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670BF771" w:rsidR="003661DD" w:rsidRPr="003661DD" w:rsidRDefault="002411DE" w:rsidP="00193B5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Default="000C0444" w:rsidP="000C0444">
      <w:pPr>
        <w:jc w:val="both"/>
        <w:rPr>
          <w:rFonts w:ascii="Arial" w:eastAsia="Calibri" w:hAnsi="Arial" w:cs="Arial"/>
          <w:bCs/>
          <w:sz w:val="20"/>
          <w:szCs w:val="20"/>
        </w:rPr>
      </w:pPr>
    </w:p>
    <w:p w14:paraId="0FEFC49F" w14:textId="0E886A1F" w:rsidR="00115D13" w:rsidRPr="001C64F9" w:rsidRDefault="00115D13" w:rsidP="00115D13">
      <w:pPr>
        <w:jc w:val="both"/>
        <w:rPr>
          <w:rFonts w:ascii="Arial" w:eastAsia="Calibri" w:hAnsi="Arial" w:cs="Arial"/>
          <w:b/>
          <w:sz w:val="22"/>
          <w:lang w:val="es-ES_tradnl"/>
        </w:rPr>
      </w:pP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sidR="00B55C2B">
        <w:rPr>
          <w:rFonts w:ascii="Arial" w:eastAsia="Calibri" w:hAnsi="Arial" w:cs="Arial"/>
          <w:b/>
          <w:sz w:val="22"/>
          <w:lang w:val="es-ES_tradnl"/>
        </w:rPr>
        <w:t>Agua potable y saneamiento básico – Modificación Matriz 1 Experiencia</w:t>
      </w:r>
    </w:p>
    <w:p w14:paraId="7C56C221" w14:textId="77777777" w:rsidR="00115D13" w:rsidRDefault="00115D13" w:rsidP="00115D13">
      <w:pPr>
        <w:jc w:val="both"/>
        <w:rPr>
          <w:rFonts w:ascii="Arial" w:eastAsia="Calibri" w:hAnsi="Arial" w:cs="Arial"/>
          <w:b/>
          <w:sz w:val="22"/>
          <w:lang w:val="es-ES_tradnl"/>
        </w:rPr>
      </w:pPr>
    </w:p>
    <w:p w14:paraId="4786C1B8" w14:textId="3D82BECB" w:rsidR="00141DBC" w:rsidRPr="00390BD6" w:rsidRDefault="00141DBC" w:rsidP="004B163F">
      <w:pPr>
        <w:jc w:val="both"/>
        <w:rPr>
          <w:rFonts w:ascii="Arial" w:eastAsia="Calibri" w:hAnsi="Arial" w:cs="Arial"/>
          <w:sz w:val="20"/>
          <w:szCs w:val="20"/>
          <w:lang w:val="es-ES_tradnl"/>
        </w:rPr>
      </w:pPr>
      <w:r>
        <w:rPr>
          <w:rFonts w:ascii="Arial" w:eastAsia="Calibri" w:hAnsi="Arial" w:cs="Arial"/>
          <w:bCs/>
          <w:sz w:val="20"/>
          <w:szCs w:val="20"/>
          <w:lang w:val="es-ES_tradnl"/>
        </w:rPr>
        <w:t>E</w:t>
      </w:r>
      <w:r w:rsidRPr="00141DBC">
        <w:rPr>
          <w:rFonts w:ascii="Arial" w:eastAsia="Calibri" w:hAnsi="Arial" w:cs="Arial"/>
          <w:bCs/>
          <w:sz w:val="20"/>
          <w:szCs w:val="20"/>
          <w:lang w:val="es-ES_tradnl"/>
        </w:rPr>
        <w:t xml:space="preserve">sta Agencia profirió la Resolución No. 173 del 30 de junio de 2021 </w:t>
      </w:r>
      <w:r w:rsidRPr="00141DBC">
        <w:rPr>
          <w:rFonts w:ascii="Arial" w:eastAsia="Calibri" w:hAnsi="Arial" w:cs="Arial"/>
          <w:sz w:val="20"/>
          <w:szCs w:val="20"/>
          <w:lang w:val="es-MX"/>
        </w:rPr>
        <w:t>«</w:t>
      </w:r>
      <w:r w:rsidRPr="00141DBC">
        <w:rPr>
          <w:rFonts w:ascii="Arial" w:eastAsia="Calibri" w:hAnsi="Arial" w:cs="Arial"/>
          <w:bCs/>
          <w:sz w:val="20"/>
          <w:szCs w:val="20"/>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w:t>
      </w:r>
      <w:r w:rsidRPr="00141DBC">
        <w:rPr>
          <w:rFonts w:ascii="Arial" w:eastAsia="Calibri" w:hAnsi="Arial" w:cs="Arial"/>
          <w:sz w:val="20"/>
          <w:szCs w:val="20"/>
          <w:lang w:val="es-MX"/>
        </w:rPr>
        <w:t xml:space="preserve">». </w:t>
      </w:r>
      <w:r w:rsidRPr="00141DBC">
        <w:rPr>
          <w:rFonts w:ascii="Arial" w:eastAsia="Calibri" w:hAnsi="Arial" w:cs="Arial"/>
          <w:bCs/>
          <w:sz w:val="20"/>
          <w:szCs w:val="20"/>
        </w:rPr>
        <w:t>Su expedición se efectúo debido a la necesidad de ajustar el contenido de la «Matriz 1 -Experiencia» en estos documentos tipo, en atención a las peticiones y observaciones realizadas por los ciudadanos y las entidades técnicas que participaron en la construcción de estos documentos, que identificaron algunos aspectos en la «Matriz 1 -Experiencia» que debían modificarse</w:t>
      </w:r>
      <w:r>
        <w:rPr>
          <w:rFonts w:ascii="Arial" w:eastAsia="Calibri" w:hAnsi="Arial" w:cs="Arial"/>
          <w:sz w:val="20"/>
          <w:szCs w:val="20"/>
        </w:rPr>
        <w:t>.</w:t>
      </w:r>
      <w:r w:rsidR="004B163F" w:rsidRPr="004B163F">
        <w:rPr>
          <w:rFonts w:ascii="Arial" w:eastAsia="Calibri" w:hAnsi="Arial" w:cs="Arial"/>
          <w:sz w:val="20"/>
          <w:szCs w:val="20"/>
          <w:lang w:val="es-ES_tradnl"/>
        </w:rPr>
        <w:t xml:space="preserve"> </w:t>
      </w:r>
    </w:p>
    <w:p w14:paraId="00E6692F" w14:textId="77777777" w:rsidR="00141DBC" w:rsidRDefault="00141DBC" w:rsidP="00141DBC">
      <w:pPr>
        <w:jc w:val="both"/>
        <w:rPr>
          <w:rFonts w:ascii="Arial" w:eastAsia="Calibri" w:hAnsi="Arial" w:cs="Arial"/>
          <w:b/>
          <w:sz w:val="22"/>
          <w:lang w:val="es-ES_tradnl"/>
        </w:rPr>
      </w:pPr>
    </w:p>
    <w:p w14:paraId="6ECEEA92" w14:textId="057693DA" w:rsidR="00543CA5" w:rsidRDefault="00543CA5" w:rsidP="00115D13">
      <w:pPr>
        <w:jc w:val="both"/>
        <w:rPr>
          <w:rFonts w:ascii="Arial" w:eastAsia="Calibri" w:hAnsi="Arial" w:cs="Arial"/>
          <w:b/>
          <w:sz w:val="22"/>
          <w:lang w:val="es-ES_tradnl"/>
        </w:rPr>
      </w:pPr>
      <w:r>
        <w:rPr>
          <w:rFonts w:ascii="Arial" w:eastAsia="Calibri" w:hAnsi="Arial" w:cs="Arial"/>
          <w:b/>
          <w:sz w:val="22"/>
          <w:lang w:val="es-ES_tradnl"/>
        </w:rPr>
        <w:t>MATRIZ 1 EXPERIENCIA</w:t>
      </w:r>
      <w:r w:rsidRPr="00115D13">
        <w:rPr>
          <w:rFonts w:ascii="Arial" w:eastAsia="Calibri" w:hAnsi="Arial" w:cs="Arial"/>
          <w:b/>
          <w:bCs/>
          <w:sz w:val="22"/>
          <w:szCs w:val="22"/>
          <w:lang w:eastAsia="en-US"/>
        </w:rPr>
        <w:t xml:space="preserve"> </w:t>
      </w:r>
      <w:r>
        <w:rPr>
          <w:rFonts w:ascii="Arial" w:eastAsia="Calibri" w:hAnsi="Arial" w:cs="Arial"/>
          <w:b/>
          <w:sz w:val="22"/>
          <w:lang w:val="es-ES_tradnl"/>
        </w:rPr>
        <w:t xml:space="preserve">– </w:t>
      </w:r>
      <w:r w:rsidR="00A176FA">
        <w:rPr>
          <w:rFonts w:ascii="Arial" w:eastAsia="Calibri" w:hAnsi="Arial" w:cs="Arial"/>
          <w:b/>
          <w:sz w:val="22"/>
          <w:lang w:val="es-ES_tradnl"/>
        </w:rPr>
        <w:t xml:space="preserve">Obras de acueducto y de alcantarillado </w:t>
      </w:r>
      <w:r>
        <w:rPr>
          <w:rFonts w:ascii="Arial" w:eastAsia="Calibri" w:hAnsi="Arial" w:cs="Arial"/>
          <w:b/>
          <w:sz w:val="22"/>
          <w:lang w:val="es-ES_tradnl"/>
        </w:rPr>
        <w:t>– Experiencia específica</w:t>
      </w:r>
      <w:r w:rsidR="00A176FA">
        <w:rPr>
          <w:rFonts w:ascii="Arial" w:eastAsia="Calibri" w:hAnsi="Arial" w:cs="Arial"/>
          <w:b/>
          <w:sz w:val="22"/>
          <w:lang w:val="es-ES_tradnl"/>
        </w:rPr>
        <w:t xml:space="preserve"> obligatoria</w:t>
      </w:r>
      <w:r>
        <w:rPr>
          <w:rFonts w:ascii="Arial" w:eastAsia="Calibri" w:hAnsi="Arial" w:cs="Arial"/>
          <w:b/>
          <w:sz w:val="22"/>
          <w:lang w:val="es-ES_tradnl"/>
        </w:rPr>
        <w:t xml:space="preserve"> – Rango de diámetro de tubería </w:t>
      </w:r>
    </w:p>
    <w:p w14:paraId="199BE277" w14:textId="77777777" w:rsidR="009A52E4" w:rsidRDefault="009A52E4" w:rsidP="00B458C1">
      <w:pPr>
        <w:jc w:val="both"/>
        <w:rPr>
          <w:rFonts w:ascii="Arial" w:eastAsia="Calibri" w:hAnsi="Arial" w:cs="Arial"/>
          <w:b/>
          <w:sz w:val="22"/>
          <w:lang w:val="es-ES_tradnl"/>
        </w:rPr>
      </w:pPr>
    </w:p>
    <w:p w14:paraId="62BF642E" w14:textId="74ED85CD" w:rsidR="00B458C1" w:rsidRDefault="009A52E4" w:rsidP="00B458C1">
      <w:pPr>
        <w:jc w:val="both"/>
        <w:rPr>
          <w:rFonts w:ascii="Arial" w:eastAsia="Calibri" w:hAnsi="Arial" w:cs="Arial"/>
          <w:sz w:val="20"/>
          <w:szCs w:val="20"/>
          <w:lang w:val="es-ES_tradnl"/>
        </w:rPr>
      </w:pPr>
      <w:r>
        <w:rPr>
          <w:rFonts w:ascii="Arial" w:eastAsia="Calibri" w:hAnsi="Arial" w:cs="Arial"/>
          <w:sz w:val="20"/>
          <w:szCs w:val="20"/>
          <w:lang w:val="es-MX"/>
        </w:rPr>
        <w:t>L</w:t>
      </w:r>
      <w:r w:rsidR="00B458C1" w:rsidRPr="00B458C1">
        <w:rPr>
          <w:rFonts w:ascii="Arial" w:eastAsia="Calibri" w:hAnsi="Arial" w:cs="Arial"/>
          <w:sz w:val="20"/>
          <w:szCs w:val="20"/>
          <w:lang w:val="es-MX"/>
        </w:rPr>
        <w:t xml:space="preserve">a Resolución 173 de 2021 agregó un requisito adicional que atañe al rango de diámetros que </w:t>
      </w:r>
      <w:r w:rsidR="00B458C1" w:rsidRPr="00B458C1">
        <w:rPr>
          <w:rFonts w:ascii="Arial" w:eastAsia="Calibri" w:hAnsi="Arial" w:cs="Arial"/>
          <w:sz w:val="20"/>
          <w:szCs w:val="20"/>
        </w:rPr>
        <w:t>corresponda a la tubería principal o de mayor relevancia del proyecto y</w:t>
      </w:r>
      <w:r w:rsidR="00B458C1" w:rsidRPr="00B458C1">
        <w:rPr>
          <w:rFonts w:ascii="Arial" w:eastAsia="Calibri" w:hAnsi="Arial" w:cs="Arial"/>
          <w:sz w:val="20"/>
          <w:szCs w:val="20"/>
          <w:lang w:val="es-MX"/>
        </w:rPr>
        <w:t xml:space="preserve"> que se trate de diámetros comerciales. En este sentido, para la experiencia especifica de estos proyectos, </w:t>
      </w:r>
      <w:r w:rsidR="00B458C1" w:rsidRPr="00B458C1">
        <w:rPr>
          <w:rFonts w:ascii="Arial" w:eastAsia="Calibri" w:hAnsi="Arial" w:cs="Arial"/>
          <w:sz w:val="20"/>
          <w:szCs w:val="20"/>
          <w:lang w:val="es-ES_tradnl"/>
        </w:rPr>
        <w:t>la entidad deberá señalar tres aspectos: i) la longitud de tubería equivalente a un determinado porcentaje, el cual establece la entidad de acuerdo con la cuantía del proceso, ii) el material más representativo de la tubería (</w:t>
      </w:r>
      <w:r w:rsidR="00B458C1" w:rsidRPr="00B458C1">
        <w:rPr>
          <w:rFonts w:ascii="Arial" w:eastAsia="Calibri" w:hAnsi="Arial" w:cs="Arial"/>
          <w:bCs/>
          <w:sz w:val="20"/>
          <w:szCs w:val="20"/>
        </w:rPr>
        <w:t>PVC, HD, PEAD, GRP, ACCP, entre otras)</w:t>
      </w:r>
      <w:r w:rsidR="00B458C1" w:rsidRPr="00B458C1">
        <w:rPr>
          <w:rFonts w:ascii="Arial" w:eastAsia="Calibri" w:hAnsi="Arial" w:cs="Arial"/>
          <w:sz w:val="20"/>
          <w:szCs w:val="20"/>
          <w:lang w:val="es-ES_tradnl"/>
        </w:rPr>
        <w:t xml:space="preserve"> y, iii) el rango del diámetro principal o más representativo de la tubería. </w:t>
      </w:r>
      <w:r w:rsidR="00B458C1">
        <w:rPr>
          <w:rFonts w:ascii="Arial" w:eastAsia="Calibri" w:hAnsi="Arial" w:cs="Arial"/>
          <w:sz w:val="20"/>
          <w:szCs w:val="20"/>
          <w:lang w:val="es-ES_tradnl"/>
        </w:rPr>
        <w:t xml:space="preserve">[…] </w:t>
      </w:r>
    </w:p>
    <w:p w14:paraId="54F6CAB7" w14:textId="77777777" w:rsidR="00B458C1" w:rsidRDefault="00B458C1" w:rsidP="00B458C1">
      <w:pPr>
        <w:jc w:val="both"/>
        <w:rPr>
          <w:rFonts w:ascii="Arial" w:eastAsia="Calibri" w:hAnsi="Arial" w:cs="Arial"/>
          <w:sz w:val="20"/>
          <w:szCs w:val="20"/>
          <w:lang w:val="es-ES_tradnl"/>
        </w:rPr>
      </w:pPr>
    </w:p>
    <w:p w14:paraId="48CE7AF3" w14:textId="6BD6A418" w:rsidR="006F3E7B" w:rsidRDefault="00B458C1" w:rsidP="00A176FA">
      <w:pPr>
        <w:jc w:val="both"/>
        <w:rPr>
          <w:rFonts w:ascii="Arial" w:eastAsia="Calibri" w:hAnsi="Arial" w:cs="Arial"/>
          <w:sz w:val="20"/>
          <w:szCs w:val="20"/>
          <w:lang w:val="es-MX"/>
        </w:rPr>
      </w:pPr>
      <w:r w:rsidRPr="00B458C1">
        <w:rPr>
          <w:rFonts w:ascii="Arial" w:eastAsia="Calibri" w:hAnsi="Arial" w:cs="Arial"/>
          <w:sz w:val="20"/>
          <w:szCs w:val="20"/>
          <w:lang w:val="es-MX"/>
        </w:rPr>
        <w:t xml:space="preserve">Con esta modificación, se fomenta que la entidad establezca la longitud de la tubería más representativa y su diámetro. </w:t>
      </w:r>
      <w:r w:rsidRPr="00B458C1">
        <w:rPr>
          <w:rFonts w:ascii="Arial" w:eastAsia="Calibri" w:hAnsi="Arial" w:cs="Arial"/>
          <w:sz w:val="20"/>
          <w:szCs w:val="20"/>
        </w:rPr>
        <w:t xml:space="preserve">En tal sentido, la entidad deberá determinar cuál es la tubería principal o de mayor relevancia de dicho proyecto y establecer el rango de diámetros comerciales que corresponde a esa tubería, es decir, deberá señalar un límite menor y mayor, dentro del cual cualquier diámetro servirá. </w:t>
      </w:r>
    </w:p>
    <w:p w14:paraId="79A399FA" w14:textId="77777777" w:rsidR="00B458C1" w:rsidRDefault="00B458C1" w:rsidP="00B458C1">
      <w:pPr>
        <w:jc w:val="both"/>
        <w:rPr>
          <w:rFonts w:ascii="Arial" w:eastAsia="Calibri" w:hAnsi="Arial" w:cs="Arial"/>
          <w:b/>
          <w:sz w:val="22"/>
          <w:lang w:val="es-ES_tradnl"/>
        </w:rPr>
      </w:pPr>
    </w:p>
    <w:p w14:paraId="5490B9A8" w14:textId="5FDC0761" w:rsidR="00B458C1" w:rsidRPr="00B458C1" w:rsidRDefault="00B458C1" w:rsidP="00B458C1">
      <w:pPr>
        <w:jc w:val="both"/>
        <w:rPr>
          <w:rFonts w:ascii="Arial" w:eastAsia="Calibri" w:hAnsi="Arial" w:cs="Arial"/>
          <w:sz w:val="20"/>
          <w:szCs w:val="20"/>
          <w:lang w:val="es-MX"/>
        </w:rPr>
      </w:pPr>
      <w:r>
        <w:rPr>
          <w:rFonts w:ascii="Arial" w:eastAsia="Calibri" w:hAnsi="Arial" w:cs="Arial"/>
          <w:b/>
          <w:sz w:val="22"/>
          <w:lang w:val="es-ES_tradnl"/>
        </w:rPr>
        <w:t>MATRIZ 1 EXPERIENCIA</w:t>
      </w:r>
      <w:r w:rsidRPr="00115D13">
        <w:rPr>
          <w:rFonts w:ascii="Arial" w:eastAsia="Calibri" w:hAnsi="Arial" w:cs="Arial"/>
          <w:b/>
          <w:bCs/>
          <w:sz w:val="22"/>
          <w:szCs w:val="22"/>
          <w:lang w:eastAsia="en-US"/>
        </w:rPr>
        <w:t xml:space="preserve"> </w:t>
      </w:r>
      <w:r>
        <w:rPr>
          <w:rFonts w:ascii="Arial" w:eastAsia="Calibri" w:hAnsi="Arial" w:cs="Arial"/>
          <w:b/>
          <w:sz w:val="22"/>
          <w:lang w:val="es-ES_tradnl"/>
        </w:rPr>
        <w:t xml:space="preserve">– Obras de acueducto y de alcantarillado – Validez de experiencia específica </w:t>
      </w:r>
    </w:p>
    <w:p w14:paraId="6C47852F" w14:textId="77777777" w:rsidR="006F3E7B" w:rsidRDefault="006F3E7B" w:rsidP="00A176FA">
      <w:pPr>
        <w:jc w:val="both"/>
        <w:rPr>
          <w:rFonts w:ascii="Arial" w:eastAsia="Calibri" w:hAnsi="Arial" w:cs="Arial"/>
          <w:sz w:val="20"/>
          <w:szCs w:val="20"/>
        </w:rPr>
      </w:pPr>
    </w:p>
    <w:p w14:paraId="5941B041" w14:textId="58A8248C" w:rsidR="003C0791" w:rsidRDefault="00D243D3" w:rsidP="00D243D3">
      <w:pPr>
        <w:jc w:val="both"/>
        <w:rPr>
          <w:rFonts w:ascii="Arial" w:eastAsia="Calibri" w:hAnsi="Arial" w:cs="Arial"/>
          <w:b/>
          <w:bCs/>
          <w:color w:val="000000" w:themeColor="text1"/>
          <w:sz w:val="22"/>
          <w:lang w:val="es-ES_tradnl"/>
        </w:rPr>
      </w:pPr>
      <w:r w:rsidRPr="00D243D3">
        <w:rPr>
          <w:rFonts w:ascii="Arial" w:eastAsia="Calibri" w:hAnsi="Arial" w:cs="Arial"/>
          <w:sz w:val="20"/>
          <w:szCs w:val="20"/>
        </w:rPr>
        <w:t xml:space="preserve">Para efectos de la validez de la experiencia específica señalada para los proyectos de acueducto y alcantarillado, el proponente deberá acreditar que por lo menos uno (1) de los contratos válidos aportados como experiencia general cumple con los tres requisitos solicitados, es decir, que cuenta con experiencia en contratos cuya longitud </w:t>
      </w:r>
      <w:r w:rsidRPr="00D243D3">
        <w:rPr>
          <w:rFonts w:ascii="Arial" w:eastAsia="Calibri" w:hAnsi="Arial" w:cs="Arial"/>
          <w:sz w:val="20"/>
          <w:szCs w:val="20"/>
          <w:lang w:val="es-ES_tradnl"/>
        </w:rPr>
        <w:t xml:space="preserve">de tubería sea equivalente al porcentaje establecido por la entidad, </w:t>
      </w:r>
      <w:r w:rsidRPr="00D243D3">
        <w:rPr>
          <w:rFonts w:ascii="Arial" w:eastAsia="Calibri" w:hAnsi="Arial" w:cs="Arial"/>
          <w:bCs/>
          <w:sz w:val="20"/>
          <w:szCs w:val="20"/>
        </w:rPr>
        <w:t xml:space="preserve">que contemple como mínimo las mismas condiciones técnicas del material señalado y cuyo diámetro principal, o más representativo, se encuentre dentro del rango fijado por la entidad. </w:t>
      </w:r>
      <w:r w:rsidRPr="00D243D3">
        <w:rPr>
          <w:rFonts w:ascii="Arial" w:eastAsia="Calibri" w:hAnsi="Arial" w:cs="Arial"/>
          <w:sz w:val="20"/>
          <w:szCs w:val="20"/>
        </w:rPr>
        <w:t>De esta manera, si el proponente acredita el diámetro dentro del rango establecido por la entidad, pero no el material solicitado, ni la longitud, no cumplirá con las condiciones de la matriz</w:t>
      </w:r>
      <w:bookmarkEnd w:id="2"/>
      <w:r>
        <w:rPr>
          <w:rFonts w:ascii="Arial" w:eastAsia="Calibri" w:hAnsi="Arial" w:cs="Arial"/>
          <w:sz w:val="20"/>
          <w:szCs w:val="20"/>
        </w:rPr>
        <w:t>.</w:t>
      </w:r>
    </w:p>
    <w:p w14:paraId="16733C46" w14:textId="5DDC09CB" w:rsidR="00A176FA" w:rsidRDefault="00A176FA" w:rsidP="00C118DB">
      <w:pPr>
        <w:spacing w:line="276" w:lineRule="auto"/>
        <w:jc w:val="both"/>
        <w:rPr>
          <w:rFonts w:ascii="Arial" w:eastAsia="Calibri" w:hAnsi="Arial" w:cs="Arial"/>
          <w:b/>
          <w:bCs/>
          <w:color w:val="000000" w:themeColor="text1"/>
          <w:sz w:val="22"/>
          <w:lang w:val="es-ES_tradnl"/>
        </w:rPr>
      </w:pPr>
    </w:p>
    <w:p w14:paraId="5D708BB5" w14:textId="41AC8C39" w:rsidR="00A176FA" w:rsidRDefault="00A176FA" w:rsidP="00C118DB">
      <w:pPr>
        <w:spacing w:line="276" w:lineRule="auto"/>
        <w:jc w:val="both"/>
        <w:rPr>
          <w:rFonts w:ascii="Arial" w:eastAsia="Calibri" w:hAnsi="Arial" w:cs="Arial"/>
          <w:b/>
          <w:bCs/>
          <w:color w:val="000000" w:themeColor="text1"/>
          <w:sz w:val="22"/>
          <w:lang w:val="es-ES_tradnl"/>
        </w:rPr>
      </w:pPr>
    </w:p>
    <w:p w14:paraId="138C4F03" w14:textId="77777777" w:rsidR="00A176FA" w:rsidRDefault="00A176FA" w:rsidP="00C118DB">
      <w:pPr>
        <w:spacing w:line="276" w:lineRule="auto"/>
        <w:jc w:val="both"/>
        <w:rPr>
          <w:rFonts w:ascii="Arial" w:eastAsia="Calibri" w:hAnsi="Arial" w:cs="Arial"/>
          <w:b/>
          <w:bCs/>
          <w:color w:val="000000" w:themeColor="text1"/>
          <w:sz w:val="22"/>
          <w:lang w:val="es-ES_tradnl"/>
        </w:rPr>
      </w:pPr>
    </w:p>
    <w:p w14:paraId="69CC3857" w14:textId="5A9A4BED" w:rsidR="00193B52" w:rsidRPr="00126F9A" w:rsidRDefault="00193B52" w:rsidP="00C118DB">
      <w:pPr>
        <w:spacing w:line="276" w:lineRule="auto"/>
        <w:jc w:val="both"/>
        <w:rPr>
          <w:rFonts w:ascii="Arial" w:hAnsi="Arial" w:cs="Arial"/>
          <w:noProof/>
          <w:color w:val="000000" w:themeColor="text1"/>
          <w:sz w:val="22"/>
        </w:rPr>
      </w:pPr>
    </w:p>
    <w:p w14:paraId="6C5FB9A2" w14:textId="77777777" w:rsidR="00193B52" w:rsidRPr="00126F9A" w:rsidRDefault="00193B52" w:rsidP="00193B52">
      <w:pPr>
        <w:jc w:val="both"/>
        <w:rPr>
          <w:rFonts w:ascii="Arial" w:hAnsi="Arial" w:cs="Arial"/>
          <w:noProof/>
          <w:color w:val="000000" w:themeColor="text1"/>
          <w:sz w:val="22"/>
        </w:rPr>
      </w:pPr>
    </w:p>
    <w:p w14:paraId="17FA7BC3" w14:textId="7F6A9817" w:rsidR="00D243D3" w:rsidRPr="00BE56AF" w:rsidRDefault="00D243D3" w:rsidP="00D243D3">
      <w:pPr>
        <w:jc w:val="both"/>
        <w:rPr>
          <w:rFonts w:ascii="Arial" w:hAnsi="Arial" w:cs="Arial"/>
          <w:noProof/>
          <w:color w:val="000000" w:themeColor="text1"/>
          <w:sz w:val="22"/>
        </w:rPr>
      </w:pPr>
    </w:p>
    <w:p w14:paraId="3759A9A9" w14:textId="77777777" w:rsidR="00D243D3" w:rsidRPr="00BE56AF" w:rsidRDefault="00D243D3" w:rsidP="00C118DB">
      <w:pPr>
        <w:spacing w:line="276" w:lineRule="auto"/>
        <w:jc w:val="both"/>
        <w:rPr>
          <w:rFonts w:ascii="Arial" w:hAnsi="Arial" w:cs="Arial"/>
          <w:noProof/>
          <w:color w:val="000000" w:themeColor="text1"/>
          <w:sz w:val="22"/>
        </w:rPr>
      </w:pPr>
    </w:p>
    <w:p w14:paraId="36AE699A" w14:textId="5512482C" w:rsidR="00631A31" w:rsidRDefault="00B95C30" w:rsidP="00BE56AF">
      <w:pPr>
        <w:spacing w:line="276" w:lineRule="auto"/>
        <w:jc w:val="both"/>
        <w:rPr>
          <w:rFonts w:ascii="Arial" w:hAnsi="Arial" w:cs="Arial"/>
          <w:b/>
          <w:color w:val="000000" w:themeColor="text1"/>
          <w:sz w:val="22"/>
        </w:rPr>
      </w:pPr>
      <w:r w:rsidRPr="00BE56AF">
        <w:rPr>
          <w:rFonts w:ascii="Arial" w:hAnsi="Arial" w:cs="Arial"/>
          <w:noProof/>
          <w:color w:val="000000" w:themeColor="text1"/>
          <w:sz w:val="22"/>
        </w:rPr>
        <w:t xml:space="preserve">Bogotá D.C., </w:t>
      </w:r>
      <w:r w:rsidR="00BE56AF">
        <w:rPr>
          <w:rFonts w:ascii="Arial" w:hAnsi="Arial" w:cs="Arial"/>
          <w:b/>
          <w:color w:val="000000" w:themeColor="text1"/>
          <w:sz w:val="22"/>
        </w:rPr>
        <w:t>31/08/2021 18:44:48</w:t>
      </w:r>
    </w:p>
    <w:p w14:paraId="3967AB48" w14:textId="77777777" w:rsidR="00BE56AF" w:rsidRPr="00BE56AF" w:rsidRDefault="00BE56AF" w:rsidP="00BE56AF">
      <w:pPr>
        <w:spacing w:line="276" w:lineRule="auto"/>
        <w:jc w:val="both"/>
        <w:rPr>
          <w:rFonts w:ascii="Arial" w:hAnsi="Arial" w:cs="Arial"/>
          <w:b/>
          <w:color w:val="000000" w:themeColor="text1"/>
          <w:sz w:val="22"/>
        </w:rPr>
      </w:pPr>
    </w:p>
    <w:p w14:paraId="5C1617A7" w14:textId="77777777" w:rsidR="00631A31" w:rsidRPr="00BE56AF" w:rsidRDefault="00631A31" w:rsidP="00F96D27">
      <w:pPr>
        <w:jc w:val="both"/>
        <w:rPr>
          <w:rFonts w:ascii="Arial" w:eastAsia="Calibri" w:hAnsi="Arial" w:cs="Arial"/>
          <w:noProof/>
          <w:color w:val="000000" w:themeColor="text1"/>
          <w:sz w:val="20"/>
        </w:rPr>
      </w:pPr>
    </w:p>
    <w:p w14:paraId="6A8A869B" w14:textId="7E59F653" w:rsidR="00B95C30" w:rsidRPr="00BE56AF" w:rsidRDefault="00BE56AF" w:rsidP="00BE56AF">
      <w:pPr>
        <w:jc w:val="right"/>
        <w:rPr>
          <w:rFonts w:ascii="Arial" w:hAnsi="Arial" w:cs="Arial"/>
          <w:b/>
          <w:color w:val="000000" w:themeColor="text1"/>
          <w:sz w:val="22"/>
        </w:rPr>
      </w:pPr>
      <w:r w:rsidRPr="00BE56AF">
        <w:rPr>
          <w:rFonts w:ascii="Arial" w:hAnsi="Arial" w:cs="Arial"/>
          <w:b/>
          <w:noProof/>
          <w:color w:val="000000" w:themeColor="text1"/>
          <w:sz w:val="22"/>
        </w:rPr>
        <w:drawing>
          <wp:inline distT="0" distB="0" distL="0" distR="0" wp14:anchorId="011BBE7D" wp14:editId="6BB57286">
            <wp:extent cx="228600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76275"/>
                    </a:xfrm>
                    <a:prstGeom prst="rect">
                      <a:avLst/>
                    </a:prstGeom>
                    <a:noFill/>
                    <a:ln>
                      <a:noFill/>
                    </a:ln>
                  </pic:spPr>
                </pic:pic>
              </a:graphicData>
            </a:graphic>
          </wp:inline>
        </w:drawing>
      </w:r>
    </w:p>
    <w:p w14:paraId="5FDF9495" w14:textId="5922C731" w:rsidR="00631A31" w:rsidRDefault="00631A31" w:rsidP="00B95C30">
      <w:pPr>
        <w:jc w:val="both"/>
        <w:rPr>
          <w:rFonts w:ascii="Arial" w:hAnsi="Arial" w:cs="Arial"/>
          <w:b/>
          <w:color w:val="000000" w:themeColor="text1"/>
          <w:sz w:val="22"/>
        </w:rPr>
      </w:pPr>
    </w:p>
    <w:p w14:paraId="26407B11" w14:textId="77777777" w:rsidR="00BE56AF" w:rsidRPr="00BE56AF" w:rsidRDefault="00BE56AF" w:rsidP="00B95C30">
      <w:pPr>
        <w:jc w:val="both"/>
        <w:rPr>
          <w:rFonts w:ascii="Arial" w:hAnsi="Arial" w:cs="Arial"/>
          <w:b/>
          <w:color w:val="000000" w:themeColor="text1"/>
          <w:sz w:val="22"/>
        </w:rPr>
      </w:pPr>
    </w:p>
    <w:p w14:paraId="5F5AE9EF" w14:textId="526EE870"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8A0FA34" w14:textId="0425F238" w:rsidR="007D409B" w:rsidRPr="000B4716" w:rsidRDefault="00F96D27"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rPr>
        <w:t>Raúl Camilo Quintero Blanco</w:t>
      </w:r>
    </w:p>
    <w:p w14:paraId="66AEB59E" w14:textId="27513A66" w:rsidR="000B4716" w:rsidRDefault="00F96D27"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Tunja, Boyacá </w:t>
      </w:r>
    </w:p>
    <w:p w14:paraId="1F53FEB5" w14:textId="7891094E" w:rsidR="00631A31" w:rsidRDefault="00631A31" w:rsidP="00B95C30">
      <w:pPr>
        <w:jc w:val="both"/>
        <w:rPr>
          <w:rFonts w:ascii="Arial" w:eastAsia="Calibri" w:hAnsi="Arial" w:cs="Arial"/>
          <w:color w:val="000000" w:themeColor="text1"/>
          <w:sz w:val="22"/>
          <w:lang w:val="es-ES_tradnl"/>
        </w:rPr>
      </w:pPr>
    </w:p>
    <w:p w14:paraId="6F1EED12" w14:textId="77777777" w:rsidR="00F96D27" w:rsidRPr="00E23980" w:rsidRDefault="00F96D27" w:rsidP="00B95C30">
      <w:pPr>
        <w:jc w:val="both"/>
        <w:rPr>
          <w:rFonts w:ascii="Arial" w:eastAsia="Calibri" w:hAnsi="Arial" w:cs="Arial"/>
          <w:color w:val="000000" w:themeColor="text1"/>
          <w:sz w:val="22"/>
          <w:lang w:val="es-ES_tradnl"/>
        </w:rPr>
      </w:pPr>
    </w:p>
    <w:p w14:paraId="1BD594F9" w14:textId="4D0D9CC3" w:rsidR="00B95C30" w:rsidRDefault="007F1C42" w:rsidP="003C0791">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023FA5">
        <w:rPr>
          <w:rFonts w:ascii="Arial" w:eastAsia="Calibri" w:hAnsi="Arial" w:cs="Arial"/>
          <w:b/>
          <w:bCs/>
          <w:color w:val="000000" w:themeColor="text1"/>
          <w:sz w:val="22"/>
          <w:lang w:val="es-ES_tradnl"/>
        </w:rPr>
        <w:t xml:space="preserve">Concepto C ‒ </w:t>
      </w:r>
      <w:r w:rsidR="00F96D27">
        <w:rPr>
          <w:rFonts w:ascii="Arial" w:eastAsia="Calibri" w:hAnsi="Arial" w:cs="Arial"/>
          <w:b/>
          <w:bCs/>
          <w:color w:val="000000" w:themeColor="text1"/>
          <w:sz w:val="22"/>
          <w:lang w:val="es-ES_tradnl"/>
        </w:rPr>
        <w:t>452</w:t>
      </w:r>
      <w:r w:rsidR="00275FBF">
        <w:rPr>
          <w:rFonts w:ascii="Arial" w:eastAsia="Calibri" w:hAnsi="Arial" w:cs="Arial"/>
          <w:b/>
          <w:bCs/>
          <w:color w:val="000000" w:themeColor="text1"/>
          <w:sz w:val="22"/>
          <w:lang w:val="es-ES_tradnl"/>
        </w:rPr>
        <w:t xml:space="preserve"> de 2021</w:t>
      </w:r>
    </w:p>
    <w:p w14:paraId="1E43C8B9" w14:textId="77777777" w:rsidR="009A52E4" w:rsidRPr="003C0791"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1A54FD" w:rsidRDefault="00B95C30" w:rsidP="00D15356">
            <w:pPr>
              <w:jc w:val="both"/>
              <w:rPr>
                <w:rFonts w:ascii="Arial" w:eastAsia="Calibri" w:hAnsi="Arial" w:cs="Arial"/>
                <w:color w:val="000000" w:themeColor="text1"/>
                <w:sz w:val="22"/>
                <w:szCs w:val="22"/>
                <w:lang w:val="es-ES_tradnl"/>
              </w:rPr>
            </w:pPr>
            <w:r w:rsidRPr="001A54FD">
              <w:rPr>
                <w:rFonts w:ascii="Arial" w:eastAsia="Calibri" w:hAnsi="Arial" w:cs="Arial"/>
                <w:b/>
                <w:color w:val="000000" w:themeColor="text1"/>
                <w:sz w:val="22"/>
                <w:szCs w:val="22"/>
                <w:lang w:val="es-ES_tradnl"/>
              </w:rPr>
              <w:t>Temas:</w:t>
            </w:r>
            <w:r w:rsidRPr="001A54FD">
              <w:rPr>
                <w:rFonts w:ascii="Arial" w:eastAsia="Calibri" w:hAnsi="Arial" w:cs="Arial"/>
                <w:color w:val="000000" w:themeColor="text1"/>
                <w:sz w:val="22"/>
                <w:szCs w:val="22"/>
                <w:lang w:val="es-ES_tradnl"/>
              </w:rPr>
              <w:t xml:space="preserve">                                      </w:t>
            </w:r>
          </w:p>
        </w:tc>
        <w:tc>
          <w:tcPr>
            <w:tcW w:w="6237" w:type="dxa"/>
          </w:tcPr>
          <w:p w14:paraId="5F389CAF" w14:textId="02A6DBAD" w:rsidR="00B95C30" w:rsidRPr="001A54FD" w:rsidRDefault="009A52E4" w:rsidP="00C5325C">
            <w:pPr>
              <w:jc w:val="both"/>
              <w:rPr>
                <w:rFonts w:ascii="Arial" w:eastAsia="Calibri" w:hAnsi="Arial" w:cs="Arial"/>
                <w:bCs/>
                <w:sz w:val="22"/>
                <w:szCs w:val="22"/>
                <w:lang w:val="es-MX"/>
              </w:rPr>
            </w:pPr>
            <w:r w:rsidRPr="001A54FD">
              <w:rPr>
                <w:rFonts w:ascii="Arial" w:eastAsia="Calibri" w:hAnsi="Arial" w:cs="Arial"/>
                <w:bCs/>
                <w:sz w:val="22"/>
                <w:szCs w:val="22"/>
                <w:lang w:val="es-ES_tradnl"/>
              </w:rPr>
              <w:t xml:space="preserve">DOCUMENTOS TIPO </w:t>
            </w:r>
            <w:r w:rsidRPr="001A54FD">
              <w:rPr>
                <w:rFonts w:ascii="Arial" w:eastAsia="Calibri" w:hAnsi="Arial" w:cs="Arial"/>
                <w:bCs/>
                <w:color w:val="000000" w:themeColor="text1"/>
                <w:sz w:val="22"/>
                <w:szCs w:val="22"/>
                <w:lang w:val="es-ES_tradnl"/>
              </w:rPr>
              <w:t>–</w:t>
            </w:r>
            <w:r w:rsidRPr="001A54FD">
              <w:rPr>
                <w:rFonts w:ascii="Arial" w:eastAsia="Calibri" w:hAnsi="Arial" w:cs="Arial"/>
                <w:bCs/>
                <w:sz w:val="22"/>
                <w:szCs w:val="22"/>
                <w:lang w:val="es-ES_tradnl"/>
              </w:rPr>
              <w:t xml:space="preserve"> Agua potable y saneamiento básico – Modificación Matriz 1 Experiencia </w:t>
            </w:r>
            <w:r w:rsidR="00D205AF" w:rsidRPr="001A54FD">
              <w:rPr>
                <w:rFonts w:ascii="Arial" w:eastAsia="Calibri" w:hAnsi="Arial" w:cs="Arial"/>
                <w:bCs/>
                <w:color w:val="000000" w:themeColor="text1"/>
                <w:sz w:val="22"/>
                <w:szCs w:val="22"/>
                <w:lang w:val="es-ES_tradnl"/>
              </w:rPr>
              <w:t>/</w:t>
            </w:r>
            <w:r w:rsidR="00A461BF" w:rsidRPr="001A54FD">
              <w:rPr>
                <w:rFonts w:ascii="Arial" w:eastAsia="Calibri" w:hAnsi="Arial" w:cs="Arial"/>
                <w:bCs/>
                <w:sz w:val="22"/>
                <w:szCs w:val="22"/>
                <w:lang w:val="es-ES_tradnl"/>
              </w:rPr>
              <w:t xml:space="preserve"> </w:t>
            </w:r>
            <w:r w:rsidRPr="001A54FD">
              <w:rPr>
                <w:rFonts w:ascii="Arial" w:eastAsia="Calibri" w:hAnsi="Arial" w:cs="Arial"/>
                <w:bCs/>
                <w:sz w:val="22"/>
                <w:szCs w:val="22"/>
                <w:lang w:val="es-ES_tradnl"/>
              </w:rPr>
              <w:t>MATRIZ 1 EXPERIENCIA</w:t>
            </w:r>
            <w:r w:rsidRPr="001A54FD">
              <w:rPr>
                <w:rFonts w:ascii="Arial" w:eastAsia="Calibri" w:hAnsi="Arial" w:cs="Arial"/>
                <w:bCs/>
                <w:sz w:val="22"/>
                <w:szCs w:val="22"/>
                <w:lang w:eastAsia="en-US"/>
              </w:rPr>
              <w:t xml:space="preserve"> </w:t>
            </w:r>
            <w:r w:rsidRPr="001A54FD">
              <w:rPr>
                <w:rFonts w:ascii="Arial" w:eastAsia="Calibri" w:hAnsi="Arial" w:cs="Arial"/>
                <w:bCs/>
                <w:sz w:val="22"/>
                <w:szCs w:val="22"/>
                <w:lang w:val="es-ES_tradnl"/>
              </w:rPr>
              <w:t>– Obras de acueducto y de alcantarillado – Experiencia específica obligatoria – Rango de diámetro de tubería</w:t>
            </w:r>
            <w:r w:rsidRPr="001A54FD">
              <w:rPr>
                <w:rFonts w:ascii="Arial" w:eastAsia="Calibri" w:hAnsi="Arial" w:cs="Arial"/>
                <w:b/>
                <w:sz w:val="22"/>
                <w:szCs w:val="22"/>
                <w:lang w:val="es-ES_tradnl"/>
              </w:rPr>
              <w:t xml:space="preserve"> </w:t>
            </w:r>
            <w:r w:rsidR="00D205AF" w:rsidRPr="001A54FD">
              <w:rPr>
                <w:rFonts w:ascii="Arial" w:eastAsia="Calibri" w:hAnsi="Arial" w:cs="Arial"/>
                <w:bCs/>
                <w:color w:val="000000" w:themeColor="text1"/>
                <w:sz w:val="22"/>
                <w:szCs w:val="22"/>
                <w:lang w:val="es-ES_tradnl"/>
              </w:rPr>
              <w:t>/</w:t>
            </w:r>
            <w:r w:rsidR="00A461BF" w:rsidRPr="001A54FD">
              <w:rPr>
                <w:rFonts w:ascii="Arial" w:eastAsia="Calibri" w:hAnsi="Arial" w:cs="Arial"/>
                <w:bCs/>
                <w:sz w:val="22"/>
                <w:szCs w:val="22"/>
                <w:lang w:val="es-ES_tradnl"/>
              </w:rPr>
              <w:t xml:space="preserve"> </w:t>
            </w:r>
            <w:r w:rsidRPr="001A54FD">
              <w:rPr>
                <w:rFonts w:ascii="Arial" w:eastAsia="Calibri" w:hAnsi="Arial" w:cs="Arial"/>
                <w:sz w:val="22"/>
                <w:szCs w:val="22"/>
                <w:lang w:val="es-ES_tradnl"/>
              </w:rPr>
              <w:t>MATRIZ 1 EXPERIENCIA</w:t>
            </w:r>
            <w:r w:rsidRPr="001A54FD">
              <w:rPr>
                <w:rFonts w:ascii="Arial" w:eastAsia="Calibri" w:hAnsi="Arial" w:cs="Arial"/>
                <w:sz w:val="22"/>
                <w:szCs w:val="22"/>
              </w:rPr>
              <w:t xml:space="preserve"> </w:t>
            </w:r>
            <w:r w:rsidRPr="001A54FD">
              <w:rPr>
                <w:rFonts w:ascii="Arial" w:eastAsia="Calibri" w:hAnsi="Arial" w:cs="Arial"/>
                <w:sz w:val="22"/>
                <w:szCs w:val="22"/>
                <w:lang w:val="es-ES_tradnl"/>
              </w:rPr>
              <w:t>– Obras de acueducto y de alcantarillado – Validez de experiencia específica</w:t>
            </w:r>
          </w:p>
        </w:tc>
      </w:tr>
      <w:tr w:rsidR="00B95C30" w:rsidRPr="00E8414B" w14:paraId="27CD52AB" w14:textId="77777777" w:rsidTr="00D15356">
        <w:tc>
          <w:tcPr>
            <w:tcW w:w="2689" w:type="dxa"/>
          </w:tcPr>
          <w:p w14:paraId="37E195A1" w14:textId="65D3E02B" w:rsidR="00B95C30" w:rsidRPr="001A54FD" w:rsidRDefault="00B95C30" w:rsidP="00D15356">
            <w:pPr>
              <w:spacing w:before="120"/>
              <w:jc w:val="both"/>
              <w:rPr>
                <w:rFonts w:ascii="Arial" w:eastAsia="Calibri" w:hAnsi="Arial" w:cs="Arial"/>
                <w:b/>
                <w:color w:val="000000" w:themeColor="text1"/>
                <w:sz w:val="22"/>
                <w:szCs w:val="22"/>
                <w:lang w:val="es-ES_tradnl"/>
              </w:rPr>
            </w:pPr>
            <w:r w:rsidRPr="001A54FD">
              <w:rPr>
                <w:rFonts w:ascii="Arial" w:eastAsia="Calibri" w:hAnsi="Arial" w:cs="Arial"/>
                <w:b/>
                <w:color w:val="000000" w:themeColor="text1"/>
                <w:sz w:val="22"/>
                <w:szCs w:val="22"/>
                <w:lang w:val="es-ES_tradnl"/>
              </w:rPr>
              <w:t>Radicación:</w:t>
            </w:r>
            <w:r w:rsidRPr="001A54FD">
              <w:rPr>
                <w:rFonts w:ascii="Arial" w:eastAsia="Calibri" w:hAnsi="Arial" w:cs="Arial"/>
                <w:color w:val="000000" w:themeColor="text1"/>
                <w:sz w:val="22"/>
                <w:szCs w:val="22"/>
                <w:lang w:val="es-ES_tradnl"/>
              </w:rPr>
              <w:t xml:space="preserve">                              </w:t>
            </w:r>
          </w:p>
        </w:tc>
        <w:tc>
          <w:tcPr>
            <w:tcW w:w="6237" w:type="dxa"/>
          </w:tcPr>
          <w:p w14:paraId="09088B1B" w14:textId="0B0CC4C3" w:rsidR="00B95C30" w:rsidRPr="001A54FD" w:rsidRDefault="00B95C30" w:rsidP="00FF7134">
            <w:pPr>
              <w:spacing w:before="120"/>
              <w:jc w:val="both"/>
              <w:rPr>
                <w:rFonts w:ascii="Arial" w:eastAsia="Calibri" w:hAnsi="Arial" w:cs="Arial"/>
                <w:color w:val="000000" w:themeColor="text1"/>
                <w:sz w:val="22"/>
                <w:szCs w:val="22"/>
                <w:lang w:val="es-ES_tradnl"/>
              </w:rPr>
            </w:pPr>
            <w:r w:rsidRPr="001A54FD">
              <w:rPr>
                <w:rFonts w:ascii="Arial" w:eastAsia="Calibri" w:hAnsi="Arial" w:cs="Arial"/>
                <w:color w:val="000000" w:themeColor="text1"/>
                <w:sz w:val="22"/>
                <w:szCs w:val="22"/>
                <w:lang w:val="es-ES_tradnl"/>
              </w:rPr>
              <w:t>Respuesta a consulta</w:t>
            </w:r>
            <w:r w:rsidR="00F21D6D" w:rsidRPr="001A54FD">
              <w:rPr>
                <w:rFonts w:ascii="Arial" w:eastAsia="Calibri" w:hAnsi="Arial" w:cs="Arial"/>
                <w:color w:val="000000" w:themeColor="text1"/>
                <w:sz w:val="22"/>
                <w:szCs w:val="22"/>
                <w:lang w:val="es-ES_tradnl"/>
              </w:rPr>
              <w:t xml:space="preserve"> </w:t>
            </w:r>
            <w:r w:rsidR="00F96D27" w:rsidRPr="001A54FD">
              <w:rPr>
                <w:rFonts w:ascii="Arial" w:eastAsia="Calibri" w:hAnsi="Arial" w:cs="Arial"/>
                <w:color w:val="000000" w:themeColor="text1"/>
                <w:sz w:val="22"/>
                <w:szCs w:val="22"/>
                <w:lang w:val="es-ES_tradnl"/>
              </w:rPr>
              <w:t>P20210719006322</w:t>
            </w:r>
          </w:p>
        </w:tc>
      </w:tr>
    </w:tbl>
    <w:p w14:paraId="635FAA34" w14:textId="2978198E" w:rsidR="006D69FA" w:rsidRDefault="006D69FA" w:rsidP="003C3339">
      <w:pPr>
        <w:jc w:val="both"/>
        <w:rPr>
          <w:rFonts w:ascii="Arial" w:eastAsia="Calibri" w:hAnsi="Arial" w:cs="Arial"/>
          <w:color w:val="000000" w:themeColor="text1"/>
          <w:sz w:val="22"/>
          <w:lang w:val="es-ES_tradnl"/>
        </w:rPr>
      </w:pPr>
    </w:p>
    <w:p w14:paraId="7F7926D6" w14:textId="77777777" w:rsidR="009A52E4" w:rsidRDefault="009A52E4" w:rsidP="003C3339">
      <w:pPr>
        <w:jc w:val="both"/>
        <w:rPr>
          <w:rFonts w:ascii="Arial" w:eastAsia="Calibri" w:hAnsi="Arial" w:cs="Arial"/>
          <w:color w:val="000000" w:themeColor="text1"/>
          <w:sz w:val="22"/>
          <w:lang w:val="es-ES_tradnl"/>
        </w:rPr>
      </w:pPr>
    </w:p>
    <w:p w14:paraId="1CF4AEA0" w14:textId="23F25B9E"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8414B">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F96D27">
        <w:rPr>
          <w:rFonts w:ascii="Arial" w:eastAsia="Calibri" w:hAnsi="Arial" w:cs="Arial"/>
          <w:color w:val="000000" w:themeColor="text1"/>
          <w:sz w:val="22"/>
          <w:lang w:val="es-ES_tradnl"/>
        </w:rPr>
        <w:t>Quintero</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2109B2D3" w14:textId="11478D92"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w:t>
      </w:r>
      <w:r w:rsidR="00E8414B">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del </w:t>
      </w:r>
      <w:r w:rsidR="00F21D6D">
        <w:rPr>
          <w:rFonts w:ascii="Arial" w:eastAsia="Calibri" w:hAnsi="Arial" w:cs="Arial"/>
          <w:color w:val="000000" w:themeColor="text1"/>
          <w:sz w:val="22"/>
          <w:lang w:val="es-ES_tradnl"/>
        </w:rPr>
        <w:t>1</w:t>
      </w:r>
      <w:r w:rsidR="00F96D27">
        <w:rPr>
          <w:rFonts w:ascii="Arial" w:eastAsia="Calibri" w:hAnsi="Arial" w:cs="Arial"/>
          <w:color w:val="000000" w:themeColor="text1"/>
          <w:sz w:val="22"/>
          <w:lang w:val="es-ES_tradnl"/>
        </w:rPr>
        <w:t>9</w:t>
      </w:r>
      <w:r w:rsidR="00F21D6D">
        <w:rPr>
          <w:rFonts w:ascii="Arial" w:eastAsia="Calibri" w:hAnsi="Arial" w:cs="Arial"/>
          <w:color w:val="000000" w:themeColor="text1"/>
          <w:sz w:val="22"/>
          <w:lang w:val="es-ES_tradnl"/>
        </w:rPr>
        <w:t xml:space="preserve"> de ju</w:t>
      </w:r>
      <w:r w:rsidR="00F96D27">
        <w:rPr>
          <w:rFonts w:ascii="Arial" w:eastAsia="Calibri" w:hAnsi="Arial" w:cs="Arial"/>
          <w:color w:val="000000" w:themeColor="text1"/>
          <w:sz w:val="22"/>
          <w:lang w:val="es-ES_tradnl"/>
        </w:rPr>
        <w:t>lio</w:t>
      </w:r>
      <w:r w:rsidR="00F21D6D">
        <w:rPr>
          <w:rFonts w:ascii="Arial" w:eastAsia="Calibri" w:hAnsi="Arial" w:cs="Arial"/>
          <w:color w:val="000000" w:themeColor="text1"/>
          <w:sz w:val="22"/>
          <w:lang w:val="es-ES_tradnl"/>
        </w:rPr>
        <w:t xml:space="preserve"> </w:t>
      </w:r>
      <w:r w:rsidR="001A54FD">
        <w:rPr>
          <w:rFonts w:ascii="Arial" w:eastAsia="Calibri" w:hAnsi="Arial" w:cs="Arial"/>
          <w:color w:val="000000" w:themeColor="text1"/>
          <w:sz w:val="22"/>
          <w:lang w:val="es-ES_tradnl"/>
        </w:rPr>
        <w:t xml:space="preserve">de </w:t>
      </w:r>
      <w:r w:rsidR="00F21D6D">
        <w:rPr>
          <w:rFonts w:ascii="Arial" w:eastAsia="Calibri" w:hAnsi="Arial" w:cs="Arial"/>
          <w:color w:val="000000" w:themeColor="text1"/>
          <w:sz w:val="22"/>
          <w:lang w:val="es-ES_tradnl"/>
        </w:rPr>
        <w:t>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FBC109C" w14:textId="15A0628C" w:rsidR="00F96D27" w:rsidRDefault="00F96D27" w:rsidP="007D7503">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En relación con la Resolución 173 del 30 de junio de 2021</w:t>
      </w:r>
      <w:r w:rsidR="007D55AC">
        <w:rPr>
          <w:rFonts w:ascii="Arial" w:hAnsi="Arial" w:cs="Arial"/>
          <w:color w:val="000000" w:themeColor="text1"/>
          <w:sz w:val="22"/>
          <w:lang w:val="es-ES_tradnl"/>
        </w:rPr>
        <w:t>,</w:t>
      </w:r>
      <w:r>
        <w:rPr>
          <w:rFonts w:ascii="Arial" w:hAnsi="Arial" w:cs="Arial"/>
          <w:color w:val="000000" w:themeColor="text1"/>
          <w:sz w:val="22"/>
          <w:lang w:val="es-ES_tradnl"/>
        </w:rPr>
        <w:t xml:space="preserve"> mediante</w:t>
      </w:r>
      <w:r w:rsidR="005F0F06" w:rsidRPr="005F0F06">
        <w:rPr>
          <w:rFonts w:ascii="Arial" w:eastAsia="Calibri" w:hAnsi="Arial" w:cs="Arial"/>
          <w:color w:val="000000" w:themeColor="text1"/>
          <w:sz w:val="22"/>
          <w:szCs w:val="22"/>
          <w:lang w:val="es-ES_tradnl"/>
        </w:rPr>
        <w:t xml:space="preserve"> </w:t>
      </w:r>
      <w:r w:rsidR="007D55AC">
        <w:rPr>
          <w:rFonts w:ascii="Arial" w:eastAsia="Calibri" w:hAnsi="Arial" w:cs="Arial"/>
          <w:color w:val="000000" w:themeColor="text1"/>
          <w:sz w:val="22"/>
          <w:szCs w:val="22"/>
          <w:lang w:val="es-ES_tradnl"/>
        </w:rPr>
        <w:t xml:space="preserve">la cual </w:t>
      </w:r>
      <w:r w:rsidR="005F0F06">
        <w:rPr>
          <w:rFonts w:ascii="Arial" w:eastAsia="Calibri" w:hAnsi="Arial" w:cs="Arial"/>
          <w:color w:val="000000" w:themeColor="text1"/>
          <w:sz w:val="22"/>
          <w:szCs w:val="22"/>
          <w:lang w:val="es-ES_tradnl"/>
        </w:rPr>
        <w:t xml:space="preserve">se modificaron las Matrices 1 – Experiencia de los documentos tipo del sector de agua potable y saneamiento básico, </w:t>
      </w:r>
      <w:r>
        <w:rPr>
          <w:rFonts w:ascii="Arial" w:hAnsi="Arial" w:cs="Arial"/>
          <w:color w:val="000000" w:themeColor="text1"/>
          <w:sz w:val="22"/>
          <w:lang w:val="es-ES_tradnl"/>
        </w:rPr>
        <w:t>u</w:t>
      </w:r>
      <w:r w:rsidR="00827203">
        <w:rPr>
          <w:rFonts w:ascii="Arial" w:hAnsi="Arial" w:cs="Arial"/>
          <w:color w:val="000000" w:themeColor="text1"/>
          <w:sz w:val="22"/>
          <w:lang w:val="es-ES_tradnl"/>
        </w:rPr>
        <w:t xml:space="preserve">sted formula </w:t>
      </w:r>
      <w:r w:rsidR="00026092">
        <w:rPr>
          <w:rFonts w:ascii="Arial" w:hAnsi="Arial" w:cs="Arial"/>
          <w:color w:val="000000" w:themeColor="text1"/>
          <w:sz w:val="22"/>
          <w:lang w:val="es-ES_tradnl"/>
        </w:rPr>
        <w:t>la</w:t>
      </w:r>
      <w:r w:rsidR="00BB43A7">
        <w:rPr>
          <w:rFonts w:ascii="Arial" w:hAnsi="Arial" w:cs="Arial"/>
          <w:color w:val="000000" w:themeColor="text1"/>
          <w:sz w:val="22"/>
          <w:lang w:val="es-ES_tradnl"/>
        </w:rPr>
        <w:t>s</w:t>
      </w:r>
      <w:r w:rsidR="00026092">
        <w:rPr>
          <w:rFonts w:ascii="Arial" w:hAnsi="Arial" w:cs="Arial"/>
          <w:color w:val="000000" w:themeColor="text1"/>
          <w:sz w:val="22"/>
          <w:lang w:val="es-ES_tradnl"/>
        </w:rPr>
        <w:t xml:space="preserve"> siguiente</w:t>
      </w:r>
      <w:r w:rsidR="00BB43A7">
        <w:rPr>
          <w:rFonts w:ascii="Arial" w:hAnsi="Arial" w:cs="Arial"/>
          <w:color w:val="000000" w:themeColor="text1"/>
          <w:sz w:val="22"/>
          <w:lang w:val="es-ES_tradnl"/>
        </w:rPr>
        <w:t>s</w:t>
      </w:r>
      <w:r w:rsidR="00AC4D8F">
        <w:rPr>
          <w:rFonts w:ascii="Arial" w:hAnsi="Arial" w:cs="Arial"/>
          <w:color w:val="000000" w:themeColor="text1"/>
          <w:sz w:val="22"/>
          <w:lang w:val="es-ES_tradnl"/>
        </w:rPr>
        <w:t xml:space="preserve"> consulta</w:t>
      </w:r>
      <w:r w:rsidR="00BB43A7">
        <w:rPr>
          <w:rFonts w:ascii="Arial" w:hAnsi="Arial" w:cs="Arial"/>
          <w:color w:val="000000" w:themeColor="text1"/>
          <w:sz w:val="22"/>
          <w:lang w:val="es-ES_tradnl"/>
        </w:rPr>
        <w:t>s</w:t>
      </w:r>
      <w:r w:rsidR="007577DA">
        <w:rPr>
          <w:rFonts w:ascii="Arial" w:hAnsi="Arial" w:cs="Arial"/>
          <w:color w:val="000000" w:themeColor="text1"/>
          <w:sz w:val="22"/>
          <w:lang w:val="es-ES_tradnl"/>
        </w:rPr>
        <w:t xml:space="preserve">: </w:t>
      </w:r>
    </w:p>
    <w:p w14:paraId="0B00F195" w14:textId="3E409A60" w:rsidR="00F96D27" w:rsidRDefault="00F96D27" w:rsidP="007D7503">
      <w:pPr>
        <w:spacing w:line="276" w:lineRule="auto"/>
        <w:jc w:val="both"/>
        <w:rPr>
          <w:rFonts w:ascii="Arial" w:hAnsi="Arial" w:cs="Arial"/>
          <w:color w:val="000000" w:themeColor="text1"/>
          <w:sz w:val="22"/>
          <w:lang w:val="es-ES_tradnl"/>
        </w:rPr>
      </w:pPr>
    </w:p>
    <w:p w14:paraId="00BDE50B" w14:textId="77777777" w:rsidR="00F96D27" w:rsidRPr="00F96D27" w:rsidRDefault="00F96D27" w:rsidP="00F96D27">
      <w:pPr>
        <w:ind w:left="709" w:right="474"/>
        <w:jc w:val="both"/>
        <w:rPr>
          <w:rFonts w:ascii="Arial" w:eastAsia="Calibri" w:hAnsi="Arial" w:cs="Arial"/>
          <w:sz w:val="21"/>
          <w:szCs w:val="21"/>
          <w:lang w:eastAsia="en-US"/>
        </w:rPr>
      </w:pPr>
      <w:r w:rsidRPr="00F96D27">
        <w:rPr>
          <w:rFonts w:ascii="Arial" w:eastAsia="Calibri" w:hAnsi="Arial" w:cs="Arial"/>
          <w:sz w:val="21"/>
          <w:szCs w:val="21"/>
          <w:lang w:eastAsia="en-US"/>
        </w:rPr>
        <w:t xml:space="preserve">si por ejemplo la tubería a construir en el proceso es de 6", 8" y 12", según lo que me está diciendo la resolución el rango seria entre 6" y 12", entonces yo tengo que </w:t>
      </w:r>
      <w:r w:rsidRPr="00F96D27">
        <w:rPr>
          <w:rFonts w:ascii="Arial" w:eastAsia="Calibri" w:hAnsi="Arial" w:cs="Arial"/>
          <w:sz w:val="21"/>
          <w:szCs w:val="21"/>
          <w:lang w:eastAsia="en-US"/>
        </w:rPr>
        <w:lastRenderedPageBreak/>
        <w:t>aportar tuberías de 6", 8" y 12" que sumadas cumplan con el largo exigido dependiendo del proceso?</w:t>
      </w:r>
    </w:p>
    <w:p w14:paraId="1008811C" w14:textId="77777777" w:rsidR="00F96D27" w:rsidRPr="00F96D27" w:rsidRDefault="00F96D27" w:rsidP="00F96D27">
      <w:pPr>
        <w:ind w:left="709" w:right="474"/>
        <w:jc w:val="both"/>
        <w:rPr>
          <w:rFonts w:ascii="Arial" w:eastAsia="Calibri" w:hAnsi="Arial" w:cs="Arial"/>
          <w:sz w:val="21"/>
          <w:szCs w:val="21"/>
          <w:lang w:eastAsia="en-US"/>
        </w:rPr>
      </w:pPr>
    </w:p>
    <w:p w14:paraId="314DC5CC" w14:textId="77777777" w:rsidR="00F96D27" w:rsidRPr="00F96D27" w:rsidRDefault="00F96D27" w:rsidP="00F96D27">
      <w:pPr>
        <w:ind w:left="709" w:right="474"/>
        <w:jc w:val="both"/>
        <w:rPr>
          <w:rFonts w:ascii="Arial" w:eastAsia="Calibri" w:hAnsi="Arial" w:cs="Arial"/>
          <w:sz w:val="21"/>
          <w:szCs w:val="21"/>
          <w:lang w:eastAsia="en-US"/>
        </w:rPr>
      </w:pPr>
      <w:r w:rsidRPr="00F96D27">
        <w:rPr>
          <w:rFonts w:ascii="Arial" w:eastAsia="Calibri" w:hAnsi="Arial" w:cs="Arial"/>
          <w:sz w:val="21"/>
          <w:szCs w:val="21"/>
          <w:lang w:eastAsia="en-US"/>
        </w:rPr>
        <w:t>-, o si por otro lado lo que está pidiendo el requisito es que yo haya instalado cualquiera de esos diámetros con tal que este dentro del rango establecido por la entidad, me explico, o sea que si yo tengo el total de la tubería en diámetro de 8" se daría por cumplido el requisito así no aporte de 6" y de 12".</w:t>
      </w:r>
    </w:p>
    <w:p w14:paraId="0FA9F20D" w14:textId="77777777" w:rsidR="00F96D27" w:rsidRPr="00F96D27" w:rsidRDefault="00F96D27" w:rsidP="00F96D27">
      <w:pPr>
        <w:ind w:left="709" w:right="474"/>
        <w:jc w:val="both"/>
        <w:rPr>
          <w:rFonts w:ascii="Arial" w:eastAsia="Calibri" w:hAnsi="Arial" w:cs="Arial"/>
          <w:sz w:val="21"/>
          <w:szCs w:val="21"/>
          <w:lang w:eastAsia="en-US"/>
        </w:rPr>
      </w:pPr>
    </w:p>
    <w:p w14:paraId="4F6F2606" w14:textId="2D8CDEE4" w:rsidR="00F96D27" w:rsidRPr="00F96D27" w:rsidRDefault="00F96D27" w:rsidP="00F96D27">
      <w:pPr>
        <w:ind w:left="709" w:right="474"/>
        <w:jc w:val="both"/>
        <w:rPr>
          <w:rFonts w:ascii="Arial" w:eastAsia="Calibri" w:hAnsi="Arial" w:cs="Arial"/>
          <w:sz w:val="21"/>
          <w:szCs w:val="21"/>
          <w:lang w:eastAsia="en-US"/>
        </w:rPr>
      </w:pPr>
      <w:r w:rsidRPr="00F96D27">
        <w:rPr>
          <w:rFonts w:ascii="Arial" w:eastAsia="Calibri" w:hAnsi="Arial" w:cs="Arial"/>
          <w:sz w:val="21"/>
          <w:szCs w:val="21"/>
          <w:lang w:eastAsia="en-US"/>
        </w:rPr>
        <w:t>- Ahora si la tubería que yo tengo es de 10" y no es ninguna de las que se va a instalar pero está en este mismo rango de 6" a 12" del ejemplo anterior, será válida esta experiencia?</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89E0ABA" w14:textId="77777777" w:rsidR="00B660CB" w:rsidRDefault="00B660CB" w:rsidP="00B660CB">
      <w:pPr>
        <w:tabs>
          <w:tab w:val="left" w:pos="0"/>
          <w:tab w:val="left" w:pos="284"/>
        </w:tabs>
        <w:spacing w:line="276" w:lineRule="auto"/>
        <w:jc w:val="both"/>
        <w:rPr>
          <w:rFonts w:ascii="Arial" w:hAnsi="Arial" w:cs="Arial"/>
          <w:color w:val="000000" w:themeColor="text1"/>
          <w:sz w:val="22"/>
          <w:lang w:val="es-ES_tradnl"/>
        </w:rPr>
      </w:pPr>
    </w:p>
    <w:p w14:paraId="429DC07B" w14:textId="7F81FB99" w:rsidR="00573137" w:rsidRPr="00573137" w:rsidRDefault="00573137" w:rsidP="00B660CB">
      <w:pPr>
        <w:tabs>
          <w:tab w:val="left" w:pos="0"/>
          <w:tab w:val="left" w:pos="284"/>
        </w:tabs>
        <w:spacing w:line="276" w:lineRule="auto"/>
        <w:jc w:val="both"/>
        <w:rPr>
          <w:rFonts w:ascii="Arial" w:eastAsia="Calibri" w:hAnsi="Arial" w:cs="Arial"/>
          <w:sz w:val="22"/>
        </w:rPr>
      </w:pPr>
      <w:r>
        <w:rPr>
          <w:rFonts w:ascii="Arial" w:eastAsia="Calibri" w:hAnsi="Arial" w:cs="Arial"/>
          <w:sz w:val="22"/>
          <w:szCs w:val="22"/>
          <w:lang w:val="es-MX" w:eastAsia="en-US"/>
        </w:rPr>
        <w:t>El artículo 1 de la</w:t>
      </w:r>
      <w:r w:rsidRPr="00916711">
        <w:rPr>
          <w:rFonts w:ascii="Arial" w:eastAsia="Calibri" w:hAnsi="Arial" w:cs="Arial"/>
          <w:sz w:val="22"/>
          <w:szCs w:val="22"/>
          <w:lang w:val="es-MX" w:eastAsia="en-US"/>
        </w:rPr>
        <w:t xml:space="preserve"> Ley 2022 de 2020</w:t>
      </w:r>
      <w:r>
        <w:rPr>
          <w:rFonts w:ascii="Arial" w:eastAsia="Calibri" w:hAnsi="Arial" w:cs="Arial"/>
          <w:sz w:val="22"/>
        </w:rPr>
        <w:t xml:space="preserve"> </w:t>
      </w:r>
      <w:r w:rsidRPr="00916711">
        <w:rPr>
          <w:rFonts w:ascii="Arial" w:eastAsia="Calibri" w:hAnsi="Arial" w:cs="Arial"/>
          <w:sz w:val="22"/>
        </w:rPr>
        <w:t xml:space="preserve">otorgó a la Agencia Nacional de Contratación Pública – </w:t>
      </w:r>
      <w:bookmarkStart w:id="3" w:name="_Hlk77595619"/>
      <w:r w:rsidRPr="00916711">
        <w:rPr>
          <w:rFonts w:ascii="Arial" w:eastAsia="Calibri" w:hAnsi="Arial" w:cs="Arial"/>
          <w:sz w:val="22"/>
        </w:rPr>
        <w:t xml:space="preserve">Colombia Compra Eficiente </w:t>
      </w:r>
      <w:bookmarkEnd w:id="3"/>
      <w:r w:rsidRPr="00916711">
        <w:rPr>
          <w:rFonts w:ascii="Arial" w:eastAsia="Calibri" w:hAnsi="Arial" w:cs="Arial"/>
          <w:sz w:val="22"/>
        </w:rPr>
        <w:t>la competencia para adoptar los documentos tipo</w:t>
      </w:r>
      <w:r>
        <w:rPr>
          <w:rStyle w:val="Refdenotaalpie"/>
          <w:rFonts w:ascii="Arial" w:eastAsia="Calibri" w:hAnsi="Arial" w:cs="Arial"/>
          <w:sz w:val="22"/>
          <w:szCs w:val="22"/>
          <w:lang w:val="es-MX" w:eastAsia="en-US"/>
        </w:rPr>
        <w:footnoteReference w:id="2"/>
      </w:r>
      <w:r w:rsidRPr="00916711">
        <w:rPr>
          <w:rFonts w:ascii="Arial" w:eastAsia="Calibri" w:hAnsi="Arial" w:cs="Arial"/>
          <w:sz w:val="22"/>
        </w:rPr>
        <w:t xml:space="preserve">. Además, reiteró la obligatoriedad de </w:t>
      </w:r>
      <w:r>
        <w:rPr>
          <w:rFonts w:ascii="Arial" w:eastAsia="Calibri" w:hAnsi="Arial" w:cs="Arial"/>
          <w:sz w:val="22"/>
        </w:rPr>
        <w:t xml:space="preserve">estos documentos para </w:t>
      </w:r>
      <w:r w:rsidRPr="00916711">
        <w:rPr>
          <w:rFonts w:ascii="Arial" w:eastAsia="Calibri" w:hAnsi="Arial" w:cs="Arial"/>
          <w:sz w:val="22"/>
          <w:szCs w:val="22"/>
          <w:lang w:val="es-MX" w:eastAsia="en-US"/>
        </w:rPr>
        <w:t>todas las entidades públicas sometid</w:t>
      </w:r>
      <w:r>
        <w:rPr>
          <w:rFonts w:ascii="Arial" w:eastAsia="Calibri" w:hAnsi="Arial" w:cs="Arial"/>
          <w:sz w:val="22"/>
          <w:szCs w:val="22"/>
          <w:lang w:val="es-MX" w:eastAsia="en-US"/>
        </w:rPr>
        <w:t>as</w:t>
      </w:r>
      <w:r w:rsidRPr="00916711">
        <w:rPr>
          <w:rFonts w:ascii="Arial" w:eastAsia="Calibri" w:hAnsi="Arial" w:cs="Arial"/>
          <w:sz w:val="22"/>
          <w:szCs w:val="22"/>
          <w:lang w:val="es-MX" w:eastAsia="en-US"/>
        </w:rPr>
        <w:t xml:space="preserve"> al Estatuto General de la Contratación de la Administración Pública ‒EGCAP‒. Est</w:t>
      </w:r>
      <w:r>
        <w:rPr>
          <w:rFonts w:ascii="Arial" w:eastAsia="Calibri" w:hAnsi="Arial" w:cs="Arial"/>
          <w:sz w:val="22"/>
          <w:szCs w:val="22"/>
          <w:lang w:val="es-MX" w:eastAsia="en-US"/>
        </w:rPr>
        <w:t>o</w:t>
      </w:r>
      <w:r w:rsidRPr="00916711">
        <w:rPr>
          <w:rFonts w:ascii="Arial" w:eastAsia="Calibri" w:hAnsi="Arial" w:cs="Arial"/>
          <w:sz w:val="22"/>
          <w:szCs w:val="22"/>
          <w:lang w:val="es-MX" w:eastAsia="en-US"/>
        </w:rPr>
        <w:t xml:space="preserve"> implica que las autoridades deben implementar los documentos tipo que tengan por objeto las actividades contempladas en la «Matriz 1 ‒ Experiencia», sin perjuicio de su «inalterabilidad». </w:t>
      </w:r>
      <w:r>
        <w:rPr>
          <w:rFonts w:ascii="Arial" w:eastAsia="Calibri" w:hAnsi="Arial" w:cs="Arial"/>
          <w:sz w:val="22"/>
          <w:szCs w:val="22"/>
          <w:lang w:val="es-MX" w:eastAsia="en-US"/>
        </w:rPr>
        <w:t>Lo anterior</w:t>
      </w:r>
      <w:r w:rsidRPr="00916711">
        <w:rPr>
          <w:rFonts w:ascii="Arial" w:eastAsia="Calibri" w:hAnsi="Arial" w:cs="Arial"/>
          <w:sz w:val="22"/>
          <w:szCs w:val="22"/>
          <w:lang w:val="es-MX" w:eastAsia="en-US"/>
        </w:rPr>
        <w:t xml:space="preserve"> significa que las entidades públicas carecen de la facultad </w:t>
      </w:r>
      <w:r>
        <w:rPr>
          <w:rFonts w:ascii="Arial" w:eastAsia="Calibri" w:hAnsi="Arial" w:cs="Arial"/>
          <w:sz w:val="22"/>
          <w:szCs w:val="22"/>
          <w:lang w:val="es-MX" w:eastAsia="en-US"/>
        </w:rPr>
        <w:t>para</w:t>
      </w:r>
      <w:r w:rsidRPr="00916711">
        <w:rPr>
          <w:rFonts w:ascii="Arial" w:eastAsia="Calibri" w:hAnsi="Arial" w:cs="Arial"/>
          <w:sz w:val="22"/>
          <w:szCs w:val="22"/>
          <w:lang w:val="es-MX" w:eastAsia="en-US"/>
        </w:rPr>
        <w:t xml:space="preserve"> modificarlos, con excepción de aquellos aspectos que pueden diligenciar, es decir, las descripciones que están incluidas entre corchetes y resaltadas en gris.</w:t>
      </w:r>
    </w:p>
    <w:p w14:paraId="1CE04711" w14:textId="77777777" w:rsidR="005D3811" w:rsidRDefault="00573137" w:rsidP="005D3811">
      <w:pPr>
        <w:spacing w:before="120" w:line="276" w:lineRule="auto"/>
        <w:ind w:firstLine="709"/>
        <w:jc w:val="both"/>
        <w:rPr>
          <w:rFonts w:ascii="Arial" w:eastAsia="Calibri" w:hAnsi="Arial" w:cs="Arial"/>
          <w:sz w:val="22"/>
          <w:szCs w:val="22"/>
          <w:lang w:eastAsia="en-US"/>
        </w:rPr>
      </w:pPr>
      <w:r w:rsidRPr="00916711">
        <w:rPr>
          <w:rFonts w:ascii="Arial" w:hAnsi="Arial" w:cs="Arial"/>
          <w:color w:val="000000"/>
          <w:sz w:val="22"/>
          <w:szCs w:val="22"/>
          <w:bdr w:val="none" w:sz="0" w:space="0" w:color="auto" w:frame="1"/>
        </w:rPr>
        <w:lastRenderedPageBreak/>
        <w:t xml:space="preserve">Conforme a la competencia otorgada en el artículo 1 de la Ley 2022 de 2020, esta Agencia </w:t>
      </w:r>
      <w:r>
        <w:rPr>
          <w:rFonts w:ascii="Arial" w:hAnsi="Arial" w:cs="Arial"/>
          <w:color w:val="000000"/>
          <w:sz w:val="22"/>
          <w:szCs w:val="22"/>
          <w:bdr w:val="none" w:sz="0" w:space="0" w:color="auto" w:frame="1"/>
        </w:rPr>
        <w:t>expidió</w:t>
      </w:r>
      <w:r w:rsidRPr="00916711">
        <w:rPr>
          <w:rFonts w:ascii="Arial" w:hAnsi="Arial" w:cs="Arial"/>
          <w:color w:val="000000"/>
          <w:sz w:val="22"/>
          <w:szCs w:val="22"/>
          <w:bdr w:val="none" w:sz="0" w:space="0" w:color="auto" w:frame="1"/>
        </w:rPr>
        <w:t xml:space="preserve"> </w:t>
      </w:r>
      <w:r w:rsidRPr="00916711">
        <w:rPr>
          <w:rFonts w:ascii="Arial" w:eastAsia="Calibri" w:hAnsi="Arial" w:cs="Arial"/>
          <w:sz w:val="22"/>
          <w:szCs w:val="22"/>
          <w:lang w:val="es-MX" w:eastAsia="en-US"/>
        </w:rPr>
        <w:t>las Resoluciones No. 248 y 249 del 1° de diciembre de 2020</w:t>
      </w:r>
      <w:r>
        <w:rPr>
          <w:rFonts w:ascii="Arial" w:eastAsia="Calibri" w:hAnsi="Arial" w:cs="Arial"/>
          <w:sz w:val="22"/>
          <w:szCs w:val="22"/>
          <w:lang w:val="es-MX" w:eastAsia="en-US"/>
        </w:rPr>
        <w:t>.</w:t>
      </w:r>
      <w:r w:rsidRPr="007C2F29">
        <w:rPr>
          <w:rFonts w:ascii="Arial" w:eastAsia="Calibri" w:hAnsi="Arial" w:cs="Arial"/>
          <w:sz w:val="22"/>
        </w:rPr>
        <w:t xml:space="preserve"> </w:t>
      </w:r>
      <w:r>
        <w:rPr>
          <w:rFonts w:ascii="Arial" w:eastAsia="Calibri" w:hAnsi="Arial" w:cs="Arial"/>
          <w:sz w:val="22"/>
        </w:rPr>
        <w:t>Mediante estos</w:t>
      </w:r>
      <w:r w:rsidRPr="009C48FC">
        <w:rPr>
          <w:rFonts w:ascii="Arial" w:eastAsia="Calibri" w:hAnsi="Arial" w:cs="Arial"/>
          <w:sz w:val="22"/>
        </w:rPr>
        <w:t xml:space="preserve"> acto</w:t>
      </w:r>
      <w:r>
        <w:rPr>
          <w:rFonts w:ascii="Arial" w:eastAsia="Calibri" w:hAnsi="Arial" w:cs="Arial"/>
          <w:sz w:val="22"/>
        </w:rPr>
        <w:t>s</w:t>
      </w:r>
      <w:r w:rsidRPr="009C48FC">
        <w:rPr>
          <w:rFonts w:ascii="Arial" w:eastAsia="Calibri" w:hAnsi="Arial" w:cs="Arial"/>
          <w:sz w:val="22"/>
        </w:rPr>
        <w:t xml:space="preserve"> administrativo</w:t>
      </w:r>
      <w:r>
        <w:rPr>
          <w:rFonts w:ascii="Arial" w:eastAsia="Calibri" w:hAnsi="Arial" w:cs="Arial"/>
          <w:sz w:val="22"/>
        </w:rPr>
        <w:t>s</w:t>
      </w:r>
      <w:r w:rsidRPr="009C48FC">
        <w:rPr>
          <w:rFonts w:ascii="Arial" w:eastAsia="Calibri" w:hAnsi="Arial" w:cs="Arial"/>
          <w:sz w:val="22"/>
        </w:rPr>
        <w:t xml:space="preserve"> se adoptaron los documentos tipo para licitación de obras públicas de infraestructura de agua potable y saneamiento básico</w:t>
      </w:r>
      <w:r>
        <w:rPr>
          <w:rFonts w:ascii="Arial" w:eastAsia="Calibri" w:hAnsi="Arial" w:cs="Arial"/>
          <w:sz w:val="22"/>
        </w:rPr>
        <w:t xml:space="preserve"> y </w:t>
      </w:r>
      <w:r w:rsidRPr="009C48FC">
        <w:rPr>
          <w:rFonts w:ascii="Arial" w:eastAsia="Calibri" w:hAnsi="Arial" w:cs="Arial"/>
          <w:sz w:val="22"/>
        </w:rPr>
        <w:t>los documentos tipo para licitación de obras públicas de infraestructura de agua potable y saneamiento básico</w:t>
      </w:r>
      <w:r>
        <w:rPr>
          <w:rFonts w:ascii="Arial" w:eastAsia="Calibri" w:hAnsi="Arial" w:cs="Arial"/>
          <w:sz w:val="22"/>
        </w:rPr>
        <w:t>, en modalidad llave en mano, respectivamente</w:t>
      </w:r>
      <w:r w:rsidRPr="009C48FC">
        <w:rPr>
          <w:rFonts w:ascii="Arial" w:eastAsia="Calibri" w:hAnsi="Arial" w:cs="Arial"/>
          <w:sz w:val="22"/>
        </w:rPr>
        <w:t>.</w:t>
      </w:r>
      <w:r>
        <w:rPr>
          <w:rFonts w:ascii="Arial" w:eastAsia="Calibri" w:hAnsi="Arial" w:cs="Arial"/>
          <w:sz w:val="22"/>
          <w:szCs w:val="22"/>
          <w:lang w:eastAsia="en-US"/>
        </w:rPr>
        <w:t xml:space="preserve"> </w:t>
      </w:r>
    </w:p>
    <w:p w14:paraId="523D25B2" w14:textId="631312AB" w:rsidR="005D3811" w:rsidRPr="005D3811" w:rsidRDefault="005D3811" w:rsidP="005D3811">
      <w:pPr>
        <w:spacing w:before="120" w:line="276" w:lineRule="auto"/>
        <w:ind w:firstLine="709"/>
        <w:jc w:val="both"/>
        <w:rPr>
          <w:rFonts w:ascii="Arial" w:eastAsia="Calibri" w:hAnsi="Arial" w:cs="Arial"/>
          <w:sz w:val="22"/>
          <w:szCs w:val="22"/>
          <w:lang w:eastAsia="en-US"/>
        </w:rPr>
      </w:pPr>
      <w:r>
        <w:rPr>
          <w:rFonts w:ascii="Arial" w:eastAsiaTheme="minorHAnsi" w:hAnsi="Arial" w:cs="Arial"/>
          <w:color w:val="0D0D0D" w:themeColor="text1" w:themeTint="F2"/>
          <w:sz w:val="22"/>
          <w:szCs w:val="22"/>
          <w:lang w:val="es-MX" w:eastAsia="en-US"/>
        </w:rPr>
        <w:t>L</w:t>
      </w:r>
      <w:r w:rsidRPr="005D5A26">
        <w:rPr>
          <w:rFonts w:ascii="Arial" w:eastAsiaTheme="minorHAnsi" w:hAnsi="Arial" w:cs="Arial"/>
          <w:color w:val="0D0D0D" w:themeColor="text1" w:themeTint="F2"/>
          <w:sz w:val="22"/>
          <w:szCs w:val="22"/>
          <w:lang w:val="es-MX" w:eastAsia="en-US"/>
        </w:rPr>
        <w:t xml:space="preserve">a parte introductoria de los documentos base </w:t>
      </w:r>
      <w:r>
        <w:rPr>
          <w:rFonts w:ascii="Arial" w:eastAsiaTheme="minorHAnsi" w:hAnsi="Arial" w:cs="Arial"/>
          <w:color w:val="0D0D0D" w:themeColor="text1" w:themeTint="F2"/>
          <w:sz w:val="22"/>
          <w:szCs w:val="22"/>
          <w:lang w:val="es-MX" w:eastAsia="en-US"/>
        </w:rPr>
        <w:t xml:space="preserve">del pliego tipo </w:t>
      </w:r>
      <w:r w:rsidRPr="005D5A26">
        <w:rPr>
          <w:rFonts w:ascii="Arial" w:eastAsiaTheme="minorHAnsi" w:hAnsi="Arial" w:cs="Arial"/>
          <w:color w:val="0D0D0D" w:themeColor="text1" w:themeTint="F2"/>
          <w:sz w:val="22"/>
          <w:szCs w:val="22"/>
          <w:lang w:val="es-MX" w:eastAsia="en-US"/>
        </w:rPr>
        <w:t xml:space="preserve">dispone que los documentos tipo se aplican a los procedimientos de selección de licitación </w:t>
      </w:r>
      <w:r>
        <w:rPr>
          <w:rFonts w:ascii="Arial" w:eastAsiaTheme="minorHAnsi" w:hAnsi="Arial" w:cs="Arial"/>
          <w:color w:val="0D0D0D" w:themeColor="text1" w:themeTint="F2"/>
          <w:sz w:val="22"/>
          <w:szCs w:val="22"/>
          <w:lang w:val="es-MX" w:eastAsia="en-US"/>
        </w:rPr>
        <w:t>para</w:t>
      </w:r>
      <w:r w:rsidRPr="005D5A26">
        <w:rPr>
          <w:rFonts w:ascii="Arial" w:eastAsiaTheme="minorHAnsi" w:hAnsi="Arial" w:cs="Arial"/>
          <w:color w:val="0D0D0D" w:themeColor="text1" w:themeTint="F2"/>
          <w:sz w:val="22"/>
          <w:szCs w:val="22"/>
          <w:lang w:val="es-MX" w:eastAsia="en-US"/>
        </w:rPr>
        <w:t xml:space="preserve"> obra de infraestructura </w:t>
      </w:r>
      <w:r>
        <w:rPr>
          <w:rFonts w:ascii="Arial" w:eastAsiaTheme="minorHAnsi" w:hAnsi="Arial" w:cs="Arial"/>
          <w:color w:val="0D0D0D" w:themeColor="text1" w:themeTint="F2"/>
          <w:sz w:val="22"/>
          <w:szCs w:val="22"/>
          <w:lang w:val="es-MX" w:eastAsia="en-US"/>
        </w:rPr>
        <w:t>de</w:t>
      </w:r>
      <w:r w:rsidRPr="005D5A26">
        <w:rPr>
          <w:rFonts w:ascii="Arial" w:eastAsiaTheme="minorHAnsi" w:hAnsi="Arial" w:cs="Arial"/>
          <w:color w:val="0D0D0D" w:themeColor="text1" w:themeTint="F2"/>
          <w:sz w:val="22"/>
          <w:szCs w:val="22"/>
          <w:lang w:val="es-MX" w:eastAsia="en-US"/>
        </w:rPr>
        <w:t xml:space="preserve"> agua potable y saneamiento básico, que correspondan a las actividades definidas en la </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Matriz 1 – Experiencia</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 xml:space="preserve">. En consecuencia, los proyectos de agua potable y saneamiento básico no contemplados en la </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Matriz 1 – Experiencia</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 xml:space="preserve">, no tienen que aplicar los </w:t>
      </w:r>
      <w:r>
        <w:rPr>
          <w:rFonts w:ascii="Arial" w:eastAsiaTheme="minorHAnsi" w:hAnsi="Arial" w:cs="Arial"/>
          <w:color w:val="0D0D0D" w:themeColor="text1" w:themeTint="F2"/>
          <w:sz w:val="22"/>
          <w:szCs w:val="22"/>
          <w:lang w:val="es-MX" w:eastAsia="en-US"/>
        </w:rPr>
        <w:t>d</w:t>
      </w:r>
      <w:r w:rsidRPr="005D5A26">
        <w:rPr>
          <w:rFonts w:ascii="Arial" w:eastAsiaTheme="minorHAnsi" w:hAnsi="Arial" w:cs="Arial"/>
          <w:color w:val="0D0D0D" w:themeColor="text1" w:themeTint="F2"/>
          <w:sz w:val="22"/>
          <w:szCs w:val="22"/>
          <w:lang w:val="es-MX" w:eastAsia="en-US"/>
        </w:rPr>
        <w:t xml:space="preserve">ocumentos </w:t>
      </w:r>
      <w:r>
        <w:rPr>
          <w:rFonts w:ascii="Arial" w:eastAsiaTheme="minorHAnsi" w:hAnsi="Arial" w:cs="Arial"/>
          <w:color w:val="0D0D0D" w:themeColor="text1" w:themeTint="F2"/>
          <w:sz w:val="22"/>
          <w:szCs w:val="22"/>
          <w:lang w:val="es-MX" w:eastAsia="en-US"/>
        </w:rPr>
        <w:t>t</w:t>
      </w:r>
      <w:r w:rsidRPr="005D5A26">
        <w:rPr>
          <w:rFonts w:ascii="Arial" w:eastAsiaTheme="minorHAnsi" w:hAnsi="Arial" w:cs="Arial"/>
          <w:color w:val="0D0D0D" w:themeColor="text1" w:themeTint="F2"/>
          <w:sz w:val="22"/>
          <w:szCs w:val="22"/>
          <w:lang w:val="es-MX" w:eastAsia="en-US"/>
        </w:rPr>
        <w:t>ipo</w:t>
      </w:r>
      <w:r>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 xml:space="preserve"> sin perjuicio de lo previsto en el artículo 4 de la Resolución 248 de 2020.</w:t>
      </w:r>
    </w:p>
    <w:p w14:paraId="6E3F7106" w14:textId="3372CA26" w:rsidR="002C40BA" w:rsidRDefault="00CD1675" w:rsidP="002C40BA">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eastAsia="en-US"/>
        </w:rPr>
        <w:t>P</w:t>
      </w:r>
      <w:r w:rsidR="002C40BA" w:rsidRPr="005D5A26">
        <w:rPr>
          <w:rFonts w:ascii="Arial" w:eastAsiaTheme="minorHAnsi" w:hAnsi="Arial" w:cs="Arial"/>
          <w:color w:val="0D0D0D" w:themeColor="text1" w:themeTint="F2"/>
          <w:sz w:val="22"/>
          <w:szCs w:val="22"/>
          <w:lang w:val="es-MX" w:eastAsia="en-US"/>
        </w:rPr>
        <w:t xml:space="preserve">ara determinar el ámbito de aplicación de </w:t>
      </w:r>
      <w:r w:rsidR="002C40BA">
        <w:rPr>
          <w:rFonts w:ascii="Arial" w:eastAsiaTheme="minorHAnsi" w:hAnsi="Arial" w:cs="Arial"/>
          <w:color w:val="0D0D0D" w:themeColor="text1" w:themeTint="F2"/>
          <w:sz w:val="22"/>
          <w:szCs w:val="22"/>
          <w:lang w:val="es-MX" w:eastAsia="en-US"/>
        </w:rPr>
        <w:t>estos</w:t>
      </w:r>
      <w:r w:rsidR="002C40BA" w:rsidRPr="005D5A26">
        <w:rPr>
          <w:rFonts w:ascii="Arial" w:eastAsiaTheme="minorHAnsi" w:hAnsi="Arial" w:cs="Arial"/>
          <w:color w:val="0D0D0D" w:themeColor="text1" w:themeTint="F2"/>
          <w:sz w:val="22"/>
          <w:szCs w:val="22"/>
          <w:lang w:val="es-MX" w:eastAsia="en-US"/>
        </w:rPr>
        <w:t xml:space="preserve"> documentos tipo </w:t>
      </w:r>
      <w:r w:rsidR="002C40BA">
        <w:rPr>
          <w:rFonts w:ascii="Arial" w:eastAsiaTheme="minorHAnsi" w:hAnsi="Arial" w:cs="Arial"/>
          <w:color w:val="0D0D0D" w:themeColor="text1" w:themeTint="F2"/>
          <w:sz w:val="22"/>
          <w:szCs w:val="22"/>
          <w:lang w:val="es-MX" w:eastAsia="en-US"/>
        </w:rPr>
        <w:t xml:space="preserve">se </w:t>
      </w:r>
      <w:r w:rsidR="002C40BA" w:rsidRPr="005D5A26">
        <w:rPr>
          <w:rFonts w:ascii="Arial" w:eastAsiaTheme="minorHAnsi" w:hAnsi="Arial" w:cs="Arial"/>
          <w:color w:val="0D0D0D" w:themeColor="text1" w:themeTint="F2"/>
          <w:sz w:val="22"/>
          <w:szCs w:val="22"/>
          <w:lang w:val="es-MX" w:eastAsia="en-US"/>
        </w:rPr>
        <w:t>debe acudir a la «Matriz 1 – Experiencia»</w:t>
      </w:r>
      <w:r w:rsidR="005D3811">
        <w:rPr>
          <w:rFonts w:ascii="Arial" w:eastAsiaTheme="minorHAnsi" w:hAnsi="Arial" w:cs="Arial"/>
          <w:color w:val="0D0D0D" w:themeColor="text1" w:themeTint="F2"/>
          <w:sz w:val="22"/>
          <w:szCs w:val="22"/>
          <w:lang w:val="es-MX" w:eastAsia="en-US"/>
        </w:rPr>
        <w:t xml:space="preserve">. </w:t>
      </w:r>
      <w:r>
        <w:rPr>
          <w:rFonts w:ascii="Arial" w:eastAsiaTheme="minorHAnsi" w:hAnsi="Arial" w:cs="Arial"/>
          <w:color w:val="0D0D0D" w:themeColor="text1" w:themeTint="F2"/>
          <w:sz w:val="22"/>
          <w:szCs w:val="22"/>
          <w:lang w:val="es-MX" w:eastAsia="en-US"/>
        </w:rPr>
        <w:t>E</w:t>
      </w:r>
      <w:r w:rsidR="005D3811">
        <w:rPr>
          <w:rFonts w:ascii="Arial" w:eastAsiaTheme="minorHAnsi" w:hAnsi="Arial" w:cs="Arial"/>
          <w:color w:val="0D0D0D" w:themeColor="text1" w:themeTint="F2"/>
          <w:sz w:val="22"/>
          <w:szCs w:val="22"/>
          <w:lang w:val="es-MX" w:eastAsia="en-US"/>
        </w:rPr>
        <w:t xml:space="preserve">n el marco de las </w:t>
      </w:r>
      <w:bookmarkStart w:id="4" w:name="_Hlk78533191"/>
      <w:r w:rsidR="005D3811" w:rsidRPr="00916711">
        <w:rPr>
          <w:rFonts w:ascii="Arial" w:eastAsia="Calibri" w:hAnsi="Arial" w:cs="Arial"/>
          <w:sz w:val="22"/>
          <w:szCs w:val="22"/>
          <w:lang w:val="es-MX" w:eastAsia="en-US"/>
        </w:rPr>
        <w:t xml:space="preserve">Resoluciones No. 248 y 249 </w:t>
      </w:r>
      <w:r w:rsidR="005D3811">
        <w:rPr>
          <w:rFonts w:ascii="Arial" w:eastAsia="Calibri" w:hAnsi="Arial" w:cs="Arial"/>
          <w:sz w:val="22"/>
          <w:szCs w:val="22"/>
          <w:lang w:val="es-MX" w:eastAsia="en-US"/>
        </w:rPr>
        <w:t>de 2020</w:t>
      </w:r>
      <w:bookmarkEnd w:id="4"/>
      <w:r w:rsidR="005D3811">
        <w:rPr>
          <w:rFonts w:ascii="Arial" w:eastAsia="Calibri" w:hAnsi="Arial" w:cs="Arial"/>
          <w:sz w:val="22"/>
          <w:szCs w:val="22"/>
          <w:lang w:val="es-MX" w:eastAsia="en-US"/>
        </w:rPr>
        <w:t>, esta matriz</w:t>
      </w:r>
      <w:r w:rsidR="002C40BA">
        <w:rPr>
          <w:rFonts w:ascii="Arial" w:eastAsiaTheme="minorHAnsi" w:hAnsi="Arial" w:cs="Arial"/>
          <w:color w:val="0D0D0D" w:themeColor="text1" w:themeTint="F2"/>
          <w:sz w:val="22"/>
          <w:szCs w:val="22"/>
          <w:lang w:val="es-MX" w:eastAsia="en-US"/>
        </w:rPr>
        <w:t xml:space="preserve"> </w:t>
      </w:r>
      <w:r w:rsidR="002C40BA" w:rsidRPr="005D5A26">
        <w:rPr>
          <w:rFonts w:ascii="Arial" w:eastAsia="Calibri" w:hAnsi="Arial" w:cs="Arial"/>
          <w:sz w:val="22"/>
          <w:szCs w:val="22"/>
          <w:lang w:val="es-MX" w:eastAsia="en-US"/>
        </w:rPr>
        <w:t>contempl</w:t>
      </w:r>
      <w:r w:rsidR="002C40BA">
        <w:rPr>
          <w:rFonts w:ascii="Arial" w:eastAsia="Calibri" w:hAnsi="Arial" w:cs="Arial"/>
          <w:sz w:val="22"/>
          <w:szCs w:val="22"/>
          <w:lang w:val="es-MX" w:eastAsia="en-US"/>
        </w:rPr>
        <w:t>aba</w:t>
      </w:r>
      <w:r w:rsidR="002C40BA" w:rsidRPr="005D5A26">
        <w:rPr>
          <w:rFonts w:ascii="Arial" w:eastAsia="Calibri" w:hAnsi="Arial" w:cs="Arial"/>
          <w:sz w:val="22"/>
          <w:szCs w:val="22"/>
          <w:lang w:val="es-MX" w:eastAsia="en-US"/>
        </w:rPr>
        <w:t xml:space="preserve"> cinco (5) clases de obras de infraestructura</w:t>
      </w:r>
      <w:r w:rsidR="002C40BA">
        <w:rPr>
          <w:rFonts w:ascii="Arial" w:eastAsia="Calibri" w:hAnsi="Arial" w:cs="Arial"/>
          <w:sz w:val="22"/>
          <w:szCs w:val="22"/>
          <w:lang w:val="es-MX" w:eastAsia="en-US"/>
        </w:rPr>
        <w:t xml:space="preserve"> </w:t>
      </w:r>
      <w:r w:rsidR="002C40BA" w:rsidRPr="005D5A26">
        <w:rPr>
          <w:rFonts w:ascii="Arial" w:eastAsia="Calibri" w:hAnsi="Arial" w:cs="Arial"/>
          <w:sz w:val="22"/>
          <w:szCs w:val="22"/>
          <w:lang w:val="es-MX" w:eastAsia="en-US"/>
        </w:rPr>
        <w:t>que correspond</w:t>
      </w:r>
      <w:r w:rsidR="007D55AC">
        <w:rPr>
          <w:rFonts w:ascii="Arial" w:eastAsia="Calibri" w:hAnsi="Arial" w:cs="Arial"/>
          <w:sz w:val="22"/>
          <w:szCs w:val="22"/>
          <w:lang w:val="es-MX" w:eastAsia="en-US"/>
        </w:rPr>
        <w:t>ía</w:t>
      </w:r>
      <w:r w:rsidR="002C40BA" w:rsidRPr="005D5A26">
        <w:rPr>
          <w:rFonts w:ascii="Arial" w:eastAsia="Calibri" w:hAnsi="Arial" w:cs="Arial"/>
          <w:sz w:val="22"/>
          <w:szCs w:val="22"/>
          <w:lang w:val="es-MX" w:eastAsia="en-US"/>
        </w:rPr>
        <w:t xml:space="preserv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2A7B48B6" w14:textId="55C1D54B" w:rsidR="00EE15E2" w:rsidRDefault="002C40BA" w:rsidP="00F66135">
      <w:pPr>
        <w:spacing w:before="120" w:line="276" w:lineRule="auto"/>
        <w:ind w:firstLine="708"/>
        <w:jc w:val="both"/>
        <w:rPr>
          <w:rFonts w:ascii="Arial" w:eastAsia="Calibri" w:hAnsi="Arial" w:cs="Arial"/>
          <w:color w:val="000000"/>
          <w:sz w:val="22"/>
          <w:lang w:val="es-ES_tradnl" w:eastAsia="en-GB"/>
        </w:rPr>
      </w:pPr>
      <w:r>
        <w:rPr>
          <w:rFonts w:ascii="Arial" w:eastAsiaTheme="minorHAnsi" w:hAnsi="Arial" w:cs="Arial"/>
          <w:color w:val="0D0D0D" w:themeColor="text1" w:themeTint="F2"/>
          <w:sz w:val="22"/>
          <w:szCs w:val="22"/>
          <w:lang w:val="es-MX" w:eastAsia="en-US"/>
        </w:rPr>
        <w:t xml:space="preserve">En particular, </w:t>
      </w:r>
      <w:r>
        <w:rPr>
          <w:rFonts w:ascii="Arial" w:eastAsia="Calibri" w:hAnsi="Arial" w:cs="Arial"/>
          <w:color w:val="000000"/>
          <w:sz w:val="22"/>
          <w:lang w:val="es-ES_tradnl" w:eastAsia="en-GB"/>
        </w:rPr>
        <w:t>e</w:t>
      </w:r>
      <w:r w:rsidRPr="00C345B2">
        <w:rPr>
          <w:rFonts w:ascii="Arial" w:eastAsia="Calibri" w:hAnsi="Arial" w:cs="Arial"/>
          <w:color w:val="000000"/>
          <w:sz w:val="22"/>
          <w:lang w:val="es-ES_tradnl" w:eastAsia="en-GB"/>
        </w:rPr>
        <w:t>l numeral 1.1. de la</w:t>
      </w:r>
      <w:r>
        <w:rPr>
          <w:rFonts w:ascii="Arial" w:eastAsia="Calibri" w:hAnsi="Arial" w:cs="Arial"/>
          <w:color w:val="000000"/>
          <w:sz w:val="22"/>
          <w:lang w:val="es-ES_tradnl" w:eastAsia="en-GB"/>
        </w:rPr>
        <w:t xml:space="preserve"> </w:t>
      </w:r>
      <w:r w:rsidRPr="00CC22FC">
        <w:rPr>
          <w:rFonts w:ascii="Arial" w:eastAsia="Calibri" w:hAnsi="Arial" w:cs="Arial"/>
          <w:sz w:val="22"/>
          <w:szCs w:val="22"/>
          <w:lang w:val="es-MX" w:eastAsia="en-US"/>
        </w:rPr>
        <w:t>«</w:t>
      </w:r>
      <w:r w:rsidRPr="00CC22FC">
        <w:rPr>
          <w:rFonts w:ascii="Arial" w:eastAsiaTheme="minorHAnsi" w:hAnsi="Arial" w:cs="Arial"/>
          <w:color w:val="0D0D0D" w:themeColor="text1" w:themeTint="F2"/>
          <w:sz w:val="22"/>
          <w:szCs w:val="22"/>
          <w:lang w:val="es-MX" w:eastAsia="en-US"/>
        </w:rPr>
        <w:t>Matriz 1 – Experiencia»</w:t>
      </w:r>
      <w:r w:rsidR="00DE6EA5">
        <w:rPr>
          <w:rFonts w:ascii="Arial" w:eastAsia="Calibri" w:hAnsi="Arial" w:cs="Arial"/>
          <w:color w:val="000000"/>
          <w:sz w:val="22"/>
          <w:lang w:val="es-ES_tradnl" w:eastAsia="en-GB"/>
        </w:rPr>
        <w:t xml:space="preserve"> </w:t>
      </w:r>
      <w:r w:rsidR="00BB10EB">
        <w:rPr>
          <w:rFonts w:ascii="Arial" w:eastAsia="Calibri" w:hAnsi="Arial" w:cs="Arial"/>
          <w:color w:val="000000"/>
          <w:sz w:val="22"/>
          <w:lang w:val="es-ES_tradnl" w:eastAsia="en-GB"/>
        </w:rPr>
        <w:t>establecía</w:t>
      </w:r>
      <w:r>
        <w:rPr>
          <w:rFonts w:ascii="Arial" w:eastAsia="Calibri" w:hAnsi="Arial" w:cs="Arial"/>
          <w:color w:val="000000"/>
          <w:sz w:val="22"/>
          <w:lang w:val="es-ES_tradnl" w:eastAsia="en-GB"/>
        </w:rPr>
        <w:t xml:space="preserve"> </w:t>
      </w:r>
      <w:r w:rsidRPr="00C345B2">
        <w:rPr>
          <w:rFonts w:ascii="Arial" w:eastAsia="Calibri" w:hAnsi="Arial" w:cs="Arial"/>
          <w:color w:val="000000"/>
          <w:sz w:val="22"/>
          <w:lang w:val="es-ES_tradnl" w:eastAsia="en-GB"/>
        </w:rPr>
        <w:t xml:space="preserve">los «Proyectos de construcción de acueductos y/o alcantarillados (urbanos y/o rurales) y/u obras complementarias». </w:t>
      </w:r>
      <w:r w:rsidR="00CD1675">
        <w:rPr>
          <w:rFonts w:ascii="Arial" w:hAnsi="Arial" w:cs="Arial"/>
          <w:sz w:val="22"/>
          <w:szCs w:val="22"/>
          <w:lang w:val="es-ES_tradnl" w:eastAsia="es-ES"/>
        </w:rPr>
        <w:t>C</w:t>
      </w:r>
      <w:r w:rsidR="00CD1675" w:rsidRPr="00955978">
        <w:rPr>
          <w:rFonts w:ascii="Arial" w:hAnsi="Arial" w:cs="Arial"/>
          <w:sz w:val="22"/>
          <w:szCs w:val="22"/>
          <w:lang w:val="es-ES_tradnl" w:eastAsia="es-ES"/>
        </w:rPr>
        <w:t>omo experiencia general</w:t>
      </w:r>
      <w:r w:rsidR="00CD1675">
        <w:rPr>
          <w:rFonts w:ascii="Arial" w:hAnsi="Arial" w:cs="Arial"/>
          <w:sz w:val="22"/>
          <w:szCs w:val="22"/>
          <w:lang w:val="es-ES_tradnl" w:eastAsia="es-ES"/>
        </w:rPr>
        <w:t xml:space="preserve"> para esta actividad </w:t>
      </w:r>
      <w:r w:rsidR="00CD1675" w:rsidRPr="00955978">
        <w:rPr>
          <w:rFonts w:ascii="Arial" w:hAnsi="Arial" w:cs="Arial"/>
          <w:sz w:val="22"/>
          <w:szCs w:val="22"/>
          <w:lang w:val="es-ES_tradnl" w:eastAsia="es-ES"/>
        </w:rPr>
        <w:t>se</w:t>
      </w:r>
      <w:r w:rsidR="00CD1675">
        <w:rPr>
          <w:rFonts w:ascii="Arial" w:hAnsi="Arial" w:cs="Arial"/>
          <w:sz w:val="22"/>
          <w:szCs w:val="22"/>
          <w:lang w:val="es-ES_tradnl" w:eastAsia="es-ES"/>
        </w:rPr>
        <w:t xml:space="preserve"> permitió acreditarla mediante </w:t>
      </w:r>
      <w:r w:rsidR="00CD1675" w:rsidRPr="005D5A26">
        <w:rPr>
          <w:rFonts w:ascii="Arial" w:eastAsiaTheme="minorHAnsi" w:hAnsi="Arial" w:cs="Arial"/>
          <w:color w:val="0D0D0D" w:themeColor="text1" w:themeTint="F2"/>
          <w:szCs w:val="22"/>
          <w:lang w:val="es-MX" w:eastAsia="en-US"/>
        </w:rPr>
        <w:t>«</w:t>
      </w:r>
      <w:r w:rsidRPr="00C345B2">
        <w:rPr>
          <w:rFonts w:ascii="Arial" w:eastAsia="Calibri" w:hAnsi="Arial" w:cs="Arial"/>
          <w:color w:val="000000"/>
          <w:sz w:val="22"/>
          <w:lang w:val="es-ES_tradnl" w:eastAsia="en-GB"/>
        </w:rPr>
        <w:t>obras de construcción de acueducto y/o alcantarillado (sanitario y/o pluvial)</w:t>
      </w:r>
      <w:r w:rsidR="00CD1675" w:rsidRPr="005D5A26">
        <w:rPr>
          <w:rFonts w:ascii="Arial" w:eastAsiaTheme="minorHAnsi" w:hAnsi="Arial" w:cs="Arial"/>
          <w:color w:val="0D0D0D" w:themeColor="text1" w:themeTint="F2"/>
          <w:szCs w:val="22"/>
          <w:lang w:val="es-MX" w:eastAsia="en-US"/>
        </w:rPr>
        <w:t>»</w:t>
      </w:r>
      <w:r w:rsidRPr="00C345B2">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P</w:t>
      </w:r>
      <w:r w:rsidRPr="00C345B2">
        <w:rPr>
          <w:rFonts w:ascii="Arial" w:eastAsia="Calibri" w:hAnsi="Arial" w:cs="Arial"/>
          <w:color w:val="000000"/>
          <w:sz w:val="22"/>
          <w:lang w:val="es-ES_tradnl" w:eastAsia="en-GB"/>
        </w:rPr>
        <w:t xml:space="preserve">ara la experiencia específica </w:t>
      </w:r>
      <w:r w:rsidR="00F66135">
        <w:rPr>
          <w:rFonts w:ascii="Arial" w:eastAsia="Calibri" w:hAnsi="Arial" w:cs="Arial"/>
          <w:color w:val="000000"/>
          <w:sz w:val="22"/>
          <w:lang w:val="es-ES_tradnl" w:eastAsia="en-GB"/>
        </w:rPr>
        <w:t xml:space="preserve">se </w:t>
      </w:r>
      <w:r w:rsidR="00BB10EB">
        <w:rPr>
          <w:rFonts w:ascii="Arial" w:eastAsia="Calibri" w:hAnsi="Arial" w:cs="Arial"/>
          <w:color w:val="000000"/>
          <w:sz w:val="22"/>
          <w:lang w:val="es-ES_tradnl" w:eastAsia="en-GB"/>
        </w:rPr>
        <w:t>fijaron</w:t>
      </w:r>
      <w:r w:rsidR="00F66135">
        <w:rPr>
          <w:rFonts w:ascii="Arial" w:eastAsia="Calibri" w:hAnsi="Arial" w:cs="Arial"/>
          <w:color w:val="000000"/>
          <w:sz w:val="22"/>
          <w:lang w:val="es-ES_tradnl" w:eastAsia="en-GB"/>
        </w:rPr>
        <w:t xml:space="preserve"> diferentes requisitos para los proyectos de </w:t>
      </w:r>
      <w:r w:rsidR="00F66135">
        <w:rPr>
          <w:color w:val="000000" w:themeColor="text1"/>
        </w:rPr>
        <w:t>«</w:t>
      </w:r>
      <w:r w:rsidR="00F66135">
        <w:rPr>
          <w:rFonts w:ascii="Arial" w:eastAsia="Calibri" w:hAnsi="Arial" w:cs="Arial"/>
          <w:color w:val="000000"/>
          <w:sz w:val="22"/>
          <w:lang w:val="es-ES_tradnl" w:eastAsia="en-GB"/>
        </w:rPr>
        <w:t>acueducto</w:t>
      </w:r>
      <w:r w:rsidR="00F66135" w:rsidRPr="00C345B2">
        <w:rPr>
          <w:rFonts w:ascii="Arial" w:eastAsia="Calibri" w:hAnsi="Arial" w:cs="Arial"/>
          <w:color w:val="000000"/>
          <w:sz w:val="22"/>
          <w:lang w:val="es-ES_tradnl" w:eastAsia="en-GB"/>
        </w:rPr>
        <w:t>»</w:t>
      </w:r>
      <w:r w:rsidR="00F66135">
        <w:rPr>
          <w:rFonts w:ascii="Arial" w:eastAsia="Calibri" w:hAnsi="Arial" w:cs="Arial"/>
          <w:color w:val="000000"/>
          <w:sz w:val="22"/>
          <w:lang w:val="es-ES_tradnl" w:eastAsia="en-GB"/>
        </w:rPr>
        <w:t xml:space="preserve"> y</w:t>
      </w:r>
      <w:r w:rsidR="00F66135" w:rsidRPr="00C345B2">
        <w:rPr>
          <w:rFonts w:ascii="Arial" w:eastAsia="Calibri" w:hAnsi="Arial" w:cs="Arial"/>
          <w:color w:val="000000"/>
          <w:sz w:val="22"/>
          <w:lang w:val="es-ES_tradnl" w:eastAsia="en-GB"/>
        </w:rPr>
        <w:t xml:space="preserve"> </w:t>
      </w:r>
      <w:r w:rsidR="00F66135">
        <w:rPr>
          <w:color w:val="000000" w:themeColor="text1"/>
        </w:rPr>
        <w:t>«</w:t>
      </w:r>
      <w:r w:rsidR="00F66135" w:rsidRPr="00C345B2">
        <w:rPr>
          <w:rFonts w:ascii="Arial" w:eastAsia="Calibri" w:hAnsi="Arial" w:cs="Arial"/>
          <w:color w:val="000000"/>
          <w:sz w:val="22"/>
          <w:lang w:val="es-ES_tradnl" w:eastAsia="en-GB"/>
        </w:rPr>
        <w:t>alcantarillado»,</w:t>
      </w:r>
      <w:r w:rsidR="00F66135">
        <w:rPr>
          <w:rFonts w:ascii="Arial" w:eastAsia="Calibri" w:hAnsi="Arial" w:cs="Arial"/>
          <w:color w:val="000000"/>
          <w:sz w:val="22"/>
          <w:lang w:val="es-ES_tradnl" w:eastAsia="en-GB"/>
        </w:rPr>
        <w:t xml:space="preserve"> pero se </w:t>
      </w:r>
      <w:r w:rsidR="00A9110D">
        <w:rPr>
          <w:rFonts w:ascii="Arial" w:eastAsia="Calibri" w:hAnsi="Arial" w:cs="Arial"/>
          <w:color w:val="000000"/>
          <w:sz w:val="22"/>
          <w:lang w:val="es-ES_tradnl" w:eastAsia="en-GB"/>
        </w:rPr>
        <w:t xml:space="preserve">determinó </w:t>
      </w:r>
      <w:r w:rsidR="00F66135">
        <w:rPr>
          <w:rFonts w:ascii="Arial" w:eastAsia="Calibri" w:hAnsi="Arial" w:cs="Arial"/>
          <w:color w:val="000000"/>
          <w:sz w:val="22"/>
          <w:lang w:val="es-ES_tradnl" w:eastAsia="en-GB"/>
        </w:rPr>
        <w:t xml:space="preserve">para </w:t>
      </w:r>
      <w:r w:rsidR="00031136">
        <w:rPr>
          <w:rFonts w:ascii="Arial" w:eastAsia="Calibri" w:hAnsi="Arial" w:cs="Arial"/>
          <w:color w:val="000000"/>
          <w:sz w:val="22"/>
          <w:lang w:val="es-ES_tradnl" w:eastAsia="en-GB"/>
        </w:rPr>
        <w:t>ambos casos</w:t>
      </w:r>
      <w:r w:rsidR="00F66135">
        <w:rPr>
          <w:rFonts w:ascii="Arial" w:eastAsia="Calibri" w:hAnsi="Arial" w:cs="Arial"/>
          <w:color w:val="000000"/>
          <w:sz w:val="22"/>
          <w:lang w:val="es-ES_tradnl" w:eastAsia="en-GB"/>
        </w:rPr>
        <w:t xml:space="preserve"> la siguiente experiencia específica obligatoria: </w:t>
      </w:r>
    </w:p>
    <w:p w14:paraId="28BFAB32" w14:textId="77777777" w:rsidR="00EE15E2" w:rsidRDefault="00EE15E2" w:rsidP="00EE15E2">
      <w:pPr>
        <w:spacing w:line="276" w:lineRule="auto"/>
        <w:ind w:firstLine="709"/>
        <w:jc w:val="both"/>
        <w:rPr>
          <w:rFonts w:ascii="Arial" w:eastAsia="Calibri" w:hAnsi="Arial" w:cs="Arial"/>
          <w:color w:val="000000"/>
          <w:sz w:val="22"/>
          <w:lang w:val="es-ES_tradnl" w:eastAsia="en-GB"/>
        </w:rPr>
      </w:pPr>
    </w:p>
    <w:p w14:paraId="156FE0D3" w14:textId="5C176E9C" w:rsidR="00B660CB" w:rsidRDefault="002C40BA" w:rsidP="00EE15E2">
      <w:pPr>
        <w:ind w:left="709" w:right="425"/>
        <w:jc w:val="both"/>
        <w:rPr>
          <w:rFonts w:ascii="Arial" w:eastAsia="Calibri" w:hAnsi="Arial" w:cs="Arial"/>
          <w:bCs/>
          <w:sz w:val="21"/>
          <w:szCs w:val="21"/>
          <w:lang w:eastAsia="en-US"/>
        </w:rPr>
      </w:pPr>
      <w:r w:rsidRPr="00EE15E2">
        <w:rPr>
          <w:rFonts w:ascii="Arial" w:eastAsia="Calibri" w:hAnsi="Arial" w:cs="Arial"/>
          <w:bCs/>
          <w:sz w:val="21"/>
          <w:szCs w:val="21"/>
          <w:lang w:eastAsia="en-US"/>
        </w:rPr>
        <w:t xml:space="preserve">Por lo menos uno (1) de los contratos válidos aportados como experiencia general debe contar con </w:t>
      </w:r>
      <w:r w:rsidRPr="006B78B9">
        <w:rPr>
          <w:rFonts w:ascii="Arial" w:eastAsia="Calibri" w:hAnsi="Arial" w:cs="Arial"/>
          <w:b/>
          <w:sz w:val="21"/>
          <w:szCs w:val="21"/>
          <w:lang w:eastAsia="en-US"/>
        </w:rPr>
        <w:t xml:space="preserve">una longitud de tubería equivalente al </w:t>
      </w:r>
      <w:r w:rsidRPr="006B78B9">
        <w:rPr>
          <w:rFonts w:ascii="Arial" w:eastAsia="Calibri" w:hAnsi="Arial" w:cs="Arial"/>
          <w:b/>
          <w:color w:val="FF0000"/>
          <w:sz w:val="21"/>
          <w:szCs w:val="21"/>
          <w:lang w:eastAsia="en-US"/>
        </w:rPr>
        <w:t>(F%)</w:t>
      </w:r>
      <w:r w:rsidRPr="006B78B9">
        <w:rPr>
          <w:rFonts w:ascii="Arial" w:eastAsia="Calibri" w:hAnsi="Arial" w:cs="Arial"/>
          <w:b/>
          <w:sz w:val="21"/>
          <w:szCs w:val="21"/>
          <w:lang w:eastAsia="en-US"/>
        </w:rPr>
        <w:t xml:space="preserve"> de la longitud total establecida en el presente proceso de selección</w:t>
      </w:r>
      <w:r w:rsidRPr="00EE15E2">
        <w:rPr>
          <w:rFonts w:ascii="Arial" w:eastAsia="Calibri" w:hAnsi="Arial" w:cs="Arial"/>
          <w:bCs/>
          <w:sz w:val="21"/>
          <w:szCs w:val="21"/>
          <w:lang w:eastAsia="en-US"/>
        </w:rPr>
        <w:t xml:space="preserve"> y que contemple como mínimo iguales o similares condiciones técnicas (entiéndase como mismas condiciones técnicas la instalación según tipo de tubería: PVC, PEX, CONCRETO, NOVAFORT, otras) el cual corresponde a </w:t>
      </w:r>
      <w:r w:rsidRPr="006B78B9">
        <w:rPr>
          <w:rFonts w:ascii="Arial" w:eastAsia="Calibri" w:hAnsi="Arial" w:cs="Arial"/>
          <w:bCs/>
          <w:color w:val="FF0000"/>
          <w:sz w:val="21"/>
          <w:szCs w:val="21"/>
          <w:lang w:eastAsia="en-US"/>
        </w:rPr>
        <w:t>[la entidad establecerá el material en este apartado].</w:t>
      </w:r>
    </w:p>
    <w:p w14:paraId="09FB4186" w14:textId="77777777" w:rsidR="00EE15E2" w:rsidRPr="00EE15E2" w:rsidRDefault="00EE15E2" w:rsidP="00EE15E2">
      <w:pPr>
        <w:ind w:left="709" w:right="425"/>
        <w:jc w:val="both"/>
        <w:rPr>
          <w:rFonts w:ascii="Arial" w:eastAsia="Calibri" w:hAnsi="Arial" w:cs="Arial"/>
          <w:bCs/>
          <w:sz w:val="21"/>
          <w:szCs w:val="21"/>
          <w:lang w:eastAsia="en-US"/>
        </w:rPr>
      </w:pPr>
    </w:p>
    <w:p w14:paraId="35A3D8E2" w14:textId="73A886E4" w:rsidR="002C40BA" w:rsidRPr="00E27C3F" w:rsidRDefault="000875FD" w:rsidP="00EE15E2">
      <w:pPr>
        <w:spacing w:line="276" w:lineRule="auto"/>
        <w:ind w:firstLine="709"/>
        <w:jc w:val="both"/>
        <w:rPr>
          <w:rFonts w:ascii="Arial" w:eastAsia="Calibri" w:hAnsi="Arial" w:cs="Arial"/>
          <w:color w:val="000000"/>
          <w:sz w:val="22"/>
          <w:lang w:val="es-ES_tradnl" w:eastAsia="en-GB"/>
        </w:rPr>
      </w:pPr>
      <w:r w:rsidRPr="00CD1675">
        <w:rPr>
          <w:rFonts w:ascii="Arial" w:eastAsia="Calibri" w:hAnsi="Arial" w:cs="Arial"/>
          <w:color w:val="000000"/>
          <w:sz w:val="22"/>
          <w:lang w:val="es-ES_tradnl" w:eastAsia="en-GB"/>
        </w:rPr>
        <w:t>De acuerdo con</w:t>
      </w:r>
      <w:r w:rsidR="00B95CB7" w:rsidRPr="00CD1675">
        <w:rPr>
          <w:rFonts w:ascii="Arial" w:eastAsia="Calibri" w:hAnsi="Arial" w:cs="Arial"/>
          <w:color w:val="000000"/>
          <w:sz w:val="22"/>
          <w:lang w:val="es-ES_tradnl" w:eastAsia="en-GB"/>
        </w:rPr>
        <w:t xml:space="preserve"> lo anterior</w:t>
      </w:r>
      <w:r w:rsidR="0043318B" w:rsidRPr="00CD1675">
        <w:rPr>
          <w:rFonts w:ascii="Arial" w:eastAsia="Calibri" w:hAnsi="Arial" w:cs="Arial"/>
          <w:color w:val="000000"/>
          <w:sz w:val="22"/>
          <w:lang w:val="es-ES_tradnl" w:eastAsia="en-GB"/>
        </w:rPr>
        <w:t xml:space="preserve">, </w:t>
      </w:r>
      <w:r w:rsidR="00BB10EB" w:rsidRPr="00CD1675">
        <w:rPr>
          <w:rFonts w:ascii="Arial" w:eastAsia="Calibri" w:hAnsi="Arial" w:cs="Arial"/>
          <w:color w:val="000000"/>
          <w:sz w:val="22"/>
          <w:lang w:val="es-ES_tradnl" w:eastAsia="en-GB"/>
        </w:rPr>
        <w:t>la entidad debía diligenciar dos aspectos</w:t>
      </w:r>
      <w:r w:rsidR="00CD1675" w:rsidRPr="00CD1675">
        <w:rPr>
          <w:rFonts w:ascii="Arial" w:eastAsia="Calibri" w:hAnsi="Arial" w:cs="Arial"/>
          <w:color w:val="000000"/>
          <w:sz w:val="22"/>
          <w:lang w:val="es-ES_tradnl" w:eastAsia="en-GB"/>
        </w:rPr>
        <w:t>.</w:t>
      </w:r>
      <w:r w:rsidR="00BB10EB" w:rsidRPr="00CD1675">
        <w:rPr>
          <w:rFonts w:ascii="Arial" w:eastAsia="Calibri" w:hAnsi="Arial" w:cs="Arial"/>
          <w:color w:val="000000"/>
          <w:sz w:val="22"/>
          <w:lang w:val="es-ES_tradnl" w:eastAsia="en-GB"/>
        </w:rPr>
        <w:t xml:space="preserve"> </w:t>
      </w:r>
      <w:r w:rsidR="00CD1675" w:rsidRPr="00CD1675">
        <w:rPr>
          <w:rFonts w:ascii="Arial" w:eastAsia="Calibri" w:hAnsi="Arial" w:cs="Arial"/>
          <w:color w:val="000000"/>
          <w:sz w:val="22"/>
          <w:lang w:val="es-ES_tradnl" w:eastAsia="en-GB"/>
        </w:rPr>
        <w:t>P</w:t>
      </w:r>
      <w:r w:rsidR="00BB10EB" w:rsidRPr="00CD1675">
        <w:rPr>
          <w:rFonts w:ascii="Arial" w:eastAsia="Calibri" w:hAnsi="Arial" w:cs="Arial"/>
          <w:color w:val="000000"/>
          <w:sz w:val="22"/>
          <w:lang w:val="es-ES_tradnl" w:eastAsia="en-GB"/>
        </w:rPr>
        <w:t xml:space="preserve">or un lado, el porcentaje de dimensionamiento aplicable al proceso </w:t>
      </w:r>
      <w:r w:rsidR="00CD1675" w:rsidRPr="00CD1675">
        <w:rPr>
          <w:rFonts w:ascii="Arial" w:eastAsia="Calibri" w:hAnsi="Arial" w:cs="Arial"/>
          <w:color w:val="000000"/>
          <w:sz w:val="22"/>
          <w:lang w:val="es-ES_tradnl" w:eastAsia="en-GB"/>
        </w:rPr>
        <w:t xml:space="preserve">de contratación </w:t>
      </w:r>
      <w:r w:rsidR="00BB10EB" w:rsidRPr="00CD1675">
        <w:rPr>
          <w:rFonts w:ascii="Arial" w:eastAsia="Calibri" w:hAnsi="Arial" w:cs="Arial"/>
          <w:color w:val="000000"/>
          <w:sz w:val="22"/>
          <w:lang w:val="es-ES_tradnl" w:eastAsia="en-GB"/>
        </w:rPr>
        <w:t xml:space="preserve">en atención a la </w:t>
      </w:r>
      <w:r w:rsidR="00BB10EB" w:rsidRPr="00CD1675">
        <w:rPr>
          <w:rFonts w:ascii="Arial" w:eastAsia="Calibri" w:hAnsi="Arial" w:cs="Arial"/>
          <w:color w:val="000000"/>
          <w:sz w:val="22"/>
          <w:lang w:val="es-ES_tradnl" w:eastAsia="en-GB"/>
        </w:rPr>
        <w:lastRenderedPageBreak/>
        <w:t>cuantía del mismo</w:t>
      </w:r>
      <w:r w:rsidR="00CD1675" w:rsidRPr="00CD1675">
        <w:rPr>
          <w:rFonts w:ascii="Arial" w:eastAsia="Calibri" w:hAnsi="Arial" w:cs="Arial"/>
          <w:color w:val="000000"/>
          <w:sz w:val="22"/>
          <w:lang w:val="es-ES_tradnl" w:eastAsia="en-GB"/>
        </w:rPr>
        <w:t>.</w:t>
      </w:r>
      <w:r w:rsidR="00BB10EB" w:rsidRPr="00CD1675">
        <w:rPr>
          <w:rFonts w:ascii="Arial" w:eastAsia="Calibri" w:hAnsi="Arial" w:cs="Arial"/>
          <w:color w:val="000000"/>
          <w:sz w:val="22"/>
          <w:lang w:val="es-ES_tradnl" w:eastAsia="en-GB"/>
        </w:rPr>
        <w:t xml:space="preserve"> </w:t>
      </w:r>
      <w:r w:rsidR="00CD1675" w:rsidRPr="00CD1675">
        <w:rPr>
          <w:rFonts w:ascii="Arial" w:eastAsia="Calibri" w:hAnsi="Arial" w:cs="Arial"/>
          <w:color w:val="000000"/>
          <w:sz w:val="22"/>
          <w:lang w:val="es-ES_tradnl" w:eastAsia="en-GB"/>
        </w:rPr>
        <w:t>P</w:t>
      </w:r>
      <w:r w:rsidR="00BB10EB" w:rsidRPr="00CD1675">
        <w:rPr>
          <w:rFonts w:ascii="Arial" w:eastAsia="Calibri" w:hAnsi="Arial" w:cs="Arial"/>
          <w:color w:val="000000"/>
          <w:sz w:val="22"/>
          <w:lang w:val="es-ES_tradnl" w:eastAsia="en-GB"/>
        </w:rPr>
        <w:t xml:space="preserve">or otro lado, debía determinar el material </w:t>
      </w:r>
      <w:r w:rsidR="00CD1675" w:rsidRPr="00CD1675">
        <w:rPr>
          <w:rFonts w:ascii="Arial" w:eastAsia="Calibri" w:hAnsi="Arial" w:cs="Arial"/>
          <w:color w:val="000000"/>
          <w:sz w:val="22"/>
          <w:lang w:val="es-ES_tradnl" w:eastAsia="en-GB"/>
        </w:rPr>
        <w:t>según tipo de tubería</w:t>
      </w:r>
      <w:r w:rsidR="00A02F3C" w:rsidRPr="00A02F3C">
        <w:rPr>
          <w:rFonts w:ascii="Arial" w:eastAsia="Calibri" w:hAnsi="Arial" w:cs="Arial"/>
          <w:bCs/>
          <w:sz w:val="21"/>
          <w:szCs w:val="21"/>
          <w:lang w:eastAsia="en-US"/>
        </w:rPr>
        <w:t xml:space="preserve"> </w:t>
      </w:r>
      <w:r w:rsidR="00A02F3C" w:rsidRPr="00EE15E2">
        <w:rPr>
          <w:rFonts w:ascii="Arial" w:eastAsia="Calibri" w:hAnsi="Arial" w:cs="Arial"/>
          <w:bCs/>
          <w:sz w:val="21"/>
          <w:szCs w:val="21"/>
          <w:lang w:eastAsia="en-US"/>
        </w:rPr>
        <w:t>(PVC, PEX, CONCRETO, NOVAFORT, otras)</w:t>
      </w:r>
      <w:r w:rsidR="00A02F3C">
        <w:rPr>
          <w:rFonts w:ascii="Arial" w:eastAsia="Calibri" w:hAnsi="Arial" w:cs="Arial"/>
          <w:bCs/>
          <w:sz w:val="21"/>
          <w:szCs w:val="21"/>
          <w:lang w:eastAsia="en-US"/>
        </w:rPr>
        <w:t xml:space="preserve">. </w:t>
      </w:r>
      <w:r w:rsidR="00BB10EB" w:rsidRPr="00CD1675">
        <w:rPr>
          <w:rFonts w:ascii="Arial" w:eastAsia="Calibri" w:hAnsi="Arial" w:cs="Arial"/>
          <w:color w:val="000000"/>
          <w:sz w:val="22"/>
          <w:lang w:val="es-ES_tradnl" w:eastAsia="en-GB"/>
        </w:rPr>
        <w:t xml:space="preserve">De esta manera, </w:t>
      </w:r>
      <w:r w:rsidR="00F66135" w:rsidRPr="00CD1675">
        <w:rPr>
          <w:rFonts w:ascii="Arial" w:eastAsia="Calibri" w:hAnsi="Arial" w:cs="Arial"/>
          <w:color w:val="000000"/>
          <w:sz w:val="22"/>
          <w:lang w:eastAsia="en-GB"/>
        </w:rPr>
        <w:t>para cumplir con la experiencia específica señalada</w:t>
      </w:r>
      <w:r w:rsidR="00464526" w:rsidRPr="00CD1675">
        <w:rPr>
          <w:rFonts w:ascii="Arial" w:eastAsia="Calibri" w:hAnsi="Arial" w:cs="Arial"/>
          <w:color w:val="000000"/>
          <w:sz w:val="22"/>
          <w:lang w:eastAsia="en-GB"/>
        </w:rPr>
        <w:t>,</w:t>
      </w:r>
      <w:r w:rsidR="00F66135" w:rsidRPr="00CD1675">
        <w:rPr>
          <w:rFonts w:ascii="Arial" w:eastAsia="Calibri" w:hAnsi="Arial" w:cs="Arial"/>
          <w:color w:val="000000"/>
          <w:sz w:val="22"/>
          <w:lang w:eastAsia="en-GB"/>
        </w:rPr>
        <w:t xml:space="preserve"> </w:t>
      </w:r>
      <w:r w:rsidR="00F66135" w:rsidRPr="00CD1675">
        <w:rPr>
          <w:rFonts w:ascii="Arial" w:eastAsia="Calibri" w:hAnsi="Arial" w:cs="Arial"/>
          <w:color w:val="000000"/>
          <w:sz w:val="22"/>
          <w:lang w:val="es-ES_tradnl" w:eastAsia="en-GB"/>
        </w:rPr>
        <w:t xml:space="preserve">el proponente debía acreditar </w:t>
      </w:r>
      <w:r w:rsidR="00BB10EB" w:rsidRPr="00CD1675">
        <w:rPr>
          <w:rFonts w:ascii="Arial" w:eastAsia="Calibri" w:hAnsi="Arial" w:cs="Arial"/>
          <w:color w:val="000000"/>
          <w:sz w:val="22"/>
          <w:lang w:val="es-ES_tradnl" w:eastAsia="en-GB"/>
        </w:rPr>
        <w:t xml:space="preserve">que uno </w:t>
      </w:r>
      <w:r w:rsidR="00DE5680" w:rsidRPr="00CD1675">
        <w:rPr>
          <w:rFonts w:ascii="Arial" w:eastAsia="Calibri" w:hAnsi="Arial" w:cs="Arial"/>
          <w:color w:val="000000"/>
          <w:sz w:val="22"/>
          <w:lang w:val="es-ES_tradnl" w:eastAsia="en-GB"/>
        </w:rPr>
        <w:t xml:space="preserve">(1) </w:t>
      </w:r>
      <w:r w:rsidR="00F66135" w:rsidRPr="00CD1675">
        <w:rPr>
          <w:rFonts w:ascii="Arial" w:eastAsia="Calibri" w:hAnsi="Arial" w:cs="Arial"/>
          <w:color w:val="000000"/>
          <w:sz w:val="22"/>
          <w:lang w:val="es-ES_tradnl" w:eastAsia="en-GB"/>
        </w:rPr>
        <w:t xml:space="preserve">de los contratos aportados </w:t>
      </w:r>
      <w:r w:rsidR="00BB10EB" w:rsidRPr="00CD1675">
        <w:rPr>
          <w:rFonts w:ascii="Arial" w:eastAsia="Calibri" w:hAnsi="Arial" w:cs="Arial"/>
          <w:color w:val="000000"/>
          <w:sz w:val="22"/>
          <w:lang w:val="es-ES_tradnl" w:eastAsia="en-GB"/>
        </w:rPr>
        <w:t>contara con la longitud de tubería equivalente al porcentaje determinado y con el material establecido.</w:t>
      </w:r>
      <w:r w:rsidR="00BB10EB">
        <w:rPr>
          <w:rFonts w:ascii="Arial" w:eastAsia="Calibri" w:hAnsi="Arial" w:cs="Arial"/>
          <w:color w:val="000000"/>
          <w:sz w:val="22"/>
          <w:lang w:val="es-ES_tradnl" w:eastAsia="en-GB"/>
        </w:rPr>
        <w:t xml:space="preserve"> </w:t>
      </w:r>
    </w:p>
    <w:p w14:paraId="68DF204B" w14:textId="03208A41" w:rsidR="00D75BA7" w:rsidRDefault="00B660CB" w:rsidP="00D75BA7">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val="es-ES_tradnl" w:eastAsia="en-US"/>
        </w:rPr>
        <w:t xml:space="preserve">Posteriormente, </w:t>
      </w:r>
      <w:r w:rsidR="00D75BA7">
        <w:rPr>
          <w:rFonts w:ascii="Arial" w:eastAsia="Calibri" w:hAnsi="Arial" w:cs="Arial"/>
          <w:bCs/>
          <w:sz w:val="22"/>
          <w:szCs w:val="22"/>
          <w:lang w:val="es-ES_tradnl" w:eastAsia="en-US"/>
        </w:rPr>
        <w:t>esta Agencia</w:t>
      </w:r>
      <w:r w:rsidR="00464526">
        <w:rPr>
          <w:rFonts w:ascii="Arial" w:eastAsia="Calibri" w:hAnsi="Arial" w:cs="Arial"/>
          <w:bCs/>
          <w:sz w:val="22"/>
          <w:szCs w:val="22"/>
          <w:lang w:val="es-ES_tradnl" w:eastAsia="en-US"/>
        </w:rPr>
        <w:t xml:space="preserve"> </w:t>
      </w:r>
      <w:r w:rsidR="00D75BA7">
        <w:rPr>
          <w:rFonts w:ascii="Arial" w:eastAsia="Calibri" w:hAnsi="Arial" w:cs="Arial"/>
          <w:bCs/>
          <w:sz w:val="22"/>
          <w:szCs w:val="22"/>
          <w:lang w:val="es-ES_tradnl" w:eastAsia="en-US"/>
        </w:rPr>
        <w:t>profirió</w:t>
      </w:r>
      <w:r w:rsidR="00464526">
        <w:rPr>
          <w:rFonts w:ascii="Arial" w:eastAsia="Calibri" w:hAnsi="Arial" w:cs="Arial"/>
          <w:bCs/>
          <w:sz w:val="22"/>
          <w:szCs w:val="22"/>
          <w:lang w:val="es-ES_tradnl" w:eastAsia="en-US"/>
        </w:rPr>
        <w:t xml:space="preserve"> la </w:t>
      </w:r>
      <w:r w:rsidRPr="00B660CB">
        <w:rPr>
          <w:rFonts w:ascii="Arial" w:eastAsia="Calibri" w:hAnsi="Arial" w:cs="Arial"/>
          <w:bCs/>
          <w:sz w:val="22"/>
          <w:szCs w:val="22"/>
          <w:lang w:val="es-ES_tradnl" w:eastAsia="en-US"/>
        </w:rPr>
        <w:t xml:space="preserve">Resolución No. 173 del 30 de junio de 2021 </w:t>
      </w:r>
      <w:r w:rsidR="00DE6EA5" w:rsidRPr="00CC22FC">
        <w:rPr>
          <w:rFonts w:ascii="Arial" w:eastAsia="Calibri" w:hAnsi="Arial" w:cs="Arial"/>
          <w:sz w:val="22"/>
          <w:szCs w:val="22"/>
          <w:lang w:val="es-MX" w:eastAsia="en-US"/>
        </w:rPr>
        <w:t>«</w:t>
      </w:r>
      <w:r w:rsidR="00464526" w:rsidRPr="00464526">
        <w:rPr>
          <w:rFonts w:ascii="Arial" w:eastAsia="Calibri" w:hAnsi="Arial" w:cs="Arial"/>
          <w:bCs/>
          <w:sz w:val="22"/>
          <w:szCs w:val="22"/>
          <w:lang w:eastAsia="en-US"/>
        </w:rPr>
        <w:t xml:space="preserve">Por la cual se </w:t>
      </w:r>
      <w:r w:rsidR="00DE6EA5" w:rsidRPr="00464526">
        <w:rPr>
          <w:rFonts w:ascii="Arial" w:eastAsia="Calibri" w:hAnsi="Arial" w:cs="Arial"/>
          <w:bCs/>
          <w:sz w:val="22"/>
          <w:szCs w:val="22"/>
          <w:lang w:eastAsia="en-US"/>
        </w:rPr>
        <w:t>modifican</w:t>
      </w:r>
      <w:r w:rsidR="00464526" w:rsidRPr="00464526">
        <w:rPr>
          <w:rFonts w:ascii="Arial" w:eastAsia="Calibri" w:hAnsi="Arial" w:cs="Arial"/>
          <w:bCs/>
          <w:sz w:val="22"/>
          <w:szCs w:val="22"/>
          <w:lang w:eastAsia="en-US"/>
        </w:rPr>
        <w:t xml:space="preserve"> los documentos tipo para los procesos de licitación pública para</w:t>
      </w:r>
      <w:r w:rsidR="00464526">
        <w:rPr>
          <w:rFonts w:ascii="Arial" w:eastAsia="Calibri" w:hAnsi="Arial" w:cs="Arial"/>
          <w:bCs/>
          <w:sz w:val="22"/>
          <w:szCs w:val="22"/>
          <w:lang w:eastAsia="en-US"/>
        </w:rPr>
        <w:t xml:space="preserve"> </w:t>
      </w:r>
      <w:r w:rsidR="00464526" w:rsidRPr="00464526">
        <w:rPr>
          <w:rFonts w:ascii="Arial" w:eastAsia="Calibri" w:hAnsi="Arial" w:cs="Arial"/>
          <w:bCs/>
          <w:sz w:val="22"/>
          <w:szCs w:val="22"/>
          <w:lang w:eastAsia="en-US"/>
        </w:rPr>
        <w:t>obras de infraestructura de agua potable y saneamiento básico adoptados por la</w:t>
      </w:r>
      <w:r w:rsidR="00464526">
        <w:rPr>
          <w:rFonts w:ascii="Arial" w:eastAsia="Calibri" w:hAnsi="Arial" w:cs="Arial"/>
          <w:bCs/>
          <w:sz w:val="22"/>
          <w:szCs w:val="22"/>
          <w:lang w:eastAsia="en-US"/>
        </w:rPr>
        <w:t xml:space="preserve"> </w:t>
      </w:r>
      <w:r w:rsidR="00464526" w:rsidRPr="00464526">
        <w:rPr>
          <w:rFonts w:ascii="Arial" w:eastAsia="Calibri" w:hAnsi="Arial" w:cs="Arial"/>
          <w:bCs/>
          <w:sz w:val="22"/>
          <w:szCs w:val="22"/>
          <w:lang w:eastAsia="en-US"/>
        </w:rPr>
        <w:t>Agencia Nacional de Contratación Pública - Colombia Compra Eficiente mediante las</w:t>
      </w:r>
      <w:r w:rsidR="00464526">
        <w:rPr>
          <w:rFonts w:ascii="Arial" w:eastAsia="Calibri" w:hAnsi="Arial" w:cs="Arial"/>
          <w:bCs/>
          <w:sz w:val="22"/>
          <w:szCs w:val="22"/>
          <w:lang w:eastAsia="en-US"/>
        </w:rPr>
        <w:t xml:space="preserve"> </w:t>
      </w:r>
      <w:r w:rsidR="00464526" w:rsidRPr="00464526">
        <w:rPr>
          <w:rFonts w:ascii="Arial" w:eastAsia="Calibri" w:hAnsi="Arial" w:cs="Arial"/>
          <w:bCs/>
          <w:sz w:val="22"/>
          <w:szCs w:val="22"/>
          <w:lang w:eastAsia="en-US"/>
        </w:rPr>
        <w:t>Resoluciones 248 y 249 del 1 de diciembre de 2020</w:t>
      </w:r>
      <w:r w:rsidR="00DE6EA5" w:rsidRPr="00CC22FC">
        <w:rPr>
          <w:rFonts w:ascii="Arial" w:eastAsiaTheme="minorHAnsi" w:hAnsi="Arial" w:cs="Arial"/>
          <w:color w:val="0D0D0D" w:themeColor="text1" w:themeTint="F2"/>
          <w:sz w:val="22"/>
          <w:szCs w:val="22"/>
          <w:lang w:val="es-MX" w:eastAsia="en-US"/>
        </w:rPr>
        <w:t>»</w:t>
      </w:r>
      <w:r w:rsidR="00DE6EA5">
        <w:rPr>
          <w:rFonts w:ascii="Arial" w:eastAsiaTheme="minorHAnsi" w:hAnsi="Arial" w:cs="Arial"/>
          <w:color w:val="0D0D0D" w:themeColor="text1" w:themeTint="F2"/>
          <w:sz w:val="22"/>
          <w:szCs w:val="22"/>
          <w:lang w:val="es-MX" w:eastAsia="en-US"/>
        </w:rPr>
        <w:t xml:space="preserve">. </w:t>
      </w:r>
      <w:r w:rsidR="00EB1E66">
        <w:rPr>
          <w:rFonts w:ascii="Arial" w:eastAsia="Calibri" w:hAnsi="Arial" w:cs="Arial"/>
          <w:bCs/>
          <w:sz w:val="22"/>
          <w:szCs w:val="22"/>
          <w:lang w:eastAsia="en-US"/>
        </w:rPr>
        <w:t>Su expedición se efectúo debido a la necesidad de ajustar el contenido d</w:t>
      </w:r>
      <w:r w:rsidR="00EB1E66" w:rsidRPr="00B660CB">
        <w:rPr>
          <w:rFonts w:ascii="Arial" w:eastAsia="Calibri" w:hAnsi="Arial" w:cs="Arial"/>
          <w:bCs/>
          <w:sz w:val="22"/>
          <w:szCs w:val="22"/>
          <w:lang w:eastAsia="en-US"/>
        </w:rPr>
        <w:t>e la «Matriz 1 -Experiencia»</w:t>
      </w:r>
      <w:r w:rsidR="00D75BA7">
        <w:rPr>
          <w:rFonts w:ascii="Arial" w:eastAsia="Calibri" w:hAnsi="Arial" w:cs="Arial"/>
          <w:bCs/>
          <w:sz w:val="22"/>
          <w:szCs w:val="22"/>
          <w:lang w:eastAsia="en-US"/>
        </w:rPr>
        <w:t xml:space="preserve"> en estos documentos tipo, en atención a</w:t>
      </w:r>
      <w:r w:rsidRPr="00B660CB">
        <w:rPr>
          <w:rFonts w:ascii="Arial" w:eastAsia="Calibri" w:hAnsi="Arial" w:cs="Arial"/>
          <w:bCs/>
          <w:sz w:val="22"/>
          <w:szCs w:val="22"/>
          <w:lang w:eastAsia="en-US"/>
        </w:rPr>
        <w:t xml:space="preserve"> las peticiones y observaciones realizadas por los ciudadanos y las entidades</w:t>
      </w:r>
      <w:r w:rsidR="00007011">
        <w:rPr>
          <w:rFonts w:ascii="Arial" w:eastAsia="Calibri" w:hAnsi="Arial" w:cs="Arial"/>
          <w:bCs/>
          <w:sz w:val="22"/>
          <w:szCs w:val="22"/>
          <w:lang w:eastAsia="en-US"/>
        </w:rPr>
        <w:t xml:space="preserve"> </w:t>
      </w:r>
      <w:r w:rsidR="00007011" w:rsidRPr="00007011">
        <w:rPr>
          <w:rFonts w:ascii="Arial" w:eastAsia="Calibri" w:hAnsi="Arial" w:cs="Arial"/>
          <w:bCs/>
          <w:sz w:val="22"/>
          <w:szCs w:val="22"/>
          <w:lang w:eastAsia="en-US"/>
        </w:rPr>
        <w:t>técnicas</w:t>
      </w:r>
      <w:r w:rsidR="009F3ADB">
        <w:rPr>
          <w:rFonts w:ascii="Arial" w:eastAsia="Calibri" w:hAnsi="Arial" w:cs="Arial"/>
          <w:bCs/>
          <w:sz w:val="22"/>
          <w:szCs w:val="22"/>
          <w:lang w:eastAsia="en-US"/>
        </w:rPr>
        <w:t xml:space="preserve"> del sector</w:t>
      </w:r>
      <w:r w:rsidR="00007011" w:rsidRPr="00007011">
        <w:rPr>
          <w:rFonts w:ascii="Arial" w:eastAsia="Calibri" w:hAnsi="Arial" w:cs="Arial"/>
          <w:bCs/>
          <w:sz w:val="22"/>
          <w:szCs w:val="22"/>
          <w:lang w:eastAsia="en-US"/>
        </w:rPr>
        <w:t xml:space="preserve"> que participaron en la construcción de estos documentos</w:t>
      </w:r>
      <w:r w:rsidR="00007011">
        <w:rPr>
          <w:rFonts w:ascii="Arial" w:eastAsia="Calibri" w:hAnsi="Arial" w:cs="Arial"/>
          <w:bCs/>
          <w:sz w:val="22"/>
          <w:szCs w:val="22"/>
          <w:lang w:eastAsia="en-US"/>
        </w:rPr>
        <w:t>,</w:t>
      </w:r>
      <w:r w:rsidR="00D75BA7">
        <w:rPr>
          <w:rFonts w:ascii="Arial" w:eastAsia="Calibri" w:hAnsi="Arial" w:cs="Arial"/>
          <w:bCs/>
          <w:sz w:val="22"/>
          <w:szCs w:val="22"/>
          <w:lang w:eastAsia="en-US"/>
        </w:rPr>
        <w:t xml:space="preserve"> que</w:t>
      </w:r>
      <w:r w:rsidRPr="00B660CB">
        <w:rPr>
          <w:rFonts w:ascii="Arial" w:eastAsia="Calibri" w:hAnsi="Arial" w:cs="Arial"/>
          <w:bCs/>
          <w:sz w:val="22"/>
          <w:szCs w:val="22"/>
          <w:lang w:eastAsia="en-US"/>
        </w:rPr>
        <w:t xml:space="preserve"> identificaron algunos aspectos en la «Matriz 1 -Experiencia» que debían modificarse. </w:t>
      </w:r>
    </w:p>
    <w:p w14:paraId="72867827" w14:textId="60FAC225" w:rsidR="00B660CB" w:rsidRPr="009955BC" w:rsidRDefault="00D75BA7" w:rsidP="009955BC">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D</w:t>
      </w:r>
      <w:r w:rsidRPr="00D75BA7">
        <w:rPr>
          <w:rFonts w:ascii="Arial" w:eastAsia="Calibri" w:hAnsi="Arial" w:cs="Arial"/>
          <w:bCs/>
          <w:sz w:val="22"/>
          <w:szCs w:val="22"/>
          <w:lang w:eastAsia="en-US"/>
        </w:rPr>
        <w:t>e acuerdo con estas solicitudes,</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se evidenciaron dificultades por parte de algunos</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 xml:space="preserve">proponentes para acreditar la experiencia específica solicitada en la «Matriz 1 - </w:t>
      </w:r>
      <w:r w:rsidRPr="00CD1675">
        <w:rPr>
          <w:rFonts w:ascii="Arial" w:eastAsia="Calibri" w:hAnsi="Arial" w:cs="Arial"/>
          <w:bCs/>
          <w:sz w:val="22"/>
          <w:szCs w:val="22"/>
          <w:lang w:eastAsia="en-US"/>
        </w:rPr>
        <w:t>Experiencia»</w:t>
      </w:r>
      <w:r w:rsidR="00CD1675" w:rsidRPr="00CD1675">
        <w:rPr>
          <w:rFonts w:ascii="Arial" w:eastAsiaTheme="minorHAnsi" w:hAnsi="Arial" w:cs="Arial"/>
          <w:sz w:val="22"/>
          <w:szCs w:val="22"/>
          <w:lang w:eastAsia="en-US"/>
        </w:rPr>
        <w:t xml:space="preserve">, </w:t>
      </w:r>
      <w:r w:rsidRPr="00CD1675">
        <w:rPr>
          <w:rFonts w:ascii="Arial" w:eastAsia="Calibri" w:hAnsi="Arial" w:cs="Arial"/>
          <w:bCs/>
          <w:sz w:val="22"/>
          <w:szCs w:val="22"/>
          <w:lang w:eastAsia="en-US"/>
        </w:rPr>
        <w:t>lo</w:t>
      </w:r>
      <w:r w:rsidRPr="00D75BA7">
        <w:rPr>
          <w:rFonts w:ascii="Arial" w:eastAsia="Calibri" w:hAnsi="Arial" w:cs="Arial"/>
          <w:bCs/>
          <w:sz w:val="22"/>
          <w:szCs w:val="22"/>
          <w:lang w:eastAsia="en-US"/>
        </w:rPr>
        <w:t xml:space="preserve"> que podría afectar la concurrencia de oferentes en estos</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procesos de contratación.</w:t>
      </w:r>
      <w:r>
        <w:rPr>
          <w:rFonts w:ascii="Arial" w:eastAsia="Calibri" w:hAnsi="Arial" w:cs="Arial"/>
          <w:bCs/>
          <w:sz w:val="22"/>
          <w:szCs w:val="22"/>
          <w:lang w:eastAsia="en-US"/>
        </w:rPr>
        <w:t xml:space="preserve"> Además,</w:t>
      </w:r>
      <w:r w:rsidRPr="00D75BA7">
        <w:rPr>
          <w:rFonts w:eastAsiaTheme="minorHAnsi"/>
          <w:sz w:val="16"/>
          <w:szCs w:val="16"/>
          <w:lang w:eastAsia="en-US"/>
        </w:rPr>
        <w:t xml:space="preserve"> </w:t>
      </w:r>
      <w:r w:rsidRPr="00D75BA7">
        <w:rPr>
          <w:rFonts w:ascii="Arial" w:eastAsia="Calibri" w:hAnsi="Arial" w:cs="Arial"/>
          <w:bCs/>
          <w:sz w:val="22"/>
          <w:szCs w:val="22"/>
          <w:lang w:eastAsia="en-US"/>
        </w:rPr>
        <w:t>se consider</w:t>
      </w:r>
      <w:r>
        <w:rPr>
          <w:rFonts w:ascii="Arial" w:eastAsia="Calibri" w:hAnsi="Arial" w:cs="Arial"/>
          <w:bCs/>
          <w:sz w:val="22"/>
          <w:szCs w:val="22"/>
          <w:lang w:eastAsia="en-US"/>
        </w:rPr>
        <w:t>ó</w:t>
      </w:r>
      <w:r w:rsidRPr="00D75BA7">
        <w:rPr>
          <w:rFonts w:ascii="Arial" w:eastAsia="Calibri" w:hAnsi="Arial" w:cs="Arial"/>
          <w:bCs/>
          <w:sz w:val="22"/>
          <w:szCs w:val="22"/>
          <w:lang w:eastAsia="en-US"/>
        </w:rPr>
        <w:t xml:space="preserve"> necesario incluir la acreditación de experiencia específica</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cuando el objeto del proyecto a ejecutar consista en sistemas de abastecimiento diferenciales,</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tales como pozos profundos o pilas de</w:t>
      </w:r>
      <w:r>
        <w:rPr>
          <w:rFonts w:ascii="Arial" w:eastAsia="Calibri" w:hAnsi="Arial" w:cs="Arial"/>
          <w:bCs/>
          <w:sz w:val="22"/>
          <w:szCs w:val="22"/>
          <w:lang w:eastAsia="en-US"/>
        </w:rPr>
        <w:t xml:space="preserve"> abastecimiento</w:t>
      </w:r>
      <w:r w:rsidRPr="00D75BA7">
        <w:rPr>
          <w:rFonts w:ascii="Arial" w:eastAsia="Calibri" w:hAnsi="Arial" w:cs="Arial"/>
          <w:bCs/>
          <w:sz w:val="22"/>
          <w:szCs w:val="22"/>
          <w:lang w:eastAsia="en-US"/>
        </w:rPr>
        <w:t>, así como la acreditación de experiencia</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específica para sistemas de almacenamiento, tales como embalses.</w:t>
      </w:r>
      <w:r>
        <w:rPr>
          <w:rFonts w:ascii="Arial" w:eastAsia="Calibri" w:hAnsi="Arial" w:cs="Arial"/>
          <w:bCs/>
          <w:sz w:val="22"/>
          <w:szCs w:val="22"/>
          <w:lang w:eastAsia="en-US"/>
        </w:rPr>
        <w:t xml:space="preserve"> </w:t>
      </w:r>
      <w:r w:rsidR="00803AB5">
        <w:rPr>
          <w:rFonts w:ascii="Arial" w:eastAsia="Calibri" w:hAnsi="Arial" w:cs="Arial"/>
          <w:bCs/>
          <w:sz w:val="22"/>
          <w:szCs w:val="22"/>
          <w:lang w:eastAsia="en-US"/>
        </w:rPr>
        <w:t xml:space="preserve">Igualmente, se identificaron algunos puntos de la matriz que requerían modificaciones para mayor claridad. </w:t>
      </w:r>
      <w:r w:rsidR="00B660CB" w:rsidRPr="00B660CB">
        <w:rPr>
          <w:rFonts w:ascii="Arial" w:eastAsia="Calibri" w:hAnsi="Arial" w:cs="Arial"/>
          <w:bCs/>
          <w:sz w:val="22"/>
          <w:szCs w:val="22"/>
          <w:lang w:eastAsia="en-US"/>
        </w:rPr>
        <w:t>Con est</w:t>
      </w:r>
      <w:r w:rsidR="009955BC">
        <w:rPr>
          <w:rFonts w:ascii="Arial" w:eastAsia="Calibri" w:hAnsi="Arial" w:cs="Arial"/>
          <w:bCs/>
          <w:sz w:val="22"/>
          <w:szCs w:val="22"/>
          <w:lang w:eastAsia="en-US"/>
        </w:rPr>
        <w:t xml:space="preserve">os ajustes </w:t>
      </w:r>
      <w:r w:rsidR="00B660CB" w:rsidRPr="00B660CB">
        <w:rPr>
          <w:rFonts w:ascii="Arial" w:eastAsia="Calibri" w:hAnsi="Arial" w:cs="Arial"/>
          <w:bCs/>
          <w:sz w:val="22"/>
          <w:szCs w:val="22"/>
          <w:lang w:eastAsia="en-US"/>
        </w:rPr>
        <w:t xml:space="preserve">se busca garantizar </w:t>
      </w:r>
      <w:r w:rsidR="00DE6EA5" w:rsidRPr="00DE6EA5">
        <w:rPr>
          <w:rFonts w:ascii="Arial" w:eastAsia="Calibri" w:hAnsi="Arial" w:cs="Arial"/>
          <w:bCs/>
          <w:sz w:val="22"/>
          <w:szCs w:val="22"/>
          <w:lang w:eastAsia="en-US"/>
        </w:rPr>
        <w:t>una mayor pluralidad y concurrencia de</w:t>
      </w:r>
      <w:r w:rsidR="00DE6EA5">
        <w:rPr>
          <w:rFonts w:ascii="Arial" w:eastAsia="Calibri" w:hAnsi="Arial" w:cs="Arial"/>
          <w:bCs/>
          <w:sz w:val="22"/>
          <w:szCs w:val="22"/>
          <w:lang w:eastAsia="en-US"/>
        </w:rPr>
        <w:t xml:space="preserve"> </w:t>
      </w:r>
      <w:r w:rsidR="00DE6EA5" w:rsidRPr="00DE6EA5">
        <w:rPr>
          <w:rFonts w:ascii="Arial" w:eastAsia="Calibri" w:hAnsi="Arial" w:cs="Arial"/>
          <w:bCs/>
          <w:sz w:val="22"/>
          <w:szCs w:val="22"/>
          <w:lang w:eastAsia="en-US"/>
        </w:rPr>
        <w:t>proponentes en estos procesos de contratación; al igual que garantizar la idoneidad de los</w:t>
      </w:r>
      <w:r w:rsidR="00DE6EA5">
        <w:rPr>
          <w:rFonts w:ascii="Arial" w:eastAsia="Calibri" w:hAnsi="Arial" w:cs="Arial"/>
          <w:bCs/>
          <w:sz w:val="22"/>
          <w:szCs w:val="22"/>
          <w:lang w:eastAsia="en-US"/>
        </w:rPr>
        <w:t xml:space="preserve"> </w:t>
      </w:r>
      <w:r w:rsidR="00DE6EA5" w:rsidRPr="00DE6EA5">
        <w:rPr>
          <w:rFonts w:ascii="Arial" w:eastAsia="Calibri" w:hAnsi="Arial" w:cs="Arial"/>
          <w:bCs/>
          <w:sz w:val="22"/>
          <w:szCs w:val="22"/>
          <w:lang w:eastAsia="en-US"/>
        </w:rPr>
        <w:t>futuros contratistas del Estado.</w:t>
      </w:r>
      <w:r w:rsidR="009955BC">
        <w:rPr>
          <w:rFonts w:ascii="Arial" w:eastAsia="Calibri" w:hAnsi="Arial" w:cs="Arial"/>
          <w:bCs/>
          <w:sz w:val="22"/>
          <w:szCs w:val="22"/>
          <w:lang w:eastAsia="en-US"/>
        </w:rPr>
        <w:t xml:space="preserve"> </w:t>
      </w:r>
      <w:r w:rsidR="001A59FB">
        <w:rPr>
          <w:rFonts w:ascii="Arial" w:eastAsia="Calibri" w:hAnsi="Arial" w:cs="Arial"/>
          <w:color w:val="000000"/>
          <w:sz w:val="22"/>
          <w:szCs w:val="22"/>
          <w:lang w:eastAsia="en-US"/>
        </w:rPr>
        <w:t>D</w:t>
      </w:r>
      <w:r w:rsidR="001A59FB" w:rsidRPr="00B660CB">
        <w:rPr>
          <w:rFonts w:ascii="Arial" w:eastAsia="Calibri" w:hAnsi="Arial" w:cs="Arial"/>
          <w:bCs/>
          <w:sz w:val="22"/>
          <w:szCs w:val="22"/>
          <w:lang w:eastAsia="en-US"/>
        </w:rPr>
        <w:t xml:space="preserve">e conformidad con el artículo 3 de </w:t>
      </w:r>
      <w:r w:rsidR="001A59FB">
        <w:rPr>
          <w:rFonts w:ascii="Arial" w:eastAsia="Calibri" w:hAnsi="Arial" w:cs="Arial"/>
          <w:bCs/>
          <w:sz w:val="22"/>
          <w:szCs w:val="22"/>
          <w:lang w:eastAsia="en-US"/>
        </w:rPr>
        <w:t xml:space="preserve">dicha </w:t>
      </w:r>
      <w:r w:rsidR="001A59FB" w:rsidRPr="00B660CB">
        <w:rPr>
          <w:rFonts w:ascii="Arial" w:eastAsia="Calibri" w:hAnsi="Arial" w:cs="Arial"/>
          <w:bCs/>
          <w:sz w:val="22"/>
          <w:szCs w:val="22"/>
          <w:lang w:eastAsia="en-US"/>
        </w:rPr>
        <w:t xml:space="preserve">la </w:t>
      </w:r>
      <w:r w:rsidR="001A59FB" w:rsidRPr="00B660CB">
        <w:rPr>
          <w:rFonts w:ascii="Arial" w:eastAsia="Calibri" w:hAnsi="Arial" w:cs="Arial"/>
          <w:bCs/>
          <w:sz w:val="22"/>
          <w:szCs w:val="22"/>
          <w:lang w:val="es-ES_tradnl" w:eastAsia="en-US"/>
        </w:rPr>
        <w:t>Resolución</w:t>
      </w:r>
      <w:r w:rsidR="001A59FB">
        <w:rPr>
          <w:rFonts w:ascii="Arial" w:eastAsia="Calibri" w:hAnsi="Arial" w:cs="Arial"/>
          <w:bCs/>
          <w:sz w:val="22"/>
          <w:szCs w:val="22"/>
          <w:lang w:val="es-ES_tradnl" w:eastAsia="en-US"/>
        </w:rPr>
        <w:t>,</w:t>
      </w:r>
      <w:r w:rsidR="000875FD">
        <w:rPr>
          <w:rFonts w:ascii="Arial" w:eastAsia="Calibri" w:hAnsi="Arial" w:cs="Arial"/>
          <w:bCs/>
          <w:sz w:val="22"/>
          <w:szCs w:val="22"/>
          <w:lang w:val="es-ES_tradnl" w:eastAsia="en-US"/>
        </w:rPr>
        <w:t xml:space="preserve"> estas</w:t>
      </w:r>
      <w:r w:rsidR="009955BC">
        <w:rPr>
          <w:rFonts w:ascii="Arial" w:eastAsia="Calibri" w:hAnsi="Arial" w:cs="Arial"/>
          <w:bCs/>
          <w:sz w:val="22"/>
          <w:szCs w:val="22"/>
          <w:lang w:eastAsia="en-US"/>
        </w:rPr>
        <w:t xml:space="preserve"> </w:t>
      </w:r>
      <w:r w:rsidR="00007011" w:rsidRPr="00B660CB">
        <w:rPr>
          <w:rFonts w:ascii="Arial" w:eastAsia="Calibri" w:hAnsi="Arial" w:cs="Arial"/>
          <w:bCs/>
          <w:sz w:val="22"/>
          <w:szCs w:val="22"/>
          <w:lang w:eastAsia="en-US"/>
        </w:rPr>
        <w:t xml:space="preserve">modificaciones </w:t>
      </w:r>
      <w:r w:rsidR="009955BC">
        <w:rPr>
          <w:rFonts w:ascii="Arial" w:eastAsia="Calibri" w:hAnsi="Arial" w:cs="Arial"/>
          <w:bCs/>
          <w:sz w:val="22"/>
          <w:szCs w:val="22"/>
          <w:lang w:eastAsia="en-US"/>
        </w:rPr>
        <w:t>serán obligatorias en</w:t>
      </w:r>
      <w:r w:rsidR="00007011" w:rsidRPr="00B660CB">
        <w:rPr>
          <w:rFonts w:ascii="Arial" w:eastAsia="Calibri" w:hAnsi="Arial" w:cs="Arial"/>
          <w:color w:val="000000"/>
          <w:sz w:val="22"/>
          <w:szCs w:val="22"/>
          <w:lang w:val="es-ES_tradnl" w:eastAsia="en-US"/>
        </w:rPr>
        <w:t xml:space="preserve"> los procesos de selección cuyo aviso de convocatoria se publique</w:t>
      </w:r>
      <w:r w:rsidR="009955BC">
        <w:rPr>
          <w:rFonts w:ascii="Arial" w:eastAsia="Calibri" w:hAnsi="Arial" w:cs="Arial"/>
          <w:color w:val="000000"/>
          <w:sz w:val="22"/>
          <w:szCs w:val="22"/>
          <w:lang w:val="es-ES_tradnl" w:eastAsia="en-US"/>
        </w:rPr>
        <w:t>n</w:t>
      </w:r>
      <w:r w:rsidR="00007011" w:rsidRPr="00B660CB">
        <w:rPr>
          <w:rFonts w:ascii="Arial" w:eastAsia="Calibri" w:hAnsi="Arial" w:cs="Arial"/>
          <w:color w:val="000000"/>
          <w:sz w:val="22"/>
          <w:szCs w:val="22"/>
          <w:lang w:val="es-ES_tradnl" w:eastAsia="en-US"/>
        </w:rPr>
        <w:t xml:space="preserve"> a partir del 12 de julio de 2021</w:t>
      </w:r>
      <w:r w:rsidR="007D55AC">
        <w:rPr>
          <w:rFonts w:ascii="Arial" w:eastAsia="Calibri" w:hAnsi="Arial" w:cs="Arial"/>
          <w:color w:val="000000"/>
          <w:sz w:val="22"/>
          <w:szCs w:val="22"/>
          <w:lang w:val="es-ES_tradnl" w:eastAsia="en-US"/>
        </w:rPr>
        <w:t>.</w:t>
      </w:r>
      <w:r w:rsidR="00007011">
        <w:rPr>
          <w:rFonts w:ascii="Arial" w:eastAsia="Calibri" w:hAnsi="Arial" w:cs="Arial"/>
          <w:color w:val="000000"/>
          <w:sz w:val="22"/>
          <w:szCs w:val="22"/>
          <w:lang w:val="es-ES_tradnl" w:eastAsia="en-US"/>
        </w:rPr>
        <w:t xml:space="preserve"> </w:t>
      </w:r>
    </w:p>
    <w:p w14:paraId="7E7BFB79" w14:textId="0EF6E414" w:rsidR="002C40BA" w:rsidRPr="009955BC" w:rsidRDefault="001425E4" w:rsidP="000875FD">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C</w:t>
      </w:r>
      <w:r w:rsidR="00B660CB" w:rsidRPr="00B660CB">
        <w:rPr>
          <w:rFonts w:ascii="Arial" w:eastAsia="Calibri" w:hAnsi="Arial" w:cs="Arial"/>
          <w:bCs/>
          <w:sz w:val="22"/>
          <w:szCs w:val="22"/>
          <w:lang w:eastAsia="en-US"/>
        </w:rPr>
        <w:t xml:space="preserve">omo parte de las actualizaciones </w:t>
      </w:r>
      <w:r w:rsidR="00B95CB7">
        <w:rPr>
          <w:rFonts w:ascii="Arial" w:eastAsia="Calibri" w:hAnsi="Arial" w:cs="Arial"/>
          <w:bCs/>
          <w:sz w:val="22"/>
          <w:szCs w:val="22"/>
          <w:lang w:eastAsia="en-US"/>
        </w:rPr>
        <w:t>realizadas</w:t>
      </w:r>
      <w:r w:rsidR="00B660CB" w:rsidRPr="00B660CB">
        <w:rPr>
          <w:rFonts w:ascii="Arial" w:eastAsia="Calibri" w:hAnsi="Arial" w:cs="Arial"/>
          <w:bCs/>
          <w:sz w:val="22"/>
          <w:szCs w:val="22"/>
          <w:lang w:eastAsia="en-US"/>
        </w:rPr>
        <w:t xml:space="preserve"> a la «Matriz 1 -Experiencia»</w:t>
      </w:r>
      <w:r w:rsidR="009955BC">
        <w:rPr>
          <w:rFonts w:ascii="Arial" w:eastAsia="Calibri" w:hAnsi="Arial" w:cs="Arial"/>
          <w:bCs/>
          <w:sz w:val="22"/>
          <w:szCs w:val="22"/>
          <w:lang w:eastAsia="en-US"/>
        </w:rPr>
        <w:t xml:space="preserve"> en estos documentos tipo, </w:t>
      </w:r>
      <w:r w:rsidR="00E27C3F" w:rsidRPr="00B660CB">
        <w:rPr>
          <w:rFonts w:ascii="Arial" w:eastAsia="Calibri" w:hAnsi="Arial" w:cs="Arial"/>
          <w:bCs/>
          <w:sz w:val="22"/>
          <w:szCs w:val="22"/>
          <w:lang w:eastAsia="en-US"/>
        </w:rPr>
        <w:t xml:space="preserve">se </w:t>
      </w:r>
      <w:r w:rsidR="00803AB5">
        <w:rPr>
          <w:rFonts w:ascii="Arial" w:eastAsia="Calibri" w:hAnsi="Arial" w:cs="Arial"/>
          <w:bCs/>
          <w:sz w:val="22"/>
          <w:szCs w:val="22"/>
          <w:lang w:eastAsia="en-US"/>
        </w:rPr>
        <w:t xml:space="preserve">diferencian los proyectos de </w:t>
      </w:r>
      <w:r w:rsidR="00E27C3F" w:rsidRPr="00B660CB">
        <w:rPr>
          <w:rFonts w:ascii="Arial" w:eastAsia="Calibri" w:hAnsi="Arial" w:cs="Arial"/>
          <w:bCs/>
          <w:sz w:val="22"/>
          <w:szCs w:val="22"/>
          <w:lang w:eastAsia="en-US"/>
        </w:rPr>
        <w:t>acueducto y de alcantarillado</w:t>
      </w:r>
      <w:r w:rsidR="000875FD">
        <w:rPr>
          <w:rFonts w:ascii="Arial" w:eastAsia="Calibri" w:hAnsi="Arial" w:cs="Arial"/>
          <w:bCs/>
          <w:sz w:val="22"/>
          <w:szCs w:val="22"/>
          <w:lang w:eastAsia="en-US"/>
        </w:rPr>
        <w:t>. En efecto, la versión inicial de la matriz establecía estos dos proyectos en un gran grupo incluidos en el numeral 1. Con estas modificaciones</w:t>
      </w:r>
      <w:r w:rsidR="005279FC">
        <w:rPr>
          <w:rFonts w:ascii="Arial" w:eastAsia="Calibri" w:hAnsi="Arial" w:cs="Arial"/>
          <w:bCs/>
          <w:sz w:val="22"/>
          <w:szCs w:val="22"/>
          <w:lang w:eastAsia="en-US"/>
        </w:rPr>
        <w:t>,</w:t>
      </w:r>
      <w:r w:rsidR="000875FD">
        <w:rPr>
          <w:rFonts w:ascii="Arial" w:eastAsia="Calibri" w:hAnsi="Arial" w:cs="Arial"/>
          <w:bCs/>
          <w:sz w:val="22"/>
          <w:szCs w:val="22"/>
          <w:lang w:eastAsia="en-US"/>
        </w:rPr>
        <w:t xml:space="preserve"> se incluyeron los proyectos de acueducto en el ítem 1 y los proyectos de alcantarillado en el ítem 2 </w:t>
      </w:r>
      <w:r w:rsidR="00803AB5">
        <w:rPr>
          <w:rFonts w:ascii="Arial" w:eastAsia="Calibri" w:hAnsi="Arial" w:cs="Arial"/>
          <w:bCs/>
          <w:sz w:val="22"/>
          <w:szCs w:val="22"/>
          <w:lang w:eastAsia="en-US"/>
        </w:rPr>
        <w:t xml:space="preserve">y se establecen las condiciones particulares para cada uno, dando </w:t>
      </w:r>
      <w:r w:rsidR="001A59FB">
        <w:rPr>
          <w:rFonts w:ascii="Arial" w:eastAsia="Calibri" w:hAnsi="Arial" w:cs="Arial"/>
          <w:bCs/>
          <w:sz w:val="22"/>
          <w:szCs w:val="22"/>
          <w:lang w:eastAsia="en-US"/>
        </w:rPr>
        <w:t>mayor claridad a los requisitos que corresponde para cada tipo de infraestructura</w:t>
      </w:r>
      <w:r>
        <w:rPr>
          <w:rFonts w:ascii="Arial" w:eastAsia="Calibri" w:hAnsi="Arial" w:cs="Arial"/>
          <w:bCs/>
          <w:sz w:val="22"/>
          <w:szCs w:val="22"/>
          <w:lang w:eastAsia="en-US"/>
        </w:rPr>
        <w:t>.</w:t>
      </w:r>
      <w:r w:rsidR="000875FD">
        <w:rPr>
          <w:rFonts w:ascii="Arial" w:eastAsia="Calibri" w:hAnsi="Arial" w:cs="Arial"/>
          <w:bCs/>
          <w:sz w:val="22"/>
          <w:szCs w:val="22"/>
          <w:lang w:eastAsia="en-US"/>
        </w:rPr>
        <w:t xml:space="preserve"> </w:t>
      </w:r>
      <w:r w:rsidR="00E27C3F">
        <w:rPr>
          <w:rFonts w:ascii="Arial" w:eastAsia="Calibri" w:hAnsi="Arial" w:cs="Arial"/>
          <w:sz w:val="22"/>
          <w:szCs w:val="22"/>
          <w:lang w:val="es-ES_tradnl" w:eastAsia="en-US"/>
        </w:rPr>
        <w:t xml:space="preserve">Por ello, </w:t>
      </w:r>
      <w:r>
        <w:rPr>
          <w:rFonts w:ascii="Arial" w:eastAsia="Calibri" w:hAnsi="Arial" w:cs="Arial"/>
          <w:sz w:val="22"/>
          <w:szCs w:val="22"/>
          <w:lang w:val="es-ES_tradnl" w:eastAsia="en-US"/>
        </w:rPr>
        <w:t xml:space="preserve">actualmente </w:t>
      </w:r>
      <w:r w:rsidR="00007011">
        <w:rPr>
          <w:rFonts w:ascii="Arial" w:eastAsia="Calibri" w:hAnsi="Arial" w:cs="Arial"/>
          <w:sz w:val="22"/>
          <w:szCs w:val="22"/>
          <w:lang w:val="es-ES_tradnl" w:eastAsia="en-US"/>
        </w:rPr>
        <w:t>la</w:t>
      </w:r>
      <w:r w:rsidR="001A59FB">
        <w:rPr>
          <w:rFonts w:ascii="Arial" w:eastAsia="Calibri" w:hAnsi="Arial" w:cs="Arial"/>
          <w:sz w:val="22"/>
          <w:szCs w:val="22"/>
          <w:lang w:val="es-ES_tradnl" w:eastAsia="en-US"/>
        </w:rPr>
        <w:t xml:space="preserve"> </w:t>
      </w:r>
      <w:r w:rsidR="001A59FB" w:rsidRPr="00B660CB">
        <w:rPr>
          <w:rFonts w:ascii="Arial" w:eastAsia="Calibri" w:hAnsi="Arial" w:cs="Arial"/>
          <w:bCs/>
          <w:sz w:val="22"/>
          <w:szCs w:val="22"/>
          <w:lang w:eastAsia="en-US"/>
        </w:rPr>
        <w:t>«Matriz 1 -Experiencia»</w:t>
      </w:r>
      <w:r w:rsidR="001A59FB">
        <w:rPr>
          <w:rFonts w:ascii="Arial" w:eastAsia="Calibri" w:hAnsi="Arial" w:cs="Arial"/>
          <w:bCs/>
          <w:sz w:val="22"/>
          <w:szCs w:val="22"/>
          <w:lang w:eastAsia="en-US"/>
        </w:rPr>
        <w:t xml:space="preserve"> </w:t>
      </w:r>
      <w:r w:rsidR="002C40BA">
        <w:rPr>
          <w:rFonts w:ascii="Arial" w:eastAsiaTheme="minorHAnsi" w:hAnsi="Arial" w:cs="Arial"/>
          <w:color w:val="0D0D0D" w:themeColor="text1" w:themeTint="F2"/>
          <w:sz w:val="22"/>
          <w:szCs w:val="22"/>
          <w:lang w:val="es-MX" w:eastAsia="en-US"/>
        </w:rPr>
        <w:t xml:space="preserve">contempla seis (6) clases de obra de infraestructura de agua potable y saneamiento básico, a saber: </w:t>
      </w:r>
      <w:r w:rsidR="002C40BA" w:rsidRPr="00CC22FC">
        <w:rPr>
          <w:rFonts w:ascii="Arial" w:eastAsia="Calibri" w:hAnsi="Arial" w:cs="Arial"/>
          <w:sz w:val="22"/>
          <w:szCs w:val="22"/>
          <w:lang w:val="es-MX" w:eastAsia="en-US"/>
        </w:rPr>
        <w:t>1) obras de acueductos</w:t>
      </w:r>
      <w:r w:rsidR="002C40BA">
        <w:rPr>
          <w:rFonts w:ascii="Arial" w:eastAsia="Calibri" w:hAnsi="Arial" w:cs="Arial"/>
          <w:sz w:val="22"/>
          <w:szCs w:val="22"/>
          <w:lang w:val="es-MX" w:eastAsia="en-US"/>
        </w:rPr>
        <w:t xml:space="preserve">, 2) obras de </w:t>
      </w:r>
      <w:r w:rsidR="002C40BA" w:rsidRPr="00CC22FC">
        <w:rPr>
          <w:rFonts w:ascii="Arial" w:eastAsia="Calibri" w:hAnsi="Arial" w:cs="Arial"/>
          <w:sz w:val="22"/>
          <w:szCs w:val="22"/>
          <w:lang w:val="es-MX" w:eastAsia="en-US"/>
        </w:rPr>
        <w:t>alcantarillado</w:t>
      </w:r>
      <w:r w:rsidR="002C40BA">
        <w:rPr>
          <w:rFonts w:ascii="Arial" w:eastAsia="Calibri" w:hAnsi="Arial" w:cs="Arial"/>
          <w:sz w:val="22"/>
          <w:szCs w:val="22"/>
          <w:lang w:val="es-MX" w:eastAsia="en-US"/>
        </w:rPr>
        <w:t xml:space="preserve"> –sanitarios y/o pluviales y/o combinados–</w:t>
      </w:r>
      <w:r w:rsidR="002C40BA" w:rsidRPr="00CC22FC">
        <w:rPr>
          <w:rFonts w:ascii="Arial" w:eastAsia="Calibri" w:hAnsi="Arial" w:cs="Arial"/>
          <w:sz w:val="22"/>
          <w:szCs w:val="22"/>
          <w:lang w:val="es-MX" w:eastAsia="en-US"/>
        </w:rPr>
        <w:t xml:space="preserve">, </w:t>
      </w:r>
      <w:r w:rsidR="002C40BA">
        <w:rPr>
          <w:rFonts w:ascii="Arial" w:eastAsia="Calibri" w:hAnsi="Arial" w:cs="Arial"/>
          <w:sz w:val="22"/>
          <w:szCs w:val="22"/>
          <w:lang w:val="es-MX" w:eastAsia="en-US"/>
        </w:rPr>
        <w:t>3</w:t>
      </w:r>
      <w:r w:rsidR="002C40BA" w:rsidRPr="00CC22FC">
        <w:rPr>
          <w:rFonts w:ascii="Arial" w:eastAsia="Calibri" w:hAnsi="Arial" w:cs="Arial"/>
          <w:sz w:val="22"/>
          <w:szCs w:val="22"/>
          <w:lang w:val="es-MX" w:eastAsia="en-US"/>
        </w:rPr>
        <w:t xml:space="preserve">) obras de aseo y/o manejo de residuos, </w:t>
      </w:r>
      <w:r w:rsidR="002C40BA">
        <w:rPr>
          <w:rFonts w:ascii="Arial" w:eastAsia="Calibri" w:hAnsi="Arial" w:cs="Arial"/>
          <w:sz w:val="22"/>
          <w:szCs w:val="22"/>
          <w:lang w:val="es-MX" w:eastAsia="en-US"/>
        </w:rPr>
        <w:t>4</w:t>
      </w:r>
      <w:r w:rsidR="002C40BA" w:rsidRPr="00CC22FC">
        <w:rPr>
          <w:rFonts w:ascii="Arial" w:eastAsia="Calibri" w:hAnsi="Arial" w:cs="Arial"/>
          <w:sz w:val="22"/>
          <w:szCs w:val="22"/>
          <w:lang w:val="es-MX" w:eastAsia="en-US"/>
        </w:rPr>
        <w:t xml:space="preserve">) obras para PTAP –planta de tratamiento de agua potable– y/o PTAR –planta de tratamiento de aguas residuales–, </w:t>
      </w:r>
      <w:r w:rsidR="002C40BA">
        <w:rPr>
          <w:rFonts w:ascii="Arial" w:eastAsia="Calibri" w:hAnsi="Arial" w:cs="Arial"/>
          <w:sz w:val="22"/>
          <w:szCs w:val="22"/>
          <w:lang w:val="es-MX" w:eastAsia="en-US"/>
        </w:rPr>
        <w:t>5</w:t>
      </w:r>
      <w:r w:rsidR="002C40BA" w:rsidRPr="00CC22FC">
        <w:rPr>
          <w:rFonts w:ascii="Arial" w:eastAsia="Calibri" w:hAnsi="Arial" w:cs="Arial"/>
          <w:sz w:val="22"/>
          <w:szCs w:val="22"/>
          <w:lang w:val="es-MX" w:eastAsia="en-US"/>
        </w:rPr>
        <w:t xml:space="preserve">) estudios y diseños </w:t>
      </w:r>
      <w:r w:rsidR="002C40BA" w:rsidRPr="00CC22FC">
        <w:rPr>
          <w:rFonts w:ascii="Arial" w:eastAsia="Calibri" w:hAnsi="Arial" w:cs="Arial"/>
          <w:sz w:val="22"/>
          <w:szCs w:val="22"/>
          <w:lang w:val="es-MX" w:eastAsia="en-US"/>
        </w:rPr>
        <w:lastRenderedPageBreak/>
        <w:t xml:space="preserve">–en el caso de proyectos que requieran labores de estudios, diseños y construcción bajo la modalidad de llave en mano– y </w:t>
      </w:r>
      <w:r w:rsidR="002C40BA">
        <w:rPr>
          <w:rFonts w:ascii="Arial" w:eastAsia="Calibri" w:hAnsi="Arial" w:cs="Arial"/>
          <w:sz w:val="22"/>
          <w:szCs w:val="22"/>
          <w:lang w:val="es-MX" w:eastAsia="en-US"/>
        </w:rPr>
        <w:t>6</w:t>
      </w:r>
      <w:r w:rsidR="002C40BA" w:rsidRPr="00CC22FC">
        <w:rPr>
          <w:rFonts w:ascii="Arial" w:eastAsia="Calibri" w:hAnsi="Arial" w:cs="Arial"/>
          <w:sz w:val="22"/>
          <w:szCs w:val="22"/>
          <w:lang w:val="es-MX" w:eastAsia="en-US"/>
        </w:rPr>
        <w:t>) unidades sanitarias para vivienda rural dispersa</w:t>
      </w:r>
      <w:r w:rsidR="000875FD">
        <w:rPr>
          <w:rFonts w:ascii="Arial" w:eastAsia="Calibri" w:hAnsi="Arial" w:cs="Arial"/>
          <w:sz w:val="22"/>
          <w:szCs w:val="22"/>
          <w:lang w:val="es-MX" w:eastAsia="en-US"/>
        </w:rPr>
        <w:t>.</w:t>
      </w:r>
    </w:p>
    <w:p w14:paraId="18594473" w14:textId="36F7FAF6" w:rsidR="00007011" w:rsidRPr="00A02F3C" w:rsidRDefault="00543CA5" w:rsidP="00A02F3C">
      <w:pPr>
        <w:spacing w:before="120" w:line="276" w:lineRule="auto"/>
        <w:ind w:firstLine="709"/>
        <w:jc w:val="both"/>
        <w:rPr>
          <w:rFonts w:ascii="Arial" w:eastAsia="Calibri" w:hAnsi="Arial" w:cs="Arial"/>
          <w:bCs/>
          <w:sz w:val="22"/>
          <w:szCs w:val="22"/>
          <w:lang w:val="es-MX" w:eastAsia="en-US"/>
        </w:rPr>
      </w:pPr>
      <w:r>
        <w:rPr>
          <w:rFonts w:ascii="Arial" w:eastAsia="Calibri" w:hAnsi="Arial" w:cs="Arial"/>
          <w:bCs/>
          <w:sz w:val="22"/>
          <w:szCs w:val="22"/>
          <w:lang w:eastAsia="en-US"/>
        </w:rPr>
        <w:t>Bajo este contexto, e</w:t>
      </w:r>
      <w:r w:rsidR="00684283">
        <w:rPr>
          <w:rFonts w:ascii="Arial" w:eastAsia="Calibri" w:hAnsi="Arial" w:cs="Arial"/>
          <w:bCs/>
          <w:sz w:val="22"/>
          <w:szCs w:val="22"/>
          <w:lang w:eastAsia="en-US"/>
        </w:rPr>
        <w:t xml:space="preserve">l numeral 1 correspondiente a las obras de acueducto contempla dos actividades así: 1.1. proyectos de </w:t>
      </w:r>
      <w:r w:rsidR="00684283" w:rsidRPr="00684283">
        <w:rPr>
          <w:rFonts w:ascii="Arial" w:eastAsia="Calibri" w:hAnsi="Arial" w:cs="Arial"/>
          <w:bCs/>
          <w:sz w:val="22"/>
          <w:szCs w:val="22"/>
          <w:lang w:eastAsia="en-US"/>
        </w:rPr>
        <w:t>proyectos de construcción de acueductos (urbanos y/o rurales) y/u obras complementarias</w:t>
      </w:r>
      <w:r w:rsidR="00684283">
        <w:rPr>
          <w:rFonts w:ascii="Arial" w:eastAsia="Calibri" w:hAnsi="Arial" w:cs="Arial"/>
          <w:bCs/>
          <w:sz w:val="22"/>
          <w:szCs w:val="22"/>
          <w:lang w:eastAsia="en-US"/>
        </w:rPr>
        <w:t xml:space="preserve"> y 1.2. </w:t>
      </w:r>
      <w:r w:rsidR="00684283" w:rsidRPr="00684283">
        <w:rPr>
          <w:rFonts w:ascii="Arial" w:eastAsia="Calibri" w:hAnsi="Arial" w:cs="Arial"/>
          <w:bCs/>
          <w:sz w:val="22"/>
          <w:szCs w:val="22"/>
          <w:lang w:eastAsia="en-US"/>
        </w:rPr>
        <w:t>proyectos de optimización y/o mejoramiento y/o rehabilitación y/o reforzamiento y/o reconstrucción y/o reposición de acueductos y/o redes de acueducto (urbanos y/o rurales)</w:t>
      </w:r>
      <w:r w:rsidR="00684283">
        <w:rPr>
          <w:rFonts w:ascii="Arial" w:eastAsia="Calibri" w:hAnsi="Arial" w:cs="Arial"/>
          <w:bCs/>
          <w:sz w:val="22"/>
          <w:szCs w:val="22"/>
          <w:lang w:eastAsia="en-US"/>
        </w:rPr>
        <w:t>. Por su parte</w:t>
      </w:r>
      <w:r w:rsidR="00E226F9">
        <w:rPr>
          <w:rFonts w:ascii="Arial" w:eastAsia="Calibri" w:hAnsi="Arial" w:cs="Arial"/>
          <w:bCs/>
          <w:sz w:val="22"/>
          <w:szCs w:val="22"/>
          <w:lang w:eastAsia="en-US"/>
        </w:rPr>
        <w:t>,</w:t>
      </w:r>
      <w:r w:rsidR="00684283">
        <w:rPr>
          <w:rFonts w:ascii="Arial" w:eastAsia="Calibri" w:hAnsi="Arial" w:cs="Arial"/>
          <w:bCs/>
          <w:sz w:val="22"/>
          <w:szCs w:val="22"/>
          <w:lang w:eastAsia="en-US"/>
        </w:rPr>
        <w:t xml:space="preserve"> el numeral 2 contempla las obras de alcantarillado </w:t>
      </w:r>
      <w:r w:rsidR="00684283">
        <w:rPr>
          <w:rFonts w:ascii="Arial" w:eastAsia="Calibri" w:hAnsi="Arial" w:cs="Arial"/>
          <w:sz w:val="22"/>
          <w:szCs w:val="22"/>
          <w:lang w:val="es-MX" w:eastAsia="en-US"/>
        </w:rPr>
        <w:t>–sanitarios y/o pluviales y/o combinados– que incluye las siguientes actividades: 2.1 p</w:t>
      </w:r>
      <w:r w:rsidR="00684283" w:rsidRPr="00684283">
        <w:rPr>
          <w:rFonts w:ascii="Arial" w:eastAsia="Calibri" w:hAnsi="Arial" w:cs="Arial"/>
          <w:sz w:val="22"/>
          <w:szCs w:val="22"/>
          <w:lang w:val="es-MX" w:eastAsia="en-US"/>
        </w:rPr>
        <w:t>royectos de construcción de alcantarillados sanitarios y/o pluviales y/o combinado (urbanos y/o rurales) y/u obras complementarias</w:t>
      </w:r>
      <w:r w:rsidR="00684283">
        <w:rPr>
          <w:rFonts w:ascii="Arial" w:eastAsia="Calibri" w:hAnsi="Arial" w:cs="Arial"/>
          <w:sz w:val="22"/>
          <w:szCs w:val="22"/>
          <w:lang w:val="es-MX" w:eastAsia="en-US"/>
        </w:rPr>
        <w:t xml:space="preserve"> y 2.2. </w:t>
      </w:r>
      <w:r w:rsidR="00684283" w:rsidRPr="00684283">
        <w:rPr>
          <w:rFonts w:ascii="Arial" w:eastAsia="Calibri" w:hAnsi="Arial" w:cs="Arial"/>
          <w:sz w:val="22"/>
          <w:szCs w:val="22"/>
          <w:lang w:val="es-MX" w:eastAsia="en-US"/>
        </w:rPr>
        <w:t>proyectos de optimización y/o mejoramiento y/o rehabilitación y/o reforzamiento y/o reconstrucción y/o reposición de alcantarillados y/o redes de alcantarillado sanitarios y/o pluviales y/o combinado (urbanos y/o rurales)</w:t>
      </w:r>
      <w:r w:rsidR="00684283">
        <w:rPr>
          <w:rFonts w:ascii="Arial" w:eastAsia="Calibri" w:hAnsi="Arial" w:cs="Arial"/>
          <w:sz w:val="22"/>
          <w:szCs w:val="22"/>
          <w:lang w:val="es-MX" w:eastAsia="en-US"/>
        </w:rPr>
        <w:t>.</w:t>
      </w:r>
      <w:r w:rsidR="00A9110D">
        <w:rPr>
          <w:rFonts w:ascii="Arial" w:eastAsia="Calibri" w:hAnsi="Arial" w:cs="Arial"/>
          <w:bCs/>
          <w:sz w:val="22"/>
          <w:szCs w:val="22"/>
          <w:lang w:val="es-MX" w:eastAsia="en-US"/>
        </w:rPr>
        <w:t xml:space="preserve"> </w:t>
      </w:r>
      <w:r w:rsidR="00A9110D">
        <w:rPr>
          <w:rFonts w:ascii="Arial" w:eastAsia="Calibri" w:hAnsi="Arial" w:cs="Arial"/>
          <w:bCs/>
          <w:sz w:val="22"/>
          <w:szCs w:val="22"/>
          <w:lang w:eastAsia="en-US"/>
        </w:rPr>
        <w:t xml:space="preserve">Para </w:t>
      </w:r>
      <w:r w:rsidR="0017043A">
        <w:rPr>
          <w:rFonts w:ascii="Arial" w:eastAsia="Calibri" w:hAnsi="Arial" w:cs="Arial"/>
          <w:bCs/>
          <w:sz w:val="22"/>
          <w:szCs w:val="22"/>
          <w:lang w:eastAsia="en-US"/>
        </w:rPr>
        <w:t>cada uno de estos</w:t>
      </w:r>
      <w:r w:rsidR="00B95CB7" w:rsidRPr="00B660CB">
        <w:rPr>
          <w:rFonts w:ascii="Arial" w:eastAsia="Calibri" w:hAnsi="Arial" w:cs="Arial"/>
          <w:bCs/>
          <w:sz w:val="22"/>
          <w:szCs w:val="22"/>
          <w:lang w:eastAsia="en-US"/>
        </w:rPr>
        <w:t xml:space="preserve"> proyectos</w:t>
      </w:r>
      <w:r w:rsidR="00A9110D">
        <w:rPr>
          <w:rFonts w:ascii="Arial" w:eastAsia="Calibri" w:hAnsi="Arial" w:cs="Arial"/>
          <w:bCs/>
          <w:sz w:val="22"/>
          <w:szCs w:val="22"/>
          <w:lang w:eastAsia="en-US"/>
        </w:rPr>
        <w:t xml:space="preserve"> </w:t>
      </w:r>
      <w:r w:rsidR="00E226F9">
        <w:rPr>
          <w:rFonts w:ascii="Arial" w:eastAsia="Calibri" w:hAnsi="Arial" w:cs="Arial"/>
          <w:color w:val="000000"/>
          <w:sz w:val="22"/>
          <w:lang w:val="es-ES_tradnl" w:eastAsia="en-GB"/>
        </w:rPr>
        <w:t>se</w:t>
      </w:r>
      <w:r w:rsidR="005279FC">
        <w:rPr>
          <w:rFonts w:ascii="Arial" w:eastAsia="Calibri" w:hAnsi="Arial" w:cs="Arial"/>
          <w:color w:val="000000"/>
          <w:sz w:val="22"/>
          <w:lang w:val="es-ES_tradnl" w:eastAsia="en-GB"/>
        </w:rPr>
        <w:t xml:space="preserve"> </w:t>
      </w:r>
      <w:r w:rsidR="004875F1">
        <w:rPr>
          <w:rFonts w:ascii="Arial" w:eastAsia="Calibri" w:hAnsi="Arial" w:cs="Arial"/>
          <w:color w:val="000000"/>
          <w:sz w:val="22"/>
          <w:lang w:val="es-ES_tradnl" w:eastAsia="en-GB"/>
        </w:rPr>
        <w:t>modificó</w:t>
      </w:r>
      <w:r w:rsidR="00E226F9">
        <w:rPr>
          <w:rFonts w:ascii="Arial" w:eastAsia="Calibri" w:hAnsi="Arial" w:cs="Arial"/>
          <w:color w:val="000000"/>
          <w:sz w:val="22"/>
          <w:lang w:val="es-ES_tradnl" w:eastAsia="en-GB"/>
        </w:rPr>
        <w:t xml:space="preserve"> </w:t>
      </w:r>
      <w:r w:rsidR="006A544E">
        <w:rPr>
          <w:rFonts w:ascii="Arial" w:eastAsia="Calibri" w:hAnsi="Arial" w:cs="Arial"/>
          <w:color w:val="000000"/>
          <w:sz w:val="22"/>
          <w:lang w:val="es-ES_tradnl" w:eastAsia="en-GB"/>
        </w:rPr>
        <w:t>la</w:t>
      </w:r>
      <w:r w:rsidR="00E226F9">
        <w:rPr>
          <w:rFonts w:ascii="Arial" w:eastAsia="Calibri" w:hAnsi="Arial" w:cs="Arial"/>
          <w:color w:val="000000"/>
          <w:sz w:val="22"/>
          <w:lang w:val="es-ES_tradnl" w:eastAsia="en-GB"/>
        </w:rPr>
        <w:t xml:space="preserve"> experiencia específica obligatoria</w:t>
      </w:r>
      <w:r w:rsidR="004875F1">
        <w:rPr>
          <w:rFonts w:ascii="Arial" w:eastAsia="Calibri" w:hAnsi="Arial" w:cs="Arial"/>
          <w:color w:val="000000"/>
          <w:sz w:val="22"/>
          <w:lang w:val="es-ES_tradnl" w:eastAsia="en-GB"/>
        </w:rPr>
        <w:t xml:space="preserve"> así</w:t>
      </w:r>
      <w:r w:rsidR="00E226F9">
        <w:rPr>
          <w:rFonts w:ascii="Arial" w:eastAsia="Calibri" w:hAnsi="Arial" w:cs="Arial"/>
          <w:color w:val="000000"/>
          <w:sz w:val="22"/>
          <w:lang w:val="es-ES_tradnl" w:eastAsia="en-GB"/>
        </w:rPr>
        <w:t>:</w:t>
      </w:r>
    </w:p>
    <w:p w14:paraId="77E3695C" w14:textId="77777777" w:rsidR="00E226F9" w:rsidRPr="00B660CB" w:rsidRDefault="00E226F9" w:rsidP="005279FC">
      <w:pPr>
        <w:spacing w:line="276" w:lineRule="auto"/>
        <w:ind w:firstLine="709"/>
        <w:jc w:val="both"/>
        <w:rPr>
          <w:rFonts w:ascii="Arial" w:eastAsia="Calibri" w:hAnsi="Arial" w:cs="Arial"/>
          <w:bCs/>
          <w:sz w:val="22"/>
          <w:szCs w:val="22"/>
          <w:lang w:eastAsia="en-US"/>
        </w:rPr>
      </w:pPr>
    </w:p>
    <w:p w14:paraId="33A3AB1F" w14:textId="77777777" w:rsidR="00007011" w:rsidRDefault="00007011" w:rsidP="00007011">
      <w:pPr>
        <w:ind w:left="709" w:right="425"/>
        <w:jc w:val="both"/>
        <w:rPr>
          <w:rFonts w:ascii="Arial" w:eastAsia="Calibri" w:hAnsi="Arial" w:cs="Arial"/>
          <w:bCs/>
          <w:color w:val="FF0000"/>
          <w:sz w:val="21"/>
          <w:szCs w:val="21"/>
          <w:lang w:eastAsia="en-US"/>
        </w:rPr>
      </w:pPr>
      <w:r w:rsidRPr="00B660CB">
        <w:rPr>
          <w:rFonts w:ascii="Arial" w:eastAsia="Calibri" w:hAnsi="Arial" w:cs="Arial"/>
          <w:bCs/>
          <w:sz w:val="21"/>
          <w:szCs w:val="21"/>
          <w:lang w:eastAsia="en-US"/>
        </w:rPr>
        <w:t>-Por lo menos uno (1) de los contratos válidos aportados como experiencia general debe contar con una l</w:t>
      </w:r>
      <w:r w:rsidRPr="00B660CB">
        <w:rPr>
          <w:rFonts w:ascii="Arial" w:eastAsia="Calibri" w:hAnsi="Arial" w:cs="Arial"/>
          <w:b/>
          <w:sz w:val="21"/>
          <w:szCs w:val="21"/>
          <w:lang w:eastAsia="en-US"/>
        </w:rPr>
        <w:t xml:space="preserve">ongitud de tubería equivalente al </w:t>
      </w:r>
      <w:r w:rsidRPr="00B660CB">
        <w:rPr>
          <w:rFonts w:ascii="Arial" w:eastAsia="Calibri" w:hAnsi="Arial" w:cs="Arial"/>
          <w:b/>
          <w:color w:val="FF0000"/>
          <w:sz w:val="21"/>
          <w:szCs w:val="21"/>
          <w:lang w:eastAsia="en-US"/>
        </w:rPr>
        <w:t xml:space="preserve">(F%) </w:t>
      </w:r>
      <w:r w:rsidRPr="00B660CB">
        <w:rPr>
          <w:rFonts w:ascii="Arial" w:eastAsia="Calibri" w:hAnsi="Arial" w:cs="Arial"/>
          <w:b/>
          <w:sz w:val="21"/>
          <w:szCs w:val="21"/>
          <w:lang w:eastAsia="en-US"/>
        </w:rPr>
        <w:t>de la longitud total establecida en el presente proceso de selección,</w:t>
      </w:r>
      <w:r w:rsidRPr="00B660CB">
        <w:rPr>
          <w:rFonts w:ascii="Arial" w:eastAsia="Calibri" w:hAnsi="Arial" w:cs="Arial"/>
          <w:bCs/>
          <w:sz w:val="21"/>
          <w:szCs w:val="21"/>
          <w:lang w:eastAsia="en-US"/>
        </w:rPr>
        <w:t xml:space="preserve"> y que contemple como mínimo las mismas condiciones técnicas (entiéndase como mismas condiciones técnicas la instalación según tipo de tubería: PVC, HD, PEAD, GRP, ACCP, otras) el cual corresponde a </w:t>
      </w:r>
      <w:r w:rsidRPr="00B660CB">
        <w:rPr>
          <w:rFonts w:ascii="Arial" w:eastAsia="Calibri" w:hAnsi="Arial" w:cs="Arial"/>
          <w:bCs/>
          <w:color w:val="FF0000"/>
          <w:sz w:val="21"/>
          <w:szCs w:val="21"/>
          <w:lang w:eastAsia="en-US"/>
        </w:rPr>
        <w:t>[la entidad establecerá el material más representativo en este apartado]</w:t>
      </w:r>
      <w:r w:rsidRPr="00B660CB">
        <w:rPr>
          <w:rFonts w:ascii="Arial" w:eastAsia="Calibri" w:hAnsi="Arial" w:cs="Arial"/>
          <w:bCs/>
          <w:sz w:val="21"/>
          <w:szCs w:val="21"/>
          <w:lang w:eastAsia="en-US"/>
        </w:rPr>
        <w:t xml:space="preserve">, y cuyo diámetro principal, o más representativo, se encuentre entre el siguiente rango </w:t>
      </w:r>
      <w:r w:rsidRPr="00B660CB">
        <w:rPr>
          <w:rFonts w:ascii="Arial" w:eastAsia="Calibri" w:hAnsi="Arial" w:cs="Arial"/>
          <w:bCs/>
          <w:color w:val="FF0000"/>
          <w:sz w:val="21"/>
          <w:szCs w:val="21"/>
          <w:lang w:eastAsia="en-US"/>
        </w:rPr>
        <w:t xml:space="preserve">(XX" y XX") [la entidad establecerá el rango de diámetros </w:t>
      </w:r>
      <w:bookmarkStart w:id="5" w:name="_Hlk78533413"/>
      <w:r w:rsidRPr="00B660CB">
        <w:rPr>
          <w:rFonts w:ascii="Arial" w:eastAsia="Calibri" w:hAnsi="Arial" w:cs="Arial"/>
          <w:bCs/>
          <w:color w:val="FF0000"/>
          <w:sz w:val="21"/>
          <w:szCs w:val="21"/>
          <w:lang w:eastAsia="en-US"/>
        </w:rPr>
        <w:t>que correspondan a la tubería principal o de mayor relevancia del proyecto</w:t>
      </w:r>
      <w:bookmarkEnd w:id="5"/>
      <w:r w:rsidRPr="00B660CB">
        <w:rPr>
          <w:rFonts w:ascii="Arial" w:eastAsia="Calibri" w:hAnsi="Arial" w:cs="Arial"/>
          <w:bCs/>
          <w:color w:val="FF0000"/>
          <w:sz w:val="21"/>
          <w:szCs w:val="21"/>
          <w:lang w:eastAsia="en-US"/>
        </w:rPr>
        <w:t>, que correspondan a diámetros comerciales (p.ej.: 26" a 32")]</w:t>
      </w:r>
    </w:p>
    <w:p w14:paraId="28E898B5" w14:textId="77777777" w:rsidR="00007011" w:rsidRPr="00B660CB" w:rsidRDefault="00007011" w:rsidP="005279FC">
      <w:pPr>
        <w:spacing w:line="276" w:lineRule="auto"/>
        <w:ind w:right="425"/>
        <w:jc w:val="both"/>
        <w:rPr>
          <w:rFonts w:ascii="Arial" w:eastAsia="Calibri" w:hAnsi="Arial" w:cs="Arial"/>
          <w:bCs/>
          <w:color w:val="FF0000"/>
          <w:sz w:val="21"/>
          <w:szCs w:val="21"/>
          <w:lang w:eastAsia="en-US"/>
        </w:rPr>
      </w:pPr>
    </w:p>
    <w:p w14:paraId="379CA0F3" w14:textId="46597106" w:rsidR="00007011" w:rsidRDefault="00007011" w:rsidP="006F3E7B">
      <w:pPr>
        <w:tabs>
          <w:tab w:val="left" w:pos="0"/>
        </w:tabs>
        <w:spacing w:line="276" w:lineRule="auto"/>
        <w:ind w:firstLine="709"/>
        <w:jc w:val="both"/>
        <w:rPr>
          <w:rFonts w:ascii="Arial" w:eastAsiaTheme="minorHAnsi" w:hAnsi="Arial" w:cs="Arial"/>
          <w:color w:val="000000"/>
          <w:sz w:val="22"/>
          <w:szCs w:val="22"/>
          <w:shd w:val="clear" w:color="auto" w:fill="FFFFFF"/>
          <w:lang w:val="es-MX" w:eastAsia="en-US"/>
        </w:rPr>
      </w:pPr>
      <w:r w:rsidRPr="00007011">
        <w:rPr>
          <w:rFonts w:ascii="Arial" w:eastAsiaTheme="minorHAnsi" w:hAnsi="Arial" w:cs="Arial"/>
          <w:color w:val="000000"/>
          <w:sz w:val="22"/>
          <w:szCs w:val="22"/>
          <w:shd w:val="clear" w:color="auto" w:fill="FFFFFF"/>
          <w:lang w:val="es-ES_tradnl" w:eastAsia="en-US"/>
        </w:rPr>
        <w:t xml:space="preserve">Según se observa, </w:t>
      </w:r>
      <w:r w:rsidR="006F3E7B">
        <w:rPr>
          <w:rFonts w:ascii="Arial" w:eastAsiaTheme="minorHAnsi" w:hAnsi="Arial" w:cs="Arial"/>
          <w:color w:val="000000"/>
          <w:sz w:val="22"/>
          <w:szCs w:val="22"/>
          <w:shd w:val="clear" w:color="auto" w:fill="FFFFFF"/>
          <w:lang w:val="es-MX" w:eastAsia="en-US"/>
        </w:rPr>
        <w:t>l</w:t>
      </w:r>
      <w:r w:rsidR="006F3E7B" w:rsidRPr="006F3E7B">
        <w:rPr>
          <w:rFonts w:ascii="Arial" w:eastAsiaTheme="minorHAnsi" w:hAnsi="Arial" w:cs="Arial"/>
          <w:color w:val="000000"/>
          <w:sz w:val="22"/>
          <w:szCs w:val="22"/>
          <w:shd w:val="clear" w:color="auto" w:fill="FFFFFF"/>
          <w:lang w:val="es-MX" w:eastAsia="en-US"/>
        </w:rPr>
        <w:t xml:space="preserve">a Resolución 173 de 2021 agregó un requisito adicional que atañe al rango de diámetros que </w:t>
      </w:r>
      <w:r w:rsidR="006F3E7B" w:rsidRPr="006F3E7B">
        <w:rPr>
          <w:rFonts w:ascii="Arial" w:eastAsiaTheme="minorHAnsi" w:hAnsi="Arial" w:cs="Arial"/>
          <w:color w:val="000000"/>
          <w:sz w:val="22"/>
          <w:szCs w:val="22"/>
          <w:shd w:val="clear" w:color="auto" w:fill="FFFFFF"/>
          <w:lang w:eastAsia="en-US"/>
        </w:rPr>
        <w:t>corresponda a la tubería principal o de mayor relevancia del proyecto y</w:t>
      </w:r>
      <w:r w:rsidR="006F3E7B" w:rsidRPr="006F3E7B">
        <w:rPr>
          <w:rFonts w:ascii="Arial" w:eastAsiaTheme="minorHAnsi" w:hAnsi="Arial" w:cs="Arial"/>
          <w:color w:val="000000"/>
          <w:sz w:val="22"/>
          <w:szCs w:val="22"/>
          <w:shd w:val="clear" w:color="auto" w:fill="FFFFFF"/>
          <w:lang w:val="es-MX" w:eastAsia="en-US"/>
        </w:rPr>
        <w:t xml:space="preserve"> que se trate de diámetros comerciales. </w:t>
      </w:r>
      <w:r w:rsidR="006F3E7B">
        <w:rPr>
          <w:rFonts w:ascii="Arial" w:eastAsiaTheme="minorHAnsi" w:hAnsi="Arial" w:cs="Arial"/>
          <w:color w:val="000000"/>
          <w:sz w:val="22"/>
          <w:szCs w:val="22"/>
          <w:shd w:val="clear" w:color="auto" w:fill="FFFFFF"/>
          <w:lang w:val="es-MX" w:eastAsia="en-US"/>
        </w:rPr>
        <w:t>En este sentido, para la experiencia espec</w:t>
      </w:r>
      <w:r w:rsidR="0059546C">
        <w:rPr>
          <w:rFonts w:ascii="Arial" w:eastAsiaTheme="minorHAnsi" w:hAnsi="Arial" w:cs="Arial"/>
          <w:color w:val="000000"/>
          <w:sz w:val="22"/>
          <w:szCs w:val="22"/>
          <w:shd w:val="clear" w:color="auto" w:fill="FFFFFF"/>
          <w:lang w:val="es-MX" w:eastAsia="en-US"/>
        </w:rPr>
        <w:t>í</w:t>
      </w:r>
      <w:r w:rsidR="006F3E7B">
        <w:rPr>
          <w:rFonts w:ascii="Arial" w:eastAsiaTheme="minorHAnsi" w:hAnsi="Arial" w:cs="Arial"/>
          <w:color w:val="000000"/>
          <w:sz w:val="22"/>
          <w:szCs w:val="22"/>
          <w:shd w:val="clear" w:color="auto" w:fill="FFFFFF"/>
          <w:lang w:val="es-MX" w:eastAsia="en-US"/>
        </w:rPr>
        <w:t>fica de estos proyectos</w:t>
      </w:r>
      <w:r w:rsidR="004875F1">
        <w:rPr>
          <w:rFonts w:ascii="Arial" w:eastAsiaTheme="minorHAnsi" w:hAnsi="Arial" w:cs="Arial"/>
          <w:color w:val="000000"/>
          <w:sz w:val="22"/>
          <w:szCs w:val="22"/>
          <w:shd w:val="clear" w:color="auto" w:fill="FFFFFF"/>
          <w:lang w:val="es-MX" w:eastAsia="en-US"/>
        </w:rPr>
        <w:t>,</w:t>
      </w:r>
      <w:r w:rsidR="006F3E7B">
        <w:rPr>
          <w:rFonts w:ascii="Arial" w:eastAsiaTheme="minorHAnsi" w:hAnsi="Arial" w:cs="Arial"/>
          <w:color w:val="000000"/>
          <w:sz w:val="22"/>
          <w:szCs w:val="22"/>
          <w:shd w:val="clear" w:color="auto" w:fill="FFFFFF"/>
          <w:lang w:val="es-MX" w:eastAsia="en-US"/>
        </w:rPr>
        <w:t xml:space="preserve"> </w:t>
      </w:r>
      <w:r w:rsidR="00F83621">
        <w:rPr>
          <w:rFonts w:ascii="Arial" w:eastAsiaTheme="minorHAnsi" w:hAnsi="Arial" w:cs="Arial"/>
          <w:color w:val="000000"/>
          <w:sz w:val="22"/>
          <w:szCs w:val="22"/>
          <w:shd w:val="clear" w:color="auto" w:fill="FFFFFF"/>
          <w:lang w:val="es-ES_tradnl" w:eastAsia="en-US"/>
        </w:rPr>
        <w:t xml:space="preserve">la entidad deberá señalar </w:t>
      </w:r>
      <w:r w:rsidRPr="00007011">
        <w:rPr>
          <w:rFonts w:ascii="Arial" w:eastAsiaTheme="minorHAnsi" w:hAnsi="Arial" w:cs="Arial"/>
          <w:color w:val="000000"/>
          <w:sz w:val="22"/>
          <w:szCs w:val="22"/>
          <w:shd w:val="clear" w:color="auto" w:fill="FFFFFF"/>
          <w:lang w:val="es-ES_tradnl" w:eastAsia="en-US"/>
        </w:rPr>
        <w:t>tres aspectos: i) la longitud de tubería equivalente a un determinado porcentaje, el cual establece la entidad de acuerdo con la cuantía del proceso, ii) el material más representativo de la tubería (</w:t>
      </w:r>
      <w:r w:rsidRPr="00007011">
        <w:rPr>
          <w:rFonts w:ascii="Arial" w:eastAsiaTheme="minorHAnsi" w:hAnsi="Arial" w:cs="Arial"/>
          <w:bCs/>
          <w:color w:val="000000"/>
          <w:sz w:val="22"/>
          <w:szCs w:val="22"/>
          <w:shd w:val="clear" w:color="auto" w:fill="FFFFFF"/>
          <w:lang w:eastAsia="en-US"/>
        </w:rPr>
        <w:t>PVC, HD, PEAD, GRP, ACCP, entre otras)</w:t>
      </w:r>
      <w:r w:rsidRPr="00007011">
        <w:rPr>
          <w:rFonts w:ascii="Arial" w:eastAsiaTheme="minorHAnsi" w:hAnsi="Arial" w:cs="Arial"/>
          <w:color w:val="000000"/>
          <w:sz w:val="22"/>
          <w:szCs w:val="22"/>
          <w:shd w:val="clear" w:color="auto" w:fill="FFFFFF"/>
          <w:lang w:val="es-ES_tradnl" w:eastAsia="en-US"/>
        </w:rPr>
        <w:t xml:space="preserve"> y, iii) el </w:t>
      </w:r>
      <w:r w:rsidR="00A9110D">
        <w:rPr>
          <w:rFonts w:ascii="Arial" w:eastAsiaTheme="minorHAnsi" w:hAnsi="Arial" w:cs="Arial"/>
          <w:color w:val="000000"/>
          <w:sz w:val="22"/>
          <w:szCs w:val="22"/>
          <w:shd w:val="clear" w:color="auto" w:fill="FFFFFF"/>
          <w:lang w:val="es-ES_tradnl" w:eastAsia="en-US"/>
        </w:rPr>
        <w:t xml:space="preserve">rango </w:t>
      </w:r>
      <w:r w:rsidR="001B6973">
        <w:rPr>
          <w:rFonts w:ascii="Arial" w:eastAsiaTheme="minorHAnsi" w:hAnsi="Arial" w:cs="Arial"/>
          <w:color w:val="000000"/>
          <w:sz w:val="22"/>
          <w:szCs w:val="22"/>
          <w:shd w:val="clear" w:color="auto" w:fill="FFFFFF"/>
          <w:lang w:val="es-ES_tradnl" w:eastAsia="en-US"/>
        </w:rPr>
        <w:t xml:space="preserve">de diámetros comerciales para la tubería </w:t>
      </w:r>
      <w:r w:rsidRPr="00007011">
        <w:rPr>
          <w:rFonts w:ascii="Arial" w:eastAsiaTheme="minorHAnsi" w:hAnsi="Arial" w:cs="Arial"/>
          <w:color w:val="000000"/>
          <w:sz w:val="22"/>
          <w:szCs w:val="22"/>
          <w:shd w:val="clear" w:color="auto" w:fill="FFFFFF"/>
          <w:lang w:val="es-ES_tradnl" w:eastAsia="en-US"/>
        </w:rPr>
        <w:t xml:space="preserve">principal o </w:t>
      </w:r>
      <w:r w:rsidR="0075264C">
        <w:rPr>
          <w:rFonts w:ascii="Arial" w:eastAsiaTheme="minorHAnsi" w:hAnsi="Arial" w:cs="Arial"/>
          <w:color w:val="000000"/>
          <w:sz w:val="22"/>
          <w:szCs w:val="22"/>
          <w:shd w:val="clear" w:color="auto" w:fill="FFFFFF"/>
          <w:lang w:val="es-ES_tradnl" w:eastAsia="en-US"/>
        </w:rPr>
        <w:t>más</w:t>
      </w:r>
      <w:r w:rsidR="008E3E84">
        <w:rPr>
          <w:rFonts w:ascii="Arial" w:eastAsiaTheme="minorHAnsi" w:hAnsi="Arial" w:cs="Arial"/>
          <w:color w:val="000000"/>
          <w:sz w:val="22"/>
          <w:szCs w:val="22"/>
          <w:shd w:val="clear" w:color="auto" w:fill="FFFFFF"/>
          <w:lang w:val="es-ES_tradnl" w:eastAsia="en-US"/>
        </w:rPr>
        <w:t xml:space="preserve"> </w:t>
      </w:r>
      <w:r w:rsidR="0075264C">
        <w:rPr>
          <w:rFonts w:ascii="Arial" w:eastAsiaTheme="minorHAnsi" w:hAnsi="Arial" w:cs="Arial"/>
          <w:color w:val="000000"/>
          <w:sz w:val="22"/>
          <w:szCs w:val="22"/>
          <w:shd w:val="clear" w:color="auto" w:fill="FFFFFF"/>
          <w:lang w:val="es-ES_tradnl" w:eastAsia="en-US"/>
        </w:rPr>
        <w:t>representativ</w:t>
      </w:r>
      <w:r w:rsidR="001B6973">
        <w:rPr>
          <w:rFonts w:ascii="Arial" w:eastAsiaTheme="minorHAnsi" w:hAnsi="Arial" w:cs="Arial"/>
          <w:color w:val="000000"/>
          <w:sz w:val="22"/>
          <w:szCs w:val="22"/>
          <w:shd w:val="clear" w:color="auto" w:fill="FFFFFF"/>
          <w:lang w:val="es-ES_tradnl" w:eastAsia="en-US"/>
        </w:rPr>
        <w:t>a</w:t>
      </w:r>
      <w:r w:rsidR="008E3E84">
        <w:rPr>
          <w:rFonts w:ascii="Arial" w:eastAsiaTheme="minorHAnsi" w:hAnsi="Arial" w:cs="Arial"/>
          <w:color w:val="000000"/>
          <w:sz w:val="22"/>
          <w:szCs w:val="22"/>
          <w:shd w:val="clear" w:color="auto" w:fill="FFFFFF"/>
          <w:lang w:val="es-ES_tradnl" w:eastAsia="en-US"/>
        </w:rPr>
        <w:t xml:space="preserve"> </w:t>
      </w:r>
      <w:r w:rsidR="001B6973">
        <w:rPr>
          <w:rFonts w:ascii="Arial" w:eastAsiaTheme="minorHAnsi" w:hAnsi="Arial" w:cs="Arial"/>
          <w:color w:val="000000"/>
          <w:sz w:val="22"/>
          <w:szCs w:val="22"/>
          <w:shd w:val="clear" w:color="auto" w:fill="FFFFFF"/>
          <w:lang w:val="es-ES_tradnl" w:eastAsia="en-US"/>
        </w:rPr>
        <w:t>del proyecto</w:t>
      </w:r>
      <w:r w:rsidR="00A9110D">
        <w:rPr>
          <w:rFonts w:ascii="Arial" w:eastAsiaTheme="minorHAnsi" w:hAnsi="Arial" w:cs="Arial"/>
          <w:color w:val="000000"/>
          <w:sz w:val="22"/>
          <w:szCs w:val="22"/>
          <w:shd w:val="clear" w:color="auto" w:fill="FFFFFF"/>
          <w:lang w:val="es-ES_tradnl" w:eastAsia="en-US"/>
        </w:rPr>
        <w:t xml:space="preserve">. </w:t>
      </w:r>
      <w:r w:rsidR="00F83621">
        <w:rPr>
          <w:rFonts w:ascii="Arial" w:eastAsia="Calibri" w:hAnsi="Arial" w:cs="Arial"/>
          <w:color w:val="000000"/>
          <w:sz w:val="22"/>
          <w:lang w:val="es-ES_tradnl" w:eastAsia="en-GB"/>
        </w:rPr>
        <w:t xml:space="preserve">Debe precisarse que </w:t>
      </w:r>
      <w:r w:rsidR="00F83621" w:rsidRPr="00B660CB">
        <w:rPr>
          <w:rFonts w:ascii="Arial" w:eastAsia="Calibri" w:hAnsi="Arial" w:cs="Arial"/>
          <w:color w:val="000000"/>
          <w:sz w:val="22"/>
          <w:lang w:val="es-ES_tradnl" w:eastAsia="en-GB"/>
        </w:rPr>
        <w:t xml:space="preserve">en las notas generales </w:t>
      </w:r>
      <w:r w:rsidR="00F83621">
        <w:rPr>
          <w:rFonts w:ascii="Arial" w:eastAsia="Calibri" w:hAnsi="Arial" w:cs="Arial"/>
          <w:color w:val="000000"/>
          <w:sz w:val="22"/>
          <w:lang w:val="es-ES_tradnl" w:eastAsia="en-GB"/>
        </w:rPr>
        <w:t xml:space="preserve">de estos proyectos </w:t>
      </w:r>
      <w:r w:rsidR="00F83621" w:rsidRPr="00B660CB">
        <w:rPr>
          <w:rFonts w:ascii="Arial" w:eastAsia="Calibri" w:hAnsi="Arial" w:cs="Arial"/>
          <w:color w:val="000000"/>
          <w:sz w:val="22"/>
          <w:lang w:val="es-ES_tradnl" w:eastAsia="en-GB"/>
        </w:rPr>
        <w:t xml:space="preserve">se </w:t>
      </w:r>
      <w:r w:rsidR="00F83621">
        <w:rPr>
          <w:rFonts w:ascii="Arial" w:eastAsia="Calibri" w:hAnsi="Arial" w:cs="Arial"/>
          <w:color w:val="000000"/>
          <w:sz w:val="22"/>
          <w:lang w:val="es-ES_tradnl" w:eastAsia="en-GB"/>
        </w:rPr>
        <w:t xml:space="preserve">indica expresamente </w:t>
      </w:r>
      <w:r w:rsidR="00F83621" w:rsidRPr="00B660CB">
        <w:rPr>
          <w:rFonts w:ascii="Arial" w:eastAsia="Calibri" w:hAnsi="Arial" w:cs="Arial"/>
          <w:color w:val="000000"/>
          <w:sz w:val="22"/>
          <w:lang w:val="es-ES_tradnl" w:eastAsia="en-GB"/>
        </w:rPr>
        <w:t xml:space="preserve">que </w:t>
      </w:r>
      <w:r w:rsidR="00F83621" w:rsidRPr="00B660CB">
        <w:rPr>
          <w:rFonts w:ascii="Arial" w:eastAsiaTheme="minorHAnsi" w:hAnsi="Arial" w:cs="Arial"/>
          <w:color w:val="000000"/>
          <w:sz w:val="22"/>
          <w:szCs w:val="22"/>
          <w:shd w:val="clear" w:color="auto" w:fill="FFFFFF"/>
          <w:lang w:val="es-MX" w:eastAsia="en-US"/>
        </w:rPr>
        <w:t>la entidad no podrá requerir otras condiciones de experiencia</w:t>
      </w:r>
      <w:r w:rsidR="00F83621">
        <w:rPr>
          <w:rFonts w:ascii="Arial" w:eastAsiaTheme="minorHAnsi" w:hAnsi="Arial" w:cs="Arial"/>
          <w:color w:val="000000"/>
          <w:sz w:val="22"/>
          <w:szCs w:val="22"/>
          <w:shd w:val="clear" w:color="auto" w:fill="FFFFFF"/>
          <w:lang w:val="es-MX" w:eastAsia="en-US"/>
        </w:rPr>
        <w:t xml:space="preserve">, </w:t>
      </w:r>
      <w:r w:rsidR="00F83621" w:rsidRPr="00B660CB">
        <w:rPr>
          <w:rFonts w:ascii="Arial" w:eastAsiaTheme="minorHAnsi" w:hAnsi="Arial" w:cs="Arial"/>
          <w:color w:val="000000"/>
          <w:sz w:val="22"/>
          <w:szCs w:val="22"/>
          <w:shd w:val="clear" w:color="auto" w:fill="FFFFFF"/>
          <w:lang w:val="es-MX" w:eastAsia="en-US"/>
        </w:rPr>
        <w:t xml:space="preserve">especificaciones técnicas, cantidades de obra o aspectos que no hayan sido establecidos en la </w:t>
      </w:r>
      <w:r w:rsidR="001723DA" w:rsidRPr="00B660CB">
        <w:rPr>
          <w:rFonts w:ascii="Arial" w:eastAsia="Calibri" w:hAnsi="Arial" w:cs="Arial"/>
          <w:bCs/>
          <w:sz w:val="22"/>
          <w:szCs w:val="22"/>
          <w:lang w:eastAsia="en-US"/>
        </w:rPr>
        <w:t>«</w:t>
      </w:r>
      <w:r w:rsidR="00F83621" w:rsidRPr="00B660CB">
        <w:rPr>
          <w:rFonts w:ascii="Arial" w:eastAsiaTheme="minorHAnsi" w:hAnsi="Arial" w:cs="Arial"/>
          <w:color w:val="000000"/>
          <w:sz w:val="22"/>
          <w:szCs w:val="22"/>
          <w:shd w:val="clear" w:color="auto" w:fill="FFFFFF"/>
          <w:lang w:val="es-MX" w:eastAsia="en-US"/>
        </w:rPr>
        <w:t>Matriz 1 - Experiencia</w:t>
      </w:r>
      <w:r w:rsidR="001723DA" w:rsidRPr="00B660CB">
        <w:rPr>
          <w:rFonts w:ascii="Arial" w:eastAsia="Calibri" w:hAnsi="Arial" w:cs="Arial"/>
          <w:bCs/>
          <w:sz w:val="22"/>
          <w:szCs w:val="22"/>
          <w:lang w:eastAsia="en-US"/>
        </w:rPr>
        <w:t>»</w:t>
      </w:r>
      <w:r w:rsidR="00F83621" w:rsidRPr="00B660CB">
        <w:rPr>
          <w:rFonts w:ascii="Arial" w:eastAsiaTheme="minorHAnsi" w:hAnsi="Arial" w:cs="Arial"/>
          <w:color w:val="000000"/>
          <w:sz w:val="22"/>
          <w:szCs w:val="22"/>
          <w:shd w:val="clear" w:color="auto" w:fill="FFFFFF"/>
          <w:lang w:val="es-MX" w:eastAsia="en-US"/>
        </w:rPr>
        <w:t xml:space="preserve"> para la actividad a contratar.  </w:t>
      </w:r>
    </w:p>
    <w:p w14:paraId="7B5AA678" w14:textId="7DF4E094" w:rsidR="0066553F" w:rsidRPr="00880DB3" w:rsidRDefault="006F3E7B" w:rsidP="00880DB3">
      <w:pPr>
        <w:tabs>
          <w:tab w:val="left" w:pos="0"/>
        </w:tabs>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Con esta modificación</w:t>
      </w:r>
      <w:r w:rsidR="001723DA">
        <w:rPr>
          <w:rFonts w:ascii="Arial" w:eastAsia="Calibri" w:hAnsi="Arial" w:cs="Arial"/>
          <w:sz w:val="22"/>
          <w:szCs w:val="22"/>
          <w:lang w:val="es-MX" w:eastAsia="en-US"/>
        </w:rPr>
        <w:t xml:space="preserve">, se fomenta que </w:t>
      </w:r>
      <w:r w:rsidR="00880DB3">
        <w:rPr>
          <w:rFonts w:ascii="Arial" w:eastAsia="Calibri" w:hAnsi="Arial" w:cs="Arial"/>
          <w:sz w:val="22"/>
          <w:szCs w:val="22"/>
          <w:lang w:val="es-MX" w:eastAsia="en-US"/>
        </w:rPr>
        <w:t xml:space="preserve">la entidad establezca la longitud de la tubería más representativa y su diámetro. </w:t>
      </w:r>
      <w:r w:rsidR="0075264C">
        <w:rPr>
          <w:rFonts w:ascii="Arial" w:eastAsiaTheme="minorHAnsi" w:hAnsi="Arial" w:cs="Arial"/>
          <w:color w:val="000000"/>
          <w:sz w:val="22"/>
          <w:szCs w:val="22"/>
          <w:shd w:val="clear" w:color="auto" w:fill="FFFFFF"/>
          <w:lang w:eastAsia="en-US"/>
        </w:rPr>
        <w:t xml:space="preserve">En tal sentido, la entidad deberá </w:t>
      </w:r>
      <w:r w:rsidR="00E67E59">
        <w:rPr>
          <w:rFonts w:ascii="Arial" w:eastAsiaTheme="minorHAnsi" w:hAnsi="Arial" w:cs="Arial"/>
          <w:color w:val="000000"/>
          <w:sz w:val="22"/>
          <w:szCs w:val="22"/>
          <w:shd w:val="clear" w:color="auto" w:fill="FFFFFF"/>
          <w:lang w:eastAsia="en-US"/>
        </w:rPr>
        <w:t>determinar cuál es la tubería</w:t>
      </w:r>
      <w:r w:rsidR="00E937BB">
        <w:rPr>
          <w:rFonts w:ascii="Arial" w:eastAsiaTheme="minorHAnsi" w:hAnsi="Arial" w:cs="Arial"/>
          <w:color w:val="000000"/>
          <w:sz w:val="22"/>
          <w:szCs w:val="22"/>
          <w:shd w:val="clear" w:color="auto" w:fill="FFFFFF"/>
          <w:lang w:eastAsia="en-US"/>
        </w:rPr>
        <w:t xml:space="preserve"> principal o de mayor relevancia de dicho proyecto y establecer </w:t>
      </w:r>
      <w:r w:rsidR="0075264C">
        <w:rPr>
          <w:rFonts w:ascii="Arial" w:eastAsiaTheme="minorHAnsi" w:hAnsi="Arial" w:cs="Arial"/>
          <w:color w:val="000000"/>
          <w:sz w:val="22"/>
          <w:szCs w:val="22"/>
          <w:shd w:val="clear" w:color="auto" w:fill="FFFFFF"/>
          <w:lang w:eastAsia="en-US"/>
        </w:rPr>
        <w:t xml:space="preserve">el rango de diámetros </w:t>
      </w:r>
      <w:r w:rsidR="001E0EFD">
        <w:rPr>
          <w:rFonts w:ascii="Arial" w:eastAsiaTheme="minorHAnsi" w:hAnsi="Arial" w:cs="Arial"/>
          <w:color w:val="000000"/>
          <w:sz w:val="22"/>
          <w:szCs w:val="22"/>
          <w:shd w:val="clear" w:color="auto" w:fill="FFFFFF"/>
          <w:lang w:eastAsia="en-US"/>
        </w:rPr>
        <w:lastRenderedPageBreak/>
        <w:t xml:space="preserve">comerciales </w:t>
      </w:r>
      <w:r w:rsidR="0075264C">
        <w:rPr>
          <w:rFonts w:ascii="Arial" w:eastAsiaTheme="minorHAnsi" w:hAnsi="Arial" w:cs="Arial"/>
          <w:color w:val="000000"/>
          <w:sz w:val="22"/>
          <w:szCs w:val="22"/>
          <w:shd w:val="clear" w:color="auto" w:fill="FFFFFF"/>
          <w:lang w:eastAsia="en-US"/>
        </w:rPr>
        <w:t>que corresponde a es</w:t>
      </w:r>
      <w:r w:rsidR="001E0EFD">
        <w:rPr>
          <w:rFonts w:ascii="Arial" w:eastAsiaTheme="minorHAnsi" w:hAnsi="Arial" w:cs="Arial"/>
          <w:color w:val="000000"/>
          <w:sz w:val="22"/>
          <w:szCs w:val="22"/>
          <w:shd w:val="clear" w:color="auto" w:fill="FFFFFF"/>
          <w:lang w:eastAsia="en-US"/>
        </w:rPr>
        <w:t>a</w:t>
      </w:r>
      <w:r w:rsidR="0075264C">
        <w:rPr>
          <w:rFonts w:ascii="Arial" w:eastAsiaTheme="minorHAnsi" w:hAnsi="Arial" w:cs="Arial"/>
          <w:color w:val="000000"/>
          <w:sz w:val="22"/>
          <w:szCs w:val="22"/>
          <w:shd w:val="clear" w:color="auto" w:fill="FFFFFF"/>
          <w:lang w:eastAsia="en-US"/>
        </w:rPr>
        <w:t xml:space="preserve"> tubería</w:t>
      </w:r>
      <w:r w:rsidR="0066553F">
        <w:rPr>
          <w:rFonts w:ascii="Arial" w:eastAsiaTheme="minorHAnsi" w:hAnsi="Arial" w:cs="Arial"/>
          <w:color w:val="000000"/>
          <w:sz w:val="22"/>
          <w:szCs w:val="22"/>
          <w:shd w:val="clear" w:color="auto" w:fill="FFFFFF"/>
          <w:lang w:eastAsia="en-US"/>
        </w:rPr>
        <w:t>, es decir,</w:t>
      </w:r>
      <w:r w:rsidR="0044581A">
        <w:rPr>
          <w:rFonts w:ascii="Arial" w:eastAsiaTheme="minorHAnsi" w:hAnsi="Arial" w:cs="Arial"/>
          <w:color w:val="000000"/>
          <w:sz w:val="22"/>
          <w:szCs w:val="22"/>
          <w:shd w:val="clear" w:color="auto" w:fill="FFFFFF"/>
          <w:lang w:eastAsia="en-US"/>
        </w:rPr>
        <w:t xml:space="preserve"> deberá señalar</w:t>
      </w:r>
      <w:r w:rsidR="0066553F">
        <w:rPr>
          <w:rFonts w:ascii="Arial" w:eastAsiaTheme="minorHAnsi" w:hAnsi="Arial" w:cs="Arial"/>
          <w:color w:val="000000"/>
          <w:sz w:val="22"/>
          <w:szCs w:val="22"/>
          <w:shd w:val="clear" w:color="auto" w:fill="FFFFFF"/>
          <w:lang w:eastAsia="en-US"/>
        </w:rPr>
        <w:t xml:space="preserve"> un límite menor y mayor, </w:t>
      </w:r>
      <w:r w:rsidR="0066553F" w:rsidRPr="00262422">
        <w:rPr>
          <w:rFonts w:ascii="Arial" w:eastAsiaTheme="minorHAnsi" w:hAnsi="Arial" w:cs="Arial"/>
          <w:color w:val="000000"/>
          <w:sz w:val="22"/>
          <w:szCs w:val="22"/>
          <w:shd w:val="clear" w:color="auto" w:fill="FFFFFF"/>
          <w:lang w:eastAsia="en-US"/>
        </w:rPr>
        <w:t>dentro de</w:t>
      </w:r>
      <w:r w:rsidR="009C2B9B" w:rsidRPr="00262422">
        <w:rPr>
          <w:rFonts w:ascii="Arial" w:eastAsiaTheme="minorHAnsi" w:hAnsi="Arial" w:cs="Arial"/>
          <w:color w:val="000000"/>
          <w:sz w:val="22"/>
          <w:szCs w:val="22"/>
          <w:shd w:val="clear" w:color="auto" w:fill="FFFFFF"/>
          <w:lang w:eastAsia="en-US"/>
        </w:rPr>
        <w:t>l</w:t>
      </w:r>
      <w:r w:rsidR="0066553F" w:rsidRPr="00262422">
        <w:rPr>
          <w:rFonts w:ascii="Arial" w:eastAsiaTheme="minorHAnsi" w:hAnsi="Arial" w:cs="Arial"/>
          <w:color w:val="000000"/>
          <w:sz w:val="22"/>
          <w:szCs w:val="22"/>
          <w:shd w:val="clear" w:color="auto" w:fill="FFFFFF"/>
          <w:lang w:eastAsia="en-US"/>
        </w:rPr>
        <w:t xml:space="preserve"> </w:t>
      </w:r>
      <w:r w:rsidR="00880DB3" w:rsidRPr="00262422">
        <w:rPr>
          <w:rFonts w:ascii="Arial" w:eastAsiaTheme="minorHAnsi" w:hAnsi="Arial" w:cs="Arial"/>
          <w:color w:val="000000"/>
          <w:sz w:val="22"/>
          <w:szCs w:val="22"/>
          <w:shd w:val="clear" w:color="auto" w:fill="FFFFFF"/>
          <w:lang w:eastAsia="en-US"/>
        </w:rPr>
        <w:t>cual</w:t>
      </w:r>
      <w:r w:rsidR="0066553F" w:rsidRPr="00262422">
        <w:rPr>
          <w:rFonts w:ascii="Arial" w:eastAsiaTheme="minorHAnsi" w:hAnsi="Arial" w:cs="Arial"/>
          <w:color w:val="000000"/>
          <w:sz w:val="22"/>
          <w:szCs w:val="22"/>
          <w:shd w:val="clear" w:color="auto" w:fill="FFFFFF"/>
          <w:lang w:eastAsia="en-US"/>
        </w:rPr>
        <w:t xml:space="preserve"> </w:t>
      </w:r>
      <w:r w:rsidR="00187AC0" w:rsidRPr="00262422">
        <w:rPr>
          <w:rFonts w:ascii="Arial" w:eastAsiaTheme="minorHAnsi" w:hAnsi="Arial" w:cs="Arial"/>
          <w:color w:val="000000"/>
          <w:sz w:val="22"/>
          <w:szCs w:val="22"/>
          <w:shd w:val="clear" w:color="auto" w:fill="FFFFFF"/>
          <w:lang w:eastAsia="en-US"/>
        </w:rPr>
        <w:t>cualquier diámetro</w:t>
      </w:r>
      <w:r w:rsidR="00187AC0">
        <w:rPr>
          <w:rFonts w:ascii="Arial" w:eastAsiaTheme="minorHAnsi" w:hAnsi="Arial" w:cs="Arial"/>
          <w:color w:val="000000"/>
          <w:sz w:val="22"/>
          <w:szCs w:val="22"/>
          <w:shd w:val="clear" w:color="auto" w:fill="FFFFFF"/>
          <w:lang w:eastAsia="en-US"/>
        </w:rPr>
        <w:t xml:space="preserve"> </w:t>
      </w:r>
      <w:r w:rsidR="004012EE">
        <w:rPr>
          <w:rFonts w:ascii="Arial" w:eastAsiaTheme="minorHAnsi" w:hAnsi="Arial" w:cs="Arial"/>
          <w:color w:val="000000"/>
          <w:sz w:val="22"/>
          <w:szCs w:val="22"/>
          <w:shd w:val="clear" w:color="auto" w:fill="FFFFFF"/>
          <w:lang w:eastAsia="en-US"/>
        </w:rPr>
        <w:t xml:space="preserve">comercial </w:t>
      </w:r>
      <w:r w:rsidR="00187AC0">
        <w:rPr>
          <w:rFonts w:ascii="Arial" w:eastAsiaTheme="minorHAnsi" w:hAnsi="Arial" w:cs="Arial"/>
          <w:color w:val="000000"/>
          <w:sz w:val="22"/>
          <w:szCs w:val="22"/>
          <w:shd w:val="clear" w:color="auto" w:fill="FFFFFF"/>
          <w:lang w:eastAsia="en-US"/>
        </w:rPr>
        <w:t xml:space="preserve">servirá. </w:t>
      </w:r>
    </w:p>
    <w:p w14:paraId="0B02ABD9" w14:textId="0CF3CD56" w:rsidR="00EE15E2" w:rsidRDefault="00007011" w:rsidP="00CA7DB5">
      <w:pPr>
        <w:tabs>
          <w:tab w:val="left" w:pos="0"/>
          <w:tab w:val="left" w:pos="5387"/>
        </w:tabs>
        <w:spacing w:before="120" w:line="276" w:lineRule="auto"/>
        <w:ind w:firstLine="709"/>
        <w:jc w:val="both"/>
        <w:rPr>
          <w:rFonts w:ascii="Arial" w:eastAsiaTheme="minorHAnsi" w:hAnsi="Arial" w:cs="Arial"/>
          <w:color w:val="000000"/>
          <w:sz w:val="22"/>
          <w:szCs w:val="22"/>
          <w:shd w:val="clear" w:color="auto" w:fill="FFFFFF"/>
          <w:lang w:eastAsia="en-US"/>
        </w:rPr>
      </w:pPr>
      <w:r w:rsidRPr="00007011">
        <w:rPr>
          <w:rFonts w:ascii="Arial" w:eastAsiaTheme="minorHAnsi" w:hAnsi="Arial" w:cs="Arial"/>
          <w:bCs/>
          <w:color w:val="000000"/>
          <w:sz w:val="22"/>
          <w:szCs w:val="22"/>
          <w:shd w:val="clear" w:color="auto" w:fill="FFFFFF"/>
          <w:lang w:eastAsia="en-US"/>
        </w:rPr>
        <w:t>P</w:t>
      </w:r>
      <w:r w:rsidR="00187AC0">
        <w:rPr>
          <w:rFonts w:ascii="Arial" w:eastAsiaTheme="minorHAnsi" w:hAnsi="Arial" w:cs="Arial"/>
          <w:bCs/>
          <w:color w:val="000000"/>
          <w:sz w:val="22"/>
          <w:szCs w:val="22"/>
          <w:shd w:val="clear" w:color="auto" w:fill="FFFFFF"/>
          <w:lang w:eastAsia="en-US"/>
        </w:rPr>
        <w:t xml:space="preserve">ara ilustrar lo señalado, </w:t>
      </w:r>
      <w:r w:rsidR="00CA7DB5">
        <w:rPr>
          <w:rFonts w:ascii="Arial" w:eastAsiaTheme="minorHAnsi" w:hAnsi="Arial" w:cs="Arial"/>
          <w:bCs/>
          <w:color w:val="000000"/>
          <w:sz w:val="22"/>
          <w:szCs w:val="22"/>
          <w:shd w:val="clear" w:color="auto" w:fill="FFFFFF"/>
          <w:lang w:eastAsia="en-US"/>
        </w:rPr>
        <w:t>valgámonos d</w:t>
      </w:r>
      <w:r w:rsidR="0044581A">
        <w:rPr>
          <w:rFonts w:ascii="Arial" w:eastAsiaTheme="minorHAnsi" w:hAnsi="Arial" w:cs="Arial"/>
          <w:bCs/>
          <w:color w:val="000000"/>
          <w:sz w:val="22"/>
          <w:szCs w:val="22"/>
          <w:shd w:val="clear" w:color="auto" w:fill="FFFFFF"/>
          <w:lang w:eastAsia="en-US"/>
        </w:rPr>
        <w:t>el siguiente ejemplo</w:t>
      </w:r>
      <w:r w:rsidR="00CA7DB5">
        <w:rPr>
          <w:rFonts w:ascii="Arial" w:eastAsiaTheme="minorHAnsi" w:hAnsi="Arial" w:cs="Arial"/>
          <w:bCs/>
          <w:color w:val="000000"/>
          <w:sz w:val="22"/>
          <w:szCs w:val="22"/>
          <w:shd w:val="clear" w:color="auto" w:fill="FFFFFF"/>
          <w:lang w:eastAsia="en-US"/>
        </w:rPr>
        <w:t>. S</w:t>
      </w:r>
      <w:r w:rsidR="0044581A">
        <w:rPr>
          <w:rFonts w:ascii="Arial" w:eastAsiaTheme="minorHAnsi" w:hAnsi="Arial" w:cs="Arial"/>
          <w:bCs/>
          <w:color w:val="000000"/>
          <w:sz w:val="22"/>
          <w:szCs w:val="22"/>
          <w:shd w:val="clear" w:color="auto" w:fill="FFFFFF"/>
          <w:lang w:eastAsia="en-US"/>
        </w:rPr>
        <w:t xml:space="preserve">i </w:t>
      </w:r>
      <w:r w:rsidRPr="00007011">
        <w:rPr>
          <w:rFonts w:ascii="Arial" w:eastAsiaTheme="minorHAnsi" w:hAnsi="Arial" w:cs="Arial"/>
          <w:bCs/>
          <w:color w:val="000000"/>
          <w:sz w:val="22"/>
          <w:szCs w:val="22"/>
          <w:shd w:val="clear" w:color="auto" w:fill="FFFFFF"/>
          <w:lang w:eastAsia="en-US"/>
        </w:rPr>
        <w:t xml:space="preserve">la entidad </w:t>
      </w:r>
      <w:r w:rsidR="00CA7DB5">
        <w:rPr>
          <w:rFonts w:ascii="Arial" w:eastAsiaTheme="minorHAnsi" w:hAnsi="Arial" w:cs="Arial"/>
          <w:bCs/>
          <w:color w:val="000000"/>
          <w:sz w:val="22"/>
          <w:szCs w:val="22"/>
          <w:shd w:val="clear" w:color="auto" w:fill="FFFFFF"/>
          <w:lang w:eastAsia="en-US"/>
        </w:rPr>
        <w:t xml:space="preserve">requiere realizar </w:t>
      </w:r>
      <w:r w:rsidRPr="00007011">
        <w:rPr>
          <w:rFonts w:ascii="Arial" w:eastAsiaTheme="minorHAnsi" w:hAnsi="Arial" w:cs="Arial"/>
          <w:bCs/>
          <w:color w:val="000000"/>
          <w:sz w:val="22"/>
          <w:szCs w:val="22"/>
          <w:shd w:val="clear" w:color="auto" w:fill="FFFFFF"/>
          <w:lang w:eastAsia="en-US"/>
        </w:rPr>
        <w:t xml:space="preserve">un proyecto de renovación de una red de todo un barrio que tiene varios diámetros, </w:t>
      </w:r>
      <w:r w:rsidR="0044581A">
        <w:rPr>
          <w:rFonts w:ascii="Arial" w:eastAsiaTheme="minorHAnsi" w:hAnsi="Arial" w:cs="Arial"/>
          <w:bCs/>
          <w:color w:val="000000"/>
          <w:sz w:val="22"/>
          <w:szCs w:val="22"/>
          <w:shd w:val="clear" w:color="auto" w:fill="FFFFFF"/>
          <w:lang w:eastAsia="en-US"/>
        </w:rPr>
        <w:t>para efectos de la experiencia específica</w:t>
      </w:r>
      <w:r w:rsidR="00CA7DB5">
        <w:rPr>
          <w:rFonts w:ascii="Arial" w:eastAsiaTheme="minorHAnsi" w:hAnsi="Arial" w:cs="Arial"/>
          <w:bCs/>
          <w:color w:val="000000"/>
          <w:sz w:val="22"/>
          <w:szCs w:val="22"/>
          <w:shd w:val="clear" w:color="auto" w:fill="FFFFFF"/>
          <w:lang w:eastAsia="en-US"/>
        </w:rPr>
        <w:t xml:space="preserve"> mencionada</w:t>
      </w:r>
      <w:r w:rsidR="00F83621">
        <w:rPr>
          <w:rFonts w:ascii="Arial" w:eastAsiaTheme="minorHAnsi" w:hAnsi="Arial" w:cs="Arial"/>
          <w:bCs/>
          <w:color w:val="000000"/>
          <w:sz w:val="22"/>
          <w:szCs w:val="22"/>
          <w:shd w:val="clear" w:color="auto" w:fill="FFFFFF"/>
          <w:lang w:eastAsia="en-US"/>
        </w:rPr>
        <w:t>,</w:t>
      </w:r>
      <w:r w:rsidR="0044581A">
        <w:rPr>
          <w:rFonts w:ascii="Arial" w:eastAsiaTheme="minorHAnsi" w:hAnsi="Arial" w:cs="Arial"/>
          <w:bCs/>
          <w:color w:val="000000"/>
          <w:sz w:val="22"/>
          <w:szCs w:val="22"/>
          <w:shd w:val="clear" w:color="auto" w:fill="FFFFFF"/>
          <w:lang w:eastAsia="en-US"/>
        </w:rPr>
        <w:t xml:space="preserve"> </w:t>
      </w:r>
      <w:r w:rsidRPr="00007011">
        <w:rPr>
          <w:rFonts w:ascii="Arial" w:eastAsiaTheme="minorHAnsi" w:hAnsi="Arial" w:cs="Arial"/>
          <w:bCs/>
          <w:color w:val="000000"/>
          <w:sz w:val="22"/>
          <w:szCs w:val="22"/>
          <w:shd w:val="clear" w:color="auto" w:fill="FFFFFF"/>
          <w:lang w:eastAsia="en-US"/>
        </w:rPr>
        <w:t xml:space="preserve">la entidad establecerá la tubería principal o de mayor relevancia del proyecto, sea la </w:t>
      </w:r>
      <w:r w:rsidR="00700D5F">
        <w:rPr>
          <w:rFonts w:ascii="Arial" w:eastAsiaTheme="minorHAnsi" w:hAnsi="Arial" w:cs="Arial"/>
          <w:bCs/>
          <w:color w:val="000000"/>
          <w:sz w:val="22"/>
          <w:szCs w:val="22"/>
          <w:shd w:val="clear" w:color="auto" w:fill="FFFFFF"/>
          <w:lang w:eastAsia="en-US"/>
        </w:rPr>
        <w:t xml:space="preserve">tubería </w:t>
      </w:r>
      <w:r w:rsidRPr="00007011">
        <w:rPr>
          <w:rFonts w:ascii="Arial" w:eastAsiaTheme="minorHAnsi" w:hAnsi="Arial" w:cs="Arial"/>
          <w:bCs/>
          <w:color w:val="000000"/>
          <w:sz w:val="22"/>
          <w:szCs w:val="22"/>
          <w:shd w:val="clear" w:color="auto" w:fill="FFFFFF"/>
          <w:lang w:eastAsia="en-US"/>
        </w:rPr>
        <w:t>principal que distribuye o la</w:t>
      </w:r>
      <w:r w:rsidR="00700D5F">
        <w:rPr>
          <w:rFonts w:ascii="Arial" w:eastAsiaTheme="minorHAnsi" w:hAnsi="Arial" w:cs="Arial"/>
          <w:bCs/>
          <w:color w:val="000000"/>
          <w:sz w:val="22"/>
          <w:szCs w:val="22"/>
          <w:shd w:val="clear" w:color="auto" w:fill="FFFFFF"/>
          <w:lang w:eastAsia="en-US"/>
        </w:rPr>
        <w:t>s</w:t>
      </w:r>
      <w:r w:rsidRPr="00007011">
        <w:rPr>
          <w:rFonts w:ascii="Arial" w:eastAsiaTheme="minorHAnsi" w:hAnsi="Arial" w:cs="Arial"/>
          <w:bCs/>
          <w:color w:val="000000"/>
          <w:sz w:val="22"/>
          <w:szCs w:val="22"/>
          <w:shd w:val="clear" w:color="auto" w:fill="FFFFFF"/>
          <w:lang w:eastAsia="en-US"/>
        </w:rPr>
        <w:t xml:space="preserve"> internas y</w:t>
      </w:r>
      <w:r w:rsidR="00700D5F">
        <w:rPr>
          <w:rFonts w:ascii="Arial" w:eastAsiaTheme="minorHAnsi" w:hAnsi="Arial" w:cs="Arial"/>
          <w:bCs/>
          <w:color w:val="000000"/>
          <w:sz w:val="22"/>
          <w:szCs w:val="22"/>
          <w:shd w:val="clear" w:color="auto" w:fill="FFFFFF"/>
          <w:lang w:eastAsia="en-US"/>
        </w:rPr>
        <w:t xml:space="preserve">, </w:t>
      </w:r>
      <w:r w:rsidRPr="00007011">
        <w:rPr>
          <w:rFonts w:ascii="Arial" w:eastAsiaTheme="minorHAnsi" w:hAnsi="Arial" w:cs="Arial"/>
          <w:bCs/>
          <w:color w:val="000000"/>
          <w:sz w:val="22"/>
          <w:szCs w:val="22"/>
          <w:shd w:val="clear" w:color="auto" w:fill="FFFFFF"/>
          <w:lang w:eastAsia="en-US"/>
        </w:rPr>
        <w:t>determinará el rango del diámetro</w:t>
      </w:r>
      <w:r w:rsidR="00963955">
        <w:rPr>
          <w:rFonts w:ascii="Arial" w:eastAsiaTheme="minorHAnsi" w:hAnsi="Arial" w:cs="Arial"/>
          <w:bCs/>
          <w:color w:val="000000"/>
          <w:sz w:val="22"/>
          <w:szCs w:val="22"/>
          <w:shd w:val="clear" w:color="auto" w:fill="FFFFFF"/>
          <w:lang w:eastAsia="en-US"/>
        </w:rPr>
        <w:t xml:space="preserve"> de dicha tubería</w:t>
      </w:r>
      <w:r w:rsidRPr="00007011">
        <w:rPr>
          <w:rFonts w:ascii="Arial" w:eastAsiaTheme="minorHAnsi" w:hAnsi="Arial" w:cs="Arial"/>
          <w:bCs/>
          <w:color w:val="000000"/>
          <w:sz w:val="22"/>
          <w:szCs w:val="22"/>
          <w:shd w:val="clear" w:color="auto" w:fill="FFFFFF"/>
          <w:lang w:eastAsia="en-US"/>
        </w:rPr>
        <w:t xml:space="preserve">. </w:t>
      </w:r>
      <w:r w:rsidRPr="00007011">
        <w:rPr>
          <w:rFonts w:ascii="Arial" w:eastAsiaTheme="minorHAnsi" w:hAnsi="Arial" w:cs="Arial"/>
          <w:color w:val="000000"/>
          <w:sz w:val="22"/>
          <w:szCs w:val="22"/>
          <w:shd w:val="clear" w:color="auto" w:fill="FFFFFF"/>
          <w:lang w:eastAsia="en-US"/>
        </w:rPr>
        <w:t xml:space="preserve">En este sentido, si la entidad determinó que </w:t>
      </w:r>
      <w:r w:rsidR="00700D5F">
        <w:rPr>
          <w:rFonts w:ascii="Arial" w:eastAsiaTheme="minorHAnsi" w:hAnsi="Arial" w:cs="Arial"/>
          <w:color w:val="000000"/>
          <w:sz w:val="22"/>
          <w:szCs w:val="22"/>
          <w:shd w:val="clear" w:color="auto" w:fill="FFFFFF"/>
          <w:lang w:eastAsia="en-US"/>
        </w:rPr>
        <w:t xml:space="preserve">la </w:t>
      </w:r>
      <w:r w:rsidR="00963955">
        <w:rPr>
          <w:rFonts w:ascii="Arial" w:eastAsiaTheme="minorHAnsi" w:hAnsi="Arial" w:cs="Arial"/>
          <w:color w:val="000000"/>
          <w:sz w:val="22"/>
          <w:szCs w:val="22"/>
          <w:shd w:val="clear" w:color="auto" w:fill="FFFFFF"/>
          <w:lang w:eastAsia="en-US"/>
        </w:rPr>
        <w:t>tubería</w:t>
      </w:r>
      <w:r w:rsidR="00700D5F">
        <w:rPr>
          <w:rFonts w:ascii="Arial" w:eastAsiaTheme="minorHAnsi" w:hAnsi="Arial" w:cs="Arial"/>
          <w:color w:val="000000"/>
          <w:sz w:val="22"/>
          <w:szCs w:val="22"/>
          <w:shd w:val="clear" w:color="auto" w:fill="FFFFFF"/>
          <w:lang w:eastAsia="en-US"/>
        </w:rPr>
        <w:t xml:space="preserve"> m</w:t>
      </w:r>
      <w:r w:rsidR="0059546C">
        <w:rPr>
          <w:rFonts w:ascii="Arial" w:eastAsiaTheme="minorHAnsi" w:hAnsi="Arial" w:cs="Arial"/>
          <w:color w:val="000000"/>
          <w:sz w:val="22"/>
          <w:szCs w:val="22"/>
          <w:shd w:val="clear" w:color="auto" w:fill="FFFFFF"/>
          <w:lang w:eastAsia="en-US"/>
        </w:rPr>
        <w:t>á</w:t>
      </w:r>
      <w:r w:rsidR="00700D5F">
        <w:rPr>
          <w:rFonts w:ascii="Arial" w:eastAsiaTheme="minorHAnsi" w:hAnsi="Arial" w:cs="Arial"/>
          <w:color w:val="000000"/>
          <w:sz w:val="22"/>
          <w:szCs w:val="22"/>
          <w:shd w:val="clear" w:color="auto" w:fill="FFFFFF"/>
          <w:lang w:eastAsia="en-US"/>
        </w:rPr>
        <w:t xml:space="preserve">s </w:t>
      </w:r>
      <w:r w:rsidR="00963955">
        <w:rPr>
          <w:rFonts w:ascii="Arial" w:eastAsiaTheme="minorHAnsi" w:hAnsi="Arial" w:cs="Arial"/>
          <w:color w:val="000000"/>
          <w:sz w:val="22"/>
          <w:szCs w:val="22"/>
          <w:shd w:val="clear" w:color="auto" w:fill="FFFFFF"/>
          <w:lang w:eastAsia="en-US"/>
        </w:rPr>
        <w:t>representativa</w:t>
      </w:r>
      <w:r w:rsidR="00700D5F">
        <w:rPr>
          <w:rFonts w:ascii="Arial" w:eastAsiaTheme="minorHAnsi" w:hAnsi="Arial" w:cs="Arial"/>
          <w:color w:val="000000"/>
          <w:sz w:val="22"/>
          <w:szCs w:val="22"/>
          <w:shd w:val="clear" w:color="auto" w:fill="FFFFFF"/>
          <w:lang w:eastAsia="en-US"/>
        </w:rPr>
        <w:t xml:space="preserve"> del proyecto </w:t>
      </w:r>
      <w:r w:rsidR="00963955">
        <w:rPr>
          <w:rFonts w:ascii="Arial" w:eastAsiaTheme="minorHAnsi" w:hAnsi="Arial" w:cs="Arial"/>
          <w:color w:val="000000"/>
          <w:sz w:val="22"/>
          <w:szCs w:val="22"/>
          <w:shd w:val="clear" w:color="auto" w:fill="FFFFFF"/>
          <w:lang w:eastAsia="en-US"/>
        </w:rPr>
        <w:t>es la que distribuye, entonces, establecerá el rango del diámetro comercial de esta.</w:t>
      </w:r>
      <w:r w:rsidR="00CA7DB5">
        <w:rPr>
          <w:rFonts w:ascii="Arial" w:eastAsiaTheme="minorHAnsi" w:hAnsi="Arial" w:cs="Arial"/>
          <w:color w:val="000000"/>
          <w:sz w:val="22"/>
          <w:szCs w:val="22"/>
          <w:shd w:val="clear" w:color="auto" w:fill="FFFFFF"/>
          <w:lang w:eastAsia="en-US"/>
        </w:rPr>
        <w:t xml:space="preserve"> </w:t>
      </w:r>
    </w:p>
    <w:p w14:paraId="18C16D1C" w14:textId="52D8CCD7" w:rsidR="00007011" w:rsidRPr="00CA7DB5" w:rsidRDefault="00A9110D" w:rsidP="00CA7DB5">
      <w:pPr>
        <w:tabs>
          <w:tab w:val="left" w:pos="0"/>
          <w:tab w:val="left" w:pos="5387"/>
        </w:tabs>
        <w:spacing w:before="120" w:line="276" w:lineRule="auto"/>
        <w:ind w:firstLine="709"/>
        <w:jc w:val="both"/>
        <w:rPr>
          <w:rFonts w:ascii="Arial" w:eastAsiaTheme="minorHAnsi" w:hAnsi="Arial" w:cs="Arial"/>
          <w:color w:val="000000"/>
          <w:sz w:val="22"/>
          <w:szCs w:val="22"/>
          <w:shd w:val="clear" w:color="auto" w:fill="FFFFFF"/>
          <w:lang w:eastAsia="en-US"/>
        </w:rPr>
      </w:pPr>
      <w:r>
        <w:rPr>
          <w:rFonts w:ascii="Arial" w:eastAsiaTheme="minorHAnsi" w:hAnsi="Arial" w:cs="Arial"/>
          <w:color w:val="000000"/>
          <w:sz w:val="22"/>
          <w:szCs w:val="22"/>
          <w:shd w:val="clear" w:color="auto" w:fill="FFFFFF"/>
          <w:lang w:eastAsia="en-US"/>
        </w:rPr>
        <w:t xml:space="preserve">Así las cosas, </w:t>
      </w:r>
      <w:r w:rsidR="00880DB3">
        <w:rPr>
          <w:rFonts w:ascii="Arial" w:eastAsiaTheme="minorHAnsi" w:hAnsi="Arial" w:cs="Arial"/>
          <w:color w:val="000000"/>
          <w:sz w:val="22"/>
          <w:szCs w:val="22"/>
          <w:shd w:val="clear" w:color="auto" w:fill="FFFFFF"/>
          <w:lang w:eastAsia="en-US"/>
        </w:rPr>
        <w:t xml:space="preserve">atendiendo a lo solicitado </w:t>
      </w:r>
      <w:r w:rsidR="00FF3FE5">
        <w:rPr>
          <w:rFonts w:ascii="Arial" w:eastAsiaTheme="minorHAnsi" w:hAnsi="Arial" w:cs="Arial"/>
          <w:color w:val="000000"/>
          <w:sz w:val="22"/>
          <w:szCs w:val="22"/>
          <w:shd w:val="clear" w:color="auto" w:fill="FFFFFF"/>
          <w:lang w:eastAsia="en-US"/>
        </w:rPr>
        <w:t>concretamente en su con</w:t>
      </w:r>
      <w:r w:rsidR="00963955">
        <w:rPr>
          <w:rFonts w:ascii="Arial" w:eastAsiaTheme="minorHAnsi" w:hAnsi="Arial" w:cs="Arial"/>
          <w:color w:val="000000"/>
          <w:sz w:val="22"/>
          <w:szCs w:val="22"/>
          <w:shd w:val="clear" w:color="auto" w:fill="FFFFFF"/>
          <w:lang w:eastAsia="en-US"/>
        </w:rPr>
        <w:t>s</w:t>
      </w:r>
      <w:r w:rsidR="00FF3FE5">
        <w:rPr>
          <w:rFonts w:ascii="Arial" w:eastAsiaTheme="minorHAnsi" w:hAnsi="Arial" w:cs="Arial"/>
          <w:color w:val="000000"/>
          <w:sz w:val="22"/>
          <w:szCs w:val="22"/>
          <w:shd w:val="clear" w:color="auto" w:fill="FFFFFF"/>
          <w:lang w:eastAsia="en-US"/>
        </w:rPr>
        <w:t>ulta, si</w:t>
      </w:r>
      <w:r w:rsidR="00963955">
        <w:rPr>
          <w:rFonts w:ascii="Arial" w:eastAsiaTheme="minorHAnsi" w:hAnsi="Arial" w:cs="Arial"/>
          <w:color w:val="000000"/>
          <w:sz w:val="22"/>
          <w:szCs w:val="22"/>
          <w:shd w:val="clear" w:color="auto" w:fill="FFFFFF"/>
          <w:lang w:eastAsia="en-US"/>
        </w:rPr>
        <w:t xml:space="preserve"> el rango </w:t>
      </w:r>
      <w:r>
        <w:rPr>
          <w:rFonts w:ascii="Arial" w:eastAsiaTheme="minorHAnsi" w:hAnsi="Arial" w:cs="Arial"/>
          <w:color w:val="000000"/>
          <w:sz w:val="22"/>
          <w:szCs w:val="22"/>
          <w:shd w:val="clear" w:color="auto" w:fill="FFFFFF"/>
          <w:lang w:eastAsia="en-US"/>
        </w:rPr>
        <w:t>de la tubería</w:t>
      </w:r>
      <w:r w:rsidR="00EE15E2">
        <w:rPr>
          <w:rFonts w:ascii="Arial" w:eastAsiaTheme="minorHAnsi" w:hAnsi="Arial" w:cs="Arial"/>
          <w:color w:val="000000"/>
          <w:sz w:val="22"/>
          <w:szCs w:val="22"/>
          <w:shd w:val="clear" w:color="auto" w:fill="FFFFFF"/>
          <w:lang w:eastAsia="en-US"/>
        </w:rPr>
        <w:t xml:space="preserve"> se</w:t>
      </w:r>
      <w:r>
        <w:rPr>
          <w:rFonts w:ascii="Arial" w:eastAsiaTheme="minorHAnsi" w:hAnsi="Arial" w:cs="Arial"/>
          <w:color w:val="000000"/>
          <w:sz w:val="22"/>
          <w:szCs w:val="22"/>
          <w:shd w:val="clear" w:color="auto" w:fill="FFFFFF"/>
          <w:lang w:eastAsia="en-US"/>
        </w:rPr>
        <w:t xml:space="preserve"> </w:t>
      </w:r>
      <w:r w:rsidR="00EE15E2">
        <w:rPr>
          <w:rFonts w:ascii="Arial" w:eastAsiaTheme="minorHAnsi" w:hAnsi="Arial" w:cs="Arial"/>
          <w:color w:val="000000"/>
          <w:sz w:val="22"/>
          <w:szCs w:val="22"/>
          <w:shd w:val="clear" w:color="auto" w:fill="FFFFFF"/>
          <w:lang w:eastAsia="en-US"/>
        </w:rPr>
        <w:t>ubica</w:t>
      </w:r>
      <w:r>
        <w:rPr>
          <w:rFonts w:ascii="Arial" w:eastAsiaTheme="minorHAnsi" w:hAnsi="Arial" w:cs="Arial"/>
          <w:color w:val="000000"/>
          <w:sz w:val="22"/>
          <w:szCs w:val="22"/>
          <w:shd w:val="clear" w:color="auto" w:fill="FFFFFF"/>
          <w:lang w:eastAsia="en-US"/>
        </w:rPr>
        <w:t>,</w:t>
      </w:r>
      <w:r w:rsidR="00963955">
        <w:rPr>
          <w:rFonts w:ascii="Arial" w:eastAsiaTheme="minorHAnsi" w:hAnsi="Arial" w:cs="Arial"/>
          <w:color w:val="000000"/>
          <w:sz w:val="22"/>
          <w:szCs w:val="22"/>
          <w:shd w:val="clear" w:color="auto" w:fill="FFFFFF"/>
          <w:lang w:eastAsia="en-US"/>
        </w:rPr>
        <w:t xml:space="preserve"> </w:t>
      </w:r>
      <w:r w:rsidR="00007011" w:rsidRPr="00007011">
        <w:rPr>
          <w:rFonts w:ascii="Arial" w:eastAsiaTheme="minorHAnsi" w:hAnsi="Arial" w:cs="Arial"/>
          <w:color w:val="000000"/>
          <w:sz w:val="22"/>
          <w:szCs w:val="22"/>
          <w:shd w:val="clear" w:color="auto" w:fill="FFFFFF"/>
          <w:lang w:eastAsia="en-US"/>
        </w:rPr>
        <w:t>por ejemplo, entre 26</w:t>
      </w:r>
      <w:r w:rsidR="00963955">
        <w:rPr>
          <w:rFonts w:ascii="Arial" w:eastAsiaTheme="minorHAnsi" w:hAnsi="Arial" w:cs="Arial"/>
          <w:color w:val="000000"/>
          <w:sz w:val="22"/>
          <w:szCs w:val="22"/>
          <w:shd w:val="clear" w:color="auto" w:fill="FFFFFF"/>
          <w:lang w:eastAsia="en-US"/>
        </w:rPr>
        <w:t>”</w:t>
      </w:r>
      <w:r w:rsidR="00007011" w:rsidRPr="00007011">
        <w:rPr>
          <w:rFonts w:ascii="Arial" w:eastAsiaTheme="minorHAnsi" w:hAnsi="Arial" w:cs="Arial"/>
          <w:color w:val="000000"/>
          <w:sz w:val="22"/>
          <w:szCs w:val="22"/>
          <w:shd w:val="clear" w:color="auto" w:fill="FFFFFF"/>
          <w:lang w:eastAsia="en-US"/>
        </w:rPr>
        <w:t xml:space="preserve"> a 32</w:t>
      </w:r>
      <w:r w:rsidR="00963955">
        <w:rPr>
          <w:rFonts w:ascii="Arial" w:eastAsiaTheme="minorHAnsi" w:hAnsi="Arial" w:cs="Arial"/>
          <w:color w:val="000000"/>
          <w:sz w:val="22"/>
          <w:szCs w:val="22"/>
          <w:shd w:val="clear" w:color="auto" w:fill="FFFFFF"/>
          <w:lang w:eastAsia="en-US"/>
        </w:rPr>
        <w:t>”</w:t>
      </w:r>
      <w:r w:rsidR="00007011" w:rsidRPr="00007011">
        <w:rPr>
          <w:rFonts w:ascii="Arial" w:eastAsiaTheme="minorHAnsi" w:hAnsi="Arial" w:cs="Arial"/>
          <w:color w:val="000000"/>
          <w:sz w:val="22"/>
          <w:szCs w:val="22"/>
          <w:shd w:val="clear" w:color="auto" w:fill="FFFFFF"/>
          <w:lang w:eastAsia="en-US"/>
        </w:rPr>
        <w:t xml:space="preserve">, el proponente deberá acreditar </w:t>
      </w:r>
      <w:r>
        <w:rPr>
          <w:rFonts w:ascii="Arial" w:eastAsiaTheme="minorHAnsi" w:hAnsi="Arial" w:cs="Arial"/>
          <w:color w:val="000000"/>
          <w:sz w:val="22"/>
          <w:szCs w:val="22"/>
          <w:shd w:val="clear" w:color="auto" w:fill="FFFFFF"/>
          <w:lang w:eastAsia="en-US"/>
        </w:rPr>
        <w:t>que el</w:t>
      </w:r>
      <w:r w:rsidR="00007011" w:rsidRPr="00007011">
        <w:rPr>
          <w:rFonts w:ascii="Arial" w:eastAsiaTheme="minorHAnsi" w:hAnsi="Arial" w:cs="Arial"/>
          <w:color w:val="000000"/>
          <w:sz w:val="22"/>
          <w:szCs w:val="22"/>
          <w:shd w:val="clear" w:color="auto" w:fill="FFFFFF"/>
          <w:lang w:eastAsia="en-US"/>
        </w:rPr>
        <w:t xml:space="preserve"> diámetro de</w:t>
      </w:r>
      <w:r>
        <w:rPr>
          <w:rFonts w:ascii="Arial" w:eastAsiaTheme="minorHAnsi" w:hAnsi="Arial" w:cs="Arial"/>
          <w:color w:val="000000"/>
          <w:sz w:val="22"/>
          <w:szCs w:val="22"/>
          <w:shd w:val="clear" w:color="auto" w:fill="FFFFFF"/>
          <w:lang w:eastAsia="en-US"/>
        </w:rPr>
        <w:t xml:space="preserve"> la</w:t>
      </w:r>
      <w:r w:rsidR="00007011" w:rsidRPr="00007011">
        <w:rPr>
          <w:rFonts w:ascii="Arial" w:eastAsiaTheme="minorHAnsi" w:hAnsi="Arial" w:cs="Arial"/>
          <w:color w:val="000000"/>
          <w:sz w:val="22"/>
          <w:szCs w:val="22"/>
          <w:shd w:val="clear" w:color="auto" w:fill="FFFFFF"/>
          <w:lang w:eastAsia="en-US"/>
        </w:rPr>
        <w:t xml:space="preserve"> tubería se encuentr</w:t>
      </w:r>
      <w:r>
        <w:rPr>
          <w:rFonts w:ascii="Arial" w:eastAsiaTheme="minorHAnsi" w:hAnsi="Arial" w:cs="Arial"/>
          <w:color w:val="000000"/>
          <w:sz w:val="22"/>
          <w:szCs w:val="22"/>
          <w:shd w:val="clear" w:color="auto" w:fill="FFFFFF"/>
          <w:lang w:eastAsia="en-US"/>
        </w:rPr>
        <w:t>a</w:t>
      </w:r>
      <w:r w:rsidR="00007011" w:rsidRPr="00007011">
        <w:rPr>
          <w:rFonts w:ascii="Arial" w:eastAsiaTheme="minorHAnsi" w:hAnsi="Arial" w:cs="Arial"/>
          <w:color w:val="000000"/>
          <w:sz w:val="22"/>
          <w:szCs w:val="22"/>
          <w:shd w:val="clear" w:color="auto" w:fill="FFFFFF"/>
          <w:lang w:eastAsia="en-US"/>
        </w:rPr>
        <w:t xml:space="preserve"> dentro de esos límites</w:t>
      </w:r>
      <w:r>
        <w:rPr>
          <w:rFonts w:ascii="Arial" w:eastAsiaTheme="minorHAnsi" w:hAnsi="Arial" w:cs="Arial"/>
          <w:color w:val="000000"/>
          <w:sz w:val="22"/>
          <w:szCs w:val="22"/>
          <w:shd w:val="clear" w:color="auto" w:fill="FFFFFF"/>
          <w:lang w:eastAsia="en-US"/>
        </w:rPr>
        <w:t>, por lo que</w:t>
      </w:r>
      <w:r w:rsidR="00CC518A">
        <w:rPr>
          <w:rFonts w:ascii="Arial" w:eastAsiaTheme="minorHAnsi" w:hAnsi="Arial" w:cs="Arial"/>
          <w:color w:val="000000"/>
          <w:sz w:val="22"/>
          <w:szCs w:val="22"/>
          <w:shd w:val="clear" w:color="auto" w:fill="FFFFFF"/>
          <w:lang w:eastAsia="en-US"/>
        </w:rPr>
        <w:t xml:space="preserve"> </w:t>
      </w:r>
      <w:r w:rsidR="00007011" w:rsidRPr="00007011">
        <w:rPr>
          <w:rFonts w:ascii="Arial" w:eastAsiaTheme="minorHAnsi" w:hAnsi="Arial" w:cs="Arial"/>
          <w:color w:val="000000"/>
          <w:sz w:val="22"/>
          <w:szCs w:val="22"/>
          <w:shd w:val="clear" w:color="auto" w:fill="FFFFFF"/>
          <w:lang w:eastAsia="en-US"/>
        </w:rPr>
        <w:t xml:space="preserve">valdría un diámetro de </w:t>
      </w:r>
      <w:r w:rsidR="009D7C08">
        <w:rPr>
          <w:rFonts w:ascii="Arial" w:eastAsiaTheme="minorHAnsi" w:hAnsi="Arial" w:cs="Arial"/>
          <w:color w:val="000000"/>
          <w:sz w:val="22"/>
          <w:szCs w:val="22"/>
          <w:shd w:val="clear" w:color="auto" w:fill="FFFFFF"/>
          <w:lang w:eastAsia="en-US"/>
        </w:rPr>
        <w:t xml:space="preserve">mínimo </w:t>
      </w:r>
      <w:r w:rsidR="00007011" w:rsidRPr="00007011">
        <w:rPr>
          <w:rFonts w:ascii="Arial" w:eastAsiaTheme="minorHAnsi" w:hAnsi="Arial" w:cs="Arial"/>
          <w:color w:val="000000"/>
          <w:sz w:val="22"/>
          <w:szCs w:val="22"/>
          <w:shd w:val="clear" w:color="auto" w:fill="FFFFFF"/>
          <w:lang w:eastAsia="en-US"/>
        </w:rPr>
        <w:t>2</w:t>
      </w:r>
      <w:r w:rsidR="009D7C08">
        <w:rPr>
          <w:rFonts w:ascii="Arial" w:eastAsiaTheme="minorHAnsi" w:hAnsi="Arial" w:cs="Arial"/>
          <w:color w:val="000000"/>
          <w:sz w:val="22"/>
          <w:szCs w:val="22"/>
          <w:shd w:val="clear" w:color="auto" w:fill="FFFFFF"/>
          <w:lang w:eastAsia="en-US"/>
        </w:rPr>
        <w:t>6</w:t>
      </w:r>
      <w:r w:rsidR="003F0F14">
        <w:rPr>
          <w:rFonts w:ascii="Arial" w:eastAsiaTheme="minorHAnsi" w:hAnsi="Arial" w:cs="Arial"/>
          <w:color w:val="000000"/>
          <w:sz w:val="22"/>
          <w:szCs w:val="22"/>
          <w:shd w:val="clear" w:color="auto" w:fill="FFFFFF"/>
          <w:lang w:eastAsia="en-US"/>
        </w:rPr>
        <w:t>”</w:t>
      </w:r>
      <w:r w:rsidR="00007011" w:rsidRPr="00007011">
        <w:rPr>
          <w:rFonts w:ascii="Arial" w:eastAsiaTheme="minorHAnsi" w:hAnsi="Arial" w:cs="Arial"/>
          <w:color w:val="000000"/>
          <w:sz w:val="22"/>
          <w:szCs w:val="22"/>
          <w:shd w:val="clear" w:color="auto" w:fill="FFFFFF"/>
          <w:lang w:eastAsia="en-US"/>
        </w:rPr>
        <w:t xml:space="preserve"> o </w:t>
      </w:r>
      <w:r w:rsidR="009D7C08">
        <w:rPr>
          <w:rFonts w:ascii="Arial" w:eastAsiaTheme="minorHAnsi" w:hAnsi="Arial" w:cs="Arial"/>
          <w:color w:val="000000"/>
          <w:sz w:val="22"/>
          <w:szCs w:val="22"/>
          <w:shd w:val="clear" w:color="auto" w:fill="FFFFFF"/>
          <w:lang w:eastAsia="en-US"/>
        </w:rPr>
        <w:t xml:space="preserve">máximo de </w:t>
      </w:r>
      <w:r w:rsidR="00007011" w:rsidRPr="00007011">
        <w:rPr>
          <w:rFonts w:ascii="Arial" w:eastAsiaTheme="minorHAnsi" w:hAnsi="Arial" w:cs="Arial"/>
          <w:color w:val="000000"/>
          <w:sz w:val="22"/>
          <w:szCs w:val="22"/>
          <w:shd w:val="clear" w:color="auto" w:fill="FFFFFF"/>
          <w:lang w:eastAsia="en-US"/>
        </w:rPr>
        <w:t>3</w:t>
      </w:r>
      <w:r w:rsidR="00B71F5F">
        <w:rPr>
          <w:rFonts w:ascii="Arial" w:eastAsiaTheme="minorHAnsi" w:hAnsi="Arial" w:cs="Arial"/>
          <w:color w:val="000000"/>
          <w:sz w:val="22"/>
          <w:szCs w:val="22"/>
          <w:shd w:val="clear" w:color="auto" w:fill="FFFFFF"/>
          <w:lang w:eastAsia="en-US"/>
        </w:rPr>
        <w:t>2</w:t>
      </w:r>
      <w:r w:rsidR="003F0F14">
        <w:rPr>
          <w:rFonts w:ascii="Arial" w:eastAsiaTheme="minorHAnsi" w:hAnsi="Arial" w:cs="Arial"/>
          <w:color w:val="000000"/>
          <w:sz w:val="22"/>
          <w:szCs w:val="22"/>
          <w:shd w:val="clear" w:color="auto" w:fill="FFFFFF"/>
          <w:lang w:eastAsia="en-US"/>
        </w:rPr>
        <w:t>”</w:t>
      </w:r>
      <w:r w:rsidR="00007011" w:rsidRPr="00007011">
        <w:rPr>
          <w:rFonts w:ascii="Arial" w:eastAsiaTheme="minorHAnsi" w:hAnsi="Arial" w:cs="Arial"/>
          <w:color w:val="000000"/>
          <w:sz w:val="22"/>
          <w:szCs w:val="22"/>
          <w:shd w:val="clear" w:color="auto" w:fill="FFFFFF"/>
          <w:lang w:eastAsia="en-US"/>
        </w:rPr>
        <w:t xml:space="preserve">. </w:t>
      </w:r>
      <w:r>
        <w:rPr>
          <w:rFonts w:ascii="Arial" w:eastAsiaTheme="minorHAnsi" w:hAnsi="Arial" w:cs="Arial"/>
          <w:color w:val="000000"/>
          <w:sz w:val="22"/>
          <w:szCs w:val="22"/>
          <w:shd w:val="clear" w:color="auto" w:fill="FFFFFF"/>
          <w:lang w:eastAsia="en-US"/>
        </w:rPr>
        <w:t>De este modo</w:t>
      </w:r>
      <w:r w:rsidR="00007011" w:rsidRPr="00007011">
        <w:rPr>
          <w:rFonts w:ascii="Arial" w:eastAsiaTheme="minorHAnsi" w:hAnsi="Arial" w:cs="Arial"/>
          <w:color w:val="000000"/>
          <w:sz w:val="22"/>
          <w:szCs w:val="22"/>
          <w:shd w:val="clear" w:color="auto" w:fill="FFFFFF"/>
          <w:lang w:eastAsia="en-US"/>
        </w:rPr>
        <w:t>, cualquier diámetro comercial acreditado</w:t>
      </w:r>
      <w:r w:rsidR="00F449DA">
        <w:rPr>
          <w:rFonts w:ascii="Arial" w:eastAsiaTheme="minorHAnsi" w:hAnsi="Arial" w:cs="Arial"/>
          <w:color w:val="000000"/>
          <w:sz w:val="22"/>
          <w:szCs w:val="22"/>
          <w:shd w:val="clear" w:color="auto" w:fill="FFFFFF"/>
          <w:lang w:eastAsia="en-US"/>
        </w:rPr>
        <w:t xml:space="preserve"> por el proponente</w:t>
      </w:r>
      <w:r w:rsidR="00007011" w:rsidRPr="00007011">
        <w:rPr>
          <w:rFonts w:ascii="Arial" w:eastAsiaTheme="minorHAnsi" w:hAnsi="Arial" w:cs="Arial"/>
          <w:color w:val="000000"/>
          <w:sz w:val="22"/>
          <w:szCs w:val="22"/>
          <w:shd w:val="clear" w:color="auto" w:fill="FFFFFF"/>
          <w:lang w:eastAsia="en-US"/>
        </w:rPr>
        <w:t xml:space="preserve"> dentro del rango servirá. </w:t>
      </w:r>
    </w:p>
    <w:p w14:paraId="25779D96" w14:textId="496D3A3F" w:rsidR="00007011" w:rsidRDefault="00007011" w:rsidP="00E511D6">
      <w:pPr>
        <w:tabs>
          <w:tab w:val="left" w:pos="0"/>
        </w:tabs>
        <w:spacing w:before="120" w:line="276" w:lineRule="auto"/>
        <w:ind w:firstLine="709"/>
        <w:jc w:val="both"/>
        <w:rPr>
          <w:rFonts w:ascii="Arial" w:eastAsiaTheme="minorHAnsi" w:hAnsi="Arial" w:cs="Arial"/>
          <w:color w:val="000000"/>
          <w:sz w:val="22"/>
          <w:szCs w:val="22"/>
          <w:shd w:val="clear" w:color="auto" w:fill="FFFFFF"/>
          <w:lang w:eastAsia="en-US"/>
        </w:rPr>
      </w:pPr>
      <w:r w:rsidRPr="00007011">
        <w:rPr>
          <w:rFonts w:ascii="Arial" w:eastAsiaTheme="minorHAnsi" w:hAnsi="Arial" w:cs="Arial"/>
          <w:color w:val="000000"/>
          <w:sz w:val="22"/>
          <w:szCs w:val="22"/>
          <w:shd w:val="clear" w:color="auto" w:fill="FFFFFF"/>
          <w:lang w:eastAsia="en-US"/>
        </w:rPr>
        <w:t>Para efectos de la validez de la experiencia específica</w:t>
      </w:r>
      <w:r w:rsidR="0017043A">
        <w:rPr>
          <w:rFonts w:ascii="Arial" w:eastAsiaTheme="minorHAnsi" w:hAnsi="Arial" w:cs="Arial"/>
          <w:color w:val="000000"/>
          <w:sz w:val="22"/>
          <w:szCs w:val="22"/>
          <w:shd w:val="clear" w:color="auto" w:fill="FFFFFF"/>
          <w:lang w:eastAsia="en-US"/>
        </w:rPr>
        <w:t xml:space="preserve"> señalada para los proyectos de acueducto y alcantarillado</w:t>
      </w:r>
      <w:r w:rsidRPr="00007011">
        <w:rPr>
          <w:rFonts w:ascii="Arial" w:eastAsiaTheme="minorHAnsi" w:hAnsi="Arial" w:cs="Arial"/>
          <w:color w:val="000000"/>
          <w:sz w:val="22"/>
          <w:szCs w:val="22"/>
          <w:shd w:val="clear" w:color="auto" w:fill="FFFFFF"/>
          <w:lang w:eastAsia="en-US"/>
        </w:rPr>
        <w:t xml:space="preserve">, el proponente deberá acreditar </w:t>
      </w:r>
      <w:r w:rsidR="0017043A">
        <w:rPr>
          <w:rFonts w:ascii="Arial" w:eastAsiaTheme="minorHAnsi" w:hAnsi="Arial" w:cs="Arial"/>
          <w:color w:val="000000"/>
          <w:sz w:val="22"/>
          <w:szCs w:val="22"/>
          <w:shd w:val="clear" w:color="auto" w:fill="FFFFFF"/>
          <w:lang w:eastAsia="en-US"/>
        </w:rPr>
        <w:t xml:space="preserve">que </w:t>
      </w:r>
      <w:r w:rsidR="0059546C">
        <w:rPr>
          <w:rFonts w:ascii="Arial" w:eastAsiaTheme="minorHAnsi" w:hAnsi="Arial" w:cs="Arial"/>
          <w:color w:val="000000"/>
          <w:sz w:val="22"/>
          <w:szCs w:val="22"/>
          <w:shd w:val="clear" w:color="auto" w:fill="FFFFFF"/>
          <w:lang w:eastAsia="en-US"/>
        </w:rPr>
        <w:t>p</w:t>
      </w:r>
      <w:r w:rsidR="0059546C" w:rsidRPr="0059546C">
        <w:rPr>
          <w:rFonts w:ascii="Arial" w:eastAsiaTheme="minorHAnsi" w:hAnsi="Arial" w:cs="Arial"/>
          <w:color w:val="000000"/>
          <w:sz w:val="22"/>
          <w:szCs w:val="22"/>
          <w:shd w:val="clear" w:color="auto" w:fill="FFFFFF"/>
          <w:lang w:eastAsia="en-US"/>
        </w:rPr>
        <w:t xml:space="preserve">or lo menos uno (1) de los contratos válidos aportados como experiencia general </w:t>
      </w:r>
      <w:r w:rsidR="0017043A">
        <w:rPr>
          <w:rFonts w:ascii="Arial" w:eastAsiaTheme="minorHAnsi" w:hAnsi="Arial" w:cs="Arial"/>
          <w:color w:val="000000"/>
          <w:sz w:val="22"/>
          <w:szCs w:val="22"/>
          <w:shd w:val="clear" w:color="auto" w:fill="FFFFFF"/>
          <w:lang w:eastAsia="en-US"/>
        </w:rPr>
        <w:t xml:space="preserve">cumple con los tres requisitos solicitados, es decir, que </w:t>
      </w:r>
      <w:r w:rsidR="00F449DA">
        <w:rPr>
          <w:rFonts w:ascii="Arial" w:eastAsiaTheme="minorHAnsi" w:hAnsi="Arial" w:cs="Arial"/>
          <w:color w:val="000000"/>
          <w:sz w:val="22"/>
          <w:szCs w:val="22"/>
          <w:shd w:val="clear" w:color="auto" w:fill="FFFFFF"/>
          <w:lang w:eastAsia="en-US"/>
        </w:rPr>
        <w:t>cuenta</w:t>
      </w:r>
      <w:r w:rsidR="0017043A">
        <w:rPr>
          <w:rFonts w:ascii="Arial" w:eastAsiaTheme="minorHAnsi" w:hAnsi="Arial" w:cs="Arial"/>
          <w:color w:val="000000"/>
          <w:sz w:val="22"/>
          <w:szCs w:val="22"/>
          <w:shd w:val="clear" w:color="auto" w:fill="FFFFFF"/>
          <w:lang w:eastAsia="en-US"/>
        </w:rPr>
        <w:t xml:space="preserve"> con experiencia </w:t>
      </w:r>
      <w:r w:rsidR="00F449DA">
        <w:rPr>
          <w:rFonts w:ascii="Arial" w:eastAsiaTheme="minorHAnsi" w:hAnsi="Arial" w:cs="Arial"/>
          <w:color w:val="000000"/>
          <w:sz w:val="22"/>
          <w:szCs w:val="22"/>
          <w:shd w:val="clear" w:color="auto" w:fill="FFFFFF"/>
          <w:lang w:eastAsia="en-US"/>
        </w:rPr>
        <w:t xml:space="preserve">en </w:t>
      </w:r>
      <w:r w:rsidR="0017043A">
        <w:rPr>
          <w:rFonts w:ascii="Arial" w:eastAsiaTheme="minorHAnsi" w:hAnsi="Arial" w:cs="Arial"/>
          <w:color w:val="000000"/>
          <w:sz w:val="22"/>
          <w:szCs w:val="22"/>
          <w:shd w:val="clear" w:color="auto" w:fill="FFFFFF"/>
          <w:lang w:eastAsia="en-US"/>
        </w:rPr>
        <w:t xml:space="preserve">contratos </w:t>
      </w:r>
      <w:r w:rsidR="00F449DA">
        <w:rPr>
          <w:rFonts w:ascii="Arial" w:eastAsiaTheme="minorHAnsi" w:hAnsi="Arial" w:cs="Arial"/>
          <w:color w:val="000000"/>
          <w:sz w:val="22"/>
          <w:szCs w:val="22"/>
          <w:shd w:val="clear" w:color="auto" w:fill="FFFFFF"/>
          <w:lang w:eastAsia="en-US"/>
        </w:rPr>
        <w:t xml:space="preserve">cuya longitud </w:t>
      </w:r>
      <w:r w:rsidR="00F449DA" w:rsidRPr="00007011">
        <w:rPr>
          <w:rFonts w:ascii="Arial" w:eastAsiaTheme="minorHAnsi" w:hAnsi="Arial" w:cs="Arial"/>
          <w:color w:val="000000"/>
          <w:sz w:val="22"/>
          <w:szCs w:val="22"/>
          <w:shd w:val="clear" w:color="auto" w:fill="FFFFFF"/>
          <w:lang w:val="es-ES_tradnl" w:eastAsia="en-US"/>
        </w:rPr>
        <w:t xml:space="preserve">de tubería </w:t>
      </w:r>
      <w:r w:rsidR="00F449DA">
        <w:rPr>
          <w:rFonts w:ascii="Arial" w:eastAsiaTheme="minorHAnsi" w:hAnsi="Arial" w:cs="Arial"/>
          <w:color w:val="000000"/>
          <w:sz w:val="22"/>
          <w:szCs w:val="22"/>
          <w:shd w:val="clear" w:color="auto" w:fill="FFFFFF"/>
          <w:lang w:val="es-ES_tradnl" w:eastAsia="en-US"/>
        </w:rPr>
        <w:t xml:space="preserve">sea </w:t>
      </w:r>
      <w:r w:rsidR="00F449DA" w:rsidRPr="00007011">
        <w:rPr>
          <w:rFonts w:ascii="Arial" w:eastAsiaTheme="minorHAnsi" w:hAnsi="Arial" w:cs="Arial"/>
          <w:color w:val="000000"/>
          <w:sz w:val="22"/>
          <w:szCs w:val="22"/>
          <w:shd w:val="clear" w:color="auto" w:fill="FFFFFF"/>
          <w:lang w:val="es-ES_tradnl" w:eastAsia="en-US"/>
        </w:rPr>
        <w:t>equivalente a</w:t>
      </w:r>
      <w:r w:rsidR="00F449DA">
        <w:rPr>
          <w:rFonts w:ascii="Arial" w:eastAsiaTheme="minorHAnsi" w:hAnsi="Arial" w:cs="Arial"/>
          <w:color w:val="000000"/>
          <w:sz w:val="22"/>
          <w:szCs w:val="22"/>
          <w:shd w:val="clear" w:color="auto" w:fill="FFFFFF"/>
          <w:lang w:val="es-ES_tradnl" w:eastAsia="en-US"/>
        </w:rPr>
        <w:t xml:space="preserve">l </w:t>
      </w:r>
      <w:r w:rsidR="00F449DA" w:rsidRPr="00007011">
        <w:rPr>
          <w:rFonts w:ascii="Arial" w:eastAsiaTheme="minorHAnsi" w:hAnsi="Arial" w:cs="Arial"/>
          <w:color w:val="000000"/>
          <w:sz w:val="22"/>
          <w:szCs w:val="22"/>
          <w:shd w:val="clear" w:color="auto" w:fill="FFFFFF"/>
          <w:lang w:val="es-ES_tradnl" w:eastAsia="en-US"/>
        </w:rPr>
        <w:t>porcentaj</w:t>
      </w:r>
      <w:r w:rsidR="00F449DA">
        <w:rPr>
          <w:rFonts w:ascii="Arial" w:eastAsiaTheme="minorHAnsi" w:hAnsi="Arial" w:cs="Arial"/>
          <w:color w:val="000000"/>
          <w:sz w:val="22"/>
          <w:szCs w:val="22"/>
          <w:shd w:val="clear" w:color="auto" w:fill="FFFFFF"/>
          <w:lang w:val="es-ES_tradnl" w:eastAsia="en-US"/>
        </w:rPr>
        <w:t xml:space="preserve">e </w:t>
      </w:r>
      <w:r w:rsidR="003F0F14">
        <w:rPr>
          <w:rFonts w:ascii="Arial" w:eastAsiaTheme="minorHAnsi" w:hAnsi="Arial" w:cs="Arial"/>
          <w:color w:val="000000"/>
          <w:sz w:val="22"/>
          <w:szCs w:val="22"/>
          <w:shd w:val="clear" w:color="auto" w:fill="FFFFFF"/>
          <w:lang w:val="es-ES_tradnl" w:eastAsia="en-US"/>
        </w:rPr>
        <w:t>establecido por</w:t>
      </w:r>
      <w:r w:rsidR="00F449DA">
        <w:rPr>
          <w:rFonts w:ascii="Arial" w:eastAsiaTheme="minorHAnsi" w:hAnsi="Arial" w:cs="Arial"/>
          <w:color w:val="000000"/>
          <w:sz w:val="22"/>
          <w:szCs w:val="22"/>
          <w:shd w:val="clear" w:color="auto" w:fill="FFFFFF"/>
          <w:lang w:val="es-ES_tradnl" w:eastAsia="en-US"/>
        </w:rPr>
        <w:t xml:space="preserve"> la entidad</w:t>
      </w:r>
      <w:r w:rsidR="003F0F14">
        <w:rPr>
          <w:rFonts w:ascii="Arial" w:eastAsiaTheme="minorHAnsi" w:hAnsi="Arial" w:cs="Arial"/>
          <w:color w:val="000000"/>
          <w:sz w:val="22"/>
          <w:szCs w:val="22"/>
          <w:shd w:val="clear" w:color="auto" w:fill="FFFFFF"/>
          <w:lang w:val="es-ES_tradnl" w:eastAsia="en-US"/>
        </w:rPr>
        <w:t xml:space="preserve">, </w:t>
      </w:r>
      <w:r w:rsidR="003F0F14" w:rsidRPr="003F0F14">
        <w:rPr>
          <w:rFonts w:ascii="Arial" w:eastAsiaTheme="minorHAnsi" w:hAnsi="Arial" w:cs="Arial"/>
          <w:bCs/>
          <w:color w:val="000000"/>
          <w:sz w:val="22"/>
          <w:szCs w:val="22"/>
          <w:shd w:val="clear" w:color="auto" w:fill="FFFFFF"/>
          <w:lang w:eastAsia="en-US"/>
        </w:rPr>
        <w:t xml:space="preserve">que contemple como mínimo las mismas condiciones técnicas </w:t>
      </w:r>
      <w:r w:rsidR="003F0F14">
        <w:rPr>
          <w:rFonts w:ascii="Arial" w:eastAsiaTheme="minorHAnsi" w:hAnsi="Arial" w:cs="Arial"/>
          <w:bCs/>
          <w:color w:val="000000"/>
          <w:sz w:val="22"/>
          <w:szCs w:val="22"/>
          <w:shd w:val="clear" w:color="auto" w:fill="FFFFFF"/>
          <w:lang w:eastAsia="en-US"/>
        </w:rPr>
        <w:t xml:space="preserve">del material señalado </w:t>
      </w:r>
      <w:r w:rsidR="003F0F14" w:rsidRPr="003F0F14">
        <w:rPr>
          <w:rFonts w:ascii="Arial" w:eastAsiaTheme="minorHAnsi" w:hAnsi="Arial" w:cs="Arial"/>
          <w:bCs/>
          <w:color w:val="000000"/>
          <w:sz w:val="22"/>
          <w:szCs w:val="22"/>
          <w:shd w:val="clear" w:color="auto" w:fill="FFFFFF"/>
          <w:lang w:eastAsia="en-US"/>
        </w:rPr>
        <w:t xml:space="preserve">y cuyo diámetro principal, o más representativo, se encuentre </w:t>
      </w:r>
      <w:r w:rsidR="003F0F14">
        <w:rPr>
          <w:rFonts w:ascii="Arial" w:eastAsiaTheme="minorHAnsi" w:hAnsi="Arial" w:cs="Arial"/>
          <w:bCs/>
          <w:color w:val="000000"/>
          <w:sz w:val="22"/>
          <w:szCs w:val="22"/>
          <w:shd w:val="clear" w:color="auto" w:fill="FFFFFF"/>
          <w:lang w:eastAsia="en-US"/>
        </w:rPr>
        <w:t xml:space="preserve">dentro del </w:t>
      </w:r>
      <w:r w:rsidR="003F0F14" w:rsidRPr="003F0F14">
        <w:rPr>
          <w:rFonts w:ascii="Arial" w:eastAsiaTheme="minorHAnsi" w:hAnsi="Arial" w:cs="Arial"/>
          <w:bCs/>
          <w:color w:val="000000"/>
          <w:sz w:val="22"/>
          <w:szCs w:val="22"/>
          <w:shd w:val="clear" w:color="auto" w:fill="FFFFFF"/>
          <w:lang w:eastAsia="en-US"/>
        </w:rPr>
        <w:t>rango</w:t>
      </w:r>
      <w:r w:rsidR="003F0F14">
        <w:rPr>
          <w:rFonts w:ascii="Arial" w:eastAsiaTheme="minorHAnsi" w:hAnsi="Arial" w:cs="Arial"/>
          <w:bCs/>
          <w:color w:val="000000"/>
          <w:sz w:val="22"/>
          <w:szCs w:val="22"/>
          <w:shd w:val="clear" w:color="auto" w:fill="FFFFFF"/>
          <w:lang w:eastAsia="en-US"/>
        </w:rPr>
        <w:t xml:space="preserve"> fijado por la entidad. </w:t>
      </w:r>
      <w:r w:rsidRPr="00007011">
        <w:rPr>
          <w:rFonts w:ascii="Arial" w:eastAsiaTheme="minorHAnsi" w:hAnsi="Arial" w:cs="Arial"/>
          <w:color w:val="000000"/>
          <w:sz w:val="22"/>
          <w:szCs w:val="22"/>
          <w:shd w:val="clear" w:color="auto" w:fill="FFFFFF"/>
          <w:lang w:eastAsia="en-US"/>
        </w:rPr>
        <w:t>De est</w:t>
      </w:r>
      <w:r w:rsidR="00E511D6">
        <w:rPr>
          <w:rFonts w:ascii="Arial" w:eastAsiaTheme="minorHAnsi" w:hAnsi="Arial" w:cs="Arial"/>
          <w:color w:val="000000"/>
          <w:sz w:val="22"/>
          <w:szCs w:val="22"/>
          <w:shd w:val="clear" w:color="auto" w:fill="FFFFFF"/>
          <w:lang w:eastAsia="en-US"/>
        </w:rPr>
        <w:t>a</w:t>
      </w:r>
      <w:r w:rsidRPr="00007011">
        <w:rPr>
          <w:rFonts w:ascii="Arial" w:eastAsiaTheme="minorHAnsi" w:hAnsi="Arial" w:cs="Arial"/>
          <w:color w:val="000000"/>
          <w:sz w:val="22"/>
          <w:szCs w:val="22"/>
          <w:shd w:val="clear" w:color="auto" w:fill="FFFFFF"/>
          <w:lang w:eastAsia="en-US"/>
        </w:rPr>
        <w:t xml:space="preserve"> </w:t>
      </w:r>
      <w:r w:rsidR="00E511D6">
        <w:rPr>
          <w:rFonts w:ascii="Arial" w:eastAsiaTheme="minorHAnsi" w:hAnsi="Arial" w:cs="Arial"/>
          <w:color w:val="000000"/>
          <w:sz w:val="22"/>
          <w:szCs w:val="22"/>
          <w:shd w:val="clear" w:color="auto" w:fill="FFFFFF"/>
          <w:lang w:eastAsia="en-US"/>
        </w:rPr>
        <w:t>manera</w:t>
      </w:r>
      <w:r w:rsidRPr="00007011">
        <w:rPr>
          <w:rFonts w:ascii="Arial" w:eastAsiaTheme="minorHAnsi" w:hAnsi="Arial" w:cs="Arial"/>
          <w:color w:val="000000"/>
          <w:sz w:val="22"/>
          <w:szCs w:val="22"/>
          <w:shd w:val="clear" w:color="auto" w:fill="FFFFFF"/>
          <w:lang w:eastAsia="en-US"/>
        </w:rPr>
        <w:t xml:space="preserve">, si el proponente acredita el diámetro dentro del rango </w:t>
      </w:r>
      <w:r w:rsidR="00212A83">
        <w:rPr>
          <w:rFonts w:ascii="Arial" w:eastAsiaTheme="minorHAnsi" w:hAnsi="Arial" w:cs="Arial"/>
          <w:color w:val="000000"/>
          <w:sz w:val="22"/>
          <w:szCs w:val="22"/>
          <w:shd w:val="clear" w:color="auto" w:fill="FFFFFF"/>
          <w:lang w:eastAsia="en-US"/>
        </w:rPr>
        <w:t>e</w:t>
      </w:r>
      <w:r w:rsidR="00E511D6">
        <w:rPr>
          <w:rFonts w:ascii="Arial" w:eastAsiaTheme="minorHAnsi" w:hAnsi="Arial" w:cs="Arial"/>
          <w:color w:val="000000"/>
          <w:sz w:val="22"/>
          <w:szCs w:val="22"/>
          <w:shd w:val="clear" w:color="auto" w:fill="FFFFFF"/>
          <w:lang w:eastAsia="en-US"/>
        </w:rPr>
        <w:t>sta</w:t>
      </w:r>
      <w:r w:rsidRPr="00007011">
        <w:rPr>
          <w:rFonts w:ascii="Arial" w:eastAsiaTheme="minorHAnsi" w:hAnsi="Arial" w:cs="Arial"/>
          <w:color w:val="000000"/>
          <w:sz w:val="22"/>
          <w:szCs w:val="22"/>
          <w:shd w:val="clear" w:color="auto" w:fill="FFFFFF"/>
          <w:lang w:eastAsia="en-US"/>
        </w:rPr>
        <w:t xml:space="preserve">blecido </w:t>
      </w:r>
      <w:r w:rsidR="00E511D6">
        <w:rPr>
          <w:rFonts w:ascii="Arial" w:eastAsiaTheme="minorHAnsi" w:hAnsi="Arial" w:cs="Arial"/>
          <w:color w:val="000000"/>
          <w:sz w:val="22"/>
          <w:szCs w:val="22"/>
          <w:shd w:val="clear" w:color="auto" w:fill="FFFFFF"/>
          <w:lang w:eastAsia="en-US"/>
        </w:rPr>
        <w:t>por</w:t>
      </w:r>
      <w:r w:rsidRPr="00007011">
        <w:rPr>
          <w:rFonts w:ascii="Arial" w:eastAsiaTheme="minorHAnsi" w:hAnsi="Arial" w:cs="Arial"/>
          <w:color w:val="000000"/>
          <w:sz w:val="22"/>
          <w:szCs w:val="22"/>
          <w:shd w:val="clear" w:color="auto" w:fill="FFFFFF"/>
          <w:lang w:eastAsia="en-US"/>
        </w:rPr>
        <w:t xml:space="preserve"> la entidad, pero no el material solicitado</w:t>
      </w:r>
      <w:r w:rsidR="00E511D6">
        <w:rPr>
          <w:rFonts w:ascii="Arial" w:eastAsiaTheme="minorHAnsi" w:hAnsi="Arial" w:cs="Arial"/>
          <w:color w:val="000000"/>
          <w:sz w:val="22"/>
          <w:szCs w:val="22"/>
          <w:shd w:val="clear" w:color="auto" w:fill="FFFFFF"/>
          <w:lang w:eastAsia="en-US"/>
        </w:rPr>
        <w:t xml:space="preserve">, ni la longitud, </w:t>
      </w:r>
      <w:r w:rsidRPr="00007011">
        <w:rPr>
          <w:rFonts w:ascii="Arial" w:eastAsiaTheme="minorHAnsi" w:hAnsi="Arial" w:cs="Arial"/>
          <w:color w:val="000000"/>
          <w:sz w:val="22"/>
          <w:szCs w:val="22"/>
          <w:shd w:val="clear" w:color="auto" w:fill="FFFFFF"/>
          <w:lang w:eastAsia="en-US"/>
        </w:rPr>
        <w:t>no cumplirá con las condiciones de la matriz</w:t>
      </w:r>
      <w:r w:rsidR="00E511D6">
        <w:rPr>
          <w:rFonts w:ascii="Arial" w:eastAsiaTheme="minorHAnsi" w:hAnsi="Arial" w:cs="Arial"/>
          <w:color w:val="000000"/>
          <w:sz w:val="22"/>
          <w:szCs w:val="22"/>
          <w:shd w:val="clear" w:color="auto" w:fill="FFFFFF"/>
          <w:lang w:eastAsia="en-US"/>
        </w:rPr>
        <w:t>.</w:t>
      </w:r>
    </w:p>
    <w:p w14:paraId="2A1C0759" w14:textId="51C3BDE3" w:rsidR="00E511D6" w:rsidRDefault="00E511D6" w:rsidP="00E511D6">
      <w:pPr>
        <w:tabs>
          <w:tab w:val="left" w:pos="0"/>
        </w:tabs>
        <w:spacing w:before="120" w:line="276" w:lineRule="auto"/>
        <w:ind w:firstLine="709"/>
        <w:jc w:val="both"/>
        <w:rPr>
          <w:rFonts w:ascii="Arial" w:eastAsia="Calibri" w:hAnsi="Arial" w:cs="Arial"/>
          <w:color w:val="000000" w:themeColor="text1"/>
          <w:sz w:val="22"/>
        </w:rPr>
      </w:pPr>
      <w:r>
        <w:rPr>
          <w:rFonts w:ascii="Arial" w:eastAsiaTheme="minorHAnsi" w:hAnsi="Arial" w:cs="Arial"/>
          <w:color w:val="000000"/>
          <w:sz w:val="22"/>
          <w:szCs w:val="22"/>
          <w:shd w:val="clear" w:color="auto" w:fill="FFFFFF"/>
          <w:lang w:eastAsia="en-US"/>
        </w:rPr>
        <w:t xml:space="preserve">En efecto, </w:t>
      </w:r>
      <w:r w:rsidR="006B78B9" w:rsidRPr="00DA686E">
        <w:rPr>
          <w:rFonts w:ascii="Arial" w:eastAsia="Calibri" w:hAnsi="Arial" w:cs="Arial"/>
          <w:color w:val="000000" w:themeColor="text1"/>
          <w:sz w:val="22"/>
        </w:rPr>
        <w:t>el numeral 3.5.2 del documento base dispone que los contratos aportados para acreditar la experiencia «[…] serán evaluados teniendo en cuenta […] el contenido establecido en la Matriz 1 – Experiencia […]».</w:t>
      </w:r>
      <w:r w:rsidR="009808B5">
        <w:rPr>
          <w:rFonts w:ascii="Arial" w:eastAsia="Calibri" w:hAnsi="Arial" w:cs="Arial"/>
          <w:color w:val="000000" w:themeColor="text1"/>
          <w:sz w:val="22"/>
        </w:rPr>
        <w:t xml:space="preserve"> </w:t>
      </w:r>
      <w:r w:rsidR="009808B5" w:rsidRPr="00DA686E">
        <w:rPr>
          <w:rFonts w:ascii="Arial" w:eastAsia="Calibri" w:hAnsi="Arial" w:cs="Arial"/>
          <w:color w:val="000000" w:themeColor="text1"/>
          <w:sz w:val="22"/>
        </w:rPr>
        <w:t xml:space="preserve">Esta precisión es importante, porque, aunque el documento tipo se refiera </w:t>
      </w:r>
      <w:r w:rsidR="009808B5">
        <w:rPr>
          <w:rFonts w:ascii="Arial" w:eastAsia="Calibri" w:hAnsi="Arial" w:cs="Arial"/>
          <w:color w:val="000000" w:themeColor="text1"/>
          <w:sz w:val="22"/>
        </w:rPr>
        <w:t xml:space="preserve">a </w:t>
      </w:r>
      <w:r w:rsidR="009808B5" w:rsidRPr="00DA686E">
        <w:rPr>
          <w:rFonts w:ascii="Arial" w:eastAsia="Calibri" w:hAnsi="Arial" w:cs="Arial"/>
          <w:color w:val="000000" w:themeColor="text1"/>
          <w:sz w:val="22"/>
        </w:rPr>
        <w:t>las obras de agua potable y saneamiento básico, los documentos válidos para acreditar el requisito habilitante deben relacionarse con las actividades</w:t>
      </w:r>
      <w:r w:rsidR="009808B5">
        <w:rPr>
          <w:rFonts w:ascii="Arial" w:eastAsia="Calibri" w:hAnsi="Arial" w:cs="Arial"/>
          <w:color w:val="000000" w:themeColor="text1"/>
          <w:sz w:val="22"/>
        </w:rPr>
        <w:t xml:space="preserve">, especificaciones y demás condiciones que determine </w:t>
      </w:r>
      <w:r w:rsidR="009808B5" w:rsidRPr="00DA686E">
        <w:rPr>
          <w:rFonts w:ascii="Arial" w:eastAsia="Calibri" w:hAnsi="Arial" w:cs="Arial"/>
          <w:color w:val="000000" w:themeColor="text1"/>
          <w:sz w:val="22"/>
        </w:rPr>
        <w:t>la matriz de experiencia</w:t>
      </w:r>
      <w:r w:rsidR="00212A83">
        <w:rPr>
          <w:rFonts w:ascii="Arial" w:eastAsia="Calibri" w:hAnsi="Arial" w:cs="Arial"/>
          <w:color w:val="000000" w:themeColor="text1"/>
          <w:sz w:val="22"/>
        </w:rPr>
        <w:t xml:space="preserve"> para cada proyecto. </w:t>
      </w:r>
    </w:p>
    <w:p w14:paraId="2DE4A823" w14:textId="7B9B5374" w:rsidR="00A46EE4" w:rsidRDefault="009808B5" w:rsidP="00A46EE4">
      <w:pPr>
        <w:spacing w:before="120" w:line="276" w:lineRule="auto"/>
        <w:ind w:firstLine="709"/>
        <w:jc w:val="both"/>
        <w:rPr>
          <w:rFonts w:ascii="Arial" w:hAnsi="Arial" w:cs="Arial"/>
          <w:sz w:val="22"/>
        </w:rPr>
      </w:pPr>
      <w:r>
        <w:rPr>
          <w:rFonts w:ascii="Arial" w:eastAsia="Calibri" w:hAnsi="Arial" w:cs="Arial"/>
          <w:color w:val="000000" w:themeColor="text1"/>
          <w:sz w:val="22"/>
        </w:rPr>
        <w:t xml:space="preserve">En consecuencia, </w:t>
      </w:r>
      <w:r w:rsidR="009B39C2" w:rsidRPr="009B39C2">
        <w:rPr>
          <w:rFonts w:ascii="Arial" w:eastAsia="Calibri" w:hAnsi="Arial" w:cs="Arial"/>
          <w:color w:val="000000" w:themeColor="text1"/>
          <w:sz w:val="22"/>
        </w:rPr>
        <w:t>para analizar la experiencia y que la misma sea válida como experiencia requerida</w:t>
      </w:r>
      <w:r w:rsidR="009B39C2">
        <w:rPr>
          <w:rFonts w:ascii="Arial" w:eastAsia="Calibri" w:hAnsi="Arial" w:cs="Arial"/>
          <w:color w:val="000000" w:themeColor="text1"/>
          <w:sz w:val="22"/>
        </w:rPr>
        <w:t xml:space="preserve">, </w:t>
      </w:r>
      <w:r w:rsidR="0064369C">
        <w:rPr>
          <w:rFonts w:ascii="Arial" w:eastAsia="Calibri" w:hAnsi="Arial" w:cs="Arial"/>
          <w:color w:val="000000" w:themeColor="text1"/>
          <w:sz w:val="22"/>
        </w:rPr>
        <w:t xml:space="preserve">el proponente deberá acreditar en su totalidad las condiciones exigidas en la </w:t>
      </w:r>
      <w:r w:rsidR="0064369C" w:rsidRPr="00B660CB">
        <w:rPr>
          <w:rFonts w:ascii="Arial" w:eastAsia="Calibri" w:hAnsi="Arial" w:cs="Arial"/>
          <w:bCs/>
          <w:sz w:val="22"/>
          <w:szCs w:val="22"/>
          <w:lang w:eastAsia="en-US"/>
        </w:rPr>
        <w:t>«Matriz 1 -Experiencia»</w:t>
      </w:r>
      <w:r w:rsidR="0064369C">
        <w:rPr>
          <w:rFonts w:ascii="Arial" w:eastAsia="Calibri" w:hAnsi="Arial" w:cs="Arial"/>
          <w:bCs/>
          <w:sz w:val="22"/>
          <w:szCs w:val="22"/>
          <w:lang w:eastAsia="en-US"/>
        </w:rPr>
        <w:t xml:space="preserve">. </w:t>
      </w:r>
      <w:r w:rsidR="001352AA">
        <w:rPr>
          <w:rFonts w:ascii="Arial" w:eastAsia="Calibri" w:hAnsi="Arial" w:cs="Arial"/>
          <w:bCs/>
          <w:sz w:val="22"/>
          <w:szCs w:val="22"/>
          <w:lang w:eastAsia="en-US"/>
        </w:rPr>
        <w:t xml:space="preserve">Esto implica que </w:t>
      </w:r>
      <w:r w:rsidR="001352AA" w:rsidRPr="00DA686E">
        <w:rPr>
          <w:rFonts w:ascii="Arial" w:hAnsi="Arial" w:cs="Arial"/>
          <w:sz w:val="22"/>
        </w:rPr>
        <w:t>la experiencia que la entidad puede evaluar es únicamente la relacionada con la</w:t>
      </w:r>
      <w:r w:rsidR="001352AA">
        <w:rPr>
          <w:rFonts w:ascii="Arial" w:hAnsi="Arial" w:cs="Arial"/>
          <w:sz w:val="22"/>
        </w:rPr>
        <w:t>s</w:t>
      </w:r>
      <w:r w:rsidR="001352AA" w:rsidRPr="00DA686E">
        <w:rPr>
          <w:rFonts w:ascii="Arial" w:hAnsi="Arial" w:cs="Arial"/>
          <w:sz w:val="22"/>
        </w:rPr>
        <w:t xml:space="preserve"> actividad</w:t>
      </w:r>
      <w:r w:rsidR="001352AA">
        <w:rPr>
          <w:rFonts w:ascii="Arial" w:hAnsi="Arial" w:cs="Arial"/>
          <w:sz w:val="22"/>
        </w:rPr>
        <w:t xml:space="preserve">es </w:t>
      </w:r>
      <w:r w:rsidR="001352AA" w:rsidRPr="00DA686E">
        <w:rPr>
          <w:rFonts w:ascii="Arial" w:hAnsi="Arial" w:cs="Arial"/>
          <w:sz w:val="22"/>
        </w:rPr>
        <w:t>señalada</w:t>
      </w:r>
      <w:r w:rsidR="001352AA">
        <w:rPr>
          <w:rFonts w:ascii="Arial" w:hAnsi="Arial" w:cs="Arial"/>
          <w:sz w:val="22"/>
        </w:rPr>
        <w:t>s para cada proyecto</w:t>
      </w:r>
      <w:r w:rsidR="00212A83">
        <w:rPr>
          <w:rFonts w:ascii="Arial" w:hAnsi="Arial" w:cs="Arial"/>
          <w:sz w:val="22"/>
        </w:rPr>
        <w:t xml:space="preserve"> de acuerdo</w:t>
      </w:r>
      <w:r w:rsidR="001352AA">
        <w:rPr>
          <w:rFonts w:ascii="Arial" w:hAnsi="Arial" w:cs="Arial"/>
          <w:sz w:val="22"/>
        </w:rPr>
        <w:t xml:space="preserve"> con </w:t>
      </w:r>
      <w:r w:rsidR="00A46EE4">
        <w:rPr>
          <w:rFonts w:ascii="Arial" w:hAnsi="Arial" w:cs="Arial"/>
          <w:sz w:val="22"/>
        </w:rPr>
        <w:t>las</w:t>
      </w:r>
      <w:r w:rsidR="001352AA">
        <w:rPr>
          <w:rFonts w:ascii="Arial" w:hAnsi="Arial" w:cs="Arial"/>
          <w:sz w:val="22"/>
        </w:rPr>
        <w:t xml:space="preserve"> especificaciones</w:t>
      </w:r>
      <w:r w:rsidR="00A46EE4">
        <w:rPr>
          <w:rFonts w:ascii="Arial" w:hAnsi="Arial" w:cs="Arial"/>
          <w:sz w:val="22"/>
        </w:rPr>
        <w:t xml:space="preserve"> técnicas</w:t>
      </w:r>
      <w:r w:rsidR="001352AA">
        <w:rPr>
          <w:rFonts w:ascii="Arial" w:hAnsi="Arial" w:cs="Arial"/>
          <w:sz w:val="22"/>
        </w:rPr>
        <w:t xml:space="preserve"> </w:t>
      </w:r>
      <w:r w:rsidR="00A46EE4">
        <w:rPr>
          <w:rFonts w:ascii="Arial" w:hAnsi="Arial" w:cs="Arial"/>
          <w:sz w:val="22"/>
        </w:rPr>
        <w:t xml:space="preserve">allí contempladas. </w:t>
      </w:r>
    </w:p>
    <w:p w14:paraId="0416E746" w14:textId="1120F59D" w:rsidR="00212A83" w:rsidRPr="00CC518A" w:rsidRDefault="00212A83" w:rsidP="00CC518A">
      <w:pPr>
        <w:spacing w:before="120" w:line="276" w:lineRule="auto"/>
        <w:ind w:firstLine="709"/>
        <w:jc w:val="both"/>
        <w:rPr>
          <w:rFonts w:ascii="Arial" w:eastAsiaTheme="minorHAnsi" w:hAnsi="Arial" w:cs="Arial"/>
          <w:color w:val="000000"/>
          <w:sz w:val="22"/>
          <w:szCs w:val="22"/>
          <w:shd w:val="clear" w:color="auto" w:fill="FFFFFF"/>
          <w:lang w:val="es-ES_tradnl" w:eastAsia="en-US"/>
        </w:rPr>
      </w:pPr>
      <w:r>
        <w:rPr>
          <w:rFonts w:ascii="Arial" w:eastAsiaTheme="minorHAnsi" w:hAnsi="Arial" w:cs="Arial"/>
          <w:color w:val="000000"/>
          <w:sz w:val="22"/>
          <w:szCs w:val="22"/>
          <w:shd w:val="clear" w:color="auto" w:fill="FFFFFF"/>
          <w:lang w:val="es-MX" w:eastAsia="en-US"/>
        </w:rPr>
        <w:lastRenderedPageBreak/>
        <w:t>En resumen,</w:t>
      </w:r>
      <w:r w:rsidR="005E3FB1" w:rsidRPr="005E3FB1">
        <w:rPr>
          <w:rFonts w:ascii="Arial" w:eastAsia="Calibri" w:hAnsi="Arial" w:cs="Arial"/>
          <w:bCs/>
          <w:sz w:val="22"/>
          <w:szCs w:val="22"/>
          <w:lang w:eastAsia="en-US"/>
        </w:rPr>
        <w:t xml:space="preserve"> </w:t>
      </w:r>
      <w:r w:rsidR="005E3FB1">
        <w:rPr>
          <w:rFonts w:ascii="Arial" w:eastAsia="Calibri" w:hAnsi="Arial" w:cs="Arial"/>
          <w:bCs/>
          <w:sz w:val="22"/>
          <w:szCs w:val="22"/>
          <w:lang w:eastAsia="en-US"/>
        </w:rPr>
        <w:t xml:space="preserve">para la experiencia específica de las obras de acueducto y alcantarillado contempladas en los numerales 1 y 2 de la </w:t>
      </w:r>
      <w:r w:rsidR="005E3FB1" w:rsidRPr="00B660CB">
        <w:rPr>
          <w:rFonts w:ascii="Arial" w:eastAsia="Calibri" w:hAnsi="Arial" w:cs="Arial"/>
          <w:bCs/>
          <w:sz w:val="22"/>
          <w:szCs w:val="22"/>
          <w:lang w:eastAsia="en-US"/>
        </w:rPr>
        <w:t>«Matriz 1 -Experiencia»</w:t>
      </w:r>
      <w:r w:rsidR="005E3FB1">
        <w:rPr>
          <w:rFonts w:ascii="Arial" w:eastAsia="Calibri" w:hAnsi="Arial" w:cs="Arial"/>
          <w:bCs/>
          <w:sz w:val="22"/>
          <w:szCs w:val="22"/>
          <w:lang w:eastAsia="en-US"/>
        </w:rPr>
        <w:t xml:space="preserve">, </w:t>
      </w:r>
      <w:r w:rsidR="00A46EE4">
        <w:rPr>
          <w:rFonts w:ascii="Arial" w:eastAsiaTheme="minorHAnsi" w:hAnsi="Arial" w:cs="Arial"/>
          <w:color w:val="000000"/>
          <w:sz w:val="22"/>
          <w:szCs w:val="22"/>
          <w:shd w:val="clear" w:color="auto" w:fill="FFFFFF"/>
          <w:lang w:val="es-MX" w:eastAsia="en-US"/>
        </w:rPr>
        <w:t>de acuerdo con las modificaciones</w:t>
      </w:r>
      <w:r w:rsidR="005E3FB1">
        <w:rPr>
          <w:rFonts w:ascii="Arial" w:eastAsiaTheme="minorHAnsi" w:hAnsi="Arial" w:cs="Arial"/>
          <w:color w:val="000000"/>
          <w:sz w:val="22"/>
          <w:szCs w:val="22"/>
          <w:shd w:val="clear" w:color="auto" w:fill="FFFFFF"/>
          <w:lang w:val="es-MX" w:eastAsia="en-US"/>
        </w:rPr>
        <w:t xml:space="preserve"> </w:t>
      </w:r>
      <w:r w:rsidR="00A46EE4">
        <w:rPr>
          <w:rFonts w:ascii="Arial" w:eastAsia="Calibri" w:hAnsi="Arial" w:cs="Arial"/>
          <w:bCs/>
          <w:sz w:val="22"/>
          <w:szCs w:val="22"/>
          <w:lang w:eastAsia="en-US"/>
        </w:rPr>
        <w:t>efectuadas</w:t>
      </w:r>
      <w:r w:rsidR="00A46EE4">
        <w:rPr>
          <w:rFonts w:ascii="Arial" w:eastAsiaTheme="minorHAnsi" w:hAnsi="Arial" w:cs="Arial"/>
          <w:color w:val="000000"/>
          <w:sz w:val="22"/>
          <w:szCs w:val="22"/>
          <w:shd w:val="clear" w:color="auto" w:fill="FFFFFF"/>
          <w:lang w:val="es-MX" w:eastAsia="en-US"/>
        </w:rPr>
        <w:t xml:space="preserve"> por </w:t>
      </w:r>
      <w:r w:rsidR="00A46EE4" w:rsidRPr="00B660CB">
        <w:rPr>
          <w:rFonts w:ascii="Arial" w:eastAsia="Calibri" w:hAnsi="Arial" w:cs="Arial"/>
          <w:bCs/>
          <w:sz w:val="22"/>
          <w:szCs w:val="22"/>
          <w:lang w:eastAsia="en-US"/>
        </w:rPr>
        <w:t>Resolución 173 de 2021</w:t>
      </w:r>
      <w:r w:rsidR="00A46EE4">
        <w:rPr>
          <w:rFonts w:ascii="Arial" w:eastAsia="Calibri" w:hAnsi="Arial" w:cs="Arial"/>
          <w:bCs/>
          <w:sz w:val="22"/>
          <w:szCs w:val="22"/>
          <w:lang w:eastAsia="en-US"/>
        </w:rPr>
        <w:t xml:space="preserve">, </w:t>
      </w:r>
      <w:r w:rsidR="005E3FB1">
        <w:rPr>
          <w:rFonts w:ascii="Arial" w:eastAsia="Calibri" w:hAnsi="Arial" w:cs="Arial"/>
          <w:bCs/>
          <w:sz w:val="22"/>
          <w:szCs w:val="22"/>
          <w:lang w:eastAsia="en-US"/>
        </w:rPr>
        <w:t xml:space="preserve">el proponente deberá acreditar que </w:t>
      </w:r>
      <w:r w:rsidR="005E3FB1">
        <w:rPr>
          <w:rFonts w:ascii="Arial" w:eastAsiaTheme="minorHAnsi" w:hAnsi="Arial" w:cs="Arial"/>
          <w:color w:val="000000"/>
          <w:sz w:val="22"/>
          <w:szCs w:val="22"/>
          <w:shd w:val="clear" w:color="auto" w:fill="FFFFFF"/>
          <w:lang w:eastAsia="en-US"/>
        </w:rPr>
        <w:t xml:space="preserve">cuenta con experiencia </w:t>
      </w:r>
      <w:r w:rsidR="00FF2C63">
        <w:rPr>
          <w:rFonts w:ascii="Arial" w:eastAsiaTheme="minorHAnsi" w:hAnsi="Arial" w:cs="Arial"/>
          <w:color w:val="000000"/>
          <w:sz w:val="22"/>
          <w:szCs w:val="22"/>
          <w:shd w:val="clear" w:color="auto" w:fill="FFFFFF"/>
          <w:lang w:eastAsia="en-US"/>
        </w:rPr>
        <w:t>específica consistente en que p</w:t>
      </w:r>
      <w:r w:rsidR="00FF2C63" w:rsidRPr="0059546C">
        <w:rPr>
          <w:rFonts w:ascii="Arial" w:eastAsiaTheme="minorHAnsi" w:hAnsi="Arial" w:cs="Arial"/>
          <w:color w:val="000000"/>
          <w:sz w:val="22"/>
          <w:szCs w:val="22"/>
          <w:shd w:val="clear" w:color="auto" w:fill="FFFFFF"/>
          <w:lang w:eastAsia="en-US"/>
        </w:rPr>
        <w:t>or lo menos uno (1) de los contratos válidos aportados como experiencia general</w:t>
      </w:r>
      <w:r w:rsidR="00FF2C63">
        <w:rPr>
          <w:rFonts w:ascii="Arial" w:eastAsiaTheme="minorHAnsi" w:hAnsi="Arial" w:cs="Arial"/>
          <w:color w:val="000000"/>
          <w:sz w:val="22"/>
          <w:szCs w:val="22"/>
          <w:shd w:val="clear" w:color="auto" w:fill="FFFFFF"/>
          <w:lang w:eastAsia="en-US"/>
        </w:rPr>
        <w:t xml:space="preserve"> cuenta</w:t>
      </w:r>
      <w:r w:rsidR="005E3FB1">
        <w:rPr>
          <w:rFonts w:ascii="Arial" w:eastAsiaTheme="minorHAnsi" w:hAnsi="Arial" w:cs="Arial"/>
          <w:color w:val="000000"/>
          <w:sz w:val="22"/>
          <w:szCs w:val="22"/>
          <w:shd w:val="clear" w:color="auto" w:fill="FFFFFF"/>
          <w:lang w:eastAsia="en-US"/>
        </w:rPr>
        <w:t xml:space="preserve"> con la longitud </w:t>
      </w:r>
      <w:r w:rsidR="005E3FB1" w:rsidRPr="00007011">
        <w:rPr>
          <w:rFonts w:ascii="Arial" w:eastAsiaTheme="minorHAnsi" w:hAnsi="Arial" w:cs="Arial"/>
          <w:color w:val="000000"/>
          <w:sz w:val="22"/>
          <w:szCs w:val="22"/>
          <w:shd w:val="clear" w:color="auto" w:fill="FFFFFF"/>
          <w:lang w:val="es-ES_tradnl" w:eastAsia="en-US"/>
        </w:rPr>
        <w:t>de tubería</w:t>
      </w:r>
      <w:r w:rsidR="005E3FB1">
        <w:rPr>
          <w:rFonts w:ascii="Arial" w:eastAsiaTheme="minorHAnsi" w:hAnsi="Arial" w:cs="Arial"/>
          <w:color w:val="000000"/>
          <w:sz w:val="22"/>
          <w:szCs w:val="22"/>
          <w:shd w:val="clear" w:color="auto" w:fill="FFFFFF"/>
          <w:lang w:val="es-ES_tradnl" w:eastAsia="en-US"/>
        </w:rPr>
        <w:t xml:space="preserve">, material y rango de diámetro establecido por la entidad. </w:t>
      </w:r>
      <w:r w:rsidR="00CC518A">
        <w:rPr>
          <w:rFonts w:ascii="Arial" w:eastAsiaTheme="minorHAnsi" w:hAnsi="Arial" w:cs="Arial"/>
          <w:color w:val="000000"/>
          <w:sz w:val="22"/>
          <w:szCs w:val="22"/>
          <w:shd w:val="clear" w:color="auto" w:fill="FFFFFF"/>
          <w:lang w:val="es-ES_tradnl" w:eastAsia="en-US"/>
        </w:rPr>
        <w:t>En relación con el diámetro, el proponente podrá acreditar cualquier diámetro que se encuentre dentro del rango determinado por la entidad.</w:t>
      </w:r>
    </w:p>
    <w:p w14:paraId="7AC5007F" w14:textId="77777777" w:rsidR="00007011" w:rsidRPr="00007011" w:rsidRDefault="00007011" w:rsidP="00CC518A">
      <w:pPr>
        <w:spacing w:line="276" w:lineRule="auto"/>
        <w:ind w:firstLine="709"/>
        <w:jc w:val="both"/>
        <w:rPr>
          <w:rFonts w:ascii="Arial" w:hAnsi="Arial" w:cs="Arial"/>
          <w:sz w:val="22"/>
          <w:szCs w:val="22"/>
          <w:lang w:eastAsia="es-ES"/>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75FF19DD" w14:textId="77777777" w:rsidR="00CC518A" w:rsidRPr="00F96D27" w:rsidRDefault="00CC518A" w:rsidP="00CC518A">
      <w:pPr>
        <w:ind w:left="709" w:right="474"/>
        <w:jc w:val="both"/>
        <w:rPr>
          <w:rFonts w:ascii="Arial" w:eastAsia="Calibri" w:hAnsi="Arial" w:cs="Arial"/>
          <w:sz w:val="21"/>
          <w:szCs w:val="21"/>
          <w:lang w:eastAsia="en-US"/>
        </w:rPr>
      </w:pPr>
      <w:r w:rsidRPr="00F96D27">
        <w:rPr>
          <w:rFonts w:ascii="Arial" w:eastAsia="Calibri" w:hAnsi="Arial" w:cs="Arial"/>
          <w:sz w:val="21"/>
          <w:szCs w:val="21"/>
          <w:lang w:eastAsia="en-US"/>
        </w:rPr>
        <w:t>si por ejemplo la tubería a construir en el proceso es de 6", 8" y 12", según lo que me está diciendo la resolución el rango seria entre 6" y 12", entonces yo tengo que aportar tuberías de 6", 8" y 12" que sumadas cumplan con el largo exigido dependiendo del proceso?</w:t>
      </w:r>
    </w:p>
    <w:p w14:paraId="569022DA" w14:textId="77777777" w:rsidR="00CC518A" w:rsidRPr="00F96D27" w:rsidRDefault="00CC518A" w:rsidP="00CC518A">
      <w:pPr>
        <w:ind w:left="709" w:right="474"/>
        <w:jc w:val="both"/>
        <w:rPr>
          <w:rFonts w:ascii="Arial" w:eastAsia="Calibri" w:hAnsi="Arial" w:cs="Arial"/>
          <w:sz w:val="21"/>
          <w:szCs w:val="21"/>
          <w:lang w:eastAsia="en-US"/>
        </w:rPr>
      </w:pPr>
    </w:p>
    <w:p w14:paraId="7295F0DD" w14:textId="77777777" w:rsidR="00CC518A" w:rsidRPr="00F96D27" w:rsidRDefault="00CC518A" w:rsidP="00CC518A">
      <w:pPr>
        <w:ind w:left="709" w:right="476"/>
        <w:jc w:val="both"/>
        <w:rPr>
          <w:rFonts w:ascii="Arial" w:eastAsia="Calibri" w:hAnsi="Arial" w:cs="Arial"/>
          <w:sz w:val="21"/>
          <w:szCs w:val="21"/>
          <w:lang w:eastAsia="en-US"/>
        </w:rPr>
      </w:pPr>
      <w:r w:rsidRPr="00F96D27">
        <w:rPr>
          <w:rFonts w:ascii="Arial" w:eastAsia="Calibri" w:hAnsi="Arial" w:cs="Arial"/>
          <w:sz w:val="21"/>
          <w:szCs w:val="21"/>
          <w:lang w:eastAsia="en-US"/>
        </w:rPr>
        <w:t>-, o si por otro lado lo que está pidiendo el requisito es que yo haya instalado cualquiera de esos diámetros con tal que este dentro del rango establecido por la entidad, me explico, o sea que si yo tengo el total de la tubería en diámetro de 8" se daría por cumplido el requisito así no aporte de 6" y de 12".</w:t>
      </w:r>
    </w:p>
    <w:p w14:paraId="7D464F29" w14:textId="77777777" w:rsidR="00CC518A" w:rsidRPr="00F96D27" w:rsidRDefault="00CC518A" w:rsidP="00CC518A">
      <w:pPr>
        <w:ind w:left="709" w:right="474"/>
        <w:jc w:val="both"/>
        <w:rPr>
          <w:rFonts w:ascii="Arial" w:eastAsia="Calibri" w:hAnsi="Arial" w:cs="Arial"/>
          <w:sz w:val="21"/>
          <w:szCs w:val="21"/>
          <w:lang w:eastAsia="en-US"/>
        </w:rPr>
      </w:pPr>
    </w:p>
    <w:p w14:paraId="0D57C1EC" w14:textId="77777777" w:rsidR="00CC518A" w:rsidRPr="00F96D27" w:rsidRDefault="00CC518A" w:rsidP="00CC518A">
      <w:pPr>
        <w:ind w:left="709" w:right="474"/>
        <w:jc w:val="both"/>
        <w:rPr>
          <w:rFonts w:ascii="Arial" w:eastAsia="Calibri" w:hAnsi="Arial" w:cs="Arial"/>
          <w:sz w:val="21"/>
          <w:szCs w:val="21"/>
          <w:lang w:eastAsia="en-US"/>
        </w:rPr>
      </w:pPr>
      <w:r w:rsidRPr="00F96D27">
        <w:rPr>
          <w:rFonts w:ascii="Arial" w:eastAsia="Calibri" w:hAnsi="Arial" w:cs="Arial"/>
          <w:sz w:val="21"/>
          <w:szCs w:val="21"/>
          <w:lang w:eastAsia="en-US"/>
        </w:rPr>
        <w:t>- Ahora si la tubería que yo tengo es de 10" y no es ninguna de las que se va a instalar pero está en este mismo rango de 6" a 12" del ejemplo anterior, será válida esta experiencia?</w:t>
      </w:r>
    </w:p>
    <w:p w14:paraId="773269B8" w14:textId="77777777" w:rsidR="00BE17A2" w:rsidRPr="00CC518A" w:rsidRDefault="00BE17A2" w:rsidP="00CF41D5">
      <w:pPr>
        <w:spacing w:line="276" w:lineRule="auto"/>
        <w:ind w:left="709" w:right="709"/>
        <w:jc w:val="both"/>
        <w:rPr>
          <w:rFonts w:ascii="Arial" w:hAnsi="Arial" w:cs="Arial"/>
          <w:color w:val="000000" w:themeColor="text1"/>
          <w:sz w:val="21"/>
          <w:szCs w:val="21"/>
        </w:rPr>
      </w:pPr>
    </w:p>
    <w:p w14:paraId="350B94D6" w14:textId="1B9DB81A" w:rsidR="006322CE" w:rsidRDefault="006322CE" w:rsidP="009B7779">
      <w:pPr>
        <w:tabs>
          <w:tab w:val="left" w:pos="0"/>
        </w:tabs>
        <w:spacing w:line="276" w:lineRule="auto"/>
        <w:jc w:val="both"/>
        <w:rPr>
          <w:rFonts w:ascii="Arial" w:eastAsiaTheme="minorHAnsi" w:hAnsi="Arial" w:cs="Arial"/>
          <w:color w:val="000000"/>
          <w:sz w:val="22"/>
          <w:szCs w:val="22"/>
          <w:shd w:val="clear" w:color="auto" w:fill="FFFFFF"/>
          <w:lang w:eastAsia="en-US"/>
        </w:rPr>
      </w:pPr>
      <w:r>
        <w:rPr>
          <w:rFonts w:ascii="Arial" w:eastAsia="Calibri" w:hAnsi="Arial" w:cs="Arial"/>
          <w:bCs/>
          <w:sz w:val="22"/>
          <w:szCs w:val="22"/>
          <w:lang w:val="es-ES_tradnl" w:eastAsia="en-US"/>
        </w:rPr>
        <w:t xml:space="preserve">De conformidad con las modificaciones realizada por la </w:t>
      </w:r>
      <w:r w:rsidRPr="00B660CB">
        <w:rPr>
          <w:rFonts w:ascii="Arial" w:eastAsia="Calibri" w:hAnsi="Arial" w:cs="Arial"/>
          <w:bCs/>
          <w:sz w:val="22"/>
          <w:szCs w:val="22"/>
          <w:lang w:val="es-ES_tradnl" w:eastAsia="en-US"/>
        </w:rPr>
        <w:t>Resolución 173 del 30 de junio de 2021</w:t>
      </w:r>
      <w:r>
        <w:rPr>
          <w:rFonts w:ascii="Arial" w:eastAsia="Calibri" w:hAnsi="Arial" w:cs="Arial"/>
          <w:bCs/>
          <w:sz w:val="22"/>
          <w:szCs w:val="22"/>
          <w:lang w:val="es-ES_tradnl" w:eastAsia="en-US"/>
        </w:rPr>
        <w:t xml:space="preserve"> a la </w:t>
      </w:r>
      <w:r w:rsidRPr="00B660CB">
        <w:rPr>
          <w:rFonts w:ascii="Arial" w:eastAsia="Calibri" w:hAnsi="Arial" w:cs="Arial"/>
          <w:bCs/>
          <w:sz w:val="22"/>
          <w:szCs w:val="22"/>
          <w:lang w:eastAsia="en-US"/>
        </w:rPr>
        <w:t>«Matriz 1 -Experiencia»</w:t>
      </w:r>
      <w:r>
        <w:rPr>
          <w:rFonts w:ascii="Arial" w:eastAsia="Calibri" w:hAnsi="Arial" w:cs="Arial"/>
          <w:bCs/>
          <w:sz w:val="22"/>
          <w:szCs w:val="22"/>
          <w:lang w:eastAsia="en-US"/>
        </w:rPr>
        <w:t>, para la experiencia espec</w:t>
      </w:r>
      <w:r w:rsidR="009B7779">
        <w:rPr>
          <w:rFonts w:ascii="Arial" w:eastAsia="Calibri" w:hAnsi="Arial" w:cs="Arial"/>
          <w:bCs/>
          <w:sz w:val="22"/>
          <w:szCs w:val="22"/>
          <w:lang w:eastAsia="en-US"/>
        </w:rPr>
        <w:t>í</w:t>
      </w:r>
      <w:r>
        <w:rPr>
          <w:rFonts w:ascii="Arial" w:eastAsia="Calibri" w:hAnsi="Arial" w:cs="Arial"/>
          <w:bCs/>
          <w:sz w:val="22"/>
          <w:szCs w:val="22"/>
          <w:lang w:eastAsia="en-US"/>
        </w:rPr>
        <w:t>fica</w:t>
      </w:r>
      <w:r w:rsidR="00B71F5F">
        <w:rPr>
          <w:rFonts w:ascii="Arial" w:eastAsia="Calibri" w:hAnsi="Arial" w:cs="Arial"/>
          <w:bCs/>
          <w:sz w:val="22"/>
          <w:szCs w:val="22"/>
          <w:lang w:eastAsia="en-US"/>
        </w:rPr>
        <w:t xml:space="preserve"> obligatoria</w:t>
      </w:r>
      <w:r>
        <w:rPr>
          <w:rFonts w:ascii="Arial" w:eastAsia="Calibri" w:hAnsi="Arial" w:cs="Arial"/>
          <w:bCs/>
          <w:sz w:val="22"/>
          <w:szCs w:val="22"/>
          <w:lang w:eastAsia="en-US"/>
        </w:rPr>
        <w:t xml:space="preserve"> de las obras de acueducto y alcantarillado, el proponente deberá acreditar tres aspectos</w:t>
      </w:r>
      <w:r w:rsidRPr="00007011">
        <w:rPr>
          <w:rFonts w:ascii="Arial" w:eastAsiaTheme="minorHAnsi" w:hAnsi="Arial" w:cs="Arial"/>
          <w:color w:val="000000"/>
          <w:sz w:val="22"/>
          <w:szCs w:val="22"/>
          <w:shd w:val="clear" w:color="auto" w:fill="FFFFFF"/>
          <w:lang w:val="es-ES_tradnl" w:eastAsia="en-US"/>
        </w:rPr>
        <w:t>: i) la longitud de tubería equivalente a un determinado porcentaje, el cual establece la entidad de acuerdo con la cuantía del proceso, ii) el material más representativo de la tubería (</w:t>
      </w:r>
      <w:r w:rsidRPr="00007011">
        <w:rPr>
          <w:rFonts w:ascii="Arial" w:eastAsiaTheme="minorHAnsi" w:hAnsi="Arial" w:cs="Arial"/>
          <w:bCs/>
          <w:color w:val="000000"/>
          <w:sz w:val="22"/>
          <w:szCs w:val="22"/>
          <w:shd w:val="clear" w:color="auto" w:fill="FFFFFF"/>
          <w:lang w:eastAsia="en-US"/>
        </w:rPr>
        <w:t>PVC, HD, PEAD, GRP, ACCP, entre otras)</w:t>
      </w:r>
      <w:r w:rsidRPr="00007011">
        <w:rPr>
          <w:rFonts w:ascii="Arial" w:eastAsiaTheme="minorHAnsi" w:hAnsi="Arial" w:cs="Arial"/>
          <w:color w:val="000000"/>
          <w:sz w:val="22"/>
          <w:szCs w:val="22"/>
          <w:shd w:val="clear" w:color="auto" w:fill="FFFFFF"/>
          <w:lang w:val="es-ES_tradnl" w:eastAsia="en-US"/>
        </w:rPr>
        <w:t xml:space="preserve"> </w:t>
      </w:r>
      <w:r>
        <w:rPr>
          <w:rFonts w:ascii="Arial" w:eastAsiaTheme="minorHAnsi" w:hAnsi="Arial" w:cs="Arial"/>
          <w:color w:val="000000"/>
          <w:sz w:val="22"/>
          <w:szCs w:val="22"/>
          <w:shd w:val="clear" w:color="auto" w:fill="FFFFFF"/>
          <w:lang w:val="es-ES_tradnl" w:eastAsia="en-US"/>
        </w:rPr>
        <w:t xml:space="preserve">establecido por la entidad </w:t>
      </w:r>
      <w:r w:rsidRPr="00007011">
        <w:rPr>
          <w:rFonts w:ascii="Arial" w:eastAsiaTheme="minorHAnsi" w:hAnsi="Arial" w:cs="Arial"/>
          <w:color w:val="000000"/>
          <w:sz w:val="22"/>
          <w:szCs w:val="22"/>
          <w:shd w:val="clear" w:color="auto" w:fill="FFFFFF"/>
          <w:lang w:val="es-ES_tradnl" w:eastAsia="en-US"/>
        </w:rPr>
        <w:t xml:space="preserve">y, iii) el </w:t>
      </w:r>
      <w:r>
        <w:rPr>
          <w:rFonts w:ascii="Arial" w:eastAsiaTheme="minorHAnsi" w:hAnsi="Arial" w:cs="Arial"/>
          <w:color w:val="000000"/>
          <w:sz w:val="22"/>
          <w:szCs w:val="22"/>
          <w:shd w:val="clear" w:color="auto" w:fill="FFFFFF"/>
          <w:lang w:val="es-ES_tradnl" w:eastAsia="en-US"/>
        </w:rPr>
        <w:t xml:space="preserve">rango del </w:t>
      </w:r>
      <w:r w:rsidRPr="00007011">
        <w:rPr>
          <w:rFonts w:ascii="Arial" w:eastAsiaTheme="minorHAnsi" w:hAnsi="Arial" w:cs="Arial"/>
          <w:color w:val="000000"/>
          <w:sz w:val="22"/>
          <w:szCs w:val="22"/>
          <w:shd w:val="clear" w:color="auto" w:fill="FFFFFF"/>
          <w:lang w:val="es-ES_tradnl" w:eastAsia="en-US"/>
        </w:rPr>
        <w:t xml:space="preserve">diámetro principal o </w:t>
      </w:r>
      <w:r>
        <w:rPr>
          <w:rFonts w:ascii="Arial" w:eastAsiaTheme="minorHAnsi" w:hAnsi="Arial" w:cs="Arial"/>
          <w:color w:val="000000"/>
          <w:sz w:val="22"/>
          <w:szCs w:val="22"/>
          <w:shd w:val="clear" w:color="auto" w:fill="FFFFFF"/>
          <w:lang w:val="es-ES_tradnl" w:eastAsia="en-US"/>
        </w:rPr>
        <w:t xml:space="preserve">más representativo de la tubería, determinado por la entidad. </w:t>
      </w:r>
    </w:p>
    <w:p w14:paraId="0BD3D6D1" w14:textId="62372D6B" w:rsidR="006322CE" w:rsidRDefault="009B7779" w:rsidP="009B7779">
      <w:pPr>
        <w:tabs>
          <w:tab w:val="left" w:pos="0"/>
        </w:tabs>
        <w:spacing w:before="120" w:line="276" w:lineRule="auto"/>
        <w:ind w:firstLine="709"/>
        <w:jc w:val="both"/>
        <w:rPr>
          <w:rFonts w:ascii="Arial" w:eastAsiaTheme="minorHAnsi" w:hAnsi="Arial" w:cs="Arial"/>
          <w:color w:val="000000"/>
          <w:sz w:val="22"/>
          <w:szCs w:val="22"/>
          <w:shd w:val="clear" w:color="auto" w:fill="FFFFFF"/>
          <w:lang w:eastAsia="en-US"/>
        </w:rPr>
      </w:pPr>
      <w:r>
        <w:rPr>
          <w:rFonts w:ascii="Arial" w:eastAsiaTheme="minorHAnsi" w:hAnsi="Arial" w:cs="Arial"/>
          <w:color w:val="000000"/>
          <w:sz w:val="22"/>
          <w:szCs w:val="22"/>
          <w:shd w:val="clear" w:color="auto" w:fill="FFFFFF"/>
          <w:lang w:eastAsia="en-US"/>
        </w:rPr>
        <w:t xml:space="preserve">Para este último aspecto, </w:t>
      </w:r>
      <w:r w:rsidR="006322CE">
        <w:rPr>
          <w:rFonts w:ascii="Arial" w:eastAsiaTheme="minorHAnsi" w:hAnsi="Arial" w:cs="Arial"/>
          <w:color w:val="000000"/>
          <w:sz w:val="22"/>
          <w:szCs w:val="22"/>
          <w:shd w:val="clear" w:color="auto" w:fill="FFFFFF"/>
          <w:lang w:eastAsia="en-US"/>
        </w:rPr>
        <w:t xml:space="preserve">la entidad deberá determinar cuál es la tubería principal o de mayor relevancia de dicho proyecto y establecer el rango de diámetros comerciales que corresponde a esa tubería, es decir, deberá señalar un límite menor y mayor, </w:t>
      </w:r>
      <w:r w:rsidR="006322CE" w:rsidRPr="00262422">
        <w:rPr>
          <w:rFonts w:ascii="Arial" w:eastAsiaTheme="minorHAnsi" w:hAnsi="Arial" w:cs="Arial"/>
          <w:color w:val="000000"/>
          <w:sz w:val="22"/>
          <w:szCs w:val="22"/>
          <w:shd w:val="clear" w:color="auto" w:fill="FFFFFF"/>
          <w:lang w:eastAsia="en-US"/>
        </w:rPr>
        <w:t>dentro del cual cualquier diámetro</w:t>
      </w:r>
      <w:r w:rsidR="006322CE">
        <w:rPr>
          <w:rFonts w:ascii="Arial" w:eastAsiaTheme="minorHAnsi" w:hAnsi="Arial" w:cs="Arial"/>
          <w:color w:val="000000"/>
          <w:sz w:val="22"/>
          <w:szCs w:val="22"/>
          <w:shd w:val="clear" w:color="auto" w:fill="FFFFFF"/>
          <w:lang w:eastAsia="en-US"/>
        </w:rPr>
        <w:t xml:space="preserve"> servirá. Así, si el rango de la tubería se ubica, </w:t>
      </w:r>
      <w:r w:rsidR="006322CE" w:rsidRPr="00007011">
        <w:rPr>
          <w:rFonts w:ascii="Arial" w:eastAsiaTheme="minorHAnsi" w:hAnsi="Arial" w:cs="Arial"/>
          <w:color w:val="000000"/>
          <w:sz w:val="22"/>
          <w:szCs w:val="22"/>
          <w:shd w:val="clear" w:color="auto" w:fill="FFFFFF"/>
          <w:lang w:eastAsia="en-US"/>
        </w:rPr>
        <w:t>por ejemplo, entre 26</w:t>
      </w:r>
      <w:r w:rsidR="006322CE">
        <w:rPr>
          <w:rFonts w:ascii="Arial" w:eastAsiaTheme="minorHAnsi" w:hAnsi="Arial" w:cs="Arial"/>
          <w:color w:val="000000"/>
          <w:sz w:val="22"/>
          <w:szCs w:val="22"/>
          <w:shd w:val="clear" w:color="auto" w:fill="FFFFFF"/>
          <w:lang w:eastAsia="en-US"/>
        </w:rPr>
        <w:t>”</w:t>
      </w:r>
      <w:r w:rsidR="006322CE" w:rsidRPr="00007011">
        <w:rPr>
          <w:rFonts w:ascii="Arial" w:eastAsiaTheme="minorHAnsi" w:hAnsi="Arial" w:cs="Arial"/>
          <w:color w:val="000000"/>
          <w:sz w:val="22"/>
          <w:szCs w:val="22"/>
          <w:shd w:val="clear" w:color="auto" w:fill="FFFFFF"/>
          <w:lang w:eastAsia="en-US"/>
        </w:rPr>
        <w:t xml:space="preserve"> a 32</w:t>
      </w:r>
      <w:r w:rsidR="006322CE">
        <w:rPr>
          <w:rFonts w:ascii="Arial" w:eastAsiaTheme="minorHAnsi" w:hAnsi="Arial" w:cs="Arial"/>
          <w:color w:val="000000"/>
          <w:sz w:val="22"/>
          <w:szCs w:val="22"/>
          <w:shd w:val="clear" w:color="auto" w:fill="FFFFFF"/>
          <w:lang w:eastAsia="en-US"/>
        </w:rPr>
        <w:t>”</w:t>
      </w:r>
      <w:r w:rsidR="006322CE" w:rsidRPr="00007011">
        <w:rPr>
          <w:rFonts w:ascii="Arial" w:eastAsiaTheme="minorHAnsi" w:hAnsi="Arial" w:cs="Arial"/>
          <w:color w:val="000000"/>
          <w:sz w:val="22"/>
          <w:szCs w:val="22"/>
          <w:shd w:val="clear" w:color="auto" w:fill="FFFFFF"/>
          <w:lang w:eastAsia="en-US"/>
        </w:rPr>
        <w:t xml:space="preserve">, </w:t>
      </w:r>
      <w:r w:rsidR="00BD23F8" w:rsidRPr="00007011">
        <w:rPr>
          <w:rFonts w:ascii="Arial" w:eastAsiaTheme="minorHAnsi" w:hAnsi="Arial" w:cs="Arial"/>
          <w:color w:val="000000"/>
          <w:sz w:val="22"/>
          <w:szCs w:val="22"/>
          <w:shd w:val="clear" w:color="auto" w:fill="FFFFFF"/>
          <w:lang w:eastAsia="en-US"/>
        </w:rPr>
        <w:t xml:space="preserve">el proponente deberá acreditar </w:t>
      </w:r>
      <w:r w:rsidR="00BD23F8">
        <w:rPr>
          <w:rFonts w:ascii="Arial" w:eastAsiaTheme="minorHAnsi" w:hAnsi="Arial" w:cs="Arial"/>
          <w:color w:val="000000"/>
          <w:sz w:val="22"/>
          <w:szCs w:val="22"/>
          <w:shd w:val="clear" w:color="auto" w:fill="FFFFFF"/>
          <w:lang w:eastAsia="en-US"/>
        </w:rPr>
        <w:t>que el</w:t>
      </w:r>
      <w:r w:rsidR="00BD23F8" w:rsidRPr="00007011">
        <w:rPr>
          <w:rFonts w:ascii="Arial" w:eastAsiaTheme="minorHAnsi" w:hAnsi="Arial" w:cs="Arial"/>
          <w:color w:val="000000"/>
          <w:sz w:val="22"/>
          <w:szCs w:val="22"/>
          <w:shd w:val="clear" w:color="auto" w:fill="FFFFFF"/>
          <w:lang w:eastAsia="en-US"/>
        </w:rPr>
        <w:t xml:space="preserve"> diámetro de</w:t>
      </w:r>
      <w:r w:rsidR="00BD23F8">
        <w:rPr>
          <w:rFonts w:ascii="Arial" w:eastAsiaTheme="minorHAnsi" w:hAnsi="Arial" w:cs="Arial"/>
          <w:color w:val="000000"/>
          <w:sz w:val="22"/>
          <w:szCs w:val="22"/>
          <w:shd w:val="clear" w:color="auto" w:fill="FFFFFF"/>
          <w:lang w:eastAsia="en-US"/>
        </w:rPr>
        <w:t xml:space="preserve"> la</w:t>
      </w:r>
      <w:r w:rsidR="00BD23F8" w:rsidRPr="00007011">
        <w:rPr>
          <w:rFonts w:ascii="Arial" w:eastAsiaTheme="minorHAnsi" w:hAnsi="Arial" w:cs="Arial"/>
          <w:color w:val="000000"/>
          <w:sz w:val="22"/>
          <w:szCs w:val="22"/>
          <w:shd w:val="clear" w:color="auto" w:fill="FFFFFF"/>
          <w:lang w:eastAsia="en-US"/>
        </w:rPr>
        <w:t xml:space="preserve"> tubería se encuentr</w:t>
      </w:r>
      <w:r w:rsidR="00BD23F8">
        <w:rPr>
          <w:rFonts w:ascii="Arial" w:eastAsiaTheme="minorHAnsi" w:hAnsi="Arial" w:cs="Arial"/>
          <w:color w:val="000000"/>
          <w:sz w:val="22"/>
          <w:szCs w:val="22"/>
          <w:shd w:val="clear" w:color="auto" w:fill="FFFFFF"/>
          <w:lang w:eastAsia="en-US"/>
        </w:rPr>
        <w:t>a</w:t>
      </w:r>
      <w:r w:rsidR="00BD23F8" w:rsidRPr="00007011">
        <w:rPr>
          <w:rFonts w:ascii="Arial" w:eastAsiaTheme="minorHAnsi" w:hAnsi="Arial" w:cs="Arial"/>
          <w:color w:val="000000"/>
          <w:sz w:val="22"/>
          <w:szCs w:val="22"/>
          <w:shd w:val="clear" w:color="auto" w:fill="FFFFFF"/>
          <w:lang w:eastAsia="en-US"/>
        </w:rPr>
        <w:t xml:space="preserve"> dentro de esos límites</w:t>
      </w:r>
      <w:r w:rsidR="00BD23F8">
        <w:rPr>
          <w:rFonts w:ascii="Arial" w:eastAsiaTheme="minorHAnsi" w:hAnsi="Arial" w:cs="Arial"/>
          <w:color w:val="000000"/>
          <w:sz w:val="22"/>
          <w:szCs w:val="22"/>
          <w:shd w:val="clear" w:color="auto" w:fill="FFFFFF"/>
          <w:lang w:eastAsia="en-US"/>
        </w:rPr>
        <w:t xml:space="preserve">, por lo que </w:t>
      </w:r>
      <w:r w:rsidR="00BD23F8" w:rsidRPr="00007011">
        <w:rPr>
          <w:rFonts w:ascii="Arial" w:eastAsiaTheme="minorHAnsi" w:hAnsi="Arial" w:cs="Arial"/>
          <w:color w:val="000000"/>
          <w:sz w:val="22"/>
          <w:szCs w:val="22"/>
          <w:shd w:val="clear" w:color="auto" w:fill="FFFFFF"/>
          <w:lang w:eastAsia="en-US"/>
        </w:rPr>
        <w:t xml:space="preserve">valdría un diámetro de </w:t>
      </w:r>
      <w:r w:rsidR="00BD23F8">
        <w:rPr>
          <w:rFonts w:ascii="Arial" w:eastAsiaTheme="minorHAnsi" w:hAnsi="Arial" w:cs="Arial"/>
          <w:color w:val="000000"/>
          <w:sz w:val="22"/>
          <w:szCs w:val="22"/>
          <w:shd w:val="clear" w:color="auto" w:fill="FFFFFF"/>
          <w:lang w:eastAsia="en-US"/>
        </w:rPr>
        <w:t xml:space="preserve">mínimo </w:t>
      </w:r>
      <w:r w:rsidR="00BD23F8" w:rsidRPr="00007011">
        <w:rPr>
          <w:rFonts w:ascii="Arial" w:eastAsiaTheme="minorHAnsi" w:hAnsi="Arial" w:cs="Arial"/>
          <w:color w:val="000000"/>
          <w:sz w:val="22"/>
          <w:szCs w:val="22"/>
          <w:shd w:val="clear" w:color="auto" w:fill="FFFFFF"/>
          <w:lang w:eastAsia="en-US"/>
        </w:rPr>
        <w:t>2</w:t>
      </w:r>
      <w:r w:rsidR="00BD23F8">
        <w:rPr>
          <w:rFonts w:ascii="Arial" w:eastAsiaTheme="minorHAnsi" w:hAnsi="Arial" w:cs="Arial"/>
          <w:color w:val="000000"/>
          <w:sz w:val="22"/>
          <w:szCs w:val="22"/>
          <w:shd w:val="clear" w:color="auto" w:fill="FFFFFF"/>
          <w:lang w:eastAsia="en-US"/>
        </w:rPr>
        <w:t>6”</w:t>
      </w:r>
      <w:r w:rsidR="00BD23F8" w:rsidRPr="00007011">
        <w:rPr>
          <w:rFonts w:ascii="Arial" w:eastAsiaTheme="minorHAnsi" w:hAnsi="Arial" w:cs="Arial"/>
          <w:color w:val="000000"/>
          <w:sz w:val="22"/>
          <w:szCs w:val="22"/>
          <w:shd w:val="clear" w:color="auto" w:fill="FFFFFF"/>
          <w:lang w:eastAsia="en-US"/>
        </w:rPr>
        <w:t xml:space="preserve"> o </w:t>
      </w:r>
      <w:r w:rsidR="00BD23F8">
        <w:rPr>
          <w:rFonts w:ascii="Arial" w:eastAsiaTheme="minorHAnsi" w:hAnsi="Arial" w:cs="Arial"/>
          <w:color w:val="000000"/>
          <w:sz w:val="22"/>
          <w:szCs w:val="22"/>
          <w:shd w:val="clear" w:color="auto" w:fill="FFFFFF"/>
          <w:lang w:eastAsia="en-US"/>
        </w:rPr>
        <w:t xml:space="preserve">máximo de </w:t>
      </w:r>
      <w:r w:rsidR="00BD23F8" w:rsidRPr="00007011">
        <w:rPr>
          <w:rFonts w:ascii="Arial" w:eastAsiaTheme="minorHAnsi" w:hAnsi="Arial" w:cs="Arial"/>
          <w:color w:val="000000"/>
          <w:sz w:val="22"/>
          <w:szCs w:val="22"/>
          <w:shd w:val="clear" w:color="auto" w:fill="FFFFFF"/>
          <w:lang w:eastAsia="en-US"/>
        </w:rPr>
        <w:t>3</w:t>
      </w:r>
      <w:r w:rsidR="00AC5D30">
        <w:rPr>
          <w:rFonts w:ascii="Arial" w:eastAsiaTheme="minorHAnsi" w:hAnsi="Arial" w:cs="Arial"/>
          <w:color w:val="000000"/>
          <w:sz w:val="22"/>
          <w:szCs w:val="22"/>
          <w:shd w:val="clear" w:color="auto" w:fill="FFFFFF"/>
          <w:lang w:eastAsia="en-US"/>
        </w:rPr>
        <w:t>2</w:t>
      </w:r>
      <w:r w:rsidR="00BD23F8">
        <w:rPr>
          <w:rFonts w:ascii="Arial" w:eastAsiaTheme="minorHAnsi" w:hAnsi="Arial" w:cs="Arial"/>
          <w:color w:val="000000"/>
          <w:sz w:val="22"/>
          <w:szCs w:val="22"/>
          <w:shd w:val="clear" w:color="auto" w:fill="FFFFFF"/>
          <w:lang w:eastAsia="en-US"/>
        </w:rPr>
        <w:t>”</w:t>
      </w:r>
      <w:r w:rsidR="00BD23F8" w:rsidRPr="00007011">
        <w:rPr>
          <w:rFonts w:ascii="Arial" w:eastAsiaTheme="minorHAnsi" w:hAnsi="Arial" w:cs="Arial"/>
          <w:color w:val="000000"/>
          <w:sz w:val="22"/>
          <w:szCs w:val="22"/>
          <w:shd w:val="clear" w:color="auto" w:fill="FFFFFF"/>
          <w:lang w:eastAsia="en-US"/>
        </w:rPr>
        <w:t xml:space="preserve">. </w:t>
      </w:r>
      <w:r w:rsidR="00BD23F8">
        <w:rPr>
          <w:rFonts w:ascii="Arial" w:eastAsiaTheme="minorHAnsi" w:hAnsi="Arial" w:cs="Arial"/>
          <w:color w:val="000000"/>
          <w:sz w:val="22"/>
          <w:szCs w:val="22"/>
          <w:shd w:val="clear" w:color="auto" w:fill="FFFFFF"/>
          <w:lang w:eastAsia="en-US"/>
        </w:rPr>
        <w:t>De este modo</w:t>
      </w:r>
      <w:r w:rsidR="00BD23F8" w:rsidRPr="00007011">
        <w:rPr>
          <w:rFonts w:ascii="Arial" w:eastAsiaTheme="minorHAnsi" w:hAnsi="Arial" w:cs="Arial"/>
          <w:color w:val="000000"/>
          <w:sz w:val="22"/>
          <w:szCs w:val="22"/>
          <w:shd w:val="clear" w:color="auto" w:fill="FFFFFF"/>
          <w:lang w:eastAsia="en-US"/>
        </w:rPr>
        <w:t>, cualquier diámetro comercial acreditado</w:t>
      </w:r>
      <w:r w:rsidR="00BD23F8">
        <w:rPr>
          <w:rFonts w:ascii="Arial" w:eastAsiaTheme="minorHAnsi" w:hAnsi="Arial" w:cs="Arial"/>
          <w:color w:val="000000"/>
          <w:sz w:val="22"/>
          <w:szCs w:val="22"/>
          <w:shd w:val="clear" w:color="auto" w:fill="FFFFFF"/>
          <w:lang w:eastAsia="en-US"/>
        </w:rPr>
        <w:t xml:space="preserve"> por el proponente</w:t>
      </w:r>
      <w:r w:rsidR="00BD23F8" w:rsidRPr="00007011">
        <w:rPr>
          <w:rFonts w:ascii="Arial" w:eastAsiaTheme="minorHAnsi" w:hAnsi="Arial" w:cs="Arial"/>
          <w:color w:val="000000"/>
          <w:sz w:val="22"/>
          <w:szCs w:val="22"/>
          <w:shd w:val="clear" w:color="auto" w:fill="FFFFFF"/>
          <w:lang w:eastAsia="en-US"/>
        </w:rPr>
        <w:t xml:space="preserve"> dentro del rango servirá</w:t>
      </w:r>
      <w:r w:rsidR="006322CE" w:rsidRPr="00007011">
        <w:rPr>
          <w:rFonts w:ascii="Arial" w:eastAsiaTheme="minorHAnsi" w:hAnsi="Arial" w:cs="Arial"/>
          <w:color w:val="000000"/>
          <w:sz w:val="22"/>
          <w:szCs w:val="22"/>
          <w:shd w:val="clear" w:color="auto" w:fill="FFFFFF"/>
          <w:lang w:eastAsia="en-US"/>
        </w:rPr>
        <w:t xml:space="preserve">. </w:t>
      </w:r>
    </w:p>
    <w:p w14:paraId="025D60AC" w14:textId="3EFC3DCB" w:rsidR="009B7779" w:rsidRPr="00D555FE" w:rsidRDefault="009B7779" w:rsidP="00D555FE">
      <w:pPr>
        <w:tabs>
          <w:tab w:val="left" w:pos="0"/>
        </w:tabs>
        <w:spacing w:before="120" w:line="276" w:lineRule="auto"/>
        <w:ind w:firstLine="709"/>
        <w:jc w:val="both"/>
        <w:rPr>
          <w:rFonts w:ascii="Arial" w:eastAsiaTheme="minorHAnsi" w:hAnsi="Arial" w:cs="Arial"/>
          <w:color w:val="000000"/>
          <w:sz w:val="22"/>
          <w:szCs w:val="22"/>
          <w:shd w:val="clear" w:color="auto" w:fill="FFFFFF"/>
          <w:lang w:eastAsia="en-US"/>
        </w:rPr>
      </w:pPr>
      <w:r>
        <w:rPr>
          <w:rFonts w:ascii="Arial" w:eastAsiaTheme="minorHAnsi" w:hAnsi="Arial" w:cs="Arial"/>
          <w:color w:val="000000"/>
          <w:sz w:val="22"/>
          <w:szCs w:val="22"/>
          <w:shd w:val="clear" w:color="auto" w:fill="FFFFFF"/>
          <w:lang w:eastAsia="en-US"/>
        </w:rPr>
        <w:lastRenderedPageBreak/>
        <w:t>Además, teniendo en cuenta que la matriz</w:t>
      </w:r>
      <w:r w:rsidR="00AC5D30">
        <w:rPr>
          <w:rFonts w:ascii="Arial" w:eastAsiaTheme="minorHAnsi" w:hAnsi="Arial" w:cs="Arial"/>
          <w:color w:val="000000"/>
          <w:sz w:val="22"/>
          <w:szCs w:val="22"/>
          <w:shd w:val="clear" w:color="auto" w:fill="FFFFFF"/>
          <w:lang w:eastAsia="en-US"/>
        </w:rPr>
        <w:t>, para efectos de cumplir la experiencia específica</w:t>
      </w:r>
      <w:r w:rsidR="00B71F5F">
        <w:rPr>
          <w:rFonts w:ascii="Arial" w:eastAsiaTheme="minorHAnsi" w:hAnsi="Arial" w:cs="Arial"/>
          <w:color w:val="000000"/>
          <w:sz w:val="22"/>
          <w:szCs w:val="22"/>
          <w:shd w:val="clear" w:color="auto" w:fill="FFFFFF"/>
          <w:lang w:eastAsia="en-US"/>
        </w:rPr>
        <w:t xml:space="preserve"> obligatoria</w:t>
      </w:r>
      <w:r w:rsidR="00FF2C63">
        <w:rPr>
          <w:rFonts w:ascii="Arial" w:eastAsiaTheme="minorHAnsi" w:hAnsi="Arial" w:cs="Arial"/>
          <w:color w:val="000000"/>
          <w:sz w:val="22"/>
          <w:szCs w:val="22"/>
          <w:shd w:val="clear" w:color="auto" w:fill="FFFFFF"/>
          <w:lang w:eastAsia="en-US"/>
        </w:rPr>
        <w:t>,</w:t>
      </w:r>
      <w:r>
        <w:rPr>
          <w:rFonts w:ascii="Arial" w:eastAsiaTheme="minorHAnsi" w:hAnsi="Arial" w:cs="Arial"/>
          <w:color w:val="000000"/>
          <w:sz w:val="22"/>
          <w:szCs w:val="22"/>
          <w:shd w:val="clear" w:color="auto" w:fill="FFFFFF"/>
          <w:lang w:eastAsia="en-US"/>
        </w:rPr>
        <w:t xml:space="preserve"> exige el cumplimiento de los tres aspectos señalados, el proponente </w:t>
      </w:r>
      <w:r w:rsidR="00D555FE">
        <w:rPr>
          <w:rFonts w:ascii="Arial" w:eastAsiaTheme="minorHAnsi" w:hAnsi="Arial" w:cs="Arial"/>
          <w:color w:val="000000"/>
          <w:sz w:val="22"/>
          <w:szCs w:val="22"/>
          <w:shd w:val="clear" w:color="auto" w:fill="FFFFFF"/>
          <w:lang w:eastAsia="en-US"/>
        </w:rPr>
        <w:t xml:space="preserve">deberá acreditar que </w:t>
      </w:r>
      <w:r w:rsidR="00AC5D30">
        <w:rPr>
          <w:rFonts w:ascii="Arial" w:eastAsiaTheme="minorHAnsi" w:hAnsi="Arial" w:cs="Arial"/>
          <w:color w:val="000000"/>
          <w:sz w:val="22"/>
          <w:szCs w:val="22"/>
          <w:shd w:val="clear" w:color="auto" w:fill="FFFFFF"/>
          <w:lang w:eastAsia="en-US"/>
        </w:rPr>
        <w:t>p</w:t>
      </w:r>
      <w:r w:rsidR="00AC5D30" w:rsidRPr="0059546C">
        <w:rPr>
          <w:rFonts w:ascii="Arial" w:eastAsiaTheme="minorHAnsi" w:hAnsi="Arial" w:cs="Arial"/>
          <w:color w:val="000000"/>
          <w:sz w:val="22"/>
          <w:szCs w:val="22"/>
          <w:shd w:val="clear" w:color="auto" w:fill="FFFFFF"/>
          <w:lang w:eastAsia="en-US"/>
        </w:rPr>
        <w:t>or lo menos uno (1) de los contratos válidos aportados como experiencia general</w:t>
      </w:r>
      <w:r w:rsidR="00AC5D30">
        <w:rPr>
          <w:rFonts w:ascii="Arial" w:eastAsiaTheme="minorHAnsi" w:hAnsi="Arial" w:cs="Arial"/>
          <w:color w:val="000000"/>
          <w:sz w:val="22"/>
          <w:szCs w:val="22"/>
          <w:shd w:val="clear" w:color="auto" w:fill="FFFFFF"/>
          <w:lang w:eastAsia="en-US"/>
        </w:rPr>
        <w:t xml:space="preserve"> acredita</w:t>
      </w:r>
      <w:r>
        <w:rPr>
          <w:rFonts w:ascii="Arial" w:eastAsiaTheme="minorHAnsi" w:hAnsi="Arial" w:cs="Arial"/>
          <w:color w:val="000000"/>
          <w:sz w:val="22"/>
          <w:szCs w:val="22"/>
          <w:shd w:val="clear" w:color="auto" w:fill="FFFFFF"/>
          <w:lang w:eastAsia="en-US"/>
        </w:rPr>
        <w:t xml:space="preserve"> experiencia en </w:t>
      </w:r>
      <w:r w:rsidR="00AC5D30">
        <w:rPr>
          <w:rFonts w:ascii="Arial" w:eastAsiaTheme="minorHAnsi" w:hAnsi="Arial" w:cs="Arial"/>
          <w:color w:val="000000"/>
          <w:sz w:val="22"/>
          <w:szCs w:val="22"/>
          <w:shd w:val="clear" w:color="auto" w:fill="FFFFFF"/>
          <w:lang w:eastAsia="en-US"/>
        </w:rPr>
        <w:t xml:space="preserve">un </w:t>
      </w:r>
      <w:r>
        <w:rPr>
          <w:rFonts w:ascii="Arial" w:eastAsiaTheme="minorHAnsi" w:hAnsi="Arial" w:cs="Arial"/>
          <w:color w:val="000000"/>
          <w:sz w:val="22"/>
          <w:szCs w:val="22"/>
          <w:shd w:val="clear" w:color="auto" w:fill="FFFFFF"/>
          <w:lang w:eastAsia="en-US"/>
        </w:rPr>
        <w:t>contrato</w:t>
      </w:r>
      <w:r w:rsidR="00AC5D30">
        <w:rPr>
          <w:rFonts w:ascii="Arial" w:eastAsiaTheme="minorHAnsi" w:hAnsi="Arial" w:cs="Arial"/>
          <w:color w:val="000000"/>
          <w:sz w:val="22"/>
          <w:szCs w:val="22"/>
          <w:shd w:val="clear" w:color="auto" w:fill="FFFFFF"/>
          <w:lang w:eastAsia="en-US"/>
        </w:rPr>
        <w:t xml:space="preserve"> </w:t>
      </w:r>
      <w:r>
        <w:rPr>
          <w:rFonts w:ascii="Arial" w:eastAsiaTheme="minorHAnsi" w:hAnsi="Arial" w:cs="Arial"/>
          <w:color w:val="000000"/>
          <w:sz w:val="22"/>
          <w:szCs w:val="22"/>
          <w:shd w:val="clear" w:color="auto" w:fill="FFFFFF"/>
          <w:lang w:eastAsia="en-US"/>
        </w:rPr>
        <w:t xml:space="preserve">cuya longitud </w:t>
      </w:r>
      <w:r w:rsidRPr="00007011">
        <w:rPr>
          <w:rFonts w:ascii="Arial" w:eastAsiaTheme="minorHAnsi" w:hAnsi="Arial" w:cs="Arial"/>
          <w:color w:val="000000"/>
          <w:sz w:val="22"/>
          <w:szCs w:val="22"/>
          <w:shd w:val="clear" w:color="auto" w:fill="FFFFFF"/>
          <w:lang w:val="es-ES_tradnl" w:eastAsia="en-US"/>
        </w:rPr>
        <w:t xml:space="preserve">de tubería </w:t>
      </w:r>
      <w:r>
        <w:rPr>
          <w:rFonts w:ascii="Arial" w:eastAsiaTheme="minorHAnsi" w:hAnsi="Arial" w:cs="Arial"/>
          <w:color w:val="000000"/>
          <w:sz w:val="22"/>
          <w:szCs w:val="22"/>
          <w:shd w:val="clear" w:color="auto" w:fill="FFFFFF"/>
          <w:lang w:val="es-ES_tradnl" w:eastAsia="en-US"/>
        </w:rPr>
        <w:t xml:space="preserve">sea </w:t>
      </w:r>
      <w:r w:rsidRPr="00007011">
        <w:rPr>
          <w:rFonts w:ascii="Arial" w:eastAsiaTheme="minorHAnsi" w:hAnsi="Arial" w:cs="Arial"/>
          <w:color w:val="000000"/>
          <w:sz w:val="22"/>
          <w:szCs w:val="22"/>
          <w:shd w:val="clear" w:color="auto" w:fill="FFFFFF"/>
          <w:lang w:val="es-ES_tradnl" w:eastAsia="en-US"/>
        </w:rPr>
        <w:t>equivalente a</w:t>
      </w:r>
      <w:r>
        <w:rPr>
          <w:rFonts w:ascii="Arial" w:eastAsiaTheme="minorHAnsi" w:hAnsi="Arial" w:cs="Arial"/>
          <w:color w:val="000000"/>
          <w:sz w:val="22"/>
          <w:szCs w:val="22"/>
          <w:shd w:val="clear" w:color="auto" w:fill="FFFFFF"/>
          <w:lang w:val="es-ES_tradnl" w:eastAsia="en-US"/>
        </w:rPr>
        <w:t xml:space="preserve">l </w:t>
      </w:r>
      <w:r w:rsidRPr="00007011">
        <w:rPr>
          <w:rFonts w:ascii="Arial" w:eastAsiaTheme="minorHAnsi" w:hAnsi="Arial" w:cs="Arial"/>
          <w:color w:val="000000"/>
          <w:sz w:val="22"/>
          <w:szCs w:val="22"/>
          <w:shd w:val="clear" w:color="auto" w:fill="FFFFFF"/>
          <w:lang w:val="es-ES_tradnl" w:eastAsia="en-US"/>
        </w:rPr>
        <w:t>porcentaj</w:t>
      </w:r>
      <w:r>
        <w:rPr>
          <w:rFonts w:ascii="Arial" w:eastAsiaTheme="minorHAnsi" w:hAnsi="Arial" w:cs="Arial"/>
          <w:color w:val="000000"/>
          <w:sz w:val="22"/>
          <w:szCs w:val="22"/>
          <w:shd w:val="clear" w:color="auto" w:fill="FFFFFF"/>
          <w:lang w:val="es-ES_tradnl" w:eastAsia="en-US"/>
        </w:rPr>
        <w:t xml:space="preserve">e establecido por la entidad, </w:t>
      </w:r>
      <w:r w:rsidRPr="003F0F14">
        <w:rPr>
          <w:rFonts w:ascii="Arial" w:eastAsiaTheme="minorHAnsi" w:hAnsi="Arial" w:cs="Arial"/>
          <w:bCs/>
          <w:color w:val="000000"/>
          <w:sz w:val="22"/>
          <w:szCs w:val="22"/>
          <w:shd w:val="clear" w:color="auto" w:fill="FFFFFF"/>
          <w:lang w:eastAsia="en-US"/>
        </w:rPr>
        <w:t xml:space="preserve">que contemple como mínimo las mismas condiciones técnicas </w:t>
      </w:r>
      <w:r>
        <w:rPr>
          <w:rFonts w:ascii="Arial" w:eastAsiaTheme="minorHAnsi" w:hAnsi="Arial" w:cs="Arial"/>
          <w:bCs/>
          <w:color w:val="000000"/>
          <w:sz w:val="22"/>
          <w:szCs w:val="22"/>
          <w:shd w:val="clear" w:color="auto" w:fill="FFFFFF"/>
          <w:lang w:eastAsia="en-US"/>
        </w:rPr>
        <w:t xml:space="preserve">del material señalado </w:t>
      </w:r>
      <w:r w:rsidRPr="003F0F14">
        <w:rPr>
          <w:rFonts w:ascii="Arial" w:eastAsiaTheme="minorHAnsi" w:hAnsi="Arial" w:cs="Arial"/>
          <w:bCs/>
          <w:color w:val="000000"/>
          <w:sz w:val="22"/>
          <w:szCs w:val="22"/>
          <w:shd w:val="clear" w:color="auto" w:fill="FFFFFF"/>
          <w:lang w:eastAsia="en-US"/>
        </w:rPr>
        <w:t xml:space="preserve">y cuyo diámetro principal, o más representativo, se encuentre </w:t>
      </w:r>
      <w:r>
        <w:rPr>
          <w:rFonts w:ascii="Arial" w:eastAsiaTheme="minorHAnsi" w:hAnsi="Arial" w:cs="Arial"/>
          <w:bCs/>
          <w:color w:val="000000"/>
          <w:sz w:val="22"/>
          <w:szCs w:val="22"/>
          <w:shd w:val="clear" w:color="auto" w:fill="FFFFFF"/>
          <w:lang w:eastAsia="en-US"/>
        </w:rPr>
        <w:t xml:space="preserve">dentro del </w:t>
      </w:r>
      <w:r w:rsidRPr="003F0F14">
        <w:rPr>
          <w:rFonts w:ascii="Arial" w:eastAsiaTheme="minorHAnsi" w:hAnsi="Arial" w:cs="Arial"/>
          <w:bCs/>
          <w:color w:val="000000"/>
          <w:sz w:val="22"/>
          <w:szCs w:val="22"/>
          <w:shd w:val="clear" w:color="auto" w:fill="FFFFFF"/>
          <w:lang w:eastAsia="en-US"/>
        </w:rPr>
        <w:t>rango</w:t>
      </w:r>
      <w:r>
        <w:rPr>
          <w:rFonts w:ascii="Arial" w:eastAsiaTheme="minorHAnsi" w:hAnsi="Arial" w:cs="Arial"/>
          <w:bCs/>
          <w:color w:val="000000"/>
          <w:sz w:val="22"/>
          <w:szCs w:val="22"/>
          <w:shd w:val="clear" w:color="auto" w:fill="FFFFFF"/>
          <w:lang w:eastAsia="en-US"/>
        </w:rPr>
        <w:t xml:space="preserve"> fijado por la entidad. </w:t>
      </w:r>
      <w:r w:rsidRPr="00007011">
        <w:rPr>
          <w:rFonts w:ascii="Arial" w:eastAsiaTheme="minorHAnsi" w:hAnsi="Arial" w:cs="Arial"/>
          <w:color w:val="000000"/>
          <w:sz w:val="22"/>
          <w:szCs w:val="22"/>
          <w:shd w:val="clear" w:color="auto" w:fill="FFFFFF"/>
          <w:lang w:eastAsia="en-US"/>
        </w:rPr>
        <w:t>De est</w:t>
      </w:r>
      <w:r>
        <w:rPr>
          <w:rFonts w:ascii="Arial" w:eastAsiaTheme="minorHAnsi" w:hAnsi="Arial" w:cs="Arial"/>
          <w:color w:val="000000"/>
          <w:sz w:val="22"/>
          <w:szCs w:val="22"/>
          <w:shd w:val="clear" w:color="auto" w:fill="FFFFFF"/>
          <w:lang w:eastAsia="en-US"/>
        </w:rPr>
        <w:t>a</w:t>
      </w:r>
      <w:r w:rsidRPr="00007011">
        <w:rPr>
          <w:rFonts w:ascii="Arial" w:eastAsiaTheme="minorHAnsi" w:hAnsi="Arial" w:cs="Arial"/>
          <w:color w:val="000000"/>
          <w:sz w:val="22"/>
          <w:szCs w:val="22"/>
          <w:shd w:val="clear" w:color="auto" w:fill="FFFFFF"/>
          <w:lang w:eastAsia="en-US"/>
        </w:rPr>
        <w:t xml:space="preserve"> </w:t>
      </w:r>
      <w:r>
        <w:rPr>
          <w:rFonts w:ascii="Arial" w:eastAsiaTheme="minorHAnsi" w:hAnsi="Arial" w:cs="Arial"/>
          <w:color w:val="000000"/>
          <w:sz w:val="22"/>
          <w:szCs w:val="22"/>
          <w:shd w:val="clear" w:color="auto" w:fill="FFFFFF"/>
          <w:lang w:eastAsia="en-US"/>
        </w:rPr>
        <w:t>manera</w:t>
      </w:r>
      <w:r w:rsidRPr="00007011">
        <w:rPr>
          <w:rFonts w:ascii="Arial" w:eastAsiaTheme="minorHAnsi" w:hAnsi="Arial" w:cs="Arial"/>
          <w:color w:val="000000"/>
          <w:sz w:val="22"/>
          <w:szCs w:val="22"/>
          <w:shd w:val="clear" w:color="auto" w:fill="FFFFFF"/>
          <w:lang w:eastAsia="en-US"/>
        </w:rPr>
        <w:t xml:space="preserve">, si el proponente acredita el diámetro dentro del rango </w:t>
      </w:r>
      <w:r>
        <w:rPr>
          <w:rFonts w:ascii="Arial" w:eastAsiaTheme="minorHAnsi" w:hAnsi="Arial" w:cs="Arial"/>
          <w:color w:val="000000"/>
          <w:sz w:val="22"/>
          <w:szCs w:val="22"/>
          <w:shd w:val="clear" w:color="auto" w:fill="FFFFFF"/>
          <w:lang w:eastAsia="en-US"/>
        </w:rPr>
        <w:t>esta</w:t>
      </w:r>
      <w:r w:rsidRPr="00007011">
        <w:rPr>
          <w:rFonts w:ascii="Arial" w:eastAsiaTheme="minorHAnsi" w:hAnsi="Arial" w:cs="Arial"/>
          <w:color w:val="000000"/>
          <w:sz w:val="22"/>
          <w:szCs w:val="22"/>
          <w:shd w:val="clear" w:color="auto" w:fill="FFFFFF"/>
          <w:lang w:eastAsia="en-US"/>
        </w:rPr>
        <w:t xml:space="preserve">blecido </w:t>
      </w:r>
      <w:r>
        <w:rPr>
          <w:rFonts w:ascii="Arial" w:eastAsiaTheme="minorHAnsi" w:hAnsi="Arial" w:cs="Arial"/>
          <w:color w:val="000000"/>
          <w:sz w:val="22"/>
          <w:szCs w:val="22"/>
          <w:shd w:val="clear" w:color="auto" w:fill="FFFFFF"/>
          <w:lang w:eastAsia="en-US"/>
        </w:rPr>
        <w:t>por</w:t>
      </w:r>
      <w:r w:rsidRPr="00007011">
        <w:rPr>
          <w:rFonts w:ascii="Arial" w:eastAsiaTheme="minorHAnsi" w:hAnsi="Arial" w:cs="Arial"/>
          <w:color w:val="000000"/>
          <w:sz w:val="22"/>
          <w:szCs w:val="22"/>
          <w:shd w:val="clear" w:color="auto" w:fill="FFFFFF"/>
          <w:lang w:eastAsia="en-US"/>
        </w:rPr>
        <w:t xml:space="preserve"> la entidad, pero no el material</w:t>
      </w:r>
      <w:r w:rsidR="00EC5AE3">
        <w:rPr>
          <w:rFonts w:ascii="Arial" w:eastAsiaTheme="minorHAnsi" w:hAnsi="Arial" w:cs="Arial"/>
          <w:color w:val="000000"/>
          <w:sz w:val="22"/>
          <w:szCs w:val="22"/>
          <w:shd w:val="clear" w:color="auto" w:fill="FFFFFF"/>
          <w:lang w:eastAsia="en-US"/>
        </w:rPr>
        <w:t xml:space="preserve"> </w:t>
      </w:r>
      <w:r>
        <w:rPr>
          <w:rFonts w:ascii="Arial" w:eastAsiaTheme="minorHAnsi" w:hAnsi="Arial" w:cs="Arial"/>
          <w:color w:val="000000"/>
          <w:sz w:val="22"/>
          <w:szCs w:val="22"/>
          <w:shd w:val="clear" w:color="auto" w:fill="FFFFFF"/>
          <w:lang w:eastAsia="en-US"/>
        </w:rPr>
        <w:t>ni la longitud</w:t>
      </w:r>
      <w:r w:rsidR="00EC5AE3">
        <w:rPr>
          <w:rFonts w:ascii="Arial" w:eastAsiaTheme="minorHAnsi" w:hAnsi="Arial" w:cs="Arial"/>
          <w:color w:val="000000"/>
          <w:sz w:val="22"/>
          <w:szCs w:val="22"/>
          <w:shd w:val="clear" w:color="auto" w:fill="FFFFFF"/>
          <w:lang w:eastAsia="en-US"/>
        </w:rPr>
        <w:t xml:space="preserve"> exigida</w:t>
      </w:r>
      <w:r>
        <w:rPr>
          <w:rFonts w:ascii="Arial" w:eastAsiaTheme="minorHAnsi" w:hAnsi="Arial" w:cs="Arial"/>
          <w:color w:val="000000"/>
          <w:sz w:val="22"/>
          <w:szCs w:val="22"/>
          <w:shd w:val="clear" w:color="auto" w:fill="FFFFFF"/>
          <w:lang w:eastAsia="en-US"/>
        </w:rPr>
        <w:t xml:space="preserve">, </w:t>
      </w:r>
      <w:r w:rsidRPr="00007011">
        <w:rPr>
          <w:rFonts w:ascii="Arial" w:eastAsiaTheme="minorHAnsi" w:hAnsi="Arial" w:cs="Arial"/>
          <w:color w:val="000000"/>
          <w:sz w:val="22"/>
          <w:szCs w:val="22"/>
          <w:shd w:val="clear" w:color="auto" w:fill="FFFFFF"/>
          <w:lang w:eastAsia="en-US"/>
        </w:rPr>
        <w:t>no cumplirá con las condiciones de la matriz</w:t>
      </w:r>
      <w:r>
        <w:rPr>
          <w:rFonts w:ascii="Arial" w:eastAsiaTheme="minorHAnsi" w:hAnsi="Arial" w:cs="Arial"/>
          <w:color w:val="000000"/>
          <w:sz w:val="22"/>
          <w:szCs w:val="22"/>
          <w:shd w:val="clear" w:color="auto" w:fill="FFFFFF"/>
          <w:lang w:eastAsia="en-US"/>
        </w:rPr>
        <w:t>.</w:t>
      </w:r>
    </w:p>
    <w:p w14:paraId="70747DD1" w14:textId="77777777" w:rsidR="001E4587" w:rsidRPr="006322CE" w:rsidRDefault="001E4587" w:rsidP="00344A64">
      <w:pPr>
        <w:spacing w:line="276" w:lineRule="auto"/>
        <w:jc w:val="both"/>
        <w:textAlignment w:val="baseline"/>
        <w:rPr>
          <w:rFonts w:ascii="Arial" w:hAnsi="Arial" w:cs="Arial"/>
          <w:sz w:val="22"/>
          <w:szCs w:val="22"/>
          <w:lang w:eastAsia="es-E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0E01F2A6" w:rsidR="00D40F8B" w:rsidRDefault="009C79D8"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7BC67217" wp14:editId="0713C782">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0A446A" w:rsidRDefault="00B17563" w:rsidP="00F412DF">
            <w:pPr>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14:paraId="12594ED4" w14:textId="77777777" w:rsidR="00DD5B04" w:rsidRDefault="00F412DF" w:rsidP="00F412DF">
            <w:pPr>
              <w:jc w:val="both"/>
              <w:rPr>
                <w:rFonts w:ascii="Arial" w:hAnsi="Arial" w:cs="Arial"/>
                <w:color w:val="000000" w:themeColor="text1"/>
                <w:sz w:val="16"/>
                <w:szCs w:val="16"/>
                <w:lang w:val="es-ES"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p w14:paraId="41ADB73D" w14:textId="77777777" w:rsidR="0070439B" w:rsidRDefault="0070439B" w:rsidP="00F412DF">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Karlo Fernández Cala</w:t>
            </w:r>
          </w:p>
          <w:p w14:paraId="130B3228" w14:textId="3C9AE737" w:rsidR="0070439B" w:rsidRPr="000A446A" w:rsidRDefault="0070439B"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 w:eastAsia="es-ES"/>
              </w:rPr>
              <w:t>Gestor T1-15 de la Dirección General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F826" w14:textId="77777777" w:rsidR="00157A7E" w:rsidRDefault="00157A7E">
      <w:r>
        <w:separator/>
      </w:r>
    </w:p>
  </w:endnote>
  <w:endnote w:type="continuationSeparator" w:id="0">
    <w:p w14:paraId="4F393E03" w14:textId="77777777" w:rsidR="00157A7E" w:rsidRDefault="00157A7E">
      <w:r>
        <w:continuationSeparator/>
      </w:r>
    </w:p>
  </w:endnote>
  <w:endnote w:type="continuationNotice" w:id="1">
    <w:p w14:paraId="2465FF35" w14:textId="77777777" w:rsidR="00157A7E" w:rsidRDefault="00157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53F7" w14:textId="77777777" w:rsidR="00157A7E" w:rsidRDefault="00157A7E">
      <w:r>
        <w:separator/>
      </w:r>
    </w:p>
  </w:footnote>
  <w:footnote w:type="continuationSeparator" w:id="0">
    <w:p w14:paraId="5DA4DA39" w14:textId="77777777" w:rsidR="00157A7E" w:rsidRDefault="00157A7E">
      <w:r>
        <w:continuationSeparator/>
      </w:r>
    </w:p>
  </w:footnote>
  <w:footnote w:type="continuationNotice" w:id="1">
    <w:p w14:paraId="03704462" w14:textId="77777777" w:rsidR="00157A7E" w:rsidRDefault="00157A7E"/>
  </w:footnote>
  <w:footnote w:id="2">
    <w:p w14:paraId="21229353" w14:textId="010EE4F9" w:rsidR="00573137" w:rsidRPr="008B60F2" w:rsidRDefault="00573137" w:rsidP="00573137">
      <w:pPr>
        <w:pStyle w:val="Textonotapie"/>
        <w:ind w:firstLine="709"/>
        <w:jc w:val="both"/>
        <w:rPr>
          <w:rFonts w:ascii="Arial" w:hAnsi="Arial" w:cs="Arial"/>
          <w:sz w:val="19"/>
          <w:szCs w:val="19"/>
        </w:rPr>
      </w:pPr>
      <w:r w:rsidRPr="001378C5">
        <w:rPr>
          <w:rStyle w:val="Refdenotaalpie"/>
          <w:rFonts w:ascii="Arial" w:hAnsi="Arial" w:cs="Arial"/>
          <w:sz w:val="19"/>
          <w:szCs w:val="19"/>
        </w:rPr>
        <w:footnoteRef/>
      </w:r>
      <w:r w:rsidRPr="001378C5">
        <w:rPr>
          <w:rFonts w:ascii="Arial" w:hAnsi="Arial" w:cs="Arial"/>
          <w:sz w:val="19"/>
          <w:szCs w:val="19"/>
        </w:rPr>
        <w:t xml:space="preserve"> </w:t>
      </w:r>
      <w:r w:rsidRPr="008B60F2">
        <w:rPr>
          <w:rFonts w:ascii="Arial" w:hAnsi="Arial" w:cs="Arial"/>
          <w:sz w:val="19"/>
          <w:szCs w:val="19"/>
        </w:rPr>
        <w:t>El artículo 1 de la Ley 2022 de 2020 modifica el artículo 4 de la Ley 1882 de 2018, el cual adicion</w:t>
      </w:r>
      <w:r w:rsidR="007D55AC">
        <w:rPr>
          <w:rFonts w:ascii="Arial" w:hAnsi="Arial" w:cs="Arial"/>
          <w:sz w:val="19"/>
          <w:szCs w:val="19"/>
        </w:rPr>
        <w:t>ó</w:t>
      </w:r>
      <w:r w:rsidRPr="008B60F2">
        <w:rPr>
          <w:rFonts w:ascii="Arial" w:hAnsi="Arial" w:cs="Arial"/>
          <w:sz w:val="19"/>
          <w:szCs w:val="19"/>
        </w:rPr>
        <w:t xml:space="preserve"> el parágrafo 7 al artículo 2 de la Ley 1150 de 2007 y dispone que: «La </w:t>
      </w:r>
      <w:r w:rsidRPr="00017161">
        <w:rPr>
          <w:rFonts w:ascii="Arial" w:hAnsi="Arial" w:cs="Arial"/>
          <w:sz w:val="19"/>
          <w:szCs w:val="19"/>
        </w:rPr>
        <w:t>Agencia Nacional de Contratación Pública Colombia Compra Eficiente o quien haga sus veces, adoptará documentos tipo que serán de obligatorio cumplimiento en la actividad contractual de todas las entidades sometidas al Estatuto General de Contratación de la</w:t>
      </w:r>
      <w:r w:rsidRPr="008B60F2">
        <w:rPr>
          <w:rFonts w:ascii="Arial" w:hAnsi="Arial" w:cs="Arial"/>
          <w:sz w:val="19"/>
          <w:szCs w:val="19"/>
        </w:rPr>
        <w:t xml:space="preserve"> Administración Pública.</w:t>
      </w:r>
    </w:p>
    <w:p w14:paraId="467A9F3C" w14:textId="77777777" w:rsidR="00573137" w:rsidRPr="008B60F2" w:rsidRDefault="00573137" w:rsidP="00573137">
      <w:pPr>
        <w:pStyle w:val="Textonotapie"/>
        <w:ind w:firstLine="709"/>
        <w:jc w:val="both"/>
        <w:rPr>
          <w:rFonts w:ascii="Arial" w:hAnsi="Arial" w:cs="Arial"/>
          <w:sz w:val="19"/>
          <w:szCs w:val="19"/>
        </w:rPr>
      </w:pPr>
      <w:r w:rsidRPr="008B60F2">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93B9098" w14:textId="77777777" w:rsidR="00573137" w:rsidRPr="008B60F2" w:rsidRDefault="00573137" w:rsidP="00573137">
      <w:pPr>
        <w:pStyle w:val="Textonotapie"/>
        <w:ind w:firstLine="709"/>
        <w:jc w:val="both"/>
        <w:rPr>
          <w:rFonts w:ascii="Arial" w:hAnsi="Arial" w:cs="Arial"/>
          <w:sz w:val="19"/>
          <w:szCs w:val="19"/>
        </w:rPr>
      </w:pPr>
      <w:r w:rsidRPr="008B60F2">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D270238" w14:textId="77777777" w:rsidR="00573137" w:rsidRPr="008B60F2" w:rsidRDefault="00573137" w:rsidP="00573137">
      <w:pPr>
        <w:pStyle w:val="Textonotapie"/>
        <w:ind w:firstLine="709"/>
        <w:jc w:val="both"/>
        <w:rPr>
          <w:rFonts w:ascii="Arial" w:hAnsi="Arial" w:cs="Arial"/>
          <w:sz w:val="19"/>
          <w:szCs w:val="19"/>
        </w:rPr>
      </w:pPr>
      <w:r w:rsidRPr="008B60F2">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C8CE081" w14:textId="77777777" w:rsidR="00573137" w:rsidRPr="001378C5" w:rsidRDefault="00573137" w:rsidP="00573137">
      <w:pPr>
        <w:pStyle w:val="Textonotapie"/>
        <w:jc w:val="both"/>
        <w:rPr>
          <w:rFonts w:ascii="Arial" w:hAnsi="Arial" w:cs="Arial"/>
          <w:sz w:val="19"/>
          <w:szCs w:val="19"/>
        </w:rPr>
      </w:pPr>
      <w:r w:rsidRPr="008B60F2">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011"/>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4C21"/>
    <w:rsid w:val="0008510E"/>
    <w:rsid w:val="000856DE"/>
    <w:rsid w:val="00085F17"/>
    <w:rsid w:val="00085FB3"/>
    <w:rsid w:val="0008686B"/>
    <w:rsid w:val="00086B2A"/>
    <w:rsid w:val="00086ED2"/>
    <w:rsid w:val="000875FD"/>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FF9"/>
    <w:rsid w:val="001352AA"/>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57A7E"/>
    <w:rsid w:val="00160401"/>
    <w:rsid w:val="00160D4E"/>
    <w:rsid w:val="00161E62"/>
    <w:rsid w:val="00161F1C"/>
    <w:rsid w:val="0016200B"/>
    <w:rsid w:val="00163D7A"/>
    <w:rsid w:val="00164281"/>
    <w:rsid w:val="00164AF1"/>
    <w:rsid w:val="001654DF"/>
    <w:rsid w:val="00165ED5"/>
    <w:rsid w:val="00167503"/>
    <w:rsid w:val="001676A9"/>
    <w:rsid w:val="00167A15"/>
    <w:rsid w:val="00167A50"/>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19B"/>
    <w:rsid w:val="00185AFE"/>
    <w:rsid w:val="00185E78"/>
    <w:rsid w:val="00187177"/>
    <w:rsid w:val="00187443"/>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4FD"/>
    <w:rsid w:val="001A59FB"/>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56E9"/>
    <w:rsid w:val="001D7923"/>
    <w:rsid w:val="001D796A"/>
    <w:rsid w:val="001D7A84"/>
    <w:rsid w:val="001D7C79"/>
    <w:rsid w:val="001E0E15"/>
    <w:rsid w:val="001E0EFD"/>
    <w:rsid w:val="001E15F0"/>
    <w:rsid w:val="001E1CC4"/>
    <w:rsid w:val="001E1D38"/>
    <w:rsid w:val="001E1DEE"/>
    <w:rsid w:val="001E250D"/>
    <w:rsid w:val="001E4258"/>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40"/>
    <w:rsid w:val="002315A0"/>
    <w:rsid w:val="00231CE0"/>
    <w:rsid w:val="00231EC7"/>
    <w:rsid w:val="00232A6C"/>
    <w:rsid w:val="00232E15"/>
    <w:rsid w:val="00233079"/>
    <w:rsid w:val="0023382C"/>
    <w:rsid w:val="00233977"/>
    <w:rsid w:val="00233C58"/>
    <w:rsid w:val="00233C71"/>
    <w:rsid w:val="002345B6"/>
    <w:rsid w:val="00234B84"/>
    <w:rsid w:val="00236016"/>
    <w:rsid w:val="00236E24"/>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29C"/>
    <w:rsid w:val="00247712"/>
    <w:rsid w:val="00247780"/>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64"/>
    <w:rsid w:val="002932BA"/>
    <w:rsid w:val="00293669"/>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847"/>
    <w:rsid w:val="002E7FCF"/>
    <w:rsid w:val="002F0073"/>
    <w:rsid w:val="002F0618"/>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7C44"/>
    <w:rsid w:val="0031088E"/>
    <w:rsid w:val="00310A35"/>
    <w:rsid w:val="00310CAF"/>
    <w:rsid w:val="00310D01"/>
    <w:rsid w:val="00311376"/>
    <w:rsid w:val="00311551"/>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BD6"/>
    <w:rsid w:val="00390F32"/>
    <w:rsid w:val="0039135E"/>
    <w:rsid w:val="0039200F"/>
    <w:rsid w:val="0039319C"/>
    <w:rsid w:val="00393CAE"/>
    <w:rsid w:val="003945DC"/>
    <w:rsid w:val="003945F4"/>
    <w:rsid w:val="00394EB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54"/>
    <w:rsid w:val="004006E8"/>
    <w:rsid w:val="004012EE"/>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24C8"/>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7F7"/>
    <w:rsid w:val="00570A26"/>
    <w:rsid w:val="0057221F"/>
    <w:rsid w:val="00572539"/>
    <w:rsid w:val="0057293F"/>
    <w:rsid w:val="00573137"/>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46C"/>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7DC"/>
    <w:rsid w:val="005D2917"/>
    <w:rsid w:val="005D2EB2"/>
    <w:rsid w:val="005D2F48"/>
    <w:rsid w:val="005D3811"/>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E3FB1"/>
    <w:rsid w:val="005E6EA5"/>
    <w:rsid w:val="005F041F"/>
    <w:rsid w:val="005F0F06"/>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69C"/>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53F"/>
    <w:rsid w:val="00665968"/>
    <w:rsid w:val="00665BF7"/>
    <w:rsid w:val="00666178"/>
    <w:rsid w:val="0066639E"/>
    <w:rsid w:val="00666473"/>
    <w:rsid w:val="00666C72"/>
    <w:rsid w:val="00666E6C"/>
    <w:rsid w:val="0066707F"/>
    <w:rsid w:val="00667ED8"/>
    <w:rsid w:val="0067064C"/>
    <w:rsid w:val="00670B20"/>
    <w:rsid w:val="00670E12"/>
    <w:rsid w:val="00671E7D"/>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EBF"/>
    <w:rsid w:val="00696A05"/>
    <w:rsid w:val="00697665"/>
    <w:rsid w:val="00697C9A"/>
    <w:rsid w:val="00697E68"/>
    <w:rsid w:val="006A0274"/>
    <w:rsid w:val="006A2A43"/>
    <w:rsid w:val="006A2BF1"/>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E19"/>
    <w:rsid w:val="006B4488"/>
    <w:rsid w:val="006B671C"/>
    <w:rsid w:val="006B67AC"/>
    <w:rsid w:val="006B6A25"/>
    <w:rsid w:val="006B786A"/>
    <w:rsid w:val="006B78B9"/>
    <w:rsid w:val="006B7E4E"/>
    <w:rsid w:val="006C003A"/>
    <w:rsid w:val="006C2454"/>
    <w:rsid w:val="006C2551"/>
    <w:rsid w:val="006C37CA"/>
    <w:rsid w:val="006C40B7"/>
    <w:rsid w:val="006C40D2"/>
    <w:rsid w:val="006C5B15"/>
    <w:rsid w:val="006C5D32"/>
    <w:rsid w:val="006C5DCB"/>
    <w:rsid w:val="006C70C4"/>
    <w:rsid w:val="006C775C"/>
    <w:rsid w:val="006C789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3E7B"/>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E11"/>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64C"/>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5AC"/>
    <w:rsid w:val="007D5648"/>
    <w:rsid w:val="007D58C5"/>
    <w:rsid w:val="007D5DE8"/>
    <w:rsid w:val="007D7503"/>
    <w:rsid w:val="007D7CFC"/>
    <w:rsid w:val="007D7FFC"/>
    <w:rsid w:val="007E0812"/>
    <w:rsid w:val="007E16A4"/>
    <w:rsid w:val="007E18DF"/>
    <w:rsid w:val="007E1C35"/>
    <w:rsid w:val="007E2A04"/>
    <w:rsid w:val="007E2C36"/>
    <w:rsid w:val="007E350D"/>
    <w:rsid w:val="007E5C4A"/>
    <w:rsid w:val="007E635C"/>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47FFA"/>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5B1"/>
    <w:rsid w:val="00876815"/>
    <w:rsid w:val="00877932"/>
    <w:rsid w:val="008808C7"/>
    <w:rsid w:val="00880DB3"/>
    <w:rsid w:val="0088106B"/>
    <w:rsid w:val="0088107D"/>
    <w:rsid w:val="008812E2"/>
    <w:rsid w:val="0088168A"/>
    <w:rsid w:val="00881E64"/>
    <w:rsid w:val="0088230E"/>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16"/>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3955"/>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2E4"/>
    <w:rsid w:val="009A5356"/>
    <w:rsid w:val="009A5468"/>
    <w:rsid w:val="009A59FD"/>
    <w:rsid w:val="009A5D99"/>
    <w:rsid w:val="009A608C"/>
    <w:rsid w:val="009A63B7"/>
    <w:rsid w:val="009A6CA7"/>
    <w:rsid w:val="009A6FDF"/>
    <w:rsid w:val="009A76D6"/>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70F8"/>
    <w:rsid w:val="009C756F"/>
    <w:rsid w:val="009C78A3"/>
    <w:rsid w:val="009C79D8"/>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3ADB"/>
    <w:rsid w:val="009F46A9"/>
    <w:rsid w:val="009F4F25"/>
    <w:rsid w:val="009F59C2"/>
    <w:rsid w:val="009F7263"/>
    <w:rsid w:val="009F76EA"/>
    <w:rsid w:val="009F78EB"/>
    <w:rsid w:val="009F7F32"/>
    <w:rsid w:val="009F7FEB"/>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D2"/>
    <w:rsid w:val="00A12ADA"/>
    <w:rsid w:val="00A143EC"/>
    <w:rsid w:val="00A14A60"/>
    <w:rsid w:val="00A1500F"/>
    <w:rsid w:val="00A15621"/>
    <w:rsid w:val="00A15670"/>
    <w:rsid w:val="00A157A0"/>
    <w:rsid w:val="00A1585B"/>
    <w:rsid w:val="00A15C19"/>
    <w:rsid w:val="00A16809"/>
    <w:rsid w:val="00A176FA"/>
    <w:rsid w:val="00A17769"/>
    <w:rsid w:val="00A17EA2"/>
    <w:rsid w:val="00A20264"/>
    <w:rsid w:val="00A20997"/>
    <w:rsid w:val="00A21454"/>
    <w:rsid w:val="00A22025"/>
    <w:rsid w:val="00A22498"/>
    <w:rsid w:val="00A22571"/>
    <w:rsid w:val="00A23023"/>
    <w:rsid w:val="00A23A08"/>
    <w:rsid w:val="00A24560"/>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6EE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461"/>
    <w:rsid w:val="00A86E0B"/>
    <w:rsid w:val="00A90F12"/>
    <w:rsid w:val="00A9110D"/>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5D30"/>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0588"/>
    <w:rsid w:val="00AE1772"/>
    <w:rsid w:val="00AE1990"/>
    <w:rsid w:val="00AE2523"/>
    <w:rsid w:val="00AE25E8"/>
    <w:rsid w:val="00AE2AD4"/>
    <w:rsid w:val="00AE2CA7"/>
    <w:rsid w:val="00AE2F1D"/>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4A23"/>
    <w:rsid w:val="00B458C1"/>
    <w:rsid w:val="00B458D0"/>
    <w:rsid w:val="00B4792C"/>
    <w:rsid w:val="00B50CAE"/>
    <w:rsid w:val="00B512AD"/>
    <w:rsid w:val="00B5196C"/>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0CB"/>
    <w:rsid w:val="00B66109"/>
    <w:rsid w:val="00B66349"/>
    <w:rsid w:val="00B67630"/>
    <w:rsid w:val="00B67FBF"/>
    <w:rsid w:val="00B7024E"/>
    <w:rsid w:val="00B71F5F"/>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691"/>
    <w:rsid w:val="00B976C7"/>
    <w:rsid w:val="00BA0C54"/>
    <w:rsid w:val="00BA1382"/>
    <w:rsid w:val="00BA20D8"/>
    <w:rsid w:val="00BA22FC"/>
    <w:rsid w:val="00BA2F30"/>
    <w:rsid w:val="00BA4771"/>
    <w:rsid w:val="00BA4DBB"/>
    <w:rsid w:val="00BA5027"/>
    <w:rsid w:val="00BA665B"/>
    <w:rsid w:val="00BA7370"/>
    <w:rsid w:val="00BA778B"/>
    <w:rsid w:val="00BB0888"/>
    <w:rsid w:val="00BB0DF1"/>
    <w:rsid w:val="00BB0E9B"/>
    <w:rsid w:val="00BB10EB"/>
    <w:rsid w:val="00BB2729"/>
    <w:rsid w:val="00BB2841"/>
    <w:rsid w:val="00BB300F"/>
    <w:rsid w:val="00BB32C9"/>
    <w:rsid w:val="00BB35C5"/>
    <w:rsid w:val="00BB43A7"/>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23F8"/>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6AF"/>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A04"/>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60DC"/>
    <w:rsid w:val="00C8082B"/>
    <w:rsid w:val="00C81A88"/>
    <w:rsid w:val="00C81AEC"/>
    <w:rsid w:val="00C81D46"/>
    <w:rsid w:val="00C820AD"/>
    <w:rsid w:val="00C82298"/>
    <w:rsid w:val="00C831D4"/>
    <w:rsid w:val="00C833B4"/>
    <w:rsid w:val="00C83449"/>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908"/>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DB5"/>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61B7"/>
    <w:rsid w:val="00CC61CA"/>
    <w:rsid w:val="00CC6668"/>
    <w:rsid w:val="00CC69EC"/>
    <w:rsid w:val="00CC71D3"/>
    <w:rsid w:val="00CC743D"/>
    <w:rsid w:val="00CC7E86"/>
    <w:rsid w:val="00CD050A"/>
    <w:rsid w:val="00CD1675"/>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5AF"/>
    <w:rsid w:val="00D2104A"/>
    <w:rsid w:val="00D213F1"/>
    <w:rsid w:val="00D21BB5"/>
    <w:rsid w:val="00D21FFC"/>
    <w:rsid w:val="00D223A3"/>
    <w:rsid w:val="00D223B6"/>
    <w:rsid w:val="00D223E8"/>
    <w:rsid w:val="00D22DC8"/>
    <w:rsid w:val="00D243D3"/>
    <w:rsid w:val="00D24ECD"/>
    <w:rsid w:val="00D24FA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5381"/>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7EB"/>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20F9"/>
    <w:rsid w:val="00E132D5"/>
    <w:rsid w:val="00E1397F"/>
    <w:rsid w:val="00E13AB8"/>
    <w:rsid w:val="00E1482E"/>
    <w:rsid w:val="00E16382"/>
    <w:rsid w:val="00E16572"/>
    <w:rsid w:val="00E1699C"/>
    <w:rsid w:val="00E16E75"/>
    <w:rsid w:val="00E1746D"/>
    <w:rsid w:val="00E2012A"/>
    <w:rsid w:val="00E205A2"/>
    <w:rsid w:val="00E20BA4"/>
    <w:rsid w:val="00E226F9"/>
    <w:rsid w:val="00E23137"/>
    <w:rsid w:val="00E2324A"/>
    <w:rsid w:val="00E23980"/>
    <w:rsid w:val="00E241E9"/>
    <w:rsid w:val="00E2520A"/>
    <w:rsid w:val="00E257C3"/>
    <w:rsid w:val="00E25CB3"/>
    <w:rsid w:val="00E25DA4"/>
    <w:rsid w:val="00E26CB8"/>
    <w:rsid w:val="00E26FCF"/>
    <w:rsid w:val="00E27165"/>
    <w:rsid w:val="00E27226"/>
    <w:rsid w:val="00E27C3F"/>
    <w:rsid w:val="00E3044A"/>
    <w:rsid w:val="00E31A4A"/>
    <w:rsid w:val="00E31C43"/>
    <w:rsid w:val="00E32DD5"/>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50A7B"/>
    <w:rsid w:val="00E50B0B"/>
    <w:rsid w:val="00E510FE"/>
    <w:rsid w:val="00E511D6"/>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67E59"/>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88A"/>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BD5"/>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3C7"/>
    <w:rsid w:val="00F65A3C"/>
    <w:rsid w:val="00F66135"/>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621"/>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D27"/>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2C63"/>
    <w:rsid w:val="00FF3B37"/>
    <w:rsid w:val="00FF3D6F"/>
    <w:rsid w:val="00FF3FE5"/>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673D034A-5473-4A0D-A797-5561D0C118CC}"/>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9</Pages>
  <Words>3324</Words>
  <Characters>18283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Tatiana Baquero Iguaran</cp:lastModifiedBy>
  <cp:revision>4</cp:revision>
  <cp:lastPrinted>2020-01-30T15:05:00Z</cp:lastPrinted>
  <dcterms:created xsi:type="dcterms:W3CDTF">2021-09-02T00:03:00Z</dcterms:created>
  <dcterms:modified xsi:type="dcterms:W3CDTF">2021-09-02T00:05:00Z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