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B8E6" w14:textId="77777777" w:rsidR="006A0A45" w:rsidRPr="009F7F17" w:rsidRDefault="006A0A45" w:rsidP="006A0A45">
      <w:pPr>
        <w:spacing w:line="276" w:lineRule="auto"/>
        <w:jc w:val="both"/>
        <w:rPr>
          <w:rFonts w:ascii="Arial" w:hAnsi="Arial" w:cs="Arial"/>
          <w:noProof/>
          <w:color w:val="000000" w:themeColor="text1"/>
          <w:sz w:val="22"/>
          <w:highlight w:val="yellow"/>
          <w:lang w:val="es-ES_tradnl"/>
        </w:rPr>
      </w:pPr>
      <w:bookmarkStart w:id="0" w:name="_Hlk31875101"/>
      <w:bookmarkStart w:id="1" w:name="_Hlk29890381"/>
    </w:p>
    <w:p w14:paraId="5A782738" w14:textId="77777777" w:rsidR="006A0A45" w:rsidRPr="009F7F17" w:rsidRDefault="006A0A45" w:rsidP="006A0A45">
      <w:pPr>
        <w:jc w:val="both"/>
        <w:rPr>
          <w:rFonts w:ascii="Arial" w:eastAsia="Calibri" w:hAnsi="Arial" w:cs="Arial"/>
          <w:b/>
          <w:sz w:val="22"/>
          <w:lang w:val="es-ES_tradnl"/>
        </w:rPr>
      </w:pPr>
      <w:r w:rsidRPr="009F7F17">
        <w:rPr>
          <w:rFonts w:ascii="Arial" w:eastAsia="Calibri" w:hAnsi="Arial" w:cs="Arial"/>
          <w:b/>
          <w:sz w:val="22"/>
          <w:lang w:val="es-ES_tradnl"/>
        </w:rPr>
        <w:t>DECRETO 579 DE 2021 – Finalidad – Reactivación económica</w:t>
      </w:r>
    </w:p>
    <w:p w14:paraId="4E857D1D" w14:textId="77777777" w:rsidR="006A0A45" w:rsidRDefault="006A0A45" w:rsidP="006A0A45">
      <w:pPr>
        <w:jc w:val="both"/>
        <w:rPr>
          <w:rFonts w:ascii="Arial" w:hAnsi="Arial" w:cs="Arial"/>
          <w:noProof/>
          <w:color w:val="000000" w:themeColor="text1"/>
          <w:sz w:val="22"/>
          <w:highlight w:val="yellow"/>
          <w:lang w:val="es-ES_tradnl"/>
        </w:rPr>
      </w:pPr>
    </w:p>
    <w:p w14:paraId="4BF6209C" w14:textId="49AD9BEE" w:rsidR="00B974DE" w:rsidRPr="00B974DE" w:rsidRDefault="00B974DE" w:rsidP="00B974DE">
      <w:pPr>
        <w:jc w:val="both"/>
        <w:rPr>
          <w:rFonts w:ascii="Arial" w:eastAsia="Calibri" w:hAnsi="Arial" w:cs="Arial"/>
          <w:color w:val="000000" w:themeColor="text1"/>
          <w:sz w:val="20"/>
          <w:szCs w:val="20"/>
          <w:lang w:val="es-ES_tradnl"/>
        </w:rPr>
      </w:pPr>
      <w:r w:rsidRPr="00B974DE">
        <w:rPr>
          <w:rFonts w:ascii="Arial" w:eastAsia="Calibri" w:hAnsi="Arial" w:cs="Arial"/>
          <w:color w:val="000000" w:themeColor="text1"/>
          <w:sz w:val="20"/>
          <w:szCs w:val="20"/>
          <w:lang w:val="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–a partir de la modificación posteriormente introducida por el Decreto 579 de 2021– que a partir del 1 de </w:t>
      </w:r>
      <w:r w:rsidRPr="00B974DE">
        <w:rPr>
          <w:rFonts w:ascii="Arial" w:eastAsia="Calibri" w:hAnsi="Arial" w:cs="Arial"/>
          <w:i/>
          <w:iCs/>
          <w:color w:val="000000" w:themeColor="text1"/>
          <w:sz w:val="20"/>
          <w:szCs w:val="20"/>
          <w:lang w:val="es-ES_tradnl"/>
        </w:rPr>
        <w:t>julio</w:t>
      </w:r>
      <w:r w:rsidRPr="00B974DE">
        <w:rPr>
          <w:rFonts w:ascii="Arial" w:eastAsia="Calibri" w:hAnsi="Arial" w:cs="Arial"/>
          <w:color w:val="000000" w:themeColor="text1"/>
          <w:sz w:val="20"/>
          <w:szCs w:val="20"/>
          <w:lang w:val="es-ES_tradnl"/>
        </w:rPr>
        <w:t xml:space="preserve"> de 2021 las entidades estatales deberán tener en cuenta los datos sobre la capacidad financiera y organizacional de los últimos tres años, consignada en el RUP. </w:t>
      </w:r>
    </w:p>
    <w:p w14:paraId="721C62D9" w14:textId="77777777" w:rsidR="00B974DE" w:rsidRDefault="00B974DE" w:rsidP="006A0A45">
      <w:pPr>
        <w:jc w:val="both"/>
        <w:rPr>
          <w:rFonts w:ascii="Arial" w:eastAsia="Calibri" w:hAnsi="Arial" w:cs="Arial"/>
          <w:b/>
          <w:sz w:val="22"/>
          <w:lang w:val="es-ES_tradnl"/>
        </w:rPr>
      </w:pPr>
    </w:p>
    <w:p w14:paraId="6BFD5787" w14:textId="5E59C6E2" w:rsidR="006A0A45" w:rsidRPr="00AF71AA" w:rsidRDefault="006A0A45" w:rsidP="00716151">
      <w:pPr>
        <w:jc w:val="both"/>
        <w:rPr>
          <w:rFonts w:ascii="Arial" w:eastAsia="Calibri" w:hAnsi="Arial" w:cs="Arial"/>
          <w:b/>
          <w:sz w:val="22"/>
          <w:lang w:val="es-ES_tradnl"/>
        </w:rPr>
      </w:pPr>
      <w:r w:rsidRPr="00AF71AA">
        <w:rPr>
          <w:rFonts w:ascii="Arial" w:eastAsia="Calibri" w:hAnsi="Arial" w:cs="Arial"/>
          <w:b/>
          <w:sz w:val="22"/>
          <w:lang w:val="es-ES_tradnl"/>
        </w:rPr>
        <w:t xml:space="preserve">DECRETO 579 DE 2021 – Capacidad financiera – Capacidad organizacional – </w:t>
      </w:r>
      <w:proofErr w:type="spellStart"/>
      <w:r w:rsidR="00716151">
        <w:rPr>
          <w:rFonts w:ascii="Arial" w:eastAsia="Calibri" w:hAnsi="Arial" w:cs="Arial"/>
          <w:b/>
          <w:sz w:val="22"/>
          <w:lang w:val="es-ES_tradnl"/>
        </w:rPr>
        <w:t>Rup</w:t>
      </w:r>
      <w:proofErr w:type="spellEnd"/>
    </w:p>
    <w:p w14:paraId="7113BF2A" w14:textId="77777777" w:rsidR="006A0A45" w:rsidRPr="00AF71AA" w:rsidRDefault="006A0A45" w:rsidP="00716151">
      <w:pPr>
        <w:spacing w:line="276" w:lineRule="auto"/>
        <w:jc w:val="both"/>
        <w:rPr>
          <w:rFonts w:ascii="Arial" w:hAnsi="Arial" w:cs="Arial"/>
          <w:noProof/>
          <w:color w:val="000000" w:themeColor="text1"/>
          <w:sz w:val="22"/>
          <w:lang w:val="es-ES_tradnl"/>
        </w:rPr>
      </w:pPr>
    </w:p>
    <w:p w14:paraId="55349313" w14:textId="2E2E8653" w:rsidR="00B974DE" w:rsidRPr="00B974DE" w:rsidRDefault="006A0A45" w:rsidP="00716151">
      <w:pPr>
        <w:jc w:val="both"/>
        <w:rPr>
          <w:rFonts w:ascii="Arial" w:eastAsia="Calibri" w:hAnsi="Arial" w:cs="Arial"/>
          <w:color w:val="000000" w:themeColor="text1"/>
          <w:sz w:val="20"/>
          <w:szCs w:val="20"/>
          <w:lang w:val="es-ES_tradnl"/>
        </w:rPr>
      </w:pPr>
      <w:r w:rsidRPr="00B974DE">
        <w:rPr>
          <w:rFonts w:ascii="Arial" w:eastAsia="Calibri" w:hAnsi="Arial" w:cs="Arial"/>
          <w:color w:val="000000" w:themeColor="text1"/>
          <w:sz w:val="20"/>
          <w:szCs w:val="20"/>
          <w:lang w:val="es-ES_tradnl"/>
        </w:rPr>
        <w:t xml:space="preserve">[…] </w:t>
      </w:r>
      <w:r w:rsidR="00B974DE" w:rsidRPr="00B974DE">
        <w:rPr>
          <w:rFonts w:ascii="Arial" w:eastAsia="Calibri" w:hAnsi="Arial" w:cs="Arial"/>
          <w:color w:val="000000" w:themeColor="text1"/>
          <w:sz w:val="20"/>
          <w:szCs w:val="20"/>
          <w:lang w:val="es-ES_tradnl"/>
        </w:rPr>
        <w:t>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00B974DE" w:rsidRPr="00B974DE">
        <w:rPr>
          <w:rFonts w:ascii="Arial" w:hAnsi="Arial" w:cs="Arial"/>
          <w:sz w:val="20"/>
          <w:szCs w:val="20"/>
          <w:lang w:val="es-ES_tradnl"/>
        </w:rPr>
        <w:t xml:space="preserve">[…] </w:t>
      </w:r>
      <w:r w:rsidR="00B974DE" w:rsidRPr="00B974DE">
        <w:rPr>
          <w:rFonts w:ascii="Arial" w:eastAsia="Calibri" w:hAnsi="Arial" w:cs="Arial"/>
          <w:color w:val="000000" w:themeColor="text1"/>
          <w:sz w:val="20"/>
          <w:szCs w:val="20"/>
          <w:lang w:val="es-ES_tradnl"/>
        </w:rPr>
        <w:t xml:space="preserve">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w:t>
      </w:r>
    </w:p>
    <w:p w14:paraId="2AE0C0F6" w14:textId="04D75DC2" w:rsidR="006A0A45" w:rsidRPr="009F7F17" w:rsidRDefault="006A0A45" w:rsidP="00B974DE">
      <w:pPr>
        <w:jc w:val="both"/>
        <w:rPr>
          <w:rFonts w:ascii="Arial" w:hAnsi="Arial" w:cs="Arial"/>
          <w:noProof/>
          <w:color w:val="000000" w:themeColor="text1"/>
          <w:sz w:val="22"/>
          <w:highlight w:val="yellow"/>
          <w:lang w:val="es-ES_tradnl"/>
        </w:rPr>
      </w:pPr>
    </w:p>
    <w:p w14:paraId="0B576E25" w14:textId="352FBDB2" w:rsidR="006A0A45" w:rsidRPr="00AF71AA" w:rsidRDefault="006A0A45" w:rsidP="006A0A45">
      <w:pPr>
        <w:jc w:val="both"/>
        <w:rPr>
          <w:rFonts w:ascii="Arial" w:eastAsia="Calibri" w:hAnsi="Arial" w:cs="Arial"/>
          <w:b/>
          <w:sz w:val="22"/>
          <w:lang w:val="es-ES_tradnl"/>
        </w:rPr>
      </w:pPr>
      <w:r w:rsidRPr="00AF71AA">
        <w:rPr>
          <w:rFonts w:ascii="Arial" w:eastAsia="Calibri" w:hAnsi="Arial" w:cs="Arial"/>
          <w:b/>
          <w:sz w:val="22"/>
          <w:lang w:val="es-ES_tradnl"/>
        </w:rPr>
        <w:t xml:space="preserve">DECRETO 579 DE 2021 – Indicadores – Capacidad financiera – Capacidad organizacional </w:t>
      </w:r>
    </w:p>
    <w:p w14:paraId="34292D93" w14:textId="77777777" w:rsidR="006A0A45" w:rsidRPr="00AF71AA" w:rsidRDefault="006A0A45" w:rsidP="006A0A45">
      <w:pPr>
        <w:spacing w:line="276" w:lineRule="auto"/>
        <w:jc w:val="both"/>
        <w:rPr>
          <w:rFonts w:ascii="Arial" w:hAnsi="Arial" w:cs="Arial"/>
          <w:noProof/>
          <w:color w:val="000000" w:themeColor="text1"/>
          <w:sz w:val="22"/>
          <w:lang w:val="es-ES_tradnl"/>
        </w:rPr>
      </w:pPr>
    </w:p>
    <w:p w14:paraId="5650CFC3" w14:textId="48E2BFE3" w:rsidR="000333CC" w:rsidRPr="00B974DE" w:rsidRDefault="000333CC" w:rsidP="000333CC">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 xml:space="preserve">[...] </w:t>
      </w:r>
      <w:r w:rsidRPr="00B974DE">
        <w:rPr>
          <w:rFonts w:ascii="Arial" w:eastAsia="Calibri" w:hAnsi="Arial" w:cs="Arial"/>
          <w:color w:val="000000" w:themeColor="text1"/>
          <w:sz w:val="20"/>
          <w:szCs w:val="20"/>
          <w:lang w:val="es-ES_tradnl"/>
        </w:rPr>
        <w:t>Para esto, las cámaras de comercio, a partir del 1 de julio de 2021, «</w:t>
      </w:r>
      <w:r w:rsidRPr="00B974DE">
        <w:rPr>
          <w:rFonts w:ascii="Arial" w:hAnsi="Arial" w:cs="Arial"/>
          <w:sz w:val="20"/>
          <w:szCs w:val="20"/>
          <w:lang w:val="es-ES_tradnl"/>
        </w:rPr>
        <w:t>c</w:t>
      </w:r>
      <w:r w:rsidRPr="00B974DE">
        <w:rPr>
          <w:rFonts w:ascii="Arial" w:eastAsia="Calibri" w:hAnsi="Arial" w:cs="Arial"/>
          <w:color w:val="000000" w:themeColor="text1"/>
          <w:sz w:val="20"/>
          <w:szCs w:val="20"/>
          <w:lang w:val="es-ES_tradnl"/>
        </w:rPr>
        <w:t>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indicares de capacidad organizacional son: i) la rentabilidad del patrimonio y ii) la rentabilidad del activo. El segundo parágrafo transitorio establece que «El</w:t>
      </w:r>
      <w:r w:rsidRPr="00B974DE">
        <w:rPr>
          <w:rFonts w:ascii="Arial" w:hAnsi="Arial" w:cs="Arial"/>
          <w:sz w:val="20"/>
          <w:szCs w:val="20"/>
          <w:lang w:val="es-ES_tradnl"/>
        </w:rPr>
        <w:t xml:space="preserve"> </w:t>
      </w:r>
      <w:r w:rsidRPr="00B974DE">
        <w:rPr>
          <w:rFonts w:ascii="Arial" w:eastAsia="Calibri" w:hAnsi="Arial" w:cs="Arial"/>
          <w:color w:val="000000" w:themeColor="text1"/>
          <w:sz w:val="20"/>
          <w:szCs w:val="20"/>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11A10F1B" w14:textId="77777777" w:rsidR="006A0A45" w:rsidRPr="009F7F17" w:rsidRDefault="006A0A45" w:rsidP="006A0A45">
      <w:pPr>
        <w:spacing w:line="276" w:lineRule="auto"/>
        <w:jc w:val="both"/>
        <w:rPr>
          <w:rFonts w:ascii="Arial" w:hAnsi="Arial" w:cs="Arial"/>
          <w:noProof/>
          <w:color w:val="000000" w:themeColor="text1"/>
          <w:sz w:val="22"/>
          <w:highlight w:val="yellow"/>
          <w:lang w:val="es-ES_tradnl"/>
        </w:rPr>
      </w:pPr>
    </w:p>
    <w:p w14:paraId="6ACD2851" w14:textId="5D2766BA" w:rsidR="006A0A45" w:rsidRPr="00AF71AA" w:rsidRDefault="006A0A45" w:rsidP="006A0A45">
      <w:pPr>
        <w:jc w:val="both"/>
        <w:rPr>
          <w:rFonts w:ascii="Arial" w:eastAsia="Calibri" w:hAnsi="Arial" w:cs="Arial"/>
          <w:b/>
          <w:sz w:val="22"/>
          <w:lang w:val="es-ES_tradnl"/>
        </w:rPr>
      </w:pPr>
      <w:r w:rsidRPr="00AF71AA">
        <w:rPr>
          <w:rFonts w:ascii="Arial" w:eastAsia="Calibri" w:hAnsi="Arial" w:cs="Arial"/>
          <w:b/>
          <w:sz w:val="22"/>
          <w:lang w:val="es-ES_tradnl"/>
        </w:rPr>
        <w:t xml:space="preserve">MEJOR AÑO FISCAL – </w:t>
      </w:r>
      <w:r w:rsidR="005D6352" w:rsidRPr="00AF71AA">
        <w:rPr>
          <w:rFonts w:ascii="Arial" w:eastAsia="Calibri" w:hAnsi="Arial" w:cs="Arial"/>
          <w:b/>
          <w:sz w:val="22"/>
          <w:lang w:val="es-ES_tradnl"/>
        </w:rPr>
        <w:t>Interpretación</w:t>
      </w:r>
      <w:r w:rsidR="005D6352">
        <w:rPr>
          <w:rFonts w:ascii="Arial" w:eastAsia="Calibri" w:hAnsi="Arial" w:cs="Arial"/>
          <w:b/>
          <w:sz w:val="22"/>
          <w:lang w:val="es-ES_tradnl"/>
        </w:rPr>
        <w:t xml:space="preserve"> </w:t>
      </w:r>
      <w:r w:rsidRPr="00AF71AA">
        <w:rPr>
          <w:rFonts w:ascii="Arial" w:eastAsia="Calibri" w:hAnsi="Arial" w:cs="Arial"/>
          <w:b/>
          <w:sz w:val="22"/>
          <w:lang w:val="es-ES_tradnl"/>
        </w:rPr>
        <w:t xml:space="preserve">– Capacidad financiera – Capacidad organizacional </w:t>
      </w:r>
    </w:p>
    <w:p w14:paraId="5B909D64" w14:textId="77777777" w:rsidR="006A0A45" w:rsidRPr="00AF71AA" w:rsidRDefault="006A0A45" w:rsidP="006A0A45">
      <w:pPr>
        <w:spacing w:line="276" w:lineRule="auto"/>
        <w:jc w:val="both"/>
        <w:rPr>
          <w:rFonts w:ascii="Arial" w:hAnsi="Arial" w:cs="Arial"/>
          <w:noProof/>
          <w:color w:val="000000" w:themeColor="text1"/>
          <w:sz w:val="22"/>
          <w:lang w:val="es-ES_tradnl"/>
        </w:rPr>
      </w:pPr>
    </w:p>
    <w:p w14:paraId="368FDDC3" w14:textId="6FA68317" w:rsidR="006A0A45" w:rsidRPr="000333CC" w:rsidRDefault="006A0A45" w:rsidP="000333CC">
      <w:pPr>
        <w:jc w:val="both"/>
        <w:rPr>
          <w:rFonts w:ascii="Arial" w:eastAsia="Calibri" w:hAnsi="Arial" w:cs="Arial"/>
          <w:sz w:val="20"/>
          <w:szCs w:val="20"/>
        </w:rPr>
      </w:pPr>
      <w:r w:rsidRPr="000333CC">
        <w:rPr>
          <w:rFonts w:ascii="Arial" w:hAnsi="Arial" w:cs="Arial"/>
          <w:color w:val="000000" w:themeColor="text1"/>
          <w:sz w:val="20"/>
          <w:szCs w:val="20"/>
          <w:lang w:val="es-ES_tradnl"/>
        </w:rPr>
        <w:t xml:space="preserve">[…] </w:t>
      </w:r>
      <w:r w:rsidR="000333CC" w:rsidRPr="000333CC">
        <w:rPr>
          <w:rFonts w:ascii="Arial" w:eastAsia="Calibri" w:hAnsi="Arial" w:cs="Arial"/>
          <w:color w:val="000000" w:themeColor="text1"/>
          <w:sz w:val="20"/>
          <w:szCs w:val="20"/>
          <w:lang w:val="es-ES_tradnl"/>
        </w:rPr>
        <w:t>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sidR="000333CC" w:rsidRPr="000333CC">
        <w:rPr>
          <w:rFonts w:ascii="Arial" w:hAnsi="Arial" w:cs="Arial"/>
          <w:sz w:val="20"/>
          <w:szCs w:val="20"/>
          <w:lang w:val="es-ES_tradnl"/>
        </w:rPr>
        <w:t xml:space="preserve">[…] </w:t>
      </w:r>
      <w:r w:rsidR="000333CC" w:rsidRPr="000333CC">
        <w:rPr>
          <w:rFonts w:ascii="Arial" w:eastAsia="Calibri" w:hAnsi="Arial" w:cs="Arial"/>
          <w:color w:val="000000" w:themeColor="text1"/>
          <w:sz w:val="20"/>
          <w:szCs w:val="20"/>
          <w:lang w:val="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241CE338" w14:textId="03459A83" w:rsidR="006A0A45" w:rsidRDefault="006A0A45" w:rsidP="00DF0F8E">
      <w:pPr>
        <w:rPr>
          <w:rFonts w:ascii="Arial" w:eastAsia="Calibri" w:hAnsi="Arial" w:cs="Arial"/>
          <w:sz w:val="22"/>
        </w:rPr>
      </w:pPr>
    </w:p>
    <w:p w14:paraId="20454BCA" w14:textId="1D7940B4" w:rsidR="006A0A45" w:rsidRDefault="006A0A45" w:rsidP="00DF0F8E">
      <w:pPr>
        <w:rPr>
          <w:rFonts w:ascii="Arial" w:eastAsia="Calibri" w:hAnsi="Arial" w:cs="Arial"/>
          <w:sz w:val="22"/>
        </w:rPr>
      </w:pPr>
    </w:p>
    <w:p w14:paraId="4FB40C56" w14:textId="494A1C01" w:rsidR="006A0A45" w:rsidRDefault="006A0A45" w:rsidP="00DF0F8E">
      <w:pPr>
        <w:rPr>
          <w:rFonts w:ascii="Arial" w:eastAsia="Calibri" w:hAnsi="Arial" w:cs="Arial"/>
          <w:sz w:val="22"/>
        </w:rPr>
      </w:pPr>
    </w:p>
    <w:p w14:paraId="3B212742" w14:textId="3E316F51" w:rsidR="006A0A45" w:rsidRDefault="00292DA6" w:rsidP="00292DA6">
      <w:pPr>
        <w:jc w:val="right"/>
        <w:rPr>
          <w:rFonts w:ascii="Arial" w:eastAsia="Calibri" w:hAnsi="Arial" w:cs="Arial"/>
          <w:sz w:val="22"/>
        </w:rPr>
      </w:pPr>
      <w:r w:rsidRPr="00292DA6">
        <w:rPr>
          <w:rFonts w:ascii="Arial" w:eastAsia="Calibri" w:hAnsi="Arial" w:cs="Arial"/>
          <w:noProof/>
          <w:sz w:val="22"/>
          <w:lang w:val="en-US"/>
        </w:rPr>
        <w:drawing>
          <wp:inline distT="0" distB="0" distL="0" distR="0" wp14:anchorId="1E3CE179" wp14:editId="56166CBB">
            <wp:extent cx="2590383" cy="66675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1505" cy="690204"/>
                    </a:xfrm>
                    <a:prstGeom prst="rect">
                      <a:avLst/>
                    </a:prstGeom>
                    <a:noFill/>
                    <a:ln>
                      <a:noFill/>
                    </a:ln>
                  </pic:spPr>
                </pic:pic>
              </a:graphicData>
            </a:graphic>
          </wp:inline>
        </w:drawing>
      </w:r>
    </w:p>
    <w:p w14:paraId="4A4222FD" w14:textId="77777777" w:rsidR="00292DA6" w:rsidRDefault="00292DA6" w:rsidP="00DF0F8E">
      <w:pPr>
        <w:rPr>
          <w:rFonts w:ascii="Arial" w:eastAsia="Calibri" w:hAnsi="Arial" w:cs="Arial"/>
          <w:sz w:val="22"/>
        </w:rPr>
      </w:pPr>
    </w:p>
    <w:p w14:paraId="6C001E86" w14:textId="1BAD5F3E" w:rsidR="00292DA6" w:rsidRDefault="00292DA6" w:rsidP="00DF0F8E">
      <w:pPr>
        <w:rPr>
          <w:rFonts w:ascii="ArialMT" w:hAnsi="ArialMT" w:cs="ArialMT"/>
          <w:color w:val="4E4D4D"/>
          <w:sz w:val="21"/>
          <w:szCs w:val="21"/>
          <w:lang w:val="en-US"/>
        </w:rPr>
      </w:pPr>
      <w:r>
        <w:rPr>
          <w:rFonts w:ascii="ArialMT" w:hAnsi="ArialMT" w:cs="ArialMT"/>
          <w:color w:val="4E4D4D"/>
          <w:sz w:val="21"/>
          <w:szCs w:val="21"/>
          <w:lang w:val="en-US"/>
        </w:rPr>
        <w:t>Bogotá, 25 Agosto 2021</w:t>
      </w:r>
    </w:p>
    <w:p w14:paraId="652B8FE8" w14:textId="77777777" w:rsidR="00292DA6" w:rsidRDefault="00292DA6" w:rsidP="00DF0F8E">
      <w:pPr>
        <w:rPr>
          <w:rFonts w:ascii="Arial" w:eastAsia="Calibri" w:hAnsi="Arial" w:cs="Arial"/>
          <w:sz w:val="22"/>
        </w:rPr>
      </w:pPr>
    </w:p>
    <w:p w14:paraId="1F3E67BB" w14:textId="77CF6FC7" w:rsidR="00AF1718" w:rsidRPr="009242C9" w:rsidRDefault="00AF1718" w:rsidP="00DF0F8E">
      <w:pPr>
        <w:rPr>
          <w:rFonts w:ascii="Arial" w:eastAsia="Calibri" w:hAnsi="Arial" w:cs="Arial"/>
          <w:sz w:val="22"/>
        </w:rPr>
      </w:pPr>
      <w:r w:rsidRPr="009242C9">
        <w:rPr>
          <w:rFonts w:ascii="Arial" w:eastAsia="Calibri" w:hAnsi="Arial" w:cs="Arial"/>
          <w:sz w:val="22"/>
        </w:rPr>
        <w:t>Señor</w:t>
      </w:r>
      <w:r w:rsidR="0002383B">
        <w:rPr>
          <w:rFonts w:ascii="Arial" w:eastAsia="Calibri" w:hAnsi="Arial" w:cs="Arial"/>
          <w:sz w:val="22"/>
        </w:rPr>
        <w:t>a</w:t>
      </w:r>
    </w:p>
    <w:p w14:paraId="479972ED" w14:textId="76026F7C" w:rsidR="00AF1718" w:rsidRPr="004C0C3B" w:rsidRDefault="0002383B" w:rsidP="00DF0F8E">
      <w:pPr>
        <w:rPr>
          <w:rFonts w:ascii="Arial" w:eastAsia="Calibri" w:hAnsi="Arial" w:cs="Arial"/>
          <w:b/>
          <w:bCs/>
          <w:sz w:val="22"/>
          <w:lang w:val="es-ES"/>
        </w:rPr>
      </w:pPr>
      <w:r w:rsidRPr="004C0C3B">
        <w:rPr>
          <w:rFonts w:ascii="Arial" w:eastAsia="Calibri" w:hAnsi="Arial" w:cs="Arial"/>
          <w:b/>
          <w:bCs/>
          <w:sz w:val="22"/>
          <w:lang w:val="es-ES"/>
        </w:rPr>
        <w:t xml:space="preserve">Andrea Villate </w:t>
      </w:r>
      <w:r w:rsidR="002330A3" w:rsidRPr="004C0C3B">
        <w:rPr>
          <w:rFonts w:ascii="Arial" w:eastAsia="Calibri" w:hAnsi="Arial" w:cs="Arial"/>
          <w:b/>
          <w:bCs/>
          <w:sz w:val="22"/>
          <w:lang w:val="es-ES"/>
        </w:rPr>
        <w:t xml:space="preserve"> </w:t>
      </w:r>
    </w:p>
    <w:p w14:paraId="38C44013" w14:textId="42F687BF" w:rsidR="002330A3" w:rsidRPr="0027103D" w:rsidRDefault="00EB3130" w:rsidP="00DF0F8E">
      <w:pPr>
        <w:rPr>
          <w:rFonts w:ascii="Arial" w:eastAsia="Calibri" w:hAnsi="Arial" w:cs="Arial"/>
          <w:bCs/>
          <w:sz w:val="22"/>
          <w:lang w:val="es-ES"/>
        </w:rPr>
      </w:pPr>
      <w:r>
        <w:rPr>
          <w:rFonts w:ascii="Arial" w:eastAsia="Calibri" w:hAnsi="Arial" w:cs="Arial"/>
          <w:bCs/>
          <w:sz w:val="22"/>
          <w:lang w:val="es-ES"/>
        </w:rPr>
        <w:t>Bogotá D.C</w:t>
      </w:r>
      <w:r w:rsidR="002330A3" w:rsidRPr="0027103D">
        <w:rPr>
          <w:rFonts w:ascii="Arial" w:eastAsia="Calibri" w:hAnsi="Arial" w:cs="Arial"/>
          <w:bCs/>
          <w:sz w:val="22"/>
          <w:lang w:val="es-ES"/>
        </w:rPr>
        <w:t xml:space="preserve"> </w:t>
      </w:r>
    </w:p>
    <w:p w14:paraId="73AD8F50" w14:textId="62D97299" w:rsidR="00303A29" w:rsidRDefault="00303A29" w:rsidP="00303A29">
      <w:pPr>
        <w:jc w:val="both"/>
        <w:rPr>
          <w:rFonts w:ascii="Arial" w:eastAsia="Calibri" w:hAnsi="Arial" w:cs="Arial"/>
          <w:color w:val="000000" w:themeColor="text1"/>
          <w:sz w:val="22"/>
          <w:highlight w:val="yellow"/>
          <w:lang w:val="es-ES_tradnl"/>
        </w:rPr>
      </w:pPr>
    </w:p>
    <w:p w14:paraId="4B0E4BB8" w14:textId="5472A4BB" w:rsidR="000333CC" w:rsidRDefault="000333CC" w:rsidP="00303A29">
      <w:pPr>
        <w:jc w:val="both"/>
        <w:rPr>
          <w:rFonts w:ascii="Arial" w:eastAsia="Calibri" w:hAnsi="Arial" w:cs="Arial"/>
          <w:color w:val="000000" w:themeColor="text1"/>
          <w:sz w:val="22"/>
          <w:highlight w:val="yellow"/>
          <w:lang w:val="es-ES_tradnl"/>
        </w:rPr>
      </w:pPr>
    </w:p>
    <w:p w14:paraId="4D267F63" w14:textId="77777777" w:rsidR="000333CC" w:rsidRPr="009F7F17" w:rsidRDefault="000333CC" w:rsidP="00303A29">
      <w:pPr>
        <w:jc w:val="both"/>
        <w:rPr>
          <w:rFonts w:ascii="Arial" w:eastAsia="Calibri" w:hAnsi="Arial" w:cs="Arial"/>
          <w:color w:val="000000" w:themeColor="text1"/>
          <w:sz w:val="22"/>
          <w:highlight w:val="yellow"/>
          <w:lang w:val="es-ES_tradnl"/>
        </w:rPr>
      </w:pPr>
    </w:p>
    <w:p w14:paraId="645FF249" w14:textId="2269694C" w:rsidR="00303A29" w:rsidRPr="00AF71AA" w:rsidRDefault="00303A29" w:rsidP="00303A29">
      <w:pPr>
        <w:rPr>
          <w:rFonts w:ascii="Arial" w:eastAsia="Calibri" w:hAnsi="Arial" w:cs="Arial"/>
          <w:b/>
          <w:bCs/>
          <w:color w:val="000000" w:themeColor="text1"/>
          <w:sz w:val="22"/>
          <w:lang w:val="es-ES_tradnl"/>
        </w:rPr>
      </w:pPr>
      <w:r w:rsidRPr="00AF71AA">
        <w:rPr>
          <w:rFonts w:ascii="Arial" w:eastAsia="Calibri" w:hAnsi="Arial" w:cs="Arial"/>
          <w:b/>
          <w:bCs/>
          <w:color w:val="000000" w:themeColor="text1"/>
          <w:sz w:val="22"/>
          <w:lang w:val="es-ES_tradnl"/>
        </w:rPr>
        <w:t xml:space="preserve">                                            Concepto C </w:t>
      </w:r>
      <w:r w:rsidRPr="00063081">
        <w:rPr>
          <w:rFonts w:ascii="Arial" w:eastAsia="Calibri" w:hAnsi="Arial" w:cs="Arial"/>
          <w:b/>
          <w:bCs/>
          <w:color w:val="000000" w:themeColor="text1"/>
          <w:sz w:val="22"/>
          <w:lang w:val="es-ES_tradnl"/>
        </w:rPr>
        <w:t xml:space="preserve">‒ </w:t>
      </w:r>
      <w:r w:rsidR="00063081" w:rsidRPr="00063081">
        <w:rPr>
          <w:rFonts w:ascii="Arial" w:eastAsia="Calibri" w:hAnsi="Arial" w:cs="Arial"/>
          <w:b/>
          <w:bCs/>
          <w:color w:val="000000" w:themeColor="text1"/>
          <w:sz w:val="22"/>
          <w:lang w:val="es-ES_tradnl"/>
        </w:rPr>
        <w:t>540</w:t>
      </w:r>
      <w:r>
        <w:rPr>
          <w:rFonts w:ascii="Arial" w:eastAsia="Calibri" w:hAnsi="Arial" w:cs="Arial"/>
          <w:b/>
          <w:bCs/>
          <w:color w:val="000000" w:themeColor="text1"/>
          <w:sz w:val="22"/>
          <w:lang w:val="es-ES_tradnl"/>
        </w:rPr>
        <w:t xml:space="preserve"> del 2021</w:t>
      </w:r>
    </w:p>
    <w:p w14:paraId="4FDECF08" w14:textId="05690EDA" w:rsidR="00303A29" w:rsidRDefault="00303A29" w:rsidP="00303A29">
      <w:pPr>
        <w:jc w:val="both"/>
        <w:rPr>
          <w:rFonts w:ascii="Arial" w:eastAsia="Calibri" w:hAnsi="Arial" w:cs="Arial"/>
          <w:color w:val="000000" w:themeColor="text1"/>
          <w:sz w:val="22"/>
          <w:lang w:val="es-ES_tradnl"/>
        </w:rPr>
      </w:pPr>
    </w:p>
    <w:p w14:paraId="2A6B854F" w14:textId="77777777" w:rsidR="000333CC" w:rsidRPr="00AF71AA" w:rsidRDefault="000333CC" w:rsidP="00303A29">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03A29" w:rsidRPr="00AC7A12" w14:paraId="00E2112D" w14:textId="77777777" w:rsidTr="00675DCE">
        <w:tc>
          <w:tcPr>
            <w:tcW w:w="2689" w:type="dxa"/>
          </w:tcPr>
          <w:p w14:paraId="31B9510E" w14:textId="77777777" w:rsidR="00303A29" w:rsidRPr="00AF71AA" w:rsidRDefault="00303A29" w:rsidP="00675DCE">
            <w:pPr>
              <w:jc w:val="both"/>
              <w:rPr>
                <w:rFonts w:ascii="Arial" w:eastAsia="Calibri" w:hAnsi="Arial" w:cs="Arial"/>
                <w:color w:val="000000" w:themeColor="text1"/>
                <w:sz w:val="22"/>
                <w:lang w:val="es-ES_tradnl"/>
              </w:rPr>
            </w:pPr>
            <w:r w:rsidRPr="00AF71AA">
              <w:rPr>
                <w:rFonts w:ascii="Arial" w:eastAsia="Calibri" w:hAnsi="Arial" w:cs="Arial"/>
                <w:b/>
                <w:color w:val="000000" w:themeColor="text1"/>
                <w:sz w:val="22"/>
                <w:lang w:val="es-ES_tradnl"/>
              </w:rPr>
              <w:t>Temas:</w:t>
            </w:r>
            <w:r w:rsidRPr="00AF71AA">
              <w:rPr>
                <w:rFonts w:ascii="Arial" w:eastAsia="Calibri" w:hAnsi="Arial" w:cs="Arial"/>
                <w:color w:val="000000" w:themeColor="text1"/>
                <w:sz w:val="22"/>
                <w:lang w:val="es-ES_tradnl"/>
              </w:rPr>
              <w:t xml:space="preserve">                                      </w:t>
            </w:r>
          </w:p>
        </w:tc>
        <w:tc>
          <w:tcPr>
            <w:tcW w:w="6237" w:type="dxa"/>
          </w:tcPr>
          <w:p w14:paraId="4649C7EE" w14:textId="5D93C347" w:rsidR="000333CC" w:rsidRPr="000333CC" w:rsidRDefault="000333CC" w:rsidP="000333CC">
            <w:pPr>
              <w:jc w:val="both"/>
              <w:rPr>
                <w:rFonts w:ascii="Arial" w:eastAsia="Calibri" w:hAnsi="Arial" w:cs="Arial"/>
                <w:sz w:val="22"/>
                <w:lang w:val="es-ES_tradnl"/>
              </w:rPr>
            </w:pPr>
            <w:r w:rsidRPr="000333CC">
              <w:rPr>
                <w:rFonts w:ascii="Arial" w:eastAsia="Calibri" w:hAnsi="Arial" w:cs="Arial"/>
                <w:sz w:val="22"/>
                <w:lang w:val="es-ES_tradnl"/>
              </w:rPr>
              <w:t>DECRETO 579 DE 2021 – Finalidad – Reactivación económica</w:t>
            </w:r>
            <w:r w:rsidR="00303A29" w:rsidRPr="000333CC">
              <w:rPr>
                <w:rFonts w:ascii="Arial" w:eastAsia="Calibri" w:hAnsi="Arial" w:cs="Arial"/>
                <w:bCs/>
                <w:sz w:val="22"/>
                <w:lang w:val="es-ES_tradnl"/>
              </w:rPr>
              <w:t xml:space="preserve"> / </w:t>
            </w:r>
            <w:r w:rsidRPr="000333CC">
              <w:rPr>
                <w:rFonts w:ascii="Arial" w:eastAsia="Calibri" w:hAnsi="Arial" w:cs="Arial"/>
                <w:sz w:val="22"/>
                <w:lang w:val="es-ES_tradnl"/>
              </w:rPr>
              <w:t>DECRETO 579 DE 2021 – Información – Capacidad financiera – Capacidad organizacional – RUP</w:t>
            </w:r>
            <w:r w:rsidR="00303A29" w:rsidRPr="000333CC">
              <w:rPr>
                <w:rFonts w:ascii="Arial" w:eastAsia="Calibri" w:hAnsi="Arial" w:cs="Arial"/>
                <w:bCs/>
                <w:sz w:val="22"/>
                <w:lang w:val="es-ES_tradnl"/>
              </w:rPr>
              <w:t xml:space="preserve"> / </w:t>
            </w:r>
            <w:r w:rsidRPr="000333CC">
              <w:rPr>
                <w:rFonts w:ascii="Arial" w:eastAsia="Calibri" w:hAnsi="Arial" w:cs="Arial"/>
                <w:sz w:val="22"/>
                <w:lang w:val="es-ES_tradnl"/>
              </w:rPr>
              <w:t>DECRETO 579 DE 2021 – Indicadores – Capacidad financiera – Capacidad organizacional – Período</w:t>
            </w:r>
            <w:r w:rsidR="00303A29" w:rsidRPr="000333CC">
              <w:rPr>
                <w:rFonts w:ascii="Arial" w:eastAsia="Calibri" w:hAnsi="Arial" w:cs="Arial"/>
                <w:bCs/>
                <w:sz w:val="22"/>
                <w:lang w:val="es-ES_tradnl"/>
              </w:rPr>
              <w:t xml:space="preserve"> / </w:t>
            </w:r>
            <w:r w:rsidRPr="000333CC">
              <w:rPr>
                <w:rFonts w:ascii="Arial" w:eastAsia="Calibri" w:hAnsi="Arial" w:cs="Arial"/>
                <w:sz w:val="22"/>
                <w:lang w:val="es-ES_tradnl"/>
              </w:rPr>
              <w:t>MEJOR AÑO FISCAL – Decreto 579 – Capacidad financiera – Capacidad organizacional – Interpretación.</w:t>
            </w:r>
          </w:p>
          <w:p w14:paraId="70622994" w14:textId="429BFC92" w:rsidR="00303A29" w:rsidRPr="000333CC" w:rsidRDefault="00303A29" w:rsidP="000333CC">
            <w:pPr>
              <w:jc w:val="both"/>
              <w:rPr>
                <w:rFonts w:ascii="Arial" w:eastAsia="Calibri" w:hAnsi="Arial" w:cs="Arial"/>
                <w:b/>
                <w:sz w:val="22"/>
                <w:lang w:val="es-ES_tradnl"/>
              </w:rPr>
            </w:pPr>
          </w:p>
        </w:tc>
      </w:tr>
      <w:tr w:rsidR="00303A29" w:rsidRPr="00AC7A12" w14:paraId="5AF04B01" w14:textId="77777777" w:rsidTr="00675DCE">
        <w:trPr>
          <w:trHeight w:val="247"/>
        </w:trPr>
        <w:tc>
          <w:tcPr>
            <w:tcW w:w="2689" w:type="dxa"/>
          </w:tcPr>
          <w:p w14:paraId="7BB988F1" w14:textId="77777777" w:rsidR="00303A29" w:rsidRPr="00AC7A12" w:rsidRDefault="00303A29" w:rsidP="00675DCE">
            <w:pPr>
              <w:spacing w:before="12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Radicación:</w:t>
            </w:r>
            <w:r w:rsidRPr="00AC7A12">
              <w:rPr>
                <w:rFonts w:ascii="Arial" w:eastAsia="Calibri" w:hAnsi="Arial" w:cs="Arial"/>
                <w:color w:val="000000" w:themeColor="text1"/>
                <w:sz w:val="22"/>
                <w:lang w:val="es-ES_tradnl"/>
              </w:rPr>
              <w:t xml:space="preserve">                              </w:t>
            </w:r>
          </w:p>
        </w:tc>
        <w:tc>
          <w:tcPr>
            <w:tcW w:w="6237" w:type="dxa"/>
          </w:tcPr>
          <w:p w14:paraId="17C77C17" w14:textId="153DA131" w:rsidR="00303A29" w:rsidRPr="00AC7A12" w:rsidRDefault="00303A29" w:rsidP="00675DCE">
            <w:pPr>
              <w:spacing w:before="120"/>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Respuesta a consulta # </w:t>
            </w:r>
            <w:r w:rsidR="00353E32">
              <w:rPr>
                <w:rFonts w:ascii="Arial" w:eastAsia="Calibri" w:hAnsi="Arial" w:cs="Arial"/>
                <w:sz w:val="22"/>
              </w:rPr>
              <w:t>P20210715006240</w:t>
            </w:r>
            <w:r>
              <w:rPr>
                <w:rFonts w:ascii="Arial" w:eastAsia="Calibri" w:hAnsi="Arial" w:cs="Arial"/>
                <w:color w:val="000000" w:themeColor="text1"/>
                <w:sz w:val="22"/>
                <w:lang w:val="es-ES_tradnl"/>
              </w:rPr>
              <w:t>.</w:t>
            </w:r>
          </w:p>
        </w:tc>
      </w:tr>
    </w:tbl>
    <w:p w14:paraId="4F7A5E99" w14:textId="77777777" w:rsidR="00303A29" w:rsidRPr="00AC7A12" w:rsidRDefault="00303A29" w:rsidP="00303A29">
      <w:pPr>
        <w:jc w:val="both"/>
        <w:rPr>
          <w:rFonts w:ascii="Arial" w:eastAsia="Calibri" w:hAnsi="Arial" w:cs="Arial"/>
          <w:color w:val="000000" w:themeColor="text1"/>
          <w:sz w:val="22"/>
          <w:lang w:val="es-ES_tradnl"/>
        </w:rPr>
      </w:pPr>
    </w:p>
    <w:p w14:paraId="2B19C121" w14:textId="77777777" w:rsidR="00AF1718" w:rsidRPr="00D25BEF" w:rsidRDefault="00AF1718" w:rsidP="00DF0F8E">
      <w:pPr>
        <w:rPr>
          <w:rFonts w:ascii="Arial" w:eastAsia="Calibri" w:hAnsi="Arial" w:cs="Arial"/>
          <w:sz w:val="22"/>
          <w:highlight w:val="magenta"/>
        </w:rPr>
      </w:pPr>
    </w:p>
    <w:p w14:paraId="1612DE7D" w14:textId="5FF23CA4" w:rsidR="00AF1718" w:rsidRPr="009242C9" w:rsidRDefault="00EB3130" w:rsidP="008B1764">
      <w:pPr>
        <w:spacing w:line="276" w:lineRule="auto"/>
        <w:rPr>
          <w:rFonts w:ascii="Arial" w:eastAsia="Calibri" w:hAnsi="Arial" w:cs="Arial"/>
          <w:sz w:val="22"/>
        </w:rPr>
      </w:pPr>
      <w:r>
        <w:rPr>
          <w:rFonts w:ascii="Arial" w:eastAsia="Calibri" w:hAnsi="Arial" w:cs="Arial"/>
          <w:sz w:val="22"/>
        </w:rPr>
        <w:t>Estimada</w:t>
      </w:r>
      <w:r w:rsidR="001E3A55" w:rsidRPr="009242C9">
        <w:rPr>
          <w:rFonts w:ascii="Arial" w:eastAsia="Calibri" w:hAnsi="Arial" w:cs="Arial"/>
          <w:sz w:val="22"/>
        </w:rPr>
        <w:t xml:space="preserve"> señor</w:t>
      </w:r>
      <w:r>
        <w:rPr>
          <w:rFonts w:ascii="Arial" w:eastAsia="Calibri" w:hAnsi="Arial" w:cs="Arial"/>
          <w:sz w:val="22"/>
        </w:rPr>
        <w:t>a Villate</w:t>
      </w:r>
      <w:r w:rsidR="00AF1718" w:rsidRPr="009242C9">
        <w:rPr>
          <w:rFonts w:ascii="Arial" w:eastAsia="Calibri" w:hAnsi="Arial" w:cs="Arial"/>
          <w:sz w:val="22"/>
        </w:rPr>
        <w:t>,</w:t>
      </w:r>
    </w:p>
    <w:p w14:paraId="6CEE3088" w14:textId="77777777" w:rsidR="00AF1718" w:rsidRPr="009242C9" w:rsidRDefault="00AF1718" w:rsidP="008B1764">
      <w:pPr>
        <w:spacing w:line="276" w:lineRule="auto"/>
        <w:rPr>
          <w:rFonts w:ascii="Arial" w:eastAsia="Calibri" w:hAnsi="Arial" w:cs="Arial"/>
          <w:sz w:val="22"/>
        </w:rPr>
      </w:pPr>
    </w:p>
    <w:p w14:paraId="053EA2B1" w14:textId="5A971208" w:rsidR="004C0C3B" w:rsidRDefault="00AF1718" w:rsidP="00A35A4D">
      <w:pPr>
        <w:spacing w:line="276" w:lineRule="auto"/>
        <w:jc w:val="both"/>
        <w:rPr>
          <w:rFonts w:ascii="Arial" w:eastAsia="Calibri" w:hAnsi="Arial" w:cs="Arial"/>
          <w:sz w:val="22"/>
        </w:rPr>
      </w:pPr>
      <w:r w:rsidRPr="009242C9">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D25BEF" w:rsidRPr="009242C9">
        <w:rPr>
          <w:rFonts w:ascii="Arial" w:eastAsia="Calibri" w:hAnsi="Arial" w:cs="Arial"/>
          <w:sz w:val="22"/>
        </w:rPr>
        <w:t xml:space="preserve">te responde su </w:t>
      </w:r>
      <w:r w:rsidR="00A35A4D">
        <w:rPr>
          <w:rFonts w:ascii="Arial" w:eastAsia="Calibri" w:hAnsi="Arial" w:cs="Arial"/>
          <w:sz w:val="22"/>
        </w:rPr>
        <w:t xml:space="preserve">consulta </w:t>
      </w:r>
      <w:r w:rsidR="00EB3130">
        <w:rPr>
          <w:rFonts w:ascii="Arial" w:eastAsia="Calibri" w:hAnsi="Arial" w:cs="Arial"/>
          <w:sz w:val="22"/>
        </w:rPr>
        <w:t>del 15 de julio</w:t>
      </w:r>
      <w:r w:rsidR="00E729F9">
        <w:rPr>
          <w:rFonts w:ascii="Arial" w:eastAsia="Calibri" w:hAnsi="Arial" w:cs="Arial"/>
          <w:sz w:val="22"/>
        </w:rPr>
        <w:t xml:space="preserve"> de 2021</w:t>
      </w:r>
      <w:bookmarkStart w:id="2" w:name="_Hlk68679800"/>
      <w:r w:rsidR="00A35A4D">
        <w:rPr>
          <w:rFonts w:ascii="Arial" w:eastAsia="Calibri" w:hAnsi="Arial" w:cs="Arial"/>
          <w:sz w:val="22"/>
        </w:rPr>
        <w:t>.</w:t>
      </w:r>
      <w:r w:rsidR="00E729F9">
        <w:rPr>
          <w:rFonts w:ascii="Arial" w:eastAsia="Calibri" w:hAnsi="Arial" w:cs="Arial"/>
          <w:sz w:val="22"/>
        </w:rPr>
        <w:t xml:space="preserve"> </w:t>
      </w:r>
    </w:p>
    <w:p w14:paraId="709B9B3D" w14:textId="77777777" w:rsidR="00A35A4D" w:rsidRDefault="00A35A4D" w:rsidP="00A35A4D">
      <w:pPr>
        <w:spacing w:line="276" w:lineRule="auto"/>
        <w:jc w:val="both"/>
        <w:rPr>
          <w:rFonts w:ascii="Arial" w:eastAsia="Calibri" w:hAnsi="Arial" w:cs="Arial"/>
          <w:sz w:val="22"/>
        </w:rPr>
      </w:pPr>
    </w:p>
    <w:p w14:paraId="34153F93" w14:textId="43059188" w:rsidR="00A35A4D" w:rsidRPr="00A35A4D" w:rsidRDefault="00A35A4D" w:rsidP="00E729F9">
      <w:pPr>
        <w:spacing w:after="120" w:line="276" w:lineRule="auto"/>
        <w:jc w:val="both"/>
        <w:rPr>
          <w:rFonts w:ascii="Arial" w:eastAsia="Calibri" w:hAnsi="Arial" w:cs="Arial"/>
          <w:b/>
          <w:bCs/>
          <w:sz w:val="22"/>
        </w:rPr>
      </w:pPr>
      <w:r w:rsidRPr="00A35A4D">
        <w:rPr>
          <w:rFonts w:ascii="Arial" w:eastAsia="Calibri" w:hAnsi="Arial" w:cs="Arial"/>
          <w:b/>
          <w:bCs/>
          <w:sz w:val="22"/>
        </w:rPr>
        <w:t>1. Problema Planteado</w:t>
      </w:r>
    </w:p>
    <w:p w14:paraId="3978EEC6" w14:textId="7A2A5CD4" w:rsidR="00A35A4D" w:rsidRDefault="00A35A4D" w:rsidP="00E729F9">
      <w:pPr>
        <w:spacing w:after="120" w:line="276" w:lineRule="auto"/>
        <w:jc w:val="both"/>
        <w:rPr>
          <w:rFonts w:ascii="Arial" w:eastAsia="Calibri" w:hAnsi="Arial" w:cs="Arial"/>
          <w:sz w:val="22"/>
        </w:rPr>
      </w:pPr>
      <w:r>
        <w:rPr>
          <w:rFonts w:ascii="Arial" w:eastAsia="Calibri" w:hAnsi="Arial" w:cs="Arial"/>
          <w:sz w:val="22"/>
        </w:rPr>
        <w:t>Usted realiza la siguiente consulta:</w:t>
      </w:r>
    </w:p>
    <w:p w14:paraId="6EB04B88" w14:textId="10D4EA64" w:rsidR="00E729F9" w:rsidRDefault="00AF1718" w:rsidP="00E92E85">
      <w:pPr>
        <w:ind w:left="709" w:right="709"/>
        <w:jc w:val="both"/>
        <w:rPr>
          <w:rFonts w:ascii="Arial" w:eastAsia="Calibri" w:hAnsi="Arial" w:cs="Arial"/>
          <w:sz w:val="21"/>
          <w:szCs w:val="21"/>
        </w:rPr>
      </w:pPr>
      <w:r w:rsidRPr="00A35A4D">
        <w:rPr>
          <w:rFonts w:ascii="Arial" w:eastAsia="Calibri" w:hAnsi="Arial" w:cs="Arial"/>
          <w:sz w:val="21"/>
          <w:szCs w:val="21"/>
        </w:rPr>
        <w:t>«</w:t>
      </w:r>
      <w:r w:rsidR="00EB3130" w:rsidRPr="00A35A4D">
        <w:rPr>
          <w:rFonts w:ascii="Arial" w:eastAsia="Calibri" w:hAnsi="Arial" w:cs="Arial"/>
          <w:sz w:val="21"/>
          <w:szCs w:val="21"/>
        </w:rPr>
        <w:t xml:space="preserve">El Decreto 579 de 2021 </w:t>
      </w:r>
      <w:r w:rsidR="007B0C66" w:rsidRPr="00A35A4D">
        <w:rPr>
          <w:rFonts w:ascii="Arial" w:eastAsia="Calibri" w:hAnsi="Arial" w:cs="Arial"/>
          <w:sz w:val="21"/>
          <w:szCs w:val="21"/>
        </w:rPr>
        <w:t>establece que “Para los procesos de selección cuyo acto administrativo de apertura o invitación se publique a partir del 1 de julio de 2021, las entidades estatales al estructurar sus procedimientos de selección tendrán en cuenta la información vigente y en firme en el RUP, por lo que al evaluar las ofertas verificar</w:t>
      </w:r>
      <w:r w:rsidR="00015559" w:rsidRPr="00A35A4D">
        <w:rPr>
          <w:rFonts w:ascii="Arial" w:eastAsia="Calibri" w:hAnsi="Arial" w:cs="Arial"/>
          <w:sz w:val="21"/>
          <w:szCs w:val="21"/>
        </w:rPr>
        <w:t>á</w:t>
      </w:r>
      <w:r w:rsidR="007B0C66" w:rsidRPr="00A35A4D">
        <w:rPr>
          <w:rFonts w:ascii="Arial" w:eastAsia="Calibri" w:hAnsi="Arial" w:cs="Arial"/>
          <w:sz w:val="21"/>
          <w:szCs w:val="21"/>
        </w:rPr>
        <w:t xml:space="preserve">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años…” </w:t>
      </w:r>
      <w:r w:rsidR="00764561" w:rsidRPr="00A35A4D">
        <w:rPr>
          <w:rFonts w:ascii="Arial" w:eastAsia="Calibri" w:hAnsi="Arial" w:cs="Arial"/>
          <w:i/>
          <w:iCs/>
          <w:sz w:val="21"/>
          <w:szCs w:val="21"/>
          <w:u w:val="single"/>
        </w:rPr>
        <w:t xml:space="preserve">Solicitamos que se confirme si ¿este Decreto es de obligatorio cumplimiento para todos los procesos de contratación </w:t>
      </w:r>
      <w:r w:rsidR="00764561" w:rsidRPr="00A35A4D">
        <w:rPr>
          <w:rFonts w:ascii="Arial" w:eastAsia="Calibri" w:hAnsi="Arial" w:cs="Arial"/>
          <w:i/>
          <w:iCs/>
          <w:sz w:val="21"/>
          <w:szCs w:val="21"/>
          <w:u w:val="single"/>
        </w:rPr>
        <w:lastRenderedPageBreak/>
        <w:t>que adelanten las Entidades Estatales que se publiquen a partir del 1 de julio de 2021, o si por el contrario es potestad de cada Entidad pública aplicar o no este Decreto?</w:t>
      </w:r>
      <w:bookmarkEnd w:id="2"/>
      <w:r w:rsidR="00764561" w:rsidRPr="00A35A4D">
        <w:rPr>
          <w:rFonts w:ascii="Arial" w:eastAsia="Calibri" w:hAnsi="Arial" w:cs="Arial"/>
          <w:i/>
          <w:iCs/>
          <w:sz w:val="21"/>
          <w:szCs w:val="21"/>
        </w:rPr>
        <w:t>»</w:t>
      </w:r>
      <w:r w:rsidR="00A35A4D" w:rsidRPr="00A35A4D">
        <w:rPr>
          <w:rFonts w:ascii="Arial" w:eastAsia="Calibri" w:hAnsi="Arial" w:cs="Arial"/>
          <w:i/>
          <w:iCs/>
          <w:sz w:val="21"/>
          <w:szCs w:val="21"/>
        </w:rPr>
        <w:t>.</w:t>
      </w:r>
      <w:r w:rsidR="00A35A4D">
        <w:rPr>
          <w:rFonts w:ascii="Arial" w:eastAsia="Calibri" w:hAnsi="Arial" w:cs="Arial"/>
          <w:sz w:val="21"/>
          <w:szCs w:val="21"/>
        </w:rPr>
        <w:t xml:space="preserve"> (Énfasis fuera de texto)</w:t>
      </w:r>
    </w:p>
    <w:p w14:paraId="5330AE48" w14:textId="77777777" w:rsidR="00A33A35" w:rsidRPr="00A35A4D" w:rsidRDefault="00A33A35" w:rsidP="00E92E85">
      <w:pPr>
        <w:ind w:left="709" w:right="709"/>
        <w:jc w:val="both"/>
        <w:rPr>
          <w:rFonts w:ascii="Arial" w:eastAsia="Calibri" w:hAnsi="Arial" w:cs="Arial"/>
          <w:sz w:val="21"/>
          <w:szCs w:val="21"/>
        </w:rPr>
      </w:pPr>
    </w:p>
    <w:p w14:paraId="0F4078A4" w14:textId="47737BE4" w:rsidR="004C0C3B" w:rsidRPr="00AC7A12" w:rsidRDefault="00EA46A5" w:rsidP="00E92E85">
      <w:pPr>
        <w:pStyle w:val="Prrafodelista"/>
        <w:tabs>
          <w:tab w:val="left" w:pos="0"/>
          <w:tab w:val="left" w:pos="284"/>
        </w:tabs>
        <w:ind w:left="0"/>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2. </w:t>
      </w:r>
      <w:r w:rsidR="004C0C3B" w:rsidRPr="00AC7A12">
        <w:rPr>
          <w:rFonts w:ascii="Arial" w:eastAsia="Calibri" w:hAnsi="Arial" w:cs="Arial"/>
          <w:b/>
          <w:color w:val="000000" w:themeColor="text1"/>
          <w:sz w:val="22"/>
          <w:lang w:val="es-ES_tradnl"/>
        </w:rPr>
        <w:t>Consideraciones</w:t>
      </w:r>
    </w:p>
    <w:p w14:paraId="3760F502" w14:textId="77777777" w:rsidR="004C0C3B" w:rsidRPr="00AC7A12" w:rsidRDefault="004C0C3B" w:rsidP="004C0C3B">
      <w:pPr>
        <w:spacing w:line="276" w:lineRule="auto"/>
        <w:jc w:val="both"/>
        <w:rPr>
          <w:rFonts w:ascii="Arial" w:eastAsia="Calibri" w:hAnsi="Arial" w:cs="Arial"/>
          <w:color w:val="000000" w:themeColor="text1"/>
          <w:sz w:val="22"/>
          <w:lang w:val="es-ES_tradnl"/>
        </w:rPr>
      </w:pPr>
    </w:p>
    <w:p w14:paraId="1DA427DE" w14:textId="77777777" w:rsidR="004C0C3B" w:rsidRPr="00AC7A12" w:rsidRDefault="004C0C3B" w:rsidP="004C0C3B">
      <w:pPr>
        <w:spacing w:line="276" w:lineRule="auto"/>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La Subdirección de Gestión Contractual responderá la consulta, luego de analizar los siguientes temas: i) los requisitos </w:t>
      </w:r>
      <w:r w:rsidRPr="00FC731B">
        <w:rPr>
          <w:rFonts w:ascii="Arial" w:eastAsia="Calibri" w:hAnsi="Arial" w:cs="Arial"/>
          <w:color w:val="000000" w:themeColor="text1"/>
          <w:sz w:val="22"/>
          <w:lang w:val="es-ES_tradnl"/>
        </w:rPr>
        <w:t xml:space="preserve">habilitantes de capacidad financiera y organizacional y ii) las modificaciones introducidas </w:t>
      </w:r>
      <w:r>
        <w:rPr>
          <w:rFonts w:ascii="Arial" w:eastAsia="Calibri" w:hAnsi="Arial" w:cs="Arial"/>
          <w:color w:val="000000" w:themeColor="text1"/>
          <w:sz w:val="22"/>
          <w:lang w:val="es-ES_tradnl"/>
        </w:rPr>
        <w:t>por los</w:t>
      </w:r>
      <w:r w:rsidRPr="00FC731B">
        <w:rPr>
          <w:rFonts w:ascii="Arial" w:eastAsia="Calibri" w:hAnsi="Arial" w:cs="Arial"/>
          <w:color w:val="000000" w:themeColor="text1"/>
          <w:sz w:val="22"/>
          <w:lang w:val="es-ES_tradnl"/>
        </w:rPr>
        <w:t xml:space="preserve"> Decreto</w:t>
      </w:r>
      <w:r>
        <w:rPr>
          <w:rFonts w:ascii="Arial" w:eastAsia="Calibri" w:hAnsi="Arial" w:cs="Arial"/>
          <w:color w:val="000000" w:themeColor="text1"/>
          <w:sz w:val="22"/>
          <w:lang w:val="es-ES_tradnl"/>
        </w:rPr>
        <w:t>s</w:t>
      </w:r>
      <w:r w:rsidRPr="00FC731B">
        <w:rPr>
          <w:rFonts w:ascii="Arial" w:eastAsia="Calibri" w:hAnsi="Arial" w:cs="Arial"/>
          <w:color w:val="000000" w:themeColor="text1"/>
          <w:sz w:val="22"/>
          <w:lang w:val="es-ES_tradnl"/>
        </w:rPr>
        <w:t xml:space="preserve"> 399 de 2021</w:t>
      </w:r>
      <w:r w:rsidRPr="00EA3C17">
        <w:rPr>
          <w:rFonts w:ascii="Arial" w:eastAsia="Calibri" w:hAnsi="Arial" w:cs="Arial"/>
          <w:color w:val="000000" w:themeColor="text1"/>
          <w:sz w:val="22"/>
          <w:lang w:val="es-ES_tradnl"/>
        </w:rPr>
        <w:t xml:space="preserve"> y </w:t>
      </w:r>
      <w:r w:rsidRPr="00F374C8">
        <w:rPr>
          <w:rFonts w:ascii="Arial" w:eastAsia="Calibri" w:hAnsi="Arial" w:cs="Arial"/>
          <w:color w:val="000000" w:themeColor="text1"/>
          <w:sz w:val="22"/>
          <w:lang w:val="es-ES_tradnl"/>
        </w:rPr>
        <w:t>579 de 2021</w:t>
      </w:r>
      <w:r w:rsidRPr="0076313B">
        <w:rPr>
          <w:rFonts w:ascii="Arial" w:eastAsia="Calibri" w:hAnsi="Arial" w:cs="Arial"/>
          <w:color w:val="000000" w:themeColor="text1"/>
          <w:sz w:val="22"/>
          <w:lang w:val="es-ES_tradnl"/>
        </w:rPr>
        <w:t>, frente a la información del RU</w:t>
      </w:r>
      <w:r w:rsidRPr="00FC731B">
        <w:rPr>
          <w:rFonts w:ascii="Arial" w:eastAsia="Calibri" w:hAnsi="Arial" w:cs="Arial"/>
          <w:color w:val="000000" w:themeColor="text1"/>
          <w:sz w:val="22"/>
          <w:lang w:val="es-ES_tradnl"/>
        </w:rPr>
        <w:t>P, así como a la verificación de la capacidad financiera y organizacional del proponente.</w:t>
      </w:r>
      <w:r w:rsidRPr="00AC7A12">
        <w:rPr>
          <w:rFonts w:ascii="Arial" w:eastAsia="Calibri" w:hAnsi="Arial" w:cs="Arial"/>
          <w:color w:val="000000" w:themeColor="text1"/>
          <w:sz w:val="22"/>
          <w:lang w:val="es-ES_tradnl"/>
        </w:rPr>
        <w:t xml:space="preserve"> </w:t>
      </w:r>
    </w:p>
    <w:p w14:paraId="3D9A36D5" w14:textId="77777777" w:rsidR="004C0C3B" w:rsidRDefault="004C0C3B" w:rsidP="004C0C3B">
      <w:pPr>
        <w:spacing w:before="120" w:line="276" w:lineRule="auto"/>
        <w:ind w:firstLine="709"/>
        <w:jc w:val="both"/>
        <w:rPr>
          <w:rFonts w:ascii="Arial" w:eastAsia="Calibri" w:hAnsi="Arial" w:cs="Arial"/>
          <w:color w:val="000000" w:themeColor="text1"/>
          <w:sz w:val="22"/>
          <w:lang w:val="es-ES_tradnl"/>
        </w:rPr>
      </w:pPr>
      <w:r w:rsidRPr="00AC7A12">
        <w:rPr>
          <w:rFonts w:ascii="Arial" w:hAnsi="Arial" w:cs="Arial"/>
          <w:color w:val="000000" w:themeColor="text1"/>
          <w:sz w:val="22"/>
          <w:lang w:val="es-ES_tradnl"/>
        </w:rPr>
        <w:t xml:space="preserve">La Agencia Nacional de Contratación Pública – Colombia Compra Eficiente estudió la acreditación de los indicadores de capacidad financiera y organizacional de los oferentes mediante el RUP, así como el cálculo de la capacidad residual, entre otros, </w:t>
      </w:r>
      <w:r w:rsidRPr="00AC7A12">
        <w:rPr>
          <w:rFonts w:ascii="Arial" w:eastAsia="Calibri" w:hAnsi="Arial" w:cs="Arial"/>
          <w:color w:val="000000" w:themeColor="text1"/>
          <w:sz w:val="22"/>
          <w:lang w:val="es-ES_tradnl"/>
        </w:rPr>
        <w:t>en los conceptos No. 4201912000006798 del 24 de octubre de 2019, C-002 del 12 de febrero de 2020, C-089 del 4 de marzo de 2020, C-099 del 06 de abril de 2020, C-166 del 14 de abril de 2020, C-233 del 16 de abril de 2020, C-326 del 9 de junio de 2020</w:t>
      </w:r>
      <w:r>
        <w:rPr>
          <w:rFonts w:ascii="Arial" w:eastAsia="Calibri" w:hAnsi="Arial" w:cs="Arial"/>
          <w:color w:val="000000" w:themeColor="text1"/>
          <w:sz w:val="22"/>
          <w:lang w:val="es-ES_tradnl"/>
        </w:rPr>
        <w:t xml:space="preserve"> y </w:t>
      </w:r>
      <w:r w:rsidRPr="00AC7A12">
        <w:rPr>
          <w:rFonts w:ascii="Arial" w:eastAsia="Calibri" w:hAnsi="Arial" w:cs="Arial"/>
          <w:color w:val="000000" w:themeColor="text1"/>
          <w:sz w:val="22"/>
          <w:lang w:val="es-ES_tradnl"/>
        </w:rPr>
        <w:t>C-140 del 9 de abril de 2021</w:t>
      </w:r>
      <w:r>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 xml:space="preserve">Algunas de estas ideas </w:t>
      </w:r>
      <w:r>
        <w:rPr>
          <w:rFonts w:ascii="Arial" w:eastAsia="Calibri" w:hAnsi="Arial" w:cs="Arial"/>
          <w:color w:val="000000" w:themeColor="text1"/>
          <w:sz w:val="22"/>
          <w:lang w:val="es-ES_tradnl"/>
        </w:rPr>
        <w:t>fueron</w:t>
      </w:r>
      <w:r w:rsidRPr="00AC7A12">
        <w:rPr>
          <w:rFonts w:ascii="Arial" w:eastAsia="Calibri" w:hAnsi="Arial" w:cs="Arial"/>
          <w:color w:val="000000" w:themeColor="text1"/>
          <w:sz w:val="22"/>
          <w:lang w:val="es-ES_tradnl"/>
        </w:rPr>
        <w:t xml:space="preserve"> reitera</w:t>
      </w:r>
      <w:r>
        <w:rPr>
          <w:rFonts w:ascii="Arial" w:eastAsia="Calibri" w:hAnsi="Arial" w:cs="Arial"/>
          <w:color w:val="000000" w:themeColor="text1"/>
          <w:sz w:val="22"/>
          <w:lang w:val="es-ES_tradnl"/>
        </w:rPr>
        <w:t>das</w:t>
      </w:r>
      <w:r w:rsidRPr="00AC7A12">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en el concepto C-288 del 17 de junio de 2021, en el que, además, fueron </w:t>
      </w:r>
      <w:r w:rsidRPr="00F374C8">
        <w:rPr>
          <w:rFonts w:ascii="Arial" w:eastAsia="Calibri" w:hAnsi="Arial" w:cs="Arial"/>
          <w:color w:val="000000" w:themeColor="text1"/>
          <w:sz w:val="22"/>
          <w:lang w:val="es-ES_tradnl"/>
        </w:rPr>
        <w:t>complementa</w:t>
      </w:r>
      <w:r>
        <w:rPr>
          <w:rFonts w:ascii="Arial" w:eastAsia="Calibri" w:hAnsi="Arial" w:cs="Arial"/>
          <w:color w:val="000000" w:themeColor="text1"/>
          <w:sz w:val="22"/>
          <w:lang w:val="es-ES_tradnl"/>
        </w:rPr>
        <w:t>das</w:t>
      </w:r>
      <w:r w:rsidRPr="00F374C8">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en lo referente a </w:t>
      </w:r>
      <w:r w:rsidRPr="0076313B">
        <w:rPr>
          <w:rFonts w:ascii="Arial" w:eastAsia="Calibri" w:hAnsi="Arial" w:cs="Arial"/>
          <w:color w:val="000000" w:themeColor="text1"/>
          <w:sz w:val="22"/>
          <w:lang w:val="es-ES_tradnl"/>
        </w:rPr>
        <w:t xml:space="preserve">la nueva regulación establecida en </w:t>
      </w:r>
      <w:r w:rsidRPr="00745B3A">
        <w:rPr>
          <w:rFonts w:ascii="Arial" w:eastAsia="Calibri" w:hAnsi="Arial" w:cs="Arial"/>
          <w:color w:val="000000" w:themeColor="text1"/>
          <w:sz w:val="22"/>
          <w:lang w:val="es-ES_tradnl"/>
        </w:rPr>
        <w:t>los Decretos 399 de 2021 y 579 de 2021.</w:t>
      </w:r>
      <w:r>
        <w:rPr>
          <w:rFonts w:ascii="Arial" w:eastAsia="Calibri" w:hAnsi="Arial" w:cs="Arial"/>
          <w:color w:val="000000" w:themeColor="text1"/>
          <w:sz w:val="22"/>
          <w:lang w:val="es-ES_tradnl"/>
        </w:rPr>
        <w:t xml:space="preserve"> La postura expuesta en este último concepto se reitera a continuación.</w:t>
      </w:r>
    </w:p>
    <w:p w14:paraId="60365248" w14:textId="77777777" w:rsidR="004C0C3B" w:rsidRPr="00AC7A12" w:rsidRDefault="004C0C3B" w:rsidP="004C0C3B">
      <w:pPr>
        <w:spacing w:line="276" w:lineRule="auto"/>
        <w:ind w:firstLine="709"/>
        <w:jc w:val="both"/>
        <w:rPr>
          <w:rFonts w:ascii="Arial" w:eastAsia="Calibri" w:hAnsi="Arial" w:cs="Arial"/>
          <w:color w:val="000000" w:themeColor="text1"/>
          <w:sz w:val="22"/>
          <w:lang w:val="es-ES_tradnl"/>
        </w:rPr>
      </w:pPr>
    </w:p>
    <w:p w14:paraId="490B916B" w14:textId="6F328CA3" w:rsidR="004C0C3B" w:rsidRPr="00AC7A12" w:rsidRDefault="004C0C3B" w:rsidP="004C0C3B">
      <w:pPr>
        <w:spacing w:line="276" w:lineRule="auto"/>
        <w:jc w:val="both"/>
        <w:rPr>
          <w:rFonts w:ascii="Arial" w:eastAsia="Calibri" w:hAnsi="Arial" w:cs="Arial"/>
          <w:b/>
          <w:bCs/>
          <w:color w:val="000000" w:themeColor="text1"/>
          <w:sz w:val="22"/>
          <w:lang w:val="es-ES_tradnl"/>
        </w:rPr>
      </w:pPr>
      <w:r w:rsidRPr="00AC7A12">
        <w:rPr>
          <w:rFonts w:ascii="Arial" w:eastAsia="Calibri" w:hAnsi="Arial" w:cs="Arial"/>
          <w:b/>
          <w:bCs/>
          <w:color w:val="000000" w:themeColor="text1"/>
          <w:sz w:val="22"/>
          <w:lang w:val="es-ES_tradnl"/>
        </w:rPr>
        <w:t>2.</w:t>
      </w:r>
      <w:r w:rsidR="00EA46A5">
        <w:rPr>
          <w:rFonts w:ascii="Arial" w:eastAsia="Calibri" w:hAnsi="Arial" w:cs="Arial"/>
          <w:b/>
          <w:bCs/>
          <w:color w:val="000000" w:themeColor="text1"/>
          <w:sz w:val="22"/>
          <w:lang w:val="es-ES_tradnl"/>
        </w:rPr>
        <w:t>1.</w:t>
      </w:r>
      <w:r w:rsidRPr="00AC7A12">
        <w:rPr>
          <w:rFonts w:ascii="Arial" w:eastAsia="Calibri" w:hAnsi="Arial" w:cs="Arial"/>
          <w:b/>
          <w:bCs/>
          <w:color w:val="000000" w:themeColor="text1"/>
          <w:sz w:val="22"/>
          <w:lang w:val="es-ES_tradnl"/>
        </w:rPr>
        <w:t xml:space="preserve"> Modificaciones introducidas </w:t>
      </w:r>
      <w:r w:rsidRPr="00F374C8">
        <w:rPr>
          <w:rFonts w:ascii="Arial" w:eastAsia="Calibri" w:hAnsi="Arial" w:cs="Arial"/>
          <w:b/>
          <w:bCs/>
          <w:color w:val="000000" w:themeColor="text1"/>
          <w:sz w:val="22"/>
          <w:lang w:val="es-ES_tradnl"/>
        </w:rPr>
        <w:t xml:space="preserve">por </w:t>
      </w:r>
      <w:r w:rsidRPr="00EA3C17">
        <w:rPr>
          <w:rFonts w:ascii="Arial" w:eastAsia="Calibri" w:hAnsi="Arial" w:cs="Arial"/>
          <w:b/>
          <w:bCs/>
          <w:color w:val="000000" w:themeColor="text1"/>
          <w:sz w:val="22"/>
          <w:lang w:val="es-ES_tradnl"/>
        </w:rPr>
        <w:t>los Decretos 399 de 2021 y 579 de 2021</w:t>
      </w:r>
      <w:r w:rsidRPr="007B6008">
        <w:rPr>
          <w:rFonts w:ascii="Arial" w:eastAsia="Calibri" w:hAnsi="Arial" w:cs="Arial"/>
          <w:b/>
          <w:bCs/>
          <w:color w:val="000000" w:themeColor="text1"/>
          <w:sz w:val="22"/>
          <w:lang w:val="es-ES_tradnl"/>
        </w:rPr>
        <w:t>,</w:t>
      </w:r>
      <w:r w:rsidRPr="00AC7A12">
        <w:rPr>
          <w:rFonts w:ascii="Arial" w:eastAsia="Calibri" w:hAnsi="Arial" w:cs="Arial"/>
          <w:b/>
          <w:bCs/>
          <w:color w:val="000000" w:themeColor="text1"/>
          <w:sz w:val="22"/>
          <w:lang w:val="es-ES_tradnl"/>
        </w:rPr>
        <w:t xml:space="preserve"> frente a la información del RUP, así como a la verificación de la capacidad financiera y organizacional del proponente</w:t>
      </w:r>
    </w:p>
    <w:p w14:paraId="5BD688D1" w14:textId="77777777" w:rsidR="004C0C3B" w:rsidRPr="00AC7A12" w:rsidRDefault="004C0C3B" w:rsidP="004C0C3B">
      <w:pPr>
        <w:spacing w:line="276" w:lineRule="auto"/>
        <w:jc w:val="both"/>
        <w:rPr>
          <w:rFonts w:ascii="Arial" w:eastAsia="Calibri" w:hAnsi="Arial" w:cs="Arial"/>
          <w:color w:val="000000" w:themeColor="text1"/>
          <w:sz w:val="22"/>
          <w:lang w:val="es-ES_tradnl"/>
        </w:rPr>
      </w:pPr>
    </w:p>
    <w:p w14:paraId="504B96B0" w14:textId="77777777" w:rsidR="004C0C3B" w:rsidRPr="00AC7A12" w:rsidRDefault="004C0C3B" w:rsidP="004C0C3B">
      <w:pPr>
        <w:spacing w:line="276" w:lineRule="auto"/>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Para lograr la reactivación económica, ante la crisis generada por la pandemia del COVID-19, el </w:t>
      </w:r>
      <w:r>
        <w:rPr>
          <w:rFonts w:ascii="Arial" w:eastAsia="Calibri" w:hAnsi="Arial" w:cs="Arial"/>
          <w:color w:val="000000" w:themeColor="text1"/>
          <w:sz w:val="22"/>
          <w:lang w:val="es-ES_tradnl"/>
        </w:rPr>
        <w:t>G</w:t>
      </w:r>
      <w:r w:rsidRPr="00AC7A12">
        <w:rPr>
          <w:rFonts w:ascii="Arial" w:eastAsia="Calibri" w:hAnsi="Arial" w:cs="Arial"/>
          <w:color w:val="000000" w:themeColor="text1"/>
          <w:sz w:val="22"/>
          <w:lang w:val="es-ES_tradnl"/>
        </w:rPr>
        <w:t xml:space="preserve">obierno </w:t>
      </w:r>
      <w:r>
        <w:rPr>
          <w:rFonts w:ascii="Arial" w:eastAsia="Calibri" w:hAnsi="Arial" w:cs="Arial"/>
          <w:color w:val="000000" w:themeColor="text1"/>
          <w:sz w:val="22"/>
          <w:lang w:val="es-ES_tradnl"/>
        </w:rPr>
        <w:t>N</w:t>
      </w:r>
      <w:r w:rsidRPr="00AC7A12">
        <w:rPr>
          <w:rFonts w:ascii="Arial" w:eastAsia="Calibri" w:hAnsi="Arial" w:cs="Arial"/>
          <w:color w:val="000000" w:themeColor="text1"/>
          <w:sz w:val="22"/>
          <w:lang w:val="es-ES_tradnl"/>
        </w:rPr>
        <w:t>acional expidió el Decreto 399 de 2021, mediante el cual se establecen algunas modificaciones al Decreto 1082 de 2015 frente a la regulación de la información financiera y organizacional prevista en el Registro Único de Proponentes –RUP–. En tal sentido, se indicó</w:t>
      </w:r>
      <w:r>
        <w:rPr>
          <w:rFonts w:ascii="Arial" w:eastAsia="Calibri" w:hAnsi="Arial" w:cs="Arial"/>
          <w:color w:val="000000" w:themeColor="text1"/>
          <w:sz w:val="22"/>
          <w:lang w:val="es-ES_tradnl"/>
        </w:rPr>
        <w:t xml:space="preserve"> –a partir de la modificación posteriormente introducida por el Decreto 579 de 2021–</w:t>
      </w:r>
      <w:r w:rsidRPr="00AC7A12">
        <w:rPr>
          <w:rFonts w:ascii="Arial" w:eastAsia="Calibri" w:hAnsi="Arial" w:cs="Arial"/>
          <w:color w:val="000000" w:themeColor="text1"/>
          <w:sz w:val="22"/>
          <w:lang w:val="es-ES_tradnl"/>
        </w:rPr>
        <w:t xml:space="preserve"> que a partir del 1 de </w:t>
      </w:r>
      <w:r>
        <w:rPr>
          <w:rFonts w:ascii="Arial" w:eastAsia="Calibri" w:hAnsi="Arial" w:cs="Arial"/>
          <w:i/>
          <w:iCs/>
          <w:color w:val="000000" w:themeColor="text1"/>
          <w:sz w:val="22"/>
          <w:lang w:val="es-ES_tradnl"/>
        </w:rPr>
        <w:t>julio</w:t>
      </w:r>
      <w:r w:rsidRPr="00AC7A12">
        <w:rPr>
          <w:rFonts w:ascii="Arial" w:eastAsia="Calibri" w:hAnsi="Arial" w:cs="Arial"/>
          <w:color w:val="000000" w:themeColor="text1"/>
          <w:sz w:val="22"/>
          <w:lang w:val="es-ES_tradnl"/>
        </w:rPr>
        <w:t xml:space="preserve"> de 2021</w:t>
      </w:r>
      <w:r w:rsidRPr="00AC7A12">
        <w:rPr>
          <w:rStyle w:val="Refdenotaalpie"/>
          <w:rFonts w:ascii="Arial" w:eastAsia="Calibri" w:hAnsi="Arial" w:cs="Arial"/>
          <w:color w:val="000000" w:themeColor="text1"/>
          <w:sz w:val="22"/>
          <w:lang w:val="es-ES_tradnl"/>
        </w:rPr>
        <w:footnoteReference w:id="1"/>
      </w:r>
      <w:r w:rsidRPr="00AC7A12">
        <w:rPr>
          <w:rFonts w:ascii="Arial" w:eastAsia="Calibri" w:hAnsi="Arial" w:cs="Arial"/>
          <w:color w:val="000000" w:themeColor="text1"/>
          <w:sz w:val="22"/>
          <w:lang w:val="es-ES_tradnl"/>
        </w:rPr>
        <w:t xml:space="preserve"> las entidades estatales deberán tener en cuenta los datos sobre la capacidad financiera y organizacional de los últimos tres años, </w:t>
      </w:r>
      <w:r w:rsidRPr="00AC7A12">
        <w:rPr>
          <w:rFonts w:ascii="Arial" w:eastAsia="Calibri" w:hAnsi="Arial" w:cs="Arial"/>
          <w:color w:val="000000" w:themeColor="text1"/>
          <w:sz w:val="22"/>
          <w:lang w:val="es-ES_tradnl"/>
        </w:rPr>
        <w:lastRenderedPageBreak/>
        <w:t>consignada en el RUP. Así lo justifica textualmente el reglamento</w:t>
      </w:r>
      <w:r>
        <w:rPr>
          <w:rFonts w:ascii="Arial" w:eastAsia="Calibri" w:hAnsi="Arial" w:cs="Arial"/>
          <w:color w:val="000000" w:themeColor="text1"/>
          <w:sz w:val="22"/>
          <w:lang w:val="es-ES_tradnl"/>
        </w:rPr>
        <w:t xml:space="preserve"> mencionado</w:t>
      </w:r>
      <w:r w:rsidRPr="00AC7A12">
        <w:rPr>
          <w:rFonts w:ascii="Arial" w:eastAsia="Calibri" w:hAnsi="Arial" w:cs="Arial"/>
          <w:color w:val="000000" w:themeColor="text1"/>
          <w:sz w:val="22"/>
          <w:lang w:val="es-ES_tradnl"/>
        </w:rPr>
        <w:t>, en sus consideraciones:</w:t>
      </w:r>
    </w:p>
    <w:p w14:paraId="7EE0B2D4" w14:textId="77777777" w:rsidR="004C0C3B" w:rsidRPr="00AC7A12" w:rsidRDefault="004C0C3B" w:rsidP="004C0C3B">
      <w:pPr>
        <w:ind w:left="709" w:right="709"/>
        <w:jc w:val="both"/>
        <w:rPr>
          <w:rFonts w:ascii="Arial" w:eastAsia="Calibri" w:hAnsi="Arial" w:cs="Arial"/>
          <w:color w:val="000000" w:themeColor="text1"/>
          <w:sz w:val="21"/>
          <w:szCs w:val="21"/>
          <w:lang w:val="es-ES_tradnl"/>
        </w:rPr>
      </w:pPr>
    </w:p>
    <w:p w14:paraId="0D396781" w14:textId="77777777" w:rsidR="004C0C3B" w:rsidRPr="00AC7A12" w:rsidRDefault="004C0C3B" w:rsidP="004C0C3B">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6E447655" w14:textId="77777777" w:rsidR="004C0C3B" w:rsidRPr="00AC7A12" w:rsidRDefault="004C0C3B" w:rsidP="004C0C3B">
      <w:pPr>
        <w:ind w:left="709" w:right="709"/>
        <w:jc w:val="both"/>
        <w:rPr>
          <w:rFonts w:ascii="Arial" w:eastAsia="Calibri" w:hAnsi="Arial" w:cs="Arial"/>
          <w:color w:val="000000" w:themeColor="text1"/>
          <w:sz w:val="21"/>
          <w:szCs w:val="21"/>
          <w:lang w:val="es-ES_tradnl"/>
        </w:rPr>
      </w:pPr>
    </w:p>
    <w:p w14:paraId="537C9D1A" w14:textId="77777777" w:rsidR="004C0C3B" w:rsidRPr="00AC7A12" w:rsidRDefault="004C0C3B" w:rsidP="004C0C3B">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la modificación anterior brindará herramientas adicionales a las entidades estatales para que, en su deber de planeación y de análisis del sector, determinen los requisitos habilitantes exigibles en sus procedimientos de selección, particularmente, en relación con la capacidad financiera y organizacional de los proponentes. Lo anterior, teniendo en cuenta la situación actual derivada de la pandemia del COVID-19, toda vez que la mayoría de sectores económicos han sufrido efectos negativos a causa de esta.</w:t>
      </w:r>
    </w:p>
    <w:p w14:paraId="6EA3E2F5" w14:textId="77777777" w:rsidR="004C0C3B" w:rsidRPr="00AC7A12" w:rsidRDefault="004C0C3B" w:rsidP="004C0C3B">
      <w:pPr>
        <w:ind w:left="709" w:right="709"/>
        <w:jc w:val="both"/>
        <w:rPr>
          <w:rFonts w:ascii="Arial" w:eastAsia="Calibri" w:hAnsi="Arial" w:cs="Arial"/>
          <w:color w:val="000000" w:themeColor="text1"/>
          <w:sz w:val="21"/>
          <w:szCs w:val="21"/>
          <w:lang w:val="es-ES_tradnl"/>
        </w:rPr>
      </w:pPr>
    </w:p>
    <w:p w14:paraId="2046BC27" w14:textId="77777777" w:rsidR="004C0C3B" w:rsidRPr="00AC7A12" w:rsidRDefault="004C0C3B" w:rsidP="004C0C3B">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54ACF46A" w14:textId="77777777" w:rsidR="004C0C3B" w:rsidRPr="00AC7A12" w:rsidRDefault="004C0C3B" w:rsidP="004C0C3B">
      <w:pPr>
        <w:ind w:left="709" w:right="709"/>
        <w:jc w:val="both"/>
        <w:rPr>
          <w:rFonts w:ascii="Arial" w:eastAsia="Calibri" w:hAnsi="Arial" w:cs="Arial"/>
          <w:color w:val="000000" w:themeColor="text1"/>
          <w:sz w:val="21"/>
          <w:szCs w:val="21"/>
          <w:lang w:val="es-ES_tradnl"/>
        </w:rPr>
      </w:pPr>
    </w:p>
    <w:p w14:paraId="0A2974F5" w14:textId="77777777" w:rsidR="004C0C3B" w:rsidRPr="00AC7A12" w:rsidRDefault="004C0C3B" w:rsidP="004C0C3B">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73788470" w14:textId="77777777" w:rsidR="004C0C3B" w:rsidRPr="00AC7A12" w:rsidRDefault="004C0C3B" w:rsidP="004C0C3B">
      <w:pPr>
        <w:spacing w:line="276" w:lineRule="auto"/>
        <w:jc w:val="both"/>
        <w:rPr>
          <w:rFonts w:ascii="Arial" w:eastAsia="Calibri" w:hAnsi="Arial" w:cs="Arial"/>
          <w:color w:val="000000" w:themeColor="text1"/>
          <w:sz w:val="22"/>
          <w:lang w:val="es-ES_tradnl"/>
        </w:rPr>
      </w:pPr>
    </w:p>
    <w:p w14:paraId="717DA7AF" w14:textId="77777777" w:rsidR="004C0C3B" w:rsidRPr="00AC7A12" w:rsidRDefault="004C0C3B" w:rsidP="004C0C3B">
      <w:pPr>
        <w:spacing w:line="276" w:lineRule="auto"/>
        <w:ind w:firstLine="708"/>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En tal sentido, el artículo 4 del Decreto 399 de 2021 adicionó dos parágrafos transitorios al artículo 2.2.1.1.1.5.2. del Decreto 1082 de 2015, que a su vez fueron sustituidos posteriormente por el artículo 1 del Decreto 579 del 31 de mayo de 2021</w:t>
      </w:r>
      <w:r w:rsidRPr="00AC7A12">
        <w:rPr>
          <w:rStyle w:val="Refdenotaalpie"/>
          <w:rFonts w:ascii="Arial" w:eastAsia="Calibri" w:hAnsi="Arial" w:cs="Arial"/>
          <w:color w:val="000000" w:themeColor="text1"/>
          <w:sz w:val="22"/>
          <w:lang w:val="es-ES_tradnl"/>
        </w:rPr>
        <w:footnoteReference w:id="2"/>
      </w:r>
      <w:r w:rsidRPr="00AC7A12">
        <w:rPr>
          <w:rFonts w:ascii="Arial" w:eastAsia="Calibri" w:hAnsi="Arial" w:cs="Arial"/>
          <w:color w:val="000000" w:themeColor="text1"/>
          <w:sz w:val="22"/>
          <w:lang w:val="es-ES_tradnl"/>
        </w:rPr>
        <w:t xml:space="preserve">. El </w:t>
      </w:r>
      <w:r w:rsidRPr="00AC7A12">
        <w:rPr>
          <w:rFonts w:ascii="Arial" w:eastAsia="Calibri" w:hAnsi="Arial" w:cs="Arial"/>
          <w:color w:val="000000" w:themeColor="text1"/>
          <w:sz w:val="22"/>
          <w:lang w:val="es-ES_tradnl"/>
        </w:rPr>
        <w:lastRenderedPageBreak/>
        <w:t xml:space="preserve">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w:t>
      </w:r>
      <w:proofErr w:type="gramStart"/>
      <w:r w:rsidRPr="00AC7A12">
        <w:rPr>
          <w:rFonts w:ascii="Arial" w:eastAsia="Calibri" w:hAnsi="Arial" w:cs="Arial"/>
          <w:color w:val="000000" w:themeColor="text1"/>
          <w:sz w:val="22"/>
          <w:lang w:val="es-ES_tradnl"/>
        </w:rPr>
        <w:t>que</w:t>
      </w:r>
      <w:proofErr w:type="gramEnd"/>
      <w:r w:rsidRPr="00AC7A12">
        <w:rPr>
          <w:rFonts w:ascii="Arial" w:eastAsia="Calibri" w:hAnsi="Arial" w:cs="Arial"/>
          <w:color w:val="000000" w:themeColor="text1"/>
          <w:sz w:val="22"/>
          <w:lang w:val="es-ES_tradnl"/>
        </w:rPr>
        <w:t xml:space="preserve"> si el proponente tiene registrada la información de dichos años en la cámara de comercio, no deberá presentar </w:t>
      </w:r>
      <w:r>
        <w:rPr>
          <w:rFonts w:ascii="Arial" w:eastAsia="Calibri" w:hAnsi="Arial" w:cs="Arial"/>
          <w:color w:val="000000" w:themeColor="text1"/>
          <w:sz w:val="22"/>
          <w:lang w:val="es-ES_tradnl"/>
        </w:rPr>
        <w:t>esta información</w:t>
      </w:r>
      <w:r w:rsidRPr="00AC7A12">
        <w:rPr>
          <w:rFonts w:ascii="Arial" w:eastAsia="Calibri" w:hAnsi="Arial" w:cs="Arial"/>
          <w:color w:val="000000" w:themeColor="text1"/>
          <w:sz w:val="22"/>
          <w:lang w:val="es-ES_tradnl"/>
        </w:rPr>
        <w:t>.</w:t>
      </w:r>
    </w:p>
    <w:p w14:paraId="7C96CD19" w14:textId="77777777" w:rsidR="004C0C3B" w:rsidRPr="00AC7A12" w:rsidRDefault="004C0C3B" w:rsidP="004C0C3B">
      <w:pPr>
        <w:spacing w:before="120"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El parágrafo transitorio 2 </w:t>
      </w:r>
      <w:r>
        <w:rPr>
          <w:rFonts w:ascii="Arial" w:eastAsia="Calibri" w:hAnsi="Arial" w:cs="Arial"/>
          <w:color w:val="000000" w:themeColor="text1"/>
          <w:sz w:val="22"/>
          <w:lang w:val="es-ES_tradnl"/>
        </w:rPr>
        <w:t>establece</w:t>
      </w:r>
      <w:r w:rsidRPr="00AC7A12">
        <w:rPr>
          <w:rFonts w:ascii="Arial" w:eastAsia="Calibri" w:hAnsi="Arial" w:cs="Arial"/>
          <w:color w:val="000000" w:themeColor="text1"/>
          <w:sz w:val="22"/>
          <w:lang w:val="es-ES_tradnl"/>
        </w:rPr>
        <w:t xml:space="preserve"> que</w:t>
      </w:r>
      <w:r>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en el año 2022, para la inscripción en el RUP o para su renovación, el interesado debe reportar la información contable y los estados financieros, de los tres últimos años fiscales. Además, reitera que</w:t>
      </w:r>
      <w:r>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si aquel no cuenta con la información financiera de dichos años</w:t>
      </w:r>
      <w:r>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por no tener la antigüedad suficiente, podrá aportar la información de su primer cierre fiscal. Igualmente, señala </w:t>
      </w:r>
      <w:proofErr w:type="gramStart"/>
      <w:r w:rsidRPr="00AC7A12">
        <w:rPr>
          <w:rFonts w:ascii="Arial" w:eastAsia="Calibri" w:hAnsi="Arial" w:cs="Arial"/>
          <w:color w:val="000000" w:themeColor="text1"/>
          <w:sz w:val="22"/>
          <w:lang w:val="es-ES_tradnl"/>
        </w:rPr>
        <w:t>que</w:t>
      </w:r>
      <w:proofErr w:type="gramEnd"/>
      <w:r w:rsidRPr="00AC7A12">
        <w:rPr>
          <w:rFonts w:ascii="Arial" w:eastAsia="Calibri" w:hAnsi="Arial" w:cs="Arial"/>
          <w:color w:val="000000" w:themeColor="text1"/>
          <w:sz w:val="22"/>
          <w:lang w:val="es-ES_tradnl"/>
        </w:rPr>
        <w:t xml:space="preserve"> si la información</w:t>
      </w:r>
      <w:r>
        <w:rPr>
          <w:rFonts w:ascii="Arial" w:eastAsia="Calibri" w:hAnsi="Arial" w:cs="Arial"/>
          <w:color w:val="000000" w:themeColor="text1"/>
          <w:sz w:val="22"/>
          <w:lang w:val="es-ES_tradnl"/>
        </w:rPr>
        <w:t xml:space="preserve"> del interesado</w:t>
      </w:r>
      <w:r w:rsidRPr="00AC7A12">
        <w:rPr>
          <w:rFonts w:ascii="Arial" w:eastAsia="Calibri" w:hAnsi="Arial" w:cs="Arial"/>
          <w:color w:val="000000" w:themeColor="text1"/>
          <w:sz w:val="22"/>
          <w:lang w:val="es-ES_tradnl"/>
        </w:rPr>
        <w:t xml:space="preserve"> correspondiente a los años 2019 y/o 2020 reposa en la cámara de comercio, no se tendrá que presentar de nuevo, porque </w:t>
      </w:r>
      <w:r>
        <w:rPr>
          <w:rFonts w:ascii="Arial" w:eastAsia="Calibri" w:hAnsi="Arial" w:cs="Arial"/>
          <w:color w:val="000000" w:themeColor="text1"/>
          <w:sz w:val="22"/>
          <w:lang w:val="es-ES_tradnl"/>
        </w:rPr>
        <w:t xml:space="preserve">conservará </w:t>
      </w:r>
      <w:r w:rsidRPr="00AC7A12">
        <w:rPr>
          <w:rFonts w:ascii="Arial" w:eastAsia="Calibri" w:hAnsi="Arial" w:cs="Arial"/>
          <w:color w:val="000000" w:themeColor="text1"/>
          <w:sz w:val="22"/>
          <w:lang w:val="es-ES_tradnl"/>
        </w:rPr>
        <w:t>firmeza</w:t>
      </w:r>
      <w:r>
        <w:rPr>
          <w:rFonts w:ascii="Arial" w:eastAsia="Calibri" w:hAnsi="Arial" w:cs="Arial"/>
          <w:color w:val="000000" w:themeColor="text1"/>
          <w:sz w:val="22"/>
          <w:lang w:val="es-ES_tradnl"/>
        </w:rPr>
        <w:t xml:space="preserve"> para efectos de su certificación</w:t>
      </w:r>
      <w:r w:rsidRPr="00AC7A12">
        <w:rPr>
          <w:rFonts w:ascii="Arial" w:eastAsia="Calibri" w:hAnsi="Arial" w:cs="Arial"/>
          <w:color w:val="000000" w:themeColor="text1"/>
          <w:sz w:val="22"/>
          <w:lang w:val="es-ES_tradnl"/>
        </w:rPr>
        <w:t>.</w:t>
      </w:r>
    </w:p>
    <w:p w14:paraId="404720E8" w14:textId="77777777" w:rsidR="004C0C3B" w:rsidRPr="00AC7A12" w:rsidRDefault="004C0C3B" w:rsidP="004C0C3B">
      <w:pPr>
        <w:spacing w:before="120"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Pr="00AC7A12">
        <w:rPr>
          <w:rFonts w:ascii="Arial" w:hAnsi="Arial" w:cs="Arial"/>
          <w:sz w:val="22"/>
          <w:lang w:val="es-ES_tradnl"/>
        </w:rPr>
        <w:t xml:space="preserve">[…] </w:t>
      </w:r>
      <w:r w:rsidRPr="00AC7A12">
        <w:rPr>
          <w:rFonts w:ascii="Arial" w:eastAsia="Calibri" w:hAnsi="Arial" w:cs="Arial"/>
          <w:color w:val="000000" w:themeColor="text1"/>
          <w:sz w:val="22"/>
          <w:lang w:val="es-ES_tradnl"/>
        </w:rPr>
        <w:t xml:space="preserve">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w:t>
      </w:r>
      <w:r w:rsidRPr="00AC7A12">
        <w:rPr>
          <w:rFonts w:ascii="Arial" w:eastAsia="Calibri" w:hAnsi="Arial" w:cs="Arial"/>
          <w:color w:val="000000" w:themeColor="text1"/>
          <w:sz w:val="22"/>
          <w:lang w:val="es-ES_tradnl"/>
        </w:rPr>
        <w:lastRenderedPageBreak/>
        <w:t>cámaras de comercio, a partir del 1 de julio de 2021, «</w:t>
      </w:r>
      <w:r w:rsidRPr="00AC7A12">
        <w:rPr>
          <w:rFonts w:ascii="Arial" w:hAnsi="Arial" w:cs="Arial"/>
          <w:sz w:val="22"/>
          <w:lang w:val="es-ES_tradnl"/>
        </w:rPr>
        <w:t>c</w:t>
      </w:r>
      <w:r w:rsidRPr="00AC7A12">
        <w:rPr>
          <w:rFonts w:ascii="Arial" w:eastAsia="Calibri" w:hAnsi="Arial" w:cs="Arial"/>
          <w:color w:val="000000" w:themeColor="text1"/>
          <w:sz w:val="22"/>
          <w:lang w:val="es-ES_tradnl"/>
        </w:rPr>
        <w:t xml:space="preserve">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indicares de capacidad organizacional son: i) la rentabilidad del patrimonio y ii) la rentabilidad del activo. El segundo parágrafo transitorio </w:t>
      </w:r>
      <w:r>
        <w:rPr>
          <w:rFonts w:ascii="Arial" w:eastAsia="Calibri" w:hAnsi="Arial" w:cs="Arial"/>
          <w:color w:val="000000" w:themeColor="text1"/>
          <w:sz w:val="22"/>
          <w:lang w:val="es-ES_tradnl"/>
        </w:rPr>
        <w:t>establece</w:t>
      </w:r>
      <w:r w:rsidRPr="00AC7A12">
        <w:rPr>
          <w:rFonts w:ascii="Arial" w:eastAsia="Calibri" w:hAnsi="Arial" w:cs="Arial"/>
          <w:color w:val="000000" w:themeColor="text1"/>
          <w:sz w:val="22"/>
          <w:lang w:val="es-ES_tradnl"/>
        </w:rPr>
        <w:t xml:space="preserve"> que «El</w:t>
      </w:r>
      <w:r w:rsidRPr="00AC7A12">
        <w:rPr>
          <w:rFonts w:ascii="Arial" w:hAnsi="Arial" w:cs="Arial"/>
          <w:sz w:val="22"/>
          <w:lang w:val="es-ES_tradnl"/>
        </w:rPr>
        <w:t xml:space="preserve"> </w:t>
      </w:r>
      <w:r w:rsidRPr="00AC7A12">
        <w:rPr>
          <w:rFonts w:ascii="Arial" w:eastAsia="Calibri" w:hAnsi="Arial" w:cs="Arial"/>
          <w:color w:val="000000" w:themeColor="text1"/>
          <w:sz w:val="22"/>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03C6429F" w14:textId="77777777" w:rsidR="004C0C3B" w:rsidRPr="00AC7A12" w:rsidRDefault="004C0C3B" w:rsidP="004C0C3B">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 otro lado, e</w:t>
      </w:r>
      <w:r w:rsidRPr="00AC7A12">
        <w:rPr>
          <w:rFonts w:ascii="Arial" w:eastAsia="Calibri" w:hAnsi="Arial" w:cs="Arial"/>
          <w:color w:val="000000" w:themeColor="text1"/>
          <w:sz w:val="22"/>
          <w:lang w:val="es-ES_tradnl"/>
        </w:rPr>
        <w:t>l artículo 6 del Decreto 399 de 2021 adiciona un parágrafo transitorio –sustituido después por el artículo 3 del Decreto 579 de 2021– al artículo 2.2.1.1.1.6.2. del Decreto 1082 de 2015</w:t>
      </w:r>
      <w:r w:rsidRPr="00AC7A12">
        <w:rPr>
          <w:rStyle w:val="Refdenotaalpie"/>
          <w:rFonts w:ascii="Arial" w:eastAsia="Calibri" w:hAnsi="Arial" w:cs="Arial"/>
          <w:color w:val="000000" w:themeColor="text1"/>
          <w:sz w:val="22"/>
          <w:lang w:val="es-ES_tradnl"/>
        </w:rPr>
        <w:footnoteReference w:id="3"/>
      </w:r>
      <w:r w:rsidRPr="00AC7A12">
        <w:rPr>
          <w:rFonts w:ascii="Arial" w:eastAsia="Calibri" w:hAnsi="Arial" w:cs="Arial"/>
          <w:color w:val="000000" w:themeColor="text1"/>
          <w:sz w:val="22"/>
          <w:lang w:val="es-ES_tradnl"/>
        </w:rPr>
        <w:t>, con el siguiente contenido:</w:t>
      </w:r>
    </w:p>
    <w:p w14:paraId="67F6752C" w14:textId="77777777" w:rsidR="004C0C3B" w:rsidRPr="00AC7A12" w:rsidRDefault="004C0C3B" w:rsidP="004C0C3B">
      <w:pPr>
        <w:ind w:left="709" w:right="709"/>
        <w:jc w:val="both"/>
        <w:rPr>
          <w:rFonts w:ascii="Arial" w:eastAsia="Calibri" w:hAnsi="Arial" w:cs="Arial"/>
          <w:color w:val="000000" w:themeColor="text1"/>
          <w:sz w:val="21"/>
          <w:szCs w:val="21"/>
          <w:lang w:val="es-ES_tradnl"/>
        </w:rPr>
      </w:pPr>
    </w:p>
    <w:p w14:paraId="74FA07A7" w14:textId="77777777" w:rsidR="004C0C3B" w:rsidRPr="00AC7A12" w:rsidRDefault="004C0C3B" w:rsidP="004C0C3B">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 xml:space="preserve">De conformidad con los parágrafos transitorios de los artículos 2.2.1.1.1.5.2. y 2.2.1.1.1.5.6., y 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w:t>
      </w:r>
    </w:p>
    <w:p w14:paraId="3704765F" w14:textId="77777777" w:rsidR="004C0C3B" w:rsidRPr="00AC7A12" w:rsidRDefault="004C0C3B" w:rsidP="004C0C3B">
      <w:pPr>
        <w:ind w:left="709" w:right="709"/>
        <w:jc w:val="both"/>
        <w:rPr>
          <w:rFonts w:ascii="Arial" w:eastAsia="Calibri" w:hAnsi="Arial" w:cs="Arial"/>
          <w:color w:val="000000" w:themeColor="text1"/>
          <w:sz w:val="21"/>
          <w:szCs w:val="21"/>
          <w:lang w:val="es-ES_tradnl"/>
        </w:rPr>
      </w:pPr>
    </w:p>
    <w:p w14:paraId="413DF925" w14:textId="77777777" w:rsidR="004C0C3B" w:rsidRPr="00AC7A12" w:rsidRDefault="004C0C3B" w:rsidP="004C0C3B">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 xml:space="preserve">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 </w:t>
      </w:r>
    </w:p>
    <w:p w14:paraId="018BEA18" w14:textId="77777777" w:rsidR="004C0C3B" w:rsidRPr="00AC7A12" w:rsidRDefault="004C0C3B" w:rsidP="004C0C3B">
      <w:pPr>
        <w:spacing w:line="276" w:lineRule="auto"/>
        <w:jc w:val="both"/>
        <w:rPr>
          <w:rFonts w:ascii="Arial" w:eastAsia="Calibri" w:hAnsi="Arial" w:cs="Arial"/>
          <w:color w:val="000000" w:themeColor="text1"/>
          <w:sz w:val="22"/>
          <w:lang w:val="es-ES_tradnl"/>
        </w:rPr>
      </w:pPr>
    </w:p>
    <w:p w14:paraId="6FA0528A" w14:textId="77777777" w:rsidR="004C0C3B" w:rsidRPr="00AC7A12" w:rsidRDefault="004C0C3B" w:rsidP="004C0C3B">
      <w:pPr>
        <w:spacing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Como se observa, el parágrafo transitorio, a</w:t>
      </w:r>
      <w:r>
        <w:rPr>
          <w:rFonts w:ascii="Arial" w:eastAsia="Calibri" w:hAnsi="Arial" w:cs="Arial"/>
          <w:color w:val="000000" w:themeColor="text1"/>
          <w:sz w:val="22"/>
          <w:lang w:val="es-ES_tradnl"/>
        </w:rPr>
        <w:t>dicionado</w:t>
      </w:r>
      <w:r w:rsidRPr="00AC7A12">
        <w:rPr>
          <w:rFonts w:ascii="Arial" w:eastAsia="Calibri" w:hAnsi="Arial" w:cs="Arial"/>
          <w:color w:val="000000" w:themeColor="text1"/>
          <w:sz w:val="22"/>
          <w:lang w:val="es-ES_tradnl"/>
        </w:rPr>
        <w:t xml:space="preserve"> al artículo 2.2.1.1.1.6.2. del Decreto 1082 de 2015 por el artículo 6 del Decreto 399 de 2021 y sustituido por el artículo 3 del Decreto 579 de 2021, establece que:</w:t>
      </w:r>
    </w:p>
    <w:p w14:paraId="748B5E55" w14:textId="6C39EF12" w:rsidR="004C0C3B" w:rsidRPr="00AC7A12" w:rsidRDefault="004C0C3B" w:rsidP="004C0C3B">
      <w:pPr>
        <w:spacing w:before="120"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i)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w:t>
      </w:r>
      <w:r w:rsidRPr="00AC7A12">
        <w:rPr>
          <w:rFonts w:ascii="Arial" w:eastAsia="Calibri" w:hAnsi="Arial" w:cs="Arial"/>
          <w:color w:val="000000" w:themeColor="text1"/>
          <w:sz w:val="22"/>
          <w:lang w:val="es-ES_tradnl"/>
        </w:rPr>
        <w:lastRenderedPageBreak/>
        <w:t>organizacional «correspondiente a los últimos tres (3) años fiscales anteriores al respectivo acto» o «desde su primer cierre fiscal», según el caso.</w:t>
      </w:r>
      <w:r w:rsidR="00A835CF">
        <w:rPr>
          <w:rFonts w:ascii="Arial" w:eastAsia="Calibri" w:hAnsi="Arial" w:cs="Arial"/>
          <w:color w:val="000000" w:themeColor="text1"/>
          <w:sz w:val="22"/>
          <w:lang w:val="es-ES_tradnl"/>
        </w:rPr>
        <w:t xml:space="preserve"> </w:t>
      </w:r>
    </w:p>
    <w:p w14:paraId="21AEE555" w14:textId="77777777" w:rsidR="004C0C3B" w:rsidRPr="00AF71AA" w:rsidRDefault="004C0C3B" w:rsidP="004C0C3B">
      <w:pPr>
        <w:spacing w:before="120" w:line="276" w:lineRule="auto"/>
        <w:ind w:firstLine="709"/>
        <w:jc w:val="both"/>
        <w:rPr>
          <w:rFonts w:ascii="Arial" w:hAnsi="Arial" w:cs="Arial"/>
          <w:sz w:val="21"/>
          <w:szCs w:val="21"/>
        </w:rPr>
      </w:pPr>
      <w:r w:rsidRPr="00AC7A12">
        <w:rPr>
          <w:rFonts w:ascii="Arial" w:eastAsia="Calibri" w:hAnsi="Arial" w:cs="Arial"/>
          <w:color w:val="000000" w:themeColor="text1"/>
          <w:sz w:val="22"/>
          <w:lang w:val="es-ES_tradnl"/>
        </w:rPr>
        <w:t>ii)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r>
        <w:rPr>
          <w:rFonts w:ascii="Arial" w:eastAsia="Calibri" w:hAnsi="Arial" w:cs="Arial"/>
          <w:color w:val="000000" w:themeColor="text1"/>
          <w:sz w:val="22"/>
          <w:lang w:val="es-ES_tradnl"/>
        </w:rPr>
        <w:t xml:space="preserve"> En este sentido, la discrecionalidad del comité de contratación de cada entidad está condicionada a la proporcionalidad de las decisiones que toma en aras de garantizar la pluralidad de oferentes y la selección objetiva</w:t>
      </w:r>
      <w:r>
        <w:rPr>
          <w:rStyle w:val="Refdenotaalpie"/>
          <w:rFonts w:ascii="Arial" w:hAnsi="Arial" w:cs="Arial"/>
          <w:sz w:val="21"/>
          <w:szCs w:val="21"/>
        </w:rPr>
        <w:footnoteReference w:id="4"/>
      </w:r>
      <w:r w:rsidRPr="00AF71AA">
        <w:rPr>
          <w:rFonts w:ascii="Arial" w:hAnsi="Arial" w:cs="Arial"/>
          <w:sz w:val="21"/>
          <w:szCs w:val="21"/>
        </w:rPr>
        <w:t>.</w:t>
      </w:r>
    </w:p>
    <w:p w14:paraId="4DA0AA7F" w14:textId="77777777" w:rsidR="004C0C3B" w:rsidRPr="00AC7A12" w:rsidRDefault="004C0C3B" w:rsidP="004C0C3B">
      <w:pPr>
        <w:spacing w:before="120"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iii) En los procesos de selección cuyo acto administrativo de apertura o invitación se publique a partir del 1 de julio de 2021 las entidades estatales deberán tener en cuenta la información financiera y organizacional que esté vigente y en firme en el RUP.</w:t>
      </w:r>
    </w:p>
    <w:p w14:paraId="27B9A1F4" w14:textId="77777777" w:rsidR="004C0C3B" w:rsidRPr="00AC7A12" w:rsidRDefault="004C0C3B" w:rsidP="004C0C3B">
      <w:pPr>
        <w:spacing w:before="120"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iv) A partir de la fecha establecida anteriormente, la evaluación de los indicadores de capacidad </w:t>
      </w:r>
      <w:r w:rsidRPr="00AC7A12">
        <w:rPr>
          <w:rFonts w:ascii="Arial" w:eastAsia="Calibri" w:hAnsi="Arial" w:cs="Arial"/>
          <w:i/>
          <w:iCs/>
          <w:color w:val="000000" w:themeColor="text1"/>
          <w:sz w:val="22"/>
          <w:lang w:val="es-ES_tradnl"/>
        </w:rPr>
        <w:t>financiera –</w:t>
      </w:r>
      <w:r w:rsidRPr="00AC7A12">
        <w:rPr>
          <w:rFonts w:ascii="Arial" w:eastAsia="Calibri" w:hAnsi="Arial" w:cs="Arial"/>
          <w:color w:val="000000" w:themeColor="text1"/>
          <w:sz w:val="22"/>
          <w:lang w:val="es-ES_tradnl"/>
        </w:rPr>
        <w:t xml:space="preserve">índice de liquidez, índice de endeudamiento y razón de cobertura de intereses– y </w:t>
      </w:r>
      <w:r w:rsidRPr="00AC7A12">
        <w:rPr>
          <w:rFonts w:ascii="Arial" w:eastAsia="Calibri" w:hAnsi="Arial" w:cs="Arial"/>
          <w:i/>
          <w:iCs/>
          <w:color w:val="000000" w:themeColor="text1"/>
          <w:sz w:val="22"/>
          <w:lang w:val="es-ES_tradnl"/>
        </w:rPr>
        <w:t>organizacional</w:t>
      </w:r>
      <w:r w:rsidRPr="00AC7A12">
        <w:rPr>
          <w:rFonts w:ascii="Arial" w:eastAsia="Calibri" w:hAnsi="Arial" w:cs="Arial"/>
          <w:color w:val="000000" w:themeColor="text1"/>
          <w:sz w:val="22"/>
          <w:lang w:val="es-ES_tradnl"/>
        </w:rPr>
        <w:t xml:space="preserve"> –rentabilidad del patrimonio y rentabilidad del activo–,</w:t>
      </w:r>
      <w:r>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deberá realizar</w:t>
      </w:r>
      <w:r>
        <w:rPr>
          <w:rFonts w:ascii="Arial" w:eastAsia="Calibri" w:hAnsi="Arial" w:cs="Arial"/>
          <w:color w:val="000000" w:themeColor="text1"/>
          <w:sz w:val="22"/>
          <w:lang w:val="es-ES_tradnl"/>
        </w:rPr>
        <w:t>se</w:t>
      </w:r>
      <w:r w:rsidRPr="00AC7A12">
        <w:rPr>
          <w:rFonts w:ascii="Arial" w:eastAsia="Calibri" w:hAnsi="Arial" w:cs="Arial"/>
          <w:color w:val="000000" w:themeColor="text1"/>
          <w:sz w:val="22"/>
          <w:lang w:val="es-ES_tradnl"/>
        </w:rPr>
        <w:t xml:space="preserve"> por parte de las entidades estatales «teniendo en cuenta </w:t>
      </w:r>
      <w:r w:rsidRPr="00AC7A12">
        <w:rPr>
          <w:rFonts w:ascii="Arial" w:eastAsia="Calibri" w:hAnsi="Arial" w:cs="Arial"/>
          <w:i/>
          <w:iCs/>
          <w:color w:val="000000" w:themeColor="text1"/>
          <w:sz w:val="22"/>
          <w:lang w:val="es-ES_tradnl"/>
        </w:rPr>
        <w:t>el mejor año fiscal que se refleje en el registro</w:t>
      </w:r>
      <w:r w:rsidRPr="00AC7A12">
        <w:rPr>
          <w:rFonts w:ascii="Arial" w:eastAsia="Calibri" w:hAnsi="Arial" w:cs="Arial"/>
          <w:color w:val="000000" w:themeColor="text1"/>
          <w:sz w:val="22"/>
          <w:lang w:val="es-ES_tradnl"/>
        </w:rPr>
        <w:t xml:space="preserve"> de cada proponente» (énfasis fuera de texto). </w:t>
      </w:r>
    </w:p>
    <w:p w14:paraId="1786E2FD" w14:textId="77777777" w:rsidR="004C0C3B" w:rsidRPr="00AC7A12" w:rsidRDefault="004C0C3B" w:rsidP="00E92E85">
      <w:pPr>
        <w:spacing w:before="120" w:after="120"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lastRenderedPageBreak/>
        <w:t xml:space="preserve">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w:t>
      </w:r>
      <w:r>
        <w:rPr>
          <w:rFonts w:ascii="Arial" w:eastAsia="Calibri" w:hAnsi="Arial" w:cs="Arial"/>
          <w:color w:val="000000" w:themeColor="text1"/>
          <w:sz w:val="22"/>
          <w:lang w:val="es-ES_tradnl"/>
        </w:rPr>
        <w:t>Dicho de otro modo, c</w:t>
      </w:r>
      <w:r w:rsidRPr="00AC7A12">
        <w:rPr>
          <w:rFonts w:ascii="Arial" w:eastAsia="Calibri" w:hAnsi="Arial" w:cs="Arial"/>
          <w:color w:val="000000" w:themeColor="text1"/>
          <w:sz w:val="22"/>
          <w:lang w:val="es-ES_tradnl"/>
        </w:rPr>
        <w:t xml:space="preserve">uando el parágrafo transitorio del artículo 2.2.1.1.1.6.2, adicionado por el artículo 6 del Decreto 399 de 2021 y sustituido por el artículo 3 del Decreto 579 de 2021, establece que </w:t>
      </w:r>
      <w:r w:rsidRPr="00AF71AA">
        <w:rPr>
          <w:rFonts w:ascii="Arial" w:eastAsia="Calibri" w:hAnsi="Arial" w:cs="Arial"/>
          <w:color w:val="000000" w:themeColor="text1"/>
          <w:sz w:val="22"/>
          <w:lang w:val="es-ES_tradnl"/>
        </w:rPr>
        <w:t>«</w:t>
      </w:r>
      <w:r w:rsidRPr="00AF71AA">
        <w:rPr>
          <w:rFonts w:ascii="Arial" w:hAnsi="Arial" w:cs="Arial"/>
          <w:sz w:val="22"/>
          <w:lang w:val="es-ES_tradnl"/>
        </w:rPr>
        <w:t xml:space="preserve">[…] </w:t>
      </w:r>
      <w:r w:rsidRPr="00AF71AA">
        <w:rPr>
          <w:rFonts w:ascii="Arial" w:eastAsia="Calibri" w:hAnsi="Arial" w:cs="Arial"/>
          <w:color w:val="000000" w:themeColor="text1"/>
          <w:sz w:val="22"/>
          <w:lang w:val="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r>
        <w:rPr>
          <w:rFonts w:ascii="Arial" w:eastAsia="Calibri" w:hAnsi="Arial" w:cs="Arial"/>
          <w:color w:val="000000" w:themeColor="text1"/>
          <w:sz w:val="22"/>
          <w:lang w:val="es-ES_tradnl"/>
        </w:rPr>
        <w:t xml:space="preserve">. </w:t>
      </w:r>
    </w:p>
    <w:p w14:paraId="5F96B3DA" w14:textId="2FBF4B18" w:rsidR="00B158C1" w:rsidRDefault="00B14855" w:rsidP="00E80EA2">
      <w:pPr>
        <w:tabs>
          <w:tab w:val="left" w:pos="0"/>
        </w:tabs>
        <w:spacing w:after="120"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b/>
        <w:t xml:space="preserve">Como se aprecia, </w:t>
      </w:r>
      <w:r w:rsidR="00796A87">
        <w:rPr>
          <w:rFonts w:ascii="Arial" w:eastAsia="Calibri" w:hAnsi="Arial" w:cs="Arial"/>
          <w:color w:val="000000" w:themeColor="text1"/>
          <w:sz w:val="22"/>
          <w:lang w:val="es-ES_tradnl"/>
        </w:rPr>
        <w:t xml:space="preserve">los parágrafos transitorios </w:t>
      </w:r>
      <w:r w:rsidR="000E3C36">
        <w:rPr>
          <w:rFonts w:ascii="Arial" w:eastAsia="Calibri" w:hAnsi="Arial" w:cs="Arial"/>
          <w:color w:val="000000" w:themeColor="text1"/>
          <w:sz w:val="22"/>
          <w:lang w:val="es-ES_tradnl"/>
        </w:rPr>
        <w:t>modificados por los artículos 2 y 3 del Decreto 579 de 2021</w:t>
      </w:r>
      <w:r w:rsidR="00FD1663">
        <w:rPr>
          <w:rFonts w:ascii="Arial" w:eastAsia="Calibri" w:hAnsi="Arial" w:cs="Arial"/>
          <w:color w:val="000000" w:themeColor="text1"/>
          <w:sz w:val="22"/>
          <w:lang w:val="es-ES_tradnl"/>
        </w:rPr>
        <w:t>, establecen la fecha de 1 de julio de 2021</w:t>
      </w:r>
      <w:r w:rsidR="00962013">
        <w:rPr>
          <w:rFonts w:ascii="Arial" w:eastAsia="Calibri" w:hAnsi="Arial" w:cs="Arial"/>
          <w:color w:val="000000" w:themeColor="text1"/>
          <w:sz w:val="22"/>
          <w:lang w:val="es-ES_tradnl"/>
        </w:rPr>
        <w:t>, como el momento a partir del cual</w:t>
      </w:r>
      <w:r w:rsidR="005B6063">
        <w:rPr>
          <w:rFonts w:ascii="Arial" w:eastAsia="Calibri" w:hAnsi="Arial" w:cs="Arial"/>
          <w:color w:val="000000" w:themeColor="text1"/>
          <w:sz w:val="22"/>
          <w:lang w:val="es-ES_tradnl"/>
        </w:rPr>
        <w:t xml:space="preserve"> se integran al RUP</w:t>
      </w:r>
      <w:r w:rsidR="00962013">
        <w:rPr>
          <w:rFonts w:ascii="Arial" w:eastAsia="Calibri" w:hAnsi="Arial" w:cs="Arial"/>
          <w:color w:val="000000" w:themeColor="text1"/>
          <w:sz w:val="22"/>
          <w:lang w:val="es-ES_tradnl"/>
        </w:rPr>
        <w:t xml:space="preserve"> </w:t>
      </w:r>
      <w:r w:rsidR="005B6063">
        <w:rPr>
          <w:rFonts w:ascii="Arial" w:eastAsia="Calibri" w:hAnsi="Arial" w:cs="Arial"/>
          <w:color w:val="000000" w:themeColor="text1"/>
          <w:sz w:val="22"/>
          <w:lang w:val="es-ES_tradnl"/>
        </w:rPr>
        <w:t xml:space="preserve">los indicadores de </w:t>
      </w:r>
      <w:r w:rsidR="00134E7D">
        <w:rPr>
          <w:rFonts w:ascii="Arial" w:eastAsia="Calibri" w:hAnsi="Arial" w:cs="Arial"/>
          <w:color w:val="000000" w:themeColor="text1"/>
          <w:sz w:val="22"/>
          <w:lang w:val="es-ES_tradnl"/>
        </w:rPr>
        <w:t xml:space="preserve">la </w:t>
      </w:r>
      <w:r w:rsidR="00134E7D" w:rsidRPr="00134E7D">
        <w:rPr>
          <w:rFonts w:ascii="Arial" w:eastAsia="Calibri" w:hAnsi="Arial" w:cs="Arial"/>
          <w:color w:val="000000" w:themeColor="text1"/>
          <w:sz w:val="22"/>
          <w:lang w:val="es-ES_tradnl"/>
        </w:rPr>
        <w:t>capacidad financiera y organizacional</w:t>
      </w:r>
      <w:r w:rsidR="00134E7D">
        <w:rPr>
          <w:rFonts w:ascii="Arial" w:eastAsia="Calibri" w:hAnsi="Arial" w:cs="Arial"/>
          <w:color w:val="000000" w:themeColor="text1"/>
          <w:sz w:val="22"/>
          <w:lang w:val="es-ES_tradnl"/>
        </w:rPr>
        <w:t xml:space="preserve"> </w:t>
      </w:r>
      <w:r w:rsidR="005B6063">
        <w:rPr>
          <w:rFonts w:ascii="Arial" w:eastAsia="Calibri" w:hAnsi="Arial" w:cs="Arial"/>
          <w:color w:val="000000" w:themeColor="text1"/>
          <w:sz w:val="22"/>
          <w:lang w:val="es-ES_tradnl"/>
        </w:rPr>
        <w:t>de</w:t>
      </w:r>
      <w:r w:rsidR="00134E7D">
        <w:rPr>
          <w:rFonts w:ascii="Arial" w:eastAsia="Calibri" w:hAnsi="Arial" w:cs="Arial"/>
          <w:color w:val="000000" w:themeColor="text1"/>
          <w:sz w:val="22"/>
          <w:lang w:val="es-ES_tradnl"/>
        </w:rPr>
        <w:t xml:space="preserve"> los últimos tres (3) años</w:t>
      </w:r>
      <w:r w:rsidR="00597CC7">
        <w:rPr>
          <w:rFonts w:ascii="Arial" w:eastAsia="Calibri" w:hAnsi="Arial" w:cs="Arial"/>
          <w:color w:val="000000" w:themeColor="text1"/>
          <w:sz w:val="22"/>
          <w:lang w:val="es-ES_tradnl"/>
        </w:rPr>
        <w:t>, así como el deber de las entidades de evaluar tales requisitos habilitantes con «mejor año</w:t>
      </w:r>
      <w:r w:rsidR="00936EF8">
        <w:rPr>
          <w:rFonts w:ascii="Arial" w:eastAsia="Calibri" w:hAnsi="Arial" w:cs="Arial"/>
          <w:color w:val="000000" w:themeColor="text1"/>
          <w:sz w:val="22"/>
          <w:lang w:val="es-ES_tradnl"/>
        </w:rPr>
        <w:t xml:space="preserve"> fiscal</w:t>
      </w:r>
      <w:r w:rsidR="00597CC7">
        <w:rPr>
          <w:rFonts w:ascii="Arial" w:eastAsia="Calibri" w:hAnsi="Arial" w:cs="Arial"/>
          <w:color w:val="000000" w:themeColor="text1"/>
          <w:sz w:val="22"/>
          <w:lang w:val="es-ES_tradnl"/>
        </w:rPr>
        <w:t>»</w:t>
      </w:r>
      <w:r w:rsidR="005B6063">
        <w:rPr>
          <w:rFonts w:ascii="Arial" w:eastAsia="Calibri" w:hAnsi="Arial" w:cs="Arial"/>
          <w:color w:val="000000" w:themeColor="text1"/>
          <w:sz w:val="22"/>
          <w:lang w:val="es-ES_tradnl"/>
        </w:rPr>
        <w:t xml:space="preserve"> de</w:t>
      </w:r>
      <w:r w:rsidR="00E80EA2">
        <w:rPr>
          <w:rFonts w:ascii="Arial" w:eastAsia="Calibri" w:hAnsi="Arial" w:cs="Arial"/>
          <w:color w:val="000000" w:themeColor="text1"/>
          <w:sz w:val="22"/>
          <w:lang w:val="es-ES_tradnl"/>
        </w:rPr>
        <w:t xml:space="preserve"> entre esos que sean certificados por la respectiva cámara de comercio</w:t>
      </w:r>
      <w:r w:rsidR="00DC0152">
        <w:rPr>
          <w:rFonts w:ascii="Arial" w:eastAsia="Calibri" w:hAnsi="Arial" w:cs="Arial"/>
          <w:color w:val="000000" w:themeColor="text1"/>
          <w:sz w:val="22"/>
          <w:lang w:val="es-ES_tradnl"/>
        </w:rPr>
        <w:t>.</w:t>
      </w:r>
      <w:r w:rsidR="00E80EA2">
        <w:rPr>
          <w:rFonts w:ascii="Arial" w:eastAsia="Calibri" w:hAnsi="Arial" w:cs="Arial"/>
          <w:color w:val="000000" w:themeColor="text1"/>
          <w:sz w:val="22"/>
          <w:lang w:val="es-ES_tradnl"/>
        </w:rPr>
        <w:t xml:space="preserve"> Del texto de estas normas no se desprende que su aplicación se discrecional o facultativa por parte de las entidades, sino que a partir de dicha fecha comienzan a ser de obligatoria aplicación den los procesos de selección.</w:t>
      </w:r>
    </w:p>
    <w:p w14:paraId="0DFB148B" w14:textId="77777777" w:rsidR="003D29F7" w:rsidRDefault="003D29F7" w:rsidP="00E92E85">
      <w:pPr>
        <w:tabs>
          <w:tab w:val="left" w:pos="0"/>
        </w:tabs>
        <w:spacing w:line="276" w:lineRule="auto"/>
        <w:jc w:val="both"/>
        <w:rPr>
          <w:rFonts w:ascii="Arial" w:eastAsia="Calibri" w:hAnsi="Arial" w:cs="Arial"/>
          <w:b/>
          <w:color w:val="000000" w:themeColor="text1"/>
          <w:sz w:val="22"/>
          <w:lang w:val="es-ES_tradnl"/>
        </w:rPr>
      </w:pPr>
    </w:p>
    <w:p w14:paraId="4FE0E790" w14:textId="4277EE3B" w:rsidR="004C0C3B" w:rsidRPr="00AC7A12" w:rsidRDefault="004C0C3B" w:rsidP="004C0C3B">
      <w:pPr>
        <w:tabs>
          <w:tab w:val="left" w:pos="0"/>
        </w:tabs>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3. Respuesta</w:t>
      </w:r>
    </w:p>
    <w:p w14:paraId="022069DD" w14:textId="77777777" w:rsidR="004C0C3B" w:rsidRDefault="004C0C3B" w:rsidP="004C0C3B">
      <w:pPr>
        <w:autoSpaceDE w:val="0"/>
        <w:autoSpaceDN w:val="0"/>
        <w:adjustRightInd w:val="0"/>
        <w:ind w:left="709" w:right="709"/>
        <w:jc w:val="both"/>
        <w:rPr>
          <w:rFonts w:ascii="Arial" w:hAnsi="Arial" w:cs="Arial"/>
          <w:sz w:val="21"/>
          <w:szCs w:val="21"/>
        </w:rPr>
      </w:pPr>
    </w:p>
    <w:p w14:paraId="0D9A1945" w14:textId="3B56A011" w:rsidR="00E80EA2" w:rsidRDefault="00E80EA2" w:rsidP="00495FB2">
      <w:pPr>
        <w:ind w:left="709" w:right="709"/>
        <w:jc w:val="both"/>
        <w:rPr>
          <w:rFonts w:ascii="Arial" w:eastAsia="Calibri" w:hAnsi="Arial" w:cs="Arial"/>
          <w:sz w:val="21"/>
          <w:szCs w:val="21"/>
        </w:rPr>
      </w:pPr>
      <w:r w:rsidRPr="00A35A4D">
        <w:rPr>
          <w:rFonts w:ascii="Arial" w:eastAsia="Calibri" w:hAnsi="Arial" w:cs="Arial"/>
          <w:sz w:val="21"/>
          <w:szCs w:val="21"/>
        </w:rPr>
        <w:t xml:space="preserve">«El Decreto 579 de 2021 establece que “Para los procesos de selección cuyo acto administrativo de apertura o invitación se publique a partir del 1 de julio de 2021, las entidades estatales al estructurar sus procedimientos de selección tendrán en cuenta la información vigente y en firme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años…” </w:t>
      </w:r>
      <w:r w:rsidRPr="00A35A4D">
        <w:rPr>
          <w:rFonts w:ascii="Arial" w:eastAsia="Calibri" w:hAnsi="Arial" w:cs="Arial"/>
          <w:i/>
          <w:iCs/>
          <w:sz w:val="21"/>
          <w:szCs w:val="21"/>
          <w:u w:val="single"/>
        </w:rPr>
        <w:t>Solicitamos que se confirme si ¿este Decreto es de obligatorio cumplimiento para todos los procesos de contratación que adelanten las Entidades Estatales que se publiquen a partir del 1 de julio de 2021, o si por el contrario es potestad de cada Entidad pública aplicar o no este Decreto?</w:t>
      </w:r>
      <w:r w:rsidRPr="00A35A4D">
        <w:rPr>
          <w:rFonts w:ascii="Arial" w:eastAsia="Calibri" w:hAnsi="Arial" w:cs="Arial"/>
          <w:i/>
          <w:iCs/>
          <w:sz w:val="21"/>
          <w:szCs w:val="21"/>
        </w:rPr>
        <w:t>».</w:t>
      </w:r>
      <w:r>
        <w:rPr>
          <w:rFonts w:ascii="Arial" w:eastAsia="Calibri" w:hAnsi="Arial" w:cs="Arial"/>
          <w:sz w:val="21"/>
          <w:szCs w:val="21"/>
        </w:rPr>
        <w:t xml:space="preserve"> (Énfasis fuera de texto)</w:t>
      </w:r>
    </w:p>
    <w:p w14:paraId="05477349" w14:textId="77777777" w:rsidR="00495FB2" w:rsidRPr="00675DCE" w:rsidRDefault="00495FB2" w:rsidP="00E92E85">
      <w:pPr>
        <w:ind w:left="709" w:right="709"/>
        <w:jc w:val="both"/>
        <w:rPr>
          <w:rFonts w:ascii="Arial" w:eastAsia="Calibri" w:hAnsi="Arial" w:cs="Arial"/>
          <w:sz w:val="21"/>
          <w:szCs w:val="21"/>
        </w:rPr>
      </w:pPr>
    </w:p>
    <w:p w14:paraId="548DE638" w14:textId="56102D9A" w:rsidR="00817635" w:rsidRDefault="00495FB2" w:rsidP="00E92E85">
      <w:pPr>
        <w:spacing w:line="276" w:lineRule="auto"/>
        <w:jc w:val="both"/>
        <w:rPr>
          <w:rFonts w:ascii="Arial" w:hAnsi="Arial" w:cs="Arial"/>
          <w:color w:val="000000" w:themeColor="text1"/>
          <w:sz w:val="22"/>
          <w:lang w:val="es-ES_tradnl"/>
        </w:rPr>
      </w:pPr>
      <w:r>
        <w:rPr>
          <w:rFonts w:ascii="Arial" w:eastAsia="Calibri" w:hAnsi="Arial" w:cs="Arial"/>
          <w:color w:val="000000" w:themeColor="text1"/>
          <w:sz w:val="22"/>
          <w:lang w:val="es-ES_tradnl"/>
        </w:rPr>
        <w:tab/>
      </w:r>
      <w:r w:rsidR="00E80EA2">
        <w:rPr>
          <w:rFonts w:ascii="Arial" w:hAnsi="Arial" w:cs="Arial"/>
          <w:color w:val="000000" w:themeColor="text1"/>
          <w:sz w:val="22"/>
          <w:lang w:val="es-ES_tradnl"/>
        </w:rPr>
        <w:t xml:space="preserve">Conforme </w:t>
      </w:r>
      <w:r>
        <w:rPr>
          <w:rFonts w:ascii="Arial" w:hAnsi="Arial" w:cs="Arial"/>
          <w:color w:val="000000" w:themeColor="text1"/>
          <w:sz w:val="22"/>
          <w:lang w:val="es-ES_tradnl"/>
        </w:rPr>
        <w:t xml:space="preserve">a lo expuesto, el artículo 5 del Decreto 399 de 2020, sustituido por el artículo 5 del Decreto 579 de 2021, a partir del 1 de julio de 2021, en el RUP debe reflejarse la información de los últimos tres (3) años anteriores a la inscripción o renovación, de los indicadores de capacidad financiera y organizacional. </w:t>
      </w:r>
      <w:r w:rsidR="00702B97">
        <w:rPr>
          <w:rFonts w:ascii="Arial" w:hAnsi="Arial" w:cs="Arial"/>
          <w:color w:val="000000" w:themeColor="text1"/>
          <w:sz w:val="22"/>
          <w:lang w:val="es-ES_tradnl"/>
        </w:rPr>
        <w:t xml:space="preserve">Por su parte, el parágrafo </w:t>
      </w:r>
      <w:r w:rsidR="00AE4F70">
        <w:rPr>
          <w:rFonts w:ascii="Arial" w:hAnsi="Arial" w:cs="Arial"/>
          <w:color w:val="000000" w:themeColor="text1"/>
          <w:sz w:val="22"/>
          <w:lang w:val="es-ES_tradnl"/>
        </w:rPr>
        <w:t>transitorio</w:t>
      </w:r>
      <w:r w:rsidR="00B96D69">
        <w:rPr>
          <w:rFonts w:ascii="Arial" w:hAnsi="Arial" w:cs="Arial"/>
          <w:color w:val="000000" w:themeColor="text1"/>
          <w:sz w:val="22"/>
          <w:lang w:val="es-ES_tradnl"/>
        </w:rPr>
        <w:t xml:space="preserve"> </w:t>
      </w:r>
      <w:r w:rsidR="00B96D69">
        <w:rPr>
          <w:rFonts w:ascii="Arial" w:hAnsi="Arial" w:cs="Arial"/>
          <w:color w:val="000000" w:themeColor="text1"/>
          <w:sz w:val="22"/>
          <w:lang w:val="es-ES_tradnl"/>
        </w:rPr>
        <w:lastRenderedPageBreak/>
        <w:t>1</w:t>
      </w:r>
      <w:r w:rsidR="00AE4F70">
        <w:rPr>
          <w:rFonts w:ascii="Arial" w:hAnsi="Arial" w:cs="Arial"/>
          <w:color w:val="000000" w:themeColor="text1"/>
          <w:sz w:val="22"/>
          <w:lang w:val="es-ES_tradnl"/>
        </w:rPr>
        <w:t xml:space="preserve"> del </w:t>
      </w:r>
      <w:r w:rsidR="00B96D69">
        <w:rPr>
          <w:rFonts w:ascii="Arial" w:hAnsi="Arial" w:cs="Arial"/>
          <w:color w:val="000000" w:themeColor="text1"/>
          <w:sz w:val="22"/>
          <w:lang w:val="es-ES_tradnl"/>
        </w:rPr>
        <w:t xml:space="preserve">artículo </w:t>
      </w:r>
      <w:r w:rsidR="00127300">
        <w:rPr>
          <w:rFonts w:ascii="Arial" w:hAnsi="Arial" w:cs="Arial"/>
          <w:color w:val="000000" w:themeColor="text1"/>
          <w:sz w:val="22"/>
          <w:lang w:val="es-ES_tradnl"/>
        </w:rPr>
        <w:t>6</w:t>
      </w:r>
      <w:r w:rsidR="00B96D69">
        <w:rPr>
          <w:rFonts w:ascii="Arial" w:hAnsi="Arial" w:cs="Arial"/>
          <w:color w:val="000000" w:themeColor="text1"/>
          <w:sz w:val="22"/>
          <w:lang w:val="es-ES_tradnl"/>
        </w:rPr>
        <w:t xml:space="preserve"> del Decreto 399 de 202</w:t>
      </w:r>
      <w:r w:rsidR="00237D96">
        <w:rPr>
          <w:rFonts w:ascii="Arial" w:hAnsi="Arial" w:cs="Arial"/>
          <w:color w:val="000000" w:themeColor="text1"/>
          <w:sz w:val="22"/>
          <w:lang w:val="es-ES_tradnl"/>
        </w:rPr>
        <w:t>1</w:t>
      </w:r>
      <w:r w:rsidR="00B96D69">
        <w:rPr>
          <w:rFonts w:ascii="Arial" w:hAnsi="Arial" w:cs="Arial"/>
          <w:color w:val="000000" w:themeColor="text1"/>
          <w:sz w:val="22"/>
          <w:lang w:val="es-ES_tradnl"/>
        </w:rPr>
        <w:t xml:space="preserve">, </w:t>
      </w:r>
      <w:r w:rsidR="00127300">
        <w:rPr>
          <w:rFonts w:ascii="Arial" w:hAnsi="Arial" w:cs="Arial"/>
          <w:color w:val="000000" w:themeColor="text1"/>
          <w:sz w:val="22"/>
          <w:lang w:val="es-ES_tradnl"/>
        </w:rPr>
        <w:t>sustituido</w:t>
      </w:r>
      <w:r w:rsidR="00B96D69">
        <w:rPr>
          <w:rFonts w:ascii="Arial" w:hAnsi="Arial" w:cs="Arial"/>
          <w:color w:val="000000" w:themeColor="text1"/>
          <w:sz w:val="22"/>
          <w:lang w:val="es-ES_tradnl"/>
        </w:rPr>
        <w:t xml:space="preserve"> por el artículo </w:t>
      </w:r>
      <w:r w:rsidR="00127300">
        <w:rPr>
          <w:rFonts w:ascii="Arial" w:hAnsi="Arial" w:cs="Arial"/>
          <w:color w:val="000000" w:themeColor="text1"/>
          <w:sz w:val="22"/>
          <w:lang w:val="es-ES_tradnl"/>
        </w:rPr>
        <w:t xml:space="preserve">3 del Decreto 579 de 2021, </w:t>
      </w:r>
      <w:r w:rsidR="00702B97">
        <w:rPr>
          <w:rFonts w:ascii="Arial" w:hAnsi="Arial" w:cs="Arial"/>
          <w:color w:val="000000" w:themeColor="text1"/>
          <w:sz w:val="22"/>
          <w:lang w:val="es-ES_tradnl"/>
        </w:rPr>
        <w:t xml:space="preserve">establece </w:t>
      </w:r>
      <w:r w:rsidR="000B57BB">
        <w:rPr>
          <w:rFonts w:ascii="Arial" w:hAnsi="Arial" w:cs="Arial"/>
          <w:color w:val="000000" w:themeColor="text1"/>
          <w:sz w:val="22"/>
          <w:lang w:val="es-ES_tradnl"/>
        </w:rPr>
        <w:t>que,</w:t>
      </w:r>
      <w:r w:rsidR="00702B97">
        <w:rPr>
          <w:rFonts w:ascii="Arial" w:hAnsi="Arial" w:cs="Arial"/>
          <w:color w:val="000000" w:themeColor="text1"/>
          <w:sz w:val="22"/>
          <w:lang w:val="es-ES_tradnl"/>
        </w:rPr>
        <w:t xml:space="preserve"> </w:t>
      </w:r>
      <w:r w:rsidR="00127300">
        <w:rPr>
          <w:rFonts w:ascii="Arial" w:hAnsi="Arial" w:cs="Arial"/>
          <w:color w:val="000000" w:themeColor="text1"/>
          <w:sz w:val="22"/>
          <w:lang w:val="es-ES_tradnl"/>
        </w:rPr>
        <w:t xml:space="preserve">a partir del 1 de julio de 2021, las entidades estatales en sus procesos de </w:t>
      </w:r>
      <w:r w:rsidR="00BD511C">
        <w:rPr>
          <w:rFonts w:ascii="Arial" w:hAnsi="Arial" w:cs="Arial"/>
          <w:color w:val="000000" w:themeColor="text1"/>
          <w:sz w:val="22"/>
          <w:lang w:val="es-ES_tradnl"/>
        </w:rPr>
        <w:t>selección, al verificar el cumplimiento de los requisitos habilitantes de capacidad financiera y organizacio</w:t>
      </w:r>
      <w:r w:rsidR="004C5CB7">
        <w:rPr>
          <w:rFonts w:ascii="Arial" w:hAnsi="Arial" w:cs="Arial"/>
          <w:color w:val="000000" w:themeColor="text1"/>
          <w:sz w:val="22"/>
          <w:lang w:val="es-ES_tradnl"/>
        </w:rPr>
        <w:t>nal, con los indicadores del «mejor año</w:t>
      </w:r>
      <w:r w:rsidR="0071041D">
        <w:rPr>
          <w:rFonts w:ascii="Arial" w:hAnsi="Arial" w:cs="Arial"/>
          <w:color w:val="000000" w:themeColor="text1"/>
          <w:sz w:val="22"/>
          <w:lang w:val="es-ES_tradnl"/>
        </w:rPr>
        <w:t xml:space="preserve"> fiscal</w:t>
      </w:r>
      <w:r w:rsidR="004C5CB7">
        <w:rPr>
          <w:rFonts w:ascii="Arial" w:hAnsi="Arial" w:cs="Arial"/>
          <w:color w:val="000000" w:themeColor="text1"/>
          <w:sz w:val="22"/>
          <w:lang w:val="es-ES_tradnl"/>
        </w:rPr>
        <w:t>»</w:t>
      </w:r>
      <w:r w:rsidR="0071041D">
        <w:rPr>
          <w:rFonts w:ascii="Arial" w:hAnsi="Arial" w:cs="Arial"/>
          <w:color w:val="000000" w:themeColor="text1"/>
          <w:sz w:val="22"/>
          <w:lang w:val="es-ES_tradnl"/>
        </w:rPr>
        <w:t xml:space="preserve"> del RUP de cada proponente. </w:t>
      </w:r>
      <w:r w:rsidR="00702B97">
        <w:rPr>
          <w:rFonts w:ascii="Arial" w:hAnsi="Arial" w:cs="Arial"/>
          <w:color w:val="000000" w:themeColor="text1"/>
          <w:sz w:val="22"/>
          <w:lang w:val="es-ES_tradnl"/>
        </w:rPr>
        <w:tab/>
        <w:t xml:space="preserve">En ese sentido, </w:t>
      </w:r>
      <w:r w:rsidR="00237D96">
        <w:rPr>
          <w:rFonts w:ascii="Arial" w:hAnsi="Arial" w:cs="Arial"/>
          <w:color w:val="000000" w:themeColor="text1"/>
          <w:sz w:val="22"/>
          <w:lang w:val="es-ES_tradnl"/>
        </w:rPr>
        <w:t xml:space="preserve">a partir del 1 de julio de 2021 comenzó a ser obligatorio para las entidades estales, evaluar los requisitos habilitantes de capacidad financiera y organizacional, con el «mejor año fiscal», de entre los tres (3) certificados en el RUP, </w:t>
      </w:r>
      <w:r w:rsidR="00B158C1">
        <w:rPr>
          <w:rFonts w:ascii="Arial" w:hAnsi="Arial" w:cs="Arial"/>
          <w:color w:val="000000" w:themeColor="text1"/>
          <w:sz w:val="22"/>
          <w:lang w:val="es-ES_tradnl"/>
        </w:rPr>
        <w:t>en atención a</w:t>
      </w:r>
      <w:r w:rsidR="00237D96">
        <w:rPr>
          <w:rFonts w:ascii="Arial" w:hAnsi="Arial" w:cs="Arial"/>
          <w:color w:val="000000" w:themeColor="text1"/>
          <w:sz w:val="22"/>
          <w:lang w:val="es-ES_tradnl"/>
        </w:rPr>
        <w:t xml:space="preserve"> lo dispuesto por los Decreto 399 y 579 de 2021.</w:t>
      </w:r>
    </w:p>
    <w:p w14:paraId="45B24B94" w14:textId="77777777" w:rsidR="000333CC" w:rsidRDefault="000333CC" w:rsidP="00E92E85">
      <w:pPr>
        <w:spacing w:line="276" w:lineRule="auto"/>
        <w:jc w:val="both"/>
        <w:rPr>
          <w:rFonts w:ascii="Arial" w:hAnsi="Arial" w:cs="Arial"/>
          <w:color w:val="000000" w:themeColor="text1"/>
          <w:sz w:val="22"/>
          <w:lang w:val="es-ES_tradnl"/>
        </w:rPr>
      </w:pPr>
    </w:p>
    <w:p w14:paraId="7E797FBA" w14:textId="6F30CE20" w:rsidR="00A64171" w:rsidRDefault="00A64171" w:rsidP="00A64171">
      <w:pPr>
        <w:spacing w:line="276" w:lineRule="auto"/>
        <w:jc w:val="both"/>
        <w:rPr>
          <w:rFonts w:ascii="Arial" w:hAnsi="Arial" w:cs="Arial"/>
          <w:color w:val="000000" w:themeColor="text1"/>
          <w:sz w:val="22"/>
          <w:lang w:val="es-ES_tradnl"/>
        </w:rPr>
      </w:pPr>
      <w:r w:rsidRPr="00AC7A1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3E608701" w14:textId="77777777" w:rsidR="00292DA6" w:rsidRPr="00AC7A12" w:rsidRDefault="00292DA6" w:rsidP="00A64171">
      <w:pPr>
        <w:spacing w:line="276" w:lineRule="auto"/>
        <w:jc w:val="both"/>
        <w:rPr>
          <w:rFonts w:ascii="Arial" w:hAnsi="Arial" w:cs="Arial"/>
          <w:color w:val="000000" w:themeColor="text1"/>
          <w:sz w:val="22"/>
          <w:lang w:val="es-ES_tradnl"/>
        </w:rPr>
      </w:pPr>
    </w:p>
    <w:p w14:paraId="7B97001D" w14:textId="13A46028" w:rsidR="00A64171" w:rsidRDefault="00214878" w:rsidP="00E71381">
      <w:pPr>
        <w:spacing w:line="276" w:lineRule="auto"/>
        <w:rPr>
          <w:rFonts w:ascii="Arial" w:eastAsia="Times New Roman" w:hAnsi="Arial" w:cs="Arial"/>
          <w:sz w:val="22"/>
          <w:lang w:eastAsia="es-CO"/>
        </w:rPr>
      </w:pPr>
      <w:r w:rsidRPr="0014392D">
        <w:rPr>
          <w:rFonts w:ascii="Arial" w:hAnsi="Arial" w:cs="Arial"/>
          <w:noProof/>
          <w:sz w:val="22"/>
          <w:lang w:val="en-US"/>
        </w:rPr>
        <mc:AlternateContent>
          <mc:Choice Requires="wps">
            <w:drawing>
              <wp:anchor distT="0" distB="0" distL="114300" distR="114300" simplePos="0" relativeHeight="251659264" behindDoc="0" locked="0" layoutInCell="1" allowOverlap="1" wp14:anchorId="09675A18" wp14:editId="2EAB34D0">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AF8F40"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E44D3B8" w14:textId="243456AF" w:rsidR="00214878" w:rsidRPr="0014392D" w:rsidRDefault="00214878" w:rsidP="00E71381">
      <w:pPr>
        <w:spacing w:line="276" w:lineRule="auto"/>
        <w:rPr>
          <w:rFonts w:ascii="Arial" w:eastAsia="Times New Roman" w:hAnsi="Arial" w:cs="Arial"/>
          <w:sz w:val="22"/>
          <w:lang w:eastAsia="es-CO"/>
        </w:rPr>
      </w:pPr>
      <w:r w:rsidRPr="0014392D">
        <w:rPr>
          <w:rFonts w:ascii="Arial" w:eastAsia="Times New Roman" w:hAnsi="Arial" w:cs="Arial"/>
          <w:sz w:val="22"/>
          <w:lang w:eastAsia="es-CO"/>
        </w:rPr>
        <w:t>Atentamente,</w:t>
      </w:r>
    </w:p>
    <w:p w14:paraId="64D80206" w14:textId="1E3EE8CD" w:rsidR="00083231" w:rsidRDefault="00292DA6" w:rsidP="00292DA6">
      <w:pPr>
        <w:spacing w:line="276" w:lineRule="auto"/>
        <w:jc w:val="center"/>
        <w:rPr>
          <w:rFonts w:ascii="Arial" w:hAnsi="Arial" w:cs="Arial"/>
          <w:noProof/>
          <w:lang w:val="en-US"/>
        </w:rPr>
      </w:pPr>
      <w:r>
        <w:rPr>
          <w:rFonts w:ascii="Arial" w:hAnsi="Arial" w:cs="Arial"/>
          <w:noProof/>
          <w:lang w:val="en-US"/>
        </w:rPr>
        <w:drawing>
          <wp:inline distT="0" distB="0" distL="0" distR="0" wp14:anchorId="4123D3A1" wp14:editId="5D8F7EF4">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REPOSITORIO.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6E75B871" w14:textId="77777777" w:rsidR="00292DA6" w:rsidRPr="00D35139" w:rsidRDefault="00292DA6" w:rsidP="00292DA6">
      <w:pPr>
        <w:spacing w:line="276" w:lineRule="auto"/>
        <w:jc w:val="center"/>
        <w:rPr>
          <w:rFonts w:ascii="Arial" w:hAnsi="Arial" w:cs="Arial"/>
          <w:noProof/>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6E54A1" w14:paraId="2E979D08" w14:textId="77777777" w:rsidTr="00C968EC">
        <w:trPr>
          <w:trHeight w:val="315"/>
        </w:trPr>
        <w:tc>
          <w:tcPr>
            <w:tcW w:w="812" w:type="dxa"/>
            <w:vAlign w:val="center"/>
          </w:tcPr>
          <w:p w14:paraId="1606F074" w14:textId="77777777" w:rsidR="00214878" w:rsidRPr="006E54A1" w:rsidRDefault="00214878"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7D6B0B75" w:rsidR="00214878" w:rsidRPr="006E54A1" w:rsidRDefault="008D7064"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 xml:space="preserve">Jorge Alberto García Calume </w:t>
            </w:r>
            <w:r w:rsidR="00A60725" w:rsidRPr="006E54A1">
              <w:rPr>
                <w:rFonts w:ascii="Arial" w:eastAsia="Times New Roman" w:hAnsi="Arial" w:cs="Arial"/>
                <w:sz w:val="14"/>
                <w:szCs w:val="14"/>
                <w:lang w:eastAsia="es-ES"/>
              </w:rPr>
              <w:t xml:space="preserve"> </w:t>
            </w:r>
          </w:p>
          <w:p w14:paraId="6995B041" w14:textId="5DBB425B" w:rsidR="00214878" w:rsidRPr="006E54A1" w:rsidRDefault="00A60725" w:rsidP="004B2EF6">
            <w:pPr>
              <w:rPr>
                <w:rFonts w:ascii="Arial" w:eastAsia="Times New Roman" w:hAnsi="Arial" w:cs="Arial"/>
                <w:sz w:val="14"/>
                <w:szCs w:val="14"/>
                <w:lang w:eastAsia="es-ES"/>
              </w:rPr>
            </w:pPr>
            <w:r w:rsidRPr="006E54A1">
              <w:rPr>
                <w:rFonts w:ascii="Arial" w:eastAsia="Times New Roman" w:hAnsi="Arial" w:cs="Arial"/>
                <w:sz w:val="14"/>
                <w:szCs w:val="14"/>
                <w:lang w:eastAsia="es-ES"/>
              </w:rPr>
              <w:t>Contratista</w:t>
            </w:r>
            <w:r w:rsidR="004B2EF6" w:rsidRPr="006E54A1">
              <w:rPr>
                <w:rFonts w:ascii="Arial" w:eastAsia="Times New Roman" w:hAnsi="Arial" w:cs="Arial"/>
                <w:sz w:val="14"/>
                <w:szCs w:val="14"/>
                <w:lang w:eastAsia="es-ES"/>
              </w:rPr>
              <w:t xml:space="preserve"> de la Subdirección de Gestión Contractual </w:t>
            </w:r>
            <w:r w:rsidRPr="006E54A1">
              <w:rPr>
                <w:rFonts w:ascii="Arial" w:eastAsia="Times New Roman" w:hAnsi="Arial" w:cs="Arial"/>
                <w:sz w:val="14"/>
                <w:szCs w:val="14"/>
                <w:lang w:eastAsia="es-ES"/>
              </w:rPr>
              <w:t xml:space="preserve"> </w:t>
            </w:r>
          </w:p>
        </w:tc>
      </w:tr>
      <w:tr w:rsidR="00CA7FEF" w:rsidRPr="006E54A1" w14:paraId="1EFBDAAD" w14:textId="77777777" w:rsidTr="00C968EC">
        <w:trPr>
          <w:trHeight w:val="330"/>
        </w:trPr>
        <w:tc>
          <w:tcPr>
            <w:tcW w:w="812" w:type="dxa"/>
            <w:vAlign w:val="center"/>
          </w:tcPr>
          <w:p w14:paraId="09701992" w14:textId="77777777" w:rsidR="00214878" w:rsidRPr="006E54A1" w:rsidRDefault="00214878"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66E9A54" w14:textId="580926E6" w:rsidR="0014392D" w:rsidRPr="006E54A1" w:rsidRDefault="004B2EF6" w:rsidP="00DF0F8E">
            <w:pPr>
              <w:rPr>
                <w:rFonts w:ascii="Arial" w:hAnsi="Arial" w:cs="Arial"/>
                <w:sz w:val="14"/>
                <w:szCs w:val="14"/>
                <w:lang w:eastAsia="es-ES"/>
              </w:rPr>
            </w:pPr>
            <w:r w:rsidRPr="006E54A1">
              <w:rPr>
                <w:rFonts w:ascii="Arial" w:hAnsi="Arial" w:cs="Arial"/>
                <w:sz w:val="14"/>
                <w:szCs w:val="14"/>
                <w:lang w:eastAsia="es-ES"/>
              </w:rPr>
              <w:t xml:space="preserve">Alejandro Sarmiento </w:t>
            </w:r>
            <w:r w:rsidR="006E54A1" w:rsidRPr="006E54A1">
              <w:rPr>
                <w:rFonts w:ascii="Arial" w:hAnsi="Arial" w:cs="Arial"/>
                <w:sz w:val="14"/>
                <w:szCs w:val="14"/>
                <w:lang w:eastAsia="es-ES"/>
              </w:rPr>
              <w:t xml:space="preserve">Cantillo </w:t>
            </w:r>
          </w:p>
          <w:p w14:paraId="6B6BBB43" w14:textId="2409A138" w:rsidR="00214878" w:rsidRPr="006E54A1" w:rsidRDefault="0014392D" w:rsidP="00DF0F8E">
            <w:pPr>
              <w:rPr>
                <w:rFonts w:ascii="Arial" w:eastAsia="Times New Roman" w:hAnsi="Arial" w:cs="Arial"/>
                <w:sz w:val="14"/>
                <w:szCs w:val="14"/>
                <w:lang w:eastAsia="es-ES"/>
              </w:rPr>
            </w:pPr>
            <w:r w:rsidRPr="006E54A1">
              <w:rPr>
                <w:rFonts w:ascii="Arial" w:hAnsi="Arial" w:cs="Arial"/>
                <w:sz w:val="14"/>
                <w:szCs w:val="14"/>
                <w:lang w:eastAsia="es-ES"/>
              </w:rPr>
              <w:t>Gestor T1-1</w:t>
            </w:r>
            <w:r w:rsidR="00B158C1">
              <w:rPr>
                <w:rFonts w:ascii="Arial" w:hAnsi="Arial" w:cs="Arial"/>
                <w:sz w:val="14"/>
                <w:szCs w:val="14"/>
                <w:lang w:eastAsia="es-ES"/>
              </w:rPr>
              <w:t>1</w:t>
            </w:r>
            <w:r w:rsidRPr="006E54A1">
              <w:rPr>
                <w:rFonts w:ascii="Arial" w:hAnsi="Arial" w:cs="Arial"/>
                <w:sz w:val="14"/>
                <w:szCs w:val="14"/>
                <w:lang w:eastAsia="es-ES"/>
              </w:rPr>
              <w:t xml:space="preserve"> de la Subdirección de Gestión Contractual</w:t>
            </w:r>
          </w:p>
        </w:tc>
      </w:tr>
      <w:tr w:rsidR="00CA7FEF" w:rsidRPr="006E54A1" w14:paraId="24C3AA5B" w14:textId="77777777" w:rsidTr="00C968EC">
        <w:trPr>
          <w:trHeight w:val="300"/>
        </w:trPr>
        <w:tc>
          <w:tcPr>
            <w:tcW w:w="812" w:type="dxa"/>
            <w:vAlign w:val="center"/>
          </w:tcPr>
          <w:p w14:paraId="3F00D087" w14:textId="77777777" w:rsidR="00214878" w:rsidRPr="006E54A1" w:rsidRDefault="00214878"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37571B6" w14:textId="77777777" w:rsidR="0014392D" w:rsidRPr="006E54A1" w:rsidRDefault="0014392D" w:rsidP="00DF0F8E">
            <w:pPr>
              <w:rPr>
                <w:rFonts w:ascii="Arial" w:hAnsi="Arial" w:cs="Arial"/>
                <w:sz w:val="14"/>
                <w:szCs w:val="14"/>
                <w:lang w:eastAsia="es-ES"/>
              </w:rPr>
            </w:pPr>
            <w:r w:rsidRPr="006E54A1">
              <w:rPr>
                <w:rFonts w:ascii="Arial" w:hAnsi="Arial" w:cs="Arial"/>
                <w:sz w:val="14"/>
                <w:szCs w:val="14"/>
                <w:lang w:eastAsia="es-ES"/>
              </w:rPr>
              <w:t>Jorge Augusto Tirado Navarro</w:t>
            </w:r>
          </w:p>
          <w:p w14:paraId="1D1409AB" w14:textId="1851530B" w:rsidR="00214878" w:rsidRPr="006E54A1" w:rsidRDefault="0014392D" w:rsidP="00DF0F8E">
            <w:pPr>
              <w:rPr>
                <w:rFonts w:ascii="Arial" w:eastAsia="Times New Roman" w:hAnsi="Arial" w:cs="Arial"/>
                <w:sz w:val="14"/>
                <w:szCs w:val="14"/>
                <w:lang w:eastAsia="es-ES"/>
              </w:rPr>
            </w:pPr>
            <w:r w:rsidRPr="006E54A1">
              <w:rPr>
                <w:rFonts w:ascii="Arial" w:hAnsi="Arial" w:cs="Arial"/>
                <w:sz w:val="14"/>
                <w:szCs w:val="14"/>
                <w:lang w:eastAsia="es-ES"/>
              </w:rPr>
              <w:t>Subdirector de Gestión Contractual ANCP – CCE</w:t>
            </w:r>
          </w:p>
        </w:tc>
      </w:tr>
      <w:bookmarkEnd w:id="0"/>
      <w:bookmarkEnd w:id="1"/>
    </w:tbl>
    <w:p w14:paraId="0EEB665C" w14:textId="77777777" w:rsidR="00737DB6" w:rsidRPr="0014392D" w:rsidRDefault="00737DB6" w:rsidP="00DF0F8E">
      <w:pPr>
        <w:spacing w:before="120" w:after="160" w:line="276" w:lineRule="auto"/>
        <w:rPr>
          <w:rFonts w:ascii="Arial" w:hAnsi="Arial" w:cs="Arial"/>
        </w:rPr>
      </w:pPr>
    </w:p>
    <w:sectPr w:rsidR="00737DB6" w:rsidRPr="0014392D" w:rsidSect="00214878">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6522" w14:textId="77777777" w:rsidR="00184370" w:rsidRDefault="00184370">
      <w:r>
        <w:separator/>
      </w:r>
    </w:p>
  </w:endnote>
  <w:endnote w:type="continuationSeparator" w:id="0">
    <w:p w14:paraId="15A745A2" w14:textId="77777777" w:rsidR="00184370" w:rsidRDefault="0018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4C5E4392" w:rsidR="003644CA" w:rsidRPr="008217B7" w:rsidRDefault="003644C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92DA6">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92DA6">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218ACE78" w14:textId="77777777" w:rsidR="003644CA" w:rsidRDefault="7065A23A" w:rsidP="00214878">
    <w:pPr>
      <w:pStyle w:val="Piedepgina"/>
      <w:jc w:val="center"/>
      <w:rPr>
        <w:lang w:val="es-ES"/>
      </w:rPr>
    </w:pPr>
    <w:r>
      <w:rPr>
        <w:noProof/>
        <w:lang w:val="en-US"/>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26ED9" w14:textId="77777777" w:rsidR="00184370" w:rsidRDefault="00184370">
      <w:r>
        <w:separator/>
      </w:r>
    </w:p>
  </w:footnote>
  <w:footnote w:type="continuationSeparator" w:id="0">
    <w:p w14:paraId="761D31FE" w14:textId="77777777" w:rsidR="00184370" w:rsidRDefault="00184370">
      <w:r>
        <w:continuationSeparator/>
      </w:r>
    </w:p>
  </w:footnote>
  <w:footnote w:id="1">
    <w:p w14:paraId="3B943583" w14:textId="77777777" w:rsidR="004C0C3B" w:rsidRPr="00E677EA" w:rsidRDefault="004C0C3B" w:rsidP="004C0C3B">
      <w:pPr>
        <w:pStyle w:val="Textonotapie"/>
        <w:ind w:firstLine="709"/>
        <w:jc w:val="both"/>
        <w:rPr>
          <w:rFonts w:ascii="Arial" w:hAnsi="Arial" w:cs="Arial"/>
          <w:sz w:val="19"/>
          <w:szCs w:val="19"/>
          <w:lang w:val="es-ES"/>
        </w:rPr>
      </w:pPr>
      <w:r w:rsidRPr="00E677EA">
        <w:rPr>
          <w:rStyle w:val="Refdenotaalpie"/>
          <w:rFonts w:ascii="Arial" w:hAnsi="Arial" w:cs="Arial"/>
          <w:sz w:val="19"/>
          <w:szCs w:val="19"/>
        </w:rPr>
        <w:footnoteRef/>
      </w:r>
      <w:r w:rsidRPr="00E677EA">
        <w:rPr>
          <w:rFonts w:ascii="Arial" w:hAnsi="Arial" w:cs="Arial"/>
          <w:sz w:val="19"/>
          <w:szCs w:val="19"/>
        </w:rPr>
        <w:t xml:space="preserve"> En efecto</w:t>
      </w:r>
      <w:r w:rsidRPr="00E677EA">
        <w:rPr>
          <w:rFonts w:ascii="Arial" w:hAnsi="Arial" w:cs="Arial"/>
          <w:sz w:val="19"/>
          <w:szCs w:val="19"/>
          <w:lang w:val="es-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E677EA">
        <w:rPr>
          <w:rFonts w:ascii="Arial" w:hAnsi="Arial" w:cs="Arial"/>
          <w:i/>
          <w:iCs/>
          <w:sz w:val="19"/>
          <w:szCs w:val="19"/>
          <w:lang w:val="es-ES"/>
        </w:rPr>
        <w:t>julio</w:t>
      </w:r>
      <w:r w:rsidRPr="00E677EA">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2">
    <w:p w14:paraId="3FD5C14D" w14:textId="77777777" w:rsidR="004C0C3B" w:rsidRPr="00E677EA" w:rsidRDefault="004C0C3B" w:rsidP="004C0C3B">
      <w:pPr>
        <w:pStyle w:val="Textonotapie"/>
        <w:ind w:firstLine="709"/>
        <w:jc w:val="both"/>
        <w:rPr>
          <w:rFonts w:ascii="Arial" w:hAnsi="Arial" w:cs="Arial"/>
          <w:sz w:val="19"/>
          <w:szCs w:val="19"/>
          <w:lang w:val="es-ES"/>
        </w:rPr>
      </w:pPr>
      <w:r w:rsidRPr="00E677EA">
        <w:rPr>
          <w:rStyle w:val="Refdenotaalpie"/>
          <w:rFonts w:ascii="Arial" w:hAnsi="Arial" w:cs="Arial"/>
          <w:sz w:val="19"/>
          <w:szCs w:val="19"/>
        </w:rPr>
        <w:footnoteRef/>
      </w:r>
      <w:r w:rsidRPr="00E677EA">
        <w:rPr>
          <w:rFonts w:ascii="Arial" w:hAnsi="Arial" w:cs="Arial"/>
          <w:sz w:val="19"/>
          <w:szCs w:val="19"/>
        </w:rPr>
        <w:t xml:space="preserve"> </w:t>
      </w:r>
      <w:r w:rsidRPr="00E677EA">
        <w:rPr>
          <w:rFonts w:ascii="Arial" w:hAnsi="Arial" w:cs="Arial"/>
          <w:sz w:val="19"/>
          <w:szCs w:val="19"/>
          <w:lang w:val="es-ES"/>
        </w:rPr>
        <w:t>«</w:t>
      </w:r>
      <w:proofErr w:type="gramStart"/>
      <w:r w:rsidRPr="00E677EA">
        <w:rPr>
          <w:rFonts w:ascii="Arial" w:hAnsi="Arial" w:cs="Arial"/>
          <w:sz w:val="19"/>
          <w:szCs w:val="19"/>
          <w:lang w:val="es-ES"/>
        </w:rPr>
        <w:t>Artículo  1</w:t>
      </w:r>
      <w:proofErr w:type="gramEnd"/>
      <w:r w:rsidRPr="00E677EA">
        <w:rPr>
          <w:rFonts w:ascii="Arial" w:hAnsi="Arial" w:cs="Arial"/>
          <w:sz w:val="19"/>
          <w:szCs w:val="19"/>
          <w:lang w:val="es-ES"/>
        </w:rPr>
        <w:t>.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0665713B" w14:textId="77777777" w:rsidR="004C0C3B" w:rsidRPr="00E677EA" w:rsidRDefault="004C0C3B" w:rsidP="004C0C3B">
      <w:pPr>
        <w:pStyle w:val="Textonotapie"/>
        <w:ind w:firstLine="709"/>
        <w:jc w:val="both"/>
        <w:rPr>
          <w:rFonts w:ascii="Arial" w:hAnsi="Arial" w:cs="Arial"/>
          <w:sz w:val="19"/>
          <w:szCs w:val="19"/>
          <w:lang w:val="es-ES"/>
        </w:rPr>
      </w:pPr>
      <w:r w:rsidRPr="00E677EA">
        <w:rPr>
          <w:rFonts w:ascii="Arial" w:hAnsi="Arial" w:cs="Arial"/>
          <w:sz w:val="19"/>
          <w:szCs w:val="19"/>
          <w:lang w:val="es-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7CB59821" w14:textId="77777777" w:rsidR="004C0C3B" w:rsidRPr="00E677EA" w:rsidRDefault="004C0C3B" w:rsidP="004C0C3B">
      <w:pPr>
        <w:pStyle w:val="Textonotapie"/>
        <w:ind w:firstLine="709"/>
        <w:jc w:val="both"/>
        <w:rPr>
          <w:rFonts w:ascii="Arial" w:hAnsi="Arial" w:cs="Arial"/>
          <w:sz w:val="19"/>
          <w:szCs w:val="19"/>
          <w:lang w:val="es-ES"/>
        </w:rPr>
      </w:pPr>
      <w:proofErr w:type="gramStart"/>
      <w:r w:rsidRPr="00E677EA">
        <w:rPr>
          <w:rFonts w:ascii="Arial" w:hAnsi="Arial" w:cs="Arial"/>
          <w:sz w:val="19"/>
          <w:szCs w:val="19"/>
          <w:lang w:val="es-ES"/>
        </w:rPr>
        <w:t>»En</w:t>
      </w:r>
      <w:proofErr w:type="gramEnd"/>
      <w:r w:rsidRPr="00E677EA">
        <w:rPr>
          <w:rFonts w:ascii="Arial" w:hAnsi="Arial" w:cs="Arial"/>
          <w:sz w:val="19"/>
          <w:szCs w:val="19"/>
          <w:lang w:val="es-ES"/>
        </w:rPr>
        <w:t xml:space="preserve"> aquellos eventos en que el proponente no tenga la antigüedad suficiente para aportar la información financiera correspondiente a los tres (3) años descritos en el inciso anterior, podrá acreditar dicha información desde su primer cierre fiscal.</w:t>
      </w:r>
    </w:p>
    <w:p w14:paraId="5D9A36ED" w14:textId="77777777" w:rsidR="004C0C3B" w:rsidRPr="00E677EA" w:rsidRDefault="004C0C3B" w:rsidP="004C0C3B">
      <w:pPr>
        <w:pStyle w:val="Textonotapie"/>
        <w:ind w:firstLine="709"/>
        <w:jc w:val="both"/>
        <w:rPr>
          <w:rFonts w:ascii="Arial" w:hAnsi="Arial" w:cs="Arial"/>
          <w:sz w:val="19"/>
          <w:szCs w:val="19"/>
          <w:lang w:val="es-ES"/>
        </w:rPr>
      </w:pPr>
      <w:proofErr w:type="gramStart"/>
      <w:r w:rsidRPr="00E677EA">
        <w:rPr>
          <w:rFonts w:ascii="Arial" w:hAnsi="Arial" w:cs="Arial"/>
          <w:sz w:val="19"/>
          <w:szCs w:val="19"/>
          <w:lang w:val="es-ES"/>
        </w:rPr>
        <w:t>»El</w:t>
      </w:r>
      <w:proofErr w:type="gramEnd"/>
      <w:r w:rsidRPr="00E677EA">
        <w:rPr>
          <w:rFonts w:ascii="Arial" w:hAnsi="Arial" w:cs="Arial"/>
          <w:sz w:val="19"/>
          <w:szCs w:val="19"/>
          <w:lang w:val="es-ES"/>
        </w:rPr>
        <w:t xml:space="preserve"> proponente con inscripción activa y vigente que no tenga la información de la capacidad financiera y organizacional delos años 2018 y/o 2019 inscrita en el Registro Único de Proponentes, durante el mes de junio de 2021, podrá reportar por única vez, mediante una solicitud de actualización, únicamente la información contable correspondiente a estos años, sin costo alguno.</w:t>
      </w:r>
    </w:p>
    <w:p w14:paraId="003A1591" w14:textId="77777777" w:rsidR="004C0C3B" w:rsidRPr="00E677EA" w:rsidRDefault="004C0C3B" w:rsidP="004C0C3B">
      <w:pPr>
        <w:pStyle w:val="Textonotapie"/>
        <w:ind w:firstLine="709"/>
        <w:jc w:val="both"/>
        <w:rPr>
          <w:rFonts w:ascii="Arial" w:hAnsi="Arial" w:cs="Arial"/>
          <w:sz w:val="19"/>
          <w:szCs w:val="19"/>
          <w:lang w:val="es-ES"/>
        </w:rPr>
      </w:pPr>
      <w:proofErr w:type="gramStart"/>
      <w:r w:rsidRPr="00E677EA">
        <w:rPr>
          <w:rFonts w:ascii="Arial" w:hAnsi="Arial" w:cs="Arial"/>
          <w:sz w:val="19"/>
          <w:szCs w:val="19"/>
          <w:lang w:val="es-ES"/>
        </w:rPr>
        <w:t>»El</w:t>
      </w:r>
      <w:proofErr w:type="gramEnd"/>
      <w:r w:rsidRPr="00E677EA">
        <w:rPr>
          <w:rFonts w:ascii="Arial" w:hAnsi="Arial" w:cs="Arial"/>
          <w:sz w:val="19"/>
          <w:szCs w:val="19"/>
          <w:lang w:val="es-ES"/>
        </w:rPr>
        <w:t xml:space="preserve">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4F5A0BA1" w14:textId="77777777" w:rsidR="004C0C3B" w:rsidRPr="00E677EA" w:rsidRDefault="004C0C3B" w:rsidP="004C0C3B">
      <w:pPr>
        <w:pStyle w:val="Textonotapie"/>
        <w:ind w:firstLine="709"/>
        <w:jc w:val="both"/>
        <w:rPr>
          <w:rFonts w:ascii="Arial" w:hAnsi="Arial" w:cs="Arial"/>
          <w:sz w:val="19"/>
          <w:szCs w:val="19"/>
          <w:lang w:val="es-ES"/>
        </w:rPr>
      </w:pPr>
      <w:proofErr w:type="gramStart"/>
      <w:r w:rsidRPr="00E677EA">
        <w:rPr>
          <w:rFonts w:ascii="Arial" w:hAnsi="Arial" w:cs="Arial"/>
          <w:sz w:val="19"/>
          <w:szCs w:val="19"/>
          <w:lang w:val="es-ES"/>
        </w:rPr>
        <w:t>»PARÁGRAFO</w:t>
      </w:r>
      <w:proofErr w:type="gramEnd"/>
      <w:r w:rsidRPr="00E677EA">
        <w:rPr>
          <w:rFonts w:ascii="Arial" w:hAnsi="Arial" w:cs="Arial"/>
          <w:sz w:val="19"/>
          <w:szCs w:val="19"/>
          <w:lang w:val="es-ES"/>
        </w:rPr>
        <w:t xml:space="preserve">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4C7D02EB" w14:textId="77777777" w:rsidR="004C0C3B" w:rsidRPr="00E677EA" w:rsidRDefault="004C0C3B" w:rsidP="004C0C3B">
      <w:pPr>
        <w:pStyle w:val="Textonotapie"/>
        <w:ind w:firstLine="709"/>
        <w:jc w:val="both"/>
        <w:rPr>
          <w:rFonts w:ascii="Arial" w:hAnsi="Arial" w:cs="Arial"/>
          <w:sz w:val="19"/>
          <w:szCs w:val="19"/>
          <w:lang w:val="es-ES"/>
        </w:rPr>
      </w:pPr>
      <w:proofErr w:type="gramStart"/>
      <w:r w:rsidRPr="00E677EA">
        <w:rPr>
          <w:rFonts w:ascii="Arial" w:hAnsi="Arial" w:cs="Arial"/>
          <w:sz w:val="19"/>
          <w:szCs w:val="19"/>
          <w:lang w:val="es-ES"/>
        </w:rPr>
        <w:t>»En</w:t>
      </w:r>
      <w:proofErr w:type="gramEnd"/>
      <w:r w:rsidRPr="00E677EA">
        <w:rPr>
          <w:rFonts w:ascii="Arial" w:hAnsi="Arial" w:cs="Arial"/>
          <w:sz w:val="19"/>
          <w:szCs w:val="19"/>
          <w:lang w:val="es-ES"/>
        </w:rPr>
        <w:t xml:space="preserve"> aquellos eventos en que el proponente no tenga la antigüedad suficiente para aportar la información financiera correspondiente a los tres (3) años descritos en el inciso anterior, podrá acreditar dicha información desde su primer cierre fiscal.</w:t>
      </w:r>
    </w:p>
    <w:p w14:paraId="72E5DB04" w14:textId="77777777" w:rsidR="004C0C3B" w:rsidRPr="00E677EA" w:rsidRDefault="004C0C3B" w:rsidP="004C0C3B">
      <w:pPr>
        <w:pStyle w:val="Textonotapie"/>
        <w:ind w:firstLine="709"/>
        <w:jc w:val="both"/>
        <w:rPr>
          <w:rFonts w:ascii="Arial" w:hAnsi="Arial" w:cs="Arial"/>
          <w:sz w:val="19"/>
          <w:szCs w:val="19"/>
          <w:lang w:val="es-CO"/>
        </w:rPr>
      </w:pPr>
      <w:proofErr w:type="gramStart"/>
      <w:r w:rsidRPr="00E677EA">
        <w:rPr>
          <w:rFonts w:ascii="Arial" w:hAnsi="Arial" w:cs="Arial"/>
          <w:sz w:val="19"/>
          <w:szCs w:val="19"/>
          <w:lang w:val="es-ES"/>
        </w:rPr>
        <w:t>»El</w:t>
      </w:r>
      <w:proofErr w:type="gramEnd"/>
      <w:r w:rsidRPr="00E677EA">
        <w:rPr>
          <w:rFonts w:ascii="Arial" w:hAnsi="Arial" w:cs="Arial"/>
          <w:sz w:val="19"/>
          <w:szCs w:val="19"/>
          <w:lang w:val="es-ES"/>
        </w:rPr>
        <w:t xml:space="preserve">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3">
    <w:p w14:paraId="77102D00" w14:textId="77777777" w:rsidR="004C0C3B" w:rsidRPr="00E677EA" w:rsidRDefault="004C0C3B" w:rsidP="004C0C3B">
      <w:pPr>
        <w:pStyle w:val="Textonotapie"/>
        <w:ind w:firstLine="709"/>
        <w:jc w:val="both"/>
        <w:rPr>
          <w:rFonts w:ascii="Arial" w:hAnsi="Arial" w:cs="Arial"/>
          <w:sz w:val="19"/>
          <w:szCs w:val="19"/>
          <w:lang w:val="es-ES"/>
        </w:rPr>
      </w:pPr>
      <w:r w:rsidRPr="00E677EA">
        <w:rPr>
          <w:rStyle w:val="Refdenotaalpie"/>
          <w:rFonts w:ascii="Arial" w:hAnsi="Arial" w:cs="Arial"/>
          <w:sz w:val="19"/>
          <w:szCs w:val="19"/>
        </w:rPr>
        <w:footnoteRef/>
      </w:r>
      <w:r w:rsidRPr="00E677EA">
        <w:rPr>
          <w:rFonts w:ascii="Arial" w:hAnsi="Arial" w:cs="Arial"/>
          <w:sz w:val="19"/>
          <w:szCs w:val="19"/>
        </w:rPr>
        <w:t xml:space="preserve"> </w:t>
      </w:r>
      <w:r w:rsidRPr="00E677EA">
        <w:rPr>
          <w:rFonts w:ascii="Arial" w:hAnsi="Arial" w:cs="Arial"/>
          <w:sz w:val="19"/>
          <w:szCs w:val="19"/>
          <w:lang w:val="es-ES"/>
        </w:rPr>
        <w:t xml:space="preserve">Debe recordarse que el artículo 2.2.1.1.1.6.2. del Decreto 1082 de 2015 prevé lo siguiente: </w:t>
      </w:r>
      <w:proofErr w:type="gramStart"/>
      <w:r w:rsidRPr="00E677EA">
        <w:rPr>
          <w:rFonts w:ascii="Arial" w:hAnsi="Arial" w:cs="Arial"/>
          <w:sz w:val="19"/>
          <w:szCs w:val="19"/>
          <w:lang w:val="es-ES"/>
        </w:rPr>
        <w:t>«</w:t>
      </w:r>
      <w:r w:rsidRPr="00E677EA">
        <w:rPr>
          <w:rFonts w:ascii="Arial" w:hAnsi="Arial" w:cs="Arial"/>
          <w:sz w:val="19"/>
          <w:szCs w:val="19"/>
        </w:rPr>
        <w:t xml:space="preserve"> </w:t>
      </w:r>
      <w:r w:rsidRPr="00E677EA">
        <w:rPr>
          <w:rFonts w:ascii="Arial" w:hAnsi="Arial" w:cs="Arial"/>
          <w:sz w:val="19"/>
          <w:szCs w:val="19"/>
          <w:lang w:val="es-ES"/>
        </w:rPr>
        <w:t>La</w:t>
      </w:r>
      <w:proofErr w:type="gramEnd"/>
      <w:r w:rsidRPr="00E677EA">
        <w:rPr>
          <w:rFonts w:ascii="Arial" w:hAnsi="Arial" w:cs="Arial"/>
          <w:sz w:val="19"/>
          <w:szCs w:val="19"/>
          <w:lang w:val="es-ES"/>
        </w:rPr>
        <w:t xml:space="preserve">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4">
    <w:p w14:paraId="429B3F47" w14:textId="3327D807" w:rsidR="004C0C3B" w:rsidRPr="00675DCE" w:rsidRDefault="004C0C3B" w:rsidP="004C0C3B">
      <w:pPr>
        <w:pStyle w:val="Textonotapie"/>
        <w:spacing w:after="60"/>
        <w:ind w:firstLine="709"/>
        <w:jc w:val="both"/>
        <w:rPr>
          <w:rFonts w:ascii="Arial" w:hAnsi="Arial" w:cs="Arial"/>
          <w:sz w:val="19"/>
          <w:szCs w:val="19"/>
        </w:rPr>
      </w:pPr>
      <w:r w:rsidRPr="00675DCE">
        <w:rPr>
          <w:rStyle w:val="Refdenotaalpie"/>
          <w:rFonts w:ascii="Arial" w:hAnsi="Arial" w:cs="Arial"/>
          <w:sz w:val="19"/>
          <w:szCs w:val="19"/>
        </w:rPr>
        <w:footnoteRef/>
      </w:r>
      <w:r w:rsidRPr="00675DCE">
        <w:rPr>
          <w:rFonts w:ascii="Arial" w:hAnsi="Arial" w:cs="Arial"/>
          <w:sz w:val="19"/>
          <w:szCs w:val="19"/>
        </w:rPr>
        <w:t xml:space="preserve"> Sobre el principio de proporcionalidad en la discrecionalidad administrativa la doctrina nacional ha señalado: «[…] resulta viable sostener que la facultad normativamente atribuida a la administración para confeccionar los pliegos de condiciones o sus equivalentes, en un procedimiento administrativo de selección de contratistas, permite ilustrar, de inigualable manera, la forma como ha de operar la discrecionalidad administrativa, siguiendo los parámetros recién aludidos: en primer lugar, las </w:t>
      </w:r>
      <w:r w:rsidR="00DB1270" w:rsidRPr="00675DCE">
        <w:rPr>
          <w:rFonts w:ascii="Arial" w:hAnsi="Arial" w:cs="Arial"/>
          <w:sz w:val="19"/>
          <w:szCs w:val="19"/>
        </w:rPr>
        <w:t>ante citadas</w:t>
      </w:r>
      <w:r w:rsidRPr="00675DCE">
        <w:rPr>
          <w:rFonts w:ascii="Arial" w:hAnsi="Arial" w:cs="Arial"/>
          <w:sz w:val="19"/>
          <w:szCs w:val="19"/>
        </w:rPr>
        <w:t xml:space="preserve"> normas de rango legal o reglamentario que regulan el contenido mínimo y los criterios a los cuales deben sujetarse la elaboración y la expedición de los referidos actos administrativos, en la medida en que son deliberadamente  incompletas, inacabadas o indeterminadas, defieren a la administración la responsabilidad de fijar, de manera discrecional, las reglas y los criterios que orientarán, a partir del pliego, cada proceso de selección en particular; en segundo término, la administración ejercerá esa facultad discrecional estableciendo, en los pliegos o en sus equivalentes, los mencionados reglas y criterios –objetivos y razonables, de forma completa, precisa y detallada– los cuales –los pliegos– completarán el supuesto de hecho de los preceptos normativos inacabados o incompletos que atribuyen la respectiva facultad, para regir tanto el proceso de selección del contratista como la celebración y ejecución del contrato. Según resulta evidente, esa actividad de la administración es materialmente normativa y en ella se concreta el ejercicio de la discrecionalidad.</w:t>
      </w:r>
    </w:p>
    <w:p w14:paraId="58D75E62" w14:textId="77777777" w:rsidR="004C0C3B" w:rsidRPr="00675DCE" w:rsidRDefault="004C0C3B" w:rsidP="004C0C3B">
      <w:pPr>
        <w:pStyle w:val="Textonotapie"/>
        <w:ind w:firstLine="708"/>
        <w:jc w:val="both"/>
        <w:rPr>
          <w:rFonts w:ascii="Arial" w:hAnsi="Arial" w:cs="Arial"/>
          <w:sz w:val="19"/>
          <w:szCs w:val="19"/>
        </w:rPr>
      </w:pPr>
      <w:r w:rsidRPr="00675DCE">
        <w:rPr>
          <w:rFonts w:ascii="Arial" w:hAnsi="Arial" w:cs="Arial"/>
          <w:sz w:val="19"/>
          <w:szCs w:val="19"/>
        </w:rPr>
        <w:t xml:space="preserve">»Y,  en  tercer  término,  aquello  que  debe  hacer  la  administración  dentro  del procedimiento  administrativo  de  selección  de  contratistas  del  cual  se  trate,  es  subsumir –procedimiento de aplicación reglada  del derecho– en las normas legales completadas en su supuesto de hecho con los criterios objetivos y razonables  introducidos –en los pliegos de condiciones– por la entidad contratante en cada  caso concreto, los presupuestos fácticos de éste para adoptar, así, la decisión más  conveniente al interés general, lo cual, en materia de contratación estatal, supone, en especial, escoger la mejor propuesta de conformidad con los parámetros fijados  en los mencionados pliegos de condiciones o en sus documentos equivalentes». MARÍN HERNÁNDEZ, Hugo Alberto. Naturaleza jurídica de las facultades de la Administración para confeccionar pliego de condiciones. En: Revista digital de Derecho Administrativo. </w:t>
      </w:r>
      <w:proofErr w:type="spellStart"/>
      <w:r w:rsidRPr="00675DCE">
        <w:rPr>
          <w:rFonts w:ascii="Arial" w:hAnsi="Arial" w:cs="Arial"/>
          <w:sz w:val="19"/>
          <w:szCs w:val="19"/>
        </w:rPr>
        <w:t>Vol</w:t>
      </w:r>
      <w:proofErr w:type="spellEnd"/>
      <w:r w:rsidRPr="00675DCE">
        <w:rPr>
          <w:rFonts w:ascii="Arial" w:hAnsi="Arial" w:cs="Arial"/>
          <w:sz w:val="19"/>
          <w:szCs w:val="19"/>
        </w:rPr>
        <w:t xml:space="preserve"> I. </w:t>
      </w:r>
      <w:proofErr w:type="spellStart"/>
      <w:r w:rsidRPr="00675DCE">
        <w:rPr>
          <w:rFonts w:ascii="Arial" w:hAnsi="Arial" w:cs="Arial"/>
          <w:sz w:val="19"/>
          <w:szCs w:val="19"/>
        </w:rPr>
        <w:t>Bogota</w:t>
      </w:r>
      <w:proofErr w:type="spellEnd"/>
      <w:r w:rsidRPr="00675DCE">
        <w:rPr>
          <w:rFonts w:ascii="Arial" w:hAnsi="Arial" w:cs="Arial"/>
          <w:sz w:val="19"/>
          <w:szCs w:val="19"/>
        </w:rPr>
        <w:t xml:space="preserve">: Universidad Externado de Colombia, 2008. pp. 13-14.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3644CA" w:rsidRDefault="003644CA"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773"/>
    <w:rsid w:val="0000537F"/>
    <w:rsid w:val="00007845"/>
    <w:rsid w:val="00015559"/>
    <w:rsid w:val="00015DF9"/>
    <w:rsid w:val="000162C3"/>
    <w:rsid w:val="00016DCE"/>
    <w:rsid w:val="00023000"/>
    <w:rsid w:val="0002383B"/>
    <w:rsid w:val="00023BE4"/>
    <w:rsid w:val="00023C87"/>
    <w:rsid w:val="000242AA"/>
    <w:rsid w:val="0002551F"/>
    <w:rsid w:val="0003000D"/>
    <w:rsid w:val="00031FC6"/>
    <w:rsid w:val="000333CC"/>
    <w:rsid w:val="00033B21"/>
    <w:rsid w:val="00035210"/>
    <w:rsid w:val="00036204"/>
    <w:rsid w:val="000419E3"/>
    <w:rsid w:val="00043688"/>
    <w:rsid w:val="0004523D"/>
    <w:rsid w:val="000455B5"/>
    <w:rsid w:val="00056788"/>
    <w:rsid w:val="00056886"/>
    <w:rsid w:val="00060398"/>
    <w:rsid w:val="00063081"/>
    <w:rsid w:val="00064E2F"/>
    <w:rsid w:val="00065BD4"/>
    <w:rsid w:val="000672C2"/>
    <w:rsid w:val="000709B9"/>
    <w:rsid w:val="0007113B"/>
    <w:rsid w:val="00074108"/>
    <w:rsid w:val="00080394"/>
    <w:rsid w:val="0008130D"/>
    <w:rsid w:val="00081F09"/>
    <w:rsid w:val="00083231"/>
    <w:rsid w:val="00086C1E"/>
    <w:rsid w:val="00090BDF"/>
    <w:rsid w:val="00091F03"/>
    <w:rsid w:val="0009351A"/>
    <w:rsid w:val="000942A0"/>
    <w:rsid w:val="000942EB"/>
    <w:rsid w:val="000950AA"/>
    <w:rsid w:val="000A3D48"/>
    <w:rsid w:val="000A711E"/>
    <w:rsid w:val="000A785D"/>
    <w:rsid w:val="000B103F"/>
    <w:rsid w:val="000B2127"/>
    <w:rsid w:val="000B57BB"/>
    <w:rsid w:val="000B6AB4"/>
    <w:rsid w:val="000C0959"/>
    <w:rsid w:val="000C19E1"/>
    <w:rsid w:val="000D02B3"/>
    <w:rsid w:val="000D0CE3"/>
    <w:rsid w:val="000D3A92"/>
    <w:rsid w:val="000D4A92"/>
    <w:rsid w:val="000E1BF2"/>
    <w:rsid w:val="000E3C36"/>
    <w:rsid w:val="000E4B5C"/>
    <w:rsid w:val="000E699E"/>
    <w:rsid w:val="000E730C"/>
    <w:rsid w:val="000F0BAE"/>
    <w:rsid w:val="000F14E8"/>
    <w:rsid w:val="000F18A6"/>
    <w:rsid w:val="000F5FEF"/>
    <w:rsid w:val="00101D47"/>
    <w:rsid w:val="00103915"/>
    <w:rsid w:val="00110320"/>
    <w:rsid w:val="001103A2"/>
    <w:rsid w:val="00113958"/>
    <w:rsid w:val="001154E8"/>
    <w:rsid w:val="00121CD3"/>
    <w:rsid w:val="00122B23"/>
    <w:rsid w:val="00123889"/>
    <w:rsid w:val="00125924"/>
    <w:rsid w:val="00127300"/>
    <w:rsid w:val="001302FD"/>
    <w:rsid w:val="00134E7D"/>
    <w:rsid w:val="001353DC"/>
    <w:rsid w:val="0013568D"/>
    <w:rsid w:val="0013799F"/>
    <w:rsid w:val="00137BCE"/>
    <w:rsid w:val="00137FFA"/>
    <w:rsid w:val="00141FAC"/>
    <w:rsid w:val="001428A2"/>
    <w:rsid w:val="001434BC"/>
    <w:rsid w:val="001437AF"/>
    <w:rsid w:val="0014392D"/>
    <w:rsid w:val="00143A66"/>
    <w:rsid w:val="00161B7E"/>
    <w:rsid w:val="00166B32"/>
    <w:rsid w:val="00175FDC"/>
    <w:rsid w:val="0018007B"/>
    <w:rsid w:val="001821C5"/>
    <w:rsid w:val="00184370"/>
    <w:rsid w:val="00193EFC"/>
    <w:rsid w:val="001A36A3"/>
    <w:rsid w:val="001A5B93"/>
    <w:rsid w:val="001A695E"/>
    <w:rsid w:val="001A7009"/>
    <w:rsid w:val="001B493A"/>
    <w:rsid w:val="001B744D"/>
    <w:rsid w:val="001C01AC"/>
    <w:rsid w:val="001C47C6"/>
    <w:rsid w:val="001C560B"/>
    <w:rsid w:val="001C67D0"/>
    <w:rsid w:val="001C6B55"/>
    <w:rsid w:val="001E0660"/>
    <w:rsid w:val="001E0B25"/>
    <w:rsid w:val="001E3A55"/>
    <w:rsid w:val="001E62AF"/>
    <w:rsid w:val="001E770F"/>
    <w:rsid w:val="001F2A9C"/>
    <w:rsid w:val="001F5CA2"/>
    <w:rsid w:val="002002A3"/>
    <w:rsid w:val="00202F2E"/>
    <w:rsid w:val="00210361"/>
    <w:rsid w:val="00212674"/>
    <w:rsid w:val="0021312A"/>
    <w:rsid w:val="00213765"/>
    <w:rsid w:val="00213E60"/>
    <w:rsid w:val="00214878"/>
    <w:rsid w:val="00220DCB"/>
    <w:rsid w:val="00224AFF"/>
    <w:rsid w:val="00224B81"/>
    <w:rsid w:val="00230492"/>
    <w:rsid w:val="00231C01"/>
    <w:rsid w:val="00232C3A"/>
    <w:rsid w:val="002330A3"/>
    <w:rsid w:val="002346FC"/>
    <w:rsid w:val="00234B84"/>
    <w:rsid w:val="00237377"/>
    <w:rsid w:val="00237D96"/>
    <w:rsid w:val="002411E9"/>
    <w:rsid w:val="00242ED7"/>
    <w:rsid w:val="0024357A"/>
    <w:rsid w:val="0024480D"/>
    <w:rsid w:val="002454B3"/>
    <w:rsid w:val="00250EB5"/>
    <w:rsid w:val="00255AFA"/>
    <w:rsid w:val="0026156A"/>
    <w:rsid w:val="0026186C"/>
    <w:rsid w:val="00261A2E"/>
    <w:rsid w:val="002630D9"/>
    <w:rsid w:val="002706B4"/>
    <w:rsid w:val="0027103D"/>
    <w:rsid w:val="0027359F"/>
    <w:rsid w:val="00280995"/>
    <w:rsid w:val="00280E65"/>
    <w:rsid w:val="0028687E"/>
    <w:rsid w:val="00286DB6"/>
    <w:rsid w:val="00287A42"/>
    <w:rsid w:val="002918F7"/>
    <w:rsid w:val="00292DA6"/>
    <w:rsid w:val="002932EB"/>
    <w:rsid w:val="00293C69"/>
    <w:rsid w:val="00294025"/>
    <w:rsid w:val="00294A08"/>
    <w:rsid w:val="002A008E"/>
    <w:rsid w:val="002A36A9"/>
    <w:rsid w:val="002A4D54"/>
    <w:rsid w:val="002B3D4E"/>
    <w:rsid w:val="002C3D5A"/>
    <w:rsid w:val="002C71CA"/>
    <w:rsid w:val="002C7E55"/>
    <w:rsid w:val="002C7E5B"/>
    <w:rsid w:val="002D1AA6"/>
    <w:rsid w:val="002D7A0C"/>
    <w:rsid w:val="002E1753"/>
    <w:rsid w:val="002E6F9C"/>
    <w:rsid w:val="002E7375"/>
    <w:rsid w:val="002E79A9"/>
    <w:rsid w:val="002F2195"/>
    <w:rsid w:val="002F33C3"/>
    <w:rsid w:val="003011A3"/>
    <w:rsid w:val="00302E69"/>
    <w:rsid w:val="00303001"/>
    <w:rsid w:val="003033BA"/>
    <w:rsid w:val="00303A29"/>
    <w:rsid w:val="00305947"/>
    <w:rsid w:val="00306259"/>
    <w:rsid w:val="003067C4"/>
    <w:rsid w:val="00313908"/>
    <w:rsid w:val="003159B5"/>
    <w:rsid w:val="00315C98"/>
    <w:rsid w:val="00323084"/>
    <w:rsid w:val="00323E51"/>
    <w:rsid w:val="003321AC"/>
    <w:rsid w:val="0033352A"/>
    <w:rsid w:val="00333DBC"/>
    <w:rsid w:val="00341A74"/>
    <w:rsid w:val="0034680A"/>
    <w:rsid w:val="003471F9"/>
    <w:rsid w:val="00352311"/>
    <w:rsid w:val="00353E32"/>
    <w:rsid w:val="0035441E"/>
    <w:rsid w:val="003544BB"/>
    <w:rsid w:val="00356E6F"/>
    <w:rsid w:val="003600DB"/>
    <w:rsid w:val="00363113"/>
    <w:rsid w:val="003644CA"/>
    <w:rsid w:val="003657FD"/>
    <w:rsid w:val="00372B16"/>
    <w:rsid w:val="00372BA8"/>
    <w:rsid w:val="003751BE"/>
    <w:rsid w:val="00376566"/>
    <w:rsid w:val="0038295A"/>
    <w:rsid w:val="00386456"/>
    <w:rsid w:val="00387590"/>
    <w:rsid w:val="00392F03"/>
    <w:rsid w:val="003945B8"/>
    <w:rsid w:val="00395355"/>
    <w:rsid w:val="00395C94"/>
    <w:rsid w:val="003A1AAE"/>
    <w:rsid w:val="003A581E"/>
    <w:rsid w:val="003B0B5A"/>
    <w:rsid w:val="003B4F39"/>
    <w:rsid w:val="003C0C02"/>
    <w:rsid w:val="003C43B0"/>
    <w:rsid w:val="003D14E8"/>
    <w:rsid w:val="003D29F7"/>
    <w:rsid w:val="003D2AA2"/>
    <w:rsid w:val="003D4BB2"/>
    <w:rsid w:val="003D7DB6"/>
    <w:rsid w:val="003E4ED2"/>
    <w:rsid w:val="003F2F99"/>
    <w:rsid w:val="003F6F8C"/>
    <w:rsid w:val="00400DDE"/>
    <w:rsid w:val="004049F6"/>
    <w:rsid w:val="00405662"/>
    <w:rsid w:val="00410870"/>
    <w:rsid w:val="004110F1"/>
    <w:rsid w:val="00414A77"/>
    <w:rsid w:val="00416B88"/>
    <w:rsid w:val="00417402"/>
    <w:rsid w:val="00417B35"/>
    <w:rsid w:val="0042489D"/>
    <w:rsid w:val="00425163"/>
    <w:rsid w:val="0043152C"/>
    <w:rsid w:val="00432163"/>
    <w:rsid w:val="00434BC9"/>
    <w:rsid w:val="004422D6"/>
    <w:rsid w:val="00443F10"/>
    <w:rsid w:val="00445F18"/>
    <w:rsid w:val="004513E8"/>
    <w:rsid w:val="00462527"/>
    <w:rsid w:val="00467240"/>
    <w:rsid w:val="00467950"/>
    <w:rsid w:val="00477B6D"/>
    <w:rsid w:val="00483490"/>
    <w:rsid w:val="00487048"/>
    <w:rsid w:val="0048706D"/>
    <w:rsid w:val="00490869"/>
    <w:rsid w:val="0049197E"/>
    <w:rsid w:val="00495FB2"/>
    <w:rsid w:val="004A34D2"/>
    <w:rsid w:val="004A51B7"/>
    <w:rsid w:val="004B2AA5"/>
    <w:rsid w:val="004B2EF6"/>
    <w:rsid w:val="004B6213"/>
    <w:rsid w:val="004B62BE"/>
    <w:rsid w:val="004B635E"/>
    <w:rsid w:val="004B6CD1"/>
    <w:rsid w:val="004C0C3B"/>
    <w:rsid w:val="004C35C3"/>
    <w:rsid w:val="004C56C4"/>
    <w:rsid w:val="004C5CB7"/>
    <w:rsid w:val="004C64DF"/>
    <w:rsid w:val="004D021E"/>
    <w:rsid w:val="004D1A6F"/>
    <w:rsid w:val="004D2202"/>
    <w:rsid w:val="004D2FE0"/>
    <w:rsid w:val="004D6F1F"/>
    <w:rsid w:val="004E2DEA"/>
    <w:rsid w:val="004E420A"/>
    <w:rsid w:val="004E56A1"/>
    <w:rsid w:val="004E6117"/>
    <w:rsid w:val="004F1A74"/>
    <w:rsid w:val="004F34C0"/>
    <w:rsid w:val="004F3CEB"/>
    <w:rsid w:val="004F3E22"/>
    <w:rsid w:val="004F4C0F"/>
    <w:rsid w:val="0050193D"/>
    <w:rsid w:val="00501AD2"/>
    <w:rsid w:val="00504B90"/>
    <w:rsid w:val="00507B55"/>
    <w:rsid w:val="0051074C"/>
    <w:rsid w:val="00512714"/>
    <w:rsid w:val="00513AF2"/>
    <w:rsid w:val="0051416A"/>
    <w:rsid w:val="00517832"/>
    <w:rsid w:val="00525AC7"/>
    <w:rsid w:val="00525C51"/>
    <w:rsid w:val="005356EA"/>
    <w:rsid w:val="0053681E"/>
    <w:rsid w:val="005400DA"/>
    <w:rsid w:val="0054229C"/>
    <w:rsid w:val="005427CF"/>
    <w:rsid w:val="0054413A"/>
    <w:rsid w:val="00546CA7"/>
    <w:rsid w:val="00550FD8"/>
    <w:rsid w:val="00553EAD"/>
    <w:rsid w:val="005564CA"/>
    <w:rsid w:val="00557C64"/>
    <w:rsid w:val="0056302E"/>
    <w:rsid w:val="005637B5"/>
    <w:rsid w:val="00572EF9"/>
    <w:rsid w:val="005774F2"/>
    <w:rsid w:val="005776D4"/>
    <w:rsid w:val="005909E4"/>
    <w:rsid w:val="00593EF9"/>
    <w:rsid w:val="00597CC7"/>
    <w:rsid w:val="005A2895"/>
    <w:rsid w:val="005A3893"/>
    <w:rsid w:val="005A4AEC"/>
    <w:rsid w:val="005A7711"/>
    <w:rsid w:val="005B0500"/>
    <w:rsid w:val="005B0CD4"/>
    <w:rsid w:val="005B11C6"/>
    <w:rsid w:val="005B1CFC"/>
    <w:rsid w:val="005B57CE"/>
    <w:rsid w:val="005B6063"/>
    <w:rsid w:val="005C27D6"/>
    <w:rsid w:val="005C50CF"/>
    <w:rsid w:val="005C7CDD"/>
    <w:rsid w:val="005D0519"/>
    <w:rsid w:val="005D18A0"/>
    <w:rsid w:val="005D1B45"/>
    <w:rsid w:val="005D25BD"/>
    <w:rsid w:val="005D6352"/>
    <w:rsid w:val="005D69B0"/>
    <w:rsid w:val="005D6C98"/>
    <w:rsid w:val="005E27F2"/>
    <w:rsid w:val="005E3FDC"/>
    <w:rsid w:val="005E46CB"/>
    <w:rsid w:val="005E55D7"/>
    <w:rsid w:val="005E5AD9"/>
    <w:rsid w:val="005F0CCA"/>
    <w:rsid w:val="00600AC5"/>
    <w:rsid w:val="00601FE3"/>
    <w:rsid w:val="00603D82"/>
    <w:rsid w:val="006042B9"/>
    <w:rsid w:val="00604F33"/>
    <w:rsid w:val="00606730"/>
    <w:rsid w:val="00611EDE"/>
    <w:rsid w:val="00615A40"/>
    <w:rsid w:val="0062065E"/>
    <w:rsid w:val="00621149"/>
    <w:rsid w:val="0062127A"/>
    <w:rsid w:val="00621E35"/>
    <w:rsid w:val="0062303B"/>
    <w:rsid w:val="006245AB"/>
    <w:rsid w:val="00625D9A"/>
    <w:rsid w:val="00636072"/>
    <w:rsid w:val="00642B0D"/>
    <w:rsid w:val="00644299"/>
    <w:rsid w:val="0064486D"/>
    <w:rsid w:val="00644D3C"/>
    <w:rsid w:val="00645D51"/>
    <w:rsid w:val="006535D1"/>
    <w:rsid w:val="00654AA6"/>
    <w:rsid w:val="00655371"/>
    <w:rsid w:val="00656629"/>
    <w:rsid w:val="00662A05"/>
    <w:rsid w:val="00664D8D"/>
    <w:rsid w:val="00667133"/>
    <w:rsid w:val="006735A6"/>
    <w:rsid w:val="006754C6"/>
    <w:rsid w:val="00676EE8"/>
    <w:rsid w:val="00684673"/>
    <w:rsid w:val="00685F97"/>
    <w:rsid w:val="00687EC0"/>
    <w:rsid w:val="00690936"/>
    <w:rsid w:val="00697665"/>
    <w:rsid w:val="006A0A45"/>
    <w:rsid w:val="006A7FD0"/>
    <w:rsid w:val="006B0278"/>
    <w:rsid w:val="006B3A0D"/>
    <w:rsid w:val="006B6ED7"/>
    <w:rsid w:val="006C0BAA"/>
    <w:rsid w:val="006C1231"/>
    <w:rsid w:val="006C1A51"/>
    <w:rsid w:val="006C68E6"/>
    <w:rsid w:val="006D079A"/>
    <w:rsid w:val="006D1878"/>
    <w:rsid w:val="006D32A2"/>
    <w:rsid w:val="006D66A7"/>
    <w:rsid w:val="006D7687"/>
    <w:rsid w:val="006D79C0"/>
    <w:rsid w:val="006E0572"/>
    <w:rsid w:val="006E3A29"/>
    <w:rsid w:val="006E54A1"/>
    <w:rsid w:val="006E6613"/>
    <w:rsid w:val="00700D9E"/>
    <w:rsid w:val="00702B97"/>
    <w:rsid w:val="00704381"/>
    <w:rsid w:val="00705631"/>
    <w:rsid w:val="0071041D"/>
    <w:rsid w:val="0071115F"/>
    <w:rsid w:val="00716151"/>
    <w:rsid w:val="0071707F"/>
    <w:rsid w:val="007262E7"/>
    <w:rsid w:val="00727C3C"/>
    <w:rsid w:val="0073099C"/>
    <w:rsid w:val="007337AB"/>
    <w:rsid w:val="00734B73"/>
    <w:rsid w:val="00735EB6"/>
    <w:rsid w:val="00735F4B"/>
    <w:rsid w:val="00737DB6"/>
    <w:rsid w:val="007424A8"/>
    <w:rsid w:val="00742DD2"/>
    <w:rsid w:val="00743288"/>
    <w:rsid w:val="00743F83"/>
    <w:rsid w:val="00744529"/>
    <w:rsid w:val="007452CF"/>
    <w:rsid w:val="0075010E"/>
    <w:rsid w:val="00751379"/>
    <w:rsid w:val="0075647A"/>
    <w:rsid w:val="00756B38"/>
    <w:rsid w:val="007575ED"/>
    <w:rsid w:val="007609E9"/>
    <w:rsid w:val="007618B2"/>
    <w:rsid w:val="007634AD"/>
    <w:rsid w:val="00764561"/>
    <w:rsid w:val="00764F47"/>
    <w:rsid w:val="00771390"/>
    <w:rsid w:val="00780638"/>
    <w:rsid w:val="0078122E"/>
    <w:rsid w:val="00781AA8"/>
    <w:rsid w:val="0078365A"/>
    <w:rsid w:val="0079134A"/>
    <w:rsid w:val="00795113"/>
    <w:rsid w:val="00796A87"/>
    <w:rsid w:val="007A1E2C"/>
    <w:rsid w:val="007A5A1D"/>
    <w:rsid w:val="007A6A34"/>
    <w:rsid w:val="007B0854"/>
    <w:rsid w:val="007B0C66"/>
    <w:rsid w:val="007D3323"/>
    <w:rsid w:val="007D3EDD"/>
    <w:rsid w:val="007E193F"/>
    <w:rsid w:val="007E24A0"/>
    <w:rsid w:val="007E331A"/>
    <w:rsid w:val="007E37E0"/>
    <w:rsid w:val="007E5FB3"/>
    <w:rsid w:val="007E6D71"/>
    <w:rsid w:val="007F1C74"/>
    <w:rsid w:val="007F5937"/>
    <w:rsid w:val="007F7255"/>
    <w:rsid w:val="007F72CB"/>
    <w:rsid w:val="00801F73"/>
    <w:rsid w:val="00801F90"/>
    <w:rsid w:val="00802FF0"/>
    <w:rsid w:val="008065A8"/>
    <w:rsid w:val="00810875"/>
    <w:rsid w:val="00811EDD"/>
    <w:rsid w:val="008147E8"/>
    <w:rsid w:val="00816B40"/>
    <w:rsid w:val="00817635"/>
    <w:rsid w:val="008229F3"/>
    <w:rsid w:val="00824A6D"/>
    <w:rsid w:val="0083119B"/>
    <w:rsid w:val="00835C7D"/>
    <w:rsid w:val="00836EAB"/>
    <w:rsid w:val="00837C23"/>
    <w:rsid w:val="0085092D"/>
    <w:rsid w:val="00854B8E"/>
    <w:rsid w:val="008615FD"/>
    <w:rsid w:val="00862405"/>
    <w:rsid w:val="00863745"/>
    <w:rsid w:val="00863BD9"/>
    <w:rsid w:val="008662E2"/>
    <w:rsid w:val="0086710D"/>
    <w:rsid w:val="00871A33"/>
    <w:rsid w:val="00874B3D"/>
    <w:rsid w:val="00881234"/>
    <w:rsid w:val="00884F75"/>
    <w:rsid w:val="008865C0"/>
    <w:rsid w:val="0088776A"/>
    <w:rsid w:val="008903AE"/>
    <w:rsid w:val="008941DC"/>
    <w:rsid w:val="00894712"/>
    <w:rsid w:val="00896CE7"/>
    <w:rsid w:val="008A29B2"/>
    <w:rsid w:val="008A56B5"/>
    <w:rsid w:val="008A7BB3"/>
    <w:rsid w:val="008B1764"/>
    <w:rsid w:val="008B79E0"/>
    <w:rsid w:val="008C449B"/>
    <w:rsid w:val="008C5FE5"/>
    <w:rsid w:val="008D12DE"/>
    <w:rsid w:val="008D170E"/>
    <w:rsid w:val="008D7064"/>
    <w:rsid w:val="008E1C15"/>
    <w:rsid w:val="008E2530"/>
    <w:rsid w:val="008E3555"/>
    <w:rsid w:val="008F06D2"/>
    <w:rsid w:val="008F53F4"/>
    <w:rsid w:val="00900697"/>
    <w:rsid w:val="00901339"/>
    <w:rsid w:val="00902872"/>
    <w:rsid w:val="009047C5"/>
    <w:rsid w:val="00905611"/>
    <w:rsid w:val="009101AA"/>
    <w:rsid w:val="00911BF7"/>
    <w:rsid w:val="00913B77"/>
    <w:rsid w:val="00916DB5"/>
    <w:rsid w:val="00921955"/>
    <w:rsid w:val="00921B59"/>
    <w:rsid w:val="009242C9"/>
    <w:rsid w:val="00932ABE"/>
    <w:rsid w:val="00933AF7"/>
    <w:rsid w:val="00935D4A"/>
    <w:rsid w:val="00936EF8"/>
    <w:rsid w:val="00941B45"/>
    <w:rsid w:val="00941BB1"/>
    <w:rsid w:val="00947945"/>
    <w:rsid w:val="00951524"/>
    <w:rsid w:val="0095385A"/>
    <w:rsid w:val="00954AC6"/>
    <w:rsid w:val="00962013"/>
    <w:rsid w:val="00965006"/>
    <w:rsid w:val="009660C9"/>
    <w:rsid w:val="00966595"/>
    <w:rsid w:val="00971321"/>
    <w:rsid w:val="009769F6"/>
    <w:rsid w:val="00981254"/>
    <w:rsid w:val="009859D4"/>
    <w:rsid w:val="0098629E"/>
    <w:rsid w:val="009A7EAF"/>
    <w:rsid w:val="009B343E"/>
    <w:rsid w:val="009B3E7E"/>
    <w:rsid w:val="009B42A9"/>
    <w:rsid w:val="009B6B8C"/>
    <w:rsid w:val="009C0366"/>
    <w:rsid w:val="009C2375"/>
    <w:rsid w:val="009C50D0"/>
    <w:rsid w:val="009F12D8"/>
    <w:rsid w:val="00A04B11"/>
    <w:rsid w:val="00A06772"/>
    <w:rsid w:val="00A074BF"/>
    <w:rsid w:val="00A0798E"/>
    <w:rsid w:val="00A10741"/>
    <w:rsid w:val="00A12E39"/>
    <w:rsid w:val="00A1500F"/>
    <w:rsid w:val="00A17103"/>
    <w:rsid w:val="00A17228"/>
    <w:rsid w:val="00A21E32"/>
    <w:rsid w:val="00A23EDF"/>
    <w:rsid w:val="00A241AD"/>
    <w:rsid w:val="00A24322"/>
    <w:rsid w:val="00A24560"/>
    <w:rsid w:val="00A24FCF"/>
    <w:rsid w:val="00A31BC6"/>
    <w:rsid w:val="00A33A35"/>
    <w:rsid w:val="00A34538"/>
    <w:rsid w:val="00A35A4D"/>
    <w:rsid w:val="00A45F5D"/>
    <w:rsid w:val="00A50EA1"/>
    <w:rsid w:val="00A5472B"/>
    <w:rsid w:val="00A54843"/>
    <w:rsid w:val="00A54FA1"/>
    <w:rsid w:val="00A562DC"/>
    <w:rsid w:val="00A60725"/>
    <w:rsid w:val="00A60A14"/>
    <w:rsid w:val="00A620C8"/>
    <w:rsid w:val="00A64171"/>
    <w:rsid w:val="00A64ADC"/>
    <w:rsid w:val="00A67F5B"/>
    <w:rsid w:val="00A7104E"/>
    <w:rsid w:val="00A737CD"/>
    <w:rsid w:val="00A8084F"/>
    <w:rsid w:val="00A835CF"/>
    <w:rsid w:val="00A8663D"/>
    <w:rsid w:val="00A94F84"/>
    <w:rsid w:val="00A95A3C"/>
    <w:rsid w:val="00A95E66"/>
    <w:rsid w:val="00AA3584"/>
    <w:rsid w:val="00AA442B"/>
    <w:rsid w:val="00AA6D04"/>
    <w:rsid w:val="00AA707B"/>
    <w:rsid w:val="00AB177F"/>
    <w:rsid w:val="00AB31E7"/>
    <w:rsid w:val="00AB427C"/>
    <w:rsid w:val="00AB7B09"/>
    <w:rsid w:val="00AC345B"/>
    <w:rsid w:val="00AD0EDA"/>
    <w:rsid w:val="00AD2CDF"/>
    <w:rsid w:val="00AD2E3C"/>
    <w:rsid w:val="00AE3C7C"/>
    <w:rsid w:val="00AE4F70"/>
    <w:rsid w:val="00AF1718"/>
    <w:rsid w:val="00AF2440"/>
    <w:rsid w:val="00AF798A"/>
    <w:rsid w:val="00B004FA"/>
    <w:rsid w:val="00B04EDB"/>
    <w:rsid w:val="00B05DB0"/>
    <w:rsid w:val="00B11CB1"/>
    <w:rsid w:val="00B14855"/>
    <w:rsid w:val="00B158C1"/>
    <w:rsid w:val="00B159A0"/>
    <w:rsid w:val="00B2165B"/>
    <w:rsid w:val="00B22E22"/>
    <w:rsid w:val="00B26B8B"/>
    <w:rsid w:val="00B333CE"/>
    <w:rsid w:val="00B36C98"/>
    <w:rsid w:val="00B524EA"/>
    <w:rsid w:val="00B525CB"/>
    <w:rsid w:val="00B53388"/>
    <w:rsid w:val="00B54897"/>
    <w:rsid w:val="00B56418"/>
    <w:rsid w:val="00B5658E"/>
    <w:rsid w:val="00B60344"/>
    <w:rsid w:val="00B61BDD"/>
    <w:rsid w:val="00B61FD8"/>
    <w:rsid w:val="00B6341B"/>
    <w:rsid w:val="00B63CB2"/>
    <w:rsid w:val="00B65ABA"/>
    <w:rsid w:val="00B74072"/>
    <w:rsid w:val="00B817A1"/>
    <w:rsid w:val="00B851DC"/>
    <w:rsid w:val="00B92E37"/>
    <w:rsid w:val="00B93513"/>
    <w:rsid w:val="00B96D69"/>
    <w:rsid w:val="00B974DE"/>
    <w:rsid w:val="00BB2C01"/>
    <w:rsid w:val="00BB6857"/>
    <w:rsid w:val="00BC1B41"/>
    <w:rsid w:val="00BC50A8"/>
    <w:rsid w:val="00BD0D6C"/>
    <w:rsid w:val="00BD1EF0"/>
    <w:rsid w:val="00BD422F"/>
    <w:rsid w:val="00BD511C"/>
    <w:rsid w:val="00BD5D8F"/>
    <w:rsid w:val="00BD78FE"/>
    <w:rsid w:val="00BE0EDB"/>
    <w:rsid w:val="00BE53EA"/>
    <w:rsid w:val="00BF1906"/>
    <w:rsid w:val="00BF46F6"/>
    <w:rsid w:val="00BF624E"/>
    <w:rsid w:val="00C00988"/>
    <w:rsid w:val="00C03DC6"/>
    <w:rsid w:val="00C07C55"/>
    <w:rsid w:val="00C17D54"/>
    <w:rsid w:val="00C22B69"/>
    <w:rsid w:val="00C343AD"/>
    <w:rsid w:val="00C34B22"/>
    <w:rsid w:val="00C35F7C"/>
    <w:rsid w:val="00C371A6"/>
    <w:rsid w:val="00C451D7"/>
    <w:rsid w:val="00C464E0"/>
    <w:rsid w:val="00C5124A"/>
    <w:rsid w:val="00C5128E"/>
    <w:rsid w:val="00C523AA"/>
    <w:rsid w:val="00C67FE4"/>
    <w:rsid w:val="00C7160E"/>
    <w:rsid w:val="00C762CE"/>
    <w:rsid w:val="00C77958"/>
    <w:rsid w:val="00C8545A"/>
    <w:rsid w:val="00C913C9"/>
    <w:rsid w:val="00C914CD"/>
    <w:rsid w:val="00C91F0D"/>
    <w:rsid w:val="00C93A8A"/>
    <w:rsid w:val="00C93EB1"/>
    <w:rsid w:val="00C95BB1"/>
    <w:rsid w:val="00C968EC"/>
    <w:rsid w:val="00CA3F2F"/>
    <w:rsid w:val="00CA6816"/>
    <w:rsid w:val="00CA7FEF"/>
    <w:rsid w:val="00CB345A"/>
    <w:rsid w:val="00CB78B3"/>
    <w:rsid w:val="00CC00CD"/>
    <w:rsid w:val="00CC1660"/>
    <w:rsid w:val="00CC1C7B"/>
    <w:rsid w:val="00CC7BB6"/>
    <w:rsid w:val="00CC7FF4"/>
    <w:rsid w:val="00CD3ACB"/>
    <w:rsid w:val="00CD5C88"/>
    <w:rsid w:val="00CE14B9"/>
    <w:rsid w:val="00CE1F6E"/>
    <w:rsid w:val="00CE20F7"/>
    <w:rsid w:val="00CE352A"/>
    <w:rsid w:val="00CE675D"/>
    <w:rsid w:val="00CF10C1"/>
    <w:rsid w:val="00CF2489"/>
    <w:rsid w:val="00CF2BDE"/>
    <w:rsid w:val="00CF2E86"/>
    <w:rsid w:val="00CF415E"/>
    <w:rsid w:val="00D10740"/>
    <w:rsid w:val="00D10E69"/>
    <w:rsid w:val="00D117C5"/>
    <w:rsid w:val="00D11A67"/>
    <w:rsid w:val="00D11A85"/>
    <w:rsid w:val="00D12AA3"/>
    <w:rsid w:val="00D1627F"/>
    <w:rsid w:val="00D16E39"/>
    <w:rsid w:val="00D2531F"/>
    <w:rsid w:val="00D25BEF"/>
    <w:rsid w:val="00D25C34"/>
    <w:rsid w:val="00D309A0"/>
    <w:rsid w:val="00D35139"/>
    <w:rsid w:val="00D40B1F"/>
    <w:rsid w:val="00D41357"/>
    <w:rsid w:val="00D433FD"/>
    <w:rsid w:val="00D51773"/>
    <w:rsid w:val="00D52F10"/>
    <w:rsid w:val="00D5689F"/>
    <w:rsid w:val="00D65CD6"/>
    <w:rsid w:val="00D72E9D"/>
    <w:rsid w:val="00D73D97"/>
    <w:rsid w:val="00D74CDA"/>
    <w:rsid w:val="00D7670E"/>
    <w:rsid w:val="00D77683"/>
    <w:rsid w:val="00D802C1"/>
    <w:rsid w:val="00D81907"/>
    <w:rsid w:val="00D82CE5"/>
    <w:rsid w:val="00D84EE3"/>
    <w:rsid w:val="00D8586C"/>
    <w:rsid w:val="00D85C49"/>
    <w:rsid w:val="00DA3351"/>
    <w:rsid w:val="00DA4E96"/>
    <w:rsid w:val="00DA5AB1"/>
    <w:rsid w:val="00DB1270"/>
    <w:rsid w:val="00DB36AB"/>
    <w:rsid w:val="00DB5578"/>
    <w:rsid w:val="00DC0152"/>
    <w:rsid w:val="00DC5121"/>
    <w:rsid w:val="00DC62E5"/>
    <w:rsid w:val="00DD07F7"/>
    <w:rsid w:val="00DD20BA"/>
    <w:rsid w:val="00DD312A"/>
    <w:rsid w:val="00DD65EB"/>
    <w:rsid w:val="00DD735D"/>
    <w:rsid w:val="00DE3119"/>
    <w:rsid w:val="00DF02DC"/>
    <w:rsid w:val="00DF0F8E"/>
    <w:rsid w:val="00DF236B"/>
    <w:rsid w:val="00DF248A"/>
    <w:rsid w:val="00DF2D13"/>
    <w:rsid w:val="00E07CDA"/>
    <w:rsid w:val="00E13AB8"/>
    <w:rsid w:val="00E144B9"/>
    <w:rsid w:val="00E16729"/>
    <w:rsid w:val="00E27C85"/>
    <w:rsid w:val="00E33B62"/>
    <w:rsid w:val="00E357DC"/>
    <w:rsid w:val="00E40151"/>
    <w:rsid w:val="00E429C9"/>
    <w:rsid w:val="00E44E00"/>
    <w:rsid w:val="00E53964"/>
    <w:rsid w:val="00E5542E"/>
    <w:rsid w:val="00E57323"/>
    <w:rsid w:val="00E57B05"/>
    <w:rsid w:val="00E602F2"/>
    <w:rsid w:val="00E63AED"/>
    <w:rsid w:val="00E65F49"/>
    <w:rsid w:val="00E6610F"/>
    <w:rsid w:val="00E67ED7"/>
    <w:rsid w:val="00E71381"/>
    <w:rsid w:val="00E7138C"/>
    <w:rsid w:val="00E729F9"/>
    <w:rsid w:val="00E7595D"/>
    <w:rsid w:val="00E80C82"/>
    <w:rsid w:val="00E80EA2"/>
    <w:rsid w:val="00E86B19"/>
    <w:rsid w:val="00E91586"/>
    <w:rsid w:val="00E92E85"/>
    <w:rsid w:val="00E93373"/>
    <w:rsid w:val="00E96901"/>
    <w:rsid w:val="00EA46A5"/>
    <w:rsid w:val="00EA4E7D"/>
    <w:rsid w:val="00EA76D7"/>
    <w:rsid w:val="00EB3130"/>
    <w:rsid w:val="00EC6330"/>
    <w:rsid w:val="00ED3998"/>
    <w:rsid w:val="00ED7FE6"/>
    <w:rsid w:val="00EF3687"/>
    <w:rsid w:val="00EF50AD"/>
    <w:rsid w:val="00EF7874"/>
    <w:rsid w:val="00EF7D7B"/>
    <w:rsid w:val="00EF7DB4"/>
    <w:rsid w:val="00F00113"/>
    <w:rsid w:val="00F01AB0"/>
    <w:rsid w:val="00F01D75"/>
    <w:rsid w:val="00F024CB"/>
    <w:rsid w:val="00F03745"/>
    <w:rsid w:val="00F03964"/>
    <w:rsid w:val="00F05293"/>
    <w:rsid w:val="00F05E4F"/>
    <w:rsid w:val="00F13A3B"/>
    <w:rsid w:val="00F22044"/>
    <w:rsid w:val="00F25F34"/>
    <w:rsid w:val="00F30C9A"/>
    <w:rsid w:val="00F36A58"/>
    <w:rsid w:val="00F4285A"/>
    <w:rsid w:val="00F444A4"/>
    <w:rsid w:val="00F45FE4"/>
    <w:rsid w:val="00F55260"/>
    <w:rsid w:val="00F57426"/>
    <w:rsid w:val="00F617C8"/>
    <w:rsid w:val="00F62CF6"/>
    <w:rsid w:val="00F63E8C"/>
    <w:rsid w:val="00F64252"/>
    <w:rsid w:val="00F65ACD"/>
    <w:rsid w:val="00F674F7"/>
    <w:rsid w:val="00F70C89"/>
    <w:rsid w:val="00F71DB8"/>
    <w:rsid w:val="00F7402A"/>
    <w:rsid w:val="00F74D1D"/>
    <w:rsid w:val="00F75297"/>
    <w:rsid w:val="00F77524"/>
    <w:rsid w:val="00F82CE2"/>
    <w:rsid w:val="00F83681"/>
    <w:rsid w:val="00F8436F"/>
    <w:rsid w:val="00F84899"/>
    <w:rsid w:val="00F859F0"/>
    <w:rsid w:val="00F9050C"/>
    <w:rsid w:val="00F910A1"/>
    <w:rsid w:val="00F9296B"/>
    <w:rsid w:val="00F974BA"/>
    <w:rsid w:val="00FA0C11"/>
    <w:rsid w:val="00FA7689"/>
    <w:rsid w:val="00FA7D4C"/>
    <w:rsid w:val="00FB2622"/>
    <w:rsid w:val="00FB289E"/>
    <w:rsid w:val="00FB46F8"/>
    <w:rsid w:val="00FB7733"/>
    <w:rsid w:val="00FC180A"/>
    <w:rsid w:val="00FC5199"/>
    <w:rsid w:val="00FD1663"/>
    <w:rsid w:val="00FE141E"/>
    <w:rsid w:val="00FE3005"/>
    <w:rsid w:val="00FF4936"/>
    <w:rsid w:val="00FF4BB8"/>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611EDE"/>
    <w:rPr>
      <w:color w:val="605E5C"/>
      <w:shd w:val="clear" w:color="auto" w:fill="E1DFDD"/>
    </w:rPr>
  </w:style>
  <w:style w:type="paragraph" w:customStyle="1" w:styleId="CM8">
    <w:name w:val="CM8"/>
    <w:basedOn w:val="Default"/>
    <w:next w:val="Default"/>
    <w:uiPriority w:val="99"/>
    <w:rsid w:val="000419E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BF09454-4F49-4E30-B7FC-186BA5557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7A9CC-D33D-46AC-B4AB-161AA8C86C0B}">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1AE8E3A6-77E7-4328-9AEA-266054033C2E}">
  <ds:schemaRefs>
    <ds:schemaRef ds:uri="http://schemas.openxmlformats.org/package/2006/metadata/core-properties"/>
    <ds:schemaRef ds:uri="http://purl.org/dc/elements/1.1/"/>
    <ds:schemaRef ds:uri="http://purl.org/dc/dcmitype/"/>
    <ds:schemaRef ds:uri="http://purl.org/dc/terms/"/>
    <ds:schemaRef ds:uri="9d85dbaf-23eb-4e57-a637-93dcacc8b1a1"/>
    <ds:schemaRef ds:uri="http://schemas.microsoft.com/office/2006/documentManagement/types"/>
    <ds:schemaRef ds:uri="a6cb9e4b-f1d1-4245-83ec-6cad768d538a"/>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9</Pages>
  <Words>3154</Words>
  <Characters>17348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Nasly Yeana Mosquera Rivas</cp:lastModifiedBy>
  <cp:revision>2</cp:revision>
  <dcterms:created xsi:type="dcterms:W3CDTF">2021-09-03T17:59:00Z</dcterms:created>
  <dcterms:modified xsi:type="dcterms:W3CDTF">2021-09-03T17:59:00Z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