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ED1F11" w:rsidRDefault="00BE1E33" w:rsidP="00BE1E33">
      <w:pPr>
        <w:jc w:val="right"/>
        <w:rPr>
          <w:rFonts w:ascii="Arial" w:hAnsi="Arial" w:cs="Arial"/>
          <w:bCs/>
          <w:sz w:val="16"/>
          <w:szCs w:val="16"/>
          <w:lang w:val="es-ES_tradnl" w:eastAsia="es-ES"/>
        </w:rPr>
      </w:pPr>
      <w:bookmarkStart w:id="0" w:name="_Hlk28946138"/>
      <w:bookmarkStart w:id="1" w:name="_Hlk29548183"/>
      <w:r w:rsidRPr="00ED1F11">
        <w:rPr>
          <w:rFonts w:ascii="Arial" w:hAnsi="Arial" w:cs="Arial"/>
          <w:b/>
          <w:sz w:val="16"/>
          <w:szCs w:val="16"/>
          <w:lang w:val="es-ES_tradnl" w:eastAsia="es-ES"/>
        </w:rPr>
        <w:tab/>
      </w:r>
      <w:r w:rsidRPr="00ED1F11">
        <w:rPr>
          <w:rFonts w:ascii="Arial" w:hAnsi="Arial" w:cs="Arial"/>
          <w:bCs/>
          <w:sz w:val="16"/>
          <w:szCs w:val="16"/>
          <w:lang w:val="es-ES_tradnl" w:eastAsia="es-ES"/>
        </w:rPr>
        <w:t>CCE-DES-FM-17</w:t>
      </w:r>
    </w:p>
    <w:p w14:paraId="25784C1D" w14:textId="77777777" w:rsidR="00BE1E33" w:rsidRPr="00ED1F11" w:rsidRDefault="00BE1E33" w:rsidP="00BE1E33">
      <w:pPr>
        <w:jc w:val="both"/>
        <w:rPr>
          <w:rFonts w:ascii="Arial" w:eastAsia="Calibri" w:hAnsi="Arial" w:cs="Arial"/>
          <w:b/>
          <w:sz w:val="20"/>
          <w:szCs w:val="20"/>
          <w:lang w:val="es-ES_tradnl"/>
        </w:rPr>
      </w:pPr>
    </w:p>
    <w:p w14:paraId="26CF3D8A" w14:textId="77777777" w:rsidR="00910B3C" w:rsidRPr="00ED1F11" w:rsidRDefault="00910B3C" w:rsidP="00910B3C">
      <w:pPr>
        <w:jc w:val="both"/>
        <w:rPr>
          <w:rFonts w:ascii="Arial" w:eastAsia="Calibri" w:hAnsi="Arial" w:cs="Arial"/>
          <w:b/>
          <w:sz w:val="20"/>
          <w:szCs w:val="20"/>
          <w:lang w:val="es-ES_tradnl"/>
        </w:rPr>
      </w:pPr>
    </w:p>
    <w:p w14:paraId="2D6BCB2A" w14:textId="1807587B" w:rsidR="00560F5F" w:rsidRPr="00ED1F11" w:rsidRDefault="00CD05DC" w:rsidP="00560F5F">
      <w:pPr>
        <w:jc w:val="both"/>
        <w:rPr>
          <w:rFonts w:ascii="Arial" w:eastAsia="Calibri" w:hAnsi="Arial" w:cs="Arial"/>
          <w:b/>
          <w:sz w:val="20"/>
          <w:szCs w:val="20"/>
          <w:lang w:val="es-ES_tradnl"/>
        </w:rPr>
      </w:pPr>
      <w:r>
        <w:rPr>
          <w:rFonts w:ascii="Arial" w:eastAsia="Calibri" w:hAnsi="Arial" w:cs="Arial"/>
          <w:b/>
          <w:sz w:val="22"/>
          <w:lang w:val="es-ES_tradnl"/>
        </w:rPr>
        <w:t>CONTRATOS ESTATALES</w:t>
      </w:r>
      <w:r w:rsidR="00C97907">
        <w:rPr>
          <w:rFonts w:ascii="Arial" w:eastAsia="Calibri" w:hAnsi="Arial" w:cs="Arial"/>
          <w:b/>
          <w:sz w:val="22"/>
          <w:lang w:val="es-ES_tradnl"/>
        </w:rPr>
        <w:t xml:space="preserve"> –</w:t>
      </w:r>
      <w:r>
        <w:rPr>
          <w:rFonts w:ascii="Arial" w:eastAsia="Calibri" w:hAnsi="Arial" w:cs="Arial"/>
          <w:b/>
          <w:sz w:val="22"/>
          <w:lang w:val="es-ES_tradnl"/>
        </w:rPr>
        <w:t xml:space="preserve"> </w:t>
      </w:r>
      <w:r w:rsidR="003474C3">
        <w:rPr>
          <w:rFonts w:ascii="Arial" w:eastAsia="Calibri" w:hAnsi="Arial" w:cs="Arial"/>
          <w:b/>
          <w:sz w:val="22"/>
          <w:lang w:val="es-ES_tradnl"/>
        </w:rPr>
        <w:t xml:space="preserve">Potestades excepcionales – </w:t>
      </w:r>
      <w:r>
        <w:rPr>
          <w:rFonts w:ascii="Arial" w:eastAsia="Calibri" w:hAnsi="Arial" w:cs="Arial"/>
          <w:b/>
          <w:sz w:val="22"/>
          <w:lang w:val="es-ES_tradnl"/>
        </w:rPr>
        <w:t>Cláusulas excepcionales</w:t>
      </w:r>
    </w:p>
    <w:p w14:paraId="1B5DDE7B" w14:textId="77777777" w:rsidR="00560F5F" w:rsidRPr="00ED1F11" w:rsidRDefault="00560F5F" w:rsidP="00560F5F">
      <w:pPr>
        <w:jc w:val="both"/>
        <w:rPr>
          <w:rFonts w:ascii="Arial" w:eastAsia="Calibri" w:hAnsi="Arial" w:cs="Arial"/>
          <w:b/>
          <w:sz w:val="20"/>
          <w:szCs w:val="20"/>
          <w:lang w:val="es-ES_tradnl"/>
        </w:rPr>
      </w:pPr>
    </w:p>
    <w:p w14:paraId="4B628EAE" w14:textId="494F70CC" w:rsidR="00CD05DC" w:rsidRDefault="00167BD9" w:rsidP="00CD05DC">
      <w:pPr>
        <w:tabs>
          <w:tab w:val="left" w:pos="709"/>
        </w:tabs>
        <w:jc w:val="both"/>
        <w:rPr>
          <w:rFonts w:ascii="Arial" w:eastAsia="Calibri" w:hAnsi="Arial" w:cs="Arial"/>
          <w:sz w:val="20"/>
          <w:szCs w:val="20"/>
          <w:lang w:val="es-ES_tradnl"/>
        </w:rPr>
      </w:pPr>
      <w:r w:rsidRPr="00167BD9">
        <w:rPr>
          <w:rFonts w:ascii="Arial" w:eastAsia="Calibri" w:hAnsi="Arial" w:cs="Arial"/>
          <w:sz w:val="20"/>
          <w:szCs w:val="20"/>
          <w:lang w:val="es-ES_tradnl"/>
        </w:rPr>
        <w:t>Durante la ejecución de los contratos, las entidades estatales generalmente cuentan con distintas potestades exorbitantes o excepcionales con las cuales ejercen la dirección general del contrato y realizan las actividades propias de vigilancia y control. Entre otras se encuentran: i) las cláusulas excepcionales del artículo 14 de la Ley 80 de 1993, como la terminación unilateral, la interpretación unilateral, la modificación unilateral, la caducidad y la reversión, desarrolladas en los artículos 15 a 19 ibídem; ii) las previstas en los artículos 11 y 7 de la Ley 1150 de 2007, relacionadas con la liquidación unilateral y la declaratoria unilateral del siniestro; y iii) las dispuestas en el artículo 17 de la Ley 1150 de 2007 respecto a la imposición unilateral de las cláusulas penales y de multas, aclarando que su exorbitancia se refiere a su imposición unilateral, especialmente, cuando es posible pactar estas cláusulas en virtud de las normas civiles y comerciales</w:t>
      </w:r>
      <w:r w:rsidR="00CD05DC" w:rsidRPr="00CD05DC">
        <w:rPr>
          <w:rFonts w:ascii="Arial" w:eastAsia="Calibri" w:hAnsi="Arial" w:cs="Arial"/>
          <w:sz w:val="20"/>
          <w:szCs w:val="20"/>
          <w:lang w:val="es-ES_tradnl"/>
        </w:rPr>
        <w:t>.</w:t>
      </w:r>
    </w:p>
    <w:p w14:paraId="61738722" w14:textId="77777777" w:rsidR="00CD05DC" w:rsidRPr="00CD05DC" w:rsidRDefault="00CD05DC" w:rsidP="00CD05DC">
      <w:pPr>
        <w:tabs>
          <w:tab w:val="left" w:pos="709"/>
        </w:tabs>
        <w:jc w:val="both"/>
        <w:rPr>
          <w:rFonts w:ascii="Arial" w:eastAsia="Calibri" w:hAnsi="Arial" w:cs="Arial"/>
          <w:sz w:val="20"/>
          <w:szCs w:val="20"/>
          <w:lang w:val="es-ES_tradnl"/>
        </w:rPr>
      </w:pPr>
    </w:p>
    <w:p w14:paraId="6E4A83F2" w14:textId="2ACC6947" w:rsidR="00CD05DC" w:rsidRDefault="002A543A" w:rsidP="00CD05DC">
      <w:pPr>
        <w:tabs>
          <w:tab w:val="left" w:pos="709"/>
        </w:tabs>
        <w:jc w:val="both"/>
        <w:rPr>
          <w:rFonts w:ascii="Arial" w:eastAsia="Calibri" w:hAnsi="Arial" w:cs="Arial"/>
          <w:sz w:val="20"/>
          <w:szCs w:val="20"/>
          <w:lang w:val="es-ES_tradnl"/>
        </w:rPr>
      </w:pPr>
      <w:r>
        <w:rPr>
          <w:rFonts w:ascii="Arial" w:eastAsia="Calibri" w:hAnsi="Arial" w:cs="Arial"/>
          <w:sz w:val="20"/>
          <w:szCs w:val="20"/>
          <w:lang w:val="es-ES_tradnl"/>
        </w:rPr>
        <w:t>[…</w:t>
      </w:r>
      <w:r w:rsidR="00817E31">
        <w:rPr>
          <w:rFonts w:ascii="Arial" w:eastAsia="Calibri" w:hAnsi="Arial" w:cs="Arial"/>
          <w:sz w:val="20"/>
          <w:szCs w:val="20"/>
          <w:lang w:val="es-ES_tradnl"/>
        </w:rPr>
        <w:t>]</w:t>
      </w:r>
      <w:r w:rsidRPr="002A543A">
        <w:rPr>
          <w:rFonts w:ascii="Arial" w:eastAsia="Calibri" w:hAnsi="Arial" w:cs="Arial"/>
          <w:sz w:val="20"/>
          <w:szCs w:val="20"/>
          <w:lang w:val="es-ES_tradnl"/>
        </w:rPr>
        <w:t xml:space="preserve"> las cláusulas excepcionales del artículo 14 de la Ley 80 de 1993</w:t>
      </w:r>
      <w:r>
        <w:rPr>
          <w:rFonts w:ascii="Arial" w:eastAsia="Calibri" w:hAnsi="Arial" w:cs="Arial"/>
          <w:sz w:val="20"/>
          <w:szCs w:val="20"/>
          <w:lang w:val="es-ES_tradnl"/>
        </w:rPr>
        <w:t xml:space="preserve"> […] </w:t>
      </w:r>
      <w:r w:rsidRPr="002A543A">
        <w:rPr>
          <w:rFonts w:ascii="Arial" w:eastAsia="Calibri" w:hAnsi="Arial" w:cs="Arial"/>
          <w:sz w:val="20"/>
          <w:szCs w:val="20"/>
          <w:lang w:val="es-ES_tradnl"/>
        </w:rPr>
        <w:t>son denominadas por la jurisprudencia del Consejo de Estado y por la doctrina como estipulaciones de obligatoria inclusión en los contratos de concesión o explotación de bienes del Estado, obra, prestación de servicios públicos y aquellos que tengan por objeto el ejercicio de una actividad que constituya monopolio estatal. En estas tipologías contractuales, sin importar si se incorporaron o no dentro del contrato, se entienden incluidas por el ministerio de la ley.  En cuanto se refiere a los contratos de suministro y prestación de servicios, las cláusulas excepcionales deben ser pactadas expresamente por las partes</w:t>
      </w:r>
      <w:r w:rsidR="00CD05DC" w:rsidRPr="00CD05DC">
        <w:rPr>
          <w:rFonts w:ascii="Arial" w:eastAsia="Calibri" w:hAnsi="Arial" w:cs="Arial"/>
          <w:sz w:val="20"/>
          <w:szCs w:val="20"/>
          <w:lang w:val="es-ES_tradnl"/>
        </w:rPr>
        <w:t>.</w:t>
      </w:r>
    </w:p>
    <w:p w14:paraId="6CD72517" w14:textId="77777777" w:rsidR="00CD05DC" w:rsidRDefault="00CD05DC" w:rsidP="00CD05DC">
      <w:pPr>
        <w:tabs>
          <w:tab w:val="left" w:pos="709"/>
        </w:tabs>
        <w:jc w:val="both"/>
        <w:rPr>
          <w:rFonts w:ascii="Arial" w:eastAsia="Calibri" w:hAnsi="Arial" w:cs="Arial"/>
          <w:sz w:val="20"/>
          <w:szCs w:val="20"/>
          <w:lang w:val="es-ES_tradnl"/>
        </w:rPr>
      </w:pPr>
    </w:p>
    <w:p w14:paraId="2D3FDEB9" w14:textId="6A4E7BA1" w:rsidR="00995931" w:rsidRPr="00995931" w:rsidRDefault="003474C3" w:rsidP="00995931">
      <w:pPr>
        <w:tabs>
          <w:tab w:val="left" w:pos="709"/>
        </w:tabs>
        <w:jc w:val="both"/>
        <w:rPr>
          <w:rFonts w:ascii="Arial" w:eastAsia="Calibri" w:hAnsi="Arial" w:cs="Arial"/>
          <w:b/>
          <w:sz w:val="22"/>
        </w:rPr>
      </w:pPr>
      <w:r>
        <w:rPr>
          <w:rFonts w:ascii="Arial" w:eastAsia="Calibri" w:hAnsi="Arial" w:cs="Arial"/>
          <w:b/>
          <w:sz w:val="22"/>
        </w:rPr>
        <w:t>CONTRATOS ESTATALES</w:t>
      </w:r>
      <w:r w:rsidR="00995931" w:rsidRPr="00995931">
        <w:rPr>
          <w:rFonts w:ascii="Arial" w:eastAsia="Calibri" w:hAnsi="Arial" w:cs="Arial"/>
          <w:b/>
          <w:sz w:val="22"/>
        </w:rPr>
        <w:t xml:space="preserve"> </w:t>
      </w:r>
      <w:r>
        <w:rPr>
          <w:rFonts w:ascii="Arial" w:eastAsia="Calibri" w:hAnsi="Arial" w:cs="Arial"/>
          <w:b/>
          <w:sz w:val="22"/>
        </w:rPr>
        <w:t>–</w:t>
      </w:r>
      <w:r w:rsidR="00995931">
        <w:rPr>
          <w:rFonts w:ascii="Arial" w:eastAsia="Calibri" w:hAnsi="Arial" w:cs="Arial"/>
          <w:b/>
          <w:sz w:val="22"/>
        </w:rPr>
        <w:t xml:space="preserve"> </w:t>
      </w:r>
      <w:r w:rsidR="00A85967">
        <w:rPr>
          <w:rFonts w:ascii="Arial" w:eastAsia="Calibri" w:hAnsi="Arial" w:cs="Arial"/>
          <w:b/>
          <w:sz w:val="22"/>
        </w:rPr>
        <w:t xml:space="preserve">Régimen sancionatorio – </w:t>
      </w:r>
      <w:r w:rsidR="00995931">
        <w:rPr>
          <w:rFonts w:ascii="Arial" w:eastAsia="Calibri" w:hAnsi="Arial" w:cs="Arial"/>
          <w:b/>
          <w:sz w:val="22"/>
        </w:rPr>
        <w:t>C</w:t>
      </w:r>
      <w:r>
        <w:rPr>
          <w:rFonts w:ascii="Arial" w:eastAsia="Calibri" w:hAnsi="Arial" w:cs="Arial"/>
          <w:b/>
          <w:sz w:val="22"/>
        </w:rPr>
        <w:t xml:space="preserve">láusulas excepcionales – Procedimiento para </w:t>
      </w:r>
      <w:r w:rsidR="00EF0E5A">
        <w:rPr>
          <w:rFonts w:ascii="Arial" w:eastAsia="Calibri" w:hAnsi="Arial" w:cs="Arial"/>
          <w:b/>
          <w:sz w:val="22"/>
        </w:rPr>
        <w:t xml:space="preserve">su </w:t>
      </w:r>
      <w:r w:rsidR="00A41B96">
        <w:rPr>
          <w:rFonts w:ascii="Arial" w:eastAsia="Calibri" w:hAnsi="Arial" w:cs="Arial"/>
          <w:b/>
          <w:sz w:val="22"/>
        </w:rPr>
        <w:t>aplicación</w:t>
      </w:r>
    </w:p>
    <w:p w14:paraId="10947FA3" w14:textId="77777777" w:rsidR="00995931" w:rsidRDefault="00995931" w:rsidP="00995931">
      <w:pPr>
        <w:tabs>
          <w:tab w:val="left" w:pos="709"/>
        </w:tabs>
        <w:jc w:val="both"/>
        <w:rPr>
          <w:rFonts w:ascii="Arial" w:eastAsia="Calibri" w:hAnsi="Arial" w:cs="Arial"/>
          <w:sz w:val="20"/>
          <w:szCs w:val="20"/>
        </w:rPr>
      </w:pPr>
    </w:p>
    <w:p w14:paraId="7EB10AC9" w14:textId="0EF6B1CE" w:rsidR="00C97907" w:rsidRPr="00C97907" w:rsidRDefault="00C97907" w:rsidP="00C97907">
      <w:pPr>
        <w:tabs>
          <w:tab w:val="left" w:pos="709"/>
        </w:tabs>
        <w:jc w:val="both"/>
        <w:rPr>
          <w:rFonts w:ascii="Arial" w:eastAsia="Calibri" w:hAnsi="Arial" w:cs="Arial"/>
          <w:sz w:val="20"/>
          <w:szCs w:val="20"/>
        </w:rPr>
      </w:pPr>
      <w:r>
        <w:rPr>
          <w:rFonts w:ascii="Arial" w:eastAsia="Calibri" w:hAnsi="Arial" w:cs="Arial"/>
          <w:sz w:val="20"/>
          <w:szCs w:val="20"/>
        </w:rPr>
        <w:t>[…]</w:t>
      </w:r>
      <w:r w:rsidR="00995931" w:rsidRPr="00995931">
        <w:rPr>
          <w:rFonts w:ascii="Arial" w:eastAsia="Calibri" w:hAnsi="Arial" w:cs="Arial"/>
          <w:sz w:val="20"/>
          <w:szCs w:val="20"/>
        </w:rPr>
        <w:t xml:space="preserve"> </w:t>
      </w:r>
      <w:r w:rsidRPr="00C97907">
        <w:rPr>
          <w:rFonts w:ascii="Arial" w:eastAsia="Calibri" w:hAnsi="Arial" w:cs="Arial"/>
          <w:sz w:val="20"/>
          <w:szCs w:val="20"/>
        </w:rPr>
        <w:t xml:space="preserve">para la aplicación de las cláusulas excepcionales de interpretación, modificación y terminación unilaterales no se aplica el artículo 86 de la Ley 1474 de 2011, toda vez que no son sanciones al contratista. Para la expedición de estos actos unilaterales se deberán tener en cuenta las disposiciones del Código de Procedimiento Administrativo y de lo Contencioso Administrativo, así como lo acordado por las partes en el contrato estatal.  Además, estos actos deberán cumplir los siguientes requisitos: i) que su finalidad sea exclusivamente evitar la paralización o la afectación grave de los servicios públicos a su cargo y asegurar la inmediata, continua y adecuada prestación de los mismos; ii) que se realicen mediante acto administrativo debidamente motivado; iii) que en la interpretación y la modificación unilaterales, previamente se busque llegar a un acuerdo con el contratista y iv) que la causa de la terminación unilateral sea cualquiera de los eventos señalados en el artículo 17 de la Ley 80 de 1993.  </w:t>
      </w:r>
    </w:p>
    <w:p w14:paraId="082BEEC7" w14:textId="77777777" w:rsidR="00C97907" w:rsidRDefault="00C97907" w:rsidP="00C97907">
      <w:pPr>
        <w:tabs>
          <w:tab w:val="left" w:pos="709"/>
        </w:tabs>
        <w:jc w:val="both"/>
        <w:rPr>
          <w:rFonts w:ascii="Arial" w:eastAsia="Calibri" w:hAnsi="Arial" w:cs="Arial"/>
          <w:sz w:val="20"/>
          <w:szCs w:val="20"/>
        </w:rPr>
      </w:pPr>
    </w:p>
    <w:p w14:paraId="0C7F22C7" w14:textId="2967A4D9" w:rsidR="00CD05DC" w:rsidRPr="00995931" w:rsidRDefault="00C97907" w:rsidP="00C97907">
      <w:pPr>
        <w:tabs>
          <w:tab w:val="left" w:pos="709"/>
        </w:tabs>
        <w:jc w:val="both"/>
        <w:rPr>
          <w:rFonts w:ascii="Arial" w:eastAsia="Calibri" w:hAnsi="Arial" w:cs="Arial"/>
          <w:sz w:val="20"/>
          <w:szCs w:val="20"/>
        </w:rPr>
      </w:pPr>
      <w:r w:rsidRPr="00C97907">
        <w:rPr>
          <w:rFonts w:ascii="Arial" w:eastAsia="Calibri" w:hAnsi="Arial" w:cs="Arial"/>
          <w:sz w:val="20"/>
          <w:szCs w:val="20"/>
        </w:rPr>
        <w:t>Respecto de la cláusula excepcional de caducidad, dada su naturaleza sancionatoria, aplica el procedimiento establecido en el artículo 86 de la Ley 1474 de 2011</w:t>
      </w:r>
      <w:r w:rsidR="00995931" w:rsidRPr="00995931">
        <w:rPr>
          <w:rFonts w:ascii="Arial" w:eastAsia="Calibri" w:hAnsi="Arial" w:cs="Arial"/>
          <w:sz w:val="20"/>
          <w:szCs w:val="20"/>
        </w:rPr>
        <w:t>.</w:t>
      </w:r>
    </w:p>
    <w:p w14:paraId="6D9D3A55" w14:textId="77777777" w:rsidR="00A3704C" w:rsidRDefault="00A3704C">
      <w:pPr>
        <w:spacing w:after="160" w:line="259" w:lineRule="auto"/>
        <w:rPr>
          <w:rFonts w:ascii="Arial-BoldMT" w:hAnsi="Arial-BoldMT" w:cs="Arial-BoldMT"/>
          <w:b/>
          <w:bCs/>
          <w:sz w:val="18"/>
          <w:szCs w:val="18"/>
          <w:lang w:val="es-CO"/>
        </w:rPr>
      </w:pPr>
      <w:r>
        <w:rPr>
          <w:rFonts w:ascii="Arial-BoldMT" w:hAnsi="Arial-BoldMT" w:cs="Arial-BoldMT"/>
          <w:b/>
          <w:bCs/>
          <w:sz w:val="18"/>
          <w:szCs w:val="18"/>
          <w:lang w:val="es-CO"/>
        </w:rPr>
        <w:br w:type="page"/>
      </w:r>
    </w:p>
    <w:p w14:paraId="05B25C09" w14:textId="045381EE" w:rsidR="00113AD4" w:rsidRDefault="00B84CAB" w:rsidP="00E35B0E">
      <w:pPr>
        <w:rPr>
          <w:rFonts w:ascii="ArialMT" w:hAnsi="ArialMT" w:cs="ArialMT"/>
          <w:sz w:val="22"/>
          <w:lang w:val="es-CO"/>
        </w:rPr>
      </w:pPr>
      <w:r>
        <w:rPr>
          <w:rFonts w:ascii="ArialMT" w:hAnsi="ArialMT" w:cs="ArialMT"/>
          <w:noProof/>
          <w:sz w:val="22"/>
          <w:lang w:val="es-CO"/>
        </w:rPr>
        <w:lastRenderedPageBreak/>
        <w:drawing>
          <wp:anchor distT="0" distB="0" distL="114300" distR="114300" simplePos="0" relativeHeight="251658240" behindDoc="1" locked="0" layoutInCell="1" allowOverlap="1" wp14:anchorId="12AC2A4E" wp14:editId="03143A5C">
            <wp:simplePos x="0" y="0"/>
            <wp:positionH relativeFrom="column">
              <wp:posOffset>3093996</wp:posOffset>
            </wp:positionH>
            <wp:positionV relativeFrom="paragraph">
              <wp:posOffset>-798526</wp:posOffset>
            </wp:positionV>
            <wp:extent cx="2693505" cy="77584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3505" cy="775847"/>
                    </a:xfrm>
                    <a:prstGeom prst="rect">
                      <a:avLst/>
                    </a:prstGeom>
                  </pic:spPr>
                </pic:pic>
              </a:graphicData>
            </a:graphic>
            <wp14:sizeRelH relativeFrom="page">
              <wp14:pctWidth>0</wp14:pctWidth>
            </wp14:sizeRelH>
            <wp14:sizeRelV relativeFrom="page">
              <wp14:pctHeight>0</wp14:pctHeight>
            </wp14:sizeRelV>
          </wp:anchor>
        </w:drawing>
      </w:r>
    </w:p>
    <w:p w14:paraId="50E055F3" w14:textId="77777777" w:rsidR="00A3704C" w:rsidRDefault="00A3704C" w:rsidP="00E35B0E">
      <w:pPr>
        <w:rPr>
          <w:rFonts w:ascii="Arial" w:hAnsi="Arial" w:cs="Arial"/>
          <w:sz w:val="22"/>
        </w:rPr>
      </w:pPr>
    </w:p>
    <w:p w14:paraId="21988125" w14:textId="72B48183" w:rsidR="00E35B0E" w:rsidRPr="00B84CAB" w:rsidRDefault="00B84CAB" w:rsidP="00B84CAB">
      <w:pPr>
        <w:spacing w:before="100" w:beforeAutospacing="1" w:after="100" w:afterAutospacing="1"/>
        <w:rPr>
          <w:rFonts w:ascii="Times New Roman" w:eastAsia="Times New Roman" w:hAnsi="Times New Roman" w:cs="Times New Roman"/>
          <w:szCs w:val="24"/>
          <w:lang w:val="es-CO" w:eastAsia="es-MX"/>
        </w:rPr>
      </w:pPr>
      <w:proofErr w:type="spellStart"/>
      <w:r w:rsidRPr="00B84CAB">
        <w:rPr>
          <w:rFonts w:ascii="ArialMT" w:eastAsia="Times New Roman" w:hAnsi="ArialMT" w:cs="Times New Roman"/>
          <w:color w:val="4C4C4C"/>
          <w:sz w:val="22"/>
          <w:lang w:val="es-CO" w:eastAsia="es-MX"/>
        </w:rPr>
        <w:t>Bogota</w:t>
      </w:r>
      <w:proofErr w:type="spellEnd"/>
      <w:r w:rsidRPr="00B84CAB">
        <w:rPr>
          <w:rFonts w:ascii="ArialMT" w:eastAsia="Times New Roman" w:hAnsi="ArialMT" w:cs="Times New Roman"/>
          <w:color w:val="4C4C4C"/>
          <w:sz w:val="22"/>
          <w:lang w:val="es-CO" w:eastAsia="es-MX"/>
        </w:rPr>
        <w:t xml:space="preserve">́, 24 Agosto 2021 </w:t>
      </w:r>
    </w:p>
    <w:p w14:paraId="61CD20B1" w14:textId="77777777" w:rsidR="00E35B0E" w:rsidRPr="00ED1F11" w:rsidRDefault="00E35B0E" w:rsidP="00E35B0E">
      <w:pPr>
        <w:jc w:val="both"/>
        <w:outlineLvl w:val="0"/>
        <w:rPr>
          <w:rFonts w:ascii="Arial" w:hAnsi="Arial" w:cs="Arial"/>
          <w:b/>
          <w:sz w:val="22"/>
        </w:rPr>
      </w:pPr>
    </w:p>
    <w:p w14:paraId="156C00BE" w14:textId="011EC698" w:rsidR="00E35B0E" w:rsidRDefault="00E35B0E" w:rsidP="00E35B0E">
      <w:pPr>
        <w:jc w:val="both"/>
        <w:outlineLvl w:val="0"/>
        <w:rPr>
          <w:rFonts w:ascii="Arial" w:hAnsi="Arial" w:cs="Arial"/>
          <w:b/>
          <w:sz w:val="22"/>
          <w:lang w:val="es-ES"/>
        </w:rPr>
      </w:pPr>
    </w:p>
    <w:p w14:paraId="6B6535B7" w14:textId="721B1312" w:rsidR="00E35B0E" w:rsidRPr="00ED1F11" w:rsidRDefault="00131937" w:rsidP="00E35B0E">
      <w:pPr>
        <w:jc w:val="both"/>
        <w:outlineLvl w:val="0"/>
        <w:rPr>
          <w:rFonts w:ascii="Arial" w:eastAsia="Calibri" w:hAnsi="Arial" w:cs="Arial"/>
          <w:sz w:val="22"/>
          <w:lang w:val="es-ES"/>
        </w:rPr>
      </w:pPr>
      <w:r>
        <w:rPr>
          <w:rFonts w:ascii="Arial" w:eastAsia="Calibri" w:hAnsi="Arial" w:cs="Arial"/>
          <w:sz w:val="22"/>
          <w:lang w:val="es-ES"/>
        </w:rPr>
        <w:t>Señora</w:t>
      </w:r>
    </w:p>
    <w:p w14:paraId="55E1274B" w14:textId="77777777" w:rsidR="00131937" w:rsidRDefault="00131937" w:rsidP="00E35B0E">
      <w:pPr>
        <w:jc w:val="both"/>
        <w:rPr>
          <w:rFonts w:ascii="Arial" w:hAnsi="Arial" w:cs="Arial"/>
          <w:b/>
          <w:bCs/>
          <w:sz w:val="22"/>
          <w:lang w:val="es-CO"/>
        </w:rPr>
      </w:pPr>
      <w:proofErr w:type="spellStart"/>
      <w:r w:rsidRPr="00131937">
        <w:rPr>
          <w:rFonts w:ascii="Arial" w:hAnsi="Arial" w:cs="Arial"/>
          <w:b/>
          <w:bCs/>
          <w:sz w:val="22"/>
          <w:lang w:val="es-CO"/>
        </w:rPr>
        <w:t>Julianna</w:t>
      </w:r>
      <w:proofErr w:type="spellEnd"/>
      <w:r w:rsidRPr="00131937">
        <w:rPr>
          <w:rFonts w:ascii="Arial" w:hAnsi="Arial" w:cs="Arial"/>
          <w:b/>
          <w:bCs/>
          <w:sz w:val="22"/>
          <w:lang w:val="es-CO"/>
        </w:rPr>
        <w:t xml:space="preserve"> Gil </w:t>
      </w:r>
      <w:proofErr w:type="spellStart"/>
      <w:r w:rsidRPr="00131937">
        <w:rPr>
          <w:rFonts w:ascii="Arial" w:hAnsi="Arial" w:cs="Arial"/>
          <w:b/>
          <w:bCs/>
          <w:sz w:val="22"/>
          <w:lang w:val="es-CO"/>
        </w:rPr>
        <w:t>Behaine</w:t>
      </w:r>
      <w:proofErr w:type="spellEnd"/>
      <w:r w:rsidRPr="00131937">
        <w:rPr>
          <w:rFonts w:ascii="Arial" w:hAnsi="Arial" w:cs="Arial"/>
          <w:b/>
          <w:bCs/>
          <w:sz w:val="22"/>
          <w:lang w:val="es-CO"/>
        </w:rPr>
        <w:t xml:space="preserve"> </w:t>
      </w:r>
    </w:p>
    <w:p w14:paraId="0973DE01" w14:textId="27A6C614" w:rsidR="00E35B0E" w:rsidRPr="00ED1F11" w:rsidRDefault="00D81B7D" w:rsidP="00E35B0E">
      <w:pPr>
        <w:jc w:val="both"/>
        <w:rPr>
          <w:rFonts w:ascii="Arial" w:eastAsia="Calibri" w:hAnsi="Arial" w:cs="Arial"/>
          <w:sz w:val="22"/>
          <w:lang w:val="es-ES"/>
        </w:rPr>
      </w:pPr>
      <w:r>
        <w:rPr>
          <w:rFonts w:ascii="Arial" w:eastAsia="Calibri" w:hAnsi="Arial" w:cs="Arial"/>
          <w:sz w:val="22"/>
          <w:lang w:val="es-ES"/>
        </w:rPr>
        <w:t xml:space="preserve">Bogotá D.C. </w:t>
      </w:r>
    </w:p>
    <w:p w14:paraId="3D1882E9" w14:textId="77777777" w:rsidR="00E35B0E" w:rsidRPr="00ED1F11" w:rsidRDefault="00E35B0E" w:rsidP="00E35B0E">
      <w:pPr>
        <w:jc w:val="both"/>
        <w:rPr>
          <w:rFonts w:ascii="Arial" w:eastAsia="Calibri" w:hAnsi="Arial" w:cs="Arial"/>
          <w:sz w:val="20"/>
          <w:szCs w:val="20"/>
          <w:lang w:val="es-ES"/>
        </w:rPr>
      </w:pPr>
    </w:p>
    <w:p w14:paraId="70630779" w14:textId="7F56459D" w:rsidR="00E35B0E" w:rsidRPr="00ED1F11" w:rsidRDefault="00E35B0E" w:rsidP="00E35B0E">
      <w:pPr>
        <w:ind w:firstLine="2694"/>
        <w:jc w:val="both"/>
        <w:outlineLvl w:val="0"/>
        <w:rPr>
          <w:rFonts w:ascii="Arial" w:eastAsia="Calibri" w:hAnsi="Arial" w:cs="Arial"/>
          <w:b/>
          <w:sz w:val="22"/>
          <w:lang w:val="es-ES"/>
        </w:rPr>
      </w:pPr>
      <w:r w:rsidRPr="00ED1F11">
        <w:rPr>
          <w:rFonts w:ascii="Arial" w:eastAsia="Calibri" w:hAnsi="Arial" w:cs="Arial"/>
          <w:b/>
          <w:sz w:val="22"/>
          <w:lang w:val="es-ES"/>
        </w:rPr>
        <w:t xml:space="preserve">Concepto C – </w:t>
      </w:r>
      <w:r w:rsidR="00D81B7D">
        <w:rPr>
          <w:rFonts w:ascii="Arial" w:eastAsia="Calibri" w:hAnsi="Arial" w:cs="Arial"/>
          <w:b/>
          <w:sz w:val="22"/>
          <w:lang w:val="es-ES"/>
        </w:rPr>
        <w:t>420</w:t>
      </w:r>
      <w:r w:rsidRPr="00ED1F11">
        <w:rPr>
          <w:rFonts w:ascii="Arial" w:eastAsia="Calibri" w:hAnsi="Arial" w:cs="Arial"/>
          <w:b/>
          <w:sz w:val="22"/>
          <w:lang w:val="es-ES"/>
        </w:rPr>
        <w:t xml:space="preserve"> de 2021</w:t>
      </w:r>
    </w:p>
    <w:p w14:paraId="234727AD" w14:textId="77777777" w:rsidR="00BE1E33" w:rsidRPr="00ED1F11"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D1F11" w:rsidRPr="00ED1F11" w14:paraId="2553E4F3" w14:textId="77777777" w:rsidTr="0043588C">
        <w:tc>
          <w:tcPr>
            <w:tcW w:w="2689" w:type="dxa"/>
            <w:hideMark/>
          </w:tcPr>
          <w:p w14:paraId="7BC9E971" w14:textId="77777777" w:rsidR="00BE1E33" w:rsidRPr="00ED1F11" w:rsidRDefault="00BE1E33" w:rsidP="0043588C">
            <w:pPr>
              <w:rPr>
                <w:rFonts w:ascii="Arial" w:eastAsia="Calibri" w:hAnsi="Arial" w:cs="Arial"/>
                <w:sz w:val="22"/>
                <w:lang w:val="es-ES_tradnl"/>
              </w:rPr>
            </w:pPr>
            <w:r w:rsidRPr="00ED1F11">
              <w:rPr>
                <w:rFonts w:ascii="Arial" w:eastAsia="Calibri" w:hAnsi="Arial" w:cs="Arial"/>
                <w:b/>
                <w:sz w:val="22"/>
                <w:lang w:val="es-ES_tradnl"/>
              </w:rPr>
              <w:t>Temas:</w:t>
            </w:r>
            <w:r w:rsidRPr="00ED1F11">
              <w:rPr>
                <w:rFonts w:ascii="Arial" w:eastAsia="Calibri" w:hAnsi="Arial" w:cs="Arial"/>
                <w:sz w:val="22"/>
                <w:lang w:val="es-ES_tradnl"/>
              </w:rPr>
              <w:t xml:space="preserve">           </w:t>
            </w:r>
          </w:p>
          <w:p w14:paraId="0C0D8CD7" w14:textId="77777777" w:rsidR="00BE1E33" w:rsidRPr="00ED1F11" w:rsidRDefault="00BE1E33" w:rsidP="0043588C">
            <w:pPr>
              <w:rPr>
                <w:rFonts w:ascii="Arial" w:eastAsia="Calibri" w:hAnsi="Arial" w:cs="Arial"/>
                <w:sz w:val="22"/>
                <w:lang w:val="es-ES_tradnl"/>
              </w:rPr>
            </w:pPr>
            <w:r w:rsidRPr="00ED1F11">
              <w:rPr>
                <w:rFonts w:ascii="Arial" w:eastAsia="Calibri" w:hAnsi="Arial" w:cs="Arial"/>
                <w:sz w:val="22"/>
                <w:lang w:val="es-ES_tradnl"/>
              </w:rPr>
              <w:t xml:space="preserve">                           </w:t>
            </w:r>
          </w:p>
        </w:tc>
        <w:tc>
          <w:tcPr>
            <w:tcW w:w="6237" w:type="dxa"/>
            <w:hideMark/>
          </w:tcPr>
          <w:p w14:paraId="0F35FDBD" w14:textId="035CADED" w:rsidR="00BE1E33" w:rsidRPr="00ED1F11" w:rsidRDefault="002F578A" w:rsidP="00450614">
            <w:pPr>
              <w:jc w:val="both"/>
              <w:rPr>
                <w:rFonts w:ascii="Arial" w:eastAsia="Calibri" w:hAnsi="Arial" w:cs="Arial"/>
                <w:sz w:val="22"/>
                <w:lang w:val="es-ES_tradnl"/>
              </w:rPr>
            </w:pPr>
            <w:r w:rsidRPr="002F578A">
              <w:rPr>
                <w:rFonts w:ascii="Arial" w:eastAsia="Calibri" w:hAnsi="Arial" w:cs="Arial"/>
                <w:sz w:val="22"/>
                <w:lang w:val="es-ES_tradnl"/>
              </w:rPr>
              <w:t xml:space="preserve">CONTRATOS ESTATALES – Potestades excepcionales – Cláusulas excepcionales / CONTRATOS ESTATALES – Régimen sancionatorio – Cláusulas excepcionales – Procedimiento para </w:t>
            </w:r>
            <w:r w:rsidR="00502D82">
              <w:rPr>
                <w:rFonts w:ascii="Arial" w:eastAsia="Calibri" w:hAnsi="Arial" w:cs="Arial"/>
                <w:sz w:val="22"/>
                <w:lang w:val="es-ES_tradnl"/>
              </w:rPr>
              <w:t xml:space="preserve">su </w:t>
            </w:r>
            <w:r w:rsidRPr="002F578A">
              <w:rPr>
                <w:rFonts w:ascii="Arial" w:eastAsia="Calibri" w:hAnsi="Arial" w:cs="Arial"/>
                <w:sz w:val="22"/>
                <w:lang w:val="es-ES_tradnl"/>
              </w:rPr>
              <w:t>aplicación</w:t>
            </w:r>
          </w:p>
        </w:tc>
      </w:tr>
      <w:tr w:rsidR="00ED1F11" w:rsidRPr="00ED1F11" w14:paraId="20F2A3B6" w14:textId="77777777" w:rsidTr="0043588C">
        <w:tc>
          <w:tcPr>
            <w:tcW w:w="2689" w:type="dxa"/>
          </w:tcPr>
          <w:p w14:paraId="1E82F4FA" w14:textId="64FF75E0" w:rsidR="00BE1E33" w:rsidRPr="00ED1F11" w:rsidRDefault="00E33820" w:rsidP="0043588C">
            <w:pPr>
              <w:spacing w:before="120"/>
              <w:rPr>
                <w:rFonts w:ascii="Arial" w:eastAsia="Calibri" w:hAnsi="Arial" w:cs="Arial"/>
                <w:b/>
                <w:sz w:val="22"/>
                <w:lang w:val="es-ES_tradnl"/>
              </w:rPr>
            </w:pPr>
            <w:r>
              <w:rPr>
                <w:rFonts w:ascii="Arial" w:eastAsia="Calibri" w:hAnsi="Arial" w:cs="Arial"/>
                <w:b/>
                <w:sz w:val="22"/>
                <w:lang w:val="es-ES_tradnl"/>
              </w:rPr>
              <w:t xml:space="preserve"> </w:t>
            </w:r>
            <w:r w:rsidR="00BE1E33" w:rsidRPr="00ED1F11">
              <w:rPr>
                <w:rFonts w:ascii="Arial" w:eastAsia="Calibri" w:hAnsi="Arial" w:cs="Arial"/>
                <w:b/>
                <w:sz w:val="22"/>
                <w:lang w:val="es-ES_tradnl"/>
              </w:rPr>
              <w:t>Radicación:</w:t>
            </w:r>
            <w:r w:rsidR="00BE1E33" w:rsidRPr="00ED1F11">
              <w:rPr>
                <w:rFonts w:ascii="Arial" w:eastAsia="Calibri" w:hAnsi="Arial" w:cs="Arial"/>
                <w:sz w:val="22"/>
                <w:lang w:val="es-ES_tradnl"/>
              </w:rPr>
              <w:t xml:space="preserve">                              </w:t>
            </w:r>
          </w:p>
        </w:tc>
        <w:tc>
          <w:tcPr>
            <w:tcW w:w="6237" w:type="dxa"/>
          </w:tcPr>
          <w:p w14:paraId="20FCE53A" w14:textId="79656281" w:rsidR="00BE1E33" w:rsidRPr="00ED1F11" w:rsidRDefault="00BE1E33" w:rsidP="0043588C">
            <w:pPr>
              <w:spacing w:before="120"/>
              <w:jc w:val="both"/>
              <w:rPr>
                <w:rFonts w:ascii="Arial" w:eastAsia="Calibri" w:hAnsi="Arial" w:cs="Arial"/>
                <w:sz w:val="22"/>
                <w:lang w:val="es-ES_tradnl"/>
              </w:rPr>
            </w:pPr>
            <w:r w:rsidRPr="00ED1F11">
              <w:rPr>
                <w:rFonts w:ascii="Arial" w:eastAsia="Calibri" w:hAnsi="Arial" w:cs="Arial"/>
                <w:sz w:val="22"/>
                <w:lang w:val="es-ES_tradnl"/>
              </w:rPr>
              <w:t xml:space="preserve">Respuesta a consulta </w:t>
            </w:r>
            <w:r w:rsidR="00B873F2" w:rsidRPr="00B873F2">
              <w:rPr>
                <w:rFonts w:ascii="Arial" w:eastAsia="Calibri" w:hAnsi="Arial" w:cs="Arial"/>
                <w:sz w:val="22"/>
                <w:lang w:val="es-ES_tradnl"/>
              </w:rPr>
              <w:t>P20210709006063</w:t>
            </w:r>
            <w:r w:rsidR="00AA7209" w:rsidRPr="00B873F2">
              <w:rPr>
                <w:rFonts w:ascii="Arial" w:eastAsia="Calibri" w:hAnsi="Arial" w:cs="Arial"/>
                <w:sz w:val="22"/>
                <w:lang w:val="es-ES_tradnl"/>
              </w:rPr>
              <w:t>.</w:t>
            </w:r>
          </w:p>
        </w:tc>
      </w:tr>
      <w:tr w:rsidR="00ED1F11" w:rsidRPr="00ED1F11" w14:paraId="27C2F130" w14:textId="77777777" w:rsidTr="0043588C">
        <w:tc>
          <w:tcPr>
            <w:tcW w:w="2689" w:type="dxa"/>
          </w:tcPr>
          <w:p w14:paraId="2CAB0965" w14:textId="77777777" w:rsidR="00770D7D" w:rsidRPr="00ED1F11" w:rsidRDefault="00770D7D" w:rsidP="0043588C">
            <w:pPr>
              <w:spacing w:before="120"/>
              <w:rPr>
                <w:rFonts w:ascii="Arial" w:eastAsia="Calibri" w:hAnsi="Arial" w:cs="Arial"/>
                <w:b/>
                <w:sz w:val="22"/>
                <w:lang w:val="es-ES_tradnl"/>
              </w:rPr>
            </w:pPr>
          </w:p>
        </w:tc>
        <w:tc>
          <w:tcPr>
            <w:tcW w:w="6237" w:type="dxa"/>
          </w:tcPr>
          <w:p w14:paraId="38942E59" w14:textId="77777777" w:rsidR="00770D7D" w:rsidRPr="00ED1F11" w:rsidRDefault="00770D7D" w:rsidP="0043588C">
            <w:pPr>
              <w:spacing w:before="120"/>
              <w:jc w:val="both"/>
              <w:rPr>
                <w:rFonts w:ascii="Arial" w:eastAsia="Calibri" w:hAnsi="Arial" w:cs="Arial"/>
                <w:sz w:val="22"/>
                <w:lang w:val="es-ES_tradnl"/>
              </w:rPr>
            </w:pPr>
          </w:p>
        </w:tc>
      </w:tr>
    </w:tbl>
    <w:p w14:paraId="06248123" w14:textId="77777777" w:rsidR="00BE1E33" w:rsidRPr="00ED1F11" w:rsidRDefault="00BE1E33" w:rsidP="00BE1E33">
      <w:pPr>
        <w:jc w:val="both"/>
        <w:rPr>
          <w:rFonts w:ascii="Arial" w:eastAsia="Calibri" w:hAnsi="Arial" w:cs="Arial"/>
          <w:sz w:val="22"/>
          <w:lang w:val="es-ES_tradnl"/>
        </w:rPr>
      </w:pPr>
    </w:p>
    <w:p w14:paraId="417ABDA8" w14:textId="10F9DA85" w:rsidR="00BE1E33" w:rsidRPr="00ED1F11" w:rsidRDefault="00131937" w:rsidP="00BE1E33">
      <w:pPr>
        <w:rPr>
          <w:rFonts w:ascii="Arial" w:eastAsia="Calibri" w:hAnsi="Arial" w:cs="Arial"/>
          <w:sz w:val="22"/>
          <w:lang w:val="es-ES_tradnl"/>
        </w:rPr>
      </w:pPr>
      <w:r>
        <w:rPr>
          <w:rFonts w:ascii="Arial" w:eastAsia="Calibri" w:hAnsi="Arial" w:cs="Arial"/>
          <w:sz w:val="22"/>
          <w:lang w:val="es-ES_tradnl"/>
        </w:rPr>
        <w:t xml:space="preserve">Respetada </w:t>
      </w:r>
      <w:r w:rsidR="00F67011" w:rsidRPr="00ED1F11">
        <w:rPr>
          <w:rFonts w:ascii="Arial" w:eastAsia="Calibri" w:hAnsi="Arial" w:cs="Arial"/>
          <w:sz w:val="22"/>
          <w:lang w:val="es-ES_tradnl"/>
        </w:rPr>
        <w:t>señor</w:t>
      </w:r>
      <w:r>
        <w:rPr>
          <w:rFonts w:ascii="Arial" w:eastAsia="Calibri" w:hAnsi="Arial" w:cs="Arial"/>
          <w:sz w:val="22"/>
          <w:lang w:val="es-ES_tradnl"/>
        </w:rPr>
        <w:t xml:space="preserve">a </w:t>
      </w:r>
      <w:r w:rsidRPr="00131937">
        <w:rPr>
          <w:rFonts w:ascii="Arial" w:eastAsia="Calibri" w:hAnsi="Arial" w:cs="Arial"/>
          <w:sz w:val="22"/>
          <w:lang w:val="es-ES_tradnl"/>
        </w:rPr>
        <w:t>Gil</w:t>
      </w:r>
      <w:r w:rsidR="00BE1E33" w:rsidRPr="00ED1F11">
        <w:rPr>
          <w:rFonts w:ascii="Arial" w:eastAsia="Calibri" w:hAnsi="Arial" w:cs="Arial"/>
          <w:sz w:val="22"/>
          <w:lang w:val="es-ES_tradnl"/>
        </w:rPr>
        <w:t>:</w:t>
      </w:r>
    </w:p>
    <w:p w14:paraId="1CCABABD" w14:textId="77777777" w:rsidR="00BE1E33" w:rsidRPr="00ED1F11" w:rsidRDefault="00BE1E33" w:rsidP="00BE1E33">
      <w:pPr>
        <w:rPr>
          <w:rFonts w:ascii="Arial" w:eastAsia="Calibri" w:hAnsi="Arial" w:cs="Arial"/>
          <w:sz w:val="22"/>
          <w:lang w:val="es-ES_tradnl"/>
        </w:rPr>
      </w:pPr>
    </w:p>
    <w:p w14:paraId="286A9CEF" w14:textId="1F621238" w:rsidR="00BE1E33" w:rsidRPr="00ED1F11" w:rsidRDefault="00BE1E33" w:rsidP="00BE1E33">
      <w:pPr>
        <w:spacing w:line="276" w:lineRule="auto"/>
        <w:jc w:val="both"/>
        <w:rPr>
          <w:rFonts w:ascii="Arial" w:eastAsia="Calibri" w:hAnsi="Arial" w:cs="Arial"/>
          <w:sz w:val="22"/>
          <w:lang w:val="es-ES_tradnl"/>
        </w:rPr>
      </w:pPr>
      <w:r w:rsidRPr="00ED1F11">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131937">
        <w:rPr>
          <w:rFonts w:ascii="Arial" w:eastAsia="Calibri" w:hAnsi="Arial" w:cs="Arial"/>
          <w:sz w:val="22"/>
          <w:lang w:val="es-ES_tradnl"/>
        </w:rPr>
        <w:t xml:space="preserve">con fecha </w:t>
      </w:r>
      <w:r w:rsidR="00131937" w:rsidRPr="0072396B">
        <w:rPr>
          <w:rFonts w:ascii="Arial" w:eastAsia="Calibri" w:hAnsi="Arial" w:cs="Arial"/>
          <w:sz w:val="22"/>
          <w:lang w:val="es-ES_tradnl"/>
        </w:rPr>
        <w:t>de 09 de jul</w:t>
      </w:r>
      <w:r w:rsidR="00787F0A" w:rsidRPr="0072396B">
        <w:rPr>
          <w:rFonts w:ascii="Arial" w:eastAsia="Calibri" w:hAnsi="Arial" w:cs="Arial"/>
          <w:sz w:val="22"/>
          <w:lang w:val="es-ES_tradnl"/>
        </w:rPr>
        <w:t>io</w:t>
      </w:r>
      <w:r w:rsidR="00787F0A">
        <w:rPr>
          <w:rFonts w:ascii="Arial" w:eastAsia="Calibri" w:hAnsi="Arial" w:cs="Arial"/>
          <w:sz w:val="22"/>
          <w:lang w:val="es-ES_tradnl"/>
        </w:rPr>
        <w:t xml:space="preserve"> de 2021</w:t>
      </w:r>
      <w:r w:rsidR="00CB4424">
        <w:rPr>
          <w:rFonts w:ascii="Arial" w:eastAsia="Calibri" w:hAnsi="Arial" w:cs="Arial"/>
          <w:sz w:val="22"/>
          <w:lang w:val="es-ES_tradnl"/>
        </w:rPr>
        <w:t>.</w:t>
      </w:r>
      <w:r w:rsidRPr="00ED1F11">
        <w:rPr>
          <w:rFonts w:ascii="Arial" w:eastAsia="Calibri" w:hAnsi="Arial" w:cs="Arial"/>
          <w:sz w:val="22"/>
          <w:lang w:val="es-ES_tradnl"/>
        </w:rPr>
        <w:t xml:space="preserve"> </w:t>
      </w:r>
    </w:p>
    <w:p w14:paraId="1D13401D" w14:textId="77777777" w:rsidR="00BE1E33" w:rsidRPr="00ED1F11" w:rsidRDefault="00BE1E33" w:rsidP="00BE1E33">
      <w:pPr>
        <w:spacing w:line="276" w:lineRule="auto"/>
        <w:jc w:val="both"/>
        <w:rPr>
          <w:rFonts w:ascii="Arial" w:eastAsia="Calibri" w:hAnsi="Arial" w:cs="Arial"/>
          <w:sz w:val="22"/>
          <w:lang w:val="es-ES_tradnl"/>
        </w:rPr>
      </w:pPr>
    </w:p>
    <w:p w14:paraId="430A9943" w14:textId="0E030972" w:rsidR="00BE1E33" w:rsidRPr="00114423" w:rsidRDefault="00BE1E33" w:rsidP="00114423">
      <w:pPr>
        <w:pStyle w:val="Prrafodelista"/>
        <w:numPr>
          <w:ilvl w:val="0"/>
          <w:numId w:val="1"/>
        </w:numPr>
        <w:tabs>
          <w:tab w:val="left" w:pos="284"/>
        </w:tabs>
        <w:spacing w:before="120" w:after="120" w:line="276" w:lineRule="auto"/>
        <w:ind w:left="0" w:firstLine="0"/>
        <w:jc w:val="both"/>
        <w:rPr>
          <w:rFonts w:ascii="Arial" w:eastAsia="Calibri" w:hAnsi="Arial" w:cs="Arial"/>
          <w:b/>
          <w:sz w:val="22"/>
          <w:lang w:val="es-ES_tradnl"/>
        </w:rPr>
      </w:pPr>
      <w:r w:rsidRPr="00ED1F11">
        <w:rPr>
          <w:rFonts w:ascii="Arial" w:eastAsia="Calibri" w:hAnsi="Arial" w:cs="Arial"/>
          <w:b/>
          <w:sz w:val="22"/>
          <w:lang w:val="es-ES_tradnl"/>
        </w:rPr>
        <w:t xml:space="preserve">Problema planteado </w:t>
      </w:r>
    </w:p>
    <w:p w14:paraId="0DDFA58D" w14:textId="792A6322" w:rsidR="003E09D5" w:rsidRPr="00ED1F11" w:rsidRDefault="003E09D5" w:rsidP="00114423">
      <w:pPr>
        <w:pStyle w:val="NormalWeb"/>
        <w:shd w:val="clear" w:color="auto" w:fill="FFFFFF"/>
        <w:spacing w:before="120" w:beforeAutospacing="0" w:after="120" w:afterAutospacing="0" w:line="276" w:lineRule="auto"/>
        <w:jc w:val="both"/>
        <w:rPr>
          <w:rFonts w:ascii="Arial" w:eastAsia="Calibri" w:hAnsi="Arial" w:cs="Arial"/>
          <w:sz w:val="22"/>
          <w:szCs w:val="22"/>
          <w:lang w:val="es-ES"/>
        </w:rPr>
      </w:pPr>
      <w:r w:rsidRPr="00ED1F11">
        <w:rPr>
          <w:rFonts w:ascii="Arial" w:eastAsia="Calibri" w:hAnsi="Arial" w:cs="Arial"/>
          <w:sz w:val="22"/>
          <w:szCs w:val="22"/>
          <w:lang w:val="es-ES"/>
        </w:rPr>
        <w:t xml:space="preserve">Con respecto </w:t>
      </w:r>
      <w:r w:rsidR="0067152F" w:rsidRPr="00ED1F11">
        <w:rPr>
          <w:rFonts w:ascii="Arial" w:eastAsia="Calibri" w:hAnsi="Arial" w:cs="Arial"/>
          <w:sz w:val="22"/>
          <w:szCs w:val="22"/>
          <w:lang w:val="es-ES"/>
        </w:rPr>
        <w:t>a la</w:t>
      </w:r>
      <w:r w:rsidR="00131937">
        <w:rPr>
          <w:rFonts w:ascii="Arial" w:eastAsia="Calibri" w:hAnsi="Arial" w:cs="Arial"/>
          <w:sz w:val="22"/>
          <w:szCs w:val="22"/>
          <w:lang w:val="es-ES"/>
        </w:rPr>
        <w:t>s</w:t>
      </w:r>
      <w:r w:rsidR="0067152F" w:rsidRPr="00ED1F11">
        <w:rPr>
          <w:rFonts w:ascii="Arial" w:eastAsia="Calibri" w:hAnsi="Arial" w:cs="Arial"/>
          <w:sz w:val="22"/>
          <w:szCs w:val="22"/>
          <w:lang w:val="es-ES"/>
        </w:rPr>
        <w:t xml:space="preserve"> </w:t>
      </w:r>
      <w:r w:rsidR="00131937">
        <w:rPr>
          <w:rFonts w:ascii="Arial" w:eastAsia="Calibri" w:hAnsi="Arial" w:cs="Arial"/>
          <w:sz w:val="22"/>
          <w:szCs w:val="22"/>
          <w:lang w:val="es-ES"/>
        </w:rPr>
        <w:t xml:space="preserve">cláusulas excepcionales de la contratación pública y su procedimiento, </w:t>
      </w:r>
      <w:r w:rsidR="00B67C63" w:rsidRPr="00ED1F11">
        <w:rPr>
          <w:rFonts w:ascii="Arial" w:eastAsia="Calibri" w:hAnsi="Arial" w:cs="Arial"/>
          <w:sz w:val="22"/>
          <w:szCs w:val="22"/>
          <w:lang w:val="es-ES"/>
        </w:rPr>
        <w:t xml:space="preserve">usted pregunta: </w:t>
      </w:r>
    </w:p>
    <w:p w14:paraId="248A72DE" w14:textId="77777777" w:rsidR="00660BC7" w:rsidRPr="00660BC7" w:rsidRDefault="00DD1A92" w:rsidP="00B6000F">
      <w:pPr>
        <w:pStyle w:val="NormalWeb"/>
        <w:shd w:val="clear" w:color="auto" w:fill="FFFFFF"/>
        <w:spacing w:before="120" w:beforeAutospacing="0" w:after="120" w:afterAutospacing="0"/>
        <w:ind w:left="709" w:right="709"/>
        <w:jc w:val="both"/>
        <w:rPr>
          <w:rFonts w:ascii="Arial" w:eastAsia="Calibri" w:hAnsi="Arial" w:cs="Arial"/>
          <w:sz w:val="21"/>
          <w:szCs w:val="21"/>
          <w:lang w:val="es-ES"/>
        </w:rPr>
      </w:pPr>
      <w:bookmarkStart w:id="2" w:name="_Hlk64545847"/>
      <w:r w:rsidRPr="00ED1F11">
        <w:rPr>
          <w:rFonts w:ascii="Arial" w:eastAsia="Calibri" w:hAnsi="Arial" w:cs="Arial"/>
          <w:sz w:val="21"/>
          <w:szCs w:val="21"/>
          <w:lang w:val="es-ES"/>
        </w:rPr>
        <w:t>«</w:t>
      </w:r>
      <w:r w:rsidR="0089027D" w:rsidRPr="00ED1F11">
        <w:rPr>
          <w:rFonts w:ascii="Arial" w:eastAsia="Calibri" w:hAnsi="Arial" w:cs="Arial"/>
          <w:sz w:val="21"/>
          <w:szCs w:val="21"/>
          <w:lang w:val="es-ES"/>
        </w:rPr>
        <w:t>[…]</w:t>
      </w:r>
      <w:r w:rsidR="00787F0A">
        <w:rPr>
          <w:rFonts w:ascii="Arial" w:eastAsia="Calibri" w:hAnsi="Arial" w:cs="Arial"/>
          <w:sz w:val="21"/>
          <w:szCs w:val="21"/>
          <w:lang w:val="es-ES"/>
        </w:rPr>
        <w:t xml:space="preserve"> </w:t>
      </w:r>
      <w:r w:rsidR="00660BC7" w:rsidRPr="00660BC7">
        <w:rPr>
          <w:rFonts w:ascii="Arial" w:eastAsia="Calibri" w:hAnsi="Arial" w:cs="Arial"/>
          <w:sz w:val="21"/>
          <w:szCs w:val="21"/>
          <w:lang w:val="es-ES"/>
        </w:rPr>
        <w:t>1. ¿Qué procedimiento se debe surtir o aplicar para la declaratoria de caducidad?</w:t>
      </w:r>
    </w:p>
    <w:p w14:paraId="6E656E2F" w14:textId="6DA81F68" w:rsidR="00660BC7" w:rsidRPr="00660BC7" w:rsidRDefault="00660BC7" w:rsidP="00B6000F">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r w:rsidRPr="00660BC7">
        <w:rPr>
          <w:rFonts w:ascii="Arial" w:eastAsia="Calibri" w:hAnsi="Arial" w:cs="Arial"/>
          <w:sz w:val="21"/>
          <w:szCs w:val="21"/>
          <w:lang w:val="es-ES"/>
        </w:rPr>
        <w:t>1.1. ¿Se debe aplicar el procedimiento del artículo 86 de la Ley 1474 de 2011 o el Procedimiento Administrativo General del Código de Procedimiento Administrativo y Contencioso Administrativo – CPACA –?</w:t>
      </w:r>
    </w:p>
    <w:p w14:paraId="0D08D079" w14:textId="5E0419AA" w:rsidR="00660BC7" w:rsidRPr="00660BC7" w:rsidRDefault="00660BC7" w:rsidP="00B6000F">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r w:rsidRPr="00660BC7">
        <w:rPr>
          <w:rFonts w:ascii="Arial" w:eastAsia="Calibri" w:hAnsi="Arial" w:cs="Arial"/>
          <w:sz w:val="21"/>
          <w:szCs w:val="21"/>
          <w:lang w:val="es-ES"/>
        </w:rPr>
        <w:t xml:space="preserve">2. ¿Qué </w:t>
      </w:r>
      <w:proofErr w:type="spellStart"/>
      <w:r w:rsidRPr="00660BC7">
        <w:rPr>
          <w:rFonts w:ascii="Arial" w:eastAsia="Calibri" w:hAnsi="Arial" w:cs="Arial"/>
          <w:sz w:val="21"/>
          <w:szCs w:val="21"/>
          <w:lang w:val="es-ES"/>
        </w:rPr>
        <w:t>procedimeinto</w:t>
      </w:r>
      <w:proofErr w:type="spellEnd"/>
      <w:r w:rsidRPr="00660BC7">
        <w:rPr>
          <w:rFonts w:ascii="Arial" w:eastAsia="Calibri" w:hAnsi="Arial" w:cs="Arial"/>
          <w:sz w:val="21"/>
          <w:szCs w:val="21"/>
          <w:lang w:val="es-ES"/>
        </w:rPr>
        <w:t xml:space="preserve"> (sic) se debe surtir o aplicar para emitir acto administrativo</w:t>
      </w:r>
      <w:r>
        <w:rPr>
          <w:rFonts w:ascii="Arial" w:eastAsia="Calibri" w:hAnsi="Arial" w:cs="Arial"/>
          <w:sz w:val="21"/>
          <w:szCs w:val="21"/>
          <w:lang w:val="es-ES"/>
        </w:rPr>
        <w:t xml:space="preserve"> </w:t>
      </w:r>
      <w:r w:rsidRPr="00660BC7">
        <w:rPr>
          <w:rFonts w:ascii="Arial" w:eastAsia="Calibri" w:hAnsi="Arial" w:cs="Arial"/>
          <w:sz w:val="21"/>
          <w:szCs w:val="21"/>
          <w:lang w:val="es-ES"/>
        </w:rPr>
        <w:t>de terminación, interpretación o modificación unilateral?</w:t>
      </w:r>
    </w:p>
    <w:p w14:paraId="7902271E" w14:textId="11A62A19" w:rsidR="00660BC7" w:rsidRPr="00660BC7" w:rsidRDefault="00660BC7" w:rsidP="00B6000F">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r w:rsidRPr="00660BC7">
        <w:rPr>
          <w:rFonts w:ascii="Arial" w:eastAsia="Calibri" w:hAnsi="Arial" w:cs="Arial"/>
          <w:sz w:val="21"/>
          <w:szCs w:val="21"/>
          <w:lang w:val="es-ES"/>
        </w:rPr>
        <w:t>3. ¿La terminación, interpretación o modificación unilateral son aplicables por</w:t>
      </w:r>
      <w:r>
        <w:rPr>
          <w:rFonts w:ascii="Arial" w:eastAsia="Calibri" w:hAnsi="Arial" w:cs="Arial"/>
          <w:sz w:val="21"/>
          <w:szCs w:val="21"/>
          <w:lang w:val="es-ES"/>
        </w:rPr>
        <w:t xml:space="preserve"> </w:t>
      </w:r>
      <w:r w:rsidRPr="00660BC7">
        <w:rPr>
          <w:rFonts w:ascii="Arial" w:eastAsia="Calibri" w:hAnsi="Arial" w:cs="Arial"/>
          <w:sz w:val="21"/>
          <w:szCs w:val="21"/>
          <w:lang w:val="es-ES"/>
        </w:rPr>
        <w:t>incumplimientos?</w:t>
      </w:r>
    </w:p>
    <w:p w14:paraId="6D375D8C" w14:textId="33F6D321" w:rsidR="00BE1E33" w:rsidRPr="00ED1F11" w:rsidRDefault="00660BC7" w:rsidP="00B6000F">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r w:rsidRPr="00660BC7">
        <w:rPr>
          <w:rFonts w:ascii="Arial" w:eastAsia="Calibri" w:hAnsi="Arial" w:cs="Arial"/>
          <w:sz w:val="21"/>
          <w:szCs w:val="21"/>
          <w:lang w:val="es-ES"/>
        </w:rPr>
        <w:t xml:space="preserve">4. ¿La terminación, interpretación o modificación unilateral </w:t>
      </w:r>
      <w:proofErr w:type="spellStart"/>
      <w:r w:rsidRPr="00660BC7">
        <w:rPr>
          <w:rFonts w:ascii="Arial" w:eastAsia="Calibri" w:hAnsi="Arial" w:cs="Arial"/>
          <w:sz w:val="21"/>
          <w:szCs w:val="21"/>
          <w:lang w:val="es-ES"/>
        </w:rPr>
        <w:t>correpsonden</w:t>
      </w:r>
      <w:proofErr w:type="spellEnd"/>
      <w:r w:rsidRPr="00660BC7">
        <w:rPr>
          <w:rFonts w:ascii="Arial" w:eastAsia="Calibri" w:hAnsi="Arial" w:cs="Arial"/>
          <w:sz w:val="21"/>
          <w:szCs w:val="21"/>
          <w:lang w:val="es-ES"/>
        </w:rPr>
        <w:t xml:space="preserve"> (sic) a</w:t>
      </w:r>
      <w:r>
        <w:rPr>
          <w:rFonts w:ascii="Arial" w:eastAsia="Calibri" w:hAnsi="Arial" w:cs="Arial"/>
          <w:sz w:val="21"/>
          <w:szCs w:val="21"/>
          <w:lang w:val="es-ES"/>
        </w:rPr>
        <w:t xml:space="preserve"> </w:t>
      </w:r>
      <w:r w:rsidRPr="00660BC7">
        <w:rPr>
          <w:rFonts w:ascii="Arial" w:eastAsia="Calibri" w:hAnsi="Arial" w:cs="Arial"/>
          <w:sz w:val="21"/>
          <w:szCs w:val="21"/>
          <w:lang w:val="es-ES"/>
        </w:rPr>
        <w:t>facultad sancionatoria?</w:t>
      </w:r>
      <w:r w:rsidR="0067152F" w:rsidRPr="00ED1F11">
        <w:rPr>
          <w:rFonts w:ascii="Arial" w:eastAsia="Calibri" w:hAnsi="Arial" w:cs="Arial"/>
          <w:sz w:val="21"/>
          <w:szCs w:val="21"/>
          <w:lang w:val="es-ES"/>
        </w:rPr>
        <w:t>».</w:t>
      </w:r>
      <w:bookmarkEnd w:id="2"/>
    </w:p>
    <w:p w14:paraId="68C3697A" w14:textId="77777777" w:rsidR="003E09D5" w:rsidRPr="00ED1F11" w:rsidRDefault="003E09D5" w:rsidP="003E09D5">
      <w:pPr>
        <w:pStyle w:val="NormalWeb"/>
        <w:shd w:val="clear" w:color="auto" w:fill="FFFFFF"/>
        <w:spacing w:before="120" w:beforeAutospacing="0" w:after="0" w:afterAutospacing="0"/>
        <w:ind w:left="709" w:right="709"/>
        <w:jc w:val="both"/>
        <w:rPr>
          <w:rFonts w:ascii="Arial" w:eastAsia="Calibri" w:hAnsi="Arial" w:cs="Arial"/>
          <w:sz w:val="21"/>
          <w:szCs w:val="21"/>
          <w:lang w:val="es-ES"/>
        </w:rPr>
      </w:pPr>
    </w:p>
    <w:p w14:paraId="01D94D72" w14:textId="33F0D306" w:rsidR="00BE1E33" w:rsidRPr="00ED1F11"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ED1F11">
        <w:rPr>
          <w:rFonts w:ascii="Arial" w:eastAsia="Calibri" w:hAnsi="Arial" w:cs="Arial"/>
          <w:b/>
          <w:sz w:val="22"/>
          <w:lang w:val="es-ES_tradnl"/>
        </w:rPr>
        <w:t>Consideraciones</w:t>
      </w:r>
    </w:p>
    <w:p w14:paraId="37ED1CDC" w14:textId="4A02DD76" w:rsidR="00B67C63" w:rsidRPr="00ED1F11" w:rsidRDefault="00B67C63" w:rsidP="00B6000F">
      <w:pPr>
        <w:spacing w:before="120" w:after="120" w:line="276" w:lineRule="auto"/>
        <w:jc w:val="both"/>
        <w:rPr>
          <w:rFonts w:ascii="Arial" w:eastAsia="Calibri" w:hAnsi="Arial" w:cs="Arial"/>
          <w:sz w:val="22"/>
        </w:rPr>
      </w:pPr>
      <w:r w:rsidRPr="00ED1F11">
        <w:rPr>
          <w:rFonts w:ascii="Arial" w:eastAsia="Calibri" w:hAnsi="Arial" w:cs="Arial"/>
          <w:sz w:val="22"/>
        </w:rPr>
        <w:t xml:space="preserve">Para </w:t>
      </w:r>
      <w:r w:rsidR="00363F1E">
        <w:rPr>
          <w:rFonts w:ascii="Arial" w:eastAsia="Calibri" w:hAnsi="Arial" w:cs="Arial"/>
          <w:sz w:val="22"/>
        </w:rPr>
        <w:t>absolver los interrogantes formulados, esta dependencia analizará los siguientes temas</w:t>
      </w:r>
      <w:r w:rsidRPr="00ED1F11">
        <w:rPr>
          <w:rFonts w:ascii="Arial" w:eastAsia="Calibri" w:hAnsi="Arial" w:cs="Arial"/>
          <w:sz w:val="22"/>
        </w:rPr>
        <w:t xml:space="preserve">: i) </w:t>
      </w:r>
      <w:r w:rsidR="00660BC7">
        <w:rPr>
          <w:rFonts w:ascii="Arial" w:eastAsia="Calibri" w:hAnsi="Arial" w:cs="Arial"/>
          <w:sz w:val="22"/>
        </w:rPr>
        <w:t xml:space="preserve">las </w:t>
      </w:r>
      <w:r w:rsidR="00363F1E">
        <w:rPr>
          <w:rFonts w:ascii="Arial" w:eastAsia="Calibri" w:hAnsi="Arial" w:cs="Arial"/>
          <w:sz w:val="22"/>
        </w:rPr>
        <w:t>potestades</w:t>
      </w:r>
      <w:r w:rsidR="00660BC7">
        <w:rPr>
          <w:rFonts w:ascii="Arial" w:eastAsia="Calibri" w:hAnsi="Arial" w:cs="Arial"/>
          <w:sz w:val="22"/>
        </w:rPr>
        <w:t xml:space="preserve"> excepcionales establecidas en el Estatuto General de Contratación de la Administración Pública</w:t>
      </w:r>
      <w:r w:rsidR="00363F1E">
        <w:rPr>
          <w:rFonts w:ascii="Arial" w:eastAsia="Calibri" w:hAnsi="Arial" w:cs="Arial"/>
          <w:sz w:val="22"/>
        </w:rPr>
        <w:t xml:space="preserve"> y</w:t>
      </w:r>
      <w:r w:rsidR="00660BC7">
        <w:rPr>
          <w:rFonts w:ascii="Arial" w:eastAsia="Calibri" w:hAnsi="Arial" w:cs="Arial"/>
          <w:sz w:val="22"/>
        </w:rPr>
        <w:t xml:space="preserve"> </w:t>
      </w:r>
      <w:r w:rsidR="00E63ADB" w:rsidRPr="00ED1F11">
        <w:rPr>
          <w:rFonts w:ascii="Arial" w:eastAsia="Calibri" w:hAnsi="Arial" w:cs="Arial"/>
          <w:sz w:val="22"/>
        </w:rPr>
        <w:t xml:space="preserve">ii) </w:t>
      </w:r>
      <w:r w:rsidR="00660BC7">
        <w:rPr>
          <w:rFonts w:ascii="Arial" w:eastAsia="Calibri" w:hAnsi="Arial" w:cs="Arial"/>
          <w:sz w:val="22"/>
        </w:rPr>
        <w:t>el procedimiento establecido para la aplicación de las cláusulas excepcionales</w:t>
      </w:r>
      <w:r w:rsidR="00E63ADB" w:rsidRPr="00ED1F11">
        <w:rPr>
          <w:rFonts w:ascii="Arial" w:eastAsia="Calibri" w:hAnsi="Arial" w:cs="Arial"/>
          <w:sz w:val="22"/>
        </w:rPr>
        <w:t xml:space="preserve">. </w:t>
      </w:r>
    </w:p>
    <w:p w14:paraId="672BA8B5" w14:textId="3EC1FE60" w:rsidR="008028F7" w:rsidRDefault="00BE1E33" w:rsidP="008028F7">
      <w:pPr>
        <w:spacing w:before="120" w:after="120" w:line="276" w:lineRule="auto"/>
        <w:ind w:firstLine="567"/>
        <w:jc w:val="both"/>
        <w:rPr>
          <w:rFonts w:ascii="Arial" w:eastAsia="Calibri" w:hAnsi="Arial" w:cs="Arial"/>
          <w:bCs/>
          <w:sz w:val="22"/>
        </w:rPr>
      </w:pPr>
      <w:r w:rsidRPr="00ED1F11">
        <w:rPr>
          <w:rFonts w:ascii="Arial" w:eastAsia="Calibri" w:hAnsi="Arial" w:cs="Arial"/>
          <w:sz w:val="22"/>
          <w:lang w:val="es-ES_tradnl"/>
        </w:rPr>
        <w:t>La Agencia Nacional de Contratación Pública − Colombia Compra Eficiente se ha pro</w:t>
      </w:r>
      <w:r w:rsidR="00A4372E">
        <w:rPr>
          <w:rFonts w:ascii="Arial" w:eastAsia="Calibri" w:hAnsi="Arial" w:cs="Arial"/>
          <w:sz w:val="22"/>
          <w:lang w:val="es-ES_tradnl"/>
        </w:rPr>
        <w:t>nunciado en diferentes oportunidades</w:t>
      </w:r>
      <w:r w:rsidRPr="00ED1F11">
        <w:rPr>
          <w:rFonts w:ascii="Arial" w:eastAsia="Calibri" w:hAnsi="Arial" w:cs="Arial"/>
          <w:sz w:val="22"/>
          <w:lang w:val="es-ES_tradnl"/>
        </w:rPr>
        <w:t xml:space="preserve"> sobre</w:t>
      </w:r>
      <w:r w:rsidR="00E63ADB" w:rsidRPr="00ED1F11">
        <w:rPr>
          <w:rFonts w:ascii="Arial" w:eastAsia="Calibri" w:hAnsi="Arial" w:cs="Arial"/>
          <w:sz w:val="22"/>
          <w:lang w:val="es-ES_tradnl"/>
        </w:rPr>
        <w:t xml:space="preserve"> </w:t>
      </w:r>
      <w:r w:rsidR="00A4372E">
        <w:rPr>
          <w:rFonts w:ascii="Arial" w:eastAsia="Calibri" w:hAnsi="Arial" w:cs="Arial"/>
          <w:sz w:val="22"/>
          <w:lang w:val="es-ES_tradnl"/>
        </w:rPr>
        <w:t>las cláusulas excepcionales, su aplicación y efectos, así como el régimen sancionatorio en materia contractual</w:t>
      </w:r>
      <w:r w:rsidR="00A4372E" w:rsidRPr="00A4372E">
        <w:rPr>
          <w:rFonts w:ascii="Arial" w:eastAsia="Calibri" w:hAnsi="Arial" w:cs="Arial"/>
          <w:bCs/>
          <w:sz w:val="22"/>
        </w:rPr>
        <w:t xml:space="preserve"> </w:t>
      </w:r>
      <w:r w:rsidR="00A4372E" w:rsidRPr="002A16FE">
        <w:rPr>
          <w:rFonts w:ascii="Arial" w:eastAsia="Calibri" w:hAnsi="Arial" w:cs="Arial"/>
          <w:bCs/>
          <w:sz w:val="22"/>
        </w:rPr>
        <w:t xml:space="preserve">como herramienta para la dirección general del negocio y la realización de las actividades </w:t>
      </w:r>
      <w:r w:rsidR="00A4372E">
        <w:rPr>
          <w:rFonts w:ascii="Arial" w:eastAsia="Calibri" w:hAnsi="Arial" w:cs="Arial"/>
          <w:bCs/>
          <w:sz w:val="22"/>
        </w:rPr>
        <w:t xml:space="preserve">propias de vigilancia y control, tesis </w:t>
      </w:r>
      <w:r w:rsidR="00456CED">
        <w:rPr>
          <w:rFonts w:ascii="Arial" w:eastAsia="Calibri" w:hAnsi="Arial" w:cs="Arial"/>
          <w:bCs/>
          <w:sz w:val="22"/>
        </w:rPr>
        <w:t xml:space="preserve">que ha sido </w:t>
      </w:r>
      <w:r w:rsidR="00A4372E">
        <w:rPr>
          <w:rFonts w:ascii="Arial" w:eastAsia="Calibri" w:hAnsi="Arial" w:cs="Arial"/>
          <w:bCs/>
          <w:sz w:val="22"/>
        </w:rPr>
        <w:t>desarrollada en</w:t>
      </w:r>
      <w:r w:rsidR="00A4372E" w:rsidRPr="00ED1F11">
        <w:rPr>
          <w:rFonts w:ascii="Arial" w:eastAsia="Calibri" w:hAnsi="Arial" w:cs="Arial"/>
          <w:sz w:val="22"/>
          <w:lang w:val="es-ES_tradnl"/>
        </w:rPr>
        <w:t xml:space="preserve"> los</w:t>
      </w:r>
      <w:r w:rsidR="00A4372E">
        <w:rPr>
          <w:rFonts w:ascii="Arial" w:eastAsia="Calibri" w:hAnsi="Arial" w:cs="Arial"/>
          <w:bCs/>
          <w:sz w:val="22"/>
        </w:rPr>
        <w:t xml:space="preserve"> </w:t>
      </w:r>
      <w:r w:rsidR="00A4372E" w:rsidRPr="00F4230D">
        <w:rPr>
          <w:rFonts w:ascii="Arial" w:eastAsia="Calibri" w:hAnsi="Arial" w:cs="Arial"/>
          <w:sz w:val="22"/>
        </w:rPr>
        <w:t xml:space="preserve">conceptos </w:t>
      </w:r>
      <w:r w:rsidR="00B910CE">
        <w:rPr>
          <w:rFonts w:ascii="Arial" w:eastAsia="Calibri" w:hAnsi="Arial" w:cs="Arial"/>
          <w:sz w:val="22"/>
        </w:rPr>
        <w:t>con</w:t>
      </w:r>
      <w:r w:rsidR="00F4230D">
        <w:rPr>
          <w:rFonts w:ascii="Arial" w:eastAsia="Calibri" w:hAnsi="Arial" w:cs="Arial"/>
          <w:sz w:val="22"/>
        </w:rPr>
        <w:t xml:space="preserve"> Radicado No. </w:t>
      </w:r>
      <w:r w:rsidR="00F4230D" w:rsidRPr="00F4230D">
        <w:rPr>
          <w:rFonts w:ascii="Arial" w:eastAsia="Calibri" w:hAnsi="Arial" w:cs="Arial"/>
          <w:sz w:val="22"/>
        </w:rPr>
        <w:t>2201913000007661</w:t>
      </w:r>
      <w:r w:rsidR="00F4230D">
        <w:rPr>
          <w:rFonts w:ascii="Arial" w:eastAsia="Calibri" w:hAnsi="Arial" w:cs="Arial"/>
          <w:sz w:val="22"/>
        </w:rPr>
        <w:t xml:space="preserve"> del 16 de junio de 2019</w:t>
      </w:r>
      <w:r w:rsidR="00B910CE">
        <w:rPr>
          <w:rFonts w:ascii="Arial" w:eastAsia="Calibri" w:hAnsi="Arial" w:cs="Arial"/>
          <w:sz w:val="22"/>
        </w:rPr>
        <w:t>,</w:t>
      </w:r>
      <w:r w:rsidR="00F4230D">
        <w:rPr>
          <w:rFonts w:ascii="Arial" w:eastAsia="Calibri" w:hAnsi="Arial" w:cs="Arial"/>
          <w:sz w:val="22"/>
        </w:rPr>
        <w:t xml:space="preserve"> </w:t>
      </w:r>
      <w:r w:rsidR="007413C5" w:rsidRPr="00F4230D">
        <w:rPr>
          <w:rFonts w:ascii="Arial" w:eastAsia="Calibri" w:hAnsi="Arial" w:cs="Arial"/>
          <w:sz w:val="22"/>
        </w:rPr>
        <w:t>C-010 del 19 de junio</w:t>
      </w:r>
      <w:r w:rsidR="00450B83">
        <w:rPr>
          <w:rFonts w:ascii="Arial" w:eastAsia="Calibri" w:hAnsi="Arial" w:cs="Arial"/>
          <w:sz w:val="22"/>
        </w:rPr>
        <w:t xml:space="preserve"> de 2020, C-527 del 12 de agosto de 2020,  C-</w:t>
      </w:r>
      <w:r w:rsidR="00450B83" w:rsidRPr="00450B83">
        <w:rPr>
          <w:rFonts w:ascii="Arial" w:eastAsia="Calibri" w:hAnsi="Arial" w:cs="Arial"/>
          <w:sz w:val="22"/>
        </w:rPr>
        <w:t xml:space="preserve">219 </w:t>
      </w:r>
      <w:r w:rsidR="00450B83">
        <w:rPr>
          <w:rFonts w:ascii="Arial" w:eastAsia="Calibri" w:hAnsi="Arial" w:cs="Arial"/>
          <w:sz w:val="22"/>
        </w:rPr>
        <w:t>del 24 de abril de 2020,</w:t>
      </w:r>
      <w:r w:rsidR="00A4372E" w:rsidRPr="00F4230D">
        <w:rPr>
          <w:rFonts w:ascii="Arial" w:eastAsia="Calibri" w:hAnsi="Arial" w:cs="Arial"/>
          <w:sz w:val="22"/>
        </w:rPr>
        <w:t xml:space="preserve"> C-025</w:t>
      </w:r>
      <w:r w:rsidR="00A4372E">
        <w:rPr>
          <w:rFonts w:ascii="Arial" w:eastAsia="Calibri" w:hAnsi="Arial" w:cs="Arial"/>
          <w:sz w:val="22"/>
        </w:rPr>
        <w:t xml:space="preserve"> de</w:t>
      </w:r>
      <w:r w:rsidR="00F4230D">
        <w:rPr>
          <w:rFonts w:ascii="Arial" w:eastAsia="Calibri" w:hAnsi="Arial" w:cs="Arial"/>
          <w:sz w:val="22"/>
        </w:rPr>
        <w:t xml:space="preserve">l 25 de febrero de 2021 </w:t>
      </w:r>
      <w:r w:rsidR="00450B83">
        <w:rPr>
          <w:rFonts w:ascii="Arial" w:eastAsia="Calibri" w:hAnsi="Arial" w:cs="Arial"/>
          <w:sz w:val="22"/>
        </w:rPr>
        <w:t>y C</w:t>
      </w:r>
      <w:r w:rsidR="00B6000F">
        <w:rPr>
          <w:rFonts w:ascii="Arial" w:eastAsia="Calibri" w:hAnsi="Arial" w:cs="Arial"/>
          <w:sz w:val="22"/>
        </w:rPr>
        <w:t>-</w:t>
      </w:r>
      <w:r w:rsidR="00450B83">
        <w:rPr>
          <w:rFonts w:ascii="Arial" w:eastAsia="Calibri" w:hAnsi="Arial" w:cs="Arial"/>
          <w:sz w:val="22"/>
        </w:rPr>
        <w:t xml:space="preserve">128 del 05 de abril de 2021, </w:t>
      </w:r>
      <w:r w:rsidR="00A4372E">
        <w:rPr>
          <w:rFonts w:ascii="Arial" w:eastAsia="Calibri" w:hAnsi="Arial" w:cs="Arial"/>
          <w:sz w:val="22"/>
        </w:rPr>
        <w:t xml:space="preserve">entre otros, y que se reitera </w:t>
      </w:r>
      <w:r w:rsidR="00A4372E" w:rsidRPr="002A16FE">
        <w:rPr>
          <w:rFonts w:ascii="Arial" w:eastAsia="Calibri" w:hAnsi="Arial" w:cs="Arial"/>
          <w:bCs/>
          <w:sz w:val="22"/>
        </w:rPr>
        <w:t>y amplía a continuación.</w:t>
      </w:r>
    </w:p>
    <w:p w14:paraId="38FC71C0" w14:textId="78048613" w:rsidR="00DF7952" w:rsidRDefault="00B6000F" w:rsidP="000C3815">
      <w:pPr>
        <w:ind w:firstLine="567"/>
        <w:jc w:val="both"/>
        <w:rPr>
          <w:rFonts w:ascii="Arial" w:eastAsia="Calibri" w:hAnsi="Arial" w:cs="Arial"/>
          <w:b/>
          <w:bCs/>
          <w:sz w:val="22"/>
        </w:rPr>
      </w:pPr>
      <w:r>
        <w:rPr>
          <w:rFonts w:ascii="Arial" w:eastAsia="Calibri" w:hAnsi="Arial" w:cs="Arial"/>
          <w:b/>
          <w:bCs/>
          <w:sz w:val="22"/>
        </w:rPr>
        <w:br/>
      </w:r>
      <w:r w:rsidR="009161B8">
        <w:rPr>
          <w:rFonts w:ascii="Arial" w:eastAsia="Calibri" w:hAnsi="Arial" w:cs="Arial"/>
          <w:b/>
          <w:bCs/>
          <w:sz w:val="22"/>
        </w:rPr>
        <w:t>2.1</w:t>
      </w:r>
      <w:r w:rsidR="00935BE4" w:rsidRPr="00935BE4">
        <w:rPr>
          <w:rFonts w:ascii="Arial" w:eastAsia="Calibri" w:hAnsi="Arial" w:cs="Arial"/>
          <w:b/>
          <w:bCs/>
          <w:sz w:val="22"/>
        </w:rPr>
        <w:t xml:space="preserve">. </w:t>
      </w:r>
      <w:bookmarkStart w:id="3" w:name="_Hlk41479721"/>
      <w:r w:rsidR="000E7F3A">
        <w:rPr>
          <w:rFonts w:ascii="Arial" w:eastAsia="Calibri" w:hAnsi="Arial" w:cs="Arial"/>
          <w:b/>
          <w:bCs/>
          <w:sz w:val="22"/>
        </w:rPr>
        <w:t xml:space="preserve"> </w:t>
      </w:r>
      <w:r w:rsidR="000E7F3A" w:rsidRPr="002A16FE">
        <w:rPr>
          <w:rFonts w:ascii="Arial" w:eastAsia="Calibri" w:hAnsi="Arial" w:cs="Arial"/>
          <w:b/>
          <w:bCs/>
          <w:sz w:val="22"/>
        </w:rPr>
        <w:t>Las potestades excepcionales de las entidades estatales en el marco del Estatuto General de Contratación de la Administración Pública</w:t>
      </w:r>
      <w:bookmarkEnd w:id="3"/>
    </w:p>
    <w:p w14:paraId="60988B73" w14:textId="77777777" w:rsidR="00B910CE" w:rsidRPr="00114423" w:rsidRDefault="00B910CE" w:rsidP="000C3815">
      <w:pPr>
        <w:ind w:firstLine="567"/>
        <w:jc w:val="both"/>
        <w:rPr>
          <w:rFonts w:ascii="Arial" w:eastAsia="Calibri" w:hAnsi="Arial" w:cs="Arial"/>
          <w:bCs/>
          <w:sz w:val="22"/>
        </w:rPr>
      </w:pPr>
    </w:p>
    <w:p w14:paraId="26E36579" w14:textId="042C77CC" w:rsidR="000E7F3A" w:rsidRPr="002A16FE" w:rsidRDefault="000E7F3A" w:rsidP="00114423">
      <w:pPr>
        <w:spacing w:before="120" w:after="120" w:line="276" w:lineRule="auto"/>
        <w:jc w:val="both"/>
        <w:rPr>
          <w:rFonts w:ascii="Arial" w:hAnsi="Arial" w:cs="Arial"/>
          <w:iCs/>
          <w:sz w:val="22"/>
        </w:rPr>
      </w:pPr>
      <w:r w:rsidRPr="002A16FE">
        <w:rPr>
          <w:rFonts w:ascii="Arial" w:hAnsi="Arial" w:cs="Arial"/>
          <w:iCs/>
          <w:sz w:val="22"/>
        </w:rPr>
        <w:t xml:space="preserve">Durante la ejecución de los contratos, las entidades estatales generalmente cuentan con distintas potestades exorbitantes o excepcionales con las cuales ejercen la dirección general del </w:t>
      </w:r>
      <w:r w:rsidRPr="00B6000F">
        <w:rPr>
          <w:rFonts w:ascii="Arial" w:hAnsi="Arial" w:cs="Arial"/>
          <w:iCs/>
          <w:sz w:val="22"/>
        </w:rPr>
        <w:t xml:space="preserve">contrato y realizan las actividades propias de vigilancia y control. Entre otras se encuentran: i) las cláusulas excepcionales del artículo 14 de la Ley 80 de 1993, como la terminación unilateral, la interpretación unilateral, la modificación unilateral, la caducidad y la reversión, desarrolladas en los artículos 15 a 19 </w:t>
      </w:r>
      <w:r w:rsidRPr="00B6000F">
        <w:rPr>
          <w:rFonts w:ascii="Arial" w:hAnsi="Arial" w:cs="Arial"/>
          <w:i/>
          <w:sz w:val="22"/>
        </w:rPr>
        <w:t>ibídem</w:t>
      </w:r>
      <w:r w:rsidRPr="00B6000F">
        <w:rPr>
          <w:rFonts w:ascii="Arial" w:hAnsi="Arial" w:cs="Arial"/>
          <w:iCs/>
          <w:sz w:val="22"/>
        </w:rPr>
        <w:t>; ii) las previstas en los artículos 11 y 7 de la Ley 1150 de 2007</w:t>
      </w:r>
      <w:r w:rsidRPr="002A16FE">
        <w:rPr>
          <w:rFonts w:ascii="Arial" w:hAnsi="Arial" w:cs="Arial"/>
          <w:iCs/>
          <w:sz w:val="22"/>
        </w:rPr>
        <w:t xml:space="preserve">, </w:t>
      </w:r>
      <w:r>
        <w:rPr>
          <w:rFonts w:ascii="Arial" w:hAnsi="Arial" w:cs="Arial"/>
          <w:iCs/>
          <w:sz w:val="22"/>
        </w:rPr>
        <w:t>relacionadas con</w:t>
      </w:r>
      <w:r w:rsidRPr="002A16FE">
        <w:rPr>
          <w:rFonts w:ascii="Arial" w:hAnsi="Arial" w:cs="Arial"/>
          <w:iCs/>
          <w:sz w:val="22"/>
        </w:rPr>
        <w:t xml:space="preserve"> la liquidación unilateral y la declaratoria unilateral del siniestro; y iii) </w:t>
      </w:r>
      <w:r>
        <w:rPr>
          <w:rFonts w:ascii="Arial" w:hAnsi="Arial" w:cs="Arial"/>
          <w:iCs/>
          <w:sz w:val="22"/>
        </w:rPr>
        <w:t>las dispuestas en el artículo 17 de la Ley 1150 de 2007 respecto a la</w:t>
      </w:r>
      <w:r w:rsidRPr="002A16FE">
        <w:rPr>
          <w:rFonts w:ascii="Arial" w:hAnsi="Arial" w:cs="Arial"/>
          <w:iCs/>
          <w:sz w:val="22"/>
        </w:rPr>
        <w:t xml:space="preserve"> </w:t>
      </w:r>
      <w:r w:rsidRPr="002A16FE">
        <w:rPr>
          <w:rFonts w:ascii="Arial" w:hAnsi="Arial" w:cs="Arial"/>
          <w:i/>
          <w:sz w:val="22"/>
        </w:rPr>
        <w:t>imposición unilateral</w:t>
      </w:r>
      <w:r w:rsidRPr="002A16FE">
        <w:rPr>
          <w:rFonts w:ascii="Arial" w:hAnsi="Arial" w:cs="Arial"/>
          <w:iCs/>
          <w:sz w:val="22"/>
        </w:rPr>
        <w:t xml:space="preserve"> de las cláusulas penales y de multas</w:t>
      </w:r>
      <w:r>
        <w:rPr>
          <w:rFonts w:ascii="Arial" w:hAnsi="Arial" w:cs="Arial"/>
          <w:iCs/>
          <w:sz w:val="22"/>
        </w:rPr>
        <w:t>,</w:t>
      </w:r>
      <w:r w:rsidRPr="002A16FE">
        <w:rPr>
          <w:rFonts w:ascii="Arial" w:hAnsi="Arial" w:cs="Arial"/>
          <w:iCs/>
          <w:sz w:val="22"/>
        </w:rPr>
        <w:t xml:space="preserve"> aclarando que su exorbitancia se refiere a su imposición unilateral</w:t>
      </w:r>
      <w:r>
        <w:rPr>
          <w:rFonts w:ascii="Arial" w:hAnsi="Arial" w:cs="Arial"/>
          <w:iCs/>
          <w:sz w:val="22"/>
        </w:rPr>
        <w:t xml:space="preserve">, especialmente, cuando </w:t>
      </w:r>
      <w:r w:rsidRPr="002A16FE">
        <w:rPr>
          <w:rFonts w:ascii="Arial" w:hAnsi="Arial" w:cs="Arial"/>
          <w:iCs/>
          <w:sz w:val="22"/>
        </w:rPr>
        <w:t>es posible</w:t>
      </w:r>
      <w:r>
        <w:rPr>
          <w:rFonts w:ascii="Arial" w:hAnsi="Arial" w:cs="Arial"/>
          <w:iCs/>
          <w:sz w:val="22"/>
        </w:rPr>
        <w:t xml:space="preserve"> pactar estas cláusulas</w:t>
      </w:r>
      <w:r w:rsidRPr="002A16FE">
        <w:rPr>
          <w:rFonts w:ascii="Arial" w:hAnsi="Arial" w:cs="Arial"/>
          <w:iCs/>
          <w:sz w:val="22"/>
        </w:rPr>
        <w:t xml:space="preserve"> en virtud de las normas civiles y comerciales.</w:t>
      </w:r>
    </w:p>
    <w:p w14:paraId="5CD358E3" w14:textId="48ADC349" w:rsidR="000E7F3A" w:rsidRDefault="00363F1E" w:rsidP="00DF779C">
      <w:pPr>
        <w:tabs>
          <w:tab w:val="left" w:pos="426"/>
        </w:tabs>
        <w:spacing w:before="120" w:after="120" w:line="276" w:lineRule="auto"/>
        <w:jc w:val="both"/>
        <w:rPr>
          <w:rFonts w:ascii="Arial" w:eastAsia="Calibri" w:hAnsi="Arial" w:cs="Arial"/>
          <w:sz w:val="22"/>
          <w:lang w:val="es-CO"/>
        </w:rPr>
      </w:pPr>
      <w:r>
        <w:rPr>
          <w:rFonts w:ascii="Arial" w:hAnsi="Arial" w:cs="Arial"/>
          <w:iCs/>
          <w:sz w:val="22"/>
        </w:rPr>
        <w:tab/>
      </w:r>
      <w:r w:rsidR="00B90AD5">
        <w:rPr>
          <w:rFonts w:ascii="Arial" w:hAnsi="Arial" w:cs="Arial"/>
          <w:iCs/>
          <w:sz w:val="22"/>
        </w:rPr>
        <w:t>En esta oportunidad nos referiremos únicamente a l</w:t>
      </w:r>
      <w:r w:rsidR="000E7F3A" w:rsidRPr="002A16FE">
        <w:rPr>
          <w:rFonts w:ascii="Arial" w:hAnsi="Arial" w:cs="Arial"/>
          <w:iCs/>
          <w:sz w:val="22"/>
        </w:rPr>
        <w:t xml:space="preserve">as primeras, esto es, </w:t>
      </w:r>
      <w:r w:rsidR="000E7F3A" w:rsidRPr="000E7F3A">
        <w:rPr>
          <w:rFonts w:ascii="Arial" w:hAnsi="Arial" w:cs="Arial"/>
          <w:iCs/>
          <w:sz w:val="22"/>
        </w:rPr>
        <w:t xml:space="preserve">las cláusulas excepcionales del artículo 14 de la Ley 80 de 1993, </w:t>
      </w:r>
      <w:r w:rsidR="00B90AD5">
        <w:rPr>
          <w:rFonts w:ascii="Arial" w:hAnsi="Arial" w:cs="Arial"/>
          <w:iCs/>
          <w:sz w:val="22"/>
        </w:rPr>
        <w:t xml:space="preserve">pues son las que guardan relación con la consulta elevada. Estas </w:t>
      </w:r>
      <w:r w:rsidR="000E7F3A" w:rsidRPr="000E7F3A">
        <w:rPr>
          <w:rFonts w:ascii="Arial" w:hAnsi="Arial" w:cs="Arial"/>
          <w:iCs/>
          <w:sz w:val="22"/>
        </w:rPr>
        <w:t xml:space="preserve">son denominadas por la jurisprudencia del Consejo de Estado y por la doctrina como estipulaciones de obligatoria inclusión en los contratos de concesión o explotación de bienes del Estado, obra, prestación de servicios públicos y aquellos que tengan por objeto el ejercicio de una actividad que constituya monopolio estatal. En estas </w:t>
      </w:r>
      <w:r w:rsidR="000E7F3A" w:rsidRPr="003A1CF8">
        <w:rPr>
          <w:rFonts w:ascii="Arial" w:hAnsi="Arial" w:cs="Arial"/>
          <w:iCs/>
          <w:sz w:val="22"/>
        </w:rPr>
        <w:t xml:space="preserve">tipologías </w:t>
      </w:r>
      <w:r w:rsidR="000E7F3A" w:rsidRPr="000546DA">
        <w:rPr>
          <w:rFonts w:ascii="Arial" w:hAnsi="Arial" w:cs="Arial"/>
          <w:iCs/>
          <w:sz w:val="22"/>
        </w:rPr>
        <w:t>contractuales, sin importar si se incorporaron o no dentro del contrato, se entienden incluidas por el ministerio de la ley.</w:t>
      </w:r>
      <w:r w:rsidR="000E7F3A" w:rsidRPr="00EE708F">
        <w:rPr>
          <w:rFonts w:ascii="Arial" w:hAnsi="Arial" w:cs="Arial"/>
          <w:iCs/>
          <w:sz w:val="22"/>
        </w:rPr>
        <w:t xml:space="preserve">  </w:t>
      </w:r>
      <w:r w:rsidR="00EE708F">
        <w:rPr>
          <w:rFonts w:ascii="Arial" w:hAnsi="Arial" w:cs="Arial"/>
          <w:iCs/>
          <w:sz w:val="22"/>
        </w:rPr>
        <w:t xml:space="preserve">ii) </w:t>
      </w:r>
      <w:r w:rsidR="000E7F3A" w:rsidRPr="003A1CF8">
        <w:rPr>
          <w:rFonts w:ascii="Arial" w:hAnsi="Arial" w:cs="Arial"/>
          <w:iCs/>
          <w:sz w:val="22"/>
        </w:rPr>
        <w:t xml:space="preserve">En </w:t>
      </w:r>
      <w:r w:rsidRPr="000546DA">
        <w:rPr>
          <w:rFonts w:ascii="Arial" w:hAnsi="Arial" w:cs="Arial"/>
          <w:iCs/>
          <w:sz w:val="22"/>
        </w:rPr>
        <w:t>cuanto se refiere a</w:t>
      </w:r>
      <w:r w:rsidRPr="00EE708F">
        <w:rPr>
          <w:rFonts w:ascii="Arial" w:hAnsi="Arial" w:cs="Arial"/>
          <w:iCs/>
          <w:sz w:val="22"/>
        </w:rPr>
        <w:t xml:space="preserve"> los </w:t>
      </w:r>
      <w:r w:rsidRPr="00EE708F">
        <w:rPr>
          <w:rFonts w:ascii="Arial" w:eastAsia="Calibri" w:hAnsi="Arial" w:cs="Arial"/>
          <w:sz w:val="22"/>
          <w:lang w:val="es-CO"/>
        </w:rPr>
        <w:t>contratos de suministro y prestación de servicios</w:t>
      </w:r>
      <w:r w:rsidR="000E7F3A" w:rsidRPr="00EE708F">
        <w:rPr>
          <w:rFonts w:ascii="Arial" w:hAnsi="Arial" w:cs="Arial"/>
          <w:iCs/>
          <w:sz w:val="22"/>
        </w:rPr>
        <w:t xml:space="preserve">, </w:t>
      </w:r>
      <w:r w:rsidR="00B90AD5" w:rsidRPr="00EE708F">
        <w:rPr>
          <w:rFonts w:ascii="Arial" w:hAnsi="Arial" w:cs="Arial"/>
          <w:iCs/>
          <w:sz w:val="22"/>
        </w:rPr>
        <w:t xml:space="preserve">las cláusulas excepcionales </w:t>
      </w:r>
      <w:r w:rsidR="000E7F3A" w:rsidRPr="00EE708F">
        <w:rPr>
          <w:rFonts w:ascii="Arial" w:eastAsia="Calibri" w:hAnsi="Arial" w:cs="Arial"/>
          <w:sz w:val="22"/>
          <w:lang w:val="es-CO"/>
        </w:rPr>
        <w:t>deben ser pactadas expresamente por las partes.</w:t>
      </w:r>
      <w:r w:rsidR="00EE708F">
        <w:rPr>
          <w:rFonts w:ascii="Arial" w:eastAsia="Calibri" w:hAnsi="Arial" w:cs="Arial"/>
          <w:sz w:val="22"/>
          <w:lang w:val="es-CO"/>
        </w:rPr>
        <w:t xml:space="preserve"> iii) De otro lado, en las tipologías y objetos contractuales </w:t>
      </w:r>
      <w:r w:rsidR="00EE708F">
        <w:rPr>
          <w:rFonts w:ascii="Arial" w:eastAsia="Calibri" w:hAnsi="Arial" w:cs="Arial"/>
          <w:sz w:val="22"/>
          <w:lang w:val="es-CO"/>
        </w:rPr>
        <w:lastRenderedPageBreak/>
        <w:t xml:space="preserve">señalados en el parágrafo del artículo 14 no es posible pactar estas cláusulas, además que tampoco sería posible hacerlo en cualquier otro contrato donde no exista una autorización o facultad legal para </w:t>
      </w:r>
      <w:r w:rsidR="00CD7453">
        <w:rPr>
          <w:rFonts w:ascii="Arial" w:eastAsia="Calibri" w:hAnsi="Arial" w:cs="Arial"/>
          <w:sz w:val="22"/>
          <w:lang w:val="es-CO"/>
        </w:rPr>
        <w:t>incluirlas</w:t>
      </w:r>
      <w:r w:rsidR="00EE708F">
        <w:rPr>
          <w:rFonts w:ascii="Arial" w:eastAsia="Calibri" w:hAnsi="Arial" w:cs="Arial"/>
          <w:sz w:val="22"/>
          <w:lang w:val="es-CO"/>
        </w:rPr>
        <w:t>.</w:t>
      </w:r>
    </w:p>
    <w:p w14:paraId="0E279042" w14:textId="3348700F" w:rsidR="00B90AD5" w:rsidRDefault="000E7F3A" w:rsidP="00DF779C">
      <w:pPr>
        <w:pStyle w:val="Default"/>
        <w:spacing w:before="120" w:after="120" w:line="276" w:lineRule="auto"/>
        <w:ind w:firstLine="708"/>
        <w:jc w:val="both"/>
        <w:rPr>
          <w:sz w:val="22"/>
          <w:szCs w:val="22"/>
        </w:rPr>
      </w:pPr>
      <w:r w:rsidRPr="00DF779C">
        <w:rPr>
          <w:sz w:val="22"/>
        </w:rPr>
        <w:t>E</w:t>
      </w:r>
      <w:r w:rsidR="00B90AD5" w:rsidRPr="00DF779C">
        <w:rPr>
          <w:sz w:val="22"/>
          <w:szCs w:val="22"/>
        </w:rPr>
        <w:t>n relación con la ejecución de e</w:t>
      </w:r>
      <w:r w:rsidRPr="00DF779C">
        <w:rPr>
          <w:sz w:val="22"/>
        </w:rPr>
        <w:t>stas</w:t>
      </w:r>
      <w:r w:rsidRPr="00DF779C">
        <w:rPr>
          <w:sz w:val="22"/>
          <w:szCs w:val="22"/>
        </w:rPr>
        <w:t xml:space="preserve"> cláusulas</w:t>
      </w:r>
      <w:r w:rsidR="00B90AD5" w:rsidRPr="00DF779C">
        <w:rPr>
          <w:sz w:val="22"/>
          <w:szCs w:val="22"/>
        </w:rPr>
        <w:t>, el Consejo de Estado ha expresado que</w:t>
      </w:r>
      <w:r w:rsidRPr="00DF779C">
        <w:rPr>
          <w:sz w:val="22"/>
          <w:szCs w:val="22"/>
        </w:rPr>
        <w:t xml:space="preserve"> «[…]poseen la característica esencial</w:t>
      </w:r>
      <w:r w:rsidRPr="002A4002">
        <w:rPr>
          <w:sz w:val="22"/>
          <w:szCs w:val="22"/>
        </w:rPr>
        <w:t xml:space="preserve"> de que pueden ser ejecutadas de manera unilateral por la entidad que las pactó a su favor, lo que significa que no debe acudir a instancias judiciales para obtener el cumplimiento de la decisión ni, mucho menos, contar con la aprobación de la otra parte contratante para hacerla efectiva»</w:t>
      </w:r>
      <w:r w:rsidRPr="002A4002">
        <w:rPr>
          <w:rStyle w:val="Refdenotaalpie"/>
          <w:sz w:val="22"/>
          <w:szCs w:val="22"/>
        </w:rPr>
        <w:footnoteReference w:id="1"/>
      </w:r>
      <w:r w:rsidR="00B245C2">
        <w:rPr>
          <w:sz w:val="22"/>
          <w:szCs w:val="22"/>
        </w:rPr>
        <w:t>.</w:t>
      </w:r>
    </w:p>
    <w:p w14:paraId="21EA3A06" w14:textId="245906F3" w:rsidR="00B90AD5" w:rsidRPr="00501FCD" w:rsidRDefault="00B90AD5" w:rsidP="00DF779C">
      <w:pPr>
        <w:tabs>
          <w:tab w:val="left" w:pos="426"/>
        </w:tabs>
        <w:spacing w:before="120" w:after="120" w:line="276" w:lineRule="auto"/>
        <w:jc w:val="both"/>
        <w:rPr>
          <w:rFonts w:ascii="Arial" w:eastAsia="Calibri" w:hAnsi="Arial" w:cs="Arial"/>
          <w:sz w:val="22"/>
        </w:rPr>
      </w:pPr>
      <w:r>
        <w:rPr>
          <w:rFonts w:ascii="Arial" w:eastAsia="Calibri" w:hAnsi="Arial" w:cs="Arial"/>
          <w:sz w:val="22"/>
        </w:rPr>
        <w:tab/>
      </w:r>
      <w:r w:rsidRPr="00EC28A2">
        <w:rPr>
          <w:rFonts w:ascii="Arial" w:eastAsia="Calibri" w:hAnsi="Arial" w:cs="Arial"/>
          <w:sz w:val="22"/>
        </w:rPr>
        <w:t xml:space="preserve">La </w:t>
      </w:r>
      <w:r>
        <w:rPr>
          <w:rFonts w:ascii="Arial" w:eastAsia="Calibri" w:hAnsi="Arial" w:cs="Arial"/>
          <w:sz w:val="22"/>
        </w:rPr>
        <w:t xml:space="preserve">cláusula excepcional de </w:t>
      </w:r>
      <w:r w:rsidRPr="00EC28A2">
        <w:rPr>
          <w:rFonts w:ascii="Arial" w:eastAsia="Calibri" w:hAnsi="Arial" w:cs="Arial"/>
          <w:sz w:val="22"/>
        </w:rPr>
        <w:t>interpretación unilateral</w:t>
      </w:r>
      <w:r>
        <w:rPr>
          <w:rFonts w:ascii="Arial" w:eastAsia="Calibri" w:hAnsi="Arial" w:cs="Arial"/>
          <w:sz w:val="22"/>
        </w:rPr>
        <w:t xml:space="preserve"> e</w:t>
      </w:r>
      <w:r w:rsidRPr="00EC28A2">
        <w:rPr>
          <w:rFonts w:ascii="Arial" w:eastAsia="Calibri" w:hAnsi="Arial" w:cs="Arial"/>
          <w:sz w:val="22"/>
        </w:rPr>
        <w:t>stá consagrada en el artículo 15</w:t>
      </w:r>
      <w:r>
        <w:rPr>
          <w:rFonts w:ascii="Arial" w:eastAsia="Calibri" w:hAnsi="Arial" w:cs="Arial"/>
          <w:sz w:val="22"/>
        </w:rPr>
        <w:t xml:space="preserve"> de la Ley 80 de 1993. Esta</w:t>
      </w:r>
      <w:r w:rsidRPr="00EC28A2">
        <w:rPr>
          <w:rFonts w:ascii="Arial" w:eastAsia="Calibri" w:hAnsi="Arial" w:cs="Arial"/>
          <w:sz w:val="22"/>
        </w:rPr>
        <w:t xml:space="preserve"> procede si durante </w:t>
      </w:r>
      <w:r w:rsidRPr="00EC28A2">
        <w:rPr>
          <w:rFonts w:ascii="Arial" w:eastAsia="Calibri" w:hAnsi="Arial" w:cs="Arial"/>
          <w:sz w:val="22"/>
          <w:lang w:val="es-CO"/>
        </w:rPr>
        <w:t xml:space="preserve">la ejecución del </w:t>
      </w:r>
      <w:r w:rsidRPr="00EC28A2">
        <w:rPr>
          <w:rFonts w:ascii="Arial" w:eastAsia="Calibri" w:hAnsi="Arial" w:cs="Arial"/>
          <w:sz w:val="22"/>
        </w:rPr>
        <w:t xml:space="preserve">contrato surgen </w:t>
      </w:r>
      <w:r w:rsidRPr="005A0936">
        <w:rPr>
          <w:rFonts w:ascii="Arial" w:eastAsia="Calibri" w:hAnsi="Arial" w:cs="Arial"/>
          <w:i/>
          <w:sz w:val="22"/>
        </w:rPr>
        <w:t xml:space="preserve">discrepancias </w:t>
      </w:r>
      <w:r w:rsidRPr="00EC28A2">
        <w:rPr>
          <w:rFonts w:ascii="Arial" w:eastAsia="Calibri" w:hAnsi="Arial" w:cs="Arial"/>
          <w:sz w:val="22"/>
        </w:rPr>
        <w:t xml:space="preserve">entre </w:t>
      </w:r>
      <w:r w:rsidRPr="00501FCD">
        <w:rPr>
          <w:rFonts w:ascii="Arial" w:eastAsia="Calibri" w:hAnsi="Arial" w:cs="Arial"/>
          <w:sz w:val="22"/>
        </w:rPr>
        <w:t xml:space="preserve">la entidad estatal y el contratista sobre la interpretación de algunas de sus estipulaciones, </w:t>
      </w:r>
      <w:r w:rsidRPr="005A0936">
        <w:rPr>
          <w:rFonts w:ascii="Arial" w:eastAsia="Calibri" w:hAnsi="Arial" w:cs="Arial"/>
          <w:i/>
          <w:sz w:val="22"/>
        </w:rPr>
        <w:t>que puedan conducir a la paralización o a la afectación grave del servicio público</w:t>
      </w:r>
      <w:r w:rsidRPr="00501FCD">
        <w:rPr>
          <w:rFonts w:ascii="Arial" w:eastAsia="Calibri" w:hAnsi="Arial" w:cs="Arial"/>
          <w:sz w:val="22"/>
        </w:rPr>
        <w:t xml:space="preserve"> que se pretende satisfacer con el objeto contratado. En ese caso, si no se logra acuerdo con el contratista, la entidad estatal realizará la interpretación unilateral de las estipulaciones o cláusulas objeto de la diferencia, mediante acto administrativo debidamente motivado.</w:t>
      </w:r>
    </w:p>
    <w:p w14:paraId="31C0CF19" w14:textId="066C4EAE" w:rsidR="00B90AD5" w:rsidRPr="00EC28A2" w:rsidRDefault="00B90AD5" w:rsidP="00DF779C">
      <w:pPr>
        <w:tabs>
          <w:tab w:val="left" w:pos="426"/>
        </w:tabs>
        <w:spacing w:before="120" w:after="120" w:line="276" w:lineRule="auto"/>
        <w:jc w:val="both"/>
        <w:rPr>
          <w:rFonts w:ascii="Arial" w:eastAsia="Calibri" w:hAnsi="Arial" w:cs="Arial"/>
          <w:sz w:val="22"/>
        </w:rPr>
      </w:pPr>
      <w:r w:rsidRPr="00501FCD">
        <w:rPr>
          <w:rFonts w:ascii="Arial" w:eastAsia="Calibri" w:hAnsi="Arial" w:cs="Arial"/>
          <w:sz w:val="22"/>
        </w:rPr>
        <w:tab/>
      </w:r>
      <w:r w:rsidR="00B245C2">
        <w:rPr>
          <w:rFonts w:ascii="Arial" w:eastAsia="Calibri" w:hAnsi="Arial" w:cs="Arial"/>
          <w:sz w:val="22"/>
        </w:rPr>
        <w:tab/>
      </w:r>
      <w:r>
        <w:rPr>
          <w:rFonts w:ascii="Arial" w:eastAsia="Calibri" w:hAnsi="Arial" w:cs="Arial"/>
          <w:sz w:val="22"/>
        </w:rPr>
        <w:t>Por su parte, l</w:t>
      </w:r>
      <w:r w:rsidRPr="00501FCD">
        <w:rPr>
          <w:rFonts w:ascii="Arial" w:eastAsia="Calibri" w:hAnsi="Arial" w:cs="Arial"/>
          <w:sz w:val="22"/>
          <w:lang w:val="es-CO"/>
        </w:rPr>
        <w:t xml:space="preserve">a </w:t>
      </w:r>
      <w:r w:rsidRPr="00501FCD">
        <w:rPr>
          <w:rFonts w:ascii="Arial" w:eastAsia="Calibri" w:hAnsi="Arial" w:cs="Arial"/>
          <w:sz w:val="22"/>
        </w:rPr>
        <w:t xml:space="preserve">cláusula excepcional de </w:t>
      </w:r>
      <w:r w:rsidRPr="00501FCD">
        <w:rPr>
          <w:rFonts w:ascii="Arial" w:eastAsia="Calibri" w:hAnsi="Arial" w:cs="Arial"/>
          <w:sz w:val="22"/>
          <w:lang w:val="es-CO"/>
        </w:rPr>
        <w:t xml:space="preserve">modificación unilateral está consagrada en el artículo 16, y «procede si durante la ejecución del contrato y </w:t>
      </w:r>
      <w:r w:rsidRPr="005A0936">
        <w:rPr>
          <w:rFonts w:ascii="Arial" w:eastAsia="Calibri" w:hAnsi="Arial" w:cs="Arial"/>
          <w:i/>
          <w:sz w:val="22"/>
          <w:lang w:val="es-CO"/>
        </w:rPr>
        <w:t>para evitar la paralización o la afectación grave del servicio público</w:t>
      </w:r>
      <w:r w:rsidRPr="00501FCD">
        <w:rPr>
          <w:rFonts w:ascii="Arial" w:eastAsia="Calibri" w:hAnsi="Arial" w:cs="Arial"/>
          <w:b/>
          <w:sz w:val="22"/>
          <w:lang w:val="es-CO"/>
        </w:rPr>
        <w:t xml:space="preserve"> </w:t>
      </w:r>
      <w:r w:rsidRPr="00501FCD">
        <w:rPr>
          <w:rFonts w:ascii="Arial" w:eastAsia="Calibri" w:hAnsi="Arial" w:cs="Arial"/>
          <w:sz w:val="22"/>
          <w:lang w:val="es-CO"/>
        </w:rPr>
        <w:t xml:space="preserve">que se deba satisfacer con él, fuere necesario </w:t>
      </w:r>
      <w:r w:rsidRPr="005A0936">
        <w:rPr>
          <w:rFonts w:ascii="Arial" w:eastAsia="Calibri" w:hAnsi="Arial" w:cs="Arial"/>
          <w:i/>
          <w:sz w:val="22"/>
          <w:lang w:val="es-CO"/>
        </w:rPr>
        <w:t>introducir variaciones</w:t>
      </w:r>
      <w:r w:rsidRPr="00501FCD">
        <w:rPr>
          <w:rFonts w:ascii="Arial" w:eastAsia="Calibri" w:hAnsi="Arial" w:cs="Arial"/>
          <w:sz w:val="22"/>
          <w:lang w:val="es-CO"/>
        </w:rPr>
        <w:t xml:space="preserve"> en el contrato y previamente las partes no llegan al acuerdo respectivo, la entidad en acto administrativo debidamente motivado, lo modificará mediante la supresión o adición de obras, trabajos, suministros o servicios»</w:t>
      </w:r>
      <w:r w:rsidRPr="00501FCD">
        <w:rPr>
          <w:rStyle w:val="Refdenotaalpie"/>
          <w:rFonts w:ascii="Arial" w:eastAsia="Calibri" w:hAnsi="Arial" w:cs="Arial"/>
          <w:sz w:val="22"/>
          <w:lang w:val="es-CO"/>
        </w:rPr>
        <w:footnoteReference w:id="2"/>
      </w:r>
      <w:r w:rsidR="00B245C2">
        <w:rPr>
          <w:rFonts w:ascii="Arial" w:eastAsia="Calibri" w:hAnsi="Arial" w:cs="Arial"/>
          <w:sz w:val="22"/>
          <w:lang w:val="es-CO"/>
        </w:rPr>
        <w:t>.</w:t>
      </w:r>
      <w:r>
        <w:rPr>
          <w:rFonts w:ascii="Arial" w:eastAsia="Calibri" w:hAnsi="Arial" w:cs="Arial"/>
          <w:sz w:val="22"/>
          <w:lang w:val="es-CO"/>
        </w:rPr>
        <w:t xml:space="preserve"> </w:t>
      </w:r>
    </w:p>
    <w:p w14:paraId="4CD5C088" w14:textId="041317BF" w:rsidR="00B90AD5" w:rsidRPr="00EC28A2" w:rsidRDefault="00B90AD5" w:rsidP="00DF779C">
      <w:pPr>
        <w:tabs>
          <w:tab w:val="left" w:pos="426"/>
        </w:tabs>
        <w:spacing w:before="120" w:after="120" w:line="276" w:lineRule="auto"/>
        <w:jc w:val="both"/>
        <w:rPr>
          <w:rFonts w:ascii="Arial" w:eastAsia="Calibri" w:hAnsi="Arial" w:cs="Arial"/>
          <w:sz w:val="22"/>
          <w:lang w:val="es-CO"/>
        </w:rPr>
      </w:pPr>
      <w:r>
        <w:rPr>
          <w:rFonts w:ascii="Arial" w:eastAsia="Calibri" w:hAnsi="Arial" w:cs="Arial"/>
          <w:sz w:val="22"/>
        </w:rPr>
        <w:tab/>
      </w:r>
      <w:r w:rsidR="00B245C2">
        <w:rPr>
          <w:rFonts w:ascii="Arial" w:eastAsia="Calibri" w:hAnsi="Arial" w:cs="Arial"/>
          <w:sz w:val="22"/>
        </w:rPr>
        <w:tab/>
      </w:r>
      <w:r w:rsidRPr="00EC28A2">
        <w:rPr>
          <w:rFonts w:ascii="Arial" w:eastAsia="Calibri" w:hAnsi="Arial" w:cs="Arial"/>
          <w:sz w:val="22"/>
          <w:lang w:val="es-CO"/>
        </w:rPr>
        <w:t xml:space="preserve">La </w:t>
      </w:r>
      <w:r>
        <w:rPr>
          <w:rFonts w:ascii="Arial" w:eastAsia="Calibri" w:hAnsi="Arial" w:cs="Arial"/>
          <w:sz w:val="22"/>
        </w:rPr>
        <w:t xml:space="preserve">cláusula excepcional de </w:t>
      </w:r>
      <w:r w:rsidRPr="00EC28A2">
        <w:rPr>
          <w:rFonts w:ascii="Arial" w:eastAsia="Calibri" w:hAnsi="Arial" w:cs="Arial"/>
          <w:sz w:val="22"/>
          <w:lang w:val="es-CO"/>
        </w:rPr>
        <w:t xml:space="preserve">terminación unilateral se encuentra regulada en el artículo 17 y procede </w:t>
      </w:r>
      <w:r w:rsidR="00FD7CAC">
        <w:rPr>
          <w:rFonts w:ascii="Arial" w:eastAsia="Calibri" w:hAnsi="Arial" w:cs="Arial"/>
          <w:sz w:val="22"/>
          <w:lang w:val="es-CO"/>
        </w:rPr>
        <w:t>frente a</w:t>
      </w:r>
      <w:r w:rsidR="00FD7CAC" w:rsidRPr="00EC28A2">
        <w:rPr>
          <w:rFonts w:ascii="Arial" w:eastAsia="Calibri" w:hAnsi="Arial" w:cs="Arial"/>
          <w:sz w:val="22"/>
          <w:lang w:val="es-CO"/>
        </w:rPr>
        <w:t xml:space="preserve"> </w:t>
      </w:r>
      <w:r w:rsidRPr="00EC28A2">
        <w:rPr>
          <w:rFonts w:ascii="Arial" w:eastAsia="Calibri" w:hAnsi="Arial" w:cs="Arial"/>
          <w:sz w:val="22"/>
          <w:lang w:val="es-CO"/>
        </w:rPr>
        <w:t>los eventos</w:t>
      </w:r>
      <w:r>
        <w:rPr>
          <w:rFonts w:ascii="Arial" w:eastAsia="Calibri" w:hAnsi="Arial" w:cs="Arial"/>
          <w:sz w:val="22"/>
          <w:lang w:val="es-CO"/>
        </w:rPr>
        <w:t xml:space="preserve"> expresamente allí señalados, estos son: i) c</w:t>
      </w:r>
      <w:r w:rsidRPr="00EC28A2">
        <w:rPr>
          <w:rFonts w:ascii="Arial" w:eastAsia="Calibri" w:hAnsi="Arial" w:cs="Arial"/>
          <w:sz w:val="22"/>
          <w:lang w:val="es-CO"/>
        </w:rPr>
        <w:t>uando las exigencias del servicio público lo requieran o la situac</w:t>
      </w:r>
      <w:r>
        <w:rPr>
          <w:rFonts w:ascii="Arial" w:eastAsia="Calibri" w:hAnsi="Arial" w:cs="Arial"/>
          <w:sz w:val="22"/>
          <w:lang w:val="es-CO"/>
        </w:rPr>
        <w:t>ión de orden público lo imponga; ii) p</w:t>
      </w:r>
      <w:r w:rsidRPr="00EC28A2">
        <w:rPr>
          <w:rFonts w:ascii="Arial" w:eastAsia="Calibri" w:hAnsi="Arial" w:cs="Arial"/>
          <w:sz w:val="22"/>
          <w:lang w:val="es-CO"/>
        </w:rPr>
        <w:t>or muerte o incapacidad física permanente del contratista, si es persona natural, o por disolución de la p</w:t>
      </w:r>
      <w:r>
        <w:rPr>
          <w:rFonts w:ascii="Arial" w:eastAsia="Calibri" w:hAnsi="Arial" w:cs="Arial"/>
          <w:sz w:val="22"/>
          <w:lang w:val="es-CO"/>
        </w:rPr>
        <w:t>ersona jurídica del contratista; iii) p</w:t>
      </w:r>
      <w:r w:rsidRPr="00EC28A2">
        <w:rPr>
          <w:rFonts w:ascii="Arial" w:eastAsia="Calibri" w:hAnsi="Arial" w:cs="Arial"/>
          <w:sz w:val="22"/>
          <w:lang w:val="es-CO"/>
        </w:rPr>
        <w:t>or interdicción judicial o declara</w:t>
      </w:r>
      <w:r>
        <w:rPr>
          <w:rFonts w:ascii="Arial" w:eastAsia="Calibri" w:hAnsi="Arial" w:cs="Arial"/>
          <w:sz w:val="22"/>
          <w:lang w:val="es-CO"/>
        </w:rPr>
        <w:t>ción de quiebra del contratista; iv) p</w:t>
      </w:r>
      <w:r w:rsidRPr="00EC28A2">
        <w:rPr>
          <w:rFonts w:ascii="Arial" w:eastAsia="Calibri" w:hAnsi="Arial" w:cs="Arial"/>
          <w:sz w:val="22"/>
          <w:lang w:val="es-CO"/>
        </w:rPr>
        <w:t>or cesación de pagos, concurso de acreedores o embargos judiciales del contratista que afecten de manera grave el cumplimiento del contrato.</w:t>
      </w:r>
    </w:p>
    <w:p w14:paraId="0E4997CA" w14:textId="4CFEC371" w:rsidR="00B33648" w:rsidRDefault="005B60E7" w:rsidP="00DF779C">
      <w:pPr>
        <w:tabs>
          <w:tab w:val="left" w:pos="426"/>
        </w:tabs>
        <w:spacing w:before="120" w:after="120" w:line="276" w:lineRule="auto"/>
        <w:jc w:val="both"/>
      </w:pPr>
      <w:r>
        <w:rPr>
          <w:rFonts w:ascii="Arial" w:eastAsia="Calibri" w:hAnsi="Arial" w:cs="Arial"/>
          <w:sz w:val="22"/>
          <w:lang w:val="es-CO"/>
        </w:rPr>
        <w:lastRenderedPageBreak/>
        <w:tab/>
      </w:r>
      <w:r w:rsidR="00B245C2">
        <w:rPr>
          <w:rFonts w:ascii="Arial" w:eastAsia="Calibri" w:hAnsi="Arial" w:cs="Arial"/>
          <w:sz w:val="22"/>
          <w:lang w:val="es-CO"/>
        </w:rPr>
        <w:tab/>
      </w:r>
      <w:r w:rsidRPr="00EC28A2">
        <w:rPr>
          <w:rFonts w:ascii="Arial" w:eastAsia="Calibri" w:hAnsi="Arial" w:cs="Arial"/>
          <w:sz w:val="22"/>
          <w:lang w:val="es-CO"/>
        </w:rPr>
        <w:t>En estos casos</w:t>
      </w:r>
      <w:r w:rsidR="00477B08">
        <w:rPr>
          <w:rFonts w:ascii="Arial" w:eastAsia="Calibri" w:hAnsi="Arial" w:cs="Arial"/>
          <w:sz w:val="22"/>
          <w:lang w:val="es-CO"/>
        </w:rPr>
        <w:t>,</w:t>
      </w:r>
      <w:r w:rsidRPr="00EC28A2">
        <w:rPr>
          <w:rFonts w:ascii="Arial" w:eastAsia="Calibri" w:hAnsi="Arial" w:cs="Arial"/>
          <w:sz w:val="22"/>
          <w:lang w:val="es-CO"/>
        </w:rPr>
        <w:t xml:space="preserve"> mediante acto administrativo motivado</w:t>
      </w:r>
      <w:r w:rsidR="00477B08">
        <w:rPr>
          <w:rFonts w:ascii="Arial" w:eastAsia="Calibri" w:hAnsi="Arial" w:cs="Arial"/>
          <w:sz w:val="22"/>
          <w:lang w:val="es-CO"/>
        </w:rPr>
        <w:t>,</w:t>
      </w:r>
      <w:r w:rsidRPr="00EC28A2">
        <w:rPr>
          <w:rFonts w:ascii="Arial" w:eastAsia="Calibri" w:hAnsi="Arial" w:cs="Arial"/>
          <w:sz w:val="22"/>
          <w:lang w:val="es-CO"/>
        </w:rPr>
        <w:t xml:space="preserve"> la entidad estatal podrá terminar de manera anticipada el contrato</w:t>
      </w:r>
      <w:r w:rsidR="00477B08">
        <w:rPr>
          <w:rFonts w:ascii="Arial" w:eastAsia="Calibri" w:hAnsi="Arial" w:cs="Arial"/>
          <w:sz w:val="22"/>
          <w:lang w:val="es-CO"/>
        </w:rPr>
        <w:t>,</w:t>
      </w:r>
      <w:r w:rsidRPr="00EC28A2">
        <w:rPr>
          <w:rFonts w:ascii="Arial" w:eastAsia="Calibri" w:hAnsi="Arial" w:cs="Arial"/>
          <w:sz w:val="22"/>
          <w:lang w:val="es-CO"/>
        </w:rPr>
        <w:t xml:space="preserve"> sin perjuicio de que pueda continuar la ejecución con el garante en el caso de los eventos contemplados en los numerales 2 y 3.</w:t>
      </w:r>
    </w:p>
    <w:p w14:paraId="53BE604C" w14:textId="0A4903B9" w:rsidR="000E7F3A" w:rsidRPr="002A16FE" w:rsidRDefault="00B90AD5" w:rsidP="00DF779C">
      <w:pPr>
        <w:spacing w:before="120" w:after="120" w:line="276" w:lineRule="auto"/>
        <w:ind w:firstLine="709"/>
        <w:jc w:val="both"/>
        <w:rPr>
          <w:rFonts w:ascii="Arial" w:hAnsi="Arial" w:cs="Arial"/>
          <w:iCs/>
          <w:sz w:val="22"/>
        </w:rPr>
      </w:pPr>
      <w:r>
        <w:rPr>
          <w:rFonts w:ascii="Arial" w:hAnsi="Arial" w:cs="Arial"/>
          <w:iCs/>
          <w:sz w:val="22"/>
        </w:rPr>
        <w:t>Finalmente</w:t>
      </w:r>
      <w:r w:rsidR="000E7F3A" w:rsidRPr="000E7F3A">
        <w:rPr>
          <w:rFonts w:ascii="Arial" w:hAnsi="Arial" w:cs="Arial"/>
          <w:iCs/>
          <w:sz w:val="22"/>
        </w:rPr>
        <w:t>, al analizarse el régimen sancionatorio contractual, procede destacar la potestad excepcional de caducidad, pues es la sanción más severa que existe en la contratación estatal. Particularmente,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w:t>
      </w:r>
      <w:r w:rsidR="00183516">
        <w:rPr>
          <w:rFonts w:ascii="Arial" w:hAnsi="Arial" w:cs="Arial"/>
          <w:iCs/>
          <w:sz w:val="22"/>
        </w:rPr>
        <w:t xml:space="preserve"> de la Ley 80 de 1993</w:t>
      </w:r>
      <w:r w:rsidR="000E7F3A" w:rsidRPr="000E7F3A">
        <w:rPr>
          <w:rStyle w:val="Refdenotaalpie"/>
          <w:rFonts w:ascii="Arial" w:hAnsi="Arial" w:cs="Arial"/>
          <w:iCs/>
          <w:sz w:val="22"/>
        </w:rPr>
        <w:footnoteReference w:id="3"/>
      </w:r>
      <w:r w:rsidR="00EF4735">
        <w:rPr>
          <w:rFonts w:ascii="Arial" w:hAnsi="Arial" w:cs="Arial"/>
          <w:iCs/>
          <w:sz w:val="22"/>
        </w:rPr>
        <w:t>.</w:t>
      </w:r>
      <w:r w:rsidR="000E7F3A" w:rsidRPr="002A16FE">
        <w:rPr>
          <w:rFonts w:ascii="Arial" w:hAnsi="Arial" w:cs="Arial"/>
          <w:iCs/>
          <w:sz w:val="22"/>
        </w:rPr>
        <w:t xml:space="preserve"> </w:t>
      </w:r>
    </w:p>
    <w:p w14:paraId="1AFB1B95" w14:textId="64599DBA" w:rsidR="00AE13A1" w:rsidRDefault="009A5A15" w:rsidP="000C3815">
      <w:pPr>
        <w:pStyle w:val="Textoindependiente"/>
        <w:spacing w:line="276" w:lineRule="auto"/>
        <w:ind w:right="102"/>
        <w:jc w:val="both"/>
        <w:rPr>
          <w:rFonts w:eastAsia="Calibri"/>
        </w:rPr>
      </w:pPr>
      <w:r>
        <w:rPr>
          <w:rFonts w:eastAsia="Calibri"/>
        </w:rPr>
        <w:tab/>
      </w:r>
      <w:r w:rsidRPr="006B7D1C">
        <w:rPr>
          <w:lang w:val="es-CO"/>
        </w:rPr>
        <w:t>En tal sentido</w:t>
      </w:r>
      <w:r>
        <w:rPr>
          <w:lang w:val="es-CO"/>
        </w:rPr>
        <w:t xml:space="preserve">, </w:t>
      </w:r>
      <w:r w:rsidR="00030C20">
        <w:rPr>
          <w:lang w:val="es-CO"/>
        </w:rPr>
        <w:t xml:space="preserve">por ejemplo, </w:t>
      </w:r>
      <w:r w:rsidR="00007FF7" w:rsidRPr="00171351">
        <w:t xml:space="preserve">en </w:t>
      </w:r>
      <w:r w:rsidR="00007FF7">
        <w:t xml:space="preserve">la </w:t>
      </w:r>
      <w:r w:rsidR="00007FF7" w:rsidRPr="00171351">
        <w:t>sentencia del 7 de octubre de 2009</w:t>
      </w:r>
      <w:r w:rsidR="00007FF7">
        <w:t xml:space="preserve"> </w:t>
      </w:r>
      <w:r w:rsidR="00030C20">
        <w:t>–</w:t>
      </w:r>
      <w:proofErr w:type="spellStart"/>
      <w:r w:rsidR="00030C20">
        <w:t>Exp</w:t>
      </w:r>
      <w:proofErr w:type="spellEnd"/>
      <w:r w:rsidR="00030C20">
        <w:t>.</w:t>
      </w:r>
      <w:r w:rsidR="00007FF7">
        <w:t xml:space="preserve"> 17936</w:t>
      </w:r>
      <w:r w:rsidR="00030C20">
        <w:t>–</w:t>
      </w:r>
      <w:r w:rsidR="00007FF7" w:rsidRPr="00171351">
        <w:t>,</w:t>
      </w:r>
      <w:r w:rsidR="00007FF7">
        <w:t xml:space="preserve"> la Sección Tercera del</w:t>
      </w:r>
      <w:r w:rsidRPr="00171351">
        <w:t xml:space="preserve"> Consejo de Estado definió </w:t>
      </w:r>
      <w:r w:rsidR="00030C20">
        <w:t>esta</w:t>
      </w:r>
      <w:r w:rsidR="00030C20" w:rsidRPr="00171351">
        <w:t xml:space="preserve"> </w:t>
      </w:r>
      <w:r w:rsidRPr="00171351">
        <w:t>sanción contractual como una manifestación efectiva del poder sancionatorio sobre el contratista como consecuencia</w:t>
      </w:r>
      <w:r>
        <w:t xml:space="preserve"> del incumplimiento contractual e </w:t>
      </w:r>
      <w:r>
        <w:rPr>
          <w:rFonts w:eastAsia="Calibri"/>
        </w:rPr>
        <w:t>incluyó</w:t>
      </w:r>
      <w:r w:rsidR="00AE13A1">
        <w:rPr>
          <w:rFonts w:eastAsia="Calibri"/>
        </w:rPr>
        <w:t xml:space="preserve"> esta cláusula excepcional dentro de los tipos de s</w:t>
      </w:r>
      <w:r w:rsidR="00007FF7">
        <w:rPr>
          <w:rFonts w:eastAsia="Calibri"/>
        </w:rPr>
        <w:t>anciones en materia contractual, de la siguiente manera:</w:t>
      </w:r>
    </w:p>
    <w:p w14:paraId="4AD7C460" w14:textId="77777777" w:rsidR="00030C20" w:rsidRPr="00DF779C" w:rsidRDefault="00030C20" w:rsidP="000C3815">
      <w:pPr>
        <w:pStyle w:val="Textoindependiente"/>
        <w:spacing w:line="276" w:lineRule="auto"/>
        <w:ind w:right="102"/>
        <w:jc w:val="both"/>
        <w:rPr>
          <w:rFonts w:eastAsia="Calibri"/>
        </w:rPr>
      </w:pPr>
    </w:p>
    <w:p w14:paraId="680C2092" w14:textId="529580BF" w:rsidR="009A5A15" w:rsidRDefault="00AE13A1" w:rsidP="00030C20">
      <w:pPr>
        <w:ind w:left="709" w:right="709"/>
        <w:jc w:val="both"/>
        <w:rPr>
          <w:rFonts w:ascii="Arial" w:hAnsi="Arial" w:cs="Arial"/>
          <w:sz w:val="21"/>
          <w:szCs w:val="21"/>
          <w:lang w:val="es-CO"/>
        </w:rPr>
      </w:pPr>
      <w:r w:rsidRPr="00E45579">
        <w:rPr>
          <w:rFonts w:ascii="Arial" w:hAnsi="Arial" w:cs="Arial"/>
          <w:sz w:val="21"/>
          <w:szCs w:val="21"/>
          <w:lang w:val="es-CO"/>
        </w:rPr>
        <w:t>En el ejercicio de la potestad sancionatoria en materia contractual se han identificado varios tipos a saber: (i) sanciones pecuniarias como la efectividad de</w:t>
      </w:r>
      <w:r w:rsidRPr="00E45579">
        <w:rPr>
          <w:rFonts w:ascii="Arial" w:hAnsi="Arial" w:cs="Arial"/>
          <w:spacing w:val="11"/>
          <w:sz w:val="21"/>
          <w:szCs w:val="21"/>
          <w:lang w:val="es-CO"/>
        </w:rPr>
        <w:t xml:space="preserve"> </w:t>
      </w:r>
      <w:r w:rsidRPr="00E45579">
        <w:rPr>
          <w:rFonts w:ascii="Arial" w:hAnsi="Arial" w:cs="Arial"/>
          <w:sz w:val="21"/>
          <w:szCs w:val="21"/>
          <w:lang w:val="es-CO"/>
        </w:rPr>
        <w:t>la</w:t>
      </w:r>
      <w:r w:rsidRPr="00E45579">
        <w:rPr>
          <w:rFonts w:ascii="Arial" w:hAnsi="Arial" w:cs="Arial"/>
          <w:spacing w:val="12"/>
          <w:sz w:val="21"/>
          <w:szCs w:val="21"/>
          <w:lang w:val="es-CO"/>
        </w:rPr>
        <w:t xml:space="preserve"> </w:t>
      </w:r>
      <w:r w:rsidRPr="00E45579">
        <w:rPr>
          <w:rFonts w:ascii="Arial" w:hAnsi="Arial" w:cs="Arial"/>
          <w:sz w:val="21"/>
          <w:szCs w:val="21"/>
          <w:lang w:val="es-CO"/>
        </w:rPr>
        <w:t>cláusula</w:t>
      </w:r>
      <w:r w:rsidRPr="00E45579">
        <w:rPr>
          <w:rFonts w:ascii="Arial" w:hAnsi="Arial" w:cs="Arial"/>
          <w:spacing w:val="11"/>
          <w:sz w:val="21"/>
          <w:szCs w:val="21"/>
          <w:lang w:val="es-CO"/>
        </w:rPr>
        <w:t xml:space="preserve"> </w:t>
      </w:r>
      <w:r w:rsidRPr="00E45579">
        <w:rPr>
          <w:rFonts w:ascii="Arial" w:hAnsi="Arial" w:cs="Arial"/>
          <w:sz w:val="21"/>
          <w:szCs w:val="21"/>
          <w:lang w:val="es-CO"/>
        </w:rPr>
        <w:t>penal;</w:t>
      </w:r>
      <w:r w:rsidRPr="00E45579">
        <w:rPr>
          <w:rFonts w:ascii="Arial" w:hAnsi="Arial" w:cs="Arial"/>
          <w:spacing w:val="11"/>
          <w:sz w:val="21"/>
          <w:szCs w:val="21"/>
          <w:lang w:val="es-CO"/>
        </w:rPr>
        <w:t xml:space="preserve"> </w:t>
      </w:r>
      <w:r w:rsidRPr="00E45579">
        <w:rPr>
          <w:rFonts w:ascii="Arial" w:hAnsi="Arial" w:cs="Arial"/>
          <w:sz w:val="21"/>
          <w:szCs w:val="21"/>
          <w:lang w:val="es-CO"/>
        </w:rPr>
        <w:t>(ii)</w:t>
      </w:r>
      <w:r w:rsidRPr="00E45579">
        <w:rPr>
          <w:rFonts w:ascii="Arial" w:hAnsi="Arial" w:cs="Arial"/>
          <w:spacing w:val="11"/>
          <w:sz w:val="21"/>
          <w:szCs w:val="21"/>
          <w:lang w:val="es-CO"/>
        </w:rPr>
        <w:t xml:space="preserve"> </w:t>
      </w:r>
      <w:r w:rsidRPr="000C3815">
        <w:rPr>
          <w:rFonts w:ascii="Arial" w:hAnsi="Arial" w:cs="Arial"/>
          <w:i/>
          <w:iCs/>
          <w:sz w:val="21"/>
          <w:szCs w:val="21"/>
          <w:lang w:val="es-CO"/>
        </w:rPr>
        <w:t>sanciones</w:t>
      </w:r>
      <w:r w:rsidRPr="000C3815">
        <w:rPr>
          <w:rFonts w:ascii="Arial" w:hAnsi="Arial" w:cs="Arial"/>
          <w:i/>
          <w:iCs/>
          <w:spacing w:val="9"/>
          <w:sz w:val="21"/>
          <w:szCs w:val="21"/>
          <w:lang w:val="es-CO"/>
        </w:rPr>
        <w:t xml:space="preserve"> </w:t>
      </w:r>
      <w:r w:rsidRPr="000C3815">
        <w:rPr>
          <w:rFonts w:ascii="Arial" w:hAnsi="Arial" w:cs="Arial"/>
          <w:i/>
          <w:iCs/>
          <w:sz w:val="21"/>
          <w:szCs w:val="21"/>
          <w:lang w:val="es-CO"/>
        </w:rPr>
        <w:t>rescisorias</w:t>
      </w:r>
      <w:r w:rsidRPr="000C3815">
        <w:rPr>
          <w:rFonts w:ascii="Arial" w:hAnsi="Arial" w:cs="Arial"/>
          <w:i/>
          <w:iCs/>
          <w:spacing w:val="9"/>
          <w:sz w:val="21"/>
          <w:szCs w:val="21"/>
          <w:lang w:val="es-CO"/>
        </w:rPr>
        <w:t xml:space="preserve"> </w:t>
      </w:r>
      <w:r w:rsidRPr="000C3815">
        <w:rPr>
          <w:rFonts w:ascii="Arial" w:hAnsi="Arial" w:cs="Arial"/>
          <w:i/>
          <w:iCs/>
          <w:sz w:val="21"/>
          <w:szCs w:val="21"/>
          <w:lang w:val="es-CO"/>
        </w:rPr>
        <w:t>como</w:t>
      </w:r>
      <w:r w:rsidRPr="000C3815">
        <w:rPr>
          <w:rFonts w:ascii="Arial" w:hAnsi="Arial" w:cs="Arial"/>
          <w:i/>
          <w:iCs/>
          <w:spacing w:val="6"/>
          <w:sz w:val="21"/>
          <w:szCs w:val="21"/>
          <w:lang w:val="es-CO"/>
        </w:rPr>
        <w:t xml:space="preserve"> </w:t>
      </w:r>
      <w:r w:rsidRPr="000C3815">
        <w:rPr>
          <w:rFonts w:ascii="Arial" w:hAnsi="Arial" w:cs="Arial"/>
          <w:i/>
          <w:iCs/>
          <w:sz w:val="21"/>
          <w:szCs w:val="21"/>
          <w:lang w:val="es-CO"/>
        </w:rPr>
        <w:t>el</w:t>
      </w:r>
      <w:r w:rsidRPr="000C3815">
        <w:rPr>
          <w:rFonts w:ascii="Arial" w:hAnsi="Arial" w:cs="Arial"/>
          <w:i/>
          <w:iCs/>
          <w:spacing w:val="12"/>
          <w:sz w:val="21"/>
          <w:szCs w:val="21"/>
          <w:lang w:val="es-CO"/>
        </w:rPr>
        <w:t xml:space="preserve"> </w:t>
      </w:r>
      <w:r w:rsidRPr="000C3815">
        <w:rPr>
          <w:rFonts w:ascii="Arial" w:hAnsi="Arial" w:cs="Arial"/>
          <w:i/>
          <w:iCs/>
          <w:sz w:val="21"/>
          <w:szCs w:val="21"/>
          <w:lang w:val="es-CO"/>
        </w:rPr>
        <w:t>decreto</w:t>
      </w:r>
      <w:r w:rsidRPr="000C3815">
        <w:rPr>
          <w:rFonts w:ascii="Arial" w:hAnsi="Arial" w:cs="Arial"/>
          <w:i/>
          <w:iCs/>
          <w:spacing w:val="12"/>
          <w:sz w:val="21"/>
          <w:szCs w:val="21"/>
          <w:lang w:val="es-CO"/>
        </w:rPr>
        <w:t xml:space="preserve"> </w:t>
      </w:r>
      <w:r w:rsidRPr="000C3815">
        <w:rPr>
          <w:rFonts w:ascii="Arial" w:hAnsi="Arial" w:cs="Arial"/>
          <w:i/>
          <w:iCs/>
          <w:sz w:val="21"/>
          <w:szCs w:val="21"/>
          <w:lang w:val="es-CO"/>
        </w:rPr>
        <w:t>de</w:t>
      </w:r>
      <w:r w:rsidRPr="000C3815">
        <w:rPr>
          <w:rFonts w:ascii="Arial" w:hAnsi="Arial" w:cs="Arial"/>
          <w:i/>
          <w:iCs/>
          <w:spacing w:val="11"/>
          <w:sz w:val="21"/>
          <w:szCs w:val="21"/>
          <w:lang w:val="es-CO"/>
        </w:rPr>
        <w:t xml:space="preserve"> </w:t>
      </w:r>
      <w:r w:rsidRPr="000C3815">
        <w:rPr>
          <w:rFonts w:ascii="Arial" w:hAnsi="Arial" w:cs="Arial"/>
          <w:i/>
          <w:iCs/>
          <w:sz w:val="21"/>
          <w:szCs w:val="21"/>
          <w:lang w:val="es-CO"/>
        </w:rPr>
        <w:t>la</w:t>
      </w:r>
      <w:r w:rsidRPr="000C3815">
        <w:rPr>
          <w:rFonts w:ascii="Arial" w:hAnsi="Arial" w:cs="Arial"/>
          <w:i/>
          <w:iCs/>
          <w:spacing w:val="12"/>
          <w:sz w:val="21"/>
          <w:szCs w:val="21"/>
          <w:lang w:val="es-CO"/>
        </w:rPr>
        <w:t xml:space="preserve"> </w:t>
      </w:r>
      <w:r w:rsidRPr="000C3815">
        <w:rPr>
          <w:rFonts w:ascii="Arial" w:hAnsi="Arial" w:cs="Arial"/>
          <w:i/>
          <w:iCs/>
          <w:sz w:val="21"/>
          <w:szCs w:val="21"/>
          <w:lang w:val="es-CO"/>
        </w:rPr>
        <w:t>caducidad</w:t>
      </w:r>
      <w:r w:rsidRPr="00E45579">
        <w:rPr>
          <w:rFonts w:ascii="Arial" w:hAnsi="Arial" w:cs="Arial"/>
          <w:sz w:val="21"/>
          <w:szCs w:val="21"/>
          <w:lang w:val="es-CO"/>
        </w:rPr>
        <w:t xml:space="preserve"> del contrato y (iii) </w:t>
      </w:r>
      <w:r w:rsidRPr="00E45579">
        <w:rPr>
          <w:rFonts w:ascii="Arial" w:hAnsi="Arial" w:cs="Arial"/>
          <w:sz w:val="21"/>
          <w:szCs w:val="21"/>
          <w:u w:color="4E4D4D"/>
          <w:lang w:val="es-CO"/>
        </w:rPr>
        <w:t>sanciones coercitivas como la imposición de multas</w:t>
      </w:r>
      <w:r w:rsidRPr="00E45579">
        <w:rPr>
          <w:rFonts w:ascii="Arial" w:hAnsi="Arial" w:cs="Arial"/>
          <w:sz w:val="21"/>
          <w:szCs w:val="21"/>
          <w:lang w:val="es-CO"/>
        </w:rPr>
        <w:t>. (Subrayado fuera del texto).</w:t>
      </w:r>
    </w:p>
    <w:p w14:paraId="4C79127A" w14:textId="77777777" w:rsidR="00030C20" w:rsidRPr="00E45579" w:rsidRDefault="00030C20" w:rsidP="000C3815">
      <w:pPr>
        <w:ind w:left="709" w:right="709"/>
        <w:jc w:val="both"/>
        <w:rPr>
          <w:rFonts w:ascii="Arial" w:hAnsi="Arial" w:cs="Arial"/>
          <w:sz w:val="21"/>
          <w:szCs w:val="21"/>
          <w:lang w:val="es-CO"/>
        </w:rPr>
      </w:pPr>
    </w:p>
    <w:p w14:paraId="4073CB48" w14:textId="1FA7EE03" w:rsidR="002A4002" w:rsidRPr="007D27F3" w:rsidRDefault="00497571" w:rsidP="000C3815">
      <w:pPr>
        <w:tabs>
          <w:tab w:val="left" w:pos="426"/>
        </w:tabs>
        <w:spacing w:after="120" w:line="276" w:lineRule="auto"/>
        <w:jc w:val="both"/>
        <w:rPr>
          <w:rFonts w:ascii="Arial" w:eastAsia="Calibri" w:hAnsi="Arial" w:cs="Arial"/>
          <w:sz w:val="22"/>
        </w:rPr>
      </w:pPr>
      <w:r>
        <w:rPr>
          <w:rFonts w:ascii="Arial" w:hAnsi="Arial" w:cs="Arial"/>
          <w:iCs/>
          <w:sz w:val="22"/>
        </w:rPr>
        <w:tab/>
      </w:r>
      <w:r w:rsidR="00030C20">
        <w:rPr>
          <w:rFonts w:ascii="Arial" w:hAnsi="Arial" w:cs="Arial"/>
          <w:iCs/>
          <w:sz w:val="22"/>
        </w:rPr>
        <w:tab/>
      </w:r>
      <w:r w:rsidRPr="002A16FE">
        <w:rPr>
          <w:rFonts w:ascii="Arial" w:hAnsi="Arial" w:cs="Arial"/>
          <w:iCs/>
          <w:sz w:val="22"/>
        </w:rPr>
        <w:t>Las consecuencias jurídicas que se generan con la caducidad son: i) terminación del contrato</w:t>
      </w:r>
      <w:r>
        <w:rPr>
          <w:rFonts w:ascii="Arial" w:hAnsi="Arial" w:cs="Arial"/>
          <w:iCs/>
          <w:sz w:val="22"/>
        </w:rPr>
        <w:t>,</w:t>
      </w:r>
      <w:r w:rsidRPr="002A16FE">
        <w:rPr>
          <w:rFonts w:ascii="Arial" w:hAnsi="Arial" w:cs="Arial"/>
          <w:iCs/>
          <w:sz w:val="22"/>
        </w:rPr>
        <w:t xml:space="preserve"> ii) iniciación del trámite de liquidación</w:t>
      </w:r>
      <w:r>
        <w:rPr>
          <w:rFonts w:ascii="Arial" w:hAnsi="Arial" w:cs="Arial"/>
          <w:iCs/>
          <w:sz w:val="22"/>
        </w:rPr>
        <w:t>,</w:t>
      </w:r>
      <w:r w:rsidRPr="002A16FE">
        <w:rPr>
          <w:rFonts w:ascii="Arial" w:hAnsi="Arial" w:cs="Arial"/>
          <w:iCs/>
          <w:sz w:val="22"/>
        </w:rPr>
        <w:t xml:space="preserve"> iii) inhabilidad sobreviniente por cinco </w:t>
      </w:r>
      <w:r>
        <w:rPr>
          <w:rFonts w:ascii="Arial" w:hAnsi="Arial" w:cs="Arial"/>
          <w:iCs/>
          <w:sz w:val="22"/>
        </w:rPr>
        <w:t xml:space="preserve">(5) </w:t>
      </w:r>
      <w:r w:rsidRPr="002A16FE">
        <w:rPr>
          <w:rFonts w:ascii="Arial" w:hAnsi="Arial" w:cs="Arial"/>
          <w:iCs/>
          <w:sz w:val="22"/>
        </w:rPr>
        <w:t>años</w:t>
      </w:r>
      <w:r>
        <w:rPr>
          <w:rFonts w:ascii="Arial" w:hAnsi="Arial" w:cs="Arial"/>
          <w:iCs/>
          <w:sz w:val="22"/>
        </w:rPr>
        <w:t xml:space="preserve"> </w:t>
      </w:r>
      <w:r>
        <w:rPr>
          <w:rFonts w:ascii="Arial" w:eastAsia="Calibri" w:hAnsi="Arial" w:cs="Arial"/>
          <w:sz w:val="22"/>
        </w:rPr>
        <w:t>para participar en procesos de selección y celebrar contratos con el Estado</w:t>
      </w:r>
      <w:r>
        <w:rPr>
          <w:rFonts w:ascii="Arial" w:hAnsi="Arial" w:cs="Arial"/>
          <w:iCs/>
          <w:sz w:val="22"/>
        </w:rPr>
        <w:t>,</w:t>
      </w:r>
      <w:r w:rsidRPr="002A16FE">
        <w:rPr>
          <w:rFonts w:ascii="Arial" w:hAnsi="Arial" w:cs="Arial"/>
          <w:iCs/>
          <w:sz w:val="22"/>
        </w:rPr>
        <w:t xml:space="preserve"> iv) </w:t>
      </w:r>
      <w:r w:rsidR="00030C20">
        <w:rPr>
          <w:rFonts w:ascii="Arial" w:eastAsia="Calibri" w:hAnsi="Arial" w:cs="Arial"/>
          <w:sz w:val="22"/>
        </w:rPr>
        <w:t>c</w:t>
      </w:r>
      <w:r>
        <w:rPr>
          <w:rFonts w:ascii="Arial" w:eastAsia="Calibri" w:hAnsi="Arial" w:cs="Arial"/>
          <w:sz w:val="22"/>
        </w:rPr>
        <w:t xml:space="preserve">onstituye </w:t>
      </w:r>
      <w:r w:rsidR="00030C20">
        <w:rPr>
          <w:rFonts w:ascii="Arial" w:eastAsia="Calibri" w:hAnsi="Arial" w:cs="Arial"/>
          <w:sz w:val="22"/>
        </w:rPr>
        <w:t xml:space="preserve">el </w:t>
      </w:r>
      <w:r>
        <w:rPr>
          <w:rFonts w:ascii="Arial" w:eastAsia="Calibri" w:hAnsi="Arial" w:cs="Arial"/>
          <w:sz w:val="22"/>
        </w:rPr>
        <w:t>siniestro de incumplimiento, y, por consiguiente, la e</w:t>
      </w:r>
      <w:r w:rsidRPr="007D27F3">
        <w:rPr>
          <w:rFonts w:ascii="Arial" w:eastAsia="Calibri" w:hAnsi="Arial" w:cs="Arial"/>
          <w:sz w:val="22"/>
        </w:rPr>
        <w:t>fectividad de la g</w:t>
      </w:r>
      <w:r>
        <w:rPr>
          <w:rFonts w:ascii="Arial" w:eastAsia="Calibri" w:hAnsi="Arial" w:cs="Arial"/>
          <w:sz w:val="22"/>
        </w:rPr>
        <w:t xml:space="preserve">arantía única de cumplimiento, </w:t>
      </w:r>
      <w:r w:rsidR="00D63EE2">
        <w:rPr>
          <w:rFonts w:ascii="Arial" w:eastAsia="Calibri" w:hAnsi="Arial" w:cs="Arial"/>
          <w:sz w:val="22"/>
        </w:rPr>
        <w:t xml:space="preserve">y </w:t>
      </w:r>
      <w:r w:rsidRPr="002A16FE">
        <w:rPr>
          <w:rFonts w:ascii="Arial" w:hAnsi="Arial" w:cs="Arial"/>
          <w:iCs/>
          <w:sz w:val="22"/>
        </w:rPr>
        <w:t>v) reporte al SECOP, Procuraduría General de la Nación y a la Cámara de Comercio donde el contratista esté inscrito con el propósito de incluir la anotación en el Registro Único de Proponentes.</w:t>
      </w:r>
      <w:r>
        <w:rPr>
          <w:rFonts w:ascii="Arial" w:eastAsia="Calibri" w:hAnsi="Arial" w:cs="Arial"/>
          <w:sz w:val="22"/>
        </w:rPr>
        <w:t xml:space="preserve">  </w:t>
      </w:r>
    </w:p>
    <w:p w14:paraId="034394CB" w14:textId="49F21A4A" w:rsidR="00810F65" w:rsidRDefault="005B60E7" w:rsidP="000C3815">
      <w:pPr>
        <w:pStyle w:val="Default"/>
        <w:spacing w:before="120" w:after="120" w:line="276" w:lineRule="auto"/>
        <w:ind w:firstLine="708"/>
        <w:jc w:val="both"/>
        <w:rPr>
          <w:sz w:val="22"/>
          <w:szCs w:val="22"/>
        </w:rPr>
      </w:pPr>
      <w:r>
        <w:rPr>
          <w:sz w:val="22"/>
          <w:szCs w:val="22"/>
        </w:rPr>
        <w:lastRenderedPageBreak/>
        <w:t>Como se desprende de</w:t>
      </w:r>
      <w:r w:rsidR="00501FCD">
        <w:rPr>
          <w:sz w:val="22"/>
          <w:szCs w:val="22"/>
        </w:rPr>
        <w:t xml:space="preserve"> </w:t>
      </w:r>
      <w:r w:rsidR="00810F65">
        <w:rPr>
          <w:sz w:val="22"/>
          <w:szCs w:val="22"/>
        </w:rPr>
        <w:t>l</w:t>
      </w:r>
      <w:r w:rsidR="00501FCD">
        <w:rPr>
          <w:sz w:val="22"/>
          <w:szCs w:val="22"/>
        </w:rPr>
        <w:t>o</w:t>
      </w:r>
      <w:r w:rsidR="00810F65">
        <w:rPr>
          <w:sz w:val="22"/>
          <w:szCs w:val="22"/>
        </w:rPr>
        <w:t xml:space="preserve"> anterior, </w:t>
      </w:r>
      <w:r>
        <w:rPr>
          <w:sz w:val="22"/>
          <w:szCs w:val="22"/>
        </w:rPr>
        <w:t>es evidente que las consecuencias de la caducidad, en tanto es considerada una sanción, difieren de las provocadas con la</w:t>
      </w:r>
      <w:r w:rsidR="00501FCD">
        <w:rPr>
          <w:sz w:val="22"/>
          <w:szCs w:val="22"/>
        </w:rPr>
        <w:t xml:space="preserve"> modificación, interpretación y terminación unilaterales</w:t>
      </w:r>
      <w:r>
        <w:rPr>
          <w:sz w:val="22"/>
          <w:szCs w:val="22"/>
        </w:rPr>
        <w:t>. En efecto,</w:t>
      </w:r>
      <w:r w:rsidR="001B13DF">
        <w:rPr>
          <w:sz w:val="22"/>
          <w:szCs w:val="22"/>
        </w:rPr>
        <w:t xml:space="preserve"> en </w:t>
      </w:r>
      <w:r w:rsidR="001B13DF">
        <w:rPr>
          <w:rFonts w:eastAsia="Calibri"/>
          <w:sz w:val="22"/>
        </w:rPr>
        <w:t>la sentencia del 10 de noviembre de 2017</w:t>
      </w:r>
      <w:r w:rsidR="001B13DF" w:rsidRPr="00456CED">
        <w:rPr>
          <w:rFonts w:eastAsia="Calibri"/>
          <w:sz w:val="22"/>
        </w:rPr>
        <w:t xml:space="preserve"> </w:t>
      </w:r>
      <w:r w:rsidR="00030C20">
        <w:rPr>
          <w:rFonts w:eastAsia="Calibri"/>
          <w:sz w:val="22"/>
        </w:rPr>
        <w:t>–</w:t>
      </w:r>
      <w:r w:rsidR="001B13DF">
        <w:rPr>
          <w:rFonts w:eastAsia="Calibri"/>
          <w:sz w:val="22"/>
        </w:rPr>
        <w:t>exp</w:t>
      </w:r>
      <w:r w:rsidR="00030C20">
        <w:rPr>
          <w:rFonts w:eastAsia="Calibri"/>
          <w:sz w:val="22"/>
        </w:rPr>
        <w:t>.</w:t>
      </w:r>
      <w:r w:rsidR="001B13DF">
        <w:rPr>
          <w:rFonts w:eastAsia="Calibri"/>
          <w:sz w:val="22"/>
        </w:rPr>
        <w:t xml:space="preserve"> </w:t>
      </w:r>
      <w:r w:rsidR="001B13DF" w:rsidRPr="00386679">
        <w:rPr>
          <w:rFonts w:eastAsia="Calibri"/>
          <w:sz w:val="22"/>
        </w:rPr>
        <w:t>39</w:t>
      </w:r>
      <w:r w:rsidR="001B13DF">
        <w:rPr>
          <w:rFonts w:eastAsia="Calibri"/>
          <w:sz w:val="22"/>
        </w:rPr>
        <w:t>.</w:t>
      </w:r>
      <w:r w:rsidR="001B13DF" w:rsidRPr="00386679">
        <w:rPr>
          <w:rFonts w:eastAsia="Calibri"/>
          <w:sz w:val="22"/>
        </w:rPr>
        <w:t>536</w:t>
      </w:r>
      <w:r w:rsidR="00030C20">
        <w:rPr>
          <w:rFonts w:eastAsia="Calibri"/>
          <w:sz w:val="22"/>
        </w:rPr>
        <w:t>–</w:t>
      </w:r>
      <w:r w:rsidR="001B13DF">
        <w:rPr>
          <w:rFonts w:eastAsia="Calibri"/>
          <w:sz w:val="22"/>
        </w:rPr>
        <w:t xml:space="preserve">, la Sección Tercera </w:t>
      </w:r>
      <w:r w:rsidR="00501FCD">
        <w:rPr>
          <w:sz w:val="22"/>
          <w:szCs w:val="22"/>
        </w:rPr>
        <w:t>d</w:t>
      </w:r>
      <w:r w:rsidR="00810F65">
        <w:rPr>
          <w:rFonts w:eastAsia="Calibri"/>
          <w:sz w:val="22"/>
        </w:rPr>
        <w:t>e</w:t>
      </w:r>
      <w:r w:rsidR="00810F65" w:rsidRPr="00456CED">
        <w:rPr>
          <w:rFonts w:eastAsia="Calibri"/>
          <w:sz w:val="22"/>
        </w:rPr>
        <w:t>l Consejo de Es</w:t>
      </w:r>
      <w:r w:rsidR="001B13DF">
        <w:rPr>
          <w:rFonts w:eastAsia="Calibri"/>
          <w:sz w:val="22"/>
        </w:rPr>
        <w:t>tado</w:t>
      </w:r>
      <w:r w:rsidR="00810F65">
        <w:rPr>
          <w:rFonts w:eastAsia="Calibri"/>
          <w:sz w:val="22"/>
        </w:rPr>
        <w:t xml:space="preserve"> </w:t>
      </w:r>
      <w:r w:rsidR="009A5A15">
        <w:rPr>
          <w:sz w:val="22"/>
          <w:szCs w:val="22"/>
        </w:rPr>
        <w:t xml:space="preserve">hace </w:t>
      </w:r>
      <w:r w:rsidR="00386679">
        <w:rPr>
          <w:sz w:val="22"/>
          <w:szCs w:val="22"/>
        </w:rPr>
        <w:t xml:space="preserve">una comparación </w:t>
      </w:r>
      <w:r w:rsidR="009A5A15">
        <w:rPr>
          <w:sz w:val="22"/>
          <w:szCs w:val="22"/>
        </w:rPr>
        <w:t xml:space="preserve">entre </w:t>
      </w:r>
      <w:r w:rsidR="00386679">
        <w:rPr>
          <w:sz w:val="22"/>
          <w:szCs w:val="22"/>
        </w:rPr>
        <w:t>la terminación unilateral</w:t>
      </w:r>
      <w:r w:rsidR="009A5A15">
        <w:rPr>
          <w:sz w:val="22"/>
          <w:szCs w:val="22"/>
        </w:rPr>
        <w:t xml:space="preserve"> y la caducidad, resalta</w:t>
      </w:r>
      <w:r w:rsidR="00501FCD">
        <w:rPr>
          <w:sz w:val="22"/>
          <w:szCs w:val="22"/>
        </w:rPr>
        <w:t>ndo</w:t>
      </w:r>
      <w:r w:rsidR="009A5A15">
        <w:rPr>
          <w:sz w:val="22"/>
          <w:szCs w:val="22"/>
        </w:rPr>
        <w:t xml:space="preserve"> las</w:t>
      </w:r>
      <w:r w:rsidR="00810F65">
        <w:rPr>
          <w:sz w:val="22"/>
          <w:szCs w:val="22"/>
        </w:rPr>
        <w:t xml:space="preserve"> consecuencias </w:t>
      </w:r>
      <w:r w:rsidR="009A5A15">
        <w:rPr>
          <w:sz w:val="22"/>
          <w:szCs w:val="22"/>
        </w:rPr>
        <w:t>de esta última a la que considera propiamente una sanción</w:t>
      </w:r>
      <w:r w:rsidR="004A5382" w:rsidRPr="00497571">
        <w:rPr>
          <w:sz w:val="22"/>
          <w:szCs w:val="22"/>
        </w:rPr>
        <w:t>, mientras que señala que la otra no tiene dicha connotación:</w:t>
      </w:r>
    </w:p>
    <w:p w14:paraId="52AFEAA4" w14:textId="7C2CCE9B" w:rsidR="00810F65" w:rsidRDefault="00810F65" w:rsidP="00C83C88">
      <w:pPr>
        <w:pStyle w:val="Default"/>
        <w:ind w:left="708" w:right="709"/>
        <w:jc w:val="both"/>
        <w:rPr>
          <w:color w:val="auto"/>
          <w:sz w:val="21"/>
          <w:szCs w:val="21"/>
        </w:rPr>
      </w:pPr>
      <w:r w:rsidRPr="00C83C88">
        <w:rPr>
          <w:color w:val="auto"/>
          <w:sz w:val="21"/>
          <w:szCs w:val="21"/>
        </w:rPr>
        <w:t xml:space="preserve">En virtud de la declaratoria de </w:t>
      </w:r>
      <w:r w:rsidRPr="00C83C88">
        <w:rPr>
          <w:i/>
          <w:iCs/>
          <w:color w:val="auto"/>
          <w:sz w:val="21"/>
          <w:szCs w:val="21"/>
        </w:rPr>
        <w:t>caducidad administrativa</w:t>
      </w:r>
      <w:r w:rsidRPr="00C83C88">
        <w:rPr>
          <w:b/>
          <w:bCs/>
          <w:i/>
          <w:iCs/>
          <w:color w:val="auto"/>
          <w:sz w:val="21"/>
          <w:szCs w:val="21"/>
        </w:rPr>
        <w:t xml:space="preserve"> </w:t>
      </w:r>
      <w:r w:rsidRPr="00C83C88">
        <w:rPr>
          <w:color w:val="auto"/>
          <w:sz w:val="21"/>
          <w:szCs w:val="21"/>
        </w:rPr>
        <w:t xml:space="preserve">(que es propiamente una sanción) no se reconoce indemnización alguna al contratista y éste se hace “… </w:t>
      </w:r>
      <w:r w:rsidRPr="00C83C88">
        <w:rPr>
          <w:i/>
          <w:iCs/>
          <w:color w:val="auto"/>
          <w:sz w:val="21"/>
          <w:szCs w:val="21"/>
        </w:rPr>
        <w:t xml:space="preserve">acreedor a las sanciones e inhabilidades previstas en esta ley” </w:t>
      </w:r>
      <w:r w:rsidRPr="00C83C88">
        <w:rPr>
          <w:color w:val="auto"/>
          <w:sz w:val="21"/>
          <w:szCs w:val="21"/>
        </w:rPr>
        <w:t xml:space="preserve">(artículo 18, Ley 80), entre éstas, una inhabilidad que le impide participar en licitaciones y celebrar contratos con cualquier entidad estatal por el lapso de cinco (5) años (artículo 8, numeral 1, letra c, Ley 80) y le impone la obligación de ceder los contratos estatales que ya hubiere celebrado o, en su defecto, renunciar a su participación en los mismos si la cesión no fuere posible (artículo 9, </w:t>
      </w:r>
      <w:r w:rsidRPr="00C83C88">
        <w:rPr>
          <w:i/>
          <w:iCs/>
          <w:color w:val="auto"/>
          <w:sz w:val="21"/>
          <w:szCs w:val="21"/>
        </w:rPr>
        <w:t>ibídem</w:t>
      </w:r>
      <w:r w:rsidRPr="00C83C88">
        <w:rPr>
          <w:color w:val="auto"/>
          <w:sz w:val="21"/>
          <w:szCs w:val="21"/>
        </w:rPr>
        <w:t>).</w:t>
      </w:r>
    </w:p>
    <w:p w14:paraId="112F385A" w14:textId="77777777" w:rsidR="00C66C8D" w:rsidRPr="00C83C88" w:rsidRDefault="00C66C8D" w:rsidP="00C83C88">
      <w:pPr>
        <w:pStyle w:val="Default"/>
        <w:ind w:left="708" w:right="709"/>
        <w:jc w:val="both"/>
        <w:rPr>
          <w:color w:val="auto"/>
          <w:sz w:val="21"/>
          <w:szCs w:val="21"/>
        </w:rPr>
      </w:pPr>
    </w:p>
    <w:p w14:paraId="70EE4C35" w14:textId="471A97C6" w:rsidR="005A0936" w:rsidRDefault="004A5382" w:rsidP="00C83C88">
      <w:pPr>
        <w:pStyle w:val="Default"/>
        <w:ind w:left="708" w:right="709"/>
        <w:jc w:val="both"/>
      </w:pPr>
      <w:r w:rsidRPr="00C83C88">
        <w:rPr>
          <w:color w:val="auto"/>
          <w:sz w:val="21"/>
          <w:szCs w:val="21"/>
        </w:rPr>
        <w:t>[</w:t>
      </w:r>
      <w:r w:rsidR="00386679" w:rsidRPr="00C83C88">
        <w:rPr>
          <w:color w:val="auto"/>
          <w:sz w:val="21"/>
          <w:szCs w:val="21"/>
        </w:rPr>
        <w:t>…</w:t>
      </w:r>
      <w:r w:rsidRPr="00C83C88">
        <w:rPr>
          <w:color w:val="auto"/>
          <w:sz w:val="21"/>
          <w:szCs w:val="21"/>
        </w:rPr>
        <w:t>]</w:t>
      </w:r>
      <w:r w:rsidR="00386679" w:rsidRPr="00C83C88">
        <w:rPr>
          <w:color w:val="auto"/>
          <w:sz w:val="21"/>
          <w:szCs w:val="21"/>
        </w:rPr>
        <w:t xml:space="preserve"> Cada vez que un organismo o entidad estatal ejerce la potestad excepcional de </w:t>
      </w:r>
      <w:r w:rsidR="00386679" w:rsidRPr="00C83C88">
        <w:rPr>
          <w:i/>
          <w:iCs/>
          <w:color w:val="auto"/>
          <w:sz w:val="21"/>
          <w:szCs w:val="21"/>
        </w:rPr>
        <w:t xml:space="preserve">terminación unilateral </w:t>
      </w:r>
      <w:r w:rsidR="00386679" w:rsidRPr="00C83C88">
        <w:rPr>
          <w:color w:val="auto"/>
          <w:sz w:val="21"/>
          <w:szCs w:val="21"/>
        </w:rPr>
        <w:t xml:space="preserve">del contrato, debe proceder al reconocimiento y pago de las compensaciones </w:t>
      </w:r>
      <w:r w:rsidR="00386679" w:rsidRPr="00C83C88">
        <w:rPr>
          <w:i/>
          <w:iCs/>
          <w:color w:val="auto"/>
          <w:sz w:val="21"/>
          <w:szCs w:val="21"/>
        </w:rPr>
        <w:t xml:space="preserve">“… e indemnizaciones a que tengan derecho las personas objeto de tales medidas y se aplicarán los mecanismos de ajuste de las condiciones y términos contractuales a que haya lugar, todo ello con el fin de mantener la ecuación o equilibrio inicial” </w:t>
      </w:r>
      <w:r w:rsidR="00386679" w:rsidRPr="00C83C88">
        <w:rPr>
          <w:color w:val="auto"/>
          <w:sz w:val="21"/>
          <w:szCs w:val="21"/>
        </w:rPr>
        <w:t>(artículo 14, numeral 1, inciso 2, Ley 80). Lo anterior pone de manifiesto que esta especie o modalidad de terminación unilateral de los contratos no comporta ninguna sanción y, por tanto, tampoco genera inhabilidad alguna para el contratista afectado (contrario a lo que sucede con la caducidad).</w:t>
      </w:r>
      <w:r w:rsidR="005A0936">
        <w:tab/>
      </w:r>
    </w:p>
    <w:p w14:paraId="1455080F" w14:textId="78A70BBF" w:rsidR="003D6D9F" w:rsidRDefault="00D421E8" w:rsidP="00BE1C6A">
      <w:pPr>
        <w:tabs>
          <w:tab w:val="left" w:pos="426"/>
        </w:tabs>
        <w:spacing w:before="120" w:after="120" w:line="276" w:lineRule="auto"/>
        <w:jc w:val="both"/>
        <w:rPr>
          <w:rFonts w:ascii="Arial" w:eastAsia="Calibri" w:hAnsi="Arial" w:cs="Arial"/>
          <w:sz w:val="22"/>
        </w:rPr>
      </w:pPr>
      <w:r>
        <w:rPr>
          <w:rFonts w:ascii="Arial" w:eastAsia="Calibri" w:hAnsi="Arial" w:cs="Arial"/>
          <w:sz w:val="22"/>
        </w:rPr>
        <w:tab/>
      </w:r>
      <w:r w:rsidR="00030C20">
        <w:rPr>
          <w:rFonts w:ascii="Arial" w:eastAsia="Calibri" w:hAnsi="Arial" w:cs="Arial"/>
          <w:sz w:val="22"/>
        </w:rPr>
        <w:tab/>
      </w:r>
      <w:r w:rsidR="00477B08">
        <w:rPr>
          <w:rFonts w:ascii="Arial" w:eastAsia="Calibri" w:hAnsi="Arial" w:cs="Arial"/>
          <w:sz w:val="22"/>
        </w:rPr>
        <w:t>Así las cosas</w:t>
      </w:r>
      <w:r w:rsidR="003D6D9F">
        <w:rPr>
          <w:rFonts w:ascii="Arial" w:eastAsia="Calibri" w:hAnsi="Arial" w:cs="Arial"/>
          <w:sz w:val="22"/>
        </w:rPr>
        <w:t>, las cláusulas excepcionales de interpretación, modificación y terminación unilaterales no parten del supuesto de incumplimiento del contratista</w:t>
      </w:r>
      <w:r w:rsidR="00477B08">
        <w:rPr>
          <w:rFonts w:ascii="Arial" w:eastAsia="Calibri" w:hAnsi="Arial" w:cs="Arial"/>
          <w:sz w:val="22"/>
        </w:rPr>
        <w:t>. A ellas se arriba por varias razones:</w:t>
      </w:r>
      <w:r w:rsidR="003D6D9F">
        <w:rPr>
          <w:rFonts w:ascii="Arial" w:eastAsia="Calibri" w:hAnsi="Arial" w:cs="Arial"/>
          <w:sz w:val="22"/>
        </w:rPr>
        <w:t xml:space="preserve"> posibles discrepancias que puedan </w:t>
      </w:r>
      <w:r w:rsidR="00FE00F9">
        <w:rPr>
          <w:rFonts w:ascii="Arial" w:eastAsia="Calibri" w:hAnsi="Arial" w:cs="Arial"/>
          <w:sz w:val="22"/>
        </w:rPr>
        <w:t>surgir entre</w:t>
      </w:r>
      <w:r w:rsidR="003D6D9F">
        <w:rPr>
          <w:rFonts w:ascii="Arial" w:eastAsia="Calibri" w:hAnsi="Arial" w:cs="Arial"/>
          <w:sz w:val="22"/>
        </w:rPr>
        <w:t xml:space="preserve"> las partes en la interpretación de las cláusulas y documentos del contrato; la necesidad de suprimir o adicionar obras, trabajos, suministros o servicios; o por circunstancias como la disolución de la persona jurídica, una situación de orden p</w:t>
      </w:r>
      <w:r w:rsidR="00FE00F9">
        <w:rPr>
          <w:rFonts w:ascii="Arial" w:eastAsia="Calibri" w:hAnsi="Arial" w:cs="Arial"/>
          <w:sz w:val="22"/>
        </w:rPr>
        <w:t xml:space="preserve">úblico, entre otras causas. </w:t>
      </w:r>
      <w:r w:rsidR="003D6D9F">
        <w:rPr>
          <w:rFonts w:ascii="Arial" w:eastAsia="Calibri" w:hAnsi="Arial" w:cs="Arial"/>
          <w:sz w:val="22"/>
        </w:rPr>
        <w:t xml:space="preserve"> </w:t>
      </w:r>
      <w:r w:rsidR="003D6D9F" w:rsidRPr="00A32C19">
        <w:rPr>
          <w:rFonts w:ascii="Arial" w:eastAsia="Calibri" w:hAnsi="Arial" w:cs="Arial"/>
          <w:sz w:val="22"/>
        </w:rPr>
        <w:t>En todos estos eventos, el contratista no</w:t>
      </w:r>
      <w:r w:rsidR="003D6D9F">
        <w:rPr>
          <w:rFonts w:ascii="Arial" w:eastAsia="Calibri" w:hAnsi="Arial" w:cs="Arial"/>
          <w:sz w:val="22"/>
        </w:rPr>
        <w:t xml:space="preserve"> ha incurrido en incumplimiento de sus obligaciones, sino que la entidad estatal</w:t>
      </w:r>
      <w:r w:rsidR="00477B08">
        <w:rPr>
          <w:rFonts w:ascii="Arial" w:eastAsia="Calibri" w:hAnsi="Arial" w:cs="Arial"/>
          <w:sz w:val="22"/>
        </w:rPr>
        <w:t>,</w:t>
      </w:r>
      <w:r w:rsidR="003D6D9F">
        <w:rPr>
          <w:rFonts w:ascii="Arial" w:eastAsia="Calibri" w:hAnsi="Arial" w:cs="Arial"/>
          <w:sz w:val="22"/>
        </w:rPr>
        <w:t xml:space="preserve"> para evitar la paralización o la afectación grave de los servicios</w:t>
      </w:r>
      <w:r w:rsidR="00477B08">
        <w:rPr>
          <w:rFonts w:ascii="Arial" w:eastAsia="Calibri" w:hAnsi="Arial" w:cs="Arial"/>
          <w:sz w:val="22"/>
        </w:rPr>
        <w:t>,</w:t>
      </w:r>
      <w:r w:rsidR="003D6D9F">
        <w:rPr>
          <w:rFonts w:ascii="Arial" w:eastAsia="Calibri" w:hAnsi="Arial" w:cs="Arial"/>
          <w:sz w:val="22"/>
        </w:rPr>
        <w:t xml:space="preserve"> tiene el deber de proceder con su interpretación, modificación o terminación de manera unilateral.</w:t>
      </w:r>
    </w:p>
    <w:p w14:paraId="738E560D" w14:textId="3507D98B" w:rsidR="00114423" w:rsidRPr="00114423" w:rsidRDefault="00B33648" w:rsidP="00114423">
      <w:pPr>
        <w:pStyle w:val="Sinespaciado"/>
        <w:spacing w:line="276" w:lineRule="auto"/>
        <w:jc w:val="both"/>
        <w:rPr>
          <w:rFonts w:ascii="Arial" w:hAnsi="Arial" w:cs="Arial"/>
          <w:sz w:val="22"/>
        </w:rPr>
      </w:pPr>
      <w:r w:rsidRPr="00114423">
        <w:rPr>
          <w:rFonts w:ascii="Arial" w:hAnsi="Arial" w:cs="Arial"/>
          <w:sz w:val="22"/>
          <w:lang w:val="es-CO"/>
        </w:rPr>
        <w:tab/>
      </w:r>
      <w:r w:rsidR="00580859" w:rsidRPr="00114423">
        <w:rPr>
          <w:rFonts w:ascii="Arial" w:hAnsi="Arial" w:cs="Arial"/>
          <w:sz w:val="22"/>
          <w:lang w:val="es-CO"/>
        </w:rPr>
        <w:t xml:space="preserve">En consecuencia, </w:t>
      </w:r>
      <w:r w:rsidR="00477B08" w:rsidRPr="00114423">
        <w:rPr>
          <w:rFonts w:ascii="Arial" w:hAnsi="Arial" w:cs="Arial"/>
          <w:sz w:val="22"/>
          <w:lang w:val="es-CO"/>
        </w:rPr>
        <w:t>l</w:t>
      </w:r>
      <w:r w:rsidR="00580859" w:rsidRPr="00114423">
        <w:rPr>
          <w:rFonts w:ascii="Arial" w:hAnsi="Arial" w:cs="Arial"/>
          <w:sz w:val="22"/>
          <w:lang w:val="es-CO"/>
        </w:rPr>
        <w:t xml:space="preserve">as </w:t>
      </w:r>
      <w:r w:rsidR="00AF7DE1" w:rsidRPr="00114423">
        <w:rPr>
          <w:rFonts w:ascii="Arial" w:hAnsi="Arial" w:cs="Arial"/>
          <w:sz w:val="22"/>
        </w:rPr>
        <w:t>cláusulas excepcionales</w:t>
      </w:r>
      <w:r w:rsidR="00477B08" w:rsidRPr="00114423">
        <w:rPr>
          <w:rFonts w:ascii="Arial" w:hAnsi="Arial" w:cs="Arial"/>
          <w:sz w:val="22"/>
        </w:rPr>
        <w:t xml:space="preserve"> de interpretación, modificación y terminación unilaterales</w:t>
      </w:r>
      <w:r w:rsidR="00AF7DE1" w:rsidRPr="00114423">
        <w:rPr>
          <w:rFonts w:ascii="Arial" w:hAnsi="Arial" w:cs="Arial"/>
          <w:sz w:val="22"/>
        </w:rPr>
        <w:t xml:space="preserve"> no se encuentran dentro del régimen sancionatorio en materia de contratación estatal</w:t>
      </w:r>
      <w:r w:rsidR="00477B08" w:rsidRPr="00114423">
        <w:rPr>
          <w:rFonts w:ascii="Arial" w:hAnsi="Arial" w:cs="Arial"/>
          <w:sz w:val="22"/>
        </w:rPr>
        <w:t>. Esto, por cuanto</w:t>
      </w:r>
      <w:r w:rsidR="00AF7DE1" w:rsidRPr="00114423">
        <w:rPr>
          <w:rFonts w:ascii="Arial" w:hAnsi="Arial" w:cs="Arial"/>
          <w:sz w:val="22"/>
        </w:rPr>
        <w:t xml:space="preserve"> su aplicación no obedece a circunstancias d</w:t>
      </w:r>
      <w:r w:rsidR="00580859" w:rsidRPr="00114423">
        <w:rPr>
          <w:rFonts w:ascii="Arial" w:hAnsi="Arial" w:cs="Arial"/>
          <w:sz w:val="22"/>
        </w:rPr>
        <w:t xml:space="preserve">e incumplimiento del contrato, </w:t>
      </w:r>
      <w:r w:rsidR="00AF7DE1" w:rsidRPr="00114423">
        <w:rPr>
          <w:rFonts w:ascii="Arial" w:hAnsi="Arial" w:cs="Arial"/>
          <w:sz w:val="22"/>
        </w:rPr>
        <w:t>como s</w:t>
      </w:r>
      <w:r w:rsidR="00030C20">
        <w:rPr>
          <w:rFonts w:ascii="Arial" w:hAnsi="Arial" w:cs="Arial"/>
          <w:sz w:val="22"/>
        </w:rPr>
        <w:t>í</w:t>
      </w:r>
      <w:r w:rsidR="00AF7DE1" w:rsidRPr="00114423">
        <w:rPr>
          <w:rFonts w:ascii="Arial" w:hAnsi="Arial" w:cs="Arial"/>
          <w:sz w:val="22"/>
        </w:rPr>
        <w:t xml:space="preserve"> ocurr</w:t>
      </w:r>
      <w:r w:rsidR="009A5A15" w:rsidRPr="00114423">
        <w:rPr>
          <w:rFonts w:ascii="Arial" w:hAnsi="Arial" w:cs="Arial"/>
          <w:sz w:val="22"/>
        </w:rPr>
        <w:t xml:space="preserve">e con la </w:t>
      </w:r>
      <w:r w:rsidR="00580859" w:rsidRPr="00114423">
        <w:rPr>
          <w:rFonts w:ascii="Arial" w:hAnsi="Arial" w:cs="Arial"/>
          <w:sz w:val="22"/>
        </w:rPr>
        <w:t>caducidad</w:t>
      </w:r>
      <w:r w:rsidR="00030C20">
        <w:rPr>
          <w:rFonts w:ascii="Arial" w:hAnsi="Arial" w:cs="Arial"/>
          <w:sz w:val="22"/>
        </w:rPr>
        <w:t xml:space="preserve">, de manera que aquellas </w:t>
      </w:r>
      <w:r w:rsidR="00477B08" w:rsidRPr="00114423">
        <w:rPr>
          <w:rFonts w:ascii="Arial" w:hAnsi="Arial" w:cs="Arial"/>
          <w:sz w:val="22"/>
        </w:rPr>
        <w:t>son el resultado del</w:t>
      </w:r>
      <w:r w:rsidR="00580859" w:rsidRPr="00114423">
        <w:rPr>
          <w:rFonts w:ascii="Arial" w:hAnsi="Arial" w:cs="Arial"/>
          <w:sz w:val="22"/>
        </w:rPr>
        <w:t xml:space="preserve"> deber de dirección, control y vigilancia del contrato estatal</w:t>
      </w:r>
      <w:r w:rsidR="00477B08" w:rsidRPr="00114423">
        <w:rPr>
          <w:rFonts w:ascii="Arial" w:hAnsi="Arial" w:cs="Arial"/>
          <w:sz w:val="22"/>
        </w:rPr>
        <w:t>,</w:t>
      </w:r>
      <w:r w:rsidR="00580859" w:rsidRPr="00114423">
        <w:rPr>
          <w:rFonts w:ascii="Arial" w:hAnsi="Arial" w:cs="Arial"/>
          <w:sz w:val="22"/>
        </w:rPr>
        <w:t xml:space="preserve"> </w:t>
      </w:r>
      <w:r w:rsidR="00477B08" w:rsidRPr="00114423">
        <w:rPr>
          <w:rFonts w:ascii="Arial" w:hAnsi="Arial" w:cs="Arial"/>
          <w:sz w:val="22"/>
        </w:rPr>
        <w:t>con miras a</w:t>
      </w:r>
      <w:r w:rsidR="00580859" w:rsidRPr="00114423">
        <w:rPr>
          <w:rFonts w:ascii="Arial" w:hAnsi="Arial" w:cs="Arial"/>
          <w:sz w:val="22"/>
        </w:rPr>
        <w:t xml:space="preserve"> </w:t>
      </w:r>
      <w:r w:rsidR="00580859" w:rsidRPr="00114423">
        <w:rPr>
          <w:rFonts w:ascii="Arial" w:hAnsi="Arial" w:cs="Arial"/>
          <w:sz w:val="22"/>
        </w:rPr>
        <w:lastRenderedPageBreak/>
        <w:t>evitar la paralización o la afectación grave de los servicios por parte de las entidades sometidas al Estatuto General de Contratación de la Administración Pública</w:t>
      </w:r>
      <w:r w:rsidR="00580859" w:rsidRPr="00114423">
        <w:rPr>
          <w:rStyle w:val="Refdenotaalpie"/>
          <w:rFonts w:ascii="Arial" w:eastAsia="Calibri" w:hAnsi="Arial" w:cs="Arial"/>
          <w:sz w:val="22"/>
        </w:rPr>
        <w:footnoteReference w:id="4"/>
      </w:r>
      <w:r w:rsidR="00BE1C6A" w:rsidRPr="00114423">
        <w:rPr>
          <w:rFonts w:ascii="Arial" w:hAnsi="Arial" w:cs="Arial"/>
          <w:sz w:val="22"/>
        </w:rPr>
        <w:t>.</w:t>
      </w:r>
      <w:r w:rsidR="00580859" w:rsidRPr="00114423">
        <w:rPr>
          <w:rFonts w:ascii="Arial" w:hAnsi="Arial" w:cs="Arial"/>
          <w:sz w:val="22"/>
        </w:rPr>
        <w:t xml:space="preserve"> </w:t>
      </w:r>
    </w:p>
    <w:p w14:paraId="4ACD484D" w14:textId="77777777" w:rsidR="00114423" w:rsidRPr="00114423" w:rsidRDefault="00114423" w:rsidP="003A1CF8">
      <w:pPr>
        <w:pStyle w:val="Sinespaciado"/>
        <w:spacing w:line="276" w:lineRule="auto"/>
        <w:jc w:val="both"/>
        <w:rPr>
          <w:rFonts w:ascii="Arial" w:hAnsi="Arial" w:cs="Arial"/>
          <w:sz w:val="22"/>
        </w:rPr>
      </w:pPr>
    </w:p>
    <w:p w14:paraId="4B6F33AF" w14:textId="3BDCD71C" w:rsidR="00935BE4" w:rsidRDefault="00935BE4" w:rsidP="000C3815">
      <w:pPr>
        <w:pStyle w:val="Sinespaciado"/>
        <w:spacing w:line="276" w:lineRule="auto"/>
        <w:jc w:val="both"/>
        <w:rPr>
          <w:rFonts w:ascii="Arial" w:hAnsi="Arial" w:cs="Arial"/>
          <w:b/>
          <w:sz w:val="22"/>
        </w:rPr>
      </w:pPr>
      <w:r w:rsidRPr="00114423">
        <w:rPr>
          <w:rFonts w:ascii="Arial" w:hAnsi="Arial" w:cs="Arial"/>
          <w:b/>
          <w:sz w:val="22"/>
        </w:rPr>
        <w:t>2.</w:t>
      </w:r>
      <w:r w:rsidR="00CD05DC" w:rsidRPr="00114423">
        <w:rPr>
          <w:rFonts w:ascii="Arial" w:hAnsi="Arial" w:cs="Arial"/>
          <w:b/>
          <w:sz w:val="22"/>
        </w:rPr>
        <w:t>2</w:t>
      </w:r>
      <w:r w:rsidRPr="00114423">
        <w:rPr>
          <w:rFonts w:ascii="Arial" w:hAnsi="Arial" w:cs="Arial"/>
          <w:b/>
          <w:sz w:val="22"/>
        </w:rPr>
        <w:t>. El procedimiento establecido para la aplicación de las cláusulas excepcionales</w:t>
      </w:r>
    </w:p>
    <w:p w14:paraId="22352C09" w14:textId="77777777" w:rsidR="00721A2C" w:rsidRPr="00114423" w:rsidRDefault="00721A2C" w:rsidP="000C3815">
      <w:pPr>
        <w:pStyle w:val="Sinespaciado"/>
        <w:spacing w:line="276" w:lineRule="auto"/>
        <w:jc w:val="both"/>
        <w:rPr>
          <w:rFonts w:ascii="Arial" w:hAnsi="Arial" w:cs="Arial"/>
          <w:b/>
          <w:sz w:val="22"/>
        </w:rPr>
      </w:pPr>
    </w:p>
    <w:p w14:paraId="12B442F7" w14:textId="13ECA275" w:rsidR="00EA6267" w:rsidRPr="00B42F6D" w:rsidRDefault="00EA6267" w:rsidP="000C3815">
      <w:pPr>
        <w:tabs>
          <w:tab w:val="left" w:pos="426"/>
        </w:tabs>
        <w:spacing w:after="120" w:line="276" w:lineRule="auto"/>
        <w:jc w:val="both"/>
        <w:rPr>
          <w:rFonts w:ascii="Arial" w:hAnsi="Arial" w:cs="Arial"/>
          <w:iCs/>
          <w:color w:val="000000" w:themeColor="text1"/>
          <w:sz w:val="22"/>
          <w:lang w:val="es-ES_tradnl"/>
        </w:rPr>
      </w:pPr>
      <w:r w:rsidRPr="003A1CF8">
        <w:rPr>
          <w:rFonts w:ascii="Arial" w:eastAsia="Calibri" w:hAnsi="Arial" w:cs="Arial"/>
          <w:sz w:val="22"/>
        </w:rPr>
        <w:t>D</w:t>
      </w:r>
      <w:r w:rsidR="0051467B" w:rsidRPr="003A1CF8">
        <w:rPr>
          <w:rFonts w:ascii="Arial" w:eastAsia="Calibri" w:hAnsi="Arial" w:cs="Arial"/>
          <w:sz w:val="22"/>
        </w:rPr>
        <w:t>e acuerdo con la consulta planteada</w:t>
      </w:r>
      <w:r w:rsidR="0051467B" w:rsidRPr="000546DA">
        <w:rPr>
          <w:rFonts w:ascii="Arial" w:eastAsia="Calibri" w:hAnsi="Arial" w:cs="Arial"/>
          <w:sz w:val="22"/>
        </w:rPr>
        <w:t>,</w:t>
      </w:r>
      <w:r w:rsidR="0051467B" w:rsidRPr="00EB4D4B">
        <w:rPr>
          <w:rFonts w:ascii="Arial" w:eastAsia="Calibri" w:hAnsi="Arial" w:cs="Arial"/>
          <w:sz w:val="22"/>
        </w:rPr>
        <w:t xml:space="preserve"> </w:t>
      </w:r>
      <w:r w:rsidR="001556C8" w:rsidRPr="00EB4D4B">
        <w:rPr>
          <w:rFonts w:ascii="Arial" w:eastAsia="Calibri" w:hAnsi="Arial" w:cs="Arial"/>
          <w:sz w:val="22"/>
        </w:rPr>
        <w:t xml:space="preserve">para efectos de determinar el procedimiento que debe regir </w:t>
      </w:r>
      <w:r w:rsidR="0051467B" w:rsidRPr="00EB4D4B">
        <w:rPr>
          <w:rFonts w:ascii="Arial" w:eastAsia="Calibri" w:hAnsi="Arial" w:cs="Arial"/>
          <w:sz w:val="22"/>
        </w:rPr>
        <w:t xml:space="preserve">para el ejercicio de las cláusulas excepcionales en los contratos estatales, conviene tener en cuenta </w:t>
      </w:r>
      <w:r w:rsidRPr="00EB4D4B">
        <w:rPr>
          <w:rFonts w:ascii="Arial" w:eastAsia="Calibri" w:hAnsi="Arial" w:cs="Arial"/>
          <w:sz w:val="22"/>
        </w:rPr>
        <w:t>su</w:t>
      </w:r>
      <w:r w:rsidR="0051467B" w:rsidRPr="00EB4D4B">
        <w:rPr>
          <w:rFonts w:ascii="Arial" w:eastAsia="Calibri" w:hAnsi="Arial" w:cs="Arial"/>
          <w:sz w:val="22"/>
        </w:rPr>
        <w:t xml:space="preserve"> naturaleza</w:t>
      </w:r>
      <w:r w:rsidRPr="00EB4D4B">
        <w:rPr>
          <w:rFonts w:ascii="Arial" w:eastAsia="Calibri" w:hAnsi="Arial" w:cs="Arial"/>
          <w:sz w:val="22"/>
        </w:rPr>
        <w:t>. As</w:t>
      </w:r>
      <w:r w:rsidR="00721A2C" w:rsidRPr="00EB4D4B">
        <w:rPr>
          <w:rFonts w:ascii="Arial" w:eastAsia="Calibri" w:hAnsi="Arial" w:cs="Arial"/>
          <w:sz w:val="22"/>
        </w:rPr>
        <w:t>í</w:t>
      </w:r>
      <w:r w:rsidRPr="00EB4D4B">
        <w:rPr>
          <w:rFonts w:ascii="Arial" w:eastAsia="Calibri" w:hAnsi="Arial" w:cs="Arial"/>
          <w:sz w:val="22"/>
        </w:rPr>
        <w:t xml:space="preserve">, si se trata de una sanción, como es el caso de la caducidad, </w:t>
      </w:r>
      <w:r w:rsidR="0051467B" w:rsidRPr="00EB4D4B">
        <w:rPr>
          <w:rFonts w:ascii="Arial" w:eastAsia="Calibri" w:hAnsi="Arial" w:cs="Arial"/>
          <w:sz w:val="22"/>
        </w:rPr>
        <w:t xml:space="preserve">el procedimiento </w:t>
      </w:r>
      <w:r w:rsidRPr="00EB4D4B">
        <w:rPr>
          <w:rFonts w:ascii="Arial" w:eastAsia="Calibri" w:hAnsi="Arial" w:cs="Arial"/>
          <w:sz w:val="22"/>
        </w:rPr>
        <w:t>aplicable</w:t>
      </w:r>
      <w:r w:rsidR="0051467B" w:rsidRPr="00EB4D4B">
        <w:rPr>
          <w:rFonts w:ascii="Arial" w:eastAsia="Calibri" w:hAnsi="Arial" w:cs="Arial"/>
          <w:sz w:val="22"/>
        </w:rPr>
        <w:t xml:space="preserve"> corresponde al descrito en el artículo 86 de la Ley 1474 de 2011</w:t>
      </w:r>
      <w:r w:rsidRPr="00EB4D4B">
        <w:rPr>
          <w:rFonts w:ascii="Arial" w:eastAsia="Calibri" w:hAnsi="Arial" w:cs="Arial"/>
          <w:sz w:val="22"/>
        </w:rPr>
        <w:t>; en el caso de las cláusulas excepcionales de interpretación, modificación y terminación unilaterales,</w:t>
      </w:r>
      <w:r w:rsidR="00306670" w:rsidRPr="00EB4D4B">
        <w:rPr>
          <w:rFonts w:ascii="Arial" w:eastAsia="Calibri" w:hAnsi="Arial" w:cs="Arial"/>
          <w:sz w:val="22"/>
        </w:rPr>
        <w:t xml:space="preserve"> al no existir un procedimientos expresamente establecido o regulado en el Estatuto General de Contratación de la Administración Pública, se deberán observar las pocas normas procedimentales establecidas en dicho estatuto, complementándose en gran medida con </w:t>
      </w:r>
      <w:r w:rsidR="00021804" w:rsidRPr="000C3815">
        <w:rPr>
          <w:rFonts w:ascii="Arial" w:eastAsia="Calibri" w:hAnsi="Arial" w:cs="Arial"/>
          <w:sz w:val="22"/>
        </w:rPr>
        <w:t>la estructura y disposiciones del</w:t>
      </w:r>
      <w:r w:rsidR="00306670" w:rsidRPr="003A1CF8">
        <w:rPr>
          <w:rFonts w:ascii="Arial" w:eastAsia="Calibri" w:hAnsi="Arial" w:cs="Arial"/>
          <w:sz w:val="22"/>
        </w:rPr>
        <w:t xml:space="preserve"> </w:t>
      </w:r>
      <w:r w:rsidR="00306670" w:rsidRPr="000546DA">
        <w:rPr>
          <w:rFonts w:ascii="Arial" w:eastAsia="Calibri" w:hAnsi="Arial" w:cs="Arial"/>
          <w:sz w:val="22"/>
        </w:rPr>
        <w:t>procedimiento</w:t>
      </w:r>
      <w:r w:rsidR="00306670" w:rsidRPr="00EB4D4B">
        <w:rPr>
          <w:rFonts w:ascii="Arial" w:eastAsia="Calibri" w:hAnsi="Arial" w:cs="Arial"/>
          <w:sz w:val="22"/>
        </w:rPr>
        <w:t xml:space="preserve"> administrativo general regulado en el </w:t>
      </w:r>
      <w:r w:rsidR="0051467B" w:rsidRPr="00EB4D4B">
        <w:rPr>
          <w:rFonts w:ascii="Arial" w:eastAsia="Calibri" w:hAnsi="Arial" w:cs="Arial"/>
          <w:sz w:val="22"/>
        </w:rPr>
        <w:t>Código de Procedimiento Administrativo y de lo Contencioso Administrativo</w:t>
      </w:r>
      <w:r w:rsidR="003A1CF8">
        <w:rPr>
          <w:rFonts w:ascii="Arial" w:eastAsia="Calibri" w:hAnsi="Arial" w:cs="Arial"/>
          <w:sz w:val="22"/>
        </w:rPr>
        <w:t xml:space="preserve"> –CPACA–</w:t>
      </w:r>
      <w:r w:rsidR="00CD3C6F" w:rsidRPr="000546DA">
        <w:rPr>
          <w:rFonts w:ascii="Arial" w:eastAsia="Calibri" w:hAnsi="Arial" w:cs="Arial"/>
          <w:sz w:val="22"/>
        </w:rPr>
        <w:t>.</w:t>
      </w:r>
    </w:p>
    <w:p w14:paraId="1BFF337D" w14:textId="0F6A836C" w:rsidR="00EA6267" w:rsidRPr="00B42F6D" w:rsidRDefault="00EA6267" w:rsidP="00657B03">
      <w:pPr>
        <w:spacing w:before="120" w:after="120" w:line="276" w:lineRule="auto"/>
        <w:ind w:firstLine="709"/>
        <w:jc w:val="both"/>
        <w:rPr>
          <w:rFonts w:ascii="Arial" w:hAnsi="Arial" w:cs="Arial"/>
          <w:iCs/>
          <w:color w:val="000000" w:themeColor="text1"/>
          <w:sz w:val="22"/>
          <w:lang w:val="es-ES_tradnl"/>
        </w:rPr>
      </w:pPr>
      <w:r w:rsidRPr="00B42F6D">
        <w:rPr>
          <w:rFonts w:ascii="Arial" w:hAnsi="Arial" w:cs="Arial"/>
          <w:iCs/>
          <w:color w:val="000000" w:themeColor="text1"/>
          <w:sz w:val="22"/>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w:t>
      </w:r>
      <w:r w:rsidR="00021804" w:rsidRPr="00021804">
        <w:rPr>
          <w:rFonts w:ascii="Arial" w:hAnsi="Arial" w:cs="Arial"/>
          <w:iCs/>
          <w:color w:val="000000" w:themeColor="text1"/>
          <w:sz w:val="22"/>
          <w:lang w:val="es-ES_tradnl"/>
        </w:rPr>
        <w:t>podrán declarar el incumplimiento, cuantificando los perjuicios del mismo, imponer las multas y sanciones pactadas en el contrato, y hacer efectiva la cláusula penal</w:t>
      </w:r>
      <w:r w:rsidRPr="00B42F6D">
        <w:rPr>
          <w:rFonts w:ascii="Arial" w:hAnsi="Arial" w:cs="Arial"/>
          <w:iCs/>
          <w:color w:val="000000" w:themeColor="text1"/>
          <w:sz w:val="22"/>
          <w:lang w:val="es-ES_tradnl"/>
        </w:rPr>
        <w:t>»</w:t>
      </w:r>
      <w:r w:rsidR="0093756D">
        <w:rPr>
          <w:rFonts w:ascii="Arial" w:hAnsi="Arial" w:cs="Arial"/>
          <w:iCs/>
          <w:color w:val="000000" w:themeColor="text1"/>
          <w:sz w:val="22"/>
          <w:lang w:val="es-ES_tradnl"/>
        </w:rPr>
        <w:t xml:space="preserve"> En tal sentido, este es el procedimiento es</w:t>
      </w:r>
      <w:r w:rsidR="004247E4">
        <w:rPr>
          <w:rFonts w:ascii="Arial" w:hAnsi="Arial" w:cs="Arial"/>
          <w:iCs/>
          <w:color w:val="000000" w:themeColor="text1"/>
          <w:sz w:val="22"/>
          <w:lang w:val="es-ES_tradnl"/>
        </w:rPr>
        <w:t>tablecido para hacer efectivas las actuaciones indicadas anteriormente, dentro de las cuales se encuentran las sanciones contractuales, incluyendo la caducidad del contrato</w:t>
      </w:r>
      <w:r w:rsidRPr="00B42F6D">
        <w:rPr>
          <w:rFonts w:ascii="Arial" w:hAnsi="Arial" w:cs="Arial"/>
          <w:iCs/>
          <w:color w:val="000000" w:themeColor="text1"/>
          <w:sz w:val="22"/>
          <w:lang w:val="es-ES_tradnl"/>
        </w:rPr>
        <w:t xml:space="preserve">. </w:t>
      </w:r>
    </w:p>
    <w:p w14:paraId="7E5C8997" w14:textId="70B294EB" w:rsidR="00FE00F9" w:rsidRPr="00497571" w:rsidRDefault="00EA6267" w:rsidP="00657B03">
      <w:pPr>
        <w:tabs>
          <w:tab w:val="left" w:pos="426"/>
        </w:tabs>
        <w:spacing w:before="120" w:after="120" w:line="276" w:lineRule="auto"/>
        <w:jc w:val="both"/>
        <w:rPr>
          <w:rFonts w:ascii="Arial" w:hAnsi="Arial" w:cs="Arial"/>
          <w:iCs/>
          <w:color w:val="000000" w:themeColor="text1"/>
          <w:sz w:val="22"/>
          <w:lang w:val="es-ES_tradnl"/>
        </w:rPr>
      </w:pPr>
      <w:r>
        <w:rPr>
          <w:rFonts w:ascii="Arial" w:eastAsia="Calibri" w:hAnsi="Arial" w:cs="Arial"/>
          <w:sz w:val="22"/>
        </w:rPr>
        <w:tab/>
      </w:r>
      <w:r w:rsidR="00FE00F9" w:rsidRPr="00497571">
        <w:rPr>
          <w:rFonts w:ascii="Arial" w:hAnsi="Arial" w:cs="Arial"/>
          <w:iCs/>
          <w:color w:val="000000" w:themeColor="text1"/>
          <w:sz w:val="22"/>
          <w:lang w:val="es-ES_tradnl"/>
        </w:rPr>
        <w:t>Cabe destacar que esta norma no se circunscribe a ciertos tipos de incumplimiento. En consecuencia, la declaratoria de cualquier incumplimiento, sea total o parcial, o independientemente de su gravedad, debe hacerse con plena observancia de las reglas procedimentales establecidas en el artículo 86 de la Ley 1474 de 2011. Esto es así como consecuencia del «principio general de interpretación jurídica según el cual donde la norma no distingue, no le corresponde distinguir al intérprete»</w:t>
      </w:r>
      <w:r w:rsidR="00FE00F9" w:rsidRPr="00497571">
        <w:rPr>
          <w:rFonts w:ascii="Arial" w:hAnsi="Arial" w:cs="Arial"/>
          <w:sz w:val="22"/>
          <w:vertAlign w:val="superscript"/>
          <w:lang w:val="es-ES_tradnl"/>
        </w:rPr>
        <w:footnoteReference w:id="5"/>
      </w:r>
      <w:r w:rsidR="00FE00F9" w:rsidRPr="00497571">
        <w:rPr>
          <w:rFonts w:ascii="Arial" w:hAnsi="Arial" w:cs="Arial"/>
          <w:iCs/>
          <w:color w:val="000000" w:themeColor="text1"/>
          <w:sz w:val="22"/>
          <w:lang w:val="es-ES_tradnl"/>
        </w:rPr>
        <w:t xml:space="preserve">. A la misma conclusión se llega si se tiene en consideración la necesidad de respetar el debido proceso en «todas las actuaciones administrativas» como lo ordena el artículo 29 superior. </w:t>
      </w:r>
    </w:p>
    <w:p w14:paraId="724795AD" w14:textId="69B44760" w:rsidR="00A2252B" w:rsidRPr="00CE473C" w:rsidRDefault="00FE00F9" w:rsidP="00657B03">
      <w:pPr>
        <w:spacing w:before="120" w:after="120" w:line="276" w:lineRule="auto"/>
        <w:ind w:firstLine="709"/>
        <w:jc w:val="both"/>
        <w:rPr>
          <w:rFonts w:ascii="Arial" w:hAnsi="Arial" w:cs="Arial"/>
          <w:iCs/>
          <w:color w:val="000000" w:themeColor="text1"/>
          <w:sz w:val="22"/>
          <w:lang w:val="es-ES_tradnl"/>
        </w:rPr>
      </w:pPr>
      <w:r w:rsidRPr="00497571">
        <w:rPr>
          <w:rFonts w:ascii="Arial" w:hAnsi="Arial" w:cs="Arial"/>
          <w:iCs/>
          <w:color w:val="000000" w:themeColor="text1"/>
          <w:sz w:val="22"/>
          <w:lang w:val="es-ES_tradnl"/>
        </w:rPr>
        <w:t xml:space="preserve">De conformidad con lo anterior, el artículo 86 de la Ley 1474 de 2011 establece las etapas del procedimiento que se deben seguir, las cuales se sintetizan, de forma </w:t>
      </w:r>
      <w:r w:rsidRPr="00497571">
        <w:rPr>
          <w:rFonts w:ascii="Arial" w:hAnsi="Arial" w:cs="Arial"/>
          <w:iCs/>
          <w:color w:val="000000" w:themeColor="text1"/>
          <w:sz w:val="22"/>
          <w:lang w:val="es-ES_tradnl"/>
        </w:rPr>
        <w:lastRenderedPageBreak/>
        <w:t>esquemática, así:  i) c</w:t>
      </w:r>
      <w:r w:rsidRPr="00497571">
        <w:rPr>
          <w:rFonts w:ascii="Arial" w:hAnsi="Arial" w:cs="Arial"/>
          <w:i/>
          <w:iCs/>
          <w:color w:val="000000" w:themeColor="text1"/>
          <w:sz w:val="22"/>
          <w:lang w:val="es-ES_tradnl"/>
        </w:rPr>
        <w:t>itación a audiencia</w:t>
      </w:r>
      <w:r w:rsidRPr="00497571">
        <w:rPr>
          <w:rFonts w:ascii="Arial" w:hAnsi="Arial" w:cs="Arial"/>
          <w:iCs/>
          <w:color w:val="000000" w:themeColor="text1"/>
          <w:sz w:val="22"/>
          <w:lang w:val="es-ES_tradnl"/>
        </w:rPr>
        <w:t xml:space="preserve">. Es necesario remitir una citación a audiencia al contratista y al garante –cuando proceda–, cuyo contenido de señalará más adelante. ii) </w:t>
      </w:r>
      <w:r w:rsidRPr="00497571">
        <w:rPr>
          <w:rFonts w:ascii="Arial" w:hAnsi="Arial" w:cs="Arial"/>
          <w:i/>
          <w:iCs/>
          <w:color w:val="000000" w:themeColor="text1"/>
          <w:sz w:val="22"/>
          <w:lang w:val="es-ES_tradnl"/>
        </w:rPr>
        <w:t>Audiencia</w:t>
      </w:r>
      <w:r w:rsidRPr="00497571">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así como al garante, en caso de ser necesario, para que estos presenten sus descargos, aporten y controviertan pruebas y rindan las explicaciones del caso. Finalmente, iii) </w:t>
      </w:r>
      <w:r w:rsidRPr="00497571">
        <w:rPr>
          <w:rFonts w:ascii="Arial" w:hAnsi="Arial" w:cs="Arial"/>
          <w:i/>
          <w:iCs/>
          <w:color w:val="000000" w:themeColor="text1"/>
          <w:sz w:val="22"/>
          <w:lang w:val="es-ES_tradnl"/>
        </w:rPr>
        <w:t>Decisión</w:t>
      </w:r>
      <w:r w:rsidRPr="00497571">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55A7DE3C" w14:textId="7BC8D10E" w:rsidR="00A2252B" w:rsidRPr="00B42F6D" w:rsidRDefault="00A2252B" w:rsidP="00657B03">
      <w:pPr>
        <w:tabs>
          <w:tab w:val="left" w:pos="426"/>
        </w:tabs>
        <w:spacing w:before="120" w:after="120" w:line="276" w:lineRule="auto"/>
        <w:jc w:val="both"/>
        <w:rPr>
          <w:rFonts w:ascii="Arial" w:hAnsi="Arial" w:cs="Arial"/>
          <w:iCs/>
          <w:color w:val="000000" w:themeColor="text1"/>
          <w:sz w:val="22"/>
          <w:lang w:val="es-ES_tradnl"/>
        </w:rPr>
      </w:pPr>
      <w:r>
        <w:rPr>
          <w:rFonts w:ascii="Arial" w:eastAsia="Calibri" w:hAnsi="Arial" w:cs="Arial"/>
          <w:sz w:val="22"/>
        </w:rPr>
        <w:tab/>
      </w:r>
      <w:r w:rsidR="00C32304">
        <w:rPr>
          <w:rFonts w:ascii="Arial" w:eastAsia="Calibri" w:hAnsi="Arial" w:cs="Arial"/>
          <w:sz w:val="22"/>
        </w:rPr>
        <w:tab/>
      </w:r>
      <w:r>
        <w:rPr>
          <w:rFonts w:ascii="Arial" w:eastAsia="Calibri" w:hAnsi="Arial" w:cs="Arial"/>
          <w:sz w:val="22"/>
        </w:rPr>
        <w:t>Por otra parte</w:t>
      </w:r>
      <w:r w:rsidRPr="007A5340">
        <w:rPr>
          <w:rFonts w:ascii="Arial" w:eastAsia="Calibri" w:hAnsi="Arial" w:cs="Arial"/>
          <w:sz w:val="22"/>
        </w:rPr>
        <w:t>, la Ley 1437 de 2011</w:t>
      </w:r>
      <w:r>
        <w:rPr>
          <w:rFonts w:ascii="Arial" w:eastAsia="Calibri" w:hAnsi="Arial" w:cs="Arial"/>
          <w:sz w:val="22"/>
        </w:rPr>
        <w:t>,</w:t>
      </w:r>
      <w:r w:rsidRPr="007A5340">
        <w:rPr>
          <w:rFonts w:ascii="Arial" w:eastAsia="Calibri" w:hAnsi="Arial" w:cs="Arial"/>
          <w:sz w:val="22"/>
        </w:rPr>
        <w:t xml:space="preserve"> por la cual se expide el Código de Procedimiento Administrativo y de lo Contencioso Administrativo </w:t>
      </w:r>
      <w:r w:rsidR="003C4615">
        <w:rPr>
          <w:rFonts w:ascii="Arial" w:eastAsia="Calibri" w:hAnsi="Arial" w:cs="Arial"/>
          <w:sz w:val="22"/>
        </w:rPr>
        <w:t>–</w:t>
      </w:r>
      <w:r w:rsidRPr="007A5340">
        <w:rPr>
          <w:rFonts w:ascii="Arial" w:eastAsia="Calibri" w:hAnsi="Arial" w:cs="Arial"/>
          <w:sz w:val="22"/>
        </w:rPr>
        <w:t>CPACA</w:t>
      </w:r>
      <w:r w:rsidR="003C4615">
        <w:rPr>
          <w:rFonts w:ascii="Arial" w:eastAsia="Calibri" w:hAnsi="Arial" w:cs="Arial"/>
          <w:sz w:val="22"/>
        </w:rPr>
        <w:t>–</w:t>
      </w:r>
      <w:r w:rsidRPr="007A5340">
        <w:rPr>
          <w:rFonts w:ascii="Arial" w:eastAsia="Calibri" w:hAnsi="Arial" w:cs="Arial"/>
          <w:sz w:val="22"/>
        </w:rPr>
        <w:t>, aplica a las actuaciones de todas las autoridades y particulares que desem</w:t>
      </w:r>
      <w:r>
        <w:rPr>
          <w:rFonts w:ascii="Arial" w:eastAsia="Calibri" w:hAnsi="Arial" w:cs="Arial"/>
          <w:sz w:val="22"/>
        </w:rPr>
        <w:t>peñan funciones administrativas. El artículo 47 de esta ley consagra el procedimiento administrativo sancionatorio, y señala expresamente en su parágrafo 1 que «</w:t>
      </w:r>
      <w:r w:rsidRPr="00DF0661">
        <w:rPr>
          <w:rFonts w:ascii="Arial" w:eastAsia="Calibri" w:hAnsi="Arial" w:cs="Arial"/>
          <w:sz w:val="22"/>
        </w:rPr>
        <w:t xml:space="preserve">Las actuaciones administrativas </w:t>
      </w:r>
      <w:r w:rsidRPr="00897478">
        <w:rPr>
          <w:rFonts w:ascii="Arial" w:eastAsia="Calibri" w:hAnsi="Arial" w:cs="Arial"/>
          <w:sz w:val="22"/>
        </w:rPr>
        <w:t>contractuales sancionatorias, incluyendo los recursos, se regirán por lo dispuesto en las normas especiales sobre la materia»</w:t>
      </w:r>
      <w:r>
        <w:rPr>
          <w:rFonts w:ascii="Arial" w:eastAsia="Calibri" w:hAnsi="Arial" w:cs="Arial"/>
          <w:sz w:val="22"/>
        </w:rPr>
        <w:t>.</w:t>
      </w:r>
      <w:r>
        <w:rPr>
          <w:rFonts w:ascii="Arial" w:eastAsia="Calibri" w:hAnsi="Arial" w:cs="Arial"/>
          <w:sz w:val="22"/>
        </w:rPr>
        <w:tab/>
      </w:r>
    </w:p>
    <w:p w14:paraId="0693B3BA" w14:textId="2E51D10D" w:rsidR="00CD3C6F" w:rsidRDefault="00CD3C6F" w:rsidP="00657B03">
      <w:pPr>
        <w:tabs>
          <w:tab w:val="left" w:pos="426"/>
        </w:tabs>
        <w:spacing w:before="120" w:after="120" w:line="276" w:lineRule="auto"/>
        <w:jc w:val="both"/>
        <w:rPr>
          <w:rFonts w:ascii="Arial" w:eastAsia="Calibri" w:hAnsi="Arial" w:cs="Arial"/>
          <w:sz w:val="22"/>
        </w:rPr>
      </w:pPr>
      <w:r>
        <w:rPr>
          <w:rFonts w:ascii="Arial" w:eastAsia="Calibri" w:hAnsi="Arial" w:cs="Arial"/>
          <w:sz w:val="22"/>
        </w:rPr>
        <w:tab/>
      </w:r>
      <w:r w:rsidR="00AF1621">
        <w:rPr>
          <w:rFonts w:ascii="Arial" w:eastAsia="Calibri" w:hAnsi="Arial" w:cs="Arial"/>
          <w:sz w:val="22"/>
        </w:rPr>
        <w:tab/>
      </w:r>
      <w:r w:rsidR="00A2252B">
        <w:rPr>
          <w:rFonts w:ascii="Arial" w:eastAsia="Calibri" w:hAnsi="Arial" w:cs="Arial"/>
          <w:sz w:val="22"/>
        </w:rPr>
        <w:t>Adicionalmente</w:t>
      </w:r>
      <w:r>
        <w:rPr>
          <w:rFonts w:ascii="Arial" w:eastAsia="Calibri" w:hAnsi="Arial" w:cs="Arial"/>
          <w:sz w:val="22"/>
        </w:rPr>
        <w:t xml:space="preserve">, </w:t>
      </w:r>
      <w:r w:rsidR="00FE00F9">
        <w:rPr>
          <w:rFonts w:ascii="Arial" w:eastAsia="Calibri" w:hAnsi="Arial" w:cs="Arial"/>
          <w:sz w:val="22"/>
        </w:rPr>
        <w:t xml:space="preserve">se debe tener en cuenta que </w:t>
      </w:r>
      <w:r>
        <w:rPr>
          <w:rFonts w:ascii="Arial" w:eastAsia="Calibri" w:hAnsi="Arial" w:cs="Arial"/>
          <w:sz w:val="22"/>
        </w:rPr>
        <w:t>el</w:t>
      </w:r>
      <w:r w:rsidR="005C298B">
        <w:rPr>
          <w:rFonts w:ascii="Arial" w:eastAsia="Calibri" w:hAnsi="Arial" w:cs="Arial"/>
          <w:sz w:val="22"/>
        </w:rPr>
        <w:t xml:space="preserve"> mismo Código de </w:t>
      </w:r>
      <w:r w:rsidR="005C298B" w:rsidRPr="007A5340">
        <w:rPr>
          <w:rFonts w:ascii="Arial" w:eastAsia="Calibri" w:hAnsi="Arial" w:cs="Arial"/>
          <w:sz w:val="22"/>
        </w:rPr>
        <w:t>Procedimiento Administrativo y de lo Contencioso Administrativo</w:t>
      </w:r>
      <w:r w:rsidR="00A2252B">
        <w:rPr>
          <w:rFonts w:ascii="Arial" w:eastAsia="Calibri" w:hAnsi="Arial" w:cs="Arial"/>
          <w:sz w:val="22"/>
        </w:rPr>
        <w:t>,</w:t>
      </w:r>
      <w:r w:rsidR="005C298B">
        <w:rPr>
          <w:rFonts w:ascii="Arial" w:eastAsia="Calibri" w:hAnsi="Arial" w:cs="Arial"/>
          <w:sz w:val="22"/>
        </w:rPr>
        <w:t xml:space="preserve"> </w:t>
      </w:r>
      <w:r w:rsidR="00FE00F9">
        <w:rPr>
          <w:rFonts w:ascii="Arial" w:eastAsia="Calibri" w:hAnsi="Arial" w:cs="Arial"/>
          <w:sz w:val="22"/>
        </w:rPr>
        <w:t xml:space="preserve">en el inciso tercero del artículo 2, </w:t>
      </w:r>
      <w:r w:rsidR="005C298B">
        <w:rPr>
          <w:rFonts w:ascii="Arial" w:eastAsia="Calibri" w:hAnsi="Arial" w:cs="Arial"/>
          <w:sz w:val="22"/>
        </w:rPr>
        <w:t xml:space="preserve">prevé </w:t>
      </w:r>
      <w:r w:rsidR="00FE00F9">
        <w:rPr>
          <w:rFonts w:ascii="Arial" w:eastAsia="Calibri" w:hAnsi="Arial" w:cs="Arial"/>
          <w:sz w:val="22"/>
        </w:rPr>
        <w:t>que,</w:t>
      </w:r>
      <w:r w:rsidR="005C298B">
        <w:rPr>
          <w:rFonts w:ascii="Arial" w:eastAsia="Calibri" w:hAnsi="Arial" w:cs="Arial"/>
          <w:sz w:val="22"/>
        </w:rPr>
        <w:t xml:space="preserve"> en lo no previsto en los procedimientos regulados en leyes especiales</w:t>
      </w:r>
      <w:r w:rsidR="005C298B" w:rsidRPr="00086C02">
        <w:rPr>
          <w:rFonts w:ascii="Arial" w:eastAsia="Calibri" w:hAnsi="Arial" w:cs="Arial"/>
          <w:sz w:val="22"/>
        </w:rPr>
        <w:t>, se aplicarán los procedimientos establecidos en dicho código.</w:t>
      </w:r>
    </w:p>
    <w:p w14:paraId="58156F81" w14:textId="62090370" w:rsidR="00086C02" w:rsidRDefault="00CD3C6F" w:rsidP="00657B03">
      <w:pPr>
        <w:tabs>
          <w:tab w:val="left" w:pos="426"/>
        </w:tabs>
        <w:spacing w:before="120" w:after="120" w:line="276" w:lineRule="auto"/>
        <w:jc w:val="both"/>
        <w:rPr>
          <w:rFonts w:ascii="Arial" w:eastAsia="Calibri" w:hAnsi="Arial" w:cs="Arial"/>
          <w:sz w:val="22"/>
        </w:rPr>
      </w:pPr>
      <w:r>
        <w:rPr>
          <w:rFonts w:ascii="Arial" w:eastAsia="Calibri" w:hAnsi="Arial" w:cs="Arial"/>
          <w:sz w:val="22"/>
        </w:rPr>
        <w:tab/>
      </w:r>
      <w:r w:rsidR="00AF1621">
        <w:rPr>
          <w:rFonts w:ascii="Arial" w:eastAsia="Calibri" w:hAnsi="Arial" w:cs="Arial"/>
          <w:sz w:val="22"/>
        </w:rPr>
        <w:tab/>
      </w:r>
      <w:r w:rsidR="00A2252B" w:rsidRPr="0013427E">
        <w:rPr>
          <w:rFonts w:ascii="Arial" w:eastAsia="Calibri" w:hAnsi="Arial" w:cs="Arial"/>
          <w:sz w:val="22"/>
        </w:rPr>
        <w:t>En armonía con lo señalado en precedencia</w:t>
      </w:r>
      <w:r w:rsidR="00A32C19" w:rsidRPr="0013427E">
        <w:rPr>
          <w:rFonts w:ascii="Arial" w:eastAsia="Calibri" w:hAnsi="Arial" w:cs="Arial"/>
          <w:sz w:val="22"/>
        </w:rPr>
        <w:t xml:space="preserve">, </w:t>
      </w:r>
      <w:r w:rsidR="005C298B" w:rsidRPr="0013427E">
        <w:rPr>
          <w:rFonts w:ascii="Arial" w:eastAsia="Calibri" w:hAnsi="Arial" w:cs="Arial"/>
          <w:sz w:val="22"/>
        </w:rPr>
        <w:t>la Ley 80 de 1993</w:t>
      </w:r>
      <w:r w:rsidR="00AA6B2A" w:rsidRPr="0013427E">
        <w:rPr>
          <w:rFonts w:ascii="Arial" w:eastAsia="Calibri" w:hAnsi="Arial" w:cs="Arial"/>
          <w:sz w:val="22"/>
        </w:rPr>
        <w:t>, la cual dispone las reglas y principios que rigen los</w:t>
      </w:r>
      <w:r w:rsidR="00AA6B2A" w:rsidRPr="00A13C4B">
        <w:rPr>
          <w:rFonts w:ascii="Arial" w:eastAsia="Calibri" w:hAnsi="Arial" w:cs="Arial"/>
          <w:sz w:val="22"/>
        </w:rPr>
        <w:t xml:space="preserve"> contratos de las entidades estatales</w:t>
      </w:r>
      <w:r w:rsidR="00AA6B2A">
        <w:rPr>
          <w:rStyle w:val="Refdenotaalpie"/>
          <w:rFonts w:ascii="Arial" w:eastAsia="Calibri" w:hAnsi="Arial" w:cs="Arial"/>
          <w:sz w:val="22"/>
        </w:rPr>
        <w:footnoteReference w:id="6"/>
      </w:r>
      <w:r w:rsidR="003F325A">
        <w:rPr>
          <w:rFonts w:ascii="Arial" w:eastAsia="Calibri" w:hAnsi="Arial" w:cs="Arial"/>
          <w:sz w:val="22"/>
        </w:rPr>
        <w:t>,</w:t>
      </w:r>
      <w:r w:rsidR="00AA6B2A">
        <w:rPr>
          <w:rFonts w:ascii="Arial" w:eastAsia="Calibri" w:hAnsi="Arial" w:cs="Arial"/>
          <w:sz w:val="22"/>
        </w:rPr>
        <w:t xml:space="preserve"> </w:t>
      </w:r>
      <w:r w:rsidR="005C298B">
        <w:rPr>
          <w:rFonts w:ascii="Arial" w:eastAsia="Calibri" w:hAnsi="Arial" w:cs="Arial"/>
          <w:sz w:val="22"/>
        </w:rPr>
        <w:t xml:space="preserve">consagra </w:t>
      </w:r>
      <w:r w:rsidR="00FE00F9">
        <w:rPr>
          <w:rFonts w:ascii="Arial" w:eastAsia="Calibri" w:hAnsi="Arial" w:cs="Arial"/>
          <w:sz w:val="22"/>
        </w:rPr>
        <w:t xml:space="preserve">en el </w:t>
      </w:r>
      <w:r w:rsidR="00FE00F9" w:rsidRPr="005C298B">
        <w:rPr>
          <w:rFonts w:ascii="Arial" w:eastAsia="Calibri" w:hAnsi="Arial" w:cs="Arial"/>
          <w:sz w:val="22"/>
        </w:rPr>
        <w:t xml:space="preserve">artículo 77 </w:t>
      </w:r>
      <w:r w:rsidR="005C298B">
        <w:rPr>
          <w:rFonts w:ascii="Arial" w:eastAsia="Calibri" w:hAnsi="Arial" w:cs="Arial"/>
          <w:sz w:val="22"/>
        </w:rPr>
        <w:t>que</w:t>
      </w:r>
      <w:r w:rsidR="00A2252B">
        <w:rPr>
          <w:rFonts w:ascii="Arial" w:eastAsia="Calibri" w:hAnsi="Arial" w:cs="Arial"/>
          <w:sz w:val="22"/>
        </w:rPr>
        <w:t>,</w:t>
      </w:r>
      <w:r w:rsidR="00D3779A">
        <w:rPr>
          <w:rFonts w:ascii="Arial" w:eastAsia="Calibri" w:hAnsi="Arial" w:cs="Arial"/>
          <w:sz w:val="22"/>
        </w:rPr>
        <w:t xml:space="preserve"> </w:t>
      </w:r>
      <w:r w:rsidR="005C298B">
        <w:rPr>
          <w:rFonts w:ascii="Arial" w:eastAsia="Calibri" w:hAnsi="Arial" w:cs="Arial"/>
          <w:sz w:val="22"/>
        </w:rPr>
        <w:t>e</w:t>
      </w:r>
      <w:r w:rsidR="005C298B" w:rsidRPr="005C298B">
        <w:rPr>
          <w:rFonts w:ascii="Arial" w:eastAsia="Calibri" w:hAnsi="Arial" w:cs="Arial"/>
          <w:sz w:val="22"/>
        </w:rPr>
        <w:t>n cuanto sean compatibles con la f</w:t>
      </w:r>
      <w:r>
        <w:rPr>
          <w:rFonts w:ascii="Arial" w:eastAsia="Calibri" w:hAnsi="Arial" w:cs="Arial"/>
          <w:sz w:val="22"/>
        </w:rPr>
        <w:t>inalidad y los principios de es</w:t>
      </w:r>
      <w:r w:rsidR="005C298B" w:rsidRPr="005C298B">
        <w:rPr>
          <w:rFonts w:ascii="Arial" w:eastAsia="Calibri" w:hAnsi="Arial" w:cs="Arial"/>
          <w:sz w:val="22"/>
        </w:rPr>
        <w:t>a ley, las normas que rigen los procedimientos y actuaciones en la función administrativa serán aplicables en</w:t>
      </w:r>
      <w:r>
        <w:rPr>
          <w:rFonts w:ascii="Arial" w:eastAsia="Calibri" w:hAnsi="Arial" w:cs="Arial"/>
          <w:sz w:val="22"/>
        </w:rPr>
        <w:t xml:space="preserve"> las actuaciones contractuales y</w:t>
      </w:r>
      <w:r w:rsidR="00A2252B">
        <w:rPr>
          <w:rFonts w:ascii="Arial" w:eastAsia="Calibri" w:hAnsi="Arial" w:cs="Arial"/>
          <w:sz w:val="22"/>
        </w:rPr>
        <w:t>,</w:t>
      </w:r>
      <w:r>
        <w:rPr>
          <w:rFonts w:ascii="Arial" w:eastAsia="Calibri" w:hAnsi="Arial" w:cs="Arial"/>
          <w:sz w:val="22"/>
        </w:rPr>
        <w:t xml:space="preserve"> a</w:t>
      </w:r>
      <w:r w:rsidR="005C298B" w:rsidRPr="005C298B">
        <w:rPr>
          <w:rFonts w:ascii="Arial" w:eastAsia="Calibri" w:hAnsi="Arial" w:cs="Arial"/>
          <w:sz w:val="22"/>
        </w:rPr>
        <w:t xml:space="preserve"> falta de éstas, regirán </w:t>
      </w:r>
      <w:r>
        <w:rPr>
          <w:rFonts w:ascii="Arial" w:eastAsia="Calibri" w:hAnsi="Arial" w:cs="Arial"/>
          <w:sz w:val="22"/>
        </w:rPr>
        <w:t xml:space="preserve">las disposiciones del </w:t>
      </w:r>
      <w:r w:rsidR="00AA6B2A">
        <w:rPr>
          <w:rFonts w:ascii="Arial" w:eastAsia="Calibri" w:hAnsi="Arial" w:cs="Arial"/>
          <w:sz w:val="22"/>
        </w:rPr>
        <w:t>Código General del Proceso.</w:t>
      </w:r>
      <w:r w:rsidR="00086C02">
        <w:rPr>
          <w:rFonts w:ascii="Arial" w:eastAsia="Calibri" w:hAnsi="Arial" w:cs="Arial"/>
          <w:sz w:val="22"/>
        </w:rPr>
        <w:t xml:space="preserve"> </w:t>
      </w:r>
    </w:p>
    <w:p w14:paraId="3FAD6C2F" w14:textId="4117A68D" w:rsidR="00D3779A" w:rsidRPr="00F9783F" w:rsidRDefault="00CD3C6F" w:rsidP="00657B03">
      <w:pPr>
        <w:tabs>
          <w:tab w:val="left" w:pos="426"/>
        </w:tabs>
        <w:spacing w:before="120" w:after="120"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00C266A5">
        <w:rPr>
          <w:rFonts w:ascii="Arial" w:eastAsia="Calibri" w:hAnsi="Arial" w:cs="Arial"/>
          <w:sz w:val="22"/>
        </w:rPr>
        <w:t xml:space="preserve">De acuerdo </w:t>
      </w:r>
      <w:r w:rsidR="00C266A5" w:rsidRPr="00A32C19">
        <w:rPr>
          <w:rFonts w:ascii="Arial" w:eastAsia="Calibri" w:hAnsi="Arial" w:cs="Arial"/>
          <w:sz w:val="22"/>
        </w:rPr>
        <w:t>con lo anterior, el Código</w:t>
      </w:r>
      <w:r w:rsidR="00C266A5" w:rsidRPr="003141AC">
        <w:rPr>
          <w:rFonts w:ascii="Arial" w:eastAsia="Calibri" w:hAnsi="Arial" w:cs="Arial"/>
          <w:sz w:val="22"/>
        </w:rPr>
        <w:t xml:space="preserve"> de Procedimiento Administrativo y de lo Contencioso Administrativo regula </w:t>
      </w:r>
      <w:r w:rsidR="00C266A5">
        <w:rPr>
          <w:rFonts w:ascii="Arial" w:eastAsia="Calibri" w:hAnsi="Arial" w:cs="Arial"/>
          <w:sz w:val="22"/>
        </w:rPr>
        <w:t>en el Capítulo III del Título III, artículo 47 y subsiguientes, el procedimiento administrativo sancionatorio general dentro de</w:t>
      </w:r>
      <w:r w:rsidR="00C266A5" w:rsidRPr="003141AC">
        <w:rPr>
          <w:rFonts w:ascii="Arial" w:eastAsia="Calibri" w:hAnsi="Arial" w:cs="Arial"/>
          <w:sz w:val="22"/>
        </w:rPr>
        <w:t xml:space="preserve"> la función administrativa</w:t>
      </w:r>
      <w:r w:rsidR="005D414B">
        <w:rPr>
          <w:rFonts w:ascii="Arial" w:eastAsia="Calibri" w:hAnsi="Arial" w:cs="Arial"/>
          <w:sz w:val="22"/>
        </w:rPr>
        <w:t>.</w:t>
      </w:r>
      <w:r w:rsidR="00C266A5" w:rsidRPr="003141AC">
        <w:rPr>
          <w:rFonts w:ascii="Arial" w:eastAsia="Calibri" w:hAnsi="Arial" w:cs="Arial"/>
          <w:sz w:val="22"/>
        </w:rPr>
        <w:t xml:space="preserve"> </w:t>
      </w:r>
      <w:r w:rsidR="005D414B">
        <w:rPr>
          <w:rFonts w:ascii="Arial" w:eastAsia="Calibri" w:hAnsi="Arial" w:cs="Arial"/>
          <w:sz w:val="22"/>
        </w:rPr>
        <w:t>Por su parte,</w:t>
      </w:r>
      <w:r w:rsidR="00C266A5" w:rsidRPr="003141AC">
        <w:rPr>
          <w:rFonts w:ascii="Arial" w:eastAsia="Calibri" w:hAnsi="Arial" w:cs="Arial"/>
          <w:sz w:val="22"/>
        </w:rPr>
        <w:t xml:space="preserve"> </w:t>
      </w:r>
      <w:r w:rsidR="00C266A5">
        <w:rPr>
          <w:rFonts w:ascii="Arial" w:eastAsia="Calibri" w:hAnsi="Arial" w:cs="Arial"/>
          <w:sz w:val="22"/>
        </w:rPr>
        <w:t xml:space="preserve">el </w:t>
      </w:r>
      <w:r w:rsidR="00C266A5" w:rsidRPr="003141AC">
        <w:rPr>
          <w:rFonts w:ascii="Arial" w:eastAsia="Calibri" w:hAnsi="Arial" w:cs="Arial"/>
          <w:sz w:val="22"/>
        </w:rPr>
        <w:t xml:space="preserve">artículo 86 </w:t>
      </w:r>
      <w:r w:rsidR="00C266A5">
        <w:rPr>
          <w:rFonts w:ascii="Arial" w:eastAsia="Calibri" w:hAnsi="Arial" w:cs="Arial"/>
          <w:sz w:val="22"/>
        </w:rPr>
        <w:t>de la Ley 1474 de 2011 regula el</w:t>
      </w:r>
      <w:r w:rsidR="00C266A5" w:rsidRPr="003141AC">
        <w:rPr>
          <w:rFonts w:ascii="Arial" w:eastAsia="Calibri" w:hAnsi="Arial" w:cs="Arial"/>
          <w:sz w:val="22"/>
        </w:rPr>
        <w:t xml:space="preserve"> procedimiento administrativo sancionatorio </w:t>
      </w:r>
      <w:r w:rsidR="00C266A5">
        <w:rPr>
          <w:rFonts w:ascii="Arial" w:eastAsia="Calibri" w:hAnsi="Arial" w:cs="Arial"/>
          <w:sz w:val="22"/>
        </w:rPr>
        <w:t>que se debe surtir dentro de la actuaci</w:t>
      </w:r>
      <w:r>
        <w:rPr>
          <w:rFonts w:ascii="Arial" w:eastAsia="Calibri" w:hAnsi="Arial" w:cs="Arial"/>
          <w:sz w:val="22"/>
        </w:rPr>
        <w:t>ón contractual</w:t>
      </w:r>
      <w:r w:rsidR="005D414B">
        <w:rPr>
          <w:rFonts w:ascii="Arial" w:eastAsia="Calibri" w:hAnsi="Arial" w:cs="Arial"/>
          <w:sz w:val="22"/>
        </w:rPr>
        <w:t>,</w:t>
      </w:r>
      <w:r>
        <w:rPr>
          <w:rFonts w:ascii="Arial" w:eastAsia="Calibri" w:hAnsi="Arial" w:cs="Arial"/>
          <w:sz w:val="22"/>
        </w:rPr>
        <w:t xml:space="preserve"> </w:t>
      </w:r>
      <w:r w:rsidR="00C266A5">
        <w:rPr>
          <w:rFonts w:ascii="Arial" w:eastAsia="Calibri" w:hAnsi="Arial" w:cs="Arial"/>
          <w:sz w:val="22"/>
        </w:rPr>
        <w:t xml:space="preserve">y está </w:t>
      </w:r>
      <w:r w:rsidR="00C266A5" w:rsidRPr="003141AC">
        <w:rPr>
          <w:rFonts w:ascii="Arial" w:eastAsia="Calibri" w:hAnsi="Arial" w:cs="Arial"/>
          <w:sz w:val="22"/>
        </w:rPr>
        <w:t xml:space="preserve">dirigido </w:t>
      </w:r>
      <w:r w:rsidR="00C266A5">
        <w:rPr>
          <w:rFonts w:ascii="Arial" w:eastAsia="Calibri" w:hAnsi="Arial" w:cs="Arial"/>
          <w:sz w:val="22"/>
        </w:rPr>
        <w:t xml:space="preserve">particularmente </w:t>
      </w:r>
      <w:r w:rsidR="00C266A5" w:rsidRPr="003141AC">
        <w:rPr>
          <w:rFonts w:ascii="Arial" w:eastAsia="Calibri" w:hAnsi="Arial" w:cs="Arial"/>
          <w:sz w:val="22"/>
        </w:rPr>
        <w:t>a las entidades sometidas al Estatuto General de Contrataci</w:t>
      </w:r>
      <w:r w:rsidR="00D3779A">
        <w:rPr>
          <w:rFonts w:ascii="Arial" w:eastAsia="Calibri" w:hAnsi="Arial" w:cs="Arial"/>
          <w:sz w:val="22"/>
        </w:rPr>
        <w:t xml:space="preserve">ón de la Administración Pública. </w:t>
      </w:r>
    </w:p>
    <w:p w14:paraId="2A8887F4" w14:textId="0ED5DB8C" w:rsidR="00445988" w:rsidRDefault="00D3779A" w:rsidP="00657B03">
      <w:pPr>
        <w:tabs>
          <w:tab w:val="left" w:pos="426"/>
        </w:tabs>
        <w:spacing w:before="120" w:after="120" w:line="276" w:lineRule="auto"/>
        <w:jc w:val="both"/>
        <w:rPr>
          <w:rFonts w:ascii="Arial" w:eastAsia="Calibri" w:hAnsi="Arial" w:cs="Arial"/>
          <w:sz w:val="22"/>
        </w:rPr>
      </w:pPr>
      <w:r>
        <w:rPr>
          <w:rFonts w:ascii="Arial" w:eastAsia="Calibri" w:hAnsi="Arial" w:cs="Arial"/>
          <w:sz w:val="22"/>
        </w:rPr>
        <w:lastRenderedPageBreak/>
        <w:tab/>
      </w:r>
      <w:r w:rsidR="00AF1621">
        <w:rPr>
          <w:rFonts w:ascii="Arial" w:eastAsia="Calibri" w:hAnsi="Arial" w:cs="Arial"/>
          <w:sz w:val="22"/>
        </w:rPr>
        <w:tab/>
      </w:r>
      <w:r w:rsidR="003F325A">
        <w:rPr>
          <w:rFonts w:ascii="Arial" w:eastAsia="Calibri" w:hAnsi="Arial" w:cs="Arial"/>
          <w:sz w:val="22"/>
        </w:rPr>
        <w:t>De esta manera</w:t>
      </w:r>
      <w:r w:rsidR="00497571">
        <w:rPr>
          <w:rFonts w:ascii="Arial" w:eastAsia="Calibri" w:hAnsi="Arial" w:cs="Arial"/>
          <w:sz w:val="22"/>
        </w:rPr>
        <w:t>,</w:t>
      </w:r>
      <w:r w:rsidR="00445988" w:rsidRPr="00497571">
        <w:rPr>
          <w:rFonts w:ascii="Arial" w:eastAsia="Calibri" w:hAnsi="Arial" w:cs="Arial"/>
          <w:sz w:val="22"/>
        </w:rPr>
        <w:t xml:space="preserve"> </w:t>
      </w:r>
      <w:r>
        <w:rPr>
          <w:rFonts w:ascii="Arial" w:eastAsia="Calibri" w:hAnsi="Arial" w:cs="Arial"/>
          <w:sz w:val="22"/>
        </w:rPr>
        <w:t xml:space="preserve">existiendo en el ordenamiento jurídico colombiano </w:t>
      </w:r>
      <w:r w:rsidR="00C40C84">
        <w:rPr>
          <w:rFonts w:ascii="Arial" w:eastAsia="Calibri" w:hAnsi="Arial" w:cs="Arial"/>
          <w:sz w:val="22"/>
        </w:rPr>
        <w:t>un</w:t>
      </w:r>
      <w:r>
        <w:rPr>
          <w:rFonts w:ascii="Arial" w:eastAsia="Calibri" w:hAnsi="Arial" w:cs="Arial"/>
          <w:sz w:val="22"/>
        </w:rPr>
        <w:t xml:space="preserve"> </w:t>
      </w:r>
      <w:r w:rsidR="00445988" w:rsidRPr="00497571">
        <w:rPr>
          <w:rFonts w:ascii="Arial" w:eastAsia="Calibri" w:hAnsi="Arial" w:cs="Arial"/>
          <w:sz w:val="22"/>
        </w:rPr>
        <w:t>procedimiento</w:t>
      </w:r>
      <w:r w:rsidR="00C40C84">
        <w:rPr>
          <w:rFonts w:ascii="Arial" w:eastAsia="Calibri" w:hAnsi="Arial" w:cs="Arial"/>
          <w:sz w:val="22"/>
        </w:rPr>
        <w:t xml:space="preserve"> especial para </w:t>
      </w:r>
      <w:r w:rsidR="00445988" w:rsidRPr="00497571">
        <w:rPr>
          <w:rFonts w:ascii="Arial" w:eastAsia="Calibri" w:hAnsi="Arial" w:cs="Arial"/>
          <w:sz w:val="22"/>
        </w:rPr>
        <w:t>declarar cualquier incumplimiento del contrato</w:t>
      </w:r>
      <w:r>
        <w:rPr>
          <w:rFonts w:ascii="Arial" w:eastAsia="Calibri" w:hAnsi="Arial" w:cs="Arial"/>
          <w:sz w:val="22"/>
        </w:rPr>
        <w:t xml:space="preserve"> </w:t>
      </w:r>
      <w:r w:rsidR="00C40C84">
        <w:rPr>
          <w:rFonts w:ascii="Arial" w:eastAsia="Calibri" w:hAnsi="Arial" w:cs="Arial"/>
          <w:sz w:val="22"/>
        </w:rPr>
        <w:t xml:space="preserve">estatal, </w:t>
      </w:r>
      <w:r w:rsidR="00C40C84" w:rsidRPr="00497571">
        <w:rPr>
          <w:rFonts w:ascii="Arial" w:eastAsia="Calibri" w:hAnsi="Arial" w:cs="Arial"/>
          <w:sz w:val="22"/>
        </w:rPr>
        <w:t>y</w:t>
      </w:r>
      <w:r>
        <w:rPr>
          <w:rFonts w:ascii="Arial" w:eastAsia="Calibri" w:hAnsi="Arial" w:cs="Arial"/>
          <w:sz w:val="22"/>
        </w:rPr>
        <w:t xml:space="preserve"> </w:t>
      </w:r>
      <w:r w:rsidRPr="00497571">
        <w:rPr>
          <w:rFonts w:ascii="Arial" w:eastAsia="Calibri" w:hAnsi="Arial" w:cs="Arial"/>
          <w:sz w:val="22"/>
        </w:rPr>
        <w:t xml:space="preserve">siendo el incumplimiento </w:t>
      </w:r>
      <w:r>
        <w:rPr>
          <w:rFonts w:ascii="Arial" w:eastAsia="Calibri" w:hAnsi="Arial" w:cs="Arial"/>
          <w:sz w:val="22"/>
        </w:rPr>
        <w:t xml:space="preserve">del contrato </w:t>
      </w:r>
      <w:r w:rsidRPr="00497571">
        <w:rPr>
          <w:rFonts w:ascii="Arial" w:eastAsia="Calibri" w:hAnsi="Arial" w:cs="Arial"/>
          <w:sz w:val="22"/>
        </w:rPr>
        <w:t xml:space="preserve">un presupuesto para declarar la caducidad, </w:t>
      </w:r>
      <w:r>
        <w:rPr>
          <w:rFonts w:ascii="Arial" w:eastAsia="Calibri" w:hAnsi="Arial" w:cs="Arial"/>
          <w:sz w:val="22"/>
        </w:rPr>
        <w:t xml:space="preserve">a esta cláusula excepcional se aplica el procedimiento </w:t>
      </w:r>
      <w:r w:rsidR="00C40C84">
        <w:rPr>
          <w:rFonts w:ascii="Arial" w:eastAsia="Calibri" w:hAnsi="Arial" w:cs="Arial"/>
          <w:sz w:val="22"/>
        </w:rPr>
        <w:t xml:space="preserve">establecido en el </w:t>
      </w:r>
      <w:r w:rsidR="00C40C84" w:rsidRPr="00497571">
        <w:rPr>
          <w:rFonts w:ascii="Arial" w:eastAsia="Calibri" w:hAnsi="Arial" w:cs="Arial"/>
          <w:sz w:val="22"/>
        </w:rPr>
        <w:t>artículo 86 de la Ley 1474 de 2011</w:t>
      </w:r>
      <w:r w:rsidR="005D414B">
        <w:rPr>
          <w:rFonts w:ascii="Arial" w:eastAsia="Calibri" w:hAnsi="Arial" w:cs="Arial"/>
          <w:sz w:val="22"/>
        </w:rPr>
        <w:t>,</w:t>
      </w:r>
      <w:r w:rsidR="00C40C84">
        <w:rPr>
          <w:rFonts w:ascii="Arial" w:eastAsia="Calibri" w:hAnsi="Arial" w:cs="Arial"/>
          <w:sz w:val="22"/>
        </w:rPr>
        <w:t xml:space="preserve"> por ser la norma especial</w:t>
      </w:r>
      <w:r w:rsidR="006632A6">
        <w:rPr>
          <w:rFonts w:ascii="Arial" w:eastAsia="Calibri" w:hAnsi="Arial" w:cs="Arial"/>
          <w:sz w:val="22"/>
        </w:rPr>
        <w:t>.</w:t>
      </w:r>
    </w:p>
    <w:p w14:paraId="78C8003C" w14:textId="24ACE28B" w:rsidR="00117289" w:rsidRDefault="00CD3C6F" w:rsidP="00554508">
      <w:pPr>
        <w:tabs>
          <w:tab w:val="left" w:pos="426"/>
        </w:tabs>
        <w:spacing w:before="120" w:after="120" w:line="276" w:lineRule="auto"/>
        <w:jc w:val="both"/>
        <w:rPr>
          <w:rFonts w:ascii="Arial" w:eastAsia="Calibri" w:hAnsi="Arial" w:cs="Arial"/>
          <w:sz w:val="22"/>
        </w:rPr>
      </w:pPr>
      <w:r>
        <w:rPr>
          <w:rFonts w:ascii="Arial" w:eastAsia="Calibri" w:hAnsi="Arial" w:cs="Arial"/>
          <w:sz w:val="22"/>
        </w:rPr>
        <w:tab/>
      </w:r>
      <w:r w:rsidR="00AF1621">
        <w:rPr>
          <w:rFonts w:ascii="Arial" w:eastAsia="Calibri" w:hAnsi="Arial" w:cs="Arial"/>
          <w:sz w:val="22"/>
        </w:rPr>
        <w:tab/>
      </w:r>
      <w:r w:rsidR="003F325A">
        <w:rPr>
          <w:rFonts w:ascii="Arial" w:eastAsia="Calibri" w:hAnsi="Arial" w:cs="Arial"/>
          <w:sz w:val="22"/>
        </w:rPr>
        <w:t>De otro lado, f</w:t>
      </w:r>
      <w:r w:rsidR="00086C02">
        <w:rPr>
          <w:rFonts w:ascii="Arial" w:eastAsia="Calibri" w:hAnsi="Arial" w:cs="Arial"/>
          <w:sz w:val="22"/>
        </w:rPr>
        <w:t xml:space="preserve">rente al procedimiento </w:t>
      </w:r>
      <w:r w:rsidR="005D414B">
        <w:rPr>
          <w:rFonts w:ascii="Arial" w:eastAsia="Calibri" w:hAnsi="Arial" w:cs="Arial"/>
          <w:sz w:val="22"/>
        </w:rPr>
        <w:t xml:space="preserve">aplicable </w:t>
      </w:r>
      <w:r w:rsidR="00086C02">
        <w:rPr>
          <w:rFonts w:ascii="Arial" w:eastAsia="Calibri" w:hAnsi="Arial" w:cs="Arial"/>
          <w:sz w:val="22"/>
        </w:rPr>
        <w:t>para la interpretación, modificación y terminación unilaterales, teniendo claro que no se trata de sanciones</w:t>
      </w:r>
      <w:r w:rsidR="003F325A">
        <w:rPr>
          <w:rFonts w:ascii="Arial" w:eastAsia="Calibri" w:hAnsi="Arial" w:cs="Arial"/>
          <w:sz w:val="22"/>
        </w:rPr>
        <w:t xml:space="preserve"> y que no </w:t>
      </w:r>
      <w:r w:rsidR="00117289">
        <w:rPr>
          <w:rFonts w:ascii="Arial" w:eastAsia="Calibri" w:hAnsi="Arial" w:cs="Arial"/>
          <w:sz w:val="22"/>
        </w:rPr>
        <w:t xml:space="preserve">obedecen a circunstancias de incumplimiento del contratista, </w:t>
      </w:r>
      <w:r w:rsidR="008D2CBA" w:rsidRPr="00497571">
        <w:rPr>
          <w:rFonts w:ascii="Arial" w:eastAsia="Calibri" w:hAnsi="Arial" w:cs="Arial"/>
          <w:sz w:val="22"/>
        </w:rPr>
        <w:t xml:space="preserve">ni generan algún tipo de sanción o inhabilidad, </w:t>
      </w:r>
      <w:r w:rsidR="00117289" w:rsidRPr="00497571">
        <w:rPr>
          <w:rFonts w:ascii="Arial" w:eastAsia="Calibri" w:hAnsi="Arial" w:cs="Arial"/>
          <w:sz w:val="22"/>
        </w:rPr>
        <w:t>no se les aplica el procedimiento establecido en el artículo 86 de la L</w:t>
      </w:r>
      <w:r w:rsidR="00C266A5" w:rsidRPr="00497571">
        <w:rPr>
          <w:rFonts w:ascii="Arial" w:eastAsia="Calibri" w:hAnsi="Arial" w:cs="Arial"/>
          <w:sz w:val="22"/>
        </w:rPr>
        <w:t xml:space="preserve">ey </w:t>
      </w:r>
      <w:r w:rsidR="003F325A">
        <w:rPr>
          <w:rFonts w:ascii="Arial" w:eastAsia="Calibri" w:hAnsi="Arial" w:cs="Arial"/>
          <w:sz w:val="22"/>
        </w:rPr>
        <w:t>1474</w:t>
      </w:r>
      <w:r w:rsidR="003F325A" w:rsidRPr="00497571">
        <w:rPr>
          <w:rFonts w:ascii="Arial" w:eastAsia="Calibri" w:hAnsi="Arial" w:cs="Arial"/>
          <w:sz w:val="22"/>
        </w:rPr>
        <w:t xml:space="preserve"> </w:t>
      </w:r>
      <w:r w:rsidR="00C266A5" w:rsidRPr="00497571">
        <w:rPr>
          <w:rFonts w:ascii="Arial" w:eastAsia="Calibri" w:hAnsi="Arial" w:cs="Arial"/>
          <w:sz w:val="22"/>
        </w:rPr>
        <w:t>de</w:t>
      </w:r>
      <w:r w:rsidR="00497571">
        <w:rPr>
          <w:rFonts w:ascii="Arial" w:eastAsia="Calibri" w:hAnsi="Arial" w:cs="Arial"/>
          <w:sz w:val="22"/>
        </w:rPr>
        <w:t xml:space="preserve"> 2011</w:t>
      </w:r>
      <w:r w:rsidR="003F325A">
        <w:rPr>
          <w:rFonts w:ascii="Arial" w:eastAsia="Calibri" w:hAnsi="Arial" w:cs="Arial"/>
          <w:sz w:val="22"/>
        </w:rPr>
        <w:t>. En efecto, las actuaciones indicada</w:t>
      </w:r>
      <w:r w:rsidR="0038006E">
        <w:rPr>
          <w:rFonts w:ascii="Arial" w:eastAsia="Calibri" w:hAnsi="Arial" w:cs="Arial"/>
          <w:sz w:val="22"/>
        </w:rPr>
        <w:t>s</w:t>
      </w:r>
      <w:r w:rsidR="003F325A">
        <w:rPr>
          <w:rFonts w:ascii="Arial" w:eastAsia="Calibri" w:hAnsi="Arial" w:cs="Arial"/>
          <w:sz w:val="22"/>
        </w:rPr>
        <w:t xml:space="preserve"> no se enmarcan en alguno de los supuestos establecidos en el inciso primero de la norma citada, la cual define el ámbito de aplicación de dicho procedimiento especial.</w:t>
      </w:r>
    </w:p>
    <w:p w14:paraId="272175FE" w14:textId="7F9F60FE" w:rsidR="00097117" w:rsidRPr="007D03DD" w:rsidRDefault="00C266A5" w:rsidP="00554508">
      <w:pPr>
        <w:tabs>
          <w:tab w:val="left" w:pos="426"/>
        </w:tabs>
        <w:spacing w:before="120" w:after="120" w:line="276" w:lineRule="auto"/>
        <w:jc w:val="both"/>
        <w:rPr>
          <w:rFonts w:ascii="Arial" w:hAnsi="Arial" w:cs="Arial"/>
          <w:bCs/>
          <w:sz w:val="22"/>
          <w:shd w:val="clear" w:color="auto" w:fill="FFFFFF"/>
        </w:rPr>
      </w:pPr>
      <w:r>
        <w:rPr>
          <w:rFonts w:ascii="Arial" w:eastAsia="Calibri" w:hAnsi="Arial" w:cs="Arial"/>
          <w:sz w:val="22"/>
        </w:rPr>
        <w:tab/>
      </w:r>
      <w:r w:rsidR="006F1FD7">
        <w:rPr>
          <w:b/>
          <w:bCs/>
          <w:color w:val="2D2D2D"/>
          <w:sz w:val="28"/>
          <w:szCs w:val="28"/>
          <w:shd w:val="clear" w:color="auto" w:fill="FFFFFF"/>
        </w:rPr>
        <w:tab/>
      </w:r>
      <w:r w:rsidR="0038006E">
        <w:rPr>
          <w:rFonts w:ascii="Arial" w:hAnsi="Arial" w:cs="Arial"/>
          <w:bCs/>
          <w:sz w:val="22"/>
          <w:shd w:val="clear" w:color="auto" w:fill="FFFFFF"/>
        </w:rPr>
        <w:t>No obstante</w:t>
      </w:r>
      <w:r w:rsidR="005D414B">
        <w:rPr>
          <w:rFonts w:ascii="Arial" w:hAnsi="Arial" w:cs="Arial"/>
          <w:bCs/>
          <w:sz w:val="22"/>
          <w:shd w:val="clear" w:color="auto" w:fill="FFFFFF"/>
        </w:rPr>
        <w:t>, es oportuno recordar que l</w:t>
      </w:r>
      <w:r w:rsidR="008D40D6" w:rsidRPr="00C266A5">
        <w:rPr>
          <w:rFonts w:ascii="Arial" w:hAnsi="Arial" w:cs="Arial"/>
          <w:bCs/>
          <w:sz w:val="22"/>
          <w:shd w:val="clear" w:color="auto" w:fill="FFFFFF"/>
        </w:rPr>
        <w:t xml:space="preserve">a Corte Constitucional en </w:t>
      </w:r>
      <w:r w:rsidR="00F9783F" w:rsidRPr="00C266A5">
        <w:rPr>
          <w:rFonts w:ascii="Arial" w:hAnsi="Arial" w:cs="Arial"/>
          <w:bCs/>
          <w:sz w:val="22"/>
          <w:shd w:val="clear" w:color="auto" w:fill="FFFFFF"/>
        </w:rPr>
        <w:t>la sentencia C-300 de 2012</w:t>
      </w:r>
      <w:r w:rsidR="005D414B">
        <w:rPr>
          <w:rFonts w:ascii="Arial" w:hAnsi="Arial" w:cs="Arial"/>
          <w:bCs/>
          <w:sz w:val="22"/>
          <w:shd w:val="clear" w:color="auto" w:fill="FFFFFF"/>
        </w:rPr>
        <w:t>,</w:t>
      </w:r>
      <w:r w:rsidR="00F9783F" w:rsidRPr="00C266A5">
        <w:rPr>
          <w:rFonts w:ascii="Arial" w:hAnsi="Arial" w:cs="Arial"/>
          <w:bCs/>
          <w:sz w:val="22"/>
          <w:shd w:val="clear" w:color="auto" w:fill="FFFFFF"/>
        </w:rPr>
        <w:t xml:space="preserve"> destaca</w:t>
      </w:r>
      <w:r w:rsidR="008D40D6" w:rsidRPr="00C266A5">
        <w:rPr>
          <w:rFonts w:ascii="Arial" w:hAnsi="Arial" w:cs="Arial"/>
          <w:bCs/>
          <w:sz w:val="22"/>
          <w:shd w:val="clear" w:color="auto" w:fill="FFFFFF"/>
        </w:rPr>
        <w:t xml:space="preserve"> lo señalado por la </w:t>
      </w:r>
      <w:r w:rsidR="008D40D6" w:rsidRPr="00C266A5">
        <w:rPr>
          <w:rFonts w:ascii="Arial" w:hAnsi="Arial" w:cs="Arial"/>
          <w:sz w:val="22"/>
          <w:shd w:val="clear" w:color="auto" w:fill="FFFFFF"/>
        </w:rPr>
        <w:t>Sala de Consulta y Servicio Civil del Consejo de Estado en </w:t>
      </w:r>
      <w:r w:rsidR="008D40D6" w:rsidRPr="00C266A5">
        <w:rPr>
          <w:rFonts w:ascii="Arial" w:hAnsi="Arial" w:cs="Arial"/>
          <w:bCs/>
          <w:sz w:val="22"/>
          <w:shd w:val="clear" w:color="auto" w:fill="FFFFFF"/>
        </w:rPr>
        <w:t>concepto del 13 de agosto de 2009</w:t>
      </w:r>
      <w:r w:rsidR="00A378C9">
        <w:rPr>
          <w:rFonts w:ascii="Arial" w:hAnsi="Arial" w:cs="Arial"/>
          <w:bCs/>
          <w:sz w:val="22"/>
          <w:shd w:val="clear" w:color="auto" w:fill="FFFFFF"/>
        </w:rPr>
        <w:t>,</w:t>
      </w:r>
      <w:r w:rsidR="008D40D6" w:rsidRPr="00C266A5">
        <w:rPr>
          <w:rFonts w:ascii="Arial" w:hAnsi="Arial" w:cs="Arial"/>
          <w:sz w:val="22"/>
          <w:shd w:val="clear" w:color="auto" w:fill="FFFFFF"/>
        </w:rPr>
        <w:t xml:space="preserve"> sobre la modificación </w:t>
      </w:r>
      <w:r w:rsidR="00F9783F" w:rsidRPr="00C266A5">
        <w:rPr>
          <w:rFonts w:ascii="Arial" w:hAnsi="Arial" w:cs="Arial"/>
          <w:sz w:val="22"/>
          <w:shd w:val="clear" w:color="auto" w:fill="FFFFFF"/>
        </w:rPr>
        <w:t xml:space="preserve">unilateral </w:t>
      </w:r>
      <w:r w:rsidR="008D40D6" w:rsidRPr="00C266A5">
        <w:rPr>
          <w:rFonts w:ascii="Arial" w:hAnsi="Arial" w:cs="Arial"/>
          <w:sz w:val="22"/>
          <w:shd w:val="clear" w:color="auto" w:fill="FFFFFF"/>
        </w:rPr>
        <w:t>del contrato e</w:t>
      </w:r>
      <w:r w:rsidR="00F9783F" w:rsidRPr="00C266A5">
        <w:rPr>
          <w:rFonts w:ascii="Arial" w:hAnsi="Arial" w:cs="Arial"/>
          <w:sz w:val="22"/>
          <w:shd w:val="clear" w:color="auto" w:fill="FFFFFF"/>
        </w:rPr>
        <w:t>statal</w:t>
      </w:r>
      <w:r w:rsidR="00445988">
        <w:rPr>
          <w:rFonts w:ascii="Arial" w:hAnsi="Arial" w:cs="Arial"/>
          <w:sz w:val="22"/>
          <w:shd w:val="clear" w:color="auto" w:fill="FFFFFF"/>
        </w:rPr>
        <w:t xml:space="preserve"> </w:t>
      </w:r>
      <w:r w:rsidR="00445988" w:rsidRPr="0055390E">
        <w:rPr>
          <w:rFonts w:ascii="Arial" w:hAnsi="Arial" w:cs="Arial"/>
          <w:sz w:val="22"/>
          <w:shd w:val="clear" w:color="auto" w:fill="FFFFFF"/>
        </w:rPr>
        <w:t xml:space="preserve">y la necesidad de tratar de llegar a un acuerdo con el contratista antes de realizar la </w:t>
      </w:r>
      <w:r w:rsidR="005E7551" w:rsidRPr="0055390E">
        <w:rPr>
          <w:rFonts w:ascii="Arial" w:hAnsi="Arial" w:cs="Arial"/>
          <w:sz w:val="22"/>
          <w:shd w:val="clear" w:color="auto" w:fill="FFFFFF"/>
        </w:rPr>
        <w:t>modificación</w:t>
      </w:r>
      <w:r w:rsidR="00445988" w:rsidRPr="0055390E">
        <w:rPr>
          <w:rFonts w:ascii="Arial" w:hAnsi="Arial" w:cs="Arial"/>
          <w:sz w:val="22"/>
          <w:shd w:val="clear" w:color="auto" w:fill="FFFFFF"/>
        </w:rPr>
        <w:t xml:space="preserve"> de manera unilateral:</w:t>
      </w:r>
    </w:p>
    <w:p w14:paraId="5790F568" w14:textId="4755D963" w:rsidR="00097117" w:rsidRPr="0043320A" w:rsidRDefault="00097117" w:rsidP="0043320A">
      <w:pPr>
        <w:ind w:left="708" w:right="709"/>
        <w:jc w:val="both"/>
        <w:rPr>
          <w:rFonts w:ascii="Arial" w:eastAsia="Times New Roman" w:hAnsi="Arial" w:cs="Arial"/>
          <w:bCs/>
          <w:color w:val="000000" w:themeColor="text1"/>
          <w:sz w:val="21"/>
          <w:szCs w:val="21"/>
          <w:lang w:val="es-CO" w:eastAsia="es-ES_tradnl"/>
        </w:rPr>
      </w:pPr>
      <w:r w:rsidRPr="0043320A">
        <w:rPr>
          <w:rFonts w:ascii="Arial" w:eastAsia="Times New Roman" w:hAnsi="Arial" w:cs="Arial"/>
          <w:bCs/>
          <w:color w:val="000000" w:themeColor="text1"/>
          <w:sz w:val="21"/>
          <w:szCs w:val="21"/>
          <w:lang w:val="es-CO" w:eastAsia="es-ES_tradnl"/>
        </w:rPr>
        <w:t>En el caso colombiano, la modificación puede ser fruto de un acuerdo de voluntades o de una decisión unilateral de la entidad contratante en ejercicio de su función de dirección del contrato. En este sentido y en relación con la interpretación del artículo 16 de la ley 80, la Sala de Consulta aseveró:</w:t>
      </w:r>
    </w:p>
    <w:p w14:paraId="65D8CC7F" w14:textId="77777777" w:rsidR="00097117" w:rsidRPr="0043320A" w:rsidRDefault="00097117" w:rsidP="0043320A">
      <w:pPr>
        <w:ind w:left="708" w:right="709"/>
        <w:jc w:val="both"/>
        <w:rPr>
          <w:rFonts w:ascii="Arial" w:eastAsia="Times New Roman" w:hAnsi="Arial" w:cs="Arial"/>
          <w:bCs/>
          <w:color w:val="000000" w:themeColor="text1"/>
          <w:sz w:val="21"/>
          <w:szCs w:val="21"/>
          <w:lang w:val="es-CO" w:eastAsia="es-ES_tradnl"/>
        </w:rPr>
      </w:pPr>
    </w:p>
    <w:p w14:paraId="204A5140" w14:textId="465F17A4" w:rsidR="00C40C84" w:rsidRDefault="00097117" w:rsidP="00813E44">
      <w:pPr>
        <w:ind w:left="708" w:right="709"/>
        <w:jc w:val="both"/>
        <w:rPr>
          <w:rFonts w:ascii="Arial" w:eastAsia="Times New Roman" w:hAnsi="Arial" w:cs="Arial"/>
          <w:bCs/>
          <w:color w:val="000000" w:themeColor="text1"/>
          <w:sz w:val="21"/>
          <w:szCs w:val="21"/>
          <w:lang w:val="es-CO" w:eastAsia="es-ES_tradnl"/>
        </w:rPr>
      </w:pPr>
      <w:r w:rsidRPr="0043320A">
        <w:rPr>
          <w:rFonts w:ascii="Arial" w:eastAsia="Times New Roman" w:hAnsi="Arial" w:cs="Arial"/>
          <w:bCs/>
          <w:color w:val="000000" w:themeColor="text1"/>
          <w:sz w:val="21"/>
          <w:szCs w:val="21"/>
          <w:lang w:val="es-CO" w:eastAsia="es-ES_tradnl"/>
        </w:rPr>
        <w:t xml:space="preserve">“Un comentario inicial de este artículo consiste en distinguir entre las situaciones que permiten la modificación del contrato y los procedimientos para hacerlo. Las situaciones son la paralización y la afectación grave del servicio público, y los procedimientos son dos: el común acuerdo, y el acto unilateral si no se obtiene aquel. No existe una reglamentación en la ley para buscar el acuerdo, de manera que las partes pueden convenirlo, bien sea en una cláusula del contrato o cada vez que fuere necesario. Cabe anotar que, a pesar de su </w:t>
      </w:r>
      <w:r w:rsidR="00F9783F" w:rsidRPr="0043320A">
        <w:rPr>
          <w:rFonts w:ascii="Arial" w:eastAsia="Times New Roman" w:hAnsi="Arial" w:cs="Arial"/>
          <w:bCs/>
          <w:color w:val="000000" w:themeColor="text1"/>
          <w:sz w:val="21"/>
          <w:szCs w:val="21"/>
          <w:lang w:val="es-CO" w:eastAsia="es-ES_tradnl"/>
        </w:rPr>
        <w:t>claridad, esta</w:t>
      </w:r>
      <w:r w:rsidRPr="0043320A">
        <w:rPr>
          <w:rFonts w:ascii="Arial" w:eastAsia="Times New Roman" w:hAnsi="Arial" w:cs="Arial"/>
          <w:bCs/>
          <w:color w:val="000000" w:themeColor="text1"/>
          <w:sz w:val="21"/>
          <w:szCs w:val="21"/>
          <w:lang w:val="es-CO" w:eastAsia="es-ES_tradnl"/>
        </w:rPr>
        <w:t xml:space="preserve"> norma generalmente se interpreta y comenta bajo la exclusiva óptica de una potestad excepcional y por lo mismo unilateral, dejando de lado los necesarios análisis de la posibilidad de convenir modificaciones</w:t>
      </w:r>
      <w:r w:rsidR="00813E44">
        <w:rPr>
          <w:rFonts w:ascii="Arial" w:eastAsia="Times New Roman" w:hAnsi="Arial" w:cs="Arial"/>
          <w:bCs/>
          <w:color w:val="000000" w:themeColor="text1"/>
          <w:sz w:val="21"/>
          <w:szCs w:val="21"/>
          <w:lang w:val="es-CO" w:eastAsia="es-ES_tradnl"/>
        </w:rPr>
        <w:t>”</w:t>
      </w:r>
      <w:r w:rsidR="00F963A4" w:rsidRPr="0043320A">
        <w:rPr>
          <w:rFonts w:ascii="Arial" w:eastAsia="Times New Roman" w:hAnsi="Arial" w:cs="Arial"/>
          <w:bCs/>
          <w:color w:val="000000" w:themeColor="text1"/>
          <w:sz w:val="21"/>
          <w:szCs w:val="21"/>
          <w:lang w:val="es-CO" w:eastAsia="es-ES_tradnl"/>
        </w:rPr>
        <w:t>.</w:t>
      </w:r>
    </w:p>
    <w:p w14:paraId="491AC6C5" w14:textId="77777777" w:rsidR="0038006E" w:rsidRPr="00813E44" w:rsidRDefault="0038006E" w:rsidP="00813E44">
      <w:pPr>
        <w:ind w:left="708" w:right="709"/>
        <w:jc w:val="both"/>
        <w:rPr>
          <w:rFonts w:ascii="Arial" w:eastAsia="Times New Roman" w:hAnsi="Arial" w:cs="Arial"/>
          <w:bCs/>
          <w:color w:val="000000" w:themeColor="text1"/>
          <w:sz w:val="21"/>
          <w:szCs w:val="21"/>
          <w:lang w:val="es-CO" w:eastAsia="es-ES_tradnl"/>
        </w:rPr>
      </w:pPr>
    </w:p>
    <w:p w14:paraId="223ECF6E" w14:textId="26787EB4" w:rsidR="00AF6D01" w:rsidRPr="00F9783F" w:rsidRDefault="006F1FD7" w:rsidP="000C3815">
      <w:pPr>
        <w:spacing w:after="120" w:line="276" w:lineRule="auto"/>
        <w:ind w:firstLine="709"/>
        <w:jc w:val="both"/>
        <w:rPr>
          <w:rFonts w:ascii="Arial" w:eastAsia="Times New Roman" w:hAnsi="Arial" w:cs="Arial"/>
          <w:bCs/>
          <w:color w:val="000000" w:themeColor="text1"/>
          <w:sz w:val="22"/>
          <w:lang w:val="es-CO" w:eastAsia="es-ES_tradnl"/>
        </w:rPr>
      </w:pPr>
      <w:r>
        <w:rPr>
          <w:rFonts w:ascii="Arial" w:eastAsia="Times New Roman" w:hAnsi="Arial" w:cs="Arial"/>
          <w:bCs/>
          <w:color w:val="000000" w:themeColor="text1"/>
          <w:sz w:val="22"/>
          <w:lang w:val="es-CO" w:eastAsia="es-ES_tradnl"/>
        </w:rPr>
        <w:t xml:space="preserve">Esta misma orientación </w:t>
      </w:r>
      <w:r w:rsidR="0038006E">
        <w:rPr>
          <w:rFonts w:ascii="Arial" w:eastAsia="Times New Roman" w:hAnsi="Arial" w:cs="Arial"/>
          <w:bCs/>
          <w:color w:val="000000" w:themeColor="text1"/>
          <w:sz w:val="22"/>
          <w:lang w:val="es-CO" w:eastAsia="es-ES_tradnl"/>
        </w:rPr>
        <w:t>se aplica</w:t>
      </w:r>
      <w:r w:rsidR="00AF6D01">
        <w:rPr>
          <w:rFonts w:ascii="Arial" w:eastAsia="Times New Roman" w:hAnsi="Arial" w:cs="Arial"/>
          <w:bCs/>
          <w:color w:val="000000" w:themeColor="text1"/>
          <w:sz w:val="22"/>
          <w:lang w:val="es-CO" w:eastAsia="es-ES_tradnl"/>
        </w:rPr>
        <w:t xml:space="preserve"> </w:t>
      </w:r>
      <w:r w:rsidR="00AF6D01" w:rsidRPr="00F9783F">
        <w:rPr>
          <w:rFonts w:ascii="Arial" w:eastAsia="Times New Roman" w:hAnsi="Arial" w:cs="Arial"/>
          <w:bCs/>
          <w:color w:val="000000" w:themeColor="text1"/>
          <w:sz w:val="22"/>
          <w:lang w:val="es-CO" w:eastAsia="es-ES_tradnl"/>
        </w:rPr>
        <w:t xml:space="preserve">para el caso de la </w:t>
      </w:r>
      <w:r w:rsidR="00AF6D01" w:rsidRPr="00F9783F">
        <w:rPr>
          <w:rFonts w:ascii="Arial" w:eastAsia="Times New Roman" w:hAnsi="Arial" w:cs="Arial"/>
          <w:bCs/>
          <w:i/>
          <w:color w:val="000000" w:themeColor="text1"/>
          <w:sz w:val="22"/>
          <w:lang w:val="es-CO" w:eastAsia="es-ES_tradnl"/>
        </w:rPr>
        <w:t xml:space="preserve">interpretación </w:t>
      </w:r>
      <w:r w:rsidR="00AF6D01" w:rsidRPr="00F9783F">
        <w:rPr>
          <w:rFonts w:ascii="Arial" w:eastAsia="Times New Roman" w:hAnsi="Arial" w:cs="Arial"/>
          <w:bCs/>
          <w:color w:val="000000" w:themeColor="text1"/>
          <w:sz w:val="22"/>
          <w:lang w:val="es-CO" w:eastAsia="es-ES_tradnl"/>
        </w:rPr>
        <w:t>unilateral</w:t>
      </w:r>
      <w:r w:rsidR="00A378C9">
        <w:rPr>
          <w:rFonts w:ascii="Arial" w:eastAsia="Times New Roman" w:hAnsi="Arial" w:cs="Arial"/>
          <w:bCs/>
          <w:color w:val="000000" w:themeColor="text1"/>
          <w:sz w:val="22"/>
          <w:lang w:val="es-CO" w:eastAsia="es-ES_tradnl"/>
        </w:rPr>
        <w:t>. En este evento,</w:t>
      </w:r>
      <w:r w:rsidR="00AF6D01" w:rsidRPr="00F9783F">
        <w:rPr>
          <w:rFonts w:ascii="Arial" w:eastAsia="Times New Roman" w:hAnsi="Arial" w:cs="Arial"/>
          <w:bCs/>
          <w:color w:val="000000" w:themeColor="text1"/>
          <w:sz w:val="22"/>
          <w:lang w:val="es-CO" w:eastAsia="es-ES_tradnl"/>
        </w:rPr>
        <w:t xml:space="preserve"> también </w:t>
      </w:r>
      <w:r w:rsidR="00A378C9">
        <w:rPr>
          <w:rFonts w:ascii="Arial" w:eastAsia="Times New Roman" w:hAnsi="Arial" w:cs="Arial"/>
          <w:bCs/>
          <w:color w:val="000000" w:themeColor="text1"/>
          <w:sz w:val="22"/>
          <w:lang w:val="es-CO" w:eastAsia="es-ES_tradnl"/>
        </w:rPr>
        <w:t xml:space="preserve">se </w:t>
      </w:r>
      <w:r w:rsidR="00AF6D01" w:rsidRPr="00F9783F">
        <w:rPr>
          <w:rFonts w:ascii="Arial" w:eastAsia="Times New Roman" w:hAnsi="Arial" w:cs="Arial"/>
          <w:bCs/>
          <w:color w:val="000000" w:themeColor="text1"/>
          <w:sz w:val="22"/>
          <w:lang w:val="es-CO" w:eastAsia="es-ES_tradnl"/>
        </w:rPr>
        <w:t>exige que se intente llegar a un acuerdo con el contratista para la interpretación bilateral de las disposiciones objeto de discordia entre las partes y</w:t>
      </w:r>
      <w:r w:rsidR="00A378C9">
        <w:rPr>
          <w:rFonts w:ascii="Arial" w:eastAsia="Times New Roman" w:hAnsi="Arial" w:cs="Arial"/>
          <w:bCs/>
          <w:color w:val="000000" w:themeColor="text1"/>
          <w:sz w:val="22"/>
          <w:lang w:val="es-CO" w:eastAsia="es-ES_tradnl"/>
        </w:rPr>
        <w:t>,</w:t>
      </w:r>
      <w:r w:rsidR="00AF6D01" w:rsidRPr="00F9783F">
        <w:rPr>
          <w:rFonts w:ascii="Arial" w:eastAsia="Times New Roman" w:hAnsi="Arial" w:cs="Arial"/>
          <w:bCs/>
          <w:color w:val="000000" w:themeColor="text1"/>
          <w:sz w:val="22"/>
          <w:lang w:val="es-CO" w:eastAsia="es-ES_tradnl"/>
        </w:rPr>
        <w:t xml:space="preserve"> si no se logra dicho acuerdo, la entidad queda facultada para hacerlo de manera unilateral</w:t>
      </w:r>
      <w:r w:rsidR="00E84EE1">
        <w:rPr>
          <w:rFonts w:ascii="Arial" w:eastAsia="Times New Roman" w:hAnsi="Arial" w:cs="Arial"/>
          <w:bCs/>
          <w:color w:val="000000" w:themeColor="text1"/>
          <w:sz w:val="22"/>
          <w:lang w:val="es-CO" w:eastAsia="es-ES_tradnl"/>
        </w:rPr>
        <w:t>, siempre que se cumplan los demás presupuestos establecidos en el artículo 16 de la Ley 80 de 1993.</w:t>
      </w:r>
    </w:p>
    <w:p w14:paraId="4B798D57" w14:textId="50397055" w:rsidR="007C7892" w:rsidRDefault="006F1FD7" w:rsidP="00813E44">
      <w:pPr>
        <w:spacing w:before="120" w:after="120" w:line="276" w:lineRule="auto"/>
        <w:ind w:firstLine="708"/>
        <w:jc w:val="both"/>
        <w:rPr>
          <w:rFonts w:ascii="Arial" w:eastAsia="Times New Roman" w:hAnsi="Arial" w:cs="Arial"/>
          <w:bCs/>
          <w:color w:val="000000" w:themeColor="text1"/>
          <w:sz w:val="22"/>
          <w:lang w:val="es-CO" w:eastAsia="es-ES_tradnl"/>
        </w:rPr>
      </w:pPr>
      <w:r>
        <w:rPr>
          <w:rFonts w:ascii="Arial" w:eastAsia="Times New Roman" w:hAnsi="Arial" w:cs="Arial"/>
          <w:bCs/>
          <w:color w:val="000000" w:themeColor="text1"/>
          <w:sz w:val="22"/>
          <w:lang w:val="es-CO" w:eastAsia="es-ES_tradnl"/>
        </w:rPr>
        <w:t xml:space="preserve">Partiendo de </w:t>
      </w:r>
      <w:r w:rsidR="00AF6D01">
        <w:rPr>
          <w:rFonts w:ascii="Arial" w:eastAsia="Times New Roman" w:hAnsi="Arial" w:cs="Arial"/>
          <w:bCs/>
          <w:color w:val="000000" w:themeColor="text1"/>
          <w:sz w:val="22"/>
          <w:lang w:val="es-CO" w:eastAsia="es-ES_tradnl"/>
        </w:rPr>
        <w:t>este planteamiento</w:t>
      </w:r>
      <w:r>
        <w:rPr>
          <w:rFonts w:ascii="Arial" w:eastAsia="Times New Roman" w:hAnsi="Arial" w:cs="Arial"/>
          <w:bCs/>
          <w:color w:val="000000" w:themeColor="text1"/>
          <w:sz w:val="22"/>
          <w:lang w:val="es-CO" w:eastAsia="es-ES_tradnl"/>
        </w:rPr>
        <w:t xml:space="preserve"> jurisprudencial y</w:t>
      </w:r>
      <w:r w:rsidR="0098491A">
        <w:rPr>
          <w:rFonts w:ascii="Arial" w:eastAsia="Times New Roman" w:hAnsi="Arial" w:cs="Arial"/>
          <w:bCs/>
          <w:color w:val="000000" w:themeColor="text1"/>
          <w:sz w:val="22"/>
          <w:lang w:val="es-CO" w:eastAsia="es-ES_tradnl"/>
        </w:rPr>
        <w:t xml:space="preserve"> de lo que señalan los artículos 15 y 16 de la Ley 80 de 1993, </w:t>
      </w:r>
      <w:r w:rsidR="00A378C9">
        <w:rPr>
          <w:rFonts w:ascii="Arial" w:eastAsia="Times New Roman" w:hAnsi="Arial" w:cs="Arial"/>
          <w:bCs/>
          <w:color w:val="000000" w:themeColor="text1"/>
          <w:sz w:val="22"/>
          <w:lang w:val="es-CO" w:eastAsia="es-ES_tradnl"/>
        </w:rPr>
        <w:t>es posible concluir</w:t>
      </w:r>
      <w:r w:rsidR="0098491A">
        <w:rPr>
          <w:rFonts w:ascii="Arial" w:eastAsia="Times New Roman" w:hAnsi="Arial" w:cs="Arial"/>
          <w:bCs/>
          <w:color w:val="000000" w:themeColor="text1"/>
          <w:sz w:val="22"/>
          <w:lang w:val="es-CO" w:eastAsia="es-ES_tradnl"/>
        </w:rPr>
        <w:t xml:space="preserve"> que las cláusulas excepcionales de </w:t>
      </w:r>
      <w:r w:rsidR="0098491A">
        <w:rPr>
          <w:rFonts w:ascii="Arial" w:eastAsia="Times New Roman" w:hAnsi="Arial" w:cs="Arial"/>
          <w:bCs/>
          <w:color w:val="000000" w:themeColor="text1"/>
          <w:sz w:val="22"/>
          <w:lang w:val="es-CO" w:eastAsia="es-ES_tradnl"/>
        </w:rPr>
        <w:lastRenderedPageBreak/>
        <w:t>modificación</w:t>
      </w:r>
      <w:r>
        <w:rPr>
          <w:rFonts w:ascii="Arial" w:eastAsia="Times New Roman" w:hAnsi="Arial" w:cs="Arial"/>
          <w:bCs/>
          <w:color w:val="000000" w:themeColor="text1"/>
          <w:sz w:val="22"/>
          <w:lang w:val="es-CO" w:eastAsia="es-ES_tradnl"/>
        </w:rPr>
        <w:t xml:space="preserve"> e interpretación</w:t>
      </w:r>
      <w:r w:rsidR="0098491A">
        <w:rPr>
          <w:rFonts w:ascii="Arial" w:eastAsia="Times New Roman" w:hAnsi="Arial" w:cs="Arial"/>
          <w:bCs/>
          <w:color w:val="000000" w:themeColor="text1"/>
          <w:sz w:val="22"/>
          <w:lang w:val="es-CO" w:eastAsia="es-ES_tradnl"/>
        </w:rPr>
        <w:t xml:space="preserve"> unilaterales </w:t>
      </w:r>
      <w:r w:rsidR="00A378C9">
        <w:rPr>
          <w:rFonts w:ascii="Arial" w:eastAsia="Times New Roman" w:hAnsi="Arial" w:cs="Arial"/>
          <w:bCs/>
          <w:color w:val="000000" w:themeColor="text1"/>
          <w:sz w:val="22"/>
          <w:lang w:val="es-CO" w:eastAsia="es-ES_tradnl"/>
        </w:rPr>
        <w:t>solo aplican en la medida</w:t>
      </w:r>
      <w:r w:rsidR="0098491A">
        <w:rPr>
          <w:rFonts w:ascii="Arial" w:eastAsia="Times New Roman" w:hAnsi="Arial" w:cs="Arial"/>
          <w:bCs/>
          <w:color w:val="000000" w:themeColor="text1"/>
          <w:sz w:val="22"/>
          <w:lang w:val="es-CO" w:eastAsia="es-ES_tradnl"/>
        </w:rPr>
        <w:t xml:space="preserve"> </w:t>
      </w:r>
      <w:r w:rsidR="00A378C9">
        <w:rPr>
          <w:rFonts w:ascii="Arial" w:eastAsia="Times New Roman" w:hAnsi="Arial" w:cs="Arial"/>
          <w:bCs/>
          <w:color w:val="000000" w:themeColor="text1"/>
          <w:sz w:val="22"/>
          <w:lang w:val="es-CO" w:eastAsia="es-ES_tradnl"/>
        </w:rPr>
        <w:t>que</w:t>
      </w:r>
      <w:r w:rsidR="0098491A">
        <w:rPr>
          <w:rFonts w:ascii="Arial" w:eastAsia="Times New Roman" w:hAnsi="Arial" w:cs="Arial"/>
          <w:bCs/>
          <w:color w:val="000000" w:themeColor="text1"/>
          <w:sz w:val="22"/>
          <w:lang w:val="es-CO" w:eastAsia="es-ES_tradnl"/>
        </w:rPr>
        <w:t xml:space="preserve"> no se lleg</w:t>
      </w:r>
      <w:r w:rsidR="00A378C9">
        <w:rPr>
          <w:rFonts w:ascii="Arial" w:eastAsia="Times New Roman" w:hAnsi="Arial" w:cs="Arial"/>
          <w:bCs/>
          <w:color w:val="000000" w:themeColor="text1"/>
          <w:sz w:val="22"/>
          <w:lang w:val="es-CO" w:eastAsia="es-ES_tradnl"/>
        </w:rPr>
        <w:t>ue</w:t>
      </w:r>
      <w:r w:rsidR="0098491A">
        <w:rPr>
          <w:rFonts w:ascii="Arial" w:eastAsia="Times New Roman" w:hAnsi="Arial" w:cs="Arial"/>
          <w:bCs/>
          <w:color w:val="000000" w:themeColor="text1"/>
          <w:sz w:val="22"/>
          <w:lang w:val="es-CO" w:eastAsia="es-ES_tradnl"/>
        </w:rPr>
        <w:t xml:space="preserve"> a un acuerdo con el contratista. </w:t>
      </w:r>
      <w:r>
        <w:rPr>
          <w:rFonts w:ascii="Arial" w:eastAsia="Times New Roman" w:hAnsi="Arial" w:cs="Arial"/>
          <w:bCs/>
          <w:color w:val="000000" w:themeColor="text1"/>
          <w:sz w:val="22"/>
          <w:lang w:val="es-CO" w:eastAsia="es-ES_tradnl"/>
        </w:rPr>
        <w:t xml:space="preserve">Por tanto, </w:t>
      </w:r>
      <w:r w:rsidR="00E204B4">
        <w:rPr>
          <w:rFonts w:ascii="Arial" w:eastAsia="Times New Roman" w:hAnsi="Arial" w:cs="Arial"/>
          <w:bCs/>
          <w:color w:val="000000" w:themeColor="text1"/>
          <w:sz w:val="22"/>
          <w:lang w:val="es-CO" w:eastAsia="es-ES_tradnl"/>
        </w:rPr>
        <w:t>e</w:t>
      </w:r>
      <w:r w:rsidR="00AF6D01">
        <w:rPr>
          <w:rFonts w:ascii="Arial" w:eastAsia="Times New Roman" w:hAnsi="Arial" w:cs="Arial"/>
          <w:bCs/>
          <w:color w:val="000000" w:themeColor="text1"/>
          <w:sz w:val="22"/>
          <w:lang w:val="es-CO" w:eastAsia="es-ES_tradnl"/>
        </w:rPr>
        <w:t xml:space="preserve">xisten dos </w:t>
      </w:r>
      <w:r w:rsidR="007C7892">
        <w:rPr>
          <w:rFonts w:ascii="Arial" w:eastAsia="Times New Roman" w:hAnsi="Arial" w:cs="Arial"/>
          <w:bCs/>
          <w:color w:val="000000" w:themeColor="text1"/>
          <w:sz w:val="22"/>
          <w:lang w:val="es-CO" w:eastAsia="es-ES_tradnl"/>
        </w:rPr>
        <w:t>procedimientos</w:t>
      </w:r>
      <w:r w:rsidR="00A378C9">
        <w:rPr>
          <w:rFonts w:ascii="Arial" w:eastAsia="Times New Roman" w:hAnsi="Arial" w:cs="Arial"/>
          <w:bCs/>
          <w:color w:val="000000" w:themeColor="text1"/>
          <w:sz w:val="22"/>
          <w:lang w:val="es-CO" w:eastAsia="es-ES_tradnl"/>
        </w:rPr>
        <w:t>:</w:t>
      </w:r>
      <w:r w:rsidR="007C7892">
        <w:rPr>
          <w:rFonts w:ascii="Arial" w:eastAsia="Times New Roman" w:hAnsi="Arial" w:cs="Arial"/>
          <w:bCs/>
          <w:color w:val="000000" w:themeColor="text1"/>
          <w:sz w:val="22"/>
          <w:lang w:val="es-CO" w:eastAsia="es-ES_tradnl"/>
        </w:rPr>
        <w:t xml:space="preserve"> i</w:t>
      </w:r>
      <w:r w:rsidR="00C40C84">
        <w:rPr>
          <w:rFonts w:ascii="Arial" w:eastAsia="Times New Roman" w:hAnsi="Arial" w:cs="Arial"/>
          <w:bCs/>
          <w:color w:val="000000" w:themeColor="text1"/>
          <w:sz w:val="22"/>
          <w:lang w:val="es-CO" w:eastAsia="es-ES_tradnl"/>
        </w:rPr>
        <w:t xml:space="preserve">) </w:t>
      </w:r>
      <w:r w:rsidR="00AF6D01">
        <w:rPr>
          <w:rFonts w:ascii="Arial" w:eastAsia="Times New Roman" w:hAnsi="Arial" w:cs="Arial"/>
          <w:bCs/>
          <w:color w:val="000000" w:themeColor="text1"/>
          <w:sz w:val="22"/>
          <w:lang w:val="es-CO" w:eastAsia="es-ES_tradnl"/>
        </w:rPr>
        <w:t xml:space="preserve">el procedimiento para </w:t>
      </w:r>
      <w:r w:rsidR="00E62E6F">
        <w:rPr>
          <w:rFonts w:ascii="Arial" w:eastAsia="Times New Roman" w:hAnsi="Arial" w:cs="Arial"/>
          <w:bCs/>
          <w:color w:val="000000" w:themeColor="text1"/>
          <w:sz w:val="22"/>
          <w:lang w:val="es-CO" w:eastAsia="es-ES_tradnl"/>
        </w:rPr>
        <w:t>el acuerdo común de modificación o interpretación bilateral</w:t>
      </w:r>
      <w:r w:rsidR="00A378C9">
        <w:rPr>
          <w:rFonts w:ascii="Arial" w:eastAsia="Times New Roman" w:hAnsi="Arial" w:cs="Arial"/>
          <w:bCs/>
          <w:color w:val="000000" w:themeColor="text1"/>
          <w:sz w:val="22"/>
          <w:lang w:val="es-CO" w:eastAsia="es-ES_tradnl"/>
        </w:rPr>
        <w:t>;</w:t>
      </w:r>
      <w:r w:rsidR="007C7892">
        <w:rPr>
          <w:rFonts w:ascii="Arial" w:eastAsia="Times New Roman" w:hAnsi="Arial" w:cs="Arial"/>
          <w:bCs/>
          <w:color w:val="000000" w:themeColor="text1"/>
          <w:sz w:val="22"/>
          <w:lang w:val="es-CO" w:eastAsia="es-ES_tradnl"/>
        </w:rPr>
        <w:t xml:space="preserve"> ii</w:t>
      </w:r>
      <w:r w:rsidR="00C40C84">
        <w:rPr>
          <w:rFonts w:ascii="Arial" w:eastAsia="Times New Roman" w:hAnsi="Arial" w:cs="Arial"/>
          <w:bCs/>
          <w:color w:val="000000" w:themeColor="text1"/>
          <w:sz w:val="22"/>
          <w:lang w:val="es-CO" w:eastAsia="es-ES_tradnl"/>
        </w:rPr>
        <w:t>) el procedimiento para la expedici</w:t>
      </w:r>
      <w:r w:rsidR="00AF6D01">
        <w:rPr>
          <w:rFonts w:ascii="Arial" w:eastAsia="Times New Roman" w:hAnsi="Arial" w:cs="Arial"/>
          <w:bCs/>
          <w:color w:val="000000" w:themeColor="text1"/>
          <w:sz w:val="22"/>
          <w:lang w:val="es-CO" w:eastAsia="es-ES_tradnl"/>
        </w:rPr>
        <w:t>ón del acto administrativo en caso de que la modificación y la interpretación no se logre de común acuerdo.</w:t>
      </w:r>
    </w:p>
    <w:p w14:paraId="6B7CE78F" w14:textId="0958ADF6" w:rsidR="00E62E6F" w:rsidRDefault="00E204B4" w:rsidP="00771018">
      <w:pPr>
        <w:spacing w:before="120" w:line="276" w:lineRule="auto"/>
        <w:ind w:firstLine="709"/>
        <w:jc w:val="both"/>
        <w:rPr>
          <w:rFonts w:ascii="Arial" w:eastAsia="Times New Roman" w:hAnsi="Arial" w:cs="Arial"/>
          <w:bCs/>
          <w:color w:val="000000" w:themeColor="text1"/>
          <w:sz w:val="22"/>
          <w:lang w:val="es-CO" w:eastAsia="es-ES_tradnl"/>
        </w:rPr>
      </w:pPr>
      <w:r>
        <w:rPr>
          <w:rFonts w:ascii="Arial" w:eastAsia="Times New Roman" w:hAnsi="Arial" w:cs="Arial"/>
          <w:bCs/>
          <w:color w:val="000000" w:themeColor="text1"/>
          <w:sz w:val="22"/>
          <w:lang w:val="es-CO" w:eastAsia="es-ES_tradnl"/>
        </w:rPr>
        <w:t xml:space="preserve">Para </w:t>
      </w:r>
      <w:r w:rsidR="0098491A">
        <w:rPr>
          <w:rFonts w:ascii="Arial" w:eastAsia="Times New Roman" w:hAnsi="Arial" w:cs="Arial"/>
          <w:bCs/>
          <w:color w:val="000000" w:themeColor="text1"/>
          <w:sz w:val="22"/>
          <w:lang w:val="es-CO" w:eastAsia="es-ES_tradnl"/>
        </w:rPr>
        <w:t xml:space="preserve">el procedimiento de común acuerdo </w:t>
      </w:r>
      <w:r w:rsidR="007C7892">
        <w:rPr>
          <w:rFonts w:ascii="Arial" w:eastAsia="Times New Roman" w:hAnsi="Arial" w:cs="Arial"/>
          <w:bCs/>
          <w:color w:val="000000" w:themeColor="text1"/>
          <w:sz w:val="22"/>
          <w:lang w:val="es-CO" w:eastAsia="es-ES_tradnl"/>
        </w:rPr>
        <w:t xml:space="preserve">no </w:t>
      </w:r>
      <w:r w:rsidR="00C40C84">
        <w:rPr>
          <w:rFonts w:ascii="Arial" w:eastAsia="Times New Roman" w:hAnsi="Arial" w:cs="Arial"/>
          <w:bCs/>
          <w:color w:val="000000" w:themeColor="text1"/>
          <w:sz w:val="22"/>
          <w:lang w:val="es-CO" w:eastAsia="es-ES_tradnl"/>
        </w:rPr>
        <w:t>hay una reglamentaci</w:t>
      </w:r>
      <w:r w:rsidR="00AF6D01">
        <w:rPr>
          <w:rFonts w:ascii="Arial" w:eastAsia="Times New Roman" w:hAnsi="Arial" w:cs="Arial"/>
          <w:bCs/>
          <w:color w:val="000000" w:themeColor="text1"/>
          <w:sz w:val="22"/>
          <w:lang w:val="es-CO" w:eastAsia="es-ES_tradnl"/>
        </w:rPr>
        <w:t xml:space="preserve">ón en la ley, por lo que las partes podrán convenirlo en el contrato o cada vez </w:t>
      </w:r>
      <w:r w:rsidR="005409D3">
        <w:rPr>
          <w:rFonts w:ascii="Arial" w:eastAsia="Times New Roman" w:hAnsi="Arial" w:cs="Arial"/>
          <w:bCs/>
          <w:color w:val="000000" w:themeColor="text1"/>
          <w:sz w:val="22"/>
          <w:lang w:val="es-CO" w:eastAsia="es-ES_tradnl"/>
        </w:rPr>
        <w:t>que sea necesario. En todo caso, se debe tener en cuenta que los contratos estatales son solemnes</w:t>
      </w:r>
      <w:r w:rsidR="00E62E6F">
        <w:rPr>
          <w:rFonts w:ascii="Arial" w:eastAsia="Times New Roman" w:hAnsi="Arial" w:cs="Arial"/>
          <w:bCs/>
          <w:color w:val="000000" w:themeColor="text1"/>
          <w:sz w:val="22"/>
          <w:lang w:val="es-CO" w:eastAsia="es-ES_tradnl"/>
        </w:rPr>
        <w:t xml:space="preserve">, por lo </w:t>
      </w:r>
      <w:r w:rsidR="005409D3">
        <w:rPr>
          <w:rFonts w:ascii="Arial" w:eastAsia="Times New Roman" w:hAnsi="Arial" w:cs="Arial"/>
          <w:bCs/>
          <w:color w:val="000000" w:themeColor="text1"/>
          <w:sz w:val="22"/>
          <w:lang w:val="es-CO" w:eastAsia="es-ES_tradnl"/>
        </w:rPr>
        <w:t xml:space="preserve">que </w:t>
      </w:r>
      <w:r w:rsidR="00E62E6F">
        <w:rPr>
          <w:rFonts w:ascii="Arial" w:eastAsia="Times New Roman" w:hAnsi="Arial" w:cs="Arial"/>
          <w:bCs/>
          <w:color w:val="000000" w:themeColor="text1"/>
          <w:sz w:val="22"/>
          <w:lang w:val="es-CO" w:eastAsia="es-ES_tradnl"/>
        </w:rPr>
        <w:t xml:space="preserve">deben constar por </w:t>
      </w:r>
      <w:r w:rsidR="005409D3">
        <w:rPr>
          <w:rFonts w:ascii="Arial" w:eastAsia="Times New Roman" w:hAnsi="Arial" w:cs="Arial"/>
          <w:bCs/>
          <w:color w:val="000000" w:themeColor="text1"/>
          <w:sz w:val="22"/>
          <w:lang w:val="es-CO" w:eastAsia="es-ES_tradnl"/>
        </w:rPr>
        <w:t xml:space="preserve">escrito </w:t>
      </w:r>
      <w:r w:rsidR="00771018">
        <w:rPr>
          <w:rFonts w:ascii="Arial" w:eastAsia="Times New Roman" w:hAnsi="Arial" w:cs="Arial"/>
          <w:bCs/>
          <w:color w:val="000000" w:themeColor="text1"/>
          <w:sz w:val="22"/>
          <w:lang w:val="es-CO" w:eastAsia="es-ES_tradnl"/>
        </w:rPr>
        <w:t>–</w:t>
      </w:r>
      <w:r w:rsidR="005409D3">
        <w:rPr>
          <w:rFonts w:ascii="Arial" w:eastAsia="Times New Roman" w:hAnsi="Arial" w:cs="Arial"/>
          <w:bCs/>
          <w:color w:val="000000" w:themeColor="text1"/>
          <w:sz w:val="22"/>
          <w:lang w:val="es-CO" w:eastAsia="es-ES_tradnl"/>
        </w:rPr>
        <w:t xml:space="preserve">entiéndase en medio físico como </w:t>
      </w:r>
      <w:r w:rsidR="00E62E6F">
        <w:rPr>
          <w:rFonts w:ascii="Arial" w:eastAsia="Times New Roman" w:hAnsi="Arial" w:cs="Arial"/>
          <w:bCs/>
          <w:color w:val="000000" w:themeColor="text1"/>
          <w:sz w:val="22"/>
          <w:lang w:val="es-CO" w:eastAsia="es-ES_tradnl"/>
        </w:rPr>
        <w:t xml:space="preserve">los celebrados a través del </w:t>
      </w:r>
      <w:r>
        <w:rPr>
          <w:rFonts w:ascii="Arial" w:eastAsia="Times New Roman" w:hAnsi="Arial" w:cs="Arial"/>
          <w:bCs/>
          <w:color w:val="000000" w:themeColor="text1"/>
          <w:sz w:val="22"/>
          <w:lang w:val="es-CO" w:eastAsia="es-ES_tradnl"/>
        </w:rPr>
        <w:t>SECOP</w:t>
      </w:r>
      <w:r w:rsidR="00E62E6F">
        <w:rPr>
          <w:rFonts w:ascii="Arial" w:eastAsia="Times New Roman" w:hAnsi="Arial" w:cs="Arial"/>
          <w:bCs/>
          <w:color w:val="000000" w:themeColor="text1"/>
          <w:sz w:val="22"/>
          <w:lang w:val="es-CO" w:eastAsia="es-ES_tradnl"/>
        </w:rPr>
        <w:t xml:space="preserve"> I, o</w:t>
      </w:r>
      <w:r w:rsidR="005409D3">
        <w:rPr>
          <w:rFonts w:ascii="Arial" w:eastAsia="Times New Roman" w:hAnsi="Arial" w:cs="Arial"/>
          <w:bCs/>
          <w:color w:val="000000" w:themeColor="text1"/>
          <w:sz w:val="22"/>
          <w:lang w:val="es-CO" w:eastAsia="es-ES_tradnl"/>
        </w:rPr>
        <w:t xml:space="preserve"> en medio electrónico como los celebrados a través del </w:t>
      </w:r>
      <w:r>
        <w:rPr>
          <w:rFonts w:ascii="Arial" w:eastAsia="Times New Roman" w:hAnsi="Arial" w:cs="Arial"/>
          <w:bCs/>
          <w:color w:val="000000" w:themeColor="text1"/>
          <w:sz w:val="22"/>
          <w:lang w:val="es-CO" w:eastAsia="es-ES_tradnl"/>
        </w:rPr>
        <w:t>SECOP</w:t>
      </w:r>
      <w:r w:rsidR="005409D3">
        <w:rPr>
          <w:rFonts w:ascii="Arial" w:eastAsia="Times New Roman" w:hAnsi="Arial" w:cs="Arial"/>
          <w:bCs/>
          <w:color w:val="000000" w:themeColor="text1"/>
          <w:sz w:val="22"/>
          <w:lang w:val="es-CO" w:eastAsia="es-ES_tradnl"/>
        </w:rPr>
        <w:t xml:space="preserve"> II</w:t>
      </w:r>
      <w:r w:rsidR="00771018">
        <w:rPr>
          <w:rFonts w:ascii="Arial" w:eastAsia="Times New Roman" w:hAnsi="Arial" w:cs="Arial"/>
          <w:bCs/>
          <w:color w:val="000000" w:themeColor="text1"/>
          <w:sz w:val="22"/>
          <w:lang w:val="es-CO" w:eastAsia="es-ES_tradnl"/>
        </w:rPr>
        <w:t>–</w:t>
      </w:r>
      <w:r w:rsidR="00E62E6F">
        <w:rPr>
          <w:rFonts w:ascii="Arial" w:eastAsia="Times New Roman" w:hAnsi="Arial" w:cs="Arial"/>
          <w:bCs/>
          <w:color w:val="000000" w:themeColor="text1"/>
          <w:sz w:val="22"/>
          <w:lang w:val="es-CO" w:eastAsia="es-ES_tradnl"/>
        </w:rPr>
        <w:t>.  De igual manera, las modificaciones al contrato deben cumplir con dicha formalidad, es decir, hacerse por escrito.</w:t>
      </w:r>
      <w:r w:rsidR="006F1FD7">
        <w:rPr>
          <w:rFonts w:ascii="Arial" w:eastAsia="Times New Roman" w:hAnsi="Arial" w:cs="Arial"/>
          <w:bCs/>
          <w:color w:val="000000" w:themeColor="text1"/>
          <w:sz w:val="22"/>
          <w:lang w:val="es-CO" w:eastAsia="es-ES_tradnl"/>
        </w:rPr>
        <w:t xml:space="preserve">  </w:t>
      </w:r>
      <w:r w:rsidR="00A378C9">
        <w:rPr>
          <w:rFonts w:ascii="Arial" w:eastAsia="Times New Roman" w:hAnsi="Arial" w:cs="Arial"/>
          <w:bCs/>
          <w:color w:val="000000" w:themeColor="text1"/>
          <w:sz w:val="22"/>
          <w:lang w:val="es-CO" w:eastAsia="es-ES_tradnl"/>
        </w:rPr>
        <w:t>Esta postura ha sido</w:t>
      </w:r>
      <w:r w:rsidR="001138A8">
        <w:rPr>
          <w:rFonts w:ascii="Arial" w:eastAsia="Times New Roman" w:hAnsi="Arial" w:cs="Arial"/>
          <w:bCs/>
          <w:color w:val="000000" w:themeColor="text1"/>
          <w:sz w:val="22"/>
          <w:lang w:val="es-CO" w:eastAsia="es-ES_tradnl"/>
        </w:rPr>
        <w:t xml:space="preserve"> fijada</w:t>
      </w:r>
      <w:r w:rsidR="00A378C9">
        <w:rPr>
          <w:rFonts w:ascii="Arial" w:eastAsia="Times New Roman" w:hAnsi="Arial" w:cs="Arial"/>
          <w:bCs/>
          <w:color w:val="000000" w:themeColor="text1"/>
          <w:sz w:val="22"/>
          <w:lang w:val="es-CO" w:eastAsia="es-ES_tradnl"/>
        </w:rPr>
        <w:t xml:space="preserve"> por el Consejo de Estado</w:t>
      </w:r>
      <w:r w:rsidR="006F1FD7">
        <w:rPr>
          <w:rFonts w:ascii="Arial" w:eastAsia="Times New Roman" w:hAnsi="Arial" w:cs="Arial"/>
          <w:bCs/>
          <w:color w:val="000000" w:themeColor="text1"/>
          <w:sz w:val="22"/>
          <w:lang w:val="es-CO" w:eastAsia="es-ES_tradnl"/>
        </w:rPr>
        <w:t xml:space="preserve"> </w:t>
      </w:r>
      <w:r w:rsidR="00A378C9">
        <w:rPr>
          <w:rFonts w:ascii="Arial" w:eastAsia="Times New Roman" w:hAnsi="Arial" w:cs="Arial"/>
          <w:bCs/>
          <w:color w:val="000000" w:themeColor="text1"/>
          <w:sz w:val="22"/>
          <w:lang w:val="es-CO" w:eastAsia="es-ES_tradnl"/>
        </w:rPr>
        <w:t>al indicar</w:t>
      </w:r>
      <w:r w:rsidR="001138A8">
        <w:rPr>
          <w:rFonts w:ascii="Arial" w:eastAsia="Times New Roman" w:hAnsi="Arial" w:cs="Arial"/>
          <w:bCs/>
          <w:color w:val="000000" w:themeColor="text1"/>
          <w:sz w:val="22"/>
          <w:lang w:val="es-CO" w:eastAsia="es-ES_tradnl"/>
        </w:rPr>
        <w:t xml:space="preserve"> que</w:t>
      </w:r>
      <w:r w:rsidR="006F1FD7">
        <w:rPr>
          <w:rFonts w:ascii="Arial" w:eastAsia="Times New Roman" w:hAnsi="Arial" w:cs="Arial"/>
          <w:bCs/>
          <w:color w:val="000000" w:themeColor="text1"/>
          <w:sz w:val="22"/>
          <w:lang w:val="es-CO" w:eastAsia="es-ES_tradnl"/>
        </w:rPr>
        <w:t>:</w:t>
      </w:r>
    </w:p>
    <w:p w14:paraId="5BD1D6ED" w14:textId="77777777" w:rsidR="00771018" w:rsidRDefault="00771018" w:rsidP="000C3815">
      <w:pPr>
        <w:spacing w:line="276" w:lineRule="auto"/>
        <w:ind w:firstLine="709"/>
        <w:jc w:val="both"/>
        <w:rPr>
          <w:rFonts w:ascii="Arial" w:eastAsia="Times New Roman" w:hAnsi="Arial" w:cs="Arial"/>
          <w:bCs/>
          <w:color w:val="000000" w:themeColor="text1"/>
          <w:sz w:val="22"/>
          <w:lang w:val="es-CO" w:eastAsia="es-ES_tradnl"/>
        </w:rPr>
      </w:pPr>
    </w:p>
    <w:p w14:paraId="1C3AB2BB" w14:textId="1C2F34AA" w:rsidR="005409D3" w:rsidRDefault="00E62E6F" w:rsidP="00771018">
      <w:pPr>
        <w:ind w:left="708" w:right="709"/>
        <w:jc w:val="both"/>
        <w:rPr>
          <w:rFonts w:ascii="Arial" w:hAnsi="Arial" w:cs="Arial"/>
          <w:sz w:val="21"/>
          <w:szCs w:val="21"/>
        </w:rPr>
      </w:pPr>
      <w:r w:rsidRPr="00813E44">
        <w:rPr>
          <w:rFonts w:ascii="Arial" w:hAnsi="Arial" w:cs="Arial"/>
          <w:sz w:val="21"/>
          <w:szCs w:val="21"/>
        </w:rPr>
        <w:t>De conformidad con las normas transcritas (artículos 39 y 41 Ley 80), respecto de los contratos estatales no es posible afirmar que con el simple consentimiento de las partes puedan ser perfeccionados, de lo cual se colige, de manera directa, que la modificación de los mismos, consistente en adición de obras, valor y período para la ejecución, también debe constar por escrito para que puedan alcanzar eficacia, existencia y validez. Esto último, en cuanto que la modificación respecto de un acuerdo que consta por escrito debe surtir el mismo proceso que se dio para su constitución, dado que el acuerdo modificatorio está tomando el lugar del acuerdo originario y la solemnidad que se predica legalmente del segundo ha de ser exigida para el reconocimiento de eficacia, existencia y validez del primero</w:t>
      </w:r>
      <w:r w:rsidR="00B8161D">
        <w:rPr>
          <w:rFonts w:ascii="Arial" w:hAnsi="Arial" w:cs="Arial"/>
          <w:sz w:val="21"/>
          <w:szCs w:val="21"/>
        </w:rPr>
        <w:t xml:space="preserve"> </w:t>
      </w:r>
      <w:r w:rsidRPr="00813E44">
        <w:rPr>
          <w:rFonts w:ascii="Arial" w:hAnsi="Arial" w:cs="Arial"/>
          <w:sz w:val="21"/>
          <w:szCs w:val="21"/>
        </w:rPr>
        <w:t>[…]</w:t>
      </w:r>
      <w:r w:rsidR="00924C09">
        <w:rPr>
          <w:rStyle w:val="Refdenotaalpie"/>
          <w:rFonts w:ascii="Arial" w:hAnsi="Arial" w:cs="Arial"/>
          <w:sz w:val="21"/>
          <w:szCs w:val="21"/>
        </w:rPr>
        <w:footnoteReference w:id="7"/>
      </w:r>
      <w:r w:rsidR="00B8161D">
        <w:rPr>
          <w:rFonts w:ascii="Arial" w:hAnsi="Arial" w:cs="Arial"/>
          <w:sz w:val="21"/>
          <w:szCs w:val="21"/>
        </w:rPr>
        <w:t>.</w:t>
      </w:r>
    </w:p>
    <w:p w14:paraId="5A042D2E" w14:textId="77777777" w:rsidR="00771018" w:rsidRPr="00813E44" w:rsidRDefault="00771018" w:rsidP="003A1CF8">
      <w:pPr>
        <w:ind w:left="708" w:right="709"/>
        <w:jc w:val="both"/>
        <w:rPr>
          <w:rFonts w:ascii="Arial" w:eastAsia="Times New Roman" w:hAnsi="Arial" w:cs="Arial"/>
          <w:bCs/>
          <w:color w:val="000000" w:themeColor="text1"/>
          <w:sz w:val="21"/>
          <w:szCs w:val="21"/>
          <w:lang w:val="es-CO" w:eastAsia="es-ES_tradnl"/>
        </w:rPr>
      </w:pPr>
    </w:p>
    <w:p w14:paraId="28CF0A31" w14:textId="3834C955" w:rsidR="003A00C3" w:rsidRDefault="00E62E6F" w:rsidP="00771018">
      <w:pPr>
        <w:spacing w:line="276" w:lineRule="auto"/>
        <w:ind w:firstLine="708"/>
        <w:jc w:val="both"/>
        <w:rPr>
          <w:rFonts w:ascii="Arial" w:eastAsia="Times New Roman" w:hAnsi="Arial" w:cs="Arial"/>
          <w:bCs/>
          <w:color w:val="000000" w:themeColor="text1"/>
          <w:sz w:val="22"/>
          <w:lang w:val="es-CO" w:eastAsia="es-ES_tradnl"/>
        </w:rPr>
      </w:pPr>
      <w:r>
        <w:rPr>
          <w:rFonts w:ascii="Arial" w:eastAsia="Times New Roman" w:hAnsi="Arial" w:cs="Arial"/>
          <w:bCs/>
          <w:color w:val="000000" w:themeColor="text1"/>
          <w:sz w:val="22"/>
          <w:lang w:val="es-CO" w:eastAsia="es-ES_tradnl"/>
        </w:rPr>
        <w:t xml:space="preserve">Ahora </w:t>
      </w:r>
      <w:r w:rsidR="00E204B4">
        <w:rPr>
          <w:rFonts w:ascii="Arial" w:eastAsia="Times New Roman" w:hAnsi="Arial" w:cs="Arial"/>
          <w:bCs/>
          <w:color w:val="000000" w:themeColor="text1"/>
          <w:sz w:val="22"/>
          <w:lang w:val="es-CO" w:eastAsia="es-ES_tradnl"/>
        </w:rPr>
        <w:t xml:space="preserve">bien, para el segundo procedimiento, el cual aplica </w:t>
      </w:r>
      <w:r>
        <w:rPr>
          <w:rFonts w:ascii="Arial" w:eastAsia="Times New Roman" w:hAnsi="Arial" w:cs="Arial"/>
          <w:bCs/>
          <w:color w:val="000000" w:themeColor="text1"/>
          <w:sz w:val="22"/>
          <w:lang w:val="es-CO" w:eastAsia="es-ES_tradnl"/>
        </w:rPr>
        <w:t xml:space="preserve">en caso de </w:t>
      </w:r>
      <w:r w:rsidR="005B3F0E">
        <w:rPr>
          <w:rFonts w:ascii="Arial" w:eastAsia="Times New Roman" w:hAnsi="Arial" w:cs="Arial"/>
          <w:bCs/>
          <w:color w:val="000000" w:themeColor="text1"/>
          <w:sz w:val="22"/>
          <w:lang w:val="es-CO" w:eastAsia="es-ES_tradnl"/>
        </w:rPr>
        <w:t>que las</w:t>
      </w:r>
      <w:r>
        <w:rPr>
          <w:rFonts w:ascii="Arial" w:eastAsia="Times New Roman" w:hAnsi="Arial" w:cs="Arial"/>
          <w:bCs/>
          <w:color w:val="000000" w:themeColor="text1"/>
          <w:sz w:val="22"/>
          <w:lang w:val="es-CO" w:eastAsia="es-ES_tradnl"/>
        </w:rPr>
        <w:t xml:space="preserve"> partes no lleguen a un acuerdo para modificar o interpretar el contrato, la entidad estatal procederá con la modificación o terminación unilateral</w:t>
      </w:r>
      <w:r w:rsidR="00A378C9">
        <w:rPr>
          <w:rFonts w:ascii="Arial" w:eastAsia="Times New Roman" w:hAnsi="Arial" w:cs="Arial"/>
          <w:bCs/>
          <w:color w:val="000000" w:themeColor="text1"/>
          <w:sz w:val="22"/>
          <w:lang w:val="es-CO" w:eastAsia="es-ES_tradnl"/>
        </w:rPr>
        <w:t>,</w:t>
      </w:r>
      <w:r>
        <w:rPr>
          <w:rFonts w:ascii="Arial" w:eastAsia="Times New Roman" w:hAnsi="Arial" w:cs="Arial"/>
          <w:bCs/>
          <w:color w:val="000000" w:themeColor="text1"/>
          <w:sz w:val="22"/>
          <w:lang w:val="es-CO" w:eastAsia="es-ES_tradnl"/>
        </w:rPr>
        <w:t xml:space="preserve"> mediante acto administrativo motivado</w:t>
      </w:r>
      <w:r w:rsidR="00771018">
        <w:rPr>
          <w:rFonts w:ascii="Arial" w:eastAsia="Times New Roman" w:hAnsi="Arial" w:cs="Arial"/>
          <w:bCs/>
          <w:color w:val="000000" w:themeColor="text1"/>
          <w:sz w:val="22"/>
          <w:lang w:val="es-CO" w:eastAsia="es-ES_tradnl"/>
        </w:rPr>
        <w:t xml:space="preserve">, para lo cual es importante que </w:t>
      </w:r>
      <w:r w:rsidR="00F047AA">
        <w:rPr>
          <w:rFonts w:ascii="Arial" w:eastAsia="Times New Roman" w:hAnsi="Arial" w:cs="Arial"/>
          <w:bCs/>
          <w:color w:val="000000" w:themeColor="text1"/>
          <w:sz w:val="22"/>
          <w:lang w:val="es-CO" w:eastAsia="es-ES_tradnl"/>
        </w:rPr>
        <w:t xml:space="preserve">la entidad </w:t>
      </w:r>
      <w:r w:rsidR="00771018">
        <w:rPr>
          <w:rFonts w:ascii="Arial" w:eastAsia="Times New Roman" w:hAnsi="Arial" w:cs="Arial"/>
          <w:bCs/>
          <w:color w:val="000000" w:themeColor="text1"/>
          <w:sz w:val="22"/>
          <w:lang w:val="es-CO" w:eastAsia="es-ES_tradnl"/>
        </w:rPr>
        <w:t>deje debidamente documentado el intento de llegar a un acuerdo, pese a que este haya fracasado</w:t>
      </w:r>
      <w:r>
        <w:rPr>
          <w:rFonts w:ascii="Arial" w:eastAsia="Times New Roman" w:hAnsi="Arial" w:cs="Arial"/>
          <w:bCs/>
          <w:color w:val="000000" w:themeColor="text1"/>
          <w:sz w:val="22"/>
          <w:lang w:val="es-CO" w:eastAsia="es-ES_tradnl"/>
        </w:rPr>
        <w:t>.</w:t>
      </w:r>
      <w:r w:rsidR="00A378C9">
        <w:rPr>
          <w:rFonts w:ascii="Arial" w:eastAsia="Times New Roman" w:hAnsi="Arial" w:cs="Arial"/>
          <w:bCs/>
          <w:color w:val="000000" w:themeColor="text1"/>
          <w:sz w:val="22"/>
          <w:lang w:val="es-CO" w:eastAsia="es-ES_tradnl"/>
        </w:rPr>
        <w:t xml:space="preserve"> </w:t>
      </w:r>
      <w:r w:rsidR="00771018">
        <w:rPr>
          <w:rFonts w:ascii="Arial" w:eastAsia="Times New Roman" w:hAnsi="Arial" w:cs="Arial"/>
          <w:bCs/>
          <w:color w:val="000000" w:themeColor="text1"/>
          <w:sz w:val="22"/>
          <w:lang w:val="es-CO" w:eastAsia="es-ES_tradnl"/>
        </w:rPr>
        <w:t xml:space="preserve">Ahora bien, para </w:t>
      </w:r>
      <w:r w:rsidR="00E204B4">
        <w:rPr>
          <w:rFonts w:ascii="Arial" w:eastAsia="Times New Roman" w:hAnsi="Arial" w:cs="Arial"/>
          <w:bCs/>
          <w:color w:val="000000" w:themeColor="text1"/>
          <w:sz w:val="22"/>
          <w:lang w:val="es-CO" w:eastAsia="es-ES_tradnl"/>
        </w:rPr>
        <w:t>la</w:t>
      </w:r>
      <w:r w:rsidR="005B3F0E">
        <w:rPr>
          <w:rFonts w:ascii="Arial" w:eastAsia="Times New Roman" w:hAnsi="Arial" w:cs="Arial"/>
          <w:bCs/>
          <w:color w:val="000000" w:themeColor="text1"/>
          <w:sz w:val="22"/>
          <w:lang w:val="es-CO" w:eastAsia="es-ES_tradnl"/>
        </w:rPr>
        <w:t xml:space="preserve"> expedición del acto administrativo </w:t>
      </w:r>
      <w:r w:rsidR="000546DA">
        <w:rPr>
          <w:rFonts w:ascii="Arial" w:eastAsia="Times New Roman" w:hAnsi="Arial" w:cs="Arial"/>
          <w:bCs/>
          <w:color w:val="000000" w:themeColor="text1"/>
          <w:sz w:val="22"/>
          <w:lang w:val="es-CO" w:eastAsia="es-ES_tradnl"/>
        </w:rPr>
        <w:t>se aplicarán las disposiciones del Código de Procedimiento Administrativo y de lo Contencioso Administrativo, con fundamento en lo establecido en el artículo 77 de la Ley 80 de 1993 y en los artículos 2 y 34 del CPACA</w:t>
      </w:r>
      <w:r w:rsidR="000546DA">
        <w:rPr>
          <w:rStyle w:val="Refdenotaalpie"/>
          <w:rFonts w:ascii="Arial" w:eastAsia="Times New Roman" w:hAnsi="Arial" w:cs="Arial"/>
          <w:bCs/>
          <w:color w:val="000000" w:themeColor="text1"/>
          <w:sz w:val="22"/>
          <w:lang w:val="es-CO" w:eastAsia="es-ES_tradnl"/>
        </w:rPr>
        <w:footnoteReference w:id="8"/>
      </w:r>
      <w:r w:rsidR="000546DA">
        <w:rPr>
          <w:rFonts w:ascii="Arial" w:eastAsia="Times New Roman" w:hAnsi="Arial" w:cs="Arial"/>
          <w:bCs/>
          <w:color w:val="000000" w:themeColor="text1"/>
          <w:sz w:val="22"/>
          <w:lang w:val="es-CO" w:eastAsia="es-ES_tradnl"/>
        </w:rPr>
        <w:t>, sin perjuicio que, como se ha indicado, se observen prevalentemente las disposiciones establecidas en el EGCAP</w:t>
      </w:r>
      <w:r w:rsidR="003A00C3">
        <w:rPr>
          <w:rFonts w:ascii="Arial" w:eastAsia="Times New Roman" w:hAnsi="Arial" w:cs="Arial"/>
          <w:bCs/>
          <w:color w:val="000000" w:themeColor="text1"/>
          <w:sz w:val="22"/>
          <w:lang w:val="es-CO" w:eastAsia="es-ES_tradnl"/>
        </w:rPr>
        <w:t>:</w:t>
      </w:r>
    </w:p>
    <w:p w14:paraId="3E88ECC0" w14:textId="77777777" w:rsidR="00771018" w:rsidRDefault="00771018" w:rsidP="000C3815">
      <w:pPr>
        <w:spacing w:line="276" w:lineRule="auto"/>
        <w:ind w:firstLine="708"/>
        <w:jc w:val="both"/>
        <w:rPr>
          <w:rFonts w:ascii="Arial" w:eastAsia="Times New Roman" w:hAnsi="Arial" w:cs="Arial"/>
          <w:bCs/>
          <w:color w:val="000000" w:themeColor="text1"/>
          <w:sz w:val="22"/>
          <w:lang w:val="es-CO" w:eastAsia="es-ES_tradnl"/>
        </w:rPr>
      </w:pPr>
    </w:p>
    <w:p w14:paraId="7B2C0126" w14:textId="522F80C3" w:rsidR="003A00C3" w:rsidRPr="00624B5A" w:rsidRDefault="00F047AA" w:rsidP="003A1CF8">
      <w:pPr>
        <w:ind w:left="708" w:right="709"/>
        <w:jc w:val="both"/>
        <w:rPr>
          <w:rFonts w:ascii="Arial" w:eastAsia="Times New Roman" w:hAnsi="Arial" w:cs="Arial"/>
          <w:bCs/>
          <w:color w:val="000000" w:themeColor="text1"/>
          <w:sz w:val="21"/>
          <w:szCs w:val="21"/>
          <w:lang w:val="es-CO" w:eastAsia="es-ES_tradnl"/>
        </w:rPr>
      </w:pPr>
      <w:r>
        <w:rPr>
          <w:rFonts w:ascii="Arial" w:eastAsia="Times New Roman" w:hAnsi="Arial" w:cs="Arial"/>
          <w:bCs/>
          <w:color w:val="000000" w:themeColor="text1"/>
          <w:sz w:val="21"/>
          <w:szCs w:val="21"/>
          <w:lang w:val="es-CO" w:eastAsia="es-ES_tradnl"/>
        </w:rPr>
        <w:t>A</w:t>
      </w:r>
      <w:r w:rsidRPr="00624B5A">
        <w:rPr>
          <w:rFonts w:ascii="Arial" w:eastAsia="Times New Roman" w:hAnsi="Arial" w:cs="Arial"/>
          <w:bCs/>
          <w:color w:val="000000" w:themeColor="text1"/>
          <w:sz w:val="21"/>
          <w:szCs w:val="21"/>
          <w:lang w:val="es-CO" w:eastAsia="es-ES_tradnl"/>
        </w:rPr>
        <w:t xml:space="preserve">rtículo 77. </w:t>
      </w:r>
      <w:r>
        <w:rPr>
          <w:rFonts w:ascii="Arial" w:eastAsia="Times New Roman" w:hAnsi="Arial" w:cs="Arial"/>
          <w:bCs/>
          <w:color w:val="000000" w:themeColor="text1"/>
          <w:sz w:val="21"/>
          <w:szCs w:val="21"/>
          <w:lang w:val="es-CO" w:eastAsia="es-ES_tradnl"/>
        </w:rPr>
        <w:t>D</w:t>
      </w:r>
      <w:r w:rsidRPr="00624B5A">
        <w:rPr>
          <w:rFonts w:ascii="Arial" w:eastAsia="Times New Roman" w:hAnsi="Arial" w:cs="Arial"/>
          <w:bCs/>
          <w:color w:val="000000" w:themeColor="text1"/>
          <w:sz w:val="21"/>
          <w:szCs w:val="21"/>
          <w:lang w:val="es-CO" w:eastAsia="es-ES_tradnl"/>
        </w:rPr>
        <w:t>e la normatividad aplicable en las actuaciones administrativas</w:t>
      </w:r>
      <w:r w:rsidR="003A00C3" w:rsidRPr="00624B5A">
        <w:rPr>
          <w:rFonts w:ascii="Arial" w:eastAsia="Times New Roman" w:hAnsi="Arial" w:cs="Arial"/>
          <w:bCs/>
          <w:color w:val="000000" w:themeColor="text1"/>
          <w:sz w:val="21"/>
          <w:szCs w:val="21"/>
          <w:lang w:val="es-CO" w:eastAsia="es-ES_tradnl"/>
        </w:rPr>
        <w:t>.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6234FC47" w14:textId="77777777" w:rsidR="003A00C3" w:rsidRPr="00624B5A" w:rsidRDefault="003A00C3" w:rsidP="00624B5A">
      <w:pPr>
        <w:ind w:left="708" w:right="709" w:firstLine="708"/>
        <w:jc w:val="both"/>
        <w:rPr>
          <w:rFonts w:ascii="Arial" w:eastAsia="Times New Roman" w:hAnsi="Arial" w:cs="Arial"/>
          <w:bCs/>
          <w:color w:val="000000" w:themeColor="text1"/>
          <w:sz w:val="21"/>
          <w:szCs w:val="21"/>
          <w:lang w:val="es-CO" w:eastAsia="es-ES_tradnl"/>
        </w:rPr>
      </w:pPr>
    </w:p>
    <w:p w14:paraId="2458D16D" w14:textId="15675B0B" w:rsidR="003A00C3" w:rsidRPr="00624B5A" w:rsidRDefault="003A00C3" w:rsidP="00624B5A">
      <w:pPr>
        <w:ind w:left="708" w:right="709"/>
        <w:jc w:val="both"/>
        <w:rPr>
          <w:rFonts w:ascii="Arial" w:eastAsia="Times New Roman" w:hAnsi="Arial" w:cs="Arial"/>
          <w:bCs/>
          <w:color w:val="000000" w:themeColor="text1"/>
          <w:sz w:val="21"/>
          <w:szCs w:val="21"/>
          <w:lang w:val="es-CO" w:eastAsia="es-ES_tradnl"/>
        </w:rPr>
      </w:pPr>
      <w:r w:rsidRPr="00624B5A">
        <w:rPr>
          <w:rFonts w:ascii="Arial" w:eastAsia="Times New Roman" w:hAnsi="Arial" w:cs="Arial"/>
          <w:bCs/>
          <w:color w:val="000000" w:themeColor="text1"/>
          <w:sz w:val="21"/>
          <w:szCs w:val="21"/>
          <w:lang w:val="es-CO" w:eastAsia="es-ES_tradnl"/>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04EE2827" w14:textId="5067D6E5" w:rsidR="008107DB" w:rsidRDefault="00010F06" w:rsidP="008107DB">
      <w:pPr>
        <w:widowControl w:val="0"/>
        <w:spacing w:before="120" w:after="120" w:line="276" w:lineRule="auto"/>
        <w:ind w:firstLine="708"/>
        <w:jc w:val="both"/>
        <w:rPr>
          <w:rFonts w:ascii="Arial" w:eastAsia="Calibri" w:hAnsi="Arial" w:cs="Arial"/>
          <w:sz w:val="22"/>
        </w:rPr>
      </w:pPr>
      <w:r>
        <w:rPr>
          <w:rFonts w:ascii="Arial" w:eastAsia="Calibri" w:hAnsi="Arial" w:cs="Arial"/>
          <w:sz w:val="22"/>
        </w:rPr>
        <w:t>Ahora bien, f</w:t>
      </w:r>
      <w:r w:rsidR="002551A3">
        <w:rPr>
          <w:rFonts w:ascii="Arial" w:eastAsia="Calibri" w:hAnsi="Arial" w:cs="Arial"/>
          <w:sz w:val="22"/>
        </w:rPr>
        <w:t xml:space="preserve">rente a la </w:t>
      </w:r>
      <w:r w:rsidR="002551A3" w:rsidRPr="002551A3">
        <w:rPr>
          <w:rFonts w:ascii="Arial" w:eastAsia="Calibri" w:hAnsi="Arial" w:cs="Arial"/>
          <w:i/>
          <w:sz w:val="22"/>
        </w:rPr>
        <w:t xml:space="preserve">terminación </w:t>
      </w:r>
      <w:r w:rsidR="002551A3">
        <w:rPr>
          <w:rFonts w:ascii="Arial" w:eastAsia="Calibri" w:hAnsi="Arial" w:cs="Arial"/>
          <w:sz w:val="22"/>
        </w:rPr>
        <w:t>unilateral</w:t>
      </w:r>
      <w:r w:rsidR="00A378C9">
        <w:rPr>
          <w:rFonts w:ascii="Arial" w:eastAsia="Calibri" w:hAnsi="Arial" w:cs="Arial"/>
          <w:sz w:val="22"/>
        </w:rPr>
        <w:t>,</w:t>
      </w:r>
      <w:r w:rsidR="002551A3">
        <w:rPr>
          <w:rFonts w:ascii="Arial" w:eastAsia="Calibri" w:hAnsi="Arial" w:cs="Arial"/>
          <w:sz w:val="22"/>
        </w:rPr>
        <w:t xml:space="preserve"> </w:t>
      </w:r>
      <w:r w:rsidR="00CF67F3">
        <w:rPr>
          <w:rFonts w:ascii="Arial" w:eastAsia="Calibri" w:hAnsi="Arial" w:cs="Arial"/>
          <w:sz w:val="22"/>
        </w:rPr>
        <w:t>el</w:t>
      </w:r>
      <w:r w:rsidR="00C266A5" w:rsidRPr="00C266A5">
        <w:rPr>
          <w:rFonts w:ascii="Arial" w:eastAsia="Calibri" w:hAnsi="Arial" w:cs="Arial"/>
          <w:sz w:val="22"/>
        </w:rPr>
        <w:t xml:space="preserve"> </w:t>
      </w:r>
      <w:r w:rsidR="00F9783F" w:rsidRPr="00C266A5">
        <w:rPr>
          <w:rFonts w:ascii="Arial" w:eastAsia="Calibri" w:hAnsi="Arial" w:cs="Arial"/>
          <w:sz w:val="22"/>
        </w:rPr>
        <w:t>Consejo de Estado</w:t>
      </w:r>
      <w:r>
        <w:rPr>
          <w:rFonts w:ascii="Arial" w:eastAsia="Calibri" w:hAnsi="Arial" w:cs="Arial"/>
          <w:sz w:val="22"/>
        </w:rPr>
        <w:t xml:space="preserve"> se ha pronunciado</w:t>
      </w:r>
      <w:r w:rsidR="00F9783F" w:rsidRPr="00C266A5">
        <w:rPr>
          <w:rFonts w:ascii="Arial" w:eastAsia="Calibri" w:hAnsi="Arial" w:cs="Arial"/>
          <w:sz w:val="22"/>
        </w:rPr>
        <w:t xml:space="preserve"> </w:t>
      </w:r>
      <w:r w:rsidR="00007FF7">
        <w:rPr>
          <w:rFonts w:ascii="Arial" w:eastAsia="Calibri" w:hAnsi="Arial" w:cs="Arial"/>
          <w:sz w:val="22"/>
        </w:rPr>
        <w:t>in</w:t>
      </w:r>
      <w:r w:rsidR="00046915">
        <w:rPr>
          <w:rFonts w:ascii="Arial" w:eastAsia="Calibri" w:hAnsi="Arial" w:cs="Arial"/>
          <w:sz w:val="22"/>
        </w:rPr>
        <w:t>d</w:t>
      </w:r>
      <w:r w:rsidR="00A378C9">
        <w:rPr>
          <w:rFonts w:ascii="Arial" w:eastAsia="Calibri" w:hAnsi="Arial" w:cs="Arial"/>
          <w:sz w:val="22"/>
        </w:rPr>
        <w:t>ic</w:t>
      </w:r>
      <w:r>
        <w:rPr>
          <w:rFonts w:ascii="Arial" w:eastAsia="Calibri" w:hAnsi="Arial" w:cs="Arial"/>
          <w:sz w:val="22"/>
        </w:rPr>
        <w:t xml:space="preserve">ando </w:t>
      </w:r>
      <w:r w:rsidR="00007FF7">
        <w:rPr>
          <w:rFonts w:ascii="Arial" w:eastAsia="Calibri" w:hAnsi="Arial" w:cs="Arial"/>
          <w:sz w:val="22"/>
        </w:rPr>
        <w:t xml:space="preserve">que </w:t>
      </w:r>
    </w:p>
    <w:p w14:paraId="665C313D" w14:textId="036BA27E" w:rsidR="00094F86" w:rsidRPr="008107DB" w:rsidRDefault="00094F86" w:rsidP="001E6836">
      <w:pPr>
        <w:widowControl w:val="0"/>
        <w:spacing w:before="120" w:after="120"/>
        <w:ind w:left="709" w:right="709"/>
        <w:jc w:val="both"/>
        <w:rPr>
          <w:rFonts w:ascii="Arial" w:eastAsia="Calibri" w:hAnsi="Arial" w:cs="Arial"/>
          <w:sz w:val="22"/>
        </w:rPr>
      </w:pPr>
      <w:r w:rsidRPr="00F9783F">
        <w:rPr>
          <w:rFonts w:ascii="Arial" w:hAnsi="Arial" w:cs="Arial"/>
          <w:sz w:val="22"/>
        </w:rPr>
        <w:t xml:space="preserve">Para declarar la </w:t>
      </w:r>
      <w:r w:rsidRPr="002551A3">
        <w:rPr>
          <w:rFonts w:ascii="Arial" w:hAnsi="Arial" w:cs="Arial"/>
          <w:sz w:val="22"/>
        </w:rPr>
        <w:t>terminación</w:t>
      </w:r>
      <w:r w:rsidRPr="00F9783F">
        <w:rPr>
          <w:rFonts w:ascii="Arial" w:hAnsi="Arial" w:cs="Arial"/>
          <w:sz w:val="22"/>
        </w:rPr>
        <w:t xml:space="preserve"> unilateral se requiere i) que la manifestación de la voluntad de la administración se materialice en un acto administrativo, ii) que dicho acto debe ser el resultado de un análisis soportado en la realidad del contrato, es decir, debe estar debidamente motivado y iii) que la causal que se alegue en la decisión se encuentre enmarcada en los eventos que la ley ha dispuesto</w:t>
      </w:r>
      <w:r w:rsidR="00FD5FA3">
        <w:rPr>
          <w:rStyle w:val="Refdenotaalpie"/>
          <w:rFonts w:ascii="Arial" w:hAnsi="Arial" w:cs="Arial"/>
          <w:sz w:val="22"/>
        </w:rPr>
        <w:footnoteReference w:id="9"/>
      </w:r>
      <w:r w:rsidR="002F27C8">
        <w:rPr>
          <w:rFonts w:ascii="Arial" w:hAnsi="Arial" w:cs="Arial"/>
          <w:sz w:val="22"/>
        </w:rPr>
        <w:t>.</w:t>
      </w:r>
    </w:p>
    <w:p w14:paraId="3672B04F" w14:textId="23CEFA2B" w:rsidR="007756D5" w:rsidRDefault="007756D5" w:rsidP="005C3847">
      <w:pPr>
        <w:spacing w:before="120" w:after="120" w:line="276" w:lineRule="auto"/>
        <w:ind w:firstLine="708"/>
        <w:jc w:val="both"/>
        <w:rPr>
          <w:rFonts w:ascii="Arial" w:eastAsia="Times New Roman" w:hAnsi="Arial" w:cs="Arial"/>
          <w:bCs/>
          <w:color w:val="000000" w:themeColor="text1"/>
          <w:sz w:val="22"/>
          <w:lang w:val="es-CO" w:eastAsia="es-ES_tradnl"/>
        </w:rPr>
      </w:pPr>
      <w:r>
        <w:rPr>
          <w:rFonts w:ascii="Arial" w:eastAsia="Times New Roman" w:hAnsi="Arial" w:cs="Arial"/>
          <w:bCs/>
          <w:color w:val="000000" w:themeColor="text1"/>
          <w:sz w:val="22"/>
          <w:lang w:val="es-CO" w:eastAsia="es-ES_tradnl"/>
        </w:rPr>
        <w:t xml:space="preserve">Cabe mencionar que </w:t>
      </w:r>
      <w:r w:rsidR="007949E6">
        <w:rPr>
          <w:rFonts w:ascii="Arial" w:eastAsia="Times New Roman" w:hAnsi="Arial" w:cs="Arial"/>
          <w:bCs/>
          <w:color w:val="000000" w:themeColor="text1"/>
          <w:sz w:val="22"/>
          <w:lang w:val="es-CO" w:eastAsia="es-ES_tradnl"/>
        </w:rPr>
        <w:t xml:space="preserve">de </w:t>
      </w:r>
      <w:r>
        <w:rPr>
          <w:rFonts w:ascii="Arial" w:eastAsia="Times New Roman" w:hAnsi="Arial" w:cs="Arial"/>
          <w:bCs/>
          <w:color w:val="000000" w:themeColor="text1"/>
          <w:sz w:val="22"/>
          <w:lang w:val="es-CO" w:eastAsia="es-ES_tradnl"/>
        </w:rPr>
        <w:t>acuerdo con el inciso tercero del numeral 1 del artículo 14 de la Ley 80 de 1993</w:t>
      </w:r>
      <w:r w:rsidR="007949E6">
        <w:rPr>
          <w:rFonts w:ascii="Arial" w:eastAsia="Times New Roman" w:hAnsi="Arial" w:cs="Arial"/>
          <w:bCs/>
          <w:color w:val="000000" w:themeColor="text1"/>
          <w:sz w:val="22"/>
          <w:lang w:val="es-CO" w:eastAsia="es-ES_tradnl"/>
        </w:rPr>
        <w:t>,</w:t>
      </w:r>
      <w:r>
        <w:rPr>
          <w:rFonts w:ascii="Arial" w:eastAsia="Times New Roman" w:hAnsi="Arial" w:cs="Arial"/>
          <w:bCs/>
          <w:color w:val="000000" w:themeColor="text1"/>
          <w:sz w:val="22"/>
          <w:lang w:val="es-CO" w:eastAsia="es-ES_tradnl"/>
        </w:rPr>
        <w:t xml:space="preserve"> contra los administrativos que declaran la interpretación, modificación o terminación unilaterales procede el recurso de reposición, sin perjuicio de la acción contractua</w:t>
      </w:r>
      <w:r w:rsidR="00624B5A">
        <w:rPr>
          <w:rFonts w:ascii="Arial" w:eastAsia="Times New Roman" w:hAnsi="Arial" w:cs="Arial"/>
          <w:bCs/>
          <w:color w:val="000000" w:themeColor="text1"/>
          <w:sz w:val="22"/>
          <w:lang w:val="es-CO" w:eastAsia="es-ES_tradnl"/>
        </w:rPr>
        <w:t>l.</w:t>
      </w:r>
    </w:p>
    <w:p w14:paraId="7AEC6475" w14:textId="7AA31471" w:rsidR="00515B2F" w:rsidRDefault="00082589" w:rsidP="006B2B50">
      <w:pPr>
        <w:tabs>
          <w:tab w:val="left" w:pos="709"/>
        </w:tabs>
        <w:spacing w:before="120" w:after="120" w:line="276" w:lineRule="auto"/>
        <w:jc w:val="both"/>
        <w:rPr>
          <w:rFonts w:ascii="Arial" w:eastAsia="Calibri" w:hAnsi="Arial" w:cs="Arial"/>
          <w:sz w:val="22"/>
        </w:rPr>
      </w:pPr>
      <w:r w:rsidRPr="0055390E">
        <w:rPr>
          <w:rFonts w:ascii="Arial" w:eastAsia="Calibri" w:hAnsi="Arial" w:cs="Arial"/>
          <w:sz w:val="22"/>
        </w:rPr>
        <w:tab/>
      </w:r>
      <w:r w:rsidR="00CB7787" w:rsidRPr="0055390E">
        <w:rPr>
          <w:rFonts w:ascii="Arial" w:eastAsia="Calibri" w:hAnsi="Arial" w:cs="Arial"/>
          <w:sz w:val="22"/>
        </w:rPr>
        <w:t>En conclusión</w:t>
      </w:r>
      <w:r w:rsidR="005E7551" w:rsidRPr="0055390E">
        <w:rPr>
          <w:rFonts w:ascii="Arial" w:eastAsia="Calibri" w:hAnsi="Arial" w:cs="Arial"/>
          <w:sz w:val="22"/>
        </w:rPr>
        <w:t xml:space="preserve">, </w:t>
      </w:r>
      <w:r w:rsidR="003A00C3" w:rsidRPr="0055390E">
        <w:rPr>
          <w:rFonts w:ascii="Arial" w:eastAsia="Calibri" w:hAnsi="Arial" w:cs="Arial"/>
          <w:sz w:val="22"/>
        </w:rPr>
        <w:t>para la</w:t>
      </w:r>
      <w:r w:rsidR="006E2710">
        <w:rPr>
          <w:rFonts w:ascii="Arial" w:eastAsia="Calibri" w:hAnsi="Arial" w:cs="Arial"/>
          <w:sz w:val="22"/>
        </w:rPr>
        <w:t xml:space="preserve"> aplicación de </w:t>
      </w:r>
      <w:r w:rsidR="00CB7787" w:rsidRPr="0055390E">
        <w:rPr>
          <w:rFonts w:ascii="Arial" w:eastAsia="Calibri" w:hAnsi="Arial" w:cs="Arial"/>
          <w:sz w:val="22"/>
        </w:rPr>
        <w:t>la</w:t>
      </w:r>
      <w:r w:rsidR="006E2710">
        <w:rPr>
          <w:rFonts w:ascii="Arial" w:eastAsia="Calibri" w:hAnsi="Arial" w:cs="Arial"/>
          <w:sz w:val="22"/>
        </w:rPr>
        <w:t>s cláusulas excepcionales de</w:t>
      </w:r>
      <w:r w:rsidR="00CB7787" w:rsidRPr="0055390E">
        <w:rPr>
          <w:rFonts w:ascii="Arial" w:eastAsia="Calibri" w:hAnsi="Arial" w:cs="Arial"/>
          <w:sz w:val="22"/>
        </w:rPr>
        <w:t xml:space="preserve"> interpretación, modificación y terminación unilaterales </w:t>
      </w:r>
      <w:r w:rsidR="003A00C3">
        <w:rPr>
          <w:rFonts w:ascii="Arial" w:eastAsia="Calibri" w:hAnsi="Arial" w:cs="Arial"/>
          <w:sz w:val="22"/>
        </w:rPr>
        <w:t xml:space="preserve">no se aplica el artículo 86 de la Ley 1474 de 2011, </w:t>
      </w:r>
      <w:r w:rsidR="007949E6">
        <w:rPr>
          <w:rFonts w:ascii="Arial" w:eastAsia="Calibri" w:hAnsi="Arial" w:cs="Arial"/>
          <w:sz w:val="22"/>
        </w:rPr>
        <w:t>toda vez que</w:t>
      </w:r>
      <w:r w:rsidR="003A00C3">
        <w:rPr>
          <w:rFonts w:ascii="Arial" w:eastAsia="Calibri" w:hAnsi="Arial" w:cs="Arial"/>
          <w:sz w:val="22"/>
        </w:rPr>
        <w:t xml:space="preserve"> no son sanciones </w:t>
      </w:r>
      <w:r w:rsidR="006B2B50">
        <w:rPr>
          <w:rFonts w:ascii="Arial" w:eastAsia="Calibri" w:hAnsi="Arial" w:cs="Arial"/>
          <w:sz w:val="22"/>
        </w:rPr>
        <w:t xml:space="preserve">frente al </w:t>
      </w:r>
      <w:r w:rsidR="003A00C3">
        <w:rPr>
          <w:rFonts w:ascii="Arial" w:eastAsia="Calibri" w:hAnsi="Arial" w:cs="Arial"/>
          <w:sz w:val="22"/>
        </w:rPr>
        <w:t>contratista</w:t>
      </w:r>
      <w:r w:rsidR="006B2B50">
        <w:rPr>
          <w:rFonts w:ascii="Arial" w:eastAsia="Calibri" w:hAnsi="Arial" w:cs="Arial"/>
          <w:sz w:val="22"/>
        </w:rPr>
        <w:t>, ni implican declarar el incumplimiento del contrato</w:t>
      </w:r>
      <w:r w:rsidR="007949E6">
        <w:rPr>
          <w:rFonts w:ascii="Arial" w:eastAsia="Calibri" w:hAnsi="Arial" w:cs="Arial"/>
          <w:sz w:val="22"/>
        </w:rPr>
        <w:t>.</w:t>
      </w:r>
      <w:r w:rsidR="00AF2203">
        <w:rPr>
          <w:rFonts w:ascii="Arial" w:eastAsia="Calibri" w:hAnsi="Arial" w:cs="Arial"/>
          <w:sz w:val="22"/>
        </w:rPr>
        <w:t xml:space="preserve"> </w:t>
      </w:r>
      <w:r w:rsidR="006B2B50">
        <w:rPr>
          <w:rFonts w:ascii="Arial" w:eastAsia="Calibri" w:hAnsi="Arial" w:cs="Arial"/>
          <w:sz w:val="22"/>
        </w:rPr>
        <w:t>En tal sentido, sin perjuicio de las precisiones anteriores, p</w:t>
      </w:r>
      <w:r w:rsidR="00AF2203">
        <w:rPr>
          <w:rFonts w:ascii="Arial" w:eastAsia="Calibri" w:hAnsi="Arial" w:cs="Arial"/>
          <w:sz w:val="22"/>
        </w:rPr>
        <w:t xml:space="preserve">ara la expedición de estos actos unilaterales </w:t>
      </w:r>
      <w:r w:rsidR="003A1CF8">
        <w:rPr>
          <w:rFonts w:ascii="Arial" w:eastAsia="Times New Roman" w:hAnsi="Arial" w:cs="Arial"/>
          <w:bCs/>
          <w:color w:val="000000" w:themeColor="text1"/>
          <w:sz w:val="22"/>
          <w:lang w:val="es-CO" w:eastAsia="es-ES_tradnl"/>
        </w:rPr>
        <w:t>se aplicarán las disposiciones del Código de Procedimiento Administrativo y de lo Contencioso Administrativo, con fundamento en lo establecido en el artículo 77 de la Ley 80 de 1993 y en los artículos 2 y 34 del CPACA, sin perjuicio que, como se ha indicado, se observen prevalentemente las disposiciones establecidas en el EGCAP</w:t>
      </w:r>
      <w:r w:rsidR="003A1CF8">
        <w:rPr>
          <w:rFonts w:ascii="Arial" w:eastAsia="Calibri" w:hAnsi="Arial" w:cs="Arial"/>
          <w:sz w:val="22"/>
        </w:rPr>
        <w:t xml:space="preserve">. En este sentido, se aplicarán </w:t>
      </w:r>
      <w:r w:rsidR="006B2B50">
        <w:rPr>
          <w:rFonts w:ascii="Arial" w:eastAsia="Calibri" w:hAnsi="Arial" w:cs="Arial"/>
          <w:sz w:val="22"/>
        </w:rPr>
        <w:t>particularmente las</w:t>
      </w:r>
      <w:r w:rsidR="003A1CF8">
        <w:rPr>
          <w:rFonts w:ascii="Arial" w:eastAsia="Calibri" w:hAnsi="Arial" w:cs="Arial"/>
          <w:sz w:val="22"/>
        </w:rPr>
        <w:t xml:space="preserve"> disposiciones</w:t>
      </w:r>
      <w:r w:rsidR="006B2B50">
        <w:rPr>
          <w:rFonts w:ascii="Arial" w:eastAsia="Calibri" w:hAnsi="Arial" w:cs="Arial"/>
          <w:sz w:val="22"/>
        </w:rPr>
        <w:t xml:space="preserve"> establecidas </w:t>
      </w:r>
      <w:r w:rsidR="006B2B50">
        <w:rPr>
          <w:rFonts w:ascii="Arial" w:eastAsia="Calibri" w:hAnsi="Arial" w:cs="Arial"/>
          <w:sz w:val="22"/>
        </w:rPr>
        <w:lastRenderedPageBreak/>
        <w:t>respecto al procedimiento administrativo general regulado en los artículos 34 y s</w:t>
      </w:r>
      <w:r w:rsidR="00C17C47">
        <w:rPr>
          <w:rFonts w:ascii="Arial" w:eastAsia="Calibri" w:hAnsi="Arial" w:cs="Arial"/>
          <w:sz w:val="22"/>
        </w:rPr>
        <w:t>igui</w:t>
      </w:r>
      <w:r w:rsidR="003341BB">
        <w:rPr>
          <w:rFonts w:ascii="Arial" w:eastAsia="Calibri" w:hAnsi="Arial" w:cs="Arial"/>
          <w:sz w:val="22"/>
        </w:rPr>
        <w:t>e</w:t>
      </w:r>
      <w:r w:rsidR="00C17C47">
        <w:rPr>
          <w:rFonts w:ascii="Arial" w:eastAsia="Calibri" w:hAnsi="Arial" w:cs="Arial"/>
          <w:sz w:val="22"/>
        </w:rPr>
        <w:t>ntes</w:t>
      </w:r>
      <w:r w:rsidR="000546DA">
        <w:rPr>
          <w:rFonts w:ascii="Arial" w:eastAsia="Calibri" w:hAnsi="Arial" w:cs="Arial"/>
          <w:sz w:val="22"/>
        </w:rPr>
        <w:t xml:space="preserve"> de la Ley 1437 de 2011</w:t>
      </w:r>
      <w:r w:rsidR="006B2B50">
        <w:rPr>
          <w:rFonts w:ascii="Arial" w:eastAsia="Calibri" w:hAnsi="Arial" w:cs="Arial"/>
          <w:sz w:val="22"/>
        </w:rPr>
        <w:t xml:space="preserve">, </w:t>
      </w:r>
      <w:r w:rsidR="007949E6">
        <w:rPr>
          <w:rFonts w:ascii="Arial" w:eastAsia="Calibri" w:hAnsi="Arial" w:cs="Arial"/>
          <w:sz w:val="22"/>
        </w:rPr>
        <w:t>así como lo acordado por las partes en el contrato estatal</w:t>
      </w:r>
      <w:r w:rsidR="00AF2203">
        <w:rPr>
          <w:rFonts w:ascii="Arial" w:eastAsia="Calibri" w:hAnsi="Arial" w:cs="Arial"/>
          <w:sz w:val="22"/>
        </w:rPr>
        <w:t>. Además, estos actos deberán cumplir los siguientes requisitos</w:t>
      </w:r>
      <w:r w:rsidR="005E7551" w:rsidRPr="0055390E">
        <w:rPr>
          <w:rFonts w:ascii="Arial" w:eastAsia="Calibri" w:hAnsi="Arial" w:cs="Arial"/>
          <w:sz w:val="22"/>
        </w:rPr>
        <w:t>:</w:t>
      </w:r>
      <w:r w:rsidR="00AF2203">
        <w:rPr>
          <w:rFonts w:ascii="Arial" w:eastAsia="Calibri" w:hAnsi="Arial" w:cs="Arial"/>
          <w:sz w:val="22"/>
        </w:rPr>
        <w:t xml:space="preserve"> </w:t>
      </w:r>
      <w:r w:rsidR="005E7551" w:rsidRPr="0055390E">
        <w:rPr>
          <w:rFonts w:ascii="Arial" w:eastAsia="Calibri" w:hAnsi="Arial" w:cs="Arial"/>
          <w:sz w:val="22"/>
        </w:rPr>
        <w:t>i) que su finalidad sea exclusivamente evitar la paralización o la afectación grave de los servicios públicos a su cargo y asegurar la inmediata, continua y adecuada prestación</w:t>
      </w:r>
      <w:r w:rsidR="006E2710">
        <w:rPr>
          <w:rFonts w:ascii="Arial" w:eastAsia="Calibri" w:hAnsi="Arial" w:cs="Arial"/>
          <w:sz w:val="22"/>
        </w:rPr>
        <w:t xml:space="preserve"> de los mismos</w:t>
      </w:r>
      <w:r w:rsidR="005E7551" w:rsidRPr="0055390E">
        <w:rPr>
          <w:rFonts w:ascii="Arial" w:eastAsia="Calibri" w:hAnsi="Arial" w:cs="Arial"/>
          <w:sz w:val="22"/>
        </w:rPr>
        <w:t>; ii) que se realicen mediante acto administrativo debidamente motivado; iii) que en la interpretación y la modificación unilaterales</w:t>
      </w:r>
      <w:r w:rsidR="006E2710">
        <w:rPr>
          <w:rFonts w:ascii="Arial" w:eastAsia="Calibri" w:hAnsi="Arial" w:cs="Arial"/>
          <w:sz w:val="22"/>
        </w:rPr>
        <w:t>,</w:t>
      </w:r>
      <w:r w:rsidR="005E7551" w:rsidRPr="0055390E">
        <w:rPr>
          <w:rFonts w:ascii="Arial" w:eastAsia="Calibri" w:hAnsi="Arial" w:cs="Arial"/>
          <w:sz w:val="22"/>
        </w:rPr>
        <w:t xml:space="preserve"> previamente se busque llegar a un acuerdo con el contratista y iv) que la causa de la terminación unilateral sea cualquiera de los eventos señalados en el artículo 17 de la Ley 80 de 1993.</w:t>
      </w:r>
      <w:r w:rsidR="0055390E">
        <w:rPr>
          <w:rFonts w:ascii="Arial" w:eastAsia="Calibri" w:hAnsi="Arial" w:cs="Arial"/>
          <w:sz w:val="22"/>
        </w:rPr>
        <w:t xml:space="preserve"> </w:t>
      </w:r>
      <w:r w:rsidR="006B2B50">
        <w:rPr>
          <w:rFonts w:ascii="Arial" w:eastAsia="Calibri" w:hAnsi="Arial" w:cs="Arial"/>
          <w:sz w:val="22"/>
        </w:rPr>
        <w:t>De otro lado, r</w:t>
      </w:r>
      <w:r w:rsidR="0055390E">
        <w:rPr>
          <w:rFonts w:ascii="Arial" w:eastAsia="Calibri" w:hAnsi="Arial" w:cs="Arial"/>
          <w:sz w:val="22"/>
        </w:rPr>
        <w:t xml:space="preserve">especto </w:t>
      </w:r>
      <w:r w:rsidR="007949E6">
        <w:rPr>
          <w:rFonts w:ascii="Arial" w:eastAsia="Calibri" w:hAnsi="Arial" w:cs="Arial"/>
          <w:sz w:val="22"/>
        </w:rPr>
        <w:t>de</w:t>
      </w:r>
      <w:r w:rsidR="0055390E">
        <w:rPr>
          <w:rFonts w:ascii="Arial" w:eastAsia="Calibri" w:hAnsi="Arial" w:cs="Arial"/>
          <w:sz w:val="22"/>
        </w:rPr>
        <w:t xml:space="preserve"> la cláusula excepcional de caducidad</w:t>
      </w:r>
      <w:r w:rsidR="007949E6">
        <w:rPr>
          <w:rFonts w:ascii="Arial" w:eastAsia="Calibri" w:hAnsi="Arial" w:cs="Arial"/>
          <w:sz w:val="22"/>
        </w:rPr>
        <w:t>,</w:t>
      </w:r>
      <w:r w:rsidR="0055390E">
        <w:rPr>
          <w:rFonts w:ascii="Arial" w:eastAsia="Calibri" w:hAnsi="Arial" w:cs="Arial"/>
          <w:sz w:val="22"/>
        </w:rPr>
        <w:t xml:space="preserve"> </w:t>
      </w:r>
      <w:r w:rsidR="007949E6">
        <w:rPr>
          <w:rFonts w:ascii="Arial" w:eastAsia="Calibri" w:hAnsi="Arial" w:cs="Arial"/>
          <w:sz w:val="22"/>
        </w:rPr>
        <w:t>dada</w:t>
      </w:r>
      <w:r w:rsidR="0055390E">
        <w:rPr>
          <w:rFonts w:ascii="Arial" w:eastAsia="Calibri" w:hAnsi="Arial" w:cs="Arial"/>
          <w:sz w:val="22"/>
        </w:rPr>
        <w:t xml:space="preserve"> su naturaleza sancionatoria, aplica el procedimiento establecido en el artículo 86 de la Ley 1474 de 2011.</w:t>
      </w:r>
    </w:p>
    <w:p w14:paraId="4754FCB9" w14:textId="5D542491" w:rsidR="003A1CF8" w:rsidRPr="00515B2F" w:rsidRDefault="003A1CF8" w:rsidP="000C3815">
      <w:pPr>
        <w:tabs>
          <w:tab w:val="left" w:pos="709"/>
        </w:tabs>
        <w:spacing w:before="120" w:after="120" w:line="276" w:lineRule="auto"/>
        <w:jc w:val="both"/>
        <w:rPr>
          <w:rFonts w:ascii="Arial" w:eastAsia="Calibri" w:hAnsi="Arial" w:cs="Arial"/>
          <w:sz w:val="22"/>
        </w:rPr>
      </w:pPr>
      <w:r>
        <w:rPr>
          <w:rFonts w:ascii="Arial" w:eastAsia="Times New Roman" w:hAnsi="Arial" w:cs="Arial"/>
          <w:bCs/>
          <w:color w:val="000000" w:themeColor="text1"/>
          <w:sz w:val="22"/>
          <w:lang w:val="es-CO" w:eastAsia="es-ES_tradnl"/>
        </w:rPr>
        <w:t xml:space="preserve">para la expedición del acto administrativo se aplicarán las disposiciones del Código de Procedimiento Administrativo y de lo Contencioso Administrativo, con fundamento en lo establecido en el artículo 77 de la Ley 80 de 1993, sin perjuicio que, como se ha indicado, se observen </w:t>
      </w:r>
      <w:r w:rsidR="001954D7">
        <w:rPr>
          <w:rFonts w:ascii="Arial" w:eastAsia="Times New Roman" w:hAnsi="Arial" w:cs="Arial"/>
          <w:bCs/>
          <w:color w:val="000000" w:themeColor="text1"/>
          <w:sz w:val="22"/>
          <w:lang w:val="es-CO" w:eastAsia="es-ES_tradnl"/>
        </w:rPr>
        <w:t xml:space="preserve">en forma </w:t>
      </w:r>
      <w:r>
        <w:rPr>
          <w:rFonts w:ascii="Arial" w:eastAsia="Times New Roman" w:hAnsi="Arial" w:cs="Arial"/>
          <w:bCs/>
          <w:color w:val="000000" w:themeColor="text1"/>
          <w:sz w:val="22"/>
          <w:lang w:val="es-CO" w:eastAsia="es-ES_tradnl"/>
        </w:rPr>
        <w:t>prevalente las disposiciones establecidas en el EGCAP</w:t>
      </w:r>
    </w:p>
    <w:p w14:paraId="3BA54700" w14:textId="4B5EDC0F" w:rsidR="00515B2F" w:rsidRPr="00E579B5" w:rsidRDefault="00EF27E3" w:rsidP="00515B2F">
      <w:pPr>
        <w:shd w:val="clear" w:color="auto" w:fill="FFFFFF"/>
        <w:tabs>
          <w:tab w:val="left" w:pos="426"/>
        </w:tabs>
        <w:spacing w:line="276" w:lineRule="auto"/>
        <w:ind w:right="709"/>
        <w:jc w:val="both"/>
        <w:rPr>
          <w:rFonts w:ascii="Arial" w:eastAsia="Times New Roman" w:hAnsi="Arial" w:cs="Arial"/>
          <w:b/>
          <w:color w:val="000000" w:themeColor="text1"/>
          <w:sz w:val="22"/>
          <w:lang w:eastAsia="es-ES_tradnl"/>
        </w:rPr>
      </w:pPr>
      <w:r>
        <w:rPr>
          <w:rFonts w:ascii="Arial" w:eastAsia="Times New Roman" w:hAnsi="Arial" w:cs="Arial"/>
          <w:b/>
          <w:color w:val="000000" w:themeColor="text1"/>
          <w:sz w:val="22"/>
          <w:lang w:eastAsia="es-ES_tradnl"/>
        </w:rPr>
        <w:br/>
      </w:r>
      <w:r w:rsidR="00515B2F" w:rsidRPr="00E579B5">
        <w:rPr>
          <w:rFonts w:ascii="Arial" w:eastAsia="Times New Roman" w:hAnsi="Arial" w:cs="Arial"/>
          <w:b/>
          <w:color w:val="000000" w:themeColor="text1"/>
          <w:sz w:val="22"/>
          <w:lang w:eastAsia="es-ES_tradnl"/>
        </w:rPr>
        <w:t>3. Respuesta</w:t>
      </w:r>
    </w:p>
    <w:p w14:paraId="296E8DAF" w14:textId="77777777" w:rsidR="005E7551" w:rsidRPr="00F9783F" w:rsidRDefault="005E7551" w:rsidP="00094F86">
      <w:pPr>
        <w:widowControl w:val="0"/>
        <w:jc w:val="both"/>
        <w:rPr>
          <w:rFonts w:ascii="Arial" w:hAnsi="Arial" w:cs="Arial"/>
          <w:bCs/>
          <w:sz w:val="22"/>
        </w:rPr>
      </w:pPr>
    </w:p>
    <w:p w14:paraId="799D1918" w14:textId="7FBA2CA7" w:rsidR="004F3D32" w:rsidRPr="002551A3" w:rsidRDefault="004F3D32" w:rsidP="003E4DBC">
      <w:pPr>
        <w:ind w:left="708" w:right="709"/>
        <w:jc w:val="both"/>
        <w:rPr>
          <w:rFonts w:ascii="Arial" w:eastAsia="Times New Roman" w:hAnsi="Arial" w:cs="Arial"/>
          <w:bCs/>
          <w:color w:val="000000" w:themeColor="text1"/>
          <w:sz w:val="22"/>
          <w:lang w:val="es-ES" w:eastAsia="es-ES_tradnl"/>
        </w:rPr>
      </w:pPr>
      <w:r w:rsidRPr="002551A3">
        <w:rPr>
          <w:rFonts w:ascii="Arial" w:hAnsi="Arial" w:cs="Arial"/>
          <w:color w:val="000000" w:themeColor="text1"/>
          <w:sz w:val="22"/>
        </w:rPr>
        <w:t>«</w:t>
      </w:r>
      <w:r w:rsidRPr="002551A3">
        <w:rPr>
          <w:rFonts w:ascii="Arial" w:eastAsia="Times New Roman" w:hAnsi="Arial" w:cs="Arial"/>
          <w:bCs/>
          <w:color w:val="000000" w:themeColor="text1"/>
          <w:sz w:val="22"/>
          <w:lang w:val="es-ES" w:eastAsia="es-ES_tradnl"/>
        </w:rPr>
        <w:t>1. ¿Qué procedimiento se debe surtir o aplicar para la declaratoria de caducidad?</w:t>
      </w:r>
    </w:p>
    <w:p w14:paraId="1AD893D9" w14:textId="66E480BE" w:rsidR="004F3D32" w:rsidRPr="002551A3" w:rsidRDefault="004F3D32" w:rsidP="003E4DBC">
      <w:pPr>
        <w:ind w:left="708" w:right="709"/>
        <w:jc w:val="both"/>
        <w:rPr>
          <w:rFonts w:ascii="Arial" w:eastAsia="Times New Roman" w:hAnsi="Arial" w:cs="Arial"/>
          <w:bCs/>
          <w:color w:val="000000" w:themeColor="text1"/>
          <w:sz w:val="22"/>
          <w:lang w:val="es-ES" w:eastAsia="es-ES_tradnl"/>
        </w:rPr>
      </w:pPr>
      <w:r w:rsidRPr="002551A3">
        <w:rPr>
          <w:rFonts w:ascii="Arial" w:eastAsia="Times New Roman" w:hAnsi="Arial" w:cs="Arial"/>
          <w:bCs/>
          <w:color w:val="000000" w:themeColor="text1"/>
          <w:sz w:val="22"/>
          <w:lang w:val="es-ES" w:eastAsia="es-ES_tradnl"/>
        </w:rPr>
        <w:t>1.1. ¿Se debe aplicar el procedimiento del artículo 86 de la Ley 1474 de 2011 o el Procedimiento Administrativo General del Código de Procedimiento Administrativo y Contencioso Administrativo – CPACA –?»</w:t>
      </w:r>
    </w:p>
    <w:p w14:paraId="01ACB57E" w14:textId="77777777" w:rsidR="004F3D32" w:rsidRPr="002551A3" w:rsidRDefault="004F3D32" w:rsidP="004F3D32">
      <w:pPr>
        <w:jc w:val="both"/>
        <w:rPr>
          <w:rFonts w:ascii="Arial" w:eastAsia="Times New Roman" w:hAnsi="Arial" w:cs="Arial"/>
          <w:b/>
          <w:bCs/>
          <w:color w:val="000000" w:themeColor="text1"/>
          <w:sz w:val="22"/>
          <w:lang w:val="es-ES" w:eastAsia="es-ES_tradnl"/>
        </w:rPr>
      </w:pPr>
    </w:p>
    <w:p w14:paraId="3D717689" w14:textId="4378C748" w:rsidR="00F17AD4" w:rsidRPr="002551A3" w:rsidRDefault="004F3D32" w:rsidP="00515B2F">
      <w:pPr>
        <w:spacing w:before="120" w:after="120" w:line="276" w:lineRule="auto"/>
        <w:jc w:val="both"/>
        <w:rPr>
          <w:rFonts w:ascii="Arial" w:hAnsi="Arial" w:cs="Arial"/>
          <w:color w:val="000000" w:themeColor="text1"/>
          <w:sz w:val="22"/>
        </w:rPr>
      </w:pPr>
      <w:r w:rsidRPr="002551A3">
        <w:rPr>
          <w:rFonts w:ascii="Arial" w:hAnsi="Arial" w:cs="Arial"/>
          <w:color w:val="000000" w:themeColor="text1"/>
          <w:sz w:val="22"/>
        </w:rPr>
        <w:t>La declaratoria de caducidad</w:t>
      </w:r>
      <w:r w:rsidR="003A1CF8">
        <w:rPr>
          <w:rFonts w:ascii="Arial" w:hAnsi="Arial" w:cs="Arial"/>
          <w:color w:val="000000" w:themeColor="text1"/>
          <w:sz w:val="22"/>
        </w:rPr>
        <w:t>, que</w:t>
      </w:r>
      <w:r w:rsidRPr="002551A3">
        <w:rPr>
          <w:rFonts w:ascii="Arial" w:hAnsi="Arial" w:cs="Arial"/>
          <w:color w:val="000000" w:themeColor="text1"/>
          <w:sz w:val="22"/>
        </w:rPr>
        <w:t xml:space="preserve"> </w:t>
      </w:r>
      <w:r w:rsidR="00F17AD4" w:rsidRPr="002551A3">
        <w:rPr>
          <w:rFonts w:ascii="Arial" w:eastAsia="Times New Roman" w:hAnsi="Arial" w:cs="Arial"/>
          <w:bCs/>
          <w:color w:val="000000" w:themeColor="text1"/>
          <w:sz w:val="22"/>
          <w:lang w:eastAsia="es-ES_tradnl"/>
        </w:rPr>
        <w:t xml:space="preserve">es </w:t>
      </w:r>
      <w:r w:rsidR="003A1CF8">
        <w:rPr>
          <w:rFonts w:ascii="Arial" w:eastAsia="Times New Roman" w:hAnsi="Arial" w:cs="Arial"/>
          <w:bCs/>
          <w:color w:val="000000" w:themeColor="text1"/>
          <w:sz w:val="22"/>
          <w:lang w:eastAsia="es-ES_tradnl"/>
        </w:rPr>
        <w:t>una de las</w:t>
      </w:r>
      <w:r w:rsidR="003A1CF8" w:rsidRPr="002551A3">
        <w:rPr>
          <w:rFonts w:ascii="Arial" w:eastAsia="Times New Roman" w:hAnsi="Arial" w:cs="Arial"/>
          <w:bCs/>
          <w:color w:val="000000" w:themeColor="text1"/>
          <w:sz w:val="22"/>
          <w:lang w:eastAsia="es-ES_tradnl"/>
        </w:rPr>
        <w:t xml:space="preserve"> </w:t>
      </w:r>
      <w:r w:rsidR="00F17AD4" w:rsidRPr="002551A3">
        <w:rPr>
          <w:rFonts w:ascii="Arial" w:eastAsia="Times New Roman" w:hAnsi="Arial" w:cs="Arial"/>
          <w:bCs/>
          <w:color w:val="000000" w:themeColor="text1"/>
          <w:sz w:val="22"/>
          <w:lang w:eastAsia="es-ES_tradnl"/>
        </w:rPr>
        <w:t>sanci</w:t>
      </w:r>
      <w:r w:rsidR="003A1CF8">
        <w:rPr>
          <w:rFonts w:ascii="Arial" w:eastAsia="Times New Roman" w:hAnsi="Arial" w:cs="Arial"/>
          <w:bCs/>
          <w:color w:val="000000" w:themeColor="text1"/>
          <w:sz w:val="22"/>
          <w:lang w:eastAsia="es-ES_tradnl"/>
        </w:rPr>
        <w:t>o</w:t>
      </w:r>
      <w:r w:rsidR="00F17AD4" w:rsidRPr="002551A3">
        <w:rPr>
          <w:rFonts w:ascii="Arial" w:eastAsia="Times New Roman" w:hAnsi="Arial" w:cs="Arial"/>
          <w:bCs/>
          <w:color w:val="000000" w:themeColor="text1"/>
          <w:sz w:val="22"/>
          <w:lang w:eastAsia="es-ES_tradnl"/>
        </w:rPr>
        <w:t>n</w:t>
      </w:r>
      <w:r w:rsidR="003A1CF8">
        <w:rPr>
          <w:rFonts w:ascii="Arial" w:eastAsia="Times New Roman" w:hAnsi="Arial" w:cs="Arial"/>
          <w:bCs/>
          <w:color w:val="000000" w:themeColor="text1"/>
          <w:sz w:val="22"/>
          <w:lang w:eastAsia="es-ES_tradnl"/>
        </w:rPr>
        <w:t>es</w:t>
      </w:r>
      <w:r w:rsidR="00F17AD4" w:rsidRPr="002551A3">
        <w:rPr>
          <w:rFonts w:ascii="Arial" w:eastAsia="Times New Roman" w:hAnsi="Arial" w:cs="Arial"/>
          <w:bCs/>
          <w:color w:val="000000" w:themeColor="text1"/>
          <w:sz w:val="22"/>
          <w:lang w:eastAsia="es-ES_tradnl"/>
        </w:rPr>
        <w:t xml:space="preserve"> más </w:t>
      </w:r>
      <w:r w:rsidR="00F17AD4" w:rsidRPr="00EF27E3">
        <w:rPr>
          <w:rFonts w:ascii="Arial" w:eastAsia="Times New Roman" w:hAnsi="Arial" w:cs="Arial"/>
          <w:bCs/>
          <w:color w:val="000000" w:themeColor="text1"/>
          <w:sz w:val="22"/>
          <w:lang w:eastAsia="es-ES_tradnl"/>
        </w:rPr>
        <w:t>severa</w:t>
      </w:r>
      <w:r w:rsidR="003A1CF8">
        <w:rPr>
          <w:rFonts w:ascii="Arial" w:eastAsia="Times New Roman" w:hAnsi="Arial" w:cs="Arial"/>
          <w:bCs/>
          <w:color w:val="000000" w:themeColor="text1"/>
          <w:sz w:val="22"/>
          <w:lang w:eastAsia="es-ES_tradnl"/>
        </w:rPr>
        <w:t>s</w:t>
      </w:r>
      <w:r w:rsidR="00F17AD4" w:rsidRPr="00EF27E3">
        <w:rPr>
          <w:rFonts w:ascii="Arial" w:eastAsia="Times New Roman" w:hAnsi="Arial" w:cs="Arial"/>
          <w:bCs/>
          <w:color w:val="000000" w:themeColor="text1"/>
          <w:sz w:val="22"/>
          <w:lang w:eastAsia="es-ES_tradnl"/>
        </w:rPr>
        <w:t xml:space="preserve"> que existe en la contratación estatal, se impone al contratista cuando incurre en un incumplimiento grave y directo que afecte la ejecución del contrato y evidencie que puede conducir a su paralización, generando</w:t>
      </w:r>
      <w:r w:rsidR="007949E6">
        <w:rPr>
          <w:rFonts w:ascii="Arial" w:eastAsia="Times New Roman" w:hAnsi="Arial" w:cs="Arial"/>
          <w:bCs/>
          <w:color w:val="000000" w:themeColor="text1"/>
          <w:sz w:val="22"/>
          <w:lang w:eastAsia="es-ES_tradnl"/>
        </w:rPr>
        <w:t>,</w:t>
      </w:r>
      <w:r w:rsidR="00F17AD4" w:rsidRPr="002551A3">
        <w:rPr>
          <w:rFonts w:ascii="Arial" w:eastAsia="Times New Roman" w:hAnsi="Arial" w:cs="Arial"/>
          <w:bCs/>
          <w:color w:val="000000" w:themeColor="text1"/>
          <w:sz w:val="22"/>
          <w:lang w:eastAsia="es-ES_tradnl"/>
        </w:rPr>
        <w:t xml:space="preserve"> entre otros efectos, una inhabilidad para contratar con el Estado por cinco (5) años.</w:t>
      </w:r>
    </w:p>
    <w:p w14:paraId="387E48BF" w14:textId="0B81EA5A" w:rsidR="003E4DBC" w:rsidRPr="003E4DBC" w:rsidRDefault="00F17AD4" w:rsidP="003E4DBC">
      <w:pPr>
        <w:spacing w:before="120" w:after="120" w:line="276" w:lineRule="auto"/>
        <w:ind w:firstLine="708"/>
        <w:jc w:val="both"/>
        <w:rPr>
          <w:rFonts w:ascii="Arial" w:hAnsi="Arial" w:cs="Arial"/>
          <w:color w:val="000000" w:themeColor="text1"/>
          <w:sz w:val="22"/>
          <w:lang w:val="es-ES"/>
        </w:rPr>
      </w:pPr>
      <w:r w:rsidRPr="002551A3">
        <w:rPr>
          <w:rFonts w:ascii="Arial" w:eastAsia="Times New Roman" w:hAnsi="Arial" w:cs="Arial"/>
          <w:bCs/>
          <w:color w:val="000000" w:themeColor="text1"/>
          <w:sz w:val="22"/>
          <w:lang w:eastAsia="es-ES_tradnl"/>
        </w:rPr>
        <w:t xml:space="preserve">Teniendo en cuenta su naturaleza sancionatoria, </w:t>
      </w:r>
      <w:r w:rsidR="004F3D32" w:rsidRPr="002551A3">
        <w:rPr>
          <w:rFonts w:ascii="Arial" w:hAnsi="Arial" w:cs="Arial"/>
          <w:color w:val="000000" w:themeColor="text1"/>
          <w:sz w:val="22"/>
          <w:lang w:val="es-ES"/>
        </w:rPr>
        <w:t>para efectos de su declaración</w:t>
      </w:r>
      <w:r w:rsidR="00776241">
        <w:rPr>
          <w:rFonts w:ascii="Arial" w:hAnsi="Arial" w:cs="Arial"/>
          <w:color w:val="000000" w:themeColor="text1"/>
          <w:sz w:val="22"/>
          <w:lang w:val="es-ES"/>
        </w:rPr>
        <w:t xml:space="preserve"> y garantía del derecho al debido proceso</w:t>
      </w:r>
      <w:r w:rsidR="004F3D32" w:rsidRPr="002551A3">
        <w:rPr>
          <w:rFonts w:ascii="Arial" w:hAnsi="Arial" w:cs="Arial"/>
          <w:color w:val="000000" w:themeColor="text1"/>
          <w:sz w:val="22"/>
          <w:lang w:val="es-ES"/>
        </w:rPr>
        <w:t xml:space="preserve">, las entidades estatales sometidas al Estatuto General de Contratación de la Administración Pública deben </w:t>
      </w:r>
      <w:r w:rsidR="004F3D32" w:rsidRPr="002551A3">
        <w:rPr>
          <w:rFonts w:ascii="Arial" w:eastAsia="Times New Roman" w:hAnsi="Arial" w:cs="Arial"/>
          <w:bCs/>
          <w:color w:val="000000" w:themeColor="text1"/>
          <w:sz w:val="22"/>
          <w:lang w:eastAsia="es-ES_tradnl"/>
        </w:rPr>
        <w:t>adelantar el procedimiento regulado en el artículo 86 de la Ley 1474 de 2011</w:t>
      </w:r>
      <w:r w:rsidR="001B1546">
        <w:rPr>
          <w:rFonts w:ascii="Arial" w:eastAsia="Times New Roman" w:hAnsi="Arial" w:cs="Arial"/>
          <w:bCs/>
          <w:color w:val="000000" w:themeColor="text1"/>
          <w:sz w:val="22"/>
          <w:lang w:eastAsia="es-ES_tradnl"/>
        </w:rPr>
        <w:t>, el cual aplica</w:t>
      </w:r>
      <w:r w:rsidR="004F3D32" w:rsidRPr="002551A3">
        <w:rPr>
          <w:rFonts w:ascii="Arial" w:eastAsia="Times New Roman" w:hAnsi="Arial" w:cs="Arial"/>
          <w:bCs/>
          <w:color w:val="000000" w:themeColor="text1"/>
          <w:sz w:val="22"/>
          <w:lang w:eastAsia="es-ES_tradnl"/>
        </w:rPr>
        <w:t xml:space="preserve"> </w:t>
      </w:r>
      <w:r w:rsidR="004F3D32" w:rsidRPr="002551A3">
        <w:rPr>
          <w:rFonts w:ascii="Arial" w:hAnsi="Arial" w:cs="Arial"/>
          <w:color w:val="000000" w:themeColor="text1"/>
          <w:sz w:val="22"/>
          <w:lang w:val="es-ES"/>
        </w:rPr>
        <w:t>para la imposición de multas, sanciones y declaratorias de incumplimiento</w:t>
      </w:r>
      <w:r w:rsidR="007949E6">
        <w:rPr>
          <w:rFonts w:ascii="Arial" w:hAnsi="Arial" w:cs="Arial"/>
          <w:color w:val="000000" w:themeColor="text1"/>
          <w:sz w:val="22"/>
          <w:lang w:val="es-ES"/>
        </w:rPr>
        <w:t>.</w:t>
      </w:r>
      <w:r w:rsidR="004F3D32" w:rsidRPr="002551A3">
        <w:rPr>
          <w:rFonts w:ascii="Arial" w:hAnsi="Arial" w:cs="Arial"/>
          <w:color w:val="000000" w:themeColor="text1"/>
          <w:sz w:val="22"/>
          <w:lang w:val="es-ES"/>
        </w:rPr>
        <w:t xml:space="preserve"> </w:t>
      </w:r>
      <w:r w:rsidR="007949E6">
        <w:rPr>
          <w:rFonts w:ascii="Arial" w:hAnsi="Arial" w:cs="Arial"/>
          <w:color w:val="000000" w:themeColor="text1"/>
          <w:sz w:val="22"/>
          <w:lang w:val="es-ES"/>
        </w:rPr>
        <w:t>Esto, por cuanto</w:t>
      </w:r>
      <w:r w:rsidR="001810AD" w:rsidRPr="002551A3">
        <w:rPr>
          <w:rFonts w:ascii="Arial" w:hAnsi="Arial" w:cs="Arial"/>
          <w:color w:val="000000" w:themeColor="text1"/>
          <w:sz w:val="22"/>
          <w:lang w:val="es-ES"/>
        </w:rPr>
        <w:t xml:space="preserve"> es la norma especial que regula la materia</w:t>
      </w:r>
      <w:r w:rsidR="007949E6">
        <w:rPr>
          <w:rFonts w:ascii="Arial" w:hAnsi="Arial" w:cs="Arial"/>
          <w:color w:val="000000" w:themeColor="text1"/>
          <w:sz w:val="22"/>
          <w:lang w:val="es-ES"/>
        </w:rPr>
        <w:t xml:space="preserve">. </w:t>
      </w:r>
      <w:r w:rsidR="001B1546">
        <w:rPr>
          <w:rFonts w:ascii="Arial" w:hAnsi="Arial" w:cs="Arial"/>
          <w:color w:val="000000" w:themeColor="text1"/>
          <w:sz w:val="22"/>
          <w:lang w:val="es-ES"/>
        </w:rPr>
        <w:t>Sin perjuicio de lo anterior, e</w:t>
      </w:r>
      <w:r w:rsidR="007949E6">
        <w:rPr>
          <w:rFonts w:ascii="Arial" w:hAnsi="Arial" w:cs="Arial"/>
          <w:color w:val="000000" w:themeColor="text1"/>
          <w:sz w:val="22"/>
          <w:lang w:val="es-ES"/>
        </w:rPr>
        <w:t>n lo no regulado en el artículo 86,</w:t>
      </w:r>
      <w:r w:rsidRPr="002551A3">
        <w:rPr>
          <w:rFonts w:ascii="Arial" w:hAnsi="Arial" w:cs="Arial"/>
          <w:color w:val="000000" w:themeColor="text1"/>
          <w:sz w:val="22"/>
          <w:lang w:val="es-ES"/>
        </w:rPr>
        <w:t xml:space="preserve"> deben aplicar</w:t>
      </w:r>
      <w:r w:rsidR="001B1546">
        <w:rPr>
          <w:rFonts w:ascii="Arial" w:hAnsi="Arial" w:cs="Arial"/>
          <w:color w:val="000000" w:themeColor="text1"/>
          <w:sz w:val="22"/>
          <w:lang w:val="es-ES"/>
        </w:rPr>
        <w:t>se</w:t>
      </w:r>
      <w:r w:rsidRPr="002551A3">
        <w:rPr>
          <w:rFonts w:ascii="Arial" w:hAnsi="Arial" w:cs="Arial"/>
          <w:color w:val="000000" w:themeColor="text1"/>
          <w:sz w:val="22"/>
          <w:lang w:val="es-ES"/>
        </w:rPr>
        <w:t xml:space="preserve"> las normas del Código de Procedimiento Administrativo y de lo Contencioso Administrativo, y a falta de estas, las del Código General del Proceso, de conformidad con lo establecido en</w:t>
      </w:r>
      <w:r w:rsidR="004F3D32" w:rsidRPr="002551A3">
        <w:rPr>
          <w:rFonts w:ascii="Arial" w:hAnsi="Arial" w:cs="Arial"/>
          <w:color w:val="000000" w:themeColor="text1"/>
          <w:sz w:val="22"/>
          <w:lang w:val="es-ES"/>
        </w:rPr>
        <w:t xml:space="preserve"> los</w:t>
      </w:r>
      <w:r w:rsidRPr="002551A3">
        <w:rPr>
          <w:rFonts w:ascii="Arial" w:hAnsi="Arial" w:cs="Arial"/>
          <w:color w:val="000000" w:themeColor="text1"/>
          <w:sz w:val="22"/>
          <w:lang w:val="es-ES"/>
        </w:rPr>
        <w:t xml:space="preserve"> artículo</w:t>
      </w:r>
      <w:r w:rsidR="004F3D32" w:rsidRPr="002551A3">
        <w:rPr>
          <w:rFonts w:ascii="Arial" w:hAnsi="Arial" w:cs="Arial"/>
          <w:color w:val="000000" w:themeColor="text1"/>
          <w:sz w:val="22"/>
          <w:lang w:val="es-ES"/>
        </w:rPr>
        <w:t>s</w:t>
      </w:r>
      <w:r w:rsidRPr="002551A3">
        <w:rPr>
          <w:rFonts w:ascii="Arial" w:hAnsi="Arial" w:cs="Arial"/>
          <w:color w:val="000000" w:themeColor="text1"/>
          <w:sz w:val="22"/>
          <w:lang w:val="es-ES"/>
        </w:rPr>
        <w:t xml:space="preserve"> 2 </w:t>
      </w:r>
      <w:r w:rsidR="004F3D32" w:rsidRPr="002551A3">
        <w:rPr>
          <w:rFonts w:ascii="Arial" w:hAnsi="Arial" w:cs="Arial"/>
          <w:color w:val="000000" w:themeColor="text1"/>
          <w:sz w:val="22"/>
          <w:lang w:val="es-ES"/>
        </w:rPr>
        <w:t xml:space="preserve">y 47 </w:t>
      </w:r>
      <w:r w:rsidRPr="002551A3">
        <w:rPr>
          <w:rFonts w:ascii="Arial" w:hAnsi="Arial" w:cs="Arial"/>
          <w:color w:val="000000" w:themeColor="text1"/>
          <w:sz w:val="22"/>
          <w:lang w:val="es-ES"/>
        </w:rPr>
        <w:t>de la Ley 1437 de 2011 y el artículo 77 de la Ley 80 de 1993.</w:t>
      </w:r>
    </w:p>
    <w:p w14:paraId="1F18641D" w14:textId="3896FA12" w:rsidR="001810AD" w:rsidRPr="002551A3" w:rsidRDefault="003E4DBC" w:rsidP="00A3704C">
      <w:pPr>
        <w:spacing w:before="120" w:after="120"/>
        <w:ind w:left="708" w:right="709"/>
        <w:jc w:val="both"/>
        <w:rPr>
          <w:rFonts w:ascii="Arial" w:eastAsia="Times New Roman" w:hAnsi="Arial" w:cs="Arial"/>
          <w:bCs/>
          <w:color w:val="000000" w:themeColor="text1"/>
          <w:sz w:val="22"/>
          <w:lang w:eastAsia="es-ES_tradnl"/>
        </w:rPr>
      </w:pPr>
      <w:r>
        <w:rPr>
          <w:rFonts w:ascii="Arial" w:eastAsia="Times New Roman" w:hAnsi="Arial" w:cs="Arial"/>
          <w:bCs/>
          <w:color w:val="000000" w:themeColor="text1"/>
          <w:sz w:val="22"/>
          <w:lang w:eastAsia="es-ES_tradnl"/>
        </w:rPr>
        <w:lastRenderedPageBreak/>
        <w:br/>
      </w:r>
      <w:r w:rsidR="002551A3">
        <w:rPr>
          <w:rFonts w:ascii="Arial" w:eastAsia="Times New Roman" w:hAnsi="Arial" w:cs="Arial"/>
          <w:bCs/>
          <w:color w:val="000000" w:themeColor="text1"/>
          <w:sz w:val="22"/>
          <w:lang w:eastAsia="es-ES_tradnl"/>
        </w:rPr>
        <w:t>«</w:t>
      </w:r>
      <w:r w:rsidR="001810AD" w:rsidRPr="002551A3">
        <w:rPr>
          <w:rFonts w:ascii="Arial" w:eastAsia="Times New Roman" w:hAnsi="Arial" w:cs="Arial"/>
          <w:bCs/>
          <w:color w:val="000000" w:themeColor="text1"/>
          <w:sz w:val="22"/>
          <w:lang w:eastAsia="es-ES_tradnl"/>
        </w:rPr>
        <w:t>2. ¿Qué procedimeinto (sic) se debe surtir o aplicar para emitir acto administrativo</w:t>
      </w:r>
      <w:r>
        <w:rPr>
          <w:rFonts w:ascii="Arial" w:eastAsia="Times New Roman" w:hAnsi="Arial" w:cs="Arial"/>
          <w:bCs/>
          <w:color w:val="000000" w:themeColor="text1"/>
          <w:sz w:val="22"/>
          <w:lang w:eastAsia="es-ES_tradnl"/>
        </w:rPr>
        <w:t xml:space="preserve"> </w:t>
      </w:r>
      <w:r w:rsidR="001810AD" w:rsidRPr="002551A3">
        <w:rPr>
          <w:rFonts w:ascii="Arial" w:eastAsia="Times New Roman" w:hAnsi="Arial" w:cs="Arial"/>
          <w:bCs/>
          <w:color w:val="000000" w:themeColor="text1"/>
          <w:sz w:val="22"/>
          <w:lang w:eastAsia="es-ES_tradnl"/>
        </w:rPr>
        <w:t>de terminación, interpretación o modificación unilateral?</w:t>
      </w:r>
      <w:r w:rsidR="002551A3">
        <w:rPr>
          <w:rFonts w:ascii="Arial" w:eastAsia="Times New Roman" w:hAnsi="Arial" w:cs="Arial"/>
          <w:bCs/>
          <w:color w:val="000000" w:themeColor="text1"/>
          <w:sz w:val="22"/>
          <w:lang w:eastAsia="es-ES_tradnl"/>
        </w:rPr>
        <w:t>»</w:t>
      </w:r>
    </w:p>
    <w:p w14:paraId="5DAED688" w14:textId="627ED0DE" w:rsidR="002768AB" w:rsidRDefault="00A3704C" w:rsidP="000546DA">
      <w:pPr>
        <w:spacing w:before="120" w:after="120" w:line="276" w:lineRule="auto"/>
        <w:jc w:val="both"/>
        <w:rPr>
          <w:rFonts w:ascii="Arial" w:eastAsia="Calibri" w:hAnsi="Arial" w:cs="Arial"/>
          <w:sz w:val="22"/>
        </w:rPr>
      </w:pPr>
      <w:r>
        <w:rPr>
          <w:rFonts w:ascii="Arial" w:eastAsia="Times New Roman" w:hAnsi="Arial" w:cs="Arial"/>
          <w:bCs/>
          <w:color w:val="000000" w:themeColor="text1"/>
          <w:sz w:val="22"/>
          <w:lang w:val="es-CO" w:eastAsia="es-ES_tradnl"/>
        </w:rPr>
        <w:br/>
      </w:r>
      <w:r w:rsidR="000546DA">
        <w:rPr>
          <w:rFonts w:ascii="Arial" w:eastAsia="Times New Roman" w:hAnsi="Arial" w:cs="Arial"/>
          <w:bCs/>
          <w:color w:val="000000" w:themeColor="text1"/>
          <w:sz w:val="22"/>
          <w:lang w:val="es-CO" w:eastAsia="es-ES_tradnl"/>
        </w:rPr>
        <w:t>P</w:t>
      </w:r>
      <w:r w:rsidR="000546DA" w:rsidRPr="0055390E">
        <w:rPr>
          <w:rFonts w:ascii="Arial" w:eastAsia="Calibri" w:hAnsi="Arial" w:cs="Arial"/>
          <w:sz w:val="22"/>
        </w:rPr>
        <w:t>ara la</w:t>
      </w:r>
      <w:r w:rsidR="000546DA">
        <w:rPr>
          <w:rFonts w:ascii="Arial" w:eastAsia="Calibri" w:hAnsi="Arial" w:cs="Arial"/>
          <w:sz w:val="22"/>
        </w:rPr>
        <w:t xml:space="preserve"> aplicación de </w:t>
      </w:r>
      <w:r w:rsidR="000546DA" w:rsidRPr="0055390E">
        <w:rPr>
          <w:rFonts w:ascii="Arial" w:eastAsia="Calibri" w:hAnsi="Arial" w:cs="Arial"/>
          <w:sz w:val="22"/>
        </w:rPr>
        <w:t>la</w:t>
      </w:r>
      <w:r w:rsidR="000546DA">
        <w:rPr>
          <w:rFonts w:ascii="Arial" w:eastAsia="Calibri" w:hAnsi="Arial" w:cs="Arial"/>
          <w:sz w:val="22"/>
        </w:rPr>
        <w:t>s cláusulas excepcionales de</w:t>
      </w:r>
      <w:r w:rsidR="000546DA" w:rsidRPr="0055390E">
        <w:rPr>
          <w:rFonts w:ascii="Arial" w:eastAsia="Calibri" w:hAnsi="Arial" w:cs="Arial"/>
          <w:sz w:val="22"/>
        </w:rPr>
        <w:t xml:space="preserve"> interpretación, modificación y terminación unilaterales </w:t>
      </w:r>
      <w:r w:rsidR="000546DA">
        <w:rPr>
          <w:rFonts w:ascii="Arial" w:eastAsia="Calibri" w:hAnsi="Arial" w:cs="Arial"/>
          <w:sz w:val="22"/>
        </w:rPr>
        <w:t xml:space="preserve">no se aplica el artículo 86 de la Ley 1474 de 2011, toda vez que no son sanciones frente al contratista, ni implican declarar el incumplimiento del contrato. En tal sentido, sin perjuicio de las precisiones anteriores, para la expedición de estos actos unilaterales </w:t>
      </w:r>
      <w:r w:rsidR="000546DA">
        <w:rPr>
          <w:rFonts w:ascii="Arial" w:eastAsia="Times New Roman" w:hAnsi="Arial" w:cs="Arial"/>
          <w:bCs/>
          <w:color w:val="000000" w:themeColor="text1"/>
          <w:sz w:val="22"/>
          <w:lang w:val="es-CO" w:eastAsia="es-ES_tradnl"/>
        </w:rPr>
        <w:t xml:space="preserve">se aplicarán las disposiciones del Código de Procedimiento Administrativo y de lo Contencioso Administrativo, con fundamento en lo establecido en el artículo 77 de la Ley 80 de 1993 y en los artículos 2 y 34 del CPACA, sin perjuicio que, como se ha indicado, se observen </w:t>
      </w:r>
      <w:r w:rsidR="002768AB">
        <w:rPr>
          <w:rFonts w:ascii="Arial" w:eastAsia="Times New Roman" w:hAnsi="Arial" w:cs="Arial"/>
          <w:bCs/>
          <w:color w:val="000000" w:themeColor="text1"/>
          <w:sz w:val="22"/>
          <w:lang w:val="es-CO" w:eastAsia="es-ES_tradnl"/>
        </w:rPr>
        <w:t xml:space="preserve">en forma </w:t>
      </w:r>
      <w:r w:rsidR="000546DA">
        <w:rPr>
          <w:rFonts w:ascii="Arial" w:eastAsia="Times New Roman" w:hAnsi="Arial" w:cs="Arial"/>
          <w:bCs/>
          <w:color w:val="000000" w:themeColor="text1"/>
          <w:sz w:val="22"/>
          <w:lang w:val="es-CO" w:eastAsia="es-ES_tradnl"/>
        </w:rPr>
        <w:t>prevalente las disposiciones establecidas en el EGCAP</w:t>
      </w:r>
      <w:r w:rsidR="000546DA">
        <w:rPr>
          <w:rFonts w:ascii="Arial" w:eastAsia="Calibri" w:hAnsi="Arial" w:cs="Arial"/>
          <w:sz w:val="22"/>
        </w:rPr>
        <w:t>. En este sentido, se aplicarán particularmente las disposiciones establecidas respecto al procedimiento administrativo general regulado en los artículos 34 y s</w:t>
      </w:r>
      <w:r w:rsidR="00C17C47">
        <w:rPr>
          <w:rFonts w:ascii="Arial" w:eastAsia="Calibri" w:hAnsi="Arial" w:cs="Arial"/>
          <w:sz w:val="22"/>
        </w:rPr>
        <w:t>igu</w:t>
      </w:r>
      <w:r w:rsidR="00AF5E53">
        <w:rPr>
          <w:rFonts w:ascii="Arial" w:eastAsia="Calibri" w:hAnsi="Arial" w:cs="Arial"/>
          <w:sz w:val="22"/>
        </w:rPr>
        <w:t>i</w:t>
      </w:r>
      <w:r w:rsidR="00C17C47">
        <w:rPr>
          <w:rFonts w:ascii="Arial" w:eastAsia="Calibri" w:hAnsi="Arial" w:cs="Arial"/>
          <w:sz w:val="22"/>
        </w:rPr>
        <w:t>entes</w:t>
      </w:r>
      <w:r w:rsidR="000546DA">
        <w:rPr>
          <w:rFonts w:ascii="Arial" w:eastAsia="Calibri" w:hAnsi="Arial" w:cs="Arial"/>
          <w:sz w:val="22"/>
        </w:rPr>
        <w:t xml:space="preserve"> de la Ley 1437 de 2011, así como lo acordado por las partes en el contrato estatal. </w:t>
      </w:r>
    </w:p>
    <w:p w14:paraId="3AAD2E60" w14:textId="5245CD7B" w:rsidR="002B27BC" w:rsidRPr="003E4DBC" w:rsidRDefault="000546DA" w:rsidP="000C3815">
      <w:pPr>
        <w:spacing w:before="120" w:after="120" w:line="276" w:lineRule="auto"/>
        <w:jc w:val="both"/>
        <w:rPr>
          <w:rFonts w:ascii="Arial" w:hAnsi="Arial" w:cs="Arial"/>
          <w:b/>
          <w:bCs/>
          <w:sz w:val="22"/>
        </w:rPr>
      </w:pPr>
      <w:r>
        <w:rPr>
          <w:rFonts w:ascii="Arial" w:eastAsia="Calibri" w:hAnsi="Arial" w:cs="Arial"/>
          <w:sz w:val="22"/>
        </w:rPr>
        <w:t>Además, estos actos deberán cumplir los siguientes requisitos</w:t>
      </w:r>
      <w:r w:rsidRPr="0055390E">
        <w:rPr>
          <w:rFonts w:ascii="Arial" w:eastAsia="Calibri" w:hAnsi="Arial" w:cs="Arial"/>
          <w:sz w:val="22"/>
        </w:rPr>
        <w:t>:</w:t>
      </w:r>
      <w:r>
        <w:rPr>
          <w:rFonts w:ascii="Arial" w:eastAsia="Calibri" w:hAnsi="Arial" w:cs="Arial"/>
          <w:sz w:val="22"/>
        </w:rPr>
        <w:t xml:space="preserve"> </w:t>
      </w:r>
      <w:r w:rsidRPr="0055390E">
        <w:rPr>
          <w:rFonts w:ascii="Arial" w:eastAsia="Calibri" w:hAnsi="Arial" w:cs="Arial"/>
          <w:sz w:val="22"/>
        </w:rPr>
        <w:t>i) que su finalidad sea exclusivamente evitar la paralización o la afectación grave de los servicios públicos a su cargo y asegurar la inmediata, continua y adecuada prestación</w:t>
      </w:r>
      <w:r>
        <w:rPr>
          <w:rFonts w:ascii="Arial" w:eastAsia="Calibri" w:hAnsi="Arial" w:cs="Arial"/>
          <w:sz w:val="22"/>
        </w:rPr>
        <w:t xml:space="preserve"> de los mismos</w:t>
      </w:r>
      <w:r w:rsidRPr="0055390E">
        <w:rPr>
          <w:rFonts w:ascii="Arial" w:eastAsia="Calibri" w:hAnsi="Arial" w:cs="Arial"/>
          <w:sz w:val="22"/>
        </w:rPr>
        <w:t>; ii) que se realicen mediante acto administrativo debidamente motivado; iii) que en la interpretación y la modificación unilaterales</w:t>
      </w:r>
      <w:r>
        <w:rPr>
          <w:rFonts w:ascii="Arial" w:eastAsia="Calibri" w:hAnsi="Arial" w:cs="Arial"/>
          <w:sz w:val="22"/>
        </w:rPr>
        <w:t>,</w:t>
      </w:r>
      <w:r w:rsidRPr="0055390E">
        <w:rPr>
          <w:rFonts w:ascii="Arial" w:eastAsia="Calibri" w:hAnsi="Arial" w:cs="Arial"/>
          <w:sz w:val="22"/>
        </w:rPr>
        <w:t xml:space="preserve"> previamente se busque llegar a un acuerdo con el contratista y iv) que la causa de la terminación unilateral sea cualquiera de los eventos señalados en el artículo 17 de la Ley 80 de 1993.</w:t>
      </w:r>
    </w:p>
    <w:p w14:paraId="27C584E5" w14:textId="784B711F" w:rsidR="00A3704C" w:rsidRPr="002551A3" w:rsidRDefault="007756D5" w:rsidP="00A3704C">
      <w:pPr>
        <w:spacing w:before="120" w:after="120" w:line="276" w:lineRule="auto"/>
        <w:ind w:firstLine="708"/>
        <w:jc w:val="both"/>
        <w:rPr>
          <w:rFonts w:ascii="Arial" w:eastAsia="Times New Roman" w:hAnsi="Arial" w:cs="Arial"/>
          <w:bCs/>
          <w:color w:val="000000" w:themeColor="text1"/>
          <w:sz w:val="22"/>
          <w:lang w:val="es-CO" w:eastAsia="es-ES_tradnl"/>
        </w:rPr>
      </w:pPr>
      <w:r>
        <w:rPr>
          <w:rFonts w:ascii="Arial" w:eastAsia="Times New Roman" w:hAnsi="Arial" w:cs="Arial"/>
          <w:bCs/>
          <w:color w:val="000000" w:themeColor="text1"/>
          <w:sz w:val="22"/>
          <w:lang w:val="es-CO" w:eastAsia="es-ES_tradnl"/>
        </w:rPr>
        <w:t xml:space="preserve">Cabe mencionar que </w:t>
      </w:r>
      <w:r w:rsidR="002B27BC">
        <w:rPr>
          <w:rFonts w:ascii="Arial" w:eastAsia="Times New Roman" w:hAnsi="Arial" w:cs="Arial"/>
          <w:bCs/>
          <w:color w:val="000000" w:themeColor="text1"/>
          <w:sz w:val="22"/>
          <w:lang w:val="es-CO" w:eastAsia="es-ES_tradnl"/>
        </w:rPr>
        <w:t xml:space="preserve">estos actos administrativos </w:t>
      </w:r>
      <w:r w:rsidR="00D15EAB">
        <w:rPr>
          <w:rFonts w:ascii="Arial" w:eastAsia="Times New Roman" w:hAnsi="Arial" w:cs="Arial"/>
          <w:bCs/>
          <w:color w:val="000000" w:themeColor="text1"/>
          <w:sz w:val="22"/>
          <w:lang w:val="es-CO" w:eastAsia="es-ES_tradnl"/>
        </w:rPr>
        <w:t xml:space="preserve">deben </w:t>
      </w:r>
      <w:r w:rsidR="002B27BC">
        <w:rPr>
          <w:rFonts w:ascii="Arial" w:eastAsia="Times New Roman" w:hAnsi="Arial" w:cs="Arial"/>
          <w:bCs/>
          <w:color w:val="000000" w:themeColor="text1"/>
          <w:sz w:val="22"/>
          <w:lang w:val="es-CO" w:eastAsia="es-ES_tradnl"/>
        </w:rPr>
        <w:t xml:space="preserve">ser debidamente motivados, y de </w:t>
      </w:r>
      <w:r>
        <w:rPr>
          <w:rFonts w:ascii="Arial" w:eastAsia="Times New Roman" w:hAnsi="Arial" w:cs="Arial"/>
          <w:bCs/>
          <w:color w:val="000000" w:themeColor="text1"/>
          <w:sz w:val="22"/>
          <w:lang w:val="es-CO" w:eastAsia="es-ES_tradnl"/>
        </w:rPr>
        <w:t>acuerdo con el inciso tercero del numeral 1 del artículo 14 de la Ley 80 de 1993 contra estos procede el recurso de reposición, sin perjuicio de la acción contractual.</w:t>
      </w:r>
    </w:p>
    <w:p w14:paraId="050A6A61" w14:textId="4FBC70E9" w:rsidR="001810AD" w:rsidRPr="002551A3" w:rsidRDefault="002551A3" w:rsidP="00A3704C">
      <w:pPr>
        <w:ind w:left="708" w:right="709"/>
        <w:jc w:val="both"/>
        <w:rPr>
          <w:rFonts w:ascii="Arial" w:eastAsia="Times New Roman" w:hAnsi="Arial" w:cs="Arial"/>
          <w:bCs/>
          <w:color w:val="000000" w:themeColor="text1"/>
          <w:sz w:val="22"/>
          <w:lang w:eastAsia="es-ES_tradnl"/>
        </w:rPr>
      </w:pPr>
      <w:r>
        <w:rPr>
          <w:rFonts w:ascii="Arial" w:eastAsia="Times New Roman" w:hAnsi="Arial" w:cs="Arial"/>
          <w:bCs/>
          <w:color w:val="000000" w:themeColor="text1"/>
          <w:sz w:val="22"/>
          <w:lang w:eastAsia="es-ES_tradnl"/>
        </w:rPr>
        <w:t>«</w:t>
      </w:r>
      <w:r w:rsidR="001810AD" w:rsidRPr="002551A3">
        <w:rPr>
          <w:rFonts w:ascii="Arial" w:eastAsia="Times New Roman" w:hAnsi="Arial" w:cs="Arial"/>
          <w:bCs/>
          <w:color w:val="000000" w:themeColor="text1"/>
          <w:sz w:val="22"/>
          <w:lang w:eastAsia="es-ES_tradnl"/>
        </w:rPr>
        <w:t>3. ¿La terminación, interpretación o modificación unilateral son aplicables por</w:t>
      </w:r>
      <w:r w:rsidR="00BF0B91">
        <w:rPr>
          <w:rFonts w:ascii="Arial" w:eastAsia="Times New Roman" w:hAnsi="Arial" w:cs="Arial"/>
          <w:bCs/>
          <w:color w:val="000000" w:themeColor="text1"/>
          <w:sz w:val="22"/>
          <w:lang w:eastAsia="es-ES_tradnl"/>
        </w:rPr>
        <w:t xml:space="preserve"> </w:t>
      </w:r>
      <w:r w:rsidR="001810AD" w:rsidRPr="002551A3">
        <w:rPr>
          <w:rFonts w:ascii="Arial" w:eastAsia="Times New Roman" w:hAnsi="Arial" w:cs="Arial"/>
          <w:bCs/>
          <w:color w:val="000000" w:themeColor="text1"/>
          <w:sz w:val="22"/>
          <w:lang w:eastAsia="es-ES_tradnl"/>
        </w:rPr>
        <w:t>incumplimientos?</w:t>
      </w:r>
    </w:p>
    <w:p w14:paraId="7B9FAE87" w14:textId="77777777" w:rsidR="001810AD" w:rsidRPr="002551A3" w:rsidRDefault="001810AD" w:rsidP="00A3704C">
      <w:pPr>
        <w:ind w:left="708" w:right="709"/>
        <w:jc w:val="both"/>
        <w:rPr>
          <w:rFonts w:ascii="Arial" w:eastAsia="Times New Roman" w:hAnsi="Arial" w:cs="Arial"/>
          <w:bCs/>
          <w:color w:val="000000" w:themeColor="text1"/>
          <w:sz w:val="22"/>
          <w:lang w:eastAsia="es-ES_tradnl"/>
        </w:rPr>
      </w:pPr>
    </w:p>
    <w:p w14:paraId="6D560CD0" w14:textId="79D31E5A" w:rsidR="001810AD" w:rsidRPr="002551A3" w:rsidRDefault="001810AD" w:rsidP="00A3704C">
      <w:pPr>
        <w:ind w:left="708" w:right="709"/>
        <w:jc w:val="both"/>
        <w:rPr>
          <w:rFonts w:ascii="Arial" w:eastAsia="Times New Roman" w:hAnsi="Arial" w:cs="Arial"/>
          <w:bCs/>
          <w:color w:val="000000" w:themeColor="text1"/>
          <w:sz w:val="22"/>
          <w:lang w:eastAsia="es-ES_tradnl"/>
        </w:rPr>
      </w:pPr>
      <w:r w:rsidRPr="002551A3">
        <w:rPr>
          <w:rFonts w:ascii="Arial" w:eastAsia="Times New Roman" w:hAnsi="Arial" w:cs="Arial"/>
          <w:bCs/>
          <w:color w:val="000000" w:themeColor="text1"/>
          <w:sz w:val="22"/>
          <w:lang w:eastAsia="es-ES_tradnl"/>
        </w:rPr>
        <w:t>4. ¿La terminación, interpretación o modificación unilateral correpsonden (sic) a</w:t>
      </w:r>
      <w:r w:rsidR="00BF0B91">
        <w:rPr>
          <w:rFonts w:ascii="Arial" w:eastAsia="Times New Roman" w:hAnsi="Arial" w:cs="Arial"/>
          <w:bCs/>
          <w:color w:val="000000" w:themeColor="text1"/>
          <w:sz w:val="22"/>
          <w:lang w:eastAsia="es-ES_tradnl"/>
        </w:rPr>
        <w:t xml:space="preserve"> </w:t>
      </w:r>
      <w:r w:rsidRPr="002551A3">
        <w:rPr>
          <w:rFonts w:ascii="Arial" w:eastAsia="Times New Roman" w:hAnsi="Arial" w:cs="Arial"/>
          <w:bCs/>
          <w:color w:val="000000" w:themeColor="text1"/>
          <w:sz w:val="22"/>
          <w:lang w:eastAsia="es-ES_tradnl"/>
        </w:rPr>
        <w:t>facultad sancionatoria?</w:t>
      </w:r>
      <w:r w:rsidR="002551A3">
        <w:rPr>
          <w:rFonts w:ascii="Arial" w:eastAsia="Times New Roman" w:hAnsi="Arial" w:cs="Arial"/>
          <w:bCs/>
          <w:color w:val="000000" w:themeColor="text1"/>
          <w:sz w:val="22"/>
          <w:lang w:eastAsia="es-ES_tradnl"/>
        </w:rPr>
        <w:t>»</w:t>
      </w:r>
    </w:p>
    <w:p w14:paraId="13EE25A8" w14:textId="77777777" w:rsidR="001810AD" w:rsidRPr="002551A3" w:rsidRDefault="001810AD" w:rsidP="001810AD">
      <w:pPr>
        <w:jc w:val="both"/>
        <w:rPr>
          <w:rFonts w:ascii="Arial" w:eastAsia="Times New Roman" w:hAnsi="Arial" w:cs="Arial"/>
          <w:bCs/>
          <w:color w:val="000000" w:themeColor="text1"/>
          <w:sz w:val="22"/>
          <w:lang w:eastAsia="es-ES_tradnl"/>
        </w:rPr>
      </w:pPr>
    </w:p>
    <w:p w14:paraId="0CAB3270" w14:textId="28AE0CF1" w:rsidR="00F17AD4" w:rsidRPr="002551A3" w:rsidRDefault="007949E6" w:rsidP="00BF0B91">
      <w:pPr>
        <w:spacing w:before="120" w:after="120" w:line="276" w:lineRule="auto"/>
        <w:jc w:val="both"/>
        <w:rPr>
          <w:rFonts w:ascii="Arial" w:hAnsi="Arial" w:cs="Arial"/>
          <w:color w:val="000000" w:themeColor="text1"/>
          <w:sz w:val="22"/>
          <w:lang w:val="es-ES"/>
        </w:rPr>
      </w:pPr>
      <w:r>
        <w:rPr>
          <w:rFonts w:ascii="Arial" w:eastAsia="Times New Roman" w:hAnsi="Arial" w:cs="Arial"/>
          <w:bCs/>
          <w:color w:val="000000" w:themeColor="text1"/>
          <w:sz w:val="22"/>
          <w:lang w:eastAsia="es-ES_tradnl"/>
        </w:rPr>
        <w:t>En</w:t>
      </w:r>
      <w:r w:rsidRPr="002551A3">
        <w:rPr>
          <w:rFonts w:ascii="Arial" w:eastAsia="Times New Roman" w:hAnsi="Arial" w:cs="Arial"/>
          <w:bCs/>
          <w:color w:val="000000" w:themeColor="text1"/>
          <w:sz w:val="22"/>
          <w:lang w:eastAsia="es-ES_tradnl"/>
        </w:rPr>
        <w:t xml:space="preserve"> </w:t>
      </w:r>
      <w:r w:rsidR="001810AD" w:rsidRPr="002551A3">
        <w:rPr>
          <w:rFonts w:ascii="Arial" w:eastAsia="Times New Roman" w:hAnsi="Arial" w:cs="Arial"/>
          <w:bCs/>
          <w:color w:val="000000" w:themeColor="text1"/>
          <w:sz w:val="22"/>
          <w:lang w:eastAsia="es-ES_tradnl"/>
        </w:rPr>
        <w:t xml:space="preserve">respuesta a las preguntas No. </w:t>
      </w:r>
      <w:r w:rsidR="00F17AD4" w:rsidRPr="002551A3">
        <w:rPr>
          <w:rFonts w:ascii="Arial" w:eastAsia="Times New Roman" w:hAnsi="Arial" w:cs="Arial"/>
          <w:bCs/>
          <w:color w:val="000000" w:themeColor="text1"/>
          <w:sz w:val="22"/>
          <w:lang w:eastAsia="es-ES_tradnl"/>
        </w:rPr>
        <w:t>3 y 4 de la consulta planteada</w:t>
      </w:r>
      <w:r>
        <w:rPr>
          <w:rFonts w:ascii="Arial" w:eastAsia="Times New Roman" w:hAnsi="Arial" w:cs="Arial"/>
          <w:bCs/>
          <w:color w:val="000000" w:themeColor="text1"/>
          <w:sz w:val="22"/>
          <w:lang w:eastAsia="es-ES_tradnl"/>
        </w:rPr>
        <w:t>,</w:t>
      </w:r>
      <w:r w:rsidR="00F17AD4" w:rsidRPr="002551A3">
        <w:rPr>
          <w:rFonts w:ascii="Arial" w:eastAsia="Times New Roman" w:hAnsi="Arial" w:cs="Arial"/>
          <w:bCs/>
          <w:color w:val="000000" w:themeColor="text1"/>
          <w:sz w:val="22"/>
          <w:lang w:eastAsia="es-ES_tradnl"/>
        </w:rPr>
        <w:t xml:space="preserve"> a</w:t>
      </w:r>
      <w:r w:rsidR="00F17AD4" w:rsidRPr="002551A3">
        <w:rPr>
          <w:rFonts w:ascii="Arial" w:hAnsi="Arial" w:cs="Arial"/>
          <w:color w:val="000000" w:themeColor="text1"/>
          <w:sz w:val="22"/>
          <w:lang w:val="es-ES"/>
        </w:rPr>
        <w:t xml:space="preserve">l tenor de las normas que </w:t>
      </w:r>
      <w:r w:rsidR="00C17C47">
        <w:rPr>
          <w:rFonts w:ascii="Arial" w:hAnsi="Arial" w:cs="Arial"/>
          <w:color w:val="000000" w:themeColor="text1"/>
          <w:sz w:val="22"/>
          <w:lang w:val="es-ES"/>
        </w:rPr>
        <w:t>regulan</w:t>
      </w:r>
      <w:r w:rsidR="00C17C47" w:rsidRPr="002551A3">
        <w:rPr>
          <w:rFonts w:ascii="Arial" w:hAnsi="Arial" w:cs="Arial"/>
          <w:color w:val="000000" w:themeColor="text1"/>
          <w:sz w:val="22"/>
          <w:lang w:val="es-ES"/>
        </w:rPr>
        <w:t xml:space="preserve"> </w:t>
      </w:r>
      <w:r w:rsidR="00C17C47">
        <w:rPr>
          <w:rFonts w:ascii="Arial" w:hAnsi="Arial" w:cs="Arial"/>
          <w:color w:val="000000" w:themeColor="text1"/>
          <w:sz w:val="22"/>
          <w:lang w:val="es-ES"/>
        </w:rPr>
        <w:t>estas</w:t>
      </w:r>
      <w:r w:rsidR="00C17C47" w:rsidRPr="002551A3">
        <w:rPr>
          <w:rFonts w:ascii="Arial" w:hAnsi="Arial" w:cs="Arial"/>
          <w:color w:val="000000" w:themeColor="text1"/>
          <w:sz w:val="22"/>
          <w:lang w:val="es-ES"/>
        </w:rPr>
        <w:t xml:space="preserve"> </w:t>
      </w:r>
      <w:r w:rsidR="00F17AD4" w:rsidRPr="002551A3">
        <w:rPr>
          <w:rFonts w:ascii="Arial" w:hAnsi="Arial" w:cs="Arial"/>
          <w:color w:val="000000" w:themeColor="text1"/>
          <w:sz w:val="22"/>
          <w:lang w:val="es-ES"/>
        </w:rPr>
        <w:t>cláusulas excepcionales, y de acuerdo con los criterios de interpretación gramatical y teleológico, se concluye que las cláusulas excepcionales de interpretación</w:t>
      </w:r>
      <w:r>
        <w:rPr>
          <w:rFonts w:ascii="Arial" w:hAnsi="Arial" w:cs="Arial"/>
          <w:color w:val="000000" w:themeColor="text1"/>
          <w:sz w:val="22"/>
          <w:lang w:val="es-ES"/>
        </w:rPr>
        <w:t>,</w:t>
      </w:r>
      <w:r w:rsidR="00F17AD4" w:rsidRPr="002551A3">
        <w:rPr>
          <w:rFonts w:ascii="Arial" w:hAnsi="Arial" w:cs="Arial"/>
          <w:color w:val="000000" w:themeColor="text1"/>
          <w:sz w:val="22"/>
          <w:lang w:val="es-ES"/>
        </w:rPr>
        <w:t xml:space="preserve"> modificación y terminación unilateral</w:t>
      </w:r>
      <w:r w:rsidR="001810AD" w:rsidRPr="002551A3">
        <w:rPr>
          <w:rFonts w:ascii="Arial" w:hAnsi="Arial" w:cs="Arial"/>
          <w:color w:val="000000" w:themeColor="text1"/>
          <w:sz w:val="22"/>
          <w:lang w:val="es-ES"/>
        </w:rPr>
        <w:t>es</w:t>
      </w:r>
      <w:r w:rsidR="00F17AD4" w:rsidRPr="002551A3">
        <w:rPr>
          <w:rFonts w:ascii="Arial" w:hAnsi="Arial" w:cs="Arial"/>
          <w:color w:val="000000" w:themeColor="text1"/>
          <w:sz w:val="22"/>
          <w:lang w:val="es-ES"/>
        </w:rPr>
        <w:t xml:space="preserve"> no se encuentran dentro del régimen sancionatorio en materia de </w:t>
      </w:r>
      <w:r w:rsidR="00667624">
        <w:rPr>
          <w:rFonts w:ascii="Arial" w:hAnsi="Arial" w:cs="Arial"/>
          <w:color w:val="000000" w:themeColor="text1"/>
          <w:sz w:val="22"/>
          <w:lang w:val="es-ES"/>
        </w:rPr>
        <w:t xml:space="preserve">la </w:t>
      </w:r>
      <w:r w:rsidR="00F17AD4" w:rsidRPr="002551A3">
        <w:rPr>
          <w:rFonts w:ascii="Arial" w:hAnsi="Arial" w:cs="Arial"/>
          <w:color w:val="000000" w:themeColor="text1"/>
          <w:sz w:val="22"/>
          <w:lang w:val="es-ES"/>
        </w:rPr>
        <w:t>contratación estatal</w:t>
      </w:r>
      <w:r>
        <w:rPr>
          <w:rFonts w:ascii="Arial" w:hAnsi="Arial" w:cs="Arial"/>
          <w:color w:val="000000" w:themeColor="text1"/>
          <w:sz w:val="22"/>
          <w:lang w:val="es-ES"/>
        </w:rPr>
        <w:t>. Lo anterior, en razón a que</w:t>
      </w:r>
      <w:r w:rsidR="00F17AD4" w:rsidRPr="002551A3">
        <w:rPr>
          <w:rFonts w:ascii="Arial" w:hAnsi="Arial" w:cs="Arial"/>
          <w:color w:val="000000" w:themeColor="text1"/>
          <w:sz w:val="22"/>
          <w:lang w:val="es-ES"/>
        </w:rPr>
        <w:t xml:space="preserve"> su aplicación no obedece a circunstancias de incumplimiento del contrato como s</w:t>
      </w:r>
      <w:r w:rsidR="00667624">
        <w:rPr>
          <w:rFonts w:ascii="Arial" w:hAnsi="Arial" w:cs="Arial"/>
          <w:color w:val="000000" w:themeColor="text1"/>
          <w:sz w:val="22"/>
          <w:lang w:val="es-ES"/>
        </w:rPr>
        <w:t>í</w:t>
      </w:r>
      <w:r w:rsidR="00F17AD4" w:rsidRPr="002551A3">
        <w:rPr>
          <w:rFonts w:ascii="Arial" w:hAnsi="Arial" w:cs="Arial"/>
          <w:color w:val="000000" w:themeColor="text1"/>
          <w:sz w:val="22"/>
          <w:lang w:val="es-ES"/>
        </w:rPr>
        <w:t xml:space="preserve"> ocurre con la caducidad</w:t>
      </w:r>
      <w:r>
        <w:rPr>
          <w:rFonts w:ascii="Arial" w:hAnsi="Arial" w:cs="Arial"/>
          <w:color w:val="000000" w:themeColor="text1"/>
          <w:sz w:val="22"/>
          <w:lang w:val="es-ES"/>
        </w:rPr>
        <w:t>.</w:t>
      </w:r>
      <w:r w:rsidR="00F17AD4" w:rsidRPr="002551A3">
        <w:rPr>
          <w:rFonts w:ascii="Arial" w:hAnsi="Arial" w:cs="Arial"/>
          <w:color w:val="000000" w:themeColor="text1"/>
          <w:sz w:val="22"/>
          <w:lang w:val="es-ES"/>
        </w:rPr>
        <w:t xml:space="preserve">  </w:t>
      </w:r>
      <w:r>
        <w:rPr>
          <w:rFonts w:ascii="Arial" w:hAnsi="Arial" w:cs="Arial"/>
          <w:color w:val="000000" w:themeColor="text1"/>
          <w:sz w:val="22"/>
          <w:lang w:val="es-ES"/>
        </w:rPr>
        <w:t>C</w:t>
      </w:r>
      <w:r w:rsidR="00F17AD4" w:rsidRPr="002551A3">
        <w:rPr>
          <w:rFonts w:ascii="Arial" w:hAnsi="Arial" w:cs="Arial"/>
          <w:color w:val="000000" w:themeColor="text1"/>
          <w:sz w:val="22"/>
          <w:lang w:val="es-ES"/>
        </w:rPr>
        <w:t xml:space="preserve">on </w:t>
      </w:r>
      <w:r w:rsidR="009B6B76">
        <w:rPr>
          <w:rFonts w:ascii="Arial" w:hAnsi="Arial" w:cs="Arial"/>
          <w:color w:val="000000" w:themeColor="text1"/>
          <w:sz w:val="22"/>
          <w:lang w:val="es-ES"/>
        </w:rPr>
        <w:t>dichas</w:t>
      </w:r>
      <w:r>
        <w:rPr>
          <w:rFonts w:ascii="Arial" w:hAnsi="Arial" w:cs="Arial"/>
          <w:color w:val="000000" w:themeColor="text1"/>
          <w:sz w:val="22"/>
          <w:lang w:val="es-ES"/>
        </w:rPr>
        <w:t xml:space="preserve"> cláusulas excepcionales </w:t>
      </w:r>
      <w:r w:rsidR="00F17AD4" w:rsidRPr="002551A3">
        <w:rPr>
          <w:rFonts w:ascii="Arial" w:hAnsi="Arial" w:cs="Arial"/>
          <w:color w:val="000000" w:themeColor="text1"/>
          <w:sz w:val="22"/>
          <w:lang w:val="es-ES"/>
        </w:rPr>
        <w:t>las entidades estatales buscan evitar la paralización o la afectación grave de los servicios públicos a su cargo</w:t>
      </w:r>
      <w:r>
        <w:rPr>
          <w:rFonts w:ascii="Arial" w:hAnsi="Arial" w:cs="Arial"/>
          <w:color w:val="000000" w:themeColor="text1"/>
          <w:sz w:val="22"/>
          <w:lang w:val="es-ES"/>
        </w:rPr>
        <w:t>, así como</w:t>
      </w:r>
      <w:r w:rsidR="00F17AD4" w:rsidRPr="002551A3">
        <w:rPr>
          <w:rFonts w:ascii="Arial" w:hAnsi="Arial" w:cs="Arial"/>
          <w:color w:val="000000" w:themeColor="text1"/>
          <w:sz w:val="22"/>
          <w:lang w:val="es-ES"/>
        </w:rPr>
        <w:t xml:space="preserve"> asegurar la inmediata, </w:t>
      </w:r>
      <w:r w:rsidR="00F17AD4" w:rsidRPr="002551A3">
        <w:rPr>
          <w:rFonts w:ascii="Arial" w:hAnsi="Arial" w:cs="Arial"/>
          <w:color w:val="000000" w:themeColor="text1"/>
          <w:sz w:val="22"/>
          <w:lang w:val="es-ES"/>
        </w:rPr>
        <w:lastRenderedPageBreak/>
        <w:t>continua y adecuada prestación de los mismos cuando ocurren las circunstancias o eventos descritos</w:t>
      </w:r>
      <w:r w:rsidR="00C17C47">
        <w:rPr>
          <w:rFonts w:ascii="Arial" w:hAnsi="Arial" w:cs="Arial"/>
          <w:color w:val="000000" w:themeColor="text1"/>
          <w:sz w:val="22"/>
          <w:lang w:val="es-ES"/>
        </w:rPr>
        <w:t xml:space="preserve"> en ellas</w:t>
      </w:r>
      <w:r w:rsidR="00F17AD4" w:rsidRPr="002551A3">
        <w:rPr>
          <w:rFonts w:ascii="Arial" w:hAnsi="Arial" w:cs="Arial"/>
          <w:color w:val="000000" w:themeColor="text1"/>
          <w:sz w:val="22"/>
          <w:lang w:val="es-ES"/>
        </w:rPr>
        <w:t>, tales como discrepancias en la interpretación</w:t>
      </w:r>
      <w:r w:rsidR="002551A3">
        <w:rPr>
          <w:rFonts w:ascii="Arial" w:hAnsi="Arial" w:cs="Arial"/>
          <w:color w:val="000000" w:themeColor="text1"/>
          <w:sz w:val="22"/>
          <w:lang w:val="es-ES"/>
        </w:rPr>
        <w:t>,</w:t>
      </w:r>
      <w:r w:rsidR="00F17AD4" w:rsidRPr="002551A3">
        <w:rPr>
          <w:rFonts w:ascii="Arial" w:hAnsi="Arial" w:cs="Arial"/>
          <w:color w:val="000000" w:themeColor="text1"/>
          <w:sz w:val="22"/>
          <w:lang w:val="es-ES"/>
        </w:rPr>
        <w:t xml:space="preserve"> la necesidad de inclu</w:t>
      </w:r>
      <w:r w:rsidR="002551A3">
        <w:rPr>
          <w:rFonts w:ascii="Arial" w:hAnsi="Arial" w:cs="Arial"/>
          <w:color w:val="000000" w:themeColor="text1"/>
          <w:sz w:val="22"/>
          <w:lang w:val="es-ES"/>
        </w:rPr>
        <w:t>ir una variación en el contrato</w:t>
      </w:r>
      <w:r w:rsidR="001120C8">
        <w:rPr>
          <w:rFonts w:ascii="Arial" w:hAnsi="Arial" w:cs="Arial"/>
          <w:color w:val="000000" w:themeColor="text1"/>
          <w:sz w:val="22"/>
          <w:lang w:val="es-ES"/>
        </w:rPr>
        <w:t xml:space="preserve"> para adicionar o suprimir obras, o la muerte del contratista</w:t>
      </w:r>
      <w:r w:rsidR="00667624">
        <w:rPr>
          <w:rFonts w:ascii="Arial" w:hAnsi="Arial" w:cs="Arial"/>
          <w:color w:val="000000" w:themeColor="text1"/>
          <w:sz w:val="22"/>
          <w:lang w:val="es-ES"/>
        </w:rPr>
        <w:t xml:space="preserve"> y demás eventos de terminación unilateral,</w:t>
      </w:r>
      <w:r w:rsidR="001120C8">
        <w:rPr>
          <w:rFonts w:ascii="Arial" w:hAnsi="Arial" w:cs="Arial"/>
          <w:color w:val="000000" w:themeColor="text1"/>
          <w:sz w:val="22"/>
          <w:lang w:val="es-ES"/>
        </w:rPr>
        <w:t xml:space="preserve"> según corresponda.</w:t>
      </w:r>
    </w:p>
    <w:p w14:paraId="7C512AB9" w14:textId="24077585" w:rsidR="00F17AD4" w:rsidRDefault="00F17AD4" w:rsidP="00BF0B91">
      <w:pPr>
        <w:spacing w:before="120" w:after="120" w:line="276" w:lineRule="auto"/>
        <w:ind w:firstLine="708"/>
        <w:jc w:val="both"/>
        <w:rPr>
          <w:rFonts w:ascii="Arial" w:hAnsi="Arial" w:cs="Arial"/>
          <w:color w:val="000000" w:themeColor="text1"/>
          <w:sz w:val="22"/>
        </w:rPr>
      </w:pPr>
      <w:r w:rsidRPr="002551A3">
        <w:rPr>
          <w:rFonts w:ascii="Arial" w:hAnsi="Arial" w:cs="Arial"/>
          <w:color w:val="000000" w:themeColor="text1"/>
          <w:sz w:val="22"/>
        </w:rPr>
        <w:t xml:space="preserve">Por consiguiente, </w:t>
      </w:r>
      <w:r w:rsidR="00667624">
        <w:rPr>
          <w:rFonts w:ascii="Arial" w:hAnsi="Arial" w:cs="Arial"/>
          <w:color w:val="000000" w:themeColor="text1"/>
          <w:sz w:val="22"/>
        </w:rPr>
        <w:t xml:space="preserve">esta Subdirección considera que </w:t>
      </w:r>
      <w:r w:rsidRPr="002551A3">
        <w:rPr>
          <w:rFonts w:ascii="Arial" w:hAnsi="Arial" w:cs="Arial"/>
          <w:color w:val="000000" w:themeColor="text1"/>
          <w:sz w:val="22"/>
        </w:rPr>
        <w:t xml:space="preserve">las cláusulas excepcionales de </w:t>
      </w:r>
      <w:r w:rsidRPr="002551A3">
        <w:rPr>
          <w:rFonts w:ascii="Arial" w:hAnsi="Arial" w:cs="Arial"/>
          <w:color w:val="000000" w:themeColor="text1"/>
          <w:sz w:val="22"/>
          <w:lang w:val="es-ES"/>
        </w:rPr>
        <w:t xml:space="preserve">interpretación unilateral, </w:t>
      </w:r>
      <w:r w:rsidR="00BF0B91" w:rsidRPr="002551A3">
        <w:rPr>
          <w:rFonts w:ascii="Arial" w:hAnsi="Arial" w:cs="Arial"/>
          <w:color w:val="000000" w:themeColor="text1"/>
          <w:sz w:val="22"/>
          <w:lang w:val="es-ES"/>
        </w:rPr>
        <w:t>modificación y terminación unilaterales</w:t>
      </w:r>
      <w:r w:rsidRPr="002551A3">
        <w:rPr>
          <w:rFonts w:ascii="Arial" w:hAnsi="Arial" w:cs="Arial"/>
          <w:color w:val="000000" w:themeColor="text1"/>
          <w:sz w:val="22"/>
        </w:rPr>
        <w:t xml:space="preserve"> no se enmarcan dentro de la facultad sancionatoria de las entidades estatales consagrada en el artículo 17 de la Ley 1150 de 2007 y el artículo 86 de la Ley 1474 de 2011, </w:t>
      </w:r>
      <w:r w:rsidR="00CE10F1">
        <w:rPr>
          <w:rFonts w:ascii="Arial" w:hAnsi="Arial" w:cs="Arial"/>
          <w:color w:val="000000" w:themeColor="text1"/>
          <w:sz w:val="22"/>
        </w:rPr>
        <w:t>de modo que este último procedimiento sí aplica, como se deriva de su inciso primero, para la</w:t>
      </w:r>
      <w:r w:rsidRPr="002551A3">
        <w:rPr>
          <w:rFonts w:ascii="Arial" w:hAnsi="Arial" w:cs="Arial"/>
          <w:color w:val="000000" w:themeColor="text1"/>
          <w:sz w:val="22"/>
        </w:rPr>
        <w:t xml:space="preserve"> declaratoria de caducidad, la imposición de multas </w:t>
      </w:r>
      <w:r w:rsidR="00CE10F1">
        <w:rPr>
          <w:rFonts w:ascii="Arial" w:hAnsi="Arial" w:cs="Arial"/>
          <w:color w:val="000000" w:themeColor="text1"/>
          <w:sz w:val="22"/>
        </w:rPr>
        <w:t>o</w:t>
      </w:r>
      <w:r w:rsidRPr="002551A3">
        <w:rPr>
          <w:rFonts w:ascii="Arial" w:hAnsi="Arial" w:cs="Arial"/>
          <w:color w:val="000000" w:themeColor="text1"/>
          <w:sz w:val="22"/>
        </w:rPr>
        <w:t xml:space="preserve"> la declaratoria de incumplimiento para hacer efectiva la cláusula penal pecuniaria. </w:t>
      </w:r>
    </w:p>
    <w:p w14:paraId="04612E3E" w14:textId="77777777" w:rsidR="00BF0B91" w:rsidRDefault="00BF0B91" w:rsidP="00BF0B91">
      <w:pPr>
        <w:spacing w:before="120" w:after="120" w:line="276" w:lineRule="auto"/>
        <w:jc w:val="both"/>
        <w:rPr>
          <w:rFonts w:ascii="Arial" w:hAnsi="Arial" w:cs="Arial"/>
          <w:color w:val="000000" w:themeColor="text1"/>
          <w:sz w:val="22"/>
        </w:rPr>
      </w:pPr>
    </w:p>
    <w:p w14:paraId="66CE4DD8" w14:textId="6F755C41" w:rsidR="00BE1E33" w:rsidRPr="00ED1F11" w:rsidRDefault="00BE1E33" w:rsidP="00BF0B91">
      <w:pPr>
        <w:spacing w:before="120" w:after="120" w:line="276" w:lineRule="auto"/>
        <w:jc w:val="both"/>
        <w:rPr>
          <w:rFonts w:ascii="Arial" w:eastAsia="Times New Roman" w:hAnsi="Arial" w:cs="Arial"/>
          <w:sz w:val="22"/>
          <w:bdr w:val="none" w:sz="0" w:space="0" w:color="auto" w:frame="1"/>
          <w:shd w:val="clear" w:color="auto" w:fill="FFFFFF"/>
          <w:lang w:val="es-ES_tradnl" w:eastAsia="es-ES_tradnl"/>
        </w:rPr>
      </w:pPr>
      <w:r w:rsidRPr="00ED1F11">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ED1F11" w:rsidRDefault="00BE1E33" w:rsidP="00BE1E33">
      <w:pPr>
        <w:ind w:firstLine="709"/>
        <w:jc w:val="both"/>
        <w:rPr>
          <w:rFonts w:ascii="Arial" w:eastAsia="Calibri" w:hAnsi="Arial" w:cs="Arial"/>
          <w:sz w:val="22"/>
          <w:lang w:val="es-ES_tradnl"/>
        </w:rPr>
      </w:pPr>
    </w:p>
    <w:p w14:paraId="2B02915D" w14:textId="77777777" w:rsidR="00BE1E33" w:rsidRPr="00ED1F11" w:rsidRDefault="00BE1E33" w:rsidP="00BE1E33">
      <w:pPr>
        <w:jc w:val="both"/>
        <w:rPr>
          <w:rFonts w:ascii="Arial" w:eastAsia="Times New Roman" w:hAnsi="Arial" w:cs="Arial"/>
          <w:sz w:val="22"/>
          <w:lang w:val="es-ES_tradnl" w:eastAsia="es-CO"/>
        </w:rPr>
      </w:pPr>
      <w:r w:rsidRPr="00ED1F11">
        <w:rPr>
          <w:rFonts w:ascii="Arial" w:eastAsia="Times New Roman" w:hAnsi="Arial" w:cs="Arial"/>
          <w:sz w:val="22"/>
          <w:lang w:val="es-ES_tradnl" w:eastAsia="es-CO"/>
        </w:rPr>
        <w:t>Atentamente,</w:t>
      </w:r>
    </w:p>
    <w:bookmarkEnd w:id="0"/>
    <w:bookmarkEnd w:id="1"/>
    <w:p w14:paraId="1C8F6984" w14:textId="53100FDA" w:rsidR="00BE1E33" w:rsidRPr="00ED1F11" w:rsidRDefault="00BE1E33" w:rsidP="00BE1E33">
      <w:pPr>
        <w:jc w:val="center"/>
        <w:rPr>
          <w:rFonts w:ascii="Arial" w:eastAsia="Times New Roman" w:hAnsi="Arial" w:cs="Arial"/>
          <w:sz w:val="18"/>
          <w:szCs w:val="20"/>
          <w:lang w:val="es-ES_tradnl" w:eastAsia="es-CO"/>
        </w:rPr>
      </w:pPr>
    </w:p>
    <w:p w14:paraId="5598544B" w14:textId="1939C201" w:rsidR="006D31E1" w:rsidRPr="00ED1F11" w:rsidRDefault="00546BE0" w:rsidP="00BE1E33">
      <w:pPr>
        <w:jc w:val="center"/>
        <w:rPr>
          <w:rFonts w:ascii="Arial" w:eastAsia="Times New Roman" w:hAnsi="Arial" w:cs="Arial"/>
          <w:sz w:val="18"/>
          <w:szCs w:val="20"/>
          <w:lang w:val="es-ES_tradnl" w:eastAsia="es-CO"/>
        </w:rPr>
      </w:pPr>
      <w:r w:rsidRPr="00ED1F11">
        <w:rPr>
          <w:rFonts w:ascii="Arial" w:hAnsi="Arial" w:cs="Arial"/>
          <w:noProof/>
          <w:sz w:val="22"/>
          <w:lang w:val="en-US"/>
        </w:rPr>
        <w:drawing>
          <wp:inline distT="0" distB="0" distL="0" distR="0" wp14:anchorId="57D46200" wp14:editId="5D12AC39">
            <wp:extent cx="2924623" cy="128770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24623" cy="1287707"/>
                    </a:xfrm>
                    <a:prstGeom prst="rect">
                      <a:avLst/>
                    </a:prstGeom>
                  </pic:spPr>
                </pic:pic>
              </a:graphicData>
            </a:graphic>
          </wp:inline>
        </w:drawing>
      </w:r>
      <w:r w:rsidR="00346F88" w:rsidRPr="00ED1F11">
        <w:rPr>
          <w:rFonts w:ascii="Arial" w:hAnsi="Arial" w:cs="Arial"/>
          <w:sz w:val="18"/>
          <w:szCs w:val="18"/>
          <w:shd w:val="clear" w:color="auto" w:fill="FFFFFF"/>
          <w:lang w:val="es-ES_tradnl"/>
        </w:rPr>
        <w:br/>
      </w:r>
    </w:p>
    <w:p w14:paraId="724B0300" w14:textId="77777777" w:rsidR="00730CDB" w:rsidRPr="00ED1F11" w:rsidRDefault="00730CDB" w:rsidP="00BE1E33">
      <w:pPr>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D1F11" w:rsidRPr="00ED1F11" w14:paraId="7E5CB93D" w14:textId="77777777" w:rsidTr="0043588C">
        <w:trPr>
          <w:trHeight w:val="315"/>
        </w:trPr>
        <w:tc>
          <w:tcPr>
            <w:tcW w:w="812" w:type="dxa"/>
            <w:vAlign w:val="center"/>
            <w:hideMark/>
          </w:tcPr>
          <w:p w14:paraId="44CFA06E" w14:textId="77777777" w:rsidR="00BE1E33" w:rsidRPr="00ED1F11" w:rsidRDefault="00BE1E33"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ED1F11" w:rsidRDefault="00346F88"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Guillermo Escolar Flórez</w:t>
            </w:r>
          </w:p>
          <w:p w14:paraId="6C4A6DA1" w14:textId="5897BB3C" w:rsidR="00982E99" w:rsidRPr="00ED1F11" w:rsidRDefault="00982E99"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Contratista de la Subdirección de Gestión Contractual</w:t>
            </w:r>
          </w:p>
        </w:tc>
      </w:tr>
      <w:tr w:rsidR="00ED1F11" w:rsidRPr="00ED1F11" w14:paraId="092BCD16" w14:textId="77777777" w:rsidTr="0043588C">
        <w:trPr>
          <w:trHeight w:val="330"/>
        </w:trPr>
        <w:tc>
          <w:tcPr>
            <w:tcW w:w="812" w:type="dxa"/>
            <w:vAlign w:val="center"/>
            <w:hideMark/>
          </w:tcPr>
          <w:p w14:paraId="463B4DD3" w14:textId="77777777" w:rsidR="00BE1E33" w:rsidRPr="00ED1F11" w:rsidRDefault="00BE1E33"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EB5DF5" w14:textId="77777777" w:rsidR="00A3704C" w:rsidRPr="001148C6" w:rsidRDefault="00A3704C" w:rsidP="00A3704C">
            <w:pPr>
              <w:rPr>
                <w:rFonts w:ascii="Arial" w:eastAsia="Times New Roman" w:hAnsi="Arial" w:cs="Arial"/>
                <w:sz w:val="16"/>
                <w:lang w:val="es-ES_tradnl" w:eastAsia="es-ES"/>
              </w:rPr>
            </w:pPr>
            <w:r w:rsidRPr="001148C6">
              <w:rPr>
                <w:rFonts w:ascii="Arial" w:eastAsia="Times New Roman" w:hAnsi="Arial" w:cs="Arial"/>
                <w:sz w:val="16"/>
                <w:lang w:val="es-ES_tradnl" w:eastAsia="es-ES"/>
              </w:rPr>
              <w:t>Sebastián Ramírez Grisales</w:t>
            </w:r>
          </w:p>
          <w:p w14:paraId="72718C99" w14:textId="3D8029BD" w:rsidR="00BE1E33" w:rsidRPr="00ED1F11" w:rsidRDefault="00A3704C" w:rsidP="00A3704C">
            <w:pPr>
              <w:rPr>
                <w:rFonts w:ascii="Arial" w:eastAsia="Times New Roman" w:hAnsi="Arial" w:cs="Arial"/>
                <w:sz w:val="16"/>
                <w:szCs w:val="16"/>
                <w:lang w:val="es-ES_tradnl" w:eastAsia="es-ES"/>
              </w:rPr>
            </w:pPr>
            <w:r w:rsidRPr="001148C6">
              <w:rPr>
                <w:rFonts w:ascii="Arial" w:eastAsia="Times New Roman" w:hAnsi="Arial" w:cs="Arial"/>
                <w:sz w:val="16"/>
                <w:lang w:val="es-ES_tradnl" w:eastAsia="es-ES"/>
              </w:rPr>
              <w:t>Gestor T1-15 Subdirección de Gestión Contractual</w:t>
            </w:r>
          </w:p>
        </w:tc>
      </w:tr>
      <w:tr w:rsidR="00982E99" w:rsidRPr="00ED1F11" w14:paraId="57DAFEF9" w14:textId="77777777" w:rsidTr="0043588C">
        <w:trPr>
          <w:trHeight w:val="300"/>
        </w:trPr>
        <w:tc>
          <w:tcPr>
            <w:tcW w:w="812" w:type="dxa"/>
            <w:vAlign w:val="center"/>
            <w:hideMark/>
          </w:tcPr>
          <w:p w14:paraId="70677013" w14:textId="77777777" w:rsidR="00BE1E33" w:rsidRPr="00ED1F11" w:rsidRDefault="00BE1E33"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ED1F11" w:rsidRDefault="00346F88"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Jorge Augusto Tirado Navarro</w:t>
            </w:r>
          </w:p>
          <w:p w14:paraId="75BC677C" w14:textId="76A38807" w:rsidR="00BE1E33" w:rsidRPr="00ED1F11" w:rsidRDefault="00346F88"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Subdirector de Gestión Contractual</w:t>
            </w:r>
          </w:p>
        </w:tc>
      </w:tr>
    </w:tbl>
    <w:p w14:paraId="085A31AB" w14:textId="77777777" w:rsidR="006C5955" w:rsidRPr="00ED1F11" w:rsidRDefault="006C5955" w:rsidP="00BE1E33">
      <w:pPr>
        <w:rPr>
          <w:lang w:val="es-ES_tradnl"/>
        </w:rPr>
      </w:pPr>
    </w:p>
    <w:sectPr w:rsidR="006C5955" w:rsidRPr="00ED1F11"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87B4" w14:textId="77777777" w:rsidR="001D1E51" w:rsidRDefault="001D1E51" w:rsidP="008C487C">
      <w:r>
        <w:separator/>
      </w:r>
    </w:p>
  </w:endnote>
  <w:endnote w:type="continuationSeparator" w:id="0">
    <w:p w14:paraId="16BA5763" w14:textId="77777777" w:rsidR="001D1E51" w:rsidRDefault="001D1E5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20B0604020202020204"/>
    <w:charset w:val="00"/>
    <w:family w:val="auto"/>
    <w:pitch w:val="default"/>
    <w:sig w:usb0="00000003" w:usb1="00000000" w:usb2="00000000" w:usb3="00000000" w:csb0="00000001" w:csb1="00000000"/>
  </w:font>
  <w:font w:name="ArialMT">
    <w:altName w:val="Arial"/>
    <w:panose1 w:val="020B0604020202020204"/>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AF2203" w:rsidRDefault="00AF2203" w:rsidP="0043588C">
    <w:pPr>
      <w:pStyle w:val="Sinespaciado"/>
      <w:jc w:val="right"/>
      <w:rPr>
        <w:rFonts w:ascii="Arial" w:hAnsi="Arial" w:cs="Arial"/>
        <w:sz w:val="18"/>
        <w:szCs w:val="18"/>
      </w:rPr>
    </w:pPr>
  </w:p>
  <w:p w14:paraId="709352A1" w14:textId="77777777" w:rsidR="00AF2203" w:rsidRDefault="00AF2203" w:rsidP="0043588C">
    <w:pPr>
      <w:pStyle w:val="Sinespaciado"/>
      <w:jc w:val="right"/>
      <w:rPr>
        <w:rFonts w:ascii="Arial" w:hAnsi="Arial" w:cs="Arial"/>
        <w:sz w:val="18"/>
        <w:szCs w:val="18"/>
      </w:rPr>
    </w:pPr>
  </w:p>
  <w:p w14:paraId="3D3EB348" w14:textId="16DD6D27" w:rsidR="00AF2203" w:rsidRPr="008217B7" w:rsidRDefault="00AF2203"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15EAB">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15EA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9709EEF" w14:textId="77777777" w:rsidR="00AF2203" w:rsidRDefault="00AF2203"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F2203" w:rsidRPr="00E756AC" w:rsidRDefault="00AF2203" w:rsidP="0043588C">
    <w:pPr>
      <w:pStyle w:val="Piedepgina"/>
      <w:jc w:val="center"/>
      <w:rPr>
        <w:sz w:val="18"/>
        <w:szCs w:val="18"/>
        <w:lang w:val="es-ES"/>
      </w:rPr>
    </w:pPr>
  </w:p>
  <w:p w14:paraId="428179B1" w14:textId="77777777" w:rsidR="00AF2203" w:rsidRPr="00E756AC" w:rsidRDefault="00AF2203"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7F90" w14:textId="77777777" w:rsidR="001D1E51" w:rsidRDefault="001D1E51" w:rsidP="008C487C">
      <w:r>
        <w:separator/>
      </w:r>
    </w:p>
  </w:footnote>
  <w:footnote w:type="continuationSeparator" w:id="0">
    <w:p w14:paraId="48472C4F" w14:textId="77777777" w:rsidR="001D1E51" w:rsidRDefault="001D1E51" w:rsidP="008C487C">
      <w:r>
        <w:continuationSeparator/>
      </w:r>
    </w:p>
  </w:footnote>
  <w:footnote w:id="1">
    <w:p w14:paraId="2CEEDEA3" w14:textId="11AA70F0" w:rsidR="00AF2203" w:rsidRPr="000546DA" w:rsidRDefault="00AF2203" w:rsidP="000546DA">
      <w:pPr>
        <w:pStyle w:val="Textonotapie"/>
        <w:ind w:firstLine="708"/>
        <w:jc w:val="both"/>
        <w:rPr>
          <w:rFonts w:ascii="Arial" w:hAnsi="Arial" w:cs="Arial"/>
          <w:sz w:val="19"/>
          <w:szCs w:val="19"/>
        </w:rPr>
      </w:pPr>
      <w:r w:rsidRPr="000546DA">
        <w:rPr>
          <w:rStyle w:val="Refdenotaalpie"/>
          <w:rFonts w:ascii="Arial" w:hAnsi="Arial" w:cs="Arial"/>
          <w:sz w:val="19"/>
          <w:szCs w:val="19"/>
        </w:rPr>
        <w:footnoteRef/>
      </w:r>
      <w:r w:rsidRPr="000546DA">
        <w:rPr>
          <w:rFonts w:ascii="Arial" w:hAnsi="Arial" w:cs="Arial"/>
          <w:sz w:val="19"/>
          <w:szCs w:val="19"/>
        </w:rPr>
        <w:t xml:space="preserve"> Consejo de Estado, Sección Tercera, </w:t>
      </w:r>
      <w:r w:rsidR="00DF6E7E" w:rsidRPr="000546DA">
        <w:rPr>
          <w:rFonts w:ascii="Arial" w:hAnsi="Arial" w:cs="Arial"/>
          <w:sz w:val="19"/>
          <w:szCs w:val="19"/>
        </w:rPr>
        <w:t xml:space="preserve">Sentencia </w:t>
      </w:r>
      <w:r w:rsidRPr="000546DA">
        <w:rPr>
          <w:rFonts w:ascii="Arial" w:hAnsi="Arial" w:cs="Arial"/>
          <w:sz w:val="19"/>
          <w:szCs w:val="19"/>
        </w:rPr>
        <w:t>del 10 de noviembre de 2017, radicado No. 68001-23-31-000-2003-01342-01</w:t>
      </w:r>
      <w:r w:rsidR="00DF6E7E" w:rsidRPr="000546DA">
        <w:rPr>
          <w:rFonts w:ascii="Arial" w:hAnsi="Arial" w:cs="Arial"/>
          <w:sz w:val="19"/>
          <w:szCs w:val="19"/>
        </w:rPr>
        <w:t xml:space="preserve"> </w:t>
      </w:r>
      <w:r w:rsidRPr="000546DA">
        <w:rPr>
          <w:rFonts w:ascii="Arial" w:hAnsi="Arial" w:cs="Arial"/>
          <w:sz w:val="19"/>
          <w:szCs w:val="19"/>
        </w:rPr>
        <w:t>(39536)</w:t>
      </w:r>
      <w:r w:rsidR="00DF6E7E" w:rsidRPr="000546DA">
        <w:rPr>
          <w:rFonts w:ascii="Arial" w:hAnsi="Arial" w:cs="Arial"/>
          <w:sz w:val="19"/>
          <w:szCs w:val="19"/>
        </w:rPr>
        <w:t>, Consejero Ponente Doctor Carlos Alberto Zambrano Barrera.</w:t>
      </w:r>
    </w:p>
  </w:footnote>
  <w:footnote w:id="2">
    <w:p w14:paraId="78360191" w14:textId="77777777" w:rsidR="00DF6E7E" w:rsidRPr="000546DA" w:rsidRDefault="00DF6E7E" w:rsidP="000546DA">
      <w:pPr>
        <w:pStyle w:val="Textonotapie"/>
        <w:ind w:firstLine="708"/>
        <w:jc w:val="both"/>
        <w:rPr>
          <w:rFonts w:ascii="Arial" w:hAnsi="Arial" w:cs="Arial"/>
          <w:sz w:val="19"/>
          <w:szCs w:val="19"/>
        </w:rPr>
      </w:pPr>
    </w:p>
    <w:p w14:paraId="3F480210" w14:textId="52BB5844" w:rsidR="00B90AD5" w:rsidRPr="000546DA" w:rsidRDefault="00B90AD5" w:rsidP="000546DA">
      <w:pPr>
        <w:pStyle w:val="Textonotapie"/>
        <w:ind w:firstLine="708"/>
        <w:jc w:val="both"/>
        <w:rPr>
          <w:rFonts w:ascii="Arial" w:hAnsi="Arial" w:cs="Arial"/>
          <w:sz w:val="19"/>
          <w:szCs w:val="19"/>
          <w:lang w:val="es-CO"/>
        </w:rPr>
      </w:pPr>
      <w:r w:rsidRPr="000546DA">
        <w:rPr>
          <w:rStyle w:val="Refdenotaalpie"/>
          <w:rFonts w:ascii="Arial" w:hAnsi="Arial" w:cs="Arial"/>
          <w:sz w:val="19"/>
          <w:szCs w:val="19"/>
        </w:rPr>
        <w:footnoteRef/>
      </w:r>
      <w:r w:rsidRPr="000546DA">
        <w:rPr>
          <w:rFonts w:ascii="Arial" w:hAnsi="Arial" w:cs="Arial"/>
          <w:sz w:val="19"/>
          <w:szCs w:val="19"/>
        </w:rPr>
        <w:t xml:space="preserve"> El artículo 16 también señala que «Si las modificaciones alteran el valor del contrato en un veinte por ciento (20%) o más del valor inicial, el contratista podrá renunciar a la continuación de la ejecución. En este evento, se ordenará la liquidación del contrato y la entidad adoptará de manera inmediata las medidas que fueren necesarias para garantizar la terminación del objeto del mismo.»</w:t>
      </w:r>
    </w:p>
  </w:footnote>
  <w:footnote w:id="3">
    <w:p w14:paraId="7BC07A83" w14:textId="414858D2" w:rsidR="00AF2203" w:rsidRPr="000546DA" w:rsidRDefault="00AF2203" w:rsidP="000546DA">
      <w:pPr>
        <w:ind w:firstLine="709"/>
        <w:jc w:val="both"/>
        <w:rPr>
          <w:rFonts w:ascii="Arial" w:hAnsi="Arial" w:cs="Arial"/>
          <w:iCs/>
          <w:color w:val="000000" w:themeColor="text1"/>
          <w:sz w:val="19"/>
          <w:szCs w:val="19"/>
        </w:rPr>
      </w:pPr>
      <w:r w:rsidRPr="000546DA">
        <w:rPr>
          <w:rStyle w:val="Refdenotaalpie"/>
          <w:rFonts w:ascii="Arial" w:hAnsi="Arial" w:cs="Arial"/>
          <w:sz w:val="19"/>
          <w:szCs w:val="19"/>
        </w:rPr>
        <w:footnoteRef/>
      </w:r>
      <w:r w:rsidRPr="000546DA">
        <w:rPr>
          <w:rFonts w:ascii="Arial" w:hAnsi="Arial" w:cs="Arial"/>
          <w:sz w:val="19"/>
          <w:szCs w:val="19"/>
        </w:rPr>
        <w:t xml:space="preserve"> </w:t>
      </w:r>
      <w:r w:rsidRPr="000546DA">
        <w:rPr>
          <w:rFonts w:ascii="Arial" w:hAnsi="Arial" w:cs="Arial"/>
          <w:iCs/>
          <w:color w:val="000000" w:themeColor="text1"/>
          <w:sz w:val="19"/>
          <w:szCs w:val="19"/>
        </w:rPr>
        <w:t>En cuanto a la oportunidad para su imposición, el Consejo de Estado ha precisado: «</w:t>
      </w:r>
      <w:r w:rsidR="004F4D37" w:rsidRPr="000546DA">
        <w:rPr>
          <w:rFonts w:ascii="Arial" w:hAnsi="Arial" w:cs="Arial"/>
          <w:iCs/>
          <w:color w:val="000000" w:themeColor="text1"/>
          <w:sz w:val="19"/>
          <w:szCs w:val="19"/>
        </w:rPr>
        <w:t>[</w:t>
      </w:r>
      <w:r w:rsidRPr="000546DA">
        <w:rPr>
          <w:rFonts w:ascii="Arial" w:hAnsi="Arial" w:cs="Arial"/>
          <w:iCs/>
          <w:color w:val="000000" w:themeColor="text1"/>
          <w:sz w:val="19"/>
          <w:szCs w:val="19"/>
        </w:rPr>
        <w:t>…</w:t>
      </w:r>
      <w:r w:rsidR="004F4D37" w:rsidRPr="000546DA">
        <w:rPr>
          <w:rFonts w:ascii="Arial" w:hAnsi="Arial" w:cs="Arial"/>
          <w:iCs/>
          <w:color w:val="000000" w:themeColor="text1"/>
          <w:sz w:val="19"/>
          <w:szCs w:val="19"/>
        </w:rPr>
        <w:t>]</w:t>
      </w:r>
      <w:r w:rsidRPr="000546DA">
        <w:rPr>
          <w:rFonts w:ascii="Arial" w:hAnsi="Arial" w:cs="Arial"/>
          <w:iCs/>
          <w:color w:val="000000" w:themeColor="text1"/>
          <w:sz w:val="19"/>
          <w:szCs w:val="19"/>
        </w:rPr>
        <w:t xml:space="preserve">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 </w:t>
      </w:r>
      <w:r w:rsidRPr="000546DA">
        <w:rPr>
          <w:rFonts w:ascii="Arial" w:hAnsi="Arial" w:cs="Arial"/>
          <w:iCs/>
          <w:color w:val="000000" w:themeColor="text1"/>
          <w:sz w:val="19"/>
          <w:szCs w:val="19"/>
          <w:lang w:val="es-CO"/>
        </w:rPr>
        <w:t xml:space="preserve">Sección Tercera, Sentencia del 12 de julio de 2012, expediente 15.024 y ponencia de Danilo Rojas </w:t>
      </w:r>
      <w:proofErr w:type="spellStart"/>
      <w:r w:rsidRPr="000546DA">
        <w:rPr>
          <w:rFonts w:ascii="Arial" w:hAnsi="Arial" w:cs="Arial"/>
          <w:iCs/>
          <w:color w:val="000000" w:themeColor="text1"/>
          <w:sz w:val="19"/>
          <w:szCs w:val="19"/>
          <w:lang w:val="es-CO"/>
        </w:rPr>
        <w:t>Betancourth</w:t>
      </w:r>
      <w:proofErr w:type="spellEnd"/>
      <w:r w:rsidRPr="000546DA">
        <w:rPr>
          <w:rFonts w:ascii="Arial" w:hAnsi="Arial" w:cs="Arial"/>
          <w:iCs/>
          <w:color w:val="000000" w:themeColor="text1"/>
          <w:sz w:val="19"/>
          <w:szCs w:val="19"/>
        </w:rPr>
        <w:t xml:space="preserve">. </w:t>
      </w:r>
    </w:p>
    <w:p w14:paraId="2228EB8D" w14:textId="77777777" w:rsidR="00AF2203" w:rsidRPr="000546DA" w:rsidRDefault="00AF2203" w:rsidP="000546DA">
      <w:pPr>
        <w:pStyle w:val="Textonotapie"/>
        <w:jc w:val="both"/>
        <w:rPr>
          <w:rFonts w:ascii="Arial" w:hAnsi="Arial" w:cs="Arial"/>
          <w:sz w:val="19"/>
          <w:szCs w:val="19"/>
          <w:lang w:val="es-CO"/>
        </w:rPr>
      </w:pPr>
    </w:p>
  </w:footnote>
  <w:footnote w:id="4">
    <w:p w14:paraId="6FE61CBE" w14:textId="129C8372" w:rsidR="00AF2203" w:rsidRPr="000546DA" w:rsidRDefault="00AF2203" w:rsidP="000546DA">
      <w:pPr>
        <w:pStyle w:val="Textonotapie"/>
        <w:ind w:firstLine="708"/>
        <w:jc w:val="both"/>
        <w:rPr>
          <w:rFonts w:ascii="Arial" w:hAnsi="Arial" w:cs="Arial"/>
          <w:sz w:val="19"/>
          <w:szCs w:val="19"/>
        </w:rPr>
      </w:pPr>
      <w:r w:rsidRPr="000546DA">
        <w:rPr>
          <w:rStyle w:val="Refdenotaalpie"/>
          <w:rFonts w:ascii="Arial" w:hAnsi="Arial" w:cs="Arial"/>
          <w:sz w:val="19"/>
          <w:szCs w:val="19"/>
        </w:rPr>
        <w:footnoteRef/>
      </w:r>
      <w:r w:rsidRPr="000546DA">
        <w:rPr>
          <w:rFonts w:ascii="Arial" w:hAnsi="Arial" w:cs="Arial"/>
          <w:sz w:val="19"/>
          <w:szCs w:val="19"/>
        </w:rPr>
        <w:t xml:space="preserve"> Numeral 1 del artículo 14 de la Ley 80 de 1993.</w:t>
      </w:r>
    </w:p>
  </w:footnote>
  <w:footnote w:id="5">
    <w:p w14:paraId="0187AA32" w14:textId="45F8B512" w:rsidR="00AF2203" w:rsidRPr="000546DA" w:rsidRDefault="00AF2203" w:rsidP="000546DA">
      <w:pPr>
        <w:pStyle w:val="Textonotapie"/>
        <w:ind w:firstLine="709"/>
        <w:jc w:val="both"/>
        <w:rPr>
          <w:rFonts w:ascii="Arial" w:hAnsi="Arial" w:cs="Arial"/>
          <w:sz w:val="19"/>
          <w:szCs w:val="19"/>
        </w:rPr>
      </w:pPr>
      <w:r w:rsidRPr="000546DA">
        <w:rPr>
          <w:rStyle w:val="Refdenotaalpie"/>
          <w:rFonts w:ascii="Arial" w:hAnsi="Arial" w:cs="Arial"/>
          <w:sz w:val="19"/>
          <w:szCs w:val="19"/>
        </w:rPr>
        <w:footnoteRef/>
      </w:r>
      <w:r w:rsidRPr="000546DA">
        <w:rPr>
          <w:rFonts w:ascii="Arial" w:hAnsi="Arial" w:cs="Arial"/>
          <w:sz w:val="19"/>
          <w:szCs w:val="19"/>
        </w:rPr>
        <w:t xml:space="preserve"> Corte Constitucional</w:t>
      </w:r>
      <w:r w:rsidR="00C87973" w:rsidRPr="000546DA">
        <w:rPr>
          <w:rFonts w:ascii="Arial" w:hAnsi="Arial" w:cs="Arial"/>
          <w:sz w:val="19"/>
          <w:szCs w:val="19"/>
        </w:rPr>
        <w:t>,</w:t>
      </w:r>
      <w:r w:rsidRPr="000546DA">
        <w:rPr>
          <w:rFonts w:ascii="Arial" w:hAnsi="Arial" w:cs="Arial"/>
          <w:sz w:val="19"/>
          <w:szCs w:val="19"/>
        </w:rPr>
        <w:t xml:space="preserve"> Sentencia C-317 de 2012</w:t>
      </w:r>
      <w:r w:rsidR="00C87973" w:rsidRPr="000546DA">
        <w:rPr>
          <w:rFonts w:ascii="Arial" w:hAnsi="Arial" w:cs="Arial"/>
          <w:sz w:val="19"/>
          <w:szCs w:val="19"/>
        </w:rPr>
        <w:t xml:space="preserve">. Magistrada Ponente Doctora </w:t>
      </w:r>
      <w:r w:rsidRPr="000546DA">
        <w:rPr>
          <w:rFonts w:ascii="Arial" w:hAnsi="Arial" w:cs="Arial"/>
          <w:sz w:val="19"/>
          <w:szCs w:val="19"/>
        </w:rPr>
        <w:t xml:space="preserve">María Victoria Calle Correa. </w:t>
      </w:r>
    </w:p>
    <w:p w14:paraId="4C98ED92" w14:textId="77777777" w:rsidR="00AF2203" w:rsidRPr="000546DA" w:rsidRDefault="00AF2203" w:rsidP="000546DA">
      <w:pPr>
        <w:pStyle w:val="Textonotapie"/>
        <w:ind w:firstLine="709"/>
        <w:jc w:val="both"/>
        <w:rPr>
          <w:rFonts w:ascii="Arial" w:hAnsi="Arial" w:cs="Arial"/>
          <w:sz w:val="19"/>
          <w:szCs w:val="19"/>
        </w:rPr>
      </w:pPr>
    </w:p>
  </w:footnote>
  <w:footnote w:id="6">
    <w:p w14:paraId="252BCF8D" w14:textId="3C79ECEE" w:rsidR="00AF2203" w:rsidRPr="000546DA" w:rsidRDefault="00AF2203" w:rsidP="000546DA">
      <w:pPr>
        <w:pStyle w:val="Textonotapie"/>
        <w:ind w:firstLine="708"/>
        <w:jc w:val="both"/>
        <w:rPr>
          <w:rFonts w:ascii="Arial" w:hAnsi="Arial" w:cs="Arial"/>
          <w:sz w:val="19"/>
          <w:szCs w:val="19"/>
        </w:rPr>
      </w:pPr>
      <w:r w:rsidRPr="000546DA">
        <w:rPr>
          <w:rStyle w:val="Refdenotaalpie"/>
          <w:rFonts w:ascii="Arial" w:hAnsi="Arial" w:cs="Arial"/>
          <w:sz w:val="19"/>
          <w:szCs w:val="19"/>
        </w:rPr>
        <w:footnoteRef/>
      </w:r>
      <w:r w:rsidRPr="000546DA">
        <w:rPr>
          <w:rFonts w:ascii="Arial" w:hAnsi="Arial" w:cs="Arial"/>
          <w:sz w:val="19"/>
          <w:szCs w:val="19"/>
        </w:rPr>
        <w:t xml:space="preserve"> Artículo 1 de la Ley 80 de 1993.</w:t>
      </w:r>
    </w:p>
  </w:footnote>
  <w:footnote w:id="7">
    <w:p w14:paraId="3C44AE25" w14:textId="56691429" w:rsidR="00924C09" w:rsidRPr="000546DA" w:rsidRDefault="00924C09" w:rsidP="000546DA">
      <w:pPr>
        <w:pStyle w:val="Textonotapie"/>
        <w:ind w:firstLine="708"/>
        <w:jc w:val="both"/>
        <w:rPr>
          <w:rFonts w:ascii="Arial" w:hAnsi="Arial" w:cs="Arial"/>
          <w:sz w:val="19"/>
          <w:szCs w:val="19"/>
          <w:lang w:val="es-ES"/>
        </w:rPr>
      </w:pPr>
      <w:r w:rsidRPr="000546DA">
        <w:rPr>
          <w:rStyle w:val="Refdenotaalpie"/>
          <w:rFonts w:ascii="Arial" w:hAnsi="Arial" w:cs="Arial"/>
          <w:sz w:val="19"/>
          <w:szCs w:val="19"/>
        </w:rPr>
        <w:footnoteRef/>
      </w:r>
      <w:r w:rsidRPr="000546DA">
        <w:rPr>
          <w:rFonts w:ascii="Arial" w:hAnsi="Arial" w:cs="Arial"/>
          <w:sz w:val="19"/>
          <w:szCs w:val="19"/>
        </w:rPr>
        <w:t xml:space="preserve"> </w:t>
      </w:r>
      <w:r w:rsidRPr="000546DA">
        <w:rPr>
          <w:rFonts w:ascii="Arial" w:hAnsi="Arial" w:cs="Arial"/>
          <w:sz w:val="19"/>
          <w:szCs w:val="19"/>
          <w:lang w:val="es-ES"/>
        </w:rPr>
        <w:t xml:space="preserve">Consejo de Estado, </w:t>
      </w:r>
      <w:r w:rsidR="008C7AA5" w:rsidRPr="000546DA">
        <w:rPr>
          <w:rFonts w:ascii="Arial" w:hAnsi="Arial" w:cs="Arial"/>
          <w:sz w:val="19"/>
          <w:szCs w:val="19"/>
          <w:lang w:val="es-ES"/>
        </w:rPr>
        <w:t xml:space="preserve">Sala de lo Contencioso Administrativo, Sección Tercera, sentencia del 18 de febrero de 2010, expediente 15596. Consejero Ponente Doctor </w:t>
      </w:r>
      <w:r w:rsidR="0026644E" w:rsidRPr="000546DA">
        <w:rPr>
          <w:rFonts w:ascii="Arial" w:hAnsi="Arial" w:cs="Arial"/>
          <w:sz w:val="19"/>
          <w:szCs w:val="19"/>
          <w:lang w:val="es-ES"/>
        </w:rPr>
        <w:t xml:space="preserve">Mauricio Fajardo Gómez. </w:t>
      </w:r>
      <w:r w:rsidR="0051674E" w:rsidRPr="000546DA">
        <w:rPr>
          <w:rFonts w:ascii="Arial" w:hAnsi="Arial" w:cs="Arial"/>
          <w:sz w:val="19"/>
          <w:szCs w:val="19"/>
          <w:lang w:val="es-ES"/>
        </w:rPr>
        <w:t xml:space="preserve"> </w:t>
      </w:r>
    </w:p>
  </w:footnote>
  <w:footnote w:id="8">
    <w:p w14:paraId="29208626" w14:textId="54055C55" w:rsidR="000546DA" w:rsidRPr="000C3815" w:rsidRDefault="000546DA" w:rsidP="000C3815">
      <w:pPr>
        <w:pStyle w:val="Textonotapie"/>
        <w:ind w:firstLine="708"/>
        <w:jc w:val="both"/>
        <w:rPr>
          <w:rFonts w:ascii="Arial" w:hAnsi="Arial" w:cs="Arial"/>
          <w:sz w:val="19"/>
          <w:szCs w:val="19"/>
        </w:rPr>
      </w:pPr>
      <w:r w:rsidRPr="000C3815">
        <w:rPr>
          <w:rStyle w:val="Refdenotaalpie"/>
          <w:rFonts w:ascii="Arial" w:hAnsi="Arial" w:cs="Arial"/>
          <w:sz w:val="19"/>
          <w:szCs w:val="19"/>
        </w:rPr>
        <w:footnoteRef/>
      </w:r>
      <w:r w:rsidRPr="000C3815">
        <w:rPr>
          <w:rFonts w:ascii="Arial" w:hAnsi="Arial" w:cs="Arial"/>
          <w:sz w:val="19"/>
          <w:szCs w:val="19"/>
        </w:rPr>
        <w:t xml:space="preserve"> Estos artículos de la Ley 1437 de 2011 establecen: «</w:t>
      </w:r>
      <w:r>
        <w:rPr>
          <w:rFonts w:ascii="Arial" w:hAnsi="Arial" w:cs="Arial"/>
          <w:sz w:val="19"/>
          <w:szCs w:val="19"/>
        </w:rPr>
        <w:t>A</w:t>
      </w:r>
      <w:r w:rsidRPr="000546DA">
        <w:rPr>
          <w:rFonts w:ascii="Arial" w:hAnsi="Arial" w:cs="Arial"/>
          <w:sz w:val="19"/>
          <w:szCs w:val="19"/>
        </w:rPr>
        <w:t xml:space="preserve">rtículo 2o. </w:t>
      </w:r>
      <w:r>
        <w:rPr>
          <w:rFonts w:ascii="Arial" w:hAnsi="Arial" w:cs="Arial"/>
          <w:sz w:val="19"/>
          <w:szCs w:val="19"/>
        </w:rPr>
        <w:t>Á</w:t>
      </w:r>
      <w:r w:rsidRPr="000546DA">
        <w:rPr>
          <w:rFonts w:ascii="Arial" w:hAnsi="Arial" w:cs="Arial"/>
          <w:sz w:val="19"/>
          <w:szCs w:val="19"/>
        </w:rPr>
        <w:t xml:space="preserve">mbito de aplicación. </w:t>
      </w:r>
      <w:r w:rsidRPr="000C3815">
        <w:rPr>
          <w:rFonts w:ascii="Arial" w:hAnsi="Arial" w:cs="Arial"/>
          <w:sz w:val="19"/>
          <w:szCs w:val="19"/>
        </w:rPr>
        <w:t>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54B268A9" w14:textId="368894CD" w:rsidR="000546DA" w:rsidRPr="000C3815" w:rsidRDefault="000546DA" w:rsidP="000C3815">
      <w:pPr>
        <w:pStyle w:val="Textonotapie"/>
        <w:ind w:firstLine="708"/>
        <w:jc w:val="both"/>
        <w:rPr>
          <w:rFonts w:ascii="Arial" w:hAnsi="Arial" w:cs="Arial"/>
          <w:sz w:val="19"/>
          <w:szCs w:val="19"/>
        </w:rPr>
      </w:pPr>
      <w:r w:rsidRPr="000C3815">
        <w:rPr>
          <w:rFonts w:ascii="Arial" w:hAnsi="Arial" w:cs="Arial"/>
          <w:sz w:val="19"/>
          <w:szCs w:val="19"/>
        </w:rPr>
        <w:t>[…]</w:t>
      </w:r>
    </w:p>
    <w:p w14:paraId="5341A1DC" w14:textId="53E9D027" w:rsidR="000546DA" w:rsidRPr="000C3815" w:rsidRDefault="000546DA" w:rsidP="000C3815">
      <w:pPr>
        <w:pStyle w:val="Textonotapie"/>
        <w:ind w:firstLine="708"/>
        <w:jc w:val="both"/>
        <w:rPr>
          <w:rFonts w:ascii="Arial" w:hAnsi="Arial" w:cs="Arial"/>
          <w:sz w:val="19"/>
          <w:szCs w:val="19"/>
        </w:rPr>
      </w:pPr>
      <w:r>
        <w:rPr>
          <w:rFonts w:ascii="Arial" w:hAnsi="Arial" w:cs="Arial"/>
          <w:sz w:val="19"/>
          <w:szCs w:val="19"/>
        </w:rPr>
        <w:t>»</w:t>
      </w:r>
      <w:r w:rsidRPr="000C3815">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0C3815">
        <w:rPr>
          <w:rFonts w:ascii="Arial" w:hAnsi="Arial" w:cs="Arial"/>
          <w:sz w:val="19"/>
          <w:szCs w:val="19"/>
        </w:rPr>
        <w:t>.</w:t>
      </w:r>
    </w:p>
    <w:p w14:paraId="01E885F5" w14:textId="6B6D559B" w:rsidR="000546DA" w:rsidRDefault="000546DA" w:rsidP="000546DA">
      <w:pPr>
        <w:pStyle w:val="Textonotapie"/>
        <w:ind w:firstLine="708"/>
        <w:jc w:val="both"/>
        <w:rPr>
          <w:rFonts w:ascii="Arial" w:hAnsi="Arial" w:cs="Arial"/>
          <w:sz w:val="19"/>
          <w:szCs w:val="19"/>
        </w:rPr>
      </w:pPr>
      <w:r w:rsidRPr="000C3815">
        <w:rPr>
          <w:rFonts w:ascii="Arial" w:hAnsi="Arial" w:cs="Arial"/>
          <w:sz w:val="19"/>
          <w:szCs w:val="19"/>
        </w:rPr>
        <w:t>«</w:t>
      </w:r>
      <w:r>
        <w:rPr>
          <w:rFonts w:ascii="Arial" w:hAnsi="Arial" w:cs="Arial"/>
          <w:sz w:val="19"/>
          <w:szCs w:val="19"/>
        </w:rPr>
        <w:t>A</w:t>
      </w:r>
      <w:r w:rsidRPr="000546DA">
        <w:rPr>
          <w:rFonts w:ascii="Arial" w:hAnsi="Arial" w:cs="Arial"/>
          <w:sz w:val="19"/>
          <w:szCs w:val="19"/>
        </w:rPr>
        <w:t xml:space="preserve">rtículo 34. </w:t>
      </w:r>
      <w:r>
        <w:rPr>
          <w:rFonts w:ascii="Arial" w:hAnsi="Arial" w:cs="Arial"/>
          <w:sz w:val="19"/>
          <w:szCs w:val="19"/>
        </w:rPr>
        <w:t>P</w:t>
      </w:r>
      <w:r w:rsidRPr="000546DA">
        <w:rPr>
          <w:rFonts w:ascii="Arial" w:hAnsi="Arial" w:cs="Arial"/>
          <w:sz w:val="19"/>
          <w:szCs w:val="19"/>
        </w:rPr>
        <w:t xml:space="preserve">rocedimiento administrativo común y principal. </w:t>
      </w:r>
      <w:r w:rsidRPr="000C3815">
        <w:rPr>
          <w:rFonts w:ascii="Arial" w:hAnsi="Arial" w:cs="Arial"/>
          <w:sz w:val="19"/>
          <w:szCs w:val="19"/>
        </w:rPr>
        <w:t>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p>
    <w:p w14:paraId="4BB73FA4" w14:textId="77777777" w:rsidR="000546DA" w:rsidRPr="000C3815" w:rsidRDefault="000546DA" w:rsidP="000C3815">
      <w:pPr>
        <w:pStyle w:val="Textonotapie"/>
        <w:ind w:firstLine="708"/>
        <w:jc w:val="both"/>
        <w:rPr>
          <w:rFonts w:ascii="Arial" w:hAnsi="Arial" w:cs="Arial"/>
          <w:sz w:val="19"/>
          <w:szCs w:val="19"/>
        </w:rPr>
      </w:pPr>
    </w:p>
  </w:footnote>
  <w:footnote w:id="9">
    <w:p w14:paraId="504603ED" w14:textId="6FA6BCEA" w:rsidR="00FD5FA3" w:rsidRPr="000546DA" w:rsidRDefault="00FD5FA3" w:rsidP="000546DA">
      <w:pPr>
        <w:pStyle w:val="Textonotapie"/>
        <w:ind w:firstLine="708"/>
        <w:jc w:val="both"/>
        <w:rPr>
          <w:rFonts w:ascii="Arial" w:hAnsi="Arial" w:cs="Arial"/>
          <w:sz w:val="19"/>
          <w:szCs w:val="19"/>
          <w:lang w:val="es-ES"/>
        </w:rPr>
      </w:pPr>
      <w:r w:rsidRPr="000546DA">
        <w:rPr>
          <w:rStyle w:val="Refdenotaalpie"/>
          <w:rFonts w:ascii="Arial" w:hAnsi="Arial" w:cs="Arial"/>
          <w:sz w:val="19"/>
          <w:szCs w:val="19"/>
        </w:rPr>
        <w:footnoteRef/>
      </w:r>
      <w:r w:rsidRPr="000546DA">
        <w:rPr>
          <w:rFonts w:ascii="Arial" w:hAnsi="Arial" w:cs="Arial"/>
          <w:sz w:val="19"/>
          <w:szCs w:val="19"/>
        </w:rPr>
        <w:t xml:space="preserve"> </w:t>
      </w:r>
      <w:r w:rsidRPr="000546DA">
        <w:rPr>
          <w:rFonts w:ascii="Arial" w:hAnsi="Arial" w:cs="Arial"/>
          <w:sz w:val="19"/>
          <w:szCs w:val="19"/>
          <w:lang w:val="es-ES"/>
        </w:rPr>
        <w:t xml:space="preserve">Consejo de Estado, Sala de lo Contencioso Administrativo, Sección Tercera, sentencia del 18 de febrero de 2010, expediente 15596. Consejero Ponente Doctor </w:t>
      </w:r>
      <w:r w:rsidR="00CF67F3" w:rsidRPr="000546DA">
        <w:rPr>
          <w:rFonts w:ascii="Arial" w:hAnsi="Arial" w:cs="Arial"/>
          <w:sz w:val="19"/>
          <w:szCs w:val="19"/>
          <w:lang w:val="es-ES"/>
        </w:rPr>
        <w:t>Jaime Santofimio Gamboa</w:t>
      </w:r>
      <w:r w:rsidRPr="000546DA">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AF2203" w:rsidRDefault="00AF2203">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5"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8"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4817"/>
    <w:rsid w:val="00007FF7"/>
    <w:rsid w:val="00010D30"/>
    <w:rsid w:val="00010F06"/>
    <w:rsid w:val="000205D6"/>
    <w:rsid w:val="00021804"/>
    <w:rsid w:val="0003091B"/>
    <w:rsid w:val="00030C20"/>
    <w:rsid w:val="000333A2"/>
    <w:rsid w:val="00040C88"/>
    <w:rsid w:val="00040D6E"/>
    <w:rsid w:val="00042C0C"/>
    <w:rsid w:val="00044FF2"/>
    <w:rsid w:val="00046915"/>
    <w:rsid w:val="000514D4"/>
    <w:rsid w:val="000546DA"/>
    <w:rsid w:val="00055688"/>
    <w:rsid w:val="00060575"/>
    <w:rsid w:val="00061E92"/>
    <w:rsid w:val="00061EE4"/>
    <w:rsid w:val="00062B0D"/>
    <w:rsid w:val="0006519B"/>
    <w:rsid w:val="000707A0"/>
    <w:rsid w:val="00082589"/>
    <w:rsid w:val="00086A16"/>
    <w:rsid w:val="00086C02"/>
    <w:rsid w:val="00090D92"/>
    <w:rsid w:val="00093069"/>
    <w:rsid w:val="00094F86"/>
    <w:rsid w:val="00097117"/>
    <w:rsid w:val="00097CD6"/>
    <w:rsid w:val="000A1DBA"/>
    <w:rsid w:val="000A6338"/>
    <w:rsid w:val="000B4552"/>
    <w:rsid w:val="000B4C69"/>
    <w:rsid w:val="000B4E6D"/>
    <w:rsid w:val="000C0E39"/>
    <w:rsid w:val="000C3815"/>
    <w:rsid w:val="000D088F"/>
    <w:rsid w:val="000D2220"/>
    <w:rsid w:val="000D392A"/>
    <w:rsid w:val="000D5464"/>
    <w:rsid w:val="000E4A3C"/>
    <w:rsid w:val="000E6867"/>
    <w:rsid w:val="000E7F3A"/>
    <w:rsid w:val="001056C0"/>
    <w:rsid w:val="00107607"/>
    <w:rsid w:val="00111D6D"/>
    <w:rsid w:val="001120C8"/>
    <w:rsid w:val="00112597"/>
    <w:rsid w:val="001138A8"/>
    <w:rsid w:val="00113AD4"/>
    <w:rsid w:val="00114423"/>
    <w:rsid w:val="00116557"/>
    <w:rsid w:val="00117289"/>
    <w:rsid w:val="00131937"/>
    <w:rsid w:val="001321AB"/>
    <w:rsid w:val="00133D22"/>
    <w:rsid w:val="0013427E"/>
    <w:rsid w:val="00135E98"/>
    <w:rsid w:val="00137B0D"/>
    <w:rsid w:val="00140E57"/>
    <w:rsid w:val="00141C64"/>
    <w:rsid w:val="0014462B"/>
    <w:rsid w:val="0014628D"/>
    <w:rsid w:val="00147E4A"/>
    <w:rsid w:val="001556C8"/>
    <w:rsid w:val="001573A6"/>
    <w:rsid w:val="00160687"/>
    <w:rsid w:val="00160AB9"/>
    <w:rsid w:val="00164E79"/>
    <w:rsid w:val="00166272"/>
    <w:rsid w:val="00167BD9"/>
    <w:rsid w:val="00173047"/>
    <w:rsid w:val="00173342"/>
    <w:rsid w:val="0017558C"/>
    <w:rsid w:val="0017603D"/>
    <w:rsid w:val="00177397"/>
    <w:rsid w:val="00180881"/>
    <w:rsid w:val="001810AD"/>
    <w:rsid w:val="0018144F"/>
    <w:rsid w:val="00181A3E"/>
    <w:rsid w:val="00182BF2"/>
    <w:rsid w:val="00183516"/>
    <w:rsid w:val="001848A7"/>
    <w:rsid w:val="001901E3"/>
    <w:rsid w:val="00190B79"/>
    <w:rsid w:val="00190F26"/>
    <w:rsid w:val="00192084"/>
    <w:rsid w:val="00194C50"/>
    <w:rsid w:val="001954D7"/>
    <w:rsid w:val="001A0536"/>
    <w:rsid w:val="001A6A98"/>
    <w:rsid w:val="001B13DF"/>
    <w:rsid w:val="001B1546"/>
    <w:rsid w:val="001B2E5D"/>
    <w:rsid w:val="001B5D63"/>
    <w:rsid w:val="001B6C66"/>
    <w:rsid w:val="001C4850"/>
    <w:rsid w:val="001D1E51"/>
    <w:rsid w:val="001E4AEB"/>
    <w:rsid w:val="001E5DBB"/>
    <w:rsid w:val="001E6836"/>
    <w:rsid w:val="001F1051"/>
    <w:rsid w:val="001F3010"/>
    <w:rsid w:val="001F34A8"/>
    <w:rsid w:val="001F7297"/>
    <w:rsid w:val="002034AD"/>
    <w:rsid w:val="00212C92"/>
    <w:rsid w:val="00213B48"/>
    <w:rsid w:val="002166C0"/>
    <w:rsid w:val="00220F87"/>
    <w:rsid w:val="002218CE"/>
    <w:rsid w:val="00222032"/>
    <w:rsid w:val="002239B4"/>
    <w:rsid w:val="00225C5F"/>
    <w:rsid w:val="00227257"/>
    <w:rsid w:val="0023180C"/>
    <w:rsid w:val="0023225E"/>
    <w:rsid w:val="00234C6C"/>
    <w:rsid w:val="00236264"/>
    <w:rsid w:val="0023774F"/>
    <w:rsid w:val="00247D11"/>
    <w:rsid w:val="002511E0"/>
    <w:rsid w:val="002516D4"/>
    <w:rsid w:val="002551A3"/>
    <w:rsid w:val="00257F33"/>
    <w:rsid w:val="00265031"/>
    <w:rsid w:val="00266277"/>
    <w:rsid w:val="0026644E"/>
    <w:rsid w:val="00267BF8"/>
    <w:rsid w:val="00272F63"/>
    <w:rsid w:val="0027329E"/>
    <w:rsid w:val="00273B05"/>
    <w:rsid w:val="00274370"/>
    <w:rsid w:val="002768AB"/>
    <w:rsid w:val="00284C12"/>
    <w:rsid w:val="00286834"/>
    <w:rsid w:val="002928EE"/>
    <w:rsid w:val="002959FA"/>
    <w:rsid w:val="002972F3"/>
    <w:rsid w:val="002A365B"/>
    <w:rsid w:val="002A4002"/>
    <w:rsid w:val="002A4BCA"/>
    <w:rsid w:val="002A517F"/>
    <w:rsid w:val="002A543A"/>
    <w:rsid w:val="002B27BC"/>
    <w:rsid w:val="002B282F"/>
    <w:rsid w:val="002B4B30"/>
    <w:rsid w:val="002E6804"/>
    <w:rsid w:val="002E7390"/>
    <w:rsid w:val="002E7BC2"/>
    <w:rsid w:val="002F27C8"/>
    <w:rsid w:val="002F5479"/>
    <w:rsid w:val="002F578A"/>
    <w:rsid w:val="002F63BB"/>
    <w:rsid w:val="002F701E"/>
    <w:rsid w:val="00302F9F"/>
    <w:rsid w:val="00304386"/>
    <w:rsid w:val="003051E7"/>
    <w:rsid w:val="00306670"/>
    <w:rsid w:val="003141AC"/>
    <w:rsid w:val="00314DB3"/>
    <w:rsid w:val="00314F61"/>
    <w:rsid w:val="003174DA"/>
    <w:rsid w:val="00325E03"/>
    <w:rsid w:val="003341BB"/>
    <w:rsid w:val="003401FE"/>
    <w:rsid w:val="00340A7A"/>
    <w:rsid w:val="00346D80"/>
    <w:rsid w:val="00346DC2"/>
    <w:rsid w:val="00346F88"/>
    <w:rsid w:val="00346F8E"/>
    <w:rsid w:val="003474C3"/>
    <w:rsid w:val="00351536"/>
    <w:rsid w:val="00360470"/>
    <w:rsid w:val="00360F9A"/>
    <w:rsid w:val="00363F1E"/>
    <w:rsid w:val="00371192"/>
    <w:rsid w:val="003750DA"/>
    <w:rsid w:val="0038006E"/>
    <w:rsid w:val="00384629"/>
    <w:rsid w:val="00385513"/>
    <w:rsid w:val="00386679"/>
    <w:rsid w:val="00387E9E"/>
    <w:rsid w:val="00390DCF"/>
    <w:rsid w:val="00397FF3"/>
    <w:rsid w:val="003A00C3"/>
    <w:rsid w:val="003A00DA"/>
    <w:rsid w:val="003A0C33"/>
    <w:rsid w:val="003A1CF8"/>
    <w:rsid w:val="003A2944"/>
    <w:rsid w:val="003A633B"/>
    <w:rsid w:val="003B0DEF"/>
    <w:rsid w:val="003B604C"/>
    <w:rsid w:val="003C200C"/>
    <w:rsid w:val="003C2074"/>
    <w:rsid w:val="003C3ADB"/>
    <w:rsid w:val="003C4615"/>
    <w:rsid w:val="003C5E88"/>
    <w:rsid w:val="003D11B5"/>
    <w:rsid w:val="003D134C"/>
    <w:rsid w:val="003D69A5"/>
    <w:rsid w:val="003D6D9F"/>
    <w:rsid w:val="003E0079"/>
    <w:rsid w:val="003E09D5"/>
    <w:rsid w:val="003E14F9"/>
    <w:rsid w:val="003E4DBC"/>
    <w:rsid w:val="003F3119"/>
    <w:rsid w:val="003F325A"/>
    <w:rsid w:val="003F3C60"/>
    <w:rsid w:val="003F4D44"/>
    <w:rsid w:val="003F6D32"/>
    <w:rsid w:val="00405F92"/>
    <w:rsid w:val="00406B09"/>
    <w:rsid w:val="004073C9"/>
    <w:rsid w:val="00413061"/>
    <w:rsid w:val="004247E4"/>
    <w:rsid w:val="004265FC"/>
    <w:rsid w:val="00430B5A"/>
    <w:rsid w:val="00431328"/>
    <w:rsid w:val="0043320A"/>
    <w:rsid w:val="00433B17"/>
    <w:rsid w:val="0043588C"/>
    <w:rsid w:val="00437A8B"/>
    <w:rsid w:val="0044207D"/>
    <w:rsid w:val="00443937"/>
    <w:rsid w:val="00445988"/>
    <w:rsid w:val="00447FE5"/>
    <w:rsid w:val="00450614"/>
    <w:rsid w:val="0045082C"/>
    <w:rsid w:val="00450B83"/>
    <w:rsid w:val="00456CED"/>
    <w:rsid w:val="004617B8"/>
    <w:rsid w:val="0046504E"/>
    <w:rsid w:val="004758FE"/>
    <w:rsid w:val="00477B08"/>
    <w:rsid w:val="00481DE3"/>
    <w:rsid w:val="004830C8"/>
    <w:rsid w:val="004837AB"/>
    <w:rsid w:val="00483A2F"/>
    <w:rsid w:val="00487ADF"/>
    <w:rsid w:val="00490DBF"/>
    <w:rsid w:val="00494F12"/>
    <w:rsid w:val="00497571"/>
    <w:rsid w:val="004A13B5"/>
    <w:rsid w:val="004A5382"/>
    <w:rsid w:val="004A6E34"/>
    <w:rsid w:val="004A6EE1"/>
    <w:rsid w:val="004B1BEE"/>
    <w:rsid w:val="004B22E7"/>
    <w:rsid w:val="004B2AB8"/>
    <w:rsid w:val="004B2EDC"/>
    <w:rsid w:val="004B6AD7"/>
    <w:rsid w:val="004C1BA6"/>
    <w:rsid w:val="004D04EB"/>
    <w:rsid w:val="004D0DA3"/>
    <w:rsid w:val="004D3C91"/>
    <w:rsid w:val="004D770C"/>
    <w:rsid w:val="004E3243"/>
    <w:rsid w:val="004E370E"/>
    <w:rsid w:val="004F006C"/>
    <w:rsid w:val="004F0A29"/>
    <w:rsid w:val="004F267D"/>
    <w:rsid w:val="004F3D32"/>
    <w:rsid w:val="004F407C"/>
    <w:rsid w:val="004F4387"/>
    <w:rsid w:val="004F4D37"/>
    <w:rsid w:val="004F7A45"/>
    <w:rsid w:val="00501FCD"/>
    <w:rsid w:val="005029C2"/>
    <w:rsid w:val="00502A41"/>
    <w:rsid w:val="00502D82"/>
    <w:rsid w:val="00510BF5"/>
    <w:rsid w:val="0051467B"/>
    <w:rsid w:val="00515B2F"/>
    <w:rsid w:val="0051674E"/>
    <w:rsid w:val="00517E74"/>
    <w:rsid w:val="00521BA7"/>
    <w:rsid w:val="00525051"/>
    <w:rsid w:val="005252E2"/>
    <w:rsid w:val="00525BFC"/>
    <w:rsid w:val="00526D27"/>
    <w:rsid w:val="005409D3"/>
    <w:rsid w:val="00546BE0"/>
    <w:rsid w:val="005511D5"/>
    <w:rsid w:val="00551564"/>
    <w:rsid w:val="0055390E"/>
    <w:rsid w:val="00554508"/>
    <w:rsid w:val="00554E71"/>
    <w:rsid w:val="00560F5F"/>
    <w:rsid w:val="00575DC6"/>
    <w:rsid w:val="00580859"/>
    <w:rsid w:val="00585FB5"/>
    <w:rsid w:val="00591586"/>
    <w:rsid w:val="005940B2"/>
    <w:rsid w:val="005A0936"/>
    <w:rsid w:val="005A1143"/>
    <w:rsid w:val="005A14BC"/>
    <w:rsid w:val="005A3EDE"/>
    <w:rsid w:val="005B3F0E"/>
    <w:rsid w:val="005B4DB4"/>
    <w:rsid w:val="005B60E7"/>
    <w:rsid w:val="005B6F36"/>
    <w:rsid w:val="005C298B"/>
    <w:rsid w:val="005C3847"/>
    <w:rsid w:val="005D3442"/>
    <w:rsid w:val="005D414B"/>
    <w:rsid w:val="005D426A"/>
    <w:rsid w:val="005E7551"/>
    <w:rsid w:val="005F1007"/>
    <w:rsid w:val="005F5D19"/>
    <w:rsid w:val="005F6CBF"/>
    <w:rsid w:val="006062E0"/>
    <w:rsid w:val="0061332C"/>
    <w:rsid w:val="006135E6"/>
    <w:rsid w:val="00615659"/>
    <w:rsid w:val="00616FE1"/>
    <w:rsid w:val="00621810"/>
    <w:rsid w:val="00624B5A"/>
    <w:rsid w:val="00632EA5"/>
    <w:rsid w:val="00641087"/>
    <w:rsid w:val="00642D69"/>
    <w:rsid w:val="006550F8"/>
    <w:rsid w:val="00656926"/>
    <w:rsid w:val="0065701C"/>
    <w:rsid w:val="00657B03"/>
    <w:rsid w:val="00660BC7"/>
    <w:rsid w:val="00661CE0"/>
    <w:rsid w:val="00662792"/>
    <w:rsid w:val="006632A6"/>
    <w:rsid w:val="00666ED7"/>
    <w:rsid w:val="00667624"/>
    <w:rsid w:val="0067152F"/>
    <w:rsid w:val="00671A31"/>
    <w:rsid w:val="00672F75"/>
    <w:rsid w:val="006734CA"/>
    <w:rsid w:val="00677B7A"/>
    <w:rsid w:val="006818B6"/>
    <w:rsid w:val="006824B8"/>
    <w:rsid w:val="006834EE"/>
    <w:rsid w:val="00683BD5"/>
    <w:rsid w:val="00693348"/>
    <w:rsid w:val="00694925"/>
    <w:rsid w:val="006A602E"/>
    <w:rsid w:val="006A7743"/>
    <w:rsid w:val="006B2B50"/>
    <w:rsid w:val="006B6339"/>
    <w:rsid w:val="006B6C6A"/>
    <w:rsid w:val="006B7D1C"/>
    <w:rsid w:val="006C15D5"/>
    <w:rsid w:val="006C234F"/>
    <w:rsid w:val="006C3D0C"/>
    <w:rsid w:val="006C5955"/>
    <w:rsid w:val="006D31E1"/>
    <w:rsid w:val="006D343E"/>
    <w:rsid w:val="006D359C"/>
    <w:rsid w:val="006D519D"/>
    <w:rsid w:val="006D79B2"/>
    <w:rsid w:val="006E2710"/>
    <w:rsid w:val="006E63F1"/>
    <w:rsid w:val="006F1FD7"/>
    <w:rsid w:val="006F39D0"/>
    <w:rsid w:val="006F6897"/>
    <w:rsid w:val="006F7484"/>
    <w:rsid w:val="006F7746"/>
    <w:rsid w:val="00711157"/>
    <w:rsid w:val="00715B7E"/>
    <w:rsid w:val="00721A2C"/>
    <w:rsid w:val="0072396B"/>
    <w:rsid w:val="00730CDB"/>
    <w:rsid w:val="00736C89"/>
    <w:rsid w:val="007413C5"/>
    <w:rsid w:val="00745744"/>
    <w:rsid w:val="007462F1"/>
    <w:rsid w:val="0075032A"/>
    <w:rsid w:val="007708B1"/>
    <w:rsid w:val="00770D7D"/>
    <w:rsid w:val="00771018"/>
    <w:rsid w:val="00772497"/>
    <w:rsid w:val="007756D5"/>
    <w:rsid w:val="00776241"/>
    <w:rsid w:val="00776F45"/>
    <w:rsid w:val="00784474"/>
    <w:rsid w:val="00787F0A"/>
    <w:rsid w:val="00791377"/>
    <w:rsid w:val="007917E6"/>
    <w:rsid w:val="007928D4"/>
    <w:rsid w:val="007949E6"/>
    <w:rsid w:val="00795512"/>
    <w:rsid w:val="007A5340"/>
    <w:rsid w:val="007C7892"/>
    <w:rsid w:val="007D03DD"/>
    <w:rsid w:val="007D27F3"/>
    <w:rsid w:val="007D4C7B"/>
    <w:rsid w:val="007D62C7"/>
    <w:rsid w:val="007E10EB"/>
    <w:rsid w:val="007E1611"/>
    <w:rsid w:val="007E6A15"/>
    <w:rsid w:val="007F7AC6"/>
    <w:rsid w:val="008028F7"/>
    <w:rsid w:val="00803061"/>
    <w:rsid w:val="00807EEE"/>
    <w:rsid w:val="008107DB"/>
    <w:rsid w:val="0081087D"/>
    <w:rsid w:val="00810F65"/>
    <w:rsid w:val="008135F4"/>
    <w:rsid w:val="00813893"/>
    <w:rsid w:val="00813E44"/>
    <w:rsid w:val="008149E7"/>
    <w:rsid w:val="00817E31"/>
    <w:rsid w:val="008218D6"/>
    <w:rsid w:val="0082266E"/>
    <w:rsid w:val="008234E2"/>
    <w:rsid w:val="00824361"/>
    <w:rsid w:val="008327EE"/>
    <w:rsid w:val="0083350D"/>
    <w:rsid w:val="00835417"/>
    <w:rsid w:val="00842E74"/>
    <w:rsid w:val="00843BE5"/>
    <w:rsid w:val="0084777B"/>
    <w:rsid w:val="00856B64"/>
    <w:rsid w:val="00857DEF"/>
    <w:rsid w:val="008602F0"/>
    <w:rsid w:val="00863DD9"/>
    <w:rsid w:val="00866446"/>
    <w:rsid w:val="0086741B"/>
    <w:rsid w:val="00870BDD"/>
    <w:rsid w:val="00880204"/>
    <w:rsid w:val="008840CA"/>
    <w:rsid w:val="00886F29"/>
    <w:rsid w:val="00887F70"/>
    <w:rsid w:val="0089027D"/>
    <w:rsid w:val="00892517"/>
    <w:rsid w:val="008927FE"/>
    <w:rsid w:val="00892A25"/>
    <w:rsid w:val="00897478"/>
    <w:rsid w:val="00897DAB"/>
    <w:rsid w:val="00897ED2"/>
    <w:rsid w:val="008A0633"/>
    <w:rsid w:val="008A1724"/>
    <w:rsid w:val="008A3386"/>
    <w:rsid w:val="008A37D8"/>
    <w:rsid w:val="008A53F2"/>
    <w:rsid w:val="008B09B1"/>
    <w:rsid w:val="008C1CE8"/>
    <w:rsid w:val="008C24B6"/>
    <w:rsid w:val="008C3E5B"/>
    <w:rsid w:val="008C487C"/>
    <w:rsid w:val="008C4C28"/>
    <w:rsid w:val="008C7AA5"/>
    <w:rsid w:val="008D02A6"/>
    <w:rsid w:val="008D07ED"/>
    <w:rsid w:val="008D2CBA"/>
    <w:rsid w:val="008D40D6"/>
    <w:rsid w:val="008E0FCC"/>
    <w:rsid w:val="008E2FE3"/>
    <w:rsid w:val="008E5F34"/>
    <w:rsid w:val="008F2267"/>
    <w:rsid w:val="008F3EE2"/>
    <w:rsid w:val="008F4FBB"/>
    <w:rsid w:val="008F5D30"/>
    <w:rsid w:val="008F6B23"/>
    <w:rsid w:val="00910B3C"/>
    <w:rsid w:val="00911243"/>
    <w:rsid w:val="0091226B"/>
    <w:rsid w:val="009161B8"/>
    <w:rsid w:val="0091627F"/>
    <w:rsid w:val="00916488"/>
    <w:rsid w:val="009223EA"/>
    <w:rsid w:val="009231E0"/>
    <w:rsid w:val="00924C09"/>
    <w:rsid w:val="00926E16"/>
    <w:rsid w:val="00933EF5"/>
    <w:rsid w:val="00935BE4"/>
    <w:rsid w:val="00935F01"/>
    <w:rsid w:val="0093756D"/>
    <w:rsid w:val="0094508D"/>
    <w:rsid w:val="009506A7"/>
    <w:rsid w:val="009549DD"/>
    <w:rsid w:val="0095686F"/>
    <w:rsid w:val="00960CAB"/>
    <w:rsid w:val="00962D6C"/>
    <w:rsid w:val="0096333C"/>
    <w:rsid w:val="00967230"/>
    <w:rsid w:val="00972C13"/>
    <w:rsid w:val="00976F3B"/>
    <w:rsid w:val="00980729"/>
    <w:rsid w:val="009812D7"/>
    <w:rsid w:val="00982E99"/>
    <w:rsid w:val="0098491A"/>
    <w:rsid w:val="00993BFE"/>
    <w:rsid w:val="00993CE0"/>
    <w:rsid w:val="00995931"/>
    <w:rsid w:val="009963CB"/>
    <w:rsid w:val="009A5714"/>
    <w:rsid w:val="009A5A15"/>
    <w:rsid w:val="009A5DA7"/>
    <w:rsid w:val="009A764B"/>
    <w:rsid w:val="009B1AEC"/>
    <w:rsid w:val="009B2845"/>
    <w:rsid w:val="009B6B76"/>
    <w:rsid w:val="009C59BA"/>
    <w:rsid w:val="009C6F56"/>
    <w:rsid w:val="009D1D57"/>
    <w:rsid w:val="009D1DE1"/>
    <w:rsid w:val="009E2544"/>
    <w:rsid w:val="009E2770"/>
    <w:rsid w:val="009E2D72"/>
    <w:rsid w:val="009E41C2"/>
    <w:rsid w:val="009E4A43"/>
    <w:rsid w:val="009F2261"/>
    <w:rsid w:val="009F3537"/>
    <w:rsid w:val="00A13C4B"/>
    <w:rsid w:val="00A2252B"/>
    <w:rsid w:val="00A25657"/>
    <w:rsid w:val="00A27907"/>
    <w:rsid w:val="00A329B6"/>
    <w:rsid w:val="00A32C19"/>
    <w:rsid w:val="00A367A1"/>
    <w:rsid w:val="00A3704C"/>
    <w:rsid w:val="00A378C9"/>
    <w:rsid w:val="00A37CBD"/>
    <w:rsid w:val="00A415D2"/>
    <w:rsid w:val="00A41B96"/>
    <w:rsid w:val="00A4372E"/>
    <w:rsid w:val="00A460BA"/>
    <w:rsid w:val="00A510F6"/>
    <w:rsid w:val="00A54F89"/>
    <w:rsid w:val="00A651C9"/>
    <w:rsid w:val="00A657F1"/>
    <w:rsid w:val="00A758DC"/>
    <w:rsid w:val="00A75B4C"/>
    <w:rsid w:val="00A80739"/>
    <w:rsid w:val="00A83829"/>
    <w:rsid w:val="00A85967"/>
    <w:rsid w:val="00A85AFF"/>
    <w:rsid w:val="00A95100"/>
    <w:rsid w:val="00AA2A39"/>
    <w:rsid w:val="00AA615B"/>
    <w:rsid w:val="00AA6B2A"/>
    <w:rsid w:val="00AA7209"/>
    <w:rsid w:val="00AB0DED"/>
    <w:rsid w:val="00AB254D"/>
    <w:rsid w:val="00AB5F84"/>
    <w:rsid w:val="00AB6D3B"/>
    <w:rsid w:val="00AC0C81"/>
    <w:rsid w:val="00AC5FE7"/>
    <w:rsid w:val="00AD7725"/>
    <w:rsid w:val="00AE13A1"/>
    <w:rsid w:val="00AE194E"/>
    <w:rsid w:val="00AE1CAD"/>
    <w:rsid w:val="00AE21FD"/>
    <w:rsid w:val="00AE355C"/>
    <w:rsid w:val="00AE668A"/>
    <w:rsid w:val="00AE6858"/>
    <w:rsid w:val="00AF1621"/>
    <w:rsid w:val="00AF185A"/>
    <w:rsid w:val="00AF2203"/>
    <w:rsid w:val="00AF4523"/>
    <w:rsid w:val="00AF5C62"/>
    <w:rsid w:val="00AF5E53"/>
    <w:rsid w:val="00AF6D01"/>
    <w:rsid w:val="00AF7270"/>
    <w:rsid w:val="00AF7DE1"/>
    <w:rsid w:val="00AF7F8A"/>
    <w:rsid w:val="00B0135B"/>
    <w:rsid w:val="00B100E5"/>
    <w:rsid w:val="00B139DC"/>
    <w:rsid w:val="00B17BC5"/>
    <w:rsid w:val="00B2158C"/>
    <w:rsid w:val="00B2365C"/>
    <w:rsid w:val="00B245C2"/>
    <w:rsid w:val="00B24E57"/>
    <w:rsid w:val="00B2594C"/>
    <w:rsid w:val="00B259A3"/>
    <w:rsid w:val="00B26E57"/>
    <w:rsid w:val="00B30582"/>
    <w:rsid w:val="00B30D96"/>
    <w:rsid w:val="00B33648"/>
    <w:rsid w:val="00B35792"/>
    <w:rsid w:val="00B44EB3"/>
    <w:rsid w:val="00B46660"/>
    <w:rsid w:val="00B502EC"/>
    <w:rsid w:val="00B5123E"/>
    <w:rsid w:val="00B522C4"/>
    <w:rsid w:val="00B52B0E"/>
    <w:rsid w:val="00B5337D"/>
    <w:rsid w:val="00B6000F"/>
    <w:rsid w:val="00B62DD9"/>
    <w:rsid w:val="00B63A7D"/>
    <w:rsid w:val="00B65290"/>
    <w:rsid w:val="00B67C63"/>
    <w:rsid w:val="00B70E26"/>
    <w:rsid w:val="00B77186"/>
    <w:rsid w:val="00B77C40"/>
    <w:rsid w:val="00B8161D"/>
    <w:rsid w:val="00B84CAB"/>
    <w:rsid w:val="00B84E9D"/>
    <w:rsid w:val="00B873F2"/>
    <w:rsid w:val="00B90AD5"/>
    <w:rsid w:val="00B910CE"/>
    <w:rsid w:val="00B94ECB"/>
    <w:rsid w:val="00B97D95"/>
    <w:rsid w:val="00BA6091"/>
    <w:rsid w:val="00BA7E78"/>
    <w:rsid w:val="00BB0EA7"/>
    <w:rsid w:val="00BB3DBA"/>
    <w:rsid w:val="00BB59F9"/>
    <w:rsid w:val="00BC15B8"/>
    <w:rsid w:val="00BC3D32"/>
    <w:rsid w:val="00BC5279"/>
    <w:rsid w:val="00BC6C4E"/>
    <w:rsid w:val="00BC71A3"/>
    <w:rsid w:val="00BD0A88"/>
    <w:rsid w:val="00BD23BD"/>
    <w:rsid w:val="00BD5341"/>
    <w:rsid w:val="00BD58A7"/>
    <w:rsid w:val="00BD7FF3"/>
    <w:rsid w:val="00BE1C6A"/>
    <w:rsid w:val="00BE1E33"/>
    <w:rsid w:val="00BE2AD3"/>
    <w:rsid w:val="00BE2B56"/>
    <w:rsid w:val="00BE36F7"/>
    <w:rsid w:val="00BE4E4A"/>
    <w:rsid w:val="00BF0B91"/>
    <w:rsid w:val="00BF2443"/>
    <w:rsid w:val="00C00831"/>
    <w:rsid w:val="00C02D09"/>
    <w:rsid w:val="00C03689"/>
    <w:rsid w:val="00C069D0"/>
    <w:rsid w:val="00C12201"/>
    <w:rsid w:val="00C13418"/>
    <w:rsid w:val="00C1405A"/>
    <w:rsid w:val="00C17C47"/>
    <w:rsid w:val="00C22412"/>
    <w:rsid w:val="00C24EAC"/>
    <w:rsid w:val="00C25E14"/>
    <w:rsid w:val="00C266A5"/>
    <w:rsid w:val="00C32304"/>
    <w:rsid w:val="00C32446"/>
    <w:rsid w:val="00C40C84"/>
    <w:rsid w:val="00C4526C"/>
    <w:rsid w:val="00C50B1B"/>
    <w:rsid w:val="00C52801"/>
    <w:rsid w:val="00C53388"/>
    <w:rsid w:val="00C6210F"/>
    <w:rsid w:val="00C66C8D"/>
    <w:rsid w:val="00C70C7D"/>
    <w:rsid w:val="00C745C6"/>
    <w:rsid w:val="00C75D22"/>
    <w:rsid w:val="00C75DB8"/>
    <w:rsid w:val="00C76A82"/>
    <w:rsid w:val="00C76D92"/>
    <w:rsid w:val="00C83C88"/>
    <w:rsid w:val="00C87973"/>
    <w:rsid w:val="00C964DE"/>
    <w:rsid w:val="00C96C57"/>
    <w:rsid w:val="00C97907"/>
    <w:rsid w:val="00C97F69"/>
    <w:rsid w:val="00CA3C3B"/>
    <w:rsid w:val="00CA5790"/>
    <w:rsid w:val="00CA634C"/>
    <w:rsid w:val="00CB004E"/>
    <w:rsid w:val="00CB4424"/>
    <w:rsid w:val="00CB7787"/>
    <w:rsid w:val="00CC1134"/>
    <w:rsid w:val="00CC2DB3"/>
    <w:rsid w:val="00CC3C9A"/>
    <w:rsid w:val="00CD05DC"/>
    <w:rsid w:val="00CD25B7"/>
    <w:rsid w:val="00CD3C6F"/>
    <w:rsid w:val="00CD5DF3"/>
    <w:rsid w:val="00CD7453"/>
    <w:rsid w:val="00CE10F1"/>
    <w:rsid w:val="00CE153F"/>
    <w:rsid w:val="00CE473C"/>
    <w:rsid w:val="00CF183E"/>
    <w:rsid w:val="00CF326B"/>
    <w:rsid w:val="00CF67F3"/>
    <w:rsid w:val="00CF6C6F"/>
    <w:rsid w:val="00D058DF"/>
    <w:rsid w:val="00D0763E"/>
    <w:rsid w:val="00D12644"/>
    <w:rsid w:val="00D1531B"/>
    <w:rsid w:val="00D15EAB"/>
    <w:rsid w:val="00D24682"/>
    <w:rsid w:val="00D24F06"/>
    <w:rsid w:val="00D25AEF"/>
    <w:rsid w:val="00D349EE"/>
    <w:rsid w:val="00D3779A"/>
    <w:rsid w:val="00D37F32"/>
    <w:rsid w:val="00D404BB"/>
    <w:rsid w:val="00D421E8"/>
    <w:rsid w:val="00D43ADB"/>
    <w:rsid w:val="00D43ECF"/>
    <w:rsid w:val="00D56763"/>
    <w:rsid w:val="00D56D47"/>
    <w:rsid w:val="00D63EE2"/>
    <w:rsid w:val="00D644D8"/>
    <w:rsid w:val="00D7088A"/>
    <w:rsid w:val="00D70FB4"/>
    <w:rsid w:val="00D74A1C"/>
    <w:rsid w:val="00D76E57"/>
    <w:rsid w:val="00D815C1"/>
    <w:rsid w:val="00D81B7D"/>
    <w:rsid w:val="00D822D9"/>
    <w:rsid w:val="00D838D1"/>
    <w:rsid w:val="00D84DC5"/>
    <w:rsid w:val="00D85C85"/>
    <w:rsid w:val="00D87665"/>
    <w:rsid w:val="00D87808"/>
    <w:rsid w:val="00D923D3"/>
    <w:rsid w:val="00D92F6C"/>
    <w:rsid w:val="00D93CB6"/>
    <w:rsid w:val="00D95879"/>
    <w:rsid w:val="00D95C0B"/>
    <w:rsid w:val="00D961FC"/>
    <w:rsid w:val="00D97A6B"/>
    <w:rsid w:val="00DA2FA3"/>
    <w:rsid w:val="00DA585A"/>
    <w:rsid w:val="00DA681A"/>
    <w:rsid w:val="00DB3F57"/>
    <w:rsid w:val="00DB751D"/>
    <w:rsid w:val="00DC0138"/>
    <w:rsid w:val="00DC1941"/>
    <w:rsid w:val="00DC22C6"/>
    <w:rsid w:val="00DC59FA"/>
    <w:rsid w:val="00DC679E"/>
    <w:rsid w:val="00DD0E98"/>
    <w:rsid w:val="00DD1A92"/>
    <w:rsid w:val="00DD265C"/>
    <w:rsid w:val="00DD2D2E"/>
    <w:rsid w:val="00DE61FE"/>
    <w:rsid w:val="00DE64DE"/>
    <w:rsid w:val="00DE7AB4"/>
    <w:rsid w:val="00DF0661"/>
    <w:rsid w:val="00DF2F9C"/>
    <w:rsid w:val="00DF4D86"/>
    <w:rsid w:val="00DF6644"/>
    <w:rsid w:val="00DF6E7E"/>
    <w:rsid w:val="00DF779C"/>
    <w:rsid w:val="00DF7952"/>
    <w:rsid w:val="00DF7F6E"/>
    <w:rsid w:val="00E0053A"/>
    <w:rsid w:val="00E01D84"/>
    <w:rsid w:val="00E030B1"/>
    <w:rsid w:val="00E06637"/>
    <w:rsid w:val="00E137BB"/>
    <w:rsid w:val="00E17AA0"/>
    <w:rsid w:val="00E204B4"/>
    <w:rsid w:val="00E23FD9"/>
    <w:rsid w:val="00E3199C"/>
    <w:rsid w:val="00E33820"/>
    <w:rsid w:val="00E35B0E"/>
    <w:rsid w:val="00E42425"/>
    <w:rsid w:val="00E45579"/>
    <w:rsid w:val="00E53A9A"/>
    <w:rsid w:val="00E62E6F"/>
    <w:rsid w:val="00E6312F"/>
    <w:rsid w:val="00E63ADB"/>
    <w:rsid w:val="00E64988"/>
    <w:rsid w:val="00E64A38"/>
    <w:rsid w:val="00E650D8"/>
    <w:rsid w:val="00E756AC"/>
    <w:rsid w:val="00E8381A"/>
    <w:rsid w:val="00E84EE1"/>
    <w:rsid w:val="00E85358"/>
    <w:rsid w:val="00E87596"/>
    <w:rsid w:val="00E87794"/>
    <w:rsid w:val="00E96422"/>
    <w:rsid w:val="00EA3B7D"/>
    <w:rsid w:val="00EA5A59"/>
    <w:rsid w:val="00EA6267"/>
    <w:rsid w:val="00EB3D8F"/>
    <w:rsid w:val="00EB4D4B"/>
    <w:rsid w:val="00EC1F05"/>
    <w:rsid w:val="00EC28A2"/>
    <w:rsid w:val="00EC2D8F"/>
    <w:rsid w:val="00ED0FE3"/>
    <w:rsid w:val="00ED1F11"/>
    <w:rsid w:val="00ED3EF0"/>
    <w:rsid w:val="00ED5E06"/>
    <w:rsid w:val="00EE121F"/>
    <w:rsid w:val="00EE2707"/>
    <w:rsid w:val="00EE523C"/>
    <w:rsid w:val="00EE708F"/>
    <w:rsid w:val="00EF0E5A"/>
    <w:rsid w:val="00EF27E3"/>
    <w:rsid w:val="00EF2CA6"/>
    <w:rsid w:val="00EF4735"/>
    <w:rsid w:val="00EF4DC4"/>
    <w:rsid w:val="00EF553C"/>
    <w:rsid w:val="00F0422A"/>
    <w:rsid w:val="00F047AA"/>
    <w:rsid w:val="00F0523A"/>
    <w:rsid w:val="00F117B1"/>
    <w:rsid w:val="00F12D75"/>
    <w:rsid w:val="00F134F9"/>
    <w:rsid w:val="00F17AD4"/>
    <w:rsid w:val="00F218E0"/>
    <w:rsid w:val="00F21DDD"/>
    <w:rsid w:val="00F24382"/>
    <w:rsid w:val="00F24C62"/>
    <w:rsid w:val="00F26DB6"/>
    <w:rsid w:val="00F27497"/>
    <w:rsid w:val="00F33F55"/>
    <w:rsid w:val="00F34138"/>
    <w:rsid w:val="00F3642B"/>
    <w:rsid w:val="00F3784C"/>
    <w:rsid w:val="00F379D7"/>
    <w:rsid w:val="00F4230D"/>
    <w:rsid w:val="00F45997"/>
    <w:rsid w:val="00F47FCE"/>
    <w:rsid w:val="00F501D2"/>
    <w:rsid w:val="00F5266F"/>
    <w:rsid w:val="00F55AB2"/>
    <w:rsid w:val="00F55C60"/>
    <w:rsid w:val="00F56447"/>
    <w:rsid w:val="00F573FF"/>
    <w:rsid w:val="00F619ED"/>
    <w:rsid w:val="00F64055"/>
    <w:rsid w:val="00F67011"/>
    <w:rsid w:val="00F710C6"/>
    <w:rsid w:val="00F848D2"/>
    <w:rsid w:val="00F87FD4"/>
    <w:rsid w:val="00F911E4"/>
    <w:rsid w:val="00F9481A"/>
    <w:rsid w:val="00F963A4"/>
    <w:rsid w:val="00F964FD"/>
    <w:rsid w:val="00F96AB1"/>
    <w:rsid w:val="00F96EB4"/>
    <w:rsid w:val="00F97692"/>
    <w:rsid w:val="00F9783F"/>
    <w:rsid w:val="00F978B3"/>
    <w:rsid w:val="00FA2523"/>
    <w:rsid w:val="00FA282C"/>
    <w:rsid w:val="00FA547C"/>
    <w:rsid w:val="00FB44F1"/>
    <w:rsid w:val="00FC755D"/>
    <w:rsid w:val="00FD376E"/>
    <w:rsid w:val="00FD5FA3"/>
    <w:rsid w:val="00FD7011"/>
    <w:rsid w:val="00FD724A"/>
    <w:rsid w:val="00FD7CAC"/>
    <w:rsid w:val="00FE00F9"/>
    <w:rsid w:val="00FE22E3"/>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552621227">
      <w:bodyDiv w:val="1"/>
      <w:marLeft w:val="0"/>
      <w:marRight w:val="0"/>
      <w:marTop w:val="0"/>
      <w:marBottom w:val="0"/>
      <w:divBdr>
        <w:top w:val="none" w:sz="0" w:space="0" w:color="auto"/>
        <w:left w:val="none" w:sz="0" w:space="0" w:color="auto"/>
        <w:bottom w:val="none" w:sz="0" w:space="0" w:color="auto"/>
        <w:right w:val="none" w:sz="0" w:space="0" w:color="auto"/>
      </w:divBdr>
      <w:divsChild>
        <w:div w:id="430666180">
          <w:marLeft w:val="0"/>
          <w:marRight w:val="0"/>
          <w:marTop w:val="0"/>
          <w:marBottom w:val="0"/>
          <w:divBdr>
            <w:top w:val="none" w:sz="0" w:space="0" w:color="auto"/>
            <w:left w:val="none" w:sz="0" w:space="0" w:color="auto"/>
            <w:bottom w:val="none" w:sz="0" w:space="0" w:color="auto"/>
            <w:right w:val="none" w:sz="0" w:space="0" w:color="auto"/>
          </w:divBdr>
          <w:divsChild>
            <w:div w:id="148599550">
              <w:marLeft w:val="0"/>
              <w:marRight w:val="0"/>
              <w:marTop w:val="0"/>
              <w:marBottom w:val="0"/>
              <w:divBdr>
                <w:top w:val="none" w:sz="0" w:space="0" w:color="auto"/>
                <w:left w:val="none" w:sz="0" w:space="0" w:color="auto"/>
                <w:bottom w:val="none" w:sz="0" w:space="0" w:color="auto"/>
                <w:right w:val="none" w:sz="0" w:space="0" w:color="auto"/>
              </w:divBdr>
              <w:divsChild>
                <w:div w:id="7301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833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FB6612B-C3BD-46DF-B8CC-1A9F2C552526}">
  <ds:schemaRefs>
    <ds:schemaRef ds:uri="http://schemas.openxmlformats.org/officeDocument/2006/bibliography"/>
  </ds:schemaRefs>
</ds:datastoreItem>
</file>

<file path=customXml/itemProps2.xml><?xml version="1.0" encoding="utf-8"?>
<ds:datastoreItem xmlns:ds="http://schemas.openxmlformats.org/officeDocument/2006/customXml" ds:itemID="{E1AAF23E-26FB-433D-BB90-1EB7B9849E04}"/>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5487</Words>
  <Characters>30181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13</cp:revision>
  <cp:lastPrinted>2020-03-17T17:42:00Z</cp:lastPrinted>
  <dcterms:created xsi:type="dcterms:W3CDTF">2021-08-24T16:14:00Z</dcterms:created>
  <dcterms:modified xsi:type="dcterms:W3CDTF">2021-09-01T04:01:00Z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