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3D6C" w14:textId="7EACBC92" w:rsidR="009D18F8" w:rsidRPr="00C76CBC" w:rsidRDefault="002411DE" w:rsidP="00C76CBC">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2DC7D79E" w14:textId="77777777" w:rsidR="001D6DA9" w:rsidRPr="001D6DA9" w:rsidRDefault="001D6DA9" w:rsidP="001D6DA9">
      <w:pPr>
        <w:jc w:val="both"/>
        <w:rPr>
          <w:rFonts w:ascii="Arial" w:eastAsia="Calibri" w:hAnsi="Arial" w:cs="Arial"/>
          <w:sz w:val="20"/>
          <w:szCs w:val="20"/>
          <w:lang w:val="es-MX" w:eastAsia="en-US"/>
        </w:rPr>
      </w:pPr>
    </w:p>
    <w:p w14:paraId="48414D3F" w14:textId="6B90FF5F" w:rsidR="001D6DA9" w:rsidRDefault="001D6DA9" w:rsidP="001D6DA9">
      <w:pPr>
        <w:jc w:val="both"/>
        <w:rPr>
          <w:rFonts w:ascii="Arial" w:eastAsia="Calibri" w:hAnsi="Arial" w:cs="Arial"/>
          <w:b/>
          <w:bCs/>
          <w:sz w:val="22"/>
          <w:szCs w:val="22"/>
          <w:lang w:val="es-MX" w:eastAsia="en-US"/>
        </w:rPr>
      </w:pPr>
      <w:r w:rsidRPr="001D6DA9">
        <w:rPr>
          <w:rFonts w:ascii="Arial" w:eastAsia="Calibri" w:hAnsi="Arial" w:cs="Arial"/>
          <w:b/>
          <w:bCs/>
          <w:sz w:val="22"/>
          <w:szCs w:val="22"/>
          <w:lang w:val="es-MX" w:eastAsia="en-US"/>
        </w:rPr>
        <w:t>LEY 80 DE 1993 − Contrato interadministrativo − Convenio interadministrativo</w:t>
      </w:r>
    </w:p>
    <w:p w14:paraId="34A1C1BE" w14:textId="77777777" w:rsidR="001D6DA9" w:rsidRPr="001D6DA9" w:rsidRDefault="001D6DA9" w:rsidP="001D6DA9">
      <w:pPr>
        <w:jc w:val="both"/>
        <w:rPr>
          <w:rFonts w:ascii="Arial" w:eastAsia="Calibri" w:hAnsi="Arial" w:cs="Arial"/>
          <w:b/>
          <w:bCs/>
          <w:sz w:val="22"/>
          <w:szCs w:val="22"/>
          <w:lang w:val="es-MX" w:eastAsia="en-US"/>
        </w:rPr>
      </w:pPr>
    </w:p>
    <w:p w14:paraId="1360A049" w14:textId="17C8806C" w:rsidR="00A81E1E" w:rsidRDefault="00A81E1E" w:rsidP="00A81E1E">
      <w:pPr>
        <w:widowControl w:val="0"/>
        <w:autoSpaceDE w:val="0"/>
        <w:autoSpaceDN w:val="0"/>
        <w:jc w:val="both"/>
        <w:rPr>
          <w:rFonts w:ascii="Arial" w:eastAsia="Arial" w:hAnsi="Arial" w:cs="Arial"/>
          <w:sz w:val="20"/>
          <w:szCs w:val="20"/>
          <w:lang w:val="es-ES" w:eastAsia="es-ES" w:bidi="es-ES"/>
        </w:rPr>
      </w:pPr>
      <w:r w:rsidRPr="00A81E1E">
        <w:rPr>
          <w:rFonts w:ascii="Arial" w:eastAsia="Arial" w:hAnsi="Arial" w:cs="Arial"/>
          <w:sz w:val="20"/>
          <w:szCs w:val="20"/>
          <w:lang w:val="es-ES" w:eastAsia="es-ES" w:bidi="es-ES"/>
        </w:rPr>
        <w:t>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599DBA29" w14:textId="77777777" w:rsidR="001D6DA9" w:rsidRPr="001D6DA9" w:rsidRDefault="001D6DA9" w:rsidP="001D6DA9">
      <w:pPr>
        <w:widowControl w:val="0"/>
        <w:autoSpaceDE w:val="0"/>
        <w:autoSpaceDN w:val="0"/>
        <w:jc w:val="both"/>
        <w:rPr>
          <w:rFonts w:ascii="Arial" w:eastAsia="Arial" w:hAnsi="Arial" w:cs="Arial"/>
          <w:sz w:val="20"/>
          <w:szCs w:val="20"/>
          <w:lang w:val="es-ES" w:eastAsia="es-ES" w:bidi="es-ES"/>
        </w:rPr>
      </w:pPr>
    </w:p>
    <w:p w14:paraId="4830F1EF" w14:textId="56CBAB03" w:rsidR="00A81E1E" w:rsidRDefault="00A81E1E" w:rsidP="00A81E1E">
      <w:pPr>
        <w:widowControl w:val="0"/>
        <w:autoSpaceDE w:val="0"/>
        <w:autoSpaceDN w:val="0"/>
        <w:jc w:val="both"/>
        <w:rPr>
          <w:rFonts w:ascii="Arial" w:eastAsia="Arial" w:hAnsi="Arial" w:cs="Arial"/>
          <w:sz w:val="20"/>
          <w:szCs w:val="20"/>
          <w:lang w:val="es-ES" w:eastAsia="es-ES" w:bidi="es-ES"/>
        </w:rPr>
      </w:pPr>
      <w:r w:rsidRPr="00A81E1E">
        <w:rPr>
          <w:rFonts w:ascii="Arial" w:eastAsia="Arial" w:hAnsi="Arial" w:cs="Arial"/>
          <w:sz w:val="20"/>
          <w:szCs w:val="20"/>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aplicando la definición prevista en el Código Civil, puede afirmarse que se trata de figuras equivalentes.</w:t>
      </w:r>
    </w:p>
    <w:p w14:paraId="417AD1F2" w14:textId="77777777" w:rsidR="001D6DA9" w:rsidRDefault="001D6DA9" w:rsidP="00BF68A9">
      <w:pPr>
        <w:jc w:val="both"/>
        <w:rPr>
          <w:rFonts w:ascii="Arial" w:eastAsia="Calibri" w:hAnsi="Arial" w:cs="Arial"/>
          <w:b/>
          <w:bCs/>
          <w:sz w:val="22"/>
          <w:szCs w:val="22"/>
          <w:lang w:val="es-ES"/>
        </w:rPr>
      </w:pPr>
    </w:p>
    <w:p w14:paraId="580E2A08" w14:textId="27E0CC01" w:rsidR="00BF68A9" w:rsidRPr="001D6DA9" w:rsidRDefault="001D6DA9" w:rsidP="00BF68A9">
      <w:pPr>
        <w:jc w:val="both"/>
        <w:rPr>
          <w:rFonts w:ascii="Arial" w:eastAsia="Calibri" w:hAnsi="Arial" w:cs="Arial"/>
          <w:b/>
          <w:bCs/>
          <w:sz w:val="22"/>
          <w:szCs w:val="22"/>
        </w:rPr>
      </w:pPr>
      <w:bookmarkStart w:id="2" w:name="_Hlk79791672"/>
      <w:r>
        <w:rPr>
          <w:rFonts w:ascii="Arial" w:eastAsia="Calibri" w:hAnsi="Arial" w:cs="Arial"/>
          <w:b/>
          <w:bCs/>
          <w:sz w:val="22"/>
          <w:szCs w:val="22"/>
        </w:rPr>
        <w:t xml:space="preserve">CONVENIO MARCO </w:t>
      </w:r>
      <w:r w:rsidR="00C24935" w:rsidRPr="00662701">
        <w:rPr>
          <w:rFonts w:ascii="Arial" w:eastAsia="Calibri" w:hAnsi="Arial" w:cs="Arial"/>
          <w:b/>
          <w:bCs/>
          <w:sz w:val="22"/>
          <w:szCs w:val="22"/>
        </w:rPr>
        <w:t xml:space="preserve">– </w:t>
      </w:r>
      <w:r>
        <w:rPr>
          <w:rFonts w:ascii="Arial" w:eastAsia="Calibri" w:hAnsi="Arial" w:cs="Arial"/>
          <w:b/>
          <w:bCs/>
          <w:sz w:val="22"/>
          <w:szCs w:val="22"/>
        </w:rPr>
        <w:t xml:space="preserve">Fundamento jurídico </w:t>
      </w:r>
    </w:p>
    <w:bookmarkEnd w:id="2"/>
    <w:p w14:paraId="60008CA6" w14:textId="77777777" w:rsidR="001D6DA9" w:rsidRPr="001D6DA9" w:rsidRDefault="001D6DA9" w:rsidP="001D6DA9">
      <w:pPr>
        <w:jc w:val="both"/>
        <w:rPr>
          <w:rFonts w:ascii="Arial" w:hAnsi="Arial" w:cs="Arial"/>
          <w:b/>
          <w:bCs/>
          <w:color w:val="000000" w:themeColor="text1"/>
          <w:sz w:val="20"/>
          <w:szCs w:val="20"/>
          <w:lang w:val="es-MX"/>
        </w:rPr>
      </w:pPr>
    </w:p>
    <w:p w14:paraId="77ECBC0C" w14:textId="74150F8C" w:rsidR="00A81E1E" w:rsidRDefault="00A81E1E" w:rsidP="00A81E1E">
      <w:pPr>
        <w:jc w:val="both"/>
        <w:rPr>
          <w:rFonts w:ascii="Arial" w:hAnsi="Arial" w:cs="Arial"/>
          <w:bCs/>
          <w:color w:val="000000" w:themeColor="text1"/>
          <w:sz w:val="20"/>
          <w:szCs w:val="20"/>
        </w:rPr>
      </w:pPr>
      <w:r w:rsidRPr="00A81E1E">
        <w:rPr>
          <w:rFonts w:ascii="Arial" w:hAnsi="Arial" w:cs="Arial"/>
          <w:bCs/>
          <w:color w:val="000000" w:themeColor="text1"/>
          <w:sz w:val="20"/>
          <w:szCs w:val="20"/>
        </w:rPr>
        <w:t>Los denominados «convenios marco» no tienen con una regulación propiamente dicha en la contratación estatal. Son comunes en la práctica administrativa de las entidades públicas cuando estas requieren celebrar acuerdos entre sí, con compromisos recíprocos e intenciones generales, con la finalidad de cumplir los fines estatales, que posteriormente podrán concretarse en convenios o acuerdos específicos y, tienen como característica principal que no generan erogación presupuestal por sí mismos</w:t>
      </w:r>
      <w:r>
        <w:rPr>
          <w:rFonts w:ascii="Arial" w:hAnsi="Arial" w:cs="Arial"/>
          <w:bCs/>
          <w:color w:val="000000" w:themeColor="text1"/>
          <w:sz w:val="20"/>
          <w:szCs w:val="20"/>
          <w:vertAlign w:val="superscript"/>
        </w:rPr>
        <w:t xml:space="preserve">. </w:t>
      </w:r>
      <w:r w:rsidRPr="00A81E1E">
        <w:rPr>
          <w:rFonts w:ascii="Arial" w:hAnsi="Arial" w:cs="Arial"/>
          <w:bCs/>
          <w:color w:val="000000" w:themeColor="text1"/>
          <w:sz w:val="20"/>
          <w:szCs w:val="20"/>
        </w:rPr>
        <w:t>Aunque no cuentan con una nominación en la Ley 80 de 1993, la Ley 1150 de 2007 ni en el Decreto 1082 de 2015, su fundamento jurídico se encuentra en los artículos 13, 32 y 40 de la Ley 80 de 1993</w:t>
      </w:r>
      <w:r>
        <w:rPr>
          <w:rFonts w:ascii="Arial" w:hAnsi="Arial" w:cs="Arial"/>
          <w:bCs/>
          <w:color w:val="000000" w:themeColor="text1"/>
          <w:sz w:val="20"/>
          <w:szCs w:val="20"/>
        </w:rPr>
        <w:t>.</w:t>
      </w:r>
    </w:p>
    <w:p w14:paraId="67EB1C60" w14:textId="5EA0792D" w:rsidR="00864906" w:rsidRDefault="00864906" w:rsidP="001D6DA9">
      <w:pPr>
        <w:jc w:val="both"/>
        <w:rPr>
          <w:rFonts w:ascii="Arial" w:hAnsi="Arial" w:cs="Arial"/>
          <w:bCs/>
          <w:color w:val="000000" w:themeColor="text1"/>
          <w:sz w:val="20"/>
          <w:szCs w:val="20"/>
        </w:rPr>
      </w:pPr>
    </w:p>
    <w:p w14:paraId="0286791E" w14:textId="57027E00" w:rsidR="00864906" w:rsidRDefault="00864906" w:rsidP="00864906">
      <w:pPr>
        <w:jc w:val="both"/>
        <w:rPr>
          <w:rFonts w:ascii="Arial" w:eastAsia="Calibri" w:hAnsi="Arial" w:cs="Arial"/>
          <w:b/>
          <w:bCs/>
          <w:sz w:val="22"/>
          <w:szCs w:val="22"/>
        </w:rPr>
      </w:pPr>
      <w:r>
        <w:rPr>
          <w:rFonts w:ascii="Arial" w:eastAsia="Calibri" w:hAnsi="Arial" w:cs="Arial"/>
          <w:b/>
          <w:bCs/>
          <w:sz w:val="22"/>
          <w:szCs w:val="22"/>
        </w:rPr>
        <w:t xml:space="preserve">CONVENIO MARCO </w:t>
      </w:r>
      <w:r w:rsidRPr="00662701">
        <w:rPr>
          <w:rFonts w:ascii="Arial" w:eastAsia="Calibri" w:hAnsi="Arial" w:cs="Arial"/>
          <w:b/>
          <w:bCs/>
          <w:sz w:val="22"/>
          <w:szCs w:val="22"/>
        </w:rPr>
        <w:t xml:space="preserve">– </w:t>
      </w:r>
      <w:r w:rsidR="0080524B">
        <w:rPr>
          <w:rFonts w:ascii="Arial" w:eastAsia="Calibri" w:hAnsi="Arial" w:cs="Arial"/>
          <w:b/>
          <w:bCs/>
          <w:sz w:val="22"/>
          <w:szCs w:val="22"/>
        </w:rPr>
        <w:t xml:space="preserve">Derecho privado </w:t>
      </w:r>
      <w:r w:rsidR="0080524B" w:rsidRPr="00662701">
        <w:rPr>
          <w:rFonts w:ascii="Arial" w:eastAsia="Calibri" w:hAnsi="Arial" w:cs="Arial"/>
          <w:b/>
          <w:bCs/>
          <w:sz w:val="22"/>
          <w:szCs w:val="22"/>
        </w:rPr>
        <w:t>–</w:t>
      </w:r>
      <w:r w:rsidR="0080524B">
        <w:rPr>
          <w:rFonts w:ascii="Arial" w:eastAsia="Calibri" w:hAnsi="Arial" w:cs="Arial"/>
          <w:b/>
          <w:bCs/>
          <w:sz w:val="22"/>
          <w:szCs w:val="22"/>
        </w:rPr>
        <w:t xml:space="preserve"> Doctrina </w:t>
      </w:r>
      <w:r w:rsidR="0080524B" w:rsidRPr="00662701">
        <w:rPr>
          <w:rFonts w:ascii="Arial" w:eastAsia="Calibri" w:hAnsi="Arial" w:cs="Arial"/>
          <w:b/>
          <w:bCs/>
          <w:sz w:val="22"/>
          <w:szCs w:val="22"/>
        </w:rPr>
        <w:t>–</w:t>
      </w:r>
      <w:r w:rsidR="0080524B">
        <w:rPr>
          <w:rFonts w:ascii="Arial" w:eastAsia="Calibri" w:hAnsi="Arial" w:cs="Arial"/>
          <w:b/>
          <w:bCs/>
          <w:sz w:val="22"/>
          <w:szCs w:val="22"/>
        </w:rPr>
        <w:t xml:space="preserve"> Justicia arbitral </w:t>
      </w:r>
    </w:p>
    <w:p w14:paraId="739FBD64" w14:textId="523190ED" w:rsidR="0080524B" w:rsidRDefault="0080524B" w:rsidP="00864906">
      <w:pPr>
        <w:jc w:val="both"/>
        <w:rPr>
          <w:rFonts w:ascii="Arial" w:eastAsia="Calibri" w:hAnsi="Arial" w:cs="Arial"/>
          <w:b/>
          <w:bCs/>
          <w:sz w:val="22"/>
          <w:szCs w:val="22"/>
        </w:rPr>
      </w:pPr>
    </w:p>
    <w:p w14:paraId="2831A9CE" w14:textId="1B2E332C" w:rsidR="00864906" w:rsidRDefault="00A81E1E" w:rsidP="001D6DA9">
      <w:pPr>
        <w:jc w:val="both"/>
        <w:rPr>
          <w:rFonts w:ascii="Arial" w:eastAsia="Calibri" w:hAnsi="Arial" w:cs="Arial"/>
          <w:bCs/>
          <w:sz w:val="20"/>
          <w:szCs w:val="20"/>
        </w:rPr>
      </w:pPr>
      <w:r w:rsidRPr="00A81E1E">
        <w:rPr>
          <w:rFonts w:ascii="Arial" w:eastAsia="Calibri" w:hAnsi="Arial" w:cs="Arial"/>
          <w:bCs/>
          <w:sz w:val="20"/>
          <w:szCs w:val="20"/>
        </w:rPr>
        <w:t>En efecto, la noción de «contrato marco o normativo» aunque no se encuentra consagrada en la legislación civil y comercial colombiana, es común en la práctica jurídica y ha sido estudiada principalmente por la doctrina y la justicia arbitral. Para algún sector de la doctrina, se denomina «contrato normativo» a aquel «destinado a regular una serie de contratos futuros, ya sean de obligatoria celebración, o de celebración eventual, pero en todo caso, con un contenido preestablecido y de forzoso acatamiento, sea entre las mismas partes, sea entre una de ellas y terceros, por ejemplo, el contrato entre el empresario y el distribuidor enderezado a puntualizar los términos de los contratos que habrán de celebrarse entre ellos</w:t>
      </w:r>
      <w:r>
        <w:rPr>
          <w:rFonts w:ascii="Arial" w:eastAsia="Calibri" w:hAnsi="Arial" w:cs="Arial"/>
          <w:bCs/>
          <w:sz w:val="20"/>
          <w:szCs w:val="20"/>
        </w:rPr>
        <w:t xml:space="preserve">. […] </w:t>
      </w:r>
      <w:r w:rsidRPr="00A81E1E">
        <w:rPr>
          <w:rFonts w:ascii="Arial" w:eastAsia="Calibri" w:hAnsi="Arial" w:cs="Arial"/>
          <w:bCs/>
          <w:sz w:val="20"/>
          <w:szCs w:val="20"/>
        </w:rPr>
        <w:t>Por su parte, l</w:t>
      </w:r>
      <w:r w:rsidRPr="00A81E1E">
        <w:rPr>
          <w:rFonts w:ascii="Arial" w:eastAsia="Calibri" w:hAnsi="Arial" w:cs="Arial"/>
          <w:bCs/>
          <w:sz w:val="20"/>
          <w:szCs w:val="20"/>
          <w:lang w:val="es-ES"/>
        </w:rPr>
        <w:t xml:space="preserve">a justicia arbitral se ha referido indistintamente al </w:t>
      </w:r>
      <w:r w:rsidRPr="00A81E1E">
        <w:rPr>
          <w:rFonts w:ascii="Arial" w:eastAsia="Calibri" w:hAnsi="Arial" w:cs="Arial"/>
          <w:bCs/>
          <w:sz w:val="20"/>
          <w:szCs w:val="20"/>
        </w:rPr>
        <w:t>«contrato marco o normativo» como aquel que consolida una relación entre las partes para simplificar la celebración de futuros negocios entre ellas, en el cual se fijan «unos términos generales y abstractos que vinculan a las partes, pero requieren, para la activación de sus cláusulas, de los contratos de aplicación o de ejecución que serán acuerdos ulteriores y detallados mediante los cuales se desarrolla el contrato marco». En cuanto a su naturaleza, en un posterior pronunciamiento, precisó que el «contrato marco o normativo» es una modalidad de contratación y no un tipo de contrato en particular</w:t>
      </w:r>
      <w:r>
        <w:rPr>
          <w:rFonts w:ascii="Arial" w:eastAsia="Calibri" w:hAnsi="Arial" w:cs="Arial"/>
          <w:bCs/>
          <w:sz w:val="20"/>
          <w:szCs w:val="20"/>
        </w:rPr>
        <w:t xml:space="preserve">. </w:t>
      </w:r>
    </w:p>
    <w:p w14:paraId="543E79C0" w14:textId="77777777" w:rsidR="00A81E1E" w:rsidRPr="00C76CBC" w:rsidRDefault="00A81E1E" w:rsidP="001D6DA9">
      <w:pPr>
        <w:jc w:val="both"/>
        <w:rPr>
          <w:rFonts w:ascii="Arial" w:eastAsia="Calibri" w:hAnsi="Arial" w:cs="Arial"/>
          <w:bCs/>
          <w:sz w:val="20"/>
          <w:szCs w:val="20"/>
        </w:rPr>
      </w:pPr>
    </w:p>
    <w:p w14:paraId="2E053AFD" w14:textId="6BDCD927" w:rsidR="000A239A" w:rsidRDefault="000A239A" w:rsidP="00864906">
      <w:pPr>
        <w:jc w:val="both"/>
        <w:textAlignment w:val="baseline"/>
        <w:rPr>
          <w:rFonts w:ascii="Arial" w:eastAsia="Calibri" w:hAnsi="Arial" w:cs="Arial"/>
          <w:b/>
          <w:bCs/>
          <w:sz w:val="22"/>
          <w:szCs w:val="22"/>
        </w:rPr>
      </w:pPr>
      <w:r>
        <w:rPr>
          <w:rFonts w:ascii="Arial" w:eastAsia="Calibri" w:hAnsi="Arial" w:cs="Arial"/>
          <w:b/>
          <w:bCs/>
          <w:sz w:val="22"/>
          <w:szCs w:val="22"/>
        </w:rPr>
        <w:t xml:space="preserve">CONVENIO MARCO </w:t>
      </w:r>
      <w:r w:rsidRPr="00662701">
        <w:rPr>
          <w:rFonts w:ascii="Arial" w:eastAsia="Calibri" w:hAnsi="Arial" w:cs="Arial"/>
          <w:b/>
          <w:bCs/>
          <w:sz w:val="22"/>
          <w:szCs w:val="22"/>
        </w:rPr>
        <w:t>–</w:t>
      </w:r>
      <w:r>
        <w:rPr>
          <w:rFonts w:ascii="Arial" w:eastAsia="Calibri" w:hAnsi="Arial" w:cs="Arial"/>
          <w:b/>
          <w:bCs/>
          <w:sz w:val="22"/>
          <w:szCs w:val="22"/>
        </w:rPr>
        <w:t xml:space="preserve"> Contratación estatal </w:t>
      </w:r>
      <w:r w:rsidRPr="00662701">
        <w:rPr>
          <w:rFonts w:ascii="Arial" w:eastAsia="Calibri" w:hAnsi="Arial" w:cs="Arial"/>
          <w:b/>
          <w:bCs/>
          <w:sz w:val="22"/>
          <w:szCs w:val="22"/>
        </w:rPr>
        <w:t>–</w:t>
      </w:r>
      <w:r>
        <w:rPr>
          <w:rFonts w:ascii="Arial" w:eastAsia="Calibri" w:hAnsi="Arial" w:cs="Arial"/>
          <w:b/>
          <w:bCs/>
          <w:sz w:val="22"/>
          <w:szCs w:val="22"/>
        </w:rPr>
        <w:t xml:space="preserve"> Convenios interadministrativos </w:t>
      </w:r>
    </w:p>
    <w:p w14:paraId="1283AF2C" w14:textId="60E3E427" w:rsidR="000A239A" w:rsidRDefault="000A239A" w:rsidP="00864906">
      <w:pPr>
        <w:jc w:val="both"/>
        <w:textAlignment w:val="baseline"/>
        <w:rPr>
          <w:rFonts w:ascii="Arial" w:eastAsia="Calibri" w:hAnsi="Arial" w:cs="Arial"/>
          <w:b/>
          <w:bCs/>
          <w:sz w:val="22"/>
          <w:szCs w:val="22"/>
        </w:rPr>
      </w:pPr>
    </w:p>
    <w:p w14:paraId="3E7B46EA" w14:textId="0583A3A7" w:rsidR="00A81E1E" w:rsidRPr="00A81E1E" w:rsidRDefault="00A81E1E" w:rsidP="00A81E1E">
      <w:pPr>
        <w:jc w:val="both"/>
        <w:textAlignment w:val="baseline"/>
        <w:rPr>
          <w:rFonts w:ascii="Arial" w:hAnsi="Arial" w:cs="Arial"/>
          <w:sz w:val="20"/>
          <w:szCs w:val="20"/>
          <w:lang w:eastAsia="es-ES" w:bidi="es-ES"/>
        </w:rPr>
      </w:pPr>
      <w:r>
        <w:rPr>
          <w:rFonts w:ascii="Arial" w:hAnsi="Arial" w:cs="Arial"/>
          <w:bCs/>
          <w:sz w:val="20"/>
          <w:szCs w:val="20"/>
          <w:lang w:eastAsia="es-ES"/>
        </w:rPr>
        <w:t>C</w:t>
      </w:r>
      <w:r w:rsidRPr="00A81E1E">
        <w:rPr>
          <w:rFonts w:ascii="Arial" w:hAnsi="Arial" w:cs="Arial"/>
          <w:bCs/>
          <w:sz w:val="20"/>
          <w:szCs w:val="20"/>
          <w:lang w:eastAsia="es-ES"/>
        </w:rPr>
        <w:t xml:space="preserve">uando las entidades públicas celebran entre sí acuerdos bajo la denominación de «convenio marco», se tratan de verdaderos convenios interadministrativos y, por consiguiente, el régimen jurídico revisado en el acápite anterior es plenamente aplicable a este. En efecto, la clasificación como «convenio marco» es indicativa de la modalidad de estructuración del convenio interadministrativo, esto es, que se pactan compromisos generales entre las partes para el cumplimiento de un fin común, que serán concretados en uno o más convenios específicos o derivados que se suscribirán a futuro. Sin embargo, su titulación de «convenio marco» no lo extrae de la naturaleza intrínseca de los convenios celebrados entre las entidades públicas, pues, como se explicó, estos </w:t>
      </w:r>
      <w:r w:rsidRPr="00A81E1E">
        <w:rPr>
          <w:rFonts w:ascii="Arial" w:hAnsi="Arial" w:cs="Arial"/>
          <w:sz w:val="20"/>
          <w:szCs w:val="20"/>
          <w:lang w:eastAsia="es-ES" w:bidi="es-ES"/>
        </w:rPr>
        <w:t>están determinados por un criterio orgánico, en el que los extremos de la relación contractual sean entidades estatales.</w:t>
      </w:r>
    </w:p>
    <w:p w14:paraId="4762507A" w14:textId="77777777" w:rsidR="000A239A" w:rsidRDefault="000A239A" w:rsidP="00864906">
      <w:pPr>
        <w:jc w:val="both"/>
        <w:textAlignment w:val="baseline"/>
        <w:rPr>
          <w:rFonts w:ascii="Arial" w:hAnsi="Arial" w:cs="Arial"/>
          <w:b/>
          <w:bCs/>
          <w:sz w:val="22"/>
          <w:lang w:val="es-ES" w:eastAsia="es-ES"/>
        </w:rPr>
      </w:pPr>
    </w:p>
    <w:p w14:paraId="38953D34" w14:textId="19B4C7D1" w:rsidR="00864906" w:rsidRDefault="00864906" w:rsidP="00864906">
      <w:pPr>
        <w:jc w:val="both"/>
        <w:textAlignment w:val="baseline"/>
        <w:rPr>
          <w:rFonts w:ascii="Segoe UI" w:hAnsi="Segoe UI" w:cs="Segoe UI"/>
          <w:sz w:val="18"/>
          <w:szCs w:val="18"/>
          <w:lang w:val="es-ES" w:eastAsia="es-ES"/>
        </w:rPr>
      </w:pPr>
      <w:r>
        <w:rPr>
          <w:rFonts w:ascii="Arial" w:hAnsi="Arial" w:cs="Arial"/>
          <w:b/>
          <w:bCs/>
          <w:sz w:val="22"/>
          <w:lang w:val="es-ES" w:eastAsia="es-ES"/>
        </w:rPr>
        <w:t>DECRETO 092 DE 2017 – Artículo 355 Constitución política – Convenios de asociación – Artículo 96 Ley 489 de 1998</w:t>
      </w:r>
    </w:p>
    <w:p w14:paraId="5059D359" w14:textId="77777777" w:rsidR="00864906" w:rsidRDefault="00864906" w:rsidP="00864906">
      <w:pPr>
        <w:textAlignment w:val="baseline"/>
        <w:rPr>
          <w:rFonts w:ascii="Segoe UI" w:hAnsi="Segoe UI" w:cs="Segoe UI"/>
          <w:sz w:val="18"/>
          <w:szCs w:val="18"/>
          <w:lang w:val="es-ES_tradnl"/>
        </w:rPr>
      </w:pPr>
      <w:r>
        <w:rPr>
          <w:rFonts w:ascii="Arial" w:hAnsi="Arial" w:cs="Arial"/>
          <w:sz w:val="20"/>
          <w:szCs w:val="20"/>
          <w:lang w:val="es-ES_tradnl"/>
        </w:rPr>
        <w:t> </w:t>
      </w:r>
    </w:p>
    <w:p w14:paraId="574A82D0" w14:textId="12394A99" w:rsidR="00A81E1E" w:rsidRPr="00A81E1E" w:rsidRDefault="00A81E1E" w:rsidP="00A81E1E">
      <w:pPr>
        <w:jc w:val="both"/>
        <w:textAlignment w:val="baseline"/>
        <w:rPr>
          <w:rFonts w:ascii="Arial" w:hAnsi="Arial" w:cs="Arial"/>
          <w:sz w:val="20"/>
          <w:szCs w:val="20"/>
          <w:lang w:val="es-MX"/>
        </w:rPr>
      </w:pPr>
      <w:r w:rsidRPr="00A81E1E">
        <w:rPr>
          <w:rFonts w:ascii="Arial" w:hAnsi="Arial" w:cs="Arial"/>
          <w:sz w:val="20"/>
          <w:szCs w:val="20"/>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5238B605" w14:textId="64ABAD63" w:rsidR="00864906" w:rsidRDefault="00864906" w:rsidP="001D6DA9">
      <w:pPr>
        <w:jc w:val="both"/>
        <w:rPr>
          <w:rFonts w:ascii="Arial" w:hAnsi="Arial" w:cs="Arial"/>
          <w:bCs/>
          <w:color w:val="000000" w:themeColor="text1"/>
          <w:sz w:val="20"/>
          <w:szCs w:val="20"/>
        </w:rPr>
      </w:pPr>
    </w:p>
    <w:p w14:paraId="45D4FF65" w14:textId="30B01AFF" w:rsidR="00864906" w:rsidRDefault="00864906" w:rsidP="00864906">
      <w:pPr>
        <w:jc w:val="both"/>
        <w:rPr>
          <w:rFonts w:ascii="Arial" w:eastAsia="Calibri" w:hAnsi="Arial" w:cs="Arial"/>
          <w:sz w:val="22"/>
          <w:szCs w:val="22"/>
          <w:lang w:eastAsia="en-US"/>
        </w:rPr>
      </w:pPr>
      <w:r>
        <w:rPr>
          <w:rFonts w:ascii="Arial" w:eastAsia="Calibri" w:hAnsi="Arial" w:cs="Arial"/>
          <w:b/>
          <w:sz w:val="22"/>
        </w:rPr>
        <w:t xml:space="preserve">CONVENIO ESPECIAL DE COOPERACIÓN </w:t>
      </w:r>
      <w:r w:rsidRPr="001D6DA9">
        <w:rPr>
          <w:rFonts w:ascii="Arial" w:eastAsia="Calibri" w:hAnsi="Arial" w:cs="Arial"/>
          <w:b/>
          <w:bCs/>
          <w:sz w:val="22"/>
          <w:szCs w:val="22"/>
          <w:lang w:val="es-MX" w:eastAsia="en-US"/>
        </w:rPr>
        <w:t>−</w:t>
      </w:r>
      <w:r>
        <w:rPr>
          <w:rFonts w:ascii="Arial" w:eastAsia="Calibri" w:hAnsi="Arial" w:cs="Arial"/>
          <w:b/>
          <w:sz w:val="22"/>
        </w:rPr>
        <w:t xml:space="preserve"> Reglas </w:t>
      </w:r>
      <w:r w:rsidRPr="001D6DA9">
        <w:rPr>
          <w:rFonts w:ascii="Arial" w:eastAsia="Calibri" w:hAnsi="Arial" w:cs="Arial"/>
          <w:b/>
          <w:bCs/>
          <w:sz w:val="22"/>
          <w:szCs w:val="22"/>
          <w:lang w:val="es-MX" w:eastAsia="en-US"/>
        </w:rPr>
        <w:t>−</w:t>
      </w:r>
      <w:r w:rsidR="0080524B">
        <w:rPr>
          <w:rFonts w:ascii="Arial" w:eastAsia="Calibri" w:hAnsi="Arial" w:cs="Arial"/>
          <w:b/>
          <w:bCs/>
          <w:sz w:val="22"/>
          <w:szCs w:val="22"/>
          <w:lang w:val="es-MX" w:eastAsia="en-US"/>
        </w:rPr>
        <w:t xml:space="preserve"> </w:t>
      </w:r>
      <w:r>
        <w:rPr>
          <w:rFonts w:ascii="Arial" w:eastAsia="Calibri" w:hAnsi="Arial" w:cs="Arial"/>
          <w:b/>
          <w:sz w:val="22"/>
        </w:rPr>
        <w:t>Régimen jurídico</w:t>
      </w:r>
    </w:p>
    <w:p w14:paraId="1756962B" w14:textId="77777777" w:rsidR="00864906" w:rsidRDefault="00864906" w:rsidP="00864906">
      <w:pPr>
        <w:jc w:val="both"/>
        <w:rPr>
          <w:rFonts w:ascii="Arial" w:eastAsia="Calibri" w:hAnsi="Arial" w:cs="Arial"/>
          <w:sz w:val="20"/>
          <w:szCs w:val="20"/>
        </w:rPr>
      </w:pPr>
    </w:p>
    <w:p w14:paraId="5118490B" w14:textId="77777777" w:rsidR="00A81E1E" w:rsidRDefault="00A81E1E" w:rsidP="00A81E1E">
      <w:pPr>
        <w:spacing w:after="120"/>
        <w:jc w:val="both"/>
        <w:rPr>
          <w:rFonts w:ascii="Arial" w:eastAsia="Calibri" w:hAnsi="Arial" w:cs="Arial"/>
          <w:sz w:val="20"/>
          <w:szCs w:val="20"/>
          <w:lang w:val="es-MX"/>
        </w:rPr>
      </w:pPr>
      <w:r w:rsidRPr="00A81E1E">
        <w:rPr>
          <w:rFonts w:ascii="Arial" w:eastAsia="Calibri" w:hAnsi="Arial" w:cs="Arial"/>
          <w:sz w:val="20"/>
          <w:szCs w:val="20"/>
          <w:lang w:val="es-MX"/>
        </w:rPr>
        <w:t xml:space="preserve">Las reglas para la celebración de este convenio están enlistadas en los artículos 7 y 8 del Decreto 393 de 1991: i) inexistencia de solidaridad entre sus partes, </w:t>
      </w:r>
      <w:proofErr w:type="spellStart"/>
      <w:r w:rsidRPr="00A81E1E">
        <w:rPr>
          <w:rFonts w:ascii="Arial" w:eastAsia="Calibri" w:hAnsi="Arial" w:cs="Arial"/>
          <w:sz w:val="20"/>
          <w:szCs w:val="20"/>
          <w:lang w:val="es-MX"/>
        </w:rPr>
        <w:t>ii</w:t>
      </w:r>
      <w:proofErr w:type="spellEnd"/>
      <w:r w:rsidRPr="00A81E1E">
        <w:rPr>
          <w:rFonts w:ascii="Arial" w:eastAsia="Calibri" w:hAnsi="Arial" w:cs="Arial"/>
          <w:sz w:val="20"/>
          <w:szCs w:val="20"/>
          <w:lang w:val="es-MX"/>
        </w:rPr>
        <w:t xml:space="preserve">) regular la propiedad y los derechos sobre los resultados del convenio, </w:t>
      </w:r>
      <w:proofErr w:type="spellStart"/>
      <w:r w:rsidRPr="00A81E1E">
        <w:rPr>
          <w:rFonts w:ascii="Arial" w:eastAsia="Calibri" w:hAnsi="Arial" w:cs="Arial"/>
          <w:sz w:val="20"/>
          <w:szCs w:val="20"/>
          <w:lang w:val="es-MX"/>
        </w:rPr>
        <w:t>iii</w:t>
      </w:r>
      <w:proofErr w:type="spellEnd"/>
      <w:r w:rsidRPr="00A81E1E">
        <w:rPr>
          <w:rFonts w:ascii="Arial" w:eastAsia="Calibri" w:hAnsi="Arial" w:cs="Arial"/>
          <w:sz w:val="20"/>
          <w:szCs w:val="20"/>
          <w:lang w:val="es-MX"/>
        </w:rPr>
        <w:t xml:space="preserve">) definir las obligaciones de las partes, </w:t>
      </w:r>
      <w:proofErr w:type="spellStart"/>
      <w:r w:rsidRPr="00A81E1E">
        <w:rPr>
          <w:rFonts w:ascii="Arial" w:eastAsia="Calibri" w:hAnsi="Arial" w:cs="Arial"/>
          <w:sz w:val="20"/>
          <w:szCs w:val="20"/>
          <w:lang w:val="es-MX"/>
        </w:rPr>
        <w:t>iv</w:t>
      </w:r>
      <w:proofErr w:type="spellEnd"/>
      <w:r w:rsidRPr="00A81E1E">
        <w:rPr>
          <w:rFonts w:ascii="Arial" w:eastAsia="Calibri" w:hAnsi="Arial" w:cs="Arial"/>
          <w:sz w:val="20"/>
          <w:szCs w:val="20"/>
          <w:lang w:val="es-MX"/>
        </w:rPr>
        <w:t xml:space="preserve">) determinar la forma de administración de los aportes, v) el régimen jurídico es el derecho privado, vi) debe ser escrito, </w:t>
      </w:r>
      <w:proofErr w:type="spellStart"/>
      <w:r w:rsidRPr="00A81E1E">
        <w:rPr>
          <w:rFonts w:ascii="Arial" w:eastAsia="Calibri" w:hAnsi="Arial" w:cs="Arial"/>
          <w:sz w:val="20"/>
          <w:szCs w:val="20"/>
          <w:lang w:val="es-MX"/>
        </w:rPr>
        <w:t>vii</w:t>
      </w:r>
      <w:proofErr w:type="spellEnd"/>
      <w:r w:rsidRPr="00A81E1E">
        <w:rPr>
          <w:rFonts w:ascii="Arial" w:eastAsia="Calibri" w:hAnsi="Arial" w:cs="Arial"/>
          <w:sz w:val="20"/>
          <w:szCs w:val="20"/>
          <w:lang w:val="es-MX"/>
        </w:rPr>
        <w:t xml:space="preserve">) señalar el objeto y el plazo e </w:t>
      </w:r>
      <w:proofErr w:type="spellStart"/>
      <w:r w:rsidRPr="00A81E1E">
        <w:rPr>
          <w:rFonts w:ascii="Arial" w:eastAsia="Calibri" w:hAnsi="Arial" w:cs="Arial"/>
          <w:sz w:val="20"/>
          <w:szCs w:val="20"/>
          <w:lang w:val="es-MX"/>
        </w:rPr>
        <w:t>viii</w:t>
      </w:r>
      <w:proofErr w:type="spellEnd"/>
      <w:r w:rsidRPr="00A81E1E">
        <w:rPr>
          <w:rFonts w:ascii="Arial" w:eastAsia="Calibri" w:hAnsi="Arial" w:cs="Arial"/>
          <w:sz w:val="20"/>
          <w:szCs w:val="20"/>
          <w:lang w:val="es-MX"/>
        </w:rPr>
        <w:t>) incluir cláusulas de cesión y terminación</w:t>
      </w:r>
      <w:r>
        <w:rPr>
          <w:rFonts w:ascii="Arial" w:eastAsia="Calibri" w:hAnsi="Arial" w:cs="Arial"/>
          <w:sz w:val="20"/>
          <w:szCs w:val="20"/>
          <w:lang w:val="es-MX"/>
        </w:rPr>
        <w:t xml:space="preserve">. </w:t>
      </w:r>
    </w:p>
    <w:p w14:paraId="38556FE9" w14:textId="566DE5DE" w:rsidR="00864906" w:rsidRPr="00A81E1E" w:rsidRDefault="00A81E1E" w:rsidP="00A81E1E">
      <w:pPr>
        <w:spacing w:after="120"/>
        <w:jc w:val="both"/>
        <w:rPr>
          <w:rFonts w:ascii="Arial" w:eastAsia="Calibri" w:hAnsi="Arial" w:cs="Arial"/>
          <w:sz w:val="20"/>
          <w:szCs w:val="20"/>
          <w:lang w:val="es-MX"/>
        </w:rPr>
      </w:pPr>
      <w:r w:rsidRPr="00A81E1E">
        <w:rPr>
          <w:rFonts w:ascii="Arial" w:eastAsia="Calibri" w:hAnsi="Arial" w:cs="Arial"/>
          <w:sz w:val="20"/>
          <w:szCs w:val="20"/>
          <w:lang w:val="es-MX"/>
        </w:rPr>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 [La norma señalada en esta cita es del año 1990]. Además, esa Corporación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r>
        <w:rPr>
          <w:rFonts w:ascii="Arial" w:eastAsia="Calibri" w:hAnsi="Arial" w:cs="Arial"/>
          <w:sz w:val="20"/>
          <w:szCs w:val="20"/>
          <w:lang w:val="es-MX"/>
        </w:rPr>
        <w:t>.</w:t>
      </w:r>
    </w:p>
    <w:p w14:paraId="2927AB6C" w14:textId="77777777" w:rsidR="00864906" w:rsidRPr="001D6DA9" w:rsidRDefault="00864906" w:rsidP="001D6DA9">
      <w:pPr>
        <w:jc w:val="both"/>
        <w:rPr>
          <w:rFonts w:ascii="Arial" w:hAnsi="Arial" w:cs="Arial"/>
          <w:bCs/>
          <w:color w:val="000000" w:themeColor="text1"/>
          <w:sz w:val="20"/>
          <w:szCs w:val="20"/>
        </w:rPr>
      </w:pPr>
    </w:p>
    <w:p w14:paraId="53495255" w14:textId="77777777" w:rsidR="001D6DA9" w:rsidRDefault="001D6DA9" w:rsidP="00BF68A9">
      <w:pPr>
        <w:jc w:val="both"/>
        <w:rPr>
          <w:rFonts w:ascii="Arial" w:hAnsi="Arial" w:cs="Arial"/>
          <w:bCs/>
          <w:color w:val="000000" w:themeColor="text1"/>
          <w:sz w:val="20"/>
          <w:szCs w:val="20"/>
          <w:lang w:val="es-ES"/>
        </w:rPr>
      </w:pPr>
    </w:p>
    <w:p w14:paraId="32E057C1" w14:textId="63935D5B" w:rsidR="00C24935" w:rsidRDefault="00C24935" w:rsidP="00D65917">
      <w:pPr>
        <w:spacing w:line="276" w:lineRule="auto"/>
        <w:jc w:val="both"/>
        <w:rPr>
          <w:rFonts w:ascii="Arial" w:eastAsia="Calibri" w:hAnsi="Arial" w:cs="Arial"/>
          <w:sz w:val="20"/>
          <w:szCs w:val="20"/>
          <w:lang w:val="es-MX"/>
        </w:rPr>
      </w:pPr>
      <w:bookmarkStart w:id="3" w:name="_Hlk66173765"/>
    </w:p>
    <w:p w14:paraId="27714886" w14:textId="3FF7F5B3" w:rsidR="00C24935" w:rsidRDefault="00C24935" w:rsidP="00D65917">
      <w:pPr>
        <w:spacing w:line="276" w:lineRule="auto"/>
        <w:jc w:val="both"/>
        <w:rPr>
          <w:rFonts w:ascii="Arial" w:eastAsia="Calibri" w:hAnsi="Arial" w:cs="Arial"/>
          <w:sz w:val="20"/>
          <w:szCs w:val="20"/>
          <w:lang w:val="es-MX"/>
        </w:rPr>
      </w:pPr>
    </w:p>
    <w:p w14:paraId="4C779D69" w14:textId="2BB70B35" w:rsidR="000A239A" w:rsidRDefault="000A239A" w:rsidP="00C118DB">
      <w:pPr>
        <w:spacing w:line="276" w:lineRule="auto"/>
        <w:jc w:val="both"/>
        <w:rPr>
          <w:rFonts w:ascii="Arial" w:eastAsia="Calibri" w:hAnsi="Arial" w:cs="Arial"/>
          <w:sz w:val="20"/>
          <w:szCs w:val="20"/>
          <w:lang w:val="es-MX"/>
        </w:rPr>
      </w:pPr>
    </w:p>
    <w:p w14:paraId="2835AC6C" w14:textId="2E247F9B" w:rsidR="00A81E1E" w:rsidRDefault="00A81E1E" w:rsidP="00C118DB">
      <w:pPr>
        <w:spacing w:line="276" w:lineRule="auto"/>
        <w:jc w:val="both"/>
        <w:rPr>
          <w:rFonts w:ascii="Arial" w:eastAsia="Calibri" w:hAnsi="Arial" w:cs="Arial"/>
          <w:sz w:val="20"/>
          <w:szCs w:val="20"/>
          <w:lang w:val="es-MX"/>
        </w:rPr>
      </w:pPr>
    </w:p>
    <w:p w14:paraId="49402504" w14:textId="3CD8DDC6" w:rsidR="00A81E1E" w:rsidRDefault="00A81E1E" w:rsidP="00C118DB">
      <w:pPr>
        <w:spacing w:line="276" w:lineRule="auto"/>
        <w:jc w:val="both"/>
        <w:rPr>
          <w:rFonts w:ascii="Arial" w:eastAsia="Calibri" w:hAnsi="Arial" w:cs="Arial"/>
          <w:sz w:val="20"/>
          <w:szCs w:val="20"/>
          <w:lang w:val="es-MX"/>
        </w:rPr>
      </w:pPr>
    </w:p>
    <w:p w14:paraId="66C0CE2B" w14:textId="77777777" w:rsidR="00A81E1E" w:rsidRDefault="00A81E1E" w:rsidP="00C118DB">
      <w:pPr>
        <w:spacing w:line="276" w:lineRule="auto"/>
        <w:jc w:val="both"/>
        <w:rPr>
          <w:rFonts w:ascii="Arial" w:hAnsi="Arial" w:cs="Arial"/>
          <w:noProof/>
          <w:color w:val="000000" w:themeColor="text1"/>
          <w:sz w:val="22"/>
        </w:rPr>
      </w:pPr>
    </w:p>
    <w:p w14:paraId="30CAA119" w14:textId="77777777" w:rsidR="000A239A" w:rsidRDefault="000A239A" w:rsidP="000A239A">
      <w:pPr>
        <w:jc w:val="both"/>
        <w:rPr>
          <w:rFonts w:ascii="Arial" w:hAnsi="Arial" w:cs="Arial"/>
          <w:noProof/>
          <w:color w:val="000000" w:themeColor="text1"/>
          <w:sz w:val="22"/>
        </w:rPr>
      </w:pPr>
    </w:p>
    <w:p w14:paraId="7DD48F49" w14:textId="5C3A01C2" w:rsidR="00B95C30" w:rsidRDefault="00B95C30" w:rsidP="00C118DB">
      <w:pPr>
        <w:spacing w:line="276" w:lineRule="auto"/>
        <w:jc w:val="both"/>
        <w:rPr>
          <w:rFonts w:ascii="Arial" w:hAnsi="Arial" w:cs="Arial"/>
          <w:b/>
          <w:color w:val="000000" w:themeColor="text1"/>
          <w:sz w:val="22"/>
          <w:lang w:val="es-ES"/>
        </w:rPr>
      </w:pPr>
      <w:r w:rsidRPr="005A36C3">
        <w:rPr>
          <w:rFonts w:ascii="Arial" w:hAnsi="Arial" w:cs="Arial"/>
          <w:noProof/>
          <w:color w:val="000000" w:themeColor="text1"/>
          <w:sz w:val="22"/>
        </w:rPr>
        <w:t>Bogotá D.C.</w:t>
      </w:r>
      <w:bookmarkEnd w:id="3"/>
      <w:r w:rsidRPr="005A36C3">
        <w:rPr>
          <w:rFonts w:ascii="Arial" w:hAnsi="Arial" w:cs="Arial"/>
          <w:noProof/>
          <w:color w:val="000000" w:themeColor="text1"/>
          <w:sz w:val="22"/>
        </w:rPr>
        <w:t>,</w:t>
      </w:r>
      <w:r w:rsidR="00836B56">
        <w:rPr>
          <w:rFonts w:ascii="Arial" w:hAnsi="Arial" w:cs="Arial"/>
          <w:noProof/>
          <w:color w:val="000000" w:themeColor="text1"/>
          <w:sz w:val="22"/>
        </w:rPr>
        <w:t xml:space="preserve"> </w:t>
      </w:r>
      <w:r w:rsidR="00836B56" w:rsidRPr="00836B56">
        <w:rPr>
          <w:rFonts w:ascii="Arial" w:hAnsi="Arial" w:cs="Arial"/>
          <w:b/>
          <w:bCs/>
          <w:noProof/>
          <w:color w:val="000000" w:themeColor="text1"/>
          <w:sz w:val="22"/>
        </w:rPr>
        <w:t>08/09/2021 20:09:28</w:t>
      </w:r>
    </w:p>
    <w:p w14:paraId="0B80DA6D" w14:textId="77777777" w:rsidR="006B47D2" w:rsidRPr="000A4ACD" w:rsidRDefault="006B47D2" w:rsidP="00D65917">
      <w:pPr>
        <w:jc w:val="both"/>
        <w:rPr>
          <w:rFonts w:ascii="Arial" w:eastAsia="Calibri" w:hAnsi="Arial" w:cs="Arial"/>
          <w:noProof/>
          <w:color w:val="000000" w:themeColor="text1"/>
          <w:sz w:val="22"/>
          <w:szCs w:val="22"/>
        </w:rPr>
      </w:pPr>
    </w:p>
    <w:p w14:paraId="5E89E106" w14:textId="14B38C83" w:rsidR="00B95C30" w:rsidRPr="005A36C3" w:rsidRDefault="00836B56" w:rsidP="00B95C30">
      <w:pPr>
        <w:spacing w:line="276" w:lineRule="auto"/>
        <w:jc w:val="right"/>
        <w:rPr>
          <w:rFonts w:ascii="Arial" w:hAnsi="Arial" w:cs="Arial"/>
          <w:b/>
          <w:noProof/>
          <w:color w:val="000000" w:themeColor="text1"/>
          <w:sz w:val="22"/>
          <w:szCs w:val="22"/>
        </w:rPr>
      </w:pPr>
      <w:r w:rsidRPr="00836B56">
        <w:rPr>
          <w:rFonts w:ascii="Arial" w:hAnsi="Arial" w:cs="Arial"/>
          <w:b/>
          <w:noProof/>
          <w:color w:val="000000" w:themeColor="text1"/>
          <w:sz w:val="22"/>
          <w:szCs w:val="22"/>
        </w:rPr>
        <w:drawing>
          <wp:inline distT="0" distB="0" distL="0" distR="0" wp14:anchorId="4B6D7CFF" wp14:editId="0C561854">
            <wp:extent cx="22955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85800"/>
                    </a:xfrm>
                    <a:prstGeom prst="rect">
                      <a:avLst/>
                    </a:prstGeom>
                    <a:noFill/>
                    <a:ln>
                      <a:noFill/>
                    </a:ln>
                  </pic:spPr>
                </pic:pic>
              </a:graphicData>
            </a:graphic>
          </wp:inline>
        </w:drawing>
      </w:r>
    </w:p>
    <w:p w14:paraId="6A8A869B" w14:textId="1743C007" w:rsidR="00B95C30" w:rsidRPr="005A36C3" w:rsidRDefault="00B95C30" w:rsidP="00D65917">
      <w:pPr>
        <w:jc w:val="both"/>
        <w:rPr>
          <w:rFonts w:ascii="Arial" w:hAnsi="Arial" w:cs="Arial"/>
          <w:b/>
          <w:color w:val="000000" w:themeColor="text1"/>
          <w:sz w:val="22"/>
        </w:rPr>
      </w:pPr>
      <w:bookmarkStart w:id="4" w:name="_Hlk82022926"/>
    </w:p>
    <w:p w14:paraId="1D2A79F4" w14:textId="77777777" w:rsidR="009D18F8" w:rsidRPr="005A36C3" w:rsidRDefault="009D18F8" w:rsidP="00B95C30">
      <w:pPr>
        <w:jc w:val="both"/>
        <w:rPr>
          <w:rFonts w:ascii="Arial" w:hAnsi="Arial" w:cs="Arial"/>
          <w:b/>
          <w:color w:val="000000" w:themeColor="text1"/>
          <w:sz w:val="22"/>
        </w:rPr>
      </w:pPr>
    </w:p>
    <w:p w14:paraId="66C7949E" w14:textId="337A586F" w:rsidR="00513AA0" w:rsidRPr="009202D0" w:rsidRDefault="00B95C30" w:rsidP="00B95C30">
      <w:pPr>
        <w:jc w:val="both"/>
        <w:rPr>
          <w:rFonts w:ascii="Arial" w:eastAsia="Calibri" w:hAnsi="Arial" w:cs="Arial"/>
          <w:color w:val="000000" w:themeColor="text1"/>
          <w:sz w:val="22"/>
          <w:lang w:val="es-ES_tradnl"/>
        </w:rPr>
      </w:pPr>
      <w:bookmarkStart w:id="5" w:name="_Hlk74295142"/>
      <w:r w:rsidRPr="009202D0">
        <w:rPr>
          <w:rFonts w:ascii="Arial" w:eastAsia="Calibri" w:hAnsi="Arial" w:cs="Arial"/>
          <w:color w:val="000000" w:themeColor="text1"/>
          <w:sz w:val="22"/>
          <w:lang w:val="es-ES_tradnl"/>
        </w:rPr>
        <w:t>Señor</w:t>
      </w:r>
    </w:p>
    <w:p w14:paraId="500A557B" w14:textId="779F6AB8" w:rsidR="005A5A85" w:rsidRPr="009202D0" w:rsidRDefault="00E80E38"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Peticionario anónimo</w:t>
      </w:r>
    </w:p>
    <w:p w14:paraId="4085D767" w14:textId="39CE113A" w:rsidR="009D18F8" w:rsidRDefault="00E80E38" w:rsidP="00B95C30">
      <w:pPr>
        <w:jc w:val="both"/>
        <w:rPr>
          <w:rFonts w:ascii="Arial" w:eastAsia="Calibri" w:hAnsi="Arial" w:cs="Arial"/>
          <w:color w:val="000000" w:themeColor="text1"/>
          <w:sz w:val="22"/>
          <w:lang w:val="es-ES_tradnl"/>
        </w:rPr>
      </w:pPr>
      <w:r w:rsidRPr="00E80E38">
        <w:rPr>
          <w:rFonts w:ascii="Arial" w:eastAsia="Calibri" w:hAnsi="Arial" w:cs="Arial"/>
          <w:color w:val="000000" w:themeColor="text1"/>
          <w:sz w:val="22"/>
          <w:lang w:val="es-ES_tradnl"/>
        </w:rPr>
        <w:t>San José del Guaviare, Guaviare</w:t>
      </w:r>
      <w:r w:rsidR="0072142B">
        <w:rPr>
          <w:rFonts w:ascii="Arial" w:eastAsia="Calibri" w:hAnsi="Arial" w:cs="Arial"/>
          <w:color w:val="000000" w:themeColor="text1"/>
          <w:sz w:val="22"/>
          <w:lang w:val="es-ES_tradnl"/>
        </w:rPr>
        <w:t xml:space="preserve"> </w:t>
      </w:r>
    </w:p>
    <w:p w14:paraId="3C022EEC" w14:textId="22EDE9B0" w:rsidR="00735B49" w:rsidRDefault="00735B49" w:rsidP="00B95C30">
      <w:pPr>
        <w:jc w:val="both"/>
        <w:rPr>
          <w:rFonts w:ascii="Arial" w:eastAsia="Calibri" w:hAnsi="Arial" w:cs="Arial"/>
          <w:color w:val="000000" w:themeColor="text1"/>
          <w:sz w:val="22"/>
          <w:lang w:val="es-ES_tradnl"/>
        </w:rPr>
      </w:pPr>
    </w:p>
    <w:p w14:paraId="1C2ABD83" w14:textId="77777777" w:rsidR="00483B7D" w:rsidRPr="00E23980" w:rsidRDefault="00483B7D" w:rsidP="00B95C30">
      <w:pPr>
        <w:jc w:val="both"/>
        <w:rPr>
          <w:rFonts w:ascii="Arial" w:eastAsia="Calibri" w:hAnsi="Arial" w:cs="Arial"/>
          <w:color w:val="000000" w:themeColor="text1"/>
          <w:sz w:val="22"/>
          <w:lang w:val="es-ES_tradnl"/>
        </w:rPr>
      </w:pPr>
    </w:p>
    <w:p w14:paraId="08CF82B2" w14:textId="459D6C7C" w:rsidR="00B95C30" w:rsidRPr="00E23980" w:rsidRDefault="009D18F8" w:rsidP="0081325C">
      <w:pPr>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 xml:space="preserve">                                            </w:t>
      </w:r>
      <w:r w:rsidR="00513AA0">
        <w:rPr>
          <w:rFonts w:ascii="Arial" w:eastAsia="Calibri" w:hAnsi="Arial" w:cs="Arial"/>
          <w:b/>
          <w:bCs/>
          <w:color w:val="000000" w:themeColor="text1"/>
          <w:sz w:val="22"/>
          <w:lang w:val="es-ES_tradnl"/>
        </w:rPr>
        <w:t xml:space="preserve">Concepto C ‒ </w:t>
      </w:r>
      <w:r w:rsidR="009202D0">
        <w:rPr>
          <w:rFonts w:ascii="Arial" w:eastAsia="Calibri" w:hAnsi="Arial" w:cs="Arial"/>
          <w:b/>
          <w:bCs/>
          <w:color w:val="000000" w:themeColor="text1"/>
          <w:sz w:val="22"/>
          <w:lang w:val="es-ES_tradnl"/>
        </w:rPr>
        <w:t>478</w:t>
      </w:r>
      <w:r w:rsidR="005A36C3">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735B49">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160F62A4" w:rsidR="00B95C30" w:rsidRPr="000A239A" w:rsidRDefault="000A239A" w:rsidP="000A239A">
            <w:pPr>
              <w:jc w:val="both"/>
              <w:rPr>
                <w:rFonts w:ascii="Arial" w:eastAsia="Calibri" w:hAnsi="Arial" w:cs="Arial"/>
                <w:sz w:val="22"/>
                <w:szCs w:val="22"/>
                <w:lang w:eastAsia="en-US"/>
              </w:rPr>
            </w:pPr>
            <w:r w:rsidRPr="000A239A">
              <w:rPr>
                <w:rFonts w:ascii="Arial" w:eastAsia="Calibri" w:hAnsi="Arial" w:cs="Arial"/>
                <w:sz w:val="22"/>
                <w:szCs w:val="22"/>
                <w:lang w:val="es-MX" w:eastAsia="en-US"/>
              </w:rPr>
              <w:t>LEY 80 DE 1993 − Contrato interadministrativo − Convenio interadministrativo</w:t>
            </w:r>
            <w:r w:rsidRPr="000A239A">
              <w:rPr>
                <w:rFonts w:ascii="Arial" w:eastAsia="Calibri" w:hAnsi="Arial" w:cs="Arial"/>
                <w:sz w:val="22"/>
                <w:szCs w:val="22"/>
              </w:rPr>
              <w:t xml:space="preserve"> </w:t>
            </w:r>
            <w:r w:rsidR="006174FA" w:rsidRPr="000A239A">
              <w:rPr>
                <w:rFonts w:ascii="Arial" w:eastAsia="Calibri" w:hAnsi="Arial" w:cs="Arial"/>
                <w:sz w:val="22"/>
                <w:lang w:val="es-ES_tradnl"/>
              </w:rPr>
              <w:t xml:space="preserve">/ </w:t>
            </w:r>
            <w:r w:rsidRPr="000A239A">
              <w:rPr>
                <w:rFonts w:ascii="Arial" w:eastAsia="Calibri" w:hAnsi="Arial" w:cs="Arial"/>
                <w:sz w:val="22"/>
                <w:szCs w:val="22"/>
              </w:rPr>
              <w:t xml:space="preserve">CONVENIO MARCO – Fundamento jurídico </w:t>
            </w:r>
            <w:r w:rsidR="00B95C30" w:rsidRPr="000A239A">
              <w:rPr>
                <w:rFonts w:ascii="Arial" w:eastAsia="Calibri" w:hAnsi="Arial" w:cs="Arial"/>
                <w:sz w:val="22"/>
                <w:lang w:val="es-ES_tradnl"/>
              </w:rPr>
              <w:t>/</w:t>
            </w:r>
            <w:r w:rsidR="002415B8" w:rsidRPr="000A239A">
              <w:rPr>
                <w:rFonts w:ascii="Arial" w:eastAsia="Calibri" w:hAnsi="Arial" w:cs="Arial"/>
                <w:sz w:val="22"/>
                <w:lang w:val="es-ES_tradnl"/>
              </w:rPr>
              <w:t xml:space="preserve"> </w:t>
            </w:r>
            <w:r w:rsidRPr="000A239A">
              <w:rPr>
                <w:rFonts w:ascii="Arial" w:eastAsia="Calibri" w:hAnsi="Arial" w:cs="Arial"/>
                <w:sz w:val="22"/>
                <w:szCs w:val="22"/>
              </w:rPr>
              <w:t xml:space="preserve">CONVENIO MARCO – Derecho privado – Doctrina – Justicia arbitral </w:t>
            </w:r>
            <w:r w:rsidR="005920C1" w:rsidRPr="000A239A">
              <w:rPr>
                <w:rFonts w:ascii="Arial" w:eastAsia="Calibri" w:hAnsi="Arial" w:cs="Arial"/>
                <w:sz w:val="22"/>
                <w:lang w:val="es-ES_tradnl"/>
              </w:rPr>
              <w:t>/</w:t>
            </w:r>
            <w:r w:rsidR="005920C1" w:rsidRPr="000A239A">
              <w:rPr>
                <w:rFonts w:ascii="Arial" w:eastAsia="Calibri" w:hAnsi="Arial" w:cs="Arial"/>
                <w:sz w:val="22"/>
                <w:szCs w:val="22"/>
                <w:lang w:val="es-MX"/>
              </w:rPr>
              <w:t xml:space="preserve"> </w:t>
            </w:r>
            <w:r w:rsidRPr="000A239A">
              <w:rPr>
                <w:rFonts w:ascii="Arial" w:eastAsia="Calibri" w:hAnsi="Arial" w:cs="Arial"/>
                <w:sz w:val="22"/>
                <w:szCs w:val="22"/>
              </w:rPr>
              <w:t xml:space="preserve">CONVENIO MARCO – Contratación estatal – Convenios interadministrativos </w:t>
            </w:r>
            <w:r w:rsidRPr="000A239A">
              <w:rPr>
                <w:rFonts w:ascii="Arial" w:eastAsia="Calibri" w:hAnsi="Arial" w:cs="Arial"/>
                <w:sz w:val="22"/>
                <w:lang w:val="es-ES_tradnl"/>
              </w:rPr>
              <w:t xml:space="preserve">/ </w:t>
            </w:r>
            <w:r w:rsidRPr="000A239A">
              <w:rPr>
                <w:rFonts w:ascii="Arial" w:hAnsi="Arial" w:cs="Arial"/>
                <w:sz w:val="22"/>
                <w:lang w:val="es-ES" w:eastAsia="es-ES"/>
              </w:rPr>
              <w:t>DECRETO 092 DE 2017 – Artículo 355 Constitución política – Convenios de asociación – Artículo 96 Ley 489 de 1998</w:t>
            </w:r>
            <w:r w:rsidRPr="000A239A">
              <w:rPr>
                <w:rFonts w:ascii="Arial" w:eastAsia="Calibri" w:hAnsi="Arial" w:cs="Arial"/>
                <w:sz w:val="22"/>
                <w:szCs w:val="22"/>
              </w:rPr>
              <w:t xml:space="preserve"> </w:t>
            </w:r>
            <w:r w:rsidRPr="000A239A">
              <w:rPr>
                <w:rFonts w:ascii="Arial" w:eastAsia="Calibri" w:hAnsi="Arial" w:cs="Arial"/>
                <w:sz w:val="22"/>
                <w:lang w:val="es-ES_tradnl"/>
              </w:rPr>
              <w:t xml:space="preserve">/ </w:t>
            </w:r>
            <w:r w:rsidRPr="000A239A">
              <w:rPr>
                <w:rFonts w:ascii="Arial" w:eastAsia="Calibri" w:hAnsi="Arial" w:cs="Arial"/>
                <w:sz w:val="22"/>
              </w:rPr>
              <w:t xml:space="preserve">CONVENIO ESPECIAL DE COOPERACIÓN </w:t>
            </w:r>
            <w:r w:rsidRPr="000A239A">
              <w:rPr>
                <w:rFonts w:ascii="Arial" w:eastAsia="Calibri" w:hAnsi="Arial" w:cs="Arial"/>
                <w:sz w:val="22"/>
                <w:szCs w:val="22"/>
                <w:lang w:val="es-MX" w:eastAsia="en-US"/>
              </w:rPr>
              <w:t>−</w:t>
            </w:r>
            <w:r w:rsidRPr="000A239A">
              <w:rPr>
                <w:rFonts w:ascii="Arial" w:eastAsia="Calibri" w:hAnsi="Arial" w:cs="Arial"/>
                <w:sz w:val="22"/>
              </w:rPr>
              <w:t xml:space="preserve"> Reglas </w:t>
            </w:r>
            <w:r w:rsidRPr="000A239A">
              <w:rPr>
                <w:rFonts w:ascii="Arial" w:eastAsia="Calibri" w:hAnsi="Arial" w:cs="Arial"/>
                <w:sz w:val="22"/>
                <w:szCs w:val="22"/>
                <w:lang w:val="es-MX" w:eastAsia="en-US"/>
              </w:rPr>
              <w:t xml:space="preserve">− </w:t>
            </w:r>
            <w:r w:rsidRPr="000A239A">
              <w:rPr>
                <w:rFonts w:ascii="Arial" w:eastAsia="Calibri" w:hAnsi="Arial" w:cs="Arial"/>
                <w:sz w:val="22"/>
              </w:rPr>
              <w:t>Régimen jurídico</w:t>
            </w:r>
            <w:r w:rsidR="005920C1" w:rsidRPr="000A239A">
              <w:rPr>
                <w:rFonts w:ascii="Arial" w:eastAsia="Calibri" w:hAnsi="Arial" w:cs="Arial"/>
                <w:sz w:val="22"/>
                <w:szCs w:val="22"/>
                <w:lang w:val="es-MX"/>
              </w:rPr>
              <w:t xml:space="preserve"> </w:t>
            </w:r>
          </w:p>
        </w:tc>
      </w:tr>
      <w:tr w:rsidR="00B95C30" w:rsidRPr="00E23980" w14:paraId="27CD52AB" w14:textId="77777777" w:rsidTr="00735B49">
        <w:tc>
          <w:tcPr>
            <w:tcW w:w="2689" w:type="dxa"/>
          </w:tcPr>
          <w:p w14:paraId="37E195A1" w14:textId="02EBA7ED"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070099F9"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202D0" w:rsidRPr="009202D0">
              <w:rPr>
                <w:rFonts w:ascii="Arial" w:eastAsia="Calibri" w:hAnsi="Arial" w:cs="Arial"/>
                <w:color w:val="000000" w:themeColor="text1"/>
                <w:sz w:val="22"/>
                <w:lang w:val="es-ES_tradnl"/>
              </w:rPr>
              <w:t>P20210728006606</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38550A7F"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80E38">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w:t>
      </w:r>
      <w:r w:rsidR="00E80E38">
        <w:rPr>
          <w:rFonts w:ascii="Arial" w:eastAsia="Calibri" w:hAnsi="Arial" w:cs="Arial"/>
          <w:color w:val="000000" w:themeColor="text1"/>
          <w:sz w:val="22"/>
          <w:lang w:val="es-ES_tradnl"/>
        </w:rPr>
        <w:t>peticionario</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73E2CA69"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sidR="00C91147">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9202D0">
        <w:rPr>
          <w:rFonts w:ascii="Arial" w:eastAsia="Calibri" w:hAnsi="Arial" w:cs="Arial"/>
          <w:color w:val="000000" w:themeColor="text1"/>
          <w:sz w:val="22"/>
          <w:lang w:val="es-ES_tradnl"/>
        </w:rPr>
        <w:t>2</w:t>
      </w:r>
      <w:r w:rsidR="00B14A00">
        <w:rPr>
          <w:rFonts w:ascii="Arial" w:eastAsia="Calibri" w:hAnsi="Arial" w:cs="Arial"/>
          <w:color w:val="000000" w:themeColor="text1"/>
          <w:sz w:val="22"/>
          <w:lang w:val="es-ES_tradnl"/>
        </w:rPr>
        <w:t>7</w:t>
      </w:r>
      <w:r w:rsidR="005B5120">
        <w:rPr>
          <w:rFonts w:ascii="Arial" w:eastAsia="Calibri" w:hAnsi="Arial" w:cs="Arial"/>
          <w:color w:val="000000" w:themeColor="text1"/>
          <w:sz w:val="22"/>
          <w:lang w:val="es-ES_tradnl"/>
        </w:rPr>
        <w:t xml:space="preserve"> de ju</w:t>
      </w:r>
      <w:r w:rsidR="009202D0">
        <w:rPr>
          <w:rFonts w:ascii="Arial" w:eastAsia="Calibri" w:hAnsi="Arial" w:cs="Arial"/>
          <w:color w:val="000000" w:themeColor="text1"/>
          <w:sz w:val="22"/>
          <w:lang w:val="es-ES_tradnl"/>
        </w:rPr>
        <w:t>l</w:t>
      </w:r>
      <w:r w:rsidR="005B5120">
        <w:rPr>
          <w:rFonts w:ascii="Arial" w:eastAsia="Calibri" w:hAnsi="Arial" w:cs="Arial"/>
          <w:color w:val="000000" w:themeColor="text1"/>
          <w:sz w:val="22"/>
          <w:lang w:val="es-ES_tradnl"/>
        </w:rPr>
        <w:t>io</w:t>
      </w:r>
      <w:r w:rsidR="00066B83">
        <w:rPr>
          <w:rFonts w:ascii="Arial" w:eastAsia="Calibri" w:hAnsi="Arial" w:cs="Arial"/>
          <w:color w:val="000000" w:themeColor="text1"/>
          <w:sz w:val="22"/>
          <w:lang w:val="es-ES_tradnl"/>
        </w:rPr>
        <w:t xml:space="preserve"> de</w:t>
      </w:r>
      <w:r w:rsidR="005B512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397D8280" w14:textId="5A8CA639" w:rsidR="00B14A00" w:rsidRPr="00B14A00" w:rsidRDefault="00032FCA" w:rsidP="00D40F8B">
      <w:pPr>
        <w:spacing w:line="276" w:lineRule="auto"/>
        <w:jc w:val="both"/>
        <w:rPr>
          <w:rFonts w:ascii="Arial" w:hAnsi="Arial" w:cs="Arial"/>
          <w:color w:val="000000" w:themeColor="text1"/>
          <w:sz w:val="22"/>
          <w:szCs w:val="22"/>
        </w:rPr>
      </w:pPr>
      <w:r w:rsidRPr="00032FCA">
        <w:rPr>
          <w:rFonts w:ascii="Arial" w:eastAsia="Calibri" w:hAnsi="Arial" w:cs="Arial"/>
          <w:color w:val="000000"/>
          <w:sz w:val="22"/>
          <w:lang w:eastAsia="es-MX"/>
        </w:rPr>
        <w:t>Usted realiza la</w:t>
      </w:r>
      <w:r w:rsidR="00C74BAD">
        <w:rPr>
          <w:rFonts w:ascii="Arial" w:eastAsia="Calibri" w:hAnsi="Arial" w:cs="Arial"/>
          <w:color w:val="000000"/>
          <w:sz w:val="22"/>
          <w:lang w:eastAsia="es-MX"/>
        </w:rPr>
        <w:t>s</w:t>
      </w:r>
      <w:r w:rsidRPr="00032FCA">
        <w:rPr>
          <w:rFonts w:ascii="Arial" w:eastAsia="Calibri" w:hAnsi="Arial" w:cs="Arial"/>
          <w:color w:val="000000"/>
          <w:sz w:val="22"/>
          <w:lang w:eastAsia="es-MX"/>
        </w:rPr>
        <w:t xml:space="preserve"> siguiente</w:t>
      </w:r>
      <w:r w:rsidR="00E57B00">
        <w:rPr>
          <w:rFonts w:ascii="Arial" w:eastAsia="Calibri" w:hAnsi="Arial" w:cs="Arial"/>
          <w:color w:val="000000"/>
          <w:sz w:val="22"/>
          <w:lang w:eastAsia="es-MX"/>
        </w:rPr>
        <w:t>s</w:t>
      </w:r>
      <w:r w:rsidRPr="00032FCA">
        <w:rPr>
          <w:rFonts w:ascii="Arial" w:eastAsia="Calibri" w:hAnsi="Arial" w:cs="Arial"/>
          <w:color w:val="000000"/>
          <w:sz w:val="22"/>
          <w:lang w:eastAsia="es-MX"/>
        </w:rPr>
        <w:t xml:space="preserve"> pregun</w:t>
      </w:r>
      <w:r w:rsidRPr="00032FCA">
        <w:rPr>
          <w:rFonts w:ascii="Arial" w:eastAsia="Calibri" w:hAnsi="Arial" w:cs="Arial"/>
          <w:color w:val="000000"/>
          <w:sz w:val="22"/>
          <w:szCs w:val="22"/>
          <w:lang w:eastAsia="es-MX"/>
        </w:rPr>
        <w:t>ta</w:t>
      </w:r>
      <w:r w:rsidR="00C74BAD">
        <w:rPr>
          <w:rFonts w:ascii="Arial" w:eastAsia="Calibri" w:hAnsi="Arial" w:cs="Arial"/>
          <w:color w:val="000000"/>
          <w:sz w:val="22"/>
          <w:szCs w:val="22"/>
          <w:lang w:eastAsia="es-MX"/>
        </w:rPr>
        <w:t>s</w:t>
      </w:r>
      <w:r w:rsidR="00B14A00">
        <w:rPr>
          <w:rFonts w:ascii="Arial" w:eastAsia="Calibri" w:hAnsi="Arial" w:cs="Arial"/>
          <w:color w:val="000000"/>
          <w:sz w:val="22"/>
          <w:szCs w:val="22"/>
          <w:lang w:eastAsia="es-MX"/>
        </w:rPr>
        <w:t xml:space="preserve"> en relación con los convenios</w:t>
      </w:r>
      <w:r w:rsidRPr="00032FCA">
        <w:rPr>
          <w:rFonts w:ascii="Arial" w:eastAsia="Calibri" w:hAnsi="Arial" w:cs="Arial"/>
          <w:color w:val="000000"/>
          <w:sz w:val="22"/>
          <w:szCs w:val="22"/>
          <w:lang w:eastAsia="es-MX"/>
        </w:rPr>
        <w:t>:</w:t>
      </w:r>
      <w:r w:rsidR="00C74BAD">
        <w:rPr>
          <w:rFonts w:ascii="Arial" w:eastAsia="Calibri" w:hAnsi="Arial" w:cs="Arial"/>
          <w:color w:val="000000"/>
          <w:sz w:val="22"/>
          <w:szCs w:val="22"/>
          <w:lang w:eastAsia="es-MX"/>
        </w:rPr>
        <w:t xml:space="preserve"> i) </w:t>
      </w:r>
      <w:r w:rsidR="00382ADF" w:rsidRPr="005A36C3">
        <w:rPr>
          <w:rFonts w:ascii="Arial" w:hAnsi="Arial" w:cs="Arial"/>
          <w:color w:val="000000" w:themeColor="text1"/>
          <w:sz w:val="22"/>
          <w:szCs w:val="22"/>
          <w:lang w:val="es-ES_tradnl"/>
        </w:rPr>
        <w:t>«</w:t>
      </w:r>
      <w:r w:rsidR="00B14A00" w:rsidRPr="00B14A00">
        <w:rPr>
          <w:rFonts w:ascii="Arial" w:hAnsi="Arial" w:cs="Arial"/>
          <w:color w:val="000000" w:themeColor="text1"/>
          <w:sz w:val="22"/>
          <w:szCs w:val="22"/>
          <w:lang w:val="es-ES_tradnl"/>
        </w:rPr>
        <w:t>Existe el convenio Marco. De existir se solicita por favor informar en donde reposa el sustento jurídico</w:t>
      </w:r>
      <w:r w:rsidR="00C74BAD" w:rsidRPr="005A36C3">
        <w:rPr>
          <w:rFonts w:ascii="Arial" w:hAnsi="Arial" w:cs="Arial"/>
          <w:color w:val="000000" w:themeColor="text1"/>
          <w:sz w:val="22"/>
          <w:szCs w:val="22"/>
          <w:lang w:val="es-ES_tradnl"/>
        </w:rPr>
        <w:t>»</w:t>
      </w:r>
      <w:r w:rsidR="00B14A00">
        <w:rPr>
          <w:rFonts w:ascii="Arial" w:hAnsi="Arial" w:cs="Arial"/>
          <w:color w:val="000000" w:themeColor="text1"/>
          <w:sz w:val="22"/>
          <w:szCs w:val="22"/>
          <w:lang w:val="es-ES_tradnl"/>
        </w:rPr>
        <w:t xml:space="preserve">, </w:t>
      </w:r>
      <w:proofErr w:type="spellStart"/>
      <w:r w:rsidR="00C74BAD">
        <w:rPr>
          <w:rFonts w:ascii="Arial" w:hAnsi="Arial" w:cs="Arial"/>
          <w:color w:val="000000" w:themeColor="text1"/>
          <w:sz w:val="22"/>
          <w:szCs w:val="22"/>
          <w:lang w:val="es-ES_tradnl"/>
        </w:rPr>
        <w:t>ii</w:t>
      </w:r>
      <w:proofErr w:type="spellEnd"/>
      <w:r w:rsidR="00C74BAD">
        <w:rPr>
          <w:rFonts w:ascii="Arial" w:hAnsi="Arial" w:cs="Arial"/>
          <w:color w:val="000000" w:themeColor="text1"/>
          <w:sz w:val="22"/>
          <w:szCs w:val="22"/>
          <w:lang w:val="es-ES_tradnl"/>
        </w:rPr>
        <w:t>)</w:t>
      </w:r>
      <w:r w:rsidR="00C74BAD">
        <w:rPr>
          <w:rFonts w:ascii="Arial" w:hAnsi="Arial" w:cs="Arial"/>
          <w:color w:val="000000" w:themeColor="text1"/>
          <w:sz w:val="22"/>
          <w:szCs w:val="22"/>
        </w:rPr>
        <w:t xml:space="preserve"> </w:t>
      </w:r>
      <w:r w:rsidR="00C74BAD" w:rsidRPr="005A36C3">
        <w:rPr>
          <w:rFonts w:ascii="Arial" w:hAnsi="Arial" w:cs="Arial"/>
          <w:color w:val="000000" w:themeColor="text1"/>
          <w:sz w:val="22"/>
          <w:szCs w:val="22"/>
          <w:lang w:val="es-ES_tradnl"/>
        </w:rPr>
        <w:t>«</w:t>
      </w:r>
      <w:r w:rsidR="00B14A00" w:rsidRPr="00B14A00">
        <w:rPr>
          <w:rFonts w:ascii="Arial" w:hAnsi="Arial" w:cs="Arial"/>
          <w:color w:val="000000" w:themeColor="text1"/>
          <w:sz w:val="22"/>
          <w:szCs w:val="22"/>
        </w:rPr>
        <w:t>Existe en Colombia un convenio donde una de las partes es una entidad pública y la otra parte es privada, además de que una parte (la pública) aporta en recursos económicos y la otra (privada) en instalaciones, personal, etc. De existir se requiere porfavor se indique sustento jurídico</w:t>
      </w:r>
      <w:bookmarkStart w:id="6" w:name="_Hlk74989068"/>
      <w:r w:rsidR="00382ADF" w:rsidRPr="005A36C3">
        <w:rPr>
          <w:rFonts w:ascii="Arial" w:hAnsi="Arial" w:cs="Arial"/>
          <w:color w:val="000000" w:themeColor="text1"/>
          <w:sz w:val="22"/>
          <w:szCs w:val="22"/>
          <w:lang w:val="es-ES_tradnl"/>
        </w:rPr>
        <w:t>»</w:t>
      </w:r>
      <w:bookmarkEnd w:id="6"/>
      <w:r w:rsidR="00B14A00">
        <w:rPr>
          <w:rFonts w:ascii="Arial" w:hAnsi="Arial" w:cs="Arial"/>
          <w:color w:val="000000" w:themeColor="text1"/>
          <w:sz w:val="22"/>
          <w:szCs w:val="22"/>
          <w:lang w:val="es-ES_tradnl"/>
        </w:rPr>
        <w:t xml:space="preserve">, </w:t>
      </w:r>
      <w:proofErr w:type="spellStart"/>
      <w:r w:rsidR="00B14A00">
        <w:rPr>
          <w:rFonts w:ascii="Arial" w:hAnsi="Arial" w:cs="Arial"/>
          <w:color w:val="000000" w:themeColor="text1"/>
          <w:sz w:val="22"/>
          <w:szCs w:val="22"/>
          <w:lang w:val="es-ES_tradnl"/>
        </w:rPr>
        <w:t>iii</w:t>
      </w:r>
      <w:proofErr w:type="spellEnd"/>
      <w:r w:rsidR="00B14A00">
        <w:rPr>
          <w:rFonts w:ascii="Arial" w:hAnsi="Arial" w:cs="Arial"/>
          <w:color w:val="000000" w:themeColor="text1"/>
          <w:sz w:val="22"/>
          <w:szCs w:val="22"/>
          <w:lang w:val="es-ES_tradnl"/>
        </w:rPr>
        <w:t xml:space="preserve">) </w:t>
      </w:r>
      <w:r w:rsidR="00B14A00" w:rsidRPr="005A36C3">
        <w:rPr>
          <w:rFonts w:ascii="Arial" w:hAnsi="Arial" w:cs="Arial"/>
          <w:color w:val="000000" w:themeColor="text1"/>
          <w:sz w:val="22"/>
          <w:szCs w:val="22"/>
          <w:lang w:val="es-ES_tradnl"/>
        </w:rPr>
        <w:t>«</w:t>
      </w:r>
      <w:r w:rsidR="00B14A00" w:rsidRPr="00B14A00">
        <w:rPr>
          <w:rFonts w:ascii="Arial" w:hAnsi="Arial" w:cs="Arial"/>
          <w:color w:val="000000" w:themeColor="text1"/>
          <w:sz w:val="22"/>
          <w:szCs w:val="22"/>
          <w:lang w:val="es-ES_tradnl"/>
        </w:rPr>
        <w:t xml:space="preserve">Al ser un convenio de las características descritas, se debe publicar en el </w:t>
      </w:r>
      <w:proofErr w:type="spellStart"/>
      <w:r w:rsidR="00B14A00" w:rsidRPr="00B14A00">
        <w:rPr>
          <w:rFonts w:ascii="Arial" w:hAnsi="Arial" w:cs="Arial"/>
          <w:color w:val="000000" w:themeColor="text1"/>
          <w:sz w:val="22"/>
          <w:szCs w:val="22"/>
          <w:lang w:val="es-ES_tradnl"/>
        </w:rPr>
        <w:t>Secop</w:t>
      </w:r>
      <w:proofErr w:type="spellEnd"/>
      <w:r w:rsidR="00B14A00" w:rsidRPr="00B14A00">
        <w:rPr>
          <w:rFonts w:ascii="Arial" w:hAnsi="Arial" w:cs="Arial"/>
          <w:color w:val="000000" w:themeColor="text1"/>
          <w:sz w:val="22"/>
          <w:szCs w:val="22"/>
          <w:lang w:val="es-ES_tradnl"/>
        </w:rPr>
        <w:t xml:space="preserve">. Debe contar con todas las formalidades precontractuales (CDP, RP, Estudios </w:t>
      </w:r>
      <w:r w:rsidR="00B14A00" w:rsidRPr="00B14A00">
        <w:rPr>
          <w:rFonts w:ascii="Arial" w:hAnsi="Arial" w:cs="Arial"/>
          <w:color w:val="000000" w:themeColor="text1"/>
          <w:sz w:val="22"/>
          <w:szCs w:val="22"/>
          <w:lang w:val="es-ES_tradnl"/>
        </w:rPr>
        <w:lastRenderedPageBreak/>
        <w:t xml:space="preserve">Previos, </w:t>
      </w:r>
      <w:proofErr w:type="spellStart"/>
      <w:r w:rsidR="00B14A00" w:rsidRPr="00B14A00">
        <w:rPr>
          <w:rFonts w:ascii="Arial" w:hAnsi="Arial" w:cs="Arial"/>
          <w:color w:val="000000" w:themeColor="text1"/>
          <w:sz w:val="22"/>
          <w:szCs w:val="22"/>
          <w:lang w:val="es-ES_tradnl"/>
        </w:rPr>
        <w:t>etc</w:t>
      </w:r>
      <w:proofErr w:type="spellEnd"/>
      <w:r w:rsidR="00B14A00" w:rsidRPr="00B14A00">
        <w:rPr>
          <w:rFonts w:ascii="Arial" w:hAnsi="Arial" w:cs="Arial"/>
          <w:color w:val="000000" w:themeColor="text1"/>
          <w:sz w:val="22"/>
          <w:szCs w:val="22"/>
          <w:lang w:val="es-ES_tradnl"/>
        </w:rPr>
        <w:t>).?</w:t>
      </w:r>
      <w:r w:rsidR="00B14A00" w:rsidRPr="005A36C3">
        <w:rPr>
          <w:rFonts w:ascii="Arial" w:hAnsi="Arial" w:cs="Arial"/>
          <w:color w:val="000000" w:themeColor="text1"/>
          <w:sz w:val="22"/>
          <w:szCs w:val="22"/>
          <w:lang w:val="es-ES_tradnl"/>
        </w:rPr>
        <w:t>»</w:t>
      </w:r>
      <w:r w:rsidR="00B14A00">
        <w:rPr>
          <w:rFonts w:ascii="Arial" w:hAnsi="Arial" w:cs="Arial"/>
          <w:color w:val="000000" w:themeColor="text1"/>
          <w:sz w:val="22"/>
          <w:szCs w:val="22"/>
          <w:lang w:val="es-ES_tradnl"/>
        </w:rPr>
        <w:t xml:space="preserve">, </w:t>
      </w:r>
      <w:proofErr w:type="spellStart"/>
      <w:r w:rsidR="00B14A00">
        <w:rPr>
          <w:rFonts w:ascii="Arial" w:hAnsi="Arial" w:cs="Arial"/>
          <w:color w:val="000000" w:themeColor="text1"/>
          <w:sz w:val="22"/>
          <w:szCs w:val="22"/>
          <w:lang w:val="es-ES_tradnl"/>
        </w:rPr>
        <w:t>iv</w:t>
      </w:r>
      <w:proofErr w:type="spellEnd"/>
      <w:r w:rsidR="00B14A00">
        <w:rPr>
          <w:rFonts w:ascii="Arial" w:hAnsi="Arial" w:cs="Arial"/>
          <w:color w:val="000000" w:themeColor="text1"/>
          <w:sz w:val="22"/>
          <w:szCs w:val="22"/>
          <w:lang w:val="es-ES_tradnl"/>
        </w:rPr>
        <w:t xml:space="preserve">) </w:t>
      </w:r>
      <w:r w:rsidR="00B14A00" w:rsidRPr="005A36C3">
        <w:rPr>
          <w:rFonts w:ascii="Arial" w:hAnsi="Arial" w:cs="Arial"/>
          <w:color w:val="000000" w:themeColor="text1"/>
          <w:sz w:val="22"/>
          <w:szCs w:val="22"/>
          <w:lang w:val="es-ES_tradnl"/>
        </w:rPr>
        <w:t>«</w:t>
      </w:r>
      <w:r w:rsidR="00B14A00" w:rsidRPr="00B14A00">
        <w:rPr>
          <w:rFonts w:ascii="Arial" w:hAnsi="Arial" w:cs="Arial"/>
          <w:color w:val="000000" w:themeColor="text1"/>
          <w:sz w:val="22"/>
          <w:szCs w:val="22"/>
          <w:lang w:val="es-ES_tradnl"/>
        </w:rPr>
        <w:t>El convenio Marco es lo mismo que un Acuerdo</w:t>
      </w:r>
      <w:r w:rsidR="00B14A00" w:rsidRPr="005A36C3">
        <w:rPr>
          <w:rFonts w:ascii="Arial" w:hAnsi="Arial" w:cs="Arial"/>
          <w:color w:val="000000" w:themeColor="text1"/>
          <w:sz w:val="22"/>
          <w:szCs w:val="22"/>
          <w:lang w:val="es-ES_tradnl"/>
        </w:rPr>
        <w:t>»</w:t>
      </w:r>
      <w:r w:rsidR="00B14A00">
        <w:rPr>
          <w:rFonts w:ascii="Arial" w:hAnsi="Arial" w:cs="Arial"/>
          <w:color w:val="000000" w:themeColor="text1"/>
          <w:sz w:val="22"/>
          <w:szCs w:val="22"/>
          <w:lang w:val="es-ES_tradnl"/>
        </w:rPr>
        <w:t xml:space="preserve"> y v) </w:t>
      </w:r>
      <w:r w:rsidR="00B14A00" w:rsidRPr="005A36C3">
        <w:rPr>
          <w:rFonts w:ascii="Arial" w:hAnsi="Arial" w:cs="Arial"/>
          <w:color w:val="000000" w:themeColor="text1"/>
          <w:sz w:val="22"/>
          <w:szCs w:val="22"/>
          <w:lang w:val="es-ES_tradnl"/>
        </w:rPr>
        <w:t>«</w:t>
      </w:r>
      <w:r w:rsidR="00B14A00" w:rsidRPr="00B14A00">
        <w:rPr>
          <w:rFonts w:ascii="Arial" w:hAnsi="Arial" w:cs="Arial"/>
          <w:color w:val="000000" w:themeColor="text1"/>
          <w:sz w:val="22"/>
          <w:szCs w:val="22"/>
          <w:lang w:val="es-ES_tradnl"/>
        </w:rPr>
        <w:t>Los acuerdos que realiza una entidad pública y una privada que formalidades y requisitos debe cumplir</w:t>
      </w:r>
      <w:r w:rsidR="00B14A00" w:rsidRPr="005A36C3">
        <w:rPr>
          <w:rFonts w:ascii="Arial" w:hAnsi="Arial" w:cs="Arial"/>
          <w:color w:val="000000" w:themeColor="text1"/>
          <w:sz w:val="22"/>
          <w:szCs w:val="22"/>
          <w:lang w:val="es-ES_tradnl"/>
        </w:rPr>
        <w:t>»</w:t>
      </w:r>
      <w:r w:rsidR="00B14A00">
        <w:rPr>
          <w:rFonts w:ascii="Arial" w:hAnsi="Arial" w:cs="Arial"/>
          <w:color w:val="000000" w:themeColor="text1"/>
          <w:sz w:val="22"/>
          <w:szCs w:val="22"/>
          <w:lang w:val="es-ES_tradnl"/>
        </w:rPr>
        <w:t>.</w:t>
      </w:r>
    </w:p>
    <w:p w14:paraId="7F2A5AFE" w14:textId="77777777" w:rsidR="00B14A00" w:rsidRPr="00032FCA" w:rsidRDefault="00B14A00" w:rsidP="00D40F8B">
      <w:pPr>
        <w:spacing w:line="276" w:lineRule="auto"/>
        <w:jc w:val="both"/>
        <w:rPr>
          <w:rFonts w:ascii="Arial" w:hAnsi="Arial" w:cs="Arial"/>
          <w:color w:val="000000" w:themeColor="text1"/>
          <w:sz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7E44C1E1" w14:textId="008DAF8F" w:rsidR="00180842" w:rsidRPr="00180842" w:rsidRDefault="00032FCA" w:rsidP="00A35DCF">
      <w:pPr>
        <w:tabs>
          <w:tab w:val="left" w:pos="426"/>
        </w:tabs>
        <w:spacing w:line="276" w:lineRule="auto"/>
        <w:jc w:val="both"/>
        <w:rPr>
          <w:rFonts w:ascii="Arial" w:eastAsia="Calibri" w:hAnsi="Arial" w:cs="Arial"/>
          <w:bCs/>
          <w:color w:val="000000" w:themeColor="text1"/>
          <w:sz w:val="22"/>
          <w:szCs w:val="22"/>
          <w:lang w:val="es-ES_tradnl"/>
        </w:rPr>
      </w:pPr>
      <w:r w:rsidRPr="00180842">
        <w:rPr>
          <w:rFonts w:ascii="Arial" w:eastAsia="Calibri" w:hAnsi="Arial" w:cs="Arial"/>
          <w:bCs/>
          <w:color w:val="000000" w:themeColor="text1"/>
          <w:sz w:val="22"/>
          <w:szCs w:val="22"/>
          <w:lang w:val="es-ES_tradnl"/>
        </w:rPr>
        <w:t>Para responder a su</w:t>
      </w:r>
      <w:r w:rsidR="00483B7D">
        <w:rPr>
          <w:rFonts w:ascii="Arial" w:eastAsia="Calibri" w:hAnsi="Arial" w:cs="Arial"/>
          <w:bCs/>
          <w:color w:val="000000" w:themeColor="text1"/>
          <w:sz w:val="22"/>
          <w:szCs w:val="22"/>
          <w:lang w:val="es-ES_tradnl"/>
        </w:rPr>
        <w:t>s</w:t>
      </w:r>
      <w:r w:rsidRPr="00180842">
        <w:rPr>
          <w:rFonts w:ascii="Arial" w:eastAsia="Calibri" w:hAnsi="Arial" w:cs="Arial"/>
          <w:bCs/>
          <w:color w:val="000000" w:themeColor="text1"/>
          <w:sz w:val="22"/>
          <w:szCs w:val="22"/>
          <w:lang w:val="es-ES_tradnl"/>
        </w:rPr>
        <w:t xml:space="preserve"> interrogante</w:t>
      </w:r>
      <w:r w:rsidR="00483B7D">
        <w:rPr>
          <w:rFonts w:ascii="Arial" w:eastAsia="Calibri" w:hAnsi="Arial" w:cs="Arial"/>
          <w:bCs/>
          <w:color w:val="000000" w:themeColor="text1"/>
          <w:sz w:val="22"/>
          <w:szCs w:val="22"/>
          <w:lang w:val="es-ES_tradnl"/>
        </w:rPr>
        <w:t>s</w:t>
      </w:r>
      <w:r w:rsidRPr="00180842">
        <w:rPr>
          <w:rFonts w:ascii="Arial" w:eastAsia="Calibri" w:hAnsi="Arial" w:cs="Arial"/>
          <w:bCs/>
          <w:color w:val="000000" w:themeColor="text1"/>
          <w:sz w:val="22"/>
          <w:szCs w:val="22"/>
          <w:lang w:val="es-ES_tradnl"/>
        </w:rPr>
        <w:t xml:space="preserve"> se estudiarán los siguientes temas: i) </w:t>
      </w:r>
      <w:r w:rsidR="00B14A00">
        <w:rPr>
          <w:rFonts w:ascii="Arial" w:eastAsia="Calibri" w:hAnsi="Arial" w:cs="Arial"/>
          <w:bCs/>
          <w:color w:val="000000" w:themeColor="text1"/>
          <w:sz w:val="22"/>
          <w:szCs w:val="22"/>
          <w:lang w:val="es-ES_tradnl"/>
        </w:rPr>
        <w:t xml:space="preserve">los </w:t>
      </w:r>
      <w:r w:rsidR="002C716F">
        <w:rPr>
          <w:rFonts w:ascii="Arial" w:eastAsia="Calibri" w:hAnsi="Arial" w:cs="Arial"/>
          <w:bCs/>
          <w:color w:val="000000"/>
          <w:sz w:val="22"/>
          <w:szCs w:val="22"/>
          <w:lang w:eastAsia="en-US"/>
        </w:rPr>
        <w:t>c</w:t>
      </w:r>
      <w:r w:rsidR="00B14A00" w:rsidRPr="00B14A00">
        <w:rPr>
          <w:rFonts w:ascii="Arial" w:eastAsia="Calibri" w:hAnsi="Arial" w:cs="Arial"/>
          <w:bCs/>
          <w:color w:val="000000"/>
          <w:sz w:val="22"/>
          <w:szCs w:val="22"/>
          <w:lang w:eastAsia="en-US"/>
        </w:rPr>
        <w:t>onvenios celebrados entre entidades estatal</w:t>
      </w:r>
      <w:r w:rsidR="000A239A">
        <w:rPr>
          <w:rFonts w:ascii="Arial" w:eastAsia="Calibri" w:hAnsi="Arial" w:cs="Arial"/>
          <w:bCs/>
          <w:color w:val="000000"/>
          <w:sz w:val="22"/>
          <w:szCs w:val="22"/>
          <w:lang w:eastAsia="en-US"/>
        </w:rPr>
        <w:t>es, dentro del cual se analizará el convenio marco</w:t>
      </w:r>
      <w:r w:rsidR="00B14A00">
        <w:rPr>
          <w:rFonts w:ascii="Arial" w:eastAsia="Calibri" w:hAnsi="Arial" w:cs="Arial"/>
          <w:bCs/>
          <w:color w:val="000000"/>
          <w:sz w:val="20"/>
          <w:szCs w:val="20"/>
          <w:lang w:eastAsia="en-US"/>
        </w:rPr>
        <w:t xml:space="preserve"> </w:t>
      </w:r>
      <w:r w:rsidRPr="00180842">
        <w:rPr>
          <w:rFonts w:ascii="Arial" w:eastAsia="Calibri" w:hAnsi="Arial" w:cs="Arial"/>
          <w:bCs/>
          <w:color w:val="000000" w:themeColor="text1"/>
          <w:sz w:val="22"/>
          <w:szCs w:val="22"/>
          <w:lang w:val="es-ES_tradnl"/>
        </w:rPr>
        <w:t xml:space="preserve">y, </w:t>
      </w:r>
      <w:proofErr w:type="spellStart"/>
      <w:r w:rsidR="00180842" w:rsidRPr="00180842">
        <w:rPr>
          <w:rFonts w:ascii="Arial" w:eastAsia="Calibri" w:hAnsi="Arial" w:cs="Arial"/>
          <w:bCs/>
          <w:color w:val="000000" w:themeColor="text1"/>
          <w:sz w:val="22"/>
          <w:szCs w:val="22"/>
          <w:lang w:val="es-ES_tradnl"/>
        </w:rPr>
        <w:t>ii</w:t>
      </w:r>
      <w:proofErr w:type="spellEnd"/>
      <w:r w:rsidR="00180842" w:rsidRPr="00180842">
        <w:rPr>
          <w:rFonts w:ascii="Arial" w:eastAsia="Calibri" w:hAnsi="Arial" w:cs="Arial"/>
          <w:bCs/>
          <w:color w:val="000000" w:themeColor="text1"/>
          <w:sz w:val="22"/>
          <w:szCs w:val="22"/>
          <w:lang w:val="es-ES_tradnl"/>
        </w:rPr>
        <w:t xml:space="preserve">) </w:t>
      </w:r>
      <w:r w:rsidR="00B14A00">
        <w:rPr>
          <w:rFonts w:ascii="Arial" w:eastAsia="Calibri" w:hAnsi="Arial" w:cs="Arial"/>
          <w:bCs/>
          <w:color w:val="000000" w:themeColor="text1"/>
          <w:sz w:val="22"/>
          <w:szCs w:val="22"/>
          <w:lang w:val="es-ES_tradnl"/>
        </w:rPr>
        <w:t>los c</w:t>
      </w:r>
      <w:r w:rsidR="00B14A00" w:rsidRPr="00B14A00">
        <w:rPr>
          <w:rFonts w:ascii="Arial" w:eastAsia="Calibri" w:hAnsi="Arial" w:cs="Arial"/>
          <w:bCs/>
          <w:color w:val="000000" w:themeColor="text1"/>
          <w:sz w:val="22"/>
          <w:szCs w:val="22"/>
          <w:lang w:val="es-ES_tradnl"/>
        </w:rPr>
        <w:t>onvenios celebrados entre entidades públicas y particulares</w:t>
      </w:r>
      <w:bookmarkStart w:id="7" w:name="_Hlk38448224"/>
      <w:r w:rsidR="00180842" w:rsidRPr="00180842">
        <w:rPr>
          <w:rFonts w:ascii="Arial" w:eastAsia="Calibri" w:hAnsi="Arial" w:cs="Arial"/>
          <w:bCs/>
          <w:color w:val="000000" w:themeColor="text1"/>
          <w:sz w:val="22"/>
          <w:szCs w:val="22"/>
          <w:lang w:val="es-ES_tradnl"/>
        </w:rPr>
        <w:t xml:space="preserve">. </w:t>
      </w:r>
    </w:p>
    <w:p w14:paraId="3E5320CC" w14:textId="559EEA89" w:rsidR="00032FCA" w:rsidRPr="002C716F" w:rsidRDefault="002C716F" w:rsidP="003E5910">
      <w:pPr>
        <w:spacing w:before="120" w:line="276" w:lineRule="auto"/>
        <w:ind w:firstLine="709"/>
        <w:jc w:val="both"/>
        <w:rPr>
          <w:rFonts w:ascii="Arial" w:hAnsi="Arial" w:cs="Arial"/>
          <w:sz w:val="22"/>
        </w:rPr>
      </w:pPr>
      <w:r w:rsidRPr="002C716F">
        <w:rPr>
          <w:rFonts w:ascii="Arial" w:hAnsi="Arial" w:cs="Arial"/>
          <w:sz w:val="22"/>
        </w:rPr>
        <w:t>La Agencia Nacional de Contratación Pública – Colombia Compra Eficiente estudió las figuras del contrato y el convenio interadministrativo en los conceptos:</w:t>
      </w:r>
      <w:r w:rsidR="003317FE" w:rsidRPr="003317FE">
        <w:t xml:space="preserve"> </w:t>
      </w:r>
      <w:r w:rsidR="003317FE" w:rsidRPr="003317FE">
        <w:rPr>
          <w:rFonts w:ascii="Arial" w:hAnsi="Arial" w:cs="Arial"/>
          <w:sz w:val="22"/>
        </w:rPr>
        <w:t>4201913000004536 del 27 de julio de 2019, C−023 del 3 de febrero de 2020, C−702 del 11 de diciembre de 2020</w:t>
      </w:r>
      <w:r w:rsidR="003317FE">
        <w:rPr>
          <w:rFonts w:ascii="Arial" w:hAnsi="Arial" w:cs="Arial"/>
          <w:sz w:val="22"/>
        </w:rPr>
        <w:t>,</w:t>
      </w:r>
      <w:r w:rsidR="003317FE" w:rsidRPr="003317FE">
        <w:rPr>
          <w:rFonts w:ascii="Arial" w:hAnsi="Arial" w:cs="Arial"/>
          <w:sz w:val="22"/>
        </w:rPr>
        <w:t xml:space="preserve"> C-</w:t>
      </w:r>
      <w:r w:rsidR="003317FE" w:rsidRPr="003E5910">
        <w:rPr>
          <w:rFonts w:ascii="Arial" w:hAnsi="Arial" w:cs="Arial"/>
          <w:sz w:val="22"/>
        </w:rPr>
        <w:t>097 de 23 de marzo de 2021, C-350 del 16 de julio de 2021 y C</w:t>
      </w:r>
      <w:r w:rsidR="000A239A">
        <w:rPr>
          <w:rFonts w:ascii="Arial" w:hAnsi="Arial" w:cs="Arial"/>
          <w:sz w:val="22"/>
        </w:rPr>
        <w:t>-</w:t>
      </w:r>
      <w:r w:rsidR="003317FE" w:rsidRPr="003E5910">
        <w:rPr>
          <w:rFonts w:ascii="Arial" w:hAnsi="Arial" w:cs="Arial"/>
          <w:sz w:val="22"/>
        </w:rPr>
        <w:t xml:space="preserve">355 del 27 de julio de 2021. </w:t>
      </w:r>
      <w:r w:rsidRPr="003E5910">
        <w:rPr>
          <w:rFonts w:ascii="Arial" w:hAnsi="Arial" w:cs="Arial"/>
          <w:sz w:val="22"/>
        </w:rPr>
        <w:t xml:space="preserve">Por otra parte, </w:t>
      </w:r>
      <w:r w:rsidR="000A239A">
        <w:rPr>
          <w:rFonts w:ascii="Arial" w:hAnsi="Arial" w:cs="Arial"/>
          <w:sz w:val="22"/>
          <w:shd w:val="clear" w:color="auto" w:fill="FFFFFF"/>
          <w:lang w:val="es-ES"/>
        </w:rPr>
        <w:t>l</w:t>
      </w:r>
      <w:r w:rsidR="003E5910" w:rsidRPr="003E5910">
        <w:rPr>
          <w:rFonts w:ascii="Arial" w:hAnsi="Arial" w:cs="Arial"/>
          <w:sz w:val="22"/>
          <w:shd w:val="clear" w:color="auto" w:fill="FFFFFF"/>
          <w:lang w:val="es-ES"/>
        </w:rPr>
        <w:t>a Agencia</w:t>
      </w:r>
      <w:r w:rsidR="003E5910">
        <w:rPr>
          <w:rFonts w:ascii="Arial" w:hAnsi="Arial" w:cs="Arial"/>
          <w:sz w:val="22"/>
          <w:shd w:val="clear" w:color="auto" w:fill="FFFFFF"/>
          <w:lang w:val="es-ES"/>
        </w:rPr>
        <w:t xml:space="preserve"> Nacional de Contratación Pública – Colombia Compra Eficiente </w:t>
      </w:r>
      <w:r w:rsidR="003E5910">
        <w:rPr>
          <w:rFonts w:ascii="Arial" w:hAnsi="Arial" w:cs="Arial"/>
          <w:sz w:val="22"/>
          <w:shd w:val="clear" w:color="auto" w:fill="FFFFFF"/>
        </w:rPr>
        <w:t>se ha pronunciado en diferentes conceptos sobre la contratación con entidades privadas sin ánimo de lucro y de reconocida idoneidad –desde ahora ESAL–,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y C-806 de 8 de febrero de 2021.</w:t>
      </w:r>
      <w:r w:rsidR="003E5910">
        <w:rPr>
          <w:rFonts w:ascii="Arial" w:hAnsi="Arial" w:cs="Arial"/>
          <w:sz w:val="22"/>
        </w:rPr>
        <w:t xml:space="preserve"> Así mismo, </w:t>
      </w:r>
      <w:r w:rsidR="003E5910">
        <w:rPr>
          <w:rFonts w:ascii="Arial" w:eastAsia="Calibri" w:hAnsi="Arial" w:cs="Arial"/>
          <w:sz w:val="22"/>
        </w:rPr>
        <w:t xml:space="preserve">en el concepto C - 066 del 3 de marzo de 2020, reiterado y desarrollado en los conceptos No. C – 084 del 11 de marzo de 2020 y C – 236 del 29 de abril de 2020 estudió </w:t>
      </w:r>
      <w:r w:rsidR="003E5910" w:rsidRPr="003E5910">
        <w:rPr>
          <w:rFonts w:ascii="Arial" w:eastAsia="Calibri" w:hAnsi="Arial" w:cs="Arial"/>
          <w:sz w:val="22"/>
        </w:rPr>
        <w:t>las actividades de ciencia, tecnología e innovación y los contratos y convenios para contratarlas</w:t>
      </w:r>
      <w:bookmarkEnd w:id="7"/>
      <w:r w:rsidR="00032FCA" w:rsidRPr="003E5910">
        <w:rPr>
          <w:rFonts w:ascii="Arial" w:eastAsia="Calibri" w:hAnsi="Arial" w:cs="Arial"/>
          <w:sz w:val="22"/>
          <w:lang w:val="es-ES"/>
        </w:rPr>
        <w:t>.</w:t>
      </w:r>
      <w:r w:rsidR="00032FCA" w:rsidRPr="003E5910">
        <w:rPr>
          <w:rFonts w:ascii="Arial" w:hAnsi="Arial" w:cs="Arial"/>
          <w:color w:val="000000"/>
          <w:sz w:val="22"/>
          <w:szCs w:val="22"/>
          <w:lang w:val="es-MX"/>
        </w:rPr>
        <w:t xml:space="preserve"> La</w:t>
      </w:r>
      <w:r w:rsidR="003E5910" w:rsidRPr="003E5910">
        <w:rPr>
          <w:rFonts w:ascii="Arial" w:hAnsi="Arial" w:cs="Arial"/>
          <w:color w:val="000000"/>
          <w:sz w:val="22"/>
          <w:szCs w:val="22"/>
          <w:lang w:val="es-MX"/>
        </w:rPr>
        <w:t>s</w:t>
      </w:r>
      <w:r w:rsidR="00032FCA" w:rsidRPr="003E5910">
        <w:rPr>
          <w:rFonts w:ascii="Arial" w:hAnsi="Arial" w:cs="Arial"/>
          <w:color w:val="000000"/>
          <w:sz w:val="22"/>
          <w:szCs w:val="22"/>
          <w:lang w:val="es-MX"/>
        </w:rPr>
        <w:t xml:space="preserve"> tesis desarrollada</w:t>
      </w:r>
      <w:r w:rsidR="003E5910" w:rsidRPr="003E5910">
        <w:rPr>
          <w:rFonts w:ascii="Arial" w:hAnsi="Arial" w:cs="Arial"/>
          <w:color w:val="000000"/>
          <w:sz w:val="22"/>
          <w:szCs w:val="22"/>
          <w:lang w:val="es-MX"/>
        </w:rPr>
        <w:t>s</w:t>
      </w:r>
      <w:r w:rsidR="00032FCA" w:rsidRPr="003E5910">
        <w:rPr>
          <w:rFonts w:ascii="Arial" w:hAnsi="Arial" w:cs="Arial"/>
          <w:color w:val="000000"/>
          <w:sz w:val="22"/>
          <w:szCs w:val="22"/>
          <w:lang w:val="es-MX"/>
        </w:rPr>
        <w:t xml:space="preserve"> en esos conceptos se reitera</w:t>
      </w:r>
      <w:r w:rsidR="003E5910">
        <w:rPr>
          <w:rFonts w:ascii="Arial" w:hAnsi="Arial" w:cs="Arial"/>
          <w:color w:val="000000"/>
          <w:sz w:val="22"/>
          <w:szCs w:val="22"/>
          <w:lang w:val="es-MX"/>
        </w:rPr>
        <w:t>n</w:t>
      </w:r>
      <w:r w:rsidR="00032FCA" w:rsidRPr="003E5910">
        <w:rPr>
          <w:rFonts w:ascii="Arial" w:hAnsi="Arial" w:cs="Arial"/>
          <w:color w:val="000000"/>
          <w:sz w:val="22"/>
          <w:szCs w:val="22"/>
          <w:lang w:val="es-MX"/>
        </w:rPr>
        <w:t xml:space="preserve"> a continuación</w:t>
      </w:r>
      <w:r w:rsidR="003E5910" w:rsidRPr="003E5910">
        <w:rPr>
          <w:rFonts w:ascii="Arial" w:hAnsi="Arial" w:cs="Arial"/>
          <w:color w:val="000000"/>
          <w:sz w:val="22"/>
          <w:szCs w:val="22"/>
          <w:lang w:val="es-MX"/>
        </w:rPr>
        <w:t xml:space="preserve"> en </w:t>
      </w:r>
      <w:r w:rsidR="000A239A">
        <w:rPr>
          <w:rFonts w:ascii="Arial" w:hAnsi="Arial" w:cs="Arial"/>
          <w:color w:val="000000"/>
          <w:sz w:val="22"/>
          <w:szCs w:val="22"/>
          <w:lang w:val="es-MX"/>
        </w:rPr>
        <w:t>los</w:t>
      </w:r>
      <w:r w:rsidR="003E5910" w:rsidRPr="003E5910">
        <w:rPr>
          <w:rFonts w:ascii="Arial" w:hAnsi="Arial" w:cs="Arial"/>
          <w:color w:val="000000"/>
          <w:sz w:val="22"/>
          <w:szCs w:val="22"/>
          <w:lang w:val="es-MX"/>
        </w:rPr>
        <w:t xml:space="preserve"> acápite</w:t>
      </w:r>
      <w:r w:rsidR="000A239A">
        <w:rPr>
          <w:rFonts w:ascii="Arial" w:hAnsi="Arial" w:cs="Arial"/>
          <w:color w:val="000000"/>
          <w:sz w:val="22"/>
          <w:szCs w:val="22"/>
          <w:lang w:val="es-MX"/>
        </w:rPr>
        <w:t>s</w:t>
      </w:r>
      <w:r w:rsidR="003E5910" w:rsidRPr="003E5910">
        <w:rPr>
          <w:rFonts w:ascii="Arial" w:hAnsi="Arial" w:cs="Arial"/>
          <w:color w:val="000000"/>
          <w:sz w:val="22"/>
          <w:szCs w:val="22"/>
          <w:lang w:val="es-MX"/>
        </w:rPr>
        <w:t xml:space="preserve"> </w:t>
      </w:r>
      <w:r w:rsidR="000A239A">
        <w:rPr>
          <w:rFonts w:ascii="Arial" w:hAnsi="Arial" w:cs="Arial"/>
          <w:color w:val="000000"/>
          <w:sz w:val="22"/>
          <w:szCs w:val="22"/>
          <w:lang w:val="es-MX"/>
        </w:rPr>
        <w:t xml:space="preserve">respectivos. </w:t>
      </w:r>
      <w:r w:rsidR="003E5910">
        <w:rPr>
          <w:rFonts w:ascii="Arial" w:hAnsi="Arial" w:cs="Arial"/>
          <w:color w:val="000000"/>
          <w:sz w:val="22"/>
          <w:szCs w:val="22"/>
          <w:lang w:val="es-MX"/>
        </w:rPr>
        <w:t xml:space="preserve"> </w:t>
      </w:r>
    </w:p>
    <w:p w14:paraId="2427DFC4" w14:textId="338F37A8" w:rsidR="004427AC" w:rsidRPr="00032FCA" w:rsidRDefault="004427AC" w:rsidP="000E5F9B">
      <w:pPr>
        <w:tabs>
          <w:tab w:val="left" w:pos="0"/>
        </w:tabs>
        <w:spacing w:line="276" w:lineRule="auto"/>
        <w:jc w:val="both"/>
        <w:rPr>
          <w:rFonts w:ascii="Arial" w:eastAsia="Calibri" w:hAnsi="Arial" w:cs="Arial"/>
          <w:b/>
          <w:color w:val="000000" w:themeColor="text1"/>
          <w:sz w:val="22"/>
        </w:rPr>
      </w:pPr>
    </w:p>
    <w:p w14:paraId="79095F37" w14:textId="450CDF83" w:rsidR="00A3581E" w:rsidRDefault="00505DCB" w:rsidP="00916711">
      <w:pPr>
        <w:spacing w:line="276" w:lineRule="auto"/>
        <w:jc w:val="both"/>
        <w:rPr>
          <w:rFonts w:ascii="Arial" w:eastAsia="Calibri" w:hAnsi="Arial" w:cs="Arial"/>
          <w:b/>
          <w:bCs/>
          <w:color w:val="000000"/>
          <w:sz w:val="22"/>
          <w:lang w:eastAsia="en-GB"/>
        </w:rPr>
      </w:pPr>
      <w:r w:rsidRPr="00916711">
        <w:rPr>
          <w:rFonts w:ascii="Arial" w:eastAsia="Calibri" w:hAnsi="Arial" w:cs="Arial"/>
          <w:b/>
          <w:bCs/>
          <w:color w:val="000000"/>
          <w:sz w:val="22"/>
          <w:lang w:eastAsia="en-GB"/>
        </w:rPr>
        <w:t xml:space="preserve">2.1. </w:t>
      </w:r>
      <w:r w:rsidR="00A3581E">
        <w:rPr>
          <w:rFonts w:ascii="Arial" w:eastAsia="Calibri" w:hAnsi="Arial" w:cs="Arial"/>
          <w:b/>
          <w:bCs/>
          <w:color w:val="000000"/>
          <w:sz w:val="22"/>
          <w:lang w:eastAsia="en-GB"/>
        </w:rPr>
        <w:t xml:space="preserve">Convenios celebrados entre entidades </w:t>
      </w:r>
      <w:r w:rsidR="00B14A00">
        <w:rPr>
          <w:rFonts w:ascii="Arial" w:eastAsia="Calibri" w:hAnsi="Arial" w:cs="Arial"/>
          <w:b/>
          <w:bCs/>
          <w:color w:val="000000"/>
          <w:sz w:val="22"/>
          <w:lang w:eastAsia="en-GB"/>
        </w:rPr>
        <w:t>estatales</w:t>
      </w:r>
      <w:r w:rsidR="00A05B4D">
        <w:rPr>
          <w:rFonts w:ascii="Arial" w:eastAsia="Calibri" w:hAnsi="Arial" w:cs="Arial"/>
          <w:b/>
          <w:bCs/>
          <w:color w:val="000000"/>
          <w:sz w:val="22"/>
          <w:lang w:eastAsia="en-GB"/>
        </w:rPr>
        <w:t>: convenios o contratos interadministrativos</w:t>
      </w:r>
    </w:p>
    <w:p w14:paraId="5BC6EE8F" w14:textId="396E6D0D" w:rsidR="00A3581E" w:rsidRDefault="00A3581E" w:rsidP="004B44C9">
      <w:pPr>
        <w:spacing w:line="276" w:lineRule="auto"/>
        <w:rPr>
          <w:rFonts w:ascii="Arial" w:eastAsiaTheme="minorHAnsi" w:hAnsi="Arial" w:cs="Arial"/>
          <w:color w:val="000000" w:themeColor="text1"/>
          <w:sz w:val="22"/>
          <w:szCs w:val="22"/>
          <w:lang w:val="es-ES_tradnl" w:eastAsia="en-US"/>
        </w:rPr>
      </w:pPr>
    </w:p>
    <w:p w14:paraId="1F94177F" w14:textId="44FDA35A" w:rsidR="00E73998" w:rsidRDefault="002C716F" w:rsidP="004B44C9">
      <w:pPr>
        <w:widowControl w:val="0"/>
        <w:autoSpaceDE w:val="0"/>
        <w:autoSpaceDN w:val="0"/>
        <w:spacing w:line="276" w:lineRule="auto"/>
        <w:jc w:val="both"/>
        <w:rPr>
          <w:rFonts w:ascii="Arial" w:eastAsia="Arial" w:hAnsi="Arial" w:cs="Arial"/>
          <w:sz w:val="22"/>
          <w:szCs w:val="22"/>
          <w:lang w:val="es-ES" w:eastAsia="es-ES" w:bidi="es-ES"/>
        </w:rPr>
      </w:pPr>
      <w:bookmarkStart w:id="8" w:name="_Hlk67426494"/>
      <w:r w:rsidRPr="002C716F">
        <w:rPr>
          <w:rFonts w:ascii="Arial" w:eastAsia="Arial" w:hAnsi="Arial" w:cs="Arial"/>
          <w:sz w:val="22"/>
          <w:szCs w:val="22"/>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w:t>
      </w:r>
      <w:r w:rsidRPr="002C716F">
        <w:rPr>
          <w:rFonts w:ascii="Arial" w:eastAsia="Arial" w:hAnsi="Arial" w:cs="Arial"/>
          <w:sz w:val="22"/>
          <w:szCs w:val="22"/>
          <w:vertAlign w:val="superscript"/>
          <w:lang w:val="es-ES" w:eastAsia="es-ES" w:bidi="es-ES"/>
        </w:rPr>
        <w:footnoteReference w:id="2"/>
      </w:r>
      <w:r w:rsidRPr="002C716F">
        <w:rPr>
          <w:rFonts w:ascii="Arial" w:eastAsia="Arial" w:hAnsi="Arial" w:cs="Arial"/>
          <w:sz w:val="22"/>
          <w:szCs w:val="22"/>
          <w:lang w:val="es-ES" w:eastAsia="es-ES" w:bidi="es-ES"/>
        </w:rPr>
        <w:t xml:space="preserve">. De acuerdo con </w:t>
      </w:r>
      <w:r w:rsidRPr="002C716F">
        <w:rPr>
          <w:rFonts w:ascii="Arial" w:eastAsia="Arial" w:hAnsi="Arial" w:cs="Arial"/>
          <w:sz w:val="22"/>
          <w:szCs w:val="22"/>
          <w:lang w:val="es-ES" w:eastAsia="es-ES" w:bidi="es-ES"/>
        </w:rPr>
        <w:lastRenderedPageBreak/>
        <w:t xml:space="preserve">lo anterior, el contrato o el convenio interadministrativo es el acuerdo donde concurre la voluntad de dos o más personas jurídicas de derecho público </w:t>
      </w:r>
      <w:bookmarkStart w:id="9" w:name="_Hlk79598452"/>
      <w:r w:rsidRPr="002C716F">
        <w:rPr>
          <w:rFonts w:ascii="Arial" w:eastAsia="Arial" w:hAnsi="Arial" w:cs="Arial"/>
          <w:sz w:val="22"/>
          <w:szCs w:val="22"/>
          <w:lang w:val="es-ES" w:eastAsia="es-ES" w:bidi="es-ES"/>
        </w:rPr>
        <w:t>con la finalidad de cumplir, en el marco de sus objetivos misionales y sus competencias, con los fines del Estado</w:t>
      </w:r>
      <w:bookmarkEnd w:id="9"/>
      <w:r w:rsidRPr="002C716F">
        <w:rPr>
          <w:rFonts w:ascii="Arial" w:eastAsia="Arial" w:hAnsi="Arial" w:cs="Arial"/>
          <w:sz w:val="22"/>
          <w:szCs w:val="22"/>
          <w:lang w:val="es-ES" w:eastAsia="es-ES" w:bidi="es-ES"/>
        </w:rPr>
        <w:t>. Es decir, los contratos o convenios interadministrativos nominados en la Ley 80 de 1993 están determinados por un criterio orgánico, pues es necesario que los extremos de la relación contractual sean entidades</w:t>
      </w:r>
      <w:r w:rsidRPr="002C716F">
        <w:rPr>
          <w:rFonts w:ascii="Arial" w:eastAsia="Arial" w:hAnsi="Arial" w:cs="Arial"/>
          <w:spacing w:val="-6"/>
          <w:sz w:val="22"/>
          <w:szCs w:val="22"/>
          <w:lang w:val="es-ES" w:eastAsia="es-ES" w:bidi="es-ES"/>
        </w:rPr>
        <w:t xml:space="preserve"> </w:t>
      </w:r>
      <w:r w:rsidRPr="002C716F">
        <w:rPr>
          <w:rFonts w:ascii="Arial" w:eastAsia="Arial" w:hAnsi="Arial" w:cs="Arial"/>
          <w:sz w:val="22"/>
          <w:szCs w:val="22"/>
          <w:lang w:val="es-ES" w:eastAsia="es-ES" w:bidi="es-ES"/>
        </w:rPr>
        <w:t>estatales.</w:t>
      </w:r>
    </w:p>
    <w:p w14:paraId="19F47E03" w14:textId="77777777" w:rsidR="00E73998" w:rsidRPr="00E73998" w:rsidRDefault="00E73998" w:rsidP="004B44C9">
      <w:pPr>
        <w:widowControl w:val="0"/>
        <w:autoSpaceDE w:val="0"/>
        <w:autoSpaceDN w:val="0"/>
        <w:spacing w:before="120" w:line="276" w:lineRule="auto"/>
        <w:ind w:firstLine="707"/>
        <w:jc w:val="both"/>
        <w:rPr>
          <w:rFonts w:ascii="Arial" w:eastAsia="Arial" w:hAnsi="Arial" w:cs="Arial"/>
          <w:sz w:val="22"/>
          <w:szCs w:val="22"/>
          <w:lang w:val="es-ES" w:eastAsia="es-ES" w:bidi="es-ES"/>
        </w:rPr>
      </w:pPr>
      <w:bookmarkStart w:id="10" w:name="_Hlk78820654"/>
      <w:r w:rsidRPr="00E73998">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0"/>
    <w:p w14:paraId="5392EF1D" w14:textId="77777777" w:rsidR="00E73998" w:rsidRPr="00E73998" w:rsidRDefault="00E73998" w:rsidP="004B44C9">
      <w:pPr>
        <w:widowControl w:val="0"/>
        <w:autoSpaceDE w:val="0"/>
        <w:autoSpaceDN w:val="0"/>
        <w:spacing w:before="120" w:line="276" w:lineRule="auto"/>
        <w:ind w:firstLine="707"/>
        <w:jc w:val="both"/>
        <w:rPr>
          <w:rFonts w:ascii="Arial" w:eastAsia="Arial" w:hAnsi="Arial" w:cs="Arial"/>
          <w:sz w:val="22"/>
          <w:szCs w:val="22"/>
          <w:lang w:val="es-ES" w:eastAsia="es-ES" w:bidi="es-ES"/>
        </w:rPr>
      </w:pPr>
      <w:r w:rsidRPr="00E73998">
        <w:rPr>
          <w:rFonts w:ascii="Arial" w:eastAsia="Arial" w:hAnsi="Arial" w:cs="Arial"/>
          <w:sz w:val="22"/>
          <w:szCs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E73998">
        <w:rPr>
          <w:rFonts w:ascii="Arial" w:eastAsia="Arial" w:hAnsi="Arial" w:cs="Arial"/>
          <w:sz w:val="22"/>
          <w:szCs w:val="22"/>
          <w:vertAlign w:val="superscript"/>
          <w:lang w:val="es-ES" w:eastAsia="es-ES" w:bidi="es-ES"/>
        </w:rPr>
        <w:footnoteReference w:id="3"/>
      </w:r>
      <w:r w:rsidRPr="00E73998">
        <w:rPr>
          <w:rFonts w:ascii="Arial" w:eastAsia="Arial" w:hAnsi="Arial" w:cs="Arial"/>
          <w:sz w:val="22"/>
          <w:szCs w:val="22"/>
          <w:lang w:val="es-ES" w:eastAsia="es-ES" w:bidi="es-ES"/>
        </w:rPr>
        <w:t>. Nótese que, en este caso, lo que cambia es la modalidad de selección y no la naturaleza de contrato</w:t>
      </w:r>
      <w:r w:rsidRPr="00E73998">
        <w:rPr>
          <w:rFonts w:ascii="Arial" w:eastAsia="Arial" w:hAnsi="Arial" w:cs="Arial"/>
          <w:spacing w:val="-18"/>
          <w:sz w:val="22"/>
          <w:szCs w:val="22"/>
          <w:lang w:val="es-ES" w:eastAsia="es-ES" w:bidi="es-ES"/>
        </w:rPr>
        <w:t xml:space="preserve"> </w:t>
      </w:r>
      <w:r w:rsidRPr="00E73998">
        <w:rPr>
          <w:rFonts w:ascii="Arial" w:eastAsia="Arial" w:hAnsi="Arial" w:cs="Arial"/>
          <w:sz w:val="22"/>
          <w:szCs w:val="22"/>
          <w:lang w:val="es-ES" w:eastAsia="es-ES" w:bidi="es-ES"/>
        </w:rPr>
        <w:t>interadministrativo.</w:t>
      </w:r>
    </w:p>
    <w:p w14:paraId="46EC03F3" w14:textId="77777777" w:rsidR="00E73998" w:rsidRPr="00E73998" w:rsidRDefault="00E73998" w:rsidP="004B44C9">
      <w:pPr>
        <w:widowControl w:val="0"/>
        <w:autoSpaceDE w:val="0"/>
        <w:autoSpaceDN w:val="0"/>
        <w:spacing w:before="120" w:line="276" w:lineRule="auto"/>
        <w:ind w:firstLine="707"/>
        <w:jc w:val="both"/>
        <w:rPr>
          <w:rFonts w:ascii="Arial" w:eastAsia="Arial" w:hAnsi="Arial" w:cs="Arial"/>
          <w:sz w:val="22"/>
          <w:szCs w:val="22"/>
          <w:lang w:val="es-ES" w:eastAsia="es-ES" w:bidi="es-ES"/>
        </w:rPr>
      </w:pPr>
      <w:r w:rsidRPr="00E73998">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E73998">
        <w:rPr>
          <w:rFonts w:ascii="Arial" w:eastAsia="Arial" w:hAnsi="Arial" w:cs="Arial"/>
          <w:spacing w:val="-13"/>
          <w:sz w:val="22"/>
          <w:szCs w:val="22"/>
          <w:lang w:val="es-ES" w:eastAsia="es-ES" w:bidi="es-ES"/>
        </w:rPr>
        <w:t xml:space="preserve"> </w:t>
      </w:r>
      <w:r w:rsidRPr="00E73998">
        <w:rPr>
          <w:rFonts w:ascii="Arial" w:eastAsia="Arial" w:hAnsi="Arial" w:cs="Arial"/>
          <w:sz w:val="22"/>
          <w:szCs w:val="22"/>
          <w:lang w:val="es-ES" w:eastAsia="es-ES" w:bidi="es-ES"/>
        </w:rPr>
        <w:t>que:</w:t>
      </w:r>
    </w:p>
    <w:p w14:paraId="67606800" w14:textId="77777777" w:rsidR="00E73998" w:rsidRPr="00E73998" w:rsidRDefault="00E73998" w:rsidP="00E73998">
      <w:pPr>
        <w:widowControl w:val="0"/>
        <w:autoSpaceDE w:val="0"/>
        <w:autoSpaceDN w:val="0"/>
        <w:spacing w:line="276" w:lineRule="auto"/>
        <w:ind w:firstLine="707"/>
        <w:jc w:val="both"/>
        <w:rPr>
          <w:rFonts w:ascii="Arial" w:eastAsia="Arial" w:hAnsi="Arial" w:cs="Arial"/>
          <w:sz w:val="22"/>
          <w:szCs w:val="22"/>
          <w:lang w:val="es-ES" w:eastAsia="es-ES" w:bidi="es-ES"/>
        </w:rPr>
      </w:pPr>
    </w:p>
    <w:p w14:paraId="7882C953" w14:textId="20DA3CDC" w:rsidR="00E73998" w:rsidRPr="00E73998" w:rsidRDefault="00E73998" w:rsidP="00E73998">
      <w:pPr>
        <w:ind w:left="709" w:right="709"/>
        <w:jc w:val="both"/>
        <w:rPr>
          <w:rFonts w:ascii="Arial" w:eastAsia="Calibri" w:hAnsi="Arial" w:cs="Arial"/>
          <w:sz w:val="21"/>
          <w:szCs w:val="22"/>
          <w:lang w:val="es-MX" w:eastAsia="en-US"/>
        </w:rPr>
      </w:pPr>
      <w:r w:rsidRPr="00E73998">
        <w:rPr>
          <w:rFonts w:ascii="Arial" w:eastAsia="Calibri" w:hAnsi="Arial" w:cs="Arial"/>
          <w:sz w:val="21"/>
          <w:szCs w:val="22"/>
          <w:lang w:val="es-MX" w:eastAsia="en-US"/>
        </w:rPr>
        <w:lastRenderedPageBreak/>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E73998">
        <w:rPr>
          <w:rFonts w:ascii="Arial" w:eastAsia="Calibri" w:hAnsi="Arial" w:cs="Arial"/>
          <w:sz w:val="21"/>
          <w:szCs w:val="22"/>
          <w:lang w:val="es-MX" w:eastAsia="en-US"/>
        </w:rPr>
        <w:t>ii</w:t>
      </w:r>
      <w:proofErr w:type="spellEnd"/>
      <w:r w:rsidRPr="00E73998">
        <w:rPr>
          <w:rFonts w:ascii="Arial" w:eastAsia="Calibri" w:hAnsi="Arial" w:cs="Arial"/>
          <w:sz w:val="21"/>
          <w:szCs w:val="22"/>
          <w:lang w:val="es-MX" w:eastAsia="en-US"/>
        </w:rPr>
        <w:t>) tienen como fuente la autonomía contractual; (</w:t>
      </w:r>
      <w:proofErr w:type="spellStart"/>
      <w:r w:rsidRPr="00E73998">
        <w:rPr>
          <w:rFonts w:ascii="Arial" w:eastAsia="Calibri" w:hAnsi="Arial" w:cs="Arial"/>
          <w:sz w:val="21"/>
          <w:szCs w:val="22"/>
          <w:lang w:val="es-MX" w:eastAsia="en-US"/>
        </w:rPr>
        <w:t>iii</w:t>
      </w:r>
      <w:proofErr w:type="spellEnd"/>
      <w:r w:rsidRPr="00E73998">
        <w:rPr>
          <w:rFonts w:ascii="Arial" w:eastAsia="Calibri" w:hAnsi="Arial" w:cs="Arial"/>
          <w:sz w:val="21"/>
          <w:szCs w:val="22"/>
          <w:lang w:val="es-MX" w:eastAsia="en-US"/>
        </w:rPr>
        <w:t>) son contratos nominados puesto que están mencionados en la ley; (</w:t>
      </w:r>
      <w:proofErr w:type="spellStart"/>
      <w:r w:rsidRPr="00E73998">
        <w:rPr>
          <w:rFonts w:ascii="Arial" w:eastAsia="Calibri" w:hAnsi="Arial" w:cs="Arial"/>
          <w:sz w:val="21"/>
          <w:szCs w:val="22"/>
          <w:lang w:val="es-MX" w:eastAsia="en-US"/>
        </w:rPr>
        <w:t>iv</w:t>
      </w:r>
      <w:proofErr w:type="spellEnd"/>
      <w:r w:rsidRPr="00E73998">
        <w:rPr>
          <w:rFonts w:ascii="Arial" w:eastAsia="Calibri" w:hAnsi="Arial" w:cs="Arial"/>
          <w:sz w:val="21"/>
          <w:szCs w:val="22"/>
          <w:lang w:val="es-MX" w:eastAsia="en-U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E73998">
        <w:rPr>
          <w:rFonts w:ascii="Arial" w:eastAsia="Calibri" w:hAnsi="Arial" w:cs="Arial"/>
          <w:sz w:val="21"/>
          <w:szCs w:val="22"/>
          <w:lang w:val="es-MX" w:eastAsia="en-US"/>
        </w:rPr>
        <w:t>vii</w:t>
      </w:r>
      <w:proofErr w:type="spellEnd"/>
      <w:r w:rsidRPr="00E73998">
        <w:rPr>
          <w:rFonts w:ascii="Arial" w:eastAsia="Calibri" w:hAnsi="Arial" w:cs="Arial"/>
          <w:sz w:val="21"/>
          <w:szCs w:val="22"/>
          <w:lang w:val="es-MX" w:eastAsia="en-US"/>
        </w:rPr>
        <w:t>) persiguen una finalidad común a través de la realización de intereses compartidos entre las entidades vinculadas; (</w:t>
      </w:r>
      <w:proofErr w:type="spellStart"/>
      <w:r w:rsidRPr="00E73998">
        <w:rPr>
          <w:rFonts w:ascii="Arial" w:eastAsia="Calibri" w:hAnsi="Arial" w:cs="Arial"/>
          <w:sz w:val="21"/>
          <w:szCs w:val="22"/>
          <w:lang w:val="es-MX" w:eastAsia="en-US"/>
        </w:rPr>
        <w:t>viii</w:t>
      </w:r>
      <w:proofErr w:type="spellEnd"/>
      <w:r w:rsidRPr="00E73998">
        <w:rPr>
          <w:rFonts w:ascii="Arial" w:eastAsia="Calibri" w:hAnsi="Arial" w:cs="Arial"/>
          <w:sz w:val="21"/>
          <w:szCs w:val="22"/>
          <w:lang w:val="es-MX" w:eastAsia="en-US"/>
        </w:rPr>
        <w:t>) la acción mediante la cual se deben ventilar las diferencias que sobre el particular surjan es la de controversias contractuales</w:t>
      </w:r>
      <w:r w:rsidRPr="00E73998">
        <w:rPr>
          <w:rFonts w:ascii="Arial" w:eastAsia="Calibri" w:hAnsi="Arial" w:cs="Arial"/>
          <w:sz w:val="21"/>
          <w:szCs w:val="22"/>
          <w:vertAlign w:val="superscript"/>
          <w:lang w:val="es-MX" w:eastAsia="en-US"/>
        </w:rPr>
        <w:footnoteReference w:id="4"/>
      </w:r>
      <w:r w:rsidRPr="00E73998">
        <w:rPr>
          <w:rFonts w:ascii="Arial" w:eastAsia="Calibri" w:hAnsi="Arial" w:cs="Arial"/>
          <w:sz w:val="21"/>
          <w:szCs w:val="22"/>
          <w:lang w:val="es-MX" w:eastAsia="en-US"/>
        </w:rPr>
        <w:t>.</w:t>
      </w:r>
    </w:p>
    <w:p w14:paraId="4C72629F" w14:textId="77777777" w:rsidR="00E73998" w:rsidRPr="00E73998" w:rsidRDefault="00E73998" w:rsidP="00E73998">
      <w:pPr>
        <w:spacing w:line="276" w:lineRule="auto"/>
        <w:ind w:left="709" w:right="709"/>
        <w:jc w:val="both"/>
        <w:rPr>
          <w:rFonts w:ascii="Calibri" w:eastAsia="Calibri" w:hAnsi="Calibri"/>
          <w:sz w:val="22"/>
          <w:szCs w:val="22"/>
          <w:lang w:val="es-MX" w:eastAsia="en-US"/>
        </w:rPr>
      </w:pPr>
    </w:p>
    <w:p w14:paraId="5B3E5623" w14:textId="77777777" w:rsidR="00E73998" w:rsidRPr="00E73998" w:rsidRDefault="00E73998" w:rsidP="004B44C9">
      <w:pPr>
        <w:widowControl w:val="0"/>
        <w:autoSpaceDE w:val="0"/>
        <w:autoSpaceDN w:val="0"/>
        <w:spacing w:line="276" w:lineRule="auto"/>
        <w:ind w:firstLine="707"/>
        <w:jc w:val="both"/>
        <w:rPr>
          <w:rFonts w:ascii="Arial" w:eastAsia="Arial" w:hAnsi="Arial" w:cs="Arial"/>
          <w:sz w:val="22"/>
          <w:szCs w:val="22"/>
          <w:lang w:val="es-ES" w:eastAsia="es-ES" w:bidi="es-ES"/>
        </w:rPr>
      </w:pPr>
      <w:r w:rsidRPr="00E73998">
        <w:rPr>
          <w:rFonts w:ascii="Arial" w:eastAsia="Arial" w:hAnsi="Arial" w:cs="Arial"/>
          <w:sz w:val="22"/>
          <w:szCs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17B5788" w14:textId="77777777" w:rsidR="00E73998" w:rsidRPr="00E73998" w:rsidRDefault="00E73998" w:rsidP="004B44C9">
      <w:pPr>
        <w:widowControl w:val="0"/>
        <w:autoSpaceDE w:val="0"/>
        <w:autoSpaceDN w:val="0"/>
        <w:spacing w:before="120" w:line="276" w:lineRule="auto"/>
        <w:ind w:firstLine="707"/>
        <w:jc w:val="both"/>
        <w:rPr>
          <w:rFonts w:ascii="Arial" w:eastAsia="Arial" w:hAnsi="Arial" w:cs="Arial"/>
          <w:sz w:val="22"/>
          <w:szCs w:val="22"/>
          <w:lang w:val="es-ES" w:eastAsia="es-ES" w:bidi="es-ES"/>
        </w:rPr>
      </w:pPr>
      <w:r w:rsidRPr="00E73998">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E73998">
        <w:rPr>
          <w:rFonts w:ascii="Arial" w:eastAsia="Arial" w:hAnsi="Arial" w:cs="Arial"/>
          <w:spacing w:val="-3"/>
          <w:sz w:val="22"/>
          <w:szCs w:val="22"/>
          <w:lang w:val="es-ES" w:eastAsia="es-ES" w:bidi="es-ES"/>
        </w:rPr>
        <w:t xml:space="preserve"> </w:t>
      </w:r>
      <w:r w:rsidRPr="00E73998">
        <w:rPr>
          <w:rFonts w:ascii="Arial" w:eastAsia="Arial" w:hAnsi="Arial" w:cs="Arial"/>
          <w:sz w:val="22"/>
          <w:szCs w:val="22"/>
          <w:lang w:val="es-ES" w:eastAsia="es-ES" w:bidi="es-ES"/>
        </w:rPr>
        <w:t>estatales.</w:t>
      </w:r>
    </w:p>
    <w:p w14:paraId="73D9B593" w14:textId="77777777" w:rsidR="00E73998" w:rsidRPr="00E73998" w:rsidRDefault="00E73998" w:rsidP="004B44C9">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E73998">
        <w:rPr>
          <w:rFonts w:ascii="Arial" w:eastAsia="Arial" w:hAnsi="Arial" w:cs="Arial"/>
          <w:sz w:val="22"/>
          <w:szCs w:val="22"/>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Pr="00E73998">
        <w:rPr>
          <w:rFonts w:ascii="Arial" w:eastAsia="Arial" w:hAnsi="Arial" w:cs="Arial"/>
          <w:sz w:val="22"/>
          <w:szCs w:val="22"/>
          <w:lang w:val="es-ES" w:eastAsia="es-ES" w:bidi="es-ES"/>
        </w:rPr>
        <w:lastRenderedPageBreak/>
        <w:t>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E73998">
        <w:rPr>
          <w:rFonts w:ascii="Arial" w:eastAsia="Arial" w:hAnsi="Arial" w:cs="Arial"/>
          <w:spacing w:val="-4"/>
          <w:sz w:val="22"/>
          <w:szCs w:val="22"/>
          <w:lang w:val="es-ES" w:eastAsia="es-ES" w:bidi="es-ES"/>
        </w:rPr>
        <w:t xml:space="preserve"> </w:t>
      </w:r>
      <w:r w:rsidRPr="00E73998">
        <w:rPr>
          <w:rFonts w:ascii="Arial" w:eastAsia="Arial" w:hAnsi="Arial" w:cs="Arial"/>
          <w:sz w:val="22"/>
          <w:szCs w:val="22"/>
          <w:lang w:val="es-ES" w:eastAsia="es-ES" w:bidi="es-ES"/>
        </w:rPr>
        <w:t>estatales.</w:t>
      </w:r>
    </w:p>
    <w:p w14:paraId="0217B8F3" w14:textId="20A2D918" w:rsidR="00E73998" w:rsidRPr="00E73998" w:rsidRDefault="00E73998" w:rsidP="004B44C9">
      <w:pPr>
        <w:widowControl w:val="0"/>
        <w:autoSpaceDE w:val="0"/>
        <w:autoSpaceDN w:val="0"/>
        <w:spacing w:before="120" w:line="276" w:lineRule="auto"/>
        <w:ind w:firstLine="708"/>
        <w:jc w:val="both"/>
        <w:rPr>
          <w:rFonts w:ascii="Arial" w:eastAsia="Arial" w:hAnsi="Arial" w:cs="Arial"/>
          <w:sz w:val="22"/>
          <w:szCs w:val="22"/>
          <w:lang w:val="es-ES" w:eastAsia="es-ES" w:bidi="es-ES"/>
        </w:rPr>
      </w:pPr>
      <w:bookmarkStart w:id="11" w:name="_Hlk82068781"/>
      <w:r w:rsidRPr="00E73998">
        <w:rPr>
          <w:rFonts w:ascii="Arial" w:eastAsia="Arial" w:hAnsi="Arial" w:cs="Arial"/>
          <w:sz w:val="22"/>
          <w:szCs w:val="22"/>
          <w:lang w:val="es-ES" w:eastAsia="es-ES" w:bidi="es-ES"/>
        </w:rPr>
        <w:t xml:space="preserve">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w:t>
      </w:r>
      <w:r w:rsidR="0087636D">
        <w:rPr>
          <w:rFonts w:ascii="Arial" w:eastAsia="Arial" w:hAnsi="Arial" w:cs="Arial"/>
          <w:sz w:val="22"/>
          <w:szCs w:val="22"/>
          <w:lang w:val="es-ES" w:eastAsia="es-ES" w:bidi="es-ES"/>
        </w:rPr>
        <w:t>aplicando la definición prevista</w:t>
      </w:r>
      <w:r w:rsidRPr="00E73998">
        <w:rPr>
          <w:rFonts w:ascii="Arial" w:eastAsia="Arial" w:hAnsi="Arial" w:cs="Arial"/>
          <w:sz w:val="22"/>
          <w:szCs w:val="22"/>
          <w:lang w:val="es-ES" w:eastAsia="es-ES" w:bidi="es-ES"/>
        </w:rPr>
        <w:t xml:space="preserve"> en el Código Civil, puede afirmarse que se trata de figuras equivalentes.</w:t>
      </w:r>
    </w:p>
    <w:bookmarkEnd w:id="11"/>
    <w:p w14:paraId="631EFA8C" w14:textId="77777777" w:rsidR="00E73998" w:rsidRPr="00E73998" w:rsidRDefault="00E73998" w:rsidP="004B44C9">
      <w:pPr>
        <w:widowControl w:val="0"/>
        <w:autoSpaceDE w:val="0"/>
        <w:autoSpaceDN w:val="0"/>
        <w:spacing w:before="120" w:line="276" w:lineRule="auto"/>
        <w:ind w:firstLine="708"/>
        <w:jc w:val="both"/>
        <w:rPr>
          <w:rFonts w:ascii="Arial" w:eastAsia="Calibri" w:hAnsi="Arial" w:cs="Arial"/>
          <w:bCs/>
          <w:sz w:val="22"/>
          <w:szCs w:val="22"/>
          <w:lang w:eastAsia="es-ES" w:bidi="es-ES"/>
        </w:rPr>
      </w:pPr>
      <w:r w:rsidRPr="00E73998">
        <w:rPr>
          <w:rFonts w:ascii="Arial" w:eastAsia="Arial" w:hAnsi="Arial" w:cs="Arial"/>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E73998">
        <w:rPr>
          <w:rFonts w:ascii="Arial" w:eastAsia="Arial" w:hAnsi="Arial" w:cs="Arial"/>
          <w:spacing w:val="-4"/>
          <w:sz w:val="22"/>
          <w:szCs w:val="22"/>
          <w:lang w:val="es-ES" w:eastAsia="es-ES" w:bidi="es-ES"/>
        </w:rPr>
        <w:t xml:space="preserve"> </w:t>
      </w:r>
      <w:r w:rsidRPr="00E73998">
        <w:rPr>
          <w:rFonts w:ascii="Arial" w:eastAsia="Arial" w:hAnsi="Arial" w:cs="Arial"/>
          <w:sz w:val="22"/>
          <w:szCs w:val="22"/>
          <w:lang w:val="es-ES" w:eastAsia="es-ES" w:bidi="es-ES"/>
        </w:rPr>
        <w:t>[…]»</w:t>
      </w:r>
      <w:r w:rsidRPr="00E73998">
        <w:rPr>
          <w:rFonts w:ascii="Arial" w:eastAsia="Arial" w:hAnsi="Arial" w:cs="Arial"/>
          <w:sz w:val="22"/>
          <w:szCs w:val="22"/>
          <w:vertAlign w:val="superscript"/>
          <w:lang w:val="es-ES" w:eastAsia="es-ES" w:bidi="es-ES"/>
        </w:rPr>
        <w:footnoteReference w:id="5"/>
      </w:r>
      <w:r w:rsidRPr="00E73998">
        <w:rPr>
          <w:rFonts w:ascii="Arial" w:eastAsia="Arial" w:hAnsi="Arial" w:cs="Arial"/>
          <w:sz w:val="22"/>
          <w:szCs w:val="22"/>
          <w:lang w:val="es-ES" w:eastAsia="es-ES" w:bidi="es-ES"/>
        </w:rPr>
        <w:t>.</w:t>
      </w:r>
      <w:bookmarkStart w:id="12" w:name="_Hlk77171241"/>
    </w:p>
    <w:p w14:paraId="362C8E6A" w14:textId="5C1A62EF" w:rsidR="00E73998" w:rsidRDefault="00E73998" w:rsidP="004B44C9">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E73998">
        <w:rPr>
          <w:rFonts w:ascii="Arial" w:eastAsia="Arial" w:hAnsi="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7B526148" w14:textId="77777777" w:rsidR="00E73998" w:rsidRPr="00E73998" w:rsidRDefault="00E73998" w:rsidP="00313E9F">
      <w:pPr>
        <w:widowControl w:val="0"/>
        <w:autoSpaceDE w:val="0"/>
        <w:autoSpaceDN w:val="0"/>
        <w:spacing w:line="276" w:lineRule="auto"/>
        <w:ind w:firstLine="709"/>
        <w:jc w:val="both"/>
        <w:rPr>
          <w:rFonts w:ascii="Arial" w:eastAsia="Arial" w:hAnsi="Arial" w:cs="Arial"/>
          <w:sz w:val="22"/>
          <w:szCs w:val="22"/>
          <w:lang w:val="es-ES" w:eastAsia="es-ES" w:bidi="es-ES"/>
        </w:rPr>
      </w:pPr>
    </w:p>
    <w:p w14:paraId="666055A4" w14:textId="77777777" w:rsidR="00E73998" w:rsidRPr="00E73998" w:rsidRDefault="00E73998" w:rsidP="00E73998">
      <w:pPr>
        <w:ind w:left="709" w:right="709"/>
        <w:jc w:val="both"/>
        <w:rPr>
          <w:rFonts w:ascii="Arial" w:eastAsia="Calibri" w:hAnsi="Arial" w:cs="Arial"/>
          <w:sz w:val="21"/>
          <w:szCs w:val="21"/>
          <w:lang w:val="es-ES_tradnl" w:eastAsia="en-US"/>
        </w:rPr>
      </w:pPr>
      <w:r w:rsidRPr="00E73998">
        <w:rPr>
          <w:rFonts w:ascii="Arial" w:eastAsia="Calibri" w:hAnsi="Arial" w:cs="Arial"/>
          <w:sz w:val="21"/>
          <w:szCs w:val="21"/>
          <w:lang w:val="es-ES_tradnl" w:eastAsia="en-US"/>
        </w:rPr>
        <w:t>La Sala de Consulta y Servicio Civil</w:t>
      </w:r>
      <w:r w:rsidRPr="00E73998">
        <w:rPr>
          <w:rFonts w:ascii="Arial" w:eastAsia="Calibri" w:hAnsi="Arial" w:cs="Arial"/>
          <w:sz w:val="21"/>
          <w:szCs w:val="21"/>
          <w:vertAlign w:val="superscript"/>
          <w:lang w:val="es-ES_tradnl" w:eastAsia="en-US"/>
        </w:rPr>
        <w:footnoteReference w:id="6"/>
      </w:r>
      <w:r w:rsidRPr="00E73998">
        <w:rPr>
          <w:rFonts w:ascii="Arial" w:eastAsia="Calibri" w:hAnsi="Arial" w:cs="Arial"/>
          <w:sz w:val="21"/>
          <w:szCs w:val="21"/>
          <w:lang w:val="es-ES_tradnl" w:eastAsia="en-US"/>
        </w:rPr>
        <w:t xml:space="preserve"> de esta Corporación se ha referido a los </w:t>
      </w:r>
      <w:r w:rsidRPr="00E73998">
        <w:rPr>
          <w:rFonts w:ascii="Arial" w:eastAsia="Calibri" w:hAnsi="Arial" w:cs="Arial"/>
          <w:i/>
          <w:sz w:val="21"/>
          <w:szCs w:val="21"/>
          <w:lang w:val="es-ES_tradnl" w:eastAsia="en-US"/>
        </w:rPr>
        <w:t>“convenios interadministrativos”</w:t>
      </w:r>
      <w:r w:rsidRPr="00E73998">
        <w:rPr>
          <w:rFonts w:ascii="Arial" w:eastAsia="Calibri" w:hAnsi="Arial" w:cs="Arial"/>
          <w:sz w:val="21"/>
          <w:szCs w:val="21"/>
          <w:lang w:val="es-ES_tradnl" w:eastAsia="en-US"/>
        </w:rPr>
        <w:t xml:space="preserve"> a los cuales alude el artículo 95 de la Ley 489 de 1998, calificándolos de </w:t>
      </w:r>
      <w:r w:rsidRPr="00E73998">
        <w:rPr>
          <w:rFonts w:ascii="Arial" w:eastAsia="Calibri" w:hAnsi="Arial" w:cs="Arial"/>
          <w:i/>
          <w:sz w:val="21"/>
          <w:szCs w:val="21"/>
          <w:lang w:val="es-ES_tradnl" w:eastAsia="en-US"/>
        </w:rPr>
        <w:t xml:space="preserve">“puros” </w:t>
      </w:r>
      <w:r w:rsidRPr="00E73998">
        <w:rPr>
          <w:rFonts w:ascii="Arial" w:eastAsia="Calibri" w:hAnsi="Arial" w:cs="Arial"/>
          <w:sz w:val="21"/>
          <w:szCs w:val="21"/>
          <w:lang w:val="es-ES_tradnl" w:eastAsia="en-US"/>
        </w:rPr>
        <w:t xml:space="preserve">y entendiendo que estos, además de </w:t>
      </w:r>
      <w:r w:rsidRPr="00E73998">
        <w:rPr>
          <w:rFonts w:ascii="Arial" w:eastAsia="Calibri" w:hAnsi="Arial" w:cs="Arial"/>
          <w:sz w:val="21"/>
          <w:szCs w:val="21"/>
          <w:lang w:val="es-ES_tradnl" w:eastAsia="en-US"/>
        </w:rPr>
        <w:lastRenderedPageBreak/>
        <w:t xml:space="preserve">perseguir la finalidad de cooperación antes indicada, no implican intereses contrapuestos ni tampoco se circunscriben a un </w:t>
      </w:r>
      <w:r w:rsidRPr="00E73998">
        <w:rPr>
          <w:rFonts w:ascii="Arial" w:eastAsia="Calibri" w:hAnsi="Arial" w:cs="Arial"/>
          <w:i/>
          <w:sz w:val="21"/>
          <w:szCs w:val="21"/>
          <w:lang w:val="es-ES_tradnl" w:eastAsia="en-US"/>
        </w:rPr>
        <w:t>“intercambio patrimonial”</w:t>
      </w:r>
      <w:r w:rsidRPr="00E73998">
        <w:rPr>
          <w:rFonts w:ascii="Arial" w:eastAsia="Calibri" w:hAnsi="Arial" w:cs="Arial"/>
          <w:sz w:val="21"/>
          <w:szCs w:val="21"/>
          <w:lang w:val="es-ES_tradnl" w:eastAsia="en-US"/>
        </w:rPr>
        <w:t>. Sin perjuicio de lo anterior, en otra oportunidad, la misma Sala</w:t>
      </w:r>
      <w:r w:rsidRPr="00E73998">
        <w:rPr>
          <w:rFonts w:ascii="Arial" w:eastAsia="Calibri" w:hAnsi="Arial" w:cs="Arial"/>
          <w:sz w:val="21"/>
          <w:szCs w:val="21"/>
          <w:vertAlign w:val="superscript"/>
          <w:lang w:val="es-ES_tradnl" w:eastAsia="en-US"/>
        </w:rPr>
        <w:footnoteReference w:id="7"/>
      </w:r>
      <w:r w:rsidRPr="00E73998">
        <w:rPr>
          <w:rFonts w:ascii="Arial" w:eastAsia="Calibri" w:hAnsi="Arial" w:cs="Arial"/>
          <w:sz w:val="21"/>
          <w:szCs w:val="21"/>
          <w:lang w:val="es-ES_tradnl" w:eastAsia="en-US"/>
        </w:rPr>
        <w:t xml:space="preserve"> había indicado que, si bien en dichos convenios no se daba un </w:t>
      </w:r>
      <w:r w:rsidRPr="00E73998">
        <w:rPr>
          <w:rFonts w:ascii="Arial" w:eastAsia="Calibri" w:hAnsi="Arial" w:cs="Arial"/>
          <w:i/>
          <w:sz w:val="21"/>
          <w:szCs w:val="21"/>
          <w:lang w:val="es-ES_tradnl" w:eastAsia="en-US"/>
        </w:rPr>
        <w:t>“verdadero intercambio de bienes o servicios (contrato conmutativo)”</w:t>
      </w:r>
      <w:r w:rsidRPr="00E73998">
        <w:rPr>
          <w:rFonts w:ascii="Arial" w:eastAsia="Calibri" w:hAnsi="Arial" w:cs="Arial"/>
          <w:sz w:val="21"/>
          <w:szCs w:val="21"/>
          <w:lang w:val="es-ES_tradnl" w:eastAsia="en-US"/>
        </w:rPr>
        <w:t>, ello no impedía que se conviniera una remuneración a cargo de alguna(s) entidad(es).</w:t>
      </w:r>
    </w:p>
    <w:p w14:paraId="18C26C51" w14:textId="77777777" w:rsidR="00E73998" w:rsidRPr="00E73998" w:rsidRDefault="00E73998" w:rsidP="00E73998">
      <w:pPr>
        <w:ind w:left="709" w:right="709"/>
        <w:jc w:val="both"/>
        <w:rPr>
          <w:rFonts w:ascii="Arial" w:eastAsia="Calibri" w:hAnsi="Arial" w:cs="Arial"/>
          <w:sz w:val="21"/>
          <w:szCs w:val="21"/>
          <w:lang w:val="es-ES_tradnl" w:eastAsia="en-US"/>
        </w:rPr>
      </w:pPr>
    </w:p>
    <w:p w14:paraId="75C21CF0" w14:textId="77777777" w:rsidR="00E73998" w:rsidRPr="00E73998" w:rsidRDefault="00E73998" w:rsidP="00E73998">
      <w:pPr>
        <w:widowControl w:val="0"/>
        <w:autoSpaceDE w:val="0"/>
        <w:autoSpaceDN w:val="0"/>
        <w:ind w:left="709" w:right="709"/>
        <w:jc w:val="both"/>
        <w:rPr>
          <w:rFonts w:ascii="Arial" w:eastAsia="Arial" w:hAnsi="Arial" w:cs="Arial"/>
          <w:sz w:val="21"/>
          <w:szCs w:val="21"/>
          <w:lang w:val="es-ES" w:eastAsia="es-ES" w:bidi="es-ES"/>
        </w:rPr>
      </w:pPr>
      <w:r w:rsidRPr="00E73998">
        <w:rPr>
          <w:rFonts w:ascii="Arial" w:eastAsia="Arial" w:hAnsi="Arial" w:cs="Arial"/>
          <w:sz w:val="21"/>
          <w:szCs w:val="21"/>
          <w:lang w:val="es-ES_tradnl" w:eastAsia="es-ES" w:bidi="es-ES"/>
        </w:rPr>
        <w:t xml:space="preserve">Lo expuesto evidencia que, en general, las interpretaciones en torno a los </w:t>
      </w:r>
      <w:r w:rsidRPr="00E73998">
        <w:rPr>
          <w:rFonts w:ascii="Arial" w:eastAsia="Arial" w:hAnsi="Arial" w:cs="Arial"/>
          <w:i/>
          <w:sz w:val="21"/>
          <w:szCs w:val="21"/>
          <w:lang w:val="es-ES_tradnl" w:eastAsia="es-ES" w:bidi="es-ES"/>
        </w:rPr>
        <w:t>“convenios interadministrativos”</w:t>
      </w:r>
      <w:r w:rsidRPr="00E73998">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E73998">
        <w:rPr>
          <w:rFonts w:ascii="Arial" w:eastAsia="Arial" w:hAnsi="Arial" w:cs="Arial"/>
          <w:sz w:val="21"/>
          <w:szCs w:val="21"/>
          <w:vertAlign w:val="superscript"/>
          <w:lang w:val="es-ES_tradnl" w:eastAsia="es-ES" w:bidi="es-ES"/>
        </w:rPr>
        <w:footnoteReference w:id="8"/>
      </w:r>
      <w:r w:rsidRPr="00E73998">
        <w:rPr>
          <w:rFonts w:ascii="Arial" w:eastAsia="Arial" w:hAnsi="Arial" w:cs="Arial"/>
          <w:sz w:val="21"/>
          <w:szCs w:val="21"/>
          <w:vertAlign w:val="superscript"/>
          <w:lang w:val="es-ES_tradnl" w:eastAsia="es-ES" w:bidi="es-ES"/>
        </w:rPr>
        <w:footnoteReference w:id="9"/>
      </w:r>
      <w:r w:rsidRPr="00E73998">
        <w:rPr>
          <w:rFonts w:ascii="Arial" w:eastAsia="Arial" w:hAnsi="Arial" w:cs="Arial"/>
          <w:sz w:val="21"/>
          <w:szCs w:val="21"/>
          <w:lang w:val="es-ES_tradnl" w:eastAsia="es-ES" w:bidi="es-ES"/>
        </w:rPr>
        <w:t>.</w:t>
      </w:r>
    </w:p>
    <w:p w14:paraId="32DD2843" w14:textId="77777777" w:rsidR="00E73998" w:rsidRPr="00E73998" w:rsidRDefault="00E73998" w:rsidP="00E73998">
      <w:pPr>
        <w:widowControl w:val="0"/>
        <w:autoSpaceDE w:val="0"/>
        <w:autoSpaceDN w:val="0"/>
        <w:spacing w:line="276" w:lineRule="auto"/>
        <w:jc w:val="both"/>
        <w:rPr>
          <w:rFonts w:ascii="Arial" w:eastAsia="Arial" w:hAnsi="Arial" w:cs="Arial"/>
          <w:sz w:val="22"/>
          <w:szCs w:val="22"/>
          <w:lang w:val="es-ES" w:eastAsia="es-ES" w:bidi="es-ES"/>
        </w:rPr>
      </w:pPr>
    </w:p>
    <w:p w14:paraId="695E5C97" w14:textId="77777777" w:rsidR="00E73998" w:rsidRPr="00E73998" w:rsidRDefault="00E73998" w:rsidP="00E73998">
      <w:pPr>
        <w:widowControl w:val="0"/>
        <w:autoSpaceDE w:val="0"/>
        <w:autoSpaceDN w:val="0"/>
        <w:spacing w:after="120" w:line="276" w:lineRule="auto"/>
        <w:jc w:val="both"/>
        <w:rPr>
          <w:rFonts w:ascii="Arial" w:eastAsia="Arial" w:hAnsi="Arial" w:cs="Arial"/>
          <w:sz w:val="22"/>
          <w:szCs w:val="22"/>
          <w:lang w:val="es-ES" w:eastAsia="es-ES" w:bidi="es-ES"/>
        </w:rPr>
      </w:pPr>
      <w:r w:rsidRPr="00E73998">
        <w:rPr>
          <w:rFonts w:ascii="Arial" w:eastAsia="Arial" w:hAnsi="Arial" w:cs="Arial"/>
          <w:sz w:val="22"/>
          <w:szCs w:val="22"/>
          <w:lang w:val="es-ES" w:eastAsia="es-ES" w:bidi="es-ES"/>
        </w:rPr>
        <w:tab/>
        <w:t>Sin perjuicio de lo indicado, vale la pena reiterar que el legislador y el ordenamiento jurídico, en general, en distintas ocasiones utiliza de forma indistinta los conceptos de contrato o convenio para referirse a la misma institución jurídica</w:t>
      </w:r>
      <w:r w:rsidRPr="00E73998">
        <w:rPr>
          <w:rFonts w:ascii="Arial" w:eastAsia="Arial" w:hAnsi="Arial" w:cs="Arial"/>
          <w:sz w:val="22"/>
          <w:szCs w:val="22"/>
          <w:vertAlign w:val="superscript"/>
          <w:lang w:val="es-ES" w:eastAsia="es-ES" w:bidi="es-ES"/>
        </w:rPr>
        <w:footnoteReference w:id="10"/>
      </w:r>
      <w:r w:rsidRPr="00E73998">
        <w:rPr>
          <w:rFonts w:ascii="Arial" w:eastAsia="Arial" w:hAnsi="Arial" w:cs="Arial"/>
          <w:sz w:val="22"/>
          <w:szCs w:val="22"/>
          <w:lang w:val="es-ES" w:eastAsia="es-ES" w:bidi="es-ES"/>
        </w:rPr>
        <w:t xml:space="preserve">. Incluso vale la pena tener en cuenta como la Corte Constitucional fundamenta la posibilidad de celebrar convenios interadministrativos de forma directa, con fundamento en la causal establecida en la Ley </w:t>
      </w:r>
      <w:r w:rsidRPr="00E73998">
        <w:rPr>
          <w:rFonts w:ascii="Arial" w:eastAsia="Arial" w:hAnsi="Arial" w:cs="Arial"/>
          <w:sz w:val="22"/>
          <w:szCs w:val="22"/>
          <w:lang w:val="es-ES" w:eastAsia="es-ES" w:bidi="es-ES"/>
        </w:rPr>
        <w:lastRenderedPageBreak/>
        <w:t>1150 de 2007 respecto a los contratos interadministrativos</w:t>
      </w:r>
      <w:r w:rsidRPr="00E73998">
        <w:rPr>
          <w:rFonts w:ascii="Arial" w:eastAsia="Arial" w:hAnsi="Arial" w:cs="Arial"/>
          <w:sz w:val="22"/>
          <w:szCs w:val="22"/>
          <w:vertAlign w:val="superscript"/>
          <w:lang w:val="es-ES" w:eastAsia="es-ES" w:bidi="es-ES"/>
        </w:rPr>
        <w:footnoteReference w:id="11"/>
      </w:r>
      <w:r w:rsidRPr="00E73998">
        <w:rPr>
          <w:rFonts w:ascii="Arial" w:eastAsia="Arial" w:hAnsi="Arial" w:cs="Arial"/>
          <w:sz w:val="22"/>
          <w:szCs w:val="22"/>
          <w:lang w:val="es-ES" w:eastAsia="es-ES" w:bidi="es-ES"/>
        </w:rPr>
        <w:t>.</w:t>
      </w:r>
    </w:p>
    <w:p w14:paraId="64130D48" w14:textId="497FBC37" w:rsidR="00E73998" w:rsidRPr="00E73998" w:rsidRDefault="00E73998" w:rsidP="00E73998">
      <w:pPr>
        <w:widowControl w:val="0"/>
        <w:autoSpaceDE w:val="0"/>
        <w:autoSpaceDN w:val="0"/>
        <w:spacing w:line="276" w:lineRule="auto"/>
        <w:jc w:val="both"/>
        <w:rPr>
          <w:rFonts w:ascii="Arial" w:eastAsia="Arial" w:hAnsi="Arial" w:cs="Arial"/>
          <w:sz w:val="22"/>
          <w:szCs w:val="22"/>
          <w:lang w:val="es-ES" w:eastAsia="es-ES" w:bidi="es-ES"/>
        </w:rPr>
      </w:pPr>
      <w:r w:rsidRPr="00E73998">
        <w:rPr>
          <w:rFonts w:ascii="Arial" w:eastAsia="Arial" w:hAnsi="Arial" w:cs="Arial"/>
          <w:sz w:val="22"/>
          <w:szCs w:val="22"/>
          <w:lang w:val="es-ES"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refiriéndose al parágrafo del artículo 38 de la Ley 996 de 2005, expresa:</w:t>
      </w:r>
    </w:p>
    <w:p w14:paraId="49F169BC" w14:textId="77777777" w:rsidR="00E73998" w:rsidRPr="00E73998" w:rsidRDefault="00E73998" w:rsidP="00E73998">
      <w:pPr>
        <w:widowControl w:val="0"/>
        <w:autoSpaceDE w:val="0"/>
        <w:autoSpaceDN w:val="0"/>
        <w:spacing w:line="276" w:lineRule="auto"/>
        <w:jc w:val="both"/>
        <w:rPr>
          <w:rFonts w:ascii="Arial" w:eastAsia="Arial" w:hAnsi="Arial" w:cs="Arial"/>
          <w:sz w:val="22"/>
          <w:szCs w:val="22"/>
          <w:lang w:val="es-ES" w:eastAsia="es-ES" w:bidi="es-ES"/>
        </w:rPr>
      </w:pPr>
    </w:p>
    <w:p w14:paraId="4D721E53" w14:textId="77777777" w:rsidR="00E73998" w:rsidRPr="00E73998" w:rsidRDefault="00E73998" w:rsidP="00E73998">
      <w:pPr>
        <w:ind w:left="709" w:right="709"/>
        <w:jc w:val="both"/>
        <w:rPr>
          <w:rFonts w:ascii="Arial" w:eastAsia="Calibri" w:hAnsi="Arial" w:cs="Arial"/>
          <w:sz w:val="21"/>
          <w:szCs w:val="21"/>
          <w:lang w:val="es-MX" w:eastAsia="en-US"/>
        </w:rPr>
      </w:pPr>
      <w:r w:rsidRPr="00E73998">
        <w:rPr>
          <w:rFonts w:ascii="Arial" w:eastAsia="Calibr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E73998">
        <w:rPr>
          <w:rFonts w:ascii="Arial" w:eastAsia="Calibr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E022581" w14:textId="77777777" w:rsidR="00E73998" w:rsidRPr="00E73998" w:rsidRDefault="00E73998" w:rsidP="00E73998">
      <w:pPr>
        <w:ind w:left="709" w:right="709"/>
        <w:jc w:val="both"/>
        <w:rPr>
          <w:rFonts w:ascii="Arial" w:eastAsia="Calibri" w:hAnsi="Arial" w:cs="Arial"/>
          <w:sz w:val="21"/>
          <w:szCs w:val="21"/>
          <w:lang w:val="es-MX" w:eastAsia="en-US"/>
        </w:rPr>
      </w:pPr>
    </w:p>
    <w:p w14:paraId="2365870E" w14:textId="77777777" w:rsidR="00E73998" w:rsidRPr="00E73998" w:rsidRDefault="00E73998" w:rsidP="00E73998">
      <w:pPr>
        <w:ind w:left="709" w:right="709"/>
        <w:jc w:val="both"/>
        <w:rPr>
          <w:rFonts w:ascii="Arial" w:eastAsia="Calibri" w:hAnsi="Arial" w:cs="Arial"/>
          <w:sz w:val="21"/>
          <w:szCs w:val="21"/>
          <w:lang w:val="es-MX" w:eastAsia="en-US"/>
        </w:rPr>
      </w:pPr>
      <w:r w:rsidRPr="00E73998">
        <w:rPr>
          <w:rFonts w:ascii="Arial" w:eastAsia="Calibri" w:hAnsi="Arial" w:cs="Arial"/>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8FAD89D" w14:textId="77777777" w:rsidR="00E73998" w:rsidRPr="00E73998" w:rsidRDefault="00E73998" w:rsidP="00E73998">
      <w:pPr>
        <w:ind w:left="709" w:right="709"/>
        <w:jc w:val="both"/>
        <w:rPr>
          <w:rFonts w:ascii="Arial" w:eastAsia="Calibri" w:hAnsi="Arial" w:cs="Arial"/>
          <w:sz w:val="21"/>
          <w:szCs w:val="21"/>
          <w:lang w:val="es-MX" w:eastAsia="en-US"/>
        </w:rPr>
      </w:pPr>
    </w:p>
    <w:p w14:paraId="1A54BF2D" w14:textId="77777777" w:rsidR="00E73998" w:rsidRPr="00E73998" w:rsidRDefault="00E73998" w:rsidP="00E73998">
      <w:pPr>
        <w:ind w:left="709" w:right="709"/>
        <w:jc w:val="both"/>
        <w:rPr>
          <w:rFonts w:ascii="Calibri" w:eastAsia="Calibri" w:hAnsi="Calibri"/>
          <w:szCs w:val="22"/>
          <w:lang w:val="es-MX" w:eastAsia="en-US"/>
        </w:rPr>
      </w:pPr>
      <w:r w:rsidRPr="00E73998">
        <w:rPr>
          <w:rFonts w:ascii="Arial" w:eastAsia="Calibri" w:hAnsi="Arial" w:cs="Arial"/>
          <w:sz w:val="21"/>
          <w:szCs w:val="21"/>
          <w:lang w:val="es-MX" w:eastAsia="en-US"/>
        </w:rPr>
        <w:t xml:space="preserve">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w:t>
      </w:r>
      <w:r w:rsidRPr="00E73998">
        <w:rPr>
          <w:rFonts w:ascii="Arial" w:eastAsia="Calibri" w:hAnsi="Arial" w:cs="Arial"/>
          <w:sz w:val="21"/>
          <w:szCs w:val="21"/>
          <w:lang w:val="es-MX" w:eastAsia="en-US"/>
        </w:rPr>
        <w:lastRenderedPageBreak/>
        <w:t>contratos y/o convenios, que para efectos de la Ley de Garantías tienen la misma connotación y propósito.</w:t>
      </w:r>
    </w:p>
    <w:p w14:paraId="4036E768" w14:textId="77777777" w:rsidR="00E73998" w:rsidRPr="00E73998" w:rsidRDefault="00E73998" w:rsidP="00E73998">
      <w:pPr>
        <w:widowControl w:val="0"/>
        <w:autoSpaceDE w:val="0"/>
        <w:autoSpaceDN w:val="0"/>
        <w:spacing w:before="3" w:line="276" w:lineRule="auto"/>
        <w:jc w:val="both"/>
        <w:rPr>
          <w:rFonts w:ascii="Arial" w:eastAsia="Arial" w:hAnsi="Arial" w:cs="Arial"/>
          <w:sz w:val="25"/>
          <w:szCs w:val="22"/>
          <w:lang w:val="es-ES" w:eastAsia="es-ES" w:bidi="es-ES"/>
        </w:rPr>
      </w:pPr>
    </w:p>
    <w:p w14:paraId="15585441" w14:textId="5B813382" w:rsidR="00E73998" w:rsidRPr="00E73998" w:rsidRDefault="00E73998" w:rsidP="00E73998">
      <w:pPr>
        <w:widowControl w:val="0"/>
        <w:autoSpaceDE w:val="0"/>
        <w:autoSpaceDN w:val="0"/>
        <w:spacing w:after="120" w:line="276" w:lineRule="auto"/>
        <w:jc w:val="both"/>
        <w:rPr>
          <w:rFonts w:ascii="Arial" w:eastAsia="Calibri" w:hAnsi="Arial" w:cs="Arial"/>
          <w:bCs/>
          <w:sz w:val="22"/>
          <w:szCs w:val="22"/>
          <w:lang w:eastAsia="es-ES" w:bidi="es-ES"/>
        </w:rPr>
      </w:pPr>
      <w:r w:rsidRPr="00E73998">
        <w:rPr>
          <w:rFonts w:ascii="Arial" w:eastAsia="Arial" w:hAnsi="Arial" w:cs="Arial"/>
          <w:sz w:val="25"/>
          <w:szCs w:val="22"/>
          <w:lang w:val="es-ES" w:eastAsia="es-ES" w:bidi="es-ES"/>
        </w:rPr>
        <w:tab/>
      </w:r>
      <w:r w:rsidRPr="00E73998">
        <w:rPr>
          <w:rFonts w:ascii="Arial" w:eastAsia="Arial" w:hAnsi="Arial" w:cs="Arial"/>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2"/>
    </w:p>
    <w:bookmarkEnd w:id="8"/>
    <w:p w14:paraId="11E51A85" w14:textId="1F48E886" w:rsidR="00A142A4" w:rsidRPr="002E1E93" w:rsidRDefault="00A142A4" w:rsidP="000A239A">
      <w:pPr>
        <w:widowControl w:val="0"/>
        <w:autoSpaceDE w:val="0"/>
        <w:autoSpaceDN w:val="0"/>
        <w:spacing w:before="120" w:line="276" w:lineRule="auto"/>
        <w:ind w:firstLine="709"/>
        <w:jc w:val="both"/>
        <w:rPr>
          <w:rFonts w:ascii="Arial" w:eastAsia="Arial" w:hAnsi="Arial" w:cs="Arial"/>
          <w:sz w:val="22"/>
          <w:szCs w:val="22"/>
          <w:lang w:val="es-MX" w:eastAsia="es-ES" w:bidi="es-ES"/>
        </w:rPr>
      </w:pPr>
      <w:r>
        <w:rPr>
          <w:rFonts w:ascii="Arial" w:eastAsia="Arial" w:hAnsi="Arial" w:cs="Arial"/>
          <w:sz w:val="22"/>
          <w:szCs w:val="22"/>
          <w:lang w:val="es-MX" w:eastAsia="es-ES" w:bidi="es-ES"/>
        </w:rPr>
        <w:t>Las consideraciones expuestas</w:t>
      </w:r>
      <w:r w:rsidR="008667FF">
        <w:rPr>
          <w:rFonts w:ascii="Arial" w:eastAsia="Arial" w:hAnsi="Arial" w:cs="Arial"/>
          <w:sz w:val="22"/>
          <w:szCs w:val="22"/>
          <w:lang w:val="es-MX" w:eastAsia="es-ES" w:bidi="es-ES"/>
        </w:rPr>
        <w:t xml:space="preserve">, </w:t>
      </w:r>
      <w:r w:rsidRPr="00273347">
        <w:rPr>
          <w:rFonts w:ascii="Arial" w:eastAsia="Arial" w:hAnsi="Arial" w:cs="Arial"/>
          <w:sz w:val="22"/>
          <w:szCs w:val="22"/>
          <w:lang w:val="es-MX" w:eastAsia="es-ES" w:bidi="es-ES"/>
        </w:rPr>
        <w:t>resultan relevantes para efectos de la consulta planteada, puesto que</w:t>
      </w:r>
      <w:r w:rsidR="005C2EB1" w:rsidRPr="00273347">
        <w:rPr>
          <w:rFonts w:ascii="Arial" w:eastAsia="Arial" w:hAnsi="Arial" w:cs="Arial"/>
          <w:sz w:val="22"/>
          <w:szCs w:val="22"/>
          <w:lang w:val="es-MX" w:eastAsia="es-ES" w:bidi="es-ES"/>
        </w:rPr>
        <w:t>,</w:t>
      </w:r>
      <w:r w:rsidRPr="00273347">
        <w:rPr>
          <w:rFonts w:ascii="Arial" w:eastAsia="Arial" w:hAnsi="Arial" w:cs="Arial"/>
          <w:sz w:val="22"/>
          <w:szCs w:val="22"/>
          <w:lang w:val="es-MX" w:eastAsia="es-ES" w:bidi="es-ES"/>
        </w:rPr>
        <w:t xml:space="preserve"> los convenios marcos</w:t>
      </w:r>
      <w:r w:rsidR="000E5B55" w:rsidRPr="00273347">
        <w:rPr>
          <w:rFonts w:ascii="Arial" w:eastAsia="Arial" w:hAnsi="Arial" w:cs="Arial"/>
          <w:sz w:val="22"/>
          <w:szCs w:val="22"/>
          <w:lang w:val="es-MX" w:eastAsia="es-ES" w:bidi="es-ES"/>
        </w:rPr>
        <w:t xml:space="preserve">, </w:t>
      </w:r>
      <w:r w:rsidR="008667FF" w:rsidRPr="00273347">
        <w:rPr>
          <w:rFonts w:ascii="Arial" w:eastAsia="Arial" w:hAnsi="Arial" w:cs="Arial"/>
          <w:sz w:val="22"/>
          <w:szCs w:val="22"/>
          <w:lang w:val="es-MX" w:eastAsia="es-ES" w:bidi="es-ES"/>
        </w:rPr>
        <w:t>cuando se celebr</w:t>
      </w:r>
      <w:r w:rsidR="00395C6D">
        <w:rPr>
          <w:rFonts w:ascii="Arial" w:eastAsia="Arial" w:hAnsi="Arial" w:cs="Arial"/>
          <w:sz w:val="22"/>
          <w:szCs w:val="22"/>
          <w:lang w:val="es-MX" w:eastAsia="es-ES" w:bidi="es-ES"/>
        </w:rPr>
        <w:t>a</w:t>
      </w:r>
      <w:r w:rsidR="008667FF" w:rsidRPr="00273347">
        <w:rPr>
          <w:rFonts w:ascii="Arial" w:eastAsia="Arial" w:hAnsi="Arial" w:cs="Arial"/>
          <w:sz w:val="22"/>
          <w:szCs w:val="22"/>
          <w:lang w:val="es-MX" w:eastAsia="es-ES" w:bidi="es-ES"/>
        </w:rPr>
        <w:t xml:space="preserve">n entre entidades públicas, </w:t>
      </w:r>
      <w:r w:rsidR="00395C6D">
        <w:rPr>
          <w:rFonts w:ascii="Arial" w:eastAsia="Arial" w:hAnsi="Arial" w:cs="Arial"/>
          <w:sz w:val="22"/>
          <w:szCs w:val="22"/>
          <w:lang w:val="es-MX" w:eastAsia="es-ES" w:bidi="es-ES"/>
        </w:rPr>
        <w:t xml:space="preserve">se tratan de verdaderos </w:t>
      </w:r>
      <w:r w:rsidR="0024497A" w:rsidRPr="00273347">
        <w:rPr>
          <w:rFonts w:ascii="Arial" w:eastAsia="Arial" w:hAnsi="Arial" w:cs="Arial"/>
          <w:sz w:val="22"/>
          <w:szCs w:val="22"/>
          <w:lang w:val="es-MX" w:eastAsia="es-ES" w:bidi="es-ES"/>
        </w:rPr>
        <w:t>convenios interadministrativos</w:t>
      </w:r>
      <w:r w:rsidR="0003181B">
        <w:rPr>
          <w:rFonts w:ascii="Arial" w:eastAsia="Arial" w:hAnsi="Arial" w:cs="Arial"/>
          <w:sz w:val="22"/>
          <w:szCs w:val="22"/>
          <w:lang w:val="es-MX" w:eastAsia="es-ES" w:bidi="es-ES"/>
        </w:rPr>
        <w:t>. Por tanto</w:t>
      </w:r>
      <w:r w:rsidR="0024497A">
        <w:rPr>
          <w:rFonts w:ascii="Arial" w:eastAsia="Arial" w:hAnsi="Arial" w:cs="Arial"/>
          <w:sz w:val="22"/>
          <w:szCs w:val="22"/>
          <w:lang w:val="es-MX" w:eastAsia="es-ES" w:bidi="es-ES"/>
        </w:rPr>
        <w:t xml:space="preserve">, el régimen jurídico de estos </w:t>
      </w:r>
      <w:r w:rsidR="000A239A">
        <w:rPr>
          <w:rFonts w:ascii="Arial" w:eastAsia="Arial" w:hAnsi="Arial" w:cs="Arial"/>
          <w:sz w:val="22"/>
          <w:szCs w:val="22"/>
          <w:lang w:val="es-MX" w:eastAsia="es-ES" w:bidi="es-ES"/>
        </w:rPr>
        <w:t xml:space="preserve">y los requisitos para su celebración </w:t>
      </w:r>
      <w:r w:rsidR="003045D1">
        <w:rPr>
          <w:rFonts w:ascii="Arial" w:eastAsia="Arial" w:hAnsi="Arial" w:cs="Arial"/>
          <w:sz w:val="22"/>
          <w:szCs w:val="22"/>
          <w:lang w:val="es-MX" w:eastAsia="es-ES" w:bidi="es-ES"/>
        </w:rPr>
        <w:t>es</w:t>
      </w:r>
      <w:r w:rsidR="0024497A">
        <w:rPr>
          <w:rFonts w:ascii="Arial" w:eastAsia="Arial" w:hAnsi="Arial" w:cs="Arial"/>
          <w:sz w:val="22"/>
          <w:szCs w:val="22"/>
          <w:lang w:val="es-MX" w:eastAsia="es-ES" w:bidi="es-ES"/>
        </w:rPr>
        <w:t xml:space="preserve"> extensivo a dichos convenios marcos</w:t>
      </w:r>
      <w:r w:rsidR="00E825BD">
        <w:rPr>
          <w:rFonts w:ascii="Arial" w:eastAsia="Arial" w:hAnsi="Arial" w:cs="Arial"/>
          <w:sz w:val="22"/>
          <w:szCs w:val="22"/>
          <w:lang w:val="es-MX" w:eastAsia="es-ES" w:bidi="es-ES"/>
        </w:rPr>
        <w:t xml:space="preserve">, como se expondrá </w:t>
      </w:r>
      <w:r w:rsidR="00E825BD" w:rsidRPr="002E1E93">
        <w:rPr>
          <w:rFonts w:ascii="Arial" w:eastAsia="Arial" w:hAnsi="Arial" w:cs="Arial"/>
          <w:sz w:val="22"/>
          <w:szCs w:val="22"/>
          <w:lang w:val="es-MX" w:eastAsia="es-ES" w:bidi="es-ES"/>
        </w:rPr>
        <w:t>a continuación.</w:t>
      </w:r>
    </w:p>
    <w:p w14:paraId="614D7DD1" w14:textId="77777777" w:rsidR="00E825BD" w:rsidRPr="002E1E93" w:rsidRDefault="00E825BD" w:rsidP="00FE6057">
      <w:pPr>
        <w:widowControl w:val="0"/>
        <w:autoSpaceDE w:val="0"/>
        <w:autoSpaceDN w:val="0"/>
        <w:spacing w:line="276" w:lineRule="auto"/>
        <w:ind w:firstLine="709"/>
        <w:jc w:val="both"/>
        <w:rPr>
          <w:rFonts w:ascii="Arial" w:eastAsia="Arial" w:hAnsi="Arial" w:cs="Arial"/>
          <w:sz w:val="22"/>
          <w:szCs w:val="22"/>
          <w:lang w:val="es-MX" w:eastAsia="es-ES" w:bidi="es-ES"/>
        </w:rPr>
      </w:pPr>
    </w:p>
    <w:p w14:paraId="552B3E5D" w14:textId="4ABF61F8" w:rsidR="00E825BD" w:rsidRPr="002E1E93" w:rsidRDefault="00E825BD" w:rsidP="00FE6057">
      <w:pPr>
        <w:widowControl w:val="0"/>
        <w:autoSpaceDE w:val="0"/>
        <w:autoSpaceDN w:val="0"/>
        <w:spacing w:line="276" w:lineRule="auto"/>
        <w:jc w:val="both"/>
        <w:rPr>
          <w:rFonts w:ascii="Arial" w:eastAsia="Arial" w:hAnsi="Arial" w:cs="Arial"/>
          <w:b/>
          <w:bCs/>
          <w:sz w:val="22"/>
          <w:szCs w:val="22"/>
          <w:lang w:val="es-MX" w:eastAsia="es-ES" w:bidi="es-ES"/>
        </w:rPr>
      </w:pPr>
      <w:r w:rsidRPr="002E1E93">
        <w:rPr>
          <w:rFonts w:ascii="Arial" w:eastAsia="Arial" w:hAnsi="Arial" w:cs="Arial"/>
          <w:b/>
          <w:bCs/>
          <w:sz w:val="22"/>
          <w:szCs w:val="22"/>
          <w:lang w:val="es-MX" w:eastAsia="es-ES" w:bidi="es-ES"/>
        </w:rPr>
        <w:t xml:space="preserve">2.1.1. Convenios marco en la contratación estatal </w:t>
      </w:r>
    </w:p>
    <w:p w14:paraId="2B1E383E" w14:textId="77777777" w:rsidR="00E825BD" w:rsidRPr="002E1E93" w:rsidRDefault="00E825BD" w:rsidP="00FE6057">
      <w:pPr>
        <w:widowControl w:val="0"/>
        <w:autoSpaceDE w:val="0"/>
        <w:autoSpaceDN w:val="0"/>
        <w:spacing w:line="276" w:lineRule="auto"/>
        <w:jc w:val="both"/>
        <w:rPr>
          <w:rFonts w:ascii="Arial" w:eastAsia="Arial" w:hAnsi="Arial" w:cs="Arial"/>
          <w:b/>
          <w:bCs/>
          <w:sz w:val="22"/>
          <w:szCs w:val="22"/>
          <w:lang w:val="es-MX" w:eastAsia="es-ES" w:bidi="es-ES"/>
        </w:rPr>
      </w:pPr>
    </w:p>
    <w:p w14:paraId="31ECBD8B" w14:textId="7C4CC0B6" w:rsidR="005C2EB1" w:rsidRPr="002E1E93" w:rsidRDefault="00E825BD" w:rsidP="00E825BD">
      <w:pPr>
        <w:widowControl w:val="0"/>
        <w:autoSpaceDE w:val="0"/>
        <w:autoSpaceDN w:val="0"/>
        <w:spacing w:line="276" w:lineRule="auto"/>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L</w:t>
      </w:r>
      <w:r w:rsidR="0024497A" w:rsidRPr="002E1E93">
        <w:rPr>
          <w:rFonts w:ascii="Arial" w:eastAsia="Arial" w:hAnsi="Arial" w:cs="Arial"/>
          <w:bCs/>
          <w:sz w:val="22"/>
          <w:szCs w:val="22"/>
          <w:lang w:eastAsia="es-ES" w:bidi="es-ES"/>
        </w:rPr>
        <w:t xml:space="preserve">os </w:t>
      </w:r>
      <w:r w:rsidR="001A233A" w:rsidRPr="002E1E93">
        <w:rPr>
          <w:rFonts w:ascii="Arial" w:eastAsia="Arial" w:hAnsi="Arial" w:cs="Arial"/>
          <w:bCs/>
          <w:sz w:val="22"/>
          <w:szCs w:val="22"/>
          <w:lang w:eastAsia="es-ES" w:bidi="es-ES"/>
        </w:rPr>
        <w:t>denominados</w:t>
      </w:r>
      <w:r w:rsidR="0024497A" w:rsidRPr="002E1E93">
        <w:rPr>
          <w:rFonts w:ascii="Arial" w:eastAsia="Arial" w:hAnsi="Arial" w:cs="Arial"/>
          <w:bCs/>
          <w:sz w:val="22"/>
          <w:szCs w:val="22"/>
          <w:lang w:eastAsia="es-ES" w:bidi="es-ES"/>
        </w:rPr>
        <w:t xml:space="preserve"> </w:t>
      </w:r>
      <w:r w:rsidR="001A233A" w:rsidRPr="002E1E93">
        <w:rPr>
          <w:rFonts w:ascii="Arial" w:eastAsia="Arial" w:hAnsi="Arial" w:cs="Arial"/>
          <w:bCs/>
          <w:sz w:val="22"/>
          <w:szCs w:val="22"/>
          <w:lang w:eastAsia="es-ES" w:bidi="es-ES"/>
        </w:rPr>
        <w:t>«</w:t>
      </w:r>
      <w:r w:rsidR="0024497A" w:rsidRPr="002E1E93">
        <w:rPr>
          <w:rFonts w:ascii="Arial" w:eastAsia="Arial" w:hAnsi="Arial" w:cs="Arial"/>
          <w:bCs/>
          <w:sz w:val="22"/>
          <w:szCs w:val="22"/>
          <w:lang w:eastAsia="es-ES" w:bidi="es-ES"/>
        </w:rPr>
        <w:t>convenios marco</w:t>
      </w:r>
      <w:r w:rsidR="001A233A" w:rsidRPr="002E1E93">
        <w:rPr>
          <w:rFonts w:ascii="Arial" w:eastAsia="Arial" w:hAnsi="Arial" w:cs="Arial"/>
          <w:bCs/>
          <w:sz w:val="22"/>
          <w:szCs w:val="22"/>
          <w:lang w:eastAsia="es-ES" w:bidi="es-ES"/>
        </w:rPr>
        <w:t>»</w:t>
      </w:r>
      <w:r w:rsidR="0024497A" w:rsidRPr="002E1E93">
        <w:rPr>
          <w:rFonts w:ascii="Arial" w:eastAsia="Arial" w:hAnsi="Arial" w:cs="Arial"/>
          <w:bCs/>
          <w:sz w:val="22"/>
          <w:szCs w:val="22"/>
          <w:lang w:eastAsia="es-ES" w:bidi="es-ES"/>
        </w:rPr>
        <w:t xml:space="preserve"> no </w:t>
      </w:r>
      <w:r w:rsidR="00E37515" w:rsidRPr="002E1E93">
        <w:rPr>
          <w:rFonts w:ascii="Arial" w:eastAsia="Arial" w:hAnsi="Arial" w:cs="Arial"/>
          <w:bCs/>
          <w:sz w:val="22"/>
          <w:szCs w:val="22"/>
          <w:lang w:eastAsia="es-ES" w:bidi="es-ES"/>
        </w:rPr>
        <w:t>tienen</w:t>
      </w:r>
      <w:r w:rsidR="0024497A" w:rsidRPr="002E1E93">
        <w:rPr>
          <w:rFonts w:ascii="Arial" w:eastAsia="Arial" w:hAnsi="Arial" w:cs="Arial"/>
          <w:bCs/>
          <w:sz w:val="22"/>
          <w:szCs w:val="22"/>
          <w:lang w:eastAsia="es-ES" w:bidi="es-ES"/>
        </w:rPr>
        <w:t xml:space="preserve"> con una regulación propiamente dicha en </w:t>
      </w:r>
      <w:r w:rsidR="00A76595" w:rsidRPr="002E1E93">
        <w:rPr>
          <w:rFonts w:ascii="Arial" w:eastAsia="Arial" w:hAnsi="Arial" w:cs="Arial"/>
          <w:bCs/>
          <w:sz w:val="22"/>
          <w:szCs w:val="22"/>
          <w:lang w:eastAsia="es-ES" w:bidi="es-ES"/>
        </w:rPr>
        <w:t>la</w:t>
      </w:r>
      <w:r w:rsidR="0024497A" w:rsidRPr="002E1E93">
        <w:rPr>
          <w:rFonts w:ascii="Arial" w:eastAsia="Arial" w:hAnsi="Arial" w:cs="Arial"/>
          <w:bCs/>
          <w:sz w:val="22"/>
          <w:szCs w:val="22"/>
          <w:lang w:eastAsia="es-ES" w:bidi="es-ES"/>
        </w:rPr>
        <w:t xml:space="preserve"> contratación estatal. </w:t>
      </w:r>
      <w:r w:rsidR="005C2EB1" w:rsidRPr="002E1E93">
        <w:rPr>
          <w:rFonts w:ascii="Arial" w:eastAsia="Arial" w:hAnsi="Arial" w:cs="Arial"/>
          <w:bCs/>
          <w:sz w:val="22"/>
          <w:szCs w:val="22"/>
          <w:lang w:eastAsia="es-ES" w:bidi="es-ES"/>
        </w:rPr>
        <w:t xml:space="preserve">Son comunes en la práctica administrativa de las entidades públicas </w:t>
      </w:r>
      <w:r w:rsidR="0094065F" w:rsidRPr="002E1E93">
        <w:rPr>
          <w:rFonts w:ascii="Arial" w:eastAsia="Arial" w:hAnsi="Arial" w:cs="Arial"/>
          <w:bCs/>
          <w:sz w:val="22"/>
          <w:szCs w:val="22"/>
          <w:lang w:eastAsia="es-ES" w:bidi="es-ES"/>
        </w:rPr>
        <w:t xml:space="preserve">cuando estas </w:t>
      </w:r>
      <w:r w:rsidR="005C2EB1" w:rsidRPr="002E1E93">
        <w:rPr>
          <w:rFonts w:ascii="Arial" w:eastAsia="Arial" w:hAnsi="Arial" w:cs="Arial"/>
          <w:bCs/>
          <w:sz w:val="22"/>
          <w:szCs w:val="22"/>
          <w:lang w:eastAsia="es-ES" w:bidi="es-ES"/>
        </w:rPr>
        <w:t>requiere</w:t>
      </w:r>
      <w:r w:rsidR="0094065F" w:rsidRPr="002E1E93">
        <w:rPr>
          <w:rFonts w:ascii="Arial" w:eastAsia="Arial" w:hAnsi="Arial" w:cs="Arial"/>
          <w:bCs/>
          <w:sz w:val="22"/>
          <w:szCs w:val="22"/>
          <w:lang w:eastAsia="es-ES" w:bidi="es-ES"/>
        </w:rPr>
        <w:t>n</w:t>
      </w:r>
      <w:r w:rsidR="005C2EB1" w:rsidRPr="002E1E93">
        <w:rPr>
          <w:rFonts w:ascii="Arial" w:eastAsia="Arial" w:hAnsi="Arial" w:cs="Arial"/>
          <w:bCs/>
          <w:sz w:val="22"/>
          <w:szCs w:val="22"/>
          <w:lang w:eastAsia="es-ES" w:bidi="es-ES"/>
        </w:rPr>
        <w:t xml:space="preserve"> celebrar acuerdos entre </w:t>
      </w:r>
      <w:r w:rsidR="0094065F" w:rsidRPr="002E1E93">
        <w:rPr>
          <w:rFonts w:ascii="Arial" w:eastAsia="Arial" w:hAnsi="Arial" w:cs="Arial"/>
          <w:bCs/>
          <w:sz w:val="22"/>
          <w:szCs w:val="22"/>
          <w:lang w:eastAsia="es-ES" w:bidi="es-ES"/>
        </w:rPr>
        <w:t>sí</w:t>
      </w:r>
      <w:r w:rsidR="005F7CD8" w:rsidRPr="002E1E93">
        <w:rPr>
          <w:rFonts w:ascii="Arial" w:eastAsia="Arial" w:hAnsi="Arial" w:cs="Arial"/>
          <w:bCs/>
          <w:sz w:val="22"/>
          <w:szCs w:val="22"/>
          <w:lang w:eastAsia="es-ES" w:bidi="es-ES"/>
        </w:rPr>
        <w:t>,</w:t>
      </w:r>
      <w:r w:rsidR="0094065F" w:rsidRPr="002E1E93">
        <w:rPr>
          <w:rFonts w:ascii="Arial" w:eastAsia="Arial" w:hAnsi="Arial" w:cs="Arial"/>
          <w:bCs/>
          <w:sz w:val="22"/>
          <w:szCs w:val="22"/>
          <w:lang w:eastAsia="es-ES" w:bidi="es-ES"/>
        </w:rPr>
        <w:t xml:space="preserve"> </w:t>
      </w:r>
      <w:r w:rsidR="005C2EB1" w:rsidRPr="002E1E93">
        <w:rPr>
          <w:rFonts w:ascii="Arial" w:eastAsia="Arial" w:hAnsi="Arial" w:cs="Arial"/>
          <w:bCs/>
          <w:sz w:val="22"/>
          <w:szCs w:val="22"/>
          <w:lang w:eastAsia="es-ES" w:bidi="es-ES"/>
        </w:rPr>
        <w:t>con compromisos recíprocos e intenciones generales</w:t>
      </w:r>
      <w:r w:rsidR="005F7CD8" w:rsidRPr="002E1E93">
        <w:rPr>
          <w:rFonts w:ascii="Arial" w:eastAsia="Arial" w:hAnsi="Arial" w:cs="Arial"/>
          <w:bCs/>
          <w:sz w:val="22"/>
          <w:szCs w:val="22"/>
          <w:lang w:eastAsia="es-ES" w:bidi="es-ES"/>
        </w:rPr>
        <w:t>,</w:t>
      </w:r>
      <w:r w:rsidR="005C2EB1" w:rsidRPr="002E1E93">
        <w:rPr>
          <w:rFonts w:ascii="Arial" w:eastAsia="Arial" w:hAnsi="Arial" w:cs="Arial"/>
          <w:bCs/>
          <w:sz w:val="22"/>
          <w:szCs w:val="22"/>
          <w:lang w:eastAsia="es-ES" w:bidi="es-ES"/>
        </w:rPr>
        <w:t xml:space="preserve"> </w:t>
      </w:r>
      <w:r w:rsidR="005F7CD8" w:rsidRPr="002E1E93">
        <w:rPr>
          <w:rFonts w:ascii="Arial" w:eastAsia="Arial" w:hAnsi="Arial" w:cs="Arial"/>
          <w:bCs/>
          <w:sz w:val="22"/>
          <w:szCs w:val="22"/>
          <w:lang w:eastAsia="es-ES" w:bidi="es-ES"/>
        </w:rPr>
        <w:t xml:space="preserve">con la finalidad de cumplir </w:t>
      </w:r>
      <w:r w:rsidR="0073463E" w:rsidRPr="002E1E93">
        <w:rPr>
          <w:rFonts w:ascii="Arial" w:eastAsia="Arial" w:hAnsi="Arial" w:cs="Arial"/>
          <w:bCs/>
          <w:sz w:val="22"/>
          <w:szCs w:val="22"/>
          <w:lang w:eastAsia="es-ES" w:bidi="es-ES"/>
        </w:rPr>
        <w:t>los fines estatales</w:t>
      </w:r>
      <w:r w:rsidR="005F7CD8" w:rsidRPr="002E1E93">
        <w:rPr>
          <w:rFonts w:ascii="Arial" w:eastAsia="Arial" w:hAnsi="Arial" w:cs="Arial"/>
          <w:bCs/>
          <w:sz w:val="22"/>
          <w:szCs w:val="22"/>
          <w:lang w:eastAsia="es-ES" w:bidi="es-ES"/>
        </w:rPr>
        <w:t xml:space="preserve">, </w:t>
      </w:r>
      <w:r w:rsidR="005C2EB1" w:rsidRPr="002E1E93">
        <w:rPr>
          <w:rFonts w:ascii="Arial" w:eastAsia="Arial" w:hAnsi="Arial" w:cs="Arial"/>
          <w:bCs/>
          <w:sz w:val="22"/>
          <w:szCs w:val="22"/>
          <w:lang w:eastAsia="es-ES" w:bidi="es-ES"/>
        </w:rPr>
        <w:t xml:space="preserve">que posteriormente podrán concretarse en convenios o acuerdos específicos y, tienen como característica principal que no generan erogación presupuestal por sí </w:t>
      </w:r>
      <w:r w:rsidR="00313E9F" w:rsidRPr="002E1E93">
        <w:rPr>
          <w:rFonts w:ascii="Arial" w:eastAsia="Arial" w:hAnsi="Arial" w:cs="Arial"/>
          <w:bCs/>
          <w:sz w:val="22"/>
          <w:szCs w:val="22"/>
          <w:lang w:eastAsia="es-ES" w:bidi="es-ES"/>
        </w:rPr>
        <w:t>mismos</w:t>
      </w:r>
      <w:r w:rsidR="00692CD8" w:rsidRPr="002E1E93">
        <w:rPr>
          <w:rFonts w:ascii="Arial" w:eastAsia="Arial" w:hAnsi="Arial" w:cs="Arial"/>
          <w:vertAlign w:val="superscript"/>
        </w:rPr>
        <w:footnoteReference w:id="12"/>
      </w:r>
      <w:r w:rsidR="005C2EB1" w:rsidRPr="002E1E93">
        <w:rPr>
          <w:rFonts w:ascii="Arial" w:eastAsia="Arial" w:hAnsi="Arial" w:cs="Arial"/>
          <w:bCs/>
          <w:sz w:val="22"/>
          <w:szCs w:val="22"/>
          <w:lang w:eastAsia="es-ES" w:bidi="es-ES"/>
        </w:rPr>
        <w:t xml:space="preserve">. </w:t>
      </w:r>
    </w:p>
    <w:p w14:paraId="19B56C4D" w14:textId="0D1D4807" w:rsidR="00E709E2" w:rsidRPr="002E1E93" w:rsidRDefault="005C2EB1" w:rsidP="00E709E2">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 xml:space="preserve">Aunque no cuentan con una nominación en la Ley 80 de 1993, </w:t>
      </w:r>
      <w:r w:rsidR="001A233A" w:rsidRPr="002E1E93">
        <w:rPr>
          <w:rFonts w:ascii="Arial" w:eastAsia="Arial" w:hAnsi="Arial" w:cs="Arial"/>
          <w:bCs/>
          <w:sz w:val="22"/>
          <w:szCs w:val="22"/>
          <w:lang w:eastAsia="es-ES" w:bidi="es-ES"/>
        </w:rPr>
        <w:t xml:space="preserve">la </w:t>
      </w:r>
      <w:r w:rsidRPr="002E1E93">
        <w:rPr>
          <w:rFonts w:ascii="Arial" w:eastAsia="Arial" w:hAnsi="Arial" w:cs="Arial"/>
          <w:bCs/>
          <w:sz w:val="22"/>
          <w:szCs w:val="22"/>
          <w:lang w:eastAsia="es-ES" w:bidi="es-ES"/>
        </w:rPr>
        <w:t>Ley 1150 de 2007 ni en el Decreto 1082 de 2015</w:t>
      </w:r>
      <w:r w:rsidR="00150B2D" w:rsidRPr="002E1E93">
        <w:rPr>
          <w:rFonts w:ascii="Arial" w:eastAsia="Arial" w:hAnsi="Arial" w:cs="Arial"/>
          <w:bCs/>
          <w:sz w:val="22"/>
          <w:szCs w:val="22"/>
          <w:lang w:eastAsia="es-ES" w:bidi="es-ES"/>
        </w:rPr>
        <w:t xml:space="preserve">, </w:t>
      </w:r>
      <w:r w:rsidR="00445040" w:rsidRPr="002E1E93">
        <w:rPr>
          <w:rFonts w:ascii="Arial" w:eastAsia="Arial" w:hAnsi="Arial" w:cs="Arial"/>
          <w:bCs/>
          <w:sz w:val="22"/>
          <w:szCs w:val="22"/>
          <w:lang w:eastAsia="es-ES" w:bidi="es-ES"/>
        </w:rPr>
        <w:t xml:space="preserve">su fundamento jurídico </w:t>
      </w:r>
      <w:r w:rsidR="0002699B" w:rsidRPr="002E1E93">
        <w:rPr>
          <w:rFonts w:ascii="Arial" w:eastAsia="Arial" w:hAnsi="Arial" w:cs="Arial"/>
          <w:bCs/>
          <w:sz w:val="22"/>
          <w:szCs w:val="22"/>
          <w:lang w:eastAsia="es-ES" w:bidi="es-ES"/>
        </w:rPr>
        <w:t>se</w:t>
      </w:r>
      <w:r w:rsidR="00445040" w:rsidRPr="002E1E93">
        <w:rPr>
          <w:rFonts w:ascii="Arial" w:eastAsia="Arial" w:hAnsi="Arial" w:cs="Arial"/>
          <w:bCs/>
          <w:sz w:val="22"/>
          <w:szCs w:val="22"/>
          <w:lang w:eastAsia="es-ES" w:bidi="es-ES"/>
        </w:rPr>
        <w:t xml:space="preserve"> </w:t>
      </w:r>
      <w:r w:rsidR="00A76595" w:rsidRPr="002E1E93">
        <w:rPr>
          <w:rFonts w:ascii="Arial" w:eastAsia="Arial" w:hAnsi="Arial" w:cs="Arial"/>
          <w:bCs/>
          <w:sz w:val="22"/>
          <w:szCs w:val="22"/>
          <w:lang w:eastAsia="es-ES" w:bidi="es-ES"/>
        </w:rPr>
        <w:t xml:space="preserve">encuentra </w:t>
      </w:r>
      <w:r w:rsidR="001A233A" w:rsidRPr="002E1E93">
        <w:rPr>
          <w:rFonts w:ascii="Arial" w:eastAsia="Arial" w:hAnsi="Arial" w:cs="Arial"/>
          <w:bCs/>
          <w:sz w:val="22"/>
          <w:szCs w:val="22"/>
          <w:lang w:eastAsia="es-ES" w:bidi="es-ES"/>
        </w:rPr>
        <w:t xml:space="preserve">en </w:t>
      </w:r>
      <w:r w:rsidR="00E709E2" w:rsidRPr="002E1E93">
        <w:rPr>
          <w:rFonts w:ascii="Arial" w:eastAsia="Arial" w:hAnsi="Arial" w:cs="Arial"/>
          <w:bCs/>
          <w:sz w:val="22"/>
          <w:szCs w:val="22"/>
          <w:lang w:eastAsia="es-ES" w:bidi="es-ES"/>
        </w:rPr>
        <w:t>los</w:t>
      </w:r>
      <w:r w:rsidR="005F7CD8" w:rsidRPr="002E1E93">
        <w:rPr>
          <w:rFonts w:ascii="Arial" w:eastAsia="Arial" w:hAnsi="Arial" w:cs="Arial"/>
          <w:bCs/>
          <w:sz w:val="22"/>
          <w:szCs w:val="22"/>
          <w:lang w:eastAsia="es-ES" w:bidi="es-ES"/>
        </w:rPr>
        <w:t xml:space="preserve"> </w:t>
      </w:r>
      <w:r w:rsidR="00445040" w:rsidRPr="002E1E93">
        <w:rPr>
          <w:rFonts w:ascii="Arial" w:eastAsia="Arial" w:hAnsi="Arial" w:cs="Arial"/>
          <w:bCs/>
          <w:sz w:val="22"/>
          <w:szCs w:val="22"/>
          <w:lang w:eastAsia="es-ES" w:bidi="es-ES"/>
        </w:rPr>
        <w:t>artículo</w:t>
      </w:r>
      <w:r w:rsidR="00E709E2" w:rsidRPr="002E1E93">
        <w:rPr>
          <w:rFonts w:ascii="Arial" w:eastAsia="Arial" w:hAnsi="Arial" w:cs="Arial"/>
          <w:bCs/>
          <w:sz w:val="22"/>
          <w:szCs w:val="22"/>
          <w:lang w:eastAsia="es-ES" w:bidi="es-ES"/>
        </w:rPr>
        <w:t>s</w:t>
      </w:r>
      <w:r w:rsidR="00461C18" w:rsidRPr="002E1E93">
        <w:rPr>
          <w:rFonts w:ascii="Arial" w:eastAsia="Arial" w:hAnsi="Arial" w:cs="Arial"/>
          <w:bCs/>
          <w:sz w:val="22"/>
          <w:szCs w:val="22"/>
          <w:lang w:eastAsia="es-ES" w:bidi="es-ES"/>
        </w:rPr>
        <w:t xml:space="preserve"> 1</w:t>
      </w:r>
      <w:r w:rsidR="00E709E2" w:rsidRPr="002E1E93">
        <w:rPr>
          <w:rFonts w:ascii="Arial" w:eastAsia="Arial" w:hAnsi="Arial" w:cs="Arial"/>
          <w:bCs/>
          <w:sz w:val="22"/>
          <w:szCs w:val="22"/>
          <w:lang w:eastAsia="es-ES" w:bidi="es-ES"/>
        </w:rPr>
        <w:t>3,</w:t>
      </w:r>
      <w:r w:rsidR="00445040" w:rsidRPr="002E1E93">
        <w:rPr>
          <w:rFonts w:ascii="Arial" w:eastAsia="Arial" w:hAnsi="Arial" w:cs="Arial"/>
          <w:bCs/>
          <w:sz w:val="22"/>
          <w:szCs w:val="22"/>
          <w:lang w:eastAsia="es-ES" w:bidi="es-ES"/>
        </w:rPr>
        <w:t xml:space="preserve"> 3</w:t>
      </w:r>
      <w:r w:rsidR="00E37515" w:rsidRPr="002E1E93">
        <w:rPr>
          <w:rFonts w:ascii="Arial" w:eastAsia="Arial" w:hAnsi="Arial" w:cs="Arial"/>
          <w:bCs/>
          <w:sz w:val="22"/>
          <w:szCs w:val="22"/>
          <w:lang w:eastAsia="es-ES" w:bidi="es-ES"/>
        </w:rPr>
        <w:t>2</w:t>
      </w:r>
      <w:r w:rsidR="00E709E2" w:rsidRPr="002E1E93">
        <w:rPr>
          <w:rFonts w:ascii="Arial" w:eastAsia="Arial" w:hAnsi="Arial" w:cs="Arial"/>
          <w:bCs/>
          <w:sz w:val="22"/>
          <w:szCs w:val="22"/>
          <w:lang w:eastAsia="es-ES" w:bidi="es-ES"/>
        </w:rPr>
        <w:t xml:space="preserve"> y 40</w:t>
      </w:r>
      <w:r w:rsidR="00445040" w:rsidRPr="002E1E93">
        <w:rPr>
          <w:rFonts w:ascii="Arial" w:eastAsia="Arial" w:hAnsi="Arial" w:cs="Arial"/>
          <w:bCs/>
          <w:sz w:val="22"/>
          <w:szCs w:val="22"/>
          <w:lang w:eastAsia="es-ES" w:bidi="es-ES"/>
        </w:rPr>
        <w:t xml:space="preserve"> de la Ley 80 de 1993</w:t>
      </w:r>
      <w:r w:rsidR="005F7CD8" w:rsidRPr="002E1E93">
        <w:rPr>
          <w:rFonts w:ascii="Arial" w:eastAsia="Arial" w:hAnsi="Arial" w:cs="Arial"/>
          <w:bCs/>
          <w:sz w:val="22"/>
          <w:szCs w:val="22"/>
          <w:lang w:eastAsia="es-ES" w:bidi="es-ES"/>
        </w:rPr>
        <w:t xml:space="preserve">. </w:t>
      </w:r>
      <w:r w:rsidR="00E74221" w:rsidRPr="002E1E93">
        <w:rPr>
          <w:rFonts w:ascii="Arial" w:eastAsia="Arial" w:hAnsi="Arial" w:cs="Arial"/>
          <w:bCs/>
          <w:sz w:val="22"/>
          <w:szCs w:val="22"/>
          <w:lang w:eastAsia="es-ES" w:bidi="es-ES"/>
        </w:rPr>
        <w:t>E</w:t>
      </w:r>
      <w:r w:rsidR="00E709E2" w:rsidRPr="002E1E93">
        <w:rPr>
          <w:rFonts w:ascii="Arial" w:eastAsia="Arial" w:hAnsi="Arial" w:cs="Arial"/>
          <w:bCs/>
          <w:sz w:val="22"/>
          <w:szCs w:val="22"/>
          <w:lang w:eastAsia="es-ES" w:bidi="es-ES"/>
        </w:rPr>
        <w:t>l artículo 13 determina que los contratos que celebren las entidades a las que se les aplica el estatuto se «regirán por las disposiciones comerciales y civiles pertinentes, salvo en las materias particularmente reguladas en esta ley</w:t>
      </w:r>
      <w:bookmarkStart w:id="13" w:name="_Hlk79675973"/>
      <w:r w:rsidR="00E709E2" w:rsidRPr="002E1E93">
        <w:rPr>
          <w:rFonts w:ascii="Arial" w:eastAsia="Arial" w:hAnsi="Arial" w:cs="Arial"/>
          <w:bCs/>
          <w:sz w:val="22"/>
          <w:szCs w:val="22"/>
          <w:lang w:eastAsia="es-ES" w:bidi="es-ES"/>
        </w:rPr>
        <w:t>»</w:t>
      </w:r>
      <w:bookmarkEnd w:id="13"/>
      <w:r w:rsidR="00E709E2" w:rsidRPr="002E1E93">
        <w:rPr>
          <w:rFonts w:ascii="Arial" w:eastAsia="Arial" w:hAnsi="Arial" w:cs="Arial"/>
          <w:bCs/>
          <w:sz w:val="22"/>
          <w:szCs w:val="22"/>
          <w:lang w:eastAsia="es-ES" w:bidi="es-ES"/>
        </w:rPr>
        <w:t xml:space="preserve">. Seguidamente, el artículo 32 define los contratos estatales como los actos jurídicos generadores de obligaciones que celebren las entidades estatales previstos en el derecho privado o en disposiciones especiales o derivados de la autonomía de la voluntad. </w:t>
      </w:r>
      <w:r w:rsidR="00461C18" w:rsidRPr="002E1E93">
        <w:rPr>
          <w:rFonts w:ascii="Arial" w:eastAsia="Arial" w:hAnsi="Arial" w:cs="Arial"/>
          <w:bCs/>
          <w:sz w:val="22"/>
          <w:szCs w:val="22"/>
          <w:lang w:eastAsia="es-ES" w:bidi="es-ES"/>
        </w:rPr>
        <w:t xml:space="preserve">Por su parte, el </w:t>
      </w:r>
      <w:r w:rsidR="00E709E2" w:rsidRPr="002E1E93">
        <w:rPr>
          <w:rFonts w:ascii="Arial" w:eastAsia="Arial" w:hAnsi="Arial" w:cs="Arial"/>
          <w:bCs/>
          <w:sz w:val="22"/>
          <w:szCs w:val="22"/>
          <w:lang w:eastAsia="es-ES" w:bidi="es-ES"/>
        </w:rPr>
        <w:t xml:space="preserve">artículo 40, sobre el contenido del contrato, prescribe que las estipulaciones de los contratos estatales serán aquellas </w:t>
      </w:r>
      <w:proofErr w:type="gramStart"/>
      <w:r w:rsidR="00E709E2" w:rsidRPr="002E1E93">
        <w:rPr>
          <w:rFonts w:ascii="Arial" w:eastAsia="Arial" w:hAnsi="Arial" w:cs="Arial"/>
          <w:bCs/>
          <w:sz w:val="22"/>
          <w:szCs w:val="22"/>
          <w:lang w:eastAsia="es-ES" w:bidi="es-ES"/>
        </w:rPr>
        <w:t>que</w:t>
      </w:r>
      <w:proofErr w:type="gramEnd"/>
      <w:r w:rsidR="00E709E2" w:rsidRPr="002E1E93">
        <w:rPr>
          <w:rFonts w:ascii="Arial" w:eastAsia="Arial" w:hAnsi="Arial" w:cs="Arial"/>
          <w:bCs/>
          <w:sz w:val="22"/>
          <w:szCs w:val="22"/>
          <w:lang w:eastAsia="es-ES" w:bidi="es-ES"/>
        </w:rPr>
        <w:t xml:space="preserve"> de acuerdo con las normas civiles, comerciales y las prevista</w:t>
      </w:r>
      <w:r w:rsidR="00903D2B" w:rsidRPr="002E1E93">
        <w:rPr>
          <w:rFonts w:ascii="Arial" w:eastAsia="Arial" w:hAnsi="Arial" w:cs="Arial"/>
          <w:bCs/>
          <w:sz w:val="22"/>
          <w:szCs w:val="22"/>
          <w:lang w:eastAsia="es-ES" w:bidi="es-ES"/>
        </w:rPr>
        <w:t>s</w:t>
      </w:r>
      <w:r w:rsidR="00E709E2" w:rsidRPr="002E1E93">
        <w:rPr>
          <w:rFonts w:ascii="Arial" w:eastAsia="Arial" w:hAnsi="Arial" w:cs="Arial"/>
          <w:bCs/>
          <w:sz w:val="22"/>
          <w:szCs w:val="22"/>
          <w:lang w:eastAsia="es-ES" w:bidi="es-ES"/>
        </w:rPr>
        <w:t xml:space="preserve"> en dicha ley correspondan a su esencia y naturaleza</w:t>
      </w:r>
      <w:r w:rsidR="00903D2B" w:rsidRPr="002E1E93">
        <w:rPr>
          <w:rFonts w:ascii="Arial" w:eastAsia="Arial" w:hAnsi="Arial" w:cs="Arial"/>
          <w:bCs/>
          <w:sz w:val="22"/>
          <w:szCs w:val="22"/>
          <w:lang w:eastAsia="es-ES" w:bidi="es-ES"/>
        </w:rPr>
        <w:t>.</w:t>
      </w:r>
      <w:r w:rsidR="00E709E2" w:rsidRPr="002E1E93">
        <w:rPr>
          <w:rFonts w:ascii="Arial" w:eastAsia="Arial" w:hAnsi="Arial" w:cs="Arial"/>
          <w:bCs/>
          <w:sz w:val="22"/>
          <w:szCs w:val="22"/>
          <w:lang w:eastAsia="es-ES" w:bidi="es-ES"/>
        </w:rPr>
        <w:t xml:space="preserve"> </w:t>
      </w:r>
      <w:r w:rsidR="00903D2B" w:rsidRPr="002E1E93">
        <w:rPr>
          <w:rFonts w:ascii="Arial" w:eastAsia="Arial" w:hAnsi="Arial" w:cs="Arial"/>
          <w:bCs/>
          <w:sz w:val="22"/>
          <w:szCs w:val="22"/>
          <w:lang w:eastAsia="es-ES" w:bidi="es-ES"/>
        </w:rPr>
        <w:t>A</w:t>
      </w:r>
      <w:r w:rsidR="00E709E2" w:rsidRPr="002E1E93">
        <w:rPr>
          <w:rFonts w:ascii="Arial" w:eastAsia="Arial" w:hAnsi="Arial" w:cs="Arial"/>
          <w:bCs/>
          <w:sz w:val="22"/>
          <w:szCs w:val="22"/>
          <w:lang w:eastAsia="es-ES" w:bidi="es-ES"/>
        </w:rPr>
        <w:t xml:space="preserve">demás, </w:t>
      </w:r>
      <w:r w:rsidR="00903D2B" w:rsidRPr="002E1E93">
        <w:rPr>
          <w:rFonts w:ascii="Arial" w:eastAsia="Arial" w:hAnsi="Arial" w:cs="Arial"/>
          <w:bCs/>
          <w:sz w:val="22"/>
          <w:szCs w:val="22"/>
          <w:lang w:eastAsia="es-ES" w:bidi="es-ES"/>
        </w:rPr>
        <w:t xml:space="preserve">esa norma establece </w:t>
      </w:r>
      <w:r w:rsidR="00E709E2" w:rsidRPr="002E1E93">
        <w:rPr>
          <w:rFonts w:ascii="Arial" w:eastAsia="Arial" w:hAnsi="Arial" w:cs="Arial"/>
          <w:bCs/>
          <w:sz w:val="22"/>
          <w:szCs w:val="22"/>
          <w:lang w:eastAsia="es-ES" w:bidi="es-ES"/>
        </w:rPr>
        <w:t xml:space="preserve">que </w:t>
      </w:r>
      <w:r w:rsidR="004F4BB8" w:rsidRPr="002E1E93">
        <w:rPr>
          <w:rFonts w:ascii="Arial" w:eastAsia="Arial" w:hAnsi="Arial" w:cs="Arial"/>
          <w:bCs/>
          <w:sz w:val="22"/>
          <w:szCs w:val="22"/>
          <w:lang w:eastAsia="es-ES" w:bidi="es-ES"/>
        </w:rPr>
        <w:t xml:space="preserve">en </w:t>
      </w:r>
      <w:r w:rsidR="00E709E2" w:rsidRPr="002E1E93">
        <w:rPr>
          <w:rFonts w:ascii="Arial" w:eastAsia="Arial" w:hAnsi="Arial" w:cs="Arial"/>
          <w:bCs/>
          <w:sz w:val="22"/>
          <w:szCs w:val="22"/>
          <w:lang w:eastAsia="es-ES" w:bidi="es-ES"/>
        </w:rPr>
        <w:t xml:space="preserve">dichos contratos se podrán pactar las cláusulas que permitan la </w:t>
      </w:r>
      <w:r w:rsidR="00E709E2" w:rsidRPr="002E1E93">
        <w:rPr>
          <w:rFonts w:ascii="Arial" w:eastAsia="Arial" w:hAnsi="Arial" w:cs="Arial"/>
          <w:bCs/>
          <w:sz w:val="22"/>
          <w:szCs w:val="22"/>
          <w:lang w:eastAsia="es-ES" w:bidi="es-ES"/>
        </w:rPr>
        <w:lastRenderedPageBreak/>
        <w:t>autonomía de la voluntad y se requieran para el cumplimiento de los fines estatales, y que no sean contrarias a la Constitución, la ley, el orden público, a los principios y finalidades de dicha ley y a los de buena administración.</w:t>
      </w:r>
    </w:p>
    <w:p w14:paraId="444E7C1E" w14:textId="64F01844" w:rsidR="001A233A" w:rsidRPr="002E1E93" w:rsidRDefault="00A76595" w:rsidP="000E5B55">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D</w:t>
      </w:r>
      <w:r w:rsidR="00D91F99" w:rsidRPr="002E1E93">
        <w:rPr>
          <w:rFonts w:ascii="Arial" w:eastAsia="Arial" w:hAnsi="Arial" w:cs="Arial"/>
          <w:bCs/>
          <w:sz w:val="22"/>
          <w:szCs w:val="22"/>
          <w:lang w:eastAsia="es-ES" w:bidi="es-ES"/>
        </w:rPr>
        <w:t xml:space="preserve">e las disposiciones transcritas </w:t>
      </w:r>
      <w:r w:rsidRPr="002E1E93">
        <w:rPr>
          <w:rFonts w:ascii="Arial" w:eastAsia="Arial" w:hAnsi="Arial" w:cs="Arial"/>
          <w:bCs/>
          <w:sz w:val="22"/>
          <w:szCs w:val="22"/>
          <w:lang w:eastAsia="es-ES" w:bidi="es-ES"/>
        </w:rPr>
        <w:t xml:space="preserve">se desprende </w:t>
      </w:r>
      <w:r w:rsidR="00D91F99" w:rsidRPr="002E1E93">
        <w:rPr>
          <w:rFonts w:ascii="Arial" w:eastAsia="Arial" w:hAnsi="Arial" w:cs="Arial"/>
          <w:bCs/>
          <w:sz w:val="22"/>
          <w:szCs w:val="22"/>
          <w:lang w:eastAsia="es-ES" w:bidi="es-ES"/>
        </w:rPr>
        <w:t>que</w:t>
      </w:r>
      <w:r w:rsidR="00E709E2" w:rsidRPr="002E1E93">
        <w:rPr>
          <w:rFonts w:ascii="Arial" w:eastAsia="Arial" w:hAnsi="Arial" w:cs="Arial"/>
          <w:bCs/>
          <w:sz w:val="22"/>
          <w:szCs w:val="22"/>
          <w:lang w:eastAsia="es-ES" w:bidi="es-ES"/>
        </w:rPr>
        <w:t xml:space="preserve"> </w:t>
      </w:r>
      <w:r w:rsidR="007B3B9C" w:rsidRPr="002E1E93">
        <w:rPr>
          <w:rFonts w:ascii="Arial" w:eastAsia="Arial" w:hAnsi="Arial" w:cs="Arial"/>
          <w:bCs/>
          <w:sz w:val="22"/>
          <w:szCs w:val="22"/>
          <w:lang w:eastAsia="es-ES" w:bidi="es-ES"/>
        </w:rPr>
        <w:t xml:space="preserve">las entidades estatales pueden celebrar los contratos necesarios para la consecución de sus fines, ya sean estos nominados y típicos en la legislación civil y comercial de derecho privado o en el Estatuto General de Contratación Pública o bien pueden acudir a los contratos atípicos, </w:t>
      </w:r>
      <w:bookmarkStart w:id="14" w:name="_Hlk81986973"/>
      <w:r w:rsidR="007B3B9C" w:rsidRPr="002E1E93">
        <w:rPr>
          <w:rFonts w:ascii="Arial" w:eastAsia="Arial" w:hAnsi="Arial" w:cs="Arial"/>
          <w:bCs/>
          <w:sz w:val="22"/>
          <w:szCs w:val="22"/>
          <w:lang w:eastAsia="es-ES" w:bidi="es-ES"/>
        </w:rPr>
        <w:t xml:space="preserve">donde </w:t>
      </w:r>
      <w:r w:rsidRPr="002E1E93">
        <w:rPr>
          <w:rFonts w:ascii="Arial" w:eastAsia="Arial" w:hAnsi="Arial" w:cs="Arial"/>
          <w:bCs/>
          <w:sz w:val="22"/>
          <w:szCs w:val="22"/>
          <w:lang w:eastAsia="es-ES" w:bidi="es-ES"/>
        </w:rPr>
        <w:t xml:space="preserve">               –siempre que no contraríen normas de orden público– </w:t>
      </w:r>
      <w:r w:rsidR="007B3B9C" w:rsidRPr="002E1E93">
        <w:rPr>
          <w:rFonts w:ascii="Arial" w:eastAsia="Arial" w:hAnsi="Arial" w:cs="Arial"/>
          <w:bCs/>
          <w:sz w:val="22"/>
          <w:szCs w:val="22"/>
          <w:lang w:eastAsia="es-ES" w:bidi="es-ES"/>
        </w:rPr>
        <w:t>sus estipulaciones pueden ser puramente de creación de la voluntad de las partes o mixtas, haciendo uso de estipulaciones que responden a diferentes combinaciones de objetos contractuales</w:t>
      </w:r>
      <w:bookmarkEnd w:id="14"/>
      <w:r w:rsidR="007B3B9C" w:rsidRPr="002E1E93">
        <w:rPr>
          <w:rFonts w:ascii="Arial" w:eastAsia="Arial" w:hAnsi="Arial" w:cs="Arial"/>
          <w:bCs/>
          <w:sz w:val="22"/>
          <w:szCs w:val="22"/>
          <w:lang w:eastAsia="es-ES" w:bidi="es-ES"/>
        </w:rPr>
        <w:t xml:space="preserve">. </w:t>
      </w:r>
    </w:p>
    <w:p w14:paraId="6BD24D35" w14:textId="1678CFCB" w:rsidR="00C31BEB" w:rsidRPr="002E1E93" w:rsidRDefault="00671E28" w:rsidP="00C05A07">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L</w:t>
      </w:r>
      <w:r w:rsidR="005D2B8D" w:rsidRPr="002E1E93">
        <w:rPr>
          <w:rFonts w:ascii="Arial" w:eastAsia="Arial" w:hAnsi="Arial" w:cs="Arial"/>
          <w:bCs/>
          <w:sz w:val="22"/>
          <w:szCs w:val="22"/>
          <w:lang w:eastAsia="es-ES" w:bidi="es-ES"/>
        </w:rPr>
        <w:t>a autonomía de la voluntad</w:t>
      </w:r>
      <w:r w:rsidR="00162710" w:rsidRPr="002E1E93">
        <w:rPr>
          <w:rFonts w:ascii="Arial" w:eastAsia="Arial" w:hAnsi="Arial" w:cs="Arial"/>
          <w:bCs/>
          <w:sz w:val="22"/>
          <w:szCs w:val="22"/>
          <w:lang w:eastAsia="es-ES" w:bidi="es-ES"/>
        </w:rPr>
        <w:t xml:space="preserve"> consagrada en los artículos 32 y 40 de la Ley 80 de 1993,</w:t>
      </w:r>
      <w:r w:rsidR="005D2B8D" w:rsidRPr="002E1E93">
        <w:rPr>
          <w:rFonts w:ascii="Arial" w:eastAsia="Arial" w:hAnsi="Arial" w:cs="Arial"/>
          <w:bCs/>
          <w:sz w:val="22"/>
          <w:szCs w:val="22"/>
          <w:lang w:eastAsia="es-ES" w:bidi="es-ES"/>
        </w:rPr>
        <w:t xml:space="preserve"> </w:t>
      </w:r>
      <w:r w:rsidR="007908D8" w:rsidRPr="002E1E93">
        <w:rPr>
          <w:rFonts w:ascii="Arial" w:eastAsia="Arial" w:hAnsi="Arial" w:cs="Arial"/>
          <w:bCs/>
          <w:sz w:val="22"/>
          <w:szCs w:val="22"/>
          <w:lang w:eastAsia="es-ES" w:bidi="es-ES"/>
        </w:rPr>
        <w:t>constituy</w:t>
      </w:r>
      <w:r w:rsidR="008667FF" w:rsidRPr="002E1E93">
        <w:rPr>
          <w:rFonts w:ascii="Arial" w:eastAsia="Arial" w:hAnsi="Arial" w:cs="Arial"/>
          <w:bCs/>
          <w:sz w:val="22"/>
          <w:szCs w:val="22"/>
          <w:lang w:eastAsia="es-ES" w:bidi="es-ES"/>
        </w:rPr>
        <w:t>e</w:t>
      </w:r>
      <w:r w:rsidR="007908D8" w:rsidRPr="002E1E93">
        <w:rPr>
          <w:rFonts w:ascii="Arial" w:eastAsia="Arial" w:hAnsi="Arial" w:cs="Arial"/>
          <w:bCs/>
          <w:sz w:val="22"/>
          <w:szCs w:val="22"/>
          <w:lang w:eastAsia="es-ES" w:bidi="es-ES"/>
        </w:rPr>
        <w:t xml:space="preserve"> </w:t>
      </w:r>
      <w:r w:rsidR="008667FF" w:rsidRPr="002E1E93">
        <w:rPr>
          <w:rFonts w:ascii="Arial" w:eastAsia="Arial" w:hAnsi="Arial" w:cs="Arial"/>
          <w:bCs/>
          <w:sz w:val="22"/>
          <w:szCs w:val="22"/>
          <w:lang w:eastAsia="es-ES" w:bidi="es-ES"/>
        </w:rPr>
        <w:t xml:space="preserve">un </w:t>
      </w:r>
      <w:r w:rsidR="007908D8" w:rsidRPr="002E1E93">
        <w:rPr>
          <w:rFonts w:ascii="Arial" w:eastAsia="Arial" w:hAnsi="Arial" w:cs="Arial"/>
          <w:bCs/>
          <w:sz w:val="22"/>
          <w:szCs w:val="22"/>
          <w:lang w:eastAsia="es-ES" w:bidi="es-ES"/>
        </w:rPr>
        <w:t xml:space="preserve">principio rector en la </w:t>
      </w:r>
      <w:r w:rsidR="005D2B8D" w:rsidRPr="002E1E93">
        <w:rPr>
          <w:rFonts w:ascii="Arial" w:eastAsia="Arial" w:hAnsi="Arial" w:cs="Arial"/>
          <w:bCs/>
          <w:sz w:val="22"/>
          <w:szCs w:val="22"/>
          <w:lang w:eastAsia="es-ES" w:bidi="es-ES"/>
        </w:rPr>
        <w:t xml:space="preserve">celebración de los </w:t>
      </w:r>
      <w:r w:rsidR="007908D8" w:rsidRPr="002E1E93">
        <w:rPr>
          <w:rFonts w:ascii="Arial" w:eastAsia="Arial" w:hAnsi="Arial" w:cs="Arial"/>
          <w:bCs/>
          <w:sz w:val="22"/>
          <w:szCs w:val="22"/>
          <w:lang w:eastAsia="es-ES" w:bidi="es-ES"/>
        </w:rPr>
        <w:t>contratos estatales</w:t>
      </w:r>
      <w:r w:rsidR="001D1820" w:rsidRPr="002E1E93">
        <w:rPr>
          <w:rFonts w:ascii="Arial" w:eastAsia="Arial" w:hAnsi="Arial" w:cs="Arial"/>
          <w:bCs/>
          <w:sz w:val="22"/>
          <w:szCs w:val="22"/>
          <w:lang w:eastAsia="es-ES" w:bidi="es-ES"/>
        </w:rPr>
        <w:t xml:space="preserve"> </w:t>
      </w:r>
      <w:r w:rsidR="007908D8" w:rsidRPr="002E1E93">
        <w:rPr>
          <w:rFonts w:ascii="Arial" w:eastAsia="Arial" w:hAnsi="Arial" w:cs="Arial"/>
          <w:bCs/>
          <w:sz w:val="22"/>
          <w:szCs w:val="22"/>
          <w:lang w:eastAsia="es-ES" w:bidi="es-ES"/>
        </w:rPr>
        <w:t xml:space="preserve">a partir del cual las </w:t>
      </w:r>
      <w:r w:rsidR="00D1023E" w:rsidRPr="002E1E93">
        <w:rPr>
          <w:rFonts w:ascii="Arial" w:eastAsia="Arial" w:hAnsi="Arial" w:cs="Arial"/>
          <w:bCs/>
          <w:sz w:val="22"/>
          <w:szCs w:val="22"/>
          <w:lang w:eastAsia="es-ES" w:bidi="es-ES"/>
        </w:rPr>
        <w:t xml:space="preserve">entidades </w:t>
      </w:r>
      <w:r w:rsidR="007908D8" w:rsidRPr="002E1E93">
        <w:rPr>
          <w:rFonts w:ascii="Arial" w:eastAsia="Arial" w:hAnsi="Arial" w:cs="Arial"/>
          <w:bCs/>
          <w:sz w:val="22"/>
          <w:szCs w:val="22"/>
          <w:lang w:eastAsia="es-ES" w:bidi="es-ES"/>
        </w:rPr>
        <w:t>podrán</w:t>
      </w:r>
      <w:r w:rsidR="008667FF" w:rsidRPr="002E1E93">
        <w:rPr>
          <w:rFonts w:ascii="Arial" w:eastAsia="Arial" w:hAnsi="Arial" w:cs="Arial"/>
          <w:bCs/>
          <w:sz w:val="22"/>
          <w:szCs w:val="22"/>
          <w:lang w:eastAsia="es-ES" w:bidi="es-ES"/>
        </w:rPr>
        <w:t xml:space="preserve"> </w:t>
      </w:r>
      <w:r w:rsidR="00A76595" w:rsidRPr="002E1E93">
        <w:rPr>
          <w:rFonts w:ascii="Arial" w:eastAsia="Arial" w:hAnsi="Arial" w:cs="Arial"/>
          <w:bCs/>
          <w:sz w:val="22"/>
          <w:szCs w:val="22"/>
          <w:lang w:eastAsia="es-ES" w:bidi="es-ES"/>
        </w:rPr>
        <w:t>pactar</w:t>
      </w:r>
      <w:r w:rsidR="007908D8" w:rsidRPr="002E1E93">
        <w:rPr>
          <w:rFonts w:ascii="Arial" w:eastAsia="Arial" w:hAnsi="Arial" w:cs="Arial"/>
          <w:bCs/>
          <w:sz w:val="22"/>
          <w:szCs w:val="22"/>
          <w:lang w:eastAsia="es-ES" w:bidi="es-ES"/>
        </w:rPr>
        <w:t xml:space="preserve"> todas las modalidades, condiciones y estipulaciones que consideren necesarias y convenientes, siempre que no sean contrarias a la Constitución y la </w:t>
      </w:r>
      <w:r w:rsidR="00A76595" w:rsidRPr="002E1E93">
        <w:rPr>
          <w:rFonts w:ascii="Arial" w:eastAsia="Arial" w:hAnsi="Arial" w:cs="Arial"/>
          <w:bCs/>
          <w:sz w:val="22"/>
          <w:szCs w:val="22"/>
          <w:lang w:eastAsia="es-ES" w:bidi="es-ES"/>
        </w:rPr>
        <w:t>l</w:t>
      </w:r>
      <w:r w:rsidR="007908D8" w:rsidRPr="002E1E93">
        <w:rPr>
          <w:rFonts w:ascii="Arial" w:eastAsia="Arial" w:hAnsi="Arial" w:cs="Arial"/>
          <w:bCs/>
          <w:sz w:val="22"/>
          <w:szCs w:val="22"/>
          <w:lang w:eastAsia="es-ES" w:bidi="es-ES"/>
        </w:rPr>
        <w:t xml:space="preserve">ey. </w:t>
      </w:r>
      <w:r w:rsidR="00162710" w:rsidRPr="002E1E93">
        <w:rPr>
          <w:rFonts w:ascii="Arial" w:eastAsia="Arial" w:hAnsi="Arial" w:cs="Arial"/>
          <w:bCs/>
          <w:sz w:val="22"/>
          <w:szCs w:val="22"/>
          <w:lang w:eastAsia="es-ES" w:bidi="es-ES"/>
        </w:rPr>
        <w:t>S</w:t>
      </w:r>
      <w:r w:rsidR="00E10580" w:rsidRPr="002E1E93">
        <w:rPr>
          <w:rFonts w:ascii="Arial" w:eastAsia="Arial" w:hAnsi="Arial" w:cs="Arial"/>
          <w:bCs/>
          <w:sz w:val="22"/>
          <w:szCs w:val="22"/>
          <w:lang w:eastAsia="es-ES" w:bidi="es-ES"/>
        </w:rPr>
        <w:t xml:space="preserve">obre este </w:t>
      </w:r>
      <w:r w:rsidR="00162710" w:rsidRPr="002E1E93">
        <w:rPr>
          <w:rFonts w:ascii="Arial" w:eastAsia="Arial" w:hAnsi="Arial" w:cs="Arial"/>
          <w:bCs/>
          <w:sz w:val="22"/>
          <w:szCs w:val="22"/>
          <w:lang w:eastAsia="es-ES" w:bidi="es-ES"/>
        </w:rPr>
        <w:t xml:space="preserve">principio </w:t>
      </w:r>
      <w:r w:rsidR="00D47936" w:rsidRPr="002E1E93">
        <w:rPr>
          <w:rFonts w:ascii="Arial" w:eastAsia="Arial" w:hAnsi="Arial" w:cs="Arial"/>
          <w:bCs/>
          <w:sz w:val="22"/>
          <w:szCs w:val="22"/>
          <w:lang w:eastAsia="es-ES" w:bidi="es-ES"/>
        </w:rPr>
        <w:t>la Corte Constitucional ha señalado</w:t>
      </w:r>
      <w:r w:rsidR="00E05B22" w:rsidRPr="002E1E93">
        <w:rPr>
          <w:rFonts w:ascii="Arial" w:eastAsia="Arial" w:hAnsi="Arial" w:cs="Arial"/>
          <w:bCs/>
          <w:sz w:val="22"/>
          <w:szCs w:val="22"/>
          <w:lang w:eastAsia="es-ES" w:bidi="es-ES"/>
        </w:rPr>
        <w:t xml:space="preserve"> que </w:t>
      </w:r>
      <w:r w:rsidR="00B46E26" w:rsidRPr="002E1E93">
        <w:rPr>
          <w:rFonts w:ascii="Arial" w:eastAsia="Arial" w:hAnsi="Arial" w:cs="Arial"/>
          <w:bCs/>
          <w:sz w:val="22"/>
          <w:szCs w:val="22"/>
          <w:lang w:eastAsia="es-ES" w:bidi="es-ES"/>
        </w:rPr>
        <w:t xml:space="preserve">la </w:t>
      </w:r>
      <w:r w:rsidR="00E05B22" w:rsidRPr="002E1E93">
        <w:rPr>
          <w:rFonts w:ascii="Arial" w:eastAsia="Arial" w:hAnsi="Arial" w:cs="Arial"/>
          <w:bCs/>
          <w:sz w:val="22"/>
          <w:szCs w:val="22"/>
          <w:lang w:eastAsia="es-ES" w:bidi="es-ES"/>
        </w:rPr>
        <w:t>configuración en materia de contratación estatal se traduce en</w:t>
      </w:r>
      <w:r w:rsidR="00B46E26" w:rsidRPr="002E1E93">
        <w:rPr>
          <w:rFonts w:ascii="Arial" w:eastAsia="Arial" w:hAnsi="Arial" w:cs="Arial"/>
          <w:bCs/>
          <w:sz w:val="22"/>
          <w:szCs w:val="22"/>
          <w:lang w:eastAsia="es-ES" w:bidi="es-ES"/>
        </w:rPr>
        <w:t xml:space="preserve"> un</w:t>
      </w:r>
      <w:r w:rsidR="00E05B22" w:rsidRPr="002E1E93">
        <w:rPr>
          <w:rFonts w:ascii="Arial" w:eastAsia="Arial" w:hAnsi="Arial" w:cs="Arial"/>
          <w:bCs/>
          <w:sz w:val="22"/>
          <w:szCs w:val="22"/>
          <w:lang w:eastAsia="es-ES" w:bidi="es-ES"/>
        </w:rPr>
        <w:t xml:space="preserve"> margen de libertad a la administración para regular sus contratos:</w:t>
      </w:r>
    </w:p>
    <w:p w14:paraId="5B8F875D" w14:textId="77777777" w:rsidR="00F35143" w:rsidRPr="002E1E93" w:rsidRDefault="00F35143" w:rsidP="00F35143">
      <w:pPr>
        <w:widowControl w:val="0"/>
        <w:autoSpaceDE w:val="0"/>
        <w:autoSpaceDN w:val="0"/>
        <w:spacing w:line="276" w:lineRule="auto"/>
        <w:ind w:firstLine="709"/>
        <w:jc w:val="both"/>
        <w:rPr>
          <w:rFonts w:ascii="Arial" w:eastAsia="Arial" w:hAnsi="Arial" w:cs="Arial"/>
          <w:bCs/>
          <w:sz w:val="22"/>
          <w:szCs w:val="22"/>
          <w:lang w:eastAsia="es-ES" w:bidi="es-ES"/>
        </w:rPr>
      </w:pPr>
    </w:p>
    <w:p w14:paraId="0FFE0973" w14:textId="35B7F0BA" w:rsidR="005D2B8D" w:rsidRPr="002E1E93" w:rsidRDefault="00C05A07" w:rsidP="00F35143">
      <w:pPr>
        <w:widowControl w:val="0"/>
        <w:autoSpaceDE w:val="0"/>
        <w:autoSpaceDN w:val="0"/>
        <w:ind w:left="709" w:right="760"/>
        <w:jc w:val="both"/>
        <w:rPr>
          <w:rFonts w:ascii="Arial" w:eastAsia="Arial" w:hAnsi="Arial" w:cs="Arial"/>
          <w:sz w:val="21"/>
          <w:szCs w:val="21"/>
          <w:lang w:val="es-ES_tradnl" w:eastAsia="es-ES" w:bidi="es-ES"/>
        </w:rPr>
      </w:pPr>
      <w:r w:rsidRPr="002E1E93">
        <w:rPr>
          <w:rFonts w:ascii="Arial" w:eastAsia="Arial" w:hAnsi="Arial" w:cs="Arial"/>
          <w:sz w:val="21"/>
          <w:szCs w:val="21"/>
          <w:lang w:val="es-ES_tradnl" w:eastAsia="es-ES" w:bidi="es-ES"/>
        </w:rPr>
        <w:t>Particularmente, en cuanto atañe al postulado de la autonomía de la libertad entiende la Corte que su objetivo consiste en otorgarle un amplio margen de libertad a la administración para que, dentro de los límites que impone el interés público, regule sus relaciones contractuales con base en la consensualidad del acuerdo de voluntades, como regla general. La consecuencia obvia de este principio es la abolición de los tipos contractuales, para acoger en su lugar una sola categoría contractual: la del contrato estatal, a la cual son aplicables las disposiciones comerciales y civiles pertinentes, salvo en las materias reguladas particularmente en dicha ley</w:t>
      </w:r>
      <w:r w:rsidRPr="002E1E93">
        <w:rPr>
          <w:rStyle w:val="Refdenotaalpie"/>
          <w:rFonts w:ascii="Arial" w:eastAsia="Arial" w:hAnsi="Arial" w:cs="Arial"/>
          <w:sz w:val="21"/>
          <w:szCs w:val="21"/>
          <w:lang w:val="es-ES_tradnl" w:eastAsia="es-ES" w:bidi="es-ES"/>
        </w:rPr>
        <w:footnoteReference w:id="13"/>
      </w:r>
    </w:p>
    <w:p w14:paraId="6F95F0CC" w14:textId="77777777" w:rsidR="00C05A07" w:rsidRPr="002E1E93" w:rsidRDefault="005D2B8D" w:rsidP="00C05A07">
      <w:pPr>
        <w:widowControl w:val="0"/>
        <w:autoSpaceDE w:val="0"/>
        <w:autoSpaceDN w:val="0"/>
        <w:spacing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 xml:space="preserve"> </w:t>
      </w:r>
    </w:p>
    <w:p w14:paraId="1F0251B6" w14:textId="452686BC" w:rsidR="00F85E1F" w:rsidRPr="002E1E93" w:rsidRDefault="00C05A07" w:rsidP="00F85E1F">
      <w:pPr>
        <w:widowControl w:val="0"/>
        <w:autoSpaceDE w:val="0"/>
        <w:autoSpaceDN w:val="0"/>
        <w:spacing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De esta forma</w:t>
      </w:r>
      <w:r w:rsidR="000E5B55" w:rsidRPr="002E1E93">
        <w:rPr>
          <w:rFonts w:ascii="Arial" w:eastAsia="Arial" w:hAnsi="Arial" w:cs="Arial"/>
          <w:bCs/>
          <w:sz w:val="22"/>
          <w:szCs w:val="22"/>
          <w:lang w:eastAsia="es-ES" w:bidi="es-ES"/>
        </w:rPr>
        <w:t>,</w:t>
      </w:r>
      <w:r w:rsidR="0063150C" w:rsidRPr="002E1E93">
        <w:rPr>
          <w:rFonts w:ascii="Arial" w:eastAsia="Arial" w:hAnsi="Arial" w:cs="Arial"/>
          <w:bCs/>
          <w:sz w:val="22"/>
          <w:szCs w:val="22"/>
          <w:lang w:eastAsia="es-ES" w:bidi="es-ES"/>
        </w:rPr>
        <w:t xml:space="preserve"> la</w:t>
      </w:r>
      <w:r w:rsidR="00BC7062" w:rsidRPr="002E1E93">
        <w:rPr>
          <w:rFonts w:ascii="Arial" w:eastAsia="Arial" w:hAnsi="Arial" w:cs="Arial"/>
          <w:bCs/>
          <w:sz w:val="22"/>
          <w:szCs w:val="22"/>
          <w:lang w:eastAsia="es-ES" w:bidi="es-ES"/>
        </w:rPr>
        <w:t xml:space="preserve"> </w:t>
      </w:r>
      <w:r w:rsidR="0063150C" w:rsidRPr="002E1E93">
        <w:rPr>
          <w:rFonts w:ascii="Arial" w:eastAsia="Arial" w:hAnsi="Arial" w:cs="Arial"/>
          <w:bCs/>
          <w:sz w:val="22"/>
          <w:szCs w:val="22"/>
          <w:lang w:eastAsia="es-ES" w:bidi="es-ES"/>
        </w:rPr>
        <w:t>autonomía de la voluntad</w:t>
      </w:r>
      <w:r w:rsidR="00D1023E" w:rsidRPr="002E1E93">
        <w:rPr>
          <w:rFonts w:ascii="Arial" w:eastAsia="Arial" w:hAnsi="Arial" w:cs="Arial"/>
          <w:bCs/>
          <w:sz w:val="22"/>
          <w:szCs w:val="22"/>
          <w:lang w:eastAsia="es-ES" w:bidi="es-ES"/>
        </w:rPr>
        <w:t xml:space="preserve"> </w:t>
      </w:r>
      <w:r w:rsidR="0063150C" w:rsidRPr="002E1E93">
        <w:rPr>
          <w:rFonts w:ascii="Arial" w:eastAsia="Arial" w:hAnsi="Arial" w:cs="Arial"/>
          <w:bCs/>
          <w:sz w:val="22"/>
          <w:szCs w:val="22"/>
          <w:lang w:eastAsia="es-ES" w:bidi="es-ES"/>
        </w:rPr>
        <w:t xml:space="preserve">tiene como </w:t>
      </w:r>
      <w:r w:rsidR="00446E10" w:rsidRPr="002E1E93">
        <w:rPr>
          <w:rFonts w:ascii="Arial" w:eastAsia="Arial" w:hAnsi="Arial" w:cs="Arial"/>
          <w:bCs/>
          <w:sz w:val="22"/>
          <w:szCs w:val="22"/>
          <w:lang w:eastAsia="es-ES" w:bidi="es-ES"/>
        </w:rPr>
        <w:t xml:space="preserve">eje </w:t>
      </w:r>
      <w:r w:rsidR="0063150C" w:rsidRPr="002E1E93">
        <w:rPr>
          <w:rFonts w:ascii="Arial" w:eastAsia="Arial" w:hAnsi="Arial" w:cs="Arial"/>
          <w:bCs/>
          <w:sz w:val="22"/>
          <w:szCs w:val="22"/>
          <w:lang w:eastAsia="es-ES" w:bidi="es-ES"/>
        </w:rPr>
        <w:t xml:space="preserve">la libertad de las </w:t>
      </w:r>
      <w:r w:rsidR="00D1023E" w:rsidRPr="002E1E93">
        <w:rPr>
          <w:rFonts w:ascii="Arial" w:eastAsia="Arial" w:hAnsi="Arial" w:cs="Arial"/>
          <w:bCs/>
          <w:sz w:val="22"/>
          <w:szCs w:val="22"/>
          <w:lang w:eastAsia="es-ES" w:bidi="es-ES"/>
        </w:rPr>
        <w:t xml:space="preserve">entidades </w:t>
      </w:r>
      <w:r w:rsidR="0063150C" w:rsidRPr="002E1E93">
        <w:rPr>
          <w:rFonts w:ascii="Arial" w:eastAsia="Arial" w:hAnsi="Arial" w:cs="Arial"/>
          <w:bCs/>
          <w:sz w:val="22"/>
          <w:szCs w:val="22"/>
          <w:lang w:eastAsia="es-ES" w:bidi="es-ES"/>
        </w:rPr>
        <w:t xml:space="preserve">en celebrar el contrato, </w:t>
      </w:r>
      <w:r w:rsidR="00995340" w:rsidRPr="002E1E93">
        <w:rPr>
          <w:rFonts w:ascii="Arial" w:eastAsia="Arial" w:hAnsi="Arial" w:cs="Arial"/>
          <w:bCs/>
          <w:sz w:val="22"/>
          <w:szCs w:val="22"/>
          <w:lang w:eastAsia="es-ES" w:bidi="es-ES"/>
        </w:rPr>
        <w:t>fijar sus condiciones,</w:t>
      </w:r>
      <w:r w:rsidR="005803AA" w:rsidRPr="002E1E93">
        <w:rPr>
          <w:rFonts w:ascii="Arial" w:eastAsia="Arial" w:hAnsi="Arial" w:cs="Arial"/>
          <w:bCs/>
          <w:sz w:val="22"/>
          <w:szCs w:val="22"/>
          <w:lang w:eastAsia="es-ES" w:bidi="es-ES"/>
        </w:rPr>
        <w:t xml:space="preserve"> y </w:t>
      </w:r>
      <w:r w:rsidR="00995340" w:rsidRPr="002E1E93">
        <w:rPr>
          <w:rFonts w:ascii="Arial" w:eastAsia="Arial" w:hAnsi="Arial" w:cs="Arial"/>
          <w:bCs/>
          <w:sz w:val="22"/>
          <w:szCs w:val="22"/>
          <w:lang w:eastAsia="es-ES" w:bidi="es-ES"/>
        </w:rPr>
        <w:t>requisitos de ejecución</w:t>
      </w:r>
      <w:r w:rsidR="005803AA" w:rsidRPr="002E1E93">
        <w:rPr>
          <w:rFonts w:ascii="Arial" w:eastAsia="Arial" w:hAnsi="Arial" w:cs="Arial"/>
          <w:bCs/>
          <w:sz w:val="22"/>
          <w:szCs w:val="22"/>
          <w:lang w:eastAsia="es-ES" w:bidi="es-ES"/>
        </w:rPr>
        <w:t xml:space="preserve">, </w:t>
      </w:r>
      <w:r w:rsidR="008A30AB" w:rsidRPr="002E1E93">
        <w:rPr>
          <w:rFonts w:ascii="Arial" w:eastAsia="Arial" w:hAnsi="Arial" w:cs="Arial"/>
          <w:bCs/>
          <w:sz w:val="22"/>
          <w:szCs w:val="22"/>
          <w:lang w:eastAsia="es-ES" w:bidi="es-ES"/>
        </w:rPr>
        <w:t xml:space="preserve">lo cual </w:t>
      </w:r>
      <w:r w:rsidR="008D6ED6" w:rsidRPr="002E1E93">
        <w:rPr>
          <w:rFonts w:ascii="Arial" w:eastAsia="Arial" w:hAnsi="Arial" w:cs="Arial"/>
          <w:bCs/>
          <w:sz w:val="22"/>
          <w:szCs w:val="22"/>
          <w:lang w:eastAsia="es-ES" w:bidi="es-ES"/>
        </w:rPr>
        <w:t>«</w:t>
      </w:r>
      <w:r w:rsidR="008A30AB" w:rsidRPr="002E1E93">
        <w:rPr>
          <w:rFonts w:ascii="Arial" w:eastAsia="Arial" w:hAnsi="Arial" w:cs="Arial"/>
          <w:bCs/>
          <w:sz w:val="22"/>
          <w:szCs w:val="22"/>
          <w:lang w:eastAsia="es-ES" w:bidi="es-ES"/>
        </w:rPr>
        <w:t xml:space="preserve">comprende el derecho de escoger el contrato que mejor se adapte a sus necesidades y a introducirle todas las </w:t>
      </w:r>
      <w:r w:rsidR="00E05B22" w:rsidRPr="002E1E93">
        <w:rPr>
          <w:rFonts w:ascii="Arial" w:eastAsia="Arial" w:hAnsi="Arial" w:cs="Arial"/>
          <w:bCs/>
          <w:sz w:val="22"/>
          <w:szCs w:val="22"/>
          <w:lang w:eastAsia="es-ES" w:bidi="es-ES"/>
        </w:rPr>
        <w:t>cláusulas</w:t>
      </w:r>
      <w:r w:rsidR="008A30AB" w:rsidRPr="002E1E93">
        <w:rPr>
          <w:rFonts w:ascii="Arial" w:eastAsia="Arial" w:hAnsi="Arial" w:cs="Arial"/>
          <w:bCs/>
          <w:sz w:val="22"/>
          <w:szCs w:val="22"/>
          <w:lang w:eastAsia="es-ES" w:bidi="es-ES"/>
        </w:rPr>
        <w:t xml:space="preserve"> necesarias para lograr la expresión optima de sus intereses</w:t>
      </w:r>
      <w:r w:rsidR="008D6ED6" w:rsidRPr="002E1E93">
        <w:rPr>
          <w:rFonts w:ascii="Arial" w:eastAsia="Arial" w:hAnsi="Arial" w:cs="Arial"/>
          <w:bCs/>
          <w:sz w:val="22"/>
          <w:szCs w:val="22"/>
          <w:lang w:eastAsia="es-ES" w:bidi="es-ES"/>
        </w:rPr>
        <w:t>»</w:t>
      </w:r>
      <w:r w:rsidR="008D6ED6" w:rsidRPr="002E1E93">
        <w:rPr>
          <w:rStyle w:val="Refdenotaalpie"/>
          <w:rFonts w:ascii="Arial" w:eastAsia="Arial" w:hAnsi="Arial" w:cs="Arial"/>
          <w:bCs/>
          <w:sz w:val="22"/>
          <w:szCs w:val="22"/>
          <w:lang w:eastAsia="es-ES" w:bidi="es-ES"/>
        </w:rPr>
        <w:footnoteReference w:id="14"/>
      </w:r>
      <w:r w:rsidR="008A30AB" w:rsidRPr="002E1E93">
        <w:rPr>
          <w:rFonts w:ascii="Arial" w:eastAsia="Arial" w:hAnsi="Arial" w:cs="Arial"/>
          <w:bCs/>
          <w:sz w:val="22"/>
          <w:szCs w:val="22"/>
          <w:lang w:eastAsia="es-ES" w:bidi="es-ES"/>
        </w:rPr>
        <w:t xml:space="preserve">. Además, </w:t>
      </w:r>
      <w:r w:rsidR="005803AA" w:rsidRPr="002E1E93">
        <w:rPr>
          <w:rFonts w:ascii="Arial" w:eastAsia="Arial" w:hAnsi="Arial" w:cs="Arial"/>
          <w:bCs/>
          <w:sz w:val="22"/>
          <w:szCs w:val="22"/>
          <w:lang w:eastAsia="es-ES" w:bidi="es-ES"/>
        </w:rPr>
        <w:t xml:space="preserve">constituye </w:t>
      </w:r>
      <w:r w:rsidR="0063150C" w:rsidRPr="002E1E93">
        <w:rPr>
          <w:rFonts w:ascii="Arial" w:eastAsia="Arial" w:hAnsi="Arial" w:cs="Arial"/>
          <w:bCs/>
          <w:sz w:val="22"/>
          <w:szCs w:val="22"/>
          <w:lang w:eastAsia="es-ES" w:bidi="es-ES"/>
        </w:rPr>
        <w:t xml:space="preserve">fuente generadora de obligaciones y derechos que </w:t>
      </w:r>
      <w:r w:rsidR="005803AA" w:rsidRPr="002E1E93">
        <w:rPr>
          <w:rFonts w:ascii="Arial" w:eastAsia="Arial" w:hAnsi="Arial" w:cs="Arial"/>
          <w:bCs/>
          <w:sz w:val="22"/>
          <w:szCs w:val="22"/>
          <w:lang w:eastAsia="es-ES" w:bidi="es-ES"/>
        </w:rPr>
        <w:t>vinculan a los contratantes</w:t>
      </w:r>
      <w:r w:rsidR="0063150C" w:rsidRPr="002E1E93">
        <w:rPr>
          <w:rFonts w:ascii="Arial" w:eastAsia="Arial" w:hAnsi="Arial" w:cs="Arial"/>
          <w:bCs/>
          <w:sz w:val="22"/>
          <w:szCs w:val="22"/>
          <w:lang w:eastAsia="es-ES" w:bidi="es-ES"/>
        </w:rPr>
        <w:t xml:space="preserve"> </w:t>
      </w:r>
      <w:r w:rsidR="005803AA" w:rsidRPr="002E1E93">
        <w:rPr>
          <w:rFonts w:ascii="Arial" w:eastAsia="Arial" w:hAnsi="Arial" w:cs="Arial"/>
          <w:bCs/>
          <w:sz w:val="22"/>
          <w:szCs w:val="22"/>
          <w:lang w:eastAsia="es-ES" w:bidi="es-ES"/>
        </w:rPr>
        <w:t xml:space="preserve">conforme lo estipulado, </w:t>
      </w:r>
      <w:r w:rsidR="0063150C" w:rsidRPr="002E1E93">
        <w:rPr>
          <w:rFonts w:ascii="Arial" w:eastAsia="Arial" w:hAnsi="Arial" w:cs="Arial"/>
          <w:bCs/>
          <w:sz w:val="22"/>
          <w:szCs w:val="22"/>
          <w:lang w:eastAsia="es-ES" w:bidi="es-ES"/>
        </w:rPr>
        <w:t xml:space="preserve">pues es </w:t>
      </w:r>
      <w:r w:rsidR="00F35143" w:rsidRPr="002E1E93">
        <w:rPr>
          <w:rFonts w:ascii="Arial" w:eastAsia="Arial" w:hAnsi="Arial" w:cs="Arial"/>
          <w:bCs/>
          <w:sz w:val="22"/>
          <w:szCs w:val="22"/>
          <w:lang w:eastAsia="es-ES" w:bidi="es-ES"/>
        </w:rPr>
        <w:t xml:space="preserve">el contrato es </w:t>
      </w:r>
      <w:r w:rsidR="0063150C" w:rsidRPr="002E1E93">
        <w:rPr>
          <w:rFonts w:ascii="Arial" w:eastAsia="Arial" w:hAnsi="Arial" w:cs="Arial"/>
          <w:bCs/>
          <w:sz w:val="22"/>
          <w:szCs w:val="22"/>
          <w:lang w:eastAsia="es-ES" w:bidi="es-ES"/>
        </w:rPr>
        <w:t xml:space="preserve">ley para las </w:t>
      </w:r>
      <w:r w:rsidR="0063150C" w:rsidRPr="002E1E93">
        <w:rPr>
          <w:rFonts w:ascii="Arial" w:eastAsia="Arial" w:hAnsi="Arial" w:cs="Arial"/>
          <w:bCs/>
          <w:sz w:val="22"/>
          <w:szCs w:val="22"/>
          <w:lang w:eastAsia="es-ES" w:bidi="es-ES"/>
        </w:rPr>
        <w:lastRenderedPageBreak/>
        <w:t>partes</w:t>
      </w:r>
      <w:r w:rsidR="008A30AB" w:rsidRPr="002E1E93">
        <w:rPr>
          <w:rStyle w:val="Refdenotaalpie"/>
          <w:rFonts w:ascii="Arial" w:eastAsia="Arial" w:hAnsi="Arial" w:cs="Arial"/>
          <w:bCs/>
          <w:sz w:val="22"/>
          <w:szCs w:val="22"/>
          <w:lang w:eastAsia="es-ES" w:bidi="es-ES"/>
        </w:rPr>
        <w:footnoteReference w:id="15"/>
      </w:r>
      <w:r w:rsidR="00995340" w:rsidRPr="002E1E93">
        <w:rPr>
          <w:rFonts w:ascii="Arial" w:eastAsia="Arial" w:hAnsi="Arial" w:cs="Arial"/>
          <w:bCs/>
          <w:sz w:val="22"/>
          <w:szCs w:val="22"/>
          <w:lang w:eastAsia="es-ES" w:bidi="es-ES"/>
        </w:rPr>
        <w:t xml:space="preserve">. Así, en ejercicio de la autonomía de la </w:t>
      </w:r>
      <w:r w:rsidR="004305EB" w:rsidRPr="002E1E93">
        <w:rPr>
          <w:rFonts w:ascii="Arial" w:eastAsia="Arial" w:hAnsi="Arial" w:cs="Arial"/>
          <w:bCs/>
          <w:sz w:val="22"/>
          <w:szCs w:val="22"/>
          <w:lang w:eastAsia="es-ES" w:bidi="es-ES"/>
        </w:rPr>
        <w:t>voluntad</w:t>
      </w:r>
      <w:r w:rsidR="008A30AB" w:rsidRPr="002E1E93">
        <w:rPr>
          <w:rFonts w:ascii="Arial" w:eastAsia="Arial" w:hAnsi="Arial" w:cs="Arial"/>
          <w:bCs/>
          <w:sz w:val="22"/>
          <w:szCs w:val="22"/>
          <w:lang w:eastAsia="es-ES" w:bidi="es-ES"/>
        </w:rPr>
        <w:t>,</w:t>
      </w:r>
      <w:r w:rsidR="00995340" w:rsidRPr="002E1E93">
        <w:rPr>
          <w:rFonts w:ascii="Arial" w:eastAsia="Arial" w:hAnsi="Arial" w:cs="Arial"/>
          <w:bCs/>
          <w:sz w:val="22"/>
          <w:szCs w:val="22"/>
          <w:lang w:eastAsia="es-ES" w:bidi="es-ES"/>
        </w:rPr>
        <w:t xml:space="preserve"> nada impide que las entidades puedan celebrar negocios jurídicos que no son nominados o </w:t>
      </w:r>
      <w:r w:rsidR="005803AA" w:rsidRPr="002E1E93">
        <w:rPr>
          <w:rFonts w:ascii="Arial" w:eastAsia="Arial" w:hAnsi="Arial" w:cs="Arial"/>
          <w:bCs/>
          <w:sz w:val="22"/>
          <w:szCs w:val="22"/>
          <w:lang w:eastAsia="es-ES" w:bidi="es-ES"/>
        </w:rPr>
        <w:t>típicos</w:t>
      </w:r>
      <w:r w:rsidR="00995340" w:rsidRPr="002E1E93">
        <w:rPr>
          <w:rFonts w:ascii="Arial" w:eastAsia="Arial" w:hAnsi="Arial" w:cs="Arial"/>
          <w:bCs/>
          <w:sz w:val="22"/>
          <w:szCs w:val="22"/>
          <w:lang w:eastAsia="es-ES" w:bidi="es-ES"/>
        </w:rPr>
        <w:t xml:space="preserve"> para el cumplimiento de sus fines estatales</w:t>
      </w:r>
      <w:r w:rsidR="00F85E1F" w:rsidRPr="002E1E93">
        <w:rPr>
          <w:rFonts w:ascii="Arial" w:eastAsia="Arial" w:hAnsi="Arial" w:cs="Arial"/>
          <w:bCs/>
          <w:sz w:val="22"/>
          <w:szCs w:val="22"/>
          <w:lang w:eastAsia="es-ES" w:bidi="es-ES"/>
        </w:rPr>
        <w:t xml:space="preserve"> y acudir a las normas civiles y comerciales,</w:t>
      </w:r>
      <w:r w:rsidR="005803AA" w:rsidRPr="002E1E93">
        <w:rPr>
          <w:rFonts w:ascii="Arial" w:eastAsia="Arial" w:hAnsi="Arial" w:cs="Arial"/>
          <w:bCs/>
          <w:sz w:val="22"/>
          <w:szCs w:val="22"/>
          <w:lang w:eastAsia="es-ES" w:bidi="es-ES"/>
        </w:rPr>
        <w:t xml:space="preserve"> sin que ello signifique el desconocimiento de las restricciones que impone la normativa en materia de contratación estatal</w:t>
      </w:r>
      <w:r w:rsidR="0065675C" w:rsidRPr="002E1E93">
        <w:rPr>
          <w:rFonts w:ascii="Arial" w:eastAsia="Arial" w:hAnsi="Arial" w:cs="Arial"/>
          <w:bCs/>
          <w:sz w:val="22"/>
          <w:szCs w:val="22"/>
          <w:lang w:eastAsia="es-ES" w:bidi="es-ES"/>
        </w:rPr>
        <w:t>.</w:t>
      </w:r>
    </w:p>
    <w:p w14:paraId="407C06CC" w14:textId="4C390B35" w:rsidR="00A12333" w:rsidRPr="002E1E93" w:rsidRDefault="004305EB" w:rsidP="00A12333">
      <w:pPr>
        <w:widowControl w:val="0"/>
        <w:autoSpaceDE w:val="0"/>
        <w:autoSpaceDN w:val="0"/>
        <w:spacing w:before="120" w:line="276" w:lineRule="auto"/>
        <w:ind w:firstLine="709"/>
        <w:jc w:val="both"/>
        <w:rPr>
          <w:rFonts w:ascii="Arial" w:hAnsi="Arial" w:cs="Arial"/>
          <w:color w:val="000000" w:themeColor="text1"/>
          <w:sz w:val="22"/>
        </w:rPr>
      </w:pPr>
      <w:r w:rsidRPr="002E1E93">
        <w:rPr>
          <w:rFonts w:ascii="Arial" w:eastAsia="Arial" w:hAnsi="Arial" w:cs="Arial"/>
          <w:bCs/>
          <w:sz w:val="22"/>
          <w:szCs w:val="22"/>
          <w:lang w:eastAsia="es-ES" w:bidi="es-ES"/>
        </w:rPr>
        <w:t>Bajo este contexto,</w:t>
      </w:r>
      <w:r w:rsidR="0065675C" w:rsidRPr="002E1E93">
        <w:rPr>
          <w:rFonts w:ascii="Arial" w:eastAsia="Arial" w:hAnsi="Arial" w:cs="Arial"/>
          <w:bCs/>
          <w:sz w:val="22"/>
          <w:szCs w:val="22"/>
          <w:lang w:eastAsia="es-ES" w:bidi="es-ES"/>
        </w:rPr>
        <w:t xml:space="preserve"> l</w:t>
      </w:r>
      <w:r w:rsidR="00B46E26" w:rsidRPr="002E1E93">
        <w:rPr>
          <w:rFonts w:ascii="Arial" w:eastAsia="Arial" w:hAnsi="Arial" w:cs="Arial"/>
          <w:bCs/>
          <w:sz w:val="22"/>
          <w:szCs w:val="22"/>
          <w:lang w:eastAsia="es-ES" w:bidi="es-ES"/>
        </w:rPr>
        <w:t xml:space="preserve">a celebración de </w:t>
      </w:r>
      <w:bookmarkStart w:id="16" w:name="_Hlk79693673"/>
      <w:r w:rsidR="0065675C" w:rsidRPr="002E1E93">
        <w:rPr>
          <w:rFonts w:ascii="Arial" w:eastAsia="Arial" w:hAnsi="Arial" w:cs="Arial"/>
          <w:bCs/>
          <w:sz w:val="22"/>
          <w:szCs w:val="22"/>
          <w:lang w:eastAsia="es-ES" w:bidi="es-ES"/>
        </w:rPr>
        <w:t>«</w:t>
      </w:r>
      <w:bookmarkEnd w:id="16"/>
      <w:r w:rsidR="0065675C" w:rsidRPr="002E1E93">
        <w:rPr>
          <w:rFonts w:ascii="Arial" w:eastAsia="Arial" w:hAnsi="Arial" w:cs="Arial"/>
          <w:bCs/>
          <w:sz w:val="22"/>
          <w:szCs w:val="22"/>
          <w:lang w:eastAsia="es-ES" w:bidi="es-ES"/>
        </w:rPr>
        <w:t>convenios marco»</w:t>
      </w:r>
      <w:r w:rsidR="005803AA" w:rsidRPr="002E1E93">
        <w:rPr>
          <w:rFonts w:ascii="Arial" w:eastAsia="Arial" w:hAnsi="Arial" w:cs="Arial"/>
          <w:bCs/>
          <w:sz w:val="22"/>
          <w:szCs w:val="22"/>
          <w:lang w:eastAsia="es-ES" w:bidi="es-ES"/>
        </w:rPr>
        <w:t xml:space="preserve"> </w:t>
      </w:r>
      <w:r w:rsidR="00B46E26" w:rsidRPr="002E1E93">
        <w:rPr>
          <w:rFonts w:ascii="Arial" w:eastAsia="Arial" w:hAnsi="Arial" w:cs="Arial"/>
          <w:bCs/>
          <w:sz w:val="22"/>
          <w:szCs w:val="22"/>
          <w:lang w:eastAsia="es-ES" w:bidi="es-ES"/>
        </w:rPr>
        <w:t xml:space="preserve">por parte de las entidades estatales </w:t>
      </w:r>
      <w:r w:rsidR="0065675C" w:rsidRPr="002E1E93">
        <w:rPr>
          <w:rFonts w:ascii="Arial" w:eastAsia="Arial" w:hAnsi="Arial" w:cs="Arial"/>
          <w:bCs/>
          <w:sz w:val="22"/>
          <w:szCs w:val="22"/>
          <w:lang w:eastAsia="es-ES" w:bidi="es-ES"/>
        </w:rPr>
        <w:t>s</w:t>
      </w:r>
      <w:r w:rsidR="00B46E26" w:rsidRPr="002E1E93">
        <w:rPr>
          <w:rFonts w:ascii="Arial" w:eastAsia="Arial" w:hAnsi="Arial" w:cs="Arial"/>
          <w:bCs/>
          <w:sz w:val="22"/>
          <w:szCs w:val="22"/>
          <w:lang w:eastAsia="es-ES" w:bidi="es-ES"/>
        </w:rPr>
        <w:t xml:space="preserve">e deriva </w:t>
      </w:r>
      <w:r w:rsidR="00F85E1F" w:rsidRPr="002E1E93">
        <w:rPr>
          <w:rFonts w:ascii="Arial" w:eastAsia="Arial" w:hAnsi="Arial" w:cs="Arial"/>
          <w:bCs/>
          <w:sz w:val="22"/>
          <w:szCs w:val="22"/>
          <w:lang w:eastAsia="es-ES" w:bidi="es-ES"/>
        </w:rPr>
        <w:t xml:space="preserve">de </w:t>
      </w:r>
      <w:r w:rsidRPr="002E1E93">
        <w:rPr>
          <w:rFonts w:ascii="Arial" w:eastAsia="Arial" w:hAnsi="Arial" w:cs="Arial"/>
          <w:bCs/>
          <w:sz w:val="22"/>
          <w:szCs w:val="22"/>
          <w:lang w:eastAsia="es-ES" w:bidi="es-ES"/>
        </w:rPr>
        <w:t>la</w:t>
      </w:r>
      <w:r w:rsidR="00F85E1F" w:rsidRPr="002E1E93">
        <w:rPr>
          <w:rFonts w:ascii="Arial" w:eastAsia="Arial" w:hAnsi="Arial" w:cs="Arial"/>
          <w:bCs/>
          <w:sz w:val="22"/>
          <w:szCs w:val="22"/>
          <w:lang w:eastAsia="es-ES" w:bidi="es-ES"/>
        </w:rPr>
        <w:t xml:space="preserve"> libertad de configuración de las relaciones contractuales </w:t>
      </w:r>
      <w:r w:rsidR="00956C13" w:rsidRPr="002E1E93">
        <w:rPr>
          <w:rFonts w:ascii="Arial" w:eastAsia="Arial" w:hAnsi="Arial" w:cs="Arial"/>
          <w:bCs/>
          <w:sz w:val="22"/>
          <w:szCs w:val="22"/>
          <w:lang w:eastAsia="es-ES" w:bidi="es-ES"/>
        </w:rPr>
        <w:t xml:space="preserve">permitida </w:t>
      </w:r>
      <w:r w:rsidR="00B46E26" w:rsidRPr="002E1E93">
        <w:rPr>
          <w:rFonts w:ascii="Arial" w:eastAsia="Arial" w:hAnsi="Arial" w:cs="Arial"/>
          <w:bCs/>
          <w:sz w:val="22"/>
          <w:szCs w:val="22"/>
          <w:lang w:eastAsia="es-ES" w:bidi="es-ES"/>
        </w:rPr>
        <w:t xml:space="preserve">por </w:t>
      </w:r>
      <w:r w:rsidR="00956C13" w:rsidRPr="002E1E93">
        <w:rPr>
          <w:rFonts w:ascii="Arial" w:eastAsia="Arial" w:hAnsi="Arial" w:cs="Arial"/>
          <w:bCs/>
          <w:sz w:val="22"/>
          <w:szCs w:val="22"/>
          <w:lang w:eastAsia="es-ES" w:bidi="es-ES"/>
        </w:rPr>
        <w:t>el principio de la</w:t>
      </w:r>
      <w:r w:rsidR="00B46E26" w:rsidRPr="002E1E93">
        <w:rPr>
          <w:rFonts w:ascii="Arial" w:eastAsia="Arial" w:hAnsi="Arial" w:cs="Arial"/>
          <w:bCs/>
          <w:sz w:val="22"/>
          <w:szCs w:val="22"/>
          <w:lang w:eastAsia="es-ES" w:bidi="es-ES"/>
        </w:rPr>
        <w:t xml:space="preserve"> autonomía de la voluntad</w:t>
      </w:r>
      <w:r w:rsidR="00F35298" w:rsidRPr="002E1E93">
        <w:rPr>
          <w:rFonts w:ascii="Arial" w:eastAsia="Arial" w:hAnsi="Arial" w:cs="Arial"/>
          <w:bCs/>
          <w:sz w:val="22"/>
          <w:szCs w:val="22"/>
          <w:lang w:eastAsia="es-ES" w:bidi="es-ES"/>
        </w:rPr>
        <w:t>, consagrado en los artículos 32 y 40 de la Ley 80 de 1993</w:t>
      </w:r>
      <w:r w:rsidR="009A7AEA" w:rsidRPr="002E1E93">
        <w:rPr>
          <w:rFonts w:ascii="Arial" w:eastAsia="Arial" w:hAnsi="Arial" w:cs="Arial"/>
          <w:bCs/>
          <w:sz w:val="22"/>
          <w:szCs w:val="22"/>
          <w:lang w:eastAsia="es-ES" w:bidi="es-ES"/>
        </w:rPr>
        <w:t>.</w:t>
      </w:r>
      <w:r w:rsidR="00F35298" w:rsidRPr="002E1E93">
        <w:rPr>
          <w:rFonts w:ascii="Arial" w:eastAsia="Arial" w:hAnsi="Arial" w:cs="Arial"/>
          <w:bCs/>
          <w:sz w:val="22"/>
          <w:szCs w:val="22"/>
          <w:lang w:eastAsia="es-ES" w:bidi="es-ES"/>
        </w:rPr>
        <w:t xml:space="preserve"> </w:t>
      </w:r>
      <w:r w:rsidR="00FE1098" w:rsidRPr="002E1E93">
        <w:rPr>
          <w:rFonts w:ascii="Arial" w:eastAsia="Arial" w:hAnsi="Arial" w:cs="Arial"/>
          <w:bCs/>
          <w:sz w:val="22"/>
          <w:szCs w:val="22"/>
          <w:lang w:eastAsia="es-ES" w:bidi="es-ES"/>
        </w:rPr>
        <w:t>A</w:t>
      </w:r>
      <w:r w:rsidR="0065675C" w:rsidRPr="002E1E93">
        <w:rPr>
          <w:rFonts w:ascii="Arial" w:eastAsia="Arial" w:hAnsi="Arial" w:cs="Arial"/>
          <w:bCs/>
          <w:sz w:val="22"/>
          <w:szCs w:val="22"/>
          <w:lang w:eastAsia="es-ES" w:bidi="es-ES"/>
        </w:rPr>
        <w:t>d</w:t>
      </w:r>
      <w:r w:rsidR="00956C13" w:rsidRPr="002E1E93">
        <w:rPr>
          <w:rFonts w:ascii="Arial" w:eastAsia="Arial" w:hAnsi="Arial" w:cs="Arial"/>
          <w:bCs/>
          <w:sz w:val="22"/>
          <w:szCs w:val="22"/>
          <w:lang w:eastAsia="es-ES" w:bidi="es-ES"/>
        </w:rPr>
        <w:t>icionalmente</w:t>
      </w:r>
      <w:r w:rsidR="0065675C" w:rsidRPr="002E1E93">
        <w:rPr>
          <w:rFonts w:ascii="Arial" w:eastAsia="Arial" w:hAnsi="Arial" w:cs="Arial"/>
          <w:bCs/>
          <w:sz w:val="22"/>
          <w:szCs w:val="22"/>
          <w:lang w:eastAsia="es-ES" w:bidi="es-ES"/>
        </w:rPr>
        <w:t>,</w:t>
      </w:r>
      <w:r w:rsidR="00956C13" w:rsidRPr="002E1E93">
        <w:rPr>
          <w:rFonts w:ascii="Arial" w:eastAsia="Arial" w:hAnsi="Arial" w:cs="Arial"/>
          <w:bCs/>
          <w:sz w:val="22"/>
          <w:szCs w:val="22"/>
          <w:lang w:eastAsia="es-ES" w:bidi="es-ES"/>
        </w:rPr>
        <w:t xml:space="preserve"> est</w:t>
      </w:r>
      <w:r w:rsidR="00A12333" w:rsidRPr="002E1E93">
        <w:rPr>
          <w:rFonts w:ascii="Arial" w:eastAsia="Arial" w:hAnsi="Arial" w:cs="Arial"/>
          <w:bCs/>
          <w:sz w:val="22"/>
          <w:szCs w:val="22"/>
          <w:lang w:eastAsia="es-ES" w:bidi="es-ES"/>
        </w:rPr>
        <w:t>os convenios</w:t>
      </w:r>
      <w:r w:rsidR="00956C13" w:rsidRPr="002E1E93">
        <w:rPr>
          <w:rFonts w:ascii="Arial" w:eastAsia="Arial" w:hAnsi="Arial" w:cs="Arial"/>
          <w:bCs/>
          <w:sz w:val="22"/>
          <w:szCs w:val="22"/>
          <w:lang w:eastAsia="es-ES" w:bidi="es-ES"/>
        </w:rPr>
        <w:t xml:space="preserve"> </w:t>
      </w:r>
      <w:r w:rsidR="00171BDD" w:rsidRPr="002E1E93">
        <w:rPr>
          <w:rFonts w:ascii="Arial" w:eastAsia="Arial" w:hAnsi="Arial" w:cs="Arial"/>
          <w:bCs/>
          <w:sz w:val="22"/>
          <w:szCs w:val="22"/>
          <w:lang w:eastAsia="es-ES" w:bidi="es-ES"/>
        </w:rPr>
        <w:t xml:space="preserve">existen </w:t>
      </w:r>
      <w:r w:rsidR="00EC7B55" w:rsidRPr="002E1E93">
        <w:rPr>
          <w:rFonts w:ascii="Arial" w:eastAsia="Arial" w:hAnsi="Arial" w:cs="Arial"/>
          <w:bCs/>
          <w:sz w:val="22"/>
          <w:szCs w:val="22"/>
          <w:lang w:eastAsia="es-ES" w:bidi="es-ES"/>
        </w:rPr>
        <w:t>en el derecho privado</w:t>
      </w:r>
      <w:r w:rsidR="005F1804" w:rsidRPr="002E1E93">
        <w:rPr>
          <w:rFonts w:ascii="Arial" w:eastAsia="Arial" w:hAnsi="Arial" w:cs="Arial"/>
          <w:bCs/>
          <w:sz w:val="22"/>
          <w:szCs w:val="22"/>
          <w:lang w:eastAsia="es-ES" w:bidi="es-ES"/>
        </w:rPr>
        <w:t xml:space="preserve"> bajo la figura de </w:t>
      </w:r>
      <w:r w:rsidR="00A12333" w:rsidRPr="002E1E93">
        <w:rPr>
          <w:rFonts w:ascii="Arial" w:eastAsia="Arial" w:hAnsi="Arial" w:cs="Arial"/>
          <w:bCs/>
          <w:sz w:val="22"/>
          <w:szCs w:val="22"/>
          <w:lang w:eastAsia="es-ES" w:bidi="es-ES"/>
        </w:rPr>
        <w:t>«</w:t>
      </w:r>
      <w:r w:rsidR="005F1804" w:rsidRPr="002E1E93">
        <w:rPr>
          <w:rFonts w:ascii="Arial" w:eastAsia="Arial" w:hAnsi="Arial" w:cs="Arial"/>
          <w:bCs/>
          <w:sz w:val="22"/>
          <w:szCs w:val="22"/>
          <w:lang w:eastAsia="es-ES" w:bidi="es-ES"/>
        </w:rPr>
        <w:t>contrato marco</w:t>
      </w:r>
      <w:r w:rsidR="00CF6FA6" w:rsidRPr="002E1E93">
        <w:rPr>
          <w:rFonts w:ascii="Arial" w:eastAsia="Arial" w:hAnsi="Arial" w:cs="Arial"/>
          <w:bCs/>
          <w:sz w:val="22"/>
          <w:szCs w:val="22"/>
          <w:lang w:eastAsia="es-ES" w:bidi="es-ES"/>
        </w:rPr>
        <w:t xml:space="preserve"> o</w:t>
      </w:r>
      <w:r w:rsidR="001466D7" w:rsidRPr="002E1E93">
        <w:rPr>
          <w:rFonts w:ascii="Arial" w:eastAsia="Arial" w:hAnsi="Arial" w:cs="Arial"/>
          <w:bCs/>
          <w:sz w:val="22"/>
          <w:szCs w:val="22"/>
          <w:lang w:eastAsia="es-ES" w:bidi="es-ES"/>
        </w:rPr>
        <w:t xml:space="preserve"> </w:t>
      </w:r>
      <w:r w:rsidR="00CF6FA6" w:rsidRPr="002E1E93">
        <w:rPr>
          <w:rFonts w:ascii="Arial" w:eastAsia="Arial" w:hAnsi="Arial" w:cs="Arial"/>
          <w:bCs/>
          <w:sz w:val="22"/>
          <w:szCs w:val="22"/>
          <w:lang w:eastAsia="es-ES" w:bidi="es-ES"/>
        </w:rPr>
        <w:t>normativo</w:t>
      </w:r>
      <w:r w:rsidR="00A12333" w:rsidRPr="002E1E93">
        <w:rPr>
          <w:rFonts w:ascii="Arial" w:eastAsia="Arial" w:hAnsi="Arial" w:cs="Arial"/>
          <w:bCs/>
          <w:sz w:val="22"/>
          <w:szCs w:val="22"/>
          <w:lang w:eastAsia="es-ES" w:bidi="es-ES"/>
        </w:rPr>
        <w:t>»</w:t>
      </w:r>
      <w:r w:rsidR="005F1804" w:rsidRPr="002E1E93">
        <w:rPr>
          <w:rFonts w:ascii="Arial" w:eastAsia="Arial" w:hAnsi="Arial" w:cs="Arial"/>
          <w:bCs/>
          <w:sz w:val="22"/>
          <w:szCs w:val="22"/>
          <w:lang w:eastAsia="es-ES" w:bidi="es-ES"/>
        </w:rPr>
        <w:t xml:space="preserve">, </w:t>
      </w:r>
      <w:r w:rsidR="0065675C" w:rsidRPr="002E1E93">
        <w:rPr>
          <w:rFonts w:ascii="Arial" w:eastAsia="Arial" w:hAnsi="Arial" w:cs="Arial"/>
          <w:bCs/>
          <w:sz w:val="22"/>
          <w:szCs w:val="22"/>
          <w:lang w:eastAsia="es-ES" w:bidi="es-ES"/>
        </w:rPr>
        <w:t xml:space="preserve">disposiciones </w:t>
      </w:r>
      <w:r w:rsidR="005F1804" w:rsidRPr="002E1E93">
        <w:rPr>
          <w:rFonts w:ascii="Arial" w:eastAsia="Arial" w:hAnsi="Arial" w:cs="Arial"/>
          <w:bCs/>
          <w:sz w:val="22"/>
          <w:szCs w:val="22"/>
          <w:lang w:eastAsia="es-ES" w:bidi="es-ES"/>
        </w:rPr>
        <w:t xml:space="preserve">que, como se expuso, son </w:t>
      </w:r>
      <w:r w:rsidR="0065675C" w:rsidRPr="002E1E93">
        <w:rPr>
          <w:rFonts w:ascii="Arial" w:eastAsia="Arial" w:hAnsi="Arial" w:cs="Arial"/>
          <w:bCs/>
          <w:sz w:val="22"/>
          <w:szCs w:val="22"/>
          <w:lang w:eastAsia="es-ES" w:bidi="es-ES"/>
        </w:rPr>
        <w:t>aplicables al contrato estatal</w:t>
      </w:r>
      <w:r w:rsidR="005F1804" w:rsidRPr="002E1E93">
        <w:rPr>
          <w:rFonts w:ascii="Arial" w:eastAsia="Arial" w:hAnsi="Arial" w:cs="Arial"/>
          <w:bCs/>
          <w:sz w:val="22"/>
          <w:szCs w:val="22"/>
          <w:lang w:eastAsia="es-ES" w:bidi="es-ES"/>
        </w:rPr>
        <w:t xml:space="preserve">, siempre que no </w:t>
      </w:r>
      <w:r w:rsidR="005F1804" w:rsidRPr="002E1E93">
        <w:rPr>
          <w:rFonts w:ascii="Arial" w:hAnsi="Arial" w:cs="Arial"/>
          <w:color w:val="000000" w:themeColor="text1"/>
          <w:sz w:val="22"/>
        </w:rPr>
        <w:t xml:space="preserve">haya restricciones o limitaciones para su aplicación en el derecho público. </w:t>
      </w:r>
    </w:p>
    <w:p w14:paraId="04C292D5" w14:textId="2A57DEA4" w:rsidR="00D737C8" w:rsidRPr="002E1E93" w:rsidRDefault="005F1804" w:rsidP="0006376E">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E</w:t>
      </w:r>
      <w:r w:rsidR="00EC7B55" w:rsidRPr="002E1E93">
        <w:rPr>
          <w:rFonts w:ascii="Arial" w:eastAsia="Arial" w:hAnsi="Arial" w:cs="Arial"/>
          <w:bCs/>
          <w:sz w:val="22"/>
          <w:szCs w:val="22"/>
          <w:lang w:eastAsia="es-ES" w:bidi="es-ES"/>
        </w:rPr>
        <w:t xml:space="preserve">n efecto, </w:t>
      </w:r>
      <w:r w:rsidR="00FE1098" w:rsidRPr="002E1E93">
        <w:rPr>
          <w:rFonts w:ascii="Arial" w:eastAsia="Arial" w:hAnsi="Arial" w:cs="Arial"/>
          <w:bCs/>
          <w:sz w:val="22"/>
          <w:szCs w:val="22"/>
          <w:lang w:eastAsia="es-ES" w:bidi="es-ES"/>
        </w:rPr>
        <w:t xml:space="preserve">la noción de </w:t>
      </w:r>
      <w:r w:rsidRPr="002E1E93">
        <w:rPr>
          <w:rFonts w:ascii="Arial" w:eastAsia="Arial" w:hAnsi="Arial" w:cs="Arial"/>
          <w:bCs/>
          <w:sz w:val="22"/>
          <w:szCs w:val="22"/>
          <w:lang w:eastAsia="es-ES" w:bidi="es-ES"/>
        </w:rPr>
        <w:t>«c</w:t>
      </w:r>
      <w:r w:rsidR="001E5F42" w:rsidRPr="002E1E93">
        <w:rPr>
          <w:rFonts w:ascii="Arial" w:eastAsia="Arial" w:hAnsi="Arial" w:cs="Arial"/>
          <w:bCs/>
          <w:sz w:val="22"/>
          <w:szCs w:val="22"/>
          <w:lang w:eastAsia="es-ES" w:bidi="es-ES"/>
        </w:rPr>
        <w:t>ontrato</w:t>
      </w:r>
      <w:r w:rsidRPr="002E1E93">
        <w:rPr>
          <w:rFonts w:ascii="Arial" w:eastAsia="Arial" w:hAnsi="Arial" w:cs="Arial"/>
          <w:bCs/>
          <w:sz w:val="22"/>
          <w:szCs w:val="22"/>
          <w:lang w:eastAsia="es-ES" w:bidi="es-ES"/>
        </w:rPr>
        <w:t xml:space="preserve"> marco</w:t>
      </w:r>
      <w:r w:rsidR="00CF6FA6" w:rsidRPr="002E1E93">
        <w:rPr>
          <w:rFonts w:ascii="Arial" w:eastAsia="Arial" w:hAnsi="Arial" w:cs="Arial"/>
          <w:bCs/>
          <w:sz w:val="22"/>
          <w:szCs w:val="22"/>
          <w:lang w:eastAsia="es-ES" w:bidi="es-ES"/>
        </w:rPr>
        <w:t xml:space="preserve"> o normativo</w:t>
      </w:r>
      <w:r w:rsidRPr="002E1E93">
        <w:rPr>
          <w:rFonts w:ascii="Arial" w:eastAsia="Arial" w:hAnsi="Arial" w:cs="Arial"/>
          <w:bCs/>
          <w:sz w:val="22"/>
          <w:szCs w:val="22"/>
          <w:lang w:eastAsia="es-ES" w:bidi="es-ES"/>
        </w:rPr>
        <w:t>» aunque no se encuentra consagrad</w:t>
      </w:r>
      <w:r w:rsidR="00C70FF0" w:rsidRPr="002E1E93">
        <w:rPr>
          <w:rFonts w:ascii="Arial" w:eastAsia="Arial" w:hAnsi="Arial" w:cs="Arial"/>
          <w:bCs/>
          <w:sz w:val="22"/>
          <w:szCs w:val="22"/>
          <w:lang w:eastAsia="es-ES" w:bidi="es-ES"/>
        </w:rPr>
        <w:t>a</w:t>
      </w:r>
      <w:r w:rsidRPr="002E1E93">
        <w:rPr>
          <w:rFonts w:ascii="Arial" w:eastAsia="Arial" w:hAnsi="Arial" w:cs="Arial"/>
          <w:bCs/>
          <w:sz w:val="22"/>
          <w:szCs w:val="22"/>
          <w:lang w:eastAsia="es-ES" w:bidi="es-ES"/>
        </w:rPr>
        <w:t xml:space="preserve"> en la legislación civil </w:t>
      </w:r>
      <w:r w:rsidR="004D5897" w:rsidRPr="002E1E93">
        <w:rPr>
          <w:rFonts w:ascii="Arial" w:eastAsia="Arial" w:hAnsi="Arial" w:cs="Arial"/>
          <w:bCs/>
          <w:sz w:val="22"/>
          <w:szCs w:val="22"/>
          <w:lang w:eastAsia="es-ES" w:bidi="es-ES"/>
        </w:rPr>
        <w:t xml:space="preserve">y comercial </w:t>
      </w:r>
      <w:r w:rsidRPr="002E1E93">
        <w:rPr>
          <w:rFonts w:ascii="Arial" w:eastAsia="Arial" w:hAnsi="Arial" w:cs="Arial"/>
          <w:bCs/>
          <w:sz w:val="22"/>
          <w:szCs w:val="22"/>
          <w:lang w:eastAsia="es-ES" w:bidi="es-ES"/>
        </w:rPr>
        <w:t xml:space="preserve">colombiana, </w:t>
      </w:r>
      <w:r w:rsidR="001E5F42" w:rsidRPr="002E1E93">
        <w:rPr>
          <w:rFonts w:ascii="Arial" w:eastAsia="Arial" w:hAnsi="Arial" w:cs="Arial"/>
          <w:bCs/>
          <w:sz w:val="22"/>
          <w:szCs w:val="22"/>
          <w:lang w:eastAsia="es-ES" w:bidi="es-ES"/>
        </w:rPr>
        <w:t>es común en la práctica jurídica</w:t>
      </w:r>
      <w:r w:rsidR="00A12333" w:rsidRPr="002E1E93">
        <w:rPr>
          <w:rStyle w:val="Refdenotaalpie"/>
          <w:rFonts w:ascii="Arial" w:eastAsia="Arial" w:hAnsi="Arial" w:cs="Arial"/>
          <w:bCs/>
          <w:sz w:val="22"/>
          <w:szCs w:val="22"/>
          <w:lang w:eastAsia="es-ES" w:bidi="es-ES"/>
        </w:rPr>
        <w:footnoteReference w:id="16"/>
      </w:r>
      <w:r w:rsidR="001E5F42" w:rsidRPr="002E1E93">
        <w:rPr>
          <w:rFonts w:ascii="Arial" w:eastAsia="Arial" w:hAnsi="Arial" w:cs="Arial"/>
          <w:bCs/>
          <w:sz w:val="22"/>
          <w:szCs w:val="22"/>
          <w:lang w:eastAsia="es-ES" w:bidi="es-ES"/>
        </w:rPr>
        <w:t xml:space="preserve"> y ha sido </w:t>
      </w:r>
      <w:r w:rsidR="00CF6FA6" w:rsidRPr="002E1E93">
        <w:rPr>
          <w:rFonts w:ascii="Arial" w:eastAsia="Arial" w:hAnsi="Arial" w:cs="Arial"/>
          <w:bCs/>
          <w:sz w:val="22"/>
          <w:szCs w:val="22"/>
          <w:lang w:eastAsia="es-ES" w:bidi="es-ES"/>
        </w:rPr>
        <w:t>estudiad</w:t>
      </w:r>
      <w:r w:rsidR="00D66593" w:rsidRPr="002E1E93">
        <w:rPr>
          <w:rFonts w:ascii="Arial" w:eastAsia="Arial" w:hAnsi="Arial" w:cs="Arial"/>
          <w:bCs/>
          <w:sz w:val="22"/>
          <w:szCs w:val="22"/>
          <w:lang w:eastAsia="es-ES" w:bidi="es-ES"/>
        </w:rPr>
        <w:t>a</w:t>
      </w:r>
      <w:r w:rsidR="00CF6FA6" w:rsidRPr="002E1E93">
        <w:rPr>
          <w:rFonts w:ascii="Arial" w:eastAsia="Arial" w:hAnsi="Arial" w:cs="Arial"/>
          <w:bCs/>
          <w:sz w:val="22"/>
          <w:szCs w:val="22"/>
          <w:lang w:eastAsia="es-ES" w:bidi="es-ES"/>
        </w:rPr>
        <w:t xml:space="preserve"> principalmente por la doctrina</w:t>
      </w:r>
      <w:r w:rsidR="00472BCE" w:rsidRPr="002E1E93">
        <w:rPr>
          <w:rFonts w:ascii="Arial" w:eastAsia="Arial" w:hAnsi="Arial" w:cs="Arial"/>
          <w:bCs/>
          <w:sz w:val="22"/>
          <w:szCs w:val="22"/>
          <w:lang w:eastAsia="es-ES" w:bidi="es-ES"/>
        </w:rPr>
        <w:t xml:space="preserve"> y la justicia arbitral</w:t>
      </w:r>
      <w:r w:rsidR="001E5F42" w:rsidRPr="002E1E93">
        <w:rPr>
          <w:rFonts w:ascii="Arial" w:eastAsia="Arial" w:hAnsi="Arial" w:cs="Arial"/>
          <w:bCs/>
          <w:sz w:val="22"/>
          <w:szCs w:val="22"/>
          <w:lang w:eastAsia="es-ES" w:bidi="es-ES"/>
        </w:rPr>
        <w:t>.</w:t>
      </w:r>
      <w:r w:rsidR="0006376E" w:rsidRPr="002E1E93">
        <w:rPr>
          <w:rFonts w:ascii="Arial" w:eastAsia="Arial" w:hAnsi="Arial" w:cs="Arial"/>
          <w:bCs/>
          <w:sz w:val="22"/>
          <w:szCs w:val="22"/>
          <w:lang w:eastAsia="es-ES" w:bidi="es-ES"/>
        </w:rPr>
        <w:t xml:space="preserve"> P</w:t>
      </w:r>
      <w:r w:rsidR="001A13EB" w:rsidRPr="002E1E93">
        <w:rPr>
          <w:rFonts w:ascii="Arial" w:eastAsia="Arial" w:hAnsi="Arial" w:cs="Arial"/>
          <w:bCs/>
          <w:sz w:val="22"/>
          <w:szCs w:val="22"/>
          <w:lang w:eastAsia="es-ES" w:bidi="es-ES"/>
        </w:rPr>
        <w:t xml:space="preserve">ara algún sector de la doctrina, </w:t>
      </w:r>
      <w:r w:rsidR="00472BCE" w:rsidRPr="002E1E93">
        <w:rPr>
          <w:rFonts w:ascii="Arial" w:eastAsia="Arial" w:hAnsi="Arial" w:cs="Arial"/>
          <w:bCs/>
          <w:sz w:val="22"/>
          <w:szCs w:val="22"/>
          <w:lang w:eastAsia="es-ES" w:bidi="es-ES"/>
        </w:rPr>
        <w:t xml:space="preserve">se denomina </w:t>
      </w:r>
      <w:r w:rsidR="00BE1AB4" w:rsidRPr="002E1E93">
        <w:rPr>
          <w:rFonts w:ascii="Arial" w:eastAsia="Arial" w:hAnsi="Arial" w:cs="Arial"/>
          <w:bCs/>
          <w:sz w:val="22"/>
          <w:szCs w:val="22"/>
          <w:lang w:eastAsia="es-ES" w:bidi="es-ES"/>
        </w:rPr>
        <w:t>«</w:t>
      </w:r>
      <w:r w:rsidR="00472BCE" w:rsidRPr="002E1E93">
        <w:rPr>
          <w:rFonts w:ascii="Arial" w:eastAsia="Arial" w:hAnsi="Arial" w:cs="Arial"/>
          <w:bCs/>
          <w:sz w:val="22"/>
          <w:szCs w:val="22"/>
          <w:lang w:eastAsia="es-ES" w:bidi="es-ES"/>
        </w:rPr>
        <w:t>contrato normativo</w:t>
      </w:r>
      <w:r w:rsidR="00BE1AB4" w:rsidRPr="002E1E93">
        <w:rPr>
          <w:rFonts w:ascii="Arial" w:eastAsia="Arial" w:hAnsi="Arial" w:cs="Arial"/>
          <w:bCs/>
          <w:sz w:val="22"/>
          <w:szCs w:val="22"/>
          <w:lang w:eastAsia="es-ES" w:bidi="es-ES"/>
        </w:rPr>
        <w:t>»</w:t>
      </w:r>
      <w:r w:rsidR="00472BCE" w:rsidRPr="002E1E93">
        <w:rPr>
          <w:rFonts w:ascii="Arial" w:eastAsia="Arial" w:hAnsi="Arial" w:cs="Arial"/>
          <w:bCs/>
          <w:sz w:val="22"/>
          <w:szCs w:val="22"/>
          <w:lang w:eastAsia="es-ES" w:bidi="es-ES"/>
        </w:rPr>
        <w:t xml:space="preserve"> a aquel </w:t>
      </w:r>
      <w:r w:rsidR="008548C9" w:rsidRPr="002E1E93">
        <w:rPr>
          <w:rFonts w:ascii="Arial" w:eastAsia="Arial" w:hAnsi="Arial" w:cs="Arial"/>
          <w:bCs/>
          <w:sz w:val="22"/>
          <w:szCs w:val="22"/>
          <w:lang w:eastAsia="es-ES" w:bidi="es-ES"/>
        </w:rPr>
        <w:t>«</w:t>
      </w:r>
      <w:r w:rsidR="0023049F" w:rsidRPr="002E1E93">
        <w:rPr>
          <w:rFonts w:ascii="Arial" w:eastAsia="Arial" w:hAnsi="Arial" w:cs="Arial"/>
          <w:bCs/>
          <w:sz w:val="22"/>
          <w:szCs w:val="22"/>
          <w:lang w:eastAsia="es-ES" w:bidi="es-ES"/>
        </w:rPr>
        <w:t xml:space="preserve">destinado a regular una serie de contratos futuros, </w:t>
      </w:r>
      <w:r w:rsidR="00D66593" w:rsidRPr="002E1E93">
        <w:rPr>
          <w:rFonts w:ascii="Arial" w:eastAsia="Arial" w:hAnsi="Arial" w:cs="Arial"/>
          <w:bCs/>
          <w:sz w:val="22"/>
          <w:szCs w:val="22"/>
          <w:lang w:eastAsia="es-ES" w:bidi="es-ES"/>
        </w:rPr>
        <w:t>ya sean</w:t>
      </w:r>
      <w:r w:rsidR="0023049F" w:rsidRPr="002E1E93">
        <w:rPr>
          <w:rFonts w:ascii="Arial" w:eastAsia="Arial" w:hAnsi="Arial" w:cs="Arial"/>
          <w:bCs/>
          <w:sz w:val="22"/>
          <w:szCs w:val="22"/>
          <w:lang w:eastAsia="es-ES" w:bidi="es-ES"/>
        </w:rPr>
        <w:t xml:space="preserve"> de obligatoria celebración, o de celebración eventual, pero en todo caso, con un contenido preestablecido y de forzoso acatamiento, sea entre las mismas partes, sea entre una de ellas y terceros, por ejemplo, el contrato entre el empresario y el distribuidor enderezado a puntualizar los términos de los contratos que habrán de celebrarse entre ellos en desarrollo de aquel o los contratos que el distribuidor habrá de celebrar con sus clientes</w:t>
      </w:r>
      <w:r w:rsidR="008548C9" w:rsidRPr="002E1E93">
        <w:rPr>
          <w:rFonts w:ascii="Arial" w:eastAsia="Arial" w:hAnsi="Arial" w:cs="Arial"/>
          <w:bCs/>
          <w:sz w:val="22"/>
          <w:szCs w:val="22"/>
          <w:lang w:eastAsia="es-ES" w:bidi="es-ES"/>
        </w:rPr>
        <w:t>»</w:t>
      </w:r>
      <w:r w:rsidR="00B574F7" w:rsidRPr="002E1E93">
        <w:rPr>
          <w:rStyle w:val="Refdenotaalpie"/>
          <w:rFonts w:ascii="Arial" w:eastAsia="Arial" w:hAnsi="Arial" w:cs="Arial"/>
          <w:bCs/>
          <w:sz w:val="22"/>
          <w:szCs w:val="22"/>
          <w:lang w:eastAsia="es-ES" w:bidi="es-ES"/>
        </w:rPr>
        <w:footnoteReference w:id="17"/>
      </w:r>
      <w:r w:rsidR="00B10E77" w:rsidRPr="002E1E93">
        <w:rPr>
          <w:rFonts w:ascii="Arial" w:eastAsia="Arial" w:hAnsi="Arial" w:cs="Arial"/>
          <w:bCs/>
          <w:sz w:val="22"/>
          <w:szCs w:val="22"/>
          <w:lang w:eastAsia="es-ES" w:bidi="es-ES"/>
        </w:rPr>
        <w:t>.</w:t>
      </w:r>
      <w:r w:rsidR="001849B6" w:rsidRPr="002E1E93">
        <w:rPr>
          <w:rFonts w:ascii="Arial" w:eastAsia="Arial" w:hAnsi="Arial" w:cs="Arial"/>
          <w:bCs/>
          <w:sz w:val="22"/>
          <w:szCs w:val="22"/>
          <w:lang w:eastAsia="es-ES" w:bidi="es-ES"/>
        </w:rPr>
        <w:t xml:space="preserve"> </w:t>
      </w:r>
      <w:r w:rsidR="0079467F" w:rsidRPr="002E1E93">
        <w:rPr>
          <w:rFonts w:ascii="Arial" w:eastAsia="Arial" w:hAnsi="Arial" w:cs="Arial"/>
          <w:bCs/>
          <w:sz w:val="22"/>
          <w:szCs w:val="22"/>
          <w:lang w:eastAsia="es-ES" w:bidi="es-ES"/>
        </w:rPr>
        <w:t>O</w:t>
      </w:r>
      <w:r w:rsidR="00472BCE" w:rsidRPr="002E1E93">
        <w:rPr>
          <w:rFonts w:ascii="Arial" w:eastAsia="Arial" w:hAnsi="Arial" w:cs="Arial"/>
          <w:bCs/>
          <w:sz w:val="22"/>
          <w:szCs w:val="22"/>
          <w:lang w:eastAsia="es-ES" w:bidi="es-ES"/>
        </w:rPr>
        <w:t>tros autores</w:t>
      </w:r>
      <w:r w:rsidR="00AC7F99" w:rsidRPr="002E1E93">
        <w:rPr>
          <w:rFonts w:ascii="Arial" w:eastAsia="Arial" w:hAnsi="Arial" w:cs="Arial"/>
          <w:bCs/>
          <w:sz w:val="22"/>
          <w:szCs w:val="22"/>
          <w:lang w:eastAsia="es-ES" w:bidi="es-ES"/>
        </w:rPr>
        <w:t xml:space="preserve">, determinan </w:t>
      </w:r>
      <w:r w:rsidR="0006376E" w:rsidRPr="002E1E93">
        <w:rPr>
          <w:rFonts w:ascii="Arial" w:eastAsia="Arial" w:hAnsi="Arial" w:cs="Arial"/>
          <w:bCs/>
          <w:sz w:val="22"/>
          <w:szCs w:val="22"/>
          <w:lang w:eastAsia="es-ES" w:bidi="es-ES"/>
        </w:rPr>
        <w:t>«</w:t>
      </w:r>
      <w:r w:rsidR="0079467F" w:rsidRPr="002E1E93">
        <w:rPr>
          <w:rFonts w:ascii="Arial" w:eastAsia="Arial" w:hAnsi="Arial" w:cs="Arial"/>
          <w:bCs/>
          <w:sz w:val="22"/>
          <w:szCs w:val="22"/>
          <w:lang w:eastAsia="es-ES" w:bidi="es-ES"/>
        </w:rPr>
        <w:t>al contrato marco</w:t>
      </w:r>
      <w:r w:rsidR="0006376E" w:rsidRPr="002E1E93">
        <w:rPr>
          <w:rFonts w:ascii="Arial" w:eastAsia="Arial" w:hAnsi="Arial" w:cs="Arial"/>
          <w:bCs/>
          <w:sz w:val="22"/>
          <w:szCs w:val="22"/>
          <w:lang w:eastAsia="es-ES" w:bidi="es-ES"/>
        </w:rPr>
        <w:t>»</w:t>
      </w:r>
      <w:r w:rsidR="00AC7F99" w:rsidRPr="002E1E93">
        <w:rPr>
          <w:rFonts w:ascii="Arial" w:eastAsia="Arial" w:hAnsi="Arial" w:cs="Arial"/>
          <w:bCs/>
          <w:sz w:val="22"/>
          <w:szCs w:val="22"/>
          <w:lang w:eastAsia="es-ES" w:bidi="es-ES"/>
        </w:rPr>
        <w:t xml:space="preserve"> como una clase de contrato normativo, definiéndolo </w:t>
      </w:r>
      <w:r w:rsidR="00B0700A" w:rsidRPr="002E1E93">
        <w:rPr>
          <w:rFonts w:ascii="Arial" w:eastAsia="Arial" w:hAnsi="Arial" w:cs="Arial"/>
          <w:bCs/>
          <w:sz w:val="22"/>
          <w:szCs w:val="22"/>
          <w:lang w:eastAsia="es-ES" w:bidi="es-ES"/>
        </w:rPr>
        <w:t xml:space="preserve">como aquellos </w:t>
      </w:r>
      <w:r w:rsidR="001A13EB" w:rsidRPr="002E1E93">
        <w:rPr>
          <w:rFonts w:ascii="Arial" w:eastAsia="Arial" w:hAnsi="Arial" w:cs="Arial"/>
          <w:bCs/>
          <w:sz w:val="22"/>
          <w:szCs w:val="22"/>
          <w:lang w:eastAsia="es-ES" w:bidi="es-ES"/>
        </w:rPr>
        <w:t xml:space="preserve">que están destinados a regular una relación jurídica determinada y concreta: fijar por anticipado el contenido de un contrato si </w:t>
      </w:r>
      <w:r w:rsidR="001A13EB" w:rsidRPr="002E1E93">
        <w:rPr>
          <w:rFonts w:ascii="Arial" w:eastAsia="Arial" w:hAnsi="Arial" w:cs="Arial"/>
          <w:bCs/>
          <w:sz w:val="22"/>
          <w:szCs w:val="22"/>
          <w:lang w:eastAsia="es-ES" w:bidi="es-ES"/>
        </w:rPr>
        <w:lastRenderedPageBreak/>
        <w:t>las partes deciden celebrarlo</w:t>
      </w:r>
      <w:r w:rsidR="001A13EB" w:rsidRPr="002E1E93">
        <w:rPr>
          <w:rStyle w:val="Refdenotaalpie"/>
          <w:rFonts w:ascii="Arial" w:eastAsia="Arial" w:hAnsi="Arial" w:cs="Arial"/>
          <w:bCs/>
          <w:sz w:val="22"/>
          <w:szCs w:val="22"/>
          <w:lang w:eastAsia="es-ES" w:bidi="es-ES"/>
        </w:rPr>
        <w:footnoteReference w:id="18"/>
      </w:r>
      <w:r w:rsidR="001A13EB" w:rsidRPr="002E1E93">
        <w:rPr>
          <w:rFonts w:ascii="Arial" w:eastAsia="Arial" w:hAnsi="Arial" w:cs="Arial"/>
          <w:bCs/>
          <w:sz w:val="22"/>
          <w:szCs w:val="22"/>
          <w:lang w:eastAsia="es-ES" w:bidi="es-ES"/>
        </w:rPr>
        <w:t>.</w:t>
      </w:r>
      <w:r w:rsidR="00472BCE" w:rsidRPr="002E1E93">
        <w:rPr>
          <w:rFonts w:ascii="Arial" w:eastAsia="Arial" w:hAnsi="Arial" w:cs="Arial"/>
          <w:bCs/>
          <w:sz w:val="22"/>
          <w:szCs w:val="22"/>
          <w:lang w:eastAsia="es-ES" w:bidi="es-ES"/>
        </w:rPr>
        <w:t xml:space="preserve"> </w:t>
      </w:r>
      <w:r w:rsidR="0006376E" w:rsidRPr="002E1E93">
        <w:rPr>
          <w:rFonts w:ascii="Arial" w:eastAsia="Arial" w:hAnsi="Arial" w:cs="Arial"/>
          <w:bCs/>
          <w:sz w:val="22"/>
          <w:szCs w:val="22"/>
          <w:lang w:eastAsia="es-ES" w:bidi="es-ES"/>
        </w:rPr>
        <w:t>Pese a la distinción nominal que realiza</w:t>
      </w:r>
      <w:r w:rsidR="00AC7F99" w:rsidRPr="002E1E93">
        <w:rPr>
          <w:rFonts w:ascii="Arial" w:eastAsia="Arial" w:hAnsi="Arial" w:cs="Arial"/>
          <w:bCs/>
          <w:sz w:val="22"/>
          <w:szCs w:val="22"/>
          <w:lang w:eastAsia="es-ES" w:bidi="es-ES"/>
        </w:rPr>
        <w:t xml:space="preserve"> la doctrina</w:t>
      </w:r>
      <w:r w:rsidR="00565A01" w:rsidRPr="002E1E93">
        <w:rPr>
          <w:rFonts w:ascii="Arial" w:eastAsia="Arial" w:hAnsi="Arial" w:cs="Arial"/>
          <w:bCs/>
          <w:sz w:val="22"/>
          <w:szCs w:val="22"/>
          <w:lang w:eastAsia="es-ES" w:bidi="es-ES"/>
        </w:rPr>
        <w:t xml:space="preserve"> y las discusiones en torno al tema</w:t>
      </w:r>
      <w:r w:rsidR="0006376E" w:rsidRPr="002E1E93">
        <w:rPr>
          <w:rFonts w:ascii="Arial" w:eastAsia="Arial" w:hAnsi="Arial" w:cs="Arial"/>
          <w:bCs/>
          <w:sz w:val="22"/>
          <w:szCs w:val="22"/>
          <w:lang w:eastAsia="es-ES" w:bidi="es-ES"/>
        </w:rPr>
        <w:t xml:space="preserve">, tanto el contrato normativo como el contrato marco </w:t>
      </w:r>
      <w:r w:rsidR="008C6C62" w:rsidRPr="002E1E93">
        <w:rPr>
          <w:rFonts w:ascii="Arial" w:eastAsia="Arial" w:hAnsi="Arial" w:cs="Arial"/>
          <w:bCs/>
          <w:sz w:val="22"/>
          <w:szCs w:val="22"/>
          <w:lang w:eastAsia="es-ES" w:bidi="es-ES"/>
        </w:rPr>
        <w:t xml:space="preserve">regulan las condiciones que deberán regir a los futuros contratos que se lleguen a celebrar. </w:t>
      </w:r>
    </w:p>
    <w:p w14:paraId="131F9C6B" w14:textId="133D23D7" w:rsidR="00BE1AB4" w:rsidRPr="002E1E93" w:rsidRDefault="00472BCE" w:rsidP="00EF7FCE">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Calibri" w:hAnsi="Arial" w:cs="Arial"/>
          <w:color w:val="000000"/>
          <w:sz w:val="22"/>
          <w:lang w:eastAsia="en-GB"/>
        </w:rPr>
        <w:t xml:space="preserve">Por su parte, </w:t>
      </w:r>
      <w:r w:rsidR="0079467F" w:rsidRPr="002E1E93">
        <w:rPr>
          <w:rFonts w:ascii="Arial" w:eastAsia="Calibri" w:hAnsi="Arial" w:cs="Arial"/>
          <w:color w:val="000000"/>
          <w:sz w:val="22"/>
          <w:lang w:eastAsia="en-GB"/>
        </w:rPr>
        <w:t>l</w:t>
      </w:r>
      <w:r w:rsidR="008648E0" w:rsidRPr="002E1E93">
        <w:rPr>
          <w:rFonts w:ascii="Arial" w:eastAsia="Calibri" w:hAnsi="Arial" w:cs="Arial"/>
          <w:color w:val="000000"/>
          <w:sz w:val="22"/>
          <w:lang w:val="es-ES" w:eastAsia="en-GB"/>
        </w:rPr>
        <w:t xml:space="preserve">a justicia arbitral </w:t>
      </w:r>
      <w:r w:rsidR="0006376E" w:rsidRPr="002E1E93">
        <w:rPr>
          <w:rFonts w:ascii="Arial" w:eastAsia="Calibri" w:hAnsi="Arial" w:cs="Arial"/>
          <w:color w:val="000000"/>
          <w:sz w:val="22"/>
          <w:lang w:val="es-ES" w:eastAsia="en-GB"/>
        </w:rPr>
        <w:t>se</w:t>
      </w:r>
      <w:r w:rsidR="00565A01" w:rsidRPr="002E1E93">
        <w:rPr>
          <w:rFonts w:ascii="Arial" w:eastAsia="Calibri" w:hAnsi="Arial" w:cs="Arial"/>
          <w:color w:val="000000"/>
          <w:sz w:val="22"/>
          <w:lang w:val="es-ES" w:eastAsia="en-GB"/>
        </w:rPr>
        <w:t xml:space="preserve"> ha</w:t>
      </w:r>
      <w:r w:rsidR="0006376E" w:rsidRPr="002E1E93">
        <w:rPr>
          <w:rFonts w:ascii="Arial" w:eastAsia="Calibri" w:hAnsi="Arial" w:cs="Arial"/>
          <w:color w:val="000000"/>
          <w:sz w:val="22"/>
          <w:lang w:val="es-ES" w:eastAsia="en-GB"/>
        </w:rPr>
        <w:t xml:space="preserve"> ref</w:t>
      </w:r>
      <w:r w:rsidR="00565A01" w:rsidRPr="002E1E93">
        <w:rPr>
          <w:rFonts w:ascii="Arial" w:eastAsia="Calibri" w:hAnsi="Arial" w:cs="Arial"/>
          <w:color w:val="000000"/>
          <w:sz w:val="22"/>
          <w:lang w:val="es-ES" w:eastAsia="en-GB"/>
        </w:rPr>
        <w:t>erido</w:t>
      </w:r>
      <w:r w:rsidR="0006376E" w:rsidRPr="002E1E93">
        <w:rPr>
          <w:rFonts w:ascii="Arial" w:eastAsia="Calibri" w:hAnsi="Arial" w:cs="Arial"/>
          <w:color w:val="000000"/>
          <w:sz w:val="22"/>
          <w:lang w:val="es-ES" w:eastAsia="en-GB"/>
        </w:rPr>
        <w:t xml:space="preserve"> indistintamente al</w:t>
      </w:r>
      <w:r w:rsidR="00062B95" w:rsidRPr="002E1E93">
        <w:rPr>
          <w:rFonts w:ascii="Arial" w:eastAsia="Calibri" w:hAnsi="Arial" w:cs="Arial"/>
          <w:color w:val="000000"/>
          <w:sz w:val="22"/>
          <w:lang w:val="es-ES" w:eastAsia="en-GB"/>
        </w:rPr>
        <w:t xml:space="preserve"> </w:t>
      </w:r>
      <w:bookmarkStart w:id="17" w:name="_Hlk79775289"/>
      <w:r w:rsidR="00D737C8" w:rsidRPr="002E1E93">
        <w:rPr>
          <w:rFonts w:ascii="Arial" w:eastAsia="Arial" w:hAnsi="Arial" w:cs="Arial"/>
          <w:bCs/>
          <w:sz w:val="22"/>
          <w:szCs w:val="22"/>
          <w:lang w:eastAsia="es-ES" w:bidi="es-ES"/>
        </w:rPr>
        <w:t>«</w:t>
      </w:r>
      <w:bookmarkEnd w:id="17"/>
      <w:r w:rsidR="00D737C8" w:rsidRPr="002E1E93">
        <w:rPr>
          <w:rFonts w:ascii="Arial" w:eastAsia="Arial" w:hAnsi="Arial" w:cs="Arial"/>
          <w:bCs/>
          <w:sz w:val="22"/>
          <w:szCs w:val="22"/>
          <w:lang w:eastAsia="es-ES" w:bidi="es-ES"/>
        </w:rPr>
        <w:t xml:space="preserve">contrato marco o normativo» </w:t>
      </w:r>
      <w:r w:rsidR="00062B95" w:rsidRPr="002E1E93">
        <w:rPr>
          <w:rFonts w:ascii="Arial" w:eastAsia="Arial" w:hAnsi="Arial" w:cs="Arial"/>
          <w:bCs/>
          <w:sz w:val="22"/>
          <w:szCs w:val="22"/>
          <w:lang w:eastAsia="es-ES" w:bidi="es-ES"/>
        </w:rPr>
        <w:t xml:space="preserve">como </w:t>
      </w:r>
      <w:r w:rsidR="00416565" w:rsidRPr="002E1E93">
        <w:rPr>
          <w:rFonts w:ascii="Arial" w:eastAsia="Arial" w:hAnsi="Arial" w:cs="Arial"/>
          <w:bCs/>
          <w:sz w:val="22"/>
          <w:szCs w:val="22"/>
          <w:lang w:eastAsia="es-ES" w:bidi="es-ES"/>
        </w:rPr>
        <w:t xml:space="preserve">aquel </w:t>
      </w:r>
      <w:r w:rsidR="00D737C8" w:rsidRPr="002E1E93">
        <w:rPr>
          <w:rFonts w:ascii="Arial" w:eastAsia="Arial" w:hAnsi="Arial" w:cs="Arial"/>
          <w:bCs/>
          <w:sz w:val="22"/>
          <w:szCs w:val="22"/>
          <w:lang w:eastAsia="es-ES" w:bidi="es-ES"/>
        </w:rPr>
        <w:t xml:space="preserve">que consolida una relación entre las partes </w:t>
      </w:r>
      <w:r w:rsidR="00A253C1" w:rsidRPr="002E1E93">
        <w:rPr>
          <w:rFonts w:ascii="Arial" w:eastAsia="Arial" w:hAnsi="Arial" w:cs="Arial"/>
          <w:bCs/>
          <w:sz w:val="22"/>
          <w:szCs w:val="22"/>
          <w:lang w:eastAsia="es-ES" w:bidi="es-ES"/>
        </w:rPr>
        <w:t>para simplificar la celebración de futuros negocios entre ellas</w:t>
      </w:r>
      <w:r w:rsidR="008C6C62" w:rsidRPr="002E1E93">
        <w:rPr>
          <w:rFonts w:ascii="Arial" w:eastAsia="Arial" w:hAnsi="Arial" w:cs="Arial"/>
          <w:bCs/>
          <w:sz w:val="22"/>
          <w:szCs w:val="22"/>
          <w:lang w:eastAsia="es-ES" w:bidi="es-ES"/>
        </w:rPr>
        <w:t xml:space="preserve">, en el cual se </w:t>
      </w:r>
      <w:r w:rsidR="00A253C1" w:rsidRPr="002E1E93">
        <w:rPr>
          <w:rFonts w:ascii="Arial" w:eastAsia="Calibri" w:hAnsi="Arial" w:cs="Arial"/>
          <w:color w:val="000000"/>
          <w:sz w:val="22"/>
          <w:szCs w:val="22"/>
          <w:lang w:eastAsia="en-GB"/>
        </w:rPr>
        <w:t>fija</w:t>
      </w:r>
      <w:r w:rsidR="008C6C62" w:rsidRPr="002E1E93">
        <w:rPr>
          <w:rFonts w:ascii="Arial" w:eastAsia="Calibri" w:hAnsi="Arial" w:cs="Arial"/>
          <w:color w:val="000000"/>
          <w:sz w:val="22"/>
          <w:szCs w:val="22"/>
          <w:lang w:eastAsia="en-GB"/>
        </w:rPr>
        <w:t>n</w:t>
      </w:r>
      <w:r w:rsidR="00A253C1" w:rsidRPr="002E1E93">
        <w:rPr>
          <w:rFonts w:ascii="Arial" w:eastAsia="Calibri" w:hAnsi="Arial" w:cs="Arial"/>
          <w:color w:val="000000"/>
          <w:sz w:val="22"/>
          <w:szCs w:val="22"/>
          <w:lang w:eastAsia="en-GB"/>
        </w:rPr>
        <w:t xml:space="preserve"> </w:t>
      </w:r>
      <w:r w:rsidR="008C6C62" w:rsidRPr="002E1E93">
        <w:rPr>
          <w:rFonts w:ascii="Arial" w:eastAsia="Arial" w:hAnsi="Arial" w:cs="Arial"/>
          <w:bCs/>
          <w:sz w:val="22"/>
          <w:szCs w:val="22"/>
          <w:lang w:eastAsia="es-ES" w:bidi="es-ES"/>
        </w:rPr>
        <w:t>«</w:t>
      </w:r>
      <w:r w:rsidR="00A253C1" w:rsidRPr="002E1E93">
        <w:rPr>
          <w:rFonts w:ascii="Arial" w:eastAsia="Calibri" w:hAnsi="Arial" w:cs="Arial"/>
          <w:color w:val="000000"/>
          <w:sz w:val="22"/>
          <w:szCs w:val="22"/>
          <w:lang w:eastAsia="en-GB"/>
        </w:rPr>
        <w:t>unos términos generales y abstractos que vinculan a las partes</w:t>
      </w:r>
      <w:r w:rsidR="00AC7F99" w:rsidRPr="002E1E93">
        <w:rPr>
          <w:rFonts w:ascii="Arial" w:eastAsia="Calibri" w:hAnsi="Arial" w:cs="Arial"/>
          <w:color w:val="000000"/>
          <w:sz w:val="22"/>
          <w:szCs w:val="22"/>
          <w:lang w:eastAsia="en-GB"/>
        </w:rPr>
        <w:t>,</w:t>
      </w:r>
      <w:r w:rsidR="00A253C1" w:rsidRPr="002E1E93">
        <w:rPr>
          <w:rFonts w:ascii="Arial" w:eastAsia="Calibri" w:hAnsi="Arial" w:cs="Arial"/>
          <w:color w:val="000000"/>
          <w:sz w:val="22"/>
          <w:szCs w:val="22"/>
          <w:lang w:eastAsia="en-GB"/>
        </w:rPr>
        <w:t xml:space="preserve"> pero requieren, para la activación de sus cláusulas, de los contratos de aplicación o de ejecución que serán acuerdos ulteriores y detallados mediante los cuales se desarrolla el contrato marco</w:t>
      </w:r>
      <w:r w:rsidR="008C6C62" w:rsidRPr="002E1E93">
        <w:rPr>
          <w:rFonts w:ascii="Arial" w:eastAsia="Arial" w:hAnsi="Arial" w:cs="Arial"/>
          <w:bCs/>
          <w:sz w:val="22"/>
          <w:szCs w:val="22"/>
          <w:lang w:eastAsia="es-ES" w:bidi="es-ES"/>
        </w:rPr>
        <w:t>»</w:t>
      </w:r>
      <w:r w:rsidR="00FE0D9C" w:rsidRPr="002E1E93">
        <w:rPr>
          <w:rStyle w:val="Refdenotaalpie"/>
          <w:rFonts w:ascii="Arial" w:eastAsia="Calibri" w:hAnsi="Arial" w:cs="Arial"/>
          <w:color w:val="000000"/>
          <w:sz w:val="22"/>
          <w:szCs w:val="22"/>
          <w:lang w:eastAsia="en-GB"/>
        </w:rPr>
        <w:footnoteReference w:id="19"/>
      </w:r>
      <w:r w:rsidR="008C6C62" w:rsidRPr="002E1E93">
        <w:rPr>
          <w:rFonts w:ascii="Arial" w:eastAsia="Arial" w:hAnsi="Arial" w:cs="Arial"/>
          <w:bCs/>
          <w:sz w:val="22"/>
          <w:szCs w:val="22"/>
          <w:lang w:eastAsia="es-ES" w:bidi="es-ES"/>
        </w:rPr>
        <w:t>.</w:t>
      </w:r>
      <w:r w:rsidR="00BE1AB4" w:rsidRPr="002E1E93">
        <w:rPr>
          <w:rFonts w:ascii="Arial" w:eastAsia="Arial" w:hAnsi="Arial" w:cs="Arial"/>
          <w:bCs/>
          <w:sz w:val="22"/>
          <w:szCs w:val="22"/>
          <w:lang w:eastAsia="es-ES" w:bidi="es-ES"/>
        </w:rPr>
        <w:t xml:space="preserve"> </w:t>
      </w:r>
      <w:r w:rsidR="00EF7FCE" w:rsidRPr="002E1E93">
        <w:rPr>
          <w:rFonts w:ascii="Arial" w:eastAsia="Arial" w:hAnsi="Arial" w:cs="Arial"/>
          <w:bCs/>
          <w:sz w:val="22"/>
          <w:szCs w:val="22"/>
          <w:lang w:eastAsia="es-ES" w:bidi="es-ES"/>
        </w:rPr>
        <w:t xml:space="preserve">En cuanto a su naturaleza, en </w:t>
      </w:r>
      <w:r w:rsidR="00565A01" w:rsidRPr="002E1E93">
        <w:rPr>
          <w:rFonts w:ascii="Arial" w:eastAsia="Arial" w:hAnsi="Arial" w:cs="Arial"/>
          <w:bCs/>
          <w:sz w:val="22"/>
          <w:szCs w:val="22"/>
          <w:lang w:eastAsia="es-ES" w:bidi="es-ES"/>
        </w:rPr>
        <w:t xml:space="preserve">un </w:t>
      </w:r>
      <w:r w:rsidR="00EF7FCE" w:rsidRPr="002E1E93">
        <w:rPr>
          <w:rFonts w:ascii="Arial" w:eastAsia="Arial" w:hAnsi="Arial" w:cs="Arial"/>
          <w:bCs/>
          <w:sz w:val="22"/>
          <w:szCs w:val="22"/>
          <w:lang w:eastAsia="es-ES" w:bidi="es-ES"/>
        </w:rPr>
        <w:t>posterior pronunciamiento</w:t>
      </w:r>
      <w:r w:rsidR="00565A01" w:rsidRPr="002E1E93">
        <w:rPr>
          <w:rFonts w:ascii="Arial" w:eastAsia="Arial" w:hAnsi="Arial" w:cs="Arial"/>
          <w:bCs/>
          <w:sz w:val="22"/>
          <w:szCs w:val="22"/>
          <w:lang w:eastAsia="es-ES" w:bidi="es-ES"/>
        </w:rPr>
        <w:t>,</w:t>
      </w:r>
      <w:r w:rsidR="00EF7FCE" w:rsidRPr="002E1E93">
        <w:rPr>
          <w:rFonts w:ascii="Arial" w:eastAsia="Arial" w:hAnsi="Arial" w:cs="Arial"/>
          <w:bCs/>
          <w:sz w:val="22"/>
          <w:szCs w:val="22"/>
          <w:lang w:eastAsia="es-ES" w:bidi="es-ES"/>
        </w:rPr>
        <w:t xml:space="preserve"> </w:t>
      </w:r>
      <w:r w:rsidR="00BE1AB4" w:rsidRPr="002E1E93">
        <w:rPr>
          <w:rFonts w:ascii="Arial" w:eastAsia="Arial" w:hAnsi="Arial" w:cs="Arial"/>
          <w:bCs/>
          <w:sz w:val="22"/>
          <w:szCs w:val="22"/>
          <w:lang w:eastAsia="es-ES" w:bidi="es-ES"/>
        </w:rPr>
        <w:t>precis</w:t>
      </w:r>
      <w:r w:rsidR="00EF7FCE" w:rsidRPr="002E1E93">
        <w:rPr>
          <w:rFonts w:ascii="Arial" w:eastAsia="Arial" w:hAnsi="Arial" w:cs="Arial"/>
          <w:bCs/>
          <w:sz w:val="22"/>
          <w:szCs w:val="22"/>
          <w:lang w:eastAsia="es-ES" w:bidi="es-ES"/>
        </w:rPr>
        <w:t>ó</w:t>
      </w:r>
      <w:r w:rsidR="00BE1AB4" w:rsidRPr="002E1E93">
        <w:rPr>
          <w:rFonts w:ascii="Arial" w:eastAsia="Arial" w:hAnsi="Arial" w:cs="Arial"/>
          <w:bCs/>
          <w:sz w:val="22"/>
          <w:szCs w:val="22"/>
          <w:lang w:eastAsia="es-ES" w:bidi="es-ES"/>
        </w:rPr>
        <w:t xml:space="preserve"> que el «contrato marco o normativo» </w:t>
      </w:r>
      <w:r w:rsidR="00EF7FCE" w:rsidRPr="002E1E93">
        <w:rPr>
          <w:rFonts w:ascii="Arial" w:eastAsia="Arial" w:hAnsi="Arial" w:cs="Arial"/>
          <w:bCs/>
          <w:sz w:val="22"/>
          <w:szCs w:val="22"/>
          <w:lang w:eastAsia="es-ES" w:bidi="es-ES"/>
        </w:rPr>
        <w:t xml:space="preserve">es una modalidad de contratación y no un </w:t>
      </w:r>
      <w:r w:rsidR="00565A01" w:rsidRPr="002E1E93">
        <w:rPr>
          <w:rFonts w:ascii="Arial" w:eastAsia="Arial" w:hAnsi="Arial" w:cs="Arial"/>
          <w:bCs/>
          <w:sz w:val="22"/>
          <w:szCs w:val="22"/>
          <w:lang w:eastAsia="es-ES" w:bidi="es-ES"/>
        </w:rPr>
        <w:t xml:space="preserve">tipo de </w:t>
      </w:r>
      <w:r w:rsidR="00EF7FCE" w:rsidRPr="002E1E93">
        <w:rPr>
          <w:rFonts w:ascii="Arial" w:eastAsia="Arial" w:hAnsi="Arial" w:cs="Arial"/>
          <w:bCs/>
          <w:sz w:val="22"/>
          <w:szCs w:val="22"/>
          <w:lang w:eastAsia="es-ES" w:bidi="es-ES"/>
        </w:rPr>
        <w:t>contrato en particular:</w:t>
      </w:r>
      <w:r w:rsidR="00385171" w:rsidRPr="002E1E93">
        <w:rPr>
          <w:rFonts w:ascii="Arial" w:eastAsia="Arial" w:hAnsi="Arial" w:cs="Arial"/>
          <w:bCs/>
          <w:sz w:val="22"/>
          <w:szCs w:val="22"/>
          <w:lang w:eastAsia="es-ES" w:bidi="es-ES"/>
        </w:rPr>
        <w:t xml:space="preserve"> </w:t>
      </w:r>
    </w:p>
    <w:p w14:paraId="26ECDCD8" w14:textId="77777777" w:rsidR="00565A01" w:rsidRPr="002E1E93" w:rsidRDefault="00565A01" w:rsidP="00565A01">
      <w:pPr>
        <w:widowControl w:val="0"/>
        <w:autoSpaceDE w:val="0"/>
        <w:autoSpaceDN w:val="0"/>
        <w:spacing w:line="276" w:lineRule="auto"/>
        <w:ind w:firstLine="709"/>
        <w:jc w:val="both"/>
        <w:rPr>
          <w:rFonts w:ascii="Arial" w:eastAsia="Arial" w:hAnsi="Arial" w:cs="Arial"/>
          <w:bCs/>
          <w:sz w:val="22"/>
          <w:szCs w:val="22"/>
          <w:lang w:eastAsia="es-ES" w:bidi="es-ES"/>
        </w:rPr>
      </w:pPr>
    </w:p>
    <w:p w14:paraId="48BC186A" w14:textId="357AFF39" w:rsidR="00EF7FCE" w:rsidRPr="002E1E93" w:rsidRDefault="00EF7FCE" w:rsidP="00565A01">
      <w:pPr>
        <w:widowControl w:val="0"/>
        <w:autoSpaceDE w:val="0"/>
        <w:autoSpaceDN w:val="0"/>
        <w:ind w:left="709" w:right="618"/>
        <w:jc w:val="both"/>
        <w:rPr>
          <w:rFonts w:ascii="Arial" w:eastAsia="Arial" w:hAnsi="Arial" w:cs="Arial"/>
          <w:bCs/>
          <w:sz w:val="21"/>
          <w:szCs w:val="21"/>
          <w:lang w:eastAsia="es-ES" w:bidi="es-ES"/>
        </w:rPr>
      </w:pPr>
      <w:r w:rsidRPr="002E1E93">
        <w:rPr>
          <w:rFonts w:ascii="Arial" w:eastAsia="Arial" w:hAnsi="Arial" w:cs="Arial"/>
          <w:bCs/>
          <w:sz w:val="21"/>
          <w:szCs w:val="21"/>
          <w:lang w:eastAsia="es-ES" w:bidi="es-ES"/>
        </w:rPr>
        <w:t xml:space="preserve">Anota en primer lugar el Tribunal que no existe en el régimen jurídico colombiano una definición legal del denominado "contrato marco" ni este corresponde, estrictamente, a un tipo o clase de contrato, sino a una modalidad de contratación conforme a la cual las partes convienen ab initio las condiciones generales que gobernarán sus relaciones jurídicas futuras, dejando para posterior oportunidad la concreción económica y el alcance de las actividades que habrán de ejecutarse. </w:t>
      </w:r>
    </w:p>
    <w:p w14:paraId="4A9DF2DE" w14:textId="77777777" w:rsidR="00565A01" w:rsidRPr="002E1E93" w:rsidRDefault="00565A01" w:rsidP="00565A01">
      <w:pPr>
        <w:widowControl w:val="0"/>
        <w:autoSpaceDE w:val="0"/>
        <w:autoSpaceDN w:val="0"/>
        <w:ind w:left="709" w:right="618"/>
        <w:jc w:val="both"/>
        <w:rPr>
          <w:rFonts w:ascii="Arial" w:eastAsia="Arial" w:hAnsi="Arial" w:cs="Arial"/>
          <w:bCs/>
          <w:sz w:val="21"/>
          <w:szCs w:val="21"/>
          <w:lang w:eastAsia="es-ES" w:bidi="es-ES"/>
        </w:rPr>
      </w:pPr>
    </w:p>
    <w:p w14:paraId="43113079" w14:textId="5568FFD8" w:rsidR="00FE0D9C" w:rsidRPr="002E1E93" w:rsidRDefault="00EF7FCE" w:rsidP="00565A01">
      <w:pPr>
        <w:widowControl w:val="0"/>
        <w:autoSpaceDE w:val="0"/>
        <w:autoSpaceDN w:val="0"/>
        <w:ind w:left="709" w:right="618"/>
        <w:jc w:val="both"/>
        <w:rPr>
          <w:rFonts w:ascii="Arial" w:eastAsia="Arial" w:hAnsi="Arial" w:cs="Arial"/>
          <w:bCs/>
          <w:sz w:val="21"/>
          <w:szCs w:val="21"/>
          <w:lang w:eastAsia="es-ES" w:bidi="es-ES"/>
        </w:rPr>
      </w:pPr>
      <w:r w:rsidRPr="002E1E93">
        <w:rPr>
          <w:rFonts w:ascii="Arial" w:eastAsia="Arial" w:hAnsi="Arial" w:cs="Arial"/>
          <w:bCs/>
          <w:sz w:val="21"/>
          <w:szCs w:val="21"/>
          <w:lang w:eastAsia="es-ES" w:bidi="es-ES"/>
        </w:rPr>
        <w:t>Se trata de un convenio "patrón" o "modelo" en el que formalmente quedan acordados de manera preliminar y abstracta los elementos del contrato, los cuales quedan subordinados a su específica determinación una vez se precise el alcance y valoración de las actividades, bienes o servicios que se requieran en el curso de su vigencia</w:t>
      </w:r>
      <w:r w:rsidRPr="002E1E93">
        <w:rPr>
          <w:rStyle w:val="Refdenotaalpie"/>
          <w:rFonts w:ascii="Arial" w:eastAsia="Arial" w:hAnsi="Arial" w:cs="Arial"/>
          <w:bCs/>
          <w:sz w:val="22"/>
          <w:szCs w:val="22"/>
          <w:lang w:eastAsia="es-ES" w:bidi="es-ES"/>
        </w:rPr>
        <w:footnoteReference w:id="20"/>
      </w:r>
      <w:r w:rsidRPr="002E1E93">
        <w:rPr>
          <w:rFonts w:ascii="Arial" w:eastAsia="Arial" w:hAnsi="Arial" w:cs="Arial"/>
          <w:bCs/>
          <w:sz w:val="21"/>
          <w:szCs w:val="21"/>
          <w:lang w:eastAsia="es-ES" w:bidi="es-ES"/>
        </w:rPr>
        <w:t>.</w:t>
      </w:r>
    </w:p>
    <w:p w14:paraId="382BE25B" w14:textId="77777777" w:rsidR="00565A01" w:rsidRPr="002E1E93" w:rsidRDefault="00565A01" w:rsidP="002E1E93">
      <w:pPr>
        <w:widowControl w:val="0"/>
        <w:autoSpaceDE w:val="0"/>
        <w:autoSpaceDN w:val="0"/>
        <w:spacing w:line="276" w:lineRule="auto"/>
        <w:ind w:left="709" w:right="618"/>
        <w:jc w:val="both"/>
        <w:rPr>
          <w:rFonts w:ascii="Arial" w:eastAsia="Arial" w:hAnsi="Arial" w:cs="Arial"/>
          <w:bCs/>
          <w:sz w:val="22"/>
          <w:szCs w:val="22"/>
          <w:lang w:eastAsia="es-ES" w:bidi="es-ES"/>
        </w:rPr>
      </w:pPr>
    </w:p>
    <w:p w14:paraId="343CD266" w14:textId="02331CCC" w:rsidR="00EF7FCE" w:rsidRPr="002E1E93" w:rsidRDefault="00483C73" w:rsidP="002E1E93">
      <w:pPr>
        <w:widowControl w:val="0"/>
        <w:autoSpaceDE w:val="0"/>
        <w:autoSpaceDN w:val="0"/>
        <w:spacing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 xml:space="preserve">Además, </w:t>
      </w:r>
      <w:r w:rsidR="00EB1DFF" w:rsidRPr="002E1E93">
        <w:rPr>
          <w:rFonts w:ascii="Arial" w:eastAsia="Arial" w:hAnsi="Arial" w:cs="Arial"/>
          <w:bCs/>
          <w:sz w:val="22"/>
          <w:szCs w:val="22"/>
          <w:lang w:eastAsia="es-ES" w:bidi="es-ES"/>
        </w:rPr>
        <w:t xml:space="preserve">la jurisprudencia arbitral </w:t>
      </w:r>
      <w:r w:rsidRPr="002E1E93">
        <w:rPr>
          <w:rFonts w:ascii="Arial" w:eastAsia="Arial" w:hAnsi="Arial" w:cs="Arial"/>
          <w:bCs/>
          <w:sz w:val="22"/>
          <w:szCs w:val="22"/>
          <w:lang w:eastAsia="es-ES" w:bidi="es-ES"/>
        </w:rPr>
        <w:t>ha señalado c</w:t>
      </w:r>
      <w:r w:rsidR="00565A01" w:rsidRPr="002E1E93">
        <w:rPr>
          <w:rFonts w:ascii="Arial" w:eastAsia="Arial" w:hAnsi="Arial" w:cs="Arial"/>
          <w:bCs/>
          <w:sz w:val="22"/>
          <w:szCs w:val="22"/>
          <w:lang w:eastAsia="es-ES" w:bidi="es-ES"/>
        </w:rPr>
        <w:t>omo características del «contrato marco o normativo»</w:t>
      </w:r>
      <w:r w:rsidR="00140BDB" w:rsidRPr="002E1E93">
        <w:rPr>
          <w:rFonts w:ascii="Arial" w:eastAsia="Arial" w:hAnsi="Arial" w:cs="Arial"/>
          <w:bCs/>
          <w:sz w:val="22"/>
          <w:szCs w:val="22"/>
          <w:lang w:eastAsia="es-ES" w:bidi="es-ES"/>
        </w:rPr>
        <w:t xml:space="preserve"> </w:t>
      </w:r>
      <w:r w:rsidRPr="002E1E93">
        <w:rPr>
          <w:rFonts w:ascii="Arial" w:eastAsia="Arial" w:hAnsi="Arial" w:cs="Arial"/>
          <w:bCs/>
          <w:sz w:val="22"/>
          <w:szCs w:val="22"/>
          <w:lang w:eastAsia="es-ES" w:bidi="es-ES"/>
        </w:rPr>
        <w:t xml:space="preserve">que </w:t>
      </w:r>
      <w:r w:rsidR="009436EB" w:rsidRPr="002E1E93">
        <w:rPr>
          <w:rFonts w:ascii="Arial" w:eastAsia="Arial" w:hAnsi="Arial" w:cs="Arial"/>
          <w:bCs/>
          <w:sz w:val="22"/>
          <w:szCs w:val="22"/>
          <w:lang w:eastAsia="es-ES" w:bidi="es-ES"/>
        </w:rPr>
        <w:t xml:space="preserve">i) </w:t>
      </w:r>
      <w:r w:rsidR="00140BDB" w:rsidRPr="002E1E93">
        <w:rPr>
          <w:rFonts w:ascii="Arial" w:eastAsia="Arial" w:hAnsi="Arial" w:cs="Arial"/>
          <w:bCs/>
          <w:sz w:val="22"/>
          <w:szCs w:val="22"/>
          <w:lang w:eastAsia="es-ES" w:bidi="es-ES"/>
        </w:rPr>
        <w:t xml:space="preserve">son de larga duración, </w:t>
      </w:r>
      <w:proofErr w:type="spellStart"/>
      <w:r w:rsidR="009436EB" w:rsidRPr="002E1E93">
        <w:rPr>
          <w:rFonts w:ascii="Arial" w:eastAsia="Arial" w:hAnsi="Arial" w:cs="Arial"/>
          <w:bCs/>
          <w:sz w:val="22"/>
          <w:szCs w:val="22"/>
          <w:lang w:eastAsia="es-ES" w:bidi="es-ES"/>
        </w:rPr>
        <w:t>ii</w:t>
      </w:r>
      <w:proofErr w:type="spellEnd"/>
      <w:r w:rsidR="009436EB" w:rsidRPr="002E1E93">
        <w:rPr>
          <w:rFonts w:ascii="Arial" w:eastAsia="Arial" w:hAnsi="Arial" w:cs="Arial"/>
          <w:bCs/>
          <w:sz w:val="22"/>
          <w:szCs w:val="22"/>
          <w:lang w:eastAsia="es-ES" w:bidi="es-ES"/>
        </w:rPr>
        <w:t xml:space="preserve">) </w:t>
      </w:r>
      <w:r w:rsidR="00140BDB" w:rsidRPr="002E1E93">
        <w:rPr>
          <w:rFonts w:ascii="Arial" w:eastAsia="Arial" w:hAnsi="Arial" w:cs="Arial"/>
          <w:bCs/>
          <w:sz w:val="22"/>
          <w:szCs w:val="22"/>
          <w:lang w:eastAsia="es-ES" w:bidi="es-ES"/>
        </w:rPr>
        <w:t xml:space="preserve">los contratos que se deriven del mismo quedan subordinados al principal, </w:t>
      </w:r>
      <w:proofErr w:type="spellStart"/>
      <w:r w:rsidR="009436EB" w:rsidRPr="002E1E93">
        <w:rPr>
          <w:rFonts w:ascii="Arial" w:eastAsia="Arial" w:hAnsi="Arial" w:cs="Arial"/>
          <w:bCs/>
          <w:sz w:val="22"/>
          <w:szCs w:val="22"/>
          <w:lang w:eastAsia="es-ES" w:bidi="es-ES"/>
        </w:rPr>
        <w:t>iii</w:t>
      </w:r>
      <w:proofErr w:type="spellEnd"/>
      <w:r w:rsidR="009436EB" w:rsidRPr="002E1E93">
        <w:rPr>
          <w:rFonts w:ascii="Arial" w:eastAsia="Arial" w:hAnsi="Arial" w:cs="Arial"/>
          <w:bCs/>
          <w:sz w:val="22"/>
          <w:szCs w:val="22"/>
          <w:lang w:eastAsia="es-ES" w:bidi="es-ES"/>
        </w:rPr>
        <w:t xml:space="preserve">) </w:t>
      </w:r>
      <w:r w:rsidR="00140BDB" w:rsidRPr="002E1E93">
        <w:rPr>
          <w:rFonts w:ascii="Arial" w:eastAsia="Arial" w:hAnsi="Arial" w:cs="Arial"/>
          <w:bCs/>
          <w:sz w:val="22"/>
          <w:szCs w:val="22"/>
          <w:lang w:eastAsia="es-ES" w:bidi="es-ES"/>
        </w:rPr>
        <w:t>el contenido y alcance del contrato es indeterminado y su concreción se efectúa con la suscripción de los acuerdos específicos futuro</w:t>
      </w:r>
      <w:r w:rsidR="00EB1DFF" w:rsidRPr="002E1E93">
        <w:rPr>
          <w:rFonts w:ascii="Arial" w:eastAsia="Arial" w:hAnsi="Arial" w:cs="Arial"/>
          <w:bCs/>
          <w:sz w:val="22"/>
          <w:szCs w:val="22"/>
          <w:lang w:eastAsia="es-ES" w:bidi="es-ES"/>
        </w:rPr>
        <w:t>s</w:t>
      </w:r>
      <w:r w:rsidR="00140BDB" w:rsidRPr="002E1E93">
        <w:rPr>
          <w:rFonts w:ascii="Arial" w:eastAsia="Arial" w:hAnsi="Arial" w:cs="Arial"/>
          <w:bCs/>
          <w:sz w:val="22"/>
          <w:szCs w:val="22"/>
          <w:lang w:eastAsia="es-ES" w:bidi="es-ES"/>
        </w:rPr>
        <w:t xml:space="preserve">. </w:t>
      </w:r>
      <w:r w:rsidR="00A76595" w:rsidRPr="002E1E93">
        <w:rPr>
          <w:rFonts w:ascii="Arial" w:eastAsia="Arial" w:hAnsi="Arial" w:cs="Arial"/>
          <w:bCs/>
          <w:sz w:val="22"/>
          <w:szCs w:val="22"/>
          <w:lang w:eastAsia="es-ES" w:bidi="es-ES"/>
        </w:rPr>
        <w:t>Además</w:t>
      </w:r>
      <w:r w:rsidR="00A242BD" w:rsidRPr="002E1E93">
        <w:rPr>
          <w:rFonts w:ascii="Arial" w:eastAsia="Arial" w:hAnsi="Arial" w:cs="Arial"/>
          <w:bCs/>
          <w:sz w:val="22"/>
          <w:szCs w:val="22"/>
          <w:lang w:eastAsia="es-ES" w:bidi="es-ES"/>
        </w:rPr>
        <w:t xml:space="preserve">, </w:t>
      </w:r>
      <w:r w:rsidR="00140BDB" w:rsidRPr="002E1E93">
        <w:rPr>
          <w:rFonts w:ascii="Arial" w:eastAsia="Arial" w:hAnsi="Arial" w:cs="Arial"/>
          <w:bCs/>
          <w:sz w:val="22"/>
          <w:szCs w:val="22"/>
          <w:lang w:eastAsia="es-ES" w:bidi="es-ES"/>
        </w:rPr>
        <w:t xml:space="preserve">ha indicado que no es una promesa de contrato ni un negocio </w:t>
      </w:r>
      <w:r w:rsidRPr="002E1E93">
        <w:rPr>
          <w:rFonts w:ascii="Arial" w:eastAsia="Arial" w:hAnsi="Arial" w:cs="Arial"/>
          <w:bCs/>
          <w:sz w:val="22"/>
          <w:szCs w:val="22"/>
          <w:lang w:eastAsia="es-ES" w:bidi="es-ES"/>
        </w:rPr>
        <w:t>preparatorio,</w:t>
      </w:r>
      <w:r w:rsidR="00140BDB" w:rsidRPr="002E1E93">
        <w:rPr>
          <w:rFonts w:ascii="Arial" w:eastAsia="Arial" w:hAnsi="Arial" w:cs="Arial"/>
          <w:bCs/>
          <w:sz w:val="22"/>
          <w:szCs w:val="22"/>
          <w:lang w:eastAsia="es-ES" w:bidi="es-ES"/>
        </w:rPr>
        <w:t xml:space="preserve"> sino que se trata de contratos perfectos </w:t>
      </w:r>
      <w:r w:rsidRPr="002E1E93">
        <w:rPr>
          <w:rFonts w:ascii="Arial" w:eastAsia="Arial" w:hAnsi="Arial" w:cs="Arial"/>
          <w:bCs/>
          <w:sz w:val="22"/>
          <w:szCs w:val="22"/>
          <w:lang w:eastAsia="es-ES" w:bidi="es-ES"/>
        </w:rPr>
        <w:t>del cual emanan obligaciones</w:t>
      </w:r>
      <w:r w:rsidR="00A242BD" w:rsidRPr="002E1E93">
        <w:rPr>
          <w:rFonts w:ascii="Arial" w:eastAsia="Arial" w:hAnsi="Arial" w:cs="Arial"/>
          <w:bCs/>
          <w:sz w:val="22"/>
          <w:szCs w:val="22"/>
          <w:lang w:eastAsia="es-ES" w:bidi="es-ES"/>
        </w:rPr>
        <w:t>,</w:t>
      </w:r>
      <w:r w:rsidRPr="002E1E93">
        <w:rPr>
          <w:rFonts w:ascii="Arial" w:eastAsia="Arial" w:hAnsi="Arial" w:cs="Arial"/>
          <w:bCs/>
          <w:sz w:val="22"/>
          <w:szCs w:val="22"/>
          <w:lang w:eastAsia="es-ES" w:bidi="es-ES"/>
        </w:rPr>
        <w:t xml:space="preserve"> es vinculante desde su </w:t>
      </w:r>
      <w:r w:rsidR="00A242BD" w:rsidRPr="002E1E93">
        <w:rPr>
          <w:rFonts w:ascii="Arial" w:eastAsia="Arial" w:hAnsi="Arial" w:cs="Arial"/>
          <w:bCs/>
          <w:sz w:val="22"/>
          <w:szCs w:val="22"/>
          <w:lang w:eastAsia="es-ES" w:bidi="es-ES"/>
        </w:rPr>
        <w:t>existencia y los acuerdos posteriores son de naturaleza contractual</w:t>
      </w:r>
      <w:r w:rsidR="00BC743D" w:rsidRPr="002E1E93">
        <w:rPr>
          <w:rFonts w:ascii="Arial" w:eastAsia="Arial" w:hAnsi="Arial" w:cs="Arial"/>
          <w:bCs/>
          <w:sz w:val="22"/>
          <w:szCs w:val="22"/>
          <w:lang w:eastAsia="es-ES" w:bidi="es-ES"/>
        </w:rPr>
        <w:t xml:space="preserve">. </w:t>
      </w:r>
    </w:p>
    <w:p w14:paraId="4C30B6D7" w14:textId="7DE47DCC" w:rsidR="009436EB" w:rsidRPr="002E1E93" w:rsidRDefault="001849B6">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lastRenderedPageBreak/>
        <w:t>Dentro de este marco conceptual, la doctrina y la justicia arbitral</w:t>
      </w:r>
      <w:r w:rsidR="00387B4C" w:rsidRPr="002E1E93">
        <w:rPr>
          <w:rStyle w:val="Refdenotaalpie"/>
          <w:rFonts w:ascii="Arial" w:eastAsia="Arial" w:hAnsi="Arial" w:cs="Arial"/>
          <w:bCs/>
          <w:sz w:val="22"/>
          <w:szCs w:val="22"/>
          <w:lang w:eastAsia="es-ES" w:bidi="es-ES"/>
        </w:rPr>
        <w:footnoteReference w:id="21"/>
      </w:r>
      <w:r w:rsidRPr="002E1E93">
        <w:rPr>
          <w:rFonts w:ascii="Arial" w:eastAsia="Arial" w:hAnsi="Arial" w:cs="Arial"/>
          <w:bCs/>
          <w:sz w:val="22"/>
          <w:szCs w:val="22"/>
          <w:lang w:eastAsia="es-ES" w:bidi="es-ES"/>
        </w:rPr>
        <w:t xml:space="preserve"> han clasificado como «contrato marco o normativo», a los contratos de distribución de bienes, agencia comercial, </w:t>
      </w:r>
      <w:proofErr w:type="gramStart"/>
      <w:r w:rsidRPr="002E1E93">
        <w:rPr>
          <w:rFonts w:ascii="Arial" w:eastAsia="Arial" w:hAnsi="Arial" w:cs="Arial"/>
          <w:bCs/>
          <w:sz w:val="22"/>
          <w:szCs w:val="22"/>
          <w:lang w:eastAsia="es-ES" w:bidi="es-ES"/>
        </w:rPr>
        <w:t>fiducia mercantil y concesión mercantil</w:t>
      </w:r>
      <w:proofErr w:type="gramEnd"/>
      <w:r w:rsidRPr="002E1E93">
        <w:rPr>
          <w:rFonts w:ascii="Arial" w:eastAsia="Arial" w:hAnsi="Arial" w:cs="Arial"/>
          <w:bCs/>
          <w:sz w:val="22"/>
          <w:szCs w:val="22"/>
          <w:lang w:eastAsia="es-ES" w:bidi="es-ES"/>
        </w:rPr>
        <w:t xml:space="preserve">, </w:t>
      </w:r>
      <w:bookmarkStart w:id="18" w:name="_Hlk79769359"/>
      <w:r w:rsidRPr="002E1E93">
        <w:rPr>
          <w:rFonts w:ascii="Arial" w:eastAsia="Arial" w:hAnsi="Arial" w:cs="Arial"/>
          <w:bCs/>
          <w:sz w:val="22"/>
          <w:szCs w:val="22"/>
          <w:lang w:eastAsia="es-ES" w:bidi="es-ES"/>
        </w:rPr>
        <w:t>«</w:t>
      </w:r>
      <w:bookmarkEnd w:id="18"/>
      <w:r w:rsidRPr="002E1E93">
        <w:rPr>
          <w:rFonts w:ascii="Arial" w:eastAsia="Arial" w:hAnsi="Arial" w:cs="Arial"/>
          <w:bCs/>
          <w:sz w:val="22"/>
          <w:szCs w:val="22"/>
          <w:lang w:eastAsia="es-ES" w:bidi="es-ES"/>
        </w:rPr>
        <w:t>en la medida en que las partes establecen inicialmente unos parámetros generales para regir su relación —que planean como de larga duración— y luego concretan una serie de acuerdos sucesivos mediante los cuales desarrollan su relación económica»</w:t>
      </w:r>
      <w:r w:rsidRPr="002E1E93">
        <w:rPr>
          <w:rStyle w:val="Refdenotaalpie"/>
          <w:rFonts w:ascii="Arial" w:eastAsia="Arial" w:hAnsi="Arial" w:cs="Arial"/>
          <w:bCs/>
          <w:sz w:val="22"/>
          <w:szCs w:val="22"/>
          <w:lang w:eastAsia="es-ES" w:bidi="es-ES"/>
        </w:rPr>
        <w:footnoteReference w:id="22"/>
      </w:r>
      <w:r w:rsidRPr="002E1E93">
        <w:rPr>
          <w:rFonts w:ascii="Arial" w:eastAsia="Arial" w:hAnsi="Arial" w:cs="Arial"/>
          <w:bCs/>
          <w:sz w:val="22"/>
          <w:szCs w:val="22"/>
          <w:lang w:eastAsia="es-ES" w:bidi="es-ES"/>
        </w:rPr>
        <w:t xml:space="preserve">. </w:t>
      </w:r>
      <w:r w:rsidR="00D91F99" w:rsidRPr="002E1E93">
        <w:rPr>
          <w:rFonts w:ascii="Arial" w:eastAsia="Arial" w:hAnsi="Arial" w:cs="Arial"/>
          <w:bCs/>
          <w:sz w:val="22"/>
          <w:szCs w:val="22"/>
          <w:lang w:eastAsia="es-ES" w:bidi="es-ES"/>
        </w:rPr>
        <w:t xml:space="preserve">De lo expuesto </w:t>
      </w:r>
      <w:r w:rsidR="00273347" w:rsidRPr="002E1E93">
        <w:rPr>
          <w:rFonts w:ascii="Arial" w:eastAsia="Arial" w:hAnsi="Arial" w:cs="Arial"/>
          <w:bCs/>
          <w:sz w:val="22"/>
          <w:szCs w:val="22"/>
          <w:lang w:eastAsia="es-ES" w:bidi="es-ES"/>
        </w:rPr>
        <w:t xml:space="preserve">se sigue </w:t>
      </w:r>
      <w:r w:rsidR="00D91F99" w:rsidRPr="002E1E93">
        <w:rPr>
          <w:rFonts w:ascii="Arial" w:eastAsia="Arial" w:hAnsi="Arial" w:cs="Arial"/>
          <w:bCs/>
          <w:sz w:val="22"/>
          <w:szCs w:val="22"/>
          <w:lang w:eastAsia="es-ES" w:bidi="es-ES"/>
        </w:rPr>
        <w:t>que</w:t>
      </w:r>
      <w:r w:rsidR="003F293E" w:rsidRPr="002E1E93">
        <w:rPr>
          <w:rFonts w:ascii="Arial" w:eastAsia="Arial" w:hAnsi="Arial" w:cs="Arial"/>
          <w:bCs/>
          <w:sz w:val="22"/>
          <w:szCs w:val="22"/>
          <w:lang w:eastAsia="es-ES" w:bidi="es-ES"/>
        </w:rPr>
        <w:t>, para la justicia arbitral,</w:t>
      </w:r>
      <w:r w:rsidR="00D91F99" w:rsidRPr="002E1E93">
        <w:rPr>
          <w:rFonts w:ascii="Arial" w:eastAsia="Arial" w:hAnsi="Arial" w:cs="Arial"/>
          <w:bCs/>
          <w:sz w:val="22"/>
          <w:szCs w:val="22"/>
          <w:lang w:eastAsia="es-ES" w:bidi="es-ES"/>
        </w:rPr>
        <w:t xml:space="preserve"> </w:t>
      </w:r>
      <w:r w:rsidRPr="002E1E93">
        <w:rPr>
          <w:rFonts w:ascii="Arial" w:eastAsia="Arial" w:hAnsi="Arial" w:cs="Arial"/>
          <w:bCs/>
          <w:sz w:val="22"/>
          <w:szCs w:val="22"/>
          <w:lang w:eastAsia="es-ES" w:bidi="es-ES"/>
        </w:rPr>
        <w:t>el</w:t>
      </w:r>
      <w:r w:rsidR="00D91F99" w:rsidRPr="002E1E93">
        <w:rPr>
          <w:rFonts w:ascii="Arial" w:eastAsia="Arial" w:hAnsi="Arial" w:cs="Arial"/>
          <w:bCs/>
          <w:sz w:val="22"/>
          <w:szCs w:val="22"/>
          <w:lang w:eastAsia="es-ES" w:bidi="es-ES"/>
        </w:rPr>
        <w:t xml:space="preserve"> </w:t>
      </w:r>
      <w:r w:rsidR="009D2D5C" w:rsidRPr="002E1E93">
        <w:rPr>
          <w:rFonts w:ascii="Arial" w:eastAsia="Arial" w:hAnsi="Arial" w:cs="Arial"/>
          <w:bCs/>
          <w:sz w:val="22"/>
          <w:szCs w:val="22"/>
          <w:lang w:eastAsia="es-ES" w:bidi="es-ES"/>
        </w:rPr>
        <w:t>«contrato marco o normativo»</w:t>
      </w:r>
      <w:r w:rsidR="00000842" w:rsidRPr="002E1E93">
        <w:rPr>
          <w:rFonts w:ascii="Arial" w:eastAsia="Arial" w:hAnsi="Arial" w:cs="Arial"/>
          <w:bCs/>
          <w:sz w:val="22"/>
          <w:szCs w:val="22"/>
          <w:lang w:eastAsia="es-ES" w:bidi="es-ES"/>
        </w:rPr>
        <w:t>,</w:t>
      </w:r>
      <w:r w:rsidR="00D91F99" w:rsidRPr="002E1E93">
        <w:rPr>
          <w:rFonts w:ascii="Arial" w:eastAsia="Arial" w:hAnsi="Arial" w:cs="Arial"/>
          <w:bCs/>
          <w:sz w:val="22"/>
          <w:szCs w:val="22"/>
          <w:lang w:eastAsia="es-ES" w:bidi="es-ES"/>
        </w:rPr>
        <w:t xml:space="preserve"> </w:t>
      </w:r>
      <w:r w:rsidR="00273347" w:rsidRPr="002E1E93">
        <w:rPr>
          <w:rFonts w:ascii="Arial" w:eastAsia="Arial" w:hAnsi="Arial" w:cs="Arial"/>
          <w:bCs/>
          <w:sz w:val="22"/>
          <w:szCs w:val="22"/>
          <w:lang w:eastAsia="es-ES" w:bidi="es-ES"/>
        </w:rPr>
        <w:t>es</w:t>
      </w:r>
      <w:r w:rsidR="00BC743D" w:rsidRPr="002E1E93">
        <w:rPr>
          <w:rFonts w:ascii="Arial" w:eastAsia="Arial" w:hAnsi="Arial" w:cs="Arial"/>
          <w:bCs/>
          <w:sz w:val="22"/>
          <w:szCs w:val="22"/>
          <w:lang w:eastAsia="es-ES" w:bidi="es-ES"/>
        </w:rPr>
        <w:t xml:space="preserve"> una modalidad </w:t>
      </w:r>
      <w:r w:rsidR="009436EB" w:rsidRPr="002E1E93">
        <w:rPr>
          <w:rFonts w:ascii="Arial" w:eastAsia="Arial" w:hAnsi="Arial" w:cs="Arial"/>
          <w:bCs/>
          <w:sz w:val="22"/>
          <w:szCs w:val="22"/>
          <w:lang w:eastAsia="es-ES" w:bidi="es-ES"/>
        </w:rPr>
        <w:t>d</w:t>
      </w:r>
      <w:r w:rsidR="00BC743D" w:rsidRPr="002E1E93">
        <w:rPr>
          <w:rFonts w:ascii="Arial" w:eastAsia="Arial" w:hAnsi="Arial" w:cs="Arial"/>
          <w:bCs/>
          <w:sz w:val="22"/>
          <w:szCs w:val="22"/>
          <w:lang w:eastAsia="es-ES" w:bidi="es-ES"/>
        </w:rPr>
        <w:t>e contrato</w:t>
      </w:r>
      <w:r w:rsidR="00273347" w:rsidRPr="002E1E93">
        <w:rPr>
          <w:rFonts w:ascii="Arial" w:eastAsia="Arial" w:hAnsi="Arial" w:cs="Arial"/>
          <w:bCs/>
          <w:sz w:val="22"/>
          <w:szCs w:val="22"/>
          <w:lang w:eastAsia="es-ES" w:bidi="es-ES"/>
        </w:rPr>
        <w:t xml:space="preserve"> </w:t>
      </w:r>
      <w:r w:rsidR="00000842" w:rsidRPr="002E1E93">
        <w:rPr>
          <w:rFonts w:ascii="Arial" w:eastAsia="Arial" w:hAnsi="Arial" w:cs="Arial"/>
          <w:bCs/>
          <w:sz w:val="22"/>
          <w:szCs w:val="22"/>
          <w:lang w:eastAsia="es-ES" w:bidi="es-ES"/>
        </w:rPr>
        <w:t>empleado en la práctica jurídica</w:t>
      </w:r>
      <w:r w:rsidR="00FE5D81" w:rsidRPr="002E1E93">
        <w:rPr>
          <w:rFonts w:ascii="Arial" w:eastAsia="Arial" w:hAnsi="Arial" w:cs="Arial"/>
          <w:bCs/>
          <w:sz w:val="22"/>
          <w:szCs w:val="22"/>
          <w:lang w:eastAsia="es-ES" w:bidi="es-ES"/>
        </w:rPr>
        <w:t xml:space="preserve"> del derecho privado</w:t>
      </w:r>
      <w:r w:rsidR="00000842" w:rsidRPr="002E1E93">
        <w:rPr>
          <w:rFonts w:ascii="Arial" w:eastAsia="Arial" w:hAnsi="Arial" w:cs="Arial"/>
          <w:bCs/>
          <w:sz w:val="22"/>
          <w:szCs w:val="22"/>
          <w:lang w:eastAsia="es-ES" w:bidi="es-ES"/>
        </w:rPr>
        <w:t xml:space="preserve"> </w:t>
      </w:r>
      <w:r w:rsidR="00D91F99" w:rsidRPr="002E1E93">
        <w:rPr>
          <w:rFonts w:ascii="Arial" w:eastAsia="Arial" w:hAnsi="Arial" w:cs="Arial"/>
          <w:bCs/>
          <w:sz w:val="22"/>
          <w:szCs w:val="22"/>
          <w:lang w:eastAsia="es-ES" w:bidi="es-ES"/>
        </w:rPr>
        <w:t>para regular</w:t>
      </w:r>
      <w:r w:rsidRPr="002E1E93">
        <w:rPr>
          <w:rFonts w:ascii="Arial" w:eastAsia="Arial" w:hAnsi="Arial" w:cs="Arial"/>
          <w:bCs/>
          <w:sz w:val="22"/>
          <w:szCs w:val="22"/>
          <w:lang w:eastAsia="es-ES" w:bidi="es-ES"/>
        </w:rPr>
        <w:t xml:space="preserve"> el contenido mínimo de</w:t>
      </w:r>
      <w:r w:rsidR="00D91F99" w:rsidRPr="002E1E93">
        <w:rPr>
          <w:rFonts w:ascii="Arial" w:eastAsia="Arial" w:hAnsi="Arial" w:cs="Arial"/>
          <w:bCs/>
          <w:sz w:val="22"/>
          <w:szCs w:val="22"/>
          <w:lang w:eastAsia="es-ES" w:bidi="es-ES"/>
        </w:rPr>
        <w:t xml:space="preserve"> las </w:t>
      </w:r>
      <w:r w:rsidR="005B6B1B" w:rsidRPr="002E1E93">
        <w:rPr>
          <w:rFonts w:ascii="Arial" w:eastAsia="Arial" w:hAnsi="Arial" w:cs="Arial"/>
          <w:bCs/>
          <w:sz w:val="22"/>
          <w:szCs w:val="22"/>
          <w:lang w:eastAsia="es-ES" w:bidi="es-ES"/>
        </w:rPr>
        <w:t>relaciones contractuales</w:t>
      </w:r>
      <w:r w:rsidR="00D91F99" w:rsidRPr="002E1E93">
        <w:rPr>
          <w:rFonts w:ascii="Arial" w:eastAsia="Arial" w:hAnsi="Arial" w:cs="Arial"/>
          <w:bCs/>
          <w:sz w:val="22"/>
          <w:szCs w:val="22"/>
          <w:lang w:eastAsia="es-ES" w:bidi="es-ES"/>
        </w:rPr>
        <w:t xml:space="preserve"> de las partes bajo</w:t>
      </w:r>
      <w:r w:rsidR="005B6B1B" w:rsidRPr="002E1E93">
        <w:rPr>
          <w:rFonts w:ascii="Arial" w:eastAsia="Arial" w:hAnsi="Arial" w:cs="Arial"/>
          <w:bCs/>
          <w:sz w:val="22"/>
          <w:szCs w:val="22"/>
          <w:lang w:eastAsia="es-ES" w:bidi="es-ES"/>
        </w:rPr>
        <w:t xml:space="preserve"> un esquema</w:t>
      </w:r>
      <w:r w:rsidR="00D91F99" w:rsidRPr="002E1E93">
        <w:rPr>
          <w:rFonts w:ascii="Arial" w:eastAsia="Arial" w:hAnsi="Arial" w:cs="Arial"/>
          <w:bCs/>
          <w:sz w:val="22"/>
          <w:szCs w:val="22"/>
          <w:lang w:eastAsia="es-ES" w:bidi="es-ES"/>
        </w:rPr>
        <w:t xml:space="preserve"> </w:t>
      </w:r>
      <w:r w:rsidR="005B6B1B" w:rsidRPr="002E1E93">
        <w:rPr>
          <w:rFonts w:ascii="Arial" w:eastAsia="Arial" w:hAnsi="Arial" w:cs="Arial"/>
          <w:bCs/>
          <w:sz w:val="22"/>
          <w:szCs w:val="22"/>
          <w:lang w:eastAsia="es-ES" w:bidi="es-ES"/>
        </w:rPr>
        <w:t>general</w:t>
      </w:r>
      <w:r w:rsidR="00FE5D81" w:rsidRPr="002E1E93">
        <w:rPr>
          <w:rFonts w:ascii="Arial" w:eastAsia="Arial" w:hAnsi="Arial" w:cs="Arial"/>
          <w:bCs/>
          <w:sz w:val="22"/>
          <w:szCs w:val="22"/>
          <w:lang w:eastAsia="es-ES" w:bidi="es-ES"/>
        </w:rPr>
        <w:t>,</w:t>
      </w:r>
      <w:r w:rsidR="005B6B1B" w:rsidRPr="002E1E93">
        <w:rPr>
          <w:rFonts w:ascii="Arial" w:eastAsia="Arial" w:hAnsi="Arial" w:cs="Arial"/>
          <w:bCs/>
          <w:sz w:val="22"/>
          <w:szCs w:val="22"/>
          <w:lang w:eastAsia="es-ES" w:bidi="es-ES"/>
        </w:rPr>
        <w:t xml:space="preserve"> que </w:t>
      </w:r>
      <w:r w:rsidR="00DE261B" w:rsidRPr="002E1E93">
        <w:rPr>
          <w:rFonts w:ascii="Arial" w:eastAsia="Arial" w:hAnsi="Arial" w:cs="Arial"/>
          <w:bCs/>
          <w:sz w:val="22"/>
          <w:szCs w:val="22"/>
          <w:lang w:eastAsia="es-ES" w:bidi="es-ES"/>
        </w:rPr>
        <w:t>luego se concretarán en futuros acuerdo o contratos</w:t>
      </w:r>
      <w:r w:rsidR="00FE0D9C" w:rsidRPr="002E1E93">
        <w:rPr>
          <w:rFonts w:ascii="Arial" w:eastAsia="Arial" w:hAnsi="Arial" w:cs="Arial"/>
          <w:bCs/>
          <w:sz w:val="22"/>
          <w:szCs w:val="22"/>
          <w:lang w:eastAsia="es-ES" w:bidi="es-ES"/>
        </w:rPr>
        <w:t xml:space="preserve"> en los cuales es obligatorio el contenido preestablecido. </w:t>
      </w:r>
    </w:p>
    <w:p w14:paraId="38A9F432" w14:textId="39CCFCD4" w:rsidR="003F293E" w:rsidRPr="002E1E93" w:rsidRDefault="00FE5D81" w:rsidP="00664B73">
      <w:pPr>
        <w:pStyle w:val="Sinespaciado"/>
        <w:spacing w:before="120" w:line="276" w:lineRule="auto"/>
        <w:ind w:firstLine="708"/>
        <w:jc w:val="both"/>
        <w:rPr>
          <w:rFonts w:ascii="Arial" w:hAnsi="Arial" w:cs="Arial"/>
          <w:color w:val="000000" w:themeColor="text1"/>
          <w:sz w:val="22"/>
        </w:rPr>
      </w:pPr>
      <w:r w:rsidRPr="002E1E93">
        <w:rPr>
          <w:rFonts w:ascii="Arial" w:eastAsia="Arial" w:hAnsi="Arial" w:cs="Arial"/>
          <w:bCs/>
          <w:sz w:val="22"/>
          <w:lang w:eastAsia="es-ES" w:bidi="es-ES"/>
        </w:rPr>
        <w:t xml:space="preserve">Así las cosas, </w:t>
      </w:r>
      <w:r w:rsidR="00010CB1" w:rsidRPr="002E1E93">
        <w:rPr>
          <w:rFonts w:ascii="Arial" w:eastAsia="Arial" w:hAnsi="Arial" w:cs="Arial"/>
          <w:bCs/>
          <w:sz w:val="22"/>
          <w:lang w:eastAsia="es-ES" w:bidi="es-ES"/>
        </w:rPr>
        <w:t xml:space="preserve">considerando que en </w:t>
      </w:r>
      <w:r w:rsidR="003F293E" w:rsidRPr="002E1E93">
        <w:rPr>
          <w:rFonts w:ascii="Arial" w:eastAsia="Arial" w:hAnsi="Arial" w:cs="Arial"/>
          <w:bCs/>
          <w:sz w:val="22"/>
          <w:lang w:eastAsia="es-ES" w:bidi="es-ES"/>
        </w:rPr>
        <w:t>el derecho privado</w:t>
      </w:r>
      <w:r w:rsidR="00010CB1" w:rsidRPr="002E1E93">
        <w:rPr>
          <w:rFonts w:ascii="Arial" w:eastAsia="Arial" w:hAnsi="Arial" w:cs="Arial"/>
          <w:bCs/>
          <w:sz w:val="22"/>
          <w:lang w:eastAsia="es-ES" w:bidi="es-ES"/>
        </w:rPr>
        <w:t xml:space="preserve"> es permitido el «contrato marco o normativo», </w:t>
      </w:r>
      <w:r w:rsidR="003F293E" w:rsidRPr="002E1E93">
        <w:rPr>
          <w:rFonts w:ascii="Arial" w:eastAsia="Arial" w:hAnsi="Arial" w:cs="Arial"/>
          <w:bCs/>
          <w:sz w:val="22"/>
          <w:lang w:eastAsia="es-ES" w:bidi="es-ES"/>
        </w:rPr>
        <w:t xml:space="preserve">también resulta viable la celebración de convenios marcos entre entidades estatales. Además, </w:t>
      </w:r>
      <w:r w:rsidR="003F293E" w:rsidRPr="002E1E93">
        <w:rPr>
          <w:rFonts w:ascii="Arial" w:hAnsi="Arial" w:cs="Arial"/>
          <w:color w:val="000000" w:themeColor="text1"/>
          <w:sz w:val="22"/>
        </w:rPr>
        <w:t xml:space="preserve">debe indicarse que no están prohibidos por las normas del derecho público, pues ni la Ley 80 de 1993 ni la Ley 1150 de 2007 y las normas complementarias prohíben su celebración. </w:t>
      </w:r>
      <w:r w:rsidR="00FF3EDC" w:rsidRPr="002E1E93">
        <w:rPr>
          <w:rFonts w:ascii="Arial" w:hAnsi="Arial" w:cs="Arial"/>
          <w:color w:val="000000" w:themeColor="text1"/>
          <w:sz w:val="22"/>
        </w:rPr>
        <w:t>Por ello</w:t>
      </w:r>
      <w:r w:rsidR="003F293E" w:rsidRPr="002E1E93">
        <w:rPr>
          <w:rFonts w:ascii="Arial" w:hAnsi="Arial" w:cs="Arial"/>
          <w:color w:val="000000" w:themeColor="text1"/>
          <w:sz w:val="22"/>
        </w:rPr>
        <w:t xml:space="preserve">, a partir del enfoque </w:t>
      </w:r>
      <w:proofErr w:type="spellStart"/>
      <w:r w:rsidR="003F293E" w:rsidRPr="002E1E93">
        <w:rPr>
          <w:rFonts w:ascii="Arial" w:hAnsi="Arial" w:cs="Arial"/>
          <w:i/>
          <w:iCs/>
          <w:color w:val="000000" w:themeColor="text1"/>
          <w:sz w:val="22"/>
        </w:rPr>
        <w:t>iusprivatista</w:t>
      </w:r>
      <w:proofErr w:type="spellEnd"/>
      <w:r w:rsidR="003F293E" w:rsidRPr="002E1E93">
        <w:rPr>
          <w:rFonts w:ascii="Arial" w:hAnsi="Arial" w:cs="Arial"/>
          <w:color w:val="000000" w:themeColor="text1"/>
          <w:sz w:val="22"/>
        </w:rPr>
        <w:t xml:space="preserve"> de la contratación estatal que se perfiló claramente en los artículos 13, 32 y 40 de la Ley 80 de 1993, los</w:t>
      </w:r>
      <w:r w:rsidR="003F293E" w:rsidRPr="002E1E93">
        <w:rPr>
          <w:rFonts w:ascii="Arial" w:eastAsia="Arial" w:hAnsi="Arial" w:cs="Arial"/>
          <w:bCs/>
          <w:sz w:val="22"/>
          <w:lang w:val="es-CO" w:eastAsia="es-ES" w:bidi="es-ES"/>
        </w:rPr>
        <w:t xml:space="preserve"> «convenios marco»</w:t>
      </w:r>
      <w:r w:rsidR="003F293E" w:rsidRPr="002E1E93">
        <w:rPr>
          <w:rFonts w:ascii="Arial" w:eastAsia="Arial" w:hAnsi="Arial" w:cs="Arial"/>
          <w:bCs/>
          <w:sz w:val="22"/>
          <w:lang w:eastAsia="es-ES" w:bidi="es-ES"/>
        </w:rPr>
        <w:t xml:space="preserve"> entre entidades públicas </w:t>
      </w:r>
      <w:r w:rsidR="003F293E" w:rsidRPr="002E1E93">
        <w:rPr>
          <w:rFonts w:ascii="Arial" w:hAnsi="Arial" w:cs="Arial"/>
          <w:color w:val="000000" w:themeColor="text1"/>
          <w:sz w:val="22"/>
        </w:rPr>
        <w:t xml:space="preserve">serían válidos porque: i) el EGCAP vigente no los prohíbe de forma expresa y </w:t>
      </w:r>
      <w:proofErr w:type="spellStart"/>
      <w:r w:rsidR="003F293E" w:rsidRPr="002E1E93">
        <w:rPr>
          <w:rFonts w:ascii="Arial" w:hAnsi="Arial" w:cs="Arial"/>
          <w:color w:val="000000" w:themeColor="text1"/>
          <w:sz w:val="22"/>
        </w:rPr>
        <w:t>ii</w:t>
      </w:r>
      <w:proofErr w:type="spellEnd"/>
      <w:r w:rsidR="003F293E" w:rsidRPr="002E1E93">
        <w:rPr>
          <w:rFonts w:ascii="Arial" w:hAnsi="Arial" w:cs="Arial"/>
          <w:color w:val="000000" w:themeColor="text1"/>
          <w:sz w:val="22"/>
        </w:rPr>
        <w:t>) el ordenamiento civil y comercial l</w:t>
      </w:r>
      <w:r w:rsidR="007F595B" w:rsidRPr="002E1E93">
        <w:rPr>
          <w:rFonts w:ascii="Arial" w:hAnsi="Arial" w:cs="Arial"/>
          <w:color w:val="000000" w:themeColor="text1"/>
          <w:sz w:val="22"/>
        </w:rPr>
        <w:t>o</w:t>
      </w:r>
      <w:r w:rsidR="003F293E" w:rsidRPr="002E1E93">
        <w:rPr>
          <w:rFonts w:ascii="Arial" w:hAnsi="Arial" w:cs="Arial"/>
          <w:color w:val="000000" w:themeColor="text1"/>
          <w:sz w:val="22"/>
        </w:rPr>
        <w:t>s permiten</w:t>
      </w:r>
      <w:r w:rsidR="007F595B" w:rsidRPr="002E1E93">
        <w:rPr>
          <w:rFonts w:ascii="Arial" w:hAnsi="Arial" w:cs="Arial"/>
          <w:color w:val="000000" w:themeColor="text1"/>
          <w:sz w:val="22"/>
        </w:rPr>
        <w:t xml:space="preserve"> al amparo de la autonomía de la voluntad</w:t>
      </w:r>
      <w:r w:rsidR="003F293E" w:rsidRPr="002E1E93">
        <w:rPr>
          <w:rFonts w:ascii="Arial" w:hAnsi="Arial" w:cs="Arial"/>
          <w:color w:val="000000" w:themeColor="text1"/>
          <w:sz w:val="22"/>
        </w:rPr>
        <w:t xml:space="preserve">. </w:t>
      </w:r>
    </w:p>
    <w:p w14:paraId="3DBF5576" w14:textId="080C2CE2" w:rsidR="00FE5D81" w:rsidRPr="002E1E93" w:rsidRDefault="003F293E" w:rsidP="00664B73">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2E1E93">
        <w:rPr>
          <w:rFonts w:ascii="Arial" w:eastAsia="Arial" w:hAnsi="Arial" w:cs="Arial"/>
          <w:bCs/>
          <w:sz w:val="22"/>
          <w:lang w:eastAsia="es-ES" w:bidi="es-ES"/>
        </w:rPr>
        <w:t>Bajo estas consideraciones, cuando las entidades públicas celebran entre s</w:t>
      </w:r>
      <w:r w:rsidR="00664B73" w:rsidRPr="002E1E93">
        <w:rPr>
          <w:rFonts w:ascii="Arial" w:eastAsia="Arial" w:hAnsi="Arial" w:cs="Arial"/>
          <w:bCs/>
          <w:sz w:val="22"/>
          <w:lang w:eastAsia="es-ES" w:bidi="es-ES"/>
        </w:rPr>
        <w:t>í</w:t>
      </w:r>
      <w:r w:rsidRPr="002E1E93">
        <w:rPr>
          <w:rFonts w:ascii="Arial" w:eastAsia="Arial" w:hAnsi="Arial" w:cs="Arial"/>
          <w:bCs/>
          <w:sz w:val="22"/>
          <w:lang w:eastAsia="es-ES" w:bidi="es-ES"/>
        </w:rPr>
        <w:t xml:space="preserve"> </w:t>
      </w:r>
      <w:r w:rsidR="00664B73" w:rsidRPr="002E1E93">
        <w:rPr>
          <w:rFonts w:ascii="Arial" w:eastAsia="Arial" w:hAnsi="Arial" w:cs="Arial"/>
          <w:bCs/>
          <w:sz w:val="22"/>
          <w:lang w:eastAsia="es-ES" w:bidi="es-ES"/>
        </w:rPr>
        <w:t xml:space="preserve">acuerdos </w:t>
      </w:r>
      <w:r w:rsidRPr="002E1E93">
        <w:rPr>
          <w:rFonts w:ascii="Arial" w:eastAsia="Arial" w:hAnsi="Arial" w:cs="Arial"/>
          <w:bCs/>
          <w:sz w:val="22"/>
          <w:lang w:eastAsia="es-ES" w:bidi="es-ES"/>
        </w:rPr>
        <w:t xml:space="preserve">bajo la denominación de </w:t>
      </w:r>
      <w:r w:rsidR="00363939" w:rsidRPr="002E1E93">
        <w:rPr>
          <w:rFonts w:ascii="Arial" w:eastAsia="Arial" w:hAnsi="Arial" w:cs="Arial"/>
          <w:bCs/>
          <w:sz w:val="22"/>
          <w:szCs w:val="22"/>
          <w:lang w:eastAsia="es-ES" w:bidi="es-ES"/>
        </w:rPr>
        <w:t>«</w:t>
      </w:r>
      <w:r w:rsidRPr="002E1E93">
        <w:rPr>
          <w:rFonts w:ascii="Arial" w:eastAsia="Arial" w:hAnsi="Arial" w:cs="Arial"/>
          <w:bCs/>
          <w:sz w:val="22"/>
          <w:lang w:eastAsia="es-ES" w:bidi="es-ES"/>
        </w:rPr>
        <w:t>convenio marco</w:t>
      </w:r>
      <w:r w:rsidR="00363939" w:rsidRPr="002E1E93">
        <w:rPr>
          <w:rFonts w:ascii="Arial" w:eastAsia="Arial" w:hAnsi="Arial" w:cs="Arial"/>
          <w:bCs/>
          <w:sz w:val="22"/>
          <w:szCs w:val="22"/>
          <w:lang w:eastAsia="es-ES" w:bidi="es-ES"/>
        </w:rPr>
        <w:t>»</w:t>
      </w:r>
      <w:r w:rsidRPr="002E1E93">
        <w:rPr>
          <w:rFonts w:ascii="Arial" w:eastAsia="Arial" w:hAnsi="Arial" w:cs="Arial"/>
          <w:bCs/>
          <w:sz w:val="22"/>
          <w:lang w:eastAsia="es-ES" w:bidi="es-ES"/>
        </w:rPr>
        <w:t>, se trata</w:t>
      </w:r>
      <w:r w:rsidR="007C5B6C" w:rsidRPr="002E1E93">
        <w:rPr>
          <w:rFonts w:ascii="Arial" w:eastAsia="Arial" w:hAnsi="Arial" w:cs="Arial"/>
          <w:bCs/>
          <w:sz w:val="22"/>
          <w:lang w:eastAsia="es-ES" w:bidi="es-ES"/>
        </w:rPr>
        <w:t>n</w:t>
      </w:r>
      <w:r w:rsidRPr="002E1E93">
        <w:rPr>
          <w:rFonts w:ascii="Arial" w:eastAsia="Arial" w:hAnsi="Arial" w:cs="Arial"/>
          <w:bCs/>
          <w:sz w:val="22"/>
          <w:lang w:eastAsia="es-ES" w:bidi="es-ES"/>
        </w:rPr>
        <w:t xml:space="preserve"> de</w:t>
      </w:r>
      <w:r w:rsidR="007C5B6C" w:rsidRPr="002E1E93">
        <w:rPr>
          <w:rFonts w:ascii="Arial" w:eastAsia="Arial" w:hAnsi="Arial" w:cs="Arial"/>
          <w:bCs/>
          <w:sz w:val="22"/>
          <w:lang w:eastAsia="es-ES" w:bidi="es-ES"/>
        </w:rPr>
        <w:t xml:space="preserve"> verdaderos</w:t>
      </w:r>
      <w:r w:rsidRPr="002E1E93">
        <w:rPr>
          <w:rFonts w:ascii="Arial" w:eastAsia="Arial" w:hAnsi="Arial" w:cs="Arial"/>
          <w:bCs/>
          <w:sz w:val="22"/>
          <w:lang w:eastAsia="es-ES" w:bidi="es-ES"/>
        </w:rPr>
        <w:t xml:space="preserve"> convenio</w:t>
      </w:r>
      <w:r w:rsidR="007C5B6C" w:rsidRPr="002E1E93">
        <w:rPr>
          <w:rFonts w:ascii="Arial" w:eastAsia="Arial" w:hAnsi="Arial" w:cs="Arial"/>
          <w:bCs/>
          <w:sz w:val="22"/>
          <w:lang w:eastAsia="es-ES" w:bidi="es-ES"/>
        </w:rPr>
        <w:t>s</w:t>
      </w:r>
      <w:r w:rsidRPr="002E1E93">
        <w:rPr>
          <w:rFonts w:ascii="Arial" w:eastAsia="Arial" w:hAnsi="Arial" w:cs="Arial"/>
          <w:bCs/>
          <w:sz w:val="22"/>
          <w:lang w:eastAsia="es-ES" w:bidi="es-ES"/>
        </w:rPr>
        <w:t xml:space="preserve"> interadministrativo</w:t>
      </w:r>
      <w:r w:rsidR="007C5B6C" w:rsidRPr="002E1E93">
        <w:rPr>
          <w:rFonts w:ascii="Arial" w:eastAsia="Arial" w:hAnsi="Arial" w:cs="Arial"/>
          <w:bCs/>
          <w:sz w:val="22"/>
          <w:lang w:eastAsia="es-ES" w:bidi="es-ES"/>
        </w:rPr>
        <w:t>s</w:t>
      </w:r>
      <w:r w:rsidR="00363939" w:rsidRPr="002E1E93">
        <w:rPr>
          <w:rFonts w:ascii="Arial" w:eastAsia="Arial" w:hAnsi="Arial" w:cs="Arial"/>
          <w:bCs/>
          <w:sz w:val="22"/>
          <w:lang w:eastAsia="es-ES" w:bidi="es-ES"/>
        </w:rPr>
        <w:t xml:space="preserve"> y, por consiguiente, el régimen jurídico revisado en </w:t>
      </w:r>
      <w:r w:rsidR="00664B73" w:rsidRPr="002E1E93">
        <w:rPr>
          <w:rFonts w:ascii="Arial" w:eastAsia="Arial" w:hAnsi="Arial" w:cs="Arial"/>
          <w:bCs/>
          <w:sz w:val="22"/>
          <w:lang w:eastAsia="es-ES" w:bidi="es-ES"/>
        </w:rPr>
        <w:t xml:space="preserve">el </w:t>
      </w:r>
      <w:r w:rsidR="00363939" w:rsidRPr="002E1E93">
        <w:rPr>
          <w:rFonts w:ascii="Arial" w:eastAsia="Arial" w:hAnsi="Arial" w:cs="Arial"/>
          <w:bCs/>
          <w:sz w:val="22"/>
          <w:lang w:eastAsia="es-ES" w:bidi="es-ES"/>
        </w:rPr>
        <w:t>acápite anterior es plenamente aplicable a este. En efecto</w:t>
      </w:r>
      <w:r w:rsidRPr="002E1E93">
        <w:rPr>
          <w:rFonts w:ascii="Arial" w:eastAsia="Arial" w:hAnsi="Arial" w:cs="Arial"/>
          <w:bCs/>
          <w:sz w:val="22"/>
          <w:lang w:eastAsia="es-ES" w:bidi="es-ES"/>
        </w:rPr>
        <w:t xml:space="preserve">, la clasificación como </w:t>
      </w:r>
      <w:r w:rsidR="00363939" w:rsidRPr="002E1E93">
        <w:rPr>
          <w:rFonts w:ascii="Arial" w:eastAsia="Arial" w:hAnsi="Arial" w:cs="Arial"/>
          <w:bCs/>
          <w:sz w:val="22"/>
          <w:szCs w:val="22"/>
          <w:lang w:eastAsia="es-ES" w:bidi="es-ES"/>
        </w:rPr>
        <w:t>«</w:t>
      </w:r>
      <w:r w:rsidR="00363939" w:rsidRPr="002E1E93">
        <w:rPr>
          <w:rFonts w:ascii="Arial" w:eastAsia="Arial" w:hAnsi="Arial" w:cs="Arial"/>
          <w:bCs/>
          <w:sz w:val="22"/>
          <w:lang w:eastAsia="es-ES" w:bidi="es-ES"/>
        </w:rPr>
        <w:t>convenio marco</w:t>
      </w:r>
      <w:r w:rsidR="00363939" w:rsidRPr="002E1E93">
        <w:rPr>
          <w:rFonts w:ascii="Arial" w:eastAsia="Arial" w:hAnsi="Arial" w:cs="Arial"/>
          <w:bCs/>
          <w:sz w:val="22"/>
          <w:szCs w:val="22"/>
          <w:lang w:eastAsia="es-ES" w:bidi="es-ES"/>
        </w:rPr>
        <w:t>»</w:t>
      </w:r>
      <w:r w:rsidR="00363939" w:rsidRPr="002E1E93">
        <w:rPr>
          <w:rFonts w:ascii="Arial" w:eastAsia="Arial" w:hAnsi="Arial" w:cs="Arial"/>
          <w:bCs/>
          <w:sz w:val="22"/>
          <w:lang w:eastAsia="es-ES" w:bidi="es-ES"/>
        </w:rPr>
        <w:t xml:space="preserve"> </w:t>
      </w:r>
      <w:r w:rsidR="007C5B6C" w:rsidRPr="002E1E93">
        <w:rPr>
          <w:rFonts w:ascii="Arial" w:eastAsia="Arial" w:hAnsi="Arial" w:cs="Arial"/>
          <w:bCs/>
          <w:sz w:val="22"/>
          <w:lang w:eastAsia="es-ES" w:bidi="es-ES"/>
        </w:rPr>
        <w:t>es indicativa de la modalidad de estructuración d</w:t>
      </w:r>
      <w:r w:rsidR="00664B73" w:rsidRPr="002E1E93">
        <w:rPr>
          <w:rFonts w:ascii="Arial" w:eastAsia="Arial" w:hAnsi="Arial" w:cs="Arial"/>
          <w:bCs/>
          <w:sz w:val="22"/>
          <w:lang w:eastAsia="es-ES" w:bidi="es-ES"/>
        </w:rPr>
        <w:t xml:space="preserve">el convenio interadministrativo, esto es, que se </w:t>
      </w:r>
      <w:r w:rsidR="007C5B6C" w:rsidRPr="002E1E93">
        <w:rPr>
          <w:rFonts w:ascii="Arial" w:eastAsia="Arial" w:hAnsi="Arial" w:cs="Arial"/>
          <w:bCs/>
          <w:sz w:val="22"/>
          <w:lang w:eastAsia="es-ES" w:bidi="es-ES"/>
        </w:rPr>
        <w:t xml:space="preserve">pactan </w:t>
      </w:r>
      <w:r w:rsidR="007C5B6C" w:rsidRPr="002E1E93">
        <w:rPr>
          <w:rFonts w:ascii="Arial" w:eastAsia="Arial" w:hAnsi="Arial" w:cs="Arial"/>
          <w:bCs/>
          <w:sz w:val="22"/>
          <w:szCs w:val="22"/>
          <w:lang w:eastAsia="es-ES" w:bidi="es-ES"/>
        </w:rPr>
        <w:t xml:space="preserve">compromisos generales </w:t>
      </w:r>
      <w:r w:rsidR="007C5B6C" w:rsidRPr="002E1E93">
        <w:rPr>
          <w:rFonts w:ascii="Arial" w:eastAsia="Arial" w:hAnsi="Arial" w:cs="Arial"/>
          <w:bCs/>
          <w:sz w:val="22"/>
          <w:lang w:eastAsia="es-ES" w:bidi="es-ES"/>
        </w:rPr>
        <w:t>entre las</w:t>
      </w:r>
      <w:r w:rsidR="007C5B6C" w:rsidRPr="002E1E93">
        <w:rPr>
          <w:rFonts w:ascii="Arial" w:eastAsia="Arial" w:hAnsi="Arial" w:cs="Arial"/>
          <w:bCs/>
          <w:sz w:val="22"/>
          <w:szCs w:val="22"/>
          <w:lang w:eastAsia="es-ES" w:bidi="es-ES"/>
        </w:rPr>
        <w:t xml:space="preserve"> partes para el cumplimiento de un fin común, que serán concretados en uno o más convenios específicos o derivados que se suscribirán a futuro</w:t>
      </w:r>
      <w:r w:rsidR="007C5B6C" w:rsidRPr="002E1E93">
        <w:rPr>
          <w:rFonts w:ascii="Arial" w:eastAsia="Arial" w:hAnsi="Arial" w:cs="Arial"/>
          <w:bCs/>
          <w:sz w:val="22"/>
          <w:lang w:eastAsia="es-ES" w:bidi="es-ES"/>
        </w:rPr>
        <w:t xml:space="preserve">. Sin embargo, su titulación de </w:t>
      </w:r>
      <w:r w:rsidR="007C5B6C" w:rsidRPr="002E1E93">
        <w:rPr>
          <w:rFonts w:ascii="Arial" w:eastAsia="Arial" w:hAnsi="Arial" w:cs="Arial"/>
          <w:bCs/>
          <w:sz w:val="22"/>
          <w:szCs w:val="22"/>
          <w:lang w:eastAsia="es-ES" w:bidi="es-ES"/>
        </w:rPr>
        <w:t>«</w:t>
      </w:r>
      <w:r w:rsidR="007C5B6C" w:rsidRPr="002E1E93">
        <w:rPr>
          <w:rFonts w:ascii="Arial" w:eastAsia="Arial" w:hAnsi="Arial" w:cs="Arial"/>
          <w:bCs/>
          <w:sz w:val="22"/>
          <w:lang w:eastAsia="es-ES" w:bidi="es-ES"/>
        </w:rPr>
        <w:t>convenio marco</w:t>
      </w:r>
      <w:r w:rsidR="007C5B6C" w:rsidRPr="002E1E93">
        <w:rPr>
          <w:rFonts w:ascii="Arial" w:eastAsia="Arial" w:hAnsi="Arial" w:cs="Arial"/>
          <w:bCs/>
          <w:sz w:val="22"/>
          <w:szCs w:val="22"/>
          <w:lang w:eastAsia="es-ES" w:bidi="es-ES"/>
        </w:rPr>
        <w:t>»</w:t>
      </w:r>
      <w:r w:rsidR="00395C6D" w:rsidRPr="002E1E93">
        <w:rPr>
          <w:rFonts w:ascii="Arial" w:eastAsia="Arial" w:hAnsi="Arial" w:cs="Arial"/>
          <w:bCs/>
          <w:sz w:val="22"/>
          <w:lang w:eastAsia="es-ES" w:bidi="es-ES"/>
        </w:rPr>
        <w:t xml:space="preserve"> no lo extra</w:t>
      </w:r>
      <w:r w:rsidR="00664B73" w:rsidRPr="002E1E93">
        <w:rPr>
          <w:rFonts w:ascii="Arial" w:eastAsia="Arial" w:hAnsi="Arial" w:cs="Arial"/>
          <w:bCs/>
          <w:sz w:val="22"/>
          <w:lang w:eastAsia="es-ES" w:bidi="es-ES"/>
        </w:rPr>
        <w:t>e</w:t>
      </w:r>
      <w:r w:rsidR="00395C6D" w:rsidRPr="002E1E93">
        <w:rPr>
          <w:rFonts w:ascii="Arial" w:eastAsia="Arial" w:hAnsi="Arial" w:cs="Arial"/>
          <w:bCs/>
          <w:sz w:val="22"/>
          <w:lang w:eastAsia="es-ES" w:bidi="es-ES"/>
        </w:rPr>
        <w:t xml:space="preserve"> de la naturaleza intrínseca de los convenios celebrados entre las entidades públicas,</w:t>
      </w:r>
      <w:r w:rsidR="00664B73" w:rsidRPr="002E1E93">
        <w:rPr>
          <w:rFonts w:ascii="Arial" w:eastAsia="Arial" w:hAnsi="Arial" w:cs="Arial"/>
          <w:bCs/>
          <w:sz w:val="22"/>
          <w:lang w:eastAsia="es-ES" w:bidi="es-ES"/>
        </w:rPr>
        <w:t xml:space="preserve"> pues, como se explicó, estos </w:t>
      </w:r>
      <w:r w:rsidR="00664B73" w:rsidRPr="002E1E93">
        <w:rPr>
          <w:rFonts w:ascii="Arial" w:eastAsia="Arial" w:hAnsi="Arial" w:cs="Arial"/>
          <w:sz w:val="22"/>
          <w:szCs w:val="22"/>
          <w:lang w:val="es-ES" w:eastAsia="es-ES" w:bidi="es-ES"/>
        </w:rPr>
        <w:t>están determinados por un criterio orgánico, en el que los extremos de la relación contractual sean entidades</w:t>
      </w:r>
      <w:r w:rsidR="00664B73" w:rsidRPr="002E1E93">
        <w:rPr>
          <w:rFonts w:ascii="Arial" w:eastAsia="Arial" w:hAnsi="Arial" w:cs="Arial"/>
          <w:spacing w:val="-6"/>
          <w:sz w:val="22"/>
          <w:szCs w:val="22"/>
          <w:lang w:val="es-ES" w:eastAsia="es-ES" w:bidi="es-ES"/>
        </w:rPr>
        <w:t xml:space="preserve"> </w:t>
      </w:r>
      <w:r w:rsidR="00664B73" w:rsidRPr="002E1E93">
        <w:rPr>
          <w:rFonts w:ascii="Arial" w:eastAsia="Arial" w:hAnsi="Arial" w:cs="Arial"/>
          <w:sz w:val="22"/>
          <w:szCs w:val="22"/>
          <w:lang w:val="es-ES" w:eastAsia="es-ES" w:bidi="es-ES"/>
        </w:rPr>
        <w:t>estatales.</w:t>
      </w:r>
    </w:p>
    <w:p w14:paraId="0D26495B" w14:textId="385863ED" w:rsidR="00E06B54" w:rsidRPr="002E1E93" w:rsidRDefault="00664B73" w:rsidP="0094065F">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lastRenderedPageBreak/>
        <w:t>Teniendo en cuenta lo anterior</w:t>
      </w:r>
      <w:r w:rsidR="0094065F" w:rsidRPr="002E1E93">
        <w:rPr>
          <w:rFonts w:ascii="Arial" w:eastAsia="Arial" w:hAnsi="Arial" w:cs="Arial"/>
          <w:bCs/>
          <w:sz w:val="22"/>
          <w:szCs w:val="22"/>
          <w:lang w:eastAsia="es-ES" w:bidi="es-ES"/>
        </w:rPr>
        <w:t>,</w:t>
      </w:r>
      <w:r w:rsidR="00E06B54" w:rsidRPr="002E1E93">
        <w:rPr>
          <w:rFonts w:ascii="Arial" w:eastAsia="Arial" w:hAnsi="Arial" w:cs="Arial"/>
          <w:bCs/>
          <w:sz w:val="22"/>
          <w:szCs w:val="22"/>
          <w:lang w:eastAsia="es-ES" w:bidi="es-ES"/>
        </w:rPr>
        <w:t xml:space="preserve"> podemos </w:t>
      </w:r>
      <w:r w:rsidR="00692CD8" w:rsidRPr="002E1E93">
        <w:rPr>
          <w:rFonts w:ascii="Arial" w:eastAsia="Arial" w:hAnsi="Arial" w:cs="Arial"/>
          <w:bCs/>
          <w:sz w:val="22"/>
          <w:szCs w:val="22"/>
          <w:lang w:eastAsia="es-ES" w:bidi="es-ES"/>
        </w:rPr>
        <w:t>destacar</w:t>
      </w:r>
      <w:r w:rsidR="00E06B54" w:rsidRPr="002E1E93">
        <w:rPr>
          <w:rFonts w:ascii="Arial" w:eastAsia="Arial" w:hAnsi="Arial" w:cs="Arial"/>
          <w:bCs/>
          <w:sz w:val="22"/>
          <w:szCs w:val="22"/>
          <w:lang w:eastAsia="es-ES" w:bidi="es-ES"/>
        </w:rPr>
        <w:t xml:space="preserve"> los siguientes aspectos de los convenios marco</w:t>
      </w:r>
      <w:r w:rsidR="00020F9E" w:rsidRPr="002E1E93">
        <w:rPr>
          <w:rFonts w:ascii="Arial" w:eastAsia="Arial" w:hAnsi="Arial" w:cs="Arial"/>
          <w:bCs/>
          <w:sz w:val="22"/>
          <w:szCs w:val="22"/>
          <w:lang w:eastAsia="es-ES" w:bidi="es-ES"/>
        </w:rPr>
        <w:t>, sin limitarnos a estos</w:t>
      </w:r>
      <w:r w:rsidR="00E06B54" w:rsidRPr="002E1E93">
        <w:rPr>
          <w:rFonts w:ascii="Arial" w:eastAsia="Arial" w:hAnsi="Arial" w:cs="Arial"/>
          <w:bCs/>
          <w:sz w:val="22"/>
          <w:szCs w:val="22"/>
          <w:lang w:eastAsia="es-ES" w:bidi="es-ES"/>
        </w:rPr>
        <w:t>:</w:t>
      </w:r>
    </w:p>
    <w:p w14:paraId="2F918CEB" w14:textId="562281BD" w:rsidR="0094065F" w:rsidRPr="002E1E93" w:rsidRDefault="00E06B54" w:rsidP="0094065F">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 xml:space="preserve">i) </w:t>
      </w:r>
      <w:r w:rsidR="0094065F" w:rsidRPr="002E1E93">
        <w:rPr>
          <w:rFonts w:ascii="Arial" w:eastAsia="Arial" w:hAnsi="Arial" w:cs="Arial"/>
          <w:bCs/>
          <w:sz w:val="22"/>
          <w:szCs w:val="22"/>
          <w:lang w:eastAsia="es-ES" w:bidi="es-ES"/>
        </w:rPr>
        <w:t xml:space="preserve"> </w:t>
      </w:r>
      <w:r w:rsidRPr="002E1E93">
        <w:rPr>
          <w:rFonts w:ascii="Arial" w:eastAsia="Arial" w:hAnsi="Arial" w:cs="Arial"/>
          <w:bCs/>
          <w:sz w:val="22"/>
          <w:szCs w:val="22"/>
          <w:lang w:eastAsia="es-ES" w:bidi="es-ES"/>
        </w:rPr>
        <w:t>P</w:t>
      </w:r>
      <w:r w:rsidR="0094065F" w:rsidRPr="002E1E93">
        <w:rPr>
          <w:rFonts w:ascii="Arial" w:eastAsia="Arial" w:hAnsi="Arial" w:cs="Arial"/>
          <w:bCs/>
          <w:sz w:val="22"/>
          <w:szCs w:val="22"/>
          <w:lang w:eastAsia="es-ES" w:bidi="es-ES"/>
        </w:rPr>
        <w:t xml:space="preserve">ueden definirse como acuerdos de voluntades entre las entidades públicas que fijan compromisos generales </w:t>
      </w:r>
      <w:r w:rsidR="00FC5741" w:rsidRPr="002E1E93">
        <w:rPr>
          <w:rFonts w:ascii="Arial" w:eastAsia="Arial" w:hAnsi="Arial" w:cs="Arial"/>
          <w:bCs/>
          <w:sz w:val="22"/>
          <w:szCs w:val="22"/>
          <w:lang w:eastAsia="es-ES" w:bidi="es-ES"/>
        </w:rPr>
        <w:t>para el cumplimiento de</w:t>
      </w:r>
      <w:r w:rsidR="0073463E" w:rsidRPr="002E1E93">
        <w:rPr>
          <w:rFonts w:ascii="Arial" w:eastAsia="Arial" w:hAnsi="Arial" w:cs="Arial"/>
          <w:bCs/>
          <w:sz w:val="22"/>
          <w:szCs w:val="22"/>
          <w:lang w:eastAsia="es-ES" w:bidi="es-ES"/>
        </w:rPr>
        <w:t xml:space="preserve"> los fines estatales</w:t>
      </w:r>
      <w:r w:rsidR="00FC5741" w:rsidRPr="002E1E93">
        <w:rPr>
          <w:rFonts w:ascii="Arial" w:eastAsia="Arial" w:hAnsi="Arial" w:cs="Arial"/>
          <w:bCs/>
          <w:sz w:val="22"/>
          <w:szCs w:val="22"/>
          <w:lang w:eastAsia="es-ES" w:bidi="es-ES"/>
        </w:rPr>
        <w:t xml:space="preserve">, </w:t>
      </w:r>
      <w:r w:rsidR="0094065F" w:rsidRPr="002E1E93">
        <w:rPr>
          <w:rFonts w:ascii="Arial" w:eastAsia="Arial" w:hAnsi="Arial" w:cs="Arial"/>
          <w:bCs/>
          <w:sz w:val="22"/>
          <w:szCs w:val="22"/>
          <w:lang w:eastAsia="es-ES" w:bidi="es-ES"/>
        </w:rPr>
        <w:t>que serán concretados en uno o más convenios específicos</w:t>
      </w:r>
      <w:r w:rsidR="00FC5741" w:rsidRPr="002E1E93">
        <w:rPr>
          <w:rFonts w:ascii="Arial" w:eastAsia="Arial" w:hAnsi="Arial" w:cs="Arial"/>
          <w:bCs/>
          <w:sz w:val="22"/>
          <w:szCs w:val="22"/>
          <w:lang w:eastAsia="es-ES" w:bidi="es-ES"/>
        </w:rPr>
        <w:t xml:space="preserve"> o derivados</w:t>
      </w:r>
      <w:r w:rsidR="0094065F" w:rsidRPr="002E1E93">
        <w:rPr>
          <w:rFonts w:ascii="Arial" w:eastAsia="Arial" w:hAnsi="Arial" w:cs="Arial"/>
          <w:bCs/>
          <w:sz w:val="22"/>
          <w:szCs w:val="22"/>
          <w:lang w:eastAsia="es-ES" w:bidi="es-ES"/>
        </w:rPr>
        <w:t xml:space="preserve"> en los que se determinan condiciones especiales de ejecución atendiendo a las actividades a desarrollar. </w:t>
      </w:r>
    </w:p>
    <w:p w14:paraId="012CD26F" w14:textId="43FCD5FE" w:rsidR="0094065F" w:rsidRPr="002E1E93" w:rsidRDefault="00E06B54" w:rsidP="0024497A">
      <w:pPr>
        <w:widowControl w:val="0"/>
        <w:autoSpaceDE w:val="0"/>
        <w:autoSpaceDN w:val="0"/>
        <w:spacing w:before="120" w:line="276" w:lineRule="auto"/>
        <w:ind w:firstLine="709"/>
        <w:jc w:val="both"/>
        <w:rPr>
          <w:rFonts w:ascii="Arial" w:eastAsia="Arial" w:hAnsi="Arial" w:cs="Arial"/>
          <w:bCs/>
          <w:sz w:val="22"/>
          <w:szCs w:val="22"/>
          <w:lang w:eastAsia="es-ES" w:bidi="es-ES"/>
        </w:rPr>
      </w:pPr>
      <w:proofErr w:type="spellStart"/>
      <w:r w:rsidRPr="002E1E93">
        <w:rPr>
          <w:rFonts w:ascii="Arial" w:eastAsia="Arial" w:hAnsi="Arial" w:cs="Arial"/>
          <w:bCs/>
          <w:sz w:val="22"/>
          <w:szCs w:val="22"/>
          <w:lang w:eastAsia="es-ES" w:bidi="es-ES"/>
        </w:rPr>
        <w:t>ii</w:t>
      </w:r>
      <w:proofErr w:type="spellEnd"/>
      <w:r w:rsidRPr="002E1E93">
        <w:rPr>
          <w:rFonts w:ascii="Arial" w:eastAsia="Arial" w:hAnsi="Arial" w:cs="Arial"/>
          <w:bCs/>
          <w:sz w:val="22"/>
          <w:szCs w:val="22"/>
          <w:lang w:eastAsia="es-ES" w:bidi="es-ES"/>
        </w:rPr>
        <w:t xml:space="preserve">) </w:t>
      </w:r>
      <w:r w:rsidR="007A4108" w:rsidRPr="002E1E93">
        <w:rPr>
          <w:rFonts w:ascii="Arial" w:eastAsia="Arial" w:hAnsi="Arial" w:cs="Arial"/>
          <w:bCs/>
          <w:sz w:val="22"/>
          <w:szCs w:val="22"/>
          <w:lang w:eastAsia="es-ES" w:bidi="es-ES"/>
        </w:rPr>
        <w:t>No corresponde a una tipología especial de contrato, sino que se trata de un</w:t>
      </w:r>
      <w:r w:rsidR="00277E6E" w:rsidRPr="002E1E93">
        <w:rPr>
          <w:rFonts w:ascii="Arial" w:eastAsia="Arial" w:hAnsi="Arial" w:cs="Arial"/>
          <w:bCs/>
          <w:sz w:val="22"/>
          <w:szCs w:val="22"/>
          <w:lang w:eastAsia="es-ES" w:bidi="es-ES"/>
        </w:rPr>
        <w:t xml:space="preserve"> convenio patrón que determina una modalidad específica de estructuración de las condiciones del contrato</w:t>
      </w:r>
      <w:r w:rsidR="007A4108" w:rsidRPr="002E1E93">
        <w:rPr>
          <w:rFonts w:ascii="Arial" w:eastAsia="Arial" w:hAnsi="Arial" w:cs="Arial"/>
          <w:bCs/>
          <w:sz w:val="22"/>
          <w:szCs w:val="22"/>
          <w:lang w:eastAsia="es-ES" w:bidi="es-ES"/>
        </w:rPr>
        <w:t>. En tal sentido,</w:t>
      </w:r>
      <w:r w:rsidR="00132EF7" w:rsidRPr="002E1E93">
        <w:rPr>
          <w:rFonts w:ascii="Arial" w:eastAsia="Arial" w:hAnsi="Arial" w:cs="Arial"/>
          <w:bCs/>
          <w:sz w:val="22"/>
          <w:szCs w:val="22"/>
          <w:lang w:eastAsia="es-ES" w:bidi="es-ES"/>
        </w:rPr>
        <w:t xml:space="preserve"> cuando son celebrados entre entidades públicas</w:t>
      </w:r>
      <w:r w:rsidR="007A4108" w:rsidRPr="002E1E93">
        <w:rPr>
          <w:rFonts w:ascii="Arial" w:eastAsia="Arial" w:hAnsi="Arial" w:cs="Arial"/>
          <w:bCs/>
          <w:sz w:val="22"/>
          <w:szCs w:val="22"/>
          <w:lang w:eastAsia="es-ES" w:bidi="es-ES"/>
        </w:rPr>
        <w:t xml:space="preserve"> son </w:t>
      </w:r>
      <w:r w:rsidR="00020F9E" w:rsidRPr="002E1E93">
        <w:rPr>
          <w:rFonts w:ascii="Arial" w:eastAsia="Arial" w:hAnsi="Arial" w:cs="Arial"/>
          <w:bCs/>
          <w:sz w:val="22"/>
          <w:szCs w:val="22"/>
          <w:lang w:eastAsia="es-ES" w:bidi="es-ES"/>
        </w:rPr>
        <w:t xml:space="preserve">de verdaderos convenios interadministrativos </w:t>
      </w:r>
      <w:r w:rsidR="007A4108" w:rsidRPr="002E1E93">
        <w:rPr>
          <w:rFonts w:ascii="Arial" w:eastAsia="Arial" w:hAnsi="Arial" w:cs="Arial"/>
          <w:bCs/>
          <w:sz w:val="22"/>
          <w:szCs w:val="22"/>
          <w:lang w:eastAsia="es-ES" w:bidi="es-ES"/>
        </w:rPr>
        <w:t>y</w:t>
      </w:r>
      <w:r w:rsidR="00277E6E" w:rsidRPr="002E1E93">
        <w:rPr>
          <w:rFonts w:ascii="Arial" w:eastAsia="Arial" w:hAnsi="Arial" w:cs="Arial"/>
          <w:bCs/>
          <w:sz w:val="22"/>
          <w:szCs w:val="22"/>
          <w:lang w:eastAsia="es-ES" w:bidi="es-ES"/>
        </w:rPr>
        <w:t>,</w:t>
      </w:r>
      <w:r w:rsidR="007A4108" w:rsidRPr="002E1E93">
        <w:rPr>
          <w:rFonts w:ascii="Arial" w:eastAsia="Arial" w:hAnsi="Arial" w:cs="Arial"/>
          <w:bCs/>
          <w:sz w:val="22"/>
          <w:szCs w:val="22"/>
          <w:lang w:eastAsia="es-ES" w:bidi="es-ES"/>
        </w:rPr>
        <w:t xml:space="preserve"> por tanto, </w:t>
      </w:r>
      <w:r w:rsidR="003B09EE" w:rsidRPr="002E1E93">
        <w:rPr>
          <w:rFonts w:ascii="Arial" w:eastAsia="Arial" w:hAnsi="Arial" w:cs="Arial"/>
          <w:bCs/>
          <w:sz w:val="22"/>
          <w:szCs w:val="22"/>
          <w:lang w:eastAsia="es-ES" w:bidi="es-ES"/>
        </w:rPr>
        <w:t>e</w:t>
      </w:r>
      <w:r w:rsidR="00664B73" w:rsidRPr="002E1E93">
        <w:rPr>
          <w:rFonts w:ascii="Arial" w:eastAsia="Arial" w:hAnsi="Arial" w:cs="Arial"/>
          <w:bCs/>
          <w:sz w:val="22"/>
          <w:szCs w:val="22"/>
          <w:lang w:eastAsia="es-ES" w:bidi="es-ES"/>
        </w:rPr>
        <w:t>l régimen jurídico aplicable es el inherente a</w:t>
      </w:r>
      <w:r w:rsidR="007A4108" w:rsidRPr="002E1E93">
        <w:rPr>
          <w:rFonts w:ascii="Arial" w:eastAsia="Arial" w:hAnsi="Arial" w:cs="Arial"/>
          <w:bCs/>
          <w:sz w:val="22"/>
          <w:szCs w:val="22"/>
          <w:lang w:eastAsia="es-ES" w:bidi="es-ES"/>
        </w:rPr>
        <w:t xml:space="preserve"> estos convenios</w:t>
      </w:r>
      <w:r w:rsidR="00664B73" w:rsidRPr="002E1E93">
        <w:rPr>
          <w:rFonts w:ascii="Arial" w:eastAsia="Arial" w:hAnsi="Arial" w:cs="Arial"/>
          <w:bCs/>
          <w:sz w:val="22"/>
          <w:szCs w:val="22"/>
          <w:lang w:eastAsia="es-ES" w:bidi="es-ES"/>
        </w:rPr>
        <w:t xml:space="preserve">, pues su denominación como </w:t>
      </w:r>
      <w:r w:rsidR="00277E6E" w:rsidRPr="002E1E93">
        <w:rPr>
          <w:rFonts w:ascii="Arial" w:eastAsia="Arial" w:hAnsi="Arial" w:cs="Arial"/>
          <w:bCs/>
          <w:sz w:val="22"/>
          <w:szCs w:val="22"/>
          <w:lang w:eastAsia="es-ES" w:bidi="es-ES"/>
        </w:rPr>
        <w:t>«</w:t>
      </w:r>
      <w:r w:rsidR="00664B73" w:rsidRPr="002E1E93">
        <w:rPr>
          <w:rFonts w:ascii="Arial" w:eastAsia="Arial" w:hAnsi="Arial" w:cs="Arial"/>
          <w:bCs/>
          <w:sz w:val="22"/>
          <w:szCs w:val="22"/>
          <w:lang w:eastAsia="es-ES" w:bidi="es-ES"/>
        </w:rPr>
        <w:t>convenios marco</w:t>
      </w:r>
      <w:r w:rsidR="007A4108" w:rsidRPr="002E1E93">
        <w:rPr>
          <w:rFonts w:ascii="Arial" w:eastAsia="Arial" w:hAnsi="Arial" w:cs="Arial"/>
          <w:bCs/>
          <w:sz w:val="22"/>
          <w:szCs w:val="22"/>
          <w:lang w:eastAsia="es-ES" w:bidi="es-ES"/>
        </w:rPr>
        <w:t>»</w:t>
      </w:r>
      <w:r w:rsidR="00664B73" w:rsidRPr="002E1E93">
        <w:rPr>
          <w:rFonts w:ascii="Arial" w:eastAsia="Arial" w:hAnsi="Arial" w:cs="Arial"/>
          <w:bCs/>
          <w:sz w:val="22"/>
          <w:szCs w:val="22"/>
          <w:lang w:eastAsia="es-ES" w:bidi="es-ES"/>
        </w:rPr>
        <w:t>, no le ex</w:t>
      </w:r>
      <w:r w:rsidR="00277E6E" w:rsidRPr="002E1E93">
        <w:rPr>
          <w:rFonts w:ascii="Arial" w:eastAsia="Arial" w:hAnsi="Arial" w:cs="Arial"/>
          <w:bCs/>
          <w:sz w:val="22"/>
          <w:szCs w:val="22"/>
          <w:lang w:eastAsia="es-ES" w:bidi="es-ES"/>
        </w:rPr>
        <w:t>trae de</w:t>
      </w:r>
      <w:r w:rsidR="00664B73" w:rsidRPr="002E1E93">
        <w:rPr>
          <w:rFonts w:ascii="Arial" w:eastAsia="Arial" w:hAnsi="Arial" w:cs="Arial"/>
          <w:bCs/>
          <w:sz w:val="22"/>
          <w:szCs w:val="22"/>
          <w:lang w:eastAsia="es-ES" w:bidi="es-ES"/>
        </w:rPr>
        <w:t xml:space="preserve"> su naturaleza jurídica. </w:t>
      </w:r>
    </w:p>
    <w:p w14:paraId="08ACA10C" w14:textId="6F729F59" w:rsidR="003B09EE" w:rsidRPr="002E1E93" w:rsidRDefault="00692CD8" w:rsidP="0080524B">
      <w:pPr>
        <w:widowControl w:val="0"/>
        <w:autoSpaceDE w:val="0"/>
        <w:autoSpaceDN w:val="0"/>
        <w:spacing w:before="120" w:line="276" w:lineRule="auto"/>
        <w:ind w:firstLine="709"/>
        <w:jc w:val="both"/>
        <w:rPr>
          <w:rFonts w:ascii="Arial" w:eastAsia="Arial" w:hAnsi="Arial" w:cs="Arial"/>
          <w:bCs/>
          <w:sz w:val="22"/>
          <w:szCs w:val="22"/>
          <w:lang w:eastAsia="es-ES" w:bidi="es-ES"/>
        </w:rPr>
      </w:pPr>
      <w:proofErr w:type="spellStart"/>
      <w:r w:rsidRPr="002E1E93">
        <w:rPr>
          <w:rFonts w:ascii="Arial" w:eastAsia="Arial" w:hAnsi="Arial" w:cs="Arial"/>
          <w:bCs/>
          <w:sz w:val="22"/>
          <w:szCs w:val="22"/>
          <w:lang w:eastAsia="es-ES" w:bidi="es-ES"/>
        </w:rPr>
        <w:t>iii</w:t>
      </w:r>
      <w:proofErr w:type="spellEnd"/>
      <w:r w:rsidRPr="002E1E93">
        <w:rPr>
          <w:rFonts w:ascii="Arial" w:eastAsia="Arial" w:hAnsi="Arial" w:cs="Arial"/>
          <w:bCs/>
          <w:sz w:val="22"/>
          <w:szCs w:val="22"/>
          <w:lang w:eastAsia="es-ES" w:bidi="es-ES"/>
        </w:rPr>
        <w:t xml:space="preserve">) </w:t>
      </w:r>
      <w:r w:rsidR="003B09EE" w:rsidRPr="002E1E93">
        <w:rPr>
          <w:rFonts w:ascii="Arial" w:eastAsia="Arial" w:hAnsi="Arial" w:cs="Arial"/>
          <w:bCs/>
          <w:sz w:val="22"/>
          <w:szCs w:val="22"/>
          <w:lang w:eastAsia="es-ES" w:bidi="es-ES"/>
        </w:rPr>
        <w:t xml:space="preserve">Su fundamento jurídico se </w:t>
      </w:r>
      <w:r w:rsidR="007F595B" w:rsidRPr="002E1E93">
        <w:rPr>
          <w:rFonts w:ascii="Arial" w:eastAsia="Arial" w:hAnsi="Arial" w:cs="Arial"/>
          <w:bCs/>
          <w:sz w:val="22"/>
          <w:szCs w:val="22"/>
          <w:lang w:eastAsia="es-ES" w:bidi="es-ES"/>
        </w:rPr>
        <w:t>construye a partir de</w:t>
      </w:r>
      <w:r w:rsidR="003B09EE" w:rsidRPr="002E1E93">
        <w:rPr>
          <w:rFonts w:ascii="Arial" w:eastAsia="Arial" w:hAnsi="Arial" w:cs="Arial"/>
          <w:bCs/>
          <w:sz w:val="22"/>
          <w:szCs w:val="22"/>
          <w:lang w:eastAsia="es-ES" w:bidi="es-ES"/>
        </w:rPr>
        <w:t xml:space="preserve"> los artículos 13, 32 y 40 de la Ley 80 de 1993 y en el ordenamiento civil y comercial, en el que se conocen bajo la denominación de</w:t>
      </w:r>
      <w:r w:rsidR="00020F9E" w:rsidRPr="002E1E93">
        <w:rPr>
          <w:rFonts w:ascii="Arial" w:eastAsia="Arial" w:hAnsi="Arial" w:cs="Arial"/>
          <w:bCs/>
          <w:sz w:val="22"/>
          <w:szCs w:val="22"/>
          <w:lang w:eastAsia="es-ES" w:bidi="es-ES"/>
        </w:rPr>
        <w:t xml:space="preserve"> «contrato marco o normativo».</w:t>
      </w:r>
    </w:p>
    <w:p w14:paraId="0A65335C" w14:textId="3A71B9E6" w:rsidR="00692CD8" w:rsidRPr="002E1E93" w:rsidRDefault="00020F9E" w:rsidP="0024497A">
      <w:pPr>
        <w:widowControl w:val="0"/>
        <w:autoSpaceDE w:val="0"/>
        <w:autoSpaceDN w:val="0"/>
        <w:spacing w:before="120" w:line="276" w:lineRule="auto"/>
        <w:ind w:firstLine="709"/>
        <w:jc w:val="both"/>
        <w:rPr>
          <w:rFonts w:ascii="Arial" w:eastAsia="Arial" w:hAnsi="Arial" w:cs="Arial"/>
          <w:bCs/>
          <w:sz w:val="22"/>
          <w:szCs w:val="22"/>
          <w:lang w:eastAsia="es-ES" w:bidi="es-ES"/>
        </w:rPr>
      </w:pPr>
      <w:proofErr w:type="spellStart"/>
      <w:r w:rsidRPr="002E1E93">
        <w:rPr>
          <w:rFonts w:ascii="Arial" w:eastAsia="Arial" w:hAnsi="Arial" w:cs="Arial"/>
          <w:bCs/>
          <w:sz w:val="22"/>
          <w:szCs w:val="22"/>
          <w:lang w:eastAsia="es-ES" w:bidi="es-ES"/>
        </w:rPr>
        <w:t>iv</w:t>
      </w:r>
      <w:proofErr w:type="spellEnd"/>
      <w:r w:rsidRPr="002E1E93">
        <w:rPr>
          <w:rFonts w:ascii="Arial" w:eastAsia="Arial" w:hAnsi="Arial" w:cs="Arial"/>
          <w:bCs/>
          <w:sz w:val="22"/>
          <w:szCs w:val="22"/>
          <w:lang w:eastAsia="es-ES" w:bidi="es-ES"/>
        </w:rPr>
        <w:t xml:space="preserve">) </w:t>
      </w:r>
      <w:r w:rsidR="00692CD8" w:rsidRPr="002E1E93">
        <w:rPr>
          <w:rFonts w:ascii="Arial" w:eastAsia="Arial" w:hAnsi="Arial" w:cs="Arial"/>
          <w:bCs/>
          <w:sz w:val="22"/>
          <w:szCs w:val="22"/>
          <w:lang w:eastAsia="es-ES" w:bidi="es-ES"/>
        </w:rPr>
        <w:t>Por lo general no generan erogación presupuestal</w:t>
      </w:r>
      <w:r w:rsidR="007F595B" w:rsidRPr="002E1E93">
        <w:rPr>
          <w:rFonts w:ascii="Arial" w:eastAsia="Arial" w:hAnsi="Arial" w:cs="Arial"/>
          <w:bCs/>
          <w:sz w:val="22"/>
          <w:szCs w:val="22"/>
          <w:lang w:eastAsia="es-ES" w:bidi="es-ES"/>
        </w:rPr>
        <w:t>.</w:t>
      </w:r>
    </w:p>
    <w:p w14:paraId="1A4474C8" w14:textId="1EBB8460" w:rsidR="007A4108" w:rsidRPr="002E1E93" w:rsidRDefault="00610BC9" w:rsidP="007A4108">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v) Son vinculantes para las partes y producen los efectos jurídicos de cualquier convenio interadministrativo. Así mismo, los convenios o contratos específicos o derivados deberán cumpli</w:t>
      </w:r>
      <w:r w:rsidR="00D61D7F" w:rsidRPr="002E1E93">
        <w:rPr>
          <w:rFonts w:ascii="Arial" w:eastAsia="Arial" w:hAnsi="Arial" w:cs="Arial"/>
          <w:bCs/>
          <w:sz w:val="22"/>
          <w:szCs w:val="22"/>
          <w:lang w:eastAsia="es-ES" w:bidi="es-ES"/>
        </w:rPr>
        <w:t>r</w:t>
      </w:r>
      <w:r w:rsidRPr="002E1E93">
        <w:rPr>
          <w:rFonts w:ascii="Arial" w:eastAsia="Arial" w:hAnsi="Arial" w:cs="Arial"/>
          <w:bCs/>
          <w:sz w:val="22"/>
          <w:szCs w:val="22"/>
          <w:lang w:eastAsia="es-ES" w:bidi="es-ES"/>
        </w:rPr>
        <w:t xml:space="preserve"> las normas aplicables en la materia. </w:t>
      </w:r>
    </w:p>
    <w:p w14:paraId="13C90A48" w14:textId="71588923" w:rsidR="00610BC9" w:rsidRPr="002E1E93" w:rsidRDefault="00685F7B" w:rsidP="00610BC9">
      <w:pPr>
        <w:widowControl w:val="0"/>
        <w:autoSpaceDE w:val="0"/>
        <w:autoSpaceDN w:val="0"/>
        <w:spacing w:before="120" w:line="276" w:lineRule="auto"/>
        <w:ind w:firstLine="709"/>
        <w:jc w:val="both"/>
        <w:rPr>
          <w:rFonts w:ascii="Arial" w:eastAsia="Arial" w:hAnsi="Arial" w:cs="Arial"/>
          <w:bCs/>
          <w:sz w:val="22"/>
          <w:szCs w:val="22"/>
          <w:lang w:eastAsia="es-ES" w:bidi="es-ES"/>
        </w:rPr>
      </w:pPr>
      <w:r w:rsidRPr="002E1E93">
        <w:rPr>
          <w:rFonts w:ascii="Arial" w:eastAsia="Arial" w:hAnsi="Arial" w:cs="Arial"/>
          <w:bCs/>
          <w:sz w:val="22"/>
          <w:szCs w:val="22"/>
          <w:lang w:eastAsia="es-ES" w:bidi="es-ES"/>
        </w:rPr>
        <w:t>Finalmente</w:t>
      </w:r>
      <w:r w:rsidR="0024497A" w:rsidRPr="002E1E93">
        <w:rPr>
          <w:rFonts w:ascii="Arial" w:eastAsia="Arial" w:hAnsi="Arial" w:cs="Arial"/>
          <w:bCs/>
          <w:sz w:val="22"/>
          <w:szCs w:val="22"/>
          <w:lang w:eastAsia="es-ES" w:bidi="es-ES"/>
        </w:rPr>
        <w:t>, debe precisarse que el convenio marco</w:t>
      </w:r>
      <w:r w:rsidR="00610BC9" w:rsidRPr="002E1E93">
        <w:rPr>
          <w:rFonts w:ascii="Arial" w:eastAsia="Arial" w:hAnsi="Arial" w:cs="Arial"/>
          <w:bCs/>
          <w:sz w:val="22"/>
          <w:szCs w:val="22"/>
          <w:lang w:eastAsia="es-ES" w:bidi="es-ES"/>
        </w:rPr>
        <w:t xml:space="preserve"> antes estudiado</w:t>
      </w:r>
      <w:r w:rsidR="0024497A" w:rsidRPr="002E1E93">
        <w:rPr>
          <w:rFonts w:ascii="Arial" w:eastAsia="Arial" w:hAnsi="Arial" w:cs="Arial"/>
          <w:bCs/>
          <w:sz w:val="22"/>
          <w:szCs w:val="22"/>
          <w:lang w:eastAsia="es-ES" w:bidi="es-ES"/>
        </w:rPr>
        <w:t xml:space="preserve"> es distinto de</w:t>
      </w:r>
      <w:r w:rsidR="00610BC9" w:rsidRPr="002E1E93">
        <w:rPr>
          <w:rFonts w:ascii="Arial" w:eastAsia="Arial" w:hAnsi="Arial" w:cs="Arial"/>
          <w:bCs/>
          <w:sz w:val="22"/>
          <w:szCs w:val="22"/>
          <w:lang w:eastAsia="es-ES" w:bidi="es-ES"/>
        </w:rPr>
        <w:t xml:space="preserve"> la figura del A</w:t>
      </w:r>
      <w:r w:rsidR="0024497A" w:rsidRPr="002E1E93">
        <w:rPr>
          <w:rFonts w:ascii="Arial" w:eastAsia="Arial" w:hAnsi="Arial" w:cs="Arial"/>
          <w:bCs/>
          <w:sz w:val="22"/>
          <w:szCs w:val="22"/>
          <w:lang w:eastAsia="es-ES" w:bidi="es-ES"/>
        </w:rPr>
        <w:t xml:space="preserve">cuerdo </w:t>
      </w:r>
      <w:r w:rsidR="00610BC9" w:rsidRPr="002E1E93">
        <w:rPr>
          <w:rFonts w:ascii="Arial" w:eastAsia="Arial" w:hAnsi="Arial" w:cs="Arial"/>
          <w:bCs/>
          <w:sz w:val="22"/>
          <w:szCs w:val="22"/>
          <w:lang w:eastAsia="es-ES" w:bidi="es-ES"/>
        </w:rPr>
        <w:t>M</w:t>
      </w:r>
      <w:r w:rsidR="0024497A" w:rsidRPr="002E1E93">
        <w:rPr>
          <w:rFonts w:ascii="Arial" w:eastAsia="Arial" w:hAnsi="Arial" w:cs="Arial"/>
          <w:bCs/>
          <w:sz w:val="22"/>
          <w:szCs w:val="22"/>
          <w:lang w:eastAsia="es-ES" w:bidi="es-ES"/>
        </w:rPr>
        <w:t xml:space="preserve">arco de </w:t>
      </w:r>
      <w:r w:rsidR="00610BC9" w:rsidRPr="002E1E93">
        <w:rPr>
          <w:rFonts w:ascii="Arial" w:eastAsia="Arial" w:hAnsi="Arial" w:cs="Arial"/>
          <w:bCs/>
          <w:sz w:val="22"/>
          <w:szCs w:val="22"/>
          <w:lang w:eastAsia="es-ES" w:bidi="es-ES"/>
        </w:rPr>
        <w:t>P</w:t>
      </w:r>
      <w:r w:rsidR="0024497A" w:rsidRPr="002E1E93">
        <w:rPr>
          <w:rFonts w:ascii="Arial" w:eastAsia="Arial" w:hAnsi="Arial" w:cs="Arial"/>
          <w:bCs/>
          <w:sz w:val="22"/>
          <w:szCs w:val="22"/>
          <w:lang w:eastAsia="es-ES" w:bidi="es-ES"/>
        </w:rPr>
        <w:t>recios. Este último</w:t>
      </w:r>
      <w:r w:rsidR="00610BC9" w:rsidRPr="002E1E93">
        <w:rPr>
          <w:rFonts w:ascii="Arial" w:eastAsia="Arial" w:hAnsi="Arial" w:cs="Arial"/>
          <w:bCs/>
          <w:sz w:val="22"/>
          <w:szCs w:val="22"/>
          <w:lang w:eastAsia="es-ES" w:bidi="es-ES"/>
        </w:rPr>
        <w:t xml:space="preserve"> es un</w:t>
      </w:r>
      <w:r w:rsidR="00610BC9" w:rsidRPr="002E1E93">
        <w:rPr>
          <w:rFonts w:ascii="Arial" w:eastAsia="Arial" w:hAnsi="Arial" w:cs="Arial"/>
          <w:bCs/>
          <w:sz w:val="22"/>
          <w:szCs w:val="22"/>
          <w:lang w:val="es-ES" w:eastAsia="es-ES" w:bidi="es-ES"/>
        </w:rPr>
        <w:t xml:space="preserve"> instrumento de agregación de demanda que permite que las entidades estatales puedan adquirir los bienes y servicios de características técnicas uniformes y de común utilización con los proveedores seleccionados por Colombia Compra Eficiente y se rigen por el </w:t>
      </w:r>
      <w:r w:rsidR="00610BC9" w:rsidRPr="002E1E93">
        <w:rPr>
          <w:rFonts w:ascii="Arial" w:eastAsia="Arial" w:hAnsi="Arial" w:cs="Arial"/>
          <w:sz w:val="22"/>
          <w:szCs w:val="22"/>
          <w:lang w:val="es-ES_tradnl" w:eastAsia="es-ES" w:bidi="es-ES"/>
        </w:rPr>
        <w:t>artículo 2.2.1.2.1.2.7</w:t>
      </w:r>
      <w:r w:rsidR="00610BC9" w:rsidRPr="002E1E93">
        <w:rPr>
          <w:rFonts w:ascii="Arial" w:eastAsia="Arial" w:hAnsi="Arial" w:cs="Arial"/>
          <w:b/>
          <w:bCs/>
          <w:i/>
          <w:iCs/>
          <w:sz w:val="22"/>
          <w:szCs w:val="22"/>
          <w:lang w:val="es-ES_tradnl" w:eastAsia="es-ES" w:bidi="es-ES"/>
        </w:rPr>
        <w:t xml:space="preserve">. </w:t>
      </w:r>
      <w:r w:rsidR="00610BC9" w:rsidRPr="002E1E93">
        <w:rPr>
          <w:rFonts w:ascii="Arial" w:eastAsia="Arial" w:hAnsi="Arial" w:cs="Arial"/>
          <w:sz w:val="22"/>
          <w:szCs w:val="22"/>
          <w:lang w:val="es-ES_tradnl" w:eastAsia="es-ES" w:bidi="es-ES"/>
        </w:rPr>
        <w:t>y siguientes del</w:t>
      </w:r>
      <w:r w:rsidR="00610BC9" w:rsidRPr="002E1E93">
        <w:rPr>
          <w:rFonts w:ascii="Arial" w:eastAsia="Arial" w:hAnsi="Arial" w:cs="Arial"/>
          <w:sz w:val="22"/>
          <w:szCs w:val="22"/>
          <w:lang w:val="es-ES" w:eastAsia="es-ES" w:bidi="es-ES"/>
        </w:rPr>
        <w:t xml:space="preserve"> Decreto 1082 de 2015. </w:t>
      </w:r>
      <w:r w:rsidR="00610BC9" w:rsidRPr="002E1E93">
        <w:rPr>
          <w:rFonts w:ascii="Arial" w:eastAsia="Arial" w:hAnsi="Arial" w:cs="Arial"/>
          <w:bCs/>
          <w:sz w:val="22"/>
          <w:szCs w:val="22"/>
          <w:lang w:val="es-ES" w:eastAsia="es-ES" w:bidi="es-ES"/>
        </w:rPr>
        <w:t xml:space="preserve">Están </w:t>
      </w:r>
      <w:r w:rsidR="00610BC9" w:rsidRPr="002E1E93">
        <w:rPr>
          <w:rFonts w:ascii="Arial" w:eastAsia="Arial" w:hAnsi="Arial" w:cs="Arial"/>
          <w:bCs/>
          <w:sz w:val="22"/>
          <w:szCs w:val="22"/>
          <w:lang w:eastAsia="es-ES" w:bidi="es-ES"/>
        </w:rPr>
        <w:t xml:space="preserve">definidos por el artículo 2.2.1.1.1.3.1 del Decreto 1082 de 2015 como un «contrato celebrado entre uno o más proveedores y Colombia Compra Eficiente, o quien haga sus veces, para la provisión a las Entidades Estatales de Bienes y Servicios de Características Técnicas Uniformes, en la forma, plazo y condiciones establecidas en este». </w:t>
      </w:r>
    </w:p>
    <w:p w14:paraId="6245E494" w14:textId="1AD22B8C" w:rsidR="00610BC9" w:rsidRPr="002E1E93" w:rsidRDefault="00610BC9" w:rsidP="00610BC9">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2E1E93">
        <w:rPr>
          <w:rFonts w:ascii="Arial" w:eastAsia="Arial" w:hAnsi="Arial" w:cs="Arial"/>
          <w:bCs/>
          <w:sz w:val="22"/>
          <w:szCs w:val="22"/>
          <w:lang w:eastAsia="es-ES" w:bidi="es-ES"/>
        </w:rPr>
        <w:t xml:space="preserve">De conformidad con el parágrafo 5 del artículo 2 de la Ley 1150 de 2007, los acuerdos marcos de precios permiten a las entidades fijar las condiciones de oferta para la adquisición o suministro de bienes y servicios de características técnicas uniformes y de común utilización, durante un periodo de tiempo determinado, al igual que </w:t>
      </w:r>
      <w:r w:rsidR="00C857CB" w:rsidRPr="002E1E93">
        <w:rPr>
          <w:rFonts w:ascii="Arial" w:eastAsia="Arial" w:hAnsi="Arial" w:cs="Arial"/>
          <w:bCs/>
          <w:sz w:val="22"/>
          <w:szCs w:val="22"/>
          <w:lang w:eastAsia="es-ES" w:bidi="es-ES"/>
        </w:rPr>
        <w:t>e</w:t>
      </w:r>
      <w:r w:rsidRPr="002E1E93">
        <w:rPr>
          <w:rFonts w:ascii="Arial" w:eastAsia="Arial" w:hAnsi="Arial" w:cs="Arial"/>
          <w:bCs/>
          <w:sz w:val="22"/>
          <w:szCs w:val="22"/>
          <w:lang w:eastAsia="es-ES" w:bidi="es-ES"/>
        </w:rPr>
        <w:t>stablecer</w:t>
      </w:r>
      <w:r w:rsidR="00C857CB" w:rsidRPr="002E1E93">
        <w:rPr>
          <w:rFonts w:ascii="Arial" w:eastAsia="Arial" w:hAnsi="Arial" w:cs="Arial"/>
          <w:bCs/>
          <w:sz w:val="22"/>
          <w:szCs w:val="22"/>
          <w:lang w:eastAsia="es-ES" w:bidi="es-ES"/>
        </w:rPr>
        <w:t xml:space="preserve"> en forma anticipada</w:t>
      </w:r>
      <w:r w:rsidRPr="002E1E93">
        <w:rPr>
          <w:rFonts w:ascii="Arial" w:eastAsia="Arial" w:hAnsi="Arial" w:cs="Arial"/>
          <w:bCs/>
          <w:sz w:val="22"/>
          <w:szCs w:val="22"/>
          <w:lang w:eastAsia="es-ES" w:bidi="es-ES"/>
        </w:rPr>
        <w:t xml:space="preserve"> unas condiciones de entrega, calidad y garantía, evitando con ello la necesidad de celebrar nuevos contratos para realizar adquisiciones frecuentes. La definición de estas condiciones posibilita que la selección de proveedores a través de este mecanismo sea ágil y eficiente, en la medida en que permite que las entidades cobijadas por el acuerdo adquieran los bienes y servicios ofrecidos a través de órdenes de compra </w:t>
      </w:r>
      <w:r w:rsidRPr="002E1E93">
        <w:rPr>
          <w:rFonts w:ascii="Arial" w:eastAsia="Arial" w:hAnsi="Arial" w:cs="Arial"/>
          <w:bCs/>
          <w:sz w:val="22"/>
          <w:szCs w:val="22"/>
          <w:lang w:eastAsia="es-ES" w:bidi="es-ES"/>
        </w:rPr>
        <w:lastRenderedPageBreak/>
        <w:t>directa, las cuales complementan las condiciones establecidas en el acuerdo dando lugar a un contrato entre el proveedor y la entidad que realiza la compra.</w:t>
      </w:r>
    </w:p>
    <w:p w14:paraId="15349D83" w14:textId="77777777" w:rsidR="00A3581E" w:rsidRPr="002E1E93" w:rsidRDefault="00A3581E" w:rsidP="00A3581E">
      <w:pPr>
        <w:spacing w:line="276" w:lineRule="auto"/>
        <w:jc w:val="both"/>
        <w:rPr>
          <w:rFonts w:ascii="Arial" w:eastAsia="Calibri" w:hAnsi="Arial" w:cs="Arial"/>
          <w:sz w:val="22"/>
          <w:szCs w:val="22"/>
          <w:lang w:val="es-MX" w:eastAsia="en-US"/>
        </w:rPr>
      </w:pPr>
    </w:p>
    <w:p w14:paraId="4F3BB950" w14:textId="333BDE3A" w:rsidR="00A3581E" w:rsidRDefault="00254746" w:rsidP="009F569B">
      <w:pPr>
        <w:spacing w:line="276" w:lineRule="auto"/>
        <w:jc w:val="both"/>
        <w:rPr>
          <w:rFonts w:ascii="Arial" w:hAnsi="Arial" w:cs="Arial"/>
          <w:b/>
          <w:color w:val="000000"/>
          <w:sz w:val="22"/>
          <w:szCs w:val="22"/>
          <w:lang w:val="es-ES_tradnl" w:eastAsia="es-MX"/>
        </w:rPr>
      </w:pPr>
      <w:r w:rsidRPr="002E1E93">
        <w:rPr>
          <w:rFonts w:ascii="Arial" w:hAnsi="Arial" w:cs="Arial"/>
          <w:b/>
          <w:color w:val="000000"/>
          <w:sz w:val="22"/>
          <w:szCs w:val="22"/>
          <w:lang w:val="es-ES_tradnl" w:eastAsia="es-MX"/>
        </w:rPr>
        <w:t>2.2.</w:t>
      </w:r>
      <w:r w:rsidRPr="002E1E93">
        <w:rPr>
          <w:rFonts w:ascii="Arial" w:hAnsi="Arial" w:cs="Arial"/>
          <w:bCs/>
          <w:color w:val="000000"/>
          <w:sz w:val="22"/>
          <w:szCs w:val="22"/>
          <w:lang w:val="es-ES_tradnl" w:eastAsia="es-MX"/>
        </w:rPr>
        <w:t xml:space="preserve"> </w:t>
      </w:r>
      <w:r w:rsidR="00E06B54" w:rsidRPr="002E1E93">
        <w:rPr>
          <w:rFonts w:ascii="Arial" w:hAnsi="Arial" w:cs="Arial"/>
          <w:b/>
          <w:color w:val="000000"/>
          <w:sz w:val="22"/>
          <w:szCs w:val="22"/>
          <w:lang w:val="es-ES_tradnl" w:eastAsia="es-MX"/>
        </w:rPr>
        <w:t>Convenios celebrados entre entidades públicas y particulares</w:t>
      </w:r>
    </w:p>
    <w:p w14:paraId="55E65199" w14:textId="77777777" w:rsidR="00685F7B" w:rsidRDefault="00685F7B" w:rsidP="009F569B">
      <w:pPr>
        <w:spacing w:line="276" w:lineRule="auto"/>
        <w:jc w:val="both"/>
        <w:rPr>
          <w:rFonts w:ascii="Arial" w:hAnsi="Arial" w:cs="Arial"/>
          <w:bCs/>
          <w:color w:val="000000"/>
          <w:sz w:val="22"/>
          <w:szCs w:val="22"/>
          <w:lang w:val="es-ES_tradnl" w:eastAsia="es-MX"/>
        </w:rPr>
      </w:pPr>
    </w:p>
    <w:p w14:paraId="220BDA66" w14:textId="0BDD5714" w:rsidR="00E06B54" w:rsidRDefault="00E06B54" w:rsidP="00691C32">
      <w:pPr>
        <w:spacing w:line="276" w:lineRule="auto"/>
        <w:jc w:val="both"/>
        <w:rPr>
          <w:rFonts w:ascii="Arial" w:hAnsi="Arial" w:cs="Arial"/>
          <w:bCs/>
          <w:color w:val="000000"/>
          <w:sz w:val="22"/>
          <w:szCs w:val="22"/>
          <w:lang w:val="es-ES_tradnl" w:eastAsia="es-MX"/>
        </w:rPr>
      </w:pPr>
      <w:r>
        <w:rPr>
          <w:rFonts w:ascii="Arial" w:hAnsi="Arial" w:cs="Arial"/>
          <w:bCs/>
          <w:color w:val="000000"/>
          <w:sz w:val="22"/>
          <w:szCs w:val="22"/>
          <w:lang w:val="es-ES_tradnl" w:eastAsia="es-MX"/>
        </w:rPr>
        <w:t>En atención a que</w:t>
      </w:r>
      <w:r w:rsidR="00685F7B">
        <w:rPr>
          <w:rFonts w:ascii="Arial" w:hAnsi="Arial" w:cs="Arial"/>
          <w:bCs/>
          <w:color w:val="000000"/>
          <w:sz w:val="22"/>
          <w:szCs w:val="22"/>
          <w:lang w:val="es-ES_tradnl" w:eastAsia="es-MX"/>
        </w:rPr>
        <w:t xml:space="preserve"> en</w:t>
      </w:r>
      <w:r>
        <w:rPr>
          <w:rFonts w:ascii="Arial" w:hAnsi="Arial" w:cs="Arial"/>
          <w:bCs/>
          <w:color w:val="000000"/>
          <w:sz w:val="22"/>
          <w:szCs w:val="22"/>
          <w:lang w:val="es-ES_tradnl" w:eastAsia="es-MX"/>
        </w:rPr>
        <w:t xml:space="preserve"> la consulta planteada se indaga sobre los convenios celebrados entre entidades </w:t>
      </w:r>
      <w:r w:rsidR="00C52A98">
        <w:rPr>
          <w:rFonts w:ascii="Arial" w:hAnsi="Arial" w:cs="Arial"/>
          <w:bCs/>
          <w:color w:val="000000"/>
          <w:sz w:val="22"/>
          <w:szCs w:val="22"/>
          <w:lang w:val="es-ES_tradnl" w:eastAsia="es-MX"/>
        </w:rPr>
        <w:t>públicas</w:t>
      </w:r>
      <w:r>
        <w:rPr>
          <w:rFonts w:ascii="Arial" w:hAnsi="Arial" w:cs="Arial"/>
          <w:bCs/>
          <w:color w:val="000000"/>
          <w:sz w:val="22"/>
          <w:szCs w:val="22"/>
          <w:lang w:val="es-ES_tradnl" w:eastAsia="es-MX"/>
        </w:rPr>
        <w:t xml:space="preserve"> y particulares, a continuación, se expondrá </w:t>
      </w:r>
      <w:r w:rsidR="00691C32">
        <w:rPr>
          <w:rFonts w:ascii="Arial" w:hAnsi="Arial" w:cs="Arial"/>
          <w:bCs/>
          <w:color w:val="000000"/>
          <w:sz w:val="22"/>
          <w:szCs w:val="22"/>
          <w:lang w:val="es-ES_tradnl" w:eastAsia="es-MX"/>
        </w:rPr>
        <w:t xml:space="preserve">el marco jurídico de los convenios que pueden celebrarse entre estos sujetos. </w:t>
      </w:r>
      <w:r w:rsidR="000C756D">
        <w:rPr>
          <w:rFonts w:ascii="Arial" w:hAnsi="Arial" w:cs="Arial"/>
          <w:bCs/>
          <w:color w:val="000000"/>
          <w:sz w:val="22"/>
          <w:szCs w:val="22"/>
          <w:lang w:val="es-ES_tradnl" w:eastAsia="es-MX"/>
        </w:rPr>
        <w:t>Para tales efectos</w:t>
      </w:r>
      <w:r w:rsidR="00011D07">
        <w:rPr>
          <w:rFonts w:ascii="Arial" w:hAnsi="Arial" w:cs="Arial"/>
          <w:bCs/>
          <w:color w:val="000000"/>
          <w:sz w:val="22"/>
          <w:szCs w:val="22"/>
          <w:lang w:val="es-ES_tradnl" w:eastAsia="es-MX"/>
        </w:rPr>
        <w:t>, sin perjuicio de otras formas de vinculación entre el capital público y privado como por ejemplo los contratos de APP,</w:t>
      </w:r>
      <w:r w:rsidR="000C756D">
        <w:rPr>
          <w:rFonts w:ascii="Arial" w:hAnsi="Arial" w:cs="Arial"/>
          <w:bCs/>
          <w:color w:val="000000"/>
          <w:sz w:val="22"/>
          <w:szCs w:val="22"/>
          <w:lang w:val="es-ES_tradnl" w:eastAsia="es-MX"/>
        </w:rPr>
        <w:t xml:space="preserve"> haremos referencia a i) las </w:t>
      </w:r>
      <w:r w:rsidR="000C756D" w:rsidRPr="00E807B5">
        <w:rPr>
          <w:rFonts w:ascii="Arial" w:eastAsia="Calibri" w:hAnsi="Arial" w:cs="Arial"/>
          <w:color w:val="000000" w:themeColor="text1"/>
          <w:sz w:val="22"/>
        </w:rPr>
        <w:t xml:space="preserve">contrataciones que realicen las entidades estatales con las </w:t>
      </w:r>
      <w:r w:rsidR="000C756D">
        <w:rPr>
          <w:rFonts w:ascii="Arial" w:eastAsia="Calibri" w:hAnsi="Arial" w:cs="Arial"/>
          <w:color w:val="000000" w:themeColor="text1"/>
          <w:sz w:val="22"/>
        </w:rPr>
        <w:t xml:space="preserve">entidades sin ánimo de lucro de las que trata el Decreto 092 de 2017, </w:t>
      </w:r>
      <w:proofErr w:type="spellStart"/>
      <w:r w:rsidR="000C756D">
        <w:rPr>
          <w:rFonts w:ascii="Arial" w:eastAsia="Calibri" w:hAnsi="Arial" w:cs="Arial"/>
          <w:color w:val="000000" w:themeColor="text1"/>
          <w:sz w:val="22"/>
        </w:rPr>
        <w:t>ii</w:t>
      </w:r>
      <w:proofErr w:type="spellEnd"/>
      <w:r w:rsidR="000C756D">
        <w:rPr>
          <w:rFonts w:ascii="Arial" w:eastAsia="Calibri" w:hAnsi="Arial" w:cs="Arial"/>
          <w:color w:val="000000" w:themeColor="text1"/>
          <w:sz w:val="22"/>
        </w:rPr>
        <w:t xml:space="preserve">) posteriormente a los convenios especiales de cooperación y </w:t>
      </w:r>
      <w:proofErr w:type="spellStart"/>
      <w:r w:rsidR="000C756D">
        <w:rPr>
          <w:rFonts w:ascii="Arial" w:eastAsia="Calibri" w:hAnsi="Arial" w:cs="Arial"/>
          <w:color w:val="000000" w:themeColor="text1"/>
          <w:sz w:val="22"/>
        </w:rPr>
        <w:t>iii</w:t>
      </w:r>
      <w:proofErr w:type="spellEnd"/>
      <w:r w:rsidR="000C756D">
        <w:rPr>
          <w:rFonts w:ascii="Arial" w:eastAsia="Calibri" w:hAnsi="Arial" w:cs="Arial"/>
          <w:color w:val="000000" w:themeColor="text1"/>
          <w:sz w:val="22"/>
        </w:rPr>
        <w:t xml:space="preserve">) por último, a los convenios </w:t>
      </w:r>
      <w:r w:rsidR="000C756D" w:rsidRPr="007C5ED5">
        <w:rPr>
          <w:rFonts w:ascii="Arial" w:hAnsi="Arial" w:cs="Arial"/>
          <w:bCs/>
          <w:color w:val="000000"/>
          <w:sz w:val="22"/>
          <w:szCs w:val="22"/>
          <w:lang w:val="es-ES_tradnl" w:eastAsia="es-MX"/>
        </w:rPr>
        <w:t>que pueden suscribirse por autorización legal.</w:t>
      </w:r>
    </w:p>
    <w:p w14:paraId="4E694808" w14:textId="6160FEA5" w:rsidR="00A3581E" w:rsidRPr="00E807B5" w:rsidRDefault="000C756D" w:rsidP="00691C32">
      <w:pPr>
        <w:pStyle w:val="Sinespaciado"/>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i) </w:t>
      </w:r>
      <w:r w:rsidR="00A3581E" w:rsidRPr="00E807B5">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00A3581E" w:rsidRPr="00E807B5">
        <w:rPr>
          <w:rStyle w:val="Refdenotaalpie"/>
          <w:rFonts w:ascii="Arial" w:hAnsi="Arial" w:cs="Arial"/>
          <w:color w:val="000000" w:themeColor="text1"/>
          <w:sz w:val="22"/>
        </w:rPr>
        <w:footnoteReference w:id="23"/>
      </w:r>
      <w:r w:rsidR="00A3581E" w:rsidRPr="00E807B5">
        <w:rPr>
          <w:rFonts w:ascii="Arial" w:hAnsi="Arial" w:cs="Arial"/>
          <w:color w:val="000000" w:themeColor="text1"/>
          <w:sz w:val="22"/>
        </w:rPr>
        <w:t xml:space="preserve">. </w:t>
      </w:r>
      <w:r w:rsidR="00A3581E" w:rsidRPr="00E807B5">
        <w:rPr>
          <w:rFonts w:ascii="Arial" w:eastAsia="Calibri" w:hAnsi="Arial" w:cs="Arial"/>
          <w:color w:val="000000" w:themeColor="text1"/>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00A3581E" w:rsidRPr="00E807B5">
        <w:rPr>
          <w:rStyle w:val="Refdenotaalpie"/>
          <w:rFonts w:ascii="Arial" w:eastAsia="Calibri" w:hAnsi="Arial" w:cs="Arial"/>
          <w:color w:val="000000" w:themeColor="text1"/>
          <w:sz w:val="22"/>
        </w:rPr>
        <w:footnoteReference w:id="24"/>
      </w:r>
      <w:r w:rsidR="00A3581E" w:rsidRPr="00E807B5">
        <w:rPr>
          <w:rFonts w:ascii="Arial" w:eastAsia="Calibri" w:hAnsi="Arial" w:cs="Arial"/>
          <w:color w:val="000000" w:themeColor="text1"/>
          <w:sz w:val="22"/>
        </w:rPr>
        <w:t>. Ambas figuras tienen como fin desarrollar conjuntamente actividades relacionadas con los cometidos y funciones legales asignadas a la entidad.</w:t>
      </w:r>
    </w:p>
    <w:p w14:paraId="37FD3CB0" w14:textId="688DA8A3" w:rsidR="00A3581E" w:rsidRPr="00E807B5" w:rsidRDefault="00A3581E" w:rsidP="00A3581E">
      <w:pPr>
        <w:spacing w:before="120" w:line="276" w:lineRule="auto"/>
        <w:ind w:firstLine="708"/>
        <w:jc w:val="both"/>
        <w:rPr>
          <w:rFonts w:ascii="Arial" w:eastAsia="Calibri" w:hAnsi="Arial" w:cs="Arial"/>
          <w:color w:val="000000" w:themeColor="text1"/>
          <w:sz w:val="22"/>
        </w:rPr>
      </w:pPr>
      <w:r w:rsidRPr="00E807B5">
        <w:rPr>
          <w:rFonts w:ascii="Arial" w:hAnsi="Arial" w:cs="Arial"/>
          <w:color w:val="000000" w:themeColor="text1"/>
          <w:sz w:val="22"/>
        </w:rPr>
        <w:t>En desarrollo del artículo 355 de la Constitución, el Gobierno Nacional expidió el Decreto</w:t>
      </w:r>
      <w:r w:rsidR="00C52A98">
        <w:rPr>
          <w:rFonts w:ascii="Arial" w:hAnsi="Arial" w:cs="Arial"/>
          <w:color w:val="000000" w:themeColor="text1"/>
          <w:sz w:val="22"/>
        </w:rPr>
        <w:t xml:space="preserve"> 092 de</w:t>
      </w:r>
      <w:r w:rsidRPr="00E807B5">
        <w:rPr>
          <w:rFonts w:ascii="Arial" w:hAnsi="Arial" w:cs="Arial"/>
          <w:color w:val="000000" w:themeColor="text1"/>
          <w:sz w:val="22"/>
        </w:rPr>
        <w:t xml:space="preserve"> 2017, q</w:t>
      </w:r>
      <w:r w:rsidRPr="00E807B5">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w:t>
      </w:r>
      <w:r w:rsidRPr="00E807B5">
        <w:rPr>
          <w:rFonts w:ascii="Arial" w:eastAsia="Calibri" w:hAnsi="Arial" w:cs="Arial"/>
          <w:color w:val="000000" w:themeColor="text1"/>
          <w:sz w:val="22"/>
        </w:rPr>
        <w:lastRenderedPageBreak/>
        <w:t xml:space="preserve">público de acuerdo con el Plan Nacional o los planes seccionales de desarrollo, en los términos del artículo 355 de la Constitución Política; y </w:t>
      </w:r>
      <w:proofErr w:type="spellStart"/>
      <w:r w:rsidRPr="00E807B5">
        <w:rPr>
          <w:rFonts w:ascii="Arial" w:eastAsia="Calibri" w:hAnsi="Arial" w:cs="Arial"/>
          <w:color w:val="000000" w:themeColor="text1"/>
          <w:sz w:val="22"/>
        </w:rPr>
        <w:t>ii</w:t>
      </w:r>
      <w:proofErr w:type="spellEnd"/>
      <w:r w:rsidRPr="00E807B5">
        <w:rPr>
          <w:rFonts w:ascii="Arial" w:eastAsia="Calibri" w:hAnsi="Arial" w:cs="Arial"/>
          <w:color w:val="000000" w:themeColor="text1"/>
          <w:sz w:val="22"/>
        </w:rPr>
        <w:t>) los convenios de asociación, para el desarrollo conjunto de actividades relacionadas con las funciones de las entidades estatales, en desarrollo del artículo 96 de la Ley 489 de 1998. Los primeros están regulados en el artículo 2 del Decreto</w:t>
      </w:r>
      <w:r w:rsidR="00C52A98">
        <w:rPr>
          <w:rFonts w:ascii="Arial" w:eastAsia="Calibri" w:hAnsi="Arial" w:cs="Arial"/>
          <w:color w:val="000000" w:themeColor="text1"/>
          <w:sz w:val="22"/>
        </w:rPr>
        <w:t xml:space="preserve"> 092 de</w:t>
      </w:r>
      <w:r w:rsidRPr="00E807B5">
        <w:rPr>
          <w:rFonts w:ascii="Arial" w:eastAsia="Calibri" w:hAnsi="Arial" w:cs="Arial"/>
          <w:color w:val="000000" w:themeColor="text1"/>
          <w:sz w:val="22"/>
        </w:rPr>
        <w:t xml:space="preserve"> 2017, mientras que los segundos en los artículos 5, 6, 7 y 8 </w:t>
      </w:r>
      <w:r w:rsidRPr="00E807B5">
        <w:rPr>
          <w:rFonts w:ascii="Arial" w:eastAsia="Calibri" w:hAnsi="Arial" w:cs="Arial"/>
          <w:i/>
          <w:iCs/>
          <w:color w:val="000000" w:themeColor="text1"/>
          <w:sz w:val="22"/>
        </w:rPr>
        <w:t>ibidem</w:t>
      </w:r>
      <w:r w:rsidRPr="00E807B5">
        <w:rPr>
          <w:rFonts w:ascii="Arial" w:eastAsia="Calibri" w:hAnsi="Arial" w:cs="Arial"/>
          <w:color w:val="000000" w:themeColor="text1"/>
          <w:sz w:val="22"/>
        </w:rPr>
        <w:t xml:space="preserve">. Es posible diferenciar, pues, los </w:t>
      </w:r>
      <w:r w:rsidRPr="00E807B5">
        <w:rPr>
          <w:rFonts w:ascii="Arial" w:eastAsia="Calibri" w:hAnsi="Arial" w:cs="Arial"/>
          <w:i/>
          <w:iCs/>
          <w:color w:val="000000" w:themeColor="text1"/>
          <w:sz w:val="22"/>
        </w:rPr>
        <w:t>convenios de asociación</w:t>
      </w:r>
      <w:r w:rsidRPr="00E807B5">
        <w:rPr>
          <w:rFonts w:ascii="Arial" w:eastAsia="Calibri" w:hAnsi="Arial" w:cs="Arial"/>
          <w:color w:val="000000" w:themeColor="text1"/>
          <w:sz w:val="22"/>
        </w:rPr>
        <w:t xml:space="preserve">, regulados en el artículo 5, de los </w:t>
      </w:r>
      <w:r w:rsidRPr="00E807B5">
        <w:rPr>
          <w:rFonts w:ascii="Arial" w:eastAsia="Calibri" w:hAnsi="Arial" w:cs="Arial"/>
          <w:i/>
          <w:iCs/>
          <w:color w:val="000000" w:themeColor="text1"/>
          <w:sz w:val="22"/>
        </w:rPr>
        <w:t>contratos de colaboración</w:t>
      </w:r>
      <w:r w:rsidRPr="00E807B5">
        <w:rPr>
          <w:rFonts w:ascii="Arial" w:eastAsia="Calibri" w:hAnsi="Arial" w:cs="Arial"/>
          <w:color w:val="000000" w:themeColor="text1"/>
          <w:sz w:val="22"/>
        </w:rPr>
        <w:t>, establecidos en el artículo 2 del Decreto</w:t>
      </w:r>
      <w:r w:rsidR="00C52A98">
        <w:rPr>
          <w:rFonts w:ascii="Arial" w:eastAsia="Calibri" w:hAnsi="Arial" w:cs="Arial"/>
          <w:color w:val="000000" w:themeColor="text1"/>
          <w:sz w:val="22"/>
        </w:rPr>
        <w:t xml:space="preserve"> 092 de</w:t>
      </w:r>
      <w:r w:rsidRPr="00E807B5">
        <w:rPr>
          <w:rFonts w:ascii="Arial" w:eastAsia="Calibri" w:hAnsi="Arial" w:cs="Arial"/>
          <w:color w:val="000000" w:themeColor="text1"/>
          <w:sz w:val="22"/>
        </w:rPr>
        <w:t xml:space="preserve"> 2017</w:t>
      </w:r>
      <w:r w:rsidRPr="00E807B5">
        <w:rPr>
          <w:rStyle w:val="Refdenotaalpie"/>
          <w:rFonts w:ascii="Arial" w:eastAsia="Calibri" w:hAnsi="Arial" w:cs="Arial"/>
          <w:color w:val="000000" w:themeColor="text1"/>
          <w:sz w:val="22"/>
        </w:rPr>
        <w:footnoteReference w:id="25"/>
      </w:r>
      <w:r w:rsidRPr="00E807B5">
        <w:rPr>
          <w:rFonts w:ascii="Arial" w:eastAsia="Calibri" w:hAnsi="Arial" w:cs="Arial"/>
          <w:color w:val="000000" w:themeColor="text1"/>
          <w:sz w:val="22"/>
        </w:rPr>
        <w:t xml:space="preserve">. </w:t>
      </w:r>
    </w:p>
    <w:p w14:paraId="090E075B" w14:textId="1D8B69E1" w:rsidR="00A3581E" w:rsidRPr="00E807B5" w:rsidRDefault="00A3581E" w:rsidP="00A3581E">
      <w:pPr>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 xml:space="preserve">Los </w:t>
      </w:r>
      <w:r w:rsidRPr="00E807B5">
        <w:rPr>
          <w:rFonts w:ascii="Arial" w:eastAsia="Calibri" w:hAnsi="Arial" w:cs="Arial"/>
          <w:i/>
          <w:iCs/>
          <w:color w:val="000000" w:themeColor="text1"/>
          <w:sz w:val="22"/>
        </w:rPr>
        <w:t xml:space="preserve">contratos de colaboración </w:t>
      </w:r>
      <w:r w:rsidRPr="00E807B5">
        <w:rPr>
          <w:rFonts w:ascii="Arial" w:eastAsia="Calibri" w:hAnsi="Arial" w:cs="Arial"/>
          <w:color w:val="000000" w:themeColor="text1"/>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w:t>
      </w:r>
      <w:r w:rsidR="00C52A98">
        <w:rPr>
          <w:rFonts w:ascii="Arial" w:eastAsia="Calibri" w:hAnsi="Arial" w:cs="Arial"/>
          <w:color w:val="000000" w:themeColor="text1"/>
          <w:sz w:val="22"/>
        </w:rPr>
        <w:t xml:space="preserve"> 092 de</w:t>
      </w:r>
      <w:r w:rsidRPr="00E807B5">
        <w:rPr>
          <w:rFonts w:ascii="Arial" w:eastAsia="Calibri" w:hAnsi="Arial" w:cs="Arial"/>
          <w:color w:val="000000" w:themeColor="text1"/>
          <w:sz w:val="22"/>
        </w:rPr>
        <w:t xml:space="preserv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E807B5">
        <w:rPr>
          <w:rFonts w:ascii="Arial" w:eastAsia="Calibri" w:hAnsi="Arial" w:cs="Arial"/>
          <w:color w:val="000000" w:themeColor="text1"/>
          <w:sz w:val="22"/>
        </w:rPr>
        <w:t>ii</w:t>
      </w:r>
      <w:proofErr w:type="spellEnd"/>
      <w:r w:rsidRPr="00E807B5">
        <w:rPr>
          <w:rFonts w:ascii="Arial" w:eastAsia="Calibri" w:hAnsi="Arial" w:cs="Arial"/>
          <w:color w:val="000000" w:themeColor="text1"/>
          <w:sz w:val="22"/>
        </w:rPr>
        <w:t>)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7A3CD23F" w14:textId="77777777" w:rsidR="00A3581E" w:rsidRPr="00E807B5" w:rsidRDefault="00A3581E" w:rsidP="00A3581E">
      <w:pPr>
        <w:pStyle w:val="Sinespaciado"/>
        <w:spacing w:before="120" w:line="276" w:lineRule="auto"/>
        <w:ind w:firstLine="708"/>
        <w:jc w:val="both"/>
        <w:rPr>
          <w:rFonts w:ascii="Arial" w:hAnsi="Arial" w:cs="Arial"/>
          <w:color w:val="000000" w:themeColor="text1"/>
          <w:sz w:val="22"/>
        </w:rPr>
      </w:pPr>
      <w:r w:rsidRPr="00E807B5">
        <w:rPr>
          <w:rFonts w:ascii="Arial" w:hAnsi="Arial" w:cs="Arial"/>
          <w:color w:val="000000" w:themeColor="text1"/>
          <w:sz w:val="22"/>
        </w:rPr>
        <w:t xml:space="preserve">De otro lado, los </w:t>
      </w:r>
      <w:r w:rsidRPr="00E807B5">
        <w:rPr>
          <w:rFonts w:ascii="Arial" w:hAnsi="Arial" w:cs="Arial"/>
          <w:i/>
          <w:iCs/>
          <w:color w:val="000000" w:themeColor="text1"/>
          <w:sz w:val="22"/>
        </w:rPr>
        <w:t>convenios de asociación</w:t>
      </w:r>
      <w:r w:rsidRPr="00E807B5">
        <w:rPr>
          <w:rFonts w:ascii="Arial" w:hAnsi="Arial" w:cs="Arial"/>
          <w:color w:val="000000" w:themeColor="text1"/>
          <w:sz w:val="22"/>
        </w:rPr>
        <w:t xml:space="preserve"> «[t]</w:t>
      </w:r>
      <w:proofErr w:type="spellStart"/>
      <w:r w:rsidRPr="00E807B5">
        <w:rPr>
          <w:rFonts w:ascii="Arial" w:hAnsi="Arial" w:cs="Arial"/>
          <w:color w:val="000000" w:themeColor="text1"/>
          <w:sz w:val="22"/>
        </w:rPr>
        <w:t>ienen</w:t>
      </w:r>
      <w:proofErr w:type="spellEnd"/>
      <w:r w:rsidRPr="00E807B5">
        <w:rPr>
          <w:rFonts w:ascii="Arial" w:hAnsi="Arial" w:cs="Arial"/>
          <w:color w:val="000000" w:themeColor="text1"/>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807B5">
        <w:rPr>
          <w:rStyle w:val="Refdenotaalpie"/>
          <w:rFonts w:ascii="Arial" w:hAnsi="Arial" w:cs="Arial"/>
          <w:color w:val="000000" w:themeColor="text1"/>
          <w:sz w:val="22"/>
        </w:rPr>
        <w:footnoteReference w:id="26"/>
      </w:r>
      <w:r w:rsidRPr="00E807B5">
        <w:rPr>
          <w:rFonts w:ascii="Arial" w:hAnsi="Arial" w:cs="Arial"/>
          <w:color w:val="000000" w:themeColor="text1"/>
          <w:sz w:val="22"/>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0A5AB0D4" w14:textId="77777777" w:rsidR="00A3581E" w:rsidRPr="00E807B5" w:rsidRDefault="00A3581E" w:rsidP="00A3581E">
      <w:pPr>
        <w:pStyle w:val="Sinespaciado"/>
        <w:spacing w:before="120" w:line="276" w:lineRule="auto"/>
        <w:ind w:firstLine="708"/>
        <w:jc w:val="both"/>
        <w:rPr>
          <w:rFonts w:ascii="Arial" w:hAnsi="Arial" w:cs="Arial"/>
          <w:color w:val="000000" w:themeColor="text1"/>
          <w:sz w:val="22"/>
        </w:rPr>
      </w:pPr>
      <w:r w:rsidRPr="00E807B5">
        <w:rPr>
          <w:rFonts w:ascii="Arial" w:hAnsi="Arial" w:cs="Arial"/>
          <w:color w:val="000000" w:themeColor="text1"/>
          <w:sz w:val="22"/>
        </w:rPr>
        <w:lastRenderedPageBreak/>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543E64E5" w14:textId="77777777" w:rsidR="00A3581E" w:rsidRPr="00E807B5" w:rsidRDefault="00A3581E" w:rsidP="00A3581E">
      <w:pPr>
        <w:pStyle w:val="Sinespaciado"/>
        <w:spacing w:before="120" w:line="276" w:lineRule="auto"/>
        <w:ind w:firstLine="708"/>
        <w:jc w:val="both"/>
        <w:rPr>
          <w:rFonts w:ascii="Arial" w:eastAsia="Calibri" w:hAnsi="Arial" w:cs="Arial"/>
          <w:color w:val="000000" w:themeColor="text1"/>
          <w:sz w:val="22"/>
        </w:rPr>
      </w:pPr>
      <w:r w:rsidRPr="00E807B5">
        <w:rPr>
          <w:rFonts w:ascii="Arial" w:hAnsi="Arial" w:cs="Arial"/>
          <w:color w:val="000000" w:themeColor="text1"/>
          <w:sz w:val="22"/>
        </w:rPr>
        <w:t>L</w:t>
      </w:r>
      <w:r w:rsidRPr="00E807B5">
        <w:rPr>
          <w:rFonts w:ascii="Arial" w:eastAsia="Calibri" w:hAnsi="Arial" w:cs="Arial"/>
          <w:color w:val="000000" w:themeColor="text1"/>
          <w:sz w:val="22"/>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E807B5">
        <w:rPr>
          <w:rStyle w:val="Refdenotaalpie"/>
          <w:rFonts w:ascii="Arial" w:eastAsia="Calibri" w:hAnsi="Arial" w:cs="Arial"/>
          <w:color w:val="000000" w:themeColor="text1"/>
          <w:sz w:val="22"/>
        </w:rPr>
        <w:footnoteReference w:id="27"/>
      </w:r>
      <w:r w:rsidRPr="00E807B5">
        <w:rPr>
          <w:rFonts w:ascii="Arial" w:eastAsia="Calibri" w:hAnsi="Arial" w:cs="Arial"/>
          <w:color w:val="000000" w:themeColor="text1"/>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78B181A6" w14:textId="0869AF76" w:rsidR="00A3581E" w:rsidRPr="00E807B5" w:rsidRDefault="00A3581E" w:rsidP="00A3581E">
      <w:pPr>
        <w:pStyle w:val="Sinespaciado"/>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adelantarse un proceso competitivo. Además, en atención al inciso 2 del artículo 5 del Decreto</w:t>
      </w:r>
      <w:r w:rsidR="00C52A98">
        <w:rPr>
          <w:rFonts w:ascii="Arial" w:eastAsia="Calibri" w:hAnsi="Arial" w:cs="Arial"/>
          <w:color w:val="000000" w:themeColor="text1"/>
          <w:sz w:val="22"/>
        </w:rPr>
        <w:t xml:space="preserve"> 092 de</w:t>
      </w:r>
      <w:r w:rsidRPr="00E807B5">
        <w:rPr>
          <w:rFonts w:ascii="Arial" w:eastAsia="Calibri" w:hAnsi="Arial" w:cs="Arial"/>
          <w:color w:val="000000" w:themeColor="text1"/>
          <w:sz w:val="22"/>
        </w:rPr>
        <w:t xml:space="preserv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E807B5">
        <w:rPr>
          <w:rStyle w:val="Refdenotaalpie"/>
          <w:rFonts w:ascii="Arial" w:eastAsia="Calibri" w:hAnsi="Arial" w:cs="Arial"/>
          <w:color w:val="000000" w:themeColor="text1"/>
          <w:sz w:val="22"/>
        </w:rPr>
        <w:footnoteReference w:id="28"/>
      </w:r>
      <w:r w:rsidRPr="00E807B5">
        <w:rPr>
          <w:rFonts w:ascii="Arial" w:eastAsia="Calibri" w:hAnsi="Arial" w:cs="Arial"/>
          <w:color w:val="000000" w:themeColor="text1"/>
          <w:sz w:val="22"/>
        </w:rPr>
        <w:t>.</w:t>
      </w:r>
    </w:p>
    <w:p w14:paraId="4CC7C30D" w14:textId="597D09B9" w:rsidR="00A3581E" w:rsidRPr="00E807B5" w:rsidRDefault="00A3581E" w:rsidP="00A3581E">
      <w:pPr>
        <w:spacing w:before="120" w:line="276" w:lineRule="auto"/>
        <w:ind w:firstLine="708"/>
        <w:jc w:val="both"/>
        <w:rPr>
          <w:rFonts w:ascii="Arial" w:hAnsi="Arial" w:cs="Arial"/>
          <w:color w:val="000000" w:themeColor="text1"/>
          <w:sz w:val="22"/>
        </w:rPr>
      </w:pPr>
      <w:r w:rsidRPr="00E807B5">
        <w:rPr>
          <w:rFonts w:ascii="Arial" w:hAnsi="Arial" w:cs="Arial"/>
          <w:color w:val="000000" w:themeColor="text1"/>
          <w:sz w:val="22"/>
        </w:rPr>
        <w:t xml:space="preserve">La noción «seleccionar de forma objetiva», contenida en la disposición </w:t>
      </w:r>
      <w:r w:rsidRPr="00E807B5">
        <w:rPr>
          <w:rFonts w:ascii="Arial" w:hAnsi="Arial" w:cs="Arial"/>
          <w:i/>
          <w:iCs/>
          <w:color w:val="000000" w:themeColor="text1"/>
          <w:sz w:val="22"/>
        </w:rPr>
        <w:t xml:space="preserve">sub examine </w:t>
      </w:r>
      <w:r w:rsidRPr="00E807B5">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w:t>
      </w:r>
      <w:r w:rsidRPr="00E807B5">
        <w:rPr>
          <w:rFonts w:ascii="Arial" w:hAnsi="Arial" w:cs="Arial"/>
          <w:color w:val="000000" w:themeColor="text1"/>
          <w:sz w:val="22"/>
        </w:rPr>
        <w:lastRenderedPageBreak/>
        <w:t>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w:t>
      </w:r>
      <w:r w:rsidR="00C52A98">
        <w:rPr>
          <w:rFonts w:ascii="Arial" w:hAnsi="Arial" w:cs="Arial"/>
          <w:color w:val="000000" w:themeColor="text1"/>
          <w:sz w:val="22"/>
        </w:rPr>
        <w:t xml:space="preserve"> 092 de</w:t>
      </w:r>
      <w:r w:rsidRPr="00E807B5">
        <w:rPr>
          <w:rFonts w:ascii="Arial" w:hAnsi="Arial" w:cs="Arial"/>
          <w:color w:val="000000" w:themeColor="text1"/>
          <w:sz w:val="22"/>
        </w:rPr>
        <w:t xml:space="preserve"> 2017.</w:t>
      </w:r>
    </w:p>
    <w:p w14:paraId="2692AC68" w14:textId="77777777" w:rsidR="00A3581E" w:rsidRPr="00E807B5" w:rsidRDefault="00A3581E" w:rsidP="00A3581E">
      <w:pPr>
        <w:spacing w:before="120" w:after="120" w:line="276" w:lineRule="auto"/>
        <w:ind w:firstLine="708"/>
        <w:jc w:val="both"/>
        <w:textAlignment w:val="baseline"/>
        <w:rPr>
          <w:rFonts w:ascii="Arial" w:hAnsi="Arial" w:cs="Arial"/>
          <w:color w:val="000000" w:themeColor="text1"/>
          <w:sz w:val="22"/>
          <w:szCs w:val="22"/>
        </w:rPr>
      </w:pPr>
      <w:r w:rsidRPr="00E807B5">
        <w:rPr>
          <w:rFonts w:ascii="Arial" w:eastAsia="Arial" w:hAnsi="Arial" w:cs="Arial"/>
          <w:color w:val="000000" w:themeColor="text1"/>
          <w:sz w:val="22"/>
          <w:szCs w:val="22"/>
          <w:lang w:val="es-ES" w:eastAsia="en-U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E807B5">
        <w:rPr>
          <w:rFonts w:ascii="Arial" w:hAnsi="Arial" w:cs="Arial"/>
          <w:color w:val="000000" w:themeColor="text1"/>
          <w:sz w:val="22"/>
          <w:szCs w:val="22"/>
          <w:lang w:val="es-MX"/>
        </w:rPr>
        <w:t>.</w:t>
      </w:r>
      <w:r w:rsidRPr="00E807B5">
        <w:rPr>
          <w:rFonts w:ascii="Arial" w:hAnsi="Arial" w:cs="Arial"/>
          <w:color w:val="000000" w:themeColor="text1"/>
          <w:sz w:val="22"/>
          <w:szCs w:val="22"/>
        </w:rPr>
        <w:t> </w:t>
      </w:r>
    </w:p>
    <w:p w14:paraId="63ECCDB9" w14:textId="2CEADF77" w:rsidR="00A3581E" w:rsidRPr="00E807B5" w:rsidRDefault="00A3581E" w:rsidP="00A3581E">
      <w:pPr>
        <w:spacing w:after="120" w:line="276" w:lineRule="auto"/>
        <w:ind w:firstLine="709"/>
        <w:jc w:val="both"/>
        <w:rPr>
          <w:rFonts w:ascii="Arial" w:eastAsia="Calibri" w:hAnsi="Arial" w:cs="Arial"/>
          <w:color w:val="000000" w:themeColor="text1"/>
          <w:sz w:val="22"/>
        </w:rPr>
      </w:pPr>
      <w:r w:rsidRPr="00E807B5">
        <w:rPr>
          <w:rFonts w:ascii="Arial" w:hAnsi="Arial" w:cs="Arial"/>
          <w:color w:val="000000" w:themeColor="text1"/>
          <w:sz w:val="22"/>
          <w:szCs w:val="22"/>
        </w:rPr>
        <w:t>Ahora bien, e</w:t>
      </w:r>
      <w:r w:rsidRPr="00E807B5">
        <w:rPr>
          <w:rFonts w:ascii="Arial" w:eastAsia="Calibri" w:hAnsi="Arial" w:cs="Arial"/>
          <w:color w:val="000000" w:themeColor="text1"/>
          <w:sz w:val="22"/>
        </w:rPr>
        <w:t>l Consejo de Estado, en el Auto del 6 de agosto de 2019 de la Sección Tercera, Subsección A –</w:t>
      </w:r>
      <w:proofErr w:type="spellStart"/>
      <w:r w:rsidRPr="00E807B5">
        <w:rPr>
          <w:rFonts w:ascii="Arial" w:eastAsia="Calibri" w:hAnsi="Arial" w:cs="Arial"/>
          <w:color w:val="000000" w:themeColor="text1"/>
          <w:sz w:val="22"/>
        </w:rPr>
        <w:t>Exp</w:t>
      </w:r>
      <w:proofErr w:type="spellEnd"/>
      <w:r w:rsidRPr="00E807B5">
        <w:rPr>
          <w:rFonts w:ascii="Arial" w:eastAsia="Calibri" w:hAnsi="Arial" w:cs="Arial"/>
          <w:color w:val="000000" w:themeColor="text1"/>
          <w:sz w:val="22"/>
        </w:rPr>
        <w:t>. 62.003–, estudió la solicitud de suspensión provisional</w:t>
      </w:r>
      <w:r w:rsidRPr="00E807B5">
        <w:rPr>
          <w:rStyle w:val="Refdenotaalpie"/>
          <w:rFonts w:ascii="Arial" w:eastAsia="Calibri" w:hAnsi="Arial" w:cs="Arial"/>
          <w:color w:val="000000" w:themeColor="text1"/>
          <w:sz w:val="22"/>
        </w:rPr>
        <w:footnoteReference w:id="29"/>
      </w:r>
      <w:r w:rsidRPr="00E807B5">
        <w:rPr>
          <w:rFonts w:ascii="Arial" w:eastAsia="Calibri" w:hAnsi="Arial" w:cs="Arial"/>
          <w:color w:val="000000" w:themeColor="text1"/>
          <w:sz w:val="22"/>
        </w:rPr>
        <w:t xml:space="preserve"> del inciso 2 del artículo 1, literales a y c del artículo 2, inciso 5 del artículo 2, inciso 2 del artículo 3, inciso final del artículo 4 y artículo 5 del Decreto</w:t>
      </w:r>
      <w:r w:rsidR="00C52A98">
        <w:rPr>
          <w:rFonts w:ascii="Arial" w:eastAsia="Calibri" w:hAnsi="Arial" w:cs="Arial"/>
          <w:color w:val="000000" w:themeColor="text1"/>
          <w:sz w:val="22"/>
        </w:rPr>
        <w:t xml:space="preserve"> 092 de</w:t>
      </w:r>
      <w:r w:rsidRPr="00E807B5">
        <w:rPr>
          <w:rFonts w:ascii="Arial" w:eastAsia="Calibri" w:hAnsi="Arial" w:cs="Arial"/>
          <w:color w:val="000000" w:themeColor="text1"/>
          <w:sz w:val="22"/>
        </w:rPr>
        <w:t xml:space="preserv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E807B5">
        <w:rPr>
          <w:rFonts w:ascii="Arial" w:eastAsia="Calibri" w:hAnsi="Arial" w:cs="Arial"/>
          <w:i/>
          <w:iCs/>
          <w:color w:val="000000" w:themeColor="text1"/>
          <w:sz w:val="22"/>
        </w:rPr>
        <w:t>convenio de asociación</w:t>
      </w:r>
      <w:r w:rsidRPr="00E807B5">
        <w:rPr>
          <w:rFonts w:ascii="Arial" w:eastAsia="Calibri" w:hAnsi="Arial" w:cs="Arial"/>
          <w:color w:val="000000" w:themeColor="text1"/>
          <w:sz w:val="22"/>
        </w:rPr>
        <w:t xml:space="preserve"> con ESAL de reconocida idoneidad para el cumplimiento de las funciones que la ley les asigna a las entidades públicas, debe aplicarse lo dispuesto en el artículo 5 del Decreto 092 de 2017. </w:t>
      </w:r>
    </w:p>
    <w:p w14:paraId="0DA41676" w14:textId="5AD82AB8" w:rsidR="00A3581E" w:rsidRPr="00691C32" w:rsidRDefault="00A3581E" w:rsidP="00691C32">
      <w:pPr>
        <w:spacing w:before="120" w:line="276" w:lineRule="auto"/>
        <w:ind w:firstLine="708"/>
        <w:jc w:val="both"/>
        <w:rPr>
          <w:rFonts w:ascii="Arial" w:eastAsia="Calibri" w:hAnsi="Arial" w:cs="Arial"/>
          <w:color w:val="000000" w:themeColor="text1"/>
          <w:sz w:val="22"/>
        </w:rPr>
      </w:pPr>
      <w:r w:rsidRPr="00E807B5">
        <w:rPr>
          <w:rFonts w:ascii="Arial" w:eastAsia="Calibri" w:hAnsi="Arial" w:cs="Arial"/>
          <w:color w:val="000000" w:themeColor="text1"/>
          <w:sz w:val="22"/>
        </w:rPr>
        <w:t xml:space="preserve">Para los convenios de asociación, como se explicó </w:t>
      </w:r>
      <w:r w:rsidRPr="00E807B5">
        <w:rPr>
          <w:rFonts w:ascii="Arial" w:eastAsia="Calibri" w:hAnsi="Arial" w:cs="Arial"/>
          <w:i/>
          <w:iCs/>
          <w:color w:val="000000" w:themeColor="text1"/>
          <w:sz w:val="22"/>
        </w:rPr>
        <w:t>ut supra</w:t>
      </w:r>
      <w:r w:rsidRPr="00E807B5">
        <w:rPr>
          <w:rFonts w:ascii="Arial" w:eastAsia="Calibri" w:hAnsi="Arial" w:cs="Arial"/>
          <w:color w:val="000000" w:themeColor="text1"/>
          <w:sz w:val="22"/>
        </w:rPr>
        <w:t>,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E807B5">
        <w:rPr>
          <w:rStyle w:val="Refdenotaalpie"/>
          <w:rFonts w:ascii="Arial" w:hAnsi="Arial" w:cs="Arial"/>
          <w:color w:val="000000" w:themeColor="text1"/>
          <w:sz w:val="22"/>
          <w:szCs w:val="22"/>
        </w:rPr>
        <w:footnoteReference w:id="30"/>
      </w:r>
      <w:r w:rsidRPr="00E807B5">
        <w:rPr>
          <w:rFonts w:ascii="Arial" w:eastAsia="Calibri" w:hAnsi="Arial" w:cs="Arial"/>
          <w:color w:val="000000" w:themeColor="text1"/>
          <w:sz w:val="22"/>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w:t>
      </w:r>
      <w:r w:rsidRPr="00E807B5">
        <w:rPr>
          <w:rFonts w:ascii="Arial" w:eastAsia="Calibri" w:hAnsi="Arial" w:cs="Arial"/>
          <w:color w:val="000000" w:themeColor="text1"/>
          <w:sz w:val="22"/>
        </w:rPr>
        <w:lastRenderedPageBreak/>
        <w:t>recursos en especie: sólo indica que en esos casos la entidad estatal debe acudir al proceso competitivo para seleccionar a la entidad sin ánimo de lucro con la cual celebrará el respectivo convenio</w:t>
      </w:r>
    </w:p>
    <w:p w14:paraId="6AFE546D" w14:textId="498BA93A" w:rsidR="00A3581E" w:rsidRPr="006734CA" w:rsidRDefault="00A3581E" w:rsidP="00691C32">
      <w:pPr>
        <w:shd w:val="clear" w:color="auto" w:fill="FFFFFF"/>
        <w:spacing w:before="120" w:line="276" w:lineRule="auto"/>
        <w:ind w:firstLine="709"/>
        <w:jc w:val="both"/>
        <w:rPr>
          <w:rFonts w:ascii="Arial" w:eastAsia="Calibri" w:hAnsi="Arial" w:cs="Arial"/>
          <w:color w:val="000000" w:themeColor="text1"/>
          <w:sz w:val="22"/>
          <w:lang w:val="es-ES_tradnl"/>
        </w:rPr>
      </w:pPr>
      <w:r w:rsidRPr="006734CA">
        <w:rPr>
          <w:rFonts w:ascii="Arial" w:eastAsia="Calibri" w:hAnsi="Arial" w:cs="Arial"/>
          <w:color w:val="000000" w:themeColor="text1"/>
          <w:sz w:val="22"/>
          <w:lang w:val="es-ES_tradnl"/>
        </w:rPr>
        <w:t>Con respecto a la suspensión provisional del Decreto 092 de 2017, debe tomarse en consideración que no todas sus disposiciones se encuentran afectadas por la medida cautelar decretada por el Consejo de Estado. Para tal efecto, es procedente remitirse a lo indicado por esta Agencia en diversas oportunidades</w:t>
      </w:r>
      <w:r w:rsidRPr="006734CA">
        <w:rPr>
          <w:rStyle w:val="Refdenotaalpie"/>
          <w:sz w:val="22"/>
          <w:lang w:val="es-ES_tradnl"/>
        </w:rPr>
        <w:footnoteReference w:id="31"/>
      </w:r>
      <w:r w:rsidRPr="006734CA">
        <w:rPr>
          <w:rFonts w:ascii="Arial" w:eastAsia="Calibri" w:hAnsi="Arial" w:cs="Arial"/>
          <w:color w:val="000000" w:themeColor="text1"/>
          <w:sz w:val="22"/>
          <w:lang w:val="es-ES_tradnl"/>
        </w:rPr>
        <w:t xml:space="preserve"> por lo que «se aclara que la solicitud de suspensión provisional no se realizó sobre el Decreto 092 de 2017 en su totalidad, sino solo sobre unas normas específicas»</w:t>
      </w:r>
      <w:r w:rsidRPr="006734CA">
        <w:rPr>
          <w:rStyle w:val="Refdenotaalpie"/>
          <w:rFonts w:ascii="Arial" w:eastAsia="Calibri" w:hAnsi="Arial" w:cs="Arial"/>
          <w:color w:val="000000" w:themeColor="text1"/>
          <w:sz w:val="22"/>
          <w:lang w:val="es-ES_tradnl"/>
        </w:rPr>
        <w:footnoteReference w:id="32"/>
      </w:r>
      <w:r w:rsidRPr="006734CA">
        <w:rPr>
          <w:rFonts w:ascii="Arial" w:eastAsia="Calibri" w:hAnsi="Arial" w:cs="Arial"/>
          <w:color w:val="000000" w:themeColor="text1"/>
          <w:sz w:val="22"/>
          <w:lang w:val="es-ES_tradnl"/>
        </w:rPr>
        <w:t xml:space="preserve">. </w:t>
      </w:r>
    </w:p>
    <w:p w14:paraId="39F9D634" w14:textId="77777777" w:rsidR="00A3581E" w:rsidRPr="006734CA" w:rsidRDefault="00A3581E" w:rsidP="00A3581E">
      <w:pPr>
        <w:shd w:val="clear" w:color="auto" w:fill="FFFFFF"/>
        <w:spacing w:before="120" w:line="276" w:lineRule="auto"/>
        <w:ind w:firstLine="709"/>
        <w:jc w:val="both"/>
        <w:rPr>
          <w:rFonts w:ascii="Arial" w:hAnsi="Arial" w:cs="Arial"/>
          <w:color w:val="222222"/>
          <w:sz w:val="22"/>
          <w:bdr w:val="none" w:sz="0" w:space="0" w:color="auto" w:frame="1"/>
          <w:shd w:val="clear" w:color="auto" w:fill="FFFFFF"/>
          <w:lang w:val="es-ES_tradnl"/>
        </w:rPr>
      </w:pPr>
      <w:r w:rsidRPr="006734CA">
        <w:rPr>
          <w:rFonts w:ascii="Arial" w:eastAsia="Calibri" w:hAnsi="Arial" w:cs="Arial"/>
          <w:color w:val="000000" w:themeColor="text1"/>
          <w:sz w:val="22"/>
          <w:lang w:val="es-ES_tradnl"/>
        </w:rPr>
        <w:t xml:space="preserve">Así, se precisa que la medida cautelar de suspensión provisional recae únicamente sobre el último inciso del artículo primero, los literales a, c y </w:t>
      </w:r>
      <w:proofErr w:type="spellStart"/>
      <w:r w:rsidRPr="006734CA">
        <w:rPr>
          <w:rFonts w:ascii="Arial" w:eastAsia="Calibri" w:hAnsi="Arial" w:cs="Arial"/>
          <w:color w:val="000000" w:themeColor="text1"/>
          <w:sz w:val="22"/>
          <w:lang w:val="es-ES_tradnl"/>
        </w:rPr>
        <w:t>e</w:t>
      </w:r>
      <w:proofErr w:type="spellEnd"/>
      <w:r w:rsidRPr="006734CA">
        <w:rPr>
          <w:rFonts w:ascii="Arial" w:eastAsia="Calibri" w:hAnsi="Arial" w:cs="Arial"/>
          <w:color w:val="000000" w:themeColor="text1"/>
          <w:sz w:val="22"/>
          <w:lang w:val="es-ES_tradnl"/>
        </w:rPr>
        <w:t xml:space="preserve"> y el inciso primero del artículo segundo, el último inciso del </w:t>
      </w:r>
      <w:proofErr w:type="gramStart"/>
      <w:r w:rsidRPr="006734CA">
        <w:rPr>
          <w:rFonts w:ascii="Arial" w:eastAsia="Calibri" w:hAnsi="Arial" w:cs="Arial"/>
          <w:color w:val="000000" w:themeColor="text1"/>
          <w:sz w:val="22"/>
          <w:lang w:val="es-ES_tradnl"/>
        </w:rPr>
        <w:t>artículo tercero y el inciso tercero</w:t>
      </w:r>
      <w:proofErr w:type="gramEnd"/>
      <w:r w:rsidRPr="006734CA">
        <w:rPr>
          <w:rFonts w:ascii="Arial" w:eastAsia="Calibri" w:hAnsi="Arial" w:cs="Arial"/>
          <w:color w:val="000000" w:themeColor="text1"/>
          <w:sz w:val="22"/>
          <w:lang w:val="es-ES_tradnl"/>
        </w:rPr>
        <w:t xml:space="preserve"> del artículo cuarto del Decreto 092 de 2017. </w:t>
      </w:r>
      <w:r w:rsidRPr="006734CA">
        <w:rPr>
          <w:rFonts w:ascii="Arial" w:hAnsi="Arial" w:cs="Arial"/>
          <w:color w:val="222222"/>
          <w:sz w:val="22"/>
          <w:bdr w:val="none" w:sz="0" w:space="0" w:color="auto" w:frame="1"/>
          <w:shd w:val="clear" w:color="auto" w:fill="FFFFFF"/>
          <w:lang w:val="es-ES_tradnl"/>
        </w:rPr>
        <w:t xml:space="preserve">Por este motivo es posible concluir que, aunque el referido decreto se encuentra demandado integralmente, sus artículos séptimo y noveno, referentes a la obligación de registro y tramitación en el Sistema Electrónico Para la Contratación Pública – SECOP, se encuentran vigentes y son plenamente aplicables.  </w:t>
      </w:r>
    </w:p>
    <w:p w14:paraId="409B656D" w14:textId="77777777" w:rsidR="00A3581E" w:rsidRPr="006734CA" w:rsidRDefault="00A3581E" w:rsidP="00A3581E">
      <w:pPr>
        <w:shd w:val="clear" w:color="auto" w:fill="FFFFFF"/>
        <w:spacing w:before="120" w:line="276" w:lineRule="auto"/>
        <w:ind w:firstLine="709"/>
        <w:jc w:val="both"/>
        <w:rPr>
          <w:rFonts w:ascii="Calibri" w:hAnsi="Calibri"/>
          <w:color w:val="000000"/>
          <w:sz w:val="22"/>
          <w:lang w:val="es-ES_tradnl"/>
        </w:rPr>
      </w:pPr>
      <w:r w:rsidRPr="006734CA">
        <w:rPr>
          <w:rFonts w:ascii="Arial" w:hAnsi="Arial" w:cs="Arial"/>
          <w:color w:val="222222"/>
          <w:sz w:val="22"/>
          <w:bdr w:val="none" w:sz="0" w:space="0" w:color="auto" w:frame="1"/>
          <w:shd w:val="clear" w:color="auto" w:fill="FFFFFF"/>
          <w:lang w:val="es-ES_tradnl"/>
        </w:rPr>
        <w:t>En cuanto al mencionado sistema, cabe resaltar que a través del artículo tercero de la Ley 1150 de 2007 se autorizó la creación del Sistema Electrónico para la Contratación Pública – SECOP, cuya finalidad, entre otras, es la de ofrecer publicidad y transparencia a todos los contratos en los que participe una entidad estatal. Por su parte, la Ley 1150 ha sido desarrollada por la Ley 1712 de 2014, el Decreto 4170 de 2011, el Decreto 1082 de 2015 y el Decreto 1083 de 2015, normas que determinan que, entre otros, cualquier entidad que maneje recursos públicos, incluidos contratistas, deben registrar su información en el referido sistema. </w:t>
      </w:r>
    </w:p>
    <w:p w14:paraId="248EECF4" w14:textId="77777777" w:rsidR="00A3581E" w:rsidRPr="006734CA" w:rsidRDefault="00A3581E" w:rsidP="00A3581E">
      <w:pPr>
        <w:shd w:val="clear" w:color="auto" w:fill="FFFFFF"/>
        <w:spacing w:before="120" w:line="276" w:lineRule="auto"/>
        <w:ind w:firstLine="709"/>
        <w:jc w:val="both"/>
        <w:rPr>
          <w:rFonts w:ascii="Calibri" w:hAnsi="Calibri"/>
          <w:color w:val="000000"/>
          <w:sz w:val="22"/>
          <w:lang w:val="es-ES_tradnl"/>
        </w:rPr>
      </w:pPr>
      <w:r w:rsidRPr="006734CA">
        <w:rPr>
          <w:rFonts w:ascii="Arial" w:hAnsi="Arial" w:cs="Arial"/>
          <w:color w:val="222222"/>
          <w:sz w:val="22"/>
          <w:bdr w:val="none" w:sz="0" w:space="0" w:color="auto" w:frame="1"/>
          <w:shd w:val="clear" w:color="auto" w:fill="FFFFFF"/>
          <w:lang w:val="es-ES_tradnl"/>
        </w:rPr>
        <w:t>Teniendo en cuenta que, en virtud de la normativa citada, la Agencia Nacional de Contratación Pública - Colombia Compra Eficiente tiene a su cargo la administración del SECOP, esta entidad ha desarrollado dos módulos, a saber: SECOP I y SECOP II, determinando, como ha sido expuesto por la doctrina de la entidad, que</w:t>
      </w:r>
    </w:p>
    <w:p w14:paraId="1A2504C4" w14:textId="77777777" w:rsidR="00A3581E" w:rsidRPr="006734CA" w:rsidRDefault="00A3581E" w:rsidP="00A3581E">
      <w:pPr>
        <w:ind w:left="709" w:right="709"/>
        <w:jc w:val="both"/>
        <w:rPr>
          <w:rFonts w:ascii="Arial" w:hAnsi="Arial" w:cs="Arial"/>
          <w:color w:val="000000" w:themeColor="text1"/>
          <w:sz w:val="19"/>
          <w:szCs w:val="19"/>
          <w:lang w:val="es-ES_tradnl"/>
        </w:rPr>
      </w:pPr>
    </w:p>
    <w:p w14:paraId="1934888E" w14:textId="77777777" w:rsidR="00A3581E" w:rsidRPr="00020F9E" w:rsidRDefault="00A3581E" w:rsidP="00A3581E">
      <w:pPr>
        <w:ind w:left="709" w:right="709"/>
        <w:jc w:val="both"/>
        <w:rPr>
          <w:rFonts w:ascii="Arial" w:hAnsi="Arial" w:cs="Arial"/>
          <w:color w:val="000000" w:themeColor="text1"/>
          <w:sz w:val="21"/>
          <w:szCs w:val="21"/>
          <w:lang w:val="es-ES_tradnl"/>
        </w:rPr>
      </w:pPr>
      <w:r w:rsidRPr="00020F9E">
        <w:rPr>
          <w:rFonts w:ascii="Arial" w:hAnsi="Arial" w:cs="Arial"/>
          <w:color w:val="000000" w:themeColor="text1"/>
          <w:sz w:val="21"/>
          <w:szCs w:val="21"/>
          <w:lang w:val="es-ES_tradnl"/>
        </w:rPr>
        <w:t xml:space="preserve">[…] 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w:t>
      </w:r>
      <w:r w:rsidRPr="00020F9E">
        <w:rPr>
          <w:rFonts w:ascii="Arial" w:hAnsi="Arial" w:cs="Arial"/>
          <w:color w:val="000000" w:themeColor="text1"/>
          <w:sz w:val="21"/>
          <w:szCs w:val="21"/>
          <w:lang w:val="es-ES_tradnl"/>
        </w:rPr>
        <w:lastRenderedPageBreak/>
        <w:t>gestionan la fase de ejecución del contrato. Los proveedores pueden hacer comentarios a los documentos del procedimiento, presentar ofertas y seguir el procedimiento de selección en línea</w:t>
      </w:r>
      <w:r w:rsidRPr="00020F9E">
        <w:rPr>
          <w:rStyle w:val="Refdenotaalpie"/>
          <w:rFonts w:ascii="Arial" w:hAnsi="Arial" w:cs="Arial"/>
          <w:color w:val="000000" w:themeColor="text1"/>
          <w:sz w:val="21"/>
          <w:szCs w:val="21"/>
          <w:lang w:val="es-ES_tradnl"/>
        </w:rPr>
        <w:footnoteReference w:id="33"/>
      </w:r>
      <w:r w:rsidRPr="00020F9E">
        <w:rPr>
          <w:rFonts w:ascii="Arial" w:hAnsi="Arial" w:cs="Arial"/>
          <w:color w:val="000000" w:themeColor="text1"/>
          <w:sz w:val="21"/>
          <w:szCs w:val="21"/>
          <w:lang w:val="es-ES_tradnl"/>
        </w:rPr>
        <w:t>.</w:t>
      </w:r>
    </w:p>
    <w:p w14:paraId="0F676FA7" w14:textId="77777777" w:rsidR="00A3581E" w:rsidRPr="006734CA" w:rsidRDefault="00A3581E" w:rsidP="00A3581E">
      <w:pPr>
        <w:shd w:val="clear" w:color="auto" w:fill="FFFFFF"/>
        <w:spacing w:line="235" w:lineRule="atLeast"/>
        <w:jc w:val="both"/>
        <w:rPr>
          <w:rFonts w:ascii="Arial" w:hAnsi="Arial" w:cs="Arial"/>
          <w:color w:val="222222"/>
          <w:sz w:val="22"/>
          <w:u w:val="single"/>
          <w:bdr w:val="none" w:sz="0" w:space="0" w:color="auto" w:frame="1"/>
          <w:shd w:val="clear" w:color="auto" w:fill="FFFFFF"/>
          <w:lang w:val="es-ES_tradnl"/>
        </w:rPr>
      </w:pPr>
    </w:p>
    <w:p w14:paraId="0E3318C3" w14:textId="4FC2CD13" w:rsidR="00A3581E" w:rsidRPr="006734CA" w:rsidRDefault="00A3581E" w:rsidP="00A3581E">
      <w:pPr>
        <w:shd w:val="clear" w:color="auto" w:fill="FFFFFF"/>
        <w:spacing w:line="276" w:lineRule="auto"/>
        <w:ind w:firstLine="708"/>
        <w:jc w:val="both"/>
        <w:rPr>
          <w:rFonts w:ascii="Arial" w:hAnsi="Arial" w:cs="Arial"/>
          <w:color w:val="222222"/>
          <w:sz w:val="22"/>
          <w:bdr w:val="none" w:sz="0" w:space="0" w:color="auto" w:frame="1"/>
          <w:shd w:val="clear" w:color="auto" w:fill="FFFFFF"/>
          <w:lang w:val="es-ES_tradnl"/>
        </w:rPr>
      </w:pPr>
      <w:r w:rsidRPr="00ED21D9">
        <w:rPr>
          <w:rFonts w:ascii="Arial" w:hAnsi="Arial" w:cs="Arial"/>
          <w:color w:val="222222"/>
          <w:sz w:val="22"/>
          <w:bdr w:val="none" w:sz="0" w:space="0" w:color="auto" w:frame="1"/>
          <w:shd w:val="clear" w:color="auto" w:fill="FFFFFF"/>
          <w:lang w:val="es-ES_tradnl"/>
        </w:rPr>
        <w:t>Ahora bien, el Decreto 092 de 2017 prevé expresamente que «las entidades sin ánimo de lucro deberán estar registradas en el SECOP, el cual será el medio para acreditar los indicadores de idoneidad, experiencia, eficacia, eficiencia, economía y de manejo del Riesgo definidos por las Entidades Estatales»</w:t>
      </w:r>
      <w:r w:rsidRPr="00ED21D9">
        <w:rPr>
          <w:rStyle w:val="Refdenotaalpie"/>
          <w:rFonts w:ascii="Arial" w:hAnsi="Arial" w:cs="Arial"/>
          <w:color w:val="000000" w:themeColor="text1"/>
          <w:sz w:val="19"/>
          <w:szCs w:val="19"/>
          <w:lang w:val="es-ES_tradnl"/>
        </w:rPr>
        <w:footnoteReference w:id="34"/>
      </w:r>
      <w:r w:rsidRPr="00ED21D9">
        <w:rPr>
          <w:rFonts w:ascii="Arial" w:hAnsi="Arial" w:cs="Arial"/>
          <w:color w:val="222222"/>
          <w:sz w:val="22"/>
          <w:bdr w:val="none" w:sz="0" w:space="0" w:color="auto" w:frame="1"/>
          <w:shd w:val="clear" w:color="auto" w:fill="FFFFFF"/>
          <w:lang w:val="es-ES_tradnl"/>
        </w:rPr>
        <w:t>. De conformidad con lo indicado, cabe resaltar que en la actualidad el SECOP I es un módulo meramente informativo, que no permite el registro de proveedores de manera virtual, mientras que el SECOP II constituye el módulo correspondiente a ingreso de la información prevista en la generalidad de normativa referente a contratación estatal.</w:t>
      </w:r>
      <w:r w:rsidRPr="006734CA">
        <w:rPr>
          <w:rFonts w:ascii="Arial" w:hAnsi="Arial" w:cs="Arial"/>
          <w:color w:val="222222"/>
          <w:sz w:val="22"/>
          <w:bdr w:val="none" w:sz="0" w:space="0" w:color="auto" w:frame="1"/>
          <w:shd w:val="clear" w:color="auto" w:fill="FFFFFF"/>
          <w:lang w:val="es-ES_tradnl"/>
        </w:rPr>
        <w:t xml:space="preserve"> </w:t>
      </w:r>
    </w:p>
    <w:p w14:paraId="5949A211" w14:textId="7F423926" w:rsidR="00A3581E" w:rsidRDefault="00A3581E" w:rsidP="00A3581E">
      <w:pPr>
        <w:shd w:val="clear" w:color="auto" w:fill="FFFFFF"/>
        <w:spacing w:before="120" w:line="276" w:lineRule="auto"/>
        <w:ind w:firstLine="709"/>
        <w:jc w:val="both"/>
        <w:rPr>
          <w:rFonts w:ascii="Arial" w:hAnsi="Arial" w:cs="Arial"/>
          <w:color w:val="222222"/>
          <w:sz w:val="22"/>
          <w:bdr w:val="none" w:sz="0" w:space="0" w:color="auto" w:frame="1"/>
          <w:shd w:val="clear" w:color="auto" w:fill="FFFFFF"/>
          <w:lang w:val="es-ES_tradnl"/>
        </w:rPr>
      </w:pPr>
      <w:r w:rsidRPr="006734CA">
        <w:rPr>
          <w:rFonts w:ascii="Arial" w:hAnsi="Arial" w:cs="Arial"/>
          <w:color w:val="222222"/>
          <w:sz w:val="22"/>
          <w:bdr w:val="none" w:sz="0" w:space="0" w:color="auto" w:frame="1"/>
          <w:shd w:val="clear" w:color="auto" w:fill="FFFFFF"/>
          <w:lang w:val="es-ES_tradnl"/>
        </w:rPr>
        <w:t>Por tal razón, se puede inferir que el Decreto 092 de 2017 obliga al registro de información de las ESAL en el SECOP II. Sin embargo, es necesario destacar que la Agencia Nacional de Contratación Pública – Colombia Compra Eficiente, en su calidad de administradora del Sistema Electrónico para la Contratación Pública, indicó en su Circular Externa No. 1 de 2019 el alcance de la obligatoriedad del SECOP II para el año 2020, previendo expresamente que «Todas las entidades del Estado colombiano deberán gestionar en SECOP II los procesos de contratación con ESALES (Decreto 092 de 2017) para lo cual encontrarán habilitado el módulo de régimen especial del SECOP II»</w:t>
      </w:r>
      <w:r w:rsidRPr="006734CA">
        <w:rPr>
          <w:rStyle w:val="Refdenotaalpie"/>
          <w:rFonts w:ascii="Arial" w:hAnsi="Arial" w:cs="Arial"/>
          <w:color w:val="222222"/>
          <w:sz w:val="22"/>
          <w:bdr w:val="none" w:sz="0" w:space="0" w:color="auto" w:frame="1"/>
          <w:shd w:val="clear" w:color="auto" w:fill="FFFFFF"/>
          <w:lang w:val="es-ES_tradnl"/>
        </w:rPr>
        <w:footnoteReference w:id="35"/>
      </w:r>
      <w:r w:rsidRPr="006734CA">
        <w:rPr>
          <w:rFonts w:ascii="Arial" w:hAnsi="Arial" w:cs="Arial"/>
          <w:color w:val="222222"/>
          <w:sz w:val="22"/>
          <w:bdr w:val="none" w:sz="0" w:space="0" w:color="auto" w:frame="1"/>
          <w:shd w:val="clear" w:color="auto" w:fill="FFFFFF"/>
          <w:lang w:val="es-ES_tradnl"/>
        </w:rPr>
        <w:t>.</w:t>
      </w:r>
    </w:p>
    <w:p w14:paraId="2A97728C" w14:textId="17F3D7E9" w:rsidR="00ED21D9" w:rsidRPr="00020F9E" w:rsidRDefault="00ED21D9" w:rsidP="00020F9E">
      <w:pPr>
        <w:shd w:val="clear" w:color="auto" w:fill="FFFFFF"/>
        <w:spacing w:before="120" w:line="276" w:lineRule="auto"/>
        <w:ind w:firstLine="709"/>
        <w:jc w:val="both"/>
        <w:rPr>
          <w:rFonts w:ascii="Arial" w:hAnsi="Arial" w:cs="Arial"/>
          <w:color w:val="222222"/>
          <w:sz w:val="22"/>
          <w:bdr w:val="none" w:sz="0" w:space="0" w:color="auto" w:frame="1"/>
          <w:shd w:val="clear" w:color="auto" w:fill="FFFFFF"/>
          <w:lang w:val="es-ES_tradnl"/>
        </w:rPr>
      </w:pPr>
      <w:r>
        <w:rPr>
          <w:rFonts w:ascii="Arial" w:hAnsi="Arial" w:cs="Arial"/>
          <w:color w:val="222222"/>
          <w:sz w:val="22"/>
          <w:bdr w:val="none" w:sz="0" w:space="0" w:color="auto" w:frame="1"/>
          <w:shd w:val="clear" w:color="auto" w:fill="FFFFFF"/>
          <w:lang w:val="es-ES_tradnl"/>
        </w:rPr>
        <w:t xml:space="preserve">En resumen, las entidades públicas pueden celebrar convenios con entidades sin ánimo de lucro -ESAL- en los términos del Decreto 092 de 2017, siempre que cumplan los requisitos señalados en dicha norma para su celebración. </w:t>
      </w:r>
      <w:r>
        <w:rPr>
          <w:rFonts w:ascii="Arial" w:hAnsi="Arial" w:cs="Arial"/>
          <w:color w:val="222222"/>
          <w:sz w:val="22"/>
          <w:bdr w:val="none" w:sz="0" w:space="0" w:color="auto" w:frame="1"/>
          <w:shd w:val="clear" w:color="auto" w:fill="FFFFFF"/>
        </w:rPr>
        <w:t>A e</w:t>
      </w:r>
      <w:r w:rsidRPr="00ED21D9">
        <w:rPr>
          <w:rFonts w:ascii="Arial" w:hAnsi="Arial" w:cs="Arial"/>
          <w:color w:val="222222"/>
          <w:sz w:val="22"/>
          <w:bdr w:val="none" w:sz="0" w:space="0" w:color="auto" w:frame="1"/>
          <w:shd w:val="clear" w:color="auto" w:fill="FFFFFF"/>
        </w:rPr>
        <w:t>stos con</w:t>
      </w:r>
      <w:r>
        <w:rPr>
          <w:rFonts w:ascii="Arial" w:hAnsi="Arial" w:cs="Arial"/>
          <w:color w:val="222222"/>
          <w:sz w:val="22"/>
          <w:bdr w:val="none" w:sz="0" w:space="0" w:color="auto" w:frame="1"/>
          <w:shd w:val="clear" w:color="auto" w:fill="FFFFFF"/>
        </w:rPr>
        <w:t>venios</w:t>
      </w:r>
      <w:r w:rsidRPr="00ED21D9">
        <w:rPr>
          <w:rFonts w:ascii="Arial" w:hAnsi="Arial" w:cs="Arial"/>
          <w:color w:val="222222"/>
          <w:sz w:val="22"/>
          <w:bdr w:val="none" w:sz="0" w:space="0" w:color="auto" w:frame="1"/>
          <w:shd w:val="clear" w:color="auto" w:fill="FFFFFF"/>
        </w:rPr>
        <w:t xml:space="preserve"> les aplica las </w:t>
      </w:r>
      <w:r w:rsidRPr="00ED21D9">
        <w:rPr>
          <w:rFonts w:ascii="Arial" w:hAnsi="Arial" w:cs="Arial"/>
          <w:color w:val="222222"/>
          <w:sz w:val="22"/>
          <w:bdr w:val="none" w:sz="0" w:space="0" w:color="auto" w:frame="1"/>
          <w:shd w:val="clear" w:color="auto" w:fill="FFFFFF"/>
          <w:lang w:val="es-ES_tradnl"/>
        </w:rPr>
        <w:t>prohibiciones, inhabilidades e incompatibilidades establecidas en la Constitución y en las Leyes 80</w:t>
      </w:r>
      <w:r w:rsidR="0083247C">
        <w:rPr>
          <w:rFonts w:ascii="Arial" w:hAnsi="Arial" w:cs="Arial"/>
          <w:color w:val="222222"/>
          <w:sz w:val="22"/>
          <w:bdr w:val="none" w:sz="0" w:space="0" w:color="auto" w:frame="1"/>
          <w:shd w:val="clear" w:color="auto" w:fill="FFFFFF"/>
          <w:lang w:val="es-ES_tradnl"/>
        </w:rPr>
        <w:t xml:space="preserve"> de</w:t>
      </w:r>
      <w:r w:rsidRPr="00ED21D9">
        <w:rPr>
          <w:rFonts w:ascii="Arial" w:hAnsi="Arial" w:cs="Arial"/>
          <w:color w:val="222222"/>
          <w:sz w:val="22"/>
          <w:bdr w:val="none" w:sz="0" w:space="0" w:color="auto" w:frame="1"/>
          <w:shd w:val="clear" w:color="auto" w:fill="FFFFFF"/>
          <w:lang w:val="es-ES_tradnl"/>
        </w:rPr>
        <w:t xml:space="preserve"> 1</w:t>
      </w:r>
      <w:r w:rsidR="0083247C">
        <w:rPr>
          <w:rFonts w:ascii="Arial" w:hAnsi="Arial" w:cs="Arial"/>
          <w:color w:val="222222"/>
          <w:sz w:val="22"/>
          <w:bdr w:val="none" w:sz="0" w:space="0" w:color="auto" w:frame="1"/>
          <w:shd w:val="clear" w:color="auto" w:fill="FFFFFF"/>
          <w:lang w:val="es-ES_tradnl"/>
        </w:rPr>
        <w:t>993,</w:t>
      </w:r>
      <w:r w:rsidRPr="00ED21D9">
        <w:rPr>
          <w:rFonts w:ascii="Arial" w:hAnsi="Arial" w:cs="Arial"/>
          <w:color w:val="222222"/>
          <w:sz w:val="22"/>
          <w:bdr w:val="none" w:sz="0" w:space="0" w:color="auto" w:frame="1"/>
          <w:shd w:val="clear" w:color="auto" w:fill="FFFFFF"/>
          <w:lang w:val="es-ES_tradnl"/>
        </w:rPr>
        <w:t xml:space="preserve"> 1150 de 2007 y 1474 2011, y en normas que modifiquen, aclaren, adicionen o sustituyan. Además, la contratación está sujeta a los principios la contratación estatal y a las normas presupuestales aplicables y los documentos del proceso deberán </w:t>
      </w:r>
      <w:r w:rsidR="0025140D">
        <w:rPr>
          <w:rFonts w:ascii="Arial" w:hAnsi="Arial" w:cs="Arial"/>
          <w:color w:val="222222"/>
          <w:sz w:val="22"/>
          <w:bdr w:val="none" w:sz="0" w:space="0" w:color="auto" w:frame="1"/>
          <w:shd w:val="clear" w:color="auto" w:fill="FFFFFF"/>
          <w:lang w:val="es-ES_tradnl"/>
        </w:rPr>
        <w:t>publicarse</w:t>
      </w:r>
      <w:r w:rsidRPr="00ED21D9">
        <w:rPr>
          <w:rFonts w:ascii="Arial" w:hAnsi="Arial" w:cs="Arial"/>
          <w:color w:val="222222"/>
          <w:sz w:val="22"/>
          <w:bdr w:val="none" w:sz="0" w:space="0" w:color="auto" w:frame="1"/>
          <w:shd w:val="clear" w:color="auto" w:fill="FFFFFF"/>
          <w:lang w:val="es-ES_tradnl"/>
        </w:rPr>
        <w:t xml:space="preserve"> en el SECOP</w:t>
      </w:r>
      <w:r>
        <w:rPr>
          <w:rFonts w:ascii="Arial" w:hAnsi="Arial" w:cs="Arial"/>
          <w:color w:val="222222"/>
          <w:sz w:val="22"/>
          <w:bdr w:val="none" w:sz="0" w:space="0" w:color="auto" w:frame="1"/>
          <w:shd w:val="clear" w:color="auto" w:fill="FFFFFF"/>
          <w:lang w:val="es-ES_tradnl"/>
        </w:rPr>
        <w:t xml:space="preserve"> II</w:t>
      </w:r>
      <w:r w:rsidRPr="00ED21D9">
        <w:rPr>
          <w:rFonts w:ascii="Arial" w:hAnsi="Arial" w:cs="Arial"/>
          <w:color w:val="222222"/>
          <w:sz w:val="22"/>
          <w:bdr w:val="none" w:sz="0" w:space="0" w:color="auto" w:frame="1"/>
          <w:shd w:val="clear" w:color="auto" w:fill="FFFFFF"/>
          <w:lang w:val="es-ES_tradnl"/>
        </w:rPr>
        <w:t>.</w:t>
      </w:r>
      <w:r>
        <w:rPr>
          <w:rFonts w:ascii="Arial" w:hAnsi="Arial" w:cs="Arial"/>
          <w:color w:val="222222"/>
          <w:sz w:val="22"/>
          <w:bdr w:val="none" w:sz="0" w:space="0" w:color="auto" w:frame="1"/>
          <w:shd w:val="clear" w:color="auto" w:fill="FFFFFF"/>
          <w:lang w:val="es-ES_tradnl"/>
        </w:rPr>
        <w:t xml:space="preserve"> En tal sentido, l</w:t>
      </w:r>
      <w:r w:rsidRPr="00ED21D9">
        <w:rPr>
          <w:rFonts w:ascii="Arial" w:hAnsi="Arial" w:cs="Arial"/>
          <w:color w:val="222222"/>
          <w:sz w:val="22"/>
          <w:bdr w:val="none" w:sz="0" w:space="0" w:color="auto" w:frame="1"/>
          <w:shd w:val="clear" w:color="auto" w:fill="FFFFFF"/>
          <w:lang w:val="es-ES_tradnl"/>
        </w:rPr>
        <w:t xml:space="preserve">es aplica ley 80 de 1993, salvo en lo regulado por ese Decreto. </w:t>
      </w:r>
    </w:p>
    <w:p w14:paraId="48964450" w14:textId="2A8F423C" w:rsidR="00A3581E" w:rsidRPr="005B018D" w:rsidRDefault="000C756D" w:rsidP="00020F9E">
      <w:pPr>
        <w:spacing w:before="120" w:line="276" w:lineRule="auto"/>
        <w:ind w:firstLine="709"/>
        <w:jc w:val="both"/>
        <w:rPr>
          <w:rFonts w:ascii="Arial" w:eastAsia="Calibri" w:hAnsi="Arial" w:cs="Arial"/>
          <w:color w:val="000000"/>
          <w:sz w:val="22"/>
          <w:szCs w:val="22"/>
          <w:lang w:val="es-MX" w:eastAsia="en-US"/>
        </w:rPr>
      </w:pPr>
      <w:proofErr w:type="spellStart"/>
      <w:r>
        <w:rPr>
          <w:rFonts w:ascii="Arial" w:hAnsi="Arial" w:cs="Arial"/>
          <w:bCs/>
          <w:color w:val="000000"/>
          <w:sz w:val="22"/>
          <w:szCs w:val="22"/>
          <w:lang w:val="es-ES_tradnl" w:eastAsia="es-MX"/>
        </w:rPr>
        <w:t>ii</w:t>
      </w:r>
      <w:proofErr w:type="spellEnd"/>
      <w:r>
        <w:rPr>
          <w:rFonts w:ascii="Arial" w:hAnsi="Arial" w:cs="Arial"/>
          <w:bCs/>
          <w:color w:val="000000"/>
          <w:sz w:val="22"/>
          <w:szCs w:val="22"/>
          <w:lang w:val="es-ES_tradnl" w:eastAsia="es-MX"/>
        </w:rPr>
        <w:t xml:space="preserve">) </w:t>
      </w:r>
      <w:r w:rsidR="00ED21D9">
        <w:rPr>
          <w:rFonts w:ascii="Arial" w:hAnsi="Arial" w:cs="Arial"/>
          <w:bCs/>
          <w:color w:val="000000"/>
          <w:sz w:val="22"/>
          <w:szCs w:val="22"/>
          <w:lang w:val="es-ES_tradnl" w:eastAsia="es-MX"/>
        </w:rPr>
        <w:t xml:space="preserve">Por otro lado, </w:t>
      </w:r>
      <w:r w:rsidR="00ED21D9" w:rsidRPr="00A3581E">
        <w:rPr>
          <w:rFonts w:ascii="Arial" w:eastAsia="Calibri" w:hAnsi="Arial" w:cs="Arial"/>
          <w:color w:val="000000" w:themeColor="text1"/>
          <w:sz w:val="22"/>
          <w:szCs w:val="22"/>
          <w:lang w:val="es-MX" w:eastAsia="en-US"/>
        </w:rPr>
        <w:t>los Decretos Leyes 393 de 1991 y 591 de 1991</w:t>
      </w:r>
      <w:r w:rsidR="00ED21D9">
        <w:rPr>
          <w:rFonts w:ascii="Arial" w:eastAsia="Calibri" w:hAnsi="Arial" w:cs="Arial"/>
          <w:color w:val="000000" w:themeColor="text1"/>
          <w:sz w:val="22"/>
          <w:szCs w:val="22"/>
          <w:lang w:val="es-MX" w:eastAsia="en-US"/>
        </w:rPr>
        <w:t xml:space="preserve"> </w:t>
      </w:r>
      <w:r w:rsidR="00ED21D9">
        <w:rPr>
          <w:rFonts w:ascii="Arial" w:eastAsia="Calibri" w:hAnsi="Arial" w:cs="Arial"/>
          <w:color w:val="000000"/>
          <w:sz w:val="22"/>
          <w:szCs w:val="22"/>
          <w:lang w:val="es-MX" w:eastAsia="en-US"/>
        </w:rPr>
        <w:t xml:space="preserve">regulan los </w:t>
      </w:r>
      <w:r w:rsidR="00ED21D9" w:rsidRPr="00A3581E">
        <w:rPr>
          <w:rFonts w:ascii="Arial" w:eastAsia="Calibri" w:hAnsi="Arial" w:cs="Arial"/>
          <w:color w:val="000000"/>
          <w:sz w:val="22"/>
          <w:szCs w:val="22"/>
          <w:lang w:val="es-MX" w:eastAsia="en-US"/>
        </w:rPr>
        <w:t>convenios especiales de cooperación</w:t>
      </w:r>
      <w:r w:rsidR="00ED21D9">
        <w:rPr>
          <w:rFonts w:ascii="Arial" w:eastAsia="Calibri" w:hAnsi="Arial" w:cs="Arial"/>
          <w:color w:val="000000"/>
          <w:sz w:val="22"/>
          <w:szCs w:val="22"/>
          <w:lang w:val="es-MX" w:eastAsia="en-US"/>
        </w:rPr>
        <w:t xml:space="preserve"> para la </w:t>
      </w:r>
      <w:r w:rsidR="00ED21D9" w:rsidRPr="00A3581E">
        <w:rPr>
          <w:rFonts w:ascii="Arial" w:eastAsia="Calibri" w:hAnsi="Arial" w:cs="Arial"/>
          <w:color w:val="000000"/>
          <w:sz w:val="22"/>
          <w:szCs w:val="22"/>
          <w:lang w:val="es-MX" w:eastAsia="en-US"/>
        </w:rPr>
        <w:t>ejecu</w:t>
      </w:r>
      <w:r w:rsidR="00ED21D9">
        <w:rPr>
          <w:rFonts w:ascii="Arial" w:eastAsia="Calibri" w:hAnsi="Arial" w:cs="Arial"/>
          <w:color w:val="000000"/>
          <w:sz w:val="22"/>
          <w:szCs w:val="22"/>
          <w:lang w:val="es-MX" w:eastAsia="en-US"/>
        </w:rPr>
        <w:t>ción de</w:t>
      </w:r>
      <w:r w:rsidR="00ED21D9" w:rsidRPr="00A3581E">
        <w:rPr>
          <w:rFonts w:ascii="Arial" w:eastAsia="Calibri" w:hAnsi="Arial" w:cs="Arial"/>
          <w:color w:val="000000"/>
          <w:sz w:val="22"/>
          <w:szCs w:val="22"/>
          <w:lang w:val="es-MX" w:eastAsia="en-US"/>
        </w:rPr>
        <w:t xml:space="preserve"> actividades científicas y tecnológicas, proyectos de investigación y creación de tecnologías</w:t>
      </w:r>
      <w:r w:rsidR="005B018D">
        <w:rPr>
          <w:rFonts w:ascii="Arial" w:hAnsi="Arial" w:cs="Arial"/>
          <w:bCs/>
          <w:color w:val="000000"/>
          <w:sz w:val="22"/>
          <w:szCs w:val="22"/>
          <w:lang w:val="es-MX" w:eastAsia="es-MX"/>
        </w:rPr>
        <w:t>. Se trata de</w:t>
      </w:r>
      <w:r w:rsidR="00A3581E" w:rsidRPr="00A3581E">
        <w:rPr>
          <w:rFonts w:ascii="Arial" w:eastAsia="Calibri" w:hAnsi="Arial" w:cs="Arial"/>
          <w:color w:val="000000"/>
          <w:sz w:val="22"/>
          <w:szCs w:val="22"/>
          <w:lang w:val="es-MX" w:eastAsia="en-US"/>
        </w:rPr>
        <w:t xml:space="preserve"> un tipo de </w:t>
      </w:r>
      <w:r w:rsidR="00832E84">
        <w:rPr>
          <w:rFonts w:ascii="Arial" w:eastAsia="Calibri" w:hAnsi="Arial" w:cs="Arial"/>
          <w:color w:val="000000"/>
          <w:sz w:val="22"/>
          <w:szCs w:val="22"/>
          <w:lang w:val="es-MX" w:eastAsia="en-US"/>
        </w:rPr>
        <w:t xml:space="preserve">convenio </w:t>
      </w:r>
      <w:r w:rsidR="00A3581E" w:rsidRPr="00A3581E">
        <w:rPr>
          <w:rFonts w:ascii="Arial" w:eastAsia="Calibri" w:hAnsi="Arial" w:cs="Arial"/>
          <w:color w:val="000000"/>
          <w:sz w:val="22"/>
          <w:szCs w:val="22"/>
          <w:lang w:val="es-MX" w:eastAsia="en-US"/>
        </w:rPr>
        <w:t>que puede</w:t>
      </w:r>
      <w:r w:rsidR="00832E84">
        <w:rPr>
          <w:rFonts w:ascii="Arial" w:eastAsia="Calibri" w:hAnsi="Arial" w:cs="Arial"/>
          <w:color w:val="000000"/>
          <w:sz w:val="22"/>
          <w:szCs w:val="22"/>
          <w:lang w:val="es-MX" w:eastAsia="en-US"/>
        </w:rPr>
        <w:t>n</w:t>
      </w:r>
      <w:r w:rsidR="00A3581E" w:rsidRPr="00A3581E">
        <w:rPr>
          <w:rFonts w:ascii="Arial" w:eastAsia="Calibri" w:hAnsi="Arial" w:cs="Arial"/>
          <w:color w:val="000000"/>
          <w:sz w:val="22"/>
          <w:szCs w:val="22"/>
          <w:lang w:val="es-MX" w:eastAsia="en-US"/>
        </w:rPr>
        <w:t xml:space="preserve"> celebrar la nación y sus entidades descentralizadas, con particulares </w:t>
      </w:r>
      <w:r w:rsidR="00A3581E" w:rsidRPr="00A3581E">
        <w:rPr>
          <w:rFonts w:ascii="Arial" w:eastAsia="Calibri" w:hAnsi="Arial" w:cs="Arial"/>
          <w:color w:val="000000"/>
          <w:sz w:val="22"/>
          <w:szCs w:val="22"/>
          <w:lang w:val="es-MX" w:eastAsia="en-US"/>
        </w:rPr>
        <w:lastRenderedPageBreak/>
        <w:t>y otras entidades estatales,</w:t>
      </w:r>
      <w:r w:rsidR="00C76CBC" w:rsidRPr="00C76CBC">
        <w:rPr>
          <w:rFonts w:ascii="Arial" w:eastAsia="Calibri" w:hAnsi="Arial" w:cs="Arial"/>
          <w:color w:val="000000"/>
          <w:sz w:val="22"/>
        </w:rPr>
        <w:t xml:space="preserve"> </w:t>
      </w:r>
      <w:r w:rsidR="00C76CBC" w:rsidRPr="00414190">
        <w:rPr>
          <w:rFonts w:ascii="Arial" w:eastAsia="Calibri" w:hAnsi="Arial" w:cs="Arial"/>
          <w:color w:val="000000"/>
          <w:sz w:val="22"/>
        </w:rPr>
        <w:t xml:space="preserve">cuyos aportes pueden ser diferentes para cumplir los propósitos </w:t>
      </w:r>
      <w:r w:rsidR="00A3581E" w:rsidRPr="00A3581E">
        <w:rPr>
          <w:rFonts w:ascii="Arial" w:eastAsia="Calibri" w:hAnsi="Arial" w:cs="Arial"/>
          <w:color w:val="000000"/>
          <w:sz w:val="22"/>
          <w:szCs w:val="22"/>
          <w:lang w:val="es-MX" w:eastAsia="en-US"/>
        </w:rPr>
        <w:t>del artículo 2</w:t>
      </w:r>
      <w:r w:rsidR="005B018D">
        <w:rPr>
          <w:rFonts w:ascii="Arial" w:eastAsia="Calibri" w:hAnsi="Arial" w:cs="Arial"/>
          <w:color w:val="000000"/>
          <w:sz w:val="22"/>
          <w:szCs w:val="22"/>
          <w:lang w:val="es-MX" w:eastAsia="en-US"/>
        </w:rPr>
        <w:t xml:space="preserve"> del Decreto </w:t>
      </w:r>
      <w:r w:rsidR="00645755">
        <w:rPr>
          <w:rFonts w:ascii="Arial" w:eastAsia="Calibri" w:hAnsi="Arial" w:cs="Arial"/>
          <w:color w:val="000000"/>
          <w:sz w:val="22"/>
          <w:szCs w:val="22"/>
          <w:lang w:val="es-MX" w:eastAsia="en-US"/>
        </w:rPr>
        <w:t>3</w:t>
      </w:r>
      <w:r w:rsidR="005B018D" w:rsidRPr="00832E84">
        <w:rPr>
          <w:rFonts w:ascii="Arial" w:eastAsia="Calibri" w:hAnsi="Arial" w:cs="Arial"/>
          <w:color w:val="000000"/>
          <w:sz w:val="22"/>
          <w:szCs w:val="22"/>
          <w:lang w:val="es-MX" w:eastAsia="en-US"/>
        </w:rPr>
        <w:t>9</w:t>
      </w:r>
      <w:r w:rsidR="00645755">
        <w:rPr>
          <w:rFonts w:ascii="Arial" w:eastAsia="Calibri" w:hAnsi="Arial" w:cs="Arial"/>
          <w:color w:val="000000"/>
          <w:sz w:val="22"/>
          <w:szCs w:val="22"/>
          <w:lang w:val="es-MX" w:eastAsia="en-US"/>
        </w:rPr>
        <w:t>3</w:t>
      </w:r>
      <w:r w:rsidR="005B018D" w:rsidRPr="00832E84">
        <w:rPr>
          <w:rFonts w:ascii="Arial" w:eastAsia="Calibri" w:hAnsi="Arial" w:cs="Arial"/>
          <w:color w:val="000000"/>
          <w:sz w:val="22"/>
          <w:szCs w:val="22"/>
          <w:lang w:val="es-MX" w:eastAsia="en-US"/>
        </w:rPr>
        <w:t xml:space="preserve"> de 1991</w:t>
      </w:r>
      <w:r w:rsidR="00832E84" w:rsidRPr="00832E84">
        <w:rPr>
          <w:rStyle w:val="Refdenotaalpie"/>
          <w:rFonts w:ascii="Arial" w:eastAsia="Calibri" w:hAnsi="Arial" w:cs="Arial"/>
          <w:color w:val="000000"/>
          <w:sz w:val="22"/>
          <w:szCs w:val="22"/>
          <w:lang w:val="es-MX" w:eastAsia="en-US"/>
        </w:rPr>
        <w:footnoteReference w:id="36"/>
      </w:r>
      <w:r w:rsidR="005B018D" w:rsidRPr="00832E84">
        <w:rPr>
          <w:rFonts w:ascii="Arial" w:eastAsia="Calibri" w:hAnsi="Arial" w:cs="Arial"/>
          <w:color w:val="000000"/>
          <w:sz w:val="22"/>
          <w:szCs w:val="22"/>
          <w:lang w:val="es-MX" w:eastAsia="en-US"/>
        </w:rPr>
        <w:t>.</w:t>
      </w:r>
      <w:r w:rsidR="005B018D">
        <w:rPr>
          <w:rFonts w:ascii="Arial" w:eastAsia="Calibri" w:hAnsi="Arial" w:cs="Arial"/>
          <w:color w:val="000000"/>
          <w:sz w:val="22"/>
          <w:szCs w:val="22"/>
          <w:lang w:val="es-MX" w:eastAsia="en-US"/>
        </w:rPr>
        <w:t xml:space="preserve"> </w:t>
      </w:r>
      <w:r w:rsidR="00A3581E" w:rsidRPr="00A3581E">
        <w:rPr>
          <w:rFonts w:ascii="Arial" w:eastAsia="Calibri" w:hAnsi="Arial" w:cs="Arial"/>
          <w:color w:val="000000"/>
          <w:sz w:val="22"/>
          <w:szCs w:val="22"/>
          <w:lang w:val="es-MX" w:eastAsia="en-US"/>
        </w:rPr>
        <w:t xml:space="preserve"> </w:t>
      </w:r>
    </w:p>
    <w:p w14:paraId="47C799E3" w14:textId="77777777" w:rsidR="00A3581E" w:rsidRPr="00A3581E" w:rsidRDefault="00A3581E" w:rsidP="00A3581E">
      <w:pPr>
        <w:spacing w:before="120" w:after="120" w:line="276" w:lineRule="auto"/>
        <w:jc w:val="both"/>
        <w:rPr>
          <w:rFonts w:ascii="Arial" w:eastAsia="Calibri" w:hAnsi="Arial" w:cs="Arial"/>
          <w:color w:val="000000"/>
          <w:sz w:val="22"/>
          <w:szCs w:val="22"/>
          <w:lang w:val="es-MX" w:eastAsia="en-US"/>
        </w:rPr>
      </w:pPr>
      <w:r w:rsidRPr="00A3581E">
        <w:rPr>
          <w:rFonts w:ascii="Arial" w:eastAsia="Calibri" w:hAnsi="Arial" w:cs="Arial"/>
          <w:color w:val="000000"/>
          <w:sz w:val="22"/>
          <w:szCs w:val="22"/>
          <w:lang w:val="es-MX" w:eastAsia="en-US"/>
        </w:rPr>
        <w:tab/>
        <w:t xml:space="preserve">Las reglas para la celebración de este convenio están enlistadas en los artículos 7 y 8 del Decreto 393 de 1991: i) inexistencia de solidaridad entre sus partes, </w:t>
      </w:r>
      <w:proofErr w:type="spellStart"/>
      <w:r w:rsidRPr="00A3581E">
        <w:rPr>
          <w:rFonts w:ascii="Arial" w:eastAsia="Calibri" w:hAnsi="Arial" w:cs="Arial"/>
          <w:color w:val="000000"/>
          <w:sz w:val="22"/>
          <w:szCs w:val="22"/>
          <w:lang w:val="es-MX" w:eastAsia="en-US"/>
        </w:rPr>
        <w:t>ii</w:t>
      </w:r>
      <w:proofErr w:type="spellEnd"/>
      <w:r w:rsidRPr="00A3581E">
        <w:rPr>
          <w:rFonts w:ascii="Arial" w:eastAsia="Calibri" w:hAnsi="Arial" w:cs="Arial"/>
          <w:color w:val="000000"/>
          <w:sz w:val="22"/>
          <w:szCs w:val="22"/>
          <w:lang w:val="es-MX" w:eastAsia="en-US"/>
        </w:rPr>
        <w:t xml:space="preserve">) regular la propiedad y los derechos sobre los resultados del convenio, </w:t>
      </w:r>
      <w:proofErr w:type="spellStart"/>
      <w:r w:rsidRPr="00A3581E">
        <w:rPr>
          <w:rFonts w:ascii="Arial" w:eastAsia="Calibri" w:hAnsi="Arial" w:cs="Arial"/>
          <w:color w:val="000000"/>
          <w:sz w:val="22"/>
          <w:szCs w:val="22"/>
          <w:lang w:val="es-MX" w:eastAsia="en-US"/>
        </w:rPr>
        <w:t>iii</w:t>
      </w:r>
      <w:proofErr w:type="spellEnd"/>
      <w:r w:rsidRPr="00A3581E">
        <w:rPr>
          <w:rFonts w:ascii="Arial" w:eastAsia="Calibri" w:hAnsi="Arial" w:cs="Arial"/>
          <w:color w:val="000000"/>
          <w:sz w:val="22"/>
          <w:szCs w:val="22"/>
          <w:lang w:val="es-MX" w:eastAsia="en-US"/>
        </w:rPr>
        <w:t xml:space="preserve">) definir las obligaciones de las partes, </w:t>
      </w:r>
      <w:proofErr w:type="spellStart"/>
      <w:r w:rsidRPr="00A3581E">
        <w:rPr>
          <w:rFonts w:ascii="Arial" w:eastAsia="Calibri" w:hAnsi="Arial" w:cs="Arial"/>
          <w:color w:val="000000"/>
          <w:sz w:val="22"/>
          <w:szCs w:val="22"/>
          <w:lang w:val="es-MX" w:eastAsia="en-US"/>
        </w:rPr>
        <w:t>iv</w:t>
      </w:r>
      <w:proofErr w:type="spellEnd"/>
      <w:r w:rsidRPr="00A3581E">
        <w:rPr>
          <w:rFonts w:ascii="Arial" w:eastAsia="Calibri" w:hAnsi="Arial" w:cs="Arial"/>
          <w:color w:val="000000"/>
          <w:sz w:val="22"/>
          <w:szCs w:val="22"/>
          <w:lang w:val="es-MX" w:eastAsia="en-US"/>
        </w:rPr>
        <w:t xml:space="preserve">) determinar la forma de administración de los aportes, v) el régimen jurídico es el derecho privado, vi) debe ser escrito, </w:t>
      </w:r>
      <w:proofErr w:type="spellStart"/>
      <w:r w:rsidRPr="00A3581E">
        <w:rPr>
          <w:rFonts w:ascii="Arial" w:eastAsia="Calibri" w:hAnsi="Arial" w:cs="Arial"/>
          <w:color w:val="000000"/>
          <w:sz w:val="22"/>
          <w:szCs w:val="22"/>
          <w:lang w:val="es-MX" w:eastAsia="en-US"/>
        </w:rPr>
        <w:t>vii</w:t>
      </w:r>
      <w:proofErr w:type="spellEnd"/>
      <w:r w:rsidRPr="00A3581E">
        <w:rPr>
          <w:rFonts w:ascii="Arial" w:eastAsia="Calibri" w:hAnsi="Arial" w:cs="Arial"/>
          <w:color w:val="000000"/>
          <w:sz w:val="22"/>
          <w:szCs w:val="22"/>
          <w:lang w:val="es-MX" w:eastAsia="en-US"/>
        </w:rPr>
        <w:t xml:space="preserve">) señalar el objeto y el plazo e </w:t>
      </w:r>
      <w:proofErr w:type="spellStart"/>
      <w:r w:rsidRPr="00A3581E">
        <w:rPr>
          <w:rFonts w:ascii="Arial" w:eastAsia="Calibri" w:hAnsi="Arial" w:cs="Arial"/>
          <w:color w:val="000000"/>
          <w:sz w:val="22"/>
          <w:szCs w:val="22"/>
          <w:lang w:val="es-MX" w:eastAsia="en-US"/>
        </w:rPr>
        <w:t>viii</w:t>
      </w:r>
      <w:proofErr w:type="spellEnd"/>
      <w:r w:rsidRPr="00A3581E">
        <w:rPr>
          <w:rFonts w:ascii="Arial" w:eastAsia="Calibri" w:hAnsi="Arial" w:cs="Arial"/>
          <w:color w:val="000000"/>
          <w:sz w:val="22"/>
          <w:szCs w:val="22"/>
          <w:lang w:val="es-MX" w:eastAsia="en-US"/>
        </w:rPr>
        <w:t>) incluir cláusulas de cesión y terminación.</w:t>
      </w:r>
    </w:p>
    <w:p w14:paraId="4F6777B9" w14:textId="77777777" w:rsidR="00A3581E" w:rsidRPr="00A3581E" w:rsidRDefault="00A3581E" w:rsidP="00A3581E">
      <w:pPr>
        <w:spacing w:before="120" w:line="276" w:lineRule="auto"/>
        <w:jc w:val="both"/>
        <w:rPr>
          <w:rFonts w:ascii="Arial" w:eastAsia="Calibri" w:hAnsi="Arial" w:cs="Arial"/>
          <w:color w:val="000000"/>
          <w:sz w:val="22"/>
          <w:szCs w:val="22"/>
          <w:lang w:val="es-MX" w:eastAsia="en-US"/>
        </w:rPr>
      </w:pPr>
      <w:r w:rsidRPr="00A3581E">
        <w:rPr>
          <w:rFonts w:ascii="Arial" w:eastAsia="Calibri" w:hAnsi="Arial" w:cs="Arial"/>
          <w:color w:val="000000"/>
          <w:sz w:val="22"/>
          <w:szCs w:val="22"/>
          <w:lang w:val="es-MX" w:eastAsia="en-US"/>
        </w:rPr>
        <w:tab/>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645755">
        <w:rPr>
          <w:rFonts w:ascii="Arial" w:eastAsia="Calibri" w:hAnsi="Arial" w:cs="Arial"/>
          <w:color w:val="000000"/>
          <w:sz w:val="22"/>
          <w:szCs w:val="22"/>
          <w:vertAlign w:val="superscript"/>
          <w:lang w:val="es-MX" w:eastAsia="en-US"/>
        </w:rPr>
        <w:footnoteReference w:id="37"/>
      </w:r>
      <w:r w:rsidRPr="00645755">
        <w:rPr>
          <w:rFonts w:ascii="Arial" w:eastAsia="Calibri" w:hAnsi="Arial" w:cs="Arial"/>
          <w:color w:val="000000"/>
          <w:sz w:val="22"/>
          <w:szCs w:val="22"/>
          <w:lang w:val="es-MX" w:eastAsia="en-US"/>
        </w:rPr>
        <w:t xml:space="preserve"> [La</w:t>
      </w:r>
      <w:r w:rsidRPr="00A3581E">
        <w:rPr>
          <w:rFonts w:ascii="Arial" w:eastAsia="Calibri" w:hAnsi="Arial" w:cs="Arial"/>
          <w:color w:val="000000"/>
          <w:sz w:val="22"/>
          <w:szCs w:val="22"/>
          <w:lang w:val="es-MX" w:eastAsia="en-US"/>
        </w:rPr>
        <w:t xml:space="preserve"> norma señalada en esta cita es del año 1990]. Además, esa Corporación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4F68E160" w14:textId="77777777" w:rsidR="00A3581E" w:rsidRPr="00A3581E" w:rsidRDefault="00A3581E" w:rsidP="00A3581E">
      <w:pPr>
        <w:spacing w:line="276" w:lineRule="auto"/>
        <w:jc w:val="both"/>
        <w:rPr>
          <w:rFonts w:ascii="Arial" w:eastAsia="Calibri" w:hAnsi="Arial" w:cs="Arial"/>
          <w:color w:val="000000"/>
          <w:sz w:val="22"/>
          <w:szCs w:val="22"/>
          <w:lang w:val="es-MX" w:eastAsia="en-US"/>
        </w:rPr>
      </w:pPr>
    </w:p>
    <w:p w14:paraId="2927E817" w14:textId="4A973E86" w:rsidR="00A3581E" w:rsidRDefault="00A3581E" w:rsidP="00645755">
      <w:pPr>
        <w:ind w:left="709" w:right="709"/>
        <w:jc w:val="both"/>
        <w:rPr>
          <w:rFonts w:ascii="Arial" w:eastAsia="Calibri" w:hAnsi="Arial" w:cs="Arial"/>
          <w:color w:val="000000"/>
          <w:sz w:val="21"/>
          <w:szCs w:val="21"/>
          <w:lang w:val="es-MX" w:eastAsia="en-US"/>
        </w:rPr>
      </w:pPr>
      <w:r w:rsidRPr="00A3581E">
        <w:rPr>
          <w:rFonts w:ascii="Arial" w:eastAsia="Calibri" w:hAnsi="Arial" w:cs="Arial"/>
          <w:color w:val="000000"/>
          <w:sz w:val="21"/>
          <w:szCs w:val="21"/>
          <w:lang w:val="es-MX" w:eastAsia="en-US"/>
        </w:rPr>
        <w:t xml:space="preserve">El inciso final del art. 150 de la Constitución si bien faculta al Congreso para "expedir el estatuto general de la contratación pública y en especial de la administración nacional", no alude a un estatuto único; pero además el decreto </w:t>
      </w:r>
      <w:r w:rsidRPr="00A3581E">
        <w:rPr>
          <w:rFonts w:ascii="Arial" w:eastAsia="Calibri" w:hAnsi="Arial" w:cs="Arial"/>
          <w:color w:val="000000"/>
          <w:sz w:val="21"/>
          <w:szCs w:val="21"/>
          <w:lang w:val="es-MX" w:eastAsia="en-US"/>
        </w:rPr>
        <w:lastRenderedPageBreak/>
        <w:t>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A3581E">
        <w:rPr>
          <w:rFonts w:ascii="Arial" w:eastAsia="Calibri" w:hAnsi="Arial" w:cs="Arial"/>
          <w:color w:val="000000"/>
          <w:sz w:val="21"/>
          <w:szCs w:val="21"/>
          <w:vertAlign w:val="superscript"/>
          <w:lang w:val="es-MX" w:eastAsia="en-US"/>
        </w:rPr>
        <w:footnoteReference w:id="38"/>
      </w:r>
      <w:r w:rsidRPr="00A3581E">
        <w:rPr>
          <w:rFonts w:ascii="Arial" w:eastAsia="Calibri" w:hAnsi="Arial" w:cs="Arial"/>
          <w:color w:val="000000"/>
          <w:sz w:val="21"/>
          <w:szCs w:val="21"/>
          <w:lang w:val="es-MX" w:eastAsia="en-US"/>
        </w:rPr>
        <w:t>.</w:t>
      </w:r>
    </w:p>
    <w:p w14:paraId="27468860" w14:textId="77777777" w:rsidR="00645755" w:rsidRPr="00A3581E" w:rsidRDefault="00645755" w:rsidP="00645755">
      <w:pPr>
        <w:spacing w:line="276" w:lineRule="auto"/>
        <w:ind w:left="709" w:right="709"/>
        <w:jc w:val="both"/>
        <w:rPr>
          <w:rFonts w:ascii="Arial" w:eastAsia="Calibri" w:hAnsi="Arial" w:cs="Arial"/>
          <w:color w:val="000000"/>
          <w:sz w:val="21"/>
          <w:szCs w:val="21"/>
          <w:lang w:val="es-MX" w:eastAsia="en-US"/>
        </w:rPr>
      </w:pPr>
    </w:p>
    <w:p w14:paraId="7AFF7625" w14:textId="145A8981" w:rsidR="00A3581E" w:rsidRDefault="00A3581E" w:rsidP="00A3581E">
      <w:pPr>
        <w:spacing w:line="276" w:lineRule="auto"/>
        <w:jc w:val="both"/>
        <w:rPr>
          <w:rFonts w:ascii="Arial" w:eastAsia="Calibri" w:hAnsi="Arial" w:cs="Arial"/>
          <w:color w:val="000000"/>
          <w:sz w:val="22"/>
          <w:szCs w:val="22"/>
          <w:lang w:val="es-MX" w:eastAsia="en-US"/>
        </w:rPr>
      </w:pPr>
      <w:r w:rsidRPr="00A3581E">
        <w:rPr>
          <w:rFonts w:ascii="Arial" w:eastAsia="Calibri" w:hAnsi="Arial" w:cs="Arial"/>
          <w:color w:val="000000"/>
          <w:sz w:val="21"/>
          <w:szCs w:val="21"/>
          <w:lang w:val="es-MX" w:eastAsia="en-US"/>
        </w:rPr>
        <w:tab/>
      </w:r>
      <w:r w:rsidR="008769BD">
        <w:rPr>
          <w:rFonts w:ascii="Arial" w:eastAsia="Calibri" w:hAnsi="Arial" w:cs="Arial"/>
          <w:color w:val="000000"/>
          <w:sz w:val="22"/>
          <w:szCs w:val="22"/>
          <w:lang w:val="es-MX" w:eastAsia="en-US"/>
        </w:rPr>
        <w:t>En este sentido</w:t>
      </w:r>
      <w:r w:rsidRPr="00A3581E">
        <w:rPr>
          <w:rFonts w:ascii="Arial" w:eastAsia="Calibri" w:hAnsi="Arial" w:cs="Arial"/>
          <w:color w:val="000000"/>
          <w:sz w:val="22"/>
          <w:szCs w:val="22"/>
          <w:lang w:val="es-MX" w:eastAsia="en-US"/>
        </w:rPr>
        <w:t>,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de Colombia Compra Eficiente que hace referencia a que este convenio puede incluir temas relativos a administración o financiamiento, que también tendrían el régimen privado del convenio</w:t>
      </w:r>
      <w:r w:rsidRPr="00A3581E">
        <w:rPr>
          <w:rFonts w:ascii="Arial" w:eastAsia="Calibri" w:hAnsi="Arial" w:cs="Arial"/>
          <w:color w:val="000000"/>
          <w:sz w:val="22"/>
          <w:szCs w:val="22"/>
          <w:vertAlign w:val="superscript"/>
          <w:lang w:val="es-MX" w:eastAsia="en-US"/>
        </w:rPr>
        <w:footnoteReference w:id="39"/>
      </w:r>
      <w:r w:rsidRPr="00A3581E">
        <w:rPr>
          <w:rFonts w:ascii="Arial" w:eastAsia="Calibri" w:hAnsi="Arial" w:cs="Arial"/>
          <w:color w:val="000000"/>
          <w:sz w:val="22"/>
          <w:szCs w:val="22"/>
          <w:lang w:val="es-MX" w:eastAsia="en-US"/>
        </w:rPr>
        <w:t>.</w:t>
      </w:r>
    </w:p>
    <w:p w14:paraId="613E52E7" w14:textId="00AECE08" w:rsidR="005B018D" w:rsidRPr="007C5ED5" w:rsidRDefault="008769BD" w:rsidP="007C5ED5">
      <w:pPr>
        <w:spacing w:before="120" w:line="276" w:lineRule="auto"/>
        <w:ind w:firstLine="709"/>
        <w:jc w:val="both"/>
        <w:rPr>
          <w:rFonts w:ascii="Arial" w:eastAsia="Calibri" w:hAnsi="Arial" w:cs="Arial"/>
          <w:color w:val="000000"/>
          <w:sz w:val="22"/>
          <w:szCs w:val="22"/>
          <w:lang w:val="es-ES_tradnl" w:eastAsia="en-US"/>
        </w:rPr>
      </w:pPr>
      <w:r>
        <w:rPr>
          <w:rFonts w:ascii="Arial" w:eastAsia="Calibri" w:hAnsi="Arial" w:cs="Arial"/>
          <w:color w:val="000000"/>
          <w:sz w:val="22"/>
          <w:szCs w:val="22"/>
          <w:lang w:val="es-MX" w:eastAsia="en-US"/>
        </w:rPr>
        <w:t>Así las cosas, a</w:t>
      </w:r>
      <w:r w:rsidR="005B018D">
        <w:rPr>
          <w:rFonts w:ascii="Arial" w:eastAsia="Calibri" w:hAnsi="Arial" w:cs="Arial"/>
          <w:color w:val="000000"/>
          <w:sz w:val="22"/>
          <w:szCs w:val="22"/>
          <w:lang w:val="es-MX" w:eastAsia="en-US"/>
        </w:rPr>
        <w:t xml:space="preserve">unque </w:t>
      </w:r>
      <w:r w:rsidR="007C5ED5">
        <w:rPr>
          <w:rFonts w:ascii="Arial" w:eastAsia="Calibri" w:hAnsi="Arial" w:cs="Arial"/>
          <w:color w:val="000000"/>
          <w:sz w:val="22"/>
          <w:szCs w:val="22"/>
          <w:lang w:val="es-MX" w:eastAsia="en-US"/>
        </w:rPr>
        <w:t xml:space="preserve">los convenios especiales de cooperación </w:t>
      </w:r>
      <w:r w:rsidR="005B018D">
        <w:rPr>
          <w:rFonts w:ascii="Arial" w:eastAsia="Calibri" w:hAnsi="Arial" w:cs="Arial"/>
          <w:color w:val="000000"/>
          <w:sz w:val="22"/>
          <w:szCs w:val="22"/>
          <w:lang w:val="es-MX" w:eastAsia="en-US"/>
        </w:rPr>
        <w:t xml:space="preserve">se rigen por el derecho privado, </w:t>
      </w:r>
      <w:r w:rsidR="005B018D" w:rsidRPr="005B018D">
        <w:rPr>
          <w:rFonts w:ascii="Arial" w:eastAsia="Calibri" w:hAnsi="Arial" w:cs="Arial"/>
          <w:color w:val="000000"/>
          <w:sz w:val="22"/>
          <w:szCs w:val="22"/>
          <w:lang w:val="es-ES_tradnl" w:eastAsia="en-US"/>
        </w:rPr>
        <w:t xml:space="preserve">están sujeto a los principios que rigen la contratación pública y a las normas presupuestales aplicables. Por </w:t>
      </w:r>
      <w:r>
        <w:rPr>
          <w:rFonts w:ascii="Arial" w:eastAsia="Calibri" w:hAnsi="Arial" w:cs="Arial"/>
          <w:color w:val="000000"/>
          <w:sz w:val="22"/>
          <w:szCs w:val="22"/>
          <w:lang w:val="es-ES_tradnl" w:eastAsia="en-US"/>
        </w:rPr>
        <w:t>consiguiente</w:t>
      </w:r>
      <w:r w:rsidR="005B018D" w:rsidRPr="005B018D">
        <w:rPr>
          <w:rFonts w:ascii="Arial" w:eastAsia="Calibri" w:hAnsi="Arial" w:cs="Arial"/>
          <w:color w:val="000000"/>
          <w:sz w:val="22"/>
          <w:szCs w:val="22"/>
          <w:lang w:val="es-ES_tradnl" w:eastAsia="en-US"/>
        </w:rPr>
        <w:t xml:space="preserve">, en caso de que el convenio genere erogación presupuestal deberá expedirse el correspondiente </w:t>
      </w:r>
      <w:r w:rsidR="005B018D">
        <w:rPr>
          <w:rFonts w:ascii="Arial" w:eastAsia="Calibri" w:hAnsi="Arial" w:cs="Arial"/>
          <w:color w:val="000000"/>
          <w:sz w:val="22"/>
          <w:szCs w:val="22"/>
          <w:lang w:val="es-ES_tradnl" w:eastAsia="en-US"/>
        </w:rPr>
        <w:t xml:space="preserve">certificado de disponibilidad </w:t>
      </w:r>
      <w:r w:rsidR="005B018D" w:rsidRPr="005B018D">
        <w:rPr>
          <w:rFonts w:ascii="Arial" w:eastAsia="Calibri" w:hAnsi="Arial" w:cs="Arial"/>
          <w:color w:val="000000"/>
          <w:sz w:val="22"/>
          <w:szCs w:val="22"/>
          <w:lang w:val="es-ES_tradnl" w:eastAsia="en-US"/>
        </w:rPr>
        <w:t xml:space="preserve">y </w:t>
      </w:r>
      <w:r w:rsidR="005B018D">
        <w:rPr>
          <w:rFonts w:ascii="Arial" w:eastAsia="Calibri" w:hAnsi="Arial" w:cs="Arial"/>
          <w:color w:val="000000"/>
          <w:sz w:val="22"/>
          <w:szCs w:val="22"/>
          <w:lang w:val="es-ES_tradnl" w:eastAsia="en-US"/>
        </w:rPr>
        <w:t xml:space="preserve">registro presupuestal y deberá atender las demás normas presupuestales que correspondan de acuerdo </w:t>
      </w:r>
      <w:r w:rsidR="00BD0505">
        <w:rPr>
          <w:rFonts w:ascii="Arial" w:eastAsia="Calibri" w:hAnsi="Arial" w:cs="Arial"/>
          <w:color w:val="000000"/>
          <w:sz w:val="22"/>
          <w:szCs w:val="22"/>
          <w:lang w:val="es-ES_tradnl" w:eastAsia="en-US"/>
        </w:rPr>
        <w:t>con el</w:t>
      </w:r>
      <w:r w:rsidR="005B018D">
        <w:rPr>
          <w:rFonts w:ascii="Arial" w:eastAsia="Calibri" w:hAnsi="Arial" w:cs="Arial"/>
          <w:color w:val="000000"/>
          <w:sz w:val="22"/>
          <w:szCs w:val="22"/>
          <w:lang w:val="es-ES_tradnl" w:eastAsia="en-US"/>
        </w:rPr>
        <w:t xml:space="preserve"> marco normativo respectivo</w:t>
      </w:r>
      <w:r w:rsidR="005B018D" w:rsidRPr="005B018D">
        <w:rPr>
          <w:rFonts w:ascii="Arial" w:eastAsia="Calibri" w:hAnsi="Arial" w:cs="Arial"/>
          <w:color w:val="000000"/>
          <w:sz w:val="22"/>
          <w:szCs w:val="22"/>
          <w:lang w:val="es-ES_tradnl" w:eastAsia="en-US"/>
        </w:rPr>
        <w:t>.</w:t>
      </w:r>
      <w:r w:rsidR="005B018D">
        <w:rPr>
          <w:rFonts w:ascii="Arial" w:eastAsia="Calibri" w:hAnsi="Arial" w:cs="Arial"/>
          <w:color w:val="000000"/>
          <w:sz w:val="22"/>
          <w:szCs w:val="22"/>
          <w:lang w:val="es-ES_tradnl" w:eastAsia="en-US"/>
        </w:rPr>
        <w:t xml:space="preserve"> Así mismo,</w:t>
      </w:r>
      <w:r w:rsidR="005B018D" w:rsidRPr="005B018D">
        <w:rPr>
          <w:rFonts w:ascii="Arial" w:eastAsia="Calibri" w:hAnsi="Arial" w:cs="Arial"/>
          <w:color w:val="000000"/>
          <w:sz w:val="22"/>
          <w:szCs w:val="22"/>
          <w:lang w:val="es-ES_tradnl" w:eastAsia="en-US"/>
        </w:rPr>
        <w:t xml:space="preserve"> </w:t>
      </w:r>
      <w:r w:rsidR="005B018D">
        <w:rPr>
          <w:rFonts w:ascii="Arial" w:eastAsia="Calibri" w:hAnsi="Arial" w:cs="Arial"/>
          <w:color w:val="000000"/>
          <w:sz w:val="22"/>
          <w:szCs w:val="22"/>
          <w:lang w:val="es-ES_tradnl" w:eastAsia="en-US"/>
        </w:rPr>
        <w:t>l</w:t>
      </w:r>
      <w:r w:rsidR="005B018D" w:rsidRPr="005B018D">
        <w:rPr>
          <w:rFonts w:ascii="Arial" w:eastAsia="Calibri" w:hAnsi="Arial" w:cs="Arial"/>
          <w:color w:val="000000"/>
          <w:sz w:val="22"/>
          <w:szCs w:val="22"/>
          <w:lang w:val="es-ES_tradnl" w:eastAsia="en-US"/>
        </w:rPr>
        <w:t>a publicación en el SECOP de estos convenios con régimen especial es obligatoria</w:t>
      </w:r>
      <w:r w:rsidR="005B018D">
        <w:rPr>
          <w:rStyle w:val="Refdenotaalpie"/>
          <w:rFonts w:ascii="Arial" w:eastAsia="Calibri" w:hAnsi="Arial" w:cs="Arial"/>
          <w:color w:val="000000"/>
          <w:sz w:val="22"/>
          <w:szCs w:val="22"/>
          <w:lang w:val="es-ES_tradnl" w:eastAsia="en-US"/>
        </w:rPr>
        <w:footnoteReference w:id="40"/>
      </w:r>
      <w:r w:rsidR="005B018D">
        <w:rPr>
          <w:rFonts w:ascii="Arial" w:eastAsia="Calibri" w:hAnsi="Arial" w:cs="Arial"/>
          <w:color w:val="000000"/>
          <w:sz w:val="22"/>
          <w:szCs w:val="22"/>
          <w:lang w:val="es-ES_tradnl" w:eastAsia="en-US"/>
        </w:rPr>
        <w:t xml:space="preserve">. </w:t>
      </w:r>
      <w:r w:rsidR="00010B06">
        <w:rPr>
          <w:rFonts w:ascii="Arial" w:eastAsia="Calibri" w:hAnsi="Arial" w:cs="Arial"/>
          <w:color w:val="000000"/>
          <w:sz w:val="22"/>
          <w:szCs w:val="22"/>
          <w:lang w:val="es-ES_tradnl" w:eastAsia="en-US"/>
        </w:rPr>
        <w:t xml:space="preserve">En cuanto a los aportes de las partes, el artículo 17 del Decreto 591 de 1991 señala que </w:t>
      </w:r>
      <w:r w:rsidR="00010B06" w:rsidRPr="00010B06">
        <w:rPr>
          <w:rFonts w:ascii="Arial" w:hAnsi="Arial" w:cs="Arial"/>
          <w:color w:val="000000"/>
          <w:sz w:val="22"/>
          <w:szCs w:val="22"/>
        </w:rPr>
        <w:t>«</w:t>
      </w:r>
      <w:r>
        <w:rPr>
          <w:rFonts w:ascii="Arial" w:hAnsi="Arial" w:cs="Arial"/>
          <w:color w:val="000000"/>
          <w:sz w:val="22"/>
          <w:szCs w:val="22"/>
        </w:rPr>
        <w:t xml:space="preserve">[…] </w:t>
      </w:r>
      <w:r w:rsidR="00010B06" w:rsidRPr="00010B06">
        <w:rPr>
          <w:rFonts w:ascii="Arial" w:hAnsi="Arial" w:cs="Arial"/>
          <w:color w:val="000000"/>
          <w:sz w:val="22"/>
          <w:szCs w:val="22"/>
        </w:rPr>
        <w:t>En virtud de estos convenios, las personas que los celebran aportan recursos en dinero, en especie o de industria, para facilitar, fomentar o desarrollar alguna de las actividades científicas o tecnológicas previstas en el artículo 2° de este Decreto».</w:t>
      </w:r>
    </w:p>
    <w:p w14:paraId="59E64C13" w14:textId="63AE3228" w:rsidR="007C5ED5" w:rsidRDefault="000C756D" w:rsidP="007C5ED5">
      <w:pPr>
        <w:spacing w:before="120" w:line="276" w:lineRule="auto"/>
        <w:ind w:firstLine="709"/>
        <w:jc w:val="both"/>
        <w:rPr>
          <w:rFonts w:ascii="Arial" w:hAnsi="Arial" w:cs="Arial"/>
          <w:bCs/>
          <w:color w:val="000000"/>
          <w:sz w:val="22"/>
          <w:szCs w:val="22"/>
          <w:lang w:val="es-ES_tradnl" w:eastAsia="es-MX"/>
        </w:rPr>
      </w:pPr>
      <w:proofErr w:type="spellStart"/>
      <w:r>
        <w:rPr>
          <w:rFonts w:ascii="Arial" w:hAnsi="Arial" w:cs="Arial"/>
          <w:bCs/>
          <w:color w:val="000000"/>
          <w:sz w:val="22"/>
          <w:szCs w:val="22"/>
          <w:lang w:val="es-ES_tradnl" w:eastAsia="es-MX"/>
        </w:rPr>
        <w:t>iii</w:t>
      </w:r>
      <w:proofErr w:type="spellEnd"/>
      <w:r>
        <w:rPr>
          <w:rFonts w:ascii="Arial" w:hAnsi="Arial" w:cs="Arial"/>
          <w:bCs/>
          <w:color w:val="000000"/>
          <w:sz w:val="22"/>
          <w:szCs w:val="22"/>
          <w:lang w:val="es-ES_tradnl" w:eastAsia="es-MX"/>
        </w:rPr>
        <w:t xml:space="preserve">) </w:t>
      </w:r>
      <w:r w:rsidR="007C5ED5" w:rsidRPr="007C5ED5">
        <w:rPr>
          <w:rFonts w:ascii="Arial" w:hAnsi="Arial" w:cs="Arial"/>
          <w:bCs/>
          <w:color w:val="000000"/>
          <w:sz w:val="22"/>
          <w:szCs w:val="22"/>
          <w:lang w:val="es-ES_tradnl" w:eastAsia="es-MX"/>
        </w:rPr>
        <w:t xml:space="preserve">Además de lo </w:t>
      </w:r>
      <w:r w:rsidR="007C5ED5">
        <w:rPr>
          <w:rFonts w:ascii="Arial" w:hAnsi="Arial" w:cs="Arial"/>
          <w:bCs/>
          <w:color w:val="000000"/>
          <w:sz w:val="22"/>
          <w:szCs w:val="22"/>
          <w:lang w:val="es-ES_tradnl" w:eastAsia="es-MX"/>
        </w:rPr>
        <w:t>expuesto</w:t>
      </w:r>
      <w:r w:rsidR="007C5ED5" w:rsidRPr="007C5ED5">
        <w:rPr>
          <w:rFonts w:ascii="Arial" w:hAnsi="Arial" w:cs="Arial"/>
          <w:bCs/>
          <w:color w:val="000000"/>
          <w:sz w:val="22"/>
          <w:szCs w:val="22"/>
          <w:lang w:val="es-ES_tradnl" w:eastAsia="es-MX"/>
        </w:rPr>
        <w:t xml:space="preserve">, hay otros convenios que pueden suscribirse por autorización legal. Por ejemplo, el caso del artículo 3 de la Ley 1575 de 2012, sobre contratación con cuerpos de bomberos; el artículo 6 de la Ley 1551 de 2012, en materia de convenios solidarios; o el parágrafo del artículo 8 de la Ley 1276 de 2009, que regula los convenios para el manejo de los denominados </w:t>
      </w:r>
      <w:r w:rsidR="007C5ED5" w:rsidRPr="007C5ED5">
        <w:rPr>
          <w:rFonts w:ascii="Arial" w:hAnsi="Arial" w:cs="Arial"/>
          <w:bCs/>
          <w:i/>
          <w:color w:val="000000"/>
          <w:sz w:val="22"/>
          <w:szCs w:val="22"/>
          <w:lang w:val="es-ES_tradnl" w:eastAsia="es-MX"/>
        </w:rPr>
        <w:t>Centros Vida</w:t>
      </w:r>
      <w:r w:rsidR="007C5ED5" w:rsidRPr="007C5ED5">
        <w:rPr>
          <w:rFonts w:ascii="Arial" w:hAnsi="Arial" w:cs="Arial"/>
          <w:bCs/>
          <w:color w:val="000000"/>
          <w:sz w:val="22"/>
          <w:szCs w:val="22"/>
          <w:lang w:val="es-ES_tradnl" w:eastAsia="es-MX"/>
        </w:rPr>
        <w:t xml:space="preserve">, entre otros. </w:t>
      </w:r>
    </w:p>
    <w:p w14:paraId="29FBD6D6" w14:textId="4D22A7DA" w:rsidR="007C5ED5" w:rsidRPr="007C5ED5" w:rsidRDefault="007C5ED5" w:rsidP="007C5ED5">
      <w:pPr>
        <w:spacing w:before="120" w:line="276" w:lineRule="auto"/>
        <w:ind w:firstLine="709"/>
        <w:jc w:val="both"/>
        <w:rPr>
          <w:rFonts w:ascii="Arial" w:eastAsia="Calibri" w:hAnsi="Arial" w:cs="Arial"/>
          <w:color w:val="000000" w:themeColor="text1"/>
          <w:sz w:val="22"/>
          <w:lang w:val="es-ES_tradnl"/>
        </w:rPr>
      </w:pPr>
      <w:r w:rsidRPr="007C5ED5">
        <w:rPr>
          <w:rFonts w:ascii="Arial" w:eastAsia="Calibri" w:hAnsi="Arial" w:cs="Arial"/>
          <w:color w:val="000000" w:themeColor="text1"/>
          <w:sz w:val="22"/>
          <w:lang w:val="es-ES_tradnl"/>
        </w:rPr>
        <w:lastRenderedPageBreak/>
        <w:t xml:space="preserve">Algunas de estas normas remiten directamente al estatuto aplicable, como </w:t>
      </w:r>
      <w:r w:rsidR="00C57387">
        <w:rPr>
          <w:rFonts w:ascii="Arial" w:eastAsia="Calibri" w:hAnsi="Arial" w:cs="Arial"/>
          <w:color w:val="000000" w:themeColor="text1"/>
          <w:sz w:val="22"/>
          <w:lang w:val="es-ES_tradnl"/>
        </w:rPr>
        <w:t>sucede</w:t>
      </w:r>
      <w:r w:rsidR="00C57387" w:rsidRPr="007C5ED5">
        <w:rPr>
          <w:rFonts w:ascii="Arial" w:eastAsia="Calibri" w:hAnsi="Arial" w:cs="Arial"/>
          <w:color w:val="000000" w:themeColor="text1"/>
          <w:sz w:val="22"/>
          <w:lang w:val="es-ES_tradnl"/>
        </w:rPr>
        <w:t xml:space="preserve"> </w:t>
      </w:r>
      <w:r w:rsidRPr="007C5ED5">
        <w:rPr>
          <w:rFonts w:ascii="Arial" w:eastAsia="Calibri" w:hAnsi="Arial" w:cs="Arial"/>
          <w:color w:val="000000" w:themeColor="text1"/>
          <w:sz w:val="22"/>
          <w:lang w:val="es-ES_tradnl"/>
        </w:rPr>
        <w:t>con el artículo 6 de la Ley 1551 de 2012, cuyo numeral 16 remite al artículo 355 de la Constitución, esto es, al Decreto 092 de 2017 (</w:t>
      </w:r>
      <w:r w:rsidRPr="007C5ED5">
        <w:rPr>
          <w:rFonts w:ascii="Arial" w:eastAsia="Calibri" w:hAnsi="Arial" w:cs="Arial"/>
          <w:i/>
          <w:color w:val="000000" w:themeColor="text1"/>
          <w:sz w:val="22"/>
          <w:lang w:val="es-ES_tradnl"/>
        </w:rPr>
        <w:t xml:space="preserve">supra </w:t>
      </w:r>
      <w:r w:rsidRPr="007C5ED5">
        <w:rPr>
          <w:rFonts w:ascii="Arial" w:eastAsia="Calibri" w:hAnsi="Arial" w:cs="Arial"/>
          <w:color w:val="000000" w:themeColor="text1"/>
          <w:sz w:val="22"/>
          <w:lang w:val="es-ES_tradnl"/>
        </w:rPr>
        <w:t>2.3), habida consideración de que este decreto reguló aquel artículo constitucional. Sin embargo, hay otras que no se refieren ni directa ni indirectamente al régimen contractual aplicable, como el parágrafo del artículo 8 de la Ley 1276 de 2009.</w:t>
      </w:r>
    </w:p>
    <w:p w14:paraId="22B11309" w14:textId="7AEF853D" w:rsidR="00A3581E" w:rsidRPr="007C5ED5" w:rsidRDefault="007C5ED5" w:rsidP="007C5ED5">
      <w:pPr>
        <w:spacing w:before="120" w:line="276" w:lineRule="auto"/>
        <w:ind w:firstLine="709"/>
        <w:jc w:val="both"/>
        <w:rPr>
          <w:rFonts w:ascii="Arial" w:eastAsia="Calibri" w:hAnsi="Arial" w:cs="Arial"/>
          <w:color w:val="000000" w:themeColor="text1"/>
          <w:sz w:val="22"/>
          <w:lang w:val="es-ES_tradnl"/>
        </w:rPr>
      </w:pPr>
      <w:r w:rsidRPr="007C5ED5">
        <w:rPr>
          <w:rFonts w:ascii="Arial" w:eastAsia="Calibri" w:hAnsi="Arial" w:cs="Arial"/>
          <w:color w:val="000000" w:themeColor="text1"/>
          <w:sz w:val="22"/>
          <w:lang w:val="es-ES_tradnl"/>
        </w:rPr>
        <w:t xml:space="preserve">En relación con este tipo de normas, podría pensarse </w:t>
      </w:r>
      <w:r w:rsidRPr="007C5ED5">
        <w:rPr>
          <w:rFonts w:ascii="Arial" w:eastAsia="Calibri" w:hAnsi="Arial" w:cs="Arial"/>
          <w:i/>
          <w:color w:val="000000" w:themeColor="text1"/>
          <w:sz w:val="22"/>
          <w:lang w:val="es-ES_tradnl"/>
        </w:rPr>
        <w:t xml:space="preserve">prima facie </w:t>
      </w:r>
      <w:r w:rsidRPr="007C5ED5">
        <w:rPr>
          <w:rFonts w:ascii="Arial" w:eastAsia="Calibri" w:hAnsi="Arial" w:cs="Arial"/>
          <w:color w:val="000000" w:themeColor="text1"/>
          <w:sz w:val="22"/>
          <w:lang w:val="es-ES_tradnl"/>
        </w:rPr>
        <w:t>que establecen un régimen de contratación autónomo.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los tres regímenes de contratación: el que contiene el EGAP</w:t>
      </w:r>
      <w:r w:rsidR="00C57387">
        <w:rPr>
          <w:rFonts w:ascii="Arial" w:eastAsia="Calibri" w:hAnsi="Arial" w:cs="Arial"/>
          <w:color w:val="000000" w:themeColor="text1"/>
          <w:sz w:val="22"/>
          <w:lang w:val="es-ES_tradnl"/>
        </w:rPr>
        <w:t>,</w:t>
      </w:r>
      <w:r w:rsidRPr="007C5ED5">
        <w:rPr>
          <w:rFonts w:ascii="Arial" w:eastAsia="Calibri" w:hAnsi="Arial" w:cs="Arial"/>
          <w:color w:val="000000" w:themeColor="text1"/>
          <w:sz w:val="22"/>
          <w:lang w:val="es-ES_tradnl"/>
        </w:rPr>
        <w:t xml:space="preserve"> el que regula el Decreto 092 de 2017</w:t>
      </w:r>
      <w:r w:rsidR="00C57387">
        <w:rPr>
          <w:rFonts w:ascii="Arial" w:eastAsia="Calibri" w:hAnsi="Arial" w:cs="Arial"/>
          <w:color w:val="000000" w:themeColor="text1"/>
          <w:sz w:val="22"/>
          <w:lang w:val="es-ES_tradnl"/>
        </w:rPr>
        <w:t>,</w:t>
      </w:r>
      <w:r w:rsidRPr="007C5ED5">
        <w:rPr>
          <w:rFonts w:ascii="Arial" w:eastAsia="Calibri" w:hAnsi="Arial" w:cs="Arial"/>
          <w:color w:val="000000" w:themeColor="text1"/>
          <w:sz w:val="22"/>
          <w:lang w:val="es-ES_tradnl"/>
        </w:rPr>
        <w:t xml:space="preserve"> o el régimen exceptuado que corresponde por la naturaleza de la entidad contratante –por ejemplo las empresas sociales del Estado o las instituciones educativas–. La aplicación de uno y otro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0295C432" w14:textId="77777777" w:rsidR="00851F66" w:rsidRPr="00851F66" w:rsidRDefault="00851F66" w:rsidP="00CF623E">
      <w:pPr>
        <w:spacing w:line="276" w:lineRule="auto"/>
        <w:jc w:val="both"/>
        <w:rPr>
          <w:rFonts w:ascii="Arial" w:eastAsia="Calibri" w:hAnsi="Arial" w:cs="Arial"/>
          <w:color w:val="000000"/>
          <w:sz w:val="22"/>
          <w:lang w:val="es-MX"/>
        </w:rPr>
      </w:pP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861F0F">
      <w:pPr>
        <w:tabs>
          <w:tab w:val="left" w:pos="0"/>
        </w:tabs>
        <w:spacing w:line="276" w:lineRule="auto"/>
        <w:jc w:val="both"/>
        <w:rPr>
          <w:rFonts w:ascii="Arial" w:eastAsia="Calibri" w:hAnsi="Arial" w:cs="Arial"/>
          <w:b/>
          <w:color w:val="000000" w:themeColor="text1"/>
          <w:sz w:val="22"/>
          <w:lang w:val="es-ES_tradnl"/>
        </w:rPr>
      </w:pPr>
    </w:p>
    <w:p w14:paraId="64F17AA6" w14:textId="6CC26DF0" w:rsidR="008769BD" w:rsidRDefault="008769BD" w:rsidP="008769BD">
      <w:pPr>
        <w:spacing w:after="120"/>
        <w:ind w:left="709" w:right="709"/>
        <w:jc w:val="both"/>
        <w:rPr>
          <w:rFonts w:ascii="Arial" w:hAnsi="Arial" w:cs="Arial"/>
          <w:color w:val="000000" w:themeColor="text1"/>
          <w:sz w:val="21"/>
          <w:szCs w:val="21"/>
          <w:lang w:val="es-ES_tradnl"/>
        </w:rPr>
      </w:pPr>
      <w:r w:rsidRPr="008769BD">
        <w:rPr>
          <w:rFonts w:ascii="Arial" w:hAnsi="Arial" w:cs="Arial"/>
          <w:color w:val="000000" w:themeColor="text1"/>
          <w:sz w:val="21"/>
          <w:szCs w:val="21"/>
        </w:rPr>
        <w:t xml:space="preserve">i) </w:t>
      </w:r>
      <w:r w:rsidRPr="008769BD">
        <w:rPr>
          <w:rFonts w:ascii="Arial" w:hAnsi="Arial" w:cs="Arial"/>
          <w:color w:val="000000" w:themeColor="text1"/>
          <w:sz w:val="21"/>
          <w:szCs w:val="21"/>
          <w:lang w:val="es-ES_tradnl"/>
        </w:rPr>
        <w:t>«Existe el convenio Marco. De existir se solicita por favor informar en donde reposa el sustento jurídico»</w:t>
      </w:r>
    </w:p>
    <w:p w14:paraId="7A00769C" w14:textId="1CD69F5F" w:rsidR="008769BD" w:rsidRDefault="008769BD" w:rsidP="002E1E93">
      <w:pPr>
        <w:ind w:left="709" w:right="709"/>
        <w:jc w:val="both"/>
        <w:rPr>
          <w:rFonts w:ascii="Arial" w:hAnsi="Arial" w:cs="Arial"/>
          <w:color w:val="000000" w:themeColor="text1"/>
          <w:sz w:val="21"/>
          <w:szCs w:val="21"/>
          <w:lang w:val="es-ES_tradnl"/>
        </w:rPr>
      </w:pPr>
      <w:proofErr w:type="spellStart"/>
      <w:r w:rsidRPr="008769BD">
        <w:rPr>
          <w:rFonts w:ascii="Arial" w:hAnsi="Arial" w:cs="Arial"/>
          <w:color w:val="000000" w:themeColor="text1"/>
          <w:sz w:val="21"/>
          <w:szCs w:val="21"/>
          <w:lang w:val="es-ES_tradnl"/>
        </w:rPr>
        <w:t>iv</w:t>
      </w:r>
      <w:proofErr w:type="spellEnd"/>
      <w:r w:rsidRPr="008769BD">
        <w:rPr>
          <w:rFonts w:ascii="Arial" w:hAnsi="Arial" w:cs="Arial"/>
          <w:color w:val="000000" w:themeColor="text1"/>
          <w:sz w:val="21"/>
          <w:szCs w:val="21"/>
          <w:lang w:val="es-ES_tradnl"/>
        </w:rPr>
        <w:t xml:space="preserve">) «El convenio Marco es lo mismo que un Acuerdo» </w:t>
      </w:r>
    </w:p>
    <w:p w14:paraId="1041D770" w14:textId="77777777" w:rsidR="008E41EC" w:rsidRPr="008E41EC" w:rsidRDefault="008E41EC" w:rsidP="008E41EC">
      <w:pPr>
        <w:spacing w:line="276" w:lineRule="auto"/>
        <w:ind w:right="709"/>
        <w:jc w:val="both"/>
        <w:rPr>
          <w:rFonts w:ascii="Arial" w:hAnsi="Arial" w:cs="Arial"/>
          <w:color w:val="201F1E"/>
          <w:sz w:val="22"/>
          <w:szCs w:val="22"/>
          <w:bdr w:val="none" w:sz="0" w:space="0" w:color="auto" w:frame="1"/>
          <w:shd w:val="clear" w:color="auto" w:fill="FFFFFF"/>
        </w:rPr>
      </w:pPr>
    </w:p>
    <w:p w14:paraId="39981D58" w14:textId="76886891" w:rsidR="008E41EC" w:rsidRPr="002E1E93" w:rsidRDefault="00C57387" w:rsidP="008E41EC">
      <w:pPr>
        <w:widowControl w:val="0"/>
        <w:autoSpaceDE w:val="0"/>
        <w:autoSpaceDN w:val="0"/>
        <w:spacing w:line="276" w:lineRule="auto"/>
        <w:jc w:val="both"/>
        <w:rPr>
          <w:rFonts w:ascii="Arial" w:eastAsia="Arial" w:hAnsi="Arial" w:cs="Arial"/>
          <w:bCs/>
          <w:sz w:val="22"/>
          <w:szCs w:val="22"/>
          <w:lang w:eastAsia="es-ES" w:bidi="es-ES"/>
        </w:rPr>
      </w:pPr>
      <w:r w:rsidRPr="002E1E93">
        <w:rPr>
          <w:rFonts w:ascii="Arial" w:hAnsi="Arial" w:cs="Arial"/>
          <w:color w:val="201F1E"/>
          <w:sz w:val="22"/>
          <w:szCs w:val="22"/>
          <w:bdr w:val="none" w:sz="0" w:space="0" w:color="auto" w:frame="1"/>
          <w:shd w:val="clear" w:color="auto" w:fill="FFFFFF"/>
        </w:rPr>
        <w:t>De acuerdo con</w:t>
      </w:r>
      <w:r w:rsidR="008E41EC" w:rsidRPr="002E1E93">
        <w:rPr>
          <w:rFonts w:ascii="Arial" w:hAnsi="Arial" w:cs="Arial"/>
          <w:color w:val="201F1E"/>
          <w:sz w:val="22"/>
          <w:szCs w:val="22"/>
          <w:bdr w:val="none" w:sz="0" w:space="0" w:color="auto" w:frame="1"/>
          <w:shd w:val="clear" w:color="auto" w:fill="FFFFFF"/>
        </w:rPr>
        <w:t xml:space="preserve"> las consideraciones anteriores</w:t>
      </w:r>
      <w:r w:rsidRPr="002E1E93">
        <w:rPr>
          <w:rFonts w:ascii="Arial" w:hAnsi="Arial" w:cs="Arial"/>
          <w:color w:val="201F1E"/>
          <w:sz w:val="22"/>
          <w:szCs w:val="22"/>
          <w:bdr w:val="none" w:sz="0" w:space="0" w:color="auto" w:frame="1"/>
          <w:shd w:val="clear" w:color="auto" w:fill="FFFFFF"/>
        </w:rPr>
        <w:t>,</w:t>
      </w:r>
      <w:r w:rsidR="008E41EC" w:rsidRPr="002E1E93">
        <w:rPr>
          <w:rFonts w:ascii="Arial" w:hAnsi="Arial" w:cs="Arial"/>
          <w:color w:val="201F1E"/>
          <w:sz w:val="22"/>
          <w:szCs w:val="22"/>
          <w:bdr w:val="none" w:sz="0" w:space="0" w:color="auto" w:frame="1"/>
          <w:shd w:val="clear" w:color="auto" w:fill="FFFFFF"/>
        </w:rPr>
        <w:t xml:space="preserve"> </w:t>
      </w:r>
      <w:r w:rsidR="008E41EC" w:rsidRPr="002E1E93">
        <w:rPr>
          <w:rFonts w:ascii="Arial" w:eastAsia="Arial" w:hAnsi="Arial" w:cs="Arial"/>
          <w:bCs/>
          <w:sz w:val="22"/>
          <w:szCs w:val="22"/>
          <w:lang w:eastAsia="es-ES" w:bidi="es-ES"/>
        </w:rPr>
        <w:t>los denominados «convenios marco»</w:t>
      </w:r>
      <w:r w:rsidRPr="002E1E93">
        <w:rPr>
          <w:rFonts w:ascii="Arial" w:eastAsia="Arial" w:hAnsi="Arial" w:cs="Arial"/>
          <w:bCs/>
          <w:sz w:val="22"/>
          <w:szCs w:val="22"/>
          <w:lang w:eastAsia="es-ES" w:bidi="es-ES"/>
        </w:rPr>
        <w:t>,</w:t>
      </w:r>
      <w:r w:rsidR="008E41EC" w:rsidRPr="002E1E93">
        <w:rPr>
          <w:rFonts w:ascii="Arial" w:eastAsia="Arial" w:hAnsi="Arial" w:cs="Arial"/>
          <w:bCs/>
          <w:sz w:val="22"/>
          <w:szCs w:val="22"/>
          <w:lang w:eastAsia="es-ES" w:bidi="es-ES"/>
        </w:rPr>
        <w:t xml:space="preserve"> aunque no cuentan con una nominación en la Ley 80 de 1993, la Ley 1150 de 2007 ni en el Decreto 1082 de 2015, </w:t>
      </w:r>
      <w:r w:rsidRPr="002E1E93">
        <w:rPr>
          <w:rFonts w:ascii="Arial" w:eastAsia="Arial" w:hAnsi="Arial" w:cs="Arial"/>
          <w:bCs/>
          <w:sz w:val="22"/>
          <w:szCs w:val="22"/>
          <w:lang w:eastAsia="es-ES" w:bidi="es-ES"/>
        </w:rPr>
        <w:t>se fundamentan</w:t>
      </w:r>
      <w:r w:rsidR="008E41EC" w:rsidRPr="002E1E93">
        <w:rPr>
          <w:rFonts w:ascii="Arial" w:eastAsia="Arial" w:hAnsi="Arial" w:cs="Arial"/>
          <w:bCs/>
          <w:sz w:val="22"/>
          <w:szCs w:val="22"/>
          <w:lang w:eastAsia="es-ES" w:bidi="es-ES"/>
        </w:rPr>
        <w:t xml:space="preserve"> en los artículos 13, 32 y 40 </w:t>
      </w:r>
      <w:r w:rsidRPr="002E1E93">
        <w:rPr>
          <w:rFonts w:ascii="Arial" w:eastAsia="Arial" w:hAnsi="Arial" w:cs="Arial"/>
          <w:bCs/>
          <w:sz w:val="22"/>
          <w:szCs w:val="22"/>
          <w:lang w:eastAsia="es-ES" w:bidi="es-ES"/>
        </w:rPr>
        <w:t>del Estatuto General de Contratación</w:t>
      </w:r>
      <w:r w:rsidR="008E41EC" w:rsidRPr="002E1E93">
        <w:rPr>
          <w:rFonts w:ascii="Arial" w:eastAsia="Arial" w:hAnsi="Arial" w:cs="Arial"/>
          <w:bCs/>
          <w:sz w:val="22"/>
          <w:szCs w:val="22"/>
          <w:lang w:eastAsia="es-ES" w:bidi="es-ES"/>
        </w:rPr>
        <w:t xml:space="preserve">. La hermenéutica de las disposiciones transcritas dispone que las entidades estatales pueden celebrar los contratos necesarios para la consecución de sus fines, ya sean estos nominados y típicos en la legislación civil y comercial de derecho privado o en el Estatuto General de Contratación Pública o bien pueden acudir a los contratos atípicos, </w:t>
      </w:r>
      <w:r w:rsidRPr="002E1E93">
        <w:rPr>
          <w:rFonts w:ascii="Arial" w:eastAsia="Arial" w:hAnsi="Arial" w:cs="Arial"/>
          <w:bCs/>
          <w:sz w:val="22"/>
          <w:szCs w:val="22"/>
          <w:lang w:eastAsia="es-ES" w:bidi="es-ES"/>
        </w:rPr>
        <w:t xml:space="preserve">donde –siempre que no contraríen normas de orden público– sus estipulaciones pueden </w:t>
      </w:r>
      <w:r w:rsidR="005459BC" w:rsidRPr="002E1E93">
        <w:rPr>
          <w:rFonts w:ascii="Arial" w:eastAsia="Arial" w:hAnsi="Arial" w:cs="Arial"/>
          <w:bCs/>
          <w:sz w:val="22"/>
          <w:szCs w:val="22"/>
          <w:lang w:eastAsia="es-ES" w:bidi="es-ES"/>
        </w:rPr>
        <w:t>provenir</w:t>
      </w:r>
      <w:r w:rsidRPr="002E1E93">
        <w:rPr>
          <w:rFonts w:ascii="Arial" w:eastAsia="Arial" w:hAnsi="Arial" w:cs="Arial"/>
          <w:bCs/>
          <w:sz w:val="22"/>
          <w:szCs w:val="22"/>
          <w:lang w:eastAsia="es-ES" w:bidi="es-ES"/>
        </w:rPr>
        <w:t xml:space="preserve"> de la</w:t>
      </w:r>
      <w:r w:rsidR="004C51DA" w:rsidRPr="002E1E93">
        <w:rPr>
          <w:rFonts w:ascii="Arial" w:eastAsia="Arial" w:hAnsi="Arial" w:cs="Arial"/>
          <w:bCs/>
          <w:sz w:val="22"/>
          <w:szCs w:val="22"/>
          <w:lang w:eastAsia="es-ES" w:bidi="es-ES"/>
        </w:rPr>
        <w:t xml:space="preserve"> creación de la</w:t>
      </w:r>
      <w:r w:rsidRPr="002E1E93">
        <w:rPr>
          <w:rFonts w:ascii="Arial" w:eastAsia="Arial" w:hAnsi="Arial" w:cs="Arial"/>
          <w:bCs/>
          <w:sz w:val="22"/>
          <w:szCs w:val="22"/>
          <w:lang w:eastAsia="es-ES" w:bidi="es-ES"/>
        </w:rPr>
        <w:t xml:space="preserve"> voluntad de las partes o mixtas, haciendo uso de estipulaciones que responden a diferentes combinaciones de objetos contractuales</w:t>
      </w:r>
      <w:r w:rsidR="008E41EC" w:rsidRPr="002E1E93">
        <w:rPr>
          <w:rFonts w:ascii="Arial" w:eastAsia="Arial" w:hAnsi="Arial" w:cs="Arial"/>
          <w:bCs/>
          <w:sz w:val="22"/>
          <w:szCs w:val="22"/>
          <w:lang w:eastAsia="es-ES" w:bidi="es-ES"/>
        </w:rPr>
        <w:t xml:space="preserve">. </w:t>
      </w:r>
    </w:p>
    <w:p w14:paraId="4F7381F2" w14:textId="6A208C51" w:rsidR="008E41EC" w:rsidRPr="002E1E93" w:rsidRDefault="008E41EC" w:rsidP="008E41EC">
      <w:pPr>
        <w:widowControl w:val="0"/>
        <w:autoSpaceDE w:val="0"/>
        <w:autoSpaceDN w:val="0"/>
        <w:spacing w:before="120" w:line="276" w:lineRule="auto"/>
        <w:ind w:firstLine="709"/>
        <w:jc w:val="both"/>
        <w:rPr>
          <w:rFonts w:ascii="Arial" w:hAnsi="Arial" w:cs="Arial"/>
          <w:color w:val="000000" w:themeColor="text1"/>
          <w:sz w:val="22"/>
        </w:rPr>
      </w:pPr>
      <w:r w:rsidRPr="002E1E93">
        <w:rPr>
          <w:rFonts w:ascii="Arial" w:eastAsia="Arial" w:hAnsi="Arial" w:cs="Arial"/>
          <w:bCs/>
          <w:sz w:val="22"/>
          <w:szCs w:val="22"/>
          <w:lang w:eastAsia="es-ES" w:bidi="es-ES"/>
        </w:rPr>
        <w:t>Bajo este contexto, la celebración de «convenios marco» por parte de las entidades estatales se deriva de la libertad de configuración de las relaciones contractuales permitida por el principio de la autonomía de la voluntad, consagrado en los artículos 32 y 40 de la Ley 80 de 1993. Adicionalmente, estos convenios existen en el derecho privado bajo la figura de</w:t>
      </w:r>
      <w:r w:rsidR="00C57387" w:rsidRPr="002E1E93">
        <w:rPr>
          <w:rFonts w:ascii="Arial" w:eastAsia="Arial" w:hAnsi="Arial" w:cs="Arial"/>
          <w:bCs/>
          <w:sz w:val="22"/>
          <w:szCs w:val="22"/>
          <w:lang w:eastAsia="es-ES" w:bidi="es-ES"/>
        </w:rPr>
        <w:t>l</w:t>
      </w:r>
      <w:r w:rsidRPr="002E1E93">
        <w:rPr>
          <w:rFonts w:ascii="Arial" w:eastAsia="Arial" w:hAnsi="Arial" w:cs="Arial"/>
          <w:bCs/>
          <w:sz w:val="22"/>
          <w:szCs w:val="22"/>
          <w:lang w:eastAsia="es-ES" w:bidi="es-ES"/>
        </w:rPr>
        <w:t xml:space="preserve"> «contrato marco o normativo», disposiciones que, como se expuso, son aplicables </w:t>
      </w:r>
      <w:r w:rsidRPr="002E1E93">
        <w:rPr>
          <w:rFonts w:ascii="Arial" w:eastAsia="Arial" w:hAnsi="Arial" w:cs="Arial"/>
          <w:bCs/>
          <w:sz w:val="22"/>
          <w:szCs w:val="22"/>
          <w:lang w:eastAsia="es-ES" w:bidi="es-ES"/>
        </w:rPr>
        <w:lastRenderedPageBreak/>
        <w:t xml:space="preserve">al contrato estatal, siempre que no </w:t>
      </w:r>
      <w:r w:rsidRPr="002E1E93">
        <w:rPr>
          <w:rFonts w:ascii="Arial" w:hAnsi="Arial" w:cs="Arial"/>
          <w:color w:val="000000" w:themeColor="text1"/>
          <w:sz w:val="22"/>
        </w:rPr>
        <w:t xml:space="preserve">haya restricciones o limitaciones para su aplicación en el derecho público. </w:t>
      </w:r>
      <w:r w:rsidR="007A4108" w:rsidRPr="002E1E93">
        <w:rPr>
          <w:rFonts w:ascii="Arial" w:eastAsia="Arial" w:hAnsi="Arial" w:cs="Arial"/>
          <w:bCs/>
          <w:sz w:val="22"/>
          <w:lang w:eastAsia="es-ES" w:bidi="es-ES"/>
        </w:rPr>
        <w:t xml:space="preserve">Se precisa que </w:t>
      </w:r>
      <w:r w:rsidRPr="002E1E93">
        <w:rPr>
          <w:rFonts w:ascii="Arial" w:hAnsi="Arial" w:cs="Arial"/>
          <w:color w:val="000000" w:themeColor="text1"/>
          <w:sz w:val="22"/>
        </w:rPr>
        <w:t xml:space="preserve">no están prohibidos por las normas del derecho público, pues ni la Ley 80 de 1993 ni la Ley 1150 de 2007 </w:t>
      </w:r>
      <w:r w:rsidR="00C57387" w:rsidRPr="002E1E93">
        <w:rPr>
          <w:rFonts w:ascii="Arial" w:hAnsi="Arial" w:cs="Arial"/>
          <w:color w:val="000000" w:themeColor="text1"/>
          <w:sz w:val="22"/>
        </w:rPr>
        <w:t>ni</w:t>
      </w:r>
      <w:r w:rsidRPr="002E1E93">
        <w:rPr>
          <w:rFonts w:ascii="Arial" w:hAnsi="Arial" w:cs="Arial"/>
          <w:color w:val="000000" w:themeColor="text1"/>
          <w:sz w:val="22"/>
        </w:rPr>
        <w:t xml:space="preserve"> las normas complementarias prohíben su celebración. </w:t>
      </w:r>
    </w:p>
    <w:p w14:paraId="496FA7A7" w14:textId="4858756F" w:rsidR="0073463E" w:rsidRPr="002E1E93" w:rsidRDefault="00C57387" w:rsidP="007A4108">
      <w:pPr>
        <w:widowControl w:val="0"/>
        <w:autoSpaceDE w:val="0"/>
        <w:autoSpaceDN w:val="0"/>
        <w:spacing w:before="120" w:line="276" w:lineRule="auto"/>
        <w:ind w:firstLine="709"/>
        <w:jc w:val="both"/>
        <w:rPr>
          <w:rFonts w:ascii="Arial" w:eastAsia="Arial" w:hAnsi="Arial" w:cs="Arial"/>
          <w:bCs/>
          <w:sz w:val="22"/>
          <w:lang w:eastAsia="es-ES" w:bidi="es-ES"/>
        </w:rPr>
      </w:pPr>
      <w:r w:rsidRPr="002E1E93">
        <w:rPr>
          <w:rFonts w:ascii="Arial" w:eastAsia="Arial" w:hAnsi="Arial" w:cs="Arial"/>
          <w:bCs/>
          <w:sz w:val="22"/>
          <w:lang w:eastAsia="es-ES" w:bidi="es-ES"/>
        </w:rPr>
        <w:t>En este contexto</w:t>
      </w:r>
      <w:r w:rsidR="0073463E" w:rsidRPr="002E1E93">
        <w:rPr>
          <w:rFonts w:ascii="Arial" w:eastAsia="Arial" w:hAnsi="Arial" w:cs="Arial"/>
          <w:bCs/>
          <w:sz w:val="22"/>
          <w:lang w:eastAsia="es-ES" w:bidi="es-ES"/>
        </w:rPr>
        <w:t xml:space="preserve">, </w:t>
      </w:r>
      <w:r w:rsidRPr="002E1E93">
        <w:rPr>
          <w:rFonts w:ascii="Arial" w:eastAsia="Arial" w:hAnsi="Arial" w:cs="Arial"/>
          <w:bCs/>
          <w:sz w:val="22"/>
          <w:lang w:eastAsia="es-ES" w:bidi="es-ES"/>
        </w:rPr>
        <w:t>dichos</w:t>
      </w:r>
      <w:r w:rsidR="0073463E" w:rsidRPr="002E1E93">
        <w:rPr>
          <w:rFonts w:ascii="Arial" w:eastAsia="Arial" w:hAnsi="Arial" w:cs="Arial"/>
          <w:bCs/>
          <w:sz w:val="22"/>
          <w:lang w:eastAsia="es-ES" w:bidi="es-ES"/>
        </w:rPr>
        <w:t xml:space="preserve"> convenios pueden definirse como </w:t>
      </w:r>
      <w:r w:rsidR="0073463E" w:rsidRPr="002E1E93">
        <w:rPr>
          <w:rFonts w:ascii="Arial" w:eastAsia="Arial" w:hAnsi="Arial" w:cs="Arial"/>
          <w:bCs/>
          <w:sz w:val="22"/>
          <w:szCs w:val="22"/>
          <w:lang w:eastAsia="es-ES" w:bidi="es-ES"/>
        </w:rPr>
        <w:t xml:space="preserve">acuerdos de voluntades entre las entidades públicas que fijan compromisos generales para el cumplimiento de </w:t>
      </w:r>
      <w:r w:rsidR="00416506" w:rsidRPr="002E1E93">
        <w:rPr>
          <w:rFonts w:ascii="Arial" w:eastAsia="Arial" w:hAnsi="Arial" w:cs="Arial"/>
          <w:bCs/>
          <w:sz w:val="22"/>
          <w:szCs w:val="22"/>
          <w:lang w:eastAsia="es-ES" w:bidi="es-ES"/>
        </w:rPr>
        <w:t>los fines estatales</w:t>
      </w:r>
      <w:r w:rsidR="0073463E" w:rsidRPr="002E1E93">
        <w:rPr>
          <w:rFonts w:ascii="Arial" w:eastAsia="Arial" w:hAnsi="Arial" w:cs="Arial"/>
          <w:bCs/>
          <w:sz w:val="22"/>
          <w:szCs w:val="22"/>
          <w:lang w:eastAsia="es-ES" w:bidi="es-ES"/>
        </w:rPr>
        <w:t xml:space="preserve">, que serán concretados en uno o más convenios específicos o derivados en los que se determinan condiciones especiales de ejecución atendiendo a las actividades a desarrollar. En este contexto la acepción de </w:t>
      </w:r>
      <w:r w:rsidRPr="002E1E93">
        <w:rPr>
          <w:rFonts w:ascii="Arial" w:eastAsia="Arial" w:hAnsi="Arial" w:cs="Arial"/>
          <w:bCs/>
          <w:sz w:val="22"/>
          <w:szCs w:val="22"/>
          <w:lang w:eastAsia="es-ES" w:bidi="es-ES"/>
        </w:rPr>
        <w:t>«</w:t>
      </w:r>
      <w:r w:rsidR="0073463E" w:rsidRPr="002E1E93">
        <w:rPr>
          <w:rFonts w:ascii="Arial" w:eastAsia="Arial" w:hAnsi="Arial" w:cs="Arial"/>
          <w:bCs/>
          <w:sz w:val="22"/>
          <w:szCs w:val="22"/>
          <w:lang w:eastAsia="es-ES" w:bidi="es-ES"/>
        </w:rPr>
        <w:t>acuerdo</w:t>
      </w:r>
      <w:r w:rsidRPr="002E1E93">
        <w:rPr>
          <w:rFonts w:ascii="Arial" w:eastAsia="Arial" w:hAnsi="Arial" w:cs="Arial"/>
          <w:bCs/>
          <w:sz w:val="22"/>
          <w:szCs w:val="22"/>
          <w:lang w:eastAsia="es-ES" w:bidi="es-ES"/>
        </w:rPr>
        <w:t>»</w:t>
      </w:r>
      <w:r w:rsidR="0073463E" w:rsidRPr="002E1E93">
        <w:rPr>
          <w:rFonts w:ascii="Arial" w:eastAsia="Arial" w:hAnsi="Arial" w:cs="Arial"/>
          <w:bCs/>
          <w:sz w:val="22"/>
          <w:szCs w:val="22"/>
          <w:lang w:eastAsia="es-ES" w:bidi="es-ES"/>
        </w:rPr>
        <w:t xml:space="preserve"> es igual a la de </w:t>
      </w:r>
      <w:r w:rsidRPr="002E1E93">
        <w:rPr>
          <w:rFonts w:ascii="Arial" w:eastAsia="Arial" w:hAnsi="Arial" w:cs="Arial"/>
          <w:bCs/>
          <w:sz w:val="22"/>
          <w:szCs w:val="22"/>
          <w:lang w:eastAsia="es-ES" w:bidi="es-ES"/>
        </w:rPr>
        <w:t>«</w:t>
      </w:r>
      <w:r w:rsidR="0073463E" w:rsidRPr="002E1E93">
        <w:rPr>
          <w:rFonts w:ascii="Arial" w:eastAsia="Arial" w:hAnsi="Arial" w:cs="Arial"/>
          <w:bCs/>
          <w:sz w:val="22"/>
          <w:szCs w:val="22"/>
          <w:lang w:eastAsia="es-ES" w:bidi="es-ES"/>
        </w:rPr>
        <w:t>convenio</w:t>
      </w:r>
      <w:r w:rsidRPr="002E1E93">
        <w:rPr>
          <w:rFonts w:ascii="Arial" w:eastAsia="Arial" w:hAnsi="Arial" w:cs="Arial"/>
          <w:bCs/>
          <w:sz w:val="22"/>
          <w:szCs w:val="22"/>
          <w:lang w:eastAsia="es-ES" w:bidi="es-ES"/>
        </w:rPr>
        <w:t>»</w:t>
      </w:r>
      <w:r w:rsidR="0073463E" w:rsidRPr="002E1E93">
        <w:rPr>
          <w:rFonts w:ascii="Arial" w:eastAsia="Arial" w:hAnsi="Arial" w:cs="Arial"/>
          <w:bCs/>
          <w:sz w:val="22"/>
          <w:szCs w:val="22"/>
          <w:lang w:eastAsia="es-ES" w:bidi="es-ES"/>
        </w:rPr>
        <w:t>, pues</w:t>
      </w:r>
      <w:r w:rsidRPr="002E1E93">
        <w:rPr>
          <w:rFonts w:ascii="Arial" w:eastAsia="Arial" w:hAnsi="Arial" w:cs="Arial"/>
          <w:bCs/>
          <w:sz w:val="22"/>
          <w:szCs w:val="22"/>
          <w:lang w:eastAsia="es-ES" w:bidi="es-ES"/>
        </w:rPr>
        <w:t xml:space="preserve"> ambas expresiones</w:t>
      </w:r>
      <w:r w:rsidR="0073463E" w:rsidRPr="002E1E93">
        <w:rPr>
          <w:rFonts w:ascii="Arial" w:eastAsia="Arial" w:hAnsi="Arial" w:cs="Arial"/>
          <w:bCs/>
          <w:sz w:val="22"/>
          <w:szCs w:val="22"/>
          <w:lang w:eastAsia="es-ES" w:bidi="es-ES"/>
        </w:rPr>
        <w:t xml:space="preserve"> se refiere</w:t>
      </w:r>
      <w:r w:rsidRPr="002E1E93">
        <w:rPr>
          <w:rFonts w:ascii="Arial" w:eastAsia="Arial" w:hAnsi="Arial" w:cs="Arial"/>
          <w:bCs/>
          <w:sz w:val="22"/>
          <w:szCs w:val="22"/>
          <w:lang w:eastAsia="es-ES" w:bidi="es-ES"/>
        </w:rPr>
        <w:t>n</w:t>
      </w:r>
      <w:r w:rsidR="0073463E" w:rsidRPr="002E1E93">
        <w:rPr>
          <w:rFonts w:ascii="Arial" w:eastAsia="Arial" w:hAnsi="Arial" w:cs="Arial"/>
          <w:bCs/>
          <w:sz w:val="22"/>
          <w:szCs w:val="22"/>
          <w:lang w:eastAsia="es-ES" w:bidi="es-ES"/>
        </w:rPr>
        <w:t xml:space="preserve"> al pacto </w:t>
      </w:r>
      <w:r w:rsidRPr="002E1E93">
        <w:rPr>
          <w:rFonts w:ascii="Arial" w:eastAsia="Arial" w:hAnsi="Arial" w:cs="Arial"/>
          <w:bCs/>
          <w:sz w:val="22"/>
          <w:szCs w:val="22"/>
          <w:lang w:eastAsia="es-ES" w:bidi="es-ES"/>
        </w:rPr>
        <w:t>entre</w:t>
      </w:r>
      <w:r w:rsidR="0073463E" w:rsidRPr="002E1E93">
        <w:rPr>
          <w:rFonts w:ascii="Arial" w:eastAsia="Arial" w:hAnsi="Arial" w:cs="Arial"/>
          <w:bCs/>
          <w:sz w:val="22"/>
          <w:szCs w:val="22"/>
          <w:lang w:eastAsia="es-ES" w:bidi="es-ES"/>
        </w:rPr>
        <w:t xml:space="preserve"> las partes. </w:t>
      </w:r>
    </w:p>
    <w:p w14:paraId="6C710A2C" w14:textId="18B0622F" w:rsidR="008E41EC" w:rsidRPr="002E1E93" w:rsidRDefault="00416506" w:rsidP="008E41EC">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2E1E93">
        <w:rPr>
          <w:rFonts w:ascii="Arial" w:eastAsia="Arial" w:hAnsi="Arial" w:cs="Arial"/>
          <w:bCs/>
          <w:sz w:val="22"/>
          <w:lang w:eastAsia="es-ES" w:bidi="es-ES"/>
        </w:rPr>
        <w:t xml:space="preserve">De esta manera, </w:t>
      </w:r>
      <w:r w:rsidR="008E41EC" w:rsidRPr="002E1E93">
        <w:rPr>
          <w:rFonts w:ascii="Arial" w:eastAsia="Arial" w:hAnsi="Arial" w:cs="Arial"/>
          <w:bCs/>
          <w:sz w:val="22"/>
          <w:lang w:eastAsia="es-ES" w:bidi="es-ES"/>
        </w:rPr>
        <w:t xml:space="preserve">cuando las entidades públicas celebran entre sí acuerdos bajo la denominación de </w:t>
      </w:r>
      <w:r w:rsidR="008E41EC" w:rsidRPr="002E1E93">
        <w:rPr>
          <w:rFonts w:ascii="Arial" w:eastAsia="Arial" w:hAnsi="Arial" w:cs="Arial"/>
          <w:bCs/>
          <w:sz w:val="22"/>
          <w:szCs w:val="22"/>
          <w:lang w:eastAsia="es-ES" w:bidi="es-ES"/>
        </w:rPr>
        <w:t>«</w:t>
      </w:r>
      <w:r w:rsidR="008E41EC" w:rsidRPr="002E1E93">
        <w:rPr>
          <w:rFonts w:ascii="Arial" w:eastAsia="Arial" w:hAnsi="Arial" w:cs="Arial"/>
          <w:bCs/>
          <w:sz w:val="22"/>
          <w:lang w:eastAsia="es-ES" w:bidi="es-ES"/>
        </w:rPr>
        <w:t>convenio</w:t>
      </w:r>
      <w:r w:rsidR="00A16468" w:rsidRPr="002E1E93">
        <w:rPr>
          <w:rFonts w:ascii="Arial" w:eastAsia="Arial" w:hAnsi="Arial" w:cs="Arial"/>
          <w:bCs/>
          <w:sz w:val="22"/>
          <w:lang w:eastAsia="es-ES" w:bidi="es-ES"/>
        </w:rPr>
        <w:t>s</w:t>
      </w:r>
      <w:r w:rsidR="008E41EC" w:rsidRPr="002E1E93">
        <w:rPr>
          <w:rFonts w:ascii="Arial" w:eastAsia="Arial" w:hAnsi="Arial" w:cs="Arial"/>
          <w:bCs/>
          <w:sz w:val="22"/>
          <w:lang w:eastAsia="es-ES" w:bidi="es-ES"/>
        </w:rPr>
        <w:t xml:space="preserve"> marco</w:t>
      </w:r>
      <w:r w:rsidR="008E41EC" w:rsidRPr="002E1E93">
        <w:rPr>
          <w:rFonts w:ascii="Arial" w:eastAsia="Arial" w:hAnsi="Arial" w:cs="Arial"/>
          <w:bCs/>
          <w:sz w:val="22"/>
          <w:szCs w:val="22"/>
          <w:lang w:eastAsia="es-ES" w:bidi="es-ES"/>
        </w:rPr>
        <w:t>»</w:t>
      </w:r>
      <w:r w:rsidR="008E41EC" w:rsidRPr="002E1E93">
        <w:rPr>
          <w:rFonts w:ascii="Arial" w:eastAsia="Arial" w:hAnsi="Arial" w:cs="Arial"/>
          <w:bCs/>
          <w:sz w:val="22"/>
          <w:lang w:eastAsia="es-ES" w:bidi="es-ES"/>
        </w:rPr>
        <w:t xml:space="preserve">, se tratan de verdaderos convenios interadministrativos y, por consiguiente, el régimen jurídico revisado en el acápite </w:t>
      </w:r>
      <w:r w:rsidR="007A4108" w:rsidRPr="002E1E93">
        <w:rPr>
          <w:rFonts w:ascii="Arial" w:eastAsia="Arial" w:hAnsi="Arial" w:cs="Arial"/>
          <w:bCs/>
          <w:sz w:val="22"/>
          <w:lang w:eastAsia="es-ES" w:bidi="es-ES"/>
        </w:rPr>
        <w:t xml:space="preserve">2.1 de este concepto </w:t>
      </w:r>
      <w:r w:rsidR="008E41EC" w:rsidRPr="002E1E93">
        <w:rPr>
          <w:rFonts w:ascii="Arial" w:eastAsia="Arial" w:hAnsi="Arial" w:cs="Arial"/>
          <w:bCs/>
          <w:sz w:val="22"/>
          <w:lang w:eastAsia="es-ES" w:bidi="es-ES"/>
        </w:rPr>
        <w:t xml:space="preserve">es plenamente aplicable a este. En efecto, la clasificación como </w:t>
      </w:r>
      <w:r w:rsidR="008E41EC" w:rsidRPr="002E1E93">
        <w:rPr>
          <w:rFonts w:ascii="Arial" w:eastAsia="Arial" w:hAnsi="Arial" w:cs="Arial"/>
          <w:bCs/>
          <w:sz w:val="22"/>
          <w:szCs w:val="22"/>
          <w:lang w:eastAsia="es-ES" w:bidi="es-ES"/>
        </w:rPr>
        <w:t>«</w:t>
      </w:r>
      <w:r w:rsidR="008E41EC" w:rsidRPr="002E1E93">
        <w:rPr>
          <w:rFonts w:ascii="Arial" w:eastAsia="Arial" w:hAnsi="Arial" w:cs="Arial"/>
          <w:bCs/>
          <w:sz w:val="22"/>
          <w:lang w:eastAsia="es-ES" w:bidi="es-ES"/>
        </w:rPr>
        <w:t>convenio marco</w:t>
      </w:r>
      <w:r w:rsidR="008E41EC" w:rsidRPr="002E1E93">
        <w:rPr>
          <w:rFonts w:ascii="Arial" w:eastAsia="Arial" w:hAnsi="Arial" w:cs="Arial"/>
          <w:bCs/>
          <w:sz w:val="22"/>
          <w:szCs w:val="22"/>
          <w:lang w:eastAsia="es-ES" w:bidi="es-ES"/>
        </w:rPr>
        <w:t>»</w:t>
      </w:r>
      <w:r w:rsidR="008E41EC" w:rsidRPr="002E1E93">
        <w:rPr>
          <w:rFonts w:ascii="Arial" w:eastAsia="Arial" w:hAnsi="Arial" w:cs="Arial"/>
          <w:bCs/>
          <w:sz w:val="22"/>
          <w:lang w:eastAsia="es-ES" w:bidi="es-ES"/>
        </w:rPr>
        <w:t xml:space="preserve"> es indicativa de la modalidad de estructuración del convenio interadministrativo, esto es, </w:t>
      </w:r>
      <w:r w:rsidR="007A4108" w:rsidRPr="002E1E93">
        <w:rPr>
          <w:rFonts w:ascii="Arial" w:eastAsia="Arial" w:hAnsi="Arial" w:cs="Arial"/>
          <w:bCs/>
          <w:sz w:val="22"/>
          <w:lang w:eastAsia="es-ES" w:bidi="es-ES"/>
        </w:rPr>
        <w:t>se refiere a</w:t>
      </w:r>
      <w:r w:rsidRPr="002E1E93">
        <w:rPr>
          <w:rFonts w:ascii="Arial" w:eastAsia="Arial" w:hAnsi="Arial" w:cs="Arial"/>
          <w:bCs/>
          <w:sz w:val="22"/>
          <w:lang w:eastAsia="es-ES" w:bidi="es-ES"/>
        </w:rPr>
        <w:t>l acuerdo en el que</w:t>
      </w:r>
      <w:r w:rsidR="008E41EC" w:rsidRPr="002E1E93">
        <w:rPr>
          <w:rFonts w:ascii="Arial" w:eastAsia="Arial" w:hAnsi="Arial" w:cs="Arial"/>
          <w:bCs/>
          <w:sz w:val="22"/>
          <w:lang w:eastAsia="es-ES" w:bidi="es-ES"/>
        </w:rPr>
        <w:t xml:space="preserve"> se pactan </w:t>
      </w:r>
      <w:r w:rsidR="008E41EC" w:rsidRPr="002E1E93">
        <w:rPr>
          <w:rFonts w:ascii="Arial" w:eastAsia="Arial" w:hAnsi="Arial" w:cs="Arial"/>
          <w:bCs/>
          <w:sz w:val="22"/>
          <w:szCs w:val="22"/>
          <w:lang w:eastAsia="es-ES" w:bidi="es-ES"/>
        </w:rPr>
        <w:t xml:space="preserve">compromisos generales </w:t>
      </w:r>
      <w:r w:rsidR="008E41EC" w:rsidRPr="002E1E93">
        <w:rPr>
          <w:rFonts w:ascii="Arial" w:eastAsia="Arial" w:hAnsi="Arial" w:cs="Arial"/>
          <w:bCs/>
          <w:sz w:val="22"/>
          <w:lang w:eastAsia="es-ES" w:bidi="es-ES"/>
        </w:rPr>
        <w:t>entre las</w:t>
      </w:r>
      <w:r w:rsidR="008E41EC" w:rsidRPr="002E1E93">
        <w:rPr>
          <w:rFonts w:ascii="Arial" w:eastAsia="Arial" w:hAnsi="Arial" w:cs="Arial"/>
          <w:bCs/>
          <w:sz w:val="22"/>
          <w:szCs w:val="22"/>
          <w:lang w:eastAsia="es-ES" w:bidi="es-ES"/>
        </w:rPr>
        <w:t xml:space="preserve"> partes, que serán concretados en uno o más convenios específicos o derivados que se suscribirán a futuro</w:t>
      </w:r>
      <w:r w:rsidR="008E41EC" w:rsidRPr="002E1E93">
        <w:rPr>
          <w:rFonts w:ascii="Arial" w:eastAsia="Arial" w:hAnsi="Arial" w:cs="Arial"/>
          <w:bCs/>
          <w:sz w:val="22"/>
          <w:lang w:eastAsia="es-ES" w:bidi="es-ES"/>
        </w:rPr>
        <w:t xml:space="preserve">. Sin embargo, su titulación de </w:t>
      </w:r>
      <w:r w:rsidR="008E41EC" w:rsidRPr="002E1E93">
        <w:rPr>
          <w:rFonts w:ascii="Arial" w:eastAsia="Arial" w:hAnsi="Arial" w:cs="Arial"/>
          <w:bCs/>
          <w:sz w:val="22"/>
          <w:szCs w:val="22"/>
          <w:lang w:eastAsia="es-ES" w:bidi="es-ES"/>
        </w:rPr>
        <w:t>«</w:t>
      </w:r>
      <w:r w:rsidR="008E41EC" w:rsidRPr="002E1E93">
        <w:rPr>
          <w:rFonts w:ascii="Arial" w:eastAsia="Arial" w:hAnsi="Arial" w:cs="Arial"/>
          <w:bCs/>
          <w:sz w:val="22"/>
          <w:lang w:eastAsia="es-ES" w:bidi="es-ES"/>
        </w:rPr>
        <w:t>convenio marco</w:t>
      </w:r>
      <w:r w:rsidR="008E41EC" w:rsidRPr="002E1E93">
        <w:rPr>
          <w:rFonts w:ascii="Arial" w:eastAsia="Arial" w:hAnsi="Arial" w:cs="Arial"/>
          <w:bCs/>
          <w:sz w:val="22"/>
          <w:szCs w:val="22"/>
          <w:lang w:eastAsia="es-ES" w:bidi="es-ES"/>
        </w:rPr>
        <w:t>»</w:t>
      </w:r>
      <w:r w:rsidR="008E41EC" w:rsidRPr="002E1E93">
        <w:rPr>
          <w:rFonts w:ascii="Arial" w:eastAsia="Arial" w:hAnsi="Arial" w:cs="Arial"/>
          <w:bCs/>
          <w:sz w:val="22"/>
          <w:lang w:eastAsia="es-ES" w:bidi="es-ES"/>
        </w:rPr>
        <w:t xml:space="preserve"> no lo extrae de la naturaleza intrínseca de los convenios celebrados entre las entidades públicas, pues, como se explicó, estos </w:t>
      </w:r>
      <w:r w:rsidR="008E41EC" w:rsidRPr="002E1E93">
        <w:rPr>
          <w:rFonts w:ascii="Arial" w:eastAsia="Arial" w:hAnsi="Arial" w:cs="Arial"/>
          <w:sz w:val="22"/>
          <w:szCs w:val="22"/>
          <w:lang w:val="es-ES" w:eastAsia="es-ES" w:bidi="es-ES"/>
        </w:rPr>
        <w:t>están determinados por un criterio orgánico, en el que los extremos de la relación contractual sean entidades</w:t>
      </w:r>
      <w:r w:rsidR="008E41EC" w:rsidRPr="002E1E93">
        <w:rPr>
          <w:rFonts w:ascii="Arial" w:eastAsia="Arial" w:hAnsi="Arial" w:cs="Arial"/>
          <w:spacing w:val="-6"/>
          <w:sz w:val="22"/>
          <w:szCs w:val="22"/>
          <w:lang w:val="es-ES" w:eastAsia="es-ES" w:bidi="es-ES"/>
        </w:rPr>
        <w:t xml:space="preserve"> </w:t>
      </w:r>
      <w:r w:rsidR="008E41EC" w:rsidRPr="002E1E93">
        <w:rPr>
          <w:rFonts w:ascii="Arial" w:eastAsia="Arial" w:hAnsi="Arial" w:cs="Arial"/>
          <w:sz w:val="22"/>
          <w:szCs w:val="22"/>
          <w:lang w:val="es-ES" w:eastAsia="es-ES" w:bidi="es-ES"/>
        </w:rPr>
        <w:t>estatales</w:t>
      </w:r>
      <w:r w:rsidR="00345977" w:rsidRPr="002E1E93">
        <w:rPr>
          <w:rFonts w:ascii="Arial" w:eastAsia="Arial" w:hAnsi="Arial" w:cs="Arial"/>
          <w:sz w:val="22"/>
          <w:szCs w:val="22"/>
          <w:lang w:val="es-ES" w:eastAsia="es-ES" w:bidi="es-ES"/>
        </w:rPr>
        <w:t>.</w:t>
      </w:r>
    </w:p>
    <w:p w14:paraId="65B7DDFB" w14:textId="2DFE8A2E" w:rsidR="008E41EC" w:rsidRPr="002E1E93" w:rsidRDefault="00345977" w:rsidP="00345977">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2E1E93">
        <w:rPr>
          <w:rFonts w:ascii="Arial" w:eastAsia="Arial" w:hAnsi="Arial" w:cs="Arial"/>
          <w:sz w:val="22"/>
          <w:szCs w:val="22"/>
          <w:lang w:val="es-ES" w:eastAsia="es-ES" w:bidi="es-ES"/>
        </w:rPr>
        <w:t xml:space="preserve">Finalmente, </w:t>
      </w:r>
      <w:r w:rsidRPr="002E1E93">
        <w:rPr>
          <w:rFonts w:ascii="Arial" w:eastAsia="Arial" w:hAnsi="Arial" w:cs="Arial"/>
          <w:bCs/>
          <w:sz w:val="22"/>
          <w:szCs w:val="22"/>
          <w:lang w:eastAsia="es-ES" w:bidi="es-ES"/>
        </w:rPr>
        <w:t>debe precisarse que el «</w:t>
      </w:r>
      <w:r w:rsidRPr="002E1E93">
        <w:rPr>
          <w:rFonts w:ascii="Arial" w:eastAsia="Arial" w:hAnsi="Arial" w:cs="Arial"/>
          <w:bCs/>
          <w:sz w:val="22"/>
          <w:lang w:eastAsia="es-ES" w:bidi="es-ES"/>
        </w:rPr>
        <w:t>convenio marco</w:t>
      </w:r>
      <w:r w:rsidRPr="002E1E93">
        <w:rPr>
          <w:rFonts w:ascii="Arial" w:eastAsia="Arial" w:hAnsi="Arial" w:cs="Arial"/>
          <w:bCs/>
          <w:sz w:val="22"/>
          <w:szCs w:val="22"/>
          <w:lang w:eastAsia="es-ES" w:bidi="es-ES"/>
        </w:rPr>
        <w:t>»</w:t>
      </w:r>
      <w:r w:rsidRPr="002E1E93">
        <w:rPr>
          <w:rFonts w:ascii="Arial" w:eastAsia="Arial" w:hAnsi="Arial" w:cs="Arial"/>
          <w:bCs/>
          <w:sz w:val="22"/>
          <w:lang w:eastAsia="es-ES" w:bidi="es-ES"/>
        </w:rPr>
        <w:t xml:space="preserve">, </w:t>
      </w:r>
      <w:r w:rsidRPr="002E1E93">
        <w:rPr>
          <w:rFonts w:ascii="Arial" w:eastAsia="Arial" w:hAnsi="Arial" w:cs="Arial"/>
          <w:bCs/>
          <w:sz w:val="22"/>
          <w:szCs w:val="22"/>
          <w:lang w:eastAsia="es-ES" w:bidi="es-ES"/>
        </w:rPr>
        <w:t>es distinto de la figura de Acuerdo Marco de Precios. Este último es un</w:t>
      </w:r>
      <w:r w:rsidRPr="002E1E93">
        <w:rPr>
          <w:rFonts w:ascii="Arial" w:eastAsia="Arial" w:hAnsi="Arial" w:cs="Arial"/>
          <w:bCs/>
          <w:sz w:val="22"/>
          <w:szCs w:val="22"/>
          <w:lang w:val="es-ES" w:eastAsia="es-ES" w:bidi="es-ES"/>
        </w:rPr>
        <w:t xml:space="preserve"> instrumento de agregación de demanda que permite que las entidades estatales puedan adquirir los bienes y servicios de características técnicas uniformes y de común utilización con los proveedores seleccionados por Colombia Compra Eficiente y se rigen por el </w:t>
      </w:r>
      <w:r w:rsidRPr="002E1E93">
        <w:rPr>
          <w:rFonts w:ascii="Arial" w:eastAsia="Arial" w:hAnsi="Arial" w:cs="Arial"/>
          <w:sz w:val="22"/>
          <w:szCs w:val="22"/>
          <w:lang w:val="es-ES_tradnl" w:eastAsia="es-ES" w:bidi="es-ES"/>
        </w:rPr>
        <w:t>artículo 2.2.1.2.1.2.7</w:t>
      </w:r>
      <w:r w:rsidRPr="002E1E93">
        <w:rPr>
          <w:rFonts w:ascii="Arial" w:eastAsia="Arial" w:hAnsi="Arial" w:cs="Arial"/>
          <w:b/>
          <w:bCs/>
          <w:i/>
          <w:iCs/>
          <w:sz w:val="22"/>
          <w:szCs w:val="22"/>
          <w:lang w:val="es-ES_tradnl" w:eastAsia="es-ES" w:bidi="es-ES"/>
        </w:rPr>
        <w:t xml:space="preserve">. </w:t>
      </w:r>
      <w:r w:rsidRPr="002E1E93">
        <w:rPr>
          <w:rFonts w:ascii="Arial" w:eastAsia="Arial" w:hAnsi="Arial" w:cs="Arial"/>
          <w:sz w:val="22"/>
          <w:szCs w:val="22"/>
          <w:lang w:val="es-ES_tradnl" w:eastAsia="es-ES" w:bidi="es-ES"/>
        </w:rPr>
        <w:t>y siguientes del</w:t>
      </w:r>
      <w:r w:rsidRPr="002E1E93">
        <w:rPr>
          <w:rFonts w:ascii="Arial" w:eastAsia="Arial" w:hAnsi="Arial" w:cs="Arial"/>
          <w:sz w:val="22"/>
          <w:szCs w:val="22"/>
          <w:lang w:val="es-ES" w:eastAsia="es-ES" w:bidi="es-ES"/>
        </w:rPr>
        <w:t xml:space="preserve"> Decreto 1082 de 2015.  </w:t>
      </w:r>
    </w:p>
    <w:p w14:paraId="1907BFF5" w14:textId="77777777" w:rsidR="00416506" w:rsidRPr="002E1E93" w:rsidRDefault="00416506" w:rsidP="00416506">
      <w:pPr>
        <w:widowControl w:val="0"/>
        <w:autoSpaceDE w:val="0"/>
        <w:autoSpaceDN w:val="0"/>
        <w:spacing w:line="276" w:lineRule="auto"/>
        <w:ind w:firstLine="709"/>
        <w:jc w:val="both"/>
        <w:rPr>
          <w:rFonts w:ascii="Arial" w:eastAsia="Arial" w:hAnsi="Arial" w:cs="Arial"/>
          <w:bCs/>
          <w:sz w:val="22"/>
          <w:szCs w:val="22"/>
          <w:lang w:eastAsia="es-ES" w:bidi="es-ES"/>
        </w:rPr>
      </w:pPr>
    </w:p>
    <w:p w14:paraId="217DA890" w14:textId="6CB858ED" w:rsidR="008769BD" w:rsidRPr="002E1E93" w:rsidRDefault="008769BD" w:rsidP="008769BD">
      <w:pPr>
        <w:spacing w:after="120"/>
        <w:ind w:left="709" w:right="709"/>
        <w:jc w:val="both"/>
        <w:rPr>
          <w:rFonts w:ascii="Arial" w:hAnsi="Arial" w:cs="Arial"/>
          <w:color w:val="000000" w:themeColor="text1"/>
          <w:sz w:val="21"/>
          <w:szCs w:val="21"/>
          <w:lang w:val="es-ES_tradnl"/>
        </w:rPr>
      </w:pPr>
      <w:proofErr w:type="spellStart"/>
      <w:r w:rsidRPr="002E1E93">
        <w:rPr>
          <w:rFonts w:ascii="Arial" w:hAnsi="Arial" w:cs="Arial"/>
          <w:color w:val="000000" w:themeColor="text1"/>
          <w:sz w:val="21"/>
          <w:szCs w:val="21"/>
          <w:lang w:val="es-ES_tradnl"/>
        </w:rPr>
        <w:t>ii</w:t>
      </w:r>
      <w:proofErr w:type="spellEnd"/>
      <w:r w:rsidRPr="002E1E93">
        <w:rPr>
          <w:rFonts w:ascii="Arial" w:hAnsi="Arial" w:cs="Arial"/>
          <w:color w:val="000000" w:themeColor="text1"/>
          <w:sz w:val="21"/>
          <w:szCs w:val="21"/>
          <w:lang w:val="es-ES_tradnl"/>
        </w:rPr>
        <w:t>)</w:t>
      </w:r>
      <w:r w:rsidRPr="002E1E93">
        <w:rPr>
          <w:rFonts w:ascii="Arial" w:hAnsi="Arial" w:cs="Arial"/>
          <w:color w:val="000000" w:themeColor="text1"/>
          <w:sz w:val="21"/>
          <w:szCs w:val="21"/>
        </w:rPr>
        <w:t xml:space="preserve"> </w:t>
      </w:r>
      <w:r w:rsidRPr="002E1E93">
        <w:rPr>
          <w:rFonts w:ascii="Arial" w:hAnsi="Arial" w:cs="Arial"/>
          <w:color w:val="000000" w:themeColor="text1"/>
          <w:sz w:val="21"/>
          <w:szCs w:val="21"/>
          <w:lang w:val="es-ES_tradnl"/>
        </w:rPr>
        <w:t>«</w:t>
      </w:r>
      <w:r w:rsidRPr="002E1E93">
        <w:rPr>
          <w:rFonts w:ascii="Arial" w:hAnsi="Arial" w:cs="Arial"/>
          <w:color w:val="000000" w:themeColor="text1"/>
          <w:sz w:val="21"/>
          <w:szCs w:val="21"/>
        </w:rPr>
        <w:t xml:space="preserve">Existe en Colombia un convenio donde una de las partes es una entidad pública y la otra parte es privada, además de que una parte (la pública) aporta en recursos económicos y la otra (privada) en instalaciones, personal, etc. De existir se requiere </w:t>
      </w:r>
      <w:proofErr w:type="spellStart"/>
      <w:r w:rsidRPr="002E1E93">
        <w:rPr>
          <w:rFonts w:ascii="Arial" w:hAnsi="Arial" w:cs="Arial"/>
          <w:color w:val="000000" w:themeColor="text1"/>
          <w:sz w:val="21"/>
          <w:szCs w:val="21"/>
        </w:rPr>
        <w:t>porfavor</w:t>
      </w:r>
      <w:proofErr w:type="spellEnd"/>
      <w:r w:rsidRPr="002E1E93">
        <w:rPr>
          <w:rFonts w:ascii="Arial" w:hAnsi="Arial" w:cs="Arial"/>
          <w:color w:val="000000" w:themeColor="text1"/>
          <w:sz w:val="21"/>
          <w:szCs w:val="21"/>
        </w:rPr>
        <w:t xml:space="preserve"> se indique sustento jurídico</w:t>
      </w:r>
      <w:r w:rsidRPr="002E1E93">
        <w:rPr>
          <w:rFonts w:ascii="Arial" w:hAnsi="Arial" w:cs="Arial"/>
          <w:color w:val="000000" w:themeColor="text1"/>
          <w:sz w:val="21"/>
          <w:szCs w:val="21"/>
          <w:lang w:val="es-ES_tradnl"/>
        </w:rPr>
        <w:t xml:space="preserve">» </w:t>
      </w:r>
    </w:p>
    <w:p w14:paraId="4CB7CB23" w14:textId="01D13B81" w:rsidR="008769BD" w:rsidRPr="002E1E93" w:rsidRDefault="008769BD" w:rsidP="008769BD">
      <w:pPr>
        <w:spacing w:after="120"/>
        <w:ind w:left="709" w:right="709"/>
        <w:jc w:val="both"/>
        <w:rPr>
          <w:rFonts w:ascii="Arial" w:hAnsi="Arial" w:cs="Arial"/>
          <w:color w:val="000000" w:themeColor="text1"/>
          <w:sz w:val="21"/>
          <w:szCs w:val="21"/>
          <w:lang w:val="es-ES_tradnl"/>
        </w:rPr>
      </w:pPr>
      <w:proofErr w:type="spellStart"/>
      <w:r w:rsidRPr="002E1E93">
        <w:rPr>
          <w:rFonts w:ascii="Arial" w:hAnsi="Arial" w:cs="Arial"/>
          <w:color w:val="000000" w:themeColor="text1"/>
          <w:sz w:val="21"/>
          <w:szCs w:val="21"/>
          <w:lang w:val="es-ES_tradnl"/>
        </w:rPr>
        <w:t>iii</w:t>
      </w:r>
      <w:proofErr w:type="spellEnd"/>
      <w:r w:rsidRPr="002E1E93">
        <w:rPr>
          <w:rFonts w:ascii="Arial" w:hAnsi="Arial" w:cs="Arial"/>
          <w:color w:val="000000" w:themeColor="text1"/>
          <w:sz w:val="21"/>
          <w:szCs w:val="21"/>
          <w:lang w:val="es-ES_tradnl"/>
        </w:rPr>
        <w:t xml:space="preserve">) «Al ser un convenio de las características descritas, se debe publicar en el </w:t>
      </w:r>
      <w:proofErr w:type="spellStart"/>
      <w:r w:rsidRPr="002E1E93">
        <w:rPr>
          <w:rFonts w:ascii="Arial" w:hAnsi="Arial" w:cs="Arial"/>
          <w:color w:val="000000" w:themeColor="text1"/>
          <w:sz w:val="21"/>
          <w:szCs w:val="21"/>
          <w:lang w:val="es-ES_tradnl"/>
        </w:rPr>
        <w:t>Secop</w:t>
      </w:r>
      <w:proofErr w:type="spellEnd"/>
      <w:r w:rsidRPr="002E1E93">
        <w:rPr>
          <w:rFonts w:ascii="Arial" w:hAnsi="Arial" w:cs="Arial"/>
          <w:color w:val="000000" w:themeColor="text1"/>
          <w:sz w:val="21"/>
          <w:szCs w:val="21"/>
          <w:lang w:val="es-ES_tradnl"/>
        </w:rPr>
        <w:t xml:space="preserve">. Debe contar con todas las formalidades precontractuales (CDP, RP, Estudios Previos, </w:t>
      </w:r>
      <w:proofErr w:type="spellStart"/>
      <w:r w:rsidRPr="002E1E93">
        <w:rPr>
          <w:rFonts w:ascii="Arial" w:hAnsi="Arial" w:cs="Arial"/>
          <w:color w:val="000000" w:themeColor="text1"/>
          <w:sz w:val="21"/>
          <w:szCs w:val="21"/>
          <w:lang w:val="es-ES_tradnl"/>
        </w:rPr>
        <w:t>etc</w:t>
      </w:r>
      <w:proofErr w:type="spellEnd"/>
      <w:r w:rsidRPr="002E1E93">
        <w:rPr>
          <w:rFonts w:ascii="Arial" w:hAnsi="Arial" w:cs="Arial"/>
          <w:color w:val="000000" w:themeColor="text1"/>
          <w:sz w:val="21"/>
          <w:szCs w:val="21"/>
          <w:lang w:val="es-ES_tradnl"/>
        </w:rPr>
        <w:t>).?»</w:t>
      </w:r>
    </w:p>
    <w:p w14:paraId="22582656" w14:textId="6AFEB69A" w:rsidR="008769BD" w:rsidRPr="002E1E93" w:rsidRDefault="008769BD" w:rsidP="002E1E93">
      <w:pPr>
        <w:ind w:left="709" w:right="709"/>
        <w:jc w:val="both"/>
        <w:rPr>
          <w:rFonts w:ascii="Arial" w:hAnsi="Arial" w:cs="Arial"/>
          <w:color w:val="000000" w:themeColor="text1"/>
          <w:sz w:val="21"/>
          <w:szCs w:val="21"/>
        </w:rPr>
      </w:pPr>
      <w:r w:rsidRPr="002E1E93">
        <w:rPr>
          <w:rFonts w:ascii="Arial" w:hAnsi="Arial" w:cs="Arial"/>
          <w:color w:val="000000" w:themeColor="text1"/>
          <w:sz w:val="21"/>
          <w:szCs w:val="21"/>
        </w:rPr>
        <w:t>v) «Los acuerdos que realiza una entidad pública y una privada que formalidades y requisitos debe cumplir».</w:t>
      </w:r>
    </w:p>
    <w:p w14:paraId="48B034FF" w14:textId="77777777" w:rsidR="008E41EC" w:rsidRPr="002E1E93" w:rsidRDefault="008E41EC" w:rsidP="008E41EC">
      <w:pPr>
        <w:spacing w:line="276" w:lineRule="auto"/>
        <w:ind w:left="709" w:right="709"/>
        <w:jc w:val="both"/>
        <w:rPr>
          <w:rFonts w:ascii="Arial" w:hAnsi="Arial" w:cs="Arial"/>
          <w:color w:val="000000" w:themeColor="text1"/>
          <w:sz w:val="22"/>
          <w:szCs w:val="22"/>
        </w:rPr>
      </w:pPr>
    </w:p>
    <w:p w14:paraId="5A711D2F" w14:textId="00968589" w:rsidR="00A16468" w:rsidRPr="002E1E93" w:rsidRDefault="00C57387" w:rsidP="00A16468">
      <w:pPr>
        <w:autoSpaceDE w:val="0"/>
        <w:autoSpaceDN w:val="0"/>
        <w:adjustRightInd w:val="0"/>
        <w:spacing w:after="120" w:line="276" w:lineRule="auto"/>
        <w:jc w:val="both"/>
        <w:rPr>
          <w:rFonts w:ascii="Arial" w:hAnsi="Arial" w:cs="Arial"/>
          <w:color w:val="201F1E"/>
          <w:sz w:val="22"/>
          <w:szCs w:val="22"/>
          <w:bdr w:val="none" w:sz="0" w:space="0" w:color="auto" w:frame="1"/>
          <w:shd w:val="clear" w:color="auto" w:fill="FFFFFF"/>
          <w:lang w:val="es-ES_tradnl"/>
        </w:rPr>
      </w:pPr>
      <w:r w:rsidRPr="002E1E93">
        <w:rPr>
          <w:rFonts w:ascii="Arial" w:hAnsi="Arial" w:cs="Arial"/>
          <w:color w:val="201F1E"/>
          <w:sz w:val="22"/>
          <w:szCs w:val="22"/>
          <w:bdr w:val="none" w:sz="0" w:space="0" w:color="auto" w:frame="1"/>
          <w:shd w:val="clear" w:color="auto" w:fill="FFFFFF"/>
        </w:rPr>
        <w:t>Bajo la competencia para interpretar normas generales del sistema de compras públicas</w:t>
      </w:r>
      <w:r w:rsidR="00A16468" w:rsidRPr="002E1E93">
        <w:rPr>
          <w:rFonts w:ascii="Arial" w:hAnsi="Arial" w:cs="Arial"/>
          <w:color w:val="201F1E"/>
          <w:sz w:val="22"/>
          <w:szCs w:val="22"/>
          <w:bdr w:val="none" w:sz="0" w:space="0" w:color="auto" w:frame="1"/>
          <w:shd w:val="clear" w:color="auto" w:fill="FFFFFF"/>
        </w:rPr>
        <w:t>, es preciso señalar que</w:t>
      </w:r>
      <w:r w:rsidR="00345977" w:rsidRPr="002E1E93">
        <w:rPr>
          <w:rFonts w:ascii="Arial" w:hAnsi="Arial" w:cs="Arial"/>
          <w:color w:val="201F1E"/>
          <w:sz w:val="22"/>
          <w:szCs w:val="22"/>
          <w:bdr w:val="none" w:sz="0" w:space="0" w:color="auto" w:frame="1"/>
          <w:shd w:val="clear" w:color="auto" w:fill="FFFFFF"/>
        </w:rPr>
        <w:t xml:space="preserve"> </w:t>
      </w:r>
      <w:r w:rsidR="00A16468" w:rsidRPr="002E1E93">
        <w:rPr>
          <w:rFonts w:ascii="Arial" w:hAnsi="Arial" w:cs="Arial"/>
          <w:color w:val="201F1E"/>
          <w:sz w:val="22"/>
          <w:szCs w:val="22"/>
          <w:bdr w:val="none" w:sz="0" w:space="0" w:color="auto" w:frame="1"/>
          <w:shd w:val="clear" w:color="auto" w:fill="FFFFFF"/>
          <w:lang w:val="es-ES_tradnl"/>
        </w:rPr>
        <w:t xml:space="preserve">las entidades públicas pueden celebrar convenios con entidades sin </w:t>
      </w:r>
      <w:r w:rsidR="00A16468" w:rsidRPr="002E1E93">
        <w:rPr>
          <w:rFonts w:ascii="Arial" w:hAnsi="Arial" w:cs="Arial"/>
          <w:color w:val="201F1E"/>
          <w:sz w:val="22"/>
          <w:szCs w:val="22"/>
          <w:bdr w:val="none" w:sz="0" w:space="0" w:color="auto" w:frame="1"/>
          <w:shd w:val="clear" w:color="auto" w:fill="FFFFFF"/>
          <w:lang w:val="es-ES_tradnl"/>
        </w:rPr>
        <w:lastRenderedPageBreak/>
        <w:t xml:space="preserve">ánimo de lucro </w:t>
      </w:r>
      <w:r w:rsidRPr="002E1E93">
        <w:rPr>
          <w:rFonts w:ascii="Arial" w:hAnsi="Arial" w:cs="Arial"/>
          <w:color w:val="201F1E"/>
          <w:sz w:val="22"/>
          <w:szCs w:val="22"/>
          <w:bdr w:val="none" w:sz="0" w:space="0" w:color="auto" w:frame="1"/>
          <w:shd w:val="clear" w:color="auto" w:fill="FFFFFF"/>
          <w:lang w:val="es-ES_tradnl"/>
        </w:rPr>
        <w:t>–</w:t>
      </w:r>
      <w:r w:rsidR="00A16468" w:rsidRPr="002E1E93">
        <w:rPr>
          <w:rFonts w:ascii="Arial" w:hAnsi="Arial" w:cs="Arial"/>
          <w:color w:val="201F1E"/>
          <w:sz w:val="22"/>
          <w:szCs w:val="22"/>
          <w:bdr w:val="none" w:sz="0" w:space="0" w:color="auto" w:frame="1"/>
          <w:shd w:val="clear" w:color="auto" w:fill="FFFFFF"/>
          <w:lang w:val="es-ES_tradnl"/>
        </w:rPr>
        <w:t>ESAL</w:t>
      </w:r>
      <w:r w:rsidRPr="002E1E93">
        <w:rPr>
          <w:rFonts w:ascii="Arial" w:hAnsi="Arial" w:cs="Arial"/>
          <w:color w:val="201F1E"/>
          <w:sz w:val="22"/>
          <w:szCs w:val="22"/>
          <w:bdr w:val="none" w:sz="0" w:space="0" w:color="auto" w:frame="1"/>
          <w:shd w:val="clear" w:color="auto" w:fill="FFFFFF"/>
          <w:lang w:val="es-ES_tradnl"/>
        </w:rPr>
        <w:t>–</w:t>
      </w:r>
      <w:r w:rsidR="00A16468" w:rsidRPr="002E1E93">
        <w:rPr>
          <w:rFonts w:ascii="Arial" w:hAnsi="Arial" w:cs="Arial"/>
          <w:color w:val="201F1E"/>
          <w:sz w:val="22"/>
          <w:szCs w:val="22"/>
          <w:bdr w:val="none" w:sz="0" w:space="0" w:color="auto" w:frame="1"/>
          <w:shd w:val="clear" w:color="auto" w:fill="FFFFFF"/>
          <w:lang w:val="es-ES_tradnl"/>
        </w:rPr>
        <w:t xml:space="preserve"> en los términos del Decreto 092 de 2017, siempre que cumplan los requisitos </w:t>
      </w:r>
      <w:r w:rsidR="002D5E89" w:rsidRPr="002E1E93">
        <w:rPr>
          <w:rFonts w:ascii="Arial" w:hAnsi="Arial" w:cs="Arial"/>
          <w:color w:val="201F1E"/>
          <w:sz w:val="22"/>
          <w:szCs w:val="22"/>
          <w:bdr w:val="none" w:sz="0" w:space="0" w:color="auto" w:frame="1"/>
          <w:shd w:val="clear" w:color="auto" w:fill="FFFFFF"/>
          <w:lang w:val="es-ES_tradnl"/>
        </w:rPr>
        <w:t xml:space="preserve">y formalidades </w:t>
      </w:r>
      <w:r w:rsidR="00A16468" w:rsidRPr="002E1E93">
        <w:rPr>
          <w:rFonts w:ascii="Arial" w:hAnsi="Arial" w:cs="Arial"/>
          <w:color w:val="201F1E"/>
          <w:sz w:val="22"/>
          <w:szCs w:val="22"/>
          <w:bdr w:val="none" w:sz="0" w:space="0" w:color="auto" w:frame="1"/>
          <w:shd w:val="clear" w:color="auto" w:fill="FFFFFF"/>
          <w:lang w:val="es-ES_tradnl"/>
        </w:rPr>
        <w:t>señalad</w:t>
      </w:r>
      <w:r w:rsidR="002D5E89" w:rsidRPr="002E1E93">
        <w:rPr>
          <w:rFonts w:ascii="Arial" w:hAnsi="Arial" w:cs="Arial"/>
          <w:color w:val="201F1E"/>
          <w:sz w:val="22"/>
          <w:szCs w:val="22"/>
          <w:bdr w:val="none" w:sz="0" w:space="0" w:color="auto" w:frame="1"/>
          <w:shd w:val="clear" w:color="auto" w:fill="FFFFFF"/>
          <w:lang w:val="es-ES_tradnl"/>
        </w:rPr>
        <w:t>a</w:t>
      </w:r>
      <w:r w:rsidR="00A16468" w:rsidRPr="002E1E93">
        <w:rPr>
          <w:rFonts w:ascii="Arial" w:hAnsi="Arial" w:cs="Arial"/>
          <w:color w:val="201F1E"/>
          <w:sz w:val="22"/>
          <w:szCs w:val="22"/>
          <w:bdr w:val="none" w:sz="0" w:space="0" w:color="auto" w:frame="1"/>
          <w:shd w:val="clear" w:color="auto" w:fill="FFFFFF"/>
          <w:lang w:val="es-ES_tradnl"/>
        </w:rPr>
        <w:t xml:space="preserve">s en dicha norma para su celebración. </w:t>
      </w:r>
      <w:r w:rsidR="00A16468" w:rsidRPr="002E1E93">
        <w:rPr>
          <w:rFonts w:ascii="Arial" w:hAnsi="Arial" w:cs="Arial"/>
          <w:color w:val="201F1E"/>
          <w:sz w:val="22"/>
          <w:szCs w:val="22"/>
          <w:bdr w:val="none" w:sz="0" w:space="0" w:color="auto" w:frame="1"/>
          <w:shd w:val="clear" w:color="auto" w:fill="FFFFFF"/>
        </w:rPr>
        <w:t xml:space="preserve">A estos convenios les aplica las </w:t>
      </w:r>
      <w:r w:rsidR="00A16468" w:rsidRPr="002E1E93">
        <w:rPr>
          <w:rFonts w:ascii="Arial" w:hAnsi="Arial" w:cs="Arial"/>
          <w:color w:val="201F1E"/>
          <w:sz w:val="22"/>
          <w:szCs w:val="22"/>
          <w:bdr w:val="none" w:sz="0" w:space="0" w:color="auto" w:frame="1"/>
          <w:shd w:val="clear" w:color="auto" w:fill="FFFFFF"/>
          <w:lang w:val="es-ES_tradnl"/>
        </w:rPr>
        <w:t xml:space="preserve">prohibiciones, inhabilidades e incompatibilidades establecidas en la Constitución y en las Leyes 80 1 1150 de 2007 y 1474 2011, y en normas que modifiquen, aclaren, adicionen o sustituyan. Además, la contratación está sujeta a los principios la contratación estatal y a las normas presupuestales aplicables y los documentos del proceso deberán ser objeto de publicación en el SECOP II. En tal sentido, les aplica </w:t>
      </w:r>
      <w:r w:rsidR="002D5E89" w:rsidRPr="002E1E93">
        <w:rPr>
          <w:rFonts w:ascii="Arial" w:hAnsi="Arial" w:cs="Arial"/>
          <w:color w:val="201F1E"/>
          <w:sz w:val="22"/>
          <w:szCs w:val="22"/>
          <w:bdr w:val="none" w:sz="0" w:space="0" w:color="auto" w:frame="1"/>
          <w:shd w:val="clear" w:color="auto" w:fill="FFFFFF"/>
          <w:lang w:val="es-ES_tradnl"/>
        </w:rPr>
        <w:t>L</w:t>
      </w:r>
      <w:r w:rsidR="00A16468" w:rsidRPr="002E1E93">
        <w:rPr>
          <w:rFonts w:ascii="Arial" w:hAnsi="Arial" w:cs="Arial"/>
          <w:color w:val="201F1E"/>
          <w:sz w:val="22"/>
          <w:szCs w:val="22"/>
          <w:bdr w:val="none" w:sz="0" w:space="0" w:color="auto" w:frame="1"/>
          <w:shd w:val="clear" w:color="auto" w:fill="FFFFFF"/>
          <w:lang w:val="es-ES_tradnl"/>
        </w:rPr>
        <w:t xml:space="preserve">ey 80 de 1993, salvo en lo regulado por ese Decreto. Los aportes están sujetos a las disposiciones de las partes y </w:t>
      </w:r>
      <w:r w:rsidR="002D5E89" w:rsidRPr="002E1E93">
        <w:rPr>
          <w:rFonts w:ascii="Arial" w:hAnsi="Arial" w:cs="Arial"/>
          <w:color w:val="201F1E"/>
          <w:sz w:val="22"/>
          <w:szCs w:val="22"/>
          <w:bdr w:val="none" w:sz="0" w:space="0" w:color="auto" w:frame="1"/>
          <w:shd w:val="clear" w:color="auto" w:fill="FFFFFF"/>
          <w:lang w:val="es-ES_tradnl"/>
        </w:rPr>
        <w:t xml:space="preserve">pueden ser en especie y en dinero atendiendo a cada caso en concreto y al estudio de planeación que debe realizar la entidad. </w:t>
      </w:r>
    </w:p>
    <w:p w14:paraId="138E263F" w14:textId="5273353F" w:rsidR="002D5E89" w:rsidRPr="002E1E93" w:rsidRDefault="00A16468" w:rsidP="00416506">
      <w:pPr>
        <w:spacing w:line="276" w:lineRule="auto"/>
        <w:ind w:firstLine="709"/>
        <w:jc w:val="both"/>
        <w:rPr>
          <w:rFonts w:ascii="Arial" w:hAnsi="Arial" w:cs="Arial"/>
          <w:color w:val="201F1E"/>
          <w:sz w:val="22"/>
          <w:szCs w:val="22"/>
          <w:bdr w:val="none" w:sz="0" w:space="0" w:color="auto" w:frame="1"/>
          <w:shd w:val="clear" w:color="auto" w:fill="FFFFFF"/>
          <w:lang w:val="es-MX"/>
        </w:rPr>
      </w:pPr>
      <w:r w:rsidRPr="002E1E93">
        <w:rPr>
          <w:rFonts w:ascii="Arial" w:hAnsi="Arial" w:cs="Arial"/>
          <w:bCs/>
          <w:color w:val="201F1E"/>
          <w:sz w:val="22"/>
          <w:szCs w:val="22"/>
          <w:bdr w:val="none" w:sz="0" w:space="0" w:color="auto" w:frame="1"/>
          <w:shd w:val="clear" w:color="auto" w:fill="FFFFFF"/>
          <w:lang w:val="es-ES_tradnl"/>
        </w:rPr>
        <w:t xml:space="preserve">Por otro lado, </w:t>
      </w:r>
      <w:r w:rsidRPr="002E1E93">
        <w:rPr>
          <w:rFonts w:ascii="Arial" w:hAnsi="Arial" w:cs="Arial"/>
          <w:color w:val="201F1E"/>
          <w:sz w:val="22"/>
          <w:szCs w:val="22"/>
          <w:bdr w:val="none" w:sz="0" w:space="0" w:color="auto" w:frame="1"/>
          <w:shd w:val="clear" w:color="auto" w:fill="FFFFFF"/>
          <w:lang w:val="es-MX"/>
        </w:rPr>
        <w:t>los Decretos Leyes 393 de 1991 y 591 de 1991 regulan los convenios especiales de cooperación para la ejecución de actividades científicas y tecnológicas, proyectos de investigación y creación de tecnologías</w:t>
      </w:r>
      <w:r w:rsidRPr="002E1E93">
        <w:rPr>
          <w:rFonts w:ascii="Arial" w:hAnsi="Arial" w:cs="Arial"/>
          <w:bCs/>
          <w:color w:val="201F1E"/>
          <w:sz w:val="22"/>
          <w:szCs w:val="22"/>
          <w:bdr w:val="none" w:sz="0" w:space="0" w:color="auto" w:frame="1"/>
          <w:shd w:val="clear" w:color="auto" w:fill="FFFFFF"/>
          <w:lang w:val="es-MX"/>
        </w:rPr>
        <w:t>. Se trata de</w:t>
      </w:r>
      <w:r w:rsidRPr="002E1E93">
        <w:rPr>
          <w:rFonts w:ascii="Arial" w:hAnsi="Arial" w:cs="Arial"/>
          <w:color w:val="201F1E"/>
          <w:sz w:val="22"/>
          <w:szCs w:val="22"/>
          <w:bdr w:val="none" w:sz="0" w:space="0" w:color="auto" w:frame="1"/>
          <w:shd w:val="clear" w:color="auto" w:fill="FFFFFF"/>
          <w:lang w:val="es-MX"/>
        </w:rPr>
        <w:t xml:space="preserve"> un tipo de convenio que pueden celebrar la nación y sus entidades descentralizadas, con particulares y otras entidades estatales, </w:t>
      </w:r>
      <w:r w:rsidR="00416506" w:rsidRPr="002E1E93">
        <w:rPr>
          <w:rFonts w:ascii="Arial" w:eastAsia="Calibri" w:hAnsi="Arial" w:cs="Arial"/>
          <w:color w:val="000000"/>
          <w:sz w:val="22"/>
        </w:rPr>
        <w:t xml:space="preserve">cuyos aportes pueden ser diferentes para cumplir los propósitos del artículo 2 </w:t>
      </w:r>
      <w:r w:rsidR="00416506" w:rsidRPr="002E1E93">
        <w:rPr>
          <w:rFonts w:ascii="Arial" w:eastAsia="Calibri" w:hAnsi="Arial" w:cs="Arial"/>
          <w:color w:val="000000"/>
          <w:sz w:val="22"/>
          <w:szCs w:val="22"/>
          <w:lang w:val="es-MX" w:eastAsia="en-US"/>
        </w:rPr>
        <w:t xml:space="preserve">del Decreto 393 de 1991. </w:t>
      </w:r>
      <w:r w:rsidR="002D5E89" w:rsidRPr="002E1E93">
        <w:rPr>
          <w:rFonts w:ascii="Arial" w:eastAsia="Calibri" w:hAnsi="Arial" w:cs="Arial"/>
          <w:color w:val="000000"/>
          <w:sz w:val="22"/>
          <w:szCs w:val="22"/>
          <w:lang w:val="es-MX" w:eastAsia="en-US"/>
        </w:rPr>
        <w:t xml:space="preserve">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w:t>
      </w:r>
    </w:p>
    <w:p w14:paraId="4F5E0099" w14:textId="5761B25B" w:rsidR="002D5E89" w:rsidRPr="002E1E93" w:rsidRDefault="002D5E89" w:rsidP="002D5E89">
      <w:pPr>
        <w:spacing w:before="120" w:line="276" w:lineRule="auto"/>
        <w:ind w:firstLine="709"/>
        <w:jc w:val="both"/>
        <w:rPr>
          <w:rFonts w:ascii="Arial" w:eastAsia="Calibri" w:hAnsi="Arial" w:cs="Arial"/>
          <w:color w:val="000000"/>
          <w:sz w:val="22"/>
          <w:szCs w:val="22"/>
          <w:lang w:val="es-ES_tradnl" w:eastAsia="en-US"/>
        </w:rPr>
      </w:pPr>
      <w:r w:rsidRPr="002E1E93">
        <w:rPr>
          <w:rFonts w:ascii="Arial" w:eastAsia="Calibri" w:hAnsi="Arial" w:cs="Arial"/>
          <w:color w:val="000000"/>
          <w:sz w:val="22"/>
          <w:szCs w:val="22"/>
          <w:lang w:val="es-MX" w:eastAsia="en-US"/>
        </w:rPr>
        <w:t xml:space="preserve">Aunque los convenios especiales de cooperación se rigen por el derecho privado, </w:t>
      </w:r>
      <w:r w:rsidRPr="002E1E93">
        <w:rPr>
          <w:rFonts w:ascii="Arial" w:eastAsia="Calibri" w:hAnsi="Arial" w:cs="Arial"/>
          <w:color w:val="000000"/>
          <w:sz w:val="22"/>
          <w:szCs w:val="22"/>
          <w:lang w:val="es-ES_tradnl" w:eastAsia="en-US"/>
        </w:rPr>
        <w:t xml:space="preserve">están sujeto a los principios que rigen la contratación pública y a las normas presupuestales aplicables. Por consiguiente, en caso de que el convenio genere erogación presupuestal deberá expedirse el correspondiente certificado de disponibilidad y registro presupuestal y deberá atender las demás normas presupuestales que correspondan </w:t>
      </w:r>
      <w:proofErr w:type="gramStart"/>
      <w:r w:rsidRPr="002E1E93">
        <w:rPr>
          <w:rFonts w:ascii="Arial" w:eastAsia="Calibri" w:hAnsi="Arial" w:cs="Arial"/>
          <w:color w:val="000000"/>
          <w:sz w:val="22"/>
          <w:szCs w:val="22"/>
          <w:lang w:val="es-ES_tradnl" w:eastAsia="en-US"/>
        </w:rPr>
        <w:t>de acuerdo al</w:t>
      </w:r>
      <w:proofErr w:type="gramEnd"/>
      <w:r w:rsidRPr="002E1E93">
        <w:rPr>
          <w:rFonts w:ascii="Arial" w:eastAsia="Calibri" w:hAnsi="Arial" w:cs="Arial"/>
          <w:color w:val="000000"/>
          <w:sz w:val="22"/>
          <w:szCs w:val="22"/>
          <w:lang w:val="es-ES_tradnl" w:eastAsia="en-US"/>
        </w:rPr>
        <w:t xml:space="preserve"> marco normativo respectivo. Así mismo, la publicación en el SECOP de estos convenios con régimen especial es obligatoria. En cuanto a los aportes de las partes, el artículo 17 del Decreto 591 de 1991 señala que </w:t>
      </w:r>
      <w:r w:rsidRPr="002E1E93">
        <w:rPr>
          <w:rFonts w:ascii="Arial" w:hAnsi="Arial" w:cs="Arial"/>
          <w:color w:val="000000"/>
          <w:sz w:val="22"/>
          <w:szCs w:val="22"/>
        </w:rPr>
        <w:t>«[…] En virtud de estos convenios, las personas que los celebran aportan recursos en dinero, en especie o de industria, para facilitar, fomentar o desarrollar alguna de las actividades científicas o tecnológicas previstas en el artículo 2° de este Decreto».</w:t>
      </w:r>
    </w:p>
    <w:p w14:paraId="1E4ACFB6" w14:textId="41A22E51" w:rsidR="00B75496" w:rsidRPr="002E1E93" w:rsidRDefault="002D5E89" w:rsidP="002D5E89">
      <w:pPr>
        <w:spacing w:before="120" w:line="276" w:lineRule="auto"/>
        <w:ind w:firstLine="709"/>
        <w:jc w:val="both"/>
        <w:rPr>
          <w:rFonts w:ascii="Arial" w:eastAsia="Calibri" w:hAnsi="Arial" w:cs="Arial"/>
          <w:color w:val="000000" w:themeColor="text1"/>
          <w:sz w:val="22"/>
          <w:lang w:val="es-ES_tradnl"/>
        </w:rPr>
      </w:pPr>
      <w:r w:rsidRPr="002E1E93">
        <w:rPr>
          <w:rFonts w:ascii="Arial" w:hAnsi="Arial" w:cs="Arial"/>
          <w:bCs/>
          <w:color w:val="000000"/>
          <w:sz w:val="22"/>
          <w:szCs w:val="22"/>
          <w:lang w:val="es-ES_tradnl" w:eastAsia="es-MX"/>
        </w:rPr>
        <w:t xml:space="preserve">Además de lo expuesto, hay otros convenios que pueden suscribirse por autorización legal. Por ejemplo, el caso del artículo 3 de la Ley 1575 de 2012, sobre contratación con cuerpos de bomberos; el artículo 6 de la Ley 1551 de 2012, en materia de convenios solidarios; o el parágrafo del artículo 8 de la Ley 1276 de 2009, que regula los convenios para el manejo de los denominados </w:t>
      </w:r>
      <w:r w:rsidRPr="002E1E93">
        <w:rPr>
          <w:rFonts w:ascii="Arial" w:hAnsi="Arial" w:cs="Arial"/>
          <w:bCs/>
          <w:i/>
          <w:color w:val="000000"/>
          <w:sz w:val="22"/>
          <w:szCs w:val="22"/>
          <w:lang w:val="es-ES_tradnl" w:eastAsia="es-MX"/>
        </w:rPr>
        <w:t>Centros Vida</w:t>
      </w:r>
      <w:r w:rsidRPr="002E1E93">
        <w:rPr>
          <w:rFonts w:ascii="Arial" w:hAnsi="Arial" w:cs="Arial"/>
          <w:bCs/>
          <w:color w:val="000000"/>
          <w:sz w:val="22"/>
          <w:szCs w:val="22"/>
          <w:lang w:val="es-ES_tradnl" w:eastAsia="es-MX"/>
        </w:rPr>
        <w:t xml:space="preserve">, entre otros. </w:t>
      </w:r>
      <w:r w:rsidRPr="002E1E93">
        <w:rPr>
          <w:rFonts w:ascii="Arial" w:eastAsia="Calibri" w:hAnsi="Arial" w:cs="Arial"/>
          <w:color w:val="000000" w:themeColor="text1"/>
          <w:sz w:val="22"/>
          <w:lang w:val="es-ES_tradnl"/>
        </w:rPr>
        <w:t xml:space="preserve">La aplicación de las formalidades </w:t>
      </w:r>
      <w:r w:rsidR="00C042EB" w:rsidRPr="002E1E93">
        <w:rPr>
          <w:rFonts w:ascii="Arial" w:eastAsia="Calibri" w:hAnsi="Arial" w:cs="Arial"/>
          <w:color w:val="000000" w:themeColor="text1"/>
          <w:sz w:val="22"/>
          <w:lang w:val="es-ES_tradnl"/>
        </w:rPr>
        <w:t>contractuales</w:t>
      </w:r>
      <w:r w:rsidRPr="002E1E93">
        <w:rPr>
          <w:rFonts w:ascii="Arial" w:eastAsia="Calibri" w:hAnsi="Arial" w:cs="Arial"/>
          <w:color w:val="000000" w:themeColor="text1"/>
          <w:sz w:val="22"/>
          <w:lang w:val="es-ES_tradnl"/>
        </w:rPr>
        <w:t xml:space="preserve">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r w:rsidR="00C042EB" w:rsidRPr="002E1E93">
        <w:rPr>
          <w:rFonts w:ascii="Arial" w:eastAsia="Calibri" w:hAnsi="Arial" w:cs="Arial"/>
          <w:color w:val="000000" w:themeColor="text1"/>
          <w:sz w:val="22"/>
          <w:lang w:val="es-ES_tradnl"/>
        </w:rPr>
        <w:t xml:space="preserve"> </w:t>
      </w:r>
    </w:p>
    <w:p w14:paraId="00133AA8" w14:textId="77777777" w:rsidR="002D5E89" w:rsidRPr="002E1E93" w:rsidRDefault="002D5E89" w:rsidP="002D5E89">
      <w:pPr>
        <w:spacing w:before="120" w:line="276" w:lineRule="auto"/>
        <w:ind w:firstLine="709"/>
        <w:jc w:val="both"/>
        <w:rPr>
          <w:rFonts w:ascii="Arial" w:eastAsia="Calibri" w:hAnsi="Arial" w:cs="Arial"/>
          <w:color w:val="000000" w:themeColor="text1"/>
          <w:sz w:val="22"/>
          <w:lang w:val="es-ES_tradnl"/>
        </w:rPr>
      </w:pPr>
    </w:p>
    <w:p w14:paraId="77EE5912" w14:textId="152CAA97" w:rsidR="00DD5B04" w:rsidRDefault="00DD5B04" w:rsidP="0081325C">
      <w:pPr>
        <w:spacing w:line="276" w:lineRule="auto"/>
        <w:jc w:val="both"/>
        <w:rPr>
          <w:rFonts w:ascii="Arial" w:hAnsi="Arial" w:cs="Arial"/>
          <w:color w:val="000000" w:themeColor="text1"/>
          <w:sz w:val="22"/>
          <w:lang w:val="es-ES_tradnl"/>
        </w:rPr>
      </w:pPr>
      <w:r w:rsidRPr="002E1E93">
        <w:rPr>
          <w:rFonts w:ascii="Arial" w:hAnsi="Arial" w:cs="Arial"/>
          <w:color w:val="000000" w:themeColor="text1"/>
          <w:sz w:val="22"/>
          <w:lang w:val="es-ES_tradnl"/>
        </w:rPr>
        <w:t>Este concepto tiene el alcance previsto en el</w:t>
      </w:r>
      <w:r w:rsidRPr="00E23980">
        <w:rPr>
          <w:rFonts w:ascii="Arial" w:hAnsi="Arial" w:cs="Arial"/>
          <w:color w:val="000000" w:themeColor="text1"/>
          <w:sz w:val="22"/>
          <w:lang w:val="es-ES_tradnl"/>
        </w:rPr>
        <w:t xml:space="preserve">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03E35D79"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71818395" w14:textId="404A6308" w:rsidR="00D40F8B" w:rsidRDefault="00836B56" w:rsidP="004356C0">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00C61223" wp14:editId="49B26F3A">
            <wp:extent cx="2609850" cy="10763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632398" cy="1085624"/>
                    </a:xfrm>
                    <a:prstGeom prst="rect">
                      <a:avLst/>
                    </a:prstGeom>
                  </pic:spPr>
                </pic:pic>
              </a:graphicData>
            </a:graphic>
          </wp:inline>
        </w:drawing>
      </w:r>
    </w:p>
    <w:p w14:paraId="6CA5939A" w14:textId="77777777" w:rsidR="00EB6592" w:rsidRPr="00DC5823" w:rsidRDefault="00EB6592"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C5823" w:rsidRDefault="00F412DF"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Tatiana Baquero Iguarán</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DC5823" w:rsidRDefault="00F412DF" w:rsidP="00F412DF">
            <w:pPr>
              <w:rPr>
                <w:rFonts w:ascii="Arial" w:hAnsi="Arial" w:cs="Arial"/>
                <w:color w:val="000000" w:themeColor="text1"/>
                <w:sz w:val="16"/>
                <w:szCs w:val="16"/>
                <w:lang w:val="es-ES" w:eastAsia="es-ES"/>
              </w:rPr>
            </w:pPr>
            <w:r w:rsidRPr="00DC5823">
              <w:rPr>
                <w:rFonts w:ascii="Arial" w:hAnsi="Arial" w:cs="Arial"/>
                <w:color w:val="000000" w:themeColor="text1"/>
                <w:sz w:val="16"/>
                <w:szCs w:val="16"/>
                <w:lang w:val="es-ES" w:eastAsia="es-ES"/>
              </w:rPr>
              <w:t>Juan David Montoya Penagos</w:t>
            </w:r>
          </w:p>
          <w:p w14:paraId="130B3228" w14:textId="191F63D0" w:rsidR="00F83702" w:rsidRPr="00DC5823" w:rsidRDefault="00F412DF" w:rsidP="00F83702">
            <w:pPr>
              <w:jc w:val="both"/>
              <w:rPr>
                <w:rFonts w:ascii="Arial" w:hAnsi="Arial" w:cs="Arial"/>
                <w:color w:val="000000" w:themeColor="text1"/>
                <w:sz w:val="16"/>
                <w:szCs w:val="16"/>
                <w:lang w:val="es-ES" w:eastAsia="es-ES"/>
              </w:rPr>
            </w:pPr>
            <w:r w:rsidRPr="00DC5823">
              <w:rPr>
                <w:rFonts w:ascii="Arial" w:hAnsi="Arial" w:cs="Arial"/>
                <w:color w:val="000000"/>
                <w:sz w:val="16"/>
                <w:szCs w:val="16"/>
                <w:shd w:val="clear" w:color="auto" w:fill="FFFFFF"/>
              </w:rPr>
              <w:t>Gestor T1-15 de la </w:t>
            </w:r>
            <w:r w:rsidRPr="00DC5823">
              <w:rPr>
                <w:rFonts w:ascii="Arial" w:hAnsi="Arial" w:cs="Arial"/>
                <w:color w:val="000000" w:themeColor="text1"/>
                <w:sz w:val="16"/>
                <w:szCs w:val="16"/>
                <w:lang w:val="es-ES" w:eastAsia="es-ES"/>
              </w:rPr>
              <w:t>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5"/>
    </w:tbl>
    <w:p w14:paraId="35B56F46" w14:textId="4204B198" w:rsidR="00746E08" w:rsidRDefault="00746E08" w:rsidP="00215B8E">
      <w:pPr>
        <w:jc w:val="both"/>
        <w:rPr>
          <w:rFonts w:ascii="Arial" w:hAnsi="Arial" w:cs="Arial"/>
          <w:lang w:val="es-ES_tradnl"/>
        </w:rPr>
      </w:pPr>
    </w:p>
    <w:bookmarkEnd w:id="4"/>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8303" w14:textId="77777777" w:rsidR="00E01BFB" w:rsidRDefault="00E01BFB">
      <w:r>
        <w:separator/>
      </w:r>
    </w:p>
  </w:endnote>
  <w:endnote w:type="continuationSeparator" w:id="0">
    <w:p w14:paraId="5D445D18" w14:textId="77777777" w:rsidR="00E01BFB" w:rsidRDefault="00E01BFB">
      <w:r>
        <w:continuationSeparator/>
      </w:r>
    </w:p>
  </w:endnote>
  <w:endnote w:type="continuationNotice" w:id="1">
    <w:p w14:paraId="7954B7FC" w14:textId="77777777" w:rsidR="00E01BFB" w:rsidRDefault="00E01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F2A5" w14:textId="77777777" w:rsidR="00E01BFB" w:rsidRDefault="00E01BFB">
      <w:r>
        <w:separator/>
      </w:r>
    </w:p>
  </w:footnote>
  <w:footnote w:type="continuationSeparator" w:id="0">
    <w:p w14:paraId="79684C28" w14:textId="77777777" w:rsidR="00E01BFB" w:rsidRDefault="00E01BFB">
      <w:r>
        <w:continuationSeparator/>
      </w:r>
    </w:p>
  </w:footnote>
  <w:footnote w:type="continuationNotice" w:id="1">
    <w:p w14:paraId="4789C9A6" w14:textId="77777777" w:rsidR="00E01BFB" w:rsidRDefault="00E01BFB"/>
  </w:footnote>
  <w:footnote w:id="2">
    <w:p w14:paraId="7912C96F" w14:textId="77777777" w:rsidR="002C716F" w:rsidRDefault="002C716F" w:rsidP="002C716F">
      <w:pPr>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Pr>
          <w:rFonts w:ascii="Arial" w:hAnsi="Arial" w:cs="Arial"/>
          <w:sz w:val="19"/>
          <w:szCs w:val="19"/>
        </w:rPr>
        <w:t>y</w:t>
      </w:r>
      <w:proofErr w:type="gramEnd"/>
      <w:r>
        <w:rPr>
          <w:rFonts w:ascii="Arial" w:hAnsi="Arial" w:cs="Arial"/>
          <w:sz w:val="19"/>
          <w:szCs w:val="19"/>
        </w:rPr>
        <w:t xml:space="preserve"> en consecuencia, le es aplicable lo establecido en el artículo 2.2.1.2.1.4.1 del presente decreto.</w:t>
      </w:r>
    </w:p>
    <w:p w14:paraId="60C69E75" w14:textId="77777777" w:rsidR="002C716F" w:rsidRDefault="002C716F" w:rsidP="002C716F">
      <w:pPr>
        <w:ind w:firstLine="709"/>
        <w:jc w:val="both"/>
        <w:rPr>
          <w:rFonts w:ascii="Arial" w:hAnsi="Arial" w:cs="Arial"/>
          <w:sz w:val="19"/>
          <w:szCs w:val="19"/>
        </w:rPr>
      </w:pPr>
      <w:proofErr w:type="gramStart"/>
      <w:r>
        <w:rPr>
          <w:rFonts w:ascii="Arial" w:hAnsi="Arial" w:cs="Arial"/>
          <w:sz w:val="19"/>
          <w:szCs w:val="19"/>
        </w:rPr>
        <w:t>»Cuando</w:t>
      </w:r>
      <w:proofErr w:type="gramEnd"/>
      <w:r>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Pr>
          <w:rFonts w:ascii="Arial" w:hAnsi="Arial" w:cs="Arial"/>
          <w:spacing w:val="-1"/>
          <w:sz w:val="19"/>
          <w:szCs w:val="19"/>
        </w:rPr>
        <w:t xml:space="preserve"> </w:t>
      </w:r>
      <w:r>
        <w:rPr>
          <w:rFonts w:ascii="Arial" w:hAnsi="Arial" w:cs="Arial"/>
          <w:sz w:val="19"/>
          <w:szCs w:val="19"/>
        </w:rPr>
        <w:t>Estatales».</w:t>
      </w:r>
    </w:p>
    <w:p w14:paraId="3EB9E783" w14:textId="77777777" w:rsidR="002C716F" w:rsidRDefault="002C716F" w:rsidP="002C716F">
      <w:pPr>
        <w:ind w:firstLine="709"/>
        <w:jc w:val="both"/>
        <w:rPr>
          <w:rFonts w:ascii="Arial" w:hAnsi="Arial" w:cs="Arial"/>
          <w:sz w:val="19"/>
          <w:szCs w:val="19"/>
        </w:rPr>
      </w:pPr>
    </w:p>
  </w:footnote>
  <w:footnote w:id="3">
    <w:p w14:paraId="78A5026C" w14:textId="77777777" w:rsidR="00E73998" w:rsidRDefault="00E73998" w:rsidP="002E1E93">
      <w:pPr>
        <w:ind w:firstLine="709"/>
        <w:jc w:val="both"/>
        <w:rPr>
          <w:rFonts w:ascii="Arial" w:hAnsi="Arial" w:cs="Arial"/>
          <w:sz w:val="19"/>
          <w:szCs w:val="19"/>
        </w:rPr>
      </w:pPr>
      <w:r w:rsidRPr="00C20C73">
        <w:rPr>
          <w:rStyle w:val="Refdenotaalpie"/>
          <w:rFonts w:ascii="Arial" w:hAnsi="Arial" w:cs="Arial"/>
          <w:sz w:val="19"/>
          <w:szCs w:val="19"/>
        </w:rPr>
        <w:footnoteRef/>
      </w:r>
      <w:r w:rsidRPr="00C20C73">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20C73">
        <w:rPr>
          <w:rFonts w:ascii="Arial" w:hAnsi="Arial" w:cs="Arial"/>
          <w:spacing w:val="-6"/>
          <w:sz w:val="19"/>
          <w:szCs w:val="19"/>
        </w:rPr>
        <w:t xml:space="preserve"> </w:t>
      </w:r>
      <w:r w:rsidRPr="00C20C73">
        <w:rPr>
          <w:rFonts w:ascii="Arial" w:hAnsi="Arial" w:cs="Arial"/>
          <w:sz w:val="19"/>
          <w:szCs w:val="19"/>
        </w:rPr>
        <w:t>artículo».</w:t>
      </w:r>
    </w:p>
    <w:p w14:paraId="6D5AEE01" w14:textId="77777777" w:rsidR="00E73998" w:rsidRPr="00C20C73" w:rsidRDefault="00E73998" w:rsidP="00E73998">
      <w:pPr>
        <w:ind w:firstLine="709"/>
        <w:rPr>
          <w:rFonts w:ascii="Arial" w:hAnsi="Arial" w:cs="Arial"/>
          <w:sz w:val="19"/>
          <w:szCs w:val="19"/>
        </w:rPr>
      </w:pPr>
    </w:p>
  </w:footnote>
  <w:footnote w:id="4">
    <w:p w14:paraId="54699778" w14:textId="77777777" w:rsidR="00E73998" w:rsidRPr="005B0132" w:rsidRDefault="00E73998" w:rsidP="002E1E93">
      <w:pPr>
        <w:ind w:firstLine="709"/>
        <w:jc w:val="both"/>
        <w:rPr>
          <w:rFonts w:ascii="Arial" w:hAnsi="Arial" w:cs="Arial"/>
          <w:sz w:val="19"/>
          <w:szCs w:val="19"/>
        </w:rPr>
      </w:pPr>
      <w:r w:rsidRPr="005B0132">
        <w:rPr>
          <w:rStyle w:val="Refdenotaalpie"/>
          <w:rFonts w:ascii="Arial" w:hAnsi="Arial" w:cs="Arial"/>
          <w:sz w:val="19"/>
          <w:szCs w:val="19"/>
        </w:rPr>
        <w:footnoteRef/>
      </w:r>
      <w:r w:rsidRPr="005B0132">
        <w:rPr>
          <w:rFonts w:ascii="Arial" w:hAnsi="Arial" w:cs="Arial"/>
          <w:position w:val="7"/>
          <w:sz w:val="19"/>
          <w:szCs w:val="19"/>
        </w:rPr>
        <w:t xml:space="preserve"> </w:t>
      </w:r>
      <w:r w:rsidRPr="005B0132">
        <w:rPr>
          <w:rFonts w:ascii="Arial" w:hAnsi="Arial" w:cs="Arial"/>
          <w:sz w:val="19"/>
          <w:szCs w:val="19"/>
        </w:rPr>
        <w:t>Consejo de Estado. Sección Tercera. Sentencia del 23 de junio de 2010. Radicación No. 66001-23-31-000-1998-00261-01(17.860). Consejero Ponente: Mauricio Fajardo Gómez.</w:t>
      </w:r>
    </w:p>
    <w:p w14:paraId="71E4C137" w14:textId="77777777" w:rsidR="00E73998" w:rsidRPr="005B0132" w:rsidRDefault="00E73998" w:rsidP="00E73998">
      <w:pPr>
        <w:pStyle w:val="Textonotapie"/>
        <w:rPr>
          <w:rFonts w:ascii="Arial" w:hAnsi="Arial" w:cs="Arial"/>
          <w:sz w:val="19"/>
          <w:szCs w:val="19"/>
          <w:lang w:val="es-CO"/>
        </w:rPr>
      </w:pPr>
    </w:p>
  </w:footnote>
  <w:footnote w:id="5">
    <w:p w14:paraId="6FD54706" w14:textId="0CE68523" w:rsidR="00E73998" w:rsidRDefault="00E73998" w:rsidP="00E73998">
      <w:pPr>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Subsección C. Sentencia del 11 de diciembre de 2019. Exp. 46.986. C.P. Jaime Enrique Rodríguez Navas.</w:t>
      </w:r>
    </w:p>
    <w:p w14:paraId="028E588D" w14:textId="77777777" w:rsidR="00E73998" w:rsidRPr="00456BF3" w:rsidRDefault="00E73998" w:rsidP="002E1E93">
      <w:pPr>
        <w:ind w:firstLine="709"/>
        <w:jc w:val="both"/>
        <w:rPr>
          <w:rFonts w:ascii="Arial" w:hAnsi="Arial" w:cs="Arial"/>
          <w:sz w:val="19"/>
          <w:szCs w:val="19"/>
        </w:rPr>
      </w:pPr>
    </w:p>
  </w:footnote>
  <w:footnote w:id="6">
    <w:p w14:paraId="6412AEAF" w14:textId="77777777" w:rsidR="00E73998" w:rsidRDefault="00E73998" w:rsidP="002E1E9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[Referencia propia de la cita] «CE. SCSC. Concepto de 1 de noviembre de 2016 [Rad. 11001-03-06-000-2016-00125-00(2305)]. MP. Germán Alberto Bula Escobar».</w:t>
      </w:r>
    </w:p>
  </w:footnote>
  <w:footnote w:id="7">
    <w:p w14:paraId="3BC45301" w14:textId="29E7BB9E" w:rsidR="00E73998" w:rsidRDefault="00E73998" w:rsidP="00313E9F">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Pr>
          <w:rFonts w:ascii="Arial" w:hAnsi="Arial" w:cs="Arial"/>
          <w:i/>
          <w:sz w:val="19"/>
          <w:szCs w:val="19"/>
        </w:rPr>
        <w:t>“obligacional”</w:t>
      </w:r>
      <w:r>
        <w:rPr>
          <w:rFonts w:ascii="Arial" w:hAnsi="Arial" w:cs="Arial"/>
          <w:sz w:val="19"/>
          <w:szCs w:val="19"/>
        </w:rPr>
        <w:t xml:space="preserve"> de los convenios se estructura definiendo el resultado querido por las partes y los medios que cada entidad despliega para la obtención del respectivo objeto».</w:t>
      </w:r>
    </w:p>
    <w:p w14:paraId="3A155E30" w14:textId="77777777" w:rsidR="00E73998" w:rsidRDefault="00E73998" w:rsidP="002E1E93">
      <w:pPr>
        <w:pStyle w:val="Textonotapie"/>
        <w:ind w:firstLine="708"/>
        <w:jc w:val="both"/>
        <w:rPr>
          <w:rFonts w:ascii="Arial" w:hAnsi="Arial" w:cs="Arial"/>
          <w:sz w:val="19"/>
          <w:szCs w:val="19"/>
        </w:rPr>
      </w:pPr>
    </w:p>
  </w:footnote>
  <w:footnote w:id="8">
    <w:p w14:paraId="75B1289F" w14:textId="60CB3459" w:rsidR="00E73998" w:rsidRDefault="00E73998" w:rsidP="002E1E9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[Referencia propia de la cita] «La normativa vigente del EGCAP </w:t>
      </w:r>
      <w:r>
        <w:rPr>
          <w:rFonts w:ascii="Arial" w:hAnsi="Arial" w:cs="Arial"/>
          <w:i/>
          <w:sz w:val="19"/>
          <w:szCs w:val="19"/>
        </w:rPr>
        <w:t>[literal c) del numeral 4. del artículo 2 de la Ley 1150/07]</w:t>
      </w:r>
      <w:r>
        <w:rPr>
          <w:rFonts w:ascii="Arial" w:hAnsi="Arial" w:cs="Arial"/>
          <w:sz w:val="19"/>
          <w:szCs w:val="19"/>
        </w:rPr>
        <w:t xml:space="preserve"> se refiere a </w:t>
      </w:r>
      <w:r>
        <w:rPr>
          <w:rFonts w:ascii="Arial" w:hAnsi="Arial" w:cs="Arial"/>
          <w:i/>
          <w:sz w:val="19"/>
          <w:szCs w:val="19"/>
        </w:rPr>
        <w:t>“contratos interadministrativos”</w:t>
      </w:r>
      <w:r>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6EA41D29" w14:textId="77777777" w:rsidR="00E73998" w:rsidRDefault="00E73998" w:rsidP="002E1E93">
      <w:pPr>
        <w:pStyle w:val="Textonotapie"/>
        <w:ind w:firstLine="708"/>
        <w:jc w:val="both"/>
        <w:rPr>
          <w:rFonts w:ascii="Arial" w:hAnsi="Arial" w:cs="Arial"/>
          <w:sz w:val="19"/>
          <w:szCs w:val="19"/>
        </w:rPr>
      </w:pPr>
    </w:p>
  </w:footnote>
  <w:footnote w:id="9">
    <w:p w14:paraId="2870651B" w14:textId="28FF9E24" w:rsidR="00E73998" w:rsidRDefault="00E73998" w:rsidP="002E1E9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71628273" w14:textId="77777777" w:rsidR="00E73998" w:rsidRPr="00C20C73" w:rsidRDefault="00E73998" w:rsidP="002E1E93">
      <w:pPr>
        <w:pStyle w:val="Textonotapie"/>
        <w:ind w:firstLine="708"/>
        <w:jc w:val="both"/>
        <w:rPr>
          <w:rFonts w:ascii="Arial" w:hAnsi="Arial" w:cs="Arial"/>
          <w:sz w:val="19"/>
          <w:szCs w:val="19"/>
        </w:rPr>
      </w:pPr>
    </w:p>
  </w:footnote>
  <w:footnote w:id="10">
    <w:p w14:paraId="7AE394B2" w14:textId="77777777" w:rsidR="00E73998" w:rsidRDefault="00E73998" w:rsidP="002E1E9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Es lo que sucede, por ejemplo, con el Decreto 092 de 2017, que en su desarrollo hace referencia tanto a los «contratos» como a los «convenios». </w:t>
      </w:r>
    </w:p>
    <w:p w14:paraId="07CC7358" w14:textId="77777777" w:rsidR="00E73998" w:rsidRDefault="00E73998" w:rsidP="002E1E93">
      <w:pPr>
        <w:pStyle w:val="Textonotapie"/>
        <w:ind w:firstLine="708"/>
        <w:jc w:val="both"/>
        <w:rPr>
          <w:rFonts w:ascii="Arial" w:hAnsi="Arial" w:cs="Arial"/>
          <w:sz w:val="19"/>
          <w:szCs w:val="19"/>
          <w:lang w:val="es-CO"/>
        </w:rPr>
      </w:pPr>
    </w:p>
  </w:footnote>
  <w:footnote w:id="11">
    <w:p w14:paraId="4971A20D" w14:textId="21C93478" w:rsidR="00E73998" w:rsidRPr="002E1E93" w:rsidRDefault="00E73998" w:rsidP="002E1E93">
      <w:pPr>
        <w:pStyle w:val="Textonotapie"/>
        <w:ind w:firstLine="708"/>
        <w:jc w:val="both"/>
        <w:rPr>
          <w:rFonts w:ascii="Arial" w:hAnsi="Arial" w:cs="Arial"/>
          <w:sz w:val="19"/>
          <w:szCs w:val="19"/>
          <w:lang w:val="pt-BR"/>
        </w:rPr>
      </w:pPr>
      <w:r>
        <w:rPr>
          <w:rStyle w:val="Refdenotaalpie"/>
          <w:rFonts w:ascii="Arial" w:hAnsi="Arial" w:cs="Arial"/>
          <w:sz w:val="19"/>
          <w:szCs w:val="19"/>
        </w:rPr>
        <w:footnoteRef/>
      </w:r>
      <w:r>
        <w:rPr>
          <w:rFonts w:ascii="Arial" w:hAnsi="Arial" w:cs="Arial"/>
          <w:sz w:val="19"/>
          <w:szCs w:val="19"/>
        </w:rPr>
        <w:t xml:space="preserve"> </w:t>
      </w:r>
      <w:r w:rsidR="004B44C9">
        <w:rPr>
          <w:rFonts w:ascii="Arial" w:hAnsi="Arial" w:cs="Arial"/>
          <w:sz w:val="19"/>
          <w:szCs w:val="19"/>
        </w:rPr>
        <w:t>«</w:t>
      </w:r>
      <w:r>
        <w:rPr>
          <w:rFonts w:ascii="Arial" w:hAnsi="Arial" w:cs="Arial"/>
          <w:sz w:val="19"/>
          <w:szCs w:val="19"/>
        </w:rPr>
        <w:t xml:space="preserve">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w:t>
      </w:r>
      <w:r w:rsidRPr="002E1E93">
        <w:rPr>
          <w:rFonts w:ascii="Arial" w:hAnsi="Arial" w:cs="Arial"/>
          <w:sz w:val="19"/>
          <w:szCs w:val="19"/>
          <w:lang w:val="pt-BR"/>
        </w:rPr>
        <w:t>(Corte Constitucional. Sentencia C-671 de 2015. M.P. Alberto Rojas Ríos).</w:t>
      </w:r>
    </w:p>
  </w:footnote>
  <w:footnote w:id="12">
    <w:p w14:paraId="2DFA3D96" w14:textId="79ADB5CE" w:rsidR="00692CD8" w:rsidRPr="00B10E77" w:rsidRDefault="00692CD8" w:rsidP="00B10E77">
      <w:pPr>
        <w:pStyle w:val="Textonotapie"/>
        <w:ind w:firstLine="709"/>
        <w:jc w:val="both"/>
        <w:rPr>
          <w:rFonts w:ascii="Arial" w:eastAsia="Calibri" w:hAnsi="Arial" w:cs="Arial"/>
          <w:bCs/>
          <w:color w:val="000000"/>
          <w:sz w:val="19"/>
          <w:szCs w:val="19"/>
          <w:lang w:val="es-CO"/>
        </w:rPr>
      </w:pPr>
      <w:r>
        <w:rPr>
          <w:rStyle w:val="Refdenotaalpie"/>
        </w:rPr>
        <w:footnoteRef/>
      </w:r>
      <w:r>
        <w:t xml:space="preserve"> </w:t>
      </w:r>
      <w:r w:rsidR="007C6A61" w:rsidRPr="00B10E77">
        <w:rPr>
          <w:rFonts w:ascii="Arial" w:eastAsia="Calibri" w:hAnsi="Arial" w:cs="Arial"/>
          <w:bCs/>
          <w:color w:val="000000"/>
          <w:sz w:val="19"/>
          <w:szCs w:val="19"/>
          <w:lang w:val="es-CO"/>
        </w:rPr>
        <w:t>E</w:t>
      </w:r>
      <w:r w:rsidRPr="00B10E77">
        <w:rPr>
          <w:rFonts w:ascii="Arial" w:eastAsia="Calibri" w:hAnsi="Arial" w:cs="Arial"/>
          <w:bCs/>
          <w:color w:val="000000"/>
          <w:sz w:val="19"/>
          <w:szCs w:val="19"/>
          <w:lang w:val="es-CO"/>
        </w:rPr>
        <w:t>s pertinente señalar que, aunque son más comunes en la contratación entre entidades</w:t>
      </w:r>
      <w:r w:rsidRPr="00B10E77">
        <w:rPr>
          <w:rFonts w:ascii="Arial" w:eastAsia="Calibri" w:hAnsi="Arial" w:cs="Arial"/>
          <w:bCs/>
          <w:strike/>
          <w:color w:val="000000"/>
          <w:sz w:val="19"/>
          <w:szCs w:val="19"/>
          <w:lang w:val="es-CO"/>
        </w:rPr>
        <w:t xml:space="preserve"> </w:t>
      </w:r>
      <w:r w:rsidRPr="00B10E77">
        <w:rPr>
          <w:rFonts w:ascii="Arial" w:eastAsia="Calibri" w:hAnsi="Arial" w:cs="Arial"/>
          <w:bCs/>
          <w:color w:val="000000"/>
          <w:sz w:val="19"/>
          <w:szCs w:val="19"/>
          <w:lang w:val="es-CO"/>
        </w:rPr>
        <w:t xml:space="preserve">públicas, </w:t>
      </w:r>
      <w:r w:rsidR="00B10E77" w:rsidRPr="00B10E77">
        <w:rPr>
          <w:rFonts w:ascii="Arial" w:eastAsia="Calibri" w:hAnsi="Arial" w:cs="Arial"/>
          <w:bCs/>
          <w:color w:val="000000"/>
          <w:sz w:val="19"/>
          <w:szCs w:val="19"/>
          <w:lang w:val="es-CO"/>
        </w:rPr>
        <w:t xml:space="preserve">no se descarta esta noción como aplicable a otros convenios que realice la entidad en el marco de sus atribuciones legales y de conformidad con lo establecido en la Ley. </w:t>
      </w:r>
    </w:p>
  </w:footnote>
  <w:footnote w:id="13">
    <w:p w14:paraId="6C9AEF07" w14:textId="3020F772" w:rsidR="00C05A07" w:rsidRDefault="00C05A07" w:rsidP="00C05A07">
      <w:pPr>
        <w:pStyle w:val="Textonotapie"/>
        <w:ind w:firstLine="709"/>
        <w:jc w:val="both"/>
        <w:rPr>
          <w:rFonts w:ascii="Arial" w:hAnsi="Arial" w:cs="Arial"/>
          <w:sz w:val="19"/>
          <w:szCs w:val="19"/>
        </w:rPr>
      </w:pPr>
      <w:r>
        <w:rPr>
          <w:rStyle w:val="Refdenotaalpie"/>
        </w:rPr>
        <w:footnoteRef/>
      </w:r>
      <w:r>
        <w:rPr>
          <w:rFonts w:ascii="Arial" w:hAnsi="Arial" w:cs="Arial"/>
          <w:sz w:val="19"/>
          <w:szCs w:val="19"/>
        </w:rPr>
        <w:t xml:space="preserve">Corte Constitucional. Sentencia del 5 de septiembre del 2001. Magistrada Ponente: Clara </w:t>
      </w:r>
      <w:r w:rsidR="008D6ED6">
        <w:rPr>
          <w:rFonts w:ascii="Arial" w:hAnsi="Arial" w:cs="Arial"/>
          <w:sz w:val="19"/>
          <w:szCs w:val="19"/>
        </w:rPr>
        <w:t>Inés</w:t>
      </w:r>
      <w:r>
        <w:rPr>
          <w:rFonts w:ascii="Arial" w:hAnsi="Arial" w:cs="Arial"/>
          <w:sz w:val="19"/>
          <w:szCs w:val="19"/>
        </w:rPr>
        <w:t xml:space="preserve"> Vargas Hernández</w:t>
      </w:r>
      <w:r w:rsidR="000A239A">
        <w:rPr>
          <w:rFonts w:ascii="Arial" w:hAnsi="Arial" w:cs="Arial"/>
          <w:sz w:val="19"/>
          <w:szCs w:val="19"/>
        </w:rPr>
        <w:t>.</w:t>
      </w:r>
    </w:p>
    <w:p w14:paraId="678F15D8" w14:textId="77777777" w:rsidR="008D6ED6" w:rsidRPr="00C05A07" w:rsidRDefault="008D6ED6" w:rsidP="00C05A07">
      <w:pPr>
        <w:pStyle w:val="Textonotapie"/>
        <w:ind w:firstLine="709"/>
        <w:jc w:val="both"/>
      </w:pPr>
    </w:p>
  </w:footnote>
  <w:footnote w:id="14">
    <w:p w14:paraId="72CAE8A2" w14:textId="01FC18F7" w:rsidR="008D6ED6" w:rsidRDefault="008D6ED6" w:rsidP="0039073C">
      <w:pPr>
        <w:pStyle w:val="Textonotapie"/>
        <w:ind w:firstLine="709"/>
        <w:jc w:val="both"/>
      </w:pPr>
      <w:r>
        <w:rPr>
          <w:rStyle w:val="Refdenotaalpie"/>
        </w:rPr>
        <w:footnoteRef/>
      </w:r>
      <w:r>
        <w:t xml:space="preserve"> </w:t>
      </w:r>
      <w:r w:rsidR="0039073C">
        <w:rPr>
          <w:rFonts w:ascii="Arial" w:hAnsi="Arial" w:cs="Arial"/>
          <w:sz w:val="19"/>
          <w:szCs w:val="19"/>
        </w:rPr>
        <w:t>BENAVIDES, José Luis. El contrato estatal: entre el derecho público y el derecho privado. Bogotá: Universidad Externado de Colombia, pp. 98.</w:t>
      </w:r>
    </w:p>
    <w:p w14:paraId="2A653D5B" w14:textId="77777777" w:rsidR="008D6ED6" w:rsidRPr="008D6ED6" w:rsidRDefault="008D6ED6" w:rsidP="008D6ED6">
      <w:pPr>
        <w:pStyle w:val="Textonotapie"/>
        <w:ind w:firstLine="709"/>
        <w:rPr>
          <w:lang w:val="es-CO"/>
        </w:rPr>
      </w:pPr>
    </w:p>
  </w:footnote>
  <w:footnote w:id="15">
    <w:p w14:paraId="6A0BB7C0" w14:textId="7629476D" w:rsidR="008A30AB" w:rsidRDefault="008A30AB" w:rsidP="0039073C">
      <w:pPr>
        <w:pStyle w:val="Textonotapie"/>
        <w:ind w:firstLine="709"/>
        <w:jc w:val="both"/>
        <w:rPr>
          <w:rFonts w:ascii="Arial" w:hAnsi="Arial" w:cs="Arial"/>
          <w:sz w:val="19"/>
          <w:szCs w:val="19"/>
          <w:lang w:val="es-CO"/>
        </w:rPr>
      </w:pPr>
      <w:r>
        <w:rPr>
          <w:rStyle w:val="Refdenotaalpie"/>
        </w:rPr>
        <w:footnoteRef/>
      </w:r>
      <w:r>
        <w:t xml:space="preserve"> </w:t>
      </w:r>
      <w:r w:rsidR="008D6ED6" w:rsidRPr="0039073C">
        <w:rPr>
          <w:rFonts w:ascii="Arial" w:hAnsi="Arial" w:cs="Arial"/>
          <w:sz w:val="19"/>
          <w:szCs w:val="19"/>
        </w:rPr>
        <w:t>Código</w:t>
      </w:r>
      <w:r w:rsidRPr="0039073C">
        <w:rPr>
          <w:rFonts w:ascii="Arial" w:hAnsi="Arial" w:cs="Arial"/>
          <w:sz w:val="19"/>
          <w:szCs w:val="19"/>
        </w:rPr>
        <w:t xml:space="preserve"> Civil. </w:t>
      </w:r>
      <w:r w:rsidR="00E05B22" w:rsidRPr="007B3B9C">
        <w:rPr>
          <w:rFonts w:ascii="Arial" w:eastAsia="Arial" w:hAnsi="Arial" w:cs="Arial"/>
          <w:bCs/>
          <w:sz w:val="22"/>
          <w:szCs w:val="22"/>
          <w:lang w:eastAsia="es-ES" w:bidi="es-ES"/>
        </w:rPr>
        <w:t>«</w:t>
      </w:r>
      <w:r w:rsidRPr="0039073C">
        <w:rPr>
          <w:rFonts w:ascii="Arial" w:hAnsi="Arial" w:cs="Arial"/>
          <w:sz w:val="19"/>
          <w:szCs w:val="19"/>
        </w:rPr>
        <w:t>Artículo 1602.</w:t>
      </w:r>
      <w:bookmarkStart w:id="15" w:name="1602"/>
      <w:r w:rsidR="00E05B22" w:rsidRPr="00E05B22">
        <w:rPr>
          <w:rFonts w:ascii="Open Sans" w:eastAsia="Times New Roman" w:hAnsi="Open Sans" w:cs="Open Sans"/>
          <w:b/>
          <w:bCs/>
          <w:color w:val="FFC833"/>
          <w:sz w:val="18"/>
          <w:szCs w:val="18"/>
          <w:lang w:val="es-CO" w:eastAsia="es-ES_tradnl"/>
        </w:rPr>
        <w:t xml:space="preserve"> </w:t>
      </w:r>
      <w:r w:rsidR="000A239A" w:rsidRPr="00E05B22">
        <w:rPr>
          <w:rFonts w:ascii="Arial" w:hAnsi="Arial" w:cs="Arial"/>
          <w:sz w:val="19"/>
          <w:szCs w:val="19"/>
          <w:lang w:val="es-CO"/>
        </w:rPr>
        <w:t xml:space="preserve">&lt;Los Contratos </w:t>
      </w:r>
      <w:r w:rsidR="000A239A">
        <w:rPr>
          <w:rFonts w:ascii="Arial" w:hAnsi="Arial" w:cs="Arial"/>
          <w:sz w:val="19"/>
          <w:szCs w:val="19"/>
          <w:lang w:val="es-CO"/>
        </w:rPr>
        <w:t>s</w:t>
      </w:r>
      <w:r w:rsidR="000A239A" w:rsidRPr="00E05B22">
        <w:rPr>
          <w:rFonts w:ascii="Arial" w:hAnsi="Arial" w:cs="Arial"/>
          <w:sz w:val="19"/>
          <w:szCs w:val="19"/>
          <w:lang w:val="es-CO"/>
        </w:rPr>
        <w:t xml:space="preserve">on Ley </w:t>
      </w:r>
      <w:r w:rsidR="000A239A">
        <w:rPr>
          <w:rFonts w:ascii="Arial" w:hAnsi="Arial" w:cs="Arial"/>
          <w:sz w:val="19"/>
          <w:szCs w:val="19"/>
          <w:lang w:val="es-CO"/>
        </w:rPr>
        <w:t>p</w:t>
      </w:r>
      <w:r w:rsidR="000A239A" w:rsidRPr="00E05B22">
        <w:rPr>
          <w:rFonts w:ascii="Arial" w:hAnsi="Arial" w:cs="Arial"/>
          <w:sz w:val="19"/>
          <w:szCs w:val="19"/>
          <w:lang w:val="es-CO"/>
        </w:rPr>
        <w:t xml:space="preserve">ara </w:t>
      </w:r>
      <w:r w:rsidR="000A239A">
        <w:rPr>
          <w:rFonts w:ascii="Arial" w:hAnsi="Arial" w:cs="Arial"/>
          <w:sz w:val="19"/>
          <w:szCs w:val="19"/>
          <w:lang w:val="es-CO"/>
        </w:rPr>
        <w:t>l</w:t>
      </w:r>
      <w:r w:rsidR="000A239A" w:rsidRPr="00E05B22">
        <w:rPr>
          <w:rFonts w:ascii="Arial" w:hAnsi="Arial" w:cs="Arial"/>
          <w:sz w:val="19"/>
          <w:szCs w:val="19"/>
          <w:lang w:val="es-CO"/>
        </w:rPr>
        <w:t>as Partes&gt;</w:t>
      </w:r>
      <w:bookmarkEnd w:id="15"/>
      <w:r w:rsidR="000A239A">
        <w:rPr>
          <w:rFonts w:ascii="Arial" w:hAnsi="Arial" w:cs="Arial"/>
          <w:sz w:val="19"/>
          <w:szCs w:val="19"/>
        </w:rPr>
        <w:t xml:space="preserve"> </w:t>
      </w:r>
      <w:r w:rsidR="0039073C">
        <w:rPr>
          <w:rFonts w:ascii="Arial" w:hAnsi="Arial" w:cs="Arial"/>
          <w:sz w:val="19"/>
          <w:szCs w:val="19"/>
        </w:rPr>
        <w:t>Todo</w:t>
      </w:r>
      <w:r w:rsidR="0039073C" w:rsidRPr="0039073C">
        <w:rPr>
          <w:rFonts w:ascii="Arial" w:hAnsi="Arial" w:cs="Arial"/>
          <w:sz w:val="19"/>
          <w:szCs w:val="19"/>
          <w:lang w:val="es-CO"/>
        </w:rPr>
        <w:t xml:space="preserve"> contrato legalmente celebrado es una ley para los contratantes, y no puede ser invalidado sino por su consentimiento mutuo o por causas legales</w:t>
      </w:r>
      <w:r w:rsidR="0039073C" w:rsidRPr="007B3B9C">
        <w:rPr>
          <w:rFonts w:ascii="Arial" w:eastAsia="Arial" w:hAnsi="Arial" w:cs="Arial"/>
          <w:bCs/>
          <w:sz w:val="22"/>
          <w:szCs w:val="22"/>
          <w:lang w:eastAsia="es-ES" w:bidi="es-ES"/>
        </w:rPr>
        <w:t>»</w:t>
      </w:r>
      <w:r w:rsidR="0039073C" w:rsidRPr="0039073C">
        <w:rPr>
          <w:rFonts w:ascii="Arial" w:hAnsi="Arial" w:cs="Arial"/>
          <w:sz w:val="19"/>
          <w:szCs w:val="19"/>
          <w:lang w:val="es-CO"/>
        </w:rPr>
        <w:t>.</w:t>
      </w:r>
    </w:p>
    <w:p w14:paraId="4DCA6703" w14:textId="77777777" w:rsidR="000A239A" w:rsidRPr="008A30AB" w:rsidRDefault="000A239A" w:rsidP="0039073C">
      <w:pPr>
        <w:pStyle w:val="Textonotapie"/>
        <w:ind w:firstLine="709"/>
        <w:jc w:val="both"/>
      </w:pPr>
    </w:p>
  </w:footnote>
  <w:footnote w:id="16">
    <w:p w14:paraId="2B702423" w14:textId="3FC6230D" w:rsidR="00C70FF0" w:rsidRPr="00C70FF0" w:rsidRDefault="00A12333" w:rsidP="00C70FF0">
      <w:pPr>
        <w:pStyle w:val="Textonotapie"/>
        <w:ind w:firstLine="708"/>
        <w:jc w:val="both"/>
        <w:rPr>
          <w:rFonts w:ascii="Arial" w:hAnsi="Arial" w:cs="Arial"/>
          <w:sz w:val="19"/>
          <w:szCs w:val="19"/>
          <w:lang w:val="es-CO"/>
        </w:rPr>
      </w:pPr>
      <w:r w:rsidRPr="00C70FF0">
        <w:rPr>
          <w:rStyle w:val="Refdenotaalpie"/>
          <w:rFonts w:ascii="Arial" w:hAnsi="Arial" w:cs="Arial"/>
          <w:sz w:val="19"/>
          <w:szCs w:val="19"/>
        </w:rPr>
        <w:footnoteRef/>
      </w:r>
      <w:r w:rsidRPr="00C70FF0">
        <w:rPr>
          <w:rFonts w:ascii="Arial" w:hAnsi="Arial" w:cs="Arial"/>
          <w:sz w:val="19"/>
          <w:szCs w:val="19"/>
        </w:rPr>
        <w:t xml:space="preserve"> </w:t>
      </w:r>
      <w:r w:rsidR="00C70FF0" w:rsidRPr="002C716F">
        <w:rPr>
          <w:rFonts w:ascii="Arial" w:eastAsia="Arial" w:hAnsi="Arial" w:cs="Arial"/>
          <w:bCs/>
          <w:sz w:val="22"/>
          <w:szCs w:val="22"/>
          <w:lang w:val="es-CO" w:eastAsia="es-ES" w:bidi="es-ES"/>
        </w:rPr>
        <w:t>«</w:t>
      </w:r>
      <w:r w:rsidR="00C70FF0" w:rsidRPr="00C70FF0">
        <w:rPr>
          <w:rFonts w:ascii="Arial" w:hAnsi="Arial" w:cs="Arial"/>
          <w:sz w:val="19"/>
          <w:szCs w:val="19"/>
        </w:rPr>
        <w:t xml:space="preserve">No hay plena certeza y mucho menos unanimidad en cuanto a su definición y su régimen, pero paradójicamente se trata de un instrumento bien conocido y ampliamente utilizado en la práctica jurídica. Es el producto de las necesidades empíricas de los empresarios que ven en esta forma de contratación ciertas ventajas para relaciones negociales duraderas entre las mismas partes. La adopción de dicha tipología es común en contratos de distribución, joint ventures y otros acuerdos de colaboración porque permiten establecer un esquema general que permanece </w:t>
      </w:r>
      <w:proofErr w:type="gramStart"/>
      <w:r w:rsidR="00C70FF0" w:rsidRPr="00C70FF0">
        <w:rPr>
          <w:rFonts w:ascii="Arial" w:hAnsi="Arial" w:cs="Arial"/>
          <w:sz w:val="19"/>
          <w:szCs w:val="19"/>
        </w:rPr>
        <w:t>estable</w:t>
      </w:r>
      <w:proofErr w:type="gramEnd"/>
      <w:r w:rsidR="00C70FF0" w:rsidRPr="00C70FF0">
        <w:rPr>
          <w:rFonts w:ascii="Arial" w:hAnsi="Arial" w:cs="Arial"/>
          <w:sz w:val="19"/>
          <w:szCs w:val="19"/>
        </w:rPr>
        <w:t xml:space="preserve"> pero introduce un factor de flexibilidad a través de los contratos de aplicación que pueden celebrarse de tiempo en tiempo, mientras el contrato marco se encuentre vigente</w:t>
      </w:r>
      <w:r w:rsidR="00C70FF0">
        <w:rPr>
          <w:rFonts w:ascii="Arial" w:hAnsi="Arial" w:cs="Arial"/>
          <w:sz w:val="19"/>
          <w:szCs w:val="19"/>
        </w:rPr>
        <w:t>»</w:t>
      </w:r>
      <w:r w:rsidR="00C70FF0" w:rsidRPr="00C70FF0">
        <w:rPr>
          <w:rFonts w:ascii="Arial" w:hAnsi="Arial" w:cs="Arial"/>
          <w:sz w:val="19"/>
          <w:szCs w:val="19"/>
        </w:rPr>
        <w:t>.</w:t>
      </w:r>
      <w:r w:rsidR="00C70FF0">
        <w:rPr>
          <w:rFonts w:ascii="Arial" w:hAnsi="Arial" w:cs="Arial"/>
          <w:sz w:val="19"/>
          <w:szCs w:val="19"/>
        </w:rPr>
        <w:t xml:space="preserve"> </w:t>
      </w:r>
      <w:r w:rsidR="00C70FF0" w:rsidRPr="00C70FF0">
        <w:rPr>
          <w:rFonts w:ascii="Arial" w:hAnsi="Arial" w:cs="Arial"/>
          <w:sz w:val="19"/>
          <w:szCs w:val="19"/>
          <w:lang w:val="es-CO"/>
        </w:rPr>
        <w:t>(</w:t>
      </w:r>
      <w:r w:rsidR="00C70FF0" w:rsidRPr="00953F56">
        <w:rPr>
          <w:rFonts w:ascii="Arial" w:hAnsi="Arial" w:cs="Arial"/>
          <w:sz w:val="19"/>
          <w:szCs w:val="19"/>
          <w:lang w:val="es-CO"/>
        </w:rPr>
        <w:t xml:space="preserve">Laudo arbitral del </w:t>
      </w:r>
      <w:r w:rsidR="00C70FF0">
        <w:rPr>
          <w:rFonts w:ascii="Arial" w:hAnsi="Arial" w:cs="Arial"/>
          <w:sz w:val="19"/>
          <w:szCs w:val="19"/>
          <w:lang w:val="es-CO"/>
        </w:rPr>
        <w:t>14</w:t>
      </w:r>
      <w:r w:rsidR="00C70FF0" w:rsidRPr="00953F56">
        <w:rPr>
          <w:rFonts w:ascii="Arial" w:hAnsi="Arial" w:cs="Arial"/>
          <w:sz w:val="19"/>
          <w:szCs w:val="19"/>
          <w:lang w:val="es-CO"/>
        </w:rPr>
        <w:t xml:space="preserve"> de </w:t>
      </w:r>
      <w:r w:rsidR="00C70FF0">
        <w:rPr>
          <w:rFonts w:ascii="Arial" w:hAnsi="Arial" w:cs="Arial"/>
          <w:sz w:val="19"/>
          <w:szCs w:val="19"/>
          <w:lang w:val="es-CO"/>
        </w:rPr>
        <w:t>septiembre</w:t>
      </w:r>
      <w:r w:rsidR="00C70FF0" w:rsidRPr="00953F56">
        <w:rPr>
          <w:rFonts w:ascii="Arial" w:hAnsi="Arial" w:cs="Arial"/>
          <w:sz w:val="19"/>
          <w:szCs w:val="19"/>
          <w:lang w:val="es-CO"/>
        </w:rPr>
        <w:t xml:space="preserve"> de 2</w:t>
      </w:r>
      <w:r w:rsidR="00C70FF0">
        <w:rPr>
          <w:rFonts w:ascii="Arial" w:hAnsi="Arial" w:cs="Arial"/>
          <w:sz w:val="19"/>
          <w:szCs w:val="19"/>
          <w:lang w:val="es-CO"/>
        </w:rPr>
        <w:t>015</w:t>
      </w:r>
      <w:r w:rsidR="00C70FF0" w:rsidRPr="00953F56">
        <w:rPr>
          <w:rFonts w:ascii="Arial" w:hAnsi="Arial" w:cs="Arial"/>
          <w:sz w:val="19"/>
          <w:szCs w:val="19"/>
          <w:lang w:val="es-CO"/>
        </w:rPr>
        <w:t xml:space="preserve">. </w:t>
      </w:r>
      <w:r w:rsidR="00C70FF0">
        <w:rPr>
          <w:rFonts w:ascii="Arial" w:hAnsi="Arial" w:cs="Arial"/>
          <w:sz w:val="19"/>
          <w:szCs w:val="19"/>
          <w:lang w:val="es-CO"/>
        </w:rPr>
        <w:t>O</w:t>
      </w:r>
      <w:r w:rsidR="00C70FF0" w:rsidRPr="00C70FF0">
        <w:rPr>
          <w:rFonts w:ascii="Arial" w:hAnsi="Arial" w:cs="Arial"/>
          <w:sz w:val="19"/>
          <w:szCs w:val="19"/>
          <w:lang w:val="es-CO"/>
        </w:rPr>
        <w:t xml:space="preserve">bras civiles y </w:t>
      </w:r>
      <w:r w:rsidR="00C70FF0">
        <w:rPr>
          <w:rFonts w:ascii="Arial" w:hAnsi="Arial" w:cs="Arial"/>
          <w:sz w:val="19"/>
          <w:szCs w:val="19"/>
          <w:lang w:val="es-CO"/>
        </w:rPr>
        <w:t>C</w:t>
      </w:r>
      <w:r w:rsidR="00C70FF0" w:rsidRPr="00C70FF0">
        <w:rPr>
          <w:rFonts w:ascii="Arial" w:hAnsi="Arial" w:cs="Arial"/>
          <w:sz w:val="19"/>
          <w:szCs w:val="19"/>
          <w:lang w:val="es-CO"/>
        </w:rPr>
        <w:t xml:space="preserve">onstrucciones para la </w:t>
      </w:r>
      <w:r w:rsidR="00C70FF0">
        <w:rPr>
          <w:rFonts w:ascii="Arial" w:hAnsi="Arial" w:cs="Arial"/>
          <w:sz w:val="19"/>
          <w:szCs w:val="19"/>
          <w:lang w:val="es-CO"/>
        </w:rPr>
        <w:t>I</w:t>
      </w:r>
      <w:r w:rsidR="00C70FF0" w:rsidRPr="00C70FF0">
        <w:rPr>
          <w:rFonts w:ascii="Arial" w:hAnsi="Arial" w:cs="Arial"/>
          <w:sz w:val="19"/>
          <w:szCs w:val="19"/>
          <w:lang w:val="es-CO"/>
        </w:rPr>
        <w:t xml:space="preserve">ndustria </w:t>
      </w:r>
      <w:r w:rsidR="00C70FF0">
        <w:rPr>
          <w:rFonts w:ascii="Arial" w:hAnsi="Arial" w:cs="Arial"/>
          <w:sz w:val="19"/>
          <w:szCs w:val="19"/>
          <w:lang w:val="es-CO"/>
        </w:rPr>
        <w:t>P</w:t>
      </w:r>
      <w:r w:rsidR="00C70FF0" w:rsidRPr="00C70FF0">
        <w:rPr>
          <w:rFonts w:ascii="Arial" w:hAnsi="Arial" w:cs="Arial"/>
          <w:sz w:val="19"/>
          <w:szCs w:val="19"/>
          <w:lang w:val="es-CO"/>
        </w:rPr>
        <w:t xml:space="preserve">etrolera S.A. </w:t>
      </w:r>
      <w:r w:rsidR="00C70FF0">
        <w:rPr>
          <w:rFonts w:ascii="Arial" w:hAnsi="Arial" w:cs="Arial"/>
          <w:sz w:val="19"/>
          <w:szCs w:val="19"/>
          <w:lang w:val="es-CO"/>
        </w:rPr>
        <w:t>O</w:t>
      </w:r>
      <w:r w:rsidR="00C70FF0" w:rsidRPr="00C70FF0">
        <w:rPr>
          <w:rFonts w:ascii="Arial" w:hAnsi="Arial" w:cs="Arial"/>
          <w:sz w:val="19"/>
          <w:szCs w:val="19"/>
          <w:lang w:val="es-CO"/>
        </w:rPr>
        <w:t xml:space="preserve">ccipetrol contra </w:t>
      </w:r>
      <w:r w:rsidR="00C70FF0">
        <w:rPr>
          <w:rFonts w:ascii="Arial" w:hAnsi="Arial" w:cs="Arial"/>
          <w:sz w:val="19"/>
          <w:szCs w:val="19"/>
          <w:lang w:val="es-CO"/>
        </w:rPr>
        <w:t>P</w:t>
      </w:r>
      <w:r w:rsidR="00C70FF0" w:rsidRPr="00C70FF0">
        <w:rPr>
          <w:rFonts w:ascii="Arial" w:hAnsi="Arial" w:cs="Arial"/>
          <w:sz w:val="19"/>
          <w:szCs w:val="19"/>
          <w:lang w:val="es-CO"/>
        </w:rPr>
        <w:t xml:space="preserve">etrominerales </w:t>
      </w:r>
      <w:r w:rsidR="00C70FF0">
        <w:rPr>
          <w:rFonts w:ascii="Arial" w:hAnsi="Arial" w:cs="Arial"/>
          <w:sz w:val="19"/>
          <w:szCs w:val="19"/>
          <w:lang w:val="es-CO"/>
        </w:rPr>
        <w:t>C</w:t>
      </w:r>
      <w:r w:rsidR="00C70FF0" w:rsidRPr="00C70FF0">
        <w:rPr>
          <w:rFonts w:ascii="Arial" w:hAnsi="Arial" w:cs="Arial"/>
          <w:sz w:val="19"/>
          <w:szCs w:val="19"/>
          <w:lang w:val="es-CO"/>
        </w:rPr>
        <w:t xml:space="preserve">olombia </w:t>
      </w:r>
      <w:r w:rsidR="00C70FF0">
        <w:rPr>
          <w:rFonts w:ascii="Arial" w:hAnsi="Arial" w:cs="Arial"/>
          <w:sz w:val="19"/>
          <w:szCs w:val="19"/>
          <w:lang w:val="es-CO"/>
        </w:rPr>
        <w:t>Ltd.</w:t>
      </w:r>
      <w:r w:rsidR="00C70FF0" w:rsidRPr="00C70FF0">
        <w:rPr>
          <w:rFonts w:ascii="Arial" w:hAnsi="Arial" w:cs="Arial"/>
          <w:sz w:val="19"/>
          <w:szCs w:val="19"/>
          <w:lang w:val="es-CO"/>
        </w:rPr>
        <w:t xml:space="preserve"> sucursal </w:t>
      </w:r>
      <w:r w:rsidR="00C70FF0">
        <w:rPr>
          <w:rFonts w:ascii="Arial" w:hAnsi="Arial" w:cs="Arial"/>
          <w:sz w:val="19"/>
          <w:szCs w:val="19"/>
          <w:lang w:val="es-CO"/>
        </w:rPr>
        <w:t>C</w:t>
      </w:r>
      <w:r w:rsidR="00C70FF0" w:rsidRPr="00C70FF0">
        <w:rPr>
          <w:rFonts w:ascii="Arial" w:hAnsi="Arial" w:cs="Arial"/>
          <w:sz w:val="19"/>
          <w:szCs w:val="19"/>
          <w:lang w:val="es-CO"/>
        </w:rPr>
        <w:t>olombia).</w:t>
      </w:r>
    </w:p>
    <w:p w14:paraId="51C9F244" w14:textId="08272AAF" w:rsidR="00A12333" w:rsidRPr="00C70FF0" w:rsidRDefault="00A12333" w:rsidP="00C70FF0">
      <w:pPr>
        <w:pStyle w:val="Textonotapie"/>
        <w:ind w:firstLine="709"/>
        <w:jc w:val="both"/>
        <w:rPr>
          <w:rFonts w:ascii="Arial" w:hAnsi="Arial" w:cs="Arial"/>
          <w:sz w:val="19"/>
          <w:szCs w:val="19"/>
          <w:lang w:val="es-CO"/>
        </w:rPr>
      </w:pPr>
    </w:p>
  </w:footnote>
  <w:footnote w:id="17">
    <w:p w14:paraId="3D0E7495" w14:textId="47FDC1AE" w:rsidR="00B574F7" w:rsidRDefault="00B574F7" w:rsidP="00385171">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HINESTRO</w:t>
      </w:r>
      <w:r w:rsidR="0023049F">
        <w:rPr>
          <w:rFonts w:ascii="Arial" w:hAnsi="Arial" w:cs="Arial"/>
          <w:sz w:val="19"/>
          <w:szCs w:val="19"/>
        </w:rPr>
        <w:t>S</w:t>
      </w:r>
      <w:r>
        <w:rPr>
          <w:rFonts w:ascii="Arial" w:hAnsi="Arial" w:cs="Arial"/>
          <w:sz w:val="19"/>
          <w:szCs w:val="19"/>
        </w:rPr>
        <w:t xml:space="preserve">A, Fernando. </w:t>
      </w:r>
      <w:r w:rsidR="0023049F">
        <w:rPr>
          <w:rFonts w:ascii="Arial" w:hAnsi="Arial" w:cs="Arial"/>
          <w:sz w:val="19"/>
          <w:szCs w:val="19"/>
        </w:rPr>
        <w:t>Tratado de las obligaciones II. De las fuentes de las obligaciones: El negocio jurídico Vo. II</w:t>
      </w:r>
      <w:r>
        <w:rPr>
          <w:rFonts w:ascii="Arial" w:hAnsi="Arial" w:cs="Arial"/>
          <w:sz w:val="19"/>
          <w:szCs w:val="19"/>
        </w:rPr>
        <w:t xml:space="preserve">. Bogotá: Universidad Externado de Colombia, pp. </w:t>
      </w:r>
      <w:r w:rsidR="0023049F">
        <w:rPr>
          <w:rFonts w:ascii="Arial" w:hAnsi="Arial" w:cs="Arial"/>
          <w:sz w:val="19"/>
          <w:szCs w:val="19"/>
        </w:rPr>
        <w:t>424-423</w:t>
      </w:r>
      <w:r w:rsidR="007F595B">
        <w:rPr>
          <w:rFonts w:ascii="Arial" w:hAnsi="Arial" w:cs="Arial"/>
          <w:sz w:val="19"/>
          <w:szCs w:val="19"/>
        </w:rPr>
        <w:t>.</w:t>
      </w:r>
    </w:p>
    <w:p w14:paraId="3CD5C593" w14:textId="77777777" w:rsidR="0023049F" w:rsidRPr="00B574F7" w:rsidRDefault="0023049F">
      <w:pPr>
        <w:pStyle w:val="Textonotapie"/>
        <w:rPr>
          <w:lang w:val="es-CO"/>
        </w:rPr>
      </w:pPr>
    </w:p>
  </w:footnote>
  <w:footnote w:id="18">
    <w:p w14:paraId="1011B6EB" w14:textId="6CFC0E3E" w:rsidR="001A13EB" w:rsidRDefault="001A13EB" w:rsidP="001A13EB">
      <w:pPr>
        <w:pStyle w:val="Textonotapie"/>
        <w:ind w:firstLine="709"/>
        <w:jc w:val="both"/>
        <w:rPr>
          <w:rFonts w:ascii="Arial" w:hAnsi="Arial" w:cs="Arial"/>
          <w:sz w:val="19"/>
          <w:szCs w:val="19"/>
        </w:rPr>
      </w:pPr>
      <w:r>
        <w:rPr>
          <w:rStyle w:val="Refdenotaalpie"/>
        </w:rPr>
        <w:footnoteRef/>
      </w:r>
      <w:r w:rsidRPr="008548C9">
        <w:rPr>
          <w:rFonts w:ascii="Arial" w:hAnsi="Arial" w:cs="Arial"/>
          <w:sz w:val="19"/>
          <w:szCs w:val="19"/>
        </w:rPr>
        <w:t xml:space="preserve"> </w:t>
      </w:r>
      <w:r w:rsidRPr="008548C9">
        <w:rPr>
          <w:rFonts w:ascii="Arial" w:hAnsi="Arial" w:cs="Arial"/>
          <w:sz w:val="19"/>
          <w:szCs w:val="19"/>
          <w:lang w:val="es-CO"/>
        </w:rPr>
        <w:t>Castro de Cifuentes, M. (2019). Los contratos normativos y los contratos marco en el derecho privado contemporáneo. Estudios Socio-Jurídicos, 21(1), 121-150. Doi: </w:t>
      </w:r>
      <w:hyperlink r:id="rId1" w:tgtFrame="_blank" w:history="1">
        <w:r w:rsidRPr="008548C9">
          <w:rPr>
            <w:rStyle w:val="Hipervnculo"/>
            <w:rFonts w:ascii="Arial" w:hAnsi="Arial" w:cs="Arial"/>
            <w:color w:val="auto"/>
            <w:sz w:val="19"/>
            <w:szCs w:val="19"/>
            <w:lang w:val="es-CO"/>
          </w:rPr>
          <w:t>https://doi.org/10.12804/revistas.urosario.edu.co/sociojuridicos/a.6977</w:t>
        </w:r>
      </w:hyperlink>
      <w:r w:rsidR="007F595B">
        <w:rPr>
          <w:rStyle w:val="Hipervnculo"/>
          <w:rFonts w:ascii="Arial" w:hAnsi="Arial" w:cs="Arial"/>
          <w:color w:val="auto"/>
          <w:sz w:val="19"/>
          <w:szCs w:val="19"/>
          <w:lang w:val="es-CO"/>
        </w:rPr>
        <w:t>.</w:t>
      </w:r>
    </w:p>
    <w:p w14:paraId="12A30E65" w14:textId="77777777" w:rsidR="001A13EB" w:rsidRPr="008548C9" w:rsidRDefault="001A13EB" w:rsidP="001A13EB">
      <w:pPr>
        <w:pStyle w:val="Textonotapie"/>
        <w:ind w:firstLine="709"/>
        <w:jc w:val="both"/>
      </w:pPr>
    </w:p>
  </w:footnote>
  <w:footnote w:id="19">
    <w:p w14:paraId="355B7CC7" w14:textId="7096EBDE" w:rsidR="00FE0D9C" w:rsidRDefault="00FE0D9C" w:rsidP="00FE0D9C">
      <w:pPr>
        <w:pStyle w:val="Textonotapie"/>
        <w:ind w:firstLine="709"/>
        <w:rPr>
          <w:rFonts w:ascii="Arial" w:hAnsi="Arial" w:cs="Arial"/>
          <w:sz w:val="19"/>
          <w:szCs w:val="19"/>
          <w:lang w:val="es-CO"/>
        </w:rPr>
      </w:pPr>
      <w:r>
        <w:rPr>
          <w:rStyle w:val="Refdenotaalpie"/>
        </w:rPr>
        <w:footnoteRef/>
      </w:r>
      <w:r>
        <w:t xml:space="preserve"> </w:t>
      </w:r>
      <w:r w:rsidRPr="00953F56">
        <w:rPr>
          <w:rFonts w:ascii="Arial" w:hAnsi="Arial" w:cs="Arial"/>
          <w:sz w:val="19"/>
          <w:szCs w:val="19"/>
          <w:lang w:val="es-CO"/>
        </w:rPr>
        <w:t xml:space="preserve">Laudo arbitral del </w:t>
      </w:r>
      <w:r>
        <w:rPr>
          <w:rFonts w:ascii="Arial" w:hAnsi="Arial" w:cs="Arial"/>
          <w:sz w:val="19"/>
          <w:szCs w:val="19"/>
          <w:lang w:val="es-CO"/>
        </w:rPr>
        <w:t>14</w:t>
      </w:r>
      <w:r w:rsidRPr="00953F56">
        <w:rPr>
          <w:rFonts w:ascii="Arial" w:hAnsi="Arial" w:cs="Arial"/>
          <w:sz w:val="19"/>
          <w:szCs w:val="19"/>
          <w:lang w:val="es-CO"/>
        </w:rPr>
        <w:t xml:space="preserve"> de </w:t>
      </w:r>
      <w:r>
        <w:rPr>
          <w:rFonts w:ascii="Arial" w:hAnsi="Arial" w:cs="Arial"/>
          <w:sz w:val="19"/>
          <w:szCs w:val="19"/>
          <w:lang w:val="es-CO"/>
        </w:rPr>
        <w:t>septiembre</w:t>
      </w:r>
      <w:r w:rsidRPr="00953F56">
        <w:rPr>
          <w:rFonts w:ascii="Arial" w:hAnsi="Arial" w:cs="Arial"/>
          <w:sz w:val="19"/>
          <w:szCs w:val="19"/>
          <w:lang w:val="es-CO"/>
        </w:rPr>
        <w:t xml:space="preserve"> de 2</w:t>
      </w:r>
      <w:r>
        <w:rPr>
          <w:rFonts w:ascii="Arial" w:hAnsi="Arial" w:cs="Arial"/>
          <w:sz w:val="19"/>
          <w:szCs w:val="19"/>
          <w:lang w:val="es-CO"/>
        </w:rPr>
        <w:t>015</w:t>
      </w:r>
      <w:r w:rsidRPr="00953F56">
        <w:rPr>
          <w:rFonts w:ascii="Arial" w:hAnsi="Arial" w:cs="Arial"/>
          <w:sz w:val="19"/>
          <w:szCs w:val="19"/>
          <w:lang w:val="es-CO"/>
        </w:rPr>
        <w:t xml:space="preserve">. </w:t>
      </w:r>
      <w:r>
        <w:rPr>
          <w:rFonts w:ascii="Arial" w:hAnsi="Arial" w:cs="Arial"/>
          <w:sz w:val="19"/>
          <w:szCs w:val="19"/>
          <w:lang w:val="es-CO"/>
        </w:rPr>
        <w:t>O</w:t>
      </w:r>
      <w:r w:rsidRPr="00C70FF0">
        <w:rPr>
          <w:rFonts w:ascii="Arial" w:hAnsi="Arial" w:cs="Arial"/>
          <w:sz w:val="19"/>
          <w:szCs w:val="19"/>
          <w:lang w:val="es-CO"/>
        </w:rPr>
        <w:t xml:space="preserve">bras civiles y </w:t>
      </w:r>
      <w:r>
        <w:rPr>
          <w:rFonts w:ascii="Arial" w:hAnsi="Arial" w:cs="Arial"/>
          <w:sz w:val="19"/>
          <w:szCs w:val="19"/>
          <w:lang w:val="es-CO"/>
        </w:rPr>
        <w:t>C</w:t>
      </w:r>
      <w:r w:rsidRPr="00C70FF0">
        <w:rPr>
          <w:rFonts w:ascii="Arial" w:hAnsi="Arial" w:cs="Arial"/>
          <w:sz w:val="19"/>
          <w:szCs w:val="19"/>
          <w:lang w:val="es-CO"/>
        </w:rPr>
        <w:t xml:space="preserve">onstrucciones para la </w:t>
      </w:r>
      <w:r>
        <w:rPr>
          <w:rFonts w:ascii="Arial" w:hAnsi="Arial" w:cs="Arial"/>
          <w:sz w:val="19"/>
          <w:szCs w:val="19"/>
          <w:lang w:val="es-CO"/>
        </w:rPr>
        <w:t>I</w:t>
      </w:r>
      <w:r w:rsidRPr="00C70FF0">
        <w:rPr>
          <w:rFonts w:ascii="Arial" w:hAnsi="Arial" w:cs="Arial"/>
          <w:sz w:val="19"/>
          <w:szCs w:val="19"/>
          <w:lang w:val="es-CO"/>
        </w:rPr>
        <w:t xml:space="preserve">ndustria </w:t>
      </w:r>
      <w:r>
        <w:rPr>
          <w:rFonts w:ascii="Arial" w:hAnsi="Arial" w:cs="Arial"/>
          <w:sz w:val="19"/>
          <w:szCs w:val="19"/>
          <w:lang w:val="es-CO"/>
        </w:rPr>
        <w:t>P</w:t>
      </w:r>
      <w:r w:rsidRPr="00C70FF0">
        <w:rPr>
          <w:rFonts w:ascii="Arial" w:hAnsi="Arial" w:cs="Arial"/>
          <w:sz w:val="19"/>
          <w:szCs w:val="19"/>
          <w:lang w:val="es-CO"/>
        </w:rPr>
        <w:t xml:space="preserve">etrolera S.A. </w:t>
      </w:r>
      <w:r>
        <w:rPr>
          <w:rFonts w:ascii="Arial" w:hAnsi="Arial" w:cs="Arial"/>
          <w:sz w:val="19"/>
          <w:szCs w:val="19"/>
          <w:lang w:val="es-CO"/>
        </w:rPr>
        <w:t>O</w:t>
      </w:r>
      <w:r w:rsidRPr="00C70FF0">
        <w:rPr>
          <w:rFonts w:ascii="Arial" w:hAnsi="Arial" w:cs="Arial"/>
          <w:sz w:val="19"/>
          <w:szCs w:val="19"/>
          <w:lang w:val="es-CO"/>
        </w:rPr>
        <w:t xml:space="preserve">ccipetrol contra </w:t>
      </w:r>
      <w:r>
        <w:rPr>
          <w:rFonts w:ascii="Arial" w:hAnsi="Arial" w:cs="Arial"/>
          <w:sz w:val="19"/>
          <w:szCs w:val="19"/>
          <w:lang w:val="es-CO"/>
        </w:rPr>
        <w:t>P</w:t>
      </w:r>
      <w:r w:rsidRPr="00C70FF0">
        <w:rPr>
          <w:rFonts w:ascii="Arial" w:hAnsi="Arial" w:cs="Arial"/>
          <w:sz w:val="19"/>
          <w:szCs w:val="19"/>
          <w:lang w:val="es-CO"/>
        </w:rPr>
        <w:t xml:space="preserve">etrominerales </w:t>
      </w:r>
      <w:r>
        <w:rPr>
          <w:rFonts w:ascii="Arial" w:hAnsi="Arial" w:cs="Arial"/>
          <w:sz w:val="19"/>
          <w:szCs w:val="19"/>
          <w:lang w:val="es-CO"/>
        </w:rPr>
        <w:t>C</w:t>
      </w:r>
      <w:r w:rsidRPr="00C70FF0">
        <w:rPr>
          <w:rFonts w:ascii="Arial" w:hAnsi="Arial" w:cs="Arial"/>
          <w:sz w:val="19"/>
          <w:szCs w:val="19"/>
          <w:lang w:val="es-CO"/>
        </w:rPr>
        <w:t xml:space="preserve">olombia </w:t>
      </w:r>
      <w:r>
        <w:rPr>
          <w:rFonts w:ascii="Arial" w:hAnsi="Arial" w:cs="Arial"/>
          <w:sz w:val="19"/>
          <w:szCs w:val="19"/>
          <w:lang w:val="es-CO"/>
        </w:rPr>
        <w:t>Ltd.</w:t>
      </w:r>
      <w:r w:rsidRPr="00C70FF0">
        <w:rPr>
          <w:rFonts w:ascii="Arial" w:hAnsi="Arial" w:cs="Arial"/>
          <w:sz w:val="19"/>
          <w:szCs w:val="19"/>
          <w:lang w:val="es-CO"/>
        </w:rPr>
        <w:t xml:space="preserve"> sucursal </w:t>
      </w:r>
      <w:r>
        <w:rPr>
          <w:rFonts w:ascii="Arial" w:hAnsi="Arial" w:cs="Arial"/>
          <w:sz w:val="19"/>
          <w:szCs w:val="19"/>
          <w:lang w:val="es-CO"/>
        </w:rPr>
        <w:t>C</w:t>
      </w:r>
      <w:r w:rsidRPr="00C70FF0">
        <w:rPr>
          <w:rFonts w:ascii="Arial" w:hAnsi="Arial" w:cs="Arial"/>
          <w:sz w:val="19"/>
          <w:szCs w:val="19"/>
          <w:lang w:val="es-CO"/>
        </w:rPr>
        <w:t>olombia</w:t>
      </w:r>
    </w:p>
    <w:p w14:paraId="68E38C79" w14:textId="77777777" w:rsidR="00387B4C" w:rsidRPr="00FE0D9C" w:rsidRDefault="00387B4C" w:rsidP="00FE0D9C">
      <w:pPr>
        <w:pStyle w:val="Textonotapie"/>
        <w:ind w:firstLine="709"/>
      </w:pPr>
    </w:p>
  </w:footnote>
  <w:footnote w:id="20">
    <w:p w14:paraId="06738474" w14:textId="3EFB81CF" w:rsidR="00EF7FCE" w:rsidRDefault="00EF7FCE" w:rsidP="00EF7FCE">
      <w:pPr>
        <w:pStyle w:val="Textonotapie"/>
        <w:ind w:firstLine="709"/>
        <w:jc w:val="both"/>
        <w:rPr>
          <w:rFonts w:ascii="Arial" w:hAnsi="Arial" w:cs="Arial"/>
          <w:sz w:val="19"/>
          <w:szCs w:val="19"/>
          <w:lang w:val="es-CO"/>
        </w:rPr>
      </w:pPr>
      <w:r>
        <w:rPr>
          <w:rStyle w:val="Refdenotaalpie"/>
        </w:rPr>
        <w:footnoteRef/>
      </w:r>
      <w:r>
        <w:t xml:space="preserve"> </w:t>
      </w:r>
      <w:r w:rsidRPr="00953F56">
        <w:rPr>
          <w:rFonts w:ascii="Arial" w:hAnsi="Arial" w:cs="Arial"/>
          <w:sz w:val="19"/>
          <w:szCs w:val="19"/>
          <w:lang w:val="es-CO"/>
        </w:rPr>
        <w:t xml:space="preserve">Laudo arbitral </w:t>
      </w:r>
      <w:r w:rsidRPr="00EF7FCE">
        <w:rPr>
          <w:rFonts w:ascii="Arial" w:hAnsi="Arial" w:cs="Arial"/>
          <w:sz w:val="19"/>
          <w:szCs w:val="19"/>
          <w:lang w:val="es-CO"/>
        </w:rPr>
        <w:t>del 8 de febrero de 2016. A.S. Ingenieria Puntual S.A.S. Vs. Perenco Oil And Gas Colombia Limited</w:t>
      </w:r>
      <w:r w:rsidR="00590BD1">
        <w:rPr>
          <w:rFonts w:ascii="Arial" w:hAnsi="Arial" w:cs="Arial"/>
          <w:sz w:val="19"/>
          <w:szCs w:val="19"/>
          <w:lang w:val="es-CO"/>
        </w:rPr>
        <w:t>.</w:t>
      </w:r>
    </w:p>
    <w:p w14:paraId="18AD1A54" w14:textId="77777777" w:rsidR="00EF7FCE" w:rsidRPr="00385171" w:rsidRDefault="00EF7FCE" w:rsidP="00EF7FCE">
      <w:pPr>
        <w:pStyle w:val="Textonotapie"/>
        <w:rPr>
          <w:lang w:val="es-CO"/>
        </w:rPr>
      </w:pPr>
    </w:p>
  </w:footnote>
  <w:footnote w:id="21">
    <w:p w14:paraId="5C5FF705" w14:textId="62462898" w:rsidR="00387B4C" w:rsidRPr="00387B4C" w:rsidRDefault="00387B4C" w:rsidP="00387B4C">
      <w:pPr>
        <w:pStyle w:val="Textonotapie"/>
        <w:ind w:firstLine="709"/>
        <w:jc w:val="both"/>
        <w:rPr>
          <w:rFonts w:ascii="Arial" w:hAnsi="Arial" w:cs="Arial"/>
          <w:sz w:val="19"/>
          <w:szCs w:val="19"/>
        </w:rPr>
      </w:pPr>
      <w:r>
        <w:rPr>
          <w:rStyle w:val="Refdenotaalpie"/>
        </w:rPr>
        <w:footnoteRef/>
      </w:r>
      <w:r>
        <w:t xml:space="preserve"> </w:t>
      </w:r>
      <w:r w:rsidRPr="00387B4C">
        <w:rPr>
          <w:rFonts w:ascii="Arial" w:hAnsi="Arial" w:cs="Arial"/>
          <w:sz w:val="19"/>
          <w:szCs w:val="19"/>
        </w:rPr>
        <w:t xml:space="preserve">Al respecto se ha señalado que </w:t>
      </w:r>
      <w:r w:rsidRPr="002C716F">
        <w:rPr>
          <w:rFonts w:ascii="Arial" w:eastAsia="Arial" w:hAnsi="Arial" w:cs="Arial"/>
          <w:bCs/>
          <w:sz w:val="22"/>
          <w:szCs w:val="22"/>
          <w:lang w:eastAsia="es-ES" w:bidi="es-ES"/>
        </w:rPr>
        <w:t>«</w:t>
      </w:r>
      <w:r w:rsidRPr="00387B4C">
        <w:rPr>
          <w:rFonts w:ascii="Arial" w:hAnsi="Arial" w:cs="Arial"/>
          <w:sz w:val="19"/>
          <w:szCs w:val="19"/>
        </w:rPr>
        <w:t>El contrato marco, matriz o normativo previene la celebración y ejecución de otros contratos, que habrán de regirse por las pautas generales señaladas por aquel. El rasgo principal del contrato normativo consiste en determinar el contenido mínimo o pleno de otros contratos ulteriores, que se celebrarán entre las mismas partes o entre una de ellas y uno o varios terceros. Así las cosas, son contratos marco, entre otros, los de agencia, distribución y suministro</w:t>
      </w:r>
      <w:r w:rsidRPr="007B3B9C">
        <w:rPr>
          <w:rFonts w:ascii="Arial" w:eastAsia="Arial" w:hAnsi="Arial" w:cs="Arial"/>
          <w:bCs/>
          <w:sz w:val="22"/>
          <w:szCs w:val="22"/>
          <w:lang w:eastAsia="es-ES" w:bidi="es-ES"/>
        </w:rPr>
        <w:t>»</w:t>
      </w:r>
      <w:r w:rsidRPr="00387B4C">
        <w:rPr>
          <w:rFonts w:ascii="Arial" w:hAnsi="Arial" w:cs="Arial"/>
          <w:sz w:val="19"/>
          <w:szCs w:val="19"/>
        </w:rPr>
        <w:t>.</w:t>
      </w:r>
      <w:r w:rsidR="00DC2DD3">
        <w:rPr>
          <w:rFonts w:ascii="Arial" w:hAnsi="Arial" w:cs="Arial"/>
          <w:sz w:val="19"/>
          <w:szCs w:val="19"/>
        </w:rPr>
        <w:t xml:space="preserve"> </w:t>
      </w:r>
      <w:r w:rsidR="00DC2DD3" w:rsidRPr="00DC2DD3">
        <w:rPr>
          <w:rFonts w:ascii="Arial" w:hAnsi="Arial" w:cs="Arial"/>
          <w:sz w:val="19"/>
          <w:szCs w:val="19"/>
          <w:lang w:val="es-CO"/>
        </w:rPr>
        <w:t xml:space="preserve">Laudo arbitral </w:t>
      </w:r>
      <w:r w:rsidR="00DC2DD3">
        <w:rPr>
          <w:rFonts w:ascii="Arial" w:hAnsi="Arial" w:cs="Arial"/>
          <w:sz w:val="19"/>
          <w:szCs w:val="19"/>
          <w:lang w:val="es-CO"/>
        </w:rPr>
        <w:t>del 25 de marzo de 2009.</w:t>
      </w:r>
      <w:r w:rsidR="00DC2DD3" w:rsidRPr="00DC2DD3">
        <w:rPr>
          <w:rFonts w:ascii="Arial" w:hAnsi="Arial" w:cs="Arial"/>
          <w:sz w:val="19"/>
          <w:szCs w:val="19"/>
          <w:lang w:val="es-CO"/>
        </w:rPr>
        <w:t xml:space="preserve"> Megaenlace Net vs. Telefónica Móviles Colombia</w:t>
      </w:r>
      <w:r w:rsidR="00DC2DD3">
        <w:rPr>
          <w:rFonts w:ascii="Arial" w:hAnsi="Arial" w:cs="Arial"/>
          <w:sz w:val="19"/>
          <w:szCs w:val="19"/>
          <w:lang w:val="es-CO"/>
        </w:rPr>
        <w:t xml:space="preserve">. </w:t>
      </w:r>
    </w:p>
    <w:p w14:paraId="1674141F" w14:textId="77777777" w:rsidR="00387B4C" w:rsidRPr="00387B4C" w:rsidRDefault="00387B4C" w:rsidP="00387B4C">
      <w:pPr>
        <w:pStyle w:val="Textonotapie"/>
        <w:ind w:firstLine="709"/>
        <w:rPr>
          <w:lang w:val="es-CO"/>
        </w:rPr>
      </w:pPr>
    </w:p>
  </w:footnote>
  <w:footnote w:id="22">
    <w:p w14:paraId="75D20ECF" w14:textId="264158A1" w:rsidR="001849B6" w:rsidRDefault="001849B6" w:rsidP="00387B4C">
      <w:pPr>
        <w:pStyle w:val="Textonotapie"/>
        <w:ind w:firstLine="709"/>
        <w:jc w:val="both"/>
        <w:rPr>
          <w:rFonts w:ascii="Arial" w:hAnsi="Arial" w:cs="Arial"/>
          <w:sz w:val="19"/>
          <w:szCs w:val="19"/>
        </w:rPr>
      </w:pPr>
      <w:r w:rsidRPr="008648E0">
        <w:rPr>
          <w:rStyle w:val="Refdenotaalpie"/>
          <w:rFonts w:ascii="Arial" w:hAnsi="Arial" w:cs="Arial"/>
          <w:sz w:val="19"/>
          <w:szCs w:val="19"/>
        </w:rPr>
        <w:footnoteRef/>
      </w:r>
      <w:r w:rsidRPr="008648E0">
        <w:rPr>
          <w:rFonts w:ascii="Arial" w:hAnsi="Arial" w:cs="Arial"/>
          <w:sz w:val="19"/>
          <w:szCs w:val="19"/>
        </w:rPr>
        <w:t xml:space="preserve">  </w:t>
      </w:r>
      <w:r w:rsidR="00387B4C" w:rsidRPr="008548C9">
        <w:rPr>
          <w:rFonts w:ascii="Arial" w:hAnsi="Arial" w:cs="Arial"/>
          <w:sz w:val="19"/>
          <w:szCs w:val="19"/>
          <w:lang w:val="es-CO"/>
        </w:rPr>
        <w:t>Castro de Cifuentes, M. (2019). Los contratos normativos y los contratos marco en el derecho privado contemporáneo. Estudios Socio-Jurídicos, 21(1), 121-150. Doi: </w:t>
      </w:r>
      <w:hyperlink r:id="rId2" w:tgtFrame="_blank" w:history="1">
        <w:r w:rsidR="00387B4C" w:rsidRPr="008548C9">
          <w:rPr>
            <w:rStyle w:val="Hipervnculo"/>
            <w:rFonts w:ascii="Arial" w:hAnsi="Arial" w:cs="Arial"/>
            <w:color w:val="auto"/>
            <w:sz w:val="19"/>
            <w:szCs w:val="19"/>
            <w:lang w:val="es-CO"/>
          </w:rPr>
          <w:t>https://doi.org/10.12804/revistas.urosario.edu.co/sociojuridicos/a.6977</w:t>
        </w:r>
      </w:hyperlink>
    </w:p>
    <w:p w14:paraId="69EA1F44" w14:textId="77777777" w:rsidR="001849B6" w:rsidRPr="008648E0" w:rsidRDefault="001849B6" w:rsidP="001849B6">
      <w:pPr>
        <w:pStyle w:val="Textonotapie"/>
        <w:ind w:firstLine="709"/>
        <w:rPr>
          <w:rFonts w:ascii="Arial" w:hAnsi="Arial" w:cs="Arial"/>
          <w:sz w:val="19"/>
          <w:szCs w:val="19"/>
        </w:rPr>
      </w:pPr>
    </w:p>
  </w:footnote>
  <w:footnote w:id="23">
    <w:p w14:paraId="3BAFE557" w14:textId="77777777" w:rsidR="00A3581E" w:rsidRPr="00522B4D" w:rsidRDefault="00A3581E" w:rsidP="00A3581E">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65FE0CCD" w14:textId="77777777" w:rsidR="00A3581E" w:rsidRPr="00522B4D" w:rsidRDefault="00A3581E" w:rsidP="00A3581E">
      <w:pPr>
        <w:pStyle w:val="Textonotapie"/>
        <w:ind w:firstLine="708"/>
        <w:jc w:val="both"/>
        <w:rPr>
          <w:rFonts w:ascii="Arial" w:hAnsi="Arial" w:cs="Arial"/>
          <w:color w:val="000000" w:themeColor="text1"/>
          <w:sz w:val="19"/>
          <w:szCs w:val="19"/>
          <w:lang w:val="es-ES"/>
        </w:rPr>
      </w:pPr>
    </w:p>
  </w:footnote>
  <w:footnote w:id="24">
    <w:p w14:paraId="5E3DF847" w14:textId="77777777" w:rsidR="00A3581E" w:rsidRPr="00522B4D" w:rsidRDefault="00A3581E" w:rsidP="00A3581E">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A6A938A" w14:textId="77777777" w:rsidR="00A3581E" w:rsidRPr="00522B4D" w:rsidRDefault="00A3581E" w:rsidP="00A3581E">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5AABD25" w14:textId="77777777" w:rsidR="00A3581E" w:rsidRPr="00522B4D" w:rsidRDefault="00A3581E" w:rsidP="00A3581E">
      <w:pPr>
        <w:pStyle w:val="Textonotapie"/>
        <w:ind w:firstLine="708"/>
        <w:jc w:val="both"/>
        <w:rPr>
          <w:rFonts w:ascii="Arial" w:hAnsi="Arial" w:cs="Arial"/>
          <w:color w:val="000000" w:themeColor="text1"/>
          <w:sz w:val="19"/>
          <w:szCs w:val="19"/>
          <w:lang w:val="es-CO"/>
        </w:rPr>
      </w:pPr>
    </w:p>
  </w:footnote>
  <w:footnote w:id="25">
    <w:p w14:paraId="72270E21" w14:textId="77777777" w:rsidR="00A3581E" w:rsidRDefault="00A3581E" w:rsidP="00A3581E">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5F55F216" w14:textId="77777777" w:rsidR="00A3581E" w:rsidRPr="00522B4D" w:rsidRDefault="00A3581E" w:rsidP="00A3581E">
      <w:pPr>
        <w:pStyle w:val="Textonotapie"/>
        <w:ind w:firstLine="708"/>
        <w:jc w:val="both"/>
        <w:rPr>
          <w:rFonts w:ascii="Arial" w:hAnsi="Arial" w:cs="Arial"/>
          <w:color w:val="000000" w:themeColor="text1"/>
          <w:sz w:val="19"/>
          <w:szCs w:val="19"/>
          <w:lang w:val="es-ES"/>
        </w:rPr>
      </w:pPr>
    </w:p>
  </w:footnote>
  <w:footnote w:id="26">
    <w:p w14:paraId="7F35179F" w14:textId="77777777" w:rsidR="00A3581E" w:rsidRDefault="00A3581E" w:rsidP="00A3581E">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14:paraId="32D8229A" w14:textId="77777777" w:rsidR="00A3581E" w:rsidRPr="00522B4D" w:rsidRDefault="00A3581E" w:rsidP="00A3581E">
      <w:pPr>
        <w:pStyle w:val="Textonotapie"/>
        <w:ind w:firstLine="708"/>
        <w:jc w:val="both"/>
        <w:rPr>
          <w:rFonts w:ascii="Arial" w:hAnsi="Arial" w:cs="Arial"/>
          <w:color w:val="000000" w:themeColor="text1"/>
          <w:sz w:val="19"/>
          <w:szCs w:val="19"/>
          <w:lang w:val="es-ES"/>
        </w:rPr>
      </w:pPr>
    </w:p>
  </w:footnote>
  <w:footnote w:id="27">
    <w:p w14:paraId="28B440E5" w14:textId="77777777" w:rsidR="00A3581E" w:rsidRPr="00522B4D" w:rsidRDefault="00A3581E" w:rsidP="00A3581E">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262A4797" w14:textId="77777777" w:rsidR="00A3581E" w:rsidRPr="00522B4D" w:rsidRDefault="00A3581E" w:rsidP="00A3581E">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14:paraId="3F0940C0" w14:textId="77777777" w:rsidR="00A3581E" w:rsidRPr="00522B4D" w:rsidRDefault="00A3581E" w:rsidP="00A3581E">
      <w:pPr>
        <w:pStyle w:val="Textonotapie"/>
        <w:ind w:firstLine="708"/>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sidRPr="00522B4D">
        <w:rPr>
          <w:rFonts w:ascii="Arial" w:hAnsi="Arial" w:cs="Arial"/>
          <w:color w:val="000000" w:themeColor="text1"/>
          <w:sz w:val="19"/>
          <w:szCs w:val="19"/>
        </w:rPr>
        <w:t>El</w:t>
      </w:r>
      <w:proofErr w:type="gramEnd"/>
      <w:r w:rsidRPr="00522B4D">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6105D7DF" w14:textId="77777777" w:rsidR="00A3581E" w:rsidRPr="00522B4D" w:rsidRDefault="00A3581E" w:rsidP="00A3581E">
      <w:pPr>
        <w:pStyle w:val="Textonotapie"/>
        <w:ind w:firstLine="708"/>
        <w:jc w:val="both"/>
        <w:rPr>
          <w:rFonts w:ascii="Arial" w:hAnsi="Arial" w:cs="Arial"/>
          <w:color w:val="000000" w:themeColor="text1"/>
          <w:sz w:val="19"/>
          <w:szCs w:val="19"/>
          <w:lang w:val="es-ES"/>
        </w:rPr>
      </w:pPr>
    </w:p>
  </w:footnote>
  <w:footnote w:id="28">
    <w:p w14:paraId="383762D9" w14:textId="77777777" w:rsidR="00A3581E" w:rsidRPr="00522B4D" w:rsidRDefault="00A3581E" w:rsidP="00A3581E">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footnote>
  <w:footnote w:id="29">
    <w:p w14:paraId="3FD7FAB2" w14:textId="77777777" w:rsidR="00A3581E" w:rsidRPr="00522B4D" w:rsidRDefault="00A3581E" w:rsidP="00A3581E">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5BB94CAA" w14:textId="77777777" w:rsidR="00A3581E" w:rsidRPr="00522B4D" w:rsidRDefault="00A3581E" w:rsidP="00A3581E">
      <w:pPr>
        <w:pStyle w:val="Textonotapie"/>
        <w:ind w:firstLine="708"/>
        <w:jc w:val="both"/>
        <w:rPr>
          <w:rFonts w:ascii="Arial" w:hAnsi="Arial" w:cs="Arial"/>
          <w:color w:val="000000" w:themeColor="text1"/>
          <w:sz w:val="19"/>
          <w:szCs w:val="19"/>
          <w:lang w:val="es-ES"/>
        </w:rPr>
      </w:pPr>
    </w:p>
  </w:footnote>
  <w:footnote w:id="30">
    <w:p w14:paraId="6EBEF2F7" w14:textId="77777777" w:rsidR="00A3581E" w:rsidRPr="00522B4D" w:rsidRDefault="00A3581E" w:rsidP="00A3581E">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2E7BEC70" w14:textId="77777777" w:rsidR="00A3581E" w:rsidRPr="00522B4D" w:rsidRDefault="00A3581E" w:rsidP="00A3581E">
      <w:pPr>
        <w:pStyle w:val="Textonotapie"/>
        <w:jc w:val="both"/>
        <w:rPr>
          <w:rFonts w:ascii="Arial" w:hAnsi="Arial" w:cs="Arial"/>
          <w:color w:val="000000" w:themeColor="text1"/>
          <w:sz w:val="19"/>
          <w:szCs w:val="19"/>
          <w:lang w:val="es-ES"/>
        </w:rPr>
      </w:pPr>
    </w:p>
  </w:footnote>
  <w:footnote w:id="31">
    <w:p w14:paraId="78DB4CF9" w14:textId="3BFF3086" w:rsidR="00A3581E" w:rsidRDefault="00A3581E" w:rsidP="00A3581E">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Para tal efecto, es posible remitirse, entre otros, a los conceptos números 2201913000005381 del 09 de agosto de 2019; 4201913000005551 del 15 agosto de 2019; 2201912000005823 del 27 de agosto de 2019 y 4201912000007050 del 12 de diciembre de 2019.</w:t>
      </w:r>
    </w:p>
    <w:p w14:paraId="47F54771" w14:textId="77777777" w:rsidR="00832E84" w:rsidRPr="006734CA" w:rsidRDefault="00832E84" w:rsidP="00A3581E">
      <w:pPr>
        <w:pStyle w:val="Textonotapie"/>
        <w:ind w:firstLine="709"/>
        <w:jc w:val="both"/>
        <w:rPr>
          <w:rFonts w:ascii="Arial" w:hAnsi="Arial" w:cs="Arial"/>
          <w:sz w:val="19"/>
          <w:szCs w:val="19"/>
          <w:lang w:val="es-CO"/>
        </w:rPr>
      </w:pPr>
    </w:p>
  </w:footnote>
  <w:footnote w:id="32">
    <w:p w14:paraId="1024F4C1" w14:textId="5F577CD3" w:rsidR="00A3581E" w:rsidRDefault="00A3581E" w:rsidP="00A3581E">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Agencia Nacional de Contratación Pública – Colombia Compra Eficiente, Concepto de 12 de diciembre de 2019, proferido en el marco de la consulta radicada con el número 4201912000007050.</w:t>
      </w:r>
    </w:p>
    <w:p w14:paraId="3A5C8983" w14:textId="77777777" w:rsidR="0025140D" w:rsidRPr="006734CA" w:rsidRDefault="0025140D" w:rsidP="00A3581E">
      <w:pPr>
        <w:pStyle w:val="Textonotapie"/>
        <w:ind w:firstLine="709"/>
        <w:jc w:val="both"/>
        <w:rPr>
          <w:rFonts w:ascii="Arial" w:hAnsi="Arial" w:cs="Arial"/>
          <w:sz w:val="19"/>
          <w:szCs w:val="19"/>
          <w:lang w:val="es-CO"/>
        </w:rPr>
      </w:pPr>
    </w:p>
  </w:footnote>
  <w:footnote w:id="33">
    <w:p w14:paraId="74CE532C" w14:textId="77777777" w:rsidR="00A3581E" w:rsidRPr="006734CA" w:rsidRDefault="00A3581E" w:rsidP="00A3581E">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Agencia Nacional de Contratación Pública – Colombia Compra Eficiente, Concepto C – 575 de 2020.</w:t>
      </w:r>
    </w:p>
  </w:footnote>
  <w:footnote w:id="34">
    <w:p w14:paraId="2A59AEA1" w14:textId="77777777" w:rsidR="00A3581E" w:rsidRDefault="00A3581E" w:rsidP="00A3581E">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 xml:space="preserve">Decreto 092 de 2017, Artículo noveno. </w:t>
      </w:r>
    </w:p>
    <w:p w14:paraId="4D8D22D7" w14:textId="77777777" w:rsidR="00A3581E" w:rsidRPr="006734CA" w:rsidRDefault="00A3581E" w:rsidP="00A3581E">
      <w:pPr>
        <w:pStyle w:val="Textonotapie"/>
        <w:ind w:firstLine="709"/>
        <w:jc w:val="both"/>
        <w:rPr>
          <w:rFonts w:ascii="Arial" w:hAnsi="Arial" w:cs="Arial"/>
          <w:sz w:val="19"/>
          <w:szCs w:val="19"/>
          <w:lang w:val="es-CO"/>
        </w:rPr>
      </w:pPr>
    </w:p>
  </w:footnote>
  <w:footnote w:id="35">
    <w:p w14:paraId="3A7E6F77" w14:textId="3C02805C" w:rsidR="00A3581E" w:rsidRDefault="00A3581E" w:rsidP="00A3581E">
      <w:pPr>
        <w:pStyle w:val="Textonotapie"/>
        <w:ind w:firstLine="709"/>
        <w:jc w:val="both"/>
        <w:rPr>
          <w:rFonts w:ascii="Arial" w:hAnsi="Arial" w:cs="Arial"/>
          <w:sz w:val="19"/>
          <w:szCs w:val="19"/>
          <w:lang w:val="es-CO"/>
        </w:rPr>
      </w:pPr>
      <w:r w:rsidRPr="006734CA">
        <w:rPr>
          <w:rStyle w:val="Refdenotaalpie"/>
          <w:rFonts w:ascii="Arial" w:hAnsi="Arial" w:cs="Arial"/>
          <w:sz w:val="19"/>
          <w:szCs w:val="19"/>
        </w:rPr>
        <w:footnoteRef/>
      </w:r>
      <w:r w:rsidRPr="006734CA">
        <w:rPr>
          <w:rFonts w:ascii="Arial" w:hAnsi="Arial" w:cs="Arial"/>
          <w:sz w:val="19"/>
          <w:szCs w:val="19"/>
        </w:rPr>
        <w:t xml:space="preserve"> </w:t>
      </w:r>
      <w:r w:rsidRPr="006734CA">
        <w:rPr>
          <w:rFonts w:ascii="Arial" w:hAnsi="Arial" w:cs="Arial"/>
          <w:sz w:val="19"/>
          <w:szCs w:val="19"/>
          <w:lang w:val="es-CO"/>
        </w:rPr>
        <w:t xml:space="preserve">Agencia Nacional de Contratación Pública – Colombia Compra Eficiente, Circular Externa No. 1 de 2019. </w:t>
      </w:r>
    </w:p>
    <w:p w14:paraId="4703146D" w14:textId="77777777" w:rsidR="00832E84" w:rsidRPr="006734CA" w:rsidRDefault="00832E84" w:rsidP="00A3581E">
      <w:pPr>
        <w:pStyle w:val="Textonotapie"/>
        <w:ind w:firstLine="709"/>
        <w:jc w:val="both"/>
        <w:rPr>
          <w:rFonts w:ascii="Arial" w:hAnsi="Arial" w:cs="Arial"/>
          <w:sz w:val="19"/>
          <w:szCs w:val="19"/>
          <w:lang w:val="es-CO"/>
        </w:rPr>
      </w:pPr>
    </w:p>
  </w:footnote>
  <w:footnote w:id="36">
    <w:p w14:paraId="6E2FA33F" w14:textId="77777777" w:rsidR="00645755" w:rsidRPr="006F1275" w:rsidRDefault="00832E84" w:rsidP="00645755">
      <w:pPr>
        <w:pStyle w:val="Textonotapie"/>
        <w:ind w:firstLine="709"/>
        <w:jc w:val="both"/>
        <w:rPr>
          <w:rFonts w:ascii="Arial" w:hAnsi="Arial" w:cs="Arial"/>
          <w:color w:val="000000"/>
          <w:sz w:val="19"/>
          <w:szCs w:val="19"/>
        </w:rPr>
      </w:pPr>
      <w:r>
        <w:rPr>
          <w:rStyle w:val="Refdenotaalpie"/>
        </w:rPr>
        <w:footnoteRef/>
      </w:r>
      <w:r>
        <w:t xml:space="preserve"> </w:t>
      </w:r>
      <w:r w:rsidR="00645755" w:rsidRPr="006F1275">
        <w:rPr>
          <w:rFonts w:ascii="Arial" w:hAnsi="Arial" w:cs="Arial"/>
          <w:color w:val="000000"/>
          <w:sz w:val="19"/>
          <w:szCs w:val="19"/>
        </w:rPr>
        <w:t>Decreto 393 de 1991: «Artículo 2. Propósitos de la Asociación. Bajo cualquiera de las modalidades previstas en el artículo anterior, la asociación podrá tener entre otros, los siguientes propósitos.</w:t>
      </w:r>
    </w:p>
    <w:p w14:paraId="349691FC"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»a</w:t>
      </w:r>
      <w:proofErr w:type="gramEnd"/>
      <w:r w:rsidRPr="006F1275">
        <w:rPr>
          <w:rFonts w:ascii="Arial" w:hAnsi="Arial" w:cs="Arial"/>
          <w:color w:val="000000"/>
          <w:sz w:val="19"/>
          <w:szCs w:val="19"/>
        </w:rPr>
        <w:t>) Adelantar proyectos de investigación científica.</w:t>
      </w:r>
    </w:p>
    <w:p w14:paraId="0F6B522F"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»b</w:t>
      </w:r>
      <w:proofErr w:type="gramEnd"/>
      <w:r w:rsidRPr="006F1275">
        <w:rPr>
          <w:rFonts w:ascii="Arial" w:hAnsi="Arial" w:cs="Arial"/>
          <w:color w:val="000000"/>
          <w:sz w:val="19"/>
          <w:szCs w:val="19"/>
        </w:rPr>
        <w:t>) Apoyar la creación, el fomento, el desarrollo y el financiamiento de empresas que incorporen innovaciones científicas o tecnológicas aplicables a la producción nacional, al manejo del medio ambiente o al aprovechamiento de los recursos naturales.</w:t>
      </w:r>
    </w:p>
    <w:p w14:paraId="233C7C30" w14:textId="77777777" w:rsidR="00645755" w:rsidRPr="006F1275" w:rsidRDefault="00645755" w:rsidP="00645755">
      <w:pPr>
        <w:pStyle w:val="Textonotapie"/>
        <w:ind w:firstLine="709"/>
        <w:jc w:val="both"/>
        <w:rPr>
          <w:rFonts w:ascii="Arial" w:hAnsi="Arial" w:cs="Arial"/>
          <w:color w:val="000000"/>
          <w:sz w:val="19"/>
          <w:szCs w:val="19"/>
        </w:rPr>
      </w:pPr>
      <w:r w:rsidRPr="006F1275">
        <w:rPr>
          <w:rFonts w:ascii="Arial" w:hAnsi="Arial" w:cs="Arial"/>
          <w:color w:val="000000"/>
          <w:sz w:val="19"/>
          <w:szCs w:val="19"/>
        </w:rPr>
        <w:t>»c) Organizar centros científicos y tecnológicos, parques tecnológicos, e incubadoras de empresas.</w:t>
      </w:r>
    </w:p>
    <w:p w14:paraId="6275103B"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»d</w:t>
      </w:r>
      <w:proofErr w:type="gramEnd"/>
      <w:r w:rsidRPr="006F1275">
        <w:rPr>
          <w:rFonts w:ascii="Arial" w:hAnsi="Arial" w:cs="Arial"/>
          <w:color w:val="000000"/>
          <w:sz w:val="19"/>
          <w:szCs w:val="19"/>
        </w:rPr>
        <w:t>) Formar y capacitar recursos humanos para el avance y la gestión de la ciencia y la tecnología.</w:t>
      </w:r>
    </w:p>
    <w:p w14:paraId="3FFC9C9F"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»e</w:t>
      </w:r>
      <w:proofErr w:type="gramEnd"/>
      <w:r w:rsidRPr="006F1275">
        <w:rPr>
          <w:rFonts w:ascii="Arial" w:hAnsi="Arial" w:cs="Arial"/>
          <w:color w:val="000000"/>
          <w:sz w:val="19"/>
          <w:szCs w:val="19"/>
        </w:rPr>
        <w:t>) Establecer redes de información científica y tecnológica.</w:t>
      </w:r>
    </w:p>
    <w:p w14:paraId="59115CE5"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»f</w:t>
      </w:r>
      <w:proofErr w:type="gramEnd"/>
      <w:r w:rsidRPr="006F1275">
        <w:rPr>
          <w:rFonts w:ascii="Arial" w:hAnsi="Arial" w:cs="Arial"/>
          <w:color w:val="000000"/>
          <w:sz w:val="19"/>
          <w:szCs w:val="19"/>
        </w:rPr>
        <w:t>) Crear, fomentar, difundir e implementar sistemas de gestión de calidad.</w:t>
      </w:r>
    </w:p>
    <w:p w14:paraId="0A25B4EE"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»g</w:t>
      </w:r>
      <w:proofErr w:type="gramEnd"/>
      <w:r w:rsidRPr="006F1275">
        <w:rPr>
          <w:rFonts w:ascii="Arial" w:hAnsi="Arial" w:cs="Arial"/>
          <w:color w:val="000000"/>
          <w:sz w:val="19"/>
          <w:szCs w:val="19"/>
        </w:rPr>
        <w:t>) Negociar, aplicar y adaptar tecnologías nacionales o extranjeras.</w:t>
      </w:r>
    </w:p>
    <w:p w14:paraId="639ACBFA" w14:textId="77777777" w:rsidR="00645755" w:rsidRPr="006F1275" w:rsidRDefault="00645755" w:rsidP="00645755">
      <w:pPr>
        <w:pStyle w:val="Textonotapie"/>
        <w:ind w:firstLine="709"/>
        <w:jc w:val="both"/>
        <w:rPr>
          <w:rFonts w:ascii="Arial" w:hAnsi="Arial" w:cs="Arial"/>
          <w:color w:val="000000"/>
          <w:sz w:val="19"/>
          <w:szCs w:val="19"/>
        </w:rPr>
      </w:pPr>
      <w:r w:rsidRPr="006F1275">
        <w:rPr>
          <w:rFonts w:ascii="Arial" w:hAnsi="Arial" w:cs="Arial"/>
          <w:color w:val="000000"/>
          <w:sz w:val="19"/>
          <w:szCs w:val="19"/>
        </w:rPr>
        <w:t>»h) Asesorar la negociación, aplicación y adaptación de tecnologías nacionales y extranjeras.</w:t>
      </w:r>
    </w:p>
    <w:p w14:paraId="44901488"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»i</w:t>
      </w:r>
      <w:proofErr w:type="gramEnd"/>
      <w:r w:rsidRPr="006F1275">
        <w:rPr>
          <w:rFonts w:ascii="Arial" w:hAnsi="Arial" w:cs="Arial"/>
          <w:color w:val="000000"/>
          <w:sz w:val="19"/>
          <w:szCs w:val="19"/>
        </w:rPr>
        <w:t>) Realizar actividades de normalización y metrología.</w:t>
      </w:r>
    </w:p>
    <w:p w14:paraId="66706FA8"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»j</w:t>
      </w:r>
      <w:proofErr w:type="gramEnd"/>
      <w:r w:rsidRPr="006F1275">
        <w:rPr>
          <w:rFonts w:ascii="Arial" w:hAnsi="Arial" w:cs="Arial"/>
          <w:color w:val="000000"/>
          <w:sz w:val="19"/>
          <w:szCs w:val="19"/>
        </w:rPr>
        <w:t>) Crear fondos de desarrollo científico y tecnológico a nivel nacional y regional, fondos especiales de garantías, y fondos para la renovación y el mantenimiento de equipos científicos.</w:t>
      </w:r>
    </w:p>
    <w:p w14:paraId="02788076"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»k</w:t>
      </w:r>
      <w:proofErr w:type="gramEnd"/>
      <w:r w:rsidRPr="006F1275">
        <w:rPr>
          <w:rFonts w:ascii="Arial" w:hAnsi="Arial" w:cs="Arial"/>
          <w:color w:val="000000"/>
          <w:sz w:val="19"/>
          <w:szCs w:val="19"/>
        </w:rPr>
        <w:t>) Realizar seminarios, cursos y eventos nacionales o internacionales de ciencia y tecnología.</w:t>
      </w:r>
    </w:p>
    <w:p w14:paraId="63E4EF14" w14:textId="77777777" w:rsidR="00645755" w:rsidRPr="006F1275" w:rsidRDefault="00645755" w:rsidP="00645755">
      <w:pPr>
        <w:pStyle w:val="Textonotapie"/>
        <w:ind w:firstLine="709"/>
        <w:jc w:val="both"/>
        <w:rPr>
          <w:rFonts w:ascii="Arial" w:hAnsi="Arial" w:cs="Arial"/>
          <w:color w:val="000000"/>
          <w:sz w:val="19"/>
          <w:szCs w:val="19"/>
        </w:rPr>
      </w:pPr>
      <w:proofErr w:type="gramStart"/>
      <w:r w:rsidRPr="006F1275">
        <w:rPr>
          <w:rFonts w:ascii="Arial" w:hAnsi="Arial" w:cs="Arial"/>
          <w:color w:val="000000"/>
          <w:sz w:val="19"/>
          <w:szCs w:val="19"/>
        </w:rPr>
        <w:t>»I</w:t>
      </w:r>
      <w:proofErr w:type="gramEnd"/>
      <w:r w:rsidRPr="006F1275">
        <w:rPr>
          <w:rFonts w:ascii="Arial" w:hAnsi="Arial" w:cs="Arial"/>
          <w:color w:val="000000"/>
          <w:sz w:val="19"/>
          <w:szCs w:val="19"/>
        </w:rPr>
        <w:t>) Financiar publicaciones y el otorgamiento de premios y distinciones a investigadores, grupos de investigación e investigaciones».</w:t>
      </w:r>
    </w:p>
    <w:p w14:paraId="5F73CC9B" w14:textId="06EA9A93" w:rsidR="00832E84" w:rsidRPr="00832E84" w:rsidRDefault="00832E84" w:rsidP="00645755">
      <w:pPr>
        <w:pStyle w:val="Textonotapie"/>
        <w:jc w:val="both"/>
        <w:rPr>
          <w:rFonts w:ascii="Arial" w:hAnsi="Arial" w:cs="Arial"/>
          <w:sz w:val="19"/>
          <w:szCs w:val="19"/>
          <w:lang w:val="es-CO"/>
        </w:rPr>
      </w:pPr>
    </w:p>
  </w:footnote>
  <w:footnote w:id="37">
    <w:p w14:paraId="3F478E02" w14:textId="54836077" w:rsidR="00A3581E" w:rsidRPr="006F1275" w:rsidRDefault="00A3581E" w:rsidP="00A3581E">
      <w:pPr>
        <w:pStyle w:val="Textonotapie"/>
        <w:ind w:firstLine="709"/>
        <w:jc w:val="both"/>
        <w:rPr>
          <w:rFonts w:ascii="Arial" w:hAnsi="Arial" w:cs="Arial"/>
          <w:color w:val="000000"/>
          <w:sz w:val="19"/>
          <w:szCs w:val="19"/>
          <w:lang w:val="es-ES"/>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00645755" w:rsidRPr="006F1275">
        <w:rPr>
          <w:rFonts w:ascii="Arial" w:hAnsi="Arial" w:cs="Arial"/>
          <w:color w:val="000000"/>
          <w:sz w:val="19"/>
          <w:szCs w:val="19"/>
        </w:rPr>
        <w:t>Corte Constitucional. Sentencia C-316 de 19 de julio de 1995. Magistrado Ponente: Antonio Barrera Carbonell</w:t>
      </w:r>
    </w:p>
  </w:footnote>
  <w:footnote w:id="38">
    <w:p w14:paraId="371FBAEB" w14:textId="77777777" w:rsidR="00A3581E" w:rsidRPr="006F1275" w:rsidRDefault="00A3581E" w:rsidP="00A3581E">
      <w:pPr>
        <w:pStyle w:val="Textonotapie"/>
        <w:ind w:firstLine="709"/>
        <w:jc w:val="both"/>
        <w:rPr>
          <w:rFonts w:ascii="Arial" w:hAnsi="Arial" w:cs="Arial"/>
          <w:color w:val="000000"/>
          <w:sz w:val="19"/>
          <w:szCs w:val="19"/>
        </w:rPr>
      </w:pPr>
    </w:p>
    <w:p w14:paraId="57529B31" w14:textId="77777777" w:rsidR="00A3581E" w:rsidRPr="006F1275" w:rsidRDefault="00A3581E" w:rsidP="00A3581E">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i/>
          <w:iCs/>
          <w:color w:val="000000"/>
          <w:sz w:val="19"/>
          <w:szCs w:val="19"/>
        </w:rPr>
        <w:t>Ibidem.</w:t>
      </w:r>
    </w:p>
    <w:p w14:paraId="17188E21" w14:textId="77777777" w:rsidR="00A3581E" w:rsidRPr="006F1275" w:rsidRDefault="00A3581E" w:rsidP="00A3581E">
      <w:pPr>
        <w:pStyle w:val="Textonotapie"/>
        <w:ind w:firstLine="709"/>
        <w:jc w:val="both"/>
        <w:rPr>
          <w:rFonts w:ascii="Arial" w:hAnsi="Arial" w:cs="Arial"/>
          <w:color w:val="000000"/>
          <w:sz w:val="19"/>
          <w:szCs w:val="19"/>
          <w:lang w:val="es-ES"/>
        </w:rPr>
      </w:pPr>
    </w:p>
  </w:footnote>
  <w:footnote w:id="39">
    <w:p w14:paraId="24114DF9" w14:textId="6068C257" w:rsidR="00A3581E" w:rsidRDefault="00A3581E" w:rsidP="00A3581E">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p w14:paraId="2DF4622B" w14:textId="77777777" w:rsidR="00645755" w:rsidRPr="006F1275" w:rsidRDefault="00645755" w:rsidP="00A3581E">
      <w:pPr>
        <w:pStyle w:val="Textonotapie"/>
        <w:ind w:firstLine="709"/>
        <w:jc w:val="both"/>
        <w:rPr>
          <w:rFonts w:ascii="Arial" w:hAnsi="Arial" w:cs="Arial"/>
          <w:color w:val="000000"/>
          <w:sz w:val="19"/>
          <w:szCs w:val="19"/>
          <w:lang w:val="es-ES"/>
        </w:rPr>
      </w:pPr>
    </w:p>
  </w:footnote>
  <w:footnote w:id="40">
    <w:p w14:paraId="47036246" w14:textId="72B6B0BC" w:rsidR="005B018D" w:rsidRPr="005B018D" w:rsidRDefault="005B018D" w:rsidP="007C5ED5">
      <w:pPr>
        <w:pStyle w:val="Textonotapie"/>
        <w:ind w:firstLine="709"/>
        <w:jc w:val="both"/>
        <w:rPr>
          <w:lang w:val="es-CO"/>
        </w:rPr>
      </w:pPr>
      <w:r>
        <w:rPr>
          <w:rStyle w:val="Refdenotaalpie"/>
        </w:rPr>
        <w:footnoteRef/>
      </w:r>
      <w:r>
        <w:t xml:space="preserve"> </w:t>
      </w:r>
      <w:r w:rsidR="00645755" w:rsidRPr="00645755">
        <w:rPr>
          <w:rFonts w:ascii="Arial" w:hAnsi="Arial" w:cs="Arial"/>
        </w:rPr>
        <w:t>Debe recordarse que el</w:t>
      </w:r>
      <w:r w:rsidR="00645755">
        <w:t xml:space="preserve"> </w:t>
      </w:r>
      <w:r w:rsidRPr="007C5ED5">
        <w:rPr>
          <w:rFonts w:ascii="Arial" w:hAnsi="Arial" w:cs="Arial"/>
          <w:sz w:val="19"/>
          <w:szCs w:val="19"/>
        </w:rPr>
        <w:t>Decreto</w:t>
      </w:r>
      <w:r w:rsidR="007C5ED5" w:rsidRPr="007C5ED5">
        <w:rPr>
          <w:rFonts w:ascii="Arial" w:hAnsi="Arial" w:cs="Arial"/>
          <w:sz w:val="19"/>
          <w:szCs w:val="19"/>
        </w:rPr>
        <w:t xml:space="preserve"> 1082 de 2015. </w:t>
      </w:r>
      <w:r w:rsidR="00645755">
        <w:rPr>
          <w:rFonts w:ascii="Arial" w:hAnsi="Arial" w:cs="Arial"/>
          <w:sz w:val="19"/>
          <w:szCs w:val="19"/>
        </w:rPr>
        <w:t xml:space="preserve">Señala lo siguiente en el </w:t>
      </w:r>
      <w:r w:rsidRPr="007C5ED5">
        <w:rPr>
          <w:rStyle w:val="Textoennegrita"/>
          <w:rFonts w:ascii="Arial" w:hAnsi="Arial" w:cs="Arial"/>
          <w:b w:val="0"/>
          <w:bCs w:val="0"/>
          <w:color w:val="333333"/>
          <w:sz w:val="19"/>
          <w:szCs w:val="19"/>
          <w:shd w:val="clear" w:color="auto" w:fill="FFFFFF"/>
        </w:rPr>
        <w:t>Artículo 2.2.1.1.1.7.1. </w:t>
      </w:r>
      <w:r w:rsidR="007C5ED5" w:rsidRPr="007C5ED5">
        <w:rPr>
          <w:rFonts w:ascii="Arial" w:hAnsi="Arial" w:cs="Arial"/>
          <w:sz w:val="19"/>
          <w:szCs w:val="19"/>
        </w:rPr>
        <w:t>«</w:t>
      </w:r>
      <w:r w:rsidRPr="007C5ED5">
        <w:rPr>
          <w:rStyle w:val="nfasis"/>
          <w:rFonts w:ascii="Arial" w:hAnsi="Arial" w:cs="Arial"/>
          <w:i w:val="0"/>
          <w:iCs w:val="0"/>
          <w:sz w:val="19"/>
          <w:szCs w:val="19"/>
          <w:shd w:val="clear" w:color="auto" w:fill="FFFFFF"/>
        </w:rPr>
        <w:t>Publicidad en el SECOP.</w:t>
      </w:r>
      <w:r w:rsidRPr="007C5ED5">
        <w:rPr>
          <w:rStyle w:val="nfasis"/>
          <w:rFonts w:ascii="Arial" w:hAnsi="Arial" w:cs="Arial"/>
          <w:sz w:val="19"/>
          <w:szCs w:val="19"/>
          <w:shd w:val="clear" w:color="auto" w:fill="FFFFFF"/>
        </w:rPr>
        <w:t> </w:t>
      </w:r>
      <w:r w:rsidRPr="007C5ED5">
        <w:rPr>
          <w:rFonts w:ascii="Arial" w:hAnsi="Arial" w:cs="Arial"/>
          <w:sz w:val="19"/>
          <w:szCs w:val="19"/>
          <w:shd w:val="clear" w:color="auto" w:fill="FFFFFF"/>
        </w:rPr>
        <w:t>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r w:rsidR="007C5ED5" w:rsidRPr="007C5ED5">
        <w:rPr>
          <w:rFonts w:ascii="Arial" w:hAnsi="Arial" w:cs="Arial"/>
          <w:sz w:val="22"/>
          <w:szCs w:val="22"/>
        </w:rPr>
        <w:t>»</w:t>
      </w:r>
      <w:r w:rsidRPr="007C5ED5">
        <w:rPr>
          <w:rFonts w:ascii="Arial" w:hAnsi="Arial" w:cs="Arial"/>
          <w:sz w:val="19"/>
          <w:szCs w:val="19"/>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5"/>
  </w:num>
  <w:num w:numId="4">
    <w:abstractNumId w:val="18"/>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6"/>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2"/>
  </w:num>
  <w:num w:numId="20">
    <w:abstractNumId w:val="26"/>
  </w:num>
  <w:num w:numId="21">
    <w:abstractNumId w:val="17"/>
  </w:num>
  <w:num w:numId="22">
    <w:abstractNumId w:val="5"/>
  </w:num>
  <w:num w:numId="23">
    <w:abstractNumId w:val="4"/>
  </w:num>
  <w:num w:numId="24">
    <w:abstractNumId w:val="20"/>
  </w:num>
  <w:num w:numId="25">
    <w:abstractNumId w:val="10"/>
  </w:num>
  <w:num w:numId="26">
    <w:abstractNumId w:val="24"/>
  </w:num>
  <w:num w:numId="27">
    <w:abstractNumId w:val="13"/>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42"/>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B06"/>
    <w:rsid w:val="00010C40"/>
    <w:rsid w:val="00010CB1"/>
    <w:rsid w:val="000112B4"/>
    <w:rsid w:val="00011D07"/>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0F9E"/>
    <w:rsid w:val="00021A95"/>
    <w:rsid w:val="0002256F"/>
    <w:rsid w:val="00023641"/>
    <w:rsid w:val="00023DAE"/>
    <w:rsid w:val="00024592"/>
    <w:rsid w:val="00024896"/>
    <w:rsid w:val="00025F82"/>
    <w:rsid w:val="00026092"/>
    <w:rsid w:val="000263F0"/>
    <w:rsid w:val="00026407"/>
    <w:rsid w:val="000264F6"/>
    <w:rsid w:val="00026608"/>
    <w:rsid w:val="0002699B"/>
    <w:rsid w:val="00027787"/>
    <w:rsid w:val="000278D2"/>
    <w:rsid w:val="00031384"/>
    <w:rsid w:val="000315E1"/>
    <w:rsid w:val="0003181B"/>
    <w:rsid w:val="00031B59"/>
    <w:rsid w:val="0003236E"/>
    <w:rsid w:val="00032FCA"/>
    <w:rsid w:val="0003339A"/>
    <w:rsid w:val="000341F2"/>
    <w:rsid w:val="00034651"/>
    <w:rsid w:val="000351F2"/>
    <w:rsid w:val="00036E03"/>
    <w:rsid w:val="000406DB"/>
    <w:rsid w:val="0004094D"/>
    <w:rsid w:val="00041029"/>
    <w:rsid w:val="0004149B"/>
    <w:rsid w:val="00041973"/>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79C"/>
    <w:rsid w:val="00061D06"/>
    <w:rsid w:val="0006294B"/>
    <w:rsid w:val="00062B95"/>
    <w:rsid w:val="00062CDD"/>
    <w:rsid w:val="0006376E"/>
    <w:rsid w:val="00063FA5"/>
    <w:rsid w:val="000640AF"/>
    <w:rsid w:val="00064940"/>
    <w:rsid w:val="00064CAE"/>
    <w:rsid w:val="00064DB7"/>
    <w:rsid w:val="00064FA7"/>
    <w:rsid w:val="00065195"/>
    <w:rsid w:val="00065B22"/>
    <w:rsid w:val="00066B83"/>
    <w:rsid w:val="00067BD1"/>
    <w:rsid w:val="00067D95"/>
    <w:rsid w:val="00070A4E"/>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B74"/>
    <w:rsid w:val="00083099"/>
    <w:rsid w:val="00083388"/>
    <w:rsid w:val="00083EDC"/>
    <w:rsid w:val="00084B97"/>
    <w:rsid w:val="0008510E"/>
    <w:rsid w:val="000856DE"/>
    <w:rsid w:val="00085F17"/>
    <w:rsid w:val="00085FB3"/>
    <w:rsid w:val="0008686B"/>
    <w:rsid w:val="00086B2A"/>
    <w:rsid w:val="00086ED2"/>
    <w:rsid w:val="000914D6"/>
    <w:rsid w:val="00091569"/>
    <w:rsid w:val="00092DCA"/>
    <w:rsid w:val="00092FE0"/>
    <w:rsid w:val="000942EB"/>
    <w:rsid w:val="00095B70"/>
    <w:rsid w:val="0009617E"/>
    <w:rsid w:val="000979CF"/>
    <w:rsid w:val="000A03C8"/>
    <w:rsid w:val="000A05F2"/>
    <w:rsid w:val="000A06C4"/>
    <w:rsid w:val="000A0861"/>
    <w:rsid w:val="000A0ED1"/>
    <w:rsid w:val="000A12DB"/>
    <w:rsid w:val="000A17C8"/>
    <w:rsid w:val="000A20D7"/>
    <w:rsid w:val="000A2128"/>
    <w:rsid w:val="000A239A"/>
    <w:rsid w:val="000A362F"/>
    <w:rsid w:val="000A3B49"/>
    <w:rsid w:val="000A4ACD"/>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B87"/>
    <w:rsid w:val="000C0185"/>
    <w:rsid w:val="000C0F81"/>
    <w:rsid w:val="000C128D"/>
    <w:rsid w:val="000C17A3"/>
    <w:rsid w:val="000C1D4B"/>
    <w:rsid w:val="000C3260"/>
    <w:rsid w:val="000C3580"/>
    <w:rsid w:val="000C3803"/>
    <w:rsid w:val="000C3B77"/>
    <w:rsid w:val="000C454E"/>
    <w:rsid w:val="000C4F49"/>
    <w:rsid w:val="000C5861"/>
    <w:rsid w:val="000C639D"/>
    <w:rsid w:val="000C6C31"/>
    <w:rsid w:val="000C6DBC"/>
    <w:rsid w:val="000C6F79"/>
    <w:rsid w:val="000C7476"/>
    <w:rsid w:val="000C756D"/>
    <w:rsid w:val="000C7711"/>
    <w:rsid w:val="000C7AA2"/>
    <w:rsid w:val="000D0462"/>
    <w:rsid w:val="000D053D"/>
    <w:rsid w:val="000D0ED2"/>
    <w:rsid w:val="000D1CEB"/>
    <w:rsid w:val="000D2563"/>
    <w:rsid w:val="000D25BF"/>
    <w:rsid w:val="000D3FDC"/>
    <w:rsid w:val="000D4D2B"/>
    <w:rsid w:val="000D4E38"/>
    <w:rsid w:val="000D50DB"/>
    <w:rsid w:val="000D6288"/>
    <w:rsid w:val="000D6CAF"/>
    <w:rsid w:val="000D7541"/>
    <w:rsid w:val="000D75E1"/>
    <w:rsid w:val="000E22CF"/>
    <w:rsid w:val="000E2977"/>
    <w:rsid w:val="000E30AC"/>
    <w:rsid w:val="000E375B"/>
    <w:rsid w:val="000E3B46"/>
    <w:rsid w:val="000E3C03"/>
    <w:rsid w:val="000E3DCC"/>
    <w:rsid w:val="000E3E11"/>
    <w:rsid w:val="000E4596"/>
    <w:rsid w:val="000E5768"/>
    <w:rsid w:val="000E5843"/>
    <w:rsid w:val="000E5B55"/>
    <w:rsid w:val="000E5F9B"/>
    <w:rsid w:val="000E6139"/>
    <w:rsid w:val="000E6BE1"/>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DE8"/>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7"/>
    <w:rsid w:val="00132EFD"/>
    <w:rsid w:val="00133AED"/>
    <w:rsid w:val="00133BA4"/>
    <w:rsid w:val="00134FF9"/>
    <w:rsid w:val="00135E88"/>
    <w:rsid w:val="0013695C"/>
    <w:rsid w:val="00136BF7"/>
    <w:rsid w:val="001378B9"/>
    <w:rsid w:val="00137FFA"/>
    <w:rsid w:val="00140109"/>
    <w:rsid w:val="0014029B"/>
    <w:rsid w:val="00140A4F"/>
    <w:rsid w:val="00140BDB"/>
    <w:rsid w:val="001413AB"/>
    <w:rsid w:val="00144335"/>
    <w:rsid w:val="0014502F"/>
    <w:rsid w:val="00145282"/>
    <w:rsid w:val="001453B0"/>
    <w:rsid w:val="001454D9"/>
    <w:rsid w:val="00145D8E"/>
    <w:rsid w:val="00145DFD"/>
    <w:rsid w:val="00146083"/>
    <w:rsid w:val="001462F7"/>
    <w:rsid w:val="001466D7"/>
    <w:rsid w:val="001466F0"/>
    <w:rsid w:val="00147798"/>
    <w:rsid w:val="00150005"/>
    <w:rsid w:val="00150B2D"/>
    <w:rsid w:val="00151B99"/>
    <w:rsid w:val="00151E0F"/>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2710"/>
    <w:rsid w:val="00163D7A"/>
    <w:rsid w:val="00164281"/>
    <w:rsid w:val="00167503"/>
    <w:rsid w:val="001676A9"/>
    <w:rsid w:val="00167A15"/>
    <w:rsid w:val="00167A50"/>
    <w:rsid w:val="00167DF5"/>
    <w:rsid w:val="00170001"/>
    <w:rsid w:val="00171BDD"/>
    <w:rsid w:val="00172198"/>
    <w:rsid w:val="00172612"/>
    <w:rsid w:val="00172817"/>
    <w:rsid w:val="001734E3"/>
    <w:rsid w:val="001742BF"/>
    <w:rsid w:val="00175E49"/>
    <w:rsid w:val="00177076"/>
    <w:rsid w:val="001805C1"/>
    <w:rsid w:val="00180842"/>
    <w:rsid w:val="00180A2E"/>
    <w:rsid w:val="001813AF"/>
    <w:rsid w:val="001829CD"/>
    <w:rsid w:val="00182F01"/>
    <w:rsid w:val="001849B6"/>
    <w:rsid w:val="00184F27"/>
    <w:rsid w:val="0018519B"/>
    <w:rsid w:val="00185AFE"/>
    <w:rsid w:val="00185E78"/>
    <w:rsid w:val="00186475"/>
    <w:rsid w:val="00187177"/>
    <w:rsid w:val="00187443"/>
    <w:rsid w:val="00187ABD"/>
    <w:rsid w:val="00190466"/>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3EB"/>
    <w:rsid w:val="001A18D5"/>
    <w:rsid w:val="001A1D4A"/>
    <w:rsid w:val="001A233A"/>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449C"/>
    <w:rsid w:val="001B4AA2"/>
    <w:rsid w:val="001B4ADE"/>
    <w:rsid w:val="001B5EF8"/>
    <w:rsid w:val="001B681F"/>
    <w:rsid w:val="001C07C6"/>
    <w:rsid w:val="001C19CD"/>
    <w:rsid w:val="001C22D5"/>
    <w:rsid w:val="001C2515"/>
    <w:rsid w:val="001C2550"/>
    <w:rsid w:val="001C26FB"/>
    <w:rsid w:val="001C30CD"/>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1820"/>
    <w:rsid w:val="001D2970"/>
    <w:rsid w:val="001D30F3"/>
    <w:rsid w:val="001D31A0"/>
    <w:rsid w:val="001D338E"/>
    <w:rsid w:val="001D4141"/>
    <w:rsid w:val="001D56E9"/>
    <w:rsid w:val="001D6B19"/>
    <w:rsid w:val="001D6DA9"/>
    <w:rsid w:val="001D7923"/>
    <w:rsid w:val="001D796A"/>
    <w:rsid w:val="001D7A84"/>
    <w:rsid w:val="001D7C79"/>
    <w:rsid w:val="001E109E"/>
    <w:rsid w:val="001E15F0"/>
    <w:rsid w:val="001E1CC4"/>
    <w:rsid w:val="001E1D38"/>
    <w:rsid w:val="001E247A"/>
    <w:rsid w:val="001E4258"/>
    <w:rsid w:val="001E4658"/>
    <w:rsid w:val="001E56FF"/>
    <w:rsid w:val="001E5D6A"/>
    <w:rsid w:val="001E5F42"/>
    <w:rsid w:val="001E70FB"/>
    <w:rsid w:val="001E780A"/>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201A"/>
    <w:rsid w:val="00213167"/>
    <w:rsid w:val="00213A1F"/>
    <w:rsid w:val="00213C63"/>
    <w:rsid w:val="00214502"/>
    <w:rsid w:val="00214741"/>
    <w:rsid w:val="0021539A"/>
    <w:rsid w:val="00215852"/>
    <w:rsid w:val="00215B8E"/>
    <w:rsid w:val="00216264"/>
    <w:rsid w:val="002176B6"/>
    <w:rsid w:val="0021792D"/>
    <w:rsid w:val="00217DB8"/>
    <w:rsid w:val="0022032A"/>
    <w:rsid w:val="002221CE"/>
    <w:rsid w:val="0022267B"/>
    <w:rsid w:val="00222BE8"/>
    <w:rsid w:val="00223102"/>
    <w:rsid w:val="002232CB"/>
    <w:rsid w:val="00224022"/>
    <w:rsid w:val="002257D0"/>
    <w:rsid w:val="00226055"/>
    <w:rsid w:val="0022613F"/>
    <w:rsid w:val="00226236"/>
    <w:rsid w:val="002270C9"/>
    <w:rsid w:val="00227A8B"/>
    <w:rsid w:val="0023049F"/>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1645"/>
    <w:rsid w:val="00242D62"/>
    <w:rsid w:val="002431D7"/>
    <w:rsid w:val="00244058"/>
    <w:rsid w:val="0024497A"/>
    <w:rsid w:val="00245718"/>
    <w:rsid w:val="00245E07"/>
    <w:rsid w:val="00247712"/>
    <w:rsid w:val="00250EC6"/>
    <w:rsid w:val="0025140D"/>
    <w:rsid w:val="00251866"/>
    <w:rsid w:val="00251A9F"/>
    <w:rsid w:val="00252492"/>
    <w:rsid w:val="00252B35"/>
    <w:rsid w:val="0025316D"/>
    <w:rsid w:val="002532F4"/>
    <w:rsid w:val="00253A02"/>
    <w:rsid w:val="00253B81"/>
    <w:rsid w:val="00254746"/>
    <w:rsid w:val="002554DE"/>
    <w:rsid w:val="0025595F"/>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3347"/>
    <w:rsid w:val="00274DB5"/>
    <w:rsid w:val="00275BB1"/>
    <w:rsid w:val="00275FBF"/>
    <w:rsid w:val="00276373"/>
    <w:rsid w:val="00276573"/>
    <w:rsid w:val="00277259"/>
    <w:rsid w:val="00277933"/>
    <w:rsid w:val="00277E6E"/>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4A"/>
    <w:rsid w:val="00296922"/>
    <w:rsid w:val="00296A5E"/>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16F"/>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5E89"/>
    <w:rsid w:val="002D65BC"/>
    <w:rsid w:val="002D6D7E"/>
    <w:rsid w:val="002E055C"/>
    <w:rsid w:val="002E1050"/>
    <w:rsid w:val="002E18E5"/>
    <w:rsid w:val="002E1953"/>
    <w:rsid w:val="002E1E93"/>
    <w:rsid w:val="002E2548"/>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181"/>
    <w:rsid w:val="002F692F"/>
    <w:rsid w:val="002F7B66"/>
    <w:rsid w:val="00300CB4"/>
    <w:rsid w:val="00300E24"/>
    <w:rsid w:val="003033BA"/>
    <w:rsid w:val="003043A3"/>
    <w:rsid w:val="003045D1"/>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5E0"/>
    <w:rsid w:val="0031271D"/>
    <w:rsid w:val="00313447"/>
    <w:rsid w:val="00313748"/>
    <w:rsid w:val="00313E9F"/>
    <w:rsid w:val="00313EA3"/>
    <w:rsid w:val="00315457"/>
    <w:rsid w:val="003161A4"/>
    <w:rsid w:val="00316955"/>
    <w:rsid w:val="0031720A"/>
    <w:rsid w:val="0031749B"/>
    <w:rsid w:val="003174E5"/>
    <w:rsid w:val="00317C9D"/>
    <w:rsid w:val="00317CD2"/>
    <w:rsid w:val="00317D99"/>
    <w:rsid w:val="0032078D"/>
    <w:rsid w:val="003207C7"/>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A5C"/>
    <w:rsid w:val="0033090C"/>
    <w:rsid w:val="0033092C"/>
    <w:rsid w:val="0033122A"/>
    <w:rsid w:val="003315AC"/>
    <w:rsid w:val="003317FE"/>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5977"/>
    <w:rsid w:val="0034680A"/>
    <w:rsid w:val="00346C62"/>
    <w:rsid w:val="0034778E"/>
    <w:rsid w:val="003501E2"/>
    <w:rsid w:val="00351E10"/>
    <w:rsid w:val="0035273A"/>
    <w:rsid w:val="003533F4"/>
    <w:rsid w:val="003536F6"/>
    <w:rsid w:val="00353DD5"/>
    <w:rsid w:val="00355131"/>
    <w:rsid w:val="00356438"/>
    <w:rsid w:val="00361A59"/>
    <w:rsid w:val="00363348"/>
    <w:rsid w:val="00363857"/>
    <w:rsid w:val="00363939"/>
    <w:rsid w:val="00363D59"/>
    <w:rsid w:val="003640F7"/>
    <w:rsid w:val="00365D3A"/>
    <w:rsid w:val="003664FF"/>
    <w:rsid w:val="00366BD2"/>
    <w:rsid w:val="003670B8"/>
    <w:rsid w:val="003704A3"/>
    <w:rsid w:val="003706F2"/>
    <w:rsid w:val="0037124F"/>
    <w:rsid w:val="0037191C"/>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4DF1"/>
    <w:rsid w:val="00384FF3"/>
    <w:rsid w:val="00385171"/>
    <w:rsid w:val="0038523D"/>
    <w:rsid w:val="00386456"/>
    <w:rsid w:val="003865A9"/>
    <w:rsid w:val="00387642"/>
    <w:rsid w:val="00387B4C"/>
    <w:rsid w:val="0039073C"/>
    <w:rsid w:val="00390F32"/>
    <w:rsid w:val="0039135E"/>
    <w:rsid w:val="0039319C"/>
    <w:rsid w:val="00393CAE"/>
    <w:rsid w:val="003945DC"/>
    <w:rsid w:val="003945F4"/>
    <w:rsid w:val="00394EB5"/>
    <w:rsid w:val="003953B4"/>
    <w:rsid w:val="00395C6D"/>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09EE"/>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3C7"/>
    <w:rsid w:val="003C7B2E"/>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910"/>
    <w:rsid w:val="003E5B9F"/>
    <w:rsid w:val="003E6072"/>
    <w:rsid w:val="003E6AB6"/>
    <w:rsid w:val="003E6E0B"/>
    <w:rsid w:val="003E7187"/>
    <w:rsid w:val="003E71CD"/>
    <w:rsid w:val="003E78DA"/>
    <w:rsid w:val="003E7A8B"/>
    <w:rsid w:val="003F0B16"/>
    <w:rsid w:val="003F0F7F"/>
    <w:rsid w:val="003F293E"/>
    <w:rsid w:val="003F300D"/>
    <w:rsid w:val="003F391F"/>
    <w:rsid w:val="003F4599"/>
    <w:rsid w:val="003F45E1"/>
    <w:rsid w:val="003F4F6C"/>
    <w:rsid w:val="003F516A"/>
    <w:rsid w:val="003F559E"/>
    <w:rsid w:val="003F6181"/>
    <w:rsid w:val="003F7343"/>
    <w:rsid w:val="00400002"/>
    <w:rsid w:val="00400054"/>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6506"/>
    <w:rsid w:val="00416565"/>
    <w:rsid w:val="004170D7"/>
    <w:rsid w:val="004177A6"/>
    <w:rsid w:val="00417EFD"/>
    <w:rsid w:val="004200EE"/>
    <w:rsid w:val="004209D2"/>
    <w:rsid w:val="00420D6E"/>
    <w:rsid w:val="00421BD2"/>
    <w:rsid w:val="00421D90"/>
    <w:rsid w:val="00421E00"/>
    <w:rsid w:val="00421FCB"/>
    <w:rsid w:val="00422DCA"/>
    <w:rsid w:val="00423F9F"/>
    <w:rsid w:val="00425C43"/>
    <w:rsid w:val="00426C69"/>
    <w:rsid w:val="004273FA"/>
    <w:rsid w:val="00427C77"/>
    <w:rsid w:val="00430186"/>
    <w:rsid w:val="0043030F"/>
    <w:rsid w:val="004305EB"/>
    <w:rsid w:val="0043269A"/>
    <w:rsid w:val="004333C2"/>
    <w:rsid w:val="00433ACB"/>
    <w:rsid w:val="00434787"/>
    <w:rsid w:val="004347DA"/>
    <w:rsid w:val="00434C13"/>
    <w:rsid w:val="004356C0"/>
    <w:rsid w:val="00436323"/>
    <w:rsid w:val="0043683F"/>
    <w:rsid w:val="00436F40"/>
    <w:rsid w:val="004370FA"/>
    <w:rsid w:val="00440096"/>
    <w:rsid w:val="004403DD"/>
    <w:rsid w:val="00440DB0"/>
    <w:rsid w:val="00440FAD"/>
    <w:rsid w:val="00441291"/>
    <w:rsid w:val="00441F4E"/>
    <w:rsid w:val="004420AB"/>
    <w:rsid w:val="004422D6"/>
    <w:rsid w:val="004427AC"/>
    <w:rsid w:val="00442D4D"/>
    <w:rsid w:val="00443613"/>
    <w:rsid w:val="0044374D"/>
    <w:rsid w:val="00443865"/>
    <w:rsid w:val="00443B55"/>
    <w:rsid w:val="00443D27"/>
    <w:rsid w:val="00445040"/>
    <w:rsid w:val="00445AC2"/>
    <w:rsid w:val="00446037"/>
    <w:rsid w:val="0044642F"/>
    <w:rsid w:val="00446E05"/>
    <w:rsid w:val="00446E10"/>
    <w:rsid w:val="0044772C"/>
    <w:rsid w:val="00450846"/>
    <w:rsid w:val="00451A52"/>
    <w:rsid w:val="00451FC8"/>
    <w:rsid w:val="0045271D"/>
    <w:rsid w:val="00452755"/>
    <w:rsid w:val="00452803"/>
    <w:rsid w:val="004529C6"/>
    <w:rsid w:val="00452EAD"/>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C18"/>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BCE"/>
    <w:rsid w:val="00472D8E"/>
    <w:rsid w:val="004734CF"/>
    <w:rsid w:val="004737EC"/>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3B7D"/>
    <w:rsid w:val="00483C73"/>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44C9"/>
    <w:rsid w:val="004B578D"/>
    <w:rsid w:val="004B5BE7"/>
    <w:rsid w:val="004B5D3C"/>
    <w:rsid w:val="004B5E2D"/>
    <w:rsid w:val="004B6C07"/>
    <w:rsid w:val="004B74D3"/>
    <w:rsid w:val="004B76D3"/>
    <w:rsid w:val="004B788E"/>
    <w:rsid w:val="004B7E5D"/>
    <w:rsid w:val="004B7FD6"/>
    <w:rsid w:val="004C0DD8"/>
    <w:rsid w:val="004C22F7"/>
    <w:rsid w:val="004C2B27"/>
    <w:rsid w:val="004C3929"/>
    <w:rsid w:val="004C4DCB"/>
    <w:rsid w:val="004C51DA"/>
    <w:rsid w:val="004C5212"/>
    <w:rsid w:val="004C5EF0"/>
    <w:rsid w:val="004C7226"/>
    <w:rsid w:val="004C74C9"/>
    <w:rsid w:val="004C7D70"/>
    <w:rsid w:val="004D02F9"/>
    <w:rsid w:val="004D03FE"/>
    <w:rsid w:val="004D0446"/>
    <w:rsid w:val="004D0F95"/>
    <w:rsid w:val="004D106A"/>
    <w:rsid w:val="004D31EE"/>
    <w:rsid w:val="004D3583"/>
    <w:rsid w:val="004D36AF"/>
    <w:rsid w:val="004D3BD1"/>
    <w:rsid w:val="004D4BA1"/>
    <w:rsid w:val="004D584D"/>
    <w:rsid w:val="004D5897"/>
    <w:rsid w:val="004D6826"/>
    <w:rsid w:val="004D688C"/>
    <w:rsid w:val="004E023F"/>
    <w:rsid w:val="004E0742"/>
    <w:rsid w:val="004E0C64"/>
    <w:rsid w:val="004E0F6B"/>
    <w:rsid w:val="004E10ED"/>
    <w:rsid w:val="004E1545"/>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31B"/>
    <w:rsid w:val="004F4BB8"/>
    <w:rsid w:val="004F5930"/>
    <w:rsid w:val="004F5970"/>
    <w:rsid w:val="004F5F0C"/>
    <w:rsid w:val="004F6121"/>
    <w:rsid w:val="004F6161"/>
    <w:rsid w:val="004F66BC"/>
    <w:rsid w:val="004F6C26"/>
    <w:rsid w:val="004F7AC9"/>
    <w:rsid w:val="0050062F"/>
    <w:rsid w:val="00500696"/>
    <w:rsid w:val="005012E2"/>
    <w:rsid w:val="0050160F"/>
    <w:rsid w:val="0050284E"/>
    <w:rsid w:val="005031B3"/>
    <w:rsid w:val="00505DCB"/>
    <w:rsid w:val="005075CA"/>
    <w:rsid w:val="0051074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353"/>
    <w:rsid w:val="00541571"/>
    <w:rsid w:val="0054275A"/>
    <w:rsid w:val="005428B8"/>
    <w:rsid w:val="00542BD7"/>
    <w:rsid w:val="00542F45"/>
    <w:rsid w:val="00543084"/>
    <w:rsid w:val="0054413A"/>
    <w:rsid w:val="00544288"/>
    <w:rsid w:val="005446BB"/>
    <w:rsid w:val="005459BC"/>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5A01"/>
    <w:rsid w:val="00565AC0"/>
    <w:rsid w:val="00566866"/>
    <w:rsid w:val="005670A5"/>
    <w:rsid w:val="00567723"/>
    <w:rsid w:val="00567A0E"/>
    <w:rsid w:val="00567AB8"/>
    <w:rsid w:val="0057041A"/>
    <w:rsid w:val="00570A26"/>
    <w:rsid w:val="0057221F"/>
    <w:rsid w:val="00572539"/>
    <w:rsid w:val="0057337D"/>
    <w:rsid w:val="00573386"/>
    <w:rsid w:val="00573504"/>
    <w:rsid w:val="00574708"/>
    <w:rsid w:val="00574D81"/>
    <w:rsid w:val="005756AA"/>
    <w:rsid w:val="00576233"/>
    <w:rsid w:val="0057696F"/>
    <w:rsid w:val="005774FE"/>
    <w:rsid w:val="005803AA"/>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BD1"/>
    <w:rsid w:val="00590F1A"/>
    <w:rsid w:val="00591C03"/>
    <w:rsid w:val="00591E2A"/>
    <w:rsid w:val="005920C1"/>
    <w:rsid w:val="005923C4"/>
    <w:rsid w:val="00593F75"/>
    <w:rsid w:val="005940A0"/>
    <w:rsid w:val="0059429A"/>
    <w:rsid w:val="00596AF7"/>
    <w:rsid w:val="00596CCE"/>
    <w:rsid w:val="00597D5F"/>
    <w:rsid w:val="00597E38"/>
    <w:rsid w:val="005A1976"/>
    <w:rsid w:val="005A1D84"/>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B018D"/>
    <w:rsid w:val="005B09BE"/>
    <w:rsid w:val="005B12B2"/>
    <w:rsid w:val="005B143B"/>
    <w:rsid w:val="005B1E45"/>
    <w:rsid w:val="005B21C4"/>
    <w:rsid w:val="005B2A28"/>
    <w:rsid w:val="005B3621"/>
    <w:rsid w:val="005B3C76"/>
    <w:rsid w:val="005B4948"/>
    <w:rsid w:val="005B501D"/>
    <w:rsid w:val="005B5120"/>
    <w:rsid w:val="005B54CC"/>
    <w:rsid w:val="005B6B1B"/>
    <w:rsid w:val="005B74AD"/>
    <w:rsid w:val="005B7E96"/>
    <w:rsid w:val="005C0429"/>
    <w:rsid w:val="005C084F"/>
    <w:rsid w:val="005C0EE9"/>
    <w:rsid w:val="005C1716"/>
    <w:rsid w:val="005C1954"/>
    <w:rsid w:val="005C1C0B"/>
    <w:rsid w:val="005C2011"/>
    <w:rsid w:val="005C2EB1"/>
    <w:rsid w:val="005C3044"/>
    <w:rsid w:val="005C3EA3"/>
    <w:rsid w:val="005C5011"/>
    <w:rsid w:val="005C529E"/>
    <w:rsid w:val="005C57BA"/>
    <w:rsid w:val="005C5C52"/>
    <w:rsid w:val="005C5D3D"/>
    <w:rsid w:val="005C5F05"/>
    <w:rsid w:val="005C7F3E"/>
    <w:rsid w:val="005D036A"/>
    <w:rsid w:val="005D1051"/>
    <w:rsid w:val="005D1AD9"/>
    <w:rsid w:val="005D2044"/>
    <w:rsid w:val="005D2917"/>
    <w:rsid w:val="005D29D3"/>
    <w:rsid w:val="005D2B8D"/>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76F1"/>
    <w:rsid w:val="005F1804"/>
    <w:rsid w:val="005F1D89"/>
    <w:rsid w:val="005F305B"/>
    <w:rsid w:val="005F3361"/>
    <w:rsid w:val="005F3B47"/>
    <w:rsid w:val="005F4481"/>
    <w:rsid w:val="005F49AF"/>
    <w:rsid w:val="005F4A58"/>
    <w:rsid w:val="005F54DF"/>
    <w:rsid w:val="005F5888"/>
    <w:rsid w:val="005F5984"/>
    <w:rsid w:val="005F6CE2"/>
    <w:rsid w:val="005F7277"/>
    <w:rsid w:val="005F72E9"/>
    <w:rsid w:val="005F730E"/>
    <w:rsid w:val="005F780B"/>
    <w:rsid w:val="005F7CD8"/>
    <w:rsid w:val="00600195"/>
    <w:rsid w:val="00600473"/>
    <w:rsid w:val="006013C9"/>
    <w:rsid w:val="006016EA"/>
    <w:rsid w:val="00602B45"/>
    <w:rsid w:val="00603499"/>
    <w:rsid w:val="006035F5"/>
    <w:rsid w:val="00603CC2"/>
    <w:rsid w:val="006047D1"/>
    <w:rsid w:val="00604969"/>
    <w:rsid w:val="00604A55"/>
    <w:rsid w:val="00605AC3"/>
    <w:rsid w:val="00606908"/>
    <w:rsid w:val="00607996"/>
    <w:rsid w:val="00607A37"/>
    <w:rsid w:val="00607E9F"/>
    <w:rsid w:val="0061085E"/>
    <w:rsid w:val="00610BC9"/>
    <w:rsid w:val="00611398"/>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719"/>
    <w:rsid w:val="006212C9"/>
    <w:rsid w:val="00621D0C"/>
    <w:rsid w:val="00622470"/>
    <w:rsid w:val="00622725"/>
    <w:rsid w:val="00623018"/>
    <w:rsid w:val="006231AA"/>
    <w:rsid w:val="00623482"/>
    <w:rsid w:val="00623AC2"/>
    <w:rsid w:val="0062582A"/>
    <w:rsid w:val="00625F38"/>
    <w:rsid w:val="006266D7"/>
    <w:rsid w:val="00626D14"/>
    <w:rsid w:val="00626D42"/>
    <w:rsid w:val="00626EE3"/>
    <w:rsid w:val="006274AD"/>
    <w:rsid w:val="00627532"/>
    <w:rsid w:val="006302AA"/>
    <w:rsid w:val="006310C3"/>
    <w:rsid w:val="0063150C"/>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2A32"/>
    <w:rsid w:val="006433D5"/>
    <w:rsid w:val="00645755"/>
    <w:rsid w:val="006466DC"/>
    <w:rsid w:val="00646B20"/>
    <w:rsid w:val="00646D0F"/>
    <w:rsid w:val="0064708F"/>
    <w:rsid w:val="00647A36"/>
    <w:rsid w:val="00647DCC"/>
    <w:rsid w:val="00647EFA"/>
    <w:rsid w:val="00647F14"/>
    <w:rsid w:val="00650027"/>
    <w:rsid w:val="00651B9C"/>
    <w:rsid w:val="00651C47"/>
    <w:rsid w:val="00652854"/>
    <w:rsid w:val="00652E70"/>
    <w:rsid w:val="0065339A"/>
    <w:rsid w:val="00653469"/>
    <w:rsid w:val="00654A38"/>
    <w:rsid w:val="00655301"/>
    <w:rsid w:val="00655371"/>
    <w:rsid w:val="00655876"/>
    <w:rsid w:val="0065675C"/>
    <w:rsid w:val="00656C4B"/>
    <w:rsid w:val="006573EA"/>
    <w:rsid w:val="00661029"/>
    <w:rsid w:val="00661042"/>
    <w:rsid w:val="0066135A"/>
    <w:rsid w:val="0066272D"/>
    <w:rsid w:val="00662E58"/>
    <w:rsid w:val="00662F39"/>
    <w:rsid w:val="006635A0"/>
    <w:rsid w:val="00664351"/>
    <w:rsid w:val="00664B73"/>
    <w:rsid w:val="00665968"/>
    <w:rsid w:val="00665BF7"/>
    <w:rsid w:val="00666178"/>
    <w:rsid w:val="0066639E"/>
    <w:rsid w:val="00666473"/>
    <w:rsid w:val="00666C72"/>
    <w:rsid w:val="00666E6C"/>
    <w:rsid w:val="0066707F"/>
    <w:rsid w:val="00667ED8"/>
    <w:rsid w:val="0067064C"/>
    <w:rsid w:val="00670B20"/>
    <w:rsid w:val="00670E12"/>
    <w:rsid w:val="00671E28"/>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F5"/>
    <w:rsid w:val="0068553E"/>
    <w:rsid w:val="00685E7B"/>
    <w:rsid w:val="00685F7B"/>
    <w:rsid w:val="00686551"/>
    <w:rsid w:val="0068730C"/>
    <w:rsid w:val="00687504"/>
    <w:rsid w:val="00687A14"/>
    <w:rsid w:val="00687A8C"/>
    <w:rsid w:val="00690839"/>
    <w:rsid w:val="006908DB"/>
    <w:rsid w:val="00690DE9"/>
    <w:rsid w:val="00691C32"/>
    <w:rsid w:val="00691DE9"/>
    <w:rsid w:val="00691EAA"/>
    <w:rsid w:val="00692245"/>
    <w:rsid w:val="00692962"/>
    <w:rsid w:val="00692CD8"/>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5EE"/>
    <w:rsid w:val="006A575B"/>
    <w:rsid w:val="006A59DE"/>
    <w:rsid w:val="006A6655"/>
    <w:rsid w:val="006A6BF9"/>
    <w:rsid w:val="006A7CB5"/>
    <w:rsid w:val="006A7FD0"/>
    <w:rsid w:val="006B025C"/>
    <w:rsid w:val="006B2534"/>
    <w:rsid w:val="006B2B86"/>
    <w:rsid w:val="006B2CB2"/>
    <w:rsid w:val="006B30D3"/>
    <w:rsid w:val="006B347D"/>
    <w:rsid w:val="006B3E19"/>
    <w:rsid w:val="006B4488"/>
    <w:rsid w:val="006B47D2"/>
    <w:rsid w:val="006B67AC"/>
    <w:rsid w:val="006B786A"/>
    <w:rsid w:val="006B7E4E"/>
    <w:rsid w:val="006C003A"/>
    <w:rsid w:val="006C2240"/>
    <w:rsid w:val="006C2454"/>
    <w:rsid w:val="006C2551"/>
    <w:rsid w:val="006C37CA"/>
    <w:rsid w:val="006C40D2"/>
    <w:rsid w:val="006C4F4B"/>
    <w:rsid w:val="006C5B15"/>
    <w:rsid w:val="006C5D32"/>
    <w:rsid w:val="006C5DCB"/>
    <w:rsid w:val="006C6EE1"/>
    <w:rsid w:val="006C70C4"/>
    <w:rsid w:val="006C76F7"/>
    <w:rsid w:val="006D04DA"/>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658F"/>
    <w:rsid w:val="006D6777"/>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6DD"/>
    <w:rsid w:val="006E6720"/>
    <w:rsid w:val="006E68FA"/>
    <w:rsid w:val="006E7275"/>
    <w:rsid w:val="006E77B8"/>
    <w:rsid w:val="006F15CC"/>
    <w:rsid w:val="006F1B30"/>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1344"/>
    <w:rsid w:val="0072142B"/>
    <w:rsid w:val="00721BFF"/>
    <w:rsid w:val="00722FD8"/>
    <w:rsid w:val="007236C4"/>
    <w:rsid w:val="00724635"/>
    <w:rsid w:val="0072554B"/>
    <w:rsid w:val="00725AFD"/>
    <w:rsid w:val="00726603"/>
    <w:rsid w:val="00727DDC"/>
    <w:rsid w:val="00730CD6"/>
    <w:rsid w:val="00730F74"/>
    <w:rsid w:val="0073114B"/>
    <w:rsid w:val="00734414"/>
    <w:rsid w:val="0073463E"/>
    <w:rsid w:val="00734952"/>
    <w:rsid w:val="00734990"/>
    <w:rsid w:val="00734FF5"/>
    <w:rsid w:val="00735550"/>
    <w:rsid w:val="00735B49"/>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996"/>
    <w:rsid w:val="00781D29"/>
    <w:rsid w:val="007825EF"/>
    <w:rsid w:val="0078286B"/>
    <w:rsid w:val="00782D2C"/>
    <w:rsid w:val="00782FC2"/>
    <w:rsid w:val="00784FC4"/>
    <w:rsid w:val="00785BBB"/>
    <w:rsid w:val="00786FAD"/>
    <w:rsid w:val="007873C9"/>
    <w:rsid w:val="00787D90"/>
    <w:rsid w:val="00787F5E"/>
    <w:rsid w:val="00790164"/>
    <w:rsid w:val="007906E2"/>
    <w:rsid w:val="007908D8"/>
    <w:rsid w:val="00790A24"/>
    <w:rsid w:val="00790A37"/>
    <w:rsid w:val="00790A60"/>
    <w:rsid w:val="007911AC"/>
    <w:rsid w:val="0079146D"/>
    <w:rsid w:val="00791C32"/>
    <w:rsid w:val="00791FF0"/>
    <w:rsid w:val="007923D0"/>
    <w:rsid w:val="0079302C"/>
    <w:rsid w:val="007930D3"/>
    <w:rsid w:val="0079381F"/>
    <w:rsid w:val="00793B2E"/>
    <w:rsid w:val="0079467F"/>
    <w:rsid w:val="007948F5"/>
    <w:rsid w:val="00795647"/>
    <w:rsid w:val="007963F6"/>
    <w:rsid w:val="00796418"/>
    <w:rsid w:val="00796E80"/>
    <w:rsid w:val="007979AD"/>
    <w:rsid w:val="00797A9C"/>
    <w:rsid w:val="007A0EAB"/>
    <w:rsid w:val="007A2341"/>
    <w:rsid w:val="007A38A1"/>
    <w:rsid w:val="007A3967"/>
    <w:rsid w:val="007A3BBE"/>
    <w:rsid w:val="007A4108"/>
    <w:rsid w:val="007A4766"/>
    <w:rsid w:val="007A5816"/>
    <w:rsid w:val="007A5947"/>
    <w:rsid w:val="007B0313"/>
    <w:rsid w:val="007B0341"/>
    <w:rsid w:val="007B0854"/>
    <w:rsid w:val="007B0E48"/>
    <w:rsid w:val="007B173C"/>
    <w:rsid w:val="007B18FD"/>
    <w:rsid w:val="007B1D1B"/>
    <w:rsid w:val="007B303E"/>
    <w:rsid w:val="007B32C0"/>
    <w:rsid w:val="007B32F7"/>
    <w:rsid w:val="007B3659"/>
    <w:rsid w:val="007B3B9C"/>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5B6C"/>
    <w:rsid w:val="007C5ED5"/>
    <w:rsid w:val="007C6339"/>
    <w:rsid w:val="007C6A61"/>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F2"/>
    <w:rsid w:val="007E7432"/>
    <w:rsid w:val="007E74BF"/>
    <w:rsid w:val="007F10CC"/>
    <w:rsid w:val="007F14D3"/>
    <w:rsid w:val="007F1D9D"/>
    <w:rsid w:val="007F1E28"/>
    <w:rsid w:val="007F1F63"/>
    <w:rsid w:val="007F217D"/>
    <w:rsid w:val="007F22A0"/>
    <w:rsid w:val="007F2F90"/>
    <w:rsid w:val="007F3320"/>
    <w:rsid w:val="007F392A"/>
    <w:rsid w:val="007F3AC1"/>
    <w:rsid w:val="007F4976"/>
    <w:rsid w:val="007F595B"/>
    <w:rsid w:val="007F5A56"/>
    <w:rsid w:val="007F616E"/>
    <w:rsid w:val="007F665F"/>
    <w:rsid w:val="007F6B46"/>
    <w:rsid w:val="007F6B74"/>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524B"/>
    <w:rsid w:val="008059B6"/>
    <w:rsid w:val="008059C6"/>
    <w:rsid w:val="00805AD7"/>
    <w:rsid w:val="00805BD6"/>
    <w:rsid w:val="00805DE3"/>
    <w:rsid w:val="00805E3C"/>
    <w:rsid w:val="00807C35"/>
    <w:rsid w:val="00807F69"/>
    <w:rsid w:val="008100F7"/>
    <w:rsid w:val="00810206"/>
    <w:rsid w:val="00811898"/>
    <w:rsid w:val="008124D8"/>
    <w:rsid w:val="0081325C"/>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47C"/>
    <w:rsid w:val="00832CD0"/>
    <w:rsid w:val="00832E84"/>
    <w:rsid w:val="00833430"/>
    <w:rsid w:val="00834128"/>
    <w:rsid w:val="0083417F"/>
    <w:rsid w:val="00835143"/>
    <w:rsid w:val="00835741"/>
    <w:rsid w:val="00836B56"/>
    <w:rsid w:val="00836E74"/>
    <w:rsid w:val="00836EAB"/>
    <w:rsid w:val="00837673"/>
    <w:rsid w:val="008377AB"/>
    <w:rsid w:val="00837937"/>
    <w:rsid w:val="00837D35"/>
    <w:rsid w:val="00837D82"/>
    <w:rsid w:val="00840893"/>
    <w:rsid w:val="00840E88"/>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9"/>
    <w:rsid w:val="008548CA"/>
    <w:rsid w:val="0085629C"/>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8E0"/>
    <w:rsid w:val="00864906"/>
    <w:rsid w:val="008650BE"/>
    <w:rsid w:val="0086633B"/>
    <w:rsid w:val="00866495"/>
    <w:rsid w:val="008667FF"/>
    <w:rsid w:val="00866931"/>
    <w:rsid w:val="00867512"/>
    <w:rsid w:val="0087033C"/>
    <w:rsid w:val="00870B44"/>
    <w:rsid w:val="008715ED"/>
    <w:rsid w:val="008717D8"/>
    <w:rsid w:val="00871E3C"/>
    <w:rsid w:val="00871FD8"/>
    <w:rsid w:val="00872F97"/>
    <w:rsid w:val="00873863"/>
    <w:rsid w:val="00874607"/>
    <w:rsid w:val="00874915"/>
    <w:rsid w:val="00874B89"/>
    <w:rsid w:val="00875403"/>
    <w:rsid w:val="00875434"/>
    <w:rsid w:val="00876123"/>
    <w:rsid w:val="00876215"/>
    <w:rsid w:val="0087636D"/>
    <w:rsid w:val="0087646C"/>
    <w:rsid w:val="00876815"/>
    <w:rsid w:val="008769BD"/>
    <w:rsid w:val="00877932"/>
    <w:rsid w:val="008808C7"/>
    <w:rsid w:val="0088106B"/>
    <w:rsid w:val="0088107D"/>
    <w:rsid w:val="0088168A"/>
    <w:rsid w:val="00881E64"/>
    <w:rsid w:val="00882E39"/>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91C"/>
    <w:rsid w:val="00892E5D"/>
    <w:rsid w:val="008935CF"/>
    <w:rsid w:val="00894436"/>
    <w:rsid w:val="008949A2"/>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0AB"/>
    <w:rsid w:val="008A3F9D"/>
    <w:rsid w:val="008A5474"/>
    <w:rsid w:val="008A589A"/>
    <w:rsid w:val="008A5C9A"/>
    <w:rsid w:val="008A6144"/>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C6C62"/>
    <w:rsid w:val="008D18AA"/>
    <w:rsid w:val="008D1A2A"/>
    <w:rsid w:val="008D286D"/>
    <w:rsid w:val="008D29B1"/>
    <w:rsid w:val="008D35D9"/>
    <w:rsid w:val="008D3B85"/>
    <w:rsid w:val="008D3C72"/>
    <w:rsid w:val="008D462D"/>
    <w:rsid w:val="008D66CA"/>
    <w:rsid w:val="008D69B1"/>
    <w:rsid w:val="008D6ED6"/>
    <w:rsid w:val="008D7338"/>
    <w:rsid w:val="008E0012"/>
    <w:rsid w:val="008E0DF7"/>
    <w:rsid w:val="008E0FAD"/>
    <w:rsid w:val="008E1347"/>
    <w:rsid w:val="008E16E0"/>
    <w:rsid w:val="008E1C15"/>
    <w:rsid w:val="008E1C9A"/>
    <w:rsid w:val="008E27C0"/>
    <w:rsid w:val="008E28BD"/>
    <w:rsid w:val="008E38B4"/>
    <w:rsid w:val="008E3BA4"/>
    <w:rsid w:val="008E41EC"/>
    <w:rsid w:val="008E44AB"/>
    <w:rsid w:val="008E5179"/>
    <w:rsid w:val="008E5BCD"/>
    <w:rsid w:val="008E6598"/>
    <w:rsid w:val="008E6ADA"/>
    <w:rsid w:val="008E7214"/>
    <w:rsid w:val="008E7348"/>
    <w:rsid w:val="008E7884"/>
    <w:rsid w:val="008E791C"/>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451"/>
    <w:rsid w:val="0090350D"/>
    <w:rsid w:val="00903D2B"/>
    <w:rsid w:val="009046E5"/>
    <w:rsid w:val="009047C5"/>
    <w:rsid w:val="00910683"/>
    <w:rsid w:val="00910E00"/>
    <w:rsid w:val="009116CE"/>
    <w:rsid w:val="00911714"/>
    <w:rsid w:val="00911A5B"/>
    <w:rsid w:val="00913396"/>
    <w:rsid w:val="009136D4"/>
    <w:rsid w:val="00914B9A"/>
    <w:rsid w:val="00914C3F"/>
    <w:rsid w:val="00914F33"/>
    <w:rsid w:val="009153F6"/>
    <w:rsid w:val="00915863"/>
    <w:rsid w:val="00915FCE"/>
    <w:rsid w:val="00916711"/>
    <w:rsid w:val="00916AFE"/>
    <w:rsid w:val="00916FC8"/>
    <w:rsid w:val="009170D3"/>
    <w:rsid w:val="0091759C"/>
    <w:rsid w:val="00917B7C"/>
    <w:rsid w:val="00920026"/>
    <w:rsid w:val="009202D0"/>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65F"/>
    <w:rsid w:val="00940876"/>
    <w:rsid w:val="00940A53"/>
    <w:rsid w:val="00940F3C"/>
    <w:rsid w:val="009410E0"/>
    <w:rsid w:val="00941188"/>
    <w:rsid w:val="009436EB"/>
    <w:rsid w:val="009444B4"/>
    <w:rsid w:val="00944644"/>
    <w:rsid w:val="009460F9"/>
    <w:rsid w:val="00946A24"/>
    <w:rsid w:val="009470D4"/>
    <w:rsid w:val="00947337"/>
    <w:rsid w:val="0095048F"/>
    <w:rsid w:val="009512FA"/>
    <w:rsid w:val="00951E57"/>
    <w:rsid w:val="00953018"/>
    <w:rsid w:val="009533E2"/>
    <w:rsid w:val="00953554"/>
    <w:rsid w:val="0095385A"/>
    <w:rsid w:val="00953928"/>
    <w:rsid w:val="00953F56"/>
    <w:rsid w:val="00956C13"/>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94E"/>
    <w:rsid w:val="00974B58"/>
    <w:rsid w:val="009761ED"/>
    <w:rsid w:val="009801E7"/>
    <w:rsid w:val="0098022F"/>
    <w:rsid w:val="009810DE"/>
    <w:rsid w:val="009822D7"/>
    <w:rsid w:val="009827E6"/>
    <w:rsid w:val="00982F84"/>
    <w:rsid w:val="00983883"/>
    <w:rsid w:val="0098427D"/>
    <w:rsid w:val="00984567"/>
    <w:rsid w:val="00985102"/>
    <w:rsid w:val="00985EB1"/>
    <w:rsid w:val="009865D5"/>
    <w:rsid w:val="009876F2"/>
    <w:rsid w:val="00987C77"/>
    <w:rsid w:val="00990345"/>
    <w:rsid w:val="00990701"/>
    <w:rsid w:val="0099119C"/>
    <w:rsid w:val="0099137A"/>
    <w:rsid w:val="0099211C"/>
    <w:rsid w:val="00993B78"/>
    <w:rsid w:val="0099483A"/>
    <w:rsid w:val="00995119"/>
    <w:rsid w:val="00995340"/>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A7AEA"/>
    <w:rsid w:val="009B199E"/>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2D5C"/>
    <w:rsid w:val="009D3736"/>
    <w:rsid w:val="009D4529"/>
    <w:rsid w:val="009D4B03"/>
    <w:rsid w:val="009D604F"/>
    <w:rsid w:val="009D61BB"/>
    <w:rsid w:val="009D6410"/>
    <w:rsid w:val="009D65FF"/>
    <w:rsid w:val="009D68BB"/>
    <w:rsid w:val="009D70C2"/>
    <w:rsid w:val="009D7ADB"/>
    <w:rsid w:val="009D7B33"/>
    <w:rsid w:val="009E0703"/>
    <w:rsid w:val="009E0D67"/>
    <w:rsid w:val="009E16DA"/>
    <w:rsid w:val="009E1CD4"/>
    <w:rsid w:val="009E2391"/>
    <w:rsid w:val="009E3BF7"/>
    <w:rsid w:val="009E4041"/>
    <w:rsid w:val="009E476A"/>
    <w:rsid w:val="009E4E05"/>
    <w:rsid w:val="009E56FF"/>
    <w:rsid w:val="009E5CB1"/>
    <w:rsid w:val="009E5E56"/>
    <w:rsid w:val="009E61EA"/>
    <w:rsid w:val="009E6990"/>
    <w:rsid w:val="009E6FEE"/>
    <w:rsid w:val="009F04AF"/>
    <w:rsid w:val="009F060F"/>
    <w:rsid w:val="009F0781"/>
    <w:rsid w:val="009F0850"/>
    <w:rsid w:val="009F1583"/>
    <w:rsid w:val="009F1BDF"/>
    <w:rsid w:val="009F1EAE"/>
    <w:rsid w:val="009F29D4"/>
    <w:rsid w:val="009F3513"/>
    <w:rsid w:val="009F369D"/>
    <w:rsid w:val="009F36FE"/>
    <w:rsid w:val="009F4F25"/>
    <w:rsid w:val="009F569B"/>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5B4D"/>
    <w:rsid w:val="00A066C3"/>
    <w:rsid w:val="00A06754"/>
    <w:rsid w:val="00A06942"/>
    <w:rsid w:val="00A069E0"/>
    <w:rsid w:val="00A06E4A"/>
    <w:rsid w:val="00A078FB"/>
    <w:rsid w:val="00A1036D"/>
    <w:rsid w:val="00A1069F"/>
    <w:rsid w:val="00A10919"/>
    <w:rsid w:val="00A10ACA"/>
    <w:rsid w:val="00A10D08"/>
    <w:rsid w:val="00A11AD3"/>
    <w:rsid w:val="00A12333"/>
    <w:rsid w:val="00A12355"/>
    <w:rsid w:val="00A12384"/>
    <w:rsid w:val="00A127D2"/>
    <w:rsid w:val="00A12ADA"/>
    <w:rsid w:val="00A135F0"/>
    <w:rsid w:val="00A142A4"/>
    <w:rsid w:val="00A143EC"/>
    <w:rsid w:val="00A14A60"/>
    <w:rsid w:val="00A1500F"/>
    <w:rsid w:val="00A15621"/>
    <w:rsid w:val="00A15670"/>
    <w:rsid w:val="00A157A0"/>
    <w:rsid w:val="00A1585B"/>
    <w:rsid w:val="00A15C19"/>
    <w:rsid w:val="00A16468"/>
    <w:rsid w:val="00A16809"/>
    <w:rsid w:val="00A17769"/>
    <w:rsid w:val="00A17EA2"/>
    <w:rsid w:val="00A20264"/>
    <w:rsid w:val="00A20997"/>
    <w:rsid w:val="00A21454"/>
    <w:rsid w:val="00A22025"/>
    <w:rsid w:val="00A22498"/>
    <w:rsid w:val="00A22571"/>
    <w:rsid w:val="00A242BD"/>
    <w:rsid w:val="00A24560"/>
    <w:rsid w:val="00A246C5"/>
    <w:rsid w:val="00A253C1"/>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81E"/>
    <w:rsid w:val="00A35914"/>
    <w:rsid w:val="00A35DCF"/>
    <w:rsid w:val="00A36189"/>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0C4D"/>
    <w:rsid w:val="00A52D3F"/>
    <w:rsid w:val="00A52EE5"/>
    <w:rsid w:val="00A53037"/>
    <w:rsid w:val="00A532B9"/>
    <w:rsid w:val="00A5351D"/>
    <w:rsid w:val="00A53E79"/>
    <w:rsid w:val="00A54031"/>
    <w:rsid w:val="00A5426D"/>
    <w:rsid w:val="00A54FC2"/>
    <w:rsid w:val="00A55122"/>
    <w:rsid w:val="00A56DE7"/>
    <w:rsid w:val="00A57EB2"/>
    <w:rsid w:val="00A6009E"/>
    <w:rsid w:val="00A604E5"/>
    <w:rsid w:val="00A60B1F"/>
    <w:rsid w:val="00A6191A"/>
    <w:rsid w:val="00A61C60"/>
    <w:rsid w:val="00A61DEB"/>
    <w:rsid w:val="00A62589"/>
    <w:rsid w:val="00A62C3A"/>
    <w:rsid w:val="00A63812"/>
    <w:rsid w:val="00A63DF7"/>
    <w:rsid w:val="00A64505"/>
    <w:rsid w:val="00A64DA9"/>
    <w:rsid w:val="00A668BA"/>
    <w:rsid w:val="00A66FA7"/>
    <w:rsid w:val="00A67E16"/>
    <w:rsid w:val="00A703CC"/>
    <w:rsid w:val="00A70C5C"/>
    <w:rsid w:val="00A71EA7"/>
    <w:rsid w:val="00A730AD"/>
    <w:rsid w:val="00A73855"/>
    <w:rsid w:val="00A73D64"/>
    <w:rsid w:val="00A74216"/>
    <w:rsid w:val="00A744B4"/>
    <w:rsid w:val="00A74F5B"/>
    <w:rsid w:val="00A751E3"/>
    <w:rsid w:val="00A75504"/>
    <w:rsid w:val="00A75CD9"/>
    <w:rsid w:val="00A76438"/>
    <w:rsid w:val="00A76595"/>
    <w:rsid w:val="00A76E56"/>
    <w:rsid w:val="00A77168"/>
    <w:rsid w:val="00A7723B"/>
    <w:rsid w:val="00A7793C"/>
    <w:rsid w:val="00A77D21"/>
    <w:rsid w:val="00A80085"/>
    <w:rsid w:val="00A8043B"/>
    <w:rsid w:val="00A81323"/>
    <w:rsid w:val="00A81E1E"/>
    <w:rsid w:val="00A820CB"/>
    <w:rsid w:val="00A82342"/>
    <w:rsid w:val="00A83BEF"/>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724B"/>
    <w:rsid w:val="00AB726C"/>
    <w:rsid w:val="00AB72B4"/>
    <w:rsid w:val="00AC02AA"/>
    <w:rsid w:val="00AC0537"/>
    <w:rsid w:val="00AC0A84"/>
    <w:rsid w:val="00AC2A0B"/>
    <w:rsid w:val="00AC2BEE"/>
    <w:rsid w:val="00AC2E53"/>
    <w:rsid w:val="00AC3904"/>
    <w:rsid w:val="00AC484F"/>
    <w:rsid w:val="00AC4B20"/>
    <w:rsid w:val="00AC56F2"/>
    <w:rsid w:val="00AC644E"/>
    <w:rsid w:val="00AC6886"/>
    <w:rsid w:val="00AC71C3"/>
    <w:rsid w:val="00AC7F99"/>
    <w:rsid w:val="00AD1E16"/>
    <w:rsid w:val="00AD1EFA"/>
    <w:rsid w:val="00AD2072"/>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0700A"/>
    <w:rsid w:val="00B10109"/>
    <w:rsid w:val="00B1085E"/>
    <w:rsid w:val="00B10E77"/>
    <w:rsid w:val="00B10FD1"/>
    <w:rsid w:val="00B12735"/>
    <w:rsid w:val="00B129C6"/>
    <w:rsid w:val="00B13386"/>
    <w:rsid w:val="00B13533"/>
    <w:rsid w:val="00B13C48"/>
    <w:rsid w:val="00B13E35"/>
    <w:rsid w:val="00B13EC0"/>
    <w:rsid w:val="00B14102"/>
    <w:rsid w:val="00B14A00"/>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126"/>
    <w:rsid w:val="00B252B4"/>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4871"/>
    <w:rsid w:val="00B458D0"/>
    <w:rsid w:val="00B46E26"/>
    <w:rsid w:val="00B4792C"/>
    <w:rsid w:val="00B50CAE"/>
    <w:rsid w:val="00B512AD"/>
    <w:rsid w:val="00B5196C"/>
    <w:rsid w:val="00B525CB"/>
    <w:rsid w:val="00B52697"/>
    <w:rsid w:val="00B528F0"/>
    <w:rsid w:val="00B54D8F"/>
    <w:rsid w:val="00B54EA7"/>
    <w:rsid w:val="00B55857"/>
    <w:rsid w:val="00B55C69"/>
    <w:rsid w:val="00B56851"/>
    <w:rsid w:val="00B56D6E"/>
    <w:rsid w:val="00B572F7"/>
    <w:rsid w:val="00B574F7"/>
    <w:rsid w:val="00B57B9D"/>
    <w:rsid w:val="00B57DAF"/>
    <w:rsid w:val="00B60094"/>
    <w:rsid w:val="00B6022C"/>
    <w:rsid w:val="00B614F8"/>
    <w:rsid w:val="00B61994"/>
    <w:rsid w:val="00B61FD4"/>
    <w:rsid w:val="00B62880"/>
    <w:rsid w:val="00B63872"/>
    <w:rsid w:val="00B63CB2"/>
    <w:rsid w:val="00B6416D"/>
    <w:rsid w:val="00B64246"/>
    <w:rsid w:val="00B64BFD"/>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3BFE"/>
    <w:rsid w:val="00B7423D"/>
    <w:rsid w:val="00B74D05"/>
    <w:rsid w:val="00B75496"/>
    <w:rsid w:val="00B777FA"/>
    <w:rsid w:val="00B77850"/>
    <w:rsid w:val="00B7796B"/>
    <w:rsid w:val="00B808D1"/>
    <w:rsid w:val="00B80C72"/>
    <w:rsid w:val="00B81964"/>
    <w:rsid w:val="00B81E6F"/>
    <w:rsid w:val="00B82123"/>
    <w:rsid w:val="00B8225B"/>
    <w:rsid w:val="00B82BB5"/>
    <w:rsid w:val="00B83182"/>
    <w:rsid w:val="00B851E4"/>
    <w:rsid w:val="00B854CE"/>
    <w:rsid w:val="00B85681"/>
    <w:rsid w:val="00B857EB"/>
    <w:rsid w:val="00B8587B"/>
    <w:rsid w:val="00B86162"/>
    <w:rsid w:val="00B8670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A0C54"/>
    <w:rsid w:val="00BA1382"/>
    <w:rsid w:val="00BA15CC"/>
    <w:rsid w:val="00BA20D8"/>
    <w:rsid w:val="00BA22FC"/>
    <w:rsid w:val="00BA2F30"/>
    <w:rsid w:val="00BA3FC5"/>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FDD"/>
    <w:rsid w:val="00BC68B4"/>
    <w:rsid w:val="00BC7062"/>
    <w:rsid w:val="00BC743D"/>
    <w:rsid w:val="00BD0140"/>
    <w:rsid w:val="00BD02CC"/>
    <w:rsid w:val="00BD0505"/>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1AB4"/>
    <w:rsid w:val="00BE26C0"/>
    <w:rsid w:val="00BE3442"/>
    <w:rsid w:val="00BE36F2"/>
    <w:rsid w:val="00BE45DF"/>
    <w:rsid w:val="00BE4717"/>
    <w:rsid w:val="00BE47B2"/>
    <w:rsid w:val="00BE48C7"/>
    <w:rsid w:val="00BE4F66"/>
    <w:rsid w:val="00BE5238"/>
    <w:rsid w:val="00BE6074"/>
    <w:rsid w:val="00BE7257"/>
    <w:rsid w:val="00BF020D"/>
    <w:rsid w:val="00BF1DD2"/>
    <w:rsid w:val="00BF23A3"/>
    <w:rsid w:val="00BF2A7E"/>
    <w:rsid w:val="00BF3331"/>
    <w:rsid w:val="00BF3A45"/>
    <w:rsid w:val="00BF3D03"/>
    <w:rsid w:val="00BF436F"/>
    <w:rsid w:val="00BF5723"/>
    <w:rsid w:val="00BF5C05"/>
    <w:rsid w:val="00BF68A9"/>
    <w:rsid w:val="00BF6FC6"/>
    <w:rsid w:val="00BF7C52"/>
    <w:rsid w:val="00BF7F99"/>
    <w:rsid w:val="00C00713"/>
    <w:rsid w:val="00C009A0"/>
    <w:rsid w:val="00C01F74"/>
    <w:rsid w:val="00C02558"/>
    <w:rsid w:val="00C0285F"/>
    <w:rsid w:val="00C02F35"/>
    <w:rsid w:val="00C03305"/>
    <w:rsid w:val="00C03515"/>
    <w:rsid w:val="00C03738"/>
    <w:rsid w:val="00C037A6"/>
    <w:rsid w:val="00C042EB"/>
    <w:rsid w:val="00C043F5"/>
    <w:rsid w:val="00C044E3"/>
    <w:rsid w:val="00C04BDB"/>
    <w:rsid w:val="00C052C6"/>
    <w:rsid w:val="00C05A07"/>
    <w:rsid w:val="00C05A61"/>
    <w:rsid w:val="00C0633F"/>
    <w:rsid w:val="00C06CCF"/>
    <w:rsid w:val="00C108B8"/>
    <w:rsid w:val="00C11503"/>
    <w:rsid w:val="00C1159D"/>
    <w:rsid w:val="00C11683"/>
    <w:rsid w:val="00C118DB"/>
    <w:rsid w:val="00C11C6D"/>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61A"/>
    <w:rsid w:val="00C25813"/>
    <w:rsid w:val="00C26EEB"/>
    <w:rsid w:val="00C27143"/>
    <w:rsid w:val="00C27490"/>
    <w:rsid w:val="00C27A55"/>
    <w:rsid w:val="00C27D37"/>
    <w:rsid w:val="00C302E5"/>
    <w:rsid w:val="00C309E8"/>
    <w:rsid w:val="00C31BEB"/>
    <w:rsid w:val="00C32017"/>
    <w:rsid w:val="00C325CD"/>
    <w:rsid w:val="00C3322E"/>
    <w:rsid w:val="00C337F5"/>
    <w:rsid w:val="00C33B90"/>
    <w:rsid w:val="00C345B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A98"/>
    <w:rsid w:val="00C52C68"/>
    <w:rsid w:val="00C52D98"/>
    <w:rsid w:val="00C53D24"/>
    <w:rsid w:val="00C5463B"/>
    <w:rsid w:val="00C54640"/>
    <w:rsid w:val="00C547A6"/>
    <w:rsid w:val="00C54A3A"/>
    <w:rsid w:val="00C5503F"/>
    <w:rsid w:val="00C55374"/>
    <w:rsid w:val="00C55C32"/>
    <w:rsid w:val="00C56A67"/>
    <w:rsid w:val="00C56CC2"/>
    <w:rsid w:val="00C570ED"/>
    <w:rsid w:val="00C57387"/>
    <w:rsid w:val="00C57498"/>
    <w:rsid w:val="00C5763C"/>
    <w:rsid w:val="00C5780C"/>
    <w:rsid w:val="00C5796B"/>
    <w:rsid w:val="00C6107C"/>
    <w:rsid w:val="00C619A1"/>
    <w:rsid w:val="00C62370"/>
    <w:rsid w:val="00C62545"/>
    <w:rsid w:val="00C62BBB"/>
    <w:rsid w:val="00C6305F"/>
    <w:rsid w:val="00C6325B"/>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0FF0"/>
    <w:rsid w:val="00C71E2A"/>
    <w:rsid w:val="00C733BA"/>
    <w:rsid w:val="00C74BAD"/>
    <w:rsid w:val="00C760DC"/>
    <w:rsid w:val="00C76CBC"/>
    <w:rsid w:val="00C8082B"/>
    <w:rsid w:val="00C81A88"/>
    <w:rsid w:val="00C81AEC"/>
    <w:rsid w:val="00C81D46"/>
    <w:rsid w:val="00C820AD"/>
    <w:rsid w:val="00C821A4"/>
    <w:rsid w:val="00C82298"/>
    <w:rsid w:val="00C833B4"/>
    <w:rsid w:val="00C84284"/>
    <w:rsid w:val="00C84E33"/>
    <w:rsid w:val="00C857CB"/>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6E44"/>
    <w:rsid w:val="00CA76FC"/>
    <w:rsid w:val="00CA7E7B"/>
    <w:rsid w:val="00CB0236"/>
    <w:rsid w:val="00CB0F0A"/>
    <w:rsid w:val="00CB1231"/>
    <w:rsid w:val="00CB19E3"/>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0EA"/>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77B"/>
    <w:rsid w:val="00CF3DD5"/>
    <w:rsid w:val="00CF4AF7"/>
    <w:rsid w:val="00CF4D20"/>
    <w:rsid w:val="00CF4D66"/>
    <w:rsid w:val="00CF623E"/>
    <w:rsid w:val="00CF6672"/>
    <w:rsid w:val="00CF6FA6"/>
    <w:rsid w:val="00CF73F8"/>
    <w:rsid w:val="00CF7928"/>
    <w:rsid w:val="00CF7CA2"/>
    <w:rsid w:val="00D00A8E"/>
    <w:rsid w:val="00D00DE0"/>
    <w:rsid w:val="00D00F79"/>
    <w:rsid w:val="00D012BF"/>
    <w:rsid w:val="00D016CC"/>
    <w:rsid w:val="00D01760"/>
    <w:rsid w:val="00D0368E"/>
    <w:rsid w:val="00D03D2D"/>
    <w:rsid w:val="00D03E7B"/>
    <w:rsid w:val="00D0401A"/>
    <w:rsid w:val="00D047E0"/>
    <w:rsid w:val="00D04B9F"/>
    <w:rsid w:val="00D04C60"/>
    <w:rsid w:val="00D04FFB"/>
    <w:rsid w:val="00D058E9"/>
    <w:rsid w:val="00D0612A"/>
    <w:rsid w:val="00D1023E"/>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740"/>
    <w:rsid w:val="00D16A8B"/>
    <w:rsid w:val="00D16E39"/>
    <w:rsid w:val="00D1778F"/>
    <w:rsid w:val="00D17951"/>
    <w:rsid w:val="00D17AD8"/>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936"/>
    <w:rsid w:val="00D50C39"/>
    <w:rsid w:val="00D518A6"/>
    <w:rsid w:val="00D51E15"/>
    <w:rsid w:val="00D52B7E"/>
    <w:rsid w:val="00D52E2F"/>
    <w:rsid w:val="00D52F59"/>
    <w:rsid w:val="00D53E3E"/>
    <w:rsid w:val="00D55904"/>
    <w:rsid w:val="00D5616F"/>
    <w:rsid w:val="00D57940"/>
    <w:rsid w:val="00D60327"/>
    <w:rsid w:val="00D61526"/>
    <w:rsid w:val="00D61D7F"/>
    <w:rsid w:val="00D61F81"/>
    <w:rsid w:val="00D62BE6"/>
    <w:rsid w:val="00D63766"/>
    <w:rsid w:val="00D63912"/>
    <w:rsid w:val="00D63923"/>
    <w:rsid w:val="00D6451B"/>
    <w:rsid w:val="00D64B57"/>
    <w:rsid w:val="00D65917"/>
    <w:rsid w:val="00D65DEA"/>
    <w:rsid w:val="00D65DFE"/>
    <w:rsid w:val="00D66593"/>
    <w:rsid w:val="00D67BC7"/>
    <w:rsid w:val="00D701F1"/>
    <w:rsid w:val="00D705D3"/>
    <w:rsid w:val="00D70E00"/>
    <w:rsid w:val="00D715AC"/>
    <w:rsid w:val="00D71851"/>
    <w:rsid w:val="00D718CF"/>
    <w:rsid w:val="00D72025"/>
    <w:rsid w:val="00D728F5"/>
    <w:rsid w:val="00D72CCC"/>
    <w:rsid w:val="00D72E9D"/>
    <w:rsid w:val="00D73249"/>
    <w:rsid w:val="00D73419"/>
    <w:rsid w:val="00D737C8"/>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1F99"/>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576E"/>
    <w:rsid w:val="00DB6E46"/>
    <w:rsid w:val="00DB7117"/>
    <w:rsid w:val="00DB7760"/>
    <w:rsid w:val="00DB7DD4"/>
    <w:rsid w:val="00DC00B4"/>
    <w:rsid w:val="00DC0954"/>
    <w:rsid w:val="00DC1296"/>
    <w:rsid w:val="00DC15BA"/>
    <w:rsid w:val="00DC18CD"/>
    <w:rsid w:val="00DC1A68"/>
    <w:rsid w:val="00DC2DD3"/>
    <w:rsid w:val="00DC30B8"/>
    <w:rsid w:val="00DC32C6"/>
    <w:rsid w:val="00DC478F"/>
    <w:rsid w:val="00DC5823"/>
    <w:rsid w:val="00DC62E5"/>
    <w:rsid w:val="00DC6F33"/>
    <w:rsid w:val="00DC7349"/>
    <w:rsid w:val="00DC79D3"/>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19D7"/>
    <w:rsid w:val="00DE261B"/>
    <w:rsid w:val="00DE3119"/>
    <w:rsid w:val="00DE3FF0"/>
    <w:rsid w:val="00DE4105"/>
    <w:rsid w:val="00DE5189"/>
    <w:rsid w:val="00DE57BD"/>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1BFB"/>
    <w:rsid w:val="00E02186"/>
    <w:rsid w:val="00E026BB"/>
    <w:rsid w:val="00E027C5"/>
    <w:rsid w:val="00E03124"/>
    <w:rsid w:val="00E03951"/>
    <w:rsid w:val="00E03DB8"/>
    <w:rsid w:val="00E05B22"/>
    <w:rsid w:val="00E05E70"/>
    <w:rsid w:val="00E064BC"/>
    <w:rsid w:val="00E06B54"/>
    <w:rsid w:val="00E07166"/>
    <w:rsid w:val="00E07225"/>
    <w:rsid w:val="00E07AAA"/>
    <w:rsid w:val="00E10580"/>
    <w:rsid w:val="00E109DD"/>
    <w:rsid w:val="00E11229"/>
    <w:rsid w:val="00E114CA"/>
    <w:rsid w:val="00E11CF0"/>
    <w:rsid w:val="00E12511"/>
    <w:rsid w:val="00E1397F"/>
    <w:rsid w:val="00E13AB8"/>
    <w:rsid w:val="00E1482E"/>
    <w:rsid w:val="00E15423"/>
    <w:rsid w:val="00E16382"/>
    <w:rsid w:val="00E1699C"/>
    <w:rsid w:val="00E16B5D"/>
    <w:rsid w:val="00E16E75"/>
    <w:rsid w:val="00E1746D"/>
    <w:rsid w:val="00E2012A"/>
    <w:rsid w:val="00E205A2"/>
    <w:rsid w:val="00E20BA4"/>
    <w:rsid w:val="00E20C61"/>
    <w:rsid w:val="00E23137"/>
    <w:rsid w:val="00E23980"/>
    <w:rsid w:val="00E241E9"/>
    <w:rsid w:val="00E257C3"/>
    <w:rsid w:val="00E25CB3"/>
    <w:rsid w:val="00E25DA4"/>
    <w:rsid w:val="00E26553"/>
    <w:rsid w:val="00E2691F"/>
    <w:rsid w:val="00E26CB8"/>
    <w:rsid w:val="00E26FCF"/>
    <w:rsid w:val="00E27165"/>
    <w:rsid w:val="00E27226"/>
    <w:rsid w:val="00E3044A"/>
    <w:rsid w:val="00E31A4A"/>
    <w:rsid w:val="00E32F45"/>
    <w:rsid w:val="00E3344A"/>
    <w:rsid w:val="00E33B29"/>
    <w:rsid w:val="00E33B62"/>
    <w:rsid w:val="00E3403D"/>
    <w:rsid w:val="00E34E6C"/>
    <w:rsid w:val="00E350D8"/>
    <w:rsid w:val="00E353E2"/>
    <w:rsid w:val="00E36345"/>
    <w:rsid w:val="00E36855"/>
    <w:rsid w:val="00E36C86"/>
    <w:rsid w:val="00E36CEB"/>
    <w:rsid w:val="00E37515"/>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09E2"/>
    <w:rsid w:val="00E724E7"/>
    <w:rsid w:val="00E72B41"/>
    <w:rsid w:val="00E7347B"/>
    <w:rsid w:val="00E73998"/>
    <w:rsid w:val="00E73D03"/>
    <w:rsid w:val="00E74221"/>
    <w:rsid w:val="00E7443D"/>
    <w:rsid w:val="00E7471C"/>
    <w:rsid w:val="00E7498A"/>
    <w:rsid w:val="00E7514E"/>
    <w:rsid w:val="00E753D1"/>
    <w:rsid w:val="00E75B34"/>
    <w:rsid w:val="00E77AF5"/>
    <w:rsid w:val="00E8029A"/>
    <w:rsid w:val="00E803FE"/>
    <w:rsid w:val="00E80E38"/>
    <w:rsid w:val="00E823F9"/>
    <w:rsid w:val="00E825BD"/>
    <w:rsid w:val="00E82C1F"/>
    <w:rsid w:val="00E83671"/>
    <w:rsid w:val="00E83EFC"/>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1CC"/>
    <w:rsid w:val="00EA53D3"/>
    <w:rsid w:val="00EA560B"/>
    <w:rsid w:val="00EA5669"/>
    <w:rsid w:val="00EA5C05"/>
    <w:rsid w:val="00EA63EF"/>
    <w:rsid w:val="00EA6750"/>
    <w:rsid w:val="00EB0A89"/>
    <w:rsid w:val="00EB1573"/>
    <w:rsid w:val="00EB1650"/>
    <w:rsid w:val="00EB1910"/>
    <w:rsid w:val="00EB1D24"/>
    <w:rsid w:val="00EB1DFF"/>
    <w:rsid w:val="00EB2A03"/>
    <w:rsid w:val="00EB2E97"/>
    <w:rsid w:val="00EB3416"/>
    <w:rsid w:val="00EB4AE1"/>
    <w:rsid w:val="00EB52F4"/>
    <w:rsid w:val="00EB5694"/>
    <w:rsid w:val="00EB5779"/>
    <w:rsid w:val="00EB6098"/>
    <w:rsid w:val="00EB6592"/>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B55"/>
    <w:rsid w:val="00EC7CF2"/>
    <w:rsid w:val="00ED046B"/>
    <w:rsid w:val="00ED046C"/>
    <w:rsid w:val="00ED053A"/>
    <w:rsid w:val="00ED1F03"/>
    <w:rsid w:val="00ED21D9"/>
    <w:rsid w:val="00ED2D27"/>
    <w:rsid w:val="00ED3347"/>
    <w:rsid w:val="00ED3954"/>
    <w:rsid w:val="00ED43A2"/>
    <w:rsid w:val="00ED455D"/>
    <w:rsid w:val="00ED4967"/>
    <w:rsid w:val="00ED4EC8"/>
    <w:rsid w:val="00ED5140"/>
    <w:rsid w:val="00ED538C"/>
    <w:rsid w:val="00ED5771"/>
    <w:rsid w:val="00ED587F"/>
    <w:rsid w:val="00ED5964"/>
    <w:rsid w:val="00ED623F"/>
    <w:rsid w:val="00ED69BA"/>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FB7"/>
    <w:rsid w:val="00EE62D9"/>
    <w:rsid w:val="00EE6A1A"/>
    <w:rsid w:val="00EE7B54"/>
    <w:rsid w:val="00EE7C88"/>
    <w:rsid w:val="00EE7C8B"/>
    <w:rsid w:val="00EF0209"/>
    <w:rsid w:val="00EF0EA4"/>
    <w:rsid w:val="00EF1E97"/>
    <w:rsid w:val="00EF2436"/>
    <w:rsid w:val="00EF2547"/>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EF7FCE"/>
    <w:rsid w:val="00F0030F"/>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7E5"/>
    <w:rsid w:val="00F213A0"/>
    <w:rsid w:val="00F21A51"/>
    <w:rsid w:val="00F21D54"/>
    <w:rsid w:val="00F21EF4"/>
    <w:rsid w:val="00F23113"/>
    <w:rsid w:val="00F23255"/>
    <w:rsid w:val="00F23393"/>
    <w:rsid w:val="00F23759"/>
    <w:rsid w:val="00F23A87"/>
    <w:rsid w:val="00F24644"/>
    <w:rsid w:val="00F256FD"/>
    <w:rsid w:val="00F26F33"/>
    <w:rsid w:val="00F300A8"/>
    <w:rsid w:val="00F30400"/>
    <w:rsid w:val="00F3079E"/>
    <w:rsid w:val="00F314BB"/>
    <w:rsid w:val="00F33980"/>
    <w:rsid w:val="00F3399B"/>
    <w:rsid w:val="00F33C1A"/>
    <w:rsid w:val="00F33C29"/>
    <w:rsid w:val="00F3461B"/>
    <w:rsid w:val="00F346ED"/>
    <w:rsid w:val="00F34945"/>
    <w:rsid w:val="00F34B5B"/>
    <w:rsid w:val="00F34E1E"/>
    <w:rsid w:val="00F35143"/>
    <w:rsid w:val="00F35298"/>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5A3C"/>
    <w:rsid w:val="00F65FFA"/>
    <w:rsid w:val="00F66282"/>
    <w:rsid w:val="00F67ACE"/>
    <w:rsid w:val="00F67D8B"/>
    <w:rsid w:val="00F70961"/>
    <w:rsid w:val="00F70A8F"/>
    <w:rsid w:val="00F71397"/>
    <w:rsid w:val="00F72389"/>
    <w:rsid w:val="00F72516"/>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2C25"/>
    <w:rsid w:val="00F83702"/>
    <w:rsid w:val="00F83B33"/>
    <w:rsid w:val="00F83CAE"/>
    <w:rsid w:val="00F840BF"/>
    <w:rsid w:val="00F8415D"/>
    <w:rsid w:val="00F8427A"/>
    <w:rsid w:val="00F843DF"/>
    <w:rsid w:val="00F84899"/>
    <w:rsid w:val="00F85585"/>
    <w:rsid w:val="00F859F0"/>
    <w:rsid w:val="00F85CC1"/>
    <w:rsid w:val="00F85E1F"/>
    <w:rsid w:val="00F86B5D"/>
    <w:rsid w:val="00F87464"/>
    <w:rsid w:val="00F87634"/>
    <w:rsid w:val="00F87C13"/>
    <w:rsid w:val="00F87C5A"/>
    <w:rsid w:val="00F87E29"/>
    <w:rsid w:val="00F87F18"/>
    <w:rsid w:val="00F87F68"/>
    <w:rsid w:val="00F90C4D"/>
    <w:rsid w:val="00F9167D"/>
    <w:rsid w:val="00F91CB2"/>
    <w:rsid w:val="00F9289C"/>
    <w:rsid w:val="00F929F7"/>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5086"/>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99B"/>
    <w:rsid w:val="00FC2AC4"/>
    <w:rsid w:val="00FC2F73"/>
    <w:rsid w:val="00FC3A9B"/>
    <w:rsid w:val="00FC3AE1"/>
    <w:rsid w:val="00FC3DFC"/>
    <w:rsid w:val="00FC3EF4"/>
    <w:rsid w:val="00FC431B"/>
    <w:rsid w:val="00FC434C"/>
    <w:rsid w:val="00FC43AE"/>
    <w:rsid w:val="00FC4FDF"/>
    <w:rsid w:val="00FC5741"/>
    <w:rsid w:val="00FC5CF4"/>
    <w:rsid w:val="00FC6A39"/>
    <w:rsid w:val="00FC79AB"/>
    <w:rsid w:val="00FC7BE7"/>
    <w:rsid w:val="00FC7DAC"/>
    <w:rsid w:val="00FD04AE"/>
    <w:rsid w:val="00FD1890"/>
    <w:rsid w:val="00FD1994"/>
    <w:rsid w:val="00FD1CD6"/>
    <w:rsid w:val="00FD2CA6"/>
    <w:rsid w:val="00FD3508"/>
    <w:rsid w:val="00FD393C"/>
    <w:rsid w:val="00FD43BB"/>
    <w:rsid w:val="00FD4AF3"/>
    <w:rsid w:val="00FD66E1"/>
    <w:rsid w:val="00FD6F72"/>
    <w:rsid w:val="00FD798D"/>
    <w:rsid w:val="00FD7FB9"/>
    <w:rsid w:val="00FE0D9C"/>
    <w:rsid w:val="00FE1098"/>
    <w:rsid w:val="00FE141E"/>
    <w:rsid w:val="00FE144E"/>
    <w:rsid w:val="00FE1768"/>
    <w:rsid w:val="00FE24F4"/>
    <w:rsid w:val="00FE2560"/>
    <w:rsid w:val="00FE35D0"/>
    <w:rsid w:val="00FE41AC"/>
    <w:rsid w:val="00FE42ED"/>
    <w:rsid w:val="00FE4C77"/>
    <w:rsid w:val="00FE55A7"/>
    <w:rsid w:val="00FE55E6"/>
    <w:rsid w:val="00FE56D5"/>
    <w:rsid w:val="00FE5C5A"/>
    <w:rsid w:val="00FE5D81"/>
    <w:rsid w:val="00FE6057"/>
    <w:rsid w:val="00FE6432"/>
    <w:rsid w:val="00FE72A0"/>
    <w:rsid w:val="00FF0050"/>
    <w:rsid w:val="00FF045F"/>
    <w:rsid w:val="00FF13D4"/>
    <w:rsid w:val="00FF2053"/>
    <w:rsid w:val="00FF2AB9"/>
    <w:rsid w:val="00FF3B37"/>
    <w:rsid w:val="00FF3D6F"/>
    <w:rsid w:val="00FF3EDC"/>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E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4432120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8880970">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9480780">
      <w:bodyDiv w:val="1"/>
      <w:marLeft w:val="0"/>
      <w:marRight w:val="0"/>
      <w:marTop w:val="0"/>
      <w:marBottom w:val="0"/>
      <w:divBdr>
        <w:top w:val="none" w:sz="0" w:space="0" w:color="auto"/>
        <w:left w:val="none" w:sz="0" w:space="0" w:color="auto"/>
        <w:bottom w:val="none" w:sz="0" w:space="0" w:color="auto"/>
        <w:right w:val="none" w:sz="0" w:space="0" w:color="auto"/>
      </w:divBdr>
      <w:divsChild>
        <w:div w:id="2049724254">
          <w:marLeft w:val="0"/>
          <w:marRight w:val="0"/>
          <w:marTop w:val="0"/>
          <w:marBottom w:val="0"/>
          <w:divBdr>
            <w:top w:val="none" w:sz="0" w:space="0" w:color="auto"/>
            <w:left w:val="none" w:sz="0" w:space="0" w:color="auto"/>
            <w:bottom w:val="none" w:sz="0" w:space="0" w:color="auto"/>
            <w:right w:val="none" w:sz="0" w:space="0" w:color="auto"/>
          </w:divBdr>
        </w:div>
        <w:div w:id="1580169462">
          <w:marLeft w:val="0"/>
          <w:marRight w:val="0"/>
          <w:marTop w:val="0"/>
          <w:marBottom w:val="0"/>
          <w:divBdr>
            <w:top w:val="none" w:sz="0" w:space="0" w:color="auto"/>
            <w:left w:val="none" w:sz="0" w:space="0" w:color="auto"/>
            <w:bottom w:val="none" w:sz="0" w:space="0" w:color="auto"/>
            <w:right w:val="none" w:sz="0" w:space="0" w:color="auto"/>
          </w:divBdr>
        </w:div>
        <w:div w:id="519004084">
          <w:marLeft w:val="0"/>
          <w:marRight w:val="0"/>
          <w:marTop w:val="0"/>
          <w:marBottom w:val="0"/>
          <w:divBdr>
            <w:top w:val="none" w:sz="0" w:space="0" w:color="auto"/>
            <w:left w:val="none" w:sz="0" w:space="0" w:color="auto"/>
            <w:bottom w:val="none" w:sz="0" w:space="0" w:color="auto"/>
            <w:right w:val="none" w:sz="0" w:space="0" w:color="auto"/>
          </w:divBdr>
        </w:div>
        <w:div w:id="838882351">
          <w:marLeft w:val="0"/>
          <w:marRight w:val="0"/>
          <w:marTop w:val="0"/>
          <w:marBottom w:val="0"/>
          <w:divBdr>
            <w:top w:val="none" w:sz="0" w:space="0" w:color="auto"/>
            <w:left w:val="none" w:sz="0" w:space="0" w:color="auto"/>
            <w:bottom w:val="none" w:sz="0" w:space="0" w:color="auto"/>
            <w:right w:val="none" w:sz="0" w:space="0" w:color="auto"/>
          </w:divBdr>
        </w:div>
        <w:div w:id="1038046263">
          <w:marLeft w:val="0"/>
          <w:marRight w:val="0"/>
          <w:marTop w:val="0"/>
          <w:marBottom w:val="0"/>
          <w:divBdr>
            <w:top w:val="none" w:sz="0" w:space="0" w:color="auto"/>
            <w:left w:val="none" w:sz="0" w:space="0" w:color="auto"/>
            <w:bottom w:val="none" w:sz="0" w:space="0" w:color="auto"/>
            <w:right w:val="none" w:sz="0" w:space="0" w:color="auto"/>
          </w:divBdr>
        </w:div>
        <w:div w:id="1824619346">
          <w:marLeft w:val="0"/>
          <w:marRight w:val="0"/>
          <w:marTop w:val="0"/>
          <w:marBottom w:val="0"/>
          <w:divBdr>
            <w:top w:val="none" w:sz="0" w:space="0" w:color="auto"/>
            <w:left w:val="none" w:sz="0" w:space="0" w:color="auto"/>
            <w:bottom w:val="none" w:sz="0" w:space="0" w:color="auto"/>
            <w:right w:val="none" w:sz="0" w:space="0" w:color="auto"/>
          </w:divBdr>
        </w:div>
        <w:div w:id="384452958">
          <w:marLeft w:val="0"/>
          <w:marRight w:val="0"/>
          <w:marTop w:val="0"/>
          <w:marBottom w:val="0"/>
          <w:divBdr>
            <w:top w:val="none" w:sz="0" w:space="0" w:color="auto"/>
            <w:left w:val="none" w:sz="0" w:space="0" w:color="auto"/>
            <w:bottom w:val="none" w:sz="0" w:space="0" w:color="auto"/>
            <w:right w:val="none" w:sz="0" w:space="0" w:color="auto"/>
          </w:divBdr>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60305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8471">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898903823">
      <w:bodyDiv w:val="1"/>
      <w:marLeft w:val="0"/>
      <w:marRight w:val="0"/>
      <w:marTop w:val="0"/>
      <w:marBottom w:val="0"/>
      <w:divBdr>
        <w:top w:val="none" w:sz="0" w:space="0" w:color="auto"/>
        <w:left w:val="none" w:sz="0" w:space="0" w:color="auto"/>
        <w:bottom w:val="none" w:sz="0" w:space="0" w:color="auto"/>
        <w:right w:val="none" w:sz="0" w:space="0" w:color="auto"/>
      </w:divBdr>
    </w:div>
    <w:div w:id="899753983">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80395">
      <w:bodyDiv w:val="1"/>
      <w:marLeft w:val="0"/>
      <w:marRight w:val="0"/>
      <w:marTop w:val="0"/>
      <w:marBottom w:val="0"/>
      <w:divBdr>
        <w:top w:val="none" w:sz="0" w:space="0" w:color="auto"/>
        <w:left w:val="none" w:sz="0" w:space="0" w:color="auto"/>
        <w:bottom w:val="none" w:sz="0" w:space="0" w:color="auto"/>
        <w:right w:val="none" w:sz="0" w:space="0" w:color="auto"/>
      </w:divBdr>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409738">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60658">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5240928">
      <w:bodyDiv w:val="1"/>
      <w:marLeft w:val="0"/>
      <w:marRight w:val="0"/>
      <w:marTop w:val="0"/>
      <w:marBottom w:val="0"/>
      <w:divBdr>
        <w:top w:val="none" w:sz="0" w:space="0" w:color="auto"/>
        <w:left w:val="none" w:sz="0" w:space="0" w:color="auto"/>
        <w:bottom w:val="none" w:sz="0" w:space="0" w:color="auto"/>
        <w:right w:val="none" w:sz="0" w:space="0" w:color="auto"/>
      </w:divBdr>
    </w:div>
    <w:div w:id="155781958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08150">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3318957">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419496">
      <w:bodyDiv w:val="1"/>
      <w:marLeft w:val="0"/>
      <w:marRight w:val="0"/>
      <w:marTop w:val="0"/>
      <w:marBottom w:val="0"/>
      <w:divBdr>
        <w:top w:val="none" w:sz="0" w:space="0" w:color="auto"/>
        <w:left w:val="none" w:sz="0" w:space="0" w:color="auto"/>
        <w:bottom w:val="none" w:sz="0" w:space="0" w:color="auto"/>
        <w:right w:val="none" w:sz="0" w:space="0" w:color="auto"/>
      </w:divBdr>
      <w:divsChild>
        <w:div w:id="1510214885">
          <w:marLeft w:val="0"/>
          <w:marRight w:val="0"/>
          <w:marTop w:val="0"/>
          <w:marBottom w:val="0"/>
          <w:divBdr>
            <w:top w:val="none" w:sz="0" w:space="0" w:color="auto"/>
            <w:left w:val="none" w:sz="0" w:space="0" w:color="auto"/>
            <w:bottom w:val="none" w:sz="0" w:space="0" w:color="auto"/>
            <w:right w:val="none" w:sz="0" w:space="0" w:color="auto"/>
          </w:divBdr>
        </w:div>
        <w:div w:id="668405991">
          <w:marLeft w:val="0"/>
          <w:marRight w:val="0"/>
          <w:marTop w:val="0"/>
          <w:marBottom w:val="0"/>
          <w:divBdr>
            <w:top w:val="none" w:sz="0" w:space="0" w:color="auto"/>
            <w:left w:val="none" w:sz="0" w:space="0" w:color="auto"/>
            <w:bottom w:val="none" w:sz="0" w:space="0" w:color="auto"/>
            <w:right w:val="none" w:sz="0" w:space="0" w:color="auto"/>
          </w:divBdr>
        </w:div>
        <w:div w:id="166946754">
          <w:marLeft w:val="0"/>
          <w:marRight w:val="0"/>
          <w:marTop w:val="0"/>
          <w:marBottom w:val="0"/>
          <w:divBdr>
            <w:top w:val="none" w:sz="0" w:space="0" w:color="auto"/>
            <w:left w:val="none" w:sz="0" w:space="0" w:color="auto"/>
            <w:bottom w:val="none" w:sz="0" w:space="0" w:color="auto"/>
            <w:right w:val="none" w:sz="0" w:space="0" w:color="auto"/>
          </w:divBdr>
        </w:div>
        <w:div w:id="372198695">
          <w:marLeft w:val="0"/>
          <w:marRight w:val="0"/>
          <w:marTop w:val="0"/>
          <w:marBottom w:val="0"/>
          <w:divBdr>
            <w:top w:val="none" w:sz="0" w:space="0" w:color="auto"/>
            <w:left w:val="none" w:sz="0" w:space="0" w:color="auto"/>
            <w:bottom w:val="none" w:sz="0" w:space="0" w:color="auto"/>
            <w:right w:val="none" w:sz="0" w:space="0" w:color="auto"/>
          </w:divBdr>
        </w:div>
        <w:div w:id="1808622228">
          <w:marLeft w:val="0"/>
          <w:marRight w:val="0"/>
          <w:marTop w:val="0"/>
          <w:marBottom w:val="0"/>
          <w:divBdr>
            <w:top w:val="none" w:sz="0" w:space="0" w:color="auto"/>
            <w:left w:val="none" w:sz="0" w:space="0" w:color="auto"/>
            <w:bottom w:val="none" w:sz="0" w:space="0" w:color="auto"/>
            <w:right w:val="none" w:sz="0" w:space="0" w:color="auto"/>
          </w:divBdr>
        </w:div>
        <w:div w:id="1984306817">
          <w:marLeft w:val="0"/>
          <w:marRight w:val="0"/>
          <w:marTop w:val="0"/>
          <w:marBottom w:val="0"/>
          <w:divBdr>
            <w:top w:val="none" w:sz="0" w:space="0" w:color="auto"/>
            <w:left w:val="none" w:sz="0" w:space="0" w:color="auto"/>
            <w:bottom w:val="none" w:sz="0" w:space="0" w:color="auto"/>
            <w:right w:val="none" w:sz="0" w:space="0" w:color="auto"/>
          </w:divBdr>
        </w:div>
        <w:div w:id="1202940951">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doi.org/10.12804/revistas.urosario.edu.co/sociojuridicos/a.6977" TargetMode="External"/><Relationship Id="rId1" Type="http://schemas.openxmlformats.org/officeDocument/2006/relationships/hyperlink" Target="https://doi.org/10.12804/revistas.urosario.edu.co/sociojuridicos/a.6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F33A1CA-26F0-4496-91A1-91A9C7F53C89}"/>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27</Pages>
  <Words>10388</Words>
  <Characters>57139</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2021-09-09T14:30:00Z</dcterms:created>
  <dcterms:modified xsi:type="dcterms:W3CDTF">2021-09-09T14:31:00Z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