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E4620" w:rsidR="00CE4620" w:rsidP="00CE4620" w:rsidRDefault="00CE4620" w14:paraId="5FB05284" w14:textId="77777777">
      <w:pPr>
        <w:jc w:val="right"/>
        <w:rPr>
          <w:rFonts w:ascii="Arial" w:hAnsi="Arial" w:cs="Arial"/>
          <w:bCs/>
          <w:color w:val="000000"/>
          <w:sz w:val="20"/>
          <w:szCs w:val="20"/>
          <w:lang w:val="es-ES" w:eastAsia="es-ES"/>
        </w:rPr>
      </w:pPr>
      <w:r w:rsidRPr="00CE4620">
        <w:rPr>
          <w:rFonts w:ascii="Arial" w:hAnsi="Arial" w:cs="Arial"/>
          <w:b/>
          <w:color w:val="000000"/>
          <w:sz w:val="20"/>
          <w:szCs w:val="20"/>
          <w:lang w:val="es-ES" w:eastAsia="es-ES"/>
        </w:rPr>
        <w:tab/>
      </w:r>
      <w:r w:rsidRPr="00CE4620">
        <w:rPr>
          <w:rFonts w:ascii="Arial" w:hAnsi="Arial" w:cs="Arial"/>
          <w:bCs/>
          <w:color w:val="000000"/>
          <w:sz w:val="16"/>
          <w:szCs w:val="16"/>
          <w:lang w:val="es-US" w:eastAsia="es-ES"/>
        </w:rPr>
        <w:t>CCE-DES-FM-17</w:t>
      </w:r>
    </w:p>
    <w:p w:rsidRPr="00CE4620" w:rsidR="00CE4620" w:rsidP="00CE4620" w:rsidRDefault="00CE4620" w14:paraId="0A5A88A5" w14:textId="77777777">
      <w:pPr>
        <w:jc w:val="both"/>
        <w:rPr>
          <w:rFonts w:ascii="Arial" w:hAnsi="Arial" w:eastAsia="Calibri" w:cs="Arial"/>
          <w:sz w:val="20"/>
          <w:lang w:val="es-US" w:eastAsia="es-MX"/>
        </w:rPr>
      </w:pPr>
    </w:p>
    <w:p w:rsidRPr="00CE4620" w:rsidR="00CE4620" w:rsidP="00CE4620" w:rsidRDefault="00CE4620" w14:paraId="4E38CAA0" w14:textId="39A758A5">
      <w:pPr>
        <w:jc w:val="both"/>
        <w:rPr>
          <w:rFonts w:ascii="Arial" w:hAnsi="Arial" w:eastAsia="Calibri" w:cs="Arial"/>
          <w:b/>
          <w:bCs/>
          <w:sz w:val="22"/>
          <w:lang w:val="es-MX" w:eastAsia="es-MX"/>
        </w:rPr>
      </w:pPr>
      <w:r w:rsidRPr="00CE4620">
        <w:rPr>
          <w:rFonts w:ascii="Arial" w:hAnsi="Arial" w:eastAsia="Calibri" w:cs="Arial"/>
          <w:b/>
          <w:bCs/>
          <w:sz w:val="22"/>
          <w:lang w:val="es-MX" w:eastAsia="es-MX"/>
        </w:rPr>
        <w:t xml:space="preserve">COLOMBIA COMPRA EFICIENTE </w:t>
      </w:r>
      <w:r w:rsidRPr="00CE4620">
        <w:rPr>
          <w:rFonts w:ascii="Arial" w:hAnsi="Arial" w:eastAsia="Calibri" w:cs="Arial"/>
          <w:b/>
          <w:sz w:val="22"/>
          <w:lang w:val="es-MX" w:eastAsia="es-MX"/>
        </w:rPr>
        <w:t>–</w:t>
      </w:r>
      <w:r w:rsidRPr="00CE4620">
        <w:rPr>
          <w:rFonts w:ascii="Arial" w:hAnsi="Arial" w:eastAsia="Calibri" w:cs="Arial"/>
          <w:b/>
          <w:bCs/>
          <w:sz w:val="22"/>
          <w:lang w:val="es-MX" w:eastAsia="es-MX"/>
        </w:rPr>
        <w:t xml:space="preserve"> Competencia consultiva – Contratación estatal – Normas generales</w:t>
      </w:r>
    </w:p>
    <w:p w:rsidRPr="00CE4620" w:rsidR="00CE4620" w:rsidP="00CE4620" w:rsidRDefault="00CE4620" w14:paraId="73C24E2A" w14:textId="77777777">
      <w:pPr>
        <w:jc w:val="both"/>
        <w:rPr>
          <w:rFonts w:ascii="Arial" w:hAnsi="Arial" w:eastAsia="Calibri" w:cs="Arial"/>
          <w:sz w:val="20"/>
          <w:lang w:val="es-US" w:eastAsia="es-MX"/>
        </w:rPr>
      </w:pPr>
    </w:p>
    <w:p w:rsidRPr="00CE4620" w:rsidR="00CE4620" w:rsidP="00CE4620" w:rsidRDefault="00CE4620" w14:paraId="003D8CA2" w14:textId="77777777">
      <w:pPr>
        <w:jc w:val="both"/>
        <w:rPr>
          <w:rFonts w:ascii="Arial" w:hAnsi="Arial" w:eastAsia="Calibri" w:cs="Arial"/>
          <w:bCs/>
          <w:sz w:val="20"/>
          <w:lang w:val="es-US" w:eastAsia="es-MX"/>
        </w:rPr>
      </w:pPr>
      <w:r w:rsidRPr="00CE4620">
        <w:rPr>
          <w:rFonts w:ascii="Arial" w:hAnsi="Arial" w:eastAsia="Calibri" w:cs="Arial"/>
          <w:sz w:val="20"/>
          <w:lang w:val="es-ES" w:eastAsia="es-MX"/>
        </w:rPr>
        <w:t>[…]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E4620">
        <w:rPr>
          <w:rFonts w:ascii="Arial" w:hAnsi="Arial" w:eastAsia="Calibri" w:cs="Arial"/>
          <w:bCs/>
          <w:sz w:val="20"/>
          <w:lang w:val="es-US" w:eastAsia="es-MX"/>
        </w:rPr>
        <w:t xml:space="preserve"> de todos los partícipes de la contratación estatal.</w:t>
      </w:r>
    </w:p>
    <w:p w:rsidRPr="00CE4620" w:rsidR="00CE4620" w:rsidP="00CE4620" w:rsidRDefault="00CE4620" w14:paraId="5448E191" w14:textId="77777777">
      <w:pPr>
        <w:jc w:val="both"/>
        <w:rPr>
          <w:rFonts w:ascii="Arial" w:hAnsi="Arial" w:eastAsia="Calibri" w:cs="Arial"/>
          <w:sz w:val="20"/>
          <w:lang w:val="es-ES" w:eastAsia="es-MX"/>
        </w:rPr>
      </w:pPr>
    </w:p>
    <w:p w:rsidR="00CE4620" w:rsidP="00CE4620" w:rsidRDefault="00CE4620" w14:paraId="0B0252CB" w14:textId="6938B4B5">
      <w:pPr>
        <w:jc w:val="both"/>
        <w:rPr>
          <w:rFonts w:ascii="Arial" w:hAnsi="Arial" w:eastAsia="Calibri" w:cs="Arial"/>
          <w:sz w:val="20"/>
          <w:lang w:val="es-ES" w:eastAsia="es-MX"/>
        </w:rPr>
      </w:pPr>
      <w:r w:rsidRPr="00CE4620">
        <w:rPr>
          <w:rFonts w:ascii="Arial" w:hAnsi="Arial" w:eastAsia="Calibri" w:cs="Arial"/>
          <w:sz w:val="20"/>
          <w:lang w:val="es-ES"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w:t>
      </w:r>
    </w:p>
    <w:p w:rsidR="00134387" w:rsidP="00CE4620" w:rsidRDefault="00134387" w14:paraId="3F7985E8" w14:textId="77777777">
      <w:pPr>
        <w:jc w:val="both"/>
        <w:rPr>
          <w:rFonts w:ascii="Arial" w:hAnsi="Arial" w:eastAsia="Calibri" w:cs="Arial"/>
          <w:sz w:val="20"/>
          <w:lang w:val="es-ES" w:eastAsia="es-MX"/>
        </w:rPr>
      </w:pPr>
    </w:p>
    <w:p w:rsidRPr="00222BE8" w:rsidR="00134387" w:rsidP="00134387" w:rsidRDefault="00134387" w14:paraId="7C3AE833" w14:textId="77777777">
      <w:pPr>
        <w:jc w:val="both"/>
        <w:rPr>
          <w:rFonts w:ascii="Arial" w:hAnsi="Arial" w:eastAsia="Calibri" w:cs="Arial"/>
          <w:b/>
          <w:bCs/>
          <w:color w:val="000000" w:themeColor="text1"/>
          <w:sz w:val="22"/>
          <w:lang w:val="es-ES_tradnl"/>
        </w:rPr>
      </w:pPr>
      <w:r>
        <w:rPr>
          <w:rFonts w:ascii="Arial" w:hAnsi="Arial" w:eastAsia="Calibri" w:cs="Arial"/>
          <w:b/>
          <w:bCs/>
          <w:color w:val="000000" w:themeColor="text1"/>
          <w:sz w:val="22"/>
          <w:lang w:val="es-ES_tradnl"/>
        </w:rPr>
        <w:t>CONTRATO INTERADMINISTRATIVO</w:t>
      </w:r>
      <w:r w:rsidRPr="00222BE8">
        <w:rPr>
          <w:rFonts w:ascii="Arial" w:hAnsi="Arial" w:eastAsia="Calibri" w:cs="Arial"/>
          <w:b/>
          <w:bCs/>
          <w:color w:val="000000" w:themeColor="text1"/>
          <w:sz w:val="22"/>
          <w:lang w:val="es-ES_tradnl"/>
        </w:rPr>
        <w:t xml:space="preserve"> </w:t>
      </w:r>
      <w:r>
        <w:rPr>
          <w:rFonts w:ascii="Arial" w:hAnsi="Arial" w:eastAsia="Calibri" w:cs="Arial"/>
          <w:b/>
          <w:sz w:val="22"/>
          <w:lang w:val="es-ES_tradnl"/>
        </w:rPr>
        <w:t>–</w:t>
      </w:r>
      <w:r w:rsidRPr="00222BE8">
        <w:rPr>
          <w:rFonts w:ascii="Arial" w:hAnsi="Arial" w:eastAsia="Calibri" w:cs="Arial"/>
          <w:b/>
          <w:bCs/>
          <w:color w:val="000000" w:themeColor="text1"/>
          <w:sz w:val="22"/>
          <w:lang w:val="es-ES_tradnl"/>
        </w:rPr>
        <w:t xml:space="preserve"> </w:t>
      </w:r>
      <w:r>
        <w:rPr>
          <w:rFonts w:ascii="Arial" w:hAnsi="Arial" w:eastAsia="Calibri" w:cs="Arial"/>
          <w:b/>
          <w:bCs/>
          <w:color w:val="000000" w:themeColor="text1"/>
          <w:sz w:val="22"/>
          <w:lang w:val="es-ES_tradnl"/>
        </w:rPr>
        <w:t xml:space="preserve">Concepto </w:t>
      </w:r>
      <w:r>
        <w:rPr>
          <w:rFonts w:ascii="Arial" w:hAnsi="Arial" w:eastAsia="Calibri" w:cs="Arial"/>
          <w:b/>
          <w:sz w:val="22"/>
          <w:lang w:val="es-ES_tradnl"/>
        </w:rPr>
        <w:t>–</w:t>
      </w:r>
      <w:r w:rsidRPr="00222BE8">
        <w:rPr>
          <w:rFonts w:ascii="Arial" w:hAnsi="Arial" w:eastAsia="Calibri" w:cs="Arial"/>
          <w:b/>
          <w:bCs/>
          <w:color w:val="000000" w:themeColor="text1"/>
          <w:sz w:val="22"/>
          <w:lang w:val="es-ES_tradnl"/>
        </w:rPr>
        <w:t xml:space="preserve"> </w:t>
      </w:r>
      <w:r>
        <w:rPr>
          <w:rFonts w:ascii="Arial" w:hAnsi="Arial" w:eastAsia="Calibri" w:cs="Arial"/>
          <w:b/>
          <w:bCs/>
          <w:color w:val="000000" w:themeColor="text1"/>
          <w:sz w:val="22"/>
          <w:lang w:val="es-ES_tradnl"/>
        </w:rPr>
        <w:t xml:space="preserve">Régimen </w:t>
      </w:r>
      <w:r>
        <w:rPr>
          <w:rFonts w:ascii="Arial" w:hAnsi="Arial" w:eastAsia="Calibri" w:cs="Arial"/>
          <w:b/>
          <w:sz w:val="22"/>
          <w:lang w:val="es-ES_tradnl"/>
        </w:rPr>
        <w:t>–</w:t>
      </w:r>
      <w:r>
        <w:rPr>
          <w:rFonts w:ascii="Arial" w:hAnsi="Arial" w:eastAsia="Calibri" w:cs="Arial"/>
          <w:b/>
          <w:bCs/>
          <w:color w:val="000000" w:themeColor="text1"/>
          <w:sz w:val="22"/>
          <w:lang w:val="es-ES_tradnl"/>
        </w:rPr>
        <w:t xml:space="preserve"> Criterio orgánico</w:t>
      </w:r>
    </w:p>
    <w:p w:rsidR="00134387" w:rsidP="00134387" w:rsidRDefault="00134387" w14:paraId="7AEAF7BE" w14:textId="77777777">
      <w:pPr>
        <w:tabs>
          <w:tab w:val="left" w:pos="709"/>
        </w:tabs>
        <w:spacing w:line="276" w:lineRule="auto"/>
        <w:jc w:val="both"/>
        <w:rPr>
          <w:rFonts w:ascii="Arial" w:hAnsi="Arial" w:eastAsia="Arial" w:cs="Arial"/>
          <w:sz w:val="20"/>
          <w:szCs w:val="20"/>
          <w:lang w:val="es-ES_tradnl"/>
        </w:rPr>
      </w:pPr>
    </w:p>
    <w:p w:rsidR="00134387" w:rsidP="00134387" w:rsidRDefault="00134387" w14:paraId="232F20BF" w14:textId="77777777">
      <w:pPr>
        <w:tabs>
          <w:tab w:val="left" w:pos="709"/>
        </w:tabs>
        <w:jc w:val="both"/>
        <w:rPr>
          <w:rFonts w:ascii="Arial" w:hAnsi="Arial" w:cs="Arial"/>
          <w:color w:val="000000" w:themeColor="text1"/>
          <w:sz w:val="20"/>
          <w:szCs w:val="20"/>
          <w:lang w:val="es-ES_tradnl"/>
        </w:rPr>
      </w:pPr>
      <w:r w:rsidRPr="0092010C">
        <w:rPr>
          <w:rFonts w:ascii="Arial" w:hAnsi="Arial" w:cs="Arial"/>
          <w:color w:val="000000" w:themeColor="text1"/>
          <w:sz w:val="20"/>
          <w:szCs w:val="20"/>
          <w:lang w:val="es-ES_tradnl"/>
        </w:rPr>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rsidRPr="00134387" w:rsidR="00134387" w:rsidP="00134387" w:rsidRDefault="00134387" w14:paraId="3427F6FC" w14:textId="17535CA9">
      <w:pPr>
        <w:tabs>
          <w:tab w:val="left" w:pos="709"/>
        </w:tabs>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 xml:space="preserve">[…] </w:t>
      </w:r>
      <w:r w:rsidRPr="00134387">
        <w:rPr>
          <w:rFonts w:ascii="Arial" w:hAnsi="Arial" w:cs="Arial"/>
          <w:color w:val="000000" w:themeColor="text1"/>
          <w:sz w:val="20"/>
          <w:szCs w:val="20"/>
          <w:lang w:val="es-ES_tradnl"/>
        </w:rPr>
        <w:t>Así las cosas, atendiendo a la literalidad de las normas enunciadas, no cabe una interpretación diferente, pues de acuerdo con lo anotado, esta clase de acuerdos de voluntades se definen por un criterio orgánico, por lo que uno de sus elementos esenciales es que en los extremos de la relación jurídico negocial concurran personas de derecho público.</w:t>
      </w:r>
    </w:p>
    <w:p w:rsidRPr="00CE4620" w:rsidR="00CE4620" w:rsidP="00CE4620" w:rsidRDefault="00CE4620" w14:paraId="732EF2CF" w14:textId="77777777">
      <w:pPr>
        <w:jc w:val="both"/>
        <w:rPr>
          <w:rFonts w:ascii="Arial" w:hAnsi="Arial" w:eastAsia="Calibri" w:cs="Arial"/>
          <w:b/>
          <w:sz w:val="22"/>
          <w:lang w:val="es-US" w:eastAsia="es-MX"/>
        </w:rPr>
      </w:pPr>
    </w:p>
    <w:p w:rsidRPr="00CE4620" w:rsidR="00CE4620" w:rsidP="00CE4620" w:rsidRDefault="008A6FB9" w14:paraId="6B25F0D3" w14:textId="3BACF78E">
      <w:pPr>
        <w:jc w:val="both"/>
        <w:rPr>
          <w:rFonts w:ascii="Arial" w:hAnsi="Arial" w:eastAsia="Calibri" w:cs="Arial"/>
          <w:b/>
          <w:sz w:val="22"/>
          <w:lang w:val="es-US" w:eastAsia="es-MX"/>
        </w:rPr>
      </w:pPr>
      <w:r>
        <w:rPr>
          <w:rFonts w:ascii="Arial" w:hAnsi="Arial" w:eastAsia="Calibri" w:cs="Arial"/>
          <w:b/>
          <w:sz w:val="22"/>
          <w:lang w:val="es-US" w:eastAsia="es-MX"/>
        </w:rPr>
        <w:t xml:space="preserve">ASOCIACIONES DE </w:t>
      </w:r>
      <w:r w:rsidRPr="00CE4620" w:rsidR="00CE4620">
        <w:rPr>
          <w:rFonts w:ascii="Arial" w:hAnsi="Arial" w:eastAsia="Calibri" w:cs="Arial"/>
          <w:b/>
          <w:sz w:val="22"/>
          <w:lang w:val="es-US" w:eastAsia="es-MX"/>
        </w:rPr>
        <w:t xml:space="preserve">CABILDOS INDÍGENAS </w:t>
      </w:r>
      <w:r>
        <w:rPr>
          <w:rFonts w:ascii="Arial" w:hAnsi="Arial" w:eastAsia="Calibri" w:cs="Arial"/>
          <w:b/>
          <w:sz w:val="22"/>
          <w:lang w:val="es-US" w:eastAsia="es-MX"/>
        </w:rPr>
        <w:t xml:space="preserve">Y/O </w:t>
      </w:r>
      <w:r w:rsidRPr="00CE4620">
        <w:rPr>
          <w:rFonts w:ascii="Arial" w:hAnsi="Arial" w:eastAsia="Calibri" w:cs="Arial"/>
          <w:b/>
          <w:sz w:val="22"/>
          <w:lang w:val="es-US" w:eastAsia="es-MX"/>
        </w:rPr>
        <w:t xml:space="preserve">AUTORIDADES INDÍGENAS </w:t>
      </w:r>
      <w:r w:rsidRPr="00CE4620" w:rsidR="00CE4620">
        <w:rPr>
          <w:rFonts w:ascii="Arial" w:hAnsi="Arial" w:eastAsia="Calibri" w:cs="Arial"/>
          <w:b/>
          <w:sz w:val="22"/>
          <w:lang w:val="es-US" w:eastAsia="es-MX"/>
        </w:rPr>
        <w:t xml:space="preserve">– </w:t>
      </w:r>
      <w:r>
        <w:rPr>
          <w:rFonts w:ascii="Arial" w:hAnsi="Arial" w:eastAsia="Calibri" w:cs="Arial"/>
          <w:b/>
          <w:sz w:val="22"/>
          <w:lang w:val="es-US" w:eastAsia="es-MX"/>
        </w:rPr>
        <w:t>Fundamento</w:t>
      </w:r>
    </w:p>
    <w:p w:rsidRPr="00CE4620" w:rsidR="00CE4620" w:rsidP="00CE4620" w:rsidRDefault="00CE4620" w14:paraId="2994B1C9" w14:textId="77777777">
      <w:pPr>
        <w:jc w:val="both"/>
        <w:rPr>
          <w:rFonts w:ascii="Arial" w:hAnsi="Arial" w:cs="Arial"/>
          <w:lang w:val="es-US" w:eastAsia="es-MX"/>
        </w:rPr>
      </w:pPr>
    </w:p>
    <w:p w:rsidRPr="00CE4620" w:rsidR="00CE4620" w:rsidP="00CE4620" w:rsidRDefault="00CE4620" w14:paraId="48752B7C" w14:textId="6F15C9C4">
      <w:pPr>
        <w:jc w:val="both"/>
        <w:rPr>
          <w:rFonts w:ascii="Arial" w:hAnsi="Arial" w:eastAsia="Calibri" w:cs="Arial"/>
          <w:sz w:val="20"/>
          <w:lang w:val="es-US" w:eastAsia="es-MX"/>
        </w:rPr>
      </w:pPr>
      <w:r w:rsidRPr="00CE4620">
        <w:rPr>
          <w:rFonts w:ascii="Arial" w:hAnsi="Arial" w:eastAsia="Calibri" w:cs="Arial"/>
          <w:sz w:val="20"/>
          <w:lang w:val="es-US" w:eastAsia="es-MX"/>
        </w:rPr>
        <w:t xml:space="preserve">Con fundamento en el </w:t>
      </w:r>
      <w:r w:rsidR="00B06E91">
        <w:rPr>
          <w:rFonts w:ascii="Arial" w:hAnsi="Arial" w:eastAsia="Calibri" w:cs="Arial"/>
          <w:sz w:val="20"/>
          <w:lang w:val="es-US" w:eastAsia="es-MX"/>
        </w:rPr>
        <w:t>mismo artículo constitucional</w:t>
      </w:r>
      <w:r w:rsidRPr="00CE4620">
        <w:rPr>
          <w:rFonts w:ascii="Arial" w:hAnsi="Arial" w:eastAsia="Calibri" w:cs="Arial"/>
          <w:sz w:val="20"/>
          <w:lang w:val="es-US" w:eastAsia="es-MX"/>
        </w:rPr>
        <w:t>,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rsidRPr="00CE4620" w:rsidR="00CE4620" w:rsidP="00CE4620" w:rsidRDefault="00CE4620" w14:paraId="5212081E" w14:textId="77777777">
      <w:pPr>
        <w:jc w:val="both"/>
        <w:rPr>
          <w:rFonts w:ascii="Arial" w:hAnsi="Arial" w:eastAsia="Calibri" w:cs="Arial"/>
          <w:sz w:val="20"/>
          <w:lang w:val="es-US" w:eastAsia="es-MX"/>
        </w:rPr>
      </w:pPr>
    </w:p>
    <w:p w:rsidRPr="00CE4620" w:rsidR="00CE4620" w:rsidP="00CE4620" w:rsidRDefault="00CE4620" w14:paraId="18CE3919" w14:textId="77777777">
      <w:pPr>
        <w:jc w:val="both"/>
        <w:rPr>
          <w:rFonts w:ascii="Arial" w:hAnsi="Arial" w:eastAsia="Calibri" w:cs="Arial"/>
          <w:b/>
          <w:sz w:val="22"/>
          <w:lang w:val="es-US" w:eastAsia="es-MX"/>
        </w:rPr>
      </w:pPr>
      <w:r w:rsidRPr="00CE4620">
        <w:rPr>
          <w:rFonts w:ascii="Arial" w:hAnsi="Arial" w:eastAsia="Calibri" w:cs="Arial"/>
          <w:b/>
          <w:sz w:val="22"/>
          <w:lang w:val="es-US" w:eastAsia="es-MX"/>
        </w:rPr>
        <w:lastRenderedPageBreak/>
        <w:t>RESGUARDOS INDÍGENAS – Naturaleza jurídica</w:t>
      </w:r>
    </w:p>
    <w:p w:rsidRPr="00CE4620" w:rsidR="00CE4620" w:rsidP="00CE4620" w:rsidRDefault="00CE4620" w14:paraId="3A713186" w14:textId="77777777">
      <w:pPr>
        <w:jc w:val="both"/>
        <w:rPr>
          <w:rFonts w:ascii="Arial" w:hAnsi="Arial" w:eastAsia="Calibri" w:cs="Arial"/>
          <w:sz w:val="20"/>
          <w:lang w:val="es-US" w:eastAsia="es-MX"/>
        </w:rPr>
      </w:pPr>
    </w:p>
    <w:p w:rsidRPr="00CE4620" w:rsidR="00CE4620" w:rsidP="00CE4620" w:rsidRDefault="00CE4620" w14:paraId="2385B96C" w14:textId="77777777">
      <w:pPr>
        <w:jc w:val="both"/>
        <w:rPr>
          <w:rFonts w:ascii="Arial" w:hAnsi="Arial" w:eastAsia="Calibri" w:cs="Arial"/>
          <w:sz w:val="20"/>
          <w:lang w:val="es-US" w:eastAsia="es-MX"/>
        </w:rPr>
      </w:pPr>
      <w:r w:rsidRPr="00CE4620">
        <w:rPr>
          <w:rFonts w:ascii="Arial" w:hAnsi="Arial" w:eastAsia="Calibri" w:cs="Arial"/>
          <w:sz w:val="20"/>
          <w:lang w:val="es-US" w:eastAsia="es-MX"/>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rsidRPr="00CE4620" w:rsidR="00CE4620" w:rsidP="00CE4620" w:rsidRDefault="00CE4620" w14:paraId="5C27329C" w14:textId="77777777">
      <w:pPr>
        <w:jc w:val="both"/>
        <w:rPr>
          <w:rFonts w:ascii="Arial" w:hAnsi="Arial" w:eastAsia="Calibri" w:cs="Arial"/>
          <w:sz w:val="20"/>
          <w:lang w:val="es-US" w:eastAsia="es-MX"/>
        </w:rPr>
      </w:pPr>
      <w:r w:rsidRPr="00CE4620">
        <w:rPr>
          <w:rFonts w:ascii="Arial" w:hAnsi="Arial" w:eastAsia="Calibri" w:cs="Arial"/>
          <w:sz w:val="20"/>
          <w:lang w:val="es-US" w:eastAsia="es-MX"/>
        </w:rPr>
        <w:tab/>
      </w:r>
    </w:p>
    <w:p w:rsidRPr="00CE4620" w:rsidR="00CE4620" w:rsidP="00CE4620" w:rsidRDefault="00CE4620" w14:paraId="66CD645C" w14:textId="77777777">
      <w:pPr>
        <w:jc w:val="both"/>
        <w:rPr>
          <w:rFonts w:ascii="Arial" w:hAnsi="Arial" w:eastAsia="Calibri" w:cs="Arial"/>
          <w:sz w:val="20"/>
          <w:lang w:val="es-US" w:eastAsia="es-MX"/>
        </w:rPr>
      </w:pPr>
      <w:r w:rsidRPr="00CE4620">
        <w:rPr>
          <w:rFonts w:ascii="Arial" w:hAnsi="Arial" w:eastAsia="Calibri" w:cs="Arial"/>
          <w:sz w:val="20"/>
          <w:lang w:val="es-US" w:eastAsia="es-MX"/>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rsidRPr="00CE4620" w:rsidR="00CE4620" w:rsidP="00CE4620" w:rsidRDefault="00CE4620" w14:paraId="70900785" w14:textId="77777777">
      <w:pPr>
        <w:jc w:val="both"/>
        <w:rPr>
          <w:rFonts w:ascii="Arial" w:hAnsi="Arial" w:eastAsia="Calibri" w:cs="Arial"/>
          <w:sz w:val="20"/>
          <w:lang w:val="es-US" w:eastAsia="es-MX"/>
        </w:rPr>
      </w:pPr>
    </w:p>
    <w:p w:rsidRPr="00CE4620" w:rsidR="00CE4620" w:rsidP="00CE4620" w:rsidRDefault="00CE4620" w14:paraId="607D5AF2" w14:textId="77777777">
      <w:pPr>
        <w:jc w:val="both"/>
        <w:rPr>
          <w:rFonts w:ascii="Arial" w:hAnsi="Arial" w:eastAsia="Calibri" w:cs="Arial"/>
          <w:sz w:val="20"/>
          <w:lang w:val="es-US" w:eastAsia="es-MX"/>
        </w:rPr>
      </w:pPr>
      <w:r w:rsidRPr="00CE4620">
        <w:rPr>
          <w:rFonts w:ascii="Arial" w:hAnsi="Arial" w:eastAsia="Calibri" w:cs="Arial"/>
          <w:sz w:val="20"/>
          <w:lang w:val="es-US" w:eastAsia="es-MX"/>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p>
    <w:p w:rsidRPr="00CE4620" w:rsidR="00CE4620" w:rsidP="00CE4620" w:rsidRDefault="00CE4620" w14:paraId="4416E9D4" w14:textId="77777777">
      <w:pPr>
        <w:jc w:val="both"/>
        <w:rPr>
          <w:rFonts w:ascii="Arial" w:hAnsi="Arial" w:eastAsia="Calibri" w:cs="Arial"/>
          <w:sz w:val="20"/>
          <w:lang w:val="es-US" w:eastAsia="es-MX"/>
        </w:rPr>
      </w:pPr>
    </w:p>
    <w:p w:rsidRPr="00CE4620" w:rsidR="00CE4620" w:rsidP="00CE4620" w:rsidRDefault="00CE4620" w14:paraId="3E1543C8" w14:textId="77777777">
      <w:pPr>
        <w:jc w:val="both"/>
        <w:rPr>
          <w:rFonts w:ascii="Arial" w:hAnsi="Arial" w:eastAsia="Calibri" w:cs="Arial"/>
          <w:b/>
          <w:sz w:val="22"/>
          <w:lang w:val="es-US" w:eastAsia="es-MX"/>
        </w:rPr>
      </w:pPr>
      <w:r w:rsidRPr="00CE4620">
        <w:rPr>
          <w:rFonts w:ascii="Arial" w:hAnsi="Arial" w:eastAsia="Calibri" w:cs="Arial"/>
          <w:b/>
          <w:sz w:val="22"/>
          <w:lang w:val="es-US" w:eastAsia="es-MX"/>
        </w:rPr>
        <w:t>AUTORIDAD TRADICIONAL – Cabildo indígena – Definiciones</w:t>
      </w:r>
    </w:p>
    <w:p w:rsidRPr="00CE4620" w:rsidR="00CE4620" w:rsidP="00CE4620" w:rsidRDefault="00CE4620" w14:paraId="50D61A5C" w14:textId="77777777">
      <w:pPr>
        <w:jc w:val="both"/>
        <w:rPr>
          <w:rFonts w:ascii="Arial" w:hAnsi="Arial" w:eastAsia="Calibri" w:cs="Arial"/>
          <w:b/>
          <w:sz w:val="22"/>
          <w:lang w:val="es-US" w:eastAsia="es-MX"/>
        </w:rPr>
      </w:pPr>
      <w:r w:rsidRPr="00CE4620">
        <w:rPr>
          <w:rFonts w:ascii="Arial" w:hAnsi="Arial" w:eastAsia="Calibri" w:cs="Arial"/>
          <w:b/>
          <w:sz w:val="22"/>
          <w:lang w:val="es-US" w:eastAsia="es-MX"/>
        </w:rPr>
        <w:t xml:space="preserve"> </w:t>
      </w:r>
    </w:p>
    <w:p w:rsidRPr="00CE4620" w:rsidR="00CE4620" w:rsidP="00CE4620" w:rsidRDefault="00CE4620" w14:paraId="40BE18EF" w14:textId="77777777">
      <w:pPr>
        <w:jc w:val="both"/>
        <w:rPr>
          <w:rFonts w:ascii="Arial" w:hAnsi="Arial" w:eastAsia="Calibri" w:cs="Arial"/>
          <w:sz w:val="20"/>
          <w:lang w:val="es-US" w:eastAsia="es-MX"/>
        </w:rPr>
      </w:pPr>
      <w:r w:rsidRPr="00CE4620">
        <w:rPr>
          <w:rFonts w:ascii="Arial" w:hAnsi="Arial" w:eastAsia="Calibri" w:cs="Arial"/>
          <w:sz w:val="20"/>
          <w:lang w:val="es-US" w:eastAsia="es-MX"/>
        </w:rPr>
        <w:t xml:space="preserve">4. Autoridad tradicional. Las autoridades tradicionales son los miembros de una comunidad indígena que ejercen, dentro de la estructura propia de la respectiva cultura, un poder de organización, gobierno, gestión o control social. </w:t>
      </w:r>
    </w:p>
    <w:p w:rsidRPr="00CE4620" w:rsidR="00CE4620" w:rsidP="00CE4620" w:rsidRDefault="00CE4620" w14:paraId="57CF56AC" w14:textId="77777777">
      <w:pPr>
        <w:jc w:val="both"/>
        <w:rPr>
          <w:rFonts w:ascii="Arial" w:hAnsi="Arial" w:eastAsia="Calibri" w:cs="Arial"/>
          <w:sz w:val="20"/>
          <w:lang w:val="es-US" w:eastAsia="es-MX"/>
        </w:rPr>
      </w:pPr>
    </w:p>
    <w:p w:rsidRPr="00CE4620" w:rsidR="00CE4620" w:rsidP="00CE4620" w:rsidRDefault="00CE4620" w14:paraId="483CFA1F" w14:textId="77777777">
      <w:pPr>
        <w:jc w:val="both"/>
        <w:rPr>
          <w:rFonts w:ascii="Arial" w:hAnsi="Arial" w:eastAsia="Calibri" w:cs="Arial"/>
          <w:sz w:val="20"/>
          <w:lang w:val="es-US" w:eastAsia="es-MX"/>
        </w:rPr>
      </w:pPr>
      <w:r w:rsidRPr="00CE4620">
        <w:rPr>
          <w:rFonts w:ascii="Arial" w:hAnsi="Arial" w:eastAsia="Calibri" w:cs="Arial"/>
          <w:sz w:val="20"/>
          <w:lang w:val="es-US" w:eastAsia="es-MX"/>
        </w:rPr>
        <w:t xml:space="preserve">Para los efectos de este título, las autoridades tradicionales de las comunidades indígenas tienen, frente al </w:t>
      </w:r>
      <w:proofErr w:type="spellStart"/>
      <w:r w:rsidRPr="00CE4620">
        <w:rPr>
          <w:rFonts w:ascii="Arial" w:hAnsi="Arial" w:eastAsia="Calibri" w:cs="Arial"/>
          <w:sz w:val="20"/>
          <w:lang w:val="es-US" w:eastAsia="es-MX"/>
        </w:rPr>
        <w:t>Incoder</w:t>
      </w:r>
      <w:proofErr w:type="spellEnd"/>
      <w:r w:rsidRPr="00CE4620">
        <w:rPr>
          <w:rFonts w:ascii="Arial" w:hAnsi="Arial" w:eastAsia="Calibri" w:cs="Arial"/>
          <w:sz w:val="20"/>
          <w:lang w:val="es-US" w:eastAsia="es-MX"/>
        </w:rPr>
        <w:t xml:space="preserve">, la misma representación y atribuciones que corresponde a los cabildos indígenas. </w:t>
      </w:r>
    </w:p>
    <w:p w:rsidRPr="00CE4620" w:rsidR="00CE4620" w:rsidP="00CE4620" w:rsidRDefault="00CE4620" w14:paraId="665457D8" w14:textId="77777777">
      <w:pPr>
        <w:jc w:val="both"/>
        <w:rPr>
          <w:rFonts w:ascii="Arial" w:hAnsi="Arial" w:eastAsia="Calibri" w:cs="Arial"/>
          <w:sz w:val="20"/>
          <w:lang w:val="es-US" w:eastAsia="es-MX"/>
        </w:rPr>
      </w:pPr>
    </w:p>
    <w:p w:rsidRPr="00CE4620" w:rsidR="00CE4620" w:rsidP="00CE4620" w:rsidRDefault="00CE4620" w14:paraId="4CBAD87A" w14:textId="77777777">
      <w:pPr>
        <w:jc w:val="both"/>
        <w:rPr>
          <w:rFonts w:ascii="Arial" w:hAnsi="Arial" w:eastAsia="Calibri" w:cs="Arial"/>
          <w:sz w:val="20"/>
          <w:lang w:val="es-US" w:eastAsia="es-MX"/>
        </w:rPr>
      </w:pPr>
      <w:r w:rsidRPr="00CE4620">
        <w:rPr>
          <w:rFonts w:ascii="Arial" w:hAnsi="Arial" w:eastAsia="Calibri" w:cs="Arial"/>
          <w:sz w:val="20"/>
          <w:lang w:val="es-US" w:eastAsia="es-MX"/>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rsidRPr="00CE4620" w:rsidR="00CE4620" w:rsidP="00CE4620" w:rsidRDefault="00CE4620" w14:paraId="370FA673" w14:textId="77777777">
      <w:pPr>
        <w:jc w:val="both"/>
        <w:rPr>
          <w:rFonts w:ascii="Arial" w:hAnsi="Arial" w:eastAsia="Calibri" w:cs="Arial"/>
          <w:sz w:val="20"/>
          <w:lang w:val="es-US" w:eastAsia="es-MX"/>
        </w:rPr>
      </w:pPr>
    </w:p>
    <w:p w:rsidRPr="00CE4620" w:rsidR="00CE4620" w:rsidP="00CE4620" w:rsidRDefault="00CE4620" w14:paraId="6E71535B" w14:textId="77777777">
      <w:pPr>
        <w:jc w:val="both"/>
        <w:rPr>
          <w:rFonts w:ascii="Arial" w:hAnsi="Arial" w:eastAsia="Calibri" w:cs="Arial"/>
          <w:b/>
          <w:sz w:val="22"/>
          <w:lang w:val="es-US" w:eastAsia="es-MX"/>
        </w:rPr>
      </w:pPr>
      <w:r w:rsidRPr="00CE4620">
        <w:rPr>
          <w:rFonts w:ascii="Arial" w:hAnsi="Arial" w:eastAsia="Calibri" w:cs="Arial"/>
          <w:b/>
          <w:sz w:val="22"/>
          <w:lang w:val="es-US" w:eastAsia="es-MX"/>
        </w:rPr>
        <w:t xml:space="preserve">TERRITORIOS INDÍGENAS – Concepto </w:t>
      </w:r>
    </w:p>
    <w:p w:rsidRPr="00CE4620" w:rsidR="00CE4620" w:rsidP="00CE4620" w:rsidRDefault="00CE4620" w14:paraId="0C97B223" w14:textId="77777777">
      <w:pPr>
        <w:jc w:val="both"/>
        <w:rPr>
          <w:rFonts w:ascii="Arial" w:hAnsi="Arial" w:eastAsia="Calibri" w:cs="Arial"/>
          <w:sz w:val="20"/>
          <w:lang w:val="es-US" w:eastAsia="es-MX"/>
        </w:rPr>
      </w:pPr>
    </w:p>
    <w:p w:rsidRPr="00CE4620" w:rsidR="00CE4620" w:rsidP="00CE4620" w:rsidRDefault="00CE4620" w14:paraId="3299A7BB" w14:textId="25554055">
      <w:pPr>
        <w:jc w:val="both"/>
        <w:rPr>
          <w:rFonts w:ascii="Arial" w:hAnsi="Arial" w:eastAsia="Calibri" w:cs="Arial"/>
          <w:sz w:val="20"/>
          <w:lang w:val="es-US" w:eastAsia="es-MX"/>
        </w:rPr>
      </w:pPr>
      <w:r w:rsidRPr="00CE4620">
        <w:rPr>
          <w:rFonts w:ascii="Arial" w:hAnsi="Arial" w:eastAsia="Calibri" w:cs="Arial"/>
          <w:sz w:val="20"/>
          <w:lang w:val="es-US" w:eastAsia="es-MX"/>
        </w:rPr>
        <w:t xml:space="preserve">De acuerdo con la Ley 80 de 1993, los territorios indígenas son entidades estatales, </w:t>
      </w:r>
      <w:r w:rsidR="00B06E91">
        <w:rPr>
          <w:rFonts w:ascii="Arial" w:hAnsi="Arial" w:eastAsia="Calibri" w:cs="Arial"/>
          <w:sz w:val="20"/>
          <w:lang w:val="es-US" w:eastAsia="es-MX"/>
        </w:rPr>
        <w:t>pero</w:t>
      </w:r>
      <w:r w:rsidRPr="00CE4620">
        <w:rPr>
          <w:rFonts w:ascii="Arial" w:hAnsi="Arial" w:eastAsia="Calibri" w:cs="Arial"/>
          <w:sz w:val="20"/>
          <w:lang w:val="es-US" w:eastAsia="es-MX"/>
        </w:rPr>
        <w:t xml:space="preserve"> la existencia de ellos se encuentra condicionada a la expedición de la Ley de Ordenamiento Territorial, por lo que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rsidRPr="00CE4620" w:rsidR="00CE4620" w:rsidP="00CE4620" w:rsidRDefault="00CE4620" w14:paraId="4BC4818E" w14:textId="77777777">
      <w:pPr>
        <w:jc w:val="both"/>
        <w:rPr>
          <w:rFonts w:ascii="Arial" w:hAnsi="Arial" w:eastAsia="Calibri" w:cs="Arial"/>
          <w:sz w:val="20"/>
          <w:lang w:val="es-US" w:eastAsia="es-MX"/>
        </w:rPr>
      </w:pPr>
    </w:p>
    <w:p w:rsidRPr="00CE4620" w:rsidR="00CE4620" w:rsidP="00CE4620" w:rsidRDefault="00CE4620" w14:paraId="4CAB0F82" w14:textId="77777777">
      <w:pPr>
        <w:jc w:val="both"/>
        <w:rPr>
          <w:rFonts w:ascii="Arial" w:hAnsi="Arial" w:eastAsia="Calibri" w:cs="Arial"/>
          <w:sz w:val="20"/>
          <w:lang w:val="es-US" w:eastAsia="es-MX"/>
        </w:rPr>
      </w:pPr>
      <w:r w:rsidRPr="00CE4620">
        <w:rPr>
          <w:rFonts w:ascii="Arial" w:hAnsi="Arial" w:eastAsia="Calibri" w:cs="Arial"/>
          <w:sz w:val="20"/>
          <w:lang w:val="es-US" w:eastAsia="es-MX"/>
        </w:rPr>
        <w:lastRenderedPageBreak/>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p>
    <w:p w:rsidRPr="00CE4620" w:rsidR="00CE4620" w:rsidP="00CE4620" w:rsidRDefault="00CE4620" w14:paraId="597ECFC8" w14:textId="77777777">
      <w:pPr>
        <w:jc w:val="both"/>
        <w:rPr>
          <w:rFonts w:ascii="Arial" w:hAnsi="Arial" w:cs="Arial"/>
          <w:lang w:val="es-US" w:eastAsia="es-MX"/>
        </w:rPr>
      </w:pPr>
    </w:p>
    <w:p w:rsidRPr="00CE4620" w:rsidR="00CE4620" w:rsidP="00CE4620" w:rsidRDefault="00CE4620" w14:paraId="70F61886" w14:textId="77777777">
      <w:pPr>
        <w:jc w:val="both"/>
        <w:rPr>
          <w:rFonts w:ascii="Arial" w:hAnsi="Arial" w:cs="Arial"/>
          <w:b/>
          <w:sz w:val="22"/>
          <w:lang w:val="es-US" w:eastAsia="es-MX"/>
        </w:rPr>
      </w:pPr>
      <w:r w:rsidRPr="00CE4620">
        <w:rPr>
          <w:rFonts w:ascii="Arial" w:hAnsi="Arial" w:eastAsia="Calibri" w:cs="Arial"/>
          <w:b/>
          <w:sz w:val="22"/>
          <w:lang w:val="es-US" w:eastAsia="es-MX"/>
        </w:rPr>
        <w:t>CONVENIO SOLIDARIO – Autorización – Partes</w:t>
      </w:r>
    </w:p>
    <w:p w:rsidRPr="00CE4620" w:rsidR="00CE4620" w:rsidP="00CE4620" w:rsidRDefault="00CE4620" w14:paraId="2C17C9F6" w14:textId="77777777">
      <w:pPr>
        <w:jc w:val="both"/>
        <w:rPr>
          <w:rFonts w:ascii="Arial" w:hAnsi="Arial" w:cs="Arial"/>
          <w:sz w:val="22"/>
          <w:lang w:val="es-US" w:eastAsia="es-MX"/>
        </w:rPr>
      </w:pPr>
    </w:p>
    <w:p w:rsidRPr="00CE4620" w:rsidR="00CE4620" w:rsidP="00CE4620" w:rsidRDefault="00B06E91" w14:paraId="27ABB0D2" w14:textId="599450AC">
      <w:pPr>
        <w:jc w:val="both"/>
        <w:rPr>
          <w:rFonts w:ascii="Arial" w:hAnsi="Arial" w:eastAsia="Calibri" w:cs="Arial"/>
          <w:sz w:val="20"/>
          <w:lang w:val="es-US" w:eastAsia="es-MX"/>
        </w:rPr>
      </w:pPr>
      <w:r w:rsidRPr="00B06E91">
        <w:rPr>
          <w:rFonts w:ascii="Arial" w:hAnsi="Arial" w:eastAsia="Calibri" w:cs="Arial"/>
          <w:sz w:val="20"/>
          <w:lang w:val="es-US" w:eastAsia="es-MX"/>
        </w:rPr>
        <w:t>Así,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r w:rsidRPr="00CE4620" w:rsidR="00CE4620">
        <w:rPr>
          <w:rFonts w:ascii="Arial" w:hAnsi="Arial" w:eastAsia="Calibri" w:cs="Arial"/>
          <w:sz w:val="20"/>
          <w:lang w:val="es-US" w:eastAsia="es-MX"/>
        </w:rPr>
        <w:t>.</w:t>
      </w:r>
    </w:p>
    <w:p w:rsidRPr="00CE4620" w:rsidR="00CE4620" w:rsidP="00CE4620" w:rsidRDefault="00CE4620" w14:paraId="00AB2296" w14:textId="77777777">
      <w:pPr>
        <w:jc w:val="both"/>
        <w:rPr>
          <w:rFonts w:ascii="Arial" w:hAnsi="Arial" w:eastAsia="Calibri" w:cs="Arial"/>
          <w:b/>
          <w:sz w:val="22"/>
          <w:lang w:val="es-US" w:eastAsia="es-MX"/>
        </w:rPr>
      </w:pPr>
    </w:p>
    <w:p w:rsidRPr="00CE4620" w:rsidR="00CE4620" w:rsidP="00CE4620" w:rsidRDefault="00CE4620" w14:paraId="405A941B" w14:textId="77777777">
      <w:pPr>
        <w:jc w:val="both"/>
        <w:rPr>
          <w:rFonts w:ascii="Arial" w:hAnsi="Arial" w:eastAsia="Calibri" w:cs="Arial"/>
          <w:b/>
          <w:sz w:val="22"/>
          <w:lang w:val="es-US" w:eastAsia="es-MX"/>
        </w:rPr>
      </w:pPr>
      <w:r w:rsidRPr="00CE4620">
        <w:rPr>
          <w:rFonts w:ascii="Arial" w:hAnsi="Arial" w:eastAsia="Calibri" w:cs="Arial"/>
          <w:b/>
          <w:sz w:val="22"/>
          <w:lang w:val="es-US" w:eastAsia="es-MX"/>
        </w:rPr>
        <w:t xml:space="preserve">INDÍGENAS – Resguardos – Territorios indígenas – Funcionamiento </w:t>
      </w:r>
    </w:p>
    <w:p w:rsidRPr="00CE4620" w:rsidR="00CE4620" w:rsidP="00CE4620" w:rsidRDefault="00CE4620" w14:paraId="6DF0B1D0" w14:textId="77777777">
      <w:pPr>
        <w:jc w:val="both"/>
        <w:rPr>
          <w:rFonts w:ascii="Arial" w:hAnsi="Arial" w:cs="Arial"/>
          <w:sz w:val="22"/>
          <w:lang w:val="es-US" w:eastAsia="es-MX"/>
        </w:rPr>
      </w:pPr>
    </w:p>
    <w:p w:rsidRPr="00CE4620" w:rsidR="00CE4620" w:rsidP="00CE4620" w:rsidRDefault="00CE4620" w14:paraId="45E27458" w14:textId="77777777">
      <w:pPr>
        <w:jc w:val="both"/>
        <w:rPr>
          <w:rFonts w:ascii="Arial" w:hAnsi="Arial" w:eastAsia="Calibri" w:cs="Arial"/>
          <w:sz w:val="20"/>
          <w:lang w:val="es-US" w:eastAsia="es-MX"/>
        </w:rPr>
      </w:pPr>
      <w:r w:rsidRPr="00CE4620">
        <w:rPr>
          <w:rFonts w:ascii="Arial" w:hAnsi="Arial" w:eastAsia="Calibri" w:cs="Arial"/>
          <w:sz w:val="20"/>
          <w:lang w:val="es-US" w:eastAsia="es-MX"/>
        </w:rPr>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Pr="00CE4620">
        <w:rPr>
          <w:rFonts w:ascii="Arial" w:hAnsi="Arial" w:eastAsia="Calibri" w:cs="Arial"/>
          <w:sz w:val="20"/>
          <w:lang w:val="es-US" w:eastAsia="es-MX"/>
        </w:rPr>
        <w:t>que</w:t>
      </w:r>
      <w:proofErr w:type="spellEnd"/>
      <w:r w:rsidRPr="00CE4620">
        <w:rPr>
          <w:rFonts w:ascii="Arial" w:hAnsi="Arial" w:eastAsia="Calibri" w:cs="Arial"/>
          <w:sz w:val="20"/>
          <w:lang w:val="es-US" w:eastAsia="es-MX"/>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rsidRPr="00CE4620" w:rsidR="00CE4620" w:rsidP="00CE4620" w:rsidRDefault="00CE4620" w14:paraId="1B963082" w14:textId="77777777">
      <w:pPr>
        <w:jc w:val="both"/>
        <w:rPr>
          <w:rFonts w:ascii="Arial" w:hAnsi="Arial" w:eastAsia="Calibri" w:cs="Arial"/>
          <w:sz w:val="20"/>
          <w:lang w:val="es-US" w:eastAsia="es-MX"/>
        </w:rPr>
      </w:pPr>
    </w:p>
    <w:p w:rsidRPr="00CE4620" w:rsidR="00CE4620" w:rsidP="00CE4620" w:rsidRDefault="00CE4620" w14:paraId="6BCFAB37" w14:textId="77777777">
      <w:pPr>
        <w:jc w:val="both"/>
        <w:rPr>
          <w:rFonts w:ascii="Arial" w:hAnsi="Arial" w:cs="Arial"/>
          <w:lang w:val="es-US" w:eastAsia="es-MX"/>
        </w:rPr>
      </w:pPr>
      <w:r w:rsidRPr="00CE4620">
        <w:rPr>
          <w:rFonts w:ascii="Arial" w:hAnsi="Arial" w:eastAsia="Calibri" w:cs="Arial"/>
          <w:sz w:val="20"/>
          <w:lang w:val="es-US" w:eastAsia="es-MX"/>
        </w:rPr>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r w:rsidRPr="00CE4620">
        <w:rPr>
          <w:rFonts w:ascii="Arial" w:hAnsi="Arial" w:cs="Arial"/>
          <w:lang w:val="es-US" w:eastAsia="es-MX"/>
        </w:rPr>
        <w:t xml:space="preserve"> </w:t>
      </w:r>
    </w:p>
    <w:p w:rsidRPr="00CE4620" w:rsidR="00CE4620" w:rsidP="00CE4620" w:rsidRDefault="00CE4620" w14:paraId="18E83B78" w14:textId="77777777">
      <w:pPr>
        <w:jc w:val="both"/>
        <w:rPr>
          <w:rFonts w:ascii="Arial" w:hAnsi="Arial" w:eastAsia="Calibri" w:cs="Arial"/>
          <w:sz w:val="20"/>
          <w:lang w:val="es-US" w:eastAsia="es-MX"/>
        </w:rPr>
      </w:pPr>
    </w:p>
    <w:p w:rsidRPr="00CE4620" w:rsidR="00CE4620" w:rsidP="00CE4620" w:rsidRDefault="00CE4620" w14:paraId="203E2005" w14:textId="77777777">
      <w:pPr>
        <w:jc w:val="both"/>
        <w:rPr>
          <w:rFonts w:ascii="Arial" w:hAnsi="Arial" w:eastAsia="Calibri" w:cs="Arial"/>
          <w:b/>
          <w:sz w:val="22"/>
          <w:lang w:val="es-US" w:eastAsia="es-MX"/>
        </w:rPr>
      </w:pPr>
      <w:r w:rsidRPr="00CE4620">
        <w:rPr>
          <w:rFonts w:ascii="Arial" w:hAnsi="Arial" w:eastAsia="Calibri" w:cs="Arial"/>
          <w:b/>
          <w:sz w:val="22"/>
          <w:lang w:val="es-US" w:eastAsia="es-MX"/>
        </w:rPr>
        <w:t>CONTRATO DE ADMINISTRACIÓN – Resguardo indígena – Entidad territorial</w:t>
      </w:r>
    </w:p>
    <w:p w:rsidRPr="00CE4620" w:rsidR="00CE4620" w:rsidP="00CE4620" w:rsidRDefault="00CE4620" w14:paraId="0A5F26DA" w14:textId="77777777">
      <w:pPr>
        <w:jc w:val="both"/>
        <w:rPr>
          <w:rFonts w:ascii="Arial" w:hAnsi="Arial" w:eastAsia="Calibri" w:cs="Arial"/>
          <w:sz w:val="20"/>
          <w:lang w:val="es-US" w:eastAsia="es-MX"/>
        </w:rPr>
      </w:pPr>
    </w:p>
    <w:p w:rsidRPr="00CE4620" w:rsidR="00CE4620" w:rsidP="00CE4620" w:rsidRDefault="00CE4620" w14:paraId="7F623429" w14:textId="77777777">
      <w:pPr>
        <w:jc w:val="both"/>
        <w:rPr>
          <w:rFonts w:ascii="Arial" w:hAnsi="Arial" w:eastAsia="Calibri" w:cs="Arial"/>
          <w:sz w:val="20"/>
          <w:lang w:val="es-US" w:eastAsia="es-MX"/>
        </w:rPr>
      </w:pPr>
      <w:r w:rsidRPr="00CE4620">
        <w:rPr>
          <w:rFonts w:ascii="Arial" w:hAnsi="Arial" w:eastAsia="Calibri" w:cs="Arial"/>
          <w:sz w:val="20"/>
          <w:lang w:val="es-US" w:eastAsia="es-MX"/>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w:t>
      </w:r>
    </w:p>
    <w:p w:rsidRPr="00CE4620" w:rsidR="00CE4620" w:rsidP="00CE4620" w:rsidRDefault="00CE4620" w14:paraId="75780739" w14:textId="77777777">
      <w:pPr>
        <w:jc w:val="both"/>
        <w:rPr>
          <w:rFonts w:ascii="Arial" w:hAnsi="Arial" w:eastAsia="Calibri" w:cs="Arial"/>
          <w:sz w:val="20"/>
          <w:lang w:val="es-US" w:eastAsia="es-MX"/>
        </w:rPr>
      </w:pPr>
    </w:p>
    <w:p w:rsidRPr="00CE4620" w:rsidR="00CE4620" w:rsidP="00CE4620" w:rsidRDefault="00CE4620" w14:paraId="18B9F924" w14:textId="77777777">
      <w:pPr>
        <w:jc w:val="both"/>
        <w:rPr>
          <w:rFonts w:ascii="Arial" w:hAnsi="Arial" w:eastAsia="Calibri" w:cs="Arial"/>
          <w:b/>
          <w:sz w:val="22"/>
          <w:lang w:val="es-US" w:eastAsia="es-MX"/>
        </w:rPr>
      </w:pPr>
      <w:r w:rsidRPr="00CE4620">
        <w:rPr>
          <w:rFonts w:ascii="Arial" w:hAnsi="Arial" w:eastAsia="Calibri" w:cs="Arial"/>
          <w:b/>
          <w:sz w:val="22"/>
          <w:lang w:val="es-US" w:eastAsia="es-MX"/>
        </w:rPr>
        <w:t>TERRITORIOS INDÍGENAS – Asociaciones de cabildos indígenas – Asociaciones de autoridades tradicionales – Contratos</w:t>
      </w:r>
    </w:p>
    <w:p w:rsidRPr="00CE4620" w:rsidR="00CE4620" w:rsidP="00CE4620" w:rsidRDefault="00CE4620" w14:paraId="31978F0E" w14:textId="77777777">
      <w:pPr>
        <w:jc w:val="both"/>
        <w:rPr>
          <w:rFonts w:ascii="Arial" w:hAnsi="Arial" w:eastAsia="Calibri" w:cs="Arial"/>
          <w:sz w:val="20"/>
          <w:lang w:val="es-US" w:eastAsia="es-MX"/>
        </w:rPr>
      </w:pPr>
    </w:p>
    <w:p w:rsidRPr="00CE4620" w:rsidR="00CE4620" w:rsidP="00CE4620" w:rsidRDefault="00CE4620" w14:paraId="1E57CFAC" w14:textId="77777777">
      <w:pPr>
        <w:jc w:val="both"/>
        <w:rPr>
          <w:rFonts w:ascii="Arial" w:hAnsi="Arial" w:eastAsia="Calibri" w:cs="Arial"/>
          <w:sz w:val="20"/>
          <w:lang w:val="es-US" w:eastAsia="es-MX"/>
        </w:rPr>
      </w:pPr>
      <w:r w:rsidRPr="00CE4620">
        <w:rPr>
          <w:rFonts w:ascii="Arial" w:hAnsi="Arial" w:eastAsia="Calibri" w:cs="Arial"/>
          <w:sz w:val="20"/>
          <w:lang w:val="es-US" w:eastAsia="es-MX"/>
        </w:rPr>
        <w:t xml:space="preserve">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w:t>
      </w:r>
      <w:r w:rsidRPr="00CE4620">
        <w:rPr>
          <w:rFonts w:ascii="Arial" w:hAnsi="Arial" w:eastAsia="Calibri" w:cs="Arial"/>
          <w:sz w:val="20"/>
          <w:lang w:val="es-US" w:eastAsia="es-MX"/>
        </w:rPr>
        <w:lastRenderedPageBreak/>
        <w:t>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w:t>
      </w:r>
    </w:p>
    <w:p w:rsidRPr="00CE4620" w:rsidR="00CE4620" w:rsidP="00CE4620" w:rsidRDefault="00CE4620" w14:paraId="29C6CD2E" w14:textId="77777777">
      <w:pPr>
        <w:jc w:val="both"/>
        <w:rPr>
          <w:rFonts w:ascii="Arial" w:hAnsi="Arial" w:eastAsia="Calibri" w:cs="Arial"/>
          <w:sz w:val="20"/>
          <w:lang w:val="es-US" w:eastAsia="es-MX"/>
        </w:rPr>
      </w:pPr>
    </w:p>
    <w:p w:rsidRPr="00CE4620" w:rsidR="00CE4620" w:rsidP="00CE4620" w:rsidRDefault="00CE4620" w14:paraId="4ABA336E" w14:textId="77777777">
      <w:pPr>
        <w:jc w:val="both"/>
        <w:rPr>
          <w:rFonts w:ascii="Arial" w:hAnsi="Arial" w:eastAsia="Calibri" w:cs="Arial"/>
          <w:b/>
          <w:sz w:val="22"/>
          <w:lang w:val="es-US" w:eastAsia="es-MX"/>
        </w:rPr>
      </w:pPr>
      <w:r w:rsidRPr="00CE4620">
        <w:rPr>
          <w:rFonts w:ascii="Arial" w:hAnsi="Arial" w:eastAsia="Calibri" w:cs="Arial"/>
          <w:b/>
          <w:sz w:val="22"/>
          <w:lang w:val="es-US" w:eastAsia="es-MX"/>
        </w:rPr>
        <w:t>ORGANIZACIONES INDÍGENAS – Capacidad para contratar</w:t>
      </w:r>
    </w:p>
    <w:p w:rsidRPr="00CE4620" w:rsidR="00CE4620" w:rsidP="00CE4620" w:rsidRDefault="00CE4620" w14:paraId="6453D501" w14:textId="77777777">
      <w:pPr>
        <w:jc w:val="both"/>
        <w:rPr>
          <w:rFonts w:ascii="Arial" w:hAnsi="Arial" w:eastAsia="Calibri" w:cs="Arial"/>
          <w:sz w:val="20"/>
          <w:lang w:val="es-US" w:eastAsia="es-MX"/>
        </w:rPr>
      </w:pPr>
    </w:p>
    <w:p w:rsidR="00CE4620" w:rsidP="00CE4620" w:rsidRDefault="00CE4620" w14:paraId="7F1F8397" w14:textId="05CE8621">
      <w:pPr>
        <w:jc w:val="both"/>
        <w:rPr>
          <w:rFonts w:ascii="Arial" w:hAnsi="Arial" w:eastAsia="Calibri" w:cs="Arial"/>
          <w:sz w:val="20"/>
          <w:lang w:val="es-US" w:eastAsia="es-MX"/>
        </w:rPr>
      </w:pPr>
      <w:r w:rsidRPr="00CE4620">
        <w:rPr>
          <w:rFonts w:ascii="Arial" w:hAnsi="Arial" w:eastAsia="Calibri" w:cs="Arial"/>
          <w:sz w:val="20"/>
          <w:lang w:val="es-US" w:eastAsia="es-MX"/>
        </w:rPr>
        <w:t>A las normas analizadas se adiciona ahora el Decreto 252 de 2020, expedido por el Gobierno Nacional que –adicionando el Decreto 1088 de 1993–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rsidR="00B06E91" w:rsidP="00CE4620" w:rsidRDefault="00B06E91" w14:paraId="56724E4C" w14:textId="77777777">
      <w:pPr>
        <w:jc w:val="both"/>
        <w:rPr>
          <w:rFonts w:ascii="Arial" w:hAnsi="Arial" w:eastAsia="Calibri" w:cs="Arial"/>
          <w:b/>
          <w:sz w:val="22"/>
          <w:lang w:val="es-US" w:eastAsia="es-MX"/>
        </w:rPr>
      </w:pPr>
    </w:p>
    <w:p w:rsidR="00B06E91" w:rsidP="00CE4620" w:rsidRDefault="00B06E91" w14:paraId="5EFC53B0" w14:textId="390173D5">
      <w:pPr>
        <w:jc w:val="both"/>
        <w:rPr>
          <w:rFonts w:ascii="Arial" w:hAnsi="Arial" w:eastAsia="Calibri" w:cs="Arial"/>
          <w:sz w:val="20"/>
          <w:lang w:val="es-US" w:eastAsia="es-MX"/>
        </w:rPr>
      </w:pPr>
      <w:bookmarkStart w:name="_Hlk82527892" w:id="0"/>
      <w:r>
        <w:rPr>
          <w:rFonts w:ascii="Arial" w:hAnsi="Arial" w:eastAsia="Calibri" w:cs="Arial"/>
          <w:b/>
          <w:sz w:val="22"/>
          <w:lang w:val="es-US" w:eastAsia="es-MX"/>
        </w:rPr>
        <w:t xml:space="preserve">CABILDOS INGENAS - </w:t>
      </w:r>
      <w:r w:rsidRPr="00CE4620">
        <w:rPr>
          <w:rFonts w:ascii="Arial" w:hAnsi="Arial" w:eastAsia="Calibri" w:cs="Arial"/>
          <w:b/>
          <w:sz w:val="22"/>
          <w:lang w:val="es-US" w:eastAsia="es-MX"/>
        </w:rPr>
        <w:t>Capacidad para contratar</w:t>
      </w:r>
      <w:r>
        <w:rPr>
          <w:rFonts w:ascii="Arial" w:hAnsi="Arial" w:eastAsia="Calibri" w:cs="Arial"/>
          <w:b/>
          <w:sz w:val="22"/>
          <w:lang w:val="es-US" w:eastAsia="es-MX"/>
        </w:rPr>
        <w:t xml:space="preserve"> – Celebración de convenios y/o contratos interadministrativos</w:t>
      </w:r>
    </w:p>
    <w:bookmarkEnd w:id="0"/>
    <w:p w:rsidR="00B06E91" w:rsidP="00B06E91" w:rsidRDefault="00B06E91" w14:paraId="625B7166" w14:textId="77777777">
      <w:pPr>
        <w:rPr>
          <w:rFonts w:ascii="Arial" w:hAnsi="Arial" w:eastAsia="Calibri" w:cs="Arial"/>
          <w:sz w:val="20"/>
          <w:lang w:val="es-US" w:eastAsia="es-MX"/>
        </w:rPr>
      </w:pPr>
    </w:p>
    <w:p w:rsidRPr="00B06E91" w:rsidR="00B06E91" w:rsidP="00B06E91" w:rsidRDefault="00B06E91" w14:paraId="7ABD75AF" w14:textId="17603EF1">
      <w:pPr>
        <w:jc w:val="both"/>
        <w:rPr>
          <w:rFonts w:ascii="Arial" w:hAnsi="Arial" w:eastAsia="Calibri" w:cs="Arial"/>
          <w:sz w:val="20"/>
          <w:lang w:val="es-US" w:eastAsia="es-MX"/>
        </w:rPr>
      </w:pPr>
      <w:r>
        <w:rPr>
          <w:rFonts w:ascii="Arial" w:hAnsi="Arial" w:eastAsia="Calibri" w:cs="Arial"/>
          <w:sz w:val="20"/>
          <w:lang w:val="es-US" w:eastAsia="es-MX"/>
        </w:rPr>
        <w:t>[…] t</w:t>
      </w:r>
      <w:r w:rsidRPr="00B06E91">
        <w:rPr>
          <w:rFonts w:ascii="Arial" w:hAnsi="Arial" w:eastAsia="Calibri" w:cs="Arial"/>
          <w:sz w:val="20"/>
          <w:lang w:val="es-US" w:eastAsia="es-MX"/>
        </w:rPr>
        <w:t xml:space="preserve">ratándose de la contratación por parte de indígenas, la normativa ha otorgado capacidad para contratar únicamente a determinados sujetos y en algunos casos ha establecido una capacidad para contratar restringida a determinados objetos o finalidades. Es así como a través del artículo 6 de la Ley 1551 de 2012, a los cabildos indígenas no se les otorgó </w:t>
      </w:r>
      <w:proofErr w:type="gramStart"/>
      <w:r w:rsidRPr="00B06E91">
        <w:rPr>
          <w:rFonts w:ascii="Arial" w:hAnsi="Arial" w:eastAsia="Calibri" w:cs="Arial"/>
          <w:sz w:val="20"/>
          <w:lang w:val="es-US" w:eastAsia="es-MX"/>
        </w:rPr>
        <w:t>personería jurídica ni capacidad jurídica</w:t>
      </w:r>
      <w:proofErr w:type="gramEnd"/>
      <w:r w:rsidRPr="00B06E91">
        <w:rPr>
          <w:rFonts w:ascii="Arial" w:hAnsi="Arial" w:eastAsia="Calibri" w:cs="Arial"/>
          <w:sz w:val="20"/>
          <w:lang w:val="es-US" w:eastAsia="es-MX"/>
        </w:rPr>
        <w:t xml:space="preserve"> general, sino que se les asignó la capacidad jurídica contractual concreta para un negocio jurídico específico: la suscripción de convenios solidarios. Por tanto, la capacidad contractual de los cabildos está restringida a las autorizaciones expresamente dispuestas en el ordenamiento, sin que en ellas se incluya la celebración de convenios interadministrativos. </w:t>
      </w:r>
    </w:p>
    <w:p w:rsidRPr="00CE4620" w:rsidR="00B06E91" w:rsidP="00CE4620" w:rsidRDefault="00B06E91" w14:paraId="172D2DFB" w14:textId="77777777">
      <w:pPr>
        <w:jc w:val="both"/>
        <w:rPr>
          <w:rFonts w:ascii="Arial" w:hAnsi="Arial" w:eastAsia="Calibri" w:cs="Arial"/>
          <w:sz w:val="20"/>
          <w:lang w:val="es-US" w:eastAsia="es-MX"/>
        </w:rPr>
      </w:pPr>
    </w:p>
    <w:p w:rsidRPr="00CE4620" w:rsidR="00CE4620" w:rsidP="00134387" w:rsidRDefault="00CE4620" w14:paraId="7EFE79AD" w14:textId="16022891">
      <w:pPr>
        <w:widowControl w:val="0"/>
        <w:autoSpaceDE w:val="0"/>
        <w:autoSpaceDN w:val="0"/>
        <w:spacing w:before="94"/>
        <w:ind w:left="6372" w:right="533"/>
        <w:jc w:val="right"/>
        <w:rPr>
          <w:rFonts w:ascii="Arial" w:hAnsi="Arial" w:eastAsia="Arial" w:cs="Arial"/>
          <w:b/>
          <w:sz w:val="18"/>
          <w:szCs w:val="22"/>
          <w:lang w:val="es-ES" w:eastAsia="en-US"/>
        </w:rPr>
      </w:pPr>
    </w:p>
    <w:p w:rsidR="00CE4620" w:rsidP="005850BA" w:rsidRDefault="005850BA" w14:paraId="0CF09F8D" w14:textId="28B5F485">
      <w:pPr>
        <w:widowControl w:val="0"/>
        <w:autoSpaceDE w:val="0"/>
        <w:autoSpaceDN w:val="0"/>
        <w:spacing w:before="3"/>
        <w:jc w:val="right"/>
        <w:rPr>
          <w:rFonts w:ascii="Arial" w:hAnsi="Arial" w:eastAsia="Arial" w:cs="Arial"/>
          <w:sz w:val="22"/>
          <w:szCs w:val="22"/>
          <w:lang w:val="es-ES" w:eastAsia="en-US"/>
        </w:rPr>
      </w:pPr>
      <w:r>
        <w:rPr>
          <w:noProof/>
        </w:rPr>
        <w:drawing>
          <wp:inline distT="0" distB="0" distL="0" distR="0" wp14:anchorId="677263B0" wp14:editId="2A673AD2">
            <wp:extent cx="2686050" cy="8477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686050" cy="847725"/>
                    </a:xfrm>
                    <a:prstGeom prst="rect">
                      <a:avLst/>
                    </a:prstGeom>
                  </pic:spPr>
                </pic:pic>
              </a:graphicData>
            </a:graphic>
          </wp:inline>
        </w:drawing>
      </w:r>
    </w:p>
    <w:p w:rsidRPr="00B06E91" w:rsidR="008437E0" w:rsidP="00CE4620" w:rsidRDefault="008437E0" w14:paraId="3875CE82" w14:textId="77777777">
      <w:pPr>
        <w:widowControl w:val="0"/>
        <w:autoSpaceDE w:val="0"/>
        <w:autoSpaceDN w:val="0"/>
        <w:spacing w:before="3"/>
        <w:rPr>
          <w:rFonts w:ascii="Arial" w:hAnsi="Arial" w:eastAsia="Arial" w:cs="Arial"/>
          <w:sz w:val="22"/>
          <w:szCs w:val="22"/>
          <w:lang w:val="es-ES" w:eastAsia="en-US"/>
        </w:rPr>
      </w:pPr>
    </w:p>
    <w:p w:rsidRPr="00CE4620" w:rsidR="00CE4620" w:rsidP="00CE4620" w:rsidRDefault="00CE4620" w14:paraId="0625A5A4" w14:textId="77777777">
      <w:pPr>
        <w:widowControl w:val="0"/>
        <w:autoSpaceDE w:val="0"/>
        <w:autoSpaceDN w:val="0"/>
        <w:rPr>
          <w:rFonts w:ascii="Arial" w:hAnsi="Arial" w:eastAsia="Arial" w:cs="Arial"/>
          <w:sz w:val="22"/>
          <w:szCs w:val="22"/>
          <w:lang w:val="es-ES" w:eastAsia="en-US"/>
        </w:rPr>
      </w:pPr>
      <w:r w:rsidRPr="00CE4620">
        <w:rPr>
          <w:rFonts w:ascii="Arial" w:hAnsi="Arial" w:eastAsia="Arial" w:cs="Arial"/>
          <w:sz w:val="22"/>
          <w:szCs w:val="22"/>
          <w:lang w:val="es-ES" w:eastAsia="en-US"/>
        </w:rPr>
        <w:t>Señor</w:t>
      </w:r>
    </w:p>
    <w:p w:rsidRPr="00CE4620" w:rsidR="00CE4620" w:rsidP="00CE4620" w:rsidRDefault="008437E0" w14:paraId="6D5027A4" w14:textId="690D794B">
      <w:pPr>
        <w:widowControl w:val="0"/>
        <w:autoSpaceDE w:val="0"/>
        <w:autoSpaceDN w:val="0"/>
        <w:outlineLvl w:val="0"/>
        <w:rPr>
          <w:rFonts w:ascii="Arial" w:hAnsi="Arial" w:eastAsia="Arial" w:cs="Arial"/>
          <w:b/>
          <w:bCs/>
          <w:sz w:val="22"/>
          <w:szCs w:val="22"/>
          <w:lang w:val="es-ES" w:eastAsia="en-US"/>
        </w:rPr>
      </w:pPr>
      <w:r w:rsidRPr="00CE4620">
        <w:rPr>
          <w:rFonts w:ascii="Arial" w:hAnsi="Arial" w:eastAsia="Arial" w:cs="Arial"/>
          <w:b/>
          <w:bCs/>
          <w:sz w:val="22"/>
          <w:szCs w:val="22"/>
          <w:lang w:val="es-ES" w:eastAsia="en-US"/>
        </w:rPr>
        <w:t xml:space="preserve">Harley Duarte Cristancho </w:t>
      </w:r>
    </w:p>
    <w:p w:rsidRPr="00CE4620" w:rsidR="00CE4620" w:rsidP="00CE4620" w:rsidRDefault="00CE4620" w14:paraId="25684FE3" w14:textId="77777777">
      <w:pPr>
        <w:widowControl w:val="0"/>
        <w:autoSpaceDE w:val="0"/>
        <w:autoSpaceDN w:val="0"/>
        <w:rPr>
          <w:rFonts w:ascii="Arial" w:hAnsi="Arial" w:eastAsia="Arial" w:cs="Arial"/>
          <w:sz w:val="22"/>
          <w:szCs w:val="22"/>
          <w:lang w:val="es-ES" w:eastAsia="en-US"/>
        </w:rPr>
      </w:pPr>
      <w:r w:rsidRPr="00CE4620">
        <w:rPr>
          <w:rFonts w:ascii="Arial" w:hAnsi="Arial" w:eastAsia="Arial" w:cs="Arial"/>
          <w:sz w:val="22"/>
          <w:szCs w:val="22"/>
          <w:lang w:val="es-ES" w:eastAsia="en-US"/>
        </w:rPr>
        <w:t>Yopal, Casanare</w:t>
      </w:r>
    </w:p>
    <w:p w:rsidRPr="00B06E91" w:rsidR="00CE4620" w:rsidP="00CE4620" w:rsidRDefault="00CE4620" w14:paraId="2DCD8757" w14:textId="77777777">
      <w:pPr>
        <w:widowControl w:val="0"/>
        <w:autoSpaceDE w:val="0"/>
        <w:autoSpaceDN w:val="0"/>
        <w:rPr>
          <w:rFonts w:ascii="Arial" w:hAnsi="Arial" w:eastAsia="Arial" w:cs="Arial"/>
          <w:sz w:val="22"/>
          <w:szCs w:val="22"/>
          <w:lang w:val="es-ES" w:eastAsia="en-US"/>
        </w:rPr>
      </w:pPr>
    </w:p>
    <w:p w:rsidRPr="00B06E91" w:rsidR="00CE4620" w:rsidP="00CE4620" w:rsidRDefault="00CE4620" w14:paraId="40CDE035" w14:textId="77777777">
      <w:pPr>
        <w:widowControl w:val="0"/>
        <w:autoSpaceDE w:val="0"/>
        <w:autoSpaceDN w:val="0"/>
        <w:spacing w:before="11"/>
        <w:rPr>
          <w:rFonts w:ascii="Arial" w:hAnsi="Arial" w:eastAsia="Arial" w:cs="Arial"/>
          <w:sz w:val="22"/>
          <w:szCs w:val="22"/>
          <w:lang w:val="es-ES" w:eastAsia="en-US"/>
        </w:rPr>
      </w:pPr>
    </w:p>
    <w:p w:rsidRPr="00CE4620" w:rsidR="00CE4620" w:rsidP="00B06E91" w:rsidRDefault="008437E0" w14:paraId="351F35A9" w14:textId="3C52F6BC">
      <w:pPr>
        <w:widowControl w:val="0"/>
        <w:autoSpaceDE w:val="0"/>
        <w:autoSpaceDN w:val="0"/>
        <w:spacing w:before="93"/>
        <w:outlineLvl w:val="0"/>
        <w:rPr>
          <w:rFonts w:ascii="Arial" w:hAnsi="Arial" w:eastAsia="Arial" w:cs="Arial"/>
          <w:b/>
          <w:bCs/>
          <w:sz w:val="22"/>
          <w:szCs w:val="22"/>
          <w:lang w:val="es-ES" w:eastAsia="en-US"/>
        </w:rPr>
      </w:pPr>
      <w:r>
        <w:rPr>
          <w:rFonts w:ascii="Arial" w:hAnsi="Arial" w:eastAsia="Arial" w:cs="Arial"/>
          <w:b/>
          <w:bCs/>
          <w:sz w:val="22"/>
          <w:szCs w:val="22"/>
          <w:lang w:val="es-ES" w:eastAsia="en-US"/>
        </w:rPr>
        <w:t xml:space="preserve">                                       </w:t>
      </w:r>
      <w:r w:rsidR="00E12A44">
        <w:rPr>
          <w:rFonts w:ascii="Arial" w:hAnsi="Arial" w:eastAsia="Arial" w:cs="Arial"/>
          <w:b/>
          <w:bCs/>
          <w:sz w:val="22"/>
          <w:szCs w:val="22"/>
          <w:lang w:val="es-ES" w:eastAsia="en-US"/>
        </w:rPr>
        <w:t xml:space="preserve"> </w:t>
      </w:r>
      <w:r w:rsidRPr="00CE4620" w:rsidR="00CE4620">
        <w:rPr>
          <w:rFonts w:ascii="Arial" w:hAnsi="Arial" w:eastAsia="Arial" w:cs="Arial"/>
          <w:b/>
          <w:bCs/>
          <w:sz w:val="22"/>
          <w:szCs w:val="22"/>
          <w:lang w:val="es-ES" w:eastAsia="en-US"/>
        </w:rPr>
        <w:t xml:space="preserve">Concepto </w:t>
      </w:r>
      <w:r w:rsidRPr="00134387" w:rsidR="00CE4620">
        <w:rPr>
          <w:rFonts w:ascii="Arial" w:hAnsi="Arial" w:eastAsia="Arial" w:cs="Arial"/>
          <w:b/>
          <w:bCs/>
          <w:sz w:val="22"/>
          <w:szCs w:val="22"/>
          <w:lang w:val="es-ES" w:eastAsia="en-US"/>
        </w:rPr>
        <w:t xml:space="preserve">C – </w:t>
      </w:r>
      <w:r w:rsidR="00134387">
        <w:rPr>
          <w:rFonts w:ascii="Arial" w:hAnsi="Arial" w:eastAsia="Arial" w:cs="Arial"/>
          <w:b/>
          <w:bCs/>
          <w:sz w:val="22"/>
          <w:szCs w:val="22"/>
          <w:lang w:val="es-ES" w:eastAsia="en-US"/>
        </w:rPr>
        <w:t>482</w:t>
      </w:r>
      <w:r w:rsidRPr="00CE4620" w:rsidR="00CE4620">
        <w:rPr>
          <w:rFonts w:ascii="Arial" w:hAnsi="Arial" w:eastAsia="Arial" w:cs="Arial"/>
          <w:b/>
          <w:bCs/>
          <w:sz w:val="22"/>
          <w:szCs w:val="22"/>
          <w:lang w:val="es-ES" w:eastAsia="en-US"/>
        </w:rPr>
        <w:t xml:space="preserve"> de 2021</w:t>
      </w:r>
    </w:p>
    <w:p w:rsidRPr="00CE4620" w:rsidR="00CE4620" w:rsidP="00CE4620" w:rsidRDefault="00CE4620" w14:paraId="095A5729" w14:textId="77777777">
      <w:pPr>
        <w:widowControl w:val="0"/>
        <w:autoSpaceDE w:val="0"/>
        <w:autoSpaceDN w:val="0"/>
        <w:rPr>
          <w:rFonts w:ascii="Arial" w:hAnsi="Arial" w:eastAsia="Arial" w:cs="Arial"/>
          <w:b/>
          <w:sz w:val="22"/>
          <w:szCs w:val="22"/>
          <w:lang w:val="es-ES" w:eastAsia="en-US"/>
        </w:rPr>
      </w:pPr>
    </w:p>
    <w:p w:rsidRPr="00CE4620" w:rsidR="00CE4620" w:rsidP="00134387" w:rsidRDefault="00CE4620" w14:paraId="317F5408" w14:textId="06585BA2">
      <w:pPr>
        <w:widowControl w:val="0"/>
        <w:tabs>
          <w:tab w:val="left" w:pos="2789"/>
        </w:tabs>
        <w:autoSpaceDE w:val="0"/>
        <w:autoSpaceDN w:val="0"/>
        <w:ind w:left="2410" w:right="49" w:hanging="2410"/>
        <w:jc w:val="both"/>
        <w:rPr>
          <w:rFonts w:ascii="Arial" w:hAnsi="Arial" w:eastAsia="Arial" w:cs="Arial"/>
          <w:sz w:val="22"/>
          <w:szCs w:val="22"/>
          <w:lang w:val="es-ES" w:eastAsia="en-US"/>
        </w:rPr>
      </w:pPr>
      <w:r w:rsidRPr="00CE4620">
        <w:rPr>
          <w:rFonts w:ascii="Arial" w:hAnsi="Arial" w:eastAsia="Arial" w:cs="Arial"/>
          <w:b/>
          <w:sz w:val="22"/>
          <w:szCs w:val="22"/>
          <w:lang w:val="es-ES" w:eastAsia="en-US"/>
        </w:rPr>
        <w:lastRenderedPageBreak/>
        <w:t>Temas:</w:t>
      </w:r>
      <w:r w:rsidR="008A6FB9">
        <w:rPr>
          <w:rFonts w:ascii="Arial" w:hAnsi="Arial" w:eastAsia="Arial" w:cs="Arial"/>
          <w:b/>
          <w:sz w:val="22"/>
          <w:szCs w:val="22"/>
          <w:lang w:val="es-ES" w:eastAsia="en-US"/>
        </w:rPr>
        <w:t xml:space="preserve">            </w:t>
      </w:r>
      <w:r w:rsidR="00134387">
        <w:rPr>
          <w:rFonts w:ascii="Arial" w:hAnsi="Arial" w:eastAsia="Arial" w:cs="Arial"/>
          <w:b/>
          <w:sz w:val="22"/>
          <w:szCs w:val="22"/>
          <w:lang w:val="es-ES" w:eastAsia="en-US"/>
        </w:rPr>
        <w:t xml:space="preserve">     </w:t>
      </w:r>
      <w:r w:rsidRPr="00CE4620">
        <w:rPr>
          <w:rFonts w:ascii="Arial" w:hAnsi="Arial" w:eastAsia="Arial" w:cs="Arial"/>
          <w:sz w:val="22"/>
          <w:szCs w:val="22"/>
          <w:lang w:val="es-ES" w:eastAsia="en-US"/>
        </w:rPr>
        <w:t>COLOMBIA COMPRA EFICIENTE – Competencia consultiva – Contratación estatal – Normas generales / CABILDOS INDÍGENAS – Autoridades indígenas – Asociaciones / RESGUARDOS INDÍGENAS – Naturaleza jurídica / AUTORIDAD TRADICIONAL – Cabildo indígena –</w:t>
      </w:r>
      <w:r w:rsidRPr="00CE4620">
        <w:rPr>
          <w:rFonts w:ascii="Arial" w:hAnsi="Arial" w:eastAsia="Arial" w:cs="Arial"/>
          <w:spacing w:val="21"/>
          <w:sz w:val="22"/>
          <w:szCs w:val="22"/>
          <w:lang w:val="es-ES" w:eastAsia="en-US"/>
        </w:rPr>
        <w:t xml:space="preserve"> </w:t>
      </w:r>
      <w:r w:rsidRPr="00CE4620">
        <w:rPr>
          <w:rFonts w:ascii="Arial" w:hAnsi="Arial" w:eastAsia="Arial" w:cs="Arial"/>
          <w:sz w:val="22"/>
          <w:szCs w:val="22"/>
          <w:lang w:val="es-ES" w:eastAsia="en-US"/>
        </w:rPr>
        <w:t>Definiciones</w:t>
      </w:r>
      <w:r w:rsidR="00184883">
        <w:rPr>
          <w:rFonts w:ascii="Arial" w:hAnsi="Arial" w:eastAsia="Arial" w:cs="Arial"/>
          <w:sz w:val="22"/>
          <w:szCs w:val="22"/>
          <w:lang w:val="es-ES" w:eastAsia="en-US"/>
        </w:rPr>
        <w:t xml:space="preserve"> </w:t>
      </w:r>
      <w:r w:rsidRPr="00CE4620">
        <w:rPr>
          <w:rFonts w:ascii="Arial" w:hAnsi="Arial" w:eastAsia="Arial" w:cs="Arial"/>
          <w:sz w:val="22"/>
          <w:szCs w:val="22"/>
          <w:lang w:val="es-ES" w:eastAsia="en-US"/>
        </w:rPr>
        <w:t xml:space="preserve">/   TERRITORIOS   INDÍGENAS   –   Concepto   /  </w:t>
      </w:r>
      <w:r w:rsidRPr="00CE4620">
        <w:rPr>
          <w:rFonts w:ascii="Arial" w:hAnsi="Arial" w:eastAsia="Arial" w:cs="Arial"/>
          <w:spacing w:val="31"/>
          <w:sz w:val="22"/>
          <w:szCs w:val="22"/>
          <w:lang w:val="es-ES" w:eastAsia="en-US"/>
        </w:rPr>
        <w:t xml:space="preserve"> </w:t>
      </w:r>
      <w:r w:rsidRPr="00CE4620">
        <w:rPr>
          <w:rFonts w:ascii="Arial" w:hAnsi="Arial" w:eastAsia="Arial" w:cs="Arial"/>
          <w:sz w:val="22"/>
          <w:szCs w:val="22"/>
          <w:lang w:val="es-ES" w:eastAsia="en-US"/>
        </w:rPr>
        <w:t>CONVENIO</w:t>
      </w:r>
      <w:r w:rsidR="00184883">
        <w:rPr>
          <w:rFonts w:ascii="Arial" w:hAnsi="Arial" w:eastAsia="Arial" w:cs="Arial"/>
          <w:sz w:val="22"/>
          <w:szCs w:val="22"/>
          <w:lang w:val="es-ES" w:eastAsia="en-US"/>
        </w:rPr>
        <w:t xml:space="preserve"> </w:t>
      </w:r>
      <w:r w:rsidRPr="00CE4620">
        <w:rPr>
          <w:rFonts w:ascii="Arial" w:hAnsi="Arial" w:eastAsia="Arial" w:cs="Arial"/>
          <w:sz w:val="22"/>
          <w:szCs w:val="22"/>
          <w:lang w:val="es-ES" w:eastAsia="en-US"/>
        </w:rPr>
        <w:t>SOLIDARIO</w:t>
      </w:r>
      <w:r w:rsidRPr="00CE4620">
        <w:rPr>
          <w:rFonts w:ascii="Arial" w:hAnsi="Arial" w:eastAsia="Arial" w:cs="Arial"/>
          <w:spacing w:val="-20"/>
          <w:sz w:val="22"/>
          <w:szCs w:val="22"/>
          <w:lang w:val="es-ES" w:eastAsia="en-US"/>
        </w:rPr>
        <w:t xml:space="preserve"> </w:t>
      </w:r>
      <w:r w:rsidRPr="00CE4620">
        <w:rPr>
          <w:rFonts w:ascii="Arial" w:hAnsi="Arial" w:eastAsia="Arial" w:cs="Arial"/>
          <w:sz w:val="22"/>
          <w:szCs w:val="22"/>
          <w:lang w:val="es-ES" w:eastAsia="en-US"/>
        </w:rPr>
        <w:t>–</w:t>
      </w:r>
      <w:r w:rsidRPr="00CE4620">
        <w:rPr>
          <w:rFonts w:ascii="Arial" w:hAnsi="Arial" w:eastAsia="Arial" w:cs="Arial"/>
          <w:spacing w:val="-21"/>
          <w:sz w:val="22"/>
          <w:szCs w:val="22"/>
          <w:lang w:val="es-ES" w:eastAsia="en-US"/>
        </w:rPr>
        <w:t xml:space="preserve"> </w:t>
      </w:r>
      <w:r w:rsidRPr="00CE4620">
        <w:rPr>
          <w:rFonts w:ascii="Arial" w:hAnsi="Arial" w:eastAsia="Arial" w:cs="Arial"/>
          <w:sz w:val="22"/>
          <w:szCs w:val="22"/>
          <w:lang w:val="es-ES" w:eastAsia="en-US"/>
        </w:rPr>
        <w:t>Autorización</w:t>
      </w:r>
      <w:r w:rsidRPr="00CE4620">
        <w:rPr>
          <w:rFonts w:ascii="Arial" w:hAnsi="Arial" w:eastAsia="Arial" w:cs="Arial"/>
          <w:spacing w:val="-18"/>
          <w:sz w:val="22"/>
          <w:szCs w:val="22"/>
          <w:lang w:val="es-ES" w:eastAsia="en-US"/>
        </w:rPr>
        <w:t xml:space="preserve"> </w:t>
      </w:r>
      <w:r w:rsidRPr="00CE4620">
        <w:rPr>
          <w:rFonts w:ascii="Arial" w:hAnsi="Arial" w:eastAsia="Arial" w:cs="Arial"/>
          <w:sz w:val="22"/>
          <w:szCs w:val="22"/>
          <w:lang w:val="es-ES" w:eastAsia="en-US"/>
        </w:rPr>
        <w:t>–</w:t>
      </w:r>
      <w:r w:rsidRPr="00CE4620">
        <w:rPr>
          <w:rFonts w:ascii="Arial" w:hAnsi="Arial" w:eastAsia="Arial" w:cs="Arial"/>
          <w:spacing w:val="-22"/>
          <w:sz w:val="22"/>
          <w:szCs w:val="22"/>
          <w:lang w:val="es-ES" w:eastAsia="en-US"/>
        </w:rPr>
        <w:t xml:space="preserve"> </w:t>
      </w:r>
      <w:r w:rsidRPr="00CE4620">
        <w:rPr>
          <w:rFonts w:ascii="Arial" w:hAnsi="Arial" w:eastAsia="Arial" w:cs="Arial"/>
          <w:sz w:val="22"/>
          <w:szCs w:val="22"/>
          <w:lang w:val="es-ES" w:eastAsia="en-US"/>
        </w:rPr>
        <w:t>Partes</w:t>
      </w:r>
      <w:r w:rsidRPr="00CE4620">
        <w:rPr>
          <w:rFonts w:ascii="Arial" w:hAnsi="Arial" w:eastAsia="Arial" w:cs="Arial"/>
          <w:spacing w:val="-20"/>
          <w:sz w:val="22"/>
          <w:szCs w:val="22"/>
          <w:lang w:val="es-ES" w:eastAsia="en-US"/>
        </w:rPr>
        <w:t xml:space="preserve"> </w:t>
      </w:r>
      <w:r w:rsidRPr="00CE4620">
        <w:rPr>
          <w:rFonts w:ascii="Arial" w:hAnsi="Arial" w:eastAsia="Arial" w:cs="Arial"/>
          <w:sz w:val="22"/>
          <w:szCs w:val="22"/>
          <w:lang w:val="es-ES" w:eastAsia="en-US"/>
        </w:rPr>
        <w:t>/</w:t>
      </w:r>
      <w:r w:rsidRPr="00CE4620">
        <w:rPr>
          <w:rFonts w:ascii="Arial" w:hAnsi="Arial" w:eastAsia="Arial" w:cs="Arial"/>
          <w:spacing w:val="-21"/>
          <w:sz w:val="22"/>
          <w:szCs w:val="22"/>
          <w:lang w:val="es-ES" w:eastAsia="en-US"/>
        </w:rPr>
        <w:t xml:space="preserve"> </w:t>
      </w:r>
      <w:r w:rsidRPr="00CE4620">
        <w:rPr>
          <w:rFonts w:ascii="Arial" w:hAnsi="Arial" w:eastAsia="Arial" w:cs="Arial"/>
          <w:sz w:val="22"/>
          <w:szCs w:val="22"/>
          <w:lang w:val="es-ES" w:eastAsia="en-US"/>
        </w:rPr>
        <w:t>INDÍGENAS</w:t>
      </w:r>
      <w:r w:rsidRPr="00CE4620">
        <w:rPr>
          <w:rFonts w:ascii="Arial" w:hAnsi="Arial" w:eastAsia="Arial" w:cs="Arial"/>
          <w:spacing w:val="-19"/>
          <w:sz w:val="22"/>
          <w:szCs w:val="22"/>
          <w:lang w:val="es-ES" w:eastAsia="en-US"/>
        </w:rPr>
        <w:t xml:space="preserve"> </w:t>
      </w:r>
      <w:r w:rsidRPr="00CE4620">
        <w:rPr>
          <w:rFonts w:ascii="Arial" w:hAnsi="Arial" w:eastAsia="Arial" w:cs="Arial"/>
          <w:sz w:val="22"/>
          <w:szCs w:val="22"/>
          <w:lang w:val="es-ES" w:eastAsia="en-US"/>
        </w:rPr>
        <w:t>–</w:t>
      </w:r>
      <w:r w:rsidRPr="00CE4620">
        <w:rPr>
          <w:rFonts w:ascii="Arial" w:hAnsi="Arial" w:eastAsia="Arial" w:cs="Arial"/>
          <w:spacing w:val="-21"/>
          <w:sz w:val="22"/>
          <w:szCs w:val="22"/>
          <w:lang w:val="es-ES" w:eastAsia="en-US"/>
        </w:rPr>
        <w:t xml:space="preserve"> </w:t>
      </w:r>
      <w:r w:rsidRPr="00CE4620">
        <w:rPr>
          <w:rFonts w:ascii="Arial" w:hAnsi="Arial" w:eastAsia="Arial" w:cs="Arial"/>
          <w:sz w:val="22"/>
          <w:szCs w:val="22"/>
          <w:lang w:val="es-ES" w:eastAsia="en-US"/>
        </w:rPr>
        <w:t>Resguardos</w:t>
      </w:r>
      <w:r w:rsidR="00184883">
        <w:rPr>
          <w:rFonts w:ascii="Arial" w:hAnsi="Arial" w:eastAsia="Arial" w:cs="Arial"/>
          <w:sz w:val="22"/>
          <w:szCs w:val="22"/>
          <w:lang w:val="es-ES" w:eastAsia="en-US"/>
        </w:rPr>
        <w:t xml:space="preserve"> </w:t>
      </w:r>
      <w:r w:rsidRPr="00CE4620">
        <w:rPr>
          <w:rFonts w:ascii="Arial" w:hAnsi="Arial" w:eastAsia="Arial" w:cs="Arial"/>
          <w:sz w:val="22"/>
          <w:szCs w:val="22"/>
          <w:lang w:val="es-ES" w:eastAsia="en-US"/>
        </w:rPr>
        <w:t>– Territorios indígenas – Funcionamiento / CONTRATO DE ADMINISTRACIÓN – Resguardo indígena – Entidad territorial / TERRITORIOS INDÍGENAS – Asociaciones de cabildos indígenas – Asociaciones de autoridades tradicionales – Contratos / ORGANIZACIONES INDÍGENAS – Capacidad para contratar</w:t>
      </w:r>
      <w:r w:rsidR="00134387">
        <w:rPr>
          <w:rFonts w:ascii="Arial" w:hAnsi="Arial" w:eastAsia="Arial" w:cs="Arial"/>
          <w:sz w:val="22"/>
          <w:szCs w:val="22"/>
          <w:lang w:val="es-ES" w:eastAsia="en-US"/>
        </w:rPr>
        <w:t xml:space="preserve"> /</w:t>
      </w:r>
      <w:r w:rsidRPr="00134387" w:rsidR="00134387">
        <w:t xml:space="preserve"> </w:t>
      </w:r>
      <w:r w:rsidRPr="00B06E91" w:rsidR="00B06E91">
        <w:rPr>
          <w:rFonts w:ascii="Arial" w:hAnsi="Arial" w:eastAsia="Arial" w:cs="Arial"/>
          <w:sz w:val="22"/>
          <w:szCs w:val="22"/>
          <w:lang w:val="es-ES" w:eastAsia="en-US"/>
        </w:rPr>
        <w:t>CABILDOS INGENAS - Capacidad para contratar – Celebración de convenios y/o contratos interadministrativos</w:t>
      </w:r>
    </w:p>
    <w:p w:rsidRPr="00CE4620" w:rsidR="00CE4620" w:rsidP="00CE4620" w:rsidRDefault="00CE4620" w14:paraId="7CC7935D" w14:textId="55D06A0E">
      <w:pPr>
        <w:widowControl w:val="0"/>
        <w:tabs>
          <w:tab w:val="left" w:pos="2789"/>
        </w:tabs>
        <w:autoSpaceDE w:val="0"/>
        <w:autoSpaceDN w:val="0"/>
        <w:spacing w:before="130"/>
        <w:rPr>
          <w:rFonts w:ascii="Arial" w:hAnsi="Arial" w:eastAsia="Arial" w:cs="Arial"/>
          <w:sz w:val="22"/>
          <w:szCs w:val="22"/>
          <w:lang w:val="es-ES" w:eastAsia="en-US"/>
        </w:rPr>
      </w:pPr>
      <w:r w:rsidRPr="00CE4620">
        <w:rPr>
          <w:rFonts w:ascii="Arial" w:hAnsi="Arial" w:eastAsia="Arial" w:cs="Arial"/>
          <w:b/>
          <w:sz w:val="22"/>
          <w:szCs w:val="22"/>
          <w:lang w:val="es-ES" w:eastAsia="en-US"/>
        </w:rPr>
        <w:t>Radicación:</w:t>
      </w:r>
      <w:r w:rsidR="00134387">
        <w:rPr>
          <w:rFonts w:ascii="Arial" w:hAnsi="Arial" w:eastAsia="Arial" w:cs="Arial"/>
          <w:b/>
          <w:sz w:val="22"/>
          <w:szCs w:val="22"/>
          <w:lang w:val="es-ES" w:eastAsia="en-US"/>
        </w:rPr>
        <w:t xml:space="preserve">                  </w:t>
      </w:r>
      <w:r w:rsidR="00E12A44">
        <w:rPr>
          <w:rFonts w:ascii="Arial" w:hAnsi="Arial" w:eastAsia="Arial" w:cs="Arial"/>
          <w:b/>
          <w:sz w:val="22"/>
          <w:szCs w:val="22"/>
          <w:lang w:val="es-ES" w:eastAsia="en-US"/>
        </w:rPr>
        <w:t xml:space="preserve"> </w:t>
      </w:r>
      <w:r w:rsidRPr="00CE4620">
        <w:rPr>
          <w:rFonts w:ascii="Arial" w:hAnsi="Arial" w:eastAsia="Arial" w:cs="Arial"/>
          <w:sz w:val="22"/>
          <w:szCs w:val="22"/>
          <w:lang w:val="es-ES" w:eastAsia="en-US"/>
        </w:rPr>
        <w:t>Respuesta a consulta</w:t>
      </w:r>
      <w:r w:rsidRPr="00CE4620">
        <w:rPr>
          <w:rFonts w:ascii="Arial" w:hAnsi="Arial" w:eastAsia="Arial" w:cs="Arial"/>
          <w:spacing w:val="-3"/>
          <w:sz w:val="22"/>
          <w:szCs w:val="22"/>
          <w:lang w:val="es-ES" w:eastAsia="en-US"/>
        </w:rPr>
        <w:t xml:space="preserve"> </w:t>
      </w:r>
      <w:r w:rsidRPr="00CE4620">
        <w:rPr>
          <w:rFonts w:ascii="Arial" w:hAnsi="Arial" w:eastAsia="Arial" w:cs="Arial"/>
          <w:sz w:val="22"/>
          <w:szCs w:val="22"/>
          <w:lang w:val="es-ES" w:eastAsia="en-US"/>
        </w:rPr>
        <w:t>P20210428006634</w:t>
      </w:r>
    </w:p>
    <w:p w:rsidRPr="00B06E91" w:rsidR="00CE4620" w:rsidP="00CE4620" w:rsidRDefault="00CE4620" w14:paraId="0F6D5C89" w14:textId="77777777">
      <w:pPr>
        <w:widowControl w:val="0"/>
        <w:autoSpaceDE w:val="0"/>
        <w:autoSpaceDN w:val="0"/>
        <w:rPr>
          <w:rFonts w:ascii="Arial" w:hAnsi="Arial" w:eastAsia="Arial" w:cs="Arial"/>
          <w:sz w:val="22"/>
          <w:szCs w:val="22"/>
          <w:lang w:val="es-ES" w:eastAsia="en-US"/>
        </w:rPr>
      </w:pPr>
    </w:p>
    <w:p w:rsidRPr="00B06E91" w:rsidR="00CE4620" w:rsidP="00CE4620" w:rsidRDefault="00CE4620" w14:paraId="7183B016" w14:textId="77777777">
      <w:pPr>
        <w:widowControl w:val="0"/>
        <w:autoSpaceDE w:val="0"/>
        <w:autoSpaceDN w:val="0"/>
        <w:spacing w:before="10"/>
        <w:rPr>
          <w:rFonts w:ascii="Arial" w:hAnsi="Arial" w:eastAsia="Arial" w:cs="Arial"/>
          <w:sz w:val="22"/>
          <w:szCs w:val="22"/>
          <w:lang w:val="es-ES" w:eastAsia="en-US"/>
        </w:rPr>
      </w:pPr>
    </w:p>
    <w:p w:rsidRPr="00CE4620" w:rsidR="00CE4620" w:rsidP="00CE4620" w:rsidRDefault="00CE4620" w14:paraId="64071E4C" w14:textId="44E88806">
      <w:pPr>
        <w:widowControl w:val="0"/>
        <w:autoSpaceDE w:val="0"/>
        <w:autoSpaceDN w:val="0"/>
        <w:rPr>
          <w:rFonts w:ascii="Arial" w:hAnsi="Arial" w:eastAsia="Arial" w:cs="Arial"/>
          <w:sz w:val="22"/>
          <w:szCs w:val="22"/>
          <w:lang w:val="es-ES" w:eastAsia="en-US"/>
        </w:rPr>
      </w:pPr>
      <w:r w:rsidRPr="00CE4620">
        <w:rPr>
          <w:rFonts w:ascii="Arial" w:hAnsi="Arial" w:eastAsia="Arial" w:cs="Arial"/>
          <w:sz w:val="22"/>
          <w:szCs w:val="22"/>
          <w:lang w:val="es-ES" w:eastAsia="en-US"/>
        </w:rPr>
        <w:t>Estimad</w:t>
      </w:r>
      <w:r w:rsidR="008371E2">
        <w:rPr>
          <w:rFonts w:ascii="Arial" w:hAnsi="Arial" w:eastAsia="Arial" w:cs="Arial"/>
          <w:sz w:val="22"/>
          <w:szCs w:val="22"/>
          <w:lang w:val="es-ES" w:eastAsia="en-US"/>
        </w:rPr>
        <w:t>o</w:t>
      </w:r>
      <w:r w:rsidRPr="00CE4620">
        <w:rPr>
          <w:rFonts w:ascii="Arial" w:hAnsi="Arial" w:eastAsia="Arial" w:cs="Arial"/>
          <w:sz w:val="22"/>
          <w:szCs w:val="22"/>
          <w:lang w:val="es-ES" w:eastAsia="en-US"/>
        </w:rPr>
        <w:t xml:space="preserve"> señor</w:t>
      </w:r>
      <w:r w:rsidR="008371E2">
        <w:rPr>
          <w:rFonts w:ascii="Arial" w:hAnsi="Arial" w:eastAsia="Arial" w:cs="Arial"/>
          <w:sz w:val="22"/>
          <w:szCs w:val="22"/>
          <w:lang w:val="es-ES" w:eastAsia="en-US"/>
        </w:rPr>
        <w:t xml:space="preserve"> Duarte</w:t>
      </w:r>
      <w:r w:rsidRPr="00CE4620">
        <w:rPr>
          <w:rFonts w:ascii="Arial" w:hAnsi="Arial" w:eastAsia="Arial" w:cs="Arial"/>
          <w:sz w:val="22"/>
          <w:szCs w:val="22"/>
          <w:lang w:val="es-ES" w:eastAsia="en-US"/>
        </w:rPr>
        <w:t>:</w:t>
      </w:r>
    </w:p>
    <w:p w:rsidRPr="00CE4620" w:rsidR="00CE4620" w:rsidP="00CE4620" w:rsidRDefault="00CE4620" w14:paraId="00222F71" w14:textId="77777777">
      <w:pPr>
        <w:widowControl w:val="0"/>
        <w:autoSpaceDE w:val="0"/>
        <w:autoSpaceDN w:val="0"/>
        <w:spacing w:before="3"/>
        <w:rPr>
          <w:rFonts w:ascii="Arial" w:hAnsi="Arial" w:eastAsia="Arial" w:cs="Arial"/>
          <w:sz w:val="25"/>
          <w:szCs w:val="22"/>
          <w:lang w:val="es-ES" w:eastAsia="en-US"/>
        </w:rPr>
      </w:pPr>
    </w:p>
    <w:p w:rsidRPr="00CE4620" w:rsidR="00CE4620" w:rsidP="006D264A" w:rsidRDefault="00CE4620" w14:paraId="3A82AFC2" w14:textId="37C10608">
      <w:pPr>
        <w:widowControl w:val="0"/>
        <w:autoSpaceDE w:val="0"/>
        <w:autoSpaceDN w:val="0"/>
        <w:spacing w:line="276" w:lineRule="auto"/>
        <w:ind w:right="49"/>
        <w:jc w:val="both"/>
        <w:rPr>
          <w:rFonts w:ascii="Arial" w:hAnsi="Arial" w:eastAsia="Arial" w:cs="Arial"/>
          <w:sz w:val="22"/>
          <w:szCs w:val="22"/>
          <w:lang w:val="es-ES" w:eastAsia="en-US"/>
        </w:rPr>
      </w:pPr>
      <w:r w:rsidRPr="00CE4620">
        <w:rPr>
          <w:rFonts w:ascii="Arial" w:hAnsi="Arial" w:eastAsia="Arial" w:cs="Arial"/>
          <w:sz w:val="22"/>
          <w:szCs w:val="22"/>
          <w:lang w:val="es-ES" w:eastAsia="en-US"/>
        </w:rPr>
        <w:t xml:space="preserve">En ejercicio de la competencia otorgada por los artículos 11, numeral 8º, y 3º, numeral 5º, del Decreto Ley 4170 de 2011, la </w:t>
      </w:r>
      <w:r w:rsidRPr="00134387">
        <w:rPr>
          <w:rFonts w:ascii="Arial" w:hAnsi="Arial" w:eastAsia="Arial" w:cs="Arial"/>
          <w:sz w:val="22"/>
          <w:szCs w:val="22"/>
          <w:lang w:val="es-ES" w:eastAsia="en-US"/>
        </w:rPr>
        <w:t>Agencia Nacional de Contratación Pública − Colombia Compra Eficiente responde su consulta del 2</w:t>
      </w:r>
      <w:r w:rsidRPr="00134387" w:rsidR="00134387">
        <w:rPr>
          <w:rFonts w:ascii="Arial" w:hAnsi="Arial" w:eastAsia="Arial" w:cs="Arial"/>
          <w:sz w:val="22"/>
          <w:szCs w:val="22"/>
          <w:lang w:val="es-ES" w:eastAsia="en-US"/>
        </w:rPr>
        <w:t>9</w:t>
      </w:r>
      <w:r w:rsidRPr="00134387">
        <w:rPr>
          <w:rFonts w:ascii="Arial" w:hAnsi="Arial" w:eastAsia="Arial" w:cs="Arial"/>
          <w:sz w:val="22"/>
          <w:szCs w:val="22"/>
          <w:lang w:val="es-ES" w:eastAsia="en-US"/>
        </w:rPr>
        <w:t xml:space="preserve"> de </w:t>
      </w:r>
      <w:r w:rsidRPr="00134387" w:rsidR="00134387">
        <w:rPr>
          <w:rFonts w:ascii="Arial" w:hAnsi="Arial" w:eastAsia="Arial" w:cs="Arial"/>
          <w:sz w:val="22"/>
          <w:szCs w:val="22"/>
          <w:lang w:val="es-ES" w:eastAsia="en-US"/>
        </w:rPr>
        <w:t>julio</w:t>
      </w:r>
      <w:r w:rsidRPr="00134387">
        <w:rPr>
          <w:rFonts w:ascii="Arial" w:hAnsi="Arial" w:eastAsia="Arial" w:cs="Arial"/>
          <w:sz w:val="22"/>
          <w:szCs w:val="22"/>
          <w:lang w:val="es-ES" w:eastAsia="en-US"/>
        </w:rPr>
        <w:t xml:space="preserve"> de 202</w:t>
      </w:r>
      <w:r w:rsidRPr="00134387" w:rsidR="00134387">
        <w:rPr>
          <w:rFonts w:ascii="Arial" w:hAnsi="Arial" w:eastAsia="Arial" w:cs="Arial"/>
          <w:sz w:val="22"/>
          <w:szCs w:val="22"/>
          <w:lang w:val="es-ES" w:eastAsia="en-US"/>
        </w:rPr>
        <w:t>1</w:t>
      </w:r>
      <w:r w:rsidRPr="00134387">
        <w:rPr>
          <w:rFonts w:ascii="Arial" w:hAnsi="Arial" w:eastAsia="Arial" w:cs="Arial"/>
          <w:sz w:val="22"/>
          <w:szCs w:val="22"/>
          <w:lang w:val="es-ES" w:eastAsia="en-US"/>
        </w:rPr>
        <w:t>.</w:t>
      </w:r>
    </w:p>
    <w:p w:rsidRPr="00CE4620" w:rsidR="00CE4620" w:rsidP="00CE4620" w:rsidRDefault="00CE4620" w14:paraId="429D77AD" w14:textId="77777777">
      <w:pPr>
        <w:widowControl w:val="0"/>
        <w:autoSpaceDE w:val="0"/>
        <w:autoSpaceDN w:val="0"/>
        <w:spacing w:before="4"/>
        <w:rPr>
          <w:rFonts w:ascii="Arial" w:hAnsi="Arial" w:eastAsia="Arial" w:cs="Arial"/>
          <w:sz w:val="25"/>
          <w:szCs w:val="22"/>
          <w:lang w:val="es-ES" w:eastAsia="en-US"/>
        </w:rPr>
      </w:pPr>
    </w:p>
    <w:p w:rsidRPr="00CE4620" w:rsidR="00CE4620" w:rsidP="00140940" w:rsidRDefault="00CE4620" w14:paraId="2E04F3AD" w14:textId="77777777">
      <w:pPr>
        <w:widowControl w:val="0"/>
        <w:numPr>
          <w:ilvl w:val="0"/>
          <w:numId w:val="9"/>
        </w:numPr>
        <w:tabs>
          <w:tab w:val="left" w:pos="142"/>
        </w:tabs>
        <w:autoSpaceDE w:val="0"/>
        <w:autoSpaceDN w:val="0"/>
        <w:ind w:hanging="345"/>
        <w:outlineLvl w:val="0"/>
        <w:rPr>
          <w:rFonts w:ascii="Arial" w:hAnsi="Arial" w:eastAsia="Arial" w:cs="Arial"/>
          <w:b/>
          <w:bCs/>
          <w:sz w:val="22"/>
          <w:szCs w:val="22"/>
          <w:lang w:val="es-ES" w:eastAsia="en-US"/>
        </w:rPr>
      </w:pPr>
      <w:r w:rsidRPr="00CE4620">
        <w:rPr>
          <w:rFonts w:ascii="Arial" w:hAnsi="Arial" w:eastAsia="Arial" w:cs="Arial"/>
          <w:b/>
          <w:bCs/>
          <w:sz w:val="22"/>
          <w:szCs w:val="22"/>
          <w:lang w:val="es-ES" w:eastAsia="en-US"/>
        </w:rPr>
        <w:t>Problema</w:t>
      </w:r>
      <w:r w:rsidRPr="00CE4620">
        <w:rPr>
          <w:rFonts w:ascii="Arial" w:hAnsi="Arial" w:eastAsia="Arial" w:cs="Arial"/>
          <w:b/>
          <w:bCs/>
          <w:spacing w:val="-2"/>
          <w:sz w:val="22"/>
          <w:szCs w:val="22"/>
          <w:lang w:val="es-ES" w:eastAsia="en-US"/>
        </w:rPr>
        <w:t xml:space="preserve"> </w:t>
      </w:r>
      <w:r w:rsidRPr="00CE4620">
        <w:rPr>
          <w:rFonts w:ascii="Arial" w:hAnsi="Arial" w:eastAsia="Arial" w:cs="Arial"/>
          <w:b/>
          <w:bCs/>
          <w:sz w:val="22"/>
          <w:szCs w:val="22"/>
          <w:lang w:val="es-ES" w:eastAsia="en-US"/>
        </w:rPr>
        <w:t>planteado</w:t>
      </w:r>
    </w:p>
    <w:p w:rsidRPr="00B06E91" w:rsidR="00CE4620" w:rsidP="00CE4620" w:rsidRDefault="00CE4620" w14:paraId="0F0506CC" w14:textId="77777777">
      <w:pPr>
        <w:widowControl w:val="0"/>
        <w:autoSpaceDE w:val="0"/>
        <w:autoSpaceDN w:val="0"/>
        <w:spacing w:before="6"/>
        <w:rPr>
          <w:rFonts w:ascii="Arial" w:hAnsi="Arial" w:eastAsia="Arial" w:cs="Arial"/>
          <w:bCs/>
          <w:sz w:val="22"/>
          <w:szCs w:val="22"/>
          <w:lang w:val="es-ES" w:eastAsia="en-US"/>
        </w:rPr>
      </w:pPr>
    </w:p>
    <w:p w:rsidRPr="00CE4620" w:rsidR="00CE4620" w:rsidP="00B06E91" w:rsidRDefault="00CE4620" w14:paraId="4EE27682" w14:textId="77777777">
      <w:pPr>
        <w:widowControl w:val="0"/>
        <w:autoSpaceDE w:val="0"/>
        <w:autoSpaceDN w:val="0"/>
        <w:spacing w:line="276" w:lineRule="auto"/>
        <w:jc w:val="both"/>
        <w:rPr>
          <w:rFonts w:ascii="Arial" w:hAnsi="Arial" w:eastAsia="Arial" w:cs="Arial"/>
          <w:sz w:val="22"/>
          <w:szCs w:val="22"/>
          <w:lang w:val="es-ES" w:eastAsia="en-US"/>
        </w:rPr>
      </w:pPr>
      <w:r w:rsidRPr="00CE4620">
        <w:rPr>
          <w:rFonts w:ascii="Arial" w:hAnsi="Arial" w:eastAsia="Arial" w:cs="Arial"/>
          <w:sz w:val="22"/>
          <w:szCs w:val="22"/>
          <w:lang w:val="es-ES" w:eastAsia="en-US"/>
        </w:rPr>
        <w:t>Usted realiza la siguiente pregunta: «Los Cabildos Indígenas tienen capacidad jurídica para suscribir contratos interadministrativos con entidades públicas?».</w:t>
      </w:r>
    </w:p>
    <w:p w:rsidRPr="00B06E91" w:rsidR="00CE4620" w:rsidP="00CE4620" w:rsidRDefault="00CE4620" w14:paraId="60E92E1E" w14:textId="77777777">
      <w:pPr>
        <w:widowControl w:val="0"/>
        <w:autoSpaceDE w:val="0"/>
        <w:autoSpaceDN w:val="0"/>
        <w:spacing w:before="3"/>
        <w:rPr>
          <w:rFonts w:ascii="Arial" w:hAnsi="Arial" w:eastAsia="Arial" w:cs="Arial"/>
          <w:sz w:val="22"/>
          <w:szCs w:val="22"/>
          <w:lang w:val="es-ES" w:eastAsia="en-US"/>
        </w:rPr>
      </w:pPr>
    </w:p>
    <w:p w:rsidRPr="00CE4620" w:rsidR="00CE4620" w:rsidP="00140940" w:rsidRDefault="00CE4620" w14:paraId="6C9B2D61" w14:textId="77777777">
      <w:pPr>
        <w:widowControl w:val="0"/>
        <w:numPr>
          <w:ilvl w:val="0"/>
          <w:numId w:val="9"/>
        </w:numPr>
        <w:tabs>
          <w:tab w:val="left" w:pos="346"/>
        </w:tabs>
        <w:autoSpaceDE w:val="0"/>
        <w:autoSpaceDN w:val="0"/>
        <w:ind w:hanging="345"/>
        <w:outlineLvl w:val="0"/>
        <w:rPr>
          <w:rFonts w:ascii="Arial" w:hAnsi="Arial" w:eastAsia="Arial" w:cs="Arial"/>
          <w:b/>
          <w:bCs/>
          <w:sz w:val="22"/>
          <w:szCs w:val="22"/>
          <w:lang w:val="es-ES" w:eastAsia="en-US"/>
        </w:rPr>
      </w:pPr>
      <w:r w:rsidRPr="00CE4620">
        <w:rPr>
          <w:rFonts w:ascii="Arial" w:hAnsi="Arial" w:eastAsia="Arial" w:cs="Arial"/>
          <w:b/>
          <w:bCs/>
          <w:sz w:val="22"/>
          <w:szCs w:val="22"/>
          <w:lang w:val="es-ES" w:eastAsia="en-US"/>
        </w:rPr>
        <w:t>Consideraciones</w:t>
      </w:r>
    </w:p>
    <w:p w:rsidRPr="00B06E91" w:rsidR="00CE4620" w:rsidP="006D264A" w:rsidRDefault="00CE4620" w14:paraId="1828E571" w14:textId="77777777">
      <w:pPr>
        <w:widowControl w:val="0"/>
        <w:autoSpaceDE w:val="0"/>
        <w:autoSpaceDN w:val="0"/>
        <w:spacing w:before="7"/>
        <w:rPr>
          <w:rFonts w:ascii="Arial" w:hAnsi="Arial" w:eastAsia="Arial" w:cs="Arial"/>
          <w:bCs/>
          <w:sz w:val="22"/>
          <w:szCs w:val="22"/>
          <w:lang w:val="es-ES" w:eastAsia="en-US"/>
        </w:rPr>
      </w:pPr>
    </w:p>
    <w:p w:rsidRPr="00CE4620" w:rsidR="00CE4620" w:rsidP="006D264A" w:rsidRDefault="00CE4620" w14:paraId="73F6D59F" w14:textId="5F88A7C9">
      <w:pPr>
        <w:widowControl w:val="0"/>
        <w:autoSpaceDE w:val="0"/>
        <w:autoSpaceDN w:val="0"/>
        <w:spacing w:line="276" w:lineRule="auto"/>
        <w:jc w:val="both"/>
        <w:rPr>
          <w:rFonts w:ascii="Arial" w:hAnsi="Arial" w:eastAsia="Arial" w:cs="Arial"/>
          <w:sz w:val="22"/>
          <w:szCs w:val="22"/>
          <w:lang w:val="es-ES" w:eastAsia="en-US"/>
        </w:rPr>
      </w:pPr>
      <w:r w:rsidRPr="00CE4620">
        <w:rPr>
          <w:rFonts w:ascii="Arial" w:hAnsi="Arial" w:eastAsia="Arial" w:cs="Arial"/>
          <w:sz w:val="22"/>
          <w:szCs w:val="22"/>
          <w:lang w:val="es-ES" w:eastAsia="en-US"/>
        </w:rPr>
        <w:t>En ejercicio de las competencias establecidas en los artículos 3.5 y 11.8 del Decreto 4170 de 2011, la Agencia Nacional de Contratación Pública – Colombia Compra Eficiente</w:t>
      </w:r>
      <w:r w:rsidRPr="00CE4620">
        <w:rPr>
          <w:rFonts w:ascii="Arial" w:hAnsi="Arial" w:eastAsia="Arial" w:cs="Arial"/>
          <w:spacing w:val="-10"/>
          <w:sz w:val="22"/>
          <w:szCs w:val="22"/>
          <w:lang w:val="es-ES" w:eastAsia="en-US"/>
        </w:rPr>
        <w:t xml:space="preserve"> </w:t>
      </w:r>
      <w:r w:rsidRPr="00CE4620">
        <w:rPr>
          <w:rFonts w:ascii="Arial" w:hAnsi="Arial" w:eastAsia="Arial" w:cs="Arial"/>
          <w:sz w:val="22"/>
          <w:szCs w:val="22"/>
          <w:lang w:val="es-ES" w:eastAsia="en-US"/>
        </w:rPr>
        <w:t>resuelve</w:t>
      </w:r>
      <w:r w:rsidRPr="00CE4620">
        <w:rPr>
          <w:rFonts w:ascii="Arial" w:hAnsi="Arial" w:eastAsia="Arial" w:cs="Arial"/>
          <w:spacing w:val="-10"/>
          <w:sz w:val="22"/>
          <w:szCs w:val="22"/>
          <w:lang w:val="es-ES" w:eastAsia="en-US"/>
        </w:rPr>
        <w:t xml:space="preserve"> </w:t>
      </w:r>
      <w:r w:rsidRPr="00CE4620">
        <w:rPr>
          <w:rFonts w:ascii="Arial" w:hAnsi="Arial" w:eastAsia="Arial" w:cs="Arial"/>
          <w:sz w:val="22"/>
          <w:szCs w:val="22"/>
          <w:lang w:val="es-ES" w:eastAsia="en-US"/>
        </w:rPr>
        <w:t>las</w:t>
      </w:r>
      <w:r w:rsidRPr="00CE4620">
        <w:rPr>
          <w:rFonts w:ascii="Arial" w:hAnsi="Arial" w:eastAsia="Arial" w:cs="Arial"/>
          <w:spacing w:val="-10"/>
          <w:sz w:val="22"/>
          <w:szCs w:val="22"/>
          <w:lang w:val="es-ES" w:eastAsia="en-US"/>
        </w:rPr>
        <w:t xml:space="preserve"> </w:t>
      </w:r>
      <w:r w:rsidRPr="00CE4620">
        <w:rPr>
          <w:rFonts w:ascii="Arial" w:hAnsi="Arial" w:eastAsia="Arial" w:cs="Arial"/>
          <w:sz w:val="22"/>
          <w:szCs w:val="22"/>
          <w:lang w:val="es-ES" w:eastAsia="en-US"/>
        </w:rPr>
        <w:t>consultas</w:t>
      </w:r>
      <w:r w:rsidRPr="00CE4620">
        <w:rPr>
          <w:rFonts w:ascii="Arial" w:hAnsi="Arial" w:eastAsia="Arial" w:cs="Arial"/>
          <w:spacing w:val="-11"/>
          <w:sz w:val="22"/>
          <w:szCs w:val="22"/>
          <w:lang w:val="es-ES" w:eastAsia="en-US"/>
        </w:rPr>
        <w:t xml:space="preserve"> </w:t>
      </w:r>
      <w:r w:rsidRPr="00CE4620">
        <w:rPr>
          <w:rFonts w:ascii="Arial" w:hAnsi="Arial" w:eastAsia="Arial" w:cs="Arial"/>
          <w:sz w:val="22"/>
          <w:szCs w:val="22"/>
          <w:lang w:val="es-ES" w:eastAsia="en-US"/>
        </w:rPr>
        <w:t>sobre</w:t>
      </w:r>
      <w:r w:rsidRPr="00CE4620">
        <w:rPr>
          <w:rFonts w:ascii="Arial" w:hAnsi="Arial" w:eastAsia="Arial" w:cs="Arial"/>
          <w:spacing w:val="-11"/>
          <w:sz w:val="22"/>
          <w:szCs w:val="22"/>
          <w:lang w:val="es-ES" w:eastAsia="en-US"/>
        </w:rPr>
        <w:t xml:space="preserve"> </w:t>
      </w:r>
      <w:r w:rsidRPr="00CE4620">
        <w:rPr>
          <w:rFonts w:ascii="Arial" w:hAnsi="Arial" w:eastAsia="Arial" w:cs="Arial"/>
          <w:sz w:val="22"/>
          <w:szCs w:val="22"/>
          <w:lang w:val="es-ES" w:eastAsia="en-US"/>
        </w:rPr>
        <w:t>los</w:t>
      </w:r>
      <w:r w:rsidRPr="00CE4620">
        <w:rPr>
          <w:rFonts w:ascii="Arial" w:hAnsi="Arial" w:eastAsia="Arial" w:cs="Arial"/>
          <w:spacing w:val="-10"/>
          <w:sz w:val="22"/>
          <w:szCs w:val="22"/>
          <w:lang w:val="es-ES" w:eastAsia="en-US"/>
        </w:rPr>
        <w:t xml:space="preserve"> </w:t>
      </w:r>
      <w:r w:rsidRPr="00CE4620">
        <w:rPr>
          <w:rFonts w:ascii="Arial" w:hAnsi="Arial" w:eastAsia="Arial" w:cs="Arial"/>
          <w:sz w:val="22"/>
          <w:szCs w:val="22"/>
          <w:lang w:val="es-ES" w:eastAsia="en-US"/>
        </w:rPr>
        <w:t>asuntos</w:t>
      </w:r>
      <w:r w:rsidRPr="00CE4620">
        <w:rPr>
          <w:rFonts w:ascii="Arial" w:hAnsi="Arial" w:eastAsia="Arial" w:cs="Arial"/>
          <w:spacing w:val="-10"/>
          <w:sz w:val="22"/>
          <w:szCs w:val="22"/>
          <w:lang w:val="es-ES" w:eastAsia="en-US"/>
        </w:rPr>
        <w:t xml:space="preserve"> </w:t>
      </w:r>
      <w:r w:rsidRPr="00CE4620">
        <w:rPr>
          <w:rFonts w:ascii="Arial" w:hAnsi="Arial" w:eastAsia="Arial" w:cs="Arial"/>
          <w:sz w:val="22"/>
          <w:szCs w:val="22"/>
          <w:lang w:val="es-ES" w:eastAsia="en-US"/>
        </w:rPr>
        <w:t>de</w:t>
      </w:r>
      <w:r w:rsidRPr="00CE4620">
        <w:rPr>
          <w:rFonts w:ascii="Arial" w:hAnsi="Arial" w:eastAsia="Arial" w:cs="Arial"/>
          <w:spacing w:val="-11"/>
          <w:sz w:val="22"/>
          <w:szCs w:val="22"/>
          <w:lang w:val="es-ES" w:eastAsia="en-US"/>
        </w:rPr>
        <w:t xml:space="preserve"> </w:t>
      </w:r>
      <w:r w:rsidRPr="00CE4620">
        <w:rPr>
          <w:rFonts w:ascii="Arial" w:hAnsi="Arial" w:eastAsia="Arial" w:cs="Arial"/>
          <w:sz w:val="22"/>
          <w:szCs w:val="22"/>
          <w:lang w:val="es-ES" w:eastAsia="en-US"/>
        </w:rPr>
        <w:t>su</w:t>
      </w:r>
      <w:r w:rsidRPr="00CE4620">
        <w:rPr>
          <w:rFonts w:ascii="Arial" w:hAnsi="Arial" w:eastAsia="Arial" w:cs="Arial"/>
          <w:spacing w:val="-11"/>
          <w:sz w:val="22"/>
          <w:szCs w:val="22"/>
          <w:lang w:val="es-ES" w:eastAsia="en-US"/>
        </w:rPr>
        <w:t xml:space="preserve"> </w:t>
      </w:r>
      <w:r w:rsidRPr="00CE4620">
        <w:rPr>
          <w:rFonts w:ascii="Arial" w:hAnsi="Arial" w:eastAsia="Arial" w:cs="Arial"/>
          <w:sz w:val="22"/>
          <w:szCs w:val="22"/>
          <w:lang w:val="es-ES" w:eastAsia="en-US"/>
        </w:rPr>
        <w:t>competencia,</w:t>
      </w:r>
      <w:r w:rsidRPr="00CE4620">
        <w:rPr>
          <w:rFonts w:ascii="Arial" w:hAnsi="Arial" w:eastAsia="Arial" w:cs="Arial"/>
          <w:spacing w:val="-11"/>
          <w:sz w:val="22"/>
          <w:szCs w:val="22"/>
          <w:lang w:val="es-ES" w:eastAsia="en-US"/>
        </w:rPr>
        <w:t xml:space="preserve"> </w:t>
      </w:r>
      <w:r w:rsidR="001C6E23">
        <w:rPr>
          <w:rFonts w:ascii="Arial" w:hAnsi="Arial" w:eastAsia="Arial" w:cs="Arial"/>
          <w:sz w:val="22"/>
          <w:szCs w:val="22"/>
          <w:lang w:val="es-ES" w:eastAsia="en-US"/>
        </w:rPr>
        <w:t>relacionadas con</w:t>
      </w:r>
      <w:r w:rsidRPr="00CE4620">
        <w:rPr>
          <w:rFonts w:ascii="Arial" w:hAnsi="Arial" w:eastAsia="Arial" w:cs="Arial"/>
          <w:spacing w:val="-11"/>
          <w:sz w:val="22"/>
          <w:szCs w:val="22"/>
          <w:lang w:val="es-ES" w:eastAsia="en-US"/>
        </w:rPr>
        <w:t xml:space="preserve"> </w:t>
      </w:r>
      <w:r w:rsidRPr="00CE4620">
        <w:rPr>
          <w:rFonts w:ascii="Arial" w:hAnsi="Arial" w:eastAsia="Arial" w:cs="Arial"/>
          <w:sz w:val="22"/>
          <w:szCs w:val="22"/>
          <w:lang w:val="es-ES" w:eastAsia="en-US"/>
        </w:rPr>
        <w:t>las temáticas de la contratación estatal y compras públicas relacionadas en los artículos citados.</w:t>
      </w:r>
    </w:p>
    <w:p w:rsidRPr="00CE4620" w:rsidR="00CE4620" w:rsidP="006D264A" w:rsidRDefault="00CE4620" w14:paraId="5F6E3018" w14:textId="4525B1E5">
      <w:pPr>
        <w:widowControl w:val="0"/>
        <w:autoSpaceDE w:val="0"/>
        <w:autoSpaceDN w:val="0"/>
        <w:spacing w:before="120" w:line="276" w:lineRule="auto"/>
        <w:ind w:firstLine="708"/>
        <w:jc w:val="both"/>
        <w:rPr>
          <w:rFonts w:ascii="Arial" w:hAnsi="Arial" w:eastAsia="Arial" w:cs="Arial"/>
          <w:sz w:val="22"/>
          <w:szCs w:val="22"/>
          <w:lang w:val="es-ES" w:eastAsia="en-US"/>
        </w:rPr>
      </w:pPr>
      <w:r w:rsidRPr="00CE4620">
        <w:rPr>
          <w:rFonts w:ascii="Arial" w:hAnsi="Arial" w:eastAsia="Arial" w:cs="Arial"/>
          <w:sz w:val="22"/>
          <w:szCs w:val="22"/>
          <w:lang w:val="es-ES" w:eastAsia="en-US"/>
        </w:rPr>
        <w:t xml:space="preserve">Es necesario tener en cuenta que esta entidad solo tiene competencia para responder solicitudes sobre la aplicación de normas de carácter general en materia de </w:t>
      </w:r>
      <w:r w:rsidRPr="00CE4620">
        <w:rPr>
          <w:rFonts w:ascii="Arial" w:hAnsi="Arial" w:eastAsia="Arial" w:cs="Arial"/>
          <w:sz w:val="22"/>
          <w:szCs w:val="22"/>
          <w:lang w:val="es-ES" w:eastAsia="en-US"/>
        </w:rPr>
        <w:lastRenderedPageBreak/>
        <w:t>compras y contratación pública</w:t>
      </w:r>
      <w:r w:rsidRPr="00CE4620">
        <w:rPr>
          <w:rFonts w:ascii="Arial" w:hAnsi="Arial" w:eastAsia="Arial" w:cs="Arial"/>
          <w:sz w:val="22"/>
          <w:szCs w:val="22"/>
          <w:vertAlign w:val="superscript"/>
          <w:lang w:val="es-ES" w:eastAsia="en-US"/>
        </w:rPr>
        <w:footnoteReference w:id="1"/>
      </w:r>
      <w:r w:rsidRPr="00CE4620">
        <w:rPr>
          <w:rFonts w:ascii="Arial" w:hAnsi="Arial" w:eastAsia="Arial" w:cs="Arial"/>
          <w:sz w:val="22"/>
          <w:szCs w:val="22"/>
          <w:lang w:val="es-ES" w:eastAsia="en-US"/>
        </w:rPr>
        <w:t xml:space="preserve">. En ese sentido, resolver casos </w:t>
      </w:r>
      <w:r w:rsidR="00EC11BC">
        <w:rPr>
          <w:rFonts w:ascii="Arial" w:hAnsi="Arial" w:eastAsia="Arial" w:cs="Arial"/>
          <w:sz w:val="22"/>
          <w:szCs w:val="22"/>
          <w:lang w:val="es-ES" w:eastAsia="en-US"/>
        </w:rPr>
        <w:t>concretos</w:t>
      </w:r>
      <w:r w:rsidRPr="00CE4620" w:rsidR="00EC11BC">
        <w:rPr>
          <w:rFonts w:ascii="Arial" w:hAnsi="Arial" w:eastAsia="Arial" w:cs="Arial"/>
          <w:sz w:val="22"/>
          <w:szCs w:val="22"/>
          <w:lang w:val="es-ES" w:eastAsia="en-US"/>
        </w:rPr>
        <w:t xml:space="preserve"> </w:t>
      </w:r>
      <w:r w:rsidRPr="00CE4620">
        <w:rPr>
          <w:rFonts w:ascii="Arial" w:hAnsi="Arial" w:eastAsia="Arial" w:cs="Arial"/>
          <w:sz w:val="22"/>
          <w:szCs w:val="22"/>
          <w:lang w:val="es-ES" w:eastAsia="en-US"/>
        </w:rPr>
        <w:t>desborda las atribuciones asignadas por el legislador extraordinario, que no concibió a Colombia Compra Eficiente como una autoridad para solucionar problemas jurídicos particulares de todos los partícipes de la contratación estatal.</w:t>
      </w:r>
    </w:p>
    <w:p w:rsidR="00CE4620" w:rsidP="00B06E91" w:rsidRDefault="00CE4620" w14:paraId="77E45AA7" w14:textId="668ABB98">
      <w:pPr>
        <w:widowControl w:val="0"/>
        <w:autoSpaceDE w:val="0"/>
        <w:autoSpaceDN w:val="0"/>
        <w:spacing w:before="120" w:after="120" w:line="276" w:lineRule="auto"/>
        <w:ind w:firstLine="709"/>
        <w:jc w:val="both"/>
        <w:rPr>
          <w:rFonts w:ascii="Arial" w:hAnsi="Arial" w:eastAsia="Arial" w:cs="Arial"/>
          <w:sz w:val="22"/>
          <w:szCs w:val="22"/>
          <w:lang w:val="es-ES" w:eastAsia="en-US"/>
        </w:rPr>
      </w:pPr>
      <w:r w:rsidRPr="00CE4620">
        <w:rPr>
          <w:rFonts w:ascii="Arial" w:hAnsi="Arial" w:eastAsia="Arial" w:cs="Arial"/>
          <w:sz w:val="22"/>
          <w:szCs w:val="22"/>
          <w:lang w:val="es-ES" w:eastAsia="en-U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w:t>
      </w:r>
      <w:r w:rsidR="006D264A">
        <w:rPr>
          <w:rFonts w:ascii="Arial" w:hAnsi="Arial" w:eastAsia="Arial" w:cs="Arial"/>
          <w:sz w:val="22"/>
          <w:szCs w:val="22"/>
          <w:lang w:val="es-ES" w:eastAsia="en-US"/>
        </w:rPr>
        <w:t xml:space="preserve"> </w:t>
      </w:r>
      <w:r w:rsidRPr="00CE4620">
        <w:rPr>
          <w:rFonts w:ascii="Arial" w:hAnsi="Arial" w:eastAsia="Arial" w:cs="Arial"/>
          <w:sz w:val="22"/>
          <w:szCs w:val="22"/>
          <w:lang w:val="es-ES" w:eastAsia="en-US"/>
        </w:rPr>
        <w:t xml:space="preserve">caso de conflicto, a las autoridades judiciales, fiscales y disciplinarias. Por esto, la </w:t>
      </w:r>
      <w:r w:rsidR="00D33630">
        <w:rPr>
          <w:rFonts w:ascii="Arial" w:hAnsi="Arial" w:eastAsia="Arial" w:cs="Arial"/>
          <w:sz w:val="22"/>
          <w:szCs w:val="22"/>
          <w:lang w:val="es-ES" w:eastAsia="en-US"/>
        </w:rPr>
        <w:t>Agencia</w:t>
      </w:r>
      <w:r w:rsidRPr="00CE4620" w:rsidR="00D33630">
        <w:rPr>
          <w:rFonts w:ascii="Arial" w:hAnsi="Arial" w:eastAsia="Arial" w:cs="Arial"/>
          <w:sz w:val="22"/>
          <w:szCs w:val="22"/>
          <w:lang w:val="es-ES" w:eastAsia="en-US"/>
        </w:rPr>
        <w:t xml:space="preserve"> </w:t>
      </w:r>
      <w:r w:rsidRPr="00CE4620">
        <w:rPr>
          <w:rFonts w:ascii="Arial" w:hAnsi="Arial" w:eastAsia="Arial" w:cs="Arial"/>
          <w:sz w:val="22"/>
          <w:szCs w:val="22"/>
          <w:lang w:val="es-ES" w:eastAsia="en-US"/>
        </w:rPr>
        <w:t>resolverá la consulta conforme a las normas generales en materia de contratación estatal</w:t>
      </w:r>
      <w:r w:rsidRPr="00CE4620">
        <w:rPr>
          <w:rFonts w:eastAsia="Arial" w:cs="Arial"/>
          <w:szCs w:val="22"/>
          <w:lang w:val="es-ES" w:eastAsia="en-US"/>
        </w:rPr>
        <w:t xml:space="preserve">. </w:t>
      </w:r>
      <w:r w:rsidR="004146B5">
        <w:rPr>
          <w:rFonts w:ascii="Arial" w:hAnsi="Arial" w:eastAsia="Arial" w:cs="Arial"/>
          <w:sz w:val="22"/>
          <w:szCs w:val="22"/>
          <w:lang w:val="es-ES" w:eastAsia="en-US"/>
        </w:rPr>
        <w:t>Con este objetivo,</w:t>
      </w:r>
      <w:r w:rsidRPr="00CE4620">
        <w:rPr>
          <w:rFonts w:ascii="Arial" w:hAnsi="Arial" w:eastAsia="Arial" w:cs="Arial"/>
          <w:sz w:val="22"/>
          <w:szCs w:val="22"/>
          <w:lang w:val="es-ES" w:eastAsia="en-US"/>
        </w:rPr>
        <w:t xml:space="preserve"> analizará</w:t>
      </w:r>
      <w:r w:rsidR="005377D0">
        <w:rPr>
          <w:rFonts w:ascii="Arial" w:hAnsi="Arial" w:eastAsia="Arial" w:cs="Arial"/>
          <w:sz w:val="22"/>
          <w:szCs w:val="22"/>
          <w:lang w:val="es-ES" w:eastAsia="en-US"/>
        </w:rPr>
        <w:t xml:space="preserve"> los siguientes temas</w:t>
      </w:r>
      <w:r w:rsidRPr="00CE4620">
        <w:rPr>
          <w:rFonts w:ascii="Arial" w:hAnsi="Arial" w:eastAsia="Arial" w:cs="Arial"/>
          <w:sz w:val="22"/>
          <w:szCs w:val="22"/>
          <w:lang w:val="es-ES" w:eastAsia="en-US"/>
        </w:rPr>
        <w:t xml:space="preserve">: i) marco jurídico de la suscripción de convenios interadministrativos y </w:t>
      </w:r>
      <w:proofErr w:type="spellStart"/>
      <w:r w:rsidRPr="00CE4620">
        <w:rPr>
          <w:rFonts w:ascii="Arial" w:hAnsi="Arial" w:eastAsia="Arial" w:cs="Arial"/>
          <w:sz w:val="22"/>
          <w:szCs w:val="22"/>
          <w:lang w:val="es-ES" w:eastAsia="en-US"/>
        </w:rPr>
        <w:t>ii</w:t>
      </w:r>
      <w:proofErr w:type="spellEnd"/>
      <w:r w:rsidRPr="00CE4620">
        <w:rPr>
          <w:rFonts w:ascii="Arial" w:hAnsi="Arial" w:eastAsia="Arial" w:cs="Arial"/>
          <w:sz w:val="22"/>
          <w:szCs w:val="22"/>
          <w:lang w:val="es-ES" w:eastAsia="en-US"/>
        </w:rPr>
        <w:t>) el</w:t>
      </w:r>
      <w:r w:rsidRPr="00CE4620">
        <w:rPr>
          <w:rFonts w:ascii="Arial" w:hAnsi="Arial" w:eastAsia="Arial" w:cs="Arial"/>
          <w:spacing w:val="-6"/>
          <w:sz w:val="22"/>
          <w:szCs w:val="22"/>
          <w:lang w:val="es-ES" w:eastAsia="en-US"/>
        </w:rPr>
        <w:t xml:space="preserve"> </w:t>
      </w:r>
      <w:r w:rsidRPr="00CE4620">
        <w:rPr>
          <w:rFonts w:ascii="Arial" w:hAnsi="Arial" w:eastAsia="Arial" w:cs="Arial"/>
          <w:sz w:val="22"/>
          <w:szCs w:val="22"/>
          <w:lang w:val="es-ES" w:eastAsia="en-US"/>
        </w:rPr>
        <w:t>marco</w:t>
      </w:r>
      <w:r w:rsidRPr="00CE4620">
        <w:rPr>
          <w:rFonts w:ascii="Arial" w:hAnsi="Arial" w:eastAsia="Arial" w:cs="Arial"/>
          <w:spacing w:val="-6"/>
          <w:sz w:val="22"/>
          <w:szCs w:val="22"/>
          <w:lang w:val="es-ES" w:eastAsia="en-US"/>
        </w:rPr>
        <w:t xml:space="preserve"> </w:t>
      </w:r>
      <w:r w:rsidRPr="00CE4620">
        <w:rPr>
          <w:rFonts w:ascii="Arial" w:hAnsi="Arial" w:eastAsia="Arial" w:cs="Arial"/>
          <w:sz w:val="22"/>
          <w:szCs w:val="22"/>
          <w:lang w:val="es-ES" w:eastAsia="en-US"/>
        </w:rPr>
        <w:t>jurídico</w:t>
      </w:r>
      <w:r w:rsidRPr="00CE4620">
        <w:rPr>
          <w:rFonts w:ascii="Arial" w:hAnsi="Arial" w:eastAsia="Arial" w:cs="Arial"/>
          <w:spacing w:val="-5"/>
          <w:sz w:val="22"/>
          <w:szCs w:val="22"/>
          <w:lang w:val="es-ES" w:eastAsia="en-US"/>
        </w:rPr>
        <w:t xml:space="preserve"> </w:t>
      </w:r>
      <w:r w:rsidRPr="00CE4620">
        <w:rPr>
          <w:rFonts w:ascii="Arial" w:hAnsi="Arial" w:eastAsia="Arial" w:cs="Arial"/>
          <w:sz w:val="22"/>
          <w:szCs w:val="22"/>
          <w:lang w:val="es-ES" w:eastAsia="en-US"/>
        </w:rPr>
        <w:t>relacionado</w:t>
      </w:r>
      <w:r w:rsidRPr="00CE4620">
        <w:rPr>
          <w:rFonts w:ascii="Arial" w:hAnsi="Arial" w:eastAsia="Arial" w:cs="Arial"/>
          <w:spacing w:val="-6"/>
          <w:sz w:val="22"/>
          <w:szCs w:val="22"/>
          <w:lang w:val="es-ES" w:eastAsia="en-US"/>
        </w:rPr>
        <w:t xml:space="preserve"> </w:t>
      </w:r>
      <w:r w:rsidRPr="00CE4620">
        <w:rPr>
          <w:rFonts w:ascii="Arial" w:hAnsi="Arial" w:eastAsia="Arial" w:cs="Arial"/>
          <w:sz w:val="22"/>
          <w:szCs w:val="22"/>
          <w:lang w:val="es-ES" w:eastAsia="en-US"/>
        </w:rPr>
        <w:t>con</w:t>
      </w:r>
      <w:r w:rsidRPr="00CE4620">
        <w:rPr>
          <w:rFonts w:ascii="Arial" w:hAnsi="Arial" w:eastAsia="Arial" w:cs="Arial"/>
          <w:spacing w:val="-6"/>
          <w:sz w:val="22"/>
          <w:szCs w:val="22"/>
          <w:lang w:val="es-ES" w:eastAsia="en-US"/>
        </w:rPr>
        <w:t xml:space="preserve"> </w:t>
      </w:r>
      <w:r w:rsidRPr="00CE4620">
        <w:rPr>
          <w:rFonts w:ascii="Arial" w:hAnsi="Arial" w:eastAsia="Arial" w:cs="Arial"/>
          <w:sz w:val="22"/>
          <w:szCs w:val="22"/>
          <w:lang w:val="es-ES" w:eastAsia="en-US"/>
        </w:rPr>
        <w:t>la</w:t>
      </w:r>
      <w:r w:rsidRPr="00CE4620">
        <w:rPr>
          <w:rFonts w:ascii="Arial" w:hAnsi="Arial" w:eastAsia="Arial" w:cs="Arial"/>
          <w:spacing w:val="-6"/>
          <w:sz w:val="22"/>
          <w:szCs w:val="22"/>
          <w:lang w:val="es-ES" w:eastAsia="en-US"/>
        </w:rPr>
        <w:t xml:space="preserve"> </w:t>
      </w:r>
      <w:r w:rsidRPr="00CE4620">
        <w:rPr>
          <w:rFonts w:ascii="Arial" w:hAnsi="Arial" w:eastAsia="Arial" w:cs="Arial"/>
          <w:sz w:val="22"/>
          <w:szCs w:val="22"/>
          <w:lang w:val="es-ES" w:eastAsia="en-US"/>
        </w:rPr>
        <w:t>contratación</w:t>
      </w:r>
      <w:r w:rsidRPr="00CE4620">
        <w:rPr>
          <w:rFonts w:ascii="Arial" w:hAnsi="Arial" w:eastAsia="Arial" w:cs="Arial"/>
          <w:spacing w:val="-6"/>
          <w:sz w:val="22"/>
          <w:szCs w:val="22"/>
          <w:lang w:val="es-ES" w:eastAsia="en-US"/>
        </w:rPr>
        <w:t xml:space="preserve"> </w:t>
      </w:r>
      <w:r w:rsidRPr="00CE4620">
        <w:rPr>
          <w:rFonts w:ascii="Arial" w:hAnsi="Arial" w:eastAsia="Arial" w:cs="Arial"/>
          <w:sz w:val="22"/>
          <w:szCs w:val="22"/>
          <w:lang w:val="es-ES" w:eastAsia="en-US"/>
        </w:rPr>
        <w:t>por</w:t>
      </w:r>
      <w:r w:rsidRPr="00CE4620">
        <w:rPr>
          <w:rFonts w:ascii="Arial" w:hAnsi="Arial" w:eastAsia="Arial" w:cs="Arial"/>
          <w:spacing w:val="-6"/>
          <w:sz w:val="22"/>
          <w:szCs w:val="22"/>
          <w:lang w:val="es-ES" w:eastAsia="en-US"/>
        </w:rPr>
        <w:t xml:space="preserve"> </w:t>
      </w:r>
      <w:r w:rsidRPr="00CE4620">
        <w:rPr>
          <w:rFonts w:ascii="Arial" w:hAnsi="Arial" w:eastAsia="Arial" w:cs="Arial"/>
          <w:sz w:val="22"/>
          <w:szCs w:val="22"/>
          <w:lang w:val="es-ES" w:eastAsia="en-US"/>
        </w:rPr>
        <w:t>parte de</w:t>
      </w:r>
      <w:r w:rsidRPr="00CE4620">
        <w:rPr>
          <w:rFonts w:ascii="Arial" w:hAnsi="Arial" w:eastAsia="Arial" w:cs="Arial"/>
          <w:spacing w:val="-8"/>
          <w:sz w:val="22"/>
          <w:szCs w:val="22"/>
          <w:lang w:val="es-ES" w:eastAsia="en-US"/>
        </w:rPr>
        <w:t xml:space="preserve"> </w:t>
      </w:r>
      <w:r w:rsidRPr="00CE4620">
        <w:rPr>
          <w:rFonts w:ascii="Arial" w:hAnsi="Arial" w:eastAsia="Arial" w:cs="Arial"/>
          <w:sz w:val="22"/>
          <w:szCs w:val="22"/>
          <w:lang w:val="es-ES" w:eastAsia="en-US"/>
        </w:rPr>
        <w:t>indígenas.</w:t>
      </w:r>
    </w:p>
    <w:p w:rsidR="00747DB5" w:rsidP="002F1073" w:rsidRDefault="006C1E9F" w14:paraId="3D9AA0F9" w14:textId="2A049868">
      <w:pPr>
        <w:pStyle w:val="Textoindependiente"/>
        <w:spacing w:before="119" w:line="276" w:lineRule="auto"/>
        <w:ind w:right="49" w:firstLine="708"/>
        <w:jc w:val="both"/>
      </w:pPr>
      <w:r w:rsidRPr="00890CFA">
        <w:rPr>
          <w:rFonts w:eastAsia="Calibri"/>
        </w:rPr>
        <w:t xml:space="preserve">La Agencia Nacional de Contratación Pública </w:t>
      </w:r>
      <w:r>
        <w:rPr>
          <w:rFonts w:eastAsia="Calibri"/>
        </w:rPr>
        <w:t>–</w:t>
      </w:r>
      <w:r w:rsidRPr="00890CFA">
        <w:rPr>
          <w:rFonts w:eastAsia="Calibri"/>
        </w:rPr>
        <w:t xml:space="preserve"> Colombia Compra Eficiente, en el </w:t>
      </w:r>
      <w:r w:rsidR="008333A1">
        <w:rPr>
          <w:rFonts w:eastAsia="Calibri"/>
        </w:rPr>
        <w:t>C</w:t>
      </w:r>
      <w:r w:rsidRPr="00890CFA">
        <w:rPr>
          <w:rFonts w:eastAsia="Calibri"/>
        </w:rPr>
        <w:t xml:space="preserve">oncepto con radicado No. 4201913000004536 del 22 de julio de 2019, reiterado y desarrollado en los </w:t>
      </w:r>
      <w:r w:rsidR="008333A1">
        <w:rPr>
          <w:rFonts w:eastAsia="Calibri"/>
        </w:rPr>
        <w:t>C</w:t>
      </w:r>
      <w:r w:rsidRPr="00890CFA">
        <w:rPr>
          <w:rFonts w:eastAsia="Calibri"/>
        </w:rPr>
        <w:t>onceptos con radicado No. 4201913000004446 del 13 de agosto de 2019, radicado No. 4201912000004954 del 5 de septiembre de 2019</w:t>
      </w:r>
      <w:r>
        <w:rPr>
          <w:rFonts w:eastAsia="Calibri"/>
        </w:rPr>
        <w:t>,</w:t>
      </w:r>
      <w:r w:rsidRPr="00890CFA">
        <w:rPr>
          <w:rFonts w:eastAsia="Calibri"/>
        </w:rPr>
        <w:t xml:space="preserve"> radicado No. 4201913000007429 del 25 de noviembre de 2019,</w:t>
      </w:r>
      <w:r>
        <w:rPr>
          <w:rFonts w:eastAsia="Calibri"/>
        </w:rPr>
        <w:t xml:space="preserve"> C-593 del 9 de octubre de 2020, </w:t>
      </w:r>
      <w:r>
        <w:rPr>
          <w:rFonts w:eastAsia="Calibri"/>
          <w:color w:val="000000" w:themeColor="text1"/>
        </w:rPr>
        <w:t xml:space="preserve">C-059 del 25 de febrero de 2020, </w:t>
      </w:r>
      <w:r w:rsidRPr="009275C6">
        <w:rPr>
          <w:rFonts w:eastAsia="Calibri"/>
          <w:color w:val="000000" w:themeColor="text1"/>
        </w:rPr>
        <w:t>C−702 del 11 de diciembre de 2020</w:t>
      </w:r>
      <w:r w:rsidR="008333A1">
        <w:rPr>
          <w:rFonts w:eastAsia="Calibri"/>
          <w:color w:val="000000" w:themeColor="text1"/>
        </w:rPr>
        <w:t xml:space="preserve">, </w:t>
      </w:r>
      <w:r w:rsidRPr="009275C6">
        <w:rPr>
          <w:rFonts w:eastAsia="Calibri"/>
          <w:color w:val="000000" w:themeColor="text1"/>
        </w:rPr>
        <w:t>C-097 de 23 de marzo de 2021</w:t>
      </w:r>
      <w:r w:rsidR="00344CEC">
        <w:rPr>
          <w:rFonts w:eastAsia="Calibri"/>
        </w:rPr>
        <w:t xml:space="preserve"> y C-173 del </w:t>
      </w:r>
      <w:r w:rsidR="00747DB5">
        <w:rPr>
          <w:rFonts w:eastAsia="Calibri"/>
        </w:rPr>
        <w:t xml:space="preserve">16 de abril 2021, </w:t>
      </w:r>
      <w:r w:rsidRPr="00890CFA">
        <w:rPr>
          <w:rFonts w:eastAsia="Calibri"/>
        </w:rPr>
        <w:t>estudió</w:t>
      </w:r>
      <w:r>
        <w:rPr>
          <w:rFonts w:eastAsia="Calibri"/>
        </w:rPr>
        <w:t xml:space="preserve"> lo relativo a</w:t>
      </w:r>
      <w:r w:rsidRPr="00890CFA">
        <w:rPr>
          <w:rFonts w:eastAsia="Calibri"/>
        </w:rPr>
        <w:t xml:space="preserve"> los convenios interadministrativos</w:t>
      </w:r>
      <w:r>
        <w:rPr>
          <w:rFonts w:eastAsia="Calibri"/>
        </w:rPr>
        <w:t>.</w:t>
      </w:r>
      <w:r w:rsidR="00747DB5">
        <w:rPr>
          <w:rFonts w:eastAsia="Calibri"/>
        </w:rPr>
        <w:t xml:space="preserve"> </w:t>
      </w:r>
      <w:r w:rsidR="002F1073">
        <w:t>Además</w:t>
      </w:r>
      <w:r w:rsidR="00747DB5">
        <w:t xml:space="preserve">, en el </w:t>
      </w:r>
      <w:r w:rsidR="002F1073">
        <w:t>C</w:t>
      </w:r>
      <w:r w:rsidR="00747DB5">
        <w:t>oncepto con radicado No. 4201912000004171 del 11 de septiembre de 2019, reiterado</w:t>
      </w:r>
      <w:r w:rsidR="00747DB5">
        <w:rPr>
          <w:spacing w:val="-5"/>
        </w:rPr>
        <w:t xml:space="preserve"> </w:t>
      </w:r>
      <w:r w:rsidR="00747DB5">
        <w:t>y</w:t>
      </w:r>
      <w:r w:rsidR="00747DB5">
        <w:rPr>
          <w:spacing w:val="-4"/>
        </w:rPr>
        <w:t xml:space="preserve"> </w:t>
      </w:r>
      <w:r w:rsidR="00747DB5">
        <w:t>desarrollado</w:t>
      </w:r>
      <w:r w:rsidR="00747DB5">
        <w:rPr>
          <w:spacing w:val="-5"/>
        </w:rPr>
        <w:t xml:space="preserve"> </w:t>
      </w:r>
      <w:r w:rsidR="00747DB5">
        <w:t>en</w:t>
      </w:r>
      <w:r w:rsidR="00747DB5">
        <w:rPr>
          <w:spacing w:val="-4"/>
        </w:rPr>
        <w:t xml:space="preserve"> </w:t>
      </w:r>
      <w:r w:rsidR="00747DB5">
        <w:t>los</w:t>
      </w:r>
      <w:r w:rsidR="00747DB5">
        <w:rPr>
          <w:spacing w:val="-4"/>
        </w:rPr>
        <w:t xml:space="preserve"> </w:t>
      </w:r>
      <w:r w:rsidR="00747DB5">
        <w:t>conceptos</w:t>
      </w:r>
      <w:r w:rsidR="00747DB5">
        <w:rPr>
          <w:spacing w:val="-5"/>
        </w:rPr>
        <w:t xml:space="preserve"> </w:t>
      </w:r>
      <w:r w:rsidR="00747DB5">
        <w:t>No.</w:t>
      </w:r>
      <w:r w:rsidR="00747DB5">
        <w:rPr>
          <w:spacing w:val="-4"/>
        </w:rPr>
        <w:t xml:space="preserve"> </w:t>
      </w:r>
      <w:r w:rsidR="00747DB5">
        <w:t>4201913000006260</w:t>
      </w:r>
      <w:r w:rsidR="00747DB5">
        <w:rPr>
          <w:spacing w:val="-4"/>
        </w:rPr>
        <w:t xml:space="preserve"> </w:t>
      </w:r>
      <w:r w:rsidR="00747DB5">
        <w:t>del</w:t>
      </w:r>
      <w:r w:rsidR="00747DB5">
        <w:rPr>
          <w:spacing w:val="-5"/>
        </w:rPr>
        <w:t xml:space="preserve"> </w:t>
      </w:r>
      <w:r w:rsidR="00747DB5">
        <w:t>03</w:t>
      </w:r>
      <w:r w:rsidR="00747DB5">
        <w:rPr>
          <w:spacing w:val="-4"/>
        </w:rPr>
        <w:t xml:space="preserve"> </w:t>
      </w:r>
      <w:r w:rsidR="00747DB5">
        <w:t>de</w:t>
      </w:r>
      <w:r w:rsidR="00747DB5">
        <w:rPr>
          <w:spacing w:val="-4"/>
        </w:rPr>
        <w:t xml:space="preserve"> </w:t>
      </w:r>
      <w:r w:rsidR="00747DB5">
        <w:t>octubre</w:t>
      </w:r>
      <w:r w:rsidR="00747DB5">
        <w:rPr>
          <w:spacing w:val="-5"/>
        </w:rPr>
        <w:t xml:space="preserve"> </w:t>
      </w:r>
      <w:r w:rsidR="00747DB5">
        <w:t>de 2019,</w:t>
      </w:r>
      <w:r w:rsidR="00747DB5">
        <w:rPr>
          <w:spacing w:val="30"/>
        </w:rPr>
        <w:t xml:space="preserve"> </w:t>
      </w:r>
      <w:r w:rsidR="00747DB5">
        <w:t>4201913000005753</w:t>
      </w:r>
      <w:r w:rsidR="00747DB5">
        <w:rPr>
          <w:spacing w:val="31"/>
        </w:rPr>
        <w:t xml:space="preserve"> </w:t>
      </w:r>
      <w:r w:rsidR="00747DB5">
        <w:t>del</w:t>
      </w:r>
      <w:r w:rsidR="00747DB5">
        <w:rPr>
          <w:spacing w:val="30"/>
        </w:rPr>
        <w:t xml:space="preserve"> </w:t>
      </w:r>
      <w:r w:rsidR="00747DB5">
        <w:t>4</w:t>
      </w:r>
      <w:r w:rsidR="00747DB5">
        <w:rPr>
          <w:spacing w:val="31"/>
        </w:rPr>
        <w:t xml:space="preserve"> </w:t>
      </w:r>
      <w:r w:rsidR="00747DB5">
        <w:t>de</w:t>
      </w:r>
      <w:r w:rsidR="00747DB5">
        <w:rPr>
          <w:spacing w:val="30"/>
        </w:rPr>
        <w:t xml:space="preserve"> </w:t>
      </w:r>
      <w:r w:rsidR="00747DB5">
        <w:t>octubre</w:t>
      </w:r>
      <w:r w:rsidR="00747DB5">
        <w:rPr>
          <w:spacing w:val="30"/>
        </w:rPr>
        <w:t xml:space="preserve"> </w:t>
      </w:r>
      <w:r w:rsidR="00747DB5">
        <w:t>de</w:t>
      </w:r>
      <w:r w:rsidR="00747DB5">
        <w:rPr>
          <w:spacing w:val="31"/>
        </w:rPr>
        <w:t xml:space="preserve"> </w:t>
      </w:r>
      <w:r w:rsidR="00747DB5">
        <w:t>2019,</w:t>
      </w:r>
      <w:r w:rsidR="00747DB5">
        <w:rPr>
          <w:spacing w:val="30"/>
        </w:rPr>
        <w:t xml:space="preserve"> </w:t>
      </w:r>
      <w:r w:rsidR="00747DB5">
        <w:t>4201913000006529</w:t>
      </w:r>
      <w:r w:rsidR="00747DB5">
        <w:rPr>
          <w:spacing w:val="31"/>
        </w:rPr>
        <w:t xml:space="preserve"> </w:t>
      </w:r>
      <w:r w:rsidR="00747DB5">
        <w:t>del</w:t>
      </w:r>
      <w:r w:rsidR="00747DB5">
        <w:rPr>
          <w:spacing w:val="31"/>
        </w:rPr>
        <w:t xml:space="preserve"> </w:t>
      </w:r>
      <w:r w:rsidR="00747DB5">
        <w:t>21</w:t>
      </w:r>
      <w:r w:rsidR="00747DB5">
        <w:rPr>
          <w:spacing w:val="30"/>
        </w:rPr>
        <w:t xml:space="preserve"> </w:t>
      </w:r>
      <w:r w:rsidR="00747DB5">
        <w:t xml:space="preserve">de octubre   </w:t>
      </w:r>
      <w:r w:rsidR="00747DB5">
        <w:rPr>
          <w:spacing w:val="13"/>
        </w:rPr>
        <w:t xml:space="preserve"> </w:t>
      </w:r>
      <w:r w:rsidR="00747DB5">
        <w:t xml:space="preserve">de   </w:t>
      </w:r>
      <w:r w:rsidR="00747DB5">
        <w:rPr>
          <w:spacing w:val="13"/>
        </w:rPr>
        <w:t xml:space="preserve"> </w:t>
      </w:r>
      <w:r w:rsidR="00747DB5">
        <w:t xml:space="preserve">2019,   </w:t>
      </w:r>
      <w:r w:rsidR="00747DB5">
        <w:rPr>
          <w:spacing w:val="13"/>
        </w:rPr>
        <w:t xml:space="preserve"> </w:t>
      </w:r>
      <w:r w:rsidR="00747DB5">
        <w:t xml:space="preserve">4201913000006859   </w:t>
      </w:r>
      <w:r w:rsidR="00747DB5">
        <w:rPr>
          <w:spacing w:val="13"/>
        </w:rPr>
        <w:t xml:space="preserve"> </w:t>
      </w:r>
      <w:r w:rsidR="00747DB5">
        <w:t xml:space="preserve">del   </w:t>
      </w:r>
      <w:r w:rsidR="00747DB5">
        <w:rPr>
          <w:spacing w:val="13"/>
        </w:rPr>
        <w:t xml:space="preserve"> </w:t>
      </w:r>
      <w:r w:rsidR="00747DB5">
        <w:t xml:space="preserve">19   </w:t>
      </w:r>
      <w:r w:rsidR="00747DB5">
        <w:rPr>
          <w:spacing w:val="13"/>
        </w:rPr>
        <w:t xml:space="preserve"> </w:t>
      </w:r>
      <w:r w:rsidR="00747DB5">
        <w:t xml:space="preserve">de   </w:t>
      </w:r>
      <w:r w:rsidR="00747DB5">
        <w:rPr>
          <w:spacing w:val="13"/>
        </w:rPr>
        <w:t xml:space="preserve"> </w:t>
      </w:r>
      <w:r w:rsidR="00747DB5">
        <w:t xml:space="preserve">noviembre   </w:t>
      </w:r>
      <w:r w:rsidR="00747DB5">
        <w:rPr>
          <w:spacing w:val="13"/>
        </w:rPr>
        <w:t xml:space="preserve"> </w:t>
      </w:r>
      <w:r w:rsidR="00747DB5">
        <w:t xml:space="preserve">del   </w:t>
      </w:r>
      <w:r w:rsidR="00747DB5">
        <w:rPr>
          <w:spacing w:val="13"/>
        </w:rPr>
        <w:t xml:space="preserve"> </w:t>
      </w:r>
      <w:r w:rsidR="00747DB5">
        <w:t>2019, 4201913000007429 del 25 de noviembre de 2019, C-235 del 13 de marzo de 2020, C- 361</w:t>
      </w:r>
      <w:r w:rsidR="00747DB5">
        <w:rPr>
          <w:spacing w:val="-10"/>
        </w:rPr>
        <w:t xml:space="preserve"> </w:t>
      </w:r>
      <w:r w:rsidR="00747DB5">
        <w:t>del</w:t>
      </w:r>
      <w:r w:rsidR="00747DB5">
        <w:rPr>
          <w:spacing w:val="-9"/>
        </w:rPr>
        <w:t xml:space="preserve"> </w:t>
      </w:r>
      <w:r w:rsidR="00747DB5">
        <w:t>22</w:t>
      </w:r>
      <w:r w:rsidR="00747DB5">
        <w:rPr>
          <w:spacing w:val="-10"/>
        </w:rPr>
        <w:t xml:space="preserve"> </w:t>
      </w:r>
      <w:r w:rsidR="00747DB5">
        <w:t>de</w:t>
      </w:r>
      <w:r w:rsidR="00747DB5">
        <w:rPr>
          <w:spacing w:val="-9"/>
        </w:rPr>
        <w:t xml:space="preserve"> </w:t>
      </w:r>
      <w:r w:rsidR="00747DB5">
        <w:t>julio</w:t>
      </w:r>
      <w:r w:rsidR="00747DB5">
        <w:rPr>
          <w:spacing w:val="-9"/>
        </w:rPr>
        <w:t xml:space="preserve"> </w:t>
      </w:r>
      <w:r w:rsidR="00747DB5">
        <w:t>de</w:t>
      </w:r>
      <w:r w:rsidR="00747DB5">
        <w:rPr>
          <w:spacing w:val="-10"/>
        </w:rPr>
        <w:t xml:space="preserve"> </w:t>
      </w:r>
      <w:r w:rsidR="00747DB5">
        <w:t>2020,</w:t>
      </w:r>
      <w:r w:rsidR="00747DB5">
        <w:rPr>
          <w:spacing w:val="-9"/>
        </w:rPr>
        <w:t xml:space="preserve"> </w:t>
      </w:r>
      <w:r w:rsidR="00747DB5">
        <w:t>C-499</w:t>
      </w:r>
      <w:r w:rsidR="00747DB5">
        <w:rPr>
          <w:spacing w:val="-10"/>
        </w:rPr>
        <w:t xml:space="preserve"> </w:t>
      </w:r>
      <w:r w:rsidR="00747DB5">
        <w:t>del</w:t>
      </w:r>
      <w:r w:rsidR="00747DB5">
        <w:rPr>
          <w:spacing w:val="-9"/>
        </w:rPr>
        <w:t xml:space="preserve"> </w:t>
      </w:r>
      <w:r w:rsidR="00747DB5">
        <w:t>19</w:t>
      </w:r>
      <w:r w:rsidR="00747DB5">
        <w:rPr>
          <w:spacing w:val="-9"/>
        </w:rPr>
        <w:t xml:space="preserve"> </w:t>
      </w:r>
      <w:r w:rsidR="00747DB5">
        <w:t>de</w:t>
      </w:r>
      <w:r w:rsidR="00747DB5">
        <w:rPr>
          <w:spacing w:val="-10"/>
        </w:rPr>
        <w:t xml:space="preserve"> </w:t>
      </w:r>
      <w:r w:rsidR="00747DB5">
        <w:t>agosto</w:t>
      </w:r>
      <w:r w:rsidR="00747DB5">
        <w:rPr>
          <w:spacing w:val="-9"/>
        </w:rPr>
        <w:t xml:space="preserve"> </w:t>
      </w:r>
      <w:r w:rsidR="00747DB5">
        <w:t>de</w:t>
      </w:r>
      <w:r w:rsidR="00747DB5">
        <w:rPr>
          <w:spacing w:val="-9"/>
        </w:rPr>
        <w:t xml:space="preserve"> </w:t>
      </w:r>
      <w:r w:rsidR="00747DB5">
        <w:t>2020,</w:t>
      </w:r>
      <w:r w:rsidR="00747DB5">
        <w:rPr>
          <w:spacing w:val="-10"/>
        </w:rPr>
        <w:t xml:space="preserve"> </w:t>
      </w:r>
      <w:r w:rsidR="00747DB5">
        <w:t>C-590</w:t>
      </w:r>
      <w:r w:rsidR="00747DB5">
        <w:rPr>
          <w:spacing w:val="-9"/>
        </w:rPr>
        <w:t xml:space="preserve"> </w:t>
      </w:r>
      <w:r w:rsidR="00747DB5">
        <w:t>del</w:t>
      </w:r>
      <w:r w:rsidR="00747DB5">
        <w:rPr>
          <w:spacing w:val="-10"/>
        </w:rPr>
        <w:t xml:space="preserve"> </w:t>
      </w:r>
      <w:r w:rsidR="00747DB5">
        <w:t>31</w:t>
      </w:r>
      <w:r w:rsidR="00747DB5">
        <w:rPr>
          <w:spacing w:val="-9"/>
        </w:rPr>
        <w:t xml:space="preserve"> </w:t>
      </w:r>
      <w:r w:rsidR="00747DB5">
        <w:t>de</w:t>
      </w:r>
      <w:r w:rsidR="00747DB5">
        <w:rPr>
          <w:spacing w:val="-9"/>
        </w:rPr>
        <w:t xml:space="preserve"> </w:t>
      </w:r>
      <w:r w:rsidR="00747DB5">
        <w:t>agosto</w:t>
      </w:r>
      <w:r w:rsidR="00747DB5">
        <w:rPr>
          <w:spacing w:val="-10"/>
        </w:rPr>
        <w:t xml:space="preserve"> </w:t>
      </w:r>
      <w:r w:rsidR="00747DB5">
        <w:t>de 2020, C-677 del 10 de noviembre de 2020, C-213 del 13 de mayo de 2021 y C-305 del 20</w:t>
      </w:r>
      <w:r w:rsidR="00747DB5">
        <w:rPr>
          <w:spacing w:val="-6"/>
        </w:rPr>
        <w:t xml:space="preserve"> </w:t>
      </w:r>
      <w:r w:rsidR="00747DB5">
        <w:t>de</w:t>
      </w:r>
      <w:r w:rsidR="00747DB5">
        <w:rPr>
          <w:spacing w:val="-6"/>
        </w:rPr>
        <w:t xml:space="preserve"> </w:t>
      </w:r>
      <w:r w:rsidR="00747DB5">
        <w:lastRenderedPageBreak/>
        <w:t>mayo</w:t>
      </w:r>
      <w:r w:rsidR="00747DB5">
        <w:rPr>
          <w:spacing w:val="-6"/>
        </w:rPr>
        <w:t xml:space="preserve"> </w:t>
      </w:r>
      <w:r w:rsidR="00747DB5">
        <w:t>de</w:t>
      </w:r>
      <w:r w:rsidR="00747DB5">
        <w:rPr>
          <w:spacing w:val="-6"/>
        </w:rPr>
        <w:t xml:space="preserve"> </w:t>
      </w:r>
      <w:r w:rsidR="00747DB5">
        <w:t>2021</w:t>
      </w:r>
      <w:r w:rsidR="0049391B">
        <w:t xml:space="preserve"> y C-276 del 11 de junio de 2021</w:t>
      </w:r>
      <w:r w:rsidR="00747DB5">
        <w:t>,</w:t>
      </w:r>
      <w:r w:rsidR="00747DB5">
        <w:rPr>
          <w:spacing w:val="-6"/>
        </w:rPr>
        <w:t xml:space="preserve"> </w:t>
      </w:r>
      <w:r w:rsidR="00747DB5">
        <w:t>analizó</w:t>
      </w:r>
      <w:r w:rsidR="00747DB5">
        <w:rPr>
          <w:spacing w:val="-5"/>
        </w:rPr>
        <w:t xml:space="preserve"> </w:t>
      </w:r>
      <w:r w:rsidR="00747DB5">
        <w:t>el</w:t>
      </w:r>
      <w:r w:rsidR="00747DB5">
        <w:rPr>
          <w:spacing w:val="-6"/>
        </w:rPr>
        <w:t xml:space="preserve"> </w:t>
      </w:r>
      <w:r w:rsidR="00747DB5">
        <w:t>marco</w:t>
      </w:r>
      <w:r w:rsidR="00747DB5">
        <w:rPr>
          <w:spacing w:val="-6"/>
        </w:rPr>
        <w:t xml:space="preserve"> </w:t>
      </w:r>
      <w:r w:rsidR="00747DB5">
        <w:t>jurídico</w:t>
      </w:r>
      <w:r w:rsidR="00747DB5">
        <w:rPr>
          <w:spacing w:val="-5"/>
        </w:rPr>
        <w:t xml:space="preserve"> </w:t>
      </w:r>
      <w:r w:rsidR="00747DB5">
        <w:t>relacionado</w:t>
      </w:r>
      <w:r w:rsidR="00747DB5">
        <w:rPr>
          <w:spacing w:val="-6"/>
        </w:rPr>
        <w:t xml:space="preserve"> </w:t>
      </w:r>
      <w:r w:rsidR="00747DB5">
        <w:t>con</w:t>
      </w:r>
      <w:r w:rsidR="00747DB5">
        <w:rPr>
          <w:spacing w:val="-6"/>
        </w:rPr>
        <w:t xml:space="preserve"> </w:t>
      </w:r>
      <w:r w:rsidR="00747DB5">
        <w:t>la</w:t>
      </w:r>
      <w:r w:rsidR="00747DB5">
        <w:rPr>
          <w:spacing w:val="-6"/>
        </w:rPr>
        <w:t xml:space="preserve"> </w:t>
      </w:r>
      <w:r w:rsidR="00747DB5">
        <w:t>contratación</w:t>
      </w:r>
      <w:r w:rsidR="00747DB5">
        <w:rPr>
          <w:spacing w:val="-6"/>
        </w:rPr>
        <w:t xml:space="preserve"> </w:t>
      </w:r>
      <w:r w:rsidR="00747DB5">
        <w:t>por</w:t>
      </w:r>
      <w:r w:rsidR="00747DB5">
        <w:rPr>
          <w:spacing w:val="-6"/>
        </w:rPr>
        <w:t xml:space="preserve"> </w:t>
      </w:r>
      <w:r w:rsidR="00747DB5">
        <w:t>parte de</w:t>
      </w:r>
      <w:r w:rsidR="00747DB5">
        <w:rPr>
          <w:spacing w:val="-8"/>
        </w:rPr>
        <w:t xml:space="preserve"> </w:t>
      </w:r>
      <w:r w:rsidR="00747DB5">
        <w:t>indígenas,</w:t>
      </w:r>
      <w:r w:rsidR="00747DB5">
        <w:rPr>
          <w:spacing w:val="-8"/>
        </w:rPr>
        <w:t xml:space="preserve"> </w:t>
      </w:r>
      <w:r w:rsidR="00747DB5">
        <w:t>y</w:t>
      </w:r>
      <w:r w:rsidR="00747DB5">
        <w:rPr>
          <w:spacing w:val="-7"/>
        </w:rPr>
        <w:t xml:space="preserve"> </w:t>
      </w:r>
      <w:r w:rsidR="00747DB5">
        <w:t>las</w:t>
      </w:r>
      <w:r w:rsidR="00747DB5">
        <w:rPr>
          <w:spacing w:val="-8"/>
        </w:rPr>
        <w:t xml:space="preserve"> </w:t>
      </w:r>
      <w:r w:rsidR="00747DB5">
        <w:t>normas</w:t>
      </w:r>
      <w:r w:rsidR="00747DB5">
        <w:rPr>
          <w:spacing w:val="-8"/>
        </w:rPr>
        <w:t xml:space="preserve"> </w:t>
      </w:r>
      <w:r w:rsidR="00747DB5">
        <w:t>y</w:t>
      </w:r>
      <w:r w:rsidR="00747DB5">
        <w:rPr>
          <w:spacing w:val="-7"/>
        </w:rPr>
        <w:t xml:space="preserve"> </w:t>
      </w:r>
      <w:r w:rsidR="00747DB5">
        <w:t>jurisprudencia</w:t>
      </w:r>
      <w:r w:rsidR="00747DB5">
        <w:rPr>
          <w:spacing w:val="-7"/>
        </w:rPr>
        <w:t xml:space="preserve"> </w:t>
      </w:r>
      <w:r w:rsidR="00747DB5">
        <w:t>sobre</w:t>
      </w:r>
      <w:r w:rsidR="00747DB5">
        <w:rPr>
          <w:spacing w:val="-8"/>
        </w:rPr>
        <w:t xml:space="preserve"> </w:t>
      </w:r>
      <w:r w:rsidR="00747DB5">
        <w:t>la</w:t>
      </w:r>
      <w:r w:rsidR="00747DB5">
        <w:rPr>
          <w:spacing w:val="-7"/>
        </w:rPr>
        <w:t xml:space="preserve"> </w:t>
      </w:r>
      <w:r w:rsidR="00747DB5">
        <w:t>materia.</w:t>
      </w:r>
      <w:r w:rsidR="00747DB5">
        <w:rPr>
          <w:spacing w:val="-8"/>
        </w:rPr>
        <w:t xml:space="preserve"> </w:t>
      </w:r>
      <w:r w:rsidR="00747DB5">
        <w:t>Las</w:t>
      </w:r>
      <w:r w:rsidR="00747DB5">
        <w:rPr>
          <w:spacing w:val="-7"/>
        </w:rPr>
        <w:t xml:space="preserve"> </w:t>
      </w:r>
      <w:r w:rsidR="00747DB5">
        <w:t>tesis</w:t>
      </w:r>
      <w:r w:rsidR="00747DB5">
        <w:rPr>
          <w:spacing w:val="-7"/>
        </w:rPr>
        <w:t xml:space="preserve"> </w:t>
      </w:r>
      <w:r w:rsidR="00747DB5">
        <w:t>desarrolladas</w:t>
      </w:r>
      <w:r w:rsidR="00747DB5">
        <w:rPr>
          <w:spacing w:val="-7"/>
        </w:rPr>
        <w:t xml:space="preserve"> </w:t>
      </w:r>
      <w:r w:rsidR="00747DB5">
        <w:t>en estos conceptos se reiteran a</w:t>
      </w:r>
      <w:r w:rsidR="00747DB5">
        <w:rPr>
          <w:spacing w:val="-6"/>
        </w:rPr>
        <w:t xml:space="preserve"> </w:t>
      </w:r>
      <w:r w:rsidR="00747DB5">
        <w:t>continuación:</w:t>
      </w:r>
    </w:p>
    <w:p w:rsidRPr="007702DF" w:rsidR="004E7155" w:rsidP="004E7155" w:rsidRDefault="004E7155" w14:paraId="5E25F85E" w14:textId="77777777">
      <w:pPr>
        <w:pStyle w:val="Textoindependiente"/>
        <w:spacing w:line="276" w:lineRule="auto"/>
        <w:ind w:right="49" w:firstLine="708"/>
        <w:jc w:val="both"/>
      </w:pPr>
    </w:p>
    <w:p w:rsidRPr="00CE4620" w:rsidR="00CE4620" w:rsidP="004E7155" w:rsidRDefault="00CE4620" w14:paraId="0E76B307" w14:textId="4871B373">
      <w:pPr>
        <w:widowControl w:val="0"/>
        <w:autoSpaceDE w:val="0"/>
        <w:autoSpaceDN w:val="0"/>
        <w:spacing w:line="276" w:lineRule="auto"/>
        <w:jc w:val="both"/>
        <w:rPr>
          <w:rFonts w:ascii="Arial" w:hAnsi="Arial" w:eastAsia="Calibri" w:cs="Arial"/>
          <w:b/>
          <w:sz w:val="22"/>
          <w:szCs w:val="22"/>
          <w:lang w:val="es-ES" w:eastAsia="en-US"/>
        </w:rPr>
      </w:pPr>
      <w:r w:rsidRPr="00CE4620">
        <w:rPr>
          <w:rFonts w:ascii="Arial" w:hAnsi="Arial" w:eastAsia="Calibri" w:cs="Arial"/>
          <w:b/>
          <w:sz w:val="22"/>
          <w:szCs w:val="22"/>
          <w:lang w:val="es-ES" w:eastAsia="en-US"/>
        </w:rPr>
        <w:t>2.1</w:t>
      </w:r>
      <w:r w:rsidR="004E7155">
        <w:rPr>
          <w:rFonts w:ascii="Arial" w:hAnsi="Arial" w:eastAsia="Calibri" w:cs="Arial"/>
          <w:b/>
          <w:sz w:val="22"/>
          <w:szCs w:val="22"/>
          <w:lang w:val="es-ES" w:eastAsia="en-US"/>
        </w:rPr>
        <w:t xml:space="preserve">. </w:t>
      </w:r>
      <w:r w:rsidRPr="004E7155" w:rsidR="004E7155">
        <w:rPr>
          <w:rFonts w:ascii="Arial" w:hAnsi="Arial" w:eastAsia="Calibri" w:cs="Arial"/>
          <w:b/>
          <w:sz w:val="22"/>
          <w:szCs w:val="22"/>
          <w:lang w:val="es-ES_tradnl" w:eastAsia="en-US"/>
        </w:rPr>
        <w:t>Contratos interadministrativos: concepto y régimen jurídico aplicable</w:t>
      </w:r>
    </w:p>
    <w:p w:rsidRPr="00CE4620" w:rsidR="00CE4620" w:rsidP="00CE4620" w:rsidRDefault="00CE4620" w14:paraId="7ABEDED8" w14:textId="77777777">
      <w:pPr>
        <w:widowControl w:val="0"/>
        <w:autoSpaceDE w:val="0"/>
        <w:autoSpaceDN w:val="0"/>
        <w:spacing w:line="276" w:lineRule="auto"/>
        <w:jc w:val="both"/>
        <w:rPr>
          <w:rFonts w:ascii="Arial" w:hAnsi="Arial" w:eastAsia="Calibri" w:cs="Arial"/>
          <w:color w:val="000000"/>
          <w:sz w:val="22"/>
          <w:szCs w:val="22"/>
          <w:lang w:val="es-ES_tradnl" w:eastAsia="en-US"/>
        </w:rPr>
      </w:pPr>
    </w:p>
    <w:p w:rsidRPr="00222BE8" w:rsidR="00BF103C" w:rsidP="00BF103C" w:rsidRDefault="00BF103C" w14:paraId="4024FB26" w14:textId="675EF6AE">
      <w:pPr>
        <w:spacing w:line="276" w:lineRule="auto"/>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Los procedimientos contractuales mediante los cuales las entidades</w:t>
      </w:r>
      <w:r>
        <w:rPr>
          <w:rFonts w:ascii="Arial" w:hAnsi="Arial" w:eastAsia="Calibri" w:cs="Arial"/>
          <w:color w:val="000000" w:themeColor="text1"/>
          <w:sz w:val="22"/>
          <w:lang w:val="es-ES_tradnl"/>
        </w:rPr>
        <w:t xml:space="preserve"> estatales sometidas al Estatuto General de Contratación de la Administración Pública </w:t>
      </w:r>
      <w:r w:rsidRPr="00222BE8">
        <w:rPr>
          <w:rFonts w:ascii="Arial" w:hAnsi="Arial" w:eastAsia="Calibri" w:cs="Arial"/>
          <w:color w:val="000000" w:themeColor="text1"/>
          <w:sz w:val="22"/>
          <w:lang w:val="es-ES_tradnl"/>
        </w:rPr>
        <w:t xml:space="preserve">ejecutan recursos públicos y satisfacen el interés general se rigen por la normativa de contratación pública </w:t>
      </w:r>
      <w:r w:rsidR="00675415">
        <w:rPr>
          <w:rFonts w:ascii="Arial" w:hAnsi="Arial" w:eastAsia="Calibri" w:cs="Arial"/>
          <w:color w:val="000000" w:themeColor="text1"/>
          <w:sz w:val="22"/>
          <w:lang w:val="es-ES_tradnl"/>
        </w:rPr>
        <w:t>–</w:t>
      </w:r>
      <w:r w:rsidRPr="00222BE8">
        <w:rPr>
          <w:rFonts w:ascii="Arial" w:hAnsi="Arial" w:eastAsia="Calibri" w:cs="Arial"/>
          <w:color w:val="000000" w:themeColor="text1"/>
          <w:sz w:val="22"/>
          <w:lang w:val="es-ES_tradnl"/>
        </w:rPr>
        <w:t>Ley 80 de 1993, Ley 1150 de 2007</w:t>
      </w:r>
      <w:r>
        <w:rPr>
          <w:rFonts w:ascii="Arial" w:hAnsi="Arial" w:eastAsia="Calibri" w:cs="Arial"/>
          <w:color w:val="000000" w:themeColor="text1"/>
          <w:sz w:val="22"/>
          <w:lang w:val="es-ES_tradnl"/>
        </w:rPr>
        <w:t xml:space="preserve">, </w:t>
      </w:r>
      <w:r w:rsidRPr="00222BE8">
        <w:rPr>
          <w:rFonts w:ascii="Arial" w:hAnsi="Arial" w:eastAsia="Calibri" w:cs="Arial"/>
          <w:color w:val="000000" w:themeColor="text1"/>
          <w:sz w:val="22"/>
          <w:lang w:val="es-ES_tradnl"/>
        </w:rPr>
        <w:t>Decreto 1082 de 2015</w:t>
      </w:r>
      <w:r>
        <w:rPr>
          <w:rFonts w:ascii="Arial" w:hAnsi="Arial" w:eastAsia="Calibri" w:cs="Arial"/>
          <w:color w:val="000000" w:themeColor="text1"/>
          <w:sz w:val="22"/>
          <w:lang w:val="es-ES_tradnl"/>
        </w:rPr>
        <w:t xml:space="preserve"> y disposiciones concordantes</w:t>
      </w:r>
      <w:r w:rsidR="00675415">
        <w:rPr>
          <w:rFonts w:ascii="Arial" w:hAnsi="Arial" w:eastAsia="Calibri" w:cs="Arial"/>
          <w:color w:val="000000" w:themeColor="text1"/>
          <w:sz w:val="22"/>
          <w:lang w:val="es-ES_tradnl"/>
        </w:rPr>
        <w:t>–</w:t>
      </w:r>
      <w:r w:rsidRPr="00222BE8">
        <w:rPr>
          <w:rFonts w:ascii="Arial" w:hAnsi="Arial" w:eastAsia="Calibri" w:cs="Arial"/>
          <w:color w:val="000000" w:themeColor="text1"/>
          <w:sz w:val="22"/>
          <w:lang w:val="es-ES_tradnl"/>
        </w:rPr>
        <w:t>, que contiene los principios, reglas y procedimientos que rigen los contratos de las entidades estatales.</w:t>
      </w:r>
      <w:r>
        <w:rPr>
          <w:rFonts w:ascii="Arial" w:hAnsi="Arial" w:eastAsia="Calibri" w:cs="Arial"/>
          <w:color w:val="000000" w:themeColor="text1"/>
          <w:sz w:val="22"/>
          <w:lang w:val="es-ES_tradnl"/>
        </w:rPr>
        <w:t xml:space="preserve"> En concreto,</w:t>
      </w:r>
      <w:r w:rsidRPr="00222BE8">
        <w:rPr>
          <w:rFonts w:ascii="Arial" w:hAnsi="Arial" w:eastAsia="Calibri" w:cs="Arial"/>
          <w:color w:val="000000" w:themeColor="text1"/>
          <w:sz w:val="22"/>
          <w:lang w:val="es-ES_tradnl"/>
        </w:rPr>
        <w:t xml:space="preserve"> el Estatuto General de Contratación de la Contratación Pública</w:t>
      </w:r>
      <w:r>
        <w:rPr>
          <w:rFonts w:ascii="Arial" w:hAnsi="Arial" w:eastAsia="Calibri" w:cs="Arial"/>
          <w:color w:val="000000" w:themeColor="text1"/>
          <w:sz w:val="22"/>
          <w:lang w:val="es-ES_tradnl"/>
        </w:rPr>
        <w:t xml:space="preserve"> </w:t>
      </w:r>
      <w:r w:rsidRPr="00222BE8">
        <w:rPr>
          <w:rFonts w:ascii="Arial" w:hAnsi="Arial" w:eastAsia="Calibri" w:cs="Arial"/>
          <w:color w:val="000000" w:themeColor="text1"/>
          <w:sz w:val="22"/>
          <w:lang w:val="es-ES_tradnl"/>
        </w:rPr>
        <w:t>se aplica a las entidades estatales relacionadas en el artículo 2, con lo cual se puede determinar quiénes deben cumplir los principios y obligaciones señalados en las normas citadas</w:t>
      </w:r>
      <w:r w:rsidRPr="00222BE8">
        <w:rPr>
          <w:rStyle w:val="Refdenotaalpie"/>
          <w:rFonts w:ascii="Arial" w:hAnsi="Arial" w:eastAsia="Calibri" w:cs="Arial"/>
          <w:color w:val="000000" w:themeColor="text1"/>
          <w:sz w:val="22"/>
          <w:lang w:val="es-ES_tradnl"/>
        </w:rPr>
        <w:footnoteReference w:id="2"/>
      </w:r>
      <w:r w:rsidRPr="00222BE8">
        <w:rPr>
          <w:rFonts w:ascii="Arial" w:hAnsi="Arial" w:eastAsia="Calibri" w:cs="Arial"/>
          <w:color w:val="000000" w:themeColor="text1"/>
          <w:sz w:val="22"/>
          <w:lang w:val="es-ES_tradnl"/>
        </w:rPr>
        <w:t xml:space="preserve">. </w:t>
      </w:r>
    </w:p>
    <w:p w:rsidRPr="00222BE8" w:rsidR="00BF103C" w:rsidP="00BF103C" w:rsidRDefault="00BF103C" w14:paraId="65C3AAD5" w14:textId="77777777">
      <w:pPr>
        <w:spacing w:before="120" w:after="120" w:line="276" w:lineRule="auto"/>
        <w:ind w:firstLine="708"/>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 xml:space="preserve">Los procedimientos de contratación se estructuran a partir de las modalidades de selección, y al </w:t>
      </w:r>
      <w:r>
        <w:rPr>
          <w:rFonts w:ascii="Arial" w:hAnsi="Arial" w:eastAsia="Calibri" w:cs="Arial"/>
          <w:color w:val="000000" w:themeColor="text1"/>
          <w:sz w:val="22"/>
          <w:lang w:val="es-ES_tradnl"/>
        </w:rPr>
        <w:t>revisar</w:t>
      </w:r>
      <w:r w:rsidRPr="00222BE8">
        <w:rPr>
          <w:rFonts w:ascii="Arial" w:hAnsi="Arial" w:eastAsia="Calibri" w:cs="Arial"/>
          <w:color w:val="000000" w:themeColor="text1"/>
          <w:sz w:val="22"/>
          <w:lang w:val="es-ES_tradnl"/>
        </w:rPr>
        <w:t xml:space="preserve"> las normas citadas se observa que contienen los procedimientos para adelantarlas y las reglas de cada modalidad: licitación pública, selección abreviada, concurso de méritos, contratación directa y mínima cuantía</w:t>
      </w:r>
      <w:r w:rsidRPr="00222BE8">
        <w:rPr>
          <w:rStyle w:val="Refdenotaalpie"/>
          <w:rFonts w:ascii="Arial" w:hAnsi="Arial" w:eastAsia="Calibri" w:cs="Arial"/>
          <w:color w:val="000000" w:themeColor="text1"/>
          <w:sz w:val="22"/>
          <w:lang w:val="es-ES_tradnl"/>
        </w:rPr>
        <w:footnoteReference w:id="3"/>
      </w:r>
      <w:r w:rsidRPr="00222BE8">
        <w:rPr>
          <w:rFonts w:ascii="Arial" w:hAnsi="Arial" w:eastAsia="Calibri" w:cs="Arial"/>
          <w:color w:val="000000" w:themeColor="text1"/>
          <w:sz w:val="22"/>
          <w:lang w:val="es-ES_tradnl"/>
        </w:rPr>
        <w:t xml:space="preserve">. La exposición de motivos de </w:t>
      </w:r>
      <w:r w:rsidRPr="00222BE8">
        <w:rPr>
          <w:rFonts w:ascii="Arial" w:hAnsi="Arial" w:eastAsia="Calibri" w:cs="Arial"/>
          <w:color w:val="000000" w:themeColor="text1"/>
          <w:sz w:val="22"/>
          <w:lang w:val="es-ES_tradnl"/>
        </w:rPr>
        <w:lastRenderedPageBreak/>
        <w:t xml:space="preserve">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222BE8">
        <w:rPr>
          <w:rFonts w:ascii="Arial" w:hAnsi="Arial" w:eastAsia="Calibri" w:cs="Arial"/>
          <w:color w:val="000000" w:themeColor="text1"/>
          <w:sz w:val="22"/>
          <w:lang w:val="es-ES_tradnl"/>
        </w:rPr>
        <w:t>eficiente,</w:t>
      </w:r>
      <w:proofErr w:type="gramEnd"/>
      <w:r w:rsidRPr="00222BE8">
        <w:rPr>
          <w:rFonts w:ascii="Arial" w:hAnsi="Arial" w:eastAsia="Calibri" w:cs="Arial"/>
          <w:color w:val="000000" w:themeColor="text1"/>
          <w:sz w:val="22"/>
          <w:lang w:val="es-ES_tradnl"/>
        </w:rPr>
        <w:t xml:space="preserve"> es el de modular las modalidades de selección en razón a las características del objeto». </w:t>
      </w:r>
    </w:p>
    <w:p w:rsidRPr="00222BE8" w:rsidR="00BF103C" w:rsidP="00BF103C" w:rsidRDefault="00BF103C" w14:paraId="1E7D98E7" w14:textId="6F93AFE5">
      <w:pPr>
        <w:spacing w:before="120" w:after="120" w:line="276" w:lineRule="auto"/>
        <w:ind w:firstLine="709"/>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222BE8">
        <w:rPr>
          <w:rStyle w:val="Refdenotaalpie"/>
          <w:rFonts w:ascii="Arial" w:hAnsi="Arial" w:eastAsia="Calibri" w:cs="Arial"/>
          <w:color w:val="000000" w:themeColor="text1"/>
          <w:sz w:val="22"/>
          <w:lang w:val="es-ES_tradnl"/>
        </w:rPr>
        <w:footnoteReference w:id="4"/>
      </w:r>
      <w:r w:rsidRPr="00222BE8">
        <w:rPr>
          <w:rFonts w:ascii="Arial" w:hAnsi="Arial" w:eastAsia="Calibri" w:cs="Arial"/>
          <w:color w:val="000000" w:themeColor="text1"/>
          <w:sz w:val="22"/>
          <w:lang w:val="es-ES_tradnl"/>
        </w:rPr>
        <w:t>.</w:t>
      </w:r>
      <w:r>
        <w:rPr>
          <w:rFonts w:ascii="Arial" w:hAnsi="Arial" w:cs="Arial"/>
          <w:color w:val="000000" w:themeColor="text1"/>
          <w:sz w:val="22"/>
          <w:lang w:val="es-ES_tradnl"/>
        </w:rPr>
        <w:t xml:space="preserve"> </w:t>
      </w:r>
      <w:r w:rsidRPr="00222BE8">
        <w:rPr>
          <w:rFonts w:ascii="Arial" w:hAnsi="Arial" w:eastAsia="Calibri" w:cs="Arial"/>
          <w:color w:val="000000" w:themeColor="text1"/>
          <w:sz w:val="22"/>
          <w:lang w:val="es-ES_tradnl"/>
        </w:rPr>
        <w:t xml:space="preserve">De acuerdo con </w:t>
      </w:r>
      <w:r>
        <w:rPr>
          <w:rFonts w:ascii="Arial" w:hAnsi="Arial" w:eastAsia="Calibri" w:cs="Arial"/>
          <w:color w:val="000000" w:themeColor="text1"/>
          <w:sz w:val="22"/>
          <w:lang w:val="es-ES_tradnl"/>
        </w:rPr>
        <w:t>esto</w:t>
      </w:r>
      <w:r w:rsidRPr="00222BE8">
        <w:rPr>
          <w:rFonts w:ascii="Arial" w:hAnsi="Arial" w:eastAsia="Calibri" w:cs="Arial"/>
          <w:color w:val="000000" w:themeColor="text1"/>
          <w:sz w:val="22"/>
          <w:lang w:val="es-ES_tradnl"/>
        </w:rPr>
        <w:t>,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r w:rsidR="00F50582">
        <w:rPr>
          <w:rStyle w:val="Refdenotaalpie"/>
          <w:rFonts w:ascii="Arial" w:hAnsi="Arial" w:eastAsia="Calibri" w:cs="Arial"/>
          <w:color w:val="000000" w:themeColor="text1"/>
          <w:sz w:val="22"/>
          <w:lang w:val="es-ES_tradnl"/>
        </w:rPr>
        <w:footnoteReference w:id="5"/>
      </w:r>
      <w:r w:rsidRPr="00222BE8">
        <w:rPr>
          <w:rFonts w:ascii="Arial" w:hAnsi="Arial" w:eastAsia="Calibri" w:cs="Arial"/>
          <w:color w:val="000000" w:themeColor="text1"/>
          <w:sz w:val="22"/>
          <w:lang w:val="es-ES_tradnl"/>
        </w:rPr>
        <w:t>.</w:t>
      </w:r>
    </w:p>
    <w:p w:rsidRPr="00222BE8" w:rsidR="00BF103C" w:rsidP="00BF103C" w:rsidRDefault="00BF103C" w14:paraId="535FA27E" w14:textId="77777777">
      <w:pPr>
        <w:spacing w:before="120" w:after="120" w:line="276" w:lineRule="auto"/>
        <w:ind w:firstLine="708"/>
        <w:jc w:val="both"/>
        <w:rPr>
          <w:rFonts w:ascii="Arial" w:hAnsi="Arial" w:cs="Arial"/>
          <w:color w:val="000000" w:themeColor="text1"/>
          <w:sz w:val="22"/>
          <w:lang w:val="es-ES_tradnl"/>
        </w:rPr>
      </w:pPr>
      <w:r w:rsidRPr="00222BE8">
        <w:rPr>
          <w:rFonts w:ascii="Arial" w:hAnsi="Arial" w:eastAsia="Calibri" w:cs="Arial"/>
          <w:color w:val="000000" w:themeColor="text1"/>
          <w:sz w:val="22"/>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w:t>
      </w:r>
      <w:r>
        <w:rPr>
          <w:rFonts w:ascii="Arial" w:hAnsi="Arial" w:eastAsia="Calibri" w:cs="Arial"/>
          <w:color w:val="000000" w:themeColor="text1"/>
          <w:sz w:val="22"/>
          <w:lang w:val="es-ES_tradnl"/>
        </w:rPr>
        <w:t>. En efecto,</w:t>
      </w:r>
      <w:r w:rsidRPr="00222BE8">
        <w:rPr>
          <w:rFonts w:ascii="Arial" w:hAnsi="Arial" w:eastAsia="Calibri" w:cs="Arial"/>
          <w:color w:val="000000" w:themeColor="text1"/>
          <w:sz w:val="22"/>
          <w:lang w:val="es-ES_tradnl"/>
        </w:rPr>
        <w:t xml:space="preserve"> una entidad estatal de Ley 80 de 1993 </w:t>
      </w:r>
      <w:r>
        <w:rPr>
          <w:rFonts w:ascii="Arial" w:hAnsi="Arial" w:eastAsia="Calibri" w:cs="Arial"/>
          <w:color w:val="000000" w:themeColor="text1"/>
          <w:sz w:val="22"/>
          <w:lang w:val="es-ES_tradnl"/>
        </w:rPr>
        <w:t xml:space="preserve">bien puede </w:t>
      </w:r>
      <w:r w:rsidRPr="00222BE8">
        <w:rPr>
          <w:rFonts w:ascii="Arial" w:hAnsi="Arial" w:eastAsia="Calibri" w:cs="Arial"/>
          <w:color w:val="000000" w:themeColor="text1"/>
          <w:sz w:val="22"/>
          <w:lang w:val="es-ES_tradnl"/>
        </w:rPr>
        <w:t xml:space="preserve">celebrar esta clase de convenios con una entidad estatal de régimen especial y no por ello dejará de ser un contrato o convenio interadministrativo, </w:t>
      </w:r>
      <w:r w:rsidRPr="00654AB3">
        <w:rPr>
          <w:rFonts w:ascii="Arial" w:hAnsi="Arial" w:eastAsia="Calibri" w:cs="Arial"/>
          <w:color w:val="000000" w:themeColor="text1"/>
          <w:sz w:val="22"/>
          <w:lang w:val="es-ES_tradnl"/>
        </w:rPr>
        <w:t xml:space="preserve">caso en el cual su ejecución estará sometida a </w:t>
      </w:r>
      <w:r w:rsidRPr="00654AB3">
        <w:rPr>
          <w:rFonts w:ascii="Arial" w:hAnsi="Arial" w:eastAsia="Calibri" w:cs="Arial"/>
          <w:color w:val="000000" w:themeColor="text1"/>
          <w:sz w:val="22"/>
          <w:lang w:val="es-ES_tradnl"/>
        </w:rPr>
        <w:lastRenderedPageBreak/>
        <w:t>la Ley 80 de 1993</w:t>
      </w:r>
      <w:r>
        <w:rPr>
          <w:rFonts w:ascii="Arial" w:hAnsi="Arial" w:eastAsia="Calibri" w:cs="Arial"/>
          <w:color w:val="000000" w:themeColor="text1"/>
          <w:sz w:val="22"/>
          <w:lang w:val="es-ES_tradnl"/>
        </w:rPr>
        <w:t>, si la entidad sometida al Estatuto General de Contratación de la Administración Pública actúa en calidad de contratante.</w:t>
      </w:r>
    </w:p>
    <w:p w:rsidRPr="00222BE8" w:rsidR="00BF103C" w:rsidP="00BF103C" w:rsidRDefault="00BF103C" w14:paraId="16E9AE0B" w14:textId="77777777">
      <w:pPr>
        <w:spacing w:before="120" w:after="120" w:line="276" w:lineRule="auto"/>
        <w:ind w:firstLine="708"/>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w:t>
      </w:r>
      <w:r>
        <w:rPr>
          <w:rFonts w:ascii="Arial" w:hAnsi="Arial" w:eastAsia="Calibri" w:cs="Arial"/>
          <w:color w:val="000000" w:themeColor="text1"/>
          <w:sz w:val="22"/>
          <w:lang w:val="es-ES_tradnl"/>
        </w:rPr>
        <w:t>susceptible de pluralidad de oferentes</w:t>
      </w:r>
      <w:r w:rsidRPr="00222BE8">
        <w:rPr>
          <w:rStyle w:val="Refdenotaalpie"/>
          <w:rFonts w:ascii="Arial" w:hAnsi="Arial" w:eastAsia="Calibri" w:cs="Arial"/>
          <w:color w:val="000000" w:themeColor="text1"/>
          <w:sz w:val="22"/>
          <w:lang w:val="es-ES_tradnl"/>
        </w:rPr>
        <w:footnoteReference w:id="6"/>
      </w:r>
      <w:r w:rsidRPr="00222BE8">
        <w:rPr>
          <w:rFonts w:ascii="Arial" w:hAnsi="Arial" w:eastAsia="Calibri" w:cs="Arial"/>
          <w:color w:val="000000" w:themeColor="text1"/>
          <w:sz w:val="22"/>
          <w:lang w:val="es-ES_tradnl"/>
        </w:rPr>
        <w:t>. Nótese que, en este caso, lo que cambia es la modalidad de selección y no la naturaleza de contrato interadministrativo.</w:t>
      </w:r>
    </w:p>
    <w:p w:rsidRPr="00222BE8" w:rsidR="00BF103C" w:rsidP="00BF103C" w:rsidRDefault="00BF103C" w14:paraId="1DC68F8D" w14:textId="77777777">
      <w:pPr>
        <w:spacing w:before="120" w:line="276" w:lineRule="auto"/>
        <w:ind w:firstLine="709"/>
        <w:jc w:val="both"/>
        <w:rPr>
          <w:rFonts w:ascii="Arial" w:hAnsi="Arial" w:eastAsia="Calibri" w:cs="Arial"/>
          <w:color w:val="000000" w:themeColor="text1"/>
          <w:sz w:val="22"/>
          <w:lang w:val="es-ES_tradnl"/>
        </w:rPr>
      </w:pPr>
      <w:r w:rsidRPr="00222BE8">
        <w:rPr>
          <w:rFonts w:ascii="Arial" w:hAnsi="Arial" w:eastAsia="Calibri" w:cs="Arial"/>
          <w:color w:val="000000" w:themeColor="text1"/>
          <w:sz w:val="22"/>
          <w:lang w:val="es-ES_tradnl"/>
        </w:rPr>
        <w:t>Así las cosas, atendiendo a la literalidad de las normas enunciadas, no cabe una interpretación diferente</w:t>
      </w:r>
      <w:r w:rsidRPr="00222BE8">
        <w:rPr>
          <w:rStyle w:val="Refdenotaalpie"/>
          <w:rFonts w:ascii="Arial" w:hAnsi="Arial" w:cs="Arial"/>
          <w:color w:val="000000" w:themeColor="text1"/>
          <w:sz w:val="22"/>
          <w:lang w:val="es-ES_tradnl"/>
        </w:rPr>
        <w:footnoteReference w:id="7"/>
      </w:r>
      <w:r w:rsidRPr="00222BE8">
        <w:rPr>
          <w:rFonts w:ascii="Arial" w:hAnsi="Arial" w:eastAsia="Calibri" w:cs="Arial"/>
          <w:color w:val="000000" w:themeColor="text1"/>
          <w:sz w:val="22"/>
          <w:lang w:val="es-ES_tradnl"/>
        </w:rPr>
        <w:t>, pues de acuerdo con lo anotado</w:t>
      </w:r>
      <w:r>
        <w:rPr>
          <w:rFonts w:ascii="Arial" w:hAnsi="Arial" w:eastAsia="Calibri" w:cs="Arial"/>
          <w:color w:val="000000" w:themeColor="text1"/>
          <w:sz w:val="22"/>
          <w:lang w:val="es-ES_tradnl"/>
        </w:rPr>
        <w:t xml:space="preserve">, </w:t>
      </w:r>
      <w:r w:rsidRPr="00222BE8">
        <w:rPr>
          <w:rFonts w:ascii="Arial" w:hAnsi="Arial" w:eastAsia="Calibri" w:cs="Arial"/>
          <w:color w:val="000000" w:themeColor="text1"/>
          <w:sz w:val="22"/>
          <w:lang w:val="es-ES_tradnl"/>
        </w:rPr>
        <w:t>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rsidRPr="00222BE8" w:rsidR="00BF103C" w:rsidP="00BF103C" w:rsidRDefault="00BF103C" w14:paraId="657DC67F" w14:textId="77777777">
      <w:pPr>
        <w:ind w:left="709" w:right="709"/>
        <w:jc w:val="both"/>
        <w:rPr>
          <w:rFonts w:ascii="Arial" w:hAnsi="Arial" w:eastAsia="Calibri" w:cs="Arial"/>
          <w:color w:val="000000" w:themeColor="text1"/>
          <w:sz w:val="21"/>
          <w:szCs w:val="21"/>
          <w:lang w:val="es-ES_tradnl"/>
        </w:rPr>
      </w:pPr>
    </w:p>
    <w:p w:rsidRPr="00222BE8" w:rsidR="00BF103C" w:rsidP="00BF103C" w:rsidRDefault="00BF103C" w14:paraId="2534F1C5" w14:textId="77777777">
      <w:pPr>
        <w:spacing w:after="120"/>
        <w:ind w:left="709" w:right="709"/>
        <w:jc w:val="both"/>
        <w:rPr>
          <w:rFonts w:ascii="Arial" w:hAnsi="Arial" w:eastAsia="Calibri" w:cs="Arial"/>
          <w:color w:val="000000" w:themeColor="text1"/>
          <w:sz w:val="21"/>
          <w:szCs w:val="21"/>
          <w:lang w:val="es-ES_tradnl"/>
        </w:rPr>
      </w:pPr>
      <w:r w:rsidRPr="00222BE8">
        <w:rPr>
          <w:rFonts w:ascii="Arial" w:hAnsi="Arial" w:eastAsia="Calibri" w:cs="Arial"/>
          <w:color w:val="000000" w:themeColor="text1"/>
          <w:sz w:val="21"/>
          <w:szCs w:val="21"/>
          <w:lang w:val="es-ES_tradnl"/>
        </w:rPr>
        <w:t>[…]</w:t>
      </w:r>
      <w:r>
        <w:rPr>
          <w:rFonts w:ascii="Arial" w:hAnsi="Arial" w:eastAsia="Calibri" w:cs="Arial"/>
          <w:color w:val="000000" w:themeColor="text1"/>
          <w:sz w:val="21"/>
          <w:szCs w:val="21"/>
          <w:lang w:val="es-ES_tradnl"/>
        </w:rPr>
        <w:t xml:space="preserve"> </w:t>
      </w:r>
      <w:r w:rsidRPr="00222BE8">
        <w:rPr>
          <w:rFonts w:ascii="Arial" w:hAnsi="Arial" w:eastAsia="Calibri" w:cs="Arial"/>
          <w:color w:val="000000" w:themeColor="text1"/>
          <w:sz w:val="21"/>
          <w:szCs w:val="21"/>
          <w:lang w:val="es-ES_tradnl"/>
        </w:rPr>
        <w:t>se puede señalar que los convenios o contratos interadministrativos tienen como características principales las siguientes:</w:t>
      </w:r>
    </w:p>
    <w:p w:rsidRPr="00222BE8" w:rsidR="00BF103C" w:rsidP="00CB2AA4" w:rsidRDefault="00BF103C" w14:paraId="7B2BE12A" w14:textId="77777777">
      <w:pPr>
        <w:ind w:left="709" w:right="709"/>
        <w:jc w:val="both"/>
        <w:rPr>
          <w:rFonts w:ascii="Arial" w:hAnsi="Arial" w:eastAsia="Calibri" w:cs="Arial"/>
          <w:color w:val="000000" w:themeColor="text1"/>
          <w:sz w:val="21"/>
          <w:szCs w:val="21"/>
          <w:lang w:val="es-ES_tradnl"/>
        </w:rPr>
      </w:pPr>
      <w:r w:rsidRPr="00222BE8">
        <w:rPr>
          <w:rFonts w:ascii="Arial" w:hAnsi="Arial" w:eastAsia="Calibri" w:cs="Arial"/>
          <w:color w:val="000000" w:themeColor="text1"/>
          <w:sz w:val="21"/>
          <w:szCs w:val="21"/>
          <w:lang w:val="es-ES_tradnl"/>
        </w:rPr>
        <w:t>(i) constituyen verdaderos contratos en los términos del Código de Comercio cuando su objeto lo constituyen obligaciones patrimoniales; (</w:t>
      </w:r>
      <w:proofErr w:type="spellStart"/>
      <w:r w:rsidRPr="00222BE8">
        <w:rPr>
          <w:rFonts w:ascii="Arial" w:hAnsi="Arial" w:eastAsia="Calibri" w:cs="Arial"/>
          <w:color w:val="000000" w:themeColor="text1"/>
          <w:sz w:val="21"/>
          <w:szCs w:val="21"/>
          <w:lang w:val="es-ES_tradnl"/>
        </w:rPr>
        <w:t>ii</w:t>
      </w:r>
      <w:proofErr w:type="spellEnd"/>
      <w:r w:rsidRPr="00222BE8">
        <w:rPr>
          <w:rFonts w:ascii="Arial" w:hAnsi="Arial" w:eastAsia="Calibri" w:cs="Arial"/>
          <w:color w:val="000000" w:themeColor="text1"/>
          <w:sz w:val="21"/>
          <w:szCs w:val="21"/>
          <w:lang w:val="es-ES_tradnl"/>
        </w:rPr>
        <w:t>) tienen como fuente la autonomía contractual; (</w:t>
      </w:r>
      <w:proofErr w:type="spellStart"/>
      <w:r w:rsidRPr="00222BE8">
        <w:rPr>
          <w:rFonts w:ascii="Arial" w:hAnsi="Arial" w:eastAsia="Calibri" w:cs="Arial"/>
          <w:color w:val="000000" w:themeColor="text1"/>
          <w:sz w:val="21"/>
          <w:szCs w:val="21"/>
          <w:lang w:val="es-ES_tradnl"/>
        </w:rPr>
        <w:t>iii</w:t>
      </w:r>
      <w:proofErr w:type="spellEnd"/>
      <w:r w:rsidRPr="00222BE8">
        <w:rPr>
          <w:rFonts w:ascii="Arial" w:hAnsi="Arial" w:eastAsia="Calibri" w:cs="Arial"/>
          <w:color w:val="000000" w:themeColor="text1"/>
          <w:sz w:val="21"/>
          <w:szCs w:val="21"/>
          <w:lang w:val="es-ES_tradnl"/>
        </w:rPr>
        <w:t>) son contratos nominados puesto que están mencionados en la ley; (</w:t>
      </w:r>
      <w:proofErr w:type="spellStart"/>
      <w:r w:rsidRPr="00222BE8">
        <w:rPr>
          <w:rFonts w:ascii="Arial" w:hAnsi="Arial" w:eastAsia="Calibri" w:cs="Arial"/>
          <w:color w:val="000000" w:themeColor="text1"/>
          <w:sz w:val="21"/>
          <w:szCs w:val="21"/>
          <w:lang w:val="es-ES_tradnl"/>
        </w:rPr>
        <w:t>iv</w:t>
      </w:r>
      <w:proofErr w:type="spellEnd"/>
      <w:r w:rsidRPr="00222BE8">
        <w:rPr>
          <w:rFonts w:ascii="Arial" w:hAnsi="Arial" w:eastAsia="Calibri" w:cs="Arial"/>
          <w:color w:val="000000" w:themeColor="text1"/>
          <w:sz w:val="21"/>
          <w:szCs w:val="21"/>
          <w:lang w:val="es-ES_tradnl"/>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w:t>
      </w:r>
      <w:r w:rsidRPr="00222BE8">
        <w:rPr>
          <w:rFonts w:ascii="Arial" w:hAnsi="Arial" w:eastAsia="Calibri" w:cs="Arial"/>
          <w:color w:val="000000" w:themeColor="text1"/>
          <w:sz w:val="21"/>
          <w:szCs w:val="21"/>
          <w:lang w:val="es-ES_tradnl"/>
        </w:rPr>
        <w:lastRenderedPageBreak/>
        <w:t>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222BE8">
        <w:rPr>
          <w:rFonts w:ascii="Arial" w:hAnsi="Arial" w:eastAsia="Calibri" w:cs="Arial"/>
          <w:color w:val="000000" w:themeColor="text1"/>
          <w:sz w:val="21"/>
          <w:szCs w:val="21"/>
          <w:lang w:val="es-ES_tradnl"/>
        </w:rPr>
        <w:t>vii</w:t>
      </w:r>
      <w:proofErr w:type="spellEnd"/>
      <w:r w:rsidRPr="00222BE8">
        <w:rPr>
          <w:rFonts w:ascii="Arial" w:hAnsi="Arial" w:eastAsia="Calibri" w:cs="Arial"/>
          <w:color w:val="000000" w:themeColor="text1"/>
          <w:sz w:val="21"/>
          <w:szCs w:val="21"/>
          <w:lang w:val="es-ES_tradnl"/>
        </w:rPr>
        <w:t>) persiguen una finalidad común a través de la realización de intereses compartidos entre las entidades vinculadas; (</w:t>
      </w:r>
      <w:proofErr w:type="spellStart"/>
      <w:r w:rsidRPr="00222BE8">
        <w:rPr>
          <w:rFonts w:ascii="Arial" w:hAnsi="Arial" w:eastAsia="Calibri" w:cs="Arial"/>
          <w:color w:val="000000" w:themeColor="text1"/>
          <w:sz w:val="21"/>
          <w:szCs w:val="21"/>
          <w:lang w:val="es-ES_tradnl"/>
        </w:rPr>
        <w:t>viii</w:t>
      </w:r>
      <w:proofErr w:type="spellEnd"/>
      <w:r w:rsidRPr="00222BE8">
        <w:rPr>
          <w:rFonts w:ascii="Arial" w:hAnsi="Arial" w:eastAsia="Calibri" w:cs="Arial"/>
          <w:color w:val="000000" w:themeColor="text1"/>
          <w:sz w:val="21"/>
          <w:szCs w:val="21"/>
          <w:lang w:val="es-ES_tradnl"/>
        </w:rPr>
        <w:t>) la acción mediante la cual se deben ventilar las diferencias que sobre el particular surjan es la de controversias contractuales</w:t>
      </w:r>
      <w:r w:rsidRPr="00222BE8">
        <w:rPr>
          <w:rStyle w:val="Refdenotaalpie"/>
          <w:rFonts w:ascii="Arial" w:hAnsi="Arial" w:eastAsia="Calibri" w:cs="Arial"/>
          <w:color w:val="000000" w:themeColor="text1"/>
          <w:sz w:val="21"/>
          <w:szCs w:val="21"/>
          <w:lang w:val="es-ES_tradnl"/>
        </w:rPr>
        <w:footnoteReference w:id="8"/>
      </w:r>
      <w:r w:rsidRPr="00222BE8">
        <w:rPr>
          <w:rFonts w:ascii="Arial" w:hAnsi="Arial" w:eastAsia="Calibri" w:cs="Arial"/>
          <w:color w:val="000000" w:themeColor="text1"/>
          <w:sz w:val="21"/>
          <w:szCs w:val="21"/>
          <w:lang w:val="es-ES_tradnl"/>
        </w:rPr>
        <w:t>.</w:t>
      </w:r>
    </w:p>
    <w:p w:rsidR="00CB2AA4" w:rsidP="00CB2AA4" w:rsidRDefault="00CB2AA4" w14:paraId="022F6651" w14:textId="77777777">
      <w:pPr>
        <w:widowControl w:val="0"/>
        <w:autoSpaceDE w:val="0"/>
        <w:autoSpaceDN w:val="0"/>
        <w:spacing w:line="276" w:lineRule="auto"/>
        <w:ind w:firstLine="708"/>
        <w:jc w:val="both"/>
        <w:rPr>
          <w:rFonts w:ascii="Arial" w:hAnsi="Arial" w:eastAsia="Calibri" w:cs="Arial"/>
          <w:sz w:val="22"/>
          <w:szCs w:val="22"/>
          <w:lang w:val="es-ES" w:eastAsia="en-US"/>
        </w:rPr>
      </w:pPr>
    </w:p>
    <w:p w:rsidR="00371D7E" w:rsidP="00371D7E" w:rsidRDefault="00371D7E" w14:paraId="49F4F5AD" w14:textId="412A5AC9">
      <w:pPr>
        <w:pStyle w:val="Textoindependiente"/>
        <w:spacing w:after="120" w:line="276" w:lineRule="auto"/>
        <w:ind w:firstLine="707"/>
        <w:jc w:val="both"/>
      </w:pPr>
      <w:r>
        <w:t xml:space="preserve">En ese sentido, los convenios interadministrativos se caracterizan por los sujetos que intervienen y por la modalidad de selección que la ley permite aplicar para su celebración, </w:t>
      </w:r>
      <w:r w:rsidR="001D38C8">
        <w:t>pues</w:t>
      </w:r>
      <w:r>
        <w:t xml:space="preserv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rsidR="00371D7E" w:rsidP="0021742F" w:rsidRDefault="00371D7E" w14:paraId="5581C91C" w14:textId="10E9A83D">
      <w:pPr>
        <w:pStyle w:val="Textoindependiente"/>
        <w:spacing w:before="119" w:line="276" w:lineRule="auto"/>
        <w:ind w:firstLine="707"/>
        <w:jc w:val="both"/>
      </w:pPr>
      <w: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w:t>
      </w:r>
      <w:r w:rsidR="002523F6">
        <w:t>por</w:t>
      </w:r>
      <w:r>
        <w:t xml:space="preserve"> la calidad de las partes que lo suscriben, es decir, debe tratarse de entidades</w:t>
      </w:r>
      <w:r>
        <w:rPr>
          <w:spacing w:val="-3"/>
        </w:rPr>
        <w:t xml:space="preserve"> </w:t>
      </w:r>
      <w:r>
        <w:t>estatales.</w:t>
      </w:r>
    </w:p>
    <w:p w:rsidRPr="00CE4620" w:rsidR="00B1146A" w:rsidP="0021742F" w:rsidRDefault="00CE4620" w14:paraId="62C28AF9" w14:textId="09038D59">
      <w:pPr>
        <w:widowControl w:val="0"/>
        <w:autoSpaceDE w:val="0"/>
        <w:autoSpaceDN w:val="0"/>
        <w:spacing w:line="276" w:lineRule="auto"/>
        <w:ind w:firstLine="708"/>
        <w:jc w:val="both"/>
        <w:rPr>
          <w:rFonts w:ascii="Arial" w:hAnsi="Arial" w:eastAsia="Calibri" w:cs="Arial"/>
          <w:sz w:val="22"/>
          <w:szCs w:val="22"/>
          <w:lang w:val="es-ES" w:eastAsia="en-US"/>
        </w:rPr>
      </w:pPr>
      <w:r w:rsidRPr="00CE4620">
        <w:rPr>
          <w:rFonts w:ascii="Arial" w:hAnsi="Arial" w:eastAsia="Calibri" w:cs="Arial"/>
          <w:sz w:val="22"/>
          <w:szCs w:val="22"/>
          <w:lang w:val="es-ES" w:eastAsia="en-US"/>
        </w:rPr>
        <w:t xml:space="preserve"> </w:t>
      </w:r>
    </w:p>
    <w:p w:rsidRPr="00CE4620" w:rsidR="00CE4620" w:rsidP="00A24007" w:rsidRDefault="00CE4620" w14:paraId="3AAFC95F" w14:textId="68F2AC3C">
      <w:pPr>
        <w:widowControl w:val="0"/>
        <w:autoSpaceDE w:val="0"/>
        <w:autoSpaceDN w:val="0"/>
        <w:spacing w:line="276" w:lineRule="auto"/>
        <w:ind w:right="533"/>
        <w:jc w:val="both"/>
        <w:rPr>
          <w:rFonts w:ascii="Arial" w:hAnsi="Arial" w:eastAsia="Arial" w:cs="Arial"/>
          <w:b/>
          <w:bCs/>
          <w:sz w:val="22"/>
          <w:szCs w:val="22"/>
          <w:lang w:val="es-ES" w:eastAsia="en-US"/>
        </w:rPr>
      </w:pPr>
      <w:r w:rsidRPr="00CE4620">
        <w:rPr>
          <w:rFonts w:ascii="Arial" w:hAnsi="Arial" w:eastAsia="Arial" w:cs="Arial"/>
          <w:b/>
          <w:bCs/>
          <w:sz w:val="22"/>
          <w:szCs w:val="22"/>
          <w:lang w:val="es-ES" w:eastAsia="en-US"/>
        </w:rPr>
        <w:t>2.2. Marco</w:t>
      </w:r>
      <w:r w:rsidRPr="00CE4620">
        <w:rPr>
          <w:rFonts w:ascii="Arial" w:hAnsi="Arial" w:eastAsia="Arial" w:cs="Arial"/>
          <w:b/>
          <w:bCs/>
          <w:spacing w:val="-6"/>
          <w:sz w:val="22"/>
          <w:szCs w:val="22"/>
          <w:lang w:val="es-ES" w:eastAsia="en-US"/>
        </w:rPr>
        <w:t xml:space="preserve"> </w:t>
      </w:r>
      <w:r w:rsidRPr="00CE4620">
        <w:rPr>
          <w:rFonts w:ascii="Arial" w:hAnsi="Arial" w:eastAsia="Arial" w:cs="Arial"/>
          <w:b/>
          <w:bCs/>
          <w:sz w:val="22"/>
          <w:szCs w:val="22"/>
          <w:lang w:val="es-ES" w:eastAsia="en-US"/>
        </w:rPr>
        <w:t>jurídico</w:t>
      </w:r>
      <w:r w:rsidRPr="00CE4620">
        <w:rPr>
          <w:rFonts w:ascii="Arial" w:hAnsi="Arial" w:eastAsia="Arial" w:cs="Arial"/>
          <w:b/>
          <w:bCs/>
          <w:spacing w:val="-5"/>
          <w:sz w:val="22"/>
          <w:szCs w:val="22"/>
          <w:lang w:val="es-ES" w:eastAsia="en-US"/>
        </w:rPr>
        <w:t xml:space="preserve"> </w:t>
      </w:r>
      <w:r w:rsidRPr="00CE4620">
        <w:rPr>
          <w:rFonts w:ascii="Arial" w:hAnsi="Arial" w:eastAsia="Arial" w:cs="Arial"/>
          <w:b/>
          <w:bCs/>
          <w:sz w:val="22"/>
          <w:szCs w:val="22"/>
          <w:lang w:val="es-ES" w:eastAsia="en-US"/>
        </w:rPr>
        <w:t>de</w:t>
      </w:r>
      <w:r w:rsidRPr="00CE4620">
        <w:rPr>
          <w:rFonts w:ascii="Arial" w:hAnsi="Arial" w:eastAsia="Arial" w:cs="Arial"/>
          <w:b/>
          <w:bCs/>
          <w:spacing w:val="-6"/>
          <w:sz w:val="22"/>
          <w:szCs w:val="22"/>
          <w:lang w:val="es-ES" w:eastAsia="en-US"/>
        </w:rPr>
        <w:t xml:space="preserve"> </w:t>
      </w:r>
      <w:r w:rsidRPr="00CE4620">
        <w:rPr>
          <w:rFonts w:ascii="Arial" w:hAnsi="Arial" w:eastAsia="Arial" w:cs="Arial"/>
          <w:b/>
          <w:bCs/>
          <w:sz w:val="22"/>
          <w:szCs w:val="22"/>
          <w:lang w:val="es-ES" w:eastAsia="en-US"/>
        </w:rPr>
        <w:t>la</w:t>
      </w:r>
      <w:r w:rsidRPr="00CE4620">
        <w:rPr>
          <w:rFonts w:ascii="Arial" w:hAnsi="Arial" w:eastAsia="Arial" w:cs="Arial"/>
          <w:b/>
          <w:bCs/>
          <w:spacing w:val="-6"/>
          <w:sz w:val="22"/>
          <w:szCs w:val="22"/>
          <w:lang w:val="es-ES" w:eastAsia="en-US"/>
        </w:rPr>
        <w:t xml:space="preserve"> </w:t>
      </w:r>
      <w:r w:rsidRPr="00CE4620">
        <w:rPr>
          <w:rFonts w:ascii="Arial" w:hAnsi="Arial" w:eastAsia="Arial" w:cs="Arial"/>
          <w:b/>
          <w:bCs/>
          <w:sz w:val="22"/>
          <w:szCs w:val="22"/>
          <w:lang w:val="es-ES" w:eastAsia="en-US"/>
        </w:rPr>
        <w:t>contratación</w:t>
      </w:r>
      <w:r w:rsidRPr="00CE4620">
        <w:rPr>
          <w:rFonts w:ascii="Arial" w:hAnsi="Arial" w:eastAsia="Arial" w:cs="Arial"/>
          <w:b/>
          <w:bCs/>
          <w:spacing w:val="-6"/>
          <w:sz w:val="22"/>
          <w:szCs w:val="22"/>
          <w:lang w:val="es-ES" w:eastAsia="en-US"/>
        </w:rPr>
        <w:t xml:space="preserve"> </w:t>
      </w:r>
      <w:r w:rsidRPr="00CE4620">
        <w:rPr>
          <w:rFonts w:ascii="Arial" w:hAnsi="Arial" w:eastAsia="Arial" w:cs="Arial"/>
          <w:b/>
          <w:bCs/>
          <w:sz w:val="22"/>
          <w:szCs w:val="22"/>
          <w:lang w:val="es-ES" w:eastAsia="en-US"/>
        </w:rPr>
        <w:t>por</w:t>
      </w:r>
      <w:r w:rsidRPr="00CE4620">
        <w:rPr>
          <w:rFonts w:ascii="Arial" w:hAnsi="Arial" w:eastAsia="Arial" w:cs="Arial"/>
          <w:b/>
          <w:bCs/>
          <w:spacing w:val="-6"/>
          <w:sz w:val="22"/>
          <w:szCs w:val="22"/>
          <w:lang w:val="es-ES" w:eastAsia="en-US"/>
        </w:rPr>
        <w:t xml:space="preserve"> </w:t>
      </w:r>
      <w:r w:rsidRPr="00CE4620">
        <w:rPr>
          <w:rFonts w:ascii="Arial" w:hAnsi="Arial" w:eastAsia="Arial" w:cs="Arial"/>
          <w:b/>
          <w:bCs/>
          <w:sz w:val="22"/>
          <w:szCs w:val="22"/>
          <w:lang w:val="es-ES" w:eastAsia="en-US"/>
        </w:rPr>
        <w:t>parte de</w:t>
      </w:r>
      <w:r w:rsidRPr="00CE4620">
        <w:rPr>
          <w:rFonts w:ascii="Arial" w:hAnsi="Arial" w:eastAsia="Arial" w:cs="Arial"/>
          <w:b/>
          <w:bCs/>
          <w:spacing w:val="-8"/>
          <w:sz w:val="22"/>
          <w:szCs w:val="22"/>
          <w:lang w:val="es-ES" w:eastAsia="en-US"/>
        </w:rPr>
        <w:t xml:space="preserve"> </w:t>
      </w:r>
      <w:r w:rsidRPr="00CE4620">
        <w:rPr>
          <w:rFonts w:ascii="Arial" w:hAnsi="Arial" w:eastAsia="Arial" w:cs="Arial"/>
          <w:b/>
          <w:bCs/>
          <w:sz w:val="22"/>
          <w:szCs w:val="22"/>
          <w:lang w:val="es-ES" w:eastAsia="en-US"/>
        </w:rPr>
        <w:t>indígenas</w:t>
      </w:r>
    </w:p>
    <w:p w:rsidR="00CE4620" w:rsidP="00CE4620" w:rsidRDefault="00CE4620" w14:paraId="0048D07B" w14:textId="52BD4F22">
      <w:pPr>
        <w:widowControl w:val="0"/>
        <w:autoSpaceDE w:val="0"/>
        <w:autoSpaceDN w:val="0"/>
        <w:spacing w:before="3"/>
        <w:rPr>
          <w:rFonts w:ascii="Arial" w:hAnsi="Arial" w:eastAsia="Arial" w:cs="Arial"/>
          <w:sz w:val="22"/>
          <w:szCs w:val="22"/>
          <w:lang w:val="es-ES" w:eastAsia="en-US"/>
        </w:rPr>
      </w:pPr>
    </w:p>
    <w:p w:rsidRPr="00F8583D" w:rsidR="0088578D" w:rsidP="00A24007" w:rsidRDefault="0088578D" w14:paraId="1632451E"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 xml:space="preserve">Con la suscripción del Convenio No. 169 de 1989 «Sobre pueblos indígenas y tribales en países independientes» de la Organización Internacional del Trabajo – OIT, incorporado al </w:t>
      </w:r>
      <w:r w:rsidRPr="00F8583D">
        <w:rPr>
          <w:rFonts w:ascii="Arial" w:hAnsi="Arial" w:eastAsia="Calibri" w:cs="Arial"/>
          <w:sz w:val="22"/>
          <w:lang w:val="es-ES"/>
        </w:rPr>
        <w:lastRenderedPageBreak/>
        <w:t>bloque de constitucionalidad</w:t>
      </w:r>
      <w:r w:rsidRPr="00F8583D">
        <w:rPr>
          <w:rStyle w:val="Refdenotaalpie"/>
          <w:rFonts w:ascii="Arial" w:hAnsi="Arial" w:eastAsia="Calibri" w:cs="Arial"/>
          <w:sz w:val="22"/>
          <w:lang w:val="es-ES"/>
        </w:rPr>
        <w:footnoteReference w:id="9"/>
      </w:r>
      <w:r w:rsidRPr="00F8583D">
        <w:rPr>
          <w:rFonts w:ascii="Arial" w:hAnsi="Arial" w:eastAsia="Calibri" w:cs="Arial"/>
          <w:sz w:val="22"/>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 </w:t>
      </w:r>
    </w:p>
    <w:p w:rsidRPr="00F8583D" w:rsidR="0088578D" w:rsidP="0088578D" w:rsidRDefault="0088578D" w14:paraId="21925EF3" w14:textId="77777777">
      <w:pPr>
        <w:spacing w:line="276" w:lineRule="auto"/>
        <w:jc w:val="both"/>
        <w:rPr>
          <w:rFonts w:ascii="Arial" w:hAnsi="Arial" w:eastAsia="Calibri" w:cs="Arial"/>
          <w:sz w:val="22"/>
          <w:lang w:val="es-ES"/>
        </w:rPr>
      </w:pPr>
    </w:p>
    <w:p w:rsidRPr="00F8583D" w:rsidR="0088578D" w:rsidP="0088578D" w:rsidRDefault="0088578D" w14:paraId="07515BF5"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Artículo 2.</w:t>
      </w:r>
    </w:p>
    <w:p w:rsidRPr="00F8583D" w:rsidR="0088578D" w:rsidP="0088578D" w:rsidRDefault="0088578D" w14:paraId="57418B03" w14:textId="77777777">
      <w:pPr>
        <w:ind w:left="708" w:right="709"/>
        <w:jc w:val="both"/>
        <w:rPr>
          <w:rFonts w:ascii="Arial" w:hAnsi="Arial" w:eastAsia="Calibri" w:cs="Arial"/>
          <w:sz w:val="21"/>
          <w:szCs w:val="21"/>
          <w:lang w:val="es-ES"/>
        </w:rPr>
      </w:pPr>
    </w:p>
    <w:p w:rsidRPr="00F8583D" w:rsidR="0088578D" w:rsidP="0088578D" w:rsidRDefault="0088578D" w14:paraId="087ED719"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rsidRPr="00F8583D" w:rsidR="0088578D" w:rsidP="0088578D" w:rsidRDefault="0088578D" w14:paraId="050E87DE" w14:textId="77777777">
      <w:pPr>
        <w:ind w:left="708" w:right="709"/>
        <w:jc w:val="both"/>
        <w:rPr>
          <w:rFonts w:ascii="Arial" w:hAnsi="Arial" w:eastAsia="Calibri" w:cs="Arial"/>
          <w:sz w:val="21"/>
          <w:szCs w:val="21"/>
          <w:lang w:val="es-ES"/>
        </w:rPr>
      </w:pPr>
    </w:p>
    <w:p w:rsidRPr="00F8583D" w:rsidR="0088578D" w:rsidP="0088578D" w:rsidRDefault="0088578D" w14:paraId="197F0274"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2. Esta acción deberá incluir medidas:</w:t>
      </w:r>
    </w:p>
    <w:p w:rsidRPr="00F8583D" w:rsidR="0088578D" w:rsidP="0088578D" w:rsidRDefault="0088578D" w14:paraId="388DD576" w14:textId="77777777">
      <w:pPr>
        <w:ind w:left="708" w:right="709"/>
        <w:jc w:val="both"/>
        <w:rPr>
          <w:rFonts w:ascii="Arial" w:hAnsi="Arial" w:eastAsia="Calibri" w:cs="Arial"/>
          <w:sz w:val="21"/>
          <w:szCs w:val="21"/>
          <w:lang w:val="es-ES"/>
        </w:rPr>
      </w:pPr>
    </w:p>
    <w:p w:rsidRPr="00F8583D" w:rsidR="0088578D" w:rsidP="0088578D" w:rsidRDefault="0088578D" w14:paraId="3442E7FC"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a). Que aseguren a los miembros de dichos pueblos gozar, en pie de igualdad, de los derechos y oportunidades que la legislación nacional otorga a los demás miembros de la población;</w:t>
      </w:r>
    </w:p>
    <w:p w:rsidRPr="00F8583D" w:rsidR="0088578D" w:rsidP="0088578D" w:rsidRDefault="0088578D" w14:paraId="05CA7967" w14:textId="77777777">
      <w:pPr>
        <w:ind w:left="708" w:right="709"/>
        <w:jc w:val="both"/>
        <w:rPr>
          <w:rFonts w:ascii="Arial" w:hAnsi="Arial" w:eastAsia="Calibri" w:cs="Arial"/>
          <w:sz w:val="21"/>
          <w:szCs w:val="21"/>
          <w:lang w:val="es-ES"/>
        </w:rPr>
      </w:pPr>
    </w:p>
    <w:p w:rsidRPr="00F8583D" w:rsidR="0088578D" w:rsidP="0088578D" w:rsidRDefault="0088578D" w14:paraId="43A02981"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b). Que promuevan la plena efectividad de los derechos sociales, económicos y culturales de esos pueblos, respetando su identidad social y cultural, sus costumbres y tradiciones, y sus instituciones;</w:t>
      </w:r>
    </w:p>
    <w:p w:rsidRPr="00F8583D" w:rsidR="0088578D" w:rsidP="0088578D" w:rsidRDefault="0088578D" w14:paraId="7264FF78" w14:textId="77777777">
      <w:pPr>
        <w:ind w:left="708" w:right="709"/>
        <w:jc w:val="both"/>
        <w:rPr>
          <w:rFonts w:ascii="Arial" w:hAnsi="Arial" w:eastAsia="Calibri" w:cs="Arial"/>
          <w:sz w:val="21"/>
          <w:szCs w:val="21"/>
          <w:lang w:val="es-ES"/>
        </w:rPr>
      </w:pPr>
    </w:p>
    <w:p w:rsidRPr="00F8583D" w:rsidR="0088578D" w:rsidP="0088578D" w:rsidRDefault="0088578D" w14:paraId="27A994FB"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rsidRPr="00F8583D" w:rsidR="0088578D" w:rsidP="0088578D" w:rsidRDefault="0088578D" w14:paraId="2FC53AB9"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3C6AA75F" w14:textId="77777777">
      <w:pPr>
        <w:spacing w:after="120" w:line="276" w:lineRule="auto"/>
        <w:ind w:firstLine="680"/>
        <w:jc w:val="both"/>
        <w:rPr>
          <w:rFonts w:ascii="Arial" w:hAnsi="Arial" w:eastAsia="Calibri" w:cs="Arial"/>
          <w:sz w:val="22"/>
          <w:lang w:val="es-ES"/>
        </w:rPr>
      </w:pPr>
      <w:r w:rsidRPr="00F8583D">
        <w:rPr>
          <w:rFonts w:ascii="Arial" w:hAnsi="Arial" w:eastAsia="Calibri" w:cs="Arial"/>
          <w:sz w:val="22"/>
          <w:lang w:val="es-ES"/>
        </w:rPr>
        <w:t xml:space="preserve">En virtud de lo anterior, el Estado colombiano se comprometió a implementar las acciones necesarias para garantizar que los pueblos indígenas fueran respetados en igualdad de condiciones, promover sus derechos, respetar su identidad, sus costumbres y </w:t>
      </w:r>
      <w:r w:rsidRPr="00F8583D">
        <w:rPr>
          <w:rFonts w:ascii="Arial" w:hAnsi="Arial" w:eastAsia="Calibri" w:cs="Arial"/>
          <w:sz w:val="22"/>
          <w:lang w:val="es-ES"/>
        </w:rPr>
        <w:lastRenderedPageBreak/>
        <w:t>tradiciones, de modo que se eliminen las diferencias existentes</w:t>
      </w:r>
      <w:r>
        <w:rPr>
          <w:rFonts w:ascii="Arial" w:hAnsi="Arial" w:eastAsia="Calibri" w:cs="Arial"/>
          <w:sz w:val="22"/>
          <w:lang w:val="es-ES"/>
        </w:rPr>
        <w:t xml:space="preserve"> entre</w:t>
      </w:r>
      <w:r w:rsidRPr="00F8583D">
        <w:rPr>
          <w:rFonts w:ascii="Arial" w:hAnsi="Arial" w:eastAsia="Calibri" w:cs="Arial"/>
          <w:sz w:val="22"/>
          <w:lang w:val="es-ES"/>
        </w:rPr>
        <w:t xml:space="preserve"> sus miembros y los demás grupos sociales.</w:t>
      </w:r>
    </w:p>
    <w:p w:rsidRPr="00F8583D" w:rsidR="0088578D" w:rsidP="0088578D" w:rsidRDefault="0088578D" w14:paraId="62A3AB05" w14:textId="77777777">
      <w:pPr>
        <w:spacing w:before="120" w:line="276" w:lineRule="auto"/>
        <w:ind w:firstLine="680"/>
        <w:jc w:val="both"/>
        <w:rPr>
          <w:rFonts w:ascii="Arial" w:hAnsi="Arial" w:eastAsia="Calibri" w:cs="Arial"/>
          <w:sz w:val="22"/>
          <w:lang w:val="es-ES"/>
        </w:rPr>
      </w:pPr>
      <w:r w:rsidRPr="00F8583D">
        <w:rPr>
          <w:rFonts w:ascii="Arial" w:hAnsi="Arial" w:eastAsia="Calibri" w:cs="Arial"/>
          <w:sz w:val="22"/>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rsidRPr="00F8583D" w:rsidR="0088578D" w:rsidP="0088578D" w:rsidRDefault="0088578D" w14:paraId="3BE4D1E8"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54558B1F"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rsidRPr="00F8583D" w:rsidR="0088578D" w:rsidP="0088578D" w:rsidRDefault="0088578D" w14:paraId="70C6F5EE" w14:textId="77777777">
      <w:pPr>
        <w:ind w:left="708" w:right="709"/>
        <w:jc w:val="both"/>
        <w:rPr>
          <w:rFonts w:ascii="Arial" w:hAnsi="Arial" w:eastAsia="Calibri" w:cs="Arial"/>
          <w:sz w:val="21"/>
          <w:szCs w:val="21"/>
          <w:lang w:val="es-ES"/>
        </w:rPr>
      </w:pPr>
    </w:p>
    <w:p w:rsidRPr="00F8583D" w:rsidR="0088578D" w:rsidP="0088578D" w:rsidRDefault="0088578D" w14:paraId="1BD5AB37"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rsidRPr="00F8583D" w:rsidR="0088578D" w:rsidP="0088578D" w:rsidRDefault="0088578D" w14:paraId="6F162B47"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40873BE1" w14:textId="77777777">
      <w:pPr>
        <w:spacing w:line="276" w:lineRule="auto"/>
        <w:ind w:firstLine="708"/>
        <w:jc w:val="both"/>
        <w:rPr>
          <w:rFonts w:ascii="Arial" w:hAnsi="Arial" w:eastAsia="Calibri" w:cs="Arial"/>
          <w:sz w:val="22"/>
          <w:lang w:val="es-ES"/>
        </w:rPr>
      </w:pPr>
      <w:r w:rsidRPr="00F8583D">
        <w:rPr>
          <w:rFonts w:ascii="Arial" w:hAnsi="Arial" w:eastAsia="Calibri" w:cs="Arial"/>
          <w:sz w:val="22"/>
          <w:lang w:val="es-ES"/>
        </w:rPr>
        <w:t>Esta norma dispuso que la conformación de las entidades territoriales indígenas se realizar</w:t>
      </w:r>
      <w:r>
        <w:rPr>
          <w:rFonts w:ascii="Arial" w:hAnsi="Arial" w:eastAsia="Calibri" w:cs="Arial"/>
          <w:sz w:val="22"/>
          <w:lang w:val="es-ES"/>
        </w:rPr>
        <w:t>ía</w:t>
      </w:r>
      <w:r w:rsidRPr="00F8583D">
        <w:rPr>
          <w:rFonts w:ascii="Arial" w:hAnsi="Arial" w:eastAsia="Calibri" w:cs="Arial"/>
          <w:sz w:val="22"/>
          <w:lang w:val="es-ES"/>
        </w:rPr>
        <w:t xml:space="preserve"> de acuerdo con lo indicado en la Ley de Ordenamiento Territorial</w:t>
      </w:r>
      <w:r>
        <w:rPr>
          <w:rFonts w:ascii="Arial" w:hAnsi="Arial" w:eastAsia="Calibri" w:cs="Arial"/>
          <w:sz w:val="22"/>
          <w:lang w:val="es-ES"/>
        </w:rPr>
        <w:t>. No</w:t>
      </w:r>
      <w:r w:rsidRPr="00F8583D">
        <w:rPr>
          <w:rFonts w:ascii="Arial" w:hAnsi="Arial" w:eastAsia="Calibri" w:cs="Arial"/>
          <w:sz w:val="22"/>
          <w:lang w:val="es-ES"/>
        </w:rPr>
        <w:t xml:space="preserve"> obstante, mientras esa ley es expedida por el Congreso de la República, la Constitución dispuso un mecanismo para poner en funcionamiento los territorios indígenas de manera transitoria. </w:t>
      </w:r>
      <w:r>
        <w:rPr>
          <w:rFonts w:ascii="Arial" w:hAnsi="Arial" w:eastAsia="Calibri" w:cs="Arial"/>
          <w:sz w:val="22"/>
          <w:lang w:val="es-ES"/>
        </w:rPr>
        <w:t>En efecto, e</w:t>
      </w:r>
      <w:r w:rsidRPr="00F8583D">
        <w:rPr>
          <w:rFonts w:ascii="Arial" w:hAnsi="Arial" w:eastAsia="Calibri" w:cs="Arial"/>
          <w:sz w:val="22"/>
          <w:lang w:val="es-ES"/>
        </w:rPr>
        <w:t xml:space="preserve">l artículo 56 transitorio de la Constitución Política prescribe lo siguiente:  </w:t>
      </w:r>
    </w:p>
    <w:p w:rsidRPr="00F8583D" w:rsidR="0088578D" w:rsidP="0088578D" w:rsidRDefault="0088578D" w14:paraId="1F10EE99" w14:textId="77777777">
      <w:pPr>
        <w:spacing w:line="276" w:lineRule="auto"/>
        <w:jc w:val="both"/>
        <w:rPr>
          <w:rFonts w:ascii="Arial" w:hAnsi="Arial" w:eastAsia="Calibri" w:cs="Arial"/>
          <w:sz w:val="22"/>
          <w:lang w:val="es-ES"/>
        </w:rPr>
      </w:pPr>
    </w:p>
    <w:p w:rsidRPr="00F8583D" w:rsidR="0088578D" w:rsidP="0088578D" w:rsidRDefault="0088578D" w14:paraId="679E1E79"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rsidRPr="00F8583D" w:rsidR="0088578D" w:rsidP="0088578D" w:rsidRDefault="0088578D" w14:paraId="3803FF52" w14:textId="77777777">
      <w:pPr>
        <w:spacing w:line="276" w:lineRule="auto"/>
        <w:jc w:val="both"/>
        <w:rPr>
          <w:rFonts w:ascii="Arial" w:hAnsi="Arial" w:eastAsia="Calibri" w:cs="Arial"/>
          <w:sz w:val="22"/>
          <w:lang w:val="es-ES"/>
        </w:rPr>
      </w:pPr>
    </w:p>
    <w:p w:rsidRPr="00F8583D" w:rsidR="0088578D" w:rsidP="0088578D" w:rsidRDefault="0088578D" w14:paraId="0C66ADD5" w14:textId="77777777">
      <w:pPr>
        <w:spacing w:line="276" w:lineRule="auto"/>
        <w:ind w:firstLine="680"/>
        <w:jc w:val="both"/>
        <w:rPr>
          <w:rFonts w:ascii="Arial" w:hAnsi="Arial" w:eastAsia="Calibri" w:cs="Arial"/>
          <w:sz w:val="22"/>
          <w:lang w:val="es-ES"/>
        </w:rPr>
      </w:pPr>
      <w:r w:rsidRPr="00F8583D">
        <w:rPr>
          <w:rFonts w:ascii="Arial" w:hAnsi="Arial" w:eastAsia="Calibri" w:cs="Arial"/>
          <w:sz w:val="22"/>
          <w:lang w:val="es-ES"/>
        </w:rPr>
        <w:t xml:space="preserve">Con fundamento en el artículo 56 transitorio de la Constitución Política, el Gobierno Nacional fue autorizado para expedir las normas fiscales y las demás necesarias para el funcionamiento de los territorios indígenas, hasta tanto la Ley de Ordenamiento Territorial </w:t>
      </w:r>
      <w:r w:rsidRPr="00F8583D">
        <w:rPr>
          <w:rFonts w:ascii="Arial" w:hAnsi="Arial" w:eastAsia="Calibri" w:cs="Arial"/>
          <w:sz w:val="22"/>
          <w:lang w:val="es-ES"/>
        </w:rPr>
        <w:lastRenderedPageBreak/>
        <w:t xml:space="preserve">fuera expedida. </w:t>
      </w:r>
      <w:r>
        <w:rPr>
          <w:rFonts w:ascii="Arial" w:hAnsi="Arial" w:eastAsia="Calibri" w:cs="Arial"/>
          <w:sz w:val="22"/>
          <w:lang w:val="es-ES"/>
        </w:rPr>
        <w:t>De esta manera, l</w:t>
      </w:r>
      <w:r w:rsidRPr="00F8583D">
        <w:rPr>
          <w:rFonts w:ascii="Arial" w:hAnsi="Arial" w:eastAsia="Calibri" w:cs="Arial"/>
          <w:sz w:val="22"/>
          <w:lang w:val="es-ES"/>
        </w:rPr>
        <w:t>a Corte Constitucional, en la Sentencia C-617 de 2015</w:t>
      </w:r>
      <w:r w:rsidRPr="00F8583D">
        <w:rPr>
          <w:rStyle w:val="Refdenotaalpie"/>
          <w:rFonts w:ascii="Arial" w:hAnsi="Arial" w:eastAsia="Calibri" w:cs="Arial"/>
          <w:sz w:val="22"/>
          <w:lang w:val="es-ES"/>
        </w:rPr>
        <w:footnoteReference w:id="10"/>
      </w:r>
      <w:r w:rsidRPr="00F8583D">
        <w:rPr>
          <w:rFonts w:ascii="Arial" w:hAnsi="Arial" w:eastAsia="Calibri" w:cs="Arial"/>
          <w:sz w:val="22"/>
          <w:lang w:val="es-ES"/>
        </w:rPr>
        <w:t>, respecto a la temporalidad de la autorización, expuso lo siguiente:</w:t>
      </w:r>
    </w:p>
    <w:p w:rsidRPr="00F8583D" w:rsidR="0088578D" w:rsidP="0088578D" w:rsidRDefault="0088578D" w14:paraId="5A276AF7"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353F747A"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rsidRPr="00F8583D" w:rsidR="0088578D" w:rsidP="0088578D" w:rsidRDefault="0088578D" w14:paraId="5E6431A1" w14:textId="77777777">
      <w:pPr>
        <w:ind w:left="708" w:right="709"/>
        <w:jc w:val="both"/>
        <w:rPr>
          <w:rFonts w:ascii="Arial" w:hAnsi="Arial" w:eastAsia="Calibri" w:cs="Arial"/>
          <w:sz w:val="21"/>
          <w:szCs w:val="21"/>
          <w:lang w:val="es-ES"/>
        </w:rPr>
      </w:pPr>
    </w:p>
    <w:p w:rsidRPr="00F8583D" w:rsidR="0088578D" w:rsidP="0088578D" w:rsidRDefault="0088578D" w14:paraId="44D0C800"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5.3.1. Es una competencia amplia que confiere una atribución para adoptar normas relativas (i) al funcionamiento de los territorios indígenas, incluyendo las de naturaleza fiscal y (</w:t>
      </w:r>
      <w:proofErr w:type="spellStart"/>
      <w:r w:rsidRPr="00F8583D">
        <w:rPr>
          <w:rFonts w:ascii="Arial" w:hAnsi="Arial" w:eastAsia="Calibri" w:cs="Arial"/>
          <w:sz w:val="21"/>
          <w:szCs w:val="21"/>
          <w:lang w:val="es-ES"/>
        </w:rPr>
        <w:t>ii</w:t>
      </w:r>
      <w:proofErr w:type="spellEnd"/>
      <w:r w:rsidRPr="00F8583D">
        <w:rPr>
          <w:rFonts w:ascii="Arial" w:hAnsi="Arial" w:eastAsia="Calibri" w:cs="Arial"/>
          <w:sz w:val="21"/>
          <w:szCs w:val="21"/>
          <w:lang w:val="es-ES"/>
        </w:rPr>
        <w:t>) a su coordinación con las demás entidades territoriales. Comprende diferentes dimensiones o facetas del régimen territorial indígena.</w:t>
      </w:r>
    </w:p>
    <w:p w:rsidRPr="00F8583D" w:rsidR="0088578D" w:rsidP="0088578D" w:rsidRDefault="0088578D" w14:paraId="18959207" w14:textId="77777777">
      <w:pPr>
        <w:ind w:left="708" w:right="709"/>
        <w:jc w:val="both"/>
        <w:rPr>
          <w:rFonts w:ascii="Arial" w:hAnsi="Arial" w:eastAsia="Calibri" w:cs="Arial"/>
          <w:sz w:val="21"/>
          <w:szCs w:val="21"/>
          <w:lang w:val="es-ES"/>
        </w:rPr>
      </w:pPr>
    </w:p>
    <w:p w:rsidRPr="00F8583D" w:rsidR="0088578D" w:rsidP="0088578D" w:rsidRDefault="0088578D" w14:paraId="3D0FCAD8"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5.3.2. 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 [...]</w:t>
      </w:r>
    </w:p>
    <w:p w:rsidRPr="00F8583D" w:rsidR="0088578D" w:rsidP="0088578D" w:rsidRDefault="0088578D" w14:paraId="21E59211" w14:textId="77777777">
      <w:pPr>
        <w:spacing w:line="276" w:lineRule="auto"/>
        <w:jc w:val="both"/>
        <w:rPr>
          <w:rFonts w:ascii="Arial" w:hAnsi="Arial" w:eastAsia="Calibri" w:cs="Arial"/>
          <w:sz w:val="22"/>
          <w:lang w:val="es-ES"/>
        </w:rPr>
      </w:pPr>
    </w:p>
    <w:p w:rsidRPr="00F8583D" w:rsidR="0088578D" w:rsidP="0088578D" w:rsidRDefault="0088578D" w14:paraId="7F216898" w14:textId="03985B06">
      <w:pPr>
        <w:spacing w:line="276" w:lineRule="auto"/>
        <w:ind w:firstLine="680"/>
        <w:jc w:val="both"/>
        <w:rPr>
          <w:rFonts w:ascii="Arial" w:hAnsi="Arial" w:eastAsia="Calibri" w:cs="Arial"/>
          <w:sz w:val="22"/>
          <w:lang w:val="es-ES"/>
        </w:rPr>
      </w:pPr>
      <w:bookmarkStart w:name="_Hlk34989337" w:id="1"/>
      <w:r w:rsidRPr="00F8583D">
        <w:rPr>
          <w:rFonts w:ascii="Arial" w:hAnsi="Arial" w:eastAsia="Calibri" w:cs="Arial"/>
          <w:sz w:val="22"/>
          <w:lang w:val="es-ES"/>
        </w:rPr>
        <w:t xml:space="preserve">Con fundamento en </w:t>
      </w:r>
      <w:r w:rsidR="00E509EC">
        <w:rPr>
          <w:rFonts w:ascii="Arial" w:hAnsi="Arial" w:eastAsia="Calibri" w:cs="Arial"/>
          <w:sz w:val="22"/>
          <w:lang w:val="es-ES"/>
        </w:rPr>
        <w:t>el mismo artículo constitucional</w:t>
      </w:r>
      <w:r w:rsidRPr="00F8583D">
        <w:rPr>
          <w:rFonts w:ascii="Arial" w:hAnsi="Arial" w:eastAsia="Calibri" w:cs="Arial"/>
          <w:sz w:val="22"/>
          <w:lang w:val="es-ES"/>
        </w:rPr>
        <w:t xml:space="preserve">,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1"/>
      <w:r w:rsidRPr="00F8583D">
        <w:rPr>
          <w:rFonts w:ascii="Arial" w:hAnsi="Arial" w:eastAsia="Calibri" w:cs="Arial"/>
          <w:sz w:val="22"/>
          <w:lang w:val="es-ES"/>
        </w:rPr>
        <w:t>La norma prescribe lo siguiente:</w:t>
      </w:r>
    </w:p>
    <w:p w:rsidRPr="00F8583D" w:rsidR="0088578D" w:rsidP="0088578D" w:rsidRDefault="0088578D" w14:paraId="3FB687EE" w14:textId="77777777">
      <w:pPr>
        <w:spacing w:line="276" w:lineRule="auto"/>
        <w:jc w:val="both"/>
        <w:rPr>
          <w:rFonts w:ascii="Arial" w:hAnsi="Arial" w:eastAsia="Calibri" w:cs="Arial"/>
          <w:sz w:val="22"/>
          <w:lang w:val="es-ES"/>
        </w:rPr>
      </w:pPr>
    </w:p>
    <w:p w:rsidRPr="00F8583D" w:rsidR="0088578D" w:rsidP="0088578D" w:rsidRDefault="0088578D" w14:paraId="588980EA"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rsidRPr="00F8583D" w:rsidR="0088578D" w:rsidP="0088578D" w:rsidRDefault="0088578D" w14:paraId="2E23677A" w14:textId="77777777">
      <w:pPr>
        <w:ind w:left="708" w:right="709"/>
        <w:jc w:val="both"/>
        <w:rPr>
          <w:rFonts w:ascii="Arial" w:hAnsi="Arial" w:eastAsia="Calibri" w:cs="Arial"/>
          <w:sz w:val="21"/>
          <w:szCs w:val="21"/>
          <w:lang w:val="es-ES"/>
        </w:rPr>
      </w:pPr>
    </w:p>
    <w:p w:rsidRPr="00F8583D" w:rsidR="0088578D" w:rsidP="0088578D" w:rsidRDefault="0088578D" w14:paraId="1F457E53"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Artículo 2° Naturaleza Jurídica. Las asociaciones de que trata el presente </w:t>
      </w:r>
      <w:proofErr w:type="gramStart"/>
      <w:r w:rsidRPr="00F8583D">
        <w:rPr>
          <w:rFonts w:ascii="Arial" w:hAnsi="Arial" w:eastAsia="Calibri" w:cs="Arial"/>
          <w:sz w:val="21"/>
          <w:szCs w:val="21"/>
          <w:lang w:val="es-ES"/>
        </w:rPr>
        <w:t>Decreto,</w:t>
      </w:r>
      <w:proofErr w:type="gramEnd"/>
      <w:r w:rsidRPr="00F8583D">
        <w:rPr>
          <w:rFonts w:ascii="Arial" w:hAnsi="Arial" w:eastAsia="Calibri" w:cs="Arial"/>
          <w:sz w:val="21"/>
          <w:szCs w:val="21"/>
          <w:lang w:val="es-ES"/>
        </w:rPr>
        <w:t xml:space="preserve"> son entidades de Derecho Público de carácter especial, con personería jurídica, patrimonio propio y autonomía administrativa.</w:t>
      </w:r>
    </w:p>
    <w:p w:rsidRPr="00F8583D" w:rsidR="0088578D" w:rsidP="0088578D" w:rsidRDefault="0088578D" w14:paraId="480C092C" w14:textId="77777777">
      <w:pPr>
        <w:spacing w:line="276" w:lineRule="auto"/>
        <w:jc w:val="both"/>
        <w:rPr>
          <w:rFonts w:ascii="Arial" w:hAnsi="Arial" w:eastAsia="Calibri" w:cs="Arial"/>
          <w:sz w:val="22"/>
          <w:lang w:val="es-ES"/>
        </w:rPr>
      </w:pPr>
    </w:p>
    <w:p w:rsidRPr="00F8583D" w:rsidR="0088578D" w:rsidP="0088578D" w:rsidRDefault="0088578D" w14:paraId="10C8C0B8" w14:textId="77777777">
      <w:pPr>
        <w:spacing w:after="120" w:line="276" w:lineRule="auto"/>
        <w:ind w:firstLine="680"/>
        <w:jc w:val="both"/>
        <w:rPr>
          <w:rFonts w:ascii="Arial" w:hAnsi="Arial" w:eastAsia="Calibri" w:cs="Arial"/>
          <w:sz w:val="22"/>
          <w:lang w:val="es-ES"/>
        </w:rPr>
      </w:pPr>
      <w:r w:rsidRPr="00F8583D">
        <w:rPr>
          <w:rFonts w:ascii="Arial" w:hAnsi="Arial" w:eastAsia="Calibri" w:cs="Arial"/>
          <w:sz w:val="22"/>
          <w:lang w:val="es-ES"/>
        </w:rPr>
        <w:t>Con base en lo anterior, los cabildos y las autoridades tradicionales indígenas pueden asociarse en representación de sus territorios, y esas asociaciones gozan de personería jurídica y tienen capacidad para adquirir obligaciones.</w:t>
      </w:r>
    </w:p>
    <w:p w:rsidRPr="00F8583D" w:rsidR="0088578D" w:rsidP="0088578D" w:rsidRDefault="0088578D" w14:paraId="0095FD42" w14:textId="77777777">
      <w:pPr>
        <w:spacing w:before="120" w:line="276" w:lineRule="auto"/>
        <w:ind w:firstLine="680"/>
        <w:jc w:val="both"/>
        <w:rPr>
          <w:rFonts w:ascii="Arial" w:hAnsi="Arial" w:eastAsia="Calibri" w:cs="Arial"/>
          <w:sz w:val="22"/>
          <w:lang w:val="es-ES"/>
        </w:rPr>
      </w:pPr>
      <w:r w:rsidRPr="00F8583D">
        <w:rPr>
          <w:rFonts w:ascii="Arial" w:hAnsi="Arial" w:eastAsia="Calibri" w:cs="Arial"/>
          <w:sz w:val="22"/>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rsidRPr="00F8583D" w:rsidR="0088578D" w:rsidP="0088578D" w:rsidRDefault="0088578D" w14:paraId="1521791D"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4030007D"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rsidRPr="00F8583D" w:rsidR="0088578D" w:rsidP="0088578D" w:rsidRDefault="0088578D" w14:paraId="0C8F8E2C" w14:textId="77777777">
      <w:pPr>
        <w:ind w:left="708" w:right="709"/>
        <w:jc w:val="both"/>
        <w:rPr>
          <w:rFonts w:ascii="Arial" w:hAnsi="Arial" w:eastAsia="Calibri" w:cs="Arial"/>
          <w:sz w:val="21"/>
          <w:szCs w:val="21"/>
          <w:lang w:val="es-ES"/>
        </w:rPr>
      </w:pPr>
    </w:p>
    <w:p w:rsidRPr="00F8583D" w:rsidR="0088578D" w:rsidP="0088578D" w:rsidRDefault="0088578D" w14:paraId="7A4DE62D"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rsidRPr="00F8583D" w:rsidR="0088578D" w:rsidP="0088578D" w:rsidRDefault="0088578D" w14:paraId="19845565" w14:textId="77777777">
      <w:pPr>
        <w:ind w:left="708" w:right="709"/>
        <w:jc w:val="both"/>
        <w:rPr>
          <w:rFonts w:ascii="Arial" w:hAnsi="Arial" w:eastAsia="Calibri" w:cs="Arial"/>
          <w:sz w:val="21"/>
          <w:szCs w:val="21"/>
          <w:lang w:val="es-ES"/>
        </w:rPr>
      </w:pPr>
    </w:p>
    <w:p w:rsidRPr="00F8583D" w:rsidR="0088578D" w:rsidP="0088578D" w:rsidRDefault="0088578D" w14:paraId="04CCBFB7"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rsidRPr="00F8583D" w:rsidR="0088578D" w:rsidP="0088578D" w:rsidRDefault="0088578D" w14:paraId="3DE36F8D" w14:textId="77777777">
      <w:pPr>
        <w:ind w:left="708" w:right="709"/>
        <w:jc w:val="both"/>
        <w:rPr>
          <w:rFonts w:ascii="Arial" w:hAnsi="Arial" w:eastAsia="Calibri" w:cs="Arial"/>
          <w:sz w:val="21"/>
          <w:szCs w:val="21"/>
          <w:lang w:val="es-ES"/>
        </w:rPr>
      </w:pPr>
    </w:p>
    <w:p w:rsidRPr="00F8583D" w:rsidR="0088578D" w:rsidP="0088578D" w:rsidRDefault="0088578D" w14:paraId="593B442C"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rsidRPr="00F8583D" w:rsidR="0088578D" w:rsidP="0088578D" w:rsidRDefault="0088578D" w14:paraId="51B31E8E"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w:t>
      </w:r>
    </w:p>
    <w:p w:rsidRPr="00F8583D" w:rsidR="0088578D" w:rsidP="0088578D" w:rsidRDefault="0088578D" w14:paraId="5FA80DDE" w14:textId="77777777">
      <w:pPr>
        <w:ind w:left="708" w:right="709"/>
        <w:jc w:val="both"/>
        <w:rPr>
          <w:rFonts w:ascii="Arial" w:hAnsi="Arial" w:eastAsia="Calibri" w:cs="Arial"/>
          <w:sz w:val="21"/>
          <w:szCs w:val="21"/>
          <w:lang w:val="es-ES"/>
        </w:rPr>
      </w:pPr>
    </w:p>
    <w:p w:rsidRPr="00F8583D" w:rsidR="0088578D" w:rsidP="0088578D" w:rsidRDefault="0088578D" w14:paraId="4D28E726"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Artículo 2.14.7.1.2. Definiciones. Para los fines exclusivos del presente título, </w:t>
      </w:r>
      <w:proofErr w:type="spellStart"/>
      <w:r w:rsidRPr="00F8583D">
        <w:rPr>
          <w:rFonts w:ascii="Arial" w:hAnsi="Arial" w:eastAsia="Calibri" w:cs="Arial"/>
          <w:sz w:val="21"/>
          <w:szCs w:val="21"/>
          <w:lang w:val="es-ES"/>
        </w:rPr>
        <w:t>establécense</w:t>
      </w:r>
      <w:proofErr w:type="spellEnd"/>
      <w:r w:rsidRPr="00F8583D">
        <w:rPr>
          <w:rFonts w:ascii="Arial" w:hAnsi="Arial" w:eastAsia="Calibri" w:cs="Arial"/>
          <w:sz w:val="21"/>
          <w:szCs w:val="21"/>
          <w:lang w:val="es-ES"/>
        </w:rPr>
        <w:t xml:space="preserve"> las siguientes definiciones:</w:t>
      </w:r>
    </w:p>
    <w:p w:rsidRPr="00F8583D" w:rsidR="0088578D" w:rsidP="0088578D" w:rsidRDefault="0088578D" w14:paraId="35386D0E" w14:textId="77777777">
      <w:pPr>
        <w:ind w:right="709"/>
        <w:jc w:val="both"/>
        <w:rPr>
          <w:rFonts w:ascii="Arial" w:hAnsi="Arial" w:eastAsia="Calibri" w:cs="Arial"/>
          <w:sz w:val="21"/>
          <w:szCs w:val="21"/>
          <w:lang w:val="es-ES"/>
        </w:rPr>
      </w:pPr>
      <w:r w:rsidRPr="00F8583D">
        <w:rPr>
          <w:rFonts w:ascii="Arial" w:hAnsi="Arial" w:eastAsia="Calibri" w:cs="Arial"/>
          <w:sz w:val="21"/>
          <w:szCs w:val="21"/>
          <w:lang w:val="es-ES"/>
        </w:rPr>
        <w:tab/>
      </w:r>
      <w:r w:rsidRPr="00F8583D">
        <w:rPr>
          <w:rFonts w:ascii="Arial" w:hAnsi="Arial" w:eastAsia="Calibri" w:cs="Arial"/>
          <w:sz w:val="21"/>
          <w:szCs w:val="21"/>
          <w:lang w:val="es-ES"/>
        </w:rPr>
        <w:t>[...]</w:t>
      </w:r>
    </w:p>
    <w:p w:rsidRPr="00F8583D" w:rsidR="0088578D" w:rsidP="0088578D" w:rsidRDefault="0088578D" w14:paraId="50BC7A2B" w14:textId="77777777">
      <w:pPr>
        <w:ind w:left="708" w:right="709"/>
        <w:jc w:val="both"/>
        <w:rPr>
          <w:rFonts w:ascii="Arial" w:hAnsi="Arial" w:eastAsia="Calibri" w:cs="Arial"/>
          <w:sz w:val="21"/>
          <w:szCs w:val="21"/>
          <w:lang w:val="es-ES"/>
        </w:rPr>
      </w:pPr>
    </w:p>
    <w:p w:rsidRPr="00F8583D" w:rsidR="0088578D" w:rsidP="0088578D" w:rsidRDefault="0088578D" w14:paraId="69A7936B" w14:textId="77777777">
      <w:pPr>
        <w:ind w:left="708" w:right="709"/>
        <w:jc w:val="both"/>
        <w:rPr>
          <w:rFonts w:ascii="Arial" w:hAnsi="Arial" w:eastAsia="Calibri" w:cs="Arial"/>
          <w:sz w:val="21"/>
          <w:szCs w:val="21"/>
          <w:lang w:val="es-ES"/>
        </w:rPr>
      </w:pPr>
      <w:bookmarkStart w:name="_Hlk71711544" w:id="2"/>
      <w:r w:rsidRPr="00F8583D">
        <w:rPr>
          <w:rFonts w:ascii="Arial" w:hAnsi="Arial" w:eastAsia="Calibri" w:cs="Arial"/>
          <w:sz w:val="21"/>
          <w:szCs w:val="21"/>
          <w:lang w:val="es-ES"/>
        </w:rPr>
        <w:lastRenderedPageBreak/>
        <w:t xml:space="preserve">4. Autoridad tradicional. Las autoridades tradicionales son los miembros de una comunidad indígena que ejercen, dentro de la estructura propia de la respectiva cultura, un poder de organización, gobierno, gestión o control social. </w:t>
      </w:r>
    </w:p>
    <w:p w:rsidRPr="00F8583D" w:rsidR="0088578D" w:rsidP="0088578D" w:rsidRDefault="0088578D" w14:paraId="5CCF5ADE" w14:textId="77777777">
      <w:pPr>
        <w:ind w:left="708" w:right="709"/>
        <w:jc w:val="both"/>
        <w:rPr>
          <w:rFonts w:ascii="Arial" w:hAnsi="Arial" w:eastAsia="Calibri" w:cs="Arial"/>
          <w:sz w:val="21"/>
          <w:szCs w:val="21"/>
          <w:lang w:val="es-ES"/>
        </w:rPr>
      </w:pPr>
    </w:p>
    <w:p w:rsidRPr="00F8583D" w:rsidR="0088578D" w:rsidP="0088578D" w:rsidRDefault="0088578D" w14:paraId="19DDDF2D"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Para los efectos de este título, las autoridades tradicionales de las comunidades indígenas tienen, frente al </w:t>
      </w:r>
      <w:proofErr w:type="spellStart"/>
      <w:r w:rsidRPr="00F8583D">
        <w:rPr>
          <w:rFonts w:ascii="Arial" w:hAnsi="Arial" w:eastAsia="Calibri" w:cs="Arial"/>
          <w:sz w:val="21"/>
          <w:szCs w:val="21"/>
          <w:lang w:val="es-ES"/>
        </w:rPr>
        <w:t>Incoder</w:t>
      </w:r>
      <w:proofErr w:type="spellEnd"/>
      <w:r w:rsidRPr="00F8583D">
        <w:rPr>
          <w:rFonts w:ascii="Arial" w:hAnsi="Arial" w:eastAsia="Calibri" w:cs="Arial"/>
          <w:sz w:val="21"/>
          <w:szCs w:val="21"/>
          <w:lang w:val="es-ES"/>
        </w:rPr>
        <w:t xml:space="preserve">, la misma representación y atribuciones que corresponde a los cabildos indígenas. </w:t>
      </w:r>
    </w:p>
    <w:p w:rsidRPr="00F8583D" w:rsidR="0088578D" w:rsidP="0088578D" w:rsidRDefault="0088578D" w14:paraId="6FC783BB" w14:textId="77777777">
      <w:pPr>
        <w:ind w:left="708" w:right="709"/>
        <w:jc w:val="both"/>
        <w:rPr>
          <w:rFonts w:ascii="Arial" w:hAnsi="Arial" w:eastAsia="Calibri" w:cs="Arial"/>
          <w:sz w:val="21"/>
          <w:szCs w:val="21"/>
          <w:lang w:val="es-ES"/>
        </w:rPr>
      </w:pPr>
    </w:p>
    <w:p w:rsidRPr="00F8583D" w:rsidR="0088578D" w:rsidP="0088578D" w:rsidRDefault="0088578D" w14:paraId="54159A96"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w:t>
      </w:r>
      <w:bookmarkEnd w:id="2"/>
      <w:r w:rsidRPr="00F8583D">
        <w:rPr>
          <w:rFonts w:ascii="Arial" w:hAnsi="Arial" w:eastAsia="Calibri" w:cs="Arial"/>
          <w:sz w:val="21"/>
          <w:szCs w:val="21"/>
          <w:lang w:val="es-ES"/>
        </w:rPr>
        <w:t>(Cursiva fuera de texto).</w:t>
      </w:r>
    </w:p>
    <w:p w:rsidRPr="00F8583D" w:rsidR="0088578D" w:rsidP="0088578D" w:rsidRDefault="0088578D" w14:paraId="5BD85DDB" w14:textId="77777777">
      <w:pPr>
        <w:spacing w:line="276" w:lineRule="auto"/>
        <w:jc w:val="both"/>
        <w:rPr>
          <w:rFonts w:ascii="Arial" w:hAnsi="Arial" w:eastAsia="Calibri" w:cs="Arial"/>
          <w:sz w:val="22"/>
          <w:lang w:val="es-ES"/>
        </w:rPr>
      </w:pPr>
    </w:p>
    <w:p w:rsidRPr="00F8583D" w:rsidR="0088578D" w:rsidP="0088578D" w:rsidRDefault="0088578D" w14:paraId="169593F2" w14:textId="77777777">
      <w:pPr>
        <w:spacing w:line="276" w:lineRule="auto"/>
        <w:ind w:firstLine="708"/>
        <w:jc w:val="both"/>
        <w:rPr>
          <w:rFonts w:ascii="Arial" w:hAnsi="Arial" w:eastAsia="Calibri" w:cs="Arial"/>
          <w:sz w:val="22"/>
          <w:lang w:val="es-ES"/>
        </w:rPr>
      </w:pPr>
      <w:r w:rsidRPr="00F8583D">
        <w:rPr>
          <w:rFonts w:ascii="Arial" w:hAnsi="Arial" w:eastAsia="Calibri" w:cs="Arial"/>
          <w:sz w:val="22"/>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rsidRPr="00F8583D" w:rsidR="0088578D" w:rsidP="0088578D" w:rsidRDefault="0088578D" w14:paraId="03596849"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180262EF"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Artículo 2o. De la definición de entidades, servidores y servicios públicos. Para los solos efectos de esta ley: </w:t>
      </w:r>
    </w:p>
    <w:p w:rsidRPr="00F8583D" w:rsidR="0088578D" w:rsidP="0088578D" w:rsidRDefault="0088578D" w14:paraId="2E9A16F5" w14:textId="77777777">
      <w:pPr>
        <w:ind w:left="708" w:right="709"/>
        <w:jc w:val="both"/>
        <w:rPr>
          <w:rFonts w:ascii="Arial" w:hAnsi="Arial" w:eastAsia="Calibri" w:cs="Arial"/>
          <w:sz w:val="21"/>
          <w:szCs w:val="21"/>
          <w:lang w:val="es-ES"/>
        </w:rPr>
      </w:pPr>
    </w:p>
    <w:p w:rsidRPr="00F8583D" w:rsidR="0088578D" w:rsidP="0088578D" w:rsidRDefault="0088578D" w14:paraId="686F8E51"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1o. Se denominan entidades estatales: </w:t>
      </w:r>
    </w:p>
    <w:p w:rsidRPr="00F8583D" w:rsidR="0088578D" w:rsidP="0088578D" w:rsidRDefault="0088578D" w14:paraId="1AB3A70C" w14:textId="77777777">
      <w:pPr>
        <w:ind w:left="708" w:right="709"/>
        <w:jc w:val="both"/>
        <w:rPr>
          <w:rFonts w:ascii="Arial" w:hAnsi="Arial" w:eastAsia="Calibri" w:cs="Arial"/>
          <w:sz w:val="21"/>
          <w:szCs w:val="21"/>
          <w:lang w:val="es-ES"/>
        </w:rPr>
      </w:pPr>
    </w:p>
    <w:p w:rsidRPr="00F8583D" w:rsidR="0088578D" w:rsidP="0088578D" w:rsidRDefault="0088578D" w14:paraId="791C473B"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 texto).</w:t>
      </w:r>
    </w:p>
    <w:p w:rsidRPr="00F8583D" w:rsidR="0088578D" w:rsidP="0088578D" w:rsidRDefault="0088578D" w14:paraId="4CE59466"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1E7AF189" w14:textId="2AEC77C4">
      <w:pPr>
        <w:spacing w:after="120" w:line="276" w:lineRule="auto"/>
        <w:ind w:firstLine="708"/>
        <w:jc w:val="both"/>
        <w:rPr>
          <w:rFonts w:ascii="Arial" w:hAnsi="Arial" w:eastAsia="Calibri" w:cs="Arial"/>
          <w:sz w:val="22"/>
          <w:lang w:val="es-ES"/>
        </w:rPr>
      </w:pPr>
      <w:bookmarkStart w:name="_Hlk71711576" w:id="3"/>
      <w:r w:rsidRPr="00F8583D">
        <w:rPr>
          <w:rFonts w:ascii="Arial" w:hAnsi="Arial" w:eastAsia="Calibri" w:cs="Arial"/>
          <w:sz w:val="22"/>
          <w:lang w:val="es-ES"/>
        </w:rPr>
        <w:t xml:space="preserve">De acuerdo con la Ley 80 de 1993, los territorios indígenas son entidades estatales, </w:t>
      </w:r>
      <w:r w:rsidR="00ED5C13">
        <w:rPr>
          <w:rFonts w:ascii="Arial" w:hAnsi="Arial" w:eastAsia="Calibri" w:cs="Arial"/>
          <w:sz w:val="22"/>
          <w:lang w:val="es-ES"/>
        </w:rPr>
        <w:t>pero</w:t>
      </w:r>
      <w:r w:rsidRPr="00F8583D">
        <w:rPr>
          <w:rFonts w:ascii="Arial" w:hAnsi="Arial" w:eastAsia="Calibri" w:cs="Arial"/>
          <w:sz w:val="22"/>
          <w:lang w:val="es-ES"/>
        </w:rPr>
        <w:t xml:space="preserve"> la existencia de ellos se encuentra condicionada a la expedición de la Ley de Ordenamiento Territorial, </w:t>
      </w:r>
      <w:r>
        <w:rPr>
          <w:rFonts w:ascii="Arial" w:hAnsi="Arial" w:eastAsia="Calibri" w:cs="Arial"/>
          <w:sz w:val="22"/>
          <w:lang w:val="es-ES"/>
        </w:rPr>
        <w:t>por lo que</w:t>
      </w:r>
      <w:r w:rsidRPr="00F8583D">
        <w:rPr>
          <w:rFonts w:ascii="Arial" w:hAnsi="Arial" w:eastAsia="Calibri" w:cs="Arial"/>
          <w:sz w:val="22"/>
          <w:lang w:val="es-ES"/>
        </w:rPr>
        <w:t xml:space="preserve"> la aplicación de la Ley 80 de 1993, para este tipo de entidades, presenta dificultades por no existir una norma que defina los territorios indígenas a los que hace referencia esta Ley, lo que necesariamente remite a otras normas para </w:t>
      </w:r>
      <w:r w:rsidRPr="00F8583D">
        <w:rPr>
          <w:rFonts w:ascii="Arial" w:hAnsi="Arial" w:eastAsia="Calibri" w:cs="Arial"/>
          <w:sz w:val="22"/>
          <w:lang w:val="es-ES"/>
        </w:rPr>
        <w:lastRenderedPageBreak/>
        <w:t xml:space="preserve">determinar qué se entiende por territorios indígenas y cuáles tienen capacidad para adquirir obligaciones. </w:t>
      </w:r>
    </w:p>
    <w:p w:rsidRPr="00F8583D" w:rsidR="0088578D" w:rsidP="0088578D" w:rsidRDefault="0088578D" w14:paraId="6D90DE7F" w14:textId="77777777">
      <w:pPr>
        <w:spacing w:before="120" w:line="276" w:lineRule="auto"/>
        <w:ind w:firstLine="680"/>
        <w:jc w:val="both"/>
        <w:rPr>
          <w:rFonts w:ascii="Arial" w:hAnsi="Arial" w:eastAsia="Calibri" w:cs="Arial"/>
          <w:sz w:val="22"/>
          <w:lang w:val="es-ES"/>
        </w:rPr>
      </w:pPr>
      <w:r w:rsidRPr="00F8583D">
        <w:rPr>
          <w:rFonts w:ascii="Arial" w:hAnsi="Arial" w:eastAsia="Calibri" w:cs="Arial"/>
          <w:sz w:val="22"/>
          <w:lang w:val="es-ES"/>
        </w:rP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bookmarkEnd w:id="3"/>
      <w:r w:rsidRPr="00F8583D">
        <w:rPr>
          <w:rFonts w:ascii="Arial" w:hAnsi="Arial" w:eastAsia="Calibri" w:cs="Arial"/>
          <w:sz w:val="22"/>
          <w:lang w:val="es-ES"/>
        </w:rPr>
        <w:t xml:space="preserve">: </w:t>
      </w:r>
    </w:p>
    <w:p w:rsidRPr="00F8583D" w:rsidR="0088578D" w:rsidP="0088578D" w:rsidRDefault="0088578D" w14:paraId="69B4A426"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520A22F1"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rsidRPr="00F8583D" w:rsidR="0088578D" w:rsidP="0088578D" w:rsidRDefault="0088578D" w14:paraId="69EB48EC" w14:textId="77777777">
      <w:pPr>
        <w:ind w:left="708" w:right="709"/>
        <w:jc w:val="both"/>
        <w:rPr>
          <w:rFonts w:ascii="Arial" w:hAnsi="Arial" w:eastAsia="Calibri" w:cs="Arial"/>
          <w:sz w:val="21"/>
          <w:szCs w:val="21"/>
          <w:lang w:val="es-ES"/>
        </w:rPr>
      </w:pPr>
    </w:p>
    <w:p w:rsidRPr="00F8583D" w:rsidR="0088578D" w:rsidP="0088578D" w:rsidRDefault="0088578D" w14:paraId="0259699E"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En desarrollo de esta norma y cuando corresponda, el Gobierno Nacional hará la delimitación correspondiente, previo concepto de la comisión de ordenamiento territorial, como instancia consultiva del proceso.</w:t>
      </w:r>
    </w:p>
    <w:p w:rsidRPr="00F8583D" w:rsidR="0088578D" w:rsidP="0088578D" w:rsidRDefault="0088578D" w14:paraId="3B358ABF" w14:textId="77777777">
      <w:pPr>
        <w:spacing w:line="276" w:lineRule="auto"/>
        <w:jc w:val="both"/>
        <w:rPr>
          <w:rFonts w:ascii="Arial" w:hAnsi="Arial" w:eastAsia="Calibri" w:cs="Arial"/>
          <w:sz w:val="22"/>
          <w:lang w:val="es-ES"/>
        </w:rPr>
      </w:pPr>
    </w:p>
    <w:p w:rsidRPr="00F8583D" w:rsidR="0088578D" w:rsidP="0088578D" w:rsidRDefault="0088578D" w14:paraId="10188BA5" w14:textId="77777777">
      <w:pPr>
        <w:spacing w:line="276" w:lineRule="auto"/>
        <w:ind w:firstLine="708"/>
        <w:jc w:val="both"/>
        <w:rPr>
          <w:rFonts w:ascii="Arial" w:hAnsi="Arial" w:eastAsia="Calibri" w:cs="Arial"/>
          <w:sz w:val="22"/>
          <w:lang w:val="es-ES"/>
        </w:rPr>
      </w:pPr>
      <w:r w:rsidRPr="00F8583D">
        <w:rPr>
          <w:rFonts w:ascii="Arial" w:hAnsi="Arial" w:eastAsia="Calibri" w:cs="Arial"/>
          <w:sz w:val="22"/>
          <w:lang w:val="es-ES"/>
        </w:rPr>
        <w:t>Por su parte, la Corte Constitucional, en la Sentencia C-489 de 2012, se pronunció sobre la constitucionalidad de la Ley 1454 de 2011, determinando que existe una omisión legislativa respecto de los territorios indígenas</w:t>
      </w:r>
      <w:r w:rsidRPr="00F8583D">
        <w:rPr>
          <w:rStyle w:val="Refdenotaalpie"/>
          <w:rFonts w:ascii="Arial" w:hAnsi="Arial" w:eastAsia="Calibri" w:cs="Arial"/>
          <w:sz w:val="22"/>
          <w:lang w:val="es-ES"/>
        </w:rPr>
        <w:footnoteReference w:id="11"/>
      </w:r>
      <w:r w:rsidRPr="00F8583D">
        <w:rPr>
          <w:rFonts w:ascii="Arial" w:hAnsi="Arial" w:eastAsia="Calibri" w:cs="Arial"/>
          <w:sz w:val="22"/>
          <w:lang w:val="es-ES"/>
        </w:rPr>
        <w:t>:</w:t>
      </w:r>
    </w:p>
    <w:p w:rsidRPr="00F8583D" w:rsidR="0088578D" w:rsidP="0088578D" w:rsidRDefault="0088578D" w14:paraId="18B203A6"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0042AE75"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rsidRPr="00F8583D" w:rsidR="0088578D" w:rsidP="0088578D" w:rsidRDefault="0088578D" w14:paraId="192B65FE" w14:textId="77777777">
      <w:pPr>
        <w:ind w:left="708" w:right="709"/>
        <w:jc w:val="both"/>
        <w:rPr>
          <w:rFonts w:ascii="Arial" w:hAnsi="Arial" w:eastAsia="Calibri" w:cs="Arial"/>
          <w:sz w:val="21"/>
          <w:szCs w:val="21"/>
          <w:lang w:val="es-ES"/>
        </w:rPr>
      </w:pPr>
    </w:p>
    <w:p w:rsidRPr="00F8583D" w:rsidR="0088578D" w:rsidP="0088578D" w:rsidRDefault="0088578D" w14:paraId="30F4908D"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lastRenderedPageBreak/>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F8583D">
        <w:rPr>
          <w:rFonts w:ascii="Arial" w:hAnsi="Arial" w:eastAsia="Calibri" w:cs="Arial"/>
          <w:sz w:val="21"/>
          <w:szCs w:val="21"/>
          <w:lang w:val="es-ES"/>
        </w:rPr>
        <w:t>tema</w:t>
      </w:r>
      <w:proofErr w:type="gramEnd"/>
      <w:r w:rsidRPr="00F8583D">
        <w:rPr>
          <w:rFonts w:ascii="Arial" w:hAnsi="Arial" w:eastAsia="Calibri" w:cs="Arial"/>
          <w:sz w:val="21"/>
          <w:szCs w:val="21"/>
          <w:lang w:val="es-ES"/>
        </w:rPr>
        <w:t xml:space="preserve"> sino que sirven de remisión a posteriores desarrollos. [...]</w:t>
      </w:r>
    </w:p>
    <w:p w:rsidRPr="00F8583D" w:rsidR="0088578D" w:rsidP="0088578D" w:rsidRDefault="0088578D" w14:paraId="315A39D0" w14:textId="77777777">
      <w:pPr>
        <w:ind w:left="708" w:right="709"/>
        <w:jc w:val="both"/>
        <w:rPr>
          <w:rFonts w:ascii="Arial" w:hAnsi="Arial" w:eastAsia="Calibri" w:cs="Arial"/>
          <w:sz w:val="21"/>
          <w:szCs w:val="21"/>
          <w:lang w:val="es-ES"/>
        </w:rPr>
      </w:pPr>
    </w:p>
    <w:p w:rsidRPr="00F8583D" w:rsidR="0088578D" w:rsidP="0088578D" w:rsidRDefault="0088578D" w14:paraId="6D689C47" w14:textId="77777777">
      <w:pPr>
        <w:spacing w:line="276" w:lineRule="auto"/>
        <w:ind w:firstLine="680"/>
        <w:jc w:val="both"/>
        <w:rPr>
          <w:rFonts w:ascii="Arial" w:hAnsi="Arial" w:eastAsia="Calibri" w:cs="Arial"/>
          <w:sz w:val="22"/>
          <w:lang w:val="es-ES"/>
        </w:rPr>
      </w:pPr>
      <w:r w:rsidRPr="00F8583D">
        <w:rPr>
          <w:rFonts w:ascii="Arial" w:hAnsi="Arial" w:eastAsia="Calibri" w:cs="Arial"/>
          <w:sz w:val="22"/>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rsidRPr="00F8583D" w:rsidR="0088578D" w:rsidP="0088578D" w:rsidRDefault="0088578D" w14:paraId="61404714"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79F3AAB2"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Artículo 6°. El artículo 3° de la Ley 136 de 1994 quedará así: </w:t>
      </w:r>
    </w:p>
    <w:p w:rsidRPr="00F8583D" w:rsidR="0088578D" w:rsidP="0088578D" w:rsidRDefault="0088578D" w14:paraId="13E8661A" w14:textId="77777777">
      <w:pPr>
        <w:ind w:left="708" w:right="709"/>
        <w:jc w:val="both"/>
        <w:rPr>
          <w:rFonts w:ascii="Arial" w:hAnsi="Arial" w:eastAsia="Calibri" w:cs="Arial"/>
          <w:sz w:val="21"/>
          <w:szCs w:val="21"/>
          <w:lang w:val="es-ES"/>
        </w:rPr>
      </w:pPr>
    </w:p>
    <w:p w:rsidRPr="00F8583D" w:rsidR="0088578D" w:rsidP="0088578D" w:rsidRDefault="0088578D" w14:paraId="55A1BB9A"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Artículo 3°. Funciones de los municipios. Corresponde al municipio:</w:t>
      </w:r>
    </w:p>
    <w:p w:rsidRPr="00F8583D" w:rsidR="0088578D" w:rsidP="0088578D" w:rsidRDefault="0088578D" w14:paraId="38A6D9B7"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w:t>
      </w:r>
    </w:p>
    <w:p w:rsidRPr="00F8583D" w:rsidR="0088578D" w:rsidP="0088578D" w:rsidRDefault="0088578D" w14:paraId="73FB01FE" w14:textId="77777777">
      <w:pPr>
        <w:ind w:left="708" w:right="709"/>
        <w:jc w:val="both"/>
        <w:rPr>
          <w:rFonts w:ascii="Arial" w:hAnsi="Arial" w:eastAsia="Calibri" w:cs="Arial"/>
          <w:sz w:val="21"/>
          <w:szCs w:val="21"/>
          <w:lang w:val="es-ES"/>
        </w:rPr>
      </w:pPr>
    </w:p>
    <w:p w:rsidRPr="00F8583D" w:rsidR="0088578D" w:rsidP="0088578D" w:rsidRDefault="0088578D" w14:paraId="7F88562B"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rsidRPr="00F8583D" w:rsidR="0088578D" w:rsidP="0088578D" w:rsidRDefault="0088578D" w14:paraId="2C5EBB37" w14:textId="77777777">
      <w:pPr>
        <w:ind w:left="708" w:right="709"/>
        <w:jc w:val="both"/>
        <w:rPr>
          <w:rFonts w:ascii="Arial" w:hAnsi="Arial" w:eastAsia="Calibri" w:cs="Arial"/>
          <w:sz w:val="21"/>
          <w:szCs w:val="21"/>
          <w:lang w:val="es-ES"/>
        </w:rPr>
      </w:pPr>
    </w:p>
    <w:p w:rsidRPr="00F8583D" w:rsidR="0088578D" w:rsidP="0088578D" w:rsidRDefault="0088578D" w14:paraId="4940EFBE"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rsidRPr="00F8583D" w:rsidR="0088578D" w:rsidP="0088578D" w:rsidRDefault="0088578D" w14:paraId="5B3A1FCB" w14:textId="77777777">
      <w:pPr>
        <w:ind w:left="708" w:right="709"/>
        <w:jc w:val="both"/>
        <w:rPr>
          <w:rFonts w:ascii="Arial" w:hAnsi="Arial" w:eastAsia="Calibri" w:cs="Arial"/>
          <w:sz w:val="21"/>
          <w:szCs w:val="21"/>
          <w:lang w:val="es-ES"/>
        </w:rPr>
      </w:pPr>
    </w:p>
    <w:p w:rsidRPr="00F8583D" w:rsidR="0088578D" w:rsidP="0088578D" w:rsidRDefault="0088578D" w14:paraId="5FE28B6E"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18. Celebrar convenios de uso de bienes públicos y/o de usufructo comunitario con los cabildos, autoridades y organizaciones indígenas y con los organismos de acción comunal y otros organismos comunitarios. (…)</w:t>
      </w:r>
    </w:p>
    <w:p w:rsidRPr="00F8583D" w:rsidR="0088578D" w:rsidP="0088578D" w:rsidRDefault="0088578D" w14:paraId="110BEF41" w14:textId="77777777">
      <w:pPr>
        <w:ind w:left="708" w:right="709"/>
        <w:jc w:val="both"/>
        <w:rPr>
          <w:rFonts w:ascii="Arial" w:hAnsi="Arial" w:eastAsia="Calibri" w:cs="Arial"/>
          <w:sz w:val="21"/>
          <w:szCs w:val="21"/>
          <w:lang w:val="es-ES"/>
        </w:rPr>
      </w:pPr>
    </w:p>
    <w:p w:rsidR="0088578D" w:rsidP="0088578D" w:rsidRDefault="0088578D" w14:paraId="11E6407F" w14:textId="77777777">
      <w:pPr>
        <w:spacing w:after="120" w:line="276" w:lineRule="auto"/>
        <w:ind w:firstLine="709"/>
        <w:jc w:val="both"/>
        <w:rPr>
          <w:rFonts w:ascii="Arial" w:hAnsi="Arial" w:eastAsia="Calibri" w:cs="Arial"/>
          <w:sz w:val="22"/>
          <w:lang w:val="es-ES"/>
        </w:rPr>
      </w:pPr>
      <w:bookmarkStart w:name="_Hlk82527637" w:id="4"/>
      <w:r>
        <w:rPr>
          <w:rFonts w:ascii="Arial" w:hAnsi="Arial" w:eastAsia="Calibri" w:cs="Arial"/>
          <w:sz w:val="22"/>
          <w:lang w:val="es-ES"/>
        </w:rPr>
        <w:t>Así</w:t>
      </w:r>
      <w:r w:rsidRPr="00F8583D">
        <w:rPr>
          <w:rFonts w:ascii="Arial" w:hAnsi="Arial" w:eastAsia="Calibri" w:cs="Arial"/>
          <w:sz w:val="22"/>
          <w:lang w:val="es-ES"/>
        </w:rPr>
        <w:t xml:space="preserve">,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w:t>
      </w:r>
    </w:p>
    <w:bookmarkEnd w:id="4"/>
    <w:p w:rsidRPr="00F8583D" w:rsidR="0088578D" w:rsidP="0088578D" w:rsidRDefault="0088578D" w14:paraId="4944FE3C" w14:textId="77777777">
      <w:pPr>
        <w:spacing w:line="276" w:lineRule="auto"/>
        <w:ind w:firstLine="708"/>
        <w:jc w:val="both"/>
        <w:rPr>
          <w:rFonts w:ascii="Arial" w:hAnsi="Arial" w:eastAsia="Calibri" w:cs="Arial"/>
          <w:sz w:val="22"/>
          <w:lang w:val="es-ES"/>
        </w:rPr>
      </w:pPr>
      <w:r>
        <w:rPr>
          <w:rFonts w:ascii="Arial" w:hAnsi="Arial" w:eastAsia="Calibri" w:cs="Arial"/>
          <w:sz w:val="22"/>
          <w:lang w:val="es-ES"/>
        </w:rPr>
        <w:lastRenderedPageBreak/>
        <w:t>E</w:t>
      </w:r>
      <w:r w:rsidRPr="00F8583D">
        <w:rPr>
          <w:rFonts w:ascii="Arial" w:hAnsi="Arial" w:eastAsia="Calibri" w:cs="Arial"/>
          <w:sz w:val="22"/>
          <w:lang w:val="es-ES"/>
        </w:rPr>
        <w:t>n relación con los convenios solidarios</w:t>
      </w:r>
      <w:r>
        <w:rPr>
          <w:rFonts w:ascii="Arial" w:hAnsi="Arial" w:eastAsia="Calibri" w:cs="Arial"/>
          <w:sz w:val="22"/>
          <w:lang w:val="es-ES"/>
        </w:rPr>
        <w:t xml:space="preserve"> </w:t>
      </w:r>
      <w:r w:rsidRPr="00F8583D">
        <w:rPr>
          <w:rFonts w:ascii="Arial" w:hAnsi="Arial" w:eastAsia="Calibri" w:cs="Arial"/>
          <w:sz w:val="22"/>
          <w:lang w:val="es-ES"/>
        </w:rPr>
        <w:t xml:space="preserve">y qué debe entenderse por </w:t>
      </w:r>
      <w:r>
        <w:rPr>
          <w:rFonts w:ascii="Arial" w:hAnsi="Arial" w:eastAsia="Calibri" w:cs="Arial"/>
          <w:sz w:val="22"/>
          <w:lang w:val="es-ES"/>
        </w:rPr>
        <w:t>éstos</w:t>
      </w:r>
      <w:r w:rsidRPr="00F8583D">
        <w:rPr>
          <w:rFonts w:ascii="Arial" w:hAnsi="Arial" w:eastAsia="Calibri" w:cs="Arial"/>
          <w:sz w:val="22"/>
          <w:lang w:val="es-ES"/>
        </w:rPr>
        <w:t xml:space="preserve">, la Ley, en el parágrafo 3 del artículo 6, prescribe lo siguiente: </w:t>
      </w:r>
    </w:p>
    <w:p w:rsidRPr="00F8583D" w:rsidR="0088578D" w:rsidP="0088578D" w:rsidRDefault="0088578D" w14:paraId="76DA232D" w14:textId="77777777">
      <w:pPr>
        <w:spacing w:line="276" w:lineRule="auto"/>
        <w:jc w:val="both"/>
        <w:rPr>
          <w:rFonts w:ascii="Arial" w:hAnsi="Arial" w:eastAsia="Calibri" w:cs="Arial"/>
          <w:sz w:val="22"/>
          <w:lang w:val="es-ES"/>
        </w:rPr>
      </w:pPr>
    </w:p>
    <w:p w:rsidRPr="00F8583D" w:rsidR="0088578D" w:rsidP="0088578D" w:rsidRDefault="0088578D" w14:paraId="29847E51"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rsidRPr="00F8583D" w:rsidR="0088578D" w:rsidP="0088578D" w:rsidRDefault="0088578D" w14:paraId="5AEEC4C3" w14:textId="77777777">
      <w:pPr>
        <w:ind w:left="708" w:right="709"/>
        <w:jc w:val="both"/>
        <w:rPr>
          <w:rFonts w:ascii="Arial" w:hAnsi="Arial" w:eastAsia="Calibri" w:cs="Arial"/>
          <w:sz w:val="21"/>
          <w:szCs w:val="21"/>
          <w:lang w:val="es-ES"/>
        </w:rPr>
      </w:pPr>
    </w:p>
    <w:p w:rsidRPr="00F8583D" w:rsidR="0088578D" w:rsidP="0088578D" w:rsidRDefault="0088578D" w14:paraId="14FF56CB"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rsidRPr="00F8583D" w:rsidR="0088578D" w:rsidP="0088578D" w:rsidRDefault="0088578D" w14:paraId="22B15714" w14:textId="77777777">
      <w:pPr>
        <w:ind w:left="680" w:right="680"/>
        <w:jc w:val="both"/>
        <w:rPr>
          <w:rFonts w:ascii="Arial" w:hAnsi="Arial" w:eastAsia="Calibri" w:cs="Arial"/>
          <w:sz w:val="18"/>
          <w:szCs w:val="18"/>
          <w:lang w:val="es-ES"/>
        </w:rPr>
      </w:pPr>
    </w:p>
    <w:p w:rsidRPr="00F8583D" w:rsidR="0088578D" w:rsidP="0088578D" w:rsidRDefault="0088578D" w14:paraId="08666FFD"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rsidRPr="00F8583D" w:rsidR="0088578D" w:rsidP="0088578D" w:rsidRDefault="0088578D" w14:paraId="5CE2E898" w14:textId="77777777">
      <w:pPr>
        <w:spacing w:line="276" w:lineRule="auto"/>
        <w:jc w:val="both"/>
        <w:rPr>
          <w:rFonts w:ascii="Arial" w:hAnsi="Arial" w:eastAsia="Calibri" w:cs="Arial"/>
          <w:sz w:val="22"/>
          <w:lang w:val="es-ES"/>
        </w:rPr>
      </w:pPr>
    </w:p>
    <w:p w:rsidRPr="00F8583D" w:rsidR="0088578D" w:rsidP="0088578D" w:rsidRDefault="0088578D" w14:paraId="0801E517" w14:textId="77777777">
      <w:pPr>
        <w:spacing w:after="120" w:line="276" w:lineRule="auto"/>
        <w:ind w:firstLine="708"/>
        <w:jc w:val="both"/>
        <w:rPr>
          <w:rFonts w:ascii="Arial" w:hAnsi="Arial" w:eastAsia="Calibri" w:cs="Arial"/>
          <w:sz w:val="22"/>
          <w:lang w:val="es-ES"/>
        </w:rPr>
      </w:pPr>
      <w:r w:rsidRPr="00F8583D">
        <w:rPr>
          <w:rFonts w:ascii="Arial" w:hAnsi="Arial" w:eastAsia="Calibri" w:cs="Arial"/>
          <w:sz w:val="22"/>
          <w:lang w:val="es-ES"/>
        </w:rPr>
        <w:t xml:space="preserve">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 cuantía. </w:t>
      </w:r>
    </w:p>
    <w:p w:rsidRPr="00F8583D" w:rsidR="0088578D" w:rsidP="0088578D" w:rsidRDefault="0088578D" w14:paraId="4BBE5CFA" w14:textId="77777777">
      <w:pPr>
        <w:spacing w:after="120" w:line="276" w:lineRule="auto"/>
        <w:jc w:val="both"/>
        <w:rPr>
          <w:rFonts w:ascii="Arial" w:hAnsi="Arial" w:eastAsia="Calibri" w:cs="Arial"/>
          <w:sz w:val="22"/>
          <w:lang w:val="es-ES"/>
        </w:rPr>
      </w:pPr>
      <w:r w:rsidRPr="00F8583D">
        <w:rPr>
          <w:rFonts w:ascii="Arial" w:hAnsi="Arial" w:eastAsia="Calibri" w:cs="Arial"/>
          <w:sz w:val="22"/>
          <w:lang w:val="es-ES"/>
        </w:rPr>
        <w:tab/>
      </w:r>
      <w:r w:rsidRPr="00F8583D">
        <w:rPr>
          <w:rFonts w:ascii="Arial" w:hAnsi="Arial" w:eastAsia="Calibri" w:cs="Arial"/>
          <w:sz w:val="22"/>
          <w:lang w:val="es-ES"/>
        </w:rPr>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Pr="00F8583D">
        <w:rPr>
          <w:rFonts w:ascii="Arial" w:hAnsi="Arial" w:eastAsia="Calibri" w:cs="Arial"/>
          <w:sz w:val="22"/>
          <w:lang w:val="es-ES"/>
        </w:rPr>
        <w:t>que</w:t>
      </w:r>
      <w:proofErr w:type="spellEnd"/>
      <w:r w:rsidRPr="00F8583D">
        <w:rPr>
          <w:rFonts w:ascii="Arial" w:hAnsi="Arial" w:eastAsia="Calibri" w:cs="Arial"/>
          <w:sz w:val="22"/>
          <w:lang w:val="es-ES"/>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rsidRPr="00F8583D" w:rsidR="0088578D" w:rsidP="0088578D" w:rsidRDefault="0088578D" w14:paraId="6101B072" w14:textId="5FB8662C">
      <w:pPr>
        <w:spacing w:after="120" w:line="276" w:lineRule="auto"/>
        <w:ind w:firstLine="708"/>
        <w:jc w:val="both"/>
        <w:rPr>
          <w:rFonts w:ascii="Arial" w:hAnsi="Arial" w:eastAsia="Calibri" w:cs="Arial"/>
          <w:sz w:val="22"/>
          <w:lang w:val="es-ES"/>
        </w:rPr>
      </w:pPr>
      <w:r w:rsidRPr="00F8583D">
        <w:rPr>
          <w:rFonts w:ascii="Arial" w:hAnsi="Arial" w:eastAsia="Calibri" w:cs="Arial"/>
          <w:sz w:val="22"/>
          <w:lang w:val="es-ES"/>
        </w:rPr>
        <w:t xml:space="preserve">Los aspectos más relevantes de esta norma son los relacionados con el funcionamiento de los territorios indígenas. </w:t>
      </w:r>
      <w:r w:rsidR="00C863A7">
        <w:rPr>
          <w:rFonts w:ascii="Arial" w:hAnsi="Arial" w:eastAsia="Calibri" w:cs="Arial"/>
          <w:sz w:val="22"/>
          <w:lang w:val="es-ES"/>
        </w:rPr>
        <w:t>Sobre ese particular d</w:t>
      </w:r>
      <w:r w:rsidRPr="00F8583D">
        <w:rPr>
          <w:rFonts w:ascii="Arial" w:hAnsi="Arial" w:eastAsia="Calibri" w:cs="Arial"/>
          <w:sz w:val="22"/>
          <w:lang w:val="es-ES"/>
        </w:rPr>
        <w:t xml:space="preserve">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w:t>
      </w:r>
      <w:r w:rsidRPr="00F8583D">
        <w:rPr>
          <w:rFonts w:ascii="Arial" w:hAnsi="Arial" w:eastAsia="Calibri" w:cs="Arial"/>
          <w:sz w:val="22"/>
          <w:lang w:val="es-ES"/>
        </w:rPr>
        <w:lastRenderedPageBreak/>
        <w:t xml:space="preserve">recursos del SGP serán considerados entidades estatales de acuerdo con lo indicado en el artículo 2 de la Ley 80 de 1993. </w:t>
      </w:r>
    </w:p>
    <w:p w:rsidRPr="00F8583D" w:rsidR="0088578D" w:rsidP="0088578D" w:rsidRDefault="0088578D" w14:paraId="18DAE626" w14:textId="77777777">
      <w:pPr>
        <w:spacing w:line="276" w:lineRule="auto"/>
        <w:ind w:firstLine="680"/>
        <w:jc w:val="both"/>
        <w:rPr>
          <w:rFonts w:ascii="Arial" w:hAnsi="Arial" w:eastAsia="Calibri" w:cs="Arial"/>
          <w:sz w:val="22"/>
          <w:lang w:val="es-ES"/>
        </w:rPr>
      </w:pPr>
      <w:r w:rsidRPr="00F8583D">
        <w:rPr>
          <w:rFonts w:ascii="Arial" w:hAnsi="Arial" w:eastAsia="Calibri" w:cs="Arial"/>
          <w:sz w:val="22"/>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rsidRPr="00F8583D" w:rsidR="0088578D" w:rsidP="0088578D" w:rsidRDefault="0088578D" w14:paraId="20BC0664" w14:textId="77777777">
      <w:pPr>
        <w:spacing w:line="276" w:lineRule="auto"/>
        <w:jc w:val="both"/>
        <w:rPr>
          <w:rFonts w:ascii="Arial" w:hAnsi="Arial" w:eastAsia="Calibri" w:cs="Arial"/>
          <w:sz w:val="22"/>
          <w:lang w:val="es-ES"/>
        </w:rPr>
      </w:pPr>
      <w:r w:rsidRPr="00F8583D">
        <w:rPr>
          <w:rFonts w:ascii="Arial" w:hAnsi="Arial" w:eastAsia="Calibri" w:cs="Arial"/>
          <w:sz w:val="22"/>
          <w:lang w:val="es-ES"/>
        </w:rPr>
        <w:tab/>
      </w:r>
    </w:p>
    <w:p w:rsidRPr="00F8583D" w:rsidR="0088578D" w:rsidP="0088578D" w:rsidRDefault="0088578D" w14:paraId="684DE1D9"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rsidRPr="00F8583D" w:rsidR="0088578D" w:rsidP="0088578D" w:rsidRDefault="0088578D" w14:paraId="0EDE3287"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w:t>
      </w:r>
    </w:p>
    <w:p w:rsidRPr="00F8583D" w:rsidR="0088578D" w:rsidP="0088578D" w:rsidRDefault="0088578D" w14:paraId="7D451FB5" w14:textId="77777777">
      <w:pPr>
        <w:ind w:left="708" w:right="709"/>
        <w:jc w:val="both"/>
        <w:rPr>
          <w:rFonts w:ascii="Arial" w:hAnsi="Arial" w:eastAsia="Calibri" w:cs="Arial"/>
          <w:sz w:val="21"/>
          <w:szCs w:val="21"/>
          <w:lang w:val="es-ES"/>
        </w:rPr>
      </w:pPr>
    </w:p>
    <w:p w:rsidRPr="00F8583D" w:rsidR="0088578D" w:rsidP="0088578D" w:rsidRDefault="0088578D" w14:paraId="5FDE6B92"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rsidRPr="00F8583D" w:rsidR="0088578D" w:rsidP="0088578D" w:rsidRDefault="0088578D" w14:paraId="72D1B3F3" w14:textId="77777777">
      <w:pPr>
        <w:spacing w:line="276" w:lineRule="auto"/>
        <w:jc w:val="both"/>
        <w:rPr>
          <w:rFonts w:ascii="Arial" w:hAnsi="Arial" w:eastAsia="Calibri" w:cs="Arial"/>
          <w:sz w:val="22"/>
          <w:lang w:val="es-ES"/>
        </w:rPr>
      </w:pPr>
    </w:p>
    <w:p w:rsidRPr="00F8583D" w:rsidR="0088578D" w:rsidP="0088578D" w:rsidRDefault="0088578D" w14:paraId="71F17167" w14:textId="77777777">
      <w:pPr>
        <w:spacing w:line="276" w:lineRule="auto"/>
        <w:ind w:firstLine="680"/>
        <w:jc w:val="both"/>
        <w:rPr>
          <w:rFonts w:ascii="Arial" w:hAnsi="Arial" w:eastAsia="Calibri" w:cs="Arial"/>
          <w:sz w:val="22"/>
          <w:lang w:val="es-ES"/>
        </w:rPr>
      </w:pPr>
      <w:r w:rsidRPr="00F8583D">
        <w:rPr>
          <w:rFonts w:ascii="Arial" w:hAnsi="Arial" w:eastAsia="Calibri" w:cs="Arial"/>
          <w:sz w:val="22"/>
          <w:lang w:val="es-ES"/>
        </w:rPr>
        <w:t>Respecto a los resguardos que no han sido autorizados para administrar de manera directa los recursos del SGP, la norma prescribe lo siguiente:</w:t>
      </w:r>
    </w:p>
    <w:p w:rsidRPr="00F8583D" w:rsidR="0088578D" w:rsidP="0088578D" w:rsidRDefault="0088578D" w14:paraId="56986DA2" w14:textId="77777777">
      <w:pPr>
        <w:spacing w:line="276" w:lineRule="auto"/>
        <w:jc w:val="both"/>
        <w:rPr>
          <w:rFonts w:ascii="Arial" w:hAnsi="Arial" w:eastAsia="Calibri" w:cs="Arial"/>
          <w:sz w:val="22"/>
          <w:lang w:val="es-ES"/>
        </w:rPr>
      </w:pPr>
    </w:p>
    <w:p w:rsidRPr="00F8583D" w:rsidR="0088578D" w:rsidP="0088578D" w:rsidRDefault="0088578D" w14:paraId="30B2CB60" w14:textId="4034867E">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Artículo 34. Ejecución de recursos de asignación especial no administrados por Resguardos Indígenas. </w:t>
      </w:r>
      <w:proofErr w:type="gramStart"/>
      <w:r w:rsidRPr="00F8583D">
        <w:rPr>
          <w:rFonts w:ascii="Arial" w:hAnsi="Arial" w:eastAsia="Calibri" w:cs="Arial"/>
          <w:sz w:val="21"/>
          <w:szCs w:val="21"/>
          <w:lang w:val="es-ES"/>
        </w:rPr>
        <w:t>En caso</w:t>
      </w:r>
      <w:r w:rsidR="004753F9">
        <w:rPr>
          <w:rFonts w:ascii="Arial" w:hAnsi="Arial" w:eastAsia="Calibri" w:cs="Arial"/>
          <w:sz w:val="21"/>
          <w:szCs w:val="21"/>
          <w:lang w:val="es-ES"/>
        </w:rPr>
        <w:t xml:space="preserve"> </w:t>
      </w:r>
      <w:r w:rsidRPr="00F8583D">
        <w:rPr>
          <w:rFonts w:ascii="Arial" w:hAnsi="Arial" w:eastAsia="Calibri" w:cs="Arial"/>
          <w:sz w:val="21"/>
          <w:szCs w:val="21"/>
          <w:lang w:val="es-ES"/>
        </w:rPr>
        <w:t>que</w:t>
      </w:r>
      <w:proofErr w:type="gramEnd"/>
      <w:r w:rsidRPr="00F8583D">
        <w:rPr>
          <w:rFonts w:ascii="Arial" w:hAnsi="Arial" w:eastAsia="Calibri" w:cs="Arial"/>
          <w:sz w:val="21"/>
          <w:szCs w:val="21"/>
          <w:lang w:val="es-ES"/>
        </w:rPr>
        <w:t xml:space="preserv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rsidRPr="00F8583D" w:rsidR="0088578D" w:rsidP="0088578D" w:rsidRDefault="0088578D" w14:paraId="5630EE73" w14:textId="77777777">
      <w:pPr>
        <w:ind w:left="708" w:right="709"/>
        <w:jc w:val="both"/>
        <w:rPr>
          <w:rFonts w:ascii="Arial" w:hAnsi="Arial" w:eastAsia="Calibri" w:cs="Arial"/>
          <w:sz w:val="21"/>
          <w:szCs w:val="21"/>
          <w:lang w:val="es-ES"/>
        </w:rPr>
      </w:pPr>
    </w:p>
    <w:p w:rsidRPr="00F8583D" w:rsidR="0088578D" w:rsidP="0088578D" w:rsidRDefault="0088578D" w14:paraId="2E38A40B"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En este evento, dichos recursos serán de libre destinación para la financiación de proyectos de inversión, los cuales deberán estar formulados e incluidos en los planes de vida o de acuerdo con la ley de origen, derecho propio o derecho mayor de los pueblos indígenas. </w:t>
      </w:r>
    </w:p>
    <w:p w:rsidRPr="00F8583D" w:rsidR="0088578D" w:rsidP="0088578D" w:rsidRDefault="0088578D" w14:paraId="4DFA13E9" w14:textId="77777777">
      <w:pPr>
        <w:ind w:left="708" w:right="709"/>
        <w:jc w:val="both"/>
        <w:rPr>
          <w:rFonts w:ascii="Arial" w:hAnsi="Arial" w:eastAsia="Calibri" w:cs="Arial"/>
          <w:sz w:val="21"/>
          <w:szCs w:val="21"/>
          <w:lang w:val="es-ES"/>
        </w:rPr>
      </w:pPr>
    </w:p>
    <w:p w:rsidRPr="00F8583D" w:rsidR="0088578D" w:rsidP="0088578D" w:rsidRDefault="0088578D" w14:paraId="0DDAAA4A"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Así mismo, estos proyectos de inversión deberán estar incluidos en el contrato de administración celebrado con el respectivo municipio o departamento, en concordancia con la clasificación de gastos definida por el Estatuto Orgánico del Presupuesto. </w:t>
      </w:r>
    </w:p>
    <w:p w:rsidRPr="00F8583D" w:rsidR="0088578D" w:rsidP="0088578D" w:rsidRDefault="0088578D" w14:paraId="18C387CA" w14:textId="77777777">
      <w:pPr>
        <w:spacing w:line="276" w:lineRule="auto"/>
        <w:jc w:val="both"/>
        <w:rPr>
          <w:rFonts w:ascii="Arial" w:hAnsi="Arial" w:eastAsia="Calibri" w:cs="Arial"/>
          <w:sz w:val="22"/>
          <w:lang w:val="es-ES"/>
        </w:rPr>
      </w:pPr>
    </w:p>
    <w:p w:rsidRPr="00F8583D" w:rsidR="0088578D" w:rsidP="0088578D" w:rsidRDefault="0088578D" w14:paraId="203D1EFC" w14:textId="24129ED4">
      <w:pPr>
        <w:spacing w:line="276" w:lineRule="auto"/>
        <w:ind w:firstLine="680"/>
        <w:jc w:val="both"/>
        <w:rPr>
          <w:rFonts w:ascii="Arial" w:hAnsi="Arial" w:eastAsia="Calibri" w:cs="Arial"/>
          <w:sz w:val="22"/>
          <w:lang w:val="es-ES"/>
        </w:rPr>
      </w:pPr>
      <w:bookmarkStart w:name="_Hlk71711711" w:id="5"/>
      <w:r w:rsidRPr="00F8583D">
        <w:rPr>
          <w:rFonts w:ascii="Arial" w:hAnsi="Arial" w:eastAsia="Calibri" w:cs="Arial"/>
          <w:sz w:val="22"/>
          <w:lang w:val="es-ES"/>
        </w:rPr>
        <w:t>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w:t>
      </w:r>
      <w:bookmarkEnd w:id="5"/>
      <w:r w:rsidRPr="00F8583D">
        <w:rPr>
          <w:rFonts w:ascii="Arial" w:hAnsi="Arial" w:eastAsia="Calibri" w:cs="Arial"/>
          <w:sz w:val="22"/>
          <w:lang w:val="es-ES"/>
        </w:rPr>
        <w:t>. La norma prescribe lo siguiente:</w:t>
      </w:r>
    </w:p>
    <w:p w:rsidRPr="00F8583D" w:rsidR="0088578D" w:rsidP="0088578D" w:rsidRDefault="0088578D" w14:paraId="63DA71C7" w14:textId="77777777">
      <w:pPr>
        <w:spacing w:line="276" w:lineRule="auto"/>
        <w:jc w:val="both"/>
        <w:rPr>
          <w:rFonts w:ascii="Arial" w:hAnsi="Arial" w:eastAsia="Calibri" w:cs="Arial"/>
          <w:sz w:val="22"/>
          <w:lang w:val="es-ES"/>
        </w:rPr>
      </w:pPr>
    </w:p>
    <w:p w:rsidRPr="00F8583D" w:rsidR="0088578D" w:rsidP="0088578D" w:rsidRDefault="0088578D" w14:paraId="4E4BBD07"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rsidRPr="00F8583D" w:rsidR="0088578D" w:rsidP="0088578D" w:rsidRDefault="0088578D" w14:paraId="4A9F984C" w14:textId="77777777">
      <w:pPr>
        <w:ind w:left="708" w:right="709"/>
        <w:jc w:val="both"/>
        <w:rPr>
          <w:rFonts w:ascii="Arial" w:hAnsi="Arial" w:eastAsia="Calibri" w:cs="Arial"/>
          <w:sz w:val="21"/>
          <w:szCs w:val="21"/>
          <w:lang w:val="es-ES"/>
        </w:rPr>
      </w:pPr>
    </w:p>
    <w:p w:rsidRPr="00F8583D" w:rsidR="0088578D" w:rsidP="0088578D" w:rsidRDefault="0088578D" w14:paraId="67A284E2" w14:textId="77777777">
      <w:pPr>
        <w:ind w:left="708" w:right="709"/>
        <w:jc w:val="both"/>
        <w:rPr>
          <w:rFonts w:ascii="Arial" w:hAnsi="Arial" w:eastAsia="Calibri" w:cs="Arial"/>
          <w:sz w:val="21"/>
          <w:szCs w:val="21"/>
          <w:lang w:val="es-ES"/>
        </w:rPr>
      </w:pPr>
      <w:r w:rsidRPr="00F8583D">
        <w:rPr>
          <w:rFonts w:ascii="Arial" w:hAnsi="Arial" w:eastAsia="Calibri" w:cs="Arial"/>
          <w:sz w:val="21"/>
          <w:szCs w:val="21"/>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rsidRPr="00F8583D" w:rsidR="0088578D" w:rsidP="0088578D" w:rsidRDefault="0088578D" w14:paraId="60D0B3CE" w14:textId="77777777">
      <w:pPr>
        <w:spacing w:line="276" w:lineRule="auto"/>
        <w:jc w:val="both"/>
        <w:rPr>
          <w:rFonts w:ascii="Arial" w:hAnsi="Arial" w:eastAsia="Calibri" w:cs="Arial"/>
          <w:sz w:val="22"/>
          <w:lang w:val="es-ES"/>
        </w:rPr>
      </w:pPr>
    </w:p>
    <w:p w:rsidRPr="00F8583D" w:rsidR="0088578D" w:rsidP="0088578D" w:rsidRDefault="0088578D" w14:paraId="418EE0A5" w14:textId="77777777">
      <w:pPr>
        <w:spacing w:after="120" w:line="276" w:lineRule="auto"/>
        <w:ind w:firstLine="709"/>
        <w:jc w:val="both"/>
        <w:rPr>
          <w:rFonts w:ascii="Arial" w:hAnsi="Arial" w:eastAsia="Calibri" w:cs="Arial"/>
          <w:sz w:val="22"/>
          <w:lang w:val="es-ES"/>
        </w:rPr>
      </w:pPr>
      <w:r w:rsidRPr="00F8583D">
        <w:rPr>
          <w:rFonts w:ascii="Arial" w:hAnsi="Arial" w:eastAsia="Calibri" w:cs="Arial"/>
          <w:sz w:val="22"/>
          <w:lang w:val="es-ES"/>
        </w:rPr>
        <w:t xml:space="preserve">A partir de las normas </w:t>
      </w:r>
      <w:r>
        <w:rPr>
          <w:rFonts w:ascii="Arial" w:hAnsi="Arial" w:eastAsia="Calibri" w:cs="Arial"/>
          <w:sz w:val="22"/>
          <w:lang w:val="es-ES"/>
        </w:rPr>
        <w:t>anteriormente citadas</w:t>
      </w:r>
      <w:r w:rsidRPr="00F8583D">
        <w:rPr>
          <w:rFonts w:ascii="Arial" w:hAnsi="Arial" w:eastAsia="Calibri" w:cs="Arial"/>
          <w:sz w:val="22"/>
          <w:lang w:val="es-ES"/>
        </w:rPr>
        <w:t>, surgen las siguientes conclusiones:</w:t>
      </w:r>
    </w:p>
    <w:p w:rsidRPr="00F8583D" w:rsidR="0088578D" w:rsidP="0088578D" w:rsidRDefault="0088578D" w14:paraId="214CE89E" w14:textId="77777777">
      <w:pPr>
        <w:spacing w:after="120" w:line="276" w:lineRule="auto"/>
        <w:ind w:firstLine="709"/>
        <w:jc w:val="both"/>
        <w:rPr>
          <w:rFonts w:ascii="Arial" w:hAnsi="Arial" w:eastAsia="Calibri" w:cs="Arial"/>
          <w:sz w:val="22"/>
          <w:lang w:val="es-ES"/>
        </w:rPr>
      </w:pPr>
      <w:r w:rsidRPr="00F8583D">
        <w:rPr>
          <w:rFonts w:ascii="Arial" w:hAnsi="Arial" w:eastAsia="Calibri" w:cs="Arial"/>
          <w:sz w:val="22"/>
          <w:lang w:val="es-ES"/>
        </w:rPr>
        <w:t>i) Decreto 1088 de 1993: L</w:t>
      </w:r>
      <w:bookmarkStart w:name="_Hlk34905430" w:id="6"/>
      <w:r w:rsidRPr="00F8583D">
        <w:rPr>
          <w:rFonts w:ascii="Arial" w:hAnsi="Arial" w:eastAsia="Calibri" w:cs="Arial"/>
          <w:sz w:val="22"/>
          <w:lang w:val="es-ES"/>
        </w:rPr>
        <w:t>as asociaciones de Cabildos y/o Autoridades Tradicionales Indígenas</w:t>
      </w:r>
      <w:bookmarkEnd w:id="6"/>
      <w:r w:rsidRPr="00F8583D">
        <w:rPr>
          <w:rFonts w:ascii="Arial" w:hAnsi="Arial" w:eastAsia="Calibri" w:cs="Arial"/>
          <w:sz w:val="22"/>
          <w:lang w:val="es-ES"/>
        </w:rPr>
        <w:t>, en virtud del Decreto 1088 de 1993, son entidades de Derecho Público de carácter especial, con personería jurídica, patrimonio propio y autonomía administrativa. Por lo tanto,</w:t>
      </w:r>
      <w:r>
        <w:rPr>
          <w:rFonts w:ascii="Arial" w:hAnsi="Arial" w:eastAsia="Calibri" w:cs="Arial"/>
          <w:sz w:val="22"/>
          <w:lang w:val="es-ES"/>
        </w:rPr>
        <w:t xml:space="preserve"> tienen la capacidad jurídica para</w:t>
      </w:r>
      <w:r w:rsidRPr="00F8583D">
        <w:rPr>
          <w:rFonts w:ascii="Arial" w:hAnsi="Arial" w:eastAsia="Calibri" w:cs="Arial"/>
          <w:sz w:val="22"/>
          <w:lang w:val="es-ES"/>
        </w:rPr>
        <w:t xml:space="preserve"> contratar. </w:t>
      </w:r>
    </w:p>
    <w:p w:rsidRPr="00F8583D" w:rsidR="0088578D" w:rsidP="0088578D" w:rsidRDefault="0088578D" w14:paraId="1E84C49A" w14:textId="77777777">
      <w:pPr>
        <w:spacing w:after="120" w:line="276" w:lineRule="auto"/>
        <w:ind w:firstLine="709"/>
        <w:jc w:val="both"/>
        <w:rPr>
          <w:rFonts w:ascii="Arial" w:hAnsi="Arial" w:eastAsia="Calibri" w:cs="Arial"/>
          <w:sz w:val="22"/>
          <w:lang w:val="es-ES"/>
        </w:rPr>
      </w:pPr>
      <w:proofErr w:type="spellStart"/>
      <w:r w:rsidRPr="00F8583D">
        <w:rPr>
          <w:rFonts w:ascii="Arial" w:hAnsi="Arial" w:eastAsia="Calibri" w:cs="Arial"/>
          <w:sz w:val="22"/>
          <w:lang w:val="es-ES"/>
        </w:rPr>
        <w:t>ii</w:t>
      </w:r>
      <w:proofErr w:type="spellEnd"/>
      <w:r w:rsidRPr="00F8583D">
        <w:rPr>
          <w:rFonts w:ascii="Arial" w:hAnsi="Arial" w:eastAsia="Calibri" w:cs="Arial"/>
          <w:sz w:val="22"/>
          <w:lang w:val="es-ES"/>
        </w:rPr>
        <w:t xml:space="preserve">) Ley 1551 de 2012: Los municipios y distritos pueden celebrar convenios solidarios con cabildos, autoridades y organizaciones indígenas, para el desarrollo conjunto de </w:t>
      </w:r>
      <w:r w:rsidRPr="00F8583D">
        <w:rPr>
          <w:rFonts w:ascii="Arial" w:hAnsi="Arial" w:eastAsia="Calibri" w:cs="Arial"/>
          <w:sz w:val="22"/>
          <w:lang w:val="es-ES"/>
        </w:rPr>
        <w:lastRenderedPageBreak/>
        <w:t>programas y actividades establecidas por la Ley a los municipios y distritos, acorde con sus planes de desarrollo.</w:t>
      </w:r>
    </w:p>
    <w:p w:rsidRPr="00F8583D" w:rsidR="0088578D" w:rsidP="0088578D" w:rsidRDefault="0088578D" w14:paraId="6676FB32" w14:textId="77777777">
      <w:pPr>
        <w:spacing w:after="120" w:line="276" w:lineRule="auto"/>
        <w:ind w:firstLine="709"/>
        <w:jc w:val="both"/>
        <w:rPr>
          <w:rFonts w:ascii="Arial" w:hAnsi="Arial" w:eastAsia="Calibri" w:cs="Arial"/>
          <w:sz w:val="22"/>
          <w:lang w:val="es-ES"/>
        </w:rPr>
      </w:pPr>
      <w:proofErr w:type="spellStart"/>
      <w:r w:rsidRPr="00F8583D">
        <w:rPr>
          <w:rFonts w:ascii="Arial" w:hAnsi="Arial" w:eastAsia="Calibri" w:cs="Arial"/>
          <w:sz w:val="22"/>
          <w:lang w:val="es-ES"/>
        </w:rPr>
        <w:t>iii</w:t>
      </w:r>
      <w:proofErr w:type="spellEnd"/>
      <w:r w:rsidRPr="00F8583D">
        <w:rPr>
          <w:rFonts w:ascii="Arial" w:hAnsi="Arial" w:eastAsia="Calibri" w:cs="Arial"/>
          <w:sz w:val="22"/>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rsidRPr="00F8583D" w:rsidR="0088578D" w:rsidP="0088578D" w:rsidRDefault="0088578D" w14:paraId="7D8F904A" w14:textId="77777777">
      <w:pPr>
        <w:spacing w:after="120" w:line="276" w:lineRule="auto"/>
        <w:ind w:firstLine="709"/>
        <w:jc w:val="both"/>
        <w:rPr>
          <w:rFonts w:ascii="Arial" w:hAnsi="Arial" w:eastAsia="Calibri" w:cs="Arial"/>
          <w:sz w:val="22"/>
          <w:lang w:val="es-ES"/>
        </w:rPr>
      </w:pPr>
      <w:r w:rsidRPr="00F8583D">
        <w:rPr>
          <w:rFonts w:ascii="Arial" w:hAnsi="Arial" w:eastAsia="Calibri"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rsidRPr="00F8583D" w:rsidR="0088578D" w:rsidP="0088578D" w:rsidRDefault="0088578D" w14:paraId="079F7301" w14:textId="77777777">
      <w:pPr>
        <w:spacing w:after="120" w:line="276" w:lineRule="auto"/>
        <w:ind w:firstLine="709"/>
        <w:jc w:val="both"/>
        <w:rPr>
          <w:rFonts w:ascii="Arial" w:hAnsi="Arial" w:eastAsia="Calibri" w:cs="Arial"/>
          <w:sz w:val="22"/>
          <w:lang w:val="es-ES"/>
        </w:rPr>
      </w:pPr>
      <w:r w:rsidRPr="00F8583D">
        <w:rPr>
          <w:rFonts w:ascii="Arial" w:hAnsi="Arial" w:eastAsia="Calibri" w:cs="Arial"/>
          <w:sz w:val="22"/>
          <w:lang w:val="es-ES"/>
        </w:rPr>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rsidRPr="00F8583D" w:rsidR="0088578D" w:rsidP="0088578D" w:rsidRDefault="0088578D" w14:paraId="0B0B9441" w14:textId="77777777">
      <w:pPr>
        <w:spacing w:after="120" w:line="276" w:lineRule="auto"/>
        <w:ind w:firstLine="709"/>
        <w:jc w:val="both"/>
        <w:rPr>
          <w:rFonts w:ascii="Arial" w:hAnsi="Arial" w:eastAsia="Calibri" w:cs="Arial"/>
          <w:sz w:val="22"/>
          <w:lang w:val="es-ES"/>
        </w:rPr>
      </w:pPr>
      <w:r w:rsidRPr="00F8583D">
        <w:rPr>
          <w:rFonts w:ascii="Arial" w:hAnsi="Arial" w:eastAsia="Calibri" w:cs="Arial"/>
          <w:sz w:val="22"/>
          <w:lang w:val="es-ES"/>
        </w:rPr>
        <w:t>Finalmente, los territorios indígenas pueden celebrar contratos con las asociaciones de cabildos y/o autoridades tradicionales de que trata el Decreto 1088 de 1993, pero esos negocios jurídicos a los que hace referencia la norma solo podrán celebrarse entre territorios indígenas y cabildos y/o autoridades tradicionales indígenas constituidos bajo lo dispuesto en el Decreto 1088 de 1993.</w:t>
      </w:r>
    </w:p>
    <w:p w:rsidRPr="00F8583D" w:rsidR="0088578D" w:rsidP="0088578D" w:rsidRDefault="0088578D" w14:paraId="56433F81" w14:textId="77777777">
      <w:pPr>
        <w:spacing w:after="120" w:line="276" w:lineRule="auto"/>
        <w:ind w:firstLine="709"/>
        <w:jc w:val="both"/>
        <w:rPr>
          <w:rFonts w:ascii="Arial" w:hAnsi="Arial" w:eastAsia="Calibri" w:cs="Arial"/>
          <w:sz w:val="22"/>
          <w:lang w:val="es-ES"/>
        </w:rPr>
      </w:pPr>
      <w:bookmarkStart w:name="_Hlk71711747" w:id="7"/>
      <w:r w:rsidRPr="00F8583D">
        <w:rPr>
          <w:rFonts w:ascii="Arial" w:hAnsi="Arial" w:eastAsia="Calibri" w:cs="Arial"/>
          <w:sz w:val="22"/>
          <w:lang w:val="es-ES"/>
        </w:rPr>
        <w:t>A la</w:t>
      </w:r>
      <w:r>
        <w:rPr>
          <w:rFonts w:ascii="Arial" w:hAnsi="Arial" w:eastAsia="Calibri" w:cs="Arial"/>
          <w:sz w:val="22"/>
          <w:lang w:val="es-ES"/>
        </w:rPr>
        <w:t>s</w:t>
      </w:r>
      <w:r w:rsidRPr="00F8583D">
        <w:rPr>
          <w:rFonts w:ascii="Arial" w:hAnsi="Arial" w:eastAsia="Calibri" w:cs="Arial"/>
          <w:sz w:val="22"/>
          <w:lang w:val="es-ES"/>
        </w:rPr>
        <w:t xml:space="preserve"> </w:t>
      </w:r>
      <w:r>
        <w:rPr>
          <w:rFonts w:ascii="Arial" w:hAnsi="Arial" w:eastAsia="Calibri" w:cs="Arial"/>
          <w:sz w:val="22"/>
          <w:lang w:val="es-ES"/>
        </w:rPr>
        <w:t>normas</w:t>
      </w:r>
      <w:r w:rsidRPr="00F8583D">
        <w:rPr>
          <w:rFonts w:ascii="Arial" w:hAnsi="Arial" w:eastAsia="Calibri" w:cs="Arial"/>
          <w:sz w:val="22"/>
          <w:lang w:val="es-ES"/>
        </w:rPr>
        <w:t xml:space="preserve"> analizada</w:t>
      </w:r>
      <w:r>
        <w:rPr>
          <w:rFonts w:ascii="Arial" w:hAnsi="Arial" w:eastAsia="Calibri" w:cs="Arial"/>
          <w:sz w:val="22"/>
          <w:lang w:val="es-ES"/>
        </w:rPr>
        <w:t>s</w:t>
      </w:r>
      <w:r w:rsidRPr="00F8583D">
        <w:rPr>
          <w:rFonts w:ascii="Arial" w:hAnsi="Arial" w:eastAsia="Calibri" w:cs="Arial"/>
          <w:sz w:val="22"/>
          <w:lang w:val="es-ES"/>
        </w:rPr>
        <w:t xml:space="preserve"> se adiciona ahora el Decreto 252 de 2020, </w:t>
      </w:r>
      <w:r>
        <w:rPr>
          <w:rFonts w:ascii="Arial" w:hAnsi="Arial" w:eastAsia="Calibri" w:cs="Arial"/>
          <w:sz w:val="22"/>
          <w:lang w:val="es-ES"/>
        </w:rPr>
        <w:t xml:space="preserve">relacionado directamente con la pregunta del peticionario, </w:t>
      </w:r>
      <w:r w:rsidRPr="00F8583D">
        <w:rPr>
          <w:rFonts w:ascii="Arial" w:hAnsi="Arial" w:eastAsia="Calibri" w:cs="Arial"/>
          <w:sz w:val="22"/>
          <w:lang w:val="es-ES"/>
        </w:rPr>
        <w:t>expedido por el Gobierno Nacional</w:t>
      </w:r>
      <w:r>
        <w:rPr>
          <w:rFonts w:ascii="Arial" w:hAnsi="Arial" w:eastAsia="Calibri" w:cs="Arial"/>
          <w:sz w:val="22"/>
          <w:lang w:val="es-ES"/>
        </w:rPr>
        <w:t>,</w:t>
      </w:r>
      <w:r w:rsidRPr="00F8583D">
        <w:rPr>
          <w:rFonts w:ascii="Arial" w:hAnsi="Arial" w:eastAsia="Calibri" w:cs="Arial"/>
          <w:sz w:val="22"/>
          <w:lang w:val="es-ES"/>
        </w:rPr>
        <w:t xml:space="preserve"> que</w:t>
      </w:r>
      <w:r>
        <w:rPr>
          <w:rFonts w:ascii="Arial" w:hAnsi="Arial" w:eastAsia="Calibri" w:cs="Arial"/>
          <w:sz w:val="22"/>
          <w:lang w:val="es-ES"/>
        </w:rPr>
        <w:t xml:space="preserve"> </w:t>
      </w:r>
      <w:r w:rsidRPr="00F8583D">
        <w:rPr>
          <w:rFonts w:ascii="Arial" w:hAnsi="Arial" w:eastAsia="Calibri" w:cs="Arial"/>
          <w:sz w:val="22"/>
          <w:lang w:val="es-ES"/>
        </w:rPr>
        <w:t>adicion</w:t>
      </w:r>
      <w:r>
        <w:rPr>
          <w:rFonts w:ascii="Arial" w:hAnsi="Arial" w:eastAsia="Calibri" w:cs="Arial"/>
          <w:sz w:val="22"/>
          <w:lang w:val="es-ES"/>
        </w:rPr>
        <w:t>a e</w:t>
      </w:r>
      <w:r w:rsidRPr="00F8583D">
        <w:rPr>
          <w:rFonts w:ascii="Arial" w:hAnsi="Arial" w:eastAsia="Calibri" w:cs="Arial"/>
          <w:sz w:val="22"/>
          <w:lang w:val="es-ES"/>
        </w:rPr>
        <w:t>l Decreto 1088 de 1993</w:t>
      </w:r>
      <w:r>
        <w:rPr>
          <w:rFonts w:ascii="Arial" w:hAnsi="Arial" w:eastAsia="Calibri" w:cs="Arial"/>
          <w:sz w:val="22"/>
          <w:lang w:val="es-ES"/>
        </w:rPr>
        <w:t>, el cual</w:t>
      </w:r>
      <w:r w:rsidRPr="00F8583D">
        <w:rPr>
          <w:rFonts w:ascii="Arial" w:hAnsi="Arial" w:eastAsia="Calibri" w:cs="Arial"/>
          <w:sz w:val="22"/>
          <w:lang w:val="es-ES"/>
        </w:rPr>
        <w:t xml:space="preserve"> regula las asociaciones de Cabildos y/o Autoridades Tradicionales Indígenas y, entre otros aspectos, la naturaleza de sus actos y contratos. </w:t>
      </w:r>
      <w:r>
        <w:rPr>
          <w:rFonts w:ascii="Arial" w:hAnsi="Arial" w:eastAsia="Calibri" w:cs="Arial"/>
          <w:sz w:val="22"/>
          <w:lang w:val="es-ES"/>
        </w:rPr>
        <w:t>En este sentido, e</w:t>
      </w:r>
      <w:r w:rsidRPr="00F8583D">
        <w:rPr>
          <w:rFonts w:ascii="Arial" w:hAnsi="Arial" w:eastAsia="Calibri" w:cs="Arial"/>
          <w:sz w:val="22"/>
          <w:lang w:val="es-ES"/>
        </w:rPr>
        <w:t>l artículo 10 del Decreto 1088 de 1993 dispone que los negocios jurídicos de esas asociaciones –de cabildos y/o de autoridades tradicionales– se rigen por el derecho privado</w:t>
      </w:r>
      <w:r>
        <w:rPr>
          <w:rFonts w:ascii="Arial" w:hAnsi="Arial" w:eastAsia="Calibri" w:cs="Arial"/>
          <w:sz w:val="22"/>
          <w:lang w:val="es-ES"/>
        </w:rPr>
        <w:t>.</w:t>
      </w:r>
      <w:r w:rsidRPr="00F8583D">
        <w:rPr>
          <w:rFonts w:ascii="Arial" w:hAnsi="Arial" w:eastAsia="Calibri" w:cs="Arial"/>
          <w:sz w:val="22"/>
          <w:lang w:val="es-ES"/>
        </w:rPr>
        <w:t xml:space="preserve"> </w:t>
      </w:r>
      <w:r>
        <w:rPr>
          <w:rFonts w:ascii="Arial" w:hAnsi="Arial" w:eastAsia="Calibri" w:cs="Arial"/>
          <w:sz w:val="22"/>
          <w:lang w:val="es-ES"/>
        </w:rPr>
        <w:t>N</w:t>
      </w:r>
      <w:r w:rsidRPr="00F8583D">
        <w:rPr>
          <w:rFonts w:ascii="Arial" w:hAnsi="Arial" w:eastAsia="Calibri" w:cs="Arial"/>
          <w:sz w:val="22"/>
          <w:lang w:val="es-ES"/>
        </w:rPr>
        <w:t>o obstante, el Decreto 252 de 2020, adicionó un parágrafo, asignándole a las «organizaciones indígenas» capacidad para contratar, sin limitaciones en cuanto al objeto del contrato o por la fuente de los recursos.</w:t>
      </w:r>
    </w:p>
    <w:bookmarkEnd w:id="7"/>
    <w:p w:rsidRPr="00F8583D" w:rsidR="0088578D" w:rsidP="0088578D" w:rsidRDefault="0088578D" w14:paraId="6CE8130C" w14:textId="77777777">
      <w:pPr>
        <w:spacing w:after="120" w:line="276" w:lineRule="auto"/>
        <w:ind w:firstLine="709"/>
        <w:jc w:val="both"/>
        <w:rPr>
          <w:rFonts w:ascii="Arial" w:hAnsi="Arial" w:eastAsia="Calibri" w:cs="Arial"/>
          <w:sz w:val="22"/>
          <w:lang w:val="es-ES"/>
        </w:rPr>
      </w:pPr>
      <w:r>
        <w:rPr>
          <w:rFonts w:ascii="Arial" w:hAnsi="Arial" w:eastAsia="Calibri" w:cs="Arial"/>
          <w:sz w:val="22"/>
          <w:lang w:val="es-ES"/>
        </w:rPr>
        <w:t>En este punto</w:t>
      </w:r>
      <w:r w:rsidRPr="00F8583D">
        <w:rPr>
          <w:rFonts w:ascii="Arial" w:hAnsi="Arial" w:eastAsia="Calibri" w:cs="Arial"/>
          <w:sz w:val="22"/>
          <w:lang w:val="es-ES"/>
        </w:rPr>
        <w:t xml:space="preserve">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w:t>
      </w:r>
      <w:r w:rsidRPr="00F8583D">
        <w:rPr>
          <w:rFonts w:ascii="Arial" w:hAnsi="Arial" w:eastAsia="Calibri" w:cs="Arial"/>
          <w:sz w:val="22"/>
          <w:lang w:val="es-ES"/>
        </w:rPr>
        <w:lastRenderedPageBreak/>
        <w:t xml:space="preserve">cabildos y autoridades indígenas. Como se advierte, allí no se otorgó </w:t>
      </w:r>
      <w:proofErr w:type="gramStart"/>
      <w:r w:rsidRPr="00F8583D">
        <w:rPr>
          <w:rFonts w:ascii="Arial" w:hAnsi="Arial" w:eastAsia="Calibri" w:cs="Arial"/>
          <w:sz w:val="22"/>
          <w:lang w:val="es-ES"/>
        </w:rPr>
        <w:t>personería jurídica ni capacidad jurídica</w:t>
      </w:r>
      <w:proofErr w:type="gramEnd"/>
      <w:r w:rsidRPr="00F8583D">
        <w:rPr>
          <w:rFonts w:ascii="Arial" w:hAnsi="Arial" w:eastAsia="Calibri" w:cs="Arial"/>
          <w:sz w:val="22"/>
          <w:lang w:val="es-E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rsidRPr="00F8583D" w:rsidR="0088578D" w:rsidP="0088578D" w:rsidRDefault="0088578D" w14:paraId="1E2FB5BD" w14:textId="77777777">
      <w:pPr>
        <w:spacing w:after="120" w:line="276" w:lineRule="auto"/>
        <w:ind w:firstLine="709"/>
        <w:jc w:val="both"/>
        <w:rPr>
          <w:rFonts w:ascii="Arial" w:hAnsi="Arial" w:eastAsia="Calibri" w:cs="Arial"/>
          <w:sz w:val="22"/>
          <w:lang w:val="es-ES"/>
        </w:rPr>
      </w:pPr>
      <w:r w:rsidRPr="00F8583D">
        <w:rPr>
          <w:rFonts w:ascii="Arial" w:hAnsi="Arial" w:eastAsia="Calibri" w:cs="Arial"/>
          <w:sz w:val="22"/>
          <w:lang w:val="es-ES"/>
        </w:rPr>
        <w:t xml:space="preserve">En cambio, el artículo 1 del Decreto 252 de 2020 permite que las </w:t>
      </w:r>
      <w:r>
        <w:rPr>
          <w:rFonts w:ascii="Arial" w:hAnsi="Arial" w:eastAsia="Calibri" w:cs="Arial"/>
          <w:sz w:val="22"/>
          <w:lang w:val="es-ES"/>
        </w:rPr>
        <w:t xml:space="preserve">asociaciones de cabildos o asociaciones de autoridades tradicionales indígenas y las </w:t>
      </w:r>
      <w:r w:rsidRPr="00F8583D">
        <w:rPr>
          <w:rFonts w:ascii="Arial" w:hAnsi="Arial" w:eastAsia="Calibri" w:cs="Arial"/>
          <w:sz w:val="22"/>
          <w:lang w:val="es-ES"/>
        </w:rPr>
        <w:t xml:space="preserve">«organizaciones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w:t>
      </w:r>
      <w:proofErr w:type="spellStart"/>
      <w:r w:rsidRPr="00F8583D">
        <w:rPr>
          <w:rFonts w:ascii="Arial" w:hAnsi="Arial" w:eastAsia="Calibri" w:cs="Arial"/>
          <w:sz w:val="22"/>
          <w:lang w:val="es-ES"/>
        </w:rPr>
        <w:t>ii</w:t>
      </w:r>
      <w:proofErr w:type="spellEnd"/>
      <w:r w:rsidRPr="00F8583D">
        <w:rPr>
          <w:rFonts w:ascii="Arial" w:hAnsi="Arial" w:eastAsia="Calibri" w:cs="Arial"/>
          <w:sz w:val="22"/>
          <w:lang w:val="es-ES"/>
        </w:rPr>
        <w:t xml:space="preserve">) resguardos indígenas, </w:t>
      </w:r>
      <w:proofErr w:type="spellStart"/>
      <w:r w:rsidRPr="00F8583D">
        <w:rPr>
          <w:rFonts w:ascii="Arial" w:hAnsi="Arial" w:eastAsia="Calibri" w:cs="Arial"/>
          <w:sz w:val="22"/>
          <w:lang w:val="es-ES"/>
        </w:rPr>
        <w:t>iii</w:t>
      </w:r>
      <w:proofErr w:type="spellEnd"/>
      <w:r w:rsidRPr="00F8583D">
        <w:rPr>
          <w:rFonts w:ascii="Arial" w:hAnsi="Arial" w:eastAsia="Calibri" w:cs="Arial"/>
          <w:sz w:val="22"/>
          <w:lang w:val="es-ES"/>
        </w:rPr>
        <w:t xml:space="preserve">) asociaciones de cabildos indígenas, </w:t>
      </w:r>
      <w:proofErr w:type="spellStart"/>
      <w:r w:rsidRPr="00F8583D">
        <w:rPr>
          <w:rFonts w:ascii="Arial" w:hAnsi="Arial" w:eastAsia="Calibri" w:cs="Arial"/>
          <w:sz w:val="22"/>
          <w:lang w:val="es-ES"/>
        </w:rPr>
        <w:t>iv</w:t>
      </w:r>
      <w:proofErr w:type="spellEnd"/>
      <w:r w:rsidRPr="00F8583D">
        <w:rPr>
          <w:rFonts w:ascii="Arial" w:hAnsi="Arial" w:eastAsia="Calibri" w:cs="Arial"/>
          <w:sz w:val="22"/>
          <w:lang w:val="es-ES"/>
        </w:rPr>
        <w:t>) asociaciones de autoridades indígenas, y v) otras formas de autoridad indígena</w:t>
      </w:r>
      <w:r w:rsidRPr="00F8583D">
        <w:rPr>
          <w:rStyle w:val="Refdenotaalpie"/>
          <w:rFonts w:ascii="Arial" w:hAnsi="Arial" w:eastAsia="Calibri" w:cs="Arial"/>
          <w:sz w:val="22"/>
          <w:lang w:val="es-ES"/>
        </w:rPr>
        <w:footnoteReference w:id="12"/>
      </w:r>
      <w:r w:rsidRPr="00F8583D">
        <w:rPr>
          <w:rFonts w:ascii="Arial" w:hAnsi="Arial" w:eastAsia="Calibri" w:cs="Arial"/>
          <w:sz w:val="22"/>
          <w:lang w:val="es-ES"/>
        </w:rPr>
        <w:t>.</w:t>
      </w:r>
    </w:p>
    <w:p w:rsidR="0088578D" w:rsidP="0088578D" w:rsidRDefault="0088578D" w14:paraId="275BC93C" w14:textId="77777777">
      <w:pPr>
        <w:spacing w:line="276" w:lineRule="auto"/>
        <w:ind w:firstLine="709"/>
        <w:jc w:val="both"/>
        <w:rPr>
          <w:rFonts w:ascii="Arial" w:hAnsi="Arial" w:eastAsia="Calibri" w:cs="Arial"/>
          <w:sz w:val="22"/>
          <w:lang w:val="es-ES"/>
        </w:rPr>
      </w:pPr>
      <w:r w:rsidRPr="00F8583D">
        <w:rPr>
          <w:rFonts w:ascii="Arial" w:hAnsi="Arial" w:eastAsia="Calibri" w:cs="Arial"/>
          <w:sz w:val="22"/>
          <w:lang w:val="es-ES"/>
        </w:rPr>
        <w:t xml:space="preserve">En ese sentido, i) la norma le confirió a las «organizaciones indígenas» capacidad para contratar con el Estado y </w:t>
      </w:r>
      <w:proofErr w:type="spellStart"/>
      <w:r w:rsidRPr="00F8583D">
        <w:rPr>
          <w:rFonts w:ascii="Arial" w:hAnsi="Arial" w:eastAsia="Calibri" w:cs="Arial"/>
          <w:sz w:val="22"/>
          <w:lang w:val="es-ES"/>
        </w:rPr>
        <w:t>ii</w:t>
      </w:r>
      <w:proofErr w:type="spellEnd"/>
      <w:r w:rsidRPr="00F8583D">
        <w:rPr>
          <w:rFonts w:ascii="Arial" w:hAnsi="Arial" w:eastAsia="Calibri" w:cs="Arial"/>
          <w:sz w:val="22"/>
          <w:lang w:val="es-ES"/>
        </w:rPr>
        <w:t>)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no regula su naturaleza o régimen legal</w:t>
      </w:r>
      <w:r>
        <w:rPr>
          <w:rFonts w:ascii="Arial" w:hAnsi="Arial" w:eastAsia="Calibri" w:cs="Arial"/>
          <w:sz w:val="22"/>
          <w:lang w:val="es-ES"/>
        </w:rPr>
        <w:t>, sino que establece la regulación indicada en materia contractual.</w:t>
      </w:r>
      <w:r w:rsidRPr="00F8583D">
        <w:rPr>
          <w:rFonts w:ascii="Arial" w:hAnsi="Arial" w:eastAsia="Calibri" w:cs="Arial"/>
          <w:sz w:val="22"/>
          <w:lang w:val="es-ES"/>
        </w:rPr>
        <w:t xml:space="preserve"> </w:t>
      </w:r>
    </w:p>
    <w:p w:rsidR="0088578D" w:rsidP="00EF5787" w:rsidRDefault="0088578D" w14:paraId="019392BE" w14:textId="77777777">
      <w:pPr>
        <w:widowControl w:val="0"/>
        <w:tabs>
          <w:tab w:val="left" w:pos="346"/>
          <w:tab w:val="left" w:pos="1045"/>
        </w:tabs>
        <w:autoSpaceDE w:val="0"/>
        <w:autoSpaceDN w:val="0"/>
        <w:ind w:right="1240"/>
        <w:outlineLvl w:val="0"/>
        <w:rPr>
          <w:rFonts w:ascii="Arial" w:hAnsi="Arial" w:eastAsia="Arial" w:cs="Arial"/>
          <w:b/>
          <w:bCs/>
          <w:sz w:val="22"/>
          <w:szCs w:val="22"/>
          <w:lang w:val="es-ES" w:eastAsia="en-US"/>
        </w:rPr>
      </w:pPr>
    </w:p>
    <w:p w:rsidR="00CE4620" w:rsidP="00EF5787" w:rsidRDefault="00CE4620" w14:paraId="46D6493D" w14:textId="57D11569">
      <w:pPr>
        <w:widowControl w:val="0"/>
        <w:tabs>
          <w:tab w:val="left" w:pos="346"/>
          <w:tab w:val="left" w:pos="1045"/>
        </w:tabs>
        <w:autoSpaceDE w:val="0"/>
        <w:autoSpaceDN w:val="0"/>
        <w:ind w:right="1240"/>
        <w:outlineLvl w:val="0"/>
        <w:rPr>
          <w:rFonts w:ascii="Arial" w:hAnsi="Arial" w:eastAsia="Arial" w:cs="Arial"/>
          <w:b/>
          <w:bCs/>
          <w:sz w:val="22"/>
          <w:szCs w:val="22"/>
          <w:lang w:val="es-ES" w:eastAsia="en-US"/>
        </w:rPr>
      </w:pPr>
      <w:r w:rsidRPr="00CE4620">
        <w:rPr>
          <w:rFonts w:ascii="Arial" w:hAnsi="Arial" w:eastAsia="Arial" w:cs="Arial"/>
          <w:b/>
          <w:bCs/>
          <w:sz w:val="22"/>
          <w:szCs w:val="22"/>
          <w:lang w:val="es-ES" w:eastAsia="en-US"/>
        </w:rPr>
        <w:t>3. Respuesta</w:t>
      </w:r>
    </w:p>
    <w:p w:rsidRPr="00CE4620" w:rsidR="00453117" w:rsidP="00EF5787" w:rsidRDefault="00453117" w14:paraId="0B2F54E2" w14:textId="77777777">
      <w:pPr>
        <w:widowControl w:val="0"/>
        <w:tabs>
          <w:tab w:val="left" w:pos="346"/>
          <w:tab w:val="left" w:pos="1045"/>
        </w:tabs>
        <w:autoSpaceDE w:val="0"/>
        <w:autoSpaceDN w:val="0"/>
        <w:ind w:right="1240"/>
        <w:outlineLvl w:val="0"/>
        <w:rPr>
          <w:rFonts w:ascii="Arial" w:hAnsi="Arial" w:eastAsia="Arial" w:cs="Arial"/>
          <w:b/>
          <w:bCs/>
          <w:sz w:val="21"/>
          <w:szCs w:val="22"/>
          <w:lang w:val="es-ES" w:eastAsia="en-US"/>
        </w:rPr>
      </w:pPr>
    </w:p>
    <w:p w:rsidR="00FC720C" w:rsidP="00453117" w:rsidRDefault="00CE4620" w14:paraId="6D5B1BE6" w14:textId="3A1867D1">
      <w:pPr>
        <w:widowControl w:val="0"/>
        <w:tabs>
          <w:tab w:val="left" w:pos="346"/>
          <w:tab w:val="left" w:pos="1045"/>
        </w:tabs>
        <w:autoSpaceDE w:val="0"/>
        <w:autoSpaceDN w:val="0"/>
        <w:ind w:left="709" w:right="709"/>
        <w:jc w:val="both"/>
        <w:outlineLvl w:val="0"/>
        <w:rPr>
          <w:rFonts w:ascii="Arial" w:hAnsi="Arial" w:eastAsia="Arial" w:cs="Arial"/>
          <w:sz w:val="21"/>
          <w:szCs w:val="22"/>
          <w:lang w:val="es-ES" w:eastAsia="en-US"/>
        </w:rPr>
      </w:pPr>
      <w:r w:rsidRPr="00CE4620">
        <w:rPr>
          <w:rFonts w:ascii="Arial" w:hAnsi="Arial" w:eastAsia="Arial" w:cs="Arial"/>
          <w:sz w:val="21"/>
          <w:szCs w:val="22"/>
          <w:lang w:val="es-ES" w:eastAsia="en-US"/>
        </w:rPr>
        <w:t>«Los Cabildos Indígenas tienen capacidad jurídica para suscribir contratos interadministrativos con entidades públicas?».</w:t>
      </w:r>
    </w:p>
    <w:p w:rsidRPr="00CE4620" w:rsidR="00453117" w:rsidRDefault="00453117" w14:paraId="6974B11D" w14:textId="77777777" w14:noSpellErr="1">
      <w:pPr>
        <w:widowControl w:val="0"/>
        <w:tabs>
          <w:tab w:val="left" w:pos="346"/>
          <w:tab w:val="left" w:pos="1045"/>
        </w:tabs>
        <w:autoSpaceDE w:val="0"/>
        <w:autoSpaceDN w:val="0"/>
        <w:ind w:left="709" w:right="709"/>
        <w:jc w:val="both"/>
        <w:outlineLvl w:val="0"/>
        <w:rPr>
          <w:rFonts w:ascii="Arial" w:hAnsi="Arial" w:eastAsia="Arial" w:cs="Arial"/>
          <w:b w:val="1"/>
          <w:bCs w:val="1"/>
          <w:sz w:val="21"/>
          <w:szCs w:val="21"/>
          <w:lang w:val="es-ES" w:eastAsia="en-US"/>
        </w:rPr>
      </w:pPr>
    </w:p>
    <w:p w:rsidRPr="00B06E91" w:rsidR="00CE4620" w:rsidP="4A97BB37" w:rsidRDefault="00CE4620" w14:paraId="6DE03A6E" w14:textId="7F8174C4" w14:noSpellErr="1">
      <w:pPr>
        <w:widowControl w:val="0"/>
        <w:autoSpaceDE w:val="0"/>
        <w:autoSpaceDN w:val="0"/>
        <w:spacing w:after="120" w:line="276" w:lineRule="auto"/>
        <w:jc w:val="both"/>
        <w:rPr>
          <w:rFonts w:ascii="Arial" w:hAnsi="Arial" w:eastAsia="Arial" w:cs="Arial"/>
          <w:color w:val="000000"/>
          <w:sz w:val="22"/>
          <w:szCs w:val="22"/>
          <w:lang w:val="es-ES" w:eastAsia="en-US"/>
        </w:rPr>
      </w:pPr>
      <w:r w:rsidRPr="4A97BB37" w:rsidR="00CE4620">
        <w:rPr>
          <w:rFonts w:ascii="Arial" w:hAnsi="Arial" w:eastAsia="Arial" w:cs="Arial"/>
          <w:color w:val="000000" w:themeColor="text1" w:themeTint="FF" w:themeShade="FF"/>
          <w:sz w:val="22"/>
          <w:szCs w:val="22"/>
          <w:lang w:val="es-ES" w:eastAsia="en-US"/>
        </w:rPr>
        <w:t>Según se explicó en las consideraciones de este concepto, el contrato interadministrativo en el régimen jurídico vigente de la contratación estatal se define a partir de un criterio eminentemente subjetivo u orgánico</w:t>
      </w:r>
      <w:r w:rsidRPr="4A97BB37" w:rsidR="00B93CF0">
        <w:rPr>
          <w:rFonts w:ascii="Arial" w:hAnsi="Arial" w:eastAsia="Arial" w:cs="Arial"/>
          <w:color w:val="000000" w:themeColor="text1" w:themeTint="FF" w:themeShade="FF"/>
          <w:sz w:val="22"/>
          <w:szCs w:val="22"/>
          <w:lang w:val="es-ES" w:eastAsia="en-US"/>
        </w:rPr>
        <w:t>.</w:t>
      </w:r>
      <w:r w:rsidRPr="4A97BB37" w:rsidR="00CE4620">
        <w:rPr>
          <w:rFonts w:ascii="Arial" w:hAnsi="Arial" w:eastAsia="Arial" w:cs="Arial"/>
          <w:color w:val="000000" w:themeColor="text1" w:themeTint="FF" w:themeShade="FF"/>
          <w:sz w:val="22"/>
          <w:szCs w:val="22"/>
          <w:lang w:val="es-ES" w:eastAsia="en-US"/>
        </w:rPr>
        <w:t xml:space="preserve"> </w:t>
      </w:r>
      <w:r w:rsidRPr="4A97BB37" w:rsidR="00B93CF0">
        <w:rPr>
          <w:rFonts w:ascii="Arial" w:hAnsi="Arial" w:eastAsia="Arial" w:cs="Arial"/>
          <w:color w:val="000000" w:themeColor="text1" w:themeTint="FF" w:themeShade="FF"/>
          <w:sz w:val="22"/>
          <w:szCs w:val="22"/>
          <w:lang w:val="es-ES" w:eastAsia="en-US"/>
        </w:rPr>
        <w:t>E</w:t>
      </w:r>
      <w:r w:rsidRPr="4A97BB37" w:rsidR="00CE4620">
        <w:rPr>
          <w:rFonts w:ascii="Arial" w:hAnsi="Arial" w:eastAsia="Arial" w:cs="Arial"/>
          <w:color w:val="000000" w:themeColor="text1" w:themeTint="FF" w:themeShade="FF"/>
          <w:sz w:val="22"/>
          <w:szCs w:val="22"/>
          <w:lang w:val="es-ES" w:eastAsia="en-US"/>
        </w:rPr>
        <w:t>s decir, que un contrato se califica como interadministrativo cuando se celebra por parte de dos o más entidades estatales –o sea, por parte de órganos que tienen una naturaleza jurídica pública</w:t>
      </w:r>
      <w:r w:rsidRPr="4A97BB37" w:rsidR="0088578D">
        <w:rPr>
          <w:rFonts w:ascii="Arial" w:hAnsi="Arial" w:eastAsia="Arial" w:cs="Arial"/>
          <w:color w:val="000000" w:themeColor="text1" w:themeTint="FF" w:themeShade="FF"/>
          <w:sz w:val="22"/>
          <w:szCs w:val="22"/>
          <w:lang w:val="es-ES" w:eastAsia="en-US"/>
        </w:rPr>
        <w:t xml:space="preserve"> y capacidad para contratar </w:t>
      </w:r>
      <w:r w:rsidRPr="4A97BB37" w:rsidR="00CE4620">
        <w:rPr>
          <w:rFonts w:ascii="Arial" w:hAnsi="Arial" w:eastAsia="Arial" w:cs="Arial"/>
          <w:color w:val="000000" w:themeColor="text1" w:themeTint="FF" w:themeShade="FF"/>
          <w:sz w:val="22"/>
          <w:szCs w:val="22"/>
          <w:lang w:val="es-ES" w:eastAsia="en-US"/>
        </w:rPr>
        <w:t xml:space="preserve">–, con prescindencia de las normas que regulen la relación contractual. </w:t>
      </w:r>
    </w:p>
    <w:p w:rsidRPr="00B06E91" w:rsidR="001F3C4E" w:rsidP="4A97BB37" w:rsidRDefault="00BF22F5" w14:paraId="7AB3C232" w14:textId="4E94C6CC" w14:noSpellErr="1">
      <w:pPr>
        <w:widowControl w:val="0"/>
        <w:autoSpaceDE w:val="0"/>
        <w:autoSpaceDN w:val="0"/>
        <w:spacing w:after="120" w:line="276" w:lineRule="auto"/>
        <w:jc w:val="both"/>
        <w:rPr>
          <w:rFonts w:ascii="Arial" w:hAnsi="Arial" w:eastAsia="Arial" w:cs="Arial"/>
          <w:color w:val="000000"/>
          <w:sz w:val="22"/>
          <w:szCs w:val="22"/>
          <w:lang w:val="es-ES" w:eastAsia="en-US"/>
        </w:rPr>
      </w:pPr>
      <w:r w:rsidRPr="00B06E91">
        <w:rPr>
          <w:rFonts w:ascii="Arial" w:hAnsi="Arial" w:eastAsia="Arial" w:cs="Arial"/>
          <w:color w:val="000000"/>
          <w:sz w:val="22"/>
          <w:szCs w:val="22"/>
          <w:highlight w:val="yellow"/>
          <w:lang w:val="es-ES_tradnl" w:eastAsia="en-US"/>
        </w:rPr>
        <w:tab/>
      </w:r>
      <w:r w:rsidRPr="4A97BB37" w:rsidR="00BF22F5">
        <w:rPr>
          <w:rFonts w:ascii="Arial" w:hAnsi="Arial" w:eastAsia="Arial" w:cs="Arial"/>
          <w:color w:val="000000"/>
          <w:sz w:val="22"/>
          <w:szCs w:val="22"/>
          <w:lang w:val="es-ES" w:eastAsia="en-US"/>
        </w:rPr>
        <w:t xml:space="preserve">A este aspecto se refiere el artículo </w:t>
      </w:r>
      <w:r w:rsidRPr="4A97BB37" w:rsidR="003B5C8B">
        <w:rPr>
          <w:rFonts w:ascii="Arial" w:hAnsi="Arial" w:eastAsia="Arial" w:cs="Arial"/>
          <w:color w:val="000000"/>
          <w:sz w:val="22"/>
          <w:szCs w:val="22"/>
          <w:lang w:val="es-ES" w:eastAsia="en-US"/>
        </w:rPr>
        <w:t>2.2.1.2.1.4.4</w:t>
      </w:r>
      <w:r w:rsidRPr="4A97BB37" w:rsidR="006C2DA0">
        <w:rPr>
          <w:rFonts w:ascii="Arial" w:hAnsi="Arial" w:eastAsia="Arial" w:cs="Arial"/>
          <w:color w:val="000000"/>
          <w:sz w:val="22"/>
          <w:szCs w:val="22"/>
          <w:lang w:val="es-ES" w:eastAsia="en-US"/>
        </w:rPr>
        <w:t xml:space="preserve"> del Decreto 1082 </w:t>
      </w:r>
      <w:r w:rsidRPr="4A97BB37" w:rsidR="008E6796">
        <w:rPr>
          <w:rFonts w:ascii="Arial" w:hAnsi="Arial" w:eastAsia="Arial" w:cs="Arial"/>
          <w:color w:val="000000"/>
          <w:sz w:val="22"/>
          <w:szCs w:val="22"/>
          <w:lang w:val="es-ES" w:eastAsia="en-US"/>
        </w:rPr>
        <w:t>de 2015 cuando se ref</w:t>
      </w:r>
      <w:r w:rsidRPr="4A97BB37" w:rsidR="00726425">
        <w:rPr>
          <w:rFonts w:ascii="Arial" w:hAnsi="Arial" w:eastAsia="Arial" w:cs="Arial"/>
          <w:color w:val="000000"/>
          <w:sz w:val="22"/>
          <w:szCs w:val="22"/>
          <w:lang w:val="es-ES" w:eastAsia="en-US"/>
        </w:rPr>
        <w:t>iere a los contratos o convenios interadministrativos como aquellos celebrados entre entidades es</w:t>
      </w:r>
      <w:r w:rsidRPr="4A97BB37" w:rsidR="006677CA">
        <w:rPr>
          <w:rFonts w:ascii="Arial" w:hAnsi="Arial" w:eastAsia="Arial" w:cs="Arial"/>
          <w:color w:val="000000"/>
          <w:sz w:val="22"/>
          <w:szCs w:val="22"/>
          <w:lang w:val="es-ES" w:eastAsia="en-US"/>
        </w:rPr>
        <w:t>tatales</w:t>
      </w:r>
      <w:r w:rsidRPr="4A97BB37" w:rsidR="0041253A">
        <w:rPr>
          <w:rFonts w:ascii="Arial" w:hAnsi="Arial" w:eastAsia="Arial" w:cs="Arial"/>
          <w:color w:val="000000"/>
          <w:sz w:val="22"/>
          <w:szCs w:val="22"/>
          <w:lang w:val="es-ES" w:eastAsia="en-US"/>
        </w:rPr>
        <w:t xml:space="preserve">, es decir, </w:t>
      </w:r>
      <w:r w:rsidRPr="4A97BB37" w:rsidR="00F3052B">
        <w:rPr>
          <w:rFonts w:ascii="Arial" w:hAnsi="Arial" w:eastAsia="Arial" w:cs="Arial"/>
          <w:color w:val="000000"/>
          <w:sz w:val="22"/>
          <w:szCs w:val="22"/>
          <w:lang w:val="es-ES" w:eastAsia="en-US"/>
        </w:rPr>
        <w:t>«</w:t>
      </w:r>
      <w:r w:rsidRPr="4A97BB37" w:rsidR="00387C9D">
        <w:rPr>
          <w:rFonts w:ascii="Arial" w:hAnsi="Arial" w:eastAsia="Arial" w:cs="Arial"/>
          <w:color w:val="000000"/>
          <w:sz w:val="22"/>
          <w:szCs w:val="22"/>
          <w:lang w:val="es-ES" w:eastAsia="en-US"/>
        </w:rPr>
        <w:t>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w:t>
      </w:r>
      <w:r w:rsidRPr="4A97BB37" w:rsidR="000B748F">
        <w:rPr>
          <w:rFonts w:ascii="Arial" w:hAnsi="Arial" w:eastAsia="Arial" w:cs="Arial"/>
          <w:color w:val="000000"/>
          <w:sz w:val="22"/>
          <w:szCs w:val="22"/>
          <w:lang w:val="es-ES" w:eastAsia="en-US"/>
        </w:rPr>
        <w:t xml:space="preserve"> –artículo 2.2.1.1.1.3.1 ibidem–</w:t>
      </w:r>
      <w:r w:rsidRPr="4A97BB37" w:rsidR="00387C9D">
        <w:rPr>
          <w:rFonts w:ascii="Arial" w:hAnsi="Arial" w:eastAsia="Arial" w:cs="Arial"/>
          <w:color w:val="000000"/>
          <w:sz w:val="22"/>
          <w:szCs w:val="22"/>
          <w:lang w:val="es-ES" w:eastAsia="en-US"/>
        </w:rPr>
        <w:t>.</w:t>
      </w:r>
    </w:p>
    <w:p w:rsidRPr="00554DF8" w:rsidR="00CE4620" w:rsidP="4A97BB37" w:rsidRDefault="00B234FC" w14:paraId="2E334DD2" w14:textId="467165CE">
      <w:pPr>
        <w:widowControl w:val="0"/>
        <w:autoSpaceDE w:val="0"/>
        <w:autoSpaceDN w:val="0"/>
        <w:spacing w:before="120" w:line="276" w:lineRule="auto"/>
        <w:ind w:firstLine="708"/>
        <w:jc w:val="both"/>
        <w:rPr>
          <w:rFonts w:ascii="Arial" w:hAnsi="Arial" w:eastAsia="Calibri" w:cs="Arial"/>
          <w:sz w:val="22"/>
          <w:szCs w:val="22"/>
          <w:lang w:val="es-ES"/>
        </w:rPr>
      </w:pPr>
      <w:r w:rsidRPr="4A97BB37" w:rsidR="00B234FC">
        <w:rPr>
          <w:rFonts w:ascii="Arial" w:hAnsi="Arial" w:eastAsia="Arial" w:cs="Arial"/>
          <w:sz w:val="22"/>
          <w:szCs w:val="22"/>
          <w:lang w:val="es-ES" w:eastAsia="en-US"/>
        </w:rPr>
        <w:t>D</w:t>
      </w:r>
      <w:r w:rsidRPr="4A97BB37" w:rsidR="00CE4620">
        <w:rPr>
          <w:rFonts w:ascii="Arial" w:hAnsi="Arial" w:eastAsia="Arial" w:cs="Arial"/>
          <w:sz w:val="22"/>
          <w:szCs w:val="22"/>
          <w:lang w:val="es-ES" w:eastAsia="en-US"/>
        </w:rPr>
        <w:t>e</w:t>
      </w:r>
      <w:r w:rsidRPr="4A97BB37" w:rsidR="00CE4620">
        <w:rPr>
          <w:rFonts w:ascii="Arial" w:hAnsi="Arial" w:eastAsia="Arial" w:cs="Arial"/>
          <w:spacing w:val="-8"/>
          <w:sz w:val="22"/>
          <w:szCs w:val="22"/>
          <w:lang w:val="es-ES" w:eastAsia="en-US"/>
        </w:rPr>
        <w:t xml:space="preserve"> </w:t>
      </w:r>
      <w:r w:rsidRPr="4A97BB37" w:rsidR="00CE4620">
        <w:rPr>
          <w:rFonts w:ascii="Arial" w:hAnsi="Arial" w:eastAsia="Arial" w:cs="Arial"/>
          <w:sz w:val="22"/>
          <w:szCs w:val="22"/>
          <w:lang w:val="es-ES" w:eastAsia="en-US"/>
        </w:rPr>
        <w:t>conformidad con las consideraciones de este concepto</w:t>
      </w:r>
      <w:r w:rsidRPr="4A97BB37" w:rsidR="006D264A">
        <w:rPr>
          <w:rFonts w:ascii="Arial" w:hAnsi="Arial" w:eastAsia="Arial" w:cs="Arial"/>
          <w:sz w:val="22"/>
          <w:szCs w:val="22"/>
          <w:lang w:val="es-ES" w:eastAsia="en-US"/>
        </w:rPr>
        <w:t>, tratándose de la contratación por parte de indígenas</w:t>
      </w:r>
      <w:r w:rsidRPr="4A97BB37" w:rsidR="0084724F">
        <w:rPr>
          <w:rFonts w:ascii="Arial" w:hAnsi="Arial" w:eastAsia="Arial" w:cs="Arial"/>
          <w:sz w:val="22"/>
          <w:szCs w:val="22"/>
          <w:lang w:val="es-ES" w:eastAsia="en-US"/>
        </w:rPr>
        <w:t>,</w:t>
      </w:r>
      <w:r w:rsidRPr="4A97BB37" w:rsidR="006D264A">
        <w:rPr>
          <w:rFonts w:ascii="Arial" w:hAnsi="Arial" w:eastAsia="Arial" w:cs="Arial"/>
          <w:sz w:val="22"/>
          <w:szCs w:val="22"/>
          <w:lang w:val="es-ES" w:eastAsia="en-US"/>
        </w:rPr>
        <w:t xml:space="preserve"> la normativa ha otorgado capacidad para contratar únicamente a determinados sujetos y en algunos casos ha establecido una capacidad para contratar restringida a determinados objetos o finalidades. Es así como</w:t>
      </w:r>
      <w:r w:rsidRPr="4A97BB37" w:rsidR="00184883">
        <w:rPr>
          <w:rFonts w:ascii="Arial" w:hAnsi="Arial" w:eastAsia="Arial" w:cs="Arial"/>
          <w:sz w:val="22"/>
          <w:szCs w:val="22"/>
          <w:lang w:val="es-ES" w:eastAsia="en-US"/>
        </w:rPr>
        <w:t xml:space="preserve"> a través del artículo 6 de la Ley 1551 de 2012, a</w:t>
      </w:r>
      <w:r w:rsidRPr="4A97BB37" w:rsidR="006D264A">
        <w:rPr>
          <w:rFonts w:ascii="Arial" w:hAnsi="Arial" w:eastAsia="Arial" w:cs="Arial"/>
          <w:sz w:val="22"/>
          <w:szCs w:val="22"/>
          <w:lang w:val="es-ES" w:eastAsia="en-US"/>
        </w:rPr>
        <w:t xml:space="preserve"> los cabildos indígenas </w:t>
      </w:r>
      <w:r w:rsidRPr="4A97BB37" w:rsidR="00184883">
        <w:rPr>
          <w:rFonts w:ascii="Arial" w:hAnsi="Arial" w:eastAsia="Calibri" w:cs="Arial"/>
          <w:sz w:val="22"/>
          <w:szCs w:val="22"/>
          <w:lang w:val="es-ES"/>
        </w:rPr>
        <w:t xml:space="preserve">no se les otorgó </w:t>
      </w:r>
      <w:r w:rsidRPr="4A97BB37" w:rsidR="00184883">
        <w:rPr>
          <w:rFonts w:ascii="Arial" w:hAnsi="Arial" w:eastAsia="Calibri" w:cs="Arial"/>
          <w:sz w:val="22"/>
          <w:szCs w:val="22"/>
          <w:lang w:val="es-ES"/>
        </w:rPr>
        <w:t>personería jurídica ni capacidad jurídica</w:t>
      </w:r>
      <w:r w:rsidRPr="4A97BB37" w:rsidR="00184883">
        <w:rPr>
          <w:rFonts w:ascii="Arial" w:hAnsi="Arial" w:eastAsia="Calibri" w:cs="Arial"/>
          <w:sz w:val="22"/>
          <w:szCs w:val="22"/>
          <w:lang w:val="es-ES"/>
        </w:rPr>
        <w:t xml:space="preserve"> general, sino que se les asignó la capacidad jurídica contractual concreta para un negocio jurídico específico</w:t>
      </w:r>
      <w:r w:rsidRPr="4A97BB37" w:rsidR="00E94D41">
        <w:rPr>
          <w:rFonts w:ascii="Arial" w:hAnsi="Arial" w:eastAsia="Calibri" w:cs="Arial"/>
          <w:sz w:val="22"/>
          <w:szCs w:val="22"/>
          <w:lang w:val="es-ES"/>
        </w:rPr>
        <w:t>: la suscripción de convenios solidarios</w:t>
      </w:r>
      <w:r w:rsidRPr="4A97BB37" w:rsidR="00302B5A">
        <w:rPr>
          <w:rFonts w:ascii="Arial" w:hAnsi="Arial" w:eastAsia="Calibri" w:cs="Arial"/>
          <w:sz w:val="22"/>
          <w:szCs w:val="22"/>
          <w:lang w:val="es-ES"/>
        </w:rPr>
        <w:t>.</w:t>
      </w:r>
      <w:r w:rsidRPr="4A97BB37" w:rsidR="00A10FB0">
        <w:rPr>
          <w:rFonts w:ascii="Arial" w:hAnsi="Arial" w:eastAsia="Calibri" w:cs="Arial"/>
          <w:sz w:val="22"/>
          <w:szCs w:val="22"/>
          <w:lang w:val="es-ES"/>
        </w:rPr>
        <w:t xml:space="preserve"> </w:t>
      </w:r>
      <w:r w:rsidRPr="4A97BB37" w:rsidR="003D1A11">
        <w:rPr>
          <w:rFonts w:ascii="Arial" w:hAnsi="Arial" w:eastAsia="Calibri" w:cs="Arial"/>
          <w:sz w:val="22"/>
          <w:szCs w:val="22"/>
          <w:lang w:val="es-ES"/>
        </w:rPr>
        <w:t>Por tanto</w:t>
      </w:r>
      <w:r w:rsidRPr="4A97BB37" w:rsidR="00FD119B">
        <w:rPr>
          <w:rFonts w:ascii="Arial" w:hAnsi="Arial" w:eastAsia="Calibri" w:cs="Arial"/>
          <w:sz w:val="22"/>
          <w:szCs w:val="22"/>
          <w:lang w:val="es-ES"/>
        </w:rPr>
        <w:t>,</w:t>
      </w:r>
      <w:r w:rsidRPr="4A97BB37" w:rsidR="00554DF8">
        <w:rPr>
          <w:rFonts w:ascii="Arial" w:hAnsi="Arial" w:eastAsia="Calibri" w:cs="Arial"/>
          <w:sz w:val="22"/>
          <w:szCs w:val="22"/>
          <w:lang w:val="es-ES"/>
        </w:rPr>
        <w:t xml:space="preserve"> </w:t>
      </w:r>
      <w:r w:rsidRPr="4A97BB37" w:rsidR="00CB63CC">
        <w:rPr>
          <w:rFonts w:ascii="Arial" w:hAnsi="Arial" w:eastAsia="Calibri" w:cs="Arial"/>
          <w:sz w:val="22"/>
          <w:szCs w:val="22"/>
          <w:lang w:val="es-ES"/>
        </w:rPr>
        <w:t>la</w:t>
      </w:r>
      <w:r w:rsidRPr="4A97BB37" w:rsidR="00554DF8">
        <w:rPr>
          <w:rFonts w:ascii="Arial" w:hAnsi="Arial" w:eastAsia="Calibri" w:cs="Arial"/>
          <w:sz w:val="22"/>
          <w:szCs w:val="22"/>
          <w:lang w:val="es-ES"/>
        </w:rPr>
        <w:t xml:space="preserve"> capacidad contractual</w:t>
      </w:r>
      <w:r w:rsidRPr="4A97BB37" w:rsidR="00CB63CC">
        <w:rPr>
          <w:rFonts w:ascii="Arial" w:hAnsi="Arial" w:eastAsia="Calibri" w:cs="Arial"/>
          <w:sz w:val="22"/>
          <w:szCs w:val="22"/>
          <w:lang w:val="es-ES"/>
        </w:rPr>
        <w:t xml:space="preserve"> de los cabildos</w:t>
      </w:r>
      <w:r w:rsidRPr="4A97BB37" w:rsidR="00554DF8">
        <w:rPr>
          <w:rFonts w:ascii="Arial" w:hAnsi="Arial" w:eastAsia="Calibri" w:cs="Arial"/>
          <w:sz w:val="22"/>
          <w:szCs w:val="22"/>
          <w:lang w:val="es-ES"/>
        </w:rPr>
        <w:t xml:space="preserve"> </w:t>
      </w:r>
      <w:r w:rsidRPr="4A97BB37" w:rsidR="00E509EC">
        <w:rPr>
          <w:rFonts w:ascii="Arial" w:hAnsi="Arial" w:eastAsia="Calibri" w:cs="Arial"/>
          <w:sz w:val="22"/>
          <w:szCs w:val="22"/>
          <w:lang w:val="es-ES"/>
        </w:rPr>
        <w:t>está</w:t>
      </w:r>
      <w:r w:rsidRPr="4A97BB37" w:rsidR="00554DF8">
        <w:rPr>
          <w:rFonts w:ascii="Arial" w:hAnsi="Arial" w:eastAsia="Calibri" w:cs="Arial"/>
          <w:sz w:val="22"/>
          <w:szCs w:val="22"/>
          <w:lang w:val="es-ES"/>
        </w:rPr>
        <w:t xml:space="preserve"> restringida a las autorizaciones expresamente </w:t>
      </w:r>
      <w:r w:rsidRPr="4A97BB37" w:rsidR="009D31E1">
        <w:rPr>
          <w:rFonts w:ascii="Arial" w:hAnsi="Arial" w:eastAsia="Calibri" w:cs="Arial"/>
          <w:sz w:val="22"/>
          <w:szCs w:val="22"/>
          <w:lang w:val="es-ES"/>
        </w:rPr>
        <w:t>dispuestas en el ordenamiento</w:t>
      </w:r>
      <w:r w:rsidRPr="4A97BB37" w:rsidR="00E509EC">
        <w:rPr>
          <w:rFonts w:ascii="Arial" w:hAnsi="Arial" w:eastAsia="Calibri" w:cs="Arial"/>
          <w:sz w:val="22"/>
          <w:szCs w:val="22"/>
          <w:lang w:val="es-ES"/>
        </w:rPr>
        <w:t>, sin que en ellas se incluya la celebración de convenios interadministrativos</w:t>
      </w:r>
      <w:r w:rsidRPr="4A97BB37" w:rsidR="00554DF8">
        <w:rPr>
          <w:rFonts w:ascii="Arial" w:hAnsi="Arial" w:eastAsia="Calibri" w:cs="Arial"/>
          <w:sz w:val="22"/>
          <w:szCs w:val="22"/>
          <w:lang w:val="es-ES"/>
        </w:rPr>
        <w:t>.</w:t>
      </w:r>
      <w:r w:rsidRPr="4A97BB37" w:rsidR="00E5546E">
        <w:rPr>
          <w:rFonts w:ascii="Arial" w:hAnsi="Arial" w:eastAsia="Calibri" w:cs="Arial"/>
          <w:sz w:val="22"/>
          <w:szCs w:val="22"/>
          <w:lang w:val="es-ES"/>
        </w:rPr>
        <w:t xml:space="preserve"> </w:t>
      </w:r>
    </w:p>
    <w:p w:rsidRPr="00453117" w:rsidR="00CE4620" w:rsidP="00453117" w:rsidRDefault="00CE4620" w14:paraId="013D3674" w14:textId="77777777" w14:noSpellErr="1">
      <w:pPr>
        <w:widowControl w:val="0"/>
        <w:autoSpaceDE w:val="0"/>
        <w:autoSpaceDN w:val="0"/>
        <w:spacing w:after="120"/>
        <w:rPr>
          <w:rFonts w:ascii="Arial" w:hAnsi="Arial" w:eastAsia="Arial" w:cs="Arial"/>
          <w:sz w:val="22"/>
          <w:szCs w:val="22"/>
          <w:lang w:val="es-ES" w:eastAsia="en-US"/>
        </w:rPr>
      </w:pPr>
    </w:p>
    <w:p w:rsidRPr="00CE4620" w:rsidR="00CE4620" w:rsidP="00CE4620" w:rsidRDefault="00CE4620" w14:paraId="245EA65B" w14:textId="77777777" w14:noSpellErr="1">
      <w:pPr>
        <w:widowControl w:val="0"/>
        <w:autoSpaceDE w:val="0"/>
        <w:autoSpaceDN w:val="0"/>
        <w:spacing w:line="276" w:lineRule="auto"/>
        <w:ind w:right="535"/>
        <w:jc w:val="both"/>
        <w:rPr>
          <w:rFonts w:ascii="Arial" w:hAnsi="Arial" w:eastAsia="Arial" w:cs="Arial"/>
          <w:sz w:val="22"/>
          <w:szCs w:val="22"/>
          <w:lang w:val="es-ES" w:eastAsia="en-US"/>
        </w:rPr>
      </w:pPr>
      <w:r w:rsidRPr="4A97BB37" w:rsidR="00CE4620">
        <w:rPr>
          <w:rFonts w:ascii="Arial" w:hAnsi="Arial" w:eastAsia="Arial" w:cs="Arial"/>
          <w:sz w:val="22"/>
          <w:szCs w:val="22"/>
          <w:lang w:val="es-ES" w:eastAsia="en-US"/>
        </w:rPr>
        <w:t>Este concepto tiene el alcance previsto en el artículo 28 del Código de Procedimiento Administra</w:t>
      </w:r>
      <w:r w:rsidRPr="4A97BB37" w:rsidR="00CE4620">
        <w:rPr>
          <w:rFonts w:ascii="Arial" w:hAnsi="Arial" w:eastAsia="Arial" w:cs="Arial"/>
          <w:sz w:val="22"/>
          <w:szCs w:val="22"/>
          <w:lang w:val="es-ES" w:eastAsia="en-US"/>
        </w:rPr>
        <w:t>tivo y de lo Contencioso Administrativo.</w:t>
      </w:r>
    </w:p>
    <w:p w:rsidRPr="00CE4620" w:rsidR="00CE4620" w:rsidP="00CE4620" w:rsidRDefault="00CE4620" w14:paraId="5E20BCF6" w14:textId="77777777">
      <w:pPr>
        <w:widowControl w:val="0"/>
        <w:autoSpaceDE w:val="0"/>
        <w:autoSpaceDN w:val="0"/>
        <w:rPr>
          <w:rFonts w:ascii="Arial" w:hAnsi="Arial" w:eastAsia="Arial" w:cs="Arial"/>
          <w:sz w:val="22"/>
          <w:szCs w:val="22"/>
          <w:lang w:val="es-ES" w:eastAsia="en-US"/>
        </w:rPr>
      </w:pPr>
    </w:p>
    <w:p w:rsidRPr="00CE4620" w:rsidR="00CE4620" w:rsidP="00CE4620" w:rsidRDefault="00CE4620" w14:paraId="28FE0EC9" w14:textId="77777777">
      <w:pPr>
        <w:widowControl w:val="0"/>
        <w:autoSpaceDE w:val="0"/>
        <w:autoSpaceDN w:val="0"/>
        <w:rPr>
          <w:rFonts w:ascii="Arial" w:hAnsi="Arial" w:eastAsia="Arial" w:cs="Arial"/>
          <w:sz w:val="22"/>
          <w:szCs w:val="22"/>
          <w:lang w:val="es-ES" w:eastAsia="en-US"/>
        </w:rPr>
      </w:pPr>
      <w:r w:rsidRPr="00CE4620">
        <w:rPr>
          <w:rFonts w:ascii="Arial" w:hAnsi="Arial" w:eastAsia="Arial" w:cs="Arial"/>
          <w:sz w:val="22"/>
          <w:szCs w:val="22"/>
          <w:lang w:val="es-ES" w:eastAsia="en-US"/>
        </w:rPr>
        <w:t>Atentamente,</w:t>
      </w:r>
    </w:p>
    <w:p w:rsidRPr="00CE4620" w:rsidR="00CE4620" w:rsidP="00CE4620" w:rsidRDefault="00CE4620" w14:paraId="3589F5E9" w14:textId="77777777">
      <w:pPr>
        <w:widowControl w:val="0"/>
        <w:autoSpaceDE w:val="0"/>
        <w:autoSpaceDN w:val="0"/>
        <w:rPr>
          <w:rFonts w:ascii="Arial" w:hAnsi="Arial" w:eastAsia="Arial" w:cs="Arial"/>
          <w:sz w:val="20"/>
          <w:szCs w:val="22"/>
          <w:lang w:val="es-ES" w:eastAsia="en-US"/>
        </w:rPr>
      </w:pPr>
    </w:p>
    <w:p w:rsidRPr="00CE4620" w:rsidR="00CE4620" w:rsidP="00CE4620" w:rsidRDefault="00CE4620" w14:paraId="08ABAAAA" w14:textId="77777777">
      <w:pPr>
        <w:widowControl w:val="0"/>
        <w:autoSpaceDE w:val="0"/>
        <w:autoSpaceDN w:val="0"/>
        <w:rPr>
          <w:rFonts w:ascii="Arial" w:hAnsi="Arial" w:eastAsia="Arial" w:cs="Arial"/>
          <w:sz w:val="20"/>
          <w:szCs w:val="22"/>
          <w:lang w:val="es-ES" w:eastAsia="en-US"/>
        </w:rPr>
      </w:pPr>
    </w:p>
    <w:p w:rsidRPr="00CE4620" w:rsidR="00CE4620" w:rsidP="4A97BB37" w:rsidRDefault="00CE4620" w14:paraId="3CBEE605" w14:textId="2AE9A702">
      <w:pPr>
        <w:pStyle w:val="Normal"/>
        <w:widowControl w:val="0"/>
        <w:autoSpaceDE w:val="0"/>
        <w:autoSpaceDN w:val="0"/>
        <w:spacing w:before="11"/>
        <w:ind w:left="2124"/>
        <w:rPr>
          <w:rFonts w:ascii="Times New Roman" w:hAnsi="Times New Roman" w:eastAsia="Times New Roman" w:cs="Times New Roman"/>
          <w:sz w:val="24"/>
          <w:szCs w:val="24"/>
          <w:lang w:val="es-ES" w:eastAsia="en-US"/>
        </w:rPr>
      </w:pPr>
      <w:r w:rsidR="3490692E">
        <w:drawing>
          <wp:inline wp14:editId="4A97BB37" wp14:anchorId="5E8F9BA1">
            <wp:extent cx="2514600" cy="1114425"/>
            <wp:effectExtent l="0" t="0" r="0" b="0"/>
            <wp:docPr id="431605533" name="" title=""/>
            <wp:cNvGraphicFramePr>
              <a:graphicFrameLocks noChangeAspect="1"/>
            </wp:cNvGraphicFramePr>
            <a:graphic>
              <a:graphicData uri="http://schemas.openxmlformats.org/drawingml/2006/picture">
                <pic:pic>
                  <pic:nvPicPr>
                    <pic:cNvPr id="0" name=""/>
                    <pic:cNvPicPr/>
                  </pic:nvPicPr>
                  <pic:blipFill>
                    <a:blip r:embed="Re2152bf649944e49">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CE4620" w:rsidR="00CE4620" w:rsidP="00CE4620" w:rsidRDefault="00CE4620" w14:paraId="028B1261" w14:textId="77777777">
      <w:pPr>
        <w:widowControl w:val="0"/>
        <w:autoSpaceDE w:val="0"/>
        <w:autoSpaceDN w:val="0"/>
        <w:rPr>
          <w:rFonts w:ascii="Arial" w:hAnsi="Arial" w:eastAsia="Arial" w:cs="Arial"/>
          <w:sz w:val="20"/>
          <w:szCs w:val="22"/>
          <w:lang w:val="es-ES" w:eastAsia="en-US"/>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0F72B9" w:rsidR="00554DF8" w:rsidTr="00CB5D21" w14:paraId="270EB3A3" w14:textId="77777777">
        <w:trPr>
          <w:trHeight w:val="315"/>
        </w:trPr>
        <w:tc>
          <w:tcPr>
            <w:tcW w:w="812" w:type="dxa"/>
            <w:vAlign w:val="center"/>
            <w:hideMark/>
          </w:tcPr>
          <w:p w:rsidRPr="000F72B9" w:rsidR="00554DF8" w:rsidP="00CB5D21" w:rsidRDefault="00554DF8" w14:paraId="29AD04F1" w14:textId="77777777">
            <w:pPr>
              <w:spacing w:before="120" w:after="120"/>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0F72B9" w:rsidR="00554DF8" w:rsidP="00CB5D21" w:rsidRDefault="00554DF8" w14:paraId="6DA36937" w14:textId="2D736A52">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Nathalia Urrego Jiménez</w:t>
            </w:r>
          </w:p>
          <w:p w:rsidRPr="000F72B9" w:rsidR="00554DF8" w:rsidP="00CB5D21" w:rsidRDefault="00554DF8" w14:paraId="310850C0" w14:textId="34BA9114">
            <w:pPr>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 xml:space="preserve">Contratista </w:t>
            </w:r>
            <w:r>
              <w:rPr>
                <w:rFonts w:ascii="Arial" w:hAnsi="Arial" w:cs="Arial"/>
                <w:color w:val="000000" w:themeColor="text1"/>
                <w:sz w:val="16"/>
                <w:szCs w:val="16"/>
                <w:lang w:val="es-ES" w:eastAsia="es-ES"/>
              </w:rPr>
              <w:t>de la Subdirección de Gestión Contractual</w:t>
            </w:r>
          </w:p>
        </w:tc>
      </w:tr>
      <w:tr w:rsidRPr="000F72B9" w:rsidR="00554DF8" w:rsidTr="00CB5D21" w14:paraId="3847B7C6" w14:textId="77777777">
        <w:trPr>
          <w:trHeight w:val="330"/>
        </w:trPr>
        <w:tc>
          <w:tcPr>
            <w:tcW w:w="812" w:type="dxa"/>
            <w:vAlign w:val="center"/>
            <w:hideMark/>
          </w:tcPr>
          <w:p w:rsidRPr="000F72B9" w:rsidR="00554DF8" w:rsidP="00CB5D21" w:rsidRDefault="00554DF8" w14:paraId="7A0E3E8A" w14:textId="77777777">
            <w:pPr>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554DF8" w:rsidP="00CB5D21" w:rsidRDefault="00E509EC" w14:paraId="6D120182" w14:textId="7D8EB07D">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Juan David Montoya</w:t>
            </w:r>
          </w:p>
          <w:p w:rsidRPr="000F72B9" w:rsidR="00554DF8" w:rsidP="00CB5D21" w:rsidRDefault="00554DF8" w14:paraId="12328C94" w14:textId="1C1ED29D">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Gestor T1-15 de la Subdirección de Gestión Contractual</w:t>
            </w:r>
          </w:p>
        </w:tc>
      </w:tr>
      <w:tr w:rsidRPr="000F72B9" w:rsidR="00554DF8" w:rsidTr="00CB5D21" w14:paraId="22EC5675" w14:textId="77777777">
        <w:trPr>
          <w:trHeight w:val="57"/>
        </w:trPr>
        <w:tc>
          <w:tcPr>
            <w:tcW w:w="812" w:type="dxa"/>
            <w:vAlign w:val="center"/>
            <w:hideMark/>
          </w:tcPr>
          <w:p w:rsidRPr="000F72B9" w:rsidR="00554DF8" w:rsidP="00CB5D21" w:rsidRDefault="00554DF8" w14:paraId="3261EEA3" w14:textId="77777777">
            <w:pPr>
              <w:spacing w:before="120" w:after="120"/>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554DF8" w:rsidP="00554DF8" w:rsidRDefault="00554DF8" w14:paraId="692E7196" w14:textId="777777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Jorge Augusto Tirado Navarro </w:t>
            </w:r>
          </w:p>
          <w:p w:rsidRPr="000F72B9" w:rsidR="00554DF8" w:rsidP="00CB5D21" w:rsidRDefault="00554DF8" w14:paraId="6CC37F02" w14:textId="51373CB2">
            <w:pPr>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Subdirector de Gestión Contractual</w:t>
            </w:r>
            <w:r w:rsidR="00EF5787">
              <w:rPr>
                <w:rFonts w:ascii="Arial" w:hAnsi="Arial" w:cs="Arial"/>
                <w:color w:val="000000" w:themeColor="text1"/>
                <w:sz w:val="16"/>
                <w:szCs w:val="16"/>
                <w:lang w:val="es-ES" w:eastAsia="es-ES"/>
              </w:rPr>
              <w:t xml:space="preserve"> ANCP – CCE</w:t>
            </w:r>
          </w:p>
        </w:tc>
      </w:tr>
    </w:tbl>
    <w:p w:rsidRPr="00CE4620" w:rsidR="00CE4620" w:rsidP="00CE4620" w:rsidRDefault="00CE4620" w14:paraId="2C4CCE6F" w14:textId="77777777">
      <w:pPr>
        <w:widowControl w:val="0"/>
        <w:autoSpaceDE w:val="0"/>
        <w:autoSpaceDN w:val="0"/>
        <w:spacing w:before="3"/>
        <w:rPr>
          <w:rFonts w:ascii="Arial" w:hAnsi="Arial" w:eastAsia="Arial" w:cs="Arial"/>
          <w:sz w:val="16"/>
          <w:szCs w:val="22"/>
          <w:lang w:val="es-ES" w:eastAsia="en-US"/>
        </w:rPr>
      </w:pPr>
    </w:p>
    <w:sectPr w:rsidRPr="00CE4620" w:rsidR="00CE4620" w:rsidSect="00140940">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D2C" w:rsidP="00075B7E" w:rsidRDefault="003E2D2C" w14:paraId="3AF4EAF3" w14:textId="77777777">
      <w:r>
        <w:separator/>
      </w:r>
    </w:p>
  </w:endnote>
  <w:endnote w:type="continuationSeparator" w:id="0">
    <w:p w:rsidR="003E2D2C" w:rsidP="00075B7E" w:rsidRDefault="003E2D2C" w14:paraId="7C0BAA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0940" w:rsidP="00140940" w:rsidRDefault="00140940" w14:paraId="40F906EE" w14:textId="77777777">
    <w:pPr>
      <w:pStyle w:val="Sinespaciado"/>
      <w:jc w:val="right"/>
      <w:rPr>
        <w:rFonts w:ascii="Arial" w:hAnsi="Arial" w:cs="Arial"/>
        <w:sz w:val="18"/>
        <w:szCs w:val="18"/>
      </w:rPr>
    </w:pPr>
  </w:p>
  <w:p w:rsidRPr="00CE4620" w:rsidR="00140940" w:rsidP="00140940" w:rsidRDefault="00140940" w14:paraId="2C8BB766" w14:textId="77777777">
    <w:pPr>
      <w:pStyle w:val="Piedepgina"/>
      <w:jc w:val="right"/>
      <w:rPr>
        <w:rFonts w:ascii="Arial" w:hAnsi="Arial" w:cs="Arial"/>
        <w:color w:val="7F7F7F"/>
        <w:sz w:val="16"/>
        <w:szCs w:val="16"/>
      </w:rPr>
    </w:pPr>
    <w:r w:rsidRPr="00CE4620">
      <w:rPr>
        <w:rFonts w:ascii="Arial" w:hAnsi="Arial" w:cs="Arial"/>
        <w:bCs/>
        <w:color w:val="7F7F7F"/>
        <w:sz w:val="16"/>
        <w:szCs w:val="16"/>
      </w:rPr>
      <w:t xml:space="preserve">Página </w:t>
    </w:r>
    <w:r w:rsidRPr="00CE4620">
      <w:rPr>
        <w:rFonts w:ascii="Arial" w:hAnsi="Arial" w:cs="Arial"/>
        <w:b/>
        <w:bCs/>
        <w:color w:val="7F7F7F"/>
        <w:sz w:val="16"/>
        <w:szCs w:val="16"/>
      </w:rPr>
      <w:fldChar w:fldCharType="begin"/>
    </w:r>
    <w:r w:rsidRPr="00CE4620">
      <w:rPr>
        <w:rFonts w:ascii="Arial" w:hAnsi="Arial" w:cs="Arial"/>
        <w:b/>
        <w:bCs/>
        <w:color w:val="7F7F7F"/>
        <w:sz w:val="16"/>
        <w:szCs w:val="16"/>
      </w:rPr>
      <w:instrText>PAGE  \* Arabic  \* MERGEFORMAT</w:instrText>
    </w:r>
    <w:r w:rsidRPr="00CE4620">
      <w:rPr>
        <w:rFonts w:ascii="Arial" w:hAnsi="Arial" w:cs="Arial"/>
        <w:b/>
        <w:bCs/>
        <w:color w:val="7F7F7F"/>
        <w:sz w:val="16"/>
        <w:szCs w:val="16"/>
      </w:rPr>
      <w:fldChar w:fldCharType="separate"/>
    </w:r>
    <w:r w:rsidRPr="00CE4620">
      <w:rPr>
        <w:rFonts w:ascii="Arial" w:hAnsi="Arial" w:cs="Arial"/>
        <w:b/>
        <w:bCs/>
        <w:noProof/>
        <w:color w:val="7F7F7F"/>
        <w:sz w:val="16"/>
        <w:szCs w:val="16"/>
      </w:rPr>
      <w:t>2</w:t>
    </w:r>
    <w:r w:rsidRPr="00CE4620">
      <w:rPr>
        <w:rFonts w:ascii="Arial" w:hAnsi="Arial" w:cs="Arial"/>
        <w:b/>
        <w:bCs/>
        <w:color w:val="7F7F7F"/>
        <w:sz w:val="16"/>
        <w:szCs w:val="16"/>
      </w:rPr>
      <w:fldChar w:fldCharType="end"/>
    </w:r>
    <w:r w:rsidRPr="00CE4620">
      <w:rPr>
        <w:rFonts w:ascii="Arial" w:hAnsi="Arial" w:cs="Arial"/>
        <w:color w:val="7F7F7F"/>
        <w:sz w:val="16"/>
        <w:szCs w:val="16"/>
      </w:rPr>
      <w:t xml:space="preserve"> de </w:t>
    </w:r>
    <w:r w:rsidRPr="00CE4620">
      <w:rPr>
        <w:rFonts w:ascii="Arial" w:hAnsi="Arial" w:cs="Arial"/>
        <w:b/>
        <w:bCs/>
        <w:color w:val="7F7F7F"/>
        <w:sz w:val="16"/>
        <w:szCs w:val="16"/>
      </w:rPr>
      <w:fldChar w:fldCharType="begin"/>
    </w:r>
    <w:r w:rsidRPr="00CE4620">
      <w:rPr>
        <w:rFonts w:ascii="Arial" w:hAnsi="Arial" w:cs="Arial"/>
        <w:b/>
        <w:bCs/>
        <w:color w:val="7F7F7F"/>
        <w:sz w:val="16"/>
        <w:szCs w:val="16"/>
      </w:rPr>
      <w:instrText>NUMPAGES  \* Arabic  \* MERGEFORMAT</w:instrText>
    </w:r>
    <w:r w:rsidRPr="00CE4620">
      <w:rPr>
        <w:rFonts w:ascii="Arial" w:hAnsi="Arial" w:cs="Arial"/>
        <w:b/>
        <w:bCs/>
        <w:color w:val="7F7F7F"/>
        <w:sz w:val="16"/>
        <w:szCs w:val="16"/>
      </w:rPr>
      <w:fldChar w:fldCharType="separate"/>
    </w:r>
    <w:r w:rsidRPr="00CE4620">
      <w:rPr>
        <w:rFonts w:ascii="Arial" w:hAnsi="Arial" w:cs="Arial"/>
        <w:b/>
        <w:bCs/>
        <w:noProof/>
        <w:color w:val="7F7F7F"/>
        <w:sz w:val="16"/>
        <w:szCs w:val="16"/>
      </w:rPr>
      <w:t>15</w:t>
    </w:r>
    <w:r w:rsidRPr="00CE4620">
      <w:rPr>
        <w:rFonts w:ascii="Arial" w:hAnsi="Arial" w:cs="Arial"/>
        <w:b/>
        <w:bCs/>
        <w:color w:val="7F7F7F"/>
        <w:sz w:val="16"/>
        <w:szCs w:val="16"/>
      </w:rPr>
      <w:fldChar w:fldCharType="end"/>
    </w:r>
  </w:p>
  <w:p w:rsidR="00140940" w:rsidP="00140940" w:rsidRDefault="00140940" w14:paraId="07077CDB" w14:textId="77777777">
    <w:pPr>
      <w:pStyle w:val="Piedepgina"/>
      <w:jc w:val="center"/>
      <w:rPr>
        <w:lang w:val="es-ES"/>
      </w:rPr>
    </w:pPr>
    <w:r>
      <w:rPr>
        <w:noProof/>
        <w:lang w:val="es-ES_tradnl" w:eastAsia="es-ES_tradnl"/>
      </w:rPr>
      <w:drawing>
        <wp:inline distT="0" distB="0" distL="0" distR="0" wp14:anchorId="18C8E91B" wp14:editId="6EA36C99">
          <wp:extent cx="3700130" cy="5191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140940" w:rsidP="00140940" w:rsidRDefault="00140940" w14:paraId="454D84E5" w14:textId="77777777">
    <w:pPr>
      <w:pStyle w:val="Piedepgina"/>
      <w:jc w:val="center"/>
      <w:rPr>
        <w:lang w:val="es-ES"/>
      </w:rPr>
    </w:pPr>
  </w:p>
  <w:p w:rsidRPr="007B0854" w:rsidR="00140940" w:rsidP="00140940" w:rsidRDefault="00140940" w14:paraId="49F02CE4" w14:textId="77777777">
    <w:pPr>
      <w:pStyle w:val="Piedepgina"/>
      <w:jc w:val="center"/>
      <w:rPr>
        <w:lang w:val="es-ES"/>
      </w:rPr>
    </w:pPr>
  </w:p>
  <w:p w:rsidR="00E21EC9" w:rsidRDefault="00E21EC9" w14:paraId="0EB0BBB5" w14:textId="77777777"/>
  <w:p w:rsidR="00E21EC9" w:rsidRDefault="00E21EC9" w14:paraId="20213347" w14:textId="77777777"/>
  <w:p w:rsidR="00E21EC9" w:rsidRDefault="00E21EC9" w14:paraId="106427FE" w14:textId="77777777"/>
  <w:p w:rsidR="00E21EC9" w:rsidRDefault="00E21EC9" w14:paraId="36A7A6AC" w14:textId="77777777"/>
  <w:p w:rsidR="00E21EC9" w:rsidRDefault="00E21EC9" w14:paraId="0426E89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D2C" w:rsidP="00075B7E" w:rsidRDefault="003E2D2C" w14:paraId="241BBD86" w14:textId="77777777">
      <w:r>
        <w:separator/>
      </w:r>
    </w:p>
  </w:footnote>
  <w:footnote w:type="continuationSeparator" w:id="0">
    <w:p w:rsidR="003E2D2C" w:rsidP="00075B7E" w:rsidRDefault="003E2D2C" w14:paraId="2D4922B1" w14:textId="77777777">
      <w:r>
        <w:continuationSeparator/>
      </w:r>
    </w:p>
  </w:footnote>
  <w:footnote w:id="1">
    <w:p w:rsidRPr="000C28AF" w:rsidR="00140940" w:rsidP="00CE4620" w:rsidRDefault="00140940" w14:paraId="06BD2960" w14:textId="77777777">
      <w:pPr>
        <w:pStyle w:val="Textonotapie"/>
        <w:jc w:val="both"/>
        <w:rPr>
          <w:lang w:val="es-ES"/>
        </w:rPr>
      </w:pPr>
      <w:r>
        <w:rPr>
          <w:rStyle w:val="Refdenotaalpie"/>
        </w:rPr>
        <w:footnoteRef/>
      </w:r>
      <w:r>
        <w:t xml:space="preserve"> </w:t>
      </w:r>
      <w:r>
        <w:rPr>
          <w:sz w:val="15"/>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w:t>
      </w:r>
      <w:r>
        <w:rPr>
          <w:spacing w:val="-11"/>
          <w:sz w:val="15"/>
        </w:rPr>
        <w:t xml:space="preserve"> </w:t>
      </w:r>
      <w:r>
        <w:rPr>
          <w:sz w:val="15"/>
        </w:rPr>
        <w:t>de</w:t>
      </w:r>
      <w:r>
        <w:rPr>
          <w:spacing w:val="-11"/>
          <w:sz w:val="15"/>
        </w:rPr>
        <w:t xml:space="preserve"> </w:t>
      </w:r>
      <w:r>
        <w:rPr>
          <w:sz w:val="15"/>
        </w:rPr>
        <w:t>lograr</w:t>
      </w:r>
      <w:r>
        <w:rPr>
          <w:spacing w:val="-10"/>
          <w:sz w:val="15"/>
        </w:rPr>
        <w:t xml:space="preserve"> </w:t>
      </w:r>
      <w:r>
        <w:rPr>
          <w:sz w:val="15"/>
        </w:rPr>
        <w:t>una</w:t>
      </w:r>
      <w:r>
        <w:rPr>
          <w:spacing w:val="-11"/>
          <w:sz w:val="15"/>
        </w:rPr>
        <w:t xml:space="preserve"> </w:t>
      </w:r>
      <w:r>
        <w:rPr>
          <w:sz w:val="15"/>
        </w:rPr>
        <w:t>mayor</w:t>
      </w:r>
      <w:r>
        <w:rPr>
          <w:spacing w:val="-11"/>
          <w:sz w:val="15"/>
        </w:rPr>
        <w:t xml:space="preserve"> </w:t>
      </w:r>
      <w:r>
        <w:rPr>
          <w:sz w:val="15"/>
        </w:rPr>
        <w:t>eficiencia,</w:t>
      </w:r>
      <w:r>
        <w:rPr>
          <w:spacing w:val="-10"/>
          <w:sz w:val="15"/>
        </w:rPr>
        <w:t xml:space="preserve"> </w:t>
      </w:r>
      <w:r>
        <w:rPr>
          <w:sz w:val="15"/>
        </w:rPr>
        <w:t>transparencia</w:t>
      </w:r>
      <w:r>
        <w:rPr>
          <w:spacing w:val="-9"/>
          <w:sz w:val="15"/>
        </w:rPr>
        <w:t xml:space="preserve"> </w:t>
      </w:r>
      <w:r>
        <w:rPr>
          <w:sz w:val="15"/>
        </w:rPr>
        <w:t>y</w:t>
      </w:r>
      <w:r>
        <w:rPr>
          <w:spacing w:val="-11"/>
          <w:sz w:val="15"/>
        </w:rPr>
        <w:t xml:space="preserve"> </w:t>
      </w:r>
      <w:r>
        <w:rPr>
          <w:sz w:val="15"/>
        </w:rPr>
        <w:t>optimización</w:t>
      </w:r>
      <w:r>
        <w:rPr>
          <w:spacing w:val="-10"/>
          <w:sz w:val="15"/>
        </w:rPr>
        <w:t xml:space="preserve"> </w:t>
      </w:r>
      <w:r>
        <w:rPr>
          <w:sz w:val="15"/>
        </w:rPr>
        <w:t>de</w:t>
      </w:r>
      <w:r>
        <w:rPr>
          <w:spacing w:val="-11"/>
          <w:sz w:val="15"/>
        </w:rPr>
        <w:t xml:space="preserve"> </w:t>
      </w:r>
      <w:r>
        <w:rPr>
          <w:sz w:val="15"/>
        </w:rPr>
        <w:t>los</w:t>
      </w:r>
      <w:r>
        <w:rPr>
          <w:spacing w:val="-11"/>
          <w:sz w:val="15"/>
        </w:rPr>
        <w:t xml:space="preserve"> </w:t>
      </w:r>
      <w:r>
        <w:rPr>
          <w:sz w:val="15"/>
        </w:rPr>
        <w:t>recursos</w:t>
      </w:r>
      <w:r>
        <w:rPr>
          <w:spacing w:val="-11"/>
          <w:sz w:val="15"/>
        </w:rPr>
        <w:t xml:space="preserve"> </w:t>
      </w:r>
      <w:r>
        <w:rPr>
          <w:sz w:val="15"/>
        </w:rPr>
        <w:t>del</w:t>
      </w:r>
      <w:r>
        <w:rPr>
          <w:spacing w:val="-11"/>
          <w:sz w:val="15"/>
        </w:rPr>
        <w:t xml:space="preserve"> </w:t>
      </w:r>
      <w:r>
        <w:rPr>
          <w:sz w:val="15"/>
        </w:rPr>
        <w:t>Estado.</w:t>
      </w:r>
      <w:r>
        <w:rPr>
          <w:spacing w:val="-10"/>
          <w:sz w:val="15"/>
        </w:rPr>
        <w:t xml:space="preserve"> </w:t>
      </w:r>
      <w:r>
        <w:rPr>
          <w:sz w:val="15"/>
        </w:rPr>
        <w:t>El</w:t>
      </w:r>
      <w:r>
        <w:rPr>
          <w:spacing w:val="-10"/>
          <w:sz w:val="15"/>
        </w:rPr>
        <w:t xml:space="preserve"> </w:t>
      </w:r>
      <w:r>
        <w:rPr>
          <w:sz w:val="15"/>
        </w:rPr>
        <w:t>artículo</w:t>
      </w:r>
      <w:r>
        <w:rPr>
          <w:spacing w:val="-10"/>
          <w:sz w:val="15"/>
        </w:rPr>
        <w:t xml:space="preserve"> </w:t>
      </w:r>
      <w:r>
        <w:rPr>
          <w:sz w:val="15"/>
        </w:rPr>
        <w:t>3</w:t>
      </w:r>
      <w:r>
        <w:rPr>
          <w:spacing w:val="-11"/>
          <w:sz w:val="15"/>
        </w:rPr>
        <w:t xml:space="preserve"> </w:t>
      </w:r>
      <w:r>
        <w:rPr>
          <w:i/>
          <w:sz w:val="15"/>
        </w:rPr>
        <w:t>ibidem</w:t>
      </w:r>
      <w:r>
        <w:rPr>
          <w:i/>
          <w:spacing w:val="-11"/>
          <w:sz w:val="15"/>
        </w:rPr>
        <w:t xml:space="preserve"> </w:t>
      </w:r>
      <w:r>
        <w:rPr>
          <w:sz w:val="15"/>
        </w:rPr>
        <w:t>señala,</w:t>
      </w:r>
      <w:r>
        <w:rPr>
          <w:spacing w:val="-11"/>
          <w:sz w:val="15"/>
        </w:rPr>
        <w:t xml:space="preserve"> </w:t>
      </w:r>
      <w:r>
        <w:rPr>
          <w:sz w:val="15"/>
        </w:rPr>
        <w:t>de</w:t>
      </w:r>
      <w:r>
        <w:rPr>
          <w:spacing w:val="-11"/>
          <w:sz w:val="15"/>
        </w:rPr>
        <w:t xml:space="preserve"> </w:t>
      </w:r>
      <w:r>
        <w:rPr>
          <w:sz w:val="15"/>
        </w:rPr>
        <w:t>manera precisa,</w:t>
      </w:r>
      <w:r>
        <w:rPr>
          <w:spacing w:val="-15"/>
          <w:sz w:val="15"/>
        </w:rPr>
        <w:t xml:space="preserve"> </w:t>
      </w:r>
      <w:r>
        <w:rPr>
          <w:sz w:val="15"/>
        </w:rPr>
        <w:t>las</w:t>
      </w:r>
      <w:r>
        <w:rPr>
          <w:spacing w:val="-14"/>
          <w:sz w:val="15"/>
        </w:rPr>
        <w:t xml:space="preserve"> </w:t>
      </w:r>
      <w:r>
        <w:rPr>
          <w:sz w:val="15"/>
        </w:rPr>
        <w:t>funciones</w:t>
      </w:r>
      <w:r>
        <w:rPr>
          <w:spacing w:val="-13"/>
          <w:sz w:val="15"/>
        </w:rPr>
        <w:t xml:space="preserve"> </w:t>
      </w:r>
      <w:r>
        <w:rPr>
          <w:sz w:val="15"/>
        </w:rPr>
        <w:t>de</w:t>
      </w:r>
      <w:r>
        <w:rPr>
          <w:spacing w:val="-14"/>
          <w:sz w:val="15"/>
        </w:rPr>
        <w:t xml:space="preserve"> </w:t>
      </w:r>
      <w:r>
        <w:rPr>
          <w:sz w:val="15"/>
        </w:rPr>
        <w:t>Colombia</w:t>
      </w:r>
      <w:r>
        <w:rPr>
          <w:spacing w:val="-14"/>
          <w:sz w:val="15"/>
        </w:rPr>
        <w:t xml:space="preserve"> </w:t>
      </w:r>
      <w:r>
        <w:rPr>
          <w:sz w:val="15"/>
        </w:rPr>
        <w:t>Compra</w:t>
      </w:r>
      <w:r>
        <w:rPr>
          <w:spacing w:val="-14"/>
          <w:sz w:val="15"/>
        </w:rPr>
        <w:t xml:space="preserve"> </w:t>
      </w:r>
      <w:r>
        <w:rPr>
          <w:sz w:val="15"/>
        </w:rPr>
        <w:t>Eficiente.</w:t>
      </w:r>
      <w:r>
        <w:rPr>
          <w:spacing w:val="-14"/>
          <w:sz w:val="15"/>
        </w:rPr>
        <w:t xml:space="preserve"> </w:t>
      </w:r>
      <w:r>
        <w:rPr>
          <w:sz w:val="15"/>
        </w:rPr>
        <w:t>Concretamente,</w:t>
      </w:r>
      <w:r>
        <w:rPr>
          <w:spacing w:val="-14"/>
          <w:sz w:val="15"/>
        </w:rPr>
        <w:t xml:space="preserve"> </w:t>
      </w:r>
      <w:r>
        <w:rPr>
          <w:sz w:val="15"/>
        </w:rPr>
        <w:t>el</w:t>
      </w:r>
      <w:r>
        <w:rPr>
          <w:spacing w:val="-14"/>
          <w:sz w:val="15"/>
        </w:rPr>
        <w:t xml:space="preserve"> </w:t>
      </w:r>
      <w:r>
        <w:rPr>
          <w:sz w:val="15"/>
        </w:rPr>
        <w:t>numeral</w:t>
      </w:r>
      <w:r>
        <w:rPr>
          <w:spacing w:val="-14"/>
          <w:sz w:val="15"/>
        </w:rPr>
        <w:t xml:space="preserve"> </w:t>
      </w:r>
      <w:r>
        <w:rPr>
          <w:sz w:val="15"/>
        </w:rPr>
        <w:t>5º</w:t>
      </w:r>
      <w:r>
        <w:rPr>
          <w:spacing w:val="-14"/>
          <w:sz w:val="15"/>
        </w:rPr>
        <w:t xml:space="preserve"> </w:t>
      </w:r>
      <w:r>
        <w:rPr>
          <w:sz w:val="15"/>
        </w:rPr>
        <w:t>de</w:t>
      </w:r>
      <w:r>
        <w:rPr>
          <w:spacing w:val="-14"/>
          <w:sz w:val="15"/>
        </w:rPr>
        <w:t xml:space="preserve"> </w:t>
      </w:r>
      <w:r>
        <w:rPr>
          <w:sz w:val="15"/>
        </w:rPr>
        <w:t>este</w:t>
      </w:r>
      <w:r>
        <w:rPr>
          <w:spacing w:val="-14"/>
          <w:sz w:val="15"/>
        </w:rPr>
        <w:t xml:space="preserve"> </w:t>
      </w:r>
      <w:r>
        <w:rPr>
          <w:sz w:val="15"/>
        </w:rPr>
        <w:t>artículo</w:t>
      </w:r>
      <w:r>
        <w:rPr>
          <w:spacing w:val="-15"/>
          <w:sz w:val="15"/>
        </w:rPr>
        <w:t xml:space="preserve"> </w:t>
      </w:r>
      <w:r>
        <w:rPr>
          <w:sz w:val="15"/>
        </w:rPr>
        <w:t>establece</w:t>
      </w:r>
      <w:r>
        <w:rPr>
          <w:spacing w:val="-14"/>
          <w:sz w:val="15"/>
        </w:rPr>
        <w:t xml:space="preserve"> </w:t>
      </w:r>
      <w:r>
        <w:rPr>
          <w:sz w:val="15"/>
        </w:rPr>
        <w:t>que</w:t>
      </w:r>
      <w:r>
        <w:rPr>
          <w:spacing w:val="-14"/>
          <w:sz w:val="15"/>
        </w:rPr>
        <w:t xml:space="preserve"> </w:t>
      </w:r>
      <w:r>
        <w:rPr>
          <w:sz w:val="15"/>
        </w:rPr>
        <w:t>le</w:t>
      </w:r>
      <w:r>
        <w:rPr>
          <w:spacing w:val="-14"/>
          <w:sz w:val="15"/>
        </w:rPr>
        <w:t xml:space="preserve"> </w:t>
      </w:r>
      <w:r>
        <w:rPr>
          <w:sz w:val="15"/>
        </w:rPr>
        <w:t>corresponde a</w:t>
      </w:r>
      <w:r>
        <w:rPr>
          <w:spacing w:val="-4"/>
          <w:sz w:val="15"/>
        </w:rPr>
        <w:t xml:space="preserve"> </w:t>
      </w:r>
      <w:r>
        <w:rPr>
          <w:sz w:val="15"/>
        </w:rPr>
        <w:t>esta</w:t>
      </w:r>
      <w:r>
        <w:rPr>
          <w:spacing w:val="-3"/>
          <w:sz w:val="15"/>
        </w:rPr>
        <w:t xml:space="preserve"> </w:t>
      </w:r>
      <w:r>
        <w:rPr>
          <w:sz w:val="15"/>
        </w:rPr>
        <w:t>entidad:</w:t>
      </w:r>
      <w:r>
        <w:rPr>
          <w:spacing w:val="-3"/>
          <w:sz w:val="15"/>
        </w:rPr>
        <w:t xml:space="preserve"> </w:t>
      </w:r>
      <w:r>
        <w:rPr>
          <w:sz w:val="15"/>
        </w:rPr>
        <w:t>«[a]</w:t>
      </w:r>
      <w:proofErr w:type="spellStart"/>
      <w:r>
        <w:rPr>
          <w:sz w:val="15"/>
        </w:rPr>
        <w:t>bsolver</w:t>
      </w:r>
      <w:proofErr w:type="spellEnd"/>
      <w:r>
        <w:rPr>
          <w:spacing w:val="-3"/>
          <w:sz w:val="15"/>
        </w:rPr>
        <w:t xml:space="preserve"> </w:t>
      </w:r>
      <w:r>
        <w:rPr>
          <w:sz w:val="15"/>
        </w:rPr>
        <w:t>consultas</w:t>
      </w:r>
      <w:r>
        <w:rPr>
          <w:spacing w:val="-4"/>
          <w:sz w:val="15"/>
        </w:rPr>
        <w:t xml:space="preserve"> </w:t>
      </w:r>
      <w:r>
        <w:rPr>
          <w:sz w:val="15"/>
        </w:rPr>
        <w:t>sobre</w:t>
      </w:r>
      <w:r>
        <w:rPr>
          <w:spacing w:val="-4"/>
          <w:sz w:val="15"/>
        </w:rPr>
        <w:t xml:space="preserve"> </w:t>
      </w:r>
      <w:r>
        <w:rPr>
          <w:sz w:val="15"/>
        </w:rPr>
        <w:t>la</w:t>
      </w:r>
      <w:r>
        <w:rPr>
          <w:spacing w:val="-4"/>
          <w:sz w:val="15"/>
        </w:rPr>
        <w:t xml:space="preserve"> </w:t>
      </w:r>
      <w:r>
        <w:rPr>
          <w:sz w:val="15"/>
        </w:rPr>
        <w:t>aplicación</w:t>
      </w:r>
      <w:r>
        <w:rPr>
          <w:spacing w:val="-3"/>
          <w:sz w:val="15"/>
        </w:rPr>
        <w:t xml:space="preserve"> </w:t>
      </w:r>
      <w:r>
        <w:rPr>
          <w:sz w:val="15"/>
        </w:rPr>
        <w:t>de</w:t>
      </w:r>
      <w:r>
        <w:rPr>
          <w:spacing w:val="-4"/>
          <w:sz w:val="15"/>
        </w:rPr>
        <w:t xml:space="preserve"> </w:t>
      </w:r>
      <w:r>
        <w:rPr>
          <w:sz w:val="15"/>
        </w:rPr>
        <w:t>normas</w:t>
      </w:r>
      <w:r>
        <w:rPr>
          <w:spacing w:val="-3"/>
          <w:sz w:val="15"/>
        </w:rPr>
        <w:t xml:space="preserve"> </w:t>
      </w:r>
      <w:r>
        <w:rPr>
          <w:sz w:val="15"/>
        </w:rPr>
        <w:t>de</w:t>
      </w:r>
      <w:r>
        <w:rPr>
          <w:spacing w:val="-3"/>
          <w:sz w:val="15"/>
        </w:rPr>
        <w:t xml:space="preserve"> </w:t>
      </w:r>
      <w:r>
        <w:rPr>
          <w:sz w:val="15"/>
        </w:rPr>
        <w:t>carácter</w:t>
      </w:r>
      <w:r>
        <w:rPr>
          <w:spacing w:val="-4"/>
          <w:sz w:val="15"/>
        </w:rPr>
        <w:t xml:space="preserve"> </w:t>
      </w:r>
      <w:r>
        <w:rPr>
          <w:sz w:val="15"/>
        </w:rPr>
        <w:t>general</w:t>
      </w:r>
      <w:r>
        <w:rPr>
          <w:spacing w:val="-3"/>
          <w:sz w:val="15"/>
        </w:rPr>
        <w:t xml:space="preserve"> </w:t>
      </w:r>
      <w:r>
        <w:rPr>
          <w:sz w:val="15"/>
        </w:rPr>
        <w:t>y</w:t>
      </w:r>
      <w:r>
        <w:rPr>
          <w:spacing w:val="-4"/>
          <w:sz w:val="15"/>
        </w:rPr>
        <w:t xml:space="preserve"> </w:t>
      </w:r>
      <w:r>
        <w:rPr>
          <w:sz w:val="15"/>
        </w:rPr>
        <w:t>expedir</w:t>
      </w:r>
      <w:r>
        <w:rPr>
          <w:spacing w:val="-3"/>
          <w:sz w:val="15"/>
        </w:rPr>
        <w:t xml:space="preserve"> </w:t>
      </w:r>
      <w:r>
        <w:rPr>
          <w:sz w:val="15"/>
        </w:rPr>
        <w:t>circulares</w:t>
      </w:r>
      <w:r>
        <w:rPr>
          <w:spacing w:val="-4"/>
          <w:sz w:val="15"/>
        </w:rPr>
        <w:t xml:space="preserve"> </w:t>
      </w:r>
      <w:r>
        <w:rPr>
          <w:sz w:val="15"/>
        </w:rPr>
        <w:t>externas</w:t>
      </w:r>
      <w:r>
        <w:rPr>
          <w:spacing w:val="-3"/>
          <w:sz w:val="15"/>
        </w:rPr>
        <w:t xml:space="preserve"> </w:t>
      </w:r>
      <w:r>
        <w:rPr>
          <w:sz w:val="15"/>
        </w:rPr>
        <w:t>en</w:t>
      </w:r>
      <w:r>
        <w:rPr>
          <w:spacing w:val="-4"/>
          <w:sz w:val="15"/>
        </w:rPr>
        <w:t xml:space="preserve"> </w:t>
      </w:r>
      <w:r>
        <w:rPr>
          <w:sz w:val="15"/>
        </w:rPr>
        <w:t>materia de</w:t>
      </w:r>
      <w:r>
        <w:rPr>
          <w:spacing w:val="-10"/>
          <w:sz w:val="15"/>
        </w:rPr>
        <w:t xml:space="preserve"> </w:t>
      </w:r>
      <w:r>
        <w:rPr>
          <w:sz w:val="15"/>
        </w:rPr>
        <w:t>compras</w:t>
      </w:r>
      <w:r>
        <w:rPr>
          <w:spacing w:val="-9"/>
          <w:sz w:val="15"/>
        </w:rPr>
        <w:t xml:space="preserve"> </w:t>
      </w:r>
      <w:r>
        <w:rPr>
          <w:sz w:val="15"/>
        </w:rPr>
        <w:t>y</w:t>
      </w:r>
      <w:r>
        <w:rPr>
          <w:spacing w:val="-10"/>
          <w:sz w:val="15"/>
        </w:rPr>
        <w:t xml:space="preserve"> </w:t>
      </w:r>
      <w:r>
        <w:rPr>
          <w:sz w:val="15"/>
        </w:rPr>
        <w:t>contratación</w:t>
      </w:r>
      <w:r>
        <w:rPr>
          <w:spacing w:val="-10"/>
          <w:sz w:val="15"/>
        </w:rPr>
        <w:t xml:space="preserve"> </w:t>
      </w:r>
      <w:r>
        <w:rPr>
          <w:sz w:val="15"/>
        </w:rPr>
        <w:t>pública».</w:t>
      </w:r>
      <w:r>
        <w:rPr>
          <w:spacing w:val="-9"/>
          <w:sz w:val="15"/>
        </w:rPr>
        <w:t xml:space="preserve"> </w:t>
      </w:r>
      <w:r>
        <w:rPr>
          <w:sz w:val="15"/>
        </w:rPr>
        <w:t>Seguidamente,</w:t>
      </w:r>
      <w:r>
        <w:rPr>
          <w:spacing w:val="-9"/>
          <w:sz w:val="15"/>
        </w:rPr>
        <w:t xml:space="preserve"> </w:t>
      </w:r>
      <w:r>
        <w:rPr>
          <w:sz w:val="15"/>
        </w:rPr>
        <w:t>el</w:t>
      </w:r>
      <w:r>
        <w:rPr>
          <w:spacing w:val="-9"/>
          <w:sz w:val="15"/>
        </w:rPr>
        <w:t xml:space="preserve"> </w:t>
      </w:r>
      <w:r>
        <w:rPr>
          <w:sz w:val="15"/>
        </w:rPr>
        <w:t>numeral</w:t>
      </w:r>
      <w:r>
        <w:rPr>
          <w:spacing w:val="-9"/>
          <w:sz w:val="15"/>
        </w:rPr>
        <w:t xml:space="preserve"> </w:t>
      </w:r>
      <w:r>
        <w:rPr>
          <w:sz w:val="15"/>
        </w:rPr>
        <w:t>8º</w:t>
      </w:r>
      <w:r>
        <w:rPr>
          <w:spacing w:val="-9"/>
          <w:sz w:val="15"/>
        </w:rPr>
        <w:t xml:space="preserve"> </w:t>
      </w:r>
      <w:r>
        <w:rPr>
          <w:sz w:val="15"/>
        </w:rPr>
        <w:t>del</w:t>
      </w:r>
      <w:r>
        <w:rPr>
          <w:spacing w:val="-9"/>
          <w:sz w:val="15"/>
        </w:rPr>
        <w:t xml:space="preserve"> </w:t>
      </w:r>
      <w:r>
        <w:rPr>
          <w:sz w:val="15"/>
        </w:rPr>
        <w:t>artículo</w:t>
      </w:r>
      <w:r>
        <w:rPr>
          <w:spacing w:val="-10"/>
          <w:sz w:val="15"/>
        </w:rPr>
        <w:t xml:space="preserve"> </w:t>
      </w:r>
      <w:r>
        <w:rPr>
          <w:sz w:val="15"/>
        </w:rPr>
        <w:t>11</w:t>
      </w:r>
      <w:r>
        <w:rPr>
          <w:spacing w:val="-9"/>
          <w:sz w:val="15"/>
        </w:rPr>
        <w:t xml:space="preserve"> </w:t>
      </w:r>
      <w:r>
        <w:rPr>
          <w:sz w:val="15"/>
        </w:rPr>
        <w:t>ibidem</w:t>
      </w:r>
      <w:r>
        <w:rPr>
          <w:spacing w:val="-9"/>
          <w:sz w:val="15"/>
        </w:rPr>
        <w:t xml:space="preserve"> </w:t>
      </w:r>
      <w:r>
        <w:rPr>
          <w:sz w:val="15"/>
        </w:rPr>
        <w:t>señala</w:t>
      </w:r>
      <w:r>
        <w:rPr>
          <w:spacing w:val="-10"/>
          <w:sz w:val="15"/>
        </w:rPr>
        <w:t xml:space="preserve"> </w:t>
      </w:r>
      <w:r>
        <w:rPr>
          <w:sz w:val="15"/>
        </w:rPr>
        <w:t>que</w:t>
      </w:r>
      <w:r>
        <w:rPr>
          <w:spacing w:val="-9"/>
          <w:sz w:val="15"/>
        </w:rPr>
        <w:t xml:space="preserve"> </w:t>
      </w:r>
      <w:r>
        <w:rPr>
          <w:sz w:val="15"/>
        </w:rPr>
        <w:t>es</w:t>
      </w:r>
      <w:r>
        <w:rPr>
          <w:spacing w:val="-10"/>
          <w:sz w:val="15"/>
        </w:rPr>
        <w:t xml:space="preserve"> </w:t>
      </w:r>
      <w:r>
        <w:rPr>
          <w:sz w:val="15"/>
        </w:rPr>
        <w:t>función</w:t>
      </w:r>
      <w:r>
        <w:rPr>
          <w:spacing w:val="-9"/>
          <w:sz w:val="15"/>
        </w:rPr>
        <w:t xml:space="preserve"> </w:t>
      </w:r>
      <w:r>
        <w:rPr>
          <w:sz w:val="15"/>
        </w:rPr>
        <w:t>de</w:t>
      </w:r>
      <w:r>
        <w:rPr>
          <w:spacing w:val="-9"/>
          <w:sz w:val="15"/>
        </w:rPr>
        <w:t xml:space="preserve"> </w:t>
      </w:r>
      <w:r>
        <w:rPr>
          <w:sz w:val="15"/>
        </w:rPr>
        <w:t>la</w:t>
      </w:r>
      <w:r>
        <w:rPr>
          <w:spacing w:val="-9"/>
          <w:sz w:val="15"/>
        </w:rPr>
        <w:t xml:space="preserve"> </w:t>
      </w:r>
      <w:r>
        <w:rPr>
          <w:sz w:val="15"/>
        </w:rPr>
        <w:t>Subdirección de Gestión Contractual: «[a]</w:t>
      </w:r>
      <w:proofErr w:type="spellStart"/>
      <w:r>
        <w:rPr>
          <w:sz w:val="15"/>
        </w:rPr>
        <w:t>bsolver</w:t>
      </w:r>
      <w:proofErr w:type="spellEnd"/>
      <w:r>
        <w:rPr>
          <w:sz w:val="15"/>
        </w:rPr>
        <w:t xml:space="preserve"> consultas sobre la aplicación de normas de carácter</w:t>
      </w:r>
      <w:r>
        <w:rPr>
          <w:spacing w:val="-23"/>
          <w:sz w:val="15"/>
        </w:rPr>
        <w:t xml:space="preserve"> </w:t>
      </w:r>
      <w:r>
        <w:rPr>
          <w:sz w:val="15"/>
        </w:rPr>
        <w:t>general».</w:t>
      </w:r>
    </w:p>
  </w:footnote>
  <w:footnote w:id="2">
    <w:p w:rsidRPr="005634DC" w:rsidR="00BF103C" w:rsidP="00BF103C" w:rsidRDefault="00BF103C" w14:paraId="59BB1B37" w14:textId="77777777">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80 de 1993: «Artículo 2. De la definición de entidades, servidores y servicios públicos. Para los solos efectos de esta ley:</w:t>
      </w:r>
    </w:p>
    <w:p w:rsidRPr="005634DC" w:rsidR="00BF103C" w:rsidP="00BF103C" w:rsidRDefault="00BF103C" w14:paraId="7A0FF640" w14:textId="77777777">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»1. Se denominan entidades estatales:</w:t>
      </w:r>
    </w:p>
    <w:p w:rsidRPr="005634DC" w:rsidR="00BF103C" w:rsidP="00BF103C" w:rsidRDefault="00BF103C" w14:paraId="5166FD52" w14:textId="77777777">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5634DC" w:rsidR="00BF103C" w:rsidP="00BF103C" w:rsidRDefault="00BF103C" w14:paraId="7711073B" w14:textId="77777777">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rsidRPr="005634DC" w:rsidR="00BF103C" w:rsidP="00BF103C" w:rsidRDefault="00BF103C" w14:paraId="634F5778" w14:textId="77777777">
      <w:pPr>
        <w:pStyle w:val="Textonotapie"/>
        <w:ind w:firstLine="709"/>
        <w:jc w:val="both"/>
        <w:rPr>
          <w:rFonts w:ascii="Arial" w:hAnsi="Arial" w:cs="Arial"/>
          <w:color w:val="000000" w:themeColor="text1"/>
          <w:sz w:val="19"/>
          <w:szCs w:val="19"/>
        </w:rPr>
      </w:pPr>
    </w:p>
  </w:footnote>
  <w:footnote w:id="3">
    <w:p w:rsidRPr="005634DC" w:rsidR="00BF103C" w:rsidP="00BF103C" w:rsidRDefault="00BF103C" w14:paraId="75DB8C4E" w14:textId="77777777">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rsidRPr="005634DC" w:rsidR="00BF103C" w:rsidP="00BF103C" w:rsidRDefault="00BF103C" w14:paraId="02A273E4" w14:textId="77777777">
      <w:pPr>
        <w:pStyle w:val="Textonotapie"/>
        <w:ind w:firstLine="709"/>
        <w:jc w:val="both"/>
        <w:rPr>
          <w:rFonts w:ascii="Arial" w:hAnsi="Arial" w:cs="Arial"/>
          <w:color w:val="000000" w:themeColor="text1"/>
          <w:sz w:val="19"/>
          <w:szCs w:val="19"/>
          <w:lang w:val="es-ES"/>
        </w:rPr>
      </w:pPr>
    </w:p>
  </w:footnote>
  <w:footnote w:id="4">
    <w:p w:rsidRPr="005634DC" w:rsidR="00BF103C" w:rsidP="00BF103C" w:rsidRDefault="00BF103C" w14:paraId="2D44A681" w14:textId="77777777">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5634DC">
        <w:rPr>
          <w:rFonts w:ascii="Arial" w:hAnsi="Arial" w:cs="Arial"/>
          <w:color w:val="000000" w:themeColor="text1"/>
          <w:sz w:val="19"/>
          <w:szCs w:val="19"/>
        </w:rPr>
        <w:t>y</w:t>
      </w:r>
      <w:proofErr w:type="gramEnd"/>
      <w:r w:rsidRPr="005634DC">
        <w:rPr>
          <w:rFonts w:ascii="Arial" w:hAnsi="Arial" w:cs="Arial"/>
          <w:color w:val="000000" w:themeColor="text1"/>
          <w:sz w:val="19"/>
          <w:szCs w:val="19"/>
        </w:rPr>
        <w:t xml:space="preserve"> en consecuencia, le es aplicable lo establecido en el artículo 2.2.1.2.1.4.1 del presente decreto.</w:t>
      </w:r>
    </w:p>
    <w:p w:rsidRPr="005634DC" w:rsidR="00BF103C" w:rsidP="00BF103C" w:rsidRDefault="00BF103C" w14:paraId="3DB470F1" w14:textId="77777777">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Pr="005634DC" w:rsidR="00BF103C" w:rsidP="00BF103C" w:rsidRDefault="00BF103C" w14:paraId="4E5DA25E" w14:textId="77777777">
      <w:pPr>
        <w:pStyle w:val="Textonotapie"/>
        <w:ind w:firstLine="709"/>
        <w:jc w:val="both"/>
        <w:rPr>
          <w:rFonts w:ascii="Arial" w:hAnsi="Arial" w:cs="Arial"/>
          <w:color w:val="000000" w:themeColor="text1"/>
          <w:sz w:val="19"/>
          <w:szCs w:val="19"/>
        </w:rPr>
      </w:pPr>
    </w:p>
  </w:footnote>
  <w:footnote w:id="5">
    <w:p w:rsidR="00F50582" w:rsidP="00D078B8" w:rsidRDefault="00F50582" w14:paraId="0FCFE9B8" w14:textId="1D9AEDEF">
      <w:pPr>
        <w:pStyle w:val="Textonotapie"/>
        <w:ind w:firstLine="708"/>
        <w:jc w:val="both"/>
        <w:rPr>
          <w:rFonts w:ascii="Arial" w:hAnsi="Arial" w:cs="Arial"/>
          <w:sz w:val="19"/>
          <w:szCs w:val="19"/>
        </w:rPr>
      </w:pPr>
      <w:r w:rsidRPr="0066274A">
        <w:rPr>
          <w:rStyle w:val="Refdenotaalpie"/>
          <w:rFonts w:ascii="Arial" w:hAnsi="Arial" w:cs="Arial"/>
          <w:sz w:val="19"/>
          <w:szCs w:val="19"/>
        </w:rPr>
        <w:footnoteRef/>
      </w:r>
      <w:r w:rsidRPr="0066274A">
        <w:rPr>
          <w:rFonts w:ascii="Arial" w:hAnsi="Arial" w:cs="Arial"/>
          <w:sz w:val="19"/>
          <w:szCs w:val="19"/>
        </w:rPr>
        <w:t xml:space="preserve"> </w:t>
      </w:r>
      <w:r w:rsidR="0066274A">
        <w:rPr>
          <w:rFonts w:ascii="Arial" w:hAnsi="Arial" w:cs="Arial"/>
          <w:sz w:val="19"/>
          <w:szCs w:val="19"/>
        </w:rPr>
        <w:t xml:space="preserve">El artículo </w:t>
      </w:r>
      <w:r w:rsidRPr="00DC2686" w:rsidR="00DC2686">
        <w:rPr>
          <w:rFonts w:ascii="Arial" w:hAnsi="Arial" w:cs="Arial"/>
          <w:sz w:val="19"/>
          <w:szCs w:val="19"/>
        </w:rPr>
        <w:t>2.2.1.1.1.3.1</w:t>
      </w:r>
      <w:r w:rsidR="00DC2686">
        <w:rPr>
          <w:rFonts w:ascii="Arial" w:hAnsi="Arial" w:cs="Arial"/>
          <w:sz w:val="19"/>
          <w:szCs w:val="19"/>
        </w:rPr>
        <w:t xml:space="preserve"> del Decreto 1082 de 2015 define el concepto de Entidad Estatal como </w:t>
      </w:r>
      <w:proofErr w:type="gramStart"/>
      <w:r w:rsidR="00DC2686">
        <w:rPr>
          <w:rFonts w:ascii="Arial" w:hAnsi="Arial" w:cs="Arial"/>
          <w:sz w:val="19"/>
          <w:szCs w:val="19"/>
        </w:rPr>
        <w:t>«</w:t>
      </w:r>
      <w:r w:rsidRPr="00BB67E7" w:rsidR="00BB67E7">
        <w:t xml:space="preserve"> </w:t>
      </w:r>
      <w:r w:rsidRPr="00BB67E7" w:rsidR="00BB67E7">
        <w:rPr>
          <w:rFonts w:ascii="Arial" w:hAnsi="Arial" w:cs="Arial"/>
          <w:sz w:val="19"/>
          <w:szCs w:val="19"/>
        </w:rPr>
        <w:t>Cada</w:t>
      </w:r>
      <w:proofErr w:type="gramEnd"/>
      <w:r w:rsidRPr="00BB67E7" w:rsidR="00BB67E7">
        <w:rPr>
          <w:rFonts w:ascii="Arial" w:hAnsi="Arial" w:cs="Arial"/>
          <w:sz w:val="19"/>
          <w:szCs w:val="19"/>
        </w:rPr>
        <w:t xml:space="preserve">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w:t>
      </w:r>
      <w:r w:rsidR="00BB67E7">
        <w:rPr>
          <w:rFonts w:ascii="Arial" w:hAnsi="Arial" w:cs="Arial"/>
          <w:sz w:val="19"/>
          <w:szCs w:val="19"/>
        </w:rPr>
        <w:t>»</w:t>
      </w:r>
      <w:r w:rsidRPr="00BB67E7" w:rsidR="00BB67E7">
        <w:rPr>
          <w:rFonts w:ascii="Arial" w:hAnsi="Arial" w:cs="Arial"/>
          <w:sz w:val="19"/>
          <w:szCs w:val="19"/>
        </w:rPr>
        <w:t>.</w:t>
      </w:r>
    </w:p>
    <w:p w:rsidRPr="0066274A" w:rsidR="0066274A" w:rsidP="00D078B8" w:rsidRDefault="0066274A" w14:paraId="5D4D0B97" w14:textId="77777777">
      <w:pPr>
        <w:pStyle w:val="Textonotapie"/>
        <w:ind w:firstLine="708"/>
        <w:jc w:val="both"/>
        <w:rPr>
          <w:rFonts w:ascii="Arial" w:hAnsi="Arial" w:cs="Arial"/>
          <w:sz w:val="19"/>
          <w:szCs w:val="19"/>
        </w:rPr>
      </w:pPr>
    </w:p>
  </w:footnote>
  <w:footnote w:id="6">
    <w:p w:rsidRPr="005634DC" w:rsidR="00BF103C" w:rsidP="00BF103C" w:rsidRDefault="00BF103C" w14:paraId="792AE1A9" w14:textId="77777777">
      <w:pPr>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Style w:val="Refdenotaalpie"/>
          <w:rFonts w:ascii="Arial" w:hAnsi="Arial" w:cs="Arial"/>
          <w:color w:val="000000" w:themeColor="text1"/>
          <w:sz w:val="19"/>
          <w:szCs w:val="19"/>
        </w:rPr>
        <w:t xml:space="preserve"> </w:t>
      </w:r>
      <w:r w:rsidRPr="005634DC">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rsidRPr="005634DC" w:rsidR="00BF103C" w:rsidP="00BF103C" w:rsidRDefault="00BF103C" w14:paraId="7D2017B6" w14:textId="77777777">
      <w:pPr>
        <w:ind w:firstLine="709"/>
        <w:jc w:val="both"/>
        <w:rPr>
          <w:rFonts w:ascii="Arial" w:hAnsi="Arial" w:cs="Arial"/>
          <w:color w:val="000000" w:themeColor="text1"/>
          <w:sz w:val="19"/>
          <w:szCs w:val="19"/>
        </w:rPr>
      </w:pPr>
    </w:p>
  </w:footnote>
  <w:footnote w:id="7">
    <w:p w:rsidRPr="005634DC" w:rsidR="00BF103C" w:rsidP="00BF103C" w:rsidRDefault="00BF103C" w14:paraId="533AA31E" w14:textId="77777777">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Código Civil: «Artículo 27. Cuando el sentido de la ley sea claro, no se desatenderá su tenor a pretexto de consultar su espíritu».</w:t>
      </w:r>
    </w:p>
    <w:p w:rsidRPr="005634DC" w:rsidR="00BF103C" w:rsidP="00BF103C" w:rsidRDefault="00BF103C" w14:paraId="0B90956F" w14:textId="77777777">
      <w:pPr>
        <w:pStyle w:val="Textonotapie"/>
        <w:ind w:firstLine="709"/>
        <w:jc w:val="both"/>
        <w:rPr>
          <w:rFonts w:ascii="Arial" w:hAnsi="Arial" w:cs="Arial"/>
          <w:color w:val="000000" w:themeColor="text1"/>
          <w:sz w:val="19"/>
          <w:szCs w:val="19"/>
          <w:lang w:val="es-ES"/>
        </w:rPr>
      </w:pPr>
    </w:p>
  </w:footnote>
  <w:footnote w:id="8">
    <w:p w:rsidRPr="005634DC" w:rsidR="00BF103C" w:rsidP="00BF103C" w:rsidRDefault="00BF103C" w14:paraId="44C18D81" w14:textId="77777777">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rsidRPr="005634DC" w:rsidR="00BF103C" w:rsidP="00BF103C" w:rsidRDefault="00BF103C" w14:paraId="505E60F5" w14:textId="77777777">
      <w:pPr>
        <w:pStyle w:val="Textonotapie"/>
        <w:ind w:firstLine="709"/>
        <w:jc w:val="both"/>
        <w:rPr>
          <w:rFonts w:ascii="Arial" w:hAnsi="Arial" w:cs="Arial"/>
          <w:color w:val="000000" w:themeColor="text1"/>
          <w:sz w:val="19"/>
          <w:szCs w:val="19"/>
          <w:lang w:val="es-ES"/>
        </w:rPr>
      </w:pPr>
    </w:p>
  </w:footnote>
  <w:footnote w:id="9">
    <w:p w:rsidRPr="000046D0" w:rsidR="0088578D" w:rsidP="0088578D" w:rsidRDefault="0088578D" w14:paraId="0743D7C5" w14:textId="77777777">
      <w:pPr>
        <w:pStyle w:val="Textonotapie"/>
        <w:ind w:firstLine="708"/>
        <w:jc w:val="both"/>
        <w:rPr>
          <w:rFonts w:ascii="Arial" w:hAnsi="Arial" w:eastAsia="Calibri"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hAnsi="Arial" w:eastAsia="Calibri"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rsidRPr="000046D0" w:rsidR="0088578D" w:rsidP="0088578D" w:rsidRDefault="0088578D" w14:paraId="50B9534B" w14:textId="77777777">
      <w:pPr>
        <w:ind w:firstLine="708"/>
        <w:jc w:val="both"/>
        <w:rPr>
          <w:rFonts w:ascii="Arial" w:hAnsi="Arial" w:eastAsia="Calibri" w:cs="Arial"/>
          <w:sz w:val="19"/>
          <w:szCs w:val="19"/>
        </w:rPr>
      </w:pPr>
      <w:proofErr w:type="gramStart"/>
      <w:r w:rsidRPr="000046D0">
        <w:rPr>
          <w:rFonts w:ascii="Arial" w:hAnsi="Arial" w:eastAsia="Calibri" w:cs="Arial"/>
          <w:sz w:val="19"/>
          <w:szCs w:val="19"/>
        </w:rPr>
        <w:t>»Los</w:t>
      </w:r>
      <w:proofErr w:type="gramEnd"/>
      <w:r w:rsidRPr="000046D0">
        <w:rPr>
          <w:rFonts w:ascii="Arial" w:hAnsi="Arial" w:eastAsia="Calibri" w:cs="Arial"/>
          <w:sz w:val="19"/>
          <w:szCs w:val="19"/>
        </w:rPr>
        <w:t xml:space="preserve"> derechos y deberes consagrados en esta Carta, se interpretarán de conformidad con los tratados internacionales sobre derechos humanos ratificados por Colombia [...]».</w:t>
      </w:r>
    </w:p>
    <w:p w:rsidRPr="000046D0" w:rsidR="0088578D" w:rsidP="0088578D" w:rsidRDefault="0088578D" w14:paraId="70BD3CF5" w14:textId="77777777">
      <w:pPr>
        <w:ind w:firstLine="708"/>
        <w:jc w:val="both"/>
        <w:rPr>
          <w:rFonts w:ascii="Arial" w:hAnsi="Arial" w:cs="Arial"/>
          <w:sz w:val="19"/>
          <w:szCs w:val="19"/>
        </w:rPr>
      </w:pPr>
    </w:p>
  </w:footnote>
  <w:footnote w:id="10">
    <w:p w:rsidRPr="000046D0" w:rsidR="0088578D" w:rsidP="0088578D" w:rsidRDefault="0088578D" w14:paraId="26D8859B" w14:textId="77777777">
      <w:pPr>
        <w:pStyle w:val="Textonotapie"/>
        <w:ind w:firstLine="708"/>
        <w:jc w:val="both"/>
        <w:rPr>
          <w:rFonts w:ascii="Arial" w:hAnsi="Arial" w:eastAsia="Calibri"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hAnsi="Arial" w:eastAsia="Calibri" w:cs="Arial"/>
          <w:sz w:val="19"/>
          <w:szCs w:val="19"/>
        </w:rPr>
        <w:t>Corte Constitucional. Sentencia C-617 de 2015. M.P. Mauricio González Cuervo.</w:t>
      </w:r>
    </w:p>
    <w:p w:rsidRPr="000046D0" w:rsidR="0088578D" w:rsidP="0088578D" w:rsidRDefault="0088578D" w14:paraId="5B8A55DC" w14:textId="77777777">
      <w:pPr>
        <w:pStyle w:val="Textonotapie"/>
        <w:ind w:firstLine="708"/>
        <w:jc w:val="both"/>
        <w:rPr>
          <w:rFonts w:ascii="Arial" w:hAnsi="Arial" w:cs="Arial"/>
          <w:sz w:val="19"/>
          <w:szCs w:val="19"/>
          <w:lang w:val="es-CO"/>
        </w:rPr>
      </w:pPr>
    </w:p>
  </w:footnote>
  <w:footnote w:id="11">
    <w:p w:rsidRPr="000046D0" w:rsidR="0088578D" w:rsidP="0088578D" w:rsidRDefault="0088578D" w14:paraId="650CCEDB" w14:textId="77777777">
      <w:pPr>
        <w:pStyle w:val="Textonotapie"/>
        <w:ind w:firstLine="708"/>
        <w:jc w:val="both"/>
        <w:rPr>
          <w:rFonts w:ascii="Arial" w:hAnsi="Arial" w:eastAsia="Calibri"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hAnsi="Arial" w:eastAsia="Calibri" w:cs="Arial"/>
          <w:sz w:val="19"/>
          <w:szCs w:val="19"/>
        </w:rPr>
        <w:t>Corte Constitucional. Sentencia C-489 de 2012. M.P. Adriana María Guillén Arango.</w:t>
      </w:r>
    </w:p>
    <w:p w:rsidRPr="000046D0" w:rsidR="0088578D" w:rsidP="0088578D" w:rsidRDefault="0088578D" w14:paraId="3768A404" w14:textId="77777777">
      <w:pPr>
        <w:pStyle w:val="Textonotapie"/>
        <w:ind w:firstLine="708"/>
        <w:jc w:val="both"/>
        <w:rPr>
          <w:rFonts w:ascii="Arial" w:hAnsi="Arial" w:cs="Arial"/>
          <w:sz w:val="19"/>
          <w:szCs w:val="19"/>
          <w:lang w:val="es-CO"/>
        </w:rPr>
      </w:pPr>
    </w:p>
  </w:footnote>
  <w:footnote w:id="12">
    <w:p w:rsidRPr="000046D0" w:rsidR="0088578D" w:rsidP="0088578D" w:rsidRDefault="0088578D" w14:paraId="4468FBFA" w14:textId="77777777">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Decreto 252 de 2020: «Articulo 1. Adiciónese al artículo 10 del Decreto 1088 de 1993, el siguiente parágrafo:</w:t>
      </w:r>
    </w:p>
    <w:p w:rsidRPr="000046D0" w:rsidR="0088578D" w:rsidP="0088578D" w:rsidRDefault="0088578D" w14:paraId="0A978D73" w14:textId="77777777">
      <w:pPr>
        <w:pStyle w:val="Textonotapie"/>
        <w:ind w:firstLine="708"/>
        <w:jc w:val="both"/>
        <w:rPr>
          <w:rFonts w:ascii="Arial" w:hAnsi="Arial" w:cs="Arial"/>
          <w:sz w:val="19"/>
          <w:szCs w:val="19"/>
        </w:rPr>
      </w:pPr>
      <w:proofErr w:type="gramStart"/>
      <w:r w:rsidRPr="000046D0">
        <w:rPr>
          <w:rFonts w:ascii="Arial" w:hAnsi="Arial" w:cs="Arial"/>
          <w:sz w:val="19"/>
          <w:szCs w:val="19"/>
        </w:rPr>
        <w:t>»Artículo</w:t>
      </w:r>
      <w:proofErr w:type="gramEnd"/>
      <w:r w:rsidRPr="000046D0">
        <w:rPr>
          <w:rFonts w:ascii="Arial" w:hAnsi="Arial" w:cs="Arial"/>
          <w:sz w:val="19"/>
          <w:szCs w:val="19"/>
        </w:rPr>
        <w:t xml:space="preserve"> 10. Naturaleza de los actos y contratos.</w:t>
      </w:r>
    </w:p>
    <w:p w:rsidRPr="000046D0" w:rsidR="0088578D" w:rsidP="0088578D" w:rsidRDefault="0088578D" w14:paraId="731A3045" w14:textId="77777777">
      <w:pPr>
        <w:pStyle w:val="Textonotapie"/>
        <w:ind w:firstLine="708"/>
        <w:jc w:val="both"/>
        <w:rPr>
          <w:rFonts w:ascii="Arial" w:hAnsi="Arial" w:cs="Arial"/>
          <w:sz w:val="19"/>
          <w:szCs w:val="19"/>
        </w:rPr>
      </w:pPr>
      <w:r w:rsidRPr="000046D0">
        <w:rPr>
          <w:rFonts w:ascii="Arial" w:hAnsi="Arial" w:cs="Arial"/>
          <w:sz w:val="19"/>
          <w:szCs w:val="19"/>
        </w:rPr>
        <w:t>»[...]</w:t>
      </w:r>
    </w:p>
    <w:p w:rsidRPr="000046D0" w:rsidR="0088578D" w:rsidP="0088578D" w:rsidRDefault="0088578D" w14:paraId="4EBAA972" w14:textId="77777777">
      <w:pPr>
        <w:pStyle w:val="Textonotapie"/>
        <w:ind w:firstLine="708"/>
        <w:jc w:val="both"/>
        <w:rPr>
          <w:rFonts w:ascii="Arial" w:hAnsi="Arial" w:cs="Arial"/>
          <w:sz w:val="19"/>
          <w:szCs w:val="19"/>
        </w:rPr>
      </w:pPr>
      <w:proofErr w:type="gramStart"/>
      <w:r w:rsidRPr="000046D0">
        <w:rPr>
          <w:rFonts w:ascii="Arial" w:hAnsi="Arial" w:cs="Arial"/>
          <w:sz w:val="19"/>
          <w:szCs w:val="19"/>
        </w:rPr>
        <w:t>»Parágrafo</w:t>
      </w:r>
      <w:proofErr w:type="gramEnd"/>
      <w:r w:rsidRPr="000046D0">
        <w:rPr>
          <w:rFonts w:ascii="Arial" w:hAnsi="Arial" w:cs="Arial"/>
          <w:sz w:val="19"/>
          <w:szCs w:val="19"/>
        </w:rPr>
        <w:t xml:space="preserve">.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rsidRPr="000046D0" w:rsidR="0088578D" w:rsidP="0088578D" w:rsidRDefault="0088578D" w14:paraId="6A036748" w14:textId="77777777">
      <w:pPr>
        <w:pStyle w:val="Textonotapie"/>
        <w:ind w:firstLine="708"/>
        <w:jc w:val="both"/>
        <w:rPr>
          <w:rFonts w:ascii="Arial" w:hAnsi="Arial" w:cs="Arial"/>
          <w:sz w:val="19"/>
          <w:szCs w:val="19"/>
        </w:rPr>
      </w:pPr>
      <w:proofErr w:type="gramStart"/>
      <w:r w:rsidRPr="000046D0">
        <w:rPr>
          <w:rFonts w:ascii="Arial" w:hAnsi="Arial" w:cs="Arial"/>
          <w:sz w:val="19"/>
          <w:szCs w:val="19"/>
        </w:rPr>
        <w:t>»Para</w:t>
      </w:r>
      <w:proofErr w:type="gramEnd"/>
      <w:r w:rsidRPr="000046D0">
        <w:rPr>
          <w:rFonts w:ascii="Arial" w:hAnsi="Arial" w:cs="Arial"/>
          <w:sz w:val="19"/>
          <w:szCs w:val="19"/>
        </w:rPr>
        <w:t xml:space="preserve"> la ejecución contractual, la entidad estatal deberá exigir la constitución de una garantía única que consistirá en una póliza de seguros que cubrirá suficientemente los riesgos del contrato o convenio. </w:t>
      </w:r>
    </w:p>
    <w:p w:rsidRPr="000046D0" w:rsidR="0088578D" w:rsidP="0088578D" w:rsidRDefault="0088578D" w14:paraId="1F9E3270" w14:textId="77777777">
      <w:pPr>
        <w:pStyle w:val="Textonotapie"/>
        <w:ind w:firstLine="708"/>
        <w:jc w:val="both"/>
        <w:rPr>
          <w:rFonts w:ascii="Arial" w:hAnsi="Arial" w:cs="Arial"/>
          <w:sz w:val="19"/>
          <w:szCs w:val="19"/>
        </w:rPr>
      </w:pPr>
      <w:proofErr w:type="gramStart"/>
      <w:r w:rsidRPr="000046D0">
        <w:rPr>
          <w:rFonts w:ascii="Arial" w:hAnsi="Arial" w:cs="Arial"/>
          <w:sz w:val="19"/>
          <w:szCs w:val="19"/>
        </w:rPr>
        <w:t>»La</w:t>
      </w:r>
      <w:proofErr w:type="gramEnd"/>
      <w:r w:rsidRPr="000046D0">
        <w:rPr>
          <w:rFonts w:ascii="Arial" w:hAnsi="Arial" w:cs="Arial"/>
          <w:sz w:val="19"/>
          <w:szCs w:val="19"/>
        </w:rPr>
        <w:t xml:space="preserve"> entidad estatal podrá terminar unilateralmente el contrato o convenio en caso de incumplimiento de las obligaciones a cargo de la organización indígena.</w:t>
      </w:r>
    </w:p>
    <w:p w:rsidRPr="000046D0" w:rsidR="0088578D" w:rsidP="0088578D" w:rsidRDefault="0088578D" w14:paraId="1301C124" w14:textId="77777777">
      <w:pPr>
        <w:pStyle w:val="Textonotapie"/>
        <w:ind w:firstLine="708"/>
        <w:jc w:val="both"/>
        <w:rPr>
          <w:rFonts w:ascii="Arial" w:hAnsi="Arial" w:cs="Arial"/>
          <w:sz w:val="19"/>
          <w:szCs w:val="19"/>
        </w:rPr>
      </w:pPr>
      <w:proofErr w:type="gramStart"/>
      <w:r w:rsidRPr="000046D0">
        <w:rPr>
          <w:rFonts w:ascii="Arial" w:hAnsi="Arial" w:cs="Arial"/>
          <w:sz w:val="19"/>
          <w:szCs w:val="19"/>
        </w:rPr>
        <w:t>»En</w:t>
      </w:r>
      <w:proofErr w:type="gramEnd"/>
      <w:r w:rsidRPr="000046D0">
        <w:rPr>
          <w:rFonts w:ascii="Arial" w:hAnsi="Arial" w:cs="Arial"/>
          <w:sz w:val="19"/>
          <w:szCs w:val="19"/>
        </w:rPr>
        <w:t xml:space="preserve"> estos convenios se tendrá como aporte de las organizaciones indígenas el conocimiento ancestral».</w:t>
      </w:r>
    </w:p>
    <w:p w:rsidRPr="000046D0" w:rsidR="0088578D" w:rsidP="0088578D" w:rsidRDefault="0088578D" w14:paraId="455B3C5F" w14:textId="77777777">
      <w:pPr>
        <w:pStyle w:val="Textonotapie"/>
        <w:ind w:firstLine="708"/>
        <w:jc w:val="both"/>
        <w:rPr>
          <w:rFonts w:ascii="Arial" w:hAnsi="Arial" w:cs="Arial"/>
          <w:sz w:val="19"/>
          <w:szCs w:val="19"/>
          <w:lang w:val="es-ES"/>
        </w:rPr>
      </w:pPr>
      <w:r w:rsidRPr="000046D0">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0940" w:rsidRDefault="00140940" w14:paraId="32834527" w14:textId="77777777">
    <w:pPr>
      <w:pStyle w:val="Encabezado"/>
    </w:pPr>
    <w:r>
      <w:rPr>
        <w:noProof/>
        <w:lang w:val="es-ES_tradnl" w:eastAsia="es-ES_tradnl"/>
      </w:rPr>
      <w:drawing>
        <wp:anchor distT="0" distB="0" distL="114300" distR="114300" simplePos="0" relativeHeight="251659264" behindDoc="1" locked="0" layoutInCell="1" allowOverlap="1" wp14:anchorId="35DA0C45" wp14:editId="09157F7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1EC9" w:rsidRDefault="00E21EC9" w14:paraId="67BB8ECC" w14:textId="77777777"/>
  <w:p w:rsidR="00E21EC9" w:rsidRDefault="00E21EC9" w14:paraId="38E2D278" w14:textId="77777777"/>
  <w:p w:rsidR="00E21EC9" w:rsidRDefault="00E21EC9" w14:paraId="71C92DCA" w14:textId="77777777"/>
  <w:p w:rsidR="00E21EC9" w:rsidRDefault="00E21EC9" w14:paraId="6D04944A" w14:textId="77777777"/>
  <w:p w:rsidR="00E21EC9" w:rsidRDefault="00E21EC9" w14:paraId="727900A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B1C5051"/>
    <w:multiLevelType w:val="hybridMultilevel"/>
    <w:tmpl w:val="AC060B4A"/>
    <w:lvl w:ilvl="0" w:tplc="726062A6">
      <w:start w:val="1"/>
      <w:numFmt w:val="lowerRoman"/>
      <w:lvlText w:val="%1)"/>
      <w:lvlJc w:val="left"/>
      <w:pPr>
        <w:ind w:left="101" w:hanging="265"/>
      </w:pPr>
      <w:rPr>
        <w:rFonts w:hint="default" w:ascii="Arial" w:hAnsi="Arial" w:eastAsia="Arial" w:cs="Arial"/>
        <w:b w:val="0"/>
        <w:bCs w:val="0"/>
        <w:spacing w:val="-28"/>
        <w:w w:val="100"/>
        <w:sz w:val="22"/>
        <w:szCs w:val="22"/>
        <w:lang w:val="es-ES" w:eastAsia="en-US" w:bidi="ar-SA"/>
      </w:rPr>
    </w:lvl>
    <w:lvl w:ilvl="1" w:tplc="E8605A50">
      <w:numFmt w:val="bullet"/>
      <w:lvlText w:val="•"/>
      <w:lvlJc w:val="left"/>
      <w:pPr>
        <w:ind w:left="1004" w:hanging="265"/>
      </w:pPr>
      <w:rPr>
        <w:rFonts w:hint="default"/>
        <w:lang w:val="es-ES" w:eastAsia="en-US" w:bidi="ar-SA"/>
      </w:rPr>
    </w:lvl>
    <w:lvl w:ilvl="2" w:tplc="17FEE744">
      <w:numFmt w:val="bullet"/>
      <w:lvlText w:val="•"/>
      <w:lvlJc w:val="left"/>
      <w:pPr>
        <w:ind w:left="1908" w:hanging="265"/>
      </w:pPr>
      <w:rPr>
        <w:rFonts w:hint="default"/>
        <w:lang w:val="es-ES" w:eastAsia="en-US" w:bidi="ar-SA"/>
      </w:rPr>
    </w:lvl>
    <w:lvl w:ilvl="3" w:tplc="D55E222C">
      <w:numFmt w:val="bullet"/>
      <w:lvlText w:val="•"/>
      <w:lvlJc w:val="left"/>
      <w:pPr>
        <w:ind w:left="2812" w:hanging="265"/>
      </w:pPr>
      <w:rPr>
        <w:rFonts w:hint="default"/>
        <w:lang w:val="es-ES" w:eastAsia="en-US" w:bidi="ar-SA"/>
      </w:rPr>
    </w:lvl>
    <w:lvl w:ilvl="4" w:tplc="72A22F10">
      <w:numFmt w:val="bullet"/>
      <w:lvlText w:val="•"/>
      <w:lvlJc w:val="left"/>
      <w:pPr>
        <w:ind w:left="3716" w:hanging="265"/>
      </w:pPr>
      <w:rPr>
        <w:rFonts w:hint="default"/>
        <w:lang w:val="es-ES" w:eastAsia="en-US" w:bidi="ar-SA"/>
      </w:rPr>
    </w:lvl>
    <w:lvl w:ilvl="5" w:tplc="CF02FF04">
      <w:numFmt w:val="bullet"/>
      <w:lvlText w:val="•"/>
      <w:lvlJc w:val="left"/>
      <w:pPr>
        <w:ind w:left="4620" w:hanging="265"/>
      </w:pPr>
      <w:rPr>
        <w:rFonts w:hint="default"/>
        <w:lang w:val="es-ES" w:eastAsia="en-US" w:bidi="ar-SA"/>
      </w:rPr>
    </w:lvl>
    <w:lvl w:ilvl="6" w:tplc="CED090E8">
      <w:numFmt w:val="bullet"/>
      <w:lvlText w:val="•"/>
      <w:lvlJc w:val="left"/>
      <w:pPr>
        <w:ind w:left="5524" w:hanging="265"/>
      </w:pPr>
      <w:rPr>
        <w:rFonts w:hint="default"/>
        <w:lang w:val="es-ES" w:eastAsia="en-US" w:bidi="ar-SA"/>
      </w:rPr>
    </w:lvl>
    <w:lvl w:ilvl="7" w:tplc="8034C2C8">
      <w:numFmt w:val="bullet"/>
      <w:lvlText w:val="•"/>
      <w:lvlJc w:val="left"/>
      <w:pPr>
        <w:ind w:left="6428" w:hanging="265"/>
      </w:pPr>
      <w:rPr>
        <w:rFonts w:hint="default"/>
        <w:lang w:val="es-ES" w:eastAsia="en-US" w:bidi="ar-SA"/>
      </w:rPr>
    </w:lvl>
    <w:lvl w:ilvl="8" w:tplc="EBF6F84A">
      <w:numFmt w:val="bullet"/>
      <w:lvlText w:val="•"/>
      <w:lvlJc w:val="left"/>
      <w:pPr>
        <w:ind w:left="7332" w:hanging="265"/>
      </w:pPr>
      <w:rPr>
        <w:rFonts w:hint="default"/>
        <w:lang w:val="es-ES" w:eastAsia="en-US" w:bidi="ar-SA"/>
      </w:rPr>
    </w:lvl>
  </w:abstractNum>
  <w:abstractNum w:abstractNumId="2" w15:restartNumberingAfterBreak="0">
    <w:nsid w:val="0C373D40"/>
    <w:multiLevelType w:val="hybridMultilevel"/>
    <w:tmpl w:val="0BA871E2"/>
    <w:lvl w:ilvl="0" w:tplc="6BCE46A4">
      <w:start w:val="1"/>
      <w:numFmt w:val="decimal"/>
      <w:lvlText w:val="%1."/>
      <w:lvlJc w:val="left"/>
      <w:pPr>
        <w:ind w:left="345" w:hanging="245"/>
      </w:pPr>
      <w:rPr>
        <w:rFonts w:hint="default" w:ascii="Arial" w:hAnsi="Arial" w:eastAsia="Arial" w:cs="Arial"/>
        <w:b/>
        <w:bCs/>
        <w:spacing w:val="-1"/>
        <w:w w:val="100"/>
        <w:sz w:val="22"/>
        <w:szCs w:val="22"/>
        <w:lang w:val="es-ES" w:eastAsia="en-US" w:bidi="ar-SA"/>
      </w:rPr>
    </w:lvl>
    <w:lvl w:ilvl="1" w:tplc="6590B0AC">
      <w:start w:val="1"/>
      <w:numFmt w:val="decimal"/>
      <w:lvlText w:val="%2."/>
      <w:lvlJc w:val="left"/>
      <w:pPr>
        <w:ind w:left="810" w:hanging="258"/>
        <w:jc w:val="right"/>
      </w:pPr>
      <w:rPr>
        <w:rFonts w:hint="default"/>
        <w:spacing w:val="-1"/>
        <w:w w:val="100"/>
        <w:lang w:val="es-ES" w:eastAsia="en-US" w:bidi="ar-SA"/>
      </w:rPr>
    </w:lvl>
    <w:lvl w:ilvl="2" w:tplc="279A95AA">
      <w:start w:val="1"/>
      <w:numFmt w:val="lowerRoman"/>
      <w:lvlText w:val="%3)"/>
      <w:lvlJc w:val="left"/>
      <w:pPr>
        <w:ind w:left="807" w:hanging="238"/>
      </w:pPr>
      <w:rPr>
        <w:rFonts w:hint="default" w:ascii="Arial" w:hAnsi="Arial" w:eastAsia="Arial" w:cs="Arial"/>
        <w:spacing w:val="-28"/>
        <w:w w:val="100"/>
        <w:sz w:val="21"/>
        <w:szCs w:val="21"/>
        <w:lang w:val="es-ES" w:eastAsia="en-US" w:bidi="ar-SA"/>
      </w:rPr>
    </w:lvl>
    <w:lvl w:ilvl="3" w:tplc="FDC4F6E8">
      <w:numFmt w:val="bullet"/>
      <w:lvlText w:val="•"/>
      <w:lvlJc w:val="left"/>
      <w:pPr>
        <w:ind w:left="1860" w:hanging="238"/>
      </w:pPr>
      <w:rPr>
        <w:rFonts w:hint="default"/>
        <w:lang w:val="es-ES" w:eastAsia="en-US" w:bidi="ar-SA"/>
      </w:rPr>
    </w:lvl>
    <w:lvl w:ilvl="4" w:tplc="CBBC9A7E">
      <w:numFmt w:val="bullet"/>
      <w:lvlText w:val="•"/>
      <w:lvlJc w:val="left"/>
      <w:pPr>
        <w:ind w:left="2900" w:hanging="238"/>
      </w:pPr>
      <w:rPr>
        <w:rFonts w:hint="default"/>
        <w:lang w:val="es-ES" w:eastAsia="en-US" w:bidi="ar-SA"/>
      </w:rPr>
    </w:lvl>
    <w:lvl w:ilvl="5" w:tplc="48A44032">
      <w:numFmt w:val="bullet"/>
      <w:lvlText w:val="•"/>
      <w:lvlJc w:val="left"/>
      <w:pPr>
        <w:ind w:left="3940" w:hanging="238"/>
      </w:pPr>
      <w:rPr>
        <w:rFonts w:hint="default"/>
        <w:lang w:val="es-ES" w:eastAsia="en-US" w:bidi="ar-SA"/>
      </w:rPr>
    </w:lvl>
    <w:lvl w:ilvl="6" w:tplc="206414F6">
      <w:numFmt w:val="bullet"/>
      <w:lvlText w:val="•"/>
      <w:lvlJc w:val="left"/>
      <w:pPr>
        <w:ind w:left="4980" w:hanging="238"/>
      </w:pPr>
      <w:rPr>
        <w:rFonts w:hint="default"/>
        <w:lang w:val="es-ES" w:eastAsia="en-US" w:bidi="ar-SA"/>
      </w:rPr>
    </w:lvl>
    <w:lvl w:ilvl="7" w:tplc="965826FE">
      <w:numFmt w:val="bullet"/>
      <w:lvlText w:val="•"/>
      <w:lvlJc w:val="left"/>
      <w:pPr>
        <w:ind w:left="6020" w:hanging="238"/>
      </w:pPr>
      <w:rPr>
        <w:rFonts w:hint="default"/>
        <w:lang w:val="es-ES" w:eastAsia="en-US" w:bidi="ar-SA"/>
      </w:rPr>
    </w:lvl>
    <w:lvl w:ilvl="8" w:tplc="2194829E">
      <w:numFmt w:val="bullet"/>
      <w:lvlText w:val="•"/>
      <w:lvlJc w:val="left"/>
      <w:pPr>
        <w:ind w:left="7060" w:hanging="238"/>
      </w:pPr>
      <w:rPr>
        <w:rFonts w:hint="default"/>
        <w:lang w:val="es-ES" w:eastAsia="en-US" w:bidi="ar-SA"/>
      </w:rPr>
    </w:lvl>
  </w:abstractNum>
  <w:abstractNum w:abstractNumId="3" w15:restartNumberingAfterBreak="0">
    <w:nsid w:val="10D2783E"/>
    <w:multiLevelType w:val="multilevel"/>
    <w:tmpl w:val="73F64196"/>
    <w:lvl w:ilvl="0">
      <w:start w:val="5"/>
      <w:numFmt w:val="decimal"/>
      <w:lvlText w:val="%1"/>
      <w:lvlJc w:val="left"/>
      <w:pPr>
        <w:ind w:left="810" w:hanging="429"/>
      </w:pPr>
      <w:rPr>
        <w:rFonts w:hint="default"/>
        <w:lang w:val="es-ES" w:eastAsia="en-US" w:bidi="ar-SA"/>
      </w:rPr>
    </w:lvl>
    <w:lvl w:ilvl="1">
      <w:start w:val="3"/>
      <w:numFmt w:val="decimal"/>
      <w:lvlText w:val="%1.%2."/>
      <w:lvlJc w:val="left"/>
      <w:pPr>
        <w:ind w:left="810" w:hanging="429"/>
      </w:pPr>
      <w:rPr>
        <w:rFonts w:hint="default" w:ascii="Arial" w:hAnsi="Arial" w:eastAsia="Arial" w:cs="Arial"/>
        <w:spacing w:val="-1"/>
        <w:w w:val="100"/>
        <w:sz w:val="21"/>
        <w:szCs w:val="21"/>
        <w:lang w:val="es-ES" w:eastAsia="en-US" w:bidi="ar-SA"/>
      </w:rPr>
    </w:lvl>
    <w:lvl w:ilvl="2">
      <w:start w:val="1"/>
      <w:numFmt w:val="decimal"/>
      <w:lvlText w:val="%1.%2.%3."/>
      <w:lvlJc w:val="left"/>
      <w:pPr>
        <w:ind w:left="810" w:hanging="592"/>
      </w:pPr>
      <w:rPr>
        <w:rFonts w:hint="default" w:ascii="Arial" w:hAnsi="Arial" w:eastAsia="Arial" w:cs="Arial"/>
        <w:spacing w:val="-1"/>
        <w:w w:val="100"/>
        <w:sz w:val="21"/>
        <w:szCs w:val="21"/>
        <w:lang w:val="es-ES" w:eastAsia="en-US" w:bidi="ar-SA"/>
      </w:rPr>
    </w:lvl>
    <w:lvl w:ilvl="3">
      <w:numFmt w:val="bullet"/>
      <w:lvlText w:val="•"/>
      <w:lvlJc w:val="left"/>
      <w:pPr>
        <w:ind w:left="3316" w:hanging="592"/>
      </w:pPr>
      <w:rPr>
        <w:rFonts w:hint="default"/>
        <w:lang w:val="es-ES" w:eastAsia="en-US" w:bidi="ar-SA"/>
      </w:rPr>
    </w:lvl>
    <w:lvl w:ilvl="4">
      <w:numFmt w:val="bullet"/>
      <w:lvlText w:val="•"/>
      <w:lvlJc w:val="left"/>
      <w:pPr>
        <w:ind w:left="4148" w:hanging="592"/>
      </w:pPr>
      <w:rPr>
        <w:rFonts w:hint="default"/>
        <w:lang w:val="es-ES" w:eastAsia="en-US" w:bidi="ar-SA"/>
      </w:rPr>
    </w:lvl>
    <w:lvl w:ilvl="5">
      <w:numFmt w:val="bullet"/>
      <w:lvlText w:val="•"/>
      <w:lvlJc w:val="left"/>
      <w:pPr>
        <w:ind w:left="4980" w:hanging="592"/>
      </w:pPr>
      <w:rPr>
        <w:rFonts w:hint="default"/>
        <w:lang w:val="es-ES" w:eastAsia="en-US" w:bidi="ar-SA"/>
      </w:rPr>
    </w:lvl>
    <w:lvl w:ilvl="6">
      <w:numFmt w:val="bullet"/>
      <w:lvlText w:val="•"/>
      <w:lvlJc w:val="left"/>
      <w:pPr>
        <w:ind w:left="5812" w:hanging="592"/>
      </w:pPr>
      <w:rPr>
        <w:rFonts w:hint="default"/>
        <w:lang w:val="es-ES" w:eastAsia="en-US" w:bidi="ar-SA"/>
      </w:rPr>
    </w:lvl>
    <w:lvl w:ilvl="7">
      <w:numFmt w:val="bullet"/>
      <w:lvlText w:val="•"/>
      <w:lvlJc w:val="left"/>
      <w:pPr>
        <w:ind w:left="6644" w:hanging="592"/>
      </w:pPr>
      <w:rPr>
        <w:rFonts w:hint="default"/>
        <w:lang w:val="es-ES" w:eastAsia="en-US" w:bidi="ar-SA"/>
      </w:rPr>
    </w:lvl>
    <w:lvl w:ilvl="8">
      <w:numFmt w:val="bullet"/>
      <w:lvlText w:val="•"/>
      <w:lvlJc w:val="left"/>
      <w:pPr>
        <w:ind w:left="7476" w:hanging="592"/>
      </w:pPr>
      <w:rPr>
        <w:rFonts w:hint="default"/>
        <w:lang w:val="es-ES" w:eastAsia="en-US" w:bidi="ar-SA"/>
      </w:rPr>
    </w:lvl>
  </w:abstractNum>
  <w:abstractNum w:abstractNumId="4" w15:restartNumberingAfterBreak="0">
    <w:nsid w:val="52E72041"/>
    <w:multiLevelType w:val="hybridMultilevel"/>
    <w:tmpl w:val="30EA0EFE"/>
    <w:lvl w:ilvl="0" w:tplc="66BA7C8E">
      <w:start w:val="4"/>
      <w:numFmt w:val="decimal"/>
      <w:lvlText w:val="%1."/>
      <w:lvlJc w:val="left"/>
      <w:pPr>
        <w:ind w:left="809" w:hanging="245"/>
      </w:pPr>
      <w:rPr>
        <w:rFonts w:hint="default" w:ascii="Arial" w:hAnsi="Arial" w:eastAsia="Arial" w:cs="Arial"/>
        <w:spacing w:val="-1"/>
        <w:w w:val="100"/>
        <w:sz w:val="21"/>
        <w:szCs w:val="21"/>
        <w:lang w:val="es-ES" w:eastAsia="en-US" w:bidi="ar-SA"/>
      </w:rPr>
    </w:lvl>
    <w:lvl w:ilvl="1" w:tplc="C6A4F856">
      <w:numFmt w:val="bullet"/>
      <w:lvlText w:val="•"/>
      <w:lvlJc w:val="left"/>
      <w:pPr>
        <w:ind w:left="1634" w:hanging="245"/>
      </w:pPr>
      <w:rPr>
        <w:rFonts w:hint="default"/>
        <w:lang w:val="es-ES" w:eastAsia="en-US" w:bidi="ar-SA"/>
      </w:rPr>
    </w:lvl>
    <w:lvl w:ilvl="2" w:tplc="BCCC6B8C">
      <w:numFmt w:val="bullet"/>
      <w:lvlText w:val="•"/>
      <w:lvlJc w:val="left"/>
      <w:pPr>
        <w:ind w:left="2468" w:hanging="245"/>
      </w:pPr>
      <w:rPr>
        <w:rFonts w:hint="default"/>
        <w:lang w:val="es-ES" w:eastAsia="en-US" w:bidi="ar-SA"/>
      </w:rPr>
    </w:lvl>
    <w:lvl w:ilvl="3" w:tplc="706A1880">
      <w:numFmt w:val="bullet"/>
      <w:lvlText w:val="•"/>
      <w:lvlJc w:val="left"/>
      <w:pPr>
        <w:ind w:left="3302" w:hanging="245"/>
      </w:pPr>
      <w:rPr>
        <w:rFonts w:hint="default"/>
        <w:lang w:val="es-ES" w:eastAsia="en-US" w:bidi="ar-SA"/>
      </w:rPr>
    </w:lvl>
    <w:lvl w:ilvl="4" w:tplc="5A2A55DE">
      <w:numFmt w:val="bullet"/>
      <w:lvlText w:val="•"/>
      <w:lvlJc w:val="left"/>
      <w:pPr>
        <w:ind w:left="4136" w:hanging="245"/>
      </w:pPr>
      <w:rPr>
        <w:rFonts w:hint="default"/>
        <w:lang w:val="es-ES" w:eastAsia="en-US" w:bidi="ar-SA"/>
      </w:rPr>
    </w:lvl>
    <w:lvl w:ilvl="5" w:tplc="9E5E1D1C">
      <w:numFmt w:val="bullet"/>
      <w:lvlText w:val="•"/>
      <w:lvlJc w:val="left"/>
      <w:pPr>
        <w:ind w:left="4970" w:hanging="245"/>
      </w:pPr>
      <w:rPr>
        <w:rFonts w:hint="default"/>
        <w:lang w:val="es-ES" w:eastAsia="en-US" w:bidi="ar-SA"/>
      </w:rPr>
    </w:lvl>
    <w:lvl w:ilvl="6" w:tplc="0622B46C">
      <w:numFmt w:val="bullet"/>
      <w:lvlText w:val="•"/>
      <w:lvlJc w:val="left"/>
      <w:pPr>
        <w:ind w:left="5804" w:hanging="245"/>
      </w:pPr>
      <w:rPr>
        <w:rFonts w:hint="default"/>
        <w:lang w:val="es-ES" w:eastAsia="en-US" w:bidi="ar-SA"/>
      </w:rPr>
    </w:lvl>
    <w:lvl w:ilvl="7" w:tplc="2EB2D64E">
      <w:numFmt w:val="bullet"/>
      <w:lvlText w:val="•"/>
      <w:lvlJc w:val="left"/>
      <w:pPr>
        <w:ind w:left="6638" w:hanging="245"/>
      </w:pPr>
      <w:rPr>
        <w:rFonts w:hint="default"/>
        <w:lang w:val="es-ES" w:eastAsia="en-US" w:bidi="ar-SA"/>
      </w:rPr>
    </w:lvl>
    <w:lvl w:ilvl="8" w:tplc="0E506AFE">
      <w:numFmt w:val="bullet"/>
      <w:lvlText w:val="•"/>
      <w:lvlJc w:val="left"/>
      <w:pPr>
        <w:ind w:left="7472" w:hanging="245"/>
      </w:pPr>
      <w:rPr>
        <w:rFonts w:hint="default"/>
        <w:lang w:val="es-ES" w:eastAsia="en-US" w:bidi="ar-SA"/>
      </w:rPr>
    </w:lvl>
  </w:abstractNum>
  <w:abstractNum w:abstractNumId="5" w15:restartNumberingAfterBreak="0">
    <w:nsid w:val="56E96670"/>
    <w:multiLevelType w:val="hybridMultilevel"/>
    <w:tmpl w:val="4ECC53A0"/>
    <w:lvl w:ilvl="0" w:tplc="808AC83A">
      <w:start w:val="1"/>
      <w:numFmt w:val="lowerLetter"/>
      <w:lvlText w:val="%1)."/>
      <w:lvlJc w:val="left"/>
      <w:pPr>
        <w:ind w:left="810" w:hanging="358"/>
      </w:pPr>
      <w:rPr>
        <w:rFonts w:hint="default" w:ascii="Arial" w:hAnsi="Arial" w:eastAsia="Arial" w:cs="Arial"/>
        <w:spacing w:val="-4"/>
        <w:w w:val="100"/>
        <w:sz w:val="21"/>
        <w:szCs w:val="21"/>
        <w:lang w:val="es-ES" w:eastAsia="en-US" w:bidi="ar-SA"/>
      </w:rPr>
    </w:lvl>
    <w:lvl w:ilvl="1" w:tplc="E9529D64">
      <w:numFmt w:val="bullet"/>
      <w:lvlText w:val="•"/>
      <w:lvlJc w:val="left"/>
      <w:pPr>
        <w:ind w:left="1652" w:hanging="358"/>
      </w:pPr>
      <w:rPr>
        <w:rFonts w:hint="default"/>
        <w:lang w:val="es-ES" w:eastAsia="en-US" w:bidi="ar-SA"/>
      </w:rPr>
    </w:lvl>
    <w:lvl w:ilvl="2" w:tplc="9CA2963E">
      <w:numFmt w:val="bullet"/>
      <w:lvlText w:val="•"/>
      <w:lvlJc w:val="left"/>
      <w:pPr>
        <w:ind w:left="2484" w:hanging="358"/>
      </w:pPr>
      <w:rPr>
        <w:rFonts w:hint="default"/>
        <w:lang w:val="es-ES" w:eastAsia="en-US" w:bidi="ar-SA"/>
      </w:rPr>
    </w:lvl>
    <w:lvl w:ilvl="3" w:tplc="771CE2DC">
      <w:numFmt w:val="bullet"/>
      <w:lvlText w:val="•"/>
      <w:lvlJc w:val="left"/>
      <w:pPr>
        <w:ind w:left="3316" w:hanging="358"/>
      </w:pPr>
      <w:rPr>
        <w:rFonts w:hint="default"/>
        <w:lang w:val="es-ES" w:eastAsia="en-US" w:bidi="ar-SA"/>
      </w:rPr>
    </w:lvl>
    <w:lvl w:ilvl="4" w:tplc="D87218E8">
      <w:numFmt w:val="bullet"/>
      <w:lvlText w:val="•"/>
      <w:lvlJc w:val="left"/>
      <w:pPr>
        <w:ind w:left="4148" w:hanging="358"/>
      </w:pPr>
      <w:rPr>
        <w:rFonts w:hint="default"/>
        <w:lang w:val="es-ES" w:eastAsia="en-US" w:bidi="ar-SA"/>
      </w:rPr>
    </w:lvl>
    <w:lvl w:ilvl="5" w:tplc="E786ABD4">
      <w:numFmt w:val="bullet"/>
      <w:lvlText w:val="•"/>
      <w:lvlJc w:val="left"/>
      <w:pPr>
        <w:ind w:left="4980" w:hanging="358"/>
      </w:pPr>
      <w:rPr>
        <w:rFonts w:hint="default"/>
        <w:lang w:val="es-ES" w:eastAsia="en-US" w:bidi="ar-SA"/>
      </w:rPr>
    </w:lvl>
    <w:lvl w:ilvl="6" w:tplc="8C340D7E">
      <w:numFmt w:val="bullet"/>
      <w:lvlText w:val="•"/>
      <w:lvlJc w:val="left"/>
      <w:pPr>
        <w:ind w:left="5812" w:hanging="358"/>
      </w:pPr>
      <w:rPr>
        <w:rFonts w:hint="default"/>
        <w:lang w:val="es-ES" w:eastAsia="en-US" w:bidi="ar-SA"/>
      </w:rPr>
    </w:lvl>
    <w:lvl w:ilvl="7" w:tplc="E8D25400">
      <w:numFmt w:val="bullet"/>
      <w:lvlText w:val="•"/>
      <w:lvlJc w:val="left"/>
      <w:pPr>
        <w:ind w:left="6644" w:hanging="358"/>
      </w:pPr>
      <w:rPr>
        <w:rFonts w:hint="default"/>
        <w:lang w:val="es-ES" w:eastAsia="en-US" w:bidi="ar-SA"/>
      </w:rPr>
    </w:lvl>
    <w:lvl w:ilvl="8" w:tplc="E6B2EC2C">
      <w:numFmt w:val="bullet"/>
      <w:lvlText w:val="•"/>
      <w:lvlJc w:val="left"/>
      <w:pPr>
        <w:ind w:left="7476" w:hanging="358"/>
      </w:pPr>
      <w:rPr>
        <w:rFonts w:hint="default"/>
        <w:lang w:val="es-ES" w:eastAsia="en-US" w:bidi="ar-SA"/>
      </w:rPr>
    </w:lvl>
  </w:abstractNum>
  <w:abstractNum w:abstractNumId="6" w15:restartNumberingAfterBreak="0">
    <w:nsid w:val="59D91B8B"/>
    <w:multiLevelType w:val="hybridMultilevel"/>
    <w:tmpl w:val="B69E75F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5EFA77B9"/>
    <w:multiLevelType w:val="multilevel"/>
    <w:tmpl w:val="A34E6AA0"/>
    <w:lvl w:ilvl="0">
      <w:start w:val="2"/>
      <w:numFmt w:val="decimal"/>
      <w:lvlText w:val="%1"/>
      <w:lvlJc w:val="left"/>
      <w:pPr>
        <w:ind w:left="810" w:hanging="738"/>
      </w:pPr>
      <w:rPr>
        <w:rFonts w:hint="default"/>
        <w:lang w:val="es-ES" w:eastAsia="en-US" w:bidi="ar-SA"/>
      </w:rPr>
    </w:lvl>
    <w:lvl w:ilvl="1">
      <w:start w:val="8"/>
      <w:numFmt w:val="decimal"/>
      <w:lvlText w:val="%1.%2"/>
      <w:lvlJc w:val="left"/>
      <w:pPr>
        <w:ind w:left="810" w:hanging="738"/>
      </w:pPr>
      <w:rPr>
        <w:rFonts w:hint="default"/>
        <w:lang w:val="es-ES" w:eastAsia="en-US" w:bidi="ar-SA"/>
      </w:rPr>
    </w:lvl>
    <w:lvl w:ilvl="2">
      <w:start w:val="43"/>
      <w:numFmt w:val="decimal"/>
      <w:lvlText w:val="%1.%2.%3."/>
      <w:lvlJc w:val="left"/>
      <w:pPr>
        <w:ind w:left="810" w:hanging="738"/>
      </w:pPr>
      <w:rPr>
        <w:rFonts w:hint="default" w:ascii="Arial" w:hAnsi="Arial" w:eastAsia="Arial" w:cs="Arial"/>
        <w:spacing w:val="-22"/>
        <w:w w:val="100"/>
        <w:sz w:val="21"/>
        <w:szCs w:val="21"/>
        <w:lang w:val="es-ES" w:eastAsia="en-US" w:bidi="ar-SA"/>
      </w:rPr>
    </w:lvl>
    <w:lvl w:ilvl="3">
      <w:numFmt w:val="bullet"/>
      <w:lvlText w:val="•"/>
      <w:lvlJc w:val="left"/>
      <w:pPr>
        <w:ind w:left="3316" w:hanging="738"/>
      </w:pPr>
      <w:rPr>
        <w:rFonts w:hint="default"/>
        <w:lang w:val="es-ES" w:eastAsia="en-US" w:bidi="ar-SA"/>
      </w:rPr>
    </w:lvl>
    <w:lvl w:ilvl="4">
      <w:numFmt w:val="bullet"/>
      <w:lvlText w:val="•"/>
      <w:lvlJc w:val="left"/>
      <w:pPr>
        <w:ind w:left="4148" w:hanging="738"/>
      </w:pPr>
      <w:rPr>
        <w:rFonts w:hint="default"/>
        <w:lang w:val="es-ES" w:eastAsia="en-US" w:bidi="ar-SA"/>
      </w:rPr>
    </w:lvl>
    <w:lvl w:ilvl="5">
      <w:numFmt w:val="bullet"/>
      <w:lvlText w:val="•"/>
      <w:lvlJc w:val="left"/>
      <w:pPr>
        <w:ind w:left="4980" w:hanging="738"/>
      </w:pPr>
      <w:rPr>
        <w:rFonts w:hint="default"/>
        <w:lang w:val="es-ES" w:eastAsia="en-US" w:bidi="ar-SA"/>
      </w:rPr>
    </w:lvl>
    <w:lvl w:ilvl="6">
      <w:numFmt w:val="bullet"/>
      <w:lvlText w:val="•"/>
      <w:lvlJc w:val="left"/>
      <w:pPr>
        <w:ind w:left="5812" w:hanging="738"/>
      </w:pPr>
      <w:rPr>
        <w:rFonts w:hint="default"/>
        <w:lang w:val="es-ES" w:eastAsia="en-US" w:bidi="ar-SA"/>
      </w:rPr>
    </w:lvl>
    <w:lvl w:ilvl="7">
      <w:numFmt w:val="bullet"/>
      <w:lvlText w:val="•"/>
      <w:lvlJc w:val="left"/>
      <w:pPr>
        <w:ind w:left="6644" w:hanging="738"/>
      </w:pPr>
      <w:rPr>
        <w:rFonts w:hint="default"/>
        <w:lang w:val="es-ES" w:eastAsia="en-US" w:bidi="ar-SA"/>
      </w:rPr>
    </w:lvl>
    <w:lvl w:ilvl="8">
      <w:numFmt w:val="bullet"/>
      <w:lvlText w:val="•"/>
      <w:lvlJc w:val="left"/>
      <w:pPr>
        <w:ind w:left="7476" w:hanging="738"/>
      </w:pPr>
      <w:rPr>
        <w:rFonts w:hint="default"/>
        <w:lang w:val="es-ES" w:eastAsia="en-US" w:bidi="ar-SA"/>
      </w:rPr>
    </w:lvl>
  </w:abstractNum>
  <w:abstractNum w:abstractNumId="8" w15:restartNumberingAfterBreak="0">
    <w:nsid w:val="6AB61D16"/>
    <w:multiLevelType w:val="hybridMultilevel"/>
    <w:tmpl w:val="2B7A4A40"/>
    <w:lvl w:ilvl="0" w:tplc="CC16E760">
      <w:start w:val="16"/>
      <w:numFmt w:val="decimal"/>
      <w:lvlText w:val="%1."/>
      <w:lvlJc w:val="left"/>
      <w:pPr>
        <w:ind w:left="810" w:hanging="354"/>
      </w:pPr>
      <w:rPr>
        <w:rFonts w:hint="default" w:ascii="Arial" w:hAnsi="Arial" w:eastAsia="Arial" w:cs="Arial"/>
        <w:spacing w:val="-1"/>
        <w:w w:val="100"/>
        <w:sz w:val="21"/>
        <w:szCs w:val="21"/>
        <w:lang w:val="es-ES" w:eastAsia="en-US" w:bidi="ar-SA"/>
      </w:rPr>
    </w:lvl>
    <w:lvl w:ilvl="1" w:tplc="DA8CC8EE">
      <w:numFmt w:val="bullet"/>
      <w:lvlText w:val="•"/>
      <w:lvlJc w:val="left"/>
      <w:pPr>
        <w:ind w:left="1652" w:hanging="354"/>
      </w:pPr>
      <w:rPr>
        <w:rFonts w:hint="default"/>
        <w:lang w:val="es-ES" w:eastAsia="en-US" w:bidi="ar-SA"/>
      </w:rPr>
    </w:lvl>
    <w:lvl w:ilvl="2" w:tplc="0A3E6FBA">
      <w:numFmt w:val="bullet"/>
      <w:lvlText w:val="•"/>
      <w:lvlJc w:val="left"/>
      <w:pPr>
        <w:ind w:left="2484" w:hanging="354"/>
      </w:pPr>
      <w:rPr>
        <w:rFonts w:hint="default"/>
        <w:lang w:val="es-ES" w:eastAsia="en-US" w:bidi="ar-SA"/>
      </w:rPr>
    </w:lvl>
    <w:lvl w:ilvl="3" w:tplc="9554318C">
      <w:numFmt w:val="bullet"/>
      <w:lvlText w:val="•"/>
      <w:lvlJc w:val="left"/>
      <w:pPr>
        <w:ind w:left="3316" w:hanging="354"/>
      </w:pPr>
      <w:rPr>
        <w:rFonts w:hint="default"/>
        <w:lang w:val="es-ES" w:eastAsia="en-US" w:bidi="ar-SA"/>
      </w:rPr>
    </w:lvl>
    <w:lvl w:ilvl="4" w:tplc="27CE8DF8">
      <w:numFmt w:val="bullet"/>
      <w:lvlText w:val="•"/>
      <w:lvlJc w:val="left"/>
      <w:pPr>
        <w:ind w:left="4148" w:hanging="354"/>
      </w:pPr>
      <w:rPr>
        <w:rFonts w:hint="default"/>
        <w:lang w:val="es-ES" w:eastAsia="en-US" w:bidi="ar-SA"/>
      </w:rPr>
    </w:lvl>
    <w:lvl w:ilvl="5" w:tplc="06A2D3F8">
      <w:numFmt w:val="bullet"/>
      <w:lvlText w:val="•"/>
      <w:lvlJc w:val="left"/>
      <w:pPr>
        <w:ind w:left="4980" w:hanging="354"/>
      </w:pPr>
      <w:rPr>
        <w:rFonts w:hint="default"/>
        <w:lang w:val="es-ES" w:eastAsia="en-US" w:bidi="ar-SA"/>
      </w:rPr>
    </w:lvl>
    <w:lvl w:ilvl="6" w:tplc="8970F07A">
      <w:numFmt w:val="bullet"/>
      <w:lvlText w:val="•"/>
      <w:lvlJc w:val="left"/>
      <w:pPr>
        <w:ind w:left="5812" w:hanging="354"/>
      </w:pPr>
      <w:rPr>
        <w:rFonts w:hint="default"/>
        <w:lang w:val="es-ES" w:eastAsia="en-US" w:bidi="ar-SA"/>
      </w:rPr>
    </w:lvl>
    <w:lvl w:ilvl="7" w:tplc="0512F0E6">
      <w:numFmt w:val="bullet"/>
      <w:lvlText w:val="•"/>
      <w:lvlJc w:val="left"/>
      <w:pPr>
        <w:ind w:left="6644" w:hanging="354"/>
      </w:pPr>
      <w:rPr>
        <w:rFonts w:hint="default"/>
        <w:lang w:val="es-ES" w:eastAsia="en-US" w:bidi="ar-SA"/>
      </w:rPr>
    </w:lvl>
    <w:lvl w:ilvl="8" w:tplc="626C586C">
      <w:numFmt w:val="bullet"/>
      <w:lvlText w:val="•"/>
      <w:lvlJc w:val="left"/>
      <w:pPr>
        <w:ind w:left="7476" w:hanging="354"/>
      </w:pPr>
      <w:rPr>
        <w:rFonts w:hint="default"/>
        <w:lang w:val="es-ES" w:eastAsia="en-US" w:bidi="ar-SA"/>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3"/>
  </w:num>
  <w:num w:numId="8">
    <w:abstractNumId w:val="5"/>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7E"/>
    <w:rsid w:val="00055EA0"/>
    <w:rsid w:val="00060735"/>
    <w:rsid w:val="00075B7E"/>
    <w:rsid w:val="00093F21"/>
    <w:rsid w:val="000A032A"/>
    <w:rsid w:val="000A7BC4"/>
    <w:rsid w:val="000B748F"/>
    <w:rsid w:val="000C51A3"/>
    <w:rsid w:val="0010679C"/>
    <w:rsid w:val="00134387"/>
    <w:rsid w:val="00140940"/>
    <w:rsid w:val="00184883"/>
    <w:rsid w:val="001C6E23"/>
    <w:rsid w:val="001D38C8"/>
    <w:rsid w:val="001F3C4E"/>
    <w:rsid w:val="00205410"/>
    <w:rsid w:val="0021742F"/>
    <w:rsid w:val="00230932"/>
    <w:rsid w:val="00245697"/>
    <w:rsid w:val="002523F6"/>
    <w:rsid w:val="002F1073"/>
    <w:rsid w:val="00302B5A"/>
    <w:rsid w:val="00322ED7"/>
    <w:rsid w:val="00344CEC"/>
    <w:rsid w:val="00371D7E"/>
    <w:rsid w:val="00387C9D"/>
    <w:rsid w:val="003B5C8B"/>
    <w:rsid w:val="003D1A11"/>
    <w:rsid w:val="003E2D2C"/>
    <w:rsid w:val="003F7AC0"/>
    <w:rsid w:val="004020B5"/>
    <w:rsid w:val="0041253A"/>
    <w:rsid w:val="004146B5"/>
    <w:rsid w:val="0043727B"/>
    <w:rsid w:val="00453117"/>
    <w:rsid w:val="004753F9"/>
    <w:rsid w:val="0049391B"/>
    <w:rsid w:val="004C0AC7"/>
    <w:rsid w:val="004E50E5"/>
    <w:rsid w:val="004E7155"/>
    <w:rsid w:val="004F7CA5"/>
    <w:rsid w:val="00516BEF"/>
    <w:rsid w:val="005377D0"/>
    <w:rsid w:val="00543EDA"/>
    <w:rsid w:val="00550392"/>
    <w:rsid w:val="00554DF8"/>
    <w:rsid w:val="00560E01"/>
    <w:rsid w:val="00562F70"/>
    <w:rsid w:val="005850BA"/>
    <w:rsid w:val="005B5F44"/>
    <w:rsid w:val="005E33EC"/>
    <w:rsid w:val="005E6D3B"/>
    <w:rsid w:val="006208F7"/>
    <w:rsid w:val="0063005C"/>
    <w:rsid w:val="00640507"/>
    <w:rsid w:val="0066274A"/>
    <w:rsid w:val="006677CA"/>
    <w:rsid w:val="00675415"/>
    <w:rsid w:val="00693253"/>
    <w:rsid w:val="006B0108"/>
    <w:rsid w:val="006C1B7B"/>
    <w:rsid w:val="006C1E9F"/>
    <w:rsid w:val="006C2DA0"/>
    <w:rsid w:val="006D264A"/>
    <w:rsid w:val="006D2D27"/>
    <w:rsid w:val="006E0688"/>
    <w:rsid w:val="00726425"/>
    <w:rsid w:val="00747DB5"/>
    <w:rsid w:val="00754F56"/>
    <w:rsid w:val="00770B8B"/>
    <w:rsid w:val="007A39B0"/>
    <w:rsid w:val="007C12E2"/>
    <w:rsid w:val="008333A1"/>
    <w:rsid w:val="008371E2"/>
    <w:rsid w:val="008437E0"/>
    <w:rsid w:val="0084724F"/>
    <w:rsid w:val="0088578D"/>
    <w:rsid w:val="00897572"/>
    <w:rsid w:val="008A6FB9"/>
    <w:rsid w:val="008A7368"/>
    <w:rsid w:val="008B2F4C"/>
    <w:rsid w:val="008C1F42"/>
    <w:rsid w:val="008E6796"/>
    <w:rsid w:val="0090600A"/>
    <w:rsid w:val="00917C7D"/>
    <w:rsid w:val="009241D9"/>
    <w:rsid w:val="009275C6"/>
    <w:rsid w:val="009730D8"/>
    <w:rsid w:val="009A2D22"/>
    <w:rsid w:val="009D31E1"/>
    <w:rsid w:val="00A10FB0"/>
    <w:rsid w:val="00A24007"/>
    <w:rsid w:val="00A30281"/>
    <w:rsid w:val="00A36F5E"/>
    <w:rsid w:val="00B06E91"/>
    <w:rsid w:val="00B1146A"/>
    <w:rsid w:val="00B15420"/>
    <w:rsid w:val="00B234FC"/>
    <w:rsid w:val="00B478C9"/>
    <w:rsid w:val="00B93CF0"/>
    <w:rsid w:val="00BB67E7"/>
    <w:rsid w:val="00BF103C"/>
    <w:rsid w:val="00BF22F5"/>
    <w:rsid w:val="00C149E9"/>
    <w:rsid w:val="00C212DA"/>
    <w:rsid w:val="00C863A7"/>
    <w:rsid w:val="00CB2AA4"/>
    <w:rsid w:val="00CB63CC"/>
    <w:rsid w:val="00CE4620"/>
    <w:rsid w:val="00CF361E"/>
    <w:rsid w:val="00D0384F"/>
    <w:rsid w:val="00D078B8"/>
    <w:rsid w:val="00D33630"/>
    <w:rsid w:val="00D34629"/>
    <w:rsid w:val="00D952D6"/>
    <w:rsid w:val="00DC2686"/>
    <w:rsid w:val="00DD580F"/>
    <w:rsid w:val="00E12A44"/>
    <w:rsid w:val="00E21EC9"/>
    <w:rsid w:val="00E25CDD"/>
    <w:rsid w:val="00E42225"/>
    <w:rsid w:val="00E509EC"/>
    <w:rsid w:val="00E5546E"/>
    <w:rsid w:val="00E6782F"/>
    <w:rsid w:val="00E94D41"/>
    <w:rsid w:val="00EA70D7"/>
    <w:rsid w:val="00EC11BC"/>
    <w:rsid w:val="00EC7780"/>
    <w:rsid w:val="00ED5C13"/>
    <w:rsid w:val="00EF12D5"/>
    <w:rsid w:val="00EF5787"/>
    <w:rsid w:val="00F121A3"/>
    <w:rsid w:val="00F3052B"/>
    <w:rsid w:val="00F50582"/>
    <w:rsid w:val="00FC720C"/>
    <w:rsid w:val="00FD119B"/>
    <w:rsid w:val="00FE3A4B"/>
    <w:rsid w:val="00FF3C5B"/>
    <w:rsid w:val="250F7568"/>
    <w:rsid w:val="3490692E"/>
    <w:rsid w:val="4A97BB37"/>
    <w:rsid w:val="734CF1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CB16"/>
  <w15:chartTrackingRefBased/>
  <w15:docId w15:val="{2EE7A03F-2F8D-48A3-979C-D77D12199D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5B7E"/>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9"/>
    <w:qFormat/>
    <w:rsid w:val="00CE4620"/>
    <w:pPr>
      <w:widowControl w:val="0"/>
      <w:autoSpaceDE w:val="0"/>
      <w:autoSpaceDN w:val="0"/>
      <w:ind w:left="345" w:hanging="246"/>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075B7E"/>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075B7E"/>
    <w:rPr>
      <w:sz w:val="24"/>
      <w:lang w:val="es-MX"/>
    </w:rPr>
  </w:style>
  <w:style w:type="paragraph" w:styleId="Encabezado">
    <w:name w:val="header"/>
    <w:basedOn w:val="Normal"/>
    <w:link w:val="EncabezadoCar"/>
    <w:uiPriority w:val="99"/>
    <w:unhideWhenUsed/>
    <w:rsid w:val="00075B7E"/>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075B7E"/>
    <w:rPr>
      <w:sz w:val="24"/>
      <w:lang w:val="es-MX"/>
    </w:rPr>
  </w:style>
  <w:style w:type="table" w:styleId="Tablaconcuadrcula">
    <w:name w:val="Table Grid"/>
    <w:basedOn w:val="Tablanormal"/>
    <w:uiPriority w:val="39"/>
    <w:rsid w:val="00075B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075B7E"/>
    <w:pPr>
      <w:ind w:left="720"/>
      <w:contextualSpacing/>
    </w:pPr>
    <w:rPr>
      <w:rFonts w:asciiTheme="minorHAnsi" w:hAnsiTheme="minorHAnsi" w:eastAsiaTheme="minorHAnsi" w:cstheme="minorBidi"/>
      <w:szCs w:val="22"/>
      <w:lang w:val="es-MX" w:eastAsia="en-US"/>
    </w:rPr>
  </w:style>
  <w:style w:type="character" w:styleId="Hipervnculo">
    <w:name w:val="Hyperlink"/>
    <w:basedOn w:val="Fuentedeprrafopredeter"/>
    <w:uiPriority w:val="99"/>
    <w:unhideWhenUsed/>
    <w:rsid w:val="00075B7E"/>
    <w:rPr>
      <w:color w:val="0563C1" w:themeColor="hyperlink"/>
      <w:u w:val="single"/>
    </w:rPr>
  </w:style>
  <w:style w:type="paragraph" w:styleId="NormalWeb">
    <w:name w:val="Normal (Web)"/>
    <w:basedOn w:val="Normal"/>
    <w:link w:val="NormalWebCar"/>
    <w:uiPriority w:val="99"/>
    <w:unhideWhenUsed/>
    <w:rsid w:val="00075B7E"/>
    <w:pPr>
      <w:spacing w:before="100" w:beforeAutospacing="1" w:after="100" w:afterAutospacing="1"/>
    </w:pPr>
    <w:rPr>
      <w:lang w:eastAsia="es-CO"/>
    </w:rPr>
  </w:style>
  <w:style w:type="paragraph" w:styleId="Sinespaciado">
    <w:name w:val="No Spacing"/>
    <w:aliases w:val="No Indent"/>
    <w:uiPriority w:val="3"/>
    <w:qFormat/>
    <w:rsid w:val="00075B7E"/>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75B7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75B7E"/>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075B7E"/>
    <w:rPr>
      <w:rFonts w:ascii="Times New Roman" w:hAnsi="Times New Roman" w:eastAsia="Times New Roman" w:cs="Times New Roman"/>
      <w:sz w:val="20"/>
      <w:szCs w:val="20"/>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75B7E"/>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075B7E"/>
    <w:rPr>
      <w:vertAlign w:val="superscript"/>
    </w:rPr>
  </w:style>
  <w:style w:type="paragraph" w:styleId="paragraph" w:customStyle="1">
    <w:name w:val="paragraph"/>
    <w:basedOn w:val="Normal"/>
    <w:uiPriority w:val="99"/>
    <w:rsid w:val="00075B7E"/>
    <w:pPr>
      <w:spacing w:before="100" w:beforeAutospacing="1" w:after="100" w:afterAutospacing="1"/>
    </w:pPr>
    <w:rPr>
      <w:lang w:eastAsia="es-CO"/>
    </w:rPr>
  </w:style>
  <w:style w:type="character" w:styleId="normaltextrun" w:customStyle="1">
    <w:name w:val="normaltextrun"/>
    <w:basedOn w:val="Fuentedeprrafopredeter"/>
    <w:rsid w:val="00075B7E"/>
  </w:style>
  <w:style w:type="paragraph" w:styleId="Appelnotedebasde" w:customStyle="1">
    <w:name w:val="Appel note de bas de..."/>
    <w:basedOn w:val="Normal"/>
    <w:link w:val="Refdenotaalpie"/>
    <w:uiPriority w:val="99"/>
    <w:rsid w:val="00075B7E"/>
    <w:pPr>
      <w:spacing w:after="160" w:line="240" w:lineRule="exact"/>
    </w:pPr>
    <w:rPr>
      <w:rFonts w:asciiTheme="minorHAnsi" w:hAnsiTheme="minorHAnsi" w:eastAsiaTheme="minorHAnsi" w:cstheme="minorBidi"/>
      <w:sz w:val="22"/>
      <w:szCs w:val="22"/>
      <w:vertAlign w:val="superscript"/>
      <w:lang w:eastAsia="en-US"/>
    </w:rPr>
  </w:style>
  <w:style w:type="character" w:styleId="NormalWebCar" w:customStyle="1">
    <w:name w:val="Normal (Web) Car"/>
    <w:link w:val="NormalWeb"/>
    <w:uiPriority w:val="99"/>
    <w:rsid w:val="00075B7E"/>
    <w:rPr>
      <w:rFonts w:ascii="Times New Roman" w:hAnsi="Times New Roman" w:eastAsia="Times New Roman" w:cs="Times New Roman"/>
      <w:sz w:val="24"/>
      <w:szCs w:val="24"/>
      <w:lang w:eastAsia="es-CO"/>
    </w:rPr>
  </w:style>
  <w:style w:type="character" w:styleId="Ttulo1Car" w:customStyle="1">
    <w:name w:val="Título 1 Car"/>
    <w:basedOn w:val="Fuentedeprrafopredeter"/>
    <w:link w:val="Ttulo1"/>
    <w:uiPriority w:val="9"/>
    <w:rsid w:val="00CE4620"/>
    <w:rPr>
      <w:rFonts w:ascii="Arial" w:hAnsi="Arial" w:eastAsia="Arial" w:cs="Arial"/>
      <w:b/>
      <w:bCs/>
      <w:lang w:val="es-ES"/>
    </w:rPr>
  </w:style>
  <w:style w:type="numbering" w:styleId="Sinlista1" w:customStyle="1">
    <w:name w:val="Sin lista1"/>
    <w:next w:val="Sinlista"/>
    <w:uiPriority w:val="99"/>
    <w:semiHidden/>
    <w:unhideWhenUsed/>
    <w:rsid w:val="00CE4620"/>
  </w:style>
  <w:style w:type="table" w:styleId="TableNormal" w:customStyle="1">
    <w:name w:val="Normal Table0"/>
    <w:uiPriority w:val="2"/>
    <w:semiHidden/>
    <w:unhideWhenUsed/>
    <w:qFormat/>
    <w:rsid w:val="00CE4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E4620"/>
    <w:pPr>
      <w:widowControl w:val="0"/>
      <w:autoSpaceDE w:val="0"/>
      <w:autoSpaceDN w:val="0"/>
    </w:pPr>
    <w:rPr>
      <w:rFonts w:ascii="Arial" w:hAnsi="Arial" w:eastAsia="Arial" w:cs="Arial"/>
      <w:sz w:val="22"/>
      <w:szCs w:val="22"/>
      <w:lang w:val="es-ES" w:eastAsia="en-US"/>
    </w:rPr>
  </w:style>
  <w:style w:type="character" w:styleId="TextoindependienteCar" w:customStyle="1">
    <w:name w:val="Texto independiente Car"/>
    <w:basedOn w:val="Fuentedeprrafopredeter"/>
    <w:link w:val="Textoindependiente"/>
    <w:uiPriority w:val="1"/>
    <w:rsid w:val="00CE4620"/>
    <w:rPr>
      <w:rFonts w:ascii="Arial" w:hAnsi="Arial" w:eastAsia="Arial" w:cs="Arial"/>
      <w:lang w:val="es-ES"/>
    </w:rPr>
  </w:style>
  <w:style w:type="paragraph" w:styleId="TableParagraph" w:customStyle="1">
    <w:name w:val="Table Paragraph"/>
    <w:basedOn w:val="Normal"/>
    <w:uiPriority w:val="1"/>
    <w:qFormat/>
    <w:rsid w:val="00CE4620"/>
    <w:pPr>
      <w:widowControl w:val="0"/>
      <w:autoSpaceDE w:val="0"/>
      <w:autoSpaceDN w:val="0"/>
    </w:pPr>
    <w:rPr>
      <w:rFonts w:ascii="Arial" w:hAnsi="Arial" w:eastAsia="Arial" w:cs="Arial"/>
      <w:sz w:val="22"/>
      <w:szCs w:val="22"/>
      <w:lang w:val="es-ES" w:eastAsia="en-US"/>
    </w:rPr>
  </w:style>
  <w:style w:type="paragraph" w:styleId="Car1" w:customStyle="1">
    <w:name w:val="Car1"/>
    <w:basedOn w:val="Normal"/>
    <w:next w:val="Textonotapie"/>
    <w:uiPriority w:val="99"/>
    <w:unhideWhenUsed/>
    <w:qFormat/>
    <w:rsid w:val="00CE4620"/>
    <w:rPr>
      <w:rFonts w:ascii="Calibri" w:hAnsi="Calibri" w:eastAsia="Calibri"/>
      <w:sz w:val="20"/>
      <w:szCs w:val="20"/>
      <w:lang w:val="es-MX" w:eastAsia="en-US"/>
    </w:rPr>
  </w:style>
  <w:style w:type="paragraph" w:styleId="Textodeglobo">
    <w:name w:val="Balloon Text"/>
    <w:basedOn w:val="Normal"/>
    <w:link w:val="TextodegloboCar"/>
    <w:uiPriority w:val="99"/>
    <w:semiHidden/>
    <w:unhideWhenUsed/>
    <w:rsid w:val="00CE4620"/>
    <w:pPr>
      <w:widowControl w:val="0"/>
      <w:autoSpaceDE w:val="0"/>
      <w:autoSpaceDN w:val="0"/>
    </w:pPr>
    <w:rPr>
      <w:rFonts w:ascii="Segoe UI" w:hAnsi="Segoe UI" w:eastAsia="Arial" w:cs="Segoe UI"/>
      <w:sz w:val="18"/>
      <w:szCs w:val="18"/>
      <w:lang w:val="es-ES" w:eastAsia="en-US"/>
    </w:rPr>
  </w:style>
  <w:style w:type="character" w:styleId="TextodegloboCar" w:customStyle="1">
    <w:name w:val="Texto de globo Car"/>
    <w:basedOn w:val="Fuentedeprrafopredeter"/>
    <w:link w:val="Textodeglobo"/>
    <w:uiPriority w:val="99"/>
    <w:semiHidden/>
    <w:rsid w:val="00CE4620"/>
    <w:rPr>
      <w:rFonts w:ascii="Segoe UI" w:hAnsi="Segoe UI" w:eastAsia="Arial" w:cs="Segoe UI"/>
      <w:sz w:val="18"/>
      <w:szCs w:val="18"/>
      <w:lang w:val="es-ES"/>
    </w:rPr>
  </w:style>
  <w:style w:type="character" w:styleId="Mencinsinresolver">
    <w:name w:val="Unresolved Mention"/>
    <w:basedOn w:val="Fuentedeprrafopredeter"/>
    <w:uiPriority w:val="99"/>
    <w:semiHidden/>
    <w:unhideWhenUsed/>
    <w:rsid w:val="00BB67E7"/>
    <w:rPr>
      <w:color w:val="605E5C"/>
      <w:shd w:val="clear" w:color="auto" w:fill="E1DFDD"/>
    </w:rPr>
  </w:style>
  <w:style w:type="character" w:styleId="Refdecomentario">
    <w:name w:val="annotation reference"/>
    <w:basedOn w:val="Fuentedeprrafopredeter"/>
    <w:uiPriority w:val="99"/>
    <w:semiHidden/>
    <w:unhideWhenUsed/>
    <w:rsid w:val="00060735"/>
    <w:rPr>
      <w:sz w:val="16"/>
      <w:szCs w:val="16"/>
    </w:rPr>
  </w:style>
  <w:style w:type="paragraph" w:styleId="Textocomentario">
    <w:name w:val="annotation text"/>
    <w:basedOn w:val="Normal"/>
    <w:link w:val="TextocomentarioCar"/>
    <w:uiPriority w:val="99"/>
    <w:semiHidden/>
    <w:unhideWhenUsed/>
    <w:rsid w:val="00060735"/>
    <w:rPr>
      <w:sz w:val="20"/>
      <w:szCs w:val="20"/>
    </w:rPr>
  </w:style>
  <w:style w:type="character" w:styleId="TextocomentarioCar" w:customStyle="1">
    <w:name w:val="Texto comentario Car"/>
    <w:basedOn w:val="Fuentedeprrafopredeter"/>
    <w:link w:val="Textocomentario"/>
    <w:uiPriority w:val="99"/>
    <w:semiHidden/>
    <w:rsid w:val="00060735"/>
    <w:rPr>
      <w:rFonts w:ascii="Times New Roman" w:hAnsi="Times New Roman" w:eastAsia="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060735"/>
    <w:rPr>
      <w:b/>
      <w:bCs/>
    </w:rPr>
  </w:style>
  <w:style w:type="character" w:styleId="AsuntodelcomentarioCar" w:customStyle="1">
    <w:name w:val="Asunto del comentario Car"/>
    <w:basedOn w:val="TextocomentarioCar"/>
    <w:link w:val="Asuntodelcomentario"/>
    <w:uiPriority w:val="99"/>
    <w:semiHidden/>
    <w:rsid w:val="00060735"/>
    <w:rPr>
      <w:rFonts w:ascii="Times New Roman" w:hAnsi="Times New Roman" w:eastAsia="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8757">
      <w:bodyDiv w:val="1"/>
      <w:marLeft w:val="0"/>
      <w:marRight w:val="0"/>
      <w:marTop w:val="0"/>
      <w:marBottom w:val="0"/>
      <w:divBdr>
        <w:top w:val="none" w:sz="0" w:space="0" w:color="auto"/>
        <w:left w:val="none" w:sz="0" w:space="0" w:color="auto"/>
        <w:bottom w:val="none" w:sz="0" w:space="0" w:color="auto"/>
        <w:right w:val="none" w:sz="0" w:space="0" w:color="auto"/>
      </w:divBdr>
    </w:div>
    <w:div w:id="9291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jpg" Id="Re2152bf649944e49"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E2D43-C9B7-4CE2-8958-7F1A0BDF06BE}">
  <ds:schemaRefs>
    <ds:schemaRef ds:uri="http://schemas.openxmlformats.org/officeDocument/2006/bibliography"/>
  </ds:schemaRefs>
</ds:datastoreItem>
</file>

<file path=customXml/itemProps2.xml><?xml version="1.0" encoding="utf-8"?>
<ds:datastoreItem xmlns:ds="http://schemas.openxmlformats.org/officeDocument/2006/customXml" ds:itemID="{EC30A365-D03F-415F-BEA3-8103A2C96A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5041881-B0CD-4364-A512-F9F45FE01318}"/>
</file>

<file path=customXml/itemProps4.xml><?xml version="1.0" encoding="utf-8"?>
<ds:datastoreItem xmlns:ds="http://schemas.openxmlformats.org/officeDocument/2006/customXml" ds:itemID="{E3852D23-0D0A-4AD4-9092-CDFE8080915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Nathalia Urrego J.</dc:creator>
  <keywords/>
  <dc:description/>
  <lastModifiedBy>Nathalia Andrea Urrego Jiménez</lastModifiedBy>
  <revision>3</revision>
  <dcterms:created xsi:type="dcterms:W3CDTF">2021-09-14T21:16:00.0000000Z</dcterms:created>
  <dcterms:modified xsi:type="dcterms:W3CDTF">2021-09-14T22:28:00.5855582Z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