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0413E" w14:textId="77777777" w:rsidR="00142199" w:rsidRPr="00142199" w:rsidRDefault="00142199" w:rsidP="00142199">
      <w:pPr>
        <w:jc w:val="right"/>
        <w:rPr>
          <w:rFonts w:ascii="Arial" w:eastAsia="Calibri" w:hAnsi="Arial" w:cs="Arial"/>
          <w:b/>
          <w:color w:val="000000"/>
          <w:sz w:val="20"/>
          <w:szCs w:val="20"/>
          <w:lang w:val="es-ES_tradnl"/>
        </w:rPr>
      </w:pPr>
      <w:bookmarkStart w:id="0" w:name="_Hlk50481752"/>
      <w:r w:rsidRPr="00142199">
        <w:rPr>
          <w:rFonts w:ascii="Arial" w:hAnsi="Arial" w:cs="Arial"/>
          <w:b/>
          <w:color w:val="000000"/>
          <w:sz w:val="16"/>
          <w:szCs w:val="16"/>
          <w:lang w:val="es-ES_tradnl" w:eastAsia="es-ES"/>
        </w:rPr>
        <w:t>CCE-DES-FM-17</w:t>
      </w:r>
    </w:p>
    <w:p w14:paraId="4AC3D166" w14:textId="77777777" w:rsidR="00142199" w:rsidRPr="00142199" w:rsidRDefault="00142199" w:rsidP="00142199">
      <w:pPr>
        <w:jc w:val="both"/>
        <w:rPr>
          <w:rFonts w:ascii="Arial" w:eastAsia="Calibri" w:hAnsi="Arial" w:cs="Arial"/>
          <w:b/>
          <w:color w:val="000000"/>
          <w:sz w:val="20"/>
          <w:szCs w:val="20"/>
          <w:lang w:val="es-ES_tradnl"/>
        </w:rPr>
      </w:pPr>
    </w:p>
    <w:p w14:paraId="554502DB" w14:textId="77777777" w:rsidR="00142199" w:rsidRPr="00142199" w:rsidRDefault="00142199" w:rsidP="00142199">
      <w:pPr>
        <w:jc w:val="both"/>
        <w:rPr>
          <w:rFonts w:ascii="Arial" w:eastAsia="Calibri" w:hAnsi="Arial" w:cs="Arial"/>
          <w:b/>
          <w:color w:val="000000"/>
          <w:sz w:val="22"/>
          <w:szCs w:val="22"/>
          <w:lang w:val="es-MX" w:eastAsia="en-US"/>
        </w:rPr>
      </w:pPr>
      <w:r w:rsidRPr="00142199">
        <w:rPr>
          <w:rFonts w:ascii="Arial" w:eastAsia="Calibri" w:hAnsi="Arial" w:cs="Arial"/>
          <w:b/>
          <w:color w:val="000000"/>
          <w:sz w:val="22"/>
          <w:szCs w:val="22"/>
          <w:lang w:val="es-MX" w:eastAsia="en-US"/>
        </w:rPr>
        <w:t xml:space="preserve">DOCUMENTOS TIPO – Obligatoriedad </w:t>
      </w:r>
    </w:p>
    <w:p w14:paraId="538B6C5D" w14:textId="77777777" w:rsidR="00142199" w:rsidRPr="00142199" w:rsidRDefault="00142199" w:rsidP="00142199">
      <w:pPr>
        <w:jc w:val="both"/>
        <w:rPr>
          <w:rFonts w:ascii="Arial" w:eastAsia="Calibri" w:hAnsi="Arial" w:cs="Arial"/>
          <w:b/>
          <w:color w:val="000000"/>
          <w:sz w:val="22"/>
          <w:szCs w:val="22"/>
          <w:lang w:val="es-MX" w:eastAsia="en-US"/>
        </w:rPr>
      </w:pPr>
    </w:p>
    <w:p w14:paraId="26C91FB3" w14:textId="77777777" w:rsidR="00142199" w:rsidRPr="00142199" w:rsidRDefault="00142199" w:rsidP="00142199">
      <w:pPr>
        <w:jc w:val="both"/>
        <w:rPr>
          <w:rFonts w:ascii="Arial" w:eastAsia="Calibri" w:hAnsi="Arial" w:cs="Arial"/>
          <w:bCs/>
          <w:color w:val="000000"/>
          <w:sz w:val="20"/>
          <w:szCs w:val="20"/>
          <w:lang w:val="es-MX" w:eastAsia="en-US"/>
        </w:rPr>
      </w:pPr>
      <w:r w:rsidRPr="00142199">
        <w:rPr>
          <w:rFonts w:ascii="Arial" w:eastAsia="Calibri" w:hAnsi="Arial" w:cs="Arial"/>
          <w:bCs/>
          <w:color w:val="000000"/>
          <w:sz w:val="20"/>
          <w:szCs w:val="20"/>
          <w:lang w:val="es-MX" w:eastAsia="en-US"/>
        </w:rPr>
        <w:t>[…] por disposición expresa de la Ley 2022 de 2020,</w:t>
      </w:r>
      <w:r w:rsidRPr="00142199">
        <w:rPr>
          <w:rFonts w:ascii="Arial" w:eastAsia="Calibri" w:hAnsi="Arial" w:cs="Arial"/>
          <w:bCs/>
          <w:color w:val="000000"/>
          <w:sz w:val="20"/>
          <w:szCs w:val="20"/>
          <w:lang w:eastAsia="en-US"/>
        </w:rPr>
        <w:t xml:space="preserve"> se otorgó a la Agencia Nacional de Contratación Pública – Colombia Compra Eficiente la competencia para adoptar los documentos tipo. Además, reiteró la obligatoriedad de los</w:t>
      </w:r>
      <w:r w:rsidRPr="00142199">
        <w:rPr>
          <w:rFonts w:ascii="Arial" w:eastAsia="Calibri" w:hAnsi="Arial" w:cs="Arial"/>
          <w:bCs/>
          <w:color w:val="000000"/>
          <w:sz w:val="20"/>
          <w:szCs w:val="20"/>
          <w:lang w:val="es-MX" w:eastAsia="en-US"/>
        </w:rPr>
        <w:t xml:space="preserve"> «Documentos tipo» que se adopten, para todas las entidades públicas cuyo régimen de contratación sea el Estatuto General de la Contratación de la Administración Pública ‒EGCAP‒. Esta obligatoriedad implica que las autoridades deben implementar los documentos tipo que tengan por objeto las actividades contempladas en la «Matriz 1 ‒ Experiencia», sin perjuicio de su «inalterabilidad». Esto significa que las entidades públicas carecen de la facultad de modificarlos, con excepción de aquellos aspectos que pueden diligenciar, es decir, las descripciones que están incluidas entre corchetes y resaltadas en gris. </w:t>
      </w:r>
    </w:p>
    <w:p w14:paraId="0CD1EFCB" w14:textId="77777777" w:rsidR="00142199" w:rsidRPr="00142199" w:rsidRDefault="00142199" w:rsidP="00142199">
      <w:pPr>
        <w:jc w:val="both"/>
        <w:rPr>
          <w:rFonts w:ascii="Arial" w:eastAsia="Calibri" w:hAnsi="Arial" w:cs="Arial"/>
          <w:b/>
          <w:color w:val="000000"/>
          <w:sz w:val="22"/>
          <w:szCs w:val="22"/>
          <w:lang w:val="es-MX" w:eastAsia="en-US"/>
        </w:rPr>
      </w:pPr>
    </w:p>
    <w:p w14:paraId="6CE90972" w14:textId="77777777" w:rsidR="00142199" w:rsidRPr="00142199" w:rsidRDefault="00142199" w:rsidP="00142199">
      <w:pPr>
        <w:jc w:val="both"/>
        <w:rPr>
          <w:rFonts w:ascii="Arial" w:hAnsi="Arial" w:cs="Arial"/>
          <w:b/>
          <w:bCs/>
          <w:sz w:val="22"/>
          <w:szCs w:val="22"/>
          <w:lang w:val="es-ES_tradnl"/>
        </w:rPr>
      </w:pPr>
      <w:r w:rsidRPr="00142199">
        <w:rPr>
          <w:rFonts w:ascii="Arial" w:hAnsi="Arial" w:cs="Arial"/>
          <w:b/>
          <w:bCs/>
          <w:sz w:val="22"/>
          <w:szCs w:val="22"/>
          <w:lang w:val="es-ES_tradnl"/>
        </w:rPr>
        <w:t>DOCUMENTOS TIPO – Obras de infraestructura de agua potable y saneamiento básico</w:t>
      </w:r>
    </w:p>
    <w:p w14:paraId="431C5E4A" w14:textId="77777777" w:rsidR="00142199" w:rsidRPr="00142199" w:rsidRDefault="00142199" w:rsidP="00142199">
      <w:pPr>
        <w:jc w:val="both"/>
        <w:rPr>
          <w:rFonts w:ascii="Arial" w:eastAsia="Calibri" w:hAnsi="Arial" w:cs="Arial"/>
          <w:b/>
          <w:color w:val="000000"/>
          <w:sz w:val="22"/>
          <w:szCs w:val="22"/>
          <w:lang w:val="es-ES_tradnl" w:eastAsia="en-US"/>
        </w:rPr>
      </w:pPr>
    </w:p>
    <w:p w14:paraId="325A0ABC" w14:textId="36764137" w:rsidR="00142199" w:rsidRPr="00142199" w:rsidRDefault="00142199" w:rsidP="00142199">
      <w:pPr>
        <w:jc w:val="both"/>
        <w:rPr>
          <w:rFonts w:ascii="Arial" w:eastAsia="Calibri" w:hAnsi="Arial" w:cs="Arial"/>
          <w:bCs/>
          <w:color w:val="000000"/>
          <w:sz w:val="20"/>
          <w:szCs w:val="20"/>
          <w:lang w:val="es-MX"/>
        </w:rPr>
      </w:pPr>
      <w:r w:rsidRPr="00142199">
        <w:rPr>
          <w:rFonts w:ascii="Arial" w:eastAsia="Calibri" w:hAnsi="Arial" w:cs="Arial"/>
          <w:bCs/>
          <w:color w:val="000000"/>
          <w:sz w:val="20"/>
          <w:szCs w:val="20"/>
        </w:rPr>
        <w:t xml:space="preserve">Conforme con la competencia otorgada en el artículo 1 de la Ley 2022 de 2020, esta Agencia expidió </w:t>
      </w:r>
      <w:r w:rsidRPr="00142199">
        <w:rPr>
          <w:rFonts w:ascii="Arial" w:eastAsia="Calibri" w:hAnsi="Arial" w:cs="Arial"/>
          <w:bCs/>
          <w:color w:val="000000"/>
          <w:sz w:val="20"/>
          <w:szCs w:val="20"/>
          <w:lang w:val="es-MX"/>
        </w:rPr>
        <w:t>las Resoluciones No. 248 y 249 del 1° de diciembre de 2020. Mediante la expedición de esos actos administrativos se adoptaron los documentos tipo para licitación de obras públicas de infraestructura de agua potable y saneamiento básico y los documentos tipo para licitación de obras públicas de infraestructura de agua potable y saneamiento básico en modalidad llave en mano, respectivamente</w:t>
      </w:r>
      <w:r w:rsidR="000A46F9">
        <w:rPr>
          <w:rFonts w:ascii="Arial" w:eastAsia="Calibri" w:hAnsi="Arial" w:cs="Arial"/>
          <w:bCs/>
          <w:color w:val="000000"/>
          <w:sz w:val="20"/>
          <w:szCs w:val="20"/>
          <w:lang w:val="es-MX"/>
        </w:rPr>
        <w:t>.</w:t>
      </w:r>
    </w:p>
    <w:p w14:paraId="435A9D92" w14:textId="77777777" w:rsidR="00142199" w:rsidRPr="00142199" w:rsidRDefault="00142199" w:rsidP="00142199">
      <w:pPr>
        <w:jc w:val="both"/>
        <w:rPr>
          <w:rFonts w:ascii="Arial" w:eastAsia="Calibri" w:hAnsi="Arial" w:cs="Arial"/>
          <w:bCs/>
          <w:color w:val="000000"/>
          <w:sz w:val="20"/>
          <w:szCs w:val="20"/>
          <w:lang w:val="es-MX"/>
        </w:rPr>
      </w:pPr>
      <w:proofErr w:type="gramStart"/>
      <w:r w:rsidRPr="00142199">
        <w:rPr>
          <w:rFonts w:ascii="Arial" w:eastAsia="Calibri" w:hAnsi="Arial" w:cs="Arial"/>
          <w:bCs/>
          <w:color w:val="000000"/>
          <w:sz w:val="20"/>
          <w:szCs w:val="20"/>
        </w:rPr>
        <w:t>El artículo segundo de ambas resoluciones reiteran</w:t>
      </w:r>
      <w:proofErr w:type="gramEnd"/>
      <w:r w:rsidRPr="00142199">
        <w:rPr>
          <w:rFonts w:ascii="Arial" w:eastAsia="Calibri" w:hAnsi="Arial" w:cs="Arial"/>
          <w:bCs/>
          <w:color w:val="000000"/>
          <w:sz w:val="20"/>
          <w:szCs w:val="20"/>
        </w:rPr>
        <w:t xml:space="preserve"> el alcance de la obligatoriedad de los documentos tipo en la materia, de la siguiente forma: «Desarrollo e implementación de los documentos tipo. Los documentos tipo contienen parámetros obligatorios para las entidades estatales sometidas al Estatuto General de Contratación de la Administración Pública que adelanten contratos de obra de infraestructura de agua potable y saneamiento básico, que se realicen por la modalidad de licitación pública». </w:t>
      </w:r>
    </w:p>
    <w:p w14:paraId="065BCAA0" w14:textId="77777777" w:rsidR="00142199" w:rsidRPr="00142199" w:rsidRDefault="00142199" w:rsidP="00142199">
      <w:pPr>
        <w:jc w:val="both"/>
        <w:rPr>
          <w:rFonts w:ascii="Arial" w:eastAsia="Calibri" w:hAnsi="Arial" w:cs="Arial"/>
          <w:bCs/>
          <w:color w:val="000000"/>
          <w:sz w:val="20"/>
          <w:szCs w:val="20"/>
          <w:lang w:val="es-MX"/>
        </w:rPr>
      </w:pPr>
    </w:p>
    <w:p w14:paraId="0A7914C6" w14:textId="77777777" w:rsidR="00142199" w:rsidRPr="00142199" w:rsidRDefault="00142199" w:rsidP="00142199">
      <w:pPr>
        <w:jc w:val="both"/>
        <w:rPr>
          <w:rFonts w:ascii="Arial" w:hAnsi="Arial" w:cs="Arial"/>
          <w:b/>
          <w:bCs/>
          <w:sz w:val="22"/>
          <w:szCs w:val="22"/>
          <w:lang w:val="es-ES_tradnl"/>
        </w:rPr>
      </w:pPr>
      <w:r w:rsidRPr="00142199">
        <w:rPr>
          <w:rFonts w:ascii="Arial" w:eastAsia="Calibri" w:hAnsi="Arial" w:cs="Arial"/>
          <w:b/>
          <w:sz w:val="22"/>
          <w:szCs w:val="22"/>
          <w:lang w:val="es-MX" w:eastAsia="en-US"/>
        </w:rPr>
        <w:t xml:space="preserve">DOCUMENTOS TIPO – </w:t>
      </w:r>
      <w:r w:rsidRPr="00142199">
        <w:rPr>
          <w:rFonts w:ascii="Arial" w:hAnsi="Arial" w:cs="Arial"/>
          <w:b/>
          <w:bCs/>
          <w:sz w:val="22"/>
          <w:szCs w:val="22"/>
          <w:lang w:val="es-ES_tradnl"/>
        </w:rPr>
        <w:t xml:space="preserve">Obras de infraestructura de agua potable y saneamiento básico – Ámbito de </w:t>
      </w:r>
      <w:r w:rsidRPr="00142199">
        <w:rPr>
          <w:rFonts w:ascii="Arial" w:eastAsia="Calibri" w:hAnsi="Arial" w:cs="Arial"/>
          <w:b/>
          <w:sz w:val="22"/>
          <w:szCs w:val="22"/>
          <w:lang w:val="es-MX" w:eastAsia="en-US"/>
        </w:rPr>
        <w:t xml:space="preserve">aplicación </w:t>
      </w:r>
    </w:p>
    <w:p w14:paraId="621EAFB1" w14:textId="77777777" w:rsidR="00142199" w:rsidRPr="00142199" w:rsidRDefault="00142199" w:rsidP="00142199">
      <w:pPr>
        <w:jc w:val="both"/>
        <w:rPr>
          <w:rFonts w:ascii="Arial" w:eastAsia="Calibri" w:hAnsi="Arial" w:cs="Arial"/>
          <w:b/>
          <w:sz w:val="22"/>
          <w:szCs w:val="22"/>
          <w:lang w:val="es-MX" w:eastAsia="en-US"/>
        </w:rPr>
      </w:pPr>
    </w:p>
    <w:p w14:paraId="0BA1F0AB" w14:textId="0642D8F8" w:rsidR="00B17747" w:rsidRPr="00B17747" w:rsidRDefault="00B17747" w:rsidP="00B17747">
      <w:pPr>
        <w:jc w:val="both"/>
        <w:rPr>
          <w:rFonts w:ascii="Arial" w:eastAsia="Calibri" w:hAnsi="Arial" w:cs="Arial"/>
          <w:bCs/>
          <w:sz w:val="20"/>
          <w:szCs w:val="20"/>
          <w:lang w:val="es-MX" w:eastAsia="en-US"/>
        </w:rPr>
      </w:pPr>
      <w:r>
        <w:rPr>
          <w:rFonts w:ascii="Arial" w:eastAsia="Calibri" w:hAnsi="Arial" w:cs="Arial"/>
          <w:bCs/>
          <w:sz w:val="20"/>
          <w:szCs w:val="20"/>
          <w:lang w:val="es-MX" w:eastAsia="en-US"/>
        </w:rPr>
        <w:t xml:space="preserve">[…] </w:t>
      </w:r>
      <w:r w:rsidRPr="00B17747">
        <w:rPr>
          <w:rFonts w:ascii="Arial" w:eastAsia="Calibri" w:hAnsi="Arial" w:cs="Arial"/>
          <w:bCs/>
          <w:sz w:val="20"/>
          <w:szCs w:val="20"/>
          <w:lang w:val="es-MX" w:eastAsia="en-US"/>
        </w:rPr>
        <w:t>para determinar el ámbito de aplicación de los documentos tipo de infraestructura para agua potable y saneamiento básico debe acudirse a la «Matriz 1 – Experiencia» modificada mediante la Resolución 173 del 30 de junio de 2021, «</w:t>
      </w:r>
      <w:r w:rsidRPr="00B17747">
        <w:rPr>
          <w:rFonts w:ascii="Arial" w:eastAsia="Calibri" w:hAnsi="Arial" w:cs="Arial"/>
          <w:bCs/>
          <w:sz w:val="20"/>
          <w:szCs w:val="20"/>
          <w:lang w:eastAsia="en-US"/>
        </w:rPr>
        <w:t>Por la cual se modifican los documentos tipo para los procesos de licitación pública para obras de infraestructura de agua potable y saneamiento básico adoptados por la Agencia Nacional de Contratación Pública - Colombia Compra Eficiente mediante las Resoluciones 248 y 249 del 1° de diciembre de 2020</w:t>
      </w:r>
      <w:r w:rsidRPr="00B17747">
        <w:rPr>
          <w:rFonts w:ascii="Arial" w:eastAsia="Calibri" w:hAnsi="Arial" w:cs="Arial"/>
          <w:bCs/>
          <w:sz w:val="20"/>
          <w:szCs w:val="20"/>
          <w:lang w:val="es-MX" w:eastAsia="en-US"/>
        </w:rPr>
        <w:t>» la cual se encuentra vigente y aplica para los procesos cuyo aviso de convocatoria se haya publicado desde el 12 de julio de 2021</w:t>
      </w:r>
      <w:r w:rsidRPr="00B17747">
        <w:rPr>
          <w:rFonts w:ascii="Arial" w:eastAsia="Calibri" w:hAnsi="Arial" w:cs="Arial"/>
          <w:bCs/>
          <w:sz w:val="20"/>
          <w:szCs w:val="20"/>
          <w:lang w:eastAsia="en-US"/>
        </w:rPr>
        <w:t xml:space="preserve">. </w:t>
      </w:r>
      <w:r w:rsidRPr="00B17747">
        <w:rPr>
          <w:rFonts w:ascii="Arial" w:eastAsia="Calibri" w:hAnsi="Arial" w:cs="Arial"/>
          <w:bCs/>
          <w:sz w:val="20"/>
          <w:szCs w:val="20"/>
          <w:lang w:val="es-MX" w:eastAsia="en-US"/>
        </w:rPr>
        <w:t>Esta matriz contempla seis (6) clases de obras de infraestructura, identificadas con un número y su descripción que corresponden a: 1) obras de acueductos, 2) obras de alcantarillados –Sanitarios y/o Pluviales y/o Combinado, 3) obras de aseo y/o manejo de residuos, 4) obras para PTAP –planta de tratamiento de agua potable– y/o PTAR –planta de tratamiento de aguas residuales–, 5) estudios y diseños –en el caso de proyectos que requieran labores de estudios, diseños y construcción y, 6) unidades sanitarias para vivienda rural dispersa.</w:t>
      </w:r>
    </w:p>
    <w:p w14:paraId="163A779A" w14:textId="77777777" w:rsidR="00142199" w:rsidRPr="00142199" w:rsidRDefault="00142199" w:rsidP="00142199">
      <w:pPr>
        <w:jc w:val="both"/>
        <w:rPr>
          <w:rFonts w:ascii="Arial" w:eastAsia="Calibri" w:hAnsi="Arial" w:cs="Arial"/>
          <w:b/>
          <w:sz w:val="22"/>
          <w:szCs w:val="22"/>
          <w:lang w:val="es-MX" w:eastAsia="en-US"/>
        </w:rPr>
      </w:pPr>
    </w:p>
    <w:p w14:paraId="5C0B0DE2" w14:textId="77777777" w:rsidR="00142199" w:rsidRPr="00142199" w:rsidRDefault="00142199" w:rsidP="00142199">
      <w:pPr>
        <w:jc w:val="both"/>
        <w:rPr>
          <w:rFonts w:ascii="Arial" w:eastAsia="Calibri" w:hAnsi="Arial" w:cs="Arial"/>
          <w:b/>
          <w:sz w:val="22"/>
          <w:szCs w:val="22"/>
          <w:lang w:val="es-MX" w:eastAsia="en-US"/>
        </w:rPr>
      </w:pPr>
      <w:r w:rsidRPr="00142199">
        <w:rPr>
          <w:rFonts w:ascii="Arial" w:eastAsia="Calibri" w:hAnsi="Arial" w:cs="Arial"/>
          <w:b/>
          <w:sz w:val="22"/>
          <w:szCs w:val="22"/>
          <w:lang w:val="es-MX" w:eastAsia="en-US"/>
        </w:rPr>
        <w:t>MATRIZ 1 EXPERIENCIA –</w:t>
      </w:r>
      <w:r w:rsidRPr="00142199">
        <w:rPr>
          <w:rFonts w:ascii="Arial" w:eastAsia="Calibri" w:hAnsi="Arial" w:cs="Arial"/>
          <w:bCs/>
          <w:sz w:val="22"/>
          <w:szCs w:val="22"/>
          <w:lang w:val="es-MX" w:eastAsia="en-US"/>
        </w:rPr>
        <w:t xml:space="preserve"> </w:t>
      </w:r>
      <w:r w:rsidRPr="00142199">
        <w:rPr>
          <w:rFonts w:ascii="Arial" w:eastAsia="Calibri" w:hAnsi="Arial" w:cs="Arial"/>
          <w:b/>
          <w:sz w:val="22"/>
          <w:szCs w:val="22"/>
          <w:lang w:val="es-MX" w:eastAsia="en-US"/>
        </w:rPr>
        <w:t>Agua potable y saneamiento básico – Actividad 3.1</w:t>
      </w:r>
    </w:p>
    <w:p w14:paraId="2F20871F" w14:textId="77777777" w:rsidR="00142199" w:rsidRPr="00142199" w:rsidRDefault="00142199" w:rsidP="00142199">
      <w:pPr>
        <w:jc w:val="both"/>
        <w:rPr>
          <w:rFonts w:ascii="Arial" w:eastAsia="Calibri" w:hAnsi="Arial" w:cs="Arial"/>
          <w:bCs/>
          <w:color w:val="000000"/>
          <w:sz w:val="20"/>
          <w:szCs w:val="20"/>
          <w:lang w:val="es-MX"/>
        </w:rPr>
      </w:pPr>
    </w:p>
    <w:p w14:paraId="43E896BC" w14:textId="4F0456D8" w:rsidR="00142199" w:rsidRPr="00F5023B" w:rsidRDefault="000A46F9" w:rsidP="00142199">
      <w:pPr>
        <w:jc w:val="both"/>
        <w:rPr>
          <w:rFonts w:ascii="Arial" w:eastAsia="Calibri" w:hAnsi="Arial" w:cs="Arial"/>
          <w:color w:val="000000"/>
          <w:sz w:val="22"/>
          <w:szCs w:val="22"/>
          <w:lang w:val="es-MX"/>
        </w:rPr>
      </w:pPr>
      <w:r>
        <w:rPr>
          <w:rFonts w:ascii="Arial" w:eastAsia="Calibri" w:hAnsi="Arial" w:cs="Arial"/>
          <w:bCs/>
          <w:color w:val="000000"/>
          <w:sz w:val="20"/>
          <w:szCs w:val="22"/>
          <w:lang w:val="es-ES_tradnl"/>
        </w:rPr>
        <w:lastRenderedPageBreak/>
        <w:t xml:space="preserve">[…] </w:t>
      </w:r>
      <w:r w:rsidRPr="000A46F9">
        <w:rPr>
          <w:rFonts w:ascii="Arial" w:eastAsia="Calibri" w:hAnsi="Arial" w:cs="Arial"/>
          <w:bCs/>
          <w:color w:val="000000"/>
          <w:sz w:val="20"/>
          <w:szCs w:val="22"/>
          <w:lang w:val="es-ES_tradnl"/>
        </w:rPr>
        <w:t xml:space="preserve">cuando la entidad verifique que la infraestructura sobre la cual se desarrollará su objeto contractual se enmarca en cualquiera de las actividades establecidas en la </w:t>
      </w:r>
      <w:r w:rsidRPr="000A46F9">
        <w:rPr>
          <w:rFonts w:ascii="Arial" w:eastAsia="Calibri" w:hAnsi="Arial" w:cs="Arial"/>
          <w:color w:val="000000"/>
          <w:sz w:val="20"/>
          <w:szCs w:val="22"/>
        </w:rPr>
        <w:t>«Matriz 1 – Experiencia»,</w:t>
      </w:r>
      <w:r w:rsidRPr="000A46F9">
        <w:rPr>
          <w:rFonts w:ascii="Arial" w:eastAsia="Calibri" w:hAnsi="Arial" w:cs="Arial"/>
          <w:bCs/>
          <w:color w:val="000000"/>
          <w:sz w:val="20"/>
          <w:szCs w:val="22"/>
          <w:lang w:val="es-ES_tradnl"/>
        </w:rPr>
        <w:t xml:space="preserve"> como acontece, por ejemplo, con los proyectos de</w:t>
      </w:r>
      <w:r w:rsidRPr="000A46F9">
        <w:rPr>
          <w:rFonts w:ascii="Arial" w:eastAsia="Calibri" w:hAnsi="Arial" w:cs="Arial"/>
          <w:color w:val="000000"/>
          <w:sz w:val="20"/>
          <w:szCs w:val="22"/>
          <w:lang w:val="es-ES_tradnl"/>
        </w:rPr>
        <w:t xml:space="preserve"> construcción de obras de alcantarillados </w:t>
      </w:r>
      <w:r w:rsidRPr="000A46F9">
        <w:rPr>
          <w:rFonts w:ascii="Arial" w:eastAsia="Calibri" w:hAnsi="Arial" w:cs="Arial"/>
          <w:color w:val="000000"/>
          <w:sz w:val="20"/>
          <w:szCs w:val="22"/>
          <w:lang w:val="es-MX"/>
        </w:rPr>
        <w:t>–Sanitarios y/o Pluviales y/o Combinado</w:t>
      </w:r>
      <w:r w:rsidRPr="000A46F9">
        <w:rPr>
          <w:rFonts w:ascii="Arial" w:eastAsia="Calibri" w:hAnsi="Arial" w:cs="Arial"/>
          <w:color w:val="000000"/>
          <w:sz w:val="20"/>
          <w:szCs w:val="22"/>
          <w:lang w:val="es-ES_tradnl"/>
        </w:rPr>
        <w:t xml:space="preserve">, la entidad deberá aplicar el pliego tipo de infraestructura de agua potable y saneamiento básico. En este caso, deberá determinar la experiencia exigible conforme a los parámetros establecidos en la </w:t>
      </w:r>
      <w:r w:rsidRPr="000A46F9">
        <w:rPr>
          <w:rFonts w:ascii="Arial" w:eastAsia="Calibri" w:hAnsi="Arial" w:cs="Arial"/>
          <w:color w:val="000000"/>
          <w:sz w:val="20"/>
          <w:szCs w:val="22"/>
        </w:rPr>
        <w:t>«</w:t>
      </w:r>
      <w:r w:rsidRPr="000A46F9">
        <w:rPr>
          <w:rFonts w:ascii="Arial" w:eastAsia="Calibri" w:hAnsi="Arial" w:cs="Arial"/>
          <w:color w:val="000000"/>
          <w:sz w:val="20"/>
          <w:szCs w:val="22"/>
          <w:lang w:val="es-ES_tradnl"/>
        </w:rPr>
        <w:t>Matriz 1 Experiencia</w:t>
      </w:r>
      <w:r w:rsidRPr="000A46F9">
        <w:rPr>
          <w:rFonts w:ascii="Arial" w:eastAsia="Calibri" w:hAnsi="Arial" w:cs="Arial"/>
          <w:color w:val="000000"/>
          <w:sz w:val="20"/>
          <w:szCs w:val="22"/>
        </w:rPr>
        <w:t>»</w:t>
      </w:r>
      <w:r w:rsidRPr="000A46F9">
        <w:rPr>
          <w:rFonts w:ascii="Arial" w:eastAsia="Calibri" w:hAnsi="Arial" w:cs="Arial"/>
          <w:color w:val="000000"/>
          <w:sz w:val="20"/>
          <w:szCs w:val="22"/>
          <w:lang w:val="es-ES_tradnl"/>
        </w:rPr>
        <w:t xml:space="preserve">, </w:t>
      </w:r>
      <w:r w:rsidRPr="000A46F9">
        <w:rPr>
          <w:rFonts w:ascii="Arial" w:eastAsia="Calibri" w:hAnsi="Arial" w:cs="Arial"/>
          <w:color w:val="000000"/>
          <w:sz w:val="20"/>
          <w:szCs w:val="20"/>
        </w:rPr>
        <w:t>así como los aspectos establecidos en la legislación y normatividad técnica vigente aplicable.</w:t>
      </w:r>
    </w:p>
    <w:p w14:paraId="395B4750" w14:textId="74846B71" w:rsidR="000A46F9" w:rsidRPr="000A46F9" w:rsidRDefault="00142199" w:rsidP="000A46F9">
      <w:pPr>
        <w:jc w:val="both"/>
        <w:rPr>
          <w:rFonts w:ascii="Arial" w:eastAsia="Calibri" w:hAnsi="Arial" w:cs="Arial"/>
          <w:bCs/>
          <w:color w:val="000000"/>
          <w:sz w:val="20"/>
          <w:szCs w:val="20"/>
          <w:lang w:val="es-ES_tradnl"/>
        </w:rPr>
      </w:pPr>
      <w:r w:rsidRPr="00142199">
        <w:rPr>
          <w:rFonts w:ascii="Arial" w:eastAsia="Calibri" w:hAnsi="Arial" w:cs="Arial"/>
          <w:bCs/>
          <w:color w:val="000000"/>
          <w:sz w:val="20"/>
          <w:szCs w:val="20"/>
          <w:lang w:val="es-ES_tradnl"/>
        </w:rPr>
        <w:t>[…]</w:t>
      </w:r>
      <w:r w:rsidR="000A46F9">
        <w:rPr>
          <w:rFonts w:ascii="Arial" w:eastAsia="Calibri" w:hAnsi="Arial" w:cs="Arial"/>
          <w:bCs/>
          <w:color w:val="000000"/>
          <w:sz w:val="20"/>
          <w:szCs w:val="20"/>
          <w:lang w:val="es-ES_tradnl"/>
        </w:rPr>
        <w:t xml:space="preserve"> </w:t>
      </w:r>
      <w:r w:rsidR="000A46F9" w:rsidRPr="000A46F9">
        <w:rPr>
          <w:rFonts w:ascii="Arial" w:eastAsia="Calibri" w:hAnsi="Arial" w:cs="Arial"/>
          <w:bCs/>
          <w:color w:val="000000"/>
          <w:sz w:val="20"/>
          <w:szCs w:val="20"/>
          <w:lang w:val="es-ES_tradnl"/>
        </w:rPr>
        <w:t xml:space="preserve">se resalta que las condiciones contempladas en la </w:t>
      </w:r>
      <w:r w:rsidR="000A46F9" w:rsidRPr="000A46F9">
        <w:rPr>
          <w:rFonts w:ascii="Arial" w:eastAsia="Calibri" w:hAnsi="Arial" w:cs="Arial"/>
          <w:bCs/>
          <w:color w:val="000000"/>
          <w:sz w:val="20"/>
          <w:szCs w:val="20"/>
        </w:rPr>
        <w:t>«</w:t>
      </w:r>
      <w:r w:rsidR="000A46F9" w:rsidRPr="000A46F9">
        <w:rPr>
          <w:rFonts w:ascii="Arial" w:eastAsia="Calibri" w:hAnsi="Arial" w:cs="Arial"/>
          <w:bCs/>
          <w:color w:val="000000"/>
          <w:sz w:val="20"/>
          <w:szCs w:val="20"/>
          <w:lang w:val="es-ES_tradnl"/>
        </w:rPr>
        <w:t>Matriz 1 Experiencia</w:t>
      </w:r>
      <w:r w:rsidR="000A46F9" w:rsidRPr="000A46F9">
        <w:rPr>
          <w:rFonts w:ascii="Arial" w:eastAsia="Calibri" w:hAnsi="Arial" w:cs="Arial"/>
          <w:bCs/>
          <w:color w:val="000000"/>
          <w:sz w:val="20"/>
          <w:szCs w:val="20"/>
        </w:rPr>
        <w:t>»</w:t>
      </w:r>
      <w:r w:rsidR="000A46F9" w:rsidRPr="000A46F9">
        <w:rPr>
          <w:rFonts w:ascii="Arial" w:eastAsia="Calibri" w:hAnsi="Arial" w:cs="Arial"/>
          <w:bCs/>
          <w:color w:val="000000"/>
          <w:sz w:val="20"/>
          <w:szCs w:val="20"/>
          <w:lang w:val="es-ES_tradnl"/>
        </w:rPr>
        <w:t xml:space="preserve">, son las condiciones técnicas mínimas de experiencia, que cobijan las particularidades </w:t>
      </w:r>
      <w:proofErr w:type="spellStart"/>
      <w:r w:rsidR="000A46F9" w:rsidRPr="000A46F9">
        <w:rPr>
          <w:rFonts w:ascii="Arial" w:eastAsia="Calibri" w:hAnsi="Arial" w:cs="Arial"/>
          <w:bCs/>
          <w:color w:val="000000"/>
          <w:sz w:val="20"/>
          <w:szCs w:val="20"/>
          <w:lang w:val="es-ES_tradnl"/>
        </w:rPr>
        <w:t>propiasde</w:t>
      </w:r>
      <w:proofErr w:type="spellEnd"/>
      <w:r w:rsidR="000A46F9" w:rsidRPr="000A46F9">
        <w:rPr>
          <w:rFonts w:ascii="Arial" w:eastAsia="Calibri" w:hAnsi="Arial" w:cs="Arial"/>
          <w:bCs/>
          <w:color w:val="000000"/>
          <w:sz w:val="20"/>
          <w:szCs w:val="20"/>
          <w:lang w:val="es-ES_tradnl"/>
        </w:rPr>
        <w:t xml:space="preserve"> los proyectos de agua potable y saneamiento básico allí definidos. Por tanto, se reitera, en el evento en que la entidad estatal, que se rija por el Estatuto General de Contratación de la Administración Pública identifique que el proyecto a realizar se enmarca en alguna de las actividades de infraestructura determinados en la </w:t>
      </w:r>
      <w:r w:rsidR="000A46F9" w:rsidRPr="000A46F9">
        <w:rPr>
          <w:rFonts w:ascii="Arial" w:eastAsia="Calibri" w:hAnsi="Arial" w:cs="Arial"/>
          <w:bCs/>
          <w:color w:val="000000"/>
          <w:sz w:val="20"/>
          <w:szCs w:val="20"/>
        </w:rPr>
        <w:t>«</w:t>
      </w:r>
      <w:r w:rsidR="000A46F9" w:rsidRPr="000A46F9">
        <w:rPr>
          <w:rFonts w:ascii="Arial" w:eastAsia="Calibri" w:hAnsi="Arial" w:cs="Arial"/>
          <w:bCs/>
          <w:color w:val="000000"/>
          <w:sz w:val="20"/>
          <w:szCs w:val="20"/>
          <w:lang w:val="es-ES_tradnl"/>
        </w:rPr>
        <w:t>Matriz 1 Experiencia</w:t>
      </w:r>
      <w:r w:rsidR="000A46F9" w:rsidRPr="000A46F9">
        <w:rPr>
          <w:rFonts w:ascii="Arial" w:eastAsia="Calibri" w:hAnsi="Arial" w:cs="Arial"/>
          <w:bCs/>
          <w:color w:val="000000"/>
          <w:sz w:val="20"/>
          <w:szCs w:val="20"/>
        </w:rPr>
        <w:t>»</w:t>
      </w:r>
      <w:r w:rsidR="000A46F9" w:rsidRPr="000A46F9">
        <w:rPr>
          <w:rFonts w:ascii="Arial" w:eastAsia="Calibri" w:hAnsi="Arial" w:cs="Arial"/>
          <w:bCs/>
          <w:color w:val="000000"/>
          <w:sz w:val="20"/>
          <w:szCs w:val="20"/>
          <w:lang w:val="es-ES_tradnl"/>
        </w:rPr>
        <w:t xml:space="preserve">, deberá aplicar los documentos tipo de obra de infraestructura de agua potable y saneamiento básico. No obstante, </w:t>
      </w:r>
      <w:r w:rsidR="000A46F9" w:rsidRPr="000A46F9">
        <w:rPr>
          <w:rFonts w:ascii="Arial" w:eastAsia="Calibri" w:hAnsi="Arial" w:cs="Arial"/>
          <w:bCs/>
          <w:color w:val="000000"/>
          <w:sz w:val="20"/>
          <w:szCs w:val="20"/>
        </w:rPr>
        <w:t>será la entidad estatal la encargada de determinar, con base en las circunstancias concretas y el alcance del proyecto a ejecutar, si el documento tipo resulta aplicable al procedimiento de selección que pretende adelantar</w:t>
      </w:r>
      <w:r w:rsidR="000A46F9">
        <w:rPr>
          <w:rFonts w:ascii="Arial" w:eastAsia="Calibri" w:hAnsi="Arial" w:cs="Arial"/>
          <w:bCs/>
          <w:color w:val="000000"/>
          <w:sz w:val="20"/>
          <w:szCs w:val="20"/>
        </w:rPr>
        <w:t xml:space="preserve"> […]</w:t>
      </w:r>
    </w:p>
    <w:p w14:paraId="4CEB7453" w14:textId="7DCB984F" w:rsidR="00142199" w:rsidRPr="00142199" w:rsidRDefault="00142199" w:rsidP="00142199">
      <w:pPr>
        <w:jc w:val="both"/>
        <w:rPr>
          <w:rFonts w:ascii="Arial" w:eastAsia="Calibri" w:hAnsi="Arial" w:cs="Arial"/>
          <w:bCs/>
          <w:color w:val="000000"/>
          <w:sz w:val="20"/>
          <w:szCs w:val="20"/>
          <w:lang w:val="es-ES_tradnl"/>
        </w:rPr>
      </w:pPr>
    </w:p>
    <w:p w14:paraId="7FDA7FAC" w14:textId="77777777" w:rsidR="00142199" w:rsidRPr="00142199" w:rsidRDefault="00142199" w:rsidP="00142199">
      <w:pPr>
        <w:jc w:val="both"/>
        <w:rPr>
          <w:rFonts w:ascii="Arial" w:eastAsia="Calibri" w:hAnsi="Arial" w:cs="Arial"/>
          <w:bCs/>
          <w:color w:val="000000"/>
          <w:sz w:val="20"/>
          <w:szCs w:val="20"/>
          <w:lang w:val="es-ES"/>
        </w:rPr>
      </w:pPr>
    </w:p>
    <w:p w14:paraId="7C60DC6C" w14:textId="77777777" w:rsidR="00142199" w:rsidRPr="00142199" w:rsidRDefault="00142199" w:rsidP="00142199">
      <w:pPr>
        <w:jc w:val="both"/>
        <w:rPr>
          <w:rFonts w:ascii="Arial" w:eastAsia="Calibri" w:hAnsi="Arial" w:cs="Arial"/>
          <w:bCs/>
          <w:color w:val="000000"/>
          <w:sz w:val="20"/>
          <w:szCs w:val="20"/>
          <w:lang w:val="es-ES"/>
        </w:rPr>
      </w:pPr>
    </w:p>
    <w:p w14:paraId="2AF50DA7" w14:textId="77777777" w:rsidR="00142199" w:rsidRPr="00142199" w:rsidRDefault="00142199" w:rsidP="00142199">
      <w:pPr>
        <w:spacing w:after="200" w:line="276" w:lineRule="auto"/>
        <w:rPr>
          <w:rFonts w:ascii="Arial" w:hAnsi="Arial" w:cs="Arial"/>
          <w:noProof/>
          <w:color w:val="000000"/>
          <w:sz w:val="22"/>
        </w:rPr>
      </w:pPr>
      <w:r w:rsidRPr="00142199">
        <w:rPr>
          <w:rFonts w:ascii="Arial" w:hAnsi="Arial" w:cs="Arial"/>
          <w:noProof/>
          <w:color w:val="000000"/>
          <w:sz w:val="22"/>
        </w:rPr>
        <w:br w:type="page"/>
      </w:r>
    </w:p>
    <w:p w14:paraId="03943C43" w14:textId="77777777" w:rsidR="00C455BE" w:rsidRPr="00C455BE" w:rsidRDefault="00C455BE" w:rsidP="00C455BE">
      <w:pPr>
        <w:widowControl w:val="0"/>
        <w:autoSpaceDE w:val="0"/>
        <w:autoSpaceDN w:val="0"/>
        <w:ind w:left="4825"/>
        <w:rPr>
          <w:rFonts w:eastAsia="Arial MT" w:hAnsi="Arial MT" w:cs="Arial MT"/>
          <w:sz w:val="20"/>
          <w:szCs w:val="22"/>
          <w:lang w:val="es-ES" w:eastAsia="en-US"/>
        </w:rPr>
      </w:pPr>
      <w:r w:rsidRPr="00C455BE">
        <w:rPr>
          <w:rFonts w:eastAsia="Arial MT" w:hAnsi="Arial MT" w:cs="Arial MT"/>
          <w:noProof/>
          <w:sz w:val="20"/>
          <w:szCs w:val="22"/>
          <w:lang w:val="es-ES" w:eastAsia="en-US"/>
        </w:rPr>
        <w:lastRenderedPageBreak/>
        <w:drawing>
          <wp:inline distT="0" distB="0" distL="0" distR="0" wp14:anchorId="702D41EC" wp14:editId="1347013C">
            <wp:extent cx="2379945" cy="608838"/>
            <wp:effectExtent l="0" t="0" r="0" b="0"/>
            <wp:docPr id="5" name="image2.pn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descr="Texto&#10;&#10;Descripción generada automáticamente"/>
                    <pic:cNvPicPr/>
                  </pic:nvPicPr>
                  <pic:blipFill>
                    <a:blip r:embed="rId11" cstate="print"/>
                    <a:stretch>
                      <a:fillRect/>
                    </a:stretch>
                  </pic:blipFill>
                  <pic:spPr>
                    <a:xfrm>
                      <a:off x="0" y="0"/>
                      <a:ext cx="2379945" cy="608838"/>
                    </a:xfrm>
                    <a:prstGeom prst="rect">
                      <a:avLst/>
                    </a:prstGeom>
                  </pic:spPr>
                </pic:pic>
              </a:graphicData>
            </a:graphic>
          </wp:inline>
        </w:drawing>
      </w:r>
    </w:p>
    <w:p w14:paraId="68D87DD3" w14:textId="77777777" w:rsidR="00C455BE" w:rsidRPr="00C455BE" w:rsidRDefault="00C455BE" w:rsidP="00C455BE">
      <w:pPr>
        <w:widowControl w:val="0"/>
        <w:autoSpaceDE w:val="0"/>
        <w:autoSpaceDN w:val="0"/>
        <w:spacing w:before="10"/>
        <w:rPr>
          <w:rFonts w:eastAsia="Arial MT" w:hAnsi="Arial MT" w:cs="Arial MT"/>
          <w:sz w:val="21"/>
          <w:szCs w:val="22"/>
          <w:lang w:val="es-ES" w:eastAsia="en-US"/>
        </w:rPr>
      </w:pPr>
    </w:p>
    <w:p w14:paraId="545FFD4A" w14:textId="77777777" w:rsidR="00C455BE" w:rsidRPr="00C455BE" w:rsidRDefault="00C455BE" w:rsidP="00C455BE">
      <w:pPr>
        <w:widowControl w:val="0"/>
        <w:autoSpaceDE w:val="0"/>
        <w:autoSpaceDN w:val="0"/>
        <w:spacing w:before="94"/>
        <w:ind w:right="533"/>
        <w:jc w:val="right"/>
        <w:rPr>
          <w:rFonts w:ascii="Arial" w:eastAsia="Arial MT" w:hAnsi="Arial MT" w:cs="Arial MT"/>
          <w:b/>
          <w:sz w:val="18"/>
          <w:szCs w:val="22"/>
          <w:lang w:val="es-ES" w:eastAsia="en-US"/>
        </w:rPr>
      </w:pPr>
      <w:r w:rsidRPr="00C455BE">
        <w:rPr>
          <w:rFonts w:ascii="Arial" w:eastAsia="Arial MT" w:hAnsi="Arial MT" w:cs="Arial MT"/>
          <w:b/>
          <w:color w:val="585858"/>
          <w:sz w:val="18"/>
          <w:szCs w:val="22"/>
          <w:lang w:val="es-ES" w:eastAsia="en-US"/>
        </w:rPr>
        <w:t>CCE-DES-FM-17</w:t>
      </w:r>
    </w:p>
    <w:p w14:paraId="0184E078" w14:textId="77777777" w:rsidR="00C455BE" w:rsidRPr="00C455BE" w:rsidRDefault="00C455BE" w:rsidP="00C455BE">
      <w:pPr>
        <w:widowControl w:val="0"/>
        <w:autoSpaceDE w:val="0"/>
        <w:autoSpaceDN w:val="0"/>
        <w:rPr>
          <w:rFonts w:ascii="Arial" w:eastAsia="Arial MT" w:hAnsi="Arial MT" w:cs="Arial MT"/>
          <w:b/>
          <w:sz w:val="20"/>
          <w:szCs w:val="22"/>
          <w:lang w:val="es-ES" w:eastAsia="en-US"/>
        </w:rPr>
      </w:pPr>
    </w:p>
    <w:p w14:paraId="61A4143D" w14:textId="77777777" w:rsidR="00C455BE" w:rsidRPr="00C455BE" w:rsidRDefault="00C455BE" w:rsidP="00C455BE">
      <w:pPr>
        <w:widowControl w:val="0"/>
        <w:autoSpaceDE w:val="0"/>
        <w:autoSpaceDN w:val="0"/>
        <w:rPr>
          <w:rFonts w:ascii="Arial" w:eastAsia="Arial MT" w:hAnsi="Arial MT" w:cs="Arial MT"/>
          <w:b/>
          <w:sz w:val="20"/>
          <w:szCs w:val="22"/>
          <w:lang w:val="es-ES" w:eastAsia="en-US"/>
        </w:rPr>
      </w:pPr>
    </w:p>
    <w:p w14:paraId="1619813C" w14:textId="6EA94E49" w:rsidR="00142199" w:rsidRPr="00142199" w:rsidRDefault="00C455BE" w:rsidP="00C455BE">
      <w:pPr>
        <w:spacing w:line="276" w:lineRule="auto"/>
        <w:jc w:val="both"/>
        <w:rPr>
          <w:rFonts w:ascii="Arial" w:eastAsia="Calibri" w:hAnsi="Arial" w:cs="Arial"/>
          <w:noProof/>
          <w:color w:val="000000"/>
          <w:sz w:val="20"/>
        </w:rPr>
      </w:pPr>
      <w:r w:rsidRPr="00C455BE">
        <w:rPr>
          <w:rFonts w:ascii="Arial MT" w:eastAsia="Arial MT" w:hAnsi="Arial MT" w:cs="Arial MT"/>
          <w:color w:val="4E4D4D"/>
          <w:sz w:val="22"/>
          <w:szCs w:val="22"/>
          <w:lang w:val="es-ES" w:eastAsia="en-US"/>
        </w:rPr>
        <w:t xml:space="preserve">Bogotá, 15 </w:t>
      </w:r>
      <w:proofErr w:type="gramStart"/>
      <w:r w:rsidRPr="00C455BE">
        <w:rPr>
          <w:rFonts w:ascii="Arial MT" w:eastAsia="Arial MT" w:hAnsi="Arial MT" w:cs="Arial MT"/>
          <w:color w:val="4E4D4D"/>
          <w:sz w:val="22"/>
          <w:szCs w:val="22"/>
          <w:lang w:val="es-ES" w:eastAsia="en-US"/>
        </w:rPr>
        <w:t>Septiembre</w:t>
      </w:r>
      <w:proofErr w:type="gramEnd"/>
      <w:r w:rsidRPr="00C455BE">
        <w:rPr>
          <w:rFonts w:ascii="Arial MT" w:eastAsia="Arial MT" w:hAnsi="Arial MT" w:cs="Arial MT"/>
          <w:color w:val="4E4D4D"/>
          <w:sz w:val="22"/>
          <w:szCs w:val="22"/>
          <w:lang w:val="es-ES" w:eastAsia="en-US"/>
        </w:rPr>
        <w:t xml:space="preserve"> 2021</w:t>
      </w:r>
    </w:p>
    <w:p w14:paraId="6B7F8BCC" w14:textId="77777777" w:rsidR="00142199" w:rsidRPr="00142199" w:rsidRDefault="00142199" w:rsidP="00142199">
      <w:pPr>
        <w:spacing w:line="276" w:lineRule="auto"/>
        <w:jc w:val="right"/>
        <w:rPr>
          <w:rFonts w:ascii="Arial" w:hAnsi="Arial" w:cs="Arial"/>
          <w:b/>
          <w:noProof/>
          <w:color w:val="000000"/>
          <w:sz w:val="22"/>
          <w:szCs w:val="22"/>
        </w:rPr>
      </w:pPr>
    </w:p>
    <w:p w14:paraId="1723095F" w14:textId="77777777" w:rsidR="00142199" w:rsidRPr="00142199" w:rsidRDefault="00142199" w:rsidP="00142199">
      <w:pPr>
        <w:spacing w:line="276" w:lineRule="auto"/>
        <w:jc w:val="both"/>
        <w:rPr>
          <w:rFonts w:ascii="Arial" w:hAnsi="Arial" w:cs="Arial"/>
          <w:b/>
          <w:color w:val="000000"/>
          <w:sz w:val="22"/>
        </w:rPr>
      </w:pPr>
    </w:p>
    <w:p w14:paraId="362B4985" w14:textId="77777777" w:rsidR="00142199" w:rsidRPr="00142199" w:rsidRDefault="00142199" w:rsidP="00142199">
      <w:pPr>
        <w:jc w:val="both"/>
        <w:rPr>
          <w:rFonts w:ascii="Arial" w:eastAsia="Calibri" w:hAnsi="Arial" w:cs="Arial"/>
          <w:color w:val="000000"/>
          <w:sz w:val="22"/>
          <w:lang w:val="es-ES_tradnl"/>
        </w:rPr>
      </w:pPr>
      <w:r w:rsidRPr="00142199">
        <w:rPr>
          <w:rFonts w:ascii="Arial" w:eastAsia="Calibri" w:hAnsi="Arial" w:cs="Arial"/>
          <w:color w:val="000000"/>
          <w:sz w:val="22"/>
          <w:lang w:val="es-ES_tradnl"/>
        </w:rPr>
        <w:t>Señora</w:t>
      </w:r>
    </w:p>
    <w:p w14:paraId="35B03C26" w14:textId="77777777" w:rsidR="00142199" w:rsidRPr="00142199" w:rsidRDefault="00142199" w:rsidP="00142199">
      <w:pPr>
        <w:jc w:val="both"/>
        <w:rPr>
          <w:rFonts w:ascii="Arial" w:eastAsia="Calibri" w:hAnsi="Arial" w:cs="Arial"/>
          <w:b/>
          <w:color w:val="000000"/>
          <w:sz w:val="22"/>
        </w:rPr>
      </w:pPr>
      <w:r w:rsidRPr="00142199">
        <w:rPr>
          <w:rFonts w:ascii="Arial" w:eastAsia="Calibri" w:hAnsi="Arial" w:cs="Arial"/>
          <w:b/>
          <w:color w:val="000000"/>
          <w:sz w:val="22"/>
        </w:rPr>
        <w:t xml:space="preserve">Carmen Elisa </w:t>
      </w:r>
      <w:proofErr w:type="spellStart"/>
      <w:r w:rsidRPr="00142199">
        <w:rPr>
          <w:rFonts w:ascii="Arial" w:eastAsia="Calibri" w:hAnsi="Arial" w:cs="Arial"/>
          <w:b/>
          <w:color w:val="000000"/>
          <w:sz w:val="22"/>
        </w:rPr>
        <w:t>Pill</w:t>
      </w:r>
      <w:proofErr w:type="spellEnd"/>
      <w:r w:rsidRPr="00142199">
        <w:rPr>
          <w:rFonts w:ascii="Arial" w:eastAsia="Calibri" w:hAnsi="Arial" w:cs="Arial"/>
          <w:b/>
          <w:color w:val="000000"/>
          <w:sz w:val="22"/>
        </w:rPr>
        <w:t xml:space="preserve"> Muñoz</w:t>
      </w:r>
    </w:p>
    <w:p w14:paraId="4500468F" w14:textId="77777777" w:rsidR="00142199" w:rsidRPr="00142199" w:rsidRDefault="00142199" w:rsidP="00142199">
      <w:pPr>
        <w:jc w:val="both"/>
        <w:rPr>
          <w:rFonts w:ascii="Arial" w:eastAsia="Calibri" w:hAnsi="Arial" w:cs="Arial"/>
          <w:color w:val="000000"/>
          <w:sz w:val="22"/>
          <w:lang w:val="pt-BR"/>
        </w:rPr>
      </w:pPr>
      <w:proofErr w:type="spellStart"/>
      <w:r w:rsidRPr="00142199">
        <w:rPr>
          <w:rFonts w:ascii="Arial" w:eastAsia="Calibri" w:hAnsi="Arial" w:cs="Arial"/>
          <w:color w:val="000000"/>
          <w:sz w:val="22"/>
          <w:lang w:val="pt-BR"/>
        </w:rPr>
        <w:t>Popayán</w:t>
      </w:r>
      <w:proofErr w:type="spellEnd"/>
      <w:r w:rsidRPr="00142199">
        <w:rPr>
          <w:rFonts w:ascii="Arial" w:eastAsia="Calibri" w:hAnsi="Arial" w:cs="Arial"/>
          <w:color w:val="000000"/>
          <w:sz w:val="22"/>
          <w:lang w:val="pt-BR"/>
        </w:rPr>
        <w:t>, Cauca</w:t>
      </w:r>
    </w:p>
    <w:p w14:paraId="369FC41A" w14:textId="77777777" w:rsidR="00142199" w:rsidRPr="00142199" w:rsidRDefault="00142199" w:rsidP="00142199">
      <w:pPr>
        <w:jc w:val="both"/>
        <w:rPr>
          <w:rFonts w:ascii="Arial" w:eastAsia="Calibri" w:hAnsi="Arial" w:cs="Arial"/>
          <w:color w:val="000000"/>
          <w:sz w:val="22"/>
          <w:lang w:val="pt-BR"/>
        </w:rPr>
      </w:pPr>
    </w:p>
    <w:p w14:paraId="2A32DF5B" w14:textId="77777777" w:rsidR="00142199" w:rsidRPr="00142199" w:rsidRDefault="00142199" w:rsidP="00142199">
      <w:pPr>
        <w:jc w:val="both"/>
        <w:rPr>
          <w:rFonts w:ascii="Arial" w:eastAsia="Calibri" w:hAnsi="Arial" w:cs="Arial"/>
          <w:color w:val="000000"/>
          <w:sz w:val="22"/>
          <w:lang w:val="pt-BR"/>
        </w:rPr>
      </w:pPr>
    </w:p>
    <w:p w14:paraId="7CAF6B97" w14:textId="77777777" w:rsidR="00142199" w:rsidRPr="00142199" w:rsidRDefault="00142199" w:rsidP="00142199">
      <w:pPr>
        <w:ind w:firstLine="2694"/>
        <w:rPr>
          <w:rFonts w:ascii="Arial" w:eastAsia="Calibri" w:hAnsi="Arial" w:cs="Arial"/>
          <w:b/>
          <w:bCs/>
          <w:color w:val="000000"/>
          <w:sz w:val="22"/>
          <w:lang w:val="pt-BR"/>
        </w:rPr>
      </w:pPr>
      <w:r w:rsidRPr="00142199">
        <w:rPr>
          <w:rFonts w:ascii="Arial" w:eastAsia="Calibri" w:hAnsi="Arial" w:cs="Arial"/>
          <w:b/>
          <w:bCs/>
          <w:color w:val="000000"/>
          <w:sz w:val="22"/>
          <w:lang w:val="pt-BR"/>
        </w:rPr>
        <w:t>Concepto C ‒ 404 de 2021</w:t>
      </w:r>
    </w:p>
    <w:p w14:paraId="70BF6F45" w14:textId="77777777" w:rsidR="00142199" w:rsidRPr="00142199" w:rsidRDefault="00142199" w:rsidP="00142199">
      <w:pPr>
        <w:jc w:val="both"/>
        <w:rPr>
          <w:rFonts w:ascii="Arial" w:eastAsia="Calibri" w:hAnsi="Arial" w:cs="Arial"/>
          <w:color w:val="000000"/>
          <w:sz w:val="22"/>
          <w:lang w:val="pt-BR"/>
        </w:rPr>
      </w:pPr>
    </w:p>
    <w:tbl>
      <w:tblPr>
        <w:tblStyle w:val="Tablaconcuadrcula3"/>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142199" w:rsidRPr="00142199" w14:paraId="71D6904F" w14:textId="77777777" w:rsidTr="00813844">
        <w:tc>
          <w:tcPr>
            <w:tcW w:w="2689" w:type="dxa"/>
          </w:tcPr>
          <w:p w14:paraId="7B1CAE29" w14:textId="77777777" w:rsidR="00142199" w:rsidRPr="00142199" w:rsidRDefault="00142199" w:rsidP="00142199">
            <w:pPr>
              <w:jc w:val="both"/>
              <w:rPr>
                <w:rFonts w:ascii="Arial" w:eastAsia="Calibri" w:hAnsi="Arial" w:cs="Arial"/>
                <w:color w:val="000000"/>
                <w:sz w:val="22"/>
                <w:lang w:val="es-ES_tradnl"/>
              </w:rPr>
            </w:pPr>
            <w:r w:rsidRPr="00142199">
              <w:rPr>
                <w:rFonts w:ascii="Arial" w:eastAsia="Calibri" w:hAnsi="Arial" w:cs="Arial"/>
                <w:b/>
                <w:color w:val="000000"/>
                <w:sz w:val="22"/>
                <w:lang w:val="es-ES_tradnl"/>
              </w:rPr>
              <w:t>Temas:</w:t>
            </w:r>
            <w:r w:rsidRPr="00142199">
              <w:rPr>
                <w:rFonts w:ascii="Arial" w:eastAsia="Calibri" w:hAnsi="Arial" w:cs="Arial"/>
                <w:color w:val="000000"/>
                <w:sz w:val="22"/>
                <w:lang w:val="es-ES_tradnl"/>
              </w:rPr>
              <w:t xml:space="preserve">                                      </w:t>
            </w:r>
          </w:p>
        </w:tc>
        <w:tc>
          <w:tcPr>
            <w:tcW w:w="6237" w:type="dxa"/>
          </w:tcPr>
          <w:p w14:paraId="16526417" w14:textId="2C277E5C" w:rsidR="00142199" w:rsidRPr="00142199" w:rsidRDefault="00142199" w:rsidP="00142199">
            <w:pPr>
              <w:jc w:val="both"/>
              <w:rPr>
                <w:rFonts w:ascii="Arial" w:eastAsia="Calibri" w:hAnsi="Arial" w:cs="Arial"/>
                <w:bCs/>
                <w:sz w:val="22"/>
                <w:szCs w:val="22"/>
                <w:lang w:eastAsia="en-US"/>
              </w:rPr>
            </w:pPr>
            <w:r w:rsidRPr="00142199">
              <w:rPr>
                <w:rFonts w:ascii="Arial" w:eastAsia="Calibri" w:hAnsi="Arial" w:cs="Arial"/>
                <w:bCs/>
                <w:color w:val="000000"/>
                <w:sz w:val="22"/>
                <w:szCs w:val="22"/>
                <w:lang w:eastAsia="en-US"/>
              </w:rPr>
              <w:t xml:space="preserve">DOCUMENTOS TIPO – Obligatoriedad </w:t>
            </w:r>
            <w:r w:rsidRPr="00142199">
              <w:rPr>
                <w:rFonts w:ascii="Arial" w:eastAsia="Calibri" w:hAnsi="Arial" w:cs="Arial"/>
                <w:bCs/>
                <w:sz w:val="22"/>
                <w:lang w:val="es-ES_tradnl"/>
              </w:rPr>
              <w:t xml:space="preserve">/ </w:t>
            </w:r>
            <w:r w:rsidRPr="00142199">
              <w:rPr>
                <w:rFonts w:ascii="Arial" w:hAnsi="Arial" w:cs="Arial"/>
                <w:bCs/>
                <w:sz w:val="22"/>
                <w:szCs w:val="22"/>
                <w:lang w:val="es-ES_tradnl"/>
              </w:rPr>
              <w:t xml:space="preserve">DOCUMENTOS TIPO – Obras de infraestructura de agua potable y saneamiento básico </w:t>
            </w:r>
            <w:r w:rsidRPr="00142199">
              <w:rPr>
                <w:rFonts w:ascii="Arial" w:eastAsia="Calibri" w:hAnsi="Arial" w:cs="Arial"/>
                <w:bCs/>
                <w:sz w:val="22"/>
                <w:lang w:val="es-ES_tradnl"/>
              </w:rPr>
              <w:t xml:space="preserve">/ </w:t>
            </w:r>
            <w:r w:rsidRPr="00142199">
              <w:rPr>
                <w:rFonts w:ascii="Arial" w:eastAsia="Calibri" w:hAnsi="Arial" w:cs="Arial"/>
                <w:bCs/>
                <w:sz w:val="22"/>
                <w:szCs w:val="22"/>
                <w:lang w:eastAsia="en-US"/>
              </w:rPr>
              <w:t xml:space="preserve">DOCUMENTOS TIPO </w:t>
            </w:r>
            <w:bookmarkStart w:id="1" w:name="_Hlk69378348"/>
            <w:r w:rsidRPr="00142199">
              <w:rPr>
                <w:rFonts w:ascii="Arial" w:eastAsia="Calibri" w:hAnsi="Arial" w:cs="Arial"/>
                <w:bCs/>
                <w:sz w:val="22"/>
                <w:szCs w:val="22"/>
                <w:lang w:eastAsia="en-US"/>
              </w:rPr>
              <w:t xml:space="preserve">– </w:t>
            </w:r>
            <w:bookmarkEnd w:id="1"/>
            <w:r w:rsidRPr="00142199">
              <w:rPr>
                <w:rFonts w:ascii="Arial" w:hAnsi="Arial" w:cs="Arial"/>
                <w:bCs/>
                <w:sz w:val="22"/>
                <w:szCs w:val="22"/>
                <w:lang w:val="es-ES_tradnl"/>
              </w:rPr>
              <w:t xml:space="preserve">Obras de infraestructura de agua potable y saneamiento básico </w:t>
            </w:r>
            <w:r w:rsidRPr="00142199">
              <w:rPr>
                <w:rFonts w:ascii="Arial" w:eastAsia="Calibri" w:hAnsi="Arial" w:cs="Arial"/>
                <w:bCs/>
                <w:sz w:val="22"/>
                <w:szCs w:val="22"/>
                <w:lang w:eastAsia="en-US"/>
              </w:rPr>
              <w:t>–</w:t>
            </w:r>
            <w:r w:rsidRPr="00142199">
              <w:rPr>
                <w:rFonts w:ascii="Arial" w:hAnsi="Arial" w:cs="Arial"/>
                <w:bCs/>
                <w:sz w:val="22"/>
                <w:szCs w:val="22"/>
                <w:lang w:val="es-ES_tradnl"/>
              </w:rPr>
              <w:t xml:space="preserve"> Ámbito de </w:t>
            </w:r>
            <w:r w:rsidRPr="00142199">
              <w:rPr>
                <w:rFonts w:ascii="Arial" w:eastAsia="Calibri" w:hAnsi="Arial" w:cs="Arial"/>
                <w:bCs/>
                <w:sz w:val="22"/>
                <w:szCs w:val="22"/>
                <w:lang w:eastAsia="en-US"/>
              </w:rPr>
              <w:t xml:space="preserve">aplicación </w:t>
            </w:r>
            <w:r w:rsidRPr="00142199">
              <w:rPr>
                <w:rFonts w:ascii="Arial" w:eastAsia="Calibri" w:hAnsi="Arial" w:cs="Arial"/>
                <w:bCs/>
                <w:sz w:val="22"/>
                <w:lang w:val="es-ES_tradnl"/>
              </w:rPr>
              <w:t xml:space="preserve">/ </w:t>
            </w:r>
            <w:r w:rsidRPr="00142199">
              <w:rPr>
                <w:rFonts w:ascii="Arial" w:eastAsia="Calibri" w:hAnsi="Arial" w:cs="Arial"/>
                <w:bCs/>
                <w:sz w:val="22"/>
                <w:szCs w:val="22"/>
                <w:lang w:eastAsia="en-US"/>
              </w:rPr>
              <w:t>MATRIZ 1 EXPERIENCIA – Agua potable y saneamiento básico – Numeral 2</w:t>
            </w:r>
          </w:p>
        </w:tc>
      </w:tr>
      <w:tr w:rsidR="00142199" w:rsidRPr="00142199" w14:paraId="628EC154" w14:textId="77777777" w:rsidTr="00813844">
        <w:tc>
          <w:tcPr>
            <w:tcW w:w="2689" w:type="dxa"/>
          </w:tcPr>
          <w:p w14:paraId="4F6B0B41" w14:textId="77777777" w:rsidR="00142199" w:rsidRPr="00142199" w:rsidRDefault="00142199" w:rsidP="00142199">
            <w:pPr>
              <w:spacing w:before="120"/>
              <w:jc w:val="both"/>
              <w:rPr>
                <w:rFonts w:ascii="Arial" w:eastAsia="Calibri" w:hAnsi="Arial" w:cs="Arial"/>
                <w:b/>
                <w:color w:val="000000"/>
                <w:sz w:val="22"/>
                <w:lang w:val="es-ES_tradnl"/>
              </w:rPr>
            </w:pPr>
            <w:r w:rsidRPr="00142199">
              <w:rPr>
                <w:rFonts w:ascii="Arial" w:eastAsia="Calibri" w:hAnsi="Arial" w:cs="Arial"/>
                <w:b/>
                <w:color w:val="000000"/>
                <w:sz w:val="22"/>
                <w:lang w:val="es-ES_tradnl"/>
              </w:rPr>
              <w:t xml:space="preserve"> Radicación:</w:t>
            </w:r>
            <w:r w:rsidRPr="00142199">
              <w:rPr>
                <w:rFonts w:ascii="Arial" w:eastAsia="Calibri" w:hAnsi="Arial" w:cs="Arial"/>
                <w:color w:val="000000"/>
                <w:sz w:val="22"/>
                <w:lang w:val="es-ES_tradnl"/>
              </w:rPr>
              <w:t xml:space="preserve">                              </w:t>
            </w:r>
          </w:p>
        </w:tc>
        <w:tc>
          <w:tcPr>
            <w:tcW w:w="6237" w:type="dxa"/>
          </w:tcPr>
          <w:p w14:paraId="589B8D76" w14:textId="77777777" w:rsidR="00142199" w:rsidRPr="00142199" w:rsidRDefault="00142199" w:rsidP="00142199">
            <w:pPr>
              <w:spacing w:before="120"/>
              <w:jc w:val="both"/>
              <w:rPr>
                <w:rFonts w:ascii="Arial" w:eastAsia="Calibri" w:hAnsi="Arial" w:cs="Arial"/>
                <w:color w:val="000000"/>
                <w:sz w:val="22"/>
                <w:lang w:val="es-ES_tradnl"/>
              </w:rPr>
            </w:pPr>
            <w:r w:rsidRPr="00142199">
              <w:rPr>
                <w:rFonts w:ascii="Arial" w:eastAsia="Calibri" w:hAnsi="Arial" w:cs="Arial"/>
                <w:color w:val="000000"/>
                <w:sz w:val="22"/>
                <w:lang w:val="es-ES_tradnl"/>
              </w:rPr>
              <w:t>Respuesta a consulta P20210804006881</w:t>
            </w:r>
          </w:p>
        </w:tc>
      </w:tr>
    </w:tbl>
    <w:p w14:paraId="199BAF13" w14:textId="77777777" w:rsidR="00142199" w:rsidRPr="00142199" w:rsidRDefault="00142199" w:rsidP="00142199">
      <w:pPr>
        <w:jc w:val="both"/>
        <w:rPr>
          <w:rFonts w:ascii="Arial" w:eastAsia="Calibri" w:hAnsi="Arial" w:cs="Arial"/>
          <w:color w:val="000000"/>
          <w:sz w:val="22"/>
          <w:lang w:val="es-ES_tradnl"/>
        </w:rPr>
      </w:pPr>
    </w:p>
    <w:p w14:paraId="0498338A" w14:textId="77777777" w:rsidR="00142199" w:rsidRPr="00142199" w:rsidRDefault="00142199" w:rsidP="00142199">
      <w:pPr>
        <w:jc w:val="both"/>
        <w:rPr>
          <w:rFonts w:ascii="Arial" w:eastAsia="Calibri" w:hAnsi="Arial" w:cs="Arial"/>
          <w:color w:val="000000"/>
          <w:sz w:val="22"/>
          <w:lang w:val="es-ES_tradnl"/>
        </w:rPr>
      </w:pPr>
    </w:p>
    <w:p w14:paraId="5DFDDB1F" w14:textId="77777777" w:rsidR="00142199" w:rsidRPr="00142199" w:rsidRDefault="00142199" w:rsidP="00142199">
      <w:pPr>
        <w:jc w:val="both"/>
        <w:rPr>
          <w:rFonts w:ascii="Arial" w:eastAsia="Calibri" w:hAnsi="Arial" w:cs="Arial"/>
          <w:color w:val="000000"/>
          <w:sz w:val="22"/>
          <w:lang w:val="es-ES_tradnl"/>
        </w:rPr>
      </w:pPr>
      <w:r w:rsidRPr="00142199">
        <w:rPr>
          <w:rFonts w:ascii="Arial" w:eastAsia="Calibri" w:hAnsi="Arial" w:cs="Arial"/>
          <w:color w:val="000000"/>
          <w:sz w:val="22"/>
          <w:lang w:val="es-ES_tradnl"/>
        </w:rPr>
        <w:t xml:space="preserve">Estimada señora </w:t>
      </w:r>
      <w:proofErr w:type="spellStart"/>
      <w:r w:rsidRPr="00142199">
        <w:rPr>
          <w:rFonts w:ascii="Arial" w:eastAsia="Calibri" w:hAnsi="Arial" w:cs="Arial"/>
          <w:color w:val="000000"/>
          <w:sz w:val="22"/>
          <w:lang w:val="es-ES_tradnl"/>
        </w:rPr>
        <w:t>Pill</w:t>
      </w:r>
      <w:proofErr w:type="spellEnd"/>
      <w:r w:rsidRPr="00142199">
        <w:rPr>
          <w:rFonts w:ascii="Arial" w:eastAsia="Calibri" w:hAnsi="Arial" w:cs="Arial"/>
          <w:color w:val="000000"/>
          <w:sz w:val="22"/>
          <w:lang w:val="es-ES_tradnl"/>
        </w:rPr>
        <w:t>:</w:t>
      </w:r>
    </w:p>
    <w:p w14:paraId="6ECC119F" w14:textId="77777777" w:rsidR="00142199" w:rsidRPr="00142199" w:rsidRDefault="00142199" w:rsidP="00142199">
      <w:pPr>
        <w:jc w:val="both"/>
        <w:rPr>
          <w:rFonts w:ascii="Arial" w:eastAsia="Calibri" w:hAnsi="Arial" w:cs="Arial"/>
          <w:color w:val="000000"/>
          <w:sz w:val="22"/>
          <w:lang w:val="es-ES_tradnl"/>
        </w:rPr>
      </w:pPr>
    </w:p>
    <w:p w14:paraId="25CCE70A" w14:textId="77777777" w:rsidR="00142199" w:rsidRPr="00142199" w:rsidRDefault="00142199" w:rsidP="00142199">
      <w:pPr>
        <w:spacing w:line="276" w:lineRule="auto"/>
        <w:jc w:val="both"/>
        <w:rPr>
          <w:rFonts w:ascii="Arial" w:eastAsia="Calibri" w:hAnsi="Arial" w:cs="Arial"/>
          <w:color w:val="000000"/>
          <w:sz w:val="22"/>
          <w:lang w:val="es-ES_tradnl"/>
        </w:rPr>
      </w:pPr>
      <w:r w:rsidRPr="00142199">
        <w:rPr>
          <w:rFonts w:ascii="Arial" w:eastAsia="Calibri" w:hAnsi="Arial" w:cs="Arial"/>
          <w:color w:val="000000"/>
          <w:sz w:val="22"/>
          <w:lang w:val="es-ES_tradnl"/>
        </w:rPr>
        <w:t xml:space="preserve">En ejercicio de la competencia otorgada por el numeral 8 del artículo 11 y el numeral 5 del artículo 3 del Decreto Ley 4170 de 2011, la Agencia Nacional de Contratación Pública ― Colombia Compra Eficiente, a través de la Subdirección de Gestión Contractual, responde su consulta del 3 de agosto del 2021. </w:t>
      </w:r>
    </w:p>
    <w:p w14:paraId="40C84239" w14:textId="77777777" w:rsidR="00142199" w:rsidRPr="00142199" w:rsidRDefault="00142199" w:rsidP="00142199">
      <w:pPr>
        <w:spacing w:line="276" w:lineRule="auto"/>
        <w:jc w:val="both"/>
        <w:rPr>
          <w:rFonts w:ascii="Arial" w:eastAsia="Calibri" w:hAnsi="Arial" w:cs="Arial"/>
          <w:b/>
          <w:color w:val="000000"/>
          <w:sz w:val="22"/>
          <w:lang w:val="es-ES_tradnl"/>
        </w:rPr>
      </w:pPr>
    </w:p>
    <w:p w14:paraId="5DA16B82" w14:textId="77777777" w:rsidR="00142199" w:rsidRPr="00142199" w:rsidRDefault="00142199" w:rsidP="00142199">
      <w:pPr>
        <w:numPr>
          <w:ilvl w:val="0"/>
          <w:numId w:val="8"/>
        </w:numPr>
        <w:tabs>
          <w:tab w:val="left" w:pos="0"/>
          <w:tab w:val="left" w:pos="142"/>
          <w:tab w:val="left" w:pos="284"/>
        </w:tabs>
        <w:spacing w:line="276" w:lineRule="auto"/>
        <w:ind w:left="0" w:firstLine="0"/>
        <w:contextualSpacing/>
        <w:jc w:val="both"/>
        <w:rPr>
          <w:rFonts w:ascii="Arial" w:eastAsia="Calibri" w:hAnsi="Arial" w:cs="Arial"/>
          <w:b/>
          <w:color w:val="000000"/>
          <w:sz w:val="22"/>
          <w:szCs w:val="22"/>
          <w:lang w:val="es-ES_tradnl" w:eastAsia="en-US"/>
        </w:rPr>
      </w:pPr>
      <w:r w:rsidRPr="00142199">
        <w:rPr>
          <w:rFonts w:ascii="Arial" w:eastAsia="Calibri" w:hAnsi="Arial" w:cs="Arial"/>
          <w:b/>
          <w:color w:val="000000"/>
          <w:sz w:val="22"/>
          <w:szCs w:val="22"/>
          <w:lang w:val="es-ES_tradnl" w:eastAsia="en-US"/>
        </w:rPr>
        <w:t xml:space="preserve">Problema planteado </w:t>
      </w:r>
    </w:p>
    <w:p w14:paraId="14A63C29" w14:textId="77777777" w:rsidR="00142199" w:rsidRPr="00142199" w:rsidRDefault="00142199" w:rsidP="00142199">
      <w:pPr>
        <w:tabs>
          <w:tab w:val="left" w:pos="426"/>
        </w:tabs>
        <w:spacing w:line="276" w:lineRule="auto"/>
        <w:jc w:val="both"/>
        <w:rPr>
          <w:rFonts w:ascii="Arial" w:eastAsia="Calibri" w:hAnsi="Arial" w:cs="Arial"/>
          <w:b/>
          <w:color w:val="000000"/>
          <w:sz w:val="22"/>
          <w:lang w:val="es-ES_tradnl"/>
        </w:rPr>
      </w:pPr>
    </w:p>
    <w:p w14:paraId="485EB3E1" w14:textId="77777777" w:rsidR="00142199" w:rsidRPr="00142199" w:rsidRDefault="00142199" w:rsidP="00142199">
      <w:pPr>
        <w:tabs>
          <w:tab w:val="left" w:pos="426"/>
        </w:tabs>
        <w:spacing w:line="276" w:lineRule="auto"/>
        <w:jc w:val="both"/>
        <w:rPr>
          <w:rFonts w:ascii="Arial" w:eastAsia="Calibri" w:hAnsi="Arial" w:cs="Arial"/>
          <w:sz w:val="22"/>
        </w:rPr>
      </w:pPr>
      <w:r w:rsidRPr="00142199">
        <w:rPr>
          <w:rFonts w:ascii="Arial" w:hAnsi="Arial" w:cs="Arial"/>
          <w:color w:val="000000"/>
          <w:sz w:val="22"/>
          <w:lang w:val="es-ES_tradnl"/>
        </w:rPr>
        <w:t xml:space="preserve">En relación con la Matriz 1 Experiencia de los documentos tipo de obra de infraestructura de agua potable y saneamiento básico, usted plantea la siguiente pregunta: </w:t>
      </w:r>
      <w:r w:rsidRPr="00142199">
        <w:rPr>
          <w:rFonts w:ascii="Arial" w:eastAsia="Calibri" w:hAnsi="Arial" w:cs="Arial"/>
          <w:sz w:val="22"/>
        </w:rPr>
        <w:t xml:space="preserve">«[¿] si se pretende </w:t>
      </w:r>
      <w:r w:rsidRPr="00142199">
        <w:rPr>
          <w:rFonts w:ascii="Arial" w:hAnsi="Arial" w:cs="Arial"/>
          <w:color w:val="000000"/>
          <w:sz w:val="22"/>
          <w:lang w:val="es-ES_tradnl"/>
        </w:rPr>
        <w:t xml:space="preserve">adelantar la construcción de una alcantarilla, debo manejar pliego tipo </w:t>
      </w:r>
      <w:r w:rsidRPr="00142199">
        <w:rPr>
          <w:rFonts w:ascii="Arial" w:eastAsia="Calibri" w:hAnsi="Arial" w:cs="Arial"/>
          <w:sz w:val="22"/>
        </w:rPr>
        <w:t>[?]».</w:t>
      </w:r>
    </w:p>
    <w:p w14:paraId="7427A769" w14:textId="77777777" w:rsidR="00142199" w:rsidRPr="00142199" w:rsidRDefault="00142199" w:rsidP="00142199">
      <w:pPr>
        <w:spacing w:line="276" w:lineRule="auto"/>
        <w:ind w:right="709"/>
        <w:jc w:val="both"/>
        <w:rPr>
          <w:rFonts w:ascii="Arial" w:hAnsi="Arial" w:cs="Arial"/>
          <w:color w:val="000000"/>
          <w:sz w:val="21"/>
          <w:szCs w:val="21"/>
        </w:rPr>
      </w:pPr>
    </w:p>
    <w:p w14:paraId="304E5DD5" w14:textId="77777777" w:rsidR="00142199" w:rsidRPr="00142199" w:rsidRDefault="00142199" w:rsidP="00142199">
      <w:pPr>
        <w:numPr>
          <w:ilvl w:val="0"/>
          <w:numId w:val="8"/>
        </w:numPr>
        <w:tabs>
          <w:tab w:val="left" w:pos="0"/>
          <w:tab w:val="left" w:pos="284"/>
        </w:tabs>
        <w:ind w:left="0" w:firstLine="0"/>
        <w:contextualSpacing/>
        <w:jc w:val="both"/>
        <w:rPr>
          <w:rFonts w:ascii="Arial" w:eastAsia="Calibri" w:hAnsi="Arial" w:cs="Arial"/>
          <w:b/>
          <w:color w:val="000000"/>
          <w:sz w:val="22"/>
          <w:szCs w:val="22"/>
          <w:lang w:val="es-ES_tradnl" w:eastAsia="en-US"/>
        </w:rPr>
      </w:pPr>
      <w:r w:rsidRPr="00142199">
        <w:rPr>
          <w:rFonts w:ascii="Arial" w:eastAsia="Calibri" w:hAnsi="Arial" w:cs="Arial"/>
          <w:b/>
          <w:color w:val="000000"/>
          <w:sz w:val="22"/>
          <w:szCs w:val="22"/>
          <w:lang w:val="es-ES_tradnl" w:eastAsia="en-US"/>
        </w:rPr>
        <w:t>Consideraciones</w:t>
      </w:r>
    </w:p>
    <w:p w14:paraId="4972836E" w14:textId="77777777" w:rsidR="00142199" w:rsidRPr="00142199" w:rsidRDefault="00142199" w:rsidP="00142199">
      <w:pPr>
        <w:spacing w:line="276" w:lineRule="auto"/>
        <w:jc w:val="both"/>
        <w:rPr>
          <w:rFonts w:ascii="Arial" w:hAnsi="Arial" w:cs="Arial"/>
          <w:color w:val="000000"/>
          <w:sz w:val="22"/>
          <w:lang w:val="es-ES_tradnl"/>
        </w:rPr>
      </w:pPr>
    </w:p>
    <w:p w14:paraId="4928DEA3" w14:textId="77777777" w:rsidR="00142199" w:rsidRPr="00142199" w:rsidRDefault="00142199" w:rsidP="00142199">
      <w:pPr>
        <w:spacing w:line="276" w:lineRule="auto"/>
        <w:jc w:val="both"/>
        <w:rPr>
          <w:rFonts w:ascii="Arial" w:eastAsia="Calibri" w:hAnsi="Arial" w:cs="Arial"/>
          <w:bCs/>
          <w:color w:val="000000"/>
          <w:sz w:val="22"/>
          <w:lang w:val="es-MX"/>
        </w:rPr>
      </w:pPr>
      <w:r w:rsidRPr="00142199">
        <w:rPr>
          <w:rFonts w:ascii="Arial" w:hAnsi="Arial" w:cs="Arial"/>
          <w:color w:val="000000"/>
          <w:sz w:val="22"/>
        </w:rPr>
        <w:lastRenderedPageBreak/>
        <w:t xml:space="preserve">Para resolver la pregunta planteada </w:t>
      </w:r>
      <w:r w:rsidRPr="00142199">
        <w:rPr>
          <w:rFonts w:ascii="Arial" w:eastAsia="Calibri" w:hAnsi="Arial" w:cs="Arial"/>
          <w:bCs/>
          <w:color w:val="000000"/>
          <w:sz w:val="22"/>
        </w:rPr>
        <w:t xml:space="preserve">se estudiarán los siguientes temas: i) los documentos tipo de licitación de obra pública de agua potable y saneamiento y </w:t>
      </w:r>
      <w:proofErr w:type="spellStart"/>
      <w:r w:rsidRPr="00142199">
        <w:rPr>
          <w:rFonts w:ascii="Arial" w:eastAsia="Calibri" w:hAnsi="Arial" w:cs="Arial"/>
          <w:bCs/>
          <w:color w:val="000000"/>
          <w:sz w:val="22"/>
        </w:rPr>
        <w:t>ii</w:t>
      </w:r>
      <w:proofErr w:type="spellEnd"/>
      <w:r w:rsidRPr="00142199">
        <w:rPr>
          <w:rFonts w:ascii="Arial" w:eastAsia="Calibri" w:hAnsi="Arial" w:cs="Arial"/>
          <w:bCs/>
          <w:color w:val="000000"/>
          <w:sz w:val="22"/>
        </w:rPr>
        <w:t xml:space="preserve">) la aplicación de la </w:t>
      </w:r>
      <w:r w:rsidRPr="00142199">
        <w:rPr>
          <w:rFonts w:ascii="Arial" w:eastAsia="Calibri" w:hAnsi="Arial" w:cs="Arial"/>
          <w:sz w:val="22"/>
          <w:szCs w:val="22"/>
          <w:lang w:eastAsia="en-US"/>
        </w:rPr>
        <w:t>«</w:t>
      </w:r>
      <w:r w:rsidRPr="00142199">
        <w:rPr>
          <w:rFonts w:ascii="Arial" w:eastAsia="Calibri" w:hAnsi="Arial" w:cs="Arial"/>
          <w:bCs/>
          <w:color w:val="000000"/>
          <w:sz w:val="22"/>
        </w:rPr>
        <w:t>Matriz 1 – Experiencia</w:t>
      </w:r>
      <w:r w:rsidRPr="00142199">
        <w:rPr>
          <w:rFonts w:ascii="Arial" w:eastAsia="Calibri" w:hAnsi="Arial" w:cs="Arial"/>
          <w:sz w:val="22"/>
          <w:szCs w:val="22"/>
          <w:lang w:eastAsia="en-US"/>
        </w:rPr>
        <w:t>»</w:t>
      </w:r>
      <w:r w:rsidRPr="00142199">
        <w:rPr>
          <w:rFonts w:ascii="Arial" w:eastAsia="Calibri" w:hAnsi="Arial" w:cs="Arial"/>
          <w:bCs/>
          <w:color w:val="000000"/>
          <w:sz w:val="22"/>
        </w:rPr>
        <w:t xml:space="preserve"> para los proyectos de agua potable y saneamiento básico. </w:t>
      </w:r>
    </w:p>
    <w:p w14:paraId="3FF1FE96" w14:textId="02276392" w:rsidR="00142199" w:rsidRDefault="00142199" w:rsidP="00142199">
      <w:pPr>
        <w:spacing w:before="120" w:line="276" w:lineRule="auto"/>
        <w:ind w:firstLine="709"/>
        <w:jc w:val="both"/>
        <w:rPr>
          <w:rFonts w:ascii="Arial" w:hAnsi="Arial" w:cs="Arial"/>
          <w:bCs/>
          <w:color w:val="000000"/>
          <w:sz w:val="22"/>
          <w:lang w:val="es-MX"/>
        </w:rPr>
      </w:pPr>
      <w:r w:rsidRPr="00142199">
        <w:rPr>
          <w:rFonts w:ascii="Arial" w:hAnsi="Arial" w:cs="Arial"/>
          <w:sz w:val="22"/>
          <w:lang w:val="es-ES_tradnl"/>
        </w:rPr>
        <w:t>La Agencia Nacional de Contratación Pública – Colombia Compra Eficiente se pronunció sobre la definición</w:t>
      </w:r>
      <w:r w:rsidR="00DD641E">
        <w:rPr>
          <w:rFonts w:ascii="Arial" w:hAnsi="Arial" w:cs="Arial"/>
          <w:sz w:val="22"/>
          <w:lang w:val="es-ES_tradnl"/>
        </w:rPr>
        <w:t>,</w:t>
      </w:r>
      <w:r w:rsidRPr="00142199">
        <w:rPr>
          <w:rFonts w:ascii="Arial" w:hAnsi="Arial" w:cs="Arial"/>
          <w:sz w:val="22"/>
          <w:lang w:val="es-ES_tradnl"/>
        </w:rPr>
        <w:t xml:space="preserve"> alcance </w:t>
      </w:r>
      <w:r w:rsidR="00DD641E">
        <w:rPr>
          <w:rFonts w:ascii="Arial" w:hAnsi="Arial" w:cs="Arial"/>
          <w:sz w:val="22"/>
          <w:lang w:val="es-ES_tradnl"/>
        </w:rPr>
        <w:t xml:space="preserve">y el ámbito de aplicación </w:t>
      </w:r>
      <w:r w:rsidRPr="00142199">
        <w:rPr>
          <w:rFonts w:ascii="Arial" w:hAnsi="Arial" w:cs="Arial"/>
          <w:sz w:val="22"/>
          <w:lang w:val="es-ES_tradnl"/>
        </w:rPr>
        <w:t>de los documentos tipo en los siguientes conceptos C-030 del 28 de enero de 2020, C-067 del 2 de marzo de 2020, C-080 del 5 de marzo de 2020, C-173 del 16 de marzo, C-102 del 18 de marzo de 2020, C-316 del 29 de mayo de 2020, C-297 del 4 de junio de 2020, C-541 del 21 de agosto, C-635 del 29 de octubre de 2020, C-653 del 9 de noviembre de 2020, C-665 del 11 de noviembre de 2020, C-698 del 19 de noviembre de 2020, C-775 del 11 de diciembre de 2020, C-804 de 1 de febrero de 2021 y 224 del 20 de mayo del 2021.</w:t>
      </w:r>
      <w:r w:rsidRPr="00142199">
        <w:rPr>
          <w:rFonts w:ascii="Arial" w:eastAsia="Calibri" w:hAnsi="Arial" w:cs="Arial"/>
          <w:sz w:val="22"/>
          <w:szCs w:val="22"/>
          <w:lang w:eastAsia="en-US"/>
        </w:rPr>
        <w:t xml:space="preserve"> </w:t>
      </w:r>
      <w:r w:rsidRPr="00142199">
        <w:rPr>
          <w:rFonts w:ascii="Arial" w:eastAsia="Calibri" w:hAnsi="Arial" w:cs="Arial"/>
          <w:sz w:val="22"/>
        </w:rPr>
        <w:t xml:space="preserve">Las tesis desarrolladas en estos conceptos se reiteran a continuación </w:t>
      </w:r>
      <w:r w:rsidRPr="00142199">
        <w:rPr>
          <w:rFonts w:ascii="Arial" w:hAnsi="Arial" w:cs="Arial"/>
          <w:bCs/>
          <w:color w:val="000000"/>
          <w:sz w:val="22"/>
          <w:lang w:val="es-MX"/>
        </w:rPr>
        <w:t xml:space="preserve">y se complementan en lo pertinente. </w:t>
      </w:r>
    </w:p>
    <w:p w14:paraId="6DF08914" w14:textId="77777777" w:rsidR="00DD641E" w:rsidRPr="00142199" w:rsidRDefault="00DD641E" w:rsidP="00142199">
      <w:pPr>
        <w:spacing w:before="120" w:line="276" w:lineRule="auto"/>
        <w:ind w:firstLine="709"/>
        <w:jc w:val="both"/>
        <w:rPr>
          <w:rFonts w:ascii="Arial" w:hAnsi="Arial" w:cs="Arial"/>
          <w:sz w:val="22"/>
          <w:lang w:val="es-ES_tradnl"/>
        </w:rPr>
      </w:pPr>
    </w:p>
    <w:p w14:paraId="41C0A57F" w14:textId="77777777" w:rsidR="00142199" w:rsidRPr="00142199" w:rsidRDefault="00142199" w:rsidP="00142199">
      <w:pPr>
        <w:spacing w:line="276" w:lineRule="auto"/>
        <w:jc w:val="both"/>
        <w:rPr>
          <w:rFonts w:ascii="Arial" w:eastAsia="Calibri" w:hAnsi="Arial" w:cs="Arial"/>
          <w:b/>
          <w:bCs/>
          <w:color w:val="000000"/>
          <w:sz w:val="22"/>
          <w:lang w:eastAsia="en-GB"/>
        </w:rPr>
      </w:pPr>
      <w:r w:rsidRPr="00142199">
        <w:rPr>
          <w:rFonts w:ascii="Arial" w:eastAsia="Calibri" w:hAnsi="Arial" w:cs="Arial"/>
          <w:b/>
          <w:bCs/>
          <w:color w:val="000000"/>
          <w:sz w:val="22"/>
          <w:lang w:eastAsia="en-GB"/>
        </w:rPr>
        <w:t>2.1. Documentos tipo de licitación de obra pública de agua potable y saneamiento básico</w:t>
      </w:r>
    </w:p>
    <w:p w14:paraId="1699CD49" w14:textId="77777777" w:rsidR="00142199" w:rsidRPr="00142199" w:rsidRDefault="00142199" w:rsidP="00142199">
      <w:pPr>
        <w:spacing w:line="276" w:lineRule="auto"/>
        <w:jc w:val="both"/>
        <w:rPr>
          <w:rFonts w:ascii="Arial" w:eastAsia="Calibri" w:hAnsi="Arial" w:cs="Arial"/>
          <w:b/>
          <w:bCs/>
          <w:color w:val="000000"/>
          <w:sz w:val="22"/>
          <w:szCs w:val="22"/>
          <w:lang w:eastAsia="en-US"/>
        </w:rPr>
      </w:pPr>
    </w:p>
    <w:p w14:paraId="25651C53" w14:textId="77777777" w:rsidR="00142199" w:rsidRPr="00142199" w:rsidRDefault="00142199" w:rsidP="00142199">
      <w:pPr>
        <w:spacing w:line="276" w:lineRule="auto"/>
        <w:jc w:val="both"/>
        <w:rPr>
          <w:rFonts w:ascii="Calibri" w:eastAsia="Calibri" w:hAnsi="Calibri"/>
          <w:color w:val="0D0D0D"/>
          <w:szCs w:val="22"/>
          <w:lang w:val="es-MX" w:eastAsia="en-US"/>
        </w:rPr>
      </w:pPr>
      <w:r w:rsidRPr="00142199">
        <w:rPr>
          <w:rFonts w:ascii="Arial" w:eastAsia="Calibri" w:hAnsi="Arial" w:cs="Arial"/>
          <w:color w:val="000000"/>
          <w:sz w:val="22"/>
        </w:rPr>
        <w:t xml:space="preserve">La adopción de los pliegos tipo en el ordenamiento jurídico colombiano se incluyó por primera vez en el 2007, </w:t>
      </w:r>
      <w:r w:rsidRPr="00142199">
        <w:rPr>
          <w:rFonts w:ascii="Arial" w:hAnsi="Arial" w:cs="Arial"/>
          <w:color w:val="0D0D0D"/>
          <w:sz w:val="22"/>
          <w:lang w:val="es-ES"/>
        </w:rPr>
        <w:t>cuando el legislador facultó al Gobierno Nacional para adoptarlos en la compra o suministro de bienes de características técnicas uniformes</w:t>
      </w:r>
      <w:r w:rsidRPr="00142199">
        <w:rPr>
          <w:rFonts w:ascii="Arial" w:hAnsi="Arial" w:cs="Arial"/>
          <w:color w:val="0D0D0D"/>
          <w:sz w:val="22"/>
          <w:vertAlign w:val="superscript"/>
          <w:lang w:val="es-ES"/>
        </w:rPr>
        <w:footnoteReference w:id="2"/>
      </w:r>
      <w:r w:rsidRPr="00142199">
        <w:rPr>
          <w:rFonts w:ascii="Arial" w:hAnsi="Arial" w:cs="Arial"/>
          <w:color w:val="0D0D0D"/>
          <w:sz w:val="22"/>
          <w:lang w:val="es-ES"/>
        </w:rPr>
        <w:t xml:space="preserve">. </w:t>
      </w:r>
      <w:r w:rsidRPr="00142199">
        <w:rPr>
          <w:rFonts w:ascii="Arial" w:eastAsia="Calibri" w:hAnsi="Arial" w:cs="Arial"/>
          <w:color w:val="0D0D0D"/>
          <w:sz w:val="22"/>
          <w:szCs w:val="22"/>
          <w:lang w:val="es-ES" w:eastAsia="en-US"/>
        </w:rPr>
        <w:t>La orientación inicial del proyecto que se convirtió en la Ley 1150 de 2007 era facultar al Gobierno Nacional para adoptar los pliegos tipo en todos los contratos estatales, pues en el proyecto el parágrafo 3º disponía que «El Gobierno Nacional tendrá la facultad de estandarizar los pliegos de condiciones o términos de referencia y los contratos de las entidades estatales»</w:t>
      </w:r>
      <w:r w:rsidRPr="00142199">
        <w:rPr>
          <w:rFonts w:ascii="Arial" w:eastAsia="Calibri" w:hAnsi="Arial" w:cs="Arial"/>
          <w:color w:val="0D0D0D"/>
          <w:sz w:val="22"/>
          <w:szCs w:val="22"/>
          <w:vertAlign w:val="superscript"/>
          <w:lang w:val="es-ES" w:eastAsia="en-US"/>
        </w:rPr>
        <w:footnoteReference w:id="3"/>
      </w:r>
      <w:r w:rsidRPr="00142199">
        <w:rPr>
          <w:rFonts w:ascii="Arial" w:eastAsia="Calibri" w:hAnsi="Arial" w:cs="Arial"/>
          <w:color w:val="0D0D0D"/>
          <w:sz w:val="22"/>
          <w:szCs w:val="22"/>
          <w:lang w:val="es-ES" w:eastAsia="en-US"/>
        </w:rPr>
        <w:t>.</w:t>
      </w:r>
    </w:p>
    <w:p w14:paraId="32FC5579" w14:textId="232EAD4A" w:rsidR="00142199" w:rsidRPr="00DA5D2F" w:rsidRDefault="00142199" w:rsidP="00142199">
      <w:pPr>
        <w:spacing w:before="120" w:line="276" w:lineRule="auto"/>
        <w:jc w:val="both"/>
        <w:rPr>
          <w:rFonts w:ascii="Arial" w:eastAsia="Calibri" w:hAnsi="Arial" w:cs="Arial"/>
          <w:color w:val="0D0D0D"/>
          <w:sz w:val="22"/>
          <w:szCs w:val="22"/>
          <w:lang w:val="es-ES" w:eastAsia="en-US"/>
        </w:rPr>
      </w:pPr>
      <w:r w:rsidRPr="00142199">
        <w:rPr>
          <w:rFonts w:ascii="Calibri" w:eastAsia="Calibri" w:hAnsi="Calibri"/>
          <w:color w:val="0D0D0D"/>
          <w:szCs w:val="22"/>
          <w:lang w:val="es-MX" w:eastAsia="en-US"/>
        </w:rPr>
        <w:tab/>
      </w:r>
      <w:r w:rsidRPr="00142199">
        <w:rPr>
          <w:rFonts w:ascii="Arial" w:eastAsia="Calibri" w:hAnsi="Arial" w:cs="Arial"/>
          <w:color w:val="0D0D0D"/>
          <w:sz w:val="22"/>
          <w:szCs w:val="22"/>
          <w:lang w:val="es-ES" w:eastAsia="en-US"/>
        </w:rPr>
        <w:t>La intención era agilizar y dar mayor transparencia a los procedimientos de selección, así como evitar el direccionamiento, razón por la cual –conforme a lo explicado en la exposición de motivos– «[…] se asigna al Gobierno Nacional la facultad de estandarizar los pliegos de condiciones y términos de referencia de los contratos, medida que redundará en la agilidad y claridad de los procedimientos»</w:t>
      </w:r>
      <w:r w:rsidRPr="00142199">
        <w:rPr>
          <w:rFonts w:ascii="Arial" w:eastAsia="Calibri" w:hAnsi="Arial" w:cs="Arial"/>
          <w:color w:val="0D0D0D"/>
          <w:sz w:val="22"/>
          <w:szCs w:val="22"/>
          <w:vertAlign w:val="superscript"/>
          <w:lang w:val="es-ES" w:eastAsia="en-US"/>
        </w:rPr>
        <w:footnoteReference w:id="4"/>
      </w:r>
      <w:r w:rsidRPr="00142199">
        <w:rPr>
          <w:rFonts w:ascii="Arial" w:eastAsia="Calibri" w:hAnsi="Arial" w:cs="Arial"/>
          <w:color w:val="0D0D0D"/>
          <w:sz w:val="22"/>
          <w:szCs w:val="22"/>
          <w:vertAlign w:val="superscript"/>
          <w:lang w:val="es-ES" w:eastAsia="en-US"/>
        </w:rPr>
        <w:t xml:space="preserve"> </w:t>
      </w:r>
      <w:r w:rsidRPr="00142199">
        <w:rPr>
          <w:rFonts w:ascii="Arial" w:eastAsia="Calibri" w:hAnsi="Arial" w:cs="Arial"/>
          <w:color w:val="0D0D0D"/>
          <w:sz w:val="22"/>
          <w:szCs w:val="22"/>
          <w:lang w:val="es-ES" w:eastAsia="en-US"/>
        </w:rPr>
        <w:t xml:space="preserve">. Sin embargo, en el texto aprobado, los pliegos tipo se limitaron a la adquisición o suministro de bienes de </w:t>
      </w:r>
      <w:r w:rsidRPr="00142199">
        <w:rPr>
          <w:rFonts w:ascii="Arial" w:eastAsia="Calibri" w:hAnsi="Arial" w:cs="Arial"/>
          <w:color w:val="0D0D0D"/>
          <w:sz w:val="22"/>
          <w:szCs w:val="22"/>
          <w:lang w:val="es-ES" w:eastAsia="en-US"/>
        </w:rPr>
        <w:lastRenderedPageBreak/>
        <w:t>características técnicas uniformes</w:t>
      </w:r>
      <w:r w:rsidRPr="00DA5D2F">
        <w:rPr>
          <w:rFonts w:ascii="Arial" w:eastAsia="Calibri" w:hAnsi="Arial" w:cs="Arial"/>
          <w:color w:val="0D0D0D"/>
          <w:sz w:val="22"/>
          <w:szCs w:val="22"/>
          <w:vertAlign w:val="superscript"/>
          <w:lang w:val="es-ES" w:eastAsia="en-US"/>
        </w:rPr>
        <w:footnoteReference w:id="5"/>
      </w:r>
      <w:r w:rsidR="00905F70">
        <w:rPr>
          <w:rFonts w:ascii="Arial" w:eastAsia="Calibri" w:hAnsi="Arial" w:cs="Arial"/>
          <w:color w:val="0D0D0D"/>
          <w:sz w:val="22"/>
          <w:szCs w:val="22"/>
          <w:lang w:val="es-ES" w:eastAsia="en-US"/>
        </w:rPr>
        <w:t>, pero dicha facultad</w:t>
      </w:r>
      <w:r w:rsidR="00DD641E" w:rsidRPr="00DA5D2F">
        <w:rPr>
          <w:rFonts w:ascii="Arial" w:eastAsia="Calibri" w:hAnsi="Arial" w:cs="Arial"/>
          <w:color w:val="0D0D0D"/>
          <w:sz w:val="22"/>
          <w:szCs w:val="22"/>
          <w:lang w:val="es-ES" w:eastAsia="en-US"/>
        </w:rPr>
        <w:t xml:space="preserve"> no fue ejercida por el Gobierno Nacional.</w:t>
      </w:r>
    </w:p>
    <w:p w14:paraId="1567DB13" w14:textId="77777777" w:rsidR="00142199" w:rsidRPr="00142199" w:rsidRDefault="00142199" w:rsidP="00142199">
      <w:pPr>
        <w:spacing w:before="120" w:line="276" w:lineRule="auto"/>
        <w:ind w:firstLine="709"/>
        <w:jc w:val="both"/>
        <w:rPr>
          <w:rFonts w:ascii="Arial" w:eastAsia="Calibri" w:hAnsi="Arial" w:cs="Arial"/>
          <w:color w:val="0D0D0D"/>
          <w:sz w:val="22"/>
          <w:szCs w:val="22"/>
          <w:lang w:val="es-MX" w:eastAsia="en-US"/>
        </w:rPr>
      </w:pPr>
      <w:r w:rsidRPr="00142199">
        <w:rPr>
          <w:rFonts w:ascii="Arial" w:eastAsia="Calibri" w:hAnsi="Arial" w:cs="Arial"/>
          <w:color w:val="000000"/>
          <w:sz w:val="22"/>
        </w:rPr>
        <w:t>Posteriormente, a partir del artículo 4 de la Ley 1882 de 2018, se determinó la obligatoriedad por parte de todas las entidades públicas sometidas al Estatuto General de Contratación de la Administración Pública de aplicar los documentos tipo adoptados por el Gobierno nacional. En esa disposición se establecía que el Gobierno nacional adoptaría los documentos tipo para los pliegos de condiciones de los procesos de selección de obras públicas, interventoría para las obras públicas, interventoría para consultoría de estudios y diseños para obras públicas, consultoría en ingeniería para obras, los cuales debían ser utilizados por todas las entidades sometidas al Estatuto General de la Contratación de la Administración Pública en los procesos de selección que adelantaran</w:t>
      </w:r>
      <w:r w:rsidRPr="00142199">
        <w:rPr>
          <w:rFonts w:ascii="Arial" w:eastAsia="Calibri" w:hAnsi="Arial" w:cs="Arial"/>
          <w:color w:val="000000"/>
          <w:sz w:val="22"/>
          <w:vertAlign w:val="superscript"/>
        </w:rPr>
        <w:footnoteReference w:id="6"/>
      </w:r>
      <w:r w:rsidRPr="00142199">
        <w:rPr>
          <w:rFonts w:ascii="Arial" w:eastAsia="Calibri" w:hAnsi="Arial" w:cs="Arial"/>
          <w:color w:val="000000"/>
          <w:sz w:val="22"/>
        </w:rPr>
        <w:t>.</w:t>
      </w:r>
      <w:r w:rsidRPr="00142199">
        <w:rPr>
          <w:rFonts w:ascii="Arial" w:eastAsia="Calibri" w:hAnsi="Arial" w:cs="Arial"/>
          <w:color w:val="0D0D0D"/>
          <w:sz w:val="22"/>
          <w:szCs w:val="22"/>
          <w:lang w:val="es-MX" w:eastAsia="en-US"/>
        </w:rPr>
        <w:t xml:space="preserve"> </w:t>
      </w:r>
    </w:p>
    <w:p w14:paraId="4C4C32C1" w14:textId="77777777" w:rsidR="00142199" w:rsidRPr="00142199" w:rsidRDefault="00142199" w:rsidP="00142199">
      <w:pPr>
        <w:spacing w:before="120" w:line="276" w:lineRule="auto"/>
        <w:ind w:firstLine="708"/>
        <w:jc w:val="both"/>
        <w:rPr>
          <w:rFonts w:ascii="Arial" w:eastAsia="Calibri" w:hAnsi="Arial" w:cs="Arial"/>
          <w:color w:val="0D0D0D"/>
          <w:sz w:val="22"/>
          <w:szCs w:val="22"/>
          <w:lang w:val="es-MX" w:eastAsia="en-US"/>
        </w:rPr>
      </w:pPr>
      <w:r w:rsidRPr="00142199">
        <w:rPr>
          <w:rFonts w:ascii="Arial" w:eastAsia="Calibri" w:hAnsi="Arial" w:cs="Arial"/>
          <w:color w:val="0D0D0D"/>
          <w:sz w:val="22"/>
          <w:szCs w:val="22"/>
          <w:lang w:val="es-MX" w:eastAsia="en-US"/>
        </w:rPr>
        <w:t xml:space="preserve">Sin embargo, el 22 de julio de 2020, el Gobierno Nacional sancionó la Ley 2022, que rige a partir de su publicación y cuyo artículo 1 modifica el artículo 4 de la Ley 1882 de 2018 en relación con los siguientes aspectos: i) el sujeto encargado de la adopción de los documentos tipo, ya que antes se señalaba al Gobierno Nacional y ahora la entidad encargada directamente por la Ley es la Agencia Nacional de Contratación Pública – Colombia Compra Eficiente o quien haga sus veces; </w:t>
      </w:r>
      <w:proofErr w:type="spellStart"/>
      <w:r w:rsidRPr="00142199">
        <w:rPr>
          <w:rFonts w:ascii="Arial" w:eastAsia="Calibri" w:hAnsi="Arial" w:cs="Arial"/>
          <w:color w:val="0D0D0D"/>
          <w:sz w:val="22"/>
          <w:szCs w:val="22"/>
          <w:lang w:val="es-MX" w:eastAsia="en-US"/>
        </w:rPr>
        <w:t>ii</w:t>
      </w:r>
      <w:proofErr w:type="spellEnd"/>
      <w:r w:rsidRPr="00142199">
        <w:rPr>
          <w:rFonts w:ascii="Arial" w:eastAsia="Calibri" w:hAnsi="Arial" w:cs="Arial"/>
          <w:color w:val="0D0D0D"/>
          <w:sz w:val="22"/>
          <w:szCs w:val="22"/>
          <w:lang w:val="es-MX" w:eastAsia="en-US"/>
        </w:rPr>
        <w:t xml:space="preserve">) la inclusión de buenas prácticas contractuales y los principios de la contratación pública para establecer los requisitos habilitantes, factores técnicos, económicos y otros factores de escogencia en los documentos tipo; </w:t>
      </w:r>
      <w:proofErr w:type="spellStart"/>
      <w:r w:rsidRPr="00142199">
        <w:rPr>
          <w:rFonts w:ascii="Arial" w:eastAsia="Calibri" w:hAnsi="Arial" w:cs="Arial"/>
          <w:color w:val="0D0D0D"/>
          <w:sz w:val="22"/>
          <w:szCs w:val="22"/>
          <w:lang w:val="es-MX" w:eastAsia="en-US"/>
        </w:rPr>
        <w:t>iii</w:t>
      </w:r>
      <w:proofErr w:type="spellEnd"/>
      <w:r w:rsidRPr="00142199">
        <w:rPr>
          <w:rFonts w:ascii="Arial" w:eastAsia="Calibri" w:hAnsi="Arial" w:cs="Arial"/>
          <w:color w:val="0D0D0D"/>
          <w:sz w:val="22"/>
          <w:szCs w:val="22"/>
          <w:lang w:val="es-MX" w:eastAsia="en-US"/>
        </w:rPr>
        <w:t xml:space="preserve">) la implementación de procesos de capacitación en los municipios para la utilización de los documentos tipo buscando el desarrollo de la economía local; y </w:t>
      </w:r>
      <w:proofErr w:type="spellStart"/>
      <w:r w:rsidRPr="00142199">
        <w:rPr>
          <w:rFonts w:ascii="Arial" w:eastAsia="Calibri" w:hAnsi="Arial" w:cs="Arial"/>
          <w:color w:val="0D0D0D"/>
          <w:sz w:val="22"/>
          <w:szCs w:val="22"/>
          <w:lang w:val="es-MX" w:eastAsia="en-US"/>
        </w:rPr>
        <w:t>iv</w:t>
      </w:r>
      <w:proofErr w:type="spellEnd"/>
      <w:r w:rsidRPr="00142199">
        <w:rPr>
          <w:rFonts w:ascii="Arial" w:eastAsia="Calibri" w:hAnsi="Arial" w:cs="Arial"/>
          <w:color w:val="0D0D0D"/>
          <w:sz w:val="22"/>
          <w:szCs w:val="22"/>
          <w:lang w:val="es-MX" w:eastAsia="en-US"/>
        </w:rPr>
        <w:t xml:space="preserve">) las responsabilidades para Colombia Compra Eficiente en la definición del desarrollo e implementación de los documentos tipo mediante cronogramas, coordinación con otras </w:t>
      </w:r>
      <w:r w:rsidRPr="00142199">
        <w:rPr>
          <w:rFonts w:ascii="Arial" w:eastAsia="Calibri" w:hAnsi="Arial" w:cs="Arial"/>
          <w:color w:val="0D0D0D"/>
          <w:sz w:val="22"/>
          <w:szCs w:val="22"/>
          <w:lang w:val="es-MX" w:eastAsia="en-US"/>
        </w:rPr>
        <w:lastRenderedPageBreak/>
        <w:t>entidades especializadas, recepción de comentarios de los interesados y revisión de los documentos tipo expedidos</w:t>
      </w:r>
      <w:r w:rsidRPr="00142199">
        <w:rPr>
          <w:rFonts w:ascii="Arial" w:eastAsia="Calibri" w:hAnsi="Arial" w:cs="Arial"/>
          <w:color w:val="0D0D0D"/>
          <w:sz w:val="22"/>
          <w:szCs w:val="22"/>
          <w:vertAlign w:val="superscript"/>
          <w:lang w:val="es-MX" w:eastAsia="en-US"/>
        </w:rPr>
        <w:footnoteReference w:id="7"/>
      </w:r>
      <w:r w:rsidRPr="00142199">
        <w:rPr>
          <w:rFonts w:ascii="Arial" w:eastAsia="Calibri" w:hAnsi="Arial" w:cs="Arial"/>
          <w:color w:val="0D0D0D"/>
          <w:sz w:val="22"/>
          <w:szCs w:val="22"/>
          <w:lang w:val="es-MX" w:eastAsia="en-US"/>
        </w:rPr>
        <w:t xml:space="preserve">. </w:t>
      </w:r>
    </w:p>
    <w:p w14:paraId="22440190" w14:textId="50BAAA1A" w:rsidR="00142199" w:rsidRPr="00142199" w:rsidRDefault="00142199" w:rsidP="00142199">
      <w:pPr>
        <w:spacing w:before="120" w:line="276" w:lineRule="auto"/>
        <w:ind w:firstLine="708"/>
        <w:jc w:val="both"/>
        <w:rPr>
          <w:rFonts w:ascii="Arial" w:eastAsia="Calibri" w:hAnsi="Arial" w:cs="Arial"/>
          <w:sz w:val="22"/>
          <w:szCs w:val="22"/>
          <w:lang w:val="es-MX" w:eastAsia="en-US"/>
        </w:rPr>
      </w:pPr>
      <w:r w:rsidRPr="00142199">
        <w:rPr>
          <w:rFonts w:ascii="Arial" w:eastAsia="Calibri" w:hAnsi="Arial" w:cs="Arial"/>
          <w:sz w:val="22"/>
          <w:szCs w:val="22"/>
          <w:lang w:val="es-MX" w:eastAsia="en-US"/>
        </w:rPr>
        <w:t>En este sentido, por disposición expresa de la Ley 2022 de 2020,</w:t>
      </w:r>
      <w:r w:rsidRPr="00142199">
        <w:rPr>
          <w:rFonts w:ascii="Arial" w:eastAsia="Calibri" w:hAnsi="Arial" w:cs="Arial"/>
          <w:sz w:val="22"/>
        </w:rPr>
        <w:t xml:space="preserve"> se otorgó a la Agencia Nacional de Contratación Pública – Colombia Compra Eficiente la competencia para adoptar los documentos tipo. Además, reiteró la obligatoriedad de los</w:t>
      </w:r>
      <w:r w:rsidRPr="00142199">
        <w:rPr>
          <w:rFonts w:ascii="Arial" w:eastAsia="Calibri" w:hAnsi="Arial" w:cs="Arial"/>
          <w:sz w:val="22"/>
          <w:szCs w:val="22"/>
          <w:lang w:val="es-MX" w:eastAsia="en-US"/>
        </w:rPr>
        <w:t xml:space="preserve"> «Documentos tipo» que se adopten, para todas las entidades públicas cuyo régimen de contratación sea el Estatuto General de la Contratación de la Administración Pública ‒EGCAP‒. Esta obligatoriedad implica que las autoridades deben implementar los documentos tipo que tengan por objeto las actividades contempladas en la «Matriz 1 ‒ Experiencia», sin perjuicio de su «inalterabilidad». </w:t>
      </w:r>
      <w:r w:rsidR="00191CE7">
        <w:rPr>
          <w:rFonts w:ascii="Arial" w:eastAsia="Calibri" w:hAnsi="Arial" w:cs="Arial"/>
          <w:sz w:val="22"/>
          <w:szCs w:val="22"/>
          <w:lang w:val="es-MX" w:eastAsia="en-US"/>
        </w:rPr>
        <w:t>Lo anterior</w:t>
      </w:r>
      <w:r w:rsidRPr="00142199">
        <w:rPr>
          <w:rFonts w:ascii="Arial" w:eastAsia="Calibri" w:hAnsi="Arial" w:cs="Arial"/>
          <w:sz w:val="22"/>
          <w:szCs w:val="22"/>
          <w:lang w:val="es-MX" w:eastAsia="en-US"/>
        </w:rPr>
        <w:t xml:space="preserve"> significa que las entidades públicas carecen de la facultad de modificarlos, con excepción de aquellos aspectos que pueden diligenciar, es decir, las descripciones que están incluidas entre corchetes y resaltadas en gris.</w:t>
      </w:r>
    </w:p>
    <w:p w14:paraId="25FCB6EC" w14:textId="77777777" w:rsidR="00142199" w:rsidRPr="00142199" w:rsidRDefault="00142199" w:rsidP="00142199">
      <w:pPr>
        <w:spacing w:before="120" w:line="276" w:lineRule="auto"/>
        <w:ind w:firstLine="709"/>
        <w:jc w:val="both"/>
        <w:rPr>
          <w:rFonts w:ascii="Arial" w:eastAsia="Calibri" w:hAnsi="Arial" w:cs="Arial"/>
          <w:sz w:val="22"/>
          <w:szCs w:val="22"/>
          <w:lang w:val="es-MX" w:eastAsia="en-US"/>
        </w:rPr>
      </w:pPr>
      <w:r w:rsidRPr="00142199">
        <w:rPr>
          <w:rFonts w:ascii="Arial" w:hAnsi="Arial" w:cs="Arial"/>
          <w:color w:val="000000"/>
          <w:sz w:val="22"/>
          <w:szCs w:val="22"/>
          <w:bdr w:val="none" w:sz="0" w:space="0" w:color="auto" w:frame="1"/>
        </w:rPr>
        <w:t xml:space="preserve">Conforme con la competencia otorgada en el artículo 1 de la Ley 2022 de 2020, esta Agencia expidió </w:t>
      </w:r>
      <w:r w:rsidRPr="00142199">
        <w:rPr>
          <w:rFonts w:ascii="Arial" w:eastAsia="Calibri" w:hAnsi="Arial" w:cs="Arial"/>
          <w:sz w:val="22"/>
          <w:szCs w:val="22"/>
          <w:lang w:val="es-MX" w:eastAsia="en-US"/>
        </w:rPr>
        <w:t xml:space="preserve">las Resoluciones No. 248 y 249 del 1° de diciembre de 2020. Mediante la expedición de esos actos administrativos se adoptaron los documentos tipo para licitación de obras públicas de infraestructura de agua potable y saneamiento básico y los documentos tipo para licitación de obras públicas de infraestructura de agua potable y saneamiento básico en modalidad llave en mano, respectivamente. </w:t>
      </w:r>
    </w:p>
    <w:p w14:paraId="6B024BC1" w14:textId="755EF644" w:rsidR="00142199" w:rsidRPr="00142199" w:rsidRDefault="00142199" w:rsidP="00142199">
      <w:pPr>
        <w:spacing w:before="120" w:line="276" w:lineRule="auto"/>
        <w:ind w:firstLine="708"/>
        <w:jc w:val="both"/>
        <w:rPr>
          <w:rFonts w:ascii="Arial" w:hAnsi="Arial" w:cs="Arial"/>
          <w:color w:val="000000"/>
          <w:sz w:val="22"/>
          <w:szCs w:val="22"/>
          <w:bdr w:val="none" w:sz="0" w:space="0" w:color="auto" w:frame="1"/>
          <w:lang w:eastAsia="es-MX"/>
        </w:rPr>
      </w:pPr>
      <w:r w:rsidRPr="00142199">
        <w:rPr>
          <w:rFonts w:ascii="Arial" w:hAnsi="Arial" w:cs="Arial"/>
          <w:color w:val="000000"/>
          <w:sz w:val="22"/>
          <w:szCs w:val="22"/>
          <w:bdr w:val="none" w:sz="0" w:space="0" w:color="auto" w:frame="1"/>
          <w:lang w:eastAsia="es-MX"/>
        </w:rPr>
        <w:lastRenderedPageBreak/>
        <w:t>El artículo segundo de ambas resoluciones reitera el alcance de la obligatoriedad de los documentos tipo en la materia, de la siguiente forma: «Desarrollo e implementación de los documentos tipo. Los documentos tipo contienen parámetros obligatorios para las entidades estatales sometidas al Estatuto General de Contratación de la Administración Pública que adelanten contratos de obra de infraestructura de agua potable y saneamiento básico, que se realicen por la modalidad de licitación pública». </w:t>
      </w:r>
      <w:r w:rsidRPr="00142199">
        <w:rPr>
          <w:rFonts w:ascii="Arial" w:eastAsia="Calibri" w:hAnsi="Arial" w:cs="Arial"/>
          <w:sz w:val="22"/>
          <w:szCs w:val="22"/>
          <w:lang w:val="es-MX" w:eastAsia="en-US"/>
        </w:rPr>
        <w:t>La implementación de estos documentos es obligatoria en los procedimientos de selección cuyo aviso de convocatoria se publique a partir del 11 de diciembre de 2020, como lo establecen los artículos 6</w:t>
      </w:r>
      <w:r w:rsidR="00DD641E">
        <w:rPr>
          <w:rFonts w:ascii="Arial" w:eastAsia="Calibri" w:hAnsi="Arial" w:cs="Arial"/>
          <w:sz w:val="22"/>
          <w:szCs w:val="22"/>
          <w:lang w:val="es-MX" w:eastAsia="en-US"/>
        </w:rPr>
        <w:t xml:space="preserve"> de ambas resoluciones.</w:t>
      </w:r>
    </w:p>
    <w:p w14:paraId="52212B04" w14:textId="036C1DEB" w:rsidR="00142199" w:rsidRPr="00142199" w:rsidRDefault="00142199" w:rsidP="00142199">
      <w:pPr>
        <w:spacing w:before="120" w:line="276" w:lineRule="auto"/>
        <w:ind w:firstLine="708"/>
        <w:jc w:val="both"/>
        <w:rPr>
          <w:rFonts w:ascii="Arial" w:hAnsi="Arial" w:cs="Arial"/>
          <w:color w:val="000000"/>
          <w:sz w:val="22"/>
          <w:szCs w:val="22"/>
          <w:bdr w:val="none" w:sz="0" w:space="0" w:color="auto" w:frame="1"/>
          <w:lang w:eastAsia="es-MX"/>
        </w:rPr>
      </w:pPr>
      <w:r w:rsidRPr="00142199">
        <w:rPr>
          <w:rFonts w:ascii="Arial" w:hAnsi="Arial" w:cs="Arial"/>
          <w:color w:val="000000"/>
          <w:sz w:val="22"/>
          <w:szCs w:val="22"/>
          <w:bdr w:val="none" w:sz="0" w:space="0" w:color="auto" w:frame="1"/>
          <w:lang w:eastAsia="es-MX"/>
        </w:rPr>
        <w:t>Conforme al artículo tercero de ambas resoluciones, los documentos tipo son inalterables por parte de las entidades estatales, salvo en aquellos aspectos en los que está permitido su diligenciamiento. En esta medida, las entidades no pueden incluir o modificar en los documentos del proceso las condiciones habilitantes, los factores técnicos y económicos de escogencia y los sistemas de ponderación distintos a los señalados en los documentos tipo.</w:t>
      </w:r>
      <w:r w:rsidRPr="00142199">
        <w:rPr>
          <w:rFonts w:ascii="Arial" w:eastAsia="Calibri" w:hAnsi="Arial" w:cs="Arial"/>
          <w:sz w:val="22"/>
          <w:szCs w:val="22"/>
          <w:lang w:val="es-MX" w:eastAsia="en-US"/>
        </w:rPr>
        <w:t xml:space="preserve"> </w:t>
      </w:r>
    </w:p>
    <w:p w14:paraId="5D7C14B0" w14:textId="1FB73D7C" w:rsidR="00142199" w:rsidRPr="00142199" w:rsidRDefault="00142199" w:rsidP="00142199">
      <w:pPr>
        <w:spacing w:before="120" w:line="276" w:lineRule="auto"/>
        <w:ind w:firstLine="709"/>
        <w:jc w:val="both"/>
        <w:rPr>
          <w:rFonts w:ascii="Arial" w:eastAsia="Calibri" w:hAnsi="Arial" w:cs="Arial"/>
          <w:sz w:val="22"/>
          <w:szCs w:val="22"/>
          <w:lang w:val="es-MX" w:eastAsia="en-US"/>
        </w:rPr>
      </w:pPr>
      <w:r w:rsidRPr="00142199">
        <w:rPr>
          <w:rFonts w:ascii="Arial" w:eastAsia="Calibri" w:hAnsi="Arial" w:cs="Arial"/>
          <w:sz w:val="22"/>
          <w:szCs w:val="22"/>
          <w:lang w:val="es-MX" w:eastAsia="en-US"/>
        </w:rPr>
        <w:t>Así las cosas, precisada la obligatoriedad de los documentos tipo y su inalterabilidad, a continuación, se explicará la forma en la que aplica la «Matriz 1 – Experiencia» en los proyectos de infraestructura de agua potable y saneamiento básico, con el fin de responder la consulta elevada</w:t>
      </w:r>
      <w:r w:rsidR="00506341">
        <w:rPr>
          <w:rFonts w:ascii="Arial" w:eastAsia="Calibri" w:hAnsi="Arial" w:cs="Arial"/>
          <w:sz w:val="22"/>
          <w:szCs w:val="22"/>
          <w:lang w:val="es-MX" w:eastAsia="en-US"/>
        </w:rPr>
        <w:t xml:space="preserve">, en tanto, </w:t>
      </w:r>
      <w:r w:rsidR="005A2BBC">
        <w:rPr>
          <w:rFonts w:ascii="Arial" w:eastAsia="Calibri" w:hAnsi="Arial" w:cs="Arial"/>
          <w:sz w:val="22"/>
          <w:szCs w:val="22"/>
          <w:lang w:val="es-MX" w:eastAsia="en-US"/>
        </w:rPr>
        <w:t>tal como se explicará</w:t>
      </w:r>
      <w:r w:rsidR="00506341">
        <w:rPr>
          <w:rFonts w:ascii="Arial" w:eastAsia="Calibri" w:hAnsi="Arial" w:cs="Arial"/>
          <w:sz w:val="22"/>
          <w:szCs w:val="22"/>
          <w:lang w:val="es-MX" w:eastAsia="en-US"/>
        </w:rPr>
        <w:t>, el ámbito de aplicación de los documentos tipo queda delimitado en las actividades e</w:t>
      </w:r>
      <w:r w:rsidR="00386399">
        <w:rPr>
          <w:rFonts w:ascii="Arial" w:eastAsia="Calibri" w:hAnsi="Arial" w:cs="Arial"/>
          <w:sz w:val="22"/>
          <w:szCs w:val="22"/>
          <w:lang w:val="es-MX" w:eastAsia="en-US"/>
        </w:rPr>
        <w:t>stablecidas en dicha matriz.</w:t>
      </w:r>
    </w:p>
    <w:p w14:paraId="7C3294C7" w14:textId="77777777" w:rsidR="00142199" w:rsidRPr="00142199" w:rsidRDefault="00142199" w:rsidP="00142199">
      <w:pPr>
        <w:spacing w:line="276" w:lineRule="auto"/>
        <w:ind w:firstLine="709"/>
        <w:jc w:val="both"/>
        <w:rPr>
          <w:rFonts w:ascii="Arial" w:eastAsia="Calibri" w:hAnsi="Arial" w:cs="Arial"/>
          <w:color w:val="0D0D0D"/>
          <w:sz w:val="22"/>
          <w:szCs w:val="22"/>
          <w:lang w:val="es-MX" w:eastAsia="en-US"/>
        </w:rPr>
      </w:pPr>
    </w:p>
    <w:p w14:paraId="3B828543" w14:textId="77777777" w:rsidR="00142199" w:rsidRPr="00142199" w:rsidRDefault="00142199" w:rsidP="00142199">
      <w:pPr>
        <w:shd w:val="clear" w:color="auto" w:fill="FFFFFF"/>
        <w:tabs>
          <w:tab w:val="left" w:pos="1134"/>
        </w:tabs>
        <w:spacing w:line="276" w:lineRule="auto"/>
        <w:contextualSpacing/>
        <w:jc w:val="both"/>
        <w:rPr>
          <w:rFonts w:ascii="Arial" w:eastAsia="Calibri" w:hAnsi="Arial" w:cs="Arial"/>
          <w:b/>
          <w:bCs/>
          <w:sz w:val="22"/>
          <w:szCs w:val="22"/>
          <w:lang w:val="es-MX" w:eastAsia="en-US"/>
        </w:rPr>
      </w:pPr>
      <w:r w:rsidRPr="00142199">
        <w:rPr>
          <w:rFonts w:ascii="Arial" w:eastAsia="Calibri" w:hAnsi="Arial" w:cs="Arial"/>
          <w:b/>
          <w:bCs/>
          <w:sz w:val="22"/>
          <w:szCs w:val="22"/>
          <w:lang w:val="es-MX" w:eastAsia="en-US"/>
        </w:rPr>
        <w:t>2.2 Aplicación de la Matriz 1 – Experiencia para proyectos agua potable y saneamiento básico</w:t>
      </w:r>
    </w:p>
    <w:p w14:paraId="193F35A2" w14:textId="77777777" w:rsidR="00142199" w:rsidRPr="00142199" w:rsidRDefault="00142199" w:rsidP="00142199">
      <w:pPr>
        <w:spacing w:line="276" w:lineRule="auto"/>
        <w:ind w:right="51"/>
        <w:jc w:val="both"/>
        <w:rPr>
          <w:rFonts w:ascii="Arial" w:eastAsia="Calibri" w:hAnsi="Arial" w:cs="Arial"/>
          <w:sz w:val="22"/>
          <w:szCs w:val="22"/>
          <w:lang w:val="es-MX" w:eastAsia="en-US"/>
        </w:rPr>
      </w:pPr>
    </w:p>
    <w:p w14:paraId="28F9369C" w14:textId="77777777" w:rsidR="00142199" w:rsidRPr="00142199" w:rsidRDefault="00142199" w:rsidP="00142199">
      <w:pPr>
        <w:spacing w:line="276" w:lineRule="auto"/>
        <w:jc w:val="both"/>
        <w:rPr>
          <w:rFonts w:ascii="Arial" w:eastAsia="Calibri" w:hAnsi="Arial" w:cs="Arial"/>
          <w:color w:val="0D0D0D"/>
          <w:sz w:val="22"/>
          <w:szCs w:val="22"/>
          <w:lang w:val="es-MX" w:eastAsia="en-US"/>
        </w:rPr>
      </w:pPr>
      <w:r w:rsidRPr="00142199">
        <w:rPr>
          <w:rFonts w:ascii="Arial" w:eastAsia="Calibri" w:hAnsi="Arial" w:cs="Arial"/>
          <w:color w:val="0D0D0D"/>
          <w:sz w:val="22"/>
          <w:szCs w:val="22"/>
          <w:lang w:val="es-MX" w:eastAsia="en-US"/>
        </w:rPr>
        <w:t xml:space="preserve">La parte introductoria de los documentos base establecen que </w:t>
      </w:r>
      <w:r w:rsidRPr="00142199">
        <w:rPr>
          <w:rFonts w:ascii="Arial" w:eastAsia="Calibri" w:hAnsi="Arial" w:cs="Arial"/>
          <w:color w:val="0D0D0D"/>
          <w:szCs w:val="22"/>
          <w:lang w:val="es-MX" w:eastAsia="en-US"/>
        </w:rPr>
        <w:t>«</w:t>
      </w:r>
      <w:r w:rsidRPr="00142199">
        <w:rPr>
          <w:rFonts w:ascii="Arial" w:eastAsia="Calibri" w:hAnsi="Arial" w:cs="Arial"/>
          <w:color w:val="0D0D0D"/>
          <w:sz w:val="22"/>
          <w:szCs w:val="22"/>
          <w:lang w:val="es-MX" w:eastAsia="en-US"/>
        </w:rPr>
        <w:t xml:space="preserve">los Documentos Tipo aplican a los procesos de selección de licitación de obra pública de infraestructura para agua potable y saneamiento básico, que correspondan a las actividades definidas en la Matriz 1 – Experiencia. En consecuencia, los proyectos de agua potable y saneamiento básico no contemplados en la </w:t>
      </w:r>
      <w:r w:rsidRPr="00142199">
        <w:rPr>
          <w:rFonts w:ascii="Arial" w:eastAsia="Calibri" w:hAnsi="Arial" w:cs="Arial"/>
          <w:color w:val="0D0D0D"/>
          <w:szCs w:val="22"/>
          <w:lang w:val="es-MX" w:eastAsia="en-US"/>
        </w:rPr>
        <w:t>“</w:t>
      </w:r>
      <w:r w:rsidRPr="00142199">
        <w:rPr>
          <w:rFonts w:ascii="Arial" w:eastAsia="Calibri" w:hAnsi="Arial" w:cs="Arial"/>
          <w:color w:val="0D0D0D"/>
          <w:sz w:val="22"/>
          <w:szCs w:val="22"/>
          <w:lang w:val="es-MX" w:eastAsia="en-US"/>
        </w:rPr>
        <w:t>Matriz 1 – Experiencia</w:t>
      </w:r>
      <w:r w:rsidRPr="00142199">
        <w:rPr>
          <w:rFonts w:ascii="Arial" w:eastAsia="Calibri" w:hAnsi="Arial" w:cs="Arial"/>
          <w:color w:val="0D0D0D"/>
          <w:szCs w:val="22"/>
          <w:lang w:val="es-MX" w:eastAsia="en-US"/>
        </w:rPr>
        <w:t>”</w:t>
      </w:r>
      <w:r w:rsidRPr="00142199">
        <w:rPr>
          <w:rFonts w:ascii="Arial" w:eastAsia="Calibri" w:hAnsi="Arial" w:cs="Arial"/>
          <w:color w:val="0D0D0D"/>
          <w:sz w:val="22"/>
          <w:szCs w:val="22"/>
          <w:lang w:val="es-MX" w:eastAsia="en-US"/>
        </w:rPr>
        <w:t>, no tienen que aplicar los Documentos Tipo; sin perjuicio de lo previsto en el artículo 4 de la Resolución 248 [o 249] de 2020</w:t>
      </w:r>
      <w:r w:rsidRPr="00142199">
        <w:rPr>
          <w:rFonts w:ascii="Arial" w:eastAsia="Calibri" w:hAnsi="Arial" w:cs="Arial"/>
          <w:color w:val="0D0D0D"/>
          <w:szCs w:val="22"/>
          <w:lang w:val="es-MX" w:eastAsia="en-US"/>
        </w:rPr>
        <w:t xml:space="preserve">» </w:t>
      </w:r>
      <w:r w:rsidRPr="00142199">
        <w:rPr>
          <w:rFonts w:ascii="Arial" w:eastAsia="Calibri" w:hAnsi="Arial" w:cs="Arial"/>
          <w:color w:val="0D0D0D"/>
          <w:sz w:val="22"/>
          <w:szCs w:val="22"/>
          <w:lang w:val="es-MX" w:eastAsia="en-US"/>
        </w:rPr>
        <w:t>(aparte en corchetes fuera del original).</w:t>
      </w:r>
    </w:p>
    <w:p w14:paraId="7BB0BF55" w14:textId="53BE85AD" w:rsidR="00142199" w:rsidRPr="00142199" w:rsidRDefault="00142199" w:rsidP="00142199">
      <w:pPr>
        <w:spacing w:before="120" w:line="276" w:lineRule="auto"/>
        <w:ind w:firstLine="708"/>
        <w:jc w:val="both"/>
        <w:rPr>
          <w:rFonts w:ascii="Arial" w:eastAsia="Calibri" w:hAnsi="Arial" w:cs="Arial"/>
          <w:sz w:val="22"/>
          <w:szCs w:val="22"/>
          <w:lang w:val="es-MX" w:eastAsia="en-US"/>
        </w:rPr>
      </w:pPr>
      <w:r w:rsidRPr="00142199">
        <w:rPr>
          <w:rFonts w:ascii="Arial" w:eastAsia="Calibri" w:hAnsi="Arial" w:cs="Arial"/>
          <w:color w:val="0D0D0D"/>
          <w:sz w:val="22"/>
          <w:szCs w:val="22"/>
          <w:lang w:val="es-MX" w:eastAsia="en-US"/>
        </w:rPr>
        <w:t xml:space="preserve">En este contexto, </w:t>
      </w:r>
      <w:bookmarkStart w:id="2" w:name="_Hlk82618045"/>
      <w:r w:rsidRPr="00142199">
        <w:rPr>
          <w:rFonts w:ascii="Arial" w:eastAsia="Calibri" w:hAnsi="Arial" w:cs="Arial"/>
          <w:color w:val="0D0D0D"/>
          <w:sz w:val="22"/>
          <w:szCs w:val="22"/>
          <w:lang w:val="es-MX" w:eastAsia="en-US"/>
        </w:rPr>
        <w:t xml:space="preserve">para determinar el ámbito de aplicación de los documentos tipo de infraestructura para agua potable y saneamiento básico debe acudirse a la «Matriz 1 – Experiencia» modificada mediante la Resolución 173 del 30 de junio de 2021, </w:t>
      </w:r>
      <w:r w:rsidRPr="00142199">
        <w:rPr>
          <w:rFonts w:ascii="Arial" w:eastAsia="Calibri" w:hAnsi="Arial" w:cs="Arial"/>
          <w:color w:val="0D0D0D"/>
          <w:szCs w:val="22"/>
          <w:lang w:val="es-MX" w:eastAsia="en-US"/>
        </w:rPr>
        <w:t>«</w:t>
      </w:r>
      <w:r w:rsidRPr="00142199">
        <w:rPr>
          <w:rFonts w:ascii="Arial" w:eastAsia="Calibri" w:hAnsi="Arial" w:cs="Arial"/>
          <w:color w:val="0D0D0D"/>
          <w:sz w:val="22"/>
          <w:szCs w:val="22"/>
          <w:lang w:eastAsia="en-US"/>
        </w:rPr>
        <w:t xml:space="preserve">Por la cual se modifican los documentos tipo para los procesos de licitación pública para obras de infraestructura de agua potable y saneamiento básico adoptados por la Agencia Nacional </w:t>
      </w:r>
      <w:r w:rsidRPr="00142199">
        <w:rPr>
          <w:rFonts w:ascii="Arial" w:eastAsia="Calibri" w:hAnsi="Arial" w:cs="Arial"/>
          <w:color w:val="0D0D0D"/>
          <w:sz w:val="22"/>
          <w:szCs w:val="22"/>
          <w:lang w:eastAsia="en-US"/>
        </w:rPr>
        <w:lastRenderedPageBreak/>
        <w:t>de Contratación Pública - Colombia Compra Eficiente mediante las Resoluciones 248 y 249 del 1° de diciembre de 2020</w:t>
      </w:r>
      <w:r w:rsidRPr="00142199">
        <w:rPr>
          <w:rFonts w:ascii="Arial" w:eastAsia="Calibri" w:hAnsi="Arial" w:cs="Arial"/>
          <w:color w:val="0D0D0D"/>
          <w:szCs w:val="22"/>
          <w:lang w:val="es-MX" w:eastAsia="en-US"/>
        </w:rPr>
        <w:t xml:space="preserve">» </w:t>
      </w:r>
      <w:r w:rsidRPr="00142199">
        <w:rPr>
          <w:rFonts w:ascii="Arial" w:eastAsia="Calibri" w:hAnsi="Arial" w:cs="Arial"/>
          <w:color w:val="0D0D0D"/>
          <w:sz w:val="22"/>
          <w:szCs w:val="20"/>
          <w:lang w:val="es-MX" w:eastAsia="en-US"/>
        </w:rPr>
        <w:t xml:space="preserve">la cual se encuentra vigente </w:t>
      </w:r>
      <w:r w:rsidR="009E0900">
        <w:rPr>
          <w:rFonts w:ascii="Arial" w:eastAsia="Calibri" w:hAnsi="Arial" w:cs="Arial"/>
          <w:color w:val="0D0D0D"/>
          <w:sz w:val="22"/>
          <w:szCs w:val="20"/>
          <w:lang w:val="es-MX" w:eastAsia="en-US"/>
        </w:rPr>
        <w:t>y aplica para los procesos cuyo aviso de convocatoria se haya publicado desde</w:t>
      </w:r>
      <w:r w:rsidRPr="00142199">
        <w:rPr>
          <w:rFonts w:ascii="Arial" w:eastAsia="Calibri" w:hAnsi="Arial" w:cs="Arial"/>
          <w:color w:val="0D0D0D"/>
          <w:sz w:val="22"/>
          <w:szCs w:val="20"/>
          <w:lang w:val="es-MX" w:eastAsia="en-US"/>
        </w:rPr>
        <w:t xml:space="preserve"> el 12 de julio de 2021</w:t>
      </w:r>
      <w:r w:rsidRPr="00142199">
        <w:rPr>
          <w:rFonts w:ascii="Arial" w:eastAsia="Calibri" w:hAnsi="Arial" w:cs="Arial"/>
          <w:color w:val="0D0D0D"/>
          <w:sz w:val="22"/>
          <w:szCs w:val="20"/>
          <w:lang w:eastAsia="en-US"/>
        </w:rPr>
        <w:t xml:space="preserve">. </w:t>
      </w:r>
      <w:r w:rsidRPr="00142199">
        <w:rPr>
          <w:rFonts w:ascii="Arial" w:eastAsia="Calibri" w:hAnsi="Arial" w:cs="Arial"/>
          <w:color w:val="0D0D0D"/>
          <w:sz w:val="22"/>
          <w:szCs w:val="22"/>
          <w:lang w:val="es-MX" w:eastAsia="en-US"/>
        </w:rPr>
        <w:t>Esta matriz</w:t>
      </w:r>
      <w:r w:rsidRPr="00142199">
        <w:rPr>
          <w:rFonts w:ascii="Arial" w:eastAsia="Calibri" w:hAnsi="Arial" w:cs="Arial"/>
          <w:sz w:val="22"/>
          <w:szCs w:val="22"/>
          <w:lang w:val="es-MX" w:eastAsia="en-US"/>
        </w:rPr>
        <w:t xml:space="preserve"> contempla seis (6) clases de obras de infraestructura, </w:t>
      </w:r>
      <w:r w:rsidRPr="00142199">
        <w:rPr>
          <w:rFonts w:ascii="Arial" w:eastAsia="Calibri" w:hAnsi="Arial" w:cs="Arial"/>
          <w:color w:val="0D0D0D"/>
          <w:sz w:val="22"/>
          <w:szCs w:val="22"/>
          <w:lang w:val="es-MX" w:eastAsia="en-US"/>
        </w:rPr>
        <w:t>identificadas con un número y su descripción</w:t>
      </w:r>
      <w:r w:rsidRPr="00142199">
        <w:rPr>
          <w:rFonts w:ascii="Arial" w:eastAsia="Calibri" w:hAnsi="Arial" w:cs="Arial"/>
          <w:sz w:val="22"/>
          <w:szCs w:val="22"/>
          <w:lang w:val="es-MX" w:eastAsia="en-US"/>
        </w:rPr>
        <w:t xml:space="preserve"> que corresponden a: 1) obras de acueductos, 2) </w:t>
      </w:r>
      <w:r w:rsidRPr="00142199">
        <w:rPr>
          <w:rFonts w:ascii="Arial" w:eastAsia="Calibri" w:hAnsi="Arial" w:cs="Arial"/>
          <w:color w:val="000000"/>
          <w:sz w:val="22"/>
          <w:lang w:val="es-MX"/>
        </w:rPr>
        <w:t>obras de alcantarillados –Sanitarios y/o Pluviales y/o Combinado</w:t>
      </w:r>
      <w:r w:rsidRPr="00142199">
        <w:rPr>
          <w:rFonts w:ascii="Arial" w:eastAsia="Calibri" w:hAnsi="Arial" w:cs="Arial"/>
          <w:sz w:val="22"/>
          <w:szCs w:val="22"/>
          <w:lang w:val="es-MX" w:eastAsia="en-US"/>
        </w:rPr>
        <w:t>, 3) obras de aseo y/o manejo de residuos, 4) obras para PTAP –planta de tratamiento de agua potable– y/o PTAR –planta de tratamiento de aguas residuales–, 5) estudios y diseños –en el caso de proyectos que requieran labores de estudios, diseños y construcción y, 6) unidades sanitarias para vivienda rural dispersa.</w:t>
      </w:r>
    </w:p>
    <w:bookmarkEnd w:id="2"/>
    <w:p w14:paraId="46A916B7" w14:textId="77777777" w:rsidR="00142199" w:rsidRPr="00142199" w:rsidRDefault="00142199" w:rsidP="00142199">
      <w:pPr>
        <w:spacing w:before="120" w:line="276" w:lineRule="auto"/>
        <w:ind w:firstLine="709"/>
        <w:jc w:val="both"/>
        <w:rPr>
          <w:rFonts w:ascii="Arial" w:eastAsia="Calibri" w:hAnsi="Arial" w:cs="Arial"/>
          <w:color w:val="0D0D0D"/>
          <w:sz w:val="22"/>
          <w:szCs w:val="22"/>
          <w:lang w:val="es-MX" w:eastAsia="en-US"/>
        </w:rPr>
      </w:pPr>
      <w:r w:rsidRPr="00142199">
        <w:rPr>
          <w:rFonts w:ascii="Arial" w:eastAsia="Calibri" w:hAnsi="Arial" w:cs="Arial"/>
          <w:color w:val="0D0D0D"/>
          <w:sz w:val="22"/>
          <w:szCs w:val="22"/>
          <w:lang w:val="es-MX" w:eastAsia="en-US"/>
        </w:rPr>
        <w:t xml:space="preserve">Al interior de cada tipo de infraestructura se encuentran los siguientes componentes: i) cuantías del proceso de contratación, que contiene los rangos dentro de los cuales se debe identificar el presupuesto del proceso de contratación y sirve de referencia para definir la experiencia exigible y </w:t>
      </w:r>
      <w:proofErr w:type="spellStart"/>
      <w:r w:rsidRPr="00142199">
        <w:rPr>
          <w:rFonts w:ascii="Arial" w:eastAsia="Calibri" w:hAnsi="Arial" w:cs="Arial"/>
          <w:color w:val="0D0D0D"/>
          <w:sz w:val="22"/>
          <w:szCs w:val="22"/>
          <w:lang w:val="es-MX" w:eastAsia="en-US"/>
        </w:rPr>
        <w:t>ii</w:t>
      </w:r>
      <w:proofErr w:type="spellEnd"/>
      <w:r w:rsidRPr="00142199">
        <w:rPr>
          <w:rFonts w:ascii="Arial" w:eastAsia="Calibri" w:hAnsi="Arial" w:cs="Arial"/>
          <w:color w:val="0D0D0D"/>
          <w:sz w:val="22"/>
          <w:szCs w:val="22"/>
          <w:lang w:val="es-MX" w:eastAsia="en-US"/>
        </w:rPr>
        <w:t xml:space="preserve">) las actividades a contratar, donde la entidad estatal debe identificar en cuál de dichas actividades se enmarca el contrato a ejecutar, y conforme a ellas exigir la experiencia definida en la </w:t>
      </w:r>
      <w:r w:rsidRPr="00142199">
        <w:rPr>
          <w:rFonts w:ascii="Arial" w:eastAsia="Calibri" w:hAnsi="Arial" w:cs="Arial"/>
          <w:sz w:val="22"/>
          <w:szCs w:val="22"/>
          <w:lang w:val="es-MX" w:eastAsia="en-US"/>
        </w:rPr>
        <w:t>«</w:t>
      </w:r>
      <w:r w:rsidRPr="00142199">
        <w:rPr>
          <w:rFonts w:ascii="Arial" w:eastAsia="Calibri" w:hAnsi="Arial" w:cs="Arial"/>
          <w:color w:val="0D0D0D"/>
          <w:sz w:val="22"/>
          <w:szCs w:val="22"/>
          <w:lang w:val="es-MX" w:eastAsia="en-US"/>
        </w:rPr>
        <w:t>Matriz 1 – Experiencia».</w:t>
      </w:r>
    </w:p>
    <w:p w14:paraId="5FD9479D" w14:textId="77777777" w:rsidR="00142199" w:rsidRPr="00142199" w:rsidRDefault="00142199" w:rsidP="00142199">
      <w:pPr>
        <w:spacing w:before="120" w:line="276" w:lineRule="auto"/>
        <w:ind w:firstLine="709"/>
        <w:jc w:val="both"/>
        <w:rPr>
          <w:rFonts w:ascii="Arial" w:eastAsia="Calibri" w:hAnsi="Arial" w:cs="Arial"/>
          <w:color w:val="0D0D0D"/>
          <w:sz w:val="22"/>
          <w:szCs w:val="22"/>
          <w:lang w:val="es-MX" w:eastAsia="en-US"/>
        </w:rPr>
      </w:pPr>
      <w:r w:rsidRPr="00142199">
        <w:rPr>
          <w:rFonts w:ascii="Arial" w:eastAsia="Calibri" w:hAnsi="Arial" w:cs="Arial"/>
          <w:sz w:val="22"/>
          <w:szCs w:val="22"/>
          <w:lang w:val="es-MX" w:eastAsia="en-US"/>
        </w:rPr>
        <w:t>En el «Numeral 3.5.1 Determinación de los requisitos mínimos de experiencia según la Matriz 1 – Experiencia» del documento base, se indica que la entidad establecerá las condiciones de experiencia, tanto general como específica en las actividades que van a contratar. En este contexto, la entidad no podrá incluir condiciones distintas a las previstas en la Matriz y, por tanto, deberá transcribir textualmente lo indicado en ésta.</w:t>
      </w:r>
    </w:p>
    <w:p w14:paraId="2D9D49C6" w14:textId="77777777" w:rsidR="00142199" w:rsidRPr="00142199" w:rsidRDefault="00142199" w:rsidP="00142199">
      <w:pPr>
        <w:spacing w:before="120" w:after="120" w:line="276" w:lineRule="auto"/>
        <w:jc w:val="both"/>
        <w:rPr>
          <w:rFonts w:ascii="Arial" w:eastAsia="Calibri" w:hAnsi="Arial" w:cs="Arial"/>
          <w:sz w:val="22"/>
          <w:szCs w:val="22"/>
          <w:lang w:val="es-MX" w:eastAsia="en-US"/>
        </w:rPr>
      </w:pPr>
      <w:r w:rsidRPr="00142199">
        <w:rPr>
          <w:rFonts w:ascii="Arial" w:eastAsia="Calibri" w:hAnsi="Arial" w:cs="Arial"/>
          <w:sz w:val="22"/>
          <w:szCs w:val="22"/>
          <w:lang w:val="es-MX" w:eastAsia="en-US"/>
        </w:rPr>
        <w:tab/>
        <w:t xml:space="preserve">Conforme a lo expuesto, para definir la experiencia exigible en un proceso de contratación de licitación de obra pública de agua potable y saneamiento básico se deben seguir los siguientes pasos: </w:t>
      </w:r>
    </w:p>
    <w:p w14:paraId="0623EE73" w14:textId="77777777" w:rsidR="00142199" w:rsidRPr="00142199" w:rsidRDefault="00142199" w:rsidP="00142199">
      <w:pPr>
        <w:numPr>
          <w:ilvl w:val="0"/>
          <w:numId w:val="40"/>
        </w:numPr>
        <w:tabs>
          <w:tab w:val="left" w:pos="1134"/>
        </w:tabs>
        <w:spacing w:before="120" w:after="120" w:line="276" w:lineRule="auto"/>
        <w:ind w:left="0" w:firstLine="851"/>
        <w:jc w:val="both"/>
        <w:rPr>
          <w:rFonts w:ascii="Arial" w:eastAsia="Calibri" w:hAnsi="Arial" w:cs="Arial"/>
          <w:sz w:val="22"/>
          <w:szCs w:val="22"/>
          <w:lang w:val="es-MX" w:eastAsia="en-US"/>
        </w:rPr>
      </w:pPr>
      <w:r w:rsidRPr="00142199">
        <w:rPr>
          <w:rFonts w:ascii="Arial" w:eastAsia="Calibri" w:hAnsi="Arial" w:cs="Arial"/>
          <w:sz w:val="22"/>
          <w:szCs w:val="22"/>
          <w:lang w:val="es-MX" w:eastAsia="en-US"/>
        </w:rPr>
        <w:t xml:space="preserve">Identificar en la «Matriz 1 – Experiencia» el tipo de infraestructura sobre el cual recae la obra a ejecutar. </w:t>
      </w:r>
    </w:p>
    <w:p w14:paraId="2B7F6A20" w14:textId="77777777" w:rsidR="00142199" w:rsidRPr="00142199" w:rsidRDefault="00142199" w:rsidP="00142199">
      <w:pPr>
        <w:numPr>
          <w:ilvl w:val="0"/>
          <w:numId w:val="40"/>
        </w:numPr>
        <w:tabs>
          <w:tab w:val="left" w:pos="1134"/>
        </w:tabs>
        <w:spacing w:before="120" w:line="276" w:lineRule="auto"/>
        <w:ind w:left="0" w:firstLine="851"/>
        <w:jc w:val="both"/>
        <w:rPr>
          <w:rFonts w:ascii="Arial" w:eastAsia="Calibri" w:hAnsi="Arial" w:cs="Arial"/>
          <w:sz w:val="22"/>
          <w:szCs w:val="22"/>
          <w:lang w:val="es-MX" w:eastAsia="en-US"/>
        </w:rPr>
      </w:pPr>
      <w:r w:rsidRPr="00142199">
        <w:rPr>
          <w:rFonts w:ascii="Arial" w:eastAsia="Calibri" w:hAnsi="Arial" w:cs="Arial"/>
          <w:sz w:val="22"/>
          <w:szCs w:val="22"/>
          <w:lang w:val="es-MX" w:eastAsia="en-US"/>
        </w:rPr>
        <w:t>Una vez definido el tipo de infraestructura, identificar la «actividad a contratar» acorde con la Matriz 1 – Experiencia. Esta actividad corresponde a la obra que pretenda ejecutar la entidad estatal de acuerdo con el objeto y su alcance. En este sentido, la entidad debe identificar cuál o cuáles de las actividades a contratar definidas en la «Matriz 1 – Experiencia» corresponden a las obras que ejecutará y de esta manera solicitar la experiencia que corresponde.</w:t>
      </w:r>
    </w:p>
    <w:p w14:paraId="521717E1" w14:textId="77777777" w:rsidR="00142199" w:rsidRPr="00142199" w:rsidRDefault="00142199" w:rsidP="00142199">
      <w:pPr>
        <w:widowControl w:val="0"/>
        <w:numPr>
          <w:ilvl w:val="0"/>
          <w:numId w:val="40"/>
        </w:numPr>
        <w:tabs>
          <w:tab w:val="left" w:pos="1134"/>
        </w:tabs>
        <w:autoSpaceDE w:val="0"/>
        <w:autoSpaceDN w:val="0"/>
        <w:spacing w:before="120" w:line="276" w:lineRule="auto"/>
        <w:ind w:left="0" w:firstLine="710"/>
        <w:jc w:val="both"/>
        <w:rPr>
          <w:rFonts w:ascii="Arial" w:eastAsia="Arial" w:hAnsi="Arial" w:cs="Arial"/>
          <w:color w:val="000000"/>
          <w:sz w:val="22"/>
          <w:szCs w:val="22"/>
          <w:lang w:val="es-ES" w:eastAsia="es-ES" w:bidi="es-ES"/>
        </w:rPr>
      </w:pPr>
      <w:r w:rsidRPr="00142199">
        <w:rPr>
          <w:rFonts w:ascii="Arial" w:eastAsia="Calibri" w:hAnsi="Arial" w:cs="Arial"/>
          <w:sz w:val="22"/>
          <w:szCs w:val="22"/>
          <w:lang w:val="es-MX" w:eastAsia="es-ES" w:bidi="es-ES"/>
        </w:rPr>
        <w:t>Identificar el rango de cuantía en el cual se encuentra el proceso de contratación de acuerdo con el presupuesto oficial.</w:t>
      </w:r>
    </w:p>
    <w:p w14:paraId="5AFBECCD" w14:textId="77777777" w:rsidR="00142199" w:rsidRPr="00142199" w:rsidRDefault="00142199" w:rsidP="00142199">
      <w:pPr>
        <w:widowControl w:val="0"/>
        <w:numPr>
          <w:ilvl w:val="0"/>
          <w:numId w:val="40"/>
        </w:numPr>
        <w:tabs>
          <w:tab w:val="left" w:pos="1134"/>
        </w:tabs>
        <w:autoSpaceDE w:val="0"/>
        <w:autoSpaceDN w:val="0"/>
        <w:spacing w:before="120" w:line="276" w:lineRule="auto"/>
        <w:ind w:left="0" w:firstLine="710"/>
        <w:jc w:val="both"/>
        <w:rPr>
          <w:rFonts w:ascii="Arial" w:eastAsia="Arial" w:hAnsi="Arial" w:cs="Arial"/>
          <w:color w:val="000000"/>
          <w:sz w:val="22"/>
          <w:szCs w:val="22"/>
          <w:lang w:val="es-ES" w:eastAsia="es-ES" w:bidi="es-ES"/>
        </w:rPr>
      </w:pPr>
      <w:r w:rsidRPr="00142199">
        <w:rPr>
          <w:rFonts w:ascii="Arial" w:eastAsia="Arial" w:hAnsi="Arial" w:cs="Arial"/>
          <w:color w:val="000000"/>
          <w:sz w:val="22"/>
          <w:szCs w:val="22"/>
          <w:lang w:val="es-ES" w:eastAsia="es-ES" w:bidi="es-ES"/>
        </w:rPr>
        <w:t>Identificar la «Experiencia general» exigible acorde con la Matriz 1 – Experiencia, teniendo en cuenta la actividad a contratar y el rango de la cuantía del proceso de contratación.</w:t>
      </w:r>
    </w:p>
    <w:p w14:paraId="0DB85B0E" w14:textId="77777777" w:rsidR="00142199" w:rsidRPr="00142199" w:rsidRDefault="00142199" w:rsidP="00142199">
      <w:pPr>
        <w:widowControl w:val="0"/>
        <w:numPr>
          <w:ilvl w:val="0"/>
          <w:numId w:val="40"/>
        </w:numPr>
        <w:tabs>
          <w:tab w:val="left" w:pos="1134"/>
        </w:tabs>
        <w:autoSpaceDE w:val="0"/>
        <w:autoSpaceDN w:val="0"/>
        <w:spacing w:before="120" w:line="276" w:lineRule="auto"/>
        <w:ind w:left="0" w:firstLine="710"/>
        <w:jc w:val="both"/>
        <w:rPr>
          <w:rFonts w:ascii="Arial" w:eastAsia="Arial" w:hAnsi="Arial" w:cs="Arial"/>
          <w:color w:val="000000"/>
          <w:sz w:val="22"/>
          <w:szCs w:val="22"/>
          <w:lang w:val="es-ES" w:eastAsia="es-ES" w:bidi="es-ES"/>
        </w:rPr>
      </w:pPr>
      <w:r w:rsidRPr="00142199">
        <w:rPr>
          <w:rFonts w:ascii="Arial" w:eastAsia="Arial" w:hAnsi="Arial" w:cs="Arial"/>
          <w:color w:val="000000"/>
          <w:sz w:val="22"/>
          <w:szCs w:val="22"/>
          <w:lang w:val="es-ES" w:eastAsia="es-ES" w:bidi="es-ES"/>
        </w:rPr>
        <w:lastRenderedPageBreak/>
        <w:t xml:space="preserve">Identificar la «Experiencia específica» exigible y el porcentaje de dimensionamiento, que se puede solicitar acorde con las magnitudes a ejecutar de acuerdo con la cuantía del proceso de contratación. Igualmente, se deberá determinar la actividad representativa acorde con lo señalado en la matriz. </w:t>
      </w:r>
    </w:p>
    <w:p w14:paraId="7489CEBF" w14:textId="123869C4" w:rsidR="00142199" w:rsidRPr="00946347" w:rsidRDefault="00AC4C37" w:rsidP="00142199">
      <w:pPr>
        <w:widowControl w:val="0"/>
        <w:tabs>
          <w:tab w:val="left" w:pos="1134"/>
        </w:tabs>
        <w:autoSpaceDE w:val="0"/>
        <w:autoSpaceDN w:val="0"/>
        <w:spacing w:before="120" w:line="276" w:lineRule="auto"/>
        <w:ind w:firstLine="709"/>
        <w:jc w:val="both"/>
        <w:rPr>
          <w:rFonts w:ascii="Arial" w:eastAsia="Arial" w:hAnsi="Arial" w:cs="Arial"/>
          <w:color w:val="000000"/>
          <w:sz w:val="22"/>
          <w:szCs w:val="22"/>
          <w:lang w:val="es-ES" w:eastAsia="es-ES" w:bidi="es-ES"/>
        </w:rPr>
      </w:pPr>
      <w:r>
        <w:rPr>
          <w:rFonts w:ascii="Arial" w:eastAsia="Arial" w:hAnsi="Arial" w:cs="Arial"/>
          <w:color w:val="000000"/>
          <w:sz w:val="22"/>
          <w:szCs w:val="22"/>
          <w:lang w:val="es-ES" w:eastAsia="es-ES" w:bidi="es-ES"/>
        </w:rPr>
        <w:t xml:space="preserve">Por </w:t>
      </w:r>
      <w:proofErr w:type="gramStart"/>
      <w:r>
        <w:rPr>
          <w:rFonts w:ascii="Arial" w:eastAsia="Arial" w:hAnsi="Arial" w:cs="Arial"/>
          <w:color w:val="000000"/>
          <w:sz w:val="22"/>
          <w:szCs w:val="22"/>
          <w:lang w:val="es-ES" w:eastAsia="es-ES" w:bidi="es-ES"/>
        </w:rPr>
        <w:t>tanto</w:t>
      </w:r>
      <w:proofErr w:type="gramEnd"/>
      <w:r w:rsidR="00142199" w:rsidRPr="00142199">
        <w:rPr>
          <w:rFonts w:ascii="Arial" w:eastAsia="Arial" w:hAnsi="Arial" w:cs="Arial"/>
          <w:color w:val="000000"/>
          <w:sz w:val="22"/>
          <w:szCs w:val="22"/>
          <w:lang w:val="es-ES" w:eastAsia="es-ES" w:bidi="es-ES"/>
        </w:rPr>
        <w:t xml:space="preserve"> para determinar si procede la aplicación de los documentos tipo de infraestructura de agua potable y saneamiento básico y la experiencia que se exigirá, le corresponde a la entidad seguir los pasos expuestos, identificando, de manera </w:t>
      </w:r>
      <w:r w:rsidR="00142199" w:rsidRPr="00946347">
        <w:rPr>
          <w:rFonts w:ascii="Arial" w:eastAsia="Arial" w:hAnsi="Arial" w:cs="Arial"/>
          <w:color w:val="000000"/>
          <w:sz w:val="22"/>
          <w:szCs w:val="22"/>
          <w:lang w:val="es-ES" w:eastAsia="es-ES" w:bidi="es-ES"/>
        </w:rPr>
        <w:t xml:space="preserve">preliminar, el tipo de infraestructura sobre la cual recae el objeto a contratar, acorde con lo señalado en la </w:t>
      </w:r>
      <w:r w:rsidR="00142199" w:rsidRPr="00946347">
        <w:rPr>
          <w:rFonts w:ascii="Arial" w:eastAsia="Calibri" w:hAnsi="Arial" w:cs="Arial"/>
          <w:sz w:val="22"/>
          <w:szCs w:val="22"/>
          <w:lang w:val="es-MX" w:eastAsia="en-US"/>
        </w:rPr>
        <w:t xml:space="preserve">«Matriz 1 – Experiencia». </w:t>
      </w:r>
    </w:p>
    <w:p w14:paraId="65CD6B19" w14:textId="0291C3E5" w:rsidR="00142199" w:rsidRPr="00946347" w:rsidRDefault="00142199" w:rsidP="00142199">
      <w:pPr>
        <w:widowControl w:val="0"/>
        <w:autoSpaceDE w:val="0"/>
        <w:autoSpaceDN w:val="0"/>
        <w:spacing w:before="120" w:line="276" w:lineRule="auto"/>
        <w:ind w:firstLine="709"/>
        <w:jc w:val="both"/>
        <w:rPr>
          <w:rFonts w:ascii="Arial" w:eastAsia="Calibri" w:hAnsi="Arial" w:cs="Arial"/>
          <w:color w:val="000000"/>
          <w:sz w:val="22"/>
          <w:lang w:val="es-MX"/>
        </w:rPr>
      </w:pPr>
      <w:r w:rsidRPr="00946347">
        <w:rPr>
          <w:rFonts w:ascii="Arial" w:eastAsia="Calibri" w:hAnsi="Arial" w:cs="Arial"/>
          <w:color w:val="000000"/>
          <w:sz w:val="22"/>
          <w:lang w:val="es-MX"/>
        </w:rPr>
        <w:t xml:space="preserve">Concretamente, para efectos de la consulta, se evidencia que el </w:t>
      </w:r>
      <w:r w:rsidR="009E0900" w:rsidRPr="00946347">
        <w:rPr>
          <w:rFonts w:ascii="Arial" w:eastAsia="Calibri" w:hAnsi="Arial" w:cs="Arial"/>
          <w:color w:val="000000"/>
          <w:sz w:val="22"/>
          <w:lang w:val="es-MX"/>
        </w:rPr>
        <w:t xml:space="preserve">numeral </w:t>
      </w:r>
      <w:r w:rsidRPr="00946347">
        <w:rPr>
          <w:rFonts w:ascii="Arial" w:eastAsia="Calibri" w:hAnsi="Arial" w:cs="Arial"/>
          <w:color w:val="000000"/>
          <w:sz w:val="22"/>
          <w:lang w:val="es-MX"/>
        </w:rPr>
        <w:t>2 de la «Matriz 1 – Experiencia», contempla las obras de alcantarillados –Sanitarios y/o Pluviales y/o Combinado–</w:t>
      </w:r>
      <w:r w:rsidR="009E0900" w:rsidRPr="00946347">
        <w:rPr>
          <w:rFonts w:ascii="Arial" w:eastAsia="Calibri" w:hAnsi="Arial" w:cs="Arial"/>
          <w:color w:val="000000"/>
          <w:sz w:val="22"/>
          <w:lang w:val="es-MX"/>
        </w:rPr>
        <w:t xml:space="preserve"> </w:t>
      </w:r>
      <w:r w:rsidRPr="00946347">
        <w:rPr>
          <w:rFonts w:ascii="Arial" w:eastAsia="Calibri" w:hAnsi="Arial" w:cs="Arial"/>
          <w:color w:val="000000"/>
          <w:sz w:val="22"/>
          <w:lang w:val="es-MX"/>
        </w:rPr>
        <w:t>con las siguientes actividades: 2.1 proyectos de construcción de alcantarillados sanitarios y/o pluviales y/o combinado (urbanos y/o rurales) y/u obras complementarias; y 2.2. proyectos de optimización y/o mejoramiento y/o rehabilitación y/o reforzamiento y/o reconstrucción y/o reposición de alcantarillados y/o redes de alcantarillado sanitarios y/o pluviales y/o combinado (urbanos y/o rurales).</w:t>
      </w:r>
    </w:p>
    <w:p w14:paraId="149285B6" w14:textId="450D965B" w:rsidR="00142199" w:rsidRPr="00946347" w:rsidRDefault="00142199" w:rsidP="00DA5D2F">
      <w:pPr>
        <w:widowControl w:val="0"/>
        <w:autoSpaceDE w:val="0"/>
        <w:autoSpaceDN w:val="0"/>
        <w:spacing w:before="120" w:after="120" w:line="276" w:lineRule="auto"/>
        <w:ind w:firstLine="709"/>
        <w:jc w:val="both"/>
        <w:rPr>
          <w:rFonts w:ascii="Arial" w:eastAsia="Arial" w:hAnsi="Arial" w:cs="Arial"/>
          <w:color w:val="000000"/>
          <w:sz w:val="22"/>
          <w:szCs w:val="22"/>
          <w:lang w:val="es-MX" w:eastAsia="es-ES" w:bidi="es-ES"/>
        </w:rPr>
      </w:pPr>
      <w:r w:rsidRPr="00946347">
        <w:rPr>
          <w:rFonts w:ascii="Arial" w:eastAsia="Calibri" w:hAnsi="Arial" w:cs="Arial"/>
          <w:color w:val="000000"/>
          <w:sz w:val="22"/>
          <w:lang w:val="es-MX"/>
        </w:rPr>
        <w:t>De esta manera, si el objeto a contratar por parte de la entidad estatal corresponde a este tipo de obra deberá aplicar los documentos tipo</w:t>
      </w:r>
      <w:r w:rsidRPr="00946347">
        <w:rPr>
          <w:rFonts w:ascii="Arial" w:eastAsia="Arial" w:hAnsi="Arial" w:cs="Arial"/>
          <w:color w:val="000000"/>
          <w:sz w:val="22"/>
          <w:szCs w:val="22"/>
          <w:lang w:val="es-ES" w:eastAsia="es-ES" w:bidi="es-ES"/>
        </w:rPr>
        <w:t xml:space="preserve"> de infraestructura de agua potable y saneamiento básico</w:t>
      </w:r>
      <w:r w:rsidRPr="00946347">
        <w:rPr>
          <w:rFonts w:ascii="Arial" w:eastAsia="Calibri" w:hAnsi="Arial" w:cs="Arial"/>
          <w:color w:val="000000"/>
          <w:sz w:val="22"/>
          <w:lang w:val="es-MX"/>
        </w:rPr>
        <w:t>. En este caso, identificará cuál de las actividades del numeral 2 aplica en concreto y, con base en esto, determinará la experiencia general y específica en atención al presupuesto oficial y los parámetros determinados</w:t>
      </w:r>
      <w:r w:rsidR="009E0900" w:rsidRPr="00946347">
        <w:rPr>
          <w:rFonts w:ascii="Arial" w:eastAsia="Calibri" w:hAnsi="Arial" w:cs="Arial"/>
          <w:color w:val="000000"/>
          <w:sz w:val="22"/>
          <w:lang w:val="es-MX"/>
        </w:rPr>
        <w:t xml:space="preserve"> anteriormente</w:t>
      </w:r>
      <w:r w:rsidRPr="00946347">
        <w:rPr>
          <w:rFonts w:ascii="Arial" w:eastAsia="Calibri" w:hAnsi="Arial" w:cs="Arial"/>
          <w:color w:val="000000"/>
          <w:sz w:val="22"/>
          <w:lang w:val="es-MX"/>
        </w:rPr>
        <w:t xml:space="preserve">. </w:t>
      </w:r>
    </w:p>
    <w:p w14:paraId="71179884" w14:textId="31D7AE50" w:rsidR="00142199" w:rsidRPr="00946347" w:rsidRDefault="00142199" w:rsidP="00142199">
      <w:pPr>
        <w:spacing w:line="276" w:lineRule="auto"/>
        <w:ind w:firstLine="709"/>
        <w:jc w:val="both"/>
        <w:rPr>
          <w:rFonts w:ascii="Arial" w:eastAsia="Calibri" w:hAnsi="Arial" w:cs="Arial"/>
          <w:color w:val="000000"/>
          <w:lang w:val="es-MX"/>
        </w:rPr>
      </w:pPr>
      <w:r w:rsidRPr="00946347">
        <w:rPr>
          <w:rFonts w:ascii="Arial" w:eastAsia="Calibri" w:hAnsi="Arial" w:cs="Arial"/>
          <w:bCs/>
          <w:color w:val="000000"/>
          <w:sz w:val="22"/>
          <w:lang w:val="es-ES_tradnl"/>
        </w:rPr>
        <w:t xml:space="preserve">Se precisa que, cuando la entidad verifique que la infraestructura sobre la cual se desarrollará su objeto contractual se enmarca en cualquiera de las actividades establecidas en la </w:t>
      </w:r>
      <w:r w:rsidRPr="00946347">
        <w:rPr>
          <w:rFonts w:ascii="Arial" w:eastAsia="Calibri" w:hAnsi="Arial" w:cs="Arial"/>
          <w:color w:val="000000"/>
          <w:sz w:val="22"/>
        </w:rPr>
        <w:t>«Matriz 1 – Experiencia»,</w:t>
      </w:r>
      <w:r w:rsidRPr="00946347">
        <w:rPr>
          <w:rFonts w:ascii="Arial" w:eastAsia="Calibri" w:hAnsi="Arial" w:cs="Arial"/>
          <w:bCs/>
          <w:color w:val="000000"/>
          <w:sz w:val="22"/>
          <w:lang w:val="es-ES_tradnl"/>
        </w:rPr>
        <w:t xml:space="preserve"> como acontece</w:t>
      </w:r>
      <w:r w:rsidR="009E0900" w:rsidRPr="00946347">
        <w:rPr>
          <w:rFonts w:ascii="Arial" w:eastAsia="Calibri" w:hAnsi="Arial" w:cs="Arial"/>
          <w:bCs/>
          <w:color w:val="000000"/>
          <w:sz w:val="22"/>
          <w:lang w:val="es-ES_tradnl"/>
        </w:rPr>
        <w:t>, por ejemplo,</w:t>
      </w:r>
      <w:r w:rsidRPr="00946347">
        <w:rPr>
          <w:rFonts w:ascii="Arial" w:eastAsia="Calibri" w:hAnsi="Arial" w:cs="Arial"/>
          <w:bCs/>
          <w:color w:val="000000"/>
          <w:sz w:val="22"/>
          <w:lang w:val="es-ES_tradnl"/>
        </w:rPr>
        <w:t xml:space="preserve"> con los proyectos de</w:t>
      </w:r>
      <w:r w:rsidRPr="00946347">
        <w:rPr>
          <w:rFonts w:ascii="Arial" w:eastAsia="Calibri" w:hAnsi="Arial" w:cs="Arial"/>
          <w:color w:val="000000"/>
          <w:sz w:val="22"/>
          <w:lang w:val="es-ES_tradnl"/>
        </w:rPr>
        <w:t xml:space="preserve"> construcción de obras de alcantarillados </w:t>
      </w:r>
      <w:r w:rsidRPr="00946347">
        <w:rPr>
          <w:rFonts w:ascii="Arial" w:eastAsia="Calibri" w:hAnsi="Arial" w:cs="Arial"/>
          <w:color w:val="000000"/>
          <w:sz w:val="22"/>
          <w:lang w:val="es-MX"/>
        </w:rPr>
        <w:t>–Sanitarios y/o Pluviales y/o Combinado</w:t>
      </w:r>
      <w:r w:rsidRPr="00946347">
        <w:rPr>
          <w:rFonts w:ascii="Arial" w:eastAsia="Calibri" w:hAnsi="Arial" w:cs="Arial"/>
          <w:color w:val="000000"/>
          <w:sz w:val="22"/>
          <w:lang w:val="es-ES_tradnl"/>
        </w:rPr>
        <w:t xml:space="preserve">, la entidad deberá aplicar el pliego tipo de infraestructura de agua potable y saneamiento básico. En este caso, deberá determinar la experiencia exigible conforme a los parámetros establecidos en la </w:t>
      </w:r>
      <w:r w:rsidRPr="00946347">
        <w:rPr>
          <w:rFonts w:ascii="Arial" w:eastAsia="Calibri" w:hAnsi="Arial" w:cs="Arial"/>
          <w:color w:val="000000"/>
          <w:sz w:val="22"/>
        </w:rPr>
        <w:t>«</w:t>
      </w:r>
      <w:r w:rsidRPr="00946347">
        <w:rPr>
          <w:rFonts w:ascii="Arial" w:eastAsia="Calibri" w:hAnsi="Arial" w:cs="Arial"/>
          <w:color w:val="000000"/>
          <w:sz w:val="22"/>
          <w:lang w:val="es-ES_tradnl"/>
        </w:rPr>
        <w:t>Matriz 1 Experiencia</w:t>
      </w:r>
      <w:r w:rsidRPr="00946347">
        <w:rPr>
          <w:rFonts w:ascii="Arial" w:eastAsia="Calibri" w:hAnsi="Arial" w:cs="Arial"/>
          <w:color w:val="000000"/>
          <w:sz w:val="22"/>
        </w:rPr>
        <w:t>»</w:t>
      </w:r>
      <w:r w:rsidRPr="00946347">
        <w:rPr>
          <w:rFonts w:ascii="Arial" w:eastAsia="Calibri" w:hAnsi="Arial" w:cs="Arial"/>
          <w:color w:val="000000"/>
          <w:sz w:val="22"/>
          <w:lang w:val="es-ES_tradnl"/>
        </w:rPr>
        <w:t xml:space="preserve">, </w:t>
      </w:r>
      <w:r w:rsidRPr="00946347">
        <w:rPr>
          <w:rFonts w:ascii="Arial" w:eastAsia="Calibri" w:hAnsi="Arial" w:cs="Arial"/>
          <w:color w:val="000000"/>
          <w:sz w:val="22"/>
          <w:szCs w:val="22"/>
        </w:rPr>
        <w:t>así como los aspectos establecidos en la legislación y normatividad técnica vigente aplicable.</w:t>
      </w:r>
    </w:p>
    <w:p w14:paraId="3142F644" w14:textId="3013B00F" w:rsidR="00142199" w:rsidRPr="00946347" w:rsidRDefault="00142199" w:rsidP="00142199">
      <w:pPr>
        <w:widowControl w:val="0"/>
        <w:autoSpaceDE w:val="0"/>
        <w:autoSpaceDN w:val="0"/>
        <w:spacing w:before="120" w:line="276" w:lineRule="auto"/>
        <w:ind w:firstLine="709"/>
        <w:jc w:val="both"/>
        <w:rPr>
          <w:rFonts w:ascii="Arial" w:eastAsia="Calibri" w:hAnsi="Arial" w:cs="Arial"/>
          <w:color w:val="000000"/>
          <w:sz w:val="22"/>
          <w:lang w:val="es-ES_tradnl"/>
        </w:rPr>
      </w:pPr>
      <w:r w:rsidRPr="00946347">
        <w:rPr>
          <w:rFonts w:ascii="Arial" w:eastAsia="Calibri" w:hAnsi="Arial" w:cs="Arial"/>
          <w:color w:val="000000"/>
          <w:sz w:val="22"/>
        </w:rPr>
        <w:t xml:space="preserve">Así las cosas, </w:t>
      </w:r>
      <w:bookmarkStart w:id="3" w:name="_Hlk82617814"/>
      <w:r w:rsidRPr="00946347">
        <w:rPr>
          <w:rFonts w:ascii="Arial" w:eastAsia="Calibri" w:hAnsi="Arial" w:cs="Arial"/>
          <w:color w:val="000000"/>
          <w:sz w:val="22"/>
          <w:lang w:val="es-ES_tradnl"/>
        </w:rPr>
        <w:t xml:space="preserve">se resalta que las condiciones contempladas en la </w:t>
      </w:r>
      <w:r w:rsidRPr="00946347">
        <w:rPr>
          <w:rFonts w:ascii="Arial" w:eastAsia="Calibri" w:hAnsi="Arial" w:cs="Arial"/>
          <w:color w:val="000000"/>
          <w:sz w:val="22"/>
        </w:rPr>
        <w:t>«</w:t>
      </w:r>
      <w:r w:rsidRPr="00946347">
        <w:rPr>
          <w:rFonts w:ascii="Arial" w:eastAsia="Calibri" w:hAnsi="Arial" w:cs="Arial"/>
          <w:color w:val="000000"/>
          <w:sz w:val="22"/>
          <w:lang w:val="es-ES_tradnl"/>
        </w:rPr>
        <w:t>Matriz 1 Experiencia</w:t>
      </w:r>
      <w:r w:rsidRPr="00946347">
        <w:rPr>
          <w:rFonts w:ascii="Arial" w:eastAsia="Calibri" w:hAnsi="Arial" w:cs="Arial"/>
          <w:color w:val="000000"/>
          <w:sz w:val="22"/>
        </w:rPr>
        <w:t>»</w:t>
      </w:r>
      <w:r w:rsidRPr="00946347">
        <w:rPr>
          <w:rFonts w:ascii="Arial" w:eastAsia="Calibri" w:hAnsi="Arial" w:cs="Arial"/>
          <w:color w:val="000000"/>
          <w:sz w:val="22"/>
          <w:lang w:val="es-ES_tradnl"/>
        </w:rPr>
        <w:t>, son las condiciones técnicas mínimas de experiencia, que cobijan las particular</w:t>
      </w:r>
      <w:r w:rsidR="00596395" w:rsidRPr="00946347">
        <w:rPr>
          <w:rFonts w:ascii="Arial" w:eastAsia="Calibri" w:hAnsi="Arial" w:cs="Arial"/>
          <w:color w:val="000000"/>
          <w:sz w:val="22"/>
          <w:lang w:val="es-ES_tradnl"/>
        </w:rPr>
        <w:t>idad</w:t>
      </w:r>
      <w:r w:rsidRPr="00946347">
        <w:rPr>
          <w:rFonts w:ascii="Arial" w:eastAsia="Calibri" w:hAnsi="Arial" w:cs="Arial"/>
          <w:color w:val="000000"/>
          <w:sz w:val="22"/>
          <w:lang w:val="es-ES_tradnl"/>
        </w:rPr>
        <w:t xml:space="preserve">es </w:t>
      </w:r>
      <w:proofErr w:type="spellStart"/>
      <w:r w:rsidR="00AA58E4" w:rsidRPr="00946347">
        <w:rPr>
          <w:rFonts w:ascii="Arial" w:eastAsia="Calibri" w:hAnsi="Arial" w:cs="Arial"/>
          <w:color w:val="000000"/>
          <w:sz w:val="22"/>
          <w:lang w:val="es-ES_tradnl"/>
        </w:rPr>
        <w:t>propias</w:t>
      </w:r>
      <w:r w:rsidRPr="00946347">
        <w:rPr>
          <w:rFonts w:ascii="Arial" w:eastAsia="Calibri" w:hAnsi="Arial" w:cs="Arial"/>
          <w:color w:val="000000"/>
          <w:sz w:val="22"/>
          <w:lang w:val="es-ES_tradnl"/>
        </w:rPr>
        <w:t>de</w:t>
      </w:r>
      <w:proofErr w:type="spellEnd"/>
      <w:r w:rsidRPr="00946347">
        <w:rPr>
          <w:rFonts w:ascii="Arial" w:eastAsia="Calibri" w:hAnsi="Arial" w:cs="Arial"/>
          <w:color w:val="000000"/>
          <w:sz w:val="22"/>
          <w:lang w:val="es-ES_tradnl"/>
        </w:rPr>
        <w:t xml:space="preserve"> los proyectos de agua potable y saneamiento básico allí definidos. Por tanto, se reitera, en el evento en que la entidad </w:t>
      </w:r>
      <w:r w:rsidR="009E0900" w:rsidRPr="00946347">
        <w:rPr>
          <w:rFonts w:ascii="Arial" w:eastAsia="Calibri" w:hAnsi="Arial" w:cs="Arial"/>
          <w:color w:val="000000"/>
          <w:sz w:val="22"/>
          <w:lang w:val="es-ES_tradnl"/>
        </w:rPr>
        <w:t xml:space="preserve">estatal, que se rija por el Estatuto General de Contratación de la Administración Pública </w:t>
      </w:r>
      <w:r w:rsidRPr="00946347">
        <w:rPr>
          <w:rFonts w:ascii="Arial" w:eastAsia="Calibri" w:hAnsi="Arial" w:cs="Arial"/>
          <w:color w:val="000000"/>
          <w:sz w:val="22"/>
          <w:lang w:val="es-ES_tradnl"/>
        </w:rPr>
        <w:t xml:space="preserve">identifique que el proyecto a realizar </w:t>
      </w:r>
      <w:r w:rsidR="009E0900" w:rsidRPr="00946347">
        <w:rPr>
          <w:rFonts w:ascii="Arial" w:eastAsia="Calibri" w:hAnsi="Arial" w:cs="Arial"/>
          <w:color w:val="000000"/>
          <w:sz w:val="22"/>
          <w:lang w:val="es-ES_tradnl"/>
        </w:rPr>
        <w:t>se enmarca en alguna de las actividades de</w:t>
      </w:r>
      <w:r w:rsidRPr="00946347">
        <w:rPr>
          <w:rFonts w:ascii="Arial" w:eastAsia="Calibri" w:hAnsi="Arial" w:cs="Arial"/>
          <w:color w:val="000000"/>
          <w:sz w:val="22"/>
          <w:lang w:val="es-ES_tradnl"/>
        </w:rPr>
        <w:t xml:space="preserve"> infraestructura determinados en la </w:t>
      </w:r>
      <w:r w:rsidRPr="00946347">
        <w:rPr>
          <w:rFonts w:ascii="Arial" w:eastAsia="Calibri" w:hAnsi="Arial" w:cs="Arial"/>
          <w:color w:val="000000"/>
          <w:sz w:val="22"/>
        </w:rPr>
        <w:t>«</w:t>
      </w:r>
      <w:r w:rsidRPr="00946347">
        <w:rPr>
          <w:rFonts w:ascii="Arial" w:eastAsia="Calibri" w:hAnsi="Arial" w:cs="Arial"/>
          <w:color w:val="000000"/>
          <w:sz w:val="22"/>
          <w:lang w:val="es-ES_tradnl"/>
        </w:rPr>
        <w:t>Matriz 1 Experiencia</w:t>
      </w:r>
      <w:r w:rsidRPr="00946347">
        <w:rPr>
          <w:rFonts w:ascii="Arial" w:eastAsia="Calibri" w:hAnsi="Arial" w:cs="Arial"/>
          <w:color w:val="000000"/>
          <w:sz w:val="22"/>
        </w:rPr>
        <w:t>»</w:t>
      </w:r>
      <w:r w:rsidRPr="00946347">
        <w:rPr>
          <w:rFonts w:ascii="Arial" w:eastAsia="Calibri" w:hAnsi="Arial" w:cs="Arial"/>
          <w:color w:val="000000"/>
          <w:sz w:val="22"/>
          <w:lang w:val="es-ES_tradnl"/>
        </w:rPr>
        <w:t xml:space="preserve">, deberá aplicar los documentos tipo de obra de infraestructura de agua potable y saneamiento básico. No obstante, </w:t>
      </w:r>
      <w:r w:rsidRPr="00946347">
        <w:rPr>
          <w:rFonts w:ascii="Arial" w:hAnsi="Arial" w:cs="Arial"/>
          <w:sz w:val="22"/>
        </w:rPr>
        <w:t xml:space="preserve">será la entidad estatal la encargada de </w:t>
      </w:r>
      <w:r w:rsidRPr="00946347">
        <w:rPr>
          <w:rFonts w:ascii="Arial" w:hAnsi="Arial" w:cs="Arial"/>
          <w:sz w:val="22"/>
        </w:rPr>
        <w:lastRenderedPageBreak/>
        <w:t>determinar, con base en las circunstancias concretas</w:t>
      </w:r>
      <w:r w:rsidR="009E0900" w:rsidRPr="00946347">
        <w:rPr>
          <w:rFonts w:ascii="Arial" w:hAnsi="Arial" w:cs="Arial"/>
          <w:sz w:val="22"/>
        </w:rPr>
        <w:t xml:space="preserve"> y el alcance del proyecto a ejecutar, </w:t>
      </w:r>
      <w:r w:rsidRPr="00946347">
        <w:rPr>
          <w:rFonts w:ascii="Arial" w:hAnsi="Arial" w:cs="Arial"/>
          <w:sz w:val="22"/>
        </w:rPr>
        <w:t xml:space="preserve">si el documento tipo resulta aplicable al procedimiento de selección que pretende adelantar, de conformidad con los </w:t>
      </w:r>
      <w:r w:rsidR="009E0900" w:rsidRPr="00946347">
        <w:rPr>
          <w:rFonts w:ascii="Arial" w:hAnsi="Arial" w:cs="Arial"/>
          <w:sz w:val="22"/>
        </w:rPr>
        <w:t xml:space="preserve">parámetros </w:t>
      </w:r>
      <w:r w:rsidRPr="00946347">
        <w:rPr>
          <w:rFonts w:ascii="Arial" w:hAnsi="Arial" w:cs="Arial"/>
          <w:sz w:val="22"/>
        </w:rPr>
        <w:t>expuestos en este concepto.</w:t>
      </w:r>
    </w:p>
    <w:bookmarkEnd w:id="3"/>
    <w:p w14:paraId="04197A96" w14:textId="77777777" w:rsidR="00142199" w:rsidRPr="00946347" w:rsidRDefault="00142199" w:rsidP="00142199">
      <w:pPr>
        <w:widowControl w:val="0"/>
        <w:autoSpaceDE w:val="0"/>
        <w:autoSpaceDN w:val="0"/>
        <w:spacing w:line="276" w:lineRule="auto"/>
        <w:ind w:right="108"/>
        <w:jc w:val="both"/>
        <w:rPr>
          <w:rFonts w:ascii="Arial" w:eastAsia="Calibri" w:hAnsi="Arial" w:cs="Arial"/>
          <w:color w:val="000000"/>
          <w:sz w:val="22"/>
          <w:lang w:val="es-ES_tradnl"/>
        </w:rPr>
      </w:pPr>
    </w:p>
    <w:p w14:paraId="60808BA8" w14:textId="77777777" w:rsidR="00142199" w:rsidRPr="00946347" w:rsidRDefault="00142199" w:rsidP="00142199">
      <w:pPr>
        <w:tabs>
          <w:tab w:val="left" w:pos="0"/>
        </w:tabs>
        <w:jc w:val="both"/>
        <w:rPr>
          <w:rFonts w:ascii="Arial" w:eastAsia="Calibri" w:hAnsi="Arial" w:cs="Arial"/>
          <w:b/>
          <w:color w:val="000000"/>
          <w:sz w:val="22"/>
          <w:lang w:val="es-ES_tradnl"/>
        </w:rPr>
      </w:pPr>
      <w:r w:rsidRPr="00946347">
        <w:rPr>
          <w:rFonts w:ascii="Arial" w:eastAsia="Calibri" w:hAnsi="Arial" w:cs="Arial"/>
          <w:b/>
          <w:color w:val="000000"/>
          <w:sz w:val="22"/>
          <w:lang w:val="es-ES_tradnl"/>
        </w:rPr>
        <w:t>3. Respuesta</w:t>
      </w:r>
    </w:p>
    <w:p w14:paraId="3E7A8A97" w14:textId="77777777" w:rsidR="00142199" w:rsidRPr="00946347" w:rsidRDefault="00142199" w:rsidP="00142199">
      <w:pPr>
        <w:tabs>
          <w:tab w:val="left" w:pos="0"/>
        </w:tabs>
        <w:jc w:val="both"/>
        <w:rPr>
          <w:rFonts w:ascii="Arial" w:eastAsia="Calibri" w:hAnsi="Arial" w:cs="Arial"/>
          <w:b/>
          <w:color w:val="000000"/>
          <w:sz w:val="22"/>
          <w:lang w:val="es-ES_tradnl"/>
        </w:rPr>
      </w:pPr>
    </w:p>
    <w:p w14:paraId="7E23A588" w14:textId="77777777" w:rsidR="00142199" w:rsidRPr="00946347" w:rsidRDefault="00142199" w:rsidP="00142199">
      <w:pPr>
        <w:spacing w:line="276" w:lineRule="auto"/>
        <w:ind w:left="709" w:right="709"/>
        <w:jc w:val="both"/>
        <w:rPr>
          <w:rFonts w:ascii="Arial" w:eastAsia="Calibri" w:hAnsi="Arial" w:cs="Arial"/>
          <w:color w:val="000000"/>
          <w:sz w:val="21"/>
          <w:szCs w:val="21"/>
          <w:lang w:val="es-MX" w:eastAsia="en-US"/>
        </w:rPr>
      </w:pPr>
      <w:r w:rsidRPr="00946347">
        <w:rPr>
          <w:rFonts w:ascii="Arial" w:eastAsia="Calibri" w:hAnsi="Arial" w:cs="Arial"/>
          <w:sz w:val="22"/>
        </w:rPr>
        <w:t xml:space="preserve">«[¿] si se pretende </w:t>
      </w:r>
      <w:r w:rsidRPr="00946347">
        <w:rPr>
          <w:rFonts w:ascii="Arial" w:hAnsi="Arial" w:cs="Arial"/>
          <w:color w:val="000000"/>
          <w:sz w:val="22"/>
          <w:lang w:val="es-ES_tradnl"/>
        </w:rPr>
        <w:t xml:space="preserve">adelantar la construcción de una alcantarilla, debo manejar pliego tipo </w:t>
      </w:r>
      <w:r w:rsidRPr="00946347">
        <w:rPr>
          <w:rFonts w:ascii="Arial" w:eastAsia="Calibri" w:hAnsi="Arial" w:cs="Arial"/>
          <w:sz w:val="22"/>
        </w:rPr>
        <w:t>[?]».</w:t>
      </w:r>
    </w:p>
    <w:p w14:paraId="38925B14" w14:textId="3612705E" w:rsidR="00142199" w:rsidRPr="00946347" w:rsidRDefault="00142199" w:rsidP="00142199">
      <w:pPr>
        <w:widowControl w:val="0"/>
        <w:autoSpaceDE w:val="0"/>
        <w:autoSpaceDN w:val="0"/>
        <w:spacing w:before="120" w:line="276" w:lineRule="auto"/>
        <w:jc w:val="both"/>
        <w:rPr>
          <w:rFonts w:ascii="Arial" w:eastAsia="Calibri" w:hAnsi="Arial" w:cs="Arial"/>
          <w:color w:val="0D0D0D"/>
          <w:sz w:val="22"/>
          <w:szCs w:val="22"/>
          <w:lang w:val="es-MX" w:eastAsia="en-US"/>
        </w:rPr>
      </w:pPr>
      <w:r w:rsidRPr="00946347">
        <w:rPr>
          <w:rFonts w:ascii="Arial" w:eastAsia="Calibri" w:hAnsi="Arial" w:cs="Arial"/>
          <w:color w:val="000000"/>
          <w:sz w:val="22"/>
          <w:lang w:val="es-MX"/>
        </w:rPr>
        <w:t>U</w:t>
      </w:r>
      <w:r w:rsidRPr="00946347">
        <w:rPr>
          <w:rFonts w:ascii="Arial" w:eastAsia="Calibri" w:hAnsi="Arial" w:cs="Arial"/>
          <w:color w:val="000000"/>
          <w:sz w:val="22"/>
        </w:rPr>
        <w:t xml:space="preserve">no de los tipos de infraestructura establecidas en la </w:t>
      </w:r>
      <w:r w:rsidRPr="00946347">
        <w:rPr>
          <w:rFonts w:ascii="Arial" w:eastAsia="Calibri" w:hAnsi="Arial" w:cs="Arial"/>
          <w:color w:val="0D0D0D"/>
          <w:szCs w:val="22"/>
          <w:lang w:val="es-MX" w:eastAsia="en-US"/>
        </w:rPr>
        <w:t>«</w:t>
      </w:r>
      <w:r w:rsidRPr="00946347">
        <w:rPr>
          <w:rFonts w:ascii="Arial" w:eastAsia="Calibri" w:hAnsi="Arial" w:cs="Arial"/>
          <w:color w:val="0D0D0D"/>
          <w:sz w:val="22"/>
          <w:szCs w:val="22"/>
          <w:lang w:val="es-MX" w:eastAsia="en-US"/>
        </w:rPr>
        <w:t>Matriz 1 – Experiencia</w:t>
      </w:r>
      <w:r w:rsidRPr="00946347">
        <w:rPr>
          <w:rFonts w:ascii="Arial" w:eastAsia="Calibri" w:hAnsi="Arial" w:cs="Arial"/>
          <w:color w:val="0D0D0D"/>
          <w:szCs w:val="22"/>
          <w:lang w:val="es-MX" w:eastAsia="en-US"/>
        </w:rPr>
        <w:t>»</w:t>
      </w:r>
      <w:r w:rsidRPr="00946347">
        <w:rPr>
          <w:rFonts w:ascii="Arial" w:eastAsia="Calibri" w:hAnsi="Arial" w:cs="Arial"/>
          <w:color w:val="0D0D0D"/>
          <w:sz w:val="22"/>
          <w:szCs w:val="22"/>
          <w:lang w:val="es-MX" w:eastAsia="en-US"/>
        </w:rPr>
        <w:t>, es la</w:t>
      </w:r>
      <w:r w:rsidRPr="00946347">
        <w:rPr>
          <w:rFonts w:ascii="Arial" w:eastAsia="Calibri" w:hAnsi="Arial" w:cs="Arial"/>
          <w:color w:val="000000"/>
          <w:sz w:val="22"/>
          <w:lang w:val="es-MX"/>
        </w:rPr>
        <w:t xml:space="preserve"> </w:t>
      </w:r>
      <w:r w:rsidRPr="00946347">
        <w:rPr>
          <w:rFonts w:ascii="Arial" w:eastAsia="Calibri" w:hAnsi="Arial" w:cs="Arial"/>
          <w:color w:val="0D0D0D"/>
          <w:sz w:val="22"/>
          <w:szCs w:val="22"/>
          <w:lang w:val="es-MX" w:eastAsia="en-US"/>
        </w:rPr>
        <w:t>de obras de alcantarillados –Sanitarios y/o Pluviales y/o Combinado– que comprende,</w:t>
      </w:r>
      <w:r w:rsidR="004C30A2" w:rsidRPr="00946347">
        <w:rPr>
          <w:rFonts w:ascii="Arial" w:eastAsia="Calibri" w:hAnsi="Arial" w:cs="Arial"/>
          <w:color w:val="0D0D0D"/>
          <w:sz w:val="22"/>
          <w:szCs w:val="22"/>
          <w:lang w:val="es-MX" w:eastAsia="en-US"/>
        </w:rPr>
        <w:t xml:space="preserve"> entre otros, las siguientes actividades:</w:t>
      </w:r>
      <w:r w:rsidRPr="00946347">
        <w:rPr>
          <w:rFonts w:ascii="Arial" w:eastAsia="Calibri" w:hAnsi="Arial" w:cs="Arial"/>
          <w:color w:val="0D0D0D"/>
          <w:sz w:val="22"/>
          <w:szCs w:val="22"/>
          <w:lang w:val="es-MX" w:eastAsia="en-US"/>
        </w:rPr>
        <w:t xml:space="preserve"> 2.1 proyectos de construcción de alcantarillados sanitarios y/o pluviales y/o combinado (urbanos y/o rurales) y/u obras complementarias y 2.2. proyectos de optimización y/o mejoramiento y/o rehabilitación y/o reforzamiento y/o reconstrucción y/o reposición de alcantarillados y/o redes de alcantarillado sanitarios y/o pluviales y/o combinado (urbanos y/o rurales).</w:t>
      </w:r>
      <w:r w:rsidRPr="00946347">
        <w:rPr>
          <w:rFonts w:ascii="Arial" w:eastAsia="Calibri" w:hAnsi="Arial" w:cs="Arial"/>
          <w:color w:val="000000"/>
          <w:sz w:val="22"/>
          <w:lang w:val="es-MX"/>
        </w:rPr>
        <w:t xml:space="preserve"> De esta manera, en caso de que la entidad identifique que el objeto del contrato a ejecutar </w:t>
      </w:r>
      <w:r w:rsidR="004C30A2" w:rsidRPr="00946347">
        <w:rPr>
          <w:rFonts w:ascii="Arial" w:eastAsia="Calibri" w:hAnsi="Arial" w:cs="Arial"/>
          <w:color w:val="000000"/>
          <w:sz w:val="22"/>
          <w:lang w:val="es-MX"/>
        </w:rPr>
        <w:t xml:space="preserve">se enmarca </w:t>
      </w:r>
      <w:r w:rsidRPr="00946347">
        <w:rPr>
          <w:rFonts w:ascii="Arial" w:eastAsia="Calibri" w:hAnsi="Arial" w:cs="Arial"/>
          <w:color w:val="000000"/>
          <w:sz w:val="22"/>
          <w:lang w:val="es-MX"/>
        </w:rPr>
        <w:t xml:space="preserve">en este tipo de proyectos, </w:t>
      </w:r>
      <w:r w:rsidR="004C30A2" w:rsidRPr="00946347">
        <w:rPr>
          <w:rFonts w:ascii="Arial" w:eastAsia="Calibri" w:hAnsi="Arial" w:cs="Arial"/>
          <w:color w:val="000000"/>
          <w:sz w:val="22"/>
          <w:lang w:val="es-MX"/>
        </w:rPr>
        <w:t xml:space="preserve">y se trate de una entidad sometida al </w:t>
      </w:r>
      <w:r w:rsidR="004C30A2" w:rsidRPr="00946347">
        <w:rPr>
          <w:rFonts w:ascii="Arial" w:eastAsia="Calibri" w:hAnsi="Arial" w:cs="Arial"/>
          <w:color w:val="000000"/>
          <w:sz w:val="22"/>
          <w:lang w:val="es-ES_tradnl"/>
        </w:rPr>
        <w:t>Estatuto General de Contratación de la Administración Pública –Ley 80 de 1993, 1150 de 2007 y normas complementarias–</w:t>
      </w:r>
      <w:r w:rsidR="004C30A2" w:rsidRPr="00946347">
        <w:rPr>
          <w:rFonts w:ascii="Arial" w:eastAsia="Calibri" w:hAnsi="Arial" w:cs="Arial"/>
          <w:color w:val="000000"/>
          <w:sz w:val="22"/>
          <w:lang w:val="es-MX"/>
        </w:rPr>
        <w:t xml:space="preserve"> </w:t>
      </w:r>
      <w:r w:rsidRPr="00946347">
        <w:rPr>
          <w:rFonts w:ascii="Arial" w:eastAsia="Calibri" w:hAnsi="Arial" w:cs="Arial"/>
          <w:color w:val="000000"/>
          <w:sz w:val="22"/>
          <w:lang w:val="es-MX"/>
        </w:rPr>
        <w:t xml:space="preserve">deberá aplicar el </w:t>
      </w:r>
      <w:r w:rsidR="004C30A2" w:rsidRPr="00946347">
        <w:rPr>
          <w:rFonts w:ascii="Arial" w:eastAsia="Calibri" w:hAnsi="Arial" w:cs="Arial"/>
          <w:color w:val="000000"/>
          <w:sz w:val="22"/>
          <w:lang w:val="es-MX"/>
        </w:rPr>
        <w:t xml:space="preserve">documento </w:t>
      </w:r>
      <w:r w:rsidRPr="00946347">
        <w:rPr>
          <w:rFonts w:ascii="Arial" w:eastAsia="Calibri" w:hAnsi="Arial" w:cs="Arial"/>
          <w:color w:val="000000"/>
          <w:sz w:val="22"/>
          <w:lang w:val="es-MX"/>
        </w:rPr>
        <w:t xml:space="preserve">tipo de infraestructura de agua potable y saneamiento básico, caso en el cual deberá determinar </w:t>
      </w:r>
      <w:r w:rsidR="004C30A2" w:rsidRPr="00946347">
        <w:rPr>
          <w:rFonts w:ascii="Arial" w:eastAsia="Calibri" w:hAnsi="Arial" w:cs="Arial"/>
          <w:color w:val="000000"/>
          <w:sz w:val="22"/>
          <w:lang w:val="es-MX"/>
        </w:rPr>
        <w:t>los requisitos aplicables al procedimiento de selección de conformidad con lo establecido en dichos documentos tipo</w:t>
      </w:r>
      <w:r w:rsidRPr="00946347">
        <w:rPr>
          <w:rFonts w:ascii="Arial" w:eastAsia="Calibri" w:hAnsi="Arial" w:cs="Arial"/>
          <w:color w:val="000000"/>
          <w:sz w:val="22"/>
          <w:lang w:val="es-MX"/>
        </w:rPr>
        <w:t>.</w:t>
      </w:r>
    </w:p>
    <w:p w14:paraId="61BCCDBA" w14:textId="7C6D9532" w:rsidR="00142199" w:rsidRPr="00946347" w:rsidRDefault="004C30A2" w:rsidP="00142199">
      <w:pPr>
        <w:widowControl w:val="0"/>
        <w:autoSpaceDE w:val="0"/>
        <w:autoSpaceDN w:val="0"/>
        <w:spacing w:before="120" w:line="276" w:lineRule="auto"/>
        <w:ind w:firstLine="709"/>
        <w:jc w:val="both"/>
        <w:rPr>
          <w:rFonts w:ascii="Arial" w:eastAsia="Calibri" w:hAnsi="Arial" w:cs="Arial"/>
          <w:color w:val="000000"/>
          <w:sz w:val="22"/>
          <w:lang w:val="es-MX"/>
        </w:rPr>
      </w:pPr>
      <w:r w:rsidRPr="00946347">
        <w:rPr>
          <w:rFonts w:ascii="Arial" w:eastAsia="Calibri" w:hAnsi="Arial" w:cs="Arial"/>
          <w:color w:val="000000"/>
          <w:sz w:val="22"/>
          <w:lang w:val="es-MX"/>
        </w:rPr>
        <w:t>De esta manera, s</w:t>
      </w:r>
      <w:r w:rsidR="00142199" w:rsidRPr="00946347">
        <w:rPr>
          <w:rFonts w:ascii="Arial" w:eastAsia="Calibri" w:hAnsi="Arial" w:cs="Arial"/>
          <w:color w:val="000000"/>
          <w:sz w:val="22"/>
          <w:lang w:val="es-MX"/>
        </w:rPr>
        <w:t>e precisa que las condiciones contempladas en la «Matriz 1 Experiencia» son las condiciones técnicas mínimas de experiencia que cobijan las particulares necesarias en los proyectos de agua potable y saneamiento básico allí definidos. Estas condiciones, en virtud del principio de inalterabilidad de los documentos tipo, no pueden ser modificadas salvo en los apartes en donde expresamente se determina la posibilidad de diligenciarlo y de acuerdo con los parámetros que se indiquen en cada caso.</w:t>
      </w:r>
    </w:p>
    <w:p w14:paraId="232D5301" w14:textId="3E2C636A" w:rsidR="00142199" w:rsidRPr="00946347" w:rsidRDefault="00142199" w:rsidP="00142199">
      <w:pPr>
        <w:widowControl w:val="0"/>
        <w:autoSpaceDE w:val="0"/>
        <w:autoSpaceDN w:val="0"/>
        <w:spacing w:before="120" w:line="276" w:lineRule="auto"/>
        <w:ind w:firstLine="709"/>
        <w:jc w:val="both"/>
        <w:rPr>
          <w:rFonts w:ascii="Arial" w:eastAsia="Calibri" w:hAnsi="Arial" w:cs="Arial"/>
          <w:color w:val="000000"/>
          <w:sz w:val="22"/>
          <w:lang w:val="es-ES_tradnl"/>
        </w:rPr>
      </w:pPr>
      <w:r w:rsidRPr="00946347">
        <w:rPr>
          <w:rFonts w:ascii="Arial" w:eastAsia="Calibri" w:hAnsi="Arial" w:cs="Arial"/>
          <w:color w:val="000000"/>
          <w:sz w:val="22"/>
          <w:lang w:val="es-ES_tradnl"/>
        </w:rPr>
        <w:t xml:space="preserve">Así las cosas, en el evento en que la entidad identifique que el contrato a ejecutar recae en una de las actividades de los distintos tipos de infraestructura determinados en la Matriz 1 – Experiencia, </w:t>
      </w:r>
      <w:r w:rsidRPr="00946347">
        <w:rPr>
          <w:rFonts w:ascii="Arial" w:eastAsia="Calibri" w:hAnsi="Arial" w:cs="Arial"/>
          <w:bCs/>
          <w:color w:val="000000"/>
          <w:sz w:val="22"/>
          <w:lang w:val="es-ES_tradnl"/>
        </w:rPr>
        <w:t>como acontece</w:t>
      </w:r>
      <w:r w:rsidR="004C30A2" w:rsidRPr="00946347">
        <w:rPr>
          <w:rFonts w:ascii="Arial" w:eastAsia="Calibri" w:hAnsi="Arial" w:cs="Arial"/>
          <w:bCs/>
          <w:color w:val="000000"/>
          <w:sz w:val="22"/>
          <w:lang w:val="es-ES_tradnl"/>
        </w:rPr>
        <w:t>, por ejemplo,</w:t>
      </w:r>
      <w:r w:rsidRPr="00946347">
        <w:rPr>
          <w:rFonts w:ascii="Arial" w:eastAsia="Calibri" w:hAnsi="Arial" w:cs="Arial"/>
          <w:bCs/>
          <w:color w:val="000000"/>
          <w:sz w:val="22"/>
          <w:lang w:val="es-ES_tradnl"/>
        </w:rPr>
        <w:t xml:space="preserve"> con los proyectos de</w:t>
      </w:r>
      <w:r w:rsidRPr="00946347">
        <w:rPr>
          <w:rFonts w:ascii="Arial" w:eastAsia="Calibri" w:hAnsi="Arial" w:cs="Arial"/>
          <w:color w:val="000000"/>
          <w:sz w:val="22"/>
          <w:lang w:val="es-ES_tradnl"/>
        </w:rPr>
        <w:t xml:space="preserve"> construcción de </w:t>
      </w:r>
      <w:r w:rsidRPr="00946347">
        <w:rPr>
          <w:rFonts w:ascii="Arial" w:eastAsia="Calibri" w:hAnsi="Arial" w:cs="Arial"/>
          <w:color w:val="0D0D0D"/>
          <w:sz w:val="22"/>
          <w:szCs w:val="22"/>
          <w:lang w:val="es-MX" w:eastAsia="en-US"/>
        </w:rPr>
        <w:t>obras de alcantarillados –Sanitarios y/o Pluviales y/o Combinado</w:t>
      </w:r>
      <w:r w:rsidR="004C30A2" w:rsidRPr="00946347">
        <w:rPr>
          <w:rFonts w:ascii="Arial" w:eastAsia="Calibri" w:hAnsi="Arial" w:cs="Arial"/>
          <w:color w:val="0D0D0D"/>
          <w:sz w:val="22"/>
          <w:szCs w:val="22"/>
          <w:lang w:val="es-MX" w:eastAsia="en-US"/>
        </w:rPr>
        <w:t>–</w:t>
      </w:r>
      <w:r w:rsidRPr="00946347">
        <w:rPr>
          <w:rFonts w:ascii="Arial" w:eastAsia="Calibri" w:hAnsi="Arial" w:cs="Arial"/>
          <w:color w:val="0D0D0D"/>
          <w:sz w:val="22"/>
          <w:szCs w:val="22"/>
          <w:lang w:val="es-MX" w:eastAsia="en-US"/>
        </w:rPr>
        <w:t xml:space="preserve"> </w:t>
      </w:r>
      <w:r w:rsidRPr="00946347">
        <w:rPr>
          <w:rFonts w:ascii="Arial" w:eastAsia="Calibri" w:hAnsi="Arial" w:cs="Arial"/>
          <w:color w:val="000000"/>
          <w:sz w:val="22"/>
          <w:lang w:val="es-ES_tradnl"/>
        </w:rPr>
        <w:t>contemplados en la actividad 2.1., deberá aplicar los documentos tipo de obra de infraestructura de agua potable y saneamiento básico, de conformidad con los requisitos exigidos en dicha matriz.</w:t>
      </w:r>
    </w:p>
    <w:p w14:paraId="1CD61F90" w14:textId="47EEA616" w:rsidR="00142199" w:rsidRPr="00142199" w:rsidRDefault="00142199" w:rsidP="00142199">
      <w:pPr>
        <w:widowControl w:val="0"/>
        <w:autoSpaceDE w:val="0"/>
        <w:autoSpaceDN w:val="0"/>
        <w:spacing w:before="120" w:line="276" w:lineRule="auto"/>
        <w:ind w:right="108" w:firstLine="709"/>
        <w:jc w:val="both"/>
        <w:rPr>
          <w:rFonts w:ascii="Arial" w:eastAsia="Calibri" w:hAnsi="Arial" w:cs="Arial"/>
          <w:color w:val="000000"/>
          <w:sz w:val="22"/>
          <w:lang w:val="es-ES_tradnl"/>
        </w:rPr>
      </w:pPr>
      <w:r w:rsidRPr="00946347">
        <w:rPr>
          <w:rFonts w:ascii="Arial" w:eastAsia="Calibri" w:hAnsi="Arial" w:cs="Arial"/>
          <w:color w:val="000000"/>
          <w:sz w:val="22"/>
          <w:lang w:val="es-ES_tradnl"/>
        </w:rPr>
        <w:t xml:space="preserve"> No obstante, se resalta que </w:t>
      </w:r>
      <w:r w:rsidRPr="00946347">
        <w:rPr>
          <w:rFonts w:ascii="Arial" w:hAnsi="Arial" w:cs="Arial"/>
          <w:sz w:val="22"/>
        </w:rPr>
        <w:t xml:space="preserve">será la entidad estatal la encargada de determinar, con base en las circunstancias concretas, </w:t>
      </w:r>
      <w:r w:rsidR="004C30A2" w:rsidRPr="00946347">
        <w:rPr>
          <w:rFonts w:ascii="Arial" w:hAnsi="Arial" w:cs="Arial"/>
          <w:sz w:val="22"/>
        </w:rPr>
        <w:t xml:space="preserve">y el alcance del proyecto a ejecutar, si el documento tipo resulta aplicable al procedimiento de selección que pretende adelantar, de </w:t>
      </w:r>
      <w:r w:rsidR="004C30A2" w:rsidRPr="00946347">
        <w:rPr>
          <w:rFonts w:ascii="Arial" w:hAnsi="Arial" w:cs="Arial"/>
          <w:sz w:val="22"/>
        </w:rPr>
        <w:lastRenderedPageBreak/>
        <w:t>conformidad con los parámetros expuestos en este concepto.</w:t>
      </w:r>
    </w:p>
    <w:p w14:paraId="5D8594C1" w14:textId="0ADC0BFF" w:rsidR="00142199" w:rsidRDefault="00142199" w:rsidP="00142199">
      <w:pPr>
        <w:spacing w:line="276" w:lineRule="auto"/>
        <w:jc w:val="both"/>
        <w:rPr>
          <w:rFonts w:ascii="Arial" w:eastAsia="Calibri" w:hAnsi="Arial" w:cs="Arial"/>
          <w:color w:val="000000"/>
          <w:sz w:val="22"/>
          <w:szCs w:val="22"/>
          <w:lang w:val="es-ES_tradnl" w:eastAsia="en-US"/>
        </w:rPr>
      </w:pPr>
    </w:p>
    <w:p w14:paraId="36C4E0A5" w14:textId="77777777" w:rsidR="001B0C35" w:rsidRPr="00142199" w:rsidRDefault="001B0C35" w:rsidP="00142199">
      <w:pPr>
        <w:spacing w:line="276" w:lineRule="auto"/>
        <w:jc w:val="both"/>
        <w:rPr>
          <w:rFonts w:ascii="Arial" w:eastAsia="Calibri" w:hAnsi="Arial" w:cs="Arial"/>
          <w:color w:val="000000"/>
          <w:sz w:val="22"/>
          <w:szCs w:val="22"/>
          <w:lang w:val="es-ES_tradnl" w:eastAsia="en-US"/>
        </w:rPr>
      </w:pPr>
    </w:p>
    <w:p w14:paraId="68A887DA" w14:textId="77777777" w:rsidR="00142199" w:rsidRPr="00142199" w:rsidRDefault="00142199" w:rsidP="00142199">
      <w:pPr>
        <w:spacing w:line="276" w:lineRule="auto"/>
        <w:jc w:val="both"/>
        <w:rPr>
          <w:rFonts w:ascii="Arial" w:hAnsi="Arial" w:cs="Arial"/>
          <w:color w:val="000000"/>
          <w:sz w:val="22"/>
          <w:lang w:val="es-ES_tradnl"/>
        </w:rPr>
      </w:pPr>
      <w:r w:rsidRPr="00142199">
        <w:rPr>
          <w:rFonts w:ascii="Arial" w:hAnsi="Arial" w:cs="Arial"/>
          <w:color w:val="000000"/>
          <w:sz w:val="22"/>
          <w:szCs w:val="22"/>
          <w:lang w:val="es-ES_tradnl"/>
        </w:rPr>
        <w:t>Este concepto tiene el alcance previsto en el artículo 28 del</w:t>
      </w:r>
      <w:r w:rsidRPr="00142199">
        <w:rPr>
          <w:rFonts w:ascii="Arial" w:hAnsi="Arial" w:cs="Arial"/>
          <w:color w:val="000000"/>
          <w:sz w:val="22"/>
          <w:lang w:val="es-ES_tradnl"/>
        </w:rPr>
        <w:t xml:space="preserve"> Código de Procedimiento Administrativo y de lo Contencioso Administrativo.</w:t>
      </w:r>
    </w:p>
    <w:p w14:paraId="2470AAF0" w14:textId="77777777" w:rsidR="00142199" w:rsidRPr="00142199" w:rsidRDefault="00142199" w:rsidP="00142199">
      <w:pPr>
        <w:spacing w:line="276" w:lineRule="auto"/>
        <w:jc w:val="both"/>
        <w:rPr>
          <w:rFonts w:ascii="Arial" w:hAnsi="Arial" w:cs="Arial"/>
          <w:color w:val="000000"/>
          <w:sz w:val="22"/>
          <w:lang w:val="es-ES_tradnl"/>
        </w:rPr>
      </w:pPr>
    </w:p>
    <w:p w14:paraId="115A6C84" w14:textId="77777777" w:rsidR="00142199" w:rsidRPr="00142199" w:rsidRDefault="00142199" w:rsidP="00142199">
      <w:pPr>
        <w:spacing w:line="276" w:lineRule="auto"/>
        <w:jc w:val="both"/>
        <w:rPr>
          <w:rFonts w:ascii="Arial" w:hAnsi="Arial" w:cs="Arial"/>
          <w:color w:val="000000"/>
          <w:sz w:val="22"/>
          <w:szCs w:val="22"/>
          <w:lang w:val="es-ES_tradnl" w:eastAsia="es-CO"/>
        </w:rPr>
      </w:pPr>
      <w:r w:rsidRPr="00142199">
        <w:rPr>
          <w:rFonts w:ascii="Arial" w:hAnsi="Arial" w:cs="Arial"/>
          <w:color w:val="000000"/>
          <w:sz w:val="22"/>
          <w:szCs w:val="22"/>
          <w:lang w:val="es-ES_tradnl" w:eastAsia="es-CO"/>
        </w:rPr>
        <w:t>Atentamente,</w:t>
      </w:r>
    </w:p>
    <w:p w14:paraId="5501C7B0" w14:textId="77777777" w:rsidR="00142199" w:rsidRPr="00142199" w:rsidRDefault="00142199" w:rsidP="00142199">
      <w:pPr>
        <w:spacing w:line="276" w:lineRule="auto"/>
        <w:jc w:val="both"/>
        <w:rPr>
          <w:rFonts w:ascii="Arial" w:hAnsi="Arial" w:cs="Arial"/>
          <w:color w:val="000000"/>
          <w:sz w:val="22"/>
          <w:szCs w:val="22"/>
          <w:lang w:val="es-ES_tradnl" w:eastAsia="es-CO"/>
        </w:rPr>
      </w:pPr>
    </w:p>
    <w:p w14:paraId="40568C92" w14:textId="041778B2" w:rsidR="00142199" w:rsidRPr="00142199" w:rsidRDefault="00B42579" w:rsidP="00142199">
      <w:pPr>
        <w:spacing w:line="276" w:lineRule="auto"/>
        <w:jc w:val="center"/>
        <w:rPr>
          <w:rFonts w:ascii="Arial" w:hAnsi="Arial" w:cs="Arial"/>
          <w:color w:val="000000"/>
          <w:sz w:val="22"/>
          <w:szCs w:val="22"/>
          <w:lang w:val="es-ES_tradnl" w:eastAsia="es-CO"/>
        </w:rPr>
      </w:pPr>
      <w:r>
        <w:rPr>
          <w:noProof/>
        </w:rPr>
        <w:drawing>
          <wp:inline distT="0" distB="0" distL="0" distR="0" wp14:anchorId="137E08ED" wp14:editId="652931C7">
            <wp:extent cx="2514600" cy="1114425"/>
            <wp:effectExtent l="0" t="0" r="0" b="9525"/>
            <wp:docPr id="2066894487" name="Imagen 2066894487"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2066894487" name="Imagen 2066894487"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535B8A84" w14:textId="77777777" w:rsidR="00142199" w:rsidRPr="00142199" w:rsidRDefault="00142199" w:rsidP="00142199">
      <w:pPr>
        <w:spacing w:line="276" w:lineRule="auto"/>
        <w:jc w:val="center"/>
        <w:rPr>
          <w:rFonts w:ascii="Arial" w:hAnsi="Arial" w:cs="Arial"/>
          <w:color w:val="000000"/>
          <w:sz w:val="22"/>
          <w:szCs w:val="22"/>
          <w:lang w:val="es-ES_tradnl" w:eastAsia="es-CO"/>
        </w:rPr>
      </w:pPr>
    </w:p>
    <w:p w14:paraId="79DDBCBF" w14:textId="77777777" w:rsidR="00142199" w:rsidRPr="00142199" w:rsidRDefault="00142199" w:rsidP="00142199">
      <w:pPr>
        <w:spacing w:line="276" w:lineRule="auto"/>
        <w:jc w:val="center"/>
        <w:rPr>
          <w:rFonts w:ascii="Arial" w:hAnsi="Arial" w:cs="Arial"/>
          <w:color w:val="000000"/>
          <w:sz w:val="22"/>
          <w:szCs w:val="22"/>
          <w:lang w:val="es-ES_tradnl" w:eastAsia="es-CO"/>
        </w:rPr>
      </w:pPr>
    </w:p>
    <w:tbl>
      <w:tblPr>
        <w:tblStyle w:val="Tablaconcuadrcu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362"/>
      </w:tblGrid>
      <w:tr w:rsidR="00142199" w:rsidRPr="00142199" w14:paraId="4FF8BFBE" w14:textId="77777777" w:rsidTr="00142199">
        <w:trPr>
          <w:trHeight w:val="136"/>
        </w:trPr>
        <w:tc>
          <w:tcPr>
            <w:tcW w:w="802" w:type="dxa"/>
            <w:vAlign w:val="center"/>
            <w:hideMark/>
          </w:tcPr>
          <w:p w14:paraId="4A9EE093" w14:textId="77777777" w:rsidR="00142199" w:rsidRPr="00142199" w:rsidRDefault="00142199" w:rsidP="00142199">
            <w:pPr>
              <w:jc w:val="both"/>
              <w:rPr>
                <w:rFonts w:ascii="Arial" w:hAnsi="Arial" w:cs="Arial"/>
                <w:color w:val="000000"/>
                <w:sz w:val="16"/>
                <w:szCs w:val="16"/>
                <w:lang w:val="es-ES_tradnl" w:eastAsia="es-ES"/>
              </w:rPr>
            </w:pPr>
            <w:r w:rsidRPr="00142199">
              <w:rPr>
                <w:rFonts w:ascii="Arial" w:hAnsi="Arial" w:cs="Arial"/>
                <w:color w:val="000000"/>
                <w:sz w:val="16"/>
                <w:szCs w:val="16"/>
                <w:lang w:val="es-ES_tradnl" w:eastAsia="es-ES"/>
              </w:rPr>
              <w:t>Elaboró:</w:t>
            </w:r>
          </w:p>
        </w:tc>
        <w:tc>
          <w:tcPr>
            <w:tcW w:w="4362" w:type="dxa"/>
            <w:tcBorders>
              <w:top w:val="nil"/>
              <w:left w:val="nil"/>
              <w:bottom w:val="dotted" w:sz="4" w:space="0" w:color="7F7F7F"/>
              <w:right w:val="nil"/>
            </w:tcBorders>
            <w:vAlign w:val="center"/>
            <w:hideMark/>
          </w:tcPr>
          <w:p w14:paraId="4C1A448A" w14:textId="77777777" w:rsidR="00142199" w:rsidRPr="00142199" w:rsidRDefault="00142199" w:rsidP="00142199">
            <w:pPr>
              <w:jc w:val="both"/>
              <w:rPr>
                <w:rFonts w:ascii="Arial" w:hAnsi="Arial" w:cs="Arial"/>
                <w:color w:val="000000"/>
                <w:sz w:val="16"/>
                <w:szCs w:val="16"/>
                <w:lang w:eastAsia="es-ES"/>
              </w:rPr>
            </w:pPr>
            <w:r w:rsidRPr="00142199">
              <w:rPr>
                <w:rFonts w:ascii="Arial" w:hAnsi="Arial" w:cs="Arial"/>
                <w:color w:val="000000"/>
                <w:sz w:val="16"/>
                <w:szCs w:val="16"/>
                <w:lang w:eastAsia="es-ES"/>
              </w:rPr>
              <w:t>Melissa Fernández Reinoso.</w:t>
            </w:r>
          </w:p>
          <w:p w14:paraId="26C43382" w14:textId="77777777" w:rsidR="00142199" w:rsidRPr="00142199" w:rsidRDefault="00142199" w:rsidP="00142199">
            <w:pPr>
              <w:jc w:val="both"/>
              <w:rPr>
                <w:rFonts w:ascii="Arial" w:hAnsi="Arial" w:cs="Arial"/>
                <w:color w:val="000000"/>
                <w:sz w:val="16"/>
                <w:szCs w:val="16"/>
                <w:lang w:val="es-ES_tradnl" w:eastAsia="es-ES"/>
              </w:rPr>
            </w:pPr>
            <w:r w:rsidRPr="00142199">
              <w:rPr>
                <w:rFonts w:ascii="Arial" w:hAnsi="Arial" w:cs="Arial"/>
                <w:color w:val="000000"/>
                <w:sz w:val="16"/>
                <w:szCs w:val="16"/>
                <w:lang w:eastAsia="es-ES"/>
              </w:rPr>
              <w:t>Analista T2-2 de la Subdirección de Gestión Contractual</w:t>
            </w:r>
          </w:p>
        </w:tc>
      </w:tr>
      <w:tr w:rsidR="00142199" w:rsidRPr="00142199" w14:paraId="521F9B85" w14:textId="77777777" w:rsidTr="00142199">
        <w:trPr>
          <w:trHeight w:val="281"/>
        </w:trPr>
        <w:tc>
          <w:tcPr>
            <w:tcW w:w="802" w:type="dxa"/>
            <w:vAlign w:val="center"/>
            <w:hideMark/>
          </w:tcPr>
          <w:p w14:paraId="14E0BABC" w14:textId="77777777" w:rsidR="00142199" w:rsidRPr="00142199" w:rsidRDefault="00142199" w:rsidP="00142199">
            <w:pPr>
              <w:jc w:val="both"/>
              <w:rPr>
                <w:rFonts w:ascii="Arial" w:hAnsi="Arial" w:cs="Arial"/>
                <w:color w:val="000000"/>
                <w:sz w:val="16"/>
                <w:szCs w:val="16"/>
                <w:lang w:val="es-ES_tradnl" w:eastAsia="es-ES"/>
              </w:rPr>
            </w:pPr>
            <w:r w:rsidRPr="00142199">
              <w:rPr>
                <w:rFonts w:ascii="Arial" w:hAnsi="Arial" w:cs="Arial"/>
                <w:color w:val="000000"/>
                <w:sz w:val="16"/>
                <w:szCs w:val="16"/>
                <w:lang w:val="es-ES_tradnl" w:eastAsia="es-ES"/>
              </w:rPr>
              <w:t>Revisó:</w:t>
            </w:r>
          </w:p>
        </w:tc>
        <w:tc>
          <w:tcPr>
            <w:tcW w:w="4362" w:type="dxa"/>
            <w:tcBorders>
              <w:top w:val="dotted" w:sz="4" w:space="0" w:color="7F7F7F"/>
              <w:left w:val="nil"/>
              <w:bottom w:val="dotted" w:sz="4" w:space="0" w:color="7F7F7F"/>
              <w:right w:val="nil"/>
            </w:tcBorders>
            <w:vAlign w:val="center"/>
            <w:hideMark/>
          </w:tcPr>
          <w:p w14:paraId="0C68888E" w14:textId="77777777" w:rsidR="00142199" w:rsidRPr="00142199" w:rsidRDefault="00142199" w:rsidP="00142199">
            <w:pPr>
              <w:jc w:val="both"/>
              <w:rPr>
                <w:rFonts w:ascii="Arial" w:hAnsi="Arial" w:cs="Arial"/>
                <w:color w:val="000000"/>
                <w:sz w:val="16"/>
                <w:szCs w:val="16"/>
                <w:lang w:val="es-ES_tradnl" w:eastAsia="es-ES"/>
              </w:rPr>
            </w:pPr>
            <w:r w:rsidRPr="00142199">
              <w:rPr>
                <w:rFonts w:ascii="Arial" w:hAnsi="Arial" w:cs="Arial"/>
                <w:color w:val="000000"/>
                <w:sz w:val="16"/>
                <w:szCs w:val="16"/>
                <w:lang w:val="es-ES_tradnl" w:eastAsia="es-ES"/>
              </w:rPr>
              <w:t>Sebastián Ramírez Grisales</w:t>
            </w:r>
          </w:p>
          <w:p w14:paraId="214B634A" w14:textId="77777777" w:rsidR="00142199" w:rsidRPr="00142199" w:rsidRDefault="00142199" w:rsidP="00142199">
            <w:pPr>
              <w:jc w:val="both"/>
              <w:rPr>
                <w:rFonts w:ascii="Arial" w:hAnsi="Arial" w:cs="Arial"/>
                <w:color w:val="000000"/>
                <w:sz w:val="16"/>
                <w:szCs w:val="16"/>
                <w:lang w:val="es-ES" w:eastAsia="es-ES"/>
              </w:rPr>
            </w:pPr>
            <w:r w:rsidRPr="00142199">
              <w:rPr>
                <w:rFonts w:ascii="Arial" w:hAnsi="Arial" w:cs="Arial"/>
                <w:color w:val="000000"/>
                <w:sz w:val="16"/>
                <w:szCs w:val="16"/>
                <w:shd w:val="clear" w:color="auto" w:fill="FFFFFF"/>
              </w:rPr>
              <w:t>Gestor T1-15 de la </w:t>
            </w:r>
            <w:r w:rsidRPr="00142199">
              <w:rPr>
                <w:rFonts w:ascii="Arial" w:hAnsi="Arial" w:cs="Arial"/>
                <w:color w:val="000000"/>
                <w:sz w:val="16"/>
                <w:szCs w:val="16"/>
                <w:lang w:val="es-ES" w:eastAsia="es-ES"/>
              </w:rPr>
              <w:t>Subdirección de Gestión Contractual</w:t>
            </w:r>
          </w:p>
          <w:p w14:paraId="642CCE18" w14:textId="77777777" w:rsidR="00142199" w:rsidRPr="00142199" w:rsidRDefault="00142199" w:rsidP="00142199">
            <w:pPr>
              <w:jc w:val="both"/>
              <w:rPr>
                <w:rFonts w:ascii="Arial" w:hAnsi="Arial" w:cs="Arial"/>
                <w:color w:val="000000"/>
                <w:sz w:val="16"/>
                <w:szCs w:val="16"/>
                <w:lang w:val="es-ES" w:eastAsia="es-ES"/>
              </w:rPr>
            </w:pPr>
            <w:proofErr w:type="spellStart"/>
            <w:r w:rsidRPr="00142199">
              <w:rPr>
                <w:rFonts w:ascii="Arial" w:hAnsi="Arial" w:cs="Arial"/>
                <w:color w:val="000000"/>
                <w:sz w:val="16"/>
                <w:szCs w:val="16"/>
                <w:lang w:val="es-ES" w:eastAsia="es-ES"/>
              </w:rPr>
              <w:t>Karlo</w:t>
            </w:r>
            <w:proofErr w:type="spellEnd"/>
            <w:r w:rsidRPr="00142199">
              <w:rPr>
                <w:rFonts w:ascii="Arial" w:hAnsi="Arial" w:cs="Arial"/>
                <w:color w:val="000000"/>
                <w:sz w:val="16"/>
                <w:szCs w:val="16"/>
                <w:lang w:val="es-ES" w:eastAsia="es-ES"/>
              </w:rPr>
              <w:t xml:space="preserve"> Fernández Cala </w:t>
            </w:r>
          </w:p>
          <w:p w14:paraId="25EB621C" w14:textId="77777777" w:rsidR="00142199" w:rsidRPr="00142199" w:rsidRDefault="00142199" w:rsidP="00142199">
            <w:pPr>
              <w:jc w:val="both"/>
              <w:rPr>
                <w:rFonts w:ascii="Arial" w:hAnsi="Arial" w:cs="Arial"/>
                <w:color w:val="000000"/>
                <w:sz w:val="16"/>
                <w:szCs w:val="16"/>
                <w:lang w:val="es-ES_tradnl" w:eastAsia="es-ES"/>
              </w:rPr>
            </w:pPr>
            <w:r w:rsidRPr="00142199">
              <w:rPr>
                <w:rFonts w:ascii="Arial" w:hAnsi="Arial" w:cs="Arial"/>
                <w:color w:val="000000"/>
                <w:sz w:val="16"/>
                <w:szCs w:val="16"/>
                <w:lang w:val="es-ES" w:eastAsia="es-ES"/>
              </w:rPr>
              <w:t>Gestor T1-15 de la Dirección General</w:t>
            </w:r>
          </w:p>
        </w:tc>
      </w:tr>
      <w:tr w:rsidR="00142199" w:rsidRPr="00142199" w14:paraId="51E0447D" w14:textId="77777777" w:rsidTr="00142199">
        <w:trPr>
          <w:trHeight w:val="256"/>
        </w:trPr>
        <w:tc>
          <w:tcPr>
            <w:tcW w:w="802" w:type="dxa"/>
            <w:vAlign w:val="center"/>
            <w:hideMark/>
          </w:tcPr>
          <w:p w14:paraId="219E24DF" w14:textId="77777777" w:rsidR="00142199" w:rsidRPr="00142199" w:rsidRDefault="00142199" w:rsidP="00142199">
            <w:pPr>
              <w:jc w:val="both"/>
              <w:rPr>
                <w:rFonts w:ascii="Arial" w:hAnsi="Arial" w:cs="Arial"/>
                <w:color w:val="000000"/>
                <w:sz w:val="16"/>
                <w:szCs w:val="16"/>
                <w:lang w:val="es-ES_tradnl" w:eastAsia="es-ES"/>
              </w:rPr>
            </w:pPr>
            <w:r w:rsidRPr="00142199">
              <w:rPr>
                <w:rFonts w:ascii="Arial" w:hAnsi="Arial" w:cs="Arial"/>
                <w:color w:val="000000"/>
                <w:sz w:val="16"/>
                <w:szCs w:val="16"/>
                <w:lang w:val="es-ES_tradnl" w:eastAsia="es-ES"/>
              </w:rPr>
              <w:t>Aprobó:</w:t>
            </w:r>
          </w:p>
        </w:tc>
        <w:tc>
          <w:tcPr>
            <w:tcW w:w="4362" w:type="dxa"/>
            <w:tcBorders>
              <w:top w:val="dotted" w:sz="4" w:space="0" w:color="7F7F7F"/>
              <w:left w:val="nil"/>
              <w:bottom w:val="dotted" w:sz="4" w:space="0" w:color="7F7F7F"/>
              <w:right w:val="nil"/>
            </w:tcBorders>
            <w:vAlign w:val="center"/>
            <w:hideMark/>
          </w:tcPr>
          <w:p w14:paraId="4AF93389" w14:textId="77777777" w:rsidR="00142199" w:rsidRPr="00142199" w:rsidRDefault="00142199" w:rsidP="00142199">
            <w:pPr>
              <w:jc w:val="both"/>
              <w:rPr>
                <w:rFonts w:ascii="Arial" w:hAnsi="Arial" w:cs="Arial"/>
                <w:color w:val="000000"/>
                <w:sz w:val="16"/>
                <w:szCs w:val="16"/>
                <w:lang w:val="es-ES_tradnl" w:eastAsia="es-ES"/>
              </w:rPr>
            </w:pPr>
            <w:r w:rsidRPr="00142199">
              <w:rPr>
                <w:rFonts w:ascii="Arial" w:hAnsi="Arial" w:cs="Arial"/>
                <w:color w:val="000000"/>
                <w:sz w:val="16"/>
                <w:szCs w:val="16"/>
                <w:lang w:val="es-ES_tradnl" w:eastAsia="es-ES"/>
              </w:rPr>
              <w:t>Jorge Augusto Tirado Navarro</w:t>
            </w:r>
          </w:p>
          <w:p w14:paraId="553AF545" w14:textId="77777777" w:rsidR="00142199" w:rsidRPr="00142199" w:rsidRDefault="00142199" w:rsidP="00142199">
            <w:pPr>
              <w:jc w:val="both"/>
              <w:rPr>
                <w:rFonts w:ascii="Arial" w:hAnsi="Arial" w:cs="Arial"/>
                <w:color w:val="000000"/>
                <w:sz w:val="16"/>
                <w:szCs w:val="16"/>
                <w:lang w:val="es-ES_tradnl" w:eastAsia="es-ES"/>
              </w:rPr>
            </w:pPr>
            <w:r w:rsidRPr="00142199">
              <w:rPr>
                <w:rFonts w:ascii="Arial" w:hAnsi="Arial" w:cs="Arial"/>
                <w:color w:val="000000"/>
                <w:sz w:val="16"/>
                <w:szCs w:val="16"/>
                <w:lang w:val="es-ES_tradnl" w:eastAsia="es-ES"/>
              </w:rPr>
              <w:t xml:space="preserve">Subdirector de Gestión Contractual </w:t>
            </w:r>
            <w:r w:rsidRPr="00142199">
              <w:rPr>
                <w:rFonts w:ascii="Arial" w:hAnsi="Arial" w:cs="Arial"/>
                <w:color w:val="000000"/>
                <w:sz w:val="16"/>
                <w:szCs w:val="16"/>
                <w:lang w:eastAsia="es-ES"/>
              </w:rPr>
              <w:t>ANCP – CCE</w:t>
            </w:r>
          </w:p>
        </w:tc>
      </w:tr>
      <w:bookmarkEnd w:id="0"/>
    </w:tbl>
    <w:p w14:paraId="23B042E2" w14:textId="77777777" w:rsidR="00142199" w:rsidRPr="00142199" w:rsidRDefault="00142199" w:rsidP="00142199">
      <w:pPr>
        <w:jc w:val="both"/>
        <w:rPr>
          <w:rFonts w:ascii="Arial" w:hAnsi="Arial" w:cs="Arial"/>
          <w:lang w:val="es-ES_tradnl"/>
        </w:rPr>
      </w:pPr>
    </w:p>
    <w:sectPr w:rsidR="00142199" w:rsidRPr="00142199"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1E47D" w14:textId="77777777" w:rsidR="00FB2D6D" w:rsidRDefault="00FB2D6D">
      <w:r>
        <w:separator/>
      </w:r>
    </w:p>
  </w:endnote>
  <w:endnote w:type="continuationSeparator" w:id="0">
    <w:p w14:paraId="3EDBA0BC" w14:textId="77777777" w:rsidR="00FB2D6D" w:rsidRDefault="00FB2D6D">
      <w:r>
        <w:continuationSeparator/>
      </w:r>
    </w:p>
  </w:endnote>
  <w:endnote w:type="continuationNotice" w:id="1">
    <w:p w14:paraId="6CF85AB5" w14:textId="77777777" w:rsidR="00FB2D6D" w:rsidRDefault="00FB2D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E2520A" w:rsidRPr="00EC6D8D" w:rsidRDefault="00E2520A"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p>
  <w:p w14:paraId="48FC6A04" w14:textId="5FD1A7C9" w:rsidR="00E2520A" w:rsidRDefault="00E2520A"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2520A" w:rsidRDefault="00E2520A" w:rsidP="007B0854">
    <w:pPr>
      <w:pStyle w:val="Piedepgina"/>
      <w:jc w:val="center"/>
      <w:rPr>
        <w:lang w:val="es-ES"/>
      </w:rPr>
    </w:pPr>
  </w:p>
  <w:p w14:paraId="6C0EFC49" w14:textId="77777777" w:rsidR="00E2520A" w:rsidRPr="007B0854" w:rsidRDefault="00E2520A" w:rsidP="007B0854">
    <w:pPr>
      <w:pStyle w:val="Piedepgina"/>
      <w:jc w:val="center"/>
      <w:rPr>
        <w:lang w:val="es-ES"/>
      </w:rPr>
    </w:pPr>
  </w:p>
  <w:p w14:paraId="1963EBF8" w14:textId="77777777" w:rsidR="00E2520A" w:rsidRDefault="00E2520A"/>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7CDB7" w14:textId="77777777" w:rsidR="00FB2D6D" w:rsidRDefault="00FB2D6D">
      <w:r>
        <w:separator/>
      </w:r>
    </w:p>
  </w:footnote>
  <w:footnote w:type="continuationSeparator" w:id="0">
    <w:p w14:paraId="3C7B8D01" w14:textId="77777777" w:rsidR="00FB2D6D" w:rsidRDefault="00FB2D6D">
      <w:r>
        <w:continuationSeparator/>
      </w:r>
    </w:p>
  </w:footnote>
  <w:footnote w:type="continuationNotice" w:id="1">
    <w:p w14:paraId="40F73372" w14:textId="77777777" w:rsidR="00FB2D6D" w:rsidRDefault="00FB2D6D"/>
  </w:footnote>
  <w:footnote w:id="2">
    <w:p w14:paraId="45515995" w14:textId="77777777" w:rsidR="00142199" w:rsidRDefault="00142199" w:rsidP="00142199">
      <w:pPr>
        <w:pStyle w:val="Textonotapie"/>
        <w:ind w:firstLine="708"/>
        <w:jc w:val="both"/>
        <w:rPr>
          <w:rFonts w:ascii="Arial" w:hAnsi="Arial" w:cs="Arial"/>
          <w:sz w:val="19"/>
          <w:szCs w:val="19"/>
        </w:rPr>
      </w:pPr>
      <w:r w:rsidRPr="00BC1ADF">
        <w:rPr>
          <w:rStyle w:val="Refdenotaalpie"/>
          <w:rFonts w:ascii="Arial" w:hAnsi="Arial" w:cs="Arial"/>
          <w:sz w:val="19"/>
          <w:szCs w:val="19"/>
        </w:rPr>
        <w:footnoteRef/>
      </w:r>
      <w:r w:rsidRPr="00BC1ADF">
        <w:rPr>
          <w:rFonts w:ascii="Arial" w:hAnsi="Arial" w:cs="Arial"/>
          <w:sz w:val="19"/>
          <w:szCs w:val="19"/>
        </w:rPr>
        <w:t xml:space="preserve"> El parágrafo 3 del artículo 2 de la Ley 1150 de 2007 facultó por primera vez al Gobierno Nacional para adoptar estándares generales en los pliegos de condiciones, razón por la cual dispuso lo siguiente:</w:t>
      </w:r>
      <w:r>
        <w:rPr>
          <w:rFonts w:ascii="Arial" w:hAnsi="Arial" w:cs="Arial"/>
          <w:sz w:val="19"/>
          <w:szCs w:val="19"/>
        </w:rPr>
        <w:t xml:space="preserve"> «</w:t>
      </w:r>
      <w:r w:rsidRPr="00BC1ADF">
        <w:rPr>
          <w:rFonts w:ascii="Arial" w:hAnsi="Arial" w:cs="Arial"/>
          <w:sz w:val="19"/>
          <w:szCs w:val="19"/>
        </w:rPr>
        <w:t>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r>
        <w:rPr>
          <w:rFonts w:ascii="Arial" w:hAnsi="Arial" w:cs="Arial"/>
          <w:sz w:val="19"/>
          <w:szCs w:val="19"/>
        </w:rPr>
        <w:t>»</w:t>
      </w:r>
      <w:r w:rsidRPr="00BC1ADF">
        <w:rPr>
          <w:rFonts w:ascii="Arial" w:hAnsi="Arial" w:cs="Arial"/>
          <w:sz w:val="19"/>
          <w:szCs w:val="19"/>
        </w:rPr>
        <w:t>.</w:t>
      </w:r>
    </w:p>
    <w:p w14:paraId="5CE68E35" w14:textId="77777777" w:rsidR="00142199" w:rsidRPr="00BC1ADF" w:rsidRDefault="00142199" w:rsidP="00142199">
      <w:pPr>
        <w:pStyle w:val="Textonotapie"/>
        <w:ind w:firstLine="708"/>
        <w:jc w:val="both"/>
        <w:rPr>
          <w:rFonts w:ascii="Arial" w:hAnsi="Arial" w:cs="Arial"/>
          <w:sz w:val="19"/>
          <w:szCs w:val="19"/>
        </w:rPr>
      </w:pPr>
    </w:p>
  </w:footnote>
  <w:footnote w:id="3">
    <w:p w14:paraId="13EA625F" w14:textId="77777777" w:rsidR="00142199" w:rsidRDefault="00142199" w:rsidP="00142199">
      <w:pPr>
        <w:pStyle w:val="Textonotapie"/>
        <w:ind w:firstLine="708"/>
        <w:jc w:val="both"/>
        <w:rPr>
          <w:rFonts w:ascii="Arial" w:eastAsia="Calibri" w:hAnsi="Arial" w:cs="Arial"/>
          <w:sz w:val="19"/>
          <w:szCs w:val="19"/>
        </w:rPr>
      </w:pPr>
      <w:r w:rsidRPr="0016135D">
        <w:rPr>
          <w:rStyle w:val="Refdenotaalpie"/>
          <w:rFonts w:ascii="Arial" w:hAnsi="Arial" w:cs="Arial"/>
          <w:sz w:val="19"/>
          <w:szCs w:val="19"/>
        </w:rPr>
        <w:footnoteRef/>
      </w:r>
      <w:r w:rsidRPr="0016135D">
        <w:rPr>
          <w:rFonts w:ascii="Arial" w:hAnsi="Arial" w:cs="Arial"/>
          <w:sz w:val="19"/>
          <w:szCs w:val="19"/>
        </w:rPr>
        <w:t xml:space="preserve"> </w:t>
      </w:r>
      <w:r w:rsidRPr="0016135D">
        <w:rPr>
          <w:rFonts w:ascii="Arial" w:eastAsia="Calibri" w:hAnsi="Arial" w:cs="Arial"/>
          <w:sz w:val="19"/>
          <w:szCs w:val="19"/>
        </w:rPr>
        <w:t xml:space="preserve">Diario Oficial. Gaceta del Congreso 458 de 2005. </w:t>
      </w:r>
    </w:p>
    <w:p w14:paraId="21CC8532" w14:textId="77777777" w:rsidR="00142199" w:rsidRPr="00146D26" w:rsidRDefault="00142199" w:rsidP="00142199">
      <w:pPr>
        <w:pStyle w:val="Textonotapie"/>
        <w:ind w:firstLine="708"/>
        <w:jc w:val="both"/>
        <w:rPr>
          <w:rFonts w:ascii="Arial" w:eastAsia="Calibri" w:hAnsi="Arial" w:cs="Arial"/>
          <w:sz w:val="19"/>
          <w:szCs w:val="19"/>
        </w:rPr>
      </w:pPr>
    </w:p>
  </w:footnote>
  <w:footnote w:id="4">
    <w:p w14:paraId="3E1E88DC" w14:textId="77777777" w:rsidR="00142199" w:rsidRDefault="00142199" w:rsidP="00142199">
      <w:pPr>
        <w:pStyle w:val="Textonotapie"/>
        <w:ind w:left="708"/>
        <w:jc w:val="both"/>
        <w:rPr>
          <w:rFonts w:ascii="Arial" w:hAnsi="Arial" w:cs="Arial"/>
          <w:sz w:val="19"/>
          <w:szCs w:val="19"/>
          <w:lang w:val="es-ES"/>
        </w:rPr>
      </w:pPr>
      <w:r w:rsidRPr="0016135D">
        <w:rPr>
          <w:rFonts w:ascii="Arial" w:hAnsi="Arial" w:cs="Arial"/>
          <w:sz w:val="19"/>
          <w:szCs w:val="19"/>
          <w:vertAlign w:val="superscript"/>
          <w:lang w:val="es-ES"/>
        </w:rPr>
        <w:footnoteRef/>
      </w:r>
      <w:r w:rsidRPr="0016135D">
        <w:rPr>
          <w:rFonts w:ascii="Arial" w:hAnsi="Arial" w:cs="Arial"/>
          <w:sz w:val="19"/>
          <w:szCs w:val="19"/>
          <w:vertAlign w:val="superscript"/>
          <w:lang w:val="es-ES"/>
        </w:rPr>
        <w:t xml:space="preserve"> </w:t>
      </w:r>
      <w:r w:rsidRPr="0016135D">
        <w:rPr>
          <w:rFonts w:ascii="Arial" w:hAnsi="Arial" w:cs="Arial"/>
          <w:i/>
          <w:iCs/>
          <w:sz w:val="19"/>
          <w:szCs w:val="19"/>
          <w:lang w:val="es-ES"/>
        </w:rPr>
        <w:t>Ibídem</w:t>
      </w:r>
      <w:r w:rsidRPr="0016135D">
        <w:rPr>
          <w:rFonts w:ascii="Arial" w:hAnsi="Arial" w:cs="Arial"/>
          <w:sz w:val="19"/>
          <w:szCs w:val="19"/>
          <w:lang w:val="es-ES"/>
        </w:rPr>
        <w:t xml:space="preserve">. </w:t>
      </w:r>
    </w:p>
    <w:p w14:paraId="34753484" w14:textId="77777777" w:rsidR="00142199" w:rsidRPr="0016135D" w:rsidRDefault="00142199" w:rsidP="00142199">
      <w:pPr>
        <w:pStyle w:val="Textonotapie"/>
        <w:ind w:left="708"/>
        <w:jc w:val="both"/>
        <w:rPr>
          <w:rFonts w:ascii="Arial" w:hAnsi="Arial" w:cs="Arial"/>
          <w:sz w:val="19"/>
          <w:szCs w:val="19"/>
          <w:lang w:val="es-ES"/>
        </w:rPr>
      </w:pPr>
    </w:p>
  </w:footnote>
  <w:footnote w:id="5">
    <w:p w14:paraId="0F6C8891" w14:textId="77777777" w:rsidR="00142199" w:rsidRDefault="00142199" w:rsidP="00142199">
      <w:pPr>
        <w:pStyle w:val="Textonotapie"/>
        <w:ind w:firstLine="708"/>
        <w:jc w:val="both"/>
        <w:rPr>
          <w:rFonts w:ascii="Arial" w:hAnsi="Arial" w:cs="Arial"/>
          <w:sz w:val="19"/>
          <w:szCs w:val="19"/>
          <w:lang w:val="es-ES"/>
        </w:rPr>
      </w:pPr>
      <w:r w:rsidRPr="0016135D">
        <w:rPr>
          <w:rFonts w:ascii="Arial" w:hAnsi="Arial" w:cs="Arial"/>
          <w:sz w:val="19"/>
          <w:szCs w:val="19"/>
          <w:vertAlign w:val="superscript"/>
          <w:lang w:val="es-ES"/>
        </w:rPr>
        <w:footnoteRef/>
      </w:r>
      <w:r w:rsidRPr="0016135D">
        <w:rPr>
          <w:rFonts w:ascii="Arial" w:hAnsi="Arial" w:cs="Arial"/>
          <w:sz w:val="19"/>
          <w:szCs w:val="19"/>
          <w:lang w:val="es-ES"/>
        </w:rPr>
        <w:t xml:space="preserve"> Diario Oficial. Gaceta del Congreso 416 de 2007, Informe de Conciliación Senado.</w:t>
      </w:r>
    </w:p>
    <w:p w14:paraId="51BFE9A2" w14:textId="77777777" w:rsidR="00142199" w:rsidRPr="0016135D" w:rsidRDefault="00142199" w:rsidP="00142199">
      <w:pPr>
        <w:pStyle w:val="Textonotapie"/>
        <w:ind w:firstLine="708"/>
        <w:jc w:val="both"/>
        <w:rPr>
          <w:rFonts w:ascii="Arial" w:hAnsi="Arial" w:cs="Arial"/>
          <w:sz w:val="19"/>
          <w:szCs w:val="19"/>
          <w:lang w:val="es-ES"/>
        </w:rPr>
      </w:pPr>
    </w:p>
  </w:footnote>
  <w:footnote w:id="6">
    <w:p w14:paraId="4A72C637" w14:textId="77777777" w:rsidR="00142199" w:rsidRPr="0082639E" w:rsidRDefault="00142199" w:rsidP="00142199">
      <w:pPr>
        <w:pStyle w:val="Textonotapie"/>
        <w:ind w:firstLine="708"/>
        <w:jc w:val="both"/>
        <w:rPr>
          <w:rFonts w:ascii="Arial" w:hAnsi="Arial" w:cs="Arial"/>
          <w:sz w:val="19"/>
          <w:szCs w:val="19"/>
        </w:rPr>
      </w:pPr>
      <w:r>
        <w:rPr>
          <w:rStyle w:val="Refdenotaalpie"/>
        </w:rPr>
        <w:footnoteRef/>
      </w:r>
      <w:r>
        <w:t xml:space="preserve"> </w:t>
      </w:r>
      <w:r w:rsidRPr="0082639E">
        <w:rPr>
          <w:rFonts w:ascii="Arial" w:hAnsi="Arial" w:cs="Arial"/>
          <w:sz w:val="19"/>
          <w:szCs w:val="19"/>
          <w:lang w:val="es-CO"/>
        </w:rPr>
        <w:t xml:space="preserve">Ley 1882 de 2018: «Artículo 4. </w:t>
      </w:r>
      <w:r w:rsidRPr="0082639E">
        <w:rPr>
          <w:rFonts w:ascii="Arial" w:hAnsi="Arial" w:cs="Arial"/>
          <w:b/>
          <w:bCs/>
          <w:sz w:val="19"/>
          <w:szCs w:val="19"/>
        </w:rPr>
        <w:t> </w:t>
      </w:r>
      <w:r w:rsidRPr="0082639E">
        <w:rPr>
          <w:rFonts w:ascii="Arial" w:hAnsi="Arial" w:cs="Arial"/>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302B0812" w14:textId="77777777" w:rsidR="00142199" w:rsidRPr="0082639E" w:rsidRDefault="00142199" w:rsidP="00142199">
      <w:pPr>
        <w:pStyle w:val="Textonotapie"/>
        <w:ind w:firstLine="708"/>
        <w:jc w:val="both"/>
        <w:rPr>
          <w:rFonts w:ascii="Arial" w:hAnsi="Arial" w:cs="Arial"/>
          <w:sz w:val="19"/>
          <w:szCs w:val="19"/>
          <w:lang w:val="es-CO"/>
        </w:rPr>
      </w:pPr>
      <w:r w:rsidRPr="0082639E">
        <w:rPr>
          <w:rFonts w:ascii="Arial" w:hAnsi="Arial" w:cs="Arial"/>
          <w:sz w:val="19"/>
          <w:szCs w:val="19"/>
          <w:lang w:val="es-CO"/>
        </w:rPr>
        <w:t>»La facultad de adoptar documentos tipo la tendrá el Gobierno nacional, cuando lo considere necesario, en relación con otros contratos o procesos de selección.</w:t>
      </w:r>
    </w:p>
    <w:p w14:paraId="7DE15714" w14:textId="77777777" w:rsidR="00142199" w:rsidRPr="0082639E" w:rsidRDefault="00142199" w:rsidP="00142199">
      <w:pPr>
        <w:pStyle w:val="Textonotapie"/>
        <w:ind w:firstLine="708"/>
        <w:jc w:val="both"/>
        <w:rPr>
          <w:rFonts w:ascii="Arial" w:hAnsi="Arial" w:cs="Arial"/>
          <w:sz w:val="19"/>
          <w:szCs w:val="19"/>
          <w:lang w:val="es-CO"/>
        </w:rPr>
      </w:pPr>
      <w:r>
        <w:rPr>
          <w:rFonts w:ascii="Arial" w:hAnsi="Arial" w:cs="Arial"/>
          <w:sz w:val="19"/>
          <w:szCs w:val="19"/>
          <w:lang w:val="es-CO"/>
        </w:rPr>
        <w:t>»</w:t>
      </w:r>
      <w:r w:rsidRPr="0082639E">
        <w:rPr>
          <w:rFonts w:ascii="Arial" w:hAnsi="Arial" w:cs="Arial"/>
          <w:sz w:val="19"/>
          <w:szCs w:val="19"/>
          <w:lang w:val="es-CO"/>
        </w:rPr>
        <w:t>Los pliegos tipo se adoptarán por categorías de acuerdo con la cuantía de la contratación, según la reglamentación que expida el Gobierno nacional</w:t>
      </w:r>
      <w:r>
        <w:rPr>
          <w:rFonts w:ascii="Arial" w:hAnsi="Arial" w:cs="Arial"/>
          <w:sz w:val="19"/>
          <w:szCs w:val="19"/>
          <w:lang w:val="es-CO"/>
        </w:rPr>
        <w:t>»</w:t>
      </w:r>
      <w:r w:rsidRPr="0082639E">
        <w:rPr>
          <w:rFonts w:ascii="Arial" w:hAnsi="Arial" w:cs="Arial"/>
          <w:sz w:val="19"/>
          <w:szCs w:val="19"/>
          <w:lang w:val="es-CO"/>
        </w:rPr>
        <w:t>.</w:t>
      </w:r>
    </w:p>
    <w:p w14:paraId="48D6917A" w14:textId="77777777" w:rsidR="00142199" w:rsidRPr="0082639E" w:rsidRDefault="00142199" w:rsidP="00142199">
      <w:pPr>
        <w:pStyle w:val="Textonotapie"/>
        <w:jc w:val="both"/>
        <w:rPr>
          <w:sz w:val="19"/>
          <w:szCs w:val="19"/>
          <w:lang w:val="es-CO"/>
        </w:rPr>
      </w:pPr>
    </w:p>
  </w:footnote>
  <w:footnote w:id="7">
    <w:p w14:paraId="6A97CEDB" w14:textId="77777777" w:rsidR="00142199" w:rsidRPr="00270009" w:rsidRDefault="00142199" w:rsidP="00142199">
      <w:pPr>
        <w:pStyle w:val="Textonotapie"/>
        <w:ind w:firstLine="709"/>
        <w:jc w:val="both"/>
        <w:rPr>
          <w:rFonts w:ascii="Arial" w:hAnsi="Arial" w:cs="Arial"/>
          <w:sz w:val="19"/>
          <w:szCs w:val="19"/>
        </w:rPr>
      </w:pPr>
      <w:r w:rsidRPr="00270009">
        <w:rPr>
          <w:rStyle w:val="Refdenotaalpie"/>
          <w:rFonts w:ascii="Arial" w:hAnsi="Arial" w:cs="Arial"/>
          <w:sz w:val="19"/>
          <w:szCs w:val="19"/>
        </w:rPr>
        <w:footnoteRef/>
      </w:r>
      <w:r w:rsidRPr="00270009">
        <w:rPr>
          <w:rFonts w:ascii="Arial" w:hAnsi="Arial" w:cs="Arial"/>
          <w:sz w:val="19"/>
          <w:szCs w:val="19"/>
        </w:rPr>
        <w:t xml:space="preserve"> </w:t>
      </w:r>
      <w:r>
        <w:rPr>
          <w:rFonts w:ascii="Arial" w:hAnsi="Arial" w:cs="Arial"/>
          <w:sz w:val="19"/>
          <w:szCs w:val="19"/>
        </w:rPr>
        <w:t>El artículo 1 de la Ley 2022 de 2020 modifica el artículo 4 de la Ley 1882 de 2018, el cual adiciona el parágrafo 7 al artículo 2 de la Ley 1150 de 2007 y dispone que: «</w:t>
      </w:r>
      <w:r w:rsidRPr="00270009">
        <w:rPr>
          <w:rFonts w:ascii="Arial" w:hAnsi="Arial" w:cs="Arial"/>
          <w:sz w:val="19"/>
          <w:szCs w:val="19"/>
        </w:rPr>
        <w:t>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5CE7AA15" w14:textId="77777777" w:rsidR="00142199" w:rsidRPr="00270009" w:rsidRDefault="00142199" w:rsidP="00142199">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3E74D181" w14:textId="77777777" w:rsidR="00142199" w:rsidRPr="00270009" w:rsidRDefault="00142199" w:rsidP="00142199">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22960E98" w14:textId="77777777" w:rsidR="00142199" w:rsidRPr="00270009" w:rsidRDefault="00142199" w:rsidP="00142199">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71BA90B1" w14:textId="77777777" w:rsidR="00142199" w:rsidRPr="00146D26" w:rsidRDefault="00142199" w:rsidP="00142199">
      <w:pPr>
        <w:pStyle w:val="Textonotapie"/>
        <w:ind w:firstLine="708"/>
        <w:jc w:val="both"/>
        <w:rPr>
          <w:rFonts w:ascii="Arial" w:hAnsi="Arial" w:cs="Arial"/>
          <w:sz w:val="19"/>
          <w:szCs w:val="19"/>
        </w:rPr>
      </w:pPr>
      <w:r>
        <w:rPr>
          <w:rFonts w:ascii="Arial" w:hAnsi="Arial" w:cs="Arial"/>
          <w:sz w:val="19"/>
          <w:szCs w:val="19"/>
        </w:rPr>
        <w:t>»</w:t>
      </w:r>
      <w:r w:rsidRPr="00270009">
        <w:rPr>
          <w:rFonts w:ascii="Arial" w:hAnsi="Arial" w:cs="Arial"/>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r>
        <w:rPr>
          <w:rFonts w:ascii="Arial" w:hAnsi="Arial" w:cs="Arial"/>
          <w:sz w:val="19"/>
          <w:szCs w:val="19"/>
        </w:rPr>
        <w:t>»</w:t>
      </w:r>
      <w:r w:rsidRPr="00270009">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E2520A" w:rsidRDefault="00E2520A">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80E31D" w14:textId="77777777" w:rsidR="00E2520A" w:rsidRDefault="00E2520A"/>
  <w:p w14:paraId="5DBE9C96" w14:textId="77777777" w:rsidR="00E2520A" w:rsidRDefault="00E252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D827428"/>
    <w:multiLevelType w:val="hybridMultilevel"/>
    <w:tmpl w:val="C5828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8"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1"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0" w15:restartNumberingAfterBreak="0">
    <w:nsid w:val="405413EB"/>
    <w:multiLevelType w:val="hybridMultilevel"/>
    <w:tmpl w:val="58A4F990"/>
    <w:lvl w:ilvl="0" w:tplc="C3CAD0BC">
      <w:start w:val="1"/>
      <w:numFmt w:val="lowerRoman"/>
      <w:lvlText w:val="%1)"/>
      <w:lvlJc w:val="left"/>
      <w:pPr>
        <w:ind w:left="1430" w:hanging="72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6"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3"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7"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8"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5"/>
  </w:num>
  <w:num w:numId="2">
    <w:abstractNumId w:val="13"/>
  </w:num>
  <w:num w:numId="3">
    <w:abstractNumId w:val="23"/>
  </w:num>
  <w:num w:numId="4">
    <w:abstractNumId w:val="28"/>
  </w:num>
  <w:num w:numId="5">
    <w:abstractNumId w:val="32"/>
  </w:num>
  <w:num w:numId="6">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
  </w:num>
  <w:num w:numId="9">
    <w:abstractNumId w:val="8"/>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1"/>
  </w:num>
  <w:num w:numId="14">
    <w:abstractNumId w:val="11"/>
  </w:num>
  <w:num w:numId="15">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24"/>
  </w:num>
  <w:num w:numId="19">
    <w:abstractNumId w:val="7"/>
  </w:num>
  <w:num w:numId="20">
    <w:abstractNumId w:val="35"/>
  </w:num>
  <w:num w:numId="21">
    <w:abstractNumId w:val="26"/>
  </w:num>
  <w:num w:numId="22">
    <w:abstractNumId w:val="10"/>
  </w:num>
  <w:num w:numId="23">
    <w:abstractNumId w:val="9"/>
  </w:num>
  <w:num w:numId="24">
    <w:abstractNumId w:val="30"/>
  </w:num>
  <w:num w:numId="25">
    <w:abstractNumId w:val="17"/>
  </w:num>
  <w:num w:numId="26">
    <w:abstractNumId w:val="33"/>
  </w:num>
  <w:num w:numId="27">
    <w:abstractNumId w:val="37"/>
  </w:num>
  <w:num w:numId="28">
    <w:abstractNumId w:val="22"/>
  </w:num>
  <w:num w:numId="29">
    <w:abstractNumId w:val="2"/>
  </w:num>
  <w:num w:numId="30">
    <w:abstractNumId w:val="25"/>
  </w:num>
  <w:num w:numId="31">
    <w:abstractNumId w:val="18"/>
  </w:num>
  <w:num w:numId="32">
    <w:abstractNumId w:val="27"/>
  </w:num>
  <w:num w:numId="33">
    <w:abstractNumId w:val="36"/>
  </w:num>
  <w:num w:numId="34">
    <w:abstractNumId w:val="16"/>
  </w:num>
  <w:num w:numId="35">
    <w:abstractNumId w:val="1"/>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0559"/>
    <w:rsid w:val="0000162E"/>
    <w:rsid w:val="00001A1C"/>
    <w:rsid w:val="00001FFD"/>
    <w:rsid w:val="00002027"/>
    <w:rsid w:val="000020FE"/>
    <w:rsid w:val="000031A8"/>
    <w:rsid w:val="00003233"/>
    <w:rsid w:val="00003C5C"/>
    <w:rsid w:val="000040D7"/>
    <w:rsid w:val="00004556"/>
    <w:rsid w:val="000051AF"/>
    <w:rsid w:val="00005958"/>
    <w:rsid w:val="000059D3"/>
    <w:rsid w:val="0000600A"/>
    <w:rsid w:val="00006081"/>
    <w:rsid w:val="000060D0"/>
    <w:rsid w:val="00007011"/>
    <w:rsid w:val="000075EA"/>
    <w:rsid w:val="00007750"/>
    <w:rsid w:val="000077FD"/>
    <w:rsid w:val="00007E37"/>
    <w:rsid w:val="00010408"/>
    <w:rsid w:val="00010C40"/>
    <w:rsid w:val="000112B4"/>
    <w:rsid w:val="00011DCC"/>
    <w:rsid w:val="00012532"/>
    <w:rsid w:val="00012B9E"/>
    <w:rsid w:val="00012FBA"/>
    <w:rsid w:val="00013C6B"/>
    <w:rsid w:val="0001406B"/>
    <w:rsid w:val="000143F8"/>
    <w:rsid w:val="00014624"/>
    <w:rsid w:val="000147ED"/>
    <w:rsid w:val="00015B44"/>
    <w:rsid w:val="00016081"/>
    <w:rsid w:val="000165AC"/>
    <w:rsid w:val="00016651"/>
    <w:rsid w:val="00016881"/>
    <w:rsid w:val="00016937"/>
    <w:rsid w:val="000171A2"/>
    <w:rsid w:val="00017B65"/>
    <w:rsid w:val="00020158"/>
    <w:rsid w:val="000207E0"/>
    <w:rsid w:val="00020F8F"/>
    <w:rsid w:val="00021A95"/>
    <w:rsid w:val="00021C0A"/>
    <w:rsid w:val="0002256F"/>
    <w:rsid w:val="00023DAE"/>
    <w:rsid w:val="00023FA5"/>
    <w:rsid w:val="00024592"/>
    <w:rsid w:val="00024896"/>
    <w:rsid w:val="000258A6"/>
    <w:rsid w:val="00026092"/>
    <w:rsid w:val="000263F0"/>
    <w:rsid w:val="00026407"/>
    <w:rsid w:val="000264F6"/>
    <w:rsid w:val="00026608"/>
    <w:rsid w:val="00026BCB"/>
    <w:rsid w:val="0002738B"/>
    <w:rsid w:val="00027545"/>
    <w:rsid w:val="00027787"/>
    <w:rsid w:val="000278D2"/>
    <w:rsid w:val="000278DF"/>
    <w:rsid w:val="00031384"/>
    <w:rsid w:val="000315E1"/>
    <w:rsid w:val="0003236E"/>
    <w:rsid w:val="00033295"/>
    <w:rsid w:val="0003339A"/>
    <w:rsid w:val="00034134"/>
    <w:rsid w:val="000341F2"/>
    <w:rsid w:val="00034651"/>
    <w:rsid w:val="000351F2"/>
    <w:rsid w:val="00035224"/>
    <w:rsid w:val="00036E03"/>
    <w:rsid w:val="000406DB"/>
    <w:rsid w:val="0004094D"/>
    <w:rsid w:val="00041029"/>
    <w:rsid w:val="0004149B"/>
    <w:rsid w:val="00041717"/>
    <w:rsid w:val="00041CA0"/>
    <w:rsid w:val="000427F7"/>
    <w:rsid w:val="00042961"/>
    <w:rsid w:val="00042C25"/>
    <w:rsid w:val="00042D03"/>
    <w:rsid w:val="00043086"/>
    <w:rsid w:val="000430A0"/>
    <w:rsid w:val="00043208"/>
    <w:rsid w:val="00043A33"/>
    <w:rsid w:val="00043D3B"/>
    <w:rsid w:val="00043D4D"/>
    <w:rsid w:val="00043F5D"/>
    <w:rsid w:val="0004418C"/>
    <w:rsid w:val="00044204"/>
    <w:rsid w:val="000449D4"/>
    <w:rsid w:val="0004606A"/>
    <w:rsid w:val="00046717"/>
    <w:rsid w:val="00046A63"/>
    <w:rsid w:val="00046C09"/>
    <w:rsid w:val="0004716A"/>
    <w:rsid w:val="00047385"/>
    <w:rsid w:val="000473E8"/>
    <w:rsid w:val="000504DE"/>
    <w:rsid w:val="00051074"/>
    <w:rsid w:val="00052B79"/>
    <w:rsid w:val="00052EA0"/>
    <w:rsid w:val="000536E3"/>
    <w:rsid w:val="00054252"/>
    <w:rsid w:val="0005474D"/>
    <w:rsid w:val="00055CB9"/>
    <w:rsid w:val="00056F66"/>
    <w:rsid w:val="0005702F"/>
    <w:rsid w:val="00057661"/>
    <w:rsid w:val="0005779C"/>
    <w:rsid w:val="00061D06"/>
    <w:rsid w:val="0006294B"/>
    <w:rsid w:val="00062CDD"/>
    <w:rsid w:val="00063FA5"/>
    <w:rsid w:val="000640AF"/>
    <w:rsid w:val="00064940"/>
    <w:rsid w:val="00064CAE"/>
    <w:rsid w:val="00064DB7"/>
    <w:rsid w:val="00064FA7"/>
    <w:rsid w:val="00065195"/>
    <w:rsid w:val="00066596"/>
    <w:rsid w:val="00070AF1"/>
    <w:rsid w:val="000714DE"/>
    <w:rsid w:val="0007254F"/>
    <w:rsid w:val="00073C30"/>
    <w:rsid w:val="00074305"/>
    <w:rsid w:val="00074B2A"/>
    <w:rsid w:val="00075B3E"/>
    <w:rsid w:val="00076456"/>
    <w:rsid w:val="00076604"/>
    <w:rsid w:val="0007779B"/>
    <w:rsid w:val="000777E7"/>
    <w:rsid w:val="0007790A"/>
    <w:rsid w:val="0008017B"/>
    <w:rsid w:val="00080287"/>
    <w:rsid w:val="00080ACD"/>
    <w:rsid w:val="000811ED"/>
    <w:rsid w:val="00081284"/>
    <w:rsid w:val="00081D62"/>
    <w:rsid w:val="000820A1"/>
    <w:rsid w:val="000820CE"/>
    <w:rsid w:val="00082B74"/>
    <w:rsid w:val="00083099"/>
    <w:rsid w:val="00083EDC"/>
    <w:rsid w:val="00083EE6"/>
    <w:rsid w:val="000847C0"/>
    <w:rsid w:val="00084B97"/>
    <w:rsid w:val="00084C21"/>
    <w:rsid w:val="0008510E"/>
    <w:rsid w:val="000856DE"/>
    <w:rsid w:val="00085F17"/>
    <w:rsid w:val="00085FB3"/>
    <w:rsid w:val="0008686B"/>
    <w:rsid w:val="00086B2A"/>
    <w:rsid w:val="00086ED2"/>
    <w:rsid w:val="000875FD"/>
    <w:rsid w:val="000911DF"/>
    <w:rsid w:val="000914D6"/>
    <w:rsid w:val="00091569"/>
    <w:rsid w:val="00092DCA"/>
    <w:rsid w:val="00093C51"/>
    <w:rsid w:val="000942EB"/>
    <w:rsid w:val="00095B70"/>
    <w:rsid w:val="00095C0D"/>
    <w:rsid w:val="0009617E"/>
    <w:rsid w:val="00096489"/>
    <w:rsid w:val="000966A9"/>
    <w:rsid w:val="000979CF"/>
    <w:rsid w:val="00097A00"/>
    <w:rsid w:val="000A03C8"/>
    <w:rsid w:val="000A05F2"/>
    <w:rsid w:val="000A06C4"/>
    <w:rsid w:val="000A0861"/>
    <w:rsid w:val="000A0ED1"/>
    <w:rsid w:val="000A12DB"/>
    <w:rsid w:val="000A17C8"/>
    <w:rsid w:val="000A1AEE"/>
    <w:rsid w:val="000A20D7"/>
    <w:rsid w:val="000A2128"/>
    <w:rsid w:val="000A362F"/>
    <w:rsid w:val="000A3B49"/>
    <w:rsid w:val="000A41BA"/>
    <w:rsid w:val="000A446A"/>
    <w:rsid w:val="000A46F9"/>
    <w:rsid w:val="000A5AAF"/>
    <w:rsid w:val="000A5F97"/>
    <w:rsid w:val="000A648E"/>
    <w:rsid w:val="000A73BB"/>
    <w:rsid w:val="000A7EF4"/>
    <w:rsid w:val="000B0A15"/>
    <w:rsid w:val="000B0DF3"/>
    <w:rsid w:val="000B103F"/>
    <w:rsid w:val="000B1437"/>
    <w:rsid w:val="000B1470"/>
    <w:rsid w:val="000B2B86"/>
    <w:rsid w:val="000B3051"/>
    <w:rsid w:val="000B419B"/>
    <w:rsid w:val="000B4716"/>
    <w:rsid w:val="000B5781"/>
    <w:rsid w:val="000B5891"/>
    <w:rsid w:val="000C0185"/>
    <w:rsid w:val="000C0444"/>
    <w:rsid w:val="000C0960"/>
    <w:rsid w:val="000C0F81"/>
    <w:rsid w:val="000C128D"/>
    <w:rsid w:val="000C17A3"/>
    <w:rsid w:val="000C1D4B"/>
    <w:rsid w:val="000C3260"/>
    <w:rsid w:val="000C3616"/>
    <w:rsid w:val="000C3803"/>
    <w:rsid w:val="000C3B77"/>
    <w:rsid w:val="000C3C7B"/>
    <w:rsid w:val="000C4F49"/>
    <w:rsid w:val="000C5861"/>
    <w:rsid w:val="000C639D"/>
    <w:rsid w:val="000C6C31"/>
    <w:rsid w:val="000C6DBC"/>
    <w:rsid w:val="000C6F79"/>
    <w:rsid w:val="000C7211"/>
    <w:rsid w:val="000C7476"/>
    <w:rsid w:val="000C7711"/>
    <w:rsid w:val="000C7AA2"/>
    <w:rsid w:val="000D0462"/>
    <w:rsid w:val="000D053D"/>
    <w:rsid w:val="000D0CD9"/>
    <w:rsid w:val="000D0ED2"/>
    <w:rsid w:val="000D1CEB"/>
    <w:rsid w:val="000D2563"/>
    <w:rsid w:val="000D25BF"/>
    <w:rsid w:val="000D3FDC"/>
    <w:rsid w:val="000D4E38"/>
    <w:rsid w:val="000D50DB"/>
    <w:rsid w:val="000D5ABA"/>
    <w:rsid w:val="000D6288"/>
    <w:rsid w:val="000D6CAF"/>
    <w:rsid w:val="000D7541"/>
    <w:rsid w:val="000D75E1"/>
    <w:rsid w:val="000D776B"/>
    <w:rsid w:val="000E22CF"/>
    <w:rsid w:val="000E2977"/>
    <w:rsid w:val="000E2B36"/>
    <w:rsid w:val="000E30AC"/>
    <w:rsid w:val="000E3B46"/>
    <w:rsid w:val="000E3E11"/>
    <w:rsid w:val="000E4596"/>
    <w:rsid w:val="000E5768"/>
    <w:rsid w:val="000E5843"/>
    <w:rsid w:val="000E6139"/>
    <w:rsid w:val="000E6BE1"/>
    <w:rsid w:val="000E7E0B"/>
    <w:rsid w:val="000F078A"/>
    <w:rsid w:val="000F122D"/>
    <w:rsid w:val="000F1450"/>
    <w:rsid w:val="000F14E8"/>
    <w:rsid w:val="000F1BBD"/>
    <w:rsid w:val="000F2739"/>
    <w:rsid w:val="000F3138"/>
    <w:rsid w:val="000F3D39"/>
    <w:rsid w:val="000F4403"/>
    <w:rsid w:val="000F4C3F"/>
    <w:rsid w:val="000F4E17"/>
    <w:rsid w:val="000F6578"/>
    <w:rsid w:val="000F70CD"/>
    <w:rsid w:val="000F79F9"/>
    <w:rsid w:val="000F7ABD"/>
    <w:rsid w:val="000F7E8F"/>
    <w:rsid w:val="000F7FBB"/>
    <w:rsid w:val="001000FB"/>
    <w:rsid w:val="00102605"/>
    <w:rsid w:val="00102686"/>
    <w:rsid w:val="00102745"/>
    <w:rsid w:val="001032E3"/>
    <w:rsid w:val="00103361"/>
    <w:rsid w:val="00103855"/>
    <w:rsid w:val="00103915"/>
    <w:rsid w:val="00103EA0"/>
    <w:rsid w:val="00104F1C"/>
    <w:rsid w:val="001051E5"/>
    <w:rsid w:val="00105A74"/>
    <w:rsid w:val="00105ACB"/>
    <w:rsid w:val="00105AEF"/>
    <w:rsid w:val="00106259"/>
    <w:rsid w:val="001068EB"/>
    <w:rsid w:val="001078CE"/>
    <w:rsid w:val="00110CEB"/>
    <w:rsid w:val="00110F61"/>
    <w:rsid w:val="001111BD"/>
    <w:rsid w:val="0011165A"/>
    <w:rsid w:val="00111B2B"/>
    <w:rsid w:val="00111ED9"/>
    <w:rsid w:val="00112609"/>
    <w:rsid w:val="00112774"/>
    <w:rsid w:val="00112B2E"/>
    <w:rsid w:val="00113003"/>
    <w:rsid w:val="00113062"/>
    <w:rsid w:val="00113705"/>
    <w:rsid w:val="00113975"/>
    <w:rsid w:val="00113CFC"/>
    <w:rsid w:val="00113FEA"/>
    <w:rsid w:val="001141CD"/>
    <w:rsid w:val="00114324"/>
    <w:rsid w:val="00114A22"/>
    <w:rsid w:val="00114E9D"/>
    <w:rsid w:val="0011507B"/>
    <w:rsid w:val="00115D13"/>
    <w:rsid w:val="00116328"/>
    <w:rsid w:val="001169FD"/>
    <w:rsid w:val="001174C9"/>
    <w:rsid w:val="00117C82"/>
    <w:rsid w:val="00117E69"/>
    <w:rsid w:val="00121103"/>
    <w:rsid w:val="0012156A"/>
    <w:rsid w:val="00121BAB"/>
    <w:rsid w:val="00121E3C"/>
    <w:rsid w:val="00122B23"/>
    <w:rsid w:val="00122B7E"/>
    <w:rsid w:val="00123D64"/>
    <w:rsid w:val="00123FB5"/>
    <w:rsid w:val="0012400F"/>
    <w:rsid w:val="001246C9"/>
    <w:rsid w:val="001249DC"/>
    <w:rsid w:val="0012572D"/>
    <w:rsid w:val="00125BED"/>
    <w:rsid w:val="00125C59"/>
    <w:rsid w:val="00125D4F"/>
    <w:rsid w:val="00126F9A"/>
    <w:rsid w:val="00126F9B"/>
    <w:rsid w:val="00127004"/>
    <w:rsid w:val="00127AF2"/>
    <w:rsid w:val="00127EDC"/>
    <w:rsid w:val="00127F6D"/>
    <w:rsid w:val="00130355"/>
    <w:rsid w:val="00131B5A"/>
    <w:rsid w:val="00132C30"/>
    <w:rsid w:val="00132EFD"/>
    <w:rsid w:val="00133AED"/>
    <w:rsid w:val="00134FF9"/>
    <w:rsid w:val="001352AA"/>
    <w:rsid w:val="00135E88"/>
    <w:rsid w:val="0013695C"/>
    <w:rsid w:val="00136BF7"/>
    <w:rsid w:val="001378B9"/>
    <w:rsid w:val="00137FD1"/>
    <w:rsid w:val="00137FFA"/>
    <w:rsid w:val="00140109"/>
    <w:rsid w:val="0014029B"/>
    <w:rsid w:val="00140A4F"/>
    <w:rsid w:val="001413AB"/>
    <w:rsid w:val="00141DBC"/>
    <w:rsid w:val="00142199"/>
    <w:rsid w:val="001425E4"/>
    <w:rsid w:val="001432AF"/>
    <w:rsid w:val="00144335"/>
    <w:rsid w:val="0014502F"/>
    <w:rsid w:val="00145282"/>
    <w:rsid w:val="001453B0"/>
    <w:rsid w:val="001454D9"/>
    <w:rsid w:val="00145D8E"/>
    <w:rsid w:val="00146083"/>
    <w:rsid w:val="001462F7"/>
    <w:rsid w:val="001466F0"/>
    <w:rsid w:val="00147798"/>
    <w:rsid w:val="00150005"/>
    <w:rsid w:val="00151B99"/>
    <w:rsid w:val="001521B2"/>
    <w:rsid w:val="00152288"/>
    <w:rsid w:val="00152EDD"/>
    <w:rsid w:val="00153491"/>
    <w:rsid w:val="0015361C"/>
    <w:rsid w:val="0015372F"/>
    <w:rsid w:val="00153A18"/>
    <w:rsid w:val="00153BFB"/>
    <w:rsid w:val="0015407E"/>
    <w:rsid w:val="0015448E"/>
    <w:rsid w:val="00154A6F"/>
    <w:rsid w:val="00155D08"/>
    <w:rsid w:val="00156BE5"/>
    <w:rsid w:val="00157232"/>
    <w:rsid w:val="00160401"/>
    <w:rsid w:val="00160D4E"/>
    <w:rsid w:val="0016129E"/>
    <w:rsid w:val="00161E62"/>
    <w:rsid w:val="00161F1C"/>
    <w:rsid w:val="0016200B"/>
    <w:rsid w:val="00163D7A"/>
    <w:rsid w:val="00164281"/>
    <w:rsid w:val="00164AF1"/>
    <w:rsid w:val="001654DF"/>
    <w:rsid w:val="00165ED5"/>
    <w:rsid w:val="00167503"/>
    <w:rsid w:val="001676A9"/>
    <w:rsid w:val="00167A15"/>
    <w:rsid w:val="00167A50"/>
    <w:rsid w:val="00167DF5"/>
    <w:rsid w:val="00170001"/>
    <w:rsid w:val="0017043A"/>
    <w:rsid w:val="0017145A"/>
    <w:rsid w:val="00172198"/>
    <w:rsid w:val="001723DA"/>
    <w:rsid w:val="00172612"/>
    <w:rsid w:val="00172817"/>
    <w:rsid w:val="001734E3"/>
    <w:rsid w:val="0017350E"/>
    <w:rsid w:val="0017391B"/>
    <w:rsid w:val="001742BF"/>
    <w:rsid w:val="001749DF"/>
    <w:rsid w:val="00175E49"/>
    <w:rsid w:val="00176470"/>
    <w:rsid w:val="0017659F"/>
    <w:rsid w:val="00177076"/>
    <w:rsid w:val="001805C1"/>
    <w:rsid w:val="00180A2E"/>
    <w:rsid w:val="001813AF"/>
    <w:rsid w:val="001829CD"/>
    <w:rsid w:val="00182F01"/>
    <w:rsid w:val="00184F27"/>
    <w:rsid w:val="0018519B"/>
    <w:rsid w:val="00185AFE"/>
    <w:rsid w:val="00185E78"/>
    <w:rsid w:val="00187177"/>
    <w:rsid w:val="00187443"/>
    <w:rsid w:val="00187ABD"/>
    <w:rsid w:val="00187AC0"/>
    <w:rsid w:val="001904E3"/>
    <w:rsid w:val="0019087A"/>
    <w:rsid w:val="00191395"/>
    <w:rsid w:val="00191C5A"/>
    <w:rsid w:val="00191CE7"/>
    <w:rsid w:val="00191CEB"/>
    <w:rsid w:val="00191E63"/>
    <w:rsid w:val="00192D68"/>
    <w:rsid w:val="0019388B"/>
    <w:rsid w:val="00193B52"/>
    <w:rsid w:val="00193B9A"/>
    <w:rsid w:val="001946AE"/>
    <w:rsid w:val="001946D5"/>
    <w:rsid w:val="00194E8C"/>
    <w:rsid w:val="001962EC"/>
    <w:rsid w:val="001963DD"/>
    <w:rsid w:val="001965DB"/>
    <w:rsid w:val="00196DC9"/>
    <w:rsid w:val="001A0236"/>
    <w:rsid w:val="001A0AF8"/>
    <w:rsid w:val="001A18D5"/>
    <w:rsid w:val="001A1D4A"/>
    <w:rsid w:val="001A3011"/>
    <w:rsid w:val="001A325B"/>
    <w:rsid w:val="001A4A08"/>
    <w:rsid w:val="001A4DAF"/>
    <w:rsid w:val="001A59FB"/>
    <w:rsid w:val="001A66DF"/>
    <w:rsid w:val="001A67D0"/>
    <w:rsid w:val="001A6BBC"/>
    <w:rsid w:val="001A6BF1"/>
    <w:rsid w:val="001A7591"/>
    <w:rsid w:val="001A75B1"/>
    <w:rsid w:val="001B0366"/>
    <w:rsid w:val="001B0444"/>
    <w:rsid w:val="001B096B"/>
    <w:rsid w:val="001B0C35"/>
    <w:rsid w:val="001B0F9F"/>
    <w:rsid w:val="001B123C"/>
    <w:rsid w:val="001B1A0D"/>
    <w:rsid w:val="001B1BF1"/>
    <w:rsid w:val="001B2456"/>
    <w:rsid w:val="001B449C"/>
    <w:rsid w:val="001B4AA2"/>
    <w:rsid w:val="001B4ADE"/>
    <w:rsid w:val="001B5C86"/>
    <w:rsid w:val="001B5EF8"/>
    <w:rsid w:val="001B6973"/>
    <w:rsid w:val="001C07C6"/>
    <w:rsid w:val="001C08B2"/>
    <w:rsid w:val="001C19CD"/>
    <w:rsid w:val="001C22D5"/>
    <w:rsid w:val="001C2515"/>
    <w:rsid w:val="001C2550"/>
    <w:rsid w:val="001C26FB"/>
    <w:rsid w:val="001C33C1"/>
    <w:rsid w:val="001C3E30"/>
    <w:rsid w:val="001C3E5C"/>
    <w:rsid w:val="001C5072"/>
    <w:rsid w:val="001C5B2A"/>
    <w:rsid w:val="001C600B"/>
    <w:rsid w:val="001C6407"/>
    <w:rsid w:val="001C6898"/>
    <w:rsid w:val="001C6DD8"/>
    <w:rsid w:val="001C7C7B"/>
    <w:rsid w:val="001D068D"/>
    <w:rsid w:val="001D0A71"/>
    <w:rsid w:val="001D12D1"/>
    <w:rsid w:val="001D15DF"/>
    <w:rsid w:val="001D2970"/>
    <w:rsid w:val="001D30F3"/>
    <w:rsid w:val="001D31A0"/>
    <w:rsid w:val="001D338E"/>
    <w:rsid w:val="001D3D3F"/>
    <w:rsid w:val="001D4141"/>
    <w:rsid w:val="001D56E9"/>
    <w:rsid w:val="001D7923"/>
    <w:rsid w:val="001D796A"/>
    <w:rsid w:val="001D7A84"/>
    <w:rsid w:val="001D7C79"/>
    <w:rsid w:val="001E0E15"/>
    <w:rsid w:val="001E0EFD"/>
    <w:rsid w:val="001E15F0"/>
    <w:rsid w:val="001E1C0F"/>
    <w:rsid w:val="001E1CC4"/>
    <w:rsid w:val="001E1D38"/>
    <w:rsid w:val="001E1DEE"/>
    <w:rsid w:val="001E250D"/>
    <w:rsid w:val="001E4258"/>
    <w:rsid w:val="001E4587"/>
    <w:rsid w:val="001E56FF"/>
    <w:rsid w:val="001E5A69"/>
    <w:rsid w:val="001E5B84"/>
    <w:rsid w:val="001E5D6A"/>
    <w:rsid w:val="001E70FB"/>
    <w:rsid w:val="001E780A"/>
    <w:rsid w:val="001F07D6"/>
    <w:rsid w:val="001F0FA0"/>
    <w:rsid w:val="001F1349"/>
    <w:rsid w:val="001F1863"/>
    <w:rsid w:val="001F232D"/>
    <w:rsid w:val="001F2356"/>
    <w:rsid w:val="001F2A68"/>
    <w:rsid w:val="001F39EA"/>
    <w:rsid w:val="001F4773"/>
    <w:rsid w:val="001F5008"/>
    <w:rsid w:val="001F512D"/>
    <w:rsid w:val="001F56AA"/>
    <w:rsid w:val="001F58AA"/>
    <w:rsid w:val="001F5EF6"/>
    <w:rsid w:val="001F657F"/>
    <w:rsid w:val="001F6FB6"/>
    <w:rsid w:val="001F7978"/>
    <w:rsid w:val="001F7A0E"/>
    <w:rsid w:val="0020022E"/>
    <w:rsid w:val="0020054E"/>
    <w:rsid w:val="00200B51"/>
    <w:rsid w:val="00201F1E"/>
    <w:rsid w:val="0020299B"/>
    <w:rsid w:val="00202E44"/>
    <w:rsid w:val="002037AA"/>
    <w:rsid w:val="00203FE3"/>
    <w:rsid w:val="002042D8"/>
    <w:rsid w:val="00204515"/>
    <w:rsid w:val="00204BF5"/>
    <w:rsid w:val="00204D91"/>
    <w:rsid w:val="00204E6B"/>
    <w:rsid w:val="002058D4"/>
    <w:rsid w:val="00205BAA"/>
    <w:rsid w:val="00206028"/>
    <w:rsid w:val="0020632A"/>
    <w:rsid w:val="0020697F"/>
    <w:rsid w:val="002110EB"/>
    <w:rsid w:val="00211338"/>
    <w:rsid w:val="00211388"/>
    <w:rsid w:val="0021148C"/>
    <w:rsid w:val="00211694"/>
    <w:rsid w:val="0021201A"/>
    <w:rsid w:val="00212A83"/>
    <w:rsid w:val="00213A1F"/>
    <w:rsid w:val="00213C63"/>
    <w:rsid w:val="00214502"/>
    <w:rsid w:val="00214741"/>
    <w:rsid w:val="0021539A"/>
    <w:rsid w:val="00215793"/>
    <w:rsid w:val="00215852"/>
    <w:rsid w:val="00215B8E"/>
    <w:rsid w:val="00216264"/>
    <w:rsid w:val="002168B8"/>
    <w:rsid w:val="002176B6"/>
    <w:rsid w:val="0021792D"/>
    <w:rsid w:val="00217DB8"/>
    <w:rsid w:val="0022032A"/>
    <w:rsid w:val="002221CE"/>
    <w:rsid w:val="00222BE8"/>
    <w:rsid w:val="00223102"/>
    <w:rsid w:val="002232CB"/>
    <w:rsid w:val="00224022"/>
    <w:rsid w:val="00224752"/>
    <w:rsid w:val="00225B5A"/>
    <w:rsid w:val="00226055"/>
    <w:rsid w:val="0022613F"/>
    <w:rsid w:val="00226236"/>
    <w:rsid w:val="00226DF9"/>
    <w:rsid w:val="002270C9"/>
    <w:rsid w:val="00227A8B"/>
    <w:rsid w:val="0023146B"/>
    <w:rsid w:val="00231540"/>
    <w:rsid w:val="002315A0"/>
    <w:rsid w:val="0023193D"/>
    <w:rsid w:val="00231CE0"/>
    <w:rsid w:val="00231EC7"/>
    <w:rsid w:val="00232A6C"/>
    <w:rsid w:val="00232E15"/>
    <w:rsid w:val="00233079"/>
    <w:rsid w:val="0023382C"/>
    <w:rsid w:val="00233977"/>
    <w:rsid w:val="00233C58"/>
    <w:rsid w:val="00233C71"/>
    <w:rsid w:val="002345B6"/>
    <w:rsid w:val="00234B84"/>
    <w:rsid w:val="00236016"/>
    <w:rsid w:val="00237065"/>
    <w:rsid w:val="00237589"/>
    <w:rsid w:val="0023758D"/>
    <w:rsid w:val="002375A7"/>
    <w:rsid w:val="0024019A"/>
    <w:rsid w:val="002411DE"/>
    <w:rsid w:val="0024131D"/>
    <w:rsid w:val="002413B5"/>
    <w:rsid w:val="002415B8"/>
    <w:rsid w:val="00241618"/>
    <w:rsid w:val="00242D62"/>
    <w:rsid w:val="002431D7"/>
    <w:rsid w:val="00243257"/>
    <w:rsid w:val="00243434"/>
    <w:rsid w:val="00244058"/>
    <w:rsid w:val="00244F9A"/>
    <w:rsid w:val="00245718"/>
    <w:rsid w:val="00245E07"/>
    <w:rsid w:val="0024729C"/>
    <w:rsid w:val="00247712"/>
    <w:rsid w:val="00250EC6"/>
    <w:rsid w:val="00251866"/>
    <w:rsid w:val="00251A9F"/>
    <w:rsid w:val="00252492"/>
    <w:rsid w:val="00252B35"/>
    <w:rsid w:val="0025316D"/>
    <w:rsid w:val="002532F4"/>
    <w:rsid w:val="00253A02"/>
    <w:rsid w:val="00253B81"/>
    <w:rsid w:val="002554DE"/>
    <w:rsid w:val="00255E11"/>
    <w:rsid w:val="00256835"/>
    <w:rsid w:val="002569F0"/>
    <w:rsid w:val="00256ECF"/>
    <w:rsid w:val="00257730"/>
    <w:rsid w:val="00257999"/>
    <w:rsid w:val="002604AA"/>
    <w:rsid w:val="0026129B"/>
    <w:rsid w:val="00261560"/>
    <w:rsid w:val="00261715"/>
    <w:rsid w:val="0026182D"/>
    <w:rsid w:val="00261CF9"/>
    <w:rsid w:val="00261EC0"/>
    <w:rsid w:val="0026231B"/>
    <w:rsid w:val="00262422"/>
    <w:rsid w:val="00263101"/>
    <w:rsid w:val="00263201"/>
    <w:rsid w:val="00263A37"/>
    <w:rsid w:val="002653A6"/>
    <w:rsid w:val="0026608D"/>
    <w:rsid w:val="002661F1"/>
    <w:rsid w:val="002663BA"/>
    <w:rsid w:val="002664B7"/>
    <w:rsid w:val="00266CB5"/>
    <w:rsid w:val="002711A4"/>
    <w:rsid w:val="00271F13"/>
    <w:rsid w:val="002721E2"/>
    <w:rsid w:val="00274DB5"/>
    <w:rsid w:val="00275BB1"/>
    <w:rsid w:val="00275FBF"/>
    <w:rsid w:val="00276373"/>
    <w:rsid w:val="00277933"/>
    <w:rsid w:val="00277F13"/>
    <w:rsid w:val="00277F8D"/>
    <w:rsid w:val="00277FA7"/>
    <w:rsid w:val="002804F0"/>
    <w:rsid w:val="00280F3D"/>
    <w:rsid w:val="0028106A"/>
    <w:rsid w:val="00281EB4"/>
    <w:rsid w:val="0028308E"/>
    <w:rsid w:val="002834E9"/>
    <w:rsid w:val="0028396F"/>
    <w:rsid w:val="00283A52"/>
    <w:rsid w:val="00283C5E"/>
    <w:rsid w:val="00283E26"/>
    <w:rsid w:val="0028428F"/>
    <w:rsid w:val="00284CFC"/>
    <w:rsid w:val="00285832"/>
    <w:rsid w:val="00285969"/>
    <w:rsid w:val="0028663B"/>
    <w:rsid w:val="00286CEC"/>
    <w:rsid w:val="002871A9"/>
    <w:rsid w:val="00287B7E"/>
    <w:rsid w:val="00290781"/>
    <w:rsid w:val="00291784"/>
    <w:rsid w:val="002929BB"/>
    <w:rsid w:val="00292E64"/>
    <w:rsid w:val="002932BA"/>
    <w:rsid w:val="00293669"/>
    <w:rsid w:val="00294368"/>
    <w:rsid w:val="00294B78"/>
    <w:rsid w:val="00295949"/>
    <w:rsid w:val="0029624A"/>
    <w:rsid w:val="00296922"/>
    <w:rsid w:val="00297098"/>
    <w:rsid w:val="002A05D4"/>
    <w:rsid w:val="002A09FF"/>
    <w:rsid w:val="002A0E60"/>
    <w:rsid w:val="002A1A58"/>
    <w:rsid w:val="002A1B02"/>
    <w:rsid w:val="002A1C53"/>
    <w:rsid w:val="002A28FC"/>
    <w:rsid w:val="002A2B44"/>
    <w:rsid w:val="002A2EA5"/>
    <w:rsid w:val="002A3D94"/>
    <w:rsid w:val="002A4736"/>
    <w:rsid w:val="002A4B1C"/>
    <w:rsid w:val="002A4BDD"/>
    <w:rsid w:val="002A4CC8"/>
    <w:rsid w:val="002A6AFB"/>
    <w:rsid w:val="002A733D"/>
    <w:rsid w:val="002A774A"/>
    <w:rsid w:val="002A7E5C"/>
    <w:rsid w:val="002A7F6D"/>
    <w:rsid w:val="002B020D"/>
    <w:rsid w:val="002B1342"/>
    <w:rsid w:val="002B27C8"/>
    <w:rsid w:val="002B2A7F"/>
    <w:rsid w:val="002B330B"/>
    <w:rsid w:val="002B39BE"/>
    <w:rsid w:val="002B438C"/>
    <w:rsid w:val="002B48DB"/>
    <w:rsid w:val="002B4B34"/>
    <w:rsid w:val="002B508E"/>
    <w:rsid w:val="002B541A"/>
    <w:rsid w:val="002B6407"/>
    <w:rsid w:val="002B6416"/>
    <w:rsid w:val="002B6459"/>
    <w:rsid w:val="002B64D2"/>
    <w:rsid w:val="002B73B0"/>
    <w:rsid w:val="002C1143"/>
    <w:rsid w:val="002C24B4"/>
    <w:rsid w:val="002C2B3A"/>
    <w:rsid w:val="002C2B87"/>
    <w:rsid w:val="002C3CF4"/>
    <w:rsid w:val="002C40BA"/>
    <w:rsid w:val="002C441A"/>
    <w:rsid w:val="002C4A73"/>
    <w:rsid w:val="002C4B84"/>
    <w:rsid w:val="002C4C0C"/>
    <w:rsid w:val="002C5016"/>
    <w:rsid w:val="002C5C2F"/>
    <w:rsid w:val="002C5D0F"/>
    <w:rsid w:val="002C5E87"/>
    <w:rsid w:val="002C60B9"/>
    <w:rsid w:val="002C6F77"/>
    <w:rsid w:val="002C704D"/>
    <w:rsid w:val="002D0845"/>
    <w:rsid w:val="002D0933"/>
    <w:rsid w:val="002D19BB"/>
    <w:rsid w:val="002D1A9B"/>
    <w:rsid w:val="002D22C5"/>
    <w:rsid w:val="002D301F"/>
    <w:rsid w:val="002D302A"/>
    <w:rsid w:val="002D36C6"/>
    <w:rsid w:val="002D37C1"/>
    <w:rsid w:val="002D444B"/>
    <w:rsid w:val="002D4A45"/>
    <w:rsid w:val="002D4A73"/>
    <w:rsid w:val="002D4AB1"/>
    <w:rsid w:val="002D4B42"/>
    <w:rsid w:val="002D4DBA"/>
    <w:rsid w:val="002D5A1B"/>
    <w:rsid w:val="002D65BC"/>
    <w:rsid w:val="002D6D7E"/>
    <w:rsid w:val="002D7EDD"/>
    <w:rsid w:val="002E055C"/>
    <w:rsid w:val="002E1050"/>
    <w:rsid w:val="002E18E5"/>
    <w:rsid w:val="002E1953"/>
    <w:rsid w:val="002E2D7D"/>
    <w:rsid w:val="002E3AB5"/>
    <w:rsid w:val="002E3D76"/>
    <w:rsid w:val="002E40A1"/>
    <w:rsid w:val="002E48EC"/>
    <w:rsid w:val="002E4B44"/>
    <w:rsid w:val="002E4ECB"/>
    <w:rsid w:val="002E4F23"/>
    <w:rsid w:val="002E5B53"/>
    <w:rsid w:val="002E75F0"/>
    <w:rsid w:val="002E7847"/>
    <w:rsid w:val="002E7FCF"/>
    <w:rsid w:val="002F0073"/>
    <w:rsid w:val="002F0618"/>
    <w:rsid w:val="002F1D41"/>
    <w:rsid w:val="002F240B"/>
    <w:rsid w:val="002F2F50"/>
    <w:rsid w:val="002F3601"/>
    <w:rsid w:val="002F45F6"/>
    <w:rsid w:val="002F692F"/>
    <w:rsid w:val="002F69BE"/>
    <w:rsid w:val="002F7B66"/>
    <w:rsid w:val="00300CB4"/>
    <w:rsid w:val="00300E24"/>
    <w:rsid w:val="0030101C"/>
    <w:rsid w:val="003033BA"/>
    <w:rsid w:val="003043A3"/>
    <w:rsid w:val="00304BD4"/>
    <w:rsid w:val="0030500A"/>
    <w:rsid w:val="0030517B"/>
    <w:rsid w:val="003052EB"/>
    <w:rsid w:val="00305FCB"/>
    <w:rsid w:val="0030600C"/>
    <w:rsid w:val="003063C3"/>
    <w:rsid w:val="003068A3"/>
    <w:rsid w:val="00306B44"/>
    <w:rsid w:val="00307C44"/>
    <w:rsid w:val="0031088E"/>
    <w:rsid w:val="00310A35"/>
    <w:rsid w:val="00310CAF"/>
    <w:rsid w:val="00310D01"/>
    <w:rsid w:val="00311376"/>
    <w:rsid w:val="00311551"/>
    <w:rsid w:val="00311A1F"/>
    <w:rsid w:val="00311B47"/>
    <w:rsid w:val="00311D52"/>
    <w:rsid w:val="00312190"/>
    <w:rsid w:val="003125E0"/>
    <w:rsid w:val="00312606"/>
    <w:rsid w:val="0031271D"/>
    <w:rsid w:val="00313447"/>
    <w:rsid w:val="00313748"/>
    <w:rsid w:val="00313EA3"/>
    <w:rsid w:val="00315457"/>
    <w:rsid w:val="003161A4"/>
    <w:rsid w:val="00316955"/>
    <w:rsid w:val="0031720A"/>
    <w:rsid w:val="0031749B"/>
    <w:rsid w:val="003174E5"/>
    <w:rsid w:val="00317C9D"/>
    <w:rsid w:val="00317CD2"/>
    <w:rsid w:val="00317D99"/>
    <w:rsid w:val="0032078D"/>
    <w:rsid w:val="00320A6E"/>
    <w:rsid w:val="00320F34"/>
    <w:rsid w:val="0032137B"/>
    <w:rsid w:val="003214F7"/>
    <w:rsid w:val="00321BD6"/>
    <w:rsid w:val="00321FA3"/>
    <w:rsid w:val="003227D3"/>
    <w:rsid w:val="00322937"/>
    <w:rsid w:val="00322A46"/>
    <w:rsid w:val="00322A84"/>
    <w:rsid w:val="00323881"/>
    <w:rsid w:val="00323B73"/>
    <w:rsid w:val="00325D98"/>
    <w:rsid w:val="0032682A"/>
    <w:rsid w:val="00327A5C"/>
    <w:rsid w:val="0033092C"/>
    <w:rsid w:val="0033122A"/>
    <w:rsid w:val="003315AC"/>
    <w:rsid w:val="00331932"/>
    <w:rsid w:val="00333A88"/>
    <w:rsid w:val="00333FFB"/>
    <w:rsid w:val="00335B15"/>
    <w:rsid w:val="00335B21"/>
    <w:rsid w:val="00335D3F"/>
    <w:rsid w:val="00336104"/>
    <w:rsid w:val="00336729"/>
    <w:rsid w:val="00336AB1"/>
    <w:rsid w:val="0033726D"/>
    <w:rsid w:val="00337362"/>
    <w:rsid w:val="00337CA8"/>
    <w:rsid w:val="0034125B"/>
    <w:rsid w:val="0034177C"/>
    <w:rsid w:val="00342345"/>
    <w:rsid w:val="00342C27"/>
    <w:rsid w:val="003430C8"/>
    <w:rsid w:val="003432C8"/>
    <w:rsid w:val="003434B3"/>
    <w:rsid w:val="00343536"/>
    <w:rsid w:val="00343EFB"/>
    <w:rsid w:val="003443DF"/>
    <w:rsid w:val="00344760"/>
    <w:rsid w:val="00344A64"/>
    <w:rsid w:val="0034680A"/>
    <w:rsid w:val="00346C62"/>
    <w:rsid w:val="0034778E"/>
    <w:rsid w:val="003501E2"/>
    <w:rsid w:val="00350A59"/>
    <w:rsid w:val="00351E10"/>
    <w:rsid w:val="0035273A"/>
    <w:rsid w:val="00352D59"/>
    <w:rsid w:val="003533F4"/>
    <w:rsid w:val="003536F6"/>
    <w:rsid w:val="00353DD5"/>
    <w:rsid w:val="00355131"/>
    <w:rsid w:val="00356438"/>
    <w:rsid w:val="00361A59"/>
    <w:rsid w:val="003631CC"/>
    <w:rsid w:val="00363348"/>
    <w:rsid w:val="00363857"/>
    <w:rsid w:val="00363D59"/>
    <w:rsid w:val="003640F7"/>
    <w:rsid w:val="00364300"/>
    <w:rsid w:val="00365D3A"/>
    <w:rsid w:val="003661DD"/>
    <w:rsid w:val="003664FF"/>
    <w:rsid w:val="00366B70"/>
    <w:rsid w:val="00366BD2"/>
    <w:rsid w:val="003670B8"/>
    <w:rsid w:val="0036776E"/>
    <w:rsid w:val="003704A3"/>
    <w:rsid w:val="003706F2"/>
    <w:rsid w:val="0037124F"/>
    <w:rsid w:val="00373827"/>
    <w:rsid w:val="00373F04"/>
    <w:rsid w:val="0037401C"/>
    <w:rsid w:val="00374A1E"/>
    <w:rsid w:val="0037507B"/>
    <w:rsid w:val="00375C7C"/>
    <w:rsid w:val="003762F6"/>
    <w:rsid w:val="00377027"/>
    <w:rsid w:val="00377135"/>
    <w:rsid w:val="00380272"/>
    <w:rsid w:val="00380576"/>
    <w:rsid w:val="003805DB"/>
    <w:rsid w:val="003813F4"/>
    <w:rsid w:val="0038152A"/>
    <w:rsid w:val="00382BAD"/>
    <w:rsid w:val="00383A8D"/>
    <w:rsid w:val="00384DF1"/>
    <w:rsid w:val="00384FF3"/>
    <w:rsid w:val="00386399"/>
    <w:rsid w:val="00386456"/>
    <w:rsid w:val="003865A9"/>
    <w:rsid w:val="00387642"/>
    <w:rsid w:val="00390BD6"/>
    <w:rsid w:val="00390F32"/>
    <w:rsid w:val="0039135E"/>
    <w:rsid w:val="0039200F"/>
    <w:rsid w:val="0039319C"/>
    <w:rsid w:val="00393CAE"/>
    <w:rsid w:val="003945DC"/>
    <w:rsid w:val="003945F4"/>
    <w:rsid w:val="00394EB5"/>
    <w:rsid w:val="003953B4"/>
    <w:rsid w:val="0039615F"/>
    <w:rsid w:val="003962FA"/>
    <w:rsid w:val="00396A29"/>
    <w:rsid w:val="00397FF0"/>
    <w:rsid w:val="003A0878"/>
    <w:rsid w:val="003A1561"/>
    <w:rsid w:val="003A1D25"/>
    <w:rsid w:val="003A22A2"/>
    <w:rsid w:val="003A2447"/>
    <w:rsid w:val="003A2AA1"/>
    <w:rsid w:val="003A31A5"/>
    <w:rsid w:val="003A3851"/>
    <w:rsid w:val="003A39DD"/>
    <w:rsid w:val="003A4A8E"/>
    <w:rsid w:val="003A563C"/>
    <w:rsid w:val="003A581E"/>
    <w:rsid w:val="003A6160"/>
    <w:rsid w:val="003A65A5"/>
    <w:rsid w:val="003A72F5"/>
    <w:rsid w:val="003A78E5"/>
    <w:rsid w:val="003B0341"/>
    <w:rsid w:val="003B120F"/>
    <w:rsid w:val="003B1E57"/>
    <w:rsid w:val="003B2885"/>
    <w:rsid w:val="003B2EF3"/>
    <w:rsid w:val="003B3676"/>
    <w:rsid w:val="003B4B1C"/>
    <w:rsid w:val="003B4CB2"/>
    <w:rsid w:val="003B534F"/>
    <w:rsid w:val="003B5391"/>
    <w:rsid w:val="003B5952"/>
    <w:rsid w:val="003B65D7"/>
    <w:rsid w:val="003B65E0"/>
    <w:rsid w:val="003B6BD4"/>
    <w:rsid w:val="003B6F4D"/>
    <w:rsid w:val="003B6FE7"/>
    <w:rsid w:val="003C0791"/>
    <w:rsid w:val="003C0D1F"/>
    <w:rsid w:val="003C116A"/>
    <w:rsid w:val="003C1AF4"/>
    <w:rsid w:val="003C1B63"/>
    <w:rsid w:val="003C1CB8"/>
    <w:rsid w:val="003C2550"/>
    <w:rsid w:val="003C287F"/>
    <w:rsid w:val="003C2F85"/>
    <w:rsid w:val="003C3339"/>
    <w:rsid w:val="003C375A"/>
    <w:rsid w:val="003C43F6"/>
    <w:rsid w:val="003C4D9F"/>
    <w:rsid w:val="003C622C"/>
    <w:rsid w:val="003C73C7"/>
    <w:rsid w:val="003D03F3"/>
    <w:rsid w:val="003D050B"/>
    <w:rsid w:val="003D0B98"/>
    <w:rsid w:val="003D0C3C"/>
    <w:rsid w:val="003D0DE5"/>
    <w:rsid w:val="003D1351"/>
    <w:rsid w:val="003D21C1"/>
    <w:rsid w:val="003D3707"/>
    <w:rsid w:val="003D3B15"/>
    <w:rsid w:val="003D3B2E"/>
    <w:rsid w:val="003D484D"/>
    <w:rsid w:val="003D49CB"/>
    <w:rsid w:val="003D4BD6"/>
    <w:rsid w:val="003D6B8F"/>
    <w:rsid w:val="003D7566"/>
    <w:rsid w:val="003E08B3"/>
    <w:rsid w:val="003E09BB"/>
    <w:rsid w:val="003E10D2"/>
    <w:rsid w:val="003E159D"/>
    <w:rsid w:val="003E20EA"/>
    <w:rsid w:val="003E210C"/>
    <w:rsid w:val="003E2913"/>
    <w:rsid w:val="003E2F55"/>
    <w:rsid w:val="003E317C"/>
    <w:rsid w:val="003E34DB"/>
    <w:rsid w:val="003E3833"/>
    <w:rsid w:val="003E3902"/>
    <w:rsid w:val="003E3AF9"/>
    <w:rsid w:val="003E4A70"/>
    <w:rsid w:val="003E4C48"/>
    <w:rsid w:val="003E4CD9"/>
    <w:rsid w:val="003E54B3"/>
    <w:rsid w:val="003E5780"/>
    <w:rsid w:val="003E5B9F"/>
    <w:rsid w:val="003E6072"/>
    <w:rsid w:val="003E6AB6"/>
    <w:rsid w:val="003E6E0B"/>
    <w:rsid w:val="003E71CD"/>
    <w:rsid w:val="003E74E5"/>
    <w:rsid w:val="003E76DF"/>
    <w:rsid w:val="003E78DA"/>
    <w:rsid w:val="003E7A8B"/>
    <w:rsid w:val="003F04B0"/>
    <w:rsid w:val="003F0F14"/>
    <w:rsid w:val="003F0F7F"/>
    <w:rsid w:val="003F300D"/>
    <w:rsid w:val="003F391F"/>
    <w:rsid w:val="003F4599"/>
    <w:rsid w:val="003F45E1"/>
    <w:rsid w:val="003F4F6C"/>
    <w:rsid w:val="003F516A"/>
    <w:rsid w:val="003F52D4"/>
    <w:rsid w:val="003F559E"/>
    <w:rsid w:val="003F5DB7"/>
    <w:rsid w:val="003F6181"/>
    <w:rsid w:val="003F7343"/>
    <w:rsid w:val="00400002"/>
    <w:rsid w:val="00400054"/>
    <w:rsid w:val="004006E8"/>
    <w:rsid w:val="004012EE"/>
    <w:rsid w:val="004016A3"/>
    <w:rsid w:val="00401B31"/>
    <w:rsid w:val="0040202B"/>
    <w:rsid w:val="00402DE1"/>
    <w:rsid w:val="00402EEB"/>
    <w:rsid w:val="004037C2"/>
    <w:rsid w:val="00404041"/>
    <w:rsid w:val="00404B43"/>
    <w:rsid w:val="00404C61"/>
    <w:rsid w:val="00404DA1"/>
    <w:rsid w:val="00405487"/>
    <w:rsid w:val="0040602B"/>
    <w:rsid w:val="004066EE"/>
    <w:rsid w:val="00407A7A"/>
    <w:rsid w:val="00407ABC"/>
    <w:rsid w:val="00407F1E"/>
    <w:rsid w:val="00410A88"/>
    <w:rsid w:val="00411317"/>
    <w:rsid w:val="00411A9E"/>
    <w:rsid w:val="0041259F"/>
    <w:rsid w:val="00412B4D"/>
    <w:rsid w:val="00412BBF"/>
    <w:rsid w:val="00412C51"/>
    <w:rsid w:val="00413262"/>
    <w:rsid w:val="0041329C"/>
    <w:rsid w:val="004139F4"/>
    <w:rsid w:val="00413FFA"/>
    <w:rsid w:val="00414246"/>
    <w:rsid w:val="0041475B"/>
    <w:rsid w:val="00414760"/>
    <w:rsid w:val="00414D9A"/>
    <w:rsid w:val="00415194"/>
    <w:rsid w:val="00415816"/>
    <w:rsid w:val="00415B88"/>
    <w:rsid w:val="00415D32"/>
    <w:rsid w:val="004160A2"/>
    <w:rsid w:val="00417089"/>
    <w:rsid w:val="004170D7"/>
    <w:rsid w:val="004177A6"/>
    <w:rsid w:val="00417EFD"/>
    <w:rsid w:val="004200EE"/>
    <w:rsid w:val="004209D2"/>
    <w:rsid w:val="00420D6E"/>
    <w:rsid w:val="00421BD2"/>
    <w:rsid w:val="00421E00"/>
    <w:rsid w:val="00421FCB"/>
    <w:rsid w:val="00421FF6"/>
    <w:rsid w:val="00422DCA"/>
    <w:rsid w:val="00423F9F"/>
    <w:rsid w:val="00425C43"/>
    <w:rsid w:val="00426C69"/>
    <w:rsid w:val="004273FA"/>
    <w:rsid w:val="00430186"/>
    <w:rsid w:val="0043269A"/>
    <w:rsid w:val="00432E14"/>
    <w:rsid w:val="0043318B"/>
    <w:rsid w:val="004333C2"/>
    <w:rsid w:val="00433ACB"/>
    <w:rsid w:val="00434787"/>
    <w:rsid w:val="004347DA"/>
    <w:rsid w:val="00434895"/>
    <w:rsid w:val="00434C13"/>
    <w:rsid w:val="00436323"/>
    <w:rsid w:val="0043683F"/>
    <w:rsid w:val="00436E45"/>
    <w:rsid w:val="00436F40"/>
    <w:rsid w:val="004370FA"/>
    <w:rsid w:val="00437266"/>
    <w:rsid w:val="00440096"/>
    <w:rsid w:val="004403DD"/>
    <w:rsid w:val="00440DB0"/>
    <w:rsid w:val="00440FAD"/>
    <w:rsid w:val="0044105D"/>
    <w:rsid w:val="00441291"/>
    <w:rsid w:val="004420AB"/>
    <w:rsid w:val="004422D6"/>
    <w:rsid w:val="004427AC"/>
    <w:rsid w:val="00442D4D"/>
    <w:rsid w:val="00443613"/>
    <w:rsid w:val="0044374D"/>
    <w:rsid w:val="00443865"/>
    <w:rsid w:val="00443B55"/>
    <w:rsid w:val="00443D27"/>
    <w:rsid w:val="0044581A"/>
    <w:rsid w:val="00445AC2"/>
    <w:rsid w:val="00446037"/>
    <w:rsid w:val="0044642F"/>
    <w:rsid w:val="0044772C"/>
    <w:rsid w:val="00450846"/>
    <w:rsid w:val="00451A52"/>
    <w:rsid w:val="00451FC8"/>
    <w:rsid w:val="0045271D"/>
    <w:rsid w:val="00452755"/>
    <w:rsid w:val="00452803"/>
    <w:rsid w:val="004529C6"/>
    <w:rsid w:val="00452EAD"/>
    <w:rsid w:val="004533D1"/>
    <w:rsid w:val="004534D1"/>
    <w:rsid w:val="00453A53"/>
    <w:rsid w:val="00454548"/>
    <w:rsid w:val="00454582"/>
    <w:rsid w:val="00454717"/>
    <w:rsid w:val="00455047"/>
    <w:rsid w:val="00455354"/>
    <w:rsid w:val="0045558D"/>
    <w:rsid w:val="00455DEE"/>
    <w:rsid w:val="00456970"/>
    <w:rsid w:val="00456BB1"/>
    <w:rsid w:val="00456DDB"/>
    <w:rsid w:val="0046080F"/>
    <w:rsid w:val="00460915"/>
    <w:rsid w:val="00460946"/>
    <w:rsid w:val="004613D2"/>
    <w:rsid w:val="004614A9"/>
    <w:rsid w:val="00461B6F"/>
    <w:rsid w:val="00461E97"/>
    <w:rsid w:val="0046268F"/>
    <w:rsid w:val="0046284F"/>
    <w:rsid w:val="00462B10"/>
    <w:rsid w:val="00462C04"/>
    <w:rsid w:val="0046320A"/>
    <w:rsid w:val="0046361D"/>
    <w:rsid w:val="004638E2"/>
    <w:rsid w:val="00464030"/>
    <w:rsid w:val="00464526"/>
    <w:rsid w:val="004647F8"/>
    <w:rsid w:val="004647FB"/>
    <w:rsid w:val="00465456"/>
    <w:rsid w:val="00465677"/>
    <w:rsid w:val="00465AC3"/>
    <w:rsid w:val="00466616"/>
    <w:rsid w:val="00466A0C"/>
    <w:rsid w:val="00470A6A"/>
    <w:rsid w:val="00470D92"/>
    <w:rsid w:val="004712D1"/>
    <w:rsid w:val="00471DF7"/>
    <w:rsid w:val="00471F6B"/>
    <w:rsid w:val="0047295C"/>
    <w:rsid w:val="00472D8E"/>
    <w:rsid w:val="004734CF"/>
    <w:rsid w:val="00474889"/>
    <w:rsid w:val="00475C5A"/>
    <w:rsid w:val="00475C9C"/>
    <w:rsid w:val="0047676B"/>
    <w:rsid w:val="0047773C"/>
    <w:rsid w:val="00477C5F"/>
    <w:rsid w:val="00480050"/>
    <w:rsid w:val="004808DE"/>
    <w:rsid w:val="00481AC4"/>
    <w:rsid w:val="00481DC1"/>
    <w:rsid w:val="00482507"/>
    <w:rsid w:val="0048268A"/>
    <w:rsid w:val="00483356"/>
    <w:rsid w:val="004835CA"/>
    <w:rsid w:val="004836F8"/>
    <w:rsid w:val="004836FE"/>
    <w:rsid w:val="00484074"/>
    <w:rsid w:val="004843F9"/>
    <w:rsid w:val="00484F0F"/>
    <w:rsid w:val="00484F40"/>
    <w:rsid w:val="0048540C"/>
    <w:rsid w:val="0048592F"/>
    <w:rsid w:val="0048605E"/>
    <w:rsid w:val="004861B4"/>
    <w:rsid w:val="00486AB4"/>
    <w:rsid w:val="00486BD0"/>
    <w:rsid w:val="00486D00"/>
    <w:rsid w:val="00487263"/>
    <w:rsid w:val="0048734F"/>
    <w:rsid w:val="004875F1"/>
    <w:rsid w:val="0049029D"/>
    <w:rsid w:val="0049030C"/>
    <w:rsid w:val="004903C0"/>
    <w:rsid w:val="0049114B"/>
    <w:rsid w:val="004912A8"/>
    <w:rsid w:val="00491577"/>
    <w:rsid w:val="0049196E"/>
    <w:rsid w:val="0049241A"/>
    <w:rsid w:val="00492C1F"/>
    <w:rsid w:val="00492E4C"/>
    <w:rsid w:val="00493B2C"/>
    <w:rsid w:val="00493E04"/>
    <w:rsid w:val="004940E3"/>
    <w:rsid w:val="0049530F"/>
    <w:rsid w:val="00496664"/>
    <w:rsid w:val="00496786"/>
    <w:rsid w:val="0049695B"/>
    <w:rsid w:val="00496D8F"/>
    <w:rsid w:val="00497463"/>
    <w:rsid w:val="00497B15"/>
    <w:rsid w:val="004A054C"/>
    <w:rsid w:val="004A08D1"/>
    <w:rsid w:val="004A16C1"/>
    <w:rsid w:val="004A1CE2"/>
    <w:rsid w:val="004A2069"/>
    <w:rsid w:val="004A2800"/>
    <w:rsid w:val="004A2A6A"/>
    <w:rsid w:val="004A34D2"/>
    <w:rsid w:val="004A41BA"/>
    <w:rsid w:val="004A4301"/>
    <w:rsid w:val="004A4E65"/>
    <w:rsid w:val="004A566F"/>
    <w:rsid w:val="004A58EE"/>
    <w:rsid w:val="004A59B7"/>
    <w:rsid w:val="004A623B"/>
    <w:rsid w:val="004A6A04"/>
    <w:rsid w:val="004A6A52"/>
    <w:rsid w:val="004A6C78"/>
    <w:rsid w:val="004B0F0B"/>
    <w:rsid w:val="004B163F"/>
    <w:rsid w:val="004B2197"/>
    <w:rsid w:val="004B298A"/>
    <w:rsid w:val="004B578D"/>
    <w:rsid w:val="004B5BE7"/>
    <w:rsid w:val="004B5E2D"/>
    <w:rsid w:val="004B6793"/>
    <w:rsid w:val="004B6C07"/>
    <w:rsid w:val="004B74D3"/>
    <w:rsid w:val="004B76D3"/>
    <w:rsid w:val="004B788E"/>
    <w:rsid w:val="004B7E5D"/>
    <w:rsid w:val="004C0DD8"/>
    <w:rsid w:val="004C22F7"/>
    <w:rsid w:val="004C2B27"/>
    <w:rsid w:val="004C30A2"/>
    <w:rsid w:val="004C3929"/>
    <w:rsid w:val="004C3D33"/>
    <w:rsid w:val="004C4DCB"/>
    <w:rsid w:val="004C5212"/>
    <w:rsid w:val="004C5B3B"/>
    <w:rsid w:val="004C5EF0"/>
    <w:rsid w:val="004C7226"/>
    <w:rsid w:val="004C74C9"/>
    <w:rsid w:val="004C7D70"/>
    <w:rsid w:val="004D02F9"/>
    <w:rsid w:val="004D03FE"/>
    <w:rsid w:val="004D0446"/>
    <w:rsid w:val="004D0A4F"/>
    <w:rsid w:val="004D0F95"/>
    <w:rsid w:val="004D106A"/>
    <w:rsid w:val="004D31EE"/>
    <w:rsid w:val="004D36AF"/>
    <w:rsid w:val="004D3BD1"/>
    <w:rsid w:val="004D4BA1"/>
    <w:rsid w:val="004D5451"/>
    <w:rsid w:val="004D584D"/>
    <w:rsid w:val="004D6826"/>
    <w:rsid w:val="004E023F"/>
    <w:rsid w:val="004E0742"/>
    <w:rsid w:val="004E0C62"/>
    <w:rsid w:val="004E0C64"/>
    <w:rsid w:val="004E0F6B"/>
    <w:rsid w:val="004E1545"/>
    <w:rsid w:val="004E1F1C"/>
    <w:rsid w:val="004E2A35"/>
    <w:rsid w:val="004E40CE"/>
    <w:rsid w:val="004E4465"/>
    <w:rsid w:val="004E518D"/>
    <w:rsid w:val="004E5736"/>
    <w:rsid w:val="004E5B36"/>
    <w:rsid w:val="004E6045"/>
    <w:rsid w:val="004E6F43"/>
    <w:rsid w:val="004E7200"/>
    <w:rsid w:val="004F034D"/>
    <w:rsid w:val="004F091D"/>
    <w:rsid w:val="004F0960"/>
    <w:rsid w:val="004F0A5C"/>
    <w:rsid w:val="004F163F"/>
    <w:rsid w:val="004F18A0"/>
    <w:rsid w:val="004F1A08"/>
    <w:rsid w:val="004F2B64"/>
    <w:rsid w:val="004F3764"/>
    <w:rsid w:val="004F3EEF"/>
    <w:rsid w:val="004F4B65"/>
    <w:rsid w:val="004F548C"/>
    <w:rsid w:val="004F5930"/>
    <w:rsid w:val="004F5970"/>
    <w:rsid w:val="004F5F0C"/>
    <w:rsid w:val="004F6121"/>
    <w:rsid w:val="004F6161"/>
    <w:rsid w:val="004F66BC"/>
    <w:rsid w:val="004F67B2"/>
    <w:rsid w:val="004F6C26"/>
    <w:rsid w:val="004F7AC9"/>
    <w:rsid w:val="004F7E5A"/>
    <w:rsid w:val="0050062F"/>
    <w:rsid w:val="005012E2"/>
    <w:rsid w:val="00501481"/>
    <w:rsid w:val="0050160F"/>
    <w:rsid w:val="005024C8"/>
    <w:rsid w:val="0050284E"/>
    <w:rsid w:val="00502D65"/>
    <w:rsid w:val="00505DCB"/>
    <w:rsid w:val="00506341"/>
    <w:rsid w:val="005075CA"/>
    <w:rsid w:val="0051074C"/>
    <w:rsid w:val="00510DE9"/>
    <w:rsid w:val="005111E2"/>
    <w:rsid w:val="00511231"/>
    <w:rsid w:val="00512779"/>
    <w:rsid w:val="00512C4F"/>
    <w:rsid w:val="00513042"/>
    <w:rsid w:val="0051334F"/>
    <w:rsid w:val="00513399"/>
    <w:rsid w:val="00513AA0"/>
    <w:rsid w:val="00513AF2"/>
    <w:rsid w:val="00514575"/>
    <w:rsid w:val="00514C03"/>
    <w:rsid w:val="00514D67"/>
    <w:rsid w:val="00515515"/>
    <w:rsid w:val="00515F54"/>
    <w:rsid w:val="00516338"/>
    <w:rsid w:val="0051635C"/>
    <w:rsid w:val="00516C5B"/>
    <w:rsid w:val="00517612"/>
    <w:rsid w:val="00517CFB"/>
    <w:rsid w:val="00517F85"/>
    <w:rsid w:val="00520899"/>
    <w:rsid w:val="00520922"/>
    <w:rsid w:val="005209FC"/>
    <w:rsid w:val="00520E50"/>
    <w:rsid w:val="005224E5"/>
    <w:rsid w:val="005226BE"/>
    <w:rsid w:val="00523903"/>
    <w:rsid w:val="005239B6"/>
    <w:rsid w:val="00523C45"/>
    <w:rsid w:val="00524165"/>
    <w:rsid w:val="005242BA"/>
    <w:rsid w:val="005246E7"/>
    <w:rsid w:val="00524FD2"/>
    <w:rsid w:val="00525621"/>
    <w:rsid w:val="00526431"/>
    <w:rsid w:val="005265D8"/>
    <w:rsid w:val="005279FC"/>
    <w:rsid w:val="00527C6B"/>
    <w:rsid w:val="00527E57"/>
    <w:rsid w:val="00530405"/>
    <w:rsid w:val="00530522"/>
    <w:rsid w:val="005305E5"/>
    <w:rsid w:val="00530F38"/>
    <w:rsid w:val="00531755"/>
    <w:rsid w:val="00531F26"/>
    <w:rsid w:val="0053277C"/>
    <w:rsid w:val="005327C0"/>
    <w:rsid w:val="00533101"/>
    <w:rsid w:val="00533CA9"/>
    <w:rsid w:val="00533DA7"/>
    <w:rsid w:val="005346AD"/>
    <w:rsid w:val="00534EFB"/>
    <w:rsid w:val="00534F60"/>
    <w:rsid w:val="005357F1"/>
    <w:rsid w:val="00536053"/>
    <w:rsid w:val="005369E6"/>
    <w:rsid w:val="00536E62"/>
    <w:rsid w:val="005371AC"/>
    <w:rsid w:val="00537672"/>
    <w:rsid w:val="0053772F"/>
    <w:rsid w:val="00537B77"/>
    <w:rsid w:val="00540C4C"/>
    <w:rsid w:val="00541571"/>
    <w:rsid w:val="0054275A"/>
    <w:rsid w:val="005428B8"/>
    <w:rsid w:val="00542BD7"/>
    <w:rsid w:val="00542E67"/>
    <w:rsid w:val="00543084"/>
    <w:rsid w:val="00543CA5"/>
    <w:rsid w:val="0054413A"/>
    <w:rsid w:val="00544288"/>
    <w:rsid w:val="005446BB"/>
    <w:rsid w:val="00545E30"/>
    <w:rsid w:val="00545EA3"/>
    <w:rsid w:val="00546293"/>
    <w:rsid w:val="00546C9B"/>
    <w:rsid w:val="00547BF6"/>
    <w:rsid w:val="005502F9"/>
    <w:rsid w:val="00551098"/>
    <w:rsid w:val="00551581"/>
    <w:rsid w:val="00551598"/>
    <w:rsid w:val="0055162B"/>
    <w:rsid w:val="00551BFF"/>
    <w:rsid w:val="00551D68"/>
    <w:rsid w:val="00552B3E"/>
    <w:rsid w:val="005551AA"/>
    <w:rsid w:val="005564CA"/>
    <w:rsid w:val="005568EA"/>
    <w:rsid w:val="00557140"/>
    <w:rsid w:val="0056058C"/>
    <w:rsid w:val="00560C87"/>
    <w:rsid w:val="00560EF9"/>
    <w:rsid w:val="00560F51"/>
    <w:rsid w:val="00561249"/>
    <w:rsid w:val="0056182B"/>
    <w:rsid w:val="00561AF3"/>
    <w:rsid w:val="00561E0B"/>
    <w:rsid w:val="00562141"/>
    <w:rsid w:val="00562D86"/>
    <w:rsid w:val="005642EC"/>
    <w:rsid w:val="00564704"/>
    <w:rsid w:val="00564712"/>
    <w:rsid w:val="005657A8"/>
    <w:rsid w:val="00565952"/>
    <w:rsid w:val="00566866"/>
    <w:rsid w:val="005670A5"/>
    <w:rsid w:val="00567106"/>
    <w:rsid w:val="00567723"/>
    <w:rsid w:val="00567AB8"/>
    <w:rsid w:val="005707F7"/>
    <w:rsid w:val="00570A26"/>
    <w:rsid w:val="0057221F"/>
    <w:rsid w:val="00572539"/>
    <w:rsid w:val="00573137"/>
    <w:rsid w:val="0057337D"/>
    <w:rsid w:val="00573504"/>
    <w:rsid w:val="00574708"/>
    <w:rsid w:val="00574D81"/>
    <w:rsid w:val="005756AA"/>
    <w:rsid w:val="00576233"/>
    <w:rsid w:val="0057696F"/>
    <w:rsid w:val="005774FE"/>
    <w:rsid w:val="0058040C"/>
    <w:rsid w:val="00580D6D"/>
    <w:rsid w:val="00581069"/>
    <w:rsid w:val="005813DE"/>
    <w:rsid w:val="00581796"/>
    <w:rsid w:val="00581B45"/>
    <w:rsid w:val="00582480"/>
    <w:rsid w:val="0058290E"/>
    <w:rsid w:val="00582CAB"/>
    <w:rsid w:val="0058375E"/>
    <w:rsid w:val="00584233"/>
    <w:rsid w:val="005842D0"/>
    <w:rsid w:val="00584B09"/>
    <w:rsid w:val="005855AE"/>
    <w:rsid w:val="00585829"/>
    <w:rsid w:val="00585CA8"/>
    <w:rsid w:val="00586412"/>
    <w:rsid w:val="005864B9"/>
    <w:rsid w:val="005866C4"/>
    <w:rsid w:val="00586BDB"/>
    <w:rsid w:val="00590F1A"/>
    <w:rsid w:val="00591C03"/>
    <w:rsid w:val="00591E2A"/>
    <w:rsid w:val="005923C4"/>
    <w:rsid w:val="00593F75"/>
    <w:rsid w:val="005940A0"/>
    <w:rsid w:val="0059429A"/>
    <w:rsid w:val="00595FDD"/>
    <w:rsid w:val="00596395"/>
    <w:rsid w:val="00596765"/>
    <w:rsid w:val="00596AF7"/>
    <w:rsid w:val="00596CCE"/>
    <w:rsid w:val="00597372"/>
    <w:rsid w:val="00597E38"/>
    <w:rsid w:val="005A1976"/>
    <w:rsid w:val="005A2120"/>
    <w:rsid w:val="005A2501"/>
    <w:rsid w:val="005A2BBC"/>
    <w:rsid w:val="005A2C80"/>
    <w:rsid w:val="005A3066"/>
    <w:rsid w:val="005A3457"/>
    <w:rsid w:val="005A3B35"/>
    <w:rsid w:val="005A3C4B"/>
    <w:rsid w:val="005A3E5A"/>
    <w:rsid w:val="005A43F3"/>
    <w:rsid w:val="005A496F"/>
    <w:rsid w:val="005A4A56"/>
    <w:rsid w:val="005A5835"/>
    <w:rsid w:val="005A5A3D"/>
    <w:rsid w:val="005A6035"/>
    <w:rsid w:val="005A6B75"/>
    <w:rsid w:val="005A6E00"/>
    <w:rsid w:val="005A718A"/>
    <w:rsid w:val="005B09BE"/>
    <w:rsid w:val="005B0E02"/>
    <w:rsid w:val="005B12B2"/>
    <w:rsid w:val="005B143B"/>
    <w:rsid w:val="005B1E45"/>
    <w:rsid w:val="005B21C4"/>
    <w:rsid w:val="005B2A28"/>
    <w:rsid w:val="005B3621"/>
    <w:rsid w:val="005B4948"/>
    <w:rsid w:val="005B501D"/>
    <w:rsid w:val="005B54CC"/>
    <w:rsid w:val="005B74AD"/>
    <w:rsid w:val="005B7E96"/>
    <w:rsid w:val="005C0429"/>
    <w:rsid w:val="005C084F"/>
    <w:rsid w:val="005C0EE9"/>
    <w:rsid w:val="005C1716"/>
    <w:rsid w:val="005C1954"/>
    <w:rsid w:val="005C1C0B"/>
    <w:rsid w:val="005C1D53"/>
    <w:rsid w:val="005C2011"/>
    <w:rsid w:val="005C36CF"/>
    <w:rsid w:val="005C3EA3"/>
    <w:rsid w:val="005C5011"/>
    <w:rsid w:val="005C529E"/>
    <w:rsid w:val="005C57BA"/>
    <w:rsid w:val="005C5C52"/>
    <w:rsid w:val="005C5D3D"/>
    <w:rsid w:val="005C5F05"/>
    <w:rsid w:val="005C7F3E"/>
    <w:rsid w:val="005D0E1C"/>
    <w:rsid w:val="005D1051"/>
    <w:rsid w:val="005D2044"/>
    <w:rsid w:val="005D27DC"/>
    <w:rsid w:val="005D2917"/>
    <w:rsid w:val="005D2EB2"/>
    <w:rsid w:val="005D2F48"/>
    <w:rsid w:val="005D3811"/>
    <w:rsid w:val="005D464B"/>
    <w:rsid w:val="005D466F"/>
    <w:rsid w:val="005D49F0"/>
    <w:rsid w:val="005D51FA"/>
    <w:rsid w:val="005D53E8"/>
    <w:rsid w:val="005D5A26"/>
    <w:rsid w:val="005D5A9D"/>
    <w:rsid w:val="005D6651"/>
    <w:rsid w:val="005D691D"/>
    <w:rsid w:val="005D6A72"/>
    <w:rsid w:val="005D749F"/>
    <w:rsid w:val="005D791B"/>
    <w:rsid w:val="005D7CF2"/>
    <w:rsid w:val="005D7F92"/>
    <w:rsid w:val="005E0D7B"/>
    <w:rsid w:val="005E1595"/>
    <w:rsid w:val="005E1F1D"/>
    <w:rsid w:val="005E273D"/>
    <w:rsid w:val="005E3278"/>
    <w:rsid w:val="005E363B"/>
    <w:rsid w:val="005E3B0D"/>
    <w:rsid w:val="005E3FB1"/>
    <w:rsid w:val="005E6EA5"/>
    <w:rsid w:val="005F041F"/>
    <w:rsid w:val="005F0F06"/>
    <w:rsid w:val="005F1216"/>
    <w:rsid w:val="005F1819"/>
    <w:rsid w:val="005F1D7D"/>
    <w:rsid w:val="005F1D89"/>
    <w:rsid w:val="005F305B"/>
    <w:rsid w:val="005F3361"/>
    <w:rsid w:val="005F3B47"/>
    <w:rsid w:val="005F4481"/>
    <w:rsid w:val="005F49AF"/>
    <w:rsid w:val="005F4A58"/>
    <w:rsid w:val="005F54DF"/>
    <w:rsid w:val="005F5888"/>
    <w:rsid w:val="005F5984"/>
    <w:rsid w:val="005F6CE2"/>
    <w:rsid w:val="005F72E9"/>
    <w:rsid w:val="005F730E"/>
    <w:rsid w:val="005F780B"/>
    <w:rsid w:val="005F7856"/>
    <w:rsid w:val="00600195"/>
    <w:rsid w:val="00600473"/>
    <w:rsid w:val="006013C9"/>
    <w:rsid w:val="006016EA"/>
    <w:rsid w:val="00602B45"/>
    <w:rsid w:val="00603499"/>
    <w:rsid w:val="006035F5"/>
    <w:rsid w:val="00603CC2"/>
    <w:rsid w:val="006047D1"/>
    <w:rsid w:val="00604A55"/>
    <w:rsid w:val="00604D3F"/>
    <w:rsid w:val="00605AC3"/>
    <w:rsid w:val="00606908"/>
    <w:rsid w:val="00607996"/>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10B"/>
    <w:rsid w:val="00616C2B"/>
    <w:rsid w:val="006174FA"/>
    <w:rsid w:val="006178D1"/>
    <w:rsid w:val="00620719"/>
    <w:rsid w:val="006212C9"/>
    <w:rsid w:val="00621D0C"/>
    <w:rsid w:val="00622470"/>
    <w:rsid w:val="00622725"/>
    <w:rsid w:val="006231AA"/>
    <w:rsid w:val="00623482"/>
    <w:rsid w:val="00623AC2"/>
    <w:rsid w:val="00623FF7"/>
    <w:rsid w:val="00625A26"/>
    <w:rsid w:val="00625F38"/>
    <w:rsid w:val="006266D7"/>
    <w:rsid w:val="00626D42"/>
    <w:rsid w:val="00626EE3"/>
    <w:rsid w:val="006274AD"/>
    <w:rsid w:val="00627532"/>
    <w:rsid w:val="006302AA"/>
    <w:rsid w:val="006310C3"/>
    <w:rsid w:val="0063161E"/>
    <w:rsid w:val="0063167C"/>
    <w:rsid w:val="00631A31"/>
    <w:rsid w:val="00631BB5"/>
    <w:rsid w:val="00631DD0"/>
    <w:rsid w:val="006322CE"/>
    <w:rsid w:val="0063295C"/>
    <w:rsid w:val="00633367"/>
    <w:rsid w:val="00633DBF"/>
    <w:rsid w:val="00634122"/>
    <w:rsid w:val="006355B6"/>
    <w:rsid w:val="00635E32"/>
    <w:rsid w:val="006365DE"/>
    <w:rsid w:val="00636BE4"/>
    <w:rsid w:val="0063746C"/>
    <w:rsid w:val="00637802"/>
    <w:rsid w:val="00637836"/>
    <w:rsid w:val="00637C26"/>
    <w:rsid w:val="00637F44"/>
    <w:rsid w:val="00640659"/>
    <w:rsid w:val="00641078"/>
    <w:rsid w:val="00641242"/>
    <w:rsid w:val="00642A32"/>
    <w:rsid w:val="006433D5"/>
    <w:rsid w:val="0064369C"/>
    <w:rsid w:val="00646B20"/>
    <w:rsid w:val="00646D0F"/>
    <w:rsid w:val="0064708F"/>
    <w:rsid w:val="00647936"/>
    <w:rsid w:val="00647A36"/>
    <w:rsid w:val="00647DCC"/>
    <w:rsid w:val="00647EFA"/>
    <w:rsid w:val="00647F14"/>
    <w:rsid w:val="00650027"/>
    <w:rsid w:val="00651B9C"/>
    <w:rsid w:val="00651C47"/>
    <w:rsid w:val="00651D98"/>
    <w:rsid w:val="00652854"/>
    <w:rsid w:val="00652D2C"/>
    <w:rsid w:val="00652E70"/>
    <w:rsid w:val="0065303A"/>
    <w:rsid w:val="0065339A"/>
    <w:rsid w:val="00653469"/>
    <w:rsid w:val="00654A38"/>
    <w:rsid w:val="00654B4B"/>
    <w:rsid w:val="00655301"/>
    <w:rsid w:val="00655371"/>
    <w:rsid w:val="00655876"/>
    <w:rsid w:val="00656C4B"/>
    <w:rsid w:val="006573EA"/>
    <w:rsid w:val="00661029"/>
    <w:rsid w:val="00661042"/>
    <w:rsid w:val="0066135A"/>
    <w:rsid w:val="00661639"/>
    <w:rsid w:val="0066272D"/>
    <w:rsid w:val="00662E58"/>
    <w:rsid w:val="00662F39"/>
    <w:rsid w:val="006635A0"/>
    <w:rsid w:val="0066421A"/>
    <w:rsid w:val="00664351"/>
    <w:rsid w:val="0066553F"/>
    <w:rsid w:val="00665968"/>
    <w:rsid w:val="00665BF7"/>
    <w:rsid w:val="00666178"/>
    <w:rsid w:val="0066639E"/>
    <w:rsid w:val="00666473"/>
    <w:rsid w:val="00666C72"/>
    <w:rsid w:val="00666E6C"/>
    <w:rsid w:val="0066707F"/>
    <w:rsid w:val="00667ED8"/>
    <w:rsid w:val="0067064C"/>
    <w:rsid w:val="00670B20"/>
    <w:rsid w:val="00670E12"/>
    <w:rsid w:val="00671BCA"/>
    <w:rsid w:val="00672E80"/>
    <w:rsid w:val="006739E4"/>
    <w:rsid w:val="00673ECF"/>
    <w:rsid w:val="0067426B"/>
    <w:rsid w:val="00674A1B"/>
    <w:rsid w:val="006754F8"/>
    <w:rsid w:val="00676127"/>
    <w:rsid w:val="00676AED"/>
    <w:rsid w:val="00677981"/>
    <w:rsid w:val="00677F26"/>
    <w:rsid w:val="006802A7"/>
    <w:rsid w:val="006811C9"/>
    <w:rsid w:val="006812CE"/>
    <w:rsid w:val="006823DC"/>
    <w:rsid w:val="00682791"/>
    <w:rsid w:val="00682C89"/>
    <w:rsid w:val="006832B8"/>
    <w:rsid w:val="006837B2"/>
    <w:rsid w:val="00683800"/>
    <w:rsid w:val="00684283"/>
    <w:rsid w:val="00684411"/>
    <w:rsid w:val="00684434"/>
    <w:rsid w:val="00684C8A"/>
    <w:rsid w:val="00684CF5"/>
    <w:rsid w:val="006853EA"/>
    <w:rsid w:val="0068553E"/>
    <w:rsid w:val="00685E7B"/>
    <w:rsid w:val="0068628A"/>
    <w:rsid w:val="00686551"/>
    <w:rsid w:val="0068730C"/>
    <w:rsid w:val="00687504"/>
    <w:rsid w:val="00687A14"/>
    <w:rsid w:val="00687A8C"/>
    <w:rsid w:val="006906FA"/>
    <w:rsid w:val="00690839"/>
    <w:rsid w:val="006908DB"/>
    <w:rsid w:val="00690DE9"/>
    <w:rsid w:val="00691DE9"/>
    <w:rsid w:val="00691EAA"/>
    <w:rsid w:val="00692245"/>
    <w:rsid w:val="00692FFA"/>
    <w:rsid w:val="00693772"/>
    <w:rsid w:val="00694160"/>
    <w:rsid w:val="006959A5"/>
    <w:rsid w:val="00695C0C"/>
    <w:rsid w:val="00695EBF"/>
    <w:rsid w:val="00696A05"/>
    <w:rsid w:val="00697665"/>
    <w:rsid w:val="00697C9A"/>
    <w:rsid w:val="00697E68"/>
    <w:rsid w:val="006A0274"/>
    <w:rsid w:val="006A2A43"/>
    <w:rsid w:val="006A2BF1"/>
    <w:rsid w:val="006A2F9A"/>
    <w:rsid w:val="006A34E4"/>
    <w:rsid w:val="006A36D1"/>
    <w:rsid w:val="006A3A5A"/>
    <w:rsid w:val="006A44CF"/>
    <w:rsid w:val="006A457D"/>
    <w:rsid w:val="006A544E"/>
    <w:rsid w:val="006A55EE"/>
    <w:rsid w:val="006A575B"/>
    <w:rsid w:val="006A59DE"/>
    <w:rsid w:val="006A6655"/>
    <w:rsid w:val="006A6B0B"/>
    <w:rsid w:val="006A6BF9"/>
    <w:rsid w:val="006A7CB5"/>
    <w:rsid w:val="006A7FD0"/>
    <w:rsid w:val="006B025C"/>
    <w:rsid w:val="006B0ECC"/>
    <w:rsid w:val="006B22F4"/>
    <w:rsid w:val="006B2534"/>
    <w:rsid w:val="006B2CB2"/>
    <w:rsid w:val="006B347D"/>
    <w:rsid w:val="006B3BA6"/>
    <w:rsid w:val="006B3E19"/>
    <w:rsid w:val="006B4488"/>
    <w:rsid w:val="006B671C"/>
    <w:rsid w:val="006B67AC"/>
    <w:rsid w:val="006B6A25"/>
    <w:rsid w:val="006B786A"/>
    <w:rsid w:val="006B78B9"/>
    <w:rsid w:val="006B7E4E"/>
    <w:rsid w:val="006C003A"/>
    <w:rsid w:val="006C2454"/>
    <w:rsid w:val="006C2551"/>
    <w:rsid w:val="006C3001"/>
    <w:rsid w:val="006C37CA"/>
    <w:rsid w:val="006C40B7"/>
    <w:rsid w:val="006C40D2"/>
    <w:rsid w:val="006C5B15"/>
    <w:rsid w:val="006C5D32"/>
    <w:rsid w:val="006C5DCB"/>
    <w:rsid w:val="006C70C4"/>
    <w:rsid w:val="006C775C"/>
    <w:rsid w:val="006D04DA"/>
    <w:rsid w:val="006D10F6"/>
    <w:rsid w:val="006D1544"/>
    <w:rsid w:val="006D1688"/>
    <w:rsid w:val="006D1FF3"/>
    <w:rsid w:val="006D2C65"/>
    <w:rsid w:val="006D32C6"/>
    <w:rsid w:val="006D360E"/>
    <w:rsid w:val="006D3697"/>
    <w:rsid w:val="006D39D2"/>
    <w:rsid w:val="006D3F2A"/>
    <w:rsid w:val="006D4370"/>
    <w:rsid w:val="006D46A3"/>
    <w:rsid w:val="006D5D02"/>
    <w:rsid w:val="006D658F"/>
    <w:rsid w:val="006D69FA"/>
    <w:rsid w:val="006D6A12"/>
    <w:rsid w:val="006D712D"/>
    <w:rsid w:val="006D7687"/>
    <w:rsid w:val="006D7D1F"/>
    <w:rsid w:val="006D7D8A"/>
    <w:rsid w:val="006E0572"/>
    <w:rsid w:val="006E05D8"/>
    <w:rsid w:val="006E08EE"/>
    <w:rsid w:val="006E155A"/>
    <w:rsid w:val="006E3452"/>
    <w:rsid w:val="006E39D1"/>
    <w:rsid w:val="006E437F"/>
    <w:rsid w:val="006E4D5B"/>
    <w:rsid w:val="006E602F"/>
    <w:rsid w:val="006E6720"/>
    <w:rsid w:val="006E68FA"/>
    <w:rsid w:val="006E7275"/>
    <w:rsid w:val="006E77B8"/>
    <w:rsid w:val="006F15CC"/>
    <w:rsid w:val="006F3BDD"/>
    <w:rsid w:val="006F3E7B"/>
    <w:rsid w:val="006F4147"/>
    <w:rsid w:val="006F4315"/>
    <w:rsid w:val="006F4478"/>
    <w:rsid w:val="006F458D"/>
    <w:rsid w:val="006F4A6D"/>
    <w:rsid w:val="006F4CB0"/>
    <w:rsid w:val="006F4F78"/>
    <w:rsid w:val="006F547E"/>
    <w:rsid w:val="006F5656"/>
    <w:rsid w:val="006F5CA8"/>
    <w:rsid w:val="006F5CCF"/>
    <w:rsid w:val="006F772B"/>
    <w:rsid w:val="006F78DC"/>
    <w:rsid w:val="00700D5F"/>
    <w:rsid w:val="0070138A"/>
    <w:rsid w:val="0070157E"/>
    <w:rsid w:val="007030D4"/>
    <w:rsid w:val="0070317C"/>
    <w:rsid w:val="00703279"/>
    <w:rsid w:val="00703B61"/>
    <w:rsid w:val="00703E11"/>
    <w:rsid w:val="00704102"/>
    <w:rsid w:val="0070439B"/>
    <w:rsid w:val="0070461C"/>
    <w:rsid w:val="00705631"/>
    <w:rsid w:val="00705818"/>
    <w:rsid w:val="00705F62"/>
    <w:rsid w:val="0070773F"/>
    <w:rsid w:val="00707ED3"/>
    <w:rsid w:val="007101B7"/>
    <w:rsid w:val="00710668"/>
    <w:rsid w:val="007110F4"/>
    <w:rsid w:val="007112B1"/>
    <w:rsid w:val="0071130F"/>
    <w:rsid w:val="00712714"/>
    <w:rsid w:val="007128E3"/>
    <w:rsid w:val="007129AB"/>
    <w:rsid w:val="00712B63"/>
    <w:rsid w:val="00713526"/>
    <w:rsid w:val="00713FC5"/>
    <w:rsid w:val="00715BBF"/>
    <w:rsid w:val="00715C29"/>
    <w:rsid w:val="00715CBD"/>
    <w:rsid w:val="00715E86"/>
    <w:rsid w:val="00715EAA"/>
    <w:rsid w:val="00716CAD"/>
    <w:rsid w:val="00716F18"/>
    <w:rsid w:val="00717363"/>
    <w:rsid w:val="00717786"/>
    <w:rsid w:val="00717ACB"/>
    <w:rsid w:val="00721BFF"/>
    <w:rsid w:val="00722FD8"/>
    <w:rsid w:val="007236C4"/>
    <w:rsid w:val="00723B59"/>
    <w:rsid w:val="00724635"/>
    <w:rsid w:val="0072554B"/>
    <w:rsid w:val="00725AFD"/>
    <w:rsid w:val="00725BC1"/>
    <w:rsid w:val="00726603"/>
    <w:rsid w:val="00727DDC"/>
    <w:rsid w:val="00730CD6"/>
    <w:rsid w:val="00730F74"/>
    <w:rsid w:val="0073114B"/>
    <w:rsid w:val="00734414"/>
    <w:rsid w:val="00734952"/>
    <w:rsid w:val="00734990"/>
    <w:rsid w:val="00734FF5"/>
    <w:rsid w:val="00735B78"/>
    <w:rsid w:val="00735DA7"/>
    <w:rsid w:val="007368B4"/>
    <w:rsid w:val="007378E0"/>
    <w:rsid w:val="00737C5C"/>
    <w:rsid w:val="00740529"/>
    <w:rsid w:val="00740A6C"/>
    <w:rsid w:val="00741358"/>
    <w:rsid w:val="00741626"/>
    <w:rsid w:val="00742332"/>
    <w:rsid w:val="00742886"/>
    <w:rsid w:val="00742DD2"/>
    <w:rsid w:val="007437C6"/>
    <w:rsid w:val="007439EE"/>
    <w:rsid w:val="007441A2"/>
    <w:rsid w:val="00744E80"/>
    <w:rsid w:val="00745035"/>
    <w:rsid w:val="0074531C"/>
    <w:rsid w:val="00745547"/>
    <w:rsid w:val="007459D0"/>
    <w:rsid w:val="0074623A"/>
    <w:rsid w:val="00746420"/>
    <w:rsid w:val="00746E04"/>
    <w:rsid w:val="00746E08"/>
    <w:rsid w:val="00746E3D"/>
    <w:rsid w:val="007473B9"/>
    <w:rsid w:val="007474ED"/>
    <w:rsid w:val="00747529"/>
    <w:rsid w:val="007476EE"/>
    <w:rsid w:val="00747C96"/>
    <w:rsid w:val="00750075"/>
    <w:rsid w:val="007502EC"/>
    <w:rsid w:val="00750382"/>
    <w:rsid w:val="0075094E"/>
    <w:rsid w:val="00750FA8"/>
    <w:rsid w:val="00750FB5"/>
    <w:rsid w:val="00751B4C"/>
    <w:rsid w:val="007522E8"/>
    <w:rsid w:val="0075264C"/>
    <w:rsid w:val="00752D2E"/>
    <w:rsid w:val="00753BAC"/>
    <w:rsid w:val="00754A0B"/>
    <w:rsid w:val="007552DB"/>
    <w:rsid w:val="00755B08"/>
    <w:rsid w:val="00755DD0"/>
    <w:rsid w:val="0075647A"/>
    <w:rsid w:val="007566BE"/>
    <w:rsid w:val="00756A2F"/>
    <w:rsid w:val="007573E1"/>
    <w:rsid w:val="0075749E"/>
    <w:rsid w:val="007577DA"/>
    <w:rsid w:val="00757B2D"/>
    <w:rsid w:val="00757BAD"/>
    <w:rsid w:val="00757D62"/>
    <w:rsid w:val="00760844"/>
    <w:rsid w:val="00760867"/>
    <w:rsid w:val="00760EB6"/>
    <w:rsid w:val="007616DB"/>
    <w:rsid w:val="0076228A"/>
    <w:rsid w:val="00762440"/>
    <w:rsid w:val="007629B7"/>
    <w:rsid w:val="00762E60"/>
    <w:rsid w:val="007634AD"/>
    <w:rsid w:val="00766ECC"/>
    <w:rsid w:val="007672F3"/>
    <w:rsid w:val="007677B5"/>
    <w:rsid w:val="007678B1"/>
    <w:rsid w:val="00770317"/>
    <w:rsid w:val="007708A8"/>
    <w:rsid w:val="00772275"/>
    <w:rsid w:val="00773310"/>
    <w:rsid w:val="007734E4"/>
    <w:rsid w:val="0077380D"/>
    <w:rsid w:val="00773BC8"/>
    <w:rsid w:val="0077466F"/>
    <w:rsid w:val="007752B7"/>
    <w:rsid w:val="007759A8"/>
    <w:rsid w:val="00775D98"/>
    <w:rsid w:val="00776FE5"/>
    <w:rsid w:val="00777101"/>
    <w:rsid w:val="007774E7"/>
    <w:rsid w:val="0077768C"/>
    <w:rsid w:val="00777696"/>
    <w:rsid w:val="00777FF4"/>
    <w:rsid w:val="00780251"/>
    <w:rsid w:val="007804FE"/>
    <w:rsid w:val="00780DDD"/>
    <w:rsid w:val="00780F32"/>
    <w:rsid w:val="0078122E"/>
    <w:rsid w:val="00781939"/>
    <w:rsid w:val="00781D29"/>
    <w:rsid w:val="007825EF"/>
    <w:rsid w:val="007827B0"/>
    <w:rsid w:val="0078286B"/>
    <w:rsid w:val="00782D2C"/>
    <w:rsid w:val="00782FC2"/>
    <w:rsid w:val="00784FC4"/>
    <w:rsid w:val="00785BBB"/>
    <w:rsid w:val="00786FAD"/>
    <w:rsid w:val="007873C9"/>
    <w:rsid w:val="00787D90"/>
    <w:rsid w:val="00787F5E"/>
    <w:rsid w:val="00790164"/>
    <w:rsid w:val="007906E2"/>
    <w:rsid w:val="00790A24"/>
    <w:rsid w:val="00790A37"/>
    <w:rsid w:val="00790A60"/>
    <w:rsid w:val="00790E05"/>
    <w:rsid w:val="0079146D"/>
    <w:rsid w:val="00791C32"/>
    <w:rsid w:val="00791E08"/>
    <w:rsid w:val="00791FF0"/>
    <w:rsid w:val="007923D0"/>
    <w:rsid w:val="0079302C"/>
    <w:rsid w:val="007930D3"/>
    <w:rsid w:val="0079381F"/>
    <w:rsid w:val="00793B2E"/>
    <w:rsid w:val="007948F5"/>
    <w:rsid w:val="00795647"/>
    <w:rsid w:val="007963F6"/>
    <w:rsid w:val="00796418"/>
    <w:rsid w:val="00796576"/>
    <w:rsid w:val="00796E80"/>
    <w:rsid w:val="007979AD"/>
    <w:rsid w:val="00797A9C"/>
    <w:rsid w:val="007A0EAB"/>
    <w:rsid w:val="007A2341"/>
    <w:rsid w:val="007A38A1"/>
    <w:rsid w:val="007A3967"/>
    <w:rsid w:val="007A3BBE"/>
    <w:rsid w:val="007A4766"/>
    <w:rsid w:val="007A5816"/>
    <w:rsid w:val="007A5947"/>
    <w:rsid w:val="007B0313"/>
    <w:rsid w:val="007B05FB"/>
    <w:rsid w:val="007B0854"/>
    <w:rsid w:val="007B0E48"/>
    <w:rsid w:val="007B18FD"/>
    <w:rsid w:val="007B1D1B"/>
    <w:rsid w:val="007B303E"/>
    <w:rsid w:val="007B32C0"/>
    <w:rsid w:val="007B32F7"/>
    <w:rsid w:val="007B3659"/>
    <w:rsid w:val="007B4558"/>
    <w:rsid w:val="007B4632"/>
    <w:rsid w:val="007B46A2"/>
    <w:rsid w:val="007B4828"/>
    <w:rsid w:val="007B4B2D"/>
    <w:rsid w:val="007B4D4A"/>
    <w:rsid w:val="007B5428"/>
    <w:rsid w:val="007B54FE"/>
    <w:rsid w:val="007B57A5"/>
    <w:rsid w:val="007B699E"/>
    <w:rsid w:val="007B6C64"/>
    <w:rsid w:val="007B6EC8"/>
    <w:rsid w:val="007B6F81"/>
    <w:rsid w:val="007B7992"/>
    <w:rsid w:val="007B7EA2"/>
    <w:rsid w:val="007C025A"/>
    <w:rsid w:val="007C081B"/>
    <w:rsid w:val="007C097D"/>
    <w:rsid w:val="007C13FA"/>
    <w:rsid w:val="007C1672"/>
    <w:rsid w:val="007C312A"/>
    <w:rsid w:val="007C3570"/>
    <w:rsid w:val="007C3F3B"/>
    <w:rsid w:val="007C4241"/>
    <w:rsid w:val="007C55FF"/>
    <w:rsid w:val="007C6339"/>
    <w:rsid w:val="007C7C43"/>
    <w:rsid w:val="007C7F0D"/>
    <w:rsid w:val="007D1134"/>
    <w:rsid w:val="007D20CF"/>
    <w:rsid w:val="007D23F7"/>
    <w:rsid w:val="007D2566"/>
    <w:rsid w:val="007D2C18"/>
    <w:rsid w:val="007D2D74"/>
    <w:rsid w:val="007D3395"/>
    <w:rsid w:val="007D3693"/>
    <w:rsid w:val="007D3C6D"/>
    <w:rsid w:val="007D409B"/>
    <w:rsid w:val="007D481A"/>
    <w:rsid w:val="007D5648"/>
    <w:rsid w:val="007D58C5"/>
    <w:rsid w:val="007D5DE8"/>
    <w:rsid w:val="007D7503"/>
    <w:rsid w:val="007D7CFC"/>
    <w:rsid w:val="007D7FFC"/>
    <w:rsid w:val="007E0812"/>
    <w:rsid w:val="007E16A4"/>
    <w:rsid w:val="007E18DF"/>
    <w:rsid w:val="007E1C35"/>
    <w:rsid w:val="007E2A04"/>
    <w:rsid w:val="007E2C36"/>
    <w:rsid w:val="007E350D"/>
    <w:rsid w:val="007E5C4A"/>
    <w:rsid w:val="007E635C"/>
    <w:rsid w:val="007E64D4"/>
    <w:rsid w:val="007E66E9"/>
    <w:rsid w:val="007E69F2"/>
    <w:rsid w:val="007E7432"/>
    <w:rsid w:val="007E74BF"/>
    <w:rsid w:val="007F14D3"/>
    <w:rsid w:val="007F1C42"/>
    <w:rsid w:val="007F1D9D"/>
    <w:rsid w:val="007F1E28"/>
    <w:rsid w:val="007F1F63"/>
    <w:rsid w:val="007F21D8"/>
    <w:rsid w:val="007F22A0"/>
    <w:rsid w:val="007F2F90"/>
    <w:rsid w:val="007F3320"/>
    <w:rsid w:val="007F392A"/>
    <w:rsid w:val="007F3AC1"/>
    <w:rsid w:val="007F48FA"/>
    <w:rsid w:val="007F4976"/>
    <w:rsid w:val="007F5A56"/>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2C9"/>
    <w:rsid w:val="00802C0C"/>
    <w:rsid w:val="00802F9E"/>
    <w:rsid w:val="00803700"/>
    <w:rsid w:val="00803AB5"/>
    <w:rsid w:val="00803D9D"/>
    <w:rsid w:val="008059C6"/>
    <w:rsid w:val="00805AD7"/>
    <w:rsid w:val="00805BD6"/>
    <w:rsid w:val="00805DE3"/>
    <w:rsid w:val="00807666"/>
    <w:rsid w:val="00807C35"/>
    <w:rsid w:val="00807F69"/>
    <w:rsid w:val="008100EC"/>
    <w:rsid w:val="008100F7"/>
    <w:rsid w:val="00810206"/>
    <w:rsid w:val="00811898"/>
    <w:rsid w:val="008124D8"/>
    <w:rsid w:val="00813A7B"/>
    <w:rsid w:val="00813F04"/>
    <w:rsid w:val="00814B72"/>
    <w:rsid w:val="00815DA5"/>
    <w:rsid w:val="00816221"/>
    <w:rsid w:val="0081766B"/>
    <w:rsid w:val="00820705"/>
    <w:rsid w:val="00820CBF"/>
    <w:rsid w:val="00820FA8"/>
    <w:rsid w:val="008212FD"/>
    <w:rsid w:val="00821489"/>
    <w:rsid w:val="008217B7"/>
    <w:rsid w:val="00821F5E"/>
    <w:rsid w:val="0082239B"/>
    <w:rsid w:val="0082282A"/>
    <w:rsid w:val="0082292E"/>
    <w:rsid w:val="00822D06"/>
    <w:rsid w:val="00822D87"/>
    <w:rsid w:val="0082348D"/>
    <w:rsid w:val="008234E0"/>
    <w:rsid w:val="008236BE"/>
    <w:rsid w:val="008241CE"/>
    <w:rsid w:val="00825240"/>
    <w:rsid w:val="00825B43"/>
    <w:rsid w:val="00827203"/>
    <w:rsid w:val="0082767A"/>
    <w:rsid w:val="00827CC0"/>
    <w:rsid w:val="00831026"/>
    <w:rsid w:val="0083119B"/>
    <w:rsid w:val="00831BAE"/>
    <w:rsid w:val="00832216"/>
    <w:rsid w:val="00832CD0"/>
    <w:rsid w:val="00833430"/>
    <w:rsid w:val="00834128"/>
    <w:rsid w:val="0083417F"/>
    <w:rsid w:val="00835143"/>
    <w:rsid w:val="00835741"/>
    <w:rsid w:val="00836E74"/>
    <w:rsid w:val="00836EAB"/>
    <w:rsid w:val="00837673"/>
    <w:rsid w:val="00837937"/>
    <w:rsid w:val="00837D82"/>
    <w:rsid w:val="00840893"/>
    <w:rsid w:val="00840E88"/>
    <w:rsid w:val="0084195A"/>
    <w:rsid w:val="008423EC"/>
    <w:rsid w:val="00842C7F"/>
    <w:rsid w:val="00842EF7"/>
    <w:rsid w:val="0084332E"/>
    <w:rsid w:val="00843615"/>
    <w:rsid w:val="00843698"/>
    <w:rsid w:val="00843A4B"/>
    <w:rsid w:val="00843B57"/>
    <w:rsid w:val="00843B60"/>
    <w:rsid w:val="00843D33"/>
    <w:rsid w:val="00844D4F"/>
    <w:rsid w:val="00845AE3"/>
    <w:rsid w:val="008466A0"/>
    <w:rsid w:val="00846D1D"/>
    <w:rsid w:val="00847535"/>
    <w:rsid w:val="00847B6D"/>
    <w:rsid w:val="00847FFA"/>
    <w:rsid w:val="0085092D"/>
    <w:rsid w:val="00850B74"/>
    <w:rsid w:val="00850D82"/>
    <w:rsid w:val="00850F79"/>
    <w:rsid w:val="0085100B"/>
    <w:rsid w:val="0085304C"/>
    <w:rsid w:val="008548CA"/>
    <w:rsid w:val="00856C06"/>
    <w:rsid w:val="0085790B"/>
    <w:rsid w:val="00857C95"/>
    <w:rsid w:val="00857E78"/>
    <w:rsid w:val="00860AEF"/>
    <w:rsid w:val="0086122C"/>
    <w:rsid w:val="00861310"/>
    <w:rsid w:val="00861B7B"/>
    <w:rsid w:val="00861F0F"/>
    <w:rsid w:val="00861F53"/>
    <w:rsid w:val="0086289E"/>
    <w:rsid w:val="00863413"/>
    <w:rsid w:val="0086394E"/>
    <w:rsid w:val="00863F8A"/>
    <w:rsid w:val="00863FE3"/>
    <w:rsid w:val="00864241"/>
    <w:rsid w:val="0086468A"/>
    <w:rsid w:val="00864CD5"/>
    <w:rsid w:val="008650BE"/>
    <w:rsid w:val="0086513C"/>
    <w:rsid w:val="0086633B"/>
    <w:rsid w:val="00866495"/>
    <w:rsid w:val="00866931"/>
    <w:rsid w:val="00866FEF"/>
    <w:rsid w:val="00867512"/>
    <w:rsid w:val="0087033C"/>
    <w:rsid w:val="00870B44"/>
    <w:rsid w:val="008715ED"/>
    <w:rsid w:val="008717D8"/>
    <w:rsid w:val="00871E3C"/>
    <w:rsid w:val="0087213A"/>
    <w:rsid w:val="00872F97"/>
    <w:rsid w:val="00873863"/>
    <w:rsid w:val="00874607"/>
    <w:rsid w:val="00874915"/>
    <w:rsid w:val="00874B89"/>
    <w:rsid w:val="00875403"/>
    <w:rsid w:val="00875434"/>
    <w:rsid w:val="00876215"/>
    <w:rsid w:val="0087646C"/>
    <w:rsid w:val="008765B1"/>
    <w:rsid w:val="00876815"/>
    <w:rsid w:val="00877932"/>
    <w:rsid w:val="008808C7"/>
    <w:rsid w:val="00880DB3"/>
    <w:rsid w:val="0088106B"/>
    <w:rsid w:val="0088107D"/>
    <w:rsid w:val="008812E2"/>
    <w:rsid w:val="0088168A"/>
    <w:rsid w:val="00881E64"/>
    <w:rsid w:val="0088230E"/>
    <w:rsid w:val="00882E39"/>
    <w:rsid w:val="008850E3"/>
    <w:rsid w:val="008850EB"/>
    <w:rsid w:val="00886DF2"/>
    <w:rsid w:val="00886FB9"/>
    <w:rsid w:val="00887080"/>
    <w:rsid w:val="00887BC5"/>
    <w:rsid w:val="00887C79"/>
    <w:rsid w:val="008907CC"/>
    <w:rsid w:val="0089107B"/>
    <w:rsid w:val="008913CC"/>
    <w:rsid w:val="00891411"/>
    <w:rsid w:val="008914AE"/>
    <w:rsid w:val="00891838"/>
    <w:rsid w:val="008919CF"/>
    <w:rsid w:val="00891F84"/>
    <w:rsid w:val="008928EC"/>
    <w:rsid w:val="00892E5D"/>
    <w:rsid w:val="008935CF"/>
    <w:rsid w:val="00894436"/>
    <w:rsid w:val="008944E6"/>
    <w:rsid w:val="00894BB1"/>
    <w:rsid w:val="008950CB"/>
    <w:rsid w:val="008951D0"/>
    <w:rsid w:val="0089582D"/>
    <w:rsid w:val="008959C6"/>
    <w:rsid w:val="0089606D"/>
    <w:rsid w:val="00896129"/>
    <w:rsid w:val="008965DF"/>
    <w:rsid w:val="0089774F"/>
    <w:rsid w:val="00897875"/>
    <w:rsid w:val="00897B8F"/>
    <w:rsid w:val="008A00D8"/>
    <w:rsid w:val="008A00D9"/>
    <w:rsid w:val="008A07D5"/>
    <w:rsid w:val="008A2527"/>
    <w:rsid w:val="008A295B"/>
    <w:rsid w:val="008A2A23"/>
    <w:rsid w:val="008A2AF5"/>
    <w:rsid w:val="008A2B5A"/>
    <w:rsid w:val="008A2DD1"/>
    <w:rsid w:val="008A3F9D"/>
    <w:rsid w:val="008A5474"/>
    <w:rsid w:val="008A5C9A"/>
    <w:rsid w:val="008A6A55"/>
    <w:rsid w:val="008A6DF0"/>
    <w:rsid w:val="008A6F6E"/>
    <w:rsid w:val="008A7888"/>
    <w:rsid w:val="008A796E"/>
    <w:rsid w:val="008B0862"/>
    <w:rsid w:val="008B088C"/>
    <w:rsid w:val="008B1727"/>
    <w:rsid w:val="008B1BF5"/>
    <w:rsid w:val="008B2268"/>
    <w:rsid w:val="008B263F"/>
    <w:rsid w:val="008B47A6"/>
    <w:rsid w:val="008B672C"/>
    <w:rsid w:val="008C036D"/>
    <w:rsid w:val="008C0743"/>
    <w:rsid w:val="008C0B4C"/>
    <w:rsid w:val="008C11F0"/>
    <w:rsid w:val="008C18EF"/>
    <w:rsid w:val="008C1DBA"/>
    <w:rsid w:val="008C24E7"/>
    <w:rsid w:val="008C2500"/>
    <w:rsid w:val="008C2CAC"/>
    <w:rsid w:val="008C3E2A"/>
    <w:rsid w:val="008C45BD"/>
    <w:rsid w:val="008C4B19"/>
    <w:rsid w:val="008C568F"/>
    <w:rsid w:val="008C62D4"/>
    <w:rsid w:val="008C6B89"/>
    <w:rsid w:val="008D18AA"/>
    <w:rsid w:val="008D1A16"/>
    <w:rsid w:val="008D1A2A"/>
    <w:rsid w:val="008D29B1"/>
    <w:rsid w:val="008D35D9"/>
    <w:rsid w:val="008D3B85"/>
    <w:rsid w:val="008D4527"/>
    <w:rsid w:val="008D462D"/>
    <w:rsid w:val="008D51F2"/>
    <w:rsid w:val="008D66CA"/>
    <w:rsid w:val="008D69B1"/>
    <w:rsid w:val="008D7338"/>
    <w:rsid w:val="008E0012"/>
    <w:rsid w:val="008E0DF7"/>
    <w:rsid w:val="008E0FAD"/>
    <w:rsid w:val="008E1347"/>
    <w:rsid w:val="008E16E0"/>
    <w:rsid w:val="008E1C15"/>
    <w:rsid w:val="008E1C9A"/>
    <w:rsid w:val="008E28BD"/>
    <w:rsid w:val="008E38B4"/>
    <w:rsid w:val="008E3BA4"/>
    <w:rsid w:val="008E3E84"/>
    <w:rsid w:val="008E41C4"/>
    <w:rsid w:val="008E44AB"/>
    <w:rsid w:val="008E5179"/>
    <w:rsid w:val="008E6598"/>
    <w:rsid w:val="008E6A17"/>
    <w:rsid w:val="008E7214"/>
    <w:rsid w:val="008E7348"/>
    <w:rsid w:val="008E7884"/>
    <w:rsid w:val="008E7D6E"/>
    <w:rsid w:val="008F1056"/>
    <w:rsid w:val="008F2E8D"/>
    <w:rsid w:val="008F387B"/>
    <w:rsid w:val="008F3DD9"/>
    <w:rsid w:val="008F4814"/>
    <w:rsid w:val="008F4DA6"/>
    <w:rsid w:val="008F538E"/>
    <w:rsid w:val="008F5A20"/>
    <w:rsid w:val="008F5ABA"/>
    <w:rsid w:val="008F6CF9"/>
    <w:rsid w:val="008F7905"/>
    <w:rsid w:val="008F7989"/>
    <w:rsid w:val="009012AE"/>
    <w:rsid w:val="009026AF"/>
    <w:rsid w:val="009028E8"/>
    <w:rsid w:val="00902E5C"/>
    <w:rsid w:val="0090350D"/>
    <w:rsid w:val="009039EB"/>
    <w:rsid w:val="009046E5"/>
    <w:rsid w:val="009047C5"/>
    <w:rsid w:val="00905F70"/>
    <w:rsid w:val="00910683"/>
    <w:rsid w:val="00910E00"/>
    <w:rsid w:val="009116CE"/>
    <w:rsid w:val="00911714"/>
    <w:rsid w:val="00911A5B"/>
    <w:rsid w:val="009136D4"/>
    <w:rsid w:val="00914B9A"/>
    <w:rsid w:val="00914C3F"/>
    <w:rsid w:val="00914F33"/>
    <w:rsid w:val="009153F6"/>
    <w:rsid w:val="00915FCE"/>
    <w:rsid w:val="00916AFE"/>
    <w:rsid w:val="00916FC8"/>
    <w:rsid w:val="009170D3"/>
    <w:rsid w:val="0091759C"/>
    <w:rsid w:val="00917910"/>
    <w:rsid w:val="00920026"/>
    <w:rsid w:val="009203E2"/>
    <w:rsid w:val="00921304"/>
    <w:rsid w:val="00921805"/>
    <w:rsid w:val="00921BA7"/>
    <w:rsid w:val="00923396"/>
    <w:rsid w:val="00923F56"/>
    <w:rsid w:val="009246C4"/>
    <w:rsid w:val="00925743"/>
    <w:rsid w:val="0092579F"/>
    <w:rsid w:val="0092787C"/>
    <w:rsid w:val="00927E8D"/>
    <w:rsid w:val="00927F23"/>
    <w:rsid w:val="00930698"/>
    <w:rsid w:val="009307CD"/>
    <w:rsid w:val="00931451"/>
    <w:rsid w:val="009314FA"/>
    <w:rsid w:val="0093194F"/>
    <w:rsid w:val="00931BF3"/>
    <w:rsid w:val="00931C55"/>
    <w:rsid w:val="00933333"/>
    <w:rsid w:val="0093349A"/>
    <w:rsid w:val="009337B2"/>
    <w:rsid w:val="00933FCB"/>
    <w:rsid w:val="00934E69"/>
    <w:rsid w:val="009367D5"/>
    <w:rsid w:val="00937401"/>
    <w:rsid w:val="00937561"/>
    <w:rsid w:val="009376FB"/>
    <w:rsid w:val="00937D6B"/>
    <w:rsid w:val="00940477"/>
    <w:rsid w:val="00940876"/>
    <w:rsid w:val="00940A53"/>
    <w:rsid w:val="00940F3C"/>
    <w:rsid w:val="00940FC1"/>
    <w:rsid w:val="009410E0"/>
    <w:rsid w:val="009444B4"/>
    <w:rsid w:val="00944644"/>
    <w:rsid w:val="009460F9"/>
    <w:rsid w:val="00946347"/>
    <w:rsid w:val="00946A24"/>
    <w:rsid w:val="009470D4"/>
    <w:rsid w:val="00947337"/>
    <w:rsid w:val="009512FA"/>
    <w:rsid w:val="00951E57"/>
    <w:rsid w:val="00953018"/>
    <w:rsid w:val="009533E2"/>
    <w:rsid w:val="00953554"/>
    <w:rsid w:val="0095385A"/>
    <w:rsid w:val="00953928"/>
    <w:rsid w:val="00955906"/>
    <w:rsid w:val="00955978"/>
    <w:rsid w:val="00957010"/>
    <w:rsid w:val="0095780A"/>
    <w:rsid w:val="009579E4"/>
    <w:rsid w:val="00957AA4"/>
    <w:rsid w:val="00957ACB"/>
    <w:rsid w:val="00957E21"/>
    <w:rsid w:val="00957F27"/>
    <w:rsid w:val="009609F0"/>
    <w:rsid w:val="00960BDB"/>
    <w:rsid w:val="0096147D"/>
    <w:rsid w:val="00961E5F"/>
    <w:rsid w:val="009625C6"/>
    <w:rsid w:val="009629B5"/>
    <w:rsid w:val="00962A50"/>
    <w:rsid w:val="00962F47"/>
    <w:rsid w:val="009631BD"/>
    <w:rsid w:val="00963955"/>
    <w:rsid w:val="00964138"/>
    <w:rsid w:val="00964B3F"/>
    <w:rsid w:val="00964C98"/>
    <w:rsid w:val="00964E0A"/>
    <w:rsid w:val="00966214"/>
    <w:rsid w:val="00971441"/>
    <w:rsid w:val="009715D4"/>
    <w:rsid w:val="00972470"/>
    <w:rsid w:val="009739A9"/>
    <w:rsid w:val="00973AA2"/>
    <w:rsid w:val="0097494E"/>
    <w:rsid w:val="00974B58"/>
    <w:rsid w:val="009761ED"/>
    <w:rsid w:val="009801E7"/>
    <w:rsid w:val="0098022F"/>
    <w:rsid w:val="009808B5"/>
    <w:rsid w:val="009810DE"/>
    <w:rsid w:val="009816A2"/>
    <w:rsid w:val="009822D7"/>
    <w:rsid w:val="009827E6"/>
    <w:rsid w:val="00982E70"/>
    <w:rsid w:val="00982F84"/>
    <w:rsid w:val="0098427D"/>
    <w:rsid w:val="00984567"/>
    <w:rsid w:val="00985102"/>
    <w:rsid w:val="009865D5"/>
    <w:rsid w:val="009876F2"/>
    <w:rsid w:val="00987C77"/>
    <w:rsid w:val="00990345"/>
    <w:rsid w:val="00990701"/>
    <w:rsid w:val="0099090B"/>
    <w:rsid w:val="0099119C"/>
    <w:rsid w:val="0099137A"/>
    <w:rsid w:val="00991805"/>
    <w:rsid w:val="0099211C"/>
    <w:rsid w:val="00993B78"/>
    <w:rsid w:val="0099483A"/>
    <w:rsid w:val="00995119"/>
    <w:rsid w:val="009953AD"/>
    <w:rsid w:val="009955BC"/>
    <w:rsid w:val="0099583D"/>
    <w:rsid w:val="00996992"/>
    <w:rsid w:val="00996E1E"/>
    <w:rsid w:val="00997392"/>
    <w:rsid w:val="0099747C"/>
    <w:rsid w:val="0099771C"/>
    <w:rsid w:val="009A01E4"/>
    <w:rsid w:val="009A0917"/>
    <w:rsid w:val="009A0A33"/>
    <w:rsid w:val="009A1351"/>
    <w:rsid w:val="009A2435"/>
    <w:rsid w:val="009A35DC"/>
    <w:rsid w:val="009A38AB"/>
    <w:rsid w:val="009A3CFB"/>
    <w:rsid w:val="009A3D47"/>
    <w:rsid w:val="009A4D63"/>
    <w:rsid w:val="009A52E4"/>
    <w:rsid w:val="009A5356"/>
    <w:rsid w:val="009A5468"/>
    <w:rsid w:val="009A59FD"/>
    <w:rsid w:val="009A5D99"/>
    <w:rsid w:val="009A608C"/>
    <w:rsid w:val="009A63B7"/>
    <w:rsid w:val="009A6CA7"/>
    <w:rsid w:val="009A6FDF"/>
    <w:rsid w:val="009A76D6"/>
    <w:rsid w:val="009B0D5A"/>
    <w:rsid w:val="009B199E"/>
    <w:rsid w:val="009B2E29"/>
    <w:rsid w:val="009B3163"/>
    <w:rsid w:val="009B39C2"/>
    <w:rsid w:val="009B422F"/>
    <w:rsid w:val="009B46BC"/>
    <w:rsid w:val="009B4D1A"/>
    <w:rsid w:val="009B558B"/>
    <w:rsid w:val="009B6801"/>
    <w:rsid w:val="009B68DD"/>
    <w:rsid w:val="009B6D21"/>
    <w:rsid w:val="009B7779"/>
    <w:rsid w:val="009B78ED"/>
    <w:rsid w:val="009C181C"/>
    <w:rsid w:val="009C1C7F"/>
    <w:rsid w:val="009C28A2"/>
    <w:rsid w:val="009C2B9B"/>
    <w:rsid w:val="009C3239"/>
    <w:rsid w:val="009C3828"/>
    <w:rsid w:val="009C3D2C"/>
    <w:rsid w:val="009C4987"/>
    <w:rsid w:val="009C523F"/>
    <w:rsid w:val="009C59BF"/>
    <w:rsid w:val="009C5E4F"/>
    <w:rsid w:val="009C5F64"/>
    <w:rsid w:val="009C5F82"/>
    <w:rsid w:val="009C70F8"/>
    <w:rsid w:val="009C756F"/>
    <w:rsid w:val="009C78A3"/>
    <w:rsid w:val="009D0156"/>
    <w:rsid w:val="009D05DA"/>
    <w:rsid w:val="009D085C"/>
    <w:rsid w:val="009D11F6"/>
    <w:rsid w:val="009D13B9"/>
    <w:rsid w:val="009D1A14"/>
    <w:rsid w:val="009D1E2A"/>
    <w:rsid w:val="009D1FA0"/>
    <w:rsid w:val="009D2BDF"/>
    <w:rsid w:val="009D3736"/>
    <w:rsid w:val="009D40B8"/>
    <w:rsid w:val="009D4529"/>
    <w:rsid w:val="009D4B03"/>
    <w:rsid w:val="009D604F"/>
    <w:rsid w:val="009D61BB"/>
    <w:rsid w:val="009D6410"/>
    <w:rsid w:val="009D65FF"/>
    <w:rsid w:val="009D66B2"/>
    <w:rsid w:val="009D68BB"/>
    <w:rsid w:val="009D6E3A"/>
    <w:rsid w:val="009D70C2"/>
    <w:rsid w:val="009D7278"/>
    <w:rsid w:val="009D773A"/>
    <w:rsid w:val="009D7ADB"/>
    <w:rsid w:val="009D7B33"/>
    <w:rsid w:val="009D7C08"/>
    <w:rsid w:val="009E0703"/>
    <w:rsid w:val="009E0900"/>
    <w:rsid w:val="009E16DA"/>
    <w:rsid w:val="009E1CD4"/>
    <w:rsid w:val="009E20DC"/>
    <w:rsid w:val="009E2391"/>
    <w:rsid w:val="009E476A"/>
    <w:rsid w:val="009E4860"/>
    <w:rsid w:val="009E4E05"/>
    <w:rsid w:val="009E56FF"/>
    <w:rsid w:val="009E5CB1"/>
    <w:rsid w:val="009E5E56"/>
    <w:rsid w:val="009E61EA"/>
    <w:rsid w:val="009E6990"/>
    <w:rsid w:val="009E6FEE"/>
    <w:rsid w:val="009F060F"/>
    <w:rsid w:val="009F0781"/>
    <w:rsid w:val="009F0850"/>
    <w:rsid w:val="009F11B2"/>
    <w:rsid w:val="009F1BDF"/>
    <w:rsid w:val="009F1EAE"/>
    <w:rsid w:val="009F369D"/>
    <w:rsid w:val="009F36FE"/>
    <w:rsid w:val="009F3ADB"/>
    <w:rsid w:val="009F46A9"/>
    <w:rsid w:val="009F4F25"/>
    <w:rsid w:val="009F59C2"/>
    <w:rsid w:val="009F7263"/>
    <w:rsid w:val="009F76EA"/>
    <w:rsid w:val="009F78EB"/>
    <w:rsid w:val="009F7F32"/>
    <w:rsid w:val="009F7FEB"/>
    <w:rsid w:val="00A00E6C"/>
    <w:rsid w:val="00A01852"/>
    <w:rsid w:val="00A0188B"/>
    <w:rsid w:val="00A01E73"/>
    <w:rsid w:val="00A02110"/>
    <w:rsid w:val="00A023E7"/>
    <w:rsid w:val="00A02B88"/>
    <w:rsid w:val="00A02F3C"/>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4"/>
    <w:rsid w:val="00A10D08"/>
    <w:rsid w:val="00A10EB0"/>
    <w:rsid w:val="00A12355"/>
    <w:rsid w:val="00A12384"/>
    <w:rsid w:val="00A127D2"/>
    <w:rsid w:val="00A12ADA"/>
    <w:rsid w:val="00A143EC"/>
    <w:rsid w:val="00A14A60"/>
    <w:rsid w:val="00A1500F"/>
    <w:rsid w:val="00A15621"/>
    <w:rsid w:val="00A15670"/>
    <w:rsid w:val="00A157A0"/>
    <w:rsid w:val="00A1585B"/>
    <w:rsid w:val="00A15C19"/>
    <w:rsid w:val="00A16809"/>
    <w:rsid w:val="00A176FA"/>
    <w:rsid w:val="00A17769"/>
    <w:rsid w:val="00A17EA2"/>
    <w:rsid w:val="00A20264"/>
    <w:rsid w:val="00A20997"/>
    <w:rsid w:val="00A21454"/>
    <w:rsid w:val="00A22025"/>
    <w:rsid w:val="00A22498"/>
    <w:rsid w:val="00A22571"/>
    <w:rsid w:val="00A23023"/>
    <w:rsid w:val="00A23A08"/>
    <w:rsid w:val="00A24560"/>
    <w:rsid w:val="00A25B0F"/>
    <w:rsid w:val="00A25BBB"/>
    <w:rsid w:val="00A25D87"/>
    <w:rsid w:val="00A25F8E"/>
    <w:rsid w:val="00A27F18"/>
    <w:rsid w:val="00A27FB6"/>
    <w:rsid w:val="00A30121"/>
    <w:rsid w:val="00A30368"/>
    <w:rsid w:val="00A3043A"/>
    <w:rsid w:val="00A30E02"/>
    <w:rsid w:val="00A30F6A"/>
    <w:rsid w:val="00A31BA2"/>
    <w:rsid w:val="00A31C3E"/>
    <w:rsid w:val="00A34538"/>
    <w:rsid w:val="00A34677"/>
    <w:rsid w:val="00A34BA0"/>
    <w:rsid w:val="00A3540F"/>
    <w:rsid w:val="00A35630"/>
    <w:rsid w:val="00A35914"/>
    <w:rsid w:val="00A36189"/>
    <w:rsid w:val="00A3622F"/>
    <w:rsid w:val="00A37E73"/>
    <w:rsid w:val="00A37FB6"/>
    <w:rsid w:val="00A4104A"/>
    <w:rsid w:val="00A41081"/>
    <w:rsid w:val="00A411CA"/>
    <w:rsid w:val="00A413AD"/>
    <w:rsid w:val="00A4169F"/>
    <w:rsid w:val="00A42096"/>
    <w:rsid w:val="00A421E7"/>
    <w:rsid w:val="00A426F3"/>
    <w:rsid w:val="00A42FDF"/>
    <w:rsid w:val="00A430A9"/>
    <w:rsid w:val="00A431FE"/>
    <w:rsid w:val="00A439E5"/>
    <w:rsid w:val="00A43D1B"/>
    <w:rsid w:val="00A4497A"/>
    <w:rsid w:val="00A44BE8"/>
    <w:rsid w:val="00A44C96"/>
    <w:rsid w:val="00A44F54"/>
    <w:rsid w:val="00A45F9B"/>
    <w:rsid w:val="00A461BF"/>
    <w:rsid w:val="00A46574"/>
    <w:rsid w:val="00A4657A"/>
    <w:rsid w:val="00A467C4"/>
    <w:rsid w:val="00A46EE4"/>
    <w:rsid w:val="00A500B1"/>
    <w:rsid w:val="00A52D3F"/>
    <w:rsid w:val="00A52EE5"/>
    <w:rsid w:val="00A53037"/>
    <w:rsid w:val="00A532B9"/>
    <w:rsid w:val="00A5351D"/>
    <w:rsid w:val="00A53D84"/>
    <w:rsid w:val="00A53E79"/>
    <w:rsid w:val="00A54031"/>
    <w:rsid w:val="00A5426D"/>
    <w:rsid w:val="00A54FC2"/>
    <w:rsid w:val="00A55122"/>
    <w:rsid w:val="00A5696C"/>
    <w:rsid w:val="00A56DE7"/>
    <w:rsid w:val="00A57EB2"/>
    <w:rsid w:val="00A6009E"/>
    <w:rsid w:val="00A60762"/>
    <w:rsid w:val="00A60B1F"/>
    <w:rsid w:val="00A61C60"/>
    <w:rsid w:val="00A62589"/>
    <w:rsid w:val="00A62C3A"/>
    <w:rsid w:val="00A63812"/>
    <w:rsid w:val="00A63DF7"/>
    <w:rsid w:val="00A64505"/>
    <w:rsid w:val="00A668BA"/>
    <w:rsid w:val="00A66FA7"/>
    <w:rsid w:val="00A677F6"/>
    <w:rsid w:val="00A67E16"/>
    <w:rsid w:val="00A703CC"/>
    <w:rsid w:val="00A70C5C"/>
    <w:rsid w:val="00A71EA7"/>
    <w:rsid w:val="00A730AD"/>
    <w:rsid w:val="00A73855"/>
    <w:rsid w:val="00A73D64"/>
    <w:rsid w:val="00A73FEA"/>
    <w:rsid w:val="00A74216"/>
    <w:rsid w:val="00A744B4"/>
    <w:rsid w:val="00A74D61"/>
    <w:rsid w:val="00A751E3"/>
    <w:rsid w:val="00A75504"/>
    <w:rsid w:val="00A75CD9"/>
    <w:rsid w:val="00A76438"/>
    <w:rsid w:val="00A77168"/>
    <w:rsid w:val="00A7723B"/>
    <w:rsid w:val="00A7793C"/>
    <w:rsid w:val="00A77D21"/>
    <w:rsid w:val="00A80085"/>
    <w:rsid w:val="00A8043B"/>
    <w:rsid w:val="00A81323"/>
    <w:rsid w:val="00A81AC0"/>
    <w:rsid w:val="00A820CB"/>
    <w:rsid w:val="00A82342"/>
    <w:rsid w:val="00A83BEF"/>
    <w:rsid w:val="00A84443"/>
    <w:rsid w:val="00A8487F"/>
    <w:rsid w:val="00A848FC"/>
    <w:rsid w:val="00A849A3"/>
    <w:rsid w:val="00A84A0E"/>
    <w:rsid w:val="00A851FD"/>
    <w:rsid w:val="00A86461"/>
    <w:rsid w:val="00A86E0B"/>
    <w:rsid w:val="00A90F12"/>
    <w:rsid w:val="00A9110D"/>
    <w:rsid w:val="00A93101"/>
    <w:rsid w:val="00A94293"/>
    <w:rsid w:val="00A94760"/>
    <w:rsid w:val="00A9496E"/>
    <w:rsid w:val="00A949F0"/>
    <w:rsid w:val="00A94BDE"/>
    <w:rsid w:val="00A94FCA"/>
    <w:rsid w:val="00A95E4C"/>
    <w:rsid w:val="00A96C60"/>
    <w:rsid w:val="00A9740B"/>
    <w:rsid w:val="00A9766C"/>
    <w:rsid w:val="00A977F8"/>
    <w:rsid w:val="00A97C93"/>
    <w:rsid w:val="00AA08E7"/>
    <w:rsid w:val="00AA0A06"/>
    <w:rsid w:val="00AA1351"/>
    <w:rsid w:val="00AA1859"/>
    <w:rsid w:val="00AA1C84"/>
    <w:rsid w:val="00AA3D7B"/>
    <w:rsid w:val="00AA42A0"/>
    <w:rsid w:val="00AA442B"/>
    <w:rsid w:val="00AA46A4"/>
    <w:rsid w:val="00AA5779"/>
    <w:rsid w:val="00AA58A1"/>
    <w:rsid w:val="00AA58E4"/>
    <w:rsid w:val="00AA61C7"/>
    <w:rsid w:val="00AA669D"/>
    <w:rsid w:val="00AA66ED"/>
    <w:rsid w:val="00AA6BE1"/>
    <w:rsid w:val="00AA7416"/>
    <w:rsid w:val="00AA7A60"/>
    <w:rsid w:val="00AA7B42"/>
    <w:rsid w:val="00AB041C"/>
    <w:rsid w:val="00AB14E8"/>
    <w:rsid w:val="00AB17EC"/>
    <w:rsid w:val="00AB1B1D"/>
    <w:rsid w:val="00AB2216"/>
    <w:rsid w:val="00AB2C0A"/>
    <w:rsid w:val="00AB358D"/>
    <w:rsid w:val="00AB37A1"/>
    <w:rsid w:val="00AB3BAD"/>
    <w:rsid w:val="00AB3CFD"/>
    <w:rsid w:val="00AB40C6"/>
    <w:rsid w:val="00AB49BC"/>
    <w:rsid w:val="00AB4DEE"/>
    <w:rsid w:val="00AB4E32"/>
    <w:rsid w:val="00AB579A"/>
    <w:rsid w:val="00AB724B"/>
    <w:rsid w:val="00AB726C"/>
    <w:rsid w:val="00AB72B4"/>
    <w:rsid w:val="00AC02AA"/>
    <w:rsid w:val="00AC0537"/>
    <w:rsid w:val="00AC0A84"/>
    <w:rsid w:val="00AC2A0B"/>
    <w:rsid w:val="00AC2BEC"/>
    <w:rsid w:val="00AC2BEE"/>
    <w:rsid w:val="00AC2E53"/>
    <w:rsid w:val="00AC484F"/>
    <w:rsid w:val="00AC4B20"/>
    <w:rsid w:val="00AC4C37"/>
    <w:rsid w:val="00AC4D8F"/>
    <w:rsid w:val="00AC56F2"/>
    <w:rsid w:val="00AC5B83"/>
    <w:rsid w:val="00AC6886"/>
    <w:rsid w:val="00AC71C3"/>
    <w:rsid w:val="00AD0DA5"/>
    <w:rsid w:val="00AD1499"/>
    <w:rsid w:val="00AD1EFA"/>
    <w:rsid w:val="00AD2072"/>
    <w:rsid w:val="00AD2808"/>
    <w:rsid w:val="00AD2DBD"/>
    <w:rsid w:val="00AD2FBF"/>
    <w:rsid w:val="00AD455D"/>
    <w:rsid w:val="00AD463C"/>
    <w:rsid w:val="00AD46A2"/>
    <w:rsid w:val="00AD47E8"/>
    <w:rsid w:val="00AD4F60"/>
    <w:rsid w:val="00AD5044"/>
    <w:rsid w:val="00AD5114"/>
    <w:rsid w:val="00AD6236"/>
    <w:rsid w:val="00AD7619"/>
    <w:rsid w:val="00AD7770"/>
    <w:rsid w:val="00AE0588"/>
    <w:rsid w:val="00AE1772"/>
    <w:rsid w:val="00AE1990"/>
    <w:rsid w:val="00AE235A"/>
    <w:rsid w:val="00AE2523"/>
    <w:rsid w:val="00AE25E8"/>
    <w:rsid w:val="00AE2AD4"/>
    <w:rsid w:val="00AE2CA7"/>
    <w:rsid w:val="00AE2F1D"/>
    <w:rsid w:val="00AE4B2B"/>
    <w:rsid w:val="00AE586F"/>
    <w:rsid w:val="00AE6582"/>
    <w:rsid w:val="00AE6DC5"/>
    <w:rsid w:val="00AE7686"/>
    <w:rsid w:val="00AE799A"/>
    <w:rsid w:val="00AF0E81"/>
    <w:rsid w:val="00AF117A"/>
    <w:rsid w:val="00AF186E"/>
    <w:rsid w:val="00AF19DF"/>
    <w:rsid w:val="00AF1F4F"/>
    <w:rsid w:val="00AF26CF"/>
    <w:rsid w:val="00AF4E92"/>
    <w:rsid w:val="00AF554B"/>
    <w:rsid w:val="00AF5C9B"/>
    <w:rsid w:val="00AF5D53"/>
    <w:rsid w:val="00AF5E2D"/>
    <w:rsid w:val="00AF644B"/>
    <w:rsid w:val="00AF6CA6"/>
    <w:rsid w:val="00AF6EB6"/>
    <w:rsid w:val="00AF7796"/>
    <w:rsid w:val="00B011A9"/>
    <w:rsid w:val="00B024ED"/>
    <w:rsid w:val="00B02EB3"/>
    <w:rsid w:val="00B02FCB"/>
    <w:rsid w:val="00B033F8"/>
    <w:rsid w:val="00B03C1E"/>
    <w:rsid w:val="00B04400"/>
    <w:rsid w:val="00B04835"/>
    <w:rsid w:val="00B05A55"/>
    <w:rsid w:val="00B05DE1"/>
    <w:rsid w:val="00B06595"/>
    <w:rsid w:val="00B10109"/>
    <w:rsid w:val="00B1085E"/>
    <w:rsid w:val="00B10FD0"/>
    <w:rsid w:val="00B10FD1"/>
    <w:rsid w:val="00B11896"/>
    <w:rsid w:val="00B12735"/>
    <w:rsid w:val="00B129C6"/>
    <w:rsid w:val="00B131C4"/>
    <w:rsid w:val="00B13386"/>
    <w:rsid w:val="00B13533"/>
    <w:rsid w:val="00B13C48"/>
    <w:rsid w:val="00B13E35"/>
    <w:rsid w:val="00B13EC0"/>
    <w:rsid w:val="00B14102"/>
    <w:rsid w:val="00B1436B"/>
    <w:rsid w:val="00B14D32"/>
    <w:rsid w:val="00B1557C"/>
    <w:rsid w:val="00B155DC"/>
    <w:rsid w:val="00B15766"/>
    <w:rsid w:val="00B159AA"/>
    <w:rsid w:val="00B1666A"/>
    <w:rsid w:val="00B1686D"/>
    <w:rsid w:val="00B17037"/>
    <w:rsid w:val="00B1741D"/>
    <w:rsid w:val="00B17447"/>
    <w:rsid w:val="00B17563"/>
    <w:rsid w:val="00B1771D"/>
    <w:rsid w:val="00B17747"/>
    <w:rsid w:val="00B17B91"/>
    <w:rsid w:val="00B20209"/>
    <w:rsid w:val="00B203AF"/>
    <w:rsid w:val="00B203C9"/>
    <w:rsid w:val="00B2088D"/>
    <w:rsid w:val="00B208FF"/>
    <w:rsid w:val="00B20C9A"/>
    <w:rsid w:val="00B228D1"/>
    <w:rsid w:val="00B22C58"/>
    <w:rsid w:val="00B22E22"/>
    <w:rsid w:val="00B22F5F"/>
    <w:rsid w:val="00B23813"/>
    <w:rsid w:val="00B23FD9"/>
    <w:rsid w:val="00B24591"/>
    <w:rsid w:val="00B245D5"/>
    <w:rsid w:val="00B24C36"/>
    <w:rsid w:val="00B24F94"/>
    <w:rsid w:val="00B25126"/>
    <w:rsid w:val="00B25A52"/>
    <w:rsid w:val="00B25B0A"/>
    <w:rsid w:val="00B25FC3"/>
    <w:rsid w:val="00B26CC4"/>
    <w:rsid w:val="00B27026"/>
    <w:rsid w:val="00B27875"/>
    <w:rsid w:val="00B3008D"/>
    <w:rsid w:val="00B30E11"/>
    <w:rsid w:val="00B30EEB"/>
    <w:rsid w:val="00B30FD0"/>
    <w:rsid w:val="00B31423"/>
    <w:rsid w:val="00B31710"/>
    <w:rsid w:val="00B323E0"/>
    <w:rsid w:val="00B32DC0"/>
    <w:rsid w:val="00B3346C"/>
    <w:rsid w:val="00B335E4"/>
    <w:rsid w:val="00B33C23"/>
    <w:rsid w:val="00B345B4"/>
    <w:rsid w:val="00B348B1"/>
    <w:rsid w:val="00B34A28"/>
    <w:rsid w:val="00B34EB2"/>
    <w:rsid w:val="00B35046"/>
    <w:rsid w:val="00B35B6A"/>
    <w:rsid w:val="00B37657"/>
    <w:rsid w:val="00B37AFD"/>
    <w:rsid w:val="00B37B07"/>
    <w:rsid w:val="00B4046F"/>
    <w:rsid w:val="00B40B47"/>
    <w:rsid w:val="00B41D39"/>
    <w:rsid w:val="00B422C0"/>
    <w:rsid w:val="00B42579"/>
    <w:rsid w:val="00B426CA"/>
    <w:rsid w:val="00B426E1"/>
    <w:rsid w:val="00B437F8"/>
    <w:rsid w:val="00B4387A"/>
    <w:rsid w:val="00B44260"/>
    <w:rsid w:val="00B44746"/>
    <w:rsid w:val="00B44854"/>
    <w:rsid w:val="00B458C1"/>
    <w:rsid w:val="00B458D0"/>
    <w:rsid w:val="00B4792C"/>
    <w:rsid w:val="00B50CAE"/>
    <w:rsid w:val="00B512AD"/>
    <w:rsid w:val="00B5196C"/>
    <w:rsid w:val="00B525CB"/>
    <w:rsid w:val="00B52697"/>
    <w:rsid w:val="00B53E7C"/>
    <w:rsid w:val="00B54D8F"/>
    <w:rsid w:val="00B55857"/>
    <w:rsid w:val="00B55C2B"/>
    <w:rsid w:val="00B55C69"/>
    <w:rsid w:val="00B56851"/>
    <w:rsid w:val="00B56D6E"/>
    <w:rsid w:val="00B572F7"/>
    <w:rsid w:val="00B57B9D"/>
    <w:rsid w:val="00B57DAF"/>
    <w:rsid w:val="00B60094"/>
    <w:rsid w:val="00B6022C"/>
    <w:rsid w:val="00B614F8"/>
    <w:rsid w:val="00B61994"/>
    <w:rsid w:val="00B61FD4"/>
    <w:rsid w:val="00B62880"/>
    <w:rsid w:val="00B63872"/>
    <w:rsid w:val="00B63CB2"/>
    <w:rsid w:val="00B63F51"/>
    <w:rsid w:val="00B6416D"/>
    <w:rsid w:val="00B64246"/>
    <w:rsid w:val="00B64EDB"/>
    <w:rsid w:val="00B65379"/>
    <w:rsid w:val="00B654D3"/>
    <w:rsid w:val="00B65938"/>
    <w:rsid w:val="00B65C8A"/>
    <w:rsid w:val="00B65CE2"/>
    <w:rsid w:val="00B65CED"/>
    <w:rsid w:val="00B660AD"/>
    <w:rsid w:val="00B660CB"/>
    <w:rsid w:val="00B66109"/>
    <w:rsid w:val="00B66349"/>
    <w:rsid w:val="00B67630"/>
    <w:rsid w:val="00B67FBF"/>
    <w:rsid w:val="00B7024E"/>
    <w:rsid w:val="00B70F04"/>
    <w:rsid w:val="00B71FA7"/>
    <w:rsid w:val="00B72110"/>
    <w:rsid w:val="00B72B91"/>
    <w:rsid w:val="00B73019"/>
    <w:rsid w:val="00B7315F"/>
    <w:rsid w:val="00B7323A"/>
    <w:rsid w:val="00B73356"/>
    <w:rsid w:val="00B7353B"/>
    <w:rsid w:val="00B7358A"/>
    <w:rsid w:val="00B737FB"/>
    <w:rsid w:val="00B7423D"/>
    <w:rsid w:val="00B74605"/>
    <w:rsid w:val="00B74D05"/>
    <w:rsid w:val="00B777FA"/>
    <w:rsid w:val="00B77850"/>
    <w:rsid w:val="00B7796B"/>
    <w:rsid w:val="00B80C72"/>
    <w:rsid w:val="00B81964"/>
    <w:rsid w:val="00B81E6F"/>
    <w:rsid w:val="00B82123"/>
    <w:rsid w:val="00B8225B"/>
    <w:rsid w:val="00B82BB5"/>
    <w:rsid w:val="00B83182"/>
    <w:rsid w:val="00B84684"/>
    <w:rsid w:val="00B848DF"/>
    <w:rsid w:val="00B851E4"/>
    <w:rsid w:val="00B854CE"/>
    <w:rsid w:val="00B85681"/>
    <w:rsid w:val="00B857EB"/>
    <w:rsid w:val="00B86162"/>
    <w:rsid w:val="00B86877"/>
    <w:rsid w:val="00B8695D"/>
    <w:rsid w:val="00B86E66"/>
    <w:rsid w:val="00B873BA"/>
    <w:rsid w:val="00B8746F"/>
    <w:rsid w:val="00B8760D"/>
    <w:rsid w:val="00B87706"/>
    <w:rsid w:val="00B87A1E"/>
    <w:rsid w:val="00B87F98"/>
    <w:rsid w:val="00B90A49"/>
    <w:rsid w:val="00B90C2B"/>
    <w:rsid w:val="00B910A5"/>
    <w:rsid w:val="00B91B8E"/>
    <w:rsid w:val="00B91E13"/>
    <w:rsid w:val="00B92531"/>
    <w:rsid w:val="00B92618"/>
    <w:rsid w:val="00B92751"/>
    <w:rsid w:val="00B92B69"/>
    <w:rsid w:val="00B92CC6"/>
    <w:rsid w:val="00B935C9"/>
    <w:rsid w:val="00B93E3D"/>
    <w:rsid w:val="00B94033"/>
    <w:rsid w:val="00B95018"/>
    <w:rsid w:val="00B95464"/>
    <w:rsid w:val="00B95C30"/>
    <w:rsid w:val="00B95CB7"/>
    <w:rsid w:val="00B95E3D"/>
    <w:rsid w:val="00B9691F"/>
    <w:rsid w:val="00B969E0"/>
    <w:rsid w:val="00B96EEC"/>
    <w:rsid w:val="00B97392"/>
    <w:rsid w:val="00B97691"/>
    <w:rsid w:val="00B976C7"/>
    <w:rsid w:val="00BA0C54"/>
    <w:rsid w:val="00BA1382"/>
    <w:rsid w:val="00BA20D8"/>
    <w:rsid w:val="00BA22FC"/>
    <w:rsid w:val="00BA2F30"/>
    <w:rsid w:val="00BA4771"/>
    <w:rsid w:val="00BA4DBB"/>
    <w:rsid w:val="00BA5027"/>
    <w:rsid w:val="00BA665B"/>
    <w:rsid w:val="00BA7181"/>
    <w:rsid w:val="00BA7370"/>
    <w:rsid w:val="00BA778B"/>
    <w:rsid w:val="00BB0888"/>
    <w:rsid w:val="00BB0DF1"/>
    <w:rsid w:val="00BB0E9B"/>
    <w:rsid w:val="00BB10EB"/>
    <w:rsid w:val="00BB2547"/>
    <w:rsid w:val="00BB2729"/>
    <w:rsid w:val="00BB2841"/>
    <w:rsid w:val="00BB300F"/>
    <w:rsid w:val="00BB32C9"/>
    <w:rsid w:val="00BB35C5"/>
    <w:rsid w:val="00BB43A7"/>
    <w:rsid w:val="00BB4C8E"/>
    <w:rsid w:val="00BB57ED"/>
    <w:rsid w:val="00BB65C3"/>
    <w:rsid w:val="00BB662E"/>
    <w:rsid w:val="00BB67A9"/>
    <w:rsid w:val="00BB6C01"/>
    <w:rsid w:val="00BB7942"/>
    <w:rsid w:val="00BB7CD1"/>
    <w:rsid w:val="00BC0F33"/>
    <w:rsid w:val="00BC14A7"/>
    <w:rsid w:val="00BC1611"/>
    <w:rsid w:val="00BC17CC"/>
    <w:rsid w:val="00BC229E"/>
    <w:rsid w:val="00BC2898"/>
    <w:rsid w:val="00BC2928"/>
    <w:rsid w:val="00BC2AA9"/>
    <w:rsid w:val="00BC2BB1"/>
    <w:rsid w:val="00BC34A3"/>
    <w:rsid w:val="00BC3FF9"/>
    <w:rsid w:val="00BC4834"/>
    <w:rsid w:val="00BC4A97"/>
    <w:rsid w:val="00BC5A25"/>
    <w:rsid w:val="00BC5FDD"/>
    <w:rsid w:val="00BC68B4"/>
    <w:rsid w:val="00BC6C2D"/>
    <w:rsid w:val="00BC6EFB"/>
    <w:rsid w:val="00BC7B9A"/>
    <w:rsid w:val="00BD0140"/>
    <w:rsid w:val="00BD02CC"/>
    <w:rsid w:val="00BD1675"/>
    <w:rsid w:val="00BD2063"/>
    <w:rsid w:val="00BD23F8"/>
    <w:rsid w:val="00BD33D9"/>
    <w:rsid w:val="00BD38C5"/>
    <w:rsid w:val="00BD3CF1"/>
    <w:rsid w:val="00BD3DEA"/>
    <w:rsid w:val="00BD3E97"/>
    <w:rsid w:val="00BD40E4"/>
    <w:rsid w:val="00BD52FE"/>
    <w:rsid w:val="00BD62CF"/>
    <w:rsid w:val="00BD67B2"/>
    <w:rsid w:val="00BD6A07"/>
    <w:rsid w:val="00BD78AB"/>
    <w:rsid w:val="00BD78FE"/>
    <w:rsid w:val="00BE0149"/>
    <w:rsid w:val="00BE0767"/>
    <w:rsid w:val="00BE12D7"/>
    <w:rsid w:val="00BE1372"/>
    <w:rsid w:val="00BE1775"/>
    <w:rsid w:val="00BE17A2"/>
    <w:rsid w:val="00BE18DA"/>
    <w:rsid w:val="00BE26C0"/>
    <w:rsid w:val="00BE3442"/>
    <w:rsid w:val="00BE45DF"/>
    <w:rsid w:val="00BE47B2"/>
    <w:rsid w:val="00BE48C7"/>
    <w:rsid w:val="00BE4F66"/>
    <w:rsid w:val="00BE5238"/>
    <w:rsid w:val="00BE5639"/>
    <w:rsid w:val="00BE5D35"/>
    <w:rsid w:val="00BE6074"/>
    <w:rsid w:val="00BE67A2"/>
    <w:rsid w:val="00BE7257"/>
    <w:rsid w:val="00BF020D"/>
    <w:rsid w:val="00BF1DD2"/>
    <w:rsid w:val="00BF23A3"/>
    <w:rsid w:val="00BF28DB"/>
    <w:rsid w:val="00BF2A7E"/>
    <w:rsid w:val="00BF3331"/>
    <w:rsid w:val="00BF3A45"/>
    <w:rsid w:val="00BF436F"/>
    <w:rsid w:val="00BF5723"/>
    <w:rsid w:val="00BF5C05"/>
    <w:rsid w:val="00BF60C8"/>
    <w:rsid w:val="00BF6FC6"/>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7A8"/>
    <w:rsid w:val="00C04BDB"/>
    <w:rsid w:val="00C052C6"/>
    <w:rsid w:val="00C059D4"/>
    <w:rsid w:val="00C05A61"/>
    <w:rsid w:val="00C06CCF"/>
    <w:rsid w:val="00C108B8"/>
    <w:rsid w:val="00C11503"/>
    <w:rsid w:val="00C1159D"/>
    <w:rsid w:val="00C11683"/>
    <w:rsid w:val="00C11798"/>
    <w:rsid w:val="00C118DB"/>
    <w:rsid w:val="00C1233E"/>
    <w:rsid w:val="00C125C1"/>
    <w:rsid w:val="00C12F05"/>
    <w:rsid w:val="00C12FB3"/>
    <w:rsid w:val="00C138BC"/>
    <w:rsid w:val="00C13D85"/>
    <w:rsid w:val="00C14639"/>
    <w:rsid w:val="00C14E82"/>
    <w:rsid w:val="00C14FF6"/>
    <w:rsid w:val="00C15A85"/>
    <w:rsid w:val="00C1641B"/>
    <w:rsid w:val="00C165FC"/>
    <w:rsid w:val="00C176D5"/>
    <w:rsid w:val="00C2082C"/>
    <w:rsid w:val="00C20832"/>
    <w:rsid w:val="00C20EB0"/>
    <w:rsid w:val="00C21005"/>
    <w:rsid w:val="00C220B6"/>
    <w:rsid w:val="00C22D7C"/>
    <w:rsid w:val="00C22DDE"/>
    <w:rsid w:val="00C2338B"/>
    <w:rsid w:val="00C233CE"/>
    <w:rsid w:val="00C23661"/>
    <w:rsid w:val="00C236AE"/>
    <w:rsid w:val="00C237DD"/>
    <w:rsid w:val="00C238F4"/>
    <w:rsid w:val="00C23A99"/>
    <w:rsid w:val="00C245EE"/>
    <w:rsid w:val="00C24AE1"/>
    <w:rsid w:val="00C24B8D"/>
    <w:rsid w:val="00C24BD7"/>
    <w:rsid w:val="00C25813"/>
    <w:rsid w:val="00C25A04"/>
    <w:rsid w:val="00C27143"/>
    <w:rsid w:val="00C27490"/>
    <w:rsid w:val="00C27A55"/>
    <w:rsid w:val="00C27D37"/>
    <w:rsid w:val="00C27FB2"/>
    <w:rsid w:val="00C302E5"/>
    <w:rsid w:val="00C309E8"/>
    <w:rsid w:val="00C32017"/>
    <w:rsid w:val="00C325CD"/>
    <w:rsid w:val="00C325FF"/>
    <w:rsid w:val="00C3322E"/>
    <w:rsid w:val="00C337F5"/>
    <w:rsid w:val="00C33B90"/>
    <w:rsid w:val="00C34B5F"/>
    <w:rsid w:val="00C358D4"/>
    <w:rsid w:val="00C36785"/>
    <w:rsid w:val="00C36845"/>
    <w:rsid w:val="00C3711C"/>
    <w:rsid w:val="00C37256"/>
    <w:rsid w:val="00C37A7B"/>
    <w:rsid w:val="00C37CFF"/>
    <w:rsid w:val="00C37FFE"/>
    <w:rsid w:val="00C40B50"/>
    <w:rsid w:val="00C41858"/>
    <w:rsid w:val="00C419E3"/>
    <w:rsid w:val="00C419F4"/>
    <w:rsid w:val="00C41E6A"/>
    <w:rsid w:val="00C42247"/>
    <w:rsid w:val="00C439BE"/>
    <w:rsid w:val="00C44E61"/>
    <w:rsid w:val="00C4539B"/>
    <w:rsid w:val="00C45466"/>
    <w:rsid w:val="00C455BE"/>
    <w:rsid w:val="00C455C1"/>
    <w:rsid w:val="00C4581D"/>
    <w:rsid w:val="00C47472"/>
    <w:rsid w:val="00C47EA5"/>
    <w:rsid w:val="00C500F0"/>
    <w:rsid w:val="00C502BB"/>
    <w:rsid w:val="00C504A7"/>
    <w:rsid w:val="00C506C9"/>
    <w:rsid w:val="00C50A16"/>
    <w:rsid w:val="00C5122B"/>
    <w:rsid w:val="00C51C9A"/>
    <w:rsid w:val="00C52428"/>
    <w:rsid w:val="00C52C68"/>
    <w:rsid w:val="00C52D98"/>
    <w:rsid w:val="00C5325C"/>
    <w:rsid w:val="00C53D24"/>
    <w:rsid w:val="00C54640"/>
    <w:rsid w:val="00C547A6"/>
    <w:rsid w:val="00C54A3A"/>
    <w:rsid w:val="00C5503F"/>
    <w:rsid w:val="00C55C32"/>
    <w:rsid w:val="00C56A67"/>
    <w:rsid w:val="00C56CC2"/>
    <w:rsid w:val="00C57498"/>
    <w:rsid w:val="00C5763C"/>
    <w:rsid w:val="00C57761"/>
    <w:rsid w:val="00C577CA"/>
    <w:rsid w:val="00C5780C"/>
    <w:rsid w:val="00C5796B"/>
    <w:rsid w:val="00C619A1"/>
    <w:rsid w:val="00C62370"/>
    <w:rsid w:val="00C62545"/>
    <w:rsid w:val="00C62A11"/>
    <w:rsid w:val="00C62BBB"/>
    <w:rsid w:val="00C6305F"/>
    <w:rsid w:val="00C6325B"/>
    <w:rsid w:val="00C63E99"/>
    <w:rsid w:val="00C64161"/>
    <w:rsid w:val="00C641BD"/>
    <w:rsid w:val="00C649B8"/>
    <w:rsid w:val="00C64A64"/>
    <w:rsid w:val="00C65151"/>
    <w:rsid w:val="00C657F4"/>
    <w:rsid w:val="00C66051"/>
    <w:rsid w:val="00C66119"/>
    <w:rsid w:val="00C66292"/>
    <w:rsid w:val="00C672A3"/>
    <w:rsid w:val="00C672F1"/>
    <w:rsid w:val="00C673D0"/>
    <w:rsid w:val="00C6742E"/>
    <w:rsid w:val="00C677BE"/>
    <w:rsid w:val="00C70012"/>
    <w:rsid w:val="00C71CBB"/>
    <w:rsid w:val="00C71E2A"/>
    <w:rsid w:val="00C733BA"/>
    <w:rsid w:val="00C760DC"/>
    <w:rsid w:val="00C8082B"/>
    <w:rsid w:val="00C81A88"/>
    <w:rsid w:val="00C81AEC"/>
    <w:rsid w:val="00C81D46"/>
    <w:rsid w:val="00C820AD"/>
    <w:rsid w:val="00C82298"/>
    <w:rsid w:val="00C82D98"/>
    <w:rsid w:val="00C831D4"/>
    <w:rsid w:val="00C833B4"/>
    <w:rsid w:val="00C83449"/>
    <w:rsid w:val="00C84284"/>
    <w:rsid w:val="00C84E33"/>
    <w:rsid w:val="00C85FFC"/>
    <w:rsid w:val="00C86123"/>
    <w:rsid w:val="00C861FC"/>
    <w:rsid w:val="00C86C87"/>
    <w:rsid w:val="00C8705B"/>
    <w:rsid w:val="00C87090"/>
    <w:rsid w:val="00C87EC6"/>
    <w:rsid w:val="00C9005E"/>
    <w:rsid w:val="00C90111"/>
    <w:rsid w:val="00C90CA9"/>
    <w:rsid w:val="00C911B8"/>
    <w:rsid w:val="00C915F2"/>
    <w:rsid w:val="00C917B1"/>
    <w:rsid w:val="00C9193C"/>
    <w:rsid w:val="00C91B77"/>
    <w:rsid w:val="00C920E2"/>
    <w:rsid w:val="00C923AA"/>
    <w:rsid w:val="00C93154"/>
    <w:rsid w:val="00C93765"/>
    <w:rsid w:val="00C93877"/>
    <w:rsid w:val="00C93D8C"/>
    <w:rsid w:val="00C946CC"/>
    <w:rsid w:val="00C959BD"/>
    <w:rsid w:val="00C95F44"/>
    <w:rsid w:val="00C96908"/>
    <w:rsid w:val="00C96D1B"/>
    <w:rsid w:val="00C97106"/>
    <w:rsid w:val="00C97684"/>
    <w:rsid w:val="00CA0031"/>
    <w:rsid w:val="00CA0413"/>
    <w:rsid w:val="00CA043A"/>
    <w:rsid w:val="00CA04F8"/>
    <w:rsid w:val="00CA1691"/>
    <w:rsid w:val="00CA2E65"/>
    <w:rsid w:val="00CA2EA1"/>
    <w:rsid w:val="00CA41E7"/>
    <w:rsid w:val="00CA4B2B"/>
    <w:rsid w:val="00CA5520"/>
    <w:rsid w:val="00CA5812"/>
    <w:rsid w:val="00CA5BD4"/>
    <w:rsid w:val="00CA5C14"/>
    <w:rsid w:val="00CA76FC"/>
    <w:rsid w:val="00CA7DB5"/>
    <w:rsid w:val="00CA7E7B"/>
    <w:rsid w:val="00CB0236"/>
    <w:rsid w:val="00CB19E3"/>
    <w:rsid w:val="00CB2C3A"/>
    <w:rsid w:val="00CB2D38"/>
    <w:rsid w:val="00CB4137"/>
    <w:rsid w:val="00CB52D0"/>
    <w:rsid w:val="00CB5578"/>
    <w:rsid w:val="00CB5671"/>
    <w:rsid w:val="00CB591C"/>
    <w:rsid w:val="00CB5943"/>
    <w:rsid w:val="00CB61B3"/>
    <w:rsid w:val="00CB6F83"/>
    <w:rsid w:val="00CB72AE"/>
    <w:rsid w:val="00CB78AD"/>
    <w:rsid w:val="00CC00CD"/>
    <w:rsid w:val="00CC0579"/>
    <w:rsid w:val="00CC0AF3"/>
    <w:rsid w:val="00CC0BC6"/>
    <w:rsid w:val="00CC0E68"/>
    <w:rsid w:val="00CC21AC"/>
    <w:rsid w:val="00CC2514"/>
    <w:rsid w:val="00CC2756"/>
    <w:rsid w:val="00CC2F69"/>
    <w:rsid w:val="00CC315F"/>
    <w:rsid w:val="00CC3D38"/>
    <w:rsid w:val="00CC404B"/>
    <w:rsid w:val="00CC40C3"/>
    <w:rsid w:val="00CC4E5D"/>
    <w:rsid w:val="00CC50AE"/>
    <w:rsid w:val="00CC518A"/>
    <w:rsid w:val="00CC61B7"/>
    <w:rsid w:val="00CC61CA"/>
    <w:rsid w:val="00CC6668"/>
    <w:rsid w:val="00CC69EC"/>
    <w:rsid w:val="00CC71D3"/>
    <w:rsid w:val="00CC743D"/>
    <w:rsid w:val="00CC7E86"/>
    <w:rsid w:val="00CD050A"/>
    <w:rsid w:val="00CD1675"/>
    <w:rsid w:val="00CD205D"/>
    <w:rsid w:val="00CD2A22"/>
    <w:rsid w:val="00CD2B50"/>
    <w:rsid w:val="00CD4506"/>
    <w:rsid w:val="00CD520B"/>
    <w:rsid w:val="00CD592E"/>
    <w:rsid w:val="00CD5982"/>
    <w:rsid w:val="00CD5A1A"/>
    <w:rsid w:val="00CD7EFA"/>
    <w:rsid w:val="00CE020E"/>
    <w:rsid w:val="00CE0566"/>
    <w:rsid w:val="00CE1CD4"/>
    <w:rsid w:val="00CE23FE"/>
    <w:rsid w:val="00CE2761"/>
    <w:rsid w:val="00CE314E"/>
    <w:rsid w:val="00CE3D5C"/>
    <w:rsid w:val="00CE3E14"/>
    <w:rsid w:val="00CE44C7"/>
    <w:rsid w:val="00CE53CC"/>
    <w:rsid w:val="00CE65A7"/>
    <w:rsid w:val="00CE6763"/>
    <w:rsid w:val="00CE68FE"/>
    <w:rsid w:val="00CE69CC"/>
    <w:rsid w:val="00CE6EC4"/>
    <w:rsid w:val="00CE7A77"/>
    <w:rsid w:val="00CE7F26"/>
    <w:rsid w:val="00CE7FBF"/>
    <w:rsid w:val="00CF1226"/>
    <w:rsid w:val="00CF16C0"/>
    <w:rsid w:val="00CF1ABB"/>
    <w:rsid w:val="00CF1E1D"/>
    <w:rsid w:val="00CF24FE"/>
    <w:rsid w:val="00CF35D0"/>
    <w:rsid w:val="00CF3DD5"/>
    <w:rsid w:val="00CF41D5"/>
    <w:rsid w:val="00CF4AF7"/>
    <w:rsid w:val="00CF4D20"/>
    <w:rsid w:val="00CF73F8"/>
    <w:rsid w:val="00CF7808"/>
    <w:rsid w:val="00CF7928"/>
    <w:rsid w:val="00CF7CA2"/>
    <w:rsid w:val="00D00A8E"/>
    <w:rsid w:val="00D00DE0"/>
    <w:rsid w:val="00D00F79"/>
    <w:rsid w:val="00D012BF"/>
    <w:rsid w:val="00D01760"/>
    <w:rsid w:val="00D0368E"/>
    <w:rsid w:val="00D03D2D"/>
    <w:rsid w:val="00D03E7B"/>
    <w:rsid w:val="00D0401A"/>
    <w:rsid w:val="00D047E0"/>
    <w:rsid w:val="00D04B9F"/>
    <w:rsid w:val="00D04FFB"/>
    <w:rsid w:val="00D05153"/>
    <w:rsid w:val="00D058E9"/>
    <w:rsid w:val="00D0612A"/>
    <w:rsid w:val="00D06A0E"/>
    <w:rsid w:val="00D1060D"/>
    <w:rsid w:val="00D10E7C"/>
    <w:rsid w:val="00D11182"/>
    <w:rsid w:val="00D1137B"/>
    <w:rsid w:val="00D11807"/>
    <w:rsid w:val="00D11DB3"/>
    <w:rsid w:val="00D12D82"/>
    <w:rsid w:val="00D1306E"/>
    <w:rsid w:val="00D134CD"/>
    <w:rsid w:val="00D14B5F"/>
    <w:rsid w:val="00D14E13"/>
    <w:rsid w:val="00D14F23"/>
    <w:rsid w:val="00D15356"/>
    <w:rsid w:val="00D160AA"/>
    <w:rsid w:val="00D16740"/>
    <w:rsid w:val="00D16A8B"/>
    <w:rsid w:val="00D16E39"/>
    <w:rsid w:val="00D17951"/>
    <w:rsid w:val="00D17AD8"/>
    <w:rsid w:val="00D17B53"/>
    <w:rsid w:val="00D2104A"/>
    <w:rsid w:val="00D213F1"/>
    <w:rsid w:val="00D21BB5"/>
    <w:rsid w:val="00D21FFC"/>
    <w:rsid w:val="00D223A3"/>
    <w:rsid w:val="00D223B6"/>
    <w:rsid w:val="00D223E8"/>
    <w:rsid w:val="00D22DC8"/>
    <w:rsid w:val="00D24ECD"/>
    <w:rsid w:val="00D2522A"/>
    <w:rsid w:val="00D2531C"/>
    <w:rsid w:val="00D255F3"/>
    <w:rsid w:val="00D26C21"/>
    <w:rsid w:val="00D2742F"/>
    <w:rsid w:val="00D2754F"/>
    <w:rsid w:val="00D279D9"/>
    <w:rsid w:val="00D312DC"/>
    <w:rsid w:val="00D31B84"/>
    <w:rsid w:val="00D31C6A"/>
    <w:rsid w:val="00D31EDF"/>
    <w:rsid w:val="00D31FF9"/>
    <w:rsid w:val="00D32149"/>
    <w:rsid w:val="00D32256"/>
    <w:rsid w:val="00D32A27"/>
    <w:rsid w:val="00D32ABC"/>
    <w:rsid w:val="00D34B25"/>
    <w:rsid w:val="00D34F4E"/>
    <w:rsid w:val="00D357F3"/>
    <w:rsid w:val="00D35C0E"/>
    <w:rsid w:val="00D373A8"/>
    <w:rsid w:val="00D375FF"/>
    <w:rsid w:val="00D379A5"/>
    <w:rsid w:val="00D401BE"/>
    <w:rsid w:val="00D4043A"/>
    <w:rsid w:val="00D40A8E"/>
    <w:rsid w:val="00D40DB0"/>
    <w:rsid w:val="00D40F8B"/>
    <w:rsid w:val="00D41858"/>
    <w:rsid w:val="00D422DB"/>
    <w:rsid w:val="00D42A83"/>
    <w:rsid w:val="00D42AC2"/>
    <w:rsid w:val="00D4498E"/>
    <w:rsid w:val="00D4515F"/>
    <w:rsid w:val="00D451E8"/>
    <w:rsid w:val="00D4636B"/>
    <w:rsid w:val="00D466C9"/>
    <w:rsid w:val="00D467D8"/>
    <w:rsid w:val="00D47275"/>
    <w:rsid w:val="00D4767B"/>
    <w:rsid w:val="00D50AEF"/>
    <w:rsid w:val="00D50C39"/>
    <w:rsid w:val="00D51E15"/>
    <w:rsid w:val="00D52B7E"/>
    <w:rsid w:val="00D52E2F"/>
    <w:rsid w:val="00D52F59"/>
    <w:rsid w:val="00D53E3E"/>
    <w:rsid w:val="00D555FE"/>
    <w:rsid w:val="00D55904"/>
    <w:rsid w:val="00D5616F"/>
    <w:rsid w:val="00D57940"/>
    <w:rsid w:val="00D579DE"/>
    <w:rsid w:val="00D60327"/>
    <w:rsid w:val="00D61526"/>
    <w:rsid w:val="00D61F81"/>
    <w:rsid w:val="00D623A9"/>
    <w:rsid w:val="00D62BE6"/>
    <w:rsid w:val="00D633AC"/>
    <w:rsid w:val="00D63766"/>
    <w:rsid w:val="00D63912"/>
    <w:rsid w:val="00D63923"/>
    <w:rsid w:val="00D6451B"/>
    <w:rsid w:val="00D64B57"/>
    <w:rsid w:val="00D64CE4"/>
    <w:rsid w:val="00D65DEA"/>
    <w:rsid w:val="00D65DFE"/>
    <w:rsid w:val="00D67BC7"/>
    <w:rsid w:val="00D701F1"/>
    <w:rsid w:val="00D705D3"/>
    <w:rsid w:val="00D70E00"/>
    <w:rsid w:val="00D715AC"/>
    <w:rsid w:val="00D71851"/>
    <w:rsid w:val="00D718CF"/>
    <w:rsid w:val="00D728F5"/>
    <w:rsid w:val="00D72E9D"/>
    <w:rsid w:val="00D73249"/>
    <w:rsid w:val="00D73419"/>
    <w:rsid w:val="00D73CA9"/>
    <w:rsid w:val="00D7481A"/>
    <w:rsid w:val="00D751B7"/>
    <w:rsid w:val="00D7524B"/>
    <w:rsid w:val="00D75396"/>
    <w:rsid w:val="00D759C0"/>
    <w:rsid w:val="00D75BA7"/>
    <w:rsid w:val="00D75C05"/>
    <w:rsid w:val="00D75E99"/>
    <w:rsid w:val="00D766C7"/>
    <w:rsid w:val="00D7692B"/>
    <w:rsid w:val="00D7734F"/>
    <w:rsid w:val="00D8044C"/>
    <w:rsid w:val="00D805D6"/>
    <w:rsid w:val="00D8075E"/>
    <w:rsid w:val="00D80860"/>
    <w:rsid w:val="00D80D4C"/>
    <w:rsid w:val="00D8184D"/>
    <w:rsid w:val="00D81A7B"/>
    <w:rsid w:val="00D8223C"/>
    <w:rsid w:val="00D82B57"/>
    <w:rsid w:val="00D82CE5"/>
    <w:rsid w:val="00D8342C"/>
    <w:rsid w:val="00D85494"/>
    <w:rsid w:val="00D8582C"/>
    <w:rsid w:val="00D85D61"/>
    <w:rsid w:val="00D8616D"/>
    <w:rsid w:val="00D8711B"/>
    <w:rsid w:val="00D87384"/>
    <w:rsid w:val="00D90683"/>
    <w:rsid w:val="00D915C8"/>
    <w:rsid w:val="00D9261C"/>
    <w:rsid w:val="00D9310B"/>
    <w:rsid w:val="00D93726"/>
    <w:rsid w:val="00D93DD3"/>
    <w:rsid w:val="00D93F3E"/>
    <w:rsid w:val="00D9405B"/>
    <w:rsid w:val="00D94942"/>
    <w:rsid w:val="00D95145"/>
    <w:rsid w:val="00D95381"/>
    <w:rsid w:val="00D967CB"/>
    <w:rsid w:val="00D96EE0"/>
    <w:rsid w:val="00D97BD1"/>
    <w:rsid w:val="00DA0346"/>
    <w:rsid w:val="00DA06B8"/>
    <w:rsid w:val="00DA286D"/>
    <w:rsid w:val="00DA2969"/>
    <w:rsid w:val="00DA29B7"/>
    <w:rsid w:val="00DA4842"/>
    <w:rsid w:val="00DA5989"/>
    <w:rsid w:val="00DA5AB1"/>
    <w:rsid w:val="00DA5D2F"/>
    <w:rsid w:val="00DA5F9D"/>
    <w:rsid w:val="00DA69B2"/>
    <w:rsid w:val="00DA6A7B"/>
    <w:rsid w:val="00DA7462"/>
    <w:rsid w:val="00DA777E"/>
    <w:rsid w:val="00DA7AD0"/>
    <w:rsid w:val="00DB02D7"/>
    <w:rsid w:val="00DB03CC"/>
    <w:rsid w:val="00DB12D4"/>
    <w:rsid w:val="00DB14F0"/>
    <w:rsid w:val="00DB1745"/>
    <w:rsid w:val="00DB1AFF"/>
    <w:rsid w:val="00DB219A"/>
    <w:rsid w:val="00DB3165"/>
    <w:rsid w:val="00DB4292"/>
    <w:rsid w:val="00DB5196"/>
    <w:rsid w:val="00DB5C03"/>
    <w:rsid w:val="00DB68BB"/>
    <w:rsid w:val="00DB6E46"/>
    <w:rsid w:val="00DB7117"/>
    <w:rsid w:val="00DB7760"/>
    <w:rsid w:val="00DB7DD4"/>
    <w:rsid w:val="00DB7E44"/>
    <w:rsid w:val="00DC00B4"/>
    <w:rsid w:val="00DC037A"/>
    <w:rsid w:val="00DC0954"/>
    <w:rsid w:val="00DC15BA"/>
    <w:rsid w:val="00DC18CD"/>
    <w:rsid w:val="00DC1A68"/>
    <w:rsid w:val="00DC30B8"/>
    <w:rsid w:val="00DC32C6"/>
    <w:rsid w:val="00DC3720"/>
    <w:rsid w:val="00DC478F"/>
    <w:rsid w:val="00DC62E5"/>
    <w:rsid w:val="00DC67EB"/>
    <w:rsid w:val="00DC6AB9"/>
    <w:rsid w:val="00DC6BB8"/>
    <w:rsid w:val="00DC6F33"/>
    <w:rsid w:val="00DC7349"/>
    <w:rsid w:val="00DD118B"/>
    <w:rsid w:val="00DD14D8"/>
    <w:rsid w:val="00DD1599"/>
    <w:rsid w:val="00DD177F"/>
    <w:rsid w:val="00DD1B03"/>
    <w:rsid w:val="00DD2A62"/>
    <w:rsid w:val="00DD2F2F"/>
    <w:rsid w:val="00DD2F7A"/>
    <w:rsid w:val="00DD3885"/>
    <w:rsid w:val="00DD5056"/>
    <w:rsid w:val="00DD5808"/>
    <w:rsid w:val="00DD5946"/>
    <w:rsid w:val="00DD5B04"/>
    <w:rsid w:val="00DD5DAE"/>
    <w:rsid w:val="00DD5EC6"/>
    <w:rsid w:val="00DD605F"/>
    <w:rsid w:val="00DD641E"/>
    <w:rsid w:val="00DD6657"/>
    <w:rsid w:val="00DD6D71"/>
    <w:rsid w:val="00DD72A0"/>
    <w:rsid w:val="00DD735D"/>
    <w:rsid w:val="00DE0159"/>
    <w:rsid w:val="00DE064A"/>
    <w:rsid w:val="00DE082D"/>
    <w:rsid w:val="00DE1410"/>
    <w:rsid w:val="00DE3119"/>
    <w:rsid w:val="00DE3FF0"/>
    <w:rsid w:val="00DE4105"/>
    <w:rsid w:val="00DE5189"/>
    <w:rsid w:val="00DE5680"/>
    <w:rsid w:val="00DE6230"/>
    <w:rsid w:val="00DE6991"/>
    <w:rsid w:val="00DE6EA5"/>
    <w:rsid w:val="00DE7108"/>
    <w:rsid w:val="00DE78D1"/>
    <w:rsid w:val="00DF0263"/>
    <w:rsid w:val="00DF0EB4"/>
    <w:rsid w:val="00DF1E36"/>
    <w:rsid w:val="00DF1FDB"/>
    <w:rsid w:val="00DF236B"/>
    <w:rsid w:val="00DF2A91"/>
    <w:rsid w:val="00DF2F82"/>
    <w:rsid w:val="00DF3889"/>
    <w:rsid w:val="00DF3CC9"/>
    <w:rsid w:val="00DF4451"/>
    <w:rsid w:val="00DF49FF"/>
    <w:rsid w:val="00DF4FFB"/>
    <w:rsid w:val="00DF5236"/>
    <w:rsid w:val="00DF651F"/>
    <w:rsid w:val="00DF6E10"/>
    <w:rsid w:val="00DF6F43"/>
    <w:rsid w:val="00DF752F"/>
    <w:rsid w:val="00DF76A2"/>
    <w:rsid w:val="00DF7B33"/>
    <w:rsid w:val="00E00B7A"/>
    <w:rsid w:val="00E02186"/>
    <w:rsid w:val="00E026BB"/>
    <w:rsid w:val="00E027C5"/>
    <w:rsid w:val="00E03124"/>
    <w:rsid w:val="00E031EB"/>
    <w:rsid w:val="00E03951"/>
    <w:rsid w:val="00E03DB8"/>
    <w:rsid w:val="00E05D85"/>
    <w:rsid w:val="00E05E70"/>
    <w:rsid w:val="00E064BC"/>
    <w:rsid w:val="00E07225"/>
    <w:rsid w:val="00E07AAA"/>
    <w:rsid w:val="00E109DD"/>
    <w:rsid w:val="00E11229"/>
    <w:rsid w:val="00E114CA"/>
    <w:rsid w:val="00E11CF0"/>
    <w:rsid w:val="00E120F9"/>
    <w:rsid w:val="00E132D5"/>
    <w:rsid w:val="00E1397F"/>
    <w:rsid w:val="00E13AB8"/>
    <w:rsid w:val="00E1482E"/>
    <w:rsid w:val="00E16382"/>
    <w:rsid w:val="00E16572"/>
    <w:rsid w:val="00E1699C"/>
    <w:rsid w:val="00E16E75"/>
    <w:rsid w:val="00E1746D"/>
    <w:rsid w:val="00E2012A"/>
    <w:rsid w:val="00E205A2"/>
    <w:rsid w:val="00E20BA4"/>
    <w:rsid w:val="00E226F9"/>
    <w:rsid w:val="00E23137"/>
    <w:rsid w:val="00E2324A"/>
    <w:rsid w:val="00E23980"/>
    <w:rsid w:val="00E241E9"/>
    <w:rsid w:val="00E2520A"/>
    <w:rsid w:val="00E25248"/>
    <w:rsid w:val="00E257C3"/>
    <w:rsid w:val="00E25CB3"/>
    <w:rsid w:val="00E25DA4"/>
    <w:rsid w:val="00E26CB8"/>
    <w:rsid w:val="00E26FCF"/>
    <w:rsid w:val="00E27165"/>
    <w:rsid w:val="00E27226"/>
    <w:rsid w:val="00E27C3F"/>
    <w:rsid w:val="00E3044A"/>
    <w:rsid w:val="00E31A4A"/>
    <w:rsid w:val="00E31C43"/>
    <w:rsid w:val="00E32DD5"/>
    <w:rsid w:val="00E32FA8"/>
    <w:rsid w:val="00E3344A"/>
    <w:rsid w:val="00E33B29"/>
    <w:rsid w:val="00E33B62"/>
    <w:rsid w:val="00E3403D"/>
    <w:rsid w:val="00E34E6C"/>
    <w:rsid w:val="00E350D8"/>
    <w:rsid w:val="00E353E2"/>
    <w:rsid w:val="00E36345"/>
    <w:rsid w:val="00E36C86"/>
    <w:rsid w:val="00E36CEB"/>
    <w:rsid w:val="00E37A28"/>
    <w:rsid w:val="00E40430"/>
    <w:rsid w:val="00E40690"/>
    <w:rsid w:val="00E40AEB"/>
    <w:rsid w:val="00E4143A"/>
    <w:rsid w:val="00E424C8"/>
    <w:rsid w:val="00E4251D"/>
    <w:rsid w:val="00E431B0"/>
    <w:rsid w:val="00E43D00"/>
    <w:rsid w:val="00E445E4"/>
    <w:rsid w:val="00E457CB"/>
    <w:rsid w:val="00E45D47"/>
    <w:rsid w:val="00E45DE4"/>
    <w:rsid w:val="00E45E63"/>
    <w:rsid w:val="00E46D10"/>
    <w:rsid w:val="00E50A7B"/>
    <w:rsid w:val="00E50B0B"/>
    <w:rsid w:val="00E510FE"/>
    <w:rsid w:val="00E511D6"/>
    <w:rsid w:val="00E51E25"/>
    <w:rsid w:val="00E5205B"/>
    <w:rsid w:val="00E521AE"/>
    <w:rsid w:val="00E52C99"/>
    <w:rsid w:val="00E53BCA"/>
    <w:rsid w:val="00E53F02"/>
    <w:rsid w:val="00E54534"/>
    <w:rsid w:val="00E548C3"/>
    <w:rsid w:val="00E54F27"/>
    <w:rsid w:val="00E55235"/>
    <w:rsid w:val="00E556F5"/>
    <w:rsid w:val="00E55FF1"/>
    <w:rsid w:val="00E56090"/>
    <w:rsid w:val="00E565B9"/>
    <w:rsid w:val="00E5733B"/>
    <w:rsid w:val="00E5756C"/>
    <w:rsid w:val="00E601BE"/>
    <w:rsid w:val="00E60B5F"/>
    <w:rsid w:val="00E613AE"/>
    <w:rsid w:val="00E61429"/>
    <w:rsid w:val="00E61ABB"/>
    <w:rsid w:val="00E61FD7"/>
    <w:rsid w:val="00E623E6"/>
    <w:rsid w:val="00E630C0"/>
    <w:rsid w:val="00E63107"/>
    <w:rsid w:val="00E634E6"/>
    <w:rsid w:val="00E63DCE"/>
    <w:rsid w:val="00E64700"/>
    <w:rsid w:val="00E64E0B"/>
    <w:rsid w:val="00E65074"/>
    <w:rsid w:val="00E65E70"/>
    <w:rsid w:val="00E65EE9"/>
    <w:rsid w:val="00E66087"/>
    <w:rsid w:val="00E66D79"/>
    <w:rsid w:val="00E66FF9"/>
    <w:rsid w:val="00E67856"/>
    <w:rsid w:val="00E679C8"/>
    <w:rsid w:val="00E67E59"/>
    <w:rsid w:val="00E70314"/>
    <w:rsid w:val="00E724E7"/>
    <w:rsid w:val="00E72B41"/>
    <w:rsid w:val="00E7347B"/>
    <w:rsid w:val="00E73D03"/>
    <w:rsid w:val="00E7471C"/>
    <w:rsid w:val="00E7498A"/>
    <w:rsid w:val="00E7514E"/>
    <w:rsid w:val="00E75B34"/>
    <w:rsid w:val="00E77AF5"/>
    <w:rsid w:val="00E8029A"/>
    <w:rsid w:val="00E81653"/>
    <w:rsid w:val="00E82370"/>
    <w:rsid w:val="00E823F9"/>
    <w:rsid w:val="00E82C1F"/>
    <w:rsid w:val="00E83671"/>
    <w:rsid w:val="00E8414B"/>
    <w:rsid w:val="00E84A71"/>
    <w:rsid w:val="00E8544B"/>
    <w:rsid w:val="00E86556"/>
    <w:rsid w:val="00E86798"/>
    <w:rsid w:val="00E86D35"/>
    <w:rsid w:val="00E86DC2"/>
    <w:rsid w:val="00E86E32"/>
    <w:rsid w:val="00E8732E"/>
    <w:rsid w:val="00E9011F"/>
    <w:rsid w:val="00E906EB"/>
    <w:rsid w:val="00E913F9"/>
    <w:rsid w:val="00E9241E"/>
    <w:rsid w:val="00E92460"/>
    <w:rsid w:val="00E92E62"/>
    <w:rsid w:val="00E937BB"/>
    <w:rsid w:val="00E93804"/>
    <w:rsid w:val="00E93A86"/>
    <w:rsid w:val="00E95434"/>
    <w:rsid w:val="00E95EB0"/>
    <w:rsid w:val="00E96467"/>
    <w:rsid w:val="00E966DA"/>
    <w:rsid w:val="00E96948"/>
    <w:rsid w:val="00E9737B"/>
    <w:rsid w:val="00E97A3F"/>
    <w:rsid w:val="00E97F0A"/>
    <w:rsid w:val="00EA0100"/>
    <w:rsid w:val="00EA010D"/>
    <w:rsid w:val="00EA04DC"/>
    <w:rsid w:val="00EA0886"/>
    <w:rsid w:val="00EA0BCE"/>
    <w:rsid w:val="00EA2726"/>
    <w:rsid w:val="00EA2744"/>
    <w:rsid w:val="00EA2937"/>
    <w:rsid w:val="00EA37B9"/>
    <w:rsid w:val="00EA39F7"/>
    <w:rsid w:val="00EA3B27"/>
    <w:rsid w:val="00EA3DC2"/>
    <w:rsid w:val="00EA434E"/>
    <w:rsid w:val="00EA4757"/>
    <w:rsid w:val="00EA53D3"/>
    <w:rsid w:val="00EA560B"/>
    <w:rsid w:val="00EA5669"/>
    <w:rsid w:val="00EA5C05"/>
    <w:rsid w:val="00EA63EF"/>
    <w:rsid w:val="00EA6750"/>
    <w:rsid w:val="00EB0A89"/>
    <w:rsid w:val="00EB1573"/>
    <w:rsid w:val="00EB1650"/>
    <w:rsid w:val="00EB1910"/>
    <w:rsid w:val="00EB1D24"/>
    <w:rsid w:val="00EB1E66"/>
    <w:rsid w:val="00EB2E97"/>
    <w:rsid w:val="00EB3416"/>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E84"/>
    <w:rsid w:val="00EC16E2"/>
    <w:rsid w:val="00EC1CE7"/>
    <w:rsid w:val="00EC26F1"/>
    <w:rsid w:val="00EC36B1"/>
    <w:rsid w:val="00EC3C94"/>
    <w:rsid w:val="00EC44DF"/>
    <w:rsid w:val="00EC4AB1"/>
    <w:rsid w:val="00EC4FB9"/>
    <w:rsid w:val="00EC5393"/>
    <w:rsid w:val="00EC5741"/>
    <w:rsid w:val="00EC5ACE"/>
    <w:rsid w:val="00EC5AE3"/>
    <w:rsid w:val="00EC5DA3"/>
    <w:rsid w:val="00EC6014"/>
    <w:rsid w:val="00EC6B3E"/>
    <w:rsid w:val="00EC6D8D"/>
    <w:rsid w:val="00EC73DE"/>
    <w:rsid w:val="00EC7637"/>
    <w:rsid w:val="00EC7CF2"/>
    <w:rsid w:val="00ED046B"/>
    <w:rsid w:val="00ED046C"/>
    <w:rsid w:val="00ED053A"/>
    <w:rsid w:val="00ED1F03"/>
    <w:rsid w:val="00ED2D27"/>
    <w:rsid w:val="00ED3347"/>
    <w:rsid w:val="00ED3954"/>
    <w:rsid w:val="00ED43A2"/>
    <w:rsid w:val="00ED4967"/>
    <w:rsid w:val="00ED4EC8"/>
    <w:rsid w:val="00ED510D"/>
    <w:rsid w:val="00ED5140"/>
    <w:rsid w:val="00ED538C"/>
    <w:rsid w:val="00ED5771"/>
    <w:rsid w:val="00ED587F"/>
    <w:rsid w:val="00ED5964"/>
    <w:rsid w:val="00ED623F"/>
    <w:rsid w:val="00ED69BA"/>
    <w:rsid w:val="00ED72E9"/>
    <w:rsid w:val="00ED732E"/>
    <w:rsid w:val="00ED77F0"/>
    <w:rsid w:val="00ED7FBC"/>
    <w:rsid w:val="00EE0253"/>
    <w:rsid w:val="00EE0297"/>
    <w:rsid w:val="00EE0789"/>
    <w:rsid w:val="00EE0B63"/>
    <w:rsid w:val="00EE1258"/>
    <w:rsid w:val="00EE13DA"/>
    <w:rsid w:val="00EE15E2"/>
    <w:rsid w:val="00EE162F"/>
    <w:rsid w:val="00EE1668"/>
    <w:rsid w:val="00EE366D"/>
    <w:rsid w:val="00EE5350"/>
    <w:rsid w:val="00EE5454"/>
    <w:rsid w:val="00EE58B8"/>
    <w:rsid w:val="00EE59B5"/>
    <w:rsid w:val="00EE5CF6"/>
    <w:rsid w:val="00EE5D1D"/>
    <w:rsid w:val="00EE5FB7"/>
    <w:rsid w:val="00EE6A1A"/>
    <w:rsid w:val="00EE7B54"/>
    <w:rsid w:val="00EE7C88"/>
    <w:rsid w:val="00EE7C8B"/>
    <w:rsid w:val="00EF0209"/>
    <w:rsid w:val="00EF0EA4"/>
    <w:rsid w:val="00EF1E97"/>
    <w:rsid w:val="00EF2436"/>
    <w:rsid w:val="00EF2547"/>
    <w:rsid w:val="00EF2B2B"/>
    <w:rsid w:val="00EF2E1C"/>
    <w:rsid w:val="00EF2FD6"/>
    <w:rsid w:val="00EF326A"/>
    <w:rsid w:val="00EF427A"/>
    <w:rsid w:val="00EF45DF"/>
    <w:rsid w:val="00EF4952"/>
    <w:rsid w:val="00EF498F"/>
    <w:rsid w:val="00EF4A42"/>
    <w:rsid w:val="00EF510C"/>
    <w:rsid w:val="00EF55C4"/>
    <w:rsid w:val="00EF57BC"/>
    <w:rsid w:val="00EF5FD2"/>
    <w:rsid w:val="00EF6784"/>
    <w:rsid w:val="00EF688A"/>
    <w:rsid w:val="00EF6A03"/>
    <w:rsid w:val="00EF6DC2"/>
    <w:rsid w:val="00EF7BF4"/>
    <w:rsid w:val="00F0030F"/>
    <w:rsid w:val="00F00674"/>
    <w:rsid w:val="00F01657"/>
    <w:rsid w:val="00F01E67"/>
    <w:rsid w:val="00F02744"/>
    <w:rsid w:val="00F02BFD"/>
    <w:rsid w:val="00F02D25"/>
    <w:rsid w:val="00F0435D"/>
    <w:rsid w:val="00F04580"/>
    <w:rsid w:val="00F04ECA"/>
    <w:rsid w:val="00F05DC2"/>
    <w:rsid w:val="00F06E19"/>
    <w:rsid w:val="00F06F84"/>
    <w:rsid w:val="00F076E7"/>
    <w:rsid w:val="00F07AA1"/>
    <w:rsid w:val="00F105AE"/>
    <w:rsid w:val="00F10618"/>
    <w:rsid w:val="00F1108B"/>
    <w:rsid w:val="00F11768"/>
    <w:rsid w:val="00F11951"/>
    <w:rsid w:val="00F11BA8"/>
    <w:rsid w:val="00F12262"/>
    <w:rsid w:val="00F12AF8"/>
    <w:rsid w:val="00F12C52"/>
    <w:rsid w:val="00F13099"/>
    <w:rsid w:val="00F148B7"/>
    <w:rsid w:val="00F14EA9"/>
    <w:rsid w:val="00F15505"/>
    <w:rsid w:val="00F15BFF"/>
    <w:rsid w:val="00F17105"/>
    <w:rsid w:val="00F20A0B"/>
    <w:rsid w:val="00F213A0"/>
    <w:rsid w:val="00F217AB"/>
    <w:rsid w:val="00F21A51"/>
    <w:rsid w:val="00F21D54"/>
    <w:rsid w:val="00F21D6D"/>
    <w:rsid w:val="00F21EF4"/>
    <w:rsid w:val="00F23113"/>
    <w:rsid w:val="00F23255"/>
    <w:rsid w:val="00F23393"/>
    <w:rsid w:val="00F23759"/>
    <w:rsid w:val="00F23CB5"/>
    <w:rsid w:val="00F24644"/>
    <w:rsid w:val="00F256FD"/>
    <w:rsid w:val="00F259F1"/>
    <w:rsid w:val="00F26F33"/>
    <w:rsid w:val="00F27E74"/>
    <w:rsid w:val="00F300A8"/>
    <w:rsid w:val="00F30265"/>
    <w:rsid w:val="00F30400"/>
    <w:rsid w:val="00F3079E"/>
    <w:rsid w:val="00F32C50"/>
    <w:rsid w:val="00F33980"/>
    <w:rsid w:val="00F3399B"/>
    <w:rsid w:val="00F33C1A"/>
    <w:rsid w:val="00F3461B"/>
    <w:rsid w:val="00F346ED"/>
    <w:rsid w:val="00F34945"/>
    <w:rsid w:val="00F34E1E"/>
    <w:rsid w:val="00F3570C"/>
    <w:rsid w:val="00F368FF"/>
    <w:rsid w:val="00F37068"/>
    <w:rsid w:val="00F37F3F"/>
    <w:rsid w:val="00F40992"/>
    <w:rsid w:val="00F40AEC"/>
    <w:rsid w:val="00F412DF"/>
    <w:rsid w:val="00F41596"/>
    <w:rsid w:val="00F41D8B"/>
    <w:rsid w:val="00F42121"/>
    <w:rsid w:val="00F424B3"/>
    <w:rsid w:val="00F428B1"/>
    <w:rsid w:val="00F428B4"/>
    <w:rsid w:val="00F4345D"/>
    <w:rsid w:val="00F4387B"/>
    <w:rsid w:val="00F449DA"/>
    <w:rsid w:val="00F4518D"/>
    <w:rsid w:val="00F45B91"/>
    <w:rsid w:val="00F46639"/>
    <w:rsid w:val="00F46692"/>
    <w:rsid w:val="00F46BD5"/>
    <w:rsid w:val="00F47AAA"/>
    <w:rsid w:val="00F50183"/>
    <w:rsid w:val="00F5023B"/>
    <w:rsid w:val="00F50D92"/>
    <w:rsid w:val="00F51765"/>
    <w:rsid w:val="00F51A51"/>
    <w:rsid w:val="00F51CB4"/>
    <w:rsid w:val="00F52324"/>
    <w:rsid w:val="00F52950"/>
    <w:rsid w:val="00F52C9D"/>
    <w:rsid w:val="00F52E39"/>
    <w:rsid w:val="00F533F1"/>
    <w:rsid w:val="00F55679"/>
    <w:rsid w:val="00F561E3"/>
    <w:rsid w:val="00F565E6"/>
    <w:rsid w:val="00F56AFA"/>
    <w:rsid w:val="00F575E2"/>
    <w:rsid w:val="00F579FF"/>
    <w:rsid w:val="00F600E0"/>
    <w:rsid w:val="00F600FD"/>
    <w:rsid w:val="00F605EC"/>
    <w:rsid w:val="00F60F60"/>
    <w:rsid w:val="00F612CE"/>
    <w:rsid w:val="00F624A7"/>
    <w:rsid w:val="00F62AB6"/>
    <w:rsid w:val="00F63984"/>
    <w:rsid w:val="00F643C7"/>
    <w:rsid w:val="00F65A3C"/>
    <w:rsid w:val="00F66135"/>
    <w:rsid w:val="00F66282"/>
    <w:rsid w:val="00F67D8B"/>
    <w:rsid w:val="00F70677"/>
    <w:rsid w:val="00F70961"/>
    <w:rsid w:val="00F70A8F"/>
    <w:rsid w:val="00F71397"/>
    <w:rsid w:val="00F72389"/>
    <w:rsid w:val="00F72516"/>
    <w:rsid w:val="00F72FB4"/>
    <w:rsid w:val="00F735E5"/>
    <w:rsid w:val="00F73DD9"/>
    <w:rsid w:val="00F73E80"/>
    <w:rsid w:val="00F7469C"/>
    <w:rsid w:val="00F747E9"/>
    <w:rsid w:val="00F7492E"/>
    <w:rsid w:val="00F74945"/>
    <w:rsid w:val="00F749A3"/>
    <w:rsid w:val="00F74A04"/>
    <w:rsid w:val="00F74AE8"/>
    <w:rsid w:val="00F76C11"/>
    <w:rsid w:val="00F77021"/>
    <w:rsid w:val="00F77E61"/>
    <w:rsid w:val="00F814B2"/>
    <w:rsid w:val="00F815AC"/>
    <w:rsid w:val="00F83200"/>
    <w:rsid w:val="00F83621"/>
    <w:rsid w:val="00F83B33"/>
    <w:rsid w:val="00F83CAE"/>
    <w:rsid w:val="00F840BF"/>
    <w:rsid w:val="00F8415D"/>
    <w:rsid w:val="00F8427A"/>
    <w:rsid w:val="00F843DF"/>
    <w:rsid w:val="00F84899"/>
    <w:rsid w:val="00F84A0A"/>
    <w:rsid w:val="00F853A5"/>
    <w:rsid w:val="00F85585"/>
    <w:rsid w:val="00F859F0"/>
    <w:rsid w:val="00F85CC1"/>
    <w:rsid w:val="00F86A41"/>
    <w:rsid w:val="00F86B5D"/>
    <w:rsid w:val="00F87464"/>
    <w:rsid w:val="00F87634"/>
    <w:rsid w:val="00F87C13"/>
    <w:rsid w:val="00F87C5A"/>
    <w:rsid w:val="00F87E29"/>
    <w:rsid w:val="00F87F18"/>
    <w:rsid w:val="00F87F68"/>
    <w:rsid w:val="00F90C4D"/>
    <w:rsid w:val="00F9167D"/>
    <w:rsid w:val="00F91CB2"/>
    <w:rsid w:val="00F9289C"/>
    <w:rsid w:val="00F93DBC"/>
    <w:rsid w:val="00F93E41"/>
    <w:rsid w:val="00F94644"/>
    <w:rsid w:val="00F95075"/>
    <w:rsid w:val="00F9537B"/>
    <w:rsid w:val="00F95567"/>
    <w:rsid w:val="00F963FC"/>
    <w:rsid w:val="00F96D27"/>
    <w:rsid w:val="00FA015F"/>
    <w:rsid w:val="00FA0FAC"/>
    <w:rsid w:val="00FA1DA2"/>
    <w:rsid w:val="00FA3414"/>
    <w:rsid w:val="00FA347A"/>
    <w:rsid w:val="00FA39D7"/>
    <w:rsid w:val="00FA3CDE"/>
    <w:rsid w:val="00FA49B7"/>
    <w:rsid w:val="00FA5043"/>
    <w:rsid w:val="00FA6F8B"/>
    <w:rsid w:val="00FA7A30"/>
    <w:rsid w:val="00FB033F"/>
    <w:rsid w:val="00FB12E3"/>
    <w:rsid w:val="00FB1570"/>
    <w:rsid w:val="00FB193B"/>
    <w:rsid w:val="00FB1FBC"/>
    <w:rsid w:val="00FB27B7"/>
    <w:rsid w:val="00FB2C36"/>
    <w:rsid w:val="00FB2D6D"/>
    <w:rsid w:val="00FB3483"/>
    <w:rsid w:val="00FB35E3"/>
    <w:rsid w:val="00FB4D3F"/>
    <w:rsid w:val="00FB583C"/>
    <w:rsid w:val="00FB630E"/>
    <w:rsid w:val="00FB6738"/>
    <w:rsid w:val="00FB691B"/>
    <w:rsid w:val="00FB731C"/>
    <w:rsid w:val="00FB7DF8"/>
    <w:rsid w:val="00FC05A0"/>
    <w:rsid w:val="00FC0811"/>
    <w:rsid w:val="00FC1196"/>
    <w:rsid w:val="00FC15EB"/>
    <w:rsid w:val="00FC18DC"/>
    <w:rsid w:val="00FC2AC4"/>
    <w:rsid w:val="00FC2F73"/>
    <w:rsid w:val="00FC3A9B"/>
    <w:rsid w:val="00FC3AE1"/>
    <w:rsid w:val="00FC3DFC"/>
    <w:rsid w:val="00FC3EF4"/>
    <w:rsid w:val="00FC431B"/>
    <w:rsid w:val="00FC434C"/>
    <w:rsid w:val="00FC4FDF"/>
    <w:rsid w:val="00FC5CF4"/>
    <w:rsid w:val="00FC6A39"/>
    <w:rsid w:val="00FC6E50"/>
    <w:rsid w:val="00FC79AB"/>
    <w:rsid w:val="00FC7BE7"/>
    <w:rsid w:val="00FC7DAC"/>
    <w:rsid w:val="00FD04AE"/>
    <w:rsid w:val="00FD1890"/>
    <w:rsid w:val="00FD1994"/>
    <w:rsid w:val="00FD220B"/>
    <w:rsid w:val="00FD2AC8"/>
    <w:rsid w:val="00FD2CA6"/>
    <w:rsid w:val="00FD3508"/>
    <w:rsid w:val="00FD393C"/>
    <w:rsid w:val="00FD43BB"/>
    <w:rsid w:val="00FD4AF3"/>
    <w:rsid w:val="00FD556A"/>
    <w:rsid w:val="00FD798D"/>
    <w:rsid w:val="00FD7FB9"/>
    <w:rsid w:val="00FE122F"/>
    <w:rsid w:val="00FE141E"/>
    <w:rsid w:val="00FE144E"/>
    <w:rsid w:val="00FE1768"/>
    <w:rsid w:val="00FE24F4"/>
    <w:rsid w:val="00FE2560"/>
    <w:rsid w:val="00FE35D0"/>
    <w:rsid w:val="00FE41AC"/>
    <w:rsid w:val="00FE42ED"/>
    <w:rsid w:val="00FE4C6D"/>
    <w:rsid w:val="00FE55A7"/>
    <w:rsid w:val="00FE55E6"/>
    <w:rsid w:val="00FE56D5"/>
    <w:rsid w:val="00FE5C5A"/>
    <w:rsid w:val="00FE6432"/>
    <w:rsid w:val="00FE72A0"/>
    <w:rsid w:val="00FF0050"/>
    <w:rsid w:val="00FF045F"/>
    <w:rsid w:val="00FF0712"/>
    <w:rsid w:val="00FF13D4"/>
    <w:rsid w:val="00FF2053"/>
    <w:rsid w:val="00FF3B37"/>
    <w:rsid w:val="00FF3D6F"/>
    <w:rsid w:val="00FF3FE5"/>
    <w:rsid w:val="00FF4BD8"/>
    <w:rsid w:val="00FF4D11"/>
    <w:rsid w:val="00FF5214"/>
    <w:rsid w:val="00FF596E"/>
    <w:rsid w:val="00FF5B59"/>
    <w:rsid w:val="00FF5BFD"/>
    <w:rsid w:val="00FF5C01"/>
    <w:rsid w:val="00FF5F9D"/>
    <w:rsid w:val="00FF6095"/>
    <w:rsid w:val="00FF62FE"/>
    <w:rsid w:val="00FF6553"/>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E7B7A6D8-5071-43F7-8E26-9CBF3DE8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F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pPr>
    <w:rPr>
      <w:lang w:eastAsia="es-MX"/>
    </w:rPr>
  </w:style>
  <w:style w:type="paragraph" w:customStyle="1" w:styleId="Capitulo8">
    <w:name w:val="Capitulo 8"/>
    <w:basedOn w:val="Normal"/>
    <w:qFormat/>
    <w:rsid w:val="00DB5196"/>
    <w:pPr>
      <w:numPr>
        <w:numId w:val="36"/>
      </w:numPr>
      <w:spacing w:after="200" w:line="276" w:lineRule="auto"/>
      <w:ind w:left="1020" w:hanging="680"/>
      <w:contextualSpacing/>
      <w:jc w:val="both"/>
    </w:pPr>
    <w:rPr>
      <w:rFonts w:ascii="Arial" w:eastAsia="Calibri" w:hAnsi="Arial" w:cs="Arial"/>
      <w:b/>
      <w:bCs/>
      <w:color w:val="1C1C1C"/>
      <w:sz w:val="20"/>
      <w:szCs w:val="20"/>
      <w:lang w:eastAsia="en-US"/>
    </w:rPr>
  </w:style>
  <w:style w:type="paragraph" w:customStyle="1" w:styleId="Normal11pt">
    <w:name w:val="Normal + 11 pt"/>
    <w:aliases w:val="Negro,Justificado,Izquierda:  -0,95 cm,Derecha:  0,04 cm"/>
    <w:basedOn w:val="Normal"/>
    <w:uiPriority w:val="99"/>
    <w:rsid w:val="008A2527"/>
    <w:pPr>
      <w:ind w:left="-540"/>
      <w:jc w:val="both"/>
    </w:pPr>
    <w:rPr>
      <w:rFonts w:ascii="Arial" w:hAnsi="Arial" w:cs="Arial"/>
      <w:color w:val="000000"/>
      <w:sz w:val="22"/>
      <w:szCs w:val="22"/>
      <w:lang w:val="es-ES_tradnl" w:eastAsia="es-ES"/>
    </w:rPr>
  </w:style>
  <w:style w:type="table" w:customStyle="1" w:styleId="Tablaconcuadrcula3">
    <w:name w:val="Tabla con cuadrícula3"/>
    <w:basedOn w:val="Tablanormal"/>
    <w:next w:val="Tablaconcuadrcula"/>
    <w:uiPriority w:val="59"/>
    <w:rsid w:val="00142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51967">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1862108">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3383649">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21301682">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074164726">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18734532">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701324343">
          <w:marLeft w:val="0"/>
          <w:marRight w:val="0"/>
          <w:marTop w:val="0"/>
          <w:marBottom w:val="0"/>
          <w:divBdr>
            <w:top w:val="none" w:sz="0" w:space="0" w:color="auto"/>
            <w:left w:val="none" w:sz="0" w:space="0" w:color="auto"/>
            <w:bottom w:val="none" w:sz="0" w:space="0" w:color="auto"/>
            <w:right w:val="none" w:sz="0" w:space="0" w:color="auto"/>
          </w:divBdr>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34757641">
          <w:marLeft w:val="0"/>
          <w:marRight w:val="0"/>
          <w:marTop w:val="0"/>
          <w:marBottom w:val="0"/>
          <w:divBdr>
            <w:top w:val="none" w:sz="0" w:space="0" w:color="auto"/>
            <w:left w:val="none" w:sz="0" w:space="0" w:color="auto"/>
            <w:bottom w:val="none" w:sz="0" w:space="0" w:color="auto"/>
            <w:right w:val="none" w:sz="0" w:space="0" w:color="auto"/>
          </w:divBdr>
        </w:div>
        <w:div w:id="183327756">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315379722">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 w:id="1640528279">
              <w:marLeft w:val="0"/>
              <w:marRight w:val="0"/>
              <w:marTop w:val="0"/>
              <w:marBottom w:val="0"/>
              <w:divBdr>
                <w:top w:val="none" w:sz="0" w:space="0" w:color="auto"/>
                <w:left w:val="none" w:sz="0" w:space="0" w:color="auto"/>
                <w:bottom w:val="none" w:sz="0" w:space="0" w:color="auto"/>
                <w:right w:val="none" w:sz="0" w:space="0" w:color="auto"/>
              </w:divBdr>
            </w:div>
          </w:divsChild>
        </w:div>
        <w:div w:id="1856578142">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430862631">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149979592">
              <w:marLeft w:val="0"/>
              <w:marRight w:val="0"/>
              <w:marTop w:val="0"/>
              <w:marBottom w:val="0"/>
              <w:divBdr>
                <w:top w:val="none" w:sz="0" w:space="0" w:color="auto"/>
                <w:left w:val="none" w:sz="0" w:space="0" w:color="auto"/>
                <w:bottom w:val="none" w:sz="0" w:space="0" w:color="auto"/>
                <w:right w:val="none" w:sz="0" w:space="0" w:color="auto"/>
              </w:divBdr>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7085">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7834">
          <w:marLeft w:val="0"/>
          <w:marRight w:val="0"/>
          <w:marTop w:val="0"/>
          <w:marBottom w:val="0"/>
          <w:divBdr>
            <w:top w:val="none" w:sz="0" w:space="0" w:color="auto"/>
            <w:left w:val="none" w:sz="0" w:space="0" w:color="auto"/>
            <w:bottom w:val="none" w:sz="0" w:space="0" w:color="auto"/>
            <w:right w:val="none" w:sz="0" w:space="0" w:color="auto"/>
          </w:divBdr>
        </w:div>
        <w:div w:id="201603263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97680798">
              <w:marLeft w:val="0"/>
              <w:marRight w:val="0"/>
              <w:marTop w:val="0"/>
              <w:marBottom w:val="0"/>
              <w:divBdr>
                <w:top w:val="none" w:sz="0" w:space="0" w:color="auto"/>
                <w:left w:val="none" w:sz="0" w:space="0" w:color="auto"/>
                <w:bottom w:val="none" w:sz="0" w:space="0" w:color="auto"/>
                <w:right w:val="none" w:sz="0" w:space="0" w:color="auto"/>
              </w:divBdr>
            </w:div>
            <w:div w:id="1104544632">
              <w:marLeft w:val="0"/>
              <w:marRight w:val="0"/>
              <w:marTop w:val="0"/>
              <w:marBottom w:val="0"/>
              <w:divBdr>
                <w:top w:val="none" w:sz="0" w:space="0" w:color="auto"/>
                <w:left w:val="none" w:sz="0" w:space="0" w:color="auto"/>
                <w:bottom w:val="none" w:sz="0" w:space="0" w:color="auto"/>
                <w:right w:val="none" w:sz="0" w:space="0" w:color="auto"/>
              </w:divBdr>
              <w:divsChild>
                <w:div w:id="244340040">
                  <w:marLeft w:val="0"/>
                  <w:marRight w:val="0"/>
                  <w:marTop w:val="0"/>
                  <w:marBottom w:val="0"/>
                  <w:divBdr>
                    <w:top w:val="none" w:sz="0" w:space="0" w:color="auto"/>
                    <w:left w:val="none" w:sz="0" w:space="0" w:color="auto"/>
                    <w:bottom w:val="none" w:sz="0" w:space="0" w:color="auto"/>
                    <w:right w:val="none" w:sz="0" w:space="0" w:color="auto"/>
                  </w:divBdr>
                </w:div>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30421742">
                  <w:marLeft w:val="0"/>
                  <w:marRight w:val="0"/>
                  <w:marTop w:val="0"/>
                  <w:marBottom w:val="0"/>
                  <w:divBdr>
                    <w:top w:val="none" w:sz="0" w:space="0" w:color="auto"/>
                    <w:left w:val="none" w:sz="0" w:space="0" w:color="auto"/>
                    <w:bottom w:val="none" w:sz="0" w:space="0" w:color="auto"/>
                    <w:right w:val="none" w:sz="0" w:space="0" w:color="auto"/>
                  </w:divBdr>
                </w:div>
                <w:div w:id="544874625">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91754144">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7260892">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4865676">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135342158">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631448889">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01537589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266958615">
              <w:marLeft w:val="0"/>
              <w:marRight w:val="0"/>
              <w:marTop w:val="0"/>
              <w:marBottom w:val="0"/>
              <w:divBdr>
                <w:top w:val="none" w:sz="0" w:space="0" w:color="auto"/>
                <w:left w:val="none" w:sz="0" w:space="0" w:color="auto"/>
                <w:bottom w:val="none" w:sz="0" w:space="0" w:color="auto"/>
                <w:right w:val="none" w:sz="0" w:space="0" w:color="auto"/>
              </w:divBdr>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627735588">
                  <w:marLeft w:val="0"/>
                  <w:marRight w:val="0"/>
                  <w:marTop w:val="0"/>
                  <w:marBottom w:val="0"/>
                  <w:divBdr>
                    <w:top w:val="none" w:sz="0" w:space="0" w:color="auto"/>
                    <w:left w:val="none" w:sz="0" w:space="0" w:color="auto"/>
                    <w:bottom w:val="none" w:sz="0" w:space="0" w:color="auto"/>
                    <w:right w:val="none" w:sz="0" w:space="0" w:color="auto"/>
                  </w:divBdr>
                </w:div>
                <w:div w:id="19807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121466798">
                  <w:marLeft w:val="0"/>
                  <w:marRight w:val="0"/>
                  <w:marTop w:val="0"/>
                  <w:marBottom w:val="0"/>
                  <w:divBdr>
                    <w:top w:val="none" w:sz="0" w:space="0" w:color="auto"/>
                    <w:left w:val="none" w:sz="0" w:space="0" w:color="auto"/>
                    <w:bottom w:val="none" w:sz="0" w:space="0" w:color="auto"/>
                    <w:right w:val="none" w:sz="0" w:space="0" w:color="auto"/>
                  </w:divBdr>
                </w:div>
                <w:div w:id="3197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139924342">
              <w:marLeft w:val="0"/>
              <w:marRight w:val="0"/>
              <w:marTop w:val="0"/>
              <w:marBottom w:val="0"/>
              <w:divBdr>
                <w:top w:val="none" w:sz="0" w:space="0" w:color="auto"/>
                <w:left w:val="none" w:sz="0" w:space="0" w:color="auto"/>
                <w:bottom w:val="none" w:sz="0" w:space="0" w:color="auto"/>
                <w:right w:val="none" w:sz="0" w:space="0" w:color="auto"/>
              </w:divBdr>
            </w:div>
            <w:div w:id="258952796">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sChild>
        </w:div>
        <w:div w:id="1479225221">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327903512">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252204489">
          <w:marLeft w:val="0"/>
          <w:marRight w:val="0"/>
          <w:marTop w:val="0"/>
          <w:marBottom w:val="0"/>
          <w:divBdr>
            <w:top w:val="none" w:sz="0" w:space="0" w:color="auto"/>
            <w:left w:val="none" w:sz="0" w:space="0" w:color="auto"/>
            <w:bottom w:val="none" w:sz="0" w:space="0" w:color="auto"/>
            <w:right w:val="none" w:sz="0" w:space="0" w:color="auto"/>
          </w:divBdr>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159733033">
          <w:marLeft w:val="0"/>
          <w:marRight w:val="0"/>
          <w:marTop w:val="0"/>
          <w:marBottom w:val="0"/>
          <w:divBdr>
            <w:top w:val="none" w:sz="0" w:space="0" w:color="auto"/>
            <w:left w:val="none" w:sz="0" w:space="0" w:color="auto"/>
            <w:bottom w:val="none" w:sz="0" w:space="0" w:color="auto"/>
            <w:right w:val="none" w:sz="0" w:space="0" w:color="auto"/>
          </w:divBdr>
        </w:div>
        <w:div w:id="643392868">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749620085">
              <w:marLeft w:val="0"/>
              <w:marRight w:val="0"/>
              <w:marTop w:val="0"/>
              <w:marBottom w:val="0"/>
              <w:divBdr>
                <w:top w:val="none" w:sz="0" w:space="0" w:color="auto"/>
                <w:left w:val="none" w:sz="0" w:space="0" w:color="auto"/>
                <w:bottom w:val="none" w:sz="0" w:space="0" w:color="auto"/>
                <w:right w:val="none" w:sz="0" w:space="0" w:color="auto"/>
              </w:divBdr>
            </w:div>
            <w:div w:id="19859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3629524">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285818572">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541938974">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31392902">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69962719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sChild>
        </w:div>
        <w:div w:id="2124106103">
          <w:marLeft w:val="0"/>
          <w:marRight w:val="0"/>
          <w:marTop w:val="0"/>
          <w:marBottom w:val="0"/>
          <w:divBdr>
            <w:top w:val="none" w:sz="0" w:space="0" w:color="auto"/>
            <w:left w:val="none" w:sz="0" w:space="0" w:color="auto"/>
            <w:bottom w:val="none" w:sz="0" w:space="0" w:color="auto"/>
            <w:right w:val="none" w:sz="0" w:space="0" w:color="auto"/>
          </w:divBdr>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570193454">
          <w:marLeft w:val="0"/>
          <w:marRight w:val="0"/>
          <w:marTop w:val="0"/>
          <w:marBottom w:val="0"/>
          <w:divBdr>
            <w:top w:val="none" w:sz="0" w:space="0" w:color="auto"/>
            <w:left w:val="none" w:sz="0" w:space="0" w:color="auto"/>
            <w:bottom w:val="none" w:sz="0" w:space="0" w:color="auto"/>
            <w:right w:val="none" w:sz="0" w:space="0" w:color="auto"/>
          </w:divBdr>
        </w:div>
        <w:div w:id="610279058">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sChild>
    </w:div>
    <w:div w:id="2114206696">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D4414C5-DEED-4B13-A7CA-6B19E7E10D7B}">
  <ds:schemaRefs>
    <ds:schemaRef ds:uri="http://purl.org/dc/terms/"/>
    <ds:schemaRef ds:uri="http://www.w3.org/XML/1998/namespace"/>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a6cb9e4b-f1d1-4245-83ec-6cad768d538a"/>
    <ds:schemaRef ds:uri="9d85dbaf-23eb-4e57-a637-93dcacc8b1a1"/>
    <ds:schemaRef ds:uri="http://schemas.microsoft.com/office/2006/metadata/properties"/>
  </ds:schemaRefs>
</ds:datastoreItem>
</file>

<file path=customXml/itemProps4.xml><?xml version="1.0" encoding="utf-8"?>
<ds:datastoreItem xmlns:ds="http://schemas.openxmlformats.org/officeDocument/2006/customXml" ds:itemID="{11A7F060-FE32-46B9-B842-BE6272EF8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11</Pages>
  <Words>3625</Words>
  <Characters>19939</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Nasly Yeana Mosquera Rivas</cp:lastModifiedBy>
  <cp:revision>2</cp:revision>
  <cp:lastPrinted>2020-01-30T15:05:00Z</cp:lastPrinted>
  <dcterms:created xsi:type="dcterms:W3CDTF">2021-09-23T19:29:00Z</dcterms:created>
  <dcterms:modified xsi:type="dcterms:W3CDTF">2021-09-23T19:29:00Z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