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3C4C" w14:textId="5CA10468" w:rsidR="006E39EA" w:rsidRPr="00E92199" w:rsidRDefault="00800DEA" w:rsidP="00E92199">
      <w:pPr>
        <w:spacing w:before="120" w:after="160" w:line="276" w:lineRule="auto"/>
        <w:jc w:val="right"/>
        <w:rPr>
          <w:rFonts w:ascii="Arial" w:hAnsi="Arial" w:cs="Arial"/>
          <w:b/>
          <w:sz w:val="16"/>
          <w:szCs w:val="16"/>
          <w:lang w:eastAsia="es-ES"/>
        </w:rPr>
      </w:pPr>
      <w:bookmarkStart w:id="0" w:name="_Hlk31875101"/>
      <w:bookmarkStart w:id="1" w:name="_Hlk29890381"/>
      <w:r w:rsidRPr="00D35139">
        <w:rPr>
          <w:rFonts w:ascii="Arial" w:hAnsi="Arial" w:cs="Arial"/>
          <w:b/>
          <w:sz w:val="16"/>
          <w:szCs w:val="16"/>
          <w:lang w:eastAsia="es-ES"/>
        </w:rPr>
        <w:t>CCE-DES-FM-17</w:t>
      </w:r>
    </w:p>
    <w:p w14:paraId="24D71875" w14:textId="77777777" w:rsidR="002E0719" w:rsidRDefault="002E0719" w:rsidP="003D7759">
      <w:pPr>
        <w:rPr>
          <w:rFonts w:ascii="Arial" w:eastAsia="Calibri" w:hAnsi="Arial" w:cs="Arial"/>
          <w:b/>
          <w:color w:val="000000" w:themeColor="text1"/>
          <w:sz w:val="22"/>
        </w:rPr>
      </w:pPr>
    </w:p>
    <w:p w14:paraId="620306DE" w14:textId="19351799" w:rsidR="005C6805" w:rsidRPr="002E0719" w:rsidRDefault="002E0719" w:rsidP="003D7759">
      <w:pPr>
        <w:rPr>
          <w:rFonts w:ascii="Arial" w:eastAsia="Calibri" w:hAnsi="Arial" w:cs="Arial"/>
          <w:b/>
          <w:bCs/>
          <w:sz w:val="22"/>
          <w:szCs w:val="24"/>
          <w:lang w:eastAsia="es-ES_tradnl"/>
        </w:rPr>
      </w:pPr>
      <w:r w:rsidRPr="002E0719">
        <w:rPr>
          <w:rFonts w:ascii="Arial" w:eastAsia="Calibri" w:hAnsi="Arial" w:cs="Arial"/>
          <w:b/>
          <w:color w:val="000000" w:themeColor="text1"/>
          <w:sz w:val="22"/>
        </w:rPr>
        <w:t>CIENCIA, TECNOLOGÍA E INNOVACIÓN</w:t>
      </w:r>
      <w:r w:rsidRPr="002E0719">
        <w:rPr>
          <w:rFonts w:ascii="Arial" w:eastAsia="Arial" w:hAnsi="Arial" w:cs="Arial"/>
          <w:b/>
          <w:sz w:val="22"/>
        </w:rPr>
        <w:t xml:space="preserve"> </w:t>
      </w:r>
      <w:r w:rsidR="003559ED" w:rsidRPr="002E0719">
        <w:rPr>
          <w:rFonts w:ascii="Arial" w:eastAsia="Arial" w:hAnsi="Arial" w:cs="Arial"/>
          <w:b/>
          <w:sz w:val="22"/>
        </w:rPr>
        <w:t>–</w:t>
      </w:r>
      <w:r w:rsidR="003559ED" w:rsidRPr="002E0719">
        <w:rPr>
          <w:rFonts w:ascii="Arial" w:hAnsi="Arial" w:cs="Arial"/>
          <w:b/>
          <w:color w:val="000000" w:themeColor="text1"/>
          <w:sz w:val="22"/>
          <w:lang w:val="es-ES_tradnl"/>
        </w:rPr>
        <w:t xml:space="preserve"> </w:t>
      </w:r>
      <w:r w:rsidRPr="002E0719">
        <w:rPr>
          <w:rFonts w:ascii="Arial" w:eastAsia="Calibri" w:hAnsi="Arial" w:cs="Arial"/>
          <w:b/>
          <w:bCs/>
          <w:sz w:val="22"/>
          <w:szCs w:val="24"/>
          <w:lang w:eastAsia="es-ES_tradnl"/>
        </w:rPr>
        <w:t xml:space="preserve">Marco legal para la contratación </w:t>
      </w:r>
      <w:r w:rsidR="00EA0711" w:rsidRPr="002E0719">
        <w:rPr>
          <w:rFonts w:ascii="Arial" w:eastAsia="Calibri" w:hAnsi="Arial" w:cs="Arial"/>
          <w:b/>
          <w:bCs/>
          <w:sz w:val="22"/>
          <w:szCs w:val="24"/>
          <w:lang w:eastAsia="es-ES_tradnl"/>
        </w:rPr>
        <w:t xml:space="preserve"> </w:t>
      </w:r>
    </w:p>
    <w:p w14:paraId="6C7A643A" w14:textId="3D943315" w:rsidR="003559ED" w:rsidRPr="002E0719" w:rsidRDefault="003559ED" w:rsidP="003D7759">
      <w:pPr>
        <w:rPr>
          <w:rFonts w:ascii="Arial" w:eastAsia="Calibri" w:hAnsi="Arial" w:cs="Arial"/>
          <w:b/>
          <w:bCs/>
          <w:sz w:val="22"/>
          <w:szCs w:val="24"/>
          <w:lang w:eastAsia="es-ES_tradnl"/>
        </w:rPr>
      </w:pPr>
    </w:p>
    <w:p w14:paraId="084263C0" w14:textId="34B40BFE" w:rsidR="000F3060" w:rsidRPr="000F3060" w:rsidRDefault="000F3060" w:rsidP="007B455E">
      <w:pPr>
        <w:jc w:val="both"/>
        <w:rPr>
          <w:rFonts w:ascii="Arial" w:hAnsi="Arial" w:cs="Arial"/>
          <w:color w:val="000000" w:themeColor="text1"/>
          <w:sz w:val="20"/>
          <w:szCs w:val="20"/>
        </w:rPr>
      </w:pPr>
      <w:r w:rsidRPr="000F3060">
        <w:rPr>
          <w:rFonts w:ascii="Arial" w:hAnsi="Arial" w:cs="Arial"/>
          <w:color w:val="000000" w:themeColor="text1"/>
          <w:sz w:val="20"/>
          <w:szCs w:val="20"/>
        </w:rPr>
        <w:t xml:space="preserve">Las actividades de ciencia, tecnología e innovación están previstas en cuatro cuerpos normativos: </w:t>
      </w:r>
      <w:r w:rsidRPr="000F3060">
        <w:rPr>
          <w:rFonts w:ascii="Arial" w:hAnsi="Arial" w:cs="Arial"/>
          <w:b/>
          <w:bCs/>
          <w:color w:val="000000" w:themeColor="text1"/>
          <w:sz w:val="20"/>
          <w:szCs w:val="20"/>
        </w:rPr>
        <w:t>i)</w:t>
      </w:r>
      <w:r w:rsidRPr="000F3060">
        <w:rPr>
          <w:rFonts w:ascii="Arial" w:hAnsi="Arial" w:cs="Arial"/>
          <w:color w:val="000000" w:themeColor="text1"/>
          <w:sz w:val="20"/>
          <w:szCs w:val="20"/>
        </w:rPr>
        <w:t xml:space="preserve">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w:t>
      </w:r>
      <w:r w:rsidRPr="000F3060">
        <w:rPr>
          <w:rFonts w:ascii="Arial" w:hAnsi="Arial" w:cs="Arial"/>
          <w:b/>
          <w:bCs/>
          <w:color w:val="000000" w:themeColor="text1"/>
          <w:sz w:val="20"/>
          <w:szCs w:val="20"/>
        </w:rPr>
        <w:t>ii)</w:t>
      </w:r>
      <w:r w:rsidRPr="000F3060">
        <w:rPr>
          <w:rFonts w:ascii="Arial" w:hAnsi="Arial" w:cs="Arial"/>
          <w:color w:val="000000" w:themeColor="text1"/>
          <w:sz w:val="20"/>
          <w:szCs w:val="20"/>
        </w:rPr>
        <w:t xml:space="preserve">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los siguientes tres (3): a) contratos de financiamiento, b) contratos de administración de proyectos y c) convenios especiales de cooperación; </w:t>
      </w:r>
      <w:r w:rsidRPr="000F3060">
        <w:rPr>
          <w:rFonts w:ascii="Arial" w:hAnsi="Arial" w:cs="Arial"/>
          <w:b/>
          <w:bCs/>
          <w:color w:val="000000" w:themeColor="text1"/>
          <w:sz w:val="20"/>
          <w:szCs w:val="20"/>
        </w:rPr>
        <w:t>iii)</w:t>
      </w:r>
      <w:r w:rsidRPr="000F3060">
        <w:rPr>
          <w:rFonts w:ascii="Arial" w:hAnsi="Arial" w:cs="Arial"/>
          <w:color w:val="000000" w:themeColor="text1"/>
          <w:sz w:val="20"/>
          <w:szCs w:val="20"/>
        </w:rPr>
        <w:t xml:space="preserve"> la Ley 1286 de 2009 y </w:t>
      </w:r>
      <w:r w:rsidRPr="000F3060">
        <w:rPr>
          <w:rFonts w:ascii="Arial" w:hAnsi="Arial" w:cs="Arial"/>
          <w:b/>
          <w:bCs/>
          <w:color w:val="000000" w:themeColor="text1"/>
          <w:sz w:val="20"/>
          <w:szCs w:val="20"/>
        </w:rPr>
        <w:t>iv)</w:t>
      </w:r>
      <w:r w:rsidRPr="000F3060">
        <w:rPr>
          <w:rFonts w:ascii="Arial" w:hAnsi="Arial" w:cs="Arial"/>
          <w:color w:val="000000" w:themeColor="text1"/>
          <w:sz w:val="20"/>
          <w:szCs w:val="20"/>
        </w:rPr>
        <w:t xml:space="preserve"> el Documento CONPES 3582 de 2009, donde se define cuáles son las actividades de los actores del Sistema Nacional de Ciencia, Tecnología e Innovación.</w:t>
      </w:r>
    </w:p>
    <w:p w14:paraId="75F982BB" w14:textId="77777777" w:rsidR="000F3060" w:rsidRPr="000F3060" w:rsidRDefault="000F3060" w:rsidP="007B455E">
      <w:pPr>
        <w:jc w:val="both"/>
        <w:rPr>
          <w:rFonts w:ascii="Arial" w:eastAsia="Calibri" w:hAnsi="Arial" w:cs="Arial"/>
          <w:color w:val="000000" w:themeColor="text1"/>
          <w:sz w:val="20"/>
          <w:szCs w:val="20"/>
        </w:rPr>
      </w:pPr>
      <w:r w:rsidRPr="000F3060">
        <w:rPr>
          <w:rFonts w:ascii="Arial" w:eastAsia="Calibri" w:hAnsi="Arial" w:cs="Arial"/>
          <w:color w:val="000000" w:themeColor="text1"/>
          <w:sz w:val="20"/>
          <w:szCs w:val="20"/>
        </w:rPr>
        <w:t>Por su parte, esta Agencia, teniendo en cuenta las normas mencionadas, expidió la Circular Externa Única, que además de derogar las Circulares Externas anteriores, en el numeral 13, señala la normativa de la contratación de actividades de ciencia, tecnología e innovación y dispone algunas consideraciones sobre la supervisión e interventoría de dichos contratos, sin determinar de manera explícita que esta última pueda ser contratada acudiendo a alguna causal de contratación directa, pues la norma tampoco establece dicha posibilidad.</w:t>
      </w:r>
    </w:p>
    <w:p w14:paraId="122508BC" w14:textId="77777777" w:rsidR="001B6C74" w:rsidRPr="002E0719" w:rsidRDefault="001B6C74" w:rsidP="001B6C74">
      <w:pPr>
        <w:jc w:val="both"/>
        <w:rPr>
          <w:rFonts w:ascii="Arial" w:hAnsi="Arial" w:cs="Arial"/>
          <w:color w:val="000000" w:themeColor="text1"/>
          <w:sz w:val="20"/>
          <w:szCs w:val="20"/>
        </w:rPr>
      </w:pPr>
    </w:p>
    <w:p w14:paraId="636D1B20" w14:textId="56F01498" w:rsidR="00361BB8" w:rsidRDefault="002E0719">
      <w:pPr>
        <w:rPr>
          <w:rFonts w:ascii="Arial" w:eastAsia="Calibri" w:hAnsi="Arial" w:cs="Arial"/>
          <w:b/>
          <w:color w:val="000000" w:themeColor="text1"/>
          <w:sz w:val="22"/>
        </w:rPr>
      </w:pPr>
      <w:r>
        <w:rPr>
          <w:rFonts w:ascii="Arial" w:eastAsia="Calibri" w:hAnsi="Arial" w:cs="Arial"/>
          <w:b/>
          <w:color w:val="000000" w:themeColor="text1"/>
          <w:sz w:val="22"/>
        </w:rPr>
        <w:t>C</w:t>
      </w:r>
      <w:r w:rsidRPr="00897A99">
        <w:rPr>
          <w:rFonts w:ascii="Arial" w:eastAsia="Calibri" w:hAnsi="Arial" w:cs="Arial"/>
          <w:b/>
          <w:color w:val="000000" w:themeColor="text1"/>
          <w:sz w:val="22"/>
        </w:rPr>
        <w:t>ONVENIO ESPECIAL DE COOPERACIÓN – Reglas – Régimen jurídico</w:t>
      </w:r>
    </w:p>
    <w:p w14:paraId="20D0C783" w14:textId="1ACC4FC4" w:rsidR="002E0719" w:rsidRDefault="002E0719">
      <w:pPr>
        <w:rPr>
          <w:rFonts w:ascii="Arial" w:eastAsia="Calibri" w:hAnsi="Arial" w:cs="Arial"/>
          <w:b/>
          <w:color w:val="000000" w:themeColor="text1"/>
          <w:sz w:val="22"/>
        </w:rPr>
      </w:pPr>
    </w:p>
    <w:p w14:paraId="08CCAFF5" w14:textId="3C3F8589" w:rsidR="000F3060" w:rsidRPr="000F3060" w:rsidRDefault="000F3060" w:rsidP="007B455E">
      <w:pPr>
        <w:jc w:val="both"/>
        <w:rPr>
          <w:rFonts w:ascii="Arial" w:eastAsia="Calibri" w:hAnsi="Arial" w:cs="Arial"/>
          <w:color w:val="000000"/>
          <w:sz w:val="20"/>
          <w:szCs w:val="20"/>
        </w:rPr>
      </w:pPr>
      <w:r w:rsidRPr="000F3060">
        <w:rPr>
          <w:rFonts w:ascii="Arial" w:eastAsia="Calibri" w:hAnsi="Arial" w:cs="Arial"/>
          <w:color w:val="000000"/>
          <w:sz w:val="20"/>
          <w:szCs w:val="20"/>
        </w:rPr>
        <w:t>[…]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ibídem. En ese sentido, este convenio y la creación de personas jurídicas tienen en común los objetos que la norma señala para que las entidades cumplan su función de fomentar las actividades de ciencia, tecnología e innovación.</w:t>
      </w:r>
    </w:p>
    <w:p w14:paraId="025F5A92" w14:textId="692EBF9E" w:rsidR="002F723E" w:rsidRDefault="000F3060" w:rsidP="007B455E">
      <w:pPr>
        <w:rPr>
          <w:rFonts w:ascii="Arial" w:eastAsia="Calibri" w:hAnsi="Arial" w:cs="Arial"/>
          <w:color w:val="000000"/>
          <w:sz w:val="20"/>
          <w:szCs w:val="20"/>
        </w:rPr>
      </w:pPr>
      <w:r w:rsidRPr="000F3060">
        <w:rPr>
          <w:rFonts w:ascii="Arial" w:eastAsia="Calibri" w:hAnsi="Arial" w:cs="Arial"/>
          <w:color w:val="000000"/>
          <w:sz w:val="20"/>
          <w:szCs w:val="20"/>
        </w:rPr>
        <w:t>Las reglas para la celebración de este convenio están enlistadas en los artículos 7 y 8 del Decreto 393 de 1991, que son: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r>
        <w:rPr>
          <w:rFonts w:ascii="Arial" w:eastAsia="Calibri" w:hAnsi="Arial" w:cs="Arial"/>
          <w:color w:val="000000"/>
          <w:sz w:val="20"/>
          <w:szCs w:val="20"/>
        </w:rPr>
        <w:t>.</w:t>
      </w:r>
    </w:p>
    <w:p w14:paraId="4179FD59" w14:textId="77777777" w:rsidR="000F3060" w:rsidRPr="000F3060" w:rsidRDefault="000F3060" w:rsidP="000F3060">
      <w:pPr>
        <w:rPr>
          <w:rFonts w:ascii="Arial" w:eastAsia="Calibri" w:hAnsi="Arial" w:cs="Arial"/>
          <w:sz w:val="20"/>
          <w:szCs w:val="20"/>
        </w:rPr>
      </w:pPr>
    </w:p>
    <w:p w14:paraId="6933B8F7" w14:textId="631829FC" w:rsidR="000261BB" w:rsidRDefault="001B6C74" w:rsidP="008938DC">
      <w:pPr>
        <w:spacing w:line="276" w:lineRule="auto"/>
        <w:jc w:val="both"/>
        <w:rPr>
          <w:rFonts w:ascii="Arial" w:eastAsia="Calibri" w:hAnsi="Arial" w:cs="Arial"/>
          <w:b/>
          <w:sz w:val="22"/>
        </w:rPr>
      </w:pPr>
      <w:r>
        <w:rPr>
          <w:rFonts w:ascii="Arial" w:eastAsia="Calibri" w:hAnsi="Arial" w:cs="Arial"/>
          <w:b/>
          <w:sz w:val="22"/>
        </w:rPr>
        <w:t xml:space="preserve">PROCEDIMIENTO SANCIONATORIO CONTRACTUAL – Articulo 86 </w:t>
      </w:r>
      <w:r w:rsidR="008023AD">
        <w:rPr>
          <w:rFonts w:ascii="Arial" w:eastAsia="Calibri" w:hAnsi="Arial" w:cs="Arial"/>
          <w:b/>
          <w:sz w:val="22"/>
        </w:rPr>
        <w:t>de la l</w:t>
      </w:r>
      <w:r>
        <w:rPr>
          <w:rFonts w:ascii="Arial" w:eastAsia="Calibri" w:hAnsi="Arial" w:cs="Arial"/>
          <w:b/>
          <w:sz w:val="22"/>
        </w:rPr>
        <w:t xml:space="preserve">ey 1474 de 2011 – </w:t>
      </w:r>
      <w:r w:rsidR="008938DC">
        <w:rPr>
          <w:rFonts w:ascii="Arial" w:eastAsia="Calibri" w:hAnsi="Arial" w:cs="Arial"/>
          <w:b/>
          <w:sz w:val="22"/>
        </w:rPr>
        <w:t xml:space="preserve">Ámbito de </w:t>
      </w:r>
      <w:r w:rsidR="008938DC">
        <w:rPr>
          <w:rFonts w:ascii="Arial" w:eastAsia="Times New Roman" w:hAnsi="Arial" w:cs="Arial"/>
          <w:b/>
          <w:bCs/>
          <w:iCs/>
          <w:color w:val="000000" w:themeColor="text1"/>
          <w:sz w:val="22"/>
          <w:szCs w:val="24"/>
          <w:lang w:val="es-ES_tradnl" w:eastAsia="es-ES_tradnl"/>
        </w:rPr>
        <w:t>aplicación</w:t>
      </w:r>
      <w:r w:rsidR="00DA48F8">
        <w:rPr>
          <w:rFonts w:ascii="Arial" w:eastAsia="Times New Roman" w:hAnsi="Arial" w:cs="Arial"/>
          <w:b/>
          <w:bCs/>
          <w:iCs/>
          <w:color w:val="000000" w:themeColor="text1"/>
          <w:sz w:val="22"/>
          <w:szCs w:val="24"/>
          <w:lang w:val="es-ES_tradnl" w:eastAsia="es-ES_tradnl"/>
        </w:rPr>
        <w:t xml:space="preserve"> </w:t>
      </w:r>
      <w:r w:rsidR="008938DC">
        <w:rPr>
          <w:rFonts w:ascii="Arial" w:eastAsia="Times New Roman" w:hAnsi="Arial" w:cs="Arial"/>
          <w:b/>
          <w:bCs/>
          <w:iCs/>
          <w:color w:val="000000" w:themeColor="text1"/>
          <w:sz w:val="22"/>
          <w:szCs w:val="24"/>
          <w:lang w:val="es-ES_tradnl" w:eastAsia="es-ES_tradnl"/>
        </w:rPr>
        <w:t>– C</w:t>
      </w:r>
      <w:r w:rsidR="00DA48F8">
        <w:rPr>
          <w:rFonts w:ascii="Arial" w:eastAsia="Times New Roman" w:hAnsi="Arial" w:cs="Arial"/>
          <w:b/>
          <w:bCs/>
          <w:iCs/>
          <w:color w:val="000000" w:themeColor="text1"/>
          <w:sz w:val="22"/>
          <w:szCs w:val="24"/>
          <w:lang w:val="es-ES_tradnl" w:eastAsia="es-ES_tradnl"/>
        </w:rPr>
        <w:t xml:space="preserve">ontratos regidos por el </w:t>
      </w:r>
      <w:proofErr w:type="spellStart"/>
      <w:r w:rsidR="008023AD">
        <w:rPr>
          <w:rFonts w:ascii="Arial" w:eastAsia="Times New Roman" w:hAnsi="Arial" w:cs="Arial"/>
          <w:b/>
          <w:bCs/>
          <w:iCs/>
          <w:color w:val="000000" w:themeColor="text1"/>
          <w:sz w:val="22"/>
          <w:szCs w:val="24"/>
          <w:lang w:val="es-ES_tradnl" w:eastAsia="es-ES_tradnl"/>
        </w:rPr>
        <w:t>egcap</w:t>
      </w:r>
      <w:proofErr w:type="spellEnd"/>
      <w:r w:rsidR="008023AD">
        <w:rPr>
          <w:rFonts w:ascii="Arial" w:eastAsia="Calibri" w:hAnsi="Arial" w:cs="Arial"/>
          <w:b/>
          <w:sz w:val="22"/>
        </w:rPr>
        <w:t xml:space="preserve"> </w:t>
      </w:r>
    </w:p>
    <w:p w14:paraId="3047D849" w14:textId="77777777" w:rsidR="001B6C74" w:rsidRPr="001B6C74" w:rsidRDefault="001B6C74" w:rsidP="00B67F3A">
      <w:pPr>
        <w:spacing w:line="276" w:lineRule="auto"/>
        <w:rPr>
          <w:rFonts w:ascii="Arial" w:eastAsia="Calibri" w:hAnsi="Arial" w:cs="Arial"/>
          <w:b/>
          <w:sz w:val="22"/>
        </w:rPr>
      </w:pPr>
    </w:p>
    <w:p w14:paraId="447BFA82" w14:textId="719715AD" w:rsidR="000261BB" w:rsidRPr="00000275" w:rsidRDefault="00DA48F8" w:rsidP="00DA48F8">
      <w:pPr>
        <w:jc w:val="both"/>
        <w:rPr>
          <w:rFonts w:ascii="Arial" w:eastAsia="Calibri" w:hAnsi="Arial" w:cs="Arial"/>
          <w:sz w:val="20"/>
          <w:szCs w:val="20"/>
          <w:lang w:val="es-ES_tradnl"/>
        </w:rPr>
      </w:pPr>
      <w:r w:rsidRPr="00000275">
        <w:rPr>
          <w:rFonts w:ascii="Arial" w:eastAsia="Calibri" w:hAnsi="Arial" w:cs="Arial"/>
          <w:color w:val="000000"/>
          <w:sz w:val="20"/>
          <w:szCs w:val="20"/>
          <w:lang w:val="es-ES_tradnl"/>
        </w:rPr>
        <w:t>[…] si una entidad estatal no se rige por el EGCAP, ya sea para celebrar la generalidad de sus contratos o para celebrar uno en específico, no podrá aplicar el procedimiento administrativo sancionatorio contractual establecido en el artículo 86 ibídem. Con lo anterior se quiere indicar que, pese a que existan entidades que por regla general se rigen por la Ley 80 de 1993, si para celebrar algún contrato en específico la ley establece que este se regirá por el derecho privado, ello implicará que la entidad, para ese contrato en específico no se regirá por el EGCAP. De esta manera, en cualquiera de los siguientes dos eventos no será posible acudir al procedimiento del artículo 86 de</w:t>
      </w:r>
      <w:r w:rsidRPr="00DA48F8">
        <w:rPr>
          <w:rFonts w:ascii="Arial" w:eastAsia="Calibri" w:hAnsi="Arial" w:cs="Arial"/>
          <w:color w:val="000000"/>
          <w:sz w:val="20"/>
          <w:szCs w:val="20"/>
          <w:lang w:val="es-ES_tradnl"/>
        </w:rPr>
        <w:t xml:space="preserve"> </w:t>
      </w:r>
      <w:r w:rsidRPr="00000275">
        <w:rPr>
          <w:rFonts w:ascii="Arial" w:eastAsia="Calibri" w:hAnsi="Arial" w:cs="Arial"/>
          <w:color w:val="000000"/>
          <w:sz w:val="20"/>
          <w:szCs w:val="20"/>
          <w:lang w:val="es-ES_tradnl"/>
        </w:rPr>
        <w:lastRenderedPageBreak/>
        <w:t>la Ley 1474 de 2011, por tratarse de un supuesto que escapa a su ámbito de aplicación: i) cuando el legislador establece que el régimen contractual de determinada entidad estatal no será el EGCAP, sino un régimen especial, usualmente el derecho privado; y ii) cuando pese a tratarse de una entidad que por regla general se rige por el Estatuto General de Contratación de la Administración Pública, el legislador estableció que determinados contratos se regirían por el derecho privado. Lo anterior conduce a que solo en los contratos que se rijan por el EGCAP las entidades estatales que los celebren puedan acudir al procedimiento establecido en el artículo 86 analizado</w:t>
      </w:r>
    </w:p>
    <w:p w14:paraId="6C0307A3" w14:textId="1A563E6F" w:rsidR="00761CAA" w:rsidRPr="00DA48F8" w:rsidRDefault="00761CAA" w:rsidP="00DA48F8">
      <w:pPr>
        <w:jc w:val="both"/>
        <w:rPr>
          <w:rFonts w:ascii="Arial" w:eastAsia="Calibri" w:hAnsi="Arial" w:cs="Arial"/>
          <w:sz w:val="20"/>
          <w:szCs w:val="20"/>
        </w:rPr>
      </w:pPr>
    </w:p>
    <w:p w14:paraId="79A5E9BC" w14:textId="3A6D3DBC" w:rsidR="006E39EA" w:rsidRDefault="006E39EA" w:rsidP="00DA48F8">
      <w:pPr>
        <w:spacing w:line="276" w:lineRule="auto"/>
        <w:jc w:val="both"/>
        <w:rPr>
          <w:rFonts w:ascii="Arial" w:eastAsia="Calibri" w:hAnsi="Arial" w:cs="Arial"/>
          <w:sz w:val="22"/>
        </w:rPr>
      </w:pPr>
    </w:p>
    <w:p w14:paraId="0BE63702" w14:textId="613EF33F" w:rsidR="00E92199" w:rsidRDefault="00E92199" w:rsidP="00B67F3A">
      <w:pPr>
        <w:spacing w:line="276" w:lineRule="auto"/>
        <w:rPr>
          <w:rFonts w:ascii="Arial" w:eastAsia="Calibri" w:hAnsi="Arial" w:cs="Arial"/>
          <w:sz w:val="22"/>
        </w:rPr>
      </w:pPr>
    </w:p>
    <w:p w14:paraId="4706A8CE" w14:textId="32E3C732" w:rsidR="00E92199" w:rsidRDefault="00E92199" w:rsidP="00B67F3A">
      <w:pPr>
        <w:spacing w:line="276" w:lineRule="auto"/>
        <w:rPr>
          <w:rFonts w:ascii="Arial" w:eastAsia="Calibri" w:hAnsi="Arial" w:cs="Arial"/>
          <w:sz w:val="22"/>
        </w:rPr>
      </w:pPr>
    </w:p>
    <w:p w14:paraId="675D9E6E" w14:textId="7A035B98" w:rsidR="00E92199" w:rsidRDefault="00E92199" w:rsidP="00B67F3A">
      <w:pPr>
        <w:spacing w:line="276" w:lineRule="auto"/>
        <w:rPr>
          <w:rFonts w:ascii="Arial" w:eastAsia="Calibri" w:hAnsi="Arial" w:cs="Arial"/>
          <w:sz w:val="22"/>
        </w:rPr>
      </w:pPr>
    </w:p>
    <w:p w14:paraId="6DDDD90B" w14:textId="18B4FA2F" w:rsidR="00E92199" w:rsidRDefault="00E92199" w:rsidP="00DA48F8">
      <w:pPr>
        <w:spacing w:line="276" w:lineRule="auto"/>
        <w:jc w:val="both"/>
        <w:rPr>
          <w:rFonts w:ascii="Arial" w:eastAsia="Calibri" w:hAnsi="Arial" w:cs="Arial"/>
          <w:sz w:val="22"/>
        </w:rPr>
      </w:pPr>
    </w:p>
    <w:p w14:paraId="71EE94BE" w14:textId="27FDFE27" w:rsidR="00E92199" w:rsidRDefault="00E92199" w:rsidP="00B67F3A">
      <w:pPr>
        <w:spacing w:line="276" w:lineRule="auto"/>
        <w:rPr>
          <w:rFonts w:ascii="Arial" w:eastAsia="Calibri" w:hAnsi="Arial" w:cs="Arial"/>
          <w:sz w:val="22"/>
        </w:rPr>
      </w:pPr>
    </w:p>
    <w:p w14:paraId="560BF6BB" w14:textId="525B0D65" w:rsidR="00E92199" w:rsidRDefault="00E92199" w:rsidP="00B67F3A">
      <w:pPr>
        <w:spacing w:line="276" w:lineRule="auto"/>
        <w:rPr>
          <w:rFonts w:ascii="Arial" w:eastAsia="Calibri" w:hAnsi="Arial" w:cs="Arial"/>
          <w:sz w:val="22"/>
        </w:rPr>
      </w:pPr>
    </w:p>
    <w:p w14:paraId="0A1DC498" w14:textId="557BCA31" w:rsidR="00E92199" w:rsidRDefault="00E92199" w:rsidP="00B67F3A">
      <w:pPr>
        <w:spacing w:line="276" w:lineRule="auto"/>
        <w:rPr>
          <w:rFonts w:ascii="Arial" w:eastAsia="Calibri" w:hAnsi="Arial" w:cs="Arial"/>
          <w:sz w:val="22"/>
        </w:rPr>
      </w:pPr>
    </w:p>
    <w:p w14:paraId="09089E83" w14:textId="59A34E64" w:rsidR="00E92199" w:rsidRDefault="00E92199" w:rsidP="00B67F3A">
      <w:pPr>
        <w:spacing w:line="276" w:lineRule="auto"/>
        <w:rPr>
          <w:rFonts w:ascii="Arial" w:eastAsia="Calibri" w:hAnsi="Arial" w:cs="Arial"/>
          <w:sz w:val="22"/>
        </w:rPr>
      </w:pPr>
    </w:p>
    <w:p w14:paraId="69034903" w14:textId="1E735B93" w:rsidR="00E92199" w:rsidRDefault="00E92199" w:rsidP="00B67F3A">
      <w:pPr>
        <w:spacing w:line="276" w:lineRule="auto"/>
        <w:rPr>
          <w:rFonts w:ascii="Arial" w:eastAsia="Calibri" w:hAnsi="Arial" w:cs="Arial"/>
          <w:sz w:val="22"/>
        </w:rPr>
      </w:pPr>
    </w:p>
    <w:p w14:paraId="4A8CDE42" w14:textId="0CC09F66" w:rsidR="00E92199" w:rsidRDefault="00E92199" w:rsidP="00B67F3A">
      <w:pPr>
        <w:spacing w:line="276" w:lineRule="auto"/>
        <w:rPr>
          <w:rFonts w:ascii="Arial" w:eastAsia="Calibri" w:hAnsi="Arial" w:cs="Arial"/>
          <w:sz w:val="22"/>
        </w:rPr>
      </w:pPr>
    </w:p>
    <w:p w14:paraId="54AFCAC5" w14:textId="35080DE6" w:rsidR="001B6C74" w:rsidRDefault="001B6C74" w:rsidP="00B67F3A">
      <w:pPr>
        <w:spacing w:line="276" w:lineRule="auto"/>
        <w:rPr>
          <w:rFonts w:ascii="Arial" w:eastAsia="Calibri" w:hAnsi="Arial" w:cs="Arial"/>
          <w:sz w:val="22"/>
        </w:rPr>
      </w:pPr>
    </w:p>
    <w:p w14:paraId="1109F5B7" w14:textId="320B2E3C" w:rsidR="001B6C74" w:rsidRDefault="001B6C74" w:rsidP="00B67F3A">
      <w:pPr>
        <w:spacing w:line="276" w:lineRule="auto"/>
        <w:rPr>
          <w:rFonts w:ascii="Arial" w:eastAsia="Calibri" w:hAnsi="Arial" w:cs="Arial"/>
          <w:sz w:val="22"/>
        </w:rPr>
      </w:pPr>
    </w:p>
    <w:p w14:paraId="71F9902E" w14:textId="0952E3DD" w:rsidR="001B6C74" w:rsidRDefault="001B6C74" w:rsidP="00B67F3A">
      <w:pPr>
        <w:spacing w:line="276" w:lineRule="auto"/>
        <w:rPr>
          <w:rFonts w:ascii="Arial" w:eastAsia="Calibri" w:hAnsi="Arial" w:cs="Arial"/>
          <w:sz w:val="22"/>
        </w:rPr>
      </w:pPr>
    </w:p>
    <w:p w14:paraId="4BFC3F8C" w14:textId="13E35497" w:rsidR="001B6C74" w:rsidRDefault="001B6C74" w:rsidP="00B67F3A">
      <w:pPr>
        <w:spacing w:line="276" w:lineRule="auto"/>
        <w:rPr>
          <w:rFonts w:ascii="Arial" w:eastAsia="Calibri" w:hAnsi="Arial" w:cs="Arial"/>
          <w:sz w:val="22"/>
        </w:rPr>
      </w:pPr>
    </w:p>
    <w:p w14:paraId="1330F0E9" w14:textId="05D44914" w:rsidR="001B6C74" w:rsidRDefault="001B6C74" w:rsidP="00B67F3A">
      <w:pPr>
        <w:spacing w:line="276" w:lineRule="auto"/>
        <w:rPr>
          <w:rFonts w:ascii="Arial" w:eastAsia="Calibri" w:hAnsi="Arial" w:cs="Arial"/>
          <w:sz w:val="22"/>
        </w:rPr>
      </w:pPr>
    </w:p>
    <w:p w14:paraId="3C044395" w14:textId="28F7AF25" w:rsidR="001B6C74" w:rsidRDefault="001B6C74" w:rsidP="00B67F3A">
      <w:pPr>
        <w:spacing w:line="276" w:lineRule="auto"/>
        <w:rPr>
          <w:rFonts w:ascii="Arial" w:eastAsia="Calibri" w:hAnsi="Arial" w:cs="Arial"/>
          <w:sz w:val="22"/>
        </w:rPr>
      </w:pPr>
    </w:p>
    <w:p w14:paraId="4106F7C2" w14:textId="0599BF29" w:rsidR="001B6C74" w:rsidRDefault="001B6C74" w:rsidP="00B67F3A">
      <w:pPr>
        <w:spacing w:line="276" w:lineRule="auto"/>
        <w:rPr>
          <w:rFonts w:ascii="Arial" w:eastAsia="Calibri" w:hAnsi="Arial" w:cs="Arial"/>
          <w:sz w:val="22"/>
        </w:rPr>
      </w:pPr>
    </w:p>
    <w:p w14:paraId="76473AB1" w14:textId="17142E5D" w:rsidR="001B6C74" w:rsidRDefault="001B6C74" w:rsidP="00B67F3A">
      <w:pPr>
        <w:spacing w:line="276" w:lineRule="auto"/>
        <w:rPr>
          <w:rFonts w:ascii="Arial" w:eastAsia="Calibri" w:hAnsi="Arial" w:cs="Arial"/>
          <w:sz w:val="22"/>
        </w:rPr>
      </w:pPr>
    </w:p>
    <w:p w14:paraId="7C436E76" w14:textId="5285DC1E" w:rsidR="001B6C74" w:rsidRDefault="001B6C74" w:rsidP="00B67F3A">
      <w:pPr>
        <w:spacing w:line="276" w:lineRule="auto"/>
        <w:rPr>
          <w:rFonts w:ascii="Arial" w:eastAsia="Calibri" w:hAnsi="Arial" w:cs="Arial"/>
          <w:sz w:val="22"/>
        </w:rPr>
      </w:pPr>
    </w:p>
    <w:p w14:paraId="745A4868" w14:textId="262385A4" w:rsidR="001B6C74" w:rsidRDefault="001B6C74" w:rsidP="00B67F3A">
      <w:pPr>
        <w:spacing w:line="276" w:lineRule="auto"/>
        <w:rPr>
          <w:rFonts w:ascii="Arial" w:eastAsia="Calibri" w:hAnsi="Arial" w:cs="Arial"/>
          <w:sz w:val="22"/>
        </w:rPr>
      </w:pPr>
    </w:p>
    <w:p w14:paraId="3BCAAF22" w14:textId="1B5DCFA2" w:rsidR="0082087D" w:rsidRDefault="0082087D" w:rsidP="00B67F3A">
      <w:pPr>
        <w:spacing w:line="276" w:lineRule="auto"/>
        <w:rPr>
          <w:rFonts w:ascii="Arial" w:eastAsia="Calibri" w:hAnsi="Arial" w:cs="Arial"/>
          <w:sz w:val="22"/>
        </w:rPr>
      </w:pPr>
    </w:p>
    <w:p w14:paraId="78F348AC" w14:textId="4173D8ED" w:rsidR="0082087D" w:rsidRDefault="0082087D" w:rsidP="00B67F3A">
      <w:pPr>
        <w:spacing w:line="276" w:lineRule="auto"/>
        <w:rPr>
          <w:rFonts w:ascii="Arial" w:eastAsia="Calibri" w:hAnsi="Arial" w:cs="Arial"/>
          <w:sz w:val="22"/>
        </w:rPr>
      </w:pPr>
    </w:p>
    <w:p w14:paraId="1455C4B5" w14:textId="15A65A0E" w:rsidR="0082087D" w:rsidRDefault="0082087D" w:rsidP="00B67F3A">
      <w:pPr>
        <w:spacing w:line="276" w:lineRule="auto"/>
        <w:rPr>
          <w:rFonts w:ascii="Arial" w:eastAsia="Calibri" w:hAnsi="Arial" w:cs="Arial"/>
          <w:sz w:val="22"/>
        </w:rPr>
      </w:pPr>
    </w:p>
    <w:p w14:paraId="29D9751F" w14:textId="0126E6F1" w:rsidR="0082087D" w:rsidRDefault="0082087D" w:rsidP="00B67F3A">
      <w:pPr>
        <w:spacing w:line="276" w:lineRule="auto"/>
        <w:rPr>
          <w:rFonts w:ascii="Arial" w:eastAsia="Calibri" w:hAnsi="Arial" w:cs="Arial"/>
          <w:sz w:val="22"/>
        </w:rPr>
      </w:pPr>
    </w:p>
    <w:p w14:paraId="4C764ADF" w14:textId="77777777" w:rsidR="0082087D" w:rsidRDefault="0082087D" w:rsidP="00B67F3A">
      <w:pPr>
        <w:spacing w:line="276" w:lineRule="auto"/>
        <w:rPr>
          <w:rFonts w:ascii="Arial" w:eastAsia="Calibri" w:hAnsi="Arial" w:cs="Arial"/>
          <w:sz w:val="22"/>
        </w:rPr>
      </w:pPr>
    </w:p>
    <w:p w14:paraId="6053389C" w14:textId="741556EB" w:rsidR="00497149" w:rsidRDefault="00497149" w:rsidP="00B67F3A">
      <w:pPr>
        <w:spacing w:line="276" w:lineRule="auto"/>
        <w:rPr>
          <w:rFonts w:ascii="Arial" w:eastAsia="Calibri" w:hAnsi="Arial" w:cs="Arial"/>
          <w:sz w:val="22"/>
        </w:rPr>
      </w:pPr>
    </w:p>
    <w:p w14:paraId="17C59F80" w14:textId="37047CC9" w:rsidR="0082087D" w:rsidRDefault="0082087D" w:rsidP="00EB0BBE">
      <w:pPr>
        <w:rPr>
          <w:rFonts w:ascii="Arial" w:eastAsia="Calibri" w:hAnsi="Arial" w:cs="Arial"/>
          <w:sz w:val="22"/>
        </w:rPr>
      </w:pPr>
    </w:p>
    <w:p w14:paraId="4233EB3C" w14:textId="567EBB96" w:rsidR="00DA48F8" w:rsidRDefault="00DA48F8" w:rsidP="00EB0BBE">
      <w:pPr>
        <w:rPr>
          <w:rFonts w:ascii="Arial" w:eastAsia="Calibri" w:hAnsi="Arial" w:cs="Arial"/>
          <w:sz w:val="22"/>
        </w:rPr>
      </w:pPr>
    </w:p>
    <w:p w14:paraId="56EF4F65" w14:textId="3DED70AD" w:rsidR="00DA48F8" w:rsidRDefault="00DA48F8" w:rsidP="00EB0BBE">
      <w:pPr>
        <w:rPr>
          <w:rFonts w:ascii="Arial" w:eastAsia="Calibri" w:hAnsi="Arial" w:cs="Arial"/>
          <w:sz w:val="22"/>
        </w:rPr>
      </w:pPr>
    </w:p>
    <w:p w14:paraId="59086873" w14:textId="6886B146" w:rsidR="00DA48F8" w:rsidRDefault="00DA48F8" w:rsidP="00EB0BBE">
      <w:pPr>
        <w:rPr>
          <w:rFonts w:ascii="Arial" w:eastAsia="Calibri" w:hAnsi="Arial" w:cs="Arial"/>
          <w:sz w:val="22"/>
        </w:rPr>
      </w:pPr>
    </w:p>
    <w:p w14:paraId="124BC4B7" w14:textId="46532552" w:rsidR="00DA48F8" w:rsidRDefault="00DA48F8" w:rsidP="00EB0BBE">
      <w:pPr>
        <w:rPr>
          <w:rFonts w:ascii="Arial" w:eastAsia="Calibri" w:hAnsi="Arial" w:cs="Arial"/>
          <w:sz w:val="22"/>
        </w:rPr>
      </w:pPr>
    </w:p>
    <w:p w14:paraId="7ECB86C3" w14:textId="33269F53" w:rsidR="00DA48F8" w:rsidRDefault="00DA48F8" w:rsidP="00EB0BBE">
      <w:pPr>
        <w:rPr>
          <w:rFonts w:ascii="Arial" w:eastAsia="Calibri" w:hAnsi="Arial" w:cs="Arial"/>
          <w:sz w:val="22"/>
        </w:rPr>
      </w:pPr>
    </w:p>
    <w:p w14:paraId="6BBAF59D" w14:textId="6A181954" w:rsidR="00DA48F8" w:rsidRDefault="00DA48F8" w:rsidP="00EB0BBE">
      <w:pPr>
        <w:rPr>
          <w:rFonts w:ascii="Arial" w:eastAsia="Calibri" w:hAnsi="Arial" w:cs="Arial"/>
          <w:sz w:val="22"/>
        </w:rPr>
      </w:pPr>
    </w:p>
    <w:p w14:paraId="3990ABF2" w14:textId="77777777" w:rsidR="00DA48F8" w:rsidRDefault="00DA48F8" w:rsidP="00EB0BBE">
      <w:pPr>
        <w:rPr>
          <w:rFonts w:ascii="Arial" w:eastAsia="Calibri" w:hAnsi="Arial" w:cs="Arial"/>
          <w:sz w:val="22"/>
        </w:rPr>
      </w:pPr>
    </w:p>
    <w:p w14:paraId="7159C8BB" w14:textId="5D672D96" w:rsidR="00C32600" w:rsidRDefault="00C32600" w:rsidP="00C32600">
      <w:pPr>
        <w:jc w:val="right"/>
        <w:rPr>
          <w:rFonts w:ascii="Arial" w:eastAsia="Calibri" w:hAnsi="Arial" w:cs="Arial"/>
          <w:sz w:val="22"/>
        </w:rPr>
      </w:pPr>
      <w:r w:rsidRPr="00C32600">
        <w:rPr>
          <w:rFonts w:ascii="Arial" w:eastAsia="Calibri" w:hAnsi="Arial" w:cs="Arial"/>
          <w:noProof/>
          <w:sz w:val="22"/>
          <w:lang w:val="en-US"/>
        </w:rPr>
        <w:lastRenderedPageBreak/>
        <w:drawing>
          <wp:inline distT="0" distB="0" distL="0" distR="0" wp14:anchorId="48B108F4" wp14:editId="72B2D656">
            <wp:extent cx="2749550" cy="657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0122" cy="659752"/>
                    </a:xfrm>
                    <a:prstGeom prst="rect">
                      <a:avLst/>
                    </a:prstGeom>
                    <a:noFill/>
                    <a:ln>
                      <a:noFill/>
                    </a:ln>
                  </pic:spPr>
                </pic:pic>
              </a:graphicData>
            </a:graphic>
          </wp:inline>
        </w:drawing>
      </w:r>
    </w:p>
    <w:p w14:paraId="3F9E9E00" w14:textId="77777777" w:rsidR="00C32600" w:rsidRDefault="00C32600" w:rsidP="00EB0BBE">
      <w:pPr>
        <w:rPr>
          <w:rFonts w:ascii="Arial" w:eastAsia="Calibri" w:hAnsi="Arial" w:cs="Arial"/>
          <w:sz w:val="22"/>
        </w:rPr>
      </w:pPr>
    </w:p>
    <w:p w14:paraId="0542D938" w14:textId="18FF0688" w:rsidR="00C32600" w:rsidRDefault="00C32600" w:rsidP="00EB0BBE">
      <w:pPr>
        <w:rPr>
          <w:rFonts w:ascii="Arial" w:eastAsia="Calibri" w:hAnsi="Arial" w:cs="Arial"/>
          <w:sz w:val="22"/>
        </w:rPr>
      </w:pPr>
      <w:r w:rsidRPr="00C32600">
        <w:rPr>
          <w:rFonts w:ascii="Arial" w:eastAsia="Calibri" w:hAnsi="Arial" w:cs="Arial"/>
          <w:sz w:val="22"/>
        </w:rPr>
        <w:t>Bogot</w:t>
      </w:r>
      <w:r w:rsidRPr="00C32600">
        <w:rPr>
          <w:rFonts w:ascii="Arial" w:eastAsia="Calibri" w:hAnsi="Arial" w:cs="Arial" w:hint="eastAsia"/>
          <w:sz w:val="22"/>
        </w:rPr>
        <w:t>á</w:t>
      </w:r>
      <w:r w:rsidRPr="00C32600">
        <w:rPr>
          <w:rFonts w:ascii="Arial" w:eastAsia="Calibri" w:hAnsi="Arial" w:cs="Arial"/>
          <w:sz w:val="22"/>
        </w:rPr>
        <w:t>, 13 Octubre 2021</w:t>
      </w:r>
    </w:p>
    <w:p w14:paraId="4DB543EF" w14:textId="77777777" w:rsidR="00C32600" w:rsidRDefault="00C32600" w:rsidP="00EB0BBE">
      <w:pPr>
        <w:rPr>
          <w:rFonts w:ascii="Arial" w:eastAsia="Calibri" w:hAnsi="Arial" w:cs="Arial"/>
          <w:sz w:val="22"/>
        </w:rPr>
      </w:pPr>
    </w:p>
    <w:p w14:paraId="1F3E67BB" w14:textId="077C7C32" w:rsidR="00AF1718" w:rsidRDefault="00A54C72" w:rsidP="00EB0BBE">
      <w:pPr>
        <w:rPr>
          <w:rFonts w:ascii="Arial" w:eastAsia="Calibri" w:hAnsi="Arial" w:cs="Arial"/>
          <w:sz w:val="22"/>
        </w:rPr>
      </w:pPr>
      <w:r>
        <w:rPr>
          <w:rFonts w:ascii="Arial" w:eastAsia="Calibri" w:hAnsi="Arial" w:cs="Arial"/>
          <w:sz w:val="22"/>
        </w:rPr>
        <w:t xml:space="preserve">Señor </w:t>
      </w:r>
    </w:p>
    <w:p w14:paraId="7A9ADCF5" w14:textId="3E974C5E" w:rsidR="00AF1718" w:rsidRPr="000261BB" w:rsidRDefault="00A604C8" w:rsidP="00EB0BBE">
      <w:pPr>
        <w:rPr>
          <w:rFonts w:ascii="Arial" w:eastAsia="Calibri" w:hAnsi="Arial" w:cs="Arial"/>
          <w:sz w:val="22"/>
          <w:lang w:val="es-ES"/>
        </w:rPr>
      </w:pPr>
      <w:proofErr w:type="spellStart"/>
      <w:r>
        <w:rPr>
          <w:rFonts w:ascii="Arial" w:eastAsia="Calibri" w:hAnsi="Arial" w:cs="Arial"/>
          <w:sz w:val="22"/>
        </w:rPr>
        <w:t>Jhon</w:t>
      </w:r>
      <w:proofErr w:type="spellEnd"/>
      <w:r>
        <w:rPr>
          <w:rFonts w:ascii="Arial" w:eastAsia="Calibri" w:hAnsi="Arial" w:cs="Arial"/>
          <w:sz w:val="22"/>
        </w:rPr>
        <w:t xml:space="preserve"> Quiceno </w:t>
      </w:r>
    </w:p>
    <w:p w14:paraId="0C4BCB54" w14:textId="612BA342" w:rsidR="00AF1718" w:rsidRPr="003F6F8C" w:rsidRDefault="00195745" w:rsidP="00EB0BBE">
      <w:pPr>
        <w:rPr>
          <w:rFonts w:ascii="Arial" w:eastAsia="Calibri" w:hAnsi="Arial" w:cs="Arial"/>
          <w:sz w:val="22"/>
        </w:rPr>
      </w:pPr>
      <w:r>
        <w:rPr>
          <w:rFonts w:ascii="Arial" w:eastAsia="Calibri" w:hAnsi="Arial" w:cs="Arial"/>
          <w:sz w:val="22"/>
        </w:rPr>
        <w:t>Bogotá</w:t>
      </w:r>
      <w:r w:rsidR="003B0B8D">
        <w:rPr>
          <w:rFonts w:ascii="Arial" w:eastAsia="Calibri" w:hAnsi="Arial" w:cs="Arial"/>
          <w:sz w:val="22"/>
        </w:rPr>
        <w:t>,</w:t>
      </w:r>
      <w:r>
        <w:rPr>
          <w:rFonts w:ascii="Arial" w:eastAsia="Calibri" w:hAnsi="Arial" w:cs="Arial"/>
          <w:sz w:val="22"/>
        </w:rPr>
        <w:t xml:space="preserve"> D.C</w:t>
      </w:r>
      <w:r w:rsidR="003E2919">
        <w:rPr>
          <w:rFonts w:ascii="Arial" w:eastAsia="Calibri" w:hAnsi="Arial" w:cs="Arial"/>
          <w:sz w:val="22"/>
        </w:rPr>
        <w:t>.</w:t>
      </w:r>
      <w:r>
        <w:rPr>
          <w:rFonts w:ascii="Arial" w:eastAsia="Calibri" w:hAnsi="Arial" w:cs="Arial"/>
          <w:sz w:val="22"/>
        </w:rPr>
        <w:t xml:space="preserve"> </w:t>
      </w:r>
    </w:p>
    <w:p w14:paraId="52C41654" w14:textId="2D1E7C4B" w:rsidR="00AF1718" w:rsidRDefault="00AF1718" w:rsidP="00B67F3A">
      <w:pPr>
        <w:spacing w:line="276" w:lineRule="auto"/>
        <w:rPr>
          <w:rFonts w:ascii="Arial" w:eastAsia="Calibri" w:hAnsi="Arial" w:cs="Arial"/>
          <w:sz w:val="22"/>
        </w:rPr>
      </w:pPr>
    </w:p>
    <w:p w14:paraId="479972ED" w14:textId="5F4F8520" w:rsidR="00AF1718" w:rsidRPr="003F6F8C" w:rsidRDefault="00AF1718" w:rsidP="00B67F3A">
      <w:pPr>
        <w:spacing w:line="276" w:lineRule="auto"/>
        <w:rPr>
          <w:rFonts w:ascii="Arial" w:eastAsia="Calibri" w:hAnsi="Arial" w:cs="Arial"/>
          <w:sz w:val="22"/>
        </w:rPr>
      </w:pPr>
    </w:p>
    <w:p w14:paraId="37719CA8" w14:textId="10B280A9" w:rsidR="00AF1718" w:rsidRPr="007759A6" w:rsidRDefault="00C71C51" w:rsidP="007759A6">
      <w:pPr>
        <w:spacing w:line="276" w:lineRule="auto"/>
        <w:ind w:left="2694"/>
        <w:rPr>
          <w:rFonts w:ascii="Arial" w:eastAsia="Calibri" w:hAnsi="Arial" w:cs="Arial"/>
          <w:b/>
          <w:sz w:val="22"/>
        </w:rPr>
      </w:pPr>
      <w:r>
        <w:rPr>
          <w:rFonts w:ascii="Arial" w:eastAsia="Calibri" w:hAnsi="Arial" w:cs="Arial"/>
          <w:b/>
          <w:sz w:val="22"/>
        </w:rPr>
        <w:t>Concepto C</w:t>
      </w:r>
      <w:r w:rsidR="00967D10">
        <w:rPr>
          <w:rFonts w:ascii="Arial" w:eastAsia="Calibri" w:hAnsi="Arial" w:cs="Arial"/>
          <w:b/>
          <w:sz w:val="22"/>
        </w:rPr>
        <w:t xml:space="preserve"> –</w:t>
      </w:r>
      <w:r w:rsidR="00A604C8">
        <w:rPr>
          <w:rFonts w:ascii="Arial" w:eastAsia="Calibri" w:hAnsi="Arial" w:cs="Arial"/>
          <w:b/>
          <w:sz w:val="22"/>
        </w:rPr>
        <w:t xml:space="preserve"> 574</w:t>
      </w:r>
      <w:r>
        <w:rPr>
          <w:rFonts w:ascii="Arial" w:eastAsia="Calibri" w:hAnsi="Arial" w:cs="Arial"/>
          <w:b/>
          <w:sz w:val="22"/>
        </w:rPr>
        <w:t xml:space="preserve"> </w:t>
      </w:r>
      <w:r w:rsidR="00AF1718" w:rsidRPr="003F6F8C">
        <w:rPr>
          <w:rFonts w:ascii="Arial" w:eastAsia="Calibri" w:hAnsi="Arial" w:cs="Arial"/>
          <w:b/>
          <w:sz w:val="22"/>
        </w:rPr>
        <w:t>de 2021</w:t>
      </w:r>
    </w:p>
    <w:p w14:paraId="3E52E0FD" w14:textId="77777777" w:rsidR="00E92199" w:rsidRPr="003F6F8C" w:rsidRDefault="00E92199"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3F6F8C" w14:paraId="00B1888F" w14:textId="77777777" w:rsidTr="004E51E3">
        <w:tc>
          <w:tcPr>
            <w:tcW w:w="2689" w:type="dxa"/>
            <w:hideMark/>
          </w:tcPr>
          <w:p w14:paraId="6531557F" w14:textId="1160258F" w:rsidR="00AF1718" w:rsidRPr="003F6F8C" w:rsidRDefault="00AF1718" w:rsidP="00B67F3A">
            <w:pPr>
              <w:spacing w:line="276" w:lineRule="auto"/>
              <w:rPr>
                <w:rFonts w:ascii="Arial" w:eastAsia="Calibri" w:hAnsi="Arial" w:cs="Arial"/>
                <w:sz w:val="22"/>
              </w:rPr>
            </w:pPr>
            <w:r w:rsidRPr="003F6F8C">
              <w:rPr>
                <w:rFonts w:ascii="Arial" w:eastAsia="Calibri" w:hAnsi="Arial" w:cs="Arial"/>
                <w:b/>
                <w:sz w:val="22"/>
              </w:rPr>
              <w:t>Temas:</w:t>
            </w:r>
            <w:r w:rsidRPr="003F6F8C">
              <w:rPr>
                <w:rFonts w:ascii="Arial" w:eastAsia="Calibri" w:hAnsi="Arial" w:cs="Arial"/>
                <w:sz w:val="22"/>
              </w:rPr>
              <w:t xml:space="preserve"> </w:t>
            </w:r>
          </w:p>
        </w:tc>
        <w:tc>
          <w:tcPr>
            <w:tcW w:w="6237" w:type="dxa"/>
            <w:hideMark/>
          </w:tcPr>
          <w:p w14:paraId="66AA8161" w14:textId="5704CDD2" w:rsidR="008938DC" w:rsidRPr="008938DC" w:rsidRDefault="00DA48F8" w:rsidP="008938DC">
            <w:pPr>
              <w:spacing w:line="276" w:lineRule="auto"/>
              <w:jc w:val="both"/>
              <w:rPr>
                <w:rFonts w:ascii="Arial" w:eastAsia="Calibri" w:hAnsi="Arial" w:cs="Arial"/>
                <w:sz w:val="22"/>
                <w:lang w:val="es-ES_tradnl"/>
              </w:rPr>
            </w:pPr>
            <w:r w:rsidRPr="00DA48F8">
              <w:rPr>
                <w:rFonts w:ascii="Arial" w:eastAsia="Calibri" w:hAnsi="Arial" w:cs="Arial"/>
                <w:color w:val="000000" w:themeColor="text1"/>
                <w:sz w:val="22"/>
              </w:rPr>
              <w:t>CIENCIA, TECNOLOGÍA E INNOVACIÓN</w:t>
            </w:r>
            <w:r w:rsidRPr="00DA48F8">
              <w:rPr>
                <w:rFonts w:ascii="Arial" w:eastAsia="Arial" w:hAnsi="Arial" w:cs="Arial"/>
                <w:sz w:val="22"/>
              </w:rPr>
              <w:t xml:space="preserve"> –</w:t>
            </w:r>
            <w:r w:rsidRPr="00DA48F8">
              <w:rPr>
                <w:rFonts w:ascii="Arial" w:hAnsi="Arial" w:cs="Arial"/>
                <w:color w:val="000000" w:themeColor="text1"/>
                <w:sz w:val="22"/>
                <w:lang w:val="es-ES_tradnl"/>
              </w:rPr>
              <w:t xml:space="preserve"> </w:t>
            </w:r>
            <w:r w:rsidRPr="00DA48F8">
              <w:rPr>
                <w:rFonts w:ascii="Arial" w:eastAsia="Calibri" w:hAnsi="Arial" w:cs="Arial"/>
                <w:bCs/>
                <w:sz w:val="22"/>
                <w:szCs w:val="24"/>
                <w:lang w:eastAsia="es-ES_tradnl"/>
              </w:rPr>
              <w:t xml:space="preserve">Marco legal para la contratación / </w:t>
            </w:r>
            <w:r w:rsidRPr="00DA48F8">
              <w:rPr>
                <w:rFonts w:ascii="Arial" w:eastAsia="Calibri" w:hAnsi="Arial" w:cs="Arial"/>
                <w:color w:val="000000" w:themeColor="text1"/>
                <w:sz w:val="22"/>
              </w:rPr>
              <w:t xml:space="preserve">CONVENIO ESPECIAL DE COOPERACIÓN – Reglas – Régimen jurídico / </w:t>
            </w:r>
            <w:r w:rsidR="008938DC" w:rsidRPr="008938DC">
              <w:rPr>
                <w:rFonts w:ascii="Arial" w:eastAsia="Calibri" w:hAnsi="Arial" w:cs="Arial"/>
                <w:sz w:val="22"/>
              </w:rPr>
              <w:t xml:space="preserve">PROCEDIMIENTO SANCIONATORIO CONTRACTUAL – Articulo 86 Ley 1474 de 2011 – Ámbito de </w:t>
            </w:r>
            <w:r w:rsidR="008938DC" w:rsidRPr="008938DC">
              <w:rPr>
                <w:rFonts w:ascii="Arial" w:eastAsia="Times New Roman" w:hAnsi="Arial" w:cs="Arial"/>
                <w:bCs/>
                <w:iCs/>
                <w:color w:val="000000" w:themeColor="text1"/>
                <w:sz w:val="22"/>
                <w:szCs w:val="24"/>
                <w:lang w:val="es-ES_tradnl" w:eastAsia="es-ES_tradnl"/>
              </w:rPr>
              <w:t>aplicación – Contratos regidos por el Estatuto General de Contratación de la Administración Pública</w:t>
            </w:r>
          </w:p>
          <w:p w14:paraId="30A9E48B" w14:textId="239AE5B8" w:rsidR="000261BB" w:rsidRPr="00E92199" w:rsidRDefault="000261BB" w:rsidP="002F723E">
            <w:pPr>
              <w:spacing w:after="120"/>
              <w:jc w:val="both"/>
              <w:rPr>
                <w:rFonts w:ascii="Arial" w:hAnsi="Arial" w:cs="Arial"/>
                <w:sz w:val="22"/>
              </w:rPr>
            </w:pPr>
          </w:p>
        </w:tc>
      </w:tr>
      <w:tr w:rsidR="00AF1718" w:rsidRPr="009A4A28" w14:paraId="0E180394" w14:textId="77777777" w:rsidTr="004E51E3">
        <w:tc>
          <w:tcPr>
            <w:tcW w:w="2689" w:type="dxa"/>
          </w:tcPr>
          <w:p w14:paraId="35D0842E" w14:textId="5833E558" w:rsidR="00AF1718" w:rsidRPr="00906FED" w:rsidRDefault="00AF1718" w:rsidP="00B67F3A">
            <w:pPr>
              <w:spacing w:line="276" w:lineRule="auto"/>
              <w:rPr>
                <w:rFonts w:ascii="Arial" w:eastAsia="Calibri" w:hAnsi="Arial" w:cs="Arial"/>
                <w:sz w:val="22"/>
              </w:rPr>
            </w:pPr>
            <w:r w:rsidRPr="00906FED">
              <w:rPr>
                <w:rFonts w:ascii="Arial" w:eastAsia="Calibri" w:hAnsi="Arial" w:cs="Arial"/>
                <w:sz w:val="22"/>
              </w:rPr>
              <w:t>Radicación:</w:t>
            </w:r>
          </w:p>
        </w:tc>
        <w:tc>
          <w:tcPr>
            <w:tcW w:w="6237" w:type="dxa"/>
          </w:tcPr>
          <w:p w14:paraId="1B6BB553" w14:textId="7729159C" w:rsidR="00AF1718" w:rsidRPr="00AF1718" w:rsidRDefault="00FF6BBB" w:rsidP="003B0B8D">
            <w:pPr>
              <w:spacing w:line="276" w:lineRule="auto"/>
              <w:ind w:left="1"/>
              <w:jc w:val="both"/>
              <w:rPr>
                <w:rFonts w:ascii="Arial" w:eastAsia="Calibri" w:hAnsi="Arial" w:cs="Arial"/>
                <w:sz w:val="22"/>
              </w:rPr>
            </w:pPr>
            <w:r w:rsidRPr="00906FED">
              <w:rPr>
                <w:rFonts w:ascii="Arial" w:eastAsia="Calibri" w:hAnsi="Arial" w:cs="Arial"/>
                <w:sz w:val="22"/>
              </w:rPr>
              <w:t xml:space="preserve">Respuesta a </w:t>
            </w:r>
            <w:r w:rsidR="000261BB">
              <w:rPr>
                <w:rFonts w:ascii="Arial" w:eastAsia="Calibri" w:hAnsi="Arial" w:cs="Arial"/>
                <w:sz w:val="22"/>
              </w:rPr>
              <w:t xml:space="preserve">la </w:t>
            </w:r>
            <w:r w:rsidRPr="00906FED">
              <w:rPr>
                <w:rFonts w:ascii="Arial" w:eastAsia="Calibri" w:hAnsi="Arial" w:cs="Arial"/>
                <w:sz w:val="22"/>
              </w:rPr>
              <w:t>consulta</w:t>
            </w:r>
            <w:r w:rsidR="00AF1718" w:rsidRPr="00906FED">
              <w:rPr>
                <w:rFonts w:ascii="Arial" w:eastAsia="Calibri" w:hAnsi="Arial" w:cs="Arial"/>
                <w:sz w:val="22"/>
              </w:rPr>
              <w:t xml:space="preserve"> # </w:t>
            </w:r>
            <w:r w:rsidR="00C71C51">
              <w:rPr>
                <w:rFonts w:ascii="Arial" w:eastAsia="Calibri" w:hAnsi="Arial" w:cs="Arial"/>
                <w:sz w:val="22"/>
              </w:rPr>
              <w:t>P</w:t>
            </w:r>
            <w:r w:rsidR="00A604C8">
              <w:rPr>
                <w:rFonts w:ascii="Arial" w:eastAsia="Calibri" w:hAnsi="Arial" w:cs="Arial"/>
                <w:sz w:val="22"/>
              </w:rPr>
              <w:t>20210831007901</w:t>
            </w:r>
            <w:r w:rsidR="00146306">
              <w:rPr>
                <w:rFonts w:ascii="Arial" w:eastAsia="Calibri" w:hAnsi="Arial" w:cs="Arial"/>
                <w:sz w:val="22"/>
              </w:rPr>
              <w:t>.</w:t>
            </w:r>
          </w:p>
        </w:tc>
      </w:tr>
    </w:tbl>
    <w:p w14:paraId="5032701F" w14:textId="548DDDB5" w:rsidR="00E658C9" w:rsidRDefault="00E658C9" w:rsidP="00B67F3A">
      <w:pPr>
        <w:spacing w:line="276" w:lineRule="auto"/>
        <w:rPr>
          <w:rFonts w:ascii="Arial" w:eastAsia="Calibri" w:hAnsi="Arial" w:cs="Arial"/>
          <w:sz w:val="22"/>
        </w:rPr>
      </w:pPr>
    </w:p>
    <w:p w14:paraId="330D2A6B" w14:textId="77777777" w:rsidR="000261BB" w:rsidRDefault="000261BB" w:rsidP="00145C2E">
      <w:pPr>
        <w:spacing w:after="120" w:line="276" w:lineRule="auto"/>
        <w:rPr>
          <w:rFonts w:ascii="Arial" w:eastAsia="Calibri" w:hAnsi="Arial" w:cs="Arial"/>
          <w:sz w:val="22"/>
        </w:rPr>
      </w:pPr>
    </w:p>
    <w:p w14:paraId="5585167A" w14:textId="7C52DC54" w:rsidR="00B20EEE" w:rsidRPr="00AF1718" w:rsidRDefault="00AF1718" w:rsidP="00145C2E">
      <w:pPr>
        <w:spacing w:after="120" w:line="276" w:lineRule="auto"/>
        <w:rPr>
          <w:rFonts w:ascii="Arial" w:eastAsia="Calibri" w:hAnsi="Arial" w:cs="Arial"/>
          <w:sz w:val="22"/>
        </w:rPr>
      </w:pPr>
      <w:r w:rsidRPr="00AF1718">
        <w:rPr>
          <w:rFonts w:ascii="Arial" w:eastAsia="Calibri" w:hAnsi="Arial" w:cs="Arial"/>
          <w:sz w:val="22"/>
        </w:rPr>
        <w:t xml:space="preserve">Estimado </w:t>
      </w:r>
      <w:r w:rsidR="00C71C51">
        <w:rPr>
          <w:rFonts w:ascii="Arial" w:eastAsia="Calibri" w:hAnsi="Arial" w:cs="Arial"/>
          <w:sz w:val="22"/>
        </w:rPr>
        <w:t xml:space="preserve">señor </w:t>
      </w:r>
      <w:r w:rsidR="00A604C8">
        <w:rPr>
          <w:rFonts w:ascii="Arial" w:eastAsia="Calibri" w:hAnsi="Arial" w:cs="Arial"/>
          <w:sz w:val="22"/>
        </w:rPr>
        <w:t>Quiceno</w:t>
      </w:r>
      <w:r w:rsidRPr="00AF1718">
        <w:rPr>
          <w:rFonts w:ascii="Arial" w:eastAsia="Calibri" w:hAnsi="Arial" w:cs="Arial"/>
          <w:sz w:val="22"/>
        </w:rPr>
        <w:t>,</w:t>
      </w:r>
    </w:p>
    <w:p w14:paraId="08C8CA6B" w14:textId="49A7781E" w:rsidR="00AF1718" w:rsidRPr="00AF1718" w:rsidRDefault="00AF1718" w:rsidP="00B67F3A">
      <w:pPr>
        <w:spacing w:line="276" w:lineRule="auto"/>
        <w:jc w:val="both"/>
        <w:rPr>
          <w:rFonts w:ascii="Arial" w:eastAsia="Calibri" w:hAnsi="Arial" w:cs="Arial"/>
          <w:sz w:val="22"/>
        </w:rPr>
      </w:pPr>
      <w:r w:rsidRPr="00AF1718">
        <w:rPr>
          <w:rFonts w:ascii="Arial" w:eastAsia="Calibri" w:hAnsi="Arial" w:cs="Arial"/>
          <w:sz w:val="22"/>
        </w:rPr>
        <w:t xml:space="preserve">En ejercicio de la competencia otorgada por el numeral 8 del artículo 11 y el numeral 5 del artículo 3 del Decreto Ley 4170 de 2011, </w:t>
      </w:r>
      <w:r w:rsidR="004F2F2C" w:rsidRPr="00C33DD6">
        <w:rPr>
          <w:rFonts w:ascii="Arial" w:eastAsia="Calibri" w:hAnsi="Arial" w:cs="Arial"/>
          <w:color w:val="000000" w:themeColor="text1"/>
          <w:sz w:val="22"/>
          <w:lang w:val="es-ES_tradnl"/>
        </w:rPr>
        <w:t>y dentro de los términos establecidos en el artículo 14 de la Ley 1437 de 2011, modificados por el artículo 5 del Decreto Legislativo 491 del 28 de marzo de 2020</w:t>
      </w:r>
      <w:r w:rsidR="004F2F2C">
        <w:rPr>
          <w:rFonts w:ascii="Arial" w:eastAsia="Calibri" w:hAnsi="Arial" w:cs="Arial"/>
          <w:color w:val="000000" w:themeColor="text1"/>
          <w:sz w:val="22"/>
          <w:lang w:val="es-ES_tradnl"/>
        </w:rPr>
        <w:t xml:space="preserve">, </w:t>
      </w:r>
      <w:r w:rsidRPr="00AF1718">
        <w:rPr>
          <w:rFonts w:ascii="Arial" w:eastAsia="Calibri" w:hAnsi="Arial" w:cs="Arial"/>
          <w:sz w:val="22"/>
        </w:rPr>
        <w:t>la Agencia Nacional de Contratación Pública – Colombia Compra Eficien</w:t>
      </w:r>
      <w:r w:rsidR="004F2FA6">
        <w:rPr>
          <w:rFonts w:ascii="Arial" w:eastAsia="Calibri" w:hAnsi="Arial" w:cs="Arial"/>
          <w:sz w:val="22"/>
        </w:rPr>
        <w:t xml:space="preserve">te responde su consulta del </w:t>
      </w:r>
      <w:r w:rsidR="00A604C8">
        <w:rPr>
          <w:rFonts w:ascii="Arial" w:eastAsia="Calibri" w:hAnsi="Arial" w:cs="Arial"/>
          <w:sz w:val="22"/>
        </w:rPr>
        <w:t>31</w:t>
      </w:r>
      <w:r w:rsidR="00672538">
        <w:rPr>
          <w:rFonts w:ascii="Arial" w:eastAsia="Calibri" w:hAnsi="Arial" w:cs="Arial"/>
          <w:sz w:val="22"/>
        </w:rPr>
        <w:t xml:space="preserve"> de agosto</w:t>
      </w:r>
      <w:r w:rsidR="00146306">
        <w:rPr>
          <w:rFonts w:ascii="Arial" w:eastAsia="Calibri" w:hAnsi="Arial" w:cs="Arial"/>
          <w:sz w:val="22"/>
        </w:rPr>
        <w:t xml:space="preserve"> </w:t>
      </w:r>
      <w:r w:rsidRPr="00AF1718">
        <w:rPr>
          <w:rFonts w:ascii="Arial" w:eastAsia="Calibri" w:hAnsi="Arial" w:cs="Arial"/>
          <w:sz w:val="22"/>
        </w:rPr>
        <w:t>de 2021</w:t>
      </w:r>
      <w:r w:rsidR="00A002DA">
        <w:rPr>
          <w:rFonts w:ascii="Arial" w:eastAsia="Calibri" w:hAnsi="Arial" w:cs="Arial"/>
          <w:sz w:val="22"/>
        </w:rPr>
        <w:t>.</w:t>
      </w:r>
    </w:p>
    <w:p w14:paraId="1A0A2BD6" w14:textId="77777777" w:rsidR="00AF1718" w:rsidRPr="009A4A28" w:rsidRDefault="00AF1718" w:rsidP="00B67F3A">
      <w:pPr>
        <w:spacing w:line="276" w:lineRule="auto"/>
        <w:jc w:val="both"/>
        <w:rPr>
          <w:rFonts w:ascii="Arial" w:eastAsia="Calibri" w:hAnsi="Arial" w:cs="Arial"/>
        </w:rPr>
      </w:pPr>
    </w:p>
    <w:p w14:paraId="269B720F" w14:textId="1A6521A5" w:rsidR="00722C4F"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3F6F8C">
        <w:rPr>
          <w:rFonts w:ascii="Arial" w:eastAsia="Calibri" w:hAnsi="Arial" w:cs="Arial"/>
          <w:b/>
          <w:sz w:val="22"/>
        </w:rPr>
        <w:t>Problema planteado</w:t>
      </w:r>
      <w:bookmarkStart w:id="2" w:name="_Hlk68679800"/>
    </w:p>
    <w:p w14:paraId="616B73D6" w14:textId="77777777" w:rsidR="00440BFC" w:rsidRPr="002F723E" w:rsidRDefault="00440BFC" w:rsidP="00440BFC">
      <w:pPr>
        <w:pStyle w:val="Prrafodelista"/>
        <w:tabs>
          <w:tab w:val="left" w:pos="284"/>
        </w:tabs>
        <w:spacing w:line="276" w:lineRule="auto"/>
        <w:jc w:val="both"/>
        <w:rPr>
          <w:rFonts w:ascii="Arial" w:eastAsia="Calibri" w:hAnsi="Arial" w:cs="Arial"/>
          <w:b/>
          <w:sz w:val="22"/>
        </w:rPr>
      </w:pPr>
    </w:p>
    <w:p w14:paraId="46B94649" w14:textId="6DAC3180" w:rsidR="00172E61" w:rsidRDefault="003B0B8D" w:rsidP="00672538">
      <w:pPr>
        <w:spacing w:line="276" w:lineRule="auto"/>
        <w:jc w:val="both"/>
        <w:rPr>
          <w:rFonts w:ascii="Arial" w:eastAsia="Calibri" w:hAnsi="Arial" w:cs="Arial"/>
          <w:sz w:val="22"/>
        </w:rPr>
      </w:pPr>
      <w:r>
        <w:rPr>
          <w:rFonts w:ascii="Arial" w:eastAsia="Calibri" w:hAnsi="Arial" w:cs="Arial"/>
          <w:sz w:val="22"/>
        </w:rPr>
        <w:t>En</w:t>
      </w:r>
      <w:r w:rsidR="00672538">
        <w:rPr>
          <w:rFonts w:ascii="Arial" w:eastAsia="Calibri" w:hAnsi="Arial" w:cs="Arial"/>
          <w:sz w:val="22"/>
        </w:rPr>
        <w:t xml:space="preserve"> relación con </w:t>
      </w:r>
      <w:r w:rsidR="00A604C8">
        <w:rPr>
          <w:rFonts w:ascii="Arial" w:eastAsia="Calibri" w:hAnsi="Arial" w:cs="Arial"/>
          <w:sz w:val="22"/>
        </w:rPr>
        <w:t>los convenios especiales de cooperación de ciencia y tecnología</w:t>
      </w:r>
      <w:r w:rsidR="00672538">
        <w:rPr>
          <w:rFonts w:ascii="Arial" w:eastAsia="Calibri" w:hAnsi="Arial" w:cs="Arial"/>
          <w:sz w:val="22"/>
        </w:rPr>
        <w:t xml:space="preserve">, usted realiza la siguiente consulta: </w:t>
      </w:r>
    </w:p>
    <w:p w14:paraId="585BFFC1" w14:textId="77777777" w:rsidR="00172E61" w:rsidRDefault="00172E61" w:rsidP="00672538">
      <w:pPr>
        <w:spacing w:line="276" w:lineRule="auto"/>
        <w:jc w:val="both"/>
        <w:rPr>
          <w:rFonts w:ascii="Arial" w:eastAsia="Calibri" w:hAnsi="Arial" w:cs="Arial"/>
          <w:sz w:val="22"/>
        </w:rPr>
      </w:pPr>
    </w:p>
    <w:p w14:paraId="208DD5DE" w14:textId="1CDE11DE" w:rsidR="00722C4F" w:rsidRDefault="00672538" w:rsidP="00EA0711">
      <w:pPr>
        <w:ind w:left="709" w:right="709"/>
        <w:jc w:val="both"/>
        <w:rPr>
          <w:rFonts w:ascii="Arial" w:hAnsi="Arial" w:cs="Arial"/>
          <w:sz w:val="22"/>
          <w:lang w:val="es-ES"/>
        </w:rPr>
      </w:pPr>
      <w:r w:rsidRPr="00172E61">
        <w:rPr>
          <w:rFonts w:ascii="Arial" w:eastAsia="Calibri" w:hAnsi="Arial" w:cs="Arial"/>
          <w:sz w:val="21"/>
          <w:szCs w:val="21"/>
        </w:rPr>
        <w:t>«</w:t>
      </w:r>
      <w:r w:rsidR="00A604C8">
        <w:rPr>
          <w:rFonts w:ascii="Arial" w:eastAsia="Calibri" w:hAnsi="Arial" w:cs="Arial"/>
          <w:sz w:val="21"/>
          <w:szCs w:val="21"/>
        </w:rPr>
        <w:t>¿El artículo 86 de la Ley 1474 se le puede aplicar a un convenio especial de Cooperación de Ciencia y Tecnología que se rige por el derecho privado?»</w:t>
      </w:r>
      <w:r w:rsidR="00B221A3">
        <w:rPr>
          <w:rFonts w:ascii="Arial" w:eastAsia="Calibri" w:hAnsi="Arial" w:cs="Arial"/>
          <w:sz w:val="22"/>
        </w:rPr>
        <w:t xml:space="preserve"> </w:t>
      </w:r>
      <w:r w:rsidR="003B0B8D">
        <w:rPr>
          <w:rFonts w:ascii="Arial" w:eastAsia="Calibri" w:hAnsi="Arial" w:cs="Arial"/>
          <w:sz w:val="22"/>
        </w:rPr>
        <w:t xml:space="preserve"> </w:t>
      </w:r>
      <w:bookmarkEnd w:id="2"/>
    </w:p>
    <w:p w14:paraId="60770856" w14:textId="77777777" w:rsidR="006A61EC" w:rsidRDefault="006A61EC" w:rsidP="006A61EC">
      <w:pPr>
        <w:spacing w:line="276" w:lineRule="auto"/>
        <w:jc w:val="both"/>
        <w:rPr>
          <w:rFonts w:ascii="Arial" w:eastAsia="Calibri" w:hAnsi="Arial" w:cs="Arial"/>
          <w:b/>
          <w:sz w:val="22"/>
        </w:rPr>
      </w:pPr>
    </w:p>
    <w:p w14:paraId="1BB295BA" w14:textId="25008BD9" w:rsidR="00722C4F" w:rsidRDefault="00E7138C" w:rsidP="00A002DA">
      <w:pPr>
        <w:spacing w:line="276" w:lineRule="auto"/>
        <w:jc w:val="both"/>
        <w:rPr>
          <w:rFonts w:ascii="Arial" w:eastAsia="Calibri" w:hAnsi="Arial" w:cs="Arial"/>
          <w:b/>
          <w:sz w:val="22"/>
        </w:rPr>
      </w:pPr>
      <w:r w:rsidRPr="008533D2">
        <w:rPr>
          <w:rFonts w:ascii="Arial" w:eastAsia="Calibri" w:hAnsi="Arial" w:cs="Arial"/>
          <w:b/>
          <w:sz w:val="22"/>
        </w:rPr>
        <w:t xml:space="preserve">2. </w:t>
      </w:r>
      <w:r w:rsidR="00817EA3" w:rsidRPr="008533D2">
        <w:rPr>
          <w:rFonts w:ascii="Arial" w:eastAsia="Calibri" w:hAnsi="Arial" w:cs="Arial"/>
          <w:b/>
          <w:sz w:val="22"/>
        </w:rPr>
        <w:t>C</w:t>
      </w:r>
      <w:r w:rsidRPr="008533D2">
        <w:rPr>
          <w:rFonts w:ascii="Arial" w:eastAsia="Calibri" w:hAnsi="Arial" w:cs="Arial"/>
          <w:b/>
          <w:sz w:val="22"/>
        </w:rPr>
        <w:t>onsideraciones</w:t>
      </w:r>
    </w:p>
    <w:p w14:paraId="2101C82B" w14:textId="77777777" w:rsidR="003A6038" w:rsidRDefault="003A6038" w:rsidP="00EB0BBE">
      <w:pPr>
        <w:jc w:val="both"/>
        <w:rPr>
          <w:rFonts w:ascii="Arial" w:eastAsia="Calibri" w:hAnsi="Arial" w:cs="Arial"/>
          <w:b/>
          <w:sz w:val="22"/>
        </w:rPr>
      </w:pPr>
    </w:p>
    <w:p w14:paraId="37C67B16" w14:textId="79283D2E" w:rsidR="00DB314B" w:rsidRDefault="00DB314B" w:rsidP="00830844">
      <w:pPr>
        <w:spacing w:after="120" w:line="276" w:lineRule="auto"/>
        <w:jc w:val="both"/>
        <w:rPr>
          <w:rFonts w:ascii="Arial" w:eastAsia="Calibri" w:hAnsi="Arial" w:cs="Arial"/>
          <w:color w:val="000000" w:themeColor="text1"/>
          <w:sz w:val="22"/>
        </w:rPr>
      </w:pPr>
      <w:r w:rsidRPr="00890E1C">
        <w:rPr>
          <w:rFonts w:ascii="Arial" w:hAnsi="Arial" w:cs="Arial"/>
          <w:color w:val="000000" w:themeColor="text1"/>
          <w:sz w:val="22"/>
        </w:rPr>
        <w:t xml:space="preserve">La Agencia Nacional de Contratación Pública – Colombia Compra Eficiente, </w:t>
      </w:r>
      <w:r w:rsidRPr="00890E1C">
        <w:rPr>
          <w:rFonts w:ascii="Arial" w:eastAsia="Calibri" w:hAnsi="Arial" w:cs="Arial"/>
          <w:color w:val="000000" w:themeColor="text1"/>
          <w:sz w:val="22"/>
        </w:rPr>
        <w:t xml:space="preserve">en el concepto C-066 del 3 de marzo de 2020, reiterado y desarrollado en los conceptos C-084 del 11 de </w:t>
      </w:r>
      <w:r w:rsidRPr="00890E1C">
        <w:rPr>
          <w:rFonts w:ascii="Arial" w:eastAsia="Calibri" w:hAnsi="Arial" w:cs="Arial"/>
          <w:color w:val="000000" w:themeColor="text1"/>
          <w:sz w:val="22"/>
        </w:rPr>
        <w:lastRenderedPageBreak/>
        <w:t>marzo de 2020, C-236 del 6 de abril de 2020, C-036 del 2 de marzo de 2021</w:t>
      </w:r>
      <w:r>
        <w:rPr>
          <w:rFonts w:ascii="Arial" w:eastAsia="Calibri" w:hAnsi="Arial" w:cs="Arial"/>
          <w:color w:val="000000" w:themeColor="text1"/>
          <w:sz w:val="22"/>
        </w:rPr>
        <w:t xml:space="preserve">, </w:t>
      </w:r>
      <w:r w:rsidRPr="00890E1C">
        <w:rPr>
          <w:rFonts w:ascii="Arial" w:eastAsia="Calibri" w:hAnsi="Arial" w:cs="Arial"/>
          <w:color w:val="000000" w:themeColor="text1"/>
          <w:sz w:val="22"/>
        </w:rPr>
        <w:t xml:space="preserve">C-346 de 16 de junio de 2021 </w:t>
      </w:r>
      <w:r>
        <w:rPr>
          <w:rFonts w:ascii="Arial" w:eastAsia="Calibri" w:hAnsi="Arial" w:cs="Arial"/>
          <w:color w:val="000000" w:themeColor="text1"/>
          <w:sz w:val="22"/>
        </w:rPr>
        <w:t xml:space="preserve">y C-453 del 1 de septiembre de 2021 </w:t>
      </w:r>
      <w:r w:rsidRPr="00890E1C">
        <w:rPr>
          <w:rFonts w:ascii="Arial" w:eastAsia="Calibri" w:hAnsi="Arial" w:cs="Arial"/>
          <w:color w:val="000000" w:themeColor="text1"/>
          <w:sz w:val="22"/>
        </w:rPr>
        <w:t>estudió las actividades de ciencia, tecnología e innovación que tienen por objeto la realización de tales actividades.</w:t>
      </w:r>
    </w:p>
    <w:p w14:paraId="56BEBDCF" w14:textId="5C3959CD" w:rsidR="00DB314B" w:rsidRDefault="00DB314B" w:rsidP="00830844">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Así mismo, Colombia Compra Eficiente estudió</w:t>
      </w:r>
      <w:r w:rsidRPr="00DB314B">
        <w:rPr>
          <w:rFonts w:ascii="Arial" w:eastAsia="Calibri" w:hAnsi="Arial" w:cs="Arial"/>
          <w:sz w:val="22"/>
        </w:rPr>
        <w:t xml:space="preserve"> la potestad sancionatoria de las entidades estatales</w:t>
      </w:r>
      <w:r w:rsidRPr="00DB314B">
        <w:rPr>
          <w:rFonts w:ascii="Arial" w:eastAsia="Calibri" w:hAnsi="Arial" w:cs="Arial"/>
          <w:bCs/>
          <w:sz w:val="22"/>
        </w:rPr>
        <w:t xml:space="preserve"> como herramienta para la dirección general del negocio y para la vigilancia y control</w:t>
      </w:r>
      <w:r w:rsidRPr="00DB314B">
        <w:rPr>
          <w:rFonts w:ascii="Arial" w:eastAsia="Calibri" w:hAnsi="Arial" w:cs="Arial"/>
          <w:sz w:val="22"/>
        </w:rPr>
        <w:t xml:space="preserve"> </w:t>
      </w:r>
      <w:r w:rsidRPr="00DB314B">
        <w:rPr>
          <w:rFonts w:ascii="Arial" w:eastAsia="Calibri" w:hAnsi="Arial" w:cs="Arial"/>
          <w:bCs/>
          <w:sz w:val="22"/>
        </w:rPr>
        <w:t xml:space="preserve">en materia contractual y el trámite para su ejercicio, en </w:t>
      </w:r>
      <w:r w:rsidRPr="00DB314B">
        <w:rPr>
          <w:rFonts w:ascii="Arial" w:eastAsia="Calibri" w:hAnsi="Arial" w:cs="Arial"/>
          <w:sz w:val="22"/>
        </w:rPr>
        <w:t xml:space="preserve">los conceptos </w:t>
      </w:r>
      <w:r w:rsidRPr="00DB314B">
        <w:rPr>
          <w:rFonts w:ascii="Arial" w:eastAsia="Calibri" w:hAnsi="Arial" w:cs="Arial"/>
          <w:sz w:val="22"/>
          <w:lang w:val="es-ES_tradnl"/>
        </w:rPr>
        <w:t xml:space="preserve">C-147 del 17 de marzo de 2020, </w:t>
      </w:r>
      <w:r w:rsidRPr="00DB314B">
        <w:rPr>
          <w:rFonts w:ascii="Arial" w:eastAsia="Calibri" w:hAnsi="Arial" w:cs="Arial"/>
          <w:bCs/>
          <w:sz w:val="22"/>
        </w:rPr>
        <w:t>C-219 del 29 de abril de 2020,</w:t>
      </w:r>
      <w:r w:rsidRPr="00DB314B">
        <w:rPr>
          <w:rFonts w:ascii="Arial" w:eastAsia="Calibri" w:hAnsi="Arial" w:cs="Arial"/>
          <w:sz w:val="22"/>
        </w:rPr>
        <w:t xml:space="preserve"> C–251 del 27 de mayo de 2020, C–280 del 6 de julio de 2020, </w:t>
      </w:r>
      <w:r w:rsidRPr="00DB314B">
        <w:rPr>
          <w:rFonts w:ascii="Arial" w:eastAsia="Calibri" w:hAnsi="Arial" w:cs="Arial"/>
          <w:iCs/>
          <w:color w:val="000000"/>
          <w:sz w:val="22"/>
          <w:lang w:val="es-ES_tradnl"/>
        </w:rPr>
        <w:t xml:space="preserve">C-434 del 29 de julio de 2020, </w:t>
      </w:r>
      <w:r w:rsidRPr="00DB314B">
        <w:rPr>
          <w:rFonts w:ascii="Arial" w:eastAsia="Calibri" w:hAnsi="Arial" w:cs="Arial"/>
          <w:sz w:val="22"/>
        </w:rPr>
        <w:t xml:space="preserve">C-516 del 11 de agosto de 2020, </w:t>
      </w:r>
      <w:r w:rsidRPr="00DB314B">
        <w:rPr>
          <w:rFonts w:ascii="Arial" w:eastAsia="Calibri" w:hAnsi="Arial" w:cs="Arial"/>
          <w:iCs/>
          <w:color w:val="000000"/>
          <w:sz w:val="22"/>
          <w:lang w:val="es-ES_tradnl"/>
        </w:rPr>
        <w:t xml:space="preserve">C-569 del 31 de agosto de 2020, </w:t>
      </w:r>
      <w:r w:rsidRPr="00DB314B">
        <w:rPr>
          <w:rFonts w:ascii="Arial" w:eastAsia="Calibri" w:hAnsi="Arial" w:cs="Arial"/>
          <w:sz w:val="22"/>
        </w:rPr>
        <w:t xml:space="preserve">C-607 del 13 de octubre de 2020, </w:t>
      </w:r>
      <w:r w:rsidRPr="00DB314B">
        <w:rPr>
          <w:rFonts w:ascii="Arial" w:eastAsia="Calibri" w:hAnsi="Arial" w:cs="Arial"/>
          <w:iCs/>
          <w:color w:val="000000"/>
          <w:sz w:val="22"/>
          <w:lang w:val="es-ES_tradnl"/>
        </w:rPr>
        <w:t xml:space="preserve">C-641 del 4 de noviembre de 2020, </w:t>
      </w:r>
      <w:r w:rsidRPr="00DB314B">
        <w:rPr>
          <w:rFonts w:ascii="Arial" w:eastAsia="Calibri" w:hAnsi="Arial" w:cs="Arial"/>
          <w:sz w:val="22"/>
        </w:rPr>
        <w:t>C-025 del 25 de febrero de 2021</w:t>
      </w:r>
      <w:r>
        <w:rPr>
          <w:rFonts w:ascii="Arial" w:eastAsia="Calibri" w:hAnsi="Arial" w:cs="Arial"/>
          <w:sz w:val="22"/>
        </w:rPr>
        <w:t xml:space="preserve">, C-060 del 8 de marzo de 2021, C-128 del 5 de abril de 2021 y C-194 del 13 de mayo de 2021. </w:t>
      </w:r>
      <w:r w:rsidRPr="00E91076">
        <w:rPr>
          <w:rFonts w:ascii="Arial" w:hAnsi="Arial" w:cs="Arial"/>
          <w:color w:val="000000" w:themeColor="text1"/>
          <w:sz w:val="22"/>
          <w:lang w:val="es-ES_tradnl"/>
        </w:rPr>
        <w:t>La tesis propuesta en estos conceptos se reitera a continuación</w:t>
      </w:r>
      <w:r w:rsidR="00E97448">
        <w:rPr>
          <w:rFonts w:ascii="Arial" w:hAnsi="Arial" w:cs="Arial"/>
          <w:color w:val="000000" w:themeColor="text1"/>
          <w:sz w:val="22"/>
          <w:lang w:val="es-ES_tradnl"/>
        </w:rPr>
        <w:t>.</w:t>
      </w:r>
    </w:p>
    <w:p w14:paraId="70784595" w14:textId="461701B7" w:rsidR="002B4EBC" w:rsidRDefault="002B4EBC" w:rsidP="00EA0711">
      <w:pPr>
        <w:spacing w:line="276" w:lineRule="auto"/>
        <w:jc w:val="both"/>
        <w:rPr>
          <w:rFonts w:ascii="Arial" w:eastAsia="Calibri" w:hAnsi="Arial" w:cs="Arial"/>
          <w:sz w:val="22"/>
        </w:rPr>
      </w:pPr>
    </w:p>
    <w:p w14:paraId="503A1D7D" w14:textId="1065CA39" w:rsidR="002E7BAB" w:rsidRPr="00890E1C" w:rsidRDefault="002E7BAB" w:rsidP="002E7BAB">
      <w:pPr>
        <w:tabs>
          <w:tab w:val="left" w:pos="426"/>
        </w:tabs>
        <w:spacing w:line="276" w:lineRule="auto"/>
        <w:jc w:val="both"/>
        <w:rPr>
          <w:rFonts w:ascii="Arial" w:eastAsia="Calibri" w:hAnsi="Arial" w:cs="Arial"/>
          <w:b/>
          <w:color w:val="000000" w:themeColor="text1"/>
          <w:sz w:val="22"/>
        </w:rPr>
      </w:pPr>
      <w:r w:rsidRPr="00890E1C">
        <w:rPr>
          <w:rFonts w:ascii="Arial" w:eastAsia="Calibri" w:hAnsi="Arial" w:cs="Arial"/>
          <w:b/>
          <w:color w:val="000000" w:themeColor="text1"/>
          <w:sz w:val="22"/>
        </w:rPr>
        <w:t xml:space="preserve">2.1. </w:t>
      </w:r>
      <w:r w:rsidRPr="00890E1C">
        <w:rPr>
          <w:rFonts w:ascii="Arial" w:hAnsi="Arial" w:cs="Arial"/>
          <w:b/>
          <w:bCs/>
          <w:color w:val="000000" w:themeColor="text1"/>
          <w:sz w:val="22"/>
        </w:rPr>
        <w:t xml:space="preserve">Marco legal </w:t>
      </w:r>
      <w:r w:rsidRPr="004B6D3A">
        <w:rPr>
          <w:rFonts w:ascii="Arial" w:hAnsi="Arial" w:cs="Arial"/>
          <w:b/>
          <w:bCs/>
          <w:color w:val="000000" w:themeColor="text1"/>
          <w:sz w:val="22"/>
        </w:rPr>
        <w:t>para la contratación</w:t>
      </w:r>
      <w:r w:rsidRPr="00890E1C">
        <w:rPr>
          <w:rFonts w:ascii="Arial" w:hAnsi="Arial" w:cs="Arial"/>
          <w:b/>
          <w:bCs/>
          <w:color w:val="000000" w:themeColor="text1"/>
          <w:sz w:val="22"/>
        </w:rPr>
        <w:t xml:space="preserve"> de las actividades de ciencia, tecnología e innovación</w:t>
      </w:r>
      <w:r w:rsidR="00BE685D">
        <w:rPr>
          <w:rFonts w:ascii="Arial" w:hAnsi="Arial" w:cs="Arial"/>
          <w:b/>
          <w:bCs/>
          <w:color w:val="000000" w:themeColor="text1"/>
          <w:sz w:val="22"/>
        </w:rPr>
        <w:t>.</w:t>
      </w:r>
    </w:p>
    <w:p w14:paraId="608A2E22" w14:textId="77777777" w:rsidR="002E7BAB" w:rsidRPr="00890E1C" w:rsidRDefault="002E7BAB" w:rsidP="002E7BAB">
      <w:pPr>
        <w:tabs>
          <w:tab w:val="left" w:pos="426"/>
        </w:tabs>
        <w:spacing w:line="276" w:lineRule="auto"/>
        <w:jc w:val="both"/>
        <w:rPr>
          <w:rFonts w:ascii="Arial" w:eastAsia="Calibri" w:hAnsi="Arial" w:cs="Arial"/>
          <w:b/>
          <w:color w:val="000000" w:themeColor="text1"/>
          <w:sz w:val="22"/>
        </w:rPr>
      </w:pPr>
    </w:p>
    <w:p w14:paraId="3018B382" w14:textId="46F5732A" w:rsidR="002E7BAB" w:rsidRPr="00890E1C" w:rsidRDefault="002E7BAB" w:rsidP="002E7BAB">
      <w:pPr>
        <w:spacing w:after="120" w:line="276" w:lineRule="auto"/>
        <w:jc w:val="both"/>
        <w:rPr>
          <w:rFonts w:ascii="Arial" w:hAnsi="Arial" w:cs="Arial"/>
          <w:color w:val="000000" w:themeColor="text1"/>
          <w:sz w:val="22"/>
        </w:rPr>
      </w:pPr>
      <w:r w:rsidRPr="00890E1C">
        <w:rPr>
          <w:rFonts w:ascii="Arial" w:hAnsi="Arial" w:cs="Arial"/>
          <w:color w:val="000000" w:themeColor="text1"/>
          <w:sz w:val="22"/>
        </w:rPr>
        <w:t xml:space="preserve">Las actividades de ciencia, tecnología e innovación están previstas en cuatro cuerpos normativos: </w:t>
      </w:r>
      <w:r w:rsidRPr="00CD2035">
        <w:rPr>
          <w:rFonts w:ascii="Arial" w:hAnsi="Arial" w:cs="Arial"/>
          <w:b/>
          <w:bCs/>
          <w:color w:val="000000" w:themeColor="text1"/>
          <w:sz w:val="22"/>
        </w:rPr>
        <w:t>i)</w:t>
      </w:r>
      <w:r w:rsidRPr="00890E1C">
        <w:rPr>
          <w:rFonts w:ascii="Arial" w:hAnsi="Arial" w:cs="Arial"/>
          <w:color w:val="000000" w:themeColor="text1"/>
          <w:sz w:val="22"/>
        </w:rPr>
        <w:t xml:space="preserve"> el Decreto Ley 393 de 1991</w:t>
      </w:r>
      <w:r w:rsidR="004E0A91">
        <w:rPr>
          <w:rStyle w:val="Refdenotaalpie"/>
          <w:rFonts w:ascii="Arial" w:hAnsi="Arial" w:cs="Arial"/>
          <w:color w:val="000000" w:themeColor="text1"/>
          <w:sz w:val="22"/>
        </w:rPr>
        <w:footnoteReference w:id="1"/>
      </w:r>
      <w:r w:rsidRPr="00890E1C">
        <w:rPr>
          <w:rFonts w:ascii="Arial" w:hAnsi="Arial" w:cs="Arial"/>
          <w:color w:val="000000" w:themeColor="text1"/>
          <w:sz w:val="22"/>
        </w:rPr>
        <w:t xml:space="preserve">,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w:t>
      </w:r>
      <w:r w:rsidRPr="00351290">
        <w:rPr>
          <w:rFonts w:ascii="Arial" w:hAnsi="Arial" w:cs="Arial"/>
          <w:b/>
          <w:bCs/>
          <w:color w:val="000000" w:themeColor="text1"/>
          <w:sz w:val="22"/>
        </w:rPr>
        <w:t>ii)</w:t>
      </w:r>
      <w:r w:rsidRPr="00890E1C">
        <w:rPr>
          <w:rFonts w:ascii="Arial" w:hAnsi="Arial" w:cs="Arial"/>
          <w:color w:val="000000" w:themeColor="text1"/>
          <w:sz w:val="22"/>
        </w:rPr>
        <w:t xml:space="preserve">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w:t>
      </w:r>
      <w:r w:rsidR="00351290">
        <w:rPr>
          <w:rFonts w:ascii="Arial" w:hAnsi="Arial" w:cs="Arial"/>
          <w:color w:val="000000" w:themeColor="text1"/>
          <w:sz w:val="22"/>
        </w:rPr>
        <w:t>los siguientes tres (</w:t>
      </w:r>
      <w:r w:rsidRPr="00890E1C">
        <w:rPr>
          <w:rFonts w:ascii="Arial" w:hAnsi="Arial" w:cs="Arial"/>
          <w:color w:val="000000" w:themeColor="text1"/>
          <w:sz w:val="22"/>
        </w:rPr>
        <w:t>3</w:t>
      </w:r>
      <w:r w:rsidR="00351290">
        <w:rPr>
          <w:rFonts w:ascii="Arial" w:hAnsi="Arial" w:cs="Arial"/>
          <w:color w:val="000000" w:themeColor="text1"/>
          <w:sz w:val="22"/>
        </w:rPr>
        <w:t>)</w:t>
      </w:r>
      <w:r w:rsidRPr="00890E1C">
        <w:rPr>
          <w:rFonts w:ascii="Arial" w:hAnsi="Arial" w:cs="Arial"/>
          <w:color w:val="000000" w:themeColor="text1"/>
          <w:sz w:val="22"/>
        </w:rPr>
        <w:t xml:space="preserve">: a) contratos de financiamiento, b) contratos de administración de proyectos y c) convenios especiales de cooperación; </w:t>
      </w:r>
      <w:r w:rsidRPr="00351290">
        <w:rPr>
          <w:rFonts w:ascii="Arial" w:hAnsi="Arial" w:cs="Arial"/>
          <w:b/>
          <w:bCs/>
          <w:color w:val="000000" w:themeColor="text1"/>
          <w:sz w:val="22"/>
        </w:rPr>
        <w:t>iii)</w:t>
      </w:r>
      <w:r w:rsidRPr="00890E1C">
        <w:rPr>
          <w:rFonts w:ascii="Arial" w:hAnsi="Arial" w:cs="Arial"/>
          <w:color w:val="000000" w:themeColor="text1"/>
          <w:sz w:val="22"/>
        </w:rPr>
        <w:t xml:space="preserve"> la Ley 1286 de 2009</w:t>
      </w:r>
      <w:r w:rsidR="003C352F">
        <w:rPr>
          <w:rStyle w:val="Refdenotaalpie"/>
          <w:rFonts w:ascii="Arial" w:hAnsi="Arial" w:cs="Arial"/>
          <w:color w:val="000000" w:themeColor="text1"/>
          <w:sz w:val="22"/>
        </w:rPr>
        <w:footnoteReference w:id="2"/>
      </w:r>
      <w:r w:rsidRPr="00890E1C">
        <w:rPr>
          <w:rFonts w:ascii="Arial" w:hAnsi="Arial" w:cs="Arial"/>
          <w:color w:val="000000" w:themeColor="text1"/>
          <w:sz w:val="22"/>
        </w:rPr>
        <w:t xml:space="preserve"> y </w:t>
      </w:r>
      <w:r w:rsidRPr="00351290">
        <w:rPr>
          <w:rFonts w:ascii="Arial" w:hAnsi="Arial" w:cs="Arial"/>
          <w:b/>
          <w:bCs/>
          <w:color w:val="000000" w:themeColor="text1"/>
          <w:sz w:val="22"/>
        </w:rPr>
        <w:t>iv)</w:t>
      </w:r>
      <w:r w:rsidRPr="00890E1C">
        <w:rPr>
          <w:rFonts w:ascii="Arial" w:hAnsi="Arial" w:cs="Arial"/>
          <w:color w:val="000000" w:themeColor="text1"/>
          <w:sz w:val="22"/>
        </w:rPr>
        <w:t xml:space="preserve"> el Documento CONPES 3582 de 2009, donde se define cuáles son </w:t>
      </w:r>
      <w:r w:rsidR="004B6D3A" w:rsidRPr="004B6D3A">
        <w:rPr>
          <w:rFonts w:ascii="Arial" w:hAnsi="Arial" w:cs="Arial"/>
          <w:color w:val="000000" w:themeColor="text1"/>
          <w:sz w:val="22"/>
        </w:rPr>
        <w:t>las</w:t>
      </w:r>
      <w:r w:rsidRPr="004B6D3A">
        <w:rPr>
          <w:rFonts w:ascii="Arial" w:hAnsi="Arial" w:cs="Arial"/>
          <w:color w:val="000000" w:themeColor="text1"/>
          <w:sz w:val="22"/>
        </w:rPr>
        <w:t xml:space="preserve"> actividades de los actores del Sistema Nacional de Ciencia, Tecnología e Innovación.</w:t>
      </w:r>
    </w:p>
    <w:p w14:paraId="4A743DD6" w14:textId="77777777" w:rsidR="002E7BAB" w:rsidRPr="00890E1C" w:rsidRDefault="002E7BAB" w:rsidP="002E7BAB">
      <w:pPr>
        <w:spacing w:before="120" w:after="120" w:line="276" w:lineRule="auto"/>
        <w:ind w:firstLine="709"/>
        <w:jc w:val="both"/>
        <w:rPr>
          <w:rFonts w:ascii="Arial" w:eastAsia="Calibri" w:hAnsi="Arial" w:cs="Arial"/>
          <w:color w:val="000000" w:themeColor="text1"/>
          <w:sz w:val="22"/>
        </w:rPr>
      </w:pPr>
      <w:r w:rsidRPr="00890E1C">
        <w:rPr>
          <w:rFonts w:ascii="Arial" w:eastAsia="Calibri" w:hAnsi="Arial" w:cs="Arial"/>
          <w:color w:val="000000" w:themeColor="text1"/>
          <w:sz w:val="22"/>
        </w:rPr>
        <w:t xml:space="preserve">Por su parte, esta Agencia, teniendo en cuenta las normas mencionadas, expidió la Circular Externa Única, que además de derogar las Circulares Externas anteriores, en el numeral 13, señala la normativa de la contratación de actividades de ciencia, tecnología e innovación y dispone algunas consideraciones sobre la supervisión e interventoría de dichos contratos, </w:t>
      </w:r>
      <w:r w:rsidRPr="004B6D3A">
        <w:rPr>
          <w:rFonts w:ascii="Arial" w:eastAsia="Calibri" w:hAnsi="Arial" w:cs="Arial"/>
          <w:color w:val="000000" w:themeColor="text1"/>
          <w:sz w:val="22"/>
        </w:rPr>
        <w:t>sin determinar de manera explícita que esta última pueda ser contratada acudiendo a alguna causal de contratación directa, pues la norma tampoco establece dicha posibilidad.</w:t>
      </w:r>
    </w:p>
    <w:p w14:paraId="68751B2C" w14:textId="77777777" w:rsidR="002E7BAB" w:rsidRPr="00890E1C" w:rsidRDefault="002E7BAB" w:rsidP="002E7BAB">
      <w:pPr>
        <w:spacing w:before="120" w:after="120" w:line="276" w:lineRule="auto"/>
        <w:ind w:firstLine="709"/>
        <w:jc w:val="both"/>
        <w:rPr>
          <w:rFonts w:ascii="Arial" w:eastAsia="Calibri" w:hAnsi="Arial" w:cs="Arial"/>
          <w:color w:val="000000" w:themeColor="text1"/>
          <w:sz w:val="22"/>
        </w:rPr>
      </w:pPr>
      <w:r w:rsidRPr="00890E1C">
        <w:rPr>
          <w:rFonts w:ascii="Arial" w:hAnsi="Arial" w:cs="Arial"/>
          <w:color w:val="000000" w:themeColor="text1"/>
          <w:sz w:val="22"/>
        </w:rPr>
        <w:lastRenderedPageBreak/>
        <w:t>De esta forma, las entidades, como responsables de estructurar sus procedimientos de selección, deben definir si el objeto a contratar es de aquellas actividades consideradas de ciencia, tecnología e innovación</w:t>
      </w:r>
      <w:r w:rsidRPr="004B6D3A">
        <w:rPr>
          <w:rFonts w:ascii="Arial" w:hAnsi="Arial" w:cs="Arial"/>
          <w:color w:val="000000" w:themeColor="text1"/>
          <w:sz w:val="22"/>
        </w:rPr>
        <w:t>, y podrán aplicar la modalidad de selección de contratación directa para celebrar alguno de los tipos de contrato previstos en la ley, salvo que el contrato se rija por el derecho privado.</w:t>
      </w:r>
    </w:p>
    <w:p w14:paraId="6FA05E6B" w14:textId="77777777" w:rsidR="002E7BAB" w:rsidRPr="00890E1C" w:rsidRDefault="002E7BAB" w:rsidP="008D1FCB">
      <w:pPr>
        <w:spacing w:before="120" w:line="276" w:lineRule="auto"/>
        <w:ind w:firstLine="709"/>
        <w:jc w:val="both"/>
        <w:rPr>
          <w:rFonts w:ascii="Arial" w:eastAsia="Calibri" w:hAnsi="Arial" w:cs="Arial"/>
          <w:color w:val="000000" w:themeColor="text1"/>
          <w:sz w:val="22"/>
        </w:rPr>
      </w:pPr>
      <w:r w:rsidRPr="00890E1C">
        <w:rPr>
          <w:rFonts w:ascii="Arial" w:eastAsia="Calibri" w:hAnsi="Arial" w:cs="Arial"/>
          <w:color w:val="000000" w:themeColor="text1"/>
          <w:sz w:val="22"/>
        </w:rPr>
        <w:t>En todo caso, se resalta, el régimen de las actividades de ciencia, tecnología e innovación se define a partir de las normas citadas; pero le corresponde al Ministerio de Ciencia, Tecnología e Innovación, como autoridad competente, catalogar las actividades cuando las entidades presenten dudas respecto de un objeto contractual que pretendan satisfacer</w:t>
      </w:r>
      <w:r w:rsidRPr="00890E1C">
        <w:rPr>
          <w:rStyle w:val="Refdenotaalpie"/>
          <w:rFonts w:ascii="Arial" w:eastAsia="Calibri" w:hAnsi="Arial" w:cs="Arial"/>
          <w:color w:val="000000" w:themeColor="text1"/>
          <w:sz w:val="22"/>
        </w:rPr>
        <w:footnoteReference w:id="3"/>
      </w:r>
      <w:r w:rsidRPr="00890E1C">
        <w:rPr>
          <w:rFonts w:ascii="Arial" w:eastAsia="Calibri" w:hAnsi="Arial" w:cs="Arial"/>
          <w:color w:val="000000" w:themeColor="text1"/>
          <w:sz w:val="22"/>
        </w:rPr>
        <w:t>.</w:t>
      </w:r>
    </w:p>
    <w:p w14:paraId="76531D3D" w14:textId="77777777" w:rsidR="002E7BAB" w:rsidRPr="00890E1C" w:rsidRDefault="002E7BAB" w:rsidP="002E7BAB">
      <w:pPr>
        <w:spacing w:line="276" w:lineRule="auto"/>
        <w:jc w:val="both"/>
        <w:rPr>
          <w:rFonts w:ascii="Arial" w:eastAsia="Calibri" w:hAnsi="Arial" w:cs="Arial"/>
          <w:color w:val="000000" w:themeColor="text1"/>
          <w:sz w:val="22"/>
        </w:rPr>
      </w:pPr>
    </w:p>
    <w:p w14:paraId="6D959C6D" w14:textId="77777777" w:rsidR="002E7BAB" w:rsidRPr="00890E1C" w:rsidRDefault="002E7BAB" w:rsidP="002E7BAB">
      <w:pPr>
        <w:spacing w:line="276" w:lineRule="auto"/>
        <w:jc w:val="both"/>
        <w:rPr>
          <w:rFonts w:ascii="Arial" w:eastAsia="Calibri" w:hAnsi="Arial" w:cs="Arial"/>
          <w:b/>
          <w:bCs/>
          <w:color w:val="000000" w:themeColor="text1"/>
          <w:sz w:val="22"/>
        </w:rPr>
      </w:pPr>
      <w:r w:rsidRPr="00890E1C">
        <w:rPr>
          <w:rFonts w:ascii="Arial" w:eastAsia="Calibri" w:hAnsi="Arial" w:cs="Arial"/>
          <w:b/>
          <w:bCs/>
          <w:color w:val="000000" w:themeColor="text1"/>
          <w:sz w:val="22"/>
        </w:rPr>
        <w:t>2.2 El régimen del Decreto Ley 393 de 1991 y el Decreto Ley 591 de 1991</w:t>
      </w:r>
    </w:p>
    <w:p w14:paraId="1F9EF7C3" w14:textId="77777777" w:rsidR="002E7BAB" w:rsidRPr="00890E1C" w:rsidRDefault="002E7BAB" w:rsidP="002E7BAB">
      <w:pPr>
        <w:spacing w:line="276" w:lineRule="auto"/>
        <w:jc w:val="both"/>
        <w:rPr>
          <w:rFonts w:ascii="Arial" w:eastAsia="Calibri" w:hAnsi="Arial" w:cs="Arial"/>
          <w:b/>
          <w:bCs/>
          <w:color w:val="000000" w:themeColor="text1"/>
          <w:sz w:val="22"/>
        </w:rPr>
      </w:pPr>
    </w:p>
    <w:p w14:paraId="6BF2E56A" w14:textId="77075F4E" w:rsidR="00010EEA" w:rsidRPr="004B6D3A" w:rsidRDefault="00010EEA" w:rsidP="002E7BAB">
      <w:pPr>
        <w:spacing w:line="276" w:lineRule="auto"/>
        <w:jc w:val="both"/>
        <w:rPr>
          <w:rFonts w:ascii="Arial" w:eastAsia="Calibri" w:hAnsi="Arial" w:cs="Arial"/>
          <w:sz w:val="22"/>
        </w:rPr>
      </w:pPr>
      <w:r w:rsidRPr="00890E1C">
        <w:rPr>
          <w:rFonts w:ascii="Arial" w:eastAsia="Calibri" w:hAnsi="Arial" w:cs="Arial"/>
          <w:color w:val="000000" w:themeColor="text1"/>
          <w:sz w:val="22"/>
        </w:rPr>
        <w:t xml:space="preserve">De conformidad con lo indicado en el acápite anterior, a </w:t>
      </w:r>
      <w:proofErr w:type="gramStart"/>
      <w:r w:rsidRPr="00890E1C">
        <w:rPr>
          <w:rFonts w:ascii="Arial" w:eastAsia="Calibri" w:hAnsi="Arial" w:cs="Arial"/>
          <w:color w:val="000000" w:themeColor="text1"/>
          <w:sz w:val="22"/>
        </w:rPr>
        <w:t>continuación</w:t>
      </w:r>
      <w:proofErr w:type="gramEnd"/>
      <w:r w:rsidRPr="00890E1C">
        <w:rPr>
          <w:rFonts w:ascii="Arial" w:eastAsia="Calibri" w:hAnsi="Arial" w:cs="Arial"/>
          <w:color w:val="000000" w:themeColor="text1"/>
          <w:sz w:val="22"/>
        </w:rPr>
        <w:t xml:space="preserve"> se profundiza en algunos aspectos relacionados con el régimen derivado de los Decretos Leyes 393 de 1991 y 591 de 1991. En este sentido, se reiteran, en lo pertinente, las consideraciones realizadas por esta Agencia en los conceptos C-084 del 11 de marzo de 2020 y C-236 del 6 de abril de 2020.</w:t>
      </w:r>
    </w:p>
    <w:p w14:paraId="2E1BC25B" w14:textId="77777777" w:rsidR="002E7BAB" w:rsidRPr="00890E1C" w:rsidRDefault="002E7BAB" w:rsidP="002E7BAB">
      <w:pPr>
        <w:spacing w:line="276" w:lineRule="auto"/>
        <w:jc w:val="both"/>
        <w:rPr>
          <w:rFonts w:ascii="Arial" w:eastAsia="Calibri" w:hAnsi="Arial" w:cs="Arial"/>
          <w:b/>
          <w:bCs/>
          <w:color w:val="000000" w:themeColor="text1"/>
          <w:sz w:val="22"/>
        </w:rPr>
      </w:pPr>
    </w:p>
    <w:p w14:paraId="79FBDB52" w14:textId="77777777" w:rsidR="002E7BAB" w:rsidRPr="00890E1C" w:rsidRDefault="002E7BAB" w:rsidP="002E7BAB">
      <w:pPr>
        <w:spacing w:line="276" w:lineRule="auto"/>
        <w:jc w:val="both"/>
        <w:rPr>
          <w:rFonts w:ascii="Arial" w:eastAsia="Calibri" w:hAnsi="Arial" w:cs="Arial"/>
          <w:b/>
          <w:bCs/>
          <w:color w:val="000000"/>
          <w:sz w:val="22"/>
        </w:rPr>
      </w:pPr>
      <w:r w:rsidRPr="00890E1C">
        <w:rPr>
          <w:rFonts w:ascii="Arial" w:eastAsia="Calibri" w:hAnsi="Arial" w:cs="Arial"/>
          <w:b/>
          <w:bCs/>
          <w:color w:val="000000"/>
          <w:sz w:val="22"/>
        </w:rPr>
        <w:t>a) Decreto Ley 393 de 1991</w:t>
      </w:r>
    </w:p>
    <w:p w14:paraId="4E19D6D1" w14:textId="77777777" w:rsidR="002E7BAB" w:rsidRPr="00890E1C" w:rsidRDefault="002E7BAB" w:rsidP="002E7BAB">
      <w:pPr>
        <w:spacing w:line="276" w:lineRule="auto"/>
        <w:jc w:val="both"/>
        <w:rPr>
          <w:rFonts w:ascii="Arial" w:eastAsia="Calibri" w:hAnsi="Arial" w:cs="Arial"/>
          <w:b/>
          <w:bCs/>
          <w:color w:val="000000"/>
          <w:sz w:val="16"/>
          <w:szCs w:val="16"/>
        </w:rPr>
      </w:pPr>
    </w:p>
    <w:p w14:paraId="5052FDD8" w14:textId="319D6BC9" w:rsidR="002E7BAB" w:rsidRPr="00414190" w:rsidRDefault="002E7BAB" w:rsidP="002E7BAB">
      <w:pPr>
        <w:spacing w:line="276" w:lineRule="auto"/>
        <w:jc w:val="both"/>
        <w:rPr>
          <w:rFonts w:ascii="Arial" w:eastAsia="Calibri" w:hAnsi="Arial" w:cs="Arial"/>
          <w:color w:val="000000"/>
          <w:sz w:val="22"/>
        </w:rPr>
      </w:pPr>
      <w:r w:rsidRPr="00890E1C">
        <w:rPr>
          <w:rFonts w:ascii="Arial" w:eastAsia="Calibri" w:hAnsi="Arial" w:cs="Arial"/>
          <w:color w:val="000000"/>
          <w:sz w:val="22"/>
        </w:rPr>
        <w:t>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w:t>
      </w:r>
      <w:r w:rsidR="00B25141">
        <w:rPr>
          <w:rFonts w:ascii="Arial" w:eastAsia="Calibri" w:hAnsi="Arial" w:cs="Arial"/>
          <w:color w:val="000000"/>
          <w:sz w:val="22"/>
        </w:rPr>
        <w:t>, a saber:</w:t>
      </w:r>
    </w:p>
    <w:p w14:paraId="1AE13338" w14:textId="77777777" w:rsidR="002E7BAB" w:rsidRPr="00414190" w:rsidRDefault="002E7BAB" w:rsidP="002E7BAB">
      <w:pPr>
        <w:spacing w:line="276" w:lineRule="auto"/>
        <w:jc w:val="both"/>
        <w:rPr>
          <w:rFonts w:ascii="Arial" w:eastAsia="Calibri" w:hAnsi="Arial" w:cs="Arial"/>
          <w:color w:val="000000"/>
          <w:sz w:val="16"/>
          <w:szCs w:val="16"/>
        </w:rPr>
      </w:pPr>
    </w:p>
    <w:p w14:paraId="4C76A676" w14:textId="2E5C99FD" w:rsidR="002E7BAB" w:rsidRPr="00414190" w:rsidRDefault="009E0D7A" w:rsidP="002E7BAB">
      <w:pPr>
        <w:spacing w:line="276" w:lineRule="auto"/>
        <w:jc w:val="both"/>
        <w:rPr>
          <w:rFonts w:ascii="Arial" w:eastAsia="Calibri" w:hAnsi="Arial" w:cs="Arial"/>
          <w:b/>
          <w:bCs/>
          <w:color w:val="000000"/>
          <w:sz w:val="22"/>
        </w:rPr>
      </w:pPr>
      <w:r>
        <w:rPr>
          <w:rFonts w:ascii="Arial" w:eastAsia="Calibri" w:hAnsi="Arial" w:cs="Arial"/>
          <w:b/>
          <w:bCs/>
          <w:color w:val="000000"/>
          <w:sz w:val="22"/>
        </w:rPr>
        <w:t>(</w:t>
      </w:r>
      <w:r w:rsidR="002E7BAB" w:rsidRPr="00414190">
        <w:rPr>
          <w:rFonts w:ascii="Arial" w:eastAsia="Calibri" w:hAnsi="Arial" w:cs="Arial"/>
          <w:b/>
          <w:bCs/>
          <w:color w:val="000000"/>
          <w:sz w:val="22"/>
        </w:rPr>
        <w:t>i) Creación de personas jurídicas</w:t>
      </w:r>
    </w:p>
    <w:p w14:paraId="7EDCE2C4" w14:textId="77777777" w:rsidR="002E7BAB" w:rsidRPr="00414190" w:rsidRDefault="002E7BAB" w:rsidP="002E7BAB">
      <w:pPr>
        <w:spacing w:line="276" w:lineRule="auto"/>
        <w:jc w:val="both"/>
        <w:rPr>
          <w:rFonts w:ascii="Arial" w:eastAsia="Calibri" w:hAnsi="Arial" w:cs="Arial"/>
          <w:b/>
          <w:bCs/>
          <w:color w:val="000000"/>
          <w:sz w:val="22"/>
        </w:rPr>
      </w:pPr>
    </w:p>
    <w:p w14:paraId="7AF47A9A" w14:textId="77777777" w:rsidR="002E7BAB" w:rsidRPr="00414190" w:rsidRDefault="002E7BAB" w:rsidP="002E7BAB">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 xml:space="preserve">Esta forma de asociación está prevista para la nación y sus entidades descentralizadas, con particulares o con otras entidades estatales, por lo que entre estos sujetos se pueden </w:t>
      </w:r>
      <w:r w:rsidRPr="00414190">
        <w:rPr>
          <w:rFonts w:ascii="Arial" w:eastAsia="Calibri" w:hAnsi="Arial" w:cs="Arial"/>
          <w:color w:val="000000"/>
          <w:sz w:val="22"/>
        </w:rPr>
        <w:lastRenderedPageBreak/>
        <w:t>crear sociedades civiles, comerciales y entidades sin ánimo de lucro como corporaciones y fundaciones. El objeto de estas personas jurídicas podrá ser cualquiera de los señalados en el artículo 2 del Decreto 393 de 1991, los cuales se refieren a actividades y proyectos relacionados con la ciencia, tecnología e innovación</w:t>
      </w:r>
      <w:r w:rsidRPr="00414190">
        <w:rPr>
          <w:rFonts w:ascii="Arial" w:eastAsia="Calibri" w:hAnsi="Arial" w:cs="Arial"/>
          <w:color w:val="000000"/>
          <w:sz w:val="22"/>
          <w:vertAlign w:val="superscript"/>
        </w:rPr>
        <w:footnoteReference w:id="4"/>
      </w:r>
      <w:r w:rsidRPr="00414190">
        <w:rPr>
          <w:rFonts w:ascii="Arial" w:eastAsia="Calibri" w:hAnsi="Arial" w:cs="Arial"/>
          <w:color w:val="000000"/>
          <w:sz w:val="22"/>
        </w:rPr>
        <w:t>; y respecto de los aportes que hacen las partes a la persona jurídica, la norma autoriza que sean en dinero, especie o industria, definidos en el artículo 3.</w:t>
      </w:r>
    </w:p>
    <w:p w14:paraId="10105A76" w14:textId="16704D73" w:rsidR="002E7BAB" w:rsidRDefault="002E7BAB" w:rsidP="008D1FCB">
      <w:pPr>
        <w:spacing w:before="120" w:line="276" w:lineRule="auto"/>
        <w:ind w:firstLine="709"/>
        <w:jc w:val="both"/>
        <w:rPr>
          <w:rFonts w:ascii="Arial" w:eastAsia="Calibri" w:hAnsi="Arial" w:cs="Arial"/>
          <w:color w:val="000000"/>
          <w:sz w:val="22"/>
        </w:rPr>
      </w:pPr>
      <w:r w:rsidRPr="00414190">
        <w:rPr>
          <w:rFonts w:ascii="Arial" w:eastAsia="Calibri" w:hAnsi="Arial" w:cs="Arial"/>
          <w:color w:val="000000"/>
          <w:sz w:val="22"/>
        </w:rPr>
        <w:t>A su vez, e</w:t>
      </w:r>
      <w:r w:rsidR="002E14C6">
        <w:rPr>
          <w:rFonts w:ascii="Arial" w:eastAsia="Calibri" w:hAnsi="Arial" w:cs="Arial"/>
          <w:color w:val="000000"/>
          <w:sz w:val="22"/>
        </w:rPr>
        <w:t>ste</w:t>
      </w:r>
      <w:r w:rsidRPr="00414190">
        <w:rPr>
          <w:rFonts w:ascii="Arial" w:eastAsia="Calibri" w:hAnsi="Arial" w:cs="Arial"/>
          <w:color w:val="000000"/>
          <w:sz w:val="22"/>
        </w:rPr>
        <w:t xml:space="preserve"> Decreto señala otra opción para que la nación y sus entidades descentralizadas se asocien para ejecutar las actividades mencionadas. Es decir, no solo es posible crear una </w:t>
      </w:r>
      <w:r>
        <w:rPr>
          <w:rFonts w:ascii="Arial" w:eastAsia="Calibri" w:hAnsi="Arial" w:cs="Arial"/>
          <w:color w:val="000000"/>
          <w:sz w:val="22"/>
        </w:rPr>
        <w:t>persona jurídica</w:t>
      </w:r>
      <w:r w:rsidRPr="00414190">
        <w:rPr>
          <w:rFonts w:ascii="Arial" w:eastAsia="Calibri" w:hAnsi="Arial" w:cs="Arial"/>
          <w:color w:val="000000"/>
          <w:sz w:val="22"/>
        </w:rPr>
        <w:t xml:space="preserve">, sino que pueden participar en una </w:t>
      </w:r>
      <w:r>
        <w:rPr>
          <w:rFonts w:ascii="Arial" w:eastAsia="Calibri" w:hAnsi="Arial" w:cs="Arial"/>
          <w:color w:val="000000"/>
          <w:sz w:val="22"/>
        </w:rPr>
        <w:t>previamente</w:t>
      </w:r>
      <w:r w:rsidRPr="00414190">
        <w:rPr>
          <w:rFonts w:ascii="Arial" w:eastAsia="Calibri" w:hAnsi="Arial" w:cs="Arial"/>
          <w:color w:val="000000"/>
          <w:sz w:val="22"/>
        </w:rPr>
        <w:t xml:space="preserve">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w:t>
      </w:r>
      <w:r>
        <w:rPr>
          <w:rFonts w:ascii="Arial" w:eastAsia="Calibri" w:hAnsi="Arial" w:cs="Arial"/>
          <w:color w:val="000000"/>
          <w:sz w:val="22"/>
        </w:rPr>
        <w:t xml:space="preserve">ninguna </w:t>
      </w:r>
      <w:r w:rsidRPr="00414190">
        <w:rPr>
          <w:rFonts w:ascii="Arial" w:eastAsia="Calibri" w:hAnsi="Arial" w:cs="Arial"/>
          <w:color w:val="000000"/>
          <w:sz w:val="22"/>
        </w:rPr>
        <w:t>restricción.</w:t>
      </w:r>
    </w:p>
    <w:p w14:paraId="5E6B25BA" w14:textId="77777777" w:rsidR="002E7BAB" w:rsidRPr="008D646C" w:rsidRDefault="002E7BAB" w:rsidP="002E7BAB">
      <w:pPr>
        <w:spacing w:line="276" w:lineRule="auto"/>
        <w:jc w:val="both"/>
        <w:rPr>
          <w:rFonts w:ascii="Arial" w:eastAsia="Calibri" w:hAnsi="Arial" w:cs="Arial"/>
          <w:color w:val="000000"/>
          <w:sz w:val="22"/>
        </w:rPr>
      </w:pPr>
    </w:p>
    <w:p w14:paraId="4F9327A3" w14:textId="6D57E04F" w:rsidR="002E7BAB" w:rsidRPr="00414190" w:rsidRDefault="002E14C6" w:rsidP="002E7BAB">
      <w:pPr>
        <w:spacing w:line="276" w:lineRule="auto"/>
        <w:jc w:val="both"/>
        <w:rPr>
          <w:rFonts w:ascii="Arial" w:eastAsia="Calibri" w:hAnsi="Arial" w:cs="Arial"/>
          <w:b/>
          <w:bCs/>
          <w:color w:val="000000"/>
          <w:sz w:val="22"/>
        </w:rPr>
      </w:pPr>
      <w:r>
        <w:rPr>
          <w:rFonts w:ascii="Arial" w:eastAsia="Calibri" w:hAnsi="Arial" w:cs="Arial"/>
          <w:b/>
          <w:bCs/>
          <w:color w:val="000000"/>
          <w:sz w:val="22"/>
        </w:rPr>
        <w:t>(</w:t>
      </w:r>
      <w:r w:rsidR="002E7BAB" w:rsidRPr="00414190">
        <w:rPr>
          <w:rFonts w:ascii="Arial" w:eastAsia="Calibri" w:hAnsi="Arial" w:cs="Arial"/>
          <w:b/>
          <w:bCs/>
          <w:color w:val="000000"/>
          <w:sz w:val="22"/>
        </w:rPr>
        <w:t>ii) Convenio especial de cooperación</w:t>
      </w:r>
    </w:p>
    <w:p w14:paraId="5B64749A" w14:textId="77777777" w:rsidR="002E7BAB" w:rsidRPr="00414190" w:rsidRDefault="002E7BAB" w:rsidP="002E7BAB">
      <w:pPr>
        <w:spacing w:line="276" w:lineRule="auto"/>
        <w:jc w:val="both"/>
        <w:rPr>
          <w:rFonts w:ascii="Arial" w:eastAsia="Calibri" w:hAnsi="Arial" w:cs="Arial"/>
          <w:b/>
          <w:bCs/>
          <w:color w:val="000000"/>
          <w:sz w:val="22"/>
        </w:rPr>
      </w:pPr>
    </w:p>
    <w:p w14:paraId="37DA105D" w14:textId="17C01662" w:rsidR="002E7BAB" w:rsidRPr="00414190" w:rsidRDefault="002E7BAB" w:rsidP="002E7BAB">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 xml:space="preserve">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w:t>
      </w:r>
      <w:r w:rsidR="00854B04">
        <w:rPr>
          <w:rFonts w:ascii="Arial" w:eastAsia="Calibri" w:hAnsi="Arial" w:cs="Arial"/>
          <w:color w:val="000000"/>
          <w:sz w:val="22"/>
        </w:rPr>
        <w:t>ib</w:t>
      </w:r>
      <w:r w:rsidR="00010EEA">
        <w:rPr>
          <w:rFonts w:ascii="Arial" w:eastAsia="Calibri" w:hAnsi="Arial" w:cs="Arial"/>
          <w:color w:val="000000"/>
          <w:sz w:val="22"/>
        </w:rPr>
        <w:t>í</w:t>
      </w:r>
      <w:r w:rsidR="00854B04">
        <w:rPr>
          <w:rFonts w:ascii="Arial" w:eastAsia="Calibri" w:hAnsi="Arial" w:cs="Arial"/>
          <w:color w:val="000000"/>
          <w:sz w:val="22"/>
        </w:rPr>
        <w:t>dem</w:t>
      </w:r>
      <w:r w:rsidRPr="00414190">
        <w:rPr>
          <w:rFonts w:ascii="Arial" w:eastAsia="Calibri" w:hAnsi="Arial" w:cs="Arial"/>
          <w:color w:val="000000"/>
          <w:sz w:val="22"/>
        </w:rPr>
        <w:t xml:space="preserve">. En ese sentido, este convenio </w:t>
      </w:r>
      <w:r w:rsidRPr="00414190">
        <w:rPr>
          <w:rFonts w:ascii="Arial" w:eastAsia="Calibri" w:hAnsi="Arial" w:cs="Arial"/>
          <w:color w:val="000000"/>
          <w:sz w:val="22"/>
        </w:rPr>
        <w:lastRenderedPageBreak/>
        <w:t>y la creación de personas jurídicas tienen en común los objetos que la norma señala para que las entidades cumplan su función de fomentar las actividades de ciencia, tecnología e innovación.</w:t>
      </w:r>
    </w:p>
    <w:p w14:paraId="43B28026" w14:textId="0A5384F7" w:rsidR="002E7BAB" w:rsidRPr="00414190" w:rsidRDefault="002E7BAB" w:rsidP="008D1FCB">
      <w:pPr>
        <w:spacing w:before="120" w:after="120" w:line="276" w:lineRule="auto"/>
        <w:ind w:firstLine="709"/>
        <w:jc w:val="both"/>
        <w:rPr>
          <w:rFonts w:ascii="Arial" w:eastAsia="Calibri" w:hAnsi="Arial" w:cs="Arial"/>
          <w:color w:val="000000"/>
          <w:sz w:val="22"/>
        </w:rPr>
      </w:pPr>
      <w:r w:rsidRPr="00414190">
        <w:rPr>
          <w:rFonts w:ascii="Arial" w:eastAsia="Calibri" w:hAnsi="Arial" w:cs="Arial"/>
          <w:color w:val="000000"/>
          <w:sz w:val="22"/>
        </w:rPr>
        <w:t>Las reglas para la celebración de este convenio están enlistadas en los artículos 7 y 8 del Decreto 393 de 1991</w:t>
      </w:r>
      <w:r w:rsidR="00854B04">
        <w:rPr>
          <w:rFonts w:ascii="Arial" w:eastAsia="Calibri" w:hAnsi="Arial" w:cs="Arial"/>
          <w:color w:val="000000"/>
          <w:sz w:val="22"/>
        </w:rPr>
        <w:t>, que son:</w:t>
      </w:r>
      <w:r w:rsidRPr="00414190">
        <w:rPr>
          <w:rFonts w:ascii="Arial" w:eastAsia="Calibri" w:hAnsi="Arial" w:cs="Arial"/>
          <w:color w:val="000000"/>
          <w:sz w:val="22"/>
        </w:rPr>
        <w:t xml:space="preserve">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w:t>
      </w:r>
      <w:r w:rsidRPr="00E42011">
        <w:rPr>
          <w:rFonts w:ascii="Arial" w:eastAsia="Calibri" w:hAnsi="Arial" w:cs="Arial"/>
          <w:color w:val="000000"/>
          <w:sz w:val="22"/>
        </w:rPr>
        <w:t xml:space="preserve">plazo </w:t>
      </w:r>
      <w:r w:rsidR="00854B04">
        <w:rPr>
          <w:rFonts w:ascii="Arial" w:eastAsia="Calibri" w:hAnsi="Arial" w:cs="Arial"/>
          <w:color w:val="000000"/>
          <w:sz w:val="22"/>
        </w:rPr>
        <w:t>e</w:t>
      </w:r>
      <w:r w:rsidRPr="00E42011">
        <w:rPr>
          <w:rFonts w:ascii="Arial" w:eastAsia="Calibri" w:hAnsi="Arial" w:cs="Arial"/>
          <w:color w:val="000000"/>
          <w:sz w:val="22"/>
        </w:rPr>
        <w:t xml:space="preserve"> viii</w:t>
      </w:r>
      <w:r w:rsidRPr="00414190">
        <w:rPr>
          <w:rFonts w:ascii="Arial" w:eastAsia="Calibri" w:hAnsi="Arial" w:cs="Arial"/>
          <w:color w:val="000000"/>
          <w:sz w:val="22"/>
        </w:rPr>
        <w:t>) incluir cláusulas de cesión y terminación.</w:t>
      </w:r>
    </w:p>
    <w:p w14:paraId="31EB0CC5" w14:textId="668FF93E" w:rsidR="002E7BAB" w:rsidRPr="00414190" w:rsidRDefault="002E7BAB" w:rsidP="008D1FCB">
      <w:pPr>
        <w:spacing w:before="120" w:line="276" w:lineRule="auto"/>
        <w:ind w:firstLine="709"/>
        <w:jc w:val="both"/>
        <w:rPr>
          <w:rFonts w:ascii="Arial" w:eastAsia="Calibri" w:hAnsi="Arial" w:cs="Arial"/>
          <w:color w:val="000000"/>
          <w:sz w:val="22"/>
        </w:rPr>
      </w:pPr>
      <w:r>
        <w:rPr>
          <w:rFonts w:ascii="Arial" w:eastAsia="Calibri" w:hAnsi="Arial" w:cs="Arial"/>
          <w:color w:val="000000"/>
          <w:sz w:val="22"/>
        </w:rPr>
        <w:t>De igual forma</w:t>
      </w:r>
      <w:r w:rsidRPr="00414190">
        <w:rPr>
          <w:rFonts w:ascii="Arial" w:eastAsia="Calibri" w:hAnsi="Arial" w:cs="Arial"/>
          <w:color w:val="000000"/>
          <w:sz w:val="22"/>
        </w:rPr>
        <w:t>,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414190">
        <w:rPr>
          <w:rFonts w:ascii="Arial" w:eastAsia="Calibri" w:hAnsi="Arial" w:cs="Arial"/>
          <w:color w:val="000000"/>
          <w:sz w:val="22"/>
          <w:vertAlign w:val="superscript"/>
        </w:rPr>
        <w:footnoteReference w:id="5"/>
      </w:r>
      <w:r w:rsidRPr="00414190">
        <w:rPr>
          <w:rFonts w:ascii="Arial" w:eastAsia="Calibri" w:hAnsi="Arial" w:cs="Arial"/>
          <w:color w:val="000000"/>
          <w:sz w:val="22"/>
        </w:rPr>
        <w:t xml:space="preserve"> </w:t>
      </w:r>
      <w:r w:rsidR="00010EEA">
        <w:rPr>
          <w:rFonts w:ascii="Arial" w:eastAsia="Calibri" w:hAnsi="Arial" w:cs="Arial"/>
          <w:color w:val="000000"/>
          <w:sz w:val="22"/>
        </w:rPr>
        <w:t>(</w:t>
      </w:r>
      <w:r w:rsidRPr="00414190">
        <w:rPr>
          <w:rFonts w:ascii="Arial" w:eastAsia="Calibri" w:hAnsi="Arial" w:cs="Arial"/>
          <w:color w:val="000000"/>
          <w:sz w:val="22"/>
        </w:rPr>
        <w:t>La norma señalada en esta cita es del año 1990</w:t>
      </w:r>
      <w:r w:rsidR="00010EEA">
        <w:rPr>
          <w:rFonts w:ascii="Arial" w:eastAsia="Calibri" w:hAnsi="Arial" w:cs="Arial"/>
          <w:color w:val="000000"/>
          <w:sz w:val="22"/>
        </w:rPr>
        <w:t>)</w:t>
      </w:r>
      <w:r w:rsidRPr="00414190">
        <w:rPr>
          <w:rFonts w:ascii="Arial" w:eastAsia="Calibri" w:hAnsi="Arial" w:cs="Arial"/>
          <w:color w:val="000000"/>
          <w:sz w:val="22"/>
        </w:rPr>
        <w:t xml:space="preserve">. Además, </w:t>
      </w:r>
      <w:r>
        <w:rPr>
          <w:rFonts w:ascii="Arial" w:eastAsia="Calibri" w:hAnsi="Arial" w:cs="Arial"/>
          <w:color w:val="000000"/>
          <w:sz w:val="22"/>
        </w:rPr>
        <w:t>esa Corporación</w:t>
      </w:r>
      <w:r w:rsidRPr="00414190">
        <w:rPr>
          <w:rFonts w:ascii="Arial" w:eastAsia="Calibri" w:hAnsi="Arial" w:cs="Arial"/>
          <w:color w:val="000000"/>
          <w:sz w:val="22"/>
        </w:rPr>
        <w:t xml:space="preserve"> </w:t>
      </w:r>
      <w:r w:rsidR="00BF7192">
        <w:rPr>
          <w:rFonts w:ascii="Arial" w:eastAsia="Calibri" w:hAnsi="Arial" w:cs="Arial"/>
          <w:color w:val="000000"/>
          <w:sz w:val="22"/>
        </w:rPr>
        <w:t xml:space="preserve">al </w:t>
      </w:r>
      <w:r w:rsidRPr="00414190">
        <w:rPr>
          <w:rFonts w:ascii="Arial" w:eastAsia="Calibri" w:hAnsi="Arial" w:cs="Arial"/>
          <w:color w:val="000000"/>
          <w:sz w:val="22"/>
        </w:rPr>
        <w:t>revis</w:t>
      </w:r>
      <w:r w:rsidR="00BF7192">
        <w:rPr>
          <w:rFonts w:ascii="Arial" w:eastAsia="Calibri" w:hAnsi="Arial" w:cs="Arial"/>
          <w:color w:val="000000"/>
          <w:sz w:val="22"/>
        </w:rPr>
        <w:t>ar</w:t>
      </w:r>
      <w:r w:rsidRPr="00414190">
        <w:rPr>
          <w:rFonts w:ascii="Arial" w:eastAsia="Calibri" w:hAnsi="Arial" w:cs="Arial"/>
          <w:color w:val="000000"/>
          <w:sz w:val="22"/>
        </w:rPr>
        <w:t xml:space="preserve"> la constitucionalidad del artículo 6 del Decreto 393 de 1991, que define el convenio especial de cooperación, puesto que el actor consideraba que se violaba la competencia del Congreso para expedir el Estatuto General de Contratación de la Administración Pública</w:t>
      </w:r>
      <w:r w:rsidR="00BF7192">
        <w:rPr>
          <w:rFonts w:ascii="Arial" w:eastAsia="Calibri" w:hAnsi="Arial" w:cs="Arial"/>
          <w:color w:val="000000"/>
          <w:sz w:val="22"/>
        </w:rPr>
        <w:t>, dijo</w:t>
      </w:r>
      <w:r w:rsidRPr="00414190">
        <w:rPr>
          <w:rFonts w:ascii="Arial" w:eastAsia="Calibri" w:hAnsi="Arial" w:cs="Arial"/>
          <w:color w:val="000000"/>
          <w:sz w:val="22"/>
        </w:rPr>
        <w:t>:</w:t>
      </w:r>
    </w:p>
    <w:p w14:paraId="2155A8AD" w14:textId="77777777" w:rsidR="002E7BAB" w:rsidRPr="00414190" w:rsidRDefault="002E7BAB" w:rsidP="002E7BAB">
      <w:pPr>
        <w:spacing w:line="276" w:lineRule="auto"/>
        <w:jc w:val="both"/>
        <w:rPr>
          <w:rFonts w:ascii="Arial" w:eastAsia="Calibri" w:hAnsi="Arial" w:cs="Arial"/>
          <w:color w:val="000000"/>
          <w:sz w:val="22"/>
        </w:rPr>
      </w:pPr>
    </w:p>
    <w:p w14:paraId="6E34B6C8" w14:textId="77777777" w:rsidR="002E7BAB" w:rsidRPr="00414190" w:rsidRDefault="002E7BAB" w:rsidP="002E7BAB">
      <w:pPr>
        <w:ind w:left="709" w:right="709"/>
        <w:jc w:val="both"/>
        <w:rPr>
          <w:rFonts w:ascii="Arial" w:eastAsia="Calibri" w:hAnsi="Arial" w:cs="Arial"/>
          <w:color w:val="000000"/>
          <w:sz w:val="21"/>
          <w:szCs w:val="21"/>
        </w:rPr>
      </w:pPr>
      <w:r w:rsidRPr="00830F50">
        <w:rPr>
          <w:rFonts w:ascii="Arial" w:eastAsia="Calibri" w:hAnsi="Arial" w:cs="Arial"/>
          <w:sz w:val="21"/>
          <w:szCs w:val="21"/>
        </w:rPr>
        <w:t>«</w:t>
      </w:r>
      <w:r w:rsidRPr="00414190">
        <w:rPr>
          <w:rFonts w:ascii="Arial" w:eastAsia="Calibri" w:hAnsi="Arial" w:cs="Arial"/>
          <w:color w:val="000000"/>
          <w:sz w:val="21"/>
          <w:szCs w:val="21"/>
        </w:rPr>
        <w:t xml:space="preserve">El inciso final del art. 150 de la Constitución si bien faculta al Congreso para </w:t>
      </w:r>
      <w:r>
        <w:rPr>
          <w:rFonts w:ascii="Arial" w:eastAsia="Calibri" w:hAnsi="Arial" w:cs="Arial"/>
          <w:color w:val="000000"/>
          <w:sz w:val="21"/>
          <w:szCs w:val="21"/>
        </w:rPr>
        <w:t>“</w:t>
      </w:r>
      <w:r w:rsidRPr="00414190">
        <w:rPr>
          <w:rFonts w:ascii="Arial" w:eastAsia="Calibri" w:hAnsi="Arial" w:cs="Arial"/>
          <w:color w:val="000000"/>
          <w:sz w:val="21"/>
          <w:szCs w:val="21"/>
        </w:rPr>
        <w:t>expedir el estatuto general de la contratación pública y en especial de la administración nacional</w:t>
      </w:r>
      <w:r>
        <w:rPr>
          <w:rFonts w:ascii="Arial" w:eastAsia="Calibri" w:hAnsi="Arial" w:cs="Arial"/>
          <w:color w:val="000000"/>
          <w:sz w:val="21"/>
          <w:szCs w:val="21"/>
        </w:rPr>
        <w:t>”</w:t>
      </w:r>
      <w:r w:rsidRPr="00414190">
        <w:rPr>
          <w:rFonts w:ascii="Arial" w:eastAsia="Calibri" w:hAnsi="Arial" w:cs="Arial"/>
          <w:color w:val="000000"/>
          <w:sz w:val="21"/>
          <w:szCs w:val="21"/>
        </w:rPr>
        <w:t>,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414190">
        <w:rPr>
          <w:rFonts w:ascii="Arial" w:eastAsia="Calibri" w:hAnsi="Arial" w:cs="Arial"/>
          <w:color w:val="000000"/>
          <w:sz w:val="21"/>
          <w:szCs w:val="21"/>
          <w:vertAlign w:val="superscript"/>
        </w:rPr>
        <w:footnoteReference w:id="6"/>
      </w:r>
      <w:r w:rsidRPr="00830F50">
        <w:rPr>
          <w:rFonts w:ascii="Arial" w:eastAsia="Calibri" w:hAnsi="Arial" w:cs="Arial"/>
          <w:sz w:val="21"/>
          <w:szCs w:val="21"/>
        </w:rPr>
        <w:t>»</w:t>
      </w:r>
      <w:r>
        <w:rPr>
          <w:rFonts w:ascii="Arial" w:eastAsia="Calibri" w:hAnsi="Arial" w:cs="Arial"/>
          <w:sz w:val="21"/>
          <w:szCs w:val="21"/>
        </w:rPr>
        <w:t>.</w:t>
      </w:r>
    </w:p>
    <w:p w14:paraId="775510DC" w14:textId="77777777" w:rsidR="002E7BAB" w:rsidRPr="00414190" w:rsidRDefault="002E7BAB" w:rsidP="002E7BAB">
      <w:pPr>
        <w:spacing w:line="276" w:lineRule="auto"/>
        <w:ind w:right="709"/>
        <w:jc w:val="both"/>
        <w:rPr>
          <w:rFonts w:ascii="Arial" w:eastAsia="Calibri" w:hAnsi="Arial" w:cs="Arial"/>
          <w:color w:val="000000"/>
          <w:sz w:val="21"/>
          <w:szCs w:val="21"/>
        </w:rPr>
      </w:pPr>
    </w:p>
    <w:p w14:paraId="1574D205" w14:textId="2044066E" w:rsidR="002E7BAB" w:rsidRPr="00414190" w:rsidRDefault="002E7BAB" w:rsidP="00117118">
      <w:pPr>
        <w:spacing w:line="276" w:lineRule="auto"/>
        <w:ind w:firstLine="709"/>
        <w:jc w:val="both"/>
        <w:rPr>
          <w:rFonts w:ascii="Arial" w:eastAsia="Calibri" w:hAnsi="Arial" w:cs="Arial"/>
          <w:color w:val="000000"/>
          <w:sz w:val="22"/>
        </w:rPr>
      </w:pPr>
      <w:r>
        <w:rPr>
          <w:rFonts w:ascii="Arial" w:eastAsia="Calibri" w:hAnsi="Arial" w:cs="Arial"/>
          <w:color w:val="000000"/>
          <w:sz w:val="22"/>
        </w:rPr>
        <w:t>Así las cosas</w:t>
      </w:r>
      <w:r w:rsidRPr="00414190">
        <w:rPr>
          <w:rFonts w:ascii="Arial" w:eastAsia="Calibri" w:hAnsi="Arial" w:cs="Arial"/>
          <w:color w:val="000000"/>
          <w:sz w:val="22"/>
        </w:rPr>
        <w:t xml:space="preserve">, es claro que se trata de un régimen excepcional a la aplicación de la Ley 80 de 1993, el cual tiene origen en la especialidad de la materia, </w:t>
      </w:r>
      <w:r>
        <w:rPr>
          <w:rFonts w:ascii="Arial" w:eastAsia="Calibri" w:hAnsi="Arial" w:cs="Arial"/>
          <w:color w:val="000000"/>
          <w:sz w:val="22"/>
        </w:rPr>
        <w:t>debido a</w:t>
      </w:r>
      <w:r w:rsidRPr="00414190">
        <w:rPr>
          <w:rFonts w:ascii="Arial" w:eastAsia="Calibri" w:hAnsi="Arial" w:cs="Arial"/>
          <w:color w:val="000000"/>
          <w:sz w:val="22"/>
        </w:rPr>
        <w:t xml:space="preserve"> que la Constitución Política otorga un carácter especial a las actividades de ciencia, tecnología e innovación, y el decreto citado</w:t>
      </w:r>
      <w:r w:rsidR="0044626F">
        <w:rPr>
          <w:rFonts w:ascii="Arial" w:eastAsia="Calibri" w:hAnsi="Arial" w:cs="Arial"/>
          <w:color w:val="000000"/>
          <w:sz w:val="22"/>
        </w:rPr>
        <w:t xml:space="preserve"> lo</w:t>
      </w:r>
      <w:r w:rsidRPr="00414190">
        <w:rPr>
          <w:rFonts w:ascii="Arial" w:eastAsia="Calibri" w:hAnsi="Arial" w:cs="Arial"/>
          <w:color w:val="000000"/>
          <w:sz w:val="22"/>
        </w:rPr>
        <w:t xml:space="preserve"> desarrolla admitiendo un régimen jurídico diferente, es decir, el derecho privado. </w:t>
      </w:r>
      <w:r>
        <w:rPr>
          <w:rFonts w:ascii="Arial" w:eastAsia="Calibri" w:hAnsi="Arial" w:cs="Arial"/>
          <w:color w:val="000000"/>
          <w:sz w:val="22"/>
        </w:rPr>
        <w:t>Lo anterior se corrobora en</w:t>
      </w:r>
      <w:r w:rsidRPr="00414190">
        <w:rPr>
          <w:rFonts w:ascii="Arial" w:eastAsia="Calibri" w:hAnsi="Arial" w:cs="Arial"/>
          <w:color w:val="000000"/>
          <w:sz w:val="22"/>
        </w:rPr>
        <w:t xml:space="preserve"> la Circular Externa Única de Colombia Compra Eficiente que hace referencia a que este convenio puede incluir temas relativos a a</w:t>
      </w:r>
      <w:r w:rsidR="00C13C87">
        <w:rPr>
          <w:rFonts w:ascii="Arial" w:eastAsia="Calibri" w:hAnsi="Arial" w:cs="Arial"/>
          <w:color w:val="000000"/>
          <w:sz w:val="22"/>
        </w:rPr>
        <w:t>dministración o financiamiento,</w:t>
      </w:r>
      <w:r w:rsidR="0044626F" w:rsidRPr="0044626F">
        <w:rPr>
          <w:rFonts w:ascii="Arial" w:eastAsia="Calibri" w:hAnsi="Arial" w:cs="Arial"/>
          <w:color w:val="FF0000"/>
          <w:sz w:val="22"/>
        </w:rPr>
        <w:t xml:space="preserve"> </w:t>
      </w:r>
      <w:r w:rsidRPr="00C13C87">
        <w:rPr>
          <w:rFonts w:ascii="Arial" w:eastAsia="Calibri" w:hAnsi="Arial" w:cs="Arial"/>
          <w:color w:val="000000"/>
          <w:sz w:val="22"/>
        </w:rPr>
        <w:t>que también tendrían el régimen privado del convenio</w:t>
      </w:r>
      <w:r w:rsidRPr="00414190">
        <w:rPr>
          <w:rFonts w:ascii="Arial" w:eastAsia="Calibri" w:hAnsi="Arial" w:cs="Arial"/>
          <w:color w:val="000000"/>
          <w:sz w:val="22"/>
          <w:vertAlign w:val="superscript"/>
        </w:rPr>
        <w:footnoteReference w:id="7"/>
      </w:r>
      <w:r w:rsidRPr="00414190">
        <w:rPr>
          <w:rFonts w:ascii="Arial" w:eastAsia="Calibri" w:hAnsi="Arial" w:cs="Arial"/>
          <w:color w:val="000000"/>
          <w:sz w:val="22"/>
        </w:rPr>
        <w:t>.</w:t>
      </w:r>
    </w:p>
    <w:p w14:paraId="3DA9B44D" w14:textId="77777777" w:rsidR="002E7BAB" w:rsidRDefault="002E7BAB" w:rsidP="002E7BAB">
      <w:pPr>
        <w:spacing w:line="276" w:lineRule="auto"/>
        <w:jc w:val="both"/>
        <w:rPr>
          <w:rFonts w:ascii="Arial" w:eastAsia="Calibri" w:hAnsi="Arial" w:cs="Arial"/>
          <w:b/>
          <w:bCs/>
          <w:color w:val="000000"/>
          <w:sz w:val="22"/>
        </w:rPr>
      </w:pPr>
    </w:p>
    <w:p w14:paraId="3276C770" w14:textId="77777777" w:rsidR="002E7BAB" w:rsidRPr="00414190" w:rsidRDefault="002E7BAB" w:rsidP="002E7BAB">
      <w:pPr>
        <w:spacing w:line="276" w:lineRule="auto"/>
        <w:jc w:val="both"/>
        <w:rPr>
          <w:rFonts w:ascii="Arial" w:eastAsia="Calibri" w:hAnsi="Arial" w:cs="Arial"/>
          <w:b/>
          <w:bCs/>
          <w:color w:val="000000"/>
          <w:sz w:val="22"/>
        </w:rPr>
      </w:pPr>
      <w:r w:rsidRPr="00414190">
        <w:rPr>
          <w:rFonts w:ascii="Arial" w:eastAsia="Calibri" w:hAnsi="Arial" w:cs="Arial"/>
          <w:b/>
          <w:bCs/>
          <w:color w:val="000000"/>
          <w:sz w:val="22"/>
        </w:rPr>
        <w:t xml:space="preserve">b) Decreto </w:t>
      </w:r>
      <w:r>
        <w:rPr>
          <w:rFonts w:ascii="Arial" w:eastAsia="Calibri" w:hAnsi="Arial" w:cs="Arial"/>
          <w:b/>
          <w:bCs/>
          <w:color w:val="000000"/>
          <w:sz w:val="22"/>
        </w:rPr>
        <w:t xml:space="preserve">Ley </w:t>
      </w:r>
      <w:r w:rsidRPr="00414190">
        <w:rPr>
          <w:rFonts w:ascii="Arial" w:eastAsia="Calibri" w:hAnsi="Arial" w:cs="Arial"/>
          <w:b/>
          <w:bCs/>
          <w:color w:val="000000"/>
          <w:sz w:val="22"/>
        </w:rPr>
        <w:t>591 de 1991</w:t>
      </w:r>
    </w:p>
    <w:p w14:paraId="11CDE8E2" w14:textId="77777777" w:rsidR="002E7BAB" w:rsidRPr="00414190" w:rsidRDefault="002E7BAB" w:rsidP="002E7BAB">
      <w:pPr>
        <w:spacing w:line="276" w:lineRule="auto"/>
        <w:jc w:val="both"/>
        <w:rPr>
          <w:rFonts w:ascii="Arial" w:eastAsia="Calibri" w:hAnsi="Arial" w:cs="Arial"/>
          <w:color w:val="000000"/>
          <w:sz w:val="22"/>
        </w:rPr>
      </w:pPr>
    </w:p>
    <w:p w14:paraId="236BEDBC" w14:textId="58CC6CEA" w:rsidR="002E7BAB" w:rsidRPr="00414190" w:rsidRDefault="002E7BAB" w:rsidP="002E7BAB">
      <w:pPr>
        <w:spacing w:line="276" w:lineRule="auto"/>
        <w:jc w:val="both"/>
        <w:rPr>
          <w:rFonts w:ascii="Arial" w:eastAsia="Calibri" w:hAnsi="Arial" w:cs="Arial"/>
          <w:color w:val="000000"/>
          <w:sz w:val="22"/>
        </w:rPr>
      </w:pPr>
      <w:r w:rsidRPr="00414190">
        <w:rPr>
          <w:rFonts w:ascii="Arial" w:eastAsia="Calibri" w:hAnsi="Arial" w:cs="Arial"/>
          <w:color w:val="000000"/>
          <w:sz w:val="22"/>
        </w:rPr>
        <w:t>La Ley 80 de 1993, en el artículo 81</w:t>
      </w:r>
      <w:r w:rsidR="00BC4E3B">
        <w:rPr>
          <w:rFonts w:ascii="Arial" w:eastAsia="Calibri" w:hAnsi="Arial" w:cs="Arial"/>
          <w:color w:val="000000"/>
          <w:sz w:val="22"/>
        </w:rPr>
        <w:t xml:space="preserve"> </w:t>
      </w:r>
      <w:r w:rsidR="00BC4E3B" w:rsidRPr="00C13C87">
        <w:rPr>
          <w:rFonts w:ascii="Arial" w:eastAsia="Calibri" w:hAnsi="Arial" w:cs="Arial"/>
          <w:sz w:val="22"/>
        </w:rPr>
        <w:t>deroga una serie de artículos de este decreto, salvo los siguientes que continúan vigentes</w:t>
      </w:r>
      <w:r w:rsidRPr="00414190">
        <w:rPr>
          <w:rFonts w:ascii="Arial" w:eastAsia="Calibri" w:hAnsi="Arial" w:cs="Arial"/>
          <w:color w:val="000000"/>
          <w:sz w:val="22"/>
        </w:rPr>
        <w:t xml:space="preserve">: 2, 8, 9, 17 y 19. 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w:t>
      </w:r>
      <w:r w:rsidR="00BC4E3B">
        <w:rPr>
          <w:rFonts w:ascii="Arial" w:eastAsia="Calibri" w:hAnsi="Arial" w:cs="Arial"/>
          <w:color w:val="000000"/>
          <w:sz w:val="22"/>
        </w:rPr>
        <w:t>los tres (3) que se indican a continuación</w:t>
      </w:r>
      <w:r w:rsidRPr="00414190">
        <w:rPr>
          <w:rFonts w:ascii="Arial" w:eastAsia="Calibri" w:hAnsi="Arial" w:cs="Arial"/>
          <w:color w:val="000000"/>
          <w:sz w:val="22"/>
        </w:rPr>
        <w:t>: i) contratos de financiamiento, ii) contratos de administración de proyectos y iii) convenios especiales de cooperación.</w:t>
      </w:r>
    </w:p>
    <w:p w14:paraId="7E8C11A5" w14:textId="1ACD68B0" w:rsidR="002E7BAB" w:rsidRPr="00414190" w:rsidRDefault="002E7BAB" w:rsidP="002E7BAB">
      <w:pPr>
        <w:spacing w:line="276" w:lineRule="auto"/>
        <w:jc w:val="both"/>
        <w:rPr>
          <w:rFonts w:ascii="Arial" w:eastAsia="Calibri" w:hAnsi="Arial" w:cs="Arial"/>
          <w:color w:val="000000"/>
          <w:sz w:val="22"/>
        </w:rPr>
      </w:pPr>
    </w:p>
    <w:p w14:paraId="5E8DEAAA" w14:textId="69B5D7EC" w:rsidR="002E7BAB" w:rsidRPr="00414190" w:rsidRDefault="0044626F" w:rsidP="002E7BAB">
      <w:pPr>
        <w:spacing w:line="276" w:lineRule="auto"/>
        <w:jc w:val="both"/>
        <w:rPr>
          <w:rFonts w:ascii="Arial" w:eastAsia="Calibri" w:hAnsi="Arial" w:cs="Arial"/>
          <w:b/>
          <w:bCs/>
          <w:color w:val="000000"/>
          <w:sz w:val="22"/>
        </w:rPr>
      </w:pPr>
      <w:r>
        <w:rPr>
          <w:rFonts w:ascii="Arial" w:eastAsia="Calibri" w:hAnsi="Arial" w:cs="Arial"/>
          <w:b/>
          <w:bCs/>
          <w:color w:val="000000"/>
          <w:sz w:val="22"/>
        </w:rPr>
        <w:t>(</w:t>
      </w:r>
      <w:r w:rsidR="002E7BAB" w:rsidRPr="00414190">
        <w:rPr>
          <w:rFonts w:ascii="Arial" w:eastAsia="Calibri" w:hAnsi="Arial" w:cs="Arial"/>
          <w:b/>
          <w:bCs/>
          <w:color w:val="000000"/>
          <w:sz w:val="22"/>
        </w:rPr>
        <w:t>i) Contrato de financiamiento</w:t>
      </w:r>
    </w:p>
    <w:p w14:paraId="05706230" w14:textId="77777777" w:rsidR="002E7BAB" w:rsidRPr="00414190" w:rsidRDefault="002E7BAB" w:rsidP="002E7BAB">
      <w:pPr>
        <w:spacing w:line="276" w:lineRule="auto"/>
        <w:jc w:val="both"/>
        <w:rPr>
          <w:rFonts w:ascii="Arial" w:eastAsia="Calibri" w:hAnsi="Arial" w:cs="Arial"/>
          <w:b/>
          <w:bCs/>
          <w:color w:val="000000"/>
          <w:sz w:val="22"/>
        </w:rPr>
      </w:pPr>
    </w:p>
    <w:p w14:paraId="43738A87" w14:textId="77777777" w:rsidR="002E7BAB" w:rsidRPr="00414190" w:rsidRDefault="002E7BAB" w:rsidP="002E7BAB">
      <w:pPr>
        <w:spacing w:after="120" w:line="276" w:lineRule="auto"/>
        <w:jc w:val="both"/>
        <w:rPr>
          <w:rFonts w:ascii="Arial" w:eastAsia="Calibri" w:hAnsi="Arial" w:cs="Arial"/>
          <w:color w:val="000000"/>
          <w:sz w:val="22"/>
        </w:rPr>
      </w:pPr>
      <w:r w:rsidRPr="00414190">
        <w:rPr>
          <w:rFonts w:ascii="Arial" w:eastAsia="Calibri" w:hAnsi="Arial" w:cs="Arial"/>
          <w:color w:val="000000"/>
          <w:sz w:val="22"/>
        </w:rPr>
        <w:t>Su propósito es entregar recursos al contratista ‒particular o entidad estatal‒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429634A2" w14:textId="39058C24" w:rsidR="002E7BAB" w:rsidRPr="00414190" w:rsidRDefault="002E7BAB" w:rsidP="008D1FCB">
      <w:pPr>
        <w:spacing w:before="120" w:line="276" w:lineRule="auto"/>
        <w:ind w:firstLine="709"/>
        <w:jc w:val="both"/>
        <w:rPr>
          <w:rFonts w:ascii="Arial" w:eastAsia="Calibri" w:hAnsi="Arial" w:cs="Arial"/>
          <w:color w:val="000000"/>
          <w:sz w:val="22"/>
        </w:rPr>
      </w:pPr>
      <w:r w:rsidRPr="00414190">
        <w:rPr>
          <w:rFonts w:ascii="Arial" w:eastAsia="Calibri" w:hAnsi="Arial" w:cs="Arial"/>
          <w:color w:val="000000"/>
          <w:sz w:val="22"/>
        </w:rPr>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176E11A8" w14:textId="77777777" w:rsidR="002E7BAB" w:rsidRPr="00414190" w:rsidRDefault="002E7BAB" w:rsidP="002E7BAB">
      <w:pPr>
        <w:spacing w:line="276" w:lineRule="auto"/>
        <w:jc w:val="both"/>
        <w:rPr>
          <w:rFonts w:ascii="Arial" w:eastAsia="Calibri" w:hAnsi="Arial" w:cs="Arial"/>
          <w:color w:val="000000"/>
          <w:sz w:val="22"/>
        </w:rPr>
      </w:pPr>
    </w:p>
    <w:p w14:paraId="74A81599" w14:textId="79992515" w:rsidR="002E7BAB" w:rsidRPr="00414190" w:rsidRDefault="000044B4" w:rsidP="002E7BAB">
      <w:pPr>
        <w:spacing w:line="276" w:lineRule="auto"/>
        <w:jc w:val="both"/>
        <w:rPr>
          <w:rFonts w:ascii="Arial" w:eastAsia="Calibri" w:hAnsi="Arial" w:cs="Arial"/>
          <w:b/>
          <w:bCs/>
          <w:color w:val="000000"/>
          <w:sz w:val="22"/>
        </w:rPr>
      </w:pPr>
      <w:r>
        <w:rPr>
          <w:rFonts w:ascii="Arial" w:eastAsia="Calibri" w:hAnsi="Arial" w:cs="Arial"/>
          <w:b/>
          <w:bCs/>
          <w:color w:val="000000"/>
          <w:sz w:val="22"/>
        </w:rPr>
        <w:t>(</w:t>
      </w:r>
      <w:r w:rsidR="002E7BAB" w:rsidRPr="00414190">
        <w:rPr>
          <w:rFonts w:ascii="Arial" w:eastAsia="Calibri" w:hAnsi="Arial" w:cs="Arial"/>
          <w:b/>
          <w:bCs/>
          <w:color w:val="000000"/>
          <w:sz w:val="22"/>
        </w:rPr>
        <w:t>ii) Contrato de administración de proyectos</w:t>
      </w:r>
    </w:p>
    <w:p w14:paraId="6F5177EE" w14:textId="77777777" w:rsidR="002E7BAB" w:rsidRPr="00414190" w:rsidRDefault="002E7BAB" w:rsidP="002E7BAB">
      <w:pPr>
        <w:spacing w:line="276" w:lineRule="auto"/>
        <w:jc w:val="both"/>
        <w:rPr>
          <w:rFonts w:ascii="Arial" w:eastAsia="Calibri" w:hAnsi="Arial" w:cs="Arial"/>
          <w:b/>
          <w:bCs/>
          <w:color w:val="000000"/>
          <w:sz w:val="22"/>
        </w:rPr>
      </w:pPr>
    </w:p>
    <w:p w14:paraId="2372CE4A" w14:textId="77777777" w:rsidR="002E7BAB" w:rsidRPr="00414190" w:rsidRDefault="002E7BAB" w:rsidP="002E7BAB">
      <w:pPr>
        <w:spacing w:line="276" w:lineRule="auto"/>
        <w:jc w:val="both"/>
        <w:rPr>
          <w:rFonts w:ascii="Arial" w:eastAsia="Calibri" w:hAnsi="Arial" w:cs="Arial"/>
          <w:color w:val="000000"/>
          <w:sz w:val="22"/>
        </w:rPr>
      </w:pPr>
      <w:r w:rsidRPr="00414190">
        <w:rPr>
          <w:rFonts w:ascii="Arial" w:eastAsia="Calibri" w:hAnsi="Arial" w:cs="Arial"/>
          <w:color w:val="000000"/>
          <w:sz w:val="22"/>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sidRPr="00414190">
        <w:rPr>
          <w:rFonts w:ascii="Arial" w:eastAsia="Calibri" w:hAnsi="Arial" w:cs="Arial"/>
          <w:color w:val="000000"/>
          <w:sz w:val="22"/>
          <w:vertAlign w:val="superscript"/>
        </w:rPr>
        <w:footnoteReference w:id="8"/>
      </w:r>
      <w:r w:rsidRPr="00414190">
        <w:rPr>
          <w:rFonts w:ascii="Arial" w:eastAsia="Calibri" w:hAnsi="Arial" w:cs="Arial"/>
          <w:color w:val="000000"/>
          <w:sz w:val="22"/>
        </w:rPr>
        <w:t>.</w:t>
      </w:r>
    </w:p>
    <w:p w14:paraId="0660A4DC" w14:textId="77777777" w:rsidR="002E7BAB" w:rsidRPr="00414190" w:rsidRDefault="002E7BAB" w:rsidP="002E7BAB">
      <w:pPr>
        <w:spacing w:line="276" w:lineRule="auto"/>
        <w:jc w:val="both"/>
        <w:rPr>
          <w:rFonts w:ascii="Arial" w:eastAsia="Calibri" w:hAnsi="Arial" w:cs="Arial"/>
          <w:color w:val="000000"/>
          <w:sz w:val="22"/>
        </w:rPr>
      </w:pPr>
    </w:p>
    <w:p w14:paraId="44A13356" w14:textId="03309017" w:rsidR="002E7BAB" w:rsidRPr="00414190" w:rsidRDefault="000044B4" w:rsidP="002E7BAB">
      <w:pPr>
        <w:spacing w:line="276" w:lineRule="auto"/>
        <w:jc w:val="both"/>
        <w:rPr>
          <w:rFonts w:ascii="Arial" w:eastAsia="Calibri" w:hAnsi="Arial" w:cs="Arial"/>
          <w:b/>
          <w:bCs/>
          <w:color w:val="000000"/>
          <w:sz w:val="22"/>
        </w:rPr>
      </w:pPr>
      <w:r>
        <w:rPr>
          <w:rFonts w:ascii="Arial" w:eastAsia="Calibri" w:hAnsi="Arial" w:cs="Arial"/>
          <w:b/>
          <w:bCs/>
          <w:color w:val="000000"/>
          <w:sz w:val="22"/>
        </w:rPr>
        <w:t>(</w:t>
      </w:r>
      <w:r w:rsidR="002E7BAB" w:rsidRPr="00414190">
        <w:rPr>
          <w:rFonts w:ascii="Arial" w:eastAsia="Calibri" w:hAnsi="Arial" w:cs="Arial"/>
          <w:b/>
          <w:bCs/>
          <w:color w:val="000000"/>
          <w:sz w:val="22"/>
        </w:rPr>
        <w:t>iii) Convenio especial de cooperación</w:t>
      </w:r>
    </w:p>
    <w:p w14:paraId="773B328C" w14:textId="77777777" w:rsidR="002E7BAB" w:rsidRPr="00414190" w:rsidRDefault="002E7BAB" w:rsidP="002E7BAB">
      <w:pPr>
        <w:spacing w:line="276" w:lineRule="auto"/>
        <w:jc w:val="both"/>
        <w:rPr>
          <w:rFonts w:ascii="Arial" w:eastAsia="Calibri" w:hAnsi="Arial" w:cs="Arial"/>
          <w:color w:val="000000"/>
          <w:sz w:val="22"/>
        </w:rPr>
      </w:pPr>
    </w:p>
    <w:p w14:paraId="350F0990" w14:textId="42C5AB72" w:rsidR="002E7BAB" w:rsidRDefault="002E7BAB" w:rsidP="002E7BAB">
      <w:pPr>
        <w:spacing w:line="276" w:lineRule="auto"/>
        <w:jc w:val="both"/>
        <w:rPr>
          <w:rFonts w:ascii="Arial" w:eastAsia="Calibri" w:hAnsi="Arial" w:cs="Arial"/>
          <w:color w:val="000000"/>
          <w:sz w:val="22"/>
        </w:rPr>
      </w:pPr>
      <w:r w:rsidRPr="00414190">
        <w:rPr>
          <w:rFonts w:ascii="Arial" w:eastAsia="Calibri" w:hAnsi="Arial" w:cs="Arial"/>
          <w:color w:val="000000"/>
          <w:sz w:val="22"/>
        </w:rPr>
        <w:t>A este convenio se había referido el Decreto 393 de 1991, anterior al Decreto 591 de 1991, por lo cual este último no contiene disposiciones con elementos adicionales a lo que estaba regulado</w:t>
      </w:r>
      <w:r w:rsidRPr="00414190">
        <w:rPr>
          <w:rFonts w:ascii="Arial" w:eastAsia="Calibri" w:hAnsi="Arial" w:cs="Arial"/>
          <w:color w:val="000000"/>
          <w:sz w:val="22"/>
          <w:vertAlign w:val="superscript"/>
        </w:rPr>
        <w:footnoteReference w:id="9"/>
      </w:r>
      <w:r w:rsidRPr="00414190">
        <w:rPr>
          <w:rFonts w:ascii="Arial" w:eastAsia="Calibri" w:hAnsi="Arial" w:cs="Arial"/>
          <w:color w:val="000000"/>
          <w:sz w:val="22"/>
        </w:rPr>
        <w:t>. Para finalizar, el artículo 19 señala que dependiendo de la modalidad de contrato ‒financiamiento, administración de proyectos, convenio especial de cooperación‒ será necesario pactar cláusulas respecto de la transferencia tecnológica, que deben tener en cuenta los lineamientos del Consejo Nacional de Ciencia y Tecnología.</w:t>
      </w:r>
    </w:p>
    <w:p w14:paraId="5C1EDDC5" w14:textId="536C3F8B" w:rsidR="00ED6305" w:rsidRPr="00ED6305" w:rsidRDefault="00ED6305" w:rsidP="00ED6305">
      <w:pPr>
        <w:spacing w:line="276" w:lineRule="auto"/>
        <w:jc w:val="both"/>
        <w:rPr>
          <w:rFonts w:ascii="Arial" w:eastAsia="Calibri" w:hAnsi="Arial" w:cs="Arial"/>
          <w:b/>
          <w:bCs/>
          <w:sz w:val="22"/>
        </w:rPr>
      </w:pPr>
    </w:p>
    <w:p w14:paraId="2562BCA8" w14:textId="145317A2" w:rsidR="00497149" w:rsidRDefault="00497149" w:rsidP="00497149">
      <w:pPr>
        <w:spacing w:line="276" w:lineRule="auto"/>
        <w:jc w:val="both"/>
        <w:rPr>
          <w:rFonts w:ascii="Arial" w:eastAsia="Times New Roman" w:hAnsi="Arial" w:cs="Arial"/>
          <w:b/>
          <w:bCs/>
          <w:iCs/>
          <w:color w:val="000000" w:themeColor="text1"/>
          <w:sz w:val="22"/>
          <w:szCs w:val="24"/>
          <w:lang w:val="es-ES_tradnl" w:eastAsia="es-ES_tradnl"/>
        </w:rPr>
      </w:pPr>
      <w:r w:rsidRPr="00497149">
        <w:rPr>
          <w:rFonts w:ascii="Arial" w:eastAsia="Times New Roman" w:hAnsi="Arial" w:cs="Arial"/>
          <w:b/>
          <w:bCs/>
          <w:iCs/>
          <w:color w:val="000000" w:themeColor="text1"/>
          <w:sz w:val="22"/>
          <w:szCs w:val="24"/>
          <w:lang w:val="es-ES_tradnl" w:eastAsia="es-ES_tradnl"/>
        </w:rPr>
        <w:t>2.</w:t>
      </w:r>
      <w:r>
        <w:rPr>
          <w:rFonts w:ascii="Arial" w:eastAsia="Times New Roman" w:hAnsi="Arial" w:cs="Arial"/>
          <w:b/>
          <w:bCs/>
          <w:iCs/>
          <w:color w:val="000000" w:themeColor="text1"/>
          <w:sz w:val="22"/>
          <w:szCs w:val="24"/>
          <w:lang w:val="es-ES_tradnl" w:eastAsia="es-ES_tradnl"/>
        </w:rPr>
        <w:t>2</w:t>
      </w:r>
      <w:r w:rsidRPr="00497149">
        <w:rPr>
          <w:rFonts w:ascii="Arial" w:eastAsia="Times New Roman" w:hAnsi="Arial" w:cs="Arial"/>
          <w:b/>
          <w:bCs/>
          <w:iCs/>
          <w:color w:val="000000" w:themeColor="text1"/>
          <w:sz w:val="22"/>
          <w:szCs w:val="24"/>
          <w:lang w:val="es-ES_tradnl" w:eastAsia="es-ES_tradnl"/>
        </w:rPr>
        <w:t>. Procedimiento administrativo sancionatorio contractual</w:t>
      </w:r>
      <w:r w:rsidR="008B3EF7">
        <w:rPr>
          <w:rFonts w:ascii="Arial" w:eastAsia="Times New Roman" w:hAnsi="Arial" w:cs="Arial"/>
          <w:b/>
          <w:bCs/>
          <w:iCs/>
          <w:color w:val="000000" w:themeColor="text1"/>
          <w:sz w:val="22"/>
          <w:szCs w:val="24"/>
          <w:lang w:val="es-ES_tradnl" w:eastAsia="es-ES_tradnl"/>
        </w:rPr>
        <w:t xml:space="preserve"> del artículo 8</w:t>
      </w:r>
      <w:r w:rsidR="000044B4">
        <w:rPr>
          <w:rFonts w:ascii="Arial" w:eastAsia="Times New Roman" w:hAnsi="Arial" w:cs="Arial"/>
          <w:b/>
          <w:bCs/>
          <w:iCs/>
          <w:color w:val="000000" w:themeColor="text1"/>
          <w:sz w:val="22"/>
          <w:szCs w:val="24"/>
          <w:lang w:val="es-ES_tradnl" w:eastAsia="es-ES_tradnl"/>
        </w:rPr>
        <w:t>6</w:t>
      </w:r>
      <w:r w:rsidR="008B3EF7">
        <w:rPr>
          <w:rFonts w:ascii="Arial" w:eastAsia="Times New Roman" w:hAnsi="Arial" w:cs="Arial"/>
          <w:b/>
          <w:bCs/>
          <w:iCs/>
          <w:color w:val="000000" w:themeColor="text1"/>
          <w:sz w:val="22"/>
          <w:szCs w:val="24"/>
          <w:lang w:val="es-ES_tradnl" w:eastAsia="es-ES_tradnl"/>
        </w:rPr>
        <w:t xml:space="preserve"> de la Ley 1474 de 2011.</w:t>
      </w:r>
      <w:r w:rsidR="00010EEA">
        <w:rPr>
          <w:rFonts w:ascii="Arial" w:eastAsia="Times New Roman" w:hAnsi="Arial" w:cs="Arial"/>
          <w:b/>
          <w:bCs/>
          <w:iCs/>
          <w:color w:val="000000" w:themeColor="text1"/>
          <w:sz w:val="22"/>
          <w:szCs w:val="24"/>
          <w:lang w:val="es-ES_tradnl" w:eastAsia="es-ES_tradnl"/>
        </w:rPr>
        <w:t xml:space="preserve"> Aplicación a los contratos regidos por el Estatuto General de Contratación de la Administración Pública</w:t>
      </w:r>
      <w:r w:rsidR="008B3EF7">
        <w:rPr>
          <w:rFonts w:ascii="Arial" w:eastAsia="Times New Roman" w:hAnsi="Arial" w:cs="Arial"/>
          <w:b/>
          <w:bCs/>
          <w:iCs/>
          <w:color w:val="000000" w:themeColor="text1"/>
          <w:sz w:val="22"/>
          <w:szCs w:val="24"/>
          <w:lang w:val="es-ES_tradnl" w:eastAsia="es-ES_tradnl"/>
        </w:rPr>
        <w:t xml:space="preserve"> </w:t>
      </w:r>
    </w:p>
    <w:p w14:paraId="78811885" w14:textId="77777777" w:rsidR="0082087D" w:rsidRPr="00497149" w:rsidRDefault="0082087D" w:rsidP="00497149">
      <w:pPr>
        <w:spacing w:line="276" w:lineRule="auto"/>
        <w:jc w:val="both"/>
        <w:rPr>
          <w:rFonts w:ascii="Arial" w:eastAsia="Times New Roman" w:hAnsi="Arial" w:cs="Arial"/>
          <w:b/>
          <w:bCs/>
          <w:iCs/>
          <w:color w:val="000000" w:themeColor="text1"/>
          <w:sz w:val="22"/>
          <w:szCs w:val="24"/>
          <w:lang w:val="es-ES_tradnl" w:eastAsia="es-ES_tradnl"/>
        </w:rPr>
      </w:pPr>
    </w:p>
    <w:p w14:paraId="42CB1414" w14:textId="519C2D49" w:rsidR="00DE150E" w:rsidRDefault="00DE150E" w:rsidP="000F3060">
      <w:pPr>
        <w:spacing w:after="120" w:line="276" w:lineRule="auto"/>
        <w:jc w:val="both"/>
        <w:rPr>
          <w:rFonts w:ascii="Arial" w:eastAsia="Calibri" w:hAnsi="Arial" w:cs="Arial"/>
          <w:color w:val="000000"/>
          <w:sz w:val="22"/>
          <w:lang w:val="es-ES_tradnl"/>
        </w:rPr>
      </w:pPr>
      <w:r w:rsidRPr="00DE150E">
        <w:rPr>
          <w:rFonts w:ascii="Arial" w:eastAsia="Calibri" w:hAnsi="Arial" w:cs="Arial"/>
          <w:color w:val="000000"/>
          <w:sz w:val="22"/>
          <w:lang w:val="es-ES_tradnl"/>
        </w:rPr>
        <w:t>El artículo 86 de la Ley 1474 de 2011 regula un procedimiento administrativo sancionatorio dirigido a sujetos específicos: las entidades sometidas al Estatuto General de Contratación de la Administración Pública, es decir, a la Ley 80 de 1993</w:t>
      </w:r>
      <w:r>
        <w:rPr>
          <w:rFonts w:ascii="Arial" w:eastAsia="Calibri" w:hAnsi="Arial" w:cs="Arial"/>
          <w:color w:val="000000"/>
          <w:sz w:val="22"/>
          <w:lang w:val="es-ES_tradnl"/>
        </w:rPr>
        <w:t xml:space="preserve">, </w:t>
      </w:r>
      <w:r w:rsidRPr="00DE150E">
        <w:rPr>
          <w:rFonts w:ascii="Arial" w:eastAsia="Calibri" w:hAnsi="Arial" w:cs="Arial"/>
          <w:color w:val="000000"/>
          <w:sz w:val="22"/>
          <w:lang w:val="es-ES_tradnl"/>
        </w:rPr>
        <w:t>la Ley 1150 de 2007</w:t>
      </w:r>
      <w:r>
        <w:rPr>
          <w:rFonts w:ascii="Arial" w:eastAsia="Calibri" w:hAnsi="Arial" w:cs="Arial"/>
          <w:color w:val="000000"/>
          <w:sz w:val="22"/>
          <w:lang w:val="es-ES_tradnl"/>
        </w:rPr>
        <w:t xml:space="preserve"> y normas complementarias</w:t>
      </w:r>
      <w:r w:rsidRPr="00DE150E">
        <w:rPr>
          <w:rFonts w:ascii="Arial" w:eastAsia="Calibri" w:hAnsi="Arial" w:cs="Arial"/>
          <w:color w:val="000000"/>
          <w:sz w:val="22"/>
          <w:vertAlign w:val="superscript"/>
          <w:lang w:val="es-ES_tradnl"/>
        </w:rPr>
        <w:footnoteReference w:id="10"/>
      </w:r>
      <w:r w:rsidRPr="00DE150E">
        <w:rPr>
          <w:rFonts w:ascii="Arial" w:eastAsia="Calibri" w:hAnsi="Arial" w:cs="Arial"/>
          <w:color w:val="000000"/>
          <w:sz w:val="22"/>
          <w:lang w:val="es-ES_tradnl"/>
        </w:rPr>
        <w:t xml:space="preserve">. Así se desprende del primer inciso de aquel artículo, que establece: </w:t>
      </w:r>
      <w:r w:rsidRPr="00DE150E">
        <w:rPr>
          <w:rFonts w:ascii="Arial" w:eastAsia="Calibri" w:hAnsi="Arial" w:cs="Arial"/>
          <w:color w:val="000000"/>
          <w:sz w:val="22"/>
          <w:lang w:val="es-ES_tradnl"/>
        </w:rPr>
        <w:lastRenderedPageBreak/>
        <w:t>«</w:t>
      </w:r>
      <w:r w:rsidRPr="00DE150E">
        <w:rPr>
          <w:rFonts w:ascii="Arial" w:eastAsia="Calibri" w:hAnsi="Arial" w:cs="Arial"/>
          <w:i/>
          <w:color w:val="000000"/>
          <w:sz w:val="22"/>
          <w:lang w:val="es-ES_tradnl"/>
        </w:rPr>
        <w:t>Las entidades sometidas al Estatuto General de Contratación de la Administración Pública</w:t>
      </w:r>
      <w:r w:rsidRPr="00DE150E">
        <w:rPr>
          <w:rFonts w:ascii="Arial" w:eastAsia="Calibri" w:hAnsi="Arial" w:cs="Arial"/>
          <w:color w:val="000000"/>
          <w:sz w:val="22"/>
          <w:lang w:val="es-ES_tradnl"/>
        </w:rPr>
        <w:t xml:space="preserve"> podrán declarar el incumplimiento, cuantificando los perjuicios del mismo, imponer las multas y sanciones pactadas en el contrato, y hacer efectiva la cláusula penal. Para tal efecto observarán el siguiente procedimiento […]». De ahí que, solo por esta razón, sea fácil concluir que las entidades </w:t>
      </w:r>
      <w:r>
        <w:rPr>
          <w:rFonts w:ascii="Arial" w:eastAsia="Calibri" w:hAnsi="Arial" w:cs="Arial"/>
          <w:color w:val="000000"/>
          <w:sz w:val="22"/>
          <w:lang w:val="es-ES_tradnl"/>
        </w:rPr>
        <w:t>estatales que no se rijan por el EGCAP</w:t>
      </w:r>
      <w:r w:rsidRPr="00DE150E">
        <w:rPr>
          <w:rFonts w:ascii="Arial" w:eastAsia="Calibri" w:hAnsi="Arial" w:cs="Arial"/>
          <w:color w:val="000000"/>
          <w:sz w:val="22"/>
          <w:lang w:val="es-ES_tradnl"/>
        </w:rPr>
        <w:t xml:space="preserve"> no pueden aplicar el procedimiento administrativo sancionatorio regulado en el artículo 86 de la Ley 1474 de 2011, por no ser entidades sometidas </w:t>
      </w:r>
      <w:r>
        <w:rPr>
          <w:rFonts w:ascii="Arial" w:eastAsia="Calibri" w:hAnsi="Arial" w:cs="Arial"/>
          <w:color w:val="000000"/>
          <w:sz w:val="22"/>
          <w:lang w:val="es-ES_tradnl"/>
        </w:rPr>
        <w:t>a dicho estatuto</w:t>
      </w:r>
      <w:r w:rsidRPr="00DE150E">
        <w:rPr>
          <w:rFonts w:ascii="Arial" w:eastAsia="Calibri" w:hAnsi="Arial" w:cs="Arial"/>
          <w:color w:val="000000"/>
          <w:sz w:val="22"/>
          <w:lang w:val="es-ES_tradnl"/>
        </w:rPr>
        <w:t>, sino, por el contrario, entidades exceptuadas de este</w:t>
      </w:r>
      <w:r w:rsidR="00A42C7F">
        <w:rPr>
          <w:rFonts w:ascii="Arial" w:eastAsia="Calibri" w:hAnsi="Arial" w:cs="Arial"/>
          <w:color w:val="000000"/>
          <w:sz w:val="22"/>
          <w:lang w:val="es-ES_tradnl"/>
        </w:rPr>
        <w:t>.</w:t>
      </w:r>
      <w:r w:rsidRPr="00DE150E">
        <w:rPr>
          <w:rFonts w:ascii="Arial" w:eastAsia="Calibri" w:hAnsi="Arial" w:cs="Arial"/>
          <w:color w:val="000000"/>
          <w:sz w:val="22"/>
          <w:lang w:val="es-ES_tradnl"/>
        </w:rPr>
        <w:t xml:space="preserve"> </w:t>
      </w:r>
    </w:p>
    <w:p w14:paraId="4A69C72A" w14:textId="0738346D" w:rsidR="009868D9" w:rsidRPr="007B5E93" w:rsidRDefault="00DE150E" w:rsidP="00DE150E">
      <w:pPr>
        <w:spacing w:line="276" w:lineRule="auto"/>
        <w:jc w:val="both"/>
        <w:rPr>
          <w:rFonts w:ascii="Arial" w:eastAsia="Calibri" w:hAnsi="Arial" w:cs="Arial"/>
          <w:color w:val="000000"/>
          <w:sz w:val="22"/>
          <w:lang w:val="es-ES_tradnl"/>
        </w:rPr>
      </w:pPr>
      <w:r>
        <w:rPr>
          <w:rFonts w:ascii="Arial" w:eastAsia="Calibri" w:hAnsi="Arial" w:cs="Arial"/>
          <w:color w:val="000000"/>
          <w:sz w:val="22"/>
          <w:lang w:val="es-ES_tradnl"/>
        </w:rPr>
        <w:tab/>
      </w:r>
      <w:r w:rsidR="00B44080">
        <w:rPr>
          <w:rFonts w:ascii="Arial" w:eastAsia="Calibri" w:hAnsi="Arial" w:cs="Arial"/>
          <w:color w:val="000000"/>
          <w:sz w:val="22"/>
          <w:lang w:val="es-ES_tradnl"/>
        </w:rPr>
        <w:t xml:space="preserve">En línea con lo anterior, si una entidad estatal no se rige por el EGCAP, ya sea para celebrar la generalidad de sus contratos o para celebrar uno en específico, no podrá aplicar el procedimiento administrativo sancionatorio contractual establecido en el artículo 86 ibídem. Con lo anterior se quiere indicar que, pese a que existan entidades que </w:t>
      </w:r>
      <w:r w:rsidR="00B44080">
        <w:rPr>
          <w:rFonts w:ascii="Arial" w:eastAsia="Calibri" w:hAnsi="Arial" w:cs="Arial"/>
          <w:i/>
          <w:iCs/>
          <w:color w:val="000000"/>
          <w:sz w:val="22"/>
          <w:lang w:val="es-ES_tradnl"/>
        </w:rPr>
        <w:t xml:space="preserve">por regla general </w:t>
      </w:r>
      <w:r w:rsidR="00B44080">
        <w:rPr>
          <w:rFonts w:ascii="Arial" w:eastAsia="Calibri" w:hAnsi="Arial" w:cs="Arial"/>
          <w:color w:val="000000"/>
          <w:sz w:val="22"/>
          <w:lang w:val="es-ES_tradnl"/>
        </w:rPr>
        <w:t xml:space="preserve">se rigen por la Ley 80 de 1993, si para celebrar algún contrato en específico la ley establece que este se regirá por el derecho privado, ello implicará que la entidad, para ese contrato en específico no se regirá por el EGCAP. De esta manera, en cualquiera de los siguientes dos eventos no será posible acudir al procedimiento del artículo 86 de la Ley 1474 de 2011, por tratarse de un supuesto que escapa a su ámbito de aplicación: i) cuando el legislador establece que el régimen contractual de determinada entidad estatal no será el EGCAP, sino un régimen </w:t>
      </w:r>
      <w:r w:rsidR="00B44080">
        <w:rPr>
          <w:rFonts w:ascii="Arial" w:eastAsia="Calibri" w:hAnsi="Arial" w:cs="Arial"/>
          <w:i/>
          <w:iCs/>
          <w:color w:val="000000"/>
          <w:sz w:val="22"/>
          <w:lang w:val="es-ES_tradnl"/>
        </w:rPr>
        <w:t>especial</w:t>
      </w:r>
      <w:r w:rsidR="00B44080">
        <w:rPr>
          <w:rFonts w:ascii="Arial" w:eastAsia="Calibri" w:hAnsi="Arial" w:cs="Arial"/>
          <w:color w:val="000000"/>
          <w:sz w:val="22"/>
          <w:lang w:val="es-ES_tradnl"/>
        </w:rPr>
        <w:t>, usualmente el derecho privado; y ii) cuando pese a tratarse de una entidad que por regla general se rige por el Estatuto General de Contratación de la Administración Pública, el legislador estableció que determinados contratos se regirían por el derecho privado. Lo anterior conduce a que solo en los contratos que se rijan por el EGCAP las entidades estatales que los celebren puedan acudir al procedimiento establecido en el artículo 86 analizado.</w:t>
      </w:r>
    </w:p>
    <w:p w14:paraId="03CE22A7" w14:textId="6D5CEA48" w:rsidR="00DE150E" w:rsidRPr="00DE150E" w:rsidRDefault="00A42C7F" w:rsidP="00DE150E">
      <w:pPr>
        <w:spacing w:before="120" w:after="120" w:line="276" w:lineRule="auto"/>
        <w:ind w:firstLine="709"/>
        <w:jc w:val="both"/>
        <w:rPr>
          <w:rFonts w:ascii="Arial" w:eastAsia="Calibri" w:hAnsi="Arial" w:cs="Arial"/>
          <w:color w:val="000000"/>
          <w:sz w:val="22"/>
          <w:lang w:val="es-ES_tradnl"/>
        </w:rPr>
      </w:pPr>
      <w:r>
        <w:rPr>
          <w:rFonts w:ascii="Arial" w:eastAsia="Calibri" w:hAnsi="Arial" w:cs="Arial"/>
          <w:color w:val="000000"/>
          <w:sz w:val="22"/>
          <w:lang w:val="es-ES_tradnl"/>
        </w:rPr>
        <w:t>De otro lado, s</w:t>
      </w:r>
      <w:r w:rsidR="00DE150E" w:rsidRPr="00DE150E">
        <w:rPr>
          <w:rFonts w:ascii="Arial" w:eastAsia="Calibri" w:hAnsi="Arial" w:cs="Arial"/>
          <w:color w:val="000000"/>
          <w:sz w:val="22"/>
          <w:lang w:val="es-ES_tradnl"/>
        </w:rPr>
        <w:t>i bien en los últimos años se ha presentado un intenso debate al interior de la Sección Tercera del Consejo de Estado, acerca de la posibilidad de las entidades con régimen especial de contratación de ejercer autotutela declarativa, imponiendo las sanciones pactadas en el contrato</w:t>
      </w:r>
      <w:r w:rsidR="00DE150E" w:rsidRPr="00DE150E">
        <w:rPr>
          <w:rFonts w:ascii="Arial" w:eastAsia="Calibri" w:hAnsi="Arial" w:cs="Arial"/>
          <w:color w:val="000000"/>
          <w:sz w:val="22"/>
          <w:vertAlign w:val="superscript"/>
          <w:lang w:val="es-ES_tradnl"/>
        </w:rPr>
        <w:footnoteReference w:id="11"/>
      </w:r>
      <w:r w:rsidR="00DE150E" w:rsidRPr="00DE150E">
        <w:rPr>
          <w:rFonts w:ascii="Arial" w:eastAsia="Calibri" w:hAnsi="Arial" w:cs="Arial"/>
          <w:color w:val="000000"/>
          <w:sz w:val="22"/>
          <w:lang w:val="es-ES_tradnl"/>
        </w:rPr>
        <w:t xml:space="preserve">, esta Subdirección considera que la </w:t>
      </w:r>
      <w:r w:rsidR="00DE150E" w:rsidRPr="00DE150E">
        <w:rPr>
          <w:rFonts w:ascii="Arial" w:eastAsia="Calibri" w:hAnsi="Arial" w:cs="Arial"/>
          <w:color w:val="000000"/>
          <w:sz w:val="22"/>
          <w:lang w:val="es-ES_tradnl"/>
        </w:rPr>
        <w:lastRenderedPageBreak/>
        <w:t>potestad sancionatoria debe consagrarse expresamente en la ley, para que sea viable su ejercicio; además, es necesario que se regule previamente y a nivel legal el procedimiento aplicable para la imposición de las sanciones. Ambas condiciones son la materialización de los principios de competencia y de legalidad de las formas propias de cada juicio, contenidas en el derecho fundamental al debido proceso, que rige también en las actuaciones administrativas, según lo indica el primer inciso del artículo 29 de la Constitución</w:t>
      </w:r>
      <w:r w:rsidR="00DE150E" w:rsidRPr="00DE150E">
        <w:rPr>
          <w:rFonts w:ascii="Arial" w:eastAsia="Calibri" w:hAnsi="Arial" w:cs="Arial"/>
          <w:color w:val="000000"/>
          <w:sz w:val="22"/>
          <w:vertAlign w:val="superscript"/>
          <w:lang w:val="es-ES_tradnl"/>
        </w:rPr>
        <w:footnoteReference w:id="12"/>
      </w:r>
      <w:r w:rsidR="00DE150E" w:rsidRPr="00DE150E">
        <w:rPr>
          <w:rFonts w:ascii="Arial" w:eastAsia="Calibri" w:hAnsi="Arial" w:cs="Arial"/>
          <w:color w:val="000000"/>
          <w:sz w:val="22"/>
          <w:lang w:val="es-ES_tradnl"/>
        </w:rPr>
        <w:t xml:space="preserve"> y el artículo 3, numeral 1 de la Ley 1437 de 2011</w:t>
      </w:r>
      <w:r w:rsidR="00DE150E" w:rsidRPr="00DE150E">
        <w:rPr>
          <w:rFonts w:ascii="Arial" w:eastAsia="Calibri" w:hAnsi="Arial" w:cs="Arial"/>
          <w:color w:val="000000"/>
          <w:sz w:val="22"/>
          <w:vertAlign w:val="superscript"/>
          <w:lang w:val="es-ES_tradnl"/>
        </w:rPr>
        <w:footnoteReference w:id="13"/>
      </w:r>
      <w:r w:rsidR="00DE150E" w:rsidRPr="00DE150E">
        <w:rPr>
          <w:rFonts w:ascii="Arial" w:eastAsia="Calibri" w:hAnsi="Arial" w:cs="Arial"/>
          <w:color w:val="000000"/>
          <w:sz w:val="22"/>
          <w:lang w:val="es-ES_tradnl"/>
        </w:rPr>
        <w:t xml:space="preserve">. </w:t>
      </w:r>
    </w:p>
    <w:p w14:paraId="16141CEA" w14:textId="6F82277A" w:rsidR="00DE150E" w:rsidRPr="00DE150E" w:rsidRDefault="00DE150E" w:rsidP="00DE150E">
      <w:pPr>
        <w:spacing w:before="120" w:after="120" w:line="276" w:lineRule="auto"/>
        <w:ind w:firstLine="709"/>
        <w:jc w:val="both"/>
        <w:rPr>
          <w:rFonts w:ascii="Arial" w:eastAsia="Calibri" w:hAnsi="Arial" w:cs="Arial"/>
          <w:color w:val="000000"/>
          <w:sz w:val="22"/>
          <w:lang w:val="es-ES_tradnl"/>
        </w:rPr>
      </w:pPr>
      <w:r w:rsidRPr="00DE150E">
        <w:rPr>
          <w:rFonts w:ascii="Arial" w:eastAsia="Calibri" w:hAnsi="Arial" w:cs="Arial"/>
          <w:color w:val="000000"/>
          <w:sz w:val="22"/>
          <w:lang w:val="es-ES_tradnl"/>
        </w:rPr>
        <w:t>Por tanto, las entidades de régimen especial</w:t>
      </w:r>
      <w:r w:rsidR="00A42C7F">
        <w:rPr>
          <w:rStyle w:val="Refdenotaalpie"/>
          <w:rFonts w:ascii="Arial" w:eastAsia="Calibri" w:hAnsi="Arial" w:cs="Arial"/>
          <w:color w:val="000000"/>
          <w:sz w:val="22"/>
          <w:lang w:val="es-ES_tradnl"/>
        </w:rPr>
        <w:footnoteReference w:id="14"/>
      </w:r>
      <w:r w:rsidRPr="00DE150E">
        <w:rPr>
          <w:rFonts w:ascii="Arial" w:eastAsia="Calibri" w:hAnsi="Arial" w:cs="Arial"/>
          <w:color w:val="000000"/>
          <w:sz w:val="22"/>
          <w:lang w:val="es-ES_tradnl"/>
        </w:rPr>
        <w:t xml:space="preserve"> pueden pactar en el contrato que, ante el incumplimiento del contratista, se activará el derecho al pago de sanciones, como la multa o la cláusula penal pecuniaria, pero para hacerlas efectivas deben acudir a la Jurisdicción de lo Contencioso Administrativo, en ejercicio del medio de control de controversias contractuales previsto en el artículo 141 de la Ley 1437 de 2011, que, como </w:t>
      </w:r>
      <w:r w:rsidRPr="00DE150E">
        <w:rPr>
          <w:rFonts w:ascii="Arial" w:eastAsia="Calibri" w:hAnsi="Arial" w:cs="Arial"/>
          <w:color w:val="000000"/>
          <w:sz w:val="22"/>
          <w:lang w:val="es-ES_tradnl"/>
        </w:rPr>
        <w:lastRenderedPageBreak/>
        <w:t>lo ha indicado la jurisprudencia, es un medio de control «</w:t>
      </w:r>
      <w:proofErr w:type="spellStart"/>
      <w:r w:rsidRPr="00DE150E">
        <w:rPr>
          <w:rFonts w:ascii="Arial" w:eastAsia="Calibri" w:hAnsi="Arial" w:cs="Arial"/>
          <w:color w:val="000000"/>
          <w:sz w:val="22"/>
          <w:lang w:val="es-ES_tradnl"/>
        </w:rPr>
        <w:t>pluripretensional</w:t>
      </w:r>
      <w:proofErr w:type="spellEnd"/>
      <w:r w:rsidRPr="00DE150E">
        <w:rPr>
          <w:rFonts w:ascii="Arial" w:eastAsia="Calibri" w:hAnsi="Arial" w:cs="Arial"/>
          <w:color w:val="000000"/>
          <w:sz w:val="22"/>
          <w:lang w:val="es-ES_tradnl"/>
        </w:rPr>
        <w:t>»</w:t>
      </w:r>
      <w:r w:rsidRPr="00DE150E">
        <w:rPr>
          <w:rFonts w:ascii="Arial" w:eastAsia="Calibri" w:hAnsi="Arial" w:cs="Arial"/>
          <w:color w:val="000000"/>
          <w:sz w:val="22"/>
          <w:vertAlign w:val="superscript"/>
          <w:lang w:val="es-ES_tradnl"/>
        </w:rPr>
        <w:footnoteReference w:id="15"/>
      </w:r>
      <w:r w:rsidRPr="00DE150E">
        <w:rPr>
          <w:rFonts w:ascii="Arial" w:eastAsia="Calibri" w:hAnsi="Arial" w:cs="Arial"/>
          <w:color w:val="000000"/>
          <w:sz w:val="22"/>
          <w:lang w:val="es-ES_tradnl"/>
        </w:rPr>
        <w:t xml:space="preserve">, pues admite canalizar a través de él múltiples pretensiones, como la solicitud de declaratoria de incumplimiento y consecuencialmente la imposición de las sanciones estipuladas en el contrato. En efecto, dicho artículo establece que en la demanda se puede pedir «[…] que se declare su existencia o su nulidad, que se ordene su revisión, que se declare su incumplimiento, que se declare la nulidad de los actos administrativos contractuales, que se condene al responsable a indemnizar los perjuicios, y que se hagan otras declaraciones y condenas […]». </w:t>
      </w:r>
    </w:p>
    <w:p w14:paraId="1CA5F1FC" w14:textId="77777777" w:rsidR="00DE150E" w:rsidRPr="00DE150E" w:rsidRDefault="00DE150E" w:rsidP="00DE150E">
      <w:pPr>
        <w:spacing w:before="120" w:after="120" w:line="276" w:lineRule="auto"/>
        <w:ind w:firstLine="709"/>
        <w:jc w:val="both"/>
        <w:rPr>
          <w:rFonts w:ascii="Arial" w:eastAsia="Calibri" w:hAnsi="Arial" w:cs="Arial"/>
          <w:color w:val="000000"/>
          <w:sz w:val="22"/>
          <w:lang w:val="es-ES_tradnl"/>
        </w:rPr>
      </w:pPr>
      <w:r w:rsidRPr="00DE150E">
        <w:rPr>
          <w:rFonts w:ascii="Arial" w:eastAsia="Calibri" w:hAnsi="Arial" w:cs="Arial"/>
          <w:color w:val="000000"/>
          <w:sz w:val="22"/>
          <w:lang w:val="es-ES_tradnl"/>
        </w:rPr>
        <w:t>No considera entonces esta Subdirección que las entidades de régimen especial, que se exceptúan de la aplicación del EGCAP, tengan competencia para imponer unilateralmente sanciones contractuales. Pero si en gracia de discusión gozaran de ella, el procedimiento administrativo que deberían adelantar para imponerlas no podría ser el del artículo 86 de la Ley 1474 de 2011, porque, como se explicó, el primer inciso de dicha norma establece que rige para las entidades sometidas al Estatuto General de Contratación de la Administración Pública. Entonces, si se admitiera que estas entidades pueden declarar el incumplimiento mediante acto administrativo, para hacer efectivas las sanciones contractuales, al no existir un procedimiento especial tendrían que cumplir con el procedimiento administrativo regulado en los artículos 47 al 52 de la Ley 1437 de 2011, pues la primera de las referidas disposiciones establece, en armonía con el artículo 2 dicho Código –consagratorio del principio de subsidiariedad–, que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Sin embargo, se reitera que esto solo sería en el evento de aceptarse que dichos órganos del Estado tienen competencia para imponer sanciones contractuales; lo que en realidad no sucede.</w:t>
      </w:r>
    </w:p>
    <w:p w14:paraId="25411422" w14:textId="147F646C" w:rsidR="00DE150E" w:rsidRDefault="00DE150E" w:rsidP="00A42C7F">
      <w:pPr>
        <w:spacing w:after="120" w:line="276" w:lineRule="auto"/>
        <w:ind w:firstLine="709"/>
        <w:jc w:val="both"/>
        <w:rPr>
          <w:rFonts w:ascii="Arial" w:eastAsia="Calibri" w:hAnsi="Arial" w:cs="Arial"/>
          <w:color w:val="000000"/>
          <w:sz w:val="22"/>
          <w:lang w:val="es-ES_tradnl"/>
        </w:rPr>
      </w:pPr>
      <w:r w:rsidRPr="00DE150E">
        <w:rPr>
          <w:rFonts w:ascii="Arial" w:eastAsia="Calibri" w:hAnsi="Arial" w:cs="Arial"/>
          <w:color w:val="000000"/>
          <w:sz w:val="22"/>
          <w:lang w:val="es-ES_tradnl"/>
        </w:rPr>
        <w:t>Sin perjuicio de la anterior, hay entidades de régimen especial que tienen la competencia para declarar la caducidad –que, como se sabe, es una cláusula excepcional, que consiste en una sanción contractual por incumplimiento grave del contratista</w:t>
      </w:r>
      <w:r w:rsidRPr="00DE150E">
        <w:rPr>
          <w:rFonts w:ascii="Arial" w:eastAsia="Calibri" w:hAnsi="Arial" w:cs="Arial"/>
          <w:color w:val="000000"/>
          <w:sz w:val="22"/>
          <w:vertAlign w:val="superscript"/>
          <w:lang w:val="es-ES_tradnl"/>
        </w:rPr>
        <w:footnoteReference w:id="16"/>
      </w:r>
      <w:r w:rsidRPr="00DE150E">
        <w:rPr>
          <w:rFonts w:ascii="Arial" w:eastAsia="Calibri" w:hAnsi="Arial" w:cs="Arial"/>
          <w:color w:val="000000"/>
          <w:sz w:val="22"/>
          <w:lang w:val="es-ES_tradnl"/>
        </w:rPr>
        <w:t xml:space="preserve">–, pues </w:t>
      </w:r>
      <w:r w:rsidRPr="00DE150E">
        <w:rPr>
          <w:rFonts w:ascii="Arial" w:eastAsia="Calibri" w:hAnsi="Arial" w:cs="Arial"/>
          <w:color w:val="000000"/>
          <w:sz w:val="22"/>
          <w:lang w:val="es-ES_tradnl"/>
        </w:rPr>
        <w:lastRenderedPageBreak/>
        <w:t>la ley las sujeta a las normas de derecho privado, pero les permite ejercer tales exorbitancias. Tal es el caso de las empresas prestadoras de servicios públicos domiciliarios</w:t>
      </w:r>
      <w:r w:rsidRPr="00DE150E">
        <w:rPr>
          <w:rFonts w:ascii="Arial" w:eastAsia="Calibri" w:hAnsi="Arial" w:cs="Arial"/>
          <w:color w:val="000000"/>
          <w:sz w:val="22"/>
          <w:vertAlign w:val="superscript"/>
          <w:lang w:val="es-ES_tradnl"/>
        </w:rPr>
        <w:footnoteReference w:id="17"/>
      </w:r>
      <w:r w:rsidRPr="00DE150E">
        <w:rPr>
          <w:rFonts w:ascii="Arial" w:eastAsia="Calibri" w:hAnsi="Arial" w:cs="Arial"/>
          <w:color w:val="000000"/>
          <w:sz w:val="22"/>
          <w:lang w:val="es-ES_tradnl"/>
        </w:rPr>
        <w:t xml:space="preserve"> y de las empresas sociales del Estado</w:t>
      </w:r>
      <w:r w:rsidRPr="00DE150E">
        <w:rPr>
          <w:rFonts w:ascii="Arial" w:eastAsia="Calibri" w:hAnsi="Arial" w:cs="Arial"/>
          <w:color w:val="000000"/>
          <w:sz w:val="22"/>
          <w:vertAlign w:val="superscript"/>
          <w:lang w:val="es-ES_tradnl"/>
        </w:rPr>
        <w:footnoteReference w:id="18"/>
      </w:r>
      <w:r w:rsidRPr="00DE150E">
        <w:rPr>
          <w:rFonts w:ascii="Arial" w:eastAsia="Calibri" w:hAnsi="Arial" w:cs="Arial"/>
          <w:color w:val="000000"/>
          <w:sz w:val="22"/>
          <w:lang w:val="es-ES_tradnl"/>
        </w:rPr>
        <w:t>. En tales eventos, las entidades de régimen especial deben aplicar el procedimiento administrativo sancionatorio del artículo 86 de la Ley 1474 de 2011, ya que en el pacto e imposición de la caducidad se consideran entidades sometidas al EGCAP. Sin embargo, una posibilidad como la anterior se restringe a los supuestos donde, pese a tratarse de entidades de régimen especial, existe una atribución particular de potestades excepcionales, cuya regulación las remita particularmente al EGCAP.</w:t>
      </w:r>
    </w:p>
    <w:p w14:paraId="4F6C624D" w14:textId="7B680440" w:rsidR="00A42C7F" w:rsidRPr="00DE150E" w:rsidRDefault="00351EB8" w:rsidP="000F3060">
      <w:pPr>
        <w:spacing w:line="276" w:lineRule="auto"/>
        <w:ind w:firstLine="708"/>
        <w:jc w:val="both"/>
        <w:rPr>
          <w:rFonts w:ascii="Arial" w:eastAsia="Calibri" w:hAnsi="Arial" w:cs="Arial"/>
          <w:color w:val="000000"/>
          <w:sz w:val="22"/>
          <w:lang w:val="es-ES_tradnl"/>
        </w:rPr>
      </w:pPr>
      <w:r>
        <w:rPr>
          <w:rFonts w:ascii="Arial" w:eastAsia="Calibri" w:hAnsi="Arial" w:cs="Arial"/>
          <w:color w:val="000000"/>
          <w:sz w:val="22"/>
          <w:lang w:val="es-ES_tradnl"/>
        </w:rPr>
        <w:t xml:space="preserve">Sin perjuicio del escenario excepcional anterior, se reitera que </w:t>
      </w:r>
      <w:r w:rsidRPr="00DE150E">
        <w:rPr>
          <w:rFonts w:ascii="Arial" w:eastAsia="Calibri" w:hAnsi="Arial" w:cs="Arial"/>
          <w:color w:val="000000"/>
          <w:sz w:val="22"/>
          <w:lang w:val="es-ES_tradnl"/>
        </w:rPr>
        <w:t xml:space="preserve">las entidades </w:t>
      </w:r>
      <w:r>
        <w:rPr>
          <w:rFonts w:ascii="Arial" w:eastAsia="Calibri" w:hAnsi="Arial" w:cs="Arial"/>
          <w:color w:val="000000"/>
          <w:sz w:val="22"/>
          <w:lang w:val="es-ES_tradnl"/>
        </w:rPr>
        <w:t>estatales que no se rijan por el EGCAP</w:t>
      </w:r>
      <w:r w:rsidRPr="00DE150E">
        <w:rPr>
          <w:rFonts w:ascii="Arial" w:eastAsia="Calibri" w:hAnsi="Arial" w:cs="Arial"/>
          <w:color w:val="000000"/>
          <w:sz w:val="22"/>
          <w:lang w:val="es-ES_tradnl"/>
        </w:rPr>
        <w:t xml:space="preserve"> no pueden aplicar el procedimiento administrativo sancionatorio regulado en el artículo 86 de la Ley 1474 de 2011, por no ser entidades sometidas </w:t>
      </w:r>
      <w:r>
        <w:rPr>
          <w:rFonts w:ascii="Arial" w:eastAsia="Calibri" w:hAnsi="Arial" w:cs="Arial"/>
          <w:color w:val="000000"/>
          <w:sz w:val="22"/>
          <w:lang w:val="es-ES_tradnl"/>
        </w:rPr>
        <w:t>a dicho estatuto</w:t>
      </w:r>
      <w:r w:rsidRPr="00DE150E">
        <w:rPr>
          <w:rFonts w:ascii="Arial" w:eastAsia="Calibri" w:hAnsi="Arial" w:cs="Arial"/>
          <w:color w:val="000000"/>
          <w:sz w:val="22"/>
          <w:lang w:val="es-ES_tradnl"/>
        </w:rPr>
        <w:t>, sino, por el contrario, entidades exceptuadas de este</w:t>
      </w:r>
      <w:r>
        <w:rPr>
          <w:rFonts w:ascii="Arial" w:eastAsia="Calibri" w:hAnsi="Arial" w:cs="Arial"/>
          <w:color w:val="000000"/>
          <w:sz w:val="22"/>
          <w:lang w:val="es-ES_tradnl"/>
        </w:rPr>
        <w:t>.</w:t>
      </w:r>
      <w:r w:rsidRPr="00DE150E">
        <w:rPr>
          <w:rFonts w:ascii="Arial" w:eastAsia="Calibri" w:hAnsi="Arial" w:cs="Arial"/>
          <w:color w:val="000000"/>
          <w:sz w:val="22"/>
          <w:lang w:val="es-ES_tradnl"/>
        </w:rPr>
        <w:t xml:space="preserve"> </w:t>
      </w:r>
      <w:r>
        <w:rPr>
          <w:rFonts w:ascii="Arial" w:eastAsia="Calibri" w:hAnsi="Arial" w:cs="Arial"/>
          <w:color w:val="000000"/>
          <w:sz w:val="22"/>
          <w:lang w:val="es-ES_tradnl"/>
        </w:rPr>
        <w:t xml:space="preserve">De esta manera, si una entidad estatal no se rige por el EGCAP, ya sea para celebrar la generalidad de sus contratos o para celebrar uno en específico, no podrá aplicar el procedimiento administrativo sancionatorio contractual establecido en el artículo 86 ibídem. </w:t>
      </w:r>
    </w:p>
    <w:p w14:paraId="5A8A854C" w14:textId="77777777" w:rsidR="001D7988" w:rsidRDefault="001D7988">
      <w:pPr>
        <w:spacing w:line="276" w:lineRule="auto"/>
        <w:jc w:val="both"/>
        <w:rPr>
          <w:rFonts w:ascii="Arial" w:eastAsiaTheme="minorEastAsia" w:hAnsi="Arial" w:cs="Arial"/>
          <w:sz w:val="22"/>
        </w:rPr>
      </w:pPr>
    </w:p>
    <w:p w14:paraId="55A4B340" w14:textId="317A6023" w:rsidR="001F7686" w:rsidRDefault="00FB4DBF" w:rsidP="00071077">
      <w:pPr>
        <w:spacing w:line="276" w:lineRule="auto"/>
        <w:jc w:val="both"/>
        <w:rPr>
          <w:rFonts w:ascii="Arial" w:eastAsia="Calibri" w:hAnsi="Arial" w:cs="Arial"/>
          <w:b/>
          <w:sz w:val="22"/>
        </w:rPr>
      </w:pPr>
      <w:r>
        <w:rPr>
          <w:rFonts w:ascii="Arial" w:eastAsia="Calibri" w:hAnsi="Arial" w:cs="Arial"/>
          <w:b/>
          <w:sz w:val="22"/>
        </w:rPr>
        <w:lastRenderedPageBreak/>
        <w:t xml:space="preserve">3. </w:t>
      </w:r>
      <w:r w:rsidR="00305947" w:rsidRPr="00FB4DBF">
        <w:rPr>
          <w:rFonts w:ascii="Arial" w:eastAsia="Calibri" w:hAnsi="Arial" w:cs="Arial"/>
          <w:b/>
          <w:sz w:val="22"/>
        </w:rPr>
        <w:t>Respuesta</w:t>
      </w:r>
    </w:p>
    <w:p w14:paraId="3EC6F8A1" w14:textId="77777777" w:rsidR="00071077" w:rsidRDefault="00071077" w:rsidP="00071077">
      <w:pPr>
        <w:spacing w:line="276" w:lineRule="auto"/>
        <w:jc w:val="both"/>
        <w:rPr>
          <w:rFonts w:ascii="Arial" w:eastAsia="Calibri" w:hAnsi="Arial" w:cs="Arial"/>
          <w:b/>
          <w:sz w:val="22"/>
        </w:rPr>
      </w:pPr>
    </w:p>
    <w:p w14:paraId="2D29FC60" w14:textId="1CD94E94" w:rsidR="00071077" w:rsidRDefault="004B1051" w:rsidP="00EA0711">
      <w:pPr>
        <w:ind w:left="709" w:right="709"/>
        <w:jc w:val="both"/>
        <w:rPr>
          <w:rFonts w:ascii="Arial" w:hAnsi="Arial" w:cs="Arial"/>
          <w:sz w:val="22"/>
          <w:lang w:val="es-ES"/>
        </w:rPr>
      </w:pPr>
      <w:r w:rsidRPr="00172E61">
        <w:rPr>
          <w:rFonts w:ascii="Arial" w:eastAsia="Calibri" w:hAnsi="Arial" w:cs="Arial"/>
          <w:sz w:val="21"/>
          <w:szCs w:val="21"/>
        </w:rPr>
        <w:t>«</w:t>
      </w:r>
      <w:r>
        <w:rPr>
          <w:rFonts w:ascii="Arial" w:eastAsia="Calibri" w:hAnsi="Arial" w:cs="Arial"/>
          <w:sz w:val="21"/>
          <w:szCs w:val="21"/>
        </w:rPr>
        <w:t>¿El artículo 86 de la Ley 1474 se le puede aplicar a un convenio especial de Cooperación de Ciencia y Tecnología que se rige por el derecho privado?»</w:t>
      </w:r>
      <w:r>
        <w:rPr>
          <w:rFonts w:ascii="Arial" w:eastAsia="Calibri" w:hAnsi="Arial" w:cs="Arial"/>
          <w:sz w:val="22"/>
        </w:rPr>
        <w:t xml:space="preserve">  </w:t>
      </w:r>
      <w:r w:rsidR="00071077">
        <w:rPr>
          <w:rFonts w:ascii="Arial" w:eastAsia="Calibri" w:hAnsi="Arial" w:cs="Arial"/>
          <w:sz w:val="22"/>
        </w:rPr>
        <w:t xml:space="preserve"> </w:t>
      </w:r>
    </w:p>
    <w:p w14:paraId="3031E18A" w14:textId="2B91103E" w:rsidR="009E5FD4" w:rsidRPr="00071077" w:rsidRDefault="009E5FD4" w:rsidP="009A6978">
      <w:pPr>
        <w:tabs>
          <w:tab w:val="left" w:pos="426"/>
        </w:tabs>
        <w:spacing w:line="276" w:lineRule="auto"/>
        <w:ind w:left="709" w:right="709"/>
        <w:jc w:val="both"/>
        <w:rPr>
          <w:rFonts w:ascii="Arial" w:eastAsia="Calibri" w:hAnsi="Arial" w:cs="Arial"/>
          <w:sz w:val="21"/>
          <w:szCs w:val="21"/>
          <w:lang w:val="es-ES"/>
        </w:rPr>
      </w:pPr>
    </w:p>
    <w:p w14:paraId="7E849B9E" w14:textId="109AE7A8" w:rsidR="007C75D9" w:rsidRDefault="00351EB8" w:rsidP="008A0C99">
      <w:pPr>
        <w:tabs>
          <w:tab w:val="left" w:pos="426"/>
        </w:tabs>
        <w:spacing w:after="120" w:line="276" w:lineRule="auto"/>
        <w:jc w:val="both"/>
        <w:rPr>
          <w:rFonts w:ascii="Arial" w:hAnsi="Arial" w:cs="Arial"/>
          <w:color w:val="000000" w:themeColor="text1"/>
          <w:sz w:val="22"/>
        </w:rPr>
      </w:pPr>
      <w:r w:rsidRPr="00E32E3E">
        <w:rPr>
          <w:rFonts w:ascii="Arial" w:hAnsi="Arial" w:cs="Arial"/>
          <w:color w:val="000000" w:themeColor="text1"/>
          <w:sz w:val="22"/>
        </w:rPr>
        <w:t xml:space="preserve">De acuerdo con la Circular Externa Única de Colombia Compra Eficiente, </w:t>
      </w:r>
      <w:r>
        <w:rPr>
          <w:rFonts w:ascii="Arial" w:hAnsi="Arial" w:cs="Arial"/>
          <w:color w:val="000000" w:themeColor="text1"/>
          <w:sz w:val="22"/>
        </w:rPr>
        <w:t xml:space="preserve">y conforme a las explicaciones realizadas en estas consideraciones, el régimen contractual aplicable al </w:t>
      </w:r>
      <w:r w:rsidRPr="000F3060">
        <w:rPr>
          <w:rFonts w:ascii="Arial" w:hAnsi="Arial" w:cs="Arial"/>
          <w:i/>
          <w:iCs/>
          <w:color w:val="000000" w:themeColor="text1"/>
          <w:sz w:val="22"/>
        </w:rPr>
        <w:t>convenio especial de cooperación</w:t>
      </w:r>
      <w:r>
        <w:rPr>
          <w:rFonts w:ascii="Arial" w:hAnsi="Arial" w:cs="Arial"/>
          <w:color w:val="000000" w:themeColor="text1"/>
          <w:sz w:val="22"/>
        </w:rPr>
        <w:t xml:space="preserve"> regulado en los Decretos-Ley 393 y 591 de 1991 es el derecho privado –art. 7, numeral 5, del Decreto-Ley 393 de 1991–. Por tanto, dichos contratos no se rigen por el EGCAP.</w:t>
      </w:r>
    </w:p>
    <w:p w14:paraId="18D8B688" w14:textId="0F6032DC" w:rsidR="00351EB8" w:rsidRDefault="00351EB8" w:rsidP="00351EB8">
      <w:pPr>
        <w:spacing w:after="120" w:line="276" w:lineRule="auto"/>
        <w:jc w:val="both"/>
        <w:rPr>
          <w:rFonts w:ascii="Arial" w:eastAsia="Calibri" w:hAnsi="Arial" w:cs="Arial"/>
          <w:color w:val="000000"/>
          <w:sz w:val="22"/>
          <w:lang w:val="es-ES_tradnl"/>
        </w:rPr>
      </w:pPr>
      <w:r>
        <w:rPr>
          <w:rFonts w:ascii="Arial" w:hAnsi="Arial" w:cs="Arial"/>
          <w:color w:val="000000" w:themeColor="text1"/>
          <w:sz w:val="22"/>
        </w:rPr>
        <w:tab/>
        <w:t xml:space="preserve">De otro lado, como se analizó en las consideraciones, </w:t>
      </w:r>
      <w:r w:rsidRPr="00DE150E">
        <w:rPr>
          <w:rFonts w:ascii="Arial" w:eastAsia="Calibri" w:hAnsi="Arial" w:cs="Arial"/>
          <w:color w:val="000000"/>
          <w:sz w:val="22"/>
          <w:lang w:val="es-ES_tradnl"/>
        </w:rPr>
        <w:t xml:space="preserve">las entidades </w:t>
      </w:r>
      <w:r>
        <w:rPr>
          <w:rFonts w:ascii="Arial" w:eastAsia="Calibri" w:hAnsi="Arial" w:cs="Arial"/>
          <w:color w:val="000000"/>
          <w:sz w:val="22"/>
          <w:lang w:val="es-ES_tradnl"/>
        </w:rPr>
        <w:t>estatales que no se rijan por el Estatuto General de Contratación de la Administración Pública –EGCAP–</w:t>
      </w:r>
      <w:r w:rsidRPr="00DE150E">
        <w:rPr>
          <w:rFonts w:ascii="Arial" w:eastAsia="Calibri" w:hAnsi="Arial" w:cs="Arial"/>
          <w:color w:val="000000"/>
          <w:sz w:val="22"/>
          <w:lang w:val="es-ES_tradnl"/>
        </w:rPr>
        <w:t xml:space="preserve"> no pueden aplicar el procedimiento administrativo sancionatorio regulado en el artículo 86 de la Ley 1474 de 2011, por no ser entidades sometidas </w:t>
      </w:r>
      <w:r>
        <w:rPr>
          <w:rFonts w:ascii="Arial" w:eastAsia="Calibri" w:hAnsi="Arial" w:cs="Arial"/>
          <w:color w:val="000000"/>
          <w:sz w:val="22"/>
          <w:lang w:val="es-ES_tradnl"/>
        </w:rPr>
        <w:t>a dicho estatuto</w:t>
      </w:r>
      <w:r w:rsidRPr="00DE150E">
        <w:rPr>
          <w:rFonts w:ascii="Arial" w:eastAsia="Calibri" w:hAnsi="Arial" w:cs="Arial"/>
          <w:color w:val="000000"/>
          <w:sz w:val="22"/>
          <w:lang w:val="es-ES_tradnl"/>
        </w:rPr>
        <w:t>, sino, por el contrario, entidades exceptuadas de este</w:t>
      </w:r>
      <w:r>
        <w:rPr>
          <w:rFonts w:ascii="Arial" w:eastAsia="Calibri" w:hAnsi="Arial" w:cs="Arial"/>
          <w:color w:val="000000"/>
          <w:sz w:val="22"/>
          <w:lang w:val="es-ES_tradnl"/>
        </w:rPr>
        <w:t>.</w:t>
      </w:r>
      <w:r w:rsidRPr="00DE150E">
        <w:rPr>
          <w:rFonts w:ascii="Arial" w:eastAsia="Calibri" w:hAnsi="Arial" w:cs="Arial"/>
          <w:color w:val="000000"/>
          <w:sz w:val="22"/>
          <w:lang w:val="es-ES_tradnl"/>
        </w:rPr>
        <w:t xml:space="preserve"> </w:t>
      </w:r>
      <w:r>
        <w:rPr>
          <w:rFonts w:ascii="Arial" w:eastAsia="Calibri" w:hAnsi="Arial" w:cs="Arial"/>
          <w:color w:val="000000"/>
          <w:sz w:val="22"/>
          <w:lang w:val="es-ES_tradnl"/>
        </w:rPr>
        <w:t>En línea con lo anterior, si una entidad estatal no se rige por el EGCAP, ya sea para celebrar la generalidad de sus contratos o para celebrar uno en específico, no podrá aplicar el procedimiento administrativo sancionatorio contractual establecido en el artículo 86 ibídem. Con lo anterior se quiere indicar que</w:t>
      </w:r>
      <w:r w:rsidR="00287453">
        <w:rPr>
          <w:rFonts w:ascii="Arial" w:eastAsia="Calibri" w:hAnsi="Arial" w:cs="Arial"/>
          <w:color w:val="000000"/>
          <w:sz w:val="22"/>
          <w:lang w:val="es-ES_tradnl"/>
        </w:rPr>
        <w:t>,</w:t>
      </w:r>
      <w:r>
        <w:rPr>
          <w:rFonts w:ascii="Arial" w:eastAsia="Calibri" w:hAnsi="Arial" w:cs="Arial"/>
          <w:color w:val="000000"/>
          <w:sz w:val="22"/>
          <w:lang w:val="es-ES_tradnl"/>
        </w:rPr>
        <w:t xml:space="preserve"> pese a que existan entidades que </w:t>
      </w:r>
      <w:r>
        <w:rPr>
          <w:rFonts w:ascii="Arial" w:eastAsia="Calibri" w:hAnsi="Arial" w:cs="Arial"/>
          <w:i/>
          <w:iCs/>
          <w:color w:val="000000"/>
          <w:sz w:val="22"/>
          <w:lang w:val="es-ES_tradnl"/>
        </w:rPr>
        <w:t xml:space="preserve">por regla general </w:t>
      </w:r>
      <w:r>
        <w:rPr>
          <w:rFonts w:ascii="Arial" w:eastAsia="Calibri" w:hAnsi="Arial" w:cs="Arial"/>
          <w:color w:val="000000"/>
          <w:sz w:val="22"/>
          <w:lang w:val="es-ES_tradnl"/>
        </w:rPr>
        <w:t xml:space="preserve">se rigen por la Ley 80 de 1993, si para celebrar algún contrato en específico la ley establece que este se regirá por el derecho privado, ello implicará que la entidad, para ese contrato en específico no se regirá por el EGCAP. De esta manera, en cualquiera de los siguientes dos eventos no será posible acudir al procedimiento del artículo 86 de la Ley 1474 de 2011, por tratarse de un supuesto que escapa a su ámbito de aplicación: i) cuando el legislador establece que el régimen contractual de determinada entidad estatal no será el EGCAP, sino un régimen </w:t>
      </w:r>
      <w:r>
        <w:rPr>
          <w:rFonts w:ascii="Arial" w:eastAsia="Calibri" w:hAnsi="Arial" w:cs="Arial"/>
          <w:i/>
          <w:iCs/>
          <w:color w:val="000000"/>
          <w:sz w:val="22"/>
          <w:lang w:val="es-ES_tradnl"/>
        </w:rPr>
        <w:t>especial</w:t>
      </w:r>
      <w:r>
        <w:rPr>
          <w:rFonts w:ascii="Arial" w:eastAsia="Calibri" w:hAnsi="Arial" w:cs="Arial"/>
          <w:color w:val="000000"/>
          <w:sz w:val="22"/>
          <w:lang w:val="es-ES_tradnl"/>
        </w:rPr>
        <w:t>, usualmente el derecho privado; y ii) cuando pese a tratarse de una entidad que por regla general se rige por el Estatuto General de Contratación de la Administración Pública, el legislador estableció que determinados contratos se regirían por el derecho privad</w:t>
      </w:r>
      <w:r w:rsidR="00287453">
        <w:rPr>
          <w:rFonts w:ascii="Arial" w:eastAsia="Calibri" w:hAnsi="Arial" w:cs="Arial"/>
          <w:color w:val="000000"/>
          <w:sz w:val="22"/>
          <w:lang w:val="es-ES_tradnl"/>
        </w:rPr>
        <w:t>o</w:t>
      </w:r>
      <w:r>
        <w:rPr>
          <w:rFonts w:ascii="Arial" w:eastAsia="Calibri" w:hAnsi="Arial" w:cs="Arial"/>
          <w:color w:val="000000"/>
          <w:sz w:val="22"/>
          <w:lang w:val="es-ES_tradnl"/>
        </w:rPr>
        <w:t xml:space="preserve">. Lo anterior conduce a que solo en los contratos que se rijan por el EGCAP las entidades estatales que los celebren puedan acudir al procedimiento establecido en el artículo 86 analizado. </w:t>
      </w:r>
    </w:p>
    <w:p w14:paraId="4C2B3AD4" w14:textId="5015F9F1" w:rsidR="00D071E2" w:rsidRDefault="00351EB8" w:rsidP="00D071E2">
      <w:pPr>
        <w:tabs>
          <w:tab w:val="left" w:pos="426"/>
        </w:tabs>
        <w:spacing w:after="120" w:line="276" w:lineRule="auto"/>
        <w:jc w:val="both"/>
        <w:rPr>
          <w:rFonts w:ascii="Arial" w:hAnsi="Arial" w:cs="Arial"/>
          <w:color w:val="000000" w:themeColor="text1"/>
          <w:sz w:val="22"/>
        </w:rPr>
      </w:pPr>
      <w:r>
        <w:rPr>
          <w:rFonts w:ascii="Arial" w:eastAsia="Calibri" w:hAnsi="Arial" w:cs="Arial"/>
          <w:color w:val="000000"/>
          <w:sz w:val="22"/>
          <w:lang w:val="es-ES_tradnl"/>
        </w:rPr>
        <w:tab/>
      </w:r>
      <w:r w:rsidR="00D071E2">
        <w:rPr>
          <w:rFonts w:ascii="Arial" w:eastAsia="Calibri" w:hAnsi="Arial" w:cs="Arial"/>
          <w:color w:val="000000"/>
          <w:sz w:val="22"/>
          <w:lang w:val="es-ES_tradnl"/>
        </w:rPr>
        <w:tab/>
      </w:r>
      <w:r>
        <w:rPr>
          <w:rFonts w:ascii="Arial" w:eastAsia="Calibri" w:hAnsi="Arial" w:cs="Arial"/>
          <w:color w:val="000000"/>
          <w:sz w:val="22"/>
          <w:lang w:val="es-ES_tradnl"/>
        </w:rPr>
        <w:t xml:space="preserve"> </w:t>
      </w:r>
      <w:r w:rsidR="00D071E2">
        <w:rPr>
          <w:rFonts w:ascii="Arial" w:eastAsia="Calibri" w:hAnsi="Arial" w:cs="Arial"/>
          <w:color w:val="000000"/>
          <w:sz w:val="22"/>
          <w:lang w:val="es-ES_tradnl"/>
        </w:rPr>
        <w:t xml:space="preserve">Lo anterior conduce a que en los </w:t>
      </w:r>
      <w:r w:rsidR="00D071E2" w:rsidRPr="00AC1742">
        <w:rPr>
          <w:rFonts w:ascii="Arial" w:hAnsi="Arial" w:cs="Arial"/>
          <w:i/>
          <w:iCs/>
          <w:color w:val="000000" w:themeColor="text1"/>
          <w:sz w:val="22"/>
        </w:rPr>
        <w:t>convenio</w:t>
      </w:r>
      <w:r w:rsidR="00D071E2">
        <w:rPr>
          <w:rFonts w:ascii="Arial" w:hAnsi="Arial" w:cs="Arial"/>
          <w:i/>
          <w:iCs/>
          <w:color w:val="000000" w:themeColor="text1"/>
          <w:sz w:val="22"/>
        </w:rPr>
        <w:t>s</w:t>
      </w:r>
      <w:r w:rsidR="00D071E2" w:rsidRPr="00AC1742">
        <w:rPr>
          <w:rFonts w:ascii="Arial" w:hAnsi="Arial" w:cs="Arial"/>
          <w:i/>
          <w:iCs/>
          <w:color w:val="000000" w:themeColor="text1"/>
          <w:sz w:val="22"/>
        </w:rPr>
        <w:t xml:space="preserve"> especial</w:t>
      </w:r>
      <w:r w:rsidR="00D071E2">
        <w:rPr>
          <w:rFonts w:ascii="Arial" w:hAnsi="Arial" w:cs="Arial"/>
          <w:i/>
          <w:iCs/>
          <w:color w:val="000000" w:themeColor="text1"/>
          <w:sz w:val="22"/>
        </w:rPr>
        <w:t>es</w:t>
      </w:r>
      <w:r w:rsidR="00D071E2" w:rsidRPr="00AC1742">
        <w:rPr>
          <w:rFonts w:ascii="Arial" w:hAnsi="Arial" w:cs="Arial"/>
          <w:i/>
          <w:iCs/>
          <w:color w:val="000000" w:themeColor="text1"/>
          <w:sz w:val="22"/>
        </w:rPr>
        <w:t xml:space="preserve"> de cooperación</w:t>
      </w:r>
      <w:r w:rsidR="00D071E2">
        <w:rPr>
          <w:rFonts w:ascii="Arial" w:hAnsi="Arial" w:cs="Arial"/>
          <w:color w:val="000000" w:themeColor="text1"/>
          <w:sz w:val="22"/>
        </w:rPr>
        <w:t xml:space="preserve"> regulados en los Decretos-Ley 393 y 591 de 1991, al regirse por el derecho privado y, por tanto, no someterse al EGCAP, no sea posible aplicar el procedimiento establecido en el artículo 86 de la Ley 1474 de 2011.</w:t>
      </w:r>
    </w:p>
    <w:p w14:paraId="649255AE" w14:textId="77777777" w:rsidR="00F27796" w:rsidRPr="004D5679" w:rsidRDefault="00F27796" w:rsidP="008D1FCB">
      <w:pPr>
        <w:tabs>
          <w:tab w:val="left" w:pos="426"/>
        </w:tabs>
        <w:spacing w:line="276" w:lineRule="auto"/>
        <w:jc w:val="both"/>
        <w:rPr>
          <w:rFonts w:ascii="Arial" w:eastAsia="Calibri" w:hAnsi="Arial" w:cs="Arial"/>
          <w:sz w:val="22"/>
        </w:rPr>
      </w:pPr>
    </w:p>
    <w:p w14:paraId="426B5DCA" w14:textId="027BE431" w:rsidR="00214878" w:rsidRPr="00737DB6" w:rsidRDefault="00CF62EA" w:rsidP="009A6978">
      <w:pPr>
        <w:spacing w:line="276" w:lineRule="auto"/>
        <w:jc w:val="both"/>
        <w:rPr>
          <w:rFonts w:ascii="Arial" w:eastAsia="Calibri" w:hAnsi="Arial" w:cs="Arial"/>
          <w:sz w:val="22"/>
        </w:rPr>
      </w:pPr>
      <w:r>
        <w:rPr>
          <w:rFonts w:ascii="Arial" w:eastAsia="Calibri" w:hAnsi="Arial" w:cs="Arial"/>
          <w:sz w:val="22"/>
        </w:rPr>
        <w:t>E</w:t>
      </w:r>
      <w:r w:rsidR="00214878" w:rsidRPr="00737DB6">
        <w:rPr>
          <w:rFonts w:ascii="Arial" w:eastAsia="Calibri" w:hAnsi="Arial" w:cs="Arial"/>
          <w:sz w:val="22"/>
        </w:rPr>
        <w:t>ste concepto tiene el alcance previsto en el artículo 28 del Código de Procedimiento Administrativo y de lo Contencioso Administrativo.</w:t>
      </w:r>
    </w:p>
    <w:p w14:paraId="2B363F9B" w14:textId="0C29B2C0" w:rsidR="008515EE" w:rsidRDefault="008515EE" w:rsidP="004D2124">
      <w:pPr>
        <w:spacing w:line="276" w:lineRule="auto"/>
        <w:jc w:val="both"/>
        <w:rPr>
          <w:rFonts w:ascii="Arial" w:eastAsia="Calibri" w:hAnsi="Arial" w:cs="Arial"/>
          <w:sz w:val="22"/>
        </w:rPr>
      </w:pPr>
    </w:p>
    <w:p w14:paraId="36BB271F" w14:textId="6F36B65E" w:rsidR="004D2124" w:rsidRDefault="004D2124" w:rsidP="004D2124">
      <w:pPr>
        <w:spacing w:line="276" w:lineRule="auto"/>
        <w:jc w:val="both"/>
        <w:rPr>
          <w:rFonts w:ascii="Arial" w:eastAsia="Calibri" w:hAnsi="Arial" w:cs="Arial"/>
          <w:sz w:val="22"/>
        </w:rPr>
      </w:pPr>
    </w:p>
    <w:p w14:paraId="6734263C" w14:textId="77777777" w:rsidR="004D2124" w:rsidRDefault="004D2124" w:rsidP="004D2124">
      <w:pPr>
        <w:spacing w:line="276" w:lineRule="auto"/>
        <w:jc w:val="both"/>
        <w:rPr>
          <w:rFonts w:ascii="Arial" w:eastAsia="Calibri" w:hAnsi="Arial" w:cs="Arial"/>
          <w:sz w:val="22"/>
        </w:rPr>
      </w:pPr>
    </w:p>
    <w:p w14:paraId="2D31E5AC" w14:textId="293D2EB9" w:rsidR="00214878" w:rsidRPr="00737DB6" w:rsidRDefault="00214878" w:rsidP="008B11C1">
      <w:pPr>
        <w:spacing w:line="276" w:lineRule="auto"/>
        <w:jc w:val="both"/>
        <w:rPr>
          <w:rFonts w:ascii="Arial" w:eastAsia="Calibri" w:hAnsi="Arial" w:cs="Arial"/>
          <w:sz w:val="22"/>
        </w:rPr>
      </w:pPr>
      <w:r w:rsidRPr="00737DB6">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0A8716"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DDC6849" w14:textId="53149CFE" w:rsidR="00847C80" w:rsidRDefault="00214878" w:rsidP="008B11C1">
      <w:pPr>
        <w:spacing w:line="276" w:lineRule="auto"/>
        <w:rPr>
          <w:rFonts w:ascii="Arial" w:eastAsia="Times New Roman" w:hAnsi="Arial" w:cs="Arial"/>
          <w:sz w:val="22"/>
          <w:lang w:eastAsia="es-CO"/>
        </w:rPr>
      </w:pPr>
      <w:r w:rsidRPr="39D2D54E">
        <w:rPr>
          <w:rFonts w:ascii="Arial" w:eastAsia="Times New Roman" w:hAnsi="Arial" w:cs="Arial"/>
          <w:sz w:val="22"/>
          <w:lang w:eastAsia="es-CO"/>
        </w:rPr>
        <w:t>Atentamente,</w:t>
      </w:r>
    </w:p>
    <w:p w14:paraId="56DC2BE6" w14:textId="42F6B135" w:rsidR="008D7064" w:rsidRDefault="00C32600" w:rsidP="0054602D">
      <w:pPr>
        <w:spacing w:line="276" w:lineRule="auto"/>
        <w:jc w:val="center"/>
        <w:rPr>
          <w:rFonts w:ascii="Arial" w:eastAsia="Times New Roman" w:hAnsi="Arial" w:cs="Arial"/>
          <w:sz w:val="22"/>
          <w:lang w:eastAsia="es-CO"/>
        </w:rPr>
      </w:pPr>
      <w:r>
        <w:rPr>
          <w:rFonts w:ascii="Arial" w:eastAsia="Times New Roman" w:hAnsi="Arial" w:cs="Arial"/>
          <w:noProof/>
          <w:sz w:val="22"/>
          <w:lang w:val="en-US"/>
        </w:rPr>
        <w:drawing>
          <wp:inline distT="0" distB="0" distL="0" distR="0" wp14:anchorId="0CF90A9C" wp14:editId="384F438D">
            <wp:extent cx="2533650" cy="9810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REPOSITORIO SUBDIRECTOR (E).jpg"/>
                    <pic:cNvPicPr/>
                  </pic:nvPicPr>
                  <pic:blipFill>
                    <a:blip r:embed="rId12">
                      <a:extLst>
                        <a:ext uri="{28A0092B-C50C-407E-A947-70E740481C1C}">
                          <a14:useLocalDpi xmlns:a14="http://schemas.microsoft.com/office/drawing/2010/main" val="0"/>
                        </a:ext>
                      </a:extLst>
                    </a:blip>
                    <a:stretch>
                      <a:fillRect/>
                    </a:stretch>
                  </pic:blipFill>
                  <pic:spPr>
                    <a:xfrm>
                      <a:off x="0" y="0"/>
                      <a:ext cx="2533650" cy="981075"/>
                    </a:xfrm>
                    <a:prstGeom prst="rect">
                      <a:avLst/>
                    </a:prstGeom>
                  </pic:spPr>
                </pic:pic>
              </a:graphicData>
            </a:graphic>
          </wp:inline>
        </w:drawing>
      </w:r>
    </w:p>
    <w:p w14:paraId="1E60E1C2" w14:textId="77777777" w:rsidR="0054602D" w:rsidRPr="002B79DC"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242B96" w14:paraId="2E979D08" w14:textId="77777777" w:rsidTr="00C968EC">
        <w:trPr>
          <w:trHeight w:val="315"/>
        </w:trPr>
        <w:tc>
          <w:tcPr>
            <w:tcW w:w="812" w:type="dxa"/>
            <w:vAlign w:val="center"/>
          </w:tcPr>
          <w:p w14:paraId="1606F074" w14:textId="77777777" w:rsidR="00214878" w:rsidRPr="000F3060" w:rsidRDefault="00214878" w:rsidP="00AF2440">
            <w:pPr>
              <w:rPr>
                <w:rFonts w:ascii="Arial" w:eastAsia="Times New Roman" w:hAnsi="Arial" w:cs="Arial"/>
                <w:sz w:val="16"/>
                <w:szCs w:val="16"/>
                <w:lang w:eastAsia="es-ES"/>
              </w:rPr>
            </w:pPr>
            <w:r w:rsidRPr="000F3060">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2343580D" w14:textId="7D6B0B75" w:rsidR="00214878" w:rsidRPr="000F3060" w:rsidRDefault="008D7064" w:rsidP="00AF2440">
            <w:pPr>
              <w:rPr>
                <w:rFonts w:ascii="Arial" w:eastAsia="Times New Roman" w:hAnsi="Arial" w:cs="Arial"/>
                <w:sz w:val="16"/>
                <w:szCs w:val="16"/>
                <w:lang w:eastAsia="es-ES"/>
              </w:rPr>
            </w:pPr>
            <w:r w:rsidRPr="000F3060">
              <w:rPr>
                <w:rFonts w:ascii="Arial" w:eastAsia="Times New Roman" w:hAnsi="Arial" w:cs="Arial"/>
                <w:sz w:val="16"/>
                <w:szCs w:val="16"/>
                <w:lang w:eastAsia="es-ES"/>
              </w:rPr>
              <w:t xml:space="preserve">Jorge Alberto García Calume </w:t>
            </w:r>
            <w:r w:rsidR="00A60725" w:rsidRPr="000F3060">
              <w:rPr>
                <w:rFonts w:ascii="Arial" w:eastAsia="Times New Roman" w:hAnsi="Arial" w:cs="Arial"/>
                <w:sz w:val="16"/>
                <w:szCs w:val="16"/>
                <w:lang w:eastAsia="es-ES"/>
              </w:rPr>
              <w:t xml:space="preserve"> </w:t>
            </w:r>
          </w:p>
          <w:p w14:paraId="6995B041" w14:textId="1D9646A3" w:rsidR="00214878" w:rsidRPr="000F3060" w:rsidRDefault="00A60725" w:rsidP="00AF2440">
            <w:pPr>
              <w:rPr>
                <w:rFonts w:ascii="Arial" w:eastAsia="Times New Roman" w:hAnsi="Arial" w:cs="Arial"/>
                <w:sz w:val="16"/>
                <w:szCs w:val="16"/>
                <w:lang w:eastAsia="es-ES"/>
              </w:rPr>
            </w:pPr>
            <w:r w:rsidRPr="000F3060">
              <w:rPr>
                <w:rFonts w:ascii="Arial" w:eastAsia="Times New Roman" w:hAnsi="Arial" w:cs="Arial"/>
                <w:sz w:val="16"/>
                <w:szCs w:val="16"/>
                <w:lang w:eastAsia="es-ES"/>
              </w:rPr>
              <w:t>Contratista</w:t>
            </w:r>
            <w:r w:rsidR="002B79DC" w:rsidRPr="000F3060">
              <w:rPr>
                <w:rFonts w:ascii="Arial" w:eastAsia="Times New Roman" w:hAnsi="Arial" w:cs="Arial"/>
                <w:sz w:val="16"/>
                <w:szCs w:val="16"/>
                <w:lang w:eastAsia="es-ES"/>
              </w:rPr>
              <w:t xml:space="preserve"> de la Subdirección de Gestión Contractual </w:t>
            </w:r>
            <w:r w:rsidRPr="000F3060">
              <w:rPr>
                <w:rFonts w:ascii="Arial" w:eastAsia="Times New Roman" w:hAnsi="Arial" w:cs="Arial"/>
                <w:sz w:val="16"/>
                <w:szCs w:val="16"/>
                <w:lang w:eastAsia="es-ES"/>
              </w:rPr>
              <w:t xml:space="preserve"> </w:t>
            </w:r>
          </w:p>
        </w:tc>
      </w:tr>
      <w:tr w:rsidR="00CA7FEF" w:rsidRPr="00242B96" w14:paraId="1EFBDAAD" w14:textId="77777777" w:rsidTr="00C968EC">
        <w:trPr>
          <w:trHeight w:val="330"/>
        </w:trPr>
        <w:tc>
          <w:tcPr>
            <w:tcW w:w="812" w:type="dxa"/>
            <w:vAlign w:val="center"/>
          </w:tcPr>
          <w:p w14:paraId="09701992" w14:textId="77777777" w:rsidR="00214878" w:rsidRPr="000F3060" w:rsidRDefault="00214878" w:rsidP="00AF2440">
            <w:pPr>
              <w:rPr>
                <w:rFonts w:ascii="Arial" w:eastAsia="Times New Roman" w:hAnsi="Arial" w:cs="Arial"/>
                <w:sz w:val="16"/>
                <w:szCs w:val="16"/>
                <w:lang w:eastAsia="es-ES"/>
              </w:rPr>
            </w:pPr>
            <w:r w:rsidRPr="000F3060">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2C985EC" w14:textId="4983EFC6" w:rsidR="00E263C3" w:rsidRPr="000F3060" w:rsidRDefault="000261BB" w:rsidP="00E263C3">
            <w:pPr>
              <w:rPr>
                <w:rFonts w:ascii="Arial" w:hAnsi="Arial" w:cs="Arial"/>
                <w:sz w:val="16"/>
                <w:szCs w:val="16"/>
                <w:lang w:eastAsia="es-ES"/>
              </w:rPr>
            </w:pPr>
            <w:r w:rsidRPr="000F3060">
              <w:rPr>
                <w:rFonts w:ascii="Arial" w:hAnsi="Arial" w:cs="Arial"/>
                <w:sz w:val="16"/>
                <w:szCs w:val="16"/>
                <w:lang w:eastAsia="es-ES"/>
              </w:rPr>
              <w:t xml:space="preserve">Sebastián Ramírez Grisales </w:t>
            </w:r>
          </w:p>
          <w:p w14:paraId="6B6BBB43" w14:textId="37738E10" w:rsidR="005F3841" w:rsidRPr="000F3060" w:rsidRDefault="00E263C3" w:rsidP="00AF2440">
            <w:pPr>
              <w:rPr>
                <w:rFonts w:ascii="Arial" w:hAnsi="Arial" w:cs="Arial"/>
                <w:sz w:val="16"/>
                <w:szCs w:val="16"/>
                <w:lang w:eastAsia="es-ES"/>
              </w:rPr>
            </w:pPr>
            <w:r w:rsidRPr="000F3060">
              <w:rPr>
                <w:rFonts w:ascii="Arial" w:hAnsi="Arial" w:cs="Arial"/>
                <w:sz w:val="16"/>
                <w:szCs w:val="16"/>
                <w:lang w:eastAsia="es-ES"/>
              </w:rPr>
              <w:t>Gestor T1-15 de la Subdirección de Gestión Contractual</w:t>
            </w:r>
          </w:p>
        </w:tc>
      </w:tr>
      <w:tr w:rsidR="00CA7FEF" w:rsidRPr="00242B96" w14:paraId="24C3AA5B" w14:textId="77777777" w:rsidTr="00C968EC">
        <w:trPr>
          <w:trHeight w:val="300"/>
        </w:trPr>
        <w:tc>
          <w:tcPr>
            <w:tcW w:w="812" w:type="dxa"/>
            <w:vAlign w:val="center"/>
          </w:tcPr>
          <w:p w14:paraId="3F00D087" w14:textId="77777777" w:rsidR="00214878" w:rsidRPr="000F3060" w:rsidRDefault="00214878" w:rsidP="00AF2440">
            <w:pPr>
              <w:rPr>
                <w:rFonts w:ascii="Arial" w:eastAsia="Times New Roman" w:hAnsi="Arial" w:cs="Arial"/>
                <w:sz w:val="16"/>
                <w:szCs w:val="16"/>
                <w:lang w:eastAsia="es-ES"/>
              </w:rPr>
            </w:pPr>
            <w:r w:rsidRPr="000F3060">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14D4009" w14:textId="77777777" w:rsidR="00242B96" w:rsidRPr="00242B96" w:rsidRDefault="00242B96" w:rsidP="00242B96">
            <w:pPr>
              <w:jc w:val="both"/>
              <w:textAlignment w:val="baseline"/>
              <w:rPr>
                <w:rFonts w:ascii="Segoe UI" w:hAnsi="Segoe UI" w:cs="Segoe UI"/>
                <w:sz w:val="16"/>
                <w:szCs w:val="16"/>
                <w:lang w:eastAsia="es-CO"/>
              </w:rPr>
            </w:pPr>
            <w:r w:rsidRPr="007B5E93">
              <w:rPr>
                <w:rFonts w:ascii="Arial" w:hAnsi="Arial" w:cs="Arial"/>
                <w:sz w:val="16"/>
                <w:szCs w:val="16"/>
                <w:lang w:eastAsia="es-CO"/>
              </w:rPr>
              <w:t>Juan David Marín López</w:t>
            </w:r>
          </w:p>
          <w:p w14:paraId="1D1409AB" w14:textId="1D5EB196" w:rsidR="00214878" w:rsidRPr="000F3060" w:rsidRDefault="00242B96" w:rsidP="00AF2440">
            <w:pPr>
              <w:rPr>
                <w:rFonts w:ascii="Arial" w:eastAsia="Times New Roman" w:hAnsi="Arial" w:cs="Arial"/>
                <w:sz w:val="16"/>
                <w:szCs w:val="16"/>
                <w:lang w:eastAsia="es-ES"/>
              </w:rPr>
            </w:pPr>
            <w:r w:rsidRPr="00242B96">
              <w:rPr>
                <w:rFonts w:ascii="Arial" w:hAnsi="Arial" w:cs="Arial"/>
                <w:sz w:val="16"/>
                <w:szCs w:val="16"/>
                <w:lang w:eastAsia="es-CO"/>
              </w:rPr>
              <w:t>Subdirector de Gestión Contractual ANCP -CCE (E)</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2750" w14:textId="77777777" w:rsidR="00AE3AAE" w:rsidRDefault="00AE3AAE">
      <w:r>
        <w:separator/>
      </w:r>
    </w:p>
  </w:endnote>
  <w:endnote w:type="continuationSeparator" w:id="0">
    <w:p w14:paraId="33F1F1C8" w14:textId="77777777" w:rsidR="00AE3AAE" w:rsidRDefault="00AE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2963676E" w:rsidR="00526D46" w:rsidRPr="008217B7" w:rsidRDefault="00526D46"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3260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3260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18ACE78" w14:textId="77777777" w:rsidR="00526D46" w:rsidRDefault="00526D46" w:rsidP="00214878">
    <w:pPr>
      <w:pStyle w:val="Piedepgina"/>
      <w:jc w:val="center"/>
      <w:rPr>
        <w:lang w:val="es-ES"/>
      </w:rPr>
    </w:pPr>
    <w:r>
      <w:rPr>
        <w:noProof/>
        <w:lang w:val="en-US"/>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526D46" w:rsidRDefault="00526D46" w:rsidP="00214878">
    <w:pPr>
      <w:pStyle w:val="Piedepgina"/>
      <w:jc w:val="center"/>
      <w:rPr>
        <w:lang w:val="es-ES"/>
      </w:rPr>
    </w:pPr>
  </w:p>
  <w:p w14:paraId="6C0EFC49" w14:textId="77777777" w:rsidR="00526D46" w:rsidRPr="00214878" w:rsidRDefault="00526D46"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DE8C" w14:textId="77777777" w:rsidR="00AE3AAE" w:rsidRDefault="00AE3AAE">
      <w:r>
        <w:separator/>
      </w:r>
    </w:p>
  </w:footnote>
  <w:footnote w:type="continuationSeparator" w:id="0">
    <w:p w14:paraId="21D6436F" w14:textId="77777777" w:rsidR="00AE3AAE" w:rsidRDefault="00AE3AAE">
      <w:r>
        <w:continuationSeparator/>
      </w:r>
    </w:p>
  </w:footnote>
  <w:footnote w:id="1">
    <w:p w14:paraId="1226B2EC" w14:textId="49A6AD93" w:rsidR="004E0A91" w:rsidRPr="000F3060" w:rsidRDefault="004E0A91" w:rsidP="000F3060">
      <w:pPr>
        <w:pStyle w:val="Textonotapie"/>
        <w:ind w:firstLine="708"/>
        <w:jc w:val="both"/>
        <w:rPr>
          <w:rFonts w:ascii="Arial" w:hAnsi="Arial" w:cs="Arial"/>
          <w:sz w:val="19"/>
          <w:szCs w:val="19"/>
          <w:lang w:val="es-ES"/>
        </w:rPr>
      </w:pPr>
      <w:r w:rsidRPr="000F3060">
        <w:rPr>
          <w:rStyle w:val="Refdenotaalpie"/>
          <w:rFonts w:ascii="Arial" w:hAnsi="Arial" w:cs="Arial"/>
          <w:sz w:val="19"/>
          <w:szCs w:val="19"/>
        </w:rPr>
        <w:footnoteRef/>
      </w:r>
      <w:r w:rsidRPr="000F3060">
        <w:rPr>
          <w:rFonts w:ascii="Arial" w:hAnsi="Arial" w:cs="Arial"/>
          <w:sz w:val="19"/>
          <w:szCs w:val="19"/>
        </w:rPr>
        <w:t xml:space="preserve"> </w:t>
      </w:r>
      <w:r w:rsidRPr="007B5E93">
        <w:rPr>
          <w:rFonts w:ascii="Arial" w:hAnsi="Arial" w:cs="Arial"/>
          <w:color w:val="000000" w:themeColor="text1"/>
          <w:sz w:val="19"/>
          <w:szCs w:val="19"/>
        </w:rPr>
        <w:t>Expedido en ejercicio de las facultades extraordinarias conferidas por el artículo 11 de la Ley 29 de 1990.</w:t>
      </w:r>
    </w:p>
  </w:footnote>
  <w:footnote w:id="2">
    <w:p w14:paraId="4134ABFC" w14:textId="41A2A855" w:rsidR="003C352F" w:rsidRPr="00A42C7F" w:rsidRDefault="003C352F" w:rsidP="000F3060">
      <w:pPr>
        <w:pStyle w:val="Textonotapie"/>
        <w:ind w:firstLine="708"/>
        <w:jc w:val="both"/>
        <w:rPr>
          <w:rFonts w:ascii="Arial" w:hAnsi="Arial" w:cs="Arial"/>
          <w:color w:val="000000" w:themeColor="text1"/>
          <w:sz w:val="19"/>
          <w:szCs w:val="19"/>
        </w:rPr>
      </w:pPr>
      <w:r w:rsidRPr="000F3060">
        <w:rPr>
          <w:rStyle w:val="Refdenotaalpie"/>
          <w:rFonts w:ascii="Arial" w:hAnsi="Arial" w:cs="Arial"/>
          <w:sz w:val="19"/>
          <w:szCs w:val="19"/>
        </w:rPr>
        <w:footnoteRef/>
      </w:r>
      <w:r w:rsidRPr="000F3060">
        <w:rPr>
          <w:rFonts w:ascii="Arial" w:hAnsi="Arial" w:cs="Arial"/>
          <w:sz w:val="19"/>
          <w:szCs w:val="19"/>
        </w:rPr>
        <w:t xml:space="preserve"> </w:t>
      </w:r>
      <w:r w:rsidRPr="007B5E93">
        <w:rPr>
          <w:rFonts w:ascii="Arial" w:hAnsi="Arial" w:cs="Arial"/>
          <w:color w:val="000000" w:themeColor="text1"/>
          <w:sz w:val="19"/>
          <w:szCs w:val="19"/>
        </w:rPr>
        <w:t>Por la cual se modifica la Ley 29 de 1990, se transforma a Colciencias en Departamento Administrativo, se fortalece el Sistema Nacional de Ciencia, Tecnología e Innovación&lt;</w:t>
      </w:r>
      <w:hyperlink r:id="rId1" w:anchor="1" w:history="1">
        <w:r w:rsidRPr="00A42C7F">
          <w:rPr>
            <w:rFonts w:ascii="Arial" w:hAnsi="Arial" w:cs="Arial"/>
            <w:color w:val="000000" w:themeColor="text1"/>
            <w:sz w:val="19"/>
            <w:szCs w:val="19"/>
          </w:rPr>
          <w:t>1</w:t>
        </w:r>
      </w:hyperlink>
      <w:r w:rsidRPr="007B5E93">
        <w:rPr>
          <w:rFonts w:ascii="Arial" w:hAnsi="Arial" w:cs="Arial"/>
          <w:color w:val="000000" w:themeColor="text1"/>
          <w:sz w:val="19"/>
          <w:szCs w:val="19"/>
        </w:rPr>
        <w:t>&gt; en Colombia y se dictan otras disposiciones</w:t>
      </w:r>
      <w:r w:rsidRPr="00A42C7F">
        <w:rPr>
          <w:rFonts w:ascii="Arial" w:hAnsi="Arial" w:cs="Arial"/>
          <w:color w:val="000000" w:themeColor="text1"/>
          <w:sz w:val="19"/>
          <w:szCs w:val="19"/>
        </w:rPr>
        <w:t>.</w:t>
      </w:r>
    </w:p>
  </w:footnote>
  <w:footnote w:id="3">
    <w:p w14:paraId="1CEEB7F3" w14:textId="77777777" w:rsidR="002E7BAB" w:rsidRPr="00A42C7F" w:rsidRDefault="002E7BAB" w:rsidP="007B5E93">
      <w:pPr>
        <w:pStyle w:val="Textonotapie"/>
        <w:ind w:firstLine="709"/>
        <w:jc w:val="both"/>
        <w:rPr>
          <w:rFonts w:ascii="Arial" w:hAnsi="Arial" w:cs="Arial"/>
          <w:color w:val="000000" w:themeColor="text1"/>
          <w:sz w:val="19"/>
          <w:szCs w:val="19"/>
        </w:rPr>
      </w:pPr>
      <w:r w:rsidRPr="007B5E93">
        <w:rPr>
          <w:rStyle w:val="Refdenotaalpie"/>
          <w:rFonts w:ascii="Arial" w:hAnsi="Arial" w:cs="Arial"/>
          <w:color w:val="000000" w:themeColor="text1"/>
          <w:sz w:val="19"/>
          <w:szCs w:val="19"/>
        </w:rPr>
        <w:footnoteRef/>
      </w:r>
      <w:r w:rsidRPr="007B5E93">
        <w:rPr>
          <w:rFonts w:ascii="Arial" w:hAnsi="Arial" w:cs="Arial"/>
          <w:color w:val="000000" w:themeColor="text1"/>
          <w:sz w:val="19"/>
          <w:szCs w:val="19"/>
        </w:rPr>
        <w:t xml:space="preserve"> Colombia Compra Eficiente, Circular Externa Única: «La contratación de actividades de ciencia, tecnología e innovación por parte de las Entidades Estatales debe aplicar el régimen propio de dichas actividades con </w:t>
      </w:r>
      <w:r w:rsidRPr="00A42C7F">
        <w:rPr>
          <w:rFonts w:ascii="Arial" w:hAnsi="Arial" w:cs="Arial"/>
          <w:color w:val="000000" w:themeColor="text1"/>
          <w:sz w:val="19"/>
          <w:szCs w:val="19"/>
        </w:rPr>
        <w:t>independencia de la fuente de financiación utilizada.</w:t>
      </w:r>
    </w:p>
    <w:p w14:paraId="0D13A891" w14:textId="3EC712FC" w:rsidR="002E7BAB" w:rsidRPr="00A42C7F" w:rsidRDefault="002E7BAB">
      <w:pPr>
        <w:pStyle w:val="Textonotapie"/>
        <w:ind w:firstLine="709"/>
        <w:jc w:val="both"/>
        <w:rPr>
          <w:rFonts w:ascii="Arial" w:hAnsi="Arial" w:cs="Arial"/>
          <w:color w:val="000000" w:themeColor="text1"/>
          <w:sz w:val="19"/>
          <w:szCs w:val="19"/>
        </w:rPr>
      </w:pPr>
      <w:r w:rsidRPr="00A42C7F">
        <w:rPr>
          <w:rFonts w:ascii="Arial" w:hAnsi="Arial" w:cs="Arial"/>
          <w:color w:val="000000" w:themeColor="text1"/>
          <w:sz w:val="19"/>
          <w:szCs w:val="19"/>
        </w:rPr>
        <w:t>»El artículo 2 del Decreto Ley 393 de 1991, el artículo 2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46367A7F" w14:textId="77777777" w:rsidR="002E7BAB" w:rsidRPr="00A42C7F" w:rsidRDefault="002E7BAB">
      <w:pPr>
        <w:pStyle w:val="Textonotapie"/>
        <w:ind w:firstLine="709"/>
        <w:jc w:val="both"/>
        <w:rPr>
          <w:rFonts w:ascii="Arial" w:hAnsi="Arial" w:cs="Arial"/>
          <w:color w:val="000000" w:themeColor="text1"/>
          <w:sz w:val="19"/>
          <w:szCs w:val="19"/>
        </w:rPr>
      </w:pPr>
      <w:r w:rsidRPr="00A42C7F">
        <w:rPr>
          <w:rFonts w:ascii="Arial" w:hAnsi="Arial" w:cs="Arial"/>
          <w:color w:val="000000" w:themeColor="text1"/>
          <w:sz w:val="19"/>
          <w:szCs w:val="19"/>
        </w:rPr>
        <w:t>»En caso de que las Entidades Estatales no tengan certeza sobre la catalogación de las actividades científicas, tecnológicas y de innovación, deben acudir al Departamento Administrativo de Ciencia, Tecnología e Innovación – COLCIENCIAS (Ahora Ministerio de Ciencia, Tecnología e Innovación), autoridad competente en la materia» Paréntesis fuera de texto.</w:t>
      </w:r>
    </w:p>
    <w:p w14:paraId="33064057" w14:textId="77777777" w:rsidR="002E7BAB" w:rsidRPr="00A42C7F" w:rsidRDefault="002E7BAB">
      <w:pPr>
        <w:pStyle w:val="Textonotapie"/>
        <w:ind w:firstLine="709"/>
        <w:jc w:val="both"/>
        <w:rPr>
          <w:rFonts w:ascii="Arial" w:hAnsi="Arial" w:cs="Arial"/>
          <w:color w:val="000000" w:themeColor="text1"/>
          <w:sz w:val="19"/>
          <w:szCs w:val="19"/>
        </w:rPr>
      </w:pPr>
    </w:p>
  </w:footnote>
  <w:footnote w:id="4">
    <w:p w14:paraId="11DF1A28" w14:textId="77777777" w:rsidR="002E7BAB" w:rsidRPr="00A42C7F" w:rsidRDefault="002E7BAB">
      <w:pPr>
        <w:pStyle w:val="Textonotapie"/>
        <w:ind w:firstLine="709"/>
        <w:jc w:val="both"/>
        <w:rPr>
          <w:rFonts w:ascii="Arial" w:hAnsi="Arial" w:cs="Arial"/>
          <w:color w:val="000000"/>
          <w:sz w:val="19"/>
          <w:szCs w:val="19"/>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Decreto 393 de 1991: «Artículo 2. Propósitos de la Asociación. Bajo cualquiera de las modalidades previstas en el artículo anterior, la asociación podrá tener entre otros, los siguientes propósitos.</w:t>
      </w:r>
    </w:p>
    <w:p w14:paraId="36FB2E20"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»a) Adelantar proyectos de investigación científica.</w:t>
      </w:r>
    </w:p>
    <w:p w14:paraId="5D2540F0"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793923AE"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»c) Organizar centros científicos y tecnológicos, parques tecnológicos, e incubadoras de empresas.</w:t>
      </w:r>
    </w:p>
    <w:p w14:paraId="201ACB04"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»d) Formar y capacitar recursos humanos para el avance y la gestión de la ciencia y la tecnología.</w:t>
      </w:r>
    </w:p>
    <w:p w14:paraId="3EEB1538"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»e) Establecer redes de información científica y tecnológica.</w:t>
      </w:r>
    </w:p>
    <w:p w14:paraId="5B99EB18"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»f) Crear, fomentar, difundir e implementar sistemas de gestión de calidad.</w:t>
      </w:r>
    </w:p>
    <w:p w14:paraId="3ADCEB2F"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»g) Negociar, aplicar y adaptar tecnologías nacionales o extranjeras.</w:t>
      </w:r>
    </w:p>
    <w:p w14:paraId="48374064"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»h) Asesorar la negociación, aplicación y adaptación de tecnologías nacionales y extranjeras.</w:t>
      </w:r>
    </w:p>
    <w:p w14:paraId="0AAE1FC3"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»i) Realizar actividades de normalización y metrología.</w:t>
      </w:r>
    </w:p>
    <w:p w14:paraId="550530BD"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»j) Crear fondos de desarrollo científico y tecnológico a nivel nacional y regional, fondos especiales de garantías, y fondos para la renovación y el mantenimiento de equipos científicos.</w:t>
      </w:r>
    </w:p>
    <w:p w14:paraId="432BA5A4"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»k) Realizar seminarios, cursos y eventos nacionales o internacionales de ciencia y tecnología.</w:t>
      </w:r>
    </w:p>
    <w:p w14:paraId="7C7E5C64" w14:textId="77777777" w:rsidR="002E7BAB" w:rsidRPr="00A42C7F" w:rsidRDefault="002E7BAB">
      <w:pPr>
        <w:pStyle w:val="Textonotapie"/>
        <w:ind w:firstLine="709"/>
        <w:jc w:val="both"/>
        <w:rPr>
          <w:rFonts w:ascii="Arial" w:hAnsi="Arial" w:cs="Arial"/>
          <w:color w:val="000000"/>
          <w:sz w:val="19"/>
          <w:szCs w:val="19"/>
        </w:rPr>
      </w:pPr>
      <w:r w:rsidRPr="00A42C7F">
        <w:rPr>
          <w:rFonts w:ascii="Arial" w:hAnsi="Arial" w:cs="Arial"/>
          <w:color w:val="000000"/>
          <w:sz w:val="19"/>
          <w:szCs w:val="19"/>
        </w:rPr>
        <w:t>»I) Financiar publicaciones y el otorgamiento de premios y distinciones a investigadores, grupos de investigación e investigaciones».</w:t>
      </w:r>
    </w:p>
    <w:p w14:paraId="16AB640A" w14:textId="77777777" w:rsidR="002E7BAB" w:rsidRPr="00A42C7F" w:rsidRDefault="002E7BAB">
      <w:pPr>
        <w:pStyle w:val="Textonotapie"/>
        <w:ind w:firstLine="709"/>
        <w:jc w:val="both"/>
        <w:rPr>
          <w:rFonts w:ascii="Arial" w:hAnsi="Arial" w:cs="Arial"/>
          <w:color w:val="000000"/>
          <w:sz w:val="19"/>
          <w:szCs w:val="19"/>
          <w:lang w:val="es-ES"/>
        </w:rPr>
      </w:pPr>
    </w:p>
  </w:footnote>
  <w:footnote w:id="5">
    <w:p w14:paraId="482982EA" w14:textId="77777777" w:rsidR="002E7BAB" w:rsidRPr="007B5E93" w:rsidRDefault="002E7BAB">
      <w:pPr>
        <w:pStyle w:val="Textonotapie"/>
        <w:ind w:firstLine="709"/>
        <w:jc w:val="both"/>
        <w:rPr>
          <w:rFonts w:ascii="Arial" w:hAnsi="Arial" w:cs="Arial"/>
          <w:color w:val="000000"/>
          <w:sz w:val="19"/>
          <w:szCs w:val="19"/>
          <w:lang w:val="es-ES"/>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w:t>
      </w:r>
      <w:r w:rsidRPr="007B5E93">
        <w:rPr>
          <w:rFonts w:ascii="Arial" w:hAnsi="Arial" w:cs="Arial"/>
          <w:i/>
          <w:iCs/>
          <w:color w:val="000000"/>
          <w:sz w:val="19"/>
          <w:szCs w:val="19"/>
        </w:rPr>
        <w:t>Ibidem.</w:t>
      </w:r>
    </w:p>
  </w:footnote>
  <w:footnote w:id="6">
    <w:p w14:paraId="7B901615" w14:textId="77777777" w:rsidR="002E7BAB" w:rsidRPr="00A42C7F" w:rsidRDefault="002E7BAB">
      <w:pPr>
        <w:pStyle w:val="Textonotapie"/>
        <w:ind w:firstLine="709"/>
        <w:jc w:val="both"/>
        <w:rPr>
          <w:rFonts w:ascii="Arial" w:hAnsi="Arial" w:cs="Arial"/>
          <w:color w:val="000000"/>
          <w:sz w:val="19"/>
          <w:szCs w:val="19"/>
        </w:rPr>
      </w:pPr>
    </w:p>
    <w:p w14:paraId="61AC23FB" w14:textId="77777777" w:rsidR="002E7BAB" w:rsidRPr="007B5E93" w:rsidRDefault="002E7BAB">
      <w:pPr>
        <w:pStyle w:val="Textonotapie"/>
        <w:ind w:firstLine="709"/>
        <w:jc w:val="both"/>
        <w:rPr>
          <w:rFonts w:ascii="Arial" w:hAnsi="Arial" w:cs="Arial"/>
          <w:color w:val="000000"/>
          <w:sz w:val="19"/>
          <w:szCs w:val="19"/>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w:t>
      </w:r>
      <w:r w:rsidRPr="007B5E93">
        <w:rPr>
          <w:rFonts w:ascii="Arial" w:hAnsi="Arial" w:cs="Arial"/>
          <w:i/>
          <w:iCs/>
          <w:color w:val="000000"/>
          <w:sz w:val="19"/>
          <w:szCs w:val="19"/>
        </w:rPr>
        <w:t>Ibidem.</w:t>
      </w:r>
    </w:p>
    <w:p w14:paraId="23ED33DE" w14:textId="77777777" w:rsidR="002E7BAB" w:rsidRPr="00A42C7F" w:rsidRDefault="002E7BAB">
      <w:pPr>
        <w:pStyle w:val="Textonotapie"/>
        <w:ind w:firstLine="709"/>
        <w:jc w:val="both"/>
        <w:rPr>
          <w:rFonts w:ascii="Arial" w:hAnsi="Arial" w:cs="Arial"/>
          <w:color w:val="000000"/>
          <w:sz w:val="19"/>
          <w:szCs w:val="19"/>
          <w:lang w:val="es-ES"/>
        </w:rPr>
      </w:pPr>
    </w:p>
  </w:footnote>
  <w:footnote w:id="7">
    <w:p w14:paraId="5DEBA3C3" w14:textId="77777777" w:rsidR="002E7BAB" w:rsidRPr="00A42C7F" w:rsidRDefault="002E7BAB">
      <w:pPr>
        <w:pStyle w:val="Textonotapie"/>
        <w:ind w:firstLine="709"/>
        <w:jc w:val="both"/>
        <w:rPr>
          <w:rFonts w:ascii="Arial" w:hAnsi="Arial" w:cs="Arial"/>
          <w:color w:val="000000"/>
          <w:sz w:val="19"/>
          <w:szCs w:val="19"/>
          <w:lang w:val="es-ES"/>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Colombia Compra Eficiente, Circular Externa Única: «El convenio especial de cooperación está sujeto a las normas de derecho privado, de acuerdo con lo previsto en el Decreto–Ley 393 de 1991. Si el convenio respectivo introduce líneas de acción relativas a</w:t>
      </w:r>
      <w:r w:rsidRPr="00A42C7F">
        <w:rPr>
          <w:rFonts w:ascii="Arial" w:hAnsi="Arial" w:cs="Arial"/>
          <w:color w:val="000000"/>
          <w:sz w:val="19"/>
          <w:szCs w:val="19"/>
        </w:rPr>
        <w:t xml:space="preserve"> la administración de proyectos o financiamiento, se somete al mismo régimen privado del convenio».</w:t>
      </w:r>
    </w:p>
  </w:footnote>
  <w:footnote w:id="8">
    <w:p w14:paraId="33F6610F" w14:textId="77777777" w:rsidR="002E7BAB" w:rsidRPr="00A42C7F" w:rsidRDefault="002E7BAB">
      <w:pPr>
        <w:pStyle w:val="Textonotapie"/>
        <w:ind w:firstLine="709"/>
        <w:jc w:val="both"/>
        <w:rPr>
          <w:rFonts w:ascii="Arial" w:hAnsi="Arial" w:cs="Arial"/>
          <w:color w:val="000000"/>
          <w:sz w:val="19"/>
          <w:szCs w:val="19"/>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Colombia Compra Eficiente, Circular Externa Única: «Los contratos de administración de proyectos, previstos en el artículo 9 el Decreto – Ley 591 de 1991,</w:t>
      </w:r>
      <w:r w:rsidRPr="00A42C7F">
        <w:rPr>
          <w:rFonts w:ascii="Arial" w:hAnsi="Arial" w:cs="Arial"/>
          <w:color w:val="000000"/>
          <w:sz w:val="19"/>
          <w:szCs w:val="19"/>
        </w:rPr>
        <w:t xml:space="preserve"> celebrados de manera independiente a un convenio especial de cooperación, están sujetos a las Leyes 80 de 1993 y 1150 de 2007, y sus normas reglamentarias, y pueden celebrarse bajo la modalidad de contratación directa».</w:t>
      </w:r>
    </w:p>
    <w:p w14:paraId="0DF64189" w14:textId="77777777" w:rsidR="002E7BAB" w:rsidRPr="00A42C7F" w:rsidRDefault="002E7BAB">
      <w:pPr>
        <w:pStyle w:val="Textonotapie"/>
        <w:ind w:firstLine="709"/>
        <w:jc w:val="both"/>
        <w:rPr>
          <w:rFonts w:ascii="Arial" w:hAnsi="Arial" w:cs="Arial"/>
          <w:color w:val="000000"/>
          <w:sz w:val="19"/>
          <w:szCs w:val="19"/>
          <w:lang w:val="es-ES"/>
        </w:rPr>
      </w:pPr>
      <w:r w:rsidRPr="00A42C7F">
        <w:rPr>
          <w:rFonts w:ascii="Arial" w:hAnsi="Arial" w:cs="Arial"/>
          <w:color w:val="000000"/>
          <w:sz w:val="19"/>
          <w:szCs w:val="19"/>
        </w:rPr>
        <w:t xml:space="preserve"> </w:t>
      </w:r>
    </w:p>
  </w:footnote>
  <w:footnote w:id="9">
    <w:p w14:paraId="3B3CEA61" w14:textId="77777777" w:rsidR="002E7BAB" w:rsidRPr="00A42C7F" w:rsidRDefault="002E7BAB">
      <w:pPr>
        <w:pStyle w:val="Textonotapie"/>
        <w:ind w:firstLine="709"/>
        <w:jc w:val="both"/>
        <w:rPr>
          <w:rFonts w:ascii="Arial" w:hAnsi="Arial" w:cs="Arial"/>
          <w:color w:val="000000"/>
          <w:sz w:val="19"/>
          <w:szCs w:val="19"/>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Decreto 591 de 1991: «Artículo 17. Para adelantar actividades científicas o tecnológicas la Nación y sus entidades descentralizadas podrán celebrar con los particulares y con otras entidades públicas de cualquier orden convenios especiales de cooperación. En virtud de estos convenios, l</w:t>
      </w:r>
      <w:r w:rsidRPr="00A42C7F">
        <w:rPr>
          <w:rFonts w:ascii="Arial" w:hAnsi="Arial" w:cs="Arial"/>
          <w:color w:val="000000"/>
          <w:sz w:val="19"/>
          <w:szCs w:val="19"/>
        </w:rPr>
        <w:t>as personas que los celebran aportan recursos en dinero, en especie o de industria, para facilitar, fomentar o desarrollar alguna de las actividades científicas o tecnológicas previstas en el artículo 2° de este Decreto».</w:t>
      </w:r>
    </w:p>
    <w:p w14:paraId="2AF85B43" w14:textId="77777777" w:rsidR="002E7BAB" w:rsidRPr="00A42C7F" w:rsidRDefault="002E7BAB">
      <w:pPr>
        <w:pStyle w:val="Textonotapie"/>
        <w:ind w:firstLine="709"/>
        <w:jc w:val="both"/>
        <w:rPr>
          <w:rFonts w:ascii="Arial" w:hAnsi="Arial" w:cs="Arial"/>
          <w:color w:val="000000"/>
          <w:sz w:val="19"/>
          <w:szCs w:val="19"/>
          <w:lang w:val="es-ES"/>
        </w:rPr>
      </w:pPr>
    </w:p>
  </w:footnote>
  <w:footnote w:id="10">
    <w:p w14:paraId="4CAE300C" w14:textId="77777777" w:rsidR="00DE150E" w:rsidRPr="00A42C7F" w:rsidRDefault="00DE150E">
      <w:pPr>
        <w:pStyle w:val="Textonotapie"/>
        <w:ind w:firstLine="709"/>
        <w:jc w:val="both"/>
        <w:rPr>
          <w:rFonts w:ascii="Arial" w:hAnsi="Arial" w:cs="Arial"/>
          <w:color w:val="000000"/>
          <w:sz w:val="19"/>
          <w:szCs w:val="19"/>
          <w:lang w:val="es-ES"/>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w:t>
      </w:r>
      <w:r w:rsidRPr="007B5E93">
        <w:rPr>
          <w:rFonts w:ascii="Arial" w:hAnsi="Arial" w:cs="Arial"/>
          <w:color w:val="000000"/>
          <w:sz w:val="19"/>
          <w:szCs w:val="19"/>
          <w:lang w:val="es-ES"/>
        </w:rPr>
        <w:t>En efecto, el artículo 86 de la Ley 1474 de 2011 dispone: «</w:t>
      </w:r>
      <w:r w:rsidRPr="007B5E93">
        <w:rPr>
          <w:rFonts w:ascii="Arial" w:hAnsi="Arial" w:cs="Arial"/>
          <w:i/>
          <w:color w:val="000000"/>
          <w:sz w:val="19"/>
          <w:szCs w:val="19"/>
          <w:lang w:val="es-ES"/>
        </w:rPr>
        <w:t>Las entidades sometidas al Estatuto General de Contratación de la Administración Pública</w:t>
      </w:r>
      <w:r w:rsidRPr="00A42C7F">
        <w:rPr>
          <w:rFonts w:ascii="Arial" w:hAnsi="Arial" w:cs="Arial"/>
          <w:color w:val="000000"/>
          <w:sz w:val="19"/>
          <w:szCs w:val="19"/>
          <w:lang w:val="es-ES"/>
        </w:rPr>
        <w:t xml:space="preserve"> podrán declarar el incumplimiento, cuantificando los perjuicios del mismo, imponer las multas y sanciones pactadas en el contrato, y hacer efectiva la cláusula penal. Para tal efecto observarán el siguiente procedimiento:</w:t>
      </w:r>
    </w:p>
    <w:p w14:paraId="51761214" w14:textId="77777777" w:rsidR="00DE150E" w:rsidRPr="00A42C7F" w:rsidRDefault="00DE150E">
      <w:pPr>
        <w:pStyle w:val="Textonotapie"/>
        <w:ind w:firstLine="709"/>
        <w:jc w:val="both"/>
        <w:rPr>
          <w:rFonts w:ascii="Arial" w:hAnsi="Arial" w:cs="Arial"/>
          <w:color w:val="000000"/>
          <w:sz w:val="19"/>
          <w:szCs w:val="19"/>
          <w:lang w:val="es-ES"/>
        </w:rPr>
      </w:pPr>
      <w:r w:rsidRPr="00A42C7F">
        <w:rPr>
          <w:rFonts w:ascii="Arial" w:hAnsi="Arial" w:cs="Arial"/>
          <w:color w:val="000000"/>
          <w:sz w:val="19"/>
          <w:szCs w:val="19"/>
          <w:lang w:val="es-ES"/>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39A05B50" w14:textId="77777777" w:rsidR="00DE150E" w:rsidRPr="00A42C7F" w:rsidRDefault="00DE150E">
      <w:pPr>
        <w:pStyle w:val="Textonotapie"/>
        <w:ind w:firstLine="709"/>
        <w:jc w:val="both"/>
        <w:rPr>
          <w:rFonts w:ascii="Arial" w:hAnsi="Arial" w:cs="Arial"/>
          <w:color w:val="000000"/>
          <w:sz w:val="19"/>
          <w:szCs w:val="19"/>
          <w:lang w:val="es-ES"/>
        </w:rPr>
      </w:pPr>
      <w:r w:rsidRPr="00A42C7F">
        <w:rPr>
          <w:rFonts w:ascii="Arial" w:hAnsi="Arial" w:cs="Arial"/>
          <w:color w:val="000000"/>
          <w:sz w:val="19"/>
          <w:szCs w:val="19"/>
          <w:lang w:val="es-ES"/>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57DBE1EE" w14:textId="77777777" w:rsidR="00DE150E" w:rsidRPr="00A42C7F" w:rsidRDefault="00DE150E">
      <w:pPr>
        <w:pStyle w:val="Textonotapie"/>
        <w:ind w:firstLine="709"/>
        <w:jc w:val="both"/>
        <w:rPr>
          <w:rFonts w:ascii="Arial" w:hAnsi="Arial" w:cs="Arial"/>
          <w:color w:val="000000"/>
          <w:sz w:val="19"/>
          <w:szCs w:val="19"/>
          <w:lang w:val="es-ES"/>
        </w:rPr>
      </w:pPr>
      <w:r w:rsidRPr="00A42C7F">
        <w:rPr>
          <w:rFonts w:ascii="Arial" w:hAnsi="Arial" w:cs="Arial"/>
          <w:color w:val="000000"/>
          <w:sz w:val="19"/>
          <w:szCs w:val="19"/>
          <w:lang w:val="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29774772" w14:textId="77777777" w:rsidR="00DE150E" w:rsidRPr="00A42C7F" w:rsidRDefault="00DE150E">
      <w:pPr>
        <w:pStyle w:val="Textonotapie"/>
        <w:ind w:firstLine="709"/>
        <w:jc w:val="both"/>
        <w:rPr>
          <w:rFonts w:ascii="Arial" w:hAnsi="Arial" w:cs="Arial"/>
          <w:color w:val="000000"/>
          <w:sz w:val="19"/>
          <w:szCs w:val="19"/>
          <w:lang w:val="es-ES"/>
        </w:rPr>
      </w:pPr>
      <w:r w:rsidRPr="00A42C7F">
        <w:rPr>
          <w:rFonts w:ascii="Arial" w:hAnsi="Arial" w:cs="Arial"/>
          <w:color w:val="000000"/>
          <w:sz w:val="19"/>
          <w:szCs w:val="19"/>
          <w:lang w:val="es-ES"/>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 (cursivas fuera de texto).</w:t>
      </w:r>
    </w:p>
    <w:p w14:paraId="5FFCAE0A" w14:textId="77777777" w:rsidR="00DE150E" w:rsidRPr="00A42C7F" w:rsidRDefault="00DE150E">
      <w:pPr>
        <w:pStyle w:val="Textonotapie"/>
        <w:ind w:firstLine="709"/>
        <w:jc w:val="both"/>
        <w:rPr>
          <w:rFonts w:ascii="Arial" w:hAnsi="Arial" w:cs="Arial"/>
          <w:color w:val="000000"/>
          <w:sz w:val="19"/>
          <w:szCs w:val="19"/>
          <w:lang w:val="es-ES"/>
        </w:rPr>
      </w:pPr>
    </w:p>
  </w:footnote>
  <w:footnote w:id="11">
    <w:p w14:paraId="7BAD965D" w14:textId="77777777" w:rsidR="00DE150E" w:rsidRPr="00A42C7F" w:rsidRDefault="00DE150E">
      <w:pPr>
        <w:ind w:firstLine="709"/>
        <w:jc w:val="both"/>
        <w:rPr>
          <w:rFonts w:ascii="Arial" w:hAnsi="Arial" w:cs="Arial"/>
          <w:color w:val="000000"/>
          <w:sz w:val="19"/>
          <w:szCs w:val="19"/>
          <w:lang w:val="es-ES_tradnl"/>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w:t>
      </w:r>
      <w:r w:rsidRPr="007B5E93">
        <w:rPr>
          <w:rFonts w:ascii="Arial" w:hAnsi="Arial" w:cs="Arial"/>
          <w:color w:val="000000"/>
          <w:sz w:val="19"/>
          <w:szCs w:val="19"/>
          <w:lang w:val="es-ES"/>
        </w:rPr>
        <w:t>Providencias que avalaron dicha tesis fueron las siguientes: Consejo de Estado. Sección Tercera. Sentencias del 20 de febrero de 2017. Cons</w:t>
      </w:r>
      <w:r w:rsidRPr="00A42C7F">
        <w:rPr>
          <w:rFonts w:ascii="Arial" w:hAnsi="Arial" w:cs="Arial"/>
          <w:color w:val="000000"/>
          <w:sz w:val="19"/>
          <w:szCs w:val="19"/>
          <w:lang w:val="es-ES"/>
        </w:rPr>
        <w:t xml:space="preserve">ejero Ponente: Jaime Orlando </w:t>
      </w:r>
      <w:r w:rsidRPr="00A42C7F">
        <w:rPr>
          <w:rFonts w:ascii="Arial" w:hAnsi="Arial" w:cs="Arial"/>
          <w:color w:val="000000"/>
          <w:sz w:val="19"/>
          <w:szCs w:val="19"/>
          <w:lang w:val="es-ES"/>
        </w:rPr>
        <w:t xml:space="preserve">Santofimio Gamboa. Expedientes: </w:t>
      </w:r>
      <w:r w:rsidRPr="00A42C7F">
        <w:rPr>
          <w:rFonts w:ascii="Arial" w:hAnsi="Arial" w:cs="Arial"/>
          <w:color w:val="000000"/>
          <w:sz w:val="19"/>
          <w:szCs w:val="19"/>
          <w:lang w:val="es-ES_tradnl"/>
        </w:rPr>
        <w:t>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p w14:paraId="4D6E5ABB" w14:textId="77777777" w:rsidR="00DE150E" w:rsidRPr="00A42C7F" w:rsidRDefault="00DE150E">
      <w:pPr>
        <w:pStyle w:val="Textonotapie"/>
        <w:jc w:val="both"/>
        <w:rPr>
          <w:rFonts w:ascii="Arial" w:hAnsi="Arial" w:cs="Arial"/>
          <w:color w:val="000000"/>
          <w:sz w:val="19"/>
          <w:szCs w:val="19"/>
          <w:lang w:val="es-ES_tradnl"/>
        </w:rPr>
      </w:pPr>
    </w:p>
  </w:footnote>
  <w:footnote w:id="12">
    <w:p w14:paraId="1D9B95F9" w14:textId="77777777" w:rsidR="00DE150E" w:rsidRPr="00A42C7F" w:rsidRDefault="00DE150E">
      <w:pPr>
        <w:pStyle w:val="Textonotapie"/>
        <w:ind w:firstLine="709"/>
        <w:jc w:val="both"/>
        <w:rPr>
          <w:rFonts w:ascii="Arial" w:hAnsi="Arial" w:cs="Arial"/>
          <w:color w:val="000000"/>
          <w:sz w:val="19"/>
          <w:szCs w:val="19"/>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«Artículo 29. El debido proceso se aplicará a toda clase de actuaciones judiciales y administrativas.</w:t>
      </w:r>
    </w:p>
    <w:p w14:paraId="74D5235B" w14:textId="77777777" w:rsidR="00DE150E" w:rsidRPr="00A42C7F" w:rsidRDefault="00DE150E">
      <w:pPr>
        <w:pStyle w:val="Textonotapie"/>
        <w:ind w:firstLine="709"/>
        <w:jc w:val="both"/>
        <w:rPr>
          <w:rFonts w:ascii="Arial" w:hAnsi="Arial" w:cs="Arial"/>
          <w:color w:val="000000"/>
          <w:sz w:val="19"/>
          <w:szCs w:val="19"/>
        </w:rPr>
      </w:pPr>
      <w:r w:rsidRPr="00A42C7F">
        <w:rPr>
          <w:rFonts w:ascii="Arial" w:hAnsi="Arial" w:cs="Arial"/>
          <w:color w:val="000000"/>
          <w:sz w:val="19"/>
          <w:szCs w:val="19"/>
        </w:rPr>
        <w:t>»Nadie podrá ser juzgado sino conforme a leyes preexistentes al acto que se le imputa, ante juez o tribunal competente y con observancia de la plenitud de las formas propias de cada juicio.</w:t>
      </w:r>
    </w:p>
    <w:p w14:paraId="2FBA5937" w14:textId="77777777" w:rsidR="00DE150E" w:rsidRPr="00A42C7F" w:rsidRDefault="00DE150E">
      <w:pPr>
        <w:pStyle w:val="Textonotapie"/>
        <w:ind w:firstLine="709"/>
        <w:jc w:val="both"/>
        <w:rPr>
          <w:rFonts w:ascii="Arial" w:hAnsi="Arial" w:cs="Arial"/>
          <w:color w:val="000000"/>
          <w:sz w:val="19"/>
          <w:szCs w:val="19"/>
        </w:rPr>
      </w:pPr>
      <w:r w:rsidRPr="00A42C7F">
        <w:rPr>
          <w:rFonts w:ascii="Arial" w:hAnsi="Arial" w:cs="Arial"/>
          <w:color w:val="000000"/>
          <w:sz w:val="19"/>
          <w:szCs w:val="19"/>
        </w:rPr>
        <w:t>»En materia penal, la ley permisiva o favorable, aun cuando sea posterior, se aplicará de preferencia a la restrictiva o desfavorable.</w:t>
      </w:r>
    </w:p>
    <w:p w14:paraId="1AFD4FE6" w14:textId="77777777" w:rsidR="00DE150E" w:rsidRPr="00A42C7F" w:rsidRDefault="00DE150E">
      <w:pPr>
        <w:pStyle w:val="Textonotapie"/>
        <w:ind w:firstLine="709"/>
        <w:jc w:val="both"/>
        <w:rPr>
          <w:rFonts w:ascii="Arial" w:hAnsi="Arial" w:cs="Arial"/>
          <w:color w:val="000000"/>
          <w:sz w:val="19"/>
          <w:szCs w:val="19"/>
        </w:rPr>
      </w:pPr>
      <w:r w:rsidRPr="00A42C7F">
        <w:rPr>
          <w:rFonts w:ascii="Arial" w:hAnsi="Arial" w:cs="Arial"/>
          <w:color w:val="000000"/>
          <w:sz w:val="19"/>
          <w:szCs w:val="19"/>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02EEF7E2" w14:textId="77777777" w:rsidR="00DE150E" w:rsidRPr="00A42C7F" w:rsidRDefault="00DE150E">
      <w:pPr>
        <w:pStyle w:val="Textonotapie"/>
        <w:ind w:firstLine="709"/>
        <w:jc w:val="both"/>
        <w:rPr>
          <w:rFonts w:ascii="Arial" w:hAnsi="Arial" w:cs="Arial"/>
          <w:color w:val="000000"/>
          <w:sz w:val="19"/>
          <w:szCs w:val="19"/>
        </w:rPr>
      </w:pPr>
      <w:r w:rsidRPr="00A42C7F">
        <w:rPr>
          <w:rFonts w:ascii="Arial" w:hAnsi="Arial" w:cs="Arial"/>
          <w:color w:val="000000"/>
          <w:sz w:val="19"/>
          <w:szCs w:val="19"/>
        </w:rPr>
        <w:t>»Es nula, de pleno derecho, la prueba obtenida con violación del debido proceso».</w:t>
      </w:r>
    </w:p>
    <w:p w14:paraId="24A85DF6" w14:textId="77777777" w:rsidR="00DE150E" w:rsidRPr="00A42C7F" w:rsidRDefault="00DE150E">
      <w:pPr>
        <w:pStyle w:val="Textonotapie"/>
        <w:ind w:firstLine="709"/>
        <w:jc w:val="both"/>
        <w:rPr>
          <w:rFonts w:ascii="Arial" w:hAnsi="Arial" w:cs="Arial"/>
          <w:color w:val="000000"/>
          <w:sz w:val="19"/>
          <w:szCs w:val="19"/>
          <w:lang w:val="es-ES"/>
        </w:rPr>
      </w:pPr>
    </w:p>
  </w:footnote>
  <w:footnote w:id="13">
    <w:p w14:paraId="6A297D6F" w14:textId="77777777" w:rsidR="00DE150E" w:rsidRPr="00A42C7F" w:rsidRDefault="00DE150E">
      <w:pPr>
        <w:pStyle w:val="NormalWeb"/>
        <w:spacing w:before="0" w:beforeAutospacing="0" w:after="0" w:afterAutospacing="0"/>
        <w:ind w:firstLine="709"/>
        <w:jc w:val="both"/>
        <w:rPr>
          <w:rFonts w:ascii="Arial" w:eastAsia="Calibri" w:hAnsi="Arial" w:cs="Arial"/>
          <w:color w:val="000000"/>
          <w:sz w:val="19"/>
          <w:szCs w:val="19"/>
          <w:lang w:val="es-ES_tradnl" w:eastAsia="es-ES_tradnl"/>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w:t>
      </w:r>
      <w:r w:rsidRPr="007B5E93">
        <w:rPr>
          <w:rFonts w:ascii="Arial" w:hAnsi="Arial" w:cs="Arial"/>
          <w:color w:val="000000"/>
          <w:sz w:val="19"/>
          <w:szCs w:val="19"/>
          <w:lang w:val="es-ES"/>
        </w:rPr>
        <w:t>«</w:t>
      </w:r>
      <w:r w:rsidRPr="007B5E93">
        <w:rPr>
          <w:rFonts w:ascii="Arial" w:eastAsia="Calibri" w:hAnsi="Arial" w:cs="Arial"/>
          <w:color w:val="000000"/>
          <w:sz w:val="19"/>
          <w:szCs w:val="19"/>
          <w:lang w:val="es-ES_tradnl" w:eastAsia="es-ES_tradnl"/>
        </w:rPr>
        <w:t xml:space="preserve">Todas las autoridades deberán interpretar y aplicar las disposiciones que regulan las </w:t>
      </w:r>
      <w:r w:rsidRPr="00A42C7F">
        <w:rPr>
          <w:rFonts w:ascii="Arial" w:eastAsia="Calibri" w:hAnsi="Arial" w:cs="Arial"/>
          <w:color w:val="000000"/>
          <w:sz w:val="19"/>
          <w:szCs w:val="19"/>
          <w:lang w:val="es-ES_tradnl" w:eastAsia="es-ES_tradnl"/>
        </w:rPr>
        <w:t>actuaciones y procedimientos administrativos a la luz de los principios consagrados en la Constitución Política, en la Parte Primera de este Código y en las leyes especiales.</w:t>
      </w:r>
    </w:p>
    <w:p w14:paraId="54BDFEB6" w14:textId="77777777" w:rsidR="00DE150E" w:rsidRPr="00A42C7F" w:rsidRDefault="00DE150E">
      <w:pPr>
        <w:ind w:firstLine="709"/>
        <w:jc w:val="both"/>
        <w:rPr>
          <w:rFonts w:ascii="Arial" w:hAnsi="Arial" w:cs="Arial"/>
          <w:color w:val="000000"/>
          <w:sz w:val="19"/>
          <w:szCs w:val="19"/>
          <w:lang w:val="es-ES_tradnl"/>
        </w:rPr>
      </w:pPr>
      <w:r w:rsidRPr="00A42C7F">
        <w:rPr>
          <w:rFonts w:ascii="Arial" w:hAnsi="Arial" w:cs="Arial"/>
          <w:color w:val="000000"/>
          <w:sz w:val="19"/>
          <w:szCs w:val="19"/>
          <w:lang w:val="es-ES_tradnl"/>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17E181D5" w14:textId="77777777" w:rsidR="00DE150E" w:rsidRPr="00A42C7F" w:rsidRDefault="00DE150E">
      <w:pPr>
        <w:ind w:firstLine="709"/>
        <w:jc w:val="both"/>
        <w:rPr>
          <w:rFonts w:ascii="Arial" w:hAnsi="Arial" w:cs="Arial"/>
          <w:color w:val="000000"/>
          <w:sz w:val="19"/>
          <w:szCs w:val="19"/>
          <w:lang w:val="es-ES_tradnl"/>
        </w:rPr>
      </w:pPr>
      <w:r w:rsidRPr="00A42C7F">
        <w:rPr>
          <w:rFonts w:ascii="Arial" w:hAnsi="Arial" w:cs="Arial"/>
          <w:color w:val="000000"/>
          <w:sz w:val="19"/>
          <w:szCs w:val="19"/>
          <w:lang w:val="es-ES_tradnl"/>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413E8991" w14:textId="77777777" w:rsidR="00DE150E" w:rsidRPr="00A42C7F" w:rsidRDefault="00DE150E">
      <w:pPr>
        <w:ind w:firstLine="709"/>
        <w:jc w:val="both"/>
        <w:rPr>
          <w:rFonts w:ascii="Arial" w:hAnsi="Arial" w:cs="Arial"/>
          <w:iCs/>
          <w:color w:val="000000"/>
          <w:sz w:val="19"/>
          <w:szCs w:val="19"/>
          <w:lang w:val="es-ES_tradnl"/>
        </w:rPr>
      </w:pPr>
      <w:r w:rsidRPr="00A42C7F">
        <w:rPr>
          <w:rFonts w:ascii="Arial" w:hAnsi="Arial" w:cs="Arial"/>
          <w:color w:val="000000"/>
          <w:sz w:val="19"/>
          <w:szCs w:val="19"/>
          <w:lang w:val="es-ES_tradnl"/>
        </w:rPr>
        <w:t>»En materia administrativa sancionatoria, se observarán adicionalmente los principios de legalidad de las faltas y de las sanciones, de presunción de inocencia, de no </w:t>
      </w:r>
      <w:r w:rsidRPr="00A42C7F">
        <w:rPr>
          <w:rFonts w:ascii="Arial" w:hAnsi="Arial" w:cs="Arial"/>
          <w:i/>
          <w:iCs/>
          <w:color w:val="000000"/>
          <w:sz w:val="19"/>
          <w:szCs w:val="19"/>
          <w:lang w:val="es-ES_tradnl"/>
        </w:rPr>
        <w:t>reformatio in pejus y non bis in ídem</w:t>
      </w:r>
    </w:p>
    <w:p w14:paraId="17305A91" w14:textId="77777777" w:rsidR="00DE150E" w:rsidRPr="00A42C7F" w:rsidRDefault="00DE150E">
      <w:pPr>
        <w:ind w:firstLine="709"/>
        <w:jc w:val="both"/>
        <w:rPr>
          <w:rFonts w:ascii="Arial" w:hAnsi="Arial" w:cs="Arial"/>
          <w:color w:val="000000"/>
          <w:sz w:val="19"/>
          <w:szCs w:val="19"/>
          <w:lang w:val="es-ES_tradnl"/>
        </w:rPr>
      </w:pPr>
      <w:r w:rsidRPr="00A42C7F">
        <w:rPr>
          <w:rFonts w:ascii="Arial" w:hAnsi="Arial" w:cs="Arial"/>
          <w:iCs/>
          <w:color w:val="000000"/>
          <w:sz w:val="19"/>
          <w:szCs w:val="19"/>
          <w:lang w:val="es-ES_tradnl"/>
        </w:rPr>
        <w:t>[…]»</w:t>
      </w:r>
      <w:r w:rsidRPr="00A42C7F">
        <w:rPr>
          <w:rFonts w:ascii="Arial" w:hAnsi="Arial" w:cs="Arial"/>
          <w:i/>
          <w:iCs/>
          <w:color w:val="000000"/>
          <w:sz w:val="19"/>
          <w:szCs w:val="19"/>
          <w:lang w:val="es-ES_tradnl"/>
        </w:rPr>
        <w:t>.</w:t>
      </w:r>
    </w:p>
    <w:p w14:paraId="350F2CD1" w14:textId="77777777" w:rsidR="00DE150E" w:rsidRPr="00A42C7F" w:rsidRDefault="00DE150E">
      <w:pPr>
        <w:pStyle w:val="Textonotapie"/>
        <w:ind w:firstLine="709"/>
        <w:jc w:val="both"/>
        <w:rPr>
          <w:rFonts w:ascii="Arial" w:hAnsi="Arial" w:cs="Arial"/>
          <w:color w:val="000000"/>
          <w:sz w:val="19"/>
          <w:szCs w:val="19"/>
          <w:lang w:val="es-ES"/>
        </w:rPr>
      </w:pPr>
    </w:p>
  </w:footnote>
  <w:footnote w:id="14">
    <w:p w14:paraId="6F316AFA" w14:textId="66BEBD7F" w:rsidR="00A42C7F" w:rsidRDefault="00A42C7F" w:rsidP="00A42C7F">
      <w:pPr>
        <w:pStyle w:val="Textonotapie"/>
        <w:ind w:firstLine="708"/>
        <w:jc w:val="both"/>
        <w:rPr>
          <w:rFonts w:ascii="Arial" w:hAnsi="Arial" w:cs="Arial"/>
          <w:sz w:val="19"/>
          <w:szCs w:val="19"/>
        </w:rPr>
      </w:pPr>
      <w:r w:rsidRPr="000F3060">
        <w:rPr>
          <w:rStyle w:val="Refdenotaalpie"/>
          <w:rFonts w:ascii="Arial" w:hAnsi="Arial" w:cs="Arial"/>
          <w:sz w:val="19"/>
          <w:szCs w:val="19"/>
        </w:rPr>
        <w:footnoteRef/>
      </w:r>
      <w:r w:rsidRPr="000F3060">
        <w:rPr>
          <w:rFonts w:ascii="Arial" w:hAnsi="Arial" w:cs="Arial"/>
          <w:sz w:val="19"/>
          <w:szCs w:val="19"/>
        </w:rPr>
        <w:t xml:space="preserve"> Entendiendo por estas a aquellas entidades que por disposición legal no se rigen por el EGCAP, ya sea para celebrar algún contrato en particular o la generalidad de sus contratos. </w:t>
      </w:r>
    </w:p>
    <w:p w14:paraId="3E78A859" w14:textId="77777777" w:rsidR="00A42C7F" w:rsidRPr="000F3060" w:rsidRDefault="00A42C7F" w:rsidP="000F3060">
      <w:pPr>
        <w:pStyle w:val="Textonotapie"/>
        <w:ind w:firstLine="708"/>
        <w:jc w:val="both"/>
        <w:rPr>
          <w:rFonts w:ascii="Arial" w:hAnsi="Arial" w:cs="Arial"/>
          <w:sz w:val="19"/>
          <w:szCs w:val="19"/>
        </w:rPr>
      </w:pPr>
    </w:p>
  </w:footnote>
  <w:footnote w:id="15">
    <w:p w14:paraId="223713FC" w14:textId="77777777" w:rsidR="00DE150E" w:rsidRPr="00A42C7F" w:rsidRDefault="00DE150E" w:rsidP="007B5E93">
      <w:pPr>
        <w:pStyle w:val="Textonotapie"/>
        <w:ind w:firstLine="709"/>
        <w:jc w:val="both"/>
        <w:rPr>
          <w:rFonts w:ascii="Arial" w:hAnsi="Arial" w:cs="Arial"/>
          <w:color w:val="000000"/>
          <w:sz w:val="19"/>
          <w:szCs w:val="19"/>
          <w:lang w:val="es-ES"/>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w:t>
      </w:r>
      <w:r w:rsidRPr="007B5E93">
        <w:rPr>
          <w:rFonts w:ascii="Arial" w:hAnsi="Arial" w:cs="Arial"/>
          <w:color w:val="000000"/>
          <w:sz w:val="19"/>
          <w:szCs w:val="19"/>
          <w:lang w:val="es-ES"/>
        </w:rPr>
        <w:t xml:space="preserve">Consejo de Estado. Sección Tercera. Auto del 12 de diciembre de 2017. Consejero Ponente: Jaime Orlando </w:t>
      </w:r>
      <w:r w:rsidRPr="007B5E93">
        <w:rPr>
          <w:rFonts w:ascii="Arial" w:hAnsi="Arial" w:cs="Arial"/>
          <w:color w:val="000000"/>
          <w:sz w:val="19"/>
          <w:szCs w:val="19"/>
          <w:lang w:val="es-ES"/>
        </w:rPr>
        <w:t>Santofimio Gamboa. Expediente: 60</w:t>
      </w:r>
      <w:r w:rsidRPr="00A42C7F">
        <w:rPr>
          <w:rFonts w:ascii="Arial" w:hAnsi="Arial" w:cs="Arial"/>
          <w:color w:val="000000"/>
          <w:sz w:val="19"/>
          <w:szCs w:val="19"/>
          <w:lang w:val="es-ES"/>
        </w:rPr>
        <w:t>.477.</w:t>
      </w:r>
    </w:p>
    <w:p w14:paraId="36067E05" w14:textId="77777777" w:rsidR="00DE150E" w:rsidRPr="00A42C7F" w:rsidRDefault="00DE150E">
      <w:pPr>
        <w:pStyle w:val="Textonotapie"/>
        <w:ind w:firstLine="709"/>
        <w:jc w:val="both"/>
        <w:rPr>
          <w:rFonts w:ascii="Arial" w:hAnsi="Arial" w:cs="Arial"/>
          <w:color w:val="000000"/>
          <w:sz w:val="19"/>
          <w:szCs w:val="19"/>
          <w:lang w:val="es-ES"/>
        </w:rPr>
      </w:pPr>
    </w:p>
  </w:footnote>
  <w:footnote w:id="16">
    <w:p w14:paraId="321D46A1" w14:textId="77777777" w:rsidR="00DE150E" w:rsidRPr="00A42C7F" w:rsidRDefault="00DE150E">
      <w:pPr>
        <w:pStyle w:val="Textonotapie"/>
        <w:ind w:firstLine="709"/>
        <w:jc w:val="both"/>
        <w:rPr>
          <w:rFonts w:ascii="Arial" w:hAnsi="Arial" w:cs="Arial"/>
          <w:color w:val="000000"/>
          <w:sz w:val="19"/>
          <w:szCs w:val="19"/>
          <w:lang w:val="es-ES"/>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w:t>
      </w:r>
      <w:r w:rsidRPr="007B5E93">
        <w:rPr>
          <w:rFonts w:ascii="Arial" w:hAnsi="Arial" w:cs="Arial"/>
          <w:color w:val="000000"/>
          <w:sz w:val="19"/>
          <w:szCs w:val="19"/>
          <w:lang w:val="es-ES"/>
        </w:rPr>
        <w:t xml:space="preserve">El artículo 18 de la Ley 80 de 1993 establece: «La caducidad es la estipulación en virtud de la </w:t>
      </w:r>
      <w:r w:rsidRPr="007B5E93">
        <w:rPr>
          <w:rFonts w:ascii="Arial" w:hAnsi="Arial" w:cs="Arial"/>
          <w:color w:val="000000"/>
          <w:sz w:val="19"/>
          <w:szCs w:val="19"/>
          <w:lang w:val="es-ES"/>
        </w:rPr>
        <w:t>cual si se presenta alguno de los hechos constitutivos de incumplimiento de las obligaciones a cargo del contratista, que afecte de manera grave y directa la ej</w:t>
      </w:r>
      <w:r w:rsidRPr="00A42C7F">
        <w:rPr>
          <w:rFonts w:ascii="Arial" w:hAnsi="Arial" w:cs="Arial"/>
          <w:color w:val="000000"/>
          <w:sz w:val="19"/>
          <w:szCs w:val="19"/>
          <w:lang w:val="es-ES"/>
        </w:rPr>
        <w:t>ecución del contrato y evidencie que puede conducir a su paralización, la entidad por medio de acto administrativo debidamente motivado lo dará por terminado y ordenará su liquidación en el estado en que se encuentre.</w:t>
      </w:r>
    </w:p>
    <w:p w14:paraId="282B6CE6" w14:textId="77777777" w:rsidR="00DE150E" w:rsidRPr="00A42C7F" w:rsidRDefault="00DE150E">
      <w:pPr>
        <w:pStyle w:val="Textonotapie"/>
        <w:ind w:firstLine="709"/>
        <w:jc w:val="both"/>
        <w:rPr>
          <w:rFonts w:ascii="Arial" w:hAnsi="Arial" w:cs="Arial"/>
          <w:color w:val="000000"/>
          <w:sz w:val="19"/>
          <w:szCs w:val="19"/>
          <w:lang w:val="es-ES"/>
        </w:rPr>
      </w:pPr>
      <w:r w:rsidRPr="00A42C7F">
        <w:rPr>
          <w:rFonts w:ascii="Arial" w:hAnsi="Arial" w:cs="Arial"/>
          <w:color w:val="000000"/>
          <w:sz w:val="19"/>
          <w:szCs w:val="19"/>
          <w:lang w:val="es-ES"/>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24FD884D" w14:textId="77777777" w:rsidR="00DE150E" w:rsidRPr="00A42C7F" w:rsidRDefault="00DE150E">
      <w:pPr>
        <w:pStyle w:val="Textonotapie"/>
        <w:ind w:firstLine="709"/>
        <w:jc w:val="both"/>
        <w:rPr>
          <w:rFonts w:ascii="Arial" w:hAnsi="Arial" w:cs="Arial"/>
          <w:color w:val="000000"/>
          <w:sz w:val="19"/>
          <w:szCs w:val="19"/>
          <w:lang w:val="es-ES"/>
        </w:rPr>
      </w:pPr>
      <w:r w:rsidRPr="00A42C7F">
        <w:rPr>
          <w:rFonts w:ascii="Arial" w:hAnsi="Arial" w:cs="Arial"/>
          <w:color w:val="000000"/>
          <w:sz w:val="19"/>
          <w:szCs w:val="19"/>
          <w:lang w:val="es-ES"/>
        </w:rPr>
        <w:t>»Si se declara la caducidad no habrá lugar a indemnización para el contratista, quien se hará acreedor a las sanciones e inhabilidades previstas en esta ley.</w:t>
      </w:r>
    </w:p>
    <w:p w14:paraId="2D62B629" w14:textId="77777777" w:rsidR="00DE150E" w:rsidRPr="00A42C7F" w:rsidRDefault="00DE150E">
      <w:pPr>
        <w:pStyle w:val="Textonotapie"/>
        <w:ind w:firstLine="709"/>
        <w:jc w:val="both"/>
        <w:rPr>
          <w:rFonts w:ascii="Arial" w:hAnsi="Arial" w:cs="Arial"/>
          <w:color w:val="000000"/>
          <w:sz w:val="19"/>
          <w:szCs w:val="19"/>
          <w:lang w:val="es-ES"/>
        </w:rPr>
      </w:pPr>
      <w:r w:rsidRPr="00A42C7F">
        <w:rPr>
          <w:rFonts w:ascii="Arial" w:hAnsi="Arial" w:cs="Arial"/>
          <w:color w:val="000000"/>
          <w:sz w:val="19"/>
          <w:szCs w:val="19"/>
          <w:lang w:val="es-ES"/>
        </w:rPr>
        <w:t>»La declaratoria de caducidad será constitutiva del siniestro de incumplimiento».</w:t>
      </w:r>
    </w:p>
    <w:p w14:paraId="3EF3019C" w14:textId="77777777" w:rsidR="00DE150E" w:rsidRPr="00A42C7F" w:rsidRDefault="00DE150E">
      <w:pPr>
        <w:pStyle w:val="Textonotapie"/>
        <w:ind w:firstLine="709"/>
        <w:jc w:val="both"/>
        <w:rPr>
          <w:rFonts w:ascii="Arial" w:hAnsi="Arial" w:cs="Arial"/>
          <w:color w:val="000000"/>
          <w:sz w:val="19"/>
          <w:szCs w:val="19"/>
          <w:lang w:val="es-ES"/>
        </w:rPr>
      </w:pPr>
    </w:p>
  </w:footnote>
  <w:footnote w:id="17">
    <w:p w14:paraId="0B9198CA" w14:textId="77777777" w:rsidR="00DE150E" w:rsidRPr="00A42C7F" w:rsidRDefault="00DE150E">
      <w:pPr>
        <w:pStyle w:val="Textonotapie"/>
        <w:ind w:firstLine="709"/>
        <w:jc w:val="both"/>
        <w:rPr>
          <w:rFonts w:ascii="Arial" w:hAnsi="Arial" w:cs="Arial"/>
          <w:color w:val="000000"/>
          <w:sz w:val="19"/>
          <w:szCs w:val="19"/>
          <w:lang w:val="es-ES"/>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w:t>
      </w:r>
      <w:r w:rsidRPr="007B5E93">
        <w:rPr>
          <w:rFonts w:ascii="Arial" w:hAnsi="Arial" w:cs="Arial"/>
          <w:color w:val="000000"/>
          <w:sz w:val="19"/>
          <w:szCs w:val="19"/>
          <w:lang w:val="es-ES"/>
        </w:rPr>
        <w:t xml:space="preserve">El artículo 31 de la Ley 142 de 1994, modificado por el artículo 3 de la Ley 689 de 2001, indica: «Los contratos que celebren las entidades estatales que prestan los servicios públicos a los que se refiere esta ley no estarán sujetos a las disposiciones del Estatuto General de Contratación de la Administración Pública, salvo en lo que la presente </w:t>
      </w:r>
      <w:r w:rsidRPr="00A42C7F">
        <w:rPr>
          <w:rFonts w:ascii="Arial" w:hAnsi="Arial" w:cs="Arial"/>
          <w:color w:val="000000"/>
          <w:sz w:val="19"/>
          <w:szCs w:val="19"/>
          <w:lang w:val="es-ES"/>
        </w:rPr>
        <w:t>ley disponga otra cosa.</w:t>
      </w:r>
    </w:p>
    <w:p w14:paraId="6B9F2C10" w14:textId="77777777" w:rsidR="00DE150E" w:rsidRPr="00A42C7F" w:rsidRDefault="00DE150E">
      <w:pPr>
        <w:pStyle w:val="Textonotapie"/>
        <w:ind w:firstLine="709"/>
        <w:jc w:val="both"/>
        <w:rPr>
          <w:rFonts w:ascii="Arial" w:hAnsi="Arial" w:cs="Arial"/>
          <w:color w:val="000000"/>
          <w:sz w:val="19"/>
          <w:szCs w:val="19"/>
          <w:lang w:val="es-ES"/>
        </w:rPr>
      </w:pPr>
      <w:r w:rsidRPr="00A42C7F">
        <w:rPr>
          <w:rFonts w:ascii="Arial" w:hAnsi="Arial" w:cs="Arial"/>
          <w:color w:val="000000"/>
          <w:sz w:val="19"/>
          <w:szCs w:val="19"/>
          <w:lang w:val="es-ES"/>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546A41DF" w14:textId="77777777" w:rsidR="00DE150E" w:rsidRPr="00A42C7F" w:rsidRDefault="00DE150E">
      <w:pPr>
        <w:pStyle w:val="Textonotapie"/>
        <w:ind w:firstLine="709"/>
        <w:jc w:val="both"/>
        <w:rPr>
          <w:rFonts w:ascii="Arial" w:hAnsi="Arial" w:cs="Arial"/>
          <w:color w:val="000000"/>
          <w:sz w:val="19"/>
          <w:szCs w:val="19"/>
          <w:lang w:val="es-ES"/>
        </w:rPr>
      </w:pPr>
      <w:r w:rsidRPr="00A42C7F">
        <w:rPr>
          <w:rFonts w:ascii="Arial" w:hAnsi="Arial" w:cs="Arial"/>
          <w:color w:val="000000"/>
          <w:sz w:val="19"/>
          <w:szCs w:val="19"/>
          <w:lang w:val="es-ES"/>
        </w:rPr>
        <w:t>»PARÁGRAFO.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0B6DDCC2" w14:textId="77777777" w:rsidR="00DE150E" w:rsidRPr="00A42C7F" w:rsidRDefault="00DE150E">
      <w:pPr>
        <w:pStyle w:val="Textonotapie"/>
        <w:ind w:firstLine="709"/>
        <w:jc w:val="both"/>
        <w:rPr>
          <w:rFonts w:ascii="Arial" w:hAnsi="Arial" w:cs="Arial"/>
          <w:color w:val="000000"/>
          <w:sz w:val="19"/>
          <w:szCs w:val="19"/>
          <w:lang w:val="es-ES"/>
        </w:rPr>
      </w:pPr>
    </w:p>
  </w:footnote>
  <w:footnote w:id="18">
    <w:p w14:paraId="10BAC2AA" w14:textId="77777777" w:rsidR="00DE150E" w:rsidRPr="00A42C7F" w:rsidRDefault="00DE150E">
      <w:pPr>
        <w:pStyle w:val="Textonotapie"/>
        <w:ind w:firstLine="709"/>
        <w:jc w:val="both"/>
        <w:rPr>
          <w:rFonts w:ascii="Arial" w:hAnsi="Arial" w:cs="Arial"/>
          <w:color w:val="000000"/>
          <w:sz w:val="19"/>
          <w:szCs w:val="19"/>
          <w:lang w:val="es-ES"/>
        </w:rPr>
      </w:pPr>
      <w:r w:rsidRPr="007B5E93">
        <w:rPr>
          <w:rStyle w:val="Refdenotaalpie"/>
          <w:rFonts w:ascii="Arial" w:hAnsi="Arial" w:cs="Arial"/>
          <w:color w:val="000000"/>
          <w:sz w:val="19"/>
          <w:szCs w:val="19"/>
        </w:rPr>
        <w:footnoteRef/>
      </w:r>
      <w:r w:rsidRPr="007B5E93">
        <w:rPr>
          <w:rFonts w:ascii="Arial" w:hAnsi="Arial" w:cs="Arial"/>
          <w:color w:val="000000"/>
          <w:sz w:val="19"/>
          <w:szCs w:val="19"/>
        </w:rPr>
        <w:t xml:space="preserve"> </w:t>
      </w:r>
      <w:r w:rsidRPr="007B5E93">
        <w:rPr>
          <w:rFonts w:ascii="Arial" w:hAnsi="Arial" w:cs="Arial"/>
          <w:color w:val="000000"/>
          <w:sz w:val="19"/>
          <w:szCs w:val="19"/>
          <w:lang w:val="es-ES"/>
        </w:rPr>
        <w:t>El artículo 195, numeral 6 de la Ley 100 de 1993 establece que las empresas sociales del Estado: «En materia contractual se regirá por el derecho privado, pero podrá discrecionalmente utilizar las cláusulas exorbitantes previstas en el estatuto general de contratación de la administración pública».</w:t>
      </w:r>
    </w:p>
    <w:p w14:paraId="67CAB278" w14:textId="77777777" w:rsidR="00DE150E" w:rsidRPr="00A42C7F" w:rsidRDefault="00DE150E">
      <w:pPr>
        <w:pStyle w:val="Textonotapie"/>
        <w:ind w:firstLine="709"/>
        <w:jc w:val="both"/>
        <w:rPr>
          <w:rFonts w:ascii="Arial" w:hAnsi="Arial" w:cs="Arial"/>
          <w:color w:val="000000"/>
          <w:sz w:val="19"/>
          <w:szCs w:val="19"/>
          <w:lang w:val="es-ES"/>
        </w:rPr>
      </w:pPr>
    </w:p>
    <w:p w14:paraId="662DA711" w14:textId="77777777" w:rsidR="00DE150E" w:rsidRPr="00A42C7F" w:rsidRDefault="00DE150E">
      <w:pPr>
        <w:pStyle w:val="Textonotapie"/>
        <w:ind w:firstLine="709"/>
        <w:jc w:val="both"/>
        <w:rPr>
          <w:rFonts w:ascii="Arial" w:hAnsi="Arial" w:cs="Arial"/>
          <w:color w:val="000000"/>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526D46" w:rsidRDefault="00526D46"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526D46" w:rsidRPr="00214878" w:rsidRDefault="00526D46"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5"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2"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1"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24"/>
  </w:num>
  <w:num w:numId="5">
    <w:abstractNumId w:val="2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
  </w:num>
  <w:num w:numId="9">
    <w:abstractNumId w:val="28"/>
  </w:num>
  <w:num w:numId="10">
    <w:abstractNumId w:val="21"/>
  </w:num>
  <w:num w:numId="11">
    <w:abstractNumId w:val="18"/>
  </w:num>
  <w:num w:numId="12">
    <w:abstractNumId w:val="1"/>
  </w:num>
  <w:num w:numId="13">
    <w:abstractNumId w:val="19"/>
  </w:num>
  <w:num w:numId="14">
    <w:abstractNumId w:val="23"/>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31"/>
  </w:num>
  <w:num w:numId="25">
    <w:abstractNumId w:val="14"/>
  </w:num>
  <w:num w:numId="26">
    <w:abstractNumId w:val="22"/>
  </w:num>
  <w:num w:numId="27">
    <w:abstractNumId w:val="6"/>
  </w:num>
  <w:num w:numId="28">
    <w:abstractNumId w:val="5"/>
  </w:num>
  <w:num w:numId="29">
    <w:abstractNumId w:val="11"/>
  </w:num>
  <w:num w:numId="30">
    <w:abstractNumId w:val="32"/>
  </w:num>
  <w:num w:numId="31">
    <w:abstractNumId w:val="27"/>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275"/>
    <w:rsid w:val="0000057D"/>
    <w:rsid w:val="00000DDB"/>
    <w:rsid w:val="000044B4"/>
    <w:rsid w:val="00007845"/>
    <w:rsid w:val="00010EEA"/>
    <w:rsid w:val="00015DF9"/>
    <w:rsid w:val="00022430"/>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523D"/>
    <w:rsid w:val="00051B4F"/>
    <w:rsid w:val="00054A7B"/>
    <w:rsid w:val="00056788"/>
    <w:rsid w:val="00060398"/>
    <w:rsid w:val="00060721"/>
    <w:rsid w:val="000626DD"/>
    <w:rsid w:val="00064B28"/>
    <w:rsid w:val="00064E2F"/>
    <w:rsid w:val="00064F58"/>
    <w:rsid w:val="000709B9"/>
    <w:rsid w:val="00071077"/>
    <w:rsid w:val="000738A4"/>
    <w:rsid w:val="00074108"/>
    <w:rsid w:val="000743F8"/>
    <w:rsid w:val="00075235"/>
    <w:rsid w:val="00077A71"/>
    <w:rsid w:val="000821B3"/>
    <w:rsid w:val="00084AF1"/>
    <w:rsid w:val="00085C60"/>
    <w:rsid w:val="00086C1E"/>
    <w:rsid w:val="0009126C"/>
    <w:rsid w:val="00091F03"/>
    <w:rsid w:val="00092172"/>
    <w:rsid w:val="00092C97"/>
    <w:rsid w:val="0009351A"/>
    <w:rsid w:val="000942EB"/>
    <w:rsid w:val="000950AA"/>
    <w:rsid w:val="000A3AD3"/>
    <w:rsid w:val="000A3D48"/>
    <w:rsid w:val="000A4AA5"/>
    <w:rsid w:val="000A6FC7"/>
    <w:rsid w:val="000A785D"/>
    <w:rsid w:val="000B103F"/>
    <w:rsid w:val="000B1F29"/>
    <w:rsid w:val="000B2127"/>
    <w:rsid w:val="000B5754"/>
    <w:rsid w:val="000B6AB4"/>
    <w:rsid w:val="000C0959"/>
    <w:rsid w:val="000C19E1"/>
    <w:rsid w:val="000C7696"/>
    <w:rsid w:val="000C77F0"/>
    <w:rsid w:val="000D02B3"/>
    <w:rsid w:val="000D2731"/>
    <w:rsid w:val="000D3A92"/>
    <w:rsid w:val="000D4A92"/>
    <w:rsid w:val="000E0550"/>
    <w:rsid w:val="000E1BF2"/>
    <w:rsid w:val="000E1FCB"/>
    <w:rsid w:val="000E2D08"/>
    <w:rsid w:val="000E2D78"/>
    <w:rsid w:val="000E4B5C"/>
    <w:rsid w:val="000E699E"/>
    <w:rsid w:val="000E730C"/>
    <w:rsid w:val="000E7352"/>
    <w:rsid w:val="000E7F0F"/>
    <w:rsid w:val="000F14E8"/>
    <w:rsid w:val="000F18A6"/>
    <w:rsid w:val="000F22D6"/>
    <w:rsid w:val="000F3060"/>
    <w:rsid w:val="000F4EAF"/>
    <w:rsid w:val="00101C4D"/>
    <w:rsid w:val="00103102"/>
    <w:rsid w:val="00103915"/>
    <w:rsid w:val="001069A9"/>
    <w:rsid w:val="00110320"/>
    <w:rsid w:val="001103A2"/>
    <w:rsid w:val="00113958"/>
    <w:rsid w:val="00113AFB"/>
    <w:rsid w:val="00117118"/>
    <w:rsid w:val="00120291"/>
    <w:rsid w:val="00121CD3"/>
    <w:rsid w:val="00122B23"/>
    <w:rsid w:val="00123889"/>
    <w:rsid w:val="00125924"/>
    <w:rsid w:val="00125C5F"/>
    <w:rsid w:val="0013015D"/>
    <w:rsid w:val="00130EF4"/>
    <w:rsid w:val="001353DC"/>
    <w:rsid w:val="0013568D"/>
    <w:rsid w:val="0013799F"/>
    <w:rsid w:val="00137FFA"/>
    <w:rsid w:val="00140570"/>
    <w:rsid w:val="001407F6"/>
    <w:rsid w:val="00140A32"/>
    <w:rsid w:val="00141FAC"/>
    <w:rsid w:val="001428A2"/>
    <w:rsid w:val="00145C2E"/>
    <w:rsid w:val="00146306"/>
    <w:rsid w:val="00151923"/>
    <w:rsid w:val="001550A3"/>
    <w:rsid w:val="00156A2A"/>
    <w:rsid w:val="00161B7E"/>
    <w:rsid w:val="001637B3"/>
    <w:rsid w:val="00163902"/>
    <w:rsid w:val="00166B32"/>
    <w:rsid w:val="00172E61"/>
    <w:rsid w:val="00175FDC"/>
    <w:rsid w:val="00176817"/>
    <w:rsid w:val="0018007B"/>
    <w:rsid w:val="001821C5"/>
    <w:rsid w:val="001929F9"/>
    <w:rsid w:val="00193DFB"/>
    <w:rsid w:val="00193EFC"/>
    <w:rsid w:val="00195745"/>
    <w:rsid w:val="001A0CFE"/>
    <w:rsid w:val="001A2276"/>
    <w:rsid w:val="001A36B8"/>
    <w:rsid w:val="001A695E"/>
    <w:rsid w:val="001A6D50"/>
    <w:rsid w:val="001A7009"/>
    <w:rsid w:val="001B493A"/>
    <w:rsid w:val="001B558F"/>
    <w:rsid w:val="001B5E28"/>
    <w:rsid w:val="001B6613"/>
    <w:rsid w:val="001B6C74"/>
    <w:rsid w:val="001C01AC"/>
    <w:rsid w:val="001C092E"/>
    <w:rsid w:val="001C4BF5"/>
    <w:rsid w:val="001C611F"/>
    <w:rsid w:val="001C6B55"/>
    <w:rsid w:val="001D088A"/>
    <w:rsid w:val="001D175D"/>
    <w:rsid w:val="001D5178"/>
    <w:rsid w:val="001D5C4D"/>
    <w:rsid w:val="001D6B14"/>
    <w:rsid w:val="001D7988"/>
    <w:rsid w:val="001E0B25"/>
    <w:rsid w:val="001E0E4F"/>
    <w:rsid w:val="001E1DB9"/>
    <w:rsid w:val="001E62AF"/>
    <w:rsid w:val="001F07C0"/>
    <w:rsid w:val="001F2A9C"/>
    <w:rsid w:val="001F7686"/>
    <w:rsid w:val="002002A3"/>
    <w:rsid w:val="00202F2E"/>
    <w:rsid w:val="002109B6"/>
    <w:rsid w:val="0021312A"/>
    <w:rsid w:val="0021354E"/>
    <w:rsid w:val="00213765"/>
    <w:rsid w:val="00214878"/>
    <w:rsid w:val="00215E47"/>
    <w:rsid w:val="00216346"/>
    <w:rsid w:val="0022174A"/>
    <w:rsid w:val="00224AFF"/>
    <w:rsid w:val="00233154"/>
    <w:rsid w:val="00233D41"/>
    <w:rsid w:val="002346FC"/>
    <w:rsid w:val="00234B84"/>
    <w:rsid w:val="00237377"/>
    <w:rsid w:val="002411E9"/>
    <w:rsid w:val="0024158B"/>
    <w:rsid w:val="0024213C"/>
    <w:rsid w:val="00242B96"/>
    <w:rsid w:val="00242ED7"/>
    <w:rsid w:val="0024480D"/>
    <w:rsid w:val="002451C1"/>
    <w:rsid w:val="002454B3"/>
    <w:rsid w:val="0024669C"/>
    <w:rsid w:val="002501E7"/>
    <w:rsid w:val="00250EB5"/>
    <w:rsid w:val="00252B8B"/>
    <w:rsid w:val="002539D4"/>
    <w:rsid w:val="0025799B"/>
    <w:rsid w:val="0026156A"/>
    <w:rsid w:val="0026186C"/>
    <w:rsid w:val="00261A2E"/>
    <w:rsid w:val="002630D9"/>
    <w:rsid w:val="00263252"/>
    <w:rsid w:val="002656D5"/>
    <w:rsid w:val="002706B4"/>
    <w:rsid w:val="00271593"/>
    <w:rsid w:val="00277E34"/>
    <w:rsid w:val="00280E65"/>
    <w:rsid w:val="0028451A"/>
    <w:rsid w:val="00286EF9"/>
    <w:rsid w:val="00287453"/>
    <w:rsid w:val="00287A42"/>
    <w:rsid w:val="00291854"/>
    <w:rsid w:val="002918F7"/>
    <w:rsid w:val="00294025"/>
    <w:rsid w:val="00294A08"/>
    <w:rsid w:val="00294B09"/>
    <w:rsid w:val="002A2CEC"/>
    <w:rsid w:val="002A31F8"/>
    <w:rsid w:val="002A36A9"/>
    <w:rsid w:val="002A4D54"/>
    <w:rsid w:val="002A62A8"/>
    <w:rsid w:val="002B3D4E"/>
    <w:rsid w:val="002B4EBC"/>
    <w:rsid w:val="002B79DC"/>
    <w:rsid w:val="002C71CA"/>
    <w:rsid w:val="002C7B84"/>
    <w:rsid w:val="002C7E55"/>
    <w:rsid w:val="002C7E5B"/>
    <w:rsid w:val="002D1AA6"/>
    <w:rsid w:val="002D7A0C"/>
    <w:rsid w:val="002E000E"/>
    <w:rsid w:val="002E0719"/>
    <w:rsid w:val="002E14C6"/>
    <w:rsid w:val="002E1753"/>
    <w:rsid w:val="002E7375"/>
    <w:rsid w:val="002E79A9"/>
    <w:rsid w:val="002E7BAB"/>
    <w:rsid w:val="002F2195"/>
    <w:rsid w:val="002F3127"/>
    <w:rsid w:val="002F33C3"/>
    <w:rsid w:val="002F723E"/>
    <w:rsid w:val="00300384"/>
    <w:rsid w:val="003011A3"/>
    <w:rsid w:val="00302E0A"/>
    <w:rsid w:val="00303001"/>
    <w:rsid w:val="003033BA"/>
    <w:rsid w:val="00305947"/>
    <w:rsid w:val="00306259"/>
    <w:rsid w:val="003067C4"/>
    <w:rsid w:val="0031354B"/>
    <w:rsid w:val="00313908"/>
    <w:rsid w:val="0031560F"/>
    <w:rsid w:val="003159B5"/>
    <w:rsid w:val="00315C98"/>
    <w:rsid w:val="00316518"/>
    <w:rsid w:val="003177B8"/>
    <w:rsid w:val="00321084"/>
    <w:rsid w:val="00323084"/>
    <w:rsid w:val="00330E9B"/>
    <w:rsid w:val="0033352A"/>
    <w:rsid w:val="00333DA4"/>
    <w:rsid w:val="00333DBC"/>
    <w:rsid w:val="00334344"/>
    <w:rsid w:val="00342C0D"/>
    <w:rsid w:val="0034680A"/>
    <w:rsid w:val="003471F9"/>
    <w:rsid w:val="00351290"/>
    <w:rsid w:val="00351EB8"/>
    <w:rsid w:val="00352311"/>
    <w:rsid w:val="0035408A"/>
    <w:rsid w:val="003559ED"/>
    <w:rsid w:val="00356E6F"/>
    <w:rsid w:val="00356FAB"/>
    <w:rsid w:val="00361BB8"/>
    <w:rsid w:val="003644CA"/>
    <w:rsid w:val="003657FD"/>
    <w:rsid w:val="00366E1B"/>
    <w:rsid w:val="0037000E"/>
    <w:rsid w:val="0037129B"/>
    <w:rsid w:val="003751BE"/>
    <w:rsid w:val="00386456"/>
    <w:rsid w:val="00387590"/>
    <w:rsid w:val="00391644"/>
    <w:rsid w:val="003925E0"/>
    <w:rsid w:val="00392F03"/>
    <w:rsid w:val="003945B8"/>
    <w:rsid w:val="003A1AAE"/>
    <w:rsid w:val="003A299C"/>
    <w:rsid w:val="003A581E"/>
    <w:rsid w:val="003A6038"/>
    <w:rsid w:val="003B0B5A"/>
    <w:rsid w:val="003B0B8D"/>
    <w:rsid w:val="003B2D22"/>
    <w:rsid w:val="003B4F39"/>
    <w:rsid w:val="003B5BB8"/>
    <w:rsid w:val="003B743E"/>
    <w:rsid w:val="003B7F82"/>
    <w:rsid w:val="003C07D6"/>
    <w:rsid w:val="003C352F"/>
    <w:rsid w:val="003D14E8"/>
    <w:rsid w:val="003D456C"/>
    <w:rsid w:val="003D7759"/>
    <w:rsid w:val="003E2919"/>
    <w:rsid w:val="003F2F99"/>
    <w:rsid w:val="003F6F8C"/>
    <w:rsid w:val="00400DDE"/>
    <w:rsid w:val="00405662"/>
    <w:rsid w:val="00406008"/>
    <w:rsid w:val="00407293"/>
    <w:rsid w:val="00407636"/>
    <w:rsid w:val="00410870"/>
    <w:rsid w:val="00412C58"/>
    <w:rsid w:val="00414A77"/>
    <w:rsid w:val="00415395"/>
    <w:rsid w:val="00416413"/>
    <w:rsid w:val="00416AC0"/>
    <w:rsid w:val="00416B88"/>
    <w:rsid w:val="00417402"/>
    <w:rsid w:val="0042075C"/>
    <w:rsid w:val="00421001"/>
    <w:rsid w:val="0042114E"/>
    <w:rsid w:val="0042520B"/>
    <w:rsid w:val="00425C7A"/>
    <w:rsid w:val="004268A3"/>
    <w:rsid w:val="0043152C"/>
    <w:rsid w:val="00432163"/>
    <w:rsid w:val="00434829"/>
    <w:rsid w:val="004348F9"/>
    <w:rsid w:val="00434BC9"/>
    <w:rsid w:val="00440BFC"/>
    <w:rsid w:val="00441274"/>
    <w:rsid w:val="0044200A"/>
    <w:rsid w:val="004422D6"/>
    <w:rsid w:val="00443F10"/>
    <w:rsid w:val="00444865"/>
    <w:rsid w:val="00445186"/>
    <w:rsid w:val="00445874"/>
    <w:rsid w:val="00445F18"/>
    <w:rsid w:val="0044626F"/>
    <w:rsid w:val="004513E8"/>
    <w:rsid w:val="004537E9"/>
    <w:rsid w:val="00454947"/>
    <w:rsid w:val="00457177"/>
    <w:rsid w:val="004619B2"/>
    <w:rsid w:val="00462527"/>
    <w:rsid w:val="00463385"/>
    <w:rsid w:val="00467950"/>
    <w:rsid w:val="00473A25"/>
    <w:rsid w:val="00474EFB"/>
    <w:rsid w:val="00475159"/>
    <w:rsid w:val="00477B6D"/>
    <w:rsid w:val="00477DEE"/>
    <w:rsid w:val="00481988"/>
    <w:rsid w:val="004823BF"/>
    <w:rsid w:val="00483490"/>
    <w:rsid w:val="00485AE3"/>
    <w:rsid w:val="00487048"/>
    <w:rsid w:val="0048775B"/>
    <w:rsid w:val="00490869"/>
    <w:rsid w:val="0049197E"/>
    <w:rsid w:val="00497149"/>
    <w:rsid w:val="004A1580"/>
    <w:rsid w:val="004A214E"/>
    <w:rsid w:val="004A34D2"/>
    <w:rsid w:val="004A51B7"/>
    <w:rsid w:val="004B0F82"/>
    <w:rsid w:val="004B1051"/>
    <w:rsid w:val="004B1AFD"/>
    <w:rsid w:val="004B6213"/>
    <w:rsid w:val="004B62BE"/>
    <w:rsid w:val="004B6D3A"/>
    <w:rsid w:val="004B7935"/>
    <w:rsid w:val="004C035A"/>
    <w:rsid w:val="004C35C3"/>
    <w:rsid w:val="004C39C9"/>
    <w:rsid w:val="004C3E24"/>
    <w:rsid w:val="004C56C4"/>
    <w:rsid w:val="004C64DF"/>
    <w:rsid w:val="004C6B9C"/>
    <w:rsid w:val="004D021E"/>
    <w:rsid w:val="004D2124"/>
    <w:rsid w:val="004D2202"/>
    <w:rsid w:val="004D2FE0"/>
    <w:rsid w:val="004D4D4E"/>
    <w:rsid w:val="004D5679"/>
    <w:rsid w:val="004E0A91"/>
    <w:rsid w:val="004E2528"/>
    <w:rsid w:val="004E2DEA"/>
    <w:rsid w:val="004E420A"/>
    <w:rsid w:val="004E51E3"/>
    <w:rsid w:val="004E5772"/>
    <w:rsid w:val="004E6117"/>
    <w:rsid w:val="004F1A74"/>
    <w:rsid w:val="004F2F2C"/>
    <w:rsid w:val="004F2FA6"/>
    <w:rsid w:val="004F3CEB"/>
    <w:rsid w:val="004F3E22"/>
    <w:rsid w:val="004F6E46"/>
    <w:rsid w:val="0050193D"/>
    <w:rsid w:val="0050196E"/>
    <w:rsid w:val="00501AD2"/>
    <w:rsid w:val="00502A6F"/>
    <w:rsid w:val="00502A9D"/>
    <w:rsid w:val="0050434E"/>
    <w:rsid w:val="00504B90"/>
    <w:rsid w:val="0051074C"/>
    <w:rsid w:val="00510EAF"/>
    <w:rsid w:val="00511A89"/>
    <w:rsid w:val="00512714"/>
    <w:rsid w:val="00513AF2"/>
    <w:rsid w:val="0051416A"/>
    <w:rsid w:val="00517425"/>
    <w:rsid w:val="00517832"/>
    <w:rsid w:val="00525C51"/>
    <w:rsid w:val="00526D46"/>
    <w:rsid w:val="00531345"/>
    <w:rsid w:val="005318F6"/>
    <w:rsid w:val="00531A19"/>
    <w:rsid w:val="0053303D"/>
    <w:rsid w:val="005356EA"/>
    <w:rsid w:val="0053639A"/>
    <w:rsid w:val="00536637"/>
    <w:rsid w:val="0053681E"/>
    <w:rsid w:val="00537683"/>
    <w:rsid w:val="00541DD0"/>
    <w:rsid w:val="0054229C"/>
    <w:rsid w:val="00542332"/>
    <w:rsid w:val="00542514"/>
    <w:rsid w:val="005427CF"/>
    <w:rsid w:val="00543CC9"/>
    <w:rsid w:val="0054413A"/>
    <w:rsid w:val="0054602D"/>
    <w:rsid w:val="00546A8C"/>
    <w:rsid w:val="00546CA7"/>
    <w:rsid w:val="00550BD9"/>
    <w:rsid w:val="00550FD8"/>
    <w:rsid w:val="00551AEB"/>
    <w:rsid w:val="00553AD4"/>
    <w:rsid w:val="00553EAD"/>
    <w:rsid w:val="005564CA"/>
    <w:rsid w:val="00557C64"/>
    <w:rsid w:val="005637B5"/>
    <w:rsid w:val="0057006A"/>
    <w:rsid w:val="00570241"/>
    <w:rsid w:val="00572EF9"/>
    <w:rsid w:val="005747F3"/>
    <w:rsid w:val="00574D76"/>
    <w:rsid w:val="00576A4A"/>
    <w:rsid w:val="00577104"/>
    <w:rsid w:val="00577185"/>
    <w:rsid w:val="00581EEC"/>
    <w:rsid w:val="005909E4"/>
    <w:rsid w:val="00590CFC"/>
    <w:rsid w:val="00592702"/>
    <w:rsid w:val="00592E79"/>
    <w:rsid w:val="00595AF8"/>
    <w:rsid w:val="005A0AC1"/>
    <w:rsid w:val="005A1E1D"/>
    <w:rsid w:val="005A3893"/>
    <w:rsid w:val="005A4AEC"/>
    <w:rsid w:val="005A7711"/>
    <w:rsid w:val="005B0CD4"/>
    <w:rsid w:val="005B11C6"/>
    <w:rsid w:val="005B20E7"/>
    <w:rsid w:val="005B27C3"/>
    <w:rsid w:val="005B2CF7"/>
    <w:rsid w:val="005B2F7D"/>
    <w:rsid w:val="005B57CE"/>
    <w:rsid w:val="005B5B7D"/>
    <w:rsid w:val="005C1FC3"/>
    <w:rsid w:val="005C3EA1"/>
    <w:rsid w:val="005C4E28"/>
    <w:rsid w:val="005C50CF"/>
    <w:rsid w:val="005C6805"/>
    <w:rsid w:val="005C6BD0"/>
    <w:rsid w:val="005C7609"/>
    <w:rsid w:val="005C7CDD"/>
    <w:rsid w:val="005D096F"/>
    <w:rsid w:val="005D1B45"/>
    <w:rsid w:val="005D25BD"/>
    <w:rsid w:val="005D2E6E"/>
    <w:rsid w:val="005D4405"/>
    <w:rsid w:val="005D4488"/>
    <w:rsid w:val="005E3FDC"/>
    <w:rsid w:val="005E5A01"/>
    <w:rsid w:val="005E5AD9"/>
    <w:rsid w:val="005F05AC"/>
    <w:rsid w:val="005F3841"/>
    <w:rsid w:val="00600AC5"/>
    <w:rsid w:val="00603487"/>
    <w:rsid w:val="006043A3"/>
    <w:rsid w:val="00604F33"/>
    <w:rsid w:val="00615A40"/>
    <w:rsid w:val="0062065E"/>
    <w:rsid w:val="006206C6"/>
    <w:rsid w:val="0062127A"/>
    <w:rsid w:val="00621E35"/>
    <w:rsid w:val="0062303B"/>
    <w:rsid w:val="00624E32"/>
    <w:rsid w:val="0062539B"/>
    <w:rsid w:val="00627D61"/>
    <w:rsid w:val="00630230"/>
    <w:rsid w:val="00632B90"/>
    <w:rsid w:val="00636072"/>
    <w:rsid w:val="006375FB"/>
    <w:rsid w:val="006378B6"/>
    <w:rsid w:val="00637AC0"/>
    <w:rsid w:val="00640226"/>
    <w:rsid w:val="006402FD"/>
    <w:rsid w:val="00644299"/>
    <w:rsid w:val="006442AE"/>
    <w:rsid w:val="00645D51"/>
    <w:rsid w:val="006535D1"/>
    <w:rsid w:val="00653A0D"/>
    <w:rsid w:val="00654AA6"/>
    <w:rsid w:val="006551DC"/>
    <w:rsid w:val="00655371"/>
    <w:rsid w:val="00656629"/>
    <w:rsid w:val="00657AFA"/>
    <w:rsid w:val="0066034E"/>
    <w:rsid w:val="006608BE"/>
    <w:rsid w:val="00662A05"/>
    <w:rsid w:val="00663856"/>
    <w:rsid w:val="00672538"/>
    <w:rsid w:val="0067336C"/>
    <w:rsid w:val="006735A6"/>
    <w:rsid w:val="006754C6"/>
    <w:rsid w:val="00676504"/>
    <w:rsid w:val="00676EE8"/>
    <w:rsid w:val="006778AF"/>
    <w:rsid w:val="00685F97"/>
    <w:rsid w:val="00687EC0"/>
    <w:rsid w:val="00690936"/>
    <w:rsid w:val="00695958"/>
    <w:rsid w:val="00697665"/>
    <w:rsid w:val="006A07D6"/>
    <w:rsid w:val="006A5A2E"/>
    <w:rsid w:val="006A61EC"/>
    <w:rsid w:val="006A7FD0"/>
    <w:rsid w:val="006B06BF"/>
    <w:rsid w:val="006B200D"/>
    <w:rsid w:val="006B2ADC"/>
    <w:rsid w:val="006B6ED7"/>
    <w:rsid w:val="006C0B8D"/>
    <w:rsid w:val="006C1038"/>
    <w:rsid w:val="006C1231"/>
    <w:rsid w:val="006C6528"/>
    <w:rsid w:val="006C68E6"/>
    <w:rsid w:val="006C731D"/>
    <w:rsid w:val="006D1878"/>
    <w:rsid w:val="006D1D47"/>
    <w:rsid w:val="006D32A2"/>
    <w:rsid w:val="006D7687"/>
    <w:rsid w:val="006D79C0"/>
    <w:rsid w:val="006E0572"/>
    <w:rsid w:val="006E0DD1"/>
    <w:rsid w:val="006E39EA"/>
    <w:rsid w:val="006E65A3"/>
    <w:rsid w:val="006F5CF0"/>
    <w:rsid w:val="006F5D44"/>
    <w:rsid w:val="006F7B68"/>
    <w:rsid w:val="006F7C6D"/>
    <w:rsid w:val="006F7E30"/>
    <w:rsid w:val="00700D9E"/>
    <w:rsid w:val="00702D5D"/>
    <w:rsid w:val="00704381"/>
    <w:rsid w:val="00704921"/>
    <w:rsid w:val="00704B0B"/>
    <w:rsid w:val="00705631"/>
    <w:rsid w:val="00710F03"/>
    <w:rsid w:val="00712A6A"/>
    <w:rsid w:val="007147F4"/>
    <w:rsid w:val="00715C9E"/>
    <w:rsid w:val="00716B0A"/>
    <w:rsid w:val="0071707F"/>
    <w:rsid w:val="00722B21"/>
    <w:rsid w:val="00722C4F"/>
    <w:rsid w:val="00724C38"/>
    <w:rsid w:val="00727074"/>
    <w:rsid w:val="00727946"/>
    <w:rsid w:val="00727C3C"/>
    <w:rsid w:val="007343CE"/>
    <w:rsid w:val="00734B73"/>
    <w:rsid w:val="00734E1F"/>
    <w:rsid w:val="00735909"/>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609E9"/>
    <w:rsid w:val="007618B2"/>
    <w:rsid w:val="00761CAA"/>
    <w:rsid w:val="00761D91"/>
    <w:rsid w:val="00762BA6"/>
    <w:rsid w:val="007634AD"/>
    <w:rsid w:val="00764F47"/>
    <w:rsid w:val="00771882"/>
    <w:rsid w:val="007759A6"/>
    <w:rsid w:val="0078122E"/>
    <w:rsid w:val="00781AA8"/>
    <w:rsid w:val="0078365A"/>
    <w:rsid w:val="00783D11"/>
    <w:rsid w:val="00787D3E"/>
    <w:rsid w:val="0079134A"/>
    <w:rsid w:val="0079377E"/>
    <w:rsid w:val="00795113"/>
    <w:rsid w:val="007A1954"/>
    <w:rsid w:val="007A6A34"/>
    <w:rsid w:val="007B0854"/>
    <w:rsid w:val="007B455E"/>
    <w:rsid w:val="007B45EA"/>
    <w:rsid w:val="007B5E93"/>
    <w:rsid w:val="007C0CCA"/>
    <w:rsid w:val="007C75D9"/>
    <w:rsid w:val="007C7CE4"/>
    <w:rsid w:val="007D1B79"/>
    <w:rsid w:val="007D3323"/>
    <w:rsid w:val="007D4021"/>
    <w:rsid w:val="007D4803"/>
    <w:rsid w:val="007E0B27"/>
    <w:rsid w:val="007E193F"/>
    <w:rsid w:val="007E24A0"/>
    <w:rsid w:val="007E331A"/>
    <w:rsid w:val="007E6D71"/>
    <w:rsid w:val="007F44E6"/>
    <w:rsid w:val="007F7255"/>
    <w:rsid w:val="007F72CB"/>
    <w:rsid w:val="00800317"/>
    <w:rsid w:val="00800AD9"/>
    <w:rsid w:val="00800DEA"/>
    <w:rsid w:val="00801F73"/>
    <w:rsid w:val="008023AD"/>
    <w:rsid w:val="00802FF0"/>
    <w:rsid w:val="008065A8"/>
    <w:rsid w:val="00811EDD"/>
    <w:rsid w:val="00816B40"/>
    <w:rsid w:val="00817EA3"/>
    <w:rsid w:val="008201C7"/>
    <w:rsid w:val="0082087D"/>
    <w:rsid w:val="008229F3"/>
    <w:rsid w:val="00823406"/>
    <w:rsid w:val="008238DA"/>
    <w:rsid w:val="00824A6D"/>
    <w:rsid w:val="008259A3"/>
    <w:rsid w:val="0082768D"/>
    <w:rsid w:val="00830306"/>
    <w:rsid w:val="00830844"/>
    <w:rsid w:val="0083119B"/>
    <w:rsid w:val="00833A0B"/>
    <w:rsid w:val="00835C7D"/>
    <w:rsid w:val="0083646A"/>
    <w:rsid w:val="00836EAB"/>
    <w:rsid w:val="00837C23"/>
    <w:rsid w:val="00847C80"/>
    <w:rsid w:val="008502A5"/>
    <w:rsid w:val="0085092D"/>
    <w:rsid w:val="00850EFF"/>
    <w:rsid w:val="008515EE"/>
    <w:rsid w:val="008533D2"/>
    <w:rsid w:val="008537E9"/>
    <w:rsid w:val="00854B04"/>
    <w:rsid w:val="00854B8E"/>
    <w:rsid w:val="008574D1"/>
    <w:rsid w:val="008615FD"/>
    <w:rsid w:val="00862405"/>
    <w:rsid w:val="00862FD9"/>
    <w:rsid w:val="00863882"/>
    <w:rsid w:val="00864A61"/>
    <w:rsid w:val="008659FF"/>
    <w:rsid w:val="008662E2"/>
    <w:rsid w:val="00866809"/>
    <w:rsid w:val="00871A33"/>
    <w:rsid w:val="0087201C"/>
    <w:rsid w:val="008735F6"/>
    <w:rsid w:val="00874B3D"/>
    <w:rsid w:val="008843E2"/>
    <w:rsid w:val="00884F75"/>
    <w:rsid w:val="008865C0"/>
    <w:rsid w:val="0088776A"/>
    <w:rsid w:val="008903AE"/>
    <w:rsid w:val="008938DC"/>
    <w:rsid w:val="008941DC"/>
    <w:rsid w:val="00894712"/>
    <w:rsid w:val="00896CE7"/>
    <w:rsid w:val="008A0C99"/>
    <w:rsid w:val="008A1444"/>
    <w:rsid w:val="008A1F4E"/>
    <w:rsid w:val="008A2F4B"/>
    <w:rsid w:val="008A4522"/>
    <w:rsid w:val="008A56B5"/>
    <w:rsid w:val="008A7BB3"/>
    <w:rsid w:val="008B0FC4"/>
    <w:rsid w:val="008B11C1"/>
    <w:rsid w:val="008B3DDE"/>
    <w:rsid w:val="008B3EF7"/>
    <w:rsid w:val="008B48B6"/>
    <w:rsid w:val="008B58DD"/>
    <w:rsid w:val="008B79E0"/>
    <w:rsid w:val="008C449B"/>
    <w:rsid w:val="008C5872"/>
    <w:rsid w:val="008C5FE5"/>
    <w:rsid w:val="008D1C27"/>
    <w:rsid w:val="008D1FCB"/>
    <w:rsid w:val="008D3488"/>
    <w:rsid w:val="008D4418"/>
    <w:rsid w:val="008D5921"/>
    <w:rsid w:val="008D7064"/>
    <w:rsid w:val="008E021A"/>
    <w:rsid w:val="008E1C15"/>
    <w:rsid w:val="008E7DD0"/>
    <w:rsid w:val="008F53F4"/>
    <w:rsid w:val="00901339"/>
    <w:rsid w:val="00902872"/>
    <w:rsid w:val="009047C5"/>
    <w:rsid w:val="00906FED"/>
    <w:rsid w:val="009101AA"/>
    <w:rsid w:val="00911BF7"/>
    <w:rsid w:val="009123E9"/>
    <w:rsid w:val="009125D0"/>
    <w:rsid w:val="00913B77"/>
    <w:rsid w:val="00916DB5"/>
    <w:rsid w:val="009170FB"/>
    <w:rsid w:val="00921955"/>
    <w:rsid w:val="00921D40"/>
    <w:rsid w:val="00923BCA"/>
    <w:rsid w:val="009272AE"/>
    <w:rsid w:val="009329A4"/>
    <w:rsid w:val="009329BE"/>
    <w:rsid w:val="009344B3"/>
    <w:rsid w:val="0093661C"/>
    <w:rsid w:val="00936B57"/>
    <w:rsid w:val="0093704B"/>
    <w:rsid w:val="00941B45"/>
    <w:rsid w:val="00945A85"/>
    <w:rsid w:val="00947945"/>
    <w:rsid w:val="00950AE6"/>
    <w:rsid w:val="009513A9"/>
    <w:rsid w:val="00951524"/>
    <w:rsid w:val="0095340A"/>
    <w:rsid w:val="0095385A"/>
    <w:rsid w:val="00954AC6"/>
    <w:rsid w:val="009603B4"/>
    <w:rsid w:val="00964768"/>
    <w:rsid w:val="00965006"/>
    <w:rsid w:val="00966595"/>
    <w:rsid w:val="00967D10"/>
    <w:rsid w:val="00967ED9"/>
    <w:rsid w:val="00971321"/>
    <w:rsid w:val="0097455B"/>
    <w:rsid w:val="00976CDB"/>
    <w:rsid w:val="00981254"/>
    <w:rsid w:val="00982F90"/>
    <w:rsid w:val="009839A9"/>
    <w:rsid w:val="009853D5"/>
    <w:rsid w:val="009859D4"/>
    <w:rsid w:val="00985F55"/>
    <w:rsid w:val="0098629E"/>
    <w:rsid w:val="009868D9"/>
    <w:rsid w:val="00990443"/>
    <w:rsid w:val="00995D22"/>
    <w:rsid w:val="009A035F"/>
    <w:rsid w:val="009A0487"/>
    <w:rsid w:val="009A1930"/>
    <w:rsid w:val="009A6978"/>
    <w:rsid w:val="009A754B"/>
    <w:rsid w:val="009A7840"/>
    <w:rsid w:val="009A7EAF"/>
    <w:rsid w:val="009B751B"/>
    <w:rsid w:val="009C2F8F"/>
    <w:rsid w:val="009C4045"/>
    <w:rsid w:val="009C501C"/>
    <w:rsid w:val="009C50D0"/>
    <w:rsid w:val="009C6B37"/>
    <w:rsid w:val="009C7373"/>
    <w:rsid w:val="009D02F9"/>
    <w:rsid w:val="009E0D7A"/>
    <w:rsid w:val="009E1FEB"/>
    <w:rsid w:val="009E27E2"/>
    <w:rsid w:val="009E49CC"/>
    <w:rsid w:val="009E4AF0"/>
    <w:rsid w:val="009E56BA"/>
    <w:rsid w:val="009E5FD4"/>
    <w:rsid w:val="009E6E5C"/>
    <w:rsid w:val="009F12D8"/>
    <w:rsid w:val="009F15A3"/>
    <w:rsid w:val="009F2412"/>
    <w:rsid w:val="009F7D55"/>
    <w:rsid w:val="00A002DA"/>
    <w:rsid w:val="00A06772"/>
    <w:rsid w:val="00A074BF"/>
    <w:rsid w:val="00A0798E"/>
    <w:rsid w:val="00A07D76"/>
    <w:rsid w:val="00A12E39"/>
    <w:rsid w:val="00A1500F"/>
    <w:rsid w:val="00A17103"/>
    <w:rsid w:val="00A23EDF"/>
    <w:rsid w:val="00A241AD"/>
    <w:rsid w:val="00A24322"/>
    <w:rsid w:val="00A24560"/>
    <w:rsid w:val="00A24780"/>
    <w:rsid w:val="00A24FCF"/>
    <w:rsid w:val="00A257F1"/>
    <w:rsid w:val="00A34538"/>
    <w:rsid w:val="00A348FB"/>
    <w:rsid w:val="00A408C7"/>
    <w:rsid w:val="00A42C7F"/>
    <w:rsid w:val="00A4436B"/>
    <w:rsid w:val="00A50EA1"/>
    <w:rsid w:val="00A54843"/>
    <w:rsid w:val="00A5495C"/>
    <w:rsid w:val="00A54C72"/>
    <w:rsid w:val="00A54FA1"/>
    <w:rsid w:val="00A56DCE"/>
    <w:rsid w:val="00A60147"/>
    <w:rsid w:val="00A604C8"/>
    <w:rsid w:val="00A60595"/>
    <w:rsid w:val="00A60725"/>
    <w:rsid w:val="00A620C8"/>
    <w:rsid w:val="00A62356"/>
    <w:rsid w:val="00A64ADC"/>
    <w:rsid w:val="00A72528"/>
    <w:rsid w:val="00A737CD"/>
    <w:rsid w:val="00A75A39"/>
    <w:rsid w:val="00A76174"/>
    <w:rsid w:val="00A76494"/>
    <w:rsid w:val="00A8084F"/>
    <w:rsid w:val="00A8663D"/>
    <w:rsid w:val="00A9550C"/>
    <w:rsid w:val="00A95A3C"/>
    <w:rsid w:val="00A95E66"/>
    <w:rsid w:val="00AA442B"/>
    <w:rsid w:val="00AA6D04"/>
    <w:rsid w:val="00AA707B"/>
    <w:rsid w:val="00AA7BD7"/>
    <w:rsid w:val="00AB31E7"/>
    <w:rsid w:val="00AB55A6"/>
    <w:rsid w:val="00AB7B09"/>
    <w:rsid w:val="00AC54C6"/>
    <w:rsid w:val="00AC654E"/>
    <w:rsid w:val="00AC7B70"/>
    <w:rsid w:val="00AD017C"/>
    <w:rsid w:val="00AD0BB9"/>
    <w:rsid w:val="00AD0C27"/>
    <w:rsid w:val="00AD0EDA"/>
    <w:rsid w:val="00AD64EA"/>
    <w:rsid w:val="00AE3229"/>
    <w:rsid w:val="00AE3AAE"/>
    <w:rsid w:val="00AE3C7C"/>
    <w:rsid w:val="00AF02E3"/>
    <w:rsid w:val="00AF1718"/>
    <w:rsid w:val="00AF2440"/>
    <w:rsid w:val="00AF4CF9"/>
    <w:rsid w:val="00AF693C"/>
    <w:rsid w:val="00AF798A"/>
    <w:rsid w:val="00B0381A"/>
    <w:rsid w:val="00B03CBA"/>
    <w:rsid w:val="00B04223"/>
    <w:rsid w:val="00B06DB4"/>
    <w:rsid w:val="00B114C0"/>
    <w:rsid w:val="00B11CB1"/>
    <w:rsid w:val="00B133C2"/>
    <w:rsid w:val="00B174B9"/>
    <w:rsid w:val="00B17644"/>
    <w:rsid w:val="00B20EEE"/>
    <w:rsid w:val="00B2165B"/>
    <w:rsid w:val="00B221A3"/>
    <w:rsid w:val="00B22E22"/>
    <w:rsid w:val="00B23C3C"/>
    <w:rsid w:val="00B25141"/>
    <w:rsid w:val="00B333CE"/>
    <w:rsid w:val="00B35AA5"/>
    <w:rsid w:val="00B36C98"/>
    <w:rsid w:val="00B37256"/>
    <w:rsid w:val="00B44080"/>
    <w:rsid w:val="00B444B2"/>
    <w:rsid w:val="00B525CB"/>
    <w:rsid w:val="00B53388"/>
    <w:rsid w:val="00B54C59"/>
    <w:rsid w:val="00B55E9C"/>
    <w:rsid w:val="00B56418"/>
    <w:rsid w:val="00B61BDD"/>
    <w:rsid w:val="00B61FD8"/>
    <w:rsid w:val="00B624BF"/>
    <w:rsid w:val="00B6341B"/>
    <w:rsid w:val="00B63CB2"/>
    <w:rsid w:val="00B67F3A"/>
    <w:rsid w:val="00B74072"/>
    <w:rsid w:val="00B761B6"/>
    <w:rsid w:val="00B775E8"/>
    <w:rsid w:val="00B81BD8"/>
    <w:rsid w:val="00B851DC"/>
    <w:rsid w:val="00B86ED1"/>
    <w:rsid w:val="00B91AD0"/>
    <w:rsid w:val="00BA52D6"/>
    <w:rsid w:val="00BA75AD"/>
    <w:rsid w:val="00BA7C60"/>
    <w:rsid w:val="00BB2C01"/>
    <w:rsid w:val="00BB3E2C"/>
    <w:rsid w:val="00BB4400"/>
    <w:rsid w:val="00BB6F85"/>
    <w:rsid w:val="00BC1B41"/>
    <w:rsid w:val="00BC4E3B"/>
    <w:rsid w:val="00BC52A5"/>
    <w:rsid w:val="00BC6BDC"/>
    <w:rsid w:val="00BD0D6C"/>
    <w:rsid w:val="00BD1EF0"/>
    <w:rsid w:val="00BD367E"/>
    <w:rsid w:val="00BD422F"/>
    <w:rsid w:val="00BD6ED0"/>
    <w:rsid w:val="00BD78FE"/>
    <w:rsid w:val="00BE03A7"/>
    <w:rsid w:val="00BE0EDB"/>
    <w:rsid w:val="00BE685D"/>
    <w:rsid w:val="00BF00DE"/>
    <w:rsid w:val="00BF1906"/>
    <w:rsid w:val="00BF46F6"/>
    <w:rsid w:val="00BF624E"/>
    <w:rsid w:val="00BF7192"/>
    <w:rsid w:val="00C03DC6"/>
    <w:rsid w:val="00C05841"/>
    <w:rsid w:val="00C0689F"/>
    <w:rsid w:val="00C07C55"/>
    <w:rsid w:val="00C13C87"/>
    <w:rsid w:val="00C1633B"/>
    <w:rsid w:val="00C172E8"/>
    <w:rsid w:val="00C17D54"/>
    <w:rsid w:val="00C217DB"/>
    <w:rsid w:val="00C22704"/>
    <w:rsid w:val="00C22B69"/>
    <w:rsid w:val="00C32600"/>
    <w:rsid w:val="00C343AD"/>
    <w:rsid w:val="00C3521A"/>
    <w:rsid w:val="00C35F7C"/>
    <w:rsid w:val="00C36E40"/>
    <w:rsid w:val="00C371A6"/>
    <w:rsid w:val="00C429B4"/>
    <w:rsid w:val="00C474AC"/>
    <w:rsid w:val="00C5124A"/>
    <w:rsid w:val="00C5128E"/>
    <w:rsid w:val="00C523AA"/>
    <w:rsid w:val="00C5495E"/>
    <w:rsid w:val="00C55E36"/>
    <w:rsid w:val="00C56AE4"/>
    <w:rsid w:val="00C60F20"/>
    <w:rsid w:val="00C61A73"/>
    <w:rsid w:val="00C64FD0"/>
    <w:rsid w:val="00C6768A"/>
    <w:rsid w:val="00C67FE4"/>
    <w:rsid w:val="00C7160E"/>
    <w:rsid w:val="00C71C51"/>
    <w:rsid w:val="00C77A9F"/>
    <w:rsid w:val="00C80C66"/>
    <w:rsid w:val="00C82793"/>
    <w:rsid w:val="00C85959"/>
    <w:rsid w:val="00C85E3F"/>
    <w:rsid w:val="00C85EF8"/>
    <w:rsid w:val="00C914CD"/>
    <w:rsid w:val="00C93A8A"/>
    <w:rsid w:val="00C93E70"/>
    <w:rsid w:val="00C968EC"/>
    <w:rsid w:val="00C97A89"/>
    <w:rsid w:val="00CA14F9"/>
    <w:rsid w:val="00CA3F2F"/>
    <w:rsid w:val="00CA5432"/>
    <w:rsid w:val="00CA6816"/>
    <w:rsid w:val="00CA7FEF"/>
    <w:rsid w:val="00CB1768"/>
    <w:rsid w:val="00CC00CD"/>
    <w:rsid w:val="00CC1FBB"/>
    <w:rsid w:val="00CC22E3"/>
    <w:rsid w:val="00CC7FF4"/>
    <w:rsid w:val="00CD0562"/>
    <w:rsid w:val="00CD10EE"/>
    <w:rsid w:val="00CD2035"/>
    <w:rsid w:val="00CD3ACB"/>
    <w:rsid w:val="00CD5C88"/>
    <w:rsid w:val="00CE11B1"/>
    <w:rsid w:val="00CE14B9"/>
    <w:rsid w:val="00CE1F6E"/>
    <w:rsid w:val="00CE2C42"/>
    <w:rsid w:val="00CE352A"/>
    <w:rsid w:val="00CE3995"/>
    <w:rsid w:val="00CE675D"/>
    <w:rsid w:val="00CF10C1"/>
    <w:rsid w:val="00CF2489"/>
    <w:rsid w:val="00CF2BDE"/>
    <w:rsid w:val="00CF2E86"/>
    <w:rsid w:val="00CF3EC4"/>
    <w:rsid w:val="00CF415E"/>
    <w:rsid w:val="00CF482F"/>
    <w:rsid w:val="00CF4890"/>
    <w:rsid w:val="00CF62EA"/>
    <w:rsid w:val="00D00015"/>
    <w:rsid w:val="00D071E2"/>
    <w:rsid w:val="00D10740"/>
    <w:rsid w:val="00D10E69"/>
    <w:rsid w:val="00D117C5"/>
    <w:rsid w:val="00D1627F"/>
    <w:rsid w:val="00D16E39"/>
    <w:rsid w:val="00D22239"/>
    <w:rsid w:val="00D2531F"/>
    <w:rsid w:val="00D259D7"/>
    <w:rsid w:val="00D25C34"/>
    <w:rsid w:val="00D25DFA"/>
    <w:rsid w:val="00D309A0"/>
    <w:rsid w:val="00D31956"/>
    <w:rsid w:val="00D32AF5"/>
    <w:rsid w:val="00D40094"/>
    <w:rsid w:val="00D40843"/>
    <w:rsid w:val="00D41357"/>
    <w:rsid w:val="00D433FD"/>
    <w:rsid w:val="00D44C1E"/>
    <w:rsid w:val="00D504B1"/>
    <w:rsid w:val="00D50CDE"/>
    <w:rsid w:val="00D51773"/>
    <w:rsid w:val="00D52F10"/>
    <w:rsid w:val="00D531FA"/>
    <w:rsid w:val="00D60615"/>
    <w:rsid w:val="00D648B5"/>
    <w:rsid w:val="00D721FE"/>
    <w:rsid w:val="00D72E9D"/>
    <w:rsid w:val="00D73D97"/>
    <w:rsid w:val="00D74CDA"/>
    <w:rsid w:val="00D763D4"/>
    <w:rsid w:val="00D76F4F"/>
    <w:rsid w:val="00D77683"/>
    <w:rsid w:val="00D802C1"/>
    <w:rsid w:val="00D81907"/>
    <w:rsid w:val="00D82CE5"/>
    <w:rsid w:val="00D8775D"/>
    <w:rsid w:val="00D92575"/>
    <w:rsid w:val="00DA4606"/>
    <w:rsid w:val="00DA48F8"/>
    <w:rsid w:val="00DA58FA"/>
    <w:rsid w:val="00DA5AB1"/>
    <w:rsid w:val="00DB314B"/>
    <w:rsid w:val="00DB36AB"/>
    <w:rsid w:val="00DB4C4A"/>
    <w:rsid w:val="00DB5657"/>
    <w:rsid w:val="00DC09FD"/>
    <w:rsid w:val="00DC2432"/>
    <w:rsid w:val="00DC5121"/>
    <w:rsid w:val="00DC5FAA"/>
    <w:rsid w:val="00DC62E5"/>
    <w:rsid w:val="00DD07F7"/>
    <w:rsid w:val="00DD20BA"/>
    <w:rsid w:val="00DD38D8"/>
    <w:rsid w:val="00DD4605"/>
    <w:rsid w:val="00DD735D"/>
    <w:rsid w:val="00DE150E"/>
    <w:rsid w:val="00DE208B"/>
    <w:rsid w:val="00DE3119"/>
    <w:rsid w:val="00DE5105"/>
    <w:rsid w:val="00DE60EA"/>
    <w:rsid w:val="00DE6CFD"/>
    <w:rsid w:val="00DF02DC"/>
    <w:rsid w:val="00DF05A6"/>
    <w:rsid w:val="00DF21D4"/>
    <w:rsid w:val="00DF236B"/>
    <w:rsid w:val="00DF248A"/>
    <w:rsid w:val="00DF2D13"/>
    <w:rsid w:val="00DF5076"/>
    <w:rsid w:val="00DF5488"/>
    <w:rsid w:val="00E03244"/>
    <w:rsid w:val="00E0587A"/>
    <w:rsid w:val="00E100EC"/>
    <w:rsid w:val="00E115B4"/>
    <w:rsid w:val="00E13AB8"/>
    <w:rsid w:val="00E143A7"/>
    <w:rsid w:val="00E203DD"/>
    <w:rsid w:val="00E263C3"/>
    <w:rsid w:val="00E27716"/>
    <w:rsid w:val="00E27C85"/>
    <w:rsid w:val="00E315A2"/>
    <w:rsid w:val="00E318E0"/>
    <w:rsid w:val="00E33B62"/>
    <w:rsid w:val="00E357DC"/>
    <w:rsid w:val="00E42011"/>
    <w:rsid w:val="00E429C9"/>
    <w:rsid w:val="00E44E00"/>
    <w:rsid w:val="00E461F1"/>
    <w:rsid w:val="00E51329"/>
    <w:rsid w:val="00E53964"/>
    <w:rsid w:val="00E554DC"/>
    <w:rsid w:val="00E57323"/>
    <w:rsid w:val="00E57B05"/>
    <w:rsid w:val="00E602F2"/>
    <w:rsid w:val="00E608C9"/>
    <w:rsid w:val="00E63AED"/>
    <w:rsid w:val="00E658C9"/>
    <w:rsid w:val="00E65F49"/>
    <w:rsid w:val="00E6610F"/>
    <w:rsid w:val="00E7138C"/>
    <w:rsid w:val="00E73815"/>
    <w:rsid w:val="00E7595D"/>
    <w:rsid w:val="00E77706"/>
    <w:rsid w:val="00E80C82"/>
    <w:rsid w:val="00E855D9"/>
    <w:rsid w:val="00E903AB"/>
    <w:rsid w:val="00E92199"/>
    <w:rsid w:val="00E95B00"/>
    <w:rsid w:val="00E96DEA"/>
    <w:rsid w:val="00E97448"/>
    <w:rsid w:val="00EA0711"/>
    <w:rsid w:val="00EA1C4C"/>
    <w:rsid w:val="00EA4E7D"/>
    <w:rsid w:val="00EA6CBF"/>
    <w:rsid w:val="00EA728D"/>
    <w:rsid w:val="00EA76D7"/>
    <w:rsid w:val="00EB0BBE"/>
    <w:rsid w:val="00EC7366"/>
    <w:rsid w:val="00EC7673"/>
    <w:rsid w:val="00ED1754"/>
    <w:rsid w:val="00ED305A"/>
    <w:rsid w:val="00ED6305"/>
    <w:rsid w:val="00ED676F"/>
    <w:rsid w:val="00ED718F"/>
    <w:rsid w:val="00ED7FE6"/>
    <w:rsid w:val="00EE1636"/>
    <w:rsid w:val="00EE7B12"/>
    <w:rsid w:val="00EF1C91"/>
    <w:rsid w:val="00EF5956"/>
    <w:rsid w:val="00EF7BAE"/>
    <w:rsid w:val="00F046A7"/>
    <w:rsid w:val="00F05293"/>
    <w:rsid w:val="00F06B82"/>
    <w:rsid w:val="00F070FE"/>
    <w:rsid w:val="00F071A2"/>
    <w:rsid w:val="00F10D45"/>
    <w:rsid w:val="00F13A3B"/>
    <w:rsid w:val="00F14031"/>
    <w:rsid w:val="00F157F7"/>
    <w:rsid w:val="00F179A1"/>
    <w:rsid w:val="00F22044"/>
    <w:rsid w:val="00F22827"/>
    <w:rsid w:val="00F27796"/>
    <w:rsid w:val="00F30541"/>
    <w:rsid w:val="00F3057D"/>
    <w:rsid w:val="00F33293"/>
    <w:rsid w:val="00F341A0"/>
    <w:rsid w:val="00F36A58"/>
    <w:rsid w:val="00F40BC7"/>
    <w:rsid w:val="00F41499"/>
    <w:rsid w:val="00F4285A"/>
    <w:rsid w:val="00F444A4"/>
    <w:rsid w:val="00F45FE4"/>
    <w:rsid w:val="00F53A3E"/>
    <w:rsid w:val="00F57426"/>
    <w:rsid w:val="00F6121F"/>
    <w:rsid w:val="00F61462"/>
    <w:rsid w:val="00F617C8"/>
    <w:rsid w:val="00F64252"/>
    <w:rsid w:val="00F65E96"/>
    <w:rsid w:val="00F67D6E"/>
    <w:rsid w:val="00F70C89"/>
    <w:rsid w:val="00F74D1D"/>
    <w:rsid w:val="00F75297"/>
    <w:rsid w:val="00F774AC"/>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89E"/>
    <w:rsid w:val="00FB46F8"/>
    <w:rsid w:val="00FB4DBF"/>
    <w:rsid w:val="00FB52A0"/>
    <w:rsid w:val="00FC0CF3"/>
    <w:rsid w:val="00FC180A"/>
    <w:rsid w:val="00FC607C"/>
    <w:rsid w:val="00FC61E4"/>
    <w:rsid w:val="00FC750B"/>
    <w:rsid w:val="00FD4DE7"/>
    <w:rsid w:val="00FD6AF5"/>
    <w:rsid w:val="00FD71FF"/>
    <w:rsid w:val="00FE141E"/>
    <w:rsid w:val="00FE1991"/>
    <w:rsid w:val="00FE2E07"/>
    <w:rsid w:val="00FE5042"/>
    <w:rsid w:val="00FE5437"/>
    <w:rsid w:val="00FE6583"/>
    <w:rsid w:val="00FE6C03"/>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286_200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FEE71-1754-410B-B523-5B254E2616C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6CF43C5-2CD3-4ED0-BE14-B4F384EF6639}">
  <ds:schemaRefs>
    <ds:schemaRef ds:uri="http://schemas.openxmlformats.org/officeDocument/2006/bibliography"/>
  </ds:schemaRefs>
</ds:datastoreItem>
</file>

<file path=customXml/itemProps3.xml><?xml version="1.0" encoding="utf-8"?>
<ds:datastoreItem xmlns:ds="http://schemas.openxmlformats.org/officeDocument/2006/customXml" ds:itemID="{3AF191A1-0ADB-4A53-A4D9-9CABC1ED2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15</Pages>
  <Words>4393</Words>
  <Characters>24164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3</cp:revision>
  <dcterms:created xsi:type="dcterms:W3CDTF">2021-10-21T17:36:00Z</dcterms:created>
  <dcterms:modified xsi:type="dcterms:W3CDTF">2021-10-21T17:43:00Z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