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5671" w14:textId="77777777" w:rsidR="00037A1D" w:rsidRDefault="00037A1D" w:rsidP="008536BB">
      <w:pPr>
        <w:jc w:val="right"/>
        <w:rPr>
          <w:rFonts w:ascii="Arial" w:hAnsi="Arial" w:cs="Arial"/>
          <w:bCs/>
          <w:color w:val="000000" w:themeColor="text1"/>
          <w:sz w:val="16"/>
          <w:szCs w:val="16"/>
          <w:lang w:val="es-ES_tradnl" w:eastAsia="es-ES"/>
        </w:rPr>
      </w:pPr>
      <w:bookmarkStart w:id="0" w:name="_Hlk28946138"/>
      <w:bookmarkStart w:id="1" w:name="_Hlk29548183"/>
    </w:p>
    <w:p w14:paraId="36D8EB49" w14:textId="6DE3400E" w:rsidR="002415B8" w:rsidRPr="00A43C00" w:rsidRDefault="00B55C69" w:rsidP="008536BB">
      <w:pPr>
        <w:jc w:val="right"/>
        <w:rPr>
          <w:rFonts w:ascii="Arial" w:eastAsia="Calibri" w:hAnsi="Arial" w:cs="Arial"/>
          <w:b/>
          <w:color w:val="000000" w:themeColor="text1"/>
          <w:sz w:val="20"/>
          <w:szCs w:val="20"/>
          <w:lang w:val="es-ES_tradnl"/>
        </w:rPr>
      </w:pPr>
      <w:r w:rsidRPr="00A43C00">
        <w:rPr>
          <w:rFonts w:ascii="Arial" w:hAnsi="Arial" w:cs="Arial"/>
          <w:bCs/>
          <w:color w:val="000000" w:themeColor="text1"/>
          <w:sz w:val="16"/>
          <w:szCs w:val="16"/>
          <w:lang w:val="es-ES_tradnl" w:eastAsia="es-ES"/>
        </w:rPr>
        <w:t>CCE-DES-FM-17</w:t>
      </w:r>
      <w:bookmarkEnd w:id="0"/>
      <w:bookmarkEnd w:id="1"/>
    </w:p>
    <w:p w14:paraId="3AC73233" w14:textId="77777777" w:rsidR="008536BB" w:rsidRPr="00A43C00" w:rsidRDefault="008536BB" w:rsidP="00B95C30">
      <w:pPr>
        <w:spacing w:line="276" w:lineRule="auto"/>
        <w:jc w:val="both"/>
        <w:rPr>
          <w:rFonts w:ascii="Arial" w:hAnsi="Arial" w:cs="Arial"/>
          <w:noProof/>
          <w:color w:val="000000" w:themeColor="text1"/>
          <w:sz w:val="22"/>
          <w:lang w:val="es-ES_tradnl"/>
        </w:rPr>
      </w:pPr>
    </w:p>
    <w:p w14:paraId="46AFA621" w14:textId="77777777" w:rsidR="00AE6FCE" w:rsidRDefault="00AE6FCE" w:rsidP="00AE6FCE">
      <w:pPr>
        <w:jc w:val="both"/>
        <w:rPr>
          <w:rFonts w:ascii="Arial" w:eastAsia="Calibri" w:hAnsi="Arial" w:cs="Arial"/>
          <w:sz w:val="20"/>
          <w:szCs w:val="20"/>
          <w:lang w:val="es-ES_tradnl"/>
        </w:rPr>
      </w:pPr>
    </w:p>
    <w:p w14:paraId="5B852597" w14:textId="77777777" w:rsidR="00F5160A" w:rsidRPr="001C64F9" w:rsidRDefault="00F5160A" w:rsidP="00F5160A">
      <w:pPr>
        <w:jc w:val="both"/>
        <w:rPr>
          <w:rFonts w:ascii="Arial" w:eastAsia="Calibri" w:hAnsi="Arial" w:cs="Arial"/>
          <w:b/>
          <w:sz w:val="22"/>
          <w:lang w:val="es-ES_tradnl"/>
        </w:rPr>
      </w:pPr>
      <w:r>
        <w:rPr>
          <w:rFonts w:ascii="Arial" w:eastAsia="Calibri" w:hAnsi="Arial" w:cs="Arial"/>
          <w:b/>
          <w:sz w:val="22"/>
          <w:lang w:val="es-ES_tradnl"/>
        </w:rPr>
        <w:t xml:space="preserve">INALTERABILIDAD </w:t>
      </w:r>
      <w:r w:rsidRPr="001C64F9">
        <w:rPr>
          <w:rFonts w:ascii="Arial" w:eastAsia="Calibri" w:hAnsi="Arial" w:cs="Arial"/>
          <w:b/>
          <w:color w:val="000000" w:themeColor="text1"/>
          <w:sz w:val="22"/>
          <w:lang w:val="es-ES_tradnl"/>
        </w:rPr>
        <w:t>–</w:t>
      </w:r>
      <w:r w:rsidRPr="001C64F9">
        <w:rPr>
          <w:rFonts w:ascii="Arial" w:eastAsia="Calibri" w:hAnsi="Arial" w:cs="Arial"/>
          <w:b/>
          <w:sz w:val="22"/>
          <w:lang w:val="es-ES_tradnl"/>
        </w:rPr>
        <w:t xml:space="preserve"> </w:t>
      </w:r>
      <w:r>
        <w:rPr>
          <w:rFonts w:ascii="Arial" w:eastAsia="Calibri" w:hAnsi="Arial" w:cs="Arial"/>
          <w:b/>
          <w:sz w:val="22"/>
          <w:lang w:val="es-ES_tradnl"/>
        </w:rPr>
        <w:t>Documentos tipo</w:t>
      </w:r>
      <w:r w:rsidRPr="001C64F9">
        <w:rPr>
          <w:rFonts w:ascii="Arial" w:eastAsia="Calibri" w:hAnsi="Arial" w:cs="Arial"/>
          <w:b/>
          <w:sz w:val="22"/>
          <w:lang w:val="es-ES_tradnl"/>
        </w:rPr>
        <w:t xml:space="preserve"> </w:t>
      </w:r>
      <w:r w:rsidRPr="001C64F9">
        <w:rPr>
          <w:rFonts w:ascii="Arial" w:eastAsia="Calibri" w:hAnsi="Arial" w:cs="Arial"/>
          <w:b/>
          <w:color w:val="000000" w:themeColor="text1"/>
          <w:sz w:val="22"/>
          <w:lang w:val="es-ES_tradnl"/>
        </w:rPr>
        <w:t xml:space="preserve">– </w:t>
      </w:r>
      <w:r>
        <w:rPr>
          <w:rFonts w:ascii="Arial" w:eastAsia="Calibri" w:hAnsi="Arial" w:cs="Arial"/>
          <w:b/>
          <w:sz w:val="22"/>
          <w:lang w:val="es-ES_tradnl"/>
        </w:rPr>
        <w:t xml:space="preserve">Regla vigente </w:t>
      </w:r>
      <w:r w:rsidRPr="001C64F9">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Contenido</w:t>
      </w:r>
    </w:p>
    <w:p w14:paraId="1DFFF763" w14:textId="77777777" w:rsidR="00F5160A" w:rsidRDefault="00F5160A" w:rsidP="00F5160A">
      <w:pPr>
        <w:jc w:val="both"/>
        <w:rPr>
          <w:rFonts w:ascii="Arial" w:eastAsia="Calibri" w:hAnsi="Arial" w:cs="Arial"/>
          <w:sz w:val="20"/>
          <w:szCs w:val="20"/>
          <w:lang w:val="es-ES_tradnl"/>
        </w:rPr>
      </w:pPr>
    </w:p>
    <w:p w14:paraId="6FC1C0DB" w14:textId="691EEFE9" w:rsidR="00974F7C" w:rsidRDefault="00974F7C" w:rsidP="00974F7C">
      <w:pPr>
        <w:tabs>
          <w:tab w:val="left" w:pos="426"/>
        </w:tabs>
        <w:spacing w:after="120"/>
        <w:jc w:val="both"/>
        <w:rPr>
          <w:rFonts w:ascii="Arial" w:eastAsia="Calibri" w:hAnsi="Arial" w:cs="Arial"/>
          <w:sz w:val="20"/>
          <w:szCs w:val="20"/>
        </w:rPr>
      </w:pPr>
      <w:r w:rsidRPr="00974F7C">
        <w:rPr>
          <w:rFonts w:ascii="Arial" w:eastAsia="Calibri" w:hAnsi="Arial" w:cs="Arial"/>
          <w:sz w:val="20"/>
          <w:szCs w:val="20"/>
        </w:rPr>
        <w:t>De conformidad con lo dispuesto en el parágrafo 7 del artículo 2 de la Ley 1150 de 2007</w:t>
      </w:r>
      <w:r>
        <w:rPr>
          <w:rFonts w:ascii="Arial" w:eastAsia="Calibri" w:hAnsi="Arial" w:cs="Arial"/>
          <w:sz w:val="20"/>
          <w:szCs w:val="20"/>
        </w:rPr>
        <w:t>,</w:t>
      </w:r>
      <w:r w:rsidRPr="00974F7C">
        <w:rPr>
          <w:rFonts w:ascii="Arial" w:eastAsia="Calibri" w:hAnsi="Arial" w:cs="Arial"/>
          <w:sz w:val="20"/>
          <w:szCs w:val="20"/>
        </w:rPr>
        <w:t xml:space="preserve"> adicionado y modificado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establecerán los requisitos habilitantes, factores técnicos, económicos y otros factores de escogencia […]». Para tal fin, se considerarán las características propias de las regiones, la cuantía, la naturaleza y especialidad de la contratación, entre otros aspectos, previendo un procedimiento coordinado con entidades técnicas o especializadas para su incorporación, enfatizando en su obligatoriedad para procesos de selección de obras públicas.</w:t>
      </w:r>
    </w:p>
    <w:p w14:paraId="6C51C076" w14:textId="77777777" w:rsidR="00974F7C" w:rsidRPr="00974F7C" w:rsidRDefault="00974F7C" w:rsidP="00974F7C">
      <w:pPr>
        <w:tabs>
          <w:tab w:val="left" w:pos="426"/>
        </w:tabs>
        <w:spacing w:after="120"/>
        <w:jc w:val="both"/>
        <w:rPr>
          <w:rFonts w:ascii="Arial" w:eastAsia="Calibri" w:hAnsi="Arial" w:cs="Arial"/>
          <w:sz w:val="20"/>
          <w:szCs w:val="20"/>
        </w:rPr>
      </w:pPr>
      <w:r w:rsidRPr="00974F7C">
        <w:rPr>
          <w:rFonts w:ascii="Arial" w:eastAsia="Calibri" w:hAnsi="Arial" w:cs="Arial"/>
          <w:color w:val="000000"/>
          <w:sz w:val="20"/>
          <w:szCs w:val="20"/>
          <w:shd w:val="clear" w:color="auto" w:fill="FFFFFF"/>
          <w:lang w:val="es-MX"/>
        </w:rPr>
        <w:t xml:space="preserve">Dadas las características de obligatoriedad e inalterabilidad que ostentan los documentos tipo, </w:t>
      </w:r>
      <w:r w:rsidRPr="00974F7C">
        <w:rPr>
          <w:rFonts w:ascii="Arial" w:eastAsia="Calibri" w:hAnsi="Arial" w:cs="Arial"/>
          <w:sz w:val="20"/>
          <w:szCs w:val="20"/>
        </w:rPr>
        <w:t>es deber de las entidades sometidas al Estatuto General de la Contratación de la Administración Pública su utilización en los procesos de selección que adelanten, quedando vedadas de la posibilidad de efectuar modificaciones a las condiciones habilitantes, factores de escogencia y sistemas de ponderación contenidos en los mismos, por lo que solo podrán realizar modificaciones en los lugares en que expresamente lo establezcan los Documentos Tipo.</w:t>
      </w:r>
    </w:p>
    <w:p w14:paraId="05F31018" w14:textId="77777777" w:rsidR="00151C1E" w:rsidRDefault="00151C1E" w:rsidP="00151C1E">
      <w:pPr>
        <w:jc w:val="both"/>
        <w:rPr>
          <w:rFonts w:ascii="Arial" w:eastAsia="Calibri" w:hAnsi="Arial" w:cs="Arial"/>
          <w:b/>
          <w:sz w:val="22"/>
          <w:lang w:val="es-ES_tradnl"/>
        </w:rPr>
      </w:pPr>
    </w:p>
    <w:p w14:paraId="58BD14ED" w14:textId="1E094DFB" w:rsidR="00151C1E" w:rsidRDefault="00D47C50" w:rsidP="00151C1E">
      <w:pPr>
        <w:jc w:val="both"/>
        <w:rPr>
          <w:rFonts w:ascii="Arial" w:eastAsia="Calibri" w:hAnsi="Arial" w:cs="Arial"/>
          <w:b/>
          <w:sz w:val="22"/>
          <w:lang w:val="es-ES_tradnl"/>
        </w:rPr>
      </w:pPr>
      <w:r>
        <w:rPr>
          <w:rFonts w:ascii="Arial" w:eastAsia="Calibri" w:hAnsi="Arial" w:cs="Arial"/>
          <w:b/>
          <w:sz w:val="22"/>
          <w:lang w:val="es-ES_tradnl"/>
        </w:rPr>
        <w:t xml:space="preserve">CONCURRENCIA DE MODALIDADES DE SELECCIÓN – Mínima cuantía – Concurso de </w:t>
      </w:r>
      <w:r w:rsidR="003727A6">
        <w:rPr>
          <w:rFonts w:ascii="Arial" w:eastAsia="Calibri" w:hAnsi="Arial" w:cs="Arial"/>
          <w:b/>
          <w:sz w:val="22"/>
          <w:lang w:val="es-ES_tradnl"/>
        </w:rPr>
        <w:t>méritos</w:t>
      </w:r>
    </w:p>
    <w:p w14:paraId="66014589" w14:textId="77777777" w:rsidR="003727A6" w:rsidRDefault="003727A6" w:rsidP="00151C1E">
      <w:pPr>
        <w:jc w:val="both"/>
        <w:rPr>
          <w:rFonts w:ascii="Arial" w:eastAsia="Calibri" w:hAnsi="Arial" w:cs="Arial"/>
          <w:b/>
          <w:sz w:val="22"/>
          <w:lang w:val="es-ES_tradnl"/>
        </w:rPr>
      </w:pPr>
    </w:p>
    <w:p w14:paraId="5D15FF15" w14:textId="42A55A0E" w:rsidR="00974F7C" w:rsidRDefault="00974F7C" w:rsidP="00974F7C">
      <w:pPr>
        <w:jc w:val="both"/>
        <w:rPr>
          <w:rFonts w:ascii="Arial" w:eastAsia="Calibri" w:hAnsi="Arial" w:cs="Arial"/>
          <w:sz w:val="20"/>
          <w:szCs w:val="20"/>
          <w:lang w:val="es-ES_tradnl"/>
        </w:rPr>
      </w:pPr>
      <w:r w:rsidRPr="00974F7C">
        <w:rPr>
          <w:rFonts w:ascii="Arial" w:eastAsia="Calibri" w:hAnsi="Arial" w:cs="Arial"/>
          <w:sz w:val="20"/>
          <w:szCs w:val="20"/>
          <w:lang w:val="es-ES_tradnl"/>
        </w:rPr>
        <w:t>En lo concerniente a la modalidad de mínima cuantía, conviene destacar el Decreto 594 del 25 de abril de 2020, expedido por el Gobierno Nacional, que trata sobre los documentos tipo para los procesos de obra pública</w:t>
      </w:r>
      <w:r w:rsidRPr="00974F7C" w:rsidDel="00A434AB">
        <w:rPr>
          <w:rFonts w:ascii="Arial" w:eastAsia="Calibri" w:hAnsi="Arial" w:cs="Arial"/>
          <w:sz w:val="20"/>
          <w:szCs w:val="20"/>
          <w:lang w:val="es-ES_tradnl"/>
        </w:rPr>
        <w:t xml:space="preserve"> </w:t>
      </w:r>
      <w:r w:rsidRPr="00974F7C">
        <w:rPr>
          <w:rFonts w:ascii="Arial" w:eastAsia="Calibri" w:hAnsi="Arial" w:cs="Arial"/>
          <w:sz w:val="20"/>
          <w:szCs w:val="20"/>
          <w:lang w:val="es-ES_tradnl"/>
        </w:rPr>
        <w:t xml:space="preserve">de infraestructura de transporte adelantados mediante dicha modalidad de selección. En este sentido, con fundamento en dicho decreto la Agencia Nacional de Contratación Pública – Colombia Compra Eficiente expidió los documentos tipo para los procesos de obra pública de infraestructura de transporte que se adelanten por la modalidad de mínima cuantía, mediante la </w:t>
      </w:r>
      <w:r w:rsidRPr="00974F7C">
        <w:rPr>
          <w:rFonts w:ascii="Arial" w:eastAsia="Calibri" w:hAnsi="Arial" w:cs="Arial"/>
          <w:sz w:val="20"/>
          <w:szCs w:val="20"/>
          <w:lang w:val="es-ES_tradnl"/>
        </w:rPr>
        <w:t>Resolución 094</w:t>
      </w:r>
      <w:r w:rsidRPr="00974F7C">
        <w:rPr>
          <w:rFonts w:ascii="Arial" w:eastAsia="Calibri" w:hAnsi="Arial" w:cs="Arial"/>
          <w:sz w:val="20"/>
          <w:szCs w:val="20"/>
          <w:lang w:val="es-ES_tradnl"/>
        </w:rPr>
        <w:t xml:space="preserve"> del 21 de mayo de 2020.</w:t>
      </w:r>
    </w:p>
    <w:p w14:paraId="64BEDD4C" w14:textId="305F8FA2" w:rsidR="00974F7C" w:rsidRPr="00974F7C" w:rsidRDefault="00974F7C" w:rsidP="00974F7C">
      <w:pPr>
        <w:jc w:val="both"/>
        <w:rPr>
          <w:rFonts w:ascii="Arial" w:eastAsia="Calibri" w:hAnsi="Arial" w:cs="Arial"/>
          <w:sz w:val="20"/>
          <w:szCs w:val="20"/>
          <w:lang w:val="es-ES_tradnl"/>
        </w:rPr>
      </w:pPr>
      <w:r w:rsidRPr="00974F7C">
        <w:rPr>
          <w:rFonts w:ascii="Arial" w:eastAsia="Calibri" w:hAnsi="Arial" w:cs="Arial"/>
          <w:sz w:val="20"/>
          <w:szCs w:val="20"/>
          <w:lang w:val="es-ES_tradnl"/>
        </w:rPr>
        <w:t xml:space="preserve"> </w:t>
      </w:r>
    </w:p>
    <w:p w14:paraId="093C8A20" w14:textId="62E6BE4B" w:rsidR="00974F7C" w:rsidRPr="00974F7C" w:rsidRDefault="00974F7C" w:rsidP="00974F7C">
      <w:pPr>
        <w:pStyle w:val="Normal11pt"/>
        <w:ind w:left="0"/>
        <w:rPr>
          <w:rFonts w:eastAsia="Calibri"/>
          <w:color w:val="000000" w:themeColor="text1"/>
          <w:sz w:val="20"/>
          <w:szCs w:val="20"/>
        </w:rPr>
      </w:pPr>
      <w:r w:rsidRPr="00974F7C">
        <w:rPr>
          <w:rFonts w:eastAsia="Calibri"/>
          <w:color w:val="000000" w:themeColor="text1"/>
          <w:sz w:val="20"/>
          <w:szCs w:val="20"/>
        </w:rPr>
        <w:t>Posteriormente, se expidió la Ley 2022 de 2020 «Por la cual se modifica el Artículo 4 de la Ley 1882 de 2018 y se dictan otras disposiciones»</w:t>
      </w:r>
      <w:r w:rsidRPr="00974F7C">
        <w:rPr>
          <w:rStyle w:val="Refdenotaalpie"/>
          <w:rFonts w:eastAsia="Calibri"/>
          <w:color w:val="000000" w:themeColor="text1"/>
          <w:sz w:val="20"/>
          <w:szCs w:val="20"/>
        </w:rPr>
        <w:footnoteReference w:id="2"/>
      </w:r>
      <w:r w:rsidRPr="00974F7C">
        <w:rPr>
          <w:rFonts w:eastAsia="Calibri"/>
          <w:color w:val="000000" w:themeColor="text1"/>
          <w:sz w:val="20"/>
          <w:szCs w:val="20"/>
        </w:rPr>
        <w:t xml:space="preserve">. Con fundamento en lo anterior, y con la finalidad de realizar un desarrollo armónico y ajustado a la ley,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cual se actualizan los Documentos Tipo para los procesos de selección de licitación de obra pública de infraestructura de transporte y se deroga la Resolución 0045 de 2020» </w:t>
      </w:r>
    </w:p>
    <w:p w14:paraId="46113523" w14:textId="77777777" w:rsidR="00974F7C" w:rsidRPr="00974F7C" w:rsidRDefault="00974F7C" w:rsidP="00974F7C">
      <w:pPr>
        <w:jc w:val="both"/>
        <w:rPr>
          <w:rFonts w:ascii="Arial" w:hAnsi="Arial" w:cs="Arial"/>
          <w:noProof/>
          <w:color w:val="000000" w:themeColor="text1"/>
          <w:sz w:val="20"/>
          <w:szCs w:val="20"/>
          <w:lang w:val="es-ES_tradnl"/>
        </w:rPr>
      </w:pPr>
    </w:p>
    <w:p w14:paraId="31BE0480" w14:textId="77777777" w:rsidR="00AB04DD" w:rsidRPr="00AB04DD" w:rsidRDefault="00AB04DD" w:rsidP="00AB04DD">
      <w:pPr>
        <w:pStyle w:val="Normal11pt"/>
        <w:ind w:left="0"/>
        <w:rPr>
          <w:sz w:val="20"/>
          <w:szCs w:val="20"/>
        </w:rPr>
      </w:pPr>
      <w:r w:rsidRPr="00AB04DD">
        <w:rPr>
          <w:sz w:val="20"/>
          <w:szCs w:val="20"/>
        </w:rPr>
        <w:t xml:space="preserve">Retomando lo señalado hasta ahora, se tiene que, en principio, la aplicación obligatoria de los documentos adoptados mediante la resolución No. </w:t>
      </w:r>
      <w:r w:rsidRPr="00AB04DD">
        <w:rPr>
          <w:rFonts w:eastAsia="Calibri"/>
          <w:color w:val="000000" w:themeColor="text1"/>
          <w:sz w:val="20"/>
          <w:szCs w:val="20"/>
        </w:rPr>
        <w:t xml:space="preserve">094 de 2020, procede concretamente para los procesos de selección adelantados mediante la modalidad de selección de mínima cuantía, pero solo para la celebración de </w:t>
      </w:r>
      <w:r w:rsidRPr="00AB04DD">
        <w:rPr>
          <w:rFonts w:eastAsia="Calibri"/>
          <w:i/>
          <w:iCs/>
          <w:color w:val="000000" w:themeColor="text1"/>
          <w:sz w:val="20"/>
          <w:szCs w:val="20"/>
        </w:rPr>
        <w:t xml:space="preserve">obras </w:t>
      </w:r>
      <w:r w:rsidRPr="00AB04DD">
        <w:rPr>
          <w:rFonts w:eastAsia="Calibri"/>
          <w:color w:val="000000" w:themeColor="text1"/>
          <w:sz w:val="20"/>
          <w:szCs w:val="20"/>
        </w:rPr>
        <w:t>de infraestructura de transporte</w:t>
      </w:r>
      <w:r w:rsidRPr="00AB04DD">
        <w:rPr>
          <w:sz w:val="20"/>
          <w:szCs w:val="20"/>
        </w:rPr>
        <w:t xml:space="preserve">. No obstante, de acuerdo con la </w:t>
      </w:r>
      <w:r w:rsidRPr="00AB04DD">
        <w:rPr>
          <w:sz w:val="20"/>
          <w:szCs w:val="20"/>
        </w:rPr>
        <w:lastRenderedPageBreak/>
        <w:t xml:space="preserve">Ley 2022 de 2020, y como lo ha advertido la </w:t>
      </w:r>
      <w:r w:rsidRPr="00AB04DD">
        <w:rPr>
          <w:noProof/>
          <w:color w:val="000000" w:themeColor="text1"/>
          <w:sz w:val="20"/>
          <w:szCs w:val="20"/>
        </w:rPr>
        <w:t xml:space="preserve">Agencia Nacional de Contratación Pública – Colombia Compra Eficiente en diferentes pronunciamientos y los considerandos de algunas de las resoluciones por medio de las cuales se han adoptado diferentes documentos tipo, </w:t>
      </w:r>
      <w:r w:rsidRPr="00AB04DD">
        <w:rPr>
          <w:sz w:val="20"/>
          <w:szCs w:val="20"/>
        </w:rPr>
        <w:t xml:space="preserve">los requisitos allí establecidos constituyen buenas prácticas contractuales. En efecto,  aunque no están destinados a los procesos en los que concurren la modalidad de selección de mínima cuantía y la tipología de consultoría, nada obsta para que –sin desconocer las diferencias entre ambos procedimientos de selección– se adopten potestativamente algunos contenidos de los documentos tipo citados, como criterio de buena práctica contractual, haciendo las adaptaciones pertinentes para la contratación </w:t>
      </w:r>
      <w:r w:rsidRPr="00AB04DD">
        <w:rPr>
          <w:rFonts w:eastAsia="Calibri"/>
          <w:bCs/>
          <w:color w:val="000000" w:themeColor="text1"/>
          <w:sz w:val="20"/>
          <w:szCs w:val="20"/>
        </w:rPr>
        <w:t>cuyo valor no exceda el diez por ciento de la menor cuantía</w:t>
      </w:r>
      <w:r w:rsidRPr="00AB04DD">
        <w:rPr>
          <w:sz w:val="20"/>
          <w:szCs w:val="20"/>
        </w:rPr>
        <w:t xml:space="preserve">, en ejercicio del deber de análisis que le compete a la entidad y aplicando la normativa vigente. </w:t>
      </w:r>
    </w:p>
    <w:p w14:paraId="5B39075F" w14:textId="77777777" w:rsidR="002F3A37" w:rsidRPr="00AB04DD" w:rsidRDefault="002F3A37" w:rsidP="00AB04DD">
      <w:pPr>
        <w:jc w:val="both"/>
        <w:rPr>
          <w:rFonts w:ascii="Arial" w:hAnsi="Arial" w:cs="Arial"/>
          <w:noProof/>
          <w:color w:val="000000" w:themeColor="text1"/>
          <w:sz w:val="20"/>
          <w:szCs w:val="20"/>
          <w:lang w:val="es-ES_tradnl"/>
        </w:rPr>
      </w:pPr>
    </w:p>
    <w:p w14:paraId="295AAFB6" w14:textId="613A2374" w:rsidR="00231BEE" w:rsidRPr="00AB04DD" w:rsidRDefault="00231BEE" w:rsidP="00AB04DD">
      <w:pPr>
        <w:jc w:val="both"/>
        <w:rPr>
          <w:rFonts w:ascii="Arial" w:hAnsi="Arial" w:cs="Arial"/>
          <w:b/>
          <w:bCs/>
          <w:noProof/>
          <w:color w:val="000000" w:themeColor="text1"/>
          <w:sz w:val="20"/>
          <w:szCs w:val="20"/>
          <w:lang w:val="es-ES_tradnl"/>
        </w:rPr>
      </w:pPr>
    </w:p>
    <w:p w14:paraId="0E6F00C5" w14:textId="537D410F" w:rsidR="00AB44A9" w:rsidRPr="00AB04DD" w:rsidRDefault="00AB44A9" w:rsidP="00AB04DD">
      <w:pPr>
        <w:jc w:val="both"/>
        <w:rPr>
          <w:rFonts w:ascii="Arial" w:hAnsi="Arial" w:cs="Arial"/>
          <w:b/>
          <w:bCs/>
          <w:noProof/>
          <w:color w:val="000000" w:themeColor="text1"/>
          <w:sz w:val="20"/>
          <w:szCs w:val="20"/>
          <w:lang w:val="es-ES_tradnl"/>
        </w:rPr>
      </w:pPr>
    </w:p>
    <w:p w14:paraId="0735BED5" w14:textId="33E6B7D0" w:rsidR="00AB44A9" w:rsidRPr="00AB04DD" w:rsidRDefault="00AB44A9" w:rsidP="00AB04DD">
      <w:pPr>
        <w:jc w:val="both"/>
        <w:rPr>
          <w:rFonts w:ascii="Arial" w:hAnsi="Arial" w:cs="Arial"/>
          <w:b/>
          <w:bCs/>
          <w:noProof/>
          <w:color w:val="000000" w:themeColor="text1"/>
          <w:sz w:val="20"/>
          <w:szCs w:val="20"/>
          <w:lang w:val="es-ES_tradnl"/>
        </w:rPr>
      </w:pPr>
    </w:p>
    <w:p w14:paraId="35267683" w14:textId="1F9D522A" w:rsidR="00AB44A9" w:rsidRPr="00AB04DD" w:rsidRDefault="00AB44A9" w:rsidP="00AB04DD">
      <w:pPr>
        <w:jc w:val="both"/>
        <w:rPr>
          <w:rFonts w:ascii="Arial" w:hAnsi="Arial" w:cs="Arial"/>
          <w:b/>
          <w:bCs/>
          <w:noProof/>
          <w:color w:val="000000" w:themeColor="text1"/>
          <w:sz w:val="20"/>
          <w:szCs w:val="20"/>
          <w:lang w:val="es-ES_tradnl"/>
        </w:rPr>
      </w:pPr>
    </w:p>
    <w:p w14:paraId="7165CF2D" w14:textId="69C9DAD8" w:rsidR="00AB44A9" w:rsidRPr="00AB04DD" w:rsidRDefault="00AB44A9" w:rsidP="00AB04DD">
      <w:pPr>
        <w:jc w:val="both"/>
        <w:rPr>
          <w:rFonts w:ascii="Arial" w:hAnsi="Arial" w:cs="Arial"/>
          <w:b/>
          <w:bCs/>
          <w:noProof/>
          <w:color w:val="000000" w:themeColor="text1"/>
          <w:sz w:val="20"/>
          <w:szCs w:val="20"/>
          <w:lang w:val="es-ES_tradnl"/>
        </w:rPr>
      </w:pPr>
    </w:p>
    <w:p w14:paraId="7FDD8714" w14:textId="7093F8B5" w:rsidR="00AB44A9" w:rsidRPr="00AB04DD" w:rsidRDefault="00AB44A9" w:rsidP="00AB04DD">
      <w:pPr>
        <w:jc w:val="both"/>
        <w:rPr>
          <w:rFonts w:ascii="Arial" w:hAnsi="Arial" w:cs="Arial"/>
          <w:b/>
          <w:bCs/>
          <w:noProof/>
          <w:color w:val="000000" w:themeColor="text1"/>
          <w:sz w:val="20"/>
          <w:szCs w:val="20"/>
          <w:lang w:val="es-ES_tradnl"/>
        </w:rPr>
      </w:pPr>
    </w:p>
    <w:p w14:paraId="77B92E10" w14:textId="162914D3" w:rsidR="00AB44A9" w:rsidRPr="00AB04DD" w:rsidRDefault="00AB44A9" w:rsidP="00AB04DD">
      <w:pPr>
        <w:jc w:val="both"/>
        <w:rPr>
          <w:rFonts w:ascii="Arial" w:hAnsi="Arial" w:cs="Arial"/>
          <w:b/>
          <w:bCs/>
          <w:noProof/>
          <w:color w:val="000000" w:themeColor="text1"/>
          <w:sz w:val="20"/>
          <w:szCs w:val="20"/>
          <w:lang w:val="es-ES_tradnl"/>
        </w:rPr>
      </w:pPr>
    </w:p>
    <w:p w14:paraId="4110A39E" w14:textId="3661AA62" w:rsidR="00AB44A9" w:rsidRPr="00AB04DD" w:rsidRDefault="00AB44A9" w:rsidP="00AB04DD">
      <w:pPr>
        <w:jc w:val="both"/>
        <w:rPr>
          <w:rFonts w:ascii="Arial" w:hAnsi="Arial" w:cs="Arial"/>
          <w:b/>
          <w:bCs/>
          <w:noProof/>
          <w:color w:val="000000" w:themeColor="text1"/>
          <w:sz w:val="20"/>
          <w:szCs w:val="20"/>
          <w:lang w:val="es-ES_tradnl"/>
        </w:rPr>
      </w:pPr>
    </w:p>
    <w:p w14:paraId="5BD23E1A" w14:textId="77777777" w:rsidR="00AB44A9" w:rsidRPr="00AB04DD" w:rsidRDefault="00AB44A9" w:rsidP="00AB04DD">
      <w:pPr>
        <w:jc w:val="both"/>
        <w:rPr>
          <w:rFonts w:ascii="Arial" w:hAnsi="Arial" w:cs="Arial"/>
          <w:noProof/>
          <w:color w:val="000000" w:themeColor="text1"/>
          <w:sz w:val="20"/>
          <w:szCs w:val="20"/>
          <w:lang w:val="es-ES_tradnl"/>
        </w:rPr>
      </w:pPr>
    </w:p>
    <w:p w14:paraId="6666D979" w14:textId="77777777" w:rsidR="00A46973" w:rsidRPr="00AB04DD" w:rsidRDefault="00A46973" w:rsidP="00AB04DD">
      <w:pPr>
        <w:jc w:val="both"/>
        <w:rPr>
          <w:rFonts w:ascii="Arial" w:hAnsi="Arial" w:cs="Arial"/>
          <w:noProof/>
          <w:color w:val="000000" w:themeColor="text1"/>
          <w:sz w:val="20"/>
          <w:szCs w:val="20"/>
          <w:lang w:val="es-ES_tradnl"/>
        </w:rPr>
      </w:pPr>
    </w:p>
    <w:p w14:paraId="4DACF99A" w14:textId="77777777" w:rsidR="001D2CB3" w:rsidRPr="00AB04DD" w:rsidRDefault="001D2CB3" w:rsidP="00AB04DD">
      <w:pPr>
        <w:jc w:val="both"/>
        <w:rPr>
          <w:rFonts w:ascii="Arial" w:eastAsia="Calibri" w:hAnsi="Arial" w:cs="Arial"/>
          <w:noProof/>
          <w:color w:val="000000" w:themeColor="text1"/>
          <w:sz w:val="20"/>
          <w:szCs w:val="20"/>
          <w:lang w:val="es-ES_tradnl"/>
        </w:rPr>
      </w:pPr>
    </w:p>
    <w:p w14:paraId="7FF0567E" w14:textId="5CD01E08" w:rsidR="0059561D" w:rsidRPr="00AB04DD" w:rsidRDefault="0059561D" w:rsidP="00AB04DD">
      <w:pPr>
        <w:jc w:val="right"/>
        <w:rPr>
          <w:sz w:val="20"/>
          <w:szCs w:val="20"/>
        </w:rPr>
      </w:pPr>
    </w:p>
    <w:p w14:paraId="42331FE7" w14:textId="4460DEC2" w:rsidR="00B95C30" w:rsidRPr="00AB04DD" w:rsidRDefault="00B95C30" w:rsidP="00AB04DD">
      <w:pPr>
        <w:jc w:val="both"/>
        <w:rPr>
          <w:rFonts w:ascii="Arial" w:hAnsi="Arial" w:cs="Arial"/>
          <w:b/>
          <w:color w:val="000000" w:themeColor="text1"/>
          <w:sz w:val="20"/>
          <w:szCs w:val="20"/>
          <w:lang w:val="es-ES_tradnl"/>
        </w:rPr>
      </w:pPr>
    </w:p>
    <w:p w14:paraId="534E84D4" w14:textId="064A9661" w:rsidR="00AB04DD" w:rsidRPr="00AB04DD" w:rsidRDefault="00AB04DD" w:rsidP="00AB04DD">
      <w:pPr>
        <w:jc w:val="both"/>
        <w:rPr>
          <w:rFonts w:ascii="Arial" w:hAnsi="Arial" w:cs="Arial"/>
          <w:b/>
          <w:color w:val="000000" w:themeColor="text1"/>
          <w:sz w:val="20"/>
          <w:szCs w:val="20"/>
          <w:lang w:val="es-ES_tradnl"/>
        </w:rPr>
      </w:pPr>
    </w:p>
    <w:p w14:paraId="7677C726" w14:textId="6C1FFAAF" w:rsidR="00AB04DD" w:rsidRPr="00AB04DD" w:rsidRDefault="00AB04DD" w:rsidP="00AB04DD">
      <w:pPr>
        <w:jc w:val="both"/>
        <w:rPr>
          <w:rFonts w:ascii="Arial" w:hAnsi="Arial" w:cs="Arial"/>
          <w:b/>
          <w:color w:val="000000" w:themeColor="text1"/>
          <w:sz w:val="20"/>
          <w:szCs w:val="20"/>
          <w:lang w:val="es-ES_tradnl"/>
        </w:rPr>
      </w:pPr>
    </w:p>
    <w:p w14:paraId="21E0EB69" w14:textId="4CB3DAE8" w:rsidR="00AB04DD" w:rsidRPr="00AB04DD" w:rsidRDefault="00AB04DD" w:rsidP="00AB04DD">
      <w:pPr>
        <w:jc w:val="both"/>
        <w:rPr>
          <w:rFonts w:ascii="Arial" w:hAnsi="Arial" w:cs="Arial"/>
          <w:b/>
          <w:color w:val="000000" w:themeColor="text1"/>
          <w:sz w:val="20"/>
          <w:szCs w:val="20"/>
          <w:lang w:val="es-ES_tradnl"/>
        </w:rPr>
      </w:pPr>
    </w:p>
    <w:p w14:paraId="2AE1E63A" w14:textId="374A00C9" w:rsidR="00AB04DD" w:rsidRPr="00AB04DD" w:rsidRDefault="00AB04DD" w:rsidP="00AB04DD">
      <w:pPr>
        <w:jc w:val="both"/>
        <w:rPr>
          <w:rFonts w:ascii="Arial" w:hAnsi="Arial" w:cs="Arial"/>
          <w:b/>
          <w:color w:val="000000" w:themeColor="text1"/>
          <w:sz w:val="20"/>
          <w:szCs w:val="20"/>
          <w:lang w:val="es-ES_tradnl"/>
        </w:rPr>
      </w:pPr>
    </w:p>
    <w:p w14:paraId="2D0CDDF6" w14:textId="61ABF005" w:rsidR="00AB04DD" w:rsidRPr="00AB04DD" w:rsidRDefault="00AB04DD" w:rsidP="00AB04DD">
      <w:pPr>
        <w:jc w:val="both"/>
        <w:rPr>
          <w:rFonts w:ascii="Arial" w:hAnsi="Arial" w:cs="Arial"/>
          <w:b/>
          <w:color w:val="000000" w:themeColor="text1"/>
          <w:sz w:val="20"/>
          <w:szCs w:val="20"/>
          <w:lang w:val="es-ES_tradnl"/>
        </w:rPr>
      </w:pPr>
    </w:p>
    <w:p w14:paraId="1C23DEDD" w14:textId="27297F1B" w:rsidR="00AB04DD" w:rsidRPr="00AB04DD" w:rsidRDefault="00AB04DD" w:rsidP="00AB04DD">
      <w:pPr>
        <w:jc w:val="both"/>
        <w:rPr>
          <w:rFonts w:ascii="Arial" w:hAnsi="Arial" w:cs="Arial"/>
          <w:b/>
          <w:color w:val="000000" w:themeColor="text1"/>
          <w:sz w:val="20"/>
          <w:szCs w:val="20"/>
          <w:lang w:val="es-ES_tradnl"/>
        </w:rPr>
      </w:pPr>
    </w:p>
    <w:p w14:paraId="7DFDF8D6" w14:textId="13401544" w:rsidR="00AB04DD" w:rsidRPr="00AB04DD" w:rsidRDefault="00AB04DD" w:rsidP="00AB04DD">
      <w:pPr>
        <w:jc w:val="both"/>
        <w:rPr>
          <w:rFonts w:ascii="Arial" w:hAnsi="Arial" w:cs="Arial"/>
          <w:b/>
          <w:color w:val="000000" w:themeColor="text1"/>
          <w:sz w:val="20"/>
          <w:szCs w:val="20"/>
          <w:lang w:val="es-ES_tradnl"/>
        </w:rPr>
      </w:pPr>
    </w:p>
    <w:p w14:paraId="1C7C9E5B" w14:textId="73D3DBED" w:rsidR="00AB04DD" w:rsidRPr="00AB04DD" w:rsidRDefault="00AB04DD" w:rsidP="00AB04DD">
      <w:pPr>
        <w:jc w:val="both"/>
        <w:rPr>
          <w:rFonts w:ascii="Arial" w:hAnsi="Arial" w:cs="Arial"/>
          <w:b/>
          <w:color w:val="000000" w:themeColor="text1"/>
          <w:sz w:val="20"/>
          <w:szCs w:val="20"/>
          <w:lang w:val="es-ES_tradnl"/>
        </w:rPr>
      </w:pPr>
    </w:p>
    <w:p w14:paraId="21A90F42" w14:textId="6DBB09B3" w:rsidR="00AB04DD" w:rsidRPr="00AB04DD" w:rsidRDefault="00AB04DD" w:rsidP="00AB04DD">
      <w:pPr>
        <w:jc w:val="both"/>
        <w:rPr>
          <w:rFonts w:ascii="Arial" w:hAnsi="Arial" w:cs="Arial"/>
          <w:b/>
          <w:color w:val="000000" w:themeColor="text1"/>
          <w:sz w:val="20"/>
          <w:szCs w:val="20"/>
          <w:lang w:val="es-ES_tradnl"/>
        </w:rPr>
      </w:pPr>
    </w:p>
    <w:p w14:paraId="3B70171B" w14:textId="5633430B" w:rsidR="00AB04DD" w:rsidRPr="00AB04DD" w:rsidRDefault="00AB04DD" w:rsidP="00AB04DD">
      <w:pPr>
        <w:jc w:val="both"/>
        <w:rPr>
          <w:rFonts w:ascii="Arial" w:hAnsi="Arial" w:cs="Arial"/>
          <w:b/>
          <w:color w:val="000000" w:themeColor="text1"/>
          <w:sz w:val="20"/>
          <w:szCs w:val="20"/>
          <w:lang w:val="es-ES_tradnl"/>
        </w:rPr>
      </w:pPr>
    </w:p>
    <w:p w14:paraId="079FEDD8" w14:textId="1D7419B7" w:rsidR="00AB04DD" w:rsidRPr="00AB04DD" w:rsidRDefault="00AB04DD" w:rsidP="00AB04DD">
      <w:pPr>
        <w:jc w:val="both"/>
        <w:rPr>
          <w:rFonts w:ascii="Arial" w:hAnsi="Arial" w:cs="Arial"/>
          <w:b/>
          <w:color w:val="000000" w:themeColor="text1"/>
          <w:sz w:val="20"/>
          <w:szCs w:val="20"/>
          <w:lang w:val="es-ES_tradnl"/>
        </w:rPr>
      </w:pPr>
    </w:p>
    <w:p w14:paraId="0A0B3556" w14:textId="6B09CC07" w:rsidR="00AB04DD" w:rsidRPr="00AB04DD" w:rsidRDefault="00AB04DD" w:rsidP="00AB04DD">
      <w:pPr>
        <w:jc w:val="both"/>
        <w:rPr>
          <w:rFonts w:ascii="Arial" w:hAnsi="Arial" w:cs="Arial"/>
          <w:b/>
          <w:color w:val="000000" w:themeColor="text1"/>
          <w:sz w:val="20"/>
          <w:szCs w:val="20"/>
          <w:lang w:val="es-ES_tradnl"/>
        </w:rPr>
      </w:pPr>
    </w:p>
    <w:p w14:paraId="71E513B0" w14:textId="7C313D8C" w:rsidR="00AB04DD" w:rsidRPr="00AB04DD" w:rsidRDefault="00AB04DD" w:rsidP="00AB04DD">
      <w:pPr>
        <w:jc w:val="both"/>
        <w:rPr>
          <w:rFonts w:ascii="Arial" w:hAnsi="Arial" w:cs="Arial"/>
          <w:b/>
          <w:color w:val="000000" w:themeColor="text1"/>
          <w:sz w:val="20"/>
          <w:szCs w:val="20"/>
          <w:lang w:val="es-ES_tradnl"/>
        </w:rPr>
      </w:pPr>
    </w:p>
    <w:p w14:paraId="08131262" w14:textId="5EB4EA14" w:rsidR="00AB04DD" w:rsidRPr="00AB04DD" w:rsidRDefault="00AB04DD" w:rsidP="00AB04DD">
      <w:pPr>
        <w:jc w:val="both"/>
        <w:rPr>
          <w:rFonts w:ascii="Arial" w:hAnsi="Arial" w:cs="Arial"/>
          <w:b/>
          <w:color w:val="000000" w:themeColor="text1"/>
          <w:sz w:val="20"/>
          <w:szCs w:val="20"/>
          <w:lang w:val="es-ES_tradnl"/>
        </w:rPr>
      </w:pPr>
    </w:p>
    <w:p w14:paraId="5D84EF1C" w14:textId="4FD5E9F3" w:rsidR="00AB04DD" w:rsidRPr="00AB04DD" w:rsidRDefault="00AB04DD" w:rsidP="00AB04DD">
      <w:pPr>
        <w:jc w:val="both"/>
        <w:rPr>
          <w:rFonts w:ascii="Arial" w:hAnsi="Arial" w:cs="Arial"/>
          <w:b/>
          <w:color w:val="000000" w:themeColor="text1"/>
          <w:sz w:val="20"/>
          <w:szCs w:val="20"/>
          <w:lang w:val="es-ES_tradnl"/>
        </w:rPr>
      </w:pPr>
    </w:p>
    <w:p w14:paraId="5C7CF4E1" w14:textId="40CB4144" w:rsidR="00AB04DD" w:rsidRDefault="00AB04DD" w:rsidP="00AB04DD">
      <w:pPr>
        <w:ind w:firstLine="708"/>
        <w:jc w:val="both"/>
        <w:rPr>
          <w:rFonts w:ascii="Arial" w:hAnsi="Arial" w:cs="Arial"/>
          <w:b/>
          <w:color w:val="000000" w:themeColor="text1"/>
          <w:sz w:val="22"/>
          <w:lang w:val="es-ES_tradnl"/>
        </w:rPr>
      </w:pPr>
    </w:p>
    <w:p w14:paraId="5093AC43" w14:textId="4C446905" w:rsidR="00AB04DD" w:rsidRDefault="00AB04DD" w:rsidP="00AB04DD">
      <w:pPr>
        <w:ind w:firstLine="708"/>
        <w:jc w:val="both"/>
        <w:rPr>
          <w:rFonts w:ascii="Arial" w:hAnsi="Arial" w:cs="Arial"/>
          <w:b/>
          <w:color w:val="000000" w:themeColor="text1"/>
          <w:sz w:val="22"/>
          <w:lang w:val="es-ES_tradnl"/>
        </w:rPr>
      </w:pPr>
    </w:p>
    <w:p w14:paraId="777DC71F" w14:textId="77777777" w:rsidR="00AB04DD" w:rsidRDefault="00AB04DD" w:rsidP="00AB04DD">
      <w:pPr>
        <w:ind w:firstLine="708"/>
        <w:jc w:val="both"/>
        <w:rPr>
          <w:rFonts w:ascii="Arial" w:hAnsi="Arial" w:cs="Arial"/>
          <w:b/>
          <w:color w:val="000000" w:themeColor="text1"/>
          <w:sz w:val="22"/>
          <w:lang w:val="es-ES_tradnl"/>
        </w:rPr>
      </w:pPr>
    </w:p>
    <w:p w14:paraId="3E5BABC6" w14:textId="77777777" w:rsidR="001D2CB3" w:rsidRPr="00A43C00" w:rsidRDefault="001D2CB3" w:rsidP="00B95C30">
      <w:pPr>
        <w:jc w:val="both"/>
        <w:rPr>
          <w:rFonts w:ascii="Arial" w:hAnsi="Arial" w:cs="Arial"/>
          <w:b/>
          <w:color w:val="000000" w:themeColor="text1"/>
          <w:sz w:val="22"/>
          <w:lang w:val="es-ES_tradnl"/>
        </w:rPr>
      </w:pPr>
    </w:p>
    <w:p w14:paraId="15DD88DB" w14:textId="77777777" w:rsidR="00AB04DD" w:rsidRDefault="00AB04DD" w:rsidP="00B95C30">
      <w:pPr>
        <w:jc w:val="both"/>
        <w:rPr>
          <w:rFonts w:ascii="Arial" w:eastAsia="Calibri" w:hAnsi="Arial" w:cs="Arial"/>
          <w:color w:val="000000" w:themeColor="text1"/>
          <w:sz w:val="22"/>
          <w:lang w:val="es-ES_tradnl"/>
        </w:rPr>
      </w:pPr>
    </w:p>
    <w:p w14:paraId="6B90B0BE" w14:textId="77777777" w:rsidR="00AB04DD" w:rsidRDefault="00AB04DD" w:rsidP="00B95C30">
      <w:pPr>
        <w:jc w:val="both"/>
        <w:rPr>
          <w:rFonts w:ascii="Arial" w:eastAsia="Calibri" w:hAnsi="Arial" w:cs="Arial"/>
          <w:color w:val="000000" w:themeColor="text1"/>
          <w:sz w:val="22"/>
          <w:lang w:val="es-ES_tradnl"/>
        </w:rPr>
      </w:pPr>
    </w:p>
    <w:p w14:paraId="357EC0A6" w14:textId="77777777" w:rsidR="00AB04DD" w:rsidRDefault="00AB04DD" w:rsidP="00B95C30">
      <w:pPr>
        <w:jc w:val="both"/>
        <w:rPr>
          <w:rFonts w:ascii="Arial" w:eastAsia="Calibri" w:hAnsi="Arial" w:cs="Arial"/>
          <w:color w:val="000000" w:themeColor="text1"/>
          <w:sz w:val="22"/>
          <w:lang w:val="es-ES_tradnl"/>
        </w:rPr>
      </w:pPr>
    </w:p>
    <w:p w14:paraId="6479DCB1" w14:textId="77777777" w:rsidR="00AB04DD" w:rsidRDefault="00AB04DD" w:rsidP="00B95C30">
      <w:pPr>
        <w:jc w:val="both"/>
        <w:rPr>
          <w:rFonts w:ascii="Arial" w:eastAsia="Calibri" w:hAnsi="Arial" w:cs="Arial"/>
          <w:color w:val="000000" w:themeColor="text1"/>
          <w:sz w:val="22"/>
          <w:lang w:val="es-ES_tradnl"/>
        </w:rPr>
      </w:pPr>
    </w:p>
    <w:p w14:paraId="5143A108" w14:textId="77777777" w:rsidR="00AB04DD" w:rsidRDefault="00AB04DD" w:rsidP="00B95C30">
      <w:pPr>
        <w:jc w:val="both"/>
        <w:rPr>
          <w:rFonts w:ascii="Arial" w:eastAsia="Calibri" w:hAnsi="Arial" w:cs="Arial"/>
          <w:color w:val="000000" w:themeColor="text1"/>
          <w:sz w:val="22"/>
          <w:lang w:val="es-ES_tradnl"/>
        </w:rPr>
      </w:pPr>
    </w:p>
    <w:p w14:paraId="6191C415" w14:textId="77777777" w:rsidR="00AB04DD" w:rsidRDefault="00AB04DD" w:rsidP="00B95C30">
      <w:pPr>
        <w:jc w:val="both"/>
        <w:rPr>
          <w:rFonts w:ascii="Arial" w:eastAsia="Calibri" w:hAnsi="Arial" w:cs="Arial"/>
          <w:color w:val="000000" w:themeColor="text1"/>
          <w:sz w:val="22"/>
          <w:lang w:val="es-ES_tradnl"/>
        </w:rPr>
      </w:pPr>
    </w:p>
    <w:p w14:paraId="4542B084" w14:textId="77777777" w:rsidR="00AB04DD" w:rsidRDefault="00AB04DD" w:rsidP="00B95C30">
      <w:pPr>
        <w:jc w:val="both"/>
        <w:rPr>
          <w:rFonts w:ascii="Arial" w:eastAsia="Calibri" w:hAnsi="Arial" w:cs="Arial"/>
          <w:color w:val="000000" w:themeColor="text1"/>
          <w:sz w:val="22"/>
          <w:lang w:val="es-ES_tradnl"/>
        </w:rPr>
      </w:pPr>
    </w:p>
    <w:p w14:paraId="1D5ECEB2" w14:textId="0CB8CEC7" w:rsidR="00AB04DD" w:rsidRDefault="00930084" w:rsidP="00930084">
      <w:pPr>
        <w:jc w:val="right"/>
        <w:rPr>
          <w:rFonts w:ascii="Arial" w:eastAsia="Calibri" w:hAnsi="Arial" w:cs="Arial"/>
          <w:color w:val="000000" w:themeColor="text1"/>
          <w:sz w:val="22"/>
          <w:lang w:val="es-ES_tradnl"/>
        </w:rPr>
      </w:pPr>
      <w:r>
        <w:rPr>
          <w:noProof/>
        </w:rPr>
        <w:lastRenderedPageBreak/>
        <w:drawing>
          <wp:inline distT="0" distB="0" distL="0" distR="0" wp14:anchorId="28E16224" wp14:editId="697EBB3E">
            <wp:extent cx="2447925" cy="647700"/>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47925" cy="647700"/>
                    </a:xfrm>
                    <a:prstGeom prst="rect">
                      <a:avLst/>
                    </a:prstGeom>
                  </pic:spPr>
                </pic:pic>
              </a:graphicData>
            </a:graphic>
          </wp:inline>
        </w:drawing>
      </w:r>
    </w:p>
    <w:p w14:paraId="61D272FD" w14:textId="5F327B28" w:rsidR="00930084" w:rsidRPr="00535160" w:rsidRDefault="00930084" w:rsidP="00930084">
      <w:pPr>
        <w:jc w:val="right"/>
        <w:rPr>
          <w:rFonts w:ascii="Arial" w:eastAsia="Calibri" w:hAnsi="Arial" w:cs="Arial"/>
          <w:color w:val="000000" w:themeColor="text1"/>
          <w:sz w:val="16"/>
          <w:szCs w:val="16"/>
          <w:lang w:val="es-ES_tradnl"/>
        </w:rPr>
      </w:pPr>
      <w:r w:rsidRPr="00535160">
        <w:rPr>
          <w:rFonts w:ascii="Arial" w:hAnsi="Arial" w:cs="Arial"/>
          <w:sz w:val="16"/>
          <w:szCs w:val="16"/>
        </w:rPr>
        <w:t>CCE-DES-FM-17</w:t>
      </w:r>
    </w:p>
    <w:p w14:paraId="6C02739B" w14:textId="77777777" w:rsidR="00535160" w:rsidRDefault="00535160" w:rsidP="00B95C30">
      <w:pPr>
        <w:jc w:val="both"/>
        <w:rPr>
          <w:rFonts w:ascii="Arial" w:eastAsia="Calibri" w:hAnsi="Arial" w:cs="Arial"/>
          <w:color w:val="000000" w:themeColor="text1"/>
          <w:sz w:val="22"/>
          <w:lang w:val="es-ES_tradnl"/>
        </w:rPr>
      </w:pPr>
    </w:p>
    <w:p w14:paraId="60E693EF" w14:textId="6CA0B311" w:rsidR="00535160" w:rsidRDefault="00535160"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Bogotá, 19 octubre 2021</w:t>
      </w:r>
    </w:p>
    <w:p w14:paraId="3652025F" w14:textId="77777777" w:rsidR="00535160" w:rsidRDefault="00535160" w:rsidP="00B95C30">
      <w:pPr>
        <w:jc w:val="both"/>
        <w:rPr>
          <w:rFonts w:ascii="Arial" w:eastAsia="Calibri" w:hAnsi="Arial" w:cs="Arial"/>
          <w:color w:val="000000" w:themeColor="text1"/>
          <w:sz w:val="22"/>
          <w:lang w:val="es-ES_tradnl"/>
        </w:rPr>
      </w:pPr>
    </w:p>
    <w:p w14:paraId="7E465E68" w14:textId="77777777" w:rsidR="00535160" w:rsidRDefault="00535160" w:rsidP="00B95C30">
      <w:pPr>
        <w:jc w:val="both"/>
        <w:rPr>
          <w:rFonts w:ascii="Arial" w:eastAsia="Calibri" w:hAnsi="Arial" w:cs="Arial"/>
          <w:color w:val="000000" w:themeColor="text1"/>
          <w:sz w:val="22"/>
          <w:lang w:val="es-ES_tradnl"/>
        </w:rPr>
      </w:pPr>
    </w:p>
    <w:p w14:paraId="5DD99003" w14:textId="182C8065" w:rsidR="00B95C30" w:rsidRPr="00A43C00" w:rsidRDefault="00B95C30" w:rsidP="00B95C30">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Señor</w:t>
      </w:r>
      <w:r w:rsidR="00BB0E2F">
        <w:rPr>
          <w:rFonts w:ascii="Arial" w:eastAsia="Calibri" w:hAnsi="Arial" w:cs="Arial"/>
          <w:color w:val="000000" w:themeColor="text1"/>
          <w:sz w:val="22"/>
          <w:lang w:val="es-ES_tradnl"/>
        </w:rPr>
        <w:t>a</w:t>
      </w:r>
    </w:p>
    <w:p w14:paraId="7E76AF0F" w14:textId="417F325F" w:rsidR="00B95C30" w:rsidRPr="00A43C00" w:rsidRDefault="00CD11EE"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Aida Pardo Carrillo</w:t>
      </w:r>
    </w:p>
    <w:p w14:paraId="39D3523D" w14:textId="77777777" w:rsidR="00695D7F" w:rsidRDefault="00695D7F" w:rsidP="00B95C30">
      <w:pPr>
        <w:jc w:val="both"/>
        <w:rPr>
          <w:rFonts w:ascii="Arial" w:eastAsia="Calibri" w:hAnsi="Arial" w:cs="Arial"/>
          <w:color w:val="000000" w:themeColor="text1"/>
          <w:sz w:val="22"/>
          <w:lang w:val="es-ES_tradnl"/>
        </w:rPr>
      </w:pPr>
    </w:p>
    <w:p w14:paraId="17660D52" w14:textId="77777777" w:rsidR="001D2CB3" w:rsidRPr="00A43C00" w:rsidRDefault="001D2CB3" w:rsidP="00B95C30">
      <w:pPr>
        <w:jc w:val="both"/>
        <w:rPr>
          <w:rFonts w:ascii="Arial" w:eastAsia="Calibri" w:hAnsi="Arial" w:cs="Arial"/>
          <w:color w:val="000000" w:themeColor="text1"/>
          <w:sz w:val="22"/>
          <w:lang w:val="es-ES_tradnl"/>
        </w:rPr>
      </w:pPr>
    </w:p>
    <w:p w14:paraId="4119C64D" w14:textId="7B06B69D" w:rsidR="00B95C30" w:rsidRDefault="00D402A1" w:rsidP="00045B47">
      <w:pPr>
        <w:ind w:left="2268" w:firstLine="708"/>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B95C30" w:rsidRPr="009D7BB6">
        <w:rPr>
          <w:rFonts w:ascii="Arial" w:eastAsia="Calibri" w:hAnsi="Arial" w:cs="Arial"/>
          <w:b/>
          <w:bCs/>
          <w:color w:val="000000" w:themeColor="text1"/>
          <w:sz w:val="22"/>
          <w:lang w:val="es-ES_tradnl"/>
        </w:rPr>
        <w:t>Concepto C ‒</w:t>
      </w:r>
      <w:r w:rsidR="00D43C86">
        <w:rPr>
          <w:rFonts w:ascii="Arial" w:eastAsia="Calibri" w:hAnsi="Arial" w:cs="Arial"/>
          <w:b/>
          <w:bCs/>
          <w:color w:val="000000" w:themeColor="text1"/>
          <w:sz w:val="22"/>
          <w:lang w:val="es-ES_tradnl"/>
        </w:rPr>
        <w:t xml:space="preserve"> 587</w:t>
      </w:r>
      <w:r w:rsidR="00B95C30" w:rsidRPr="009D7BB6">
        <w:rPr>
          <w:rFonts w:ascii="Arial" w:eastAsia="Calibri" w:hAnsi="Arial" w:cs="Arial"/>
          <w:b/>
          <w:bCs/>
          <w:color w:val="000000" w:themeColor="text1"/>
          <w:sz w:val="22"/>
          <w:lang w:val="es-ES_tradnl"/>
        </w:rPr>
        <w:t xml:space="preserve"> de 202</w:t>
      </w:r>
      <w:r w:rsidR="00C56976" w:rsidRPr="009D7BB6">
        <w:rPr>
          <w:rFonts w:ascii="Arial" w:eastAsia="Calibri" w:hAnsi="Arial" w:cs="Arial"/>
          <w:b/>
          <w:bCs/>
          <w:color w:val="000000" w:themeColor="text1"/>
          <w:sz w:val="22"/>
          <w:lang w:val="es-ES_tradnl"/>
        </w:rPr>
        <w:t>1</w:t>
      </w:r>
    </w:p>
    <w:p w14:paraId="14D944B4" w14:textId="77777777" w:rsidR="00B95C30" w:rsidRPr="00A43C0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A43C00" w14:paraId="739B8153" w14:textId="77777777" w:rsidTr="002442D4">
        <w:tc>
          <w:tcPr>
            <w:tcW w:w="2689" w:type="dxa"/>
          </w:tcPr>
          <w:p w14:paraId="6E2D60DD" w14:textId="77777777" w:rsidR="00B95C30" w:rsidRPr="00A43C00" w:rsidRDefault="00B95C30" w:rsidP="002442D4">
            <w:pPr>
              <w:jc w:val="both"/>
              <w:rPr>
                <w:rFonts w:ascii="Arial" w:eastAsia="Calibri" w:hAnsi="Arial" w:cs="Arial"/>
                <w:color w:val="000000" w:themeColor="text1"/>
                <w:lang w:val="es-ES_tradnl"/>
              </w:rPr>
            </w:pPr>
            <w:r w:rsidRPr="00A43C00">
              <w:rPr>
                <w:rFonts w:ascii="Arial" w:eastAsia="Calibri" w:hAnsi="Arial" w:cs="Arial"/>
                <w:b/>
                <w:color w:val="000000" w:themeColor="text1"/>
                <w:lang w:val="es-ES_tradnl"/>
              </w:rPr>
              <w:t>Temas:</w:t>
            </w:r>
            <w:r w:rsidR="00D402A1">
              <w:rPr>
                <w:rFonts w:ascii="Arial" w:eastAsia="Calibri" w:hAnsi="Arial" w:cs="Arial"/>
                <w:color w:val="000000" w:themeColor="text1"/>
                <w:lang w:val="es-ES_tradnl"/>
              </w:rPr>
              <w:t xml:space="preserve"> </w:t>
            </w:r>
          </w:p>
        </w:tc>
        <w:tc>
          <w:tcPr>
            <w:tcW w:w="6237" w:type="dxa"/>
          </w:tcPr>
          <w:p w14:paraId="5DE9F652" w14:textId="2BA556BF" w:rsidR="00B95C30" w:rsidRPr="00450BA9" w:rsidRDefault="006C08E4" w:rsidP="00450BA9">
            <w:pPr>
              <w:jc w:val="both"/>
              <w:rPr>
                <w:rFonts w:ascii="Arial" w:hAnsi="Arial" w:cs="Arial"/>
                <w:b/>
                <w:bCs/>
                <w:noProof/>
                <w:color w:val="000000" w:themeColor="text1"/>
                <w:sz w:val="22"/>
                <w:szCs w:val="22"/>
                <w:lang w:val="es-ES_tradnl"/>
              </w:rPr>
            </w:pPr>
            <w:r w:rsidRPr="00CD11EE">
              <w:rPr>
                <w:rFonts w:ascii="Arial" w:eastAsia="Calibri" w:hAnsi="Arial" w:cs="Arial"/>
                <w:bCs/>
                <w:sz w:val="22"/>
                <w:lang w:val="es-ES_tradnl"/>
              </w:rPr>
              <w:t xml:space="preserve">DOCUMENTOS TIPO – Fundamento normativo – Ley 2022 de 2020 </w:t>
            </w:r>
            <w:r w:rsidR="00B76F9D" w:rsidRPr="00CD11EE">
              <w:rPr>
                <w:rFonts w:ascii="Arial" w:eastAsia="Calibri" w:hAnsi="Arial" w:cs="Arial"/>
                <w:bCs/>
                <w:sz w:val="22"/>
                <w:lang w:val="es-ES_tradnl"/>
              </w:rPr>
              <w:t>/</w:t>
            </w:r>
            <w:r w:rsidRPr="00CD11EE">
              <w:rPr>
                <w:rFonts w:ascii="Arial" w:eastAsia="Calibri" w:hAnsi="Arial" w:cs="Arial"/>
                <w:bCs/>
                <w:sz w:val="22"/>
                <w:lang w:val="es-ES_tradnl"/>
              </w:rPr>
              <w:t xml:space="preserve"> INALTERABILIDAD – Documentos tipo – Regla vigente – Contenido /</w:t>
            </w:r>
            <w:r w:rsidRPr="00450BA9">
              <w:rPr>
                <w:rFonts w:ascii="Arial" w:eastAsia="Calibri" w:hAnsi="Arial" w:cs="Arial"/>
                <w:sz w:val="22"/>
                <w:lang w:val="es-ES_tradnl"/>
              </w:rPr>
              <w:t xml:space="preserve"> </w:t>
            </w:r>
            <w:r w:rsidR="00450BA9" w:rsidRPr="00450BA9">
              <w:rPr>
                <w:rFonts w:ascii="Arial" w:eastAsia="Calibri" w:hAnsi="Arial" w:cs="Arial"/>
                <w:sz w:val="22"/>
                <w:lang w:val="es-ES_tradnl"/>
              </w:rPr>
              <w:t>CONCURRENCIA DE MODALIDADES DE SELECCIÓN – Mínima cuantía – Concurso de méritos</w:t>
            </w:r>
          </w:p>
        </w:tc>
      </w:tr>
      <w:tr w:rsidR="00B95C30" w:rsidRPr="00A43C00" w14:paraId="721A6071" w14:textId="77777777" w:rsidTr="002442D4">
        <w:tc>
          <w:tcPr>
            <w:tcW w:w="2689" w:type="dxa"/>
          </w:tcPr>
          <w:p w14:paraId="2FBD4FAE" w14:textId="77777777" w:rsidR="00B95C30" w:rsidRPr="00A43C00" w:rsidRDefault="00B95C30" w:rsidP="002442D4">
            <w:pPr>
              <w:spacing w:before="120"/>
              <w:jc w:val="both"/>
              <w:rPr>
                <w:rFonts w:ascii="Arial" w:eastAsia="Calibri" w:hAnsi="Arial" w:cs="Arial"/>
                <w:b/>
                <w:color w:val="000000" w:themeColor="text1"/>
                <w:lang w:val="es-ES_tradnl"/>
              </w:rPr>
            </w:pPr>
            <w:r w:rsidRPr="00A43C00">
              <w:rPr>
                <w:rFonts w:ascii="Arial" w:eastAsia="Calibri" w:hAnsi="Arial" w:cs="Arial"/>
                <w:b/>
                <w:color w:val="000000" w:themeColor="text1"/>
                <w:lang w:val="es-ES_tradnl"/>
              </w:rPr>
              <w:t>Radicación:</w:t>
            </w:r>
            <w:r w:rsidR="00D402A1">
              <w:rPr>
                <w:rFonts w:ascii="Arial" w:eastAsia="Calibri" w:hAnsi="Arial" w:cs="Arial"/>
                <w:color w:val="000000" w:themeColor="text1"/>
                <w:lang w:val="es-ES_tradnl"/>
              </w:rPr>
              <w:t xml:space="preserve"> </w:t>
            </w:r>
          </w:p>
        </w:tc>
        <w:tc>
          <w:tcPr>
            <w:tcW w:w="6237" w:type="dxa"/>
          </w:tcPr>
          <w:p w14:paraId="0CA689E0" w14:textId="7D2B5593" w:rsidR="00B95C30" w:rsidRPr="00CD11EE" w:rsidRDefault="00B95C30" w:rsidP="002442D4">
            <w:pPr>
              <w:spacing w:before="120"/>
              <w:jc w:val="both"/>
              <w:rPr>
                <w:rFonts w:ascii="Arial" w:eastAsia="Calibri" w:hAnsi="Arial" w:cs="Arial"/>
                <w:color w:val="000000" w:themeColor="text1"/>
                <w:sz w:val="22"/>
                <w:szCs w:val="22"/>
                <w:lang w:val="es-ES_tradnl"/>
              </w:rPr>
            </w:pPr>
            <w:r w:rsidRPr="00CD11EE">
              <w:rPr>
                <w:rFonts w:ascii="Arial" w:eastAsia="Calibri" w:hAnsi="Arial" w:cs="Arial"/>
                <w:color w:val="000000" w:themeColor="text1"/>
                <w:sz w:val="22"/>
                <w:szCs w:val="22"/>
                <w:lang w:val="es-ES_tradnl"/>
              </w:rPr>
              <w:t xml:space="preserve">Respuesta a consulta # </w:t>
            </w:r>
            <w:r w:rsidR="00CD11EE" w:rsidRPr="00CD11EE">
              <w:rPr>
                <w:rFonts w:ascii="Arial" w:eastAsia="Calibri" w:hAnsi="Arial" w:cs="Arial"/>
                <w:color w:val="000000" w:themeColor="text1"/>
                <w:sz w:val="22"/>
                <w:szCs w:val="22"/>
                <w:lang w:val="es-ES_tradnl"/>
              </w:rPr>
              <w:t>P20210906008079</w:t>
            </w:r>
          </w:p>
          <w:p w14:paraId="6C040AAC" w14:textId="77777777" w:rsidR="00B95C30" w:rsidRPr="00CD11EE" w:rsidRDefault="00B95C30" w:rsidP="002442D4">
            <w:pPr>
              <w:spacing w:before="120"/>
              <w:jc w:val="both"/>
              <w:rPr>
                <w:rFonts w:ascii="Arial" w:eastAsia="Calibri" w:hAnsi="Arial" w:cs="Arial"/>
                <w:color w:val="000000" w:themeColor="text1"/>
                <w:sz w:val="22"/>
                <w:szCs w:val="22"/>
                <w:lang w:val="es-ES_tradnl"/>
              </w:rPr>
            </w:pPr>
            <w:r w:rsidRPr="00CD11EE">
              <w:rPr>
                <w:rFonts w:ascii="Arial" w:eastAsia="Calibri" w:hAnsi="Arial" w:cs="Arial"/>
                <w:color w:val="000000" w:themeColor="text1"/>
                <w:sz w:val="22"/>
                <w:szCs w:val="22"/>
                <w:lang w:val="es-ES_tradnl"/>
              </w:rPr>
              <w:t xml:space="preserve"> </w:t>
            </w:r>
          </w:p>
        </w:tc>
      </w:tr>
    </w:tbl>
    <w:p w14:paraId="78F2C7E8" w14:textId="535158FE" w:rsidR="003C3339" w:rsidRPr="00A43C00" w:rsidRDefault="003C3339" w:rsidP="003C3339">
      <w:pPr>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Estimad</w:t>
      </w:r>
      <w:r w:rsidR="00BB0E2F">
        <w:rPr>
          <w:rFonts w:ascii="Arial" w:eastAsia="Calibri" w:hAnsi="Arial" w:cs="Arial"/>
          <w:color w:val="000000" w:themeColor="text1"/>
          <w:sz w:val="22"/>
          <w:lang w:val="es-ES_tradnl"/>
        </w:rPr>
        <w:t>a</w:t>
      </w:r>
      <w:r w:rsidRPr="00A43C00">
        <w:rPr>
          <w:rFonts w:ascii="Arial" w:eastAsia="Calibri" w:hAnsi="Arial" w:cs="Arial"/>
          <w:color w:val="000000" w:themeColor="text1"/>
          <w:sz w:val="22"/>
          <w:lang w:val="es-ES_tradnl"/>
        </w:rPr>
        <w:t xml:space="preserve"> </w:t>
      </w:r>
      <w:r w:rsidR="00677E9C" w:rsidRPr="00A43C00">
        <w:rPr>
          <w:rFonts w:ascii="Arial" w:eastAsia="Calibri" w:hAnsi="Arial" w:cs="Arial"/>
          <w:color w:val="000000" w:themeColor="text1"/>
          <w:sz w:val="22"/>
          <w:lang w:val="es-ES_tradnl"/>
        </w:rPr>
        <w:t>señor</w:t>
      </w:r>
      <w:r w:rsidR="00BB0E2F">
        <w:rPr>
          <w:rFonts w:ascii="Arial" w:eastAsia="Calibri" w:hAnsi="Arial" w:cs="Arial"/>
          <w:color w:val="000000" w:themeColor="text1"/>
          <w:sz w:val="22"/>
          <w:lang w:val="es-ES_tradnl"/>
        </w:rPr>
        <w:t>a Pardo</w:t>
      </w:r>
      <w:r w:rsidRPr="00A43C00">
        <w:rPr>
          <w:rFonts w:ascii="Arial" w:eastAsia="Calibri" w:hAnsi="Arial" w:cs="Arial"/>
          <w:color w:val="000000" w:themeColor="text1"/>
          <w:sz w:val="22"/>
          <w:lang w:val="es-ES_tradnl"/>
        </w:rPr>
        <w:t>:</w:t>
      </w:r>
    </w:p>
    <w:p w14:paraId="14EC0F09" w14:textId="77777777" w:rsidR="00DD5B04" w:rsidRPr="00A43C00" w:rsidRDefault="00DD5B04" w:rsidP="00DF76A2">
      <w:pPr>
        <w:jc w:val="both"/>
        <w:rPr>
          <w:rFonts w:ascii="Arial" w:eastAsia="Calibri" w:hAnsi="Arial" w:cs="Arial"/>
          <w:color w:val="000000" w:themeColor="text1"/>
          <w:sz w:val="22"/>
          <w:lang w:val="es-ES_tradnl"/>
        </w:rPr>
      </w:pPr>
    </w:p>
    <w:p w14:paraId="3F099A92" w14:textId="6F39A5D6" w:rsidR="00DD5B04" w:rsidRPr="00A43C00" w:rsidRDefault="00DD5B04" w:rsidP="00DF76A2">
      <w:pPr>
        <w:spacing w:line="276" w:lineRule="auto"/>
        <w:jc w:val="both"/>
        <w:rPr>
          <w:rFonts w:ascii="Arial" w:eastAsia="Calibri" w:hAnsi="Arial" w:cs="Arial"/>
          <w:color w:val="000000" w:themeColor="text1"/>
          <w:sz w:val="22"/>
          <w:lang w:val="es-ES_tradnl"/>
        </w:rPr>
      </w:pPr>
      <w:r w:rsidRPr="00A43C00">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6A0F2B">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la Agencia Nacional de Contratación Pública ― Colombia Compra Eficiente</w:t>
      </w:r>
      <w:r w:rsidR="008C3C57"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 xml:space="preserve">responde su consulta del </w:t>
      </w:r>
      <w:r w:rsidR="0021048B">
        <w:rPr>
          <w:rFonts w:ascii="Arial" w:eastAsia="Calibri" w:hAnsi="Arial" w:cs="Arial"/>
          <w:color w:val="000000" w:themeColor="text1"/>
          <w:sz w:val="22"/>
          <w:lang w:val="es-ES_tradnl"/>
        </w:rPr>
        <w:t xml:space="preserve">8 de septiembre </w:t>
      </w:r>
      <w:r w:rsidRPr="00A43C00">
        <w:rPr>
          <w:rFonts w:ascii="Arial" w:eastAsia="Calibri" w:hAnsi="Arial" w:cs="Arial"/>
          <w:color w:val="000000" w:themeColor="text1"/>
          <w:sz w:val="22"/>
          <w:lang w:val="es-ES_tradnl"/>
        </w:rPr>
        <w:t>del</w:t>
      </w:r>
      <w:r w:rsidR="007E74BF" w:rsidRPr="00A43C00">
        <w:rPr>
          <w:rFonts w:ascii="Arial" w:eastAsia="Calibri" w:hAnsi="Arial" w:cs="Arial"/>
          <w:color w:val="000000" w:themeColor="text1"/>
          <w:sz w:val="22"/>
          <w:lang w:val="es-ES_tradnl"/>
        </w:rPr>
        <w:t xml:space="preserve"> </w:t>
      </w:r>
      <w:r w:rsidRPr="00A43C00">
        <w:rPr>
          <w:rFonts w:ascii="Arial" w:eastAsia="Calibri" w:hAnsi="Arial" w:cs="Arial"/>
          <w:color w:val="000000" w:themeColor="text1"/>
          <w:sz w:val="22"/>
          <w:lang w:val="es-ES_tradnl"/>
        </w:rPr>
        <w:t>202</w:t>
      </w:r>
      <w:r w:rsidR="004673A8" w:rsidRPr="00A43C00">
        <w:rPr>
          <w:rFonts w:ascii="Arial" w:eastAsia="Calibri" w:hAnsi="Arial" w:cs="Arial"/>
          <w:color w:val="000000" w:themeColor="text1"/>
          <w:sz w:val="22"/>
          <w:lang w:val="es-ES_tradnl"/>
        </w:rPr>
        <w:t>1</w:t>
      </w:r>
      <w:r w:rsidR="008C3C57" w:rsidRPr="00A43C00">
        <w:rPr>
          <w:rFonts w:ascii="Arial" w:eastAsia="Calibri" w:hAnsi="Arial" w:cs="Arial"/>
          <w:color w:val="000000" w:themeColor="text1"/>
          <w:sz w:val="22"/>
          <w:lang w:val="es-ES_tradnl"/>
        </w:rPr>
        <w:t>.</w:t>
      </w:r>
    </w:p>
    <w:p w14:paraId="6E7BA5C2" w14:textId="77777777" w:rsidR="00DD5B04" w:rsidRPr="00A43C00" w:rsidRDefault="00DD5B04" w:rsidP="00DF76A2">
      <w:pPr>
        <w:spacing w:line="276" w:lineRule="auto"/>
        <w:jc w:val="both"/>
        <w:rPr>
          <w:rFonts w:ascii="Arial" w:eastAsia="Calibri" w:hAnsi="Arial" w:cs="Arial"/>
          <w:b/>
          <w:color w:val="000000" w:themeColor="text1"/>
          <w:sz w:val="22"/>
          <w:lang w:val="es-ES_tradnl"/>
        </w:rPr>
      </w:pPr>
    </w:p>
    <w:p w14:paraId="1892F1B3" w14:textId="77777777" w:rsidR="00DD5B04" w:rsidRPr="00A43C0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 xml:space="preserve">Problema planteado </w:t>
      </w:r>
    </w:p>
    <w:p w14:paraId="584F1AFF" w14:textId="77777777" w:rsidR="00DD5B04" w:rsidRPr="00A43C0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6DCB809A" w14:textId="77777777" w:rsidR="00443B55" w:rsidRPr="00A43C00" w:rsidRDefault="00DD5B04" w:rsidP="0099583D">
      <w:pPr>
        <w:spacing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 xml:space="preserve">Usted </w:t>
      </w:r>
      <w:r w:rsidR="001D2CB3">
        <w:rPr>
          <w:rFonts w:ascii="Arial" w:hAnsi="Arial" w:cs="Arial"/>
          <w:color w:val="000000" w:themeColor="text1"/>
          <w:sz w:val="22"/>
          <w:lang w:val="es-ES_tradnl"/>
        </w:rPr>
        <w:t>realiza</w:t>
      </w:r>
      <w:r w:rsidR="001D2CB3" w:rsidRPr="00A43C00">
        <w:rPr>
          <w:rFonts w:ascii="Arial" w:hAnsi="Arial" w:cs="Arial"/>
          <w:color w:val="000000" w:themeColor="text1"/>
          <w:sz w:val="22"/>
          <w:lang w:val="es-ES_tradnl"/>
        </w:rPr>
        <w:t xml:space="preserve"> </w:t>
      </w:r>
      <w:r w:rsidR="006D46A3" w:rsidRPr="00A43C00">
        <w:rPr>
          <w:rFonts w:ascii="Arial" w:hAnsi="Arial" w:cs="Arial"/>
          <w:color w:val="000000" w:themeColor="text1"/>
          <w:sz w:val="22"/>
          <w:lang w:val="es-ES_tradnl"/>
        </w:rPr>
        <w:t xml:space="preserve">la siguiente </w:t>
      </w:r>
      <w:r w:rsidR="00B46915" w:rsidRPr="00A43C00">
        <w:rPr>
          <w:rFonts w:ascii="Arial" w:hAnsi="Arial" w:cs="Arial"/>
          <w:color w:val="000000" w:themeColor="text1"/>
          <w:sz w:val="22"/>
          <w:lang w:val="es-ES_tradnl"/>
        </w:rPr>
        <w:t>consulta</w:t>
      </w:r>
      <w:r w:rsidR="000314BD" w:rsidRPr="00A43C00">
        <w:rPr>
          <w:rFonts w:ascii="Arial" w:hAnsi="Arial" w:cs="Arial"/>
          <w:color w:val="000000" w:themeColor="text1"/>
          <w:sz w:val="22"/>
          <w:lang w:val="es-ES_tradnl"/>
        </w:rPr>
        <w:t>:</w:t>
      </w:r>
      <w:r w:rsidR="007E18DF" w:rsidRPr="00A43C00">
        <w:rPr>
          <w:rFonts w:ascii="Arial" w:hAnsi="Arial" w:cs="Arial"/>
          <w:color w:val="000000" w:themeColor="text1"/>
          <w:sz w:val="22"/>
          <w:lang w:val="es-ES_tradnl"/>
        </w:rPr>
        <w:t xml:space="preserve"> </w:t>
      </w:r>
    </w:p>
    <w:p w14:paraId="3311773A" w14:textId="77777777" w:rsidR="00443B55" w:rsidRPr="00A43C00" w:rsidRDefault="00443B55" w:rsidP="0099583D">
      <w:pPr>
        <w:spacing w:line="276" w:lineRule="auto"/>
        <w:jc w:val="both"/>
        <w:rPr>
          <w:rFonts w:ascii="Arial" w:hAnsi="Arial" w:cs="Arial"/>
          <w:color w:val="000000" w:themeColor="text1"/>
          <w:sz w:val="22"/>
          <w:lang w:val="es-ES_tradnl"/>
        </w:rPr>
      </w:pPr>
    </w:p>
    <w:p w14:paraId="0B4C2F4A" w14:textId="32E9A6B4" w:rsidR="007C34A9" w:rsidRPr="00A43C00" w:rsidRDefault="003C2546" w:rsidP="008618CA">
      <w:pPr>
        <w:spacing w:after="120"/>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r w:rsidR="008618CA" w:rsidRPr="008618CA">
        <w:rPr>
          <w:rFonts w:ascii="Arial" w:hAnsi="Arial" w:cs="Arial"/>
          <w:color w:val="000000" w:themeColor="text1"/>
          <w:sz w:val="21"/>
          <w:szCs w:val="21"/>
          <w:lang w:val="es-ES_tradnl"/>
        </w:rPr>
        <w:t>Para adelantar un proceso contractual de mínima cuantía cuyo objeto es CONSULTORIA PARA LOS ESTUDIOS Y DISEÑOS DE PAVIMENTO RIGIDO DE VIAS DEL CASCO URBANO DEL MUNICIPIO. se debe adelantar con invitación tipo de mínima cuantía?? Revisada la matriz de la experiencia de mínima cuantía la misma hace referencia a obra pública, más no a diseños de vías??:».</w:t>
      </w:r>
      <w:r w:rsidR="0050703E" w:rsidRPr="00A43C00">
        <w:rPr>
          <w:rFonts w:ascii="Arial" w:hAnsi="Arial" w:cs="Arial"/>
          <w:color w:val="000000" w:themeColor="text1"/>
          <w:sz w:val="21"/>
          <w:szCs w:val="21"/>
          <w:lang w:val="es-ES_tradnl"/>
        </w:rPr>
        <w:t>»</w:t>
      </w:r>
      <w:r w:rsidR="00EA5051">
        <w:rPr>
          <w:rFonts w:ascii="Arial" w:hAnsi="Arial" w:cs="Arial"/>
          <w:color w:val="000000" w:themeColor="text1"/>
          <w:sz w:val="21"/>
          <w:szCs w:val="21"/>
          <w:lang w:val="es-ES_tradnl"/>
        </w:rPr>
        <w:t xml:space="preserve"> (sic)</w:t>
      </w:r>
      <w:r w:rsidR="0050703E" w:rsidRPr="00A43C00">
        <w:rPr>
          <w:rFonts w:ascii="Arial" w:hAnsi="Arial" w:cs="Arial"/>
          <w:color w:val="000000" w:themeColor="text1"/>
          <w:sz w:val="21"/>
          <w:szCs w:val="21"/>
          <w:lang w:val="es-ES_tradnl"/>
        </w:rPr>
        <w:t>.</w:t>
      </w:r>
    </w:p>
    <w:p w14:paraId="04BED1AC" w14:textId="77777777" w:rsidR="0050703E" w:rsidRPr="00A43C00" w:rsidRDefault="0050703E" w:rsidP="0050703E">
      <w:pPr>
        <w:ind w:left="709" w:right="709"/>
        <w:jc w:val="both"/>
        <w:rPr>
          <w:rFonts w:ascii="Arial" w:hAnsi="Arial" w:cs="Arial"/>
          <w:color w:val="000000" w:themeColor="text1"/>
          <w:sz w:val="22"/>
          <w:lang w:val="es-ES_tradnl"/>
        </w:rPr>
      </w:pPr>
    </w:p>
    <w:p w14:paraId="277E7845" w14:textId="77777777" w:rsidR="00DD5B04" w:rsidRPr="00A43C0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43C00">
        <w:rPr>
          <w:rFonts w:ascii="Arial" w:eastAsia="Calibri" w:hAnsi="Arial" w:cs="Arial"/>
          <w:b/>
          <w:color w:val="000000" w:themeColor="text1"/>
          <w:sz w:val="22"/>
          <w:lang w:val="es-ES_tradnl"/>
        </w:rPr>
        <w:t>Consideraciones</w:t>
      </w:r>
    </w:p>
    <w:p w14:paraId="39D8BF2A" w14:textId="77777777" w:rsidR="00435703" w:rsidRPr="00A43C00" w:rsidRDefault="00435703" w:rsidP="00DF76A2">
      <w:pPr>
        <w:spacing w:line="276" w:lineRule="auto"/>
        <w:jc w:val="both"/>
        <w:rPr>
          <w:rFonts w:ascii="Arial" w:eastAsia="Calibri" w:hAnsi="Arial" w:cs="Arial"/>
          <w:color w:val="000000" w:themeColor="text1"/>
          <w:sz w:val="22"/>
          <w:szCs w:val="22"/>
          <w:lang w:val="es-ES_tradnl"/>
        </w:rPr>
      </w:pPr>
    </w:p>
    <w:p w14:paraId="4B2A8EC4" w14:textId="73164B62" w:rsidR="00937F58" w:rsidRPr="00E60293" w:rsidRDefault="00937F58" w:rsidP="00937F58">
      <w:pPr>
        <w:spacing w:line="276" w:lineRule="auto"/>
        <w:jc w:val="both"/>
        <w:rPr>
          <w:rFonts w:ascii="Arial" w:eastAsia="Calibri" w:hAnsi="Arial" w:cs="Arial"/>
          <w:color w:val="000000" w:themeColor="text1"/>
          <w:sz w:val="22"/>
          <w:szCs w:val="22"/>
          <w:lang w:val="es-ES_tradnl"/>
        </w:rPr>
      </w:pPr>
      <w:r w:rsidRPr="008918A2">
        <w:rPr>
          <w:rFonts w:ascii="Arial" w:eastAsia="Calibri" w:hAnsi="Arial" w:cs="Arial"/>
          <w:color w:val="000000" w:themeColor="text1"/>
          <w:sz w:val="22"/>
          <w:szCs w:val="22"/>
          <w:lang w:val="es-ES_tradnl"/>
        </w:rPr>
        <w:t xml:space="preserve">Para responder la consulta, se analizarán los siguientes temas: i) fundamento normativo </w:t>
      </w:r>
      <w:r w:rsidR="008534A2">
        <w:rPr>
          <w:rFonts w:ascii="Arial" w:eastAsia="Calibri" w:hAnsi="Arial" w:cs="Arial"/>
          <w:color w:val="000000" w:themeColor="text1"/>
          <w:sz w:val="22"/>
          <w:szCs w:val="22"/>
          <w:lang w:val="es-ES_tradnl"/>
        </w:rPr>
        <w:t xml:space="preserve">y </w:t>
      </w:r>
      <w:r w:rsidR="008534A2" w:rsidRPr="008918A2">
        <w:rPr>
          <w:rFonts w:ascii="Arial" w:eastAsia="Calibri" w:hAnsi="Arial" w:cs="Arial"/>
          <w:color w:val="000000" w:themeColor="text1"/>
          <w:sz w:val="22"/>
          <w:szCs w:val="22"/>
          <w:lang w:val="es-ES_tradnl"/>
        </w:rPr>
        <w:t xml:space="preserve">alcance </w:t>
      </w:r>
      <w:r w:rsidRPr="008918A2">
        <w:rPr>
          <w:rFonts w:ascii="Arial" w:eastAsia="Calibri" w:hAnsi="Arial" w:cs="Arial"/>
          <w:color w:val="000000" w:themeColor="text1"/>
          <w:sz w:val="22"/>
          <w:szCs w:val="22"/>
          <w:lang w:val="es-ES_tradnl"/>
        </w:rPr>
        <w:t xml:space="preserve">de los </w:t>
      </w:r>
      <w:r>
        <w:rPr>
          <w:rFonts w:ascii="Arial" w:eastAsia="Calibri" w:hAnsi="Arial" w:cs="Arial"/>
          <w:color w:val="000000" w:themeColor="text1"/>
          <w:sz w:val="22"/>
          <w:szCs w:val="22"/>
          <w:lang w:val="es-ES_tradnl"/>
        </w:rPr>
        <w:t>documentos tipo</w:t>
      </w:r>
      <w:r w:rsidR="00C04BCC">
        <w:rPr>
          <w:rFonts w:ascii="Arial" w:eastAsia="Calibri" w:hAnsi="Arial" w:cs="Arial"/>
          <w:color w:val="000000" w:themeColor="text1"/>
          <w:sz w:val="22"/>
          <w:szCs w:val="22"/>
          <w:lang w:val="es-ES_tradnl"/>
        </w:rPr>
        <w:t xml:space="preserve"> y</w:t>
      </w:r>
      <w:r w:rsidRPr="008918A2">
        <w:rPr>
          <w:rFonts w:ascii="Arial" w:eastAsia="Calibri" w:hAnsi="Arial" w:cs="Arial"/>
          <w:color w:val="000000" w:themeColor="text1"/>
          <w:sz w:val="22"/>
          <w:szCs w:val="22"/>
          <w:lang w:val="es-ES_tradnl"/>
        </w:rPr>
        <w:t xml:space="preserve"> </w:t>
      </w:r>
      <w:proofErr w:type="spellStart"/>
      <w:r w:rsidRPr="008918A2">
        <w:rPr>
          <w:rFonts w:ascii="Arial" w:eastAsia="Calibri" w:hAnsi="Arial" w:cs="Arial"/>
          <w:color w:val="000000" w:themeColor="text1"/>
          <w:sz w:val="22"/>
          <w:szCs w:val="22"/>
          <w:lang w:val="es-ES_tradnl"/>
        </w:rPr>
        <w:t>ii</w:t>
      </w:r>
      <w:proofErr w:type="spellEnd"/>
      <w:r w:rsidRPr="008918A2">
        <w:rPr>
          <w:rFonts w:ascii="Arial" w:eastAsia="Calibri" w:hAnsi="Arial" w:cs="Arial"/>
          <w:color w:val="000000" w:themeColor="text1"/>
          <w:sz w:val="22"/>
          <w:szCs w:val="22"/>
          <w:lang w:val="es-ES_tradnl"/>
        </w:rPr>
        <w:t xml:space="preserve">) </w:t>
      </w:r>
      <w:r w:rsidR="00695D7F">
        <w:rPr>
          <w:rFonts w:ascii="Arial" w:eastAsia="Calibri" w:hAnsi="Arial" w:cs="Arial"/>
          <w:color w:val="000000" w:themeColor="text1"/>
          <w:sz w:val="22"/>
          <w:szCs w:val="22"/>
          <w:lang w:val="es-ES_tradnl"/>
        </w:rPr>
        <w:t>c</w:t>
      </w:r>
      <w:r w:rsidR="00C04BCC" w:rsidRPr="00C04BCC">
        <w:rPr>
          <w:rFonts w:ascii="Arial" w:eastAsia="Calibri" w:hAnsi="Arial" w:cs="Arial"/>
          <w:color w:val="000000" w:themeColor="text1"/>
          <w:sz w:val="22"/>
          <w:szCs w:val="22"/>
          <w:lang w:val="es-ES_tradnl"/>
        </w:rPr>
        <w:t xml:space="preserve">oncurrencia de la mínima cuantía con otras </w:t>
      </w:r>
      <w:r w:rsidR="00C04BCC" w:rsidRPr="00C04BCC">
        <w:rPr>
          <w:rFonts w:ascii="Arial" w:eastAsia="Calibri" w:hAnsi="Arial" w:cs="Arial"/>
          <w:color w:val="000000" w:themeColor="text1"/>
          <w:sz w:val="22"/>
          <w:szCs w:val="22"/>
          <w:lang w:val="es-ES_tradnl"/>
        </w:rPr>
        <w:lastRenderedPageBreak/>
        <w:t>modalidades de selección</w:t>
      </w:r>
      <w:r w:rsidR="00E60293">
        <w:rPr>
          <w:rFonts w:ascii="Arial" w:eastAsia="Calibri" w:hAnsi="Arial" w:cs="Arial"/>
          <w:color w:val="000000" w:themeColor="text1"/>
          <w:sz w:val="22"/>
          <w:szCs w:val="22"/>
          <w:lang w:val="es-ES_tradnl"/>
        </w:rPr>
        <w:t xml:space="preserve">, donde también se analizará el </w:t>
      </w:r>
      <w:r w:rsidR="00E60293" w:rsidRPr="00E37AB1">
        <w:rPr>
          <w:rFonts w:ascii="Arial" w:hAnsi="Arial" w:cs="Arial"/>
          <w:sz w:val="22"/>
          <w:szCs w:val="22"/>
          <w:shd w:val="clear" w:color="auto" w:fill="FFFFFF"/>
          <w:lang w:val="es-ES_tradnl"/>
        </w:rPr>
        <w:t xml:space="preserve">alcance de los documentos tipo </w:t>
      </w:r>
      <w:r w:rsidR="00195625">
        <w:rPr>
          <w:rFonts w:ascii="Arial" w:hAnsi="Arial" w:cs="Arial"/>
          <w:sz w:val="22"/>
          <w:szCs w:val="22"/>
          <w:shd w:val="clear" w:color="auto" w:fill="FFFFFF"/>
          <w:lang w:val="es-ES_tradnl"/>
        </w:rPr>
        <w:t xml:space="preserve">actualmente </w:t>
      </w:r>
      <w:r w:rsidR="00E60293" w:rsidRPr="00E37AB1">
        <w:rPr>
          <w:rFonts w:ascii="Arial" w:hAnsi="Arial" w:cs="Arial"/>
          <w:sz w:val="22"/>
          <w:szCs w:val="22"/>
          <w:shd w:val="clear" w:color="auto" w:fill="FFFFFF"/>
          <w:lang w:val="es-ES_tradnl"/>
        </w:rPr>
        <w:t>expedidos por la Agencia</w:t>
      </w:r>
      <w:r w:rsidR="00E60293">
        <w:rPr>
          <w:rFonts w:ascii="Arial" w:hAnsi="Arial" w:cs="Arial"/>
          <w:sz w:val="22"/>
          <w:szCs w:val="22"/>
          <w:shd w:val="clear" w:color="auto" w:fill="FFFFFF"/>
          <w:lang w:val="es-ES_tradnl"/>
        </w:rPr>
        <w:t>.</w:t>
      </w:r>
    </w:p>
    <w:p w14:paraId="3AB3CD3F" w14:textId="4313D7C6" w:rsidR="00937F58" w:rsidRPr="008918A2" w:rsidRDefault="00937F58" w:rsidP="00937F58">
      <w:pPr>
        <w:spacing w:before="120" w:line="276" w:lineRule="auto"/>
        <w:ind w:firstLine="709"/>
        <w:jc w:val="both"/>
        <w:rPr>
          <w:rFonts w:ascii="Arial" w:eastAsia="Calibri" w:hAnsi="Arial" w:cs="Arial"/>
          <w:noProof/>
          <w:color w:val="000000" w:themeColor="text1"/>
          <w:sz w:val="22"/>
          <w:lang w:val="es-ES_tradnl"/>
        </w:rPr>
      </w:pPr>
      <w:r w:rsidRPr="008918A2">
        <w:rPr>
          <w:rFonts w:ascii="Arial" w:hAnsi="Arial" w:cs="Arial"/>
          <w:noProof/>
          <w:color w:val="000000" w:themeColor="text1"/>
          <w:sz w:val="22"/>
          <w:lang w:val="es-ES_tradnl"/>
        </w:rPr>
        <w:t>La Agencia Nacional de Contratación Pública – Colombia Compra Eficiente</w:t>
      </w:r>
      <w:r w:rsidR="005242FC">
        <w:rPr>
          <w:rFonts w:ascii="Arial" w:hAnsi="Arial" w:cs="Arial"/>
          <w:noProof/>
          <w:color w:val="000000" w:themeColor="text1"/>
          <w:sz w:val="22"/>
          <w:lang w:val="es-ES_tradnl"/>
        </w:rPr>
        <w:t>,</w:t>
      </w:r>
      <w:r w:rsidRPr="008918A2">
        <w:rPr>
          <w:rFonts w:ascii="Arial" w:hAnsi="Arial" w:cs="Arial"/>
          <w:noProof/>
          <w:color w:val="000000" w:themeColor="text1"/>
          <w:sz w:val="22"/>
          <w:lang w:val="es-ES_tradnl"/>
        </w:rPr>
        <w:t xml:space="preserve"> se pronunció sobre </w:t>
      </w:r>
      <w:r w:rsidRPr="008918A2">
        <w:rPr>
          <w:rFonts w:ascii="Arial" w:eastAsia="Arial" w:hAnsi="Arial" w:cs="Arial"/>
          <w:color w:val="000000"/>
          <w:sz w:val="22"/>
          <w:lang w:val="es-ES_tradnl"/>
        </w:rPr>
        <w:t xml:space="preserve">los </w:t>
      </w:r>
      <w:r w:rsidR="00695D7F">
        <w:rPr>
          <w:rFonts w:ascii="Arial" w:eastAsia="Arial" w:hAnsi="Arial" w:cs="Arial"/>
          <w:color w:val="000000"/>
          <w:sz w:val="22"/>
          <w:lang w:val="es-ES_tradnl"/>
        </w:rPr>
        <w:t>documentos</w:t>
      </w:r>
      <w:r w:rsidRPr="008918A2">
        <w:rPr>
          <w:rFonts w:ascii="Arial" w:eastAsia="Arial" w:hAnsi="Arial" w:cs="Arial"/>
          <w:color w:val="000000"/>
          <w:sz w:val="22"/>
          <w:lang w:val="es-ES_tradnl"/>
        </w:rPr>
        <w:t xml:space="preserve"> tipo en la contratación estatal, así como su inalterabilidad, entre otros, en los siguientes conceptos: </w:t>
      </w:r>
      <w:r w:rsidRPr="008918A2">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sidR="0064763F">
        <w:rPr>
          <w:rFonts w:ascii="Arial" w:eastAsia="Arial" w:hAnsi="Arial" w:cs="Arial"/>
          <w:sz w:val="22"/>
          <w:lang w:val="es-ES_tradnl"/>
        </w:rPr>
        <w:t xml:space="preserve">, </w:t>
      </w:r>
      <w:r w:rsidRPr="008918A2">
        <w:rPr>
          <w:rFonts w:ascii="Arial" w:eastAsia="Arial" w:hAnsi="Arial" w:cs="Arial"/>
          <w:sz w:val="22"/>
          <w:lang w:val="es-ES_tradnl"/>
        </w:rPr>
        <w:t>C-744 del 22 de diciembre de 2020</w:t>
      </w:r>
      <w:r w:rsidR="0064763F">
        <w:rPr>
          <w:rFonts w:ascii="Arial" w:eastAsia="Arial" w:hAnsi="Arial" w:cs="Arial"/>
          <w:sz w:val="22"/>
          <w:lang w:val="es-ES_tradnl"/>
        </w:rPr>
        <w:t xml:space="preserve">, </w:t>
      </w:r>
      <w:r>
        <w:rPr>
          <w:rFonts w:ascii="Arial" w:eastAsia="Arial" w:hAnsi="Arial" w:cs="Arial"/>
          <w:sz w:val="22"/>
          <w:lang w:val="es-ES_tradnl"/>
        </w:rPr>
        <w:t>C-789 del 19 de enero de 2021</w:t>
      </w:r>
      <w:r w:rsidR="00473E35">
        <w:rPr>
          <w:rFonts w:ascii="Arial" w:eastAsia="Arial" w:hAnsi="Arial" w:cs="Arial"/>
          <w:sz w:val="22"/>
          <w:lang w:val="es-ES_tradnl"/>
        </w:rPr>
        <w:t>,</w:t>
      </w:r>
      <w:r w:rsidR="0064763F">
        <w:rPr>
          <w:rFonts w:ascii="Arial" w:eastAsia="Arial" w:hAnsi="Arial" w:cs="Arial"/>
          <w:sz w:val="22"/>
          <w:lang w:val="es-ES_tradnl"/>
        </w:rPr>
        <w:t xml:space="preserve"> </w:t>
      </w:r>
      <w:r w:rsidR="00823FEA">
        <w:rPr>
          <w:rFonts w:ascii="Arial" w:eastAsia="Arial" w:hAnsi="Arial" w:cs="Arial"/>
          <w:sz w:val="22"/>
          <w:lang w:val="es-ES_tradnl"/>
        </w:rPr>
        <w:t>C-031 del 1 de febrero de 2021</w:t>
      </w:r>
      <w:r w:rsidR="00473E35">
        <w:rPr>
          <w:rFonts w:ascii="Arial" w:eastAsia="Arial" w:hAnsi="Arial" w:cs="Arial"/>
          <w:sz w:val="22"/>
          <w:lang w:val="es-ES_tradnl"/>
        </w:rPr>
        <w:t xml:space="preserve"> y C- 473 del 7 de septiembre de 2021.</w:t>
      </w:r>
      <w:r>
        <w:rPr>
          <w:rFonts w:ascii="Arial" w:eastAsia="Arial" w:hAnsi="Arial" w:cs="Arial"/>
          <w:sz w:val="22"/>
          <w:lang w:val="es-ES_tradnl"/>
        </w:rPr>
        <w:t xml:space="preserve"> </w:t>
      </w:r>
      <w:r w:rsidR="00F07CCE">
        <w:rPr>
          <w:rFonts w:ascii="Arial" w:eastAsia="Arial" w:hAnsi="Arial" w:cs="Arial"/>
          <w:sz w:val="22"/>
          <w:lang w:val="es-ES_tradnl"/>
        </w:rPr>
        <w:t>Además,</w:t>
      </w:r>
      <w:r w:rsidR="004F385F">
        <w:rPr>
          <w:rFonts w:ascii="Arial" w:eastAsia="Arial" w:hAnsi="Arial" w:cs="Arial"/>
          <w:sz w:val="22"/>
          <w:lang w:val="es-ES_tradnl"/>
        </w:rPr>
        <w:t xml:space="preserve"> emitió pronunciamiento sobre</w:t>
      </w:r>
      <w:r w:rsidR="00F07CCE">
        <w:rPr>
          <w:rFonts w:ascii="Arial" w:eastAsia="Arial" w:hAnsi="Arial" w:cs="Arial"/>
          <w:sz w:val="22"/>
          <w:lang w:val="es-ES_tradnl"/>
        </w:rPr>
        <w:t xml:space="preserve"> la concurrencia entre la mínima cuantía y otras modalidades de selección</w:t>
      </w:r>
      <w:r w:rsidR="004F385F">
        <w:rPr>
          <w:rFonts w:ascii="Arial" w:eastAsia="Arial" w:hAnsi="Arial" w:cs="Arial"/>
          <w:sz w:val="22"/>
          <w:lang w:val="es-ES_tradnl"/>
        </w:rPr>
        <w:t xml:space="preserve">, mediante </w:t>
      </w:r>
      <w:r w:rsidR="00B01259">
        <w:rPr>
          <w:rFonts w:ascii="Arial" w:eastAsia="Arial" w:hAnsi="Arial" w:cs="Arial"/>
          <w:sz w:val="22"/>
          <w:lang w:val="es-ES_tradnl"/>
        </w:rPr>
        <w:t>los</w:t>
      </w:r>
      <w:r w:rsidR="00F07CCE">
        <w:rPr>
          <w:rFonts w:ascii="Arial" w:eastAsia="Arial" w:hAnsi="Arial" w:cs="Arial"/>
          <w:sz w:val="22"/>
          <w:lang w:val="es-ES_tradnl"/>
        </w:rPr>
        <w:t xml:space="preserve"> concepto</w:t>
      </w:r>
      <w:r w:rsidR="00B01259">
        <w:rPr>
          <w:rFonts w:ascii="Arial" w:eastAsia="Arial" w:hAnsi="Arial" w:cs="Arial"/>
          <w:sz w:val="22"/>
          <w:lang w:val="es-ES_tradnl"/>
        </w:rPr>
        <w:t>s</w:t>
      </w:r>
      <w:r w:rsidR="00F07CCE">
        <w:rPr>
          <w:rFonts w:ascii="Arial" w:eastAsia="Arial" w:hAnsi="Arial" w:cs="Arial"/>
          <w:sz w:val="22"/>
          <w:lang w:val="es-ES_tradnl"/>
        </w:rPr>
        <w:t xml:space="preserve"> </w:t>
      </w:r>
      <w:r w:rsidR="00231BEE">
        <w:rPr>
          <w:rFonts w:ascii="Arial" w:eastAsia="Arial" w:hAnsi="Arial" w:cs="Arial"/>
          <w:sz w:val="22"/>
          <w:lang w:val="es-ES_tradnl"/>
        </w:rPr>
        <w:t>C-108 del 3 de marzo de 2020</w:t>
      </w:r>
      <w:r w:rsidR="00B01259">
        <w:rPr>
          <w:rFonts w:ascii="Arial" w:eastAsia="Arial" w:hAnsi="Arial" w:cs="Arial"/>
          <w:sz w:val="22"/>
          <w:lang w:val="es-ES_tradnl"/>
        </w:rPr>
        <w:t xml:space="preserve"> y C-157 del 13 de abril de 2021</w:t>
      </w:r>
      <w:r w:rsidR="00473E35">
        <w:rPr>
          <w:rFonts w:ascii="Arial" w:eastAsia="Arial" w:hAnsi="Arial" w:cs="Arial"/>
          <w:sz w:val="22"/>
          <w:lang w:val="es-ES_tradnl"/>
        </w:rPr>
        <w:t xml:space="preserve">. </w:t>
      </w:r>
      <w:r w:rsidRPr="008918A2">
        <w:rPr>
          <w:rFonts w:ascii="Arial" w:eastAsia="Arial" w:hAnsi="Arial" w:cs="Arial"/>
          <w:sz w:val="22"/>
          <w:lang w:val="es-ES_tradnl"/>
        </w:rPr>
        <w:t>Las ideas expuestas en dichas oportunidades se reiteran a continuación y se complementan en lo pertinente.</w:t>
      </w:r>
      <w:r w:rsidR="00D402A1">
        <w:rPr>
          <w:rFonts w:ascii="Arial" w:eastAsia="Arial" w:hAnsi="Arial" w:cs="Arial"/>
          <w:sz w:val="22"/>
          <w:lang w:val="es-ES_tradnl"/>
        </w:rPr>
        <w:t xml:space="preserve"> </w:t>
      </w:r>
    </w:p>
    <w:p w14:paraId="505A59F3" w14:textId="77777777" w:rsidR="00937F58" w:rsidRPr="008918A2" w:rsidRDefault="00937F58" w:rsidP="00937F58">
      <w:pPr>
        <w:spacing w:line="276" w:lineRule="auto"/>
        <w:jc w:val="both"/>
        <w:rPr>
          <w:rFonts w:ascii="Arial" w:eastAsia="Arial" w:hAnsi="Arial" w:cs="Arial"/>
          <w:b/>
          <w:bCs/>
          <w:color w:val="000000"/>
          <w:sz w:val="22"/>
          <w:lang w:val="es-ES_tradnl"/>
        </w:rPr>
      </w:pPr>
    </w:p>
    <w:p w14:paraId="367818FC" w14:textId="7C34819C" w:rsidR="003465D9" w:rsidRPr="003465D9" w:rsidRDefault="003465D9" w:rsidP="00106D65">
      <w:pPr>
        <w:tabs>
          <w:tab w:val="left" w:pos="426"/>
        </w:tabs>
        <w:spacing w:after="120" w:line="276" w:lineRule="auto"/>
        <w:jc w:val="both"/>
        <w:rPr>
          <w:rFonts w:ascii="Arial" w:eastAsia="Calibri" w:hAnsi="Arial" w:cs="Arial"/>
          <w:b/>
          <w:sz w:val="22"/>
          <w:szCs w:val="22"/>
        </w:rPr>
      </w:pPr>
      <w:r w:rsidRPr="003465D9">
        <w:rPr>
          <w:rFonts w:ascii="Arial" w:eastAsia="Calibri" w:hAnsi="Arial" w:cs="Arial"/>
          <w:b/>
          <w:sz w:val="22"/>
          <w:szCs w:val="22"/>
        </w:rPr>
        <w:t>2.1</w:t>
      </w:r>
      <w:r w:rsidR="00B92E14">
        <w:rPr>
          <w:rFonts w:ascii="Arial" w:eastAsia="Calibri" w:hAnsi="Arial" w:cs="Arial"/>
          <w:b/>
          <w:sz w:val="22"/>
          <w:szCs w:val="22"/>
        </w:rPr>
        <w:t>.</w:t>
      </w:r>
      <w:r w:rsidRPr="003465D9">
        <w:rPr>
          <w:rFonts w:ascii="Arial" w:eastAsia="Calibri" w:hAnsi="Arial" w:cs="Arial"/>
          <w:b/>
          <w:sz w:val="22"/>
          <w:szCs w:val="22"/>
        </w:rPr>
        <w:t xml:space="preserve"> </w:t>
      </w:r>
      <w:r w:rsidR="008534A2">
        <w:rPr>
          <w:rFonts w:ascii="Arial" w:eastAsia="Calibri" w:hAnsi="Arial" w:cs="Arial"/>
          <w:b/>
          <w:sz w:val="22"/>
          <w:szCs w:val="22"/>
        </w:rPr>
        <w:t>F</w:t>
      </w:r>
      <w:r w:rsidR="008534A2" w:rsidRPr="008534A2">
        <w:rPr>
          <w:rFonts w:ascii="Arial" w:eastAsia="Calibri" w:hAnsi="Arial" w:cs="Arial"/>
          <w:b/>
          <w:sz w:val="22"/>
          <w:szCs w:val="22"/>
        </w:rPr>
        <w:t>undamento normativo y alcance de los documentos tipo</w:t>
      </w:r>
    </w:p>
    <w:p w14:paraId="51BEF774" w14:textId="6DB4E186" w:rsidR="003465D9" w:rsidRDefault="000945BF" w:rsidP="00DA26F3">
      <w:pPr>
        <w:tabs>
          <w:tab w:val="left" w:pos="426"/>
        </w:tabs>
        <w:spacing w:after="120" w:line="276" w:lineRule="auto"/>
        <w:jc w:val="both"/>
        <w:rPr>
          <w:rFonts w:ascii="Arial" w:eastAsia="Calibri" w:hAnsi="Arial" w:cs="Arial"/>
          <w:sz w:val="22"/>
          <w:szCs w:val="22"/>
        </w:rPr>
      </w:pPr>
      <w:r>
        <w:rPr>
          <w:rFonts w:ascii="Arial" w:eastAsia="Calibri" w:hAnsi="Arial" w:cs="Arial"/>
          <w:sz w:val="22"/>
          <w:szCs w:val="22"/>
        </w:rPr>
        <w:t>De conformidad con</w:t>
      </w:r>
      <w:r w:rsidR="003465D9" w:rsidRPr="003465D9">
        <w:rPr>
          <w:rFonts w:ascii="Arial" w:eastAsia="Calibri" w:hAnsi="Arial" w:cs="Arial"/>
          <w:sz w:val="22"/>
          <w:szCs w:val="22"/>
        </w:rPr>
        <w:t xml:space="preserve"> lo dispuesto en el parágrafo 7 del artículo 2 de la Ley 1150 de 2007</w:t>
      </w:r>
      <w:r w:rsidR="003A081A" w:rsidRPr="003465D9">
        <w:rPr>
          <w:rFonts w:ascii="Arial" w:eastAsia="Calibri" w:hAnsi="Arial" w:cs="Arial"/>
          <w:sz w:val="22"/>
          <w:szCs w:val="22"/>
          <w:vertAlign w:val="superscript"/>
        </w:rPr>
        <w:footnoteReference w:id="3"/>
      </w:r>
      <w:r w:rsidR="003465D9" w:rsidRPr="003465D9">
        <w:rPr>
          <w:rFonts w:ascii="Arial" w:eastAsia="Calibri" w:hAnsi="Arial" w:cs="Arial"/>
          <w:sz w:val="22"/>
          <w:szCs w:val="22"/>
        </w:rPr>
        <w:t>, adicionad</w:t>
      </w:r>
      <w:r w:rsidR="00695D7F">
        <w:rPr>
          <w:rFonts w:ascii="Arial" w:eastAsia="Calibri" w:hAnsi="Arial" w:cs="Arial"/>
          <w:sz w:val="22"/>
          <w:szCs w:val="22"/>
        </w:rPr>
        <w:t>o</w:t>
      </w:r>
      <w:r w:rsidR="003465D9" w:rsidRPr="003465D9">
        <w:rPr>
          <w:rFonts w:ascii="Arial" w:eastAsia="Calibri" w:hAnsi="Arial" w:cs="Arial"/>
          <w:sz w:val="22"/>
          <w:szCs w:val="22"/>
        </w:rPr>
        <w:t xml:space="preserve"> y modificad</w:t>
      </w:r>
      <w:r w:rsidR="00695D7F">
        <w:rPr>
          <w:rFonts w:ascii="Arial" w:eastAsia="Calibri" w:hAnsi="Arial" w:cs="Arial"/>
          <w:sz w:val="22"/>
          <w:szCs w:val="22"/>
        </w:rPr>
        <w:t>o</w:t>
      </w:r>
      <w:r w:rsidR="003465D9" w:rsidRPr="003465D9">
        <w:rPr>
          <w:rFonts w:ascii="Arial" w:eastAsia="Calibri" w:hAnsi="Arial" w:cs="Arial"/>
          <w:sz w:val="22"/>
          <w:szCs w:val="22"/>
        </w:rPr>
        <w:t xml:space="preserve"> por las Leyes 1882 de 2018 y 2022 de 2020, «corresponde a la Agencia Nacional de Contratación Pública ― Colombia Compra Eficiente, la adopción de  documentos tipo que serán de obligatorio cumplimiento en la actividad contractual de todas las entidades sometidas al Estatuto General de Contratación de la Administración Pública […] establecerán los requisitos habilitantes, factores técnicos, económicos y otros factores de escogencia […]». Para tal fin, se considerarán las características propias de las </w:t>
      </w:r>
      <w:r w:rsidR="00E604BB" w:rsidRPr="003465D9">
        <w:rPr>
          <w:rFonts w:ascii="Arial" w:eastAsia="Calibri" w:hAnsi="Arial" w:cs="Arial"/>
          <w:sz w:val="22"/>
          <w:szCs w:val="22"/>
        </w:rPr>
        <w:t>regiones, la</w:t>
      </w:r>
      <w:r w:rsidR="003465D9" w:rsidRPr="003465D9">
        <w:rPr>
          <w:rFonts w:ascii="Arial" w:eastAsia="Calibri" w:hAnsi="Arial" w:cs="Arial"/>
          <w:sz w:val="22"/>
          <w:szCs w:val="22"/>
        </w:rPr>
        <w:t xml:space="preserve"> cuantía, la naturaleza y especialidad de la contratación, entre otros aspectos, previendo un procedimiento coordinado con entidades técnicas o especializadas para su incorporación, enfatizando en su obligatoriedad para procesos de selección de obras públicas.</w:t>
      </w:r>
    </w:p>
    <w:p w14:paraId="01D3648E" w14:textId="533F646E" w:rsidR="00944544" w:rsidRPr="00E37AB1" w:rsidRDefault="00944544" w:rsidP="00DA26F3">
      <w:pPr>
        <w:spacing w:after="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En lo concerniente a la modalidad de mínima cuantía, </w:t>
      </w:r>
      <w:r w:rsidR="005E198F">
        <w:rPr>
          <w:rFonts w:ascii="Arial" w:eastAsia="Calibri" w:hAnsi="Arial" w:cs="Arial"/>
          <w:sz w:val="22"/>
          <w:lang w:val="es-ES_tradnl"/>
        </w:rPr>
        <w:t xml:space="preserve">conviene destacar </w:t>
      </w:r>
      <w:r w:rsidRPr="00B11B61">
        <w:rPr>
          <w:rFonts w:ascii="Arial" w:eastAsia="Calibri" w:hAnsi="Arial" w:cs="Arial"/>
          <w:sz w:val="22"/>
          <w:lang w:val="es-ES_tradnl"/>
        </w:rPr>
        <w:t>el Decreto 594 del 25 de abril de 2020,</w:t>
      </w:r>
      <w:r w:rsidR="00695D7F">
        <w:rPr>
          <w:rFonts w:ascii="Arial" w:eastAsia="Calibri" w:hAnsi="Arial" w:cs="Arial"/>
          <w:sz w:val="22"/>
          <w:lang w:val="es-ES_tradnl"/>
        </w:rPr>
        <w:t xml:space="preserve"> expedido po</w:t>
      </w:r>
      <w:r w:rsidR="00476FDE">
        <w:rPr>
          <w:rFonts w:ascii="Arial" w:eastAsia="Calibri" w:hAnsi="Arial" w:cs="Arial"/>
          <w:sz w:val="22"/>
          <w:lang w:val="es-ES_tradnl"/>
        </w:rPr>
        <w:t>r</w:t>
      </w:r>
      <w:r w:rsidR="00695D7F">
        <w:rPr>
          <w:rFonts w:ascii="Arial" w:eastAsia="Calibri" w:hAnsi="Arial" w:cs="Arial"/>
          <w:sz w:val="22"/>
          <w:lang w:val="es-ES_tradnl"/>
        </w:rPr>
        <w:t xml:space="preserve"> el Gobierno Nacional,</w:t>
      </w:r>
      <w:r w:rsidRPr="00B11B61">
        <w:rPr>
          <w:rFonts w:ascii="Arial" w:eastAsia="Calibri" w:hAnsi="Arial" w:cs="Arial"/>
          <w:sz w:val="22"/>
          <w:lang w:val="es-ES_tradnl"/>
        </w:rPr>
        <w:t xml:space="preserve"> </w:t>
      </w:r>
      <w:r w:rsidR="005E198F">
        <w:rPr>
          <w:rFonts w:ascii="Arial" w:eastAsia="Calibri" w:hAnsi="Arial" w:cs="Arial"/>
          <w:sz w:val="22"/>
          <w:lang w:val="es-ES_tradnl"/>
        </w:rPr>
        <w:t xml:space="preserve">que trata sobre </w:t>
      </w:r>
      <w:r w:rsidRPr="00B11B61">
        <w:rPr>
          <w:rFonts w:ascii="Arial" w:eastAsia="Calibri" w:hAnsi="Arial" w:cs="Arial"/>
          <w:sz w:val="22"/>
          <w:lang w:val="es-ES_tradnl"/>
        </w:rPr>
        <w:t xml:space="preserve">los documentos tipo para los </w:t>
      </w:r>
      <w:r w:rsidR="00695D7F">
        <w:rPr>
          <w:rFonts w:ascii="Arial" w:eastAsia="Calibri" w:hAnsi="Arial" w:cs="Arial"/>
          <w:sz w:val="22"/>
          <w:lang w:val="es-ES_tradnl"/>
        </w:rPr>
        <w:t>procesos</w:t>
      </w:r>
      <w:r w:rsidR="00695D7F" w:rsidRPr="00B11B61">
        <w:rPr>
          <w:rFonts w:ascii="Arial" w:eastAsia="Calibri" w:hAnsi="Arial" w:cs="Arial"/>
          <w:sz w:val="22"/>
          <w:lang w:val="es-ES_tradnl"/>
        </w:rPr>
        <w:t xml:space="preserve"> </w:t>
      </w:r>
      <w:r w:rsidRPr="00B11B61">
        <w:rPr>
          <w:rFonts w:ascii="Arial" w:eastAsia="Calibri" w:hAnsi="Arial" w:cs="Arial"/>
          <w:sz w:val="22"/>
          <w:lang w:val="es-ES_tradnl"/>
        </w:rPr>
        <w:t>de obra pública</w:t>
      </w:r>
      <w:r w:rsidRPr="00B11B61" w:rsidDel="00A434AB">
        <w:rPr>
          <w:rFonts w:ascii="Arial" w:eastAsia="Calibri" w:hAnsi="Arial" w:cs="Arial"/>
          <w:sz w:val="22"/>
          <w:lang w:val="es-ES_tradnl"/>
        </w:rPr>
        <w:t xml:space="preserve"> </w:t>
      </w:r>
      <w:r w:rsidRPr="00B11B61">
        <w:rPr>
          <w:rFonts w:ascii="Arial" w:eastAsia="Calibri" w:hAnsi="Arial" w:cs="Arial"/>
          <w:sz w:val="22"/>
          <w:lang w:val="es-ES_tradnl"/>
        </w:rPr>
        <w:t xml:space="preserve">de infraestructura de transporte </w:t>
      </w:r>
      <w:r w:rsidR="005E198F">
        <w:rPr>
          <w:rFonts w:ascii="Arial" w:eastAsia="Calibri" w:hAnsi="Arial" w:cs="Arial"/>
          <w:sz w:val="22"/>
          <w:lang w:val="es-ES_tradnl"/>
        </w:rPr>
        <w:lastRenderedPageBreak/>
        <w:t>adelantados</w:t>
      </w:r>
      <w:r w:rsidRPr="00B11B61">
        <w:rPr>
          <w:rFonts w:ascii="Arial" w:eastAsia="Calibri" w:hAnsi="Arial" w:cs="Arial"/>
          <w:sz w:val="22"/>
          <w:lang w:val="es-ES_tradnl"/>
        </w:rPr>
        <w:t xml:space="preserve"> </w:t>
      </w:r>
      <w:r w:rsidR="005E198F">
        <w:rPr>
          <w:rFonts w:ascii="Arial" w:eastAsia="Calibri" w:hAnsi="Arial" w:cs="Arial"/>
          <w:sz w:val="22"/>
          <w:lang w:val="es-ES_tradnl"/>
        </w:rPr>
        <w:t>mediante dicha modalidad</w:t>
      </w:r>
      <w:r w:rsidR="00695D7F">
        <w:rPr>
          <w:rFonts w:ascii="Arial" w:eastAsia="Calibri" w:hAnsi="Arial" w:cs="Arial"/>
          <w:sz w:val="22"/>
          <w:lang w:val="es-ES_tradnl"/>
        </w:rPr>
        <w:t xml:space="preserve"> de selección. En este sentido, con fundamento en dicho decreto la Agencia Nacional de Contratación Pública – Colombia Compra Eficiente expidió los documentos tipo para los procesos de obra pública de infraestructura de transporte que se adelanten por la modalidad de mínima cuantía, mediante la </w:t>
      </w:r>
      <w:proofErr w:type="gramStart"/>
      <w:r w:rsidR="00695D7F">
        <w:rPr>
          <w:rFonts w:ascii="Arial" w:eastAsia="Calibri" w:hAnsi="Arial" w:cs="Arial"/>
          <w:sz w:val="22"/>
          <w:lang w:val="es-ES_tradnl"/>
        </w:rPr>
        <w:t xml:space="preserve">Resolución </w:t>
      </w:r>
      <w:r w:rsidR="00695D7F" w:rsidRPr="00E37AB1">
        <w:rPr>
          <w:rFonts w:ascii="Arial" w:eastAsia="Calibri" w:hAnsi="Arial" w:cs="Arial"/>
          <w:sz w:val="22"/>
          <w:lang w:val="es-ES_tradnl"/>
        </w:rPr>
        <w:t xml:space="preserve"> 094</w:t>
      </w:r>
      <w:proofErr w:type="gramEnd"/>
      <w:r w:rsidR="00695D7F" w:rsidRPr="00E37AB1">
        <w:rPr>
          <w:rFonts w:ascii="Arial" w:eastAsia="Calibri" w:hAnsi="Arial" w:cs="Arial"/>
          <w:sz w:val="22"/>
          <w:lang w:val="es-ES_tradnl"/>
        </w:rPr>
        <w:t xml:space="preserve"> del 21 de mayo de 2020</w:t>
      </w:r>
      <w:r w:rsidRPr="00B11B61">
        <w:rPr>
          <w:rFonts w:ascii="Arial" w:eastAsia="Calibri" w:hAnsi="Arial" w:cs="Arial"/>
          <w:sz w:val="22"/>
          <w:lang w:val="es-ES_tradnl"/>
        </w:rPr>
        <w:t xml:space="preserve">. </w:t>
      </w:r>
    </w:p>
    <w:p w14:paraId="25C55C7A" w14:textId="1956C24D" w:rsidR="00944544" w:rsidRPr="00B11B61" w:rsidRDefault="00D0794E" w:rsidP="00DA26F3">
      <w:pPr>
        <w:pStyle w:val="Normal11pt"/>
        <w:spacing w:after="120" w:line="276" w:lineRule="auto"/>
        <w:ind w:left="0" w:firstLine="709"/>
        <w:rPr>
          <w:rFonts w:eastAsia="Calibri"/>
          <w:color w:val="000000" w:themeColor="text1"/>
        </w:rPr>
      </w:pPr>
      <w:r>
        <w:rPr>
          <w:rFonts w:eastAsia="Calibri"/>
          <w:color w:val="000000" w:themeColor="text1"/>
        </w:rPr>
        <w:t>Posteriormente</w:t>
      </w:r>
      <w:r w:rsidR="00944544">
        <w:rPr>
          <w:rFonts w:eastAsia="Calibri"/>
          <w:color w:val="000000" w:themeColor="text1"/>
        </w:rPr>
        <w:t>, se expidió</w:t>
      </w:r>
      <w:r w:rsidR="00944544" w:rsidRPr="00B11B61">
        <w:rPr>
          <w:rFonts w:eastAsia="Calibri"/>
          <w:color w:val="000000" w:themeColor="text1"/>
        </w:rPr>
        <w:t xml:space="preserve"> </w:t>
      </w:r>
      <w:r w:rsidR="00944544">
        <w:rPr>
          <w:rFonts w:eastAsia="Calibri"/>
          <w:color w:val="000000" w:themeColor="text1"/>
        </w:rPr>
        <w:t xml:space="preserve">la </w:t>
      </w:r>
      <w:r w:rsidR="00944544" w:rsidRPr="00B11B61">
        <w:rPr>
          <w:rFonts w:eastAsia="Calibri"/>
          <w:color w:val="000000" w:themeColor="text1"/>
        </w:rPr>
        <w:t>Ley 2022 de 2020</w:t>
      </w:r>
      <w:r w:rsidR="00944544">
        <w:rPr>
          <w:rFonts w:eastAsia="Calibri"/>
          <w:color w:val="000000" w:themeColor="text1"/>
        </w:rPr>
        <w:t xml:space="preserve"> «</w:t>
      </w:r>
      <w:r w:rsidR="00944544" w:rsidRPr="00261AE4">
        <w:rPr>
          <w:rFonts w:eastAsia="Calibri"/>
          <w:color w:val="000000" w:themeColor="text1"/>
        </w:rPr>
        <w:t xml:space="preserve">Por </w:t>
      </w:r>
      <w:r w:rsidR="00944544">
        <w:rPr>
          <w:rFonts w:eastAsia="Calibri"/>
          <w:color w:val="000000" w:themeColor="text1"/>
        </w:rPr>
        <w:t>l</w:t>
      </w:r>
      <w:r w:rsidR="00944544" w:rsidRPr="00261AE4">
        <w:rPr>
          <w:rFonts w:eastAsia="Calibri"/>
          <w:color w:val="000000" w:themeColor="text1"/>
        </w:rPr>
        <w:t xml:space="preserve">a </w:t>
      </w:r>
      <w:r w:rsidR="00944544">
        <w:rPr>
          <w:rFonts w:eastAsia="Calibri"/>
          <w:color w:val="000000" w:themeColor="text1"/>
        </w:rPr>
        <w:t>c</w:t>
      </w:r>
      <w:r w:rsidR="00944544" w:rsidRPr="00261AE4">
        <w:rPr>
          <w:rFonts w:eastAsia="Calibri"/>
          <w:color w:val="000000" w:themeColor="text1"/>
        </w:rPr>
        <w:t>ual</w:t>
      </w:r>
      <w:r w:rsidR="00944544">
        <w:rPr>
          <w:rFonts w:eastAsia="Calibri"/>
          <w:color w:val="000000" w:themeColor="text1"/>
        </w:rPr>
        <w:t xml:space="preserve"> se</w:t>
      </w:r>
      <w:r w:rsidR="00944544" w:rsidRPr="00261AE4">
        <w:rPr>
          <w:rFonts w:eastAsia="Calibri"/>
          <w:color w:val="000000" w:themeColor="text1"/>
        </w:rPr>
        <w:t xml:space="preserve"> </w:t>
      </w:r>
      <w:r w:rsidR="00944544">
        <w:rPr>
          <w:rFonts w:eastAsia="Calibri"/>
          <w:color w:val="000000" w:themeColor="text1"/>
        </w:rPr>
        <w:t>m</w:t>
      </w:r>
      <w:r w:rsidR="00944544" w:rsidRPr="00261AE4">
        <w:rPr>
          <w:rFonts w:eastAsia="Calibri"/>
          <w:color w:val="000000" w:themeColor="text1"/>
        </w:rPr>
        <w:t xml:space="preserve">odifica </w:t>
      </w:r>
      <w:r w:rsidR="00944544">
        <w:rPr>
          <w:rFonts w:eastAsia="Calibri"/>
          <w:color w:val="000000" w:themeColor="text1"/>
        </w:rPr>
        <w:t>e</w:t>
      </w:r>
      <w:r w:rsidR="00944544" w:rsidRPr="00261AE4">
        <w:rPr>
          <w:rFonts w:eastAsia="Calibri"/>
          <w:color w:val="000000" w:themeColor="text1"/>
        </w:rPr>
        <w:t xml:space="preserve">l Artículo 4 </w:t>
      </w:r>
      <w:r w:rsidR="00944544">
        <w:rPr>
          <w:rFonts w:eastAsia="Calibri"/>
          <w:color w:val="000000" w:themeColor="text1"/>
        </w:rPr>
        <w:t>d</w:t>
      </w:r>
      <w:r w:rsidR="00944544" w:rsidRPr="00261AE4">
        <w:rPr>
          <w:rFonts w:eastAsia="Calibri"/>
          <w:color w:val="000000" w:themeColor="text1"/>
        </w:rPr>
        <w:t xml:space="preserve">e </w:t>
      </w:r>
      <w:r w:rsidR="00944544">
        <w:rPr>
          <w:rFonts w:eastAsia="Calibri"/>
          <w:color w:val="000000" w:themeColor="text1"/>
        </w:rPr>
        <w:t>l</w:t>
      </w:r>
      <w:r w:rsidR="00944544" w:rsidRPr="00261AE4">
        <w:rPr>
          <w:rFonts w:eastAsia="Calibri"/>
          <w:color w:val="000000" w:themeColor="text1"/>
        </w:rPr>
        <w:t xml:space="preserve">a Ley 1882 </w:t>
      </w:r>
      <w:r w:rsidR="00944544">
        <w:rPr>
          <w:rFonts w:eastAsia="Calibri"/>
          <w:color w:val="000000" w:themeColor="text1"/>
        </w:rPr>
        <w:t>d</w:t>
      </w:r>
      <w:r w:rsidR="00944544" w:rsidRPr="00261AE4">
        <w:rPr>
          <w:rFonts w:eastAsia="Calibri"/>
          <w:color w:val="000000" w:themeColor="text1"/>
        </w:rPr>
        <w:t xml:space="preserve">e 2018 </w:t>
      </w:r>
      <w:r w:rsidR="00944544">
        <w:rPr>
          <w:rFonts w:eastAsia="Calibri"/>
          <w:color w:val="000000" w:themeColor="text1"/>
        </w:rPr>
        <w:t>y</w:t>
      </w:r>
      <w:r w:rsidR="00944544" w:rsidRPr="00261AE4">
        <w:rPr>
          <w:rFonts w:eastAsia="Calibri"/>
          <w:color w:val="000000" w:themeColor="text1"/>
        </w:rPr>
        <w:t xml:space="preserve"> se dictan otras disposiciones</w:t>
      </w:r>
      <w:r w:rsidR="00944544">
        <w:rPr>
          <w:rFonts w:eastAsia="Calibri"/>
          <w:color w:val="000000" w:themeColor="text1"/>
        </w:rPr>
        <w:t>»</w:t>
      </w:r>
      <w:r w:rsidR="00034426">
        <w:rPr>
          <w:rStyle w:val="Refdenotaalpie"/>
          <w:rFonts w:eastAsia="Calibri"/>
          <w:color w:val="000000" w:themeColor="text1"/>
        </w:rPr>
        <w:footnoteReference w:id="4"/>
      </w:r>
      <w:r w:rsidR="00035A23">
        <w:rPr>
          <w:rFonts w:eastAsia="Calibri"/>
          <w:color w:val="000000" w:themeColor="text1"/>
        </w:rPr>
        <w:t>.</w:t>
      </w:r>
      <w:r w:rsidR="00944544">
        <w:rPr>
          <w:rFonts w:eastAsia="Calibri"/>
          <w:color w:val="000000" w:themeColor="text1"/>
        </w:rPr>
        <w:t xml:space="preserve"> </w:t>
      </w:r>
      <w:r w:rsidR="00035A23">
        <w:rPr>
          <w:rFonts w:eastAsia="Calibri"/>
          <w:color w:val="000000" w:themeColor="text1"/>
        </w:rPr>
        <w:t>Con fundamento en lo anterior</w:t>
      </w:r>
      <w:r w:rsidR="005E198F">
        <w:rPr>
          <w:rFonts w:eastAsia="Calibri"/>
          <w:color w:val="000000" w:themeColor="text1"/>
        </w:rPr>
        <w:t>, y</w:t>
      </w:r>
      <w:r w:rsidR="00944544">
        <w:rPr>
          <w:rFonts w:eastAsia="Calibri"/>
          <w:color w:val="000000" w:themeColor="text1"/>
        </w:rPr>
        <w:t xml:space="preserve"> </w:t>
      </w:r>
      <w:r w:rsidR="00944544" w:rsidRPr="00B11B61">
        <w:rPr>
          <w:rFonts w:eastAsia="Calibri"/>
          <w:color w:val="000000" w:themeColor="text1"/>
        </w:rPr>
        <w:t>con la finalidad de realizar un desarrollo armónico y ajustado a la ley, la Agencia Nacional de Contratación Pública expidió la Resolución 160 del 15 de septiembre de 2020, «Por la cual se adopta el procedimiento para implementar los documentos tipo y se define el sistema para su revisión». Además, con fundamento en esta ley, expidió la Resolución 240 del 27 de noviembre de 2020, «Por la cual se actualizan los Documentos Tipo para los procesos de selección de licitación de obra pública de infraestructura de transporte y se deroga la Resolución 0045 de 2020»</w:t>
      </w:r>
      <w:r w:rsidR="003A081A" w:rsidRPr="003465D9">
        <w:rPr>
          <w:rFonts w:eastAsia="Calibri"/>
          <w:vertAlign w:val="superscript"/>
        </w:rPr>
        <w:footnoteReference w:id="5"/>
      </w:r>
      <w:r w:rsidR="00944544" w:rsidRPr="00B11B61">
        <w:rPr>
          <w:rFonts w:eastAsia="Calibri"/>
          <w:color w:val="000000" w:themeColor="text1"/>
        </w:rPr>
        <w:t xml:space="preserve">. </w:t>
      </w:r>
    </w:p>
    <w:p w14:paraId="3C70EDE4" w14:textId="23681622" w:rsidR="003A081A" w:rsidRDefault="00944544" w:rsidP="00DA26F3">
      <w:pPr>
        <w:pStyle w:val="Normal11pt"/>
        <w:spacing w:after="120" w:line="276" w:lineRule="auto"/>
        <w:ind w:left="0" w:firstLine="709"/>
        <w:rPr>
          <w:rFonts w:eastAsia="Calibri"/>
          <w:color w:val="000000" w:themeColor="text1"/>
        </w:rPr>
      </w:pPr>
      <w:r w:rsidRPr="00B11B61">
        <w:rPr>
          <w:rFonts w:eastAsia="Calibri"/>
          <w:color w:val="000000" w:themeColor="text1"/>
        </w:rPr>
        <w:lastRenderedPageBreak/>
        <w:t xml:space="preserve">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w:t>
      </w:r>
      <w:proofErr w:type="gramStart"/>
      <w:r w:rsidRPr="00B11B61">
        <w:rPr>
          <w:rFonts w:eastAsia="Calibri"/>
          <w:color w:val="000000" w:themeColor="text1"/>
        </w:rPr>
        <w:t>entró en vigencia</w:t>
      </w:r>
      <w:proofErr w:type="gramEnd"/>
      <w:r w:rsidRPr="00B11B61">
        <w:rPr>
          <w:rFonts w:eastAsia="Calibri"/>
          <w:color w:val="000000" w:themeColor="text1"/>
        </w:rPr>
        <w:t xml:space="preserve">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w:t>
      </w:r>
      <w:r w:rsidR="00271101">
        <w:rPr>
          <w:rFonts w:eastAsia="Calibri"/>
          <w:color w:val="000000" w:themeColor="text1"/>
        </w:rPr>
        <w:t>;</w:t>
      </w:r>
      <w:r w:rsidR="005E198F">
        <w:rPr>
          <w:rFonts w:eastAsia="Calibri"/>
          <w:color w:val="000000" w:themeColor="text1"/>
        </w:rPr>
        <w:t xml:space="preserve"> y</w:t>
      </w:r>
      <w:r w:rsidRPr="00B11B61">
        <w:rPr>
          <w:rFonts w:eastAsia="Calibri"/>
          <w:color w:val="000000" w:themeColor="text1"/>
        </w:rPr>
        <w:t xml:space="preserve"> la Resolución 269 de 2020, «Por la cual se adopta el documento tipo para los procesos de gestión catastral con enfoque multipropósito que se celebren a través de contratos interadministrativos»</w:t>
      </w:r>
      <w:r w:rsidR="003A081A">
        <w:rPr>
          <w:rFonts w:eastAsia="Calibri"/>
          <w:color w:val="000000" w:themeColor="text1"/>
        </w:rPr>
        <w:t>.</w:t>
      </w:r>
    </w:p>
    <w:p w14:paraId="0F19203F" w14:textId="51F6DC30" w:rsidR="00F8019E" w:rsidRPr="005E198F" w:rsidRDefault="00944544" w:rsidP="00DA26F3">
      <w:pPr>
        <w:pStyle w:val="Normal11pt"/>
        <w:spacing w:after="120" w:line="276" w:lineRule="auto"/>
        <w:ind w:left="0" w:firstLine="709"/>
        <w:rPr>
          <w:rFonts w:eastAsia="Calibri"/>
          <w:color w:val="000000" w:themeColor="text1"/>
        </w:rPr>
      </w:pPr>
      <w:r>
        <w:rPr>
          <w:rFonts w:eastAsia="Calibri"/>
          <w:color w:val="000000" w:themeColor="text1"/>
        </w:rPr>
        <w:t xml:space="preserve"> </w:t>
      </w:r>
      <w:r w:rsidR="005E198F">
        <w:rPr>
          <w:rFonts w:eastAsia="Calibri"/>
          <w:color w:val="000000" w:themeColor="text1"/>
        </w:rPr>
        <w:t xml:space="preserve">El 31 de diciembre de 2020, el </w:t>
      </w:r>
      <w:r w:rsidR="005E198F" w:rsidRPr="0046600B">
        <w:rPr>
          <w:rFonts w:eastAsia="Calibri"/>
          <w:color w:val="000000" w:themeColor="text1"/>
        </w:rPr>
        <w:t>Presidente de la República sancionó la Ley 2069</w:t>
      </w:r>
      <w:r w:rsidR="005E198F">
        <w:rPr>
          <w:rFonts w:eastAsia="Calibri"/>
          <w:color w:val="000000" w:themeColor="text1"/>
        </w:rPr>
        <w:t xml:space="preserve"> del mismo año, «</w:t>
      </w:r>
      <w:r w:rsidR="005E198F" w:rsidRPr="00D631B9">
        <w:rPr>
          <w:rFonts w:eastAsia="Calibri"/>
          <w:color w:val="000000" w:themeColor="text1"/>
        </w:rPr>
        <w:t xml:space="preserve">Por </w:t>
      </w:r>
      <w:r w:rsidR="005E198F">
        <w:rPr>
          <w:rFonts w:eastAsia="Calibri"/>
          <w:color w:val="000000" w:themeColor="text1"/>
        </w:rPr>
        <w:t>m</w:t>
      </w:r>
      <w:r w:rsidR="005E198F" w:rsidRPr="00D631B9">
        <w:rPr>
          <w:rFonts w:eastAsia="Calibri"/>
          <w:color w:val="000000" w:themeColor="text1"/>
        </w:rPr>
        <w:t xml:space="preserve">edio </w:t>
      </w:r>
      <w:r w:rsidR="005E198F">
        <w:rPr>
          <w:rFonts w:eastAsia="Calibri"/>
          <w:color w:val="000000" w:themeColor="text1"/>
        </w:rPr>
        <w:t>d</w:t>
      </w:r>
      <w:r w:rsidR="005E198F" w:rsidRPr="00D631B9">
        <w:rPr>
          <w:rFonts w:eastAsia="Calibri"/>
          <w:color w:val="000000" w:themeColor="text1"/>
        </w:rPr>
        <w:t>e</w:t>
      </w:r>
      <w:r w:rsidR="005E198F">
        <w:rPr>
          <w:rFonts w:eastAsia="Calibri"/>
          <w:color w:val="000000" w:themeColor="text1"/>
        </w:rPr>
        <w:t xml:space="preserve"> </w:t>
      </w:r>
      <w:r w:rsidR="005E198F" w:rsidRPr="00D631B9">
        <w:rPr>
          <w:rFonts w:eastAsia="Calibri"/>
          <w:color w:val="000000" w:themeColor="text1"/>
        </w:rPr>
        <w:t>l</w:t>
      </w:r>
      <w:r w:rsidR="005E198F">
        <w:rPr>
          <w:rFonts w:eastAsia="Calibri"/>
          <w:color w:val="000000" w:themeColor="text1"/>
        </w:rPr>
        <w:t>a</w:t>
      </w:r>
      <w:r w:rsidR="005E198F" w:rsidRPr="00D631B9">
        <w:rPr>
          <w:rFonts w:eastAsia="Calibri"/>
          <w:color w:val="000000" w:themeColor="text1"/>
        </w:rPr>
        <w:t xml:space="preserve"> cual se impulsa el </w:t>
      </w:r>
      <w:r w:rsidR="005E198F">
        <w:rPr>
          <w:rFonts w:eastAsia="Calibri"/>
          <w:color w:val="000000" w:themeColor="text1"/>
        </w:rPr>
        <w:t>e</w:t>
      </w:r>
      <w:r w:rsidR="005E198F" w:rsidRPr="00D631B9">
        <w:rPr>
          <w:rFonts w:eastAsia="Calibri"/>
          <w:color w:val="000000" w:themeColor="text1"/>
        </w:rPr>
        <w:t xml:space="preserve">mprendimiento </w:t>
      </w:r>
      <w:r w:rsidR="005E198F">
        <w:rPr>
          <w:rFonts w:eastAsia="Calibri"/>
          <w:color w:val="000000" w:themeColor="text1"/>
        </w:rPr>
        <w:t>e</w:t>
      </w:r>
      <w:r w:rsidR="005E198F" w:rsidRPr="00D631B9">
        <w:rPr>
          <w:rFonts w:eastAsia="Calibri"/>
          <w:color w:val="000000" w:themeColor="text1"/>
        </w:rPr>
        <w:t>n Colombia</w:t>
      </w:r>
      <w:r w:rsidR="005E198F">
        <w:rPr>
          <w:rFonts w:eastAsia="Calibri"/>
          <w:color w:val="000000" w:themeColor="text1"/>
        </w:rPr>
        <w:t xml:space="preserve">», por su parte, la </w:t>
      </w:r>
      <w:r w:rsidR="005E198F" w:rsidRPr="00B11B61">
        <w:rPr>
          <w:rFonts w:eastAsia="Calibri"/>
          <w:color w:val="000000" w:themeColor="text1"/>
        </w:rPr>
        <w:t>Agencia Nacional de Contratación Pública</w:t>
      </w:r>
      <w:r w:rsidR="005E198F">
        <w:rPr>
          <w:rFonts w:eastAsia="Calibri"/>
          <w:color w:val="000000" w:themeColor="text1"/>
        </w:rPr>
        <w:t xml:space="preserve"> expidió la Resolución 161 del 17 de junio de 2021 «Por la cual se modifican los documentos tipo adoptados por la Agencia Nacional de Contratación – Colombia Compra Eficiente», aplicable a los procesos de contratación con aviso de convocatoria o de invitación publicados a partir del 28 de junio del presente año</w:t>
      </w:r>
      <w:r w:rsidR="003A081A">
        <w:rPr>
          <w:rFonts w:eastAsia="Calibri"/>
          <w:color w:val="000000" w:themeColor="text1"/>
        </w:rPr>
        <w:t xml:space="preserve">, y posteriormente, expidió </w:t>
      </w:r>
      <w:r>
        <w:rPr>
          <w:rFonts w:eastAsia="Calibri"/>
          <w:color w:val="000000" w:themeColor="text1"/>
        </w:rPr>
        <w:t>la Resolución 193 del 14 de julio de 2021 «Por la cual se adoptan los documentos tipo para los procesos de selección de concurso de méritos, para contratar la consultoría de estudios de ingeniería de infraestructura de transporte»</w:t>
      </w:r>
      <w:r w:rsidR="00F8019E">
        <w:t xml:space="preserve">, </w:t>
      </w:r>
      <w:r w:rsidR="00F8019E">
        <w:rPr>
          <w:rFonts w:eastAsia="Calibri"/>
          <w:color w:val="000000" w:themeColor="text1"/>
        </w:rPr>
        <w:t>aplicable</w:t>
      </w:r>
      <w:r w:rsidR="00F8019E" w:rsidRPr="00F8019E">
        <w:rPr>
          <w:rFonts w:eastAsia="Calibri"/>
          <w:color w:val="000000" w:themeColor="text1"/>
        </w:rPr>
        <w:t xml:space="preserve"> a los procesos de selección cuyo aviso de convocatoria se publique a partir del 9 de agosto de 2021.</w:t>
      </w:r>
    </w:p>
    <w:p w14:paraId="67374DF2" w14:textId="3DBCB828" w:rsidR="003465D9" w:rsidRPr="003465D9" w:rsidRDefault="003465D9" w:rsidP="00DA26F3">
      <w:pPr>
        <w:tabs>
          <w:tab w:val="left" w:pos="426"/>
        </w:tabs>
        <w:spacing w:after="120" w:line="276" w:lineRule="auto"/>
        <w:ind w:firstLine="709"/>
        <w:jc w:val="both"/>
        <w:rPr>
          <w:rFonts w:ascii="Arial" w:eastAsia="Calibri" w:hAnsi="Arial" w:cs="Arial"/>
          <w:sz w:val="22"/>
          <w:szCs w:val="22"/>
        </w:rPr>
      </w:pPr>
      <w:r w:rsidRPr="003465D9">
        <w:rPr>
          <w:rFonts w:ascii="Arial" w:eastAsia="Calibri" w:hAnsi="Arial" w:cs="Arial"/>
          <w:color w:val="000000"/>
          <w:sz w:val="22"/>
          <w:szCs w:val="22"/>
          <w:shd w:val="clear" w:color="auto" w:fill="FFFFFF"/>
          <w:lang w:val="es-MX"/>
        </w:rPr>
        <w:t xml:space="preserve">Dadas las características de obligatoriedad e inalterabilidad que ostentan los documentos tipo, </w:t>
      </w:r>
      <w:r w:rsidRPr="003465D9">
        <w:rPr>
          <w:rFonts w:ascii="Arial" w:eastAsia="Calibri" w:hAnsi="Arial" w:cs="Arial"/>
          <w:sz w:val="22"/>
          <w:szCs w:val="22"/>
        </w:rPr>
        <w:t>es deber de las entidades sometidas al Estatuto General de la Contratación de la Administración Pública su utilización en los procesos de selección que adelanten, quedando vedadas de la posibilidad de efectuar modificaciones a las condiciones habilitantes, factores de escogencia y sistemas de ponderación contenidos en los mismos, por lo que solo podrán realizar modificaciones en los lugares en que expresamente lo establezcan los Documentos Tipo.</w:t>
      </w:r>
    </w:p>
    <w:p w14:paraId="6F929B1E" w14:textId="45F1D741" w:rsidR="003465D9" w:rsidRPr="003465D9" w:rsidRDefault="003465D9" w:rsidP="00DA26F3">
      <w:pPr>
        <w:tabs>
          <w:tab w:val="left" w:pos="426"/>
        </w:tabs>
        <w:spacing w:after="120" w:line="276" w:lineRule="auto"/>
        <w:ind w:firstLine="709"/>
        <w:jc w:val="both"/>
        <w:rPr>
          <w:rFonts w:ascii="Arial" w:eastAsia="Calibri" w:hAnsi="Arial" w:cs="Arial"/>
          <w:sz w:val="22"/>
          <w:szCs w:val="22"/>
        </w:rPr>
      </w:pPr>
      <w:r w:rsidRPr="003465D9">
        <w:rPr>
          <w:rFonts w:ascii="Arial" w:eastAsia="Calibri" w:hAnsi="Arial" w:cs="Arial"/>
          <w:sz w:val="22"/>
          <w:szCs w:val="22"/>
        </w:rPr>
        <w:t>De acuerdo con lo anterior, la introducción de</w:t>
      </w:r>
      <w:r w:rsidR="003A081A">
        <w:rPr>
          <w:rFonts w:ascii="Arial" w:eastAsia="Calibri" w:hAnsi="Arial" w:cs="Arial"/>
          <w:sz w:val="22"/>
          <w:szCs w:val="22"/>
        </w:rPr>
        <w:t xml:space="preserve"> </w:t>
      </w:r>
      <w:r w:rsidRPr="003465D9">
        <w:rPr>
          <w:rFonts w:ascii="Arial" w:eastAsia="Calibri" w:hAnsi="Arial" w:cs="Arial"/>
          <w:sz w:val="22"/>
          <w:szCs w:val="22"/>
        </w:rPr>
        <w:t>l</w:t>
      </w:r>
      <w:r w:rsidR="003A081A">
        <w:rPr>
          <w:rFonts w:ascii="Arial" w:eastAsia="Calibri" w:hAnsi="Arial" w:cs="Arial"/>
          <w:sz w:val="22"/>
          <w:szCs w:val="22"/>
        </w:rPr>
        <w:t>a invitación</w:t>
      </w:r>
      <w:r w:rsidRPr="003465D9">
        <w:rPr>
          <w:rFonts w:ascii="Arial" w:eastAsia="Calibri" w:hAnsi="Arial" w:cs="Arial"/>
          <w:sz w:val="22"/>
          <w:szCs w:val="22"/>
        </w:rPr>
        <w:t xml:space="preserve"> del documento tipo</w:t>
      </w:r>
      <w:r w:rsidR="003A081A">
        <w:rPr>
          <w:rFonts w:ascii="Arial" w:eastAsia="Calibri" w:hAnsi="Arial" w:cs="Arial"/>
          <w:sz w:val="22"/>
          <w:szCs w:val="22"/>
        </w:rPr>
        <w:t xml:space="preserve"> para la contratación de mínima cuantía de </w:t>
      </w:r>
      <w:r w:rsidRPr="003465D9">
        <w:rPr>
          <w:rFonts w:ascii="Arial" w:eastAsia="Calibri" w:hAnsi="Arial" w:cs="Arial"/>
          <w:sz w:val="22"/>
          <w:szCs w:val="22"/>
        </w:rPr>
        <w:t xml:space="preserve">transporte, señala claramente que «[Los aspectos incluidos en corchetes y resaltados en gris deben ser diligenciados por la Entidad]», es decir, la entidad puede modificar o estructurar los aspectos que cumplen con estos parámetros o aquellos que expresamente señalan los documentos que deben ser definidos por la entidad. Por regla general, los aspectos relacionados con el objeto, su alcance y especificaciones técnicas necesarias para la ejecución de la obra deben ser configurados </w:t>
      </w:r>
      <w:r w:rsidRPr="003465D9">
        <w:rPr>
          <w:rFonts w:ascii="Arial" w:eastAsia="Calibri" w:hAnsi="Arial" w:cs="Arial"/>
          <w:sz w:val="22"/>
          <w:szCs w:val="22"/>
        </w:rPr>
        <w:lastRenderedPageBreak/>
        <w:t xml:space="preserve">por la entidad, con excepción de aquellos establecidos en los Documentos Tipo, sin la posibilidad de establecer </w:t>
      </w:r>
      <w:r w:rsidR="00E37AB1" w:rsidRPr="003465D9">
        <w:rPr>
          <w:rFonts w:ascii="Arial" w:eastAsia="Calibri" w:hAnsi="Arial" w:cs="Arial"/>
          <w:sz w:val="22"/>
          <w:szCs w:val="22"/>
        </w:rPr>
        <w:t>reglas o</w:t>
      </w:r>
      <w:r w:rsidRPr="003465D9">
        <w:rPr>
          <w:rFonts w:ascii="Arial" w:eastAsia="Calibri" w:hAnsi="Arial" w:cs="Arial"/>
          <w:sz w:val="22"/>
          <w:szCs w:val="22"/>
        </w:rPr>
        <w:t xml:space="preserve"> requisitos adicionales</w:t>
      </w:r>
      <w:r w:rsidR="00F8019E">
        <w:rPr>
          <w:rFonts w:ascii="Arial" w:eastAsia="Calibri" w:hAnsi="Arial" w:cs="Arial"/>
          <w:sz w:val="22"/>
          <w:szCs w:val="22"/>
        </w:rPr>
        <w:t>.</w:t>
      </w:r>
    </w:p>
    <w:p w14:paraId="38CEF242" w14:textId="6C634646" w:rsidR="00F8019E" w:rsidRDefault="00937F58" w:rsidP="00E37AB1">
      <w:pPr>
        <w:tabs>
          <w:tab w:val="left" w:pos="426"/>
        </w:tabs>
        <w:spacing w:line="276" w:lineRule="auto"/>
        <w:ind w:firstLine="709"/>
        <w:jc w:val="both"/>
        <w:rPr>
          <w:rFonts w:ascii="Arial" w:hAnsi="Arial" w:cs="Arial"/>
          <w:sz w:val="22"/>
          <w:szCs w:val="22"/>
          <w:shd w:val="clear" w:color="auto" w:fill="FFFFFF"/>
          <w:lang w:val="es-ES_tradnl"/>
        </w:rPr>
      </w:pPr>
      <w:r w:rsidRPr="003465D9">
        <w:rPr>
          <w:rFonts w:ascii="Arial" w:hAnsi="Arial" w:cs="Arial"/>
          <w:sz w:val="22"/>
          <w:szCs w:val="22"/>
          <w:shd w:val="clear" w:color="auto" w:fill="FFFFFF"/>
          <w:lang w:val="es-ES_tradnl"/>
        </w:rPr>
        <w:t>El fundamento legal vigente de la regla de la inalterabilidad se encuentra en el artículo 1 de la Ley 2022 de 2020, según el cual «</w:t>
      </w:r>
      <w:r w:rsidRPr="003465D9">
        <w:rPr>
          <w:rFonts w:ascii="Arial" w:hAnsi="Arial" w:cs="Arial"/>
          <w:sz w:val="22"/>
          <w:szCs w:val="22"/>
          <w:lang w:val="es-ES_tradnl"/>
        </w:rPr>
        <w:t xml:space="preserve">[…] </w:t>
      </w:r>
      <w:r w:rsidRPr="003465D9">
        <w:rPr>
          <w:rFonts w:ascii="Arial" w:hAnsi="Arial" w:cs="Arial"/>
          <w:sz w:val="22"/>
          <w:szCs w:val="22"/>
          <w:shd w:val="clear" w:color="auto" w:fill="FFFFFF"/>
          <w:lang w:val="es-ES_tradnl"/>
        </w:rPr>
        <w:t xml:space="preserve">serán de obligatorio cumplimiento en la actividad contractual de todas las entidades sometidas al Estatuto General de Contratación de la Administración Pública». Pero eso no significa que antes no rigiera, pues así también lo disponía el artículo 4 de la Ley 1882 de 2018. Incluso por vía reglamentaria también </w:t>
      </w:r>
      <w:r w:rsidR="0010006F" w:rsidRPr="003465D9">
        <w:rPr>
          <w:rFonts w:ascii="Arial" w:hAnsi="Arial" w:cs="Arial"/>
          <w:sz w:val="22"/>
          <w:szCs w:val="22"/>
          <w:shd w:val="clear" w:color="auto" w:fill="FFFFFF"/>
          <w:lang w:val="es-ES_tradnl"/>
        </w:rPr>
        <w:t>se dispuso</w:t>
      </w:r>
      <w:r w:rsidRPr="003465D9">
        <w:rPr>
          <w:rFonts w:ascii="Arial" w:hAnsi="Arial" w:cs="Arial"/>
          <w:sz w:val="22"/>
          <w:szCs w:val="22"/>
          <w:shd w:val="clear" w:color="auto" w:fill="FFFFFF"/>
          <w:lang w:val="es-ES_tradnl"/>
        </w:rPr>
        <w:t xml:space="preserve"> el carácter inmodificable de los </w:t>
      </w:r>
      <w:r w:rsidR="00035A23">
        <w:rPr>
          <w:rFonts w:ascii="Arial" w:hAnsi="Arial" w:cs="Arial"/>
          <w:sz w:val="22"/>
          <w:szCs w:val="22"/>
          <w:shd w:val="clear" w:color="auto" w:fill="FFFFFF"/>
          <w:lang w:val="es-ES_tradnl"/>
        </w:rPr>
        <w:t>documentos</w:t>
      </w:r>
      <w:r w:rsidR="00035A23" w:rsidRPr="003465D9">
        <w:rPr>
          <w:rFonts w:ascii="Arial" w:hAnsi="Arial" w:cs="Arial"/>
          <w:sz w:val="22"/>
          <w:szCs w:val="22"/>
          <w:shd w:val="clear" w:color="auto" w:fill="FFFFFF"/>
          <w:lang w:val="es-ES_tradnl"/>
        </w:rPr>
        <w:t xml:space="preserve"> </w:t>
      </w:r>
      <w:r w:rsidRPr="003465D9">
        <w:rPr>
          <w:rFonts w:ascii="Arial" w:hAnsi="Arial" w:cs="Arial"/>
          <w:sz w:val="22"/>
          <w:szCs w:val="22"/>
          <w:shd w:val="clear" w:color="auto" w:fill="FFFFFF"/>
          <w:lang w:val="es-ES_tradnl"/>
        </w:rPr>
        <w:t>tipo en el artículo 1 de los Decretos 342 de 2019 y 594 de 2020, que adicionaron, respectivamente, los artículos 2.2.1.2.6.1.4. y 2.2.1.2.6.3.4 al Decreto 1082 de 2015.</w:t>
      </w:r>
      <w:r w:rsidR="00F8019E">
        <w:rPr>
          <w:rFonts w:ascii="Arial" w:hAnsi="Arial" w:cs="Arial"/>
          <w:sz w:val="22"/>
          <w:szCs w:val="22"/>
          <w:shd w:val="clear" w:color="auto" w:fill="FFFFFF"/>
          <w:lang w:val="es-ES_tradnl"/>
        </w:rPr>
        <w:t xml:space="preserve"> </w:t>
      </w:r>
      <w:r w:rsidR="002B6BF2">
        <w:rPr>
          <w:rFonts w:ascii="Arial" w:hAnsi="Arial" w:cs="Arial"/>
          <w:sz w:val="22"/>
          <w:szCs w:val="22"/>
          <w:shd w:val="clear" w:color="auto" w:fill="FFFFFF"/>
          <w:lang w:val="es-ES_tradnl"/>
        </w:rPr>
        <w:t>Por tanto</w:t>
      </w:r>
      <w:r w:rsidRPr="003465D9">
        <w:rPr>
          <w:rFonts w:ascii="Arial" w:hAnsi="Arial" w:cs="Arial"/>
          <w:sz w:val="22"/>
          <w:szCs w:val="22"/>
          <w:shd w:val="clear" w:color="auto" w:fill="FFFFFF"/>
          <w:lang w:val="es-ES_tradnl"/>
        </w:rPr>
        <w:t xml:space="preserve">, </w:t>
      </w:r>
      <w:r w:rsidR="004047A8">
        <w:rPr>
          <w:rFonts w:ascii="Arial" w:hAnsi="Arial" w:cs="Arial"/>
          <w:sz w:val="22"/>
          <w:szCs w:val="22"/>
          <w:shd w:val="clear" w:color="auto" w:fill="FFFFFF"/>
          <w:lang w:val="es-ES_tradnl"/>
        </w:rPr>
        <w:t>si existen los documentos tipo para el objeto y</w:t>
      </w:r>
      <w:r w:rsidR="00AD342E">
        <w:rPr>
          <w:rFonts w:ascii="Arial" w:hAnsi="Arial" w:cs="Arial"/>
          <w:sz w:val="22"/>
          <w:szCs w:val="22"/>
          <w:shd w:val="clear" w:color="auto" w:fill="FFFFFF"/>
          <w:lang w:val="es-ES_tradnl"/>
        </w:rPr>
        <w:t xml:space="preserve"> la</w:t>
      </w:r>
      <w:r w:rsidR="004047A8">
        <w:rPr>
          <w:rFonts w:ascii="Arial" w:hAnsi="Arial" w:cs="Arial"/>
          <w:sz w:val="22"/>
          <w:szCs w:val="22"/>
          <w:shd w:val="clear" w:color="auto" w:fill="FFFFFF"/>
          <w:lang w:val="es-ES_tradnl"/>
        </w:rPr>
        <w:t xml:space="preserve"> modalidad de selección </w:t>
      </w:r>
      <w:r w:rsidR="004A242E">
        <w:rPr>
          <w:rFonts w:ascii="Arial" w:hAnsi="Arial" w:cs="Arial"/>
          <w:sz w:val="22"/>
          <w:szCs w:val="22"/>
          <w:shd w:val="clear" w:color="auto" w:fill="FFFFFF"/>
          <w:lang w:val="es-ES_tradnl"/>
        </w:rPr>
        <w:t xml:space="preserve">identificados por la </w:t>
      </w:r>
      <w:r w:rsidR="00FE7490">
        <w:rPr>
          <w:rFonts w:ascii="Arial" w:hAnsi="Arial" w:cs="Arial"/>
          <w:sz w:val="22"/>
          <w:szCs w:val="22"/>
          <w:shd w:val="clear" w:color="auto" w:fill="FFFFFF"/>
          <w:lang w:val="es-ES_tradnl"/>
        </w:rPr>
        <w:t>entidad estatal sometida a la Ley 80 de 1993,</w:t>
      </w:r>
      <w:r w:rsidR="00AD342E">
        <w:rPr>
          <w:rFonts w:ascii="Arial" w:hAnsi="Arial" w:cs="Arial"/>
          <w:sz w:val="22"/>
          <w:szCs w:val="22"/>
          <w:shd w:val="clear" w:color="auto" w:fill="FFFFFF"/>
          <w:lang w:val="es-ES_tradnl"/>
        </w:rPr>
        <w:t xml:space="preserve"> su aplicación </w:t>
      </w:r>
      <w:r w:rsidR="0055234B">
        <w:rPr>
          <w:rFonts w:ascii="Arial" w:hAnsi="Arial" w:cs="Arial"/>
          <w:sz w:val="22"/>
          <w:szCs w:val="22"/>
          <w:shd w:val="clear" w:color="auto" w:fill="FFFFFF"/>
          <w:lang w:val="es-ES_tradnl"/>
        </w:rPr>
        <w:t xml:space="preserve">resulta obligatoria y deberá respetarse </w:t>
      </w:r>
      <w:r w:rsidR="004A242E" w:rsidRPr="003465D9">
        <w:rPr>
          <w:rFonts w:ascii="Arial" w:hAnsi="Arial" w:cs="Arial"/>
          <w:sz w:val="22"/>
          <w:szCs w:val="22"/>
          <w:shd w:val="clear" w:color="auto" w:fill="FFFFFF"/>
          <w:lang w:val="es-ES_tradnl"/>
        </w:rPr>
        <w:t>la regla de la inalterabilidad</w:t>
      </w:r>
      <w:r w:rsidR="00D971D4">
        <w:rPr>
          <w:rFonts w:ascii="Arial" w:hAnsi="Arial" w:cs="Arial"/>
          <w:sz w:val="22"/>
          <w:szCs w:val="22"/>
          <w:shd w:val="clear" w:color="auto" w:fill="FFFFFF"/>
          <w:lang w:val="es-ES_tradnl"/>
        </w:rPr>
        <w:t xml:space="preserve"> de su contenido</w:t>
      </w:r>
      <w:r w:rsidR="003A0AD7">
        <w:rPr>
          <w:rFonts w:ascii="Arial" w:hAnsi="Arial" w:cs="Arial"/>
          <w:sz w:val="22"/>
          <w:szCs w:val="22"/>
          <w:shd w:val="clear" w:color="auto" w:fill="FFFFFF"/>
          <w:lang w:val="es-ES_tradnl"/>
        </w:rPr>
        <w:t>;</w:t>
      </w:r>
      <w:r w:rsidR="002967A6">
        <w:rPr>
          <w:rFonts w:ascii="Arial" w:hAnsi="Arial" w:cs="Arial"/>
          <w:sz w:val="22"/>
          <w:szCs w:val="22"/>
          <w:shd w:val="clear" w:color="auto" w:fill="FFFFFF"/>
          <w:lang w:val="es-ES_tradnl"/>
        </w:rPr>
        <w:t xml:space="preserve"> sin perjuicio de la aplicación </w:t>
      </w:r>
      <w:r w:rsidR="003A0AD7">
        <w:rPr>
          <w:rFonts w:ascii="Arial" w:hAnsi="Arial" w:cs="Arial"/>
          <w:sz w:val="22"/>
          <w:szCs w:val="22"/>
          <w:shd w:val="clear" w:color="auto" w:fill="FFFFFF"/>
          <w:lang w:val="es-ES_tradnl"/>
        </w:rPr>
        <w:t>voluntaria de los mismos</w:t>
      </w:r>
      <w:r w:rsidR="00FC3410">
        <w:rPr>
          <w:rFonts w:ascii="Arial" w:hAnsi="Arial" w:cs="Arial"/>
          <w:sz w:val="22"/>
          <w:szCs w:val="22"/>
          <w:shd w:val="clear" w:color="auto" w:fill="FFFFFF"/>
          <w:lang w:val="es-ES_tradnl"/>
        </w:rPr>
        <w:t xml:space="preserve"> en los casos en los que no existan </w:t>
      </w:r>
      <w:r w:rsidR="0091237F">
        <w:rPr>
          <w:rFonts w:ascii="Arial" w:hAnsi="Arial" w:cs="Arial"/>
          <w:sz w:val="22"/>
          <w:szCs w:val="22"/>
          <w:shd w:val="clear" w:color="auto" w:fill="FFFFFF"/>
          <w:lang w:val="es-ES_tradnl"/>
        </w:rPr>
        <w:t xml:space="preserve">concretamente documentos tipo para la contratación que se proyecta o </w:t>
      </w:r>
      <w:r w:rsidR="00D82EC9">
        <w:rPr>
          <w:rFonts w:ascii="Arial" w:hAnsi="Arial" w:cs="Arial"/>
          <w:sz w:val="22"/>
          <w:szCs w:val="22"/>
          <w:shd w:val="clear" w:color="auto" w:fill="FFFFFF"/>
          <w:lang w:val="es-ES_tradnl"/>
        </w:rPr>
        <w:t>cuando los no obligados a su aplicación</w:t>
      </w:r>
      <w:r w:rsidR="00B0428B">
        <w:rPr>
          <w:rFonts w:ascii="Arial" w:hAnsi="Arial" w:cs="Arial"/>
          <w:sz w:val="22"/>
          <w:szCs w:val="22"/>
          <w:shd w:val="clear" w:color="auto" w:fill="FFFFFF"/>
          <w:lang w:val="es-ES_tradnl"/>
        </w:rPr>
        <w:t xml:space="preserve"> </w:t>
      </w:r>
      <w:r w:rsidR="00D82EC9">
        <w:rPr>
          <w:rFonts w:ascii="Arial" w:hAnsi="Arial" w:cs="Arial"/>
          <w:sz w:val="22"/>
          <w:szCs w:val="22"/>
          <w:shd w:val="clear" w:color="auto" w:fill="FFFFFF"/>
          <w:lang w:val="es-ES_tradnl"/>
        </w:rPr>
        <w:t>decidan acogerlos como buena práctica en materia contractual.</w:t>
      </w:r>
    </w:p>
    <w:p w14:paraId="34B44D76" w14:textId="77777777" w:rsidR="00076DDE" w:rsidRDefault="00076DDE" w:rsidP="00E37AB1">
      <w:pPr>
        <w:tabs>
          <w:tab w:val="left" w:pos="426"/>
        </w:tabs>
        <w:spacing w:line="276" w:lineRule="auto"/>
        <w:ind w:firstLine="709"/>
        <w:jc w:val="both"/>
        <w:rPr>
          <w:rFonts w:ascii="Arial" w:hAnsi="Arial" w:cs="Arial"/>
          <w:sz w:val="22"/>
          <w:szCs w:val="22"/>
          <w:shd w:val="clear" w:color="auto" w:fill="FFFFFF"/>
          <w:lang w:val="es-ES_tradnl"/>
        </w:rPr>
      </w:pPr>
    </w:p>
    <w:p w14:paraId="0B9DBCC8" w14:textId="5918AE65" w:rsidR="006F5F09" w:rsidRPr="006F5F09" w:rsidRDefault="006F5F09" w:rsidP="006F5F09">
      <w:pPr>
        <w:spacing w:line="276" w:lineRule="auto"/>
        <w:jc w:val="both"/>
        <w:rPr>
          <w:rFonts w:ascii="Arial" w:hAnsi="Arial" w:cs="Arial"/>
          <w:b/>
          <w:bCs/>
          <w:sz w:val="22"/>
          <w:szCs w:val="22"/>
          <w:shd w:val="clear" w:color="auto" w:fill="FFFFFF"/>
          <w:lang w:val="es-ES_tradnl"/>
        </w:rPr>
      </w:pPr>
      <w:r w:rsidRPr="00E37AB1">
        <w:rPr>
          <w:rFonts w:ascii="Arial" w:hAnsi="Arial" w:cs="Arial"/>
          <w:b/>
          <w:bCs/>
          <w:sz w:val="22"/>
          <w:szCs w:val="22"/>
          <w:shd w:val="clear" w:color="auto" w:fill="FFFFFF"/>
          <w:lang w:val="es-ES_tradnl"/>
        </w:rPr>
        <w:t>2.</w:t>
      </w:r>
      <w:r w:rsidR="004D66C1" w:rsidRPr="00B92E14">
        <w:rPr>
          <w:rFonts w:ascii="Arial" w:hAnsi="Arial" w:cs="Arial"/>
          <w:b/>
          <w:bCs/>
          <w:sz w:val="22"/>
          <w:szCs w:val="22"/>
          <w:shd w:val="clear" w:color="auto" w:fill="FFFFFF"/>
          <w:lang w:val="es-ES_tradnl"/>
        </w:rPr>
        <w:t>2. Concurrencia de la</w:t>
      </w:r>
      <w:r w:rsidR="00E10B21" w:rsidRPr="00B92E14">
        <w:rPr>
          <w:rFonts w:ascii="Arial" w:hAnsi="Arial" w:cs="Arial"/>
          <w:b/>
          <w:bCs/>
          <w:sz w:val="22"/>
          <w:szCs w:val="22"/>
          <w:shd w:val="clear" w:color="auto" w:fill="FFFFFF"/>
          <w:lang w:val="es-ES_tradnl"/>
        </w:rPr>
        <w:t xml:space="preserve"> </w:t>
      </w:r>
      <w:r w:rsidR="004D66C1" w:rsidRPr="00B92E14">
        <w:rPr>
          <w:rFonts w:ascii="Arial" w:hAnsi="Arial" w:cs="Arial"/>
          <w:b/>
          <w:bCs/>
          <w:sz w:val="22"/>
          <w:szCs w:val="22"/>
          <w:shd w:val="clear" w:color="auto" w:fill="FFFFFF"/>
          <w:lang w:val="es-ES_tradnl"/>
        </w:rPr>
        <w:t>m</w:t>
      </w:r>
      <w:r w:rsidR="004D66C1" w:rsidRPr="00E37AB1">
        <w:rPr>
          <w:rFonts w:ascii="Arial" w:hAnsi="Arial" w:cs="Arial"/>
          <w:b/>
          <w:bCs/>
          <w:sz w:val="22"/>
          <w:szCs w:val="22"/>
          <w:shd w:val="clear" w:color="auto" w:fill="FFFFFF"/>
          <w:lang w:val="es-ES_tradnl"/>
        </w:rPr>
        <w:t>í</w:t>
      </w:r>
      <w:r w:rsidR="004D66C1" w:rsidRPr="00B92E14">
        <w:rPr>
          <w:rFonts w:ascii="Arial" w:hAnsi="Arial" w:cs="Arial"/>
          <w:b/>
          <w:bCs/>
          <w:sz w:val="22"/>
          <w:szCs w:val="22"/>
          <w:shd w:val="clear" w:color="auto" w:fill="FFFFFF"/>
          <w:lang w:val="es-ES_tradnl"/>
        </w:rPr>
        <w:t>nima cuant</w:t>
      </w:r>
      <w:r w:rsidR="004D66C1" w:rsidRPr="00E37AB1">
        <w:rPr>
          <w:rFonts w:ascii="Arial" w:hAnsi="Arial" w:cs="Arial"/>
          <w:b/>
          <w:bCs/>
          <w:sz w:val="22"/>
          <w:szCs w:val="22"/>
          <w:shd w:val="clear" w:color="auto" w:fill="FFFFFF"/>
          <w:lang w:val="es-ES_tradnl"/>
        </w:rPr>
        <w:t>í</w:t>
      </w:r>
      <w:r w:rsidR="004D66C1" w:rsidRPr="00B92E14">
        <w:rPr>
          <w:rFonts w:ascii="Arial" w:hAnsi="Arial" w:cs="Arial"/>
          <w:b/>
          <w:bCs/>
          <w:sz w:val="22"/>
          <w:szCs w:val="22"/>
          <w:shd w:val="clear" w:color="auto" w:fill="FFFFFF"/>
          <w:lang w:val="es-ES_tradnl"/>
        </w:rPr>
        <w:t xml:space="preserve">a </w:t>
      </w:r>
      <w:r w:rsidR="00E10B21" w:rsidRPr="00B92E14">
        <w:rPr>
          <w:rFonts w:ascii="Arial" w:hAnsi="Arial" w:cs="Arial"/>
          <w:b/>
          <w:bCs/>
          <w:sz w:val="22"/>
          <w:szCs w:val="22"/>
          <w:shd w:val="clear" w:color="auto" w:fill="FFFFFF"/>
          <w:lang w:val="es-ES_tradnl"/>
        </w:rPr>
        <w:t>con</w:t>
      </w:r>
      <w:r w:rsidR="004D66C1" w:rsidRPr="00B92E14">
        <w:rPr>
          <w:rFonts w:ascii="Arial" w:hAnsi="Arial" w:cs="Arial"/>
          <w:b/>
          <w:bCs/>
          <w:sz w:val="22"/>
          <w:szCs w:val="22"/>
          <w:shd w:val="clear" w:color="auto" w:fill="FFFFFF"/>
          <w:lang w:val="es-ES_tradnl"/>
        </w:rPr>
        <w:t xml:space="preserve"> otras modalidades de selección</w:t>
      </w:r>
      <w:r w:rsidR="00B92E14">
        <w:rPr>
          <w:rFonts w:ascii="Arial" w:hAnsi="Arial" w:cs="Arial"/>
          <w:b/>
          <w:bCs/>
          <w:sz w:val="22"/>
          <w:szCs w:val="22"/>
          <w:shd w:val="clear" w:color="auto" w:fill="FFFFFF"/>
          <w:lang w:val="es-ES_tradnl"/>
        </w:rPr>
        <w:t xml:space="preserve"> y </w:t>
      </w:r>
      <w:r w:rsidR="00E60293">
        <w:rPr>
          <w:rFonts w:ascii="Arial" w:hAnsi="Arial" w:cs="Arial"/>
          <w:b/>
          <w:bCs/>
          <w:sz w:val="22"/>
          <w:szCs w:val="22"/>
          <w:shd w:val="clear" w:color="auto" w:fill="FFFFFF"/>
          <w:lang w:val="es-ES_tradnl"/>
        </w:rPr>
        <w:t xml:space="preserve">alcance de </w:t>
      </w:r>
      <w:r w:rsidR="00B92E14">
        <w:rPr>
          <w:rFonts w:ascii="Arial" w:hAnsi="Arial" w:cs="Arial"/>
          <w:b/>
          <w:bCs/>
          <w:sz w:val="22"/>
          <w:szCs w:val="22"/>
          <w:shd w:val="clear" w:color="auto" w:fill="FFFFFF"/>
          <w:lang w:val="es-ES_tradnl"/>
        </w:rPr>
        <w:t>los documentos tipo expedidos por la Agencia</w:t>
      </w:r>
    </w:p>
    <w:p w14:paraId="159795D8" w14:textId="6BF07566" w:rsidR="00396B4F" w:rsidRDefault="0049616C" w:rsidP="000F152D">
      <w:pPr>
        <w:spacing w:before="120" w:after="120" w:line="276" w:lineRule="auto"/>
        <w:jc w:val="both"/>
        <w:rPr>
          <w:rFonts w:ascii="Arial" w:hAnsi="Arial" w:cs="Arial"/>
          <w:sz w:val="22"/>
          <w:lang w:val="es-ES_tradnl"/>
        </w:rPr>
      </w:pPr>
      <w:r>
        <w:rPr>
          <w:rFonts w:ascii="Arial" w:hAnsi="Arial" w:cs="Arial"/>
          <w:sz w:val="22"/>
          <w:lang w:val="es-ES_tradnl"/>
        </w:rPr>
        <w:t xml:space="preserve">Mediante la </w:t>
      </w:r>
      <w:r w:rsidRPr="00C84D3A">
        <w:rPr>
          <w:rFonts w:ascii="Arial" w:hAnsi="Arial" w:cs="Arial"/>
          <w:sz w:val="22"/>
          <w:lang w:val="es-ES_tradnl"/>
        </w:rPr>
        <w:t>Ley 1150 de 2007</w:t>
      </w:r>
      <w:r>
        <w:rPr>
          <w:rFonts w:ascii="Arial" w:hAnsi="Arial" w:cs="Arial"/>
          <w:sz w:val="22"/>
          <w:lang w:val="es-ES_tradnl"/>
        </w:rPr>
        <w:t>,</w:t>
      </w:r>
      <w:r w:rsidR="004F133B">
        <w:rPr>
          <w:rFonts w:ascii="Arial" w:hAnsi="Arial" w:cs="Arial"/>
          <w:sz w:val="22"/>
          <w:lang w:val="es-ES_tradnl"/>
        </w:rPr>
        <w:t xml:space="preserve"> artículo 2</w:t>
      </w:r>
      <w:r>
        <w:rPr>
          <w:rFonts w:ascii="Arial" w:hAnsi="Arial" w:cs="Arial"/>
          <w:sz w:val="22"/>
          <w:lang w:val="es-ES_tradnl"/>
        </w:rPr>
        <w:t xml:space="preserve">, </w:t>
      </w:r>
      <w:r w:rsidR="003376E3">
        <w:rPr>
          <w:rFonts w:ascii="Arial" w:hAnsi="Arial" w:cs="Arial"/>
          <w:sz w:val="22"/>
          <w:lang w:val="es-ES_tradnl"/>
        </w:rPr>
        <w:t xml:space="preserve">se determinaron </w:t>
      </w:r>
      <w:r w:rsidR="00C84D3A" w:rsidRPr="00C84D3A">
        <w:rPr>
          <w:rFonts w:ascii="Arial" w:hAnsi="Arial" w:cs="Arial"/>
          <w:sz w:val="22"/>
          <w:lang w:val="es-ES_tradnl"/>
        </w:rPr>
        <w:t xml:space="preserve">las modalidades de selección aplicables </w:t>
      </w:r>
      <w:r w:rsidR="00210D42">
        <w:rPr>
          <w:rFonts w:ascii="Arial" w:hAnsi="Arial" w:cs="Arial"/>
          <w:sz w:val="22"/>
          <w:lang w:val="es-ES_tradnl"/>
        </w:rPr>
        <w:t>a las entidades sometidas al Estatuto General de Contratación de la Administración Pública</w:t>
      </w:r>
      <w:r w:rsidR="003376E3">
        <w:rPr>
          <w:rFonts w:ascii="Arial" w:hAnsi="Arial" w:cs="Arial"/>
          <w:sz w:val="22"/>
          <w:lang w:val="es-ES_tradnl"/>
        </w:rPr>
        <w:t>, indicando que:</w:t>
      </w:r>
      <w:r w:rsidR="00C84D3A" w:rsidRPr="00C84D3A">
        <w:rPr>
          <w:rFonts w:ascii="Arial" w:hAnsi="Arial" w:cs="Arial"/>
          <w:sz w:val="22"/>
          <w:lang w:val="es-ES_tradnl"/>
        </w:rPr>
        <w:t xml:space="preserve"> «[…] la escogencia del contratista se efectuará por regla general bajo la modalidad de licitación pública, con las excepciones que se señalan en los numerales 2, 3 y 4 del presente artículo». </w:t>
      </w:r>
      <w:r w:rsidR="00512C7E">
        <w:rPr>
          <w:rFonts w:ascii="Arial" w:hAnsi="Arial" w:cs="Arial"/>
          <w:sz w:val="22"/>
          <w:lang w:val="es-ES_tradnl"/>
        </w:rPr>
        <w:t>Particularmente,</w:t>
      </w:r>
      <w:r w:rsidR="00C84D3A" w:rsidRPr="00C84D3A">
        <w:rPr>
          <w:rFonts w:ascii="Arial" w:hAnsi="Arial" w:cs="Arial"/>
          <w:sz w:val="22"/>
          <w:lang w:val="es-ES_tradnl"/>
        </w:rPr>
        <w:t xml:space="preserve"> </w:t>
      </w:r>
      <w:r w:rsidR="00266DCD">
        <w:rPr>
          <w:rFonts w:ascii="Arial" w:hAnsi="Arial" w:cs="Arial"/>
          <w:sz w:val="22"/>
          <w:lang w:val="es-ES_tradnl"/>
        </w:rPr>
        <w:t xml:space="preserve">en </w:t>
      </w:r>
      <w:r w:rsidR="00C84D3A" w:rsidRPr="00C84D3A">
        <w:rPr>
          <w:rFonts w:ascii="Arial" w:hAnsi="Arial" w:cs="Arial"/>
          <w:sz w:val="22"/>
          <w:lang w:val="es-ES_tradnl"/>
        </w:rPr>
        <w:t xml:space="preserve">el </w:t>
      </w:r>
      <w:r w:rsidR="00C84D3A" w:rsidRPr="008B710A">
        <w:rPr>
          <w:rFonts w:ascii="Arial" w:hAnsi="Arial" w:cs="Arial"/>
          <w:sz w:val="22"/>
          <w:szCs w:val="22"/>
          <w:lang w:val="es-ES_tradnl"/>
        </w:rPr>
        <w:t>numeral</w:t>
      </w:r>
      <w:r w:rsidR="008B710A" w:rsidRPr="008B710A">
        <w:rPr>
          <w:rFonts w:ascii="Arial" w:hAnsi="Arial" w:cs="Arial"/>
          <w:sz w:val="22"/>
          <w:szCs w:val="22"/>
        </w:rPr>
        <w:t xml:space="preserve"> 3</w:t>
      </w:r>
      <w:r w:rsidR="008B710A">
        <w:rPr>
          <w:rFonts w:ascii="Arial" w:hAnsi="Arial" w:cs="Arial"/>
          <w:sz w:val="22"/>
          <w:szCs w:val="22"/>
        </w:rPr>
        <w:t xml:space="preserve"> se estableció la modalidad de selección de concurso de méritos</w:t>
      </w:r>
      <w:r w:rsidR="00BE6748">
        <w:rPr>
          <w:rFonts w:ascii="Arial" w:hAnsi="Arial" w:cs="Arial"/>
          <w:sz w:val="22"/>
          <w:szCs w:val="22"/>
        </w:rPr>
        <w:t>, prevista para la selección de</w:t>
      </w:r>
      <w:r w:rsidR="00267CBC" w:rsidRPr="00267CBC">
        <w:rPr>
          <w:rFonts w:ascii="Arial" w:hAnsi="Arial" w:cs="Arial"/>
          <w:sz w:val="22"/>
          <w:lang w:val="es-ES_tradnl"/>
        </w:rPr>
        <w:t xml:space="preserve"> </w:t>
      </w:r>
      <w:r w:rsidR="0051787F">
        <w:rPr>
          <w:rFonts w:ascii="Arial" w:hAnsi="Arial" w:cs="Arial"/>
          <w:sz w:val="22"/>
          <w:szCs w:val="22"/>
        </w:rPr>
        <w:t>«</w:t>
      </w:r>
      <w:r w:rsidR="00267CBC" w:rsidRPr="00267CBC">
        <w:rPr>
          <w:rFonts w:ascii="Arial" w:hAnsi="Arial" w:cs="Arial"/>
          <w:sz w:val="22"/>
          <w:lang w:val="es-ES_tradnl"/>
        </w:rPr>
        <w:t>consultores o proyectos</w:t>
      </w:r>
      <w:r w:rsidR="00BE6748">
        <w:rPr>
          <w:rFonts w:ascii="Arial" w:hAnsi="Arial" w:cs="Arial"/>
          <w:sz w:val="22"/>
          <w:lang w:val="es-ES_tradnl"/>
        </w:rPr>
        <w:t>»</w:t>
      </w:r>
      <w:r w:rsidR="00BE6748">
        <w:rPr>
          <w:rStyle w:val="Refdenotaalpie"/>
          <w:rFonts w:ascii="Arial" w:hAnsi="Arial" w:cs="Arial"/>
          <w:sz w:val="22"/>
          <w:lang w:val="es-ES_tradnl"/>
        </w:rPr>
        <w:footnoteReference w:id="6"/>
      </w:r>
      <w:r w:rsidR="00C60EEF">
        <w:rPr>
          <w:rFonts w:ascii="Arial" w:hAnsi="Arial" w:cs="Arial"/>
          <w:sz w:val="22"/>
          <w:lang w:val="es-ES_tradnl"/>
        </w:rPr>
        <w:t>, mientras que en el numeral 5</w:t>
      </w:r>
      <w:r w:rsidR="00C84D3A" w:rsidRPr="00C84D3A">
        <w:rPr>
          <w:rFonts w:ascii="Arial" w:hAnsi="Arial" w:cs="Arial"/>
          <w:sz w:val="22"/>
          <w:lang w:val="es-ES_tradnl"/>
        </w:rPr>
        <w:t xml:space="preserve"> </w:t>
      </w:r>
      <w:r w:rsidR="00E604BB">
        <w:rPr>
          <w:rFonts w:ascii="Arial" w:hAnsi="Arial" w:cs="Arial"/>
          <w:sz w:val="22"/>
          <w:lang w:val="es-ES_tradnl"/>
        </w:rPr>
        <w:t>ibidem</w:t>
      </w:r>
      <w:r w:rsidR="00C84D3A" w:rsidRPr="00C84D3A">
        <w:rPr>
          <w:rFonts w:ascii="Arial" w:hAnsi="Arial" w:cs="Arial"/>
          <w:sz w:val="22"/>
          <w:lang w:val="es-ES_tradnl"/>
        </w:rPr>
        <w:t xml:space="preserve">, </w:t>
      </w:r>
      <w:r w:rsidR="005826E9">
        <w:rPr>
          <w:rFonts w:ascii="Arial" w:hAnsi="Arial" w:cs="Arial"/>
          <w:sz w:val="22"/>
          <w:lang w:val="es-ES_tradnl"/>
        </w:rPr>
        <w:t>se</w:t>
      </w:r>
      <w:r w:rsidR="00C84D3A" w:rsidRPr="00C84D3A">
        <w:rPr>
          <w:rFonts w:ascii="Arial" w:hAnsi="Arial" w:cs="Arial"/>
          <w:sz w:val="22"/>
          <w:lang w:val="es-ES_tradnl"/>
        </w:rPr>
        <w:t xml:space="preserve"> reguló la modalidad de contratación de mínima cuantía, determinando mandatos especiales para su procedimiento</w:t>
      </w:r>
      <w:r w:rsidR="001C2143">
        <w:rPr>
          <w:rFonts w:ascii="Arial" w:hAnsi="Arial" w:cs="Arial"/>
          <w:sz w:val="22"/>
          <w:lang w:val="es-ES_tradnl"/>
        </w:rPr>
        <w:t xml:space="preserve">, que se aplicará </w:t>
      </w:r>
      <w:r w:rsidR="000F152D">
        <w:rPr>
          <w:rFonts w:ascii="Arial" w:hAnsi="Arial" w:cs="Arial"/>
          <w:sz w:val="22"/>
          <w:lang w:val="es-ES_tradnl"/>
        </w:rPr>
        <w:t>cuando el valor de la contratación</w:t>
      </w:r>
      <w:r w:rsidR="001C2143" w:rsidRPr="001C2143">
        <w:rPr>
          <w:rFonts w:ascii="Arial" w:hAnsi="Arial" w:cs="Arial"/>
          <w:sz w:val="22"/>
          <w:lang w:val="es-ES_tradnl"/>
        </w:rPr>
        <w:t xml:space="preserve"> </w:t>
      </w:r>
      <w:r w:rsidR="002B3B35">
        <w:rPr>
          <w:rFonts w:ascii="Arial" w:hAnsi="Arial" w:cs="Arial"/>
          <w:sz w:val="22"/>
          <w:lang w:val="es-ES_tradnl"/>
        </w:rPr>
        <w:t>«</w:t>
      </w:r>
      <w:r w:rsidR="001C2143" w:rsidRPr="001C2143">
        <w:rPr>
          <w:rFonts w:ascii="Arial" w:hAnsi="Arial" w:cs="Arial"/>
          <w:sz w:val="22"/>
          <w:lang w:val="es-ES_tradnl"/>
        </w:rPr>
        <w:t>no excede del 10 por ciento de la menor cuantía de la entidad independientemente de su objeto</w:t>
      </w:r>
      <w:r w:rsidR="002B3B35">
        <w:rPr>
          <w:rFonts w:ascii="Arial" w:hAnsi="Arial" w:cs="Arial"/>
          <w:sz w:val="22"/>
          <w:lang w:val="es-ES_tradnl"/>
        </w:rPr>
        <w:t>»</w:t>
      </w:r>
      <w:r w:rsidR="00C02BA6">
        <w:rPr>
          <w:rFonts w:ascii="Arial" w:hAnsi="Arial" w:cs="Arial"/>
          <w:sz w:val="22"/>
          <w:lang w:val="es-ES_tradnl"/>
        </w:rPr>
        <w:t>.</w:t>
      </w:r>
    </w:p>
    <w:p w14:paraId="21D34DA4" w14:textId="0C3B1241" w:rsidR="00E15AB1" w:rsidRPr="00E37AB1" w:rsidRDefault="00512C7E" w:rsidP="000F152D">
      <w:pPr>
        <w:spacing w:after="120" w:line="276" w:lineRule="auto"/>
        <w:ind w:firstLine="709"/>
        <w:jc w:val="both"/>
        <w:rPr>
          <w:sz w:val="22"/>
          <w:szCs w:val="22"/>
        </w:rPr>
      </w:pPr>
      <w:r>
        <w:rPr>
          <w:rFonts w:ascii="Arial" w:hAnsi="Arial" w:cs="Arial"/>
          <w:sz w:val="22"/>
          <w:lang w:val="es-ES_tradnl"/>
        </w:rPr>
        <w:lastRenderedPageBreak/>
        <w:t>De otra parte, e</w:t>
      </w:r>
      <w:r w:rsidR="000239F8">
        <w:rPr>
          <w:rFonts w:ascii="Arial" w:hAnsi="Arial" w:cs="Arial"/>
          <w:sz w:val="22"/>
          <w:lang w:val="es-ES_tradnl"/>
        </w:rPr>
        <w:t>n el</w:t>
      </w:r>
      <w:r w:rsidR="0083261D">
        <w:rPr>
          <w:rFonts w:ascii="Arial" w:hAnsi="Arial" w:cs="Arial"/>
          <w:sz w:val="22"/>
          <w:lang w:val="es-ES_tradnl"/>
        </w:rPr>
        <w:t xml:space="preserve"> numeral 5, literal B</w:t>
      </w:r>
      <w:r w:rsidR="008D7119">
        <w:rPr>
          <w:rFonts w:ascii="Arial" w:hAnsi="Arial" w:cs="Arial"/>
          <w:sz w:val="22"/>
          <w:lang w:val="es-ES_tradnl"/>
        </w:rPr>
        <w:t>, del</w:t>
      </w:r>
      <w:r w:rsidR="0083261D">
        <w:rPr>
          <w:rFonts w:ascii="Arial" w:hAnsi="Arial" w:cs="Arial"/>
          <w:sz w:val="22"/>
          <w:lang w:val="es-ES_tradnl"/>
        </w:rPr>
        <w:t xml:space="preserve"> </w:t>
      </w:r>
      <w:r w:rsidR="006E0079">
        <w:rPr>
          <w:rFonts w:ascii="Arial" w:hAnsi="Arial" w:cs="Arial"/>
          <w:sz w:val="22"/>
          <w:lang w:val="es-ES_tradnl"/>
        </w:rPr>
        <w:t>«</w:t>
      </w:r>
      <w:r w:rsidR="006E6F90">
        <w:rPr>
          <w:rFonts w:ascii="Arial" w:hAnsi="Arial" w:cs="Arial"/>
          <w:sz w:val="22"/>
          <w:lang w:val="es-ES_tradnl"/>
        </w:rPr>
        <w:t xml:space="preserve">Manual </w:t>
      </w:r>
      <w:r w:rsidR="006E0079">
        <w:rPr>
          <w:rFonts w:ascii="Arial" w:hAnsi="Arial" w:cs="Arial"/>
          <w:sz w:val="22"/>
          <w:lang w:val="es-ES_tradnl"/>
        </w:rPr>
        <w:t>de la modalidad de selección de mínima cuantía»</w:t>
      </w:r>
      <w:r w:rsidR="00C94D3B">
        <w:rPr>
          <w:rFonts w:ascii="Arial" w:hAnsi="Arial" w:cs="Arial"/>
          <w:sz w:val="22"/>
          <w:lang w:val="es-ES_tradnl"/>
        </w:rPr>
        <w:t>,</w:t>
      </w:r>
      <w:r w:rsidR="006E0079">
        <w:rPr>
          <w:rFonts w:ascii="Arial" w:hAnsi="Arial" w:cs="Arial"/>
          <w:sz w:val="22"/>
          <w:lang w:val="es-ES_tradnl"/>
        </w:rPr>
        <w:t xml:space="preserve"> </w:t>
      </w:r>
      <w:r w:rsidR="00210D42">
        <w:rPr>
          <w:rFonts w:ascii="Arial" w:hAnsi="Arial" w:cs="Arial"/>
          <w:sz w:val="22"/>
          <w:lang w:val="es-ES_tradnl"/>
        </w:rPr>
        <w:t xml:space="preserve">expedido </w:t>
      </w:r>
      <w:r w:rsidR="006E0079">
        <w:rPr>
          <w:rFonts w:ascii="Arial" w:hAnsi="Arial" w:cs="Arial"/>
          <w:sz w:val="22"/>
          <w:lang w:val="es-ES_tradnl"/>
        </w:rPr>
        <w:t>por la Agencia Nacional de Contratación Pública – Colombia Compra Eficiente,</w:t>
      </w:r>
      <w:r w:rsidR="0083261D">
        <w:rPr>
          <w:rFonts w:ascii="Arial" w:hAnsi="Arial" w:cs="Arial"/>
          <w:sz w:val="22"/>
          <w:lang w:val="es-ES_tradnl"/>
        </w:rPr>
        <w:t xml:space="preserve"> </w:t>
      </w:r>
      <w:r w:rsidR="000239F8">
        <w:rPr>
          <w:rFonts w:ascii="Arial" w:hAnsi="Arial" w:cs="Arial"/>
          <w:sz w:val="22"/>
          <w:lang w:val="es-ES_tradnl"/>
        </w:rPr>
        <w:t xml:space="preserve">se </w:t>
      </w:r>
      <w:r w:rsidR="00BB6721">
        <w:rPr>
          <w:rFonts w:ascii="Arial" w:hAnsi="Arial" w:cs="Arial"/>
          <w:sz w:val="22"/>
          <w:lang w:val="es-ES_tradnl"/>
        </w:rPr>
        <w:t>expresa</w:t>
      </w:r>
      <w:r w:rsidR="006E0079">
        <w:rPr>
          <w:rFonts w:ascii="Arial" w:hAnsi="Arial" w:cs="Arial"/>
          <w:sz w:val="22"/>
          <w:lang w:val="es-ES_tradnl"/>
        </w:rPr>
        <w:t xml:space="preserve"> </w:t>
      </w:r>
      <w:r w:rsidR="00C94D3B" w:rsidRPr="009D7F04">
        <w:rPr>
          <w:rFonts w:ascii="Arial" w:hAnsi="Arial" w:cs="Arial"/>
          <w:sz w:val="22"/>
          <w:szCs w:val="22"/>
          <w:lang w:val="es-ES_tradnl"/>
        </w:rPr>
        <w:t>que</w:t>
      </w:r>
      <w:r w:rsidR="008D7119" w:rsidRPr="00E37AB1">
        <w:rPr>
          <w:rFonts w:ascii="Arial" w:hAnsi="Arial" w:cs="Arial"/>
          <w:sz w:val="22"/>
          <w:szCs w:val="22"/>
          <w:lang w:val="es-ES_tradnl"/>
        </w:rPr>
        <w:t xml:space="preserve"> «</w:t>
      </w:r>
      <w:r w:rsidR="00C94D3B" w:rsidRPr="00E37AB1">
        <w:rPr>
          <w:rFonts w:ascii="Arial" w:hAnsi="Arial" w:cs="Arial"/>
          <w:sz w:val="22"/>
          <w:szCs w:val="22"/>
          <w:lang w:val="es-ES_tradnl"/>
        </w:rPr>
        <w:t>Dado que la selección de mínima cuantía es especial para cualquier objeto contractual, de conformidad con el inciso primero del artículo 94 de la Ley 1474 de 2011, en caso de concurrencia entre el concurso de méritos y la mínima cuantía, la modalidad de selección aplicable es la de mínima cuantía</w:t>
      </w:r>
      <w:r w:rsidR="008D7119" w:rsidRPr="00E37AB1">
        <w:rPr>
          <w:rFonts w:ascii="Arial" w:hAnsi="Arial" w:cs="Arial"/>
          <w:sz w:val="22"/>
          <w:szCs w:val="22"/>
          <w:lang w:val="es-ES_tradnl"/>
        </w:rPr>
        <w:t>»</w:t>
      </w:r>
      <w:r w:rsidR="00093D14" w:rsidRPr="00E37AB1">
        <w:rPr>
          <w:rStyle w:val="Refdenotaalpie"/>
          <w:rFonts w:ascii="Arial" w:hAnsi="Arial" w:cs="Arial"/>
          <w:sz w:val="22"/>
          <w:szCs w:val="22"/>
          <w:lang w:val="es-ES_tradnl"/>
        </w:rPr>
        <w:footnoteReference w:id="7"/>
      </w:r>
      <w:r w:rsidR="00C94D3B" w:rsidRPr="00E37AB1">
        <w:rPr>
          <w:rFonts w:ascii="Arial" w:hAnsi="Arial" w:cs="Arial"/>
          <w:sz w:val="22"/>
          <w:szCs w:val="22"/>
          <w:lang w:val="es-ES_tradnl"/>
        </w:rPr>
        <w:t xml:space="preserve">. </w:t>
      </w:r>
    </w:p>
    <w:p w14:paraId="42564A8B" w14:textId="1CD7D3E9" w:rsidR="00D31F0A" w:rsidRDefault="00230552" w:rsidP="00E15AB1">
      <w:pPr>
        <w:pStyle w:val="Normal11pt"/>
        <w:spacing w:line="276" w:lineRule="auto"/>
        <w:ind w:left="0" w:firstLine="709"/>
      </w:pPr>
      <w:r>
        <w:t xml:space="preserve">De igual forma, </w:t>
      </w:r>
      <w:r w:rsidR="00CD43B3">
        <w:t>esta</w:t>
      </w:r>
      <w:r w:rsidR="00D31F0A">
        <w:t xml:space="preserve"> ha sido la interpretación del Consejo de Estado, que</w:t>
      </w:r>
      <w:r w:rsidR="00E15AB1">
        <w:t xml:space="preserve"> al estudiar la concurrencia entre la mínima cuantía y otras modalidades de selección –incluido el </w:t>
      </w:r>
      <w:r w:rsidR="004E10F5">
        <w:t xml:space="preserve">concurso de méritos para la selección de </w:t>
      </w:r>
      <w:r w:rsidR="004E10F5" w:rsidRPr="00471D8F">
        <w:rPr>
          <w:i/>
          <w:iCs/>
        </w:rPr>
        <w:t>consultores</w:t>
      </w:r>
      <w:r w:rsidR="004E10F5">
        <w:t xml:space="preserve">, al tenor del artículo 32, numeral </w:t>
      </w:r>
      <w:r w:rsidR="00F12256">
        <w:t>2 de la Ley 80 de 1993</w:t>
      </w:r>
      <w:r w:rsidR="00F12256">
        <w:rPr>
          <w:rStyle w:val="Refdenotaalpie"/>
        </w:rPr>
        <w:footnoteReference w:id="8"/>
      </w:r>
      <w:r w:rsidR="00F12256">
        <w:t>–, ha concluido que:</w:t>
      </w:r>
    </w:p>
    <w:p w14:paraId="037698A8" w14:textId="77777777" w:rsidR="00E15AB1" w:rsidRDefault="00E15AB1" w:rsidP="00E15AB1">
      <w:pPr>
        <w:ind w:left="709" w:right="709"/>
        <w:jc w:val="both"/>
        <w:rPr>
          <w:rFonts w:ascii="Arial" w:hAnsi="Arial" w:cs="Arial"/>
          <w:sz w:val="21"/>
          <w:szCs w:val="21"/>
          <w:lang w:val="es-ES_tradnl"/>
        </w:rPr>
      </w:pPr>
    </w:p>
    <w:p w14:paraId="77CB168E" w14:textId="6E6013BA" w:rsidR="007C3BFC" w:rsidRDefault="007C3BFC" w:rsidP="00E15AB1">
      <w:pPr>
        <w:ind w:left="709" w:right="709"/>
        <w:jc w:val="both"/>
        <w:rPr>
          <w:rFonts w:ascii="Arial" w:hAnsi="Arial" w:cs="Arial"/>
          <w:sz w:val="21"/>
          <w:szCs w:val="21"/>
          <w:lang w:val="es-ES_tradnl"/>
        </w:rPr>
      </w:pPr>
      <w:r w:rsidRPr="00394FC7">
        <w:rPr>
          <w:rFonts w:ascii="Arial" w:hAnsi="Arial" w:cs="Arial"/>
          <w:sz w:val="21"/>
          <w:szCs w:val="21"/>
          <w:lang w:val="es-ES_tradnl"/>
        </w:rPr>
        <w:t>[…],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Lo mismo se aplica cuando se necesita contratar una consultor</w:t>
      </w:r>
      <w:r w:rsidR="00E15AB1" w:rsidRPr="00394FC7">
        <w:rPr>
          <w:rFonts w:ascii="Arial" w:hAnsi="Arial" w:cs="Arial"/>
          <w:sz w:val="21"/>
          <w:szCs w:val="21"/>
          <w:lang w:val="es-ES_tradnl"/>
        </w:rPr>
        <w:t>ía</w:t>
      </w:r>
      <w:r w:rsidRPr="00394FC7">
        <w:rPr>
          <w:rFonts w:ascii="Arial" w:hAnsi="Arial" w:cs="Arial"/>
          <w:sz w:val="21"/>
          <w:szCs w:val="21"/>
          <w:lang w:val="es-ES_tradnl"/>
        </w:rPr>
        <w:t xml:space="preserve"> o </w:t>
      </w:r>
      <w:r w:rsidR="00E15AB1" w:rsidRPr="00394FC7">
        <w:rPr>
          <w:rFonts w:ascii="Arial" w:hAnsi="Arial" w:cs="Arial"/>
          <w:sz w:val="21"/>
          <w:szCs w:val="21"/>
          <w:lang w:val="es-ES_tradnl"/>
        </w:rPr>
        <w:t xml:space="preserve">adquirir </w:t>
      </w:r>
      <w:r w:rsidRPr="00394FC7">
        <w:rPr>
          <w:rFonts w:ascii="Arial" w:hAnsi="Arial" w:cs="Arial"/>
          <w:sz w:val="21"/>
          <w:szCs w:val="21"/>
          <w:lang w:val="es-ES_tradnl"/>
        </w:rPr>
        <w:t xml:space="preserve">bienes o servicios de características </w:t>
      </w:r>
      <w:r w:rsidR="00E15AB1" w:rsidRPr="00394FC7">
        <w:rPr>
          <w:rFonts w:ascii="Arial" w:hAnsi="Arial" w:cs="Arial"/>
          <w:sz w:val="21"/>
          <w:szCs w:val="21"/>
          <w:lang w:val="es-ES_tradnl"/>
        </w:rPr>
        <w:t>t</w:t>
      </w:r>
      <w:r w:rsidRPr="00394FC7">
        <w:rPr>
          <w:rFonts w:ascii="Arial" w:hAnsi="Arial" w:cs="Arial"/>
          <w:sz w:val="21"/>
          <w:szCs w:val="21"/>
          <w:lang w:val="es-ES_tradnl"/>
        </w:rPr>
        <w:t>écnicas uniformes y de común</w:t>
      </w:r>
      <w:r w:rsidR="00E15AB1" w:rsidRPr="00E15AB1">
        <w:rPr>
          <w:rFonts w:ascii="Arial" w:hAnsi="Arial" w:cs="Arial"/>
          <w:sz w:val="21"/>
          <w:szCs w:val="21"/>
          <w:lang w:val="es-ES_tradnl"/>
        </w:rPr>
        <w:t xml:space="preserve"> </w:t>
      </w:r>
      <w:r w:rsidRPr="00E15AB1">
        <w:rPr>
          <w:rFonts w:ascii="Arial" w:hAnsi="Arial" w:cs="Arial"/>
          <w:sz w:val="21"/>
          <w:szCs w:val="21"/>
          <w:lang w:val="es-ES_tradnl"/>
        </w:rPr>
        <w:t>utilización, entre otros, siempre que el costo de la contratación no supere la</w:t>
      </w:r>
      <w:r w:rsidR="00E15AB1" w:rsidRPr="00E15AB1">
        <w:rPr>
          <w:rFonts w:ascii="Arial" w:hAnsi="Arial" w:cs="Arial"/>
          <w:sz w:val="21"/>
          <w:szCs w:val="21"/>
          <w:lang w:val="es-ES_tradnl"/>
        </w:rPr>
        <w:t xml:space="preserve"> </w:t>
      </w:r>
      <w:r w:rsidRPr="00E15AB1">
        <w:rPr>
          <w:rFonts w:ascii="Arial" w:hAnsi="Arial" w:cs="Arial"/>
          <w:sz w:val="21"/>
          <w:szCs w:val="21"/>
          <w:lang w:val="es-ES_tradnl"/>
        </w:rPr>
        <w:t>mínima cuantía de la entidad</w:t>
      </w:r>
      <w:r w:rsidR="00E15AB1" w:rsidRPr="00E15AB1">
        <w:rPr>
          <w:rStyle w:val="Refdenotaalpie"/>
          <w:rFonts w:ascii="Arial" w:hAnsi="Arial" w:cs="Arial"/>
          <w:sz w:val="21"/>
          <w:szCs w:val="21"/>
        </w:rPr>
        <w:footnoteReference w:id="9"/>
      </w:r>
      <w:r w:rsidR="00210D42">
        <w:rPr>
          <w:rFonts w:ascii="Arial" w:hAnsi="Arial" w:cs="Arial"/>
          <w:sz w:val="21"/>
          <w:szCs w:val="21"/>
          <w:lang w:val="es-ES_tradnl"/>
        </w:rPr>
        <w:t>.</w:t>
      </w:r>
      <w:r w:rsidR="00262881">
        <w:rPr>
          <w:rFonts w:ascii="Arial" w:hAnsi="Arial" w:cs="Arial"/>
          <w:sz w:val="21"/>
          <w:szCs w:val="21"/>
          <w:lang w:val="es-ES_tradnl"/>
        </w:rPr>
        <w:t xml:space="preserve"> </w:t>
      </w:r>
    </w:p>
    <w:p w14:paraId="72F77FD0" w14:textId="558DC7D7" w:rsidR="00591803" w:rsidRDefault="00591803" w:rsidP="00E15AB1">
      <w:pPr>
        <w:ind w:left="709" w:right="709"/>
        <w:jc w:val="both"/>
        <w:rPr>
          <w:rFonts w:ascii="Arial" w:hAnsi="Arial" w:cs="Arial"/>
          <w:sz w:val="21"/>
          <w:szCs w:val="21"/>
          <w:lang w:val="es-ES_tradnl"/>
        </w:rPr>
      </w:pPr>
    </w:p>
    <w:p w14:paraId="3B386E07" w14:textId="7708E504" w:rsidR="00591803" w:rsidRPr="00E37AB1" w:rsidRDefault="000516CB" w:rsidP="00B92492">
      <w:pPr>
        <w:spacing w:line="276" w:lineRule="auto"/>
        <w:ind w:firstLine="709"/>
        <w:jc w:val="both"/>
        <w:rPr>
          <w:rFonts w:ascii="Arial" w:hAnsi="Arial" w:cs="Arial"/>
          <w:sz w:val="22"/>
          <w:szCs w:val="22"/>
          <w:lang w:val="es-ES_tradnl"/>
        </w:rPr>
      </w:pPr>
      <w:r w:rsidRPr="00E37AB1">
        <w:rPr>
          <w:rFonts w:ascii="Arial" w:hAnsi="Arial" w:cs="Arial"/>
          <w:sz w:val="22"/>
          <w:szCs w:val="22"/>
          <w:lang w:val="es-ES_tradnl"/>
        </w:rPr>
        <w:t xml:space="preserve">Lo anterior, para efectos de la concurrencia de la modalidad de selección de mínima cuantía y la de </w:t>
      </w:r>
      <w:r w:rsidR="00B87EAB" w:rsidRPr="00E37AB1">
        <w:rPr>
          <w:rFonts w:ascii="Arial" w:hAnsi="Arial" w:cs="Arial"/>
          <w:sz w:val="22"/>
          <w:szCs w:val="22"/>
          <w:lang w:val="es-ES_tradnl"/>
        </w:rPr>
        <w:t>concurso de méritos</w:t>
      </w:r>
      <w:r w:rsidR="00210D42">
        <w:rPr>
          <w:rFonts w:ascii="Arial" w:hAnsi="Arial" w:cs="Arial"/>
          <w:sz w:val="22"/>
          <w:szCs w:val="22"/>
          <w:lang w:val="es-ES_tradnl"/>
        </w:rPr>
        <w:t>. Sin embargo, es importante</w:t>
      </w:r>
      <w:r w:rsidR="00B87EAB" w:rsidRPr="00E37AB1">
        <w:rPr>
          <w:rFonts w:ascii="Arial" w:hAnsi="Arial" w:cs="Arial"/>
          <w:sz w:val="22"/>
          <w:szCs w:val="22"/>
          <w:lang w:val="es-ES_tradnl"/>
        </w:rPr>
        <w:t xml:space="preserve"> considera</w:t>
      </w:r>
      <w:r w:rsidR="00210D42">
        <w:rPr>
          <w:rFonts w:ascii="Arial" w:hAnsi="Arial" w:cs="Arial"/>
          <w:sz w:val="22"/>
          <w:szCs w:val="22"/>
          <w:lang w:val="es-ES_tradnl"/>
        </w:rPr>
        <w:t>r</w:t>
      </w:r>
      <w:r w:rsidR="00B87EAB" w:rsidRPr="00E37AB1">
        <w:rPr>
          <w:rFonts w:ascii="Arial" w:hAnsi="Arial" w:cs="Arial"/>
          <w:sz w:val="22"/>
          <w:szCs w:val="22"/>
          <w:lang w:val="es-ES_tradnl"/>
        </w:rPr>
        <w:t xml:space="preserve"> que </w:t>
      </w:r>
      <w:r w:rsidR="00210D42">
        <w:rPr>
          <w:rFonts w:ascii="Arial" w:hAnsi="Arial" w:cs="Arial"/>
          <w:sz w:val="22"/>
          <w:szCs w:val="22"/>
          <w:lang w:val="es-ES_tradnl"/>
        </w:rPr>
        <w:t xml:space="preserve">la modalidad de mínima cuantía también podría concurrir con otras modalidades de selección, </w:t>
      </w:r>
      <w:r w:rsidR="00210D42">
        <w:rPr>
          <w:rFonts w:ascii="Arial" w:hAnsi="Arial" w:cs="Arial"/>
          <w:sz w:val="22"/>
          <w:szCs w:val="22"/>
          <w:lang w:val="es-ES_tradnl"/>
        </w:rPr>
        <w:lastRenderedPageBreak/>
        <w:t>como la contratación directa</w:t>
      </w:r>
      <w:r w:rsidR="00B87EAB" w:rsidRPr="00E37AB1">
        <w:rPr>
          <w:rFonts w:ascii="Arial" w:hAnsi="Arial" w:cs="Arial"/>
          <w:sz w:val="22"/>
          <w:szCs w:val="22"/>
          <w:lang w:val="es-ES_tradnl"/>
        </w:rPr>
        <w:t>,</w:t>
      </w:r>
      <w:r w:rsidR="00B92492" w:rsidRPr="00E37AB1">
        <w:rPr>
          <w:rFonts w:ascii="Arial" w:hAnsi="Arial" w:cs="Arial"/>
          <w:sz w:val="22"/>
          <w:szCs w:val="22"/>
          <w:lang w:val="es-ES_tradnl"/>
        </w:rPr>
        <w:t xml:space="preserve"> </w:t>
      </w:r>
      <w:r w:rsidR="00210D42">
        <w:rPr>
          <w:rFonts w:ascii="Arial" w:hAnsi="Arial" w:cs="Arial"/>
          <w:sz w:val="22"/>
          <w:szCs w:val="22"/>
          <w:lang w:val="es-ES_tradnl"/>
        </w:rPr>
        <w:t>por lo que en</w:t>
      </w:r>
      <w:r w:rsidR="00B92492" w:rsidRPr="00E37AB1">
        <w:rPr>
          <w:rFonts w:ascii="Arial" w:hAnsi="Arial" w:cs="Arial"/>
          <w:sz w:val="22"/>
          <w:szCs w:val="22"/>
          <w:lang w:val="es-ES_tradnl"/>
        </w:rPr>
        <w:t xml:space="preserve"> cada caso corresponderá a las </w:t>
      </w:r>
      <w:r w:rsidR="007D1F8A" w:rsidRPr="00E37AB1">
        <w:rPr>
          <w:rFonts w:ascii="Arial" w:hAnsi="Arial" w:cs="Arial"/>
          <w:sz w:val="22"/>
          <w:szCs w:val="22"/>
          <w:lang w:val="es-ES_tradnl"/>
        </w:rPr>
        <w:t>entidades</w:t>
      </w:r>
      <w:r w:rsidR="00B92492" w:rsidRPr="00E37AB1">
        <w:rPr>
          <w:rFonts w:ascii="Arial" w:hAnsi="Arial" w:cs="Arial"/>
          <w:sz w:val="22"/>
          <w:szCs w:val="22"/>
          <w:lang w:val="es-ES_tradnl"/>
        </w:rPr>
        <w:t xml:space="preserve"> estatales efectuar el análisis </w:t>
      </w:r>
      <w:r w:rsidR="0028514D" w:rsidRPr="00E37AB1">
        <w:rPr>
          <w:rFonts w:ascii="Arial" w:hAnsi="Arial" w:cs="Arial"/>
          <w:sz w:val="22"/>
          <w:szCs w:val="22"/>
          <w:lang w:val="es-ES_tradnl"/>
        </w:rPr>
        <w:t>correspondiente</w:t>
      </w:r>
      <w:r w:rsidR="00210D42">
        <w:rPr>
          <w:rFonts w:ascii="Arial" w:hAnsi="Arial" w:cs="Arial"/>
          <w:sz w:val="22"/>
          <w:szCs w:val="22"/>
          <w:lang w:val="es-ES_tradnl"/>
        </w:rPr>
        <w:t>. De esta manera</w:t>
      </w:r>
      <w:r w:rsidR="007D1F8A" w:rsidRPr="00E37AB1">
        <w:rPr>
          <w:rFonts w:ascii="Arial" w:hAnsi="Arial" w:cs="Arial"/>
          <w:sz w:val="22"/>
          <w:szCs w:val="22"/>
          <w:lang w:val="es-ES_tradnl"/>
        </w:rPr>
        <w:t>,</w:t>
      </w:r>
      <w:r w:rsidR="00B87EAB" w:rsidRPr="00E37AB1">
        <w:rPr>
          <w:rFonts w:ascii="Arial" w:hAnsi="Arial" w:cs="Arial"/>
          <w:sz w:val="22"/>
          <w:szCs w:val="22"/>
          <w:lang w:val="es-ES_tradnl"/>
        </w:rPr>
        <w:t xml:space="preserve"> el Consejo de Estado </w:t>
      </w:r>
      <w:r w:rsidR="005242FC" w:rsidRPr="00E37AB1">
        <w:rPr>
          <w:rFonts w:ascii="Arial" w:hAnsi="Arial" w:cs="Arial"/>
          <w:sz w:val="22"/>
          <w:szCs w:val="22"/>
          <w:lang w:val="es-ES_tradnl"/>
        </w:rPr>
        <w:t xml:space="preserve">efectuó reflexión similar a la sostenida por la </w:t>
      </w:r>
      <w:r w:rsidR="001C265A" w:rsidRPr="00E37AB1">
        <w:rPr>
          <w:rFonts w:ascii="Arial" w:hAnsi="Arial" w:cs="Arial"/>
          <w:sz w:val="22"/>
          <w:szCs w:val="22"/>
          <w:lang w:val="es-ES_tradnl"/>
        </w:rPr>
        <w:t>Agencia Nacional de Contratación Pública – Colombia Compra Eficiente</w:t>
      </w:r>
      <w:r w:rsidR="00B92492" w:rsidRPr="00E37AB1">
        <w:rPr>
          <w:rFonts w:ascii="Arial" w:hAnsi="Arial" w:cs="Arial"/>
          <w:sz w:val="22"/>
          <w:szCs w:val="22"/>
          <w:lang w:val="es-ES_tradnl"/>
        </w:rPr>
        <w:t>,</w:t>
      </w:r>
      <w:r w:rsidR="00210D42">
        <w:rPr>
          <w:rFonts w:ascii="Arial" w:hAnsi="Arial" w:cs="Arial"/>
          <w:sz w:val="22"/>
          <w:szCs w:val="22"/>
          <w:lang w:val="es-ES_tradnl"/>
        </w:rPr>
        <w:t xml:space="preserve"> frente a otra problemática asociada con la mínima cuantía, particularmente, cuando esta concurre con una causal de contratación directa</w:t>
      </w:r>
      <w:r w:rsidR="00B92492" w:rsidRPr="00E37AB1">
        <w:rPr>
          <w:rFonts w:ascii="Arial" w:hAnsi="Arial" w:cs="Arial"/>
          <w:sz w:val="22"/>
          <w:szCs w:val="22"/>
          <w:lang w:val="es-ES_tradnl"/>
        </w:rPr>
        <w:t>:</w:t>
      </w:r>
    </w:p>
    <w:p w14:paraId="4839BF01" w14:textId="6A61629A" w:rsidR="007D1F8A" w:rsidRDefault="007D1F8A" w:rsidP="00B92492">
      <w:pPr>
        <w:spacing w:line="276" w:lineRule="auto"/>
        <w:ind w:firstLine="709"/>
        <w:jc w:val="both"/>
        <w:rPr>
          <w:rFonts w:ascii="Arial" w:hAnsi="Arial" w:cs="Arial"/>
          <w:sz w:val="21"/>
          <w:szCs w:val="21"/>
          <w:lang w:val="es-ES_tradnl"/>
        </w:rPr>
      </w:pPr>
    </w:p>
    <w:p w14:paraId="35109499" w14:textId="58218593" w:rsidR="007D1F8A" w:rsidRPr="00E15AB1" w:rsidRDefault="007D1F8A" w:rsidP="00B92492">
      <w:pPr>
        <w:spacing w:line="276" w:lineRule="auto"/>
        <w:ind w:firstLine="709"/>
        <w:jc w:val="both"/>
        <w:rPr>
          <w:rFonts w:ascii="Arial" w:hAnsi="Arial" w:cs="Arial"/>
          <w:sz w:val="21"/>
          <w:szCs w:val="21"/>
          <w:lang w:val="es-ES_tradnl"/>
        </w:rPr>
      </w:pPr>
      <w:r>
        <w:rPr>
          <w:rFonts w:ascii="Arial" w:hAnsi="Arial" w:cs="Arial"/>
          <w:color w:val="000000"/>
          <w:sz w:val="20"/>
          <w:szCs w:val="20"/>
        </w:rPr>
        <w:t>[…]</w:t>
      </w:r>
    </w:p>
    <w:p w14:paraId="372105F9" w14:textId="2B46C3D7" w:rsidR="0043626A" w:rsidRPr="00CF3A88" w:rsidRDefault="0043626A" w:rsidP="00CF3A88">
      <w:pPr>
        <w:ind w:left="709" w:right="709"/>
        <w:jc w:val="both"/>
        <w:rPr>
          <w:rFonts w:ascii="Arial" w:hAnsi="Arial" w:cs="Arial"/>
          <w:color w:val="000000"/>
          <w:sz w:val="21"/>
          <w:szCs w:val="21"/>
        </w:rPr>
      </w:pPr>
      <w:r w:rsidRPr="00CF3A88">
        <w:rPr>
          <w:rFonts w:ascii="Arial" w:hAnsi="Arial" w:cs="Arial"/>
          <w:color w:val="000000"/>
          <w:sz w:val="21"/>
          <w:szCs w:val="21"/>
        </w:rPr>
        <w:t>Precisamente, frente a la concurrencia de procedimientos de selección, el ente rector de la contratación pública (Agencia Nacional de Contratación Pública-Colombia Compra Eficiente), en su “</w:t>
      </w:r>
      <w:r w:rsidRPr="00CF3A88">
        <w:rPr>
          <w:rStyle w:val="nfasis"/>
          <w:rFonts w:ascii="Arial" w:hAnsi="Arial" w:cs="Arial"/>
          <w:color w:val="000000"/>
          <w:sz w:val="21"/>
          <w:szCs w:val="21"/>
        </w:rPr>
        <w:t>Manual de Modalidad de Selección de Mínima Cuantía</w:t>
      </w:r>
      <w:r w:rsidRPr="00CF3A88">
        <w:rPr>
          <w:rFonts w:ascii="Arial" w:hAnsi="Arial" w:cs="Arial"/>
          <w:color w:val="000000"/>
          <w:sz w:val="21"/>
          <w:szCs w:val="21"/>
        </w:rPr>
        <w:t>”, tras identificar la posibilidad de que confluyeran diversos modalidades de selección con la mínima cuantía, concluyó, para el caso de la contratación directa, que sería esta última la que debía adelantarse “</w:t>
      </w:r>
      <w:r w:rsidRPr="00CF3A88">
        <w:rPr>
          <w:rStyle w:val="nfasis"/>
          <w:rFonts w:ascii="Arial" w:hAnsi="Arial" w:cs="Arial"/>
          <w:color w:val="000000"/>
          <w:sz w:val="21"/>
          <w:szCs w:val="21"/>
        </w:rPr>
        <w:t>dado que las causales de contratación directa son especiales y expresas frente a otras modalidades de selección y que la contratación directa permite obtener una mayor economía en el trámite del Proceso de Contratación</w:t>
      </w:r>
      <w:r w:rsidRPr="00CF3A88">
        <w:rPr>
          <w:rFonts w:ascii="Arial" w:hAnsi="Arial" w:cs="Arial"/>
          <w:color w:val="000000"/>
          <w:sz w:val="21"/>
          <w:szCs w:val="21"/>
        </w:rPr>
        <w:t>”</w:t>
      </w:r>
      <w:r w:rsidR="006E2D78" w:rsidRPr="00CF3A88">
        <w:rPr>
          <w:rFonts w:ascii="Arial" w:hAnsi="Arial" w:cs="Arial"/>
          <w:color w:val="000000"/>
          <w:sz w:val="21"/>
          <w:szCs w:val="21"/>
        </w:rPr>
        <w:t xml:space="preserve"> […]</w:t>
      </w:r>
      <w:r w:rsidR="00DE24D8" w:rsidRPr="00CF3A88">
        <w:rPr>
          <w:rFonts w:ascii="Arial" w:hAnsi="Arial" w:cs="Arial"/>
          <w:color w:val="000000"/>
          <w:sz w:val="21"/>
          <w:szCs w:val="21"/>
        </w:rPr>
        <w:t xml:space="preserve"> </w:t>
      </w:r>
      <w:r w:rsidRPr="00CF3A88">
        <w:rPr>
          <w:rFonts w:ascii="Arial" w:hAnsi="Arial" w:cs="Arial"/>
          <w:color w:val="000000"/>
          <w:sz w:val="21"/>
          <w:szCs w:val="21"/>
        </w:rPr>
        <w:t>en la actualidad se ha identificado que la concurrencia de procedimientos puede llegarse a presentar, y ha sido precisado por la entidad encargada de “</w:t>
      </w:r>
      <w:r w:rsidRPr="00CF3A88">
        <w:rPr>
          <w:rStyle w:val="nfasis"/>
          <w:rFonts w:ascii="Arial" w:hAnsi="Arial" w:cs="Arial"/>
          <w:color w:val="000000"/>
          <w:sz w:val="21"/>
          <w:szCs w:val="21"/>
        </w:rPr>
        <w:t>desarrollar, implementar y difundir las políticas públicas, planes, programas, normas, instrumentos y herramientas que faciliten las compras y contratación pública del Estado”</w:t>
      </w:r>
      <w:r w:rsidR="00BC69CC" w:rsidRPr="00CF3A88">
        <w:rPr>
          <w:rFonts w:ascii="Arial" w:hAnsi="Arial" w:cs="Arial"/>
          <w:color w:val="000000"/>
          <w:sz w:val="21"/>
          <w:szCs w:val="21"/>
        </w:rPr>
        <w:t xml:space="preserve"> </w:t>
      </w:r>
      <w:r w:rsidR="00CF3A88" w:rsidRPr="00CF3A88">
        <w:rPr>
          <w:rFonts w:ascii="Arial" w:hAnsi="Arial" w:cs="Arial"/>
          <w:color w:val="000000"/>
          <w:sz w:val="21"/>
          <w:szCs w:val="21"/>
        </w:rPr>
        <w:t xml:space="preserve">[…]  </w:t>
      </w:r>
      <w:r w:rsidRPr="00CF3A88">
        <w:rPr>
          <w:rFonts w:ascii="Arial" w:hAnsi="Arial" w:cs="Arial"/>
          <w:color w:val="000000"/>
          <w:sz w:val="21"/>
          <w:szCs w:val="21"/>
        </w:rPr>
        <w:t>(tal y como lo advirtió el Ministerio de Justicia y del Derecho en su contestación de la demanda), que el principio de economía podría ser el elemento que permitiría solucionar, para el caso, la concurrencia de modalidades de selección</w:t>
      </w:r>
      <w:r w:rsidR="007D1F8A">
        <w:rPr>
          <w:rStyle w:val="Refdenotaalpie"/>
          <w:rFonts w:ascii="Arial" w:hAnsi="Arial" w:cs="Arial"/>
          <w:color w:val="000000"/>
          <w:sz w:val="21"/>
          <w:szCs w:val="21"/>
        </w:rPr>
        <w:footnoteReference w:id="10"/>
      </w:r>
      <w:r w:rsidR="00210D42">
        <w:rPr>
          <w:rFonts w:ascii="Arial" w:hAnsi="Arial" w:cs="Arial"/>
          <w:color w:val="000000"/>
          <w:sz w:val="21"/>
          <w:szCs w:val="21"/>
        </w:rPr>
        <w:t>.</w:t>
      </w:r>
    </w:p>
    <w:p w14:paraId="452D4843" w14:textId="77777777" w:rsidR="00E15AB1" w:rsidRDefault="00E15AB1" w:rsidP="00E15AB1">
      <w:pPr>
        <w:pStyle w:val="Normal11pt"/>
        <w:spacing w:line="276" w:lineRule="auto"/>
        <w:ind w:left="0" w:firstLine="709"/>
      </w:pPr>
    </w:p>
    <w:p w14:paraId="3391DADA" w14:textId="7E7CCB46" w:rsidR="00D31AD6" w:rsidRDefault="00465DD9" w:rsidP="00D31AD6">
      <w:pPr>
        <w:pStyle w:val="Normal11pt"/>
        <w:spacing w:after="120" w:line="276" w:lineRule="auto"/>
        <w:ind w:left="0" w:firstLine="709"/>
      </w:pPr>
      <w:r>
        <w:t>De acuerdo con lo expuesto, considerando e</w:t>
      </w:r>
      <w:r w:rsidR="006C12B7">
        <w:t xml:space="preserve">l </w:t>
      </w:r>
      <w:r w:rsidR="00091362">
        <w:t xml:space="preserve">objeto y </w:t>
      </w:r>
      <w:r w:rsidR="006C12B7">
        <w:t xml:space="preserve">la </w:t>
      </w:r>
      <w:r w:rsidR="00091362">
        <w:t xml:space="preserve">modalidad de selección planteados en la consulta, </w:t>
      </w:r>
      <w:r w:rsidR="00501AEC">
        <w:t xml:space="preserve">se observa la concurrencia de </w:t>
      </w:r>
      <w:r w:rsidR="00753388">
        <w:t>la</w:t>
      </w:r>
      <w:r w:rsidR="000B6784">
        <w:t>s</w:t>
      </w:r>
      <w:r w:rsidR="00753388">
        <w:t xml:space="preserve"> modalidad</w:t>
      </w:r>
      <w:r w:rsidR="000B6784">
        <w:t>es</w:t>
      </w:r>
      <w:r w:rsidR="00753388">
        <w:t xml:space="preserve"> de selección de mínima cuantía y de concurso de méritos, siendo esta última la procedente para </w:t>
      </w:r>
      <w:r w:rsidR="00C47A07">
        <w:t xml:space="preserve">la selección de </w:t>
      </w:r>
      <w:r w:rsidR="005A0B66">
        <w:t>consultores</w:t>
      </w:r>
      <w:r w:rsidR="00210D42">
        <w:t>.</w:t>
      </w:r>
      <w:r w:rsidR="005A0B66">
        <w:t xml:space="preserve"> </w:t>
      </w:r>
      <w:r w:rsidR="00210D42">
        <w:t>N</w:t>
      </w:r>
      <w:r w:rsidR="005A0B66">
        <w:t>o</w:t>
      </w:r>
      <w:r w:rsidR="00BB67EF">
        <w:t xml:space="preserve"> obstante, </w:t>
      </w:r>
      <w:r w:rsidR="00D31AD6">
        <w:t xml:space="preserve">como se indicó, si </w:t>
      </w:r>
      <w:r w:rsidR="002524D9">
        <w:t xml:space="preserve">el </w:t>
      </w:r>
      <w:r w:rsidR="00D31AD6">
        <w:t>valor de la contratación</w:t>
      </w:r>
      <w:r w:rsidR="00D31AD6" w:rsidRPr="001C2143">
        <w:t xml:space="preserve"> no excede del </w:t>
      </w:r>
      <w:r w:rsidR="00D31AD6">
        <w:t>diez</w:t>
      </w:r>
      <w:r w:rsidR="00D31AD6" w:rsidRPr="001C2143">
        <w:t xml:space="preserve"> por ciento de la menor cuantía de la entidad</w:t>
      </w:r>
      <w:r w:rsidR="00DD69C4">
        <w:t>,</w:t>
      </w:r>
      <w:r w:rsidR="00D31AD6" w:rsidRPr="001C2143">
        <w:t xml:space="preserve"> independientemente de su objeto</w:t>
      </w:r>
      <w:r w:rsidR="00166439" w:rsidRPr="00166439">
        <w:t xml:space="preserve"> </w:t>
      </w:r>
      <w:r w:rsidR="008C1F5C">
        <w:t>–</w:t>
      </w:r>
      <w:r w:rsidR="00166439">
        <w:t xml:space="preserve">y </w:t>
      </w:r>
      <w:r w:rsidR="00166439" w:rsidRPr="00166439">
        <w:t>sin perjuicio del análisis de procedencia de otros mecanismos especiales de selección de</w:t>
      </w:r>
      <w:r w:rsidR="00166439">
        <w:t>l</w:t>
      </w:r>
      <w:r w:rsidR="00166439" w:rsidRPr="00166439">
        <w:t xml:space="preserve"> contratista</w:t>
      </w:r>
      <w:r w:rsidR="008C1F5C">
        <w:t>–</w:t>
      </w:r>
      <w:r w:rsidR="0002390C">
        <w:t>,</w:t>
      </w:r>
      <w:r w:rsidR="008C1F5C">
        <w:t xml:space="preserve"> </w:t>
      </w:r>
      <w:r w:rsidR="000E08D0">
        <w:t>el proceso de selección deberá adelantarse mediante la modalidad de selección de mínima cuantía</w:t>
      </w:r>
      <w:r w:rsidR="00581558">
        <w:t>,</w:t>
      </w:r>
      <w:r w:rsidR="00581558" w:rsidRPr="00581558">
        <w:t xml:space="preserve"> </w:t>
      </w:r>
      <w:r w:rsidR="00581558">
        <w:t>en aplicación de lo preceptuado en el artículo 2, numeral 5 de la Ley 1150 de 2007</w:t>
      </w:r>
      <w:r w:rsidR="006C12B7">
        <w:t>.</w:t>
      </w:r>
    </w:p>
    <w:p w14:paraId="7FA68D90" w14:textId="3A3E823C" w:rsidR="00D31AD6" w:rsidRDefault="00C478FF" w:rsidP="00E15AF6">
      <w:pPr>
        <w:pStyle w:val="Normal11pt"/>
        <w:spacing w:after="120" w:line="276" w:lineRule="auto"/>
        <w:ind w:left="0" w:firstLine="709"/>
      </w:pPr>
      <w:r>
        <w:t>En cuanto a la aplicación de los documentos tipo,</w:t>
      </w:r>
      <w:r w:rsidR="00210D42">
        <w:t xml:space="preserve"> de acuerdo con la problemática expuesta por el peticionario,</w:t>
      </w:r>
      <w:r w:rsidR="002E317E">
        <w:t xml:space="preserve"> es importante tener en cuenta </w:t>
      </w:r>
      <w:r w:rsidR="00971B8F">
        <w:t xml:space="preserve">los documentos tipo expedidos por la Agencia, que tienen cierta relación con </w:t>
      </w:r>
      <w:r w:rsidR="001B3E20">
        <w:t>dicha problemática. En este sentido,</w:t>
      </w:r>
      <w:r>
        <w:t xml:space="preserve"> </w:t>
      </w:r>
      <w:r w:rsidR="002B51DD">
        <w:rPr>
          <w:rFonts w:eastAsia="Calibri"/>
          <w:color w:val="000000" w:themeColor="text1"/>
        </w:rPr>
        <w:t xml:space="preserve">mediante la </w:t>
      </w:r>
      <w:r w:rsidR="002B51DD">
        <w:t xml:space="preserve">resolución No. 193 del 14 de julio de 2021, se adoptaron los </w:t>
      </w:r>
      <w:r w:rsidR="002B51DD" w:rsidRPr="00DA52E3">
        <w:t>documentos tipo</w:t>
      </w:r>
      <w:r w:rsidR="002B51DD">
        <w:t xml:space="preserve"> «para los procesos de selección de </w:t>
      </w:r>
      <w:r w:rsidR="002B51DD" w:rsidRPr="00CA5B28">
        <w:t xml:space="preserve">concurso de méritos, para contratar la consultoría de estudios de </w:t>
      </w:r>
      <w:r w:rsidR="002B51DD" w:rsidRPr="00CA5B28">
        <w:lastRenderedPageBreak/>
        <w:t>ingeniería de infraestructura de transporte</w:t>
      </w:r>
      <w:r w:rsidR="002B51DD">
        <w:rPr>
          <w:rFonts w:eastAsia="Calibri"/>
          <w:color w:val="000000" w:themeColor="text1"/>
        </w:rPr>
        <w:t>»</w:t>
      </w:r>
      <w:r w:rsidR="00F95748">
        <w:t>.</w:t>
      </w:r>
      <w:r w:rsidR="001B3E20">
        <w:t xml:space="preserve"> Además, </w:t>
      </w:r>
      <w:r w:rsidR="007D16D0">
        <w:t xml:space="preserve">considerando </w:t>
      </w:r>
      <w:r w:rsidR="001B3E20">
        <w:t xml:space="preserve">que el peticionario </w:t>
      </w:r>
      <w:r w:rsidR="007D16D0">
        <w:t xml:space="preserve">hizo alusión concreta a </w:t>
      </w:r>
      <w:r w:rsidR="00FA0382">
        <w:t>la modalidad de selección de mínima cuantía</w:t>
      </w:r>
      <w:r w:rsidR="007D16D0">
        <w:t xml:space="preserve">, </w:t>
      </w:r>
      <w:r w:rsidR="008356BD">
        <w:t xml:space="preserve">verificado el contenido de los documentos </w:t>
      </w:r>
      <w:r w:rsidR="002E317E">
        <w:t xml:space="preserve">tipo </w:t>
      </w:r>
      <w:r w:rsidR="008356BD">
        <w:t>adoptados mediante la resolución No</w:t>
      </w:r>
      <w:r w:rsidR="00F710CC">
        <w:t>.</w:t>
      </w:r>
      <w:r w:rsidR="008356BD">
        <w:t xml:space="preserve"> </w:t>
      </w:r>
      <w:r w:rsidR="008356BD">
        <w:rPr>
          <w:rFonts w:eastAsia="Calibri"/>
          <w:color w:val="000000" w:themeColor="text1"/>
        </w:rPr>
        <w:t>094 de 2020,</w:t>
      </w:r>
      <w:r w:rsidR="008356BD" w:rsidRPr="00364A21">
        <w:t xml:space="preserve"> </w:t>
      </w:r>
      <w:r w:rsidR="008356BD">
        <w:t>para la modalidad de selección de mínima cuantía</w:t>
      </w:r>
      <w:r w:rsidR="008356BD">
        <w:rPr>
          <w:rStyle w:val="Refdenotaalpie"/>
          <w:rFonts w:eastAsia="Calibri"/>
          <w:color w:val="000000" w:themeColor="text1"/>
        </w:rPr>
        <w:footnoteReference w:id="11"/>
      </w:r>
      <w:r w:rsidR="008356BD">
        <w:rPr>
          <w:rFonts w:eastAsia="Calibri"/>
          <w:color w:val="000000" w:themeColor="text1"/>
        </w:rPr>
        <w:t xml:space="preserve">, concretamente, en el artículo 1 se </w:t>
      </w:r>
      <w:r w:rsidR="0029147E">
        <w:rPr>
          <w:rFonts w:eastAsia="Calibri"/>
          <w:color w:val="000000" w:themeColor="text1"/>
        </w:rPr>
        <w:t xml:space="preserve">observa </w:t>
      </w:r>
      <w:r w:rsidR="008356BD">
        <w:rPr>
          <w:rFonts w:eastAsia="Calibri"/>
          <w:color w:val="000000" w:themeColor="text1"/>
        </w:rPr>
        <w:t>que dichos documentos se desarrollan e implementan «para los procesos de obra pública de infraestructura de transporte»</w:t>
      </w:r>
      <w:r w:rsidR="00AC2AF2">
        <w:rPr>
          <w:rFonts w:eastAsia="Calibri"/>
          <w:color w:val="000000" w:themeColor="text1"/>
        </w:rPr>
        <w:t>.</w:t>
      </w:r>
    </w:p>
    <w:p w14:paraId="53AFA69B" w14:textId="00C2DED0" w:rsidR="00DB05E1" w:rsidRDefault="001B3E20" w:rsidP="00067534">
      <w:pPr>
        <w:pStyle w:val="Normal11pt"/>
        <w:spacing w:after="120" w:line="276" w:lineRule="auto"/>
        <w:ind w:left="0" w:firstLine="709"/>
      </w:pPr>
      <w:r>
        <w:t xml:space="preserve">Retomando lo señalado hasta ahora, </w:t>
      </w:r>
      <w:r w:rsidR="009D0F43">
        <w:t>se tiene</w:t>
      </w:r>
      <w:r w:rsidR="00A12191">
        <w:t xml:space="preserve"> que, </w:t>
      </w:r>
      <w:r w:rsidR="008C553B">
        <w:t xml:space="preserve">en principio, </w:t>
      </w:r>
      <w:r w:rsidR="007861DA">
        <w:t>la aplicación obligatoria de</w:t>
      </w:r>
      <w:r w:rsidR="00901019">
        <w:t xml:space="preserve"> los </w:t>
      </w:r>
      <w:r w:rsidR="00364A21">
        <w:t xml:space="preserve">documentos </w:t>
      </w:r>
      <w:r w:rsidR="005152D8">
        <w:t>adoptados mediante la resolución No</w:t>
      </w:r>
      <w:r w:rsidR="006E4E74">
        <w:t>.</w:t>
      </w:r>
      <w:r w:rsidR="005152D8">
        <w:t xml:space="preserve"> </w:t>
      </w:r>
      <w:r w:rsidR="005152D8">
        <w:rPr>
          <w:rFonts w:eastAsia="Calibri"/>
          <w:color w:val="000000" w:themeColor="text1"/>
        </w:rPr>
        <w:t>094 de 2020</w:t>
      </w:r>
      <w:r w:rsidR="005D5CE4">
        <w:rPr>
          <w:rFonts w:eastAsia="Calibri"/>
          <w:color w:val="000000" w:themeColor="text1"/>
        </w:rPr>
        <w:t>,</w:t>
      </w:r>
      <w:r w:rsidR="00E4676A">
        <w:rPr>
          <w:rFonts w:eastAsia="Calibri"/>
          <w:color w:val="000000" w:themeColor="text1"/>
        </w:rPr>
        <w:t xml:space="preserve"> procede</w:t>
      </w:r>
      <w:r w:rsidR="000239DE">
        <w:rPr>
          <w:rFonts w:eastAsia="Calibri"/>
          <w:color w:val="000000" w:themeColor="text1"/>
        </w:rPr>
        <w:t xml:space="preserve"> </w:t>
      </w:r>
      <w:r w:rsidR="00633783">
        <w:rPr>
          <w:rFonts w:eastAsia="Calibri"/>
          <w:color w:val="000000" w:themeColor="text1"/>
        </w:rPr>
        <w:t>concretamente</w:t>
      </w:r>
      <w:r w:rsidR="00E4676A">
        <w:rPr>
          <w:rFonts w:eastAsia="Calibri"/>
          <w:color w:val="000000" w:themeColor="text1"/>
        </w:rPr>
        <w:t xml:space="preserve"> para los procesos de selección adelantados mediante la modalidad de selección de mínima cuantía</w:t>
      </w:r>
      <w:r w:rsidR="002E317E">
        <w:rPr>
          <w:rFonts w:eastAsia="Calibri"/>
          <w:color w:val="000000" w:themeColor="text1"/>
        </w:rPr>
        <w:t xml:space="preserve">, pero solo para la celebración de </w:t>
      </w:r>
      <w:r w:rsidR="002E317E">
        <w:rPr>
          <w:rFonts w:eastAsia="Calibri"/>
          <w:i/>
          <w:iCs/>
          <w:color w:val="000000" w:themeColor="text1"/>
        </w:rPr>
        <w:t xml:space="preserve">obras </w:t>
      </w:r>
      <w:r w:rsidR="002E317E">
        <w:rPr>
          <w:rFonts w:eastAsia="Calibri"/>
          <w:color w:val="000000" w:themeColor="text1"/>
        </w:rPr>
        <w:t>de infraestructura de transporte</w:t>
      </w:r>
      <w:r w:rsidR="00633783">
        <w:t xml:space="preserve">. No obstante, </w:t>
      </w:r>
      <w:r w:rsidR="005152D8">
        <w:t>de acuerdo con la Ley 2022 de 2020</w:t>
      </w:r>
      <w:r w:rsidR="006C7647">
        <w:t>,</w:t>
      </w:r>
      <w:r w:rsidR="005152D8">
        <w:t xml:space="preserve"> y </w:t>
      </w:r>
      <w:r w:rsidR="0013304B">
        <w:t xml:space="preserve">como lo ha advertido la </w:t>
      </w:r>
      <w:r w:rsidR="00C6482F" w:rsidRPr="008918A2">
        <w:rPr>
          <w:noProof/>
          <w:color w:val="000000" w:themeColor="text1"/>
        </w:rPr>
        <w:t>Agencia Nacional de Contratación Pública – Colombia Compra Eficiente</w:t>
      </w:r>
      <w:r w:rsidR="00C337F9">
        <w:rPr>
          <w:noProof/>
          <w:color w:val="000000" w:themeColor="text1"/>
        </w:rPr>
        <w:t xml:space="preserve"> en diferentes pronunciamientos</w:t>
      </w:r>
      <w:r w:rsidR="00702070">
        <w:rPr>
          <w:noProof/>
          <w:color w:val="000000" w:themeColor="text1"/>
        </w:rPr>
        <w:t xml:space="preserve"> y </w:t>
      </w:r>
      <w:r w:rsidR="006C7647">
        <w:rPr>
          <w:noProof/>
          <w:color w:val="000000" w:themeColor="text1"/>
        </w:rPr>
        <w:t>los considerandos</w:t>
      </w:r>
      <w:r w:rsidR="00702070">
        <w:rPr>
          <w:noProof/>
          <w:color w:val="000000" w:themeColor="text1"/>
        </w:rPr>
        <w:t xml:space="preserve"> de algunas de las resoluciones por medio de las cuales se han adoptado diferentes documentos tipo,</w:t>
      </w:r>
      <w:r w:rsidR="00431AE9">
        <w:rPr>
          <w:noProof/>
          <w:color w:val="000000" w:themeColor="text1"/>
        </w:rPr>
        <w:t xml:space="preserve"> </w:t>
      </w:r>
      <w:r w:rsidR="00007B2F">
        <w:t>los requisitos allí establecidos constituyen buenas prácticas contractuales</w:t>
      </w:r>
      <w:r w:rsidR="002E317E">
        <w:t>.</w:t>
      </w:r>
      <w:r w:rsidR="00D863C7">
        <w:t xml:space="preserve"> </w:t>
      </w:r>
      <w:r w:rsidR="002E317E">
        <w:t>E</w:t>
      </w:r>
      <w:r w:rsidR="00D863C7">
        <w:t xml:space="preserve">n efecto, </w:t>
      </w:r>
      <w:r w:rsidR="00007B2F">
        <w:t xml:space="preserve"> aunque no </w:t>
      </w:r>
      <w:r w:rsidR="00D863C7">
        <w:t xml:space="preserve">están destinados a los procesos </w:t>
      </w:r>
      <w:r w:rsidR="00130C3F">
        <w:t xml:space="preserve">en los que concurren la modalidad de selección </w:t>
      </w:r>
      <w:r w:rsidR="005E11A1">
        <w:t xml:space="preserve">de mínima cuantía y la </w:t>
      </w:r>
      <w:r w:rsidR="00195625">
        <w:t xml:space="preserve">tipología </w:t>
      </w:r>
      <w:r w:rsidR="005E11A1">
        <w:t>de consultoría</w:t>
      </w:r>
      <w:r w:rsidR="00270D1D">
        <w:t xml:space="preserve">, nada obsta para que –sin desconocer las diferencias entre ambos procedimientos de selección– se adopten potestativamente </w:t>
      </w:r>
      <w:r w:rsidR="002E317E">
        <w:t xml:space="preserve">algunos contenidos de los </w:t>
      </w:r>
      <w:r w:rsidR="00270D1D">
        <w:t>documentos tipo citados</w:t>
      </w:r>
      <w:r w:rsidR="005E11A1">
        <w:t>,</w:t>
      </w:r>
      <w:r w:rsidR="00270D1D">
        <w:t xml:space="preserve"> como criterio de buena práctica contractual, haciendo las adaptaciones pertinentes para la contratación </w:t>
      </w:r>
      <w:r w:rsidR="00270D1D">
        <w:rPr>
          <w:rFonts w:eastAsia="Calibri"/>
          <w:bCs/>
          <w:color w:val="000000" w:themeColor="text1"/>
        </w:rPr>
        <w:t>cuyo valor no exced</w:t>
      </w:r>
      <w:r w:rsidR="00846D14">
        <w:rPr>
          <w:rFonts w:eastAsia="Calibri"/>
          <w:bCs/>
          <w:color w:val="000000" w:themeColor="text1"/>
        </w:rPr>
        <w:t>a</w:t>
      </w:r>
      <w:r w:rsidR="00270D1D">
        <w:rPr>
          <w:rFonts w:eastAsia="Calibri"/>
          <w:bCs/>
          <w:color w:val="000000" w:themeColor="text1"/>
        </w:rPr>
        <w:t xml:space="preserve"> el diez por ciento de la menor cuantía</w:t>
      </w:r>
      <w:r w:rsidR="00D863C7">
        <w:t>, en ejercicio del deber de análisis que le compete a la entidad</w:t>
      </w:r>
      <w:r w:rsidR="00BF2614">
        <w:t xml:space="preserve"> y aplicando la normativa vigente</w:t>
      </w:r>
      <w:r w:rsidR="00D863C7">
        <w:t xml:space="preserve">. </w:t>
      </w:r>
    </w:p>
    <w:p w14:paraId="5EC7DB01" w14:textId="17CD6D7D" w:rsidR="002E317E" w:rsidRDefault="002E317E" w:rsidP="00067534">
      <w:pPr>
        <w:pStyle w:val="Normal11pt"/>
        <w:spacing w:after="120" w:line="276" w:lineRule="auto"/>
        <w:ind w:left="0" w:firstLine="709"/>
      </w:pPr>
      <w:r>
        <w:t xml:space="preserve">Sin perjuicio de la posibilidad anterior, es importante aclarar que actualmente la Agencia no ha adoptado documentos tipo para procesos de mínima cuantía dirigidos a celebrar contratos de consultoría para estudios y diseños de obras de infraestructura de transporte, </w:t>
      </w:r>
      <w:r w:rsidR="003F1E31">
        <w:t>pues</w:t>
      </w:r>
      <w:r>
        <w:t xml:space="preserve"> los de mínima cuantía</w:t>
      </w:r>
      <w:r w:rsidR="0094283E">
        <w:t xml:space="preserve"> existentes</w:t>
      </w:r>
      <w:r>
        <w:t>, como se explicó</w:t>
      </w:r>
      <w:r w:rsidR="0094283E">
        <w:t>,</w:t>
      </w:r>
      <w:r>
        <w:t xml:space="preserve"> solo aplican para celebrar contratos de obra. De otro lado, </w:t>
      </w:r>
      <w:r w:rsidR="00713659">
        <w:t xml:space="preserve">mediante la resolución No. 193 del 14 de julio de 2021, se adoptaron los </w:t>
      </w:r>
      <w:r w:rsidR="00713659" w:rsidRPr="00DA52E3">
        <w:t>documentos tipo</w:t>
      </w:r>
      <w:r w:rsidR="00713659">
        <w:t xml:space="preserve"> «para los procesos de selección de </w:t>
      </w:r>
      <w:r w:rsidR="00713659" w:rsidRPr="00CA5B28">
        <w:t>concurso de méritos, para contratar la consultoría de estudios de ingeniería de infraestructura de transporte</w:t>
      </w:r>
      <w:r w:rsidR="00713659">
        <w:rPr>
          <w:rFonts w:eastAsia="Calibri"/>
          <w:color w:val="000000" w:themeColor="text1"/>
        </w:rPr>
        <w:t>»; sin embargo, estos solo aplicarían para la modalidad de selección de concurso de méritos</w:t>
      </w:r>
      <w:r w:rsidR="0058311D">
        <w:rPr>
          <w:rFonts w:eastAsia="Calibri"/>
          <w:color w:val="000000" w:themeColor="text1"/>
        </w:rPr>
        <w:t>, y no para los procesos de mínima cuantía.</w:t>
      </w:r>
    </w:p>
    <w:p w14:paraId="3A601188" w14:textId="77777777" w:rsidR="00DD5B04" w:rsidRPr="004D1C27" w:rsidRDefault="004177A6" w:rsidP="004D1C27">
      <w:pPr>
        <w:spacing w:line="276" w:lineRule="auto"/>
        <w:jc w:val="both"/>
        <w:rPr>
          <w:rFonts w:ascii="Arial" w:hAnsi="Arial" w:cs="Arial"/>
          <w:sz w:val="22"/>
          <w:lang w:val="es-ES_tradnl"/>
        </w:rPr>
      </w:pPr>
      <w:r w:rsidRPr="00A43C00">
        <w:rPr>
          <w:rFonts w:ascii="Arial" w:eastAsia="Calibri" w:hAnsi="Arial" w:cs="Arial"/>
          <w:b/>
          <w:color w:val="000000" w:themeColor="text1"/>
          <w:sz w:val="22"/>
          <w:lang w:val="es-ES_tradnl"/>
        </w:rPr>
        <w:t>3</w:t>
      </w:r>
      <w:r w:rsidR="00B011A9" w:rsidRPr="00A43C00">
        <w:rPr>
          <w:rFonts w:ascii="Arial" w:eastAsia="Calibri" w:hAnsi="Arial" w:cs="Arial"/>
          <w:b/>
          <w:color w:val="000000" w:themeColor="text1"/>
          <w:sz w:val="22"/>
          <w:lang w:val="es-ES_tradnl"/>
        </w:rPr>
        <w:t xml:space="preserve">. </w:t>
      </w:r>
      <w:r w:rsidR="00DD5B04" w:rsidRPr="00A43C00">
        <w:rPr>
          <w:rFonts w:ascii="Arial" w:eastAsia="Calibri" w:hAnsi="Arial" w:cs="Arial"/>
          <w:b/>
          <w:color w:val="000000" w:themeColor="text1"/>
          <w:sz w:val="22"/>
          <w:lang w:val="es-ES_tradnl"/>
        </w:rPr>
        <w:t>Respuest</w:t>
      </w:r>
      <w:r w:rsidR="00BF0E64" w:rsidRPr="00A43C00">
        <w:rPr>
          <w:rFonts w:ascii="Arial" w:eastAsia="Calibri" w:hAnsi="Arial" w:cs="Arial"/>
          <w:b/>
          <w:color w:val="000000" w:themeColor="text1"/>
          <w:sz w:val="22"/>
          <w:lang w:val="es-ES_tradnl"/>
        </w:rPr>
        <w:t>a</w:t>
      </w:r>
    </w:p>
    <w:p w14:paraId="128D5CDC" w14:textId="77777777" w:rsidR="00C4581D" w:rsidRPr="00A43C00" w:rsidRDefault="00C4581D" w:rsidP="00510DE9">
      <w:pPr>
        <w:tabs>
          <w:tab w:val="left" w:pos="0"/>
        </w:tabs>
        <w:jc w:val="both"/>
        <w:rPr>
          <w:rFonts w:ascii="Arial" w:eastAsia="Calibri" w:hAnsi="Arial" w:cs="Arial"/>
          <w:color w:val="000000" w:themeColor="text1"/>
          <w:sz w:val="22"/>
          <w:lang w:val="es-ES_tradnl"/>
        </w:rPr>
      </w:pPr>
    </w:p>
    <w:p w14:paraId="27E67F44" w14:textId="6C1505BF" w:rsidR="0006089F" w:rsidRDefault="0006089F" w:rsidP="00EF380A">
      <w:pPr>
        <w:ind w:left="709" w:right="709"/>
        <w:jc w:val="both"/>
        <w:rPr>
          <w:rFonts w:ascii="Arial" w:hAnsi="Arial" w:cs="Arial"/>
          <w:color w:val="000000" w:themeColor="text1"/>
          <w:sz w:val="21"/>
          <w:szCs w:val="21"/>
          <w:lang w:val="es-ES_tradnl"/>
        </w:rPr>
      </w:pPr>
      <w:r w:rsidRPr="00A43C00">
        <w:rPr>
          <w:rFonts w:ascii="Arial" w:hAnsi="Arial" w:cs="Arial"/>
          <w:color w:val="000000" w:themeColor="text1"/>
          <w:sz w:val="21"/>
          <w:szCs w:val="21"/>
          <w:lang w:val="es-ES_tradnl"/>
        </w:rPr>
        <w:t>«</w:t>
      </w:r>
      <w:r w:rsidR="000B6858" w:rsidRPr="000B6858">
        <w:rPr>
          <w:rFonts w:ascii="Arial" w:hAnsi="Arial" w:cs="Arial"/>
          <w:color w:val="000000" w:themeColor="text1"/>
          <w:sz w:val="21"/>
          <w:szCs w:val="21"/>
          <w:lang w:val="es-ES_tradnl"/>
        </w:rPr>
        <w:t xml:space="preserve">Para adelantar un proceso contractual de mínima cuantía cuyo objeto es CONSULTORIA PARA LOS ESTUDIOS Y DISEÑOS DE PAVIMENTO RIGIDO DE VIAS DEL CASCO URBANO DEL MUNICIPIO. se debe adelantar con invitación tipo de mínima cuantía?? </w:t>
      </w:r>
      <w:proofErr w:type="gramStart"/>
      <w:r w:rsidR="000B6858" w:rsidRPr="000B6858">
        <w:rPr>
          <w:rFonts w:ascii="Arial" w:hAnsi="Arial" w:cs="Arial"/>
          <w:color w:val="000000" w:themeColor="text1"/>
          <w:sz w:val="21"/>
          <w:szCs w:val="21"/>
          <w:lang w:val="es-ES_tradnl"/>
        </w:rPr>
        <w:t xml:space="preserve">Revisada la matriz de la experiencia de </w:t>
      </w:r>
      <w:r w:rsidR="000B6858" w:rsidRPr="000B6858">
        <w:rPr>
          <w:rFonts w:ascii="Arial" w:hAnsi="Arial" w:cs="Arial"/>
          <w:color w:val="000000" w:themeColor="text1"/>
          <w:sz w:val="21"/>
          <w:szCs w:val="21"/>
          <w:lang w:val="es-ES_tradnl"/>
        </w:rPr>
        <w:lastRenderedPageBreak/>
        <w:t>mínima cuantía la misma hace referencia a obra pública, más no a diseños de vías??</w:t>
      </w:r>
      <w:proofErr w:type="gramEnd"/>
      <w:r w:rsidR="000B6858" w:rsidRPr="000B6858">
        <w:rPr>
          <w:rFonts w:ascii="Arial" w:hAnsi="Arial" w:cs="Arial"/>
          <w:color w:val="000000" w:themeColor="text1"/>
          <w:sz w:val="21"/>
          <w:szCs w:val="21"/>
          <w:lang w:val="es-ES_tradnl"/>
        </w:rPr>
        <w:t>:».</w:t>
      </w:r>
    </w:p>
    <w:p w14:paraId="7D8A540A" w14:textId="77777777" w:rsidR="00EF380A" w:rsidRPr="00A43C00" w:rsidRDefault="00EF380A" w:rsidP="00E37AB1">
      <w:pPr>
        <w:ind w:left="709" w:right="709"/>
        <w:jc w:val="both"/>
        <w:rPr>
          <w:rFonts w:ascii="Arial" w:hAnsi="Arial" w:cs="Arial"/>
          <w:color w:val="000000" w:themeColor="text1"/>
          <w:sz w:val="21"/>
          <w:szCs w:val="21"/>
          <w:lang w:val="es-ES_tradnl"/>
        </w:rPr>
      </w:pPr>
    </w:p>
    <w:p w14:paraId="66E8965B" w14:textId="0314E0CD" w:rsidR="00EF380A" w:rsidRDefault="00E22840" w:rsidP="00E37AB1">
      <w:pPr>
        <w:pStyle w:val="Normal11pt"/>
        <w:spacing w:after="120" w:line="276" w:lineRule="auto"/>
        <w:ind w:left="0"/>
      </w:pPr>
      <w:r>
        <w:t>En cuanto a la aplicación de los documentos tipo, de acuerdo con la problemática expuesta por el peticionario, es importante tener en cuenta los documentos tipo expedidos por la Agencia, que tienen cierta relación con dicha problemática. En este sentido</w:t>
      </w:r>
      <w:r w:rsidR="00EF380A">
        <w:t xml:space="preserve">, es importante tener en cuenta que </w:t>
      </w:r>
      <w:r w:rsidR="00EF380A">
        <w:rPr>
          <w:rFonts w:eastAsia="Calibri"/>
          <w:color w:val="000000" w:themeColor="text1"/>
        </w:rPr>
        <w:t>mediante la</w:t>
      </w:r>
      <w:r w:rsidR="00EF380A">
        <w:t xml:space="preserve"> resolución No. 193 del 14 de julio de 2021, se adoptaron los </w:t>
      </w:r>
      <w:r w:rsidR="00EF380A" w:rsidRPr="00DA52E3">
        <w:t>documentos tipo</w:t>
      </w:r>
      <w:r w:rsidR="00EF380A">
        <w:t xml:space="preserve"> «para los procesos de selección de </w:t>
      </w:r>
      <w:r w:rsidR="00EF380A" w:rsidRPr="00CA5B28">
        <w:t>concurso de méritos, para contratar la consultoría de estudios de ingeniería de infraestructura de transporte</w:t>
      </w:r>
      <w:r w:rsidR="00EF380A">
        <w:rPr>
          <w:rFonts w:eastAsia="Calibri"/>
          <w:color w:val="000000" w:themeColor="text1"/>
        </w:rPr>
        <w:t>»</w:t>
      </w:r>
      <w:r w:rsidR="00A9450E">
        <w:rPr>
          <w:rFonts w:eastAsia="Calibri"/>
          <w:color w:val="000000" w:themeColor="text1"/>
        </w:rPr>
        <w:t xml:space="preserve">. </w:t>
      </w:r>
      <w:r w:rsidR="00A9450E">
        <w:t xml:space="preserve">Además, considerando que el peticionario hizo alusión concreta a la modalidad de selección de mínima cuantía, verificado el contenido de los documentos tipo adoptados mediante la resolución No. </w:t>
      </w:r>
      <w:r w:rsidR="00A9450E">
        <w:rPr>
          <w:rFonts w:eastAsia="Calibri"/>
          <w:color w:val="000000" w:themeColor="text1"/>
        </w:rPr>
        <w:t>094 de 2020,</w:t>
      </w:r>
      <w:r w:rsidR="00A9450E" w:rsidRPr="00364A21">
        <w:t xml:space="preserve"> </w:t>
      </w:r>
      <w:r w:rsidR="00A9450E">
        <w:t>para la modalidad de selección de mínima cuantía</w:t>
      </w:r>
      <w:r w:rsidR="00A9450E">
        <w:rPr>
          <w:rStyle w:val="Refdenotaalpie"/>
          <w:rFonts w:eastAsia="Calibri"/>
          <w:color w:val="000000" w:themeColor="text1"/>
        </w:rPr>
        <w:footnoteReference w:id="12"/>
      </w:r>
      <w:r w:rsidR="00A9450E">
        <w:rPr>
          <w:rFonts w:eastAsia="Calibri"/>
          <w:color w:val="000000" w:themeColor="text1"/>
        </w:rPr>
        <w:t>, concretamente, en el artículo 1 se observa que dichos documentos se desarrollan e implementan «para los procesos de obra pública de infraestructura de transporte».</w:t>
      </w:r>
    </w:p>
    <w:p w14:paraId="03DD171D" w14:textId="6CA3F40C" w:rsidR="00EF380A" w:rsidRDefault="00EF380A" w:rsidP="00EF380A">
      <w:pPr>
        <w:pStyle w:val="Normal11pt"/>
        <w:spacing w:after="120" w:line="276" w:lineRule="auto"/>
        <w:ind w:left="0" w:firstLine="709"/>
      </w:pPr>
      <w:r>
        <w:t>De lo anterior se desprende que, en principio, la aplicación obligatoria de los documentos adoptados mediante la resolución No</w:t>
      </w:r>
      <w:r w:rsidR="00603DC1">
        <w:t>.</w:t>
      </w:r>
      <w:r>
        <w:t xml:space="preserve"> </w:t>
      </w:r>
      <w:r>
        <w:rPr>
          <w:rFonts w:eastAsia="Calibri"/>
          <w:color w:val="000000" w:themeColor="text1"/>
        </w:rPr>
        <w:t xml:space="preserve">094 de 2020, procede concretamente para los procesos de selección adelantados mediante la modalidad de selección de mínima cuantía, pero solo para la celebración de </w:t>
      </w:r>
      <w:r>
        <w:rPr>
          <w:rFonts w:eastAsia="Calibri"/>
          <w:i/>
          <w:iCs/>
          <w:color w:val="000000" w:themeColor="text1"/>
        </w:rPr>
        <w:t xml:space="preserve">obras </w:t>
      </w:r>
      <w:r>
        <w:rPr>
          <w:rFonts w:eastAsia="Calibri"/>
          <w:color w:val="000000" w:themeColor="text1"/>
        </w:rPr>
        <w:t>de infraestructura de transporte</w:t>
      </w:r>
      <w:r>
        <w:t xml:space="preserve">. No obstante, de acuerdo con la Ley 2022 de 2020, y como lo ha advertido la </w:t>
      </w:r>
      <w:r w:rsidRPr="008918A2">
        <w:rPr>
          <w:noProof/>
          <w:color w:val="000000" w:themeColor="text1"/>
        </w:rPr>
        <w:t>Agencia Nacional de Contratación Pública – Colombia Compra Eficiente</w:t>
      </w:r>
      <w:r>
        <w:rPr>
          <w:noProof/>
          <w:color w:val="000000" w:themeColor="text1"/>
        </w:rPr>
        <w:t xml:space="preserve"> en diferentes pronunciamientos y los considerandos de algunas de las resoluciones por medio de las cuales se han adoptado diferentes documentos tipo, </w:t>
      </w:r>
      <w:r>
        <w:t xml:space="preserve">los requisitos allí establecidos constituyen buenas prácticas contractuales. En efecto,  aunque no están destinados a los procesos en los que concurren la modalidad de selección de mínima cuantía y la </w:t>
      </w:r>
      <w:r w:rsidR="00195625">
        <w:t xml:space="preserve">tipología </w:t>
      </w:r>
      <w:r>
        <w:t xml:space="preserve">de consultoría, nada obsta para que –sin desconocer las diferencias entre ambos procedimientos de selección– se adopten potestativamente algunos contenidos de los documentos tipo citados, como criterio de buena práctica contractual, haciendo las adaptaciones pertinentes para la contratación </w:t>
      </w:r>
      <w:r>
        <w:rPr>
          <w:rFonts w:eastAsia="Calibri"/>
          <w:bCs/>
          <w:color w:val="000000" w:themeColor="text1"/>
        </w:rPr>
        <w:t>cuyo valor no exceda el diez por ciento de la menor cuantía</w:t>
      </w:r>
      <w:r>
        <w:t xml:space="preserve">, en ejercicio del deber de análisis que le compete a la entidad y aplicando la normativa vigente. </w:t>
      </w:r>
    </w:p>
    <w:p w14:paraId="53CC5A7F" w14:textId="60130128" w:rsidR="00EF380A" w:rsidRDefault="00EF380A" w:rsidP="00EF380A">
      <w:pPr>
        <w:pStyle w:val="Normal11pt"/>
        <w:spacing w:after="120" w:line="276" w:lineRule="auto"/>
        <w:ind w:left="0" w:firstLine="709"/>
      </w:pPr>
      <w:r>
        <w:t xml:space="preserve">Sin perjuicio de la posibilidad anterior, es importante aclarar que actualmente la Agencia no ha adoptado documentos tipo para procesos de mínima cuantía dirigidos a celebrar contratos de consultoría para estudios y diseños de obras de infraestructura de transporte, </w:t>
      </w:r>
      <w:r w:rsidR="00032D33">
        <w:t>pues</w:t>
      </w:r>
      <w:r>
        <w:t xml:space="preserve"> los de mínima cuantía existentes, como se explicó, solo aplican para celebrar contratos de obra. De otro lado, mediante la resolución No. 193 del 14 de julio de 2021, se adoptaron los </w:t>
      </w:r>
      <w:r w:rsidRPr="00DA52E3">
        <w:t>documentos tipo</w:t>
      </w:r>
      <w:r>
        <w:t xml:space="preserve"> «para los procesos de selección de </w:t>
      </w:r>
      <w:r w:rsidRPr="00CA5B28">
        <w:t xml:space="preserve">concurso de méritos, para contratar la consultoría de estudios de ingeniería de infraestructura de </w:t>
      </w:r>
      <w:r w:rsidRPr="00CA5B28">
        <w:lastRenderedPageBreak/>
        <w:t>transporte</w:t>
      </w:r>
      <w:r>
        <w:rPr>
          <w:rFonts w:eastAsia="Calibri"/>
          <w:color w:val="000000" w:themeColor="text1"/>
        </w:rPr>
        <w:t>»; sin embargo, estos solo aplicarían para la modalidad de selección de concurso de méritos</w:t>
      </w:r>
      <w:r w:rsidR="008F5054">
        <w:rPr>
          <w:rFonts w:eastAsia="Calibri"/>
          <w:color w:val="000000" w:themeColor="text1"/>
        </w:rPr>
        <w:t>, y no para los procesos de mínima cuantía.</w:t>
      </w:r>
    </w:p>
    <w:p w14:paraId="1E9A1E87" w14:textId="77777777" w:rsidR="00EF380A" w:rsidRDefault="00EF380A" w:rsidP="00EF380A">
      <w:pPr>
        <w:spacing w:after="120" w:line="276" w:lineRule="auto"/>
        <w:jc w:val="both"/>
        <w:rPr>
          <w:rFonts w:ascii="Arial" w:hAnsi="Arial" w:cs="Arial"/>
          <w:color w:val="000000" w:themeColor="text1"/>
          <w:sz w:val="22"/>
          <w:lang w:val="es-ES_tradnl"/>
        </w:rPr>
      </w:pPr>
    </w:p>
    <w:p w14:paraId="4863593B" w14:textId="0E5644CD" w:rsidR="00DD5B04" w:rsidRPr="00A43C00" w:rsidRDefault="00DD5B04" w:rsidP="00E37AB1">
      <w:pPr>
        <w:spacing w:after="120" w:line="276" w:lineRule="auto"/>
        <w:jc w:val="both"/>
        <w:rPr>
          <w:rFonts w:ascii="Arial" w:hAnsi="Arial" w:cs="Arial"/>
          <w:color w:val="000000" w:themeColor="text1"/>
          <w:sz w:val="22"/>
          <w:lang w:val="es-ES_tradnl"/>
        </w:rPr>
      </w:pPr>
      <w:r w:rsidRPr="00A43C00">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6630EF7" w14:textId="77777777" w:rsidR="00DD5B04" w:rsidRPr="00A43C00"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28F82D2" w14:textId="0E29176F" w:rsidR="003B792F" w:rsidRDefault="003B792F" w:rsidP="003B792F">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671F">
        <w:rPr>
          <w:rFonts w:ascii="Arial" w:hAnsi="Arial" w:cs="Arial"/>
          <w:color w:val="000000" w:themeColor="text1"/>
          <w:sz w:val="22"/>
          <w:szCs w:val="22"/>
          <w:lang w:val="es-ES_tradnl"/>
        </w:rPr>
        <w:t>Atentamente,</w:t>
      </w:r>
    </w:p>
    <w:p w14:paraId="5974AB7B" w14:textId="2A61995C" w:rsidR="00535160" w:rsidRDefault="00535160" w:rsidP="003B792F">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D45259A" w14:textId="60C07436" w:rsidR="00535160" w:rsidRPr="00AC671F" w:rsidRDefault="00535160" w:rsidP="00535160">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1667C3">
        <w:rPr>
          <w:rFonts w:ascii="Arial" w:hAnsi="Arial" w:cs="Arial"/>
          <w:noProof/>
        </w:rPr>
        <w:drawing>
          <wp:inline distT="0" distB="0" distL="0" distR="0" wp14:anchorId="523731C7" wp14:editId="6AD92C27">
            <wp:extent cx="2619375" cy="1038225"/>
            <wp:effectExtent l="0" t="0" r="9525"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619375" cy="1038225"/>
                    </a:xfrm>
                    <a:prstGeom prst="rect">
                      <a:avLst/>
                    </a:prstGeom>
                  </pic:spPr>
                </pic:pic>
              </a:graphicData>
            </a:graphic>
          </wp:inline>
        </w:drawing>
      </w:r>
    </w:p>
    <w:p w14:paraId="569A6697" w14:textId="72355848" w:rsidR="003B792F" w:rsidRPr="00AC671F" w:rsidRDefault="003B792F" w:rsidP="003B792F">
      <w:pPr>
        <w:pStyle w:val="NormalWeb"/>
        <w:spacing w:before="0" w:beforeAutospacing="0" w:after="0" w:afterAutospacing="0" w:line="276" w:lineRule="auto"/>
        <w:jc w:val="center"/>
        <w:rPr>
          <w:rFonts w:ascii="Arial" w:hAnsi="Arial" w:cs="Arial"/>
          <w:color w:val="000000" w:themeColor="text1"/>
          <w:sz w:val="22"/>
          <w:szCs w:val="22"/>
          <w:lang w:val="es-ES_tradnl"/>
        </w:rPr>
      </w:pPr>
    </w:p>
    <w:p w14:paraId="7C5E8074" w14:textId="77777777" w:rsidR="003B792F" w:rsidRDefault="003B792F" w:rsidP="003B792F">
      <w:pPr>
        <w:tabs>
          <w:tab w:val="left" w:pos="0"/>
        </w:tabs>
        <w:jc w:val="both"/>
        <w:rPr>
          <w:rFonts w:ascii="Arial" w:hAnsi="Arial" w:cs="Arial"/>
          <w:sz w:val="22"/>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B792F" w:rsidRPr="00C23C23" w14:paraId="5B6F9391" w14:textId="77777777" w:rsidTr="00483F45">
        <w:trPr>
          <w:trHeight w:val="315"/>
        </w:trPr>
        <w:tc>
          <w:tcPr>
            <w:tcW w:w="812" w:type="dxa"/>
            <w:vAlign w:val="center"/>
            <w:hideMark/>
          </w:tcPr>
          <w:p w14:paraId="5072CB90"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5EF84307" w14:textId="77777777" w:rsidR="003B792F" w:rsidRPr="00C23C23" w:rsidRDefault="003B792F" w:rsidP="00483F45">
            <w:pPr>
              <w:rPr>
                <w:rFonts w:ascii="Arial" w:eastAsia="Calibri" w:hAnsi="Arial" w:cs="Arial"/>
                <w:color w:val="000000"/>
                <w:sz w:val="16"/>
                <w:szCs w:val="16"/>
                <w:lang w:val="es-ES_tradnl" w:eastAsia="es-ES"/>
              </w:rPr>
            </w:pPr>
            <w:r w:rsidRPr="00C23C23">
              <w:rPr>
                <w:rFonts w:ascii="Arial" w:eastAsia="Calibri" w:hAnsi="Arial" w:cs="Arial"/>
                <w:sz w:val="16"/>
                <w:szCs w:val="16"/>
                <w:lang w:eastAsia="es-CO"/>
              </w:rPr>
              <w:t>Alfredo Benavides Zarate</w:t>
            </w:r>
          </w:p>
          <w:p w14:paraId="75305D13"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Contratista de la Subdirección de Gestión Contractual</w:t>
            </w:r>
          </w:p>
        </w:tc>
      </w:tr>
      <w:tr w:rsidR="003B792F" w:rsidRPr="00C23C23" w14:paraId="06F99E70" w14:textId="77777777" w:rsidTr="00483F45">
        <w:trPr>
          <w:trHeight w:val="330"/>
        </w:trPr>
        <w:tc>
          <w:tcPr>
            <w:tcW w:w="812" w:type="dxa"/>
            <w:vAlign w:val="center"/>
            <w:hideMark/>
          </w:tcPr>
          <w:p w14:paraId="627D10A5"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72F46427"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Sebastián Ramírez Grisales</w:t>
            </w:r>
          </w:p>
          <w:p w14:paraId="24B320AF"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Gestor T1-15 de la Subdirección de Gestión Contractual</w:t>
            </w:r>
          </w:p>
        </w:tc>
      </w:tr>
      <w:tr w:rsidR="003B792F" w:rsidRPr="00C23C23" w14:paraId="1BB3DEEC" w14:textId="77777777" w:rsidTr="00483F45">
        <w:trPr>
          <w:trHeight w:val="300"/>
        </w:trPr>
        <w:tc>
          <w:tcPr>
            <w:tcW w:w="812" w:type="dxa"/>
            <w:vAlign w:val="center"/>
            <w:hideMark/>
          </w:tcPr>
          <w:p w14:paraId="313FDF64"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7A69DBB6"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Jorge Augusto Tirado Navarro</w:t>
            </w:r>
          </w:p>
          <w:p w14:paraId="4A1ED3E5" w14:textId="77777777" w:rsidR="003B792F" w:rsidRPr="00C23C23" w:rsidRDefault="003B792F" w:rsidP="00483F45">
            <w:pPr>
              <w:jc w:val="both"/>
              <w:rPr>
                <w:rFonts w:ascii="Arial" w:eastAsia="Calibri" w:hAnsi="Arial" w:cs="Arial"/>
                <w:color w:val="000000"/>
                <w:sz w:val="16"/>
                <w:szCs w:val="16"/>
                <w:lang w:val="es-ES_tradnl" w:eastAsia="es-ES"/>
              </w:rPr>
            </w:pPr>
            <w:r w:rsidRPr="00C23C23">
              <w:rPr>
                <w:rFonts w:ascii="Arial" w:eastAsia="Calibri" w:hAnsi="Arial" w:cs="Arial"/>
                <w:color w:val="000000"/>
                <w:sz w:val="16"/>
                <w:szCs w:val="16"/>
                <w:lang w:val="es-ES_tradnl" w:eastAsia="es-ES"/>
              </w:rPr>
              <w:t>Subdirector de Gestión Contractual ANCP – CCE</w:t>
            </w:r>
          </w:p>
        </w:tc>
      </w:tr>
    </w:tbl>
    <w:p w14:paraId="650B7576" w14:textId="744F8190" w:rsidR="00746E08" w:rsidRPr="0020626D" w:rsidRDefault="00746E08" w:rsidP="00215B8E">
      <w:pPr>
        <w:jc w:val="both"/>
        <w:rPr>
          <w:rFonts w:ascii="Arial" w:hAnsi="Arial" w:cs="Arial"/>
          <w:lang w:val="es-ES_tradnl"/>
        </w:rPr>
      </w:pPr>
    </w:p>
    <w:sectPr w:rsidR="00746E08" w:rsidRPr="0020626D"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19FF" w14:textId="77777777" w:rsidR="007431FF" w:rsidRDefault="007431FF">
      <w:r>
        <w:separator/>
      </w:r>
    </w:p>
  </w:endnote>
  <w:endnote w:type="continuationSeparator" w:id="0">
    <w:p w14:paraId="19F9F4C0" w14:textId="77777777" w:rsidR="007431FF" w:rsidRDefault="007431FF">
      <w:r>
        <w:continuationSeparator/>
      </w:r>
    </w:p>
  </w:endnote>
  <w:endnote w:type="continuationNotice" w:id="1">
    <w:p w14:paraId="1E77E99A" w14:textId="77777777" w:rsidR="007431FF" w:rsidRDefault="00743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DAB6" w14:textId="77777777" w:rsidR="006A59DE" w:rsidRDefault="006A59DE" w:rsidP="00322937">
    <w:pPr>
      <w:pStyle w:val="Sinespaciado"/>
      <w:jc w:val="right"/>
      <w:rPr>
        <w:rFonts w:ascii="Arial" w:hAnsi="Arial" w:cs="Arial"/>
        <w:sz w:val="18"/>
        <w:szCs w:val="18"/>
      </w:rPr>
    </w:pPr>
  </w:p>
  <w:p w14:paraId="52B5206E" w14:textId="77777777"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6B331C"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006B331C" w:rsidRPr="00084B97">
      <w:rPr>
        <w:rFonts w:ascii="Arial" w:hAnsi="Arial" w:cs="Arial"/>
        <w:b/>
        <w:bCs/>
        <w:color w:val="7F7F7F" w:themeColor="text1" w:themeTint="80"/>
        <w:sz w:val="16"/>
        <w:szCs w:val="16"/>
      </w:rPr>
      <w:fldChar w:fldCharType="separate"/>
    </w:r>
    <w:r w:rsidR="00D402A1">
      <w:rPr>
        <w:rFonts w:ascii="Arial" w:hAnsi="Arial" w:cs="Arial"/>
        <w:b/>
        <w:bCs/>
        <w:noProof/>
        <w:color w:val="7F7F7F" w:themeColor="text1" w:themeTint="80"/>
        <w:sz w:val="16"/>
        <w:szCs w:val="16"/>
      </w:rPr>
      <w:t>3</w:t>
    </w:r>
    <w:r w:rsidR="006B331C"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fldSimple w:instr="NUMPAGES  \* Arabic  \* MERGEFORMAT">
      <w:r w:rsidR="00D402A1">
        <w:rPr>
          <w:rFonts w:ascii="Arial" w:hAnsi="Arial" w:cs="Arial"/>
          <w:b/>
          <w:bCs/>
          <w:noProof/>
          <w:color w:val="7F7F7F" w:themeColor="text1" w:themeTint="80"/>
          <w:sz w:val="16"/>
          <w:szCs w:val="16"/>
        </w:rPr>
        <w:t>14</w:t>
      </w:r>
    </w:fldSimple>
  </w:p>
  <w:p w14:paraId="09A9EB2A" w14:textId="77777777" w:rsidR="006A59DE" w:rsidRDefault="006A59DE" w:rsidP="00322937">
    <w:pPr>
      <w:pStyle w:val="Piedepgina"/>
      <w:jc w:val="center"/>
      <w:rPr>
        <w:lang w:val="es-ES"/>
      </w:rPr>
    </w:pPr>
    <w:r>
      <w:rPr>
        <w:noProof/>
        <w:lang w:val="es-CO" w:eastAsia="es-CO"/>
      </w:rPr>
      <w:drawing>
        <wp:inline distT="0" distB="0" distL="0" distR="0" wp14:anchorId="0019CCCD" wp14:editId="78D28C4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6AF6BE5" w14:textId="77777777" w:rsidR="006A59DE" w:rsidRDefault="006A59DE" w:rsidP="007B0854">
    <w:pPr>
      <w:pStyle w:val="Piedepgina"/>
      <w:jc w:val="center"/>
      <w:rPr>
        <w:lang w:val="es-ES"/>
      </w:rPr>
    </w:pPr>
  </w:p>
  <w:p w14:paraId="22CB0E87"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1045" w14:textId="77777777" w:rsidR="007431FF" w:rsidRDefault="007431FF">
      <w:r>
        <w:separator/>
      </w:r>
    </w:p>
  </w:footnote>
  <w:footnote w:type="continuationSeparator" w:id="0">
    <w:p w14:paraId="245CC5A9" w14:textId="77777777" w:rsidR="007431FF" w:rsidRDefault="007431FF">
      <w:r>
        <w:continuationSeparator/>
      </w:r>
    </w:p>
  </w:footnote>
  <w:footnote w:type="continuationNotice" w:id="1">
    <w:p w14:paraId="24C4F9AF" w14:textId="77777777" w:rsidR="007431FF" w:rsidRDefault="007431FF"/>
  </w:footnote>
  <w:footnote w:id="2">
    <w:p w14:paraId="5C72CA03" w14:textId="5890C19F" w:rsidR="00974F7C" w:rsidRPr="00E37AB1" w:rsidRDefault="00974F7C" w:rsidP="00974F7C">
      <w:pPr>
        <w:pStyle w:val="Textonotapie"/>
        <w:ind w:firstLine="709"/>
        <w:jc w:val="both"/>
        <w:rPr>
          <w:rFonts w:ascii="Arial" w:hAnsi="Arial" w:cs="Arial"/>
          <w:sz w:val="19"/>
          <w:szCs w:val="19"/>
        </w:rPr>
      </w:pPr>
      <w:r w:rsidRPr="00E37AB1">
        <w:rPr>
          <w:rFonts w:ascii="Arial" w:hAnsi="Arial" w:cs="Arial"/>
          <w:sz w:val="19"/>
          <w:szCs w:val="19"/>
        </w:rPr>
        <w:t>.</w:t>
      </w:r>
    </w:p>
  </w:footnote>
  <w:footnote w:id="3">
    <w:p w14:paraId="79578043" w14:textId="7742B89A" w:rsidR="003A081A" w:rsidRPr="00034426" w:rsidRDefault="003A081A" w:rsidP="00034426">
      <w:pPr>
        <w:pStyle w:val="Car1"/>
        <w:ind w:firstLine="709"/>
        <w:jc w:val="both"/>
        <w:rPr>
          <w:rFonts w:ascii="Arial" w:hAnsi="Arial" w:cs="Arial"/>
          <w:sz w:val="19"/>
          <w:szCs w:val="19"/>
        </w:rPr>
      </w:pPr>
      <w:r w:rsidRPr="00034426">
        <w:rPr>
          <w:rStyle w:val="Refdenotaalpie"/>
          <w:rFonts w:ascii="Arial" w:hAnsi="Arial" w:cs="Arial"/>
          <w:sz w:val="19"/>
          <w:szCs w:val="19"/>
        </w:rPr>
        <w:footnoteRef/>
      </w:r>
      <w:r w:rsidRPr="00034426">
        <w:rPr>
          <w:rFonts w:ascii="Arial" w:hAnsi="Arial" w:cs="Arial"/>
          <w:sz w:val="19"/>
          <w:szCs w:val="19"/>
        </w:rPr>
        <w:t xml:space="preserve"> Antes de la modificación del parágrafo 7 del artículo 2 de la Ley 1150 de 2007 efectuada mediante la Ley 2022 de 2020, el Gobierno Nacional expidió los Decretos 342 y 2096 de 2019 y 594 de 2020, adicionó el Decreto 1082  de 2015, y adoptó los «Documentos Tipo para los pliegos de condiciones de los procesos de selección de licitación de obra pública de infraestructura de transporte» y sus equivalentes para las modalidades de menor y mínima cuantía. Dentro de este marco normativo la Agencia Nacional de Contratación Pública ― Colombia Compra Eficiente mediante Resolución No 1798 de 2019 expidió la Versión 1 de los Documentos Tipo para los procesos de selección de licitación de obra pública de infraestructura de transporte,  que a través de las Resoluciones 0044 y 0045 de 2020 se adoptaron y desarrollaron  para la modalidad de selección de menor cuantía y se actualizaron en lo que respecta a la modalidad de licitación implementando la Versión 2.</w:t>
      </w:r>
    </w:p>
    <w:p w14:paraId="2CE07FAE" w14:textId="77777777" w:rsidR="003A081A" w:rsidRPr="00034426" w:rsidRDefault="003A081A" w:rsidP="00034426">
      <w:pPr>
        <w:pStyle w:val="Car1"/>
        <w:ind w:firstLine="709"/>
        <w:jc w:val="both"/>
        <w:rPr>
          <w:rFonts w:ascii="Arial" w:hAnsi="Arial" w:cs="Arial"/>
          <w:sz w:val="19"/>
          <w:szCs w:val="19"/>
        </w:rPr>
      </w:pPr>
    </w:p>
  </w:footnote>
  <w:footnote w:id="4">
    <w:p w14:paraId="00A72855" w14:textId="421C5596" w:rsidR="00034426" w:rsidRPr="00E37AB1" w:rsidRDefault="00034426" w:rsidP="00E37AB1">
      <w:pPr>
        <w:pStyle w:val="Textonotapie"/>
        <w:ind w:firstLine="709"/>
        <w:jc w:val="both"/>
        <w:rPr>
          <w:rFonts w:ascii="Arial" w:hAnsi="Arial" w:cs="Arial"/>
          <w:sz w:val="19"/>
          <w:szCs w:val="19"/>
        </w:rPr>
      </w:pPr>
      <w:r w:rsidRPr="00E37AB1">
        <w:rPr>
          <w:rStyle w:val="Refdenotaalpie"/>
          <w:rFonts w:ascii="Arial" w:hAnsi="Arial" w:cs="Arial"/>
          <w:sz w:val="19"/>
          <w:szCs w:val="19"/>
        </w:rPr>
        <w:footnoteRef/>
      </w:r>
      <w:r w:rsidRPr="00E37AB1">
        <w:rPr>
          <w:rFonts w:ascii="Arial" w:hAnsi="Arial" w:cs="Arial"/>
          <w:sz w:val="19"/>
          <w:szCs w:val="19"/>
        </w:rPr>
        <w:t xml:space="preserve"> Ley 2022 de 2020. </w:t>
      </w:r>
      <w:proofErr w:type="gramStart"/>
      <w:r w:rsidRPr="00E37AB1">
        <w:rPr>
          <w:rFonts w:ascii="Arial" w:hAnsi="Arial" w:cs="Arial"/>
          <w:sz w:val="19"/>
          <w:szCs w:val="19"/>
        </w:rPr>
        <w:t>« A</w:t>
      </w:r>
      <w:r>
        <w:rPr>
          <w:rFonts w:ascii="Arial" w:hAnsi="Arial" w:cs="Arial"/>
          <w:sz w:val="19"/>
          <w:szCs w:val="19"/>
        </w:rPr>
        <w:t>rtículo</w:t>
      </w:r>
      <w:proofErr w:type="gramEnd"/>
      <w:r w:rsidRPr="00E37AB1">
        <w:rPr>
          <w:rFonts w:ascii="Arial" w:hAnsi="Arial" w:cs="Arial"/>
          <w:sz w:val="19"/>
          <w:szCs w:val="19"/>
        </w:rPr>
        <w:t xml:space="preserve"> 1o. Modifíquese el artículo 4o de la Ley 1882 de 2018, el cual quedará así:</w:t>
      </w:r>
    </w:p>
    <w:p w14:paraId="7D5CD120" w14:textId="540C261F" w:rsidR="00034426" w:rsidRPr="00E37AB1" w:rsidRDefault="00034426" w:rsidP="00E37AB1">
      <w:pPr>
        <w:pStyle w:val="Textonotapie"/>
        <w:ind w:firstLine="709"/>
        <w:jc w:val="both"/>
        <w:rPr>
          <w:rFonts w:ascii="Arial" w:hAnsi="Arial" w:cs="Arial"/>
          <w:sz w:val="19"/>
          <w:szCs w:val="19"/>
        </w:rPr>
      </w:pPr>
      <w:proofErr w:type="gramStart"/>
      <w:r>
        <w:rPr>
          <w:rFonts w:ascii="Arial" w:hAnsi="Arial" w:cs="Arial"/>
          <w:sz w:val="19"/>
          <w:szCs w:val="19"/>
        </w:rPr>
        <w:t>»</w:t>
      </w:r>
      <w:r w:rsidRPr="00E37AB1">
        <w:rPr>
          <w:rFonts w:ascii="Arial" w:hAnsi="Arial" w:cs="Arial"/>
          <w:sz w:val="19"/>
          <w:szCs w:val="19"/>
        </w:rPr>
        <w:t>Artículo</w:t>
      </w:r>
      <w:proofErr w:type="gramEnd"/>
      <w:r w:rsidRPr="00E37AB1">
        <w:rPr>
          <w:rFonts w:ascii="Arial" w:hAnsi="Arial" w:cs="Arial"/>
          <w:sz w:val="19"/>
          <w:szCs w:val="19"/>
        </w:rPr>
        <w:t xml:space="preserve"> 4o. Adiciónese el siguiente parágrafo al artículo 2o de la Ley 1150 de 2007.</w:t>
      </w:r>
    </w:p>
    <w:p w14:paraId="779AC2BE" w14:textId="711F49CD" w:rsidR="00034426" w:rsidRPr="00E37AB1" w:rsidRDefault="00034426" w:rsidP="00E37AB1">
      <w:pPr>
        <w:pStyle w:val="Textonotapie"/>
        <w:ind w:firstLine="709"/>
        <w:jc w:val="both"/>
        <w:rPr>
          <w:rFonts w:ascii="Arial" w:hAnsi="Arial" w:cs="Arial"/>
          <w:sz w:val="19"/>
          <w:szCs w:val="19"/>
        </w:rPr>
      </w:pPr>
      <w:proofErr w:type="gramStart"/>
      <w:r>
        <w:rPr>
          <w:rFonts w:ascii="Arial" w:hAnsi="Arial" w:cs="Arial"/>
          <w:sz w:val="19"/>
          <w:szCs w:val="19"/>
        </w:rPr>
        <w:t>»</w:t>
      </w:r>
      <w:r w:rsidRPr="00E37AB1">
        <w:rPr>
          <w:rFonts w:ascii="Arial" w:hAnsi="Arial" w:cs="Arial"/>
          <w:sz w:val="19"/>
          <w:szCs w:val="19"/>
        </w:rPr>
        <w:t>PARÁGRAFO</w:t>
      </w:r>
      <w:proofErr w:type="gramEnd"/>
      <w:r w:rsidRPr="00E37AB1">
        <w:rPr>
          <w:rFonts w:ascii="Arial" w:hAnsi="Arial" w:cs="Arial"/>
          <w:sz w:val="19"/>
          <w:szCs w:val="19"/>
        </w:rPr>
        <w:t xml:space="preserve">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06326858" w14:textId="585F35CE" w:rsidR="00034426" w:rsidRPr="00E37AB1" w:rsidRDefault="00034426" w:rsidP="00E37AB1">
      <w:pPr>
        <w:pStyle w:val="Textonotapie"/>
        <w:ind w:firstLine="709"/>
        <w:jc w:val="both"/>
        <w:rPr>
          <w:rFonts w:ascii="Arial" w:hAnsi="Arial" w:cs="Arial"/>
          <w:sz w:val="19"/>
          <w:szCs w:val="19"/>
        </w:rPr>
      </w:pPr>
      <w:proofErr w:type="gramStart"/>
      <w:r>
        <w:rPr>
          <w:rFonts w:ascii="Arial" w:hAnsi="Arial" w:cs="Arial"/>
          <w:sz w:val="19"/>
          <w:szCs w:val="19"/>
        </w:rPr>
        <w:t>»</w:t>
      </w:r>
      <w:r w:rsidRPr="00E37AB1">
        <w:rPr>
          <w:rFonts w:ascii="Arial" w:hAnsi="Arial" w:cs="Arial"/>
          <w:sz w:val="19"/>
          <w:szCs w:val="19"/>
        </w:rPr>
        <w:t>Dentro</w:t>
      </w:r>
      <w:proofErr w:type="gramEnd"/>
      <w:r w:rsidRPr="00E37AB1">
        <w:rPr>
          <w:rFonts w:ascii="Arial" w:hAnsi="Arial" w:cs="Arial"/>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74D2C5C5" w14:textId="57A0153F" w:rsidR="00034426" w:rsidRPr="00E37AB1" w:rsidRDefault="00034426" w:rsidP="00E37AB1">
      <w:pPr>
        <w:pStyle w:val="Textonotapie"/>
        <w:ind w:firstLine="709"/>
        <w:jc w:val="both"/>
        <w:rPr>
          <w:rFonts w:ascii="Arial" w:hAnsi="Arial" w:cs="Arial"/>
          <w:sz w:val="19"/>
          <w:szCs w:val="19"/>
        </w:rPr>
      </w:pPr>
      <w:proofErr w:type="gramStart"/>
      <w:r>
        <w:rPr>
          <w:rFonts w:ascii="Arial" w:hAnsi="Arial" w:cs="Arial"/>
          <w:sz w:val="19"/>
          <w:szCs w:val="19"/>
        </w:rPr>
        <w:t>»</w:t>
      </w:r>
      <w:r w:rsidRPr="00E37AB1">
        <w:rPr>
          <w:rFonts w:ascii="Arial" w:hAnsi="Arial" w:cs="Arial"/>
          <w:sz w:val="19"/>
          <w:szCs w:val="19"/>
        </w:rPr>
        <w:t>Con</w:t>
      </w:r>
      <w:proofErr w:type="gramEnd"/>
      <w:r w:rsidRPr="00E37AB1">
        <w:rPr>
          <w:rFonts w:ascii="Arial" w:hAnsi="Arial" w:cs="Arial"/>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54BE327" w14:textId="335C03EE" w:rsidR="00034426" w:rsidRPr="00E37AB1" w:rsidRDefault="00034426" w:rsidP="00E37AB1">
      <w:pPr>
        <w:pStyle w:val="Textonotapie"/>
        <w:ind w:firstLine="709"/>
        <w:jc w:val="both"/>
        <w:rPr>
          <w:rFonts w:ascii="Arial" w:hAnsi="Arial" w:cs="Arial"/>
          <w:sz w:val="19"/>
          <w:szCs w:val="19"/>
        </w:rPr>
      </w:pPr>
      <w:r>
        <w:rPr>
          <w:rFonts w:ascii="Arial" w:hAnsi="Arial" w:cs="Arial"/>
          <w:sz w:val="19"/>
          <w:szCs w:val="19"/>
        </w:rPr>
        <w:t>»</w:t>
      </w:r>
      <w:r w:rsidRPr="00E37AB1">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62F7CDA" w14:textId="2AA68E99" w:rsidR="00034426" w:rsidRPr="00E37AB1" w:rsidRDefault="00034426" w:rsidP="00E37AB1">
      <w:pPr>
        <w:pStyle w:val="Textonotapie"/>
        <w:ind w:firstLine="709"/>
        <w:jc w:val="both"/>
        <w:rPr>
          <w:rFonts w:ascii="Arial" w:hAnsi="Arial" w:cs="Arial"/>
          <w:sz w:val="19"/>
          <w:szCs w:val="19"/>
        </w:rPr>
      </w:pPr>
      <w:proofErr w:type="gramStart"/>
      <w:r>
        <w:rPr>
          <w:rFonts w:ascii="Arial" w:hAnsi="Arial" w:cs="Arial"/>
          <w:sz w:val="19"/>
          <w:szCs w:val="19"/>
        </w:rPr>
        <w:t>»</w:t>
      </w:r>
      <w:r w:rsidRPr="00E37AB1">
        <w:rPr>
          <w:rFonts w:ascii="Arial" w:hAnsi="Arial" w:cs="Arial"/>
          <w:sz w:val="19"/>
          <w:szCs w:val="19"/>
        </w:rPr>
        <w:t>En</w:t>
      </w:r>
      <w:proofErr w:type="gramEnd"/>
      <w:r w:rsidRPr="00E37AB1">
        <w:rPr>
          <w:rFonts w:ascii="Arial" w:hAnsi="Arial" w:cs="Arial"/>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E37AB1">
        <w:rPr>
          <w:rFonts w:ascii="Arial" w:hAnsi="Arial" w:cs="Arial"/>
          <w:sz w:val="19"/>
          <w:szCs w:val="19"/>
        </w:rPr>
        <w:t>.</w:t>
      </w:r>
    </w:p>
  </w:footnote>
  <w:footnote w:id="5">
    <w:p w14:paraId="1144959C" w14:textId="77777777" w:rsidR="003A081A" w:rsidRPr="00034426" w:rsidRDefault="003A081A">
      <w:pPr>
        <w:pStyle w:val="Car1"/>
        <w:ind w:firstLine="709"/>
        <w:jc w:val="both"/>
        <w:rPr>
          <w:rFonts w:ascii="Arial" w:hAnsi="Arial" w:cs="Arial"/>
          <w:sz w:val="19"/>
          <w:szCs w:val="19"/>
        </w:rPr>
      </w:pPr>
      <w:r w:rsidRPr="00034426">
        <w:rPr>
          <w:rStyle w:val="Refdenotaalpie"/>
          <w:rFonts w:ascii="Arial" w:hAnsi="Arial" w:cs="Arial"/>
          <w:sz w:val="19"/>
          <w:szCs w:val="19"/>
        </w:rPr>
        <w:footnoteRef/>
      </w:r>
      <w:r w:rsidRPr="00034426">
        <w:rPr>
          <w:rFonts w:ascii="Arial" w:hAnsi="Arial" w:cs="Arial"/>
          <w:sz w:val="19"/>
          <w:szCs w:val="19"/>
        </w:rPr>
        <w:t xml:space="preserve"> Los artículos 2.2.1.2.6.1.2. del Decreto 1082 de 2015 y 1 de la Resolución No 240 de 2020 coinciden en señalar que los Documentos Tipo están constituidos por el documento base del pliego tipo, sus anexos, formatos, matrices y formularios; por su parte, el ANEXO 3 – GLOSARIO de los Documentos Tipo para los procesos de selección de licitación de obra pública Versión 3 señala estos    « […] incorporan los Pliegos de Condiciones Tipo, sus anexos, matrices y demás documentos que incluyen las condiciones habilitantes, factores técnicos, económicos y otros factores de escogencia».</w:t>
      </w:r>
    </w:p>
    <w:p w14:paraId="0F2C2E2F" w14:textId="77777777" w:rsidR="003A081A" w:rsidRPr="00034426" w:rsidRDefault="003A081A">
      <w:pPr>
        <w:pStyle w:val="Car1"/>
        <w:ind w:firstLine="709"/>
        <w:jc w:val="both"/>
        <w:rPr>
          <w:rFonts w:ascii="Arial" w:hAnsi="Arial" w:cs="Arial"/>
          <w:sz w:val="19"/>
          <w:szCs w:val="19"/>
        </w:rPr>
      </w:pPr>
    </w:p>
  </w:footnote>
  <w:footnote w:id="6">
    <w:p w14:paraId="64428C30" w14:textId="5741CA94" w:rsidR="003E343D" w:rsidRPr="00034426" w:rsidRDefault="00BE6748">
      <w:pPr>
        <w:pStyle w:val="NormalWeb"/>
        <w:spacing w:before="0" w:beforeAutospacing="0" w:after="0" w:afterAutospacing="0"/>
        <w:ind w:firstLine="709"/>
        <w:jc w:val="both"/>
        <w:rPr>
          <w:rFonts w:ascii="Arial" w:hAnsi="Arial" w:cs="Arial"/>
          <w:color w:val="000000"/>
          <w:sz w:val="19"/>
          <w:szCs w:val="19"/>
          <w:lang w:eastAsia="es-ES_tradnl"/>
        </w:rPr>
      </w:pPr>
      <w:r w:rsidRPr="00034426">
        <w:rPr>
          <w:rStyle w:val="Refdenotaalpie"/>
          <w:rFonts w:ascii="Arial" w:hAnsi="Arial" w:cs="Arial"/>
          <w:sz w:val="19"/>
          <w:szCs w:val="19"/>
        </w:rPr>
        <w:footnoteRef/>
      </w:r>
      <w:r w:rsidRPr="00034426">
        <w:rPr>
          <w:rFonts w:ascii="Arial" w:hAnsi="Arial" w:cs="Arial"/>
          <w:sz w:val="19"/>
          <w:szCs w:val="19"/>
        </w:rPr>
        <w:t xml:space="preserve"> </w:t>
      </w:r>
      <w:r w:rsidR="0037150B" w:rsidRPr="00034426">
        <w:rPr>
          <w:rFonts w:ascii="Arial" w:hAnsi="Arial" w:cs="Arial"/>
          <w:sz w:val="19"/>
          <w:szCs w:val="19"/>
        </w:rPr>
        <w:t xml:space="preserve"> Ley 1150 de 2007, artículo 2, numeral 3: </w:t>
      </w:r>
      <w:r w:rsidR="003E343D" w:rsidRPr="00034426">
        <w:rPr>
          <w:rFonts w:ascii="Arial" w:hAnsi="Arial" w:cs="Arial"/>
          <w:sz w:val="19"/>
          <w:szCs w:val="19"/>
        </w:rPr>
        <w:t>«[…]</w:t>
      </w:r>
      <w:r w:rsidR="003E343D" w:rsidRPr="00034426">
        <w:rPr>
          <w:rStyle w:val="PiedepginaCar"/>
          <w:rFonts w:ascii="Arial" w:hAnsi="Arial" w:cs="Arial"/>
          <w:color w:val="000000"/>
          <w:sz w:val="19"/>
          <w:szCs w:val="19"/>
        </w:rPr>
        <w:t xml:space="preserve"> </w:t>
      </w:r>
      <w:r w:rsidR="003E343D" w:rsidRPr="00034426">
        <w:rPr>
          <w:rFonts w:ascii="Arial" w:hAnsi="Arial" w:cs="Arial"/>
          <w:color w:val="000000"/>
          <w:sz w:val="19"/>
          <w:szCs w:val="19"/>
          <w:lang w:eastAsia="es-ES_tradnl"/>
        </w:rPr>
        <w:t>3. Concurso de méritos. Corresponde a la modalidad prevista para la selección de consultores o proyectos, en la que se podrán utilizar sistemas de concurso abierto o de precalificación. En este último caso, la conformación de la lista de precalificados se hará mediante convocatoria pública, permitiéndose establecer listas limitadas de oferentes mediante resolución motivada, que se entenderá notificada en estrados a los interesados, en la audiencia pública de conformación de la lista, utilizando para el efecto, entre otros, criterios de experiencia, capacidad intelectual y de organización de los proponentes, según sea el caso. </w:t>
      </w:r>
    </w:p>
    <w:p w14:paraId="0FB97C08" w14:textId="12058748" w:rsidR="00BE6748" w:rsidRPr="00034426" w:rsidRDefault="00AE42F0">
      <w:pPr>
        <w:ind w:firstLine="709"/>
        <w:jc w:val="both"/>
        <w:rPr>
          <w:rFonts w:ascii="Arial" w:hAnsi="Arial" w:cs="Arial"/>
          <w:sz w:val="19"/>
          <w:szCs w:val="19"/>
        </w:rPr>
      </w:pPr>
      <w:proofErr w:type="gramStart"/>
      <w:r w:rsidRPr="00034426">
        <w:rPr>
          <w:rFonts w:ascii="Arial" w:hAnsi="Arial" w:cs="Arial"/>
          <w:color w:val="000000"/>
          <w:sz w:val="19"/>
          <w:szCs w:val="19"/>
        </w:rPr>
        <w:t>»</w:t>
      </w:r>
      <w:r w:rsidR="003E343D" w:rsidRPr="00034426">
        <w:rPr>
          <w:rFonts w:ascii="Arial" w:hAnsi="Arial" w:cs="Arial"/>
          <w:color w:val="000000"/>
          <w:sz w:val="19"/>
          <w:szCs w:val="19"/>
        </w:rPr>
        <w:t>De</w:t>
      </w:r>
      <w:proofErr w:type="gramEnd"/>
      <w:r w:rsidR="003E343D" w:rsidRPr="00034426">
        <w:rPr>
          <w:rFonts w:ascii="Arial" w:hAnsi="Arial" w:cs="Arial"/>
          <w:color w:val="000000"/>
          <w:sz w:val="19"/>
          <w:szCs w:val="19"/>
        </w:rPr>
        <w:t xml:space="preserve"> conformidad con las condiciones que señale el reglamento, en desarrollo de estos procesos de selección, las propuestas técnicas o de proyectos podrán ser presentadas en forma anónima ante un jurado plural, impar deliberante y calificado</w:t>
      </w:r>
      <w:r w:rsidR="003E343D" w:rsidRPr="00034426">
        <w:rPr>
          <w:rFonts w:ascii="Arial" w:hAnsi="Arial" w:cs="Arial"/>
          <w:sz w:val="19"/>
          <w:szCs w:val="19"/>
        </w:rPr>
        <w:t>»</w:t>
      </w:r>
    </w:p>
    <w:p w14:paraId="2A92A878" w14:textId="77777777" w:rsidR="0080497E" w:rsidRPr="00034426" w:rsidRDefault="0080497E">
      <w:pPr>
        <w:ind w:firstLine="709"/>
        <w:jc w:val="both"/>
        <w:rPr>
          <w:rFonts w:ascii="Arial" w:hAnsi="Arial" w:cs="Arial"/>
          <w:color w:val="000000"/>
          <w:sz w:val="19"/>
          <w:szCs w:val="19"/>
        </w:rPr>
      </w:pPr>
    </w:p>
  </w:footnote>
  <w:footnote w:id="7">
    <w:p w14:paraId="40A11EE7" w14:textId="4CA29FBF" w:rsidR="00093D14" w:rsidRPr="00034426" w:rsidRDefault="00093D14">
      <w:pPr>
        <w:pStyle w:val="Textonotapie"/>
        <w:ind w:firstLine="709"/>
        <w:jc w:val="both"/>
        <w:rPr>
          <w:rFonts w:ascii="Arial" w:hAnsi="Arial" w:cs="Arial"/>
          <w:sz w:val="19"/>
          <w:szCs w:val="19"/>
        </w:rPr>
      </w:pPr>
      <w:r w:rsidRPr="00034426">
        <w:rPr>
          <w:rStyle w:val="Refdenotaalpie"/>
          <w:rFonts w:ascii="Arial" w:hAnsi="Arial" w:cs="Arial"/>
          <w:sz w:val="19"/>
          <w:szCs w:val="19"/>
        </w:rPr>
        <w:footnoteRef/>
      </w:r>
      <w:r w:rsidR="00EA56A9" w:rsidRPr="00034426">
        <w:rPr>
          <w:rFonts w:ascii="Arial" w:hAnsi="Arial" w:cs="Arial"/>
          <w:sz w:val="19"/>
          <w:szCs w:val="19"/>
        </w:rPr>
        <w:t>https://www.colombiacompra.gov.co/sites/cce_public/files/cce_documents/manual_de_la_modalidad_de_seleccion_de_minima_cuantia.pdf</w:t>
      </w:r>
    </w:p>
    <w:p w14:paraId="15D74A77" w14:textId="77777777" w:rsidR="00394FC7" w:rsidRPr="00034426" w:rsidRDefault="00394FC7">
      <w:pPr>
        <w:pStyle w:val="Textonotapie"/>
        <w:ind w:firstLine="709"/>
        <w:jc w:val="both"/>
        <w:rPr>
          <w:rFonts w:ascii="Arial" w:hAnsi="Arial" w:cs="Arial"/>
          <w:sz w:val="19"/>
          <w:szCs w:val="19"/>
        </w:rPr>
      </w:pPr>
    </w:p>
  </w:footnote>
  <w:footnote w:id="8">
    <w:p w14:paraId="002B5149" w14:textId="77777777" w:rsidR="00F12256" w:rsidRPr="00034426" w:rsidRDefault="00F12256">
      <w:pPr>
        <w:pStyle w:val="Textonotapie"/>
        <w:ind w:firstLine="709"/>
        <w:jc w:val="both"/>
        <w:rPr>
          <w:rFonts w:ascii="Arial" w:hAnsi="Arial" w:cs="Arial"/>
          <w:sz w:val="19"/>
          <w:szCs w:val="19"/>
          <w:lang w:val="es-ES"/>
        </w:rPr>
      </w:pPr>
      <w:r w:rsidRPr="00034426">
        <w:rPr>
          <w:rStyle w:val="Refdenotaalpie"/>
          <w:rFonts w:ascii="Arial" w:hAnsi="Arial" w:cs="Arial"/>
          <w:sz w:val="19"/>
          <w:szCs w:val="19"/>
        </w:rPr>
        <w:footnoteRef/>
      </w:r>
      <w:r w:rsidRPr="00034426">
        <w:rPr>
          <w:rFonts w:ascii="Arial" w:hAnsi="Arial" w:cs="Arial"/>
          <w:sz w:val="19"/>
          <w:szCs w:val="19"/>
        </w:rPr>
        <w:t xml:space="preserve"> </w:t>
      </w:r>
      <w:r w:rsidRPr="00034426">
        <w:rPr>
          <w:rFonts w:ascii="Arial" w:hAnsi="Arial" w:cs="Arial"/>
          <w:sz w:val="19"/>
          <w:szCs w:val="19"/>
          <w:lang w:val="es-ES"/>
        </w:rPr>
        <w:t>Este numeral dispone: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18DA12B9" w14:textId="77777777" w:rsidR="00F12256" w:rsidRPr="00034426" w:rsidRDefault="00F12256">
      <w:pPr>
        <w:pStyle w:val="Textonotapie"/>
        <w:ind w:firstLine="709"/>
        <w:jc w:val="both"/>
        <w:rPr>
          <w:rFonts w:ascii="Arial" w:hAnsi="Arial" w:cs="Arial"/>
          <w:sz w:val="19"/>
          <w:szCs w:val="19"/>
          <w:lang w:val="es-ES"/>
        </w:rPr>
      </w:pPr>
      <w:proofErr w:type="gramStart"/>
      <w:r w:rsidRPr="00034426">
        <w:rPr>
          <w:rFonts w:ascii="Arial" w:hAnsi="Arial" w:cs="Arial"/>
          <w:sz w:val="19"/>
          <w:szCs w:val="19"/>
          <w:lang w:val="es-ES"/>
        </w:rPr>
        <w:t>»Son</w:t>
      </w:r>
      <w:proofErr w:type="gramEnd"/>
      <w:r w:rsidRPr="00034426">
        <w:rPr>
          <w:rFonts w:ascii="Arial" w:hAnsi="Arial" w:cs="Arial"/>
          <w:sz w:val="19"/>
          <w:szCs w:val="19"/>
          <w:lang w:val="es-ES"/>
        </w:rPr>
        <w:t xml:space="preserve"> también contratos de consultoría los que tienen por objeto la interventoría, asesoría, gerencia de obra o de proyectos, dirección, programación y la ejecución de diseños, planos, anteproyectos y proyectos.</w:t>
      </w:r>
    </w:p>
    <w:p w14:paraId="010CF557" w14:textId="6B9D5335" w:rsidR="00F12256" w:rsidRPr="00034426" w:rsidRDefault="00F12256">
      <w:pPr>
        <w:pStyle w:val="Textonotapie"/>
        <w:ind w:firstLine="709"/>
        <w:jc w:val="both"/>
        <w:rPr>
          <w:rFonts w:ascii="Arial" w:hAnsi="Arial" w:cs="Arial"/>
          <w:sz w:val="19"/>
          <w:szCs w:val="19"/>
          <w:lang w:val="es-ES"/>
        </w:rPr>
      </w:pPr>
      <w:proofErr w:type="gramStart"/>
      <w:r w:rsidRPr="00034426">
        <w:rPr>
          <w:rFonts w:ascii="Arial" w:hAnsi="Arial" w:cs="Arial"/>
          <w:sz w:val="19"/>
          <w:szCs w:val="19"/>
          <w:lang w:val="es-ES"/>
        </w:rPr>
        <w:t>»Ninguna</w:t>
      </w:r>
      <w:proofErr w:type="gramEnd"/>
      <w:r w:rsidRPr="00034426">
        <w:rPr>
          <w:rFonts w:ascii="Arial" w:hAnsi="Arial" w:cs="Arial"/>
          <w:sz w:val="19"/>
          <w:szCs w:val="19"/>
          <w:lang w:val="es-ES"/>
        </w:rPr>
        <w:t xml:space="preserve"> orden del interventor de una obra podrá darse verbalmente. Es obligatorio para el interventor entregar por escrito sus órdenes o sugerencias y ellas deben </w:t>
      </w:r>
      <w:proofErr w:type="gramStart"/>
      <w:r w:rsidRPr="00034426">
        <w:rPr>
          <w:rFonts w:ascii="Arial" w:hAnsi="Arial" w:cs="Arial"/>
          <w:sz w:val="19"/>
          <w:szCs w:val="19"/>
          <w:lang w:val="es-ES"/>
        </w:rPr>
        <w:t>enmarcarse dentro de</w:t>
      </w:r>
      <w:proofErr w:type="gramEnd"/>
      <w:r w:rsidRPr="00034426">
        <w:rPr>
          <w:rFonts w:ascii="Arial" w:hAnsi="Arial" w:cs="Arial"/>
          <w:sz w:val="19"/>
          <w:szCs w:val="19"/>
          <w:lang w:val="es-ES"/>
        </w:rPr>
        <w:t xml:space="preserve"> los términos del respectivo contrato».</w:t>
      </w:r>
    </w:p>
    <w:p w14:paraId="0D8E049B" w14:textId="77777777" w:rsidR="00B15EFA" w:rsidRPr="00034426" w:rsidRDefault="00B15EFA">
      <w:pPr>
        <w:pStyle w:val="Textonotapie"/>
        <w:ind w:firstLine="709"/>
        <w:jc w:val="both"/>
        <w:rPr>
          <w:rFonts w:ascii="Arial" w:hAnsi="Arial" w:cs="Arial"/>
          <w:sz w:val="19"/>
          <w:szCs w:val="19"/>
          <w:lang w:val="es-CO"/>
        </w:rPr>
      </w:pPr>
    </w:p>
  </w:footnote>
  <w:footnote w:id="9">
    <w:p w14:paraId="692CB9F0" w14:textId="77777777" w:rsidR="00E15AB1" w:rsidRPr="00034426" w:rsidRDefault="00E15AB1">
      <w:pPr>
        <w:pStyle w:val="Textonotapie"/>
        <w:ind w:firstLine="709"/>
        <w:jc w:val="both"/>
        <w:rPr>
          <w:rFonts w:ascii="Arial" w:hAnsi="Arial" w:cs="Arial"/>
          <w:color w:val="000000" w:themeColor="text1"/>
          <w:sz w:val="19"/>
          <w:szCs w:val="19"/>
          <w:lang w:val="es-ES"/>
        </w:rPr>
      </w:pPr>
      <w:r w:rsidRPr="00034426">
        <w:rPr>
          <w:rStyle w:val="Refdenotaalpie"/>
          <w:rFonts w:ascii="Arial" w:hAnsi="Arial" w:cs="Arial"/>
          <w:sz w:val="19"/>
          <w:szCs w:val="19"/>
        </w:rPr>
        <w:footnoteRef/>
      </w:r>
      <w:r w:rsidRPr="00034426">
        <w:rPr>
          <w:rFonts w:ascii="Arial" w:hAnsi="Arial" w:cs="Arial"/>
          <w:sz w:val="19"/>
          <w:szCs w:val="19"/>
        </w:rPr>
        <w:t xml:space="preserve"> </w:t>
      </w:r>
      <w:r w:rsidRPr="00034426">
        <w:rPr>
          <w:rFonts w:ascii="Arial" w:hAnsi="Arial" w:cs="Arial"/>
          <w:color w:val="000000" w:themeColor="text1"/>
          <w:sz w:val="19"/>
          <w:szCs w:val="19"/>
          <w:lang w:val="es-ES"/>
        </w:rPr>
        <w:t xml:space="preserve">Consejo de Estado. Sección Tercera. Subsección A. Auto del 29 de marzo de 2017. </w:t>
      </w:r>
      <w:proofErr w:type="spellStart"/>
      <w:r w:rsidRPr="00034426">
        <w:rPr>
          <w:rFonts w:ascii="Arial" w:hAnsi="Arial" w:cs="Arial"/>
          <w:color w:val="000000" w:themeColor="text1"/>
          <w:sz w:val="19"/>
          <w:szCs w:val="19"/>
          <w:lang w:val="es-ES"/>
        </w:rPr>
        <w:t>Exp</w:t>
      </w:r>
      <w:proofErr w:type="spellEnd"/>
      <w:r w:rsidRPr="00034426">
        <w:rPr>
          <w:rFonts w:ascii="Arial" w:hAnsi="Arial" w:cs="Arial"/>
          <w:color w:val="000000" w:themeColor="text1"/>
          <w:sz w:val="19"/>
          <w:szCs w:val="19"/>
          <w:lang w:val="es-ES"/>
        </w:rPr>
        <w:t>. 56307. Consejero: Carlos Alberto Zambrano Barrera.</w:t>
      </w:r>
    </w:p>
    <w:p w14:paraId="73E62C72" w14:textId="77777777" w:rsidR="00E15AB1" w:rsidRPr="00034426" w:rsidRDefault="00E15AB1">
      <w:pPr>
        <w:pStyle w:val="Textonotapie"/>
        <w:ind w:firstLine="709"/>
        <w:jc w:val="both"/>
        <w:rPr>
          <w:rFonts w:ascii="Arial" w:hAnsi="Arial" w:cs="Arial"/>
          <w:sz w:val="19"/>
          <w:szCs w:val="19"/>
        </w:rPr>
      </w:pPr>
    </w:p>
  </w:footnote>
  <w:footnote w:id="10">
    <w:p w14:paraId="11F04144" w14:textId="268E1CE9" w:rsidR="007D1F8A" w:rsidRPr="00034426" w:rsidRDefault="007D1F8A">
      <w:pPr>
        <w:pStyle w:val="Textonotapie"/>
        <w:ind w:firstLine="709"/>
        <w:jc w:val="both"/>
        <w:rPr>
          <w:rFonts w:ascii="Arial" w:hAnsi="Arial" w:cs="Arial"/>
          <w:color w:val="000000" w:themeColor="text1"/>
          <w:sz w:val="19"/>
          <w:szCs w:val="19"/>
          <w:lang w:val="es-ES"/>
        </w:rPr>
      </w:pPr>
      <w:r w:rsidRPr="00E37AB1">
        <w:rPr>
          <w:rStyle w:val="Refdenotaalpie"/>
          <w:rFonts w:ascii="Arial" w:hAnsi="Arial" w:cs="Arial"/>
          <w:sz w:val="19"/>
          <w:szCs w:val="19"/>
        </w:rPr>
        <w:footnoteRef/>
      </w:r>
      <w:r w:rsidRPr="00E37AB1">
        <w:rPr>
          <w:rFonts w:ascii="Arial" w:hAnsi="Arial" w:cs="Arial"/>
          <w:sz w:val="19"/>
          <w:szCs w:val="19"/>
        </w:rPr>
        <w:t xml:space="preserve"> </w:t>
      </w:r>
      <w:r w:rsidRPr="00034426">
        <w:rPr>
          <w:rFonts w:ascii="Arial" w:hAnsi="Arial" w:cs="Arial"/>
          <w:color w:val="000000" w:themeColor="text1"/>
          <w:sz w:val="19"/>
          <w:szCs w:val="19"/>
          <w:lang w:val="es-ES"/>
        </w:rPr>
        <w:t xml:space="preserve">Consejo de Estado. Sección Tercera. Subsección </w:t>
      </w:r>
      <w:r w:rsidR="005716FB" w:rsidRPr="00034426">
        <w:rPr>
          <w:rFonts w:ascii="Arial" w:hAnsi="Arial" w:cs="Arial"/>
          <w:color w:val="000000" w:themeColor="text1"/>
          <w:sz w:val="19"/>
          <w:szCs w:val="19"/>
          <w:lang w:val="es-ES"/>
        </w:rPr>
        <w:t>B</w:t>
      </w:r>
      <w:r w:rsidRPr="00034426">
        <w:rPr>
          <w:rFonts w:ascii="Arial" w:hAnsi="Arial" w:cs="Arial"/>
          <w:color w:val="000000" w:themeColor="text1"/>
          <w:sz w:val="19"/>
          <w:szCs w:val="19"/>
          <w:lang w:val="es-ES"/>
        </w:rPr>
        <w:t xml:space="preserve">. </w:t>
      </w:r>
      <w:r w:rsidR="00737CA0" w:rsidRPr="00034426">
        <w:rPr>
          <w:rFonts w:ascii="Arial" w:hAnsi="Arial" w:cs="Arial"/>
          <w:color w:val="000000" w:themeColor="text1"/>
          <w:sz w:val="19"/>
          <w:szCs w:val="19"/>
          <w:lang w:val="es-ES"/>
        </w:rPr>
        <w:t>Sentencia del 5 de marzo de 2020</w:t>
      </w:r>
      <w:r w:rsidRPr="00034426">
        <w:rPr>
          <w:rFonts w:ascii="Arial" w:hAnsi="Arial" w:cs="Arial"/>
          <w:color w:val="000000" w:themeColor="text1"/>
          <w:sz w:val="19"/>
          <w:szCs w:val="19"/>
          <w:lang w:val="es-ES"/>
        </w:rPr>
        <w:t xml:space="preserve">. </w:t>
      </w:r>
      <w:proofErr w:type="spellStart"/>
      <w:r w:rsidRPr="00034426">
        <w:rPr>
          <w:rFonts w:ascii="Arial" w:hAnsi="Arial" w:cs="Arial"/>
          <w:color w:val="000000" w:themeColor="text1"/>
          <w:sz w:val="19"/>
          <w:szCs w:val="19"/>
          <w:lang w:val="es-ES"/>
        </w:rPr>
        <w:t>Exp</w:t>
      </w:r>
      <w:proofErr w:type="spellEnd"/>
      <w:r w:rsidRPr="00034426">
        <w:rPr>
          <w:rFonts w:ascii="Arial" w:hAnsi="Arial" w:cs="Arial"/>
          <w:color w:val="000000" w:themeColor="text1"/>
          <w:sz w:val="19"/>
          <w:szCs w:val="19"/>
          <w:lang w:val="es-ES"/>
        </w:rPr>
        <w:t xml:space="preserve">. </w:t>
      </w:r>
      <w:r w:rsidR="00737CA0" w:rsidRPr="00034426">
        <w:rPr>
          <w:rFonts w:ascii="Arial" w:hAnsi="Arial" w:cs="Arial"/>
          <w:color w:val="000000" w:themeColor="text1"/>
          <w:sz w:val="19"/>
          <w:szCs w:val="19"/>
          <w:lang w:val="es-ES"/>
        </w:rPr>
        <w:t>41619</w:t>
      </w:r>
      <w:r w:rsidRPr="00034426">
        <w:rPr>
          <w:rFonts w:ascii="Arial" w:hAnsi="Arial" w:cs="Arial"/>
          <w:color w:val="000000" w:themeColor="text1"/>
          <w:sz w:val="19"/>
          <w:szCs w:val="19"/>
          <w:lang w:val="es-ES"/>
        </w:rPr>
        <w:t xml:space="preserve">. Consejero: Alberto </w:t>
      </w:r>
      <w:r w:rsidR="00737CA0" w:rsidRPr="00034426">
        <w:rPr>
          <w:rFonts w:ascii="Arial" w:hAnsi="Arial" w:cs="Arial"/>
          <w:color w:val="000000" w:themeColor="text1"/>
          <w:sz w:val="19"/>
          <w:szCs w:val="19"/>
          <w:lang w:val="es-ES"/>
        </w:rPr>
        <w:t>Montaña Plata.</w:t>
      </w:r>
    </w:p>
    <w:p w14:paraId="514DF716" w14:textId="49048F1E" w:rsidR="007D1F8A" w:rsidRPr="00E37AB1" w:rsidRDefault="007D1F8A" w:rsidP="00E37AB1">
      <w:pPr>
        <w:pStyle w:val="Textonotapie"/>
        <w:jc w:val="both"/>
        <w:rPr>
          <w:rFonts w:ascii="Arial" w:hAnsi="Arial" w:cs="Arial"/>
          <w:sz w:val="19"/>
          <w:szCs w:val="19"/>
          <w:lang w:val="es-ES_tradnl"/>
        </w:rPr>
      </w:pPr>
    </w:p>
  </w:footnote>
  <w:footnote w:id="11">
    <w:p w14:paraId="407AA038" w14:textId="77777777" w:rsidR="008356BD" w:rsidRPr="00034426" w:rsidRDefault="008356BD">
      <w:pPr>
        <w:pStyle w:val="Textonotapie"/>
        <w:ind w:firstLine="709"/>
        <w:jc w:val="both"/>
        <w:rPr>
          <w:rFonts w:ascii="Arial" w:hAnsi="Arial" w:cs="Arial"/>
          <w:sz w:val="19"/>
          <w:szCs w:val="19"/>
        </w:rPr>
      </w:pPr>
      <w:r w:rsidRPr="00034426">
        <w:rPr>
          <w:rStyle w:val="Refdenotaalpie"/>
          <w:rFonts w:ascii="Arial" w:hAnsi="Arial" w:cs="Arial"/>
          <w:sz w:val="19"/>
          <w:szCs w:val="19"/>
        </w:rPr>
        <w:footnoteRef/>
      </w:r>
      <w:r w:rsidRPr="00034426">
        <w:rPr>
          <w:rFonts w:ascii="Arial" w:hAnsi="Arial" w:cs="Arial"/>
          <w:sz w:val="19"/>
          <w:szCs w:val="19"/>
        </w:rPr>
        <w:t>https://www.colombiacompra.gov.co/sites/cce_public/files/cce_documentos/resolucion_094_de_2020.pdf</w:t>
      </w:r>
    </w:p>
  </w:footnote>
  <w:footnote w:id="12">
    <w:p w14:paraId="7351FE96" w14:textId="77777777" w:rsidR="00A9450E" w:rsidRPr="00034426" w:rsidRDefault="00A9450E" w:rsidP="00A9450E">
      <w:pPr>
        <w:pStyle w:val="Textonotapie"/>
        <w:ind w:firstLine="709"/>
        <w:jc w:val="both"/>
        <w:rPr>
          <w:rFonts w:ascii="Arial" w:hAnsi="Arial" w:cs="Arial"/>
          <w:sz w:val="19"/>
          <w:szCs w:val="19"/>
        </w:rPr>
      </w:pPr>
      <w:r w:rsidRPr="00034426">
        <w:rPr>
          <w:rStyle w:val="Refdenotaalpie"/>
          <w:rFonts w:ascii="Arial" w:hAnsi="Arial" w:cs="Arial"/>
          <w:sz w:val="19"/>
          <w:szCs w:val="19"/>
        </w:rPr>
        <w:footnoteRef/>
      </w:r>
      <w:r w:rsidRPr="00034426">
        <w:rPr>
          <w:rFonts w:ascii="Arial" w:hAnsi="Arial" w:cs="Arial"/>
          <w:sz w:val="19"/>
          <w:szCs w:val="19"/>
        </w:rPr>
        <w:t>https://www.colombiacompra.gov.co/sites/cce_public/files/cce_documentos/resolucion_094_de_2020.pdf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7673" w14:textId="77777777" w:rsidR="006A59DE" w:rsidRDefault="006A59DE">
    <w:pPr>
      <w:pStyle w:val="Encabezado"/>
    </w:pPr>
    <w:r>
      <w:rPr>
        <w:noProof/>
        <w:lang w:val="es-CO" w:eastAsia="es-CO"/>
      </w:rPr>
      <w:drawing>
        <wp:anchor distT="0" distB="0" distL="114300" distR="114300" simplePos="0" relativeHeight="251658240" behindDoc="1" locked="0" layoutInCell="1" allowOverlap="1" wp14:anchorId="0E7579ED" wp14:editId="4BD3315E">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2"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3"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7D5D3801"/>
    <w:multiLevelType w:val="multilevel"/>
    <w:tmpl w:val="954C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4"/>
  </w:num>
  <w:num w:numId="4">
    <w:abstractNumId w:val="17"/>
  </w:num>
  <w:num w:numId="5">
    <w:abstractNumId w:val="2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num>
  <w:num w:numId="19">
    <w:abstractNumId w:val="3"/>
  </w:num>
  <w:num w:numId="20">
    <w:abstractNumId w:val="24"/>
  </w:num>
  <w:num w:numId="21">
    <w:abstractNumId w:val="16"/>
  </w:num>
  <w:num w:numId="22">
    <w:abstractNumId w:val="6"/>
  </w:num>
  <w:num w:numId="23">
    <w:abstractNumId w:val="5"/>
  </w:num>
  <w:num w:numId="24">
    <w:abstractNumId w:val="22"/>
  </w:num>
  <w:num w:numId="25">
    <w:abstractNumId w:val="18"/>
  </w:num>
  <w:num w:numId="26">
    <w:abstractNumId w:val="25"/>
  </w:num>
  <w:num w:numId="27">
    <w:abstractNumId w:val="7"/>
  </w:num>
  <w:num w:numId="28">
    <w:abstractNumId w:val="2"/>
  </w:num>
  <w:num w:numId="29">
    <w:abstractNumId w:val="27"/>
    <w:lvlOverride w:ilvl="0">
      <w:startOverride w:val="4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559"/>
    <w:rsid w:val="00001004"/>
    <w:rsid w:val="0000162E"/>
    <w:rsid w:val="00001A1C"/>
    <w:rsid w:val="00001FFD"/>
    <w:rsid w:val="00002027"/>
    <w:rsid w:val="000020FE"/>
    <w:rsid w:val="00002173"/>
    <w:rsid w:val="000031A8"/>
    <w:rsid w:val="00003C5C"/>
    <w:rsid w:val="000040D7"/>
    <w:rsid w:val="00004556"/>
    <w:rsid w:val="000051AF"/>
    <w:rsid w:val="000059D3"/>
    <w:rsid w:val="00005B6D"/>
    <w:rsid w:val="0000600A"/>
    <w:rsid w:val="00006081"/>
    <w:rsid w:val="00007564"/>
    <w:rsid w:val="00007750"/>
    <w:rsid w:val="000077FD"/>
    <w:rsid w:val="00007B2F"/>
    <w:rsid w:val="00007E37"/>
    <w:rsid w:val="00010C40"/>
    <w:rsid w:val="000112B4"/>
    <w:rsid w:val="00011DCC"/>
    <w:rsid w:val="00012532"/>
    <w:rsid w:val="00012B9E"/>
    <w:rsid w:val="00012FBA"/>
    <w:rsid w:val="00013C6B"/>
    <w:rsid w:val="0001406B"/>
    <w:rsid w:val="000143F8"/>
    <w:rsid w:val="00014624"/>
    <w:rsid w:val="00015B44"/>
    <w:rsid w:val="00015CEE"/>
    <w:rsid w:val="00016081"/>
    <w:rsid w:val="000165AC"/>
    <w:rsid w:val="00016651"/>
    <w:rsid w:val="00016FE3"/>
    <w:rsid w:val="000171A2"/>
    <w:rsid w:val="00017B65"/>
    <w:rsid w:val="00020158"/>
    <w:rsid w:val="000207E0"/>
    <w:rsid w:val="000209E2"/>
    <w:rsid w:val="00020F8F"/>
    <w:rsid w:val="00021A95"/>
    <w:rsid w:val="0002256F"/>
    <w:rsid w:val="00023746"/>
    <w:rsid w:val="0002390C"/>
    <w:rsid w:val="000239DE"/>
    <w:rsid w:val="000239F8"/>
    <w:rsid w:val="00023DAE"/>
    <w:rsid w:val="00024896"/>
    <w:rsid w:val="00025D0A"/>
    <w:rsid w:val="000263F0"/>
    <w:rsid w:val="00026407"/>
    <w:rsid w:val="00026608"/>
    <w:rsid w:val="00027787"/>
    <w:rsid w:val="000278D2"/>
    <w:rsid w:val="00027D11"/>
    <w:rsid w:val="0003095C"/>
    <w:rsid w:val="00030BD4"/>
    <w:rsid w:val="00031158"/>
    <w:rsid w:val="00031364"/>
    <w:rsid w:val="000314BD"/>
    <w:rsid w:val="000315E1"/>
    <w:rsid w:val="00031FF6"/>
    <w:rsid w:val="0003236E"/>
    <w:rsid w:val="00032D33"/>
    <w:rsid w:val="0003339A"/>
    <w:rsid w:val="0003370C"/>
    <w:rsid w:val="000341F2"/>
    <w:rsid w:val="000343F8"/>
    <w:rsid w:val="00034426"/>
    <w:rsid w:val="00035046"/>
    <w:rsid w:val="000351F2"/>
    <w:rsid w:val="00035A23"/>
    <w:rsid w:val="00036E03"/>
    <w:rsid w:val="00037A1D"/>
    <w:rsid w:val="000406DB"/>
    <w:rsid w:val="0004094D"/>
    <w:rsid w:val="00041029"/>
    <w:rsid w:val="0004149B"/>
    <w:rsid w:val="00042961"/>
    <w:rsid w:val="00042C25"/>
    <w:rsid w:val="00042D03"/>
    <w:rsid w:val="00043086"/>
    <w:rsid w:val="000430A0"/>
    <w:rsid w:val="00043D3B"/>
    <w:rsid w:val="0004418C"/>
    <w:rsid w:val="00044204"/>
    <w:rsid w:val="000449D4"/>
    <w:rsid w:val="00045A00"/>
    <w:rsid w:val="00045B47"/>
    <w:rsid w:val="0004610D"/>
    <w:rsid w:val="000463B5"/>
    <w:rsid w:val="00046717"/>
    <w:rsid w:val="00046A63"/>
    <w:rsid w:val="00046C09"/>
    <w:rsid w:val="0004716A"/>
    <w:rsid w:val="00047385"/>
    <w:rsid w:val="000473E8"/>
    <w:rsid w:val="00047F84"/>
    <w:rsid w:val="000504DE"/>
    <w:rsid w:val="00051074"/>
    <w:rsid w:val="000516CB"/>
    <w:rsid w:val="000526F0"/>
    <w:rsid w:val="0005273D"/>
    <w:rsid w:val="00052B79"/>
    <w:rsid w:val="00052CB9"/>
    <w:rsid w:val="00052EA0"/>
    <w:rsid w:val="000536A7"/>
    <w:rsid w:val="000536E3"/>
    <w:rsid w:val="00053896"/>
    <w:rsid w:val="0005463D"/>
    <w:rsid w:val="0005474D"/>
    <w:rsid w:val="00055CB9"/>
    <w:rsid w:val="00056CA0"/>
    <w:rsid w:val="00056CD0"/>
    <w:rsid w:val="00056F66"/>
    <w:rsid w:val="0005702F"/>
    <w:rsid w:val="0006089F"/>
    <w:rsid w:val="00061010"/>
    <w:rsid w:val="00061D06"/>
    <w:rsid w:val="00062CDD"/>
    <w:rsid w:val="000635D9"/>
    <w:rsid w:val="000640AF"/>
    <w:rsid w:val="00064940"/>
    <w:rsid w:val="00064CAE"/>
    <w:rsid w:val="00064DB7"/>
    <w:rsid w:val="00064FA7"/>
    <w:rsid w:val="00065195"/>
    <w:rsid w:val="0006533E"/>
    <w:rsid w:val="0006536C"/>
    <w:rsid w:val="000670A6"/>
    <w:rsid w:val="00067534"/>
    <w:rsid w:val="00070AF1"/>
    <w:rsid w:val="000714DE"/>
    <w:rsid w:val="000720CB"/>
    <w:rsid w:val="0007254F"/>
    <w:rsid w:val="0007331E"/>
    <w:rsid w:val="00073C30"/>
    <w:rsid w:val="00074305"/>
    <w:rsid w:val="000744D0"/>
    <w:rsid w:val="00074B2A"/>
    <w:rsid w:val="00074EEE"/>
    <w:rsid w:val="000753D5"/>
    <w:rsid w:val="00075B3E"/>
    <w:rsid w:val="00076456"/>
    <w:rsid w:val="00076DDE"/>
    <w:rsid w:val="00077173"/>
    <w:rsid w:val="0007719D"/>
    <w:rsid w:val="0007779B"/>
    <w:rsid w:val="000777E7"/>
    <w:rsid w:val="0007790A"/>
    <w:rsid w:val="0008017B"/>
    <w:rsid w:val="000808C5"/>
    <w:rsid w:val="00080ACD"/>
    <w:rsid w:val="000811ED"/>
    <w:rsid w:val="00081D62"/>
    <w:rsid w:val="00082B74"/>
    <w:rsid w:val="00083099"/>
    <w:rsid w:val="00083452"/>
    <w:rsid w:val="00083B4A"/>
    <w:rsid w:val="00083EDC"/>
    <w:rsid w:val="000842BE"/>
    <w:rsid w:val="00084B97"/>
    <w:rsid w:val="0008510E"/>
    <w:rsid w:val="000852D8"/>
    <w:rsid w:val="000856DE"/>
    <w:rsid w:val="00085F17"/>
    <w:rsid w:val="00085FB0"/>
    <w:rsid w:val="00085FB3"/>
    <w:rsid w:val="0008686B"/>
    <w:rsid w:val="00086B2A"/>
    <w:rsid w:val="00086ED2"/>
    <w:rsid w:val="000874F7"/>
    <w:rsid w:val="00091362"/>
    <w:rsid w:val="000914D6"/>
    <w:rsid w:val="00091569"/>
    <w:rsid w:val="00092CDB"/>
    <w:rsid w:val="00092DCA"/>
    <w:rsid w:val="00093D14"/>
    <w:rsid w:val="000942EB"/>
    <w:rsid w:val="000945BF"/>
    <w:rsid w:val="00095B70"/>
    <w:rsid w:val="0009617E"/>
    <w:rsid w:val="0009628D"/>
    <w:rsid w:val="0009670F"/>
    <w:rsid w:val="00097342"/>
    <w:rsid w:val="000979CF"/>
    <w:rsid w:val="00097FCD"/>
    <w:rsid w:val="000A03C8"/>
    <w:rsid w:val="000A05F2"/>
    <w:rsid w:val="000A06C4"/>
    <w:rsid w:val="000A0861"/>
    <w:rsid w:val="000A0ED1"/>
    <w:rsid w:val="000A1075"/>
    <w:rsid w:val="000A12DB"/>
    <w:rsid w:val="000A1576"/>
    <w:rsid w:val="000A17C8"/>
    <w:rsid w:val="000A1B74"/>
    <w:rsid w:val="000A20D7"/>
    <w:rsid w:val="000A2128"/>
    <w:rsid w:val="000A362F"/>
    <w:rsid w:val="000A3B49"/>
    <w:rsid w:val="000A47E6"/>
    <w:rsid w:val="000A52C0"/>
    <w:rsid w:val="000A5AAF"/>
    <w:rsid w:val="000A5F97"/>
    <w:rsid w:val="000A648E"/>
    <w:rsid w:val="000A73BB"/>
    <w:rsid w:val="000A7EF4"/>
    <w:rsid w:val="000B0A15"/>
    <w:rsid w:val="000B103F"/>
    <w:rsid w:val="000B1437"/>
    <w:rsid w:val="000B1470"/>
    <w:rsid w:val="000B244D"/>
    <w:rsid w:val="000B2570"/>
    <w:rsid w:val="000B2B86"/>
    <w:rsid w:val="000B3051"/>
    <w:rsid w:val="000B419B"/>
    <w:rsid w:val="000B5781"/>
    <w:rsid w:val="000B5CB1"/>
    <w:rsid w:val="000B6784"/>
    <w:rsid w:val="000B6858"/>
    <w:rsid w:val="000B6C36"/>
    <w:rsid w:val="000B6D08"/>
    <w:rsid w:val="000C0185"/>
    <w:rsid w:val="000C0F81"/>
    <w:rsid w:val="000C128D"/>
    <w:rsid w:val="000C17A3"/>
    <w:rsid w:val="000C1D4B"/>
    <w:rsid w:val="000C2DC4"/>
    <w:rsid w:val="000C3260"/>
    <w:rsid w:val="000C3B77"/>
    <w:rsid w:val="000C3F6D"/>
    <w:rsid w:val="000C4F49"/>
    <w:rsid w:val="000C5861"/>
    <w:rsid w:val="000C5BDE"/>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3282"/>
    <w:rsid w:val="000D3FDC"/>
    <w:rsid w:val="000D490B"/>
    <w:rsid w:val="000D4E38"/>
    <w:rsid w:val="000D50DB"/>
    <w:rsid w:val="000D5EF9"/>
    <w:rsid w:val="000D6288"/>
    <w:rsid w:val="000D7541"/>
    <w:rsid w:val="000D75E1"/>
    <w:rsid w:val="000D79F4"/>
    <w:rsid w:val="000E047D"/>
    <w:rsid w:val="000E056A"/>
    <w:rsid w:val="000E08D0"/>
    <w:rsid w:val="000E22CF"/>
    <w:rsid w:val="000E2977"/>
    <w:rsid w:val="000E2CC0"/>
    <w:rsid w:val="000E30AC"/>
    <w:rsid w:val="000E3B46"/>
    <w:rsid w:val="000E3E11"/>
    <w:rsid w:val="000E40A7"/>
    <w:rsid w:val="000E4596"/>
    <w:rsid w:val="000E5768"/>
    <w:rsid w:val="000E5843"/>
    <w:rsid w:val="000E5E20"/>
    <w:rsid w:val="000E6139"/>
    <w:rsid w:val="000E6BE1"/>
    <w:rsid w:val="000E7E0B"/>
    <w:rsid w:val="000E7E7D"/>
    <w:rsid w:val="000F0136"/>
    <w:rsid w:val="000F078A"/>
    <w:rsid w:val="000F122D"/>
    <w:rsid w:val="000F1450"/>
    <w:rsid w:val="000F14E8"/>
    <w:rsid w:val="000F152D"/>
    <w:rsid w:val="000F1BBD"/>
    <w:rsid w:val="000F290F"/>
    <w:rsid w:val="000F4403"/>
    <w:rsid w:val="000F4702"/>
    <w:rsid w:val="000F480B"/>
    <w:rsid w:val="000F4CEF"/>
    <w:rsid w:val="000F4E17"/>
    <w:rsid w:val="000F5D2E"/>
    <w:rsid w:val="000F6578"/>
    <w:rsid w:val="000F7E8F"/>
    <w:rsid w:val="000F7FBB"/>
    <w:rsid w:val="0010006F"/>
    <w:rsid w:val="001000FB"/>
    <w:rsid w:val="00100A9E"/>
    <w:rsid w:val="00100F6A"/>
    <w:rsid w:val="00102605"/>
    <w:rsid w:val="00102686"/>
    <w:rsid w:val="00102745"/>
    <w:rsid w:val="00103795"/>
    <w:rsid w:val="00103915"/>
    <w:rsid w:val="00103EA0"/>
    <w:rsid w:val="00104F1C"/>
    <w:rsid w:val="001051E5"/>
    <w:rsid w:val="00105A74"/>
    <w:rsid w:val="00105ACB"/>
    <w:rsid w:val="00105AEF"/>
    <w:rsid w:val="00106259"/>
    <w:rsid w:val="001068EB"/>
    <w:rsid w:val="00106D65"/>
    <w:rsid w:val="001078CE"/>
    <w:rsid w:val="00107FBF"/>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CFC"/>
    <w:rsid w:val="00113FEA"/>
    <w:rsid w:val="00114631"/>
    <w:rsid w:val="00114A22"/>
    <w:rsid w:val="00114E21"/>
    <w:rsid w:val="00114E9D"/>
    <w:rsid w:val="0011507B"/>
    <w:rsid w:val="0011627A"/>
    <w:rsid w:val="00116328"/>
    <w:rsid w:val="001163CF"/>
    <w:rsid w:val="001174C9"/>
    <w:rsid w:val="00117E69"/>
    <w:rsid w:val="001204D2"/>
    <w:rsid w:val="00121103"/>
    <w:rsid w:val="001215B2"/>
    <w:rsid w:val="00121BAB"/>
    <w:rsid w:val="00121E3C"/>
    <w:rsid w:val="00122B23"/>
    <w:rsid w:val="00122B7E"/>
    <w:rsid w:val="00123FB5"/>
    <w:rsid w:val="0012400F"/>
    <w:rsid w:val="001249DC"/>
    <w:rsid w:val="0012572D"/>
    <w:rsid w:val="00125BED"/>
    <w:rsid w:val="00125C59"/>
    <w:rsid w:val="00125D4F"/>
    <w:rsid w:val="00125DDE"/>
    <w:rsid w:val="00127004"/>
    <w:rsid w:val="00127AF2"/>
    <w:rsid w:val="00127EDC"/>
    <w:rsid w:val="00127F6D"/>
    <w:rsid w:val="00127FF6"/>
    <w:rsid w:val="00130355"/>
    <w:rsid w:val="00130365"/>
    <w:rsid w:val="00130C3F"/>
    <w:rsid w:val="00130C7B"/>
    <w:rsid w:val="00131B5A"/>
    <w:rsid w:val="00131CA8"/>
    <w:rsid w:val="00132C30"/>
    <w:rsid w:val="00132EFD"/>
    <w:rsid w:val="0013304B"/>
    <w:rsid w:val="00133AED"/>
    <w:rsid w:val="00134E09"/>
    <w:rsid w:val="00134E7E"/>
    <w:rsid w:val="00135DB9"/>
    <w:rsid w:val="001360C5"/>
    <w:rsid w:val="00136394"/>
    <w:rsid w:val="0013695C"/>
    <w:rsid w:val="00136BF7"/>
    <w:rsid w:val="001378B9"/>
    <w:rsid w:val="00137FFA"/>
    <w:rsid w:val="00140109"/>
    <w:rsid w:val="0014029B"/>
    <w:rsid w:val="00140464"/>
    <w:rsid w:val="00140A4F"/>
    <w:rsid w:val="001413AB"/>
    <w:rsid w:val="00141DBF"/>
    <w:rsid w:val="00142EFD"/>
    <w:rsid w:val="00142F55"/>
    <w:rsid w:val="00144335"/>
    <w:rsid w:val="001446FC"/>
    <w:rsid w:val="0014502F"/>
    <w:rsid w:val="00145282"/>
    <w:rsid w:val="001453B0"/>
    <w:rsid w:val="001454D9"/>
    <w:rsid w:val="00145D8E"/>
    <w:rsid w:val="00146083"/>
    <w:rsid w:val="001462F7"/>
    <w:rsid w:val="00147BED"/>
    <w:rsid w:val="00147F35"/>
    <w:rsid w:val="00150005"/>
    <w:rsid w:val="00150795"/>
    <w:rsid w:val="001518D7"/>
    <w:rsid w:val="00151AEB"/>
    <w:rsid w:val="00151B99"/>
    <w:rsid w:val="00151C1E"/>
    <w:rsid w:val="001521B2"/>
    <w:rsid w:val="00152EDD"/>
    <w:rsid w:val="00153491"/>
    <w:rsid w:val="0015361C"/>
    <w:rsid w:val="0015372F"/>
    <w:rsid w:val="00153BFB"/>
    <w:rsid w:val="0015407E"/>
    <w:rsid w:val="0015448E"/>
    <w:rsid w:val="00154A6F"/>
    <w:rsid w:val="00155D08"/>
    <w:rsid w:val="00156BE5"/>
    <w:rsid w:val="00157232"/>
    <w:rsid w:val="00160401"/>
    <w:rsid w:val="00160D4E"/>
    <w:rsid w:val="00160DF9"/>
    <w:rsid w:val="00161DDA"/>
    <w:rsid w:val="00161E62"/>
    <w:rsid w:val="00161F1C"/>
    <w:rsid w:val="0016200B"/>
    <w:rsid w:val="00162013"/>
    <w:rsid w:val="0016229A"/>
    <w:rsid w:val="00163D7A"/>
    <w:rsid w:val="00163E3A"/>
    <w:rsid w:val="00164281"/>
    <w:rsid w:val="00165703"/>
    <w:rsid w:val="00166439"/>
    <w:rsid w:val="0016685F"/>
    <w:rsid w:val="0016712F"/>
    <w:rsid w:val="00167503"/>
    <w:rsid w:val="001676A9"/>
    <w:rsid w:val="00167A15"/>
    <w:rsid w:val="00167A50"/>
    <w:rsid w:val="00167DF5"/>
    <w:rsid w:val="00170001"/>
    <w:rsid w:val="00172198"/>
    <w:rsid w:val="001722A3"/>
    <w:rsid w:val="00172612"/>
    <w:rsid w:val="00172817"/>
    <w:rsid w:val="00172944"/>
    <w:rsid w:val="001734E3"/>
    <w:rsid w:val="001742BF"/>
    <w:rsid w:val="001747DB"/>
    <w:rsid w:val="00175E49"/>
    <w:rsid w:val="0017649F"/>
    <w:rsid w:val="001764FD"/>
    <w:rsid w:val="0017655D"/>
    <w:rsid w:val="001805C1"/>
    <w:rsid w:val="001807B6"/>
    <w:rsid w:val="00180A2E"/>
    <w:rsid w:val="001813AF"/>
    <w:rsid w:val="001829CD"/>
    <w:rsid w:val="00182F01"/>
    <w:rsid w:val="00183FCD"/>
    <w:rsid w:val="00184F27"/>
    <w:rsid w:val="0018519B"/>
    <w:rsid w:val="00185966"/>
    <w:rsid w:val="00185A2D"/>
    <w:rsid w:val="00185AFE"/>
    <w:rsid w:val="00185BE0"/>
    <w:rsid w:val="00185E78"/>
    <w:rsid w:val="001860D0"/>
    <w:rsid w:val="00186448"/>
    <w:rsid w:val="00187061"/>
    <w:rsid w:val="00187177"/>
    <w:rsid w:val="00187ABD"/>
    <w:rsid w:val="001904E3"/>
    <w:rsid w:val="0019087A"/>
    <w:rsid w:val="00191473"/>
    <w:rsid w:val="00191C5A"/>
    <w:rsid w:val="00191CEB"/>
    <w:rsid w:val="00191E63"/>
    <w:rsid w:val="00192531"/>
    <w:rsid w:val="0019258A"/>
    <w:rsid w:val="00192D68"/>
    <w:rsid w:val="0019388B"/>
    <w:rsid w:val="00193B9A"/>
    <w:rsid w:val="001940ED"/>
    <w:rsid w:val="001946AE"/>
    <w:rsid w:val="001946D5"/>
    <w:rsid w:val="00194804"/>
    <w:rsid w:val="00194E8C"/>
    <w:rsid w:val="00195625"/>
    <w:rsid w:val="001962EC"/>
    <w:rsid w:val="001963DD"/>
    <w:rsid w:val="001965DB"/>
    <w:rsid w:val="00196D01"/>
    <w:rsid w:val="00196DC9"/>
    <w:rsid w:val="00196E95"/>
    <w:rsid w:val="00197CF9"/>
    <w:rsid w:val="001A0236"/>
    <w:rsid w:val="001A0427"/>
    <w:rsid w:val="001A0930"/>
    <w:rsid w:val="001A0AF8"/>
    <w:rsid w:val="001A18D5"/>
    <w:rsid w:val="001A1A38"/>
    <w:rsid w:val="001A1BE0"/>
    <w:rsid w:val="001A1D4A"/>
    <w:rsid w:val="001A3011"/>
    <w:rsid w:val="001A32CA"/>
    <w:rsid w:val="001A4A9B"/>
    <w:rsid w:val="001A4DAF"/>
    <w:rsid w:val="001A54CD"/>
    <w:rsid w:val="001A66DF"/>
    <w:rsid w:val="001A67D0"/>
    <w:rsid w:val="001A6863"/>
    <w:rsid w:val="001A7591"/>
    <w:rsid w:val="001A75B1"/>
    <w:rsid w:val="001A7B06"/>
    <w:rsid w:val="001B0366"/>
    <w:rsid w:val="001B0444"/>
    <w:rsid w:val="001B096B"/>
    <w:rsid w:val="001B0F9F"/>
    <w:rsid w:val="001B0FAA"/>
    <w:rsid w:val="001B123C"/>
    <w:rsid w:val="001B1A0D"/>
    <w:rsid w:val="001B1BF1"/>
    <w:rsid w:val="001B1C97"/>
    <w:rsid w:val="001B2456"/>
    <w:rsid w:val="001B246B"/>
    <w:rsid w:val="001B255B"/>
    <w:rsid w:val="001B3E20"/>
    <w:rsid w:val="001B449C"/>
    <w:rsid w:val="001B4AA2"/>
    <w:rsid w:val="001B4ADE"/>
    <w:rsid w:val="001B5067"/>
    <w:rsid w:val="001B5EF8"/>
    <w:rsid w:val="001B615D"/>
    <w:rsid w:val="001C07C6"/>
    <w:rsid w:val="001C19CD"/>
    <w:rsid w:val="001C2143"/>
    <w:rsid w:val="001C22D5"/>
    <w:rsid w:val="001C2394"/>
    <w:rsid w:val="001C2515"/>
    <w:rsid w:val="001C265A"/>
    <w:rsid w:val="001C26FB"/>
    <w:rsid w:val="001C2BE4"/>
    <w:rsid w:val="001C33C1"/>
    <w:rsid w:val="001C3E30"/>
    <w:rsid w:val="001C3E5C"/>
    <w:rsid w:val="001C5072"/>
    <w:rsid w:val="001C5B2A"/>
    <w:rsid w:val="001C600B"/>
    <w:rsid w:val="001C6898"/>
    <w:rsid w:val="001C6DD8"/>
    <w:rsid w:val="001C6DFF"/>
    <w:rsid w:val="001C7C7B"/>
    <w:rsid w:val="001D068D"/>
    <w:rsid w:val="001D12D1"/>
    <w:rsid w:val="001D15DF"/>
    <w:rsid w:val="001D2CB3"/>
    <w:rsid w:val="001D30F3"/>
    <w:rsid w:val="001D31A0"/>
    <w:rsid w:val="001D338E"/>
    <w:rsid w:val="001D4F13"/>
    <w:rsid w:val="001D56E9"/>
    <w:rsid w:val="001D5922"/>
    <w:rsid w:val="001D5EE1"/>
    <w:rsid w:val="001D796A"/>
    <w:rsid w:val="001D7A84"/>
    <w:rsid w:val="001D7C79"/>
    <w:rsid w:val="001E003B"/>
    <w:rsid w:val="001E12FF"/>
    <w:rsid w:val="001E1CC4"/>
    <w:rsid w:val="001E1D38"/>
    <w:rsid w:val="001E28A0"/>
    <w:rsid w:val="001E2ECF"/>
    <w:rsid w:val="001E3F3C"/>
    <w:rsid w:val="001E4258"/>
    <w:rsid w:val="001E44EA"/>
    <w:rsid w:val="001E5AEF"/>
    <w:rsid w:val="001E5D6A"/>
    <w:rsid w:val="001E6A94"/>
    <w:rsid w:val="001E70FB"/>
    <w:rsid w:val="001E780A"/>
    <w:rsid w:val="001F0FA0"/>
    <w:rsid w:val="001F1349"/>
    <w:rsid w:val="001F1863"/>
    <w:rsid w:val="001F2356"/>
    <w:rsid w:val="001F25CA"/>
    <w:rsid w:val="001F2A68"/>
    <w:rsid w:val="001F4773"/>
    <w:rsid w:val="001F5008"/>
    <w:rsid w:val="001F51A9"/>
    <w:rsid w:val="001F56AA"/>
    <w:rsid w:val="001F58AA"/>
    <w:rsid w:val="001F5A4E"/>
    <w:rsid w:val="001F5EF6"/>
    <w:rsid w:val="001F657F"/>
    <w:rsid w:val="001F6FB6"/>
    <w:rsid w:val="001F72BB"/>
    <w:rsid w:val="001F7978"/>
    <w:rsid w:val="001F7A0E"/>
    <w:rsid w:val="0020022E"/>
    <w:rsid w:val="0020054E"/>
    <w:rsid w:val="00201260"/>
    <w:rsid w:val="00201AC4"/>
    <w:rsid w:val="00201F1E"/>
    <w:rsid w:val="0020213C"/>
    <w:rsid w:val="0020299B"/>
    <w:rsid w:val="00202E44"/>
    <w:rsid w:val="002037AA"/>
    <w:rsid w:val="00203FE3"/>
    <w:rsid w:val="002042D8"/>
    <w:rsid w:val="00204515"/>
    <w:rsid w:val="00204A2E"/>
    <w:rsid w:val="00204BF5"/>
    <w:rsid w:val="00204E6B"/>
    <w:rsid w:val="00204EF3"/>
    <w:rsid w:val="002053EF"/>
    <w:rsid w:val="002058D4"/>
    <w:rsid w:val="0020626D"/>
    <w:rsid w:val="0020632A"/>
    <w:rsid w:val="0020697F"/>
    <w:rsid w:val="0021048B"/>
    <w:rsid w:val="00210D42"/>
    <w:rsid w:val="002110EB"/>
    <w:rsid w:val="00211338"/>
    <w:rsid w:val="00211388"/>
    <w:rsid w:val="0021148C"/>
    <w:rsid w:val="00211694"/>
    <w:rsid w:val="0021201A"/>
    <w:rsid w:val="002138FE"/>
    <w:rsid w:val="00213A1F"/>
    <w:rsid w:val="00213C63"/>
    <w:rsid w:val="00214502"/>
    <w:rsid w:val="00214741"/>
    <w:rsid w:val="00214FCC"/>
    <w:rsid w:val="0021539A"/>
    <w:rsid w:val="00215852"/>
    <w:rsid w:val="00215B8E"/>
    <w:rsid w:val="00216264"/>
    <w:rsid w:val="002176B6"/>
    <w:rsid w:val="0021792D"/>
    <w:rsid w:val="00217DB8"/>
    <w:rsid w:val="002202CE"/>
    <w:rsid w:val="0022032A"/>
    <w:rsid w:val="00220CFE"/>
    <w:rsid w:val="0022194E"/>
    <w:rsid w:val="002220B1"/>
    <w:rsid w:val="002221CE"/>
    <w:rsid w:val="00222BE8"/>
    <w:rsid w:val="00223102"/>
    <w:rsid w:val="002232CB"/>
    <w:rsid w:val="00224022"/>
    <w:rsid w:val="00224A66"/>
    <w:rsid w:val="00226055"/>
    <w:rsid w:val="0022613F"/>
    <w:rsid w:val="00226236"/>
    <w:rsid w:val="002269B2"/>
    <w:rsid w:val="002270C9"/>
    <w:rsid w:val="00227A8B"/>
    <w:rsid w:val="00230552"/>
    <w:rsid w:val="0023146B"/>
    <w:rsid w:val="002315A0"/>
    <w:rsid w:val="0023161C"/>
    <w:rsid w:val="00231748"/>
    <w:rsid w:val="00231AE0"/>
    <w:rsid w:val="00231BEE"/>
    <w:rsid w:val="00231EC7"/>
    <w:rsid w:val="00232E15"/>
    <w:rsid w:val="00233079"/>
    <w:rsid w:val="0023382C"/>
    <w:rsid w:val="00233977"/>
    <w:rsid w:val="00233C58"/>
    <w:rsid w:val="00233C71"/>
    <w:rsid w:val="00233C8A"/>
    <w:rsid w:val="002340BA"/>
    <w:rsid w:val="002345B6"/>
    <w:rsid w:val="002347A6"/>
    <w:rsid w:val="00234B84"/>
    <w:rsid w:val="00236016"/>
    <w:rsid w:val="00237065"/>
    <w:rsid w:val="00237589"/>
    <w:rsid w:val="0023758D"/>
    <w:rsid w:val="002375A7"/>
    <w:rsid w:val="002378C1"/>
    <w:rsid w:val="0023798D"/>
    <w:rsid w:val="0024019A"/>
    <w:rsid w:val="00241146"/>
    <w:rsid w:val="0024120F"/>
    <w:rsid w:val="0024131D"/>
    <w:rsid w:val="002415B8"/>
    <w:rsid w:val="00242D62"/>
    <w:rsid w:val="002430BF"/>
    <w:rsid w:val="002430D0"/>
    <w:rsid w:val="002431D7"/>
    <w:rsid w:val="00244058"/>
    <w:rsid w:val="002451C6"/>
    <w:rsid w:val="00245718"/>
    <w:rsid w:val="00245E07"/>
    <w:rsid w:val="00246AEC"/>
    <w:rsid w:val="00247712"/>
    <w:rsid w:val="00247874"/>
    <w:rsid w:val="00247F95"/>
    <w:rsid w:val="00250EC6"/>
    <w:rsid w:val="002515C7"/>
    <w:rsid w:val="00251866"/>
    <w:rsid w:val="00251A9F"/>
    <w:rsid w:val="00252492"/>
    <w:rsid w:val="002524D9"/>
    <w:rsid w:val="00252B35"/>
    <w:rsid w:val="0025316D"/>
    <w:rsid w:val="00253A02"/>
    <w:rsid w:val="00253B81"/>
    <w:rsid w:val="002554DE"/>
    <w:rsid w:val="00255575"/>
    <w:rsid w:val="00255E11"/>
    <w:rsid w:val="00256835"/>
    <w:rsid w:val="002569F0"/>
    <w:rsid w:val="00256E1A"/>
    <w:rsid w:val="00256ECF"/>
    <w:rsid w:val="00257730"/>
    <w:rsid w:val="00257999"/>
    <w:rsid w:val="002604AA"/>
    <w:rsid w:val="0026129B"/>
    <w:rsid w:val="00261560"/>
    <w:rsid w:val="00261715"/>
    <w:rsid w:val="00261CF9"/>
    <w:rsid w:val="00261EC0"/>
    <w:rsid w:val="0026231B"/>
    <w:rsid w:val="00262881"/>
    <w:rsid w:val="00263101"/>
    <w:rsid w:val="002631D1"/>
    <w:rsid w:val="00263201"/>
    <w:rsid w:val="00263224"/>
    <w:rsid w:val="002634CA"/>
    <w:rsid w:val="00263A37"/>
    <w:rsid w:val="0026478A"/>
    <w:rsid w:val="0026480D"/>
    <w:rsid w:val="002653A6"/>
    <w:rsid w:val="00265D28"/>
    <w:rsid w:val="002661F1"/>
    <w:rsid w:val="00266DB6"/>
    <w:rsid w:val="00266DCD"/>
    <w:rsid w:val="00267CBC"/>
    <w:rsid w:val="00270802"/>
    <w:rsid w:val="00270D1D"/>
    <w:rsid w:val="00271101"/>
    <w:rsid w:val="002711A4"/>
    <w:rsid w:val="00271ECB"/>
    <w:rsid w:val="00271F13"/>
    <w:rsid w:val="0027278E"/>
    <w:rsid w:val="0027482E"/>
    <w:rsid w:val="00274DB5"/>
    <w:rsid w:val="00275423"/>
    <w:rsid w:val="0027580E"/>
    <w:rsid w:val="00275BB1"/>
    <w:rsid w:val="00277933"/>
    <w:rsid w:val="00277F8D"/>
    <w:rsid w:val="00277FA7"/>
    <w:rsid w:val="00280046"/>
    <w:rsid w:val="00280B4F"/>
    <w:rsid w:val="00280F3D"/>
    <w:rsid w:val="0028106A"/>
    <w:rsid w:val="00281EB4"/>
    <w:rsid w:val="0028308E"/>
    <w:rsid w:val="002834E9"/>
    <w:rsid w:val="00283975"/>
    <w:rsid w:val="00283A52"/>
    <w:rsid w:val="00283C5E"/>
    <w:rsid w:val="00283E26"/>
    <w:rsid w:val="0028428F"/>
    <w:rsid w:val="00284CFC"/>
    <w:rsid w:val="0028514D"/>
    <w:rsid w:val="00285832"/>
    <w:rsid w:val="00285969"/>
    <w:rsid w:val="00285E33"/>
    <w:rsid w:val="0028663B"/>
    <w:rsid w:val="00286CEC"/>
    <w:rsid w:val="002870F9"/>
    <w:rsid w:val="002871A9"/>
    <w:rsid w:val="00287505"/>
    <w:rsid w:val="00287D71"/>
    <w:rsid w:val="00290781"/>
    <w:rsid w:val="0029147E"/>
    <w:rsid w:val="00291784"/>
    <w:rsid w:val="002920DF"/>
    <w:rsid w:val="0029273C"/>
    <w:rsid w:val="002929BB"/>
    <w:rsid w:val="00294368"/>
    <w:rsid w:val="00294B78"/>
    <w:rsid w:val="00295416"/>
    <w:rsid w:val="00295949"/>
    <w:rsid w:val="0029624A"/>
    <w:rsid w:val="002967A6"/>
    <w:rsid w:val="00296922"/>
    <w:rsid w:val="00297098"/>
    <w:rsid w:val="002A05D4"/>
    <w:rsid w:val="002A06DB"/>
    <w:rsid w:val="002A09FF"/>
    <w:rsid w:val="002A0E60"/>
    <w:rsid w:val="002A1A58"/>
    <w:rsid w:val="002A1B02"/>
    <w:rsid w:val="002A1C53"/>
    <w:rsid w:val="002A244B"/>
    <w:rsid w:val="002A28FC"/>
    <w:rsid w:val="002A2B44"/>
    <w:rsid w:val="002A2EA5"/>
    <w:rsid w:val="002A3D94"/>
    <w:rsid w:val="002A4736"/>
    <w:rsid w:val="002A4A93"/>
    <w:rsid w:val="002A4B1C"/>
    <w:rsid w:val="002A4E9D"/>
    <w:rsid w:val="002A55FE"/>
    <w:rsid w:val="002A5722"/>
    <w:rsid w:val="002A6AFB"/>
    <w:rsid w:val="002A733D"/>
    <w:rsid w:val="002A774A"/>
    <w:rsid w:val="002A78F3"/>
    <w:rsid w:val="002A7E5C"/>
    <w:rsid w:val="002A7F6D"/>
    <w:rsid w:val="002B1342"/>
    <w:rsid w:val="002B1F83"/>
    <w:rsid w:val="002B27C8"/>
    <w:rsid w:val="002B2A7F"/>
    <w:rsid w:val="002B330B"/>
    <w:rsid w:val="002B39BE"/>
    <w:rsid w:val="002B3B35"/>
    <w:rsid w:val="002B438C"/>
    <w:rsid w:val="002B48DB"/>
    <w:rsid w:val="002B4B34"/>
    <w:rsid w:val="002B51B0"/>
    <w:rsid w:val="002B51DD"/>
    <w:rsid w:val="002B541A"/>
    <w:rsid w:val="002B5EAB"/>
    <w:rsid w:val="002B6407"/>
    <w:rsid w:val="002B6416"/>
    <w:rsid w:val="002B6459"/>
    <w:rsid w:val="002B6BF2"/>
    <w:rsid w:val="002B7014"/>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0CE3"/>
    <w:rsid w:val="002D0FE1"/>
    <w:rsid w:val="002D19BB"/>
    <w:rsid w:val="002D1A9B"/>
    <w:rsid w:val="002D20F8"/>
    <w:rsid w:val="002D22BD"/>
    <w:rsid w:val="002D22C5"/>
    <w:rsid w:val="002D3003"/>
    <w:rsid w:val="002D302A"/>
    <w:rsid w:val="002D3552"/>
    <w:rsid w:val="002D36C6"/>
    <w:rsid w:val="002D3749"/>
    <w:rsid w:val="002D37C1"/>
    <w:rsid w:val="002D3822"/>
    <w:rsid w:val="002D444B"/>
    <w:rsid w:val="002D4A45"/>
    <w:rsid w:val="002D4B42"/>
    <w:rsid w:val="002D4B43"/>
    <w:rsid w:val="002D56D7"/>
    <w:rsid w:val="002D5A10"/>
    <w:rsid w:val="002D5A1B"/>
    <w:rsid w:val="002D65BC"/>
    <w:rsid w:val="002D6960"/>
    <w:rsid w:val="002D6A45"/>
    <w:rsid w:val="002E055C"/>
    <w:rsid w:val="002E0774"/>
    <w:rsid w:val="002E1050"/>
    <w:rsid w:val="002E107E"/>
    <w:rsid w:val="002E18E5"/>
    <w:rsid w:val="002E1953"/>
    <w:rsid w:val="002E2CB5"/>
    <w:rsid w:val="002E2D7D"/>
    <w:rsid w:val="002E317E"/>
    <w:rsid w:val="002E32D0"/>
    <w:rsid w:val="002E372E"/>
    <w:rsid w:val="002E3D76"/>
    <w:rsid w:val="002E40A1"/>
    <w:rsid w:val="002E48EC"/>
    <w:rsid w:val="002E4B44"/>
    <w:rsid w:val="002E4ECB"/>
    <w:rsid w:val="002E4F23"/>
    <w:rsid w:val="002E635A"/>
    <w:rsid w:val="002E6D68"/>
    <w:rsid w:val="002E7847"/>
    <w:rsid w:val="002E7F03"/>
    <w:rsid w:val="002F0073"/>
    <w:rsid w:val="002F1C3F"/>
    <w:rsid w:val="002F1C67"/>
    <w:rsid w:val="002F240B"/>
    <w:rsid w:val="002F26B7"/>
    <w:rsid w:val="002F2F50"/>
    <w:rsid w:val="002F33EC"/>
    <w:rsid w:val="002F34E3"/>
    <w:rsid w:val="002F3601"/>
    <w:rsid w:val="002F3A37"/>
    <w:rsid w:val="002F45F6"/>
    <w:rsid w:val="002F4B0A"/>
    <w:rsid w:val="002F5A6F"/>
    <w:rsid w:val="002F692F"/>
    <w:rsid w:val="002F7B66"/>
    <w:rsid w:val="00300CB4"/>
    <w:rsid w:val="00300E24"/>
    <w:rsid w:val="003033BA"/>
    <w:rsid w:val="00303771"/>
    <w:rsid w:val="00303C19"/>
    <w:rsid w:val="003043A3"/>
    <w:rsid w:val="00304BD4"/>
    <w:rsid w:val="0030500A"/>
    <w:rsid w:val="003052EB"/>
    <w:rsid w:val="003056D2"/>
    <w:rsid w:val="00305FCB"/>
    <w:rsid w:val="003063C3"/>
    <w:rsid w:val="003069DC"/>
    <w:rsid w:val="00306B44"/>
    <w:rsid w:val="00307BE8"/>
    <w:rsid w:val="00307C44"/>
    <w:rsid w:val="0031088E"/>
    <w:rsid w:val="00310D01"/>
    <w:rsid w:val="00311376"/>
    <w:rsid w:val="00311A1F"/>
    <w:rsid w:val="00311B47"/>
    <w:rsid w:val="00311D52"/>
    <w:rsid w:val="00312015"/>
    <w:rsid w:val="00312190"/>
    <w:rsid w:val="003125E0"/>
    <w:rsid w:val="0031271D"/>
    <w:rsid w:val="003129FB"/>
    <w:rsid w:val="003132BB"/>
    <w:rsid w:val="00313337"/>
    <w:rsid w:val="00313447"/>
    <w:rsid w:val="00313748"/>
    <w:rsid w:val="00313EA3"/>
    <w:rsid w:val="00315365"/>
    <w:rsid w:val="00315457"/>
    <w:rsid w:val="003161A4"/>
    <w:rsid w:val="00316955"/>
    <w:rsid w:val="0031720A"/>
    <w:rsid w:val="0031749B"/>
    <w:rsid w:val="003174E5"/>
    <w:rsid w:val="00317C9D"/>
    <w:rsid w:val="00317CD2"/>
    <w:rsid w:val="00317D99"/>
    <w:rsid w:val="0032078D"/>
    <w:rsid w:val="00320ADF"/>
    <w:rsid w:val="0032137B"/>
    <w:rsid w:val="00321BD6"/>
    <w:rsid w:val="00321FA3"/>
    <w:rsid w:val="003227D3"/>
    <w:rsid w:val="00322937"/>
    <w:rsid w:val="00323881"/>
    <w:rsid w:val="003247ED"/>
    <w:rsid w:val="003251A8"/>
    <w:rsid w:val="003254B1"/>
    <w:rsid w:val="00325D98"/>
    <w:rsid w:val="0032682A"/>
    <w:rsid w:val="00327A5C"/>
    <w:rsid w:val="0033092C"/>
    <w:rsid w:val="0033122A"/>
    <w:rsid w:val="003315AC"/>
    <w:rsid w:val="00331932"/>
    <w:rsid w:val="00332382"/>
    <w:rsid w:val="00332453"/>
    <w:rsid w:val="0033251B"/>
    <w:rsid w:val="00332F8C"/>
    <w:rsid w:val="00332FCC"/>
    <w:rsid w:val="00333196"/>
    <w:rsid w:val="00333A88"/>
    <w:rsid w:val="0033563B"/>
    <w:rsid w:val="00335B15"/>
    <w:rsid w:val="00335B21"/>
    <w:rsid w:val="00335D3F"/>
    <w:rsid w:val="00336104"/>
    <w:rsid w:val="00336155"/>
    <w:rsid w:val="00336729"/>
    <w:rsid w:val="0033726D"/>
    <w:rsid w:val="003376E3"/>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65D9"/>
    <w:rsid w:val="0034680A"/>
    <w:rsid w:val="00346C62"/>
    <w:rsid w:val="00347202"/>
    <w:rsid w:val="0034778E"/>
    <w:rsid w:val="00347A5A"/>
    <w:rsid w:val="003501E2"/>
    <w:rsid w:val="00351E10"/>
    <w:rsid w:val="003533F4"/>
    <w:rsid w:val="003536F6"/>
    <w:rsid w:val="00353765"/>
    <w:rsid w:val="00353DD5"/>
    <w:rsid w:val="00355131"/>
    <w:rsid w:val="00355C52"/>
    <w:rsid w:val="00355F74"/>
    <w:rsid w:val="003560DB"/>
    <w:rsid w:val="003564DB"/>
    <w:rsid w:val="00356F87"/>
    <w:rsid w:val="00360CF3"/>
    <w:rsid w:val="00361A59"/>
    <w:rsid w:val="00363348"/>
    <w:rsid w:val="0036366B"/>
    <w:rsid w:val="00363857"/>
    <w:rsid w:val="00363D59"/>
    <w:rsid w:val="003640F7"/>
    <w:rsid w:val="00364A21"/>
    <w:rsid w:val="00365D3A"/>
    <w:rsid w:val="00366314"/>
    <w:rsid w:val="003664FF"/>
    <w:rsid w:val="00366BD2"/>
    <w:rsid w:val="003670B8"/>
    <w:rsid w:val="00367519"/>
    <w:rsid w:val="00367A7A"/>
    <w:rsid w:val="003704A3"/>
    <w:rsid w:val="003706F2"/>
    <w:rsid w:val="0037124F"/>
    <w:rsid w:val="0037150B"/>
    <w:rsid w:val="003722B3"/>
    <w:rsid w:val="003724CE"/>
    <w:rsid w:val="003727A6"/>
    <w:rsid w:val="00373827"/>
    <w:rsid w:val="0037401C"/>
    <w:rsid w:val="00374D49"/>
    <w:rsid w:val="0037507B"/>
    <w:rsid w:val="00375179"/>
    <w:rsid w:val="00375627"/>
    <w:rsid w:val="00375C7C"/>
    <w:rsid w:val="00376D16"/>
    <w:rsid w:val="00377027"/>
    <w:rsid w:val="00377135"/>
    <w:rsid w:val="00380272"/>
    <w:rsid w:val="003805DB"/>
    <w:rsid w:val="003811F4"/>
    <w:rsid w:val="0038152A"/>
    <w:rsid w:val="00382BAD"/>
    <w:rsid w:val="00382F03"/>
    <w:rsid w:val="003835FD"/>
    <w:rsid w:val="00384DF1"/>
    <w:rsid w:val="00384FF3"/>
    <w:rsid w:val="0038512F"/>
    <w:rsid w:val="00385BC4"/>
    <w:rsid w:val="00386456"/>
    <w:rsid w:val="003865A9"/>
    <w:rsid w:val="0038681C"/>
    <w:rsid w:val="0039092B"/>
    <w:rsid w:val="00390DB1"/>
    <w:rsid w:val="00390F32"/>
    <w:rsid w:val="0039135E"/>
    <w:rsid w:val="0039319C"/>
    <w:rsid w:val="00393577"/>
    <w:rsid w:val="00393CAE"/>
    <w:rsid w:val="003945F4"/>
    <w:rsid w:val="00394849"/>
    <w:rsid w:val="00394EB5"/>
    <w:rsid w:val="00394F19"/>
    <w:rsid w:val="00394FC7"/>
    <w:rsid w:val="003953B4"/>
    <w:rsid w:val="0039615F"/>
    <w:rsid w:val="003966A0"/>
    <w:rsid w:val="00396934"/>
    <w:rsid w:val="00396A29"/>
    <w:rsid w:val="00396B4F"/>
    <w:rsid w:val="00397FF0"/>
    <w:rsid w:val="003A081A"/>
    <w:rsid w:val="003A0878"/>
    <w:rsid w:val="003A0AD7"/>
    <w:rsid w:val="003A1561"/>
    <w:rsid w:val="003A1D25"/>
    <w:rsid w:val="003A22A2"/>
    <w:rsid w:val="003A2447"/>
    <w:rsid w:val="003A2AA1"/>
    <w:rsid w:val="003A31A5"/>
    <w:rsid w:val="003A329A"/>
    <w:rsid w:val="003A3491"/>
    <w:rsid w:val="003A3603"/>
    <w:rsid w:val="003A3851"/>
    <w:rsid w:val="003A39DD"/>
    <w:rsid w:val="003A4199"/>
    <w:rsid w:val="003A4A8E"/>
    <w:rsid w:val="003A563C"/>
    <w:rsid w:val="003A581E"/>
    <w:rsid w:val="003A6160"/>
    <w:rsid w:val="003A65A5"/>
    <w:rsid w:val="003A72F5"/>
    <w:rsid w:val="003A73EE"/>
    <w:rsid w:val="003A78E5"/>
    <w:rsid w:val="003B0341"/>
    <w:rsid w:val="003B0A10"/>
    <w:rsid w:val="003B1E57"/>
    <w:rsid w:val="003B29D4"/>
    <w:rsid w:val="003B2B6C"/>
    <w:rsid w:val="003B2EF3"/>
    <w:rsid w:val="003B4A4D"/>
    <w:rsid w:val="003B4DA9"/>
    <w:rsid w:val="003B534F"/>
    <w:rsid w:val="003B5391"/>
    <w:rsid w:val="003B58CE"/>
    <w:rsid w:val="003B65D7"/>
    <w:rsid w:val="003B65E0"/>
    <w:rsid w:val="003B6BD4"/>
    <w:rsid w:val="003B6F4D"/>
    <w:rsid w:val="003B6FE7"/>
    <w:rsid w:val="003B792F"/>
    <w:rsid w:val="003C0D1F"/>
    <w:rsid w:val="003C116A"/>
    <w:rsid w:val="003C1AF4"/>
    <w:rsid w:val="003C1C9C"/>
    <w:rsid w:val="003C1CB8"/>
    <w:rsid w:val="003C22DA"/>
    <w:rsid w:val="003C2546"/>
    <w:rsid w:val="003C2550"/>
    <w:rsid w:val="003C287F"/>
    <w:rsid w:val="003C3339"/>
    <w:rsid w:val="003C375A"/>
    <w:rsid w:val="003C4D9F"/>
    <w:rsid w:val="003C5247"/>
    <w:rsid w:val="003C622C"/>
    <w:rsid w:val="003C64C7"/>
    <w:rsid w:val="003C6505"/>
    <w:rsid w:val="003C65A6"/>
    <w:rsid w:val="003C6CDC"/>
    <w:rsid w:val="003C73C7"/>
    <w:rsid w:val="003C7CD6"/>
    <w:rsid w:val="003C7CFB"/>
    <w:rsid w:val="003D0236"/>
    <w:rsid w:val="003D050B"/>
    <w:rsid w:val="003D0B98"/>
    <w:rsid w:val="003D0C38"/>
    <w:rsid w:val="003D0C3C"/>
    <w:rsid w:val="003D0DE5"/>
    <w:rsid w:val="003D1351"/>
    <w:rsid w:val="003D21C1"/>
    <w:rsid w:val="003D3B15"/>
    <w:rsid w:val="003D3B2E"/>
    <w:rsid w:val="003D4101"/>
    <w:rsid w:val="003D465C"/>
    <w:rsid w:val="003D484D"/>
    <w:rsid w:val="003D49CB"/>
    <w:rsid w:val="003D6B8F"/>
    <w:rsid w:val="003D7566"/>
    <w:rsid w:val="003D7FB3"/>
    <w:rsid w:val="003E0224"/>
    <w:rsid w:val="003E09BB"/>
    <w:rsid w:val="003E159D"/>
    <w:rsid w:val="003E20EA"/>
    <w:rsid w:val="003E210C"/>
    <w:rsid w:val="003E2F55"/>
    <w:rsid w:val="003E3239"/>
    <w:rsid w:val="003E32C3"/>
    <w:rsid w:val="003E343D"/>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F060E"/>
    <w:rsid w:val="003F0F7F"/>
    <w:rsid w:val="003F115C"/>
    <w:rsid w:val="003F155A"/>
    <w:rsid w:val="003F16E9"/>
    <w:rsid w:val="003F1E31"/>
    <w:rsid w:val="003F300D"/>
    <w:rsid w:val="003F391F"/>
    <w:rsid w:val="003F4599"/>
    <w:rsid w:val="003F45E1"/>
    <w:rsid w:val="003F4F6C"/>
    <w:rsid w:val="003F559E"/>
    <w:rsid w:val="003F6181"/>
    <w:rsid w:val="003F6BFC"/>
    <w:rsid w:val="003F7343"/>
    <w:rsid w:val="00400002"/>
    <w:rsid w:val="00400054"/>
    <w:rsid w:val="004016A3"/>
    <w:rsid w:val="00401B31"/>
    <w:rsid w:val="0040202B"/>
    <w:rsid w:val="0040279A"/>
    <w:rsid w:val="00402DE1"/>
    <w:rsid w:val="00402EEB"/>
    <w:rsid w:val="00403455"/>
    <w:rsid w:val="004037C2"/>
    <w:rsid w:val="00403DF5"/>
    <w:rsid w:val="00404041"/>
    <w:rsid w:val="004047A8"/>
    <w:rsid w:val="004047DF"/>
    <w:rsid w:val="00404B43"/>
    <w:rsid w:val="00404C61"/>
    <w:rsid w:val="00405487"/>
    <w:rsid w:val="00405B8A"/>
    <w:rsid w:val="0040602B"/>
    <w:rsid w:val="00406DF5"/>
    <w:rsid w:val="00406F35"/>
    <w:rsid w:val="00407A7A"/>
    <w:rsid w:val="00407ABC"/>
    <w:rsid w:val="00407F1E"/>
    <w:rsid w:val="00410497"/>
    <w:rsid w:val="004107C1"/>
    <w:rsid w:val="00410A88"/>
    <w:rsid w:val="00411317"/>
    <w:rsid w:val="00411692"/>
    <w:rsid w:val="00411A9E"/>
    <w:rsid w:val="0041259F"/>
    <w:rsid w:val="00412B4D"/>
    <w:rsid w:val="00412C51"/>
    <w:rsid w:val="00413262"/>
    <w:rsid w:val="0041329C"/>
    <w:rsid w:val="00413920"/>
    <w:rsid w:val="004139F4"/>
    <w:rsid w:val="00413FFA"/>
    <w:rsid w:val="00414229"/>
    <w:rsid w:val="00414246"/>
    <w:rsid w:val="00414D9A"/>
    <w:rsid w:val="00415194"/>
    <w:rsid w:val="00415816"/>
    <w:rsid w:val="00415B88"/>
    <w:rsid w:val="00415D32"/>
    <w:rsid w:val="004160A2"/>
    <w:rsid w:val="00416CB0"/>
    <w:rsid w:val="004170D7"/>
    <w:rsid w:val="004177A6"/>
    <w:rsid w:val="00417C23"/>
    <w:rsid w:val="00417EFD"/>
    <w:rsid w:val="004200EE"/>
    <w:rsid w:val="004209D2"/>
    <w:rsid w:val="00420D6E"/>
    <w:rsid w:val="0042158C"/>
    <w:rsid w:val="00421BD2"/>
    <w:rsid w:val="00421E00"/>
    <w:rsid w:val="00421FCB"/>
    <w:rsid w:val="00422DCA"/>
    <w:rsid w:val="00423562"/>
    <w:rsid w:val="004236BF"/>
    <w:rsid w:val="00423F9F"/>
    <w:rsid w:val="00424AB2"/>
    <w:rsid w:val="00425C43"/>
    <w:rsid w:val="004273FA"/>
    <w:rsid w:val="004275A7"/>
    <w:rsid w:val="00430186"/>
    <w:rsid w:val="00430682"/>
    <w:rsid w:val="00430BF2"/>
    <w:rsid w:val="00431017"/>
    <w:rsid w:val="00431AE9"/>
    <w:rsid w:val="00431C0B"/>
    <w:rsid w:val="0043269A"/>
    <w:rsid w:val="00432FE8"/>
    <w:rsid w:val="004333C2"/>
    <w:rsid w:val="00434787"/>
    <w:rsid w:val="00434C13"/>
    <w:rsid w:val="00434C2C"/>
    <w:rsid w:val="004351CF"/>
    <w:rsid w:val="00435221"/>
    <w:rsid w:val="00435703"/>
    <w:rsid w:val="00435BD5"/>
    <w:rsid w:val="00435FAF"/>
    <w:rsid w:val="0043626A"/>
    <w:rsid w:val="00436323"/>
    <w:rsid w:val="0043683F"/>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4D"/>
    <w:rsid w:val="0044374D"/>
    <w:rsid w:val="00443B55"/>
    <w:rsid w:val="00443D27"/>
    <w:rsid w:val="0044500B"/>
    <w:rsid w:val="00446037"/>
    <w:rsid w:val="00446268"/>
    <w:rsid w:val="0044642F"/>
    <w:rsid w:val="0044772C"/>
    <w:rsid w:val="00447D53"/>
    <w:rsid w:val="00450846"/>
    <w:rsid w:val="00450BA9"/>
    <w:rsid w:val="00451419"/>
    <w:rsid w:val="00451A52"/>
    <w:rsid w:val="0045271D"/>
    <w:rsid w:val="00452755"/>
    <w:rsid w:val="00452803"/>
    <w:rsid w:val="004529C6"/>
    <w:rsid w:val="00452EAD"/>
    <w:rsid w:val="004533D1"/>
    <w:rsid w:val="004534D1"/>
    <w:rsid w:val="00454548"/>
    <w:rsid w:val="00454717"/>
    <w:rsid w:val="00454AFE"/>
    <w:rsid w:val="00455004"/>
    <w:rsid w:val="00455047"/>
    <w:rsid w:val="00455354"/>
    <w:rsid w:val="0045558D"/>
    <w:rsid w:val="00455B70"/>
    <w:rsid w:val="00455BD3"/>
    <w:rsid w:val="00456970"/>
    <w:rsid w:val="00456BB1"/>
    <w:rsid w:val="00456CD4"/>
    <w:rsid w:val="00456DDB"/>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4030"/>
    <w:rsid w:val="004647F8"/>
    <w:rsid w:val="004647FB"/>
    <w:rsid w:val="00465347"/>
    <w:rsid w:val="00465677"/>
    <w:rsid w:val="00465DD9"/>
    <w:rsid w:val="00466616"/>
    <w:rsid w:val="00466A0C"/>
    <w:rsid w:val="00466A53"/>
    <w:rsid w:val="004673A8"/>
    <w:rsid w:val="0046753A"/>
    <w:rsid w:val="00467D4E"/>
    <w:rsid w:val="00467EF2"/>
    <w:rsid w:val="0047098A"/>
    <w:rsid w:val="00470A6A"/>
    <w:rsid w:val="00470D73"/>
    <w:rsid w:val="00470D92"/>
    <w:rsid w:val="00471D8F"/>
    <w:rsid w:val="00471DF7"/>
    <w:rsid w:val="004734CF"/>
    <w:rsid w:val="004737EA"/>
    <w:rsid w:val="00473AE3"/>
    <w:rsid w:val="00473E35"/>
    <w:rsid w:val="00475C5A"/>
    <w:rsid w:val="00475C9C"/>
    <w:rsid w:val="00476119"/>
    <w:rsid w:val="0047676B"/>
    <w:rsid w:val="00476FDE"/>
    <w:rsid w:val="0047773C"/>
    <w:rsid w:val="00477C5F"/>
    <w:rsid w:val="00480050"/>
    <w:rsid w:val="0048011C"/>
    <w:rsid w:val="004808DE"/>
    <w:rsid w:val="00481AC4"/>
    <w:rsid w:val="00481DC1"/>
    <w:rsid w:val="00482507"/>
    <w:rsid w:val="0048268A"/>
    <w:rsid w:val="00483123"/>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0A16"/>
    <w:rsid w:val="0049114B"/>
    <w:rsid w:val="004912A8"/>
    <w:rsid w:val="00491577"/>
    <w:rsid w:val="0049196A"/>
    <w:rsid w:val="0049196E"/>
    <w:rsid w:val="00491B54"/>
    <w:rsid w:val="0049241A"/>
    <w:rsid w:val="00492C1F"/>
    <w:rsid w:val="00492E4C"/>
    <w:rsid w:val="00493664"/>
    <w:rsid w:val="00493E04"/>
    <w:rsid w:val="004940E3"/>
    <w:rsid w:val="004951A1"/>
    <w:rsid w:val="0049530F"/>
    <w:rsid w:val="004957D0"/>
    <w:rsid w:val="0049616C"/>
    <w:rsid w:val="00496664"/>
    <w:rsid w:val="00496786"/>
    <w:rsid w:val="0049695B"/>
    <w:rsid w:val="00496B9C"/>
    <w:rsid w:val="00496D8F"/>
    <w:rsid w:val="00497463"/>
    <w:rsid w:val="004978F6"/>
    <w:rsid w:val="004A054C"/>
    <w:rsid w:val="004A08D1"/>
    <w:rsid w:val="004A16C1"/>
    <w:rsid w:val="004A1CE2"/>
    <w:rsid w:val="004A242E"/>
    <w:rsid w:val="004A34D2"/>
    <w:rsid w:val="004A4301"/>
    <w:rsid w:val="004A4D93"/>
    <w:rsid w:val="004A58EE"/>
    <w:rsid w:val="004A59B7"/>
    <w:rsid w:val="004A6051"/>
    <w:rsid w:val="004A623B"/>
    <w:rsid w:val="004A6A04"/>
    <w:rsid w:val="004A6A52"/>
    <w:rsid w:val="004B0A44"/>
    <w:rsid w:val="004B0F0B"/>
    <w:rsid w:val="004B2197"/>
    <w:rsid w:val="004B298A"/>
    <w:rsid w:val="004B34C4"/>
    <w:rsid w:val="004B50CB"/>
    <w:rsid w:val="004B578D"/>
    <w:rsid w:val="004B5BE7"/>
    <w:rsid w:val="004B5E2D"/>
    <w:rsid w:val="004B66CD"/>
    <w:rsid w:val="004B6C07"/>
    <w:rsid w:val="004B74D3"/>
    <w:rsid w:val="004B788E"/>
    <w:rsid w:val="004B7E5D"/>
    <w:rsid w:val="004C2180"/>
    <w:rsid w:val="004C22F7"/>
    <w:rsid w:val="004C2B27"/>
    <w:rsid w:val="004C3219"/>
    <w:rsid w:val="004C3929"/>
    <w:rsid w:val="004C3BDA"/>
    <w:rsid w:val="004C3CC7"/>
    <w:rsid w:val="004C5212"/>
    <w:rsid w:val="004C580A"/>
    <w:rsid w:val="004C5EF0"/>
    <w:rsid w:val="004C64C9"/>
    <w:rsid w:val="004C7226"/>
    <w:rsid w:val="004C74C9"/>
    <w:rsid w:val="004C7915"/>
    <w:rsid w:val="004C7D70"/>
    <w:rsid w:val="004D02F9"/>
    <w:rsid w:val="004D03FE"/>
    <w:rsid w:val="004D0446"/>
    <w:rsid w:val="004D06A3"/>
    <w:rsid w:val="004D0F95"/>
    <w:rsid w:val="004D106A"/>
    <w:rsid w:val="004D1335"/>
    <w:rsid w:val="004D1C27"/>
    <w:rsid w:val="004D1C7E"/>
    <w:rsid w:val="004D245A"/>
    <w:rsid w:val="004D31EE"/>
    <w:rsid w:val="004D36AF"/>
    <w:rsid w:val="004D3BD1"/>
    <w:rsid w:val="004D4720"/>
    <w:rsid w:val="004D4BA1"/>
    <w:rsid w:val="004D4EC1"/>
    <w:rsid w:val="004D584D"/>
    <w:rsid w:val="004D5A7E"/>
    <w:rsid w:val="004D5CD1"/>
    <w:rsid w:val="004D6120"/>
    <w:rsid w:val="004D66C1"/>
    <w:rsid w:val="004D6826"/>
    <w:rsid w:val="004D6D7F"/>
    <w:rsid w:val="004E023F"/>
    <w:rsid w:val="004E0546"/>
    <w:rsid w:val="004E0742"/>
    <w:rsid w:val="004E0C64"/>
    <w:rsid w:val="004E0F6B"/>
    <w:rsid w:val="004E10F5"/>
    <w:rsid w:val="004E1545"/>
    <w:rsid w:val="004E1F1C"/>
    <w:rsid w:val="004E2A35"/>
    <w:rsid w:val="004E40CE"/>
    <w:rsid w:val="004E5736"/>
    <w:rsid w:val="004E5A3C"/>
    <w:rsid w:val="004E5AA8"/>
    <w:rsid w:val="004E5B36"/>
    <w:rsid w:val="004E5D5D"/>
    <w:rsid w:val="004E6045"/>
    <w:rsid w:val="004E6F43"/>
    <w:rsid w:val="004E7200"/>
    <w:rsid w:val="004E787E"/>
    <w:rsid w:val="004F0960"/>
    <w:rsid w:val="004F0A5C"/>
    <w:rsid w:val="004F133B"/>
    <w:rsid w:val="004F163F"/>
    <w:rsid w:val="004F18A0"/>
    <w:rsid w:val="004F1A08"/>
    <w:rsid w:val="004F2B64"/>
    <w:rsid w:val="004F31B8"/>
    <w:rsid w:val="004F375E"/>
    <w:rsid w:val="004F3764"/>
    <w:rsid w:val="004F385F"/>
    <w:rsid w:val="004F3C90"/>
    <w:rsid w:val="004F3DB4"/>
    <w:rsid w:val="004F3EEF"/>
    <w:rsid w:val="004F5180"/>
    <w:rsid w:val="004F57C9"/>
    <w:rsid w:val="004F5930"/>
    <w:rsid w:val="004F5970"/>
    <w:rsid w:val="004F5F0C"/>
    <w:rsid w:val="004F5F46"/>
    <w:rsid w:val="004F6121"/>
    <w:rsid w:val="004F6161"/>
    <w:rsid w:val="004F66BC"/>
    <w:rsid w:val="004F6B63"/>
    <w:rsid w:val="004F6C26"/>
    <w:rsid w:val="004F7AC9"/>
    <w:rsid w:val="005005F2"/>
    <w:rsid w:val="0050062F"/>
    <w:rsid w:val="00500E74"/>
    <w:rsid w:val="0050160F"/>
    <w:rsid w:val="00501AEC"/>
    <w:rsid w:val="0050284E"/>
    <w:rsid w:val="00502993"/>
    <w:rsid w:val="0050306F"/>
    <w:rsid w:val="00505DCB"/>
    <w:rsid w:val="0050703E"/>
    <w:rsid w:val="005075CA"/>
    <w:rsid w:val="00507B06"/>
    <w:rsid w:val="00507BF1"/>
    <w:rsid w:val="0051047A"/>
    <w:rsid w:val="0051074C"/>
    <w:rsid w:val="00510DE9"/>
    <w:rsid w:val="00510F21"/>
    <w:rsid w:val="005111E2"/>
    <w:rsid w:val="00511231"/>
    <w:rsid w:val="00512C4F"/>
    <w:rsid w:val="00512C7E"/>
    <w:rsid w:val="00513042"/>
    <w:rsid w:val="0051334F"/>
    <w:rsid w:val="00513399"/>
    <w:rsid w:val="00513AF2"/>
    <w:rsid w:val="00514575"/>
    <w:rsid w:val="00514C03"/>
    <w:rsid w:val="00514D67"/>
    <w:rsid w:val="0051522A"/>
    <w:rsid w:val="005152D8"/>
    <w:rsid w:val="00515515"/>
    <w:rsid w:val="0051635C"/>
    <w:rsid w:val="00516C5B"/>
    <w:rsid w:val="00517612"/>
    <w:rsid w:val="0051787F"/>
    <w:rsid w:val="00517CFB"/>
    <w:rsid w:val="00517F85"/>
    <w:rsid w:val="00520235"/>
    <w:rsid w:val="00520899"/>
    <w:rsid w:val="00520922"/>
    <w:rsid w:val="005209FC"/>
    <w:rsid w:val="00521A30"/>
    <w:rsid w:val="005224E5"/>
    <w:rsid w:val="00523903"/>
    <w:rsid w:val="005239B6"/>
    <w:rsid w:val="00523C45"/>
    <w:rsid w:val="00524165"/>
    <w:rsid w:val="005242FC"/>
    <w:rsid w:val="005246E7"/>
    <w:rsid w:val="00524B08"/>
    <w:rsid w:val="00524C38"/>
    <w:rsid w:val="00524FD2"/>
    <w:rsid w:val="00525621"/>
    <w:rsid w:val="005257E5"/>
    <w:rsid w:val="00526431"/>
    <w:rsid w:val="00526DFF"/>
    <w:rsid w:val="00527015"/>
    <w:rsid w:val="005270E8"/>
    <w:rsid w:val="00527532"/>
    <w:rsid w:val="00527703"/>
    <w:rsid w:val="00527DEB"/>
    <w:rsid w:val="00527E57"/>
    <w:rsid w:val="00527F2C"/>
    <w:rsid w:val="00530405"/>
    <w:rsid w:val="00530522"/>
    <w:rsid w:val="005305E5"/>
    <w:rsid w:val="00530CBA"/>
    <w:rsid w:val="00530F38"/>
    <w:rsid w:val="00531F26"/>
    <w:rsid w:val="00532299"/>
    <w:rsid w:val="0053277C"/>
    <w:rsid w:val="005327C0"/>
    <w:rsid w:val="00532E9B"/>
    <w:rsid w:val="00532EE8"/>
    <w:rsid w:val="00533101"/>
    <w:rsid w:val="00533CA9"/>
    <w:rsid w:val="00533D28"/>
    <w:rsid w:val="005346AD"/>
    <w:rsid w:val="005346BC"/>
    <w:rsid w:val="00534EFB"/>
    <w:rsid w:val="00534F60"/>
    <w:rsid w:val="00535160"/>
    <w:rsid w:val="0053536C"/>
    <w:rsid w:val="005357F1"/>
    <w:rsid w:val="00536053"/>
    <w:rsid w:val="005365FF"/>
    <w:rsid w:val="00536985"/>
    <w:rsid w:val="005369E6"/>
    <w:rsid w:val="005371AC"/>
    <w:rsid w:val="00537672"/>
    <w:rsid w:val="0053772F"/>
    <w:rsid w:val="00537B77"/>
    <w:rsid w:val="005403D6"/>
    <w:rsid w:val="00540C4C"/>
    <w:rsid w:val="00541469"/>
    <w:rsid w:val="00541571"/>
    <w:rsid w:val="00541B1F"/>
    <w:rsid w:val="0054275A"/>
    <w:rsid w:val="005428B8"/>
    <w:rsid w:val="00542BD7"/>
    <w:rsid w:val="00543084"/>
    <w:rsid w:val="00543314"/>
    <w:rsid w:val="00543584"/>
    <w:rsid w:val="00543A9E"/>
    <w:rsid w:val="0054413A"/>
    <w:rsid w:val="00544288"/>
    <w:rsid w:val="005446BB"/>
    <w:rsid w:val="005448C8"/>
    <w:rsid w:val="00544DA5"/>
    <w:rsid w:val="00544F43"/>
    <w:rsid w:val="00545E30"/>
    <w:rsid w:val="00545EA3"/>
    <w:rsid w:val="00546C9B"/>
    <w:rsid w:val="00547BF6"/>
    <w:rsid w:val="00547FB3"/>
    <w:rsid w:val="0055060E"/>
    <w:rsid w:val="00551098"/>
    <w:rsid w:val="00551598"/>
    <w:rsid w:val="0055162B"/>
    <w:rsid w:val="00551BFF"/>
    <w:rsid w:val="00551D68"/>
    <w:rsid w:val="00551DFF"/>
    <w:rsid w:val="0055234B"/>
    <w:rsid w:val="005525C9"/>
    <w:rsid w:val="00552B3E"/>
    <w:rsid w:val="00554D57"/>
    <w:rsid w:val="005551AA"/>
    <w:rsid w:val="0055583B"/>
    <w:rsid w:val="0055636A"/>
    <w:rsid w:val="005564CA"/>
    <w:rsid w:val="005568EA"/>
    <w:rsid w:val="00557140"/>
    <w:rsid w:val="00557984"/>
    <w:rsid w:val="00560C87"/>
    <w:rsid w:val="00560F51"/>
    <w:rsid w:val="00561249"/>
    <w:rsid w:val="0056182B"/>
    <w:rsid w:val="00561AF3"/>
    <w:rsid w:val="00561E0B"/>
    <w:rsid w:val="00562141"/>
    <w:rsid w:val="0056296E"/>
    <w:rsid w:val="00562D86"/>
    <w:rsid w:val="00563784"/>
    <w:rsid w:val="00564704"/>
    <w:rsid w:val="00564712"/>
    <w:rsid w:val="00564D14"/>
    <w:rsid w:val="0056524A"/>
    <w:rsid w:val="005657A8"/>
    <w:rsid w:val="00565952"/>
    <w:rsid w:val="00566866"/>
    <w:rsid w:val="00566E76"/>
    <w:rsid w:val="005670A5"/>
    <w:rsid w:val="00567285"/>
    <w:rsid w:val="00567723"/>
    <w:rsid w:val="0056772D"/>
    <w:rsid w:val="00567AB8"/>
    <w:rsid w:val="005707E3"/>
    <w:rsid w:val="00570A26"/>
    <w:rsid w:val="00570CFD"/>
    <w:rsid w:val="005716FB"/>
    <w:rsid w:val="00571872"/>
    <w:rsid w:val="0057221F"/>
    <w:rsid w:val="00572539"/>
    <w:rsid w:val="00573355"/>
    <w:rsid w:val="0057337D"/>
    <w:rsid w:val="00573504"/>
    <w:rsid w:val="00573BA3"/>
    <w:rsid w:val="00573C8C"/>
    <w:rsid w:val="005745F3"/>
    <w:rsid w:val="00574708"/>
    <w:rsid w:val="00574739"/>
    <w:rsid w:val="00574D81"/>
    <w:rsid w:val="005756AA"/>
    <w:rsid w:val="0057696F"/>
    <w:rsid w:val="005774FE"/>
    <w:rsid w:val="0058040C"/>
    <w:rsid w:val="00580D6D"/>
    <w:rsid w:val="005813DE"/>
    <w:rsid w:val="00581558"/>
    <w:rsid w:val="00581796"/>
    <w:rsid w:val="00581B45"/>
    <w:rsid w:val="00582480"/>
    <w:rsid w:val="005826E9"/>
    <w:rsid w:val="00582805"/>
    <w:rsid w:val="0058290E"/>
    <w:rsid w:val="00582CAB"/>
    <w:rsid w:val="00582D08"/>
    <w:rsid w:val="00582FA6"/>
    <w:rsid w:val="0058311D"/>
    <w:rsid w:val="0058375E"/>
    <w:rsid w:val="0058378C"/>
    <w:rsid w:val="00584233"/>
    <w:rsid w:val="005842D0"/>
    <w:rsid w:val="005845FB"/>
    <w:rsid w:val="005855AE"/>
    <w:rsid w:val="00585829"/>
    <w:rsid w:val="00585CA8"/>
    <w:rsid w:val="00586412"/>
    <w:rsid w:val="005864B9"/>
    <w:rsid w:val="005866C4"/>
    <w:rsid w:val="00587229"/>
    <w:rsid w:val="00590E2D"/>
    <w:rsid w:val="00590F1A"/>
    <w:rsid w:val="00591803"/>
    <w:rsid w:val="00591C03"/>
    <w:rsid w:val="00591D9E"/>
    <w:rsid w:val="00591E2A"/>
    <w:rsid w:val="005923C4"/>
    <w:rsid w:val="00592981"/>
    <w:rsid w:val="00593EA2"/>
    <w:rsid w:val="00593F75"/>
    <w:rsid w:val="005940A0"/>
    <w:rsid w:val="0059429A"/>
    <w:rsid w:val="00594462"/>
    <w:rsid w:val="00594CBE"/>
    <w:rsid w:val="0059561D"/>
    <w:rsid w:val="00596AF7"/>
    <w:rsid w:val="00596CCE"/>
    <w:rsid w:val="00596E88"/>
    <w:rsid w:val="005A0B66"/>
    <w:rsid w:val="005A1976"/>
    <w:rsid w:val="005A2120"/>
    <w:rsid w:val="005A2501"/>
    <w:rsid w:val="005A2C80"/>
    <w:rsid w:val="005A3066"/>
    <w:rsid w:val="005A3B35"/>
    <w:rsid w:val="005A3C4B"/>
    <w:rsid w:val="005A3E5A"/>
    <w:rsid w:val="005A43F3"/>
    <w:rsid w:val="005A485D"/>
    <w:rsid w:val="005A496F"/>
    <w:rsid w:val="005A4A56"/>
    <w:rsid w:val="005A5608"/>
    <w:rsid w:val="005A5A3D"/>
    <w:rsid w:val="005A6035"/>
    <w:rsid w:val="005A6B75"/>
    <w:rsid w:val="005A6E00"/>
    <w:rsid w:val="005A718A"/>
    <w:rsid w:val="005A7752"/>
    <w:rsid w:val="005A7885"/>
    <w:rsid w:val="005B0293"/>
    <w:rsid w:val="005B10DC"/>
    <w:rsid w:val="005B12B2"/>
    <w:rsid w:val="005B143B"/>
    <w:rsid w:val="005B19BD"/>
    <w:rsid w:val="005B1E45"/>
    <w:rsid w:val="005B21C4"/>
    <w:rsid w:val="005B2A28"/>
    <w:rsid w:val="005B3621"/>
    <w:rsid w:val="005B4948"/>
    <w:rsid w:val="005B501D"/>
    <w:rsid w:val="005B54CC"/>
    <w:rsid w:val="005B74AD"/>
    <w:rsid w:val="005B7E96"/>
    <w:rsid w:val="005C0429"/>
    <w:rsid w:val="005C084F"/>
    <w:rsid w:val="005C0968"/>
    <w:rsid w:val="005C0EE9"/>
    <w:rsid w:val="005C16A8"/>
    <w:rsid w:val="005C1716"/>
    <w:rsid w:val="005C1954"/>
    <w:rsid w:val="005C1C0B"/>
    <w:rsid w:val="005C2011"/>
    <w:rsid w:val="005C245A"/>
    <w:rsid w:val="005C3EA3"/>
    <w:rsid w:val="005C44DE"/>
    <w:rsid w:val="005C5011"/>
    <w:rsid w:val="005C5241"/>
    <w:rsid w:val="005C529E"/>
    <w:rsid w:val="005C57BA"/>
    <w:rsid w:val="005C5C52"/>
    <w:rsid w:val="005C5D3D"/>
    <w:rsid w:val="005C5EC1"/>
    <w:rsid w:val="005C5F05"/>
    <w:rsid w:val="005C6186"/>
    <w:rsid w:val="005C7E45"/>
    <w:rsid w:val="005C7F3E"/>
    <w:rsid w:val="005D06D3"/>
    <w:rsid w:val="005D0C3B"/>
    <w:rsid w:val="005D1051"/>
    <w:rsid w:val="005D1606"/>
    <w:rsid w:val="005D2044"/>
    <w:rsid w:val="005D2917"/>
    <w:rsid w:val="005D2EB2"/>
    <w:rsid w:val="005D2F48"/>
    <w:rsid w:val="005D3B32"/>
    <w:rsid w:val="005D4643"/>
    <w:rsid w:val="005D464B"/>
    <w:rsid w:val="005D466F"/>
    <w:rsid w:val="005D49F0"/>
    <w:rsid w:val="005D51F7"/>
    <w:rsid w:val="005D51FA"/>
    <w:rsid w:val="005D53E8"/>
    <w:rsid w:val="005D5A9D"/>
    <w:rsid w:val="005D5CE4"/>
    <w:rsid w:val="005D6651"/>
    <w:rsid w:val="005D6675"/>
    <w:rsid w:val="005D691D"/>
    <w:rsid w:val="005D6A72"/>
    <w:rsid w:val="005D6F38"/>
    <w:rsid w:val="005D7279"/>
    <w:rsid w:val="005D791B"/>
    <w:rsid w:val="005D7CF2"/>
    <w:rsid w:val="005D7E2D"/>
    <w:rsid w:val="005D7F92"/>
    <w:rsid w:val="005E0D7B"/>
    <w:rsid w:val="005E11A1"/>
    <w:rsid w:val="005E1595"/>
    <w:rsid w:val="005E182D"/>
    <w:rsid w:val="005E198F"/>
    <w:rsid w:val="005E1F1D"/>
    <w:rsid w:val="005E273D"/>
    <w:rsid w:val="005E30AC"/>
    <w:rsid w:val="005E3278"/>
    <w:rsid w:val="005E3456"/>
    <w:rsid w:val="005E363B"/>
    <w:rsid w:val="005E3736"/>
    <w:rsid w:val="005E3740"/>
    <w:rsid w:val="005F1FA9"/>
    <w:rsid w:val="005F287D"/>
    <w:rsid w:val="005F305B"/>
    <w:rsid w:val="005F3081"/>
    <w:rsid w:val="005F3361"/>
    <w:rsid w:val="005F3B47"/>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126A"/>
    <w:rsid w:val="0060139A"/>
    <w:rsid w:val="006013C9"/>
    <w:rsid w:val="00602B45"/>
    <w:rsid w:val="006032AB"/>
    <w:rsid w:val="00603499"/>
    <w:rsid w:val="006035F5"/>
    <w:rsid w:val="00603CC2"/>
    <w:rsid w:val="00603DC1"/>
    <w:rsid w:val="006047D1"/>
    <w:rsid w:val="00604A55"/>
    <w:rsid w:val="00604D4E"/>
    <w:rsid w:val="00604E3E"/>
    <w:rsid w:val="00604EFB"/>
    <w:rsid w:val="00605AC3"/>
    <w:rsid w:val="00606908"/>
    <w:rsid w:val="00607996"/>
    <w:rsid w:val="00607A37"/>
    <w:rsid w:val="00607E0A"/>
    <w:rsid w:val="00607E9F"/>
    <w:rsid w:val="0061085E"/>
    <w:rsid w:val="00611398"/>
    <w:rsid w:val="00611EAA"/>
    <w:rsid w:val="00612322"/>
    <w:rsid w:val="006123C0"/>
    <w:rsid w:val="00612DF1"/>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D0C"/>
    <w:rsid w:val="00622470"/>
    <w:rsid w:val="00622725"/>
    <w:rsid w:val="0062296B"/>
    <w:rsid w:val="006231AA"/>
    <w:rsid w:val="00623482"/>
    <w:rsid w:val="00623AC2"/>
    <w:rsid w:val="00623EBC"/>
    <w:rsid w:val="0062452A"/>
    <w:rsid w:val="006266D7"/>
    <w:rsid w:val="00626D42"/>
    <w:rsid w:val="00626EE3"/>
    <w:rsid w:val="006271CF"/>
    <w:rsid w:val="006274AD"/>
    <w:rsid w:val="00627519"/>
    <w:rsid w:val="00627532"/>
    <w:rsid w:val="006302AA"/>
    <w:rsid w:val="006310C3"/>
    <w:rsid w:val="0063161E"/>
    <w:rsid w:val="00631660"/>
    <w:rsid w:val="00631908"/>
    <w:rsid w:val="00631BB5"/>
    <w:rsid w:val="00631DD0"/>
    <w:rsid w:val="006324E4"/>
    <w:rsid w:val="006336D1"/>
    <w:rsid w:val="00633783"/>
    <w:rsid w:val="00633DBF"/>
    <w:rsid w:val="00634122"/>
    <w:rsid w:val="00634261"/>
    <w:rsid w:val="00635E32"/>
    <w:rsid w:val="006360FC"/>
    <w:rsid w:val="006364DB"/>
    <w:rsid w:val="006365DE"/>
    <w:rsid w:val="00636BE4"/>
    <w:rsid w:val="00636F88"/>
    <w:rsid w:val="0063732C"/>
    <w:rsid w:val="00637802"/>
    <w:rsid w:val="00637836"/>
    <w:rsid w:val="00637C26"/>
    <w:rsid w:val="00637F44"/>
    <w:rsid w:val="00640084"/>
    <w:rsid w:val="00641078"/>
    <w:rsid w:val="00641242"/>
    <w:rsid w:val="00642188"/>
    <w:rsid w:val="006424AA"/>
    <w:rsid w:val="00642A32"/>
    <w:rsid w:val="006433D5"/>
    <w:rsid w:val="00643412"/>
    <w:rsid w:val="00645C53"/>
    <w:rsid w:val="00645CEB"/>
    <w:rsid w:val="00645E6E"/>
    <w:rsid w:val="00646B20"/>
    <w:rsid w:val="00646D0F"/>
    <w:rsid w:val="0064763F"/>
    <w:rsid w:val="00647A36"/>
    <w:rsid w:val="00647DCC"/>
    <w:rsid w:val="00647EFA"/>
    <w:rsid w:val="00647F14"/>
    <w:rsid w:val="00650027"/>
    <w:rsid w:val="00651501"/>
    <w:rsid w:val="00651B9C"/>
    <w:rsid w:val="00651C47"/>
    <w:rsid w:val="00652E70"/>
    <w:rsid w:val="0065339A"/>
    <w:rsid w:val="00653469"/>
    <w:rsid w:val="00654A38"/>
    <w:rsid w:val="00655301"/>
    <w:rsid w:val="00655371"/>
    <w:rsid w:val="00655507"/>
    <w:rsid w:val="00656C4B"/>
    <w:rsid w:val="006573EA"/>
    <w:rsid w:val="0066073F"/>
    <w:rsid w:val="006608ED"/>
    <w:rsid w:val="00660D2A"/>
    <w:rsid w:val="00661029"/>
    <w:rsid w:val="0066135A"/>
    <w:rsid w:val="00661A38"/>
    <w:rsid w:val="0066272D"/>
    <w:rsid w:val="00662E58"/>
    <w:rsid w:val="00662F39"/>
    <w:rsid w:val="0066339A"/>
    <w:rsid w:val="006635A0"/>
    <w:rsid w:val="00664351"/>
    <w:rsid w:val="00665875"/>
    <w:rsid w:val="00665968"/>
    <w:rsid w:val="00665BF7"/>
    <w:rsid w:val="00665DF6"/>
    <w:rsid w:val="00666027"/>
    <w:rsid w:val="00666178"/>
    <w:rsid w:val="0066639E"/>
    <w:rsid w:val="00666473"/>
    <w:rsid w:val="00666C72"/>
    <w:rsid w:val="00666E6C"/>
    <w:rsid w:val="0066707F"/>
    <w:rsid w:val="00667ED8"/>
    <w:rsid w:val="00670298"/>
    <w:rsid w:val="0067064C"/>
    <w:rsid w:val="00670B20"/>
    <w:rsid w:val="00670E12"/>
    <w:rsid w:val="00670F27"/>
    <w:rsid w:val="00672E80"/>
    <w:rsid w:val="0067333F"/>
    <w:rsid w:val="006739E4"/>
    <w:rsid w:val="00673ECF"/>
    <w:rsid w:val="0067426B"/>
    <w:rsid w:val="00674A1B"/>
    <w:rsid w:val="00674F1C"/>
    <w:rsid w:val="006754F8"/>
    <w:rsid w:val="00675BD6"/>
    <w:rsid w:val="00676127"/>
    <w:rsid w:val="00676AED"/>
    <w:rsid w:val="00677E9C"/>
    <w:rsid w:val="00677F26"/>
    <w:rsid w:val="006800EE"/>
    <w:rsid w:val="006802A7"/>
    <w:rsid w:val="006811C9"/>
    <w:rsid w:val="006812CE"/>
    <w:rsid w:val="006826C1"/>
    <w:rsid w:val="00682C89"/>
    <w:rsid w:val="006832B8"/>
    <w:rsid w:val="006837B2"/>
    <w:rsid w:val="00683800"/>
    <w:rsid w:val="006839E9"/>
    <w:rsid w:val="00684462"/>
    <w:rsid w:val="00684C8A"/>
    <w:rsid w:val="00684CF5"/>
    <w:rsid w:val="0068553E"/>
    <w:rsid w:val="00685E7B"/>
    <w:rsid w:val="00686551"/>
    <w:rsid w:val="00686CAB"/>
    <w:rsid w:val="00686E4D"/>
    <w:rsid w:val="0068717F"/>
    <w:rsid w:val="0068719A"/>
    <w:rsid w:val="0068730C"/>
    <w:rsid w:val="00687504"/>
    <w:rsid w:val="00687A14"/>
    <w:rsid w:val="00687A8C"/>
    <w:rsid w:val="00690839"/>
    <w:rsid w:val="006908DB"/>
    <w:rsid w:val="00690DE9"/>
    <w:rsid w:val="00691551"/>
    <w:rsid w:val="00691DE9"/>
    <w:rsid w:val="00691EAA"/>
    <w:rsid w:val="00692245"/>
    <w:rsid w:val="00692FFA"/>
    <w:rsid w:val="00693772"/>
    <w:rsid w:val="00693984"/>
    <w:rsid w:val="00693B77"/>
    <w:rsid w:val="00694160"/>
    <w:rsid w:val="006959A5"/>
    <w:rsid w:val="00695C0C"/>
    <w:rsid w:val="00695D7F"/>
    <w:rsid w:val="006966B1"/>
    <w:rsid w:val="00696736"/>
    <w:rsid w:val="00696A05"/>
    <w:rsid w:val="00697665"/>
    <w:rsid w:val="006979BF"/>
    <w:rsid w:val="00697C9A"/>
    <w:rsid w:val="00697E68"/>
    <w:rsid w:val="00697FC1"/>
    <w:rsid w:val="006A0274"/>
    <w:rsid w:val="006A0F2B"/>
    <w:rsid w:val="006A103E"/>
    <w:rsid w:val="006A27BC"/>
    <w:rsid w:val="006A2A43"/>
    <w:rsid w:val="006A2BF1"/>
    <w:rsid w:val="006A2C3A"/>
    <w:rsid w:val="006A2F9A"/>
    <w:rsid w:val="006A34E4"/>
    <w:rsid w:val="006A3A5A"/>
    <w:rsid w:val="006A44CF"/>
    <w:rsid w:val="006A457D"/>
    <w:rsid w:val="006A4C06"/>
    <w:rsid w:val="006A4C33"/>
    <w:rsid w:val="006A55EE"/>
    <w:rsid w:val="006A575B"/>
    <w:rsid w:val="006A59DE"/>
    <w:rsid w:val="006A64C6"/>
    <w:rsid w:val="006A6655"/>
    <w:rsid w:val="006A6BF9"/>
    <w:rsid w:val="006A7CB5"/>
    <w:rsid w:val="006A7FD0"/>
    <w:rsid w:val="006B00E4"/>
    <w:rsid w:val="006B025C"/>
    <w:rsid w:val="006B08ED"/>
    <w:rsid w:val="006B2534"/>
    <w:rsid w:val="006B2CB2"/>
    <w:rsid w:val="006B331C"/>
    <w:rsid w:val="006B347D"/>
    <w:rsid w:val="006B3E19"/>
    <w:rsid w:val="006B4488"/>
    <w:rsid w:val="006B49FC"/>
    <w:rsid w:val="006B50C4"/>
    <w:rsid w:val="006B53AE"/>
    <w:rsid w:val="006B58B4"/>
    <w:rsid w:val="006B67AC"/>
    <w:rsid w:val="006B6DB3"/>
    <w:rsid w:val="006B786A"/>
    <w:rsid w:val="006B7A03"/>
    <w:rsid w:val="006B7A67"/>
    <w:rsid w:val="006B7D67"/>
    <w:rsid w:val="006B7E4E"/>
    <w:rsid w:val="006C003A"/>
    <w:rsid w:val="006C074F"/>
    <w:rsid w:val="006C08E4"/>
    <w:rsid w:val="006C107C"/>
    <w:rsid w:val="006C12B7"/>
    <w:rsid w:val="006C1EA0"/>
    <w:rsid w:val="006C2454"/>
    <w:rsid w:val="006C2551"/>
    <w:rsid w:val="006C37CA"/>
    <w:rsid w:val="006C40D2"/>
    <w:rsid w:val="006C4BBD"/>
    <w:rsid w:val="006C4C26"/>
    <w:rsid w:val="006C5B15"/>
    <w:rsid w:val="006C5D00"/>
    <w:rsid w:val="006C5D32"/>
    <w:rsid w:val="006C5DCB"/>
    <w:rsid w:val="006C6475"/>
    <w:rsid w:val="006C70C4"/>
    <w:rsid w:val="006C724E"/>
    <w:rsid w:val="006C741F"/>
    <w:rsid w:val="006C7430"/>
    <w:rsid w:val="006C7647"/>
    <w:rsid w:val="006D04DA"/>
    <w:rsid w:val="006D10F6"/>
    <w:rsid w:val="006D1544"/>
    <w:rsid w:val="006D1688"/>
    <w:rsid w:val="006D1DD3"/>
    <w:rsid w:val="006D1FF3"/>
    <w:rsid w:val="006D26EB"/>
    <w:rsid w:val="006D2C65"/>
    <w:rsid w:val="006D2DE3"/>
    <w:rsid w:val="006D32C6"/>
    <w:rsid w:val="006D3491"/>
    <w:rsid w:val="006D360E"/>
    <w:rsid w:val="006D3697"/>
    <w:rsid w:val="006D39D2"/>
    <w:rsid w:val="006D3F2A"/>
    <w:rsid w:val="006D4370"/>
    <w:rsid w:val="006D46A3"/>
    <w:rsid w:val="006D62E0"/>
    <w:rsid w:val="006D658F"/>
    <w:rsid w:val="006D6A12"/>
    <w:rsid w:val="006D712D"/>
    <w:rsid w:val="006D7687"/>
    <w:rsid w:val="006D7D1F"/>
    <w:rsid w:val="006D7D8A"/>
    <w:rsid w:val="006E0079"/>
    <w:rsid w:val="006E0572"/>
    <w:rsid w:val="006E05D8"/>
    <w:rsid w:val="006E06B5"/>
    <w:rsid w:val="006E08EE"/>
    <w:rsid w:val="006E155A"/>
    <w:rsid w:val="006E2C34"/>
    <w:rsid w:val="006E2D78"/>
    <w:rsid w:val="006E359B"/>
    <w:rsid w:val="006E39D1"/>
    <w:rsid w:val="006E3B05"/>
    <w:rsid w:val="006E437F"/>
    <w:rsid w:val="006E4D5B"/>
    <w:rsid w:val="006E4E74"/>
    <w:rsid w:val="006E602F"/>
    <w:rsid w:val="006E6720"/>
    <w:rsid w:val="006E6F90"/>
    <w:rsid w:val="006E7275"/>
    <w:rsid w:val="006E77B8"/>
    <w:rsid w:val="006F13BA"/>
    <w:rsid w:val="006F15CC"/>
    <w:rsid w:val="006F15F6"/>
    <w:rsid w:val="006F1F32"/>
    <w:rsid w:val="006F36EA"/>
    <w:rsid w:val="006F4147"/>
    <w:rsid w:val="006F4315"/>
    <w:rsid w:val="006F4CB0"/>
    <w:rsid w:val="006F4F78"/>
    <w:rsid w:val="006F5123"/>
    <w:rsid w:val="006F547E"/>
    <w:rsid w:val="006F5CCF"/>
    <w:rsid w:val="006F5F09"/>
    <w:rsid w:val="006F6F04"/>
    <w:rsid w:val="006F71F5"/>
    <w:rsid w:val="006F76E0"/>
    <w:rsid w:val="00700610"/>
    <w:rsid w:val="00700B9C"/>
    <w:rsid w:val="0070138A"/>
    <w:rsid w:val="0070157E"/>
    <w:rsid w:val="00702070"/>
    <w:rsid w:val="007030D4"/>
    <w:rsid w:val="00703279"/>
    <w:rsid w:val="00703B19"/>
    <w:rsid w:val="00703B61"/>
    <w:rsid w:val="00703E11"/>
    <w:rsid w:val="00704102"/>
    <w:rsid w:val="0070437C"/>
    <w:rsid w:val="0070461C"/>
    <w:rsid w:val="00705631"/>
    <w:rsid w:val="00705818"/>
    <w:rsid w:val="00705F62"/>
    <w:rsid w:val="0070773F"/>
    <w:rsid w:val="007078BD"/>
    <w:rsid w:val="00707ED3"/>
    <w:rsid w:val="007101B7"/>
    <w:rsid w:val="00710668"/>
    <w:rsid w:val="007110F4"/>
    <w:rsid w:val="007112B1"/>
    <w:rsid w:val="0071130F"/>
    <w:rsid w:val="00712714"/>
    <w:rsid w:val="007129AB"/>
    <w:rsid w:val="00712B63"/>
    <w:rsid w:val="00713526"/>
    <w:rsid w:val="00713659"/>
    <w:rsid w:val="00713FC5"/>
    <w:rsid w:val="00714DCA"/>
    <w:rsid w:val="00715BBF"/>
    <w:rsid w:val="00715C29"/>
    <w:rsid w:val="00715CBD"/>
    <w:rsid w:val="00715EAA"/>
    <w:rsid w:val="00716CAD"/>
    <w:rsid w:val="00716F18"/>
    <w:rsid w:val="00717363"/>
    <w:rsid w:val="00717786"/>
    <w:rsid w:val="00717ACB"/>
    <w:rsid w:val="0072138B"/>
    <w:rsid w:val="00721BFF"/>
    <w:rsid w:val="00723475"/>
    <w:rsid w:val="007236C4"/>
    <w:rsid w:val="00723AE7"/>
    <w:rsid w:val="007242A2"/>
    <w:rsid w:val="00724635"/>
    <w:rsid w:val="00724F21"/>
    <w:rsid w:val="00725134"/>
    <w:rsid w:val="0072554B"/>
    <w:rsid w:val="00725AFD"/>
    <w:rsid w:val="00726603"/>
    <w:rsid w:val="007270EF"/>
    <w:rsid w:val="00727B1D"/>
    <w:rsid w:val="00727DDC"/>
    <w:rsid w:val="00730CD6"/>
    <w:rsid w:val="00730F74"/>
    <w:rsid w:val="0073114B"/>
    <w:rsid w:val="00732151"/>
    <w:rsid w:val="007339EC"/>
    <w:rsid w:val="00734236"/>
    <w:rsid w:val="00734952"/>
    <w:rsid w:val="00734990"/>
    <w:rsid w:val="00734FF5"/>
    <w:rsid w:val="007356B8"/>
    <w:rsid w:val="00735B78"/>
    <w:rsid w:val="00735DA7"/>
    <w:rsid w:val="007368B4"/>
    <w:rsid w:val="007378E0"/>
    <w:rsid w:val="00737CA0"/>
    <w:rsid w:val="00737D92"/>
    <w:rsid w:val="00740529"/>
    <w:rsid w:val="00740876"/>
    <w:rsid w:val="00741358"/>
    <w:rsid w:val="00741626"/>
    <w:rsid w:val="00742332"/>
    <w:rsid w:val="00742886"/>
    <w:rsid w:val="00742DD2"/>
    <w:rsid w:val="00742F60"/>
    <w:rsid w:val="007431FF"/>
    <w:rsid w:val="007437C6"/>
    <w:rsid w:val="0074407C"/>
    <w:rsid w:val="007441A2"/>
    <w:rsid w:val="00744E80"/>
    <w:rsid w:val="00745035"/>
    <w:rsid w:val="0074531C"/>
    <w:rsid w:val="00745547"/>
    <w:rsid w:val="007459D0"/>
    <w:rsid w:val="0074608B"/>
    <w:rsid w:val="0074623A"/>
    <w:rsid w:val="00746420"/>
    <w:rsid w:val="00746A60"/>
    <w:rsid w:val="00746E04"/>
    <w:rsid w:val="00746E08"/>
    <w:rsid w:val="00746E3D"/>
    <w:rsid w:val="007473B9"/>
    <w:rsid w:val="0074740B"/>
    <w:rsid w:val="00747C96"/>
    <w:rsid w:val="00750075"/>
    <w:rsid w:val="007502EC"/>
    <w:rsid w:val="00750382"/>
    <w:rsid w:val="0075041E"/>
    <w:rsid w:val="0075094E"/>
    <w:rsid w:val="00750FA8"/>
    <w:rsid w:val="00750FB5"/>
    <w:rsid w:val="007520F0"/>
    <w:rsid w:val="007522E8"/>
    <w:rsid w:val="00753388"/>
    <w:rsid w:val="00753BAC"/>
    <w:rsid w:val="00754A0B"/>
    <w:rsid w:val="00754DFE"/>
    <w:rsid w:val="007552DB"/>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9B7"/>
    <w:rsid w:val="00762E60"/>
    <w:rsid w:val="007634AD"/>
    <w:rsid w:val="0076445F"/>
    <w:rsid w:val="00764EC5"/>
    <w:rsid w:val="00766ECC"/>
    <w:rsid w:val="007672F3"/>
    <w:rsid w:val="007677B5"/>
    <w:rsid w:val="007678B1"/>
    <w:rsid w:val="007708A8"/>
    <w:rsid w:val="00770D6E"/>
    <w:rsid w:val="0077184A"/>
    <w:rsid w:val="00772100"/>
    <w:rsid w:val="00772275"/>
    <w:rsid w:val="007734E4"/>
    <w:rsid w:val="0077380D"/>
    <w:rsid w:val="00773BC8"/>
    <w:rsid w:val="0077466F"/>
    <w:rsid w:val="007752B7"/>
    <w:rsid w:val="00775597"/>
    <w:rsid w:val="007757DC"/>
    <w:rsid w:val="007759A8"/>
    <w:rsid w:val="00775C27"/>
    <w:rsid w:val="00775D98"/>
    <w:rsid w:val="0077644C"/>
    <w:rsid w:val="00776F1F"/>
    <w:rsid w:val="00776FE5"/>
    <w:rsid w:val="00777101"/>
    <w:rsid w:val="007774E7"/>
    <w:rsid w:val="0077768C"/>
    <w:rsid w:val="00777696"/>
    <w:rsid w:val="00777FF4"/>
    <w:rsid w:val="00780251"/>
    <w:rsid w:val="007804FE"/>
    <w:rsid w:val="00780AFD"/>
    <w:rsid w:val="00780F32"/>
    <w:rsid w:val="0078122E"/>
    <w:rsid w:val="00781939"/>
    <w:rsid w:val="00781D29"/>
    <w:rsid w:val="007825EF"/>
    <w:rsid w:val="0078286B"/>
    <w:rsid w:val="00782D2C"/>
    <w:rsid w:val="00782FC2"/>
    <w:rsid w:val="0078328D"/>
    <w:rsid w:val="0078347A"/>
    <w:rsid w:val="0078394D"/>
    <w:rsid w:val="007842D6"/>
    <w:rsid w:val="00784FC4"/>
    <w:rsid w:val="00785353"/>
    <w:rsid w:val="00785BBB"/>
    <w:rsid w:val="007861DA"/>
    <w:rsid w:val="00786937"/>
    <w:rsid w:val="00786FAD"/>
    <w:rsid w:val="00787D90"/>
    <w:rsid w:val="00787F5E"/>
    <w:rsid w:val="00790164"/>
    <w:rsid w:val="00790A24"/>
    <w:rsid w:val="00790A37"/>
    <w:rsid w:val="00790A60"/>
    <w:rsid w:val="0079146D"/>
    <w:rsid w:val="00791C32"/>
    <w:rsid w:val="00791FF0"/>
    <w:rsid w:val="007923D0"/>
    <w:rsid w:val="00792E15"/>
    <w:rsid w:val="007930D3"/>
    <w:rsid w:val="0079381F"/>
    <w:rsid w:val="00793A57"/>
    <w:rsid w:val="00793B2E"/>
    <w:rsid w:val="007948F5"/>
    <w:rsid w:val="00795647"/>
    <w:rsid w:val="007963F6"/>
    <w:rsid w:val="007968B8"/>
    <w:rsid w:val="00796AFE"/>
    <w:rsid w:val="00796DC8"/>
    <w:rsid w:val="00796E80"/>
    <w:rsid w:val="0079744F"/>
    <w:rsid w:val="007979AD"/>
    <w:rsid w:val="00797A9C"/>
    <w:rsid w:val="007A00FA"/>
    <w:rsid w:val="007A0EAB"/>
    <w:rsid w:val="007A0FEC"/>
    <w:rsid w:val="007A2341"/>
    <w:rsid w:val="007A2754"/>
    <w:rsid w:val="007A38A1"/>
    <w:rsid w:val="007A3BBE"/>
    <w:rsid w:val="007A4766"/>
    <w:rsid w:val="007A5747"/>
    <w:rsid w:val="007A5947"/>
    <w:rsid w:val="007A5C22"/>
    <w:rsid w:val="007A5DB3"/>
    <w:rsid w:val="007A717B"/>
    <w:rsid w:val="007B0313"/>
    <w:rsid w:val="007B0854"/>
    <w:rsid w:val="007B0E48"/>
    <w:rsid w:val="007B1162"/>
    <w:rsid w:val="007B1A0E"/>
    <w:rsid w:val="007B1D1B"/>
    <w:rsid w:val="007B303E"/>
    <w:rsid w:val="007B32C0"/>
    <w:rsid w:val="007B32F7"/>
    <w:rsid w:val="007B3659"/>
    <w:rsid w:val="007B38B5"/>
    <w:rsid w:val="007B3BF3"/>
    <w:rsid w:val="007B431B"/>
    <w:rsid w:val="007B4558"/>
    <w:rsid w:val="007B4632"/>
    <w:rsid w:val="007B46A2"/>
    <w:rsid w:val="007B4828"/>
    <w:rsid w:val="007B4B2D"/>
    <w:rsid w:val="007B4BA9"/>
    <w:rsid w:val="007B4D4A"/>
    <w:rsid w:val="007B513D"/>
    <w:rsid w:val="007B53DA"/>
    <w:rsid w:val="007B5428"/>
    <w:rsid w:val="007B59B7"/>
    <w:rsid w:val="007B6C64"/>
    <w:rsid w:val="007B6EC8"/>
    <w:rsid w:val="007B6F81"/>
    <w:rsid w:val="007B7EA2"/>
    <w:rsid w:val="007C097D"/>
    <w:rsid w:val="007C0AF2"/>
    <w:rsid w:val="007C0AFD"/>
    <w:rsid w:val="007C11CE"/>
    <w:rsid w:val="007C1672"/>
    <w:rsid w:val="007C312A"/>
    <w:rsid w:val="007C34A9"/>
    <w:rsid w:val="007C3570"/>
    <w:rsid w:val="007C3BFC"/>
    <w:rsid w:val="007C3F3B"/>
    <w:rsid w:val="007C4241"/>
    <w:rsid w:val="007C425E"/>
    <w:rsid w:val="007C55FF"/>
    <w:rsid w:val="007C59E6"/>
    <w:rsid w:val="007C6339"/>
    <w:rsid w:val="007C6A4D"/>
    <w:rsid w:val="007C753F"/>
    <w:rsid w:val="007C7C43"/>
    <w:rsid w:val="007C7F0D"/>
    <w:rsid w:val="007D06E3"/>
    <w:rsid w:val="007D0E8D"/>
    <w:rsid w:val="007D1134"/>
    <w:rsid w:val="007D16D0"/>
    <w:rsid w:val="007D17F0"/>
    <w:rsid w:val="007D1F8A"/>
    <w:rsid w:val="007D20BB"/>
    <w:rsid w:val="007D23F7"/>
    <w:rsid w:val="007D2566"/>
    <w:rsid w:val="007D2C18"/>
    <w:rsid w:val="007D2CDA"/>
    <w:rsid w:val="007D2D74"/>
    <w:rsid w:val="007D3693"/>
    <w:rsid w:val="007D3C6D"/>
    <w:rsid w:val="007D3EE2"/>
    <w:rsid w:val="007D42D3"/>
    <w:rsid w:val="007D481A"/>
    <w:rsid w:val="007D4ED0"/>
    <w:rsid w:val="007D5648"/>
    <w:rsid w:val="007D58C5"/>
    <w:rsid w:val="007D5DE8"/>
    <w:rsid w:val="007D7CFC"/>
    <w:rsid w:val="007E01F5"/>
    <w:rsid w:val="007E0812"/>
    <w:rsid w:val="007E18DF"/>
    <w:rsid w:val="007E2C36"/>
    <w:rsid w:val="007E3309"/>
    <w:rsid w:val="007E350D"/>
    <w:rsid w:val="007E3A0A"/>
    <w:rsid w:val="007E3ACA"/>
    <w:rsid w:val="007E496E"/>
    <w:rsid w:val="007E564D"/>
    <w:rsid w:val="007E5C4A"/>
    <w:rsid w:val="007E64D4"/>
    <w:rsid w:val="007E66E9"/>
    <w:rsid w:val="007E69F2"/>
    <w:rsid w:val="007E7432"/>
    <w:rsid w:val="007E74BF"/>
    <w:rsid w:val="007F14D3"/>
    <w:rsid w:val="007F16C0"/>
    <w:rsid w:val="007F1D9D"/>
    <w:rsid w:val="007F1E28"/>
    <w:rsid w:val="007F1F63"/>
    <w:rsid w:val="007F22A0"/>
    <w:rsid w:val="007F2903"/>
    <w:rsid w:val="007F2F90"/>
    <w:rsid w:val="007F3320"/>
    <w:rsid w:val="007F3AC1"/>
    <w:rsid w:val="007F4976"/>
    <w:rsid w:val="007F52AF"/>
    <w:rsid w:val="007F5A56"/>
    <w:rsid w:val="007F616E"/>
    <w:rsid w:val="007F6790"/>
    <w:rsid w:val="007F6B46"/>
    <w:rsid w:val="007F72CB"/>
    <w:rsid w:val="007F736A"/>
    <w:rsid w:val="007F7635"/>
    <w:rsid w:val="007F785F"/>
    <w:rsid w:val="007F7961"/>
    <w:rsid w:val="007F7AF6"/>
    <w:rsid w:val="007F7E36"/>
    <w:rsid w:val="00800E6D"/>
    <w:rsid w:val="008014D9"/>
    <w:rsid w:val="0080150F"/>
    <w:rsid w:val="0080153A"/>
    <w:rsid w:val="00801A2A"/>
    <w:rsid w:val="00801C48"/>
    <w:rsid w:val="00802041"/>
    <w:rsid w:val="008022C9"/>
    <w:rsid w:val="00802605"/>
    <w:rsid w:val="00802F9E"/>
    <w:rsid w:val="00803700"/>
    <w:rsid w:val="0080375D"/>
    <w:rsid w:val="00803D9D"/>
    <w:rsid w:val="0080497E"/>
    <w:rsid w:val="00804ABD"/>
    <w:rsid w:val="0080543F"/>
    <w:rsid w:val="008059C6"/>
    <w:rsid w:val="00805AD7"/>
    <w:rsid w:val="00805BD6"/>
    <w:rsid w:val="00805DE3"/>
    <w:rsid w:val="0080699B"/>
    <w:rsid w:val="00807C35"/>
    <w:rsid w:val="00807F35"/>
    <w:rsid w:val="00807F69"/>
    <w:rsid w:val="008100F7"/>
    <w:rsid w:val="00810206"/>
    <w:rsid w:val="00811898"/>
    <w:rsid w:val="00811AC2"/>
    <w:rsid w:val="00811B63"/>
    <w:rsid w:val="00811CDC"/>
    <w:rsid w:val="008124D8"/>
    <w:rsid w:val="0081250A"/>
    <w:rsid w:val="00813A7B"/>
    <w:rsid w:val="00813F04"/>
    <w:rsid w:val="0081513E"/>
    <w:rsid w:val="00815DA5"/>
    <w:rsid w:val="00816221"/>
    <w:rsid w:val="00817063"/>
    <w:rsid w:val="0081766B"/>
    <w:rsid w:val="00820705"/>
    <w:rsid w:val="00820842"/>
    <w:rsid w:val="00820BA7"/>
    <w:rsid w:val="00820CBF"/>
    <w:rsid w:val="00820DBC"/>
    <w:rsid w:val="00820FA8"/>
    <w:rsid w:val="008211FE"/>
    <w:rsid w:val="008212FD"/>
    <w:rsid w:val="00821489"/>
    <w:rsid w:val="008217B7"/>
    <w:rsid w:val="00822257"/>
    <w:rsid w:val="0082239B"/>
    <w:rsid w:val="0082292E"/>
    <w:rsid w:val="00822D06"/>
    <w:rsid w:val="00822EC4"/>
    <w:rsid w:val="0082348D"/>
    <w:rsid w:val="008236BE"/>
    <w:rsid w:val="00823FEA"/>
    <w:rsid w:val="008241CE"/>
    <w:rsid w:val="00825240"/>
    <w:rsid w:val="00825595"/>
    <w:rsid w:val="00825B43"/>
    <w:rsid w:val="00826F71"/>
    <w:rsid w:val="00827818"/>
    <w:rsid w:val="00827CC0"/>
    <w:rsid w:val="008304C3"/>
    <w:rsid w:val="00830D29"/>
    <w:rsid w:val="00831026"/>
    <w:rsid w:val="0083119B"/>
    <w:rsid w:val="00831BAE"/>
    <w:rsid w:val="00832216"/>
    <w:rsid w:val="0083261D"/>
    <w:rsid w:val="00832CD0"/>
    <w:rsid w:val="00832F8C"/>
    <w:rsid w:val="00833430"/>
    <w:rsid w:val="0083382A"/>
    <w:rsid w:val="00834128"/>
    <w:rsid w:val="0083417F"/>
    <w:rsid w:val="0083445E"/>
    <w:rsid w:val="00834A0D"/>
    <w:rsid w:val="00835143"/>
    <w:rsid w:val="0083569B"/>
    <w:rsid w:val="008356BD"/>
    <w:rsid w:val="00835741"/>
    <w:rsid w:val="00836E74"/>
    <w:rsid w:val="00836EAB"/>
    <w:rsid w:val="00836FDF"/>
    <w:rsid w:val="008375B1"/>
    <w:rsid w:val="00837673"/>
    <w:rsid w:val="00837937"/>
    <w:rsid w:val="00837D82"/>
    <w:rsid w:val="00840893"/>
    <w:rsid w:val="00840E88"/>
    <w:rsid w:val="008410D3"/>
    <w:rsid w:val="0084120E"/>
    <w:rsid w:val="008423EC"/>
    <w:rsid w:val="008429A6"/>
    <w:rsid w:val="00843615"/>
    <w:rsid w:val="00843698"/>
    <w:rsid w:val="00843A4B"/>
    <w:rsid w:val="00843B57"/>
    <w:rsid w:val="00843B60"/>
    <w:rsid w:val="00843D33"/>
    <w:rsid w:val="008440DF"/>
    <w:rsid w:val="008444F0"/>
    <w:rsid w:val="00844CA4"/>
    <w:rsid w:val="00844D4F"/>
    <w:rsid w:val="00845AE3"/>
    <w:rsid w:val="008466A0"/>
    <w:rsid w:val="00846D14"/>
    <w:rsid w:val="00847535"/>
    <w:rsid w:val="00847B6D"/>
    <w:rsid w:val="0085092D"/>
    <w:rsid w:val="00850C79"/>
    <w:rsid w:val="00850D82"/>
    <w:rsid w:val="00850F44"/>
    <w:rsid w:val="00850F79"/>
    <w:rsid w:val="0085100B"/>
    <w:rsid w:val="00852C43"/>
    <w:rsid w:val="0085304C"/>
    <w:rsid w:val="008534A2"/>
    <w:rsid w:val="008536BB"/>
    <w:rsid w:val="00853A3C"/>
    <w:rsid w:val="008548CA"/>
    <w:rsid w:val="00856B9F"/>
    <w:rsid w:val="00856C06"/>
    <w:rsid w:val="008578B1"/>
    <w:rsid w:val="0085790B"/>
    <w:rsid w:val="008579B9"/>
    <w:rsid w:val="00857C95"/>
    <w:rsid w:val="00857E78"/>
    <w:rsid w:val="00860AEF"/>
    <w:rsid w:val="00860B18"/>
    <w:rsid w:val="00860D5E"/>
    <w:rsid w:val="0086122C"/>
    <w:rsid w:val="00861310"/>
    <w:rsid w:val="008618CA"/>
    <w:rsid w:val="00861E75"/>
    <w:rsid w:val="00861F53"/>
    <w:rsid w:val="0086289E"/>
    <w:rsid w:val="008629CB"/>
    <w:rsid w:val="0086394E"/>
    <w:rsid w:val="00863F8A"/>
    <w:rsid w:val="00863FE3"/>
    <w:rsid w:val="00864241"/>
    <w:rsid w:val="0086468A"/>
    <w:rsid w:val="008650BE"/>
    <w:rsid w:val="0086633B"/>
    <w:rsid w:val="00866495"/>
    <w:rsid w:val="00866881"/>
    <w:rsid w:val="00866931"/>
    <w:rsid w:val="00867512"/>
    <w:rsid w:val="008678A3"/>
    <w:rsid w:val="00867C13"/>
    <w:rsid w:val="00867C1D"/>
    <w:rsid w:val="0087033C"/>
    <w:rsid w:val="00870B93"/>
    <w:rsid w:val="008715ED"/>
    <w:rsid w:val="008717D8"/>
    <w:rsid w:val="00871E3C"/>
    <w:rsid w:val="00872CC1"/>
    <w:rsid w:val="00872F97"/>
    <w:rsid w:val="00874607"/>
    <w:rsid w:val="00874915"/>
    <w:rsid w:val="00874B89"/>
    <w:rsid w:val="00875403"/>
    <w:rsid w:val="00875434"/>
    <w:rsid w:val="00875C1F"/>
    <w:rsid w:val="00876215"/>
    <w:rsid w:val="0087646C"/>
    <w:rsid w:val="00876815"/>
    <w:rsid w:val="00877932"/>
    <w:rsid w:val="008808C7"/>
    <w:rsid w:val="0088106B"/>
    <w:rsid w:val="0088107D"/>
    <w:rsid w:val="00881E64"/>
    <w:rsid w:val="00882D24"/>
    <w:rsid w:val="00882E39"/>
    <w:rsid w:val="008850EB"/>
    <w:rsid w:val="00885228"/>
    <w:rsid w:val="00886114"/>
    <w:rsid w:val="00886C32"/>
    <w:rsid w:val="00886DF2"/>
    <w:rsid w:val="00886FB9"/>
    <w:rsid w:val="00887057"/>
    <w:rsid w:val="00887080"/>
    <w:rsid w:val="00887C79"/>
    <w:rsid w:val="00887E72"/>
    <w:rsid w:val="0089107B"/>
    <w:rsid w:val="008913CC"/>
    <w:rsid w:val="008914AE"/>
    <w:rsid w:val="008919CF"/>
    <w:rsid w:val="00891F84"/>
    <w:rsid w:val="008928EC"/>
    <w:rsid w:val="00892E5D"/>
    <w:rsid w:val="00892F99"/>
    <w:rsid w:val="008935CF"/>
    <w:rsid w:val="0089436B"/>
    <w:rsid w:val="00894436"/>
    <w:rsid w:val="0089494C"/>
    <w:rsid w:val="00894BB1"/>
    <w:rsid w:val="008951D0"/>
    <w:rsid w:val="00895828"/>
    <w:rsid w:val="0089582D"/>
    <w:rsid w:val="008959C6"/>
    <w:rsid w:val="00895E8C"/>
    <w:rsid w:val="0089606D"/>
    <w:rsid w:val="00896129"/>
    <w:rsid w:val="00896316"/>
    <w:rsid w:val="0089774F"/>
    <w:rsid w:val="00897875"/>
    <w:rsid w:val="00897B8F"/>
    <w:rsid w:val="008A00D9"/>
    <w:rsid w:val="008A07D5"/>
    <w:rsid w:val="008A15D3"/>
    <w:rsid w:val="008A1FB7"/>
    <w:rsid w:val="008A229A"/>
    <w:rsid w:val="008A2A23"/>
    <w:rsid w:val="008A2AF5"/>
    <w:rsid w:val="008A2B5A"/>
    <w:rsid w:val="008A3F9D"/>
    <w:rsid w:val="008A4B42"/>
    <w:rsid w:val="008A5474"/>
    <w:rsid w:val="008A5C9A"/>
    <w:rsid w:val="008A6005"/>
    <w:rsid w:val="008A614F"/>
    <w:rsid w:val="008A6A55"/>
    <w:rsid w:val="008A6DF0"/>
    <w:rsid w:val="008A6F6E"/>
    <w:rsid w:val="008A73C4"/>
    <w:rsid w:val="008A7888"/>
    <w:rsid w:val="008A796E"/>
    <w:rsid w:val="008B03BC"/>
    <w:rsid w:val="008B0862"/>
    <w:rsid w:val="008B088C"/>
    <w:rsid w:val="008B1BF5"/>
    <w:rsid w:val="008B263F"/>
    <w:rsid w:val="008B2686"/>
    <w:rsid w:val="008B3045"/>
    <w:rsid w:val="008B47A6"/>
    <w:rsid w:val="008B672C"/>
    <w:rsid w:val="008B710A"/>
    <w:rsid w:val="008C065F"/>
    <w:rsid w:val="008C0743"/>
    <w:rsid w:val="008C0B4C"/>
    <w:rsid w:val="008C0D9F"/>
    <w:rsid w:val="008C11F0"/>
    <w:rsid w:val="008C1DBA"/>
    <w:rsid w:val="008C1F5C"/>
    <w:rsid w:val="008C24E7"/>
    <w:rsid w:val="008C2500"/>
    <w:rsid w:val="008C2CAC"/>
    <w:rsid w:val="008C2E00"/>
    <w:rsid w:val="008C3C57"/>
    <w:rsid w:val="008C3E2A"/>
    <w:rsid w:val="008C45BD"/>
    <w:rsid w:val="008C4B19"/>
    <w:rsid w:val="008C515F"/>
    <w:rsid w:val="008C553B"/>
    <w:rsid w:val="008C62D4"/>
    <w:rsid w:val="008C6B89"/>
    <w:rsid w:val="008C6CBF"/>
    <w:rsid w:val="008C7436"/>
    <w:rsid w:val="008D18AA"/>
    <w:rsid w:val="008D1A2A"/>
    <w:rsid w:val="008D1ADE"/>
    <w:rsid w:val="008D35D9"/>
    <w:rsid w:val="008D3B85"/>
    <w:rsid w:val="008D462D"/>
    <w:rsid w:val="008D47E6"/>
    <w:rsid w:val="008D560B"/>
    <w:rsid w:val="008D6084"/>
    <w:rsid w:val="008D64AC"/>
    <w:rsid w:val="008D66CA"/>
    <w:rsid w:val="008D69B1"/>
    <w:rsid w:val="008D7119"/>
    <w:rsid w:val="008D7338"/>
    <w:rsid w:val="008D7587"/>
    <w:rsid w:val="008D785E"/>
    <w:rsid w:val="008E0012"/>
    <w:rsid w:val="008E0DBD"/>
    <w:rsid w:val="008E0DF7"/>
    <w:rsid w:val="008E0FAD"/>
    <w:rsid w:val="008E11E4"/>
    <w:rsid w:val="008E1252"/>
    <w:rsid w:val="008E1347"/>
    <w:rsid w:val="008E16E0"/>
    <w:rsid w:val="008E1C15"/>
    <w:rsid w:val="008E1C9A"/>
    <w:rsid w:val="008E28BD"/>
    <w:rsid w:val="008E30C4"/>
    <w:rsid w:val="008E38B4"/>
    <w:rsid w:val="008E3BA4"/>
    <w:rsid w:val="008E44AB"/>
    <w:rsid w:val="008E5179"/>
    <w:rsid w:val="008E57FE"/>
    <w:rsid w:val="008E6226"/>
    <w:rsid w:val="008E6401"/>
    <w:rsid w:val="008E6598"/>
    <w:rsid w:val="008E6CC2"/>
    <w:rsid w:val="008E7214"/>
    <w:rsid w:val="008E7884"/>
    <w:rsid w:val="008E7D6E"/>
    <w:rsid w:val="008F1056"/>
    <w:rsid w:val="008F2E8D"/>
    <w:rsid w:val="008F361D"/>
    <w:rsid w:val="008F387B"/>
    <w:rsid w:val="008F3952"/>
    <w:rsid w:val="008F3DD9"/>
    <w:rsid w:val="008F4814"/>
    <w:rsid w:val="008F4DA6"/>
    <w:rsid w:val="008F5054"/>
    <w:rsid w:val="008F538E"/>
    <w:rsid w:val="008F5A20"/>
    <w:rsid w:val="008F5ABA"/>
    <w:rsid w:val="008F71AB"/>
    <w:rsid w:val="008F7905"/>
    <w:rsid w:val="008F7989"/>
    <w:rsid w:val="00901019"/>
    <w:rsid w:val="00901F1D"/>
    <w:rsid w:val="009020B3"/>
    <w:rsid w:val="009028E8"/>
    <w:rsid w:val="00902E5C"/>
    <w:rsid w:val="0090363E"/>
    <w:rsid w:val="009046E5"/>
    <w:rsid w:val="009047C5"/>
    <w:rsid w:val="00910683"/>
    <w:rsid w:val="00910E00"/>
    <w:rsid w:val="009116CE"/>
    <w:rsid w:val="00911714"/>
    <w:rsid w:val="00911D04"/>
    <w:rsid w:val="00911EFF"/>
    <w:rsid w:val="0091237F"/>
    <w:rsid w:val="009136D4"/>
    <w:rsid w:val="00914B9A"/>
    <w:rsid w:val="00914C3F"/>
    <w:rsid w:val="00914F33"/>
    <w:rsid w:val="00915FCE"/>
    <w:rsid w:val="00916AFE"/>
    <w:rsid w:val="00916FC8"/>
    <w:rsid w:val="009170D3"/>
    <w:rsid w:val="0091759C"/>
    <w:rsid w:val="00920026"/>
    <w:rsid w:val="009203E2"/>
    <w:rsid w:val="00920F61"/>
    <w:rsid w:val="00921304"/>
    <w:rsid w:val="00921395"/>
    <w:rsid w:val="00921805"/>
    <w:rsid w:val="00921BFC"/>
    <w:rsid w:val="00921E63"/>
    <w:rsid w:val="00923396"/>
    <w:rsid w:val="00923534"/>
    <w:rsid w:val="00923F56"/>
    <w:rsid w:val="00925346"/>
    <w:rsid w:val="00925743"/>
    <w:rsid w:val="0092579F"/>
    <w:rsid w:val="0092727A"/>
    <w:rsid w:val="00927E8D"/>
    <w:rsid w:val="00927F23"/>
    <w:rsid w:val="00930084"/>
    <w:rsid w:val="009307CD"/>
    <w:rsid w:val="00931365"/>
    <w:rsid w:val="00931451"/>
    <w:rsid w:val="009314FA"/>
    <w:rsid w:val="0093194F"/>
    <w:rsid w:val="00931BF3"/>
    <w:rsid w:val="00931C55"/>
    <w:rsid w:val="00933333"/>
    <w:rsid w:val="0093349A"/>
    <w:rsid w:val="009338BA"/>
    <w:rsid w:val="00933FCB"/>
    <w:rsid w:val="00934CEC"/>
    <w:rsid w:val="00934E69"/>
    <w:rsid w:val="00935504"/>
    <w:rsid w:val="00935E70"/>
    <w:rsid w:val="0093609A"/>
    <w:rsid w:val="0093644A"/>
    <w:rsid w:val="00937401"/>
    <w:rsid w:val="009375AD"/>
    <w:rsid w:val="009376FB"/>
    <w:rsid w:val="00937D6B"/>
    <w:rsid w:val="00937F58"/>
    <w:rsid w:val="00940477"/>
    <w:rsid w:val="00940876"/>
    <w:rsid w:val="00940A53"/>
    <w:rsid w:val="00940F3C"/>
    <w:rsid w:val="009410E0"/>
    <w:rsid w:val="009413C0"/>
    <w:rsid w:val="009415BB"/>
    <w:rsid w:val="00941FA9"/>
    <w:rsid w:val="0094283E"/>
    <w:rsid w:val="009444B4"/>
    <w:rsid w:val="00944544"/>
    <w:rsid w:val="00944644"/>
    <w:rsid w:val="00944C27"/>
    <w:rsid w:val="00944E86"/>
    <w:rsid w:val="00946603"/>
    <w:rsid w:val="00946A24"/>
    <w:rsid w:val="009470D4"/>
    <w:rsid w:val="00947337"/>
    <w:rsid w:val="00947E6E"/>
    <w:rsid w:val="00950ABC"/>
    <w:rsid w:val="009512FA"/>
    <w:rsid w:val="009516A9"/>
    <w:rsid w:val="00951E57"/>
    <w:rsid w:val="00952505"/>
    <w:rsid w:val="00953018"/>
    <w:rsid w:val="009533E2"/>
    <w:rsid w:val="00953554"/>
    <w:rsid w:val="0095385A"/>
    <w:rsid w:val="00953F49"/>
    <w:rsid w:val="00955021"/>
    <w:rsid w:val="009576C9"/>
    <w:rsid w:val="0095780A"/>
    <w:rsid w:val="009578C3"/>
    <w:rsid w:val="009579E4"/>
    <w:rsid w:val="00957AA4"/>
    <w:rsid w:val="00957ACB"/>
    <w:rsid w:val="00957CC5"/>
    <w:rsid w:val="00957F27"/>
    <w:rsid w:val="00960156"/>
    <w:rsid w:val="00960BDB"/>
    <w:rsid w:val="00960D2E"/>
    <w:rsid w:val="0096105C"/>
    <w:rsid w:val="0096147D"/>
    <w:rsid w:val="00961D53"/>
    <w:rsid w:val="00961E5F"/>
    <w:rsid w:val="009625C6"/>
    <w:rsid w:val="009625DE"/>
    <w:rsid w:val="009629B5"/>
    <w:rsid w:val="00962A50"/>
    <w:rsid w:val="0096409A"/>
    <w:rsid w:val="00964138"/>
    <w:rsid w:val="009648D6"/>
    <w:rsid w:val="00964B3F"/>
    <w:rsid w:val="00964C98"/>
    <w:rsid w:val="00965DAF"/>
    <w:rsid w:val="00965DF2"/>
    <w:rsid w:val="009710E5"/>
    <w:rsid w:val="00971441"/>
    <w:rsid w:val="009715D4"/>
    <w:rsid w:val="0097179A"/>
    <w:rsid w:val="00971B8F"/>
    <w:rsid w:val="009732A4"/>
    <w:rsid w:val="009739A8"/>
    <w:rsid w:val="00973C05"/>
    <w:rsid w:val="0097494E"/>
    <w:rsid w:val="00974999"/>
    <w:rsid w:val="00974B58"/>
    <w:rsid w:val="00974F7C"/>
    <w:rsid w:val="00975445"/>
    <w:rsid w:val="009761ED"/>
    <w:rsid w:val="0097769A"/>
    <w:rsid w:val="00980206"/>
    <w:rsid w:val="0098022F"/>
    <w:rsid w:val="00980EAB"/>
    <w:rsid w:val="009810DE"/>
    <w:rsid w:val="00981B91"/>
    <w:rsid w:val="00981DFC"/>
    <w:rsid w:val="009822D7"/>
    <w:rsid w:val="009827E6"/>
    <w:rsid w:val="00982F84"/>
    <w:rsid w:val="0098427D"/>
    <w:rsid w:val="00984567"/>
    <w:rsid w:val="00984B16"/>
    <w:rsid w:val="00985102"/>
    <w:rsid w:val="009854BC"/>
    <w:rsid w:val="00985DF5"/>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349E"/>
    <w:rsid w:val="00993B78"/>
    <w:rsid w:val="00993DBE"/>
    <w:rsid w:val="00994C7D"/>
    <w:rsid w:val="00995119"/>
    <w:rsid w:val="0099531F"/>
    <w:rsid w:val="009953AD"/>
    <w:rsid w:val="0099583D"/>
    <w:rsid w:val="00995B3A"/>
    <w:rsid w:val="00995D7C"/>
    <w:rsid w:val="00996020"/>
    <w:rsid w:val="00996992"/>
    <w:rsid w:val="00996E1E"/>
    <w:rsid w:val="00997148"/>
    <w:rsid w:val="00997392"/>
    <w:rsid w:val="0099747C"/>
    <w:rsid w:val="0099771C"/>
    <w:rsid w:val="009A01E4"/>
    <w:rsid w:val="009A0917"/>
    <w:rsid w:val="009A0A33"/>
    <w:rsid w:val="009A1351"/>
    <w:rsid w:val="009A2435"/>
    <w:rsid w:val="009A254A"/>
    <w:rsid w:val="009A35DC"/>
    <w:rsid w:val="009A38AB"/>
    <w:rsid w:val="009A39DD"/>
    <w:rsid w:val="009A3D47"/>
    <w:rsid w:val="009A4D63"/>
    <w:rsid w:val="009A5356"/>
    <w:rsid w:val="009A5468"/>
    <w:rsid w:val="009A5D99"/>
    <w:rsid w:val="009A608C"/>
    <w:rsid w:val="009A6FDF"/>
    <w:rsid w:val="009A715F"/>
    <w:rsid w:val="009A76D6"/>
    <w:rsid w:val="009B2374"/>
    <w:rsid w:val="009B2A8C"/>
    <w:rsid w:val="009B2E29"/>
    <w:rsid w:val="009B3163"/>
    <w:rsid w:val="009B422F"/>
    <w:rsid w:val="009B46BC"/>
    <w:rsid w:val="009B4D1A"/>
    <w:rsid w:val="009B4D85"/>
    <w:rsid w:val="009B502F"/>
    <w:rsid w:val="009B558B"/>
    <w:rsid w:val="009B5F29"/>
    <w:rsid w:val="009B6A34"/>
    <w:rsid w:val="009B6D21"/>
    <w:rsid w:val="009B707D"/>
    <w:rsid w:val="009B78ED"/>
    <w:rsid w:val="009C181C"/>
    <w:rsid w:val="009C1A44"/>
    <w:rsid w:val="009C1C7F"/>
    <w:rsid w:val="009C1EC7"/>
    <w:rsid w:val="009C28A2"/>
    <w:rsid w:val="009C3239"/>
    <w:rsid w:val="009C37CE"/>
    <w:rsid w:val="009C3828"/>
    <w:rsid w:val="009C3AD3"/>
    <w:rsid w:val="009C3AF4"/>
    <w:rsid w:val="009C3D2C"/>
    <w:rsid w:val="009C4987"/>
    <w:rsid w:val="009C4FDE"/>
    <w:rsid w:val="009C523F"/>
    <w:rsid w:val="009C59BF"/>
    <w:rsid w:val="009C5E4F"/>
    <w:rsid w:val="009C5F64"/>
    <w:rsid w:val="009C5F82"/>
    <w:rsid w:val="009C60EA"/>
    <w:rsid w:val="009C6BFC"/>
    <w:rsid w:val="009C70F8"/>
    <w:rsid w:val="009C72FA"/>
    <w:rsid w:val="009C75FC"/>
    <w:rsid w:val="009C78A3"/>
    <w:rsid w:val="009C7E68"/>
    <w:rsid w:val="009D00D7"/>
    <w:rsid w:val="009D0156"/>
    <w:rsid w:val="009D05DA"/>
    <w:rsid w:val="009D07AE"/>
    <w:rsid w:val="009D0F43"/>
    <w:rsid w:val="009D11F6"/>
    <w:rsid w:val="009D1A14"/>
    <w:rsid w:val="009D1E2A"/>
    <w:rsid w:val="009D1FA0"/>
    <w:rsid w:val="009D2BDF"/>
    <w:rsid w:val="009D3736"/>
    <w:rsid w:val="009D3C84"/>
    <w:rsid w:val="009D4529"/>
    <w:rsid w:val="009D474E"/>
    <w:rsid w:val="009D604F"/>
    <w:rsid w:val="009D61BB"/>
    <w:rsid w:val="009D6410"/>
    <w:rsid w:val="009D68BB"/>
    <w:rsid w:val="009D70C2"/>
    <w:rsid w:val="009D7ADB"/>
    <w:rsid w:val="009D7B33"/>
    <w:rsid w:val="009D7BB6"/>
    <w:rsid w:val="009D7F04"/>
    <w:rsid w:val="009E06C3"/>
    <w:rsid w:val="009E0703"/>
    <w:rsid w:val="009E1035"/>
    <w:rsid w:val="009E16DA"/>
    <w:rsid w:val="009E1CD4"/>
    <w:rsid w:val="009E2391"/>
    <w:rsid w:val="009E2EF9"/>
    <w:rsid w:val="009E34A5"/>
    <w:rsid w:val="009E4648"/>
    <w:rsid w:val="009E476A"/>
    <w:rsid w:val="009E4E05"/>
    <w:rsid w:val="009E56FF"/>
    <w:rsid w:val="009E5CB1"/>
    <w:rsid w:val="009E5E56"/>
    <w:rsid w:val="009E61EA"/>
    <w:rsid w:val="009E6343"/>
    <w:rsid w:val="009E6990"/>
    <w:rsid w:val="009E6FEE"/>
    <w:rsid w:val="009F00B9"/>
    <w:rsid w:val="009F060F"/>
    <w:rsid w:val="009F0781"/>
    <w:rsid w:val="009F0850"/>
    <w:rsid w:val="009F1BDF"/>
    <w:rsid w:val="009F1EAE"/>
    <w:rsid w:val="009F369D"/>
    <w:rsid w:val="009F36FE"/>
    <w:rsid w:val="009F4990"/>
    <w:rsid w:val="009F4F25"/>
    <w:rsid w:val="009F59C2"/>
    <w:rsid w:val="009F5A5A"/>
    <w:rsid w:val="009F7263"/>
    <w:rsid w:val="009F76EA"/>
    <w:rsid w:val="009F78EB"/>
    <w:rsid w:val="009F7F32"/>
    <w:rsid w:val="009F7FEB"/>
    <w:rsid w:val="00A003D5"/>
    <w:rsid w:val="00A01852"/>
    <w:rsid w:val="00A0188B"/>
    <w:rsid w:val="00A01E73"/>
    <w:rsid w:val="00A023E7"/>
    <w:rsid w:val="00A02B88"/>
    <w:rsid w:val="00A03160"/>
    <w:rsid w:val="00A036AC"/>
    <w:rsid w:val="00A03C54"/>
    <w:rsid w:val="00A03DE5"/>
    <w:rsid w:val="00A041BC"/>
    <w:rsid w:val="00A0447F"/>
    <w:rsid w:val="00A046D2"/>
    <w:rsid w:val="00A04A54"/>
    <w:rsid w:val="00A05B4B"/>
    <w:rsid w:val="00A066C3"/>
    <w:rsid w:val="00A06754"/>
    <w:rsid w:val="00A069E0"/>
    <w:rsid w:val="00A06E4A"/>
    <w:rsid w:val="00A06EE8"/>
    <w:rsid w:val="00A070E9"/>
    <w:rsid w:val="00A078FB"/>
    <w:rsid w:val="00A1036D"/>
    <w:rsid w:val="00A1069F"/>
    <w:rsid w:val="00A10AAD"/>
    <w:rsid w:val="00A10ACA"/>
    <w:rsid w:val="00A10D08"/>
    <w:rsid w:val="00A11E78"/>
    <w:rsid w:val="00A12191"/>
    <w:rsid w:val="00A12355"/>
    <w:rsid w:val="00A127D2"/>
    <w:rsid w:val="00A13CF5"/>
    <w:rsid w:val="00A143EC"/>
    <w:rsid w:val="00A149E8"/>
    <w:rsid w:val="00A1500F"/>
    <w:rsid w:val="00A15621"/>
    <w:rsid w:val="00A15670"/>
    <w:rsid w:val="00A157A0"/>
    <w:rsid w:val="00A1585B"/>
    <w:rsid w:val="00A15C19"/>
    <w:rsid w:val="00A15FE9"/>
    <w:rsid w:val="00A16052"/>
    <w:rsid w:val="00A16809"/>
    <w:rsid w:val="00A17769"/>
    <w:rsid w:val="00A17EA2"/>
    <w:rsid w:val="00A20264"/>
    <w:rsid w:val="00A20997"/>
    <w:rsid w:val="00A20CD8"/>
    <w:rsid w:val="00A213DD"/>
    <w:rsid w:val="00A21454"/>
    <w:rsid w:val="00A216CE"/>
    <w:rsid w:val="00A22025"/>
    <w:rsid w:val="00A22498"/>
    <w:rsid w:val="00A22571"/>
    <w:rsid w:val="00A2298D"/>
    <w:rsid w:val="00A24560"/>
    <w:rsid w:val="00A25B0F"/>
    <w:rsid w:val="00A25BBB"/>
    <w:rsid w:val="00A27207"/>
    <w:rsid w:val="00A27FB6"/>
    <w:rsid w:val="00A30121"/>
    <w:rsid w:val="00A30368"/>
    <w:rsid w:val="00A3043A"/>
    <w:rsid w:val="00A30E02"/>
    <w:rsid w:val="00A30F3A"/>
    <w:rsid w:val="00A30F6A"/>
    <w:rsid w:val="00A31C3E"/>
    <w:rsid w:val="00A32D39"/>
    <w:rsid w:val="00A34538"/>
    <w:rsid w:val="00A34677"/>
    <w:rsid w:val="00A3535E"/>
    <w:rsid w:val="00A3540F"/>
    <w:rsid w:val="00A35630"/>
    <w:rsid w:val="00A35914"/>
    <w:rsid w:val="00A36189"/>
    <w:rsid w:val="00A37E73"/>
    <w:rsid w:val="00A37FB6"/>
    <w:rsid w:val="00A409E2"/>
    <w:rsid w:val="00A4104A"/>
    <w:rsid w:val="00A41081"/>
    <w:rsid w:val="00A411CA"/>
    <w:rsid w:val="00A4195B"/>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EC5"/>
    <w:rsid w:val="00A45F9B"/>
    <w:rsid w:val="00A46574"/>
    <w:rsid w:val="00A46973"/>
    <w:rsid w:val="00A475BC"/>
    <w:rsid w:val="00A500B1"/>
    <w:rsid w:val="00A52A53"/>
    <w:rsid w:val="00A52EE5"/>
    <w:rsid w:val="00A53037"/>
    <w:rsid w:val="00A532B9"/>
    <w:rsid w:val="00A5351D"/>
    <w:rsid w:val="00A53E79"/>
    <w:rsid w:val="00A54031"/>
    <w:rsid w:val="00A5426D"/>
    <w:rsid w:val="00A5471D"/>
    <w:rsid w:val="00A548FA"/>
    <w:rsid w:val="00A54FC2"/>
    <w:rsid w:val="00A55122"/>
    <w:rsid w:val="00A55CEA"/>
    <w:rsid w:val="00A56BBF"/>
    <w:rsid w:val="00A56DE7"/>
    <w:rsid w:val="00A56F12"/>
    <w:rsid w:val="00A57EB2"/>
    <w:rsid w:val="00A6009E"/>
    <w:rsid w:val="00A60265"/>
    <w:rsid w:val="00A60B1F"/>
    <w:rsid w:val="00A613E5"/>
    <w:rsid w:val="00A61C60"/>
    <w:rsid w:val="00A62589"/>
    <w:rsid w:val="00A628ED"/>
    <w:rsid w:val="00A62AD0"/>
    <w:rsid w:val="00A62C3A"/>
    <w:rsid w:val="00A6319C"/>
    <w:rsid w:val="00A63812"/>
    <w:rsid w:val="00A63DF7"/>
    <w:rsid w:val="00A6454D"/>
    <w:rsid w:val="00A64F18"/>
    <w:rsid w:val="00A64F2F"/>
    <w:rsid w:val="00A65505"/>
    <w:rsid w:val="00A6611E"/>
    <w:rsid w:val="00A6634D"/>
    <w:rsid w:val="00A668BA"/>
    <w:rsid w:val="00A66FA7"/>
    <w:rsid w:val="00A67E16"/>
    <w:rsid w:val="00A67E2C"/>
    <w:rsid w:val="00A67EB1"/>
    <w:rsid w:val="00A703CC"/>
    <w:rsid w:val="00A70C5C"/>
    <w:rsid w:val="00A710A2"/>
    <w:rsid w:val="00A719D1"/>
    <w:rsid w:val="00A71EA7"/>
    <w:rsid w:val="00A730AD"/>
    <w:rsid w:val="00A733CB"/>
    <w:rsid w:val="00A73855"/>
    <w:rsid w:val="00A73D64"/>
    <w:rsid w:val="00A74216"/>
    <w:rsid w:val="00A7434D"/>
    <w:rsid w:val="00A744B4"/>
    <w:rsid w:val="00A751E3"/>
    <w:rsid w:val="00A75504"/>
    <w:rsid w:val="00A75FD7"/>
    <w:rsid w:val="00A77168"/>
    <w:rsid w:val="00A7720A"/>
    <w:rsid w:val="00A7723B"/>
    <w:rsid w:val="00A7793C"/>
    <w:rsid w:val="00A77D21"/>
    <w:rsid w:val="00A77FDE"/>
    <w:rsid w:val="00A80085"/>
    <w:rsid w:val="00A8043B"/>
    <w:rsid w:val="00A80DA0"/>
    <w:rsid w:val="00A81323"/>
    <w:rsid w:val="00A820CB"/>
    <w:rsid w:val="00A82342"/>
    <w:rsid w:val="00A83BEF"/>
    <w:rsid w:val="00A84443"/>
    <w:rsid w:val="00A8487F"/>
    <w:rsid w:val="00A849A3"/>
    <w:rsid w:val="00A84A0E"/>
    <w:rsid w:val="00A86E0B"/>
    <w:rsid w:val="00A874BB"/>
    <w:rsid w:val="00A90F12"/>
    <w:rsid w:val="00A91DAA"/>
    <w:rsid w:val="00A93101"/>
    <w:rsid w:val="00A9413E"/>
    <w:rsid w:val="00A94281"/>
    <w:rsid w:val="00A94293"/>
    <w:rsid w:val="00A9450E"/>
    <w:rsid w:val="00A9496E"/>
    <w:rsid w:val="00A94977"/>
    <w:rsid w:val="00A949F0"/>
    <w:rsid w:val="00A94BDE"/>
    <w:rsid w:val="00A94FCA"/>
    <w:rsid w:val="00A95E4C"/>
    <w:rsid w:val="00A96568"/>
    <w:rsid w:val="00A96C60"/>
    <w:rsid w:val="00A9740B"/>
    <w:rsid w:val="00A9766C"/>
    <w:rsid w:val="00A977F8"/>
    <w:rsid w:val="00A979DB"/>
    <w:rsid w:val="00A97C93"/>
    <w:rsid w:val="00A97E85"/>
    <w:rsid w:val="00AA08E7"/>
    <w:rsid w:val="00AA0A06"/>
    <w:rsid w:val="00AA1351"/>
    <w:rsid w:val="00AA184C"/>
    <w:rsid w:val="00AA1C84"/>
    <w:rsid w:val="00AA20FA"/>
    <w:rsid w:val="00AA3D7B"/>
    <w:rsid w:val="00AA42A0"/>
    <w:rsid w:val="00AA442B"/>
    <w:rsid w:val="00AA46A4"/>
    <w:rsid w:val="00AA568B"/>
    <w:rsid w:val="00AA5779"/>
    <w:rsid w:val="00AA58A1"/>
    <w:rsid w:val="00AA59B5"/>
    <w:rsid w:val="00AA61C7"/>
    <w:rsid w:val="00AA669D"/>
    <w:rsid w:val="00AA66ED"/>
    <w:rsid w:val="00AA6B59"/>
    <w:rsid w:val="00AA6BE1"/>
    <w:rsid w:val="00AA7416"/>
    <w:rsid w:val="00AA7A60"/>
    <w:rsid w:val="00AA7B42"/>
    <w:rsid w:val="00AB041C"/>
    <w:rsid w:val="00AB04DD"/>
    <w:rsid w:val="00AB14E8"/>
    <w:rsid w:val="00AB1B1D"/>
    <w:rsid w:val="00AB2216"/>
    <w:rsid w:val="00AB358D"/>
    <w:rsid w:val="00AB37A1"/>
    <w:rsid w:val="00AB3BAD"/>
    <w:rsid w:val="00AB3CFD"/>
    <w:rsid w:val="00AB4244"/>
    <w:rsid w:val="00AB44A9"/>
    <w:rsid w:val="00AB49BC"/>
    <w:rsid w:val="00AB4C02"/>
    <w:rsid w:val="00AB4DEE"/>
    <w:rsid w:val="00AB4E32"/>
    <w:rsid w:val="00AB5C19"/>
    <w:rsid w:val="00AB724B"/>
    <w:rsid w:val="00AB726C"/>
    <w:rsid w:val="00AB72B4"/>
    <w:rsid w:val="00AC02AA"/>
    <w:rsid w:val="00AC0537"/>
    <w:rsid w:val="00AC06EE"/>
    <w:rsid w:val="00AC0A84"/>
    <w:rsid w:val="00AC1508"/>
    <w:rsid w:val="00AC2A0B"/>
    <w:rsid w:val="00AC2AF2"/>
    <w:rsid w:val="00AC2BEE"/>
    <w:rsid w:val="00AC2E53"/>
    <w:rsid w:val="00AC484F"/>
    <w:rsid w:val="00AC4B20"/>
    <w:rsid w:val="00AC56F2"/>
    <w:rsid w:val="00AC6A58"/>
    <w:rsid w:val="00AC71C3"/>
    <w:rsid w:val="00AC7212"/>
    <w:rsid w:val="00AD09F7"/>
    <w:rsid w:val="00AD11E3"/>
    <w:rsid w:val="00AD1EFA"/>
    <w:rsid w:val="00AD2072"/>
    <w:rsid w:val="00AD2DBD"/>
    <w:rsid w:val="00AD2FBF"/>
    <w:rsid w:val="00AD340E"/>
    <w:rsid w:val="00AD342E"/>
    <w:rsid w:val="00AD3E34"/>
    <w:rsid w:val="00AD455D"/>
    <w:rsid w:val="00AD463C"/>
    <w:rsid w:val="00AD4F60"/>
    <w:rsid w:val="00AD5044"/>
    <w:rsid w:val="00AD5114"/>
    <w:rsid w:val="00AD6236"/>
    <w:rsid w:val="00AD69D5"/>
    <w:rsid w:val="00AD6FD3"/>
    <w:rsid w:val="00AD7619"/>
    <w:rsid w:val="00AD7770"/>
    <w:rsid w:val="00AE1772"/>
    <w:rsid w:val="00AE1990"/>
    <w:rsid w:val="00AE1D23"/>
    <w:rsid w:val="00AE20E5"/>
    <w:rsid w:val="00AE25C0"/>
    <w:rsid w:val="00AE25E8"/>
    <w:rsid w:val="00AE2AD4"/>
    <w:rsid w:val="00AE2CA7"/>
    <w:rsid w:val="00AE2F1D"/>
    <w:rsid w:val="00AE42F0"/>
    <w:rsid w:val="00AE4C81"/>
    <w:rsid w:val="00AE586F"/>
    <w:rsid w:val="00AE6582"/>
    <w:rsid w:val="00AE6DC5"/>
    <w:rsid w:val="00AE6FCE"/>
    <w:rsid w:val="00AE7686"/>
    <w:rsid w:val="00AE799A"/>
    <w:rsid w:val="00AF041E"/>
    <w:rsid w:val="00AF0E81"/>
    <w:rsid w:val="00AF117A"/>
    <w:rsid w:val="00AF16CA"/>
    <w:rsid w:val="00AF186E"/>
    <w:rsid w:val="00AF19DF"/>
    <w:rsid w:val="00AF1D41"/>
    <w:rsid w:val="00AF26CF"/>
    <w:rsid w:val="00AF344D"/>
    <w:rsid w:val="00AF39B3"/>
    <w:rsid w:val="00AF3E1D"/>
    <w:rsid w:val="00AF4402"/>
    <w:rsid w:val="00AF450F"/>
    <w:rsid w:val="00AF4639"/>
    <w:rsid w:val="00AF4E92"/>
    <w:rsid w:val="00AF554B"/>
    <w:rsid w:val="00AF5C9B"/>
    <w:rsid w:val="00AF5CED"/>
    <w:rsid w:val="00AF5D53"/>
    <w:rsid w:val="00AF5E2D"/>
    <w:rsid w:val="00AF644B"/>
    <w:rsid w:val="00AF69EB"/>
    <w:rsid w:val="00AF6CA6"/>
    <w:rsid w:val="00AF6EB6"/>
    <w:rsid w:val="00AF7796"/>
    <w:rsid w:val="00AF7E9B"/>
    <w:rsid w:val="00B00199"/>
    <w:rsid w:val="00B011A7"/>
    <w:rsid w:val="00B011A9"/>
    <w:rsid w:val="00B01259"/>
    <w:rsid w:val="00B01BAF"/>
    <w:rsid w:val="00B01C36"/>
    <w:rsid w:val="00B024ED"/>
    <w:rsid w:val="00B026B8"/>
    <w:rsid w:val="00B02EB3"/>
    <w:rsid w:val="00B02FCB"/>
    <w:rsid w:val="00B033F8"/>
    <w:rsid w:val="00B03C1E"/>
    <w:rsid w:val="00B0428B"/>
    <w:rsid w:val="00B04400"/>
    <w:rsid w:val="00B04835"/>
    <w:rsid w:val="00B05A55"/>
    <w:rsid w:val="00B05DE1"/>
    <w:rsid w:val="00B06595"/>
    <w:rsid w:val="00B10109"/>
    <w:rsid w:val="00B10776"/>
    <w:rsid w:val="00B1085E"/>
    <w:rsid w:val="00B10FD1"/>
    <w:rsid w:val="00B119AE"/>
    <w:rsid w:val="00B1219D"/>
    <w:rsid w:val="00B12469"/>
    <w:rsid w:val="00B12735"/>
    <w:rsid w:val="00B12F44"/>
    <w:rsid w:val="00B13C48"/>
    <w:rsid w:val="00B13E35"/>
    <w:rsid w:val="00B13EC0"/>
    <w:rsid w:val="00B14102"/>
    <w:rsid w:val="00B14D32"/>
    <w:rsid w:val="00B1557C"/>
    <w:rsid w:val="00B155DC"/>
    <w:rsid w:val="00B15766"/>
    <w:rsid w:val="00B15E4A"/>
    <w:rsid w:val="00B15EFA"/>
    <w:rsid w:val="00B1666A"/>
    <w:rsid w:val="00B1686D"/>
    <w:rsid w:val="00B16BF7"/>
    <w:rsid w:val="00B17129"/>
    <w:rsid w:val="00B1741D"/>
    <w:rsid w:val="00B17447"/>
    <w:rsid w:val="00B1771D"/>
    <w:rsid w:val="00B17B91"/>
    <w:rsid w:val="00B20209"/>
    <w:rsid w:val="00B203C9"/>
    <w:rsid w:val="00B2088D"/>
    <w:rsid w:val="00B208FF"/>
    <w:rsid w:val="00B20943"/>
    <w:rsid w:val="00B22E22"/>
    <w:rsid w:val="00B22F5F"/>
    <w:rsid w:val="00B230ED"/>
    <w:rsid w:val="00B231D9"/>
    <w:rsid w:val="00B23813"/>
    <w:rsid w:val="00B23FD9"/>
    <w:rsid w:val="00B24591"/>
    <w:rsid w:val="00B245D5"/>
    <w:rsid w:val="00B245EF"/>
    <w:rsid w:val="00B24C36"/>
    <w:rsid w:val="00B24F94"/>
    <w:rsid w:val="00B25126"/>
    <w:rsid w:val="00B25A52"/>
    <w:rsid w:val="00B25FC3"/>
    <w:rsid w:val="00B27875"/>
    <w:rsid w:val="00B27BB5"/>
    <w:rsid w:val="00B3008D"/>
    <w:rsid w:val="00B30E11"/>
    <w:rsid w:val="00B30EAE"/>
    <w:rsid w:val="00B30EEB"/>
    <w:rsid w:val="00B31423"/>
    <w:rsid w:val="00B319B1"/>
    <w:rsid w:val="00B323E0"/>
    <w:rsid w:val="00B32DC0"/>
    <w:rsid w:val="00B3346C"/>
    <w:rsid w:val="00B335E1"/>
    <w:rsid w:val="00B335E4"/>
    <w:rsid w:val="00B33C23"/>
    <w:rsid w:val="00B34408"/>
    <w:rsid w:val="00B345B4"/>
    <w:rsid w:val="00B348B1"/>
    <w:rsid w:val="00B34A28"/>
    <w:rsid w:val="00B35046"/>
    <w:rsid w:val="00B35B6A"/>
    <w:rsid w:val="00B35BFD"/>
    <w:rsid w:val="00B35C51"/>
    <w:rsid w:val="00B35DAA"/>
    <w:rsid w:val="00B36D2B"/>
    <w:rsid w:val="00B36DA7"/>
    <w:rsid w:val="00B37657"/>
    <w:rsid w:val="00B37AFD"/>
    <w:rsid w:val="00B37B07"/>
    <w:rsid w:val="00B4046F"/>
    <w:rsid w:val="00B406B3"/>
    <w:rsid w:val="00B40A36"/>
    <w:rsid w:val="00B40DCB"/>
    <w:rsid w:val="00B41D39"/>
    <w:rsid w:val="00B41FD1"/>
    <w:rsid w:val="00B422C0"/>
    <w:rsid w:val="00B426CA"/>
    <w:rsid w:val="00B426E1"/>
    <w:rsid w:val="00B42A84"/>
    <w:rsid w:val="00B42F6D"/>
    <w:rsid w:val="00B43449"/>
    <w:rsid w:val="00B4387A"/>
    <w:rsid w:val="00B43DA1"/>
    <w:rsid w:val="00B44746"/>
    <w:rsid w:val="00B44854"/>
    <w:rsid w:val="00B44BA5"/>
    <w:rsid w:val="00B458D0"/>
    <w:rsid w:val="00B4661B"/>
    <w:rsid w:val="00B46915"/>
    <w:rsid w:val="00B4792C"/>
    <w:rsid w:val="00B47CB0"/>
    <w:rsid w:val="00B50CAE"/>
    <w:rsid w:val="00B50E01"/>
    <w:rsid w:val="00B512AD"/>
    <w:rsid w:val="00B5196C"/>
    <w:rsid w:val="00B525CB"/>
    <w:rsid w:val="00B52697"/>
    <w:rsid w:val="00B52FA2"/>
    <w:rsid w:val="00B54D8F"/>
    <w:rsid w:val="00B55857"/>
    <w:rsid w:val="00B55C69"/>
    <w:rsid w:val="00B56851"/>
    <w:rsid w:val="00B569D4"/>
    <w:rsid w:val="00B56BA8"/>
    <w:rsid w:val="00B56D6E"/>
    <w:rsid w:val="00B572F7"/>
    <w:rsid w:val="00B57B9D"/>
    <w:rsid w:val="00B57DAF"/>
    <w:rsid w:val="00B60094"/>
    <w:rsid w:val="00B6022C"/>
    <w:rsid w:val="00B614F8"/>
    <w:rsid w:val="00B61994"/>
    <w:rsid w:val="00B61FD4"/>
    <w:rsid w:val="00B62880"/>
    <w:rsid w:val="00B63872"/>
    <w:rsid w:val="00B63CB2"/>
    <w:rsid w:val="00B63D3B"/>
    <w:rsid w:val="00B64246"/>
    <w:rsid w:val="00B64EDB"/>
    <w:rsid w:val="00B65938"/>
    <w:rsid w:val="00B65C8A"/>
    <w:rsid w:val="00B65CE2"/>
    <w:rsid w:val="00B660AD"/>
    <w:rsid w:val="00B66109"/>
    <w:rsid w:val="00B66349"/>
    <w:rsid w:val="00B66CB4"/>
    <w:rsid w:val="00B67903"/>
    <w:rsid w:val="00B67FBF"/>
    <w:rsid w:val="00B70832"/>
    <w:rsid w:val="00B71376"/>
    <w:rsid w:val="00B71617"/>
    <w:rsid w:val="00B716D7"/>
    <w:rsid w:val="00B72110"/>
    <w:rsid w:val="00B72B91"/>
    <w:rsid w:val="00B73019"/>
    <w:rsid w:val="00B7315F"/>
    <w:rsid w:val="00B7323A"/>
    <w:rsid w:val="00B7353B"/>
    <w:rsid w:val="00B737FB"/>
    <w:rsid w:val="00B73E5D"/>
    <w:rsid w:val="00B73EF3"/>
    <w:rsid w:val="00B7423D"/>
    <w:rsid w:val="00B74D05"/>
    <w:rsid w:val="00B75893"/>
    <w:rsid w:val="00B766DC"/>
    <w:rsid w:val="00B76F9D"/>
    <w:rsid w:val="00B77136"/>
    <w:rsid w:val="00B777FA"/>
    <w:rsid w:val="00B77850"/>
    <w:rsid w:val="00B7796B"/>
    <w:rsid w:val="00B80C72"/>
    <w:rsid w:val="00B81964"/>
    <w:rsid w:val="00B81B99"/>
    <w:rsid w:val="00B81E6F"/>
    <w:rsid w:val="00B82123"/>
    <w:rsid w:val="00B8225B"/>
    <w:rsid w:val="00B82BB5"/>
    <w:rsid w:val="00B83182"/>
    <w:rsid w:val="00B839F0"/>
    <w:rsid w:val="00B851E4"/>
    <w:rsid w:val="00B854CE"/>
    <w:rsid w:val="00B85681"/>
    <w:rsid w:val="00B857EB"/>
    <w:rsid w:val="00B86162"/>
    <w:rsid w:val="00B86877"/>
    <w:rsid w:val="00B8695D"/>
    <w:rsid w:val="00B86A0C"/>
    <w:rsid w:val="00B86D0C"/>
    <w:rsid w:val="00B86E66"/>
    <w:rsid w:val="00B873BA"/>
    <w:rsid w:val="00B8746F"/>
    <w:rsid w:val="00B8760D"/>
    <w:rsid w:val="00B87706"/>
    <w:rsid w:val="00B87EAB"/>
    <w:rsid w:val="00B90A49"/>
    <w:rsid w:val="00B90A73"/>
    <w:rsid w:val="00B91B8E"/>
    <w:rsid w:val="00B92492"/>
    <w:rsid w:val="00B92531"/>
    <w:rsid w:val="00B92618"/>
    <w:rsid w:val="00B92751"/>
    <w:rsid w:val="00B92B69"/>
    <w:rsid w:val="00B92CC6"/>
    <w:rsid w:val="00B92E14"/>
    <w:rsid w:val="00B935C9"/>
    <w:rsid w:val="00B93E3D"/>
    <w:rsid w:val="00B95464"/>
    <w:rsid w:val="00B95C30"/>
    <w:rsid w:val="00B95D2F"/>
    <w:rsid w:val="00B95E3D"/>
    <w:rsid w:val="00B9691F"/>
    <w:rsid w:val="00B96EEC"/>
    <w:rsid w:val="00B97392"/>
    <w:rsid w:val="00B976C7"/>
    <w:rsid w:val="00BA0B40"/>
    <w:rsid w:val="00BA0C54"/>
    <w:rsid w:val="00BA1382"/>
    <w:rsid w:val="00BA15E3"/>
    <w:rsid w:val="00BA1A8C"/>
    <w:rsid w:val="00BA20D8"/>
    <w:rsid w:val="00BA22FC"/>
    <w:rsid w:val="00BA2C2A"/>
    <w:rsid w:val="00BA2F30"/>
    <w:rsid w:val="00BA3982"/>
    <w:rsid w:val="00BA4771"/>
    <w:rsid w:val="00BA5027"/>
    <w:rsid w:val="00BA59F2"/>
    <w:rsid w:val="00BA665B"/>
    <w:rsid w:val="00BA686B"/>
    <w:rsid w:val="00BA6FE8"/>
    <w:rsid w:val="00BA732D"/>
    <w:rsid w:val="00BA7370"/>
    <w:rsid w:val="00BA778B"/>
    <w:rsid w:val="00BB04A0"/>
    <w:rsid w:val="00BB0888"/>
    <w:rsid w:val="00BB0DF1"/>
    <w:rsid w:val="00BB0E2F"/>
    <w:rsid w:val="00BB0E9B"/>
    <w:rsid w:val="00BB1251"/>
    <w:rsid w:val="00BB1F02"/>
    <w:rsid w:val="00BB2268"/>
    <w:rsid w:val="00BB2841"/>
    <w:rsid w:val="00BB2A74"/>
    <w:rsid w:val="00BB300F"/>
    <w:rsid w:val="00BB32C9"/>
    <w:rsid w:val="00BB35C5"/>
    <w:rsid w:val="00BB3C2C"/>
    <w:rsid w:val="00BB4293"/>
    <w:rsid w:val="00BB4C8E"/>
    <w:rsid w:val="00BB57ED"/>
    <w:rsid w:val="00BB65C3"/>
    <w:rsid w:val="00BB662E"/>
    <w:rsid w:val="00BB6721"/>
    <w:rsid w:val="00BB67A9"/>
    <w:rsid w:val="00BB67EF"/>
    <w:rsid w:val="00BB68DA"/>
    <w:rsid w:val="00BB6C01"/>
    <w:rsid w:val="00BB748C"/>
    <w:rsid w:val="00BB7942"/>
    <w:rsid w:val="00BB7CD1"/>
    <w:rsid w:val="00BC0F33"/>
    <w:rsid w:val="00BC14A7"/>
    <w:rsid w:val="00BC17CC"/>
    <w:rsid w:val="00BC2898"/>
    <w:rsid w:val="00BC2928"/>
    <w:rsid w:val="00BC29BD"/>
    <w:rsid w:val="00BC2BB1"/>
    <w:rsid w:val="00BC34A3"/>
    <w:rsid w:val="00BC3FF9"/>
    <w:rsid w:val="00BC4112"/>
    <w:rsid w:val="00BC4834"/>
    <w:rsid w:val="00BC4A97"/>
    <w:rsid w:val="00BC4E15"/>
    <w:rsid w:val="00BC520E"/>
    <w:rsid w:val="00BC5A25"/>
    <w:rsid w:val="00BC5FDD"/>
    <w:rsid w:val="00BC68B4"/>
    <w:rsid w:val="00BC69CC"/>
    <w:rsid w:val="00BD0140"/>
    <w:rsid w:val="00BD02CC"/>
    <w:rsid w:val="00BD0611"/>
    <w:rsid w:val="00BD088E"/>
    <w:rsid w:val="00BD0F18"/>
    <w:rsid w:val="00BD115F"/>
    <w:rsid w:val="00BD2063"/>
    <w:rsid w:val="00BD33D9"/>
    <w:rsid w:val="00BD38C5"/>
    <w:rsid w:val="00BD3DEA"/>
    <w:rsid w:val="00BD3E97"/>
    <w:rsid w:val="00BD40E4"/>
    <w:rsid w:val="00BD48E5"/>
    <w:rsid w:val="00BD52FE"/>
    <w:rsid w:val="00BD59CA"/>
    <w:rsid w:val="00BD62CF"/>
    <w:rsid w:val="00BD654F"/>
    <w:rsid w:val="00BD67B2"/>
    <w:rsid w:val="00BD68E2"/>
    <w:rsid w:val="00BD76E5"/>
    <w:rsid w:val="00BD78FE"/>
    <w:rsid w:val="00BD7C55"/>
    <w:rsid w:val="00BD7D10"/>
    <w:rsid w:val="00BE0149"/>
    <w:rsid w:val="00BE0767"/>
    <w:rsid w:val="00BE12D7"/>
    <w:rsid w:val="00BE1372"/>
    <w:rsid w:val="00BE1775"/>
    <w:rsid w:val="00BE18DA"/>
    <w:rsid w:val="00BE26C0"/>
    <w:rsid w:val="00BE3442"/>
    <w:rsid w:val="00BE37CD"/>
    <w:rsid w:val="00BE42D6"/>
    <w:rsid w:val="00BE47B2"/>
    <w:rsid w:val="00BE48C7"/>
    <w:rsid w:val="00BE4C4F"/>
    <w:rsid w:val="00BE4F66"/>
    <w:rsid w:val="00BE5238"/>
    <w:rsid w:val="00BE6074"/>
    <w:rsid w:val="00BE6748"/>
    <w:rsid w:val="00BE6938"/>
    <w:rsid w:val="00BE7257"/>
    <w:rsid w:val="00BF020D"/>
    <w:rsid w:val="00BF0609"/>
    <w:rsid w:val="00BF0E64"/>
    <w:rsid w:val="00BF0EE8"/>
    <w:rsid w:val="00BF1DD2"/>
    <w:rsid w:val="00BF22BF"/>
    <w:rsid w:val="00BF23A3"/>
    <w:rsid w:val="00BF2614"/>
    <w:rsid w:val="00BF2A7E"/>
    <w:rsid w:val="00BF3331"/>
    <w:rsid w:val="00BF3A45"/>
    <w:rsid w:val="00BF436F"/>
    <w:rsid w:val="00BF4484"/>
    <w:rsid w:val="00BF5C05"/>
    <w:rsid w:val="00BF6FC6"/>
    <w:rsid w:val="00BF7C52"/>
    <w:rsid w:val="00BF7D44"/>
    <w:rsid w:val="00BF7F99"/>
    <w:rsid w:val="00C00713"/>
    <w:rsid w:val="00C009A0"/>
    <w:rsid w:val="00C01F74"/>
    <w:rsid w:val="00C02558"/>
    <w:rsid w:val="00C0285F"/>
    <w:rsid w:val="00C02A1D"/>
    <w:rsid w:val="00C02BA6"/>
    <w:rsid w:val="00C02F35"/>
    <w:rsid w:val="00C03305"/>
    <w:rsid w:val="00C03515"/>
    <w:rsid w:val="00C03738"/>
    <w:rsid w:val="00C037A6"/>
    <w:rsid w:val="00C039F8"/>
    <w:rsid w:val="00C043F5"/>
    <w:rsid w:val="00C044E3"/>
    <w:rsid w:val="00C04607"/>
    <w:rsid w:val="00C04BCC"/>
    <w:rsid w:val="00C04BDB"/>
    <w:rsid w:val="00C052C6"/>
    <w:rsid w:val="00C05A61"/>
    <w:rsid w:val="00C05AD5"/>
    <w:rsid w:val="00C05FEE"/>
    <w:rsid w:val="00C06CCF"/>
    <w:rsid w:val="00C0794D"/>
    <w:rsid w:val="00C10B33"/>
    <w:rsid w:val="00C10E78"/>
    <w:rsid w:val="00C1159D"/>
    <w:rsid w:val="00C1233E"/>
    <w:rsid w:val="00C123F6"/>
    <w:rsid w:val="00C12FB3"/>
    <w:rsid w:val="00C138BC"/>
    <w:rsid w:val="00C13D85"/>
    <w:rsid w:val="00C14639"/>
    <w:rsid w:val="00C14E82"/>
    <w:rsid w:val="00C14FF6"/>
    <w:rsid w:val="00C15A85"/>
    <w:rsid w:val="00C1637C"/>
    <w:rsid w:val="00C1641B"/>
    <w:rsid w:val="00C165FC"/>
    <w:rsid w:val="00C176D5"/>
    <w:rsid w:val="00C17D24"/>
    <w:rsid w:val="00C2082C"/>
    <w:rsid w:val="00C20CC6"/>
    <w:rsid w:val="00C20E1E"/>
    <w:rsid w:val="00C20EB0"/>
    <w:rsid w:val="00C21004"/>
    <w:rsid w:val="00C21005"/>
    <w:rsid w:val="00C2136E"/>
    <w:rsid w:val="00C220B6"/>
    <w:rsid w:val="00C22D7C"/>
    <w:rsid w:val="00C22DDE"/>
    <w:rsid w:val="00C2338B"/>
    <w:rsid w:val="00C233CE"/>
    <w:rsid w:val="00C237DD"/>
    <w:rsid w:val="00C238F4"/>
    <w:rsid w:val="00C23A99"/>
    <w:rsid w:val="00C23FBF"/>
    <w:rsid w:val="00C245EE"/>
    <w:rsid w:val="00C24AE1"/>
    <w:rsid w:val="00C24B8D"/>
    <w:rsid w:val="00C24BD7"/>
    <w:rsid w:val="00C25813"/>
    <w:rsid w:val="00C26D76"/>
    <w:rsid w:val="00C27143"/>
    <w:rsid w:val="00C272CE"/>
    <w:rsid w:val="00C27490"/>
    <w:rsid w:val="00C27712"/>
    <w:rsid w:val="00C27D37"/>
    <w:rsid w:val="00C309E8"/>
    <w:rsid w:val="00C32017"/>
    <w:rsid w:val="00C32571"/>
    <w:rsid w:val="00C325CD"/>
    <w:rsid w:val="00C3322E"/>
    <w:rsid w:val="00C337F5"/>
    <w:rsid w:val="00C337F9"/>
    <w:rsid w:val="00C33B90"/>
    <w:rsid w:val="00C34161"/>
    <w:rsid w:val="00C34B5F"/>
    <w:rsid w:val="00C358D4"/>
    <w:rsid w:val="00C36462"/>
    <w:rsid w:val="00C365C6"/>
    <w:rsid w:val="00C366F4"/>
    <w:rsid w:val="00C36785"/>
    <w:rsid w:val="00C3711C"/>
    <w:rsid w:val="00C37256"/>
    <w:rsid w:val="00C37A7B"/>
    <w:rsid w:val="00C37FFE"/>
    <w:rsid w:val="00C40B50"/>
    <w:rsid w:val="00C419E3"/>
    <w:rsid w:val="00C419F4"/>
    <w:rsid w:val="00C41E6A"/>
    <w:rsid w:val="00C42247"/>
    <w:rsid w:val="00C439BE"/>
    <w:rsid w:val="00C44622"/>
    <w:rsid w:val="00C4494B"/>
    <w:rsid w:val="00C4539B"/>
    <w:rsid w:val="00C45466"/>
    <w:rsid w:val="00C455C1"/>
    <w:rsid w:val="00C4581D"/>
    <w:rsid w:val="00C47472"/>
    <w:rsid w:val="00C478FF"/>
    <w:rsid w:val="00C47A07"/>
    <w:rsid w:val="00C500F0"/>
    <w:rsid w:val="00C504A7"/>
    <w:rsid w:val="00C506C9"/>
    <w:rsid w:val="00C50A16"/>
    <w:rsid w:val="00C50AFD"/>
    <w:rsid w:val="00C51C9A"/>
    <w:rsid w:val="00C52C68"/>
    <w:rsid w:val="00C52D98"/>
    <w:rsid w:val="00C52DA1"/>
    <w:rsid w:val="00C533F2"/>
    <w:rsid w:val="00C53D24"/>
    <w:rsid w:val="00C54640"/>
    <w:rsid w:val="00C547A6"/>
    <w:rsid w:val="00C54A3A"/>
    <w:rsid w:val="00C558B3"/>
    <w:rsid w:val="00C55B52"/>
    <w:rsid w:val="00C55C32"/>
    <w:rsid w:val="00C56976"/>
    <w:rsid w:val="00C56A67"/>
    <w:rsid w:val="00C56CC2"/>
    <w:rsid w:val="00C57498"/>
    <w:rsid w:val="00C5763C"/>
    <w:rsid w:val="00C5780C"/>
    <w:rsid w:val="00C5796B"/>
    <w:rsid w:val="00C60EEF"/>
    <w:rsid w:val="00C612C4"/>
    <w:rsid w:val="00C619A1"/>
    <w:rsid w:val="00C62370"/>
    <w:rsid w:val="00C62BBB"/>
    <w:rsid w:val="00C6305F"/>
    <w:rsid w:val="00C6325B"/>
    <w:rsid w:val="00C63E99"/>
    <w:rsid w:val="00C6482F"/>
    <w:rsid w:val="00C649B8"/>
    <w:rsid w:val="00C64A64"/>
    <w:rsid w:val="00C65151"/>
    <w:rsid w:val="00C657F4"/>
    <w:rsid w:val="00C6598D"/>
    <w:rsid w:val="00C660FE"/>
    <w:rsid w:val="00C66119"/>
    <w:rsid w:val="00C66292"/>
    <w:rsid w:val="00C66D0A"/>
    <w:rsid w:val="00C672A3"/>
    <w:rsid w:val="00C672F1"/>
    <w:rsid w:val="00C673D0"/>
    <w:rsid w:val="00C6742E"/>
    <w:rsid w:val="00C67B0B"/>
    <w:rsid w:val="00C70012"/>
    <w:rsid w:val="00C708AA"/>
    <w:rsid w:val="00C71E2A"/>
    <w:rsid w:val="00C733BA"/>
    <w:rsid w:val="00C73B90"/>
    <w:rsid w:val="00C7595C"/>
    <w:rsid w:val="00C760DC"/>
    <w:rsid w:val="00C8082B"/>
    <w:rsid w:val="00C81A88"/>
    <w:rsid w:val="00C81AE5"/>
    <w:rsid w:val="00C81D46"/>
    <w:rsid w:val="00C82298"/>
    <w:rsid w:val="00C83174"/>
    <w:rsid w:val="00C833B4"/>
    <w:rsid w:val="00C84284"/>
    <w:rsid w:val="00C84D3A"/>
    <w:rsid w:val="00C84E33"/>
    <w:rsid w:val="00C85D99"/>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DD4"/>
    <w:rsid w:val="00C93765"/>
    <w:rsid w:val="00C93877"/>
    <w:rsid w:val="00C93D8C"/>
    <w:rsid w:val="00C93E07"/>
    <w:rsid w:val="00C94361"/>
    <w:rsid w:val="00C946CC"/>
    <w:rsid w:val="00C94D3B"/>
    <w:rsid w:val="00C959BD"/>
    <w:rsid w:val="00C95DFE"/>
    <w:rsid w:val="00C95F44"/>
    <w:rsid w:val="00C96D1B"/>
    <w:rsid w:val="00C97106"/>
    <w:rsid w:val="00C978D4"/>
    <w:rsid w:val="00CA0031"/>
    <w:rsid w:val="00CA0413"/>
    <w:rsid w:val="00CA043A"/>
    <w:rsid w:val="00CA0E51"/>
    <w:rsid w:val="00CA1691"/>
    <w:rsid w:val="00CA1939"/>
    <w:rsid w:val="00CA2738"/>
    <w:rsid w:val="00CA2D2E"/>
    <w:rsid w:val="00CA41E7"/>
    <w:rsid w:val="00CA4A99"/>
    <w:rsid w:val="00CA5520"/>
    <w:rsid w:val="00CA5812"/>
    <w:rsid w:val="00CA5B28"/>
    <w:rsid w:val="00CA5BD4"/>
    <w:rsid w:val="00CA5C14"/>
    <w:rsid w:val="00CA7500"/>
    <w:rsid w:val="00CA76FC"/>
    <w:rsid w:val="00CA7E7B"/>
    <w:rsid w:val="00CB0236"/>
    <w:rsid w:val="00CB0DC1"/>
    <w:rsid w:val="00CB1969"/>
    <w:rsid w:val="00CB19E3"/>
    <w:rsid w:val="00CB2C3A"/>
    <w:rsid w:val="00CB2D38"/>
    <w:rsid w:val="00CB4137"/>
    <w:rsid w:val="00CB4A29"/>
    <w:rsid w:val="00CB52D0"/>
    <w:rsid w:val="00CB5578"/>
    <w:rsid w:val="00CB5671"/>
    <w:rsid w:val="00CB591C"/>
    <w:rsid w:val="00CB5943"/>
    <w:rsid w:val="00CB61B3"/>
    <w:rsid w:val="00CB6F83"/>
    <w:rsid w:val="00CB72AE"/>
    <w:rsid w:val="00CC00CD"/>
    <w:rsid w:val="00CC0579"/>
    <w:rsid w:val="00CC0AF3"/>
    <w:rsid w:val="00CC0BC6"/>
    <w:rsid w:val="00CC0E68"/>
    <w:rsid w:val="00CC1780"/>
    <w:rsid w:val="00CC194E"/>
    <w:rsid w:val="00CC1ED2"/>
    <w:rsid w:val="00CC21AC"/>
    <w:rsid w:val="00CC232E"/>
    <w:rsid w:val="00CC2514"/>
    <w:rsid w:val="00CC2B1A"/>
    <w:rsid w:val="00CC2D34"/>
    <w:rsid w:val="00CC2F69"/>
    <w:rsid w:val="00CC315F"/>
    <w:rsid w:val="00CC3D38"/>
    <w:rsid w:val="00CC40C3"/>
    <w:rsid w:val="00CC4E5D"/>
    <w:rsid w:val="00CC50AE"/>
    <w:rsid w:val="00CC59D3"/>
    <w:rsid w:val="00CC5FFE"/>
    <w:rsid w:val="00CC61B7"/>
    <w:rsid w:val="00CC61CA"/>
    <w:rsid w:val="00CC64DE"/>
    <w:rsid w:val="00CC69EC"/>
    <w:rsid w:val="00CC6DF1"/>
    <w:rsid w:val="00CC71D3"/>
    <w:rsid w:val="00CC743D"/>
    <w:rsid w:val="00CC7A62"/>
    <w:rsid w:val="00CD050A"/>
    <w:rsid w:val="00CD1017"/>
    <w:rsid w:val="00CD11EE"/>
    <w:rsid w:val="00CD205D"/>
    <w:rsid w:val="00CD2A22"/>
    <w:rsid w:val="00CD2B50"/>
    <w:rsid w:val="00CD2FD9"/>
    <w:rsid w:val="00CD3172"/>
    <w:rsid w:val="00CD4357"/>
    <w:rsid w:val="00CD43B3"/>
    <w:rsid w:val="00CD4506"/>
    <w:rsid w:val="00CD520B"/>
    <w:rsid w:val="00CD592E"/>
    <w:rsid w:val="00CD5982"/>
    <w:rsid w:val="00CD5A1A"/>
    <w:rsid w:val="00CD7EFA"/>
    <w:rsid w:val="00CE020E"/>
    <w:rsid w:val="00CE0566"/>
    <w:rsid w:val="00CE0F12"/>
    <w:rsid w:val="00CE1CD4"/>
    <w:rsid w:val="00CE207C"/>
    <w:rsid w:val="00CE2761"/>
    <w:rsid w:val="00CE28FC"/>
    <w:rsid w:val="00CE314E"/>
    <w:rsid w:val="00CE3D5C"/>
    <w:rsid w:val="00CE3E09"/>
    <w:rsid w:val="00CE3E14"/>
    <w:rsid w:val="00CE44C7"/>
    <w:rsid w:val="00CE53CC"/>
    <w:rsid w:val="00CE559D"/>
    <w:rsid w:val="00CE65A7"/>
    <w:rsid w:val="00CE68FE"/>
    <w:rsid w:val="00CE69CC"/>
    <w:rsid w:val="00CE6DAF"/>
    <w:rsid w:val="00CE6EC4"/>
    <w:rsid w:val="00CE7F26"/>
    <w:rsid w:val="00CF0A8D"/>
    <w:rsid w:val="00CF1226"/>
    <w:rsid w:val="00CF1ABB"/>
    <w:rsid w:val="00CF1E1D"/>
    <w:rsid w:val="00CF23A0"/>
    <w:rsid w:val="00CF24FE"/>
    <w:rsid w:val="00CF287F"/>
    <w:rsid w:val="00CF35D0"/>
    <w:rsid w:val="00CF3A88"/>
    <w:rsid w:val="00CF3B57"/>
    <w:rsid w:val="00CF3DD5"/>
    <w:rsid w:val="00CF481B"/>
    <w:rsid w:val="00CF4AF7"/>
    <w:rsid w:val="00CF4D20"/>
    <w:rsid w:val="00CF73F8"/>
    <w:rsid w:val="00CF7928"/>
    <w:rsid w:val="00CF7CA2"/>
    <w:rsid w:val="00D00684"/>
    <w:rsid w:val="00D00911"/>
    <w:rsid w:val="00D00A8E"/>
    <w:rsid w:val="00D00DE0"/>
    <w:rsid w:val="00D00F79"/>
    <w:rsid w:val="00D012BF"/>
    <w:rsid w:val="00D01760"/>
    <w:rsid w:val="00D030BD"/>
    <w:rsid w:val="00D0368E"/>
    <w:rsid w:val="00D0393E"/>
    <w:rsid w:val="00D03AC3"/>
    <w:rsid w:val="00D03D2D"/>
    <w:rsid w:val="00D03E7B"/>
    <w:rsid w:val="00D0401A"/>
    <w:rsid w:val="00D0469C"/>
    <w:rsid w:val="00D046C1"/>
    <w:rsid w:val="00D047E0"/>
    <w:rsid w:val="00D04B9F"/>
    <w:rsid w:val="00D04E8D"/>
    <w:rsid w:val="00D04FFB"/>
    <w:rsid w:val="00D055FE"/>
    <w:rsid w:val="00D058E9"/>
    <w:rsid w:val="00D0612A"/>
    <w:rsid w:val="00D06E6B"/>
    <w:rsid w:val="00D07315"/>
    <w:rsid w:val="00D0794E"/>
    <w:rsid w:val="00D1060D"/>
    <w:rsid w:val="00D10E7C"/>
    <w:rsid w:val="00D11182"/>
    <w:rsid w:val="00D1137B"/>
    <w:rsid w:val="00D11807"/>
    <w:rsid w:val="00D11DB3"/>
    <w:rsid w:val="00D12D82"/>
    <w:rsid w:val="00D12F77"/>
    <w:rsid w:val="00D1306E"/>
    <w:rsid w:val="00D134CD"/>
    <w:rsid w:val="00D14B5F"/>
    <w:rsid w:val="00D14E13"/>
    <w:rsid w:val="00D14F23"/>
    <w:rsid w:val="00D160F6"/>
    <w:rsid w:val="00D16740"/>
    <w:rsid w:val="00D16A8B"/>
    <w:rsid w:val="00D16E39"/>
    <w:rsid w:val="00D172A4"/>
    <w:rsid w:val="00D17951"/>
    <w:rsid w:val="00D17AD8"/>
    <w:rsid w:val="00D2104A"/>
    <w:rsid w:val="00D21BB5"/>
    <w:rsid w:val="00D21FFC"/>
    <w:rsid w:val="00D223B6"/>
    <w:rsid w:val="00D223E8"/>
    <w:rsid w:val="00D224E1"/>
    <w:rsid w:val="00D22DC8"/>
    <w:rsid w:val="00D2477B"/>
    <w:rsid w:val="00D2522A"/>
    <w:rsid w:val="00D2531C"/>
    <w:rsid w:val="00D2553E"/>
    <w:rsid w:val="00D25CFA"/>
    <w:rsid w:val="00D2742F"/>
    <w:rsid w:val="00D2754F"/>
    <w:rsid w:val="00D277C5"/>
    <w:rsid w:val="00D279D9"/>
    <w:rsid w:val="00D312DC"/>
    <w:rsid w:val="00D31AD6"/>
    <w:rsid w:val="00D31B84"/>
    <w:rsid w:val="00D31C6A"/>
    <w:rsid w:val="00D31EDF"/>
    <w:rsid w:val="00D31F0A"/>
    <w:rsid w:val="00D31FF9"/>
    <w:rsid w:val="00D32149"/>
    <w:rsid w:val="00D32256"/>
    <w:rsid w:val="00D32A27"/>
    <w:rsid w:val="00D32ABC"/>
    <w:rsid w:val="00D33FA4"/>
    <w:rsid w:val="00D34B25"/>
    <w:rsid w:val="00D34F4E"/>
    <w:rsid w:val="00D357F3"/>
    <w:rsid w:val="00D35C0E"/>
    <w:rsid w:val="00D373A8"/>
    <w:rsid w:val="00D379A5"/>
    <w:rsid w:val="00D401BE"/>
    <w:rsid w:val="00D402A1"/>
    <w:rsid w:val="00D4043A"/>
    <w:rsid w:val="00D40DB0"/>
    <w:rsid w:val="00D41093"/>
    <w:rsid w:val="00D410DC"/>
    <w:rsid w:val="00D416D5"/>
    <w:rsid w:val="00D41858"/>
    <w:rsid w:val="00D422DB"/>
    <w:rsid w:val="00D42303"/>
    <w:rsid w:val="00D42314"/>
    <w:rsid w:val="00D42AC2"/>
    <w:rsid w:val="00D42E1B"/>
    <w:rsid w:val="00D43C86"/>
    <w:rsid w:val="00D44498"/>
    <w:rsid w:val="00D4498E"/>
    <w:rsid w:val="00D4515F"/>
    <w:rsid w:val="00D451E8"/>
    <w:rsid w:val="00D46185"/>
    <w:rsid w:val="00D466C9"/>
    <w:rsid w:val="00D47275"/>
    <w:rsid w:val="00D47C50"/>
    <w:rsid w:val="00D50689"/>
    <w:rsid w:val="00D51064"/>
    <w:rsid w:val="00D51583"/>
    <w:rsid w:val="00D517F6"/>
    <w:rsid w:val="00D51E15"/>
    <w:rsid w:val="00D5210F"/>
    <w:rsid w:val="00D52B7E"/>
    <w:rsid w:val="00D52E2F"/>
    <w:rsid w:val="00D52F59"/>
    <w:rsid w:val="00D53445"/>
    <w:rsid w:val="00D53DD0"/>
    <w:rsid w:val="00D53E3E"/>
    <w:rsid w:val="00D54620"/>
    <w:rsid w:val="00D54FEE"/>
    <w:rsid w:val="00D55904"/>
    <w:rsid w:val="00D5616F"/>
    <w:rsid w:val="00D57940"/>
    <w:rsid w:val="00D60327"/>
    <w:rsid w:val="00D61384"/>
    <w:rsid w:val="00D61526"/>
    <w:rsid w:val="00D61F81"/>
    <w:rsid w:val="00D6276C"/>
    <w:rsid w:val="00D62BE6"/>
    <w:rsid w:val="00D63766"/>
    <w:rsid w:val="00D63912"/>
    <w:rsid w:val="00D63923"/>
    <w:rsid w:val="00D64510"/>
    <w:rsid w:val="00D6451B"/>
    <w:rsid w:val="00D64B57"/>
    <w:rsid w:val="00D651A1"/>
    <w:rsid w:val="00D65DEA"/>
    <w:rsid w:val="00D66579"/>
    <w:rsid w:val="00D676D3"/>
    <w:rsid w:val="00D67B06"/>
    <w:rsid w:val="00D67BC7"/>
    <w:rsid w:val="00D67DAF"/>
    <w:rsid w:val="00D701F1"/>
    <w:rsid w:val="00D705D3"/>
    <w:rsid w:val="00D70E00"/>
    <w:rsid w:val="00D70F7C"/>
    <w:rsid w:val="00D715AC"/>
    <w:rsid w:val="00D71851"/>
    <w:rsid w:val="00D718CF"/>
    <w:rsid w:val="00D71A81"/>
    <w:rsid w:val="00D71ACF"/>
    <w:rsid w:val="00D728F5"/>
    <w:rsid w:val="00D72E9D"/>
    <w:rsid w:val="00D73249"/>
    <w:rsid w:val="00D73419"/>
    <w:rsid w:val="00D73CA9"/>
    <w:rsid w:val="00D751B7"/>
    <w:rsid w:val="00D7524B"/>
    <w:rsid w:val="00D75396"/>
    <w:rsid w:val="00D759C0"/>
    <w:rsid w:val="00D75E99"/>
    <w:rsid w:val="00D765CE"/>
    <w:rsid w:val="00D766C7"/>
    <w:rsid w:val="00D76901"/>
    <w:rsid w:val="00D7692B"/>
    <w:rsid w:val="00D7734F"/>
    <w:rsid w:val="00D8044C"/>
    <w:rsid w:val="00D805D6"/>
    <w:rsid w:val="00D8075E"/>
    <w:rsid w:val="00D80860"/>
    <w:rsid w:val="00D80D4C"/>
    <w:rsid w:val="00D8184D"/>
    <w:rsid w:val="00D81A7B"/>
    <w:rsid w:val="00D8223C"/>
    <w:rsid w:val="00D82B57"/>
    <w:rsid w:val="00D82CE5"/>
    <w:rsid w:val="00D82EC9"/>
    <w:rsid w:val="00D8318E"/>
    <w:rsid w:val="00D831E3"/>
    <w:rsid w:val="00D8342C"/>
    <w:rsid w:val="00D85494"/>
    <w:rsid w:val="00D8582C"/>
    <w:rsid w:val="00D858B1"/>
    <w:rsid w:val="00D85D61"/>
    <w:rsid w:val="00D8616D"/>
    <w:rsid w:val="00D86363"/>
    <w:rsid w:val="00D863C7"/>
    <w:rsid w:val="00D866CA"/>
    <w:rsid w:val="00D8711B"/>
    <w:rsid w:val="00D87384"/>
    <w:rsid w:val="00D87AE8"/>
    <w:rsid w:val="00D9052A"/>
    <w:rsid w:val="00D90683"/>
    <w:rsid w:val="00D90B2A"/>
    <w:rsid w:val="00D91391"/>
    <w:rsid w:val="00D91483"/>
    <w:rsid w:val="00D915C8"/>
    <w:rsid w:val="00D9310B"/>
    <w:rsid w:val="00D931F3"/>
    <w:rsid w:val="00D93726"/>
    <w:rsid w:val="00D93F3E"/>
    <w:rsid w:val="00D9405B"/>
    <w:rsid w:val="00D94942"/>
    <w:rsid w:val="00D94CFC"/>
    <w:rsid w:val="00D95145"/>
    <w:rsid w:val="00D951DA"/>
    <w:rsid w:val="00D95360"/>
    <w:rsid w:val="00D96594"/>
    <w:rsid w:val="00D967CB"/>
    <w:rsid w:val="00D968D4"/>
    <w:rsid w:val="00D96EE0"/>
    <w:rsid w:val="00D971D4"/>
    <w:rsid w:val="00D97ACE"/>
    <w:rsid w:val="00D97BD1"/>
    <w:rsid w:val="00D97DAD"/>
    <w:rsid w:val="00DA06B8"/>
    <w:rsid w:val="00DA14A9"/>
    <w:rsid w:val="00DA26F3"/>
    <w:rsid w:val="00DA2862"/>
    <w:rsid w:val="00DA286D"/>
    <w:rsid w:val="00DA28B6"/>
    <w:rsid w:val="00DA293A"/>
    <w:rsid w:val="00DA2969"/>
    <w:rsid w:val="00DA29B7"/>
    <w:rsid w:val="00DA337C"/>
    <w:rsid w:val="00DA385C"/>
    <w:rsid w:val="00DA4842"/>
    <w:rsid w:val="00DA52E3"/>
    <w:rsid w:val="00DA5989"/>
    <w:rsid w:val="00DA5AB1"/>
    <w:rsid w:val="00DA5F9D"/>
    <w:rsid w:val="00DA5FFB"/>
    <w:rsid w:val="00DA69B2"/>
    <w:rsid w:val="00DA7462"/>
    <w:rsid w:val="00DA7AD0"/>
    <w:rsid w:val="00DB02D7"/>
    <w:rsid w:val="00DB03CC"/>
    <w:rsid w:val="00DB05E1"/>
    <w:rsid w:val="00DB12D4"/>
    <w:rsid w:val="00DB14F0"/>
    <w:rsid w:val="00DB1745"/>
    <w:rsid w:val="00DB19BB"/>
    <w:rsid w:val="00DB1AFF"/>
    <w:rsid w:val="00DB219A"/>
    <w:rsid w:val="00DB23DD"/>
    <w:rsid w:val="00DB3165"/>
    <w:rsid w:val="00DB4292"/>
    <w:rsid w:val="00DB48EC"/>
    <w:rsid w:val="00DB5023"/>
    <w:rsid w:val="00DB629E"/>
    <w:rsid w:val="00DB6381"/>
    <w:rsid w:val="00DB6E46"/>
    <w:rsid w:val="00DB7117"/>
    <w:rsid w:val="00DB7760"/>
    <w:rsid w:val="00DB7DD4"/>
    <w:rsid w:val="00DC00B4"/>
    <w:rsid w:val="00DC0954"/>
    <w:rsid w:val="00DC0DF8"/>
    <w:rsid w:val="00DC15BA"/>
    <w:rsid w:val="00DC18CD"/>
    <w:rsid w:val="00DC1A68"/>
    <w:rsid w:val="00DC1E82"/>
    <w:rsid w:val="00DC30B8"/>
    <w:rsid w:val="00DC478F"/>
    <w:rsid w:val="00DC62E5"/>
    <w:rsid w:val="00DC6D70"/>
    <w:rsid w:val="00DC6F33"/>
    <w:rsid w:val="00DC7349"/>
    <w:rsid w:val="00DD14D8"/>
    <w:rsid w:val="00DD1599"/>
    <w:rsid w:val="00DD1B03"/>
    <w:rsid w:val="00DD1E43"/>
    <w:rsid w:val="00DD2A62"/>
    <w:rsid w:val="00DD2C78"/>
    <w:rsid w:val="00DD2F2F"/>
    <w:rsid w:val="00DD2F7A"/>
    <w:rsid w:val="00DD3885"/>
    <w:rsid w:val="00DD5808"/>
    <w:rsid w:val="00DD5946"/>
    <w:rsid w:val="00DD5B04"/>
    <w:rsid w:val="00DD5DAE"/>
    <w:rsid w:val="00DD5EC6"/>
    <w:rsid w:val="00DD605F"/>
    <w:rsid w:val="00DD6141"/>
    <w:rsid w:val="00DD69C4"/>
    <w:rsid w:val="00DD72A0"/>
    <w:rsid w:val="00DD735D"/>
    <w:rsid w:val="00DE0159"/>
    <w:rsid w:val="00DE064A"/>
    <w:rsid w:val="00DE082D"/>
    <w:rsid w:val="00DE1410"/>
    <w:rsid w:val="00DE14A6"/>
    <w:rsid w:val="00DE20C6"/>
    <w:rsid w:val="00DE24D8"/>
    <w:rsid w:val="00DE3119"/>
    <w:rsid w:val="00DE3FF0"/>
    <w:rsid w:val="00DE4105"/>
    <w:rsid w:val="00DE41C4"/>
    <w:rsid w:val="00DE4E76"/>
    <w:rsid w:val="00DE5189"/>
    <w:rsid w:val="00DE7108"/>
    <w:rsid w:val="00DE78D1"/>
    <w:rsid w:val="00DE78FF"/>
    <w:rsid w:val="00DF0263"/>
    <w:rsid w:val="00DF084C"/>
    <w:rsid w:val="00DF0EB4"/>
    <w:rsid w:val="00DF158B"/>
    <w:rsid w:val="00DF193C"/>
    <w:rsid w:val="00DF1D63"/>
    <w:rsid w:val="00DF1E36"/>
    <w:rsid w:val="00DF236B"/>
    <w:rsid w:val="00DF2919"/>
    <w:rsid w:val="00DF2A91"/>
    <w:rsid w:val="00DF3889"/>
    <w:rsid w:val="00DF3CC9"/>
    <w:rsid w:val="00DF4451"/>
    <w:rsid w:val="00DF49FF"/>
    <w:rsid w:val="00DF4FFB"/>
    <w:rsid w:val="00DF5015"/>
    <w:rsid w:val="00DF5236"/>
    <w:rsid w:val="00DF6233"/>
    <w:rsid w:val="00DF651F"/>
    <w:rsid w:val="00DF6F43"/>
    <w:rsid w:val="00DF752F"/>
    <w:rsid w:val="00DF76A2"/>
    <w:rsid w:val="00DF7B87"/>
    <w:rsid w:val="00E00B7A"/>
    <w:rsid w:val="00E01FDD"/>
    <w:rsid w:val="00E02186"/>
    <w:rsid w:val="00E026BB"/>
    <w:rsid w:val="00E027C5"/>
    <w:rsid w:val="00E03124"/>
    <w:rsid w:val="00E031C3"/>
    <w:rsid w:val="00E03951"/>
    <w:rsid w:val="00E03DB8"/>
    <w:rsid w:val="00E03F17"/>
    <w:rsid w:val="00E0420C"/>
    <w:rsid w:val="00E04230"/>
    <w:rsid w:val="00E04EDD"/>
    <w:rsid w:val="00E055C2"/>
    <w:rsid w:val="00E05E70"/>
    <w:rsid w:val="00E064BC"/>
    <w:rsid w:val="00E065C9"/>
    <w:rsid w:val="00E07225"/>
    <w:rsid w:val="00E076B4"/>
    <w:rsid w:val="00E07B55"/>
    <w:rsid w:val="00E10579"/>
    <w:rsid w:val="00E109DD"/>
    <w:rsid w:val="00E10B21"/>
    <w:rsid w:val="00E11229"/>
    <w:rsid w:val="00E114CA"/>
    <w:rsid w:val="00E11FE2"/>
    <w:rsid w:val="00E1397F"/>
    <w:rsid w:val="00E13AB8"/>
    <w:rsid w:val="00E1482E"/>
    <w:rsid w:val="00E153AE"/>
    <w:rsid w:val="00E15AB1"/>
    <w:rsid w:val="00E15AF6"/>
    <w:rsid w:val="00E16382"/>
    <w:rsid w:val="00E1699C"/>
    <w:rsid w:val="00E16E75"/>
    <w:rsid w:val="00E1714E"/>
    <w:rsid w:val="00E1746D"/>
    <w:rsid w:val="00E2012A"/>
    <w:rsid w:val="00E205A2"/>
    <w:rsid w:val="00E20BA4"/>
    <w:rsid w:val="00E22840"/>
    <w:rsid w:val="00E2302A"/>
    <w:rsid w:val="00E23137"/>
    <w:rsid w:val="00E23980"/>
    <w:rsid w:val="00E241E9"/>
    <w:rsid w:val="00E257C3"/>
    <w:rsid w:val="00E25CB3"/>
    <w:rsid w:val="00E25DA4"/>
    <w:rsid w:val="00E26237"/>
    <w:rsid w:val="00E26CB8"/>
    <w:rsid w:val="00E26D16"/>
    <w:rsid w:val="00E26FCF"/>
    <w:rsid w:val="00E27165"/>
    <w:rsid w:val="00E275D9"/>
    <w:rsid w:val="00E27801"/>
    <w:rsid w:val="00E27988"/>
    <w:rsid w:val="00E3044A"/>
    <w:rsid w:val="00E30757"/>
    <w:rsid w:val="00E30E49"/>
    <w:rsid w:val="00E3174A"/>
    <w:rsid w:val="00E31A4A"/>
    <w:rsid w:val="00E3344A"/>
    <w:rsid w:val="00E33B29"/>
    <w:rsid w:val="00E33B62"/>
    <w:rsid w:val="00E3403D"/>
    <w:rsid w:val="00E344BD"/>
    <w:rsid w:val="00E34E6C"/>
    <w:rsid w:val="00E353E2"/>
    <w:rsid w:val="00E36345"/>
    <w:rsid w:val="00E368BD"/>
    <w:rsid w:val="00E36C86"/>
    <w:rsid w:val="00E36CEB"/>
    <w:rsid w:val="00E37387"/>
    <w:rsid w:val="00E37A28"/>
    <w:rsid w:val="00E37AB1"/>
    <w:rsid w:val="00E40430"/>
    <w:rsid w:val="00E40690"/>
    <w:rsid w:val="00E40AEB"/>
    <w:rsid w:val="00E4143A"/>
    <w:rsid w:val="00E424C8"/>
    <w:rsid w:val="00E4251D"/>
    <w:rsid w:val="00E43D00"/>
    <w:rsid w:val="00E443B4"/>
    <w:rsid w:val="00E445E4"/>
    <w:rsid w:val="00E457CB"/>
    <w:rsid w:val="00E45D47"/>
    <w:rsid w:val="00E45DE4"/>
    <w:rsid w:val="00E45E63"/>
    <w:rsid w:val="00E462F0"/>
    <w:rsid w:val="00E4676A"/>
    <w:rsid w:val="00E46BBC"/>
    <w:rsid w:val="00E4759C"/>
    <w:rsid w:val="00E5009A"/>
    <w:rsid w:val="00E50A7B"/>
    <w:rsid w:val="00E50B0B"/>
    <w:rsid w:val="00E510FE"/>
    <w:rsid w:val="00E51129"/>
    <w:rsid w:val="00E516C7"/>
    <w:rsid w:val="00E51E25"/>
    <w:rsid w:val="00E5205B"/>
    <w:rsid w:val="00E521AE"/>
    <w:rsid w:val="00E52212"/>
    <w:rsid w:val="00E529A3"/>
    <w:rsid w:val="00E53A21"/>
    <w:rsid w:val="00E53BCA"/>
    <w:rsid w:val="00E53DE2"/>
    <w:rsid w:val="00E53F02"/>
    <w:rsid w:val="00E54534"/>
    <w:rsid w:val="00E548C3"/>
    <w:rsid w:val="00E54C5A"/>
    <w:rsid w:val="00E54F27"/>
    <w:rsid w:val="00E55E1C"/>
    <w:rsid w:val="00E55FF1"/>
    <w:rsid w:val="00E56090"/>
    <w:rsid w:val="00E565B9"/>
    <w:rsid w:val="00E56E7B"/>
    <w:rsid w:val="00E5733B"/>
    <w:rsid w:val="00E5756C"/>
    <w:rsid w:val="00E57811"/>
    <w:rsid w:val="00E5798B"/>
    <w:rsid w:val="00E601BE"/>
    <w:rsid w:val="00E60293"/>
    <w:rsid w:val="00E604BB"/>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E70"/>
    <w:rsid w:val="00E66087"/>
    <w:rsid w:val="00E66A24"/>
    <w:rsid w:val="00E66D79"/>
    <w:rsid w:val="00E66FF9"/>
    <w:rsid w:val="00E6706F"/>
    <w:rsid w:val="00E67856"/>
    <w:rsid w:val="00E679C8"/>
    <w:rsid w:val="00E70314"/>
    <w:rsid w:val="00E724E7"/>
    <w:rsid w:val="00E72B41"/>
    <w:rsid w:val="00E7347B"/>
    <w:rsid w:val="00E73792"/>
    <w:rsid w:val="00E73D03"/>
    <w:rsid w:val="00E74040"/>
    <w:rsid w:val="00E7471C"/>
    <w:rsid w:val="00E7498A"/>
    <w:rsid w:val="00E7514E"/>
    <w:rsid w:val="00E76537"/>
    <w:rsid w:val="00E77784"/>
    <w:rsid w:val="00E77937"/>
    <w:rsid w:val="00E77AF5"/>
    <w:rsid w:val="00E81925"/>
    <w:rsid w:val="00E823F9"/>
    <w:rsid w:val="00E82C1F"/>
    <w:rsid w:val="00E83671"/>
    <w:rsid w:val="00E840EE"/>
    <w:rsid w:val="00E84A71"/>
    <w:rsid w:val="00E85170"/>
    <w:rsid w:val="00E86556"/>
    <w:rsid w:val="00E86D35"/>
    <w:rsid w:val="00E86DC2"/>
    <w:rsid w:val="00E86E32"/>
    <w:rsid w:val="00E86F2E"/>
    <w:rsid w:val="00E8732E"/>
    <w:rsid w:val="00E8744A"/>
    <w:rsid w:val="00E87E9C"/>
    <w:rsid w:val="00E9011F"/>
    <w:rsid w:val="00E906EB"/>
    <w:rsid w:val="00E90A66"/>
    <w:rsid w:val="00E919FB"/>
    <w:rsid w:val="00E92344"/>
    <w:rsid w:val="00E9241E"/>
    <w:rsid w:val="00E92460"/>
    <w:rsid w:val="00E92E62"/>
    <w:rsid w:val="00E93804"/>
    <w:rsid w:val="00E9429D"/>
    <w:rsid w:val="00E95434"/>
    <w:rsid w:val="00E96467"/>
    <w:rsid w:val="00E966DA"/>
    <w:rsid w:val="00E96948"/>
    <w:rsid w:val="00E9737B"/>
    <w:rsid w:val="00E97A3F"/>
    <w:rsid w:val="00E97F0A"/>
    <w:rsid w:val="00EA0100"/>
    <w:rsid w:val="00EA0BCE"/>
    <w:rsid w:val="00EA1155"/>
    <w:rsid w:val="00EA2744"/>
    <w:rsid w:val="00EA37B9"/>
    <w:rsid w:val="00EA39F7"/>
    <w:rsid w:val="00EA3DC2"/>
    <w:rsid w:val="00EA434E"/>
    <w:rsid w:val="00EA4757"/>
    <w:rsid w:val="00EA5051"/>
    <w:rsid w:val="00EA560B"/>
    <w:rsid w:val="00EA5669"/>
    <w:rsid w:val="00EA56A9"/>
    <w:rsid w:val="00EA5A7C"/>
    <w:rsid w:val="00EA5CC6"/>
    <w:rsid w:val="00EA63EF"/>
    <w:rsid w:val="00EB0A89"/>
    <w:rsid w:val="00EB1573"/>
    <w:rsid w:val="00EB1910"/>
    <w:rsid w:val="00EB2D83"/>
    <w:rsid w:val="00EB2E97"/>
    <w:rsid w:val="00EB3416"/>
    <w:rsid w:val="00EB48E9"/>
    <w:rsid w:val="00EB4AE1"/>
    <w:rsid w:val="00EB52F4"/>
    <w:rsid w:val="00EB5694"/>
    <w:rsid w:val="00EB5779"/>
    <w:rsid w:val="00EB5D2F"/>
    <w:rsid w:val="00EB66C3"/>
    <w:rsid w:val="00EB67F1"/>
    <w:rsid w:val="00EB72CD"/>
    <w:rsid w:val="00EB749A"/>
    <w:rsid w:val="00EB76B6"/>
    <w:rsid w:val="00EB7D8A"/>
    <w:rsid w:val="00EC05E2"/>
    <w:rsid w:val="00EC08AC"/>
    <w:rsid w:val="00EC0B18"/>
    <w:rsid w:val="00EC0E84"/>
    <w:rsid w:val="00EC16E2"/>
    <w:rsid w:val="00EC1CE7"/>
    <w:rsid w:val="00EC26F1"/>
    <w:rsid w:val="00EC3C94"/>
    <w:rsid w:val="00EC44DF"/>
    <w:rsid w:val="00EC4FB9"/>
    <w:rsid w:val="00EC5393"/>
    <w:rsid w:val="00EC5741"/>
    <w:rsid w:val="00EC5C42"/>
    <w:rsid w:val="00EC5DA3"/>
    <w:rsid w:val="00EC6014"/>
    <w:rsid w:val="00EC6656"/>
    <w:rsid w:val="00EC6B3E"/>
    <w:rsid w:val="00EC73DE"/>
    <w:rsid w:val="00EC7637"/>
    <w:rsid w:val="00EC7CF2"/>
    <w:rsid w:val="00ED046C"/>
    <w:rsid w:val="00ED053A"/>
    <w:rsid w:val="00ED1220"/>
    <w:rsid w:val="00ED15DF"/>
    <w:rsid w:val="00ED1F03"/>
    <w:rsid w:val="00ED2932"/>
    <w:rsid w:val="00ED2D27"/>
    <w:rsid w:val="00ED3347"/>
    <w:rsid w:val="00ED3441"/>
    <w:rsid w:val="00ED3860"/>
    <w:rsid w:val="00ED3954"/>
    <w:rsid w:val="00ED3EBE"/>
    <w:rsid w:val="00ED43A2"/>
    <w:rsid w:val="00ED4862"/>
    <w:rsid w:val="00ED4967"/>
    <w:rsid w:val="00ED5140"/>
    <w:rsid w:val="00ED538C"/>
    <w:rsid w:val="00ED5771"/>
    <w:rsid w:val="00ED587F"/>
    <w:rsid w:val="00ED5964"/>
    <w:rsid w:val="00ED6147"/>
    <w:rsid w:val="00ED623F"/>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EDB"/>
    <w:rsid w:val="00EE24E2"/>
    <w:rsid w:val="00EE366D"/>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96B"/>
    <w:rsid w:val="00EF2B2B"/>
    <w:rsid w:val="00EF2E17"/>
    <w:rsid w:val="00EF2E1C"/>
    <w:rsid w:val="00EF2FD6"/>
    <w:rsid w:val="00EF326A"/>
    <w:rsid w:val="00EF380A"/>
    <w:rsid w:val="00EF38B3"/>
    <w:rsid w:val="00EF3ECF"/>
    <w:rsid w:val="00EF427A"/>
    <w:rsid w:val="00EF45DF"/>
    <w:rsid w:val="00EF4701"/>
    <w:rsid w:val="00EF477D"/>
    <w:rsid w:val="00EF4952"/>
    <w:rsid w:val="00EF498F"/>
    <w:rsid w:val="00EF4A42"/>
    <w:rsid w:val="00EF510C"/>
    <w:rsid w:val="00EF55C4"/>
    <w:rsid w:val="00EF57BC"/>
    <w:rsid w:val="00EF6784"/>
    <w:rsid w:val="00EF688A"/>
    <w:rsid w:val="00EF6A03"/>
    <w:rsid w:val="00EF6DC2"/>
    <w:rsid w:val="00EF7506"/>
    <w:rsid w:val="00EF7BF4"/>
    <w:rsid w:val="00F0012F"/>
    <w:rsid w:val="00F0030F"/>
    <w:rsid w:val="00F00674"/>
    <w:rsid w:val="00F01657"/>
    <w:rsid w:val="00F01E67"/>
    <w:rsid w:val="00F02744"/>
    <w:rsid w:val="00F02BFD"/>
    <w:rsid w:val="00F02D25"/>
    <w:rsid w:val="00F03C3D"/>
    <w:rsid w:val="00F03D42"/>
    <w:rsid w:val="00F0435D"/>
    <w:rsid w:val="00F04580"/>
    <w:rsid w:val="00F04ECA"/>
    <w:rsid w:val="00F04F8B"/>
    <w:rsid w:val="00F06E19"/>
    <w:rsid w:val="00F06F84"/>
    <w:rsid w:val="00F076E7"/>
    <w:rsid w:val="00F07AA1"/>
    <w:rsid w:val="00F07CCE"/>
    <w:rsid w:val="00F105AE"/>
    <w:rsid w:val="00F10618"/>
    <w:rsid w:val="00F1108B"/>
    <w:rsid w:val="00F114FA"/>
    <w:rsid w:val="00F11768"/>
    <w:rsid w:val="00F11951"/>
    <w:rsid w:val="00F12256"/>
    <w:rsid w:val="00F12262"/>
    <w:rsid w:val="00F12564"/>
    <w:rsid w:val="00F12AF8"/>
    <w:rsid w:val="00F12C52"/>
    <w:rsid w:val="00F13E62"/>
    <w:rsid w:val="00F148B7"/>
    <w:rsid w:val="00F14EA9"/>
    <w:rsid w:val="00F1546F"/>
    <w:rsid w:val="00F15505"/>
    <w:rsid w:val="00F15BFF"/>
    <w:rsid w:val="00F168A8"/>
    <w:rsid w:val="00F16E4F"/>
    <w:rsid w:val="00F17244"/>
    <w:rsid w:val="00F1744F"/>
    <w:rsid w:val="00F213A0"/>
    <w:rsid w:val="00F21D54"/>
    <w:rsid w:val="00F21EF4"/>
    <w:rsid w:val="00F23113"/>
    <w:rsid w:val="00F23255"/>
    <w:rsid w:val="00F23393"/>
    <w:rsid w:val="00F23759"/>
    <w:rsid w:val="00F24644"/>
    <w:rsid w:val="00F25947"/>
    <w:rsid w:val="00F262D6"/>
    <w:rsid w:val="00F26F33"/>
    <w:rsid w:val="00F2748A"/>
    <w:rsid w:val="00F27A2B"/>
    <w:rsid w:val="00F300A8"/>
    <w:rsid w:val="00F302C6"/>
    <w:rsid w:val="00F30400"/>
    <w:rsid w:val="00F3079E"/>
    <w:rsid w:val="00F31BEF"/>
    <w:rsid w:val="00F32200"/>
    <w:rsid w:val="00F33968"/>
    <w:rsid w:val="00F3399B"/>
    <w:rsid w:val="00F33F4B"/>
    <w:rsid w:val="00F346ED"/>
    <w:rsid w:val="00F34945"/>
    <w:rsid w:val="00F34E1E"/>
    <w:rsid w:val="00F3570C"/>
    <w:rsid w:val="00F363A4"/>
    <w:rsid w:val="00F36765"/>
    <w:rsid w:val="00F368FF"/>
    <w:rsid w:val="00F37068"/>
    <w:rsid w:val="00F37D3C"/>
    <w:rsid w:val="00F37F3F"/>
    <w:rsid w:val="00F40992"/>
    <w:rsid w:val="00F40F72"/>
    <w:rsid w:val="00F40FD8"/>
    <w:rsid w:val="00F41596"/>
    <w:rsid w:val="00F41D8B"/>
    <w:rsid w:val="00F42121"/>
    <w:rsid w:val="00F424B3"/>
    <w:rsid w:val="00F428B1"/>
    <w:rsid w:val="00F428B4"/>
    <w:rsid w:val="00F4345D"/>
    <w:rsid w:val="00F4387B"/>
    <w:rsid w:val="00F448EE"/>
    <w:rsid w:val="00F451D4"/>
    <w:rsid w:val="00F45921"/>
    <w:rsid w:val="00F45B91"/>
    <w:rsid w:val="00F46639"/>
    <w:rsid w:val="00F46DBB"/>
    <w:rsid w:val="00F476FD"/>
    <w:rsid w:val="00F47716"/>
    <w:rsid w:val="00F50183"/>
    <w:rsid w:val="00F50D92"/>
    <w:rsid w:val="00F5160A"/>
    <w:rsid w:val="00F51765"/>
    <w:rsid w:val="00F51A51"/>
    <w:rsid w:val="00F51BC6"/>
    <w:rsid w:val="00F51CB4"/>
    <w:rsid w:val="00F52324"/>
    <w:rsid w:val="00F52950"/>
    <w:rsid w:val="00F52C9D"/>
    <w:rsid w:val="00F533F1"/>
    <w:rsid w:val="00F55679"/>
    <w:rsid w:val="00F561E3"/>
    <w:rsid w:val="00F565E6"/>
    <w:rsid w:val="00F56AFA"/>
    <w:rsid w:val="00F575E2"/>
    <w:rsid w:val="00F579FF"/>
    <w:rsid w:val="00F600E0"/>
    <w:rsid w:val="00F605EC"/>
    <w:rsid w:val="00F60F60"/>
    <w:rsid w:val="00F612CE"/>
    <w:rsid w:val="00F6133C"/>
    <w:rsid w:val="00F623D7"/>
    <w:rsid w:val="00F624A7"/>
    <w:rsid w:val="00F62AB6"/>
    <w:rsid w:val="00F638EB"/>
    <w:rsid w:val="00F64933"/>
    <w:rsid w:val="00F65A3C"/>
    <w:rsid w:val="00F65CF6"/>
    <w:rsid w:val="00F65D0E"/>
    <w:rsid w:val="00F66282"/>
    <w:rsid w:val="00F6639E"/>
    <w:rsid w:val="00F670E9"/>
    <w:rsid w:val="00F67AF1"/>
    <w:rsid w:val="00F67D8B"/>
    <w:rsid w:val="00F701C5"/>
    <w:rsid w:val="00F70961"/>
    <w:rsid w:val="00F70A8F"/>
    <w:rsid w:val="00F70E36"/>
    <w:rsid w:val="00F710CC"/>
    <w:rsid w:val="00F71397"/>
    <w:rsid w:val="00F72389"/>
    <w:rsid w:val="00F72516"/>
    <w:rsid w:val="00F72FB4"/>
    <w:rsid w:val="00F735E5"/>
    <w:rsid w:val="00F73E80"/>
    <w:rsid w:val="00F7469C"/>
    <w:rsid w:val="00F7492E"/>
    <w:rsid w:val="00F74945"/>
    <w:rsid w:val="00F749A3"/>
    <w:rsid w:val="00F74AE8"/>
    <w:rsid w:val="00F76C11"/>
    <w:rsid w:val="00F77021"/>
    <w:rsid w:val="00F7724A"/>
    <w:rsid w:val="00F77E61"/>
    <w:rsid w:val="00F77E9A"/>
    <w:rsid w:val="00F8019E"/>
    <w:rsid w:val="00F80221"/>
    <w:rsid w:val="00F80C81"/>
    <w:rsid w:val="00F81265"/>
    <w:rsid w:val="00F815AC"/>
    <w:rsid w:val="00F8187D"/>
    <w:rsid w:val="00F83135"/>
    <w:rsid w:val="00F83B33"/>
    <w:rsid w:val="00F83CAE"/>
    <w:rsid w:val="00F840BF"/>
    <w:rsid w:val="00F8427A"/>
    <w:rsid w:val="00F843DF"/>
    <w:rsid w:val="00F84899"/>
    <w:rsid w:val="00F85585"/>
    <w:rsid w:val="00F859F0"/>
    <w:rsid w:val="00F85CC1"/>
    <w:rsid w:val="00F86B5D"/>
    <w:rsid w:val="00F875E1"/>
    <w:rsid w:val="00F87634"/>
    <w:rsid w:val="00F87C13"/>
    <w:rsid w:val="00F87C5A"/>
    <w:rsid w:val="00F87E29"/>
    <w:rsid w:val="00F87F18"/>
    <w:rsid w:val="00F87F68"/>
    <w:rsid w:val="00F90C4D"/>
    <w:rsid w:val="00F9167D"/>
    <w:rsid w:val="00F91CB2"/>
    <w:rsid w:val="00F9232A"/>
    <w:rsid w:val="00F927E8"/>
    <w:rsid w:val="00F9289C"/>
    <w:rsid w:val="00F9374A"/>
    <w:rsid w:val="00F9375C"/>
    <w:rsid w:val="00F93DBC"/>
    <w:rsid w:val="00F93E41"/>
    <w:rsid w:val="00F94644"/>
    <w:rsid w:val="00F952E4"/>
    <w:rsid w:val="00F9537B"/>
    <w:rsid w:val="00F95748"/>
    <w:rsid w:val="00F963FC"/>
    <w:rsid w:val="00F97CF1"/>
    <w:rsid w:val="00FA015F"/>
    <w:rsid w:val="00FA0160"/>
    <w:rsid w:val="00FA0382"/>
    <w:rsid w:val="00FA0FAC"/>
    <w:rsid w:val="00FA10F7"/>
    <w:rsid w:val="00FA1DA2"/>
    <w:rsid w:val="00FA1E83"/>
    <w:rsid w:val="00FA3414"/>
    <w:rsid w:val="00FA347A"/>
    <w:rsid w:val="00FA3CDE"/>
    <w:rsid w:val="00FA40FC"/>
    <w:rsid w:val="00FA45D7"/>
    <w:rsid w:val="00FA49B7"/>
    <w:rsid w:val="00FA5043"/>
    <w:rsid w:val="00FA6F8B"/>
    <w:rsid w:val="00FA727C"/>
    <w:rsid w:val="00FA7A30"/>
    <w:rsid w:val="00FB033F"/>
    <w:rsid w:val="00FB12E3"/>
    <w:rsid w:val="00FB1570"/>
    <w:rsid w:val="00FB193B"/>
    <w:rsid w:val="00FB1FBC"/>
    <w:rsid w:val="00FB27B7"/>
    <w:rsid w:val="00FB35E3"/>
    <w:rsid w:val="00FB4C98"/>
    <w:rsid w:val="00FB4CE3"/>
    <w:rsid w:val="00FB583C"/>
    <w:rsid w:val="00FB630E"/>
    <w:rsid w:val="00FB6738"/>
    <w:rsid w:val="00FB691B"/>
    <w:rsid w:val="00FB6BE6"/>
    <w:rsid w:val="00FB731C"/>
    <w:rsid w:val="00FB7628"/>
    <w:rsid w:val="00FC05A0"/>
    <w:rsid w:val="00FC0811"/>
    <w:rsid w:val="00FC0BAC"/>
    <w:rsid w:val="00FC1196"/>
    <w:rsid w:val="00FC15EB"/>
    <w:rsid w:val="00FC162C"/>
    <w:rsid w:val="00FC18DC"/>
    <w:rsid w:val="00FC1ABF"/>
    <w:rsid w:val="00FC2477"/>
    <w:rsid w:val="00FC28D0"/>
    <w:rsid w:val="00FC2AC4"/>
    <w:rsid w:val="00FC2CAC"/>
    <w:rsid w:val="00FC2F73"/>
    <w:rsid w:val="00FC3410"/>
    <w:rsid w:val="00FC3A9B"/>
    <w:rsid w:val="00FC3AE1"/>
    <w:rsid w:val="00FC3DFC"/>
    <w:rsid w:val="00FC3EF4"/>
    <w:rsid w:val="00FC431B"/>
    <w:rsid w:val="00FC434C"/>
    <w:rsid w:val="00FC472C"/>
    <w:rsid w:val="00FC4FDF"/>
    <w:rsid w:val="00FC5CF4"/>
    <w:rsid w:val="00FC5D64"/>
    <w:rsid w:val="00FC6A39"/>
    <w:rsid w:val="00FC7176"/>
    <w:rsid w:val="00FC76A9"/>
    <w:rsid w:val="00FC79AB"/>
    <w:rsid w:val="00FC7BE7"/>
    <w:rsid w:val="00FC7D25"/>
    <w:rsid w:val="00FC7DAC"/>
    <w:rsid w:val="00FD005D"/>
    <w:rsid w:val="00FD01AD"/>
    <w:rsid w:val="00FD023A"/>
    <w:rsid w:val="00FD04AE"/>
    <w:rsid w:val="00FD0DFA"/>
    <w:rsid w:val="00FD128D"/>
    <w:rsid w:val="00FD1890"/>
    <w:rsid w:val="00FD1994"/>
    <w:rsid w:val="00FD3508"/>
    <w:rsid w:val="00FD393C"/>
    <w:rsid w:val="00FD3AFF"/>
    <w:rsid w:val="00FD43BB"/>
    <w:rsid w:val="00FD48CD"/>
    <w:rsid w:val="00FD4AF3"/>
    <w:rsid w:val="00FD798D"/>
    <w:rsid w:val="00FE141E"/>
    <w:rsid w:val="00FE144E"/>
    <w:rsid w:val="00FE1768"/>
    <w:rsid w:val="00FE24F4"/>
    <w:rsid w:val="00FE2560"/>
    <w:rsid w:val="00FE35D0"/>
    <w:rsid w:val="00FE42ED"/>
    <w:rsid w:val="00FE4E06"/>
    <w:rsid w:val="00FE55A7"/>
    <w:rsid w:val="00FE5C5A"/>
    <w:rsid w:val="00FE6432"/>
    <w:rsid w:val="00FE72A0"/>
    <w:rsid w:val="00FE7490"/>
    <w:rsid w:val="00FE76F9"/>
    <w:rsid w:val="00FF0050"/>
    <w:rsid w:val="00FF045F"/>
    <w:rsid w:val="00FF0FA2"/>
    <w:rsid w:val="00FF13D4"/>
    <w:rsid w:val="00FF2053"/>
    <w:rsid w:val="00FF3B37"/>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48D6D4"/>
  <w15:docId w15:val="{0EF83D21-C3E4-A04E-817A-ABCA348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1D"/>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paragraph" w:customStyle="1" w:styleId="Car1">
    <w:name w:val="Car1"/>
    <w:basedOn w:val="Normal"/>
    <w:next w:val="Textonotapie"/>
    <w:uiPriority w:val="99"/>
    <w:unhideWhenUsed/>
    <w:qFormat/>
    <w:rsid w:val="003465D9"/>
    <w:rPr>
      <w:rFonts w:asciiTheme="minorHAnsi" w:eastAsiaTheme="minorHAnsi" w:hAnsiTheme="minorHAnsi" w:cstheme="minorBidi"/>
      <w:noProof/>
      <w:sz w:val="20"/>
      <w:szCs w:val="20"/>
      <w:lang w:val="es-MX" w:eastAsia="en-US"/>
    </w:rPr>
  </w:style>
  <w:style w:type="character" w:styleId="Mencinsinresolver">
    <w:name w:val="Unresolved Mention"/>
    <w:basedOn w:val="Fuentedeprrafopredeter"/>
    <w:uiPriority w:val="99"/>
    <w:semiHidden/>
    <w:unhideWhenUsed/>
    <w:rsid w:val="00394FC7"/>
    <w:rPr>
      <w:color w:val="605E5C"/>
      <w:shd w:val="clear" w:color="auto" w:fill="E1DFDD"/>
    </w:rPr>
  </w:style>
  <w:style w:type="character" w:customStyle="1" w:styleId="apple-converted-space">
    <w:name w:val="apple-converted-space"/>
    <w:basedOn w:val="Fuentedeprrafopredeter"/>
    <w:rsid w:val="0043626A"/>
  </w:style>
  <w:style w:type="table" w:customStyle="1" w:styleId="Tablaconcuadrcula2">
    <w:name w:val="Tabla con cuadrícula2"/>
    <w:basedOn w:val="Tablanormal"/>
    <w:next w:val="Tablaconcuadrcula"/>
    <w:uiPriority w:val="59"/>
    <w:rsid w:val="003B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479">
      <w:bodyDiv w:val="1"/>
      <w:marLeft w:val="0"/>
      <w:marRight w:val="0"/>
      <w:marTop w:val="0"/>
      <w:marBottom w:val="0"/>
      <w:divBdr>
        <w:top w:val="none" w:sz="0" w:space="0" w:color="auto"/>
        <w:left w:val="none" w:sz="0" w:space="0" w:color="auto"/>
        <w:bottom w:val="none" w:sz="0" w:space="0" w:color="auto"/>
        <w:right w:val="none" w:sz="0" w:space="0" w:color="auto"/>
      </w:divBdr>
      <w:divsChild>
        <w:div w:id="55590020">
          <w:marLeft w:val="0"/>
          <w:marRight w:val="0"/>
          <w:marTop w:val="0"/>
          <w:marBottom w:val="0"/>
          <w:divBdr>
            <w:top w:val="none" w:sz="0" w:space="0" w:color="auto"/>
            <w:left w:val="none" w:sz="0" w:space="0" w:color="auto"/>
            <w:bottom w:val="none" w:sz="0" w:space="0" w:color="auto"/>
            <w:right w:val="none" w:sz="0" w:space="0" w:color="auto"/>
          </w:divBdr>
          <w:divsChild>
            <w:div w:id="694573009">
              <w:marLeft w:val="0"/>
              <w:marRight w:val="0"/>
              <w:marTop w:val="0"/>
              <w:marBottom w:val="0"/>
              <w:divBdr>
                <w:top w:val="none" w:sz="0" w:space="0" w:color="auto"/>
                <w:left w:val="none" w:sz="0" w:space="0" w:color="auto"/>
                <w:bottom w:val="none" w:sz="0" w:space="0" w:color="auto"/>
                <w:right w:val="none" w:sz="0" w:space="0" w:color="auto"/>
              </w:divBdr>
              <w:divsChild>
                <w:div w:id="15389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8777">
      <w:bodyDiv w:val="1"/>
      <w:marLeft w:val="0"/>
      <w:marRight w:val="0"/>
      <w:marTop w:val="0"/>
      <w:marBottom w:val="0"/>
      <w:divBdr>
        <w:top w:val="none" w:sz="0" w:space="0" w:color="auto"/>
        <w:left w:val="none" w:sz="0" w:space="0" w:color="auto"/>
        <w:bottom w:val="none" w:sz="0" w:space="0" w:color="auto"/>
        <w:right w:val="none" w:sz="0" w:space="0" w:color="auto"/>
      </w:divBdr>
      <w:divsChild>
        <w:div w:id="823011068">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0207717">
      <w:bodyDiv w:val="1"/>
      <w:marLeft w:val="0"/>
      <w:marRight w:val="0"/>
      <w:marTop w:val="0"/>
      <w:marBottom w:val="0"/>
      <w:divBdr>
        <w:top w:val="none" w:sz="0" w:space="0" w:color="auto"/>
        <w:left w:val="none" w:sz="0" w:space="0" w:color="auto"/>
        <w:bottom w:val="none" w:sz="0" w:space="0" w:color="auto"/>
        <w:right w:val="none" w:sz="0" w:space="0" w:color="auto"/>
      </w:divBdr>
      <w:divsChild>
        <w:div w:id="1496606224">
          <w:marLeft w:val="0"/>
          <w:marRight w:val="0"/>
          <w:marTop w:val="0"/>
          <w:marBottom w:val="0"/>
          <w:divBdr>
            <w:top w:val="none" w:sz="0" w:space="0" w:color="auto"/>
            <w:left w:val="none" w:sz="0" w:space="0" w:color="auto"/>
            <w:bottom w:val="none" w:sz="0" w:space="0" w:color="auto"/>
            <w:right w:val="none" w:sz="0" w:space="0" w:color="auto"/>
          </w:divBdr>
          <w:divsChild>
            <w:div w:id="31468112">
              <w:marLeft w:val="0"/>
              <w:marRight w:val="0"/>
              <w:marTop w:val="0"/>
              <w:marBottom w:val="0"/>
              <w:divBdr>
                <w:top w:val="none" w:sz="0" w:space="0" w:color="auto"/>
                <w:left w:val="none" w:sz="0" w:space="0" w:color="auto"/>
                <w:bottom w:val="none" w:sz="0" w:space="0" w:color="auto"/>
                <w:right w:val="none" w:sz="0" w:space="0" w:color="auto"/>
              </w:divBdr>
              <w:divsChild>
                <w:div w:id="1796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8708941">
      <w:bodyDiv w:val="1"/>
      <w:marLeft w:val="0"/>
      <w:marRight w:val="0"/>
      <w:marTop w:val="0"/>
      <w:marBottom w:val="0"/>
      <w:divBdr>
        <w:top w:val="none" w:sz="0" w:space="0" w:color="auto"/>
        <w:left w:val="none" w:sz="0" w:space="0" w:color="auto"/>
        <w:bottom w:val="none" w:sz="0" w:space="0" w:color="auto"/>
        <w:right w:val="none" w:sz="0" w:space="0" w:color="auto"/>
      </w:divBdr>
      <w:divsChild>
        <w:div w:id="1852332466">
          <w:marLeft w:val="0"/>
          <w:marRight w:val="0"/>
          <w:marTop w:val="0"/>
          <w:marBottom w:val="0"/>
          <w:divBdr>
            <w:top w:val="none" w:sz="0" w:space="0" w:color="auto"/>
            <w:left w:val="none" w:sz="0" w:space="0" w:color="auto"/>
            <w:bottom w:val="none" w:sz="0" w:space="0" w:color="auto"/>
            <w:right w:val="none" w:sz="0" w:space="0" w:color="auto"/>
          </w:divBdr>
          <w:divsChild>
            <w:div w:id="1260989906">
              <w:marLeft w:val="0"/>
              <w:marRight w:val="0"/>
              <w:marTop w:val="0"/>
              <w:marBottom w:val="0"/>
              <w:divBdr>
                <w:top w:val="none" w:sz="0" w:space="0" w:color="auto"/>
                <w:left w:val="none" w:sz="0" w:space="0" w:color="auto"/>
                <w:bottom w:val="none" w:sz="0" w:space="0" w:color="auto"/>
                <w:right w:val="none" w:sz="0" w:space="0" w:color="auto"/>
              </w:divBdr>
              <w:divsChild>
                <w:div w:id="2291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05869">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465896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0688559">
      <w:bodyDiv w:val="1"/>
      <w:marLeft w:val="0"/>
      <w:marRight w:val="0"/>
      <w:marTop w:val="0"/>
      <w:marBottom w:val="0"/>
      <w:divBdr>
        <w:top w:val="none" w:sz="0" w:space="0" w:color="auto"/>
        <w:left w:val="none" w:sz="0" w:space="0" w:color="auto"/>
        <w:bottom w:val="none" w:sz="0" w:space="0" w:color="auto"/>
        <w:right w:val="none" w:sz="0" w:space="0" w:color="auto"/>
      </w:divBdr>
      <w:divsChild>
        <w:div w:id="1801070331">
          <w:marLeft w:val="0"/>
          <w:marRight w:val="0"/>
          <w:marTop w:val="0"/>
          <w:marBottom w:val="0"/>
          <w:divBdr>
            <w:top w:val="none" w:sz="0" w:space="0" w:color="auto"/>
            <w:left w:val="none" w:sz="0" w:space="0" w:color="auto"/>
            <w:bottom w:val="none" w:sz="0" w:space="0" w:color="auto"/>
            <w:right w:val="none" w:sz="0" w:space="0" w:color="auto"/>
          </w:divBdr>
          <w:divsChild>
            <w:div w:id="1216969683">
              <w:marLeft w:val="0"/>
              <w:marRight w:val="0"/>
              <w:marTop w:val="0"/>
              <w:marBottom w:val="0"/>
              <w:divBdr>
                <w:top w:val="none" w:sz="0" w:space="0" w:color="auto"/>
                <w:left w:val="none" w:sz="0" w:space="0" w:color="auto"/>
                <w:bottom w:val="none" w:sz="0" w:space="0" w:color="auto"/>
                <w:right w:val="none" w:sz="0" w:space="0" w:color="auto"/>
              </w:divBdr>
              <w:divsChild>
                <w:div w:id="9401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6F9A2A-A4F5-4805-8F1B-E3510A3CE0B9}">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810FE56-866D-45AD-8541-F5525B6940AB}"/>
</file>

<file path=docProps/app.xml><?xml version="1.0" encoding="utf-8"?>
<Properties xmlns="http://schemas.openxmlformats.org/officeDocument/2006/extended-properties" xmlns:vt="http://schemas.openxmlformats.org/officeDocument/2006/docPropsVTypes">
  <Template>Respuesta a consultas</Template>
  <TotalTime>47</TotalTime>
  <Pages>12</Pages>
  <Words>3971</Words>
  <Characters>21843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alfredo benavides zarate</cp:lastModifiedBy>
  <cp:revision>7</cp:revision>
  <cp:lastPrinted>2020-01-30T15:05:00Z</cp:lastPrinted>
  <dcterms:created xsi:type="dcterms:W3CDTF">2021-10-19T14:10:00Z</dcterms:created>
  <dcterms:modified xsi:type="dcterms:W3CDTF">2021-10-22T03:45:00Z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