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6AF4" w14:textId="77777777" w:rsidR="003B0441" w:rsidRDefault="003B0441" w:rsidP="003B0441">
      <w:pPr>
        <w:spacing w:line="240" w:lineRule="auto"/>
        <w:ind w:firstLine="0"/>
        <w:jc w:val="left"/>
        <w:rPr>
          <w:rFonts w:ascii="Arial" w:eastAsia="Calibri" w:hAnsi="Arial" w:cs="Arial"/>
          <w:color w:val="000000" w:themeColor="text1"/>
          <w:szCs w:val="24"/>
          <w:lang w:eastAsia="es-MX"/>
        </w:rPr>
      </w:pPr>
    </w:p>
    <w:p w14:paraId="1990B732" w14:textId="1C33A7BD" w:rsidR="00662049" w:rsidRPr="00662049" w:rsidRDefault="00662049" w:rsidP="00662049">
      <w:pPr>
        <w:spacing w:line="240" w:lineRule="auto"/>
        <w:ind w:firstLine="0"/>
        <w:jc w:val="left"/>
        <w:rPr>
          <w:rFonts w:ascii="Arial" w:eastAsia="Times New Roman" w:hAnsi="Arial" w:cs="Arial"/>
          <w:b/>
          <w:color w:val="000000" w:themeColor="text1"/>
          <w:lang w:eastAsia="es-ES"/>
        </w:rPr>
      </w:pPr>
      <w:r w:rsidRPr="00662049">
        <w:rPr>
          <w:rFonts w:ascii="Arial" w:eastAsia="Times New Roman" w:hAnsi="Arial" w:cs="Arial"/>
          <w:b/>
          <w:color w:val="000000" w:themeColor="text1"/>
          <w:lang w:eastAsia="es-ES"/>
        </w:rPr>
        <w:t xml:space="preserve">LICITACIÓN PÚBLICA </w:t>
      </w:r>
      <w:r w:rsidR="0019184B">
        <w:rPr>
          <w:rFonts w:ascii="Arial" w:eastAsia="Times New Roman" w:hAnsi="Arial" w:cs="Arial"/>
          <w:b/>
          <w:color w:val="000000" w:themeColor="text1"/>
          <w:lang w:eastAsia="es-ES"/>
        </w:rPr>
        <w:t xml:space="preserve">– </w:t>
      </w:r>
      <w:r w:rsidRPr="00662049">
        <w:rPr>
          <w:rFonts w:ascii="Arial" w:eastAsia="Times New Roman" w:hAnsi="Arial" w:cs="Arial"/>
          <w:b/>
          <w:color w:val="000000" w:themeColor="text1"/>
          <w:lang w:eastAsia="es-ES"/>
        </w:rPr>
        <w:t>Definición</w:t>
      </w:r>
    </w:p>
    <w:p w14:paraId="5549BB97" w14:textId="08AE619B" w:rsidR="00662049" w:rsidRPr="00662049" w:rsidRDefault="00662049" w:rsidP="00662049">
      <w:pPr>
        <w:spacing w:line="240" w:lineRule="auto"/>
        <w:ind w:firstLine="0"/>
        <w:jc w:val="left"/>
        <w:rPr>
          <w:rFonts w:ascii="Arial" w:eastAsia="Times New Roman" w:hAnsi="Arial" w:cs="Arial"/>
          <w:b/>
          <w:color w:val="000000" w:themeColor="text1"/>
          <w:sz w:val="20"/>
          <w:szCs w:val="20"/>
          <w:lang w:eastAsia="es-ES"/>
        </w:rPr>
      </w:pPr>
    </w:p>
    <w:p w14:paraId="5439F149" w14:textId="795C3BDA" w:rsidR="00662049" w:rsidRPr="00AB65E2" w:rsidRDefault="00662049" w:rsidP="00AB65E2">
      <w:pPr>
        <w:tabs>
          <w:tab w:val="left" w:pos="426"/>
          <w:tab w:val="left" w:pos="851"/>
        </w:tabs>
        <w:spacing w:line="240" w:lineRule="auto"/>
        <w:ind w:firstLine="0"/>
        <w:contextualSpacing/>
        <w:rPr>
          <w:rFonts w:ascii="Arial" w:eastAsia="Calibri" w:hAnsi="Arial" w:cs="Arial"/>
          <w:color w:val="000000" w:themeColor="text1"/>
          <w:sz w:val="20"/>
          <w:szCs w:val="20"/>
          <w:lang w:val="es-ES"/>
        </w:rPr>
      </w:pPr>
      <w:r w:rsidRPr="00662049">
        <w:rPr>
          <w:rFonts w:ascii="Arial" w:hAnsi="Arial" w:cs="Arial"/>
          <w:color w:val="000000" w:themeColor="text1"/>
          <w:sz w:val="20"/>
          <w:szCs w:val="20"/>
        </w:rPr>
        <w:t xml:space="preserve">[…] el parágrafo del artículo 30 de la Ley 80 de 1993 definió esta modalidad </w:t>
      </w:r>
      <w:r w:rsidRPr="00662049">
        <w:rPr>
          <w:rFonts w:ascii="Arial" w:eastAsia="Calibri" w:hAnsi="Arial" w:cs="Arial"/>
          <w:color w:val="000000" w:themeColor="text1"/>
          <w:sz w:val="20"/>
          <w:szCs w:val="20"/>
          <w:lang w:val="es-ES"/>
        </w:rPr>
        <w:t xml:space="preserve">«como el procedimiento mediante </w:t>
      </w:r>
      <w:r w:rsidRPr="00662049">
        <w:rPr>
          <w:rFonts w:ascii="Arial" w:eastAsia="Calibri" w:hAnsi="Arial" w:cs="Arial"/>
          <w:color w:val="000000" w:themeColor="text1"/>
          <w:sz w:val="20"/>
          <w:szCs w:val="20"/>
        </w:rPr>
        <w:t>el cual la entidad formula públicamente una convocatoria para que, en igualdad de oportunidades, los interesados presenten sus ofertas y seleccione entre ellas la más favorable</w:t>
      </w:r>
      <w:r w:rsidRPr="00662049">
        <w:rPr>
          <w:rFonts w:ascii="Arial" w:eastAsia="Calibri" w:hAnsi="Arial" w:cs="Arial"/>
          <w:color w:val="000000" w:themeColor="text1"/>
          <w:sz w:val="20"/>
          <w:szCs w:val="20"/>
          <w:lang w:val="es-ES"/>
        </w:rPr>
        <w:t>».</w:t>
      </w:r>
    </w:p>
    <w:p w14:paraId="4DEA715C" w14:textId="0CB5E1B7" w:rsidR="00662049" w:rsidRPr="00662049" w:rsidRDefault="00662049" w:rsidP="00662049">
      <w:pPr>
        <w:tabs>
          <w:tab w:val="left" w:pos="426"/>
          <w:tab w:val="left" w:pos="851"/>
        </w:tabs>
        <w:spacing w:line="240" w:lineRule="auto"/>
        <w:ind w:firstLine="0"/>
        <w:contextualSpacing/>
        <w:rPr>
          <w:rFonts w:ascii="Arial" w:eastAsia="Calibri" w:hAnsi="Arial" w:cs="Arial"/>
          <w:color w:val="000000" w:themeColor="text1"/>
          <w:sz w:val="20"/>
          <w:szCs w:val="20"/>
        </w:rPr>
      </w:pPr>
      <w:r w:rsidRPr="00662049">
        <w:rPr>
          <w:rFonts w:ascii="Arial" w:eastAsia="Calibri" w:hAnsi="Arial" w:cs="Arial"/>
          <w:color w:val="000000" w:themeColor="text1"/>
          <w:sz w:val="20"/>
          <w:szCs w:val="20"/>
          <w:lang w:val="es-ES"/>
        </w:rPr>
        <w:t>En ese sentido el Consejo de Estado advirtió que esta definición legal de licitación debía entenderse, «[…]</w:t>
      </w:r>
      <w:r w:rsidRPr="00662049">
        <w:rPr>
          <w:rFonts w:ascii="Arial" w:eastAsia="Calibri" w:hAnsi="Arial" w:cs="Arial"/>
          <w:color w:val="000000" w:themeColor="text1"/>
          <w:sz w:val="20"/>
          <w:szCs w:val="20"/>
        </w:rPr>
        <w:t xml:space="preserve"> como un procedimiento administrativo, conformado por una serie de actuaciones armonizadas entre sí, que provienen tanto de la Administración como de los oferentes, las cuales son de público conocimiento, con el fin de seleccionar, en condiciones de igualdad, la mejor propuesta que satisfaga el interés público</w:t>
      </w:r>
      <w:r w:rsidRPr="00662049">
        <w:rPr>
          <w:rFonts w:ascii="Arial" w:eastAsia="Calibri" w:hAnsi="Arial" w:cs="Arial"/>
          <w:color w:val="000000" w:themeColor="text1"/>
          <w:sz w:val="20"/>
          <w:szCs w:val="20"/>
          <w:lang w:val="es-ES"/>
        </w:rPr>
        <w:t>»</w:t>
      </w:r>
      <w:r w:rsidRPr="00662049">
        <w:rPr>
          <w:rFonts w:ascii="Arial" w:eastAsia="Calibri" w:hAnsi="Arial" w:cs="Arial"/>
          <w:color w:val="000000" w:themeColor="text1"/>
          <w:sz w:val="20"/>
          <w:szCs w:val="20"/>
        </w:rPr>
        <w:t xml:space="preserve"> También se ha definido </w:t>
      </w:r>
      <w:r w:rsidRPr="00662049">
        <w:rPr>
          <w:rFonts w:ascii="Arial" w:eastAsia="Calibri" w:hAnsi="Arial" w:cs="Arial"/>
          <w:color w:val="000000" w:themeColor="text1"/>
          <w:sz w:val="20"/>
          <w:szCs w:val="20"/>
          <w:lang w:val="es-ES"/>
        </w:rPr>
        <w:t xml:space="preserve">«[…] </w:t>
      </w:r>
      <w:r w:rsidRPr="00662049">
        <w:rPr>
          <w:rFonts w:ascii="Arial" w:eastAsia="Calibri" w:hAnsi="Arial" w:cs="Arial"/>
          <w:color w:val="000000" w:themeColor="text1"/>
          <w:sz w:val="20"/>
          <w:szCs w:val="20"/>
        </w:rPr>
        <w:t>como un procedimiento administrativo, preparatorio de la voluntad contractual</w:t>
      </w:r>
      <w:r w:rsidRPr="00662049">
        <w:rPr>
          <w:rFonts w:ascii="Arial" w:eastAsia="Calibri" w:hAnsi="Arial" w:cs="Arial"/>
          <w:color w:val="000000" w:themeColor="text1"/>
          <w:sz w:val="20"/>
          <w:szCs w:val="20"/>
          <w:lang w:val="es-ES"/>
        </w:rPr>
        <w:t>», el cual tiene por objeto escoger al contratista más idóneo y que ofrezca las condiciones más favorables pata la entidad pública, dentro de los límites y formalidades fijados por la ley en protección de la legitimidad de la contratación y el interés público.</w:t>
      </w:r>
    </w:p>
    <w:p w14:paraId="24E3314E" w14:textId="3AE74771" w:rsidR="00662049" w:rsidRPr="00662049" w:rsidRDefault="00662049" w:rsidP="00662049">
      <w:pPr>
        <w:spacing w:line="240" w:lineRule="auto"/>
        <w:ind w:firstLine="0"/>
        <w:jc w:val="left"/>
        <w:rPr>
          <w:rFonts w:ascii="Arial" w:eastAsia="Times New Roman" w:hAnsi="Arial" w:cs="Arial"/>
          <w:b/>
          <w:color w:val="000000" w:themeColor="text1"/>
          <w:lang w:eastAsia="es-ES"/>
        </w:rPr>
      </w:pPr>
    </w:p>
    <w:p w14:paraId="439C1767" w14:textId="45276897" w:rsidR="00662049" w:rsidRPr="00662049" w:rsidRDefault="00662049" w:rsidP="00662049">
      <w:pPr>
        <w:spacing w:line="240" w:lineRule="auto"/>
        <w:ind w:firstLine="0"/>
        <w:jc w:val="left"/>
        <w:rPr>
          <w:rFonts w:ascii="Arial" w:eastAsia="Times New Roman" w:hAnsi="Arial" w:cs="Arial"/>
          <w:b/>
          <w:color w:val="000000" w:themeColor="text1"/>
          <w:lang w:eastAsia="es-ES"/>
        </w:rPr>
      </w:pPr>
      <w:r w:rsidRPr="00662049">
        <w:rPr>
          <w:rFonts w:ascii="Arial" w:eastAsia="Times New Roman" w:hAnsi="Arial" w:cs="Arial"/>
          <w:b/>
          <w:color w:val="000000" w:themeColor="text1"/>
          <w:lang w:eastAsia="es-ES"/>
        </w:rPr>
        <w:t xml:space="preserve">LICITACIÓN PÚBLICA </w:t>
      </w:r>
      <w:r w:rsidR="00AB65E2">
        <w:rPr>
          <w:rFonts w:ascii="Arial" w:eastAsia="Times New Roman" w:hAnsi="Arial" w:cs="Arial"/>
          <w:b/>
          <w:color w:val="000000" w:themeColor="text1"/>
          <w:lang w:eastAsia="es-ES"/>
        </w:rPr>
        <w:t>–</w:t>
      </w:r>
      <w:r w:rsidRPr="00662049">
        <w:rPr>
          <w:rFonts w:ascii="Arial" w:eastAsia="Times New Roman" w:hAnsi="Arial" w:cs="Arial"/>
          <w:b/>
          <w:color w:val="000000" w:themeColor="text1"/>
          <w:lang w:eastAsia="es-ES"/>
        </w:rPr>
        <w:t xml:space="preserve"> </w:t>
      </w:r>
      <w:r w:rsidR="00196F68" w:rsidRPr="00662049">
        <w:rPr>
          <w:rFonts w:ascii="Arial" w:eastAsia="Times New Roman" w:hAnsi="Arial" w:cs="Arial"/>
          <w:b/>
          <w:color w:val="000000" w:themeColor="text1"/>
          <w:lang w:eastAsia="es-ES"/>
        </w:rPr>
        <w:t>Características</w:t>
      </w:r>
    </w:p>
    <w:p w14:paraId="5785A2CB" w14:textId="77777777" w:rsidR="00662049" w:rsidRPr="00662049" w:rsidRDefault="00662049" w:rsidP="00662049">
      <w:pPr>
        <w:tabs>
          <w:tab w:val="left" w:pos="426"/>
          <w:tab w:val="left" w:pos="851"/>
        </w:tabs>
        <w:spacing w:line="240" w:lineRule="auto"/>
        <w:ind w:firstLine="0"/>
        <w:contextualSpacing/>
        <w:rPr>
          <w:rFonts w:ascii="Arial" w:eastAsia="Calibri" w:hAnsi="Arial" w:cs="Arial"/>
          <w:color w:val="000000" w:themeColor="text1"/>
          <w:sz w:val="20"/>
          <w:szCs w:val="20"/>
          <w:lang w:val="es-ES"/>
        </w:rPr>
      </w:pPr>
    </w:p>
    <w:p w14:paraId="2859E43B" w14:textId="6F8F5383" w:rsidR="00662049" w:rsidRPr="00662049" w:rsidRDefault="00662049" w:rsidP="00662049">
      <w:pPr>
        <w:tabs>
          <w:tab w:val="left" w:pos="426"/>
          <w:tab w:val="left" w:pos="851"/>
        </w:tabs>
        <w:spacing w:before="240" w:line="240" w:lineRule="auto"/>
        <w:ind w:firstLine="0"/>
        <w:contextualSpacing/>
        <w:rPr>
          <w:rFonts w:ascii="Arial" w:eastAsia="Times New Roman" w:hAnsi="Arial" w:cs="Arial"/>
          <w:sz w:val="20"/>
          <w:szCs w:val="20"/>
          <w:lang w:eastAsia="es-MX"/>
        </w:rPr>
      </w:pPr>
      <w:r w:rsidRPr="00662049">
        <w:rPr>
          <w:rFonts w:ascii="Arial" w:eastAsia="Times New Roman" w:hAnsi="Arial" w:cs="Arial"/>
          <w:sz w:val="20"/>
          <w:szCs w:val="20"/>
          <w:lang w:eastAsia="es-MX"/>
        </w:rPr>
        <w:t xml:space="preserve">Ahora bien, las modalidades de selección se pueden dividir en i) competitivas y </w:t>
      </w:r>
      <w:proofErr w:type="spellStart"/>
      <w:r w:rsidRPr="00662049">
        <w:rPr>
          <w:rFonts w:ascii="Arial" w:eastAsia="Times New Roman" w:hAnsi="Arial" w:cs="Arial"/>
          <w:sz w:val="20"/>
          <w:szCs w:val="20"/>
          <w:lang w:eastAsia="es-MX"/>
        </w:rPr>
        <w:t>ii</w:t>
      </w:r>
      <w:proofErr w:type="spellEnd"/>
      <w:r w:rsidRPr="00662049">
        <w:rPr>
          <w:rFonts w:ascii="Arial" w:eastAsia="Times New Roman" w:hAnsi="Arial" w:cs="Arial"/>
          <w:sz w:val="20"/>
          <w:szCs w:val="20"/>
          <w:lang w:eastAsia="es-MX"/>
        </w:rPr>
        <w:t>) no competitivas.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w:t>
      </w:r>
    </w:p>
    <w:p w14:paraId="6FDDD121" w14:textId="189900FB" w:rsidR="00662049" w:rsidRDefault="00662049" w:rsidP="00662049">
      <w:pPr>
        <w:tabs>
          <w:tab w:val="left" w:pos="426"/>
          <w:tab w:val="left" w:pos="851"/>
        </w:tabs>
        <w:spacing w:line="240" w:lineRule="auto"/>
        <w:ind w:firstLine="0"/>
        <w:contextualSpacing/>
        <w:rPr>
          <w:rFonts w:ascii="Arial" w:eastAsia="Times New Roman" w:hAnsi="Arial" w:cs="Arial"/>
          <w:sz w:val="20"/>
          <w:szCs w:val="20"/>
          <w:lang w:eastAsia="es-MX"/>
        </w:rPr>
      </w:pPr>
      <w:r w:rsidRPr="00600EF2">
        <w:rPr>
          <w:rFonts w:ascii="Arial" w:eastAsia="Times New Roman" w:hAnsi="Arial" w:cs="Arial"/>
          <w:sz w:val="20"/>
          <w:szCs w:val="20"/>
          <w:lang w:eastAsia="es-MX"/>
        </w:rPr>
        <w:t xml:space="preserve">Por tanto, </w:t>
      </w:r>
      <w:r w:rsidRPr="00662049">
        <w:rPr>
          <w:rFonts w:ascii="Arial" w:eastAsia="Times New Roman" w:hAnsi="Arial" w:cs="Arial"/>
          <w:sz w:val="20"/>
          <w:szCs w:val="20"/>
          <w:lang w:eastAsia="es-MX"/>
        </w:rPr>
        <w:t>la modalidad de selección de licitación pública</w:t>
      </w:r>
      <w:r w:rsidRPr="00600EF2">
        <w:rPr>
          <w:rFonts w:ascii="Arial" w:eastAsia="Times New Roman" w:hAnsi="Arial" w:cs="Arial"/>
          <w:sz w:val="20"/>
          <w:szCs w:val="20"/>
          <w:lang w:eastAsia="es-MX"/>
        </w:rPr>
        <w:t xml:space="preserve"> </w:t>
      </w:r>
      <w:r w:rsidRPr="00662049">
        <w:rPr>
          <w:rFonts w:ascii="Arial" w:eastAsia="Times New Roman" w:hAnsi="Arial" w:cs="Arial"/>
          <w:sz w:val="20"/>
          <w:szCs w:val="20"/>
          <w:lang w:eastAsia="es-MX"/>
        </w:rPr>
        <w:t>es competitiva</w:t>
      </w:r>
      <w:r w:rsidRPr="00600EF2">
        <w:rPr>
          <w:rFonts w:ascii="Arial" w:eastAsia="Times New Roman" w:hAnsi="Arial" w:cs="Arial"/>
          <w:sz w:val="20"/>
          <w:szCs w:val="20"/>
          <w:lang w:eastAsia="es-MX"/>
        </w:rPr>
        <w:t xml:space="preserve"> competitivas </w:t>
      </w:r>
      <w:r w:rsidRPr="00662049">
        <w:rPr>
          <w:rFonts w:ascii="Arial" w:eastAsia="Times New Roman" w:hAnsi="Arial" w:cs="Arial"/>
          <w:sz w:val="20"/>
          <w:szCs w:val="20"/>
          <w:lang w:eastAsia="es-MX"/>
        </w:rPr>
        <w:t xml:space="preserve">y </w:t>
      </w:r>
      <w:r w:rsidRPr="00600EF2">
        <w:rPr>
          <w:rFonts w:ascii="Arial" w:eastAsia="Times New Roman" w:hAnsi="Arial" w:cs="Arial"/>
          <w:sz w:val="20"/>
          <w:szCs w:val="20"/>
          <w:lang w:eastAsia="es-MX"/>
        </w:rPr>
        <w:t>abierta a competencia, ya que en ella</w:t>
      </w:r>
      <w:r w:rsidRPr="00662049">
        <w:rPr>
          <w:rFonts w:ascii="Arial" w:eastAsia="Times New Roman" w:hAnsi="Arial" w:cs="Arial"/>
          <w:sz w:val="20"/>
          <w:szCs w:val="20"/>
          <w:lang w:eastAsia="es-MX"/>
        </w:rPr>
        <w:t xml:space="preserve"> </w:t>
      </w:r>
      <w:r w:rsidRPr="00600EF2">
        <w:rPr>
          <w:rFonts w:ascii="Arial" w:eastAsia="Times New Roman" w:hAnsi="Arial" w:cs="Arial"/>
          <w:sz w:val="20"/>
          <w:szCs w:val="20"/>
          <w:lang w:eastAsia="es-MX"/>
        </w:rPr>
        <w:t xml:space="preserve">tiene lugar la participación de varios proponentes en una fase pública de presentación de ofertas. Esto permite que todas las personas interesadas concurran al proceso en igualdad de condiciones y compitan en el mismo. </w:t>
      </w:r>
    </w:p>
    <w:p w14:paraId="7A504B4B" w14:textId="77777777" w:rsidR="006E47C8" w:rsidRPr="00662049" w:rsidRDefault="006E47C8" w:rsidP="006E47C8">
      <w:pPr>
        <w:spacing w:line="240" w:lineRule="auto"/>
        <w:ind w:firstLine="0"/>
        <w:jc w:val="left"/>
        <w:rPr>
          <w:rFonts w:ascii="Arial" w:eastAsia="Times New Roman" w:hAnsi="Arial" w:cs="Arial"/>
          <w:b/>
          <w:color w:val="000000" w:themeColor="text1"/>
          <w:sz w:val="24"/>
          <w:szCs w:val="24"/>
          <w:lang w:eastAsia="es-ES"/>
        </w:rPr>
      </w:pPr>
    </w:p>
    <w:p w14:paraId="75656EA9" w14:textId="007A4FF8" w:rsidR="006E47C8" w:rsidRDefault="006E47C8" w:rsidP="006E47C8">
      <w:pPr>
        <w:spacing w:line="240" w:lineRule="auto"/>
        <w:ind w:firstLine="0"/>
        <w:jc w:val="left"/>
        <w:rPr>
          <w:rFonts w:ascii="Arial" w:eastAsia="Times New Roman" w:hAnsi="Arial" w:cs="Arial"/>
          <w:b/>
          <w:color w:val="000000" w:themeColor="text1"/>
          <w:lang w:eastAsia="es-ES"/>
        </w:rPr>
      </w:pPr>
      <w:r w:rsidRPr="00662049">
        <w:rPr>
          <w:rFonts w:ascii="Arial" w:eastAsia="Times New Roman" w:hAnsi="Arial" w:cs="Arial"/>
          <w:b/>
          <w:color w:val="000000" w:themeColor="text1"/>
          <w:lang w:eastAsia="es-ES"/>
        </w:rPr>
        <w:t xml:space="preserve">CONTRATACIÓN DIRECTA – </w:t>
      </w:r>
      <w:r>
        <w:rPr>
          <w:rFonts w:ascii="Arial" w:eastAsia="Times New Roman" w:hAnsi="Arial" w:cs="Arial"/>
          <w:b/>
          <w:color w:val="000000" w:themeColor="text1"/>
          <w:lang w:eastAsia="es-ES"/>
        </w:rPr>
        <w:t>Definición</w:t>
      </w:r>
    </w:p>
    <w:p w14:paraId="6F5A8B06" w14:textId="77777777" w:rsidR="00071197" w:rsidRPr="00662049" w:rsidRDefault="00071197" w:rsidP="006E47C8">
      <w:pPr>
        <w:spacing w:line="240" w:lineRule="auto"/>
        <w:ind w:firstLine="0"/>
        <w:jc w:val="left"/>
        <w:rPr>
          <w:rFonts w:ascii="Arial" w:eastAsia="Times New Roman" w:hAnsi="Arial" w:cs="Arial"/>
          <w:b/>
          <w:color w:val="000000" w:themeColor="text1"/>
          <w:lang w:eastAsia="es-ES"/>
        </w:rPr>
      </w:pPr>
    </w:p>
    <w:p w14:paraId="26465763" w14:textId="1E88558B" w:rsidR="006E47C8" w:rsidRPr="00662049" w:rsidRDefault="00071197" w:rsidP="00662049">
      <w:pPr>
        <w:tabs>
          <w:tab w:val="left" w:pos="426"/>
          <w:tab w:val="left" w:pos="851"/>
        </w:tabs>
        <w:spacing w:line="240" w:lineRule="auto"/>
        <w:ind w:firstLine="0"/>
        <w:contextualSpacing/>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Pr="00071197">
        <w:rPr>
          <w:rFonts w:ascii="Arial" w:eastAsia="Times New Roman" w:hAnsi="Arial" w:cs="Arial"/>
          <w:sz w:val="20"/>
          <w:szCs w:val="20"/>
          <w:lang w:eastAsia="es-MX"/>
        </w:rPr>
        <w:t xml:space="preserve">la modalidad de selección de contratación directa, la Jurisprudencia de la Sección Tercera del Consejo ha </w:t>
      </w:r>
      <w:r w:rsidR="00F26B43">
        <w:rPr>
          <w:rFonts w:ascii="Arial" w:eastAsia="Times New Roman" w:hAnsi="Arial" w:cs="Arial"/>
          <w:sz w:val="20"/>
          <w:szCs w:val="20"/>
          <w:lang w:eastAsia="es-MX"/>
        </w:rPr>
        <w:t>manifestado</w:t>
      </w:r>
      <w:r w:rsidRPr="00071197">
        <w:rPr>
          <w:rFonts w:ascii="Arial" w:eastAsia="Times New Roman" w:hAnsi="Arial" w:cs="Arial"/>
          <w:sz w:val="20"/>
          <w:szCs w:val="20"/>
          <w:lang w:eastAsia="es-MX"/>
        </w:rPr>
        <w:t xml:space="preserve"> que esta modalidad:</w:t>
      </w:r>
      <w:r>
        <w:rPr>
          <w:rFonts w:ascii="Arial" w:eastAsia="Times New Roman" w:hAnsi="Arial" w:cs="Arial"/>
          <w:sz w:val="20"/>
          <w:szCs w:val="20"/>
          <w:lang w:eastAsia="es-MX"/>
        </w:rPr>
        <w:t xml:space="preserve"> </w:t>
      </w:r>
      <w:r w:rsidRPr="00662049">
        <w:rPr>
          <w:rFonts w:ascii="Arial" w:eastAsia="Calibri" w:hAnsi="Arial" w:cs="Arial"/>
          <w:color w:val="000000" w:themeColor="text1"/>
          <w:sz w:val="20"/>
          <w:szCs w:val="20"/>
          <w:lang w:val="es-ES"/>
        </w:rPr>
        <w:t>«</w:t>
      </w:r>
      <w:r w:rsidRPr="00071197">
        <w:rPr>
          <w:rFonts w:ascii="Arial" w:eastAsia="Times New Roman" w:hAnsi="Arial" w:cs="Arial"/>
          <w:sz w:val="20"/>
          <w:szCs w:val="20"/>
          <w:lang w:eastAsia="es-MX"/>
        </w:rPr>
        <w:t>Constituye una forma de escogencia del contratista, excepcional a la regla general de la licitación, mediante un procedimiento administrativo distinto al previsto para la referida regla general, de ordinario y en contraste con aquella, más ágil y expedito, atendiendo las circunstancias de cada caso particular según lo indicado por la ley, pero sin que ello signifique, en modo alguno, que la aplicación de este procedimiento faculte a la Administración para apartarse de los principios que orientan su actividad, en general y el régimen de contratación estatal, en particular</w:t>
      </w:r>
      <w:r w:rsidRPr="00662049">
        <w:rPr>
          <w:rFonts w:ascii="Arial" w:eastAsia="Calibri" w:hAnsi="Arial" w:cs="Arial"/>
          <w:color w:val="000000" w:themeColor="text1"/>
          <w:sz w:val="20"/>
          <w:szCs w:val="20"/>
          <w:lang w:val="es-ES"/>
        </w:rPr>
        <w:t>»</w:t>
      </w:r>
      <w:r w:rsidRPr="00071197">
        <w:rPr>
          <w:rFonts w:ascii="Arial" w:eastAsia="Times New Roman" w:hAnsi="Arial" w:cs="Arial"/>
          <w:sz w:val="20"/>
          <w:szCs w:val="20"/>
          <w:lang w:eastAsia="es-MX"/>
        </w:rPr>
        <w:t xml:space="preserve">. </w:t>
      </w:r>
    </w:p>
    <w:p w14:paraId="20128289" w14:textId="77777777" w:rsidR="00662049" w:rsidRPr="00662049" w:rsidRDefault="00662049" w:rsidP="00662049">
      <w:pPr>
        <w:spacing w:line="240" w:lineRule="auto"/>
        <w:ind w:firstLine="0"/>
        <w:jc w:val="left"/>
        <w:rPr>
          <w:rFonts w:ascii="Arial" w:eastAsia="Times New Roman" w:hAnsi="Arial" w:cs="Arial"/>
          <w:b/>
          <w:color w:val="000000" w:themeColor="text1"/>
          <w:sz w:val="24"/>
          <w:szCs w:val="24"/>
          <w:lang w:eastAsia="es-ES"/>
        </w:rPr>
      </w:pPr>
    </w:p>
    <w:p w14:paraId="5FD0B7CD" w14:textId="77777777" w:rsidR="00662049" w:rsidRPr="00662049" w:rsidRDefault="00662049" w:rsidP="00662049">
      <w:pPr>
        <w:spacing w:line="240" w:lineRule="auto"/>
        <w:ind w:firstLine="0"/>
        <w:jc w:val="left"/>
        <w:rPr>
          <w:rFonts w:ascii="Arial" w:eastAsia="Times New Roman" w:hAnsi="Arial" w:cs="Arial"/>
          <w:b/>
          <w:color w:val="000000" w:themeColor="text1"/>
          <w:lang w:eastAsia="es-ES"/>
        </w:rPr>
      </w:pPr>
      <w:r w:rsidRPr="00662049">
        <w:rPr>
          <w:rFonts w:ascii="Arial" w:eastAsia="Times New Roman" w:hAnsi="Arial" w:cs="Arial"/>
          <w:b/>
          <w:color w:val="000000" w:themeColor="text1"/>
          <w:lang w:eastAsia="es-ES"/>
        </w:rPr>
        <w:t xml:space="preserve">CONTRATACIÓN DIRECTA – Características </w:t>
      </w:r>
    </w:p>
    <w:p w14:paraId="65282DFA" w14:textId="77777777" w:rsidR="00662049" w:rsidRPr="00662049" w:rsidRDefault="00662049" w:rsidP="00662049">
      <w:pPr>
        <w:spacing w:line="240" w:lineRule="auto"/>
        <w:ind w:firstLine="0"/>
        <w:jc w:val="left"/>
        <w:rPr>
          <w:rFonts w:ascii="Arial" w:eastAsia="Times New Roman" w:hAnsi="Arial" w:cs="Arial"/>
          <w:b/>
          <w:color w:val="000000" w:themeColor="text1"/>
          <w:sz w:val="24"/>
          <w:szCs w:val="24"/>
          <w:lang w:eastAsia="es-ES"/>
        </w:rPr>
      </w:pPr>
    </w:p>
    <w:p w14:paraId="22B76904" w14:textId="49D8DFF9" w:rsidR="00662049" w:rsidRPr="00662049" w:rsidRDefault="00662049" w:rsidP="00662049">
      <w:pPr>
        <w:spacing w:line="240" w:lineRule="auto"/>
        <w:ind w:firstLine="0"/>
        <w:rPr>
          <w:rFonts w:ascii="Arial" w:eastAsia="Times New Roman" w:hAnsi="Arial" w:cs="Arial"/>
          <w:sz w:val="20"/>
          <w:szCs w:val="20"/>
          <w:lang w:eastAsia="es-MX"/>
        </w:rPr>
      </w:pPr>
      <w:r w:rsidRPr="00662049">
        <w:rPr>
          <w:rFonts w:ascii="Arial" w:eastAsia="Times New Roman" w:hAnsi="Arial" w:cs="Arial"/>
          <w:sz w:val="20"/>
          <w:szCs w:val="20"/>
          <w:lang w:eastAsia="es-MX"/>
        </w:rPr>
        <w:t xml:space="preserve">[…] la contratación directa es de aplicación restrictiva, esto es, solo procede por las causales señaladas taxativamente en el numeral 4 del artículo 2 de la Ley 1150 de 2007. Además, es una excepción al principio de </w:t>
      </w:r>
      <w:proofErr w:type="gramStart"/>
      <w:r w:rsidRPr="00662049">
        <w:rPr>
          <w:rFonts w:ascii="Arial" w:eastAsia="Times New Roman" w:hAnsi="Arial" w:cs="Arial"/>
          <w:sz w:val="20"/>
          <w:szCs w:val="20"/>
          <w:lang w:eastAsia="es-MX"/>
        </w:rPr>
        <w:t>libre concurrencia y libre competencia</w:t>
      </w:r>
      <w:proofErr w:type="gramEnd"/>
      <w:r w:rsidRPr="00662049">
        <w:rPr>
          <w:rFonts w:ascii="Arial" w:eastAsia="Times New Roman" w:hAnsi="Arial" w:cs="Arial"/>
          <w:sz w:val="20"/>
          <w:szCs w:val="20"/>
          <w:lang w:eastAsia="es-MX"/>
        </w:rPr>
        <w:t xml:space="preserve">, que se aplica en los procesos de contratación, para que cualquier persona interesada en satisfacer la necesidad de una entidad pueda presentar una oferta. </w:t>
      </w:r>
    </w:p>
    <w:p w14:paraId="6F5129E4" w14:textId="47534407" w:rsidR="00662049" w:rsidRPr="00662049" w:rsidRDefault="00662049" w:rsidP="00662049">
      <w:pPr>
        <w:spacing w:line="240" w:lineRule="auto"/>
        <w:ind w:firstLine="0"/>
        <w:rPr>
          <w:rFonts w:ascii="Arial" w:eastAsia="Times New Roman" w:hAnsi="Arial" w:cs="Arial"/>
          <w:sz w:val="20"/>
          <w:szCs w:val="20"/>
          <w:lang w:eastAsia="es-MX"/>
        </w:rPr>
      </w:pPr>
      <w:r w:rsidRPr="00662049">
        <w:rPr>
          <w:rFonts w:ascii="Arial" w:eastAsia="Times New Roman" w:hAnsi="Arial" w:cs="Arial"/>
          <w:sz w:val="20"/>
          <w:szCs w:val="20"/>
          <w:lang w:eastAsia="es-MX"/>
        </w:rPr>
        <w:t xml:space="preserve">De este modo, en la contratación directa no es necesario que la entidad reciba más de una oferta, la cual proviene de la persona que la entidad escoge directamente y, por ende, invita a ofertar el bien o servicio que se requiere. Lo anterior puede estar basado en que el proponente es único, o en que el legislador privilegió algunos objetos contractuales u oferentes para contratarlos de manera directa. </w:t>
      </w:r>
    </w:p>
    <w:p w14:paraId="78DBD21A" w14:textId="5A2CDB03" w:rsidR="00AA5F7B" w:rsidRPr="00AB65E2" w:rsidRDefault="00662049" w:rsidP="00AB65E2">
      <w:pPr>
        <w:spacing w:line="240" w:lineRule="auto"/>
        <w:ind w:firstLine="0"/>
        <w:rPr>
          <w:rFonts w:ascii="Times New Roman" w:eastAsia="Times New Roman" w:hAnsi="Times New Roman" w:cs="Times New Roman"/>
          <w:sz w:val="20"/>
          <w:szCs w:val="20"/>
          <w:lang w:eastAsia="es-MX"/>
        </w:rPr>
      </w:pPr>
      <w:r w:rsidRPr="00662049">
        <w:rPr>
          <w:rFonts w:ascii="Arial" w:eastAsia="Times New Roman" w:hAnsi="Arial" w:cs="Arial"/>
          <w:sz w:val="20"/>
          <w:szCs w:val="20"/>
          <w:lang w:eastAsia="es-MX"/>
        </w:rPr>
        <w:t>Todo lo anterior implica que el proceso de contratación directa sea simplificado, corto, ágil y expedito, por no exigir el agotamiento de una convocatoria pública o la realización de un proceso competitivo. Sin embargo, estas características no eximen a las entidades estatales de garantizar los principios rectores de la contratación pública</w:t>
      </w:r>
      <w:r w:rsidRPr="00662049">
        <w:rPr>
          <w:rFonts w:ascii="Times New Roman" w:eastAsia="Times New Roman" w:hAnsi="Times New Roman" w:cs="Times New Roman"/>
          <w:sz w:val="20"/>
          <w:szCs w:val="20"/>
          <w:lang w:eastAsia="es-MX"/>
        </w:rPr>
        <w:t>.</w:t>
      </w:r>
    </w:p>
    <w:p w14:paraId="4F3F012C" w14:textId="77777777" w:rsidR="00AA5F7B" w:rsidRDefault="00AA5F7B" w:rsidP="003B0441">
      <w:pPr>
        <w:spacing w:line="240" w:lineRule="auto"/>
        <w:ind w:firstLine="0"/>
        <w:jc w:val="left"/>
        <w:rPr>
          <w:rFonts w:ascii="Arial" w:eastAsia="Calibri" w:hAnsi="Arial" w:cs="Arial"/>
          <w:color w:val="000000" w:themeColor="text1"/>
          <w:szCs w:val="24"/>
          <w:lang w:eastAsia="es-MX"/>
        </w:rPr>
      </w:pPr>
    </w:p>
    <w:p w14:paraId="4EE9A9D1" w14:textId="77777777" w:rsidR="00AA5F7B" w:rsidRDefault="00AA5F7B" w:rsidP="003B0441">
      <w:pPr>
        <w:spacing w:line="240" w:lineRule="auto"/>
        <w:ind w:firstLine="0"/>
        <w:jc w:val="left"/>
        <w:rPr>
          <w:rFonts w:ascii="Arial" w:eastAsia="Calibri" w:hAnsi="Arial" w:cs="Arial"/>
          <w:color w:val="000000" w:themeColor="text1"/>
          <w:szCs w:val="24"/>
          <w:lang w:eastAsia="es-MX"/>
        </w:rPr>
      </w:pPr>
    </w:p>
    <w:p w14:paraId="647C020E" w14:textId="2DF1F38A" w:rsidR="004B2898" w:rsidRDefault="004B2898" w:rsidP="004B2898">
      <w:pPr>
        <w:spacing w:line="240" w:lineRule="auto"/>
        <w:ind w:firstLine="0"/>
        <w:jc w:val="right"/>
        <w:rPr>
          <w:rFonts w:ascii="Arial" w:eastAsia="Calibri" w:hAnsi="Arial" w:cs="Arial"/>
          <w:color w:val="595959" w:themeColor="text1" w:themeTint="A6"/>
          <w:sz w:val="18"/>
          <w:szCs w:val="20"/>
          <w:lang w:eastAsia="es-MX"/>
        </w:rPr>
      </w:pPr>
    </w:p>
    <w:p w14:paraId="3618BBA4" w14:textId="6DE3597E" w:rsidR="004B2898" w:rsidRDefault="004B2898" w:rsidP="004B2898">
      <w:pPr>
        <w:spacing w:line="240" w:lineRule="auto"/>
        <w:ind w:firstLine="0"/>
        <w:jc w:val="right"/>
        <w:rPr>
          <w:rFonts w:ascii="Arial" w:eastAsia="Calibri" w:hAnsi="Arial" w:cs="Arial"/>
          <w:color w:val="595959" w:themeColor="text1" w:themeTint="A6"/>
          <w:sz w:val="18"/>
          <w:szCs w:val="20"/>
          <w:lang w:eastAsia="es-MX"/>
        </w:rPr>
      </w:pPr>
    </w:p>
    <w:p w14:paraId="389EB217" w14:textId="59FC5DDB" w:rsidR="004B2898" w:rsidRDefault="00611CC8" w:rsidP="00F526C0">
      <w:pPr>
        <w:spacing w:line="240" w:lineRule="auto"/>
        <w:ind w:firstLine="0"/>
        <w:jc w:val="right"/>
        <w:rPr>
          <w:rFonts w:ascii="Arial" w:eastAsia="Calibri" w:hAnsi="Arial" w:cs="Arial"/>
          <w:color w:val="595959" w:themeColor="text1" w:themeTint="A6"/>
          <w:sz w:val="18"/>
          <w:szCs w:val="20"/>
          <w:lang w:eastAsia="es-MX"/>
        </w:rPr>
      </w:pPr>
      <w:r>
        <w:rPr>
          <w:rFonts w:ascii="Times New Roman"/>
          <w:noProof/>
          <w:sz w:val="20"/>
        </w:rPr>
        <w:drawing>
          <wp:inline distT="0" distB="0" distL="0" distR="0" wp14:anchorId="27DE5BBB" wp14:editId="1871D24D">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44AB7C2B" w14:textId="77777777" w:rsidR="00F526C0" w:rsidRPr="00F526C0" w:rsidRDefault="00F526C0" w:rsidP="005439BB">
      <w:pPr>
        <w:spacing w:line="240" w:lineRule="auto"/>
        <w:ind w:firstLine="0"/>
        <w:rPr>
          <w:rFonts w:ascii="Arial" w:eastAsia="Calibri" w:hAnsi="Arial" w:cs="Arial"/>
          <w:b/>
          <w:bCs/>
          <w:color w:val="595959" w:themeColor="text1" w:themeTint="A6"/>
          <w:sz w:val="18"/>
          <w:szCs w:val="20"/>
          <w:lang w:eastAsia="es-MX"/>
        </w:rPr>
      </w:pPr>
    </w:p>
    <w:p w14:paraId="43E0ABD6" w14:textId="01C74BC7" w:rsidR="004B2898" w:rsidRDefault="004B2898" w:rsidP="004B2898">
      <w:pPr>
        <w:spacing w:line="240" w:lineRule="auto"/>
        <w:ind w:firstLine="0"/>
        <w:jc w:val="right"/>
        <w:rPr>
          <w:rFonts w:ascii="Arial" w:eastAsia="Calibri" w:hAnsi="Arial" w:cs="Arial"/>
          <w:b/>
          <w:bCs/>
          <w:color w:val="595959" w:themeColor="text1" w:themeTint="A6"/>
          <w:sz w:val="18"/>
          <w:szCs w:val="20"/>
          <w:lang w:eastAsia="es-MX"/>
        </w:rPr>
      </w:pPr>
      <w:r w:rsidRPr="00F526C0">
        <w:rPr>
          <w:rFonts w:ascii="Arial" w:eastAsia="Calibri" w:hAnsi="Arial" w:cs="Arial"/>
          <w:b/>
          <w:bCs/>
          <w:color w:val="595959" w:themeColor="text1" w:themeTint="A6"/>
          <w:sz w:val="18"/>
          <w:szCs w:val="20"/>
          <w:lang w:eastAsia="es-MX"/>
        </w:rPr>
        <w:t>CCE-DES-FM-17</w:t>
      </w:r>
    </w:p>
    <w:p w14:paraId="55B2AFB6" w14:textId="77777777" w:rsidR="00F526C0" w:rsidRPr="00F526C0" w:rsidRDefault="00F526C0" w:rsidP="004B2898">
      <w:pPr>
        <w:spacing w:line="240" w:lineRule="auto"/>
        <w:ind w:firstLine="0"/>
        <w:jc w:val="right"/>
        <w:rPr>
          <w:rFonts w:ascii="Arial" w:eastAsia="Calibri" w:hAnsi="Arial" w:cs="Arial"/>
          <w:b/>
          <w:bCs/>
          <w:color w:val="595959" w:themeColor="text1" w:themeTint="A6"/>
          <w:sz w:val="18"/>
          <w:szCs w:val="20"/>
          <w:lang w:eastAsia="es-MX"/>
        </w:rPr>
      </w:pPr>
    </w:p>
    <w:p w14:paraId="162EA840" w14:textId="1D2D1779" w:rsidR="00AA5F7B" w:rsidRPr="00F526C0" w:rsidRDefault="004B2898" w:rsidP="004B2898">
      <w:pPr>
        <w:spacing w:line="240" w:lineRule="auto"/>
        <w:ind w:firstLine="0"/>
        <w:jc w:val="left"/>
        <w:rPr>
          <w:rFonts w:ascii="Arial" w:eastAsia="Calibri" w:hAnsi="Arial" w:cs="Arial"/>
          <w:color w:val="595959" w:themeColor="text1" w:themeTint="A6"/>
          <w:szCs w:val="24"/>
          <w:lang w:eastAsia="es-MX"/>
        </w:rPr>
      </w:pPr>
      <w:r w:rsidRPr="00F526C0">
        <w:rPr>
          <w:rFonts w:ascii="Arial" w:eastAsia="Calibri" w:hAnsi="Arial" w:cs="Arial"/>
          <w:color w:val="595959" w:themeColor="text1" w:themeTint="A6"/>
          <w:szCs w:val="24"/>
          <w:lang w:eastAsia="es-MX"/>
        </w:rPr>
        <w:t xml:space="preserve">Bogotá, 27 </w:t>
      </w:r>
      <w:proofErr w:type="gramStart"/>
      <w:r w:rsidRPr="00F526C0">
        <w:rPr>
          <w:rFonts w:ascii="Arial" w:eastAsia="Calibri" w:hAnsi="Arial" w:cs="Arial"/>
          <w:color w:val="595959" w:themeColor="text1" w:themeTint="A6"/>
          <w:szCs w:val="24"/>
          <w:lang w:eastAsia="es-MX"/>
        </w:rPr>
        <w:t>Septiembre</w:t>
      </w:r>
      <w:proofErr w:type="gramEnd"/>
      <w:r w:rsidRPr="00F526C0">
        <w:rPr>
          <w:rFonts w:ascii="Arial" w:eastAsia="Calibri" w:hAnsi="Arial" w:cs="Arial"/>
          <w:color w:val="595959" w:themeColor="text1" w:themeTint="A6"/>
          <w:szCs w:val="24"/>
          <w:lang w:eastAsia="es-MX"/>
        </w:rPr>
        <w:t xml:space="preserve"> 2021</w:t>
      </w:r>
    </w:p>
    <w:p w14:paraId="3C216F02" w14:textId="77777777" w:rsidR="004B2898" w:rsidRDefault="004B2898" w:rsidP="003B0441">
      <w:pPr>
        <w:spacing w:line="240" w:lineRule="auto"/>
        <w:ind w:firstLine="0"/>
        <w:jc w:val="left"/>
        <w:rPr>
          <w:rFonts w:ascii="Arial" w:eastAsia="Calibri" w:hAnsi="Arial" w:cs="Arial"/>
          <w:color w:val="000000" w:themeColor="text1"/>
          <w:szCs w:val="24"/>
          <w:lang w:eastAsia="es-MX"/>
        </w:rPr>
      </w:pPr>
    </w:p>
    <w:p w14:paraId="2DD339DF" w14:textId="75248C7E" w:rsidR="003B0441" w:rsidRPr="003B0441" w:rsidRDefault="003B0441" w:rsidP="003B0441">
      <w:pPr>
        <w:spacing w:line="240" w:lineRule="auto"/>
        <w:ind w:firstLine="0"/>
        <w:jc w:val="left"/>
        <w:rPr>
          <w:rFonts w:ascii="Arial" w:eastAsia="Calibri" w:hAnsi="Arial" w:cs="Arial"/>
          <w:color w:val="000000" w:themeColor="text1"/>
          <w:szCs w:val="24"/>
          <w:lang w:eastAsia="es-MX"/>
        </w:rPr>
      </w:pPr>
      <w:r w:rsidRPr="003B0441">
        <w:rPr>
          <w:rFonts w:ascii="Arial" w:eastAsia="Calibri" w:hAnsi="Arial" w:cs="Arial"/>
          <w:color w:val="000000" w:themeColor="text1"/>
          <w:szCs w:val="24"/>
          <w:lang w:eastAsia="es-MX"/>
        </w:rPr>
        <w:t>Señor</w:t>
      </w:r>
    </w:p>
    <w:p w14:paraId="1B5FE6BF" w14:textId="77777777" w:rsidR="003B0441" w:rsidRPr="003B0441" w:rsidRDefault="003B0441" w:rsidP="003B0441">
      <w:pPr>
        <w:spacing w:line="240" w:lineRule="auto"/>
        <w:ind w:firstLine="0"/>
        <w:jc w:val="left"/>
        <w:rPr>
          <w:rFonts w:ascii="Arial" w:eastAsia="Calibri" w:hAnsi="Arial" w:cs="Arial"/>
          <w:b/>
          <w:color w:val="000000" w:themeColor="text1"/>
          <w:szCs w:val="24"/>
          <w:lang w:eastAsia="es-MX"/>
        </w:rPr>
      </w:pPr>
      <w:r w:rsidRPr="003B0441">
        <w:rPr>
          <w:rFonts w:ascii="Arial" w:eastAsia="Calibri" w:hAnsi="Arial" w:cs="Arial"/>
          <w:b/>
          <w:color w:val="000000" w:themeColor="text1"/>
          <w:szCs w:val="24"/>
          <w:lang w:eastAsia="es-MX"/>
        </w:rPr>
        <w:t xml:space="preserve">John Quinceno </w:t>
      </w:r>
    </w:p>
    <w:p w14:paraId="4923F2D8" w14:textId="77777777" w:rsidR="003B0441" w:rsidRPr="003B0441" w:rsidRDefault="003B0441" w:rsidP="003B0441">
      <w:pPr>
        <w:spacing w:line="240" w:lineRule="auto"/>
        <w:ind w:firstLine="0"/>
        <w:jc w:val="left"/>
        <w:rPr>
          <w:rFonts w:ascii="Arial" w:eastAsia="Calibri" w:hAnsi="Arial" w:cs="Arial"/>
          <w:color w:val="000000" w:themeColor="text1"/>
          <w:szCs w:val="24"/>
          <w:lang w:eastAsia="es-MX"/>
        </w:rPr>
      </w:pPr>
      <w:r w:rsidRPr="003B0441">
        <w:rPr>
          <w:rFonts w:ascii="Arial" w:eastAsia="Calibri" w:hAnsi="Arial" w:cs="Arial"/>
          <w:bCs/>
          <w:color w:val="000000" w:themeColor="text1"/>
          <w:szCs w:val="24"/>
          <w:lang w:eastAsia="es-MX"/>
        </w:rPr>
        <w:t>Bogotá D.C.</w:t>
      </w:r>
    </w:p>
    <w:p w14:paraId="032830EC" w14:textId="77777777" w:rsidR="003B0441" w:rsidRPr="003B0441" w:rsidRDefault="003B0441" w:rsidP="003B0441">
      <w:pPr>
        <w:spacing w:line="240" w:lineRule="auto"/>
        <w:ind w:firstLine="0"/>
        <w:jc w:val="left"/>
        <w:rPr>
          <w:rFonts w:ascii="Arial" w:eastAsia="Calibri" w:hAnsi="Arial" w:cs="Arial"/>
          <w:color w:val="000000" w:themeColor="text1"/>
          <w:szCs w:val="24"/>
          <w:lang w:eastAsia="es-MX"/>
        </w:rPr>
      </w:pPr>
    </w:p>
    <w:p w14:paraId="153F7896" w14:textId="77777777" w:rsidR="003B0441" w:rsidRPr="003B0441" w:rsidRDefault="003B0441" w:rsidP="003B0441">
      <w:pPr>
        <w:spacing w:line="240" w:lineRule="auto"/>
        <w:ind w:left="2124" w:firstLine="428"/>
        <w:jc w:val="left"/>
        <w:rPr>
          <w:rFonts w:ascii="Arial" w:eastAsia="Calibri" w:hAnsi="Arial" w:cs="Arial"/>
          <w:b/>
          <w:color w:val="000000" w:themeColor="text1"/>
          <w:szCs w:val="24"/>
          <w:lang w:eastAsia="es-MX"/>
        </w:rPr>
      </w:pPr>
      <w:r w:rsidRPr="003B0441">
        <w:rPr>
          <w:rFonts w:ascii="Arial" w:eastAsia="Calibri" w:hAnsi="Arial" w:cs="Arial"/>
          <w:b/>
          <w:color w:val="000000" w:themeColor="text1"/>
          <w:szCs w:val="24"/>
          <w:lang w:eastAsia="es-MX"/>
        </w:rPr>
        <w:t>Concepto C – 365 de 2021</w:t>
      </w:r>
    </w:p>
    <w:p w14:paraId="433C9F72" w14:textId="77777777" w:rsidR="003B0441" w:rsidRPr="003B0441" w:rsidRDefault="003B0441" w:rsidP="003B0441">
      <w:pPr>
        <w:spacing w:line="240" w:lineRule="auto"/>
        <w:ind w:firstLine="0"/>
        <w:jc w:val="left"/>
        <w:rPr>
          <w:rFonts w:ascii="Arial" w:eastAsia="Calibri" w:hAnsi="Arial" w:cs="Arial"/>
          <w:color w:val="000000" w:themeColor="text1"/>
          <w:szCs w:val="24"/>
          <w:lang w:eastAsia="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3B0441" w:rsidRPr="003B0441" w14:paraId="430A2D73" w14:textId="77777777" w:rsidTr="00993346">
        <w:trPr>
          <w:trHeight w:val="680"/>
        </w:trPr>
        <w:tc>
          <w:tcPr>
            <w:tcW w:w="2552" w:type="dxa"/>
            <w:hideMark/>
          </w:tcPr>
          <w:p w14:paraId="07BDAF56" w14:textId="77777777" w:rsidR="003B0441" w:rsidRPr="003B0441" w:rsidRDefault="003B0441" w:rsidP="003B0441">
            <w:pPr>
              <w:spacing w:after="160" w:line="259" w:lineRule="auto"/>
              <w:rPr>
                <w:rFonts w:ascii="Arial" w:eastAsia="Calibri" w:hAnsi="Arial" w:cs="Arial"/>
                <w:color w:val="000000" w:themeColor="text1"/>
                <w:lang w:eastAsia="es-MX"/>
              </w:rPr>
            </w:pPr>
            <w:r w:rsidRPr="003B0441">
              <w:rPr>
                <w:rFonts w:ascii="Arial" w:eastAsia="Calibri" w:hAnsi="Arial" w:cs="Arial"/>
                <w:b/>
                <w:color w:val="000000" w:themeColor="text1"/>
                <w:lang w:eastAsia="es-MX"/>
              </w:rPr>
              <w:t>Temas:</w:t>
            </w:r>
            <w:r w:rsidRPr="003B0441">
              <w:rPr>
                <w:rFonts w:ascii="Arial" w:eastAsia="Calibri" w:hAnsi="Arial" w:cs="Arial"/>
                <w:color w:val="000000" w:themeColor="text1"/>
                <w:lang w:eastAsia="es-MX"/>
              </w:rPr>
              <w:t xml:space="preserve">           </w:t>
            </w:r>
          </w:p>
          <w:p w14:paraId="12FC1E55" w14:textId="77777777" w:rsidR="003B0441" w:rsidRPr="003B0441" w:rsidRDefault="003B0441" w:rsidP="003B0441">
            <w:pPr>
              <w:spacing w:after="160" w:line="259" w:lineRule="auto"/>
              <w:rPr>
                <w:rFonts w:ascii="Arial" w:eastAsia="Calibri" w:hAnsi="Arial" w:cs="Arial"/>
                <w:color w:val="000000" w:themeColor="text1"/>
                <w:lang w:eastAsia="es-MX"/>
              </w:rPr>
            </w:pPr>
            <w:r w:rsidRPr="003B0441">
              <w:rPr>
                <w:rFonts w:ascii="Arial" w:eastAsia="Calibri" w:hAnsi="Arial" w:cs="Arial"/>
                <w:color w:val="000000" w:themeColor="text1"/>
                <w:lang w:eastAsia="es-MX"/>
              </w:rPr>
              <w:t xml:space="preserve">                           </w:t>
            </w:r>
          </w:p>
        </w:tc>
        <w:tc>
          <w:tcPr>
            <w:tcW w:w="6374" w:type="dxa"/>
            <w:hideMark/>
          </w:tcPr>
          <w:p w14:paraId="271746F7" w14:textId="549FD41A" w:rsidR="003B0441" w:rsidRPr="005E6AB8" w:rsidRDefault="00662049" w:rsidP="00662049">
            <w:pPr>
              <w:spacing w:after="160" w:line="259" w:lineRule="auto"/>
              <w:rPr>
                <w:rFonts w:ascii="Arial" w:eastAsia="Times New Roman" w:hAnsi="Arial" w:cs="Arial"/>
                <w:bCs/>
                <w:lang w:eastAsia="es-MX"/>
              </w:rPr>
            </w:pPr>
            <w:r w:rsidRPr="005E6AB8">
              <w:rPr>
                <w:rFonts w:ascii="Arial" w:eastAsia="Times New Roman" w:hAnsi="Arial" w:cs="Arial"/>
                <w:bCs/>
                <w:color w:val="000000" w:themeColor="text1"/>
                <w:lang w:eastAsia="es-ES"/>
              </w:rPr>
              <w:t>LICITACIÓN PÚBLICA- Definición / LICITACIÓN PÚBLICA – Característica /</w:t>
            </w:r>
            <w:r w:rsidR="003B0441" w:rsidRPr="005E6AB8">
              <w:rPr>
                <w:rFonts w:ascii="Arial" w:eastAsia="Times New Roman" w:hAnsi="Arial" w:cs="Arial"/>
                <w:bCs/>
                <w:color w:val="000000" w:themeColor="text1"/>
                <w:lang w:eastAsia="es-ES"/>
              </w:rPr>
              <w:t xml:space="preserve">CONTRATACIÓN DIRECTA – </w:t>
            </w:r>
            <w:r w:rsidRPr="005E6AB8">
              <w:rPr>
                <w:rFonts w:ascii="Arial" w:eastAsia="Times New Roman" w:hAnsi="Arial" w:cs="Arial"/>
                <w:bCs/>
                <w:color w:val="000000" w:themeColor="text1"/>
                <w:lang w:eastAsia="es-ES"/>
              </w:rPr>
              <w:t xml:space="preserve">Definición/ CONTRATACIÓN DIRECTA - </w:t>
            </w:r>
            <w:r w:rsidR="00A31754" w:rsidRPr="005E6AB8">
              <w:rPr>
                <w:rFonts w:ascii="Arial" w:eastAsia="Times New Roman" w:hAnsi="Arial" w:cs="Arial"/>
                <w:bCs/>
                <w:color w:val="000000" w:themeColor="text1"/>
                <w:lang w:eastAsia="es-ES"/>
              </w:rPr>
              <w:t>Característica</w:t>
            </w:r>
          </w:p>
        </w:tc>
      </w:tr>
      <w:tr w:rsidR="003B0441" w:rsidRPr="003B0441" w14:paraId="23EAD404" w14:textId="77777777" w:rsidTr="006E7BA6">
        <w:tc>
          <w:tcPr>
            <w:tcW w:w="2552" w:type="dxa"/>
          </w:tcPr>
          <w:p w14:paraId="787E65B2" w14:textId="77777777" w:rsidR="003B0441" w:rsidRPr="003B0441" w:rsidRDefault="003B0441" w:rsidP="003B0441">
            <w:pPr>
              <w:spacing w:before="120" w:after="160" w:line="259" w:lineRule="auto"/>
              <w:rPr>
                <w:rFonts w:ascii="Arial" w:eastAsia="Calibri" w:hAnsi="Arial" w:cs="Arial"/>
                <w:b/>
                <w:color w:val="000000" w:themeColor="text1"/>
                <w:lang w:eastAsia="es-MX"/>
              </w:rPr>
            </w:pPr>
            <w:r w:rsidRPr="003B0441">
              <w:rPr>
                <w:rFonts w:ascii="Arial" w:eastAsia="Calibri" w:hAnsi="Arial" w:cs="Arial"/>
                <w:b/>
                <w:color w:val="000000" w:themeColor="text1"/>
                <w:lang w:eastAsia="es-MX"/>
              </w:rPr>
              <w:t>Radicación:</w:t>
            </w:r>
            <w:r w:rsidRPr="003B0441">
              <w:rPr>
                <w:rFonts w:ascii="Arial" w:eastAsia="Calibri" w:hAnsi="Arial" w:cs="Arial"/>
                <w:color w:val="000000" w:themeColor="text1"/>
                <w:lang w:eastAsia="es-MX"/>
              </w:rPr>
              <w:t xml:space="preserve">                              </w:t>
            </w:r>
          </w:p>
        </w:tc>
        <w:tc>
          <w:tcPr>
            <w:tcW w:w="6374" w:type="dxa"/>
          </w:tcPr>
          <w:p w14:paraId="24106476" w14:textId="77777777" w:rsidR="003B0441" w:rsidRPr="003B0441" w:rsidRDefault="003B0441" w:rsidP="003B0441">
            <w:pPr>
              <w:spacing w:before="120" w:after="160" w:line="259" w:lineRule="auto"/>
              <w:rPr>
                <w:rFonts w:ascii="Arial" w:eastAsia="Calibri" w:hAnsi="Arial" w:cs="Arial"/>
                <w:bCs/>
                <w:color w:val="000000" w:themeColor="text1"/>
                <w:lang w:eastAsia="es-MX"/>
              </w:rPr>
            </w:pPr>
            <w:r w:rsidRPr="003B0441">
              <w:rPr>
                <w:rFonts w:ascii="Arial" w:eastAsia="Calibri" w:hAnsi="Arial" w:cs="Arial"/>
                <w:bCs/>
                <w:color w:val="000000" w:themeColor="text1"/>
                <w:lang w:eastAsia="es-MX"/>
              </w:rPr>
              <w:t>Respuesta a consulta P20210821007492</w:t>
            </w:r>
          </w:p>
        </w:tc>
      </w:tr>
    </w:tbl>
    <w:p w14:paraId="45015BDF" w14:textId="77777777" w:rsidR="003B0441" w:rsidRPr="003B0441" w:rsidRDefault="003B0441" w:rsidP="003B0441">
      <w:pPr>
        <w:spacing w:line="240" w:lineRule="auto"/>
        <w:ind w:firstLine="0"/>
        <w:jc w:val="left"/>
        <w:rPr>
          <w:rFonts w:ascii="Arial" w:eastAsia="Calibri" w:hAnsi="Arial" w:cs="Arial"/>
          <w:color w:val="000000" w:themeColor="text1"/>
          <w:szCs w:val="24"/>
          <w:lang w:eastAsia="es-MX"/>
        </w:rPr>
      </w:pPr>
    </w:p>
    <w:p w14:paraId="602E502D" w14:textId="77777777" w:rsidR="003B0441" w:rsidRPr="003B0441" w:rsidRDefault="003B0441" w:rsidP="003B0441">
      <w:pPr>
        <w:spacing w:line="240" w:lineRule="auto"/>
        <w:ind w:firstLine="0"/>
        <w:jc w:val="left"/>
        <w:rPr>
          <w:rFonts w:ascii="Arial" w:eastAsia="Calibri" w:hAnsi="Arial" w:cs="Arial"/>
          <w:color w:val="000000" w:themeColor="text1"/>
          <w:szCs w:val="24"/>
          <w:lang w:eastAsia="es-MX"/>
        </w:rPr>
      </w:pPr>
      <w:r w:rsidRPr="003B0441">
        <w:rPr>
          <w:rFonts w:ascii="Arial" w:eastAsia="Calibri" w:hAnsi="Arial" w:cs="Arial"/>
          <w:color w:val="000000" w:themeColor="text1"/>
          <w:szCs w:val="24"/>
          <w:lang w:eastAsia="es-MX"/>
        </w:rPr>
        <w:t>Estimado señor Quinceno:</w:t>
      </w:r>
    </w:p>
    <w:p w14:paraId="6BC6CA34" w14:textId="77777777" w:rsidR="003B0441" w:rsidRPr="003B0441" w:rsidRDefault="003B0441" w:rsidP="003B0441">
      <w:pPr>
        <w:spacing w:line="240" w:lineRule="auto"/>
        <w:ind w:firstLine="0"/>
        <w:jc w:val="left"/>
        <w:rPr>
          <w:rFonts w:ascii="Arial" w:eastAsia="Calibri" w:hAnsi="Arial" w:cs="Arial"/>
          <w:color w:val="000000" w:themeColor="text1"/>
          <w:szCs w:val="24"/>
          <w:lang w:eastAsia="es-MX"/>
        </w:rPr>
      </w:pPr>
    </w:p>
    <w:p w14:paraId="44481065" w14:textId="77777777" w:rsidR="003B0441" w:rsidRPr="003B0441" w:rsidRDefault="003B0441" w:rsidP="003B0441">
      <w:pPr>
        <w:ind w:firstLine="0"/>
        <w:rPr>
          <w:rFonts w:ascii="Arial" w:eastAsia="Calibri" w:hAnsi="Arial" w:cs="Arial"/>
          <w:color w:val="000000" w:themeColor="text1"/>
          <w:szCs w:val="24"/>
          <w:lang w:eastAsia="es-MX"/>
        </w:rPr>
      </w:pPr>
      <w:r w:rsidRPr="003B0441">
        <w:rPr>
          <w:rFonts w:ascii="Arial" w:eastAsia="Calibri" w:hAnsi="Arial" w:cs="Arial"/>
          <w:color w:val="000000" w:themeColor="text1"/>
          <w:szCs w:val="24"/>
          <w:lang w:eastAsia="es-MX"/>
        </w:rPr>
        <w:t xml:space="preserve">En ejercicio de la competencia otorgada por los artículos 11, numeral 8º, y 3º, numeral 5º, del Decreto Ley 4170 de 2011, la Agencia Nacional de Contratación Pública − Colombia Compra Eficiente responde su consulta del 21 de agosto de 2021. </w:t>
      </w:r>
    </w:p>
    <w:p w14:paraId="1BA9D4ED" w14:textId="77777777" w:rsidR="003B0441" w:rsidRPr="003B0441" w:rsidRDefault="003B0441" w:rsidP="003B0441">
      <w:pPr>
        <w:ind w:firstLine="0"/>
        <w:rPr>
          <w:rFonts w:ascii="Arial" w:eastAsia="Calibri" w:hAnsi="Arial" w:cs="Arial"/>
          <w:color w:val="000000" w:themeColor="text1"/>
          <w:szCs w:val="24"/>
          <w:lang w:eastAsia="es-MX"/>
        </w:rPr>
      </w:pPr>
    </w:p>
    <w:p w14:paraId="5D5A4098" w14:textId="77777777" w:rsidR="003B0441" w:rsidRPr="003B0441" w:rsidRDefault="003B0441" w:rsidP="003B0441">
      <w:pPr>
        <w:numPr>
          <w:ilvl w:val="0"/>
          <w:numId w:val="1"/>
        </w:numPr>
        <w:tabs>
          <w:tab w:val="left" w:pos="284"/>
        </w:tabs>
        <w:spacing w:after="160" w:line="259" w:lineRule="auto"/>
        <w:contextualSpacing/>
        <w:jc w:val="left"/>
        <w:rPr>
          <w:rFonts w:ascii="Arial" w:eastAsia="Calibri" w:hAnsi="Arial" w:cs="Arial"/>
          <w:b/>
          <w:color w:val="000000" w:themeColor="text1"/>
          <w:lang w:val="es-MX"/>
        </w:rPr>
      </w:pPr>
      <w:r w:rsidRPr="003B0441">
        <w:rPr>
          <w:rFonts w:ascii="Arial" w:eastAsia="Calibri" w:hAnsi="Arial" w:cs="Arial"/>
          <w:b/>
          <w:color w:val="000000" w:themeColor="text1"/>
          <w:lang w:val="es-MX"/>
        </w:rPr>
        <w:t>Problema planteado</w:t>
      </w:r>
    </w:p>
    <w:p w14:paraId="6A6CDF68" w14:textId="77777777" w:rsidR="003B0441" w:rsidRPr="003B0441" w:rsidRDefault="003B0441" w:rsidP="003B0441">
      <w:pPr>
        <w:tabs>
          <w:tab w:val="left" w:pos="284"/>
        </w:tabs>
        <w:ind w:firstLine="0"/>
        <w:contextualSpacing/>
        <w:rPr>
          <w:rFonts w:ascii="Arial" w:eastAsia="Calibri" w:hAnsi="Arial" w:cs="Arial"/>
          <w:color w:val="000000" w:themeColor="text1"/>
          <w:lang w:val="es-MX"/>
        </w:rPr>
      </w:pPr>
      <w:r w:rsidRPr="003B0441">
        <w:rPr>
          <w:rFonts w:ascii="Arial" w:eastAsia="Calibri" w:hAnsi="Arial" w:cs="Arial"/>
          <w:b/>
          <w:color w:val="000000" w:themeColor="text1"/>
          <w:lang w:val="es-MX"/>
        </w:rPr>
        <w:t xml:space="preserve"> </w:t>
      </w:r>
    </w:p>
    <w:p w14:paraId="3B218C98" w14:textId="4F52EFAA" w:rsidR="003B0441" w:rsidRPr="00A32ACF" w:rsidRDefault="003B0441" w:rsidP="00A32ACF">
      <w:pPr>
        <w:ind w:firstLine="0"/>
        <w:rPr>
          <w:rFonts w:ascii="Arial" w:eastAsia="Times New Roman" w:hAnsi="Arial" w:cs="Arial"/>
          <w:lang w:eastAsia="es-MX"/>
        </w:rPr>
      </w:pPr>
      <w:r w:rsidRPr="003B0441">
        <w:rPr>
          <w:rFonts w:ascii="Arial" w:eastAsia="Calibri" w:hAnsi="Arial" w:cs="Arial"/>
          <w:color w:val="000000" w:themeColor="text1"/>
          <w:lang w:eastAsia="es-MX"/>
        </w:rPr>
        <w:t xml:space="preserve">Usted realiza la siguiente pregunta </w:t>
      </w:r>
      <w:r w:rsidRPr="003B0441">
        <w:rPr>
          <w:rFonts w:ascii="Arial" w:eastAsia="Calibri" w:hAnsi="Arial" w:cs="Arial"/>
          <w:color w:val="000000" w:themeColor="text1"/>
          <w:lang w:val="es-ES" w:eastAsia="es-MX"/>
        </w:rPr>
        <w:t>«[¿] Es lo mismo una contratación directa qué licitación pública</w:t>
      </w:r>
      <w:r w:rsidRPr="003B0441">
        <w:rPr>
          <w:rFonts w:ascii="Arial" w:eastAsia="Times New Roman" w:hAnsi="Arial" w:cs="Arial"/>
          <w:lang w:eastAsia="es-MX"/>
        </w:rPr>
        <w:t>?</w:t>
      </w:r>
      <w:r w:rsidRPr="003B0441">
        <w:rPr>
          <w:rFonts w:ascii="Arial" w:eastAsia="Calibri" w:hAnsi="Arial" w:cs="Arial"/>
          <w:color w:val="000000" w:themeColor="text1"/>
          <w:lang w:val="es-ES" w:eastAsia="es-MX"/>
        </w:rPr>
        <w:t>».</w:t>
      </w:r>
      <w:r w:rsidRPr="003B0441">
        <w:rPr>
          <w:rFonts w:ascii="Arial" w:eastAsia="Times New Roman" w:hAnsi="Arial" w:cs="Arial"/>
          <w:color w:val="000000"/>
          <w:bdr w:val="none" w:sz="0" w:space="0" w:color="auto" w:frame="1"/>
          <w:lang w:eastAsia="es-MX"/>
        </w:rPr>
        <w:t> </w:t>
      </w:r>
    </w:p>
    <w:p w14:paraId="666E5C0F" w14:textId="77777777" w:rsidR="003B0441" w:rsidRPr="007F3F68" w:rsidRDefault="003B0441" w:rsidP="00A539CC">
      <w:pPr>
        <w:rPr>
          <w:rFonts w:ascii="Arial" w:eastAsia="Times New Roman" w:hAnsi="Arial" w:cs="Arial"/>
          <w:color w:val="000000"/>
          <w:sz w:val="21"/>
          <w:szCs w:val="21"/>
          <w:bdr w:val="none" w:sz="0" w:space="0" w:color="auto" w:frame="1"/>
          <w:lang w:eastAsia="es-MX"/>
        </w:rPr>
      </w:pPr>
    </w:p>
    <w:p w14:paraId="5F824F8C" w14:textId="77777777" w:rsidR="00A539CC" w:rsidRPr="007F3F68" w:rsidRDefault="00A539CC" w:rsidP="00A539CC">
      <w:pPr>
        <w:numPr>
          <w:ilvl w:val="0"/>
          <w:numId w:val="1"/>
        </w:numPr>
        <w:spacing w:line="240" w:lineRule="auto"/>
        <w:contextualSpacing/>
        <w:rPr>
          <w:rFonts w:ascii="Arial" w:hAnsi="Arial" w:cs="Arial"/>
          <w:b/>
          <w:bCs/>
          <w:bdr w:val="none" w:sz="0" w:space="0" w:color="auto" w:frame="1"/>
          <w:lang w:val="es-MX"/>
        </w:rPr>
      </w:pPr>
      <w:r w:rsidRPr="007F3F68">
        <w:rPr>
          <w:rFonts w:ascii="Arial" w:eastAsia="Calibri" w:hAnsi="Arial" w:cs="Arial"/>
          <w:b/>
          <w:bCs/>
          <w:color w:val="000000" w:themeColor="text1"/>
          <w:lang w:val="es-MX"/>
        </w:rPr>
        <w:t>Consideraciones</w:t>
      </w:r>
    </w:p>
    <w:p w14:paraId="25329F87" w14:textId="77777777" w:rsidR="00A539CC" w:rsidRPr="007F3F68" w:rsidRDefault="00A539CC" w:rsidP="00A539CC">
      <w:pPr>
        <w:shd w:val="clear" w:color="auto" w:fill="FFFFFF"/>
        <w:ind w:left="360"/>
        <w:contextualSpacing/>
        <w:textAlignment w:val="baseline"/>
        <w:rPr>
          <w:rFonts w:ascii="Arial" w:eastAsia="Calibri" w:hAnsi="Arial" w:cs="Arial"/>
          <w:color w:val="000000" w:themeColor="text1"/>
          <w:lang w:eastAsia="es-MX"/>
        </w:rPr>
      </w:pPr>
    </w:p>
    <w:p w14:paraId="221EC693" w14:textId="451F41B6" w:rsidR="00A539CC" w:rsidRPr="007F3F68" w:rsidRDefault="00A539CC" w:rsidP="003B0441">
      <w:pPr>
        <w:ind w:firstLine="0"/>
        <w:rPr>
          <w:rFonts w:ascii="Arial" w:eastAsia="Times New Roman" w:hAnsi="Arial" w:cs="Arial"/>
          <w:lang w:eastAsia="es-MX"/>
        </w:rPr>
      </w:pPr>
      <w:r w:rsidRPr="007F3F68">
        <w:rPr>
          <w:rFonts w:ascii="Arial" w:eastAsia="Calibri" w:hAnsi="Arial" w:cs="Arial"/>
          <w:color w:val="000000" w:themeColor="text1"/>
          <w:lang w:eastAsia="es-MX"/>
        </w:rPr>
        <w:t xml:space="preserve">Para responder a sus interrogantes se estudiarán los siguientes temas: i) </w:t>
      </w:r>
      <w:r w:rsidR="004432D3">
        <w:rPr>
          <w:rFonts w:ascii="Arial" w:eastAsia="Calibri" w:hAnsi="Arial" w:cs="Arial"/>
          <w:color w:val="000000" w:themeColor="text1"/>
          <w:lang w:eastAsia="es-MX"/>
        </w:rPr>
        <w:t>Licitación pública</w:t>
      </w:r>
      <w:r w:rsidRPr="007F3F68">
        <w:rPr>
          <w:rFonts w:ascii="Arial" w:eastAsia="Calibri" w:hAnsi="Arial" w:cs="Arial"/>
          <w:color w:val="000000" w:themeColor="text1"/>
          <w:lang w:eastAsia="es-MX"/>
        </w:rPr>
        <w:t xml:space="preserve">: </w:t>
      </w:r>
      <w:r w:rsidR="00AA5F7B">
        <w:rPr>
          <w:rFonts w:ascii="Arial" w:eastAsia="Calibri" w:hAnsi="Arial" w:cs="Arial"/>
          <w:color w:val="000000" w:themeColor="text1"/>
          <w:lang w:eastAsia="es-MX"/>
        </w:rPr>
        <w:t xml:space="preserve">noción </w:t>
      </w:r>
      <w:r>
        <w:rPr>
          <w:rFonts w:ascii="Arial" w:eastAsia="Calibri" w:hAnsi="Arial" w:cs="Arial"/>
          <w:color w:val="000000" w:themeColor="text1"/>
          <w:lang w:eastAsia="es-MX"/>
        </w:rPr>
        <w:t xml:space="preserve">y </w:t>
      </w:r>
      <w:r w:rsidRPr="007F3F68">
        <w:rPr>
          <w:rFonts w:ascii="Arial" w:eastAsia="Calibri" w:hAnsi="Arial" w:cs="Arial"/>
          <w:color w:val="000000" w:themeColor="text1"/>
          <w:lang w:eastAsia="es-MX"/>
        </w:rPr>
        <w:t>generalidades y</w:t>
      </w:r>
      <w:r>
        <w:rPr>
          <w:rFonts w:ascii="Arial" w:eastAsia="Calibri" w:hAnsi="Arial" w:cs="Arial"/>
          <w:color w:val="000000" w:themeColor="text1"/>
          <w:lang w:eastAsia="es-MX"/>
        </w:rPr>
        <w:t>,</w:t>
      </w:r>
      <w:r w:rsidRPr="007F3F68">
        <w:rPr>
          <w:rFonts w:ascii="Arial" w:eastAsia="Calibri" w:hAnsi="Arial" w:cs="Arial"/>
          <w:color w:val="000000" w:themeColor="text1"/>
          <w:lang w:eastAsia="es-MX"/>
        </w:rPr>
        <w:t xml:space="preserve"> </w:t>
      </w:r>
      <w:proofErr w:type="spellStart"/>
      <w:r w:rsidRPr="007F3F68">
        <w:rPr>
          <w:rFonts w:ascii="Arial" w:eastAsia="Calibri" w:hAnsi="Arial" w:cs="Arial"/>
          <w:color w:val="000000" w:themeColor="text1"/>
          <w:lang w:eastAsia="es-MX"/>
        </w:rPr>
        <w:t>ii</w:t>
      </w:r>
      <w:proofErr w:type="spellEnd"/>
      <w:r w:rsidRPr="007F3F68">
        <w:rPr>
          <w:rFonts w:ascii="Arial" w:eastAsia="Calibri" w:hAnsi="Arial" w:cs="Arial"/>
          <w:color w:val="000000" w:themeColor="text1"/>
          <w:lang w:eastAsia="es-MX"/>
        </w:rPr>
        <w:t>)</w:t>
      </w:r>
      <w:r w:rsidR="004432D3">
        <w:rPr>
          <w:rFonts w:ascii="Arial" w:eastAsia="Calibri" w:hAnsi="Arial" w:cs="Arial"/>
          <w:color w:val="000000" w:themeColor="text1"/>
          <w:lang w:eastAsia="es-MX"/>
        </w:rPr>
        <w:t xml:space="preserve"> contratación directa</w:t>
      </w:r>
      <w:r>
        <w:rPr>
          <w:rFonts w:ascii="Arial" w:eastAsia="Calibri" w:hAnsi="Arial" w:cs="Arial"/>
          <w:color w:val="000000" w:themeColor="text1"/>
          <w:lang w:eastAsia="es-MX"/>
        </w:rPr>
        <w:t>: concepto y generalidades.</w:t>
      </w:r>
    </w:p>
    <w:p w14:paraId="2E67E051" w14:textId="75733754" w:rsidR="00C56FD2" w:rsidRDefault="00A539CC" w:rsidP="00A32ACF">
      <w:pPr>
        <w:spacing w:before="120"/>
        <w:ind w:firstLine="708"/>
        <w:rPr>
          <w:rFonts w:ascii="Arial" w:eastAsia="Calibri" w:hAnsi="Arial" w:cs="Arial"/>
          <w:szCs w:val="24"/>
          <w:lang w:eastAsia="es-MX"/>
        </w:rPr>
      </w:pPr>
      <w:r w:rsidRPr="00A32ACF">
        <w:rPr>
          <w:rFonts w:ascii="Arial" w:eastAsia="Times New Roman" w:hAnsi="Arial" w:cs="Arial"/>
          <w:noProof/>
          <w:color w:val="000000" w:themeColor="text1"/>
          <w:szCs w:val="24"/>
          <w:lang w:val="es-ES_tradnl" w:eastAsia="es-MX"/>
        </w:rPr>
        <w:t xml:space="preserve">La </w:t>
      </w:r>
      <w:r w:rsidRPr="00A32ACF">
        <w:rPr>
          <w:rFonts w:ascii="Arial" w:eastAsia="Times New Roman" w:hAnsi="Arial" w:cs="Arial"/>
          <w:szCs w:val="24"/>
          <w:lang w:eastAsia="es-MX"/>
        </w:rPr>
        <w:t>Agencia Nacional de Contratación Pública ― Colombia Compra Eficiente</w:t>
      </w:r>
      <w:r w:rsidRPr="00A32ACF">
        <w:rPr>
          <w:rFonts w:ascii="Arial" w:eastAsia="Times New Roman" w:hAnsi="Arial" w:cs="Arial"/>
          <w:noProof/>
          <w:color w:val="000000" w:themeColor="text1"/>
          <w:szCs w:val="24"/>
          <w:lang w:val="es-ES_tradnl" w:eastAsia="es-MX"/>
        </w:rPr>
        <w:t xml:space="preserve"> se pronunció sobre los principios de la contratación pública y la modalidad de selección de contratación directa en los conceptos No. 4201912000007661 del 24 de diciembre del 2019, C-640 del 2 de octubre del 2020 y el C-701 del 7 de diciembre del 2020, C-038 del 5 de abril del 2021, C-150 del</w:t>
      </w:r>
      <w:r>
        <w:rPr>
          <w:rFonts w:ascii="Arial" w:eastAsia="Times New Roman" w:hAnsi="Arial" w:cs="Arial"/>
          <w:noProof/>
          <w:color w:val="000000" w:themeColor="text1"/>
          <w:szCs w:val="24"/>
          <w:lang w:val="es-ES_tradnl" w:eastAsia="es-MX"/>
        </w:rPr>
        <w:t xml:space="preserve"> 9 de abril del 2021, C-225 del 1° de junio del 2021, C-256 del 2 de junio del 2021, C-389 del 3 de agosto del 2021</w:t>
      </w:r>
      <w:r w:rsidRPr="007F3F68">
        <w:rPr>
          <w:rFonts w:ascii="Arial" w:eastAsia="Times New Roman" w:hAnsi="Arial" w:cs="Arial"/>
          <w:noProof/>
          <w:color w:val="000000" w:themeColor="text1"/>
          <w:szCs w:val="24"/>
          <w:lang w:val="es-ES_tradnl" w:eastAsia="es-MX"/>
        </w:rPr>
        <w:t xml:space="preserve">. </w:t>
      </w:r>
      <w:r w:rsidR="00165EB8">
        <w:rPr>
          <w:rFonts w:ascii="Arial" w:eastAsia="Calibri" w:hAnsi="Arial" w:cs="Arial"/>
          <w:szCs w:val="24"/>
          <w:lang w:eastAsia="es-MX"/>
        </w:rPr>
        <w:t>L</w:t>
      </w:r>
      <w:r w:rsidRPr="007F3F68">
        <w:rPr>
          <w:rFonts w:ascii="Arial" w:eastAsia="Calibri" w:hAnsi="Arial" w:cs="Arial"/>
          <w:szCs w:val="24"/>
          <w:lang w:eastAsia="es-MX"/>
        </w:rPr>
        <w:t>as tesis</w:t>
      </w:r>
      <w:r w:rsidR="00A32ACF">
        <w:rPr>
          <w:rFonts w:ascii="Arial" w:eastAsia="Calibri" w:hAnsi="Arial" w:cs="Arial"/>
          <w:szCs w:val="24"/>
          <w:lang w:eastAsia="es-MX"/>
        </w:rPr>
        <w:t xml:space="preserve"> que</w:t>
      </w:r>
      <w:r w:rsidRPr="007F3F68">
        <w:rPr>
          <w:rFonts w:ascii="Arial" w:eastAsia="Calibri" w:hAnsi="Arial" w:cs="Arial"/>
          <w:szCs w:val="24"/>
          <w:lang w:eastAsia="es-MX"/>
        </w:rPr>
        <w:t xml:space="preserve"> allí </w:t>
      </w:r>
      <w:r w:rsidR="00A32ACF">
        <w:rPr>
          <w:rFonts w:ascii="Arial" w:eastAsia="Calibri" w:hAnsi="Arial" w:cs="Arial"/>
          <w:szCs w:val="24"/>
          <w:lang w:eastAsia="es-MX"/>
        </w:rPr>
        <w:t xml:space="preserve">fueron </w:t>
      </w:r>
      <w:r w:rsidRPr="007F3F68">
        <w:rPr>
          <w:rFonts w:ascii="Arial" w:eastAsia="Calibri" w:hAnsi="Arial" w:cs="Arial"/>
          <w:szCs w:val="24"/>
          <w:lang w:eastAsia="es-MX"/>
        </w:rPr>
        <w:t xml:space="preserve">expuestas se reiteran, en lo </w:t>
      </w:r>
      <w:r w:rsidR="00165EB8">
        <w:rPr>
          <w:rFonts w:ascii="Arial" w:eastAsia="Calibri" w:hAnsi="Arial" w:cs="Arial"/>
          <w:szCs w:val="24"/>
          <w:lang w:eastAsia="es-MX"/>
        </w:rPr>
        <w:t>pertinente</w:t>
      </w:r>
      <w:r w:rsidR="00165EB8" w:rsidRPr="007F3F68">
        <w:rPr>
          <w:rFonts w:ascii="Arial" w:eastAsia="Calibri" w:hAnsi="Arial" w:cs="Arial"/>
          <w:szCs w:val="24"/>
          <w:lang w:eastAsia="es-MX"/>
        </w:rPr>
        <w:t xml:space="preserve">, </w:t>
      </w:r>
      <w:r w:rsidR="00165EB8">
        <w:rPr>
          <w:rFonts w:ascii="Arial" w:eastAsia="Calibri" w:hAnsi="Arial" w:cs="Arial"/>
          <w:szCs w:val="24"/>
          <w:lang w:eastAsia="es-MX"/>
        </w:rPr>
        <w:t xml:space="preserve">y </w:t>
      </w:r>
      <w:r w:rsidRPr="007F3F68">
        <w:rPr>
          <w:rFonts w:ascii="Arial" w:eastAsia="Calibri" w:hAnsi="Arial" w:cs="Arial"/>
          <w:szCs w:val="24"/>
          <w:lang w:eastAsia="es-MX"/>
        </w:rPr>
        <w:t>se complementan con las siguientes consideraciones:</w:t>
      </w:r>
    </w:p>
    <w:p w14:paraId="6915CC03" w14:textId="77777777" w:rsidR="006E47C8" w:rsidRPr="00A32ACF" w:rsidRDefault="006E47C8" w:rsidP="00993346">
      <w:pPr>
        <w:spacing w:line="240" w:lineRule="auto"/>
        <w:ind w:firstLine="708"/>
        <w:rPr>
          <w:rFonts w:ascii="Arial" w:eastAsia="Times New Roman" w:hAnsi="Arial" w:cs="Arial"/>
          <w:noProof/>
          <w:color w:val="000000" w:themeColor="text1"/>
          <w:szCs w:val="24"/>
          <w:lang w:val="es-ES_tradnl" w:eastAsia="es-MX"/>
        </w:rPr>
      </w:pPr>
    </w:p>
    <w:p w14:paraId="5A2DB40E" w14:textId="69ACAF49" w:rsidR="008B0BA3" w:rsidRDefault="008B0BA3" w:rsidP="00450186">
      <w:pPr>
        <w:tabs>
          <w:tab w:val="left" w:pos="426"/>
          <w:tab w:val="left" w:pos="851"/>
        </w:tabs>
        <w:ind w:firstLine="0"/>
        <w:rPr>
          <w:rFonts w:ascii="Arial" w:eastAsia="Times New Roman" w:hAnsi="Arial" w:cs="Arial"/>
          <w:b/>
          <w:bCs/>
          <w:color w:val="000000"/>
          <w:bdr w:val="none" w:sz="0" w:space="0" w:color="auto" w:frame="1"/>
          <w:lang w:eastAsia="es-MX"/>
        </w:rPr>
      </w:pPr>
      <w:r w:rsidRPr="007F3F68">
        <w:rPr>
          <w:rFonts w:ascii="Arial" w:eastAsia="Times New Roman" w:hAnsi="Arial" w:cs="Arial"/>
          <w:b/>
          <w:bCs/>
          <w:color w:val="000000"/>
          <w:bdr w:val="none" w:sz="0" w:space="0" w:color="auto" w:frame="1"/>
          <w:lang w:eastAsia="es-MX"/>
        </w:rPr>
        <w:t>2.1.</w:t>
      </w:r>
      <w:r>
        <w:rPr>
          <w:rFonts w:ascii="Arial" w:eastAsia="Times New Roman" w:hAnsi="Arial" w:cs="Arial"/>
          <w:b/>
          <w:bCs/>
          <w:color w:val="000000"/>
          <w:bdr w:val="none" w:sz="0" w:space="0" w:color="auto" w:frame="1"/>
          <w:lang w:eastAsia="es-MX"/>
        </w:rPr>
        <w:t xml:space="preserve"> Definición y generalidades de la modalidad de selección de licitación pública</w:t>
      </w:r>
    </w:p>
    <w:p w14:paraId="20CD6514" w14:textId="02AB76C7" w:rsidR="008B0BA3" w:rsidRDefault="008B0BA3" w:rsidP="008B0BA3">
      <w:pPr>
        <w:tabs>
          <w:tab w:val="left" w:pos="426"/>
          <w:tab w:val="left" w:pos="851"/>
        </w:tabs>
        <w:rPr>
          <w:rFonts w:ascii="Arial" w:eastAsia="Times New Roman" w:hAnsi="Arial" w:cs="Arial"/>
          <w:b/>
          <w:bCs/>
          <w:color w:val="000000"/>
          <w:bdr w:val="none" w:sz="0" w:space="0" w:color="auto" w:frame="1"/>
          <w:lang w:eastAsia="es-MX"/>
        </w:rPr>
      </w:pPr>
    </w:p>
    <w:p w14:paraId="1E813F1A" w14:textId="1A5054DD" w:rsidR="00D45471" w:rsidRDefault="008B0BA3" w:rsidP="00993346">
      <w:pPr>
        <w:tabs>
          <w:tab w:val="left" w:pos="426"/>
          <w:tab w:val="left" w:pos="851"/>
        </w:tabs>
        <w:spacing w:after="120"/>
        <w:ind w:firstLine="0"/>
        <w:rPr>
          <w:rFonts w:ascii="Arial" w:hAnsi="Arial" w:cs="Arial"/>
          <w:color w:val="000000" w:themeColor="text1"/>
        </w:rPr>
      </w:pPr>
      <w:r>
        <w:rPr>
          <w:rFonts w:ascii="Arial" w:hAnsi="Arial" w:cs="Arial"/>
          <w:color w:val="000000"/>
          <w:bdr w:val="none" w:sz="0" w:space="0" w:color="auto" w:frame="1"/>
          <w:lang w:val="es-MX"/>
        </w:rPr>
        <w:lastRenderedPageBreak/>
        <w:t>El artículo 30 de la Ley 80 de1993 estableció</w:t>
      </w:r>
      <w:bookmarkStart w:id="0" w:name="_Hlk81304872"/>
      <w:r>
        <w:rPr>
          <w:rFonts w:ascii="Arial" w:hAnsi="Arial" w:cs="Arial"/>
          <w:color w:val="000000"/>
          <w:bdr w:val="none" w:sz="0" w:space="0" w:color="auto" w:frame="1"/>
          <w:lang w:val="es-MX"/>
        </w:rPr>
        <w:t xml:space="preserve"> </w:t>
      </w:r>
      <w:r w:rsidRPr="007430F7">
        <w:rPr>
          <w:rFonts w:ascii="Arial" w:hAnsi="Arial" w:cs="Arial"/>
          <w:color w:val="000000" w:themeColor="text1"/>
        </w:rPr>
        <w:t>la «regla general»</w:t>
      </w:r>
      <w:bookmarkEnd w:id="0"/>
      <w:r>
        <w:rPr>
          <w:rFonts w:ascii="Arial" w:hAnsi="Arial" w:cs="Arial"/>
          <w:color w:val="000000" w:themeColor="text1"/>
        </w:rPr>
        <w:t xml:space="preserve"> por medio de la cual se determinó que, para contratar, la administración pública siempre debía hacerlo mediante el procedimiento de licitación o de concurso, con algunas excepciones. </w:t>
      </w:r>
      <w:r w:rsidR="000634DA" w:rsidRPr="000634DA">
        <w:rPr>
          <w:rFonts w:ascii="Arial" w:hAnsi="Arial" w:cs="Arial"/>
          <w:color w:val="000000" w:themeColor="text1"/>
        </w:rPr>
        <w:t>La Ley 1150 de 2007</w:t>
      </w:r>
      <w:r w:rsidR="000634DA">
        <w:rPr>
          <w:rFonts w:ascii="Arial" w:hAnsi="Arial" w:cs="Arial"/>
          <w:color w:val="000000" w:themeColor="text1"/>
        </w:rPr>
        <w:t xml:space="preserve"> derogó el anterior numeral al regular</w:t>
      </w:r>
      <w:r w:rsidR="000634DA" w:rsidRPr="000634DA">
        <w:rPr>
          <w:rFonts w:ascii="Arial" w:hAnsi="Arial" w:cs="Arial"/>
          <w:color w:val="000000" w:themeColor="text1"/>
        </w:rPr>
        <w:t xml:space="preserve"> en el artículo 2</w:t>
      </w:r>
      <w:r w:rsidR="00A82164">
        <w:rPr>
          <w:rFonts w:ascii="Arial" w:hAnsi="Arial" w:cs="Arial"/>
          <w:color w:val="000000" w:themeColor="text1"/>
        </w:rPr>
        <w:t>,</w:t>
      </w:r>
      <w:r w:rsidR="000634DA" w:rsidRPr="000634DA">
        <w:rPr>
          <w:rFonts w:ascii="Arial" w:hAnsi="Arial" w:cs="Arial"/>
          <w:color w:val="000000" w:themeColor="text1"/>
        </w:rPr>
        <w:t xml:space="preserve"> </w:t>
      </w:r>
      <w:r w:rsidR="00CF3024">
        <w:rPr>
          <w:rFonts w:ascii="Arial" w:hAnsi="Arial" w:cs="Arial"/>
          <w:color w:val="000000" w:themeColor="text1"/>
        </w:rPr>
        <w:t xml:space="preserve">cinco </w:t>
      </w:r>
      <w:r w:rsidR="000634DA" w:rsidRPr="000634DA">
        <w:rPr>
          <w:rFonts w:ascii="Arial" w:hAnsi="Arial" w:cs="Arial"/>
          <w:color w:val="000000" w:themeColor="text1"/>
        </w:rPr>
        <w:t>modalidades de selección para la escogencia del contratista,</w:t>
      </w:r>
      <w:r w:rsidR="00A82164">
        <w:rPr>
          <w:rFonts w:ascii="Arial" w:hAnsi="Arial" w:cs="Arial"/>
          <w:color w:val="000000" w:themeColor="text1"/>
        </w:rPr>
        <w:t xml:space="preserve"> asimismo,</w:t>
      </w:r>
      <w:r w:rsidR="000634DA" w:rsidRPr="000634DA">
        <w:rPr>
          <w:rFonts w:ascii="Arial" w:hAnsi="Arial" w:cs="Arial"/>
          <w:color w:val="000000" w:themeColor="text1"/>
        </w:rPr>
        <w:t xml:space="preserve"> fij</w:t>
      </w:r>
      <w:r w:rsidR="000634DA">
        <w:rPr>
          <w:rFonts w:ascii="Arial" w:hAnsi="Arial" w:cs="Arial"/>
          <w:color w:val="000000" w:themeColor="text1"/>
        </w:rPr>
        <w:t>ó</w:t>
      </w:r>
      <w:r w:rsidR="000634DA" w:rsidRPr="000634DA">
        <w:rPr>
          <w:rFonts w:ascii="Arial" w:hAnsi="Arial" w:cs="Arial"/>
          <w:color w:val="000000" w:themeColor="text1"/>
        </w:rPr>
        <w:t xml:space="preserve"> las reglas de cada modalidad: i) licitación pública, </w:t>
      </w:r>
      <w:proofErr w:type="spellStart"/>
      <w:r w:rsidR="000634DA" w:rsidRPr="000634DA">
        <w:rPr>
          <w:rFonts w:ascii="Arial" w:hAnsi="Arial" w:cs="Arial"/>
          <w:color w:val="000000" w:themeColor="text1"/>
        </w:rPr>
        <w:t>ii</w:t>
      </w:r>
      <w:proofErr w:type="spellEnd"/>
      <w:r w:rsidR="000634DA" w:rsidRPr="000634DA">
        <w:rPr>
          <w:rFonts w:ascii="Arial" w:hAnsi="Arial" w:cs="Arial"/>
          <w:color w:val="000000" w:themeColor="text1"/>
        </w:rPr>
        <w:t xml:space="preserve">) selección abreviada, </w:t>
      </w:r>
      <w:proofErr w:type="spellStart"/>
      <w:r w:rsidR="000634DA" w:rsidRPr="000634DA">
        <w:rPr>
          <w:rFonts w:ascii="Arial" w:hAnsi="Arial" w:cs="Arial"/>
          <w:color w:val="000000" w:themeColor="text1"/>
        </w:rPr>
        <w:t>iii</w:t>
      </w:r>
      <w:proofErr w:type="spellEnd"/>
      <w:r w:rsidR="000634DA" w:rsidRPr="000634DA">
        <w:rPr>
          <w:rFonts w:ascii="Arial" w:hAnsi="Arial" w:cs="Arial"/>
          <w:color w:val="000000" w:themeColor="text1"/>
        </w:rPr>
        <w:t xml:space="preserve">) concurso de méritos, </w:t>
      </w:r>
      <w:proofErr w:type="spellStart"/>
      <w:r w:rsidR="000634DA" w:rsidRPr="000634DA">
        <w:rPr>
          <w:rFonts w:ascii="Arial" w:hAnsi="Arial" w:cs="Arial"/>
          <w:color w:val="000000" w:themeColor="text1"/>
        </w:rPr>
        <w:t>iv</w:t>
      </w:r>
      <w:proofErr w:type="spellEnd"/>
      <w:r w:rsidR="000634DA" w:rsidRPr="000634DA">
        <w:rPr>
          <w:rFonts w:ascii="Arial" w:hAnsi="Arial" w:cs="Arial"/>
          <w:color w:val="000000" w:themeColor="text1"/>
        </w:rPr>
        <w:t>) mínima cuantía y, v) contratación directa</w:t>
      </w:r>
      <w:r w:rsidR="009B1406">
        <w:rPr>
          <w:rStyle w:val="Refdenotaalpie"/>
          <w:rFonts w:ascii="Arial" w:hAnsi="Arial" w:cs="Arial"/>
          <w:color w:val="000000" w:themeColor="text1"/>
        </w:rPr>
        <w:footnoteReference w:id="1"/>
      </w:r>
      <w:r w:rsidR="000634DA" w:rsidRPr="000634DA">
        <w:rPr>
          <w:rFonts w:ascii="Arial" w:hAnsi="Arial" w:cs="Arial"/>
          <w:color w:val="000000" w:themeColor="text1"/>
        </w:rPr>
        <w:t xml:space="preserve">. </w:t>
      </w:r>
      <w:r w:rsidR="00D45471">
        <w:rPr>
          <w:rFonts w:ascii="Arial" w:hAnsi="Arial" w:cs="Arial"/>
          <w:color w:val="000000" w:themeColor="text1"/>
        </w:rPr>
        <w:t xml:space="preserve">En lo que tiene que ver con la licitación </w:t>
      </w:r>
      <w:r w:rsidR="00B4002B">
        <w:rPr>
          <w:rFonts w:ascii="Arial" w:hAnsi="Arial" w:cs="Arial"/>
          <w:color w:val="000000" w:themeColor="text1"/>
        </w:rPr>
        <w:t>p</w:t>
      </w:r>
      <w:r w:rsidR="00D45471">
        <w:rPr>
          <w:rFonts w:ascii="Arial" w:hAnsi="Arial" w:cs="Arial"/>
          <w:color w:val="000000" w:themeColor="text1"/>
        </w:rPr>
        <w:t>ública</w:t>
      </w:r>
      <w:r w:rsidR="009664E6">
        <w:rPr>
          <w:rFonts w:ascii="Arial" w:hAnsi="Arial" w:cs="Arial"/>
          <w:color w:val="000000" w:themeColor="text1"/>
        </w:rPr>
        <w:t xml:space="preserve">, el numeral 1 del artículo 2 de la Ley 1150 de 2007, estableció </w:t>
      </w:r>
      <w:r w:rsidR="00B4002B">
        <w:rPr>
          <w:rFonts w:ascii="Arial" w:hAnsi="Arial" w:cs="Arial"/>
          <w:color w:val="000000" w:themeColor="text1"/>
        </w:rPr>
        <w:t xml:space="preserve">los términos en los que </w:t>
      </w:r>
      <w:r w:rsidR="006B5BE7">
        <w:rPr>
          <w:rFonts w:ascii="Arial" w:hAnsi="Arial" w:cs="Arial"/>
          <w:color w:val="000000" w:themeColor="text1"/>
        </w:rPr>
        <w:t>es</w:t>
      </w:r>
      <w:r w:rsidR="009B1406">
        <w:rPr>
          <w:rFonts w:ascii="Arial" w:hAnsi="Arial" w:cs="Arial"/>
          <w:color w:val="000000" w:themeColor="text1"/>
        </w:rPr>
        <w:t>ta</w:t>
      </w:r>
      <w:r w:rsidR="006B5BE7">
        <w:rPr>
          <w:rFonts w:ascii="Arial" w:hAnsi="Arial" w:cs="Arial"/>
          <w:color w:val="000000" w:themeColor="text1"/>
        </w:rPr>
        <w:t xml:space="preserve"> </w:t>
      </w:r>
      <w:r w:rsidR="00B4002B">
        <w:rPr>
          <w:rFonts w:ascii="Arial" w:hAnsi="Arial" w:cs="Arial"/>
          <w:color w:val="000000" w:themeColor="text1"/>
        </w:rPr>
        <w:t xml:space="preserve">es </w:t>
      </w:r>
      <w:r w:rsidR="006B5BE7">
        <w:rPr>
          <w:rFonts w:ascii="Arial" w:hAnsi="Arial" w:cs="Arial"/>
          <w:color w:val="000000" w:themeColor="text1"/>
        </w:rPr>
        <w:t>procedente</w:t>
      </w:r>
      <w:r w:rsidR="00B4002B">
        <w:rPr>
          <w:rFonts w:ascii="Arial" w:hAnsi="Arial" w:cs="Arial"/>
          <w:color w:val="000000" w:themeColor="text1"/>
        </w:rPr>
        <w:t xml:space="preserve"> como regla general, señalando que deberá apl</w:t>
      </w:r>
      <w:r w:rsidR="00A20495">
        <w:rPr>
          <w:rFonts w:ascii="Arial" w:hAnsi="Arial" w:cs="Arial"/>
          <w:color w:val="000000" w:themeColor="text1"/>
        </w:rPr>
        <w:t xml:space="preserve">icarse salvo para los dispuesto en los numerales 2, 3, 4 y 5 del mismo </w:t>
      </w:r>
      <w:r w:rsidR="00165EB8">
        <w:rPr>
          <w:rFonts w:ascii="Arial" w:hAnsi="Arial" w:cs="Arial"/>
          <w:color w:val="000000" w:themeColor="text1"/>
        </w:rPr>
        <w:t>artículo</w:t>
      </w:r>
      <w:r w:rsidR="009B1406">
        <w:rPr>
          <w:rStyle w:val="Refdenotaalpie"/>
          <w:rFonts w:ascii="Arial" w:hAnsi="Arial" w:cs="Arial"/>
          <w:color w:val="000000" w:themeColor="text1"/>
        </w:rPr>
        <w:footnoteReference w:id="2"/>
      </w:r>
      <w:r w:rsidR="009B1406">
        <w:rPr>
          <w:rFonts w:ascii="Arial" w:hAnsi="Arial" w:cs="Arial"/>
          <w:color w:val="000000" w:themeColor="text1"/>
        </w:rPr>
        <w:t xml:space="preserve">. </w:t>
      </w:r>
    </w:p>
    <w:p w14:paraId="2926618B" w14:textId="6CD22308" w:rsidR="008B0BA3" w:rsidRPr="00993346" w:rsidRDefault="00165EB8" w:rsidP="00993346">
      <w:pPr>
        <w:tabs>
          <w:tab w:val="left" w:pos="426"/>
          <w:tab w:val="left" w:pos="851"/>
        </w:tabs>
        <w:ind w:firstLine="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000634DA" w:rsidRPr="00896BFC">
        <w:rPr>
          <w:rFonts w:ascii="Arial" w:hAnsi="Arial" w:cs="Arial"/>
          <w:color w:val="000000" w:themeColor="text1"/>
        </w:rPr>
        <w:t xml:space="preserve">Por su parte, </w:t>
      </w:r>
      <w:r w:rsidR="00A82164">
        <w:rPr>
          <w:rFonts w:ascii="Arial" w:hAnsi="Arial" w:cs="Arial"/>
          <w:color w:val="000000" w:themeColor="text1"/>
        </w:rPr>
        <w:t>el parágrafo del artículo 30 de la Ley 80 de 1993</w:t>
      </w:r>
      <w:r w:rsidR="008B0BA3">
        <w:rPr>
          <w:rFonts w:ascii="Arial" w:hAnsi="Arial" w:cs="Arial"/>
          <w:color w:val="000000" w:themeColor="text1"/>
        </w:rPr>
        <w:t xml:space="preserve"> </w:t>
      </w:r>
      <w:r w:rsidR="00A82164">
        <w:rPr>
          <w:rFonts w:ascii="Arial" w:hAnsi="Arial" w:cs="Arial"/>
          <w:color w:val="000000" w:themeColor="text1"/>
        </w:rPr>
        <w:t xml:space="preserve">definió esta modalidad </w:t>
      </w:r>
      <w:r w:rsidR="008B0BA3" w:rsidRPr="007F3F68">
        <w:rPr>
          <w:rFonts w:ascii="Arial" w:eastAsia="Calibri" w:hAnsi="Arial" w:cs="Arial"/>
          <w:color w:val="000000" w:themeColor="text1"/>
          <w:lang w:val="es-ES"/>
        </w:rPr>
        <w:t>«</w:t>
      </w:r>
      <w:r w:rsidR="008B0BA3" w:rsidRPr="00E27530">
        <w:rPr>
          <w:rFonts w:ascii="Arial" w:eastAsia="Calibri" w:hAnsi="Arial" w:cs="Arial"/>
          <w:color w:val="000000" w:themeColor="text1"/>
          <w:lang w:val="es-ES"/>
        </w:rPr>
        <w:t xml:space="preserve">como el procedimiento mediante </w:t>
      </w:r>
      <w:r w:rsidR="008B0BA3" w:rsidRPr="00E27530">
        <w:rPr>
          <w:rFonts w:ascii="Arial" w:eastAsia="Calibri" w:hAnsi="Arial" w:cs="Arial"/>
          <w:color w:val="000000" w:themeColor="text1"/>
        </w:rPr>
        <w:t>el cual la entidad formula públicamente una convocatoria para que, en igualdad de oportunidades, los interesados presenten sus ofertas y seleccione entre ellas la más favorable</w:t>
      </w:r>
      <w:r w:rsidR="008B0BA3" w:rsidRPr="007F3F68">
        <w:rPr>
          <w:rFonts w:ascii="Arial" w:eastAsia="Calibri" w:hAnsi="Arial" w:cs="Arial"/>
          <w:color w:val="000000" w:themeColor="text1"/>
          <w:lang w:val="es-ES"/>
        </w:rPr>
        <w:t>»</w:t>
      </w:r>
      <w:r w:rsidR="008B0BA3" w:rsidRPr="00E27530">
        <w:rPr>
          <w:rFonts w:ascii="Arial" w:eastAsia="Calibri" w:hAnsi="Arial" w:cs="Arial"/>
          <w:color w:val="000000" w:themeColor="text1"/>
          <w:lang w:val="es-ES"/>
        </w:rPr>
        <w:t>.</w:t>
      </w:r>
    </w:p>
    <w:p w14:paraId="4078D4A2" w14:textId="77777777" w:rsidR="008B0BA3" w:rsidRPr="00450186" w:rsidRDefault="008B0BA3" w:rsidP="00450186">
      <w:pPr>
        <w:pStyle w:val="Sinespaciado"/>
        <w:spacing w:line="276" w:lineRule="auto"/>
        <w:contextualSpacing/>
        <w:rPr>
          <w:sz w:val="8"/>
          <w:szCs w:val="8"/>
          <w:lang w:val="es-ES"/>
        </w:rPr>
      </w:pPr>
    </w:p>
    <w:p w14:paraId="76821B19" w14:textId="2C410F71" w:rsidR="008B0BA3" w:rsidRDefault="008B0BA3" w:rsidP="00450186">
      <w:pPr>
        <w:tabs>
          <w:tab w:val="left" w:pos="426"/>
          <w:tab w:val="left" w:pos="851"/>
        </w:tabs>
        <w:contextualSpacing/>
        <w:rPr>
          <w:rFonts w:ascii="Arial" w:eastAsia="Calibri" w:hAnsi="Arial" w:cs="Arial"/>
          <w:color w:val="000000" w:themeColor="text1"/>
        </w:rPr>
      </w:pPr>
      <w:r>
        <w:rPr>
          <w:rFonts w:ascii="Arial" w:eastAsia="Calibri" w:hAnsi="Arial" w:cs="Arial"/>
          <w:color w:val="000000" w:themeColor="text1"/>
          <w:lang w:val="es-ES"/>
        </w:rPr>
        <w:t xml:space="preserve">En </w:t>
      </w:r>
      <w:r w:rsidR="00A82164">
        <w:rPr>
          <w:rFonts w:ascii="Arial" w:eastAsia="Calibri" w:hAnsi="Arial" w:cs="Arial"/>
          <w:color w:val="000000" w:themeColor="text1"/>
          <w:lang w:val="es-ES"/>
        </w:rPr>
        <w:t>ese sentido</w:t>
      </w:r>
      <w:r>
        <w:rPr>
          <w:rFonts w:ascii="Arial" w:eastAsia="Calibri" w:hAnsi="Arial" w:cs="Arial"/>
          <w:color w:val="000000" w:themeColor="text1"/>
          <w:lang w:val="es-ES"/>
        </w:rPr>
        <w:t xml:space="preserve"> el Consejo de Estado advirtió que esta definición legal de licitación debía entenderse</w:t>
      </w:r>
      <w:r w:rsidR="00F73C36">
        <w:rPr>
          <w:rFonts w:ascii="Arial" w:eastAsia="Calibri" w:hAnsi="Arial" w:cs="Arial"/>
          <w:color w:val="000000" w:themeColor="text1"/>
          <w:lang w:val="es-ES"/>
        </w:rPr>
        <w:t>,</w:t>
      </w:r>
      <w:r>
        <w:rPr>
          <w:rFonts w:ascii="Arial" w:eastAsia="Calibri" w:hAnsi="Arial" w:cs="Arial"/>
          <w:color w:val="000000" w:themeColor="text1"/>
          <w:lang w:val="es-ES"/>
        </w:rPr>
        <w:t xml:space="preserve"> </w:t>
      </w:r>
      <w:r w:rsidRPr="007F3F68">
        <w:rPr>
          <w:rFonts w:ascii="Arial" w:eastAsia="Calibri" w:hAnsi="Arial" w:cs="Arial"/>
          <w:color w:val="000000" w:themeColor="text1"/>
          <w:sz w:val="21"/>
          <w:szCs w:val="21"/>
          <w:lang w:val="es-ES"/>
        </w:rPr>
        <w:t>«</w:t>
      </w:r>
      <w:r>
        <w:rPr>
          <w:rFonts w:ascii="Arial" w:eastAsia="Calibri" w:hAnsi="Arial" w:cs="Arial"/>
          <w:color w:val="000000" w:themeColor="text1"/>
          <w:lang w:val="es-ES"/>
        </w:rPr>
        <w:t>[…]</w:t>
      </w:r>
      <w:r>
        <w:rPr>
          <w:rFonts w:ascii="Arial" w:eastAsia="Calibri" w:hAnsi="Arial" w:cs="Arial"/>
          <w:color w:val="000000" w:themeColor="text1"/>
        </w:rPr>
        <w:t xml:space="preserve"> </w:t>
      </w:r>
      <w:r w:rsidRPr="00E27530">
        <w:rPr>
          <w:rFonts w:ascii="Arial" w:eastAsia="Calibri" w:hAnsi="Arial" w:cs="Arial"/>
          <w:color w:val="000000" w:themeColor="text1"/>
        </w:rPr>
        <w:t>como un procedimiento administrativo, conformado por una serie de actuaciones armonizadas entre sí, que provienen tanto de la Administración como de los oferentes, las cuales son de público conocimiento, con el fin de seleccionar, en condiciones de igualdad, la mejor propuesta que satisfaga el interés público</w:t>
      </w:r>
      <w:r w:rsidRPr="007F3F68">
        <w:rPr>
          <w:rFonts w:ascii="Arial" w:eastAsia="Calibri" w:hAnsi="Arial" w:cs="Arial"/>
          <w:color w:val="000000" w:themeColor="text1"/>
          <w:sz w:val="21"/>
          <w:szCs w:val="21"/>
          <w:lang w:val="es-ES"/>
        </w:rPr>
        <w:t>»</w:t>
      </w:r>
      <w:r>
        <w:rPr>
          <w:rStyle w:val="Refdenotaalpie"/>
          <w:rFonts w:ascii="Arial" w:eastAsia="Calibri" w:hAnsi="Arial" w:cs="Arial"/>
          <w:color w:val="000000" w:themeColor="text1"/>
          <w:sz w:val="21"/>
          <w:szCs w:val="21"/>
          <w:lang w:val="es-ES"/>
        </w:rPr>
        <w:footnoteReference w:id="3"/>
      </w:r>
      <w:r w:rsidRPr="00E27530">
        <w:rPr>
          <w:rFonts w:ascii="Arial" w:eastAsia="Calibri" w:hAnsi="Arial" w:cs="Arial"/>
          <w:color w:val="000000" w:themeColor="text1"/>
        </w:rPr>
        <w:t>.</w:t>
      </w:r>
      <w:r>
        <w:rPr>
          <w:rFonts w:ascii="Arial" w:eastAsia="Calibri" w:hAnsi="Arial" w:cs="Arial"/>
          <w:color w:val="000000" w:themeColor="text1"/>
        </w:rPr>
        <w:t xml:space="preserve"> </w:t>
      </w:r>
      <w:r w:rsidR="004432D3">
        <w:rPr>
          <w:rFonts w:ascii="Arial" w:eastAsia="Calibri" w:hAnsi="Arial" w:cs="Arial"/>
          <w:color w:val="000000" w:themeColor="text1"/>
        </w:rPr>
        <w:t xml:space="preserve">También se ha definido </w:t>
      </w:r>
      <w:r w:rsidR="004432D3" w:rsidRPr="007F3F68">
        <w:rPr>
          <w:rFonts w:ascii="Arial" w:eastAsia="Calibri" w:hAnsi="Arial" w:cs="Arial"/>
          <w:color w:val="000000" w:themeColor="text1"/>
          <w:sz w:val="21"/>
          <w:szCs w:val="21"/>
          <w:lang w:val="es-ES"/>
        </w:rPr>
        <w:t>«</w:t>
      </w:r>
      <w:r w:rsidR="004432D3">
        <w:rPr>
          <w:rFonts w:ascii="Arial" w:eastAsia="Calibri" w:hAnsi="Arial" w:cs="Arial"/>
          <w:color w:val="000000" w:themeColor="text1"/>
          <w:lang w:val="es-ES"/>
        </w:rPr>
        <w:t xml:space="preserve">[…] </w:t>
      </w:r>
      <w:r w:rsidR="004432D3">
        <w:rPr>
          <w:rFonts w:ascii="Arial" w:eastAsia="Calibri" w:hAnsi="Arial" w:cs="Arial"/>
          <w:color w:val="000000" w:themeColor="text1"/>
        </w:rPr>
        <w:t>como un procedimiento administrativo, preparatorio de la voluntad contractual</w:t>
      </w:r>
      <w:r w:rsidR="00174B33" w:rsidRPr="007F3F68">
        <w:rPr>
          <w:rFonts w:ascii="Arial" w:eastAsia="Calibri" w:hAnsi="Arial" w:cs="Arial"/>
          <w:color w:val="000000" w:themeColor="text1"/>
          <w:sz w:val="21"/>
          <w:szCs w:val="21"/>
          <w:lang w:val="es-ES"/>
        </w:rPr>
        <w:t>»</w:t>
      </w:r>
      <w:r w:rsidR="00174B33">
        <w:rPr>
          <w:rStyle w:val="Refdenotaalpie"/>
          <w:rFonts w:ascii="Arial" w:eastAsia="Calibri" w:hAnsi="Arial" w:cs="Arial"/>
          <w:color w:val="000000" w:themeColor="text1"/>
          <w:sz w:val="21"/>
          <w:szCs w:val="21"/>
          <w:lang w:val="es-ES"/>
        </w:rPr>
        <w:footnoteReference w:id="4"/>
      </w:r>
      <w:r w:rsidR="00174B33">
        <w:rPr>
          <w:rFonts w:ascii="Arial" w:eastAsia="Calibri" w:hAnsi="Arial" w:cs="Arial"/>
          <w:color w:val="000000" w:themeColor="text1"/>
          <w:sz w:val="21"/>
          <w:szCs w:val="21"/>
          <w:lang w:val="es-ES"/>
        </w:rPr>
        <w:t xml:space="preserve">, </w:t>
      </w:r>
      <w:r w:rsidR="00174B33" w:rsidRPr="00450186">
        <w:rPr>
          <w:rFonts w:ascii="Arial" w:eastAsia="Calibri" w:hAnsi="Arial" w:cs="Arial"/>
          <w:color w:val="000000" w:themeColor="text1"/>
          <w:lang w:val="es-ES"/>
        </w:rPr>
        <w:t>el cual tiene por objeto escoger al contratista más idóneo y que ofrezca las condiciones más favorables pata la entidad pública</w:t>
      </w:r>
      <w:r w:rsidR="007674E0" w:rsidRPr="00450186">
        <w:rPr>
          <w:rFonts w:ascii="Arial" w:eastAsia="Calibri" w:hAnsi="Arial" w:cs="Arial"/>
          <w:color w:val="000000" w:themeColor="text1"/>
          <w:lang w:val="es-ES"/>
        </w:rPr>
        <w:t xml:space="preserve">, dentro de los </w:t>
      </w:r>
      <w:r w:rsidR="00766783" w:rsidRPr="00450186">
        <w:rPr>
          <w:rFonts w:ascii="Arial" w:eastAsia="Calibri" w:hAnsi="Arial" w:cs="Arial"/>
          <w:color w:val="000000" w:themeColor="text1"/>
          <w:lang w:val="es-ES"/>
        </w:rPr>
        <w:t>límites</w:t>
      </w:r>
      <w:r w:rsidR="007674E0" w:rsidRPr="00450186">
        <w:rPr>
          <w:rFonts w:ascii="Arial" w:eastAsia="Calibri" w:hAnsi="Arial" w:cs="Arial"/>
          <w:color w:val="000000" w:themeColor="text1"/>
          <w:lang w:val="es-ES"/>
        </w:rPr>
        <w:t xml:space="preserve"> y </w:t>
      </w:r>
      <w:r w:rsidR="00766783" w:rsidRPr="00450186">
        <w:rPr>
          <w:rFonts w:ascii="Arial" w:eastAsia="Calibri" w:hAnsi="Arial" w:cs="Arial"/>
          <w:color w:val="000000" w:themeColor="text1"/>
          <w:lang w:val="es-ES"/>
        </w:rPr>
        <w:t>formalidades fijados</w:t>
      </w:r>
      <w:r w:rsidR="007674E0" w:rsidRPr="00450186">
        <w:rPr>
          <w:rFonts w:ascii="Arial" w:eastAsia="Calibri" w:hAnsi="Arial" w:cs="Arial"/>
          <w:color w:val="000000" w:themeColor="text1"/>
          <w:lang w:val="es-ES"/>
        </w:rPr>
        <w:t xml:space="preserve"> por la ley </w:t>
      </w:r>
      <w:r w:rsidR="00766783" w:rsidRPr="00450186">
        <w:rPr>
          <w:rFonts w:ascii="Arial" w:eastAsia="Calibri" w:hAnsi="Arial" w:cs="Arial"/>
          <w:color w:val="000000" w:themeColor="text1"/>
          <w:lang w:val="es-ES"/>
        </w:rPr>
        <w:t>en protección de la legitimidad de la contratación y el interés público.</w:t>
      </w:r>
    </w:p>
    <w:p w14:paraId="44B5E7F8" w14:textId="1190FD66" w:rsidR="00A82164" w:rsidRPr="00450186" w:rsidRDefault="00A82164" w:rsidP="00450186">
      <w:pPr>
        <w:tabs>
          <w:tab w:val="left" w:pos="426"/>
          <w:tab w:val="left" w:pos="851"/>
        </w:tabs>
        <w:contextualSpacing/>
        <w:rPr>
          <w:rFonts w:ascii="Arial" w:eastAsia="Calibri" w:hAnsi="Arial" w:cs="Arial"/>
          <w:color w:val="000000" w:themeColor="text1"/>
          <w:sz w:val="8"/>
          <w:szCs w:val="8"/>
        </w:rPr>
      </w:pPr>
    </w:p>
    <w:p w14:paraId="79DFA86F" w14:textId="4D577B66" w:rsidR="00713D13" w:rsidRDefault="00F73C36" w:rsidP="00450186">
      <w:pPr>
        <w:tabs>
          <w:tab w:val="left" w:pos="426"/>
          <w:tab w:val="left" w:pos="851"/>
        </w:tabs>
        <w:contextualSpacing/>
        <w:rPr>
          <w:rFonts w:ascii="Arial" w:eastAsia="Calibri" w:hAnsi="Arial" w:cs="Arial"/>
          <w:color w:val="000000" w:themeColor="text1"/>
        </w:rPr>
      </w:pPr>
      <w:r>
        <w:rPr>
          <w:rFonts w:ascii="Arial" w:eastAsia="Calibri" w:hAnsi="Arial" w:cs="Arial"/>
          <w:color w:val="000000" w:themeColor="text1"/>
        </w:rPr>
        <w:t>De igual forma,</w:t>
      </w:r>
      <w:r w:rsidR="00A82164">
        <w:rPr>
          <w:rFonts w:ascii="Arial" w:eastAsia="Calibri" w:hAnsi="Arial" w:cs="Arial"/>
          <w:color w:val="000000" w:themeColor="text1"/>
        </w:rPr>
        <w:t xml:space="preserve"> la licitación pública </w:t>
      </w:r>
      <w:r w:rsidR="00713D13">
        <w:rPr>
          <w:rFonts w:ascii="Arial" w:eastAsia="Calibri" w:hAnsi="Arial" w:cs="Arial"/>
          <w:color w:val="000000" w:themeColor="text1"/>
        </w:rPr>
        <w:t xml:space="preserve">es la modalidad mediante la cual la escogencia del contratista constituye un procedimiento general de selección de valor superior, con las reformas que se incluyeron al proceso licitatorio con la Ley 1150 de 2007, entre otras. Así </w:t>
      </w:r>
      <w:r w:rsidR="00713D13">
        <w:rPr>
          <w:rFonts w:ascii="Arial" w:eastAsia="Calibri" w:hAnsi="Arial" w:cs="Arial"/>
          <w:color w:val="000000" w:themeColor="text1"/>
        </w:rPr>
        <w:lastRenderedPageBreak/>
        <w:t>mismo los aspectos del procedimiento de licitación pública han sido reglados por el Decret</w:t>
      </w:r>
      <w:r w:rsidR="004432D3">
        <w:rPr>
          <w:rFonts w:ascii="Arial" w:eastAsia="Calibri" w:hAnsi="Arial" w:cs="Arial"/>
          <w:color w:val="000000" w:themeColor="text1"/>
        </w:rPr>
        <w:t>o</w:t>
      </w:r>
      <w:r w:rsidR="00713D13">
        <w:rPr>
          <w:rFonts w:ascii="Arial" w:eastAsia="Calibri" w:hAnsi="Arial" w:cs="Arial"/>
          <w:color w:val="000000" w:themeColor="text1"/>
        </w:rPr>
        <w:t xml:space="preserve"> 1510 de 2013</w:t>
      </w:r>
      <w:r w:rsidR="00713D13">
        <w:rPr>
          <w:rStyle w:val="Refdenotaalpie"/>
          <w:rFonts w:ascii="Arial" w:eastAsia="Calibri" w:hAnsi="Arial" w:cs="Arial"/>
          <w:color w:val="000000" w:themeColor="text1"/>
        </w:rPr>
        <w:footnoteReference w:id="5"/>
      </w:r>
      <w:r w:rsidR="00B95633">
        <w:rPr>
          <w:rFonts w:ascii="Arial" w:eastAsia="Calibri" w:hAnsi="Arial" w:cs="Arial"/>
          <w:color w:val="000000" w:themeColor="text1"/>
        </w:rPr>
        <w:t>–compilado en el Decreto Único del Sector Planeación 1082 de 2015–-.</w:t>
      </w:r>
    </w:p>
    <w:p w14:paraId="0C8FCB49" w14:textId="03767236" w:rsidR="00097F7B" w:rsidRPr="00450186" w:rsidRDefault="00097F7B" w:rsidP="00450186">
      <w:pPr>
        <w:tabs>
          <w:tab w:val="left" w:pos="426"/>
          <w:tab w:val="left" w:pos="851"/>
        </w:tabs>
        <w:contextualSpacing/>
        <w:rPr>
          <w:rFonts w:ascii="Arial" w:eastAsia="Calibri" w:hAnsi="Arial" w:cs="Arial"/>
          <w:color w:val="000000" w:themeColor="text1"/>
          <w:sz w:val="8"/>
          <w:szCs w:val="8"/>
        </w:rPr>
      </w:pPr>
    </w:p>
    <w:p w14:paraId="4DCE05DB" w14:textId="4773DD15" w:rsidR="00097F7B" w:rsidRDefault="00097F7B" w:rsidP="00450186">
      <w:pPr>
        <w:tabs>
          <w:tab w:val="left" w:pos="426"/>
          <w:tab w:val="left" w:pos="851"/>
        </w:tabs>
        <w:contextualSpacing/>
        <w:rPr>
          <w:rFonts w:ascii="Arial" w:eastAsia="Calibri" w:hAnsi="Arial" w:cs="Arial"/>
          <w:color w:val="000000" w:themeColor="text1"/>
          <w:lang w:val="es-ES"/>
        </w:rPr>
      </w:pPr>
      <w:r>
        <w:rPr>
          <w:rFonts w:ascii="Arial" w:eastAsia="Calibri" w:hAnsi="Arial" w:cs="Arial"/>
          <w:color w:val="000000" w:themeColor="text1"/>
        </w:rPr>
        <w:t xml:space="preserve">Del mismo modo, en el numeral 1 del artículo 2 de la Ley 1150 de 2007 se hace referencia a esta figura en los siguientes términos </w:t>
      </w:r>
      <w:r w:rsidRPr="007F3F68">
        <w:rPr>
          <w:rFonts w:ascii="Arial" w:eastAsia="Calibri" w:hAnsi="Arial" w:cs="Arial"/>
          <w:color w:val="000000" w:themeColor="text1"/>
          <w:sz w:val="21"/>
          <w:szCs w:val="21"/>
          <w:lang w:val="es-ES"/>
        </w:rPr>
        <w:t>«</w:t>
      </w:r>
      <w:r>
        <w:rPr>
          <w:rFonts w:ascii="Arial" w:eastAsia="Calibri" w:hAnsi="Arial" w:cs="Arial"/>
          <w:color w:val="000000" w:themeColor="text1"/>
          <w:lang w:val="es-ES"/>
        </w:rPr>
        <w:t>[…] la escogencia del contratista se efectuará por regla general a través de la licitación pública con las excepciones que se señalan en los numerales 2, 3 y 4 del presente artículo. Cuando la entidad estatal así lo determine, la oferta en un proceso de la licitación pública podrá ser presentada total o parcialmente de manera dinámica mediante subaste inversa, en las condiciones que fije el reglamento</w:t>
      </w:r>
      <w:r w:rsidRPr="007F3F68">
        <w:rPr>
          <w:rFonts w:ascii="Arial" w:eastAsia="Calibri" w:hAnsi="Arial" w:cs="Arial"/>
          <w:color w:val="000000" w:themeColor="text1"/>
          <w:sz w:val="21"/>
          <w:szCs w:val="21"/>
          <w:lang w:val="es-ES"/>
        </w:rPr>
        <w:t>»</w:t>
      </w:r>
      <w:r>
        <w:rPr>
          <w:rFonts w:ascii="Arial" w:eastAsia="Calibri" w:hAnsi="Arial" w:cs="Arial"/>
          <w:color w:val="000000" w:themeColor="text1"/>
          <w:lang w:val="es-ES"/>
        </w:rPr>
        <w:t>.</w:t>
      </w:r>
    </w:p>
    <w:p w14:paraId="42F550DC" w14:textId="77777777" w:rsidR="00FB59DC" w:rsidRPr="00450186" w:rsidRDefault="00FB59DC" w:rsidP="00450186">
      <w:pPr>
        <w:tabs>
          <w:tab w:val="left" w:pos="426"/>
          <w:tab w:val="left" w:pos="851"/>
        </w:tabs>
        <w:contextualSpacing/>
        <w:rPr>
          <w:rFonts w:ascii="Arial" w:eastAsia="Calibri" w:hAnsi="Arial" w:cs="Arial"/>
          <w:color w:val="000000" w:themeColor="text1"/>
          <w:sz w:val="8"/>
          <w:szCs w:val="8"/>
          <w:lang w:val="es-ES"/>
        </w:rPr>
      </w:pPr>
    </w:p>
    <w:p w14:paraId="3B159EA4" w14:textId="0685322D" w:rsidR="00FB59DC" w:rsidRDefault="00CA7AB1" w:rsidP="00450186">
      <w:pPr>
        <w:tabs>
          <w:tab w:val="left" w:pos="426"/>
          <w:tab w:val="left" w:pos="851"/>
        </w:tabs>
        <w:spacing w:before="240"/>
        <w:contextualSpacing/>
        <w:rPr>
          <w:rFonts w:ascii="Arial" w:eastAsia="Times New Roman" w:hAnsi="Arial" w:cs="Arial"/>
          <w:szCs w:val="24"/>
          <w:lang w:eastAsia="es-MX"/>
        </w:rPr>
      </w:pPr>
      <w:r w:rsidRPr="007F3F68">
        <w:rPr>
          <w:rFonts w:ascii="Arial" w:eastAsia="Times New Roman" w:hAnsi="Arial" w:cs="Arial"/>
          <w:szCs w:val="24"/>
          <w:lang w:eastAsia="es-MX"/>
        </w:rPr>
        <w:t xml:space="preserve">Ahora bien, las modalidades de selección se pueden dividir en i) competitivas y </w:t>
      </w:r>
      <w:proofErr w:type="spellStart"/>
      <w:r w:rsidRPr="007F3F68">
        <w:rPr>
          <w:rFonts w:ascii="Arial" w:eastAsia="Times New Roman" w:hAnsi="Arial" w:cs="Arial"/>
          <w:szCs w:val="24"/>
          <w:lang w:eastAsia="es-MX"/>
        </w:rPr>
        <w:t>ii</w:t>
      </w:r>
      <w:proofErr w:type="spellEnd"/>
      <w:r w:rsidRPr="007F3F68">
        <w:rPr>
          <w:rFonts w:ascii="Arial" w:eastAsia="Times New Roman" w:hAnsi="Arial" w:cs="Arial"/>
          <w:szCs w:val="24"/>
          <w:lang w:eastAsia="es-MX"/>
        </w:rPr>
        <w:t>) no competitivas.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w:t>
      </w:r>
    </w:p>
    <w:p w14:paraId="2D164D60" w14:textId="77777777" w:rsidR="00450186" w:rsidRPr="00450186" w:rsidRDefault="00450186" w:rsidP="00450186">
      <w:pPr>
        <w:tabs>
          <w:tab w:val="left" w:pos="426"/>
          <w:tab w:val="left" w:pos="851"/>
        </w:tabs>
        <w:spacing w:before="240"/>
        <w:contextualSpacing/>
        <w:rPr>
          <w:rFonts w:ascii="Arial" w:eastAsia="Times New Roman" w:hAnsi="Arial" w:cs="Arial"/>
          <w:sz w:val="8"/>
          <w:szCs w:val="10"/>
          <w:lang w:eastAsia="es-MX"/>
        </w:rPr>
      </w:pPr>
    </w:p>
    <w:p w14:paraId="3053778F" w14:textId="281BC933" w:rsidR="00600EF2" w:rsidRDefault="00600EF2" w:rsidP="00450186">
      <w:pPr>
        <w:tabs>
          <w:tab w:val="left" w:pos="426"/>
          <w:tab w:val="left" w:pos="851"/>
        </w:tabs>
        <w:contextualSpacing/>
        <w:rPr>
          <w:rFonts w:ascii="Arial" w:eastAsia="Times New Roman" w:hAnsi="Arial" w:cs="Arial"/>
          <w:szCs w:val="24"/>
          <w:lang w:eastAsia="es-MX"/>
        </w:rPr>
      </w:pPr>
      <w:r w:rsidRPr="00600EF2">
        <w:rPr>
          <w:rFonts w:ascii="Arial" w:eastAsia="Times New Roman" w:hAnsi="Arial" w:cs="Arial"/>
          <w:szCs w:val="24"/>
          <w:lang w:eastAsia="es-MX"/>
        </w:rPr>
        <w:t xml:space="preserve">Por tanto, </w:t>
      </w:r>
      <w:r>
        <w:rPr>
          <w:rFonts w:ascii="Arial" w:eastAsia="Times New Roman" w:hAnsi="Arial" w:cs="Arial"/>
          <w:szCs w:val="24"/>
          <w:lang w:eastAsia="es-MX"/>
        </w:rPr>
        <w:t>la modalidad de selección de licitación pública</w:t>
      </w:r>
      <w:r w:rsidRPr="00600EF2">
        <w:rPr>
          <w:rFonts w:ascii="Arial" w:eastAsia="Times New Roman" w:hAnsi="Arial" w:cs="Arial"/>
          <w:szCs w:val="24"/>
          <w:lang w:eastAsia="es-MX"/>
        </w:rPr>
        <w:t xml:space="preserve"> </w:t>
      </w:r>
      <w:r>
        <w:rPr>
          <w:rFonts w:ascii="Arial" w:eastAsia="Times New Roman" w:hAnsi="Arial" w:cs="Arial"/>
          <w:szCs w:val="24"/>
          <w:lang w:eastAsia="es-MX"/>
        </w:rPr>
        <w:t>es competitiva</w:t>
      </w:r>
      <w:r w:rsidRPr="00600EF2">
        <w:rPr>
          <w:rFonts w:ascii="Arial" w:eastAsia="Times New Roman" w:hAnsi="Arial" w:cs="Arial"/>
          <w:szCs w:val="24"/>
          <w:lang w:eastAsia="es-MX"/>
        </w:rPr>
        <w:t xml:space="preserve"> </w:t>
      </w:r>
      <w:r>
        <w:rPr>
          <w:rFonts w:ascii="Arial" w:eastAsia="Times New Roman" w:hAnsi="Arial" w:cs="Arial"/>
          <w:szCs w:val="24"/>
          <w:lang w:eastAsia="es-MX"/>
        </w:rPr>
        <w:t xml:space="preserve">y </w:t>
      </w:r>
      <w:r w:rsidRPr="00600EF2">
        <w:rPr>
          <w:rFonts w:ascii="Arial" w:eastAsia="Times New Roman" w:hAnsi="Arial" w:cs="Arial"/>
          <w:szCs w:val="24"/>
          <w:lang w:eastAsia="es-MX"/>
        </w:rPr>
        <w:t>abierta a competencia, ya que en ella</w:t>
      </w:r>
      <w:r>
        <w:rPr>
          <w:rFonts w:ascii="Arial" w:eastAsia="Times New Roman" w:hAnsi="Arial" w:cs="Arial"/>
          <w:szCs w:val="24"/>
          <w:lang w:eastAsia="es-MX"/>
        </w:rPr>
        <w:t xml:space="preserve"> </w:t>
      </w:r>
      <w:r w:rsidRPr="00600EF2">
        <w:rPr>
          <w:rFonts w:ascii="Arial" w:eastAsia="Times New Roman" w:hAnsi="Arial" w:cs="Arial"/>
          <w:szCs w:val="24"/>
          <w:lang w:eastAsia="es-MX"/>
        </w:rPr>
        <w:t xml:space="preserve">tiene lugar la participación de varios proponentes en una fase pública de presentación de ofertas. Esto permite que todas las personas interesadas concurran al proceso en igualdad de condiciones y compitan en el mismo. </w:t>
      </w:r>
    </w:p>
    <w:p w14:paraId="5C1CBC64" w14:textId="77777777" w:rsidR="00FB59DC" w:rsidRPr="00450186" w:rsidRDefault="00FB59DC" w:rsidP="00450186">
      <w:pPr>
        <w:tabs>
          <w:tab w:val="left" w:pos="426"/>
          <w:tab w:val="left" w:pos="851"/>
        </w:tabs>
        <w:contextualSpacing/>
        <w:rPr>
          <w:rFonts w:ascii="Arial" w:eastAsia="Times New Roman" w:hAnsi="Arial" w:cs="Arial"/>
          <w:sz w:val="6"/>
          <w:szCs w:val="8"/>
          <w:lang w:eastAsia="es-MX"/>
        </w:rPr>
      </w:pPr>
    </w:p>
    <w:p w14:paraId="65B3EE98" w14:textId="0D13AC25" w:rsidR="00600EF2" w:rsidRPr="00896BFC" w:rsidRDefault="00896BFC" w:rsidP="00896BFC">
      <w:pPr>
        <w:tabs>
          <w:tab w:val="left" w:pos="426"/>
          <w:tab w:val="left" w:pos="851"/>
        </w:tabs>
        <w:contextualSpacing/>
        <w:rPr>
          <w:rFonts w:ascii="Arial" w:eastAsia="Times New Roman" w:hAnsi="Arial" w:cs="Arial"/>
          <w:szCs w:val="24"/>
          <w:lang w:eastAsia="es-MX"/>
        </w:rPr>
      </w:pPr>
      <w:r>
        <w:rPr>
          <w:rFonts w:ascii="Arial" w:eastAsia="Times New Roman" w:hAnsi="Arial" w:cs="Arial"/>
          <w:szCs w:val="24"/>
          <w:lang w:eastAsia="es-MX"/>
        </w:rPr>
        <w:t>Así las cosas</w:t>
      </w:r>
      <w:r w:rsidR="00600EF2">
        <w:rPr>
          <w:rFonts w:ascii="Arial" w:eastAsia="Times New Roman" w:hAnsi="Arial" w:cs="Arial"/>
          <w:szCs w:val="24"/>
          <w:lang w:eastAsia="es-MX"/>
        </w:rPr>
        <w:t xml:space="preserve">, </w:t>
      </w:r>
      <w:r w:rsidR="00600EF2" w:rsidRPr="00600EF2">
        <w:rPr>
          <w:rFonts w:ascii="Arial" w:eastAsia="Times New Roman" w:hAnsi="Arial" w:cs="Arial"/>
          <w:szCs w:val="24"/>
          <w:lang w:eastAsia="es-MX"/>
        </w:rPr>
        <w:t>«[…]</w:t>
      </w:r>
      <w:r w:rsidR="00600EF2">
        <w:rPr>
          <w:rFonts w:ascii="Arial" w:eastAsia="Times New Roman" w:hAnsi="Arial" w:cs="Arial"/>
          <w:szCs w:val="24"/>
          <w:lang w:eastAsia="es-MX"/>
        </w:rPr>
        <w:t xml:space="preserve"> todo aquel que se considere idóneo para cumplir con los requisitos previamente definidos, relacionados con la experiencia, capacidad </w:t>
      </w:r>
      <w:r w:rsidR="00961E87">
        <w:rPr>
          <w:rFonts w:ascii="Arial" w:eastAsia="Times New Roman" w:hAnsi="Arial" w:cs="Arial"/>
          <w:szCs w:val="24"/>
          <w:lang w:eastAsia="es-MX"/>
        </w:rPr>
        <w:t>técnica y</w:t>
      </w:r>
      <w:r w:rsidR="00600EF2">
        <w:rPr>
          <w:rFonts w:ascii="Arial" w:eastAsia="Times New Roman" w:hAnsi="Arial" w:cs="Arial"/>
          <w:szCs w:val="24"/>
          <w:lang w:eastAsia="es-MX"/>
        </w:rPr>
        <w:t xml:space="preserve"> financiera</w:t>
      </w:r>
      <w:r w:rsidR="00961E87">
        <w:rPr>
          <w:rFonts w:ascii="Arial" w:eastAsia="Times New Roman" w:hAnsi="Arial" w:cs="Arial"/>
          <w:szCs w:val="24"/>
          <w:lang w:eastAsia="es-MX"/>
        </w:rPr>
        <w:t>,</w:t>
      </w:r>
      <w:r w:rsidR="00600EF2">
        <w:rPr>
          <w:rFonts w:ascii="Arial" w:eastAsia="Times New Roman" w:hAnsi="Arial" w:cs="Arial"/>
          <w:szCs w:val="24"/>
          <w:lang w:eastAsia="es-MX"/>
        </w:rPr>
        <w:t xml:space="preserve"> y </w:t>
      </w:r>
      <w:r w:rsidR="00961E87">
        <w:rPr>
          <w:rFonts w:ascii="Arial" w:eastAsia="Times New Roman" w:hAnsi="Arial" w:cs="Arial"/>
          <w:szCs w:val="24"/>
          <w:lang w:eastAsia="es-MX"/>
        </w:rPr>
        <w:t>cualquier otro criterio de selección,</w:t>
      </w:r>
      <w:r w:rsidR="00600EF2">
        <w:rPr>
          <w:rFonts w:ascii="Arial" w:eastAsia="Times New Roman" w:hAnsi="Arial" w:cs="Arial"/>
          <w:szCs w:val="24"/>
          <w:lang w:eastAsia="es-MX"/>
        </w:rPr>
        <w:t xml:space="preserve"> podrá presentar propuesta, técnica, financiera y económica dentro del procedimiento de selección</w:t>
      </w:r>
      <w:r w:rsidR="00961E87">
        <w:rPr>
          <w:rFonts w:ascii="Arial" w:eastAsia="Times New Roman" w:hAnsi="Arial" w:cs="Arial"/>
          <w:szCs w:val="24"/>
          <w:lang w:eastAsia="es-MX"/>
        </w:rPr>
        <w:t xml:space="preserve">; igualmente podrá formular durante todo el plazo de la licitación pública, los requerimientos que considere pertinentes y la administración deberá darle respuesta. Por su parte, la administración una vez ordenada la apertura de la licitación, se encuentra obligada a evaluar todas las ofertas presentadas y a dar todas las explicaciones que requieran los proponentes sobre la aceptación o rechazo de las ofertas; y en caso de que una o todas hayan cumplido con los requisitos exigidos por los pliegos de condiciones, deberá proponer una orden de elegibilidad a través de un informe de evaluación, que igualmente será dado a conocer a todos los participantes con el objeto que presenten observaciones al mismo, para que finalmente </w:t>
      </w:r>
      <w:r w:rsidR="0057038F">
        <w:rPr>
          <w:rFonts w:ascii="Arial" w:eastAsia="Times New Roman" w:hAnsi="Arial" w:cs="Arial"/>
          <w:szCs w:val="24"/>
          <w:lang w:eastAsia="es-MX"/>
        </w:rPr>
        <w:t>la administración pueda tomar una decisión de adjudicación y celebrar el contrato o en su defecto, optar por la declaratoria de desierta de la licitación si a ellos hubiera lugar</w:t>
      </w:r>
      <w:r w:rsidR="0057038F" w:rsidRPr="007F3F68">
        <w:rPr>
          <w:rFonts w:ascii="Arial" w:eastAsia="Times New Roman" w:hAnsi="Arial" w:cs="Arial"/>
          <w:szCs w:val="24"/>
          <w:lang w:eastAsia="es-MX"/>
        </w:rPr>
        <w:t>».</w:t>
      </w:r>
      <w:r>
        <w:rPr>
          <w:rStyle w:val="Refdenotaalpie"/>
          <w:rFonts w:ascii="Arial" w:eastAsia="Times New Roman" w:hAnsi="Arial" w:cs="Arial"/>
          <w:szCs w:val="24"/>
          <w:lang w:eastAsia="es-MX"/>
        </w:rPr>
        <w:footnoteReference w:id="6"/>
      </w:r>
    </w:p>
    <w:p w14:paraId="79D18B1E" w14:textId="77777777" w:rsidR="00165EB8" w:rsidRPr="007F3F68" w:rsidRDefault="00165EB8" w:rsidP="008B0BA3">
      <w:pPr>
        <w:rPr>
          <w:rFonts w:ascii="Arial" w:eastAsia="Times New Roman" w:hAnsi="Arial" w:cs="Arial"/>
          <w:color w:val="000000"/>
          <w:shd w:val="clear" w:color="auto" w:fill="FFFFFF"/>
          <w:lang w:eastAsia="es-MX"/>
        </w:rPr>
      </w:pPr>
    </w:p>
    <w:p w14:paraId="2D4D5B52" w14:textId="4E5D58BE" w:rsidR="008B0BA3" w:rsidRPr="007F3F68" w:rsidRDefault="00396BDC" w:rsidP="00450186">
      <w:pPr>
        <w:tabs>
          <w:tab w:val="left" w:pos="426"/>
          <w:tab w:val="left" w:pos="851"/>
        </w:tabs>
        <w:ind w:firstLine="0"/>
        <w:rPr>
          <w:rFonts w:ascii="Arial" w:eastAsia="Times New Roman" w:hAnsi="Arial" w:cs="Arial"/>
          <w:b/>
          <w:bCs/>
          <w:color w:val="000000"/>
          <w:bdr w:val="none" w:sz="0" w:space="0" w:color="auto" w:frame="1"/>
          <w:lang w:eastAsia="es-MX"/>
        </w:rPr>
      </w:pPr>
      <w:r>
        <w:rPr>
          <w:rFonts w:ascii="Arial" w:eastAsia="Times New Roman" w:hAnsi="Arial" w:cs="Arial"/>
          <w:b/>
          <w:bCs/>
          <w:color w:val="000000"/>
          <w:bdr w:val="none" w:sz="0" w:space="0" w:color="auto" w:frame="1"/>
          <w:lang w:eastAsia="es-MX"/>
        </w:rPr>
        <w:t>2</w:t>
      </w:r>
      <w:r w:rsidR="008B0BA3" w:rsidRPr="007F3F68">
        <w:rPr>
          <w:rFonts w:ascii="Arial" w:eastAsia="Times New Roman" w:hAnsi="Arial" w:cs="Arial"/>
          <w:b/>
          <w:bCs/>
          <w:color w:val="000000"/>
          <w:bdr w:val="none" w:sz="0" w:space="0" w:color="auto" w:frame="1"/>
          <w:lang w:eastAsia="es-MX"/>
        </w:rPr>
        <w:t>.</w:t>
      </w:r>
      <w:r>
        <w:rPr>
          <w:rFonts w:ascii="Arial" w:eastAsia="Times New Roman" w:hAnsi="Arial" w:cs="Arial"/>
          <w:b/>
          <w:bCs/>
          <w:color w:val="000000"/>
          <w:bdr w:val="none" w:sz="0" w:space="0" w:color="auto" w:frame="1"/>
          <w:lang w:eastAsia="es-MX"/>
        </w:rPr>
        <w:t>2.</w:t>
      </w:r>
      <w:r w:rsidR="008B0BA3">
        <w:rPr>
          <w:rFonts w:ascii="Arial" w:eastAsia="Times New Roman" w:hAnsi="Arial" w:cs="Arial"/>
          <w:b/>
          <w:bCs/>
          <w:color w:val="000000"/>
          <w:bdr w:val="none" w:sz="0" w:space="0" w:color="auto" w:frame="1"/>
          <w:lang w:eastAsia="es-MX"/>
        </w:rPr>
        <w:t xml:space="preserve"> Definición y generalidades de la modalidad de selección de contratación directa</w:t>
      </w:r>
      <w:r w:rsidR="008B0BA3" w:rsidRPr="007F3F68">
        <w:rPr>
          <w:rFonts w:ascii="Arial" w:eastAsia="Times New Roman" w:hAnsi="Arial" w:cs="Arial"/>
          <w:b/>
          <w:bCs/>
          <w:color w:val="000000"/>
          <w:bdr w:val="none" w:sz="0" w:space="0" w:color="auto" w:frame="1"/>
          <w:lang w:eastAsia="es-MX"/>
        </w:rPr>
        <w:t xml:space="preserve">   </w:t>
      </w:r>
    </w:p>
    <w:p w14:paraId="0BB51E2D" w14:textId="77777777" w:rsidR="008B0BA3" w:rsidRPr="007F3F68" w:rsidRDefault="008B0BA3" w:rsidP="008B0BA3">
      <w:pPr>
        <w:tabs>
          <w:tab w:val="left" w:pos="426"/>
          <w:tab w:val="left" w:pos="851"/>
        </w:tabs>
        <w:rPr>
          <w:rFonts w:ascii="Arial" w:eastAsia="Times New Roman" w:hAnsi="Arial" w:cs="Arial"/>
          <w:b/>
          <w:bCs/>
          <w:color w:val="000000"/>
          <w:bdr w:val="none" w:sz="0" w:space="0" w:color="auto" w:frame="1"/>
          <w:lang w:eastAsia="es-MX"/>
        </w:rPr>
      </w:pPr>
    </w:p>
    <w:p w14:paraId="55438CF0" w14:textId="6E224B4F" w:rsidR="00396BDC" w:rsidRDefault="00396BDC" w:rsidP="00B55365">
      <w:pPr>
        <w:spacing w:after="120"/>
        <w:ind w:firstLine="0"/>
        <w:rPr>
          <w:rFonts w:ascii="Arial" w:eastAsia="Times New Roman" w:hAnsi="Arial" w:cs="Arial"/>
          <w:szCs w:val="24"/>
          <w:lang w:eastAsia="es-MX"/>
        </w:rPr>
      </w:pPr>
      <w:r>
        <w:rPr>
          <w:rFonts w:ascii="Arial" w:eastAsia="Times New Roman" w:hAnsi="Arial" w:cs="Arial"/>
          <w:szCs w:val="24"/>
          <w:lang w:eastAsia="es-MX"/>
        </w:rPr>
        <w:t>Una</w:t>
      </w:r>
      <w:r w:rsidR="0057638A">
        <w:rPr>
          <w:rFonts w:ascii="Arial" w:eastAsia="Times New Roman" w:hAnsi="Arial" w:cs="Arial"/>
          <w:szCs w:val="24"/>
          <w:lang w:eastAsia="es-MX"/>
        </w:rPr>
        <w:t xml:space="preserve"> de las excepciones a</w:t>
      </w:r>
      <w:r w:rsidR="001C6839">
        <w:rPr>
          <w:rFonts w:ascii="Arial" w:eastAsia="Times New Roman" w:hAnsi="Arial" w:cs="Arial"/>
          <w:szCs w:val="24"/>
          <w:lang w:eastAsia="es-MX"/>
        </w:rPr>
        <w:t xml:space="preserve"> la aplicación del procedimiento de licitación pública, es la modalidad de contratación directa regulada por el numeral 4 del artículo 2 de la Ley 1150 </w:t>
      </w:r>
      <w:r w:rsidR="001C6839">
        <w:rPr>
          <w:rFonts w:ascii="Arial" w:eastAsia="Times New Roman" w:hAnsi="Arial" w:cs="Arial"/>
          <w:szCs w:val="24"/>
          <w:lang w:eastAsia="es-MX"/>
        </w:rPr>
        <w:lastRenderedPageBreak/>
        <w:t>de 2007</w:t>
      </w:r>
      <w:r w:rsidR="00EA4BF1">
        <w:rPr>
          <w:rStyle w:val="Refdenotaalpie"/>
          <w:rFonts w:ascii="Arial" w:eastAsia="Times New Roman" w:hAnsi="Arial" w:cs="Arial"/>
          <w:szCs w:val="24"/>
          <w:lang w:eastAsia="es-MX"/>
        </w:rPr>
        <w:footnoteReference w:id="7"/>
      </w:r>
      <w:r w:rsidR="00020213">
        <w:rPr>
          <w:rFonts w:ascii="Arial" w:eastAsia="Times New Roman" w:hAnsi="Arial" w:cs="Arial"/>
          <w:szCs w:val="24"/>
          <w:lang w:eastAsia="es-MX"/>
        </w:rPr>
        <w:t xml:space="preserve">. </w:t>
      </w:r>
      <w:r w:rsidR="005D7CFF">
        <w:rPr>
          <w:rFonts w:ascii="Arial" w:eastAsia="Times New Roman" w:hAnsi="Arial" w:cs="Arial"/>
          <w:szCs w:val="24"/>
          <w:lang w:eastAsia="es-MX"/>
        </w:rPr>
        <w:t xml:space="preserve">Esta modalidad procede, específicamente, en relación con los objetos contractuales enlistados en los literales del referido numeral 4 del artículo 2 </w:t>
      </w:r>
      <w:proofErr w:type="spellStart"/>
      <w:r w:rsidR="005D7CFF" w:rsidRPr="00993346">
        <w:rPr>
          <w:rFonts w:ascii="Arial" w:eastAsia="Times New Roman" w:hAnsi="Arial" w:cs="Arial"/>
          <w:i/>
          <w:iCs/>
          <w:szCs w:val="24"/>
          <w:lang w:eastAsia="es-MX"/>
        </w:rPr>
        <w:t>Ibídem</w:t>
      </w:r>
      <w:proofErr w:type="spellEnd"/>
      <w:r w:rsidR="005D7CFF">
        <w:rPr>
          <w:rFonts w:ascii="Arial" w:eastAsia="Times New Roman" w:hAnsi="Arial" w:cs="Arial"/>
          <w:szCs w:val="24"/>
          <w:lang w:eastAsia="es-MX"/>
        </w:rPr>
        <w:t xml:space="preserve">. </w:t>
      </w:r>
      <w:r w:rsidR="003671D2">
        <w:rPr>
          <w:rFonts w:ascii="Arial" w:eastAsia="Times New Roman" w:hAnsi="Arial" w:cs="Arial"/>
          <w:szCs w:val="24"/>
          <w:lang w:eastAsia="es-MX"/>
        </w:rPr>
        <w:t xml:space="preserve"> </w:t>
      </w:r>
    </w:p>
    <w:p w14:paraId="62967963" w14:textId="33B1211E" w:rsidR="008B0BA3" w:rsidRDefault="00896BFC" w:rsidP="00993346">
      <w:pPr>
        <w:ind w:firstLine="0"/>
        <w:rPr>
          <w:rFonts w:ascii="Arial" w:eastAsia="Times New Roman" w:hAnsi="Arial" w:cs="Arial"/>
          <w:szCs w:val="24"/>
          <w:lang w:eastAsia="es-MX"/>
        </w:rPr>
      </w:pPr>
      <w:r>
        <w:rPr>
          <w:rFonts w:ascii="Arial" w:eastAsia="Times New Roman" w:hAnsi="Arial" w:cs="Arial"/>
          <w:szCs w:val="24"/>
          <w:lang w:eastAsia="es-MX"/>
        </w:rPr>
        <w:t xml:space="preserve"> </w:t>
      </w:r>
      <w:r w:rsidR="00C22C36">
        <w:rPr>
          <w:rFonts w:ascii="Arial" w:eastAsia="Times New Roman" w:hAnsi="Arial" w:cs="Arial"/>
          <w:szCs w:val="24"/>
          <w:lang w:eastAsia="es-MX"/>
        </w:rPr>
        <w:tab/>
        <w:t>C</w:t>
      </w:r>
      <w:r>
        <w:rPr>
          <w:rFonts w:ascii="Arial" w:eastAsia="Times New Roman" w:hAnsi="Arial" w:cs="Arial"/>
          <w:szCs w:val="24"/>
          <w:lang w:eastAsia="es-MX"/>
        </w:rPr>
        <w:t>on</w:t>
      </w:r>
      <w:r w:rsidR="00C22C36">
        <w:rPr>
          <w:rFonts w:ascii="Arial" w:eastAsia="Times New Roman" w:hAnsi="Arial" w:cs="Arial"/>
          <w:szCs w:val="24"/>
          <w:lang w:eastAsia="es-MX"/>
        </w:rPr>
        <w:t xml:space="preserve"> relación a </w:t>
      </w:r>
      <w:bookmarkStart w:id="1" w:name="_Hlk81390424"/>
      <w:r w:rsidR="008B0BA3">
        <w:rPr>
          <w:rFonts w:ascii="Arial" w:eastAsia="Times New Roman" w:hAnsi="Arial" w:cs="Arial"/>
          <w:szCs w:val="24"/>
          <w:lang w:eastAsia="es-MX"/>
        </w:rPr>
        <w:t>l</w:t>
      </w:r>
      <w:r w:rsidR="008B0BA3" w:rsidRPr="007F3F68">
        <w:rPr>
          <w:rFonts w:ascii="Arial" w:eastAsia="Times New Roman" w:hAnsi="Arial" w:cs="Arial"/>
          <w:szCs w:val="24"/>
          <w:lang w:eastAsia="es-MX"/>
        </w:rPr>
        <w:t>a modalidad de selección de contratación directa,</w:t>
      </w:r>
      <w:r w:rsidR="008B0BA3" w:rsidRPr="00582F23">
        <w:rPr>
          <w:rFonts w:ascii="Arial" w:eastAsia="Times New Roman" w:hAnsi="Arial" w:cs="Arial"/>
          <w:szCs w:val="24"/>
          <w:lang w:eastAsia="es-MX"/>
        </w:rPr>
        <w:t xml:space="preserve"> la Jurisprudencia de la Sección Tercera del Consejo </w:t>
      </w:r>
      <w:r w:rsidR="00B55365">
        <w:rPr>
          <w:rFonts w:ascii="Arial" w:eastAsia="Times New Roman" w:hAnsi="Arial" w:cs="Arial"/>
          <w:szCs w:val="24"/>
          <w:lang w:eastAsia="es-MX"/>
        </w:rPr>
        <w:t xml:space="preserve">ha </w:t>
      </w:r>
      <w:r w:rsidR="00C22C36">
        <w:rPr>
          <w:rFonts w:ascii="Arial" w:eastAsia="Times New Roman" w:hAnsi="Arial" w:cs="Arial"/>
          <w:szCs w:val="24"/>
          <w:lang w:eastAsia="es-MX"/>
        </w:rPr>
        <w:t>manifesta</w:t>
      </w:r>
      <w:r w:rsidR="00671025">
        <w:rPr>
          <w:rFonts w:ascii="Arial" w:eastAsia="Times New Roman" w:hAnsi="Arial" w:cs="Arial"/>
          <w:szCs w:val="24"/>
          <w:lang w:eastAsia="es-MX"/>
        </w:rPr>
        <w:t>do</w:t>
      </w:r>
      <w:r w:rsidR="00B55365">
        <w:rPr>
          <w:rFonts w:ascii="Arial" w:eastAsia="Times New Roman" w:hAnsi="Arial" w:cs="Arial"/>
          <w:szCs w:val="24"/>
          <w:lang w:eastAsia="es-MX"/>
        </w:rPr>
        <w:t xml:space="preserve"> que esta:</w:t>
      </w:r>
    </w:p>
    <w:p w14:paraId="469C59E5" w14:textId="77777777" w:rsidR="00671025" w:rsidRDefault="00671025" w:rsidP="00993346">
      <w:pPr>
        <w:spacing w:line="240" w:lineRule="auto"/>
        <w:ind w:left="709" w:right="709" w:firstLine="0"/>
        <w:rPr>
          <w:rFonts w:ascii="Arial" w:eastAsia="Times New Roman" w:hAnsi="Arial" w:cs="Arial"/>
          <w:sz w:val="21"/>
          <w:szCs w:val="21"/>
          <w:lang w:eastAsia="es-MX"/>
        </w:rPr>
      </w:pPr>
    </w:p>
    <w:p w14:paraId="5AAAB699" w14:textId="61F31C95" w:rsidR="008B0BA3" w:rsidRPr="00582F23" w:rsidRDefault="00B55365" w:rsidP="00B55365">
      <w:pPr>
        <w:spacing w:after="120" w:line="240" w:lineRule="auto"/>
        <w:ind w:left="709" w:right="709" w:firstLine="0"/>
        <w:rPr>
          <w:rFonts w:ascii="Arial" w:eastAsia="Times New Roman" w:hAnsi="Arial" w:cs="Arial"/>
          <w:sz w:val="21"/>
          <w:szCs w:val="21"/>
          <w:lang w:eastAsia="es-MX"/>
        </w:rPr>
      </w:pPr>
      <w:r>
        <w:rPr>
          <w:rFonts w:ascii="Arial" w:eastAsia="Times New Roman" w:hAnsi="Arial" w:cs="Arial"/>
          <w:sz w:val="21"/>
          <w:szCs w:val="21"/>
          <w:lang w:eastAsia="es-MX"/>
        </w:rPr>
        <w:t>Constituye una</w:t>
      </w:r>
      <w:r w:rsidR="008B0BA3" w:rsidRPr="00582F23">
        <w:rPr>
          <w:rFonts w:ascii="Arial" w:eastAsia="Times New Roman" w:hAnsi="Arial" w:cs="Arial"/>
          <w:sz w:val="21"/>
          <w:szCs w:val="21"/>
          <w:lang w:eastAsia="es-MX"/>
        </w:rPr>
        <w:t xml:space="preserve"> forma de escogencia del contratista, excepcional a la regla general de la licitación, mediante un procedimiento administrativo distinto al previsto para la referida regla general, de ordinario y en contraste con aquella, </w:t>
      </w:r>
      <w:r w:rsidR="008B0BA3" w:rsidRPr="00582F23">
        <w:rPr>
          <w:rFonts w:ascii="Arial" w:eastAsia="Times New Roman" w:hAnsi="Arial" w:cs="Arial"/>
          <w:sz w:val="21"/>
          <w:szCs w:val="21"/>
          <w:lang w:eastAsia="es-MX"/>
        </w:rPr>
        <w:lastRenderedPageBreak/>
        <w:t xml:space="preserve">más ágil y expedito, atendiendo las circunstancias de cada caso particular según lo indicado por la ley, pero sin que ello signifique, en modo alguno, que la aplicación de este procedimiento faculte a la Administración para apartarse de los principios que orientan su actividad, en general y el régimen de contratación estatal, en particular. </w:t>
      </w:r>
    </w:p>
    <w:bookmarkEnd w:id="1"/>
    <w:p w14:paraId="48359B9B" w14:textId="2ACD8D57" w:rsidR="008B0BA3" w:rsidRPr="00E75AD9" w:rsidRDefault="008B0BA3" w:rsidP="00993346">
      <w:pPr>
        <w:spacing w:line="240" w:lineRule="auto"/>
        <w:ind w:left="709" w:right="709"/>
        <w:rPr>
          <w:rFonts w:ascii="Arial" w:eastAsia="Times New Roman" w:hAnsi="Arial" w:cs="Arial"/>
          <w:sz w:val="21"/>
          <w:szCs w:val="21"/>
          <w:lang w:eastAsia="es-MX"/>
        </w:rPr>
      </w:pPr>
      <w:r w:rsidRPr="00582F23">
        <w:rPr>
          <w:rFonts w:ascii="Arial" w:eastAsia="Times New Roman" w:hAnsi="Arial" w:cs="Arial"/>
          <w:sz w:val="21"/>
          <w:szCs w:val="21"/>
          <w:lang w:eastAsia="es-MX"/>
        </w:rPr>
        <w:t>El numeral 1º del artículo 24 de la Ley 80 de 1993, estableció de manera precisa, aquellas hipótesis en las cuales la Administración se encuentra facultada para contratar directamente; el legislador no sólo consagró los eventos en que es posible y válido acudir a la contratación directa, sino que también se ocupó de ordenar, al ejecutivo, la expedición de un reglamento de contratación directa, en virtud de las facultades contenidas en el parágrafo segundo del artículo 24 de la Ley 80 de 1993</w:t>
      </w:r>
      <w:r>
        <w:rPr>
          <w:rStyle w:val="Refdenotaalpie"/>
          <w:rFonts w:ascii="Arial" w:eastAsia="Times New Roman" w:hAnsi="Arial" w:cs="Arial"/>
          <w:sz w:val="21"/>
          <w:szCs w:val="21"/>
          <w:lang w:eastAsia="es-MX"/>
        </w:rPr>
        <w:footnoteReference w:id="8"/>
      </w:r>
      <w:r w:rsidRPr="00582F23">
        <w:rPr>
          <w:rFonts w:ascii="Arial" w:eastAsia="Times New Roman" w:hAnsi="Arial" w:cs="Arial"/>
          <w:sz w:val="21"/>
          <w:szCs w:val="21"/>
          <w:lang w:eastAsia="es-MX"/>
        </w:rPr>
        <w:t>.</w:t>
      </w:r>
    </w:p>
    <w:p w14:paraId="41B3D3B5" w14:textId="77777777" w:rsidR="00B55365" w:rsidRDefault="00B55365" w:rsidP="008B0BA3">
      <w:pPr>
        <w:rPr>
          <w:rFonts w:ascii="Arial" w:eastAsia="Times New Roman" w:hAnsi="Arial" w:cs="Arial"/>
          <w:szCs w:val="24"/>
          <w:highlight w:val="yellow"/>
          <w:lang w:eastAsia="es-MX"/>
        </w:rPr>
      </w:pPr>
    </w:p>
    <w:p w14:paraId="4B9F64DF" w14:textId="5E8F48BE" w:rsidR="008B0BA3" w:rsidRPr="007F3F68" w:rsidRDefault="00B55365" w:rsidP="008B0BA3">
      <w:pPr>
        <w:spacing w:after="120"/>
        <w:rPr>
          <w:rFonts w:ascii="Arial" w:eastAsia="Times New Roman" w:hAnsi="Arial" w:cs="Arial"/>
          <w:szCs w:val="24"/>
          <w:lang w:eastAsia="es-MX"/>
        </w:rPr>
      </w:pPr>
      <w:r w:rsidRPr="003B0441">
        <w:rPr>
          <w:rFonts w:ascii="Arial" w:eastAsia="Times New Roman" w:hAnsi="Arial" w:cs="Arial"/>
          <w:szCs w:val="24"/>
          <w:lang w:eastAsia="es-MX"/>
        </w:rPr>
        <w:t xml:space="preserve">Teniendo en cuenta que las modalidades de selección se dividen en competitivas y no competitivas, es pertinente precisar que, esta </w:t>
      </w:r>
      <w:r w:rsidR="008B0BA3" w:rsidRPr="003B0441">
        <w:rPr>
          <w:rFonts w:ascii="Arial" w:eastAsia="Times New Roman" w:hAnsi="Arial" w:cs="Arial"/>
          <w:szCs w:val="24"/>
          <w:lang w:eastAsia="es-MX"/>
        </w:rPr>
        <w:t xml:space="preserve">modalidad </w:t>
      </w:r>
      <w:r w:rsidRPr="003B0441">
        <w:rPr>
          <w:rFonts w:ascii="Arial" w:eastAsia="Times New Roman" w:hAnsi="Arial" w:cs="Arial"/>
          <w:szCs w:val="24"/>
          <w:lang w:eastAsia="es-MX"/>
        </w:rPr>
        <w:t xml:space="preserve">de contratación directa </w:t>
      </w:r>
      <w:r w:rsidR="008B0BA3" w:rsidRPr="003B0441">
        <w:rPr>
          <w:rFonts w:ascii="Arial" w:eastAsia="Times New Roman" w:hAnsi="Arial" w:cs="Arial"/>
          <w:szCs w:val="24"/>
          <w:lang w:eastAsia="es-MX"/>
        </w:rPr>
        <w:t>no es competitiva, es decir, que no es abierta al público para que los proponentes presenten sus ofertas. En esta modalidad es la entidad estatal la que determina, de forma directa y no pública, la persona que puede participar y que será seleccionada a</w:t>
      </w:r>
      <w:r w:rsidR="008B0BA3">
        <w:rPr>
          <w:rFonts w:ascii="Arial" w:eastAsia="Times New Roman" w:hAnsi="Arial" w:cs="Arial"/>
          <w:szCs w:val="24"/>
          <w:lang w:eastAsia="es-MX"/>
        </w:rPr>
        <w:t xml:space="preserve"> diferencia con lo que ocurre con otras </w:t>
      </w:r>
      <w:r w:rsidR="008B0BA3" w:rsidRPr="007F3F68">
        <w:rPr>
          <w:rFonts w:ascii="Arial" w:eastAsia="Times New Roman" w:hAnsi="Arial" w:cs="Arial"/>
          <w:szCs w:val="24"/>
          <w:lang w:eastAsia="es-MX"/>
        </w:rPr>
        <w:t xml:space="preserve">modalidades como la licitación pública </w:t>
      </w:r>
      <w:r>
        <w:rPr>
          <w:rFonts w:ascii="Arial" w:eastAsia="Times New Roman" w:hAnsi="Arial" w:cs="Arial"/>
          <w:szCs w:val="24"/>
          <w:lang w:eastAsia="es-MX"/>
        </w:rPr>
        <w:t>que es</w:t>
      </w:r>
      <w:r w:rsidR="008B0BA3" w:rsidRPr="007F3F68">
        <w:rPr>
          <w:rFonts w:ascii="Arial" w:eastAsia="Times New Roman" w:hAnsi="Arial" w:cs="Arial"/>
          <w:szCs w:val="24"/>
          <w:lang w:eastAsia="es-MX"/>
        </w:rPr>
        <w:t xml:space="preserve"> competitiva o abierta a competencia</w:t>
      </w:r>
      <w:r>
        <w:rPr>
          <w:rFonts w:ascii="Arial" w:eastAsia="Times New Roman" w:hAnsi="Arial" w:cs="Arial"/>
          <w:szCs w:val="24"/>
          <w:lang w:eastAsia="es-MX"/>
        </w:rPr>
        <w:t>.</w:t>
      </w:r>
    </w:p>
    <w:p w14:paraId="3CED9781" w14:textId="77777777" w:rsidR="008B0BA3" w:rsidRPr="007F3F68" w:rsidRDefault="008B0BA3" w:rsidP="008B0BA3">
      <w:pPr>
        <w:spacing w:after="120"/>
        <w:ind w:firstLine="708"/>
        <w:rPr>
          <w:rFonts w:ascii="Arial" w:eastAsia="Times New Roman" w:hAnsi="Arial" w:cs="Arial"/>
          <w:sz w:val="21"/>
          <w:szCs w:val="21"/>
          <w:lang w:eastAsia="es-MX"/>
        </w:rPr>
      </w:pPr>
      <w:r w:rsidRPr="007F3F68">
        <w:rPr>
          <w:rFonts w:ascii="Arial" w:eastAsia="Times New Roman" w:hAnsi="Arial" w:cs="Arial"/>
          <w:szCs w:val="24"/>
          <w:lang w:eastAsia="es-MX"/>
        </w:rPr>
        <w:t>Lo anterior se complementa con lo expuesto por la Corte Constitucional, en Sentencia C-713 de 2009, que estudió la constitucionalidad de los artículos 2 ‒parcial‒ y 5 ‒parcial‒ de la Ley 1150 de 2007. En esa decisión judicial se desarrollaron los principios de libre concurrencia y selección objetiva en la contratación pública, como expresiones del derecho a la igualdad de oportunidades para quienes tengan interés en participar en la contratación estatal. La materialización de esos principios pretende que no exista discriminación y que las entidades no impongan limitaciones a través de reglas que impidan la concurrencia para obtener mejores condiciones de contratación. Sin embargo, se admiten excepciones que busquen condiciones del contratista que sean favorables a los intereses del Estado y aseguren la transparencia del procedimiento como las inhabilidades e incompatibilidades</w:t>
      </w:r>
      <w:r w:rsidRPr="007F3F68">
        <w:rPr>
          <w:rFonts w:ascii="Arial" w:eastAsia="Times New Roman" w:hAnsi="Arial" w:cs="Arial"/>
          <w:sz w:val="21"/>
          <w:szCs w:val="21"/>
          <w:vertAlign w:val="superscript"/>
          <w:lang w:eastAsia="es-MX"/>
        </w:rPr>
        <w:footnoteReference w:id="9"/>
      </w:r>
      <w:r w:rsidRPr="007F3F68">
        <w:rPr>
          <w:rFonts w:ascii="Arial" w:eastAsia="Times New Roman" w:hAnsi="Arial" w:cs="Arial"/>
          <w:sz w:val="21"/>
          <w:szCs w:val="21"/>
          <w:lang w:eastAsia="es-MX"/>
        </w:rPr>
        <w:t>.</w:t>
      </w:r>
    </w:p>
    <w:p w14:paraId="01D9F733" w14:textId="77777777" w:rsidR="008B0BA3" w:rsidRDefault="008B0BA3" w:rsidP="008B0BA3">
      <w:pPr>
        <w:spacing w:after="120"/>
        <w:ind w:firstLine="708"/>
        <w:rPr>
          <w:rFonts w:ascii="Arial" w:eastAsia="Times New Roman" w:hAnsi="Arial" w:cs="Arial"/>
          <w:szCs w:val="24"/>
          <w:lang w:eastAsia="es-MX"/>
        </w:rPr>
      </w:pPr>
      <w:r w:rsidRPr="007F3F68">
        <w:rPr>
          <w:rFonts w:ascii="Arial" w:eastAsia="Times New Roman" w:hAnsi="Arial" w:cs="Arial"/>
          <w:szCs w:val="24"/>
          <w:lang w:eastAsia="es-MX"/>
        </w:rPr>
        <w:t xml:space="preserve">En este orden de ideas, la contratación directa es de aplicación restrictiva, esto es, solo procede por las causales señaladas taxativamente en el numeral 4 del artículo 2 de la Ley 1150 de 2007. Además, es una excepción al principio de </w:t>
      </w:r>
      <w:proofErr w:type="gramStart"/>
      <w:r w:rsidRPr="007F3F68">
        <w:rPr>
          <w:rFonts w:ascii="Arial" w:eastAsia="Times New Roman" w:hAnsi="Arial" w:cs="Arial"/>
          <w:szCs w:val="24"/>
          <w:lang w:eastAsia="es-MX"/>
        </w:rPr>
        <w:t>libre concurrencia y libre competencia</w:t>
      </w:r>
      <w:proofErr w:type="gramEnd"/>
      <w:r w:rsidRPr="007F3F68">
        <w:rPr>
          <w:rFonts w:ascii="Arial" w:eastAsia="Times New Roman" w:hAnsi="Arial" w:cs="Arial"/>
          <w:szCs w:val="24"/>
          <w:lang w:eastAsia="es-MX"/>
        </w:rPr>
        <w:t xml:space="preserve">, que se aplica en los procesos de contratación, para que cualquier persona interesada en satisfacer la necesidad de una entidad pueda presentar una oferta. </w:t>
      </w:r>
    </w:p>
    <w:p w14:paraId="21ED1002" w14:textId="77777777" w:rsidR="008B0BA3" w:rsidRPr="007F3F68" w:rsidRDefault="008B0BA3" w:rsidP="008B0BA3">
      <w:pPr>
        <w:spacing w:after="120"/>
        <w:ind w:firstLine="708"/>
        <w:rPr>
          <w:rFonts w:ascii="Arial" w:eastAsia="Times New Roman" w:hAnsi="Arial" w:cs="Arial"/>
          <w:szCs w:val="24"/>
          <w:lang w:eastAsia="es-MX"/>
        </w:rPr>
      </w:pPr>
      <w:r w:rsidRPr="007F3F68">
        <w:rPr>
          <w:rFonts w:ascii="Arial" w:eastAsia="Times New Roman" w:hAnsi="Arial" w:cs="Arial"/>
          <w:szCs w:val="24"/>
          <w:lang w:eastAsia="es-MX"/>
        </w:rPr>
        <w:t xml:space="preserve">De este modo, en la contratación directa no es necesario que la entidad reciba más de una oferta, la cual proviene de la persona que la entidad escoge directamente y, por ende, invita a ofertar el bien o servicio que se requiere. Lo anterior puede estar basado en </w:t>
      </w:r>
      <w:r w:rsidRPr="007F3F68">
        <w:rPr>
          <w:rFonts w:ascii="Arial" w:eastAsia="Times New Roman" w:hAnsi="Arial" w:cs="Arial"/>
          <w:szCs w:val="24"/>
          <w:lang w:eastAsia="es-MX"/>
        </w:rPr>
        <w:lastRenderedPageBreak/>
        <w:t xml:space="preserve">que el proponente es único, o en que el legislador privilegió algunos objetos contractuales u oferentes para contratarlos de manera directa. </w:t>
      </w:r>
    </w:p>
    <w:p w14:paraId="1E8BE436" w14:textId="77777777" w:rsidR="008B0BA3" w:rsidRPr="007F3F68" w:rsidRDefault="008B0BA3" w:rsidP="008B0BA3">
      <w:pPr>
        <w:spacing w:after="120"/>
        <w:ind w:firstLine="708"/>
        <w:rPr>
          <w:rFonts w:ascii="Arial" w:eastAsia="Times New Roman" w:hAnsi="Arial" w:cs="Arial"/>
          <w:szCs w:val="24"/>
          <w:lang w:eastAsia="es-MX"/>
        </w:rPr>
      </w:pPr>
      <w:r w:rsidRPr="007F3F68">
        <w:rPr>
          <w:rFonts w:ascii="Arial" w:eastAsia="Times New Roman" w:hAnsi="Arial" w:cs="Arial"/>
          <w:szCs w:val="24"/>
          <w:lang w:eastAsia="es-MX"/>
        </w:rPr>
        <w:t>Todo lo anterior implica que el proceso de contratación directa sea simplificado, corto, ágil y expedito, por no exigir el agotamiento de una convocatoria pública o la realización de un proceso competitivo. Sin embargo, estas características no eximen a las entidades estatales de garantizar los principios rectores de la contratación pública.</w:t>
      </w:r>
    </w:p>
    <w:p w14:paraId="77BEC108" w14:textId="77777777" w:rsidR="008B0BA3" w:rsidRPr="007F3F68" w:rsidRDefault="008B0BA3" w:rsidP="008B0BA3">
      <w:pPr>
        <w:ind w:firstLine="708"/>
        <w:rPr>
          <w:rFonts w:ascii="Arial" w:eastAsia="Times New Roman" w:hAnsi="Arial" w:cs="Arial"/>
          <w:szCs w:val="24"/>
          <w:lang w:eastAsia="es-MX"/>
        </w:rPr>
      </w:pPr>
      <w:r w:rsidRPr="007F3F68">
        <w:rPr>
          <w:rFonts w:ascii="Arial" w:eastAsia="Times New Roman" w:hAnsi="Arial" w:cs="Arial"/>
          <w:szCs w:val="24"/>
          <w:lang w:eastAsia="es-MX"/>
        </w:rPr>
        <w:t xml:space="preserve">De otro lado, cabe destacarse que existe otra diferencia fundamental con las modalidades de selección competitivas mencionadas: en la contratación directa no se otorga puntaje a las ofertas para ponderarlas y elegir el ofrecimiento más favorable, pues la entidad recibe solo una oferta. Lo anterior es </w:t>
      </w:r>
      <w:r>
        <w:rPr>
          <w:rFonts w:ascii="Arial" w:eastAsia="Times New Roman" w:hAnsi="Arial" w:cs="Arial"/>
          <w:szCs w:val="24"/>
          <w:lang w:eastAsia="es-MX"/>
        </w:rPr>
        <w:t>explicado</w:t>
      </w:r>
      <w:r w:rsidRPr="007F3F68">
        <w:rPr>
          <w:rFonts w:ascii="Arial" w:eastAsia="Times New Roman" w:hAnsi="Arial" w:cs="Arial"/>
          <w:szCs w:val="24"/>
          <w:lang w:eastAsia="es-MX"/>
        </w:rPr>
        <w:t xml:space="preserve"> por el Consejo de Estado, en los siguientes términos: </w:t>
      </w:r>
    </w:p>
    <w:p w14:paraId="6C0052CE" w14:textId="77777777" w:rsidR="008B0BA3" w:rsidRPr="007F3F68" w:rsidRDefault="008B0BA3" w:rsidP="008B0BA3">
      <w:pPr>
        <w:rPr>
          <w:rFonts w:ascii="Arial" w:eastAsia="Times New Roman" w:hAnsi="Arial" w:cs="Arial"/>
          <w:szCs w:val="24"/>
          <w:lang w:eastAsia="es-MX"/>
        </w:rPr>
      </w:pPr>
    </w:p>
    <w:p w14:paraId="63758F43" w14:textId="77777777" w:rsidR="008B0BA3" w:rsidRPr="007F3F68" w:rsidRDefault="008B0BA3" w:rsidP="003B0441">
      <w:pPr>
        <w:spacing w:line="240" w:lineRule="auto"/>
        <w:ind w:left="708" w:right="709" w:firstLine="1"/>
        <w:rPr>
          <w:rFonts w:ascii="Arial" w:eastAsia="Times New Roman" w:hAnsi="Arial" w:cs="Arial"/>
          <w:sz w:val="21"/>
          <w:szCs w:val="21"/>
          <w:lang w:eastAsia="es-MX"/>
        </w:rPr>
      </w:pPr>
      <w:r w:rsidRPr="007F3F68">
        <w:rPr>
          <w:rFonts w:ascii="Arial" w:eastAsia="Times New Roman" w:hAnsi="Arial" w:cs="Arial"/>
          <w:sz w:val="21"/>
          <w:szCs w:val="21"/>
          <w:lang w:eastAsia="es-MX"/>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7F3F68">
        <w:rPr>
          <w:rFonts w:ascii="Arial" w:eastAsia="Times New Roman" w:hAnsi="Arial" w:cs="Arial"/>
          <w:sz w:val="21"/>
          <w:szCs w:val="21"/>
          <w:lang w:eastAsia="es-MX"/>
        </w:rPr>
        <w:t>en razón del</w:t>
      </w:r>
      <w:proofErr w:type="gramEnd"/>
      <w:r w:rsidRPr="007F3F68">
        <w:rPr>
          <w:rFonts w:ascii="Arial" w:eastAsia="Times New Roman" w:hAnsi="Arial" w:cs="Arial"/>
          <w:sz w:val="21"/>
          <w:szCs w:val="21"/>
          <w:lang w:eastAsia="es-MX"/>
        </w:rPr>
        <w:t xml:space="preserve"> objeto del contrato o del órgano que contrata</w:t>
      </w:r>
      <w:r w:rsidRPr="007F3F68">
        <w:rPr>
          <w:rFonts w:ascii="Arial" w:eastAsia="Times New Roman" w:hAnsi="Arial" w:cs="Arial"/>
          <w:sz w:val="21"/>
          <w:szCs w:val="21"/>
          <w:vertAlign w:val="superscript"/>
          <w:lang w:eastAsia="es-MX"/>
        </w:rPr>
        <w:footnoteReference w:id="10"/>
      </w:r>
      <w:r w:rsidRPr="007F3F68">
        <w:rPr>
          <w:rFonts w:ascii="Arial" w:eastAsia="Times New Roman" w:hAnsi="Arial" w:cs="Arial"/>
          <w:sz w:val="21"/>
          <w:szCs w:val="21"/>
          <w:lang w:eastAsia="es-MX"/>
        </w:rPr>
        <w:t>.</w:t>
      </w:r>
    </w:p>
    <w:p w14:paraId="3005E2DE" w14:textId="77777777" w:rsidR="008B0BA3" w:rsidRPr="007F3F68" w:rsidRDefault="008B0BA3" w:rsidP="008B0BA3">
      <w:pPr>
        <w:rPr>
          <w:rFonts w:ascii="Arial" w:eastAsia="Times New Roman" w:hAnsi="Arial" w:cs="Arial"/>
          <w:szCs w:val="24"/>
          <w:lang w:val="es-ES" w:eastAsia="es-MX"/>
        </w:rPr>
      </w:pPr>
    </w:p>
    <w:p w14:paraId="6CDD3D35" w14:textId="07B0402D" w:rsidR="008B0BA3" w:rsidRDefault="008B0BA3" w:rsidP="008B0BA3">
      <w:pPr>
        <w:ind w:firstLine="708"/>
        <w:rPr>
          <w:rFonts w:ascii="Arial" w:eastAsia="Times New Roman" w:hAnsi="Arial" w:cs="Arial"/>
          <w:szCs w:val="24"/>
          <w:lang w:eastAsia="es-MX"/>
        </w:rPr>
      </w:pPr>
      <w:r w:rsidRPr="007F3F68">
        <w:rPr>
          <w:rFonts w:ascii="Arial" w:eastAsia="Times New Roman" w:hAnsi="Arial" w:cs="Arial"/>
          <w:szCs w:val="24"/>
          <w:lang w:eastAsia="es-MX"/>
        </w:rPr>
        <w:t xml:space="preserve">Por consiguiente, en la contratación directa la entidad no establece puntaje para ponderar ofertas, porque se presenta una sola oferta, y corresponde a la de la persona a quien la entidad invitó y seleccionó en forma directa, teniendo en todo caso que garantizar el cumplimiento de los principios de la función administrativa y la gestión fiscal. </w:t>
      </w:r>
    </w:p>
    <w:p w14:paraId="0F9ABA72" w14:textId="3DEF4E74" w:rsidR="00A32ACF" w:rsidRDefault="00A32ACF" w:rsidP="00A32ACF">
      <w:pPr>
        <w:ind w:firstLine="0"/>
        <w:rPr>
          <w:rFonts w:ascii="Arial" w:eastAsia="Times New Roman" w:hAnsi="Arial" w:cs="Arial"/>
          <w:szCs w:val="24"/>
          <w:lang w:eastAsia="es-MX"/>
        </w:rPr>
      </w:pPr>
    </w:p>
    <w:p w14:paraId="608397BC" w14:textId="77777777" w:rsidR="00A32ACF" w:rsidRDefault="00A32ACF" w:rsidP="00A32ACF">
      <w:pPr>
        <w:pStyle w:val="Prrafodelista"/>
        <w:numPr>
          <w:ilvl w:val="0"/>
          <w:numId w:val="1"/>
        </w:numPr>
        <w:tabs>
          <w:tab w:val="left" w:pos="426"/>
          <w:tab w:val="left" w:pos="851"/>
        </w:tabs>
        <w:spacing w:line="276" w:lineRule="auto"/>
        <w:jc w:val="both"/>
        <w:rPr>
          <w:rStyle w:val="apple-converted-space"/>
          <w:rFonts w:ascii="Arial" w:hAnsi="Arial" w:cs="Arial"/>
          <w:b/>
          <w:bCs/>
          <w:color w:val="000000"/>
          <w:sz w:val="22"/>
          <w:bdr w:val="none" w:sz="0" w:space="0" w:color="auto" w:frame="1"/>
        </w:rPr>
      </w:pPr>
      <w:r w:rsidRPr="004F4910">
        <w:rPr>
          <w:rStyle w:val="apple-converted-space"/>
          <w:rFonts w:ascii="Arial" w:hAnsi="Arial" w:cs="Arial"/>
          <w:b/>
          <w:bCs/>
          <w:color w:val="000000"/>
          <w:sz w:val="22"/>
          <w:bdr w:val="none" w:sz="0" w:space="0" w:color="auto" w:frame="1"/>
        </w:rPr>
        <w:t xml:space="preserve">Respuesta </w:t>
      </w:r>
    </w:p>
    <w:p w14:paraId="3360E75B" w14:textId="77777777" w:rsidR="00A32ACF" w:rsidRDefault="00A32ACF" w:rsidP="00993346">
      <w:pPr>
        <w:pStyle w:val="Prrafodelista"/>
        <w:tabs>
          <w:tab w:val="left" w:pos="426"/>
          <w:tab w:val="left" w:pos="851"/>
        </w:tabs>
        <w:ind w:left="360"/>
        <w:jc w:val="both"/>
        <w:rPr>
          <w:rStyle w:val="apple-converted-space"/>
          <w:rFonts w:ascii="Arial" w:hAnsi="Arial" w:cs="Arial"/>
          <w:b/>
          <w:bCs/>
          <w:color w:val="000000"/>
          <w:sz w:val="22"/>
          <w:bdr w:val="none" w:sz="0" w:space="0" w:color="auto" w:frame="1"/>
        </w:rPr>
      </w:pPr>
    </w:p>
    <w:p w14:paraId="20A183F8" w14:textId="5832CCDC" w:rsidR="00A32ACF" w:rsidRPr="00A32ACF" w:rsidRDefault="00A32ACF" w:rsidP="00A32ACF">
      <w:pPr>
        <w:tabs>
          <w:tab w:val="left" w:pos="426"/>
          <w:tab w:val="left" w:pos="851"/>
        </w:tabs>
        <w:ind w:right="709"/>
        <w:rPr>
          <w:rFonts w:ascii="Arial" w:eastAsia="Times New Roman" w:hAnsi="Arial" w:cs="Arial"/>
          <w:szCs w:val="24"/>
          <w:lang w:eastAsia="es-MX"/>
        </w:rPr>
      </w:pPr>
      <w:r w:rsidRPr="00A32ACF">
        <w:rPr>
          <w:rFonts w:ascii="Arial" w:hAnsi="Arial" w:cs="Arial"/>
          <w:sz w:val="21"/>
          <w:szCs w:val="21"/>
          <w:bdr w:val="none" w:sz="0" w:space="0" w:color="auto" w:frame="1"/>
        </w:rPr>
        <w:t>«[¿] Es lo mismo una contratación directa qué licitación pública?».</w:t>
      </w:r>
    </w:p>
    <w:p w14:paraId="06F860DA" w14:textId="06E10E52" w:rsidR="008B0BA3" w:rsidRDefault="008B0BA3" w:rsidP="00993346">
      <w:pPr>
        <w:tabs>
          <w:tab w:val="left" w:pos="426"/>
          <w:tab w:val="left" w:pos="851"/>
        </w:tabs>
        <w:spacing w:line="240" w:lineRule="auto"/>
        <w:ind w:firstLine="0"/>
      </w:pPr>
    </w:p>
    <w:p w14:paraId="31EFDE48" w14:textId="01515A51" w:rsidR="00FF38E3" w:rsidRDefault="00A32ACF">
      <w:pPr>
        <w:tabs>
          <w:tab w:val="left" w:pos="426"/>
          <w:tab w:val="left" w:pos="851"/>
        </w:tabs>
        <w:rPr>
          <w:rFonts w:ascii="Arial" w:eastAsia="Times New Roman" w:hAnsi="Arial" w:cs="Arial"/>
          <w:szCs w:val="24"/>
          <w:lang w:eastAsia="es-MX"/>
        </w:rPr>
      </w:pPr>
      <w:r>
        <w:rPr>
          <w:rFonts w:ascii="Arial" w:hAnsi="Arial" w:cs="Arial"/>
        </w:rPr>
        <w:t xml:space="preserve">De conformidad con lo expuesto, se precisa que las modalidades de selección de licitación pública y contratación directa no son iguales. Por un lado, la licitación pública de conformidad con el parágrafo del artículo 30 de la Ley 80 de 1993 es </w:t>
      </w:r>
      <w:r w:rsidRPr="00A32ACF">
        <w:rPr>
          <w:rFonts w:ascii="Arial" w:hAnsi="Arial" w:cs="Arial"/>
          <w:lang w:val="es-ES"/>
        </w:rPr>
        <w:t xml:space="preserve">«el procedimiento mediante </w:t>
      </w:r>
      <w:r w:rsidRPr="00A32ACF">
        <w:rPr>
          <w:rFonts w:ascii="Arial" w:hAnsi="Arial" w:cs="Arial"/>
        </w:rPr>
        <w:t>el cual la entidad formula públicamente una convocatoria para que, en igualdad de oportunidades, los interesados presenten sus ofertas y seleccione entre ellas la más favorable</w:t>
      </w:r>
      <w:r w:rsidRPr="00A32ACF">
        <w:rPr>
          <w:rFonts w:ascii="Arial" w:hAnsi="Arial" w:cs="Arial"/>
          <w:lang w:val="es-ES"/>
        </w:rPr>
        <w:t>».</w:t>
      </w:r>
      <w:r w:rsidR="00FF38E3">
        <w:rPr>
          <w:rFonts w:ascii="Arial" w:hAnsi="Arial" w:cs="Arial"/>
          <w:lang w:val="es-ES"/>
        </w:rPr>
        <w:t xml:space="preserve"> </w:t>
      </w:r>
      <w:r w:rsidR="001B1298">
        <w:rPr>
          <w:rFonts w:ascii="Arial" w:eastAsia="Times New Roman" w:hAnsi="Arial" w:cs="Arial"/>
          <w:szCs w:val="24"/>
          <w:lang w:eastAsia="es-MX"/>
        </w:rPr>
        <w:t xml:space="preserve"> </w:t>
      </w:r>
      <w:r w:rsidR="005A78FC">
        <w:rPr>
          <w:rFonts w:ascii="Arial" w:eastAsia="Times New Roman" w:hAnsi="Arial" w:cs="Arial"/>
          <w:szCs w:val="24"/>
          <w:lang w:eastAsia="es-MX"/>
        </w:rPr>
        <w:t xml:space="preserve">Esta modalidad debe aplicarse según lo dispuesto en el </w:t>
      </w:r>
      <w:r w:rsidR="0001594D">
        <w:rPr>
          <w:rFonts w:ascii="Arial" w:eastAsia="Times New Roman" w:hAnsi="Arial" w:cs="Arial"/>
          <w:szCs w:val="24"/>
          <w:lang w:eastAsia="es-MX"/>
        </w:rPr>
        <w:t xml:space="preserve">numeral 1 del artículo 2 de a la Ley 1150 de 2007. </w:t>
      </w:r>
      <w:r w:rsidR="00FF38E3">
        <w:rPr>
          <w:rFonts w:ascii="Arial" w:eastAsia="Times New Roman" w:hAnsi="Arial" w:cs="Arial"/>
          <w:szCs w:val="24"/>
          <w:lang w:eastAsia="es-MX"/>
        </w:rPr>
        <w:t>La licitación pública es</w:t>
      </w:r>
      <w:r w:rsidR="0001594D">
        <w:rPr>
          <w:rFonts w:ascii="Arial" w:eastAsia="Times New Roman" w:hAnsi="Arial" w:cs="Arial"/>
          <w:szCs w:val="24"/>
          <w:lang w:eastAsia="es-MX"/>
        </w:rPr>
        <w:t xml:space="preserve"> además un</w:t>
      </w:r>
      <w:r w:rsidR="00FF38E3">
        <w:rPr>
          <w:rFonts w:ascii="Arial" w:eastAsia="Times New Roman" w:hAnsi="Arial" w:cs="Arial"/>
          <w:szCs w:val="24"/>
          <w:lang w:eastAsia="es-MX"/>
        </w:rPr>
        <w:t xml:space="preserve"> </w:t>
      </w:r>
      <w:r w:rsidR="0001594D">
        <w:rPr>
          <w:rFonts w:ascii="Arial" w:eastAsia="Times New Roman" w:hAnsi="Arial" w:cs="Arial"/>
          <w:szCs w:val="24"/>
          <w:lang w:eastAsia="es-MX"/>
        </w:rPr>
        <w:t xml:space="preserve">proceso </w:t>
      </w:r>
      <w:r w:rsidR="00FF38E3">
        <w:rPr>
          <w:rFonts w:ascii="Arial" w:eastAsia="Times New Roman" w:hAnsi="Arial" w:cs="Arial"/>
          <w:szCs w:val="24"/>
          <w:lang w:eastAsia="es-MX"/>
        </w:rPr>
        <w:t>competitiv</w:t>
      </w:r>
      <w:r w:rsidR="0001594D">
        <w:rPr>
          <w:rFonts w:ascii="Arial" w:eastAsia="Times New Roman" w:hAnsi="Arial" w:cs="Arial"/>
          <w:szCs w:val="24"/>
          <w:lang w:eastAsia="es-MX"/>
        </w:rPr>
        <w:t>o</w:t>
      </w:r>
      <w:r w:rsidR="00FF38E3" w:rsidRPr="00600EF2">
        <w:rPr>
          <w:rFonts w:ascii="Arial" w:eastAsia="Times New Roman" w:hAnsi="Arial" w:cs="Arial"/>
          <w:szCs w:val="24"/>
          <w:lang w:eastAsia="es-MX"/>
        </w:rPr>
        <w:t>, ya que en ella</w:t>
      </w:r>
      <w:r w:rsidR="00FF38E3">
        <w:rPr>
          <w:rFonts w:ascii="Arial" w:eastAsia="Times New Roman" w:hAnsi="Arial" w:cs="Arial"/>
          <w:szCs w:val="24"/>
          <w:lang w:eastAsia="es-MX"/>
        </w:rPr>
        <w:t xml:space="preserve"> </w:t>
      </w:r>
      <w:r w:rsidR="00FF38E3" w:rsidRPr="00600EF2">
        <w:rPr>
          <w:rFonts w:ascii="Arial" w:eastAsia="Times New Roman" w:hAnsi="Arial" w:cs="Arial"/>
          <w:szCs w:val="24"/>
          <w:lang w:eastAsia="es-MX"/>
        </w:rPr>
        <w:t>tiene lugar la participación de varios proponentes en una fase pública de presentación de ofertas</w:t>
      </w:r>
      <w:r w:rsidR="0001594D">
        <w:rPr>
          <w:rFonts w:ascii="Arial" w:eastAsia="Times New Roman" w:hAnsi="Arial" w:cs="Arial"/>
          <w:szCs w:val="24"/>
          <w:lang w:eastAsia="es-MX"/>
        </w:rPr>
        <w:t>,</w:t>
      </w:r>
      <w:r w:rsidR="00FF38E3" w:rsidRPr="00600EF2">
        <w:rPr>
          <w:rFonts w:ascii="Arial" w:eastAsia="Times New Roman" w:hAnsi="Arial" w:cs="Arial"/>
          <w:szCs w:val="24"/>
          <w:lang w:eastAsia="es-MX"/>
        </w:rPr>
        <w:t xml:space="preserve"> </w:t>
      </w:r>
      <w:r w:rsidR="0001594D">
        <w:rPr>
          <w:rFonts w:ascii="Arial" w:eastAsia="Times New Roman" w:hAnsi="Arial" w:cs="Arial"/>
          <w:szCs w:val="24"/>
          <w:lang w:eastAsia="es-MX"/>
        </w:rPr>
        <w:t>lo que</w:t>
      </w:r>
      <w:r w:rsidR="0001594D" w:rsidRPr="00600EF2">
        <w:rPr>
          <w:rFonts w:ascii="Arial" w:eastAsia="Times New Roman" w:hAnsi="Arial" w:cs="Arial"/>
          <w:szCs w:val="24"/>
          <w:lang w:eastAsia="es-MX"/>
        </w:rPr>
        <w:t xml:space="preserve"> </w:t>
      </w:r>
      <w:r w:rsidR="00FF38E3" w:rsidRPr="00600EF2">
        <w:rPr>
          <w:rFonts w:ascii="Arial" w:eastAsia="Times New Roman" w:hAnsi="Arial" w:cs="Arial"/>
          <w:szCs w:val="24"/>
          <w:lang w:eastAsia="es-MX"/>
        </w:rPr>
        <w:t>permite que todas las personas interesadas concurran al proceso en igualdad de condiciones y compitan en el mismo.</w:t>
      </w:r>
    </w:p>
    <w:p w14:paraId="433DE83D" w14:textId="390343D4" w:rsidR="00FF38E3" w:rsidRPr="00FF5DC5" w:rsidRDefault="00FF38E3" w:rsidP="00FF38E3">
      <w:pPr>
        <w:tabs>
          <w:tab w:val="left" w:pos="426"/>
          <w:tab w:val="left" w:pos="851"/>
        </w:tabs>
        <w:ind w:firstLine="851"/>
        <w:rPr>
          <w:rFonts w:ascii="Arial" w:eastAsia="Times New Roman" w:hAnsi="Arial" w:cs="Arial"/>
          <w:sz w:val="6"/>
          <w:szCs w:val="8"/>
          <w:lang w:eastAsia="es-MX"/>
        </w:rPr>
      </w:pPr>
    </w:p>
    <w:p w14:paraId="039F24BC" w14:textId="42165ACB" w:rsidR="0065638A" w:rsidRDefault="00FF38E3" w:rsidP="00993346">
      <w:pPr>
        <w:tabs>
          <w:tab w:val="left" w:pos="426"/>
          <w:tab w:val="left" w:pos="851"/>
        </w:tabs>
        <w:spacing w:after="120"/>
        <w:rPr>
          <w:rFonts w:ascii="Arial" w:hAnsi="Arial" w:cs="Arial"/>
        </w:rPr>
      </w:pPr>
      <w:r>
        <w:rPr>
          <w:rFonts w:ascii="Arial" w:eastAsia="Times New Roman" w:hAnsi="Arial" w:cs="Arial"/>
          <w:szCs w:val="24"/>
          <w:lang w:eastAsia="es-MX"/>
        </w:rPr>
        <w:t xml:space="preserve">Por otro lado, la contratación directa, </w:t>
      </w:r>
      <w:r w:rsidR="001B1298">
        <w:rPr>
          <w:rFonts w:ascii="Arial" w:eastAsia="Times New Roman" w:hAnsi="Arial" w:cs="Arial"/>
          <w:szCs w:val="24"/>
          <w:lang w:eastAsia="es-MX"/>
        </w:rPr>
        <w:t>e</w:t>
      </w:r>
      <w:r>
        <w:rPr>
          <w:rFonts w:ascii="Arial" w:eastAsia="Times New Roman" w:hAnsi="Arial" w:cs="Arial"/>
          <w:szCs w:val="24"/>
          <w:lang w:eastAsia="es-MX"/>
        </w:rPr>
        <w:t xml:space="preserve">s </w:t>
      </w:r>
      <w:r w:rsidRPr="00FF38E3">
        <w:rPr>
          <w:rFonts w:ascii="Arial" w:eastAsia="Times New Roman" w:hAnsi="Arial" w:cs="Arial"/>
          <w:szCs w:val="24"/>
          <w:lang w:eastAsia="es-MX"/>
        </w:rPr>
        <w:t>una forma de escogencia del contratista, excepcional a la regla general de la licitación, mediante un procedimiento administrativo distinto al previsto para la referida regla general, de ordinario y en contraste con aquella, más ágil y expedito</w:t>
      </w:r>
      <w:r w:rsidR="001B1298">
        <w:rPr>
          <w:rFonts w:ascii="Arial" w:eastAsia="Times New Roman" w:hAnsi="Arial" w:cs="Arial"/>
          <w:szCs w:val="24"/>
          <w:lang w:eastAsia="es-MX"/>
        </w:rPr>
        <w:t>. Est</w:t>
      </w:r>
      <w:r w:rsidR="0001594D">
        <w:rPr>
          <w:rFonts w:ascii="Arial" w:eastAsia="Times New Roman" w:hAnsi="Arial" w:cs="Arial"/>
          <w:szCs w:val="24"/>
          <w:lang w:eastAsia="es-MX"/>
        </w:rPr>
        <w:t xml:space="preserve">a modalidad procede, exclusivamente, según las causales </w:t>
      </w:r>
      <w:r w:rsidR="0001594D">
        <w:rPr>
          <w:rFonts w:ascii="Arial" w:eastAsia="Times New Roman" w:hAnsi="Arial" w:cs="Arial"/>
          <w:szCs w:val="24"/>
          <w:lang w:eastAsia="es-MX"/>
        </w:rPr>
        <w:lastRenderedPageBreak/>
        <w:t>establecidas en el numeral 4 del artículo 2 de la Ley 1150 de 2007</w:t>
      </w:r>
      <w:r w:rsidR="004A59FE">
        <w:rPr>
          <w:rFonts w:ascii="Arial" w:eastAsia="Times New Roman" w:hAnsi="Arial" w:cs="Arial"/>
          <w:szCs w:val="24"/>
          <w:lang w:eastAsia="es-MX"/>
        </w:rPr>
        <w:t>.</w:t>
      </w:r>
      <w:r w:rsidR="0001594D">
        <w:rPr>
          <w:rFonts w:ascii="Arial" w:eastAsia="Times New Roman" w:hAnsi="Arial" w:cs="Arial"/>
          <w:szCs w:val="24"/>
          <w:lang w:eastAsia="es-MX"/>
        </w:rPr>
        <w:t xml:space="preserve"> </w:t>
      </w:r>
      <w:r w:rsidR="001B1298">
        <w:rPr>
          <w:rFonts w:ascii="Arial" w:eastAsia="Times New Roman" w:hAnsi="Arial" w:cs="Arial"/>
          <w:sz w:val="6"/>
          <w:szCs w:val="8"/>
          <w:lang w:eastAsia="es-MX"/>
        </w:rPr>
        <w:t xml:space="preserve"> </w:t>
      </w:r>
      <w:r w:rsidR="00993346" w:rsidRPr="00993346">
        <w:rPr>
          <w:rFonts w:ascii="Arial" w:eastAsia="Times New Roman" w:hAnsi="Arial" w:cs="Arial"/>
          <w:lang w:eastAsia="es-MX"/>
        </w:rPr>
        <w:t>Esta</w:t>
      </w:r>
      <w:r w:rsidR="00993346">
        <w:rPr>
          <w:rFonts w:ascii="Arial" w:eastAsia="Times New Roman" w:hAnsi="Arial" w:cs="Arial"/>
          <w:lang w:eastAsia="es-MX"/>
        </w:rPr>
        <w:t xml:space="preserve"> </w:t>
      </w:r>
      <w:r w:rsidR="00993346">
        <w:rPr>
          <w:rFonts w:ascii="Arial" w:hAnsi="Arial" w:cs="Arial"/>
        </w:rPr>
        <w:t>modalidad</w:t>
      </w:r>
      <w:r w:rsidR="00FF5DC5" w:rsidRPr="00FF5DC5">
        <w:rPr>
          <w:rFonts w:ascii="Arial" w:hAnsi="Arial" w:cs="Arial"/>
        </w:rPr>
        <w:t xml:space="preserve"> de contratació</w:t>
      </w:r>
      <w:r w:rsidR="001B1298">
        <w:rPr>
          <w:rFonts w:ascii="Arial" w:hAnsi="Arial" w:cs="Arial"/>
        </w:rPr>
        <w:t xml:space="preserve">n, a diferencia de la licitación pública, </w:t>
      </w:r>
      <w:r w:rsidR="00FF5DC5" w:rsidRPr="00FF5DC5">
        <w:rPr>
          <w:rFonts w:ascii="Arial" w:hAnsi="Arial" w:cs="Arial"/>
        </w:rPr>
        <w:t>no es competitiva, es decir, que no es abierta al público para que los proponentes presenten sus ofertas</w:t>
      </w:r>
      <w:r w:rsidR="004A59FE">
        <w:rPr>
          <w:rFonts w:ascii="Arial" w:hAnsi="Arial" w:cs="Arial"/>
        </w:rPr>
        <w:t>, comoquiera que</w:t>
      </w:r>
      <w:r w:rsidR="00FF5DC5" w:rsidRPr="00FF5DC5">
        <w:rPr>
          <w:rFonts w:ascii="Arial" w:hAnsi="Arial" w:cs="Arial"/>
        </w:rPr>
        <w:t xml:space="preserve"> </w:t>
      </w:r>
      <w:r w:rsidR="004A59FE">
        <w:rPr>
          <w:rFonts w:ascii="Arial" w:hAnsi="Arial" w:cs="Arial"/>
        </w:rPr>
        <w:t xml:space="preserve">es </w:t>
      </w:r>
      <w:r w:rsidR="00FF5DC5" w:rsidRPr="00FF5DC5">
        <w:rPr>
          <w:rFonts w:ascii="Arial" w:hAnsi="Arial" w:cs="Arial"/>
        </w:rPr>
        <w:t>la entidad estatal la que determina, de forma directa y no pública, la persona que puede participar y que será seleccionada a diferencia con lo que ocurre con otras modalidades como la licitación pública</w:t>
      </w:r>
      <w:r w:rsidR="004A59FE">
        <w:rPr>
          <w:rFonts w:ascii="Arial" w:hAnsi="Arial" w:cs="Arial"/>
        </w:rPr>
        <w:t xml:space="preserve">.  </w:t>
      </w:r>
    </w:p>
    <w:p w14:paraId="6B1F15C3" w14:textId="041D5F46" w:rsidR="00FF5DC5" w:rsidRDefault="00FF5DC5" w:rsidP="00FF5DC5">
      <w:pPr>
        <w:tabs>
          <w:tab w:val="left" w:pos="426"/>
          <w:tab w:val="left" w:pos="851"/>
        </w:tabs>
        <w:rPr>
          <w:rFonts w:ascii="Arial" w:hAnsi="Arial" w:cs="Arial"/>
        </w:rPr>
      </w:pPr>
      <w:r>
        <w:rPr>
          <w:rFonts w:ascii="Arial" w:hAnsi="Arial" w:cs="Arial"/>
        </w:rPr>
        <w:t>E</w:t>
      </w:r>
      <w:r w:rsidRPr="00FF5DC5">
        <w:rPr>
          <w:rFonts w:ascii="Arial" w:hAnsi="Arial" w:cs="Arial"/>
        </w:rPr>
        <w:t xml:space="preserve">l proceso de contratación directa </w:t>
      </w:r>
      <w:r>
        <w:rPr>
          <w:rFonts w:ascii="Arial" w:hAnsi="Arial" w:cs="Arial"/>
        </w:rPr>
        <w:t>es</w:t>
      </w:r>
      <w:r w:rsidRPr="00FF5DC5">
        <w:rPr>
          <w:rFonts w:ascii="Arial" w:hAnsi="Arial" w:cs="Arial"/>
        </w:rPr>
        <w:t xml:space="preserve"> simplificado, corto, ágil y expedito, por no exigir el agotamiento de una convocatoria pública o la realización de un proceso competitivo. Sin embargo, estas características no eximen a las entidades estatales de garantizar los principios rectores de la contratación pública</w:t>
      </w:r>
      <w:r>
        <w:rPr>
          <w:rFonts w:ascii="Arial" w:hAnsi="Arial" w:cs="Arial"/>
        </w:rPr>
        <w:t>. Además,</w:t>
      </w:r>
      <w:r w:rsidRPr="00FF5DC5">
        <w:rPr>
          <w:rFonts w:ascii="Arial" w:hAnsi="Arial" w:cs="Arial"/>
        </w:rPr>
        <w:t xml:space="preserve"> no se otorga puntaje a las ofertas para ponderarlas y elegir el ofrecimiento más favorable, pues la entidad recibe solo una oferta</w:t>
      </w:r>
      <w:r>
        <w:rPr>
          <w:rFonts w:ascii="Arial" w:hAnsi="Arial" w:cs="Arial"/>
        </w:rPr>
        <w:t>.</w:t>
      </w:r>
      <w:r w:rsidR="0065638A">
        <w:rPr>
          <w:rFonts w:ascii="Arial" w:hAnsi="Arial" w:cs="Arial"/>
        </w:rPr>
        <w:t xml:space="preserve"> </w:t>
      </w:r>
      <w:r>
        <w:rPr>
          <w:rFonts w:ascii="Arial" w:hAnsi="Arial" w:cs="Arial"/>
        </w:rPr>
        <w:t xml:space="preserve">Sin embargo, se precisa que, </w:t>
      </w:r>
      <w:r w:rsidRPr="00FF5DC5">
        <w:rPr>
          <w:rFonts w:ascii="Arial" w:hAnsi="Arial" w:cs="Arial"/>
        </w:rPr>
        <w:t xml:space="preserve">tanto la licitación </w:t>
      </w:r>
      <w:r w:rsidR="0065638A">
        <w:rPr>
          <w:rFonts w:ascii="Arial" w:hAnsi="Arial" w:cs="Arial"/>
        </w:rPr>
        <w:t xml:space="preserve">pública </w:t>
      </w:r>
      <w:r w:rsidRPr="00FF5DC5">
        <w:rPr>
          <w:rFonts w:ascii="Arial" w:hAnsi="Arial" w:cs="Arial"/>
        </w:rPr>
        <w:t xml:space="preserve">como la contratación directa, constituyen procedimientos administrativos o formas de selección del contratista particular, previstos por </w:t>
      </w:r>
      <w:r w:rsidR="0065638A">
        <w:rPr>
          <w:rFonts w:ascii="Arial" w:hAnsi="Arial" w:cs="Arial"/>
        </w:rPr>
        <w:t>en el Estatuto General de Contratación de la Administración Pública</w:t>
      </w:r>
      <w:r w:rsidRPr="00FF5DC5">
        <w:rPr>
          <w:rFonts w:ascii="Arial" w:hAnsi="Arial" w:cs="Arial"/>
        </w:rPr>
        <w:t xml:space="preserve">, los cuales, </w:t>
      </w:r>
      <w:r>
        <w:rPr>
          <w:rFonts w:ascii="Arial" w:hAnsi="Arial" w:cs="Arial"/>
        </w:rPr>
        <w:t xml:space="preserve">siempre deberán </w:t>
      </w:r>
      <w:r w:rsidR="003038BC" w:rsidRPr="00FF5DC5">
        <w:rPr>
          <w:rFonts w:ascii="Arial" w:hAnsi="Arial" w:cs="Arial"/>
        </w:rPr>
        <w:t>regi</w:t>
      </w:r>
      <w:r w:rsidR="003038BC">
        <w:rPr>
          <w:rFonts w:ascii="Arial" w:hAnsi="Arial" w:cs="Arial"/>
        </w:rPr>
        <w:t xml:space="preserve">rse </w:t>
      </w:r>
      <w:r w:rsidR="003038BC" w:rsidRPr="00FF5DC5">
        <w:rPr>
          <w:rFonts w:ascii="Arial" w:hAnsi="Arial" w:cs="Arial"/>
        </w:rPr>
        <w:t>por</w:t>
      </w:r>
      <w:r w:rsidRPr="00FF5DC5">
        <w:rPr>
          <w:rFonts w:ascii="Arial" w:hAnsi="Arial" w:cs="Arial"/>
        </w:rPr>
        <w:t xml:space="preserve"> los principios que orientan la actividad contractual y que son de obligatorio cumplimiento tanto para las entidades públicas como para los oferentes o contratistas según el caso</w:t>
      </w:r>
      <w:r>
        <w:rPr>
          <w:rFonts w:ascii="Arial" w:hAnsi="Arial" w:cs="Arial"/>
        </w:rPr>
        <w:t>.</w:t>
      </w:r>
    </w:p>
    <w:p w14:paraId="63C22D91" w14:textId="77777777" w:rsidR="00CF3024" w:rsidRDefault="00CF3024" w:rsidP="00FF5DC5">
      <w:pPr>
        <w:tabs>
          <w:tab w:val="left" w:pos="426"/>
          <w:tab w:val="left" w:pos="851"/>
        </w:tabs>
        <w:rPr>
          <w:rFonts w:ascii="Arial" w:hAnsi="Arial" w:cs="Arial"/>
        </w:rPr>
      </w:pPr>
    </w:p>
    <w:p w14:paraId="2304C044" w14:textId="77777777" w:rsidR="00CF3024" w:rsidRPr="006C15D5" w:rsidRDefault="00CF3024" w:rsidP="00993346">
      <w:pPr>
        <w:ind w:firstLine="0"/>
        <w:rPr>
          <w:rFonts w:ascii="Arial" w:eastAsia="Calibri" w:hAnsi="Arial" w:cs="Arial"/>
          <w:color w:val="000000" w:themeColor="text1"/>
        </w:rPr>
      </w:pPr>
      <w:r w:rsidRPr="006C15D5">
        <w:rPr>
          <w:rFonts w:ascii="Arial" w:eastAsia="Calibri" w:hAnsi="Arial" w:cs="Arial"/>
          <w:color w:val="000000" w:themeColor="text1"/>
        </w:rPr>
        <w:t>Este concepto tiene el alcance previsto en el artículo 28 del Código de Procedimiento Administrativo y de lo Contencioso Administrativo.</w:t>
      </w:r>
    </w:p>
    <w:p w14:paraId="54152E01" w14:textId="4B92B933" w:rsidR="005E6AB8" w:rsidRDefault="005E6AB8" w:rsidP="00FF5DC5">
      <w:pPr>
        <w:tabs>
          <w:tab w:val="left" w:pos="426"/>
          <w:tab w:val="left" w:pos="851"/>
        </w:tabs>
        <w:rPr>
          <w:rFonts w:ascii="Arial" w:hAnsi="Arial" w:cs="Arial"/>
        </w:rPr>
      </w:pPr>
    </w:p>
    <w:p w14:paraId="56D7B563" w14:textId="2C568B54" w:rsidR="005E6AB8" w:rsidRDefault="005E6AB8" w:rsidP="00FF5DC5">
      <w:pPr>
        <w:tabs>
          <w:tab w:val="left" w:pos="426"/>
          <w:tab w:val="left" w:pos="851"/>
        </w:tabs>
        <w:rPr>
          <w:rFonts w:ascii="Arial" w:hAnsi="Arial" w:cs="Arial"/>
        </w:rPr>
      </w:pPr>
    </w:p>
    <w:p w14:paraId="37F9EC1A" w14:textId="0CF970C0" w:rsidR="006570F3" w:rsidRDefault="005439BB" w:rsidP="005E6AB8">
      <w:pPr>
        <w:tabs>
          <w:tab w:val="left" w:pos="426"/>
          <w:tab w:val="left" w:pos="851"/>
        </w:tabs>
        <w:ind w:firstLine="0"/>
        <w:jc w:val="center"/>
        <w:rPr>
          <w:rFonts w:ascii="Arial" w:hAnsi="Arial" w:cs="Arial"/>
        </w:rPr>
      </w:pPr>
      <w:r>
        <w:rPr>
          <w:rFonts w:ascii="Arial" w:hAnsi="Arial" w:cs="Arial"/>
          <w:noProof/>
        </w:rPr>
        <w:drawing>
          <wp:inline distT="0" distB="0" distL="0" distR="0" wp14:anchorId="56662399" wp14:editId="7EF80C36">
            <wp:extent cx="2517775" cy="11093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09345"/>
                    </a:xfrm>
                    <a:prstGeom prst="rect">
                      <a:avLst/>
                    </a:prstGeom>
                    <a:noFill/>
                  </pic:spPr>
                </pic:pic>
              </a:graphicData>
            </a:graphic>
          </wp:inline>
        </w:drawing>
      </w:r>
    </w:p>
    <w:p w14:paraId="42E6885B" w14:textId="5889D336" w:rsidR="00F526C0" w:rsidRDefault="00F526C0" w:rsidP="005439BB">
      <w:pPr>
        <w:tabs>
          <w:tab w:val="left" w:pos="426"/>
          <w:tab w:val="left" w:pos="851"/>
        </w:tabs>
        <w:ind w:firstLine="0"/>
        <w:rPr>
          <w:rFonts w:ascii="Arial" w:hAnsi="Arial" w:cs="Arial"/>
        </w:rPr>
      </w:pPr>
    </w:p>
    <w:p w14:paraId="768A765D" w14:textId="77777777" w:rsidR="006570F3" w:rsidRDefault="006570F3" w:rsidP="005E6AB8">
      <w:pPr>
        <w:tabs>
          <w:tab w:val="left" w:pos="426"/>
          <w:tab w:val="left" w:pos="851"/>
        </w:tabs>
        <w:ind w:firstLine="0"/>
        <w:jc w:val="center"/>
        <w:rPr>
          <w:rFonts w:ascii="Arial" w:hAnsi="Arial" w:cs="Arial"/>
        </w:rPr>
      </w:pPr>
    </w:p>
    <w:p w14:paraId="65E81C65" w14:textId="77777777" w:rsidR="00BE7CD0" w:rsidRPr="00BE7CD0" w:rsidRDefault="00BE7CD0" w:rsidP="00BE7CD0">
      <w:pPr>
        <w:ind w:firstLine="0"/>
        <w:jc w:val="center"/>
        <w:rPr>
          <w:rFonts w:ascii="Arial" w:hAnsi="Arial" w:cs="Arial"/>
          <w:szCs w:val="20"/>
          <w:lang w:val="es-MX"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7CD0" w:rsidRPr="00BE7CD0" w14:paraId="66DFECDA" w14:textId="77777777" w:rsidTr="006E7BA6">
        <w:trPr>
          <w:trHeight w:val="315"/>
        </w:trPr>
        <w:tc>
          <w:tcPr>
            <w:tcW w:w="812" w:type="dxa"/>
            <w:vAlign w:val="center"/>
            <w:hideMark/>
          </w:tcPr>
          <w:p w14:paraId="14963184" w14:textId="77777777" w:rsidR="00BE7CD0" w:rsidRPr="00BE7CD0" w:rsidRDefault="00BE7CD0" w:rsidP="00BE7CD0">
            <w:pPr>
              <w:spacing w:line="276" w:lineRule="auto"/>
              <w:rPr>
                <w:rFonts w:ascii="Arial" w:hAnsi="Arial" w:cs="Arial"/>
                <w:sz w:val="16"/>
                <w:szCs w:val="16"/>
                <w:lang w:val="es-ES" w:eastAsia="es-ES"/>
              </w:rPr>
            </w:pPr>
            <w:r w:rsidRPr="00BE7CD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60F64F8C" w14:textId="77777777" w:rsidR="00BE7CD0" w:rsidRPr="00BE7CD0" w:rsidRDefault="00BE7CD0" w:rsidP="00BE7CD0">
            <w:pPr>
              <w:rPr>
                <w:rFonts w:ascii="Arial" w:hAnsi="Arial" w:cs="Arial"/>
                <w:sz w:val="16"/>
                <w:szCs w:val="16"/>
                <w:lang w:val="es-MX" w:eastAsia="es-ES"/>
              </w:rPr>
            </w:pPr>
            <w:r w:rsidRPr="00BE7CD0">
              <w:rPr>
                <w:rFonts w:ascii="Arial" w:hAnsi="Arial" w:cs="Arial"/>
                <w:sz w:val="16"/>
                <w:szCs w:val="16"/>
                <w:lang w:val="es-MX" w:eastAsia="es-ES"/>
              </w:rPr>
              <w:t>Melissa Fernández Reinoso.</w:t>
            </w:r>
          </w:p>
          <w:p w14:paraId="64568958" w14:textId="77777777" w:rsidR="00BE7CD0" w:rsidRPr="00BE7CD0" w:rsidRDefault="00BE7CD0" w:rsidP="00BE7CD0">
            <w:pPr>
              <w:spacing w:line="276" w:lineRule="auto"/>
              <w:rPr>
                <w:rFonts w:ascii="Arial" w:hAnsi="Arial" w:cs="Arial"/>
                <w:sz w:val="16"/>
                <w:szCs w:val="16"/>
                <w:lang w:val="es-ES" w:eastAsia="es-ES"/>
              </w:rPr>
            </w:pPr>
            <w:r w:rsidRPr="00BE7CD0">
              <w:rPr>
                <w:rFonts w:ascii="Arial" w:hAnsi="Arial" w:cs="Arial"/>
                <w:sz w:val="16"/>
                <w:szCs w:val="16"/>
                <w:lang w:val="es-MX" w:eastAsia="es-ES"/>
              </w:rPr>
              <w:t>Analista T2-2 de la Subdirección de Gestión Contractual</w:t>
            </w:r>
          </w:p>
        </w:tc>
      </w:tr>
      <w:tr w:rsidR="00BE7CD0" w:rsidRPr="00BE7CD0" w14:paraId="3492C9BD" w14:textId="77777777" w:rsidTr="006E7BA6">
        <w:trPr>
          <w:trHeight w:val="330"/>
        </w:trPr>
        <w:tc>
          <w:tcPr>
            <w:tcW w:w="812" w:type="dxa"/>
            <w:vAlign w:val="center"/>
            <w:hideMark/>
          </w:tcPr>
          <w:p w14:paraId="378E5903" w14:textId="77777777" w:rsidR="00BE7CD0" w:rsidRPr="00BE7CD0" w:rsidRDefault="00BE7CD0" w:rsidP="00BE7CD0">
            <w:pPr>
              <w:spacing w:line="276" w:lineRule="auto"/>
              <w:rPr>
                <w:rFonts w:ascii="Arial" w:hAnsi="Arial" w:cs="Arial"/>
                <w:sz w:val="16"/>
                <w:szCs w:val="16"/>
                <w:lang w:val="es-ES" w:eastAsia="es-ES"/>
              </w:rPr>
            </w:pPr>
            <w:r w:rsidRPr="00BE7CD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F99E8E" w14:textId="77777777" w:rsidR="00BE7CD0" w:rsidRPr="00BE7CD0" w:rsidRDefault="00BE7CD0" w:rsidP="00BE7CD0">
            <w:pPr>
              <w:spacing w:line="276" w:lineRule="auto"/>
              <w:rPr>
                <w:rFonts w:ascii="Arial" w:hAnsi="Arial" w:cs="Arial"/>
                <w:sz w:val="16"/>
                <w:szCs w:val="16"/>
                <w:lang w:val="es-ES" w:eastAsia="es-ES"/>
              </w:rPr>
            </w:pPr>
            <w:r w:rsidRPr="00BE7CD0">
              <w:rPr>
                <w:rFonts w:ascii="Arial" w:hAnsi="Arial" w:cs="Arial"/>
                <w:sz w:val="16"/>
                <w:szCs w:val="16"/>
                <w:lang w:val="es-ES" w:eastAsia="es-ES"/>
              </w:rPr>
              <w:t>Alejandro Sarmiento Cantillo</w:t>
            </w:r>
          </w:p>
          <w:p w14:paraId="05449EF5" w14:textId="77777777" w:rsidR="00BE7CD0" w:rsidRPr="00BE7CD0" w:rsidRDefault="00BE7CD0" w:rsidP="00BE7CD0">
            <w:pPr>
              <w:spacing w:line="276" w:lineRule="auto"/>
              <w:rPr>
                <w:rFonts w:ascii="Arial" w:hAnsi="Arial" w:cs="Arial"/>
                <w:sz w:val="16"/>
                <w:szCs w:val="16"/>
                <w:lang w:val="es-ES" w:eastAsia="es-ES"/>
              </w:rPr>
            </w:pPr>
            <w:r w:rsidRPr="00BE7CD0">
              <w:rPr>
                <w:rFonts w:ascii="Arial" w:hAnsi="Arial" w:cs="Arial"/>
                <w:sz w:val="16"/>
                <w:szCs w:val="16"/>
                <w:lang w:val="es-ES" w:eastAsia="es-ES"/>
              </w:rPr>
              <w:t>Gestor T1-11 de la Subdirección de Gestión Contractual</w:t>
            </w:r>
          </w:p>
        </w:tc>
      </w:tr>
      <w:tr w:rsidR="00BE7CD0" w:rsidRPr="00BE7CD0" w14:paraId="1E6928C7" w14:textId="77777777" w:rsidTr="006E7BA6">
        <w:trPr>
          <w:trHeight w:val="300"/>
        </w:trPr>
        <w:tc>
          <w:tcPr>
            <w:tcW w:w="812" w:type="dxa"/>
            <w:vAlign w:val="center"/>
            <w:hideMark/>
          </w:tcPr>
          <w:p w14:paraId="7E521BFE" w14:textId="77777777" w:rsidR="00BE7CD0" w:rsidRPr="00BE7CD0" w:rsidRDefault="00BE7CD0" w:rsidP="00BE7CD0">
            <w:pPr>
              <w:spacing w:line="276" w:lineRule="auto"/>
              <w:rPr>
                <w:rFonts w:ascii="Arial" w:hAnsi="Arial" w:cs="Arial"/>
                <w:sz w:val="16"/>
                <w:szCs w:val="16"/>
                <w:lang w:val="es-ES" w:eastAsia="es-ES"/>
              </w:rPr>
            </w:pPr>
            <w:r w:rsidRPr="00BE7CD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08D24A" w14:textId="77777777" w:rsidR="00BE7CD0" w:rsidRPr="00BE7CD0" w:rsidRDefault="00BE7CD0" w:rsidP="00BE7CD0">
            <w:pPr>
              <w:spacing w:line="276" w:lineRule="auto"/>
              <w:rPr>
                <w:rFonts w:ascii="Arial" w:hAnsi="Arial" w:cs="Arial"/>
                <w:sz w:val="16"/>
                <w:szCs w:val="16"/>
                <w:lang w:val="es-ES" w:eastAsia="es-ES"/>
              </w:rPr>
            </w:pPr>
            <w:r w:rsidRPr="00BE7CD0">
              <w:rPr>
                <w:rFonts w:ascii="Arial" w:hAnsi="Arial" w:cs="Arial"/>
                <w:sz w:val="16"/>
                <w:szCs w:val="16"/>
                <w:lang w:val="es-ES" w:eastAsia="es-ES"/>
              </w:rPr>
              <w:t>Jorge Augusto Tirado Navarro</w:t>
            </w:r>
          </w:p>
          <w:p w14:paraId="007833D5" w14:textId="77777777" w:rsidR="00BE7CD0" w:rsidRPr="00BE7CD0" w:rsidRDefault="00BE7CD0" w:rsidP="00BE7CD0">
            <w:pPr>
              <w:spacing w:line="276" w:lineRule="auto"/>
              <w:rPr>
                <w:rFonts w:ascii="Arial" w:hAnsi="Arial" w:cs="Arial"/>
                <w:sz w:val="16"/>
                <w:szCs w:val="16"/>
                <w:lang w:val="es-ES" w:eastAsia="es-ES"/>
              </w:rPr>
            </w:pPr>
            <w:r w:rsidRPr="00BE7CD0">
              <w:rPr>
                <w:rFonts w:ascii="Arial" w:hAnsi="Arial" w:cs="Arial"/>
                <w:sz w:val="16"/>
                <w:szCs w:val="16"/>
                <w:lang w:val="es-ES" w:eastAsia="es-ES"/>
              </w:rPr>
              <w:t>Subdirector de Gestión Contractual ANCP - CCE</w:t>
            </w:r>
          </w:p>
        </w:tc>
      </w:tr>
    </w:tbl>
    <w:p w14:paraId="44335525" w14:textId="77777777" w:rsidR="00BE7CD0" w:rsidRPr="00A32ACF" w:rsidRDefault="00BE7CD0" w:rsidP="00BE7CD0">
      <w:pPr>
        <w:tabs>
          <w:tab w:val="left" w:pos="426"/>
          <w:tab w:val="left" w:pos="851"/>
        </w:tabs>
        <w:ind w:firstLine="0"/>
        <w:jc w:val="left"/>
        <w:rPr>
          <w:rFonts w:ascii="Arial" w:hAnsi="Arial" w:cs="Arial"/>
        </w:rPr>
      </w:pPr>
    </w:p>
    <w:sectPr w:rsidR="00BE7CD0" w:rsidRPr="00A32A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BBD50" w14:textId="77777777" w:rsidR="00923BC6" w:rsidRDefault="00923BC6" w:rsidP="008B0BA3">
      <w:pPr>
        <w:spacing w:line="240" w:lineRule="auto"/>
      </w:pPr>
      <w:r>
        <w:separator/>
      </w:r>
    </w:p>
  </w:endnote>
  <w:endnote w:type="continuationSeparator" w:id="0">
    <w:p w14:paraId="330968FC" w14:textId="77777777" w:rsidR="00923BC6" w:rsidRDefault="00923BC6" w:rsidP="008B0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E37F5" w14:textId="77777777" w:rsidR="00923BC6" w:rsidRDefault="00923BC6" w:rsidP="008B0BA3">
      <w:pPr>
        <w:spacing w:line="240" w:lineRule="auto"/>
      </w:pPr>
      <w:r>
        <w:separator/>
      </w:r>
    </w:p>
  </w:footnote>
  <w:footnote w:type="continuationSeparator" w:id="0">
    <w:p w14:paraId="486EAB01" w14:textId="77777777" w:rsidR="00923BC6" w:rsidRDefault="00923BC6" w:rsidP="008B0BA3">
      <w:pPr>
        <w:spacing w:line="240" w:lineRule="auto"/>
      </w:pPr>
      <w:r>
        <w:continuationSeparator/>
      </w:r>
    </w:p>
  </w:footnote>
  <w:footnote w:id="1">
    <w:p w14:paraId="0D3D0C55" w14:textId="42727F9F" w:rsidR="009B1406" w:rsidRPr="00993346" w:rsidRDefault="009B1406" w:rsidP="00993346">
      <w:pPr>
        <w:tabs>
          <w:tab w:val="left" w:pos="426"/>
          <w:tab w:val="left" w:pos="851"/>
        </w:tabs>
        <w:spacing w:line="240" w:lineRule="auto"/>
        <w:ind w:firstLine="0"/>
        <w:contextualSpacing/>
        <w:rPr>
          <w:rFonts w:ascii="Arial" w:hAnsi="Arial" w:cs="Arial"/>
          <w:color w:val="000000" w:themeColor="text1"/>
          <w:sz w:val="19"/>
          <w:szCs w:val="19"/>
        </w:rPr>
      </w:pPr>
      <w:r>
        <w:tab/>
      </w:r>
      <w:r w:rsidRPr="00993346">
        <w:rPr>
          <w:rStyle w:val="Refdenotaalpie"/>
          <w:rFonts w:ascii="Arial" w:hAnsi="Arial" w:cs="Arial"/>
          <w:sz w:val="19"/>
          <w:szCs w:val="19"/>
        </w:rPr>
        <w:footnoteRef/>
      </w:r>
      <w:r w:rsidRPr="00993346">
        <w:rPr>
          <w:rFonts w:ascii="Arial" w:hAnsi="Arial" w:cs="Arial"/>
          <w:sz w:val="19"/>
          <w:szCs w:val="19"/>
        </w:rPr>
        <w:t xml:space="preserve"> </w:t>
      </w:r>
      <w:r w:rsidRPr="00993346">
        <w:rPr>
          <w:rFonts w:ascii="Arial" w:hAnsi="Arial" w:cs="Arial"/>
          <w:color w:val="000000" w:themeColor="text1"/>
          <w:sz w:val="19"/>
          <w:szCs w:val="19"/>
        </w:rPr>
        <w:t>La exposición de motivos de la Ley 1150 de 2007 señala las razones por las cuales se establecieron las modalidades de selección del artículo 2: «A ese respecto es claro que las experiencias exitosas a nivel internacional demuestran que el criterio de distinción que debe gobernar un esquema contractual eficiente es el de modular las modalidades de selección en razón a las características del objeto».</w:t>
      </w:r>
    </w:p>
    <w:p w14:paraId="1313B184" w14:textId="7A0ED9C3" w:rsidR="009B1406" w:rsidRPr="00993346" w:rsidRDefault="009B1406">
      <w:pPr>
        <w:pStyle w:val="Textonotapie"/>
        <w:rPr>
          <w:lang w:val="es-CO"/>
        </w:rPr>
      </w:pPr>
    </w:p>
  </w:footnote>
  <w:footnote w:id="2">
    <w:p w14:paraId="3218AEFC" w14:textId="3612CDD2" w:rsidR="009B1406" w:rsidRPr="00993346" w:rsidRDefault="009B1406" w:rsidP="00993346">
      <w:pPr>
        <w:pStyle w:val="NormalWeb"/>
        <w:spacing w:before="0" w:beforeAutospacing="0" w:after="60" w:afterAutospacing="0"/>
        <w:ind w:firstLine="708"/>
        <w:jc w:val="both"/>
        <w:rPr>
          <w:rFonts w:ascii="Arial" w:hAnsi="Arial" w:cs="Arial"/>
          <w:color w:val="000000"/>
          <w:sz w:val="19"/>
          <w:szCs w:val="19"/>
        </w:rPr>
      </w:pPr>
      <w:r w:rsidRPr="00993346">
        <w:rPr>
          <w:rStyle w:val="Refdenotaalpie"/>
          <w:rFonts w:ascii="Arial" w:hAnsi="Arial" w:cs="Arial"/>
          <w:sz w:val="19"/>
          <w:szCs w:val="19"/>
        </w:rPr>
        <w:footnoteRef/>
      </w:r>
      <w:r w:rsidRPr="00993346">
        <w:rPr>
          <w:rFonts w:ascii="Arial" w:hAnsi="Arial" w:cs="Arial"/>
          <w:sz w:val="19"/>
          <w:szCs w:val="19"/>
        </w:rPr>
        <w:t xml:space="preserve"> Ley 1150 de 2007. «</w:t>
      </w:r>
      <w:r w:rsidRPr="00993346">
        <w:rPr>
          <w:rStyle w:val="Textoennegrita"/>
          <w:rFonts w:ascii="Arial" w:hAnsi="Arial" w:cs="Arial"/>
          <w:b w:val="0"/>
          <w:bCs w:val="0"/>
          <w:color w:val="000000"/>
          <w:sz w:val="19"/>
          <w:szCs w:val="19"/>
        </w:rPr>
        <w:t>Artículo 2</w:t>
      </w:r>
      <w:proofErr w:type="gramStart"/>
      <w:r w:rsidRPr="00993346">
        <w:rPr>
          <w:rStyle w:val="Textoennegrita"/>
          <w:rFonts w:ascii="Arial" w:hAnsi="Arial" w:cs="Arial"/>
          <w:b w:val="0"/>
          <w:bCs w:val="0"/>
          <w:color w:val="000000"/>
          <w:sz w:val="19"/>
          <w:szCs w:val="19"/>
        </w:rPr>
        <w:t>°.</w:t>
      </w:r>
      <w:r w:rsidRPr="00993346">
        <w:rPr>
          <w:rStyle w:val="nfasis"/>
          <w:rFonts w:ascii="Arial" w:hAnsi="Arial" w:cs="Arial"/>
          <w:color w:val="000000"/>
          <w:sz w:val="19"/>
          <w:szCs w:val="19"/>
        </w:rPr>
        <w:t>De</w:t>
      </w:r>
      <w:proofErr w:type="gramEnd"/>
      <w:r w:rsidRPr="00993346">
        <w:rPr>
          <w:rStyle w:val="nfasis"/>
          <w:rFonts w:ascii="Arial" w:hAnsi="Arial" w:cs="Arial"/>
          <w:color w:val="000000"/>
          <w:sz w:val="19"/>
          <w:szCs w:val="19"/>
        </w:rPr>
        <w:t xml:space="preserve"> las modalidades de selección. </w:t>
      </w:r>
      <w:r w:rsidRPr="00993346">
        <w:rPr>
          <w:rFonts w:ascii="Arial" w:hAnsi="Arial" w:cs="Arial"/>
          <w:color w:val="000000"/>
          <w:sz w:val="19"/>
          <w:szCs w:val="19"/>
        </w:rPr>
        <w:t>La escogencia del contratista se efectuará con arreglo a las modalidades de selección de licitación pública, selección abreviada, concurso de méritos y contratación directa, con base en las siguientes reglas: </w:t>
      </w:r>
    </w:p>
    <w:p w14:paraId="5B9E3CEF" w14:textId="58703153" w:rsidR="009B1406" w:rsidRPr="00993346" w:rsidRDefault="009B1406"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sidRPr="00993346">
        <w:rPr>
          <w:rFonts w:ascii="Arial" w:hAnsi="Arial" w:cs="Arial"/>
          <w:color w:val="000000"/>
          <w:sz w:val="19"/>
          <w:szCs w:val="19"/>
        </w:rPr>
        <w:tab/>
        <w:t>»1. </w:t>
      </w:r>
      <w:r w:rsidRPr="00993346">
        <w:rPr>
          <w:rStyle w:val="Textoennegrita"/>
          <w:rFonts w:ascii="Arial" w:hAnsi="Arial" w:cs="Arial"/>
          <w:b w:val="0"/>
          <w:bCs w:val="0"/>
          <w:color w:val="000000"/>
          <w:sz w:val="19"/>
          <w:szCs w:val="19"/>
        </w:rPr>
        <w:t>Licitación pública</w:t>
      </w:r>
      <w:r w:rsidRPr="00993346">
        <w:rPr>
          <w:rFonts w:ascii="Arial" w:hAnsi="Arial" w:cs="Arial"/>
          <w:color w:val="000000"/>
          <w:sz w:val="19"/>
          <w:szCs w:val="19"/>
        </w:rPr>
        <w:t>. La escogencia del contratista se efectuará por regla general a través de licitación pública, con las excepciones que se señalan en los numerales 2, 3 y 4 del presente artículo. </w:t>
      </w:r>
    </w:p>
    <w:p w14:paraId="3D288BF2" w14:textId="5BE266F1" w:rsidR="009B1406" w:rsidRPr="00993346" w:rsidRDefault="009B1406"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sidRPr="00993346">
        <w:rPr>
          <w:rFonts w:ascii="Arial" w:hAnsi="Arial" w:cs="Arial"/>
          <w:color w:val="000000"/>
          <w:sz w:val="19"/>
          <w:szCs w:val="19"/>
        </w:rPr>
        <w:tab/>
      </w:r>
      <w:proofErr w:type="gramStart"/>
      <w:r w:rsidRPr="00993346">
        <w:rPr>
          <w:rFonts w:ascii="Arial" w:hAnsi="Arial" w:cs="Arial"/>
          <w:color w:val="000000"/>
          <w:sz w:val="19"/>
          <w:szCs w:val="19"/>
        </w:rPr>
        <w:t>»Cuando</w:t>
      </w:r>
      <w:proofErr w:type="gramEnd"/>
      <w:r w:rsidRPr="00993346">
        <w:rPr>
          <w:rFonts w:ascii="Arial" w:hAnsi="Arial" w:cs="Arial"/>
          <w:color w:val="000000"/>
          <w:sz w:val="19"/>
          <w:szCs w:val="19"/>
        </w:rPr>
        <w:t xml:space="preserve"> la entidad estatal así lo determine, la oferta en un proceso de la licitación pública podrá ser presentada total o parcialmente de manera dinámica mediante subasta inversa, en las condiciones que fije el reglamento […]».</w:t>
      </w:r>
    </w:p>
    <w:p w14:paraId="5B53DFB4" w14:textId="578D896C" w:rsidR="009B1406" w:rsidRPr="00993346" w:rsidRDefault="009B1406">
      <w:pPr>
        <w:pStyle w:val="Textonotapie"/>
        <w:rPr>
          <w:lang w:val="es-CO"/>
        </w:rPr>
      </w:pPr>
    </w:p>
  </w:footnote>
  <w:footnote w:id="3">
    <w:p w14:paraId="3722E0EC" w14:textId="3B5794E6" w:rsidR="008B0BA3" w:rsidRPr="00EA4BF1" w:rsidRDefault="008B0BA3" w:rsidP="00EA4BF1">
      <w:pPr>
        <w:pStyle w:val="Textonotapie"/>
        <w:rPr>
          <w:rFonts w:ascii="Arial" w:hAnsi="Arial" w:cs="Arial"/>
          <w:sz w:val="19"/>
          <w:szCs w:val="19"/>
        </w:rPr>
      </w:pPr>
      <w:r w:rsidRPr="00993346">
        <w:rPr>
          <w:rStyle w:val="Refdenotaalpie"/>
          <w:rFonts w:ascii="Arial" w:hAnsi="Arial" w:cs="Arial"/>
          <w:sz w:val="19"/>
          <w:szCs w:val="19"/>
        </w:rPr>
        <w:footnoteRef/>
      </w:r>
      <w:r w:rsidRPr="00993346">
        <w:rPr>
          <w:rFonts w:ascii="Arial" w:hAnsi="Arial" w:cs="Arial"/>
          <w:sz w:val="19"/>
          <w:szCs w:val="19"/>
        </w:rPr>
        <w:t xml:space="preserve"> </w:t>
      </w:r>
      <w:r w:rsidRPr="00EA4BF1">
        <w:rPr>
          <w:rFonts w:ascii="Arial" w:hAnsi="Arial" w:cs="Arial"/>
          <w:sz w:val="19"/>
          <w:szCs w:val="19"/>
        </w:rPr>
        <w:t xml:space="preserve">Consejo de Estado. Sección Tercera, Subsección A. Sentencia del 29 de agosto del 2007. </w:t>
      </w:r>
      <w:proofErr w:type="spellStart"/>
      <w:r w:rsidRPr="00EA4BF1">
        <w:rPr>
          <w:rFonts w:ascii="Arial" w:hAnsi="Arial" w:cs="Arial"/>
          <w:sz w:val="19"/>
          <w:szCs w:val="19"/>
        </w:rPr>
        <w:t>Exp</w:t>
      </w:r>
      <w:proofErr w:type="spellEnd"/>
      <w:r w:rsidRPr="00EA4BF1">
        <w:rPr>
          <w:rFonts w:ascii="Arial" w:hAnsi="Arial" w:cs="Arial"/>
          <w:sz w:val="19"/>
          <w:szCs w:val="19"/>
        </w:rPr>
        <w:t>. 15324. C.P. Mauricio Fajardo Gómez.</w:t>
      </w:r>
    </w:p>
    <w:p w14:paraId="29F81FCF" w14:textId="77777777" w:rsidR="00896BFC" w:rsidRPr="00993346" w:rsidRDefault="00896BFC">
      <w:pPr>
        <w:pStyle w:val="Textonotapie"/>
        <w:rPr>
          <w:rFonts w:ascii="Arial" w:hAnsi="Arial" w:cs="Arial"/>
          <w:sz w:val="19"/>
          <w:szCs w:val="19"/>
        </w:rPr>
      </w:pPr>
    </w:p>
  </w:footnote>
  <w:footnote w:id="4">
    <w:p w14:paraId="7A313F6F" w14:textId="10ECD6DB" w:rsidR="00174B33" w:rsidRPr="00993346" w:rsidRDefault="00174B33">
      <w:pPr>
        <w:pStyle w:val="Textonotapie"/>
        <w:rPr>
          <w:rFonts w:ascii="Arial" w:hAnsi="Arial" w:cs="Arial"/>
          <w:sz w:val="19"/>
          <w:szCs w:val="19"/>
        </w:rPr>
      </w:pPr>
      <w:r w:rsidRPr="00993346">
        <w:rPr>
          <w:rStyle w:val="Refdenotaalpie"/>
          <w:rFonts w:ascii="Arial" w:hAnsi="Arial" w:cs="Arial"/>
          <w:sz w:val="19"/>
          <w:szCs w:val="19"/>
        </w:rPr>
        <w:footnoteRef/>
      </w:r>
      <w:r w:rsidRPr="00993346">
        <w:rPr>
          <w:rFonts w:ascii="Arial" w:hAnsi="Arial" w:cs="Arial"/>
          <w:sz w:val="19"/>
          <w:szCs w:val="19"/>
        </w:rPr>
        <w:t xml:space="preserve"> </w:t>
      </w:r>
      <w:r w:rsidR="00766783" w:rsidRPr="00993346">
        <w:rPr>
          <w:rFonts w:ascii="Arial" w:hAnsi="Arial" w:cs="Arial"/>
          <w:sz w:val="19"/>
          <w:szCs w:val="19"/>
        </w:rPr>
        <w:t xml:space="preserve">DROMI, Roberto José. </w:t>
      </w:r>
      <w:r w:rsidR="00301C08" w:rsidRPr="00993346">
        <w:rPr>
          <w:rFonts w:ascii="Arial" w:hAnsi="Arial" w:cs="Arial"/>
          <w:sz w:val="19"/>
          <w:szCs w:val="19"/>
        </w:rPr>
        <w:t>L</w:t>
      </w:r>
      <w:r w:rsidR="00766783" w:rsidRPr="00993346">
        <w:rPr>
          <w:rFonts w:ascii="Arial" w:hAnsi="Arial" w:cs="Arial"/>
          <w:sz w:val="19"/>
          <w:szCs w:val="19"/>
        </w:rPr>
        <w:t xml:space="preserve">a </w:t>
      </w:r>
      <w:r w:rsidR="00301C08" w:rsidRPr="00993346">
        <w:rPr>
          <w:rFonts w:ascii="Arial" w:hAnsi="Arial" w:cs="Arial"/>
          <w:sz w:val="19"/>
          <w:szCs w:val="19"/>
        </w:rPr>
        <w:t>l</w:t>
      </w:r>
      <w:r w:rsidR="00766783" w:rsidRPr="00993346">
        <w:rPr>
          <w:rFonts w:ascii="Arial" w:hAnsi="Arial" w:cs="Arial"/>
          <w:sz w:val="19"/>
          <w:szCs w:val="19"/>
        </w:rPr>
        <w:t>icitación pública. Buenos Aires. Ed. Astrea, 2002. P. 123.</w:t>
      </w:r>
    </w:p>
    <w:p w14:paraId="40FF68FA" w14:textId="77777777" w:rsidR="00896BFC" w:rsidRPr="00993346" w:rsidRDefault="00896BFC">
      <w:pPr>
        <w:pStyle w:val="Textonotapie"/>
        <w:rPr>
          <w:rFonts w:ascii="Arial" w:hAnsi="Arial" w:cs="Arial"/>
          <w:sz w:val="19"/>
          <w:szCs w:val="19"/>
        </w:rPr>
      </w:pPr>
    </w:p>
  </w:footnote>
  <w:footnote w:id="5">
    <w:p w14:paraId="1466F828" w14:textId="3BAF3A93" w:rsidR="00713D13" w:rsidRPr="00EA4BF1" w:rsidRDefault="00713D13">
      <w:pPr>
        <w:pStyle w:val="Textonotapie"/>
        <w:rPr>
          <w:rFonts w:ascii="Arial" w:eastAsia="Calibri" w:hAnsi="Arial" w:cs="Arial"/>
          <w:color w:val="000000" w:themeColor="text1"/>
          <w:sz w:val="19"/>
          <w:szCs w:val="19"/>
          <w:lang w:val="es-ES"/>
        </w:rPr>
      </w:pPr>
      <w:r w:rsidRPr="00993346">
        <w:rPr>
          <w:rStyle w:val="Refdenotaalpie"/>
          <w:rFonts w:ascii="Arial" w:hAnsi="Arial" w:cs="Arial"/>
          <w:sz w:val="19"/>
          <w:szCs w:val="19"/>
        </w:rPr>
        <w:footnoteRef/>
      </w:r>
      <w:r w:rsidRPr="00993346">
        <w:rPr>
          <w:rFonts w:ascii="Arial" w:hAnsi="Arial" w:cs="Arial"/>
          <w:sz w:val="19"/>
          <w:szCs w:val="19"/>
        </w:rPr>
        <w:t xml:space="preserve"> </w:t>
      </w:r>
      <w:r w:rsidRPr="00EA4BF1">
        <w:rPr>
          <w:rFonts w:ascii="Arial" w:eastAsia="Calibri" w:hAnsi="Arial" w:cs="Arial"/>
          <w:color w:val="000000" w:themeColor="text1"/>
          <w:sz w:val="19"/>
          <w:szCs w:val="19"/>
          <w:lang w:val="es-ES"/>
        </w:rPr>
        <w:t>«Por el cual se reglamenta el sistema de compras y contratación pública»</w:t>
      </w:r>
      <w:r w:rsidR="00896BFC" w:rsidRPr="00EA4BF1">
        <w:rPr>
          <w:rFonts w:ascii="Arial" w:eastAsia="Calibri" w:hAnsi="Arial" w:cs="Arial"/>
          <w:color w:val="000000" w:themeColor="text1"/>
          <w:sz w:val="19"/>
          <w:szCs w:val="19"/>
          <w:lang w:val="es-ES"/>
        </w:rPr>
        <w:t>.</w:t>
      </w:r>
    </w:p>
    <w:p w14:paraId="24EE5972" w14:textId="77777777" w:rsidR="00896BFC" w:rsidRPr="00993346" w:rsidRDefault="00896BFC">
      <w:pPr>
        <w:pStyle w:val="Textonotapie"/>
        <w:rPr>
          <w:rFonts w:ascii="Arial" w:hAnsi="Arial" w:cs="Arial"/>
          <w:sz w:val="19"/>
          <w:szCs w:val="19"/>
        </w:rPr>
      </w:pPr>
    </w:p>
  </w:footnote>
  <w:footnote w:id="6">
    <w:p w14:paraId="46BFB30D" w14:textId="6BD624D0" w:rsidR="00896BFC" w:rsidRPr="00993346" w:rsidRDefault="00896BFC">
      <w:pPr>
        <w:pStyle w:val="Textonotapie"/>
        <w:rPr>
          <w:rFonts w:ascii="Arial" w:hAnsi="Arial" w:cs="Arial"/>
          <w:sz w:val="19"/>
          <w:szCs w:val="19"/>
        </w:rPr>
      </w:pPr>
      <w:r w:rsidRPr="00993346">
        <w:rPr>
          <w:rStyle w:val="Refdenotaalpie"/>
          <w:rFonts w:ascii="Arial" w:hAnsi="Arial" w:cs="Arial"/>
          <w:sz w:val="19"/>
          <w:szCs w:val="19"/>
        </w:rPr>
        <w:footnoteRef/>
      </w:r>
      <w:r w:rsidRPr="00993346">
        <w:rPr>
          <w:rFonts w:ascii="Arial" w:hAnsi="Arial" w:cs="Arial"/>
          <w:sz w:val="19"/>
          <w:szCs w:val="19"/>
        </w:rPr>
        <w:t xml:space="preserve"> </w:t>
      </w:r>
      <w:r w:rsidR="003B0441" w:rsidRPr="00EA4BF1">
        <w:rPr>
          <w:rFonts w:ascii="Arial" w:hAnsi="Arial" w:cs="Arial"/>
          <w:sz w:val="19"/>
          <w:szCs w:val="19"/>
        </w:rPr>
        <w:t>MATALLANA CAMACHO, Ernesto. Manual de contratación de la Administración Pública. Universidad Externado de Colombia. Bogotá, 2013. PP.579-580</w:t>
      </w:r>
    </w:p>
  </w:footnote>
  <w:footnote w:id="7">
    <w:p w14:paraId="4DF903A3" w14:textId="541A97B3" w:rsidR="00EA4BF1" w:rsidRPr="00993346" w:rsidRDefault="00EA4BF1" w:rsidP="00993346">
      <w:pPr>
        <w:pStyle w:val="NormalWeb"/>
        <w:spacing w:before="0" w:beforeAutospacing="0" w:after="60" w:afterAutospacing="0"/>
        <w:ind w:firstLine="708"/>
        <w:jc w:val="both"/>
        <w:rPr>
          <w:rFonts w:ascii="Arial" w:hAnsi="Arial" w:cs="Arial"/>
          <w:sz w:val="19"/>
          <w:szCs w:val="19"/>
        </w:rPr>
      </w:pPr>
      <w:r w:rsidRPr="00993346">
        <w:rPr>
          <w:rStyle w:val="Refdenotaalpie"/>
          <w:rFonts w:ascii="Arial" w:hAnsi="Arial" w:cs="Arial"/>
          <w:sz w:val="19"/>
          <w:szCs w:val="19"/>
        </w:rPr>
        <w:footnoteRef/>
      </w:r>
      <w:r w:rsidRPr="00993346">
        <w:rPr>
          <w:rFonts w:ascii="Arial" w:hAnsi="Arial" w:cs="Arial"/>
          <w:sz w:val="19"/>
          <w:szCs w:val="19"/>
        </w:rPr>
        <w:t xml:space="preserve"> Ley 1150 de 2007. «</w:t>
      </w:r>
      <w:r w:rsidRPr="00993346">
        <w:rPr>
          <w:rStyle w:val="Textoennegrita"/>
          <w:rFonts w:ascii="Arial" w:hAnsi="Arial" w:cs="Arial"/>
          <w:b w:val="0"/>
          <w:bCs w:val="0"/>
          <w:color w:val="000000"/>
          <w:sz w:val="19"/>
          <w:szCs w:val="19"/>
        </w:rPr>
        <w:t>Artículo 2</w:t>
      </w:r>
      <w:proofErr w:type="gramStart"/>
      <w:r w:rsidRPr="00993346">
        <w:rPr>
          <w:rStyle w:val="Textoennegrita"/>
          <w:rFonts w:ascii="Arial" w:hAnsi="Arial" w:cs="Arial"/>
          <w:b w:val="0"/>
          <w:bCs w:val="0"/>
          <w:color w:val="000000"/>
          <w:sz w:val="19"/>
          <w:szCs w:val="19"/>
        </w:rPr>
        <w:t>°.</w:t>
      </w:r>
      <w:r w:rsidRPr="00993346">
        <w:rPr>
          <w:rStyle w:val="nfasis"/>
          <w:rFonts w:ascii="Arial" w:hAnsi="Arial" w:cs="Arial"/>
          <w:i w:val="0"/>
          <w:iCs w:val="0"/>
          <w:color w:val="000000"/>
          <w:sz w:val="19"/>
          <w:szCs w:val="19"/>
        </w:rPr>
        <w:t>De</w:t>
      </w:r>
      <w:proofErr w:type="gramEnd"/>
      <w:r w:rsidRPr="00993346">
        <w:rPr>
          <w:rStyle w:val="nfasis"/>
          <w:rFonts w:ascii="Arial" w:hAnsi="Arial" w:cs="Arial"/>
          <w:i w:val="0"/>
          <w:iCs w:val="0"/>
          <w:color w:val="000000"/>
          <w:sz w:val="19"/>
          <w:szCs w:val="19"/>
        </w:rPr>
        <w:t xml:space="preserve"> las modalidades de selección</w:t>
      </w:r>
      <w:r w:rsidRPr="00993346">
        <w:rPr>
          <w:rStyle w:val="nfasis"/>
          <w:rFonts w:ascii="Arial" w:hAnsi="Arial" w:cs="Arial"/>
          <w:color w:val="000000"/>
          <w:sz w:val="19"/>
          <w:szCs w:val="19"/>
        </w:rPr>
        <w:t>. </w:t>
      </w:r>
      <w:r w:rsidRPr="00993346">
        <w:rPr>
          <w:rFonts w:ascii="Arial" w:hAnsi="Arial" w:cs="Arial"/>
          <w:color w:val="000000"/>
          <w:sz w:val="19"/>
          <w:szCs w:val="19"/>
        </w:rPr>
        <w:t>La escogencia del contratista se efectuará con arreglo a las modalidades de selección de licitación pública, selección abreviada, concurso de méritos y contratación directa, con base en las siguientes reglas: </w:t>
      </w:r>
      <w:r w:rsidRPr="00993346">
        <w:rPr>
          <w:rFonts w:ascii="Arial" w:hAnsi="Arial" w:cs="Arial"/>
          <w:sz w:val="19"/>
          <w:szCs w:val="19"/>
        </w:rPr>
        <w:t xml:space="preserve">  </w:t>
      </w:r>
    </w:p>
    <w:p w14:paraId="213F4F21" w14:textId="54B99F36" w:rsidR="00EA4BF1" w:rsidRPr="00EA4BF1" w:rsidRDefault="00EA4BF1" w:rsidP="00EA4BF1">
      <w:pPr>
        <w:pStyle w:val="NormalWeb"/>
        <w:spacing w:before="0" w:beforeAutospacing="0" w:after="60" w:afterAutospacing="0"/>
        <w:ind w:firstLine="708"/>
        <w:jc w:val="both"/>
        <w:rPr>
          <w:rFonts w:ascii="Arial" w:hAnsi="Arial" w:cs="Arial"/>
          <w:color w:val="000000"/>
          <w:sz w:val="19"/>
          <w:szCs w:val="19"/>
        </w:rPr>
      </w:pPr>
      <w:r w:rsidRPr="00EA4BF1">
        <w:rPr>
          <w:rFonts w:ascii="Arial" w:hAnsi="Arial" w:cs="Arial"/>
          <w:color w:val="000000"/>
          <w:sz w:val="19"/>
          <w:szCs w:val="19"/>
        </w:rPr>
        <w:t>[…]</w:t>
      </w:r>
    </w:p>
    <w:p w14:paraId="5F92003B" w14:textId="19FD30A1" w:rsidR="00EA4BF1" w:rsidRPr="00993346" w:rsidRDefault="00EA4BF1" w:rsidP="00993346">
      <w:pPr>
        <w:pStyle w:val="NormalWeb"/>
        <w:spacing w:before="0" w:beforeAutospacing="0" w:after="60" w:afterAutospacing="0"/>
        <w:ind w:firstLine="708"/>
        <w:jc w:val="both"/>
        <w:rPr>
          <w:rFonts w:ascii="Arial" w:hAnsi="Arial" w:cs="Arial"/>
          <w:color w:val="000000"/>
          <w:sz w:val="19"/>
          <w:szCs w:val="19"/>
        </w:rPr>
      </w:pPr>
      <w:r w:rsidRPr="00EA4BF1">
        <w:rPr>
          <w:rFonts w:ascii="Arial" w:hAnsi="Arial" w:cs="Arial"/>
          <w:color w:val="000000"/>
          <w:sz w:val="19"/>
          <w:szCs w:val="19"/>
        </w:rPr>
        <w:t>»4</w:t>
      </w:r>
      <w:r w:rsidRPr="00993346">
        <w:rPr>
          <w:rFonts w:ascii="Arial" w:hAnsi="Arial" w:cs="Arial"/>
          <w:color w:val="000000"/>
          <w:sz w:val="19"/>
          <w:szCs w:val="19"/>
        </w:rPr>
        <w:t>. </w:t>
      </w:r>
      <w:r w:rsidRPr="00993346">
        <w:rPr>
          <w:rStyle w:val="Textoennegrita"/>
          <w:rFonts w:ascii="Arial" w:hAnsi="Arial" w:cs="Arial"/>
          <w:b w:val="0"/>
          <w:bCs w:val="0"/>
          <w:color w:val="000000"/>
          <w:sz w:val="19"/>
          <w:szCs w:val="19"/>
        </w:rPr>
        <w:t>Contratación directa</w:t>
      </w:r>
      <w:r w:rsidRPr="00993346">
        <w:rPr>
          <w:rStyle w:val="Textoennegrita"/>
          <w:rFonts w:ascii="Arial" w:hAnsi="Arial" w:cs="Arial"/>
          <w:color w:val="000000"/>
          <w:sz w:val="19"/>
          <w:szCs w:val="19"/>
        </w:rPr>
        <w:t>. </w:t>
      </w:r>
      <w:r w:rsidRPr="00993346">
        <w:rPr>
          <w:rFonts w:ascii="Arial" w:hAnsi="Arial" w:cs="Arial"/>
          <w:color w:val="000000"/>
          <w:sz w:val="19"/>
          <w:szCs w:val="19"/>
        </w:rPr>
        <w:t xml:space="preserve">La modalidad de selección de contratación </w:t>
      </w:r>
      <w:proofErr w:type="gramStart"/>
      <w:r w:rsidRPr="00993346">
        <w:rPr>
          <w:rFonts w:ascii="Arial" w:hAnsi="Arial" w:cs="Arial"/>
          <w:color w:val="000000"/>
          <w:sz w:val="19"/>
          <w:szCs w:val="19"/>
        </w:rPr>
        <w:t>directa,</w:t>
      </w:r>
      <w:proofErr w:type="gramEnd"/>
      <w:r w:rsidRPr="00993346">
        <w:rPr>
          <w:rFonts w:ascii="Arial" w:hAnsi="Arial" w:cs="Arial"/>
          <w:color w:val="000000"/>
          <w:sz w:val="19"/>
          <w:szCs w:val="19"/>
        </w:rPr>
        <w:t xml:space="preserve"> solamente procederá en los siguientes casos: </w:t>
      </w:r>
    </w:p>
    <w:p w14:paraId="7EACB2EA" w14:textId="0D09EC56"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a</w:t>
      </w:r>
      <w:proofErr w:type="gramEnd"/>
      <w:r w:rsidRPr="00993346">
        <w:rPr>
          <w:rFonts w:ascii="Arial" w:hAnsi="Arial" w:cs="Arial"/>
          <w:color w:val="000000"/>
          <w:sz w:val="19"/>
          <w:szCs w:val="19"/>
        </w:rPr>
        <w:t>) Urgencia manifiesta; </w:t>
      </w:r>
    </w:p>
    <w:p w14:paraId="6329804F" w14:textId="00376A40"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b</w:t>
      </w:r>
      <w:proofErr w:type="gramEnd"/>
      <w:r w:rsidRPr="00993346">
        <w:rPr>
          <w:rFonts w:ascii="Arial" w:hAnsi="Arial" w:cs="Arial"/>
          <w:color w:val="000000"/>
          <w:sz w:val="19"/>
          <w:szCs w:val="19"/>
        </w:rPr>
        <w:t>) Contratación de empréstitos; </w:t>
      </w:r>
    </w:p>
    <w:p w14:paraId="1D65C343" w14:textId="4EB73501"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sidR="00671025">
        <w:rPr>
          <w:rFonts w:ascii="Arial" w:hAnsi="Arial" w:cs="Arial"/>
          <w:color w:val="000000"/>
          <w:sz w:val="19"/>
          <w:szCs w:val="19"/>
        </w:rPr>
        <w:tab/>
      </w:r>
      <w:r>
        <w:rPr>
          <w:rFonts w:ascii="Arial" w:hAnsi="Arial" w:cs="Arial"/>
          <w:color w:val="000000"/>
          <w:sz w:val="19"/>
          <w:szCs w:val="19"/>
        </w:rPr>
        <w:t>»</w:t>
      </w:r>
      <w:r w:rsidRPr="00993346">
        <w:rPr>
          <w:rFonts w:ascii="Arial" w:hAnsi="Arial" w:cs="Arial"/>
          <w:color w:val="000000"/>
          <w:sz w:val="19"/>
          <w:szCs w:val="19"/>
        </w:rPr>
        <w:t>c) Contratos interadministrativos, siempre que las obligaciones derivadas del mismo tengan relación directa con el objeto de la entidad ejecutora señalado en la ley o en sus reglamentos.  </w:t>
      </w:r>
    </w:p>
    <w:p w14:paraId="089E61F8" w14:textId="122165F7"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Se</w:t>
      </w:r>
      <w:proofErr w:type="gramEnd"/>
      <w:r w:rsidRPr="00993346">
        <w:rPr>
          <w:rFonts w:ascii="Arial" w:hAnsi="Arial" w:cs="Arial"/>
          <w:color w:val="000000"/>
          <w:sz w:val="19"/>
          <w:szCs w:val="19"/>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727596AF" w14:textId="478C7D5E"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En</w:t>
      </w:r>
      <w:proofErr w:type="gramEnd"/>
      <w:r w:rsidRPr="00993346">
        <w:rPr>
          <w:rFonts w:ascii="Arial" w:hAnsi="Arial" w:cs="Arial"/>
          <w:color w:val="000000"/>
          <w:sz w:val="19"/>
          <w:szCs w:val="19"/>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27B446A" w14:textId="1ACB4AC0"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En</w:t>
      </w:r>
      <w:proofErr w:type="gramEnd"/>
      <w:r w:rsidRPr="00993346">
        <w:rPr>
          <w:rFonts w:ascii="Arial" w:hAnsi="Arial" w:cs="Arial"/>
          <w:color w:val="000000"/>
          <w:sz w:val="19"/>
          <w:szCs w:val="19"/>
        </w:rPr>
        <w:t xml:space="preserve">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4CC745F4" w14:textId="01E558B0"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Estarán</w:t>
      </w:r>
      <w:proofErr w:type="gramEnd"/>
      <w:r w:rsidRPr="00993346">
        <w:rPr>
          <w:rFonts w:ascii="Arial" w:hAnsi="Arial" w:cs="Arial"/>
          <w:color w:val="000000"/>
          <w:sz w:val="19"/>
          <w:szCs w:val="19"/>
        </w:rPr>
        <w:t xml:space="preserve"> exceptuados de la figura del contrato interadministrativo, los contratos de seguro de las entidades estatales; </w:t>
      </w:r>
    </w:p>
    <w:p w14:paraId="359933CF" w14:textId="49FD6750"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d</w:t>
      </w:r>
      <w:proofErr w:type="gramEnd"/>
      <w:r w:rsidRPr="00993346">
        <w:rPr>
          <w:rFonts w:ascii="Arial" w:hAnsi="Arial" w:cs="Arial"/>
          <w:color w:val="000000"/>
          <w:sz w:val="19"/>
          <w:szCs w:val="19"/>
        </w:rPr>
        <w:t>) La contratación de bienes y servicios en el sector Defensa y en el Departamento Administrativo de Seguridad, DAS, que necesiten reserva para su adquisición; </w:t>
      </w:r>
    </w:p>
    <w:p w14:paraId="3AA67831" w14:textId="65A19762"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e</w:t>
      </w:r>
      <w:proofErr w:type="gramEnd"/>
      <w:r w:rsidRPr="00993346">
        <w:rPr>
          <w:rFonts w:ascii="Arial" w:hAnsi="Arial" w:cs="Arial"/>
          <w:color w:val="000000"/>
          <w:sz w:val="19"/>
          <w:szCs w:val="19"/>
        </w:rPr>
        <w:t>) Los contratos para el desarrollo de actividades científicas y tecnológicas; </w:t>
      </w:r>
    </w:p>
    <w:p w14:paraId="6C8344F2" w14:textId="03E827EA"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f</w:t>
      </w:r>
      <w:proofErr w:type="gramEnd"/>
      <w:r w:rsidRPr="00993346">
        <w:rPr>
          <w:rFonts w:ascii="Arial" w:hAnsi="Arial" w:cs="Arial"/>
          <w:color w:val="000000"/>
          <w:sz w:val="19"/>
          <w:szCs w:val="19"/>
        </w:rPr>
        <w:t>)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 </w:t>
      </w:r>
    </w:p>
    <w:p w14:paraId="21EF2445" w14:textId="50323543"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g</w:t>
      </w:r>
      <w:proofErr w:type="gramEnd"/>
      <w:r w:rsidRPr="00993346">
        <w:rPr>
          <w:rFonts w:ascii="Arial" w:hAnsi="Arial" w:cs="Arial"/>
          <w:color w:val="000000"/>
          <w:sz w:val="19"/>
          <w:szCs w:val="19"/>
        </w:rPr>
        <w:t>) Cuando no exista pluralidad de oferentes en el mercado; </w:t>
      </w:r>
    </w:p>
    <w:p w14:paraId="6DA9B3C7" w14:textId="7D5953E1"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t>»</w:t>
      </w:r>
      <w:r w:rsidRPr="00993346">
        <w:rPr>
          <w:rFonts w:ascii="Arial" w:hAnsi="Arial" w:cs="Arial"/>
          <w:color w:val="000000"/>
          <w:sz w:val="19"/>
          <w:szCs w:val="19"/>
        </w:rPr>
        <w:t>h) Para la prestación de servicios profesionales y de apoyo a la gestión, o para la ejecución de trabajos artísticos que sólo puedan encomendarse a determinadas personas naturales; </w:t>
      </w:r>
    </w:p>
    <w:p w14:paraId="4510B0F4" w14:textId="12984FDE"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i</w:t>
      </w:r>
      <w:proofErr w:type="gramEnd"/>
      <w:r w:rsidRPr="00993346">
        <w:rPr>
          <w:rFonts w:ascii="Arial" w:hAnsi="Arial" w:cs="Arial"/>
          <w:color w:val="000000"/>
          <w:sz w:val="19"/>
          <w:szCs w:val="19"/>
        </w:rPr>
        <w:t>) El arrendamiento o adquisición de inmuebles. </w:t>
      </w:r>
    </w:p>
    <w:p w14:paraId="2D3519BA" w14:textId="4819A914"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j</w:t>
      </w:r>
      <w:proofErr w:type="gramEnd"/>
      <w:r w:rsidRPr="00993346">
        <w:rPr>
          <w:rFonts w:ascii="Arial" w:hAnsi="Arial" w:cs="Arial"/>
          <w:color w:val="000000"/>
          <w:sz w:val="19"/>
          <w:szCs w:val="19"/>
        </w:rPr>
        <w:t>) La contratación de bienes y servicios de la Dirección Nacional de Inteligencia (DNI), que requieran reserva para su adquisición. </w:t>
      </w:r>
    </w:p>
    <w:p w14:paraId="2246B616" w14:textId="2A1F17D7" w:rsidR="00EA4BF1" w:rsidRPr="00993346" w:rsidRDefault="00EA4BF1" w:rsidP="00993346">
      <w:pPr>
        <w:pStyle w:val="NormalWeb"/>
        <w:spacing w:before="0" w:beforeAutospacing="0" w:after="60" w:afterAutospacing="0"/>
        <w:jc w:val="both"/>
        <w:rPr>
          <w:rFonts w:ascii="Arial" w:hAnsi="Arial" w:cs="Arial"/>
          <w:color w:val="000000"/>
          <w:sz w:val="19"/>
          <w:szCs w:val="19"/>
        </w:rPr>
      </w:pPr>
      <w:r w:rsidRPr="00993346">
        <w:rPr>
          <w:rFonts w:ascii="Arial" w:hAnsi="Arial" w:cs="Arial"/>
          <w:color w:val="000000"/>
          <w:sz w:val="19"/>
          <w:szCs w:val="19"/>
        </w:rPr>
        <w:t>  </w:t>
      </w:r>
      <w:r>
        <w:rPr>
          <w:rFonts w:ascii="Arial" w:hAnsi="Arial" w:cs="Arial"/>
          <w:color w:val="000000"/>
          <w:sz w:val="19"/>
          <w:szCs w:val="19"/>
        </w:rPr>
        <w:tab/>
      </w:r>
      <w:proofErr w:type="gramStart"/>
      <w:r>
        <w:rPr>
          <w:rFonts w:ascii="Arial" w:hAnsi="Arial" w:cs="Arial"/>
          <w:color w:val="000000"/>
          <w:sz w:val="19"/>
          <w:szCs w:val="19"/>
        </w:rPr>
        <w:t>»</w:t>
      </w:r>
      <w:r w:rsidRPr="00993346">
        <w:rPr>
          <w:rFonts w:ascii="Arial" w:hAnsi="Arial" w:cs="Arial"/>
          <w:color w:val="000000"/>
          <w:sz w:val="19"/>
          <w:szCs w:val="19"/>
        </w:rPr>
        <w:t>k</w:t>
      </w:r>
      <w:proofErr w:type="gramEnd"/>
      <w:r w:rsidRPr="00993346">
        <w:rPr>
          <w:rFonts w:ascii="Arial" w:hAnsi="Arial" w:cs="Arial"/>
          <w:color w:val="000000"/>
          <w:sz w:val="19"/>
          <w:szCs w:val="19"/>
        </w:rPr>
        <w:t>) La selección de peritos expertos o asesores técnicos para presentar o contradecir el dictamen pericial en procesos judiciales</w:t>
      </w:r>
      <w:r>
        <w:rPr>
          <w:rFonts w:ascii="Arial" w:hAnsi="Arial" w:cs="Arial"/>
          <w:color w:val="000000"/>
          <w:sz w:val="19"/>
          <w:szCs w:val="19"/>
        </w:rPr>
        <w:t>»</w:t>
      </w:r>
      <w:r w:rsidRPr="00993346">
        <w:rPr>
          <w:rFonts w:ascii="Arial" w:hAnsi="Arial" w:cs="Arial"/>
          <w:color w:val="000000"/>
          <w:sz w:val="19"/>
          <w:szCs w:val="19"/>
        </w:rPr>
        <w:t>.   </w:t>
      </w:r>
    </w:p>
    <w:p w14:paraId="5A8605CA" w14:textId="0DC42736" w:rsidR="00EA4BF1" w:rsidRPr="00993346" w:rsidRDefault="00EA4BF1">
      <w:pPr>
        <w:pStyle w:val="Textonotapie"/>
        <w:rPr>
          <w:rFonts w:ascii="Arial" w:hAnsi="Arial" w:cs="Arial"/>
          <w:sz w:val="19"/>
          <w:szCs w:val="19"/>
          <w:lang w:val="es-CO"/>
        </w:rPr>
      </w:pPr>
      <w:r w:rsidRPr="00993346">
        <w:rPr>
          <w:rFonts w:ascii="Arial" w:hAnsi="Arial" w:cs="Arial"/>
          <w:sz w:val="19"/>
          <w:szCs w:val="19"/>
        </w:rPr>
        <w:t xml:space="preserve"> </w:t>
      </w:r>
    </w:p>
  </w:footnote>
  <w:footnote w:id="8">
    <w:p w14:paraId="5BD13F34" w14:textId="77777777" w:rsidR="008B0BA3" w:rsidRPr="00EA4BF1" w:rsidRDefault="008B0BA3">
      <w:pPr>
        <w:pStyle w:val="Textonotapie"/>
        <w:rPr>
          <w:rFonts w:ascii="Arial" w:hAnsi="Arial" w:cs="Arial"/>
          <w:sz w:val="19"/>
          <w:szCs w:val="19"/>
        </w:rPr>
      </w:pPr>
      <w:r w:rsidRPr="00EA4BF1">
        <w:rPr>
          <w:rStyle w:val="Refdenotaalpie"/>
          <w:rFonts w:ascii="Arial" w:hAnsi="Arial" w:cs="Arial"/>
          <w:sz w:val="19"/>
          <w:szCs w:val="19"/>
        </w:rPr>
        <w:footnoteRef/>
      </w:r>
      <w:r w:rsidRPr="00EA4BF1">
        <w:rPr>
          <w:rFonts w:ascii="Arial" w:hAnsi="Arial" w:cs="Arial"/>
          <w:sz w:val="19"/>
          <w:szCs w:val="19"/>
        </w:rPr>
        <w:t xml:space="preserve"> Consejo de Estado. Sección Tercera, Subsección A. Sentencia del 29 de agosto del 2007. </w:t>
      </w:r>
      <w:proofErr w:type="spellStart"/>
      <w:r w:rsidRPr="00EA4BF1">
        <w:rPr>
          <w:rFonts w:ascii="Arial" w:hAnsi="Arial" w:cs="Arial"/>
          <w:sz w:val="19"/>
          <w:szCs w:val="19"/>
        </w:rPr>
        <w:t>Exp</w:t>
      </w:r>
      <w:proofErr w:type="spellEnd"/>
      <w:r w:rsidRPr="00EA4BF1">
        <w:rPr>
          <w:rFonts w:ascii="Arial" w:hAnsi="Arial" w:cs="Arial"/>
          <w:sz w:val="19"/>
          <w:szCs w:val="19"/>
        </w:rPr>
        <w:t>. 15324. C.P. Mauricio Fajardo Gómez.</w:t>
      </w:r>
    </w:p>
    <w:p w14:paraId="05729AC4" w14:textId="77777777" w:rsidR="008B0BA3" w:rsidRPr="00993346" w:rsidRDefault="008B0BA3">
      <w:pPr>
        <w:pStyle w:val="Textonotapie"/>
        <w:rPr>
          <w:rFonts w:ascii="Arial" w:hAnsi="Arial" w:cs="Arial"/>
          <w:sz w:val="19"/>
          <w:szCs w:val="19"/>
        </w:rPr>
      </w:pPr>
    </w:p>
  </w:footnote>
  <w:footnote w:id="9">
    <w:p w14:paraId="18A801C2" w14:textId="77777777" w:rsidR="008B0BA3" w:rsidRPr="00EA4BF1" w:rsidRDefault="008B0BA3">
      <w:pPr>
        <w:pStyle w:val="Textonotapie"/>
        <w:ind w:firstLine="708"/>
        <w:rPr>
          <w:rFonts w:ascii="Arial" w:hAnsi="Arial" w:cs="Arial"/>
          <w:sz w:val="19"/>
          <w:szCs w:val="19"/>
        </w:rPr>
      </w:pPr>
      <w:r w:rsidRPr="00EA4BF1">
        <w:rPr>
          <w:rStyle w:val="Refdenotaalpie"/>
          <w:rFonts w:ascii="Arial" w:hAnsi="Arial" w:cs="Arial"/>
          <w:sz w:val="19"/>
          <w:szCs w:val="19"/>
        </w:rPr>
        <w:footnoteRef/>
      </w:r>
      <w:r w:rsidRPr="00EA4BF1">
        <w:rPr>
          <w:rFonts w:ascii="Arial" w:hAnsi="Arial" w:cs="Arial"/>
          <w:sz w:val="19"/>
          <w:szCs w:val="19"/>
          <w:lang w:val="pt-BR"/>
        </w:rPr>
        <w:t xml:space="preserve"> Corte Constitucional. Sentencia C-713 de 2009. </w:t>
      </w:r>
      <w:r w:rsidRPr="00EA4BF1">
        <w:rPr>
          <w:rFonts w:ascii="Arial" w:hAnsi="Arial" w:cs="Arial"/>
          <w:sz w:val="19"/>
          <w:szCs w:val="19"/>
        </w:rPr>
        <w:t>M.P. María Victoria Calle Correa.</w:t>
      </w:r>
    </w:p>
    <w:p w14:paraId="00583DEE" w14:textId="77777777" w:rsidR="008B0BA3" w:rsidRPr="00EA4BF1" w:rsidRDefault="008B0BA3">
      <w:pPr>
        <w:pStyle w:val="Textonotapie"/>
        <w:ind w:firstLine="708"/>
        <w:rPr>
          <w:rFonts w:ascii="Arial" w:hAnsi="Arial" w:cs="Arial"/>
          <w:sz w:val="19"/>
          <w:szCs w:val="19"/>
          <w:lang w:val="es-CO"/>
        </w:rPr>
      </w:pPr>
    </w:p>
  </w:footnote>
  <w:footnote w:id="10">
    <w:p w14:paraId="544C8DC1" w14:textId="77777777" w:rsidR="008B0BA3" w:rsidRPr="00EA4BF1" w:rsidRDefault="008B0BA3">
      <w:pPr>
        <w:pStyle w:val="Textonotapie"/>
        <w:ind w:firstLine="708"/>
        <w:rPr>
          <w:rFonts w:ascii="Arial" w:hAnsi="Arial" w:cs="Arial"/>
          <w:sz w:val="19"/>
          <w:szCs w:val="19"/>
          <w:lang w:val="es-CO"/>
        </w:rPr>
      </w:pPr>
      <w:r w:rsidRPr="00EA4BF1">
        <w:rPr>
          <w:rStyle w:val="Refdenotaalpie"/>
          <w:rFonts w:ascii="Arial" w:hAnsi="Arial" w:cs="Arial"/>
          <w:sz w:val="19"/>
          <w:szCs w:val="19"/>
        </w:rPr>
        <w:footnoteRef/>
      </w:r>
      <w:r w:rsidRPr="00EA4BF1">
        <w:rPr>
          <w:rFonts w:ascii="Arial" w:hAnsi="Arial" w:cs="Arial"/>
          <w:sz w:val="19"/>
          <w:szCs w:val="19"/>
        </w:rPr>
        <w:t xml:space="preserve"> Consejo de Estado. Sala de consulta y servicio civil. Sentencia del 20 de febrero de 2006. </w:t>
      </w:r>
      <w:proofErr w:type="spellStart"/>
      <w:r w:rsidRPr="00EA4BF1">
        <w:rPr>
          <w:rFonts w:ascii="Arial" w:hAnsi="Arial" w:cs="Arial"/>
          <w:sz w:val="19"/>
          <w:szCs w:val="19"/>
        </w:rPr>
        <w:t>Exp</w:t>
      </w:r>
      <w:proofErr w:type="spellEnd"/>
      <w:r w:rsidRPr="00EA4BF1">
        <w:rPr>
          <w:rFonts w:ascii="Arial" w:hAnsi="Arial" w:cs="Arial"/>
          <w:sz w:val="19"/>
          <w:szCs w:val="19"/>
        </w:rPr>
        <w:t>. 1.727. C.P. Enrique José Arboleda Perdomo.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CC"/>
    <w:rsid w:val="0001594D"/>
    <w:rsid w:val="00020213"/>
    <w:rsid w:val="0003282C"/>
    <w:rsid w:val="000634DA"/>
    <w:rsid w:val="00071197"/>
    <w:rsid w:val="00097F7B"/>
    <w:rsid w:val="000F5905"/>
    <w:rsid w:val="00165EB8"/>
    <w:rsid w:val="00174B33"/>
    <w:rsid w:val="0019184B"/>
    <w:rsid w:val="00196F68"/>
    <w:rsid w:val="001B1298"/>
    <w:rsid w:val="001C6839"/>
    <w:rsid w:val="002924E1"/>
    <w:rsid w:val="00301C08"/>
    <w:rsid w:val="003038BC"/>
    <w:rsid w:val="003671D2"/>
    <w:rsid w:val="00396BDC"/>
    <w:rsid w:val="003B0441"/>
    <w:rsid w:val="00422736"/>
    <w:rsid w:val="004432D3"/>
    <w:rsid w:val="00450186"/>
    <w:rsid w:val="004A59FE"/>
    <w:rsid w:val="004B2898"/>
    <w:rsid w:val="005439BB"/>
    <w:rsid w:val="00567FE4"/>
    <w:rsid w:val="0057038F"/>
    <w:rsid w:val="0057638A"/>
    <w:rsid w:val="005A78FC"/>
    <w:rsid w:val="005B5A7F"/>
    <w:rsid w:val="005D7CFF"/>
    <w:rsid w:val="005E6AB8"/>
    <w:rsid w:val="00600EF2"/>
    <w:rsid w:val="00611CC8"/>
    <w:rsid w:val="0065638A"/>
    <w:rsid w:val="006570F3"/>
    <w:rsid w:val="00662049"/>
    <w:rsid w:val="00671025"/>
    <w:rsid w:val="006B5BE7"/>
    <w:rsid w:val="006E47C8"/>
    <w:rsid w:val="00713D13"/>
    <w:rsid w:val="007235E8"/>
    <w:rsid w:val="00766783"/>
    <w:rsid w:val="007674E0"/>
    <w:rsid w:val="007D4559"/>
    <w:rsid w:val="00896BFC"/>
    <w:rsid w:val="008B0BA3"/>
    <w:rsid w:val="009159F8"/>
    <w:rsid w:val="00923BC6"/>
    <w:rsid w:val="00961E87"/>
    <w:rsid w:val="009664E6"/>
    <w:rsid w:val="00993346"/>
    <w:rsid w:val="009B1406"/>
    <w:rsid w:val="00A20495"/>
    <w:rsid w:val="00A31754"/>
    <w:rsid w:val="00A32ACF"/>
    <w:rsid w:val="00A539CC"/>
    <w:rsid w:val="00A82164"/>
    <w:rsid w:val="00AA5F7B"/>
    <w:rsid w:val="00AB65E2"/>
    <w:rsid w:val="00B4002B"/>
    <w:rsid w:val="00B55365"/>
    <w:rsid w:val="00B95633"/>
    <w:rsid w:val="00BE7CD0"/>
    <w:rsid w:val="00C22C36"/>
    <w:rsid w:val="00C56FD2"/>
    <w:rsid w:val="00CA7AB1"/>
    <w:rsid w:val="00CF3024"/>
    <w:rsid w:val="00D45471"/>
    <w:rsid w:val="00E734EA"/>
    <w:rsid w:val="00E970C2"/>
    <w:rsid w:val="00EA1838"/>
    <w:rsid w:val="00EA4BF1"/>
    <w:rsid w:val="00F26B43"/>
    <w:rsid w:val="00F526C0"/>
    <w:rsid w:val="00F73C36"/>
    <w:rsid w:val="00FB59DC"/>
    <w:rsid w:val="00FF38E3"/>
    <w:rsid w:val="00FF5D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925B"/>
  <w15:chartTrackingRefBased/>
  <w15:docId w15:val="{30FACED2-4547-4B9B-8041-81F5713B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A539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B0BA3"/>
    <w:pPr>
      <w:spacing w:line="240" w:lineRule="auto"/>
    </w:p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B0BA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B0BA3"/>
    <w:pPr>
      <w:spacing w:line="240" w:lineRule="auto"/>
    </w:pPr>
    <w:rPr>
      <w:sz w:val="20"/>
      <w:szCs w:val="20"/>
      <w:lang w:val="es-MX"/>
    </w:rPr>
  </w:style>
  <w:style w:type="character" w:customStyle="1" w:styleId="TextonotapieCar1">
    <w:name w:val="Texto nota pie Car1"/>
    <w:basedOn w:val="Fuentedeprrafopredeter"/>
    <w:uiPriority w:val="99"/>
    <w:semiHidden/>
    <w:rsid w:val="008B0BA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8B0BA3"/>
    <w:rPr>
      <w:vertAlign w:val="superscript"/>
    </w:rPr>
  </w:style>
  <w:style w:type="paragraph" w:customStyle="1" w:styleId="Appelnotedebasde">
    <w:name w:val="Appel note de bas de..."/>
    <w:basedOn w:val="Normal"/>
    <w:link w:val="Refdenotaalpie"/>
    <w:uiPriority w:val="99"/>
    <w:rsid w:val="008B0BA3"/>
    <w:pPr>
      <w:spacing w:line="240" w:lineRule="exact"/>
    </w:pPr>
    <w:rPr>
      <w:vertAlign w:val="superscript"/>
    </w:rPr>
  </w:style>
  <w:style w:type="character" w:styleId="Refdecomentario">
    <w:name w:val="annotation reference"/>
    <w:basedOn w:val="Fuentedeprrafopredeter"/>
    <w:uiPriority w:val="99"/>
    <w:semiHidden/>
    <w:unhideWhenUsed/>
    <w:rsid w:val="008B0BA3"/>
    <w:rPr>
      <w:sz w:val="16"/>
      <w:szCs w:val="16"/>
    </w:rPr>
  </w:style>
  <w:style w:type="paragraph" w:styleId="Textocomentario">
    <w:name w:val="annotation text"/>
    <w:basedOn w:val="Normal"/>
    <w:link w:val="TextocomentarioCar"/>
    <w:uiPriority w:val="99"/>
    <w:semiHidden/>
    <w:unhideWhenUsed/>
    <w:rsid w:val="008B0B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0BA3"/>
    <w:rPr>
      <w:sz w:val="20"/>
      <w:szCs w:val="20"/>
    </w:rPr>
  </w:style>
  <w:style w:type="table" w:customStyle="1" w:styleId="Tablaconcuadrcula1">
    <w:name w:val="Tabla con cuadrícula1"/>
    <w:basedOn w:val="Tablanormal"/>
    <w:next w:val="Tablaconcuadrcula"/>
    <w:uiPriority w:val="39"/>
    <w:qFormat/>
    <w:rsid w:val="003B044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32ACF"/>
    <w:pPr>
      <w:spacing w:line="240" w:lineRule="auto"/>
      <w:ind w:left="720" w:firstLine="0"/>
      <w:contextualSpacing/>
      <w:jc w:val="left"/>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32ACF"/>
    <w:rPr>
      <w:sz w:val="24"/>
      <w:lang w:val="es-MX"/>
    </w:rPr>
  </w:style>
  <w:style w:type="character" w:customStyle="1" w:styleId="apple-converted-space">
    <w:name w:val="apple-converted-space"/>
    <w:basedOn w:val="Fuentedeprrafopredeter"/>
    <w:rsid w:val="00A32ACF"/>
  </w:style>
  <w:style w:type="table" w:customStyle="1" w:styleId="Tablaconcuadrcula2">
    <w:name w:val="Tabla con cuadrícula2"/>
    <w:basedOn w:val="Tablanormal"/>
    <w:next w:val="Tablaconcuadrcula"/>
    <w:uiPriority w:val="59"/>
    <w:qFormat/>
    <w:rsid w:val="00BE7CD0"/>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4BF1"/>
    <w:pPr>
      <w:spacing w:before="100" w:beforeAutospacing="1" w:after="100" w:afterAutospacing="1" w:line="240" w:lineRule="auto"/>
      <w:ind w:firstLine="0"/>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A4BF1"/>
    <w:rPr>
      <w:b/>
      <w:bCs/>
    </w:rPr>
  </w:style>
  <w:style w:type="character" w:styleId="nfasis">
    <w:name w:val="Emphasis"/>
    <w:basedOn w:val="Fuentedeprrafopredeter"/>
    <w:uiPriority w:val="20"/>
    <w:qFormat/>
    <w:rsid w:val="00EA4BF1"/>
    <w:rPr>
      <w:i/>
      <w:iCs/>
    </w:rPr>
  </w:style>
  <w:style w:type="paragraph" w:styleId="Asuntodelcomentario">
    <w:name w:val="annotation subject"/>
    <w:basedOn w:val="Textocomentario"/>
    <w:next w:val="Textocomentario"/>
    <w:link w:val="AsuntodelcomentarioCar"/>
    <w:uiPriority w:val="99"/>
    <w:semiHidden/>
    <w:unhideWhenUsed/>
    <w:rsid w:val="009B1406"/>
    <w:rPr>
      <w:b/>
      <w:bCs/>
    </w:rPr>
  </w:style>
  <w:style w:type="character" w:customStyle="1" w:styleId="AsuntodelcomentarioCar">
    <w:name w:val="Asunto del comentario Car"/>
    <w:basedOn w:val="TextocomentarioCar"/>
    <w:link w:val="Asuntodelcomentario"/>
    <w:uiPriority w:val="99"/>
    <w:semiHidden/>
    <w:rsid w:val="009B1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186568">
      <w:bodyDiv w:val="1"/>
      <w:marLeft w:val="0"/>
      <w:marRight w:val="0"/>
      <w:marTop w:val="0"/>
      <w:marBottom w:val="0"/>
      <w:divBdr>
        <w:top w:val="none" w:sz="0" w:space="0" w:color="auto"/>
        <w:left w:val="none" w:sz="0" w:space="0" w:color="auto"/>
        <w:bottom w:val="none" w:sz="0" w:space="0" w:color="auto"/>
        <w:right w:val="none" w:sz="0" w:space="0" w:color="auto"/>
      </w:divBdr>
    </w:div>
    <w:div w:id="20320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9D0A-C610-4FAD-9DAB-A25D1D7785C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7962AE2-000B-44F6-A34D-79190316505F}">
  <ds:schemaRefs>
    <ds:schemaRef ds:uri="http://schemas.microsoft.com/sharepoint/v3/contenttype/forms"/>
  </ds:schemaRefs>
</ds:datastoreItem>
</file>

<file path=customXml/itemProps3.xml><?xml version="1.0" encoding="utf-8"?>
<ds:datastoreItem xmlns:ds="http://schemas.openxmlformats.org/officeDocument/2006/customXml" ds:itemID="{234BB60F-38C3-487F-8A2B-8071F582E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D6CB5-21BA-44D8-B00B-53271B10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2930</Words>
  <Characters>16120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Nasly Rivas</cp:lastModifiedBy>
  <cp:revision>49</cp:revision>
  <dcterms:created xsi:type="dcterms:W3CDTF">2021-09-01T12:03:00Z</dcterms:created>
  <dcterms:modified xsi:type="dcterms:W3CDTF">2021-10-08T15:44:00Z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