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BBB46" w14:textId="34CC41C6" w:rsidR="0030752D" w:rsidRPr="00F04569" w:rsidRDefault="002945A8" w:rsidP="003E5DAE">
      <w:pPr>
        <w:spacing w:after="120"/>
        <w:jc w:val="both"/>
        <w:rPr>
          <w:rFonts w:ascii="Arial" w:eastAsia="Calibri" w:hAnsi="Arial" w:cs="Arial"/>
          <w:b/>
          <w:color w:val="000000" w:themeColor="text1"/>
          <w:lang w:val="es-ES_tradnl"/>
        </w:rPr>
      </w:pPr>
      <w:r w:rsidRPr="00F04569">
        <w:rPr>
          <w:rFonts w:ascii="Arial" w:eastAsia="Calibri" w:hAnsi="Arial" w:cs="Arial"/>
          <w:b/>
          <w:lang w:val="es-ES_tradnl"/>
        </w:rPr>
        <w:t>DOCUMENTOS TIPO</w:t>
      </w:r>
      <w:r w:rsidR="00663A82" w:rsidRPr="00F04569">
        <w:rPr>
          <w:rFonts w:ascii="Arial" w:eastAsia="Calibri" w:hAnsi="Arial" w:cs="Arial"/>
          <w:b/>
          <w:lang w:val="es-ES_tradnl"/>
        </w:rPr>
        <w:t xml:space="preserve"> </w:t>
      </w:r>
      <w:r w:rsidR="00663A82" w:rsidRPr="00F04569">
        <w:rPr>
          <w:rFonts w:ascii="Arial" w:eastAsia="Calibri" w:hAnsi="Arial" w:cs="Arial"/>
          <w:b/>
          <w:color w:val="000000" w:themeColor="text1"/>
          <w:lang w:val="es-ES_tradnl"/>
        </w:rPr>
        <w:t xml:space="preserve">– </w:t>
      </w:r>
      <w:r w:rsidR="00663A82" w:rsidRPr="00F04569">
        <w:rPr>
          <w:rFonts w:ascii="Arial" w:eastAsia="Calibri" w:hAnsi="Arial" w:cs="Arial"/>
          <w:b/>
          <w:lang w:val="es-ES_tradnl"/>
        </w:rPr>
        <w:t xml:space="preserve">Concurso de méritos </w:t>
      </w:r>
      <w:r w:rsidR="00663A82" w:rsidRPr="00F04569">
        <w:rPr>
          <w:rFonts w:ascii="Arial" w:eastAsia="Calibri" w:hAnsi="Arial" w:cs="Arial"/>
          <w:b/>
          <w:color w:val="000000" w:themeColor="text1"/>
          <w:lang w:val="es-ES_tradnl"/>
        </w:rPr>
        <w:t>– Consultoría Estudios de ingeniería – Infraestructura de transporte</w:t>
      </w:r>
    </w:p>
    <w:p w14:paraId="7422653C" w14:textId="6F6B3875" w:rsidR="000D0A4B" w:rsidRDefault="000D0A4B" w:rsidP="000D0A4B">
      <w:pPr>
        <w:spacing w:after="120"/>
        <w:jc w:val="both"/>
        <w:rPr>
          <w:rFonts w:ascii="Arial" w:eastAsia="Calibri" w:hAnsi="Arial" w:cs="Arial"/>
          <w:sz w:val="20"/>
          <w:szCs w:val="20"/>
          <w:lang w:val="es-ES_tradnl"/>
        </w:rPr>
      </w:pPr>
      <w:r w:rsidRPr="000D0A4B">
        <w:rPr>
          <w:rFonts w:ascii="Arial" w:eastAsia="Calibri" w:hAnsi="Arial" w:cs="Arial"/>
          <w:sz w:val="20"/>
          <w:szCs w:val="20"/>
        </w:rPr>
        <w:t>Posteriormente, el 22 de julio de 2020, el Gobierno Nacional sancionó la Ley 2022, que rige a partir de su publicación y cuyo artículo 1 modifica el artículo 4 de la Ley 1882 de 2018 en relación con: i) el sujeto encargado de la adopción de los documentos tipo, ya que antes se señalaba al Gobierno Nacional y ahora la entidad encargada directamente por la Ley es la Agencia Nacional de Contratación Pública – Colombia Compra Eficiente o quien haga sus veces; ii) la inclusión de buenas prácticas contractuales y los principios de la contratación pública para establecer los requisitos habilitantes, factores técnicos, económicos y otros factores de escogencia en los documentos tipo; iii) la implementación de procesos de capacitación en los municipios para la utilización de los documentos tipo buscando el desarrollo de la economía local; y iv) las responsabilidades para Colombia Compra Eficiente en la definición del desarrollo e implementación de los documentos tipo mediante cronogramas, coordinación con otras entidades especializadas, recepción de comentarios de los interesados y revisión  de los documentos tipo expedidos</w:t>
      </w:r>
      <w:r>
        <w:rPr>
          <w:rFonts w:ascii="Arial" w:eastAsia="Calibri" w:hAnsi="Arial" w:cs="Arial"/>
          <w:sz w:val="20"/>
          <w:szCs w:val="20"/>
        </w:rPr>
        <w:t xml:space="preserve">. </w:t>
      </w:r>
    </w:p>
    <w:p w14:paraId="7F61DADC" w14:textId="77777777" w:rsidR="00CC7E6C" w:rsidRPr="000D0A4B" w:rsidRDefault="00CC7E6C" w:rsidP="000D0A4B">
      <w:pPr>
        <w:spacing w:after="120"/>
        <w:jc w:val="both"/>
        <w:rPr>
          <w:rFonts w:ascii="Arial" w:eastAsia="Calibri" w:hAnsi="Arial" w:cs="Arial"/>
          <w:sz w:val="20"/>
          <w:szCs w:val="20"/>
          <w:lang w:val="es-ES_tradnl"/>
        </w:rPr>
      </w:pPr>
    </w:p>
    <w:p w14:paraId="62DAE154" w14:textId="5B92EE76" w:rsidR="00C5007D" w:rsidRPr="00F04569" w:rsidRDefault="00CC7E6C" w:rsidP="007E6460">
      <w:pPr>
        <w:spacing w:after="120"/>
        <w:jc w:val="both"/>
        <w:rPr>
          <w:rFonts w:ascii="Arial" w:eastAsia="Calibri" w:hAnsi="Arial" w:cs="Arial"/>
          <w:b/>
          <w:color w:val="000000" w:themeColor="text1"/>
        </w:rPr>
      </w:pPr>
      <w:bookmarkStart w:id="0" w:name="_Hlk43823239"/>
      <w:bookmarkStart w:id="1" w:name="_Hlk43658371"/>
      <w:r>
        <w:rPr>
          <w:rFonts w:ascii="Arial" w:eastAsia="Calibri" w:hAnsi="Arial" w:cs="Arial"/>
          <w:b/>
          <w:color w:val="000000" w:themeColor="text1"/>
        </w:rPr>
        <w:t>CRONOGRAMA</w:t>
      </w:r>
      <w:r w:rsidR="00C5007D" w:rsidRPr="00F04569">
        <w:rPr>
          <w:rFonts w:ascii="Arial" w:eastAsia="Calibri" w:hAnsi="Arial" w:cs="Arial"/>
          <w:b/>
          <w:color w:val="000000" w:themeColor="text1"/>
        </w:rPr>
        <w:t xml:space="preserve"> – </w:t>
      </w:r>
      <w:bookmarkEnd w:id="0"/>
      <w:r w:rsidR="00AD58E1">
        <w:rPr>
          <w:rFonts w:ascii="Arial" w:eastAsia="Calibri" w:hAnsi="Arial" w:cs="Arial"/>
          <w:b/>
          <w:color w:val="000000" w:themeColor="text1"/>
        </w:rPr>
        <w:t xml:space="preserve">Plazo </w:t>
      </w:r>
      <w:r w:rsidR="00AD58E1" w:rsidRPr="00F04569">
        <w:rPr>
          <w:rFonts w:ascii="Arial" w:eastAsia="Calibri" w:hAnsi="Arial" w:cs="Arial"/>
          <w:b/>
          <w:color w:val="000000" w:themeColor="text1"/>
        </w:rPr>
        <w:t>–</w:t>
      </w:r>
      <w:r w:rsidR="00AD58E1">
        <w:rPr>
          <w:rFonts w:ascii="Arial" w:eastAsia="Calibri" w:hAnsi="Arial" w:cs="Arial"/>
          <w:b/>
          <w:color w:val="000000" w:themeColor="text1"/>
        </w:rPr>
        <w:t xml:space="preserve"> Presentación de ofertas </w:t>
      </w:r>
    </w:p>
    <w:bookmarkEnd w:id="1"/>
    <w:p w14:paraId="03BEBC93" w14:textId="5342A9DA" w:rsidR="007E6460" w:rsidRDefault="00CC7E6C" w:rsidP="007E6460">
      <w:pPr>
        <w:spacing w:after="120"/>
        <w:jc w:val="both"/>
        <w:rPr>
          <w:rFonts w:ascii="Arial" w:eastAsia="Calibri" w:hAnsi="Arial" w:cs="Arial"/>
          <w:color w:val="000000" w:themeColor="text1"/>
          <w:sz w:val="20"/>
          <w:szCs w:val="20"/>
          <w:lang w:val="es-ES_tradnl"/>
        </w:rPr>
      </w:pPr>
      <w:r>
        <w:rPr>
          <w:rFonts w:ascii="Arial" w:eastAsia="Calibri" w:hAnsi="Arial" w:cs="Arial"/>
          <w:color w:val="000000" w:themeColor="text1"/>
          <w:sz w:val="20"/>
          <w:szCs w:val="20"/>
          <w:lang w:val="es-ES_tradnl"/>
        </w:rPr>
        <w:t xml:space="preserve">[…] </w:t>
      </w:r>
      <w:r w:rsidRPr="00CC7E6C">
        <w:rPr>
          <w:rFonts w:ascii="Arial" w:eastAsia="Calibri" w:hAnsi="Arial" w:cs="Arial"/>
          <w:color w:val="000000" w:themeColor="text1"/>
          <w:sz w:val="20"/>
          <w:szCs w:val="20"/>
          <w:lang w:val="es-ES_tradnl"/>
        </w:rPr>
        <w:t>el plazo para la presentación de ofertas es una de las etapas más importantes para el desarrollo del proceso de selección, en la medida en que la presentación de las propuestas dentro de este término es una condición para su evaluación. En ese sentido, las disposiciones analizadas supra, indican como en los referidos documentos del proceso, particularmente en el cronograma, debe consignarse la delimitación del momento para la presentación de ofertas, pues el mismo debe ser claros al establecer los términos para agotar las etapas del proceso de contratación, entre estos el plazo para la presentación de ofertas.</w:t>
      </w:r>
    </w:p>
    <w:p w14:paraId="3F7AE889" w14:textId="77777777" w:rsidR="0062345D" w:rsidRDefault="0062345D" w:rsidP="007E6460">
      <w:pPr>
        <w:spacing w:after="120"/>
        <w:jc w:val="both"/>
        <w:rPr>
          <w:rFonts w:ascii="Arial" w:eastAsia="Calibri" w:hAnsi="Arial" w:cs="Arial"/>
          <w:color w:val="000000" w:themeColor="text1"/>
          <w:sz w:val="20"/>
          <w:szCs w:val="20"/>
          <w:lang w:val="es-ES_tradnl"/>
        </w:rPr>
      </w:pPr>
    </w:p>
    <w:p w14:paraId="6C417D68" w14:textId="02835D6C" w:rsidR="0062345D" w:rsidRPr="0062345D" w:rsidRDefault="0062345D" w:rsidP="007E6460">
      <w:pPr>
        <w:spacing w:after="120"/>
        <w:jc w:val="both"/>
        <w:rPr>
          <w:rFonts w:ascii="Arial" w:eastAsia="Calibri" w:hAnsi="Arial" w:cs="Arial"/>
          <w:b/>
          <w:color w:val="000000" w:themeColor="text1"/>
        </w:rPr>
      </w:pPr>
      <w:r>
        <w:rPr>
          <w:rFonts w:ascii="Arial" w:eastAsia="Calibri" w:hAnsi="Arial" w:cs="Arial"/>
          <w:b/>
          <w:color w:val="000000" w:themeColor="text1"/>
        </w:rPr>
        <w:t>CRONOGRAMA</w:t>
      </w:r>
      <w:r w:rsidRPr="00F04569">
        <w:rPr>
          <w:rFonts w:ascii="Arial" w:eastAsia="Calibri" w:hAnsi="Arial" w:cs="Arial"/>
          <w:b/>
          <w:color w:val="000000" w:themeColor="text1"/>
        </w:rPr>
        <w:t xml:space="preserve"> – </w:t>
      </w:r>
      <w:r>
        <w:rPr>
          <w:rFonts w:ascii="Arial" w:eastAsia="Calibri" w:hAnsi="Arial" w:cs="Arial"/>
          <w:b/>
          <w:color w:val="000000" w:themeColor="text1"/>
        </w:rPr>
        <w:t xml:space="preserve">Modificación </w:t>
      </w:r>
      <w:r w:rsidRPr="00F04569">
        <w:rPr>
          <w:rFonts w:ascii="Arial" w:eastAsia="Calibri" w:hAnsi="Arial" w:cs="Arial"/>
          <w:b/>
          <w:color w:val="000000" w:themeColor="text1"/>
        </w:rPr>
        <w:t>–</w:t>
      </w:r>
      <w:r>
        <w:rPr>
          <w:rFonts w:ascii="Arial" w:eastAsia="Calibri" w:hAnsi="Arial" w:cs="Arial"/>
          <w:b/>
          <w:color w:val="000000" w:themeColor="text1"/>
        </w:rPr>
        <w:t xml:space="preserve"> Adendas  </w:t>
      </w:r>
    </w:p>
    <w:p w14:paraId="5CF54224" w14:textId="77777777" w:rsidR="0062345D" w:rsidRPr="0062345D" w:rsidRDefault="0062345D" w:rsidP="0062345D">
      <w:pPr>
        <w:spacing w:after="120"/>
        <w:jc w:val="both"/>
        <w:rPr>
          <w:rFonts w:ascii="Arial" w:eastAsia="Calibri" w:hAnsi="Arial" w:cs="Arial"/>
          <w:color w:val="000000" w:themeColor="text1"/>
          <w:sz w:val="20"/>
          <w:szCs w:val="20"/>
          <w:lang w:val="es-ES_tradnl"/>
        </w:rPr>
      </w:pPr>
      <w:r w:rsidRPr="0062345D">
        <w:rPr>
          <w:rFonts w:ascii="Arial" w:eastAsia="Calibri" w:hAnsi="Arial" w:cs="Arial"/>
          <w:color w:val="000000" w:themeColor="text1"/>
          <w:sz w:val="20"/>
          <w:szCs w:val="20"/>
          <w:lang w:val="es-ES_tradnl"/>
        </w:rPr>
        <w:t>En lo que respecta a la modificación del cronograma, es necesario distinguir entre las etapas previas y posteriores al cierre del proceso de selección. Para estas últimas, el artículo 2.2.1.1.2.2.1 del Decreto 1082 de 2015 dispone, en lo pertinente, que «La Entidad Estatal puede modificar los pliegos de condiciones a través de Adendas expedidas antes del vencimiento del plazo para presentar ofertas» y que «La Entidad Estatal puede expedir Adendas para modificar el Cronograma una vez vencido el término para la presentación de las ofertas y antes de la adjudicación del contrato».</w:t>
      </w:r>
    </w:p>
    <w:p w14:paraId="4CA38FAC" w14:textId="47F73CE3" w:rsidR="0062345D" w:rsidRDefault="0062345D" w:rsidP="0062345D">
      <w:pPr>
        <w:spacing w:after="120"/>
        <w:jc w:val="both"/>
        <w:rPr>
          <w:rFonts w:ascii="Arial" w:eastAsia="Calibri" w:hAnsi="Arial" w:cs="Arial"/>
          <w:color w:val="000000" w:themeColor="text1"/>
          <w:sz w:val="20"/>
          <w:szCs w:val="20"/>
          <w:lang w:val="es-ES_tradnl"/>
        </w:rPr>
      </w:pPr>
      <w:r w:rsidRPr="0062345D">
        <w:rPr>
          <w:rFonts w:ascii="Arial" w:eastAsia="Calibri" w:hAnsi="Arial" w:cs="Arial"/>
          <w:color w:val="000000" w:themeColor="text1"/>
          <w:sz w:val="20"/>
          <w:szCs w:val="20"/>
          <w:lang w:val="es-ES_tradnl"/>
        </w:rPr>
        <w:t>En ese sentido, el acto de apertura, así como los pliegos definitivos y el cronograma que se adoptan mediante este, pueden ser considerados como los documentos cuya expedición determina el momento a partir del cual resulta valido presentar ofertas. No obstante, conforme a lo expuesto en torno a las adendas, es importante considerar que entre la expedición del acto administrativo de apertura y la fecha de cierre, es posible que las condiciones técnicas, jurídicas y económicas del proceso de contratación, sean modificadas mediante adendas al pliego de condiciones. Debido a esto, lo más común en la práctica contractual es que las ofertas se presenten en la fecha de cierre del proceso o con bastante proximidad a esta, para que la oferta sea presentada con certeza sobre el contenido final del pliego de condiciones definitivo.</w:t>
      </w:r>
    </w:p>
    <w:p w14:paraId="332D3876" w14:textId="77777777" w:rsidR="00CC7E6C" w:rsidRPr="00F04569" w:rsidRDefault="00CC7E6C" w:rsidP="007E6460">
      <w:pPr>
        <w:spacing w:after="120"/>
        <w:jc w:val="both"/>
        <w:rPr>
          <w:rFonts w:ascii="Arial" w:eastAsia="Calibri" w:hAnsi="Arial" w:cs="Arial"/>
          <w:color w:val="000000" w:themeColor="text1"/>
          <w:sz w:val="20"/>
          <w:szCs w:val="20"/>
          <w:lang w:val="es-ES_tradnl"/>
        </w:rPr>
      </w:pPr>
    </w:p>
    <w:p w14:paraId="18E2340A" w14:textId="285C512F" w:rsidR="00D008F0" w:rsidRPr="00F04569" w:rsidRDefault="00D008F0" w:rsidP="004D35B5">
      <w:pPr>
        <w:spacing w:after="120"/>
        <w:jc w:val="both"/>
        <w:rPr>
          <w:rFonts w:ascii="Arial" w:hAnsi="Arial" w:cs="Arial"/>
          <w:b/>
          <w:color w:val="000000" w:themeColor="text1"/>
        </w:rPr>
      </w:pPr>
      <w:bookmarkStart w:id="2" w:name="_Hlk86733446"/>
      <w:r w:rsidRPr="00F04569">
        <w:rPr>
          <w:rFonts w:ascii="Arial" w:hAnsi="Arial" w:cs="Arial"/>
          <w:b/>
          <w:bCs/>
          <w:lang w:val="es-ES_tradnl"/>
        </w:rPr>
        <w:t xml:space="preserve">DOCUMENTOS TIPO </w:t>
      </w:r>
      <w:r w:rsidRPr="00F04569">
        <w:rPr>
          <w:rFonts w:ascii="Arial" w:hAnsi="Arial" w:cs="Arial"/>
          <w:b/>
          <w:color w:val="000000" w:themeColor="text1"/>
        </w:rPr>
        <w:t xml:space="preserve">– Numeral 1.15 – Causal de rechazo – Literal Q </w:t>
      </w:r>
    </w:p>
    <w:bookmarkEnd w:id="2"/>
    <w:p w14:paraId="5A0647CD" w14:textId="77777777" w:rsidR="00AD58E1" w:rsidRPr="00AD58E1" w:rsidRDefault="00AD58E1" w:rsidP="00AD58E1">
      <w:pPr>
        <w:spacing w:before="94"/>
        <w:jc w:val="both"/>
        <w:rPr>
          <w:rFonts w:ascii="Arial" w:hAnsi="Arial" w:cs="Arial"/>
          <w:color w:val="000000" w:themeColor="text1"/>
          <w:sz w:val="20"/>
          <w:szCs w:val="20"/>
          <w:lang w:val="es-MX"/>
        </w:rPr>
      </w:pPr>
      <w:r w:rsidRPr="00AD58E1">
        <w:rPr>
          <w:rFonts w:ascii="Arial" w:hAnsi="Arial" w:cs="Arial"/>
          <w:color w:val="000000" w:themeColor="text1"/>
          <w:sz w:val="20"/>
          <w:szCs w:val="20"/>
          <w:lang w:val="es-MX"/>
        </w:rPr>
        <w:t xml:space="preserve">De acuerdo con lo expuesto, la causal de rechazo del literal Q del Documento Base de </w:t>
      </w:r>
      <w:r w:rsidRPr="00AD58E1">
        <w:rPr>
          <w:rFonts w:ascii="Arial" w:hAnsi="Arial" w:cs="Arial"/>
          <w:color w:val="000000" w:themeColor="text1"/>
          <w:sz w:val="20"/>
          <w:szCs w:val="20"/>
        </w:rPr>
        <w:t>consultoría de estudios de ingeniería de infraestructura de transporte es aplicable a las ofertas presentadas por fuera del plazo para presentar ofertas, esto es, con posterioridad a la fecha de cierre. Esta causal tiene</w:t>
      </w:r>
      <w:r w:rsidRPr="00AD58E1">
        <w:rPr>
          <w:rFonts w:ascii="Arial" w:hAnsi="Arial" w:cs="Arial"/>
          <w:color w:val="000000" w:themeColor="text1"/>
          <w:sz w:val="20"/>
          <w:szCs w:val="20"/>
          <w:lang w:val="es-MX"/>
        </w:rPr>
        <w:t xml:space="preserve"> como finalidad la de hacer respetar las reglas relativas a la presentación de ofertas dentro del término señalado por la entidad en el «Anexo 2 - Cronograma», es decir, antes del cierre del plazo para presentar propuestas.</w:t>
      </w:r>
    </w:p>
    <w:p w14:paraId="12051873" w14:textId="77777777" w:rsidR="00F6672E" w:rsidRPr="00F04569" w:rsidRDefault="00F6672E" w:rsidP="00AD5C10">
      <w:pPr>
        <w:spacing w:before="94"/>
        <w:ind w:right="533"/>
        <w:rPr>
          <w:rFonts w:ascii="Arial"/>
          <w:b/>
          <w:color w:val="585858"/>
          <w:sz w:val="18"/>
        </w:rPr>
      </w:pPr>
    </w:p>
    <w:p w14:paraId="6887A9F3" w14:textId="77777777" w:rsidR="00F6672E" w:rsidRPr="00F04569" w:rsidRDefault="00F6672E" w:rsidP="00AD5C10">
      <w:pPr>
        <w:spacing w:before="94"/>
        <w:ind w:right="533"/>
        <w:rPr>
          <w:rFonts w:ascii="Arial"/>
          <w:b/>
          <w:color w:val="585858"/>
          <w:sz w:val="18"/>
        </w:rPr>
      </w:pPr>
    </w:p>
    <w:p w14:paraId="72375CA5" w14:textId="77777777" w:rsidR="00AD58E1" w:rsidRPr="00F04569" w:rsidRDefault="00AD58E1" w:rsidP="0062345D">
      <w:pPr>
        <w:spacing w:before="94"/>
        <w:ind w:right="533"/>
        <w:rPr>
          <w:rFonts w:ascii="Arial"/>
          <w:b/>
          <w:color w:val="585858"/>
          <w:sz w:val="18"/>
        </w:rPr>
      </w:pPr>
    </w:p>
    <w:p w14:paraId="14C83BFB" w14:textId="5DF30604" w:rsidR="00DB2E57" w:rsidRPr="00A669DA" w:rsidRDefault="00C46220" w:rsidP="00A669DA">
      <w:pPr>
        <w:spacing w:before="94"/>
        <w:ind w:right="533"/>
        <w:jc w:val="right"/>
        <w:rPr>
          <w:rFonts w:ascii="Arial"/>
          <w:b/>
          <w:sz w:val="18"/>
        </w:rPr>
      </w:pPr>
      <w:r w:rsidRPr="00F04569">
        <w:rPr>
          <w:rFonts w:ascii="Arial"/>
          <w:b/>
          <w:color w:val="585858"/>
          <w:sz w:val="18"/>
        </w:rPr>
        <w:t>CCE-DES-FM-17</w:t>
      </w:r>
    </w:p>
    <w:p w14:paraId="425B3EA3" w14:textId="75358FA0" w:rsidR="00DB2E57" w:rsidRDefault="00DB2E57" w:rsidP="00C46220">
      <w:pPr>
        <w:pStyle w:val="Textoindependiente"/>
        <w:ind w:left="0"/>
        <w:jc w:val="left"/>
        <w:rPr>
          <w:sz w:val="24"/>
        </w:rPr>
      </w:pPr>
    </w:p>
    <w:p w14:paraId="3A95AC5A" w14:textId="3FEE1B9D" w:rsidR="00DB2E57" w:rsidRDefault="00A669DA" w:rsidP="00A669DA">
      <w:pPr>
        <w:pStyle w:val="Textoindependiente"/>
        <w:ind w:left="0"/>
        <w:jc w:val="right"/>
        <w:rPr>
          <w:sz w:val="24"/>
        </w:rPr>
      </w:pPr>
      <w:r>
        <w:rPr>
          <w:noProof/>
        </w:rPr>
        <w:drawing>
          <wp:inline distT="0" distB="0" distL="0" distR="0" wp14:anchorId="235668A8" wp14:editId="44F9B698">
            <wp:extent cx="2333625" cy="674649"/>
            <wp:effectExtent l="0" t="0" r="0" b="0"/>
            <wp:docPr id="4" name="Imagen 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pic:nvPicPr>
                  <pic:blipFill rotWithShape="1">
                    <a:blip r:embed="rId11"/>
                    <a:srcRect l="46504" t="35572" r="17685" b="47864"/>
                    <a:stretch/>
                  </pic:blipFill>
                  <pic:spPr bwMode="auto">
                    <a:xfrm>
                      <a:off x="0" y="0"/>
                      <a:ext cx="2346072" cy="678247"/>
                    </a:xfrm>
                    <a:prstGeom prst="rect">
                      <a:avLst/>
                    </a:prstGeom>
                    <a:ln>
                      <a:noFill/>
                    </a:ln>
                    <a:extLst>
                      <a:ext uri="{53640926-AAD7-44D8-BBD7-CCE9431645EC}">
                        <a14:shadowObscured xmlns:a14="http://schemas.microsoft.com/office/drawing/2010/main"/>
                      </a:ext>
                    </a:extLst>
                  </pic:spPr>
                </pic:pic>
              </a:graphicData>
            </a:graphic>
          </wp:inline>
        </w:drawing>
      </w:r>
    </w:p>
    <w:p w14:paraId="7E92F587" w14:textId="77777777" w:rsidR="00A669DA" w:rsidRPr="00F04569" w:rsidRDefault="00A669DA" w:rsidP="00A669DA">
      <w:pPr>
        <w:pStyle w:val="Textoindependiente"/>
        <w:ind w:left="0"/>
        <w:jc w:val="right"/>
        <w:rPr>
          <w:sz w:val="24"/>
        </w:rPr>
      </w:pPr>
    </w:p>
    <w:p w14:paraId="7A82F686" w14:textId="77777777" w:rsidR="00C46220" w:rsidRPr="00F04569" w:rsidRDefault="00C46220" w:rsidP="00C46220">
      <w:pPr>
        <w:rPr>
          <w:rFonts w:ascii="Arial" w:eastAsia="Calibri" w:hAnsi="Arial" w:cs="Arial"/>
          <w:color w:val="000000" w:themeColor="text1"/>
        </w:rPr>
      </w:pPr>
      <w:r w:rsidRPr="00F04569">
        <w:rPr>
          <w:rFonts w:ascii="Arial" w:eastAsia="Calibri" w:hAnsi="Arial" w:cs="Arial"/>
          <w:color w:val="000000" w:themeColor="text1"/>
        </w:rPr>
        <w:t>Señor</w:t>
      </w:r>
    </w:p>
    <w:p w14:paraId="0D3859DC" w14:textId="77777777" w:rsidR="00C46220" w:rsidRPr="00F04569" w:rsidRDefault="00C46220" w:rsidP="00C46220">
      <w:pPr>
        <w:rPr>
          <w:rFonts w:ascii="Arial" w:eastAsia="Calibri" w:hAnsi="Arial" w:cs="Arial"/>
          <w:b/>
          <w:color w:val="000000" w:themeColor="text1"/>
        </w:rPr>
      </w:pPr>
      <w:r w:rsidRPr="00F04569">
        <w:rPr>
          <w:rFonts w:ascii="Arial" w:eastAsia="Calibri" w:hAnsi="Arial" w:cs="Arial"/>
          <w:b/>
          <w:color w:val="000000" w:themeColor="text1"/>
          <w:lang w:val="es-CO"/>
        </w:rPr>
        <w:t>Luis Carlos Collogo Mieles</w:t>
      </w:r>
      <w:r w:rsidRPr="00F04569">
        <w:rPr>
          <w:rFonts w:ascii="Arial" w:eastAsia="Calibri" w:hAnsi="Arial" w:cs="Arial"/>
          <w:b/>
          <w:color w:val="000000" w:themeColor="text1"/>
        </w:rPr>
        <w:t xml:space="preserve"> </w:t>
      </w:r>
    </w:p>
    <w:p w14:paraId="45DC050B" w14:textId="77777777" w:rsidR="00C46220" w:rsidRPr="00F04569" w:rsidRDefault="00C46220" w:rsidP="00C46220">
      <w:pPr>
        <w:rPr>
          <w:rFonts w:ascii="Arial" w:eastAsia="Calibri" w:hAnsi="Arial" w:cs="Arial"/>
          <w:color w:val="000000" w:themeColor="text1"/>
        </w:rPr>
      </w:pPr>
      <w:r w:rsidRPr="00F04569">
        <w:rPr>
          <w:rFonts w:ascii="Arial" w:eastAsia="Calibri" w:hAnsi="Arial" w:cs="Arial"/>
          <w:color w:val="000000" w:themeColor="text1"/>
        </w:rPr>
        <w:t>Valledupar, Cesar</w:t>
      </w:r>
    </w:p>
    <w:p w14:paraId="24BA52B6" w14:textId="77777777" w:rsidR="00C46220" w:rsidRPr="00F04569" w:rsidRDefault="00C46220" w:rsidP="00C46220">
      <w:pPr>
        <w:pStyle w:val="Textoindependiente"/>
        <w:ind w:left="0"/>
        <w:jc w:val="left"/>
        <w:rPr>
          <w:rFonts w:ascii="Arial" w:hAnsi="Arial" w:cs="Arial"/>
        </w:rPr>
      </w:pPr>
    </w:p>
    <w:p w14:paraId="2D58E193" w14:textId="77777777" w:rsidR="00DB2E57" w:rsidRPr="00F04569" w:rsidRDefault="00DB2E57" w:rsidP="00C46220">
      <w:pPr>
        <w:pStyle w:val="Textoindependiente"/>
        <w:ind w:left="0"/>
        <w:jc w:val="left"/>
        <w:rPr>
          <w:rFonts w:ascii="Arial" w:hAnsi="Arial" w:cs="Arial"/>
        </w:rPr>
      </w:pPr>
    </w:p>
    <w:p w14:paraId="1B03D02F" w14:textId="77777777" w:rsidR="00C46220" w:rsidRPr="00F04569" w:rsidRDefault="00C46220" w:rsidP="00C46220">
      <w:pPr>
        <w:pStyle w:val="Textoindependiente"/>
        <w:ind w:left="0"/>
        <w:jc w:val="left"/>
        <w:rPr>
          <w:rFonts w:ascii="Arial" w:hAnsi="Arial" w:cs="Arial"/>
        </w:rPr>
      </w:pPr>
    </w:p>
    <w:p w14:paraId="7C565A29" w14:textId="3366A606" w:rsidR="00C46220" w:rsidRPr="00F04569" w:rsidRDefault="00C46220" w:rsidP="00C46220">
      <w:pPr>
        <w:pStyle w:val="Ttulo1"/>
        <w:ind w:left="2815" w:firstLine="0"/>
      </w:pPr>
      <w:r w:rsidRPr="00F04569">
        <w:t>Concepto</w:t>
      </w:r>
      <w:r w:rsidRPr="00F04569">
        <w:rPr>
          <w:spacing w:val="-4"/>
        </w:rPr>
        <w:t xml:space="preserve"> </w:t>
      </w:r>
      <w:r w:rsidRPr="00F04569">
        <w:t>C</w:t>
      </w:r>
      <w:r w:rsidRPr="00F04569">
        <w:rPr>
          <w:spacing w:val="-2"/>
        </w:rPr>
        <w:t xml:space="preserve"> </w:t>
      </w:r>
      <w:r w:rsidRPr="00F04569">
        <w:t>–</w:t>
      </w:r>
      <w:r w:rsidRPr="00F04569">
        <w:rPr>
          <w:spacing w:val="-3"/>
        </w:rPr>
        <w:t xml:space="preserve"> </w:t>
      </w:r>
      <w:r w:rsidR="00F71951" w:rsidRPr="00F04569">
        <w:t>652</w:t>
      </w:r>
      <w:r w:rsidRPr="00F04569">
        <w:rPr>
          <w:spacing w:val="-4"/>
        </w:rPr>
        <w:t xml:space="preserve"> </w:t>
      </w:r>
      <w:r w:rsidRPr="00F04569">
        <w:t>de</w:t>
      </w:r>
      <w:r w:rsidRPr="00F04569">
        <w:rPr>
          <w:spacing w:val="-3"/>
        </w:rPr>
        <w:t xml:space="preserve"> </w:t>
      </w:r>
      <w:r w:rsidRPr="00F04569">
        <w:t>2021</w:t>
      </w:r>
    </w:p>
    <w:p w14:paraId="17CDD4DA" w14:textId="77777777" w:rsidR="00C46220" w:rsidRPr="00F04569" w:rsidRDefault="00C46220" w:rsidP="00C46220">
      <w:pPr>
        <w:pStyle w:val="Textoindependiente"/>
        <w:spacing w:before="11"/>
        <w:ind w:left="0"/>
        <w:jc w:val="left"/>
        <w:rPr>
          <w:rFonts w:ascii="Arial" w:hAnsi="Arial" w:cs="Arial"/>
          <w:b/>
        </w:rPr>
      </w:pPr>
    </w:p>
    <w:p w14:paraId="3C276108" w14:textId="77777777" w:rsidR="00DB2E57" w:rsidRPr="00F04569" w:rsidRDefault="00DB2E57" w:rsidP="00C46220">
      <w:pPr>
        <w:pStyle w:val="Textoindependiente"/>
        <w:spacing w:before="11"/>
        <w:ind w:left="0"/>
        <w:jc w:val="left"/>
        <w:rPr>
          <w:rFonts w:ascii="Arial" w:hAnsi="Arial" w:cs="Arial"/>
          <w:b/>
        </w:rPr>
      </w:pPr>
    </w:p>
    <w:p w14:paraId="31B394A3" w14:textId="77777777" w:rsidR="00DB2E57" w:rsidRPr="00F04569" w:rsidRDefault="00DB2E57" w:rsidP="00C46220">
      <w:pPr>
        <w:pStyle w:val="Textoindependiente"/>
        <w:spacing w:before="11"/>
        <w:ind w:left="0"/>
        <w:jc w:val="left"/>
        <w:rPr>
          <w:rFonts w:ascii="Arial" w:hAnsi="Arial" w:cs="Arial"/>
          <w:b/>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835"/>
        <w:gridCol w:w="6091"/>
      </w:tblGrid>
      <w:tr w:rsidR="00834A75" w:rsidRPr="00F04569" w14:paraId="192F697C" w14:textId="77777777" w:rsidTr="000D0A4B">
        <w:tc>
          <w:tcPr>
            <w:tcW w:w="2835" w:type="dxa"/>
            <w:hideMark/>
          </w:tcPr>
          <w:p w14:paraId="10B622DB" w14:textId="77777777" w:rsidR="00834A75" w:rsidRPr="00F04569" w:rsidRDefault="00834A75" w:rsidP="00615CC7">
            <w:pPr>
              <w:rPr>
                <w:rFonts w:ascii="Arial" w:eastAsia="Calibri" w:hAnsi="Arial" w:cs="Arial"/>
                <w:color w:val="000000" w:themeColor="text1"/>
                <w:lang w:val="es-ES_tradnl"/>
              </w:rPr>
            </w:pPr>
            <w:r w:rsidRPr="00F04569">
              <w:rPr>
                <w:rFonts w:ascii="Arial" w:eastAsia="Calibri" w:hAnsi="Arial" w:cs="Arial"/>
                <w:b/>
                <w:color w:val="000000" w:themeColor="text1"/>
                <w:lang w:val="es-ES_tradnl"/>
              </w:rPr>
              <w:t>Temas:</w:t>
            </w:r>
            <w:r w:rsidRPr="00F04569">
              <w:rPr>
                <w:rFonts w:ascii="Arial" w:eastAsia="Calibri" w:hAnsi="Arial" w:cs="Arial"/>
                <w:color w:val="000000" w:themeColor="text1"/>
                <w:lang w:val="es-ES_tradnl"/>
              </w:rPr>
              <w:t xml:space="preserve">           </w:t>
            </w:r>
          </w:p>
          <w:p w14:paraId="3663F12B" w14:textId="77777777" w:rsidR="00834A75" w:rsidRPr="00F04569" w:rsidRDefault="00834A75" w:rsidP="00615CC7">
            <w:pPr>
              <w:rPr>
                <w:rFonts w:ascii="Arial" w:eastAsia="Calibri" w:hAnsi="Arial" w:cs="Arial"/>
                <w:color w:val="000000" w:themeColor="text1"/>
                <w:lang w:val="es-ES_tradnl"/>
              </w:rPr>
            </w:pPr>
            <w:r w:rsidRPr="00F04569">
              <w:rPr>
                <w:rFonts w:ascii="Arial" w:eastAsia="Calibri" w:hAnsi="Arial" w:cs="Arial"/>
                <w:color w:val="000000" w:themeColor="text1"/>
                <w:lang w:val="es-ES_tradnl"/>
              </w:rPr>
              <w:t xml:space="preserve">                           </w:t>
            </w:r>
          </w:p>
        </w:tc>
        <w:tc>
          <w:tcPr>
            <w:tcW w:w="6091" w:type="dxa"/>
            <w:hideMark/>
          </w:tcPr>
          <w:p w14:paraId="3327CEA5" w14:textId="7AFB58E2" w:rsidR="00834A75" w:rsidRPr="00F04569" w:rsidRDefault="00834A75" w:rsidP="00615CC7">
            <w:pPr>
              <w:spacing w:after="120"/>
              <w:jc w:val="both"/>
              <w:rPr>
                <w:rFonts w:ascii="Arial" w:eastAsia="Calibri" w:hAnsi="Arial" w:cs="Arial"/>
                <w:color w:val="000000" w:themeColor="text1"/>
                <w:lang w:val="es-ES_tradnl"/>
              </w:rPr>
            </w:pPr>
            <w:r w:rsidRPr="00F04569">
              <w:rPr>
                <w:rFonts w:ascii="Arial" w:hAnsi="Arial" w:cs="Arial"/>
              </w:rPr>
              <w:t>DOCUMENTOS TIPO – Concurso de</w:t>
            </w:r>
            <w:r w:rsidR="00AD58E1">
              <w:rPr>
                <w:rFonts w:ascii="Arial" w:hAnsi="Arial" w:cs="Arial"/>
              </w:rPr>
              <w:t xml:space="preserve"> </w:t>
            </w:r>
            <w:r w:rsidRPr="00F04569">
              <w:rPr>
                <w:rFonts w:ascii="Arial" w:hAnsi="Arial" w:cs="Arial"/>
                <w:spacing w:val="-59"/>
              </w:rPr>
              <w:t xml:space="preserve"> </w:t>
            </w:r>
            <w:r w:rsidR="00897160" w:rsidRPr="00F04569">
              <w:rPr>
                <w:rFonts w:ascii="Arial" w:hAnsi="Arial" w:cs="Arial"/>
                <w:spacing w:val="-59"/>
              </w:rPr>
              <w:t xml:space="preserve">   </w:t>
            </w:r>
            <w:r w:rsidR="00FE179B" w:rsidRPr="00F04569">
              <w:rPr>
                <w:rFonts w:ascii="Arial" w:hAnsi="Arial" w:cs="Arial"/>
                <w:spacing w:val="-59"/>
              </w:rPr>
              <w:t xml:space="preserve">    </w:t>
            </w:r>
            <w:r w:rsidRPr="00F04569">
              <w:rPr>
                <w:rFonts w:ascii="Arial" w:hAnsi="Arial" w:cs="Arial"/>
              </w:rPr>
              <w:t>méritos</w:t>
            </w:r>
            <w:r w:rsidRPr="00F04569">
              <w:rPr>
                <w:rFonts w:ascii="Arial" w:hAnsi="Arial" w:cs="Arial"/>
                <w:spacing w:val="-10"/>
              </w:rPr>
              <w:t xml:space="preserve"> </w:t>
            </w:r>
            <w:r w:rsidRPr="00F04569">
              <w:rPr>
                <w:rFonts w:ascii="Arial" w:hAnsi="Arial" w:cs="Arial"/>
              </w:rPr>
              <w:t>–</w:t>
            </w:r>
            <w:r w:rsidRPr="00F04569">
              <w:rPr>
                <w:rFonts w:ascii="Arial" w:hAnsi="Arial" w:cs="Arial"/>
                <w:spacing w:val="-10"/>
              </w:rPr>
              <w:t xml:space="preserve"> </w:t>
            </w:r>
            <w:r w:rsidRPr="00F04569">
              <w:rPr>
                <w:rFonts w:ascii="Arial" w:hAnsi="Arial" w:cs="Arial"/>
              </w:rPr>
              <w:t>Consultoría</w:t>
            </w:r>
            <w:r w:rsidRPr="00F04569">
              <w:rPr>
                <w:rFonts w:ascii="Arial" w:hAnsi="Arial" w:cs="Arial"/>
                <w:spacing w:val="-10"/>
              </w:rPr>
              <w:t xml:space="preserve"> </w:t>
            </w:r>
            <w:r w:rsidRPr="00F04569">
              <w:rPr>
                <w:rFonts w:ascii="Arial" w:hAnsi="Arial" w:cs="Arial"/>
              </w:rPr>
              <w:t>de</w:t>
            </w:r>
            <w:r w:rsidRPr="00F04569">
              <w:rPr>
                <w:rFonts w:ascii="Arial" w:hAnsi="Arial" w:cs="Arial"/>
                <w:spacing w:val="-10"/>
              </w:rPr>
              <w:t xml:space="preserve"> </w:t>
            </w:r>
            <w:r w:rsidRPr="00F04569">
              <w:rPr>
                <w:rFonts w:ascii="Arial" w:hAnsi="Arial" w:cs="Arial"/>
              </w:rPr>
              <w:t>estudios</w:t>
            </w:r>
            <w:r w:rsidRPr="00F04569">
              <w:rPr>
                <w:rFonts w:ascii="Arial" w:hAnsi="Arial" w:cs="Arial"/>
                <w:spacing w:val="-10"/>
              </w:rPr>
              <w:t xml:space="preserve"> </w:t>
            </w:r>
            <w:r w:rsidRPr="00F04569">
              <w:rPr>
                <w:rFonts w:ascii="Arial" w:hAnsi="Arial" w:cs="Arial"/>
              </w:rPr>
              <w:t>de</w:t>
            </w:r>
            <w:r w:rsidRPr="00F04569">
              <w:rPr>
                <w:rFonts w:ascii="Arial" w:hAnsi="Arial" w:cs="Arial"/>
                <w:spacing w:val="-10"/>
              </w:rPr>
              <w:t xml:space="preserve"> </w:t>
            </w:r>
            <w:r w:rsidRPr="00F04569">
              <w:rPr>
                <w:rFonts w:ascii="Arial" w:hAnsi="Arial" w:cs="Arial"/>
              </w:rPr>
              <w:t>ingeniería</w:t>
            </w:r>
            <w:r w:rsidRPr="00F04569">
              <w:rPr>
                <w:rFonts w:ascii="Arial" w:hAnsi="Arial" w:cs="Arial"/>
                <w:spacing w:val="-10"/>
              </w:rPr>
              <w:t xml:space="preserve"> </w:t>
            </w:r>
            <w:r w:rsidRPr="00F04569">
              <w:rPr>
                <w:rFonts w:ascii="Arial" w:hAnsi="Arial" w:cs="Arial"/>
              </w:rPr>
              <w:t>–</w:t>
            </w:r>
            <w:r w:rsidRPr="00F04569">
              <w:rPr>
                <w:rFonts w:ascii="Arial" w:hAnsi="Arial" w:cs="Arial"/>
                <w:spacing w:val="-9"/>
              </w:rPr>
              <w:t xml:space="preserve"> </w:t>
            </w:r>
            <w:r w:rsidRPr="00F04569">
              <w:rPr>
                <w:rFonts w:ascii="Arial" w:hAnsi="Arial" w:cs="Arial"/>
              </w:rPr>
              <w:t>Infraestructura</w:t>
            </w:r>
            <w:r w:rsidRPr="00F04569">
              <w:rPr>
                <w:rFonts w:ascii="Arial" w:hAnsi="Arial" w:cs="Arial"/>
                <w:spacing w:val="-59"/>
              </w:rPr>
              <w:t xml:space="preserve"> </w:t>
            </w:r>
            <w:r w:rsidR="00CB74AF">
              <w:rPr>
                <w:rFonts w:ascii="Arial" w:hAnsi="Arial" w:cs="Arial"/>
                <w:spacing w:val="-59"/>
              </w:rPr>
              <w:t xml:space="preserve">   </w:t>
            </w:r>
            <w:r w:rsidRPr="00F04569">
              <w:rPr>
                <w:rFonts w:ascii="Arial" w:hAnsi="Arial" w:cs="Arial"/>
              </w:rPr>
              <w:t>de</w:t>
            </w:r>
            <w:r w:rsidRPr="00F04569">
              <w:rPr>
                <w:rFonts w:ascii="Arial" w:hAnsi="Arial" w:cs="Arial"/>
                <w:spacing w:val="1"/>
              </w:rPr>
              <w:t xml:space="preserve"> </w:t>
            </w:r>
            <w:r w:rsidRPr="00F04569">
              <w:rPr>
                <w:rFonts w:ascii="Arial" w:hAnsi="Arial" w:cs="Arial"/>
              </w:rPr>
              <w:t xml:space="preserve">transporte </w:t>
            </w:r>
            <w:r w:rsidRPr="00F04569">
              <w:rPr>
                <w:rFonts w:ascii="Arial" w:hAnsi="Arial" w:cs="Arial"/>
                <w:spacing w:val="1"/>
                <w:lang w:val="es-ES_tradnl"/>
              </w:rPr>
              <w:t>/</w:t>
            </w:r>
            <w:r w:rsidR="00CB74AF">
              <w:rPr>
                <w:rFonts w:ascii="Arial" w:hAnsi="Arial" w:cs="Arial"/>
                <w:spacing w:val="1"/>
                <w:lang w:val="es-ES_tradnl"/>
              </w:rPr>
              <w:t xml:space="preserve"> </w:t>
            </w:r>
            <w:r w:rsidR="00191093">
              <w:rPr>
                <w:rFonts w:ascii="Arial" w:hAnsi="Arial" w:cs="Arial"/>
                <w:spacing w:val="1"/>
                <w:lang w:val="es-ES_tradnl"/>
              </w:rPr>
              <w:t>PLIEGO DE CONDICIONES</w:t>
            </w:r>
            <w:r w:rsidR="00CB74AF" w:rsidRPr="00CB74AF">
              <w:rPr>
                <w:rFonts w:ascii="Arial" w:hAnsi="Arial" w:cs="Arial"/>
                <w:spacing w:val="1"/>
                <w:lang w:val="es-ES_tradnl"/>
              </w:rPr>
              <w:t xml:space="preserve"> – Plazo – Presentación de ofertas</w:t>
            </w:r>
            <w:r w:rsidR="00CB74AF">
              <w:rPr>
                <w:rFonts w:ascii="Arial" w:hAnsi="Arial" w:cs="Arial"/>
                <w:spacing w:val="1"/>
                <w:lang w:val="es-ES_tradnl"/>
              </w:rPr>
              <w:t xml:space="preserve"> / CRONOGRAMA</w:t>
            </w:r>
            <w:r w:rsidR="00CB74AF" w:rsidRPr="00CB74AF">
              <w:rPr>
                <w:rFonts w:ascii="Arial" w:hAnsi="Arial" w:cs="Arial"/>
                <w:spacing w:val="1"/>
                <w:lang w:val="es-ES_tradnl"/>
              </w:rPr>
              <w:t xml:space="preserve"> – Modificación – Adendas  </w:t>
            </w:r>
            <w:r w:rsidR="00CB74AF">
              <w:rPr>
                <w:rFonts w:ascii="Arial" w:hAnsi="Arial" w:cs="Arial"/>
                <w:spacing w:val="1"/>
                <w:lang w:val="es-ES_tradnl"/>
              </w:rPr>
              <w:t xml:space="preserve"> </w:t>
            </w:r>
            <w:r w:rsidRPr="00F04569">
              <w:rPr>
                <w:rFonts w:ascii="Arial" w:hAnsi="Arial" w:cs="Arial"/>
                <w:spacing w:val="1"/>
              </w:rPr>
              <w:t>/</w:t>
            </w:r>
            <w:r w:rsidR="00CB74AF">
              <w:rPr>
                <w:rFonts w:ascii="Arial" w:hAnsi="Arial" w:cs="Arial"/>
                <w:spacing w:val="1"/>
              </w:rPr>
              <w:t xml:space="preserve"> </w:t>
            </w:r>
            <w:r w:rsidRPr="00F04569">
              <w:rPr>
                <w:rFonts w:ascii="Arial" w:hAnsi="Arial" w:cs="Arial"/>
                <w:spacing w:val="1"/>
              </w:rPr>
              <w:t xml:space="preserve"> DOCUMENTOS TIPO – Numeral 1.15 – Causal de rechazo – Literal Q</w:t>
            </w:r>
          </w:p>
        </w:tc>
      </w:tr>
      <w:tr w:rsidR="00834A75" w:rsidRPr="00F04569" w14:paraId="61654BB2" w14:textId="77777777" w:rsidTr="000D0A4B">
        <w:tc>
          <w:tcPr>
            <w:tcW w:w="2835" w:type="dxa"/>
          </w:tcPr>
          <w:p w14:paraId="4AEE6FD8" w14:textId="77777777" w:rsidR="00834A75" w:rsidRPr="00F04569" w:rsidRDefault="00834A75" w:rsidP="00615CC7">
            <w:pPr>
              <w:rPr>
                <w:rFonts w:ascii="Arial" w:eastAsia="Calibri" w:hAnsi="Arial" w:cs="Arial"/>
                <w:b/>
                <w:color w:val="000000" w:themeColor="text1"/>
                <w:lang w:val="es-ES_tradnl"/>
              </w:rPr>
            </w:pPr>
            <w:r w:rsidRPr="00F04569">
              <w:rPr>
                <w:rFonts w:ascii="Arial" w:eastAsia="Calibri" w:hAnsi="Arial" w:cs="Arial"/>
                <w:b/>
                <w:color w:val="000000" w:themeColor="text1"/>
                <w:lang w:val="es-ES_tradnl"/>
              </w:rPr>
              <w:t>Radicación:</w:t>
            </w:r>
            <w:r w:rsidRPr="00F04569">
              <w:rPr>
                <w:rFonts w:ascii="Arial" w:eastAsia="Calibri" w:hAnsi="Arial" w:cs="Arial"/>
                <w:color w:val="000000" w:themeColor="text1"/>
                <w:lang w:val="es-ES_tradnl"/>
              </w:rPr>
              <w:t xml:space="preserve">                              </w:t>
            </w:r>
          </w:p>
        </w:tc>
        <w:tc>
          <w:tcPr>
            <w:tcW w:w="6091" w:type="dxa"/>
          </w:tcPr>
          <w:p w14:paraId="38459B58" w14:textId="43A47CD8" w:rsidR="00834A75" w:rsidRPr="00F04569" w:rsidRDefault="00834A75" w:rsidP="00615CC7">
            <w:pPr>
              <w:jc w:val="both"/>
              <w:rPr>
                <w:rFonts w:ascii="Arial" w:eastAsia="Calibri" w:hAnsi="Arial" w:cs="Arial"/>
                <w:color w:val="000000" w:themeColor="text1"/>
                <w:lang w:val="es-ES_tradnl"/>
              </w:rPr>
            </w:pPr>
            <w:r w:rsidRPr="00F04569">
              <w:rPr>
                <w:rFonts w:ascii="Arial" w:eastAsia="Calibri" w:hAnsi="Arial" w:cs="Arial"/>
                <w:color w:val="000000" w:themeColor="text1"/>
                <w:lang w:val="es-ES_tradnl"/>
              </w:rPr>
              <w:t xml:space="preserve">Respuesta a consulta </w:t>
            </w:r>
            <w:r w:rsidRPr="00F04569">
              <w:rPr>
                <w:rFonts w:ascii="Arial" w:eastAsia="Calibri" w:hAnsi="Arial" w:cs="Arial"/>
                <w:color w:val="000000" w:themeColor="text1"/>
                <w:lang w:val="es-CO"/>
              </w:rPr>
              <w:t>P20211011009364</w:t>
            </w:r>
          </w:p>
        </w:tc>
      </w:tr>
    </w:tbl>
    <w:p w14:paraId="4C98955F" w14:textId="77777777" w:rsidR="00834A75" w:rsidRPr="00F04569" w:rsidRDefault="00834A75" w:rsidP="00C46220">
      <w:pPr>
        <w:pStyle w:val="Textoindependiente"/>
        <w:spacing w:before="11"/>
        <w:ind w:left="0"/>
        <w:jc w:val="left"/>
        <w:rPr>
          <w:rFonts w:ascii="Arial" w:hAnsi="Arial" w:cs="Arial"/>
          <w:b/>
        </w:rPr>
      </w:pPr>
    </w:p>
    <w:p w14:paraId="6DE96A87" w14:textId="77777777" w:rsidR="00834A75" w:rsidRPr="00F04569" w:rsidRDefault="00834A75" w:rsidP="00C46220">
      <w:pPr>
        <w:pStyle w:val="Textoindependiente"/>
        <w:spacing w:before="11"/>
        <w:ind w:left="0"/>
        <w:jc w:val="left"/>
        <w:rPr>
          <w:rFonts w:ascii="Arial" w:hAnsi="Arial" w:cs="Arial"/>
          <w:b/>
        </w:rPr>
      </w:pPr>
    </w:p>
    <w:p w14:paraId="52D9E222" w14:textId="77777777" w:rsidR="00C46220" w:rsidRPr="00F04569" w:rsidRDefault="00C46220" w:rsidP="001077AD">
      <w:pPr>
        <w:pStyle w:val="Textoindependiente"/>
        <w:ind w:left="0"/>
        <w:jc w:val="left"/>
        <w:rPr>
          <w:rFonts w:ascii="Arial" w:hAnsi="Arial" w:cs="Arial"/>
        </w:rPr>
      </w:pPr>
      <w:r w:rsidRPr="00F04569">
        <w:rPr>
          <w:rFonts w:ascii="Arial" w:hAnsi="Arial" w:cs="Arial"/>
        </w:rPr>
        <w:t>Estimado</w:t>
      </w:r>
      <w:r w:rsidRPr="00F04569">
        <w:rPr>
          <w:rFonts w:ascii="Arial" w:hAnsi="Arial" w:cs="Arial"/>
          <w:spacing w:val="-6"/>
        </w:rPr>
        <w:t xml:space="preserve"> </w:t>
      </w:r>
      <w:r w:rsidRPr="00F04569">
        <w:rPr>
          <w:rFonts w:ascii="Arial" w:hAnsi="Arial" w:cs="Arial"/>
        </w:rPr>
        <w:t>señor</w:t>
      </w:r>
      <w:r w:rsidRPr="00F04569">
        <w:rPr>
          <w:rFonts w:ascii="Arial" w:hAnsi="Arial" w:cs="Arial"/>
          <w:spacing w:val="-5"/>
        </w:rPr>
        <w:t xml:space="preserve"> </w:t>
      </w:r>
      <w:r w:rsidRPr="00F04569">
        <w:rPr>
          <w:rFonts w:ascii="Arial" w:hAnsi="Arial" w:cs="Arial"/>
        </w:rPr>
        <w:t>Cogollo Mieles:</w:t>
      </w:r>
    </w:p>
    <w:p w14:paraId="0BC5236C" w14:textId="77777777" w:rsidR="00C46220" w:rsidRPr="00F04569" w:rsidRDefault="00C46220" w:rsidP="00C46220">
      <w:pPr>
        <w:pStyle w:val="Textoindependiente"/>
        <w:spacing w:before="3"/>
        <w:ind w:left="0"/>
        <w:jc w:val="left"/>
        <w:rPr>
          <w:rFonts w:ascii="Arial" w:hAnsi="Arial" w:cs="Arial"/>
        </w:rPr>
      </w:pPr>
    </w:p>
    <w:p w14:paraId="24EC9D62" w14:textId="77777777" w:rsidR="00C46220" w:rsidRPr="00F04569" w:rsidRDefault="00C46220" w:rsidP="001077AD">
      <w:pPr>
        <w:pStyle w:val="Textoindependiente"/>
        <w:spacing w:line="276" w:lineRule="auto"/>
        <w:ind w:left="0" w:right="88"/>
        <w:rPr>
          <w:rFonts w:ascii="Arial" w:hAnsi="Arial" w:cs="Arial"/>
        </w:rPr>
      </w:pPr>
      <w:r w:rsidRPr="00F04569">
        <w:rPr>
          <w:rFonts w:ascii="Arial" w:hAnsi="Arial" w:cs="Arial"/>
        </w:rPr>
        <w:t>En ejercicio de la competencia otorgada por los artículos 11, numeral 8º, y 3º, numeral</w:t>
      </w:r>
      <w:r w:rsidRPr="00F04569">
        <w:rPr>
          <w:rFonts w:ascii="Arial" w:hAnsi="Arial" w:cs="Arial"/>
          <w:spacing w:val="1"/>
        </w:rPr>
        <w:t xml:space="preserve"> </w:t>
      </w:r>
      <w:r w:rsidRPr="00F04569">
        <w:rPr>
          <w:rFonts w:ascii="Arial" w:hAnsi="Arial" w:cs="Arial"/>
        </w:rPr>
        <w:t>5º, del Decreto Ley 4170 de 2011, la Agencia Nacional de Contratación Pública −</w:t>
      </w:r>
      <w:r w:rsidRPr="00F04569">
        <w:rPr>
          <w:rFonts w:ascii="Arial" w:hAnsi="Arial" w:cs="Arial"/>
          <w:spacing w:val="1"/>
        </w:rPr>
        <w:t xml:space="preserve"> </w:t>
      </w:r>
      <w:r w:rsidRPr="00F04569">
        <w:rPr>
          <w:rFonts w:ascii="Arial" w:hAnsi="Arial" w:cs="Arial"/>
        </w:rPr>
        <w:t>Colombia</w:t>
      </w:r>
      <w:r w:rsidRPr="00F04569">
        <w:rPr>
          <w:rFonts w:ascii="Arial" w:hAnsi="Arial" w:cs="Arial"/>
          <w:spacing w:val="-3"/>
        </w:rPr>
        <w:t xml:space="preserve"> </w:t>
      </w:r>
      <w:r w:rsidRPr="00F04569">
        <w:rPr>
          <w:rFonts w:ascii="Arial" w:hAnsi="Arial" w:cs="Arial"/>
        </w:rPr>
        <w:t>Compra</w:t>
      </w:r>
      <w:r w:rsidRPr="00F04569">
        <w:rPr>
          <w:rFonts w:ascii="Arial" w:hAnsi="Arial" w:cs="Arial"/>
          <w:spacing w:val="-2"/>
        </w:rPr>
        <w:t xml:space="preserve"> </w:t>
      </w:r>
      <w:r w:rsidRPr="00F04569">
        <w:rPr>
          <w:rFonts w:ascii="Arial" w:hAnsi="Arial" w:cs="Arial"/>
        </w:rPr>
        <w:t>Eficiente</w:t>
      </w:r>
      <w:r w:rsidRPr="00F04569">
        <w:rPr>
          <w:rFonts w:ascii="Arial" w:hAnsi="Arial" w:cs="Arial"/>
          <w:spacing w:val="-2"/>
        </w:rPr>
        <w:t xml:space="preserve"> </w:t>
      </w:r>
      <w:r w:rsidRPr="00F04569">
        <w:rPr>
          <w:rFonts w:ascii="Arial" w:hAnsi="Arial" w:cs="Arial"/>
        </w:rPr>
        <w:t>responde</w:t>
      </w:r>
      <w:r w:rsidRPr="00F04569">
        <w:rPr>
          <w:rFonts w:ascii="Arial" w:hAnsi="Arial" w:cs="Arial"/>
          <w:spacing w:val="-2"/>
        </w:rPr>
        <w:t xml:space="preserve"> </w:t>
      </w:r>
      <w:r w:rsidRPr="00F04569">
        <w:rPr>
          <w:rFonts w:ascii="Arial" w:hAnsi="Arial" w:cs="Arial"/>
        </w:rPr>
        <w:t>su</w:t>
      </w:r>
      <w:r w:rsidRPr="00F04569">
        <w:rPr>
          <w:rFonts w:ascii="Arial" w:hAnsi="Arial" w:cs="Arial"/>
          <w:spacing w:val="3"/>
        </w:rPr>
        <w:t xml:space="preserve"> </w:t>
      </w:r>
      <w:r w:rsidRPr="00F04569">
        <w:rPr>
          <w:rFonts w:ascii="Arial" w:hAnsi="Arial" w:cs="Arial"/>
        </w:rPr>
        <w:t>consulta</w:t>
      </w:r>
      <w:r w:rsidRPr="00F04569">
        <w:rPr>
          <w:rFonts w:ascii="Arial" w:hAnsi="Arial" w:cs="Arial"/>
          <w:spacing w:val="-2"/>
        </w:rPr>
        <w:t xml:space="preserve"> </w:t>
      </w:r>
      <w:r w:rsidRPr="00F04569">
        <w:rPr>
          <w:rFonts w:ascii="Arial" w:hAnsi="Arial" w:cs="Arial"/>
        </w:rPr>
        <w:t>del</w:t>
      </w:r>
      <w:r w:rsidRPr="00F04569">
        <w:rPr>
          <w:rFonts w:ascii="Arial" w:hAnsi="Arial" w:cs="Arial"/>
          <w:spacing w:val="-2"/>
        </w:rPr>
        <w:t xml:space="preserve"> </w:t>
      </w:r>
      <w:r w:rsidRPr="00F04569">
        <w:rPr>
          <w:rFonts w:ascii="Arial" w:hAnsi="Arial" w:cs="Arial"/>
        </w:rPr>
        <w:t>12</w:t>
      </w:r>
      <w:r w:rsidRPr="00F04569">
        <w:rPr>
          <w:rFonts w:ascii="Arial" w:hAnsi="Arial" w:cs="Arial"/>
          <w:spacing w:val="-2"/>
        </w:rPr>
        <w:t xml:space="preserve"> </w:t>
      </w:r>
      <w:r w:rsidRPr="00F04569">
        <w:rPr>
          <w:rFonts w:ascii="Arial" w:hAnsi="Arial" w:cs="Arial"/>
        </w:rPr>
        <w:t>de</w:t>
      </w:r>
      <w:r w:rsidRPr="00F04569">
        <w:rPr>
          <w:rFonts w:ascii="Arial" w:hAnsi="Arial" w:cs="Arial"/>
          <w:spacing w:val="-2"/>
        </w:rPr>
        <w:t xml:space="preserve"> </w:t>
      </w:r>
      <w:r w:rsidRPr="00F04569">
        <w:rPr>
          <w:rFonts w:ascii="Arial" w:hAnsi="Arial" w:cs="Arial"/>
        </w:rPr>
        <w:t>octubre</w:t>
      </w:r>
      <w:r w:rsidRPr="00F04569">
        <w:rPr>
          <w:rFonts w:ascii="Arial" w:hAnsi="Arial" w:cs="Arial"/>
          <w:spacing w:val="-2"/>
        </w:rPr>
        <w:t xml:space="preserve"> </w:t>
      </w:r>
      <w:r w:rsidRPr="00F04569">
        <w:rPr>
          <w:rFonts w:ascii="Arial" w:hAnsi="Arial" w:cs="Arial"/>
        </w:rPr>
        <w:t>de</w:t>
      </w:r>
      <w:r w:rsidRPr="00F04569">
        <w:rPr>
          <w:rFonts w:ascii="Arial" w:hAnsi="Arial" w:cs="Arial"/>
          <w:spacing w:val="-3"/>
        </w:rPr>
        <w:t xml:space="preserve"> </w:t>
      </w:r>
      <w:r w:rsidRPr="00F04569">
        <w:rPr>
          <w:rFonts w:ascii="Arial" w:hAnsi="Arial" w:cs="Arial"/>
        </w:rPr>
        <w:t>2021.</w:t>
      </w:r>
    </w:p>
    <w:p w14:paraId="245E8674" w14:textId="77777777" w:rsidR="00C46220" w:rsidRPr="00F04569" w:rsidRDefault="00C46220" w:rsidP="00C46220">
      <w:pPr>
        <w:pStyle w:val="Textoindependiente"/>
        <w:spacing w:before="3"/>
        <w:ind w:left="0"/>
        <w:jc w:val="left"/>
        <w:rPr>
          <w:rFonts w:ascii="Arial" w:hAnsi="Arial" w:cs="Arial"/>
        </w:rPr>
      </w:pPr>
    </w:p>
    <w:p w14:paraId="5958DF6A" w14:textId="77777777" w:rsidR="00C46220" w:rsidRPr="00F04569" w:rsidRDefault="00C46220" w:rsidP="001077AD">
      <w:pPr>
        <w:pStyle w:val="Ttulo1"/>
        <w:numPr>
          <w:ilvl w:val="0"/>
          <w:numId w:val="2"/>
        </w:numPr>
        <w:tabs>
          <w:tab w:val="left" w:pos="284"/>
        </w:tabs>
        <w:spacing w:before="1"/>
        <w:ind w:left="0" w:firstLine="0"/>
      </w:pPr>
      <w:r w:rsidRPr="00F04569">
        <w:t>Problemas</w:t>
      </w:r>
      <w:r w:rsidRPr="00F04569">
        <w:rPr>
          <w:spacing w:val="-10"/>
        </w:rPr>
        <w:t xml:space="preserve"> </w:t>
      </w:r>
      <w:r w:rsidRPr="00F04569">
        <w:t>planteados</w:t>
      </w:r>
    </w:p>
    <w:p w14:paraId="417FC617" w14:textId="77777777" w:rsidR="00C46220" w:rsidRPr="00F04569" w:rsidRDefault="00C46220" w:rsidP="00C46220">
      <w:pPr>
        <w:pStyle w:val="Textoindependiente"/>
        <w:spacing w:before="6"/>
        <w:ind w:left="0"/>
        <w:jc w:val="left"/>
        <w:rPr>
          <w:rFonts w:ascii="Arial" w:hAnsi="Arial" w:cs="Arial"/>
          <w:b/>
        </w:rPr>
      </w:pPr>
    </w:p>
    <w:p w14:paraId="0A2310F3" w14:textId="77777777" w:rsidR="00BE6F05" w:rsidRPr="00F04569" w:rsidRDefault="00074DF4" w:rsidP="001077AD">
      <w:pPr>
        <w:pStyle w:val="Textoindependiente"/>
        <w:spacing w:before="3" w:line="276" w:lineRule="auto"/>
        <w:ind w:left="0"/>
        <w:rPr>
          <w:rFonts w:ascii="Arial" w:hAnsi="Arial" w:cs="Arial"/>
          <w:lang w:val="es-MX"/>
        </w:rPr>
      </w:pPr>
      <w:r w:rsidRPr="00F04569">
        <w:rPr>
          <w:rFonts w:ascii="Arial" w:hAnsi="Arial" w:cs="Arial"/>
          <w:lang w:val="es-MX"/>
        </w:rPr>
        <w:t>Respecto a los documentos tipo para los procesos de selección de concurso de méritos</w:t>
      </w:r>
      <w:r w:rsidR="001F1B1B" w:rsidRPr="00F04569">
        <w:rPr>
          <w:rFonts w:ascii="Arial" w:hAnsi="Arial" w:cs="Arial"/>
          <w:lang w:val="es-MX"/>
        </w:rPr>
        <w:t>,</w:t>
      </w:r>
      <w:r w:rsidRPr="00F04569">
        <w:rPr>
          <w:rFonts w:ascii="Arial" w:hAnsi="Arial" w:cs="Arial"/>
          <w:lang w:val="es-MX"/>
        </w:rPr>
        <w:t xml:space="preserve"> para contratar la consultoría de estudios de ingeniería de infraestructura de transporte u</w:t>
      </w:r>
      <w:r w:rsidR="00C46220" w:rsidRPr="00F04569">
        <w:rPr>
          <w:rFonts w:ascii="Arial" w:hAnsi="Arial" w:cs="Arial"/>
          <w:lang w:val="es-MX"/>
        </w:rPr>
        <w:t xml:space="preserve">sted realiza las siguientes preguntas: </w:t>
      </w:r>
    </w:p>
    <w:p w14:paraId="7835C4F9" w14:textId="77777777" w:rsidR="00BE6F05" w:rsidRPr="00F04569" w:rsidRDefault="00BE6F05" w:rsidP="001077AD">
      <w:pPr>
        <w:pStyle w:val="Textoindependiente"/>
        <w:spacing w:before="3" w:line="276" w:lineRule="auto"/>
        <w:ind w:left="0"/>
        <w:rPr>
          <w:rFonts w:ascii="Arial" w:hAnsi="Arial" w:cs="Arial"/>
          <w:lang w:val="es-MX"/>
        </w:rPr>
      </w:pPr>
    </w:p>
    <w:p w14:paraId="195B937A" w14:textId="1D626505" w:rsidR="00A061FE" w:rsidRPr="00F04569" w:rsidRDefault="00C46220" w:rsidP="00BE6F05">
      <w:pPr>
        <w:pStyle w:val="Textoindependiente"/>
        <w:spacing w:before="3"/>
        <w:ind w:left="709" w:right="709"/>
        <w:rPr>
          <w:rFonts w:ascii="Arial" w:hAnsi="Arial" w:cs="Arial"/>
          <w:sz w:val="21"/>
          <w:szCs w:val="21"/>
          <w:lang w:val="es-MX"/>
        </w:rPr>
      </w:pPr>
      <w:r w:rsidRPr="008D549F">
        <w:rPr>
          <w:rFonts w:ascii="Arial" w:hAnsi="Arial" w:cs="Arial"/>
          <w:sz w:val="21"/>
          <w:szCs w:val="21"/>
        </w:rPr>
        <w:t xml:space="preserve">«1. </w:t>
      </w:r>
      <w:r w:rsidRPr="008D549F">
        <w:rPr>
          <w:rFonts w:ascii="Arial" w:hAnsi="Arial" w:cs="Arial"/>
          <w:sz w:val="21"/>
          <w:szCs w:val="21"/>
          <w:lang w:val="es-MX"/>
        </w:rPr>
        <w:t xml:space="preserve">en virtud del recibo de ofertas, cual es el plazo y/o termino correcto que la entidad tiene para recibir las ofertas de los posibles proponente </w:t>
      </w:r>
      <w:r w:rsidR="00A061FE" w:rsidRPr="00F04569">
        <w:rPr>
          <w:rFonts w:ascii="Arial" w:hAnsi="Arial" w:cs="Arial"/>
          <w:sz w:val="21"/>
          <w:szCs w:val="21"/>
          <w:lang w:val="es-MX"/>
        </w:rPr>
        <w:t>[</w:t>
      </w:r>
      <w:r w:rsidRPr="008D549F">
        <w:rPr>
          <w:rFonts w:ascii="Arial" w:hAnsi="Arial" w:cs="Arial"/>
          <w:sz w:val="21"/>
          <w:szCs w:val="21"/>
          <w:lang w:val="es-MX"/>
        </w:rPr>
        <w:t>sic</w:t>
      </w:r>
      <w:r w:rsidR="00A061FE" w:rsidRPr="00F04569">
        <w:rPr>
          <w:rFonts w:ascii="Arial" w:hAnsi="Arial" w:cs="Arial"/>
          <w:sz w:val="21"/>
          <w:szCs w:val="21"/>
          <w:lang w:val="es-MX"/>
        </w:rPr>
        <w:t>]</w:t>
      </w:r>
      <w:r w:rsidRPr="008D549F">
        <w:rPr>
          <w:rFonts w:ascii="Arial" w:hAnsi="Arial" w:cs="Arial"/>
          <w:sz w:val="21"/>
          <w:szCs w:val="21"/>
          <w:lang w:val="es-MX"/>
        </w:rPr>
        <w:t xml:space="preserve">, en caso de ser su respuesta desde la fecha del acto de apertura, favor citar el fundamento constitucional, legal o jurisprudencial que soporte su respuesta. </w:t>
      </w:r>
    </w:p>
    <w:p w14:paraId="3FD42104" w14:textId="77777777" w:rsidR="00A061FE" w:rsidRPr="00F04569" w:rsidRDefault="00A061FE" w:rsidP="00BE6F05">
      <w:pPr>
        <w:pStyle w:val="Textoindependiente"/>
        <w:spacing w:before="3"/>
        <w:ind w:left="709" w:right="709"/>
        <w:rPr>
          <w:rFonts w:ascii="Arial" w:hAnsi="Arial" w:cs="Arial"/>
          <w:sz w:val="21"/>
          <w:szCs w:val="21"/>
          <w:lang w:val="es-MX"/>
        </w:rPr>
      </w:pPr>
    </w:p>
    <w:p w14:paraId="3B6CC7F4" w14:textId="2CBD39B2" w:rsidR="00B25038" w:rsidRPr="00F04569" w:rsidRDefault="00C46220" w:rsidP="00BE6F05">
      <w:pPr>
        <w:pStyle w:val="Textoindependiente"/>
        <w:spacing w:before="3"/>
        <w:ind w:left="709" w:right="709"/>
        <w:rPr>
          <w:rFonts w:ascii="Arial" w:hAnsi="Arial" w:cs="Arial"/>
          <w:sz w:val="21"/>
          <w:szCs w:val="21"/>
        </w:rPr>
      </w:pPr>
      <w:r w:rsidRPr="008D549F">
        <w:rPr>
          <w:rFonts w:ascii="Arial" w:hAnsi="Arial" w:cs="Arial"/>
          <w:sz w:val="21"/>
          <w:szCs w:val="21"/>
          <w:lang w:val="es-CO"/>
        </w:rPr>
        <w:t xml:space="preserve">2. conforme a los </w:t>
      </w:r>
      <w:r w:rsidR="00A061FE" w:rsidRPr="00F04569">
        <w:rPr>
          <w:rFonts w:ascii="Arial" w:hAnsi="Arial" w:cs="Arial"/>
          <w:sz w:val="21"/>
          <w:szCs w:val="21"/>
          <w:lang w:val="es-CO"/>
        </w:rPr>
        <w:t>[</w:t>
      </w:r>
      <w:r w:rsidRPr="008D549F">
        <w:rPr>
          <w:rFonts w:ascii="Arial" w:hAnsi="Arial" w:cs="Arial"/>
          <w:sz w:val="21"/>
          <w:szCs w:val="21"/>
          <w:lang w:val="es-CO"/>
        </w:rPr>
        <w:t>sic</w:t>
      </w:r>
      <w:r w:rsidR="00A061FE" w:rsidRPr="00F04569">
        <w:rPr>
          <w:rFonts w:ascii="Arial" w:hAnsi="Arial" w:cs="Arial"/>
          <w:sz w:val="21"/>
          <w:szCs w:val="21"/>
          <w:lang w:val="es-CO"/>
        </w:rPr>
        <w:t>]</w:t>
      </w:r>
      <w:r w:rsidRPr="008D549F">
        <w:rPr>
          <w:rFonts w:ascii="Arial" w:hAnsi="Arial" w:cs="Arial"/>
          <w:sz w:val="21"/>
          <w:szCs w:val="21"/>
          <w:lang w:val="es-CO"/>
        </w:rPr>
        <w:t xml:space="preserve"> establecido en el numeral 1.15 causales de rechazo del documento base para este tipo de modalidades, en su literal Q establece "Presentar la oferta extemporáneamente" ¿esta causal hace referencia aquellas propuesta </w:t>
      </w:r>
      <w:r w:rsidR="00A061FE" w:rsidRPr="00F04569">
        <w:rPr>
          <w:rFonts w:ascii="Arial" w:hAnsi="Arial" w:cs="Arial"/>
          <w:sz w:val="21"/>
          <w:szCs w:val="21"/>
          <w:lang w:val="es-CO"/>
        </w:rPr>
        <w:t>[</w:t>
      </w:r>
      <w:r w:rsidRPr="008D549F">
        <w:rPr>
          <w:rFonts w:ascii="Arial" w:hAnsi="Arial" w:cs="Arial"/>
          <w:sz w:val="21"/>
          <w:szCs w:val="21"/>
          <w:lang w:val="es-CO"/>
        </w:rPr>
        <w:t>sic</w:t>
      </w:r>
      <w:r w:rsidR="00A061FE" w:rsidRPr="00F04569">
        <w:rPr>
          <w:rFonts w:ascii="Arial" w:hAnsi="Arial" w:cs="Arial"/>
          <w:sz w:val="21"/>
          <w:szCs w:val="21"/>
          <w:lang w:val="es-CO"/>
        </w:rPr>
        <w:t>]</w:t>
      </w:r>
      <w:r w:rsidRPr="008D549F">
        <w:rPr>
          <w:rFonts w:ascii="Arial" w:hAnsi="Arial" w:cs="Arial"/>
          <w:sz w:val="21"/>
          <w:szCs w:val="21"/>
          <w:lang w:val="es-CO"/>
        </w:rPr>
        <w:t xml:space="preserve"> que se presente en una fecha y hora distinta a la establecida en cronograma del proceso?, en caso de ser negativa su respuesta citar fundamento legal y/o jurisprudencial que lo soporte</w:t>
      </w:r>
      <w:r w:rsidRPr="008D549F">
        <w:rPr>
          <w:rFonts w:ascii="Arial" w:hAnsi="Arial" w:cs="Arial"/>
          <w:sz w:val="21"/>
          <w:szCs w:val="21"/>
        </w:rPr>
        <w:t xml:space="preserve">». </w:t>
      </w:r>
      <w:r w:rsidR="00A061FE" w:rsidRPr="00F04569">
        <w:rPr>
          <w:rFonts w:ascii="Arial" w:hAnsi="Arial" w:cs="Arial"/>
          <w:sz w:val="21"/>
          <w:szCs w:val="21"/>
        </w:rPr>
        <w:t>(Corchetes fuera de texto).</w:t>
      </w:r>
    </w:p>
    <w:p w14:paraId="054A5691" w14:textId="725B24AF" w:rsidR="00DB2E57" w:rsidRPr="008D549F" w:rsidRDefault="00C46220" w:rsidP="008D549F">
      <w:pPr>
        <w:pStyle w:val="Textoindependiente"/>
        <w:spacing w:before="3"/>
        <w:ind w:left="709" w:right="709"/>
        <w:rPr>
          <w:rFonts w:ascii="Arial" w:hAnsi="Arial" w:cs="Arial"/>
          <w:sz w:val="21"/>
          <w:szCs w:val="21"/>
          <w:lang w:val="es-MX"/>
        </w:rPr>
      </w:pPr>
      <w:r w:rsidRPr="008D549F">
        <w:rPr>
          <w:rFonts w:ascii="Arial" w:hAnsi="Arial" w:cs="Arial"/>
          <w:sz w:val="21"/>
          <w:szCs w:val="21"/>
          <w:lang w:val="es-CO"/>
        </w:rPr>
        <w:t> </w:t>
      </w:r>
    </w:p>
    <w:p w14:paraId="588EB8E9" w14:textId="77777777" w:rsidR="00C46220" w:rsidRPr="00F04569" w:rsidRDefault="00C46220" w:rsidP="008D549F">
      <w:pPr>
        <w:pStyle w:val="Textoindependiente"/>
        <w:spacing w:before="3"/>
        <w:ind w:left="709" w:right="709"/>
        <w:rPr>
          <w:rFonts w:ascii="Arial" w:hAnsi="Arial" w:cs="Arial"/>
        </w:rPr>
      </w:pPr>
    </w:p>
    <w:p w14:paraId="7658B296" w14:textId="77777777" w:rsidR="00C46220" w:rsidRPr="00F04569" w:rsidRDefault="00C46220" w:rsidP="001077AD">
      <w:pPr>
        <w:pStyle w:val="Ttulo1"/>
        <w:numPr>
          <w:ilvl w:val="0"/>
          <w:numId w:val="2"/>
        </w:numPr>
        <w:tabs>
          <w:tab w:val="left" w:pos="142"/>
          <w:tab w:val="left" w:pos="284"/>
        </w:tabs>
        <w:ind w:left="0" w:firstLine="0"/>
      </w:pPr>
      <w:r w:rsidRPr="00F04569">
        <w:lastRenderedPageBreak/>
        <w:t>Consideraciones</w:t>
      </w:r>
    </w:p>
    <w:p w14:paraId="43C80C91" w14:textId="77777777" w:rsidR="00C46220" w:rsidRPr="00F04569" w:rsidRDefault="00C46220" w:rsidP="00C46220">
      <w:pPr>
        <w:pStyle w:val="Ttulo1"/>
        <w:tabs>
          <w:tab w:val="left" w:pos="366"/>
        </w:tabs>
        <w:ind w:left="119" w:firstLine="0"/>
      </w:pPr>
    </w:p>
    <w:p w14:paraId="775075B5" w14:textId="567C260B" w:rsidR="00C46220" w:rsidRPr="00F04569" w:rsidRDefault="00C46220" w:rsidP="00E07885">
      <w:pPr>
        <w:spacing w:line="276" w:lineRule="auto"/>
        <w:jc w:val="both"/>
        <w:rPr>
          <w:rFonts w:ascii="Arial" w:eastAsia="Calibri" w:hAnsi="Arial" w:cs="Arial"/>
          <w:color w:val="000000" w:themeColor="text1"/>
        </w:rPr>
      </w:pPr>
      <w:r w:rsidRPr="00F04569">
        <w:rPr>
          <w:rFonts w:ascii="Arial" w:eastAsia="Calibri" w:hAnsi="Arial" w:cs="Arial"/>
          <w:color w:val="000000" w:themeColor="text1"/>
        </w:rPr>
        <w:t xml:space="preserve">Para responder la consulta, se analizarán los siguientes temas: i) fundamento normativo de los documentos tipo adoptados hasta la actualidad, ii) </w:t>
      </w:r>
      <w:r w:rsidR="00B13254" w:rsidRPr="00F04569">
        <w:t>el plazo para la presentación de la oferta en los procesos de contratación</w:t>
      </w:r>
      <w:r w:rsidRPr="00F04569">
        <w:rPr>
          <w:rFonts w:ascii="Arial" w:eastAsia="Calibri" w:hAnsi="Arial" w:cs="Arial"/>
          <w:color w:val="000000" w:themeColor="text1"/>
        </w:rPr>
        <w:t xml:space="preserve">, </w:t>
      </w:r>
      <w:r w:rsidR="00B13254" w:rsidRPr="00F04569">
        <w:rPr>
          <w:rFonts w:ascii="Arial" w:eastAsia="Calibri" w:hAnsi="Arial" w:cs="Arial"/>
          <w:color w:val="000000" w:themeColor="text1"/>
        </w:rPr>
        <w:t xml:space="preserve">y </w:t>
      </w:r>
      <w:r w:rsidRPr="00F04569">
        <w:rPr>
          <w:rFonts w:ascii="Arial" w:eastAsia="Calibri" w:hAnsi="Arial" w:cs="Arial"/>
          <w:color w:val="000000" w:themeColor="text1"/>
        </w:rPr>
        <w:t>iii</w:t>
      </w:r>
      <w:r w:rsidR="003A7BF3" w:rsidRPr="00F04569">
        <w:rPr>
          <w:rFonts w:ascii="Arial" w:eastAsia="Calibri" w:hAnsi="Arial" w:cs="Arial"/>
          <w:color w:val="000000" w:themeColor="text1"/>
        </w:rPr>
        <w:t>) la</w:t>
      </w:r>
      <w:r w:rsidR="00897160" w:rsidRPr="00F04569">
        <w:rPr>
          <w:rFonts w:ascii="Arial" w:eastAsia="Calibri" w:hAnsi="Arial" w:cs="Arial"/>
          <w:color w:val="000000" w:themeColor="text1"/>
        </w:rPr>
        <w:t xml:space="preserve"> </w:t>
      </w:r>
      <w:r w:rsidRPr="00F04569">
        <w:rPr>
          <w:rFonts w:ascii="Arial" w:eastAsia="Calibri" w:hAnsi="Arial" w:cs="Arial"/>
          <w:color w:val="000000" w:themeColor="text1"/>
        </w:rPr>
        <w:t xml:space="preserve">causal de rechazo del literal Q del numeral 1.15 de los </w:t>
      </w:r>
      <w:r w:rsidRPr="00F04569">
        <w:rPr>
          <w:rFonts w:ascii="Arial" w:eastAsia="Calibri" w:hAnsi="Arial" w:cs="Arial"/>
          <w:bCs/>
          <w:color w:val="000000" w:themeColor="text1"/>
          <w:lang w:val="es-CO"/>
        </w:rPr>
        <w:t xml:space="preserve">Documentos tipo de consultoría de estudios de ingeniería de infraestructura de transporte. </w:t>
      </w:r>
    </w:p>
    <w:p w14:paraId="49BB4D7B" w14:textId="530AA43E" w:rsidR="00C46220" w:rsidRPr="00F04569" w:rsidRDefault="00C46220" w:rsidP="008D549F">
      <w:pPr>
        <w:pStyle w:val="Textoindependiente"/>
        <w:spacing w:before="70" w:line="276" w:lineRule="auto"/>
        <w:ind w:left="0" w:firstLine="709"/>
        <w:rPr>
          <w:rFonts w:ascii="Arial" w:hAnsi="Arial" w:cs="Arial"/>
        </w:rPr>
      </w:pPr>
      <w:r w:rsidRPr="00F04569">
        <w:rPr>
          <w:rFonts w:ascii="Arial" w:hAnsi="Arial" w:cs="Arial"/>
        </w:rPr>
        <w:t>La Agencia Nacional de Contratación Pública – Colombia Compra Eficiente en</w:t>
      </w:r>
      <w:r w:rsidRPr="00F04569">
        <w:rPr>
          <w:rFonts w:ascii="Arial" w:hAnsi="Arial" w:cs="Arial"/>
          <w:spacing w:val="1"/>
        </w:rPr>
        <w:t xml:space="preserve"> </w:t>
      </w:r>
      <w:r w:rsidRPr="00F04569">
        <w:rPr>
          <w:rFonts w:ascii="Arial" w:hAnsi="Arial" w:cs="Arial"/>
        </w:rPr>
        <w:t>los conceptos C-653 del 9 de noviembre de 2020, C-665 del 11 de noviembre de 2020, C-698 del 19</w:t>
      </w:r>
      <w:r w:rsidRPr="00F04569">
        <w:rPr>
          <w:rFonts w:ascii="Arial" w:hAnsi="Arial" w:cs="Arial"/>
          <w:spacing w:val="1"/>
        </w:rPr>
        <w:t xml:space="preserve"> </w:t>
      </w:r>
      <w:r w:rsidRPr="00F04569">
        <w:rPr>
          <w:rFonts w:ascii="Arial" w:hAnsi="Arial" w:cs="Arial"/>
        </w:rPr>
        <w:t>de noviembre de 2020, C-716 del 30 de noviembre de 2020, C-775 de 2020 del 11 de</w:t>
      </w:r>
      <w:r w:rsidRPr="00F04569">
        <w:rPr>
          <w:rFonts w:ascii="Arial" w:hAnsi="Arial" w:cs="Arial"/>
          <w:spacing w:val="1"/>
        </w:rPr>
        <w:t xml:space="preserve"> </w:t>
      </w:r>
      <w:r w:rsidRPr="00F04569">
        <w:rPr>
          <w:rFonts w:ascii="Arial" w:hAnsi="Arial" w:cs="Arial"/>
        </w:rPr>
        <w:t>diciembre</w:t>
      </w:r>
      <w:r w:rsidRPr="00F04569">
        <w:rPr>
          <w:rFonts w:ascii="Arial" w:hAnsi="Arial" w:cs="Arial"/>
          <w:spacing w:val="-5"/>
        </w:rPr>
        <w:t xml:space="preserve"> </w:t>
      </w:r>
      <w:r w:rsidRPr="00F04569">
        <w:rPr>
          <w:rFonts w:ascii="Arial" w:hAnsi="Arial" w:cs="Arial"/>
        </w:rPr>
        <w:t>de</w:t>
      </w:r>
      <w:r w:rsidRPr="00F04569">
        <w:rPr>
          <w:rFonts w:ascii="Arial" w:hAnsi="Arial" w:cs="Arial"/>
          <w:spacing w:val="-4"/>
        </w:rPr>
        <w:t xml:space="preserve"> </w:t>
      </w:r>
      <w:r w:rsidRPr="00F04569">
        <w:rPr>
          <w:rFonts w:ascii="Arial" w:hAnsi="Arial" w:cs="Arial"/>
        </w:rPr>
        <w:t>2020,</w:t>
      </w:r>
      <w:r w:rsidRPr="00F04569">
        <w:rPr>
          <w:rFonts w:ascii="Arial" w:hAnsi="Arial" w:cs="Arial"/>
          <w:spacing w:val="-4"/>
        </w:rPr>
        <w:t xml:space="preserve"> </w:t>
      </w:r>
      <w:r w:rsidRPr="00F04569">
        <w:rPr>
          <w:rFonts w:ascii="Arial" w:hAnsi="Arial" w:cs="Arial"/>
        </w:rPr>
        <w:t>C-798</w:t>
      </w:r>
      <w:r w:rsidRPr="00F04569">
        <w:rPr>
          <w:rFonts w:ascii="Arial" w:hAnsi="Arial" w:cs="Arial"/>
          <w:spacing w:val="-5"/>
        </w:rPr>
        <w:t xml:space="preserve"> </w:t>
      </w:r>
      <w:r w:rsidRPr="00F04569">
        <w:rPr>
          <w:rFonts w:ascii="Arial" w:hAnsi="Arial" w:cs="Arial"/>
        </w:rPr>
        <w:t>del</w:t>
      </w:r>
      <w:r w:rsidRPr="00F04569">
        <w:rPr>
          <w:rFonts w:ascii="Arial" w:hAnsi="Arial" w:cs="Arial"/>
          <w:spacing w:val="-4"/>
        </w:rPr>
        <w:t xml:space="preserve"> </w:t>
      </w:r>
      <w:r w:rsidRPr="00F04569">
        <w:rPr>
          <w:rFonts w:ascii="Arial" w:hAnsi="Arial" w:cs="Arial"/>
        </w:rPr>
        <w:t>25</w:t>
      </w:r>
      <w:r w:rsidRPr="00F04569">
        <w:rPr>
          <w:rFonts w:ascii="Arial" w:hAnsi="Arial" w:cs="Arial"/>
          <w:spacing w:val="-4"/>
        </w:rPr>
        <w:t xml:space="preserve"> </w:t>
      </w:r>
      <w:r w:rsidRPr="00F04569">
        <w:rPr>
          <w:rFonts w:ascii="Arial" w:hAnsi="Arial" w:cs="Arial"/>
        </w:rPr>
        <w:t>de</w:t>
      </w:r>
      <w:r w:rsidRPr="00F04569">
        <w:rPr>
          <w:rFonts w:ascii="Arial" w:hAnsi="Arial" w:cs="Arial"/>
          <w:spacing w:val="-4"/>
        </w:rPr>
        <w:t xml:space="preserve"> </w:t>
      </w:r>
      <w:r w:rsidRPr="00F04569">
        <w:rPr>
          <w:rFonts w:ascii="Arial" w:hAnsi="Arial" w:cs="Arial"/>
        </w:rPr>
        <w:t>enero</w:t>
      </w:r>
      <w:r w:rsidRPr="00F04569">
        <w:rPr>
          <w:rFonts w:ascii="Arial" w:hAnsi="Arial" w:cs="Arial"/>
          <w:spacing w:val="-5"/>
        </w:rPr>
        <w:t xml:space="preserve"> </w:t>
      </w:r>
      <w:r w:rsidRPr="00F04569">
        <w:rPr>
          <w:rFonts w:ascii="Arial" w:hAnsi="Arial" w:cs="Arial"/>
        </w:rPr>
        <w:t>de</w:t>
      </w:r>
      <w:r w:rsidRPr="00F04569">
        <w:rPr>
          <w:rFonts w:ascii="Arial" w:hAnsi="Arial" w:cs="Arial"/>
          <w:spacing w:val="-4"/>
        </w:rPr>
        <w:t xml:space="preserve"> </w:t>
      </w:r>
      <w:r w:rsidRPr="00F04569">
        <w:rPr>
          <w:rFonts w:ascii="Arial" w:hAnsi="Arial" w:cs="Arial"/>
        </w:rPr>
        <w:t>2021,</w:t>
      </w:r>
      <w:r w:rsidRPr="00F04569">
        <w:rPr>
          <w:rFonts w:ascii="Arial" w:hAnsi="Arial" w:cs="Arial"/>
          <w:spacing w:val="-4"/>
        </w:rPr>
        <w:t xml:space="preserve"> </w:t>
      </w:r>
      <w:r w:rsidRPr="00F04569">
        <w:rPr>
          <w:rFonts w:ascii="Arial" w:hAnsi="Arial" w:cs="Arial"/>
        </w:rPr>
        <w:t>C-027</w:t>
      </w:r>
      <w:r w:rsidRPr="00F04569">
        <w:rPr>
          <w:rFonts w:ascii="Arial" w:hAnsi="Arial" w:cs="Arial"/>
          <w:spacing w:val="-5"/>
        </w:rPr>
        <w:t xml:space="preserve"> </w:t>
      </w:r>
      <w:r w:rsidRPr="00F04569">
        <w:rPr>
          <w:rFonts w:ascii="Arial" w:hAnsi="Arial" w:cs="Arial"/>
        </w:rPr>
        <w:t>del</w:t>
      </w:r>
      <w:r w:rsidRPr="00F04569">
        <w:rPr>
          <w:rFonts w:ascii="Arial" w:hAnsi="Arial" w:cs="Arial"/>
          <w:spacing w:val="-4"/>
        </w:rPr>
        <w:t xml:space="preserve"> </w:t>
      </w:r>
      <w:r w:rsidRPr="00F04569">
        <w:rPr>
          <w:rFonts w:ascii="Arial" w:hAnsi="Arial" w:cs="Arial"/>
        </w:rPr>
        <w:t>1</w:t>
      </w:r>
      <w:r w:rsidRPr="00F04569">
        <w:rPr>
          <w:rFonts w:ascii="Arial" w:hAnsi="Arial" w:cs="Arial"/>
          <w:spacing w:val="-4"/>
        </w:rPr>
        <w:t xml:space="preserve"> </w:t>
      </w:r>
      <w:r w:rsidRPr="00F04569">
        <w:rPr>
          <w:rFonts w:ascii="Arial" w:hAnsi="Arial" w:cs="Arial"/>
        </w:rPr>
        <w:t>de</w:t>
      </w:r>
      <w:r w:rsidRPr="00F04569">
        <w:rPr>
          <w:rFonts w:ascii="Arial" w:hAnsi="Arial" w:cs="Arial"/>
          <w:spacing w:val="-4"/>
        </w:rPr>
        <w:t xml:space="preserve"> </w:t>
      </w:r>
      <w:r w:rsidRPr="00F04569">
        <w:rPr>
          <w:rFonts w:ascii="Arial" w:hAnsi="Arial" w:cs="Arial"/>
        </w:rPr>
        <w:t>marzo</w:t>
      </w:r>
      <w:r w:rsidRPr="00F04569">
        <w:rPr>
          <w:rFonts w:ascii="Arial" w:hAnsi="Arial" w:cs="Arial"/>
          <w:spacing w:val="-5"/>
        </w:rPr>
        <w:t xml:space="preserve"> </w:t>
      </w:r>
      <w:r w:rsidRPr="00F04569">
        <w:rPr>
          <w:rFonts w:ascii="Arial" w:hAnsi="Arial" w:cs="Arial"/>
        </w:rPr>
        <w:t>de</w:t>
      </w:r>
      <w:r w:rsidRPr="00F04569">
        <w:rPr>
          <w:rFonts w:ascii="Arial" w:hAnsi="Arial" w:cs="Arial"/>
          <w:spacing w:val="-4"/>
        </w:rPr>
        <w:t xml:space="preserve"> </w:t>
      </w:r>
      <w:r w:rsidRPr="00F04569">
        <w:rPr>
          <w:rFonts w:ascii="Arial" w:hAnsi="Arial" w:cs="Arial"/>
        </w:rPr>
        <w:t>2021</w:t>
      </w:r>
      <w:r w:rsidRPr="00F04569">
        <w:rPr>
          <w:rFonts w:ascii="Arial" w:hAnsi="Arial" w:cs="Arial"/>
          <w:spacing w:val="-4"/>
        </w:rPr>
        <w:t xml:space="preserve"> </w:t>
      </w:r>
      <w:r w:rsidRPr="00F04569">
        <w:rPr>
          <w:rFonts w:ascii="Arial" w:hAnsi="Arial" w:cs="Arial"/>
        </w:rPr>
        <w:t>y</w:t>
      </w:r>
      <w:r w:rsidRPr="00F04569">
        <w:rPr>
          <w:rFonts w:ascii="Arial" w:hAnsi="Arial" w:cs="Arial"/>
          <w:spacing w:val="-5"/>
        </w:rPr>
        <w:t xml:space="preserve"> </w:t>
      </w:r>
      <w:r w:rsidRPr="00F04569">
        <w:rPr>
          <w:rFonts w:ascii="Arial" w:hAnsi="Arial" w:cs="Arial"/>
        </w:rPr>
        <w:t>C-</w:t>
      </w:r>
      <w:r w:rsidRPr="00F04569">
        <w:rPr>
          <w:rFonts w:ascii="Arial" w:hAnsi="Arial" w:cs="Arial"/>
          <w:spacing w:val="-58"/>
        </w:rPr>
        <w:t xml:space="preserve"> </w:t>
      </w:r>
      <w:r w:rsidRPr="00F04569">
        <w:rPr>
          <w:rFonts w:ascii="Arial" w:hAnsi="Arial" w:cs="Arial"/>
        </w:rPr>
        <w:t>204 del 6 de mayo de 2021, C-515 del 20 de septiembre de 2021</w:t>
      </w:r>
      <w:r w:rsidR="00EE7A06" w:rsidRPr="00F04569">
        <w:rPr>
          <w:rFonts w:ascii="Arial" w:hAnsi="Arial" w:cs="Arial"/>
        </w:rPr>
        <w:t>,</w:t>
      </w:r>
      <w:r w:rsidRPr="00F04569">
        <w:rPr>
          <w:rFonts w:ascii="Arial" w:hAnsi="Arial" w:cs="Arial"/>
        </w:rPr>
        <w:t xml:space="preserve"> C-566 del 12 de octubre de 2021,</w:t>
      </w:r>
      <w:r w:rsidR="00EE7A06" w:rsidRPr="00F04569">
        <w:rPr>
          <w:rFonts w:ascii="Arial" w:hAnsi="Arial" w:cs="Arial"/>
        </w:rPr>
        <w:t xml:space="preserve"> entre otros,</w:t>
      </w:r>
      <w:r w:rsidRPr="00F04569">
        <w:rPr>
          <w:rFonts w:ascii="Arial" w:hAnsi="Arial" w:cs="Arial"/>
        </w:rPr>
        <w:t xml:space="preserve"> se pronunció sobre los documentos tipo en la contratación estatal, así como su inalterabilidad</w:t>
      </w:r>
      <w:r w:rsidR="009A07E2" w:rsidRPr="00F04569">
        <w:rPr>
          <w:rStyle w:val="Refdenotaalpie"/>
          <w:rFonts w:ascii="Arial" w:hAnsi="Arial" w:cs="Arial"/>
        </w:rPr>
        <w:footnoteReference w:id="1"/>
      </w:r>
      <w:r w:rsidRPr="00F04569">
        <w:rPr>
          <w:rFonts w:ascii="Arial" w:hAnsi="Arial" w:cs="Arial"/>
          <w:color w:val="0C0C0C"/>
        </w:rPr>
        <w:t>.</w:t>
      </w:r>
      <w:r w:rsidR="009D774A" w:rsidRPr="00F04569">
        <w:rPr>
          <w:rFonts w:ascii="Arial" w:hAnsi="Arial" w:cs="Arial"/>
        </w:rPr>
        <w:t xml:space="preserve">Por su lado, la Agencia se han encargado de estudiar temas relativos a la aplicación de causales de rechazos en procesos adelantados con documentos tipo en los conceptos </w:t>
      </w:r>
      <w:r w:rsidR="009D774A" w:rsidRPr="008D549F">
        <w:rPr>
          <w:rFonts w:ascii="Arial" w:eastAsia="Times New Roman" w:hAnsi="Arial" w:cs="Arial"/>
          <w:lang w:eastAsia="es-CO"/>
        </w:rPr>
        <w:t xml:space="preserve">C-030 de 26 de febrero de 2021, C-042 del 3 de marzo de 2021, C-070 del 16 de marzo de 2021, C-096 del 24 de marzo de 2021, C-108 del 29 de marzo de 2021, C-147 del 12 de abril de 2021, C-156 del 20 de abril de 2021, C-204 del 20 de abril de 2021, C-217 del 14 de mayo de 2021, C-269 del 3 de junio de 2021, C-329 del 8 de julio de 2021,  C-371 del 27 de julio de 2021, C-409 del 13 de agosto de 2021, C-423 del 18 de agosto de 2021, C-480 del 25 de agosto de 2021,  C-460 del 2 de septiembre de 2021, C-435 del 7 de septiembre de 2021, C-468 del 7 de septiembre de 2021, C-513 del 23 de septiembre de 2021 y C-531 del 27 de septiembre de </w:t>
      </w:r>
      <w:r w:rsidRPr="00F04569">
        <w:rPr>
          <w:rFonts w:ascii="Arial" w:hAnsi="Arial" w:cs="Arial"/>
        </w:rPr>
        <w:t xml:space="preserve"> </w:t>
      </w:r>
      <w:r w:rsidR="009D774A" w:rsidRPr="00F04569">
        <w:rPr>
          <w:rFonts w:ascii="Arial" w:hAnsi="Arial" w:cs="Arial"/>
        </w:rPr>
        <w:t>2021. De otra parte, en los conceptos</w:t>
      </w:r>
      <w:r w:rsidRPr="00F04569">
        <w:rPr>
          <w:rFonts w:ascii="Arial" w:hAnsi="Arial" w:cs="Arial"/>
        </w:rPr>
        <w:t xml:space="preserve"> C-201 del 13 de abril de 2020, C-012 del 28 de abril de 2020 y C-603 del 22 de septiembre de 2020 se </w:t>
      </w:r>
      <w:r w:rsidR="00616C69" w:rsidRPr="00F04569">
        <w:rPr>
          <w:rFonts w:ascii="Arial" w:hAnsi="Arial" w:cs="Arial"/>
        </w:rPr>
        <w:t>estudió la aplicación d</w:t>
      </w:r>
      <w:r w:rsidRPr="00F04569">
        <w:rPr>
          <w:rFonts w:ascii="Arial" w:hAnsi="Arial" w:cs="Arial"/>
        </w:rPr>
        <w:t xml:space="preserve">el principio de economía en materia de contratación estatal, particularmente en relación con el carácter preclusivo y perentorio de los términos establecidos para las diferentes etapas del proceso contractual. </w:t>
      </w:r>
      <w:r w:rsidR="00616C69" w:rsidRPr="00F04569">
        <w:rPr>
          <w:rFonts w:ascii="Arial" w:hAnsi="Arial" w:cs="Arial"/>
        </w:rPr>
        <w:t xml:space="preserve">Algunos de los argumentos </w:t>
      </w:r>
      <w:r w:rsidRPr="00F04569">
        <w:rPr>
          <w:rFonts w:ascii="Arial" w:hAnsi="Arial" w:cs="Arial"/>
        </w:rPr>
        <w:t>expuest</w:t>
      </w:r>
      <w:r w:rsidR="00616C69" w:rsidRPr="00F04569">
        <w:rPr>
          <w:rFonts w:ascii="Arial" w:hAnsi="Arial" w:cs="Arial"/>
        </w:rPr>
        <w:t>o</w:t>
      </w:r>
      <w:r w:rsidRPr="00F04569">
        <w:rPr>
          <w:rFonts w:ascii="Arial" w:hAnsi="Arial" w:cs="Arial"/>
        </w:rPr>
        <w:t>s en estos</w:t>
      </w:r>
      <w:r w:rsidRPr="00F04569">
        <w:rPr>
          <w:rFonts w:ascii="Arial" w:hAnsi="Arial" w:cs="Arial"/>
          <w:spacing w:val="1"/>
        </w:rPr>
        <w:t xml:space="preserve"> </w:t>
      </w:r>
      <w:r w:rsidRPr="00F04569">
        <w:rPr>
          <w:rFonts w:ascii="Arial" w:hAnsi="Arial" w:cs="Arial"/>
        </w:rPr>
        <w:t>conceptos</w:t>
      </w:r>
      <w:r w:rsidRPr="00F04569">
        <w:rPr>
          <w:rFonts w:ascii="Arial" w:hAnsi="Arial" w:cs="Arial"/>
          <w:spacing w:val="-2"/>
        </w:rPr>
        <w:t xml:space="preserve"> </w:t>
      </w:r>
      <w:r w:rsidRPr="00F04569">
        <w:rPr>
          <w:rFonts w:ascii="Arial" w:hAnsi="Arial" w:cs="Arial"/>
        </w:rPr>
        <w:t>se</w:t>
      </w:r>
      <w:r w:rsidRPr="00F04569">
        <w:rPr>
          <w:rFonts w:ascii="Arial" w:hAnsi="Arial" w:cs="Arial"/>
          <w:spacing w:val="-1"/>
        </w:rPr>
        <w:t xml:space="preserve"> </w:t>
      </w:r>
      <w:r w:rsidRPr="00F04569">
        <w:rPr>
          <w:rFonts w:ascii="Arial" w:hAnsi="Arial" w:cs="Arial"/>
        </w:rPr>
        <w:t>reiteran</w:t>
      </w:r>
      <w:r w:rsidRPr="00F04569">
        <w:rPr>
          <w:rFonts w:ascii="Arial" w:hAnsi="Arial" w:cs="Arial"/>
          <w:spacing w:val="-2"/>
        </w:rPr>
        <w:t xml:space="preserve"> </w:t>
      </w:r>
      <w:r w:rsidRPr="00F04569">
        <w:rPr>
          <w:rFonts w:ascii="Arial" w:hAnsi="Arial" w:cs="Arial"/>
        </w:rPr>
        <w:t>a</w:t>
      </w:r>
      <w:r w:rsidRPr="00F04569">
        <w:rPr>
          <w:rFonts w:ascii="Arial" w:hAnsi="Arial" w:cs="Arial"/>
          <w:spacing w:val="-1"/>
        </w:rPr>
        <w:t xml:space="preserve"> </w:t>
      </w:r>
      <w:r w:rsidRPr="00F04569">
        <w:rPr>
          <w:rFonts w:ascii="Arial" w:hAnsi="Arial" w:cs="Arial"/>
        </w:rPr>
        <w:t>continuación.</w:t>
      </w:r>
    </w:p>
    <w:p w14:paraId="31983529" w14:textId="77777777" w:rsidR="00C46220" w:rsidRPr="00F04569" w:rsidRDefault="00C46220" w:rsidP="00E07885">
      <w:pPr>
        <w:pStyle w:val="Textoindependiente"/>
        <w:spacing w:before="11"/>
        <w:ind w:left="0"/>
        <w:jc w:val="left"/>
        <w:rPr>
          <w:rFonts w:ascii="Arial" w:hAnsi="Arial" w:cs="Arial"/>
        </w:rPr>
      </w:pPr>
    </w:p>
    <w:p w14:paraId="373C38B1" w14:textId="29259458" w:rsidR="00C46220" w:rsidRPr="00F04569" w:rsidRDefault="00630D21" w:rsidP="008D549F">
      <w:pPr>
        <w:pStyle w:val="Ttulo1"/>
        <w:numPr>
          <w:ilvl w:val="1"/>
          <w:numId w:val="2"/>
        </w:numPr>
        <w:tabs>
          <w:tab w:val="left" w:pos="426"/>
        </w:tabs>
        <w:ind w:left="0" w:firstLine="0"/>
        <w:jc w:val="both"/>
      </w:pPr>
      <w:r w:rsidRPr="00F04569">
        <w:t>Fundamento normativo de los documentos tipo</w:t>
      </w:r>
    </w:p>
    <w:p w14:paraId="1C57AD21" w14:textId="77777777" w:rsidR="00C46220" w:rsidRPr="00F04569" w:rsidRDefault="00C46220" w:rsidP="00E07885">
      <w:pPr>
        <w:pStyle w:val="Textoindependiente"/>
        <w:ind w:left="0"/>
        <w:jc w:val="left"/>
        <w:rPr>
          <w:rFonts w:ascii="Arial" w:hAnsi="Arial" w:cs="Arial"/>
          <w:b/>
        </w:rPr>
      </w:pPr>
    </w:p>
    <w:p w14:paraId="6A9981C2" w14:textId="77777777" w:rsidR="00C46220" w:rsidRPr="00F04569" w:rsidRDefault="00C46220" w:rsidP="00E07885">
      <w:pPr>
        <w:pStyle w:val="Textoindependiente"/>
        <w:spacing w:line="276" w:lineRule="auto"/>
        <w:ind w:left="0"/>
        <w:rPr>
          <w:rFonts w:ascii="Arial" w:hAnsi="Arial" w:cs="Arial"/>
        </w:rPr>
      </w:pPr>
      <w:r w:rsidRPr="00F04569">
        <w:rPr>
          <w:rFonts w:ascii="Arial" w:hAnsi="Arial" w:cs="Arial"/>
        </w:rPr>
        <w:t>La redacción original del artículo 4 de la Ley 1882 de 2018 establecía que al Gobierno</w:t>
      </w:r>
      <w:r w:rsidRPr="00F04569">
        <w:rPr>
          <w:rFonts w:ascii="Arial" w:hAnsi="Arial" w:cs="Arial"/>
          <w:spacing w:val="1"/>
        </w:rPr>
        <w:t xml:space="preserve"> </w:t>
      </w:r>
      <w:r w:rsidRPr="00F04569">
        <w:rPr>
          <w:rFonts w:ascii="Arial" w:hAnsi="Arial" w:cs="Arial"/>
        </w:rPr>
        <w:t>Nacional</w:t>
      </w:r>
      <w:r w:rsidRPr="00F04569">
        <w:rPr>
          <w:rFonts w:ascii="Arial" w:hAnsi="Arial" w:cs="Arial"/>
          <w:spacing w:val="-5"/>
        </w:rPr>
        <w:t xml:space="preserve"> </w:t>
      </w:r>
      <w:r w:rsidRPr="00F04569">
        <w:rPr>
          <w:rFonts w:ascii="Arial" w:hAnsi="Arial" w:cs="Arial"/>
        </w:rPr>
        <w:t>le</w:t>
      </w:r>
      <w:r w:rsidRPr="00F04569">
        <w:rPr>
          <w:rFonts w:ascii="Arial" w:hAnsi="Arial" w:cs="Arial"/>
          <w:spacing w:val="-4"/>
        </w:rPr>
        <w:t xml:space="preserve"> </w:t>
      </w:r>
      <w:r w:rsidRPr="00F04569">
        <w:rPr>
          <w:rFonts w:ascii="Arial" w:hAnsi="Arial" w:cs="Arial"/>
        </w:rPr>
        <w:t>correspondía</w:t>
      </w:r>
      <w:r w:rsidRPr="00F04569">
        <w:rPr>
          <w:rFonts w:ascii="Arial" w:hAnsi="Arial" w:cs="Arial"/>
          <w:spacing w:val="-5"/>
        </w:rPr>
        <w:t xml:space="preserve"> </w:t>
      </w:r>
      <w:r w:rsidRPr="00F04569">
        <w:rPr>
          <w:rFonts w:ascii="Arial" w:hAnsi="Arial" w:cs="Arial"/>
        </w:rPr>
        <w:t>adoptar</w:t>
      </w:r>
      <w:r w:rsidRPr="00F04569">
        <w:rPr>
          <w:rFonts w:ascii="Arial" w:hAnsi="Arial" w:cs="Arial"/>
          <w:spacing w:val="-4"/>
        </w:rPr>
        <w:t xml:space="preserve"> </w:t>
      </w:r>
      <w:r w:rsidRPr="00F04569">
        <w:rPr>
          <w:rFonts w:ascii="Arial" w:hAnsi="Arial" w:cs="Arial"/>
        </w:rPr>
        <w:t>los</w:t>
      </w:r>
      <w:r w:rsidRPr="00F04569">
        <w:rPr>
          <w:rFonts w:ascii="Arial" w:hAnsi="Arial" w:cs="Arial"/>
          <w:spacing w:val="-5"/>
        </w:rPr>
        <w:t xml:space="preserve"> </w:t>
      </w:r>
      <w:r w:rsidRPr="00F04569">
        <w:rPr>
          <w:rFonts w:ascii="Arial" w:hAnsi="Arial" w:cs="Arial"/>
        </w:rPr>
        <w:t>«documentos</w:t>
      </w:r>
      <w:r w:rsidRPr="00F04569">
        <w:rPr>
          <w:rFonts w:ascii="Arial" w:hAnsi="Arial" w:cs="Arial"/>
          <w:spacing w:val="-4"/>
        </w:rPr>
        <w:t xml:space="preserve"> </w:t>
      </w:r>
      <w:r w:rsidRPr="00F04569">
        <w:rPr>
          <w:rFonts w:ascii="Arial" w:hAnsi="Arial" w:cs="Arial"/>
        </w:rPr>
        <w:t>tipo</w:t>
      </w:r>
      <w:r w:rsidRPr="00F04569">
        <w:rPr>
          <w:rFonts w:ascii="Arial" w:hAnsi="Arial" w:cs="Arial"/>
          <w:spacing w:val="-5"/>
        </w:rPr>
        <w:t xml:space="preserve"> </w:t>
      </w:r>
      <w:r w:rsidRPr="00F04569">
        <w:rPr>
          <w:rFonts w:ascii="Arial" w:hAnsi="Arial" w:cs="Arial"/>
        </w:rPr>
        <w:t>para</w:t>
      </w:r>
      <w:r w:rsidRPr="00F04569">
        <w:rPr>
          <w:rFonts w:ascii="Arial" w:hAnsi="Arial" w:cs="Arial"/>
          <w:spacing w:val="-4"/>
        </w:rPr>
        <w:t xml:space="preserve"> </w:t>
      </w:r>
      <w:r w:rsidRPr="00F04569">
        <w:rPr>
          <w:rFonts w:ascii="Arial" w:hAnsi="Arial" w:cs="Arial"/>
        </w:rPr>
        <w:t>los</w:t>
      </w:r>
      <w:r w:rsidRPr="00F04569">
        <w:rPr>
          <w:rFonts w:ascii="Arial" w:hAnsi="Arial" w:cs="Arial"/>
          <w:spacing w:val="-5"/>
        </w:rPr>
        <w:t xml:space="preserve"> </w:t>
      </w:r>
      <w:r w:rsidRPr="00F04569">
        <w:rPr>
          <w:rFonts w:ascii="Arial" w:hAnsi="Arial" w:cs="Arial"/>
        </w:rPr>
        <w:t>pliegos</w:t>
      </w:r>
      <w:r w:rsidRPr="00F04569">
        <w:rPr>
          <w:rFonts w:ascii="Arial" w:hAnsi="Arial" w:cs="Arial"/>
          <w:spacing w:val="-4"/>
        </w:rPr>
        <w:t xml:space="preserve"> </w:t>
      </w:r>
      <w:r w:rsidRPr="00F04569">
        <w:rPr>
          <w:rFonts w:ascii="Arial" w:hAnsi="Arial" w:cs="Arial"/>
        </w:rPr>
        <w:t>de</w:t>
      </w:r>
      <w:r w:rsidRPr="00F04569">
        <w:rPr>
          <w:rFonts w:ascii="Arial" w:hAnsi="Arial" w:cs="Arial"/>
          <w:spacing w:val="-5"/>
        </w:rPr>
        <w:t xml:space="preserve"> </w:t>
      </w:r>
      <w:r w:rsidRPr="00F04569">
        <w:rPr>
          <w:rFonts w:ascii="Arial" w:hAnsi="Arial" w:cs="Arial"/>
        </w:rPr>
        <w:t>condiciones</w:t>
      </w:r>
      <w:r w:rsidRPr="00F04569">
        <w:rPr>
          <w:rFonts w:ascii="Arial" w:hAnsi="Arial" w:cs="Arial"/>
          <w:spacing w:val="-58"/>
        </w:rPr>
        <w:t xml:space="preserve"> </w:t>
      </w:r>
      <w:r w:rsidRPr="00F04569">
        <w:rPr>
          <w:rFonts w:ascii="Arial" w:hAnsi="Arial" w:cs="Arial"/>
        </w:rPr>
        <w:t>de los procesos de selección de obras públicas» y que estos «</w:t>
      </w:r>
      <w:r w:rsidRPr="00F04569">
        <w:rPr>
          <w:rFonts w:ascii="Arial" w:hAnsi="Arial" w:cs="Arial"/>
          <w:i/>
        </w:rPr>
        <w:t xml:space="preserve">deberán </w:t>
      </w:r>
      <w:r w:rsidRPr="00F04569">
        <w:rPr>
          <w:rFonts w:ascii="Arial" w:hAnsi="Arial" w:cs="Arial"/>
        </w:rPr>
        <w:t>ser utilizados</w:t>
      </w:r>
      <w:r w:rsidRPr="00F04569">
        <w:rPr>
          <w:rFonts w:ascii="Arial" w:hAnsi="Arial" w:cs="Arial"/>
          <w:spacing w:val="1"/>
        </w:rPr>
        <w:t xml:space="preserve"> </w:t>
      </w:r>
      <w:r w:rsidRPr="00F04569">
        <w:rPr>
          <w:rFonts w:ascii="Arial" w:hAnsi="Arial" w:cs="Arial"/>
        </w:rPr>
        <w:t>por</w:t>
      </w:r>
      <w:r w:rsidRPr="00F04569">
        <w:rPr>
          <w:rFonts w:ascii="Arial" w:hAnsi="Arial" w:cs="Arial"/>
          <w:spacing w:val="1"/>
        </w:rPr>
        <w:t xml:space="preserve"> </w:t>
      </w:r>
      <w:r w:rsidRPr="00F04569">
        <w:rPr>
          <w:rFonts w:ascii="Arial" w:hAnsi="Arial" w:cs="Arial"/>
        </w:rPr>
        <w:t>todas</w:t>
      </w:r>
      <w:r w:rsidRPr="00F04569">
        <w:rPr>
          <w:rFonts w:ascii="Arial" w:hAnsi="Arial" w:cs="Arial"/>
          <w:spacing w:val="1"/>
        </w:rPr>
        <w:t xml:space="preserve"> </w:t>
      </w:r>
      <w:r w:rsidRPr="00F04569">
        <w:rPr>
          <w:rFonts w:ascii="Arial" w:hAnsi="Arial" w:cs="Arial"/>
        </w:rPr>
        <w:t>las</w:t>
      </w:r>
      <w:r w:rsidRPr="00F04569">
        <w:rPr>
          <w:rFonts w:ascii="Arial" w:hAnsi="Arial" w:cs="Arial"/>
          <w:spacing w:val="1"/>
        </w:rPr>
        <w:t xml:space="preserve"> </w:t>
      </w:r>
      <w:r w:rsidRPr="00F04569">
        <w:rPr>
          <w:rFonts w:ascii="Arial" w:hAnsi="Arial" w:cs="Arial"/>
        </w:rPr>
        <w:t>entidades</w:t>
      </w:r>
      <w:r w:rsidRPr="00F04569">
        <w:rPr>
          <w:rFonts w:ascii="Arial" w:hAnsi="Arial" w:cs="Arial"/>
          <w:spacing w:val="1"/>
        </w:rPr>
        <w:t xml:space="preserve"> </w:t>
      </w:r>
      <w:r w:rsidRPr="00F04569">
        <w:rPr>
          <w:rFonts w:ascii="Arial" w:hAnsi="Arial" w:cs="Arial"/>
        </w:rPr>
        <w:t>sometidas</w:t>
      </w:r>
      <w:r w:rsidRPr="00F04569">
        <w:rPr>
          <w:rFonts w:ascii="Arial" w:hAnsi="Arial" w:cs="Arial"/>
          <w:spacing w:val="1"/>
        </w:rPr>
        <w:t xml:space="preserve"> </w:t>
      </w:r>
      <w:r w:rsidRPr="00F04569">
        <w:rPr>
          <w:rFonts w:ascii="Arial" w:hAnsi="Arial" w:cs="Arial"/>
        </w:rPr>
        <w:t>al</w:t>
      </w:r>
      <w:r w:rsidRPr="00F04569">
        <w:rPr>
          <w:rFonts w:ascii="Arial" w:hAnsi="Arial" w:cs="Arial"/>
          <w:spacing w:val="1"/>
        </w:rPr>
        <w:t xml:space="preserve"> </w:t>
      </w:r>
      <w:r w:rsidRPr="00F04569">
        <w:rPr>
          <w:rFonts w:ascii="Arial" w:hAnsi="Arial" w:cs="Arial"/>
        </w:rPr>
        <w:t>Estatuto</w:t>
      </w:r>
      <w:r w:rsidRPr="00F04569">
        <w:rPr>
          <w:rFonts w:ascii="Arial" w:hAnsi="Arial" w:cs="Arial"/>
          <w:spacing w:val="1"/>
        </w:rPr>
        <w:t xml:space="preserve"> </w:t>
      </w:r>
      <w:r w:rsidRPr="00F04569">
        <w:rPr>
          <w:rFonts w:ascii="Arial" w:hAnsi="Arial" w:cs="Arial"/>
        </w:rPr>
        <w:t>General</w:t>
      </w:r>
      <w:r w:rsidRPr="00F04569">
        <w:rPr>
          <w:rFonts w:ascii="Arial" w:hAnsi="Arial" w:cs="Arial"/>
          <w:spacing w:val="1"/>
        </w:rPr>
        <w:t xml:space="preserve"> </w:t>
      </w:r>
      <w:r w:rsidRPr="00F04569">
        <w:rPr>
          <w:rFonts w:ascii="Arial" w:hAnsi="Arial" w:cs="Arial"/>
        </w:rPr>
        <w:t>de</w:t>
      </w:r>
      <w:r w:rsidRPr="00F04569">
        <w:rPr>
          <w:rFonts w:ascii="Arial" w:hAnsi="Arial" w:cs="Arial"/>
          <w:spacing w:val="1"/>
        </w:rPr>
        <w:t xml:space="preserve"> </w:t>
      </w:r>
      <w:r w:rsidRPr="00F04569">
        <w:rPr>
          <w:rFonts w:ascii="Arial" w:hAnsi="Arial" w:cs="Arial"/>
        </w:rPr>
        <w:t>la</w:t>
      </w:r>
      <w:r w:rsidRPr="00F04569">
        <w:rPr>
          <w:rFonts w:ascii="Arial" w:hAnsi="Arial" w:cs="Arial"/>
          <w:spacing w:val="1"/>
        </w:rPr>
        <w:t xml:space="preserve"> </w:t>
      </w:r>
      <w:r w:rsidRPr="00F04569">
        <w:rPr>
          <w:rFonts w:ascii="Arial" w:hAnsi="Arial" w:cs="Arial"/>
        </w:rPr>
        <w:t>Contratación</w:t>
      </w:r>
      <w:r w:rsidRPr="00F04569">
        <w:rPr>
          <w:rFonts w:ascii="Arial" w:hAnsi="Arial" w:cs="Arial"/>
          <w:spacing w:val="1"/>
        </w:rPr>
        <w:t xml:space="preserve"> </w:t>
      </w:r>
      <w:r w:rsidRPr="00F04569">
        <w:rPr>
          <w:rFonts w:ascii="Arial" w:hAnsi="Arial" w:cs="Arial"/>
        </w:rPr>
        <w:t>de</w:t>
      </w:r>
      <w:r w:rsidRPr="00F04569">
        <w:rPr>
          <w:rFonts w:ascii="Arial" w:hAnsi="Arial" w:cs="Arial"/>
          <w:spacing w:val="1"/>
        </w:rPr>
        <w:t xml:space="preserve"> </w:t>
      </w:r>
      <w:r w:rsidRPr="00F04569">
        <w:rPr>
          <w:rFonts w:ascii="Arial" w:hAnsi="Arial" w:cs="Arial"/>
        </w:rPr>
        <w:t>la</w:t>
      </w:r>
      <w:r w:rsidRPr="00F04569">
        <w:rPr>
          <w:spacing w:val="1"/>
        </w:rPr>
        <w:t xml:space="preserve"> </w:t>
      </w:r>
      <w:r w:rsidRPr="00F04569">
        <w:rPr>
          <w:rFonts w:ascii="Arial" w:hAnsi="Arial" w:cs="Arial"/>
        </w:rPr>
        <w:lastRenderedPageBreak/>
        <w:t>Administración Pública–EGCAP– en los procesos de selección que adelanten». En</w:t>
      </w:r>
      <w:r w:rsidRPr="00F04569">
        <w:rPr>
          <w:rFonts w:ascii="Arial" w:hAnsi="Arial" w:cs="Arial"/>
          <w:spacing w:val="1"/>
        </w:rPr>
        <w:t xml:space="preserve"> </w:t>
      </w:r>
      <w:r w:rsidRPr="00F04569">
        <w:rPr>
          <w:rFonts w:ascii="Arial" w:hAnsi="Arial" w:cs="Arial"/>
        </w:rPr>
        <w:t>relación con su contenido, disponía que «[d]entro de los documentos tipo el Gobierno</w:t>
      </w:r>
      <w:r w:rsidRPr="00F04569">
        <w:rPr>
          <w:rFonts w:ascii="Arial" w:hAnsi="Arial" w:cs="Arial"/>
          <w:spacing w:val="1"/>
        </w:rPr>
        <w:t xml:space="preserve"> </w:t>
      </w:r>
      <w:r w:rsidRPr="00F04569">
        <w:rPr>
          <w:rFonts w:ascii="Arial" w:hAnsi="Arial" w:cs="Arial"/>
        </w:rPr>
        <w:t>adoptará</w:t>
      </w:r>
      <w:r w:rsidRPr="00F04569">
        <w:rPr>
          <w:rFonts w:ascii="Arial" w:hAnsi="Arial" w:cs="Arial"/>
          <w:spacing w:val="1"/>
        </w:rPr>
        <w:t xml:space="preserve"> </w:t>
      </w:r>
      <w:r w:rsidRPr="00F04569">
        <w:rPr>
          <w:rFonts w:ascii="Arial" w:hAnsi="Arial" w:cs="Arial"/>
        </w:rPr>
        <w:t>de</w:t>
      </w:r>
      <w:r w:rsidRPr="00F04569">
        <w:rPr>
          <w:rFonts w:ascii="Arial" w:hAnsi="Arial" w:cs="Arial"/>
          <w:spacing w:val="1"/>
        </w:rPr>
        <w:t xml:space="preserve"> </w:t>
      </w:r>
      <w:r w:rsidRPr="00F04569">
        <w:rPr>
          <w:rFonts w:ascii="Arial" w:hAnsi="Arial" w:cs="Arial"/>
        </w:rPr>
        <w:t>manera</w:t>
      </w:r>
      <w:r w:rsidRPr="00F04569">
        <w:rPr>
          <w:rFonts w:ascii="Arial" w:hAnsi="Arial" w:cs="Arial"/>
          <w:spacing w:val="1"/>
        </w:rPr>
        <w:t xml:space="preserve"> </w:t>
      </w:r>
      <w:r w:rsidRPr="00F04569">
        <w:rPr>
          <w:rFonts w:ascii="Arial" w:hAnsi="Arial" w:cs="Arial"/>
        </w:rPr>
        <w:t>general</w:t>
      </w:r>
      <w:r w:rsidRPr="00F04569">
        <w:rPr>
          <w:rFonts w:ascii="Arial" w:hAnsi="Arial" w:cs="Arial"/>
          <w:spacing w:val="1"/>
        </w:rPr>
        <w:t xml:space="preserve"> </w:t>
      </w:r>
      <w:r w:rsidRPr="00F04569">
        <w:rPr>
          <w:rFonts w:ascii="Arial" w:hAnsi="Arial" w:cs="Arial"/>
        </w:rPr>
        <w:t>y</w:t>
      </w:r>
      <w:r w:rsidRPr="00F04569">
        <w:rPr>
          <w:rFonts w:ascii="Arial" w:hAnsi="Arial" w:cs="Arial"/>
          <w:spacing w:val="1"/>
        </w:rPr>
        <w:t xml:space="preserve"> </w:t>
      </w:r>
      <w:r w:rsidRPr="00F04569">
        <w:rPr>
          <w:rFonts w:ascii="Arial" w:hAnsi="Arial" w:cs="Arial"/>
        </w:rPr>
        <w:t>con</w:t>
      </w:r>
      <w:r w:rsidRPr="00F04569">
        <w:rPr>
          <w:rFonts w:ascii="Arial" w:hAnsi="Arial" w:cs="Arial"/>
          <w:spacing w:val="1"/>
        </w:rPr>
        <w:t xml:space="preserve"> </w:t>
      </w:r>
      <w:r w:rsidRPr="00F04569">
        <w:rPr>
          <w:rFonts w:ascii="Arial" w:hAnsi="Arial" w:cs="Arial"/>
          <w:i/>
        </w:rPr>
        <w:t>alcance</w:t>
      </w:r>
      <w:r w:rsidRPr="00F04569">
        <w:rPr>
          <w:rFonts w:ascii="Arial" w:hAnsi="Arial" w:cs="Arial"/>
          <w:i/>
          <w:spacing w:val="1"/>
        </w:rPr>
        <w:t xml:space="preserve"> </w:t>
      </w:r>
      <w:r w:rsidRPr="00F04569">
        <w:rPr>
          <w:rFonts w:ascii="Arial" w:hAnsi="Arial" w:cs="Arial"/>
          <w:i/>
        </w:rPr>
        <w:t>obligatorio</w:t>
      </w:r>
      <w:r w:rsidRPr="00F04569">
        <w:rPr>
          <w:rFonts w:ascii="Arial" w:hAnsi="Arial" w:cs="Arial"/>
          <w:i/>
          <w:spacing w:val="1"/>
        </w:rPr>
        <w:t xml:space="preserve"> </w:t>
      </w:r>
      <w:r w:rsidRPr="00F04569">
        <w:rPr>
          <w:rFonts w:ascii="Arial" w:hAnsi="Arial" w:cs="Arial"/>
        </w:rPr>
        <w:t>para</w:t>
      </w:r>
      <w:r w:rsidRPr="00F04569">
        <w:rPr>
          <w:rFonts w:ascii="Arial" w:hAnsi="Arial" w:cs="Arial"/>
          <w:spacing w:val="1"/>
        </w:rPr>
        <w:t xml:space="preserve"> </w:t>
      </w:r>
      <w:r w:rsidRPr="00F04569">
        <w:rPr>
          <w:rFonts w:ascii="Arial" w:hAnsi="Arial" w:cs="Arial"/>
        </w:rPr>
        <w:t>todas</w:t>
      </w:r>
      <w:r w:rsidRPr="00F04569">
        <w:rPr>
          <w:rFonts w:ascii="Arial" w:hAnsi="Arial" w:cs="Arial"/>
          <w:spacing w:val="1"/>
        </w:rPr>
        <w:t xml:space="preserve"> </w:t>
      </w:r>
      <w:r w:rsidRPr="00F04569">
        <w:rPr>
          <w:rFonts w:ascii="Arial" w:hAnsi="Arial" w:cs="Arial"/>
        </w:rPr>
        <w:t>las</w:t>
      </w:r>
      <w:r w:rsidRPr="00F04569">
        <w:rPr>
          <w:rFonts w:ascii="Arial" w:hAnsi="Arial" w:cs="Arial"/>
          <w:spacing w:val="1"/>
        </w:rPr>
        <w:t xml:space="preserve"> </w:t>
      </w:r>
      <w:r w:rsidRPr="00F04569">
        <w:rPr>
          <w:rFonts w:ascii="Arial" w:hAnsi="Arial" w:cs="Arial"/>
        </w:rPr>
        <w:t>entidades</w:t>
      </w:r>
      <w:r w:rsidRPr="00F04569">
        <w:rPr>
          <w:rFonts w:ascii="Arial" w:hAnsi="Arial" w:cs="Arial"/>
          <w:spacing w:val="1"/>
        </w:rPr>
        <w:t xml:space="preserve"> </w:t>
      </w:r>
      <w:r w:rsidRPr="00F04569">
        <w:rPr>
          <w:rFonts w:ascii="Arial" w:hAnsi="Arial" w:cs="Arial"/>
        </w:rPr>
        <w:t>sometidas</w:t>
      </w:r>
      <w:r w:rsidRPr="00F04569">
        <w:rPr>
          <w:rFonts w:ascii="Arial" w:hAnsi="Arial" w:cs="Arial"/>
          <w:spacing w:val="1"/>
        </w:rPr>
        <w:t xml:space="preserve"> </w:t>
      </w:r>
      <w:r w:rsidRPr="00F04569">
        <w:rPr>
          <w:rFonts w:ascii="Arial" w:hAnsi="Arial" w:cs="Arial"/>
        </w:rPr>
        <w:t>al</w:t>
      </w:r>
      <w:r w:rsidRPr="00F04569">
        <w:rPr>
          <w:rFonts w:ascii="Arial" w:hAnsi="Arial" w:cs="Arial"/>
          <w:spacing w:val="1"/>
        </w:rPr>
        <w:t xml:space="preserve"> </w:t>
      </w:r>
      <w:r w:rsidRPr="00F04569">
        <w:rPr>
          <w:rFonts w:ascii="Arial" w:hAnsi="Arial" w:cs="Arial"/>
        </w:rPr>
        <w:t>Estatuto</w:t>
      </w:r>
      <w:r w:rsidRPr="00F04569">
        <w:rPr>
          <w:rFonts w:ascii="Arial" w:hAnsi="Arial" w:cs="Arial"/>
          <w:spacing w:val="1"/>
        </w:rPr>
        <w:t xml:space="preserve"> </w:t>
      </w:r>
      <w:r w:rsidRPr="00F04569">
        <w:rPr>
          <w:rFonts w:ascii="Arial" w:hAnsi="Arial" w:cs="Arial"/>
        </w:rPr>
        <w:t>General</w:t>
      </w:r>
      <w:r w:rsidRPr="00F04569">
        <w:rPr>
          <w:rFonts w:ascii="Arial" w:hAnsi="Arial" w:cs="Arial"/>
          <w:spacing w:val="1"/>
        </w:rPr>
        <w:t xml:space="preserve"> </w:t>
      </w:r>
      <w:r w:rsidRPr="00F04569">
        <w:rPr>
          <w:rFonts w:ascii="Arial" w:hAnsi="Arial" w:cs="Arial"/>
        </w:rPr>
        <w:t>de</w:t>
      </w:r>
      <w:r w:rsidRPr="00F04569">
        <w:rPr>
          <w:rFonts w:ascii="Arial" w:hAnsi="Arial" w:cs="Arial"/>
          <w:spacing w:val="1"/>
        </w:rPr>
        <w:t xml:space="preserve"> </w:t>
      </w:r>
      <w:r w:rsidRPr="00F04569">
        <w:rPr>
          <w:rFonts w:ascii="Arial" w:hAnsi="Arial" w:cs="Arial"/>
        </w:rPr>
        <w:t>Contratación</w:t>
      </w:r>
      <w:r w:rsidRPr="00F04569">
        <w:rPr>
          <w:rFonts w:ascii="Arial" w:hAnsi="Arial" w:cs="Arial"/>
          <w:spacing w:val="1"/>
        </w:rPr>
        <w:t xml:space="preserve"> </w:t>
      </w:r>
      <w:r w:rsidRPr="00F04569">
        <w:rPr>
          <w:rFonts w:ascii="Arial" w:hAnsi="Arial" w:cs="Arial"/>
        </w:rPr>
        <w:t>de</w:t>
      </w:r>
      <w:r w:rsidRPr="00F04569">
        <w:rPr>
          <w:rFonts w:ascii="Arial" w:hAnsi="Arial" w:cs="Arial"/>
          <w:spacing w:val="1"/>
        </w:rPr>
        <w:t xml:space="preserve"> </w:t>
      </w:r>
      <w:r w:rsidRPr="00F04569">
        <w:rPr>
          <w:rFonts w:ascii="Arial" w:hAnsi="Arial" w:cs="Arial"/>
        </w:rPr>
        <w:t>la</w:t>
      </w:r>
      <w:r w:rsidRPr="00F04569">
        <w:rPr>
          <w:rFonts w:ascii="Arial" w:hAnsi="Arial" w:cs="Arial"/>
          <w:spacing w:val="1"/>
        </w:rPr>
        <w:t xml:space="preserve"> </w:t>
      </w:r>
      <w:r w:rsidRPr="00F04569">
        <w:rPr>
          <w:rFonts w:ascii="Arial" w:hAnsi="Arial" w:cs="Arial"/>
        </w:rPr>
        <w:t>Administración</w:t>
      </w:r>
      <w:r w:rsidRPr="00F04569">
        <w:rPr>
          <w:rFonts w:ascii="Arial" w:hAnsi="Arial" w:cs="Arial"/>
          <w:spacing w:val="1"/>
        </w:rPr>
        <w:t xml:space="preserve"> </w:t>
      </w:r>
      <w:r w:rsidRPr="00F04569">
        <w:rPr>
          <w:rFonts w:ascii="Arial" w:hAnsi="Arial" w:cs="Arial"/>
        </w:rPr>
        <w:t>Pública</w:t>
      </w:r>
      <w:r w:rsidRPr="00F04569">
        <w:rPr>
          <w:rFonts w:ascii="Arial" w:hAnsi="Arial" w:cs="Arial"/>
          <w:spacing w:val="1"/>
        </w:rPr>
        <w:t xml:space="preserve"> </w:t>
      </w:r>
      <w:r w:rsidRPr="00F04569">
        <w:rPr>
          <w:rFonts w:ascii="Arial" w:hAnsi="Arial" w:cs="Arial"/>
        </w:rPr>
        <w:t>las</w:t>
      </w:r>
      <w:r w:rsidRPr="00F04569">
        <w:rPr>
          <w:rFonts w:ascii="Arial" w:hAnsi="Arial" w:cs="Arial"/>
          <w:spacing w:val="1"/>
        </w:rPr>
        <w:t xml:space="preserve"> </w:t>
      </w:r>
      <w:r w:rsidRPr="00F04569">
        <w:rPr>
          <w:rFonts w:ascii="Arial" w:hAnsi="Arial" w:cs="Arial"/>
        </w:rPr>
        <w:t>condiciones</w:t>
      </w:r>
      <w:r w:rsidRPr="00F04569">
        <w:rPr>
          <w:rFonts w:ascii="Arial" w:hAnsi="Arial" w:cs="Arial"/>
          <w:spacing w:val="3"/>
        </w:rPr>
        <w:t xml:space="preserve"> </w:t>
      </w:r>
      <w:r w:rsidRPr="00F04569">
        <w:rPr>
          <w:rFonts w:ascii="Arial" w:hAnsi="Arial" w:cs="Arial"/>
        </w:rPr>
        <w:t>habilitantes,</w:t>
      </w:r>
      <w:r w:rsidRPr="00F04569">
        <w:rPr>
          <w:rFonts w:ascii="Arial" w:hAnsi="Arial" w:cs="Arial"/>
          <w:spacing w:val="4"/>
        </w:rPr>
        <w:t xml:space="preserve"> </w:t>
      </w:r>
      <w:r w:rsidRPr="00F04569">
        <w:rPr>
          <w:rFonts w:ascii="Arial" w:hAnsi="Arial" w:cs="Arial"/>
        </w:rPr>
        <w:t>así</w:t>
      </w:r>
      <w:r w:rsidRPr="00F04569">
        <w:rPr>
          <w:rFonts w:ascii="Arial" w:hAnsi="Arial" w:cs="Arial"/>
          <w:spacing w:val="4"/>
        </w:rPr>
        <w:t xml:space="preserve"> </w:t>
      </w:r>
      <w:r w:rsidRPr="00F04569">
        <w:rPr>
          <w:rFonts w:ascii="Arial" w:hAnsi="Arial" w:cs="Arial"/>
        </w:rPr>
        <w:t>como</w:t>
      </w:r>
      <w:r w:rsidRPr="00F04569">
        <w:rPr>
          <w:rFonts w:ascii="Arial" w:hAnsi="Arial" w:cs="Arial"/>
          <w:spacing w:val="4"/>
        </w:rPr>
        <w:t xml:space="preserve"> </w:t>
      </w:r>
      <w:r w:rsidRPr="00F04569">
        <w:rPr>
          <w:rFonts w:ascii="Arial" w:hAnsi="Arial" w:cs="Arial"/>
        </w:rPr>
        <w:t>los</w:t>
      </w:r>
      <w:r w:rsidRPr="00F04569">
        <w:rPr>
          <w:rFonts w:ascii="Arial" w:hAnsi="Arial" w:cs="Arial"/>
          <w:spacing w:val="4"/>
        </w:rPr>
        <w:t xml:space="preserve"> </w:t>
      </w:r>
      <w:r w:rsidRPr="00F04569">
        <w:rPr>
          <w:rFonts w:ascii="Arial" w:hAnsi="Arial" w:cs="Arial"/>
        </w:rPr>
        <w:t>factores</w:t>
      </w:r>
      <w:r w:rsidRPr="00F04569">
        <w:rPr>
          <w:rFonts w:ascii="Arial" w:hAnsi="Arial" w:cs="Arial"/>
          <w:spacing w:val="5"/>
        </w:rPr>
        <w:t xml:space="preserve"> </w:t>
      </w:r>
      <w:r w:rsidRPr="00F04569">
        <w:rPr>
          <w:rFonts w:ascii="Arial" w:hAnsi="Arial" w:cs="Arial"/>
        </w:rPr>
        <w:t>técnicos</w:t>
      </w:r>
      <w:r w:rsidRPr="00F04569">
        <w:rPr>
          <w:rFonts w:ascii="Arial" w:hAnsi="Arial" w:cs="Arial"/>
          <w:spacing w:val="4"/>
        </w:rPr>
        <w:t xml:space="preserve"> </w:t>
      </w:r>
      <w:r w:rsidRPr="00F04569">
        <w:rPr>
          <w:rFonts w:ascii="Arial" w:hAnsi="Arial" w:cs="Arial"/>
        </w:rPr>
        <w:t>y</w:t>
      </w:r>
      <w:r w:rsidRPr="00F04569">
        <w:rPr>
          <w:rFonts w:ascii="Arial" w:hAnsi="Arial" w:cs="Arial"/>
          <w:spacing w:val="4"/>
        </w:rPr>
        <w:t xml:space="preserve"> </w:t>
      </w:r>
      <w:r w:rsidRPr="00F04569">
        <w:rPr>
          <w:rFonts w:ascii="Arial" w:hAnsi="Arial" w:cs="Arial"/>
        </w:rPr>
        <w:t>económicos</w:t>
      </w:r>
      <w:r w:rsidRPr="00F04569">
        <w:rPr>
          <w:rFonts w:ascii="Arial" w:hAnsi="Arial" w:cs="Arial"/>
          <w:spacing w:val="4"/>
        </w:rPr>
        <w:t xml:space="preserve"> </w:t>
      </w:r>
      <w:r w:rsidRPr="00F04569">
        <w:rPr>
          <w:rFonts w:ascii="Arial" w:hAnsi="Arial" w:cs="Arial"/>
        </w:rPr>
        <w:t>de</w:t>
      </w:r>
      <w:r w:rsidRPr="00F04569">
        <w:rPr>
          <w:rFonts w:ascii="Arial" w:hAnsi="Arial" w:cs="Arial"/>
          <w:spacing w:val="4"/>
        </w:rPr>
        <w:t xml:space="preserve"> </w:t>
      </w:r>
      <w:r w:rsidRPr="00F04569">
        <w:rPr>
          <w:rFonts w:ascii="Arial" w:hAnsi="Arial" w:cs="Arial"/>
        </w:rPr>
        <w:t>escogencia</w:t>
      </w:r>
      <w:r w:rsidRPr="00F04569">
        <w:rPr>
          <w:rFonts w:ascii="Arial" w:hAnsi="Arial" w:cs="Arial"/>
          <w:spacing w:val="4"/>
        </w:rPr>
        <w:t xml:space="preserve"> </w:t>
      </w:r>
      <w:r w:rsidRPr="00F04569">
        <w:rPr>
          <w:rFonts w:ascii="Arial" w:hAnsi="Arial" w:cs="Arial"/>
        </w:rPr>
        <w:t>[</w:t>
      </w:r>
    </w:p>
    <w:p w14:paraId="7C99E67E" w14:textId="4A5CB92A" w:rsidR="00C46220" w:rsidRPr="00F04569" w:rsidRDefault="00C46220" w:rsidP="00E07885">
      <w:pPr>
        <w:pStyle w:val="Textoindependiente"/>
        <w:spacing w:line="265" w:lineRule="exact"/>
        <w:ind w:left="0"/>
        <w:rPr>
          <w:rFonts w:ascii="Arial" w:hAnsi="Arial" w:cs="Arial"/>
        </w:rPr>
      </w:pPr>
      <w:r w:rsidRPr="00F04569">
        <w:rPr>
          <w:rFonts w:ascii="Arial" w:hAnsi="Arial" w:cs="Arial"/>
        </w:rPr>
        <w:t>…]</w:t>
      </w:r>
      <w:r w:rsidRPr="00F04569">
        <w:rPr>
          <w:rFonts w:ascii="Arial" w:hAnsi="Arial" w:cs="Arial"/>
          <w:spacing w:val="-2"/>
        </w:rPr>
        <w:t xml:space="preserve"> </w:t>
      </w:r>
      <w:r w:rsidRPr="00F04569">
        <w:rPr>
          <w:rFonts w:ascii="Arial" w:hAnsi="Arial" w:cs="Arial"/>
        </w:rPr>
        <w:t>teniendo</w:t>
      </w:r>
      <w:r w:rsidRPr="00F04569">
        <w:rPr>
          <w:rFonts w:ascii="Arial" w:hAnsi="Arial" w:cs="Arial"/>
          <w:spacing w:val="-1"/>
        </w:rPr>
        <w:t xml:space="preserve"> </w:t>
      </w:r>
      <w:r w:rsidRPr="00F04569">
        <w:rPr>
          <w:rFonts w:ascii="Arial" w:hAnsi="Arial" w:cs="Arial"/>
        </w:rPr>
        <w:t>en</w:t>
      </w:r>
      <w:r w:rsidRPr="00F04569">
        <w:rPr>
          <w:rFonts w:ascii="Arial" w:hAnsi="Arial" w:cs="Arial"/>
          <w:spacing w:val="-2"/>
        </w:rPr>
        <w:t xml:space="preserve"> </w:t>
      </w:r>
      <w:r w:rsidRPr="00F04569">
        <w:rPr>
          <w:rFonts w:ascii="Arial" w:hAnsi="Arial" w:cs="Arial"/>
        </w:rPr>
        <w:t>cuenta</w:t>
      </w:r>
      <w:r w:rsidRPr="00F04569">
        <w:rPr>
          <w:rFonts w:ascii="Arial" w:hAnsi="Arial" w:cs="Arial"/>
          <w:spacing w:val="-1"/>
        </w:rPr>
        <w:t xml:space="preserve"> </w:t>
      </w:r>
      <w:r w:rsidRPr="00F04569">
        <w:rPr>
          <w:rFonts w:ascii="Arial" w:hAnsi="Arial" w:cs="Arial"/>
        </w:rPr>
        <w:t>la</w:t>
      </w:r>
      <w:r w:rsidRPr="00F04569">
        <w:rPr>
          <w:rFonts w:ascii="Arial" w:hAnsi="Arial" w:cs="Arial"/>
          <w:spacing w:val="-2"/>
        </w:rPr>
        <w:t xml:space="preserve"> </w:t>
      </w:r>
      <w:r w:rsidRPr="00F04569">
        <w:rPr>
          <w:rFonts w:ascii="Arial" w:hAnsi="Arial" w:cs="Arial"/>
        </w:rPr>
        <w:t>naturaleza</w:t>
      </w:r>
      <w:r w:rsidRPr="00F04569">
        <w:rPr>
          <w:rFonts w:ascii="Arial" w:hAnsi="Arial" w:cs="Arial"/>
          <w:spacing w:val="-1"/>
        </w:rPr>
        <w:t xml:space="preserve"> </w:t>
      </w:r>
      <w:r w:rsidRPr="00F04569">
        <w:rPr>
          <w:rFonts w:ascii="Arial" w:hAnsi="Arial" w:cs="Arial"/>
        </w:rPr>
        <w:t>y</w:t>
      </w:r>
      <w:r w:rsidRPr="00F04569">
        <w:rPr>
          <w:rFonts w:ascii="Arial" w:hAnsi="Arial" w:cs="Arial"/>
          <w:spacing w:val="-2"/>
        </w:rPr>
        <w:t xml:space="preserve"> </w:t>
      </w:r>
      <w:r w:rsidRPr="00F04569">
        <w:rPr>
          <w:rFonts w:ascii="Arial" w:hAnsi="Arial" w:cs="Arial"/>
        </w:rPr>
        <w:t>la</w:t>
      </w:r>
      <w:r w:rsidRPr="00F04569">
        <w:rPr>
          <w:rFonts w:ascii="Arial" w:hAnsi="Arial" w:cs="Arial"/>
          <w:spacing w:val="-1"/>
        </w:rPr>
        <w:t xml:space="preserve"> </w:t>
      </w:r>
      <w:r w:rsidRPr="00F04569">
        <w:rPr>
          <w:rFonts w:ascii="Arial" w:hAnsi="Arial" w:cs="Arial"/>
        </w:rPr>
        <w:t>cuantía</w:t>
      </w:r>
      <w:r w:rsidRPr="00F04569">
        <w:rPr>
          <w:rFonts w:ascii="Arial" w:hAnsi="Arial" w:cs="Arial"/>
          <w:spacing w:val="-2"/>
        </w:rPr>
        <w:t xml:space="preserve"> </w:t>
      </w:r>
      <w:r w:rsidRPr="00F04569">
        <w:rPr>
          <w:rFonts w:ascii="Arial" w:hAnsi="Arial" w:cs="Arial"/>
        </w:rPr>
        <w:t>de</w:t>
      </w:r>
      <w:r w:rsidRPr="00F04569">
        <w:rPr>
          <w:rFonts w:ascii="Arial" w:hAnsi="Arial" w:cs="Arial"/>
          <w:spacing w:val="-1"/>
        </w:rPr>
        <w:t xml:space="preserve"> </w:t>
      </w:r>
      <w:r w:rsidRPr="00F04569">
        <w:rPr>
          <w:rFonts w:ascii="Arial" w:hAnsi="Arial" w:cs="Arial"/>
        </w:rPr>
        <w:t>los</w:t>
      </w:r>
      <w:r w:rsidRPr="00F04569">
        <w:rPr>
          <w:rFonts w:ascii="Arial" w:hAnsi="Arial" w:cs="Arial"/>
          <w:spacing w:val="-2"/>
        </w:rPr>
        <w:t xml:space="preserve"> </w:t>
      </w:r>
      <w:r w:rsidRPr="00F04569">
        <w:rPr>
          <w:rFonts w:ascii="Arial" w:hAnsi="Arial" w:cs="Arial"/>
        </w:rPr>
        <w:t>contratos»</w:t>
      </w:r>
      <w:r w:rsidRPr="00F04569">
        <w:rPr>
          <w:rStyle w:val="Refdenotaalpie"/>
          <w:rFonts w:ascii="Arial" w:hAnsi="Arial" w:cs="Arial"/>
        </w:rPr>
        <w:footnoteReference w:id="2"/>
      </w:r>
      <w:r w:rsidRPr="00F04569">
        <w:rPr>
          <w:rFonts w:ascii="Arial" w:hAnsi="Arial" w:cs="Arial"/>
        </w:rPr>
        <w:t>.</w:t>
      </w:r>
    </w:p>
    <w:p w14:paraId="3F8B7316" w14:textId="24DA5617" w:rsidR="00C46220" w:rsidRPr="00F04569" w:rsidRDefault="00C46220" w:rsidP="006C2236">
      <w:pPr>
        <w:pStyle w:val="Textoindependiente"/>
        <w:spacing w:before="70" w:line="276" w:lineRule="auto"/>
        <w:ind w:left="0" w:firstLine="709"/>
        <w:rPr>
          <w:rFonts w:ascii="Arial" w:hAnsi="Arial" w:cs="Arial"/>
        </w:rPr>
      </w:pPr>
      <w:bookmarkStart w:id="3" w:name="_Hlk88484210"/>
      <w:r w:rsidRPr="00F04569">
        <w:rPr>
          <w:rFonts w:ascii="Arial" w:hAnsi="Arial" w:cs="Arial"/>
          <w:color w:val="0C0C0C"/>
        </w:rPr>
        <w:t>Posteriormente, el 22 de julio de 2020, el Gobierno Nacional sancionó la Ley</w:t>
      </w:r>
      <w:r w:rsidRPr="00F04569">
        <w:rPr>
          <w:rFonts w:ascii="Arial" w:hAnsi="Arial" w:cs="Arial"/>
          <w:color w:val="0C0C0C"/>
          <w:spacing w:val="1"/>
        </w:rPr>
        <w:t xml:space="preserve"> </w:t>
      </w:r>
      <w:r w:rsidRPr="00F04569">
        <w:rPr>
          <w:rFonts w:ascii="Arial" w:hAnsi="Arial" w:cs="Arial"/>
          <w:color w:val="0C0C0C"/>
        </w:rPr>
        <w:t>2022,</w:t>
      </w:r>
      <w:r w:rsidRPr="00F04569">
        <w:rPr>
          <w:rFonts w:ascii="Arial" w:hAnsi="Arial" w:cs="Arial"/>
          <w:color w:val="0C0C0C"/>
          <w:spacing w:val="-9"/>
        </w:rPr>
        <w:t xml:space="preserve"> </w:t>
      </w:r>
      <w:r w:rsidRPr="00F04569">
        <w:rPr>
          <w:rFonts w:ascii="Arial" w:hAnsi="Arial" w:cs="Arial"/>
          <w:color w:val="0C0C0C"/>
        </w:rPr>
        <w:t>que</w:t>
      </w:r>
      <w:r w:rsidRPr="00F04569">
        <w:rPr>
          <w:rFonts w:ascii="Arial" w:hAnsi="Arial" w:cs="Arial"/>
          <w:color w:val="0C0C0C"/>
          <w:spacing w:val="-8"/>
        </w:rPr>
        <w:t xml:space="preserve"> </w:t>
      </w:r>
      <w:r w:rsidRPr="00F04569">
        <w:rPr>
          <w:rFonts w:ascii="Arial" w:hAnsi="Arial" w:cs="Arial"/>
          <w:color w:val="0C0C0C"/>
        </w:rPr>
        <w:t>rige</w:t>
      </w:r>
      <w:r w:rsidRPr="00F04569">
        <w:rPr>
          <w:rFonts w:ascii="Arial" w:hAnsi="Arial" w:cs="Arial"/>
          <w:color w:val="0C0C0C"/>
          <w:spacing w:val="-8"/>
        </w:rPr>
        <w:t xml:space="preserve"> </w:t>
      </w:r>
      <w:r w:rsidRPr="00F04569">
        <w:rPr>
          <w:rFonts w:ascii="Arial" w:hAnsi="Arial" w:cs="Arial"/>
          <w:color w:val="0C0C0C"/>
        </w:rPr>
        <w:t>a</w:t>
      </w:r>
      <w:r w:rsidRPr="00F04569">
        <w:rPr>
          <w:rFonts w:ascii="Arial" w:hAnsi="Arial" w:cs="Arial"/>
          <w:color w:val="0C0C0C"/>
          <w:spacing w:val="-8"/>
        </w:rPr>
        <w:t xml:space="preserve"> </w:t>
      </w:r>
      <w:r w:rsidRPr="00F04569">
        <w:rPr>
          <w:rFonts w:ascii="Arial" w:hAnsi="Arial" w:cs="Arial"/>
          <w:color w:val="0C0C0C"/>
        </w:rPr>
        <w:t>partir</w:t>
      </w:r>
      <w:r w:rsidRPr="00F04569">
        <w:rPr>
          <w:rFonts w:ascii="Arial" w:hAnsi="Arial" w:cs="Arial"/>
          <w:color w:val="0C0C0C"/>
          <w:spacing w:val="-9"/>
        </w:rPr>
        <w:t xml:space="preserve"> </w:t>
      </w:r>
      <w:r w:rsidRPr="00F04569">
        <w:rPr>
          <w:rFonts w:ascii="Arial" w:hAnsi="Arial" w:cs="Arial"/>
          <w:color w:val="0C0C0C"/>
        </w:rPr>
        <w:t>de</w:t>
      </w:r>
      <w:r w:rsidRPr="00F04569">
        <w:rPr>
          <w:rFonts w:ascii="Arial" w:hAnsi="Arial" w:cs="Arial"/>
          <w:color w:val="0C0C0C"/>
          <w:spacing w:val="-8"/>
        </w:rPr>
        <w:t xml:space="preserve"> </w:t>
      </w:r>
      <w:r w:rsidRPr="00F04569">
        <w:rPr>
          <w:rFonts w:ascii="Arial" w:hAnsi="Arial" w:cs="Arial"/>
          <w:color w:val="0C0C0C"/>
        </w:rPr>
        <w:t>su</w:t>
      </w:r>
      <w:r w:rsidRPr="00F04569">
        <w:rPr>
          <w:rFonts w:ascii="Arial" w:hAnsi="Arial" w:cs="Arial"/>
          <w:color w:val="0C0C0C"/>
          <w:spacing w:val="-8"/>
        </w:rPr>
        <w:t xml:space="preserve"> </w:t>
      </w:r>
      <w:r w:rsidRPr="00F04569">
        <w:rPr>
          <w:rFonts w:ascii="Arial" w:hAnsi="Arial" w:cs="Arial"/>
          <w:color w:val="0C0C0C"/>
        </w:rPr>
        <w:t>publicación</w:t>
      </w:r>
      <w:r w:rsidRPr="00F04569">
        <w:rPr>
          <w:rFonts w:ascii="Arial" w:hAnsi="Arial" w:cs="Arial"/>
          <w:color w:val="0C0C0C"/>
          <w:spacing w:val="-8"/>
        </w:rPr>
        <w:t xml:space="preserve"> </w:t>
      </w:r>
      <w:r w:rsidRPr="00F04569">
        <w:rPr>
          <w:rFonts w:ascii="Arial" w:hAnsi="Arial" w:cs="Arial"/>
          <w:color w:val="0C0C0C"/>
        </w:rPr>
        <w:t>y</w:t>
      </w:r>
      <w:r w:rsidRPr="00F04569">
        <w:rPr>
          <w:rFonts w:ascii="Arial" w:hAnsi="Arial" w:cs="Arial"/>
          <w:color w:val="0C0C0C"/>
          <w:spacing w:val="-9"/>
        </w:rPr>
        <w:t xml:space="preserve"> </w:t>
      </w:r>
      <w:r w:rsidRPr="00F04569">
        <w:rPr>
          <w:rFonts w:ascii="Arial" w:hAnsi="Arial" w:cs="Arial"/>
          <w:color w:val="0C0C0C"/>
        </w:rPr>
        <w:t>cuyo</w:t>
      </w:r>
      <w:r w:rsidRPr="00F04569">
        <w:rPr>
          <w:rFonts w:ascii="Arial" w:hAnsi="Arial" w:cs="Arial"/>
          <w:color w:val="0C0C0C"/>
          <w:spacing w:val="-8"/>
        </w:rPr>
        <w:t xml:space="preserve"> </w:t>
      </w:r>
      <w:r w:rsidRPr="00F04569">
        <w:rPr>
          <w:rFonts w:ascii="Arial" w:hAnsi="Arial" w:cs="Arial"/>
          <w:color w:val="0C0C0C"/>
        </w:rPr>
        <w:t>artículo</w:t>
      </w:r>
      <w:r w:rsidRPr="00F04569">
        <w:rPr>
          <w:rFonts w:ascii="Arial" w:hAnsi="Arial" w:cs="Arial"/>
          <w:color w:val="0C0C0C"/>
          <w:spacing w:val="-8"/>
        </w:rPr>
        <w:t xml:space="preserve"> </w:t>
      </w:r>
      <w:r w:rsidRPr="00F04569">
        <w:rPr>
          <w:rFonts w:ascii="Arial" w:hAnsi="Arial" w:cs="Arial"/>
          <w:color w:val="0C0C0C"/>
        </w:rPr>
        <w:t>1</w:t>
      </w:r>
      <w:r w:rsidRPr="00F04569">
        <w:rPr>
          <w:rFonts w:ascii="Arial" w:hAnsi="Arial" w:cs="Arial"/>
          <w:color w:val="0C0C0C"/>
          <w:spacing w:val="-8"/>
        </w:rPr>
        <w:t xml:space="preserve"> </w:t>
      </w:r>
      <w:r w:rsidRPr="00F04569">
        <w:rPr>
          <w:rFonts w:ascii="Arial" w:hAnsi="Arial" w:cs="Arial"/>
          <w:color w:val="0C0C0C"/>
        </w:rPr>
        <w:t>modifica</w:t>
      </w:r>
      <w:r w:rsidRPr="00F04569">
        <w:rPr>
          <w:rFonts w:ascii="Arial" w:hAnsi="Arial" w:cs="Arial"/>
          <w:color w:val="0C0C0C"/>
          <w:spacing w:val="-8"/>
        </w:rPr>
        <w:t xml:space="preserve"> </w:t>
      </w:r>
      <w:r w:rsidRPr="00F04569">
        <w:rPr>
          <w:rFonts w:ascii="Arial" w:hAnsi="Arial" w:cs="Arial"/>
          <w:color w:val="0C0C0C"/>
        </w:rPr>
        <w:t>el</w:t>
      </w:r>
      <w:r w:rsidRPr="00F04569">
        <w:rPr>
          <w:rFonts w:ascii="Arial" w:hAnsi="Arial" w:cs="Arial"/>
          <w:color w:val="0C0C0C"/>
          <w:spacing w:val="-9"/>
        </w:rPr>
        <w:t xml:space="preserve"> </w:t>
      </w:r>
      <w:r w:rsidRPr="00F04569">
        <w:rPr>
          <w:rFonts w:ascii="Arial" w:hAnsi="Arial" w:cs="Arial"/>
          <w:color w:val="0C0C0C"/>
        </w:rPr>
        <w:t>artículo</w:t>
      </w:r>
      <w:r w:rsidRPr="00F04569">
        <w:rPr>
          <w:rFonts w:ascii="Arial" w:hAnsi="Arial" w:cs="Arial"/>
          <w:color w:val="0C0C0C"/>
          <w:spacing w:val="-8"/>
        </w:rPr>
        <w:t xml:space="preserve"> </w:t>
      </w:r>
      <w:r w:rsidRPr="00F04569">
        <w:rPr>
          <w:rFonts w:ascii="Arial" w:hAnsi="Arial" w:cs="Arial"/>
          <w:color w:val="0C0C0C"/>
        </w:rPr>
        <w:t>4</w:t>
      </w:r>
      <w:r w:rsidRPr="00F04569">
        <w:rPr>
          <w:rFonts w:ascii="Arial" w:hAnsi="Arial" w:cs="Arial"/>
          <w:color w:val="0C0C0C"/>
          <w:spacing w:val="-8"/>
        </w:rPr>
        <w:t xml:space="preserve"> </w:t>
      </w:r>
      <w:r w:rsidRPr="00F04569">
        <w:rPr>
          <w:rFonts w:ascii="Arial" w:hAnsi="Arial" w:cs="Arial"/>
          <w:color w:val="0C0C0C"/>
        </w:rPr>
        <w:t>de</w:t>
      </w:r>
      <w:r w:rsidRPr="00F04569">
        <w:rPr>
          <w:rFonts w:ascii="Arial" w:hAnsi="Arial" w:cs="Arial"/>
          <w:color w:val="0C0C0C"/>
          <w:spacing w:val="-8"/>
        </w:rPr>
        <w:t xml:space="preserve"> </w:t>
      </w:r>
      <w:r w:rsidRPr="00F04569">
        <w:rPr>
          <w:rFonts w:ascii="Arial" w:hAnsi="Arial" w:cs="Arial"/>
          <w:color w:val="0C0C0C"/>
        </w:rPr>
        <w:t>la</w:t>
      </w:r>
      <w:r w:rsidRPr="00F04569">
        <w:rPr>
          <w:rFonts w:ascii="Arial" w:hAnsi="Arial" w:cs="Arial"/>
          <w:color w:val="0C0C0C"/>
          <w:spacing w:val="-9"/>
        </w:rPr>
        <w:t xml:space="preserve"> </w:t>
      </w:r>
      <w:r w:rsidRPr="00F04569">
        <w:rPr>
          <w:rFonts w:ascii="Arial" w:hAnsi="Arial" w:cs="Arial"/>
          <w:color w:val="0C0C0C"/>
        </w:rPr>
        <w:t>Ley</w:t>
      </w:r>
      <w:r w:rsidRPr="00F04569">
        <w:rPr>
          <w:rFonts w:ascii="Arial" w:hAnsi="Arial" w:cs="Arial"/>
          <w:color w:val="0C0C0C"/>
          <w:spacing w:val="-58"/>
        </w:rPr>
        <w:t xml:space="preserve"> </w:t>
      </w:r>
      <w:r w:rsidRPr="00F04569">
        <w:rPr>
          <w:rFonts w:ascii="Arial" w:hAnsi="Arial" w:cs="Arial"/>
          <w:color w:val="0C0C0C"/>
        </w:rPr>
        <w:t>1882</w:t>
      </w:r>
      <w:r w:rsidRPr="00F04569">
        <w:rPr>
          <w:rFonts w:ascii="Arial" w:hAnsi="Arial" w:cs="Arial"/>
          <w:color w:val="0C0C0C"/>
          <w:spacing w:val="-5"/>
        </w:rPr>
        <w:t xml:space="preserve"> </w:t>
      </w:r>
      <w:r w:rsidRPr="00F04569">
        <w:rPr>
          <w:rFonts w:ascii="Arial" w:hAnsi="Arial" w:cs="Arial"/>
          <w:color w:val="0C0C0C"/>
        </w:rPr>
        <w:t>de</w:t>
      </w:r>
      <w:r w:rsidRPr="00F04569">
        <w:rPr>
          <w:rFonts w:ascii="Arial" w:hAnsi="Arial" w:cs="Arial"/>
          <w:color w:val="0C0C0C"/>
          <w:spacing w:val="-5"/>
        </w:rPr>
        <w:t xml:space="preserve"> </w:t>
      </w:r>
      <w:r w:rsidRPr="00F04569">
        <w:rPr>
          <w:rFonts w:ascii="Arial" w:hAnsi="Arial" w:cs="Arial"/>
          <w:color w:val="0C0C0C"/>
        </w:rPr>
        <w:t>2018</w:t>
      </w:r>
      <w:r w:rsidRPr="00F04569">
        <w:rPr>
          <w:rFonts w:ascii="Arial" w:hAnsi="Arial" w:cs="Arial"/>
          <w:color w:val="0C0C0C"/>
          <w:spacing w:val="-4"/>
        </w:rPr>
        <w:t xml:space="preserve"> </w:t>
      </w:r>
      <w:r w:rsidRPr="00F04569">
        <w:rPr>
          <w:rFonts w:ascii="Arial" w:hAnsi="Arial" w:cs="Arial"/>
          <w:color w:val="0C0C0C"/>
        </w:rPr>
        <w:t>en</w:t>
      </w:r>
      <w:r w:rsidRPr="00F04569">
        <w:rPr>
          <w:rFonts w:ascii="Arial" w:hAnsi="Arial" w:cs="Arial"/>
          <w:color w:val="0C0C0C"/>
          <w:spacing w:val="-5"/>
        </w:rPr>
        <w:t xml:space="preserve"> </w:t>
      </w:r>
      <w:r w:rsidRPr="00F04569">
        <w:rPr>
          <w:rFonts w:ascii="Arial" w:hAnsi="Arial" w:cs="Arial"/>
          <w:color w:val="0C0C0C"/>
        </w:rPr>
        <w:t>relación</w:t>
      </w:r>
      <w:r w:rsidRPr="00F04569">
        <w:rPr>
          <w:rFonts w:ascii="Arial" w:hAnsi="Arial" w:cs="Arial"/>
          <w:color w:val="0C0C0C"/>
          <w:spacing w:val="-4"/>
        </w:rPr>
        <w:t xml:space="preserve"> </w:t>
      </w:r>
      <w:r w:rsidRPr="00F04569">
        <w:rPr>
          <w:rFonts w:ascii="Arial" w:hAnsi="Arial" w:cs="Arial"/>
          <w:color w:val="0C0C0C"/>
        </w:rPr>
        <w:t>con:</w:t>
      </w:r>
      <w:r w:rsidRPr="00F04569">
        <w:rPr>
          <w:rFonts w:ascii="Arial" w:hAnsi="Arial" w:cs="Arial"/>
          <w:color w:val="0C0C0C"/>
          <w:spacing w:val="-5"/>
        </w:rPr>
        <w:t xml:space="preserve"> </w:t>
      </w:r>
      <w:r w:rsidRPr="00F04569">
        <w:rPr>
          <w:rFonts w:ascii="Arial" w:hAnsi="Arial" w:cs="Arial"/>
          <w:color w:val="0C0C0C"/>
        </w:rPr>
        <w:t>i)</w:t>
      </w:r>
      <w:r w:rsidRPr="00F04569">
        <w:rPr>
          <w:rFonts w:ascii="Arial" w:hAnsi="Arial" w:cs="Arial"/>
          <w:color w:val="0C0C0C"/>
          <w:spacing w:val="-4"/>
        </w:rPr>
        <w:t xml:space="preserve"> </w:t>
      </w:r>
      <w:r w:rsidRPr="00F04569">
        <w:rPr>
          <w:rFonts w:ascii="Arial" w:hAnsi="Arial" w:cs="Arial"/>
          <w:color w:val="0C0C0C"/>
        </w:rPr>
        <w:t>el</w:t>
      </w:r>
      <w:r w:rsidRPr="00F04569">
        <w:rPr>
          <w:rFonts w:ascii="Arial" w:hAnsi="Arial" w:cs="Arial"/>
          <w:color w:val="0C0C0C"/>
          <w:spacing w:val="-5"/>
        </w:rPr>
        <w:t xml:space="preserve"> </w:t>
      </w:r>
      <w:r w:rsidRPr="00F04569">
        <w:rPr>
          <w:rFonts w:ascii="Arial" w:hAnsi="Arial" w:cs="Arial"/>
          <w:color w:val="0C0C0C"/>
        </w:rPr>
        <w:t>sujeto</w:t>
      </w:r>
      <w:r w:rsidRPr="00F04569">
        <w:rPr>
          <w:rFonts w:ascii="Arial" w:hAnsi="Arial" w:cs="Arial"/>
          <w:color w:val="0C0C0C"/>
          <w:spacing w:val="-4"/>
        </w:rPr>
        <w:t xml:space="preserve"> </w:t>
      </w:r>
      <w:r w:rsidRPr="00F04569">
        <w:rPr>
          <w:rFonts w:ascii="Arial" w:hAnsi="Arial" w:cs="Arial"/>
          <w:color w:val="0C0C0C"/>
        </w:rPr>
        <w:t>encargado</w:t>
      </w:r>
      <w:r w:rsidRPr="00F04569">
        <w:rPr>
          <w:rFonts w:ascii="Arial" w:hAnsi="Arial" w:cs="Arial"/>
          <w:color w:val="0C0C0C"/>
          <w:spacing w:val="-5"/>
        </w:rPr>
        <w:t xml:space="preserve"> </w:t>
      </w:r>
      <w:r w:rsidRPr="00F04569">
        <w:rPr>
          <w:rFonts w:ascii="Arial" w:hAnsi="Arial" w:cs="Arial"/>
          <w:color w:val="0C0C0C"/>
        </w:rPr>
        <w:t>de</w:t>
      </w:r>
      <w:r w:rsidRPr="00F04569">
        <w:rPr>
          <w:rFonts w:ascii="Arial" w:hAnsi="Arial" w:cs="Arial"/>
          <w:color w:val="0C0C0C"/>
          <w:spacing w:val="-4"/>
        </w:rPr>
        <w:t xml:space="preserve"> </w:t>
      </w:r>
      <w:r w:rsidRPr="00F04569">
        <w:rPr>
          <w:rFonts w:ascii="Arial" w:hAnsi="Arial" w:cs="Arial"/>
          <w:color w:val="0C0C0C"/>
        </w:rPr>
        <w:t>la</w:t>
      </w:r>
      <w:r w:rsidRPr="00F04569">
        <w:rPr>
          <w:rFonts w:ascii="Arial" w:hAnsi="Arial" w:cs="Arial"/>
          <w:color w:val="0C0C0C"/>
          <w:spacing w:val="-5"/>
        </w:rPr>
        <w:t xml:space="preserve"> </w:t>
      </w:r>
      <w:r w:rsidRPr="00F04569">
        <w:rPr>
          <w:rFonts w:ascii="Arial" w:hAnsi="Arial" w:cs="Arial"/>
          <w:color w:val="0C0C0C"/>
        </w:rPr>
        <w:t>adopción</w:t>
      </w:r>
      <w:r w:rsidRPr="00F04569">
        <w:rPr>
          <w:rFonts w:ascii="Arial" w:hAnsi="Arial" w:cs="Arial"/>
          <w:color w:val="0C0C0C"/>
          <w:spacing w:val="-4"/>
        </w:rPr>
        <w:t xml:space="preserve"> </w:t>
      </w:r>
      <w:r w:rsidRPr="00F04569">
        <w:rPr>
          <w:rFonts w:ascii="Arial" w:hAnsi="Arial" w:cs="Arial"/>
          <w:color w:val="0C0C0C"/>
        </w:rPr>
        <w:t>de</w:t>
      </w:r>
      <w:r w:rsidRPr="00F04569">
        <w:rPr>
          <w:rFonts w:ascii="Arial" w:hAnsi="Arial" w:cs="Arial"/>
          <w:color w:val="0C0C0C"/>
          <w:spacing w:val="-5"/>
        </w:rPr>
        <w:t xml:space="preserve"> </w:t>
      </w:r>
      <w:r w:rsidRPr="00F04569">
        <w:rPr>
          <w:rFonts w:ascii="Arial" w:hAnsi="Arial" w:cs="Arial"/>
          <w:color w:val="0C0C0C"/>
        </w:rPr>
        <w:t>los</w:t>
      </w:r>
      <w:r w:rsidRPr="00F04569">
        <w:rPr>
          <w:rFonts w:ascii="Arial" w:hAnsi="Arial" w:cs="Arial"/>
          <w:color w:val="0C0C0C"/>
          <w:spacing w:val="-4"/>
        </w:rPr>
        <w:t xml:space="preserve"> </w:t>
      </w:r>
      <w:r w:rsidRPr="00F04569">
        <w:rPr>
          <w:rFonts w:ascii="Arial" w:hAnsi="Arial" w:cs="Arial"/>
          <w:color w:val="0C0C0C"/>
        </w:rPr>
        <w:t>documentos</w:t>
      </w:r>
      <w:r w:rsidRPr="00F04569">
        <w:rPr>
          <w:rFonts w:ascii="Arial" w:hAnsi="Arial" w:cs="Arial"/>
          <w:color w:val="0C0C0C"/>
          <w:spacing w:val="-59"/>
        </w:rPr>
        <w:t xml:space="preserve"> </w:t>
      </w:r>
      <w:r w:rsidRPr="00F04569">
        <w:rPr>
          <w:rFonts w:ascii="Arial" w:hAnsi="Arial" w:cs="Arial"/>
          <w:color w:val="0C0C0C"/>
        </w:rPr>
        <w:t>tipo, ya que antes se señalaba al Gobierno Nacional y ahora la entidad encargada</w:t>
      </w:r>
      <w:r w:rsidRPr="00F04569">
        <w:rPr>
          <w:rFonts w:ascii="Arial" w:hAnsi="Arial" w:cs="Arial"/>
          <w:color w:val="0C0C0C"/>
          <w:spacing w:val="1"/>
        </w:rPr>
        <w:t xml:space="preserve"> </w:t>
      </w:r>
      <w:r w:rsidRPr="00F04569">
        <w:rPr>
          <w:rFonts w:ascii="Arial" w:hAnsi="Arial" w:cs="Arial"/>
          <w:color w:val="0C0C0C"/>
        </w:rPr>
        <w:t>directamente por la Ley es la Agencia Nacional de Contratación Pública – Colombia</w:t>
      </w:r>
      <w:r w:rsidRPr="00F04569">
        <w:rPr>
          <w:rFonts w:ascii="Arial" w:hAnsi="Arial" w:cs="Arial"/>
          <w:color w:val="0C0C0C"/>
          <w:spacing w:val="1"/>
        </w:rPr>
        <w:t xml:space="preserve"> </w:t>
      </w:r>
      <w:r w:rsidRPr="00F04569">
        <w:rPr>
          <w:rFonts w:ascii="Arial" w:hAnsi="Arial" w:cs="Arial"/>
          <w:color w:val="0C0C0C"/>
        </w:rPr>
        <w:t>Compra</w:t>
      </w:r>
      <w:r w:rsidRPr="00F04569">
        <w:rPr>
          <w:rFonts w:ascii="Arial" w:hAnsi="Arial" w:cs="Arial"/>
          <w:color w:val="0C0C0C"/>
          <w:spacing w:val="1"/>
        </w:rPr>
        <w:t xml:space="preserve"> </w:t>
      </w:r>
      <w:r w:rsidRPr="00F04569">
        <w:rPr>
          <w:rFonts w:ascii="Arial" w:hAnsi="Arial" w:cs="Arial"/>
          <w:color w:val="0C0C0C"/>
        </w:rPr>
        <w:t>Eficiente</w:t>
      </w:r>
      <w:r w:rsidRPr="00F04569">
        <w:rPr>
          <w:rFonts w:ascii="Arial" w:hAnsi="Arial" w:cs="Arial"/>
          <w:color w:val="0C0C0C"/>
          <w:spacing w:val="1"/>
        </w:rPr>
        <w:t xml:space="preserve"> </w:t>
      </w:r>
      <w:r w:rsidRPr="00F04569">
        <w:rPr>
          <w:rFonts w:ascii="Arial" w:hAnsi="Arial" w:cs="Arial"/>
          <w:color w:val="0C0C0C"/>
        </w:rPr>
        <w:t>o</w:t>
      </w:r>
      <w:r w:rsidRPr="00F04569">
        <w:rPr>
          <w:rFonts w:ascii="Arial" w:hAnsi="Arial" w:cs="Arial"/>
          <w:color w:val="0C0C0C"/>
          <w:spacing w:val="1"/>
        </w:rPr>
        <w:t xml:space="preserve"> </w:t>
      </w:r>
      <w:r w:rsidRPr="00F04569">
        <w:rPr>
          <w:rFonts w:ascii="Arial" w:hAnsi="Arial" w:cs="Arial"/>
          <w:color w:val="0C0C0C"/>
        </w:rPr>
        <w:t>quien</w:t>
      </w:r>
      <w:r w:rsidRPr="00F04569">
        <w:rPr>
          <w:rFonts w:ascii="Arial" w:hAnsi="Arial" w:cs="Arial"/>
          <w:color w:val="0C0C0C"/>
          <w:spacing w:val="1"/>
        </w:rPr>
        <w:t xml:space="preserve"> </w:t>
      </w:r>
      <w:r w:rsidRPr="00F04569">
        <w:rPr>
          <w:rFonts w:ascii="Arial" w:hAnsi="Arial" w:cs="Arial"/>
          <w:color w:val="0C0C0C"/>
        </w:rPr>
        <w:t>haga</w:t>
      </w:r>
      <w:r w:rsidRPr="00F04569">
        <w:rPr>
          <w:rFonts w:ascii="Arial" w:hAnsi="Arial" w:cs="Arial"/>
          <w:color w:val="0C0C0C"/>
          <w:spacing w:val="1"/>
        </w:rPr>
        <w:t xml:space="preserve"> </w:t>
      </w:r>
      <w:r w:rsidRPr="00F04569">
        <w:rPr>
          <w:rFonts w:ascii="Arial" w:hAnsi="Arial" w:cs="Arial"/>
          <w:color w:val="0C0C0C"/>
        </w:rPr>
        <w:t>sus</w:t>
      </w:r>
      <w:r w:rsidRPr="00F04569">
        <w:rPr>
          <w:rFonts w:ascii="Arial" w:hAnsi="Arial" w:cs="Arial"/>
          <w:color w:val="0C0C0C"/>
          <w:spacing w:val="1"/>
        </w:rPr>
        <w:t xml:space="preserve"> </w:t>
      </w:r>
      <w:r w:rsidRPr="00F04569">
        <w:rPr>
          <w:rFonts w:ascii="Arial" w:hAnsi="Arial" w:cs="Arial"/>
          <w:color w:val="0C0C0C"/>
        </w:rPr>
        <w:t>veces;</w:t>
      </w:r>
      <w:r w:rsidRPr="00F04569">
        <w:rPr>
          <w:rFonts w:ascii="Arial" w:hAnsi="Arial" w:cs="Arial"/>
          <w:color w:val="0C0C0C"/>
          <w:spacing w:val="1"/>
        </w:rPr>
        <w:t xml:space="preserve"> </w:t>
      </w:r>
      <w:r w:rsidRPr="00F04569">
        <w:rPr>
          <w:rFonts w:ascii="Arial" w:hAnsi="Arial" w:cs="Arial"/>
          <w:color w:val="0C0C0C"/>
        </w:rPr>
        <w:t>ii)</w:t>
      </w:r>
      <w:r w:rsidRPr="00F04569">
        <w:rPr>
          <w:rFonts w:ascii="Arial" w:hAnsi="Arial" w:cs="Arial"/>
          <w:color w:val="0C0C0C"/>
          <w:spacing w:val="1"/>
        </w:rPr>
        <w:t xml:space="preserve"> </w:t>
      </w:r>
      <w:r w:rsidRPr="00F04569">
        <w:rPr>
          <w:rFonts w:ascii="Arial" w:hAnsi="Arial" w:cs="Arial"/>
          <w:color w:val="0C0C0C"/>
        </w:rPr>
        <w:t>la</w:t>
      </w:r>
      <w:r w:rsidRPr="00F04569">
        <w:rPr>
          <w:rFonts w:ascii="Arial" w:hAnsi="Arial" w:cs="Arial"/>
          <w:color w:val="0C0C0C"/>
          <w:spacing w:val="1"/>
        </w:rPr>
        <w:t xml:space="preserve"> </w:t>
      </w:r>
      <w:r w:rsidRPr="00F04569">
        <w:rPr>
          <w:rFonts w:ascii="Arial" w:hAnsi="Arial" w:cs="Arial"/>
          <w:color w:val="0C0C0C"/>
        </w:rPr>
        <w:t>inclusión</w:t>
      </w:r>
      <w:r w:rsidRPr="00F04569">
        <w:rPr>
          <w:rFonts w:ascii="Arial" w:hAnsi="Arial" w:cs="Arial"/>
          <w:color w:val="0C0C0C"/>
          <w:spacing w:val="1"/>
        </w:rPr>
        <w:t xml:space="preserve"> </w:t>
      </w:r>
      <w:r w:rsidRPr="00F04569">
        <w:rPr>
          <w:rFonts w:ascii="Arial" w:hAnsi="Arial" w:cs="Arial"/>
          <w:color w:val="0C0C0C"/>
        </w:rPr>
        <w:t>de</w:t>
      </w:r>
      <w:r w:rsidRPr="00F04569">
        <w:rPr>
          <w:rFonts w:ascii="Arial" w:hAnsi="Arial" w:cs="Arial"/>
          <w:color w:val="0C0C0C"/>
          <w:spacing w:val="1"/>
        </w:rPr>
        <w:t xml:space="preserve"> </w:t>
      </w:r>
      <w:r w:rsidRPr="00F04569">
        <w:rPr>
          <w:rFonts w:ascii="Arial" w:hAnsi="Arial" w:cs="Arial"/>
          <w:color w:val="0C0C0C"/>
        </w:rPr>
        <w:t>buenas</w:t>
      </w:r>
      <w:r w:rsidRPr="00F04569">
        <w:rPr>
          <w:rFonts w:ascii="Arial" w:hAnsi="Arial" w:cs="Arial"/>
          <w:color w:val="0C0C0C"/>
          <w:spacing w:val="1"/>
        </w:rPr>
        <w:t xml:space="preserve"> </w:t>
      </w:r>
      <w:r w:rsidRPr="00F04569">
        <w:rPr>
          <w:rFonts w:ascii="Arial" w:hAnsi="Arial" w:cs="Arial"/>
          <w:color w:val="0C0C0C"/>
        </w:rPr>
        <w:t>prácticas</w:t>
      </w:r>
      <w:r w:rsidRPr="00F04569">
        <w:rPr>
          <w:rFonts w:ascii="Arial" w:hAnsi="Arial" w:cs="Arial"/>
          <w:color w:val="0C0C0C"/>
          <w:spacing w:val="1"/>
        </w:rPr>
        <w:t xml:space="preserve"> </w:t>
      </w:r>
      <w:r w:rsidRPr="00F04569">
        <w:rPr>
          <w:rFonts w:ascii="Arial" w:hAnsi="Arial" w:cs="Arial"/>
          <w:color w:val="0C0C0C"/>
        </w:rPr>
        <w:t>contractuales y los principios de la contratación pública para establecer los requisitos</w:t>
      </w:r>
      <w:r w:rsidRPr="00F04569">
        <w:rPr>
          <w:rFonts w:ascii="Arial" w:hAnsi="Arial" w:cs="Arial"/>
          <w:color w:val="0C0C0C"/>
          <w:spacing w:val="1"/>
        </w:rPr>
        <w:t xml:space="preserve"> </w:t>
      </w:r>
      <w:r w:rsidRPr="00F04569">
        <w:rPr>
          <w:rFonts w:ascii="Arial" w:hAnsi="Arial" w:cs="Arial"/>
          <w:color w:val="0C0C0C"/>
        </w:rPr>
        <w:t>habilitantes,</w:t>
      </w:r>
      <w:r w:rsidRPr="00F04569">
        <w:rPr>
          <w:rFonts w:ascii="Arial" w:hAnsi="Arial" w:cs="Arial"/>
          <w:color w:val="0C0C0C"/>
          <w:spacing w:val="1"/>
        </w:rPr>
        <w:t xml:space="preserve"> </w:t>
      </w:r>
      <w:r w:rsidRPr="00F04569">
        <w:rPr>
          <w:rFonts w:ascii="Arial" w:hAnsi="Arial" w:cs="Arial"/>
          <w:color w:val="0C0C0C"/>
        </w:rPr>
        <w:t>factores</w:t>
      </w:r>
      <w:r w:rsidRPr="00F04569">
        <w:rPr>
          <w:rFonts w:ascii="Arial" w:hAnsi="Arial" w:cs="Arial"/>
          <w:color w:val="0C0C0C"/>
          <w:spacing w:val="1"/>
        </w:rPr>
        <w:t xml:space="preserve"> </w:t>
      </w:r>
      <w:r w:rsidRPr="00F04569">
        <w:rPr>
          <w:rFonts w:ascii="Arial" w:hAnsi="Arial" w:cs="Arial"/>
          <w:color w:val="0C0C0C"/>
        </w:rPr>
        <w:t>técnicos,</w:t>
      </w:r>
      <w:r w:rsidRPr="00F04569">
        <w:rPr>
          <w:rFonts w:ascii="Arial" w:hAnsi="Arial" w:cs="Arial"/>
          <w:color w:val="0C0C0C"/>
          <w:spacing w:val="1"/>
        </w:rPr>
        <w:t xml:space="preserve"> </w:t>
      </w:r>
      <w:r w:rsidRPr="00F04569">
        <w:rPr>
          <w:rFonts w:ascii="Arial" w:hAnsi="Arial" w:cs="Arial"/>
          <w:color w:val="0C0C0C"/>
        </w:rPr>
        <w:t>económicos</w:t>
      </w:r>
      <w:r w:rsidRPr="00F04569">
        <w:rPr>
          <w:rFonts w:ascii="Arial" w:hAnsi="Arial" w:cs="Arial"/>
          <w:color w:val="0C0C0C"/>
          <w:spacing w:val="1"/>
        </w:rPr>
        <w:t xml:space="preserve"> </w:t>
      </w:r>
      <w:r w:rsidRPr="00F04569">
        <w:rPr>
          <w:rFonts w:ascii="Arial" w:hAnsi="Arial" w:cs="Arial"/>
          <w:color w:val="0C0C0C"/>
        </w:rPr>
        <w:t>y otros factores</w:t>
      </w:r>
      <w:r w:rsidRPr="00F04569">
        <w:rPr>
          <w:rFonts w:ascii="Arial" w:hAnsi="Arial" w:cs="Arial"/>
          <w:color w:val="0C0C0C"/>
          <w:spacing w:val="1"/>
        </w:rPr>
        <w:t xml:space="preserve"> </w:t>
      </w:r>
      <w:r w:rsidRPr="00F04569">
        <w:rPr>
          <w:rFonts w:ascii="Arial" w:hAnsi="Arial" w:cs="Arial"/>
          <w:color w:val="0C0C0C"/>
        </w:rPr>
        <w:t>de escogencia</w:t>
      </w:r>
      <w:r w:rsidRPr="00F04569">
        <w:rPr>
          <w:rFonts w:ascii="Arial" w:hAnsi="Arial" w:cs="Arial"/>
          <w:color w:val="0C0C0C"/>
          <w:spacing w:val="1"/>
        </w:rPr>
        <w:t xml:space="preserve"> </w:t>
      </w:r>
      <w:r w:rsidRPr="00F04569">
        <w:rPr>
          <w:rFonts w:ascii="Arial" w:hAnsi="Arial" w:cs="Arial"/>
          <w:color w:val="0C0C0C"/>
        </w:rPr>
        <w:t>en los</w:t>
      </w:r>
      <w:r w:rsidRPr="00F04569">
        <w:rPr>
          <w:rFonts w:ascii="Arial" w:hAnsi="Arial" w:cs="Arial"/>
          <w:color w:val="0C0C0C"/>
          <w:spacing w:val="1"/>
        </w:rPr>
        <w:t xml:space="preserve"> </w:t>
      </w:r>
      <w:r w:rsidRPr="00F04569">
        <w:rPr>
          <w:rFonts w:ascii="Arial" w:hAnsi="Arial" w:cs="Arial"/>
          <w:color w:val="0C0C0C"/>
        </w:rPr>
        <w:t>documentos</w:t>
      </w:r>
      <w:r w:rsidRPr="00F04569">
        <w:rPr>
          <w:rFonts w:ascii="Arial" w:hAnsi="Arial" w:cs="Arial"/>
          <w:color w:val="0C0C0C"/>
          <w:spacing w:val="6"/>
        </w:rPr>
        <w:t xml:space="preserve"> </w:t>
      </w:r>
      <w:r w:rsidRPr="00F04569">
        <w:rPr>
          <w:rFonts w:ascii="Arial" w:hAnsi="Arial" w:cs="Arial"/>
          <w:color w:val="0C0C0C"/>
        </w:rPr>
        <w:t>tipo;</w:t>
      </w:r>
      <w:r w:rsidRPr="00F04569">
        <w:rPr>
          <w:rFonts w:ascii="Arial" w:hAnsi="Arial" w:cs="Arial"/>
          <w:color w:val="0C0C0C"/>
          <w:spacing w:val="7"/>
        </w:rPr>
        <w:t xml:space="preserve"> </w:t>
      </w:r>
      <w:r w:rsidRPr="00F04569">
        <w:rPr>
          <w:rFonts w:ascii="Arial" w:hAnsi="Arial" w:cs="Arial"/>
          <w:color w:val="0C0C0C"/>
        </w:rPr>
        <w:t>iii)</w:t>
      </w:r>
      <w:r w:rsidRPr="00F04569">
        <w:rPr>
          <w:rFonts w:ascii="Arial" w:hAnsi="Arial" w:cs="Arial"/>
          <w:color w:val="0C0C0C"/>
          <w:spacing w:val="7"/>
        </w:rPr>
        <w:t xml:space="preserve"> </w:t>
      </w:r>
      <w:r w:rsidRPr="00F04569">
        <w:rPr>
          <w:rFonts w:ascii="Arial" w:hAnsi="Arial" w:cs="Arial"/>
          <w:color w:val="0C0C0C"/>
        </w:rPr>
        <w:t>la</w:t>
      </w:r>
      <w:r w:rsidRPr="00F04569">
        <w:rPr>
          <w:rFonts w:ascii="Arial" w:hAnsi="Arial" w:cs="Arial"/>
          <w:color w:val="0C0C0C"/>
          <w:spacing w:val="6"/>
        </w:rPr>
        <w:t xml:space="preserve"> </w:t>
      </w:r>
      <w:r w:rsidRPr="00F04569">
        <w:rPr>
          <w:rFonts w:ascii="Arial" w:hAnsi="Arial" w:cs="Arial"/>
          <w:color w:val="0C0C0C"/>
        </w:rPr>
        <w:t>implementación</w:t>
      </w:r>
      <w:r w:rsidRPr="00F04569">
        <w:rPr>
          <w:rFonts w:ascii="Arial" w:hAnsi="Arial" w:cs="Arial"/>
          <w:color w:val="0C0C0C"/>
          <w:spacing w:val="7"/>
        </w:rPr>
        <w:t xml:space="preserve"> </w:t>
      </w:r>
      <w:r w:rsidRPr="00F04569">
        <w:rPr>
          <w:rFonts w:ascii="Arial" w:hAnsi="Arial" w:cs="Arial"/>
          <w:color w:val="0C0C0C"/>
        </w:rPr>
        <w:t>de</w:t>
      </w:r>
      <w:r w:rsidRPr="00F04569">
        <w:rPr>
          <w:rFonts w:ascii="Arial" w:hAnsi="Arial" w:cs="Arial"/>
          <w:color w:val="0C0C0C"/>
          <w:spacing w:val="6"/>
        </w:rPr>
        <w:t xml:space="preserve"> </w:t>
      </w:r>
      <w:r w:rsidRPr="00F04569">
        <w:rPr>
          <w:rFonts w:ascii="Arial" w:hAnsi="Arial" w:cs="Arial"/>
          <w:color w:val="0C0C0C"/>
        </w:rPr>
        <w:t>procesos</w:t>
      </w:r>
      <w:r w:rsidRPr="00F04569">
        <w:rPr>
          <w:rFonts w:ascii="Arial" w:hAnsi="Arial" w:cs="Arial"/>
          <w:color w:val="0C0C0C"/>
          <w:spacing w:val="6"/>
        </w:rPr>
        <w:t xml:space="preserve"> </w:t>
      </w:r>
      <w:r w:rsidRPr="00F04569">
        <w:rPr>
          <w:rFonts w:ascii="Arial" w:hAnsi="Arial" w:cs="Arial"/>
          <w:color w:val="0C0C0C"/>
        </w:rPr>
        <w:t>de</w:t>
      </w:r>
      <w:r w:rsidRPr="00F04569">
        <w:rPr>
          <w:rFonts w:ascii="Arial" w:hAnsi="Arial" w:cs="Arial"/>
          <w:color w:val="0C0C0C"/>
          <w:spacing w:val="7"/>
        </w:rPr>
        <w:t xml:space="preserve"> </w:t>
      </w:r>
      <w:r w:rsidRPr="00F04569">
        <w:rPr>
          <w:rFonts w:ascii="Arial" w:hAnsi="Arial" w:cs="Arial"/>
          <w:color w:val="0C0C0C"/>
        </w:rPr>
        <w:t>capacitación</w:t>
      </w:r>
      <w:r w:rsidRPr="00F04569">
        <w:rPr>
          <w:rFonts w:ascii="Arial" w:hAnsi="Arial" w:cs="Arial"/>
          <w:color w:val="0C0C0C"/>
          <w:spacing w:val="6"/>
        </w:rPr>
        <w:t xml:space="preserve"> </w:t>
      </w:r>
      <w:r w:rsidRPr="00F04569">
        <w:rPr>
          <w:rFonts w:ascii="Arial" w:hAnsi="Arial" w:cs="Arial"/>
          <w:color w:val="0C0C0C"/>
        </w:rPr>
        <w:t>en</w:t>
      </w:r>
      <w:r w:rsidRPr="00F04569">
        <w:rPr>
          <w:rFonts w:ascii="Arial" w:hAnsi="Arial" w:cs="Arial"/>
          <w:color w:val="0C0C0C"/>
          <w:spacing w:val="7"/>
        </w:rPr>
        <w:t xml:space="preserve"> </w:t>
      </w:r>
      <w:r w:rsidRPr="00F04569">
        <w:rPr>
          <w:rFonts w:ascii="Arial" w:hAnsi="Arial" w:cs="Arial"/>
          <w:color w:val="0C0C0C"/>
        </w:rPr>
        <w:t>los</w:t>
      </w:r>
      <w:r w:rsidRPr="00F04569">
        <w:rPr>
          <w:rFonts w:ascii="Arial" w:hAnsi="Arial" w:cs="Arial"/>
          <w:color w:val="0C0C0C"/>
          <w:spacing w:val="6"/>
        </w:rPr>
        <w:t xml:space="preserve"> </w:t>
      </w:r>
      <w:r w:rsidRPr="00F04569">
        <w:rPr>
          <w:rFonts w:ascii="Arial" w:hAnsi="Arial" w:cs="Arial"/>
          <w:color w:val="0C0C0C"/>
        </w:rPr>
        <w:t>municipios para la utilización de los documentos tipo buscando el desarrollo de la economía local;</w:t>
      </w:r>
      <w:r w:rsidRPr="00F04569">
        <w:rPr>
          <w:rFonts w:ascii="Arial" w:hAnsi="Arial" w:cs="Arial"/>
          <w:color w:val="0C0C0C"/>
          <w:spacing w:val="1"/>
        </w:rPr>
        <w:t xml:space="preserve"> </w:t>
      </w:r>
      <w:r w:rsidRPr="00F04569">
        <w:rPr>
          <w:rFonts w:ascii="Arial" w:hAnsi="Arial" w:cs="Arial"/>
          <w:color w:val="0C0C0C"/>
        </w:rPr>
        <w:t>y</w:t>
      </w:r>
      <w:r w:rsidRPr="00F04569">
        <w:rPr>
          <w:rFonts w:ascii="Arial" w:hAnsi="Arial" w:cs="Arial"/>
          <w:color w:val="0C0C0C"/>
          <w:spacing w:val="-14"/>
        </w:rPr>
        <w:t xml:space="preserve"> </w:t>
      </w:r>
      <w:r w:rsidRPr="00F04569">
        <w:rPr>
          <w:rFonts w:ascii="Arial" w:hAnsi="Arial" w:cs="Arial"/>
          <w:color w:val="0C0C0C"/>
        </w:rPr>
        <w:t>iv)</w:t>
      </w:r>
      <w:r w:rsidRPr="00F04569">
        <w:rPr>
          <w:rFonts w:ascii="Arial" w:hAnsi="Arial" w:cs="Arial"/>
          <w:color w:val="0C0C0C"/>
          <w:spacing w:val="-14"/>
        </w:rPr>
        <w:t xml:space="preserve"> </w:t>
      </w:r>
      <w:r w:rsidRPr="00F04569">
        <w:rPr>
          <w:rFonts w:ascii="Arial" w:hAnsi="Arial" w:cs="Arial"/>
          <w:color w:val="0C0C0C"/>
        </w:rPr>
        <w:t>la</w:t>
      </w:r>
      <w:r w:rsidR="001E05C7" w:rsidRPr="00F04569">
        <w:rPr>
          <w:rFonts w:ascii="Arial" w:hAnsi="Arial" w:cs="Arial"/>
          <w:color w:val="0C0C0C"/>
        </w:rPr>
        <w:t>s</w:t>
      </w:r>
      <w:r w:rsidRPr="00F04569">
        <w:rPr>
          <w:rFonts w:ascii="Arial" w:hAnsi="Arial" w:cs="Arial"/>
          <w:color w:val="0C0C0C"/>
          <w:spacing w:val="-14"/>
        </w:rPr>
        <w:t xml:space="preserve"> </w:t>
      </w:r>
      <w:r w:rsidRPr="00F04569">
        <w:rPr>
          <w:rFonts w:ascii="Arial" w:hAnsi="Arial" w:cs="Arial"/>
          <w:color w:val="0C0C0C"/>
        </w:rPr>
        <w:t>responsabilidades</w:t>
      </w:r>
      <w:r w:rsidRPr="00F04569">
        <w:rPr>
          <w:rFonts w:ascii="Arial" w:hAnsi="Arial" w:cs="Arial"/>
          <w:color w:val="0C0C0C"/>
          <w:spacing w:val="-13"/>
        </w:rPr>
        <w:t xml:space="preserve"> </w:t>
      </w:r>
      <w:r w:rsidRPr="00F04569">
        <w:rPr>
          <w:rFonts w:ascii="Arial" w:hAnsi="Arial" w:cs="Arial"/>
          <w:color w:val="0C0C0C"/>
        </w:rPr>
        <w:t>para</w:t>
      </w:r>
      <w:r w:rsidRPr="00F04569">
        <w:rPr>
          <w:rFonts w:ascii="Arial" w:hAnsi="Arial" w:cs="Arial"/>
          <w:color w:val="0C0C0C"/>
          <w:spacing w:val="-14"/>
        </w:rPr>
        <w:t xml:space="preserve"> </w:t>
      </w:r>
      <w:r w:rsidRPr="00F04569">
        <w:rPr>
          <w:rFonts w:ascii="Arial" w:hAnsi="Arial" w:cs="Arial"/>
          <w:color w:val="0C0C0C"/>
        </w:rPr>
        <w:t>Colombia</w:t>
      </w:r>
      <w:r w:rsidRPr="00F04569">
        <w:rPr>
          <w:rFonts w:ascii="Arial" w:hAnsi="Arial" w:cs="Arial"/>
          <w:color w:val="0C0C0C"/>
          <w:spacing w:val="-14"/>
        </w:rPr>
        <w:t xml:space="preserve"> </w:t>
      </w:r>
      <w:r w:rsidRPr="00F04569">
        <w:rPr>
          <w:rFonts w:ascii="Arial" w:hAnsi="Arial" w:cs="Arial"/>
          <w:color w:val="0C0C0C"/>
        </w:rPr>
        <w:t>Compra</w:t>
      </w:r>
      <w:r w:rsidRPr="00F04569">
        <w:rPr>
          <w:rFonts w:ascii="Arial" w:hAnsi="Arial" w:cs="Arial"/>
          <w:color w:val="0C0C0C"/>
          <w:spacing w:val="-14"/>
        </w:rPr>
        <w:t xml:space="preserve"> </w:t>
      </w:r>
      <w:r w:rsidRPr="00F04569">
        <w:rPr>
          <w:rFonts w:ascii="Arial" w:hAnsi="Arial" w:cs="Arial"/>
          <w:color w:val="0C0C0C"/>
        </w:rPr>
        <w:t>Eficiente</w:t>
      </w:r>
      <w:r w:rsidRPr="00F04569">
        <w:rPr>
          <w:rFonts w:ascii="Arial" w:hAnsi="Arial" w:cs="Arial"/>
          <w:color w:val="0C0C0C"/>
          <w:spacing w:val="-13"/>
        </w:rPr>
        <w:t xml:space="preserve"> </w:t>
      </w:r>
      <w:r w:rsidRPr="00F04569">
        <w:rPr>
          <w:rFonts w:ascii="Arial" w:hAnsi="Arial" w:cs="Arial"/>
          <w:color w:val="0C0C0C"/>
        </w:rPr>
        <w:t>en</w:t>
      </w:r>
      <w:r w:rsidRPr="00F04569">
        <w:rPr>
          <w:rFonts w:ascii="Arial" w:hAnsi="Arial" w:cs="Arial"/>
          <w:color w:val="0C0C0C"/>
          <w:spacing w:val="-13"/>
        </w:rPr>
        <w:t xml:space="preserve"> </w:t>
      </w:r>
      <w:r w:rsidRPr="00F04569">
        <w:rPr>
          <w:rFonts w:ascii="Arial" w:hAnsi="Arial" w:cs="Arial"/>
          <w:color w:val="0C0C0C"/>
        </w:rPr>
        <w:t>la</w:t>
      </w:r>
      <w:r w:rsidRPr="00F04569">
        <w:rPr>
          <w:rFonts w:ascii="Arial" w:hAnsi="Arial" w:cs="Arial"/>
          <w:color w:val="0C0C0C"/>
          <w:spacing w:val="-14"/>
        </w:rPr>
        <w:t xml:space="preserve"> </w:t>
      </w:r>
      <w:r w:rsidRPr="00F04569">
        <w:rPr>
          <w:rFonts w:ascii="Arial" w:hAnsi="Arial" w:cs="Arial"/>
          <w:color w:val="0C0C0C"/>
        </w:rPr>
        <w:t>definición</w:t>
      </w:r>
      <w:r w:rsidRPr="00F04569">
        <w:rPr>
          <w:rFonts w:ascii="Arial" w:hAnsi="Arial" w:cs="Arial"/>
          <w:color w:val="0C0C0C"/>
          <w:spacing w:val="-14"/>
        </w:rPr>
        <w:t xml:space="preserve"> </w:t>
      </w:r>
      <w:r w:rsidRPr="00F04569">
        <w:rPr>
          <w:rFonts w:ascii="Arial" w:hAnsi="Arial" w:cs="Arial"/>
          <w:color w:val="0C0C0C"/>
        </w:rPr>
        <w:t>del</w:t>
      </w:r>
      <w:r w:rsidRPr="00F04569">
        <w:rPr>
          <w:rFonts w:ascii="Arial" w:hAnsi="Arial" w:cs="Arial"/>
          <w:color w:val="0C0C0C"/>
          <w:spacing w:val="-14"/>
        </w:rPr>
        <w:t xml:space="preserve"> </w:t>
      </w:r>
      <w:r w:rsidRPr="00F04569">
        <w:rPr>
          <w:rFonts w:ascii="Arial" w:hAnsi="Arial" w:cs="Arial"/>
          <w:color w:val="0C0C0C"/>
        </w:rPr>
        <w:t>desarrollo</w:t>
      </w:r>
      <w:r w:rsidRPr="00F04569">
        <w:rPr>
          <w:rFonts w:ascii="Arial" w:hAnsi="Arial" w:cs="Arial"/>
          <w:color w:val="0C0C0C"/>
          <w:spacing w:val="-58"/>
        </w:rPr>
        <w:t xml:space="preserve"> </w:t>
      </w:r>
      <w:r w:rsidRPr="00F04569">
        <w:rPr>
          <w:rFonts w:ascii="Arial" w:hAnsi="Arial" w:cs="Arial"/>
          <w:color w:val="0C0C0C"/>
        </w:rPr>
        <w:t>e implementación de los documentos tipo mediante cronogramas, coordinación con</w:t>
      </w:r>
      <w:r w:rsidRPr="00F04569">
        <w:rPr>
          <w:rFonts w:ascii="Arial" w:hAnsi="Arial" w:cs="Arial"/>
          <w:color w:val="0C0C0C"/>
          <w:spacing w:val="1"/>
        </w:rPr>
        <w:t xml:space="preserve"> </w:t>
      </w:r>
      <w:r w:rsidRPr="00F04569">
        <w:rPr>
          <w:rFonts w:ascii="Arial" w:hAnsi="Arial" w:cs="Arial"/>
          <w:color w:val="0C0C0C"/>
        </w:rPr>
        <w:t>otras entidades especializadas, recepción de comentarios de los interesados y revisión</w:t>
      </w:r>
      <w:r w:rsidR="009D50F8" w:rsidRPr="00F04569">
        <w:rPr>
          <w:rFonts w:ascii="Arial" w:hAnsi="Arial" w:cs="Arial"/>
          <w:color w:val="0C0C0C"/>
        </w:rPr>
        <w:t xml:space="preserve"> </w:t>
      </w:r>
      <w:r w:rsidRPr="00F04569">
        <w:rPr>
          <w:rFonts w:ascii="Arial" w:hAnsi="Arial" w:cs="Arial"/>
          <w:color w:val="0C0C0C"/>
          <w:spacing w:val="-59"/>
        </w:rPr>
        <w:t xml:space="preserve"> </w:t>
      </w:r>
      <w:r w:rsidRPr="00F04569">
        <w:rPr>
          <w:rFonts w:ascii="Arial" w:hAnsi="Arial" w:cs="Arial"/>
          <w:color w:val="0C0C0C"/>
        </w:rPr>
        <w:t>de</w:t>
      </w:r>
      <w:r w:rsidRPr="00F04569">
        <w:rPr>
          <w:rFonts w:ascii="Arial" w:hAnsi="Arial" w:cs="Arial"/>
          <w:color w:val="0C0C0C"/>
          <w:spacing w:val="-2"/>
        </w:rPr>
        <w:t xml:space="preserve"> </w:t>
      </w:r>
      <w:r w:rsidRPr="00F04569">
        <w:rPr>
          <w:rFonts w:ascii="Arial" w:hAnsi="Arial" w:cs="Arial"/>
          <w:color w:val="0C0C0C"/>
        </w:rPr>
        <w:t>los</w:t>
      </w:r>
      <w:r w:rsidRPr="00F04569">
        <w:rPr>
          <w:rFonts w:ascii="Arial" w:hAnsi="Arial" w:cs="Arial"/>
          <w:color w:val="0C0C0C"/>
          <w:spacing w:val="-1"/>
        </w:rPr>
        <w:t xml:space="preserve"> </w:t>
      </w:r>
      <w:r w:rsidRPr="00F04569">
        <w:rPr>
          <w:rFonts w:ascii="Arial" w:hAnsi="Arial" w:cs="Arial"/>
          <w:color w:val="0C0C0C"/>
        </w:rPr>
        <w:t>documentos</w:t>
      </w:r>
      <w:r w:rsidRPr="00F04569">
        <w:rPr>
          <w:rFonts w:ascii="Arial" w:hAnsi="Arial" w:cs="Arial"/>
          <w:color w:val="0C0C0C"/>
          <w:spacing w:val="-1"/>
        </w:rPr>
        <w:t xml:space="preserve"> </w:t>
      </w:r>
      <w:r w:rsidRPr="00F04569">
        <w:rPr>
          <w:rFonts w:ascii="Arial" w:hAnsi="Arial" w:cs="Arial"/>
          <w:color w:val="0C0C0C"/>
        </w:rPr>
        <w:t>tipo</w:t>
      </w:r>
      <w:r w:rsidRPr="00F04569">
        <w:rPr>
          <w:rFonts w:ascii="Arial" w:hAnsi="Arial" w:cs="Arial"/>
          <w:color w:val="0C0C0C"/>
          <w:spacing w:val="-1"/>
        </w:rPr>
        <w:t xml:space="preserve"> </w:t>
      </w:r>
      <w:r w:rsidRPr="00F04569">
        <w:rPr>
          <w:rFonts w:ascii="Arial" w:hAnsi="Arial" w:cs="Arial"/>
          <w:color w:val="0C0C0C"/>
        </w:rPr>
        <w:t>expedidos</w:t>
      </w:r>
      <w:bookmarkEnd w:id="3"/>
      <w:r w:rsidRPr="00F04569">
        <w:rPr>
          <w:rStyle w:val="Refdenotaalpie"/>
          <w:rFonts w:ascii="Arial" w:hAnsi="Arial" w:cs="Arial"/>
          <w:color w:val="0C0C0C"/>
        </w:rPr>
        <w:footnoteReference w:id="3"/>
      </w:r>
      <w:r w:rsidRPr="00F04569">
        <w:rPr>
          <w:rFonts w:ascii="Arial" w:hAnsi="Arial" w:cs="Arial"/>
          <w:color w:val="0C0C0C"/>
        </w:rPr>
        <w:t>.</w:t>
      </w:r>
    </w:p>
    <w:p w14:paraId="63CAED0E" w14:textId="554F838E" w:rsidR="00C46220" w:rsidRPr="00F04569" w:rsidRDefault="00EF2C51" w:rsidP="00E07885">
      <w:pPr>
        <w:pStyle w:val="Textoindependiente"/>
        <w:spacing w:before="120" w:line="276" w:lineRule="auto"/>
        <w:ind w:left="0" w:firstLine="708"/>
        <w:rPr>
          <w:rFonts w:ascii="Arial" w:hAnsi="Arial" w:cs="Arial"/>
        </w:rPr>
      </w:pPr>
      <w:r w:rsidRPr="00F04569">
        <w:rPr>
          <w:rFonts w:ascii="Arial" w:hAnsi="Arial" w:cs="Arial"/>
        </w:rPr>
        <w:t xml:space="preserve">En todo caso, bajo </w:t>
      </w:r>
      <w:r w:rsidR="00C46220" w:rsidRPr="00F04569">
        <w:rPr>
          <w:rFonts w:ascii="Arial" w:hAnsi="Arial" w:cs="Arial"/>
        </w:rPr>
        <w:t>la redacción inicial del artículo 4 de la Ley 1882 de 2018, el</w:t>
      </w:r>
      <w:r w:rsidR="00C46220" w:rsidRPr="00F04569">
        <w:rPr>
          <w:rFonts w:ascii="Arial" w:hAnsi="Arial" w:cs="Arial"/>
          <w:spacing w:val="1"/>
        </w:rPr>
        <w:t xml:space="preserve"> </w:t>
      </w:r>
      <w:r w:rsidR="00C46220" w:rsidRPr="00F04569">
        <w:rPr>
          <w:rFonts w:ascii="Arial" w:hAnsi="Arial" w:cs="Arial"/>
        </w:rPr>
        <w:lastRenderedPageBreak/>
        <w:t>Gobierno Nacional adoptó los documentos tipo para los pliegos de condiciones de los</w:t>
      </w:r>
      <w:r w:rsidR="00C46220" w:rsidRPr="00F04569">
        <w:rPr>
          <w:spacing w:val="1"/>
        </w:rPr>
        <w:t xml:space="preserve"> </w:t>
      </w:r>
      <w:r w:rsidR="00C46220" w:rsidRPr="00F04569">
        <w:rPr>
          <w:rFonts w:ascii="Arial" w:hAnsi="Arial" w:cs="Arial"/>
        </w:rPr>
        <w:t>procesos de selección de licitación de obra pública de infraestructura de transporte,</w:t>
      </w:r>
      <w:r w:rsidR="00C46220" w:rsidRPr="00F04569">
        <w:rPr>
          <w:rFonts w:ascii="Arial" w:hAnsi="Arial" w:cs="Arial"/>
          <w:spacing w:val="1"/>
        </w:rPr>
        <w:t xml:space="preserve"> </w:t>
      </w:r>
      <w:r w:rsidR="00C46220" w:rsidRPr="00F04569">
        <w:rPr>
          <w:rFonts w:ascii="Arial" w:hAnsi="Arial" w:cs="Arial"/>
        </w:rPr>
        <w:t>mediante la expedición del Decreto 342 de 2018, el cual adiciona al Decreto 1082 de</w:t>
      </w:r>
      <w:r w:rsidR="00C46220" w:rsidRPr="00F04569">
        <w:rPr>
          <w:rFonts w:ascii="Arial" w:hAnsi="Arial" w:cs="Arial"/>
          <w:spacing w:val="1"/>
        </w:rPr>
        <w:t xml:space="preserve"> </w:t>
      </w:r>
      <w:r w:rsidR="00C46220" w:rsidRPr="00F04569">
        <w:rPr>
          <w:rFonts w:ascii="Arial" w:hAnsi="Arial" w:cs="Arial"/>
        </w:rPr>
        <w:t>2015.</w:t>
      </w:r>
      <w:r w:rsidR="00C46220" w:rsidRPr="00F04569">
        <w:rPr>
          <w:rFonts w:ascii="Arial" w:hAnsi="Arial" w:cs="Arial"/>
          <w:spacing w:val="-13"/>
        </w:rPr>
        <w:t xml:space="preserve"> </w:t>
      </w:r>
      <w:r w:rsidR="00C46220" w:rsidRPr="00F04569">
        <w:rPr>
          <w:rFonts w:ascii="Arial" w:hAnsi="Arial" w:cs="Arial"/>
        </w:rPr>
        <w:t>Posteriormente,</w:t>
      </w:r>
      <w:r w:rsidR="00C46220" w:rsidRPr="00F04569">
        <w:rPr>
          <w:rFonts w:ascii="Arial" w:hAnsi="Arial" w:cs="Arial"/>
          <w:spacing w:val="-11"/>
        </w:rPr>
        <w:t xml:space="preserve"> </w:t>
      </w:r>
      <w:r w:rsidR="00C46220" w:rsidRPr="00F04569">
        <w:rPr>
          <w:rFonts w:ascii="Arial" w:hAnsi="Arial" w:cs="Arial"/>
        </w:rPr>
        <w:t>mediante</w:t>
      </w:r>
      <w:r w:rsidR="00C46220" w:rsidRPr="00F04569">
        <w:rPr>
          <w:rFonts w:ascii="Arial" w:hAnsi="Arial" w:cs="Arial"/>
          <w:spacing w:val="-13"/>
        </w:rPr>
        <w:t xml:space="preserve"> </w:t>
      </w:r>
      <w:r w:rsidR="00C46220" w:rsidRPr="00F04569">
        <w:rPr>
          <w:rFonts w:ascii="Arial" w:hAnsi="Arial" w:cs="Arial"/>
        </w:rPr>
        <w:t>los</w:t>
      </w:r>
      <w:r w:rsidR="00C46220" w:rsidRPr="00F04569">
        <w:rPr>
          <w:rFonts w:ascii="Arial" w:hAnsi="Arial" w:cs="Arial"/>
          <w:spacing w:val="-14"/>
        </w:rPr>
        <w:t xml:space="preserve"> </w:t>
      </w:r>
      <w:r w:rsidR="00C46220" w:rsidRPr="00F04569">
        <w:rPr>
          <w:rFonts w:ascii="Arial" w:hAnsi="Arial" w:cs="Arial"/>
        </w:rPr>
        <w:t>Decretos</w:t>
      </w:r>
      <w:r w:rsidR="00C46220" w:rsidRPr="00F04569">
        <w:rPr>
          <w:rFonts w:ascii="Arial" w:hAnsi="Arial" w:cs="Arial"/>
          <w:spacing w:val="-12"/>
        </w:rPr>
        <w:t xml:space="preserve"> </w:t>
      </w:r>
      <w:r w:rsidR="00C46220" w:rsidRPr="00F04569">
        <w:rPr>
          <w:rFonts w:ascii="Arial" w:hAnsi="Arial" w:cs="Arial"/>
        </w:rPr>
        <w:t>2096</w:t>
      </w:r>
      <w:r w:rsidR="00C46220" w:rsidRPr="00F04569">
        <w:rPr>
          <w:rFonts w:ascii="Arial" w:hAnsi="Arial" w:cs="Arial"/>
          <w:spacing w:val="-13"/>
        </w:rPr>
        <w:t xml:space="preserve"> </w:t>
      </w:r>
      <w:r w:rsidR="00C46220" w:rsidRPr="00F04569">
        <w:rPr>
          <w:rFonts w:ascii="Arial" w:hAnsi="Arial" w:cs="Arial"/>
        </w:rPr>
        <w:t>de</w:t>
      </w:r>
      <w:r w:rsidR="00C46220" w:rsidRPr="00F04569">
        <w:rPr>
          <w:rFonts w:ascii="Arial" w:hAnsi="Arial" w:cs="Arial"/>
          <w:spacing w:val="-14"/>
        </w:rPr>
        <w:t xml:space="preserve"> </w:t>
      </w:r>
      <w:r w:rsidR="00C46220" w:rsidRPr="00F04569">
        <w:rPr>
          <w:rFonts w:ascii="Arial" w:hAnsi="Arial" w:cs="Arial"/>
        </w:rPr>
        <w:t>2019</w:t>
      </w:r>
      <w:r w:rsidR="00C46220" w:rsidRPr="00F04569">
        <w:rPr>
          <w:rFonts w:ascii="Arial" w:hAnsi="Arial" w:cs="Arial"/>
          <w:spacing w:val="-13"/>
        </w:rPr>
        <w:t xml:space="preserve"> </w:t>
      </w:r>
      <w:r w:rsidR="00C46220" w:rsidRPr="00F04569">
        <w:rPr>
          <w:rFonts w:ascii="Arial" w:hAnsi="Arial" w:cs="Arial"/>
        </w:rPr>
        <w:t>y</w:t>
      </w:r>
      <w:r w:rsidR="00C46220" w:rsidRPr="00F04569">
        <w:rPr>
          <w:rFonts w:ascii="Arial" w:hAnsi="Arial" w:cs="Arial"/>
          <w:spacing w:val="-14"/>
        </w:rPr>
        <w:t xml:space="preserve"> </w:t>
      </w:r>
      <w:r w:rsidR="00C46220" w:rsidRPr="00F04569">
        <w:rPr>
          <w:rFonts w:ascii="Arial" w:hAnsi="Arial" w:cs="Arial"/>
        </w:rPr>
        <w:t>594</w:t>
      </w:r>
      <w:r w:rsidR="00C46220" w:rsidRPr="00F04569">
        <w:rPr>
          <w:rFonts w:ascii="Arial" w:hAnsi="Arial" w:cs="Arial"/>
          <w:spacing w:val="-13"/>
        </w:rPr>
        <w:t xml:space="preserve"> </w:t>
      </w:r>
      <w:r w:rsidR="00C46220" w:rsidRPr="00F04569">
        <w:rPr>
          <w:rFonts w:ascii="Arial" w:hAnsi="Arial" w:cs="Arial"/>
        </w:rPr>
        <w:t>de</w:t>
      </w:r>
      <w:r w:rsidR="00C46220" w:rsidRPr="00F04569">
        <w:rPr>
          <w:rFonts w:ascii="Arial" w:hAnsi="Arial" w:cs="Arial"/>
          <w:spacing w:val="-14"/>
        </w:rPr>
        <w:t xml:space="preserve"> </w:t>
      </w:r>
      <w:r w:rsidR="00C46220" w:rsidRPr="00F04569">
        <w:rPr>
          <w:rFonts w:ascii="Arial" w:hAnsi="Arial" w:cs="Arial"/>
        </w:rPr>
        <w:t>2020</w:t>
      </w:r>
      <w:r w:rsidR="00C46220" w:rsidRPr="00F04569">
        <w:rPr>
          <w:rFonts w:ascii="Arial" w:hAnsi="Arial" w:cs="Arial"/>
          <w:spacing w:val="-13"/>
        </w:rPr>
        <w:t xml:space="preserve"> </w:t>
      </w:r>
      <w:r w:rsidR="00C46220" w:rsidRPr="00F04569">
        <w:rPr>
          <w:rFonts w:ascii="Arial" w:hAnsi="Arial" w:cs="Arial"/>
        </w:rPr>
        <w:t>se</w:t>
      </w:r>
      <w:r w:rsidR="00C46220" w:rsidRPr="00F04569">
        <w:rPr>
          <w:rFonts w:ascii="Arial" w:hAnsi="Arial" w:cs="Arial"/>
          <w:spacing w:val="-14"/>
        </w:rPr>
        <w:t xml:space="preserve"> </w:t>
      </w:r>
      <w:r w:rsidR="00C46220" w:rsidRPr="00F04569">
        <w:rPr>
          <w:rFonts w:ascii="Arial" w:hAnsi="Arial" w:cs="Arial"/>
        </w:rPr>
        <w:t>adoptaron</w:t>
      </w:r>
      <w:r w:rsidR="00C46220" w:rsidRPr="00F04569">
        <w:rPr>
          <w:rFonts w:ascii="Arial" w:hAnsi="Arial" w:cs="Arial"/>
          <w:spacing w:val="-58"/>
        </w:rPr>
        <w:t xml:space="preserve"> </w:t>
      </w:r>
      <w:r w:rsidR="00C46220" w:rsidRPr="00F04569">
        <w:rPr>
          <w:rFonts w:ascii="Arial" w:hAnsi="Arial" w:cs="Arial"/>
          <w:spacing w:val="-1"/>
        </w:rPr>
        <w:t>los</w:t>
      </w:r>
      <w:r w:rsidR="00C46220" w:rsidRPr="00F04569">
        <w:rPr>
          <w:rFonts w:ascii="Arial" w:hAnsi="Arial" w:cs="Arial"/>
          <w:spacing w:val="-15"/>
        </w:rPr>
        <w:t xml:space="preserve"> </w:t>
      </w:r>
      <w:r w:rsidR="00C46220" w:rsidRPr="00F04569">
        <w:rPr>
          <w:rFonts w:ascii="Arial" w:hAnsi="Arial" w:cs="Arial"/>
          <w:spacing w:val="-1"/>
        </w:rPr>
        <w:t>Documentos</w:t>
      </w:r>
      <w:r w:rsidR="00C46220" w:rsidRPr="00F04569">
        <w:rPr>
          <w:rFonts w:ascii="Arial" w:hAnsi="Arial" w:cs="Arial"/>
          <w:spacing w:val="-14"/>
        </w:rPr>
        <w:t xml:space="preserve"> </w:t>
      </w:r>
      <w:r w:rsidR="00C46220" w:rsidRPr="00F04569">
        <w:rPr>
          <w:rFonts w:ascii="Arial" w:hAnsi="Arial" w:cs="Arial"/>
          <w:spacing w:val="-1"/>
        </w:rPr>
        <w:t>Tipo</w:t>
      </w:r>
      <w:r w:rsidR="00C46220" w:rsidRPr="00F04569">
        <w:rPr>
          <w:rFonts w:ascii="Arial" w:hAnsi="Arial" w:cs="Arial"/>
          <w:spacing w:val="-14"/>
        </w:rPr>
        <w:t xml:space="preserve"> </w:t>
      </w:r>
      <w:r w:rsidR="00C46220" w:rsidRPr="00F04569">
        <w:rPr>
          <w:rFonts w:ascii="Arial" w:hAnsi="Arial" w:cs="Arial"/>
          <w:spacing w:val="-1"/>
        </w:rPr>
        <w:t>de</w:t>
      </w:r>
      <w:r w:rsidR="00C46220" w:rsidRPr="00F04569">
        <w:rPr>
          <w:rFonts w:ascii="Arial" w:hAnsi="Arial" w:cs="Arial"/>
          <w:spacing w:val="-14"/>
        </w:rPr>
        <w:t xml:space="preserve"> </w:t>
      </w:r>
      <w:r w:rsidR="00C46220" w:rsidRPr="00F04569">
        <w:rPr>
          <w:rFonts w:ascii="Arial" w:hAnsi="Arial" w:cs="Arial"/>
        </w:rPr>
        <w:t>infraestructura</w:t>
      </w:r>
      <w:r w:rsidR="00C46220" w:rsidRPr="00F04569">
        <w:rPr>
          <w:rFonts w:ascii="Arial" w:hAnsi="Arial" w:cs="Arial"/>
          <w:spacing w:val="-14"/>
        </w:rPr>
        <w:t xml:space="preserve"> </w:t>
      </w:r>
      <w:r w:rsidR="00C46220" w:rsidRPr="00F04569">
        <w:rPr>
          <w:rFonts w:ascii="Arial" w:hAnsi="Arial" w:cs="Arial"/>
        </w:rPr>
        <w:t>de</w:t>
      </w:r>
      <w:r w:rsidR="00C46220" w:rsidRPr="00F04569">
        <w:rPr>
          <w:rFonts w:ascii="Arial" w:hAnsi="Arial" w:cs="Arial"/>
          <w:spacing w:val="-14"/>
        </w:rPr>
        <w:t xml:space="preserve"> </w:t>
      </w:r>
      <w:r w:rsidR="00C46220" w:rsidRPr="00F04569">
        <w:rPr>
          <w:rFonts w:ascii="Arial" w:hAnsi="Arial" w:cs="Arial"/>
        </w:rPr>
        <w:t>transporte</w:t>
      </w:r>
      <w:r w:rsidR="00C46220" w:rsidRPr="00F04569">
        <w:rPr>
          <w:rFonts w:ascii="Arial" w:hAnsi="Arial" w:cs="Arial"/>
          <w:spacing w:val="-14"/>
        </w:rPr>
        <w:t xml:space="preserve"> </w:t>
      </w:r>
      <w:r w:rsidR="00C46220" w:rsidRPr="00F04569">
        <w:rPr>
          <w:rFonts w:ascii="Arial" w:hAnsi="Arial" w:cs="Arial"/>
        </w:rPr>
        <w:t>para</w:t>
      </w:r>
      <w:r w:rsidR="00C46220" w:rsidRPr="00F04569">
        <w:rPr>
          <w:rFonts w:ascii="Arial" w:hAnsi="Arial" w:cs="Arial"/>
          <w:spacing w:val="-14"/>
        </w:rPr>
        <w:t xml:space="preserve"> </w:t>
      </w:r>
      <w:r w:rsidR="00C46220" w:rsidRPr="00F04569">
        <w:rPr>
          <w:rFonts w:ascii="Arial" w:hAnsi="Arial" w:cs="Arial"/>
        </w:rPr>
        <w:t>las</w:t>
      </w:r>
      <w:r w:rsidR="00C46220" w:rsidRPr="00F04569">
        <w:rPr>
          <w:rFonts w:ascii="Arial" w:hAnsi="Arial" w:cs="Arial"/>
          <w:spacing w:val="-14"/>
        </w:rPr>
        <w:t xml:space="preserve"> </w:t>
      </w:r>
      <w:r w:rsidR="00C46220" w:rsidRPr="00F04569">
        <w:rPr>
          <w:rFonts w:ascii="Arial" w:hAnsi="Arial" w:cs="Arial"/>
        </w:rPr>
        <w:t>modalidades</w:t>
      </w:r>
      <w:r w:rsidR="00C46220" w:rsidRPr="00F04569">
        <w:rPr>
          <w:rFonts w:ascii="Arial" w:hAnsi="Arial" w:cs="Arial"/>
          <w:spacing w:val="-14"/>
        </w:rPr>
        <w:t xml:space="preserve"> </w:t>
      </w:r>
      <w:r w:rsidR="00C46220" w:rsidRPr="00F04569">
        <w:rPr>
          <w:rFonts w:ascii="Arial" w:hAnsi="Arial" w:cs="Arial"/>
        </w:rPr>
        <w:t>de</w:t>
      </w:r>
      <w:r w:rsidR="00C46220" w:rsidRPr="00F04569">
        <w:rPr>
          <w:rFonts w:ascii="Arial" w:hAnsi="Arial" w:cs="Arial"/>
          <w:spacing w:val="-14"/>
        </w:rPr>
        <w:t xml:space="preserve"> </w:t>
      </w:r>
      <w:r w:rsidR="00C46220" w:rsidRPr="00F04569">
        <w:rPr>
          <w:rFonts w:ascii="Arial" w:hAnsi="Arial" w:cs="Arial"/>
        </w:rPr>
        <w:t>selección</w:t>
      </w:r>
      <w:r w:rsidR="00C46220" w:rsidRPr="00F04569">
        <w:rPr>
          <w:rFonts w:ascii="Arial" w:hAnsi="Arial" w:cs="Arial"/>
          <w:spacing w:val="-59"/>
        </w:rPr>
        <w:t xml:space="preserve"> </w:t>
      </w:r>
      <w:r w:rsidR="00C46220" w:rsidRPr="00F04569">
        <w:rPr>
          <w:rFonts w:ascii="Arial" w:hAnsi="Arial" w:cs="Arial"/>
        </w:rPr>
        <w:t>abreviada</w:t>
      </w:r>
      <w:r w:rsidR="00C46220" w:rsidRPr="00F04569">
        <w:rPr>
          <w:rFonts w:ascii="Arial" w:hAnsi="Arial" w:cs="Arial"/>
          <w:spacing w:val="-2"/>
        </w:rPr>
        <w:t xml:space="preserve"> </w:t>
      </w:r>
      <w:r w:rsidR="00C46220" w:rsidRPr="00F04569">
        <w:rPr>
          <w:rFonts w:ascii="Arial" w:hAnsi="Arial" w:cs="Arial"/>
        </w:rPr>
        <w:t>de</w:t>
      </w:r>
      <w:r w:rsidR="00C46220" w:rsidRPr="00F04569">
        <w:rPr>
          <w:rFonts w:ascii="Arial" w:hAnsi="Arial" w:cs="Arial"/>
          <w:spacing w:val="-1"/>
        </w:rPr>
        <w:t xml:space="preserve"> </w:t>
      </w:r>
      <w:r w:rsidR="00C46220" w:rsidRPr="00F04569">
        <w:rPr>
          <w:rFonts w:ascii="Arial" w:hAnsi="Arial" w:cs="Arial"/>
        </w:rPr>
        <w:t>menor</w:t>
      </w:r>
      <w:r w:rsidR="00C46220" w:rsidRPr="00F04569">
        <w:rPr>
          <w:rFonts w:ascii="Arial" w:hAnsi="Arial" w:cs="Arial"/>
          <w:spacing w:val="-1"/>
        </w:rPr>
        <w:t xml:space="preserve"> </w:t>
      </w:r>
      <w:r w:rsidR="00C46220" w:rsidRPr="00F04569">
        <w:rPr>
          <w:rFonts w:ascii="Arial" w:hAnsi="Arial" w:cs="Arial"/>
        </w:rPr>
        <w:t>cuantía</w:t>
      </w:r>
      <w:r w:rsidR="00C46220" w:rsidRPr="00F04569">
        <w:rPr>
          <w:rFonts w:ascii="Arial" w:hAnsi="Arial" w:cs="Arial"/>
          <w:spacing w:val="-1"/>
        </w:rPr>
        <w:t xml:space="preserve"> </w:t>
      </w:r>
      <w:r w:rsidR="00C46220" w:rsidRPr="00F04569">
        <w:rPr>
          <w:rFonts w:ascii="Arial" w:hAnsi="Arial" w:cs="Arial"/>
        </w:rPr>
        <w:t>y</w:t>
      </w:r>
      <w:r w:rsidR="00C46220" w:rsidRPr="00F04569">
        <w:rPr>
          <w:rFonts w:ascii="Arial" w:hAnsi="Arial" w:cs="Arial"/>
          <w:spacing w:val="-2"/>
        </w:rPr>
        <w:t xml:space="preserve"> </w:t>
      </w:r>
      <w:r w:rsidR="00C46220" w:rsidRPr="00F04569">
        <w:rPr>
          <w:rFonts w:ascii="Arial" w:hAnsi="Arial" w:cs="Arial"/>
        </w:rPr>
        <w:t>mínima</w:t>
      </w:r>
      <w:r w:rsidR="00C46220" w:rsidRPr="00F04569">
        <w:rPr>
          <w:rFonts w:ascii="Arial" w:hAnsi="Arial" w:cs="Arial"/>
          <w:spacing w:val="-1"/>
        </w:rPr>
        <w:t xml:space="preserve"> </w:t>
      </w:r>
      <w:r w:rsidR="00C46220" w:rsidRPr="00F04569">
        <w:rPr>
          <w:rFonts w:ascii="Arial" w:hAnsi="Arial" w:cs="Arial"/>
        </w:rPr>
        <w:t>cuantía,</w:t>
      </w:r>
      <w:r w:rsidR="00C46220" w:rsidRPr="00F04569">
        <w:rPr>
          <w:rFonts w:ascii="Arial" w:hAnsi="Arial" w:cs="Arial"/>
          <w:spacing w:val="-1"/>
        </w:rPr>
        <w:t xml:space="preserve"> </w:t>
      </w:r>
      <w:r w:rsidR="00C46220" w:rsidRPr="00F04569">
        <w:rPr>
          <w:rFonts w:ascii="Arial" w:hAnsi="Arial" w:cs="Arial"/>
        </w:rPr>
        <w:t>respectivamente.</w:t>
      </w:r>
    </w:p>
    <w:p w14:paraId="7AF518A9" w14:textId="77777777" w:rsidR="00C46220" w:rsidRPr="00F04569" w:rsidRDefault="00C46220" w:rsidP="00E07885">
      <w:pPr>
        <w:pStyle w:val="Textoindependiente"/>
        <w:spacing w:before="120" w:line="276" w:lineRule="auto"/>
        <w:ind w:left="0" w:firstLine="708"/>
        <w:rPr>
          <w:rFonts w:ascii="Arial" w:hAnsi="Arial" w:cs="Arial"/>
        </w:rPr>
      </w:pPr>
      <w:r w:rsidRPr="00F04569">
        <w:rPr>
          <w:rFonts w:ascii="Arial" w:hAnsi="Arial" w:cs="Arial"/>
          <w:spacing w:val="-1"/>
        </w:rPr>
        <w:t>Los</w:t>
      </w:r>
      <w:r w:rsidRPr="00F04569">
        <w:rPr>
          <w:rFonts w:ascii="Arial" w:hAnsi="Arial" w:cs="Arial"/>
          <w:spacing w:val="-14"/>
        </w:rPr>
        <w:t xml:space="preserve"> </w:t>
      </w:r>
      <w:r w:rsidRPr="00F04569">
        <w:rPr>
          <w:rFonts w:ascii="Arial" w:hAnsi="Arial" w:cs="Arial"/>
          <w:spacing w:val="-1"/>
        </w:rPr>
        <w:t>artículos</w:t>
      </w:r>
      <w:r w:rsidRPr="00F04569">
        <w:rPr>
          <w:rFonts w:ascii="Arial" w:hAnsi="Arial" w:cs="Arial"/>
          <w:spacing w:val="-14"/>
        </w:rPr>
        <w:t xml:space="preserve"> </w:t>
      </w:r>
      <w:r w:rsidRPr="00F04569">
        <w:rPr>
          <w:rFonts w:ascii="Arial" w:hAnsi="Arial" w:cs="Arial"/>
          <w:spacing w:val="-1"/>
        </w:rPr>
        <w:t>2.2.1.2.6.1.4,</w:t>
      </w:r>
      <w:r w:rsidRPr="00F04569">
        <w:rPr>
          <w:rFonts w:ascii="Arial" w:hAnsi="Arial" w:cs="Arial"/>
          <w:spacing w:val="-14"/>
        </w:rPr>
        <w:t xml:space="preserve"> </w:t>
      </w:r>
      <w:r w:rsidRPr="00F04569">
        <w:rPr>
          <w:rFonts w:ascii="Arial" w:hAnsi="Arial" w:cs="Arial"/>
          <w:spacing w:val="-1"/>
        </w:rPr>
        <w:t>2.2.1.2.6.2.3</w:t>
      </w:r>
      <w:r w:rsidRPr="00F04569">
        <w:rPr>
          <w:rFonts w:ascii="Arial" w:hAnsi="Arial" w:cs="Arial"/>
          <w:spacing w:val="-14"/>
        </w:rPr>
        <w:t xml:space="preserve"> </w:t>
      </w:r>
      <w:r w:rsidRPr="00F04569">
        <w:rPr>
          <w:rFonts w:ascii="Arial" w:hAnsi="Arial" w:cs="Arial"/>
          <w:spacing w:val="-1"/>
        </w:rPr>
        <w:t>y</w:t>
      </w:r>
      <w:r w:rsidRPr="00F04569">
        <w:rPr>
          <w:rFonts w:ascii="Arial" w:hAnsi="Arial" w:cs="Arial"/>
          <w:spacing w:val="-14"/>
        </w:rPr>
        <w:t xml:space="preserve"> </w:t>
      </w:r>
      <w:r w:rsidRPr="00F04569">
        <w:rPr>
          <w:rFonts w:ascii="Arial" w:hAnsi="Arial" w:cs="Arial"/>
          <w:spacing w:val="-1"/>
        </w:rPr>
        <w:t>2.2.1.2.6.3.4</w:t>
      </w:r>
      <w:r w:rsidRPr="00F04569">
        <w:rPr>
          <w:rFonts w:ascii="Arial" w:hAnsi="Arial" w:cs="Arial"/>
          <w:spacing w:val="-14"/>
        </w:rPr>
        <w:t xml:space="preserve"> </w:t>
      </w:r>
      <w:r w:rsidRPr="00F04569">
        <w:rPr>
          <w:rFonts w:ascii="Arial" w:hAnsi="Arial" w:cs="Arial"/>
        </w:rPr>
        <w:t>del</w:t>
      </w:r>
      <w:r w:rsidRPr="00F04569">
        <w:rPr>
          <w:rFonts w:ascii="Arial" w:hAnsi="Arial" w:cs="Arial"/>
          <w:spacing w:val="-14"/>
        </w:rPr>
        <w:t xml:space="preserve"> </w:t>
      </w:r>
      <w:r w:rsidRPr="00F04569">
        <w:rPr>
          <w:rFonts w:ascii="Arial" w:hAnsi="Arial" w:cs="Arial"/>
        </w:rPr>
        <w:t>Decreto</w:t>
      </w:r>
      <w:r w:rsidRPr="00F04569">
        <w:rPr>
          <w:rFonts w:ascii="Arial" w:hAnsi="Arial" w:cs="Arial"/>
          <w:spacing w:val="-14"/>
        </w:rPr>
        <w:t xml:space="preserve"> </w:t>
      </w:r>
      <w:r w:rsidRPr="00F04569">
        <w:rPr>
          <w:rFonts w:ascii="Arial" w:hAnsi="Arial" w:cs="Arial"/>
        </w:rPr>
        <w:t>1082</w:t>
      </w:r>
      <w:r w:rsidRPr="00F04569">
        <w:rPr>
          <w:rFonts w:ascii="Arial" w:hAnsi="Arial" w:cs="Arial"/>
          <w:spacing w:val="-13"/>
        </w:rPr>
        <w:t xml:space="preserve"> </w:t>
      </w:r>
      <w:r w:rsidRPr="00F04569">
        <w:rPr>
          <w:rFonts w:ascii="Arial" w:hAnsi="Arial" w:cs="Arial"/>
        </w:rPr>
        <w:t>de</w:t>
      </w:r>
      <w:r w:rsidRPr="00F04569">
        <w:rPr>
          <w:rFonts w:ascii="Arial" w:hAnsi="Arial" w:cs="Arial"/>
          <w:spacing w:val="-14"/>
        </w:rPr>
        <w:t xml:space="preserve"> </w:t>
      </w:r>
      <w:r w:rsidRPr="00F04569">
        <w:rPr>
          <w:rFonts w:ascii="Arial" w:hAnsi="Arial" w:cs="Arial"/>
        </w:rPr>
        <w:t>2015</w:t>
      </w:r>
      <w:r w:rsidRPr="00F04569">
        <w:rPr>
          <w:rFonts w:ascii="Arial" w:hAnsi="Arial" w:cs="Arial"/>
          <w:spacing w:val="1"/>
        </w:rPr>
        <w:t xml:space="preserve"> </w:t>
      </w:r>
      <w:r w:rsidRPr="00F04569">
        <w:rPr>
          <w:rFonts w:ascii="Arial" w:hAnsi="Arial" w:cs="Arial"/>
        </w:rPr>
        <w:t>establecen la inalterabilidad de los documentos tipo, que consiste en que las entidades</w:t>
      </w:r>
      <w:r w:rsidRPr="00F04569">
        <w:rPr>
          <w:rFonts w:ascii="Arial" w:hAnsi="Arial" w:cs="Arial"/>
          <w:spacing w:val="-59"/>
        </w:rPr>
        <w:t xml:space="preserve"> </w:t>
      </w:r>
      <w:r w:rsidRPr="00F04569">
        <w:rPr>
          <w:rFonts w:ascii="Arial" w:hAnsi="Arial" w:cs="Arial"/>
        </w:rPr>
        <w:t>estatales no pueden incluir o modificar en los documentos del proceso las condiciones</w:t>
      </w:r>
      <w:r w:rsidRPr="00F04569">
        <w:rPr>
          <w:rFonts w:ascii="Arial" w:hAnsi="Arial" w:cs="Arial"/>
          <w:spacing w:val="1"/>
        </w:rPr>
        <w:t xml:space="preserve"> </w:t>
      </w:r>
      <w:r w:rsidRPr="00F04569">
        <w:rPr>
          <w:rFonts w:ascii="Arial" w:hAnsi="Arial" w:cs="Arial"/>
        </w:rPr>
        <w:t>habilitantes, los factores técnicos y económicos de escogencia y los sistemas de</w:t>
      </w:r>
      <w:r w:rsidRPr="00F04569">
        <w:rPr>
          <w:rFonts w:ascii="Arial" w:hAnsi="Arial" w:cs="Arial"/>
          <w:spacing w:val="1"/>
        </w:rPr>
        <w:t xml:space="preserve"> </w:t>
      </w:r>
      <w:r w:rsidRPr="00F04569">
        <w:rPr>
          <w:rFonts w:ascii="Arial" w:hAnsi="Arial" w:cs="Arial"/>
        </w:rPr>
        <w:t>ponderación distintos a los señalados en los Documentos Tipo. En consecuencia, las</w:t>
      </w:r>
      <w:r w:rsidRPr="00F04569">
        <w:rPr>
          <w:rFonts w:ascii="Arial" w:hAnsi="Arial" w:cs="Arial"/>
          <w:spacing w:val="1"/>
        </w:rPr>
        <w:t xml:space="preserve"> </w:t>
      </w:r>
      <w:r w:rsidRPr="00F04569">
        <w:rPr>
          <w:rFonts w:ascii="Arial" w:hAnsi="Arial" w:cs="Arial"/>
        </w:rPr>
        <w:t>condiciones establecidas en los documentos que adopte el Gobierno Nacional, en</w:t>
      </w:r>
      <w:r w:rsidRPr="00F04569">
        <w:rPr>
          <w:rFonts w:ascii="Arial" w:hAnsi="Arial" w:cs="Arial"/>
          <w:spacing w:val="1"/>
        </w:rPr>
        <w:t xml:space="preserve"> </w:t>
      </w:r>
      <w:r w:rsidRPr="00F04569">
        <w:rPr>
          <w:rFonts w:ascii="Arial" w:hAnsi="Arial" w:cs="Arial"/>
        </w:rPr>
        <w:t>ejercicio del mandato establecido en el artículo 4 de la Ley 1882 de 2018, son de</w:t>
      </w:r>
      <w:r w:rsidRPr="00F04569">
        <w:rPr>
          <w:rFonts w:ascii="Arial" w:hAnsi="Arial" w:cs="Arial"/>
          <w:spacing w:val="1"/>
        </w:rPr>
        <w:t xml:space="preserve"> </w:t>
      </w:r>
      <w:r w:rsidRPr="00F04569">
        <w:rPr>
          <w:rFonts w:ascii="Arial" w:hAnsi="Arial" w:cs="Arial"/>
        </w:rPr>
        <w:t>obligatorio</w:t>
      </w:r>
      <w:r w:rsidRPr="00F04569">
        <w:rPr>
          <w:rFonts w:ascii="Arial" w:hAnsi="Arial" w:cs="Arial"/>
          <w:spacing w:val="1"/>
        </w:rPr>
        <w:t xml:space="preserve"> </w:t>
      </w:r>
      <w:r w:rsidRPr="00F04569">
        <w:rPr>
          <w:rFonts w:ascii="Arial" w:hAnsi="Arial" w:cs="Arial"/>
        </w:rPr>
        <w:t>cumplimiento</w:t>
      </w:r>
      <w:r w:rsidRPr="00F04569">
        <w:rPr>
          <w:rFonts w:ascii="Arial" w:hAnsi="Arial" w:cs="Arial"/>
          <w:spacing w:val="1"/>
        </w:rPr>
        <w:t xml:space="preserve"> </w:t>
      </w:r>
      <w:r w:rsidRPr="00F04569">
        <w:rPr>
          <w:rFonts w:ascii="Arial" w:hAnsi="Arial" w:cs="Arial"/>
        </w:rPr>
        <w:t>para</w:t>
      </w:r>
      <w:r w:rsidRPr="00F04569">
        <w:rPr>
          <w:rFonts w:ascii="Arial" w:hAnsi="Arial" w:cs="Arial"/>
          <w:spacing w:val="1"/>
        </w:rPr>
        <w:t xml:space="preserve"> </w:t>
      </w:r>
      <w:r w:rsidRPr="00F04569">
        <w:rPr>
          <w:rFonts w:ascii="Arial" w:hAnsi="Arial" w:cs="Arial"/>
        </w:rPr>
        <w:t>las</w:t>
      </w:r>
      <w:r w:rsidRPr="00F04569">
        <w:rPr>
          <w:rFonts w:ascii="Arial" w:hAnsi="Arial" w:cs="Arial"/>
          <w:spacing w:val="1"/>
        </w:rPr>
        <w:t xml:space="preserve"> </w:t>
      </w:r>
      <w:r w:rsidRPr="00F04569">
        <w:rPr>
          <w:rFonts w:ascii="Arial" w:hAnsi="Arial" w:cs="Arial"/>
        </w:rPr>
        <w:t>entidades</w:t>
      </w:r>
      <w:r w:rsidRPr="00F04569">
        <w:rPr>
          <w:rFonts w:ascii="Arial" w:hAnsi="Arial" w:cs="Arial"/>
          <w:spacing w:val="1"/>
        </w:rPr>
        <w:t xml:space="preserve"> </w:t>
      </w:r>
      <w:r w:rsidRPr="00F04569">
        <w:rPr>
          <w:rFonts w:ascii="Arial" w:hAnsi="Arial" w:cs="Arial"/>
        </w:rPr>
        <w:t>sometidas</w:t>
      </w:r>
      <w:r w:rsidRPr="00F04569">
        <w:rPr>
          <w:rFonts w:ascii="Arial" w:hAnsi="Arial" w:cs="Arial"/>
          <w:spacing w:val="1"/>
        </w:rPr>
        <w:t xml:space="preserve"> </w:t>
      </w:r>
      <w:r w:rsidRPr="00F04569">
        <w:rPr>
          <w:rFonts w:ascii="Arial" w:hAnsi="Arial" w:cs="Arial"/>
        </w:rPr>
        <w:t>al</w:t>
      </w:r>
      <w:r w:rsidRPr="00F04569">
        <w:rPr>
          <w:rFonts w:ascii="Arial" w:hAnsi="Arial" w:cs="Arial"/>
          <w:spacing w:val="1"/>
        </w:rPr>
        <w:t xml:space="preserve"> </w:t>
      </w:r>
      <w:r w:rsidRPr="00F04569">
        <w:rPr>
          <w:rFonts w:ascii="Arial" w:hAnsi="Arial" w:cs="Arial"/>
        </w:rPr>
        <w:t>Estatuto</w:t>
      </w:r>
      <w:r w:rsidRPr="00F04569">
        <w:rPr>
          <w:rFonts w:ascii="Arial" w:hAnsi="Arial" w:cs="Arial"/>
          <w:spacing w:val="1"/>
        </w:rPr>
        <w:t xml:space="preserve"> </w:t>
      </w:r>
      <w:r w:rsidRPr="00F04569">
        <w:rPr>
          <w:rFonts w:ascii="Arial" w:hAnsi="Arial" w:cs="Arial"/>
        </w:rPr>
        <w:t>General</w:t>
      </w:r>
      <w:r w:rsidRPr="00F04569">
        <w:rPr>
          <w:rFonts w:ascii="Arial" w:hAnsi="Arial" w:cs="Arial"/>
          <w:spacing w:val="1"/>
        </w:rPr>
        <w:t xml:space="preserve"> </w:t>
      </w:r>
      <w:r w:rsidRPr="00F04569">
        <w:rPr>
          <w:rFonts w:ascii="Arial" w:hAnsi="Arial" w:cs="Arial"/>
        </w:rPr>
        <w:t>de</w:t>
      </w:r>
      <w:r w:rsidRPr="00F04569">
        <w:rPr>
          <w:rFonts w:ascii="Arial" w:hAnsi="Arial" w:cs="Arial"/>
          <w:spacing w:val="1"/>
        </w:rPr>
        <w:t xml:space="preserve"> </w:t>
      </w:r>
      <w:r w:rsidRPr="00F04569">
        <w:rPr>
          <w:rFonts w:ascii="Arial" w:hAnsi="Arial" w:cs="Arial"/>
        </w:rPr>
        <w:t>Contratación de la Administración Pública que adelanten procesos que deban regirse</w:t>
      </w:r>
      <w:r w:rsidRPr="00F04569">
        <w:rPr>
          <w:rFonts w:ascii="Arial" w:hAnsi="Arial" w:cs="Arial"/>
          <w:spacing w:val="1"/>
        </w:rPr>
        <w:t xml:space="preserve"> </w:t>
      </w:r>
      <w:r w:rsidRPr="00F04569">
        <w:rPr>
          <w:rFonts w:ascii="Arial" w:hAnsi="Arial" w:cs="Arial"/>
        </w:rPr>
        <w:t>por</w:t>
      </w:r>
      <w:r w:rsidRPr="00F04569">
        <w:rPr>
          <w:rFonts w:ascii="Arial" w:hAnsi="Arial" w:cs="Arial"/>
          <w:spacing w:val="-2"/>
        </w:rPr>
        <w:t xml:space="preserve"> </w:t>
      </w:r>
      <w:r w:rsidRPr="00F04569">
        <w:rPr>
          <w:rFonts w:ascii="Arial" w:hAnsi="Arial" w:cs="Arial"/>
        </w:rPr>
        <w:t>su</w:t>
      </w:r>
      <w:r w:rsidRPr="00F04569">
        <w:rPr>
          <w:rFonts w:ascii="Arial" w:hAnsi="Arial" w:cs="Arial"/>
          <w:spacing w:val="-2"/>
        </w:rPr>
        <w:t xml:space="preserve"> </w:t>
      </w:r>
      <w:r w:rsidRPr="00F04569">
        <w:rPr>
          <w:rFonts w:ascii="Arial" w:hAnsi="Arial" w:cs="Arial"/>
        </w:rPr>
        <w:t>contenido,</w:t>
      </w:r>
      <w:r w:rsidRPr="00F04569">
        <w:rPr>
          <w:rFonts w:ascii="Arial" w:hAnsi="Arial" w:cs="Arial"/>
          <w:spacing w:val="-1"/>
        </w:rPr>
        <w:t xml:space="preserve"> </w:t>
      </w:r>
      <w:r w:rsidRPr="00F04569">
        <w:rPr>
          <w:rFonts w:ascii="Arial" w:hAnsi="Arial" w:cs="Arial"/>
        </w:rPr>
        <w:t>y</w:t>
      </w:r>
      <w:r w:rsidRPr="00F04569">
        <w:rPr>
          <w:rFonts w:ascii="Arial" w:hAnsi="Arial" w:cs="Arial"/>
          <w:spacing w:val="-2"/>
        </w:rPr>
        <w:t xml:space="preserve"> </w:t>
      </w:r>
      <w:r w:rsidRPr="00F04569">
        <w:rPr>
          <w:rFonts w:ascii="Arial" w:hAnsi="Arial" w:cs="Arial"/>
        </w:rPr>
        <w:t>no</w:t>
      </w:r>
      <w:r w:rsidRPr="00F04569">
        <w:rPr>
          <w:rFonts w:ascii="Arial" w:hAnsi="Arial" w:cs="Arial"/>
          <w:spacing w:val="-1"/>
        </w:rPr>
        <w:t xml:space="preserve"> </w:t>
      </w:r>
      <w:r w:rsidRPr="00F04569">
        <w:rPr>
          <w:rFonts w:ascii="Arial" w:hAnsi="Arial" w:cs="Arial"/>
        </w:rPr>
        <w:t>pueden</w:t>
      </w:r>
      <w:r w:rsidRPr="00F04569">
        <w:rPr>
          <w:rFonts w:ascii="Arial" w:hAnsi="Arial" w:cs="Arial"/>
          <w:spacing w:val="-2"/>
        </w:rPr>
        <w:t xml:space="preserve"> </w:t>
      </w:r>
      <w:r w:rsidRPr="00F04569">
        <w:rPr>
          <w:rFonts w:ascii="Arial" w:hAnsi="Arial" w:cs="Arial"/>
        </w:rPr>
        <w:t>variarse</w:t>
      </w:r>
      <w:r w:rsidRPr="00F04569">
        <w:rPr>
          <w:rFonts w:ascii="Arial" w:hAnsi="Arial" w:cs="Arial"/>
          <w:spacing w:val="-1"/>
        </w:rPr>
        <w:t xml:space="preserve"> </w:t>
      </w:r>
      <w:r w:rsidRPr="00F04569">
        <w:rPr>
          <w:rFonts w:ascii="Arial" w:hAnsi="Arial" w:cs="Arial"/>
        </w:rPr>
        <w:t>los</w:t>
      </w:r>
      <w:r w:rsidRPr="00F04569">
        <w:rPr>
          <w:rFonts w:ascii="Arial" w:hAnsi="Arial" w:cs="Arial"/>
          <w:spacing w:val="-2"/>
        </w:rPr>
        <w:t xml:space="preserve"> </w:t>
      </w:r>
      <w:r w:rsidRPr="00F04569">
        <w:rPr>
          <w:rFonts w:ascii="Arial" w:hAnsi="Arial" w:cs="Arial"/>
        </w:rPr>
        <w:t>requisitos</w:t>
      </w:r>
      <w:r w:rsidRPr="00F04569">
        <w:rPr>
          <w:rFonts w:ascii="Arial" w:hAnsi="Arial" w:cs="Arial"/>
          <w:spacing w:val="-2"/>
        </w:rPr>
        <w:t xml:space="preserve"> </w:t>
      </w:r>
      <w:r w:rsidRPr="00F04569">
        <w:rPr>
          <w:rFonts w:ascii="Arial" w:hAnsi="Arial" w:cs="Arial"/>
        </w:rPr>
        <w:t>fijados</w:t>
      </w:r>
      <w:r w:rsidRPr="00F04569">
        <w:rPr>
          <w:rFonts w:ascii="Arial" w:hAnsi="Arial" w:cs="Arial"/>
          <w:spacing w:val="-1"/>
        </w:rPr>
        <w:t xml:space="preserve"> </w:t>
      </w:r>
      <w:r w:rsidRPr="00F04569">
        <w:rPr>
          <w:rFonts w:ascii="Arial" w:hAnsi="Arial" w:cs="Arial"/>
        </w:rPr>
        <w:t>en</w:t>
      </w:r>
      <w:r w:rsidRPr="00F04569">
        <w:rPr>
          <w:rFonts w:ascii="Arial" w:hAnsi="Arial" w:cs="Arial"/>
          <w:spacing w:val="-2"/>
        </w:rPr>
        <w:t xml:space="preserve"> </w:t>
      </w:r>
      <w:r w:rsidRPr="00F04569">
        <w:rPr>
          <w:rFonts w:ascii="Arial" w:hAnsi="Arial" w:cs="Arial"/>
        </w:rPr>
        <w:t>ellos.</w:t>
      </w:r>
    </w:p>
    <w:p w14:paraId="27BFFEC9" w14:textId="27B4F141" w:rsidR="00C46220" w:rsidRPr="00F04569" w:rsidRDefault="00C46220" w:rsidP="00E07885">
      <w:pPr>
        <w:pStyle w:val="Textoindependiente"/>
        <w:spacing w:before="170" w:line="276" w:lineRule="auto"/>
        <w:ind w:left="0" w:firstLine="720"/>
        <w:rPr>
          <w:rFonts w:ascii="Arial" w:hAnsi="Arial" w:cs="Arial"/>
        </w:rPr>
      </w:pPr>
      <w:r w:rsidRPr="00F04569">
        <w:rPr>
          <w:rFonts w:ascii="Arial" w:hAnsi="Arial" w:cs="Arial"/>
        </w:rPr>
        <w:t>Sin perjuicio de lo anterior, debe tenerse en cuenta que en relación con los</w:t>
      </w:r>
      <w:r w:rsidRPr="00F04569">
        <w:rPr>
          <w:rFonts w:ascii="Arial" w:hAnsi="Arial" w:cs="Arial"/>
          <w:spacing w:val="1"/>
        </w:rPr>
        <w:t xml:space="preserve"> </w:t>
      </w:r>
      <w:r w:rsidRPr="00F04569">
        <w:rPr>
          <w:rFonts w:ascii="Arial" w:hAnsi="Arial" w:cs="Arial"/>
        </w:rPr>
        <w:t>documentos</w:t>
      </w:r>
      <w:r w:rsidRPr="00F04569">
        <w:rPr>
          <w:rFonts w:ascii="Arial" w:hAnsi="Arial" w:cs="Arial"/>
          <w:spacing w:val="-9"/>
        </w:rPr>
        <w:t xml:space="preserve"> </w:t>
      </w:r>
      <w:r w:rsidRPr="00F04569">
        <w:rPr>
          <w:rFonts w:ascii="Arial" w:hAnsi="Arial" w:cs="Arial"/>
        </w:rPr>
        <w:t>tipo</w:t>
      </w:r>
      <w:r w:rsidRPr="00F04569">
        <w:rPr>
          <w:rFonts w:ascii="Arial" w:hAnsi="Arial" w:cs="Arial"/>
          <w:spacing w:val="-8"/>
        </w:rPr>
        <w:t xml:space="preserve"> </w:t>
      </w:r>
      <w:r w:rsidRPr="00F04569">
        <w:rPr>
          <w:rFonts w:ascii="Arial" w:hAnsi="Arial" w:cs="Arial"/>
        </w:rPr>
        <w:t>expedidos</w:t>
      </w:r>
      <w:r w:rsidRPr="00F04569">
        <w:rPr>
          <w:rFonts w:ascii="Arial" w:hAnsi="Arial" w:cs="Arial"/>
          <w:spacing w:val="-9"/>
        </w:rPr>
        <w:t xml:space="preserve"> </w:t>
      </w:r>
      <w:r w:rsidRPr="00F04569">
        <w:rPr>
          <w:rFonts w:ascii="Arial" w:hAnsi="Arial" w:cs="Arial"/>
        </w:rPr>
        <w:t>o</w:t>
      </w:r>
      <w:r w:rsidRPr="00F04569">
        <w:rPr>
          <w:rFonts w:ascii="Arial" w:hAnsi="Arial" w:cs="Arial"/>
          <w:spacing w:val="-8"/>
        </w:rPr>
        <w:t xml:space="preserve"> </w:t>
      </w:r>
      <w:r w:rsidRPr="00F04569">
        <w:rPr>
          <w:rFonts w:ascii="Arial" w:hAnsi="Arial" w:cs="Arial"/>
        </w:rPr>
        <w:t>actualizados</w:t>
      </w:r>
      <w:r w:rsidRPr="00F04569">
        <w:rPr>
          <w:rFonts w:ascii="Arial" w:hAnsi="Arial" w:cs="Arial"/>
          <w:spacing w:val="-8"/>
        </w:rPr>
        <w:t xml:space="preserve"> </w:t>
      </w:r>
      <w:r w:rsidRPr="00F04569">
        <w:rPr>
          <w:rFonts w:ascii="Arial" w:hAnsi="Arial" w:cs="Arial"/>
        </w:rPr>
        <w:t>luego</w:t>
      </w:r>
      <w:r w:rsidRPr="00F04569">
        <w:rPr>
          <w:rFonts w:ascii="Arial" w:hAnsi="Arial" w:cs="Arial"/>
          <w:spacing w:val="-9"/>
        </w:rPr>
        <w:t xml:space="preserve"> </w:t>
      </w:r>
      <w:r w:rsidRPr="00F04569">
        <w:rPr>
          <w:rFonts w:ascii="Arial" w:hAnsi="Arial" w:cs="Arial"/>
        </w:rPr>
        <w:t>de</w:t>
      </w:r>
      <w:r w:rsidRPr="00F04569">
        <w:rPr>
          <w:rFonts w:ascii="Arial" w:hAnsi="Arial" w:cs="Arial"/>
          <w:spacing w:val="-8"/>
        </w:rPr>
        <w:t xml:space="preserve"> </w:t>
      </w:r>
      <w:r w:rsidRPr="00F04569">
        <w:rPr>
          <w:rFonts w:ascii="Arial" w:hAnsi="Arial" w:cs="Arial"/>
        </w:rPr>
        <w:t>la</w:t>
      </w:r>
      <w:r w:rsidRPr="00F04569">
        <w:rPr>
          <w:rFonts w:ascii="Arial" w:hAnsi="Arial" w:cs="Arial"/>
          <w:spacing w:val="-8"/>
        </w:rPr>
        <w:t xml:space="preserve"> </w:t>
      </w:r>
      <w:r w:rsidRPr="00F04569">
        <w:rPr>
          <w:rFonts w:ascii="Arial" w:hAnsi="Arial" w:cs="Arial"/>
        </w:rPr>
        <w:t>vigencia</w:t>
      </w:r>
      <w:r w:rsidRPr="00F04569">
        <w:rPr>
          <w:rFonts w:ascii="Arial" w:hAnsi="Arial" w:cs="Arial"/>
          <w:spacing w:val="-9"/>
        </w:rPr>
        <w:t xml:space="preserve"> </w:t>
      </w:r>
      <w:r w:rsidRPr="00F04569">
        <w:rPr>
          <w:rFonts w:ascii="Arial" w:hAnsi="Arial" w:cs="Arial"/>
        </w:rPr>
        <w:t>de</w:t>
      </w:r>
      <w:r w:rsidRPr="00F04569">
        <w:rPr>
          <w:rFonts w:ascii="Arial" w:hAnsi="Arial" w:cs="Arial"/>
          <w:spacing w:val="-8"/>
        </w:rPr>
        <w:t xml:space="preserve"> </w:t>
      </w:r>
      <w:r w:rsidRPr="00F04569">
        <w:rPr>
          <w:rFonts w:ascii="Arial" w:hAnsi="Arial" w:cs="Arial"/>
        </w:rPr>
        <w:t>la</w:t>
      </w:r>
      <w:r w:rsidRPr="00F04569">
        <w:rPr>
          <w:rFonts w:ascii="Arial" w:hAnsi="Arial" w:cs="Arial"/>
          <w:spacing w:val="-8"/>
        </w:rPr>
        <w:t xml:space="preserve"> </w:t>
      </w:r>
      <w:r w:rsidRPr="00F04569">
        <w:rPr>
          <w:rFonts w:ascii="Arial" w:hAnsi="Arial" w:cs="Arial"/>
        </w:rPr>
        <w:t>Ley</w:t>
      </w:r>
      <w:r w:rsidRPr="00F04569">
        <w:rPr>
          <w:rFonts w:ascii="Arial" w:hAnsi="Arial" w:cs="Arial"/>
          <w:spacing w:val="-9"/>
        </w:rPr>
        <w:t xml:space="preserve"> </w:t>
      </w:r>
      <w:r w:rsidRPr="00F04569">
        <w:rPr>
          <w:rFonts w:ascii="Arial" w:hAnsi="Arial" w:cs="Arial"/>
        </w:rPr>
        <w:t>2022</w:t>
      </w:r>
      <w:r w:rsidRPr="00F04569">
        <w:rPr>
          <w:rFonts w:ascii="Arial" w:hAnsi="Arial" w:cs="Arial"/>
          <w:spacing w:val="-8"/>
        </w:rPr>
        <w:t xml:space="preserve"> </w:t>
      </w:r>
      <w:r w:rsidRPr="00F04569">
        <w:rPr>
          <w:rFonts w:ascii="Arial" w:hAnsi="Arial" w:cs="Arial"/>
        </w:rPr>
        <w:t>de</w:t>
      </w:r>
      <w:r w:rsidRPr="00F04569">
        <w:rPr>
          <w:rFonts w:ascii="Arial" w:hAnsi="Arial" w:cs="Arial"/>
          <w:spacing w:val="-8"/>
        </w:rPr>
        <w:t xml:space="preserve"> </w:t>
      </w:r>
      <w:r w:rsidRPr="00F04569">
        <w:rPr>
          <w:rFonts w:ascii="Arial" w:hAnsi="Arial" w:cs="Arial"/>
        </w:rPr>
        <w:t>2020,</w:t>
      </w:r>
      <w:r w:rsidRPr="00F04569">
        <w:rPr>
          <w:rFonts w:ascii="Arial" w:hAnsi="Arial" w:cs="Arial"/>
          <w:spacing w:val="-59"/>
        </w:rPr>
        <w:t xml:space="preserve"> </w:t>
      </w:r>
      <w:r w:rsidRPr="00F04569">
        <w:rPr>
          <w:rFonts w:ascii="Arial" w:hAnsi="Arial" w:cs="Arial"/>
        </w:rPr>
        <w:t>el</w:t>
      </w:r>
      <w:r w:rsidRPr="00F04569">
        <w:rPr>
          <w:rFonts w:ascii="Arial" w:hAnsi="Arial" w:cs="Arial"/>
          <w:spacing w:val="-5"/>
        </w:rPr>
        <w:t xml:space="preserve"> </w:t>
      </w:r>
      <w:r w:rsidRPr="00F04569">
        <w:rPr>
          <w:rFonts w:ascii="Arial" w:hAnsi="Arial" w:cs="Arial"/>
        </w:rPr>
        <w:t>fundamento</w:t>
      </w:r>
      <w:r w:rsidRPr="00F04569">
        <w:rPr>
          <w:rFonts w:ascii="Arial" w:hAnsi="Arial" w:cs="Arial"/>
          <w:spacing w:val="-2"/>
        </w:rPr>
        <w:t xml:space="preserve"> </w:t>
      </w:r>
      <w:r w:rsidRPr="00F04569">
        <w:rPr>
          <w:rFonts w:ascii="Arial" w:hAnsi="Arial" w:cs="Arial"/>
        </w:rPr>
        <w:t>de</w:t>
      </w:r>
      <w:r w:rsidRPr="00F04569">
        <w:rPr>
          <w:rFonts w:ascii="Arial" w:hAnsi="Arial" w:cs="Arial"/>
          <w:spacing w:val="-4"/>
        </w:rPr>
        <w:t xml:space="preserve"> </w:t>
      </w:r>
      <w:r w:rsidRPr="00F04569">
        <w:rPr>
          <w:rFonts w:ascii="Arial" w:hAnsi="Arial" w:cs="Arial"/>
        </w:rPr>
        <w:t>la</w:t>
      </w:r>
      <w:r w:rsidRPr="00F04569">
        <w:rPr>
          <w:rFonts w:ascii="Arial" w:hAnsi="Arial" w:cs="Arial"/>
          <w:spacing w:val="-4"/>
        </w:rPr>
        <w:t xml:space="preserve"> </w:t>
      </w:r>
      <w:r w:rsidRPr="00F04569">
        <w:rPr>
          <w:rFonts w:ascii="Arial" w:hAnsi="Arial" w:cs="Arial"/>
        </w:rPr>
        <w:t>inalterabilidad</w:t>
      </w:r>
      <w:r w:rsidRPr="00F04569">
        <w:rPr>
          <w:rFonts w:ascii="Arial" w:hAnsi="Arial" w:cs="Arial"/>
          <w:spacing w:val="-4"/>
        </w:rPr>
        <w:t xml:space="preserve"> </w:t>
      </w:r>
      <w:r w:rsidRPr="00F04569">
        <w:rPr>
          <w:rFonts w:ascii="Arial" w:hAnsi="Arial" w:cs="Arial"/>
        </w:rPr>
        <w:t>de</w:t>
      </w:r>
      <w:r w:rsidRPr="00F04569">
        <w:rPr>
          <w:rFonts w:ascii="Arial" w:hAnsi="Arial" w:cs="Arial"/>
          <w:spacing w:val="-4"/>
        </w:rPr>
        <w:t xml:space="preserve"> </w:t>
      </w:r>
      <w:r w:rsidRPr="00F04569">
        <w:rPr>
          <w:rFonts w:ascii="Arial" w:hAnsi="Arial" w:cs="Arial"/>
        </w:rPr>
        <w:t>su</w:t>
      </w:r>
      <w:r w:rsidRPr="00F04569">
        <w:rPr>
          <w:rFonts w:ascii="Arial" w:hAnsi="Arial" w:cs="Arial"/>
          <w:spacing w:val="-4"/>
        </w:rPr>
        <w:t xml:space="preserve"> </w:t>
      </w:r>
      <w:r w:rsidRPr="00F04569">
        <w:rPr>
          <w:rFonts w:ascii="Arial" w:hAnsi="Arial" w:cs="Arial"/>
        </w:rPr>
        <w:t>contenido</w:t>
      </w:r>
      <w:r w:rsidRPr="00F04569">
        <w:rPr>
          <w:rFonts w:ascii="Arial" w:hAnsi="Arial" w:cs="Arial"/>
          <w:spacing w:val="-4"/>
        </w:rPr>
        <w:t xml:space="preserve"> </w:t>
      </w:r>
      <w:r w:rsidRPr="00F04569">
        <w:rPr>
          <w:rFonts w:ascii="Arial" w:hAnsi="Arial" w:cs="Arial"/>
        </w:rPr>
        <w:t>se</w:t>
      </w:r>
      <w:r w:rsidRPr="00F04569">
        <w:rPr>
          <w:rFonts w:ascii="Arial" w:hAnsi="Arial" w:cs="Arial"/>
          <w:spacing w:val="-4"/>
        </w:rPr>
        <w:t xml:space="preserve"> </w:t>
      </w:r>
      <w:r w:rsidRPr="00F04569">
        <w:rPr>
          <w:rFonts w:ascii="Arial" w:hAnsi="Arial" w:cs="Arial"/>
        </w:rPr>
        <w:t>deriva</w:t>
      </w:r>
      <w:r w:rsidRPr="00F04569">
        <w:rPr>
          <w:rFonts w:ascii="Arial" w:hAnsi="Arial" w:cs="Arial"/>
          <w:spacing w:val="-4"/>
        </w:rPr>
        <w:t xml:space="preserve"> </w:t>
      </w:r>
      <w:r w:rsidRPr="00F04569">
        <w:rPr>
          <w:rFonts w:ascii="Arial" w:hAnsi="Arial" w:cs="Arial"/>
        </w:rPr>
        <w:t>de</w:t>
      </w:r>
      <w:r w:rsidRPr="00F04569">
        <w:rPr>
          <w:rFonts w:ascii="Arial" w:hAnsi="Arial" w:cs="Arial"/>
          <w:spacing w:val="-4"/>
        </w:rPr>
        <w:t xml:space="preserve"> </w:t>
      </w:r>
      <w:r w:rsidRPr="00F04569">
        <w:rPr>
          <w:rFonts w:ascii="Arial" w:hAnsi="Arial" w:cs="Arial"/>
        </w:rPr>
        <w:t>lo</w:t>
      </w:r>
      <w:r w:rsidRPr="00F04569">
        <w:rPr>
          <w:rFonts w:ascii="Arial" w:hAnsi="Arial" w:cs="Arial"/>
          <w:spacing w:val="-4"/>
        </w:rPr>
        <w:t xml:space="preserve"> </w:t>
      </w:r>
      <w:r w:rsidRPr="00F04569">
        <w:rPr>
          <w:rFonts w:ascii="Arial" w:hAnsi="Arial" w:cs="Arial"/>
        </w:rPr>
        <w:t>establecido</w:t>
      </w:r>
      <w:r w:rsidRPr="00F04569">
        <w:rPr>
          <w:rFonts w:ascii="Arial" w:hAnsi="Arial" w:cs="Arial"/>
          <w:spacing w:val="-5"/>
        </w:rPr>
        <w:t xml:space="preserve"> </w:t>
      </w:r>
      <w:r w:rsidRPr="00F04569">
        <w:rPr>
          <w:rFonts w:ascii="Arial" w:hAnsi="Arial" w:cs="Arial"/>
        </w:rPr>
        <w:t>en</w:t>
      </w:r>
      <w:r w:rsidRPr="00F04569">
        <w:rPr>
          <w:rFonts w:ascii="Arial" w:hAnsi="Arial" w:cs="Arial"/>
          <w:spacing w:val="-4"/>
        </w:rPr>
        <w:t xml:space="preserve"> </w:t>
      </w:r>
      <w:r w:rsidRPr="00F04569">
        <w:rPr>
          <w:rFonts w:ascii="Arial" w:hAnsi="Arial" w:cs="Arial"/>
        </w:rPr>
        <w:t>la</w:t>
      </w:r>
      <w:r w:rsidRPr="00F04569">
        <w:rPr>
          <w:rFonts w:ascii="Arial" w:hAnsi="Arial" w:cs="Arial"/>
          <w:spacing w:val="-4"/>
        </w:rPr>
        <w:t xml:space="preserve"> </w:t>
      </w:r>
      <w:r w:rsidRPr="00F04569">
        <w:rPr>
          <w:rFonts w:ascii="Arial" w:hAnsi="Arial" w:cs="Arial"/>
        </w:rPr>
        <w:t>ley</w:t>
      </w:r>
      <w:r w:rsidRPr="00F04569">
        <w:rPr>
          <w:rFonts w:ascii="Arial" w:hAnsi="Arial" w:cs="Arial"/>
          <w:spacing w:val="-58"/>
        </w:rPr>
        <w:t xml:space="preserve"> </w:t>
      </w:r>
      <w:r w:rsidRPr="00F04569">
        <w:rPr>
          <w:rFonts w:ascii="Arial" w:hAnsi="Arial" w:cs="Arial"/>
        </w:rPr>
        <w:t>y</w:t>
      </w:r>
      <w:r w:rsidRPr="00F04569">
        <w:rPr>
          <w:rFonts w:ascii="Arial" w:hAnsi="Arial" w:cs="Arial"/>
          <w:spacing w:val="1"/>
        </w:rPr>
        <w:t xml:space="preserve"> </w:t>
      </w:r>
      <w:r w:rsidRPr="00F04569">
        <w:rPr>
          <w:rFonts w:ascii="Arial" w:hAnsi="Arial" w:cs="Arial"/>
        </w:rPr>
        <w:t>particularmente</w:t>
      </w:r>
      <w:r w:rsidRPr="00F04569">
        <w:rPr>
          <w:rFonts w:ascii="Arial" w:hAnsi="Arial" w:cs="Arial"/>
          <w:spacing w:val="1"/>
        </w:rPr>
        <w:t xml:space="preserve"> </w:t>
      </w:r>
      <w:r w:rsidRPr="00F04569">
        <w:rPr>
          <w:rFonts w:ascii="Arial" w:hAnsi="Arial" w:cs="Arial"/>
        </w:rPr>
        <w:t>lo</w:t>
      </w:r>
      <w:r w:rsidRPr="00F04569">
        <w:rPr>
          <w:rFonts w:ascii="Arial" w:hAnsi="Arial" w:cs="Arial"/>
          <w:spacing w:val="1"/>
        </w:rPr>
        <w:t xml:space="preserve"> </w:t>
      </w:r>
      <w:r w:rsidRPr="00F04569">
        <w:rPr>
          <w:rFonts w:ascii="Arial" w:hAnsi="Arial" w:cs="Arial"/>
        </w:rPr>
        <w:t>prescrito</w:t>
      </w:r>
      <w:r w:rsidRPr="00F04569">
        <w:rPr>
          <w:rFonts w:ascii="Arial" w:hAnsi="Arial" w:cs="Arial"/>
          <w:spacing w:val="1"/>
        </w:rPr>
        <w:t xml:space="preserve"> </w:t>
      </w:r>
      <w:r w:rsidRPr="00F04569">
        <w:rPr>
          <w:rFonts w:ascii="Arial" w:hAnsi="Arial" w:cs="Arial"/>
        </w:rPr>
        <w:t>en</w:t>
      </w:r>
      <w:r w:rsidRPr="00F04569">
        <w:rPr>
          <w:rFonts w:ascii="Arial" w:hAnsi="Arial" w:cs="Arial"/>
          <w:spacing w:val="1"/>
        </w:rPr>
        <w:t xml:space="preserve"> </w:t>
      </w:r>
      <w:r w:rsidRPr="00F04569">
        <w:rPr>
          <w:rFonts w:ascii="Arial" w:hAnsi="Arial" w:cs="Arial"/>
        </w:rPr>
        <w:t>cada</w:t>
      </w:r>
      <w:r w:rsidRPr="00F04569">
        <w:rPr>
          <w:rFonts w:ascii="Arial" w:hAnsi="Arial" w:cs="Arial"/>
          <w:spacing w:val="1"/>
        </w:rPr>
        <w:t xml:space="preserve"> </w:t>
      </w:r>
      <w:r w:rsidRPr="00F04569">
        <w:rPr>
          <w:rFonts w:ascii="Arial" w:hAnsi="Arial" w:cs="Arial"/>
        </w:rPr>
        <w:t>una</w:t>
      </w:r>
      <w:r w:rsidRPr="00F04569">
        <w:rPr>
          <w:rFonts w:ascii="Arial" w:hAnsi="Arial" w:cs="Arial"/>
          <w:spacing w:val="1"/>
        </w:rPr>
        <w:t xml:space="preserve"> </w:t>
      </w:r>
      <w:r w:rsidRPr="00F04569">
        <w:rPr>
          <w:rFonts w:ascii="Arial" w:hAnsi="Arial" w:cs="Arial"/>
        </w:rPr>
        <w:t>de</w:t>
      </w:r>
      <w:r w:rsidRPr="00F04569">
        <w:rPr>
          <w:rFonts w:ascii="Arial" w:hAnsi="Arial" w:cs="Arial"/>
          <w:spacing w:val="1"/>
        </w:rPr>
        <w:t xml:space="preserve"> </w:t>
      </w:r>
      <w:r w:rsidRPr="00F04569">
        <w:rPr>
          <w:rFonts w:ascii="Arial" w:hAnsi="Arial" w:cs="Arial"/>
        </w:rPr>
        <w:t>las</w:t>
      </w:r>
      <w:r w:rsidRPr="00F04569">
        <w:rPr>
          <w:rFonts w:ascii="Arial" w:hAnsi="Arial" w:cs="Arial"/>
          <w:spacing w:val="1"/>
        </w:rPr>
        <w:t xml:space="preserve"> </w:t>
      </w:r>
      <w:r w:rsidRPr="00F04569">
        <w:rPr>
          <w:rFonts w:ascii="Arial" w:hAnsi="Arial" w:cs="Arial"/>
        </w:rPr>
        <w:t>resoluciones</w:t>
      </w:r>
      <w:r w:rsidRPr="00F04569">
        <w:rPr>
          <w:rFonts w:ascii="Arial" w:hAnsi="Arial" w:cs="Arial"/>
          <w:spacing w:val="1"/>
        </w:rPr>
        <w:t xml:space="preserve"> </w:t>
      </w:r>
      <w:r w:rsidRPr="00F04569">
        <w:rPr>
          <w:rFonts w:ascii="Arial" w:hAnsi="Arial" w:cs="Arial"/>
        </w:rPr>
        <w:t>que</w:t>
      </w:r>
      <w:r w:rsidRPr="00F04569">
        <w:rPr>
          <w:rFonts w:ascii="Arial" w:hAnsi="Arial" w:cs="Arial"/>
          <w:spacing w:val="1"/>
        </w:rPr>
        <w:t xml:space="preserve"> </w:t>
      </w:r>
      <w:r w:rsidRPr="00F04569">
        <w:rPr>
          <w:rFonts w:ascii="Arial" w:hAnsi="Arial" w:cs="Arial"/>
        </w:rPr>
        <w:t>adoptan</w:t>
      </w:r>
      <w:r w:rsidRPr="00F04569">
        <w:rPr>
          <w:rFonts w:ascii="Arial" w:hAnsi="Arial" w:cs="Arial"/>
          <w:spacing w:val="1"/>
        </w:rPr>
        <w:t xml:space="preserve"> </w:t>
      </w:r>
      <w:r w:rsidRPr="00F04569">
        <w:rPr>
          <w:rFonts w:ascii="Arial" w:hAnsi="Arial" w:cs="Arial"/>
        </w:rPr>
        <w:t>los</w:t>
      </w:r>
      <w:r w:rsidRPr="00F04569">
        <w:rPr>
          <w:rFonts w:ascii="Arial" w:hAnsi="Arial" w:cs="Arial"/>
          <w:spacing w:val="1"/>
        </w:rPr>
        <w:t xml:space="preserve"> </w:t>
      </w:r>
      <w:r w:rsidRPr="00F04569">
        <w:rPr>
          <w:rFonts w:ascii="Arial" w:hAnsi="Arial" w:cs="Arial"/>
        </w:rPr>
        <w:t xml:space="preserve">documentos tipo. </w:t>
      </w:r>
      <w:r w:rsidR="00767CAA" w:rsidRPr="00F04569">
        <w:rPr>
          <w:rFonts w:ascii="Arial" w:hAnsi="Arial" w:cs="Arial"/>
        </w:rPr>
        <w:t>P</w:t>
      </w:r>
      <w:r w:rsidRPr="00F04569">
        <w:rPr>
          <w:rFonts w:ascii="Arial" w:hAnsi="Arial" w:cs="Arial"/>
        </w:rPr>
        <w:t>or ejemplo, en relación con los documentos tipo de</w:t>
      </w:r>
      <w:r w:rsidR="00AF2121" w:rsidRPr="008D549F">
        <w:rPr>
          <w:rFonts w:ascii="Arial" w:hAnsi="Arial" w:cs="Arial"/>
        </w:rPr>
        <w:t xml:space="preserve"> </w:t>
      </w:r>
      <w:r w:rsidR="00AF2121" w:rsidRPr="00F04569">
        <w:rPr>
          <w:rFonts w:ascii="Arial" w:hAnsi="Arial" w:cs="Arial"/>
        </w:rPr>
        <w:t>consultoría de estudios de ingeniería de infraestructura de transporte</w:t>
      </w:r>
      <w:r w:rsidRPr="00F04569">
        <w:rPr>
          <w:rFonts w:ascii="Arial" w:hAnsi="Arial" w:cs="Arial"/>
        </w:rPr>
        <w:t>,</w:t>
      </w:r>
      <w:r w:rsidRPr="00F04569">
        <w:rPr>
          <w:rFonts w:ascii="Arial" w:hAnsi="Arial" w:cs="Arial"/>
          <w:spacing w:val="7"/>
        </w:rPr>
        <w:t xml:space="preserve"> </w:t>
      </w:r>
      <w:r w:rsidRPr="00F04569">
        <w:rPr>
          <w:rFonts w:ascii="Arial" w:hAnsi="Arial" w:cs="Arial"/>
        </w:rPr>
        <w:t>en</w:t>
      </w:r>
      <w:r w:rsidRPr="00F04569">
        <w:rPr>
          <w:rFonts w:ascii="Arial" w:hAnsi="Arial" w:cs="Arial"/>
          <w:spacing w:val="5"/>
        </w:rPr>
        <w:t xml:space="preserve"> </w:t>
      </w:r>
      <w:r w:rsidR="000A124A" w:rsidRPr="00F04569">
        <w:rPr>
          <w:rFonts w:ascii="Arial" w:hAnsi="Arial" w:cs="Arial"/>
        </w:rPr>
        <w:t>la Resolución 193 de</w:t>
      </w:r>
      <w:r w:rsidR="007A6B26" w:rsidRPr="00F04569">
        <w:rPr>
          <w:rFonts w:ascii="Arial" w:hAnsi="Arial" w:cs="Arial"/>
        </w:rPr>
        <w:t>l 14 de julio de</w:t>
      </w:r>
      <w:r w:rsidR="000A124A" w:rsidRPr="00F04569">
        <w:rPr>
          <w:rFonts w:ascii="Arial" w:hAnsi="Arial" w:cs="Arial"/>
        </w:rPr>
        <w:t xml:space="preserve"> 2021 por la cual se</w:t>
      </w:r>
      <w:r w:rsidRPr="00F04569">
        <w:rPr>
          <w:rFonts w:ascii="Arial" w:hAnsi="Arial" w:cs="Arial"/>
          <w:spacing w:val="5"/>
        </w:rPr>
        <w:t xml:space="preserve"> </w:t>
      </w:r>
      <w:r w:rsidRPr="00F04569">
        <w:rPr>
          <w:rFonts w:ascii="Arial" w:hAnsi="Arial" w:cs="Arial"/>
        </w:rPr>
        <w:t>adoptan</w:t>
      </w:r>
      <w:r w:rsidRPr="00F04569">
        <w:rPr>
          <w:rFonts w:ascii="Arial" w:hAnsi="Arial" w:cs="Arial"/>
          <w:spacing w:val="5"/>
        </w:rPr>
        <w:t xml:space="preserve"> </w:t>
      </w:r>
      <w:r w:rsidRPr="00F04569">
        <w:rPr>
          <w:rFonts w:ascii="Arial" w:hAnsi="Arial" w:cs="Arial"/>
        </w:rPr>
        <w:t>estos</w:t>
      </w:r>
      <w:r w:rsidRPr="00F04569">
        <w:rPr>
          <w:rFonts w:ascii="Arial" w:hAnsi="Arial" w:cs="Arial"/>
          <w:spacing w:val="6"/>
        </w:rPr>
        <w:t xml:space="preserve"> </w:t>
      </w:r>
      <w:r w:rsidRPr="00F04569">
        <w:rPr>
          <w:rFonts w:ascii="Arial" w:hAnsi="Arial" w:cs="Arial"/>
        </w:rPr>
        <w:t>documentos</w:t>
      </w:r>
      <w:r w:rsidRPr="00F04569">
        <w:rPr>
          <w:rFonts w:ascii="Arial" w:hAnsi="Arial" w:cs="Arial"/>
          <w:spacing w:val="5"/>
        </w:rPr>
        <w:t xml:space="preserve"> </w:t>
      </w:r>
      <w:r w:rsidRPr="00F04569">
        <w:rPr>
          <w:rFonts w:ascii="Arial" w:hAnsi="Arial" w:cs="Arial"/>
        </w:rPr>
        <w:t>tipo,</w:t>
      </w:r>
      <w:r w:rsidRPr="00F04569">
        <w:rPr>
          <w:rFonts w:ascii="Arial" w:hAnsi="Arial" w:cs="Arial"/>
          <w:spacing w:val="6"/>
        </w:rPr>
        <w:t xml:space="preserve"> </w:t>
      </w:r>
      <w:r w:rsidRPr="00F04569">
        <w:rPr>
          <w:rFonts w:ascii="Arial" w:hAnsi="Arial" w:cs="Arial"/>
        </w:rPr>
        <w:t>en</w:t>
      </w:r>
      <w:r w:rsidRPr="00F04569">
        <w:rPr>
          <w:rFonts w:ascii="Arial" w:hAnsi="Arial" w:cs="Arial"/>
          <w:spacing w:val="6"/>
        </w:rPr>
        <w:t xml:space="preserve"> </w:t>
      </w:r>
      <w:r w:rsidR="000A124A" w:rsidRPr="00F04569">
        <w:rPr>
          <w:rFonts w:ascii="Arial" w:hAnsi="Arial" w:cs="Arial"/>
        </w:rPr>
        <w:t>su</w:t>
      </w:r>
      <w:r w:rsidRPr="00F04569">
        <w:rPr>
          <w:rFonts w:ascii="Arial" w:hAnsi="Arial" w:cs="Arial"/>
          <w:spacing w:val="5"/>
        </w:rPr>
        <w:t xml:space="preserve"> </w:t>
      </w:r>
      <w:r w:rsidR="000A124A" w:rsidRPr="00F04569">
        <w:rPr>
          <w:rFonts w:ascii="Arial" w:hAnsi="Arial" w:cs="Arial"/>
        </w:rPr>
        <w:t>artículo</w:t>
      </w:r>
      <w:r w:rsidRPr="00F04569">
        <w:rPr>
          <w:rFonts w:ascii="Arial" w:hAnsi="Arial" w:cs="Arial"/>
          <w:spacing w:val="2"/>
        </w:rPr>
        <w:t xml:space="preserve"> </w:t>
      </w:r>
      <w:r w:rsidRPr="00F04569">
        <w:rPr>
          <w:rFonts w:ascii="Arial" w:hAnsi="Arial" w:cs="Arial"/>
        </w:rPr>
        <w:t>3</w:t>
      </w:r>
      <w:r w:rsidRPr="00F04569">
        <w:rPr>
          <w:rFonts w:ascii="Arial" w:hAnsi="Arial" w:cs="Arial"/>
          <w:spacing w:val="2"/>
        </w:rPr>
        <w:t xml:space="preserve"> </w:t>
      </w:r>
      <w:r w:rsidR="000A124A" w:rsidRPr="00F04569">
        <w:rPr>
          <w:rFonts w:ascii="Arial" w:hAnsi="Arial" w:cs="Arial"/>
        </w:rPr>
        <w:t>reitera</w:t>
      </w:r>
      <w:r w:rsidRPr="00F04569">
        <w:rPr>
          <w:rFonts w:ascii="Arial" w:hAnsi="Arial" w:cs="Arial"/>
          <w:spacing w:val="2"/>
        </w:rPr>
        <w:t xml:space="preserve"> </w:t>
      </w:r>
      <w:r w:rsidRPr="00F04569">
        <w:rPr>
          <w:rFonts w:ascii="Arial" w:hAnsi="Arial" w:cs="Arial"/>
        </w:rPr>
        <w:t>la</w:t>
      </w:r>
      <w:r w:rsidRPr="00F04569">
        <w:rPr>
          <w:rFonts w:ascii="Arial" w:hAnsi="Arial" w:cs="Arial"/>
          <w:spacing w:val="2"/>
        </w:rPr>
        <w:t xml:space="preserve"> </w:t>
      </w:r>
      <w:r w:rsidRPr="00F04569">
        <w:rPr>
          <w:rFonts w:ascii="Arial" w:hAnsi="Arial" w:cs="Arial"/>
        </w:rPr>
        <w:t>obligatoriedad</w:t>
      </w:r>
      <w:r w:rsidRPr="00F04569">
        <w:rPr>
          <w:rFonts w:ascii="Arial" w:hAnsi="Arial" w:cs="Arial"/>
          <w:spacing w:val="2"/>
        </w:rPr>
        <w:t xml:space="preserve"> </w:t>
      </w:r>
      <w:r w:rsidRPr="00F04569">
        <w:rPr>
          <w:rFonts w:ascii="Arial" w:hAnsi="Arial" w:cs="Arial"/>
        </w:rPr>
        <w:t>de</w:t>
      </w:r>
      <w:r w:rsidRPr="00F04569">
        <w:rPr>
          <w:rFonts w:ascii="Arial" w:hAnsi="Arial" w:cs="Arial"/>
          <w:spacing w:val="2"/>
        </w:rPr>
        <w:t xml:space="preserve"> </w:t>
      </w:r>
      <w:r w:rsidRPr="00F04569">
        <w:rPr>
          <w:rFonts w:ascii="Arial" w:hAnsi="Arial" w:cs="Arial"/>
        </w:rPr>
        <w:t>los</w:t>
      </w:r>
      <w:r w:rsidRPr="00F04569">
        <w:rPr>
          <w:rFonts w:ascii="Arial" w:hAnsi="Arial" w:cs="Arial"/>
          <w:spacing w:val="2"/>
        </w:rPr>
        <w:t xml:space="preserve"> </w:t>
      </w:r>
      <w:r w:rsidRPr="00F04569">
        <w:rPr>
          <w:rFonts w:ascii="Arial" w:hAnsi="Arial" w:cs="Arial"/>
        </w:rPr>
        <w:t>parámetros</w:t>
      </w:r>
      <w:r w:rsidRPr="00F04569">
        <w:rPr>
          <w:rFonts w:ascii="Arial" w:hAnsi="Arial" w:cs="Arial"/>
          <w:spacing w:val="2"/>
        </w:rPr>
        <w:t xml:space="preserve"> </w:t>
      </w:r>
      <w:r w:rsidRPr="00F04569">
        <w:rPr>
          <w:rFonts w:ascii="Arial" w:hAnsi="Arial" w:cs="Arial"/>
        </w:rPr>
        <w:t>contenidos</w:t>
      </w:r>
      <w:r w:rsidRPr="00F04569">
        <w:rPr>
          <w:rFonts w:ascii="Arial" w:hAnsi="Arial" w:cs="Arial"/>
          <w:spacing w:val="2"/>
        </w:rPr>
        <w:t xml:space="preserve"> </w:t>
      </w:r>
      <w:r w:rsidRPr="00F04569">
        <w:rPr>
          <w:rFonts w:ascii="Arial" w:hAnsi="Arial" w:cs="Arial"/>
        </w:rPr>
        <w:t>en</w:t>
      </w:r>
      <w:r w:rsidRPr="00F04569">
        <w:rPr>
          <w:rFonts w:ascii="Arial" w:hAnsi="Arial" w:cs="Arial"/>
          <w:spacing w:val="2"/>
        </w:rPr>
        <w:t xml:space="preserve"> </w:t>
      </w:r>
      <w:r w:rsidRPr="00F04569">
        <w:rPr>
          <w:rFonts w:ascii="Arial" w:hAnsi="Arial" w:cs="Arial"/>
        </w:rPr>
        <w:t>los</w:t>
      </w:r>
      <w:r w:rsidRPr="00F04569">
        <w:rPr>
          <w:rFonts w:ascii="Arial" w:hAnsi="Arial" w:cs="Arial"/>
          <w:spacing w:val="2"/>
        </w:rPr>
        <w:t xml:space="preserve"> </w:t>
      </w:r>
      <w:r w:rsidRPr="00F04569">
        <w:rPr>
          <w:rFonts w:ascii="Arial" w:hAnsi="Arial" w:cs="Arial"/>
        </w:rPr>
        <w:t>mismos</w:t>
      </w:r>
      <w:r w:rsidRPr="00F04569">
        <w:rPr>
          <w:rFonts w:ascii="Arial" w:hAnsi="Arial" w:cs="Arial"/>
          <w:spacing w:val="2"/>
        </w:rPr>
        <w:t xml:space="preserve"> </w:t>
      </w:r>
      <w:r w:rsidRPr="00F04569">
        <w:rPr>
          <w:rFonts w:ascii="Arial" w:hAnsi="Arial" w:cs="Arial"/>
        </w:rPr>
        <w:t>y</w:t>
      </w:r>
      <w:r w:rsidRPr="00F04569">
        <w:rPr>
          <w:rFonts w:ascii="Arial" w:hAnsi="Arial" w:cs="Arial"/>
          <w:spacing w:val="2"/>
        </w:rPr>
        <w:t xml:space="preserve"> </w:t>
      </w:r>
      <w:r w:rsidRPr="00F04569">
        <w:rPr>
          <w:rFonts w:ascii="Arial" w:hAnsi="Arial" w:cs="Arial"/>
        </w:rPr>
        <w:t>su inalterabilidad</w:t>
      </w:r>
      <w:r w:rsidRPr="00F04569">
        <w:rPr>
          <w:rStyle w:val="Refdenotaalpie"/>
          <w:rFonts w:ascii="Arial" w:hAnsi="Arial" w:cs="Arial"/>
        </w:rPr>
        <w:footnoteReference w:id="4"/>
      </w:r>
      <w:r w:rsidRPr="00F04569">
        <w:rPr>
          <w:rFonts w:ascii="Arial" w:hAnsi="Arial" w:cs="Arial"/>
        </w:rPr>
        <w:t>.</w:t>
      </w:r>
      <w:r w:rsidRPr="00F04569">
        <w:rPr>
          <w:rFonts w:ascii="Arial" w:hAnsi="Arial" w:cs="Arial"/>
          <w:spacing w:val="-12"/>
        </w:rPr>
        <w:t xml:space="preserve"> </w:t>
      </w:r>
      <w:r w:rsidR="00767CAA" w:rsidRPr="00F04569">
        <w:rPr>
          <w:rFonts w:ascii="Arial" w:hAnsi="Arial" w:cs="Arial"/>
        </w:rPr>
        <w:t>Por lo</w:t>
      </w:r>
      <w:r w:rsidRPr="00F04569">
        <w:rPr>
          <w:rFonts w:ascii="Arial" w:hAnsi="Arial" w:cs="Arial"/>
          <w:spacing w:val="1"/>
        </w:rPr>
        <w:t xml:space="preserve"> </w:t>
      </w:r>
      <w:r w:rsidRPr="00F04569">
        <w:rPr>
          <w:rFonts w:ascii="Arial" w:hAnsi="Arial" w:cs="Arial"/>
        </w:rPr>
        <w:t>anterior,</w:t>
      </w:r>
      <w:r w:rsidRPr="00F04569">
        <w:rPr>
          <w:rFonts w:ascii="Arial" w:hAnsi="Arial" w:cs="Arial"/>
          <w:spacing w:val="1"/>
        </w:rPr>
        <w:t xml:space="preserve"> </w:t>
      </w:r>
      <w:r w:rsidRPr="00F04569">
        <w:rPr>
          <w:rFonts w:ascii="Arial" w:hAnsi="Arial" w:cs="Arial"/>
        </w:rPr>
        <w:t>es</w:t>
      </w:r>
      <w:r w:rsidRPr="00F04569">
        <w:rPr>
          <w:rFonts w:ascii="Arial" w:hAnsi="Arial" w:cs="Arial"/>
          <w:spacing w:val="1"/>
        </w:rPr>
        <w:t xml:space="preserve"> </w:t>
      </w:r>
      <w:r w:rsidRPr="00F04569">
        <w:rPr>
          <w:rFonts w:ascii="Arial" w:hAnsi="Arial" w:cs="Arial"/>
        </w:rPr>
        <w:t>deber</w:t>
      </w:r>
      <w:r w:rsidRPr="00F04569">
        <w:rPr>
          <w:rFonts w:ascii="Arial" w:hAnsi="Arial" w:cs="Arial"/>
          <w:spacing w:val="1"/>
        </w:rPr>
        <w:t xml:space="preserve"> </w:t>
      </w:r>
      <w:r w:rsidRPr="00F04569">
        <w:rPr>
          <w:rFonts w:ascii="Arial" w:hAnsi="Arial" w:cs="Arial"/>
        </w:rPr>
        <w:t>de</w:t>
      </w:r>
      <w:r w:rsidRPr="00F04569">
        <w:rPr>
          <w:rFonts w:ascii="Arial" w:hAnsi="Arial" w:cs="Arial"/>
          <w:spacing w:val="1"/>
        </w:rPr>
        <w:t xml:space="preserve"> </w:t>
      </w:r>
      <w:r w:rsidRPr="00F04569">
        <w:rPr>
          <w:rFonts w:ascii="Arial" w:hAnsi="Arial" w:cs="Arial"/>
        </w:rPr>
        <w:t>las</w:t>
      </w:r>
      <w:r w:rsidRPr="00F04569">
        <w:rPr>
          <w:rFonts w:ascii="Arial" w:hAnsi="Arial" w:cs="Arial"/>
          <w:spacing w:val="1"/>
        </w:rPr>
        <w:t xml:space="preserve"> </w:t>
      </w:r>
      <w:r w:rsidRPr="00F04569">
        <w:rPr>
          <w:rFonts w:ascii="Arial" w:hAnsi="Arial" w:cs="Arial"/>
        </w:rPr>
        <w:t>entidades</w:t>
      </w:r>
      <w:r w:rsidRPr="00F04569">
        <w:rPr>
          <w:rFonts w:ascii="Arial" w:hAnsi="Arial" w:cs="Arial"/>
          <w:spacing w:val="1"/>
        </w:rPr>
        <w:t xml:space="preserve"> </w:t>
      </w:r>
      <w:r w:rsidRPr="00F04569">
        <w:rPr>
          <w:rFonts w:ascii="Arial" w:hAnsi="Arial" w:cs="Arial"/>
        </w:rPr>
        <w:t>sometidas</w:t>
      </w:r>
      <w:r w:rsidRPr="00F04569">
        <w:rPr>
          <w:rFonts w:ascii="Arial" w:hAnsi="Arial" w:cs="Arial"/>
          <w:spacing w:val="1"/>
        </w:rPr>
        <w:t xml:space="preserve"> </w:t>
      </w:r>
      <w:r w:rsidRPr="00F04569">
        <w:rPr>
          <w:rFonts w:ascii="Arial" w:hAnsi="Arial" w:cs="Arial"/>
        </w:rPr>
        <w:t>al</w:t>
      </w:r>
      <w:r w:rsidRPr="00F04569">
        <w:rPr>
          <w:rFonts w:ascii="Arial" w:hAnsi="Arial" w:cs="Arial"/>
          <w:spacing w:val="1"/>
        </w:rPr>
        <w:t xml:space="preserve"> </w:t>
      </w:r>
      <w:r w:rsidRPr="00F04569">
        <w:rPr>
          <w:rFonts w:ascii="Arial" w:hAnsi="Arial" w:cs="Arial"/>
        </w:rPr>
        <w:t>Estatuto</w:t>
      </w:r>
      <w:r w:rsidRPr="00F04569">
        <w:rPr>
          <w:rFonts w:ascii="Arial" w:hAnsi="Arial" w:cs="Arial"/>
          <w:spacing w:val="1"/>
        </w:rPr>
        <w:t xml:space="preserve"> </w:t>
      </w:r>
      <w:r w:rsidRPr="00F04569">
        <w:rPr>
          <w:rFonts w:ascii="Arial" w:hAnsi="Arial" w:cs="Arial"/>
        </w:rPr>
        <w:t>General</w:t>
      </w:r>
      <w:r w:rsidRPr="00F04569">
        <w:rPr>
          <w:rFonts w:ascii="Arial" w:hAnsi="Arial" w:cs="Arial"/>
          <w:spacing w:val="1"/>
        </w:rPr>
        <w:t xml:space="preserve"> </w:t>
      </w:r>
      <w:r w:rsidRPr="00F04569">
        <w:rPr>
          <w:rFonts w:ascii="Arial" w:hAnsi="Arial" w:cs="Arial"/>
        </w:rPr>
        <w:t>de</w:t>
      </w:r>
      <w:r w:rsidRPr="00F04569">
        <w:rPr>
          <w:rFonts w:ascii="Arial" w:hAnsi="Arial" w:cs="Arial"/>
          <w:spacing w:val="1"/>
        </w:rPr>
        <w:t xml:space="preserve"> </w:t>
      </w:r>
      <w:r w:rsidRPr="00F04569">
        <w:rPr>
          <w:rFonts w:ascii="Arial" w:hAnsi="Arial" w:cs="Arial"/>
        </w:rPr>
        <w:t>la</w:t>
      </w:r>
      <w:r w:rsidRPr="00F04569">
        <w:rPr>
          <w:rFonts w:ascii="Arial" w:hAnsi="Arial" w:cs="Arial"/>
          <w:spacing w:val="1"/>
        </w:rPr>
        <w:t xml:space="preserve"> </w:t>
      </w:r>
      <w:r w:rsidRPr="00F04569">
        <w:rPr>
          <w:rFonts w:ascii="Arial" w:hAnsi="Arial" w:cs="Arial"/>
        </w:rPr>
        <w:t>Contratación de la Administración Pública utilizar los Documentos Tipo en los procesos</w:t>
      </w:r>
      <w:r w:rsidRPr="00F04569">
        <w:rPr>
          <w:rFonts w:ascii="Arial" w:hAnsi="Arial" w:cs="Arial"/>
          <w:spacing w:val="-59"/>
        </w:rPr>
        <w:t xml:space="preserve"> </w:t>
      </w:r>
      <w:r w:rsidR="00767CAA" w:rsidRPr="00F04569">
        <w:rPr>
          <w:rFonts w:ascii="Arial" w:hAnsi="Arial" w:cs="Arial"/>
          <w:spacing w:val="-59"/>
        </w:rPr>
        <w:t xml:space="preserve"> </w:t>
      </w:r>
      <w:r w:rsidR="00F166AE" w:rsidRPr="00F04569">
        <w:rPr>
          <w:rFonts w:ascii="Arial" w:hAnsi="Arial" w:cs="Arial"/>
          <w:spacing w:val="-59"/>
        </w:rPr>
        <w:t xml:space="preserve"> </w:t>
      </w:r>
      <w:r w:rsidRPr="00F04569">
        <w:rPr>
          <w:rFonts w:ascii="Arial" w:hAnsi="Arial" w:cs="Arial"/>
        </w:rPr>
        <w:t>de</w:t>
      </w:r>
      <w:r w:rsidRPr="00F04569">
        <w:rPr>
          <w:rFonts w:ascii="Arial" w:hAnsi="Arial" w:cs="Arial"/>
          <w:spacing w:val="-2"/>
        </w:rPr>
        <w:t xml:space="preserve"> </w:t>
      </w:r>
      <w:r w:rsidRPr="00F04569">
        <w:rPr>
          <w:rFonts w:ascii="Arial" w:hAnsi="Arial" w:cs="Arial"/>
        </w:rPr>
        <w:t>selección</w:t>
      </w:r>
      <w:r w:rsidRPr="00F04569">
        <w:rPr>
          <w:rFonts w:ascii="Arial" w:hAnsi="Arial" w:cs="Arial"/>
          <w:spacing w:val="-1"/>
        </w:rPr>
        <w:t xml:space="preserve"> </w:t>
      </w:r>
      <w:r w:rsidRPr="00F04569">
        <w:rPr>
          <w:rFonts w:ascii="Arial" w:hAnsi="Arial" w:cs="Arial"/>
        </w:rPr>
        <w:t>que</w:t>
      </w:r>
      <w:r w:rsidRPr="00F04569">
        <w:rPr>
          <w:rFonts w:ascii="Arial" w:hAnsi="Arial" w:cs="Arial"/>
          <w:spacing w:val="-1"/>
        </w:rPr>
        <w:t xml:space="preserve"> </w:t>
      </w:r>
      <w:r w:rsidRPr="00F04569">
        <w:rPr>
          <w:rFonts w:ascii="Arial" w:hAnsi="Arial" w:cs="Arial"/>
        </w:rPr>
        <w:t>adelanten.</w:t>
      </w:r>
    </w:p>
    <w:p w14:paraId="0B9E345F" w14:textId="4DD87395" w:rsidR="00C46220" w:rsidRPr="00F04569" w:rsidRDefault="00C006A4" w:rsidP="00E07885">
      <w:pPr>
        <w:pStyle w:val="Textoindependiente"/>
        <w:spacing w:before="120" w:line="276" w:lineRule="auto"/>
        <w:ind w:left="0" w:firstLine="709"/>
        <w:rPr>
          <w:rFonts w:ascii="Arial" w:hAnsi="Arial" w:cs="Arial"/>
        </w:rPr>
      </w:pPr>
      <w:r w:rsidRPr="00F04569">
        <w:rPr>
          <w:rFonts w:ascii="Arial" w:hAnsi="Arial" w:cs="Arial"/>
        </w:rPr>
        <w:t>En síntesis</w:t>
      </w:r>
      <w:r w:rsidR="00C46220" w:rsidRPr="00F04569">
        <w:rPr>
          <w:rFonts w:ascii="Arial" w:hAnsi="Arial" w:cs="Arial"/>
        </w:rPr>
        <w:t>,</w:t>
      </w:r>
      <w:r w:rsidR="00C46220" w:rsidRPr="00F04569">
        <w:rPr>
          <w:rFonts w:ascii="Arial" w:hAnsi="Arial" w:cs="Arial"/>
          <w:spacing w:val="-11"/>
        </w:rPr>
        <w:t xml:space="preserve"> </w:t>
      </w:r>
      <w:r w:rsidR="00C46220" w:rsidRPr="00F04569">
        <w:rPr>
          <w:rFonts w:ascii="Arial" w:hAnsi="Arial" w:cs="Arial"/>
        </w:rPr>
        <w:t>hasta</w:t>
      </w:r>
      <w:r w:rsidR="00C46220" w:rsidRPr="00F04569">
        <w:rPr>
          <w:rFonts w:ascii="Arial" w:hAnsi="Arial" w:cs="Arial"/>
          <w:spacing w:val="-11"/>
        </w:rPr>
        <w:t xml:space="preserve"> </w:t>
      </w:r>
      <w:r w:rsidR="00C46220" w:rsidRPr="00F04569">
        <w:rPr>
          <w:rFonts w:ascii="Arial" w:hAnsi="Arial" w:cs="Arial"/>
        </w:rPr>
        <w:t>el</w:t>
      </w:r>
      <w:r w:rsidR="00C46220" w:rsidRPr="00F04569">
        <w:rPr>
          <w:rFonts w:ascii="Arial" w:hAnsi="Arial" w:cs="Arial"/>
          <w:spacing w:val="-12"/>
        </w:rPr>
        <w:t xml:space="preserve"> </w:t>
      </w:r>
      <w:r w:rsidR="00C46220" w:rsidRPr="00F04569">
        <w:rPr>
          <w:rFonts w:ascii="Arial" w:hAnsi="Arial" w:cs="Arial"/>
        </w:rPr>
        <w:t>momento</w:t>
      </w:r>
      <w:r w:rsidR="00C46220" w:rsidRPr="00F04569">
        <w:rPr>
          <w:rFonts w:ascii="Arial" w:hAnsi="Arial" w:cs="Arial"/>
          <w:spacing w:val="-11"/>
        </w:rPr>
        <w:t xml:space="preserve"> </w:t>
      </w:r>
      <w:r w:rsidR="00C46220" w:rsidRPr="00F04569">
        <w:rPr>
          <w:rFonts w:ascii="Arial" w:hAnsi="Arial" w:cs="Arial"/>
        </w:rPr>
        <w:t>se</w:t>
      </w:r>
      <w:r w:rsidR="00C46220" w:rsidRPr="00F04569">
        <w:rPr>
          <w:rFonts w:ascii="Arial" w:hAnsi="Arial" w:cs="Arial"/>
          <w:spacing w:val="-11"/>
        </w:rPr>
        <w:t xml:space="preserve"> </w:t>
      </w:r>
      <w:r w:rsidR="00C46220" w:rsidRPr="00F04569">
        <w:rPr>
          <w:rFonts w:ascii="Arial" w:hAnsi="Arial" w:cs="Arial"/>
        </w:rPr>
        <w:t>han</w:t>
      </w:r>
      <w:r w:rsidR="00C46220" w:rsidRPr="00F04569">
        <w:rPr>
          <w:rFonts w:ascii="Arial" w:hAnsi="Arial" w:cs="Arial"/>
          <w:spacing w:val="-12"/>
        </w:rPr>
        <w:t xml:space="preserve"> </w:t>
      </w:r>
      <w:r w:rsidR="00C46220" w:rsidRPr="00F04569">
        <w:rPr>
          <w:rFonts w:ascii="Arial" w:hAnsi="Arial" w:cs="Arial"/>
        </w:rPr>
        <w:t>expedido</w:t>
      </w:r>
      <w:r w:rsidR="00C46220" w:rsidRPr="00F04569">
        <w:rPr>
          <w:rFonts w:ascii="Arial" w:hAnsi="Arial" w:cs="Arial"/>
          <w:spacing w:val="-11"/>
        </w:rPr>
        <w:t xml:space="preserve"> </w:t>
      </w:r>
      <w:r w:rsidR="00C46220" w:rsidRPr="00F04569">
        <w:rPr>
          <w:rFonts w:ascii="Arial" w:hAnsi="Arial" w:cs="Arial"/>
        </w:rPr>
        <w:t>los</w:t>
      </w:r>
      <w:r w:rsidR="00C46220" w:rsidRPr="00F04569">
        <w:rPr>
          <w:rFonts w:ascii="Arial" w:hAnsi="Arial" w:cs="Arial"/>
          <w:spacing w:val="-11"/>
        </w:rPr>
        <w:t xml:space="preserve"> </w:t>
      </w:r>
      <w:r w:rsidR="00C46220" w:rsidRPr="00F04569">
        <w:rPr>
          <w:rFonts w:ascii="Arial" w:hAnsi="Arial" w:cs="Arial"/>
        </w:rPr>
        <w:t>siguientes</w:t>
      </w:r>
      <w:r w:rsidR="00C46220" w:rsidRPr="00F04569">
        <w:rPr>
          <w:rFonts w:ascii="Arial" w:hAnsi="Arial" w:cs="Arial"/>
          <w:spacing w:val="-11"/>
        </w:rPr>
        <w:t xml:space="preserve"> </w:t>
      </w:r>
      <w:r w:rsidR="00C46220" w:rsidRPr="00F04569">
        <w:rPr>
          <w:rFonts w:ascii="Arial" w:hAnsi="Arial" w:cs="Arial"/>
        </w:rPr>
        <w:t>documentos</w:t>
      </w:r>
      <w:r w:rsidR="00767CAA" w:rsidRPr="00F04569">
        <w:rPr>
          <w:rFonts w:ascii="Arial" w:hAnsi="Arial" w:cs="Arial"/>
        </w:rPr>
        <w:t xml:space="preserve"> </w:t>
      </w:r>
      <w:r w:rsidR="00C46220" w:rsidRPr="00F04569">
        <w:rPr>
          <w:rFonts w:ascii="Arial" w:hAnsi="Arial" w:cs="Arial"/>
          <w:spacing w:val="-59"/>
        </w:rPr>
        <w:t xml:space="preserve"> </w:t>
      </w:r>
      <w:r w:rsidR="00C46220" w:rsidRPr="00F04569">
        <w:rPr>
          <w:rFonts w:ascii="Arial" w:hAnsi="Arial" w:cs="Arial"/>
        </w:rPr>
        <w:t>tipo que son obligatorios para todas las entidades sometidas al Estatuto General de</w:t>
      </w:r>
      <w:r w:rsidR="00C46220" w:rsidRPr="00F04569">
        <w:rPr>
          <w:rFonts w:ascii="Arial" w:hAnsi="Arial" w:cs="Arial"/>
          <w:spacing w:val="1"/>
        </w:rPr>
        <w:t xml:space="preserve"> </w:t>
      </w:r>
      <w:r w:rsidR="00C46220" w:rsidRPr="00F04569">
        <w:rPr>
          <w:rFonts w:ascii="Arial" w:hAnsi="Arial" w:cs="Arial"/>
        </w:rPr>
        <w:t>Contratación</w:t>
      </w:r>
      <w:r w:rsidR="00C46220" w:rsidRPr="00F04569">
        <w:rPr>
          <w:rFonts w:ascii="Arial" w:hAnsi="Arial" w:cs="Arial"/>
          <w:spacing w:val="-2"/>
        </w:rPr>
        <w:t xml:space="preserve"> </w:t>
      </w:r>
      <w:r w:rsidR="00C46220" w:rsidRPr="00F04569">
        <w:rPr>
          <w:rFonts w:ascii="Arial" w:hAnsi="Arial" w:cs="Arial"/>
        </w:rPr>
        <w:t>de</w:t>
      </w:r>
      <w:r w:rsidR="00C46220" w:rsidRPr="00F04569">
        <w:rPr>
          <w:rFonts w:ascii="Arial" w:hAnsi="Arial" w:cs="Arial"/>
          <w:spacing w:val="-1"/>
        </w:rPr>
        <w:t xml:space="preserve"> </w:t>
      </w:r>
      <w:r w:rsidR="00C46220" w:rsidRPr="00F04569">
        <w:rPr>
          <w:rFonts w:ascii="Arial" w:hAnsi="Arial" w:cs="Arial"/>
        </w:rPr>
        <w:t>la</w:t>
      </w:r>
      <w:r w:rsidR="00C46220" w:rsidRPr="00F04569">
        <w:rPr>
          <w:rFonts w:ascii="Arial" w:hAnsi="Arial" w:cs="Arial"/>
          <w:spacing w:val="-2"/>
        </w:rPr>
        <w:t xml:space="preserve"> </w:t>
      </w:r>
      <w:r w:rsidR="00C46220" w:rsidRPr="00F04569">
        <w:rPr>
          <w:rFonts w:ascii="Arial" w:hAnsi="Arial" w:cs="Arial"/>
        </w:rPr>
        <w:t>Administración</w:t>
      </w:r>
      <w:r w:rsidR="00C46220" w:rsidRPr="00F04569">
        <w:rPr>
          <w:rFonts w:ascii="Arial" w:hAnsi="Arial" w:cs="Arial"/>
          <w:spacing w:val="-1"/>
        </w:rPr>
        <w:t xml:space="preserve"> </w:t>
      </w:r>
      <w:r w:rsidR="00C46220" w:rsidRPr="00F04569">
        <w:rPr>
          <w:rFonts w:ascii="Arial" w:hAnsi="Arial" w:cs="Arial"/>
        </w:rPr>
        <w:t>Pública:</w:t>
      </w:r>
    </w:p>
    <w:p w14:paraId="112676D2" w14:textId="77777777" w:rsidR="005B043C" w:rsidRPr="00F04569" w:rsidRDefault="005B043C" w:rsidP="005B043C">
      <w:pPr>
        <w:spacing w:before="120" w:line="276" w:lineRule="auto"/>
        <w:ind w:firstLine="709"/>
        <w:jc w:val="both"/>
        <w:rPr>
          <w:rFonts w:ascii="Arial" w:eastAsia="Calibri" w:hAnsi="Arial" w:cs="Arial"/>
          <w:color w:val="000000"/>
          <w:lang w:val="es-ES_tradnl" w:eastAsia="es-ES"/>
        </w:rPr>
      </w:pPr>
      <w:r w:rsidRPr="00F04569">
        <w:rPr>
          <w:rFonts w:ascii="Arial" w:eastAsia="Calibri" w:hAnsi="Arial" w:cs="Arial"/>
          <w:color w:val="000000"/>
          <w:lang w:val="es-ES_tradnl" w:eastAsia="es-ES"/>
        </w:rPr>
        <w:t xml:space="preserve">i) Documentos tipo para licitación de obra pública de infraestructura de transporte –versión 1–, obligatorios para los procesos cuyo aviso de convocatoria se haya publicado desde el 1 de abril de 2019. </w:t>
      </w:r>
    </w:p>
    <w:p w14:paraId="0BA8FDB4" w14:textId="77777777" w:rsidR="005B043C" w:rsidRPr="00F04569" w:rsidRDefault="005B043C" w:rsidP="005B043C">
      <w:pPr>
        <w:spacing w:before="120" w:line="276" w:lineRule="auto"/>
        <w:ind w:firstLine="709"/>
        <w:jc w:val="both"/>
        <w:rPr>
          <w:rFonts w:ascii="Arial" w:eastAsia="Calibri" w:hAnsi="Arial" w:cs="Arial"/>
          <w:color w:val="000000"/>
          <w:lang w:val="es-ES_tradnl" w:eastAsia="es-ES"/>
        </w:rPr>
      </w:pPr>
      <w:r w:rsidRPr="00F04569">
        <w:rPr>
          <w:rFonts w:ascii="Arial" w:eastAsia="Calibri" w:hAnsi="Arial" w:cs="Arial"/>
          <w:color w:val="000000"/>
          <w:lang w:val="es-ES_tradnl" w:eastAsia="es-ES"/>
        </w:rPr>
        <w:t>ii) Documentos tipo para licitación de obra pública de infraestructura de transporte –versión 2–, obligatorios para los procesos cuyo aviso de convocatoria se haya publicado desde el 10 de marzo de 2020.</w:t>
      </w:r>
    </w:p>
    <w:p w14:paraId="6D19AAB2" w14:textId="77777777" w:rsidR="005B043C" w:rsidRPr="00F04569" w:rsidRDefault="005B043C" w:rsidP="005B043C">
      <w:pPr>
        <w:spacing w:before="120" w:line="276" w:lineRule="auto"/>
        <w:ind w:firstLine="709"/>
        <w:jc w:val="both"/>
        <w:rPr>
          <w:rFonts w:ascii="Arial" w:eastAsia="Calibri" w:hAnsi="Arial" w:cs="Arial"/>
          <w:color w:val="000000"/>
          <w:lang w:val="es-ES_tradnl" w:eastAsia="es-ES"/>
        </w:rPr>
      </w:pPr>
      <w:r w:rsidRPr="00F04569">
        <w:rPr>
          <w:rFonts w:ascii="Arial" w:eastAsia="Calibri" w:hAnsi="Arial" w:cs="Arial"/>
          <w:color w:val="000000"/>
          <w:lang w:val="es-ES_tradnl" w:eastAsia="es-ES"/>
        </w:rPr>
        <w:t xml:space="preserve">iii) Documentos tipo para licitación de obra pública de infraestructura de </w:t>
      </w:r>
      <w:r w:rsidRPr="00F04569">
        <w:rPr>
          <w:rFonts w:ascii="Arial" w:eastAsia="Calibri" w:hAnsi="Arial" w:cs="Arial"/>
          <w:color w:val="000000"/>
          <w:lang w:val="es-ES_tradnl" w:eastAsia="es-ES"/>
        </w:rPr>
        <w:lastRenderedPageBreak/>
        <w:t>transporte –versión 3–, obligatorios para los procesos cuyo aviso de convocatoria se haya publicado desde el 1 de enero de 2021.</w:t>
      </w:r>
    </w:p>
    <w:p w14:paraId="0CB6535F" w14:textId="77777777" w:rsidR="005B043C" w:rsidRPr="00F04569" w:rsidRDefault="005B043C" w:rsidP="005B043C">
      <w:pPr>
        <w:spacing w:before="120" w:line="276" w:lineRule="auto"/>
        <w:ind w:firstLine="709"/>
        <w:jc w:val="both"/>
        <w:rPr>
          <w:rFonts w:ascii="Arial" w:eastAsia="Calibri" w:hAnsi="Arial" w:cs="Arial"/>
          <w:color w:val="000000"/>
          <w:lang w:val="es-ES_tradnl" w:eastAsia="es-ES"/>
        </w:rPr>
      </w:pPr>
      <w:r w:rsidRPr="00F04569">
        <w:rPr>
          <w:rFonts w:ascii="Arial" w:eastAsia="Calibri" w:hAnsi="Arial" w:cs="Arial"/>
          <w:color w:val="000000"/>
          <w:lang w:val="es-ES_tradnl" w:eastAsia="es-ES"/>
        </w:rPr>
        <w:t>iv) Documentos tipo para procesos de selección abreviada de menor cuantía de infraestructura de transporte –versión 1–, obligatorios para los procesos cuyo aviso de convocatoria se haya publicado desde el 17 de febrero de 2020.</w:t>
      </w:r>
    </w:p>
    <w:p w14:paraId="49A91BC8" w14:textId="77777777" w:rsidR="005B043C" w:rsidRPr="00F04569" w:rsidRDefault="005B043C" w:rsidP="005B043C">
      <w:pPr>
        <w:spacing w:before="120" w:line="276" w:lineRule="auto"/>
        <w:ind w:firstLine="709"/>
        <w:jc w:val="both"/>
        <w:rPr>
          <w:rFonts w:ascii="Arial" w:eastAsia="Calibri" w:hAnsi="Arial" w:cs="Arial"/>
          <w:color w:val="000000"/>
          <w:lang w:val="es-ES_tradnl" w:eastAsia="es-ES"/>
        </w:rPr>
      </w:pPr>
      <w:r w:rsidRPr="00F04569">
        <w:rPr>
          <w:rFonts w:ascii="Arial" w:eastAsia="Calibri" w:hAnsi="Arial" w:cs="Arial"/>
          <w:color w:val="000000"/>
          <w:lang w:val="es-ES_tradnl" w:eastAsia="es-ES"/>
        </w:rPr>
        <w:t xml:space="preserve">v) Documentos tipo para procesos de selección abreviada de menor cuantía de infraestructura de transporte –versión 2–, obligatorios para los procesos cuyo aviso de convocatoria se haya publicado desde el 1 de enero de 2021. </w:t>
      </w:r>
    </w:p>
    <w:p w14:paraId="779BB14D" w14:textId="77777777" w:rsidR="005B043C" w:rsidRPr="00F04569" w:rsidRDefault="005B043C" w:rsidP="005B043C">
      <w:pPr>
        <w:spacing w:before="120" w:line="276" w:lineRule="auto"/>
        <w:ind w:firstLine="709"/>
        <w:jc w:val="both"/>
        <w:rPr>
          <w:rFonts w:ascii="Arial" w:eastAsia="Calibri" w:hAnsi="Arial" w:cs="Arial"/>
          <w:color w:val="000000"/>
          <w:lang w:val="es-ES_tradnl" w:eastAsia="es-ES"/>
        </w:rPr>
      </w:pPr>
      <w:r w:rsidRPr="00F04569">
        <w:rPr>
          <w:rFonts w:ascii="Arial" w:eastAsia="Calibri" w:hAnsi="Arial" w:cs="Arial"/>
          <w:color w:val="000000"/>
          <w:lang w:val="es-ES_tradnl" w:eastAsia="es-ES"/>
        </w:rPr>
        <w:t>vi) Documentos tipo para procesos de mínima cuantía de infraestructura de transporte, obligatorios para los procesos cuya invitación pública se haya publicado a partir del 10 de junio de 2020.</w:t>
      </w:r>
    </w:p>
    <w:p w14:paraId="2AEDDB86" w14:textId="77777777" w:rsidR="005B043C" w:rsidRPr="00F04569" w:rsidRDefault="005B043C" w:rsidP="005B043C">
      <w:pPr>
        <w:spacing w:before="120" w:line="276" w:lineRule="auto"/>
        <w:ind w:firstLine="709"/>
        <w:jc w:val="both"/>
        <w:rPr>
          <w:rFonts w:ascii="Arial" w:eastAsia="Calibri" w:hAnsi="Arial" w:cs="Arial"/>
          <w:color w:val="000000"/>
          <w:lang w:val="es-ES_tradnl" w:eastAsia="es-ES"/>
        </w:rPr>
      </w:pPr>
      <w:r w:rsidRPr="00F04569">
        <w:rPr>
          <w:rFonts w:ascii="Arial" w:eastAsia="Calibri" w:hAnsi="Arial" w:cs="Arial"/>
          <w:color w:val="000000"/>
          <w:lang w:val="es-ES_tradnl" w:eastAsia="es-ES"/>
        </w:rPr>
        <w:t>vii) Documentos tipo para procesos de concurso de méritos para contratar la interventoría de obras públicas de infraestructura de transporte, obligatorios para los procesos cuyo aviso de convocatoria se haya publicado desde el 1 de enero de 2021.</w:t>
      </w:r>
    </w:p>
    <w:p w14:paraId="020B6399" w14:textId="77777777" w:rsidR="005B043C" w:rsidRPr="00F04569" w:rsidRDefault="005B043C" w:rsidP="005B043C">
      <w:pPr>
        <w:spacing w:before="120" w:line="276" w:lineRule="auto"/>
        <w:ind w:firstLine="709"/>
        <w:jc w:val="both"/>
        <w:rPr>
          <w:rFonts w:ascii="Arial" w:eastAsia="Calibri" w:hAnsi="Arial" w:cs="Arial"/>
          <w:color w:val="000000"/>
          <w:lang w:val="es-ES_tradnl" w:eastAsia="es-ES"/>
        </w:rPr>
      </w:pPr>
      <w:r w:rsidRPr="00F04569">
        <w:rPr>
          <w:rFonts w:ascii="Arial" w:eastAsia="Calibri" w:hAnsi="Arial" w:cs="Arial"/>
          <w:color w:val="000000"/>
          <w:lang w:val="es-ES_tradnl" w:eastAsia="es-ES"/>
        </w:rPr>
        <w:t>viii) Documentos tipo para los procesos de selección de concurso de méritos, para contratar la consultoría de estudios de ingeniería de infraestructura de transporte, obligatorios para los procesos cuyo aviso de convocatoria se haya publicado desde el 9 de agosto de 2021.</w:t>
      </w:r>
    </w:p>
    <w:p w14:paraId="09F895BD" w14:textId="77777777" w:rsidR="005B043C" w:rsidRPr="00F04569" w:rsidRDefault="005B043C" w:rsidP="005B043C">
      <w:pPr>
        <w:spacing w:before="120" w:line="276" w:lineRule="auto"/>
        <w:ind w:firstLine="709"/>
        <w:jc w:val="both"/>
        <w:rPr>
          <w:rFonts w:ascii="Arial" w:eastAsia="Calibri" w:hAnsi="Arial" w:cs="Arial"/>
          <w:color w:val="000000"/>
          <w:lang w:val="es-ES_tradnl" w:eastAsia="es-ES"/>
        </w:rPr>
      </w:pPr>
      <w:r w:rsidRPr="00F04569">
        <w:rPr>
          <w:rFonts w:ascii="Arial" w:eastAsia="Calibri" w:hAnsi="Arial" w:cs="Arial"/>
          <w:color w:val="000000"/>
          <w:lang w:val="es-ES_tradnl" w:eastAsia="es-ES"/>
        </w:rPr>
        <w:t>ix) Documentos tipo para procesos de licitación pública para obras de infraestructura de agua potable y saneamiento básico, obligatorios para los procesos cuyo aviso de convocatoria se haya publicado desde el 11 de diciembre de 2020.</w:t>
      </w:r>
    </w:p>
    <w:p w14:paraId="20952D22" w14:textId="77777777" w:rsidR="005B043C" w:rsidRPr="00F04569" w:rsidRDefault="005B043C" w:rsidP="005B043C">
      <w:pPr>
        <w:spacing w:before="120" w:after="120" w:line="276" w:lineRule="auto"/>
        <w:ind w:firstLine="709"/>
        <w:jc w:val="both"/>
        <w:rPr>
          <w:rFonts w:ascii="Arial" w:eastAsia="Calibri" w:hAnsi="Arial" w:cs="Arial"/>
          <w:color w:val="000000"/>
          <w:lang w:val="es-ES_tradnl" w:eastAsia="es-ES"/>
        </w:rPr>
      </w:pPr>
      <w:r w:rsidRPr="00F04569">
        <w:rPr>
          <w:rFonts w:ascii="Arial" w:eastAsia="Calibri" w:hAnsi="Arial" w:cs="Arial"/>
          <w:color w:val="000000"/>
          <w:lang w:val="es-ES_tradnl" w:eastAsia="es-ES"/>
        </w:rPr>
        <w:t>x) Documentos tipo para procesos de licitación pública para obras de infraestructura de agua potable y saneamiento básico en la modalidad llave en mano, obligatorios para los procesos cuyo aviso de convocatoria se haya publicado desde el 11 de diciembre de 2020.</w:t>
      </w:r>
    </w:p>
    <w:p w14:paraId="15F1480A" w14:textId="49405817" w:rsidR="005B043C" w:rsidRPr="00F04569" w:rsidRDefault="005B043C" w:rsidP="005B043C">
      <w:pPr>
        <w:spacing w:before="120" w:after="120" w:line="276" w:lineRule="auto"/>
        <w:ind w:firstLine="709"/>
        <w:jc w:val="both"/>
        <w:rPr>
          <w:rFonts w:ascii="Arial" w:eastAsia="Calibri" w:hAnsi="Arial" w:cs="Arial"/>
          <w:color w:val="000000"/>
          <w:lang w:val="es-ES_tradnl" w:eastAsia="es-ES"/>
        </w:rPr>
      </w:pPr>
      <w:r w:rsidRPr="00F04569">
        <w:rPr>
          <w:rFonts w:ascii="Arial" w:eastAsia="Calibri" w:hAnsi="Arial" w:cs="Arial"/>
          <w:color w:val="000000"/>
          <w:lang w:val="es-ES_tradnl" w:eastAsia="es-ES"/>
        </w:rPr>
        <w:t>xi) Documentos tipo para los procesos de licitación de obra pública de infraestructura social, concretamente, para infraestructura en l</w:t>
      </w:r>
      <w:r w:rsidR="00FE179B" w:rsidRPr="00F04569">
        <w:rPr>
          <w:rFonts w:ascii="Arial" w:eastAsia="Calibri" w:hAnsi="Arial" w:cs="Arial"/>
          <w:color w:val="000000"/>
          <w:lang w:val="es-ES_tradnl" w:eastAsia="es-ES"/>
        </w:rPr>
        <w:t>os</w:t>
      </w:r>
      <w:r w:rsidRPr="00F04569">
        <w:rPr>
          <w:rFonts w:ascii="Arial" w:eastAsia="Calibri" w:hAnsi="Arial" w:cs="Arial"/>
          <w:color w:val="000000"/>
          <w:lang w:val="es-ES_tradnl" w:eastAsia="es-ES"/>
        </w:rPr>
        <w:t xml:space="preserve"> sector</w:t>
      </w:r>
      <w:r w:rsidR="00FE179B" w:rsidRPr="00F04569">
        <w:rPr>
          <w:rFonts w:ascii="Arial" w:eastAsia="Calibri" w:hAnsi="Arial" w:cs="Arial"/>
          <w:color w:val="000000"/>
          <w:lang w:val="es-ES_tradnl" w:eastAsia="es-ES"/>
        </w:rPr>
        <w:t>es</w:t>
      </w:r>
      <w:r w:rsidRPr="00F04569">
        <w:rPr>
          <w:rFonts w:ascii="Arial" w:eastAsia="Calibri" w:hAnsi="Arial" w:cs="Arial"/>
          <w:color w:val="000000"/>
          <w:lang w:val="es-ES_tradnl" w:eastAsia="es-ES"/>
        </w:rPr>
        <w:t xml:space="preserve"> educativo</w:t>
      </w:r>
      <w:r w:rsidR="00FE179B" w:rsidRPr="00F04569">
        <w:rPr>
          <w:rFonts w:ascii="Arial" w:eastAsia="Calibri" w:hAnsi="Arial" w:cs="Arial"/>
          <w:color w:val="000000"/>
          <w:lang w:val="es-ES_tradnl" w:eastAsia="es-ES"/>
        </w:rPr>
        <w:t xml:space="preserve"> y salud</w:t>
      </w:r>
      <w:r w:rsidRPr="00F04569">
        <w:rPr>
          <w:rFonts w:ascii="Arial" w:eastAsia="Calibri" w:hAnsi="Arial" w:cs="Arial"/>
          <w:color w:val="000000"/>
          <w:lang w:val="es-ES_tradnl" w:eastAsia="es-ES"/>
        </w:rPr>
        <w:t>, para los procesos cuyo</w:t>
      </w:r>
      <w:r w:rsidR="00B15C21" w:rsidRPr="00F04569">
        <w:rPr>
          <w:rFonts w:ascii="Arial" w:eastAsia="Calibri" w:hAnsi="Arial" w:cs="Arial"/>
          <w:color w:val="000000"/>
          <w:lang w:val="es-ES_tradnl" w:eastAsia="es-ES"/>
        </w:rPr>
        <w:t>s</w:t>
      </w:r>
      <w:r w:rsidRPr="00F04569">
        <w:rPr>
          <w:rFonts w:ascii="Arial" w:eastAsia="Calibri" w:hAnsi="Arial" w:cs="Arial"/>
          <w:color w:val="000000"/>
          <w:lang w:val="es-ES_tradnl" w:eastAsia="es-ES"/>
        </w:rPr>
        <w:t xml:space="preserve"> aviso</w:t>
      </w:r>
      <w:r w:rsidR="00B15C21" w:rsidRPr="00F04569">
        <w:rPr>
          <w:rFonts w:ascii="Arial" w:eastAsia="Calibri" w:hAnsi="Arial" w:cs="Arial"/>
          <w:color w:val="000000"/>
          <w:lang w:val="es-ES_tradnl" w:eastAsia="es-ES"/>
        </w:rPr>
        <w:t>s</w:t>
      </w:r>
      <w:r w:rsidRPr="00F04569">
        <w:rPr>
          <w:rFonts w:ascii="Arial" w:eastAsia="Calibri" w:hAnsi="Arial" w:cs="Arial"/>
          <w:color w:val="000000"/>
          <w:lang w:val="es-ES_tradnl" w:eastAsia="es-ES"/>
        </w:rPr>
        <w:t xml:space="preserve"> de convo</w:t>
      </w:r>
      <w:r w:rsidR="00DF5605" w:rsidRPr="00F04569">
        <w:rPr>
          <w:rFonts w:ascii="Arial" w:eastAsia="Calibri" w:hAnsi="Arial" w:cs="Arial"/>
          <w:color w:val="000000"/>
          <w:lang w:val="es-ES_tradnl" w:eastAsia="es-ES"/>
        </w:rPr>
        <w:t>catoria se publiquen</w:t>
      </w:r>
      <w:r w:rsidR="00B15C21" w:rsidRPr="00F04569">
        <w:rPr>
          <w:rFonts w:ascii="Arial" w:eastAsia="Calibri" w:hAnsi="Arial" w:cs="Arial"/>
          <w:color w:val="000000"/>
          <w:lang w:val="es-ES_tradnl" w:eastAsia="es-ES"/>
        </w:rPr>
        <w:t xml:space="preserve"> a partir del</w:t>
      </w:r>
      <w:r w:rsidR="00DF5605" w:rsidRPr="00F04569">
        <w:rPr>
          <w:rFonts w:ascii="Arial" w:eastAsia="Calibri" w:hAnsi="Arial" w:cs="Arial"/>
          <w:color w:val="000000"/>
          <w:lang w:val="es-ES_tradnl" w:eastAsia="es-ES"/>
        </w:rPr>
        <w:t xml:space="preserve"> 2</w:t>
      </w:r>
      <w:r w:rsidRPr="00F04569">
        <w:rPr>
          <w:rFonts w:ascii="Arial" w:eastAsia="Calibri" w:hAnsi="Arial" w:cs="Arial"/>
          <w:color w:val="000000"/>
          <w:lang w:val="es-ES_tradnl" w:eastAsia="es-ES"/>
        </w:rPr>
        <w:t xml:space="preserve"> de </w:t>
      </w:r>
      <w:r w:rsidR="00DF5605" w:rsidRPr="00F04569">
        <w:rPr>
          <w:rFonts w:ascii="Arial" w:eastAsia="Calibri" w:hAnsi="Arial" w:cs="Arial"/>
          <w:color w:val="000000"/>
          <w:lang w:val="es-ES_tradnl" w:eastAsia="es-ES"/>
        </w:rPr>
        <w:t>noviembre</w:t>
      </w:r>
      <w:r w:rsidRPr="00F04569">
        <w:rPr>
          <w:rFonts w:ascii="Arial" w:eastAsia="Calibri" w:hAnsi="Arial" w:cs="Arial"/>
          <w:color w:val="000000"/>
          <w:lang w:val="es-ES_tradnl" w:eastAsia="es-ES"/>
        </w:rPr>
        <w:t xml:space="preserve"> de 2021</w:t>
      </w:r>
      <w:r w:rsidR="00FE179B" w:rsidRPr="00F04569">
        <w:rPr>
          <w:rFonts w:ascii="Arial" w:eastAsia="Calibri" w:hAnsi="Arial" w:cs="Arial"/>
          <w:color w:val="000000"/>
          <w:lang w:val="es-ES_tradnl" w:eastAsia="es-ES"/>
        </w:rPr>
        <w:t xml:space="preserve"> y el</w:t>
      </w:r>
      <w:r w:rsidR="00B15C21" w:rsidRPr="00F04569">
        <w:rPr>
          <w:rFonts w:ascii="Arial" w:eastAsia="Calibri" w:hAnsi="Arial" w:cs="Arial"/>
          <w:color w:val="000000"/>
          <w:lang w:val="es-ES_tradnl" w:eastAsia="es-ES"/>
        </w:rPr>
        <w:t xml:space="preserve"> 3 de enero de 2022, respectivamente, en cada uno de estos sectores.</w:t>
      </w:r>
    </w:p>
    <w:p w14:paraId="646551EE" w14:textId="0AAAA279" w:rsidR="005B043C" w:rsidRPr="00F04569" w:rsidRDefault="005B043C" w:rsidP="005B043C">
      <w:pPr>
        <w:spacing w:before="120" w:line="276" w:lineRule="auto"/>
        <w:ind w:firstLine="709"/>
        <w:jc w:val="both"/>
        <w:rPr>
          <w:rFonts w:ascii="Arial" w:eastAsia="Calibri" w:hAnsi="Arial" w:cs="Arial"/>
          <w:lang w:eastAsia="es-MX"/>
        </w:rPr>
      </w:pPr>
      <w:r w:rsidRPr="00F04569">
        <w:rPr>
          <w:rFonts w:ascii="Arial" w:eastAsia="Calibri" w:hAnsi="Arial" w:cs="Arial"/>
          <w:lang w:eastAsia="es-MX"/>
        </w:rPr>
        <w:t xml:space="preserve">Cabe aclarar que la Agencia Nacional de Contratación Pública sigue avanzando en la expedición de nuevos documentos tipo. </w:t>
      </w:r>
      <w:r w:rsidR="005C3D43" w:rsidRPr="00F04569">
        <w:rPr>
          <w:rFonts w:ascii="Arial" w:eastAsia="Calibri" w:hAnsi="Arial" w:cs="Arial"/>
          <w:lang w:eastAsia="es-MX"/>
        </w:rPr>
        <w:t>Debe destacarse</w:t>
      </w:r>
      <w:r w:rsidRPr="00F04569">
        <w:rPr>
          <w:rFonts w:ascii="Arial" w:eastAsia="Calibri" w:hAnsi="Arial" w:cs="Arial"/>
          <w:lang w:eastAsia="es-MX"/>
        </w:rPr>
        <w:t xml:space="preserve"> que estos exigen un minucioso desarrollo en el cual se consideran las observaciones de las entidades técnicas y especializadas, con la finalidad de expedir documentos tipo que contengan las mejores prácticas contractuales que procuren el adecuado desarrollo de los principios que rigen la contratación pública.</w:t>
      </w:r>
    </w:p>
    <w:p w14:paraId="461ACFD7" w14:textId="77777777" w:rsidR="00EC7319" w:rsidRPr="00F04569" w:rsidRDefault="00EC7319" w:rsidP="008D549F">
      <w:pPr>
        <w:ind w:firstLine="709"/>
        <w:jc w:val="both"/>
        <w:rPr>
          <w:rFonts w:ascii="Arial" w:eastAsia="Calibri" w:hAnsi="Arial" w:cs="Arial"/>
          <w:color w:val="000000" w:themeColor="text1"/>
          <w:lang w:val="es-ES_tradnl" w:eastAsia="es-ES"/>
        </w:rPr>
      </w:pPr>
    </w:p>
    <w:p w14:paraId="5DCC759F" w14:textId="68A3E496" w:rsidR="001413C2" w:rsidRPr="00F04569" w:rsidRDefault="00096BB0">
      <w:pPr>
        <w:pStyle w:val="Ttulo1"/>
        <w:spacing w:line="276" w:lineRule="auto"/>
        <w:ind w:left="0" w:firstLine="0"/>
        <w:jc w:val="both"/>
      </w:pPr>
      <w:r w:rsidRPr="00F04569">
        <w:t>2.</w:t>
      </w:r>
      <w:r w:rsidR="00EC7319" w:rsidRPr="00F04569">
        <w:t>2.</w:t>
      </w:r>
      <w:r w:rsidRPr="00F04569">
        <w:rPr>
          <w:spacing w:val="-10"/>
        </w:rPr>
        <w:t xml:space="preserve"> </w:t>
      </w:r>
      <w:r w:rsidR="00E24965" w:rsidRPr="00F04569">
        <w:rPr>
          <w:spacing w:val="-10"/>
        </w:rPr>
        <w:t xml:space="preserve"> </w:t>
      </w:r>
      <w:r w:rsidR="00EC7319" w:rsidRPr="00F04569">
        <w:t xml:space="preserve">El plazo para la presentación de </w:t>
      </w:r>
      <w:r w:rsidR="00FE64A0" w:rsidRPr="00F04569">
        <w:t xml:space="preserve">la </w:t>
      </w:r>
      <w:r w:rsidR="00EC7319" w:rsidRPr="00F04569">
        <w:t xml:space="preserve">oferta en </w:t>
      </w:r>
      <w:r w:rsidR="00FB4D99" w:rsidRPr="00F04569">
        <w:t>los procesos de</w:t>
      </w:r>
      <w:r w:rsidR="00BE0238" w:rsidRPr="00F04569">
        <w:t xml:space="preserve"> contratación</w:t>
      </w:r>
    </w:p>
    <w:p w14:paraId="5A5AC3FE" w14:textId="731C026C" w:rsidR="00675691" w:rsidRPr="00F04569" w:rsidRDefault="00675691" w:rsidP="008D549F">
      <w:pPr>
        <w:pStyle w:val="Ttulo1"/>
        <w:ind w:left="0" w:firstLine="0"/>
        <w:jc w:val="both"/>
      </w:pPr>
    </w:p>
    <w:p w14:paraId="5966EDBA" w14:textId="72854D0B" w:rsidR="0002709A" w:rsidRPr="00F04569" w:rsidRDefault="001376B6" w:rsidP="008D549F">
      <w:pPr>
        <w:pStyle w:val="Ttulo1"/>
        <w:spacing w:after="120" w:line="276" w:lineRule="auto"/>
        <w:ind w:left="0" w:firstLine="0"/>
        <w:jc w:val="both"/>
        <w:rPr>
          <w:b w:val="0"/>
          <w:bCs w:val="0"/>
        </w:rPr>
      </w:pPr>
      <w:r w:rsidRPr="00F04569">
        <w:rPr>
          <w:b w:val="0"/>
          <w:bCs w:val="0"/>
        </w:rPr>
        <w:t>El momen</w:t>
      </w:r>
      <w:r w:rsidR="0036288C" w:rsidRPr="00F04569">
        <w:rPr>
          <w:b w:val="0"/>
          <w:bCs w:val="0"/>
        </w:rPr>
        <w:t>to</w:t>
      </w:r>
      <w:r w:rsidRPr="00F04569">
        <w:rPr>
          <w:b w:val="0"/>
          <w:bCs w:val="0"/>
        </w:rPr>
        <w:t xml:space="preserve"> para la presentación de </w:t>
      </w:r>
      <w:r w:rsidR="009252F7" w:rsidRPr="00F04569">
        <w:rPr>
          <w:b w:val="0"/>
          <w:bCs w:val="0"/>
        </w:rPr>
        <w:t xml:space="preserve">la oferta es una cuestión </w:t>
      </w:r>
      <w:r w:rsidR="0036288C" w:rsidRPr="00F04569">
        <w:rPr>
          <w:b w:val="0"/>
          <w:bCs w:val="0"/>
        </w:rPr>
        <w:t xml:space="preserve">de suma </w:t>
      </w:r>
      <w:r w:rsidR="00A51479" w:rsidRPr="00F04569">
        <w:rPr>
          <w:b w:val="0"/>
          <w:bCs w:val="0"/>
        </w:rPr>
        <w:t xml:space="preserve">importancia </w:t>
      </w:r>
      <w:r w:rsidR="005B3E71" w:rsidRPr="00F04569">
        <w:rPr>
          <w:b w:val="0"/>
          <w:bCs w:val="0"/>
        </w:rPr>
        <w:t xml:space="preserve">para el desarrollo </w:t>
      </w:r>
      <w:r w:rsidR="0036288C" w:rsidRPr="00F04569">
        <w:rPr>
          <w:b w:val="0"/>
          <w:bCs w:val="0"/>
        </w:rPr>
        <w:t>de los procesos de contratación</w:t>
      </w:r>
      <w:r w:rsidR="005B3E71" w:rsidRPr="00F04569">
        <w:rPr>
          <w:b w:val="0"/>
          <w:bCs w:val="0"/>
        </w:rPr>
        <w:t>,</w:t>
      </w:r>
      <w:r w:rsidR="0036288C" w:rsidRPr="00F04569">
        <w:rPr>
          <w:b w:val="0"/>
          <w:bCs w:val="0"/>
        </w:rPr>
        <w:t xml:space="preserve"> en la medida </w:t>
      </w:r>
      <w:r w:rsidR="00A01807" w:rsidRPr="00F04569">
        <w:rPr>
          <w:b w:val="0"/>
          <w:bCs w:val="0"/>
        </w:rPr>
        <w:t xml:space="preserve">en </w:t>
      </w:r>
      <w:r w:rsidR="0036288C" w:rsidRPr="00F04569">
        <w:rPr>
          <w:b w:val="0"/>
          <w:bCs w:val="0"/>
        </w:rPr>
        <w:t>que la prese</w:t>
      </w:r>
      <w:r w:rsidR="00F40F38" w:rsidRPr="00F04569">
        <w:rPr>
          <w:b w:val="0"/>
          <w:bCs w:val="0"/>
        </w:rPr>
        <w:t>ntación oportuna de la misma e</w:t>
      </w:r>
      <w:r w:rsidR="008E79BF" w:rsidRPr="00F04569">
        <w:rPr>
          <w:b w:val="0"/>
          <w:bCs w:val="0"/>
        </w:rPr>
        <w:t>s</w:t>
      </w:r>
      <w:r w:rsidR="00F40F38" w:rsidRPr="00F04569">
        <w:rPr>
          <w:b w:val="0"/>
          <w:bCs w:val="0"/>
        </w:rPr>
        <w:t xml:space="preserve"> un presupuesto para que esta sea evaluada. </w:t>
      </w:r>
      <w:r w:rsidR="00CD1AD8" w:rsidRPr="00F04569">
        <w:rPr>
          <w:b w:val="0"/>
          <w:bCs w:val="0"/>
        </w:rPr>
        <w:t xml:space="preserve">En ese sentido, corresponde a las entidades estatales delimitar dicho momento en los </w:t>
      </w:r>
      <w:r w:rsidR="00CD1AD8" w:rsidRPr="008D549F">
        <w:rPr>
          <w:b w:val="0"/>
          <w:bCs w:val="0"/>
          <w:i/>
          <w:iCs/>
        </w:rPr>
        <w:t xml:space="preserve">Documentos del </w:t>
      </w:r>
      <w:r w:rsidR="00CD1AD8" w:rsidRPr="008D549F">
        <w:rPr>
          <w:b w:val="0"/>
          <w:bCs w:val="0"/>
          <w:i/>
          <w:iCs/>
        </w:rPr>
        <w:lastRenderedPageBreak/>
        <w:t>Proceso</w:t>
      </w:r>
      <w:r w:rsidR="00E117B4" w:rsidRPr="00F04569">
        <w:rPr>
          <w:b w:val="0"/>
          <w:bCs w:val="0"/>
        </w:rPr>
        <w:t xml:space="preserve">, a efectos de que los proponentes puedan conocer cuando </w:t>
      </w:r>
      <w:r w:rsidR="007A5427" w:rsidRPr="00F04569">
        <w:rPr>
          <w:b w:val="0"/>
          <w:bCs w:val="0"/>
        </w:rPr>
        <w:t xml:space="preserve">deben presentar sus ofertas. </w:t>
      </w:r>
    </w:p>
    <w:p w14:paraId="2CD1511C" w14:textId="2469F0B1" w:rsidR="0048374B" w:rsidRPr="00F04569" w:rsidRDefault="005B3E71" w:rsidP="008D549F">
      <w:pPr>
        <w:pStyle w:val="Ttulo1"/>
        <w:spacing w:after="120" w:line="276" w:lineRule="auto"/>
        <w:ind w:left="0" w:firstLine="0"/>
        <w:jc w:val="both"/>
        <w:rPr>
          <w:b w:val="0"/>
          <w:bCs w:val="0"/>
        </w:rPr>
      </w:pPr>
      <w:r w:rsidRPr="00F04569">
        <w:rPr>
          <w:b w:val="0"/>
          <w:bCs w:val="0"/>
        </w:rPr>
        <w:t xml:space="preserve"> </w:t>
      </w:r>
      <w:r w:rsidR="0002709A" w:rsidRPr="00F04569">
        <w:rPr>
          <w:b w:val="0"/>
          <w:bCs w:val="0"/>
        </w:rPr>
        <w:tab/>
      </w:r>
      <w:r w:rsidR="000A4DDD" w:rsidRPr="00F04569">
        <w:rPr>
          <w:b w:val="0"/>
          <w:bCs w:val="0"/>
        </w:rPr>
        <w:t>Diferentes normas del</w:t>
      </w:r>
      <w:r w:rsidR="0002709A" w:rsidRPr="00F04569">
        <w:rPr>
          <w:b w:val="0"/>
          <w:bCs w:val="0"/>
        </w:rPr>
        <w:t xml:space="preserve"> </w:t>
      </w:r>
      <w:r w:rsidR="000A4DDD" w:rsidRPr="00F04569">
        <w:rPr>
          <w:b w:val="0"/>
          <w:bCs w:val="0"/>
        </w:rPr>
        <w:t>E</w:t>
      </w:r>
      <w:r w:rsidR="0002709A" w:rsidRPr="00F04569">
        <w:rPr>
          <w:b w:val="0"/>
          <w:bCs w:val="0"/>
        </w:rPr>
        <w:t>statuto</w:t>
      </w:r>
      <w:r w:rsidR="000A4DDD" w:rsidRPr="00F04569">
        <w:rPr>
          <w:b w:val="0"/>
          <w:bCs w:val="0"/>
        </w:rPr>
        <w:t xml:space="preserve"> General</w:t>
      </w:r>
      <w:r w:rsidR="0002709A" w:rsidRPr="00F04569">
        <w:rPr>
          <w:b w:val="0"/>
          <w:bCs w:val="0"/>
        </w:rPr>
        <w:t xml:space="preserve"> de </w:t>
      </w:r>
      <w:r w:rsidR="000A4DDD" w:rsidRPr="00F04569">
        <w:rPr>
          <w:b w:val="0"/>
          <w:bCs w:val="0"/>
        </w:rPr>
        <w:t>C</w:t>
      </w:r>
      <w:r w:rsidR="0002709A" w:rsidRPr="00F04569">
        <w:rPr>
          <w:b w:val="0"/>
          <w:bCs w:val="0"/>
        </w:rPr>
        <w:t xml:space="preserve">ontratación </w:t>
      </w:r>
      <w:r w:rsidR="000A4DDD" w:rsidRPr="00F04569">
        <w:rPr>
          <w:b w:val="0"/>
          <w:bCs w:val="0"/>
        </w:rPr>
        <w:t>de la Administración</w:t>
      </w:r>
      <w:r w:rsidR="0002709A" w:rsidRPr="00F04569">
        <w:rPr>
          <w:b w:val="0"/>
          <w:bCs w:val="0"/>
        </w:rPr>
        <w:t xml:space="preserve"> </w:t>
      </w:r>
      <w:r w:rsidR="000A4DDD" w:rsidRPr="00F04569">
        <w:rPr>
          <w:b w:val="0"/>
          <w:bCs w:val="0"/>
        </w:rPr>
        <w:t>Públic</w:t>
      </w:r>
      <w:r w:rsidR="001E5229" w:rsidRPr="00F04569">
        <w:rPr>
          <w:b w:val="0"/>
          <w:bCs w:val="0"/>
        </w:rPr>
        <w:t>a, al regular aspectos relativos al procedimiento de de</w:t>
      </w:r>
      <w:r w:rsidR="000852A1" w:rsidRPr="00F04569">
        <w:rPr>
          <w:b w:val="0"/>
          <w:bCs w:val="0"/>
        </w:rPr>
        <w:t>terminad</w:t>
      </w:r>
      <w:r w:rsidR="0043143F" w:rsidRPr="00F04569">
        <w:rPr>
          <w:b w:val="0"/>
          <w:bCs w:val="0"/>
        </w:rPr>
        <w:t>a</w:t>
      </w:r>
      <w:r w:rsidR="000852A1" w:rsidRPr="00F04569">
        <w:rPr>
          <w:b w:val="0"/>
          <w:bCs w:val="0"/>
        </w:rPr>
        <w:t xml:space="preserve">s </w:t>
      </w:r>
      <w:r w:rsidR="001E5229" w:rsidRPr="00F04569">
        <w:rPr>
          <w:b w:val="0"/>
          <w:bCs w:val="0"/>
        </w:rPr>
        <w:t>modalidades de contratación</w:t>
      </w:r>
      <w:r w:rsidR="000852A1" w:rsidRPr="00F04569">
        <w:rPr>
          <w:b w:val="0"/>
          <w:bCs w:val="0"/>
        </w:rPr>
        <w:t xml:space="preserve">, o al establecer el contenido mínimo de </w:t>
      </w:r>
      <w:r w:rsidR="00BB772F" w:rsidRPr="00F04569">
        <w:rPr>
          <w:b w:val="0"/>
          <w:bCs w:val="0"/>
        </w:rPr>
        <w:t xml:space="preserve">algunos documentos, </w:t>
      </w:r>
      <w:r w:rsidR="00873816" w:rsidRPr="00F04569">
        <w:rPr>
          <w:b w:val="0"/>
          <w:bCs w:val="0"/>
        </w:rPr>
        <w:t>indican</w:t>
      </w:r>
      <w:r w:rsidR="0043143F" w:rsidRPr="00F04569">
        <w:rPr>
          <w:b w:val="0"/>
          <w:bCs w:val="0"/>
        </w:rPr>
        <w:t xml:space="preserve"> </w:t>
      </w:r>
      <w:r w:rsidR="008E79BF" w:rsidRPr="00F04569">
        <w:rPr>
          <w:b w:val="0"/>
          <w:bCs w:val="0"/>
        </w:rPr>
        <w:t>que</w:t>
      </w:r>
      <w:r w:rsidR="00BB772F" w:rsidRPr="00F04569">
        <w:rPr>
          <w:b w:val="0"/>
          <w:bCs w:val="0"/>
        </w:rPr>
        <w:t xml:space="preserve"> las entidades deben dar a conocer a los proponentes </w:t>
      </w:r>
      <w:r w:rsidR="008E79BF" w:rsidRPr="00F04569">
        <w:rPr>
          <w:b w:val="0"/>
          <w:bCs w:val="0"/>
        </w:rPr>
        <w:t>la fecha y lugar</w:t>
      </w:r>
      <w:r w:rsidR="00873816" w:rsidRPr="00F04569">
        <w:rPr>
          <w:b w:val="0"/>
          <w:bCs w:val="0"/>
        </w:rPr>
        <w:t xml:space="preserve"> para la presentación de ofertas.</w:t>
      </w:r>
      <w:r w:rsidR="0043143F" w:rsidRPr="00F04569">
        <w:rPr>
          <w:b w:val="0"/>
          <w:bCs w:val="0"/>
        </w:rPr>
        <w:t xml:space="preserve"> En el caso de la licitación pública, por ejemplo, el artículo 30, numeral 5 de la Ley 80 de 1993</w:t>
      </w:r>
      <w:r w:rsidR="001436E0" w:rsidRPr="00F04569">
        <w:rPr>
          <w:b w:val="0"/>
          <w:bCs w:val="0"/>
        </w:rPr>
        <w:t xml:space="preserve">, hace referencia al </w:t>
      </w:r>
      <w:r w:rsidR="001436E0" w:rsidRPr="008D549F">
        <w:rPr>
          <w:b w:val="0"/>
          <w:bCs w:val="0"/>
          <w:i/>
          <w:iCs/>
        </w:rPr>
        <w:t>plazo de licitación</w:t>
      </w:r>
      <w:r w:rsidR="001436E0" w:rsidRPr="00F04569">
        <w:rPr>
          <w:b w:val="0"/>
          <w:bCs w:val="0"/>
        </w:rPr>
        <w:t>,</w:t>
      </w:r>
      <w:r w:rsidR="00E61207" w:rsidRPr="00F04569">
        <w:rPr>
          <w:b w:val="0"/>
          <w:bCs w:val="0"/>
        </w:rPr>
        <w:t xml:space="preserve"> «</w:t>
      </w:r>
      <w:r w:rsidR="005C290B" w:rsidRPr="00F04569">
        <w:rPr>
          <w:b w:val="0"/>
          <w:bCs w:val="0"/>
        </w:rPr>
        <w:t xml:space="preserve">[…] </w:t>
      </w:r>
      <w:r w:rsidR="00E61207" w:rsidRPr="00F04569">
        <w:rPr>
          <w:b w:val="0"/>
          <w:bCs w:val="0"/>
        </w:rPr>
        <w:t xml:space="preserve">entendido como </w:t>
      </w:r>
      <w:r w:rsidR="00E61207" w:rsidRPr="008D549F">
        <w:rPr>
          <w:b w:val="0"/>
          <w:bCs w:val="0"/>
          <w:i/>
          <w:iCs/>
        </w:rPr>
        <w:t>el término que debe transcurrir entre la fecha a partir de la cual se pueden presentar propuestas y la de su cierre</w:t>
      </w:r>
      <w:r w:rsidR="00E61207" w:rsidRPr="00F04569">
        <w:rPr>
          <w:b w:val="0"/>
          <w:bCs w:val="0"/>
        </w:rPr>
        <w:t xml:space="preserve">, </w:t>
      </w:r>
      <w:r w:rsidR="00E61207" w:rsidRPr="008D549F">
        <w:rPr>
          <w:b w:val="0"/>
          <w:bCs w:val="0"/>
          <w:i/>
          <w:iCs/>
        </w:rPr>
        <w:t>se señalará en los pliegos de condiciones</w:t>
      </w:r>
      <w:r w:rsidR="00E61207" w:rsidRPr="00F04569">
        <w:rPr>
          <w:b w:val="0"/>
          <w:bCs w:val="0"/>
        </w:rPr>
        <w:t>, de acuerdo con la naturaleza, objeto y cuantía del contrato</w:t>
      </w:r>
      <w:r w:rsidR="005C290B" w:rsidRPr="00F04569">
        <w:rPr>
          <w:b w:val="0"/>
          <w:bCs w:val="0"/>
        </w:rPr>
        <w:t xml:space="preserve">» </w:t>
      </w:r>
      <w:r w:rsidR="00C62B42" w:rsidRPr="00F04569">
        <w:rPr>
          <w:b w:val="0"/>
          <w:bCs w:val="0"/>
        </w:rPr>
        <w:t>(Corchetes fuera de texto)</w:t>
      </w:r>
      <w:r w:rsidR="005C290B" w:rsidRPr="00F04569">
        <w:rPr>
          <w:b w:val="0"/>
          <w:bCs w:val="0"/>
        </w:rPr>
        <w:t>.</w:t>
      </w:r>
      <w:r w:rsidR="00C62B42" w:rsidRPr="00F04569">
        <w:rPr>
          <w:b w:val="0"/>
          <w:bCs w:val="0"/>
        </w:rPr>
        <w:t xml:space="preserve"> </w:t>
      </w:r>
      <w:r w:rsidR="00A01807" w:rsidRPr="00F04569">
        <w:rPr>
          <w:b w:val="0"/>
          <w:bCs w:val="0"/>
        </w:rPr>
        <w:t>De acuerdo con esto</w:t>
      </w:r>
      <w:r w:rsidR="00C62B42" w:rsidRPr="00F04569">
        <w:rPr>
          <w:b w:val="0"/>
          <w:bCs w:val="0"/>
        </w:rPr>
        <w:t xml:space="preserve">, tratándose de la licitación pública, el momento para la presentación de ofertas o </w:t>
      </w:r>
      <w:r w:rsidR="00C62B42" w:rsidRPr="008D549F">
        <w:rPr>
          <w:b w:val="0"/>
          <w:bCs w:val="0"/>
          <w:i/>
          <w:iCs/>
        </w:rPr>
        <w:t>plazo de licitación</w:t>
      </w:r>
      <w:r w:rsidR="00C62B42" w:rsidRPr="00F04569">
        <w:rPr>
          <w:b w:val="0"/>
          <w:bCs w:val="0"/>
        </w:rPr>
        <w:t xml:space="preserve"> es el que señal</w:t>
      </w:r>
      <w:r w:rsidR="007673CC" w:rsidRPr="00F04569">
        <w:rPr>
          <w:b w:val="0"/>
          <w:bCs w:val="0"/>
        </w:rPr>
        <w:t>e</w:t>
      </w:r>
      <w:r w:rsidR="00C62B42" w:rsidRPr="00F04569">
        <w:rPr>
          <w:b w:val="0"/>
          <w:bCs w:val="0"/>
        </w:rPr>
        <w:t xml:space="preserve"> la </w:t>
      </w:r>
      <w:r w:rsidR="0048374B" w:rsidRPr="00F04569">
        <w:rPr>
          <w:b w:val="0"/>
          <w:bCs w:val="0"/>
        </w:rPr>
        <w:t xml:space="preserve">entidad en el pliego de condiciones. </w:t>
      </w:r>
    </w:p>
    <w:p w14:paraId="62880111" w14:textId="0092C320" w:rsidR="009252F7" w:rsidRPr="008D549F" w:rsidRDefault="0048374B" w:rsidP="008D549F">
      <w:pPr>
        <w:pStyle w:val="Ttulo1"/>
        <w:spacing w:after="120" w:line="276" w:lineRule="auto"/>
        <w:ind w:left="0" w:firstLine="0"/>
        <w:jc w:val="both"/>
        <w:rPr>
          <w:b w:val="0"/>
          <w:bCs w:val="0"/>
        </w:rPr>
      </w:pPr>
      <w:r w:rsidRPr="00F04569">
        <w:rPr>
          <w:b w:val="0"/>
          <w:bCs w:val="0"/>
        </w:rPr>
        <w:tab/>
      </w:r>
      <w:r w:rsidR="002A312C" w:rsidRPr="00F04569">
        <w:rPr>
          <w:b w:val="0"/>
          <w:bCs w:val="0"/>
        </w:rPr>
        <w:t xml:space="preserve">Por su parte, </w:t>
      </w:r>
      <w:r w:rsidR="009547F1" w:rsidRPr="00F04569">
        <w:rPr>
          <w:b w:val="0"/>
          <w:bCs w:val="0"/>
        </w:rPr>
        <w:t xml:space="preserve">en lo relativo a los demás procedimientos de selección, </w:t>
      </w:r>
      <w:r w:rsidR="002A312C" w:rsidRPr="00F04569">
        <w:rPr>
          <w:b w:val="0"/>
          <w:bCs w:val="0"/>
        </w:rPr>
        <w:t>el Decreto 1082 de 2015 también se ocupa de</w:t>
      </w:r>
      <w:r w:rsidR="00256CBD" w:rsidRPr="00F04569">
        <w:rPr>
          <w:b w:val="0"/>
          <w:bCs w:val="0"/>
        </w:rPr>
        <w:t xml:space="preserve">l tema al </w:t>
      </w:r>
      <w:r w:rsidR="009547F1" w:rsidRPr="00F04569">
        <w:rPr>
          <w:b w:val="0"/>
          <w:bCs w:val="0"/>
        </w:rPr>
        <w:t>establecer el contenido de</w:t>
      </w:r>
      <w:r w:rsidR="0000687F">
        <w:rPr>
          <w:b w:val="0"/>
          <w:bCs w:val="0"/>
        </w:rPr>
        <w:t xml:space="preserve"> los</w:t>
      </w:r>
      <w:r w:rsidR="009547F1" w:rsidRPr="00F04569">
        <w:rPr>
          <w:b w:val="0"/>
          <w:bCs w:val="0"/>
        </w:rPr>
        <w:t xml:space="preserve"> Documentos del Proceso como el </w:t>
      </w:r>
      <w:r w:rsidR="009547F1" w:rsidRPr="008D549F">
        <w:rPr>
          <w:b w:val="0"/>
          <w:bCs w:val="0"/>
          <w:i/>
          <w:iCs/>
        </w:rPr>
        <w:t>aviso de convocatoria</w:t>
      </w:r>
      <w:r w:rsidR="009547F1" w:rsidRPr="00F04569">
        <w:rPr>
          <w:b w:val="0"/>
          <w:bCs w:val="0"/>
        </w:rPr>
        <w:t>, el</w:t>
      </w:r>
      <w:r w:rsidR="00D65058" w:rsidRPr="00F04569">
        <w:rPr>
          <w:b w:val="0"/>
          <w:bCs w:val="0"/>
        </w:rPr>
        <w:t xml:space="preserve"> </w:t>
      </w:r>
      <w:r w:rsidR="00D65058" w:rsidRPr="008D549F">
        <w:rPr>
          <w:b w:val="0"/>
          <w:bCs w:val="0"/>
          <w:i/>
          <w:iCs/>
        </w:rPr>
        <w:t>acto de apertura</w:t>
      </w:r>
      <w:r w:rsidR="00D65058" w:rsidRPr="00F04569">
        <w:rPr>
          <w:b w:val="0"/>
          <w:bCs w:val="0"/>
        </w:rPr>
        <w:t xml:space="preserve"> y el </w:t>
      </w:r>
      <w:r w:rsidR="00D65058" w:rsidRPr="008D549F">
        <w:rPr>
          <w:b w:val="0"/>
          <w:bCs w:val="0"/>
          <w:i/>
          <w:iCs/>
        </w:rPr>
        <w:t>pliego de condiciones</w:t>
      </w:r>
      <w:r w:rsidR="00D65058" w:rsidRPr="00F04569">
        <w:rPr>
          <w:b w:val="0"/>
          <w:bCs w:val="0"/>
          <w:i/>
          <w:iCs/>
        </w:rPr>
        <w:t>.</w:t>
      </w:r>
      <w:r w:rsidR="00922E28" w:rsidRPr="00F04569">
        <w:rPr>
          <w:b w:val="0"/>
          <w:bCs w:val="0"/>
        </w:rPr>
        <w:t xml:space="preserve"> En las normas que desarrollan el contenido de cada uno de estos documentos, las cuales son aplicables, de manera general, a modalidades como </w:t>
      </w:r>
      <w:r w:rsidR="00F3159D" w:rsidRPr="00F04569">
        <w:rPr>
          <w:b w:val="0"/>
          <w:bCs w:val="0"/>
        </w:rPr>
        <w:t>la selección abreviada</w:t>
      </w:r>
      <w:r w:rsidR="00D26C07" w:rsidRPr="00F04569">
        <w:rPr>
          <w:b w:val="0"/>
          <w:bCs w:val="0"/>
        </w:rPr>
        <w:t xml:space="preserve"> y</w:t>
      </w:r>
      <w:r w:rsidR="00F3159D" w:rsidRPr="00F04569">
        <w:rPr>
          <w:b w:val="0"/>
          <w:bCs w:val="0"/>
        </w:rPr>
        <w:t xml:space="preserve"> el concurso de</w:t>
      </w:r>
      <w:r w:rsidR="00D26C07" w:rsidRPr="00F04569">
        <w:rPr>
          <w:b w:val="0"/>
          <w:bCs w:val="0"/>
        </w:rPr>
        <w:t xml:space="preserve"> méritos</w:t>
      </w:r>
      <w:r w:rsidR="00F3159D" w:rsidRPr="00F04569">
        <w:rPr>
          <w:b w:val="0"/>
          <w:bCs w:val="0"/>
        </w:rPr>
        <w:t xml:space="preserve">, </w:t>
      </w:r>
      <w:r w:rsidR="0000114B" w:rsidRPr="00F04569">
        <w:rPr>
          <w:b w:val="0"/>
          <w:bCs w:val="0"/>
        </w:rPr>
        <w:t xml:space="preserve">se establece como componentes mínimos información indicativa </w:t>
      </w:r>
      <w:r w:rsidR="002937BD" w:rsidRPr="00F04569">
        <w:rPr>
          <w:b w:val="0"/>
          <w:bCs w:val="0"/>
        </w:rPr>
        <w:t xml:space="preserve">del </w:t>
      </w:r>
      <w:r w:rsidR="007673CC" w:rsidRPr="00F04569">
        <w:rPr>
          <w:b w:val="0"/>
          <w:bCs w:val="0"/>
        </w:rPr>
        <w:t>tiempo</w:t>
      </w:r>
      <w:r w:rsidR="002937BD" w:rsidRPr="00F04569">
        <w:rPr>
          <w:b w:val="0"/>
          <w:bCs w:val="0"/>
        </w:rPr>
        <w:t xml:space="preserve"> durante el cual deben presentarse las ofertas. </w:t>
      </w:r>
      <w:r w:rsidR="00D65058" w:rsidRPr="00F04569">
        <w:rPr>
          <w:b w:val="0"/>
          <w:bCs w:val="0"/>
        </w:rPr>
        <w:t xml:space="preserve"> </w:t>
      </w:r>
    </w:p>
    <w:p w14:paraId="2692EF7B" w14:textId="4F42244E" w:rsidR="00350412" w:rsidRPr="008D549F" w:rsidRDefault="002937BD" w:rsidP="008D549F">
      <w:pPr>
        <w:pStyle w:val="Ttulo1"/>
        <w:spacing w:after="120" w:line="276" w:lineRule="auto"/>
        <w:ind w:left="0" w:firstLine="0"/>
        <w:jc w:val="both"/>
        <w:rPr>
          <w:b w:val="0"/>
          <w:bCs w:val="0"/>
        </w:rPr>
      </w:pPr>
      <w:r w:rsidRPr="00F04569">
        <w:tab/>
      </w:r>
      <w:r w:rsidRPr="00F04569">
        <w:rPr>
          <w:b w:val="0"/>
          <w:bCs w:val="0"/>
        </w:rPr>
        <w:t>Así, por ejemplo,</w:t>
      </w:r>
      <w:r w:rsidR="00B773FF" w:rsidRPr="00F04569">
        <w:rPr>
          <w:b w:val="0"/>
          <w:bCs w:val="0"/>
        </w:rPr>
        <w:t xml:space="preserve"> encontramos que, el artículo 2.2.1.1.2.1.2 del Decreto 1082 de 2015</w:t>
      </w:r>
      <w:r w:rsidR="00774648" w:rsidRPr="00F04569">
        <w:rPr>
          <w:b w:val="0"/>
          <w:bCs w:val="0"/>
        </w:rPr>
        <w:t xml:space="preserve">, alusivo al </w:t>
      </w:r>
      <w:r w:rsidR="00D9438D" w:rsidRPr="00F04569">
        <w:rPr>
          <w:b w:val="0"/>
          <w:bCs w:val="0"/>
          <w:i/>
          <w:iCs/>
        </w:rPr>
        <w:t>a</w:t>
      </w:r>
      <w:r w:rsidR="00774648" w:rsidRPr="008D549F">
        <w:rPr>
          <w:b w:val="0"/>
          <w:bCs w:val="0"/>
          <w:i/>
          <w:iCs/>
        </w:rPr>
        <w:t>viso de convocatoria</w:t>
      </w:r>
      <w:r w:rsidR="00D9438D" w:rsidRPr="00F04569">
        <w:rPr>
          <w:b w:val="0"/>
          <w:bCs w:val="0"/>
          <w:i/>
          <w:iCs/>
        </w:rPr>
        <w:t xml:space="preserve">, </w:t>
      </w:r>
      <w:r w:rsidR="00D9438D" w:rsidRPr="00F04569">
        <w:rPr>
          <w:b w:val="0"/>
          <w:bCs w:val="0"/>
        </w:rPr>
        <w:t>establece</w:t>
      </w:r>
      <w:r w:rsidR="00C279B6" w:rsidRPr="00F04569">
        <w:rPr>
          <w:b w:val="0"/>
          <w:bCs w:val="0"/>
        </w:rPr>
        <w:t xml:space="preserve"> </w:t>
      </w:r>
      <w:r w:rsidR="001C641D" w:rsidRPr="00F04569">
        <w:rPr>
          <w:b w:val="0"/>
          <w:bCs w:val="0"/>
        </w:rPr>
        <w:t>dentro del contenido mínimo de dicho documento, junto a la información relativa al objeto del contrato</w:t>
      </w:r>
      <w:r w:rsidR="00CA5F39" w:rsidRPr="00F04569">
        <w:rPr>
          <w:b w:val="0"/>
          <w:bCs w:val="0"/>
        </w:rPr>
        <w:t xml:space="preserve"> y demás</w:t>
      </w:r>
      <w:r w:rsidR="001C641D" w:rsidRPr="00F04569">
        <w:rPr>
          <w:b w:val="0"/>
          <w:bCs w:val="0"/>
        </w:rPr>
        <w:t xml:space="preserve"> </w:t>
      </w:r>
      <w:r w:rsidR="00CA5F39" w:rsidRPr="00F04569">
        <w:rPr>
          <w:b w:val="0"/>
          <w:bCs w:val="0"/>
        </w:rPr>
        <w:t>información relevante para el desarrollo del proceso de selección</w:t>
      </w:r>
      <w:r w:rsidR="00C279B6" w:rsidRPr="00F04569">
        <w:rPr>
          <w:b w:val="0"/>
          <w:bCs w:val="0"/>
        </w:rPr>
        <w:t>, «6. La fecha límite en la cual los interesados deben presentar su oferta y el lugar y forma de presentación de la misma». Asimismo, el numeral 12 de dicha norma alude al cronograma</w:t>
      </w:r>
      <w:r w:rsidR="00187534" w:rsidRPr="00F04569">
        <w:rPr>
          <w:b w:val="0"/>
          <w:bCs w:val="0"/>
        </w:rPr>
        <w:t xml:space="preserve"> como otra de la información mínima que debe publicarse en el cronograma. </w:t>
      </w:r>
    </w:p>
    <w:p w14:paraId="626367ED" w14:textId="21682E30" w:rsidR="00933670" w:rsidRPr="00F04569" w:rsidRDefault="00361E39" w:rsidP="00FD74B8">
      <w:pPr>
        <w:spacing w:after="120" w:line="276" w:lineRule="auto"/>
        <w:jc w:val="both"/>
        <w:rPr>
          <w:rFonts w:ascii="Arial" w:hAnsi="Arial" w:cs="Arial"/>
          <w:lang w:val="es-ES_tradnl"/>
        </w:rPr>
      </w:pPr>
      <w:r w:rsidRPr="00F04569">
        <w:rPr>
          <w:rFonts w:ascii="Arial" w:eastAsia="Arial" w:hAnsi="Arial" w:cs="Arial"/>
          <w:b/>
          <w:bCs/>
        </w:rPr>
        <w:tab/>
      </w:r>
      <w:r w:rsidR="007F28A8" w:rsidRPr="00F04569">
        <w:rPr>
          <w:rFonts w:ascii="Arial" w:eastAsia="Arial" w:hAnsi="Arial" w:cs="Arial"/>
        </w:rPr>
        <w:t xml:space="preserve">En lo relativo al </w:t>
      </w:r>
      <w:r w:rsidR="007F28A8" w:rsidRPr="008D549F">
        <w:rPr>
          <w:rFonts w:ascii="Arial" w:eastAsia="Arial" w:hAnsi="Arial" w:cs="Arial"/>
          <w:b/>
          <w:bCs/>
          <w:i/>
          <w:iCs/>
        </w:rPr>
        <w:t>acto de apertura</w:t>
      </w:r>
      <w:r w:rsidR="007F28A8" w:rsidRPr="00F04569">
        <w:rPr>
          <w:rFonts w:ascii="Arial" w:eastAsia="Arial" w:hAnsi="Arial" w:cs="Arial"/>
        </w:rPr>
        <w:t xml:space="preserve">, </w:t>
      </w:r>
      <w:r w:rsidR="004B5124" w:rsidRPr="00F04569">
        <w:rPr>
          <w:rFonts w:ascii="Arial" w:hAnsi="Arial" w:cs="Arial"/>
        </w:rPr>
        <w:t xml:space="preserve">el cual consiste en una manifestación unilateral de la voluntad de la entidad estatal, por medio de la cual formalmente se inicia </w:t>
      </w:r>
      <w:r w:rsidR="00E5479B" w:rsidRPr="00F04569">
        <w:rPr>
          <w:rFonts w:ascii="Arial" w:hAnsi="Arial" w:cs="Arial"/>
        </w:rPr>
        <w:t>el</w:t>
      </w:r>
      <w:r w:rsidR="004B5124" w:rsidRPr="00F04569">
        <w:rPr>
          <w:rFonts w:ascii="Arial" w:hAnsi="Arial" w:cs="Arial"/>
        </w:rPr>
        <w:t xml:space="preserve"> proceso de contratación, el </w:t>
      </w:r>
      <w:r w:rsidR="00096BB0" w:rsidRPr="00F04569">
        <w:rPr>
          <w:rFonts w:ascii="Arial" w:hAnsi="Arial" w:cs="Arial"/>
        </w:rPr>
        <w:t>artículo</w:t>
      </w:r>
      <w:r w:rsidR="00CF4551" w:rsidRPr="00F04569">
        <w:rPr>
          <w:rFonts w:ascii="Arial" w:hAnsi="Arial" w:cs="Arial"/>
          <w:lang w:val="es-ES_tradnl"/>
        </w:rPr>
        <w:t xml:space="preserve"> 2.2.1.1.2.1.5</w:t>
      </w:r>
      <w:r w:rsidR="00B40386" w:rsidRPr="00F04569">
        <w:rPr>
          <w:rFonts w:ascii="Arial" w:hAnsi="Arial" w:cs="Arial"/>
          <w:lang w:val="es-ES_tradnl"/>
        </w:rPr>
        <w:t xml:space="preserve"> del Decreto 1082 de 2015</w:t>
      </w:r>
      <w:r w:rsidR="00E5479B" w:rsidRPr="00F04569">
        <w:rPr>
          <w:rFonts w:ascii="Arial" w:hAnsi="Arial" w:cs="Arial"/>
          <w:lang w:val="es-ES_tradnl"/>
        </w:rPr>
        <w:t xml:space="preserve"> regula el respectivo contenido.</w:t>
      </w:r>
      <w:r w:rsidR="00FD74B8" w:rsidRPr="00F04569">
        <w:rPr>
          <w:rFonts w:ascii="Arial" w:hAnsi="Arial" w:cs="Arial"/>
          <w:lang w:val="es-ES_tradnl"/>
        </w:rPr>
        <w:t xml:space="preserve"> Esta norma enlista al</w:t>
      </w:r>
      <w:r w:rsidR="00465EDC" w:rsidRPr="00F04569">
        <w:rPr>
          <w:rFonts w:ascii="Arial" w:hAnsi="Arial" w:cs="Arial"/>
          <w:lang w:val="es-ES_tradnl"/>
        </w:rPr>
        <w:t xml:space="preserve"> objeto de la contratación, la modalidad de escogencia, el cronograma</w:t>
      </w:r>
      <w:r w:rsidR="00A12ED7" w:rsidRPr="00F04569">
        <w:rPr>
          <w:rFonts w:ascii="Arial" w:hAnsi="Arial" w:cs="Arial"/>
          <w:lang w:val="es-ES_tradnl"/>
        </w:rPr>
        <w:t xml:space="preserve">, </w:t>
      </w:r>
      <w:r w:rsidR="008A4350" w:rsidRPr="00F04569">
        <w:rPr>
          <w:rFonts w:ascii="Arial" w:hAnsi="Arial" w:cs="Arial"/>
          <w:lang w:val="es-ES_tradnl"/>
        </w:rPr>
        <w:t>el lugar de consulta del pliego de condiciones</w:t>
      </w:r>
      <w:r w:rsidR="0030214C" w:rsidRPr="00F04569">
        <w:rPr>
          <w:rFonts w:ascii="Arial" w:hAnsi="Arial" w:cs="Arial"/>
          <w:lang w:val="es-ES_tradnl"/>
        </w:rPr>
        <w:t xml:space="preserve">, el certificado de </w:t>
      </w:r>
      <w:r w:rsidR="003C6406" w:rsidRPr="00F04569">
        <w:rPr>
          <w:rFonts w:ascii="Arial" w:hAnsi="Arial" w:cs="Arial"/>
          <w:lang w:val="es-ES_tradnl"/>
        </w:rPr>
        <w:t>disponibilidad presupuestal</w:t>
      </w:r>
      <w:r w:rsidR="00746325" w:rsidRPr="00F04569">
        <w:rPr>
          <w:rFonts w:ascii="Arial" w:hAnsi="Arial" w:cs="Arial"/>
          <w:lang w:val="es-ES_tradnl"/>
        </w:rPr>
        <w:t xml:space="preserve"> y demás cuestiones relevantes en atención a la respectiva modalidad de selección</w:t>
      </w:r>
      <w:r w:rsidR="00C4467C" w:rsidRPr="00F04569">
        <w:rPr>
          <w:rStyle w:val="Refdenotaalpie"/>
          <w:rFonts w:ascii="Arial" w:hAnsi="Arial" w:cs="Arial"/>
          <w:lang w:val="es-ES_tradnl"/>
        </w:rPr>
        <w:footnoteReference w:id="5"/>
      </w:r>
      <w:r w:rsidR="00746325" w:rsidRPr="00F04569">
        <w:rPr>
          <w:rFonts w:ascii="Arial" w:hAnsi="Arial" w:cs="Arial"/>
          <w:lang w:val="es-ES_tradnl"/>
        </w:rPr>
        <w:t>.</w:t>
      </w:r>
      <w:r w:rsidR="00B40386" w:rsidRPr="00F04569">
        <w:rPr>
          <w:rFonts w:ascii="Arial" w:hAnsi="Arial" w:cs="Arial"/>
          <w:lang w:val="es-ES_tradnl"/>
        </w:rPr>
        <w:t xml:space="preserve"> </w:t>
      </w:r>
    </w:p>
    <w:p w14:paraId="79CDEB8F" w14:textId="20B6837B" w:rsidR="00BC39D5" w:rsidRPr="00F04569" w:rsidRDefault="00D26C07">
      <w:pPr>
        <w:spacing w:after="120" w:line="276" w:lineRule="auto"/>
        <w:jc w:val="both"/>
        <w:rPr>
          <w:rFonts w:ascii="Arial" w:eastAsia="Calibri" w:hAnsi="Arial" w:cs="Arial"/>
          <w:color w:val="000000"/>
          <w:lang w:val="es-MX"/>
        </w:rPr>
      </w:pPr>
      <w:r w:rsidRPr="00F04569">
        <w:rPr>
          <w:rFonts w:ascii="Arial" w:hAnsi="Arial" w:cs="Arial"/>
          <w:lang w:val="es-ES_tradnl"/>
        </w:rPr>
        <w:lastRenderedPageBreak/>
        <w:tab/>
        <w:t xml:space="preserve">Por su parte, </w:t>
      </w:r>
      <w:r w:rsidR="00CD4914" w:rsidRPr="00F04569">
        <w:rPr>
          <w:rFonts w:ascii="Arial" w:hAnsi="Arial" w:cs="Arial"/>
          <w:lang w:val="es-ES_tradnl"/>
        </w:rPr>
        <w:t xml:space="preserve">el artículo </w:t>
      </w:r>
      <w:r w:rsidR="00E246E2" w:rsidRPr="00F04569">
        <w:rPr>
          <w:rFonts w:ascii="Arial" w:hAnsi="Arial" w:cs="Arial"/>
          <w:lang w:val="es-ES_tradnl"/>
        </w:rPr>
        <w:t>2.2.1.1.2.1.3 al regular el contenido del pliego de condiciones establece que este debe contener</w:t>
      </w:r>
      <w:r w:rsidR="00FB1639" w:rsidRPr="00F04569">
        <w:rPr>
          <w:rFonts w:ascii="Arial" w:hAnsi="Arial" w:cs="Arial"/>
          <w:lang w:val="es-ES_tradnl"/>
        </w:rPr>
        <w:t xml:space="preserve">, entre otros aspectos, las </w:t>
      </w:r>
      <w:r w:rsidR="00CD4914" w:rsidRPr="00F04569">
        <w:rPr>
          <w:rFonts w:ascii="Arial" w:hAnsi="Arial" w:cs="Arial"/>
          <w:color w:val="000000"/>
        </w:rPr>
        <w:t>reglas aplicables a la presentación de las ofertas, su evaluación</w:t>
      </w:r>
      <w:r w:rsidR="00E16D78" w:rsidRPr="00F04569">
        <w:rPr>
          <w:rFonts w:ascii="Arial" w:hAnsi="Arial" w:cs="Arial"/>
          <w:color w:val="000000"/>
        </w:rPr>
        <w:t>,</w:t>
      </w:r>
      <w:r w:rsidR="00CD4914" w:rsidRPr="00F04569">
        <w:rPr>
          <w:rFonts w:ascii="Arial" w:hAnsi="Arial" w:cs="Arial"/>
          <w:color w:val="000000"/>
        </w:rPr>
        <w:t xml:space="preserve"> </w:t>
      </w:r>
      <w:r w:rsidR="00E16D78" w:rsidRPr="00F04569">
        <w:rPr>
          <w:rFonts w:ascii="Arial" w:hAnsi="Arial" w:cs="Arial"/>
          <w:color w:val="000000"/>
        </w:rPr>
        <w:t xml:space="preserve">lo relativo a </w:t>
      </w:r>
      <w:r w:rsidR="00CD4914" w:rsidRPr="00F04569">
        <w:rPr>
          <w:rFonts w:ascii="Arial" w:hAnsi="Arial" w:cs="Arial"/>
          <w:color w:val="000000"/>
        </w:rPr>
        <w:t>la adjudicación del contrato</w:t>
      </w:r>
      <w:r w:rsidR="00E16D78" w:rsidRPr="00F04569">
        <w:rPr>
          <w:rFonts w:ascii="Arial" w:hAnsi="Arial" w:cs="Arial"/>
          <w:color w:val="000000"/>
        </w:rPr>
        <w:t>,</w:t>
      </w:r>
      <w:r w:rsidR="00B65305" w:rsidRPr="00F04569">
        <w:rPr>
          <w:rFonts w:ascii="Arial" w:hAnsi="Arial" w:cs="Arial"/>
          <w:color w:val="000000"/>
        </w:rPr>
        <w:t xml:space="preserve"> el cronograma y </w:t>
      </w:r>
      <w:r w:rsidR="00FB1639" w:rsidRPr="00F04569">
        <w:rPr>
          <w:rFonts w:ascii="Arial" w:hAnsi="Arial" w:cs="Arial"/>
          <w:color w:val="000000"/>
        </w:rPr>
        <w:t>e</w:t>
      </w:r>
      <w:r w:rsidR="00CD4914" w:rsidRPr="00F04569">
        <w:rPr>
          <w:rFonts w:ascii="Arial" w:hAnsi="Arial" w:cs="Arial"/>
          <w:color w:val="000000"/>
        </w:rPr>
        <w:t xml:space="preserve">l plazo dentro del cual la </w:t>
      </w:r>
      <w:r w:rsidR="00B65305" w:rsidRPr="00F04569">
        <w:rPr>
          <w:rFonts w:ascii="Arial" w:hAnsi="Arial" w:cs="Arial"/>
          <w:color w:val="000000"/>
        </w:rPr>
        <w:t>e</w:t>
      </w:r>
      <w:r w:rsidR="00CD4914" w:rsidRPr="00F04569">
        <w:rPr>
          <w:rFonts w:ascii="Arial" w:hAnsi="Arial" w:cs="Arial"/>
          <w:color w:val="000000"/>
        </w:rPr>
        <w:t xml:space="preserve">ntidad puede expedir </w:t>
      </w:r>
      <w:r w:rsidR="00E16D78" w:rsidRPr="00F04569">
        <w:rPr>
          <w:rFonts w:ascii="Arial" w:hAnsi="Arial" w:cs="Arial"/>
          <w:color w:val="000000"/>
        </w:rPr>
        <w:t>a</w:t>
      </w:r>
      <w:r w:rsidR="00CD4914" w:rsidRPr="00F04569">
        <w:rPr>
          <w:rFonts w:ascii="Arial" w:hAnsi="Arial" w:cs="Arial"/>
          <w:color w:val="000000"/>
        </w:rPr>
        <w:t>dendas. </w:t>
      </w:r>
      <w:r w:rsidR="00B43573" w:rsidRPr="00F04569">
        <w:rPr>
          <w:rFonts w:ascii="Arial" w:eastAsia="Calibri" w:hAnsi="Arial" w:cs="Arial"/>
          <w:color w:val="000000"/>
          <w:lang w:val="es-MX"/>
        </w:rPr>
        <w:t>En ese sentido</w:t>
      </w:r>
      <w:r w:rsidR="00E16D78" w:rsidRPr="00F04569">
        <w:rPr>
          <w:rFonts w:ascii="Arial" w:eastAsia="Calibri" w:hAnsi="Arial" w:cs="Arial"/>
          <w:color w:val="000000"/>
          <w:lang w:val="es-MX"/>
        </w:rPr>
        <w:t>,</w:t>
      </w:r>
      <w:r w:rsidR="00B43573" w:rsidRPr="00F04569">
        <w:rPr>
          <w:rFonts w:ascii="Arial" w:eastAsia="Calibri" w:hAnsi="Arial" w:cs="Arial"/>
          <w:color w:val="000000"/>
          <w:lang w:val="es-MX"/>
        </w:rPr>
        <w:t xml:space="preserve"> </w:t>
      </w:r>
      <w:r w:rsidR="00BC39D5" w:rsidRPr="00F04569">
        <w:rPr>
          <w:rFonts w:ascii="Arial" w:eastAsia="Calibri" w:hAnsi="Arial" w:cs="Arial"/>
          <w:color w:val="000000"/>
          <w:lang w:val="es-MX"/>
        </w:rPr>
        <w:t>el documento que concreta el punto de partida para que los interesados conozcan las reglas de la presentación de las ofertas, es el pliego de condiciones</w:t>
      </w:r>
      <w:r w:rsidR="00B67E2A" w:rsidRPr="00F04569">
        <w:rPr>
          <w:rFonts w:ascii="Arial" w:eastAsia="Calibri" w:hAnsi="Arial" w:cs="Arial"/>
          <w:color w:val="000000"/>
          <w:lang w:val="es-MX"/>
        </w:rPr>
        <w:t xml:space="preserve"> definitivo</w:t>
      </w:r>
      <w:r w:rsidR="00BC39D5" w:rsidRPr="00F04569">
        <w:rPr>
          <w:rFonts w:ascii="Arial" w:eastAsia="Calibri" w:hAnsi="Arial" w:cs="Arial"/>
          <w:color w:val="000000"/>
          <w:lang w:val="es-MX"/>
        </w:rPr>
        <w:t xml:space="preserve">, como documento del proceso que resulta de planear el procedimiento de contratación, de tal manera que se logre identificar todo aquello que le informe al público </w:t>
      </w:r>
      <w:r w:rsidR="00E16D78" w:rsidRPr="00F04569">
        <w:rPr>
          <w:rFonts w:ascii="Arial" w:eastAsia="Calibri" w:hAnsi="Arial" w:cs="Arial"/>
          <w:color w:val="000000"/>
          <w:lang w:val="es-MX"/>
        </w:rPr>
        <w:t>sobre el</w:t>
      </w:r>
      <w:r w:rsidR="00BC39D5" w:rsidRPr="00F04569">
        <w:rPr>
          <w:rFonts w:ascii="Arial" w:eastAsia="Calibri" w:hAnsi="Arial" w:cs="Arial"/>
          <w:color w:val="000000"/>
          <w:lang w:val="es-MX"/>
        </w:rPr>
        <w:t xml:space="preserve"> objeto contractual</w:t>
      </w:r>
      <w:r w:rsidR="00E16D78" w:rsidRPr="00F04569">
        <w:rPr>
          <w:rFonts w:ascii="Arial" w:eastAsia="Calibri" w:hAnsi="Arial" w:cs="Arial"/>
          <w:color w:val="000000"/>
          <w:lang w:val="es-MX"/>
        </w:rPr>
        <w:t xml:space="preserve"> y las condiciones de ejecución del contrato</w:t>
      </w:r>
      <w:r w:rsidR="00BC39D5" w:rsidRPr="00F04569">
        <w:rPr>
          <w:rFonts w:ascii="Arial" w:eastAsia="Calibri" w:hAnsi="Arial" w:cs="Arial"/>
          <w:color w:val="000000"/>
          <w:lang w:val="es-MX"/>
        </w:rPr>
        <w:t>.</w:t>
      </w:r>
    </w:p>
    <w:p w14:paraId="6AC26ADF" w14:textId="0947BA87" w:rsidR="00D03E77" w:rsidRPr="00F04569" w:rsidRDefault="00361A95">
      <w:pPr>
        <w:pStyle w:val="NormalWeb"/>
        <w:shd w:val="clear" w:color="auto" w:fill="FFFFFF"/>
        <w:spacing w:before="0" w:beforeAutospacing="0" w:after="120" w:afterAutospacing="0" w:line="276" w:lineRule="auto"/>
        <w:ind w:firstLine="709"/>
        <w:jc w:val="both"/>
        <w:textAlignment w:val="baseline"/>
        <w:rPr>
          <w:rFonts w:ascii="Arial" w:hAnsi="Arial" w:cs="Arial"/>
          <w:sz w:val="22"/>
          <w:szCs w:val="22"/>
          <w:lang w:val="es-ES"/>
        </w:rPr>
      </w:pPr>
      <w:r w:rsidRPr="00F04569">
        <w:rPr>
          <w:rFonts w:ascii="Arial" w:hAnsi="Arial" w:cs="Arial"/>
          <w:sz w:val="22"/>
          <w:szCs w:val="22"/>
          <w:lang w:val="es-ES"/>
        </w:rPr>
        <w:t xml:space="preserve">Conforme a lo anterior, diferentes </w:t>
      </w:r>
      <w:r w:rsidR="009B5250" w:rsidRPr="00F04569">
        <w:rPr>
          <w:rFonts w:ascii="Arial" w:hAnsi="Arial" w:cs="Arial"/>
          <w:sz w:val="22"/>
          <w:szCs w:val="22"/>
          <w:lang w:val="es-ES"/>
        </w:rPr>
        <w:t xml:space="preserve">normas que regulan </w:t>
      </w:r>
      <w:r w:rsidR="00240E25" w:rsidRPr="00F04569">
        <w:rPr>
          <w:rFonts w:ascii="Arial" w:hAnsi="Arial" w:cs="Arial"/>
          <w:sz w:val="22"/>
          <w:szCs w:val="22"/>
          <w:lang w:val="es-ES"/>
        </w:rPr>
        <w:t xml:space="preserve">el contenido de </w:t>
      </w:r>
      <w:r w:rsidR="00E16D78" w:rsidRPr="00F04569">
        <w:rPr>
          <w:rFonts w:ascii="Arial" w:hAnsi="Arial" w:cs="Arial"/>
          <w:sz w:val="22"/>
          <w:szCs w:val="22"/>
          <w:lang w:val="es-ES"/>
        </w:rPr>
        <w:t xml:space="preserve">los </w:t>
      </w:r>
      <w:r w:rsidR="00240E25" w:rsidRPr="00F04569">
        <w:rPr>
          <w:rFonts w:ascii="Arial" w:hAnsi="Arial" w:cs="Arial"/>
          <w:sz w:val="22"/>
          <w:szCs w:val="22"/>
          <w:lang w:val="es-ES"/>
        </w:rPr>
        <w:t>documentos del proceso</w:t>
      </w:r>
      <w:r w:rsidR="00CE2CDC" w:rsidRPr="00F04569">
        <w:rPr>
          <w:rFonts w:ascii="Arial" w:hAnsi="Arial" w:cs="Arial"/>
          <w:sz w:val="22"/>
          <w:szCs w:val="22"/>
          <w:lang w:val="es-ES"/>
        </w:rPr>
        <w:t xml:space="preserve"> como el aviso de convocatoria, el acto de apertura y el pliego de condiciones, establecen el deber de delimitar </w:t>
      </w:r>
      <w:r w:rsidR="007501C9" w:rsidRPr="00F04569">
        <w:rPr>
          <w:rFonts w:ascii="Arial" w:hAnsi="Arial" w:cs="Arial"/>
          <w:sz w:val="22"/>
          <w:szCs w:val="22"/>
          <w:lang w:val="es-ES"/>
        </w:rPr>
        <w:t>los tiempos en los que se deben desarrollar las diferentes etapas del proceso de sele</w:t>
      </w:r>
      <w:r w:rsidR="00E17182" w:rsidRPr="00F04569">
        <w:rPr>
          <w:rFonts w:ascii="Arial" w:hAnsi="Arial" w:cs="Arial"/>
          <w:sz w:val="22"/>
          <w:szCs w:val="22"/>
          <w:lang w:val="es-ES"/>
        </w:rPr>
        <w:t>cción</w:t>
      </w:r>
      <w:r w:rsidR="00C314B8" w:rsidRPr="00F04569">
        <w:rPr>
          <w:rFonts w:ascii="Arial" w:hAnsi="Arial" w:cs="Arial"/>
          <w:sz w:val="22"/>
          <w:szCs w:val="22"/>
          <w:lang w:val="es-ES"/>
        </w:rPr>
        <w:t xml:space="preserve">. </w:t>
      </w:r>
      <w:r w:rsidR="00371B85" w:rsidRPr="00F04569">
        <w:rPr>
          <w:rFonts w:ascii="Arial" w:hAnsi="Arial" w:cs="Arial"/>
          <w:sz w:val="22"/>
          <w:szCs w:val="22"/>
          <w:lang w:val="es-ES"/>
        </w:rPr>
        <w:t>D</w:t>
      </w:r>
      <w:r w:rsidR="00C314B8" w:rsidRPr="00F04569">
        <w:rPr>
          <w:rFonts w:ascii="Arial" w:hAnsi="Arial" w:cs="Arial"/>
          <w:sz w:val="22"/>
          <w:szCs w:val="22"/>
          <w:lang w:val="es-ES"/>
        </w:rPr>
        <w:t xml:space="preserve">esde el mismo contenido del aviso de convocatoria </w:t>
      </w:r>
      <w:r w:rsidR="00921FBD" w:rsidRPr="00F04569">
        <w:rPr>
          <w:rFonts w:ascii="Arial" w:hAnsi="Arial" w:cs="Arial"/>
          <w:sz w:val="22"/>
          <w:szCs w:val="22"/>
          <w:lang w:val="es-ES"/>
        </w:rPr>
        <w:t>se establece de manera expl</w:t>
      </w:r>
      <w:r w:rsidR="00E16D78" w:rsidRPr="00F04569">
        <w:rPr>
          <w:rFonts w:ascii="Arial" w:hAnsi="Arial" w:cs="Arial"/>
          <w:sz w:val="22"/>
          <w:szCs w:val="22"/>
          <w:lang w:val="es-ES"/>
        </w:rPr>
        <w:t>í</w:t>
      </w:r>
      <w:r w:rsidR="00921FBD" w:rsidRPr="00F04569">
        <w:rPr>
          <w:rFonts w:ascii="Arial" w:hAnsi="Arial" w:cs="Arial"/>
          <w:sz w:val="22"/>
          <w:szCs w:val="22"/>
          <w:lang w:val="es-ES"/>
        </w:rPr>
        <w:t>cita el deber de establecer el momento hasta el cual se recibirán las ofertas</w:t>
      </w:r>
      <w:r w:rsidR="00585DE3" w:rsidRPr="00F04569">
        <w:rPr>
          <w:rFonts w:ascii="Arial" w:hAnsi="Arial" w:cs="Arial"/>
          <w:sz w:val="22"/>
          <w:szCs w:val="22"/>
          <w:lang w:val="es-ES"/>
        </w:rPr>
        <w:t xml:space="preserve">, así como el </w:t>
      </w:r>
      <w:r w:rsidR="00371B85" w:rsidRPr="00F04569">
        <w:rPr>
          <w:rFonts w:ascii="Arial" w:hAnsi="Arial" w:cs="Arial"/>
          <w:sz w:val="22"/>
          <w:szCs w:val="22"/>
          <w:lang w:val="es-ES"/>
        </w:rPr>
        <w:t>c</w:t>
      </w:r>
      <w:r w:rsidR="00585DE3" w:rsidRPr="00F04569">
        <w:rPr>
          <w:rFonts w:ascii="Arial" w:hAnsi="Arial" w:cs="Arial"/>
          <w:sz w:val="22"/>
          <w:szCs w:val="22"/>
          <w:lang w:val="es-ES"/>
        </w:rPr>
        <w:t>ronograma conforme al cual debe</w:t>
      </w:r>
      <w:r w:rsidR="00297F57" w:rsidRPr="00F04569">
        <w:rPr>
          <w:rFonts w:ascii="Arial" w:hAnsi="Arial" w:cs="Arial"/>
          <w:sz w:val="22"/>
          <w:szCs w:val="22"/>
          <w:lang w:val="es-ES"/>
        </w:rPr>
        <w:t>n</w:t>
      </w:r>
      <w:r w:rsidR="00585DE3" w:rsidRPr="00F04569">
        <w:rPr>
          <w:rFonts w:ascii="Arial" w:hAnsi="Arial" w:cs="Arial"/>
          <w:sz w:val="22"/>
          <w:szCs w:val="22"/>
          <w:lang w:val="es-ES"/>
        </w:rPr>
        <w:t xml:space="preserve"> realizarse las actuaciones que desarrollarán el procedimiento, los cual también </w:t>
      </w:r>
      <w:r w:rsidR="004F6E43" w:rsidRPr="00F04569">
        <w:rPr>
          <w:rFonts w:ascii="Arial" w:hAnsi="Arial" w:cs="Arial"/>
          <w:sz w:val="22"/>
          <w:szCs w:val="22"/>
          <w:lang w:val="es-ES"/>
        </w:rPr>
        <w:t>hace parte del contenido del acto de apertura y del pliego de condiciones</w:t>
      </w:r>
      <w:r w:rsidR="00297F57" w:rsidRPr="00F04569">
        <w:rPr>
          <w:rFonts w:ascii="Arial" w:hAnsi="Arial" w:cs="Arial"/>
          <w:sz w:val="22"/>
          <w:szCs w:val="22"/>
          <w:lang w:val="es-ES"/>
        </w:rPr>
        <w:t>, de acuerdo con la normatividad antes explicada.</w:t>
      </w:r>
      <w:r w:rsidR="00EF2B1B" w:rsidRPr="00F04569">
        <w:rPr>
          <w:rFonts w:ascii="Arial" w:hAnsi="Arial" w:cs="Arial"/>
          <w:sz w:val="22"/>
          <w:szCs w:val="22"/>
          <w:lang w:val="es-ES"/>
        </w:rPr>
        <w:t xml:space="preserve"> </w:t>
      </w:r>
      <w:r w:rsidR="00AE1407" w:rsidRPr="00F04569">
        <w:rPr>
          <w:rFonts w:ascii="Arial" w:hAnsi="Arial" w:cs="Arial"/>
          <w:sz w:val="22"/>
          <w:szCs w:val="22"/>
          <w:lang w:val="es-ES"/>
        </w:rPr>
        <w:t>E</w:t>
      </w:r>
      <w:r w:rsidR="00297F57" w:rsidRPr="00F04569">
        <w:rPr>
          <w:rFonts w:ascii="Arial" w:hAnsi="Arial" w:cs="Arial"/>
          <w:sz w:val="22"/>
          <w:szCs w:val="22"/>
          <w:lang w:val="es-ES"/>
        </w:rPr>
        <w:t xml:space="preserve">n igual sentido, </w:t>
      </w:r>
      <w:r w:rsidR="00484C89" w:rsidRPr="00F04569">
        <w:rPr>
          <w:rFonts w:ascii="Arial" w:hAnsi="Arial" w:cs="Arial"/>
          <w:sz w:val="22"/>
          <w:szCs w:val="22"/>
          <w:lang w:val="es-ES"/>
        </w:rPr>
        <w:t xml:space="preserve">de </w:t>
      </w:r>
      <w:r w:rsidR="00297F57" w:rsidRPr="00F04569">
        <w:rPr>
          <w:rFonts w:ascii="Arial" w:hAnsi="Arial" w:cs="Arial"/>
          <w:sz w:val="22"/>
          <w:szCs w:val="22"/>
          <w:lang w:val="es-ES"/>
        </w:rPr>
        <w:t>conformidad</w:t>
      </w:r>
      <w:r w:rsidR="00484C89" w:rsidRPr="00F04569">
        <w:rPr>
          <w:rFonts w:ascii="Arial" w:hAnsi="Arial" w:cs="Arial"/>
          <w:sz w:val="22"/>
          <w:szCs w:val="22"/>
          <w:lang w:val="es-ES"/>
        </w:rPr>
        <w:t xml:space="preserve"> con </w:t>
      </w:r>
      <w:r w:rsidR="009B5250" w:rsidRPr="00F04569">
        <w:rPr>
          <w:rFonts w:ascii="Arial" w:hAnsi="Arial" w:cs="Arial"/>
          <w:sz w:val="22"/>
          <w:szCs w:val="22"/>
          <w:lang w:val="es-ES"/>
        </w:rPr>
        <w:t xml:space="preserve">el </w:t>
      </w:r>
      <w:r w:rsidR="009B5250" w:rsidRPr="00F04569">
        <w:rPr>
          <w:rFonts w:ascii="Arial" w:hAnsi="Arial" w:cs="Arial"/>
          <w:bCs/>
          <w:sz w:val="22"/>
          <w:szCs w:val="22"/>
          <w:lang w:val="es-ES"/>
        </w:rPr>
        <w:t>artículo 2.2.1.1.1.3.1 del Decreto 1082 de 2015,</w:t>
      </w:r>
      <w:r w:rsidR="007E5D24" w:rsidRPr="00F04569">
        <w:rPr>
          <w:rFonts w:ascii="Arial" w:hAnsi="Arial" w:cs="Arial"/>
          <w:bCs/>
          <w:sz w:val="22"/>
          <w:szCs w:val="22"/>
          <w:lang w:val="es-ES"/>
        </w:rPr>
        <w:t xml:space="preserve"> </w:t>
      </w:r>
      <w:r w:rsidR="007E5D24" w:rsidRPr="008D549F">
        <w:rPr>
          <w:rFonts w:ascii="Arial" w:hAnsi="Arial" w:cs="Arial"/>
          <w:bCs/>
          <w:i/>
          <w:iCs/>
          <w:sz w:val="22"/>
          <w:szCs w:val="22"/>
          <w:lang w:val="es-ES"/>
        </w:rPr>
        <w:t>el cronograma</w:t>
      </w:r>
      <w:r w:rsidR="009B5250" w:rsidRPr="00F04569">
        <w:rPr>
          <w:rFonts w:ascii="Arial" w:hAnsi="Arial" w:cs="Arial"/>
          <w:bCs/>
          <w:sz w:val="22"/>
          <w:szCs w:val="22"/>
          <w:lang w:val="es-ES"/>
        </w:rPr>
        <w:t xml:space="preserve"> </w:t>
      </w:r>
      <w:r w:rsidR="00484C89" w:rsidRPr="00F04569">
        <w:rPr>
          <w:rFonts w:ascii="Arial" w:hAnsi="Arial" w:cs="Arial"/>
          <w:bCs/>
          <w:sz w:val="22"/>
          <w:szCs w:val="22"/>
          <w:lang w:val="es-ES"/>
        </w:rPr>
        <w:t xml:space="preserve">se </w:t>
      </w:r>
      <w:r w:rsidR="009B5250" w:rsidRPr="00F04569">
        <w:rPr>
          <w:rFonts w:ascii="Arial" w:hAnsi="Arial" w:cs="Arial"/>
          <w:bCs/>
          <w:sz w:val="22"/>
          <w:szCs w:val="22"/>
          <w:lang w:val="es-ES"/>
        </w:rPr>
        <w:t>define como el «Documento en el cual la Entidad Estatal establece las fechas, horas y plazos para las actividades propias del Proceso de Contratación y el lugar en el que estas deben llevarse a cabo».</w:t>
      </w:r>
    </w:p>
    <w:p w14:paraId="7C446D17" w14:textId="42F7BE7E" w:rsidR="00D03E77" w:rsidRPr="00F04569" w:rsidRDefault="00590BDA" w:rsidP="0027541D">
      <w:pPr>
        <w:pStyle w:val="NormalWeb"/>
        <w:shd w:val="clear" w:color="auto" w:fill="FFFFFF"/>
        <w:spacing w:before="0" w:beforeAutospacing="0" w:after="0" w:afterAutospacing="0" w:line="276" w:lineRule="auto"/>
        <w:ind w:firstLine="709"/>
        <w:jc w:val="both"/>
        <w:textAlignment w:val="baseline"/>
        <w:rPr>
          <w:rFonts w:ascii="Arial" w:eastAsia="Calibri" w:hAnsi="Arial" w:cs="Arial"/>
          <w:color w:val="000000"/>
          <w:sz w:val="22"/>
          <w:szCs w:val="22"/>
          <w:lang w:val="es-MX"/>
        </w:rPr>
      </w:pPr>
      <w:r w:rsidRPr="00F04569">
        <w:rPr>
          <w:rFonts w:ascii="Arial" w:eastAsia="Calibri" w:hAnsi="Arial" w:cs="Arial"/>
          <w:color w:val="000000"/>
          <w:sz w:val="22"/>
          <w:szCs w:val="22"/>
          <w:lang w:val="es-MX"/>
        </w:rPr>
        <w:t>Así las cosas</w:t>
      </w:r>
      <w:r w:rsidR="008733EB" w:rsidRPr="00F04569">
        <w:rPr>
          <w:rFonts w:ascii="Arial" w:eastAsia="Calibri" w:hAnsi="Arial" w:cs="Arial"/>
          <w:color w:val="000000"/>
          <w:sz w:val="22"/>
          <w:szCs w:val="22"/>
          <w:lang w:val="es-MX"/>
        </w:rPr>
        <w:t>, e</w:t>
      </w:r>
      <w:r w:rsidR="00D03E77" w:rsidRPr="00F04569">
        <w:rPr>
          <w:rFonts w:ascii="Arial" w:eastAsia="Calibri" w:hAnsi="Arial" w:cs="Arial"/>
          <w:color w:val="000000"/>
          <w:sz w:val="22"/>
          <w:szCs w:val="22"/>
          <w:lang w:val="es-MX"/>
        </w:rPr>
        <w:t>l tiempo es una cuestión</w:t>
      </w:r>
      <w:r w:rsidRPr="00F04569">
        <w:rPr>
          <w:rFonts w:ascii="Arial" w:eastAsia="Calibri" w:hAnsi="Arial" w:cs="Arial"/>
          <w:color w:val="000000"/>
          <w:sz w:val="22"/>
          <w:szCs w:val="22"/>
          <w:lang w:val="es-MX"/>
        </w:rPr>
        <w:t xml:space="preserve"> de enorme </w:t>
      </w:r>
      <w:r w:rsidR="000D0A4B" w:rsidRPr="00F04569">
        <w:rPr>
          <w:rFonts w:ascii="Arial" w:eastAsia="Calibri" w:hAnsi="Arial" w:cs="Arial"/>
          <w:color w:val="000000"/>
          <w:sz w:val="22"/>
          <w:szCs w:val="22"/>
          <w:lang w:val="es-MX"/>
        </w:rPr>
        <w:t>importancia en</w:t>
      </w:r>
      <w:r w:rsidR="00D03E77" w:rsidRPr="00F04569">
        <w:rPr>
          <w:rFonts w:ascii="Arial" w:eastAsia="Calibri" w:hAnsi="Arial" w:cs="Arial"/>
          <w:color w:val="000000"/>
          <w:sz w:val="22"/>
          <w:szCs w:val="22"/>
          <w:lang w:val="es-MX"/>
        </w:rPr>
        <w:t xml:space="preserve"> los procedimientos de selección, </w:t>
      </w:r>
      <w:r w:rsidRPr="00F04569">
        <w:rPr>
          <w:rFonts w:ascii="Arial" w:eastAsia="Calibri" w:hAnsi="Arial" w:cs="Arial"/>
          <w:color w:val="000000"/>
          <w:sz w:val="22"/>
          <w:szCs w:val="22"/>
          <w:lang w:val="es-MX"/>
        </w:rPr>
        <w:t>pues</w:t>
      </w:r>
      <w:r w:rsidR="00D03E77" w:rsidRPr="00F04569">
        <w:rPr>
          <w:rFonts w:ascii="Arial" w:eastAsia="Calibri" w:hAnsi="Arial" w:cs="Arial"/>
          <w:color w:val="000000"/>
          <w:sz w:val="22"/>
          <w:szCs w:val="22"/>
          <w:lang w:val="es-MX"/>
        </w:rPr>
        <w:t xml:space="preserve"> una contratación eficiente contribuye a la satisfacción oportuna del interés general y al cumpl</w:t>
      </w:r>
      <w:r w:rsidR="00EC368D" w:rsidRPr="00F04569">
        <w:rPr>
          <w:rFonts w:ascii="Arial" w:eastAsia="Calibri" w:hAnsi="Arial" w:cs="Arial"/>
          <w:color w:val="000000"/>
          <w:sz w:val="22"/>
          <w:szCs w:val="22"/>
          <w:lang w:val="es-MX"/>
        </w:rPr>
        <w:t>imiento de los fines del Estado</w:t>
      </w:r>
      <w:r w:rsidR="00D03E77" w:rsidRPr="00F04569">
        <w:rPr>
          <w:rFonts w:ascii="Arial" w:eastAsia="Calibri" w:hAnsi="Arial" w:cs="Arial"/>
          <w:color w:val="000000"/>
          <w:sz w:val="22"/>
          <w:szCs w:val="22"/>
          <w:lang w:val="es-MX"/>
        </w:rPr>
        <w:t xml:space="preserve">. De acuerdo con la jurisprudencia, estos plazos tienen como propósito no mantener a los oferentes en una situación de indefinición a la espera de la voluntad administrativa; además, contribuyen a que los proponentes no dilaten los procedimientos de selección a través de actuaciones extemporáneas. Por </w:t>
      </w:r>
      <w:r w:rsidR="000D0A4B" w:rsidRPr="00F04569">
        <w:rPr>
          <w:rFonts w:ascii="Arial" w:eastAsia="Calibri" w:hAnsi="Arial" w:cs="Arial"/>
          <w:color w:val="000000"/>
          <w:sz w:val="22"/>
          <w:szCs w:val="22"/>
          <w:lang w:val="es-MX"/>
        </w:rPr>
        <w:t>ello, el</w:t>
      </w:r>
      <w:r w:rsidR="007A40DC" w:rsidRPr="00F04569">
        <w:rPr>
          <w:rFonts w:ascii="Arial" w:eastAsia="Calibri" w:hAnsi="Arial" w:cs="Arial"/>
          <w:color w:val="000000"/>
          <w:sz w:val="22"/>
          <w:szCs w:val="22"/>
          <w:lang w:val="es-MX"/>
        </w:rPr>
        <w:t xml:space="preserve"> Consejo de Estado</w:t>
      </w:r>
      <w:r w:rsidRPr="00F04569">
        <w:rPr>
          <w:rFonts w:ascii="Arial" w:eastAsia="Calibri" w:hAnsi="Arial" w:cs="Arial"/>
          <w:color w:val="000000"/>
          <w:sz w:val="22"/>
          <w:szCs w:val="22"/>
          <w:lang w:val="es-MX"/>
        </w:rPr>
        <w:t xml:space="preserve"> ha señalado </w:t>
      </w:r>
      <w:r w:rsidR="00D03E77" w:rsidRPr="00F04569">
        <w:rPr>
          <w:rFonts w:ascii="Arial" w:eastAsia="Calibri" w:hAnsi="Arial" w:cs="Arial"/>
          <w:color w:val="000000"/>
          <w:sz w:val="22"/>
          <w:szCs w:val="22"/>
          <w:lang w:val="es-MX"/>
        </w:rPr>
        <w:t>que:</w:t>
      </w:r>
    </w:p>
    <w:p w14:paraId="76E4C227" w14:textId="77777777" w:rsidR="0027541D" w:rsidRPr="00F04569" w:rsidRDefault="0027541D" w:rsidP="008D549F">
      <w:pPr>
        <w:pStyle w:val="NormalWeb"/>
        <w:shd w:val="clear" w:color="auto" w:fill="FFFFFF"/>
        <w:spacing w:before="0" w:beforeAutospacing="0" w:after="0" w:afterAutospacing="0" w:line="276" w:lineRule="auto"/>
        <w:ind w:firstLine="709"/>
        <w:jc w:val="both"/>
        <w:textAlignment w:val="baseline"/>
        <w:rPr>
          <w:rFonts w:ascii="Arial" w:hAnsi="Arial" w:cs="Arial"/>
          <w:bCs/>
          <w:sz w:val="22"/>
          <w:szCs w:val="22"/>
          <w:lang w:val="es-ES"/>
        </w:rPr>
      </w:pPr>
    </w:p>
    <w:p w14:paraId="286B4B8C" w14:textId="77777777" w:rsidR="00915BBD" w:rsidRPr="00F04569" w:rsidRDefault="00D03E77" w:rsidP="007D12CB">
      <w:pPr>
        <w:widowControl/>
        <w:autoSpaceDE/>
        <w:autoSpaceDN/>
        <w:ind w:left="709" w:right="709"/>
        <w:jc w:val="both"/>
        <w:rPr>
          <w:rFonts w:ascii="Arial" w:eastAsia="Calibri" w:hAnsi="Arial" w:cs="Arial"/>
          <w:color w:val="000000"/>
          <w:sz w:val="21"/>
          <w:szCs w:val="21"/>
          <w:lang w:val="es-MX"/>
        </w:rPr>
      </w:pPr>
      <w:r w:rsidRPr="00F04569">
        <w:rPr>
          <w:rFonts w:ascii="Arial" w:eastAsia="Calibri" w:hAnsi="Arial" w:cs="Arial"/>
          <w:color w:val="000000"/>
          <w:sz w:val="21"/>
          <w:szCs w:val="21"/>
          <w:lang w:val="es-MX"/>
        </w:rPr>
        <w:t>[…] no hay que olvidar que en todo proceso de selección para la celebración de un contrato con la administración pública, son de su esencia los términos dentro de los cuales éste se llevará a cabo.  Si en algo deben ser claras las condiciones de contratación es en señalarle a los interesados el tiempo de que disponen para elaborar sus ofertas, el plazo que se tomará la entidad para estudiarlas y el término en que procederá a la adjudicación o declaratoria de desierta, al punto de que si no se acatan, las consecuencias para uno u otro serán determinantes, tales como rechazar la propuesta por extemporánea o perder la facultad para adjudicar si no se hace en el tiempo previsto</w:t>
      </w:r>
      <w:r w:rsidRPr="00F04569">
        <w:rPr>
          <w:rFonts w:ascii="Arial" w:eastAsia="Calibri" w:hAnsi="Arial" w:cs="Arial"/>
          <w:color w:val="000000"/>
          <w:sz w:val="21"/>
          <w:szCs w:val="21"/>
          <w:vertAlign w:val="superscript"/>
          <w:lang w:val="es-MX"/>
        </w:rPr>
        <w:footnoteReference w:id="6"/>
      </w:r>
      <w:r w:rsidR="00915BBD" w:rsidRPr="00F04569">
        <w:rPr>
          <w:rFonts w:ascii="Arial" w:eastAsia="Calibri" w:hAnsi="Arial" w:cs="Arial"/>
          <w:color w:val="000000"/>
          <w:sz w:val="21"/>
          <w:szCs w:val="21"/>
          <w:lang w:val="es-MX"/>
        </w:rPr>
        <w:t>.</w:t>
      </w:r>
    </w:p>
    <w:p w14:paraId="02700AA4" w14:textId="77777777" w:rsidR="00C1229D" w:rsidRPr="00F04569" w:rsidRDefault="00C1229D" w:rsidP="007D12CB">
      <w:pPr>
        <w:widowControl/>
        <w:autoSpaceDE/>
        <w:autoSpaceDN/>
        <w:ind w:left="709" w:right="709"/>
        <w:jc w:val="both"/>
        <w:rPr>
          <w:rFonts w:ascii="Arial" w:eastAsia="Calibri" w:hAnsi="Arial" w:cs="Arial"/>
          <w:color w:val="000000"/>
          <w:sz w:val="21"/>
          <w:szCs w:val="21"/>
          <w:lang w:val="es-MX"/>
        </w:rPr>
      </w:pPr>
    </w:p>
    <w:p w14:paraId="33F28004" w14:textId="067571AA" w:rsidR="009A5579" w:rsidRPr="00F04569" w:rsidRDefault="006344E5" w:rsidP="008D549F">
      <w:pPr>
        <w:widowControl/>
        <w:autoSpaceDE/>
        <w:autoSpaceDN/>
        <w:spacing w:after="120" w:line="276" w:lineRule="auto"/>
        <w:ind w:firstLine="709"/>
        <w:jc w:val="both"/>
        <w:rPr>
          <w:rFonts w:ascii="Arial" w:eastAsia="Calibri" w:hAnsi="Arial" w:cs="Arial"/>
          <w:color w:val="000000"/>
          <w:lang w:val="es-MX"/>
        </w:rPr>
      </w:pPr>
      <w:r w:rsidRPr="00F04569">
        <w:rPr>
          <w:rFonts w:ascii="Arial" w:eastAsia="Calibri" w:hAnsi="Arial" w:cs="Arial"/>
          <w:color w:val="000000"/>
          <w:lang w:val="es-MX"/>
        </w:rPr>
        <w:lastRenderedPageBreak/>
        <w:t xml:space="preserve">De </w:t>
      </w:r>
      <w:r w:rsidR="00590BDA" w:rsidRPr="00F04569">
        <w:rPr>
          <w:rFonts w:ascii="Arial" w:eastAsia="Calibri" w:hAnsi="Arial" w:cs="Arial"/>
          <w:color w:val="000000"/>
          <w:lang w:val="es-MX"/>
        </w:rPr>
        <w:t>lo anterior se desprende que</w:t>
      </w:r>
      <w:r w:rsidRPr="00F04569">
        <w:rPr>
          <w:rFonts w:ascii="Arial" w:eastAsia="Calibri" w:hAnsi="Arial" w:cs="Arial"/>
          <w:color w:val="000000"/>
          <w:lang w:val="es-MX"/>
        </w:rPr>
        <w:t xml:space="preserve"> </w:t>
      </w:r>
      <w:r w:rsidR="00004F8F" w:rsidRPr="00F04569">
        <w:rPr>
          <w:rFonts w:ascii="Arial" w:eastAsia="Calibri" w:hAnsi="Arial" w:cs="Arial"/>
          <w:color w:val="000000"/>
          <w:lang w:val="es-MX"/>
        </w:rPr>
        <w:t xml:space="preserve">el plazo para la presentación de ofertas es </w:t>
      </w:r>
      <w:r w:rsidR="0031640D" w:rsidRPr="00F04569">
        <w:rPr>
          <w:rFonts w:ascii="Arial" w:eastAsia="Calibri" w:hAnsi="Arial" w:cs="Arial"/>
          <w:color w:val="000000"/>
          <w:lang w:val="es-MX"/>
        </w:rPr>
        <w:t>una</w:t>
      </w:r>
      <w:r w:rsidR="00004F8F" w:rsidRPr="00F04569">
        <w:rPr>
          <w:rFonts w:ascii="Arial" w:eastAsia="Calibri" w:hAnsi="Arial" w:cs="Arial"/>
          <w:color w:val="000000"/>
          <w:lang w:val="es-MX"/>
        </w:rPr>
        <w:t xml:space="preserve"> de l</w:t>
      </w:r>
      <w:r w:rsidR="004F139E" w:rsidRPr="00F04569">
        <w:rPr>
          <w:rFonts w:ascii="Arial" w:eastAsia="Calibri" w:hAnsi="Arial" w:cs="Arial"/>
          <w:color w:val="000000"/>
          <w:lang w:val="es-MX"/>
        </w:rPr>
        <w:t>as etapas más importan</w:t>
      </w:r>
      <w:r w:rsidR="0031640D" w:rsidRPr="00F04569">
        <w:rPr>
          <w:rFonts w:ascii="Arial" w:eastAsia="Calibri" w:hAnsi="Arial" w:cs="Arial"/>
          <w:color w:val="000000"/>
          <w:lang w:val="es-MX"/>
        </w:rPr>
        <w:t>tes</w:t>
      </w:r>
      <w:r w:rsidR="004F139E" w:rsidRPr="00F04569">
        <w:rPr>
          <w:rFonts w:ascii="Arial" w:eastAsia="Calibri" w:hAnsi="Arial" w:cs="Arial"/>
          <w:color w:val="000000"/>
          <w:lang w:val="es-MX"/>
        </w:rPr>
        <w:t xml:space="preserve"> para </w:t>
      </w:r>
      <w:r w:rsidR="002360AB" w:rsidRPr="00F04569">
        <w:rPr>
          <w:rFonts w:ascii="Arial" w:eastAsia="Calibri" w:hAnsi="Arial" w:cs="Arial"/>
          <w:color w:val="000000"/>
          <w:lang w:val="es-MX"/>
        </w:rPr>
        <w:t>el desarrollo del proceso de selección, en la medida en que la presentación de las propuestas dentro de este término es un</w:t>
      </w:r>
      <w:r w:rsidR="00590BDA" w:rsidRPr="00F04569">
        <w:rPr>
          <w:rFonts w:ascii="Arial" w:eastAsia="Calibri" w:hAnsi="Arial" w:cs="Arial"/>
          <w:color w:val="000000"/>
          <w:lang w:val="es-MX"/>
        </w:rPr>
        <w:t>a</w:t>
      </w:r>
      <w:r w:rsidR="002360AB" w:rsidRPr="00F04569">
        <w:rPr>
          <w:rFonts w:ascii="Arial" w:eastAsia="Calibri" w:hAnsi="Arial" w:cs="Arial"/>
          <w:color w:val="000000"/>
          <w:lang w:val="es-MX"/>
        </w:rPr>
        <w:t xml:space="preserve"> condici</w:t>
      </w:r>
      <w:r w:rsidR="00590BDA" w:rsidRPr="00F04569">
        <w:rPr>
          <w:rFonts w:ascii="Arial" w:eastAsia="Calibri" w:hAnsi="Arial" w:cs="Arial"/>
          <w:color w:val="000000"/>
          <w:lang w:val="es-MX"/>
        </w:rPr>
        <w:t>ón</w:t>
      </w:r>
      <w:r w:rsidR="002360AB" w:rsidRPr="00F04569">
        <w:rPr>
          <w:rFonts w:ascii="Arial" w:eastAsia="Calibri" w:hAnsi="Arial" w:cs="Arial"/>
          <w:color w:val="000000"/>
          <w:lang w:val="es-MX"/>
        </w:rPr>
        <w:t xml:space="preserve"> para su evaluación. </w:t>
      </w:r>
      <w:r w:rsidR="0031640D" w:rsidRPr="00F04569">
        <w:rPr>
          <w:rFonts w:ascii="Arial" w:eastAsia="Calibri" w:hAnsi="Arial" w:cs="Arial"/>
          <w:color w:val="000000"/>
          <w:lang w:val="es-MX"/>
        </w:rPr>
        <w:t xml:space="preserve">En ese sentido, las disposiciones analizadas </w:t>
      </w:r>
      <w:r w:rsidR="0031640D" w:rsidRPr="008D549F">
        <w:rPr>
          <w:rFonts w:ascii="Arial" w:eastAsia="Calibri" w:hAnsi="Arial" w:cs="Arial"/>
          <w:i/>
          <w:iCs/>
          <w:color w:val="000000"/>
          <w:lang w:val="es-MX"/>
        </w:rPr>
        <w:t>supra</w:t>
      </w:r>
      <w:r w:rsidR="0031640D" w:rsidRPr="00F04569">
        <w:rPr>
          <w:rFonts w:ascii="Arial" w:eastAsia="Calibri" w:hAnsi="Arial" w:cs="Arial"/>
          <w:color w:val="000000"/>
          <w:lang w:val="es-MX"/>
        </w:rPr>
        <w:t>, indican c</w:t>
      </w:r>
      <w:r w:rsidR="00B85072">
        <w:rPr>
          <w:rFonts w:ascii="Arial" w:eastAsia="Calibri" w:hAnsi="Arial" w:cs="Arial"/>
          <w:color w:val="000000"/>
          <w:lang w:val="es-MX"/>
        </w:rPr>
        <w:t>ó</w:t>
      </w:r>
      <w:r w:rsidR="0031640D" w:rsidRPr="00F04569">
        <w:rPr>
          <w:rFonts w:ascii="Arial" w:eastAsia="Calibri" w:hAnsi="Arial" w:cs="Arial"/>
          <w:color w:val="000000"/>
          <w:lang w:val="es-MX"/>
        </w:rPr>
        <w:t xml:space="preserve">mo </w:t>
      </w:r>
      <w:r w:rsidR="00055ABE" w:rsidRPr="00F04569">
        <w:rPr>
          <w:rFonts w:ascii="Arial" w:eastAsia="Calibri" w:hAnsi="Arial" w:cs="Arial"/>
          <w:color w:val="000000"/>
          <w:lang w:val="es-MX"/>
        </w:rPr>
        <w:t xml:space="preserve">en </w:t>
      </w:r>
      <w:r w:rsidR="0031640D" w:rsidRPr="00F04569">
        <w:rPr>
          <w:rFonts w:ascii="Arial" w:eastAsia="Calibri" w:hAnsi="Arial" w:cs="Arial"/>
          <w:color w:val="000000"/>
          <w:lang w:val="es-MX"/>
        </w:rPr>
        <w:t>los referidos documentos del proceso</w:t>
      </w:r>
      <w:r w:rsidR="009D774A" w:rsidRPr="00F04569">
        <w:rPr>
          <w:rFonts w:ascii="Arial" w:eastAsia="Calibri" w:hAnsi="Arial" w:cs="Arial"/>
          <w:color w:val="000000"/>
          <w:lang w:val="es-MX"/>
        </w:rPr>
        <w:t xml:space="preserve">, particularmente en el </w:t>
      </w:r>
      <w:r w:rsidR="001F4FF3" w:rsidRPr="00F04569">
        <w:rPr>
          <w:rFonts w:ascii="Arial" w:eastAsia="Calibri" w:hAnsi="Arial" w:cs="Arial"/>
          <w:color w:val="000000"/>
          <w:lang w:val="es-MX"/>
        </w:rPr>
        <w:t>cronograma, debe</w:t>
      </w:r>
      <w:r w:rsidR="00055ABE" w:rsidRPr="00F04569">
        <w:rPr>
          <w:rFonts w:ascii="Arial" w:eastAsia="Calibri" w:hAnsi="Arial" w:cs="Arial"/>
          <w:color w:val="000000"/>
          <w:lang w:val="es-MX"/>
        </w:rPr>
        <w:t xml:space="preserve"> consi</w:t>
      </w:r>
      <w:r w:rsidR="007D3C82" w:rsidRPr="00F04569">
        <w:rPr>
          <w:rFonts w:ascii="Arial" w:eastAsia="Calibri" w:hAnsi="Arial" w:cs="Arial"/>
          <w:color w:val="000000"/>
          <w:lang w:val="es-MX"/>
        </w:rPr>
        <w:t>gnar</w:t>
      </w:r>
      <w:r w:rsidR="009D774A" w:rsidRPr="00F04569">
        <w:rPr>
          <w:rFonts w:ascii="Arial" w:eastAsia="Calibri" w:hAnsi="Arial" w:cs="Arial"/>
          <w:color w:val="000000"/>
          <w:lang w:val="es-MX"/>
        </w:rPr>
        <w:t>se</w:t>
      </w:r>
      <w:r w:rsidR="007D3C82" w:rsidRPr="00F04569">
        <w:rPr>
          <w:rFonts w:ascii="Arial" w:eastAsia="Calibri" w:hAnsi="Arial" w:cs="Arial"/>
          <w:color w:val="000000"/>
          <w:lang w:val="es-MX"/>
        </w:rPr>
        <w:t xml:space="preserve"> la delimitación del momento para la presentación de ofertas,</w:t>
      </w:r>
      <w:r w:rsidR="00F40CFC" w:rsidRPr="00F04569">
        <w:rPr>
          <w:rFonts w:ascii="Arial" w:eastAsia="Calibri" w:hAnsi="Arial" w:cs="Arial"/>
          <w:color w:val="000000"/>
          <w:lang w:val="es-MX"/>
        </w:rPr>
        <w:t xml:space="preserve"> pues </w:t>
      </w:r>
      <w:r w:rsidR="009D774A" w:rsidRPr="00F04569">
        <w:rPr>
          <w:rFonts w:ascii="Arial" w:eastAsia="Calibri" w:hAnsi="Arial" w:cs="Arial"/>
          <w:color w:val="000000"/>
          <w:lang w:val="es-MX"/>
        </w:rPr>
        <w:t>el</w:t>
      </w:r>
      <w:r w:rsidR="00F40CFC" w:rsidRPr="00F04569">
        <w:rPr>
          <w:rFonts w:ascii="Arial" w:eastAsia="Calibri" w:hAnsi="Arial" w:cs="Arial"/>
          <w:color w:val="000000"/>
          <w:lang w:val="es-MX"/>
        </w:rPr>
        <w:t xml:space="preserve"> mismo debe ser claro al establecer los términos para agotar las etapas del proceso de contratación, </w:t>
      </w:r>
      <w:r w:rsidR="009A5579" w:rsidRPr="00F04569">
        <w:rPr>
          <w:rFonts w:ascii="Arial" w:eastAsia="Calibri" w:hAnsi="Arial" w:cs="Arial"/>
          <w:color w:val="000000"/>
          <w:lang w:val="es-MX"/>
        </w:rPr>
        <w:t>entre estos</w:t>
      </w:r>
      <w:r w:rsidR="00C20283">
        <w:rPr>
          <w:rFonts w:ascii="Arial" w:eastAsia="Calibri" w:hAnsi="Arial" w:cs="Arial"/>
          <w:color w:val="000000"/>
          <w:lang w:val="es-MX"/>
        </w:rPr>
        <w:t>,</w:t>
      </w:r>
      <w:r w:rsidR="009A5579" w:rsidRPr="00F04569">
        <w:rPr>
          <w:rFonts w:ascii="Arial" w:eastAsia="Calibri" w:hAnsi="Arial" w:cs="Arial"/>
          <w:color w:val="000000"/>
          <w:lang w:val="es-MX"/>
        </w:rPr>
        <w:t xml:space="preserve"> el plazo para la presentación de ofertas. </w:t>
      </w:r>
    </w:p>
    <w:p w14:paraId="4A25F8CB" w14:textId="30B260B2" w:rsidR="005D422A" w:rsidRPr="00F04569" w:rsidRDefault="009D2DCD" w:rsidP="005D422A">
      <w:pPr>
        <w:widowControl/>
        <w:autoSpaceDE/>
        <w:autoSpaceDN/>
        <w:spacing w:after="120" w:line="276" w:lineRule="auto"/>
        <w:ind w:firstLine="709"/>
        <w:jc w:val="both"/>
        <w:rPr>
          <w:rFonts w:ascii="Arial" w:eastAsia="Calibri" w:hAnsi="Arial" w:cs="Arial"/>
          <w:color w:val="000000"/>
          <w:lang w:val="es-MX"/>
        </w:rPr>
      </w:pPr>
      <w:r w:rsidRPr="00F04569">
        <w:rPr>
          <w:rFonts w:ascii="Arial" w:eastAsia="Calibri" w:hAnsi="Arial" w:cs="Arial"/>
          <w:color w:val="000000"/>
          <w:lang w:val="es-MX"/>
        </w:rPr>
        <w:t>D</w:t>
      </w:r>
      <w:r w:rsidR="00DC5902" w:rsidRPr="00F04569">
        <w:rPr>
          <w:rFonts w:ascii="Arial" w:eastAsia="Calibri" w:hAnsi="Arial" w:cs="Arial"/>
          <w:color w:val="000000"/>
          <w:lang w:val="es-MX"/>
        </w:rPr>
        <w:t xml:space="preserve">ebe destacarse que el pliego de condiciones definitivo conforme al cual se desarrollará el </w:t>
      </w:r>
      <w:r w:rsidR="004E7B7E" w:rsidRPr="00F04569">
        <w:rPr>
          <w:rFonts w:ascii="Arial" w:eastAsia="Calibri" w:hAnsi="Arial" w:cs="Arial"/>
          <w:color w:val="000000"/>
          <w:lang w:val="es-MX"/>
        </w:rPr>
        <w:t>proceso</w:t>
      </w:r>
      <w:r w:rsidR="00FE5C7C" w:rsidRPr="00F04569">
        <w:rPr>
          <w:rFonts w:ascii="Arial" w:eastAsia="Calibri" w:hAnsi="Arial" w:cs="Arial"/>
          <w:color w:val="000000"/>
          <w:lang w:val="es-MX"/>
        </w:rPr>
        <w:t xml:space="preserve"> es el documento en el que se adopta el cronograma</w:t>
      </w:r>
      <w:r w:rsidR="00716E40" w:rsidRPr="00F04569">
        <w:rPr>
          <w:rFonts w:ascii="Arial" w:eastAsia="Calibri" w:hAnsi="Arial" w:cs="Arial"/>
          <w:color w:val="000000"/>
          <w:lang w:val="es-MX"/>
        </w:rPr>
        <w:t xml:space="preserve"> conforme al cual finalmente se desarrollará el proceso. </w:t>
      </w:r>
      <w:r w:rsidR="00AB4751" w:rsidRPr="00F04569">
        <w:rPr>
          <w:rFonts w:ascii="Arial" w:eastAsia="Calibri" w:hAnsi="Arial" w:cs="Arial"/>
          <w:color w:val="000000"/>
          <w:lang w:val="es-MX"/>
        </w:rPr>
        <w:t>Así pues, a</w:t>
      </w:r>
      <w:r w:rsidR="004E7B7E" w:rsidRPr="00F04569">
        <w:rPr>
          <w:rFonts w:ascii="Arial" w:eastAsia="Calibri" w:hAnsi="Arial" w:cs="Arial"/>
          <w:color w:val="000000"/>
          <w:lang w:val="es-MX"/>
        </w:rPr>
        <w:t xml:space="preserve"> pesar de que </w:t>
      </w:r>
      <w:r w:rsidR="004515D0" w:rsidRPr="00F04569">
        <w:rPr>
          <w:rFonts w:ascii="Arial" w:eastAsia="Calibri" w:hAnsi="Arial" w:cs="Arial"/>
          <w:color w:val="000000"/>
          <w:lang w:val="es-MX"/>
        </w:rPr>
        <w:t xml:space="preserve">el aviso de convocatoria y proyecto de pliego de condiciones puedan contener un proyecto de cronograma, el realmente determinante acaba siendo el establecido en el </w:t>
      </w:r>
      <w:r w:rsidR="00586E03" w:rsidRPr="00F04569">
        <w:rPr>
          <w:rFonts w:ascii="Arial" w:eastAsia="Calibri" w:hAnsi="Arial" w:cs="Arial"/>
          <w:color w:val="000000"/>
          <w:lang w:val="es-MX"/>
        </w:rPr>
        <w:t>cronograma que se adopta al expedir el pliego definitivo</w:t>
      </w:r>
      <w:r w:rsidR="00F3467D" w:rsidRPr="00F04569">
        <w:rPr>
          <w:rFonts w:ascii="Arial" w:eastAsia="Calibri" w:hAnsi="Arial" w:cs="Arial"/>
          <w:color w:val="000000"/>
          <w:lang w:val="es-MX"/>
        </w:rPr>
        <w:t>.</w:t>
      </w:r>
      <w:r w:rsidRPr="00F04569">
        <w:rPr>
          <w:rFonts w:ascii="Arial" w:eastAsia="Calibri" w:hAnsi="Arial" w:cs="Arial"/>
          <w:color w:val="000000"/>
          <w:lang w:val="es-MX"/>
        </w:rPr>
        <w:t xml:space="preserve"> </w:t>
      </w:r>
    </w:p>
    <w:p w14:paraId="08436F14" w14:textId="463451D3" w:rsidR="009D2DCD" w:rsidRPr="00F04569" w:rsidRDefault="00831A3F" w:rsidP="005D422A">
      <w:pPr>
        <w:widowControl/>
        <w:autoSpaceDE/>
        <w:autoSpaceDN/>
        <w:spacing w:after="120" w:line="276" w:lineRule="auto"/>
        <w:ind w:firstLine="709"/>
        <w:jc w:val="both"/>
        <w:rPr>
          <w:rFonts w:ascii="Arial" w:eastAsia="Calibri" w:hAnsi="Arial" w:cs="Arial"/>
          <w:color w:val="000000"/>
          <w:lang w:val="es-MX"/>
        </w:rPr>
      </w:pPr>
      <w:r w:rsidRPr="00F04569">
        <w:rPr>
          <w:rFonts w:ascii="Arial" w:eastAsia="Calibri" w:hAnsi="Arial" w:cs="Arial"/>
          <w:color w:val="000000"/>
          <w:lang w:val="es-MX"/>
        </w:rPr>
        <w:t>En este contexto</w:t>
      </w:r>
      <w:r w:rsidR="009D2DCD" w:rsidRPr="00F04569">
        <w:rPr>
          <w:rFonts w:ascii="Arial" w:eastAsia="Calibri" w:hAnsi="Arial" w:cs="Arial"/>
          <w:color w:val="000000"/>
          <w:lang w:val="es-MX"/>
        </w:rPr>
        <w:t>,</w:t>
      </w:r>
      <w:r w:rsidR="00735257" w:rsidRPr="00F04569">
        <w:rPr>
          <w:rFonts w:ascii="Arial" w:eastAsia="Calibri" w:hAnsi="Arial" w:cs="Arial"/>
          <w:color w:val="000000"/>
          <w:lang w:val="es-MX"/>
        </w:rPr>
        <w:t xml:space="preserve"> resulta pac</w:t>
      </w:r>
      <w:r w:rsidR="00590BDA" w:rsidRPr="00F04569">
        <w:rPr>
          <w:rFonts w:ascii="Arial" w:eastAsia="Calibri" w:hAnsi="Arial" w:cs="Arial"/>
          <w:color w:val="000000"/>
          <w:lang w:val="es-MX"/>
        </w:rPr>
        <w:t>í</w:t>
      </w:r>
      <w:r w:rsidR="00735257" w:rsidRPr="00F04569">
        <w:rPr>
          <w:rFonts w:ascii="Arial" w:eastAsia="Calibri" w:hAnsi="Arial" w:cs="Arial"/>
          <w:color w:val="000000"/>
          <w:lang w:val="es-MX"/>
        </w:rPr>
        <w:t>fico que,</w:t>
      </w:r>
      <w:r w:rsidR="009D2DCD" w:rsidRPr="00F04569">
        <w:rPr>
          <w:rFonts w:ascii="Arial" w:eastAsia="Calibri" w:hAnsi="Arial" w:cs="Arial"/>
          <w:color w:val="000000"/>
          <w:lang w:val="es-MX"/>
        </w:rPr>
        <w:t xml:space="preserve"> </w:t>
      </w:r>
      <w:r w:rsidR="0027541D" w:rsidRPr="00F04569">
        <w:rPr>
          <w:rFonts w:ascii="Arial" w:eastAsia="Calibri" w:hAnsi="Arial" w:cs="Arial"/>
          <w:color w:val="000000"/>
          <w:lang w:val="es-MX"/>
        </w:rPr>
        <w:t>el plazo para la presentación de ofertas está delimitado</w:t>
      </w:r>
      <w:r w:rsidR="00735257" w:rsidRPr="00F04569">
        <w:rPr>
          <w:rFonts w:ascii="Arial" w:eastAsia="Calibri" w:hAnsi="Arial" w:cs="Arial"/>
          <w:color w:val="000000"/>
          <w:lang w:val="es-MX"/>
        </w:rPr>
        <w:t xml:space="preserve"> principalmente</w:t>
      </w:r>
      <w:r w:rsidR="0027541D" w:rsidRPr="00F04569">
        <w:rPr>
          <w:rFonts w:ascii="Arial" w:eastAsia="Calibri" w:hAnsi="Arial" w:cs="Arial"/>
          <w:color w:val="000000"/>
          <w:lang w:val="es-MX"/>
        </w:rPr>
        <w:t xml:space="preserve"> por la fecha de cierre</w:t>
      </w:r>
      <w:r w:rsidR="00735257" w:rsidRPr="00F04569">
        <w:rPr>
          <w:rFonts w:ascii="Arial" w:eastAsia="Calibri" w:hAnsi="Arial" w:cs="Arial"/>
          <w:color w:val="000000"/>
          <w:lang w:val="es-MX"/>
        </w:rPr>
        <w:t xml:space="preserve"> del proceso</w:t>
      </w:r>
      <w:r w:rsidR="0027541D" w:rsidRPr="00F04569">
        <w:rPr>
          <w:rFonts w:ascii="Arial" w:eastAsia="Calibri" w:hAnsi="Arial" w:cs="Arial"/>
          <w:color w:val="000000"/>
          <w:lang w:val="es-MX"/>
        </w:rPr>
        <w:t xml:space="preserve">, la cual </w:t>
      </w:r>
      <w:r w:rsidR="00511A1D" w:rsidRPr="00F04569">
        <w:rPr>
          <w:rFonts w:ascii="Arial" w:eastAsia="Calibri" w:hAnsi="Arial" w:cs="Arial"/>
          <w:color w:val="000000"/>
          <w:lang w:val="es-MX"/>
        </w:rPr>
        <w:t>indica</w:t>
      </w:r>
      <w:r w:rsidR="0027541D" w:rsidRPr="00F04569">
        <w:rPr>
          <w:rFonts w:ascii="Arial" w:eastAsia="Calibri" w:hAnsi="Arial" w:cs="Arial"/>
          <w:color w:val="000000"/>
          <w:lang w:val="es-MX"/>
        </w:rPr>
        <w:t xml:space="preserve"> el momento hasta el cual se re</w:t>
      </w:r>
      <w:r w:rsidR="00C17C47" w:rsidRPr="00F04569">
        <w:rPr>
          <w:rFonts w:ascii="Arial" w:eastAsia="Calibri" w:hAnsi="Arial" w:cs="Arial"/>
          <w:color w:val="000000"/>
          <w:lang w:val="es-MX"/>
        </w:rPr>
        <w:t xml:space="preserve">ciben ofertas. </w:t>
      </w:r>
      <w:r w:rsidR="00511A1D" w:rsidRPr="00F04569">
        <w:rPr>
          <w:rFonts w:ascii="Arial" w:eastAsia="Calibri" w:hAnsi="Arial" w:cs="Arial"/>
          <w:color w:val="000000"/>
          <w:lang w:val="es-MX"/>
        </w:rPr>
        <w:t>Es por esto que</w:t>
      </w:r>
      <w:r w:rsidR="00BF07F9" w:rsidRPr="00F04569">
        <w:rPr>
          <w:rFonts w:ascii="Arial" w:eastAsia="Calibri" w:hAnsi="Arial" w:cs="Arial"/>
          <w:color w:val="000000"/>
          <w:lang w:val="es-MX"/>
        </w:rPr>
        <w:t xml:space="preserve"> </w:t>
      </w:r>
      <w:r w:rsidR="00511A1D" w:rsidRPr="00F04569">
        <w:rPr>
          <w:rFonts w:ascii="Arial" w:eastAsia="Calibri" w:hAnsi="Arial" w:cs="Arial"/>
          <w:color w:val="000000"/>
          <w:lang w:val="es-MX"/>
        </w:rPr>
        <w:t xml:space="preserve">en </w:t>
      </w:r>
      <w:r w:rsidR="00C17C47" w:rsidRPr="00F04569">
        <w:rPr>
          <w:rFonts w:ascii="Arial" w:eastAsia="Calibri" w:hAnsi="Arial" w:cs="Arial"/>
          <w:color w:val="000000"/>
          <w:lang w:val="es-MX"/>
        </w:rPr>
        <w:t xml:space="preserve">los cronogramas de los procesos de selección </w:t>
      </w:r>
      <w:r w:rsidR="00BF07F9" w:rsidRPr="00F04569">
        <w:rPr>
          <w:rFonts w:ascii="Arial" w:eastAsia="Calibri" w:hAnsi="Arial" w:cs="Arial"/>
          <w:color w:val="000000"/>
          <w:lang w:val="es-MX"/>
        </w:rPr>
        <w:t xml:space="preserve">se </w:t>
      </w:r>
      <w:r w:rsidR="00C17C47" w:rsidRPr="00F04569">
        <w:rPr>
          <w:rFonts w:ascii="Arial" w:eastAsia="Calibri" w:hAnsi="Arial" w:cs="Arial"/>
          <w:color w:val="000000"/>
          <w:lang w:val="es-MX"/>
        </w:rPr>
        <w:t xml:space="preserve">suele establecer de forma clara </w:t>
      </w:r>
      <w:r w:rsidR="00BF07F9" w:rsidRPr="00F04569">
        <w:rPr>
          <w:rFonts w:ascii="Arial" w:eastAsia="Calibri" w:hAnsi="Arial" w:cs="Arial"/>
          <w:color w:val="000000"/>
          <w:lang w:val="es-MX"/>
        </w:rPr>
        <w:t>e inequívoca e</w:t>
      </w:r>
      <w:r w:rsidR="00C17C47" w:rsidRPr="00F04569">
        <w:rPr>
          <w:rFonts w:ascii="Arial" w:eastAsia="Calibri" w:hAnsi="Arial" w:cs="Arial"/>
          <w:color w:val="000000"/>
          <w:lang w:val="es-MX"/>
        </w:rPr>
        <w:t xml:space="preserve">sta fecha, </w:t>
      </w:r>
      <w:r w:rsidR="00842B3A" w:rsidRPr="00F04569">
        <w:rPr>
          <w:rFonts w:ascii="Arial" w:eastAsia="Calibri" w:hAnsi="Arial" w:cs="Arial"/>
          <w:color w:val="000000"/>
          <w:lang w:val="es-MX"/>
        </w:rPr>
        <w:t>a efectos de que no existan dudas en torno al momento hasta el cual se reciben ofertas</w:t>
      </w:r>
      <w:r w:rsidR="008468AD" w:rsidRPr="00F04569">
        <w:rPr>
          <w:rFonts w:ascii="Arial" w:eastAsia="Calibri" w:hAnsi="Arial" w:cs="Arial"/>
          <w:color w:val="000000"/>
          <w:lang w:val="es-MX"/>
        </w:rPr>
        <w:t xml:space="preserve"> dentro de la oportunidad correspondiente.</w:t>
      </w:r>
    </w:p>
    <w:p w14:paraId="467E154C" w14:textId="22ECE1AF" w:rsidR="009B5250" w:rsidRPr="00F04569" w:rsidRDefault="008468AD" w:rsidP="00CE6A9A">
      <w:pPr>
        <w:spacing w:afterLines="120" w:after="288" w:line="276" w:lineRule="auto"/>
        <w:ind w:firstLine="708"/>
        <w:jc w:val="both"/>
        <w:rPr>
          <w:rFonts w:ascii="Arial" w:hAnsi="Arial" w:cs="Arial"/>
        </w:rPr>
      </w:pPr>
      <w:r w:rsidRPr="00F04569">
        <w:rPr>
          <w:rFonts w:ascii="Arial" w:eastAsia="Calibri" w:hAnsi="Arial" w:cs="Arial"/>
          <w:color w:val="000000"/>
          <w:lang w:val="es-MX"/>
        </w:rPr>
        <w:t xml:space="preserve">Esto se refleja en el contenido de los diferentes documentos tipo expedidos por esta Agencia, </w:t>
      </w:r>
      <w:r w:rsidRPr="00F04569">
        <w:rPr>
          <w:rFonts w:ascii="Arial" w:hAnsi="Arial" w:cs="Arial"/>
        </w:rPr>
        <w:t xml:space="preserve">no siendo la excepción los de consultoría de estudios de ingeniería de infraestructura de transporte. </w:t>
      </w:r>
      <w:r w:rsidR="00356910" w:rsidRPr="00F04569">
        <w:rPr>
          <w:rFonts w:ascii="Arial" w:hAnsi="Arial" w:cs="Arial"/>
        </w:rPr>
        <w:t xml:space="preserve"> </w:t>
      </w:r>
      <w:r w:rsidRPr="00F04569">
        <w:rPr>
          <w:rFonts w:ascii="Arial" w:hAnsi="Arial" w:cs="Arial"/>
        </w:rPr>
        <w:t>E</w:t>
      </w:r>
      <w:r w:rsidR="009B5250" w:rsidRPr="00F04569">
        <w:rPr>
          <w:rFonts w:ascii="Arial" w:hAnsi="Arial" w:cs="Arial"/>
        </w:rPr>
        <w:t>l Doc</w:t>
      </w:r>
      <w:r w:rsidR="00FE1118" w:rsidRPr="00F04569">
        <w:rPr>
          <w:rFonts w:ascii="Arial" w:hAnsi="Arial" w:cs="Arial"/>
        </w:rPr>
        <w:t>umento base</w:t>
      </w:r>
      <w:r w:rsidR="00097EED" w:rsidRPr="00F04569">
        <w:rPr>
          <w:rFonts w:ascii="Arial" w:hAnsi="Arial" w:cs="Arial"/>
        </w:rPr>
        <w:t xml:space="preserve"> o Pliego Tipo</w:t>
      </w:r>
      <w:r w:rsidR="00FE1118" w:rsidRPr="00F04569">
        <w:rPr>
          <w:rFonts w:ascii="Arial" w:hAnsi="Arial" w:cs="Arial"/>
        </w:rPr>
        <w:t xml:space="preserve"> de </w:t>
      </w:r>
      <w:r w:rsidRPr="00F04569">
        <w:rPr>
          <w:rFonts w:ascii="Arial" w:hAnsi="Arial" w:cs="Arial"/>
        </w:rPr>
        <w:t>estos</w:t>
      </w:r>
      <w:r w:rsidR="00FE1118" w:rsidRPr="00F04569">
        <w:rPr>
          <w:rFonts w:ascii="Arial" w:hAnsi="Arial" w:cs="Arial"/>
        </w:rPr>
        <w:t xml:space="preserve"> d</w:t>
      </w:r>
      <w:r w:rsidR="00672FF6" w:rsidRPr="00F04569">
        <w:rPr>
          <w:rFonts w:ascii="Arial" w:hAnsi="Arial" w:cs="Arial"/>
        </w:rPr>
        <w:t>ocumentos t</w:t>
      </w:r>
      <w:r w:rsidR="009B5250" w:rsidRPr="00F04569">
        <w:rPr>
          <w:rFonts w:ascii="Arial" w:hAnsi="Arial" w:cs="Arial"/>
        </w:rPr>
        <w:t>ipo</w:t>
      </w:r>
      <w:r w:rsidR="00672FF6" w:rsidRPr="00F04569">
        <w:rPr>
          <w:rFonts w:ascii="Arial" w:hAnsi="Arial" w:cs="Arial"/>
        </w:rPr>
        <w:t xml:space="preserve"> </w:t>
      </w:r>
      <w:r w:rsidR="009B5250" w:rsidRPr="00F04569">
        <w:rPr>
          <w:rFonts w:ascii="Arial" w:hAnsi="Arial" w:cs="Arial"/>
        </w:rPr>
        <w:t xml:space="preserve">señala, en el Capítulo II «ELABORACIÓN Y PRESENTACIÓN DE LA OFERTA», numeral 2.5 «CIERRE DEL PROCESO Y APERTURA DE </w:t>
      </w:r>
      <w:r w:rsidR="00E56E8C" w:rsidRPr="00F04569">
        <w:rPr>
          <w:rFonts w:ascii="Arial" w:hAnsi="Arial" w:cs="Arial"/>
        </w:rPr>
        <w:t xml:space="preserve">LAS </w:t>
      </w:r>
      <w:r w:rsidR="009B5250" w:rsidRPr="00F04569">
        <w:rPr>
          <w:rFonts w:ascii="Arial" w:hAnsi="Arial" w:cs="Arial"/>
        </w:rPr>
        <w:t xml:space="preserve">OFERTAS», </w:t>
      </w:r>
      <w:r w:rsidR="007E0E12" w:rsidRPr="00F04569">
        <w:rPr>
          <w:rFonts w:ascii="Arial" w:hAnsi="Arial" w:cs="Arial"/>
        </w:rPr>
        <w:t>lo siguiente</w:t>
      </w:r>
      <w:r w:rsidR="009B5250" w:rsidRPr="00F04569">
        <w:rPr>
          <w:rFonts w:ascii="Arial" w:hAnsi="Arial" w:cs="Arial"/>
        </w:rPr>
        <w:t xml:space="preserve">: </w:t>
      </w:r>
    </w:p>
    <w:p w14:paraId="125EC525" w14:textId="398BBFA7" w:rsidR="009B5250" w:rsidRPr="00F04569" w:rsidRDefault="00824722">
      <w:pPr>
        <w:ind w:left="709" w:right="709"/>
        <w:jc w:val="both"/>
        <w:rPr>
          <w:rFonts w:ascii="Arial" w:hAnsi="Arial" w:cs="Arial"/>
          <w:b/>
          <w:bCs/>
          <w:sz w:val="21"/>
          <w:szCs w:val="21"/>
        </w:rPr>
      </w:pPr>
      <w:r w:rsidRPr="00F04569">
        <w:rPr>
          <w:rFonts w:ascii="Arial" w:hAnsi="Arial" w:cs="Arial"/>
          <w:b/>
          <w:bCs/>
          <w:sz w:val="21"/>
          <w:szCs w:val="21"/>
        </w:rPr>
        <w:t>2.5</w:t>
      </w:r>
      <w:r w:rsidR="009B5250" w:rsidRPr="00F04569">
        <w:rPr>
          <w:rFonts w:ascii="Arial" w:hAnsi="Arial" w:cs="Arial"/>
          <w:b/>
          <w:bCs/>
          <w:sz w:val="21"/>
          <w:szCs w:val="21"/>
        </w:rPr>
        <w:t>. CIERRE DEL PROCESO Y APERTURA DE</w:t>
      </w:r>
      <w:r w:rsidR="009B4802" w:rsidRPr="00F04569">
        <w:rPr>
          <w:rFonts w:ascii="Arial" w:hAnsi="Arial" w:cs="Arial"/>
          <w:b/>
          <w:bCs/>
          <w:sz w:val="21"/>
          <w:szCs w:val="21"/>
        </w:rPr>
        <w:t xml:space="preserve"> LAS</w:t>
      </w:r>
      <w:r w:rsidR="009B5250" w:rsidRPr="00F04569">
        <w:rPr>
          <w:rFonts w:ascii="Arial" w:hAnsi="Arial" w:cs="Arial"/>
          <w:b/>
          <w:bCs/>
          <w:sz w:val="21"/>
          <w:szCs w:val="21"/>
        </w:rPr>
        <w:t xml:space="preserve"> OFERTAS</w:t>
      </w:r>
    </w:p>
    <w:p w14:paraId="58BDE0A0" w14:textId="77777777" w:rsidR="009B5250" w:rsidRPr="00F04569" w:rsidRDefault="009B5250">
      <w:pPr>
        <w:ind w:left="709" w:right="709"/>
        <w:jc w:val="both"/>
        <w:rPr>
          <w:rFonts w:ascii="Arial" w:eastAsia="Calibri" w:hAnsi="Arial" w:cs="Arial"/>
          <w:sz w:val="21"/>
          <w:szCs w:val="21"/>
        </w:rPr>
      </w:pPr>
      <w:r w:rsidRPr="008D549F">
        <w:rPr>
          <w:rFonts w:ascii="Arial" w:eastAsia="Calibri" w:hAnsi="Arial" w:cs="Arial"/>
          <w:sz w:val="21"/>
          <w:szCs w:val="21"/>
        </w:rPr>
        <w:t>[Incluir para los Procesos de Contratación adelantados por SECOP I]</w:t>
      </w:r>
    </w:p>
    <w:p w14:paraId="075F3F35" w14:textId="77777777" w:rsidR="009B5250" w:rsidRPr="00F04569" w:rsidRDefault="009B5250">
      <w:pPr>
        <w:ind w:left="709" w:right="709"/>
        <w:jc w:val="both"/>
        <w:rPr>
          <w:rFonts w:ascii="Arial" w:hAnsi="Arial" w:cs="Arial"/>
          <w:sz w:val="21"/>
          <w:szCs w:val="21"/>
        </w:rPr>
      </w:pPr>
    </w:p>
    <w:p w14:paraId="6C088900" w14:textId="77777777" w:rsidR="009B5250" w:rsidRPr="00F04569" w:rsidRDefault="009B5250">
      <w:pPr>
        <w:ind w:left="709" w:right="709"/>
        <w:jc w:val="both"/>
        <w:rPr>
          <w:rFonts w:ascii="Arial" w:hAnsi="Arial" w:cs="Arial"/>
          <w:sz w:val="21"/>
          <w:szCs w:val="21"/>
        </w:rPr>
      </w:pPr>
      <w:r w:rsidRPr="00F04569">
        <w:rPr>
          <w:rFonts w:ascii="Arial" w:hAnsi="Arial" w:cs="Arial"/>
          <w:sz w:val="21"/>
          <w:szCs w:val="21"/>
        </w:rPr>
        <w:t>Se entenderán recibidas por la Entidad las ofertas que a la fecha y hora indicada en el cronograma del Proceso de Contratación se encuentren en el lugar destinado para su recepción.</w:t>
      </w:r>
    </w:p>
    <w:p w14:paraId="2CBA5CAA" w14:textId="77777777" w:rsidR="008724EC" w:rsidRPr="00F04569" w:rsidRDefault="008724EC">
      <w:pPr>
        <w:ind w:left="709" w:right="709"/>
        <w:jc w:val="both"/>
        <w:rPr>
          <w:rFonts w:ascii="Arial" w:hAnsi="Arial" w:cs="Arial"/>
          <w:sz w:val="21"/>
          <w:szCs w:val="21"/>
        </w:rPr>
      </w:pPr>
    </w:p>
    <w:p w14:paraId="1E7CC069" w14:textId="3C6ED0AA" w:rsidR="009B5250" w:rsidRPr="00F04569" w:rsidRDefault="009B5250">
      <w:pPr>
        <w:ind w:left="709" w:right="709"/>
        <w:jc w:val="both"/>
        <w:rPr>
          <w:rFonts w:ascii="Arial" w:hAnsi="Arial" w:cs="Arial"/>
          <w:sz w:val="21"/>
          <w:szCs w:val="21"/>
        </w:rPr>
      </w:pPr>
      <w:r w:rsidRPr="00F04569">
        <w:rPr>
          <w:rFonts w:ascii="Arial" w:hAnsi="Arial" w:cs="Arial"/>
          <w:sz w:val="21"/>
          <w:szCs w:val="21"/>
        </w:rPr>
        <w:t xml:space="preserve">No serán </w:t>
      </w:r>
      <w:r w:rsidR="005706BE" w:rsidRPr="00F04569">
        <w:rPr>
          <w:rFonts w:ascii="Arial" w:hAnsi="Arial" w:cs="Arial"/>
          <w:sz w:val="21"/>
          <w:szCs w:val="21"/>
        </w:rPr>
        <w:t>recibidas las ofertas que hayan sido radicadas o entregadas en otras dependencias de la Entidad</w:t>
      </w:r>
      <w:r w:rsidRPr="00F04569">
        <w:rPr>
          <w:rFonts w:ascii="Arial" w:hAnsi="Arial" w:cs="Arial"/>
          <w:sz w:val="21"/>
          <w:szCs w:val="21"/>
        </w:rPr>
        <w:t xml:space="preserve"> [...].</w:t>
      </w:r>
    </w:p>
    <w:p w14:paraId="77972D91" w14:textId="79E9468E" w:rsidR="009B5250" w:rsidRPr="00F04569" w:rsidRDefault="00A14886">
      <w:pPr>
        <w:pStyle w:val="NormalWeb"/>
        <w:shd w:val="clear" w:color="auto" w:fill="FFFFFF"/>
        <w:ind w:left="709" w:right="709"/>
        <w:jc w:val="both"/>
        <w:textAlignment w:val="baseline"/>
        <w:rPr>
          <w:rFonts w:ascii="Arial" w:hAnsi="Arial" w:cs="Arial"/>
          <w:sz w:val="21"/>
          <w:szCs w:val="21"/>
          <w:lang w:val="es-ES"/>
        </w:rPr>
      </w:pPr>
      <w:r w:rsidRPr="008D549F">
        <w:rPr>
          <w:rFonts w:ascii="Arial" w:eastAsia="Calibri" w:hAnsi="Arial" w:cs="Arial"/>
          <w:sz w:val="21"/>
          <w:szCs w:val="21"/>
          <w:lang w:eastAsia="en-US"/>
        </w:rPr>
        <w:t xml:space="preserve"> </w:t>
      </w:r>
      <w:r w:rsidR="009B5250" w:rsidRPr="008D549F">
        <w:rPr>
          <w:rFonts w:ascii="Arial" w:eastAsia="Calibri" w:hAnsi="Arial" w:cs="Arial"/>
          <w:sz w:val="21"/>
          <w:szCs w:val="21"/>
          <w:lang w:eastAsia="en-US"/>
        </w:rPr>
        <w:t>[Incluir los párrafos siguientes solo para los Procesos de Contratación adelantados por SECOP II]</w:t>
      </w:r>
    </w:p>
    <w:p w14:paraId="7DBC1287" w14:textId="77777777" w:rsidR="009B5250" w:rsidRPr="00F04569" w:rsidRDefault="009B5250">
      <w:pPr>
        <w:ind w:left="709" w:right="709"/>
        <w:jc w:val="both"/>
        <w:rPr>
          <w:rFonts w:ascii="Arial" w:eastAsia="Calibri" w:hAnsi="Arial" w:cs="Arial"/>
          <w:sz w:val="21"/>
          <w:szCs w:val="21"/>
        </w:rPr>
      </w:pPr>
      <w:r w:rsidRPr="00F04569">
        <w:rPr>
          <w:rFonts w:ascii="Arial" w:eastAsia="Calibri" w:hAnsi="Arial" w:cs="Arial"/>
          <w:sz w:val="21"/>
          <w:szCs w:val="21"/>
        </w:rPr>
        <w:t>Se entienden recibidas por la Entidad las ofertas que se encuentren en la plataforma del SECOP II a la fecha y hora indicada en el Cronograma del proceso, después de este momento el SECOP II no permitirá recibir más propuestas por excederse del tiempo señalado en el Cronograma.</w:t>
      </w:r>
    </w:p>
    <w:p w14:paraId="331FB2D0" w14:textId="77777777" w:rsidR="009B5250" w:rsidRPr="00F04569" w:rsidRDefault="009B5250">
      <w:pPr>
        <w:pStyle w:val="NormalWeb"/>
        <w:shd w:val="clear" w:color="auto" w:fill="FFFFFF"/>
        <w:spacing w:after="120" w:afterAutospacing="0"/>
        <w:ind w:left="709" w:right="709"/>
        <w:jc w:val="both"/>
        <w:textAlignment w:val="baseline"/>
        <w:rPr>
          <w:rFonts w:ascii="Arial" w:eastAsia="Calibri" w:hAnsi="Arial" w:cs="Arial"/>
          <w:sz w:val="21"/>
          <w:szCs w:val="21"/>
          <w:lang w:eastAsia="en-US"/>
        </w:rPr>
      </w:pPr>
      <w:r w:rsidRPr="00F04569">
        <w:rPr>
          <w:rFonts w:ascii="Arial" w:eastAsia="Calibri" w:hAnsi="Arial" w:cs="Arial"/>
          <w:sz w:val="21"/>
          <w:szCs w:val="21"/>
          <w:lang w:eastAsia="en-US"/>
        </w:rPr>
        <w:t>Vencido el término para presentar ofertas, la Entidad Estatal debe realizar su apertura y publicar la lista de oferentes [...].</w:t>
      </w:r>
    </w:p>
    <w:p w14:paraId="1F338291" w14:textId="60F6C030" w:rsidR="00BD6116" w:rsidRPr="00F04569" w:rsidRDefault="00BD6116">
      <w:pPr>
        <w:pStyle w:val="NormalWeb"/>
        <w:shd w:val="clear" w:color="auto" w:fill="FFFFFF"/>
        <w:spacing w:after="120"/>
        <w:ind w:left="709" w:right="709"/>
        <w:jc w:val="both"/>
        <w:textAlignment w:val="baseline"/>
        <w:rPr>
          <w:rFonts w:ascii="Arial" w:hAnsi="Arial" w:cs="Arial"/>
          <w:sz w:val="21"/>
          <w:szCs w:val="21"/>
          <w:lang w:val="es-ES"/>
        </w:rPr>
      </w:pPr>
      <w:r w:rsidRPr="00F04569">
        <w:rPr>
          <w:rFonts w:ascii="Arial" w:hAnsi="Arial" w:cs="Arial"/>
          <w:sz w:val="21"/>
          <w:szCs w:val="21"/>
          <w:lang w:val="es-ES"/>
        </w:rPr>
        <w:t xml:space="preserve">Se darán por no presentadas las propuestas que no hayan sido entregadas en la plataforma y en el plazo previsto para ello en el Pliego de Condiciones. </w:t>
      </w:r>
      <w:r w:rsidRPr="00F04569">
        <w:rPr>
          <w:rFonts w:ascii="Arial" w:hAnsi="Arial" w:cs="Arial"/>
          <w:sz w:val="21"/>
          <w:szCs w:val="21"/>
          <w:lang w:val="es-ES"/>
        </w:rPr>
        <w:lastRenderedPageBreak/>
        <w:t>No se tendrán como recibidas las ofertas allegadas por medios distintos al SECOP II, para asegurar la efectiva transmisión de los datos y garantizar el cumplimiento estricto de los Términos y Condiciones de Uso del SECOP II.</w:t>
      </w:r>
    </w:p>
    <w:p w14:paraId="76652D4A" w14:textId="749AB210" w:rsidR="00935471" w:rsidRPr="00F04569" w:rsidRDefault="00BD6116">
      <w:pPr>
        <w:pStyle w:val="NormalWeb"/>
        <w:shd w:val="clear" w:color="auto" w:fill="FFFFFF"/>
        <w:spacing w:after="120"/>
        <w:ind w:left="709" w:right="709"/>
        <w:jc w:val="both"/>
        <w:textAlignment w:val="baseline"/>
        <w:rPr>
          <w:rFonts w:ascii="Arial" w:hAnsi="Arial" w:cs="Arial"/>
          <w:sz w:val="21"/>
          <w:szCs w:val="21"/>
          <w:lang w:val="es-ES"/>
        </w:rPr>
      </w:pPr>
      <w:r w:rsidRPr="00F04569">
        <w:rPr>
          <w:rFonts w:ascii="Arial" w:hAnsi="Arial" w:cs="Arial"/>
          <w:sz w:val="21"/>
          <w:szCs w:val="21"/>
          <w:lang w:val="es-ES"/>
        </w:rPr>
        <w:t>Sin embargo, cuando haya una indisponibilidad del SECOP II, la cual haya sido confirmada por Colombia Compra Eficiente mediante certificado de indisponibilidad, la Entidad Estatal podrá recibir ofertas en los términos y condiciones establecidos en el “Protocolo para actuar ante una indisponibilidad del SECOP II” o en el documento que Colombia Compra Eficiente determine para ello. [</w:t>
      </w:r>
      <w:r w:rsidRPr="008D549F">
        <w:rPr>
          <w:rFonts w:ascii="Arial" w:hAnsi="Arial" w:cs="Arial"/>
          <w:sz w:val="21"/>
          <w:szCs w:val="21"/>
          <w:lang w:val="es-ES"/>
        </w:rPr>
        <w:t>Puede consultarlo en el siguiente enlace: https://www.colombiacompra.gov.co/secop-ii/indisponibilidad-en-el-secop-ii]</w:t>
      </w:r>
      <w:r w:rsidR="00D50C1C" w:rsidRPr="00F04569">
        <w:rPr>
          <w:rFonts w:ascii="Arial" w:hAnsi="Arial" w:cs="Arial"/>
          <w:sz w:val="21"/>
          <w:szCs w:val="21"/>
          <w:lang w:val="es-ES"/>
        </w:rPr>
        <w:t xml:space="preserve"> </w:t>
      </w:r>
    </w:p>
    <w:p w14:paraId="06968EFF" w14:textId="7B93A01E" w:rsidR="00F3467D" w:rsidRPr="00F04569" w:rsidRDefault="0038068D" w:rsidP="00365850">
      <w:pPr>
        <w:pStyle w:val="NormalWeb"/>
        <w:shd w:val="clear" w:color="auto" w:fill="FFFFFF"/>
        <w:spacing w:before="0" w:beforeAutospacing="0" w:after="120" w:afterAutospacing="0" w:line="276" w:lineRule="auto"/>
        <w:ind w:firstLine="709"/>
        <w:jc w:val="both"/>
        <w:textAlignment w:val="baseline"/>
        <w:rPr>
          <w:rFonts w:ascii="Arial" w:hAnsi="Arial" w:cs="Arial"/>
          <w:sz w:val="22"/>
          <w:szCs w:val="22"/>
          <w:lang w:val="es-ES"/>
        </w:rPr>
      </w:pPr>
      <w:r w:rsidRPr="00F04569">
        <w:rPr>
          <w:rFonts w:ascii="Arial" w:hAnsi="Arial" w:cs="Arial"/>
          <w:sz w:val="22"/>
          <w:szCs w:val="22"/>
          <w:lang w:val="es-ES"/>
        </w:rPr>
        <w:t>Conforme a</w:t>
      </w:r>
      <w:r w:rsidR="00E02285" w:rsidRPr="00F04569">
        <w:rPr>
          <w:rFonts w:ascii="Arial" w:hAnsi="Arial" w:cs="Arial"/>
          <w:sz w:val="22"/>
          <w:szCs w:val="22"/>
          <w:lang w:val="es-ES"/>
        </w:rPr>
        <w:t xml:space="preserve">l </w:t>
      </w:r>
      <w:r w:rsidR="00A03E3A" w:rsidRPr="00F04569">
        <w:rPr>
          <w:rFonts w:ascii="Arial" w:hAnsi="Arial" w:cs="Arial"/>
          <w:sz w:val="22"/>
          <w:szCs w:val="22"/>
          <w:lang w:val="es-ES"/>
        </w:rPr>
        <w:t xml:space="preserve">apartado </w:t>
      </w:r>
      <w:r w:rsidR="00E02285" w:rsidRPr="00F04569">
        <w:rPr>
          <w:rFonts w:ascii="Arial" w:hAnsi="Arial" w:cs="Arial"/>
          <w:sz w:val="22"/>
          <w:szCs w:val="22"/>
          <w:lang w:val="es-ES"/>
        </w:rPr>
        <w:t>citado</w:t>
      </w:r>
      <w:r w:rsidR="00935471" w:rsidRPr="00F04569">
        <w:rPr>
          <w:rFonts w:ascii="Arial" w:hAnsi="Arial" w:cs="Arial"/>
          <w:sz w:val="22"/>
          <w:szCs w:val="22"/>
          <w:lang w:val="es-ES"/>
        </w:rPr>
        <w:t>, e</w:t>
      </w:r>
      <w:r w:rsidR="00D50FF7" w:rsidRPr="00F04569">
        <w:rPr>
          <w:rFonts w:ascii="Arial" w:hAnsi="Arial" w:cs="Arial"/>
          <w:sz w:val="22"/>
          <w:szCs w:val="22"/>
          <w:lang w:val="es-ES"/>
        </w:rPr>
        <w:t xml:space="preserve">l numeral 2.5. del Documento base es claro al señalar que la recepción de las </w:t>
      </w:r>
      <w:r w:rsidR="001F4FF3" w:rsidRPr="00F04569">
        <w:rPr>
          <w:rFonts w:ascii="Arial" w:hAnsi="Arial" w:cs="Arial"/>
          <w:sz w:val="22"/>
          <w:szCs w:val="22"/>
          <w:lang w:val="es-ES"/>
        </w:rPr>
        <w:t>ofertas</w:t>
      </w:r>
      <w:r w:rsidR="00D50FF7" w:rsidRPr="00F04569">
        <w:rPr>
          <w:rFonts w:ascii="Arial" w:hAnsi="Arial" w:cs="Arial"/>
          <w:sz w:val="22"/>
          <w:szCs w:val="22"/>
          <w:lang w:val="es-ES"/>
        </w:rPr>
        <w:t xml:space="preserve"> ya </w:t>
      </w:r>
      <w:r w:rsidR="00D80833" w:rsidRPr="00F04569">
        <w:rPr>
          <w:rFonts w:ascii="Arial" w:hAnsi="Arial" w:cs="Arial"/>
          <w:sz w:val="22"/>
          <w:szCs w:val="22"/>
          <w:lang w:val="es-ES"/>
        </w:rPr>
        <w:t>sea en procesos</w:t>
      </w:r>
      <w:r w:rsidR="00D50FF7" w:rsidRPr="00F04569">
        <w:rPr>
          <w:rFonts w:ascii="Arial" w:hAnsi="Arial" w:cs="Arial"/>
          <w:sz w:val="22"/>
          <w:szCs w:val="22"/>
          <w:lang w:val="es-ES"/>
        </w:rPr>
        <w:t xml:space="preserve"> adelantados mediante SECOP I o SECOP II</w:t>
      </w:r>
      <w:r w:rsidR="00A03E3A" w:rsidRPr="00F04569">
        <w:rPr>
          <w:rFonts w:ascii="Arial" w:hAnsi="Arial" w:cs="Arial"/>
          <w:sz w:val="22"/>
          <w:szCs w:val="22"/>
          <w:lang w:val="es-ES"/>
        </w:rPr>
        <w:t>,</w:t>
      </w:r>
      <w:r w:rsidR="00D50FF7" w:rsidRPr="00F04569">
        <w:rPr>
          <w:rFonts w:ascii="Arial" w:hAnsi="Arial" w:cs="Arial"/>
          <w:sz w:val="22"/>
          <w:szCs w:val="22"/>
          <w:lang w:val="es-ES"/>
        </w:rPr>
        <w:t xml:space="preserve"> se</w:t>
      </w:r>
      <w:r w:rsidR="007F5A7B" w:rsidRPr="00F04569">
        <w:rPr>
          <w:rFonts w:ascii="Arial" w:hAnsi="Arial" w:cs="Arial"/>
          <w:sz w:val="22"/>
          <w:szCs w:val="22"/>
          <w:lang w:val="es-ES"/>
        </w:rPr>
        <w:t xml:space="preserve"> debe</w:t>
      </w:r>
      <w:r w:rsidR="00D50FF7" w:rsidRPr="00F04569">
        <w:rPr>
          <w:rFonts w:ascii="Arial" w:hAnsi="Arial" w:cs="Arial"/>
          <w:sz w:val="22"/>
          <w:szCs w:val="22"/>
          <w:lang w:val="es-ES"/>
        </w:rPr>
        <w:t xml:space="preserve"> realizar teniendo en cuenta la fecha</w:t>
      </w:r>
      <w:r w:rsidR="000D5C5C" w:rsidRPr="00F04569">
        <w:rPr>
          <w:rFonts w:ascii="Arial" w:hAnsi="Arial" w:cs="Arial"/>
          <w:sz w:val="22"/>
          <w:szCs w:val="22"/>
          <w:lang w:val="es-ES"/>
        </w:rPr>
        <w:t>,</w:t>
      </w:r>
      <w:r w:rsidR="00D50FF7" w:rsidRPr="00F04569">
        <w:rPr>
          <w:rFonts w:ascii="Arial" w:hAnsi="Arial" w:cs="Arial"/>
          <w:sz w:val="22"/>
          <w:szCs w:val="22"/>
          <w:lang w:val="es-ES"/>
        </w:rPr>
        <w:t xml:space="preserve"> hora</w:t>
      </w:r>
      <w:r w:rsidR="000D5C5C" w:rsidRPr="00F04569">
        <w:rPr>
          <w:rFonts w:ascii="Arial" w:hAnsi="Arial" w:cs="Arial"/>
          <w:sz w:val="22"/>
          <w:szCs w:val="22"/>
          <w:lang w:val="es-ES"/>
        </w:rPr>
        <w:t xml:space="preserve"> y lugar</w:t>
      </w:r>
      <w:r w:rsidR="00D50FF7" w:rsidRPr="00F04569">
        <w:rPr>
          <w:rFonts w:ascii="Arial" w:hAnsi="Arial" w:cs="Arial"/>
          <w:sz w:val="22"/>
          <w:szCs w:val="22"/>
          <w:lang w:val="es-ES"/>
        </w:rPr>
        <w:t xml:space="preserve"> indicada en el cronograma del proceso, el cual corresponde al </w:t>
      </w:r>
      <w:r w:rsidR="00D50FF7" w:rsidRPr="00F04569">
        <w:rPr>
          <w:rFonts w:ascii="Arial" w:hAnsi="Arial" w:cs="Arial"/>
          <w:sz w:val="22"/>
          <w:szCs w:val="22"/>
        </w:rPr>
        <w:t>«Anexo 2 - Cronograma»</w:t>
      </w:r>
      <w:r w:rsidR="00F443A7" w:rsidRPr="00F04569">
        <w:rPr>
          <w:rFonts w:ascii="Arial" w:hAnsi="Arial" w:cs="Arial"/>
          <w:sz w:val="22"/>
          <w:szCs w:val="22"/>
        </w:rPr>
        <w:t xml:space="preserve"> de los </w:t>
      </w:r>
      <w:r w:rsidR="00F443A7" w:rsidRPr="00F04569">
        <w:rPr>
          <w:rFonts w:ascii="Arial" w:hAnsi="Arial" w:cs="Arial"/>
          <w:sz w:val="22"/>
          <w:szCs w:val="22"/>
          <w:lang w:val="es-ES"/>
        </w:rPr>
        <w:t>documentos tipo de consultoría de estudios de ingeniería de infraestructura de transporte</w:t>
      </w:r>
      <w:r w:rsidR="00A01033" w:rsidRPr="00F04569">
        <w:rPr>
          <w:rFonts w:ascii="Arial" w:hAnsi="Arial" w:cs="Arial"/>
          <w:sz w:val="22"/>
          <w:szCs w:val="22"/>
          <w:lang w:val="es-ES"/>
        </w:rPr>
        <w:t>.</w:t>
      </w:r>
      <w:r w:rsidR="00956350" w:rsidRPr="00F04569">
        <w:rPr>
          <w:rFonts w:ascii="Arial" w:hAnsi="Arial" w:cs="Arial"/>
          <w:sz w:val="22"/>
          <w:szCs w:val="22"/>
          <w:lang w:val="es-ES"/>
        </w:rPr>
        <w:t xml:space="preserve"> </w:t>
      </w:r>
    </w:p>
    <w:p w14:paraId="38A82C3C" w14:textId="344A90F4" w:rsidR="00564579" w:rsidRPr="00F04569" w:rsidRDefault="00A0747F" w:rsidP="00365850">
      <w:pPr>
        <w:pStyle w:val="NormalWeb"/>
        <w:shd w:val="clear" w:color="auto" w:fill="FFFFFF"/>
        <w:spacing w:before="0" w:beforeAutospacing="0" w:after="120" w:afterAutospacing="0" w:line="276" w:lineRule="auto"/>
        <w:ind w:firstLine="709"/>
        <w:jc w:val="both"/>
        <w:textAlignment w:val="baseline"/>
        <w:rPr>
          <w:rFonts w:ascii="Arial" w:hAnsi="Arial" w:cs="Arial"/>
          <w:sz w:val="22"/>
          <w:szCs w:val="22"/>
          <w:lang w:val="es-ES"/>
        </w:rPr>
      </w:pPr>
      <w:r w:rsidRPr="00F04569">
        <w:rPr>
          <w:rFonts w:ascii="Arial" w:hAnsi="Arial" w:cs="Arial"/>
          <w:sz w:val="22"/>
          <w:szCs w:val="22"/>
          <w:lang w:val="es-ES"/>
        </w:rPr>
        <w:t>E</w:t>
      </w:r>
      <w:r w:rsidR="00F425EC" w:rsidRPr="00F04569">
        <w:rPr>
          <w:rFonts w:ascii="Arial" w:hAnsi="Arial" w:cs="Arial"/>
          <w:sz w:val="22"/>
          <w:szCs w:val="22"/>
          <w:lang w:val="es-ES"/>
        </w:rPr>
        <w:t>n la parte introductoria de los documentos tipo, se señala que los aspectos incluidos en corchetes y resaltado gris</w:t>
      </w:r>
      <w:r w:rsidR="00FE64A0" w:rsidRPr="00F04569">
        <w:rPr>
          <w:rFonts w:ascii="Arial" w:hAnsi="Arial" w:cs="Arial"/>
          <w:sz w:val="22"/>
          <w:szCs w:val="22"/>
          <w:lang w:val="es-ES"/>
        </w:rPr>
        <w:t>–</w:t>
      </w:r>
      <w:r w:rsidR="00F425EC" w:rsidRPr="00F04569">
        <w:rPr>
          <w:rFonts w:ascii="Arial" w:hAnsi="Arial" w:cs="Arial"/>
          <w:sz w:val="22"/>
          <w:szCs w:val="22"/>
          <w:lang w:val="es-ES"/>
        </w:rPr>
        <w:t xml:space="preserve"> </w:t>
      </w:r>
      <w:r w:rsidR="00F425EC" w:rsidRPr="008D549F">
        <w:rPr>
          <w:rFonts w:ascii="Arial" w:hAnsi="Arial" w:cs="Arial"/>
          <w:sz w:val="22"/>
          <w:szCs w:val="22"/>
          <w:lang w:val="es-ES"/>
        </w:rPr>
        <w:t>[texto de ejemplo]</w:t>
      </w:r>
      <w:r w:rsidR="00FE64A0" w:rsidRPr="00F04569">
        <w:rPr>
          <w:rFonts w:ascii="Arial" w:hAnsi="Arial" w:cs="Arial"/>
          <w:sz w:val="22"/>
          <w:szCs w:val="22"/>
          <w:lang w:val="es-ES"/>
        </w:rPr>
        <w:t>–</w:t>
      </w:r>
      <w:r w:rsidR="00F425EC" w:rsidRPr="00F04569">
        <w:rPr>
          <w:rFonts w:ascii="Arial" w:hAnsi="Arial" w:cs="Arial"/>
          <w:sz w:val="22"/>
          <w:szCs w:val="22"/>
          <w:lang w:val="es-ES"/>
        </w:rPr>
        <w:t xml:space="preserve"> deben ser diligenciados por la entidad</w:t>
      </w:r>
      <w:r w:rsidR="001E26C6" w:rsidRPr="00F04569">
        <w:rPr>
          <w:rFonts w:ascii="Arial" w:hAnsi="Arial" w:cs="Arial"/>
          <w:sz w:val="22"/>
          <w:szCs w:val="22"/>
          <w:lang w:val="es-ES"/>
        </w:rPr>
        <w:t xml:space="preserve">, </w:t>
      </w:r>
      <w:r w:rsidR="00F93119" w:rsidRPr="00F04569">
        <w:rPr>
          <w:rFonts w:ascii="Arial" w:hAnsi="Arial" w:cs="Arial"/>
          <w:sz w:val="22"/>
          <w:szCs w:val="22"/>
          <w:lang w:val="es-ES"/>
        </w:rPr>
        <w:t>y de igual forma</w:t>
      </w:r>
      <w:r w:rsidR="001E26C6" w:rsidRPr="00F04569">
        <w:rPr>
          <w:rFonts w:ascii="Arial" w:hAnsi="Arial" w:cs="Arial"/>
          <w:sz w:val="22"/>
          <w:szCs w:val="22"/>
          <w:lang w:val="es-ES"/>
        </w:rPr>
        <w:t>, en el</w:t>
      </w:r>
      <w:r w:rsidR="005D1B6D" w:rsidRPr="00F04569">
        <w:rPr>
          <w:rFonts w:ascii="Arial" w:hAnsi="Arial" w:cs="Arial"/>
          <w:sz w:val="22"/>
          <w:szCs w:val="22"/>
          <w:lang w:val="es-ES"/>
        </w:rPr>
        <w:t xml:space="preserve"> </w:t>
      </w:r>
      <w:r w:rsidR="00F301F2" w:rsidRPr="00F04569">
        <w:rPr>
          <w:rFonts w:ascii="Arial" w:hAnsi="Arial" w:cs="Arial"/>
          <w:sz w:val="22"/>
          <w:szCs w:val="22"/>
        </w:rPr>
        <w:t xml:space="preserve">«Anexo 2 - Cronograma» </w:t>
      </w:r>
      <w:r w:rsidR="005D1B6D" w:rsidRPr="00F04569">
        <w:rPr>
          <w:rFonts w:ascii="Arial" w:hAnsi="Arial" w:cs="Arial"/>
          <w:sz w:val="22"/>
          <w:szCs w:val="22"/>
          <w:lang w:val="es-ES"/>
        </w:rPr>
        <w:t>se indica</w:t>
      </w:r>
      <w:r w:rsidR="00956350" w:rsidRPr="00F04569">
        <w:rPr>
          <w:rFonts w:ascii="Arial" w:hAnsi="Arial" w:cs="Arial"/>
          <w:sz w:val="22"/>
          <w:szCs w:val="22"/>
          <w:lang w:val="es-ES"/>
        </w:rPr>
        <w:t xml:space="preserve"> que la entidad </w:t>
      </w:r>
      <w:r w:rsidR="0055403F" w:rsidRPr="00F04569">
        <w:rPr>
          <w:rFonts w:ascii="Arial" w:hAnsi="Arial" w:cs="Arial"/>
          <w:sz w:val="22"/>
          <w:szCs w:val="22"/>
          <w:lang w:val="es-ES"/>
        </w:rPr>
        <w:t>es la encargada de definir</w:t>
      </w:r>
      <w:r w:rsidR="00984B78" w:rsidRPr="00F04569">
        <w:rPr>
          <w:rFonts w:ascii="Arial" w:hAnsi="Arial" w:cs="Arial"/>
          <w:sz w:val="22"/>
          <w:szCs w:val="22"/>
          <w:lang w:val="es-ES"/>
        </w:rPr>
        <w:t xml:space="preserve"> tanto la fecha de expedición y publicación del acto administrativo de apertura del proceso de </w:t>
      </w:r>
      <w:r w:rsidR="00FD045C" w:rsidRPr="00F04569">
        <w:rPr>
          <w:rFonts w:ascii="Arial" w:hAnsi="Arial" w:cs="Arial"/>
          <w:sz w:val="22"/>
          <w:szCs w:val="22"/>
          <w:lang w:val="es-ES"/>
        </w:rPr>
        <w:t>contratación,</w:t>
      </w:r>
      <w:r w:rsidR="00984B78" w:rsidRPr="00F04569">
        <w:rPr>
          <w:rFonts w:ascii="Arial" w:hAnsi="Arial" w:cs="Arial"/>
          <w:sz w:val="22"/>
          <w:szCs w:val="22"/>
          <w:lang w:val="es-ES"/>
        </w:rPr>
        <w:t xml:space="preserve"> </w:t>
      </w:r>
      <w:r w:rsidR="00FD045C" w:rsidRPr="00F04569">
        <w:rPr>
          <w:rFonts w:ascii="Arial" w:hAnsi="Arial" w:cs="Arial"/>
          <w:sz w:val="22"/>
          <w:szCs w:val="22"/>
          <w:lang w:val="es-ES"/>
        </w:rPr>
        <w:t xml:space="preserve">la fecha de publicación del pliego de condiciones definitivo, </w:t>
      </w:r>
      <w:r w:rsidR="00984B78" w:rsidRPr="00F04569">
        <w:rPr>
          <w:rFonts w:ascii="Arial" w:hAnsi="Arial" w:cs="Arial"/>
          <w:sz w:val="22"/>
          <w:szCs w:val="22"/>
          <w:lang w:val="es-ES"/>
        </w:rPr>
        <w:t>así como</w:t>
      </w:r>
      <w:r w:rsidR="00DC391C" w:rsidRPr="00F04569">
        <w:rPr>
          <w:rFonts w:ascii="Arial" w:hAnsi="Arial" w:cs="Arial"/>
          <w:sz w:val="22"/>
          <w:szCs w:val="22"/>
          <w:lang w:val="es-ES"/>
        </w:rPr>
        <w:t xml:space="preserve"> </w:t>
      </w:r>
      <w:r w:rsidR="00FA17FD" w:rsidRPr="00F04569">
        <w:rPr>
          <w:rFonts w:ascii="Arial" w:hAnsi="Arial" w:cs="Arial"/>
          <w:sz w:val="22"/>
          <w:szCs w:val="22"/>
          <w:lang w:val="es-ES"/>
        </w:rPr>
        <w:t xml:space="preserve">la fecha del cierre del proceso de contratación. </w:t>
      </w:r>
      <w:r w:rsidR="00B20698" w:rsidRPr="00F04569">
        <w:rPr>
          <w:rFonts w:ascii="Arial" w:hAnsi="Arial" w:cs="Arial"/>
          <w:sz w:val="22"/>
          <w:szCs w:val="22"/>
          <w:lang w:val="es-MX"/>
        </w:rPr>
        <w:t>En consecuencia, en el pliego de condiciones y, particularmente, en el cronograma allí establecido, los pro</w:t>
      </w:r>
      <w:r w:rsidR="00BF2CB7" w:rsidRPr="00F04569">
        <w:rPr>
          <w:rFonts w:ascii="Arial" w:hAnsi="Arial" w:cs="Arial"/>
          <w:sz w:val="22"/>
          <w:szCs w:val="22"/>
          <w:lang w:val="es-MX"/>
        </w:rPr>
        <w:t>ponentes</w:t>
      </w:r>
      <w:r w:rsidR="00B20698" w:rsidRPr="00F04569">
        <w:rPr>
          <w:rFonts w:ascii="Arial" w:hAnsi="Arial" w:cs="Arial"/>
          <w:sz w:val="22"/>
          <w:szCs w:val="22"/>
          <w:lang w:val="es-MX"/>
        </w:rPr>
        <w:t xml:space="preserve"> </w:t>
      </w:r>
      <w:r w:rsidR="000D0A4B" w:rsidRPr="00F04569">
        <w:rPr>
          <w:rFonts w:ascii="Arial" w:hAnsi="Arial" w:cs="Arial"/>
          <w:sz w:val="22"/>
          <w:szCs w:val="22"/>
          <w:lang w:val="es-MX"/>
        </w:rPr>
        <w:t>conocen cuándo</w:t>
      </w:r>
      <w:r w:rsidR="00B20698" w:rsidRPr="00F04569">
        <w:rPr>
          <w:rFonts w:ascii="Arial" w:hAnsi="Arial" w:cs="Arial"/>
          <w:sz w:val="22"/>
          <w:szCs w:val="22"/>
          <w:lang w:val="es-MX"/>
        </w:rPr>
        <w:t xml:space="preserve"> ocurre el vencimiento de</w:t>
      </w:r>
      <w:r w:rsidR="00F93119" w:rsidRPr="00F04569">
        <w:rPr>
          <w:rFonts w:ascii="Arial" w:hAnsi="Arial" w:cs="Arial"/>
          <w:sz w:val="22"/>
          <w:szCs w:val="22"/>
          <w:lang w:val="es-MX"/>
        </w:rPr>
        <w:t>l</w:t>
      </w:r>
      <w:r w:rsidR="00B20698" w:rsidRPr="00F04569">
        <w:rPr>
          <w:rFonts w:ascii="Arial" w:hAnsi="Arial" w:cs="Arial"/>
          <w:sz w:val="22"/>
          <w:szCs w:val="22"/>
          <w:lang w:val="es-MX"/>
        </w:rPr>
        <w:t xml:space="preserve"> </w:t>
      </w:r>
      <w:r w:rsidR="000D2916" w:rsidRPr="00F04569">
        <w:rPr>
          <w:rFonts w:ascii="Arial" w:hAnsi="Arial" w:cs="Arial"/>
          <w:sz w:val="22"/>
          <w:szCs w:val="22"/>
          <w:lang w:val="es-MX"/>
        </w:rPr>
        <w:t>pla</w:t>
      </w:r>
      <w:r w:rsidR="006D6732" w:rsidRPr="00F04569">
        <w:rPr>
          <w:rFonts w:ascii="Arial" w:hAnsi="Arial" w:cs="Arial"/>
          <w:sz w:val="22"/>
          <w:szCs w:val="22"/>
          <w:lang w:val="es-MX"/>
        </w:rPr>
        <w:t>zo para la presentación de las ofertas</w:t>
      </w:r>
      <w:r w:rsidR="00F93119" w:rsidRPr="00F04569">
        <w:rPr>
          <w:rFonts w:ascii="Arial" w:hAnsi="Arial" w:cs="Arial"/>
          <w:sz w:val="22"/>
          <w:szCs w:val="22"/>
          <w:lang w:val="es-MX"/>
        </w:rPr>
        <w:t>.</w:t>
      </w:r>
      <w:r w:rsidR="00B20698" w:rsidRPr="00F04569">
        <w:rPr>
          <w:rFonts w:ascii="Arial" w:hAnsi="Arial" w:cs="Arial"/>
          <w:sz w:val="22"/>
          <w:szCs w:val="22"/>
          <w:lang w:val="es-MX"/>
        </w:rPr>
        <w:t xml:space="preserve"> </w:t>
      </w:r>
    </w:p>
    <w:p w14:paraId="3E621186" w14:textId="35654A6A" w:rsidR="003E6D2B" w:rsidRPr="00F04569" w:rsidRDefault="003A0D26" w:rsidP="009A7809">
      <w:pPr>
        <w:pStyle w:val="NormalWeb"/>
        <w:shd w:val="clear" w:color="auto" w:fill="FFFFFF"/>
        <w:spacing w:before="0" w:beforeAutospacing="0" w:after="120" w:afterAutospacing="0" w:line="276" w:lineRule="auto"/>
        <w:ind w:firstLine="709"/>
        <w:jc w:val="both"/>
        <w:textAlignment w:val="baseline"/>
        <w:rPr>
          <w:rFonts w:ascii="Arial" w:hAnsi="Arial" w:cs="Arial"/>
          <w:sz w:val="22"/>
          <w:szCs w:val="22"/>
          <w:lang w:val="es-ES"/>
        </w:rPr>
      </w:pPr>
      <w:r w:rsidRPr="00F04569">
        <w:rPr>
          <w:rFonts w:ascii="Arial" w:hAnsi="Arial" w:cs="Arial"/>
          <w:sz w:val="22"/>
          <w:szCs w:val="22"/>
          <w:lang w:val="es-ES"/>
        </w:rPr>
        <w:t>En cuanto al momento a partir del cual comienza el plazo para recibir ofertas,</w:t>
      </w:r>
      <w:r w:rsidR="003E6D2B" w:rsidRPr="00F04569">
        <w:rPr>
          <w:rFonts w:ascii="Arial" w:hAnsi="Arial" w:cs="Arial"/>
          <w:sz w:val="22"/>
          <w:szCs w:val="22"/>
          <w:lang w:val="es-ES"/>
        </w:rPr>
        <w:t xml:space="preserve"> no existe una norma que expresamente determine el mismo, o que establezca el deber de la entidad de hacer </w:t>
      </w:r>
      <w:r w:rsidR="00AC0D9E" w:rsidRPr="00F04569">
        <w:rPr>
          <w:rFonts w:ascii="Arial" w:hAnsi="Arial" w:cs="Arial"/>
          <w:sz w:val="22"/>
          <w:szCs w:val="22"/>
          <w:lang w:val="es-ES"/>
        </w:rPr>
        <w:t>expl</w:t>
      </w:r>
      <w:r w:rsidR="005D1F55" w:rsidRPr="00F04569">
        <w:rPr>
          <w:rFonts w:ascii="Arial" w:hAnsi="Arial" w:cs="Arial"/>
          <w:sz w:val="22"/>
          <w:szCs w:val="22"/>
          <w:lang w:val="es-ES"/>
        </w:rPr>
        <w:t>í</w:t>
      </w:r>
      <w:r w:rsidR="00AC0D9E" w:rsidRPr="00F04569">
        <w:rPr>
          <w:rFonts w:ascii="Arial" w:hAnsi="Arial" w:cs="Arial"/>
          <w:sz w:val="22"/>
          <w:szCs w:val="22"/>
          <w:lang w:val="es-ES"/>
        </w:rPr>
        <w:t>cita la fecha de inicio del plazo para la recepción de ofertas</w:t>
      </w:r>
      <w:r w:rsidR="00A6289D" w:rsidRPr="00F04569">
        <w:rPr>
          <w:rFonts w:ascii="Arial" w:hAnsi="Arial" w:cs="Arial"/>
          <w:sz w:val="22"/>
          <w:szCs w:val="22"/>
          <w:lang w:val="es-ES"/>
        </w:rPr>
        <w:t>. Sin embargo,</w:t>
      </w:r>
      <w:r w:rsidR="00CD1857" w:rsidRPr="00F04569">
        <w:rPr>
          <w:rFonts w:ascii="Arial" w:hAnsi="Arial" w:cs="Arial"/>
          <w:sz w:val="22"/>
          <w:szCs w:val="22"/>
          <w:lang w:val="es-ES"/>
        </w:rPr>
        <w:t xml:space="preserve"> a juicio de esta Agencia, el acto de apertura y el pliego definitivo son los documentos del proceso que permiten establecer a partir de cu</w:t>
      </w:r>
      <w:r w:rsidR="00F813B6">
        <w:rPr>
          <w:rFonts w:ascii="Arial" w:hAnsi="Arial" w:cs="Arial"/>
          <w:sz w:val="22"/>
          <w:szCs w:val="22"/>
          <w:lang w:val="es-ES"/>
        </w:rPr>
        <w:t>á</w:t>
      </w:r>
      <w:r w:rsidR="00CD1857" w:rsidRPr="00F04569">
        <w:rPr>
          <w:rFonts w:ascii="Arial" w:hAnsi="Arial" w:cs="Arial"/>
          <w:sz w:val="22"/>
          <w:szCs w:val="22"/>
          <w:lang w:val="es-ES"/>
        </w:rPr>
        <w:t xml:space="preserve">ndo resulta valido presentar la oferta, ya que </w:t>
      </w:r>
      <w:r w:rsidR="00FD0B21" w:rsidRPr="00F04569">
        <w:rPr>
          <w:rFonts w:ascii="Arial" w:hAnsi="Arial" w:cs="Arial"/>
          <w:sz w:val="22"/>
          <w:szCs w:val="22"/>
          <w:lang w:val="es-ES"/>
        </w:rPr>
        <w:t xml:space="preserve">dicha presentación, en todo caso, debe ser posterior al inicio formal del proceso. En atención a esto, las entidades estatales </w:t>
      </w:r>
      <w:r w:rsidR="00AF2954" w:rsidRPr="00F04569">
        <w:rPr>
          <w:rFonts w:ascii="Arial" w:hAnsi="Arial" w:cs="Arial"/>
          <w:sz w:val="22"/>
          <w:szCs w:val="22"/>
          <w:lang w:val="es-ES"/>
        </w:rPr>
        <w:t xml:space="preserve">al expedir el acto de </w:t>
      </w:r>
      <w:r w:rsidR="00316D0B" w:rsidRPr="00F04569">
        <w:rPr>
          <w:rFonts w:ascii="Arial" w:hAnsi="Arial" w:cs="Arial"/>
          <w:sz w:val="22"/>
          <w:szCs w:val="22"/>
          <w:lang w:val="es-ES"/>
        </w:rPr>
        <w:t>apertura</w:t>
      </w:r>
      <w:r w:rsidR="00AF2954" w:rsidRPr="00F04569">
        <w:rPr>
          <w:rFonts w:ascii="Arial" w:hAnsi="Arial" w:cs="Arial"/>
          <w:sz w:val="22"/>
          <w:szCs w:val="22"/>
          <w:lang w:val="es-ES"/>
        </w:rPr>
        <w:t xml:space="preserve"> bien pueden establecer el plazo para la presentación de la oferta estableciendo la fecha a partir de la cual recibirán ofertas</w:t>
      </w:r>
      <w:r w:rsidR="005075BE" w:rsidRPr="00F04569">
        <w:rPr>
          <w:rFonts w:ascii="Arial" w:hAnsi="Arial" w:cs="Arial"/>
          <w:sz w:val="22"/>
          <w:szCs w:val="22"/>
          <w:lang w:val="es-ES"/>
        </w:rPr>
        <w:t xml:space="preserve"> y</w:t>
      </w:r>
      <w:r w:rsidR="00F37343" w:rsidRPr="00F04569">
        <w:rPr>
          <w:rFonts w:ascii="Arial" w:hAnsi="Arial" w:cs="Arial"/>
          <w:sz w:val="22"/>
          <w:szCs w:val="22"/>
          <w:lang w:val="es-ES"/>
        </w:rPr>
        <w:t xml:space="preserve"> la fecha de cierre,</w:t>
      </w:r>
      <w:r w:rsidR="005075BE" w:rsidRPr="00F04569">
        <w:rPr>
          <w:rFonts w:ascii="Arial" w:hAnsi="Arial" w:cs="Arial"/>
          <w:sz w:val="22"/>
          <w:szCs w:val="22"/>
          <w:lang w:val="es-ES"/>
        </w:rPr>
        <w:t xml:space="preserve"> </w:t>
      </w:r>
      <w:r w:rsidR="00316D0B" w:rsidRPr="00F04569">
        <w:rPr>
          <w:rFonts w:ascii="Arial" w:hAnsi="Arial" w:cs="Arial"/>
          <w:sz w:val="22"/>
          <w:szCs w:val="22"/>
          <w:lang w:val="es-ES"/>
        </w:rPr>
        <w:t>o solo delimitando la última.</w:t>
      </w:r>
      <w:r w:rsidR="00CD6492" w:rsidRPr="00F04569">
        <w:rPr>
          <w:rFonts w:ascii="Arial" w:hAnsi="Arial" w:cs="Arial"/>
          <w:sz w:val="22"/>
          <w:szCs w:val="22"/>
          <w:lang w:val="es-ES"/>
        </w:rPr>
        <w:t xml:space="preserve"> </w:t>
      </w:r>
    </w:p>
    <w:p w14:paraId="2E04FFBB" w14:textId="33D545E0" w:rsidR="00CE5ACD" w:rsidRPr="00F04569" w:rsidRDefault="00316D0B" w:rsidP="009A7809">
      <w:pPr>
        <w:pStyle w:val="NormalWeb"/>
        <w:shd w:val="clear" w:color="auto" w:fill="FFFFFF"/>
        <w:spacing w:before="0" w:beforeAutospacing="0" w:after="120" w:afterAutospacing="0" w:line="276" w:lineRule="auto"/>
        <w:ind w:firstLine="709"/>
        <w:jc w:val="both"/>
        <w:textAlignment w:val="baseline"/>
        <w:rPr>
          <w:rFonts w:ascii="Arial" w:hAnsi="Arial" w:cs="Arial"/>
          <w:sz w:val="22"/>
          <w:szCs w:val="22"/>
          <w:lang w:val="es-ES"/>
        </w:rPr>
      </w:pPr>
      <w:r w:rsidRPr="00F04569">
        <w:rPr>
          <w:rFonts w:ascii="Arial" w:hAnsi="Arial" w:cs="Arial"/>
          <w:sz w:val="22"/>
          <w:szCs w:val="22"/>
          <w:lang w:val="es-ES"/>
        </w:rPr>
        <w:t>De acuerdo con esto</w:t>
      </w:r>
      <w:r w:rsidR="00656A4A" w:rsidRPr="00F04569">
        <w:rPr>
          <w:rFonts w:ascii="Arial" w:hAnsi="Arial" w:cs="Arial"/>
          <w:sz w:val="22"/>
          <w:szCs w:val="22"/>
          <w:lang w:val="es-ES"/>
        </w:rPr>
        <w:t>,</w:t>
      </w:r>
      <w:r w:rsidRPr="00F04569">
        <w:rPr>
          <w:rFonts w:ascii="Arial" w:hAnsi="Arial" w:cs="Arial"/>
          <w:sz w:val="22"/>
          <w:szCs w:val="22"/>
          <w:lang w:val="es-ES"/>
        </w:rPr>
        <w:t xml:space="preserve"> </w:t>
      </w:r>
      <w:r w:rsidR="00656A4A" w:rsidRPr="00F04569">
        <w:rPr>
          <w:rFonts w:ascii="Arial" w:hAnsi="Arial" w:cs="Arial"/>
          <w:sz w:val="22"/>
          <w:szCs w:val="22"/>
          <w:lang w:val="es-ES"/>
        </w:rPr>
        <w:t>nada obsta para que los proponentes, si así lo</w:t>
      </w:r>
      <w:r w:rsidR="00396593" w:rsidRPr="00F04569">
        <w:rPr>
          <w:rFonts w:ascii="Arial" w:hAnsi="Arial" w:cs="Arial"/>
          <w:sz w:val="22"/>
          <w:szCs w:val="22"/>
          <w:lang w:val="es-ES"/>
        </w:rPr>
        <w:t xml:space="preserve"> consideren procedente, presenten ofertas</w:t>
      </w:r>
      <w:r w:rsidR="002E5142" w:rsidRPr="00F04569">
        <w:rPr>
          <w:rFonts w:ascii="Arial" w:hAnsi="Arial" w:cs="Arial"/>
          <w:sz w:val="22"/>
          <w:szCs w:val="22"/>
          <w:lang w:val="es-ES"/>
        </w:rPr>
        <w:t xml:space="preserve"> una vez expedido el acto de apertura,</w:t>
      </w:r>
      <w:r w:rsidR="00396593" w:rsidRPr="00F04569">
        <w:rPr>
          <w:rFonts w:ascii="Arial" w:hAnsi="Arial" w:cs="Arial"/>
          <w:sz w:val="22"/>
          <w:szCs w:val="22"/>
          <w:lang w:val="es-ES"/>
        </w:rPr>
        <w:t xml:space="preserve"> antes de la fecha del cierre</w:t>
      </w:r>
      <w:r w:rsidR="00B36CC3" w:rsidRPr="00F04569">
        <w:rPr>
          <w:rFonts w:ascii="Arial" w:hAnsi="Arial" w:cs="Arial"/>
          <w:sz w:val="22"/>
          <w:szCs w:val="22"/>
          <w:lang w:val="es-ES"/>
        </w:rPr>
        <w:t xml:space="preserve">. </w:t>
      </w:r>
      <w:r w:rsidR="000211DB" w:rsidRPr="00F04569">
        <w:rPr>
          <w:rFonts w:ascii="Arial" w:hAnsi="Arial" w:cs="Arial"/>
          <w:sz w:val="22"/>
          <w:szCs w:val="22"/>
          <w:lang w:val="es-ES"/>
        </w:rPr>
        <w:t>Sin embargo</w:t>
      </w:r>
      <w:r w:rsidR="00484043" w:rsidRPr="00F04569">
        <w:rPr>
          <w:rFonts w:ascii="Arial" w:hAnsi="Arial" w:cs="Arial"/>
          <w:sz w:val="22"/>
          <w:szCs w:val="22"/>
          <w:lang w:val="es-ES"/>
        </w:rPr>
        <w:t xml:space="preserve">, debe tenerse en cuenta que </w:t>
      </w:r>
      <w:r w:rsidR="005D24EA" w:rsidRPr="00F04569">
        <w:rPr>
          <w:rFonts w:ascii="Arial" w:hAnsi="Arial" w:cs="Arial"/>
          <w:sz w:val="22"/>
          <w:szCs w:val="22"/>
          <w:lang w:val="es-ES"/>
        </w:rPr>
        <w:t>l</w:t>
      </w:r>
      <w:r w:rsidR="00CE5ACD" w:rsidRPr="00F04569">
        <w:rPr>
          <w:rFonts w:ascii="Arial" w:hAnsi="Arial" w:cs="Arial"/>
          <w:sz w:val="22"/>
          <w:szCs w:val="22"/>
          <w:lang w:val="es-ES"/>
        </w:rPr>
        <w:t xml:space="preserve">as entidades estatales, una vez publicados los pliegos de condiciones definitivos, pueden realizar modificaciones </w:t>
      </w:r>
      <w:r w:rsidR="0087134C" w:rsidRPr="00F04569">
        <w:rPr>
          <w:rFonts w:ascii="Arial" w:hAnsi="Arial" w:cs="Arial"/>
          <w:sz w:val="22"/>
          <w:szCs w:val="22"/>
          <w:lang w:val="es-ES"/>
        </w:rPr>
        <w:t xml:space="preserve">al mismo </w:t>
      </w:r>
      <w:r w:rsidR="00CE5ACD" w:rsidRPr="00F04569">
        <w:rPr>
          <w:rFonts w:ascii="Arial" w:hAnsi="Arial" w:cs="Arial"/>
          <w:sz w:val="22"/>
          <w:szCs w:val="22"/>
          <w:lang w:val="es-ES"/>
        </w:rPr>
        <w:t>como consecuencia de las observaciones recibidas por parte de los interesados o por iniciativa unilateral de la entidad, al evidenciar la necesidad de modificar, ajustar o aclarar algún aspecto o condición</w:t>
      </w:r>
      <w:r w:rsidR="0087134C" w:rsidRPr="00F04569">
        <w:rPr>
          <w:rStyle w:val="Refdenotaalpie"/>
          <w:rFonts w:ascii="Arial" w:eastAsia="Calibri" w:hAnsi="Arial" w:cs="Arial"/>
          <w:sz w:val="22"/>
          <w:szCs w:val="22"/>
        </w:rPr>
        <w:footnoteReference w:id="7"/>
      </w:r>
      <w:r w:rsidR="00CE5ACD" w:rsidRPr="00F04569">
        <w:rPr>
          <w:rFonts w:ascii="Arial" w:hAnsi="Arial" w:cs="Arial"/>
          <w:sz w:val="22"/>
          <w:szCs w:val="22"/>
          <w:lang w:val="es-ES"/>
        </w:rPr>
        <w:t xml:space="preserve">. Estas modificaciones deben realizarse a través de </w:t>
      </w:r>
      <w:r w:rsidR="00CE5ACD" w:rsidRPr="00F04569">
        <w:rPr>
          <w:rFonts w:ascii="Arial" w:hAnsi="Arial" w:cs="Arial"/>
          <w:i/>
          <w:iCs/>
          <w:sz w:val="22"/>
          <w:szCs w:val="22"/>
          <w:lang w:val="es-ES"/>
        </w:rPr>
        <w:lastRenderedPageBreak/>
        <w:t>adendas</w:t>
      </w:r>
      <w:r w:rsidR="00CE5ACD" w:rsidRPr="00F04569">
        <w:rPr>
          <w:rFonts w:ascii="Arial" w:hAnsi="Arial" w:cs="Arial"/>
          <w:sz w:val="22"/>
          <w:szCs w:val="22"/>
          <w:lang w:val="es-ES"/>
        </w:rPr>
        <w:t xml:space="preserve"> o como lo ha reconocido la jurisprudencia del Consejo de Estado, por medio de cualquier otro documento que contenga la manifestación de voluntad de la entidad de aclarar, añadir, adicionar, reemplazar o cambiar un aspecto o condición incluida en los documentos del procedimiento de contratación</w:t>
      </w:r>
      <w:r w:rsidR="00CE5ACD" w:rsidRPr="00F04569">
        <w:rPr>
          <w:rStyle w:val="Refdenotaalpie"/>
          <w:rFonts w:ascii="Arial" w:hAnsi="Arial" w:cs="Arial"/>
          <w:sz w:val="22"/>
          <w:szCs w:val="22"/>
          <w:lang w:val="es-ES"/>
        </w:rPr>
        <w:footnoteReference w:id="8"/>
      </w:r>
      <w:r w:rsidR="00CE5ACD" w:rsidRPr="00F04569">
        <w:rPr>
          <w:rFonts w:ascii="Arial" w:hAnsi="Arial" w:cs="Arial"/>
          <w:sz w:val="22"/>
          <w:szCs w:val="22"/>
          <w:lang w:val="es-ES"/>
        </w:rPr>
        <w:t>.</w:t>
      </w:r>
    </w:p>
    <w:p w14:paraId="41688F14" w14:textId="77777777" w:rsidR="005100AB" w:rsidRPr="00F04569" w:rsidRDefault="005100AB" w:rsidP="009A7809">
      <w:pPr>
        <w:spacing w:after="120" w:line="276" w:lineRule="auto"/>
        <w:ind w:firstLine="708"/>
        <w:jc w:val="both"/>
        <w:rPr>
          <w:rFonts w:ascii="Arial" w:eastAsia="Calibri" w:hAnsi="Arial" w:cs="Arial"/>
          <w:color w:val="000000" w:themeColor="text1"/>
        </w:rPr>
      </w:pPr>
      <w:bookmarkStart w:id="4" w:name="_Hlk43823137"/>
      <w:r w:rsidRPr="00F04569">
        <w:rPr>
          <w:rFonts w:ascii="Arial" w:eastAsia="Calibri" w:hAnsi="Arial" w:cs="Arial"/>
          <w:color w:val="000000" w:themeColor="text1"/>
        </w:rPr>
        <w:t>En lo que respecta a la modificación del cronograma, es necesario distinguir entre las etapas previas y posteriores al cierre del proceso de selección. Para estas últimas, el artículo 2.2.1.1.2.2.1 del Decreto 1082 de 2015 dispone, en lo pertinente, que «La Entidad Estatal puede modificar los pliegos de condiciones a través de Adendas expedidas antes del vencimiento del plazo para presentar ofertas» y que «La Entidad Estatal puede expedir Adendas para modificar el Cronograma una vez vencido el término para la presentación de las ofertas y antes de la adjudicación del contrato».</w:t>
      </w:r>
    </w:p>
    <w:p w14:paraId="1D4BBFEE" w14:textId="097D4CE1" w:rsidR="007430CD" w:rsidRPr="008D549F" w:rsidRDefault="00BC660D">
      <w:pPr>
        <w:spacing w:after="120" w:line="276" w:lineRule="auto"/>
        <w:ind w:firstLine="708"/>
        <w:jc w:val="both"/>
        <w:rPr>
          <w:rFonts w:ascii="Arial" w:eastAsia="Calibri" w:hAnsi="Arial" w:cs="Arial"/>
        </w:rPr>
      </w:pPr>
      <w:r w:rsidRPr="00F04569">
        <w:rPr>
          <w:rFonts w:ascii="Arial" w:eastAsia="Calibri" w:hAnsi="Arial" w:cs="Arial"/>
          <w:color w:val="000000" w:themeColor="text1"/>
        </w:rPr>
        <w:t xml:space="preserve">En ese sentido, </w:t>
      </w:r>
      <w:r w:rsidR="00DC42F3" w:rsidRPr="00F04569">
        <w:rPr>
          <w:rFonts w:ascii="Arial" w:eastAsia="Calibri" w:hAnsi="Arial" w:cs="Arial"/>
          <w:color w:val="000000" w:themeColor="text1"/>
        </w:rPr>
        <w:t>el</w:t>
      </w:r>
      <w:r w:rsidR="00B43788" w:rsidRPr="00F04569">
        <w:rPr>
          <w:rFonts w:ascii="Arial" w:eastAsia="Calibri" w:hAnsi="Arial" w:cs="Arial"/>
          <w:color w:val="000000" w:themeColor="text1"/>
        </w:rPr>
        <w:t xml:space="preserve"> acto de apertura, así</w:t>
      </w:r>
      <w:r w:rsidRPr="00F04569">
        <w:rPr>
          <w:rFonts w:ascii="Arial" w:eastAsia="Calibri" w:hAnsi="Arial" w:cs="Arial"/>
          <w:color w:val="000000" w:themeColor="text1"/>
        </w:rPr>
        <w:t xml:space="preserve"> </w:t>
      </w:r>
      <w:r w:rsidR="00B43788" w:rsidRPr="00F04569">
        <w:rPr>
          <w:rFonts w:ascii="Arial" w:eastAsia="Calibri" w:hAnsi="Arial" w:cs="Arial"/>
          <w:color w:val="000000" w:themeColor="text1"/>
        </w:rPr>
        <w:t>como</w:t>
      </w:r>
      <w:r w:rsidRPr="00F04569">
        <w:rPr>
          <w:rFonts w:ascii="Arial" w:eastAsia="Calibri" w:hAnsi="Arial" w:cs="Arial"/>
          <w:color w:val="000000" w:themeColor="text1"/>
        </w:rPr>
        <w:t xml:space="preserve"> </w:t>
      </w:r>
      <w:r w:rsidR="0089011B" w:rsidRPr="00F04569">
        <w:rPr>
          <w:rFonts w:ascii="Arial" w:eastAsia="Calibri" w:hAnsi="Arial" w:cs="Arial"/>
          <w:color w:val="000000" w:themeColor="text1"/>
        </w:rPr>
        <w:t xml:space="preserve">los pliegos definitivos y el cronograma que se adoptan mediante </w:t>
      </w:r>
      <w:r w:rsidR="00B43788" w:rsidRPr="00F04569">
        <w:rPr>
          <w:rFonts w:ascii="Arial" w:eastAsia="Calibri" w:hAnsi="Arial" w:cs="Arial"/>
          <w:color w:val="000000" w:themeColor="text1"/>
        </w:rPr>
        <w:t>este, pu</w:t>
      </w:r>
      <w:r w:rsidR="00A3755E" w:rsidRPr="00F04569">
        <w:rPr>
          <w:rFonts w:ascii="Arial" w:eastAsia="Calibri" w:hAnsi="Arial" w:cs="Arial"/>
          <w:color w:val="000000" w:themeColor="text1"/>
        </w:rPr>
        <w:t>e</w:t>
      </w:r>
      <w:r w:rsidR="00B43788" w:rsidRPr="00F04569">
        <w:rPr>
          <w:rFonts w:ascii="Arial" w:eastAsia="Calibri" w:hAnsi="Arial" w:cs="Arial"/>
          <w:color w:val="000000" w:themeColor="text1"/>
        </w:rPr>
        <w:t>d</w:t>
      </w:r>
      <w:r w:rsidR="00A3755E" w:rsidRPr="00F04569">
        <w:rPr>
          <w:rFonts w:ascii="Arial" w:eastAsia="Calibri" w:hAnsi="Arial" w:cs="Arial"/>
          <w:color w:val="000000" w:themeColor="text1"/>
        </w:rPr>
        <w:t>en</w:t>
      </w:r>
      <w:r w:rsidR="0089011B" w:rsidRPr="00F04569">
        <w:rPr>
          <w:rFonts w:ascii="Arial" w:eastAsia="Calibri" w:hAnsi="Arial" w:cs="Arial"/>
          <w:color w:val="000000" w:themeColor="text1"/>
        </w:rPr>
        <w:t xml:space="preserve"> </w:t>
      </w:r>
      <w:r w:rsidR="00B43788" w:rsidRPr="00F04569">
        <w:rPr>
          <w:rFonts w:ascii="Arial" w:eastAsia="Calibri" w:hAnsi="Arial" w:cs="Arial"/>
          <w:color w:val="000000" w:themeColor="text1"/>
        </w:rPr>
        <w:t>ser considerado</w:t>
      </w:r>
      <w:r w:rsidR="00DC42F3" w:rsidRPr="00F04569">
        <w:rPr>
          <w:rFonts w:ascii="Arial" w:eastAsia="Calibri" w:hAnsi="Arial" w:cs="Arial"/>
          <w:color w:val="000000" w:themeColor="text1"/>
        </w:rPr>
        <w:t>s</w:t>
      </w:r>
      <w:r w:rsidR="00B43788" w:rsidRPr="00F04569">
        <w:rPr>
          <w:rFonts w:ascii="Arial" w:eastAsia="Calibri" w:hAnsi="Arial" w:cs="Arial"/>
          <w:color w:val="000000" w:themeColor="text1"/>
        </w:rPr>
        <w:t xml:space="preserve"> como </w:t>
      </w:r>
      <w:r w:rsidR="00DC42F3" w:rsidRPr="00F04569">
        <w:rPr>
          <w:rFonts w:ascii="Arial" w:eastAsia="Calibri" w:hAnsi="Arial" w:cs="Arial"/>
          <w:color w:val="000000" w:themeColor="text1"/>
        </w:rPr>
        <w:t>los documentos cuya expedición determina el momento</w:t>
      </w:r>
      <w:r w:rsidR="00B43788" w:rsidRPr="00F04569">
        <w:rPr>
          <w:rFonts w:ascii="Arial" w:eastAsia="Calibri" w:hAnsi="Arial" w:cs="Arial"/>
          <w:color w:val="000000" w:themeColor="text1"/>
        </w:rPr>
        <w:t xml:space="preserve"> a pa</w:t>
      </w:r>
      <w:r w:rsidR="00F819D1" w:rsidRPr="00F04569">
        <w:rPr>
          <w:rFonts w:ascii="Arial" w:eastAsia="Calibri" w:hAnsi="Arial" w:cs="Arial"/>
          <w:color w:val="000000" w:themeColor="text1"/>
        </w:rPr>
        <w:t>rtir del cual resulta v</w:t>
      </w:r>
      <w:r w:rsidR="007A6D41">
        <w:rPr>
          <w:rFonts w:ascii="Arial" w:eastAsia="Calibri" w:hAnsi="Arial" w:cs="Arial"/>
          <w:color w:val="000000" w:themeColor="text1"/>
        </w:rPr>
        <w:t>á</w:t>
      </w:r>
      <w:r w:rsidR="00F819D1" w:rsidRPr="00F04569">
        <w:rPr>
          <w:rFonts w:ascii="Arial" w:eastAsia="Calibri" w:hAnsi="Arial" w:cs="Arial"/>
          <w:color w:val="000000" w:themeColor="text1"/>
        </w:rPr>
        <w:t>lido presentar ofertas</w:t>
      </w:r>
      <w:r w:rsidR="00A3755E" w:rsidRPr="00F04569">
        <w:rPr>
          <w:rFonts w:ascii="Arial" w:eastAsia="Calibri" w:hAnsi="Arial" w:cs="Arial"/>
          <w:color w:val="000000" w:themeColor="text1"/>
        </w:rPr>
        <w:t>.</w:t>
      </w:r>
      <w:r w:rsidR="008C650D" w:rsidRPr="00F04569">
        <w:rPr>
          <w:rFonts w:ascii="Arial" w:eastAsia="Calibri" w:hAnsi="Arial" w:cs="Arial"/>
          <w:color w:val="000000" w:themeColor="text1"/>
        </w:rPr>
        <w:t xml:space="preserve"> </w:t>
      </w:r>
      <w:r w:rsidR="0097334E" w:rsidRPr="00F04569">
        <w:rPr>
          <w:rFonts w:ascii="Arial" w:eastAsia="Calibri" w:hAnsi="Arial" w:cs="Arial"/>
          <w:color w:val="000000" w:themeColor="text1"/>
        </w:rPr>
        <w:t>No obstante,</w:t>
      </w:r>
      <w:r w:rsidR="00533446" w:rsidRPr="00F04569">
        <w:rPr>
          <w:rFonts w:ascii="Arial" w:eastAsia="Calibri" w:hAnsi="Arial" w:cs="Arial"/>
          <w:color w:val="000000" w:themeColor="text1"/>
        </w:rPr>
        <w:t xml:space="preserve"> conforme a lo expuesto en torno a las adendas, es importante considerar que entre la expedición del acto administrativo de apertura</w:t>
      </w:r>
      <w:r w:rsidR="00C42E88" w:rsidRPr="00F04569">
        <w:rPr>
          <w:rFonts w:ascii="Arial" w:eastAsia="Calibri" w:hAnsi="Arial" w:cs="Arial"/>
          <w:color w:val="000000" w:themeColor="text1"/>
        </w:rPr>
        <w:t xml:space="preserve"> y la fecha de cierre, es posible que</w:t>
      </w:r>
      <w:r w:rsidR="00372628" w:rsidRPr="00F04569">
        <w:rPr>
          <w:rFonts w:ascii="Arial" w:eastAsia="Calibri" w:hAnsi="Arial" w:cs="Arial"/>
        </w:rPr>
        <w:t xml:space="preserve"> </w:t>
      </w:r>
      <w:r w:rsidR="005100AB" w:rsidRPr="00F04569">
        <w:rPr>
          <w:rFonts w:ascii="Arial" w:eastAsia="Calibri" w:hAnsi="Arial" w:cs="Arial"/>
        </w:rPr>
        <w:t>las condiciones técnicas, jurídicas y económicas</w:t>
      </w:r>
      <w:r w:rsidR="00C42E88" w:rsidRPr="00F04569">
        <w:rPr>
          <w:rFonts w:ascii="Arial" w:eastAsia="Calibri" w:hAnsi="Arial" w:cs="Arial"/>
        </w:rPr>
        <w:t xml:space="preserve"> del proceso de contratación, sean </w:t>
      </w:r>
      <w:r w:rsidR="00117C6B" w:rsidRPr="00F04569">
        <w:rPr>
          <w:rFonts w:ascii="Arial" w:eastAsia="Calibri" w:hAnsi="Arial" w:cs="Arial"/>
        </w:rPr>
        <w:t xml:space="preserve">modificadas mediante adendas al pliego de condiciones. Debido a esto, lo más común en la práctica contractual es que las ofertas se presenten en la fecha de cierre del proceso o con bastante proximidad a </w:t>
      </w:r>
      <w:r w:rsidR="00433FDE" w:rsidRPr="00F04569">
        <w:rPr>
          <w:rFonts w:ascii="Arial" w:eastAsia="Calibri" w:hAnsi="Arial" w:cs="Arial"/>
        </w:rPr>
        <w:t>esta</w:t>
      </w:r>
      <w:r w:rsidR="00117C6B" w:rsidRPr="00F04569">
        <w:rPr>
          <w:rFonts w:ascii="Arial" w:eastAsia="Calibri" w:hAnsi="Arial" w:cs="Arial"/>
        </w:rPr>
        <w:t xml:space="preserve">, </w:t>
      </w:r>
      <w:r w:rsidR="007430CD" w:rsidRPr="00F04569">
        <w:rPr>
          <w:rFonts w:ascii="Arial" w:eastAsia="Calibri" w:hAnsi="Arial" w:cs="Arial"/>
        </w:rPr>
        <w:t xml:space="preserve">para que la oferta sea presentada con certeza sobre el contenido final del pliego de condiciones definitivo. </w:t>
      </w:r>
    </w:p>
    <w:bookmarkEnd w:id="4"/>
    <w:p w14:paraId="00F3C8A9" w14:textId="7FE22183" w:rsidR="00BB122F" w:rsidRPr="00F04569" w:rsidRDefault="00F17536" w:rsidP="006A5E0E">
      <w:pPr>
        <w:pStyle w:val="Textoindependiente"/>
        <w:spacing w:after="120" w:line="276" w:lineRule="auto"/>
        <w:ind w:left="0" w:firstLine="709"/>
        <w:rPr>
          <w:rFonts w:ascii="Arial" w:hAnsi="Arial" w:cs="Arial"/>
          <w:bCs/>
        </w:rPr>
      </w:pPr>
      <w:r w:rsidRPr="00F04569">
        <w:rPr>
          <w:rFonts w:ascii="Arial" w:hAnsi="Arial" w:cs="Arial"/>
          <w:bCs/>
        </w:rPr>
        <w:t xml:space="preserve">La normativa específica </w:t>
      </w:r>
      <w:r w:rsidR="00372628" w:rsidRPr="00F04569">
        <w:rPr>
          <w:rFonts w:ascii="Arial" w:hAnsi="Arial" w:cs="Arial"/>
          <w:bCs/>
        </w:rPr>
        <w:t>relacionada con e</w:t>
      </w:r>
      <w:r w:rsidR="00BB122F" w:rsidRPr="00F04569">
        <w:rPr>
          <w:rFonts w:ascii="Arial" w:hAnsi="Arial" w:cs="Arial"/>
          <w:bCs/>
        </w:rPr>
        <w:t xml:space="preserve">l concurso de méritos </w:t>
      </w:r>
      <w:r w:rsidRPr="00F04569">
        <w:rPr>
          <w:rFonts w:ascii="Arial" w:hAnsi="Arial" w:cs="Arial"/>
          <w:bCs/>
        </w:rPr>
        <w:t>tampoco regula de manera expresa</w:t>
      </w:r>
      <w:r w:rsidR="00BB122F" w:rsidRPr="00F04569">
        <w:rPr>
          <w:rFonts w:ascii="Arial" w:hAnsi="Arial" w:cs="Arial"/>
          <w:bCs/>
        </w:rPr>
        <w:t xml:space="preserve"> </w:t>
      </w:r>
      <w:r w:rsidRPr="00F04569">
        <w:rPr>
          <w:rFonts w:ascii="Arial" w:hAnsi="Arial" w:cs="Arial"/>
          <w:bCs/>
        </w:rPr>
        <w:t>el</w:t>
      </w:r>
      <w:r w:rsidR="0068529D" w:rsidRPr="00F04569">
        <w:rPr>
          <w:rFonts w:ascii="Arial" w:hAnsi="Arial" w:cs="Arial"/>
          <w:bCs/>
        </w:rPr>
        <w:t xml:space="preserve"> momento a partir del cual comienza</w:t>
      </w:r>
      <w:r w:rsidR="00372628" w:rsidRPr="00F04569">
        <w:rPr>
          <w:rFonts w:ascii="Arial" w:hAnsi="Arial" w:cs="Arial"/>
          <w:bCs/>
        </w:rPr>
        <w:t xml:space="preserve"> un</w:t>
      </w:r>
      <w:r w:rsidR="00BB122F" w:rsidRPr="00F04569">
        <w:rPr>
          <w:rFonts w:ascii="Arial" w:hAnsi="Arial" w:cs="Arial"/>
          <w:bCs/>
        </w:rPr>
        <w:t xml:space="preserve"> plazo</w:t>
      </w:r>
      <w:r w:rsidR="00962689" w:rsidRPr="00F04569">
        <w:rPr>
          <w:rFonts w:ascii="Arial" w:hAnsi="Arial" w:cs="Arial"/>
          <w:bCs/>
        </w:rPr>
        <w:t xml:space="preserve"> o término</w:t>
      </w:r>
      <w:r w:rsidR="007D6C36" w:rsidRPr="00F04569">
        <w:rPr>
          <w:rFonts w:ascii="Arial" w:hAnsi="Arial" w:cs="Arial"/>
          <w:bCs/>
        </w:rPr>
        <w:t xml:space="preserve"> </w:t>
      </w:r>
      <w:r w:rsidR="00BB122F" w:rsidRPr="00F04569">
        <w:rPr>
          <w:rFonts w:ascii="Arial" w:hAnsi="Arial" w:cs="Arial"/>
          <w:bCs/>
        </w:rPr>
        <w:t>a partir del cual los proponentes puedan presentar ofertas en el marco del proceso</w:t>
      </w:r>
      <w:r w:rsidR="00DA7E6D" w:rsidRPr="00F04569">
        <w:rPr>
          <w:rFonts w:ascii="Arial" w:hAnsi="Arial" w:cs="Arial"/>
          <w:bCs/>
        </w:rPr>
        <w:t xml:space="preserve"> de selección</w:t>
      </w:r>
      <w:r w:rsidR="00486BB5" w:rsidRPr="00F04569">
        <w:rPr>
          <w:rFonts w:ascii="Arial" w:hAnsi="Arial" w:cs="Arial"/>
          <w:bCs/>
        </w:rPr>
        <w:t>, ni un tiempo definido que debe transcurrir entre la apertura del proceso de selección y el cierre de este</w:t>
      </w:r>
      <w:r w:rsidR="00BB122F" w:rsidRPr="00F04569">
        <w:rPr>
          <w:rFonts w:ascii="Arial" w:hAnsi="Arial" w:cs="Arial"/>
          <w:bCs/>
        </w:rPr>
        <w:t xml:space="preserve">. En ese sentido, la entidad estatal </w:t>
      </w:r>
      <w:r w:rsidR="007D74D9" w:rsidRPr="008D549F">
        <w:rPr>
          <w:rFonts w:ascii="Arial" w:hAnsi="Arial" w:cs="Arial"/>
          <w:bCs/>
        </w:rPr>
        <w:t>debe delimitar el plazo para la presentación de ofertas</w:t>
      </w:r>
      <w:r w:rsidR="009B321F" w:rsidRPr="008D549F">
        <w:rPr>
          <w:rFonts w:ascii="Arial" w:hAnsi="Arial" w:cs="Arial"/>
          <w:bCs/>
        </w:rPr>
        <w:t xml:space="preserve"> al acto de apertura</w:t>
      </w:r>
      <w:r w:rsidR="006A5E0E" w:rsidRPr="008D549F">
        <w:rPr>
          <w:rFonts w:ascii="Arial" w:hAnsi="Arial" w:cs="Arial"/>
          <w:bCs/>
        </w:rPr>
        <w:t>,</w:t>
      </w:r>
      <w:r w:rsidR="009B321F" w:rsidRPr="008D549F">
        <w:rPr>
          <w:rFonts w:ascii="Arial" w:hAnsi="Arial" w:cs="Arial"/>
          <w:bCs/>
        </w:rPr>
        <w:t xml:space="preserve"> estableciendo la fecha de cierre</w:t>
      </w:r>
      <w:r w:rsidR="006A5E0E" w:rsidRPr="008D549F">
        <w:rPr>
          <w:rFonts w:ascii="Arial" w:hAnsi="Arial" w:cs="Arial"/>
          <w:bCs/>
        </w:rPr>
        <w:t xml:space="preserve"> del proceso de selección,</w:t>
      </w:r>
      <w:r w:rsidR="003443A7" w:rsidRPr="00F04569">
        <w:rPr>
          <w:rFonts w:ascii="Arial" w:hAnsi="Arial" w:cs="Arial"/>
          <w:bCs/>
        </w:rPr>
        <w:t xml:space="preserve"> de acuerdo con las normas generales aquí </w:t>
      </w:r>
      <w:r w:rsidR="00372628" w:rsidRPr="00F04569">
        <w:rPr>
          <w:rFonts w:ascii="Arial" w:hAnsi="Arial" w:cs="Arial"/>
          <w:bCs/>
        </w:rPr>
        <w:t>analizadas</w:t>
      </w:r>
      <w:r w:rsidR="00032E31" w:rsidRPr="00F04569">
        <w:rPr>
          <w:rFonts w:ascii="Arial" w:hAnsi="Arial" w:cs="Arial"/>
          <w:bCs/>
        </w:rPr>
        <w:t>.</w:t>
      </w:r>
    </w:p>
    <w:p w14:paraId="1A48B22D" w14:textId="74929C02" w:rsidR="00EE5E6C" w:rsidRPr="00F04569" w:rsidRDefault="00697C5A" w:rsidP="00F166AE">
      <w:pPr>
        <w:pStyle w:val="Textoindependiente"/>
        <w:spacing w:line="276" w:lineRule="auto"/>
        <w:ind w:left="0" w:firstLine="709"/>
        <w:rPr>
          <w:rFonts w:ascii="Arial" w:hAnsi="Arial" w:cs="Arial"/>
          <w:bCs/>
        </w:rPr>
      </w:pPr>
      <w:r w:rsidRPr="00F04569">
        <w:rPr>
          <w:rFonts w:ascii="Arial" w:hAnsi="Arial" w:cs="Arial"/>
          <w:bCs/>
        </w:rPr>
        <w:t xml:space="preserve">De acuerdo con esto, </w:t>
      </w:r>
      <w:r w:rsidR="00AE06A4" w:rsidRPr="00F04569">
        <w:rPr>
          <w:rFonts w:ascii="Arial" w:hAnsi="Arial" w:cs="Arial"/>
          <w:bCs/>
        </w:rPr>
        <w:t>las</w:t>
      </w:r>
      <w:r w:rsidRPr="00F04569">
        <w:rPr>
          <w:rFonts w:ascii="Arial" w:hAnsi="Arial" w:cs="Arial"/>
          <w:bCs/>
        </w:rPr>
        <w:t xml:space="preserve"> oferta</w:t>
      </w:r>
      <w:r w:rsidR="00AE06A4" w:rsidRPr="00F04569">
        <w:rPr>
          <w:rFonts w:ascii="Arial" w:hAnsi="Arial" w:cs="Arial"/>
          <w:bCs/>
        </w:rPr>
        <w:t>s</w:t>
      </w:r>
      <w:r w:rsidRPr="00F04569">
        <w:rPr>
          <w:rFonts w:ascii="Arial" w:hAnsi="Arial" w:cs="Arial"/>
          <w:bCs/>
        </w:rPr>
        <w:t xml:space="preserve"> </w:t>
      </w:r>
      <w:r w:rsidR="00AE06A4" w:rsidRPr="00F04569">
        <w:rPr>
          <w:rFonts w:ascii="Arial" w:hAnsi="Arial" w:cs="Arial"/>
          <w:bCs/>
        </w:rPr>
        <w:t xml:space="preserve">deben ser presentadas </w:t>
      </w:r>
      <w:r w:rsidR="00372628" w:rsidRPr="00F04569">
        <w:rPr>
          <w:rFonts w:ascii="Arial" w:hAnsi="Arial" w:cs="Arial"/>
          <w:bCs/>
        </w:rPr>
        <w:t>después</w:t>
      </w:r>
      <w:r w:rsidR="00AE06A4" w:rsidRPr="00F04569">
        <w:rPr>
          <w:rFonts w:ascii="Arial" w:hAnsi="Arial" w:cs="Arial"/>
          <w:bCs/>
        </w:rPr>
        <w:t xml:space="preserve"> de la expedición de acto de apertura, pero antes de la fecha de cierre</w:t>
      </w:r>
      <w:r w:rsidR="00163CEE" w:rsidRPr="00F04569">
        <w:rPr>
          <w:rFonts w:ascii="Arial" w:hAnsi="Arial" w:cs="Arial"/>
          <w:bCs/>
        </w:rPr>
        <w:t>. Sin embargo, ante la posibilidad de que varie el contenido del pliego de condiciones definitivo expedido por el acto de apertura</w:t>
      </w:r>
      <w:r w:rsidR="00F34773" w:rsidRPr="00F04569">
        <w:rPr>
          <w:rFonts w:ascii="Arial" w:hAnsi="Arial" w:cs="Arial"/>
          <w:bCs/>
        </w:rPr>
        <w:t xml:space="preserve"> antes de la fecha de cierre, lo más conveniente resulta que la presentación de la oferta se</w:t>
      </w:r>
      <w:r w:rsidR="00372628" w:rsidRPr="00F04569">
        <w:rPr>
          <w:rFonts w:ascii="Arial" w:hAnsi="Arial" w:cs="Arial"/>
          <w:bCs/>
        </w:rPr>
        <w:t>a</w:t>
      </w:r>
      <w:r w:rsidR="00F34773" w:rsidRPr="00F04569">
        <w:rPr>
          <w:rFonts w:ascii="Arial" w:hAnsi="Arial" w:cs="Arial"/>
          <w:bCs/>
        </w:rPr>
        <w:t xml:space="preserve"> una vez vencido el plazo</w:t>
      </w:r>
      <w:r w:rsidR="00492661" w:rsidRPr="00F04569">
        <w:rPr>
          <w:rFonts w:ascii="Arial" w:hAnsi="Arial" w:cs="Arial"/>
          <w:bCs/>
        </w:rPr>
        <w:t xml:space="preserve"> para la expedición de adendas, </w:t>
      </w:r>
      <w:r w:rsidR="00372628" w:rsidRPr="00F04569">
        <w:rPr>
          <w:rFonts w:ascii="Arial" w:hAnsi="Arial" w:cs="Arial"/>
          <w:bCs/>
        </w:rPr>
        <w:t xml:space="preserve">pues </w:t>
      </w:r>
      <w:r w:rsidR="00492661" w:rsidRPr="00F04569">
        <w:rPr>
          <w:rFonts w:ascii="Arial" w:hAnsi="Arial" w:cs="Arial"/>
          <w:bCs/>
        </w:rPr>
        <w:t xml:space="preserve">con ello se precave la necesidad de retirar o adecuar la oferta </w:t>
      </w:r>
      <w:r w:rsidR="00FB4D99" w:rsidRPr="00F04569">
        <w:rPr>
          <w:rFonts w:ascii="Arial" w:hAnsi="Arial" w:cs="Arial"/>
          <w:bCs/>
        </w:rPr>
        <w:t>debido a</w:t>
      </w:r>
      <w:r w:rsidR="00597E92" w:rsidRPr="00F04569">
        <w:rPr>
          <w:rFonts w:ascii="Arial" w:hAnsi="Arial" w:cs="Arial"/>
          <w:bCs/>
        </w:rPr>
        <w:t xml:space="preserve"> eventuales adendas al pliego de condiciones. </w:t>
      </w:r>
    </w:p>
    <w:p w14:paraId="31C5DAB6" w14:textId="77777777" w:rsidR="00F166AE" w:rsidRPr="008D549F" w:rsidRDefault="00F166AE" w:rsidP="008D549F">
      <w:pPr>
        <w:pStyle w:val="Textoindependiente"/>
        <w:spacing w:line="276" w:lineRule="auto"/>
        <w:ind w:left="0" w:firstLine="709"/>
        <w:rPr>
          <w:rFonts w:ascii="Arial" w:hAnsi="Arial" w:cs="Arial"/>
          <w:bCs/>
          <w:sz w:val="16"/>
          <w:szCs w:val="16"/>
        </w:rPr>
      </w:pPr>
    </w:p>
    <w:p w14:paraId="5DCB6304" w14:textId="4E6760BE" w:rsidR="00C46220" w:rsidRPr="00F04569" w:rsidRDefault="00C46220" w:rsidP="00F166AE">
      <w:pPr>
        <w:pStyle w:val="Ttulo1"/>
        <w:spacing w:line="276" w:lineRule="auto"/>
        <w:ind w:left="0" w:firstLine="0"/>
        <w:jc w:val="both"/>
        <w:rPr>
          <w:lang w:val="es-CO"/>
        </w:rPr>
      </w:pPr>
      <w:r w:rsidRPr="00F04569">
        <w:t>2.</w:t>
      </w:r>
      <w:r w:rsidR="003443A7" w:rsidRPr="00F04569">
        <w:t>3</w:t>
      </w:r>
      <w:r w:rsidRPr="00F04569">
        <w:t xml:space="preserve">. </w:t>
      </w:r>
      <w:r w:rsidRPr="00F04569">
        <w:rPr>
          <w:lang w:val="es-CO"/>
        </w:rPr>
        <w:t>Causal de rechazo del literal Q del numeral 1.15 de los «Documentos tipo de consultoría de estudios de ingeniería de infraestructura de transporte»</w:t>
      </w:r>
    </w:p>
    <w:p w14:paraId="7A8396C0" w14:textId="77777777" w:rsidR="00F166AE" w:rsidRPr="008D549F" w:rsidRDefault="00F166AE" w:rsidP="00647690">
      <w:pPr>
        <w:pStyle w:val="Ttulo1"/>
        <w:spacing w:line="276" w:lineRule="auto"/>
        <w:ind w:left="0" w:firstLine="0"/>
        <w:jc w:val="both"/>
        <w:rPr>
          <w:sz w:val="18"/>
          <w:szCs w:val="18"/>
          <w:lang w:val="es-CO"/>
        </w:rPr>
      </w:pPr>
    </w:p>
    <w:p w14:paraId="111E08EF" w14:textId="2D5BEC5C" w:rsidR="00B02581" w:rsidRPr="00F04569" w:rsidRDefault="00B02581" w:rsidP="008D549F">
      <w:pPr>
        <w:pStyle w:val="Ttulo1"/>
        <w:spacing w:after="120" w:line="276" w:lineRule="auto"/>
        <w:ind w:left="0" w:firstLine="0"/>
        <w:jc w:val="both"/>
        <w:rPr>
          <w:rFonts w:eastAsia="Batang"/>
          <w:color w:val="000000"/>
          <w:lang w:val="es-MX"/>
        </w:rPr>
      </w:pPr>
      <w:r w:rsidRPr="00F04569">
        <w:rPr>
          <w:rFonts w:eastAsia="Calibri"/>
          <w:b w:val="0"/>
          <w:bCs w:val="0"/>
          <w:color w:val="000000"/>
          <w:lang w:val="es-MX"/>
        </w:rPr>
        <w:t xml:space="preserve">Las actuaciones de los procesos de contratación deben desarrollarse de acuerdo </w:t>
      </w:r>
      <w:r w:rsidR="001F4FF3" w:rsidRPr="00F04569">
        <w:rPr>
          <w:rFonts w:eastAsia="Calibri"/>
          <w:b w:val="0"/>
          <w:bCs w:val="0"/>
          <w:color w:val="000000"/>
          <w:lang w:val="es-MX"/>
        </w:rPr>
        <w:t>con</w:t>
      </w:r>
      <w:r w:rsidRPr="00F04569">
        <w:rPr>
          <w:rFonts w:eastAsia="Calibri"/>
          <w:b w:val="0"/>
          <w:bCs w:val="0"/>
          <w:color w:val="000000"/>
          <w:lang w:val="es-MX"/>
        </w:rPr>
        <w:t xml:space="preserve"> un orden y dentro de unos términos pre</w:t>
      </w:r>
      <w:r w:rsidR="00985807" w:rsidRPr="008D549F">
        <w:rPr>
          <w:rFonts w:eastAsia="Calibri"/>
          <w:b w:val="0"/>
          <w:bCs w:val="0"/>
          <w:color w:val="000000"/>
          <w:lang w:val="es-MX"/>
        </w:rPr>
        <w:t>e</w:t>
      </w:r>
      <w:r w:rsidRPr="00F04569">
        <w:rPr>
          <w:rFonts w:eastAsia="Calibri"/>
          <w:b w:val="0"/>
          <w:bCs w:val="0"/>
          <w:color w:val="000000"/>
          <w:lang w:val="es-MX"/>
        </w:rPr>
        <w:t>stablecidos. Esto tiene sustento en e</w:t>
      </w:r>
      <w:r w:rsidRPr="00F04569">
        <w:rPr>
          <w:rFonts w:eastAsia="Batang"/>
          <w:b w:val="0"/>
          <w:bCs w:val="0"/>
          <w:color w:val="000000"/>
          <w:lang w:val="es-MX"/>
        </w:rPr>
        <w:t xml:space="preserve">l principio de economía </w:t>
      </w:r>
      <w:r w:rsidR="00985807" w:rsidRPr="008D549F">
        <w:rPr>
          <w:rFonts w:eastAsia="Batang"/>
          <w:b w:val="0"/>
          <w:bCs w:val="0"/>
          <w:color w:val="000000"/>
          <w:lang w:val="es-MX"/>
        </w:rPr>
        <w:t>consagrado</w:t>
      </w:r>
      <w:r w:rsidRPr="00F04569">
        <w:rPr>
          <w:rFonts w:eastAsia="Batang"/>
          <w:b w:val="0"/>
          <w:bCs w:val="0"/>
          <w:color w:val="000000"/>
          <w:lang w:val="es-MX"/>
        </w:rPr>
        <w:t xml:space="preserve"> en el artículo 25 de la Ley 80 de 1993 que rige los procesos de contratación, especialmente, en lo dispuesto en el numeral 1º</w:t>
      </w:r>
      <w:r w:rsidR="001F4FF3" w:rsidRPr="00F04569">
        <w:rPr>
          <w:rFonts w:eastAsia="Batang"/>
          <w:b w:val="0"/>
          <w:bCs w:val="0"/>
          <w:color w:val="000000"/>
          <w:vertAlign w:val="superscript"/>
          <w:lang w:val="es-MX"/>
        </w:rPr>
        <w:footnoteReference w:id="9"/>
      </w:r>
      <w:r w:rsidRPr="00F04569">
        <w:rPr>
          <w:rFonts w:eastAsia="Batang"/>
          <w:b w:val="0"/>
          <w:bCs w:val="0"/>
          <w:color w:val="000000"/>
          <w:lang w:val="es-MX"/>
        </w:rPr>
        <w:t>, el cual señala que los términos o plazos para la etapas o fases del proceso de selección son preclusivos y perentorios</w:t>
      </w:r>
      <w:r w:rsidRPr="00F04569">
        <w:rPr>
          <w:rFonts w:eastAsia="Batang"/>
          <w:b w:val="0"/>
          <w:bCs w:val="0"/>
          <w:color w:val="000000"/>
          <w:vertAlign w:val="superscript"/>
          <w:lang w:val="es-MX"/>
        </w:rPr>
        <w:footnoteReference w:id="10"/>
      </w:r>
      <w:r w:rsidRPr="00F04569">
        <w:rPr>
          <w:rFonts w:eastAsia="Batang"/>
          <w:b w:val="0"/>
          <w:bCs w:val="0"/>
          <w:color w:val="000000"/>
          <w:lang w:val="es-MX"/>
        </w:rPr>
        <w:t xml:space="preserve"> </w:t>
      </w:r>
      <w:r w:rsidRPr="00F04569">
        <w:rPr>
          <w:rStyle w:val="Refdenotaalpie"/>
          <w:rFonts w:eastAsia="Batang"/>
          <w:b w:val="0"/>
          <w:bCs w:val="0"/>
          <w:color w:val="000000"/>
          <w:lang w:val="es-MX"/>
        </w:rPr>
        <w:footnoteReference w:id="11"/>
      </w:r>
      <w:r w:rsidRPr="00F04569">
        <w:rPr>
          <w:rFonts w:eastAsia="Batang"/>
          <w:b w:val="0"/>
          <w:bCs w:val="0"/>
          <w:color w:val="000000"/>
          <w:lang w:val="es-MX"/>
        </w:rPr>
        <w:t xml:space="preserve">. </w:t>
      </w:r>
      <w:r w:rsidR="001F4FF3" w:rsidRPr="00F04569">
        <w:rPr>
          <w:rFonts w:eastAsia="Batang"/>
          <w:b w:val="0"/>
          <w:bCs w:val="0"/>
          <w:color w:val="000000"/>
          <w:lang w:val="es-MX"/>
        </w:rPr>
        <w:t xml:space="preserve"> Esto se proyecta en los procesos de contratación en aspectos como los </w:t>
      </w:r>
      <w:r w:rsidR="007A6B26" w:rsidRPr="00F04569">
        <w:rPr>
          <w:rFonts w:eastAsia="Batang"/>
          <w:b w:val="0"/>
          <w:bCs w:val="0"/>
          <w:color w:val="000000"/>
          <w:lang w:val="es-MX"/>
        </w:rPr>
        <w:t>explicados</w:t>
      </w:r>
      <w:r w:rsidR="001F4FF3" w:rsidRPr="00F04569">
        <w:rPr>
          <w:rFonts w:eastAsia="Batang"/>
          <w:b w:val="0"/>
          <w:bCs w:val="0"/>
          <w:color w:val="000000"/>
          <w:lang w:val="es-MX"/>
        </w:rPr>
        <w:t xml:space="preserve"> en el acápite anterior, en el que se</w:t>
      </w:r>
      <w:r w:rsidR="007A6B26" w:rsidRPr="00F04569">
        <w:rPr>
          <w:rFonts w:eastAsia="Batang"/>
          <w:b w:val="0"/>
          <w:bCs w:val="0"/>
          <w:color w:val="000000"/>
          <w:lang w:val="es-MX"/>
        </w:rPr>
        <w:t xml:space="preserve"> ilustraba</w:t>
      </w:r>
      <w:r w:rsidR="001F4FF3" w:rsidRPr="00F04569">
        <w:rPr>
          <w:rFonts w:eastAsia="Batang"/>
          <w:b w:val="0"/>
          <w:bCs w:val="0"/>
          <w:color w:val="000000"/>
          <w:lang w:val="es-MX"/>
        </w:rPr>
        <w:t xml:space="preserve"> c</w:t>
      </w:r>
      <w:r w:rsidR="002B1B45">
        <w:rPr>
          <w:rFonts w:eastAsia="Batang"/>
          <w:b w:val="0"/>
          <w:bCs w:val="0"/>
          <w:color w:val="000000"/>
          <w:lang w:val="es-MX"/>
        </w:rPr>
        <w:t>ó</w:t>
      </w:r>
      <w:r w:rsidR="001F4FF3" w:rsidRPr="00F04569">
        <w:rPr>
          <w:rFonts w:eastAsia="Batang"/>
          <w:b w:val="0"/>
          <w:bCs w:val="0"/>
          <w:color w:val="000000"/>
          <w:lang w:val="es-MX"/>
        </w:rPr>
        <w:t xml:space="preserve">mo los </w:t>
      </w:r>
      <w:r w:rsidR="007A6B26" w:rsidRPr="00F04569">
        <w:rPr>
          <w:rFonts w:eastAsia="Batang"/>
          <w:b w:val="0"/>
          <w:bCs w:val="0"/>
          <w:color w:val="000000"/>
          <w:lang w:val="es-MX"/>
        </w:rPr>
        <w:t>documentos del proceso deben delimitar los plazos para agotar las diferentes etapas o actuaciones de las que consta el procedimiento</w:t>
      </w:r>
      <w:r w:rsidR="00985807" w:rsidRPr="008D549F">
        <w:rPr>
          <w:rFonts w:eastAsia="Batang"/>
          <w:b w:val="0"/>
          <w:bCs w:val="0"/>
          <w:color w:val="000000"/>
          <w:lang w:val="es-MX"/>
        </w:rPr>
        <w:t xml:space="preserve"> de contratación</w:t>
      </w:r>
      <w:r w:rsidR="007A6B26" w:rsidRPr="00F04569">
        <w:rPr>
          <w:rFonts w:eastAsia="Batang"/>
          <w:b w:val="0"/>
          <w:bCs w:val="0"/>
          <w:color w:val="000000"/>
          <w:lang w:val="es-MX"/>
        </w:rPr>
        <w:t xml:space="preserve">, entre estas, la presentación de ofertas.  </w:t>
      </w:r>
    </w:p>
    <w:p w14:paraId="707E0302" w14:textId="2AA58EC1" w:rsidR="00F45AA2" w:rsidRPr="00F04569" w:rsidRDefault="007352EE">
      <w:pPr>
        <w:pStyle w:val="Ttulo1"/>
        <w:spacing w:afterLines="120" w:after="288" w:line="276" w:lineRule="auto"/>
        <w:ind w:left="0" w:firstLine="709"/>
        <w:jc w:val="both"/>
        <w:rPr>
          <w:rFonts w:eastAsia="Batang"/>
          <w:b w:val="0"/>
          <w:bCs w:val="0"/>
          <w:color w:val="000000"/>
          <w:lang w:val="es-MX"/>
        </w:rPr>
      </w:pPr>
      <w:r w:rsidRPr="00F04569">
        <w:rPr>
          <w:rFonts w:eastAsia="Batang"/>
          <w:b w:val="0"/>
          <w:bCs w:val="0"/>
          <w:color w:val="000000"/>
          <w:lang w:val="es-MX"/>
        </w:rPr>
        <w:t>En materia de los documentos tipo aplicables a procesos de consultoría de estudios y diseños de ingeniera de infraestructura de transporte</w:t>
      </w:r>
      <w:r w:rsidR="00AD4872" w:rsidRPr="00F04569">
        <w:rPr>
          <w:rFonts w:eastAsia="Batang"/>
          <w:b w:val="0"/>
          <w:bCs w:val="0"/>
          <w:color w:val="000000"/>
          <w:lang w:val="es-MX"/>
        </w:rPr>
        <w:t xml:space="preserve">, como ya se mencionó, </w:t>
      </w:r>
      <w:r w:rsidR="005B7F0A" w:rsidRPr="00F04569">
        <w:rPr>
          <w:rFonts w:eastAsia="Batang"/>
          <w:b w:val="0"/>
          <w:bCs w:val="0"/>
          <w:color w:val="000000"/>
          <w:lang w:val="es-MX"/>
        </w:rPr>
        <w:t xml:space="preserve">la presentación de la oferta en tiempo es algo que aparece regulado en el Capítulo II, en los numerales 2.4 «ELABORACIÓN Y PRESENTACIÓN DE LA OFERTA» y 2.5 «CIERRE DEL PROCESO Y APERTURA DE LAS OFERTAS», en los que se establece el deber de presentar la oferta antes de la fecha de cierre indica en el «Anexo 2 – Cronograma». </w:t>
      </w:r>
      <w:r w:rsidR="000A077B" w:rsidRPr="00F04569">
        <w:rPr>
          <w:rFonts w:eastAsia="Batang"/>
          <w:b w:val="0"/>
          <w:bCs w:val="0"/>
          <w:color w:val="000000"/>
          <w:lang w:val="es-MX"/>
        </w:rPr>
        <w:t xml:space="preserve">Asimismo, la no presentación de la oferta en la correspondiente oportunidad </w:t>
      </w:r>
      <w:r w:rsidR="00F45AA2" w:rsidRPr="00F04569">
        <w:rPr>
          <w:rFonts w:eastAsia="Batang"/>
          <w:b w:val="0"/>
          <w:bCs w:val="0"/>
          <w:color w:val="000000"/>
          <w:lang w:val="es-MX"/>
        </w:rPr>
        <w:t xml:space="preserve">es un asunto expresamente regulado en el Documento Base, </w:t>
      </w:r>
      <w:r w:rsidR="004A1E20" w:rsidRPr="00F04569">
        <w:rPr>
          <w:rFonts w:eastAsia="Batang"/>
          <w:b w:val="0"/>
          <w:bCs w:val="0"/>
          <w:color w:val="000000"/>
          <w:lang w:val="es-MX"/>
        </w:rPr>
        <w:t xml:space="preserve">evento para </w:t>
      </w:r>
      <w:r w:rsidR="004A1E20" w:rsidRPr="00F04569">
        <w:rPr>
          <w:rFonts w:eastAsia="Batang"/>
          <w:b w:val="0"/>
          <w:bCs w:val="0"/>
          <w:color w:val="000000"/>
          <w:lang w:val="es-MX"/>
        </w:rPr>
        <w:lastRenderedPageBreak/>
        <w:t>el que el literal Q del numeral 1.15 establece lo siguiente:</w:t>
      </w:r>
    </w:p>
    <w:p w14:paraId="3161976A" w14:textId="77777777" w:rsidR="00FA2F6A" w:rsidRPr="00F04569" w:rsidRDefault="00FA2F6A" w:rsidP="008F7EE7">
      <w:pPr>
        <w:widowControl/>
        <w:autoSpaceDE/>
        <w:autoSpaceDN/>
        <w:spacing w:after="120"/>
        <w:ind w:left="709" w:right="709"/>
        <w:jc w:val="both"/>
        <w:rPr>
          <w:rFonts w:ascii="Arial" w:eastAsia="Calibri" w:hAnsi="Arial" w:cs="Arial"/>
          <w:b/>
          <w:bCs/>
          <w:sz w:val="21"/>
          <w:szCs w:val="21"/>
          <w:lang w:val="es-MX"/>
        </w:rPr>
      </w:pPr>
      <w:r w:rsidRPr="00F04569">
        <w:rPr>
          <w:rFonts w:ascii="Arial" w:eastAsia="Calibri" w:hAnsi="Arial" w:cs="Arial"/>
          <w:b/>
          <w:bCs/>
          <w:sz w:val="21"/>
          <w:szCs w:val="21"/>
          <w:lang w:val="es-MX"/>
        </w:rPr>
        <w:t>1.15 CAUSALES DE RECHAZO</w:t>
      </w:r>
    </w:p>
    <w:p w14:paraId="07FA8AB0" w14:textId="77777777" w:rsidR="00FA2F6A" w:rsidRPr="00F04569" w:rsidRDefault="00FA2F6A" w:rsidP="008F7EE7">
      <w:pPr>
        <w:widowControl/>
        <w:autoSpaceDE/>
        <w:autoSpaceDN/>
        <w:ind w:left="709" w:right="709"/>
        <w:jc w:val="both"/>
        <w:rPr>
          <w:rFonts w:ascii="Arial" w:eastAsia="Calibri" w:hAnsi="Arial" w:cs="Arial"/>
          <w:sz w:val="21"/>
          <w:szCs w:val="21"/>
          <w:lang w:val="es-MX"/>
        </w:rPr>
      </w:pPr>
      <w:r w:rsidRPr="00F04569">
        <w:rPr>
          <w:rFonts w:ascii="Arial" w:eastAsia="Calibri" w:hAnsi="Arial" w:cs="Arial"/>
          <w:sz w:val="21"/>
          <w:szCs w:val="21"/>
          <w:lang w:val="es-MX"/>
        </w:rPr>
        <w:t xml:space="preserve">Son causales de rechazo las siguientes: </w:t>
      </w:r>
    </w:p>
    <w:p w14:paraId="2E278459" w14:textId="77777777" w:rsidR="004A1E20" w:rsidRPr="00F04569" w:rsidRDefault="004A1E20" w:rsidP="008F7EE7">
      <w:pPr>
        <w:widowControl/>
        <w:autoSpaceDE/>
        <w:autoSpaceDN/>
        <w:ind w:left="709" w:right="709"/>
        <w:jc w:val="both"/>
        <w:rPr>
          <w:rFonts w:ascii="Arial" w:eastAsia="Calibri" w:hAnsi="Arial" w:cs="Arial"/>
          <w:sz w:val="21"/>
          <w:szCs w:val="21"/>
          <w:lang w:val="es-MX"/>
        </w:rPr>
      </w:pPr>
    </w:p>
    <w:p w14:paraId="31A738DC" w14:textId="141ED38A" w:rsidR="00FA2F6A" w:rsidRPr="00F04569" w:rsidRDefault="004A1E20" w:rsidP="008F7EE7">
      <w:pPr>
        <w:widowControl/>
        <w:autoSpaceDE/>
        <w:autoSpaceDN/>
        <w:ind w:left="709" w:right="709"/>
        <w:jc w:val="both"/>
        <w:rPr>
          <w:rFonts w:ascii="Arial" w:eastAsia="Calibri" w:hAnsi="Arial" w:cs="Arial"/>
          <w:sz w:val="21"/>
          <w:szCs w:val="21"/>
          <w:lang w:val="es-MX"/>
        </w:rPr>
      </w:pPr>
      <w:r w:rsidRPr="00F04569">
        <w:rPr>
          <w:rFonts w:ascii="Arial" w:eastAsia="Calibri" w:hAnsi="Arial" w:cs="Arial"/>
          <w:sz w:val="21"/>
          <w:szCs w:val="21"/>
          <w:lang w:val="es-MX"/>
        </w:rPr>
        <w:t>[</w:t>
      </w:r>
      <w:r w:rsidR="00FA2F6A" w:rsidRPr="00F04569">
        <w:rPr>
          <w:rFonts w:ascii="Arial" w:eastAsia="Calibri" w:hAnsi="Arial" w:cs="Arial"/>
          <w:sz w:val="21"/>
          <w:szCs w:val="21"/>
          <w:lang w:val="es-MX"/>
        </w:rPr>
        <w:t>…</w:t>
      </w:r>
      <w:r w:rsidRPr="00F04569">
        <w:rPr>
          <w:rFonts w:ascii="Arial" w:eastAsia="Calibri" w:hAnsi="Arial" w:cs="Arial"/>
          <w:sz w:val="21"/>
          <w:szCs w:val="21"/>
          <w:lang w:val="es-MX"/>
        </w:rPr>
        <w:t>]</w:t>
      </w:r>
      <w:r w:rsidR="00FA2F6A" w:rsidRPr="00F04569">
        <w:rPr>
          <w:rFonts w:ascii="Arial" w:eastAsia="Calibri" w:hAnsi="Arial" w:cs="Arial"/>
          <w:sz w:val="21"/>
          <w:szCs w:val="21"/>
          <w:lang w:val="es-MX"/>
        </w:rPr>
        <w:t xml:space="preserve"> </w:t>
      </w:r>
    </w:p>
    <w:p w14:paraId="773D2F3A" w14:textId="77777777" w:rsidR="00FA2F6A" w:rsidRPr="00F04569" w:rsidRDefault="00FA2F6A" w:rsidP="008F7EE7">
      <w:pPr>
        <w:widowControl/>
        <w:autoSpaceDE/>
        <w:autoSpaceDN/>
        <w:ind w:left="709" w:right="709"/>
        <w:jc w:val="both"/>
        <w:rPr>
          <w:rFonts w:ascii="Arial" w:eastAsia="Calibri" w:hAnsi="Arial" w:cs="Arial"/>
          <w:sz w:val="21"/>
          <w:szCs w:val="21"/>
          <w:lang w:val="es-MX"/>
        </w:rPr>
      </w:pPr>
    </w:p>
    <w:p w14:paraId="0149C613" w14:textId="440DF510" w:rsidR="00FA2F6A" w:rsidRPr="00F04569" w:rsidRDefault="00FA2F6A" w:rsidP="008F7EE7">
      <w:pPr>
        <w:widowControl/>
        <w:autoSpaceDE/>
        <w:autoSpaceDN/>
        <w:ind w:left="709" w:right="709"/>
        <w:jc w:val="both"/>
        <w:rPr>
          <w:rFonts w:ascii="Arial" w:eastAsia="Calibri" w:hAnsi="Arial" w:cs="Arial"/>
          <w:sz w:val="21"/>
          <w:szCs w:val="21"/>
          <w:lang w:val="es-MX"/>
        </w:rPr>
      </w:pPr>
      <w:r w:rsidRPr="00F04569">
        <w:rPr>
          <w:rFonts w:ascii="Arial" w:eastAsia="Calibri" w:hAnsi="Arial" w:cs="Arial"/>
          <w:sz w:val="21"/>
          <w:szCs w:val="21"/>
          <w:lang w:val="es-MX"/>
        </w:rPr>
        <w:t>Q. Presentar la oferta extemporáneamente.</w:t>
      </w:r>
    </w:p>
    <w:p w14:paraId="36A5B1A4" w14:textId="7DA60EE6" w:rsidR="004A1E20" w:rsidRPr="00F04569" w:rsidRDefault="004A1E20" w:rsidP="008D549F">
      <w:pPr>
        <w:pStyle w:val="Prrafodelista"/>
        <w:spacing w:before="0" w:line="276" w:lineRule="auto"/>
        <w:ind w:left="0" w:right="51"/>
        <w:rPr>
          <w:rFonts w:ascii="Arial" w:hAnsi="Arial" w:cs="Arial"/>
          <w:color w:val="000000" w:themeColor="text1"/>
        </w:rPr>
      </w:pPr>
    </w:p>
    <w:p w14:paraId="70681CAB" w14:textId="7A8BEDA6" w:rsidR="00FE30A3" w:rsidRPr="00F04569" w:rsidRDefault="004A1E20" w:rsidP="00051F8F">
      <w:pPr>
        <w:pStyle w:val="Prrafodelista"/>
        <w:spacing w:before="0" w:after="120" w:line="276" w:lineRule="auto"/>
        <w:ind w:left="0" w:right="0"/>
        <w:rPr>
          <w:rFonts w:ascii="Arial" w:hAnsi="Arial" w:cs="Arial"/>
          <w:color w:val="000000" w:themeColor="text1"/>
        </w:rPr>
      </w:pPr>
      <w:r w:rsidRPr="00F04569">
        <w:rPr>
          <w:rFonts w:ascii="Arial" w:hAnsi="Arial" w:cs="Arial"/>
          <w:color w:val="000000" w:themeColor="text1"/>
        </w:rPr>
        <w:t>De acuerdo con esta causal,</w:t>
      </w:r>
      <w:r w:rsidR="00F871DA" w:rsidRPr="00F04569">
        <w:rPr>
          <w:rFonts w:ascii="Arial" w:hAnsi="Arial" w:cs="Arial"/>
          <w:color w:val="000000" w:themeColor="text1"/>
        </w:rPr>
        <w:t xml:space="preserve"> las propuesta</w:t>
      </w:r>
      <w:r w:rsidR="00380703" w:rsidRPr="00F04569">
        <w:rPr>
          <w:rFonts w:ascii="Arial" w:hAnsi="Arial" w:cs="Arial"/>
          <w:color w:val="000000" w:themeColor="text1"/>
        </w:rPr>
        <w:t>s</w:t>
      </w:r>
      <w:r w:rsidR="00F871DA" w:rsidRPr="00F04569">
        <w:rPr>
          <w:rFonts w:ascii="Arial" w:hAnsi="Arial" w:cs="Arial"/>
          <w:color w:val="000000" w:themeColor="text1"/>
        </w:rPr>
        <w:t xml:space="preserve"> que sean presentadas de manera extemporánea deben ser </w:t>
      </w:r>
      <w:r w:rsidR="00A858E1" w:rsidRPr="00F04569">
        <w:rPr>
          <w:rFonts w:ascii="Arial" w:hAnsi="Arial" w:cs="Arial"/>
          <w:color w:val="000000" w:themeColor="text1"/>
        </w:rPr>
        <w:t xml:space="preserve">objeto de rechazo, </w:t>
      </w:r>
      <w:r w:rsidR="00DF0A6E" w:rsidRPr="00F04569">
        <w:rPr>
          <w:rFonts w:ascii="Arial" w:hAnsi="Arial" w:cs="Arial"/>
          <w:color w:val="000000" w:themeColor="text1"/>
        </w:rPr>
        <w:t>sin que sea siquiera procedente la subsanación</w:t>
      </w:r>
      <w:r w:rsidR="00916125" w:rsidRPr="00F04569">
        <w:rPr>
          <w:rFonts w:ascii="Arial" w:hAnsi="Arial" w:cs="Arial"/>
          <w:color w:val="000000" w:themeColor="text1"/>
        </w:rPr>
        <w:t xml:space="preserve">, pues transcurrida la fecha de cierre sin presentación oportuna de la oferta no habría nada que subsanar. </w:t>
      </w:r>
      <w:r w:rsidR="00D21FCC" w:rsidRPr="00F04569">
        <w:rPr>
          <w:rFonts w:ascii="Arial" w:hAnsi="Arial" w:cs="Arial"/>
          <w:color w:val="000000" w:themeColor="text1"/>
        </w:rPr>
        <w:t xml:space="preserve">Así pues, de acuerdo con esta causal, las ofertas presentadas con posterioridad a la fecha de cierre, </w:t>
      </w:r>
      <w:r w:rsidR="003E5466" w:rsidRPr="00F04569">
        <w:rPr>
          <w:rFonts w:ascii="Arial" w:hAnsi="Arial" w:cs="Arial"/>
          <w:color w:val="000000" w:themeColor="text1"/>
        </w:rPr>
        <w:t>ya</w:t>
      </w:r>
      <w:r w:rsidR="004B2421" w:rsidRPr="00F04569">
        <w:rPr>
          <w:rFonts w:ascii="Arial" w:hAnsi="Arial" w:cs="Arial"/>
          <w:color w:val="000000" w:themeColor="text1"/>
        </w:rPr>
        <w:t xml:space="preserve"> sea</w:t>
      </w:r>
      <w:r w:rsidR="003E5466" w:rsidRPr="00F04569">
        <w:rPr>
          <w:rFonts w:ascii="Arial" w:hAnsi="Arial" w:cs="Arial"/>
          <w:color w:val="000000" w:themeColor="text1"/>
        </w:rPr>
        <w:t xml:space="preserve"> </w:t>
      </w:r>
      <w:r w:rsidR="004B2421" w:rsidRPr="00F04569">
        <w:rPr>
          <w:rFonts w:ascii="Arial" w:hAnsi="Arial" w:cs="Arial"/>
          <w:color w:val="000000" w:themeColor="text1"/>
        </w:rPr>
        <w:t>e</w:t>
      </w:r>
      <w:r w:rsidR="003E5466" w:rsidRPr="00F04569">
        <w:rPr>
          <w:rFonts w:ascii="Arial" w:hAnsi="Arial" w:cs="Arial"/>
          <w:color w:val="000000" w:themeColor="text1"/>
        </w:rPr>
        <w:t>l día o la hora siguiente señalada por la entidad, deben ser rechazadas en el entendido de que fueran presentadas por fuera de la oportunidad</w:t>
      </w:r>
      <w:r w:rsidR="003061C8" w:rsidRPr="00F04569">
        <w:rPr>
          <w:rFonts w:ascii="Arial" w:hAnsi="Arial" w:cs="Arial"/>
          <w:color w:val="000000" w:themeColor="text1"/>
        </w:rPr>
        <w:t xml:space="preserve"> correspondiente.</w:t>
      </w:r>
      <w:r w:rsidR="00916125" w:rsidRPr="00F04569">
        <w:rPr>
          <w:rFonts w:ascii="Arial" w:hAnsi="Arial" w:cs="Arial"/>
          <w:color w:val="000000" w:themeColor="text1"/>
        </w:rPr>
        <w:t xml:space="preserve"> </w:t>
      </w:r>
      <w:r w:rsidR="003D1C6A" w:rsidRPr="00F04569">
        <w:rPr>
          <w:rFonts w:ascii="Arial" w:hAnsi="Arial" w:cs="Arial"/>
          <w:color w:val="000000" w:themeColor="text1"/>
        </w:rPr>
        <w:t>En ese sentido, eventos en los que la oferta es presentada en la fecha de cierre –antes de la hora señalada–, así como las presentadas en fechas anteriores</w:t>
      </w:r>
      <w:r w:rsidR="00051F8F" w:rsidRPr="00F04569">
        <w:rPr>
          <w:rFonts w:ascii="Arial" w:hAnsi="Arial" w:cs="Arial"/>
          <w:color w:val="000000" w:themeColor="text1"/>
        </w:rPr>
        <w:t xml:space="preserve">, no se tipifican en esta causal, comoquiera que aún no ha fenecido la oportunidad </w:t>
      </w:r>
      <w:r w:rsidR="003079FF" w:rsidRPr="00F04569">
        <w:rPr>
          <w:rFonts w:ascii="Arial" w:hAnsi="Arial" w:cs="Arial"/>
          <w:color w:val="000000" w:themeColor="text1"/>
        </w:rPr>
        <w:t xml:space="preserve">para allegarlas a la entidad. </w:t>
      </w:r>
    </w:p>
    <w:p w14:paraId="6BFCC3AD" w14:textId="4EA65FEA" w:rsidR="001525F3" w:rsidRPr="00F04569" w:rsidRDefault="003079FF" w:rsidP="008D549F">
      <w:pPr>
        <w:pStyle w:val="Prrafodelista"/>
        <w:spacing w:before="0" w:line="276" w:lineRule="auto"/>
        <w:ind w:left="0" w:right="51"/>
        <w:rPr>
          <w:rFonts w:ascii="Arial" w:hAnsi="Arial" w:cs="Arial"/>
          <w:color w:val="000000" w:themeColor="text1"/>
        </w:rPr>
      </w:pPr>
      <w:r w:rsidRPr="00F04569">
        <w:rPr>
          <w:rFonts w:ascii="Arial" w:hAnsi="Arial" w:cs="Arial"/>
          <w:color w:val="000000" w:themeColor="text1"/>
        </w:rPr>
        <w:t>Al respecto,</w:t>
      </w:r>
      <w:r w:rsidR="001525F3" w:rsidRPr="00F04569">
        <w:rPr>
          <w:rFonts w:ascii="Arial" w:hAnsi="Arial" w:cs="Arial"/>
          <w:color w:val="000000" w:themeColor="text1"/>
        </w:rPr>
        <w:t xml:space="preserve"> </w:t>
      </w:r>
      <w:r w:rsidR="00916125" w:rsidRPr="00F04569">
        <w:rPr>
          <w:rFonts w:ascii="Arial" w:hAnsi="Arial" w:cs="Arial"/>
          <w:color w:val="000000" w:themeColor="text1"/>
        </w:rPr>
        <w:t xml:space="preserve">la Agencia </w:t>
      </w:r>
      <w:r w:rsidR="001525F3" w:rsidRPr="00F04569">
        <w:rPr>
          <w:rFonts w:ascii="Arial" w:hAnsi="Arial" w:cs="Arial"/>
          <w:color w:val="000000" w:themeColor="text1"/>
        </w:rPr>
        <w:t xml:space="preserve">Colombia Compra Eficiente no desconoce que dificultades técnicas pueden impedir el envío de documentos en un momento determinado. Sin embargo, entiende que tales aspectos técnicos deben ser presupuestados diligentemente por los oferentes como posibles riesgos a la hora de enviar sus propuestas, lo cual les permitiría adoptar medidas de mitigación. Esto no quiere decir que la propuesta no deba ser recibida por la entidad, pues a esta le asiste el deber de recibirla materialmente hablando, otra cosa es que, al momento de valorarla, </w:t>
      </w:r>
      <w:r w:rsidR="00916125" w:rsidRPr="00F04569">
        <w:rPr>
          <w:rFonts w:ascii="Arial" w:hAnsi="Arial" w:cs="Arial"/>
          <w:color w:val="000000" w:themeColor="text1"/>
        </w:rPr>
        <w:t xml:space="preserve">en un plano </w:t>
      </w:r>
      <w:r w:rsidR="001525F3" w:rsidRPr="00F04569">
        <w:rPr>
          <w:rFonts w:ascii="Arial" w:hAnsi="Arial" w:cs="Arial"/>
          <w:color w:val="000000" w:themeColor="text1"/>
        </w:rPr>
        <w:t>normativ</w:t>
      </w:r>
      <w:r w:rsidR="00916125" w:rsidRPr="00F04569">
        <w:rPr>
          <w:rFonts w:ascii="Arial" w:hAnsi="Arial" w:cs="Arial"/>
          <w:color w:val="000000" w:themeColor="text1"/>
        </w:rPr>
        <w:t>o</w:t>
      </w:r>
      <w:r w:rsidR="001525F3" w:rsidRPr="00F04569">
        <w:rPr>
          <w:rFonts w:ascii="Arial" w:hAnsi="Arial" w:cs="Arial"/>
          <w:color w:val="000000" w:themeColor="text1"/>
        </w:rPr>
        <w:t xml:space="preserve">, </w:t>
      </w:r>
      <w:r w:rsidR="00916125" w:rsidRPr="00F04569">
        <w:rPr>
          <w:rFonts w:ascii="Arial" w:hAnsi="Arial" w:cs="Arial"/>
          <w:color w:val="000000" w:themeColor="text1"/>
        </w:rPr>
        <w:t>deba rechazarla</w:t>
      </w:r>
      <w:r w:rsidR="001525F3" w:rsidRPr="00F04569">
        <w:rPr>
          <w:rFonts w:ascii="Arial" w:hAnsi="Arial" w:cs="Arial"/>
          <w:color w:val="000000" w:themeColor="text1"/>
        </w:rPr>
        <w:t xml:space="preserve"> por extemporánea, siempre que se den los supuestos legales para poder hacerlo.</w:t>
      </w:r>
    </w:p>
    <w:p w14:paraId="459B500A" w14:textId="029BC4EB" w:rsidR="00BD215F" w:rsidRPr="00F04569" w:rsidRDefault="008641C1" w:rsidP="00AB320E">
      <w:pPr>
        <w:pStyle w:val="Prrafodelista"/>
        <w:spacing w:line="276" w:lineRule="auto"/>
        <w:ind w:left="0" w:right="51"/>
        <w:rPr>
          <w:rFonts w:ascii="Arial" w:hAnsi="Arial" w:cs="Arial"/>
          <w:color w:val="000000" w:themeColor="text1"/>
        </w:rPr>
      </w:pPr>
      <w:bookmarkStart w:id="5" w:name="_Hlk86730946"/>
      <w:r w:rsidRPr="00F04569">
        <w:rPr>
          <w:rFonts w:ascii="Arial" w:hAnsi="Arial" w:cs="Arial"/>
          <w:color w:val="000000" w:themeColor="text1"/>
        </w:rPr>
        <w:t>En suma, en virtud de principio de economía, consagrado en el artículo 25 de la Ley 80 de 1993, el proceso de contratación estatal debe adelantarse dentro de unas etapas determinadas y respetando los términos procesales establecidos por la ley o el reglamento o los que determine la entidad contratante</w:t>
      </w:r>
      <w:r w:rsidR="00985807" w:rsidRPr="008D549F">
        <w:rPr>
          <w:rFonts w:ascii="Arial" w:hAnsi="Arial" w:cs="Arial"/>
          <w:color w:val="000000" w:themeColor="text1"/>
        </w:rPr>
        <w:t>.</w:t>
      </w:r>
      <w:r w:rsidRPr="00F04569">
        <w:rPr>
          <w:rFonts w:ascii="Arial" w:hAnsi="Arial" w:cs="Arial"/>
          <w:color w:val="000000" w:themeColor="text1"/>
        </w:rPr>
        <w:t xml:space="preserve"> </w:t>
      </w:r>
      <w:r w:rsidR="00916125" w:rsidRPr="00F04569">
        <w:rPr>
          <w:rFonts w:ascii="Arial" w:hAnsi="Arial" w:cs="Arial"/>
          <w:color w:val="000000" w:themeColor="text1"/>
        </w:rPr>
        <w:t>Debe señalarse</w:t>
      </w:r>
      <w:r w:rsidR="00123316" w:rsidRPr="00F04569">
        <w:rPr>
          <w:rFonts w:ascii="Arial" w:hAnsi="Arial" w:cs="Arial"/>
          <w:color w:val="000000" w:themeColor="text1"/>
        </w:rPr>
        <w:t xml:space="preserve"> que</w:t>
      </w:r>
      <w:r w:rsidRPr="00F04569">
        <w:rPr>
          <w:rFonts w:ascii="Arial" w:hAnsi="Arial" w:cs="Arial"/>
          <w:color w:val="000000" w:themeColor="text1"/>
        </w:rPr>
        <w:t xml:space="preserve">, en virtud de los principios de preclusión y perentoriedad, establecidos en el inciso primero </w:t>
      </w:r>
      <w:r w:rsidR="00985807" w:rsidRPr="008D549F">
        <w:rPr>
          <w:rFonts w:ascii="Arial" w:hAnsi="Arial" w:cs="Arial"/>
          <w:color w:val="000000" w:themeColor="text1"/>
        </w:rPr>
        <w:t>del artículo mencionado</w:t>
      </w:r>
      <w:r w:rsidRPr="00F04569">
        <w:rPr>
          <w:rFonts w:ascii="Arial" w:hAnsi="Arial" w:cs="Arial"/>
          <w:color w:val="000000" w:themeColor="text1"/>
        </w:rPr>
        <w:t>, las partes del proceso de contratación, así como los funcionarios públicos, se encuentran obligados a respetar y acatar tales etapas y términos, sin que, por motivo alguno, puedan llegar a desconocerlos o pasarlos por alto.</w:t>
      </w:r>
    </w:p>
    <w:p w14:paraId="18939E3F" w14:textId="77777777" w:rsidR="00011627" w:rsidRPr="00F04569" w:rsidRDefault="00011627" w:rsidP="008D549F">
      <w:pPr>
        <w:pStyle w:val="Prrafodelista"/>
        <w:spacing w:before="0" w:line="276" w:lineRule="auto"/>
        <w:ind w:left="0" w:right="51"/>
        <w:rPr>
          <w:rFonts w:ascii="Arial" w:hAnsi="Arial" w:cs="Arial"/>
          <w:color w:val="000000" w:themeColor="text1"/>
        </w:rPr>
      </w:pPr>
    </w:p>
    <w:bookmarkEnd w:id="5"/>
    <w:p w14:paraId="173957E8" w14:textId="77777777" w:rsidR="00C46220" w:rsidRPr="00F04569" w:rsidRDefault="00C46220" w:rsidP="006E0F78">
      <w:pPr>
        <w:pStyle w:val="Ttulo1"/>
        <w:numPr>
          <w:ilvl w:val="0"/>
          <w:numId w:val="2"/>
        </w:numPr>
        <w:tabs>
          <w:tab w:val="left" w:pos="366"/>
        </w:tabs>
        <w:ind w:left="0" w:firstLine="0"/>
      </w:pPr>
      <w:r w:rsidRPr="00F04569">
        <w:t>Respuestas</w:t>
      </w:r>
    </w:p>
    <w:p w14:paraId="0DEE0AAB" w14:textId="77777777" w:rsidR="00C46220" w:rsidRPr="00F04569" w:rsidRDefault="00C46220" w:rsidP="00E07885">
      <w:pPr>
        <w:pStyle w:val="Textoindependiente"/>
        <w:spacing w:before="3"/>
        <w:ind w:left="0"/>
        <w:jc w:val="left"/>
        <w:rPr>
          <w:rFonts w:ascii="Arial"/>
          <w:b/>
          <w:sz w:val="25"/>
        </w:rPr>
      </w:pPr>
    </w:p>
    <w:p w14:paraId="001BFC1F" w14:textId="7D6CBF0A" w:rsidR="00C46220" w:rsidRPr="00F04569" w:rsidRDefault="00C46220" w:rsidP="00AB320E">
      <w:pPr>
        <w:spacing w:afterLines="120" w:after="288"/>
        <w:ind w:left="709" w:right="709"/>
        <w:jc w:val="both"/>
        <w:rPr>
          <w:rFonts w:ascii="Arial" w:hAnsi="Arial" w:cs="Arial"/>
          <w:sz w:val="21"/>
        </w:rPr>
      </w:pPr>
      <w:r w:rsidRPr="00F04569">
        <w:rPr>
          <w:rFonts w:ascii="Arial" w:hAnsi="Arial" w:cs="Arial"/>
          <w:sz w:val="21"/>
        </w:rPr>
        <w:t>«</w:t>
      </w:r>
      <w:r w:rsidR="004D3B9A" w:rsidRPr="00F04569">
        <w:rPr>
          <w:rFonts w:ascii="Arial" w:hAnsi="Arial" w:cs="Arial"/>
          <w:sz w:val="21"/>
          <w:lang w:val="es-CO"/>
        </w:rPr>
        <w:t>1. en virtud del recibo de ofertas, cual es el plazo y/o termino correcto que la entidad tiene para recibir las ofertas de los posibles proponente (sic), en caso de ser su respuesta desde la fecha del acto de apertura, favor citar el fundamento constitucional, legal o jurisprudencial. que soporte su respuesta</w:t>
      </w:r>
      <w:r w:rsidRPr="00F04569">
        <w:rPr>
          <w:rFonts w:ascii="Arial" w:hAnsi="Arial" w:cs="Arial"/>
          <w:sz w:val="21"/>
        </w:rPr>
        <w:t>».</w:t>
      </w:r>
    </w:p>
    <w:p w14:paraId="64357EFB" w14:textId="1BF9718D" w:rsidR="002369E1" w:rsidRPr="00F04569" w:rsidRDefault="00727B19" w:rsidP="00727B19">
      <w:pPr>
        <w:pStyle w:val="Textoindependiente"/>
        <w:spacing w:after="120" w:line="276" w:lineRule="auto"/>
        <w:ind w:left="0"/>
        <w:rPr>
          <w:rFonts w:ascii="Arial" w:hAnsi="Arial" w:cs="Arial"/>
          <w:bCs/>
        </w:rPr>
      </w:pPr>
      <w:r w:rsidRPr="00F04569">
        <w:rPr>
          <w:rFonts w:ascii="Arial" w:hAnsi="Arial" w:cs="Arial"/>
          <w:bCs/>
        </w:rPr>
        <w:t>Conforme a</w:t>
      </w:r>
      <w:r w:rsidR="00CB5215" w:rsidRPr="00F04569">
        <w:rPr>
          <w:rFonts w:ascii="Arial" w:hAnsi="Arial" w:cs="Arial"/>
          <w:bCs/>
        </w:rPr>
        <w:t xml:space="preserve">l análisis realizado sobre </w:t>
      </w:r>
      <w:r w:rsidR="00E45B74" w:rsidRPr="00F04569">
        <w:rPr>
          <w:rFonts w:ascii="Arial" w:hAnsi="Arial" w:cs="Arial"/>
          <w:bCs/>
        </w:rPr>
        <w:t xml:space="preserve">los artículos </w:t>
      </w:r>
      <w:r w:rsidR="00CB5215" w:rsidRPr="00F04569">
        <w:rPr>
          <w:rFonts w:ascii="Arial" w:hAnsi="Arial" w:cs="Arial"/>
          <w:bCs/>
        </w:rPr>
        <w:t>2.2.1.1.1.3.1, 2.2.1.1.2.1.2, 2.2.1.1.2.1.3 y 2.2.1.1.2.1.5 del Decreto 1082 de 2015</w:t>
      </w:r>
      <w:r w:rsidRPr="00F04569">
        <w:rPr>
          <w:rFonts w:ascii="Arial" w:hAnsi="Arial" w:cs="Arial"/>
          <w:bCs/>
        </w:rPr>
        <w:t xml:space="preserve">, en </w:t>
      </w:r>
      <w:r w:rsidR="006C2FD7" w:rsidRPr="00F04569">
        <w:rPr>
          <w:rFonts w:ascii="Arial" w:hAnsi="Arial" w:cs="Arial"/>
          <w:bCs/>
        </w:rPr>
        <w:t>el</w:t>
      </w:r>
      <w:r w:rsidR="00C847E8" w:rsidRPr="00F04569">
        <w:rPr>
          <w:rFonts w:ascii="Arial" w:hAnsi="Arial" w:cs="Arial"/>
          <w:bCs/>
        </w:rPr>
        <w:t xml:space="preserve"> proce</w:t>
      </w:r>
      <w:r w:rsidR="006C2FD7" w:rsidRPr="00F04569">
        <w:rPr>
          <w:rFonts w:ascii="Arial" w:hAnsi="Arial" w:cs="Arial"/>
          <w:bCs/>
        </w:rPr>
        <w:t>dimiento</w:t>
      </w:r>
      <w:r w:rsidRPr="00F04569">
        <w:rPr>
          <w:rFonts w:ascii="Arial" w:hAnsi="Arial" w:cs="Arial"/>
          <w:bCs/>
        </w:rPr>
        <w:t xml:space="preserve"> </w:t>
      </w:r>
      <w:r w:rsidR="00C847E8" w:rsidRPr="00F04569">
        <w:rPr>
          <w:rFonts w:ascii="Arial" w:hAnsi="Arial" w:cs="Arial"/>
          <w:bCs/>
        </w:rPr>
        <w:t xml:space="preserve">de </w:t>
      </w:r>
      <w:r w:rsidRPr="00F04569">
        <w:rPr>
          <w:rFonts w:ascii="Arial" w:hAnsi="Arial" w:cs="Arial"/>
          <w:bCs/>
        </w:rPr>
        <w:lastRenderedPageBreak/>
        <w:t>concurso</w:t>
      </w:r>
      <w:r w:rsidR="00C847E8" w:rsidRPr="00F04569">
        <w:rPr>
          <w:rFonts w:ascii="Arial" w:hAnsi="Arial" w:cs="Arial"/>
          <w:bCs/>
        </w:rPr>
        <w:t>s</w:t>
      </w:r>
      <w:r w:rsidRPr="00F04569">
        <w:rPr>
          <w:rFonts w:ascii="Arial" w:hAnsi="Arial" w:cs="Arial"/>
          <w:bCs/>
        </w:rPr>
        <w:t xml:space="preserve"> de méritos</w:t>
      </w:r>
      <w:r w:rsidR="006C2FD7" w:rsidRPr="00F04569">
        <w:rPr>
          <w:rFonts w:ascii="Arial" w:hAnsi="Arial" w:cs="Arial"/>
          <w:bCs/>
        </w:rPr>
        <w:t>, el plazo para la presentación de las ofertas es señalado por las entidades</w:t>
      </w:r>
      <w:r w:rsidRPr="00F04569">
        <w:rPr>
          <w:rFonts w:ascii="Arial" w:hAnsi="Arial" w:cs="Arial"/>
          <w:bCs/>
        </w:rPr>
        <w:t xml:space="preserve"> </w:t>
      </w:r>
      <w:r w:rsidR="006C2FD7" w:rsidRPr="00F04569">
        <w:rPr>
          <w:rFonts w:ascii="Arial" w:hAnsi="Arial" w:cs="Arial"/>
          <w:bCs/>
        </w:rPr>
        <w:t>en el pliego de condiciones definitivo y el cronograma</w:t>
      </w:r>
      <w:r w:rsidR="00DC3730" w:rsidRPr="00F04569">
        <w:rPr>
          <w:rFonts w:ascii="Arial" w:hAnsi="Arial" w:cs="Arial"/>
          <w:bCs/>
        </w:rPr>
        <w:t xml:space="preserve"> que se ad</w:t>
      </w:r>
      <w:r w:rsidR="004A677C" w:rsidRPr="00F04569">
        <w:rPr>
          <w:rFonts w:ascii="Arial" w:hAnsi="Arial" w:cs="Arial"/>
          <w:bCs/>
        </w:rPr>
        <w:t>o</w:t>
      </w:r>
      <w:r w:rsidR="00DC3730" w:rsidRPr="00F04569">
        <w:rPr>
          <w:rFonts w:ascii="Arial" w:hAnsi="Arial" w:cs="Arial"/>
          <w:bCs/>
        </w:rPr>
        <w:t>ptan al expedir el acto de apertura</w:t>
      </w:r>
      <w:r w:rsidR="006C2FD7" w:rsidRPr="00F04569">
        <w:rPr>
          <w:rFonts w:ascii="Arial" w:hAnsi="Arial" w:cs="Arial"/>
          <w:bCs/>
        </w:rPr>
        <w:t xml:space="preserve">. </w:t>
      </w:r>
      <w:r w:rsidR="00DC3730" w:rsidRPr="00F04569">
        <w:rPr>
          <w:rFonts w:ascii="Arial" w:hAnsi="Arial" w:cs="Arial"/>
          <w:bCs/>
        </w:rPr>
        <w:t xml:space="preserve">En dicho cronograma debe señalarse de manera expresa </w:t>
      </w:r>
      <w:r w:rsidR="00CB5215" w:rsidRPr="00F04569">
        <w:rPr>
          <w:rFonts w:ascii="Arial" w:hAnsi="Arial" w:cs="Arial"/>
          <w:bCs/>
        </w:rPr>
        <w:t>la fecha de cierre del proceso de selección la cual indica el momento hasta el cual se reciben las ofertas.</w:t>
      </w:r>
      <w:r w:rsidR="004A677C" w:rsidRPr="00F04569">
        <w:rPr>
          <w:rFonts w:ascii="Arial" w:hAnsi="Arial" w:cs="Arial"/>
          <w:bCs/>
        </w:rPr>
        <w:t xml:space="preserve"> </w:t>
      </w:r>
      <w:r w:rsidR="004236AC" w:rsidRPr="00F04569">
        <w:rPr>
          <w:rFonts w:ascii="Arial" w:hAnsi="Arial" w:cs="Arial"/>
          <w:bCs/>
        </w:rPr>
        <w:t>En cuanto a la fecha a partir de la cual es posible recibir ofertas</w:t>
      </w:r>
      <w:r w:rsidR="00D4399F" w:rsidRPr="00F04569">
        <w:rPr>
          <w:rFonts w:ascii="Arial" w:hAnsi="Arial" w:cs="Arial"/>
          <w:bCs/>
        </w:rPr>
        <w:t>, en los casos en los que esta no se haga expl</w:t>
      </w:r>
      <w:r w:rsidR="00904706" w:rsidRPr="00F04569">
        <w:rPr>
          <w:rFonts w:ascii="Arial" w:hAnsi="Arial" w:cs="Arial"/>
          <w:bCs/>
        </w:rPr>
        <w:t>í</w:t>
      </w:r>
      <w:r w:rsidR="00D4399F" w:rsidRPr="00F04569">
        <w:rPr>
          <w:rFonts w:ascii="Arial" w:hAnsi="Arial" w:cs="Arial"/>
          <w:bCs/>
        </w:rPr>
        <w:t xml:space="preserve">cita por la entidad en el cronograma, </w:t>
      </w:r>
      <w:r w:rsidR="00C35BF4" w:rsidRPr="00F04569">
        <w:rPr>
          <w:rFonts w:ascii="Arial" w:hAnsi="Arial" w:cs="Arial"/>
          <w:bCs/>
        </w:rPr>
        <w:t xml:space="preserve">nada obsta para que estas </w:t>
      </w:r>
      <w:r w:rsidR="002D24BB" w:rsidRPr="00F04569">
        <w:rPr>
          <w:rFonts w:ascii="Arial" w:hAnsi="Arial" w:cs="Arial"/>
          <w:bCs/>
        </w:rPr>
        <w:t xml:space="preserve">se reciban una vez </w:t>
      </w:r>
      <w:r w:rsidR="00904706" w:rsidRPr="00F04569">
        <w:rPr>
          <w:rFonts w:ascii="Arial" w:hAnsi="Arial" w:cs="Arial"/>
          <w:bCs/>
        </w:rPr>
        <w:t xml:space="preserve">esté en </w:t>
      </w:r>
      <w:r w:rsidR="002D24BB" w:rsidRPr="00F04569">
        <w:rPr>
          <w:rFonts w:ascii="Arial" w:hAnsi="Arial" w:cs="Arial"/>
          <w:bCs/>
        </w:rPr>
        <w:t xml:space="preserve">firme el acto de apertura, </w:t>
      </w:r>
      <w:r w:rsidR="002369E1" w:rsidRPr="00F04569">
        <w:rPr>
          <w:rFonts w:ascii="Arial" w:hAnsi="Arial" w:cs="Arial"/>
          <w:bCs/>
        </w:rPr>
        <w:t xml:space="preserve">siempre que sea antes de la fecha de cierre. </w:t>
      </w:r>
    </w:p>
    <w:p w14:paraId="3B5DFCA0" w14:textId="56C8163A" w:rsidR="00C847E8" w:rsidRPr="00F04569" w:rsidRDefault="002369E1" w:rsidP="00727B19">
      <w:pPr>
        <w:pStyle w:val="Textoindependiente"/>
        <w:spacing w:after="120" w:line="276" w:lineRule="auto"/>
        <w:ind w:left="0"/>
        <w:rPr>
          <w:rFonts w:ascii="Arial" w:hAnsi="Arial" w:cs="Arial"/>
          <w:bCs/>
        </w:rPr>
      </w:pPr>
      <w:r w:rsidRPr="00F04569">
        <w:rPr>
          <w:rFonts w:ascii="Arial" w:hAnsi="Arial" w:cs="Arial"/>
          <w:bCs/>
        </w:rPr>
        <w:tab/>
        <w:t xml:space="preserve">En todo caso, de acuerdo con lo manifestado en la parte considerativa, ante la eventualidad de </w:t>
      </w:r>
      <w:r w:rsidR="00AE5DA4" w:rsidRPr="00F04569">
        <w:rPr>
          <w:rFonts w:ascii="Arial" w:hAnsi="Arial" w:cs="Arial"/>
          <w:bCs/>
        </w:rPr>
        <w:t>que el pliego de condiciones</w:t>
      </w:r>
      <w:r w:rsidR="00011627" w:rsidRPr="00F04569">
        <w:rPr>
          <w:rFonts w:ascii="Arial" w:hAnsi="Arial" w:cs="Arial"/>
          <w:bCs/>
        </w:rPr>
        <w:t xml:space="preserve"> definitivo</w:t>
      </w:r>
      <w:r w:rsidR="0009470F" w:rsidRPr="00F04569">
        <w:rPr>
          <w:rFonts w:ascii="Arial" w:hAnsi="Arial" w:cs="Arial"/>
          <w:bCs/>
        </w:rPr>
        <w:t xml:space="preserve">, con posterioridad a su expedición, </w:t>
      </w:r>
      <w:r w:rsidR="00AE5DA4" w:rsidRPr="00F04569">
        <w:rPr>
          <w:rFonts w:ascii="Arial" w:hAnsi="Arial" w:cs="Arial"/>
          <w:bCs/>
        </w:rPr>
        <w:t>sea modificado</w:t>
      </w:r>
      <w:r w:rsidR="00AA5830" w:rsidRPr="00F04569">
        <w:rPr>
          <w:rFonts w:ascii="Arial" w:hAnsi="Arial" w:cs="Arial"/>
          <w:bCs/>
        </w:rPr>
        <w:t>, por razones de eficiencia,</w:t>
      </w:r>
      <w:r w:rsidR="00011627" w:rsidRPr="00F04569">
        <w:rPr>
          <w:rFonts w:ascii="Arial" w:hAnsi="Arial" w:cs="Arial"/>
          <w:bCs/>
        </w:rPr>
        <w:t xml:space="preserve"> </w:t>
      </w:r>
      <w:r w:rsidR="0009470F" w:rsidRPr="00F04569">
        <w:rPr>
          <w:rFonts w:ascii="Arial" w:hAnsi="Arial" w:cs="Arial"/>
          <w:bCs/>
        </w:rPr>
        <w:t>r</w:t>
      </w:r>
      <w:r w:rsidR="00535735" w:rsidRPr="00F04569">
        <w:rPr>
          <w:rFonts w:ascii="Arial" w:hAnsi="Arial" w:cs="Arial"/>
          <w:bCs/>
        </w:rPr>
        <w:t>esulta conveniente</w:t>
      </w:r>
      <w:r w:rsidR="00AA5830" w:rsidRPr="00F04569">
        <w:rPr>
          <w:rFonts w:ascii="Arial" w:hAnsi="Arial" w:cs="Arial"/>
          <w:bCs/>
        </w:rPr>
        <w:t>,</w:t>
      </w:r>
      <w:r w:rsidR="00535735" w:rsidRPr="00F04569">
        <w:rPr>
          <w:rFonts w:ascii="Arial" w:hAnsi="Arial" w:cs="Arial"/>
          <w:bCs/>
        </w:rPr>
        <w:t xml:space="preserve"> para los oferentes y para la propia entidad que las ofertas sean presentadas con posterioridad al vencimiento del plazo para la expedición de adendas. Esto en el entendido de que, de esta manera, </w:t>
      </w:r>
      <w:r w:rsidR="001B1589" w:rsidRPr="00F04569">
        <w:rPr>
          <w:rFonts w:ascii="Arial" w:hAnsi="Arial" w:cs="Arial"/>
          <w:bCs/>
        </w:rPr>
        <w:t xml:space="preserve">la oferta se presenta con un mayor grado de certeza sobre el contenido final del pliego de condiciones, con lo que </w:t>
      </w:r>
      <w:r w:rsidR="00535735" w:rsidRPr="00F04569">
        <w:rPr>
          <w:rFonts w:ascii="Arial" w:hAnsi="Arial" w:cs="Arial"/>
          <w:bCs/>
        </w:rPr>
        <w:t>se precave</w:t>
      </w:r>
      <w:r w:rsidR="008C4AB1" w:rsidRPr="00F04569">
        <w:rPr>
          <w:rFonts w:ascii="Arial" w:hAnsi="Arial" w:cs="Arial"/>
          <w:bCs/>
        </w:rPr>
        <w:t xml:space="preserve"> la necesidad de retirar, adecuar o modificar la oferta, ante posibles modificaciones en el contenido del pliego</w:t>
      </w:r>
      <w:r w:rsidR="001B1589" w:rsidRPr="00F04569">
        <w:rPr>
          <w:rFonts w:ascii="Arial" w:hAnsi="Arial" w:cs="Arial"/>
          <w:bCs/>
        </w:rPr>
        <w:t xml:space="preserve">. </w:t>
      </w:r>
    </w:p>
    <w:p w14:paraId="631D2A9C" w14:textId="2E29A0AA" w:rsidR="00AC2979" w:rsidRPr="00F04569" w:rsidRDefault="00AC2979" w:rsidP="00AB320E">
      <w:pPr>
        <w:spacing w:afterLines="120" w:after="288"/>
        <w:ind w:left="709" w:right="709"/>
        <w:jc w:val="both"/>
        <w:rPr>
          <w:rFonts w:ascii="Arial" w:hAnsi="Arial" w:cs="Arial"/>
          <w:bCs/>
          <w:sz w:val="21"/>
          <w:lang w:val="es-CO"/>
        </w:rPr>
      </w:pPr>
      <w:r w:rsidRPr="00F04569">
        <w:rPr>
          <w:rFonts w:ascii="Arial" w:hAnsi="Arial" w:cs="Arial"/>
          <w:sz w:val="21"/>
        </w:rPr>
        <w:t>«</w:t>
      </w:r>
      <w:r w:rsidR="00FF6E8D" w:rsidRPr="00F04569">
        <w:rPr>
          <w:rFonts w:ascii="Arial" w:hAnsi="Arial" w:cs="Arial"/>
          <w:bCs/>
          <w:sz w:val="21"/>
          <w:lang w:val="es-CO"/>
        </w:rPr>
        <w:t>2.</w:t>
      </w:r>
      <w:r w:rsidRPr="00F04569">
        <w:rPr>
          <w:rFonts w:ascii="Arial" w:hAnsi="Arial" w:cs="Arial"/>
          <w:bCs/>
          <w:sz w:val="21"/>
          <w:lang w:val="es-CO"/>
        </w:rPr>
        <w:t xml:space="preserve"> [C]</w:t>
      </w:r>
      <w:r w:rsidR="00FF6E8D" w:rsidRPr="00F04569">
        <w:rPr>
          <w:rFonts w:ascii="Arial" w:hAnsi="Arial" w:cs="Arial"/>
          <w:bCs/>
          <w:sz w:val="21"/>
          <w:lang w:val="es-CO"/>
        </w:rPr>
        <w:t>onforme a los (sic) establecido en el numeral 1.15 causales de rechazo del documento base para este tipo de modalidades, en su literal Q establece "Presentar la oferta extemporáneamente" ¿esta causal hace referencia aquellas propuesta (sic) que se presente en una fecha y hora distinta a la establecida en cronograma del proceso?, en caso de ser negativa su respuesta citar fundamento legal y/o jurisprudencial que lo soporte.</w:t>
      </w:r>
      <w:r w:rsidR="00FF6E8D" w:rsidRPr="00F04569">
        <w:rPr>
          <w:rFonts w:ascii="Arial" w:hAnsi="Arial" w:cs="Arial"/>
          <w:bCs/>
          <w:sz w:val="21"/>
        </w:rPr>
        <w:t>»</w:t>
      </w:r>
      <w:r w:rsidR="00FF6E8D" w:rsidRPr="00F04569">
        <w:rPr>
          <w:rFonts w:ascii="Arial" w:hAnsi="Arial" w:cs="Arial"/>
          <w:bCs/>
          <w:sz w:val="21"/>
          <w:lang w:val="es-CO"/>
        </w:rPr>
        <w:t> </w:t>
      </w:r>
    </w:p>
    <w:p w14:paraId="18A58DB5" w14:textId="0CF9C0A4" w:rsidR="00DF48BE" w:rsidRPr="00F04569" w:rsidRDefault="007909F6" w:rsidP="00AB320E">
      <w:pPr>
        <w:widowControl/>
        <w:autoSpaceDE/>
        <w:autoSpaceDN/>
        <w:spacing w:before="120" w:line="276" w:lineRule="auto"/>
        <w:jc w:val="both"/>
        <w:rPr>
          <w:rFonts w:ascii="Arial" w:eastAsia="Calibri" w:hAnsi="Arial" w:cs="Arial"/>
          <w:color w:val="000000"/>
          <w:lang w:val="es-MX"/>
        </w:rPr>
      </w:pPr>
      <w:r w:rsidRPr="00F04569">
        <w:rPr>
          <w:rFonts w:ascii="Arial" w:eastAsia="Calibri" w:hAnsi="Arial" w:cs="Arial"/>
          <w:color w:val="000000"/>
          <w:lang w:val="es-MX"/>
        </w:rPr>
        <w:t>De acuerdo con l</w:t>
      </w:r>
      <w:r w:rsidR="003A4798" w:rsidRPr="00F04569">
        <w:rPr>
          <w:rFonts w:ascii="Arial" w:eastAsia="Calibri" w:hAnsi="Arial" w:cs="Arial"/>
          <w:color w:val="000000"/>
          <w:lang w:val="es-MX"/>
        </w:rPr>
        <w:t>o</w:t>
      </w:r>
      <w:r w:rsidRPr="00F04569">
        <w:rPr>
          <w:rFonts w:ascii="Arial" w:eastAsia="Calibri" w:hAnsi="Arial" w:cs="Arial"/>
          <w:color w:val="000000"/>
          <w:lang w:val="es-MX"/>
        </w:rPr>
        <w:t xml:space="preserve"> expuest</w:t>
      </w:r>
      <w:r w:rsidR="003A4798" w:rsidRPr="00F04569">
        <w:rPr>
          <w:rFonts w:ascii="Arial" w:eastAsia="Calibri" w:hAnsi="Arial" w:cs="Arial"/>
          <w:color w:val="000000"/>
          <w:lang w:val="es-MX"/>
        </w:rPr>
        <w:t>o</w:t>
      </w:r>
      <w:r w:rsidRPr="00F04569">
        <w:rPr>
          <w:rFonts w:ascii="Arial" w:eastAsia="Calibri" w:hAnsi="Arial" w:cs="Arial"/>
          <w:color w:val="000000"/>
          <w:lang w:val="es-MX"/>
        </w:rPr>
        <w:t>, l</w:t>
      </w:r>
      <w:r w:rsidR="003A4798" w:rsidRPr="00F04569">
        <w:rPr>
          <w:rFonts w:ascii="Arial" w:eastAsia="Calibri" w:hAnsi="Arial" w:cs="Arial"/>
          <w:color w:val="000000"/>
          <w:lang w:val="es-MX"/>
        </w:rPr>
        <w:t>a causal de rechazo del</w:t>
      </w:r>
      <w:r w:rsidR="00ED1A39" w:rsidRPr="00F04569">
        <w:rPr>
          <w:rFonts w:ascii="Arial" w:eastAsia="Calibri" w:hAnsi="Arial" w:cs="Arial"/>
          <w:color w:val="000000"/>
          <w:lang w:val="es-MX"/>
        </w:rPr>
        <w:t xml:space="preserve"> literal Q</w:t>
      </w:r>
      <w:r w:rsidR="003A4798" w:rsidRPr="00F04569">
        <w:rPr>
          <w:rFonts w:ascii="Arial" w:eastAsia="Calibri" w:hAnsi="Arial" w:cs="Arial"/>
          <w:color w:val="000000"/>
          <w:lang w:val="es-MX"/>
        </w:rPr>
        <w:t xml:space="preserve"> del Documento Base de </w:t>
      </w:r>
      <w:r w:rsidR="00480AA2" w:rsidRPr="00F04569">
        <w:rPr>
          <w:rFonts w:ascii="Arial" w:hAnsi="Arial" w:cs="Arial"/>
        </w:rPr>
        <w:t>consultoría de estudios de ingeniería de infraestructura de transporte</w:t>
      </w:r>
      <w:r w:rsidR="00F87FE5" w:rsidRPr="00F04569">
        <w:rPr>
          <w:rFonts w:ascii="Arial" w:hAnsi="Arial" w:cs="Arial"/>
        </w:rPr>
        <w:t xml:space="preserve"> es aplicable a las ofertas presentadas por fuera del plazo para presentar ofertas, esto es, con posterioridad a la fecha de cierre.</w:t>
      </w:r>
      <w:r w:rsidR="003C0EA0" w:rsidRPr="00F04569">
        <w:rPr>
          <w:rFonts w:ascii="Arial" w:hAnsi="Arial" w:cs="Arial"/>
        </w:rPr>
        <w:t xml:space="preserve"> Esta </w:t>
      </w:r>
      <w:r w:rsidR="008D549F" w:rsidRPr="00F04569">
        <w:rPr>
          <w:rFonts w:ascii="Arial" w:hAnsi="Arial" w:cs="Arial"/>
        </w:rPr>
        <w:t>causal tiene</w:t>
      </w:r>
      <w:r w:rsidR="00904706" w:rsidRPr="00F04569">
        <w:rPr>
          <w:rFonts w:ascii="Arial" w:eastAsia="Calibri" w:hAnsi="Arial" w:cs="Arial"/>
          <w:color w:val="000000"/>
          <w:lang w:val="es-MX"/>
        </w:rPr>
        <w:t xml:space="preserve"> como</w:t>
      </w:r>
      <w:r w:rsidR="00ED1A39" w:rsidRPr="00F04569">
        <w:rPr>
          <w:rFonts w:ascii="Arial" w:eastAsia="Calibri" w:hAnsi="Arial" w:cs="Arial"/>
          <w:color w:val="000000"/>
          <w:lang w:val="es-MX"/>
        </w:rPr>
        <w:t xml:space="preserve"> finalidad l</w:t>
      </w:r>
      <w:r w:rsidR="003C0EA0" w:rsidRPr="00F04569">
        <w:rPr>
          <w:rFonts w:ascii="Arial" w:eastAsia="Calibri" w:hAnsi="Arial" w:cs="Arial"/>
          <w:color w:val="000000"/>
          <w:lang w:val="es-MX"/>
        </w:rPr>
        <w:t xml:space="preserve">a </w:t>
      </w:r>
      <w:r w:rsidR="005E7239" w:rsidRPr="00F04569">
        <w:rPr>
          <w:rFonts w:ascii="Arial" w:eastAsia="Calibri" w:hAnsi="Arial" w:cs="Arial"/>
          <w:color w:val="000000"/>
          <w:lang w:val="es-MX"/>
        </w:rPr>
        <w:t>de hacer respetar las reglas relativas a la presentación de ofertas</w:t>
      </w:r>
      <w:r w:rsidR="00ED1A39" w:rsidRPr="00F04569">
        <w:rPr>
          <w:rFonts w:ascii="Arial" w:eastAsia="Calibri" w:hAnsi="Arial" w:cs="Arial"/>
          <w:color w:val="000000"/>
          <w:lang w:val="es-MX"/>
        </w:rPr>
        <w:t xml:space="preserve"> </w:t>
      </w:r>
      <w:r w:rsidR="005E7239" w:rsidRPr="00F04569">
        <w:rPr>
          <w:rFonts w:ascii="Arial" w:eastAsia="Calibri" w:hAnsi="Arial" w:cs="Arial"/>
          <w:color w:val="000000"/>
          <w:lang w:val="es-MX"/>
        </w:rPr>
        <w:t>dentro d</w:t>
      </w:r>
      <w:r w:rsidR="00ED1A39" w:rsidRPr="00F04569">
        <w:rPr>
          <w:rFonts w:ascii="Arial" w:eastAsia="Calibri" w:hAnsi="Arial" w:cs="Arial"/>
          <w:color w:val="000000"/>
          <w:lang w:val="es-MX"/>
        </w:rPr>
        <w:t xml:space="preserve">el término señalado </w:t>
      </w:r>
      <w:r w:rsidR="001515B5" w:rsidRPr="00F04569">
        <w:rPr>
          <w:rFonts w:ascii="Arial" w:eastAsia="Calibri" w:hAnsi="Arial" w:cs="Arial"/>
          <w:color w:val="000000"/>
          <w:lang w:val="es-MX"/>
        </w:rPr>
        <w:t xml:space="preserve">por la entidad </w:t>
      </w:r>
      <w:r w:rsidR="00ED1A39" w:rsidRPr="00F04569">
        <w:rPr>
          <w:rFonts w:ascii="Arial" w:eastAsia="Calibri" w:hAnsi="Arial" w:cs="Arial"/>
          <w:color w:val="000000"/>
          <w:lang w:val="es-MX"/>
        </w:rPr>
        <w:t>en el «Anexo 2 - Cronograma»</w:t>
      </w:r>
      <w:r w:rsidR="001515B5" w:rsidRPr="00F04569">
        <w:rPr>
          <w:rFonts w:ascii="Arial" w:eastAsia="Calibri" w:hAnsi="Arial" w:cs="Arial"/>
          <w:color w:val="000000"/>
          <w:lang w:val="es-MX"/>
        </w:rPr>
        <w:t xml:space="preserve">, </w:t>
      </w:r>
      <w:r w:rsidR="00840208" w:rsidRPr="00F04569">
        <w:rPr>
          <w:rFonts w:ascii="Arial" w:eastAsia="Calibri" w:hAnsi="Arial" w:cs="Arial"/>
          <w:color w:val="000000"/>
          <w:lang w:val="es-MX"/>
        </w:rPr>
        <w:t>es decir</w:t>
      </w:r>
      <w:r w:rsidR="00AD227E" w:rsidRPr="00F04569">
        <w:rPr>
          <w:rFonts w:ascii="Arial" w:eastAsia="Calibri" w:hAnsi="Arial" w:cs="Arial"/>
          <w:color w:val="000000"/>
          <w:lang w:val="es-MX"/>
        </w:rPr>
        <w:t>,</w:t>
      </w:r>
      <w:r w:rsidR="00840208" w:rsidRPr="00F04569">
        <w:rPr>
          <w:rFonts w:ascii="Arial" w:eastAsia="Calibri" w:hAnsi="Arial" w:cs="Arial"/>
          <w:color w:val="000000"/>
          <w:lang w:val="es-MX"/>
        </w:rPr>
        <w:t xml:space="preserve"> antes del cierre</w:t>
      </w:r>
      <w:r w:rsidR="005345CA" w:rsidRPr="00F04569">
        <w:rPr>
          <w:rFonts w:ascii="Arial" w:eastAsia="Calibri" w:hAnsi="Arial" w:cs="Arial"/>
          <w:color w:val="000000"/>
          <w:lang w:val="es-MX"/>
        </w:rPr>
        <w:t xml:space="preserve"> del plazo</w:t>
      </w:r>
      <w:r w:rsidR="00904706" w:rsidRPr="00F04569">
        <w:rPr>
          <w:rFonts w:ascii="Arial" w:eastAsia="Calibri" w:hAnsi="Arial" w:cs="Arial"/>
          <w:color w:val="000000"/>
          <w:lang w:val="es-MX"/>
        </w:rPr>
        <w:t xml:space="preserve"> </w:t>
      </w:r>
      <w:r w:rsidR="005345CA" w:rsidRPr="00F04569">
        <w:rPr>
          <w:rFonts w:ascii="Arial" w:eastAsia="Calibri" w:hAnsi="Arial" w:cs="Arial"/>
          <w:color w:val="000000"/>
          <w:lang w:val="es-MX"/>
        </w:rPr>
        <w:t>para presentar</w:t>
      </w:r>
      <w:r w:rsidR="00904706" w:rsidRPr="00F04569">
        <w:rPr>
          <w:rFonts w:ascii="Arial" w:eastAsia="Calibri" w:hAnsi="Arial" w:cs="Arial"/>
          <w:color w:val="000000"/>
          <w:lang w:val="es-MX"/>
        </w:rPr>
        <w:t xml:space="preserve"> </w:t>
      </w:r>
      <w:r w:rsidR="005345CA" w:rsidRPr="00F04569">
        <w:rPr>
          <w:rFonts w:ascii="Arial" w:eastAsia="Calibri" w:hAnsi="Arial" w:cs="Arial"/>
          <w:color w:val="000000"/>
          <w:lang w:val="es-MX"/>
        </w:rPr>
        <w:t>p</w:t>
      </w:r>
      <w:r w:rsidR="00904706" w:rsidRPr="00F04569">
        <w:rPr>
          <w:rFonts w:ascii="Arial" w:eastAsia="Calibri" w:hAnsi="Arial" w:cs="Arial"/>
          <w:color w:val="000000"/>
          <w:lang w:val="es-MX"/>
        </w:rPr>
        <w:t>ropuestas</w:t>
      </w:r>
      <w:r w:rsidR="00840208" w:rsidRPr="00F04569">
        <w:rPr>
          <w:rFonts w:ascii="Arial" w:eastAsia="Calibri" w:hAnsi="Arial" w:cs="Arial"/>
          <w:color w:val="000000"/>
          <w:lang w:val="es-MX"/>
        </w:rPr>
        <w:t>.</w:t>
      </w:r>
    </w:p>
    <w:p w14:paraId="239A76AA" w14:textId="77777777" w:rsidR="00ED1A39" w:rsidRPr="00F04569" w:rsidRDefault="00ED1A39" w:rsidP="008D549F">
      <w:pPr>
        <w:widowControl/>
        <w:autoSpaceDE/>
        <w:autoSpaceDN/>
        <w:spacing w:line="276" w:lineRule="auto"/>
        <w:jc w:val="both"/>
        <w:rPr>
          <w:rFonts w:ascii="Arial" w:eastAsia="Calibri" w:hAnsi="Arial" w:cs="Arial"/>
          <w:color w:val="000000"/>
          <w:lang w:val="es-MX"/>
        </w:rPr>
      </w:pPr>
    </w:p>
    <w:p w14:paraId="1628D785" w14:textId="77777777" w:rsidR="00C46220" w:rsidRPr="00F04569" w:rsidRDefault="00C46220" w:rsidP="00AB320E">
      <w:pPr>
        <w:pStyle w:val="Textoindependiente"/>
        <w:spacing w:before="1" w:line="276" w:lineRule="auto"/>
        <w:ind w:left="0"/>
        <w:rPr>
          <w:rFonts w:ascii="Arial" w:hAnsi="Arial" w:cs="Arial"/>
        </w:rPr>
      </w:pPr>
      <w:r w:rsidRPr="00F04569">
        <w:rPr>
          <w:rFonts w:ascii="Arial" w:hAnsi="Arial" w:cs="Arial"/>
        </w:rPr>
        <w:t>Este concepto tiene el alcance previsto en el artículo 28 del Código de Procedimiento</w:t>
      </w:r>
      <w:r w:rsidRPr="00F04569">
        <w:rPr>
          <w:rFonts w:ascii="Arial" w:hAnsi="Arial" w:cs="Arial"/>
          <w:spacing w:val="1"/>
        </w:rPr>
        <w:t xml:space="preserve"> </w:t>
      </w:r>
      <w:r w:rsidRPr="00F04569">
        <w:rPr>
          <w:rFonts w:ascii="Arial" w:hAnsi="Arial" w:cs="Arial"/>
        </w:rPr>
        <w:t>Administrativo</w:t>
      </w:r>
      <w:r w:rsidRPr="00F04569">
        <w:rPr>
          <w:rFonts w:ascii="Arial" w:hAnsi="Arial" w:cs="Arial"/>
          <w:spacing w:val="-2"/>
        </w:rPr>
        <w:t xml:space="preserve"> </w:t>
      </w:r>
      <w:r w:rsidRPr="00F04569">
        <w:rPr>
          <w:rFonts w:ascii="Arial" w:hAnsi="Arial" w:cs="Arial"/>
        </w:rPr>
        <w:t>y</w:t>
      </w:r>
      <w:r w:rsidRPr="00F04569">
        <w:rPr>
          <w:rFonts w:ascii="Arial" w:hAnsi="Arial" w:cs="Arial"/>
          <w:spacing w:val="-2"/>
        </w:rPr>
        <w:t xml:space="preserve"> </w:t>
      </w:r>
      <w:r w:rsidRPr="00F04569">
        <w:rPr>
          <w:rFonts w:ascii="Arial" w:hAnsi="Arial" w:cs="Arial"/>
        </w:rPr>
        <w:t>de</w:t>
      </w:r>
      <w:r w:rsidRPr="00F04569">
        <w:rPr>
          <w:rFonts w:ascii="Arial" w:hAnsi="Arial" w:cs="Arial"/>
          <w:spacing w:val="-1"/>
        </w:rPr>
        <w:t xml:space="preserve"> </w:t>
      </w:r>
      <w:r w:rsidRPr="00F04569">
        <w:rPr>
          <w:rFonts w:ascii="Arial" w:hAnsi="Arial" w:cs="Arial"/>
        </w:rPr>
        <w:t>lo</w:t>
      </w:r>
      <w:r w:rsidRPr="00F04569">
        <w:rPr>
          <w:rFonts w:ascii="Arial" w:hAnsi="Arial" w:cs="Arial"/>
          <w:spacing w:val="-2"/>
        </w:rPr>
        <w:t xml:space="preserve"> </w:t>
      </w:r>
      <w:r w:rsidRPr="00F04569">
        <w:rPr>
          <w:rFonts w:ascii="Arial" w:hAnsi="Arial" w:cs="Arial"/>
        </w:rPr>
        <w:t>Contencioso</w:t>
      </w:r>
      <w:r w:rsidRPr="00F04569">
        <w:rPr>
          <w:rFonts w:ascii="Arial" w:hAnsi="Arial" w:cs="Arial"/>
          <w:spacing w:val="-2"/>
        </w:rPr>
        <w:t xml:space="preserve"> </w:t>
      </w:r>
      <w:r w:rsidRPr="00F04569">
        <w:rPr>
          <w:rFonts w:ascii="Arial" w:hAnsi="Arial" w:cs="Arial"/>
        </w:rPr>
        <w:t>Administrativo.</w:t>
      </w:r>
    </w:p>
    <w:p w14:paraId="37E0C88F" w14:textId="77777777" w:rsidR="00C46220" w:rsidRPr="00F04569" w:rsidRDefault="00C46220" w:rsidP="00E07885">
      <w:pPr>
        <w:pStyle w:val="Textoindependiente"/>
        <w:spacing w:before="11"/>
        <w:ind w:left="0"/>
        <w:jc w:val="left"/>
        <w:rPr>
          <w:sz w:val="21"/>
        </w:rPr>
      </w:pPr>
    </w:p>
    <w:p w14:paraId="457AD51D" w14:textId="77777777" w:rsidR="00C46220" w:rsidRPr="00F04569" w:rsidRDefault="00C46220" w:rsidP="00B86504">
      <w:pPr>
        <w:pStyle w:val="Textoindependiente"/>
        <w:ind w:left="0"/>
        <w:jc w:val="left"/>
        <w:rPr>
          <w:rFonts w:ascii="Arial" w:hAnsi="Arial" w:cs="Arial"/>
        </w:rPr>
      </w:pPr>
      <w:r w:rsidRPr="00F04569">
        <w:rPr>
          <w:rFonts w:ascii="Arial" w:hAnsi="Arial" w:cs="Arial"/>
        </w:rPr>
        <w:t>Atentamente,</w:t>
      </w:r>
    </w:p>
    <w:p w14:paraId="144E9819" w14:textId="77777777" w:rsidR="00C46220" w:rsidRPr="00F04569" w:rsidRDefault="00C46220" w:rsidP="00C46220">
      <w:pPr>
        <w:pStyle w:val="Textoindependiente"/>
        <w:ind w:left="0"/>
        <w:jc w:val="left"/>
        <w:rPr>
          <w:sz w:val="20"/>
        </w:rPr>
      </w:pPr>
    </w:p>
    <w:p w14:paraId="262DB367" w14:textId="77777777" w:rsidR="00C46220" w:rsidRPr="00F04569" w:rsidRDefault="00C46220" w:rsidP="00C46220">
      <w:pPr>
        <w:pStyle w:val="Textoindependiente"/>
        <w:ind w:left="0"/>
        <w:jc w:val="left"/>
        <w:rPr>
          <w:sz w:val="20"/>
        </w:rPr>
      </w:pPr>
    </w:p>
    <w:p w14:paraId="4248325C" w14:textId="1BFDA232" w:rsidR="00C46220" w:rsidRPr="00F04569" w:rsidRDefault="00647690" w:rsidP="00647690">
      <w:pPr>
        <w:pStyle w:val="Textoindependiente"/>
        <w:spacing w:before="11"/>
        <w:ind w:left="0"/>
        <w:jc w:val="center"/>
        <w:rPr>
          <w:sz w:val="29"/>
        </w:rPr>
      </w:pPr>
      <w:r>
        <w:rPr>
          <w:noProof/>
        </w:rPr>
        <w:drawing>
          <wp:inline distT="0" distB="0" distL="0" distR="0" wp14:anchorId="6C4422B7" wp14:editId="40004B6C">
            <wp:extent cx="2514600" cy="1114425"/>
            <wp:effectExtent l="0" t="0" r="0" b="9525"/>
            <wp:docPr id="1" name="Imagen 1" descr="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pic:nvPicPr>
                  <pic:blipFill>
                    <a:blip r:embed="rId12"/>
                    <a:stretch>
                      <a:fillRect/>
                    </a:stretch>
                  </pic:blipFill>
                  <pic:spPr>
                    <a:xfrm>
                      <a:off x="0" y="0"/>
                      <a:ext cx="2514600" cy="1114425"/>
                    </a:xfrm>
                    <a:prstGeom prst="rect">
                      <a:avLst/>
                    </a:prstGeom>
                  </pic:spPr>
                </pic:pic>
              </a:graphicData>
            </a:graphic>
          </wp:inline>
        </w:drawing>
      </w:r>
    </w:p>
    <w:p w14:paraId="66C0D93F" w14:textId="77777777" w:rsidR="00C46220" w:rsidRPr="00F04569" w:rsidRDefault="00C46220" w:rsidP="00C46220">
      <w:pPr>
        <w:rPr>
          <w:rFonts w:ascii="Arial" w:hAnsi="Arial" w:cs="Arial"/>
          <w:color w:val="000000" w:themeColor="text1"/>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C46220" w:rsidRPr="00F04569" w14:paraId="4CB87270" w14:textId="77777777" w:rsidTr="00C4467C">
        <w:trPr>
          <w:trHeight w:val="315"/>
        </w:trPr>
        <w:tc>
          <w:tcPr>
            <w:tcW w:w="812" w:type="dxa"/>
            <w:vAlign w:val="center"/>
            <w:hideMark/>
          </w:tcPr>
          <w:p w14:paraId="0F5B4053" w14:textId="77777777" w:rsidR="00C46220" w:rsidRPr="00F04569" w:rsidRDefault="00C46220" w:rsidP="00C4467C">
            <w:pPr>
              <w:rPr>
                <w:rFonts w:ascii="Arial" w:eastAsia="Times New Roman" w:hAnsi="Arial" w:cs="Arial"/>
                <w:color w:val="000000" w:themeColor="text1"/>
                <w:sz w:val="16"/>
                <w:szCs w:val="16"/>
                <w:lang w:eastAsia="es-ES"/>
              </w:rPr>
            </w:pPr>
            <w:r w:rsidRPr="00F04569">
              <w:rPr>
                <w:rFonts w:ascii="Arial" w:eastAsia="Times New Roman" w:hAnsi="Arial" w:cs="Arial"/>
                <w:color w:val="000000" w:themeColor="text1"/>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3ABF5BFC" w14:textId="77777777" w:rsidR="00C46220" w:rsidRPr="00F04569" w:rsidRDefault="00C46220" w:rsidP="00C4467C">
            <w:pPr>
              <w:rPr>
                <w:rFonts w:ascii="Arial" w:eastAsia="Times New Roman" w:hAnsi="Arial" w:cs="Arial"/>
                <w:color w:val="000000" w:themeColor="text1"/>
                <w:sz w:val="16"/>
                <w:szCs w:val="16"/>
                <w:lang w:eastAsia="es-ES"/>
              </w:rPr>
            </w:pPr>
            <w:r w:rsidRPr="00F04569">
              <w:rPr>
                <w:rFonts w:ascii="Arial" w:eastAsia="Times New Roman" w:hAnsi="Arial" w:cs="Arial"/>
                <w:color w:val="000000" w:themeColor="text1"/>
                <w:sz w:val="16"/>
                <w:szCs w:val="16"/>
                <w:lang w:eastAsia="es-ES"/>
              </w:rPr>
              <w:t>Laura Alejandra Materón García</w:t>
            </w:r>
          </w:p>
          <w:p w14:paraId="5A38B65A" w14:textId="77777777" w:rsidR="00C46220" w:rsidRPr="00F04569" w:rsidRDefault="00C46220" w:rsidP="00C4467C">
            <w:pPr>
              <w:rPr>
                <w:rFonts w:ascii="Arial" w:eastAsia="Times New Roman" w:hAnsi="Arial" w:cs="Arial"/>
                <w:color w:val="000000" w:themeColor="text1"/>
                <w:sz w:val="16"/>
                <w:szCs w:val="16"/>
                <w:lang w:eastAsia="es-ES"/>
              </w:rPr>
            </w:pPr>
            <w:r w:rsidRPr="00F04569">
              <w:rPr>
                <w:rFonts w:ascii="Arial" w:eastAsia="Times New Roman" w:hAnsi="Arial" w:cs="Arial"/>
                <w:color w:val="000000" w:themeColor="text1"/>
                <w:sz w:val="16"/>
                <w:szCs w:val="16"/>
                <w:lang w:eastAsia="es-ES"/>
              </w:rPr>
              <w:t>Analista T2-01 de la Subdirección de Gestión Contractual</w:t>
            </w:r>
          </w:p>
        </w:tc>
      </w:tr>
      <w:tr w:rsidR="00C46220" w:rsidRPr="00F04569" w14:paraId="6DD70336" w14:textId="77777777" w:rsidTr="00C4467C">
        <w:trPr>
          <w:trHeight w:val="330"/>
        </w:trPr>
        <w:tc>
          <w:tcPr>
            <w:tcW w:w="812" w:type="dxa"/>
            <w:vAlign w:val="center"/>
            <w:hideMark/>
          </w:tcPr>
          <w:p w14:paraId="5B0B0110" w14:textId="77777777" w:rsidR="00C46220" w:rsidRPr="00F04569" w:rsidRDefault="00C46220" w:rsidP="00C4467C">
            <w:pPr>
              <w:rPr>
                <w:rFonts w:ascii="Arial" w:eastAsia="Times New Roman" w:hAnsi="Arial" w:cs="Arial"/>
                <w:color w:val="000000" w:themeColor="text1"/>
                <w:sz w:val="16"/>
                <w:szCs w:val="16"/>
                <w:lang w:eastAsia="es-ES"/>
              </w:rPr>
            </w:pPr>
            <w:r w:rsidRPr="00F04569">
              <w:rPr>
                <w:rFonts w:ascii="Arial" w:eastAsia="Times New Roman" w:hAnsi="Arial" w:cs="Arial"/>
                <w:color w:val="000000" w:themeColor="text1"/>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50349C80" w14:textId="77777777" w:rsidR="00C46220" w:rsidRPr="00F04569" w:rsidRDefault="00C46220" w:rsidP="00C4467C">
            <w:pPr>
              <w:rPr>
                <w:rFonts w:ascii="Arial" w:eastAsia="Times New Roman" w:hAnsi="Arial" w:cs="Arial"/>
                <w:color w:val="000000" w:themeColor="text1"/>
                <w:sz w:val="16"/>
                <w:szCs w:val="16"/>
                <w:lang w:eastAsia="es-ES"/>
              </w:rPr>
            </w:pPr>
            <w:r w:rsidRPr="00F04569">
              <w:rPr>
                <w:rFonts w:ascii="Arial" w:eastAsia="Times New Roman" w:hAnsi="Arial" w:cs="Arial"/>
                <w:color w:val="000000" w:themeColor="text1"/>
                <w:sz w:val="16"/>
                <w:szCs w:val="16"/>
                <w:lang w:eastAsia="es-ES"/>
              </w:rPr>
              <w:t>Alejandro Sarmiento Cantillo</w:t>
            </w:r>
          </w:p>
          <w:p w14:paraId="0D64C49A" w14:textId="77777777" w:rsidR="00C46220" w:rsidRPr="00F04569" w:rsidRDefault="00C46220" w:rsidP="00C4467C">
            <w:pPr>
              <w:rPr>
                <w:rFonts w:ascii="Arial" w:eastAsia="Times New Roman" w:hAnsi="Arial" w:cs="Arial"/>
                <w:color w:val="000000" w:themeColor="text1"/>
                <w:sz w:val="16"/>
                <w:szCs w:val="16"/>
                <w:lang w:eastAsia="es-ES"/>
              </w:rPr>
            </w:pPr>
            <w:r w:rsidRPr="00F04569">
              <w:rPr>
                <w:rFonts w:ascii="Arial" w:eastAsia="Times New Roman" w:hAnsi="Arial" w:cs="Arial"/>
                <w:color w:val="000000" w:themeColor="text1"/>
                <w:sz w:val="16"/>
                <w:szCs w:val="16"/>
                <w:lang w:eastAsia="es-ES"/>
              </w:rPr>
              <w:t>Gestor T1-11 de la Subdirección de Gestión Contractual</w:t>
            </w:r>
          </w:p>
        </w:tc>
      </w:tr>
      <w:tr w:rsidR="00C46220" w:rsidRPr="003F6D32" w14:paraId="1D6737E6" w14:textId="77777777" w:rsidTr="00C4467C">
        <w:trPr>
          <w:trHeight w:val="300"/>
        </w:trPr>
        <w:tc>
          <w:tcPr>
            <w:tcW w:w="812" w:type="dxa"/>
            <w:vAlign w:val="center"/>
            <w:hideMark/>
          </w:tcPr>
          <w:p w14:paraId="6CA32274" w14:textId="77777777" w:rsidR="00C46220" w:rsidRPr="00F04569" w:rsidRDefault="00C46220" w:rsidP="00C4467C">
            <w:pPr>
              <w:rPr>
                <w:rFonts w:ascii="Arial" w:eastAsia="Times New Roman" w:hAnsi="Arial" w:cs="Arial"/>
                <w:color w:val="000000" w:themeColor="text1"/>
                <w:sz w:val="16"/>
                <w:szCs w:val="16"/>
                <w:lang w:eastAsia="es-ES"/>
              </w:rPr>
            </w:pPr>
            <w:r w:rsidRPr="00F04569">
              <w:rPr>
                <w:rFonts w:ascii="Arial" w:eastAsia="Times New Roman" w:hAnsi="Arial" w:cs="Arial"/>
                <w:color w:val="000000" w:themeColor="text1"/>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496DB573" w14:textId="77777777" w:rsidR="00C46220" w:rsidRPr="00F04569" w:rsidRDefault="00C46220" w:rsidP="00C4467C">
            <w:pPr>
              <w:rPr>
                <w:rFonts w:ascii="Arial" w:eastAsia="Times New Roman" w:hAnsi="Arial" w:cs="Arial"/>
                <w:color w:val="000000" w:themeColor="text1"/>
                <w:sz w:val="16"/>
                <w:szCs w:val="16"/>
                <w:lang w:eastAsia="es-ES"/>
              </w:rPr>
            </w:pPr>
            <w:r w:rsidRPr="00F04569">
              <w:rPr>
                <w:rFonts w:ascii="Arial" w:eastAsia="Times New Roman" w:hAnsi="Arial" w:cs="Arial"/>
                <w:color w:val="000000" w:themeColor="text1"/>
                <w:sz w:val="16"/>
                <w:szCs w:val="16"/>
                <w:lang w:eastAsia="es-ES"/>
              </w:rPr>
              <w:t>Jorge Augusto Tirado Navarro</w:t>
            </w:r>
          </w:p>
          <w:p w14:paraId="10D6D99E" w14:textId="77777777" w:rsidR="00C46220" w:rsidRPr="006C15D5" w:rsidRDefault="00C46220" w:rsidP="00C4467C">
            <w:pPr>
              <w:rPr>
                <w:rFonts w:ascii="Arial" w:eastAsia="Times New Roman" w:hAnsi="Arial" w:cs="Arial"/>
                <w:color w:val="000000" w:themeColor="text1"/>
                <w:sz w:val="16"/>
                <w:szCs w:val="16"/>
                <w:lang w:eastAsia="es-ES"/>
              </w:rPr>
            </w:pPr>
            <w:r w:rsidRPr="00F04569">
              <w:rPr>
                <w:rFonts w:ascii="Arial" w:eastAsia="Times New Roman" w:hAnsi="Arial" w:cs="Arial"/>
                <w:color w:val="000000" w:themeColor="text1"/>
                <w:sz w:val="16"/>
                <w:szCs w:val="16"/>
                <w:lang w:eastAsia="es-ES"/>
              </w:rPr>
              <w:t>Subdirector de Gestión Contractual ANCP – CCE</w:t>
            </w:r>
          </w:p>
        </w:tc>
      </w:tr>
    </w:tbl>
    <w:p w14:paraId="1BD8408F" w14:textId="77777777" w:rsidR="00C46220" w:rsidRDefault="00C46220" w:rsidP="00C46220">
      <w:pPr>
        <w:pStyle w:val="Textoindependiente"/>
        <w:spacing w:line="276" w:lineRule="auto"/>
        <w:ind w:right="533"/>
      </w:pPr>
    </w:p>
    <w:p w14:paraId="523164CC" w14:textId="77777777" w:rsidR="00C46220" w:rsidRDefault="00C46220" w:rsidP="00C46220">
      <w:pPr>
        <w:pStyle w:val="Textoindependiente"/>
        <w:ind w:left="0"/>
        <w:jc w:val="left"/>
        <w:rPr>
          <w:sz w:val="21"/>
        </w:rPr>
      </w:pPr>
    </w:p>
    <w:p w14:paraId="4BF4BE73" w14:textId="77777777" w:rsidR="00910CA9" w:rsidRDefault="00910CA9"/>
    <w:sectPr w:rsidR="00910CA9" w:rsidSect="00F02FC3">
      <w:headerReference w:type="even" r:id="rId13"/>
      <w:headerReference w:type="default" r:id="rId14"/>
      <w:footerReference w:type="even" r:id="rId15"/>
      <w:footerReference w:type="default" r:id="rId16"/>
      <w:headerReference w:type="first" r:id="rId17"/>
      <w:footerReference w:type="first" r:id="rId18"/>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A1C9F" w14:textId="77777777" w:rsidR="00117E01" w:rsidRDefault="00117E01" w:rsidP="00C46220">
      <w:r>
        <w:separator/>
      </w:r>
    </w:p>
  </w:endnote>
  <w:endnote w:type="continuationSeparator" w:id="0">
    <w:p w14:paraId="7B850538" w14:textId="77777777" w:rsidR="00117E01" w:rsidRDefault="00117E01" w:rsidP="00C46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9FA97" w14:textId="77777777" w:rsidR="00A12060" w:rsidRDefault="00A1206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1957320"/>
      <w:docPartObj>
        <w:docPartGallery w:val="Page Numbers (Bottom of Page)"/>
        <w:docPartUnique/>
      </w:docPartObj>
    </w:sdtPr>
    <w:sdtEndPr>
      <w:rPr>
        <w:rFonts w:ascii="Arial" w:hAnsi="Arial" w:cs="Arial"/>
        <w:sz w:val="18"/>
        <w:szCs w:val="18"/>
      </w:rPr>
    </w:sdtEndPr>
    <w:sdtContent>
      <w:p w14:paraId="66EDAD7C" w14:textId="7E5A4914" w:rsidR="00531843" w:rsidRPr="002811D3" w:rsidRDefault="00531843">
        <w:pPr>
          <w:pStyle w:val="Piedepgina"/>
          <w:jc w:val="right"/>
          <w:rPr>
            <w:rFonts w:ascii="Arial" w:hAnsi="Arial" w:cs="Arial"/>
            <w:sz w:val="18"/>
            <w:szCs w:val="18"/>
          </w:rPr>
        </w:pPr>
        <w:r w:rsidRPr="002811D3">
          <w:rPr>
            <w:rFonts w:ascii="Arial" w:hAnsi="Arial" w:cs="Arial"/>
            <w:sz w:val="18"/>
            <w:szCs w:val="18"/>
          </w:rPr>
          <w:fldChar w:fldCharType="begin"/>
        </w:r>
        <w:r w:rsidRPr="002811D3">
          <w:rPr>
            <w:rFonts w:ascii="Arial" w:hAnsi="Arial" w:cs="Arial"/>
            <w:sz w:val="18"/>
            <w:szCs w:val="18"/>
          </w:rPr>
          <w:instrText>PAGE   \* MERGEFORMAT</w:instrText>
        </w:r>
        <w:r w:rsidRPr="002811D3">
          <w:rPr>
            <w:rFonts w:ascii="Arial" w:hAnsi="Arial" w:cs="Arial"/>
            <w:sz w:val="18"/>
            <w:szCs w:val="18"/>
          </w:rPr>
          <w:fldChar w:fldCharType="separate"/>
        </w:r>
        <w:r w:rsidRPr="002811D3">
          <w:rPr>
            <w:rFonts w:ascii="Arial" w:hAnsi="Arial" w:cs="Arial"/>
            <w:sz w:val="18"/>
            <w:szCs w:val="18"/>
          </w:rPr>
          <w:t>2</w:t>
        </w:r>
        <w:r w:rsidRPr="002811D3">
          <w:rPr>
            <w:rFonts w:ascii="Arial" w:hAnsi="Arial" w:cs="Arial"/>
            <w:sz w:val="18"/>
            <w:szCs w:val="18"/>
          </w:rPr>
          <w:fldChar w:fldCharType="end"/>
        </w:r>
      </w:p>
    </w:sdtContent>
  </w:sdt>
  <w:p w14:paraId="3B423702" w14:textId="5A337400" w:rsidR="00CD6F38" w:rsidRDefault="00A12060" w:rsidP="00CD6F38">
    <w:pPr>
      <w:pStyle w:val="Piedepgina"/>
      <w:jc w:val="center"/>
    </w:pPr>
    <w:r>
      <w:rPr>
        <w:noProof/>
      </w:rPr>
      <w:drawing>
        <wp:inline distT="0" distB="0" distL="0" distR="0" wp14:anchorId="02F617D8" wp14:editId="35FD65E7">
          <wp:extent cx="3700130" cy="519139"/>
          <wp:effectExtent l="0" t="0" r="0" b="0"/>
          <wp:docPr id="3" name="Imagen 3"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36172" w14:textId="77777777" w:rsidR="00A12060" w:rsidRDefault="00A1206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52615" w14:textId="77777777" w:rsidR="00117E01" w:rsidRDefault="00117E01" w:rsidP="00C46220">
      <w:r>
        <w:separator/>
      </w:r>
    </w:p>
  </w:footnote>
  <w:footnote w:type="continuationSeparator" w:id="0">
    <w:p w14:paraId="5C4E5BFE" w14:textId="77777777" w:rsidR="00117E01" w:rsidRDefault="00117E01" w:rsidP="00C46220">
      <w:r>
        <w:continuationSeparator/>
      </w:r>
    </w:p>
  </w:footnote>
  <w:footnote w:id="1">
    <w:p w14:paraId="6F4CFDE7" w14:textId="3377CB4F" w:rsidR="009A07E2" w:rsidRPr="008D549F" w:rsidRDefault="009A07E2" w:rsidP="008D549F">
      <w:pPr>
        <w:pStyle w:val="Textonotapie"/>
        <w:ind w:firstLine="708"/>
        <w:jc w:val="both"/>
        <w:rPr>
          <w:rFonts w:ascii="Arial" w:hAnsi="Arial" w:cs="Arial"/>
          <w:sz w:val="19"/>
          <w:szCs w:val="19"/>
          <w:lang w:val="es-CO"/>
        </w:rPr>
      </w:pPr>
      <w:r w:rsidRPr="008D549F">
        <w:rPr>
          <w:rStyle w:val="Refdenotaalpie"/>
          <w:rFonts w:ascii="Arial" w:hAnsi="Arial" w:cs="Arial"/>
          <w:sz w:val="19"/>
          <w:szCs w:val="19"/>
        </w:rPr>
        <w:footnoteRef/>
      </w:r>
      <w:r w:rsidRPr="008D549F">
        <w:rPr>
          <w:rFonts w:ascii="Arial" w:hAnsi="Arial" w:cs="Arial"/>
          <w:sz w:val="19"/>
          <w:szCs w:val="19"/>
        </w:rPr>
        <w:t>Durante el año 2020, en relación con la aplicación de la regla de inalterabilidad la entidad</w:t>
      </w:r>
      <w:r w:rsidR="00F1405F" w:rsidRPr="008D549F">
        <w:rPr>
          <w:rFonts w:ascii="Arial" w:hAnsi="Arial" w:cs="Arial"/>
          <w:sz w:val="19"/>
          <w:szCs w:val="19"/>
        </w:rPr>
        <w:t xml:space="preserve"> también expidió los conceptos C-144 del 2 de marzo de 2020, C-174 del 16 de marzo de 2020, C-129 del 24 de marzo de 2020, C-193 del 6 de abril de 2020, C-189 del 8 de abril de 2020, C- 009 del 27 de abril de 2020, C-289 del 26 de mayo de 2020, C-332 del 26 de mayo de 2020, C-354 del 4 de junio de 2020, C-384 del 4 de junio de 2020, C-387 del 23 de junio de 2020, C-328 del 30 de junio de 2020, C-379 del 30 de junio de 2020, C-397 del 30 de junio de 2020, C-411 del 30 de junio de 2020, C-415 del 7 de julio de 2020, C-443 del 7 de julio de 2020, C-427 del 9 de julio de 2020, C-395 del 9 de julio de 2020, C-327 del 10 de julio de 2020, C-444 del 13 de julio de 2020, C-429 del 24 de julio de 2020, C-466 del 24 de julio de 2020, C-420 del 28 de julio de 2020, C-485 del 29 de julio de 2020, C- 501 del 29 de julio de 2020, C-478 del 30 de julio de 2020, C-450 del 3 de agosto de 2020, C-497 del 6 de agosto de 2020, C-528 del 18 de agosto de 2020, C-531 del 21 agosto de 2020, C-546 del 26 de agosto de 2020, C-597 del 14 de septiembre de 2020, C-618 del 17 de septiembre de 2020, C-633 del 2 de octubre de 2020, C-630 del 21 de octubre de 2020, C-643 del 26 de octubre de 2020, C-635 del 29 de octubre de 2020. </w:t>
      </w:r>
      <w:r w:rsidRPr="008D549F">
        <w:rPr>
          <w:rFonts w:ascii="Arial" w:hAnsi="Arial" w:cs="Arial"/>
          <w:sz w:val="19"/>
          <w:szCs w:val="19"/>
        </w:rPr>
        <w:t xml:space="preserve"> </w:t>
      </w:r>
    </w:p>
  </w:footnote>
  <w:footnote w:id="2">
    <w:p w14:paraId="5B84CAEA" w14:textId="754668AD" w:rsidR="00A53213" w:rsidRPr="001170FD" w:rsidRDefault="007B1C65" w:rsidP="000F3A64">
      <w:pPr>
        <w:spacing w:before="79"/>
        <w:ind w:left="119" w:firstLine="709"/>
        <w:jc w:val="both"/>
        <w:rPr>
          <w:rFonts w:ascii="Arial" w:hAnsi="Arial" w:cs="Arial"/>
          <w:sz w:val="19"/>
          <w:szCs w:val="19"/>
        </w:rPr>
      </w:pPr>
      <w:r w:rsidRPr="0074227A">
        <w:rPr>
          <w:rStyle w:val="Refdenotaalpie"/>
          <w:rFonts w:ascii="Arial" w:hAnsi="Arial" w:cs="Arial"/>
          <w:sz w:val="19"/>
          <w:szCs w:val="19"/>
        </w:rPr>
        <w:footnoteRef/>
      </w:r>
      <w:r w:rsidRPr="0074227A">
        <w:rPr>
          <w:rFonts w:ascii="Arial" w:hAnsi="Arial" w:cs="Arial"/>
          <w:sz w:val="19"/>
          <w:szCs w:val="19"/>
        </w:rPr>
        <w:t xml:space="preserve"> El artículo 4 de la Ley 1882 de 2020 adicionó el parágrafo 7 al artículo 2 de la Ley 1150 de</w:t>
      </w:r>
      <w:r w:rsidRPr="0074227A">
        <w:rPr>
          <w:rFonts w:ascii="Arial" w:hAnsi="Arial" w:cs="Arial"/>
          <w:spacing w:val="1"/>
          <w:sz w:val="19"/>
          <w:szCs w:val="19"/>
        </w:rPr>
        <w:t xml:space="preserve"> </w:t>
      </w:r>
      <w:r w:rsidRPr="0074227A">
        <w:rPr>
          <w:rFonts w:ascii="Arial" w:hAnsi="Arial" w:cs="Arial"/>
          <w:sz w:val="19"/>
          <w:szCs w:val="19"/>
        </w:rPr>
        <w:t>2007, el cual fue posteriormente modificado por la Ley 2022 de 2020, a través de la cual se atribuyó</w:t>
      </w:r>
      <w:r w:rsidRPr="0074227A">
        <w:rPr>
          <w:rFonts w:ascii="Arial" w:hAnsi="Arial" w:cs="Arial"/>
          <w:spacing w:val="1"/>
          <w:sz w:val="19"/>
          <w:szCs w:val="19"/>
        </w:rPr>
        <w:t xml:space="preserve"> </w:t>
      </w:r>
      <w:r w:rsidRPr="0074227A">
        <w:rPr>
          <w:rFonts w:ascii="Arial" w:hAnsi="Arial" w:cs="Arial"/>
          <w:sz w:val="19"/>
          <w:szCs w:val="19"/>
        </w:rPr>
        <w:t>directamente</w:t>
      </w:r>
      <w:r w:rsidRPr="0074227A">
        <w:rPr>
          <w:rFonts w:ascii="Arial" w:hAnsi="Arial" w:cs="Arial"/>
          <w:spacing w:val="1"/>
          <w:sz w:val="19"/>
          <w:szCs w:val="19"/>
        </w:rPr>
        <w:t xml:space="preserve"> </w:t>
      </w:r>
      <w:r w:rsidRPr="0074227A">
        <w:rPr>
          <w:rFonts w:ascii="Arial" w:hAnsi="Arial" w:cs="Arial"/>
          <w:sz w:val="19"/>
          <w:szCs w:val="19"/>
        </w:rPr>
        <w:t>a</w:t>
      </w:r>
      <w:r w:rsidRPr="0074227A">
        <w:rPr>
          <w:rFonts w:ascii="Arial" w:hAnsi="Arial" w:cs="Arial"/>
          <w:spacing w:val="1"/>
          <w:sz w:val="19"/>
          <w:szCs w:val="19"/>
        </w:rPr>
        <w:t xml:space="preserve"> </w:t>
      </w:r>
      <w:r w:rsidRPr="0074227A">
        <w:rPr>
          <w:rFonts w:ascii="Arial" w:hAnsi="Arial" w:cs="Arial"/>
          <w:sz w:val="19"/>
          <w:szCs w:val="19"/>
        </w:rPr>
        <w:t>la</w:t>
      </w:r>
      <w:r w:rsidRPr="0074227A">
        <w:rPr>
          <w:rFonts w:ascii="Arial" w:hAnsi="Arial" w:cs="Arial"/>
          <w:spacing w:val="1"/>
          <w:sz w:val="19"/>
          <w:szCs w:val="19"/>
        </w:rPr>
        <w:t xml:space="preserve"> </w:t>
      </w:r>
      <w:r w:rsidRPr="0074227A">
        <w:rPr>
          <w:rFonts w:ascii="Arial" w:hAnsi="Arial" w:cs="Arial"/>
          <w:sz w:val="19"/>
          <w:szCs w:val="19"/>
        </w:rPr>
        <w:t>Agencia</w:t>
      </w:r>
      <w:r w:rsidRPr="0074227A">
        <w:rPr>
          <w:rFonts w:ascii="Arial" w:hAnsi="Arial" w:cs="Arial"/>
          <w:spacing w:val="1"/>
          <w:sz w:val="19"/>
          <w:szCs w:val="19"/>
        </w:rPr>
        <w:t xml:space="preserve"> </w:t>
      </w:r>
      <w:r w:rsidRPr="0074227A">
        <w:rPr>
          <w:rFonts w:ascii="Arial" w:hAnsi="Arial" w:cs="Arial"/>
          <w:sz w:val="19"/>
          <w:szCs w:val="19"/>
        </w:rPr>
        <w:t>Nacional</w:t>
      </w:r>
      <w:r w:rsidRPr="0074227A">
        <w:rPr>
          <w:rFonts w:ascii="Arial" w:hAnsi="Arial" w:cs="Arial"/>
          <w:spacing w:val="1"/>
          <w:sz w:val="19"/>
          <w:szCs w:val="19"/>
        </w:rPr>
        <w:t xml:space="preserve"> </w:t>
      </w:r>
      <w:r w:rsidRPr="0074227A">
        <w:rPr>
          <w:rFonts w:ascii="Arial" w:hAnsi="Arial" w:cs="Arial"/>
          <w:sz w:val="19"/>
          <w:szCs w:val="19"/>
        </w:rPr>
        <w:t>de</w:t>
      </w:r>
      <w:r w:rsidRPr="0074227A">
        <w:rPr>
          <w:rFonts w:ascii="Arial" w:hAnsi="Arial" w:cs="Arial"/>
          <w:spacing w:val="1"/>
          <w:sz w:val="19"/>
          <w:szCs w:val="19"/>
        </w:rPr>
        <w:t xml:space="preserve"> </w:t>
      </w:r>
      <w:r w:rsidRPr="0074227A">
        <w:rPr>
          <w:rFonts w:ascii="Arial" w:hAnsi="Arial" w:cs="Arial"/>
          <w:sz w:val="19"/>
          <w:szCs w:val="19"/>
        </w:rPr>
        <w:t>Contratación</w:t>
      </w:r>
      <w:r w:rsidRPr="0074227A">
        <w:rPr>
          <w:rFonts w:ascii="Arial" w:hAnsi="Arial" w:cs="Arial"/>
          <w:spacing w:val="1"/>
          <w:sz w:val="19"/>
          <w:szCs w:val="19"/>
        </w:rPr>
        <w:t xml:space="preserve"> </w:t>
      </w:r>
      <w:r w:rsidRPr="0074227A">
        <w:rPr>
          <w:rFonts w:ascii="Arial" w:hAnsi="Arial" w:cs="Arial"/>
          <w:sz w:val="19"/>
          <w:szCs w:val="19"/>
        </w:rPr>
        <w:t>Pública</w:t>
      </w:r>
      <w:r w:rsidRPr="0074227A">
        <w:rPr>
          <w:rFonts w:ascii="Arial" w:hAnsi="Arial" w:cs="Arial"/>
          <w:spacing w:val="1"/>
          <w:sz w:val="19"/>
          <w:szCs w:val="19"/>
        </w:rPr>
        <w:t xml:space="preserve"> </w:t>
      </w:r>
      <w:r w:rsidRPr="0074227A">
        <w:rPr>
          <w:rFonts w:ascii="Arial" w:hAnsi="Arial" w:cs="Arial"/>
          <w:sz w:val="19"/>
          <w:szCs w:val="19"/>
        </w:rPr>
        <w:t>–</w:t>
      </w:r>
      <w:r w:rsidRPr="0074227A">
        <w:rPr>
          <w:rFonts w:ascii="Arial" w:hAnsi="Arial" w:cs="Arial"/>
          <w:spacing w:val="1"/>
          <w:sz w:val="19"/>
          <w:szCs w:val="19"/>
        </w:rPr>
        <w:t xml:space="preserve"> </w:t>
      </w:r>
      <w:r w:rsidRPr="0074227A">
        <w:rPr>
          <w:rFonts w:ascii="Arial" w:hAnsi="Arial" w:cs="Arial"/>
          <w:sz w:val="19"/>
          <w:szCs w:val="19"/>
        </w:rPr>
        <w:t>Colombia</w:t>
      </w:r>
      <w:r w:rsidRPr="0074227A">
        <w:rPr>
          <w:rFonts w:ascii="Arial" w:hAnsi="Arial" w:cs="Arial"/>
          <w:spacing w:val="1"/>
          <w:sz w:val="19"/>
          <w:szCs w:val="19"/>
        </w:rPr>
        <w:t xml:space="preserve"> </w:t>
      </w:r>
      <w:r w:rsidRPr="0074227A">
        <w:rPr>
          <w:rFonts w:ascii="Arial" w:hAnsi="Arial" w:cs="Arial"/>
          <w:sz w:val="19"/>
          <w:szCs w:val="19"/>
        </w:rPr>
        <w:t>Compra</w:t>
      </w:r>
      <w:r w:rsidRPr="0074227A">
        <w:rPr>
          <w:rFonts w:ascii="Arial" w:hAnsi="Arial" w:cs="Arial"/>
          <w:spacing w:val="1"/>
          <w:sz w:val="19"/>
          <w:szCs w:val="19"/>
        </w:rPr>
        <w:t xml:space="preserve"> </w:t>
      </w:r>
      <w:r w:rsidRPr="0074227A">
        <w:rPr>
          <w:rFonts w:ascii="Arial" w:hAnsi="Arial" w:cs="Arial"/>
          <w:sz w:val="19"/>
          <w:szCs w:val="19"/>
        </w:rPr>
        <w:t>Eficiente</w:t>
      </w:r>
      <w:r w:rsidRPr="0074227A">
        <w:rPr>
          <w:rFonts w:ascii="Arial" w:hAnsi="Arial" w:cs="Arial"/>
          <w:spacing w:val="1"/>
          <w:sz w:val="19"/>
          <w:szCs w:val="19"/>
        </w:rPr>
        <w:t xml:space="preserve"> </w:t>
      </w:r>
      <w:r w:rsidRPr="0074227A">
        <w:rPr>
          <w:rFonts w:ascii="Arial" w:hAnsi="Arial" w:cs="Arial"/>
          <w:sz w:val="19"/>
          <w:szCs w:val="19"/>
        </w:rPr>
        <w:t>la</w:t>
      </w:r>
      <w:r w:rsidRPr="0074227A">
        <w:rPr>
          <w:rFonts w:ascii="Arial" w:hAnsi="Arial" w:cs="Arial"/>
          <w:spacing w:val="1"/>
          <w:sz w:val="19"/>
          <w:szCs w:val="19"/>
        </w:rPr>
        <w:t xml:space="preserve"> </w:t>
      </w:r>
      <w:r w:rsidRPr="0074227A">
        <w:rPr>
          <w:rFonts w:ascii="Arial" w:hAnsi="Arial" w:cs="Arial"/>
          <w:sz w:val="19"/>
          <w:szCs w:val="19"/>
        </w:rPr>
        <w:t>competencia</w:t>
      </w:r>
      <w:r w:rsidRPr="0074227A">
        <w:rPr>
          <w:rFonts w:ascii="Arial" w:hAnsi="Arial" w:cs="Arial"/>
          <w:spacing w:val="-9"/>
          <w:sz w:val="19"/>
          <w:szCs w:val="19"/>
        </w:rPr>
        <w:t xml:space="preserve"> </w:t>
      </w:r>
      <w:r w:rsidRPr="0074227A">
        <w:rPr>
          <w:rFonts w:ascii="Arial" w:hAnsi="Arial" w:cs="Arial"/>
          <w:sz w:val="19"/>
          <w:szCs w:val="19"/>
        </w:rPr>
        <w:t>para</w:t>
      </w:r>
      <w:r w:rsidRPr="0074227A">
        <w:rPr>
          <w:rFonts w:ascii="Arial" w:hAnsi="Arial" w:cs="Arial"/>
          <w:spacing w:val="-8"/>
          <w:sz w:val="19"/>
          <w:szCs w:val="19"/>
        </w:rPr>
        <w:t xml:space="preserve"> </w:t>
      </w:r>
      <w:r w:rsidRPr="0074227A">
        <w:rPr>
          <w:rFonts w:ascii="Arial" w:hAnsi="Arial" w:cs="Arial"/>
          <w:sz w:val="19"/>
          <w:szCs w:val="19"/>
        </w:rPr>
        <w:t>adoptar</w:t>
      </w:r>
      <w:r w:rsidRPr="0074227A">
        <w:rPr>
          <w:rFonts w:ascii="Arial" w:hAnsi="Arial" w:cs="Arial"/>
          <w:spacing w:val="-8"/>
          <w:sz w:val="19"/>
          <w:szCs w:val="19"/>
        </w:rPr>
        <w:t xml:space="preserve"> </w:t>
      </w:r>
      <w:r w:rsidRPr="0074227A">
        <w:rPr>
          <w:rFonts w:ascii="Arial" w:hAnsi="Arial" w:cs="Arial"/>
          <w:sz w:val="19"/>
          <w:szCs w:val="19"/>
        </w:rPr>
        <w:t>documentos</w:t>
      </w:r>
      <w:r w:rsidRPr="0074227A">
        <w:rPr>
          <w:rFonts w:ascii="Arial" w:hAnsi="Arial" w:cs="Arial"/>
          <w:spacing w:val="-8"/>
          <w:sz w:val="19"/>
          <w:szCs w:val="19"/>
        </w:rPr>
        <w:t xml:space="preserve"> </w:t>
      </w:r>
      <w:r w:rsidRPr="0074227A">
        <w:rPr>
          <w:rFonts w:ascii="Arial" w:hAnsi="Arial" w:cs="Arial"/>
          <w:sz w:val="19"/>
          <w:szCs w:val="19"/>
        </w:rPr>
        <w:t>tipo</w:t>
      </w:r>
      <w:r w:rsidRPr="0074227A">
        <w:rPr>
          <w:rFonts w:ascii="Arial" w:hAnsi="Arial" w:cs="Arial"/>
          <w:spacing w:val="-8"/>
          <w:sz w:val="19"/>
          <w:szCs w:val="19"/>
        </w:rPr>
        <w:t xml:space="preserve"> </w:t>
      </w:r>
      <w:r w:rsidRPr="0074227A">
        <w:rPr>
          <w:rFonts w:ascii="Arial" w:hAnsi="Arial" w:cs="Arial"/>
          <w:sz w:val="19"/>
          <w:szCs w:val="19"/>
        </w:rPr>
        <w:t>de</w:t>
      </w:r>
      <w:r w:rsidRPr="0074227A">
        <w:rPr>
          <w:rFonts w:ascii="Arial" w:hAnsi="Arial" w:cs="Arial"/>
          <w:spacing w:val="-8"/>
          <w:sz w:val="19"/>
          <w:szCs w:val="19"/>
        </w:rPr>
        <w:t xml:space="preserve"> </w:t>
      </w:r>
      <w:r w:rsidRPr="0074227A">
        <w:rPr>
          <w:rFonts w:ascii="Arial" w:hAnsi="Arial" w:cs="Arial"/>
          <w:sz w:val="19"/>
          <w:szCs w:val="19"/>
        </w:rPr>
        <w:t>aplicación</w:t>
      </w:r>
      <w:r w:rsidRPr="0074227A">
        <w:rPr>
          <w:rFonts w:ascii="Arial" w:hAnsi="Arial" w:cs="Arial"/>
          <w:spacing w:val="-8"/>
          <w:sz w:val="19"/>
          <w:szCs w:val="19"/>
        </w:rPr>
        <w:t xml:space="preserve"> </w:t>
      </w:r>
      <w:r w:rsidRPr="0074227A">
        <w:rPr>
          <w:rFonts w:ascii="Arial" w:hAnsi="Arial" w:cs="Arial"/>
          <w:sz w:val="19"/>
          <w:szCs w:val="19"/>
        </w:rPr>
        <w:t>obligatoria</w:t>
      </w:r>
      <w:r w:rsidRPr="0074227A">
        <w:rPr>
          <w:rFonts w:ascii="Arial" w:hAnsi="Arial" w:cs="Arial"/>
          <w:spacing w:val="-8"/>
          <w:sz w:val="19"/>
          <w:szCs w:val="19"/>
        </w:rPr>
        <w:t xml:space="preserve"> </w:t>
      </w:r>
      <w:r w:rsidRPr="0074227A">
        <w:rPr>
          <w:rFonts w:ascii="Arial" w:hAnsi="Arial" w:cs="Arial"/>
          <w:sz w:val="19"/>
          <w:szCs w:val="19"/>
        </w:rPr>
        <w:t>para</w:t>
      </w:r>
      <w:r w:rsidRPr="0074227A">
        <w:rPr>
          <w:rFonts w:ascii="Arial" w:hAnsi="Arial" w:cs="Arial"/>
          <w:spacing w:val="-8"/>
          <w:sz w:val="19"/>
          <w:szCs w:val="19"/>
        </w:rPr>
        <w:t xml:space="preserve"> </w:t>
      </w:r>
      <w:r w:rsidRPr="0074227A">
        <w:rPr>
          <w:rFonts w:ascii="Arial" w:hAnsi="Arial" w:cs="Arial"/>
          <w:sz w:val="19"/>
          <w:szCs w:val="19"/>
        </w:rPr>
        <w:t>las</w:t>
      </w:r>
      <w:r w:rsidRPr="0074227A">
        <w:rPr>
          <w:rFonts w:ascii="Arial" w:hAnsi="Arial" w:cs="Arial"/>
          <w:spacing w:val="-8"/>
          <w:sz w:val="19"/>
          <w:szCs w:val="19"/>
        </w:rPr>
        <w:t xml:space="preserve"> </w:t>
      </w:r>
      <w:r w:rsidRPr="0074227A">
        <w:rPr>
          <w:rFonts w:ascii="Arial" w:hAnsi="Arial" w:cs="Arial"/>
          <w:sz w:val="19"/>
          <w:szCs w:val="19"/>
        </w:rPr>
        <w:t>entidades</w:t>
      </w:r>
      <w:r w:rsidRPr="0074227A">
        <w:rPr>
          <w:rFonts w:ascii="Arial" w:hAnsi="Arial" w:cs="Arial"/>
          <w:spacing w:val="-8"/>
          <w:sz w:val="19"/>
          <w:szCs w:val="19"/>
        </w:rPr>
        <w:t xml:space="preserve"> </w:t>
      </w:r>
      <w:r w:rsidRPr="0074227A">
        <w:rPr>
          <w:rFonts w:ascii="Arial" w:hAnsi="Arial" w:cs="Arial"/>
          <w:sz w:val="19"/>
          <w:szCs w:val="19"/>
        </w:rPr>
        <w:t>regidas</w:t>
      </w:r>
      <w:r w:rsidRPr="0074227A">
        <w:rPr>
          <w:rFonts w:ascii="Arial" w:hAnsi="Arial" w:cs="Arial"/>
          <w:spacing w:val="-8"/>
          <w:sz w:val="19"/>
          <w:szCs w:val="19"/>
        </w:rPr>
        <w:t xml:space="preserve"> </w:t>
      </w:r>
      <w:r w:rsidRPr="0074227A">
        <w:rPr>
          <w:rFonts w:ascii="Arial" w:hAnsi="Arial" w:cs="Arial"/>
          <w:sz w:val="19"/>
          <w:szCs w:val="19"/>
        </w:rPr>
        <w:t>por</w:t>
      </w:r>
      <w:r w:rsidRPr="0074227A">
        <w:rPr>
          <w:rFonts w:ascii="Arial" w:hAnsi="Arial" w:cs="Arial"/>
          <w:spacing w:val="-8"/>
          <w:sz w:val="19"/>
          <w:szCs w:val="19"/>
        </w:rPr>
        <w:t xml:space="preserve"> </w:t>
      </w:r>
      <w:r w:rsidRPr="0074227A">
        <w:rPr>
          <w:rFonts w:ascii="Arial" w:hAnsi="Arial" w:cs="Arial"/>
          <w:sz w:val="19"/>
          <w:szCs w:val="19"/>
        </w:rPr>
        <w:t>el</w:t>
      </w:r>
      <w:r w:rsidRPr="0074227A">
        <w:rPr>
          <w:rFonts w:ascii="Arial" w:hAnsi="Arial" w:cs="Arial"/>
          <w:spacing w:val="1"/>
          <w:sz w:val="19"/>
          <w:szCs w:val="19"/>
        </w:rPr>
        <w:t xml:space="preserve"> </w:t>
      </w:r>
      <w:r w:rsidRPr="0074227A">
        <w:rPr>
          <w:rFonts w:ascii="Arial" w:hAnsi="Arial" w:cs="Arial"/>
          <w:sz w:val="19"/>
          <w:szCs w:val="19"/>
        </w:rPr>
        <w:t>EGCAP.</w:t>
      </w:r>
    </w:p>
  </w:footnote>
  <w:footnote w:id="3">
    <w:p w14:paraId="0B1EB3E3" w14:textId="77777777" w:rsidR="007B1C65" w:rsidRPr="005B2257" w:rsidRDefault="007B1C65" w:rsidP="000F3A64">
      <w:pPr>
        <w:spacing w:before="75" w:line="247" w:lineRule="auto"/>
        <w:ind w:left="119" w:firstLine="709"/>
        <w:jc w:val="both"/>
        <w:rPr>
          <w:rFonts w:ascii="Arial" w:hAnsi="Arial" w:cs="Arial"/>
          <w:sz w:val="19"/>
          <w:szCs w:val="19"/>
        </w:rPr>
      </w:pPr>
      <w:r>
        <w:rPr>
          <w:rStyle w:val="Refdenotaalpie"/>
        </w:rPr>
        <w:footnoteRef/>
      </w:r>
      <w:r>
        <w:t xml:space="preserve"> </w:t>
      </w:r>
      <w:r w:rsidRPr="005B2257">
        <w:rPr>
          <w:rFonts w:ascii="Arial" w:hAnsi="Arial" w:cs="Arial"/>
          <w:sz w:val="19"/>
          <w:szCs w:val="19"/>
        </w:rPr>
        <w:t>El artículo 1 de la Ley 2022 de 2020 modifica el artículo 4 de la Ley 1882 de 2018, el cual adiciona el parágrafo 7 al artículo 2 de la</w:t>
      </w:r>
      <w:r w:rsidRPr="005B2257">
        <w:rPr>
          <w:rFonts w:ascii="Arial" w:hAnsi="Arial" w:cs="Arial"/>
          <w:spacing w:val="1"/>
          <w:sz w:val="19"/>
          <w:szCs w:val="19"/>
        </w:rPr>
        <w:t xml:space="preserve"> </w:t>
      </w:r>
      <w:r w:rsidRPr="005B2257">
        <w:rPr>
          <w:rFonts w:ascii="Arial" w:hAnsi="Arial" w:cs="Arial"/>
          <w:sz w:val="19"/>
          <w:szCs w:val="19"/>
        </w:rPr>
        <w:t>Ley 1150 de 2007 y dispone que: «La Agencia Nacional de Contratación Pública Colombia Compra Eficiente o quien haga sus veces, adoptará</w:t>
      </w:r>
      <w:r w:rsidRPr="005B2257">
        <w:rPr>
          <w:rFonts w:ascii="Arial" w:hAnsi="Arial" w:cs="Arial"/>
          <w:spacing w:val="1"/>
          <w:sz w:val="19"/>
          <w:szCs w:val="19"/>
        </w:rPr>
        <w:t xml:space="preserve"> </w:t>
      </w:r>
      <w:r w:rsidRPr="005B2257">
        <w:rPr>
          <w:rFonts w:ascii="Arial" w:hAnsi="Arial" w:cs="Arial"/>
          <w:sz w:val="19"/>
          <w:szCs w:val="19"/>
        </w:rPr>
        <w:t>documentos tipo que serán de obligatorio cumplimiento en la actividad contractual de todas las entidades sometidas al Estatuto General de</w:t>
      </w:r>
      <w:r w:rsidRPr="005B2257">
        <w:rPr>
          <w:rFonts w:ascii="Arial" w:hAnsi="Arial" w:cs="Arial"/>
          <w:spacing w:val="1"/>
          <w:sz w:val="19"/>
          <w:szCs w:val="19"/>
        </w:rPr>
        <w:t xml:space="preserve"> </w:t>
      </w:r>
      <w:r w:rsidRPr="005B2257">
        <w:rPr>
          <w:rFonts w:ascii="Arial" w:hAnsi="Arial" w:cs="Arial"/>
          <w:sz w:val="19"/>
          <w:szCs w:val="19"/>
        </w:rPr>
        <w:t>Contratación</w:t>
      </w:r>
      <w:r w:rsidRPr="005B2257">
        <w:rPr>
          <w:rFonts w:ascii="Arial" w:hAnsi="Arial" w:cs="Arial"/>
          <w:spacing w:val="-2"/>
          <w:sz w:val="19"/>
          <w:szCs w:val="19"/>
        </w:rPr>
        <w:t xml:space="preserve"> </w:t>
      </w:r>
      <w:r w:rsidRPr="005B2257">
        <w:rPr>
          <w:rFonts w:ascii="Arial" w:hAnsi="Arial" w:cs="Arial"/>
          <w:sz w:val="19"/>
          <w:szCs w:val="19"/>
        </w:rPr>
        <w:t>de</w:t>
      </w:r>
      <w:r w:rsidRPr="005B2257">
        <w:rPr>
          <w:rFonts w:ascii="Arial" w:hAnsi="Arial" w:cs="Arial"/>
          <w:spacing w:val="-1"/>
          <w:sz w:val="19"/>
          <w:szCs w:val="19"/>
        </w:rPr>
        <w:t xml:space="preserve"> </w:t>
      </w:r>
      <w:r w:rsidRPr="005B2257">
        <w:rPr>
          <w:rFonts w:ascii="Arial" w:hAnsi="Arial" w:cs="Arial"/>
          <w:sz w:val="19"/>
          <w:szCs w:val="19"/>
        </w:rPr>
        <w:t>la</w:t>
      </w:r>
      <w:r w:rsidRPr="005B2257">
        <w:rPr>
          <w:rFonts w:ascii="Arial" w:hAnsi="Arial" w:cs="Arial"/>
          <w:spacing w:val="-1"/>
          <w:sz w:val="19"/>
          <w:szCs w:val="19"/>
        </w:rPr>
        <w:t xml:space="preserve"> </w:t>
      </w:r>
      <w:r w:rsidRPr="005B2257">
        <w:rPr>
          <w:rFonts w:ascii="Arial" w:hAnsi="Arial" w:cs="Arial"/>
          <w:sz w:val="19"/>
          <w:szCs w:val="19"/>
        </w:rPr>
        <w:t>Administración</w:t>
      </w:r>
      <w:r w:rsidRPr="005B2257">
        <w:rPr>
          <w:rFonts w:ascii="Arial" w:hAnsi="Arial" w:cs="Arial"/>
          <w:spacing w:val="-1"/>
          <w:sz w:val="19"/>
          <w:szCs w:val="19"/>
        </w:rPr>
        <w:t xml:space="preserve"> </w:t>
      </w:r>
      <w:r w:rsidRPr="005B2257">
        <w:rPr>
          <w:rFonts w:ascii="Arial" w:hAnsi="Arial" w:cs="Arial"/>
          <w:sz w:val="19"/>
          <w:szCs w:val="19"/>
        </w:rPr>
        <w:t>Pública.</w:t>
      </w:r>
    </w:p>
    <w:p w14:paraId="33E7B50D" w14:textId="77777777" w:rsidR="007B1C65" w:rsidRPr="005B2257" w:rsidRDefault="007B1C65" w:rsidP="000F3A64">
      <w:pPr>
        <w:ind w:left="119" w:firstLine="709"/>
        <w:jc w:val="both"/>
        <w:rPr>
          <w:rFonts w:ascii="Arial" w:hAnsi="Arial" w:cs="Arial"/>
          <w:sz w:val="19"/>
          <w:szCs w:val="19"/>
        </w:rPr>
      </w:pPr>
      <w:r w:rsidRPr="005B2257">
        <w:rPr>
          <w:rFonts w:ascii="Arial" w:hAnsi="Arial" w:cs="Arial"/>
          <w:sz w:val="19"/>
          <w:szCs w:val="19"/>
        </w:rPr>
        <w:t>»Dentro de estos documentos tipo, se establecerán los requisitos habilitantes, factores técnicos, económicos y otros factores de</w:t>
      </w:r>
      <w:r w:rsidRPr="005B2257">
        <w:rPr>
          <w:rFonts w:ascii="Arial" w:hAnsi="Arial" w:cs="Arial"/>
          <w:spacing w:val="1"/>
          <w:sz w:val="19"/>
          <w:szCs w:val="19"/>
        </w:rPr>
        <w:t xml:space="preserve"> </w:t>
      </w:r>
      <w:r w:rsidRPr="005B2257">
        <w:rPr>
          <w:rFonts w:ascii="Arial" w:hAnsi="Arial" w:cs="Arial"/>
          <w:sz w:val="19"/>
          <w:szCs w:val="19"/>
        </w:rPr>
        <w:t>escogencia, así como aquellos requisitos que, previa justificación, representen buenas prácticas contractuales que procuren el adecuado desarrollo</w:t>
      </w:r>
      <w:r w:rsidRPr="005B2257">
        <w:rPr>
          <w:rFonts w:ascii="Arial" w:hAnsi="Arial" w:cs="Arial"/>
          <w:spacing w:val="-35"/>
          <w:sz w:val="19"/>
          <w:szCs w:val="19"/>
        </w:rPr>
        <w:t xml:space="preserve"> </w:t>
      </w:r>
      <w:r w:rsidRPr="005B2257">
        <w:rPr>
          <w:rFonts w:ascii="Arial" w:hAnsi="Arial" w:cs="Arial"/>
          <w:sz w:val="19"/>
          <w:szCs w:val="19"/>
        </w:rPr>
        <w:t>de</w:t>
      </w:r>
      <w:r w:rsidRPr="005B2257">
        <w:rPr>
          <w:rFonts w:ascii="Arial" w:hAnsi="Arial" w:cs="Arial"/>
          <w:spacing w:val="-2"/>
          <w:sz w:val="19"/>
          <w:szCs w:val="19"/>
        </w:rPr>
        <w:t xml:space="preserve"> </w:t>
      </w:r>
      <w:r w:rsidRPr="005B2257">
        <w:rPr>
          <w:rFonts w:ascii="Arial" w:hAnsi="Arial" w:cs="Arial"/>
          <w:sz w:val="19"/>
          <w:szCs w:val="19"/>
        </w:rPr>
        <w:t>los</w:t>
      </w:r>
      <w:r w:rsidRPr="005B2257">
        <w:rPr>
          <w:rFonts w:ascii="Arial" w:hAnsi="Arial" w:cs="Arial"/>
          <w:spacing w:val="-1"/>
          <w:sz w:val="19"/>
          <w:szCs w:val="19"/>
        </w:rPr>
        <w:t xml:space="preserve"> </w:t>
      </w:r>
      <w:r w:rsidRPr="005B2257">
        <w:rPr>
          <w:rFonts w:ascii="Arial" w:hAnsi="Arial" w:cs="Arial"/>
          <w:sz w:val="19"/>
          <w:szCs w:val="19"/>
        </w:rPr>
        <w:t>principios</w:t>
      </w:r>
      <w:r w:rsidRPr="005B2257">
        <w:rPr>
          <w:rFonts w:ascii="Arial" w:hAnsi="Arial" w:cs="Arial"/>
          <w:spacing w:val="-1"/>
          <w:sz w:val="19"/>
          <w:szCs w:val="19"/>
        </w:rPr>
        <w:t xml:space="preserve"> </w:t>
      </w:r>
      <w:r w:rsidRPr="005B2257">
        <w:rPr>
          <w:rFonts w:ascii="Arial" w:hAnsi="Arial" w:cs="Arial"/>
          <w:sz w:val="19"/>
          <w:szCs w:val="19"/>
        </w:rPr>
        <w:t>que</w:t>
      </w:r>
      <w:r w:rsidRPr="005B2257">
        <w:rPr>
          <w:rFonts w:ascii="Arial" w:hAnsi="Arial" w:cs="Arial"/>
          <w:spacing w:val="-1"/>
          <w:sz w:val="19"/>
          <w:szCs w:val="19"/>
        </w:rPr>
        <w:t xml:space="preserve"> </w:t>
      </w:r>
      <w:r w:rsidRPr="005B2257">
        <w:rPr>
          <w:rFonts w:ascii="Arial" w:hAnsi="Arial" w:cs="Arial"/>
          <w:sz w:val="19"/>
          <w:szCs w:val="19"/>
        </w:rPr>
        <w:t>rigen</w:t>
      </w:r>
      <w:r w:rsidRPr="005B2257">
        <w:rPr>
          <w:rFonts w:ascii="Arial" w:hAnsi="Arial" w:cs="Arial"/>
          <w:spacing w:val="-1"/>
          <w:sz w:val="19"/>
          <w:szCs w:val="19"/>
        </w:rPr>
        <w:t xml:space="preserve"> </w:t>
      </w:r>
      <w:r w:rsidRPr="005B2257">
        <w:rPr>
          <w:rFonts w:ascii="Arial" w:hAnsi="Arial" w:cs="Arial"/>
          <w:sz w:val="19"/>
          <w:szCs w:val="19"/>
        </w:rPr>
        <w:t>la</w:t>
      </w:r>
      <w:r w:rsidRPr="005B2257">
        <w:rPr>
          <w:rFonts w:ascii="Arial" w:hAnsi="Arial" w:cs="Arial"/>
          <w:spacing w:val="-1"/>
          <w:sz w:val="19"/>
          <w:szCs w:val="19"/>
        </w:rPr>
        <w:t xml:space="preserve"> </w:t>
      </w:r>
      <w:r w:rsidRPr="005B2257">
        <w:rPr>
          <w:rFonts w:ascii="Arial" w:hAnsi="Arial" w:cs="Arial"/>
          <w:sz w:val="19"/>
          <w:szCs w:val="19"/>
        </w:rPr>
        <w:t>contratación</w:t>
      </w:r>
      <w:r w:rsidRPr="005B2257">
        <w:rPr>
          <w:rFonts w:ascii="Arial" w:hAnsi="Arial" w:cs="Arial"/>
          <w:spacing w:val="-1"/>
          <w:sz w:val="19"/>
          <w:szCs w:val="19"/>
        </w:rPr>
        <w:t xml:space="preserve"> </w:t>
      </w:r>
      <w:r w:rsidRPr="005B2257">
        <w:rPr>
          <w:rFonts w:ascii="Arial" w:hAnsi="Arial" w:cs="Arial"/>
          <w:sz w:val="19"/>
          <w:szCs w:val="19"/>
        </w:rPr>
        <w:t>pública.</w:t>
      </w:r>
    </w:p>
    <w:p w14:paraId="5B19864B" w14:textId="77777777" w:rsidR="007B1C65" w:rsidRPr="005B2257" w:rsidRDefault="007B1C65" w:rsidP="000F3A64">
      <w:pPr>
        <w:ind w:left="119" w:firstLine="709"/>
        <w:jc w:val="both"/>
        <w:rPr>
          <w:rFonts w:ascii="Arial" w:hAnsi="Arial" w:cs="Arial"/>
          <w:sz w:val="19"/>
          <w:szCs w:val="19"/>
        </w:rPr>
      </w:pPr>
      <w:r w:rsidRPr="005B2257">
        <w:rPr>
          <w:rFonts w:ascii="Arial" w:hAnsi="Arial" w:cs="Arial"/>
          <w:sz w:val="19"/>
          <w:szCs w:val="19"/>
        </w:rPr>
        <w:t>»Con el ánimo de promover la descentralización, el empleo local, el desarrollo, los servicios e industria local, en la adopción de los</w:t>
      </w:r>
      <w:r w:rsidRPr="005B2257">
        <w:rPr>
          <w:rFonts w:ascii="Arial" w:hAnsi="Arial" w:cs="Arial"/>
          <w:spacing w:val="1"/>
          <w:sz w:val="19"/>
          <w:szCs w:val="19"/>
        </w:rPr>
        <w:t xml:space="preserve"> </w:t>
      </w:r>
      <w:r w:rsidRPr="005B2257">
        <w:rPr>
          <w:rFonts w:ascii="Arial" w:hAnsi="Arial" w:cs="Arial"/>
          <w:sz w:val="19"/>
          <w:szCs w:val="19"/>
        </w:rPr>
        <w:t>documentos tipo, se tendrá en cuenta las características propias de las regiones, la cuantía, el fomento de la economía local y la naturaleza y</w:t>
      </w:r>
      <w:r w:rsidRPr="005B2257">
        <w:rPr>
          <w:rFonts w:ascii="Arial" w:hAnsi="Arial" w:cs="Arial"/>
          <w:spacing w:val="1"/>
          <w:sz w:val="19"/>
          <w:szCs w:val="19"/>
        </w:rPr>
        <w:t xml:space="preserve"> </w:t>
      </w:r>
      <w:r w:rsidRPr="005B2257">
        <w:rPr>
          <w:rFonts w:ascii="Arial" w:hAnsi="Arial" w:cs="Arial"/>
          <w:sz w:val="19"/>
          <w:szCs w:val="19"/>
        </w:rPr>
        <w:t>especialidad</w:t>
      </w:r>
      <w:r w:rsidRPr="005B2257">
        <w:rPr>
          <w:rFonts w:ascii="Arial" w:hAnsi="Arial" w:cs="Arial"/>
          <w:spacing w:val="-2"/>
          <w:sz w:val="19"/>
          <w:szCs w:val="19"/>
        </w:rPr>
        <w:t xml:space="preserve"> </w:t>
      </w:r>
      <w:r w:rsidRPr="005B2257">
        <w:rPr>
          <w:rFonts w:ascii="Arial" w:hAnsi="Arial" w:cs="Arial"/>
          <w:sz w:val="19"/>
          <w:szCs w:val="19"/>
        </w:rPr>
        <w:t>de</w:t>
      </w:r>
      <w:r w:rsidRPr="005B2257">
        <w:rPr>
          <w:rFonts w:ascii="Arial" w:hAnsi="Arial" w:cs="Arial"/>
          <w:spacing w:val="-2"/>
          <w:sz w:val="19"/>
          <w:szCs w:val="19"/>
        </w:rPr>
        <w:t xml:space="preserve"> </w:t>
      </w:r>
      <w:r w:rsidRPr="005B2257">
        <w:rPr>
          <w:rFonts w:ascii="Arial" w:hAnsi="Arial" w:cs="Arial"/>
          <w:sz w:val="19"/>
          <w:szCs w:val="19"/>
        </w:rPr>
        <w:t>la</w:t>
      </w:r>
      <w:r w:rsidRPr="005B2257">
        <w:rPr>
          <w:rFonts w:ascii="Arial" w:hAnsi="Arial" w:cs="Arial"/>
          <w:spacing w:val="-2"/>
          <w:sz w:val="19"/>
          <w:szCs w:val="19"/>
        </w:rPr>
        <w:t xml:space="preserve"> </w:t>
      </w:r>
      <w:r w:rsidRPr="005B2257">
        <w:rPr>
          <w:rFonts w:ascii="Arial" w:hAnsi="Arial" w:cs="Arial"/>
          <w:sz w:val="19"/>
          <w:szCs w:val="19"/>
        </w:rPr>
        <w:t>contratación.</w:t>
      </w:r>
      <w:r w:rsidRPr="005B2257">
        <w:rPr>
          <w:rFonts w:ascii="Arial" w:hAnsi="Arial" w:cs="Arial"/>
          <w:spacing w:val="-1"/>
          <w:sz w:val="19"/>
          <w:szCs w:val="19"/>
        </w:rPr>
        <w:t xml:space="preserve"> </w:t>
      </w:r>
      <w:r w:rsidRPr="005B2257">
        <w:rPr>
          <w:rFonts w:ascii="Arial" w:hAnsi="Arial" w:cs="Arial"/>
          <w:sz w:val="19"/>
          <w:szCs w:val="19"/>
        </w:rPr>
        <w:t>Para</w:t>
      </w:r>
      <w:r w:rsidRPr="005B2257">
        <w:rPr>
          <w:rFonts w:ascii="Arial" w:hAnsi="Arial" w:cs="Arial"/>
          <w:spacing w:val="-2"/>
          <w:sz w:val="19"/>
          <w:szCs w:val="19"/>
        </w:rPr>
        <w:t xml:space="preserve"> </w:t>
      </w:r>
      <w:r w:rsidRPr="005B2257">
        <w:rPr>
          <w:rFonts w:ascii="Arial" w:hAnsi="Arial" w:cs="Arial"/>
          <w:sz w:val="19"/>
          <w:szCs w:val="19"/>
        </w:rPr>
        <w:t>tal</w:t>
      </w:r>
      <w:r w:rsidRPr="005B2257">
        <w:rPr>
          <w:rFonts w:ascii="Arial" w:hAnsi="Arial" w:cs="Arial"/>
          <w:spacing w:val="-2"/>
          <w:sz w:val="19"/>
          <w:szCs w:val="19"/>
        </w:rPr>
        <w:t xml:space="preserve"> </w:t>
      </w:r>
      <w:r w:rsidRPr="005B2257">
        <w:rPr>
          <w:rFonts w:ascii="Arial" w:hAnsi="Arial" w:cs="Arial"/>
          <w:sz w:val="19"/>
          <w:szCs w:val="19"/>
        </w:rPr>
        <w:t>efecto</w:t>
      </w:r>
      <w:r w:rsidRPr="005B2257">
        <w:rPr>
          <w:rFonts w:ascii="Arial" w:hAnsi="Arial" w:cs="Arial"/>
          <w:spacing w:val="-1"/>
          <w:sz w:val="19"/>
          <w:szCs w:val="19"/>
        </w:rPr>
        <w:t xml:space="preserve"> </w:t>
      </w:r>
      <w:r w:rsidRPr="005B2257">
        <w:rPr>
          <w:rFonts w:ascii="Arial" w:hAnsi="Arial" w:cs="Arial"/>
          <w:sz w:val="19"/>
          <w:szCs w:val="19"/>
        </w:rPr>
        <w:t>se</w:t>
      </w:r>
      <w:r w:rsidRPr="005B2257">
        <w:rPr>
          <w:rFonts w:ascii="Arial" w:hAnsi="Arial" w:cs="Arial"/>
          <w:spacing w:val="-2"/>
          <w:sz w:val="19"/>
          <w:szCs w:val="19"/>
        </w:rPr>
        <w:t xml:space="preserve"> </w:t>
      </w:r>
      <w:r w:rsidRPr="005B2257">
        <w:rPr>
          <w:rFonts w:ascii="Arial" w:hAnsi="Arial" w:cs="Arial"/>
          <w:sz w:val="19"/>
          <w:szCs w:val="19"/>
        </w:rPr>
        <w:t>deberá</w:t>
      </w:r>
      <w:r w:rsidRPr="005B2257">
        <w:rPr>
          <w:rFonts w:ascii="Arial" w:hAnsi="Arial" w:cs="Arial"/>
          <w:spacing w:val="-2"/>
          <w:sz w:val="19"/>
          <w:szCs w:val="19"/>
        </w:rPr>
        <w:t xml:space="preserve"> </w:t>
      </w:r>
      <w:r w:rsidRPr="005B2257">
        <w:rPr>
          <w:rFonts w:ascii="Arial" w:hAnsi="Arial" w:cs="Arial"/>
          <w:sz w:val="19"/>
          <w:szCs w:val="19"/>
        </w:rPr>
        <w:t>llevar</w:t>
      </w:r>
      <w:r w:rsidRPr="005B2257">
        <w:rPr>
          <w:rFonts w:ascii="Arial" w:hAnsi="Arial" w:cs="Arial"/>
          <w:spacing w:val="-1"/>
          <w:sz w:val="19"/>
          <w:szCs w:val="19"/>
        </w:rPr>
        <w:t xml:space="preserve"> </w:t>
      </w:r>
      <w:r w:rsidRPr="005B2257">
        <w:rPr>
          <w:rFonts w:ascii="Arial" w:hAnsi="Arial" w:cs="Arial"/>
          <w:sz w:val="19"/>
          <w:szCs w:val="19"/>
        </w:rPr>
        <w:t>a</w:t>
      </w:r>
      <w:r w:rsidRPr="005B2257">
        <w:rPr>
          <w:rFonts w:ascii="Arial" w:hAnsi="Arial" w:cs="Arial"/>
          <w:spacing w:val="-2"/>
          <w:sz w:val="19"/>
          <w:szCs w:val="19"/>
        </w:rPr>
        <w:t xml:space="preserve"> </w:t>
      </w:r>
      <w:r w:rsidRPr="005B2257">
        <w:rPr>
          <w:rFonts w:ascii="Arial" w:hAnsi="Arial" w:cs="Arial"/>
          <w:sz w:val="19"/>
          <w:szCs w:val="19"/>
        </w:rPr>
        <w:t>cabo</w:t>
      </w:r>
      <w:r w:rsidRPr="005B2257">
        <w:rPr>
          <w:rFonts w:ascii="Arial" w:hAnsi="Arial" w:cs="Arial"/>
          <w:spacing w:val="-2"/>
          <w:sz w:val="19"/>
          <w:szCs w:val="19"/>
        </w:rPr>
        <w:t xml:space="preserve"> </w:t>
      </w:r>
      <w:r w:rsidRPr="005B2257">
        <w:rPr>
          <w:rFonts w:ascii="Arial" w:hAnsi="Arial" w:cs="Arial"/>
          <w:sz w:val="19"/>
          <w:szCs w:val="19"/>
        </w:rPr>
        <w:t>un</w:t>
      </w:r>
      <w:r w:rsidRPr="005B2257">
        <w:rPr>
          <w:rFonts w:ascii="Arial" w:hAnsi="Arial" w:cs="Arial"/>
          <w:spacing w:val="-2"/>
          <w:sz w:val="19"/>
          <w:szCs w:val="19"/>
        </w:rPr>
        <w:t xml:space="preserve"> </w:t>
      </w:r>
      <w:r w:rsidRPr="005B2257">
        <w:rPr>
          <w:rFonts w:ascii="Arial" w:hAnsi="Arial" w:cs="Arial"/>
          <w:sz w:val="19"/>
          <w:szCs w:val="19"/>
        </w:rPr>
        <w:t>proceso</w:t>
      </w:r>
      <w:r w:rsidRPr="005B2257">
        <w:rPr>
          <w:rFonts w:ascii="Arial" w:hAnsi="Arial" w:cs="Arial"/>
          <w:spacing w:val="-1"/>
          <w:sz w:val="19"/>
          <w:szCs w:val="19"/>
        </w:rPr>
        <w:t xml:space="preserve"> </w:t>
      </w:r>
      <w:r w:rsidRPr="005B2257">
        <w:rPr>
          <w:rFonts w:ascii="Arial" w:hAnsi="Arial" w:cs="Arial"/>
          <w:sz w:val="19"/>
          <w:szCs w:val="19"/>
        </w:rPr>
        <w:t>de</w:t>
      </w:r>
      <w:r w:rsidRPr="005B2257">
        <w:rPr>
          <w:rFonts w:ascii="Arial" w:hAnsi="Arial" w:cs="Arial"/>
          <w:spacing w:val="-2"/>
          <w:sz w:val="19"/>
          <w:szCs w:val="19"/>
        </w:rPr>
        <w:t xml:space="preserve"> </w:t>
      </w:r>
      <w:r w:rsidRPr="005B2257">
        <w:rPr>
          <w:rFonts w:ascii="Arial" w:hAnsi="Arial" w:cs="Arial"/>
          <w:sz w:val="19"/>
          <w:szCs w:val="19"/>
        </w:rPr>
        <w:t>capacitación</w:t>
      </w:r>
      <w:r w:rsidRPr="005B2257">
        <w:rPr>
          <w:rFonts w:ascii="Arial" w:hAnsi="Arial" w:cs="Arial"/>
          <w:spacing w:val="-2"/>
          <w:sz w:val="19"/>
          <w:szCs w:val="19"/>
        </w:rPr>
        <w:t xml:space="preserve"> </w:t>
      </w:r>
      <w:r w:rsidRPr="005B2257">
        <w:rPr>
          <w:rFonts w:ascii="Arial" w:hAnsi="Arial" w:cs="Arial"/>
          <w:sz w:val="19"/>
          <w:szCs w:val="19"/>
        </w:rPr>
        <w:t>para</w:t>
      </w:r>
      <w:r w:rsidRPr="005B2257">
        <w:rPr>
          <w:rFonts w:ascii="Arial" w:hAnsi="Arial" w:cs="Arial"/>
          <w:spacing w:val="-1"/>
          <w:sz w:val="19"/>
          <w:szCs w:val="19"/>
        </w:rPr>
        <w:t xml:space="preserve"> </w:t>
      </w:r>
      <w:r w:rsidRPr="005B2257">
        <w:rPr>
          <w:rFonts w:ascii="Arial" w:hAnsi="Arial" w:cs="Arial"/>
          <w:sz w:val="19"/>
          <w:szCs w:val="19"/>
        </w:rPr>
        <w:t>los</w:t>
      </w:r>
      <w:r w:rsidRPr="005B2257">
        <w:rPr>
          <w:rFonts w:ascii="Arial" w:hAnsi="Arial" w:cs="Arial"/>
          <w:spacing w:val="-2"/>
          <w:sz w:val="19"/>
          <w:szCs w:val="19"/>
        </w:rPr>
        <w:t xml:space="preserve"> </w:t>
      </w:r>
      <w:r w:rsidRPr="005B2257">
        <w:rPr>
          <w:rFonts w:ascii="Arial" w:hAnsi="Arial" w:cs="Arial"/>
          <w:sz w:val="19"/>
          <w:szCs w:val="19"/>
        </w:rPr>
        <w:t>municipios.</w:t>
      </w:r>
    </w:p>
    <w:p w14:paraId="7D41CB87" w14:textId="77777777" w:rsidR="007B1C65" w:rsidRPr="005B2257" w:rsidRDefault="007B1C65" w:rsidP="000F3A64">
      <w:pPr>
        <w:ind w:left="119" w:firstLine="709"/>
        <w:jc w:val="both"/>
        <w:rPr>
          <w:rFonts w:ascii="Arial" w:hAnsi="Arial" w:cs="Arial"/>
          <w:sz w:val="19"/>
          <w:szCs w:val="19"/>
        </w:rPr>
      </w:pPr>
      <w:r w:rsidRPr="005B2257">
        <w:rPr>
          <w:rFonts w:ascii="Arial" w:hAnsi="Arial" w:cs="Arial"/>
          <w:sz w:val="19"/>
          <w:szCs w:val="19"/>
        </w:rPr>
        <w:t>»La Agencia Nacional de Contratación Pública Colombia Compra Eficiente fijará un cronograma, y definirá en coordinación con las</w:t>
      </w:r>
      <w:r w:rsidRPr="005B2257">
        <w:rPr>
          <w:rFonts w:ascii="Arial" w:hAnsi="Arial" w:cs="Arial"/>
          <w:spacing w:val="1"/>
          <w:sz w:val="19"/>
          <w:szCs w:val="19"/>
        </w:rPr>
        <w:t xml:space="preserve"> </w:t>
      </w:r>
      <w:r w:rsidRPr="005B2257">
        <w:rPr>
          <w:rFonts w:ascii="Arial" w:hAnsi="Arial" w:cs="Arial"/>
          <w:sz w:val="19"/>
          <w:szCs w:val="19"/>
        </w:rPr>
        <w:t>entidades técnicas o especializadas correspondientes el procedimiento para implementar gradualmente los documentos tipo, con el propósito de</w:t>
      </w:r>
      <w:r w:rsidRPr="005B2257">
        <w:rPr>
          <w:rFonts w:ascii="Arial" w:hAnsi="Arial" w:cs="Arial"/>
          <w:spacing w:val="1"/>
          <w:sz w:val="19"/>
          <w:szCs w:val="19"/>
        </w:rPr>
        <w:t xml:space="preserve"> </w:t>
      </w:r>
      <w:r w:rsidRPr="005B2257">
        <w:rPr>
          <w:rFonts w:ascii="Arial" w:hAnsi="Arial" w:cs="Arial"/>
          <w:sz w:val="19"/>
          <w:szCs w:val="19"/>
        </w:rPr>
        <w:t>facilitar la incorporación de estos en el sistema de compra pública y deberá establecer el procedimiento para recibir y revisar comentarios de los</w:t>
      </w:r>
      <w:r w:rsidRPr="005B2257">
        <w:rPr>
          <w:rFonts w:ascii="Arial" w:hAnsi="Arial" w:cs="Arial"/>
          <w:spacing w:val="1"/>
          <w:sz w:val="19"/>
          <w:szCs w:val="19"/>
        </w:rPr>
        <w:t xml:space="preserve"> </w:t>
      </w:r>
      <w:r w:rsidRPr="005B2257">
        <w:rPr>
          <w:rFonts w:ascii="Arial" w:hAnsi="Arial" w:cs="Arial"/>
          <w:sz w:val="19"/>
          <w:szCs w:val="19"/>
        </w:rPr>
        <w:t>interesados,</w:t>
      </w:r>
      <w:r w:rsidRPr="005B2257">
        <w:rPr>
          <w:rFonts w:ascii="Arial" w:hAnsi="Arial" w:cs="Arial"/>
          <w:spacing w:val="-2"/>
          <w:sz w:val="19"/>
          <w:szCs w:val="19"/>
        </w:rPr>
        <w:t xml:space="preserve"> </w:t>
      </w:r>
      <w:r w:rsidRPr="005B2257">
        <w:rPr>
          <w:rFonts w:ascii="Arial" w:hAnsi="Arial" w:cs="Arial"/>
          <w:sz w:val="19"/>
          <w:szCs w:val="19"/>
        </w:rPr>
        <w:t>así</w:t>
      </w:r>
      <w:r w:rsidRPr="005B2257">
        <w:rPr>
          <w:rFonts w:ascii="Arial" w:hAnsi="Arial" w:cs="Arial"/>
          <w:spacing w:val="-1"/>
          <w:sz w:val="19"/>
          <w:szCs w:val="19"/>
        </w:rPr>
        <w:t xml:space="preserve"> </w:t>
      </w:r>
      <w:r w:rsidRPr="005B2257">
        <w:rPr>
          <w:rFonts w:ascii="Arial" w:hAnsi="Arial" w:cs="Arial"/>
          <w:sz w:val="19"/>
          <w:szCs w:val="19"/>
        </w:rPr>
        <w:t>como</w:t>
      </w:r>
      <w:r w:rsidRPr="005B2257">
        <w:rPr>
          <w:rFonts w:ascii="Arial" w:hAnsi="Arial" w:cs="Arial"/>
          <w:spacing w:val="-2"/>
          <w:sz w:val="19"/>
          <w:szCs w:val="19"/>
        </w:rPr>
        <w:t xml:space="preserve"> </w:t>
      </w:r>
      <w:r w:rsidRPr="005B2257">
        <w:rPr>
          <w:rFonts w:ascii="Arial" w:hAnsi="Arial" w:cs="Arial"/>
          <w:sz w:val="19"/>
          <w:szCs w:val="19"/>
        </w:rPr>
        <w:t>un</w:t>
      </w:r>
      <w:r w:rsidRPr="005B2257">
        <w:rPr>
          <w:rFonts w:ascii="Arial" w:hAnsi="Arial" w:cs="Arial"/>
          <w:spacing w:val="-1"/>
          <w:sz w:val="19"/>
          <w:szCs w:val="19"/>
        </w:rPr>
        <w:t xml:space="preserve"> </w:t>
      </w:r>
      <w:r w:rsidRPr="005B2257">
        <w:rPr>
          <w:rFonts w:ascii="Arial" w:hAnsi="Arial" w:cs="Arial"/>
          <w:sz w:val="19"/>
          <w:szCs w:val="19"/>
        </w:rPr>
        <w:t>sistema</w:t>
      </w:r>
      <w:r w:rsidRPr="005B2257">
        <w:rPr>
          <w:rFonts w:ascii="Arial" w:hAnsi="Arial" w:cs="Arial"/>
          <w:spacing w:val="-2"/>
          <w:sz w:val="19"/>
          <w:szCs w:val="19"/>
        </w:rPr>
        <w:t xml:space="preserve"> </w:t>
      </w:r>
      <w:r w:rsidRPr="005B2257">
        <w:rPr>
          <w:rFonts w:ascii="Arial" w:hAnsi="Arial" w:cs="Arial"/>
          <w:sz w:val="19"/>
          <w:szCs w:val="19"/>
        </w:rPr>
        <w:t>para</w:t>
      </w:r>
      <w:r w:rsidRPr="005B2257">
        <w:rPr>
          <w:rFonts w:ascii="Arial" w:hAnsi="Arial" w:cs="Arial"/>
          <w:spacing w:val="-1"/>
          <w:sz w:val="19"/>
          <w:szCs w:val="19"/>
        </w:rPr>
        <w:t xml:space="preserve"> </w:t>
      </w:r>
      <w:r w:rsidRPr="005B2257">
        <w:rPr>
          <w:rFonts w:ascii="Arial" w:hAnsi="Arial" w:cs="Arial"/>
          <w:sz w:val="19"/>
          <w:szCs w:val="19"/>
        </w:rPr>
        <w:t>la</w:t>
      </w:r>
      <w:r w:rsidRPr="005B2257">
        <w:rPr>
          <w:rFonts w:ascii="Arial" w:hAnsi="Arial" w:cs="Arial"/>
          <w:spacing w:val="-2"/>
          <w:sz w:val="19"/>
          <w:szCs w:val="19"/>
        </w:rPr>
        <w:t xml:space="preserve"> </w:t>
      </w:r>
      <w:r w:rsidRPr="005B2257">
        <w:rPr>
          <w:rFonts w:ascii="Arial" w:hAnsi="Arial" w:cs="Arial"/>
          <w:sz w:val="19"/>
          <w:szCs w:val="19"/>
        </w:rPr>
        <w:t>revisión</w:t>
      </w:r>
      <w:r w:rsidRPr="005B2257">
        <w:rPr>
          <w:rFonts w:ascii="Arial" w:hAnsi="Arial" w:cs="Arial"/>
          <w:spacing w:val="-1"/>
          <w:sz w:val="19"/>
          <w:szCs w:val="19"/>
        </w:rPr>
        <w:t xml:space="preserve"> </w:t>
      </w:r>
      <w:r w:rsidRPr="005B2257">
        <w:rPr>
          <w:rFonts w:ascii="Arial" w:hAnsi="Arial" w:cs="Arial"/>
          <w:sz w:val="19"/>
          <w:szCs w:val="19"/>
        </w:rPr>
        <w:t>constante</w:t>
      </w:r>
      <w:r w:rsidRPr="005B2257">
        <w:rPr>
          <w:rFonts w:ascii="Arial" w:hAnsi="Arial" w:cs="Arial"/>
          <w:spacing w:val="-1"/>
          <w:sz w:val="19"/>
          <w:szCs w:val="19"/>
        </w:rPr>
        <w:t xml:space="preserve"> </w:t>
      </w:r>
      <w:r w:rsidRPr="005B2257">
        <w:rPr>
          <w:rFonts w:ascii="Arial" w:hAnsi="Arial" w:cs="Arial"/>
          <w:sz w:val="19"/>
          <w:szCs w:val="19"/>
        </w:rPr>
        <w:t>de</w:t>
      </w:r>
      <w:r w:rsidRPr="005B2257">
        <w:rPr>
          <w:rFonts w:ascii="Arial" w:hAnsi="Arial" w:cs="Arial"/>
          <w:spacing w:val="-2"/>
          <w:sz w:val="19"/>
          <w:szCs w:val="19"/>
        </w:rPr>
        <w:t xml:space="preserve"> </w:t>
      </w:r>
      <w:r w:rsidRPr="005B2257">
        <w:rPr>
          <w:rFonts w:ascii="Arial" w:hAnsi="Arial" w:cs="Arial"/>
          <w:sz w:val="19"/>
          <w:szCs w:val="19"/>
        </w:rPr>
        <w:t>los</w:t>
      </w:r>
      <w:r w:rsidRPr="005B2257">
        <w:rPr>
          <w:rFonts w:ascii="Arial" w:hAnsi="Arial" w:cs="Arial"/>
          <w:spacing w:val="-1"/>
          <w:sz w:val="19"/>
          <w:szCs w:val="19"/>
        </w:rPr>
        <w:t xml:space="preserve"> </w:t>
      </w:r>
      <w:r w:rsidRPr="005B2257">
        <w:rPr>
          <w:rFonts w:ascii="Arial" w:hAnsi="Arial" w:cs="Arial"/>
          <w:sz w:val="19"/>
          <w:szCs w:val="19"/>
        </w:rPr>
        <w:t>documentos</w:t>
      </w:r>
      <w:r w:rsidRPr="005B2257">
        <w:rPr>
          <w:rFonts w:ascii="Arial" w:hAnsi="Arial" w:cs="Arial"/>
          <w:spacing w:val="-2"/>
          <w:sz w:val="19"/>
          <w:szCs w:val="19"/>
        </w:rPr>
        <w:t xml:space="preserve"> </w:t>
      </w:r>
      <w:r w:rsidRPr="005B2257">
        <w:rPr>
          <w:rFonts w:ascii="Arial" w:hAnsi="Arial" w:cs="Arial"/>
          <w:sz w:val="19"/>
          <w:szCs w:val="19"/>
        </w:rPr>
        <w:t>tipo,</w:t>
      </w:r>
      <w:r w:rsidRPr="005B2257">
        <w:rPr>
          <w:rFonts w:ascii="Arial" w:hAnsi="Arial" w:cs="Arial"/>
          <w:spacing w:val="-1"/>
          <w:sz w:val="19"/>
          <w:szCs w:val="19"/>
        </w:rPr>
        <w:t xml:space="preserve"> </w:t>
      </w:r>
      <w:r w:rsidRPr="005B2257">
        <w:rPr>
          <w:rFonts w:ascii="Arial" w:hAnsi="Arial" w:cs="Arial"/>
          <w:sz w:val="19"/>
          <w:szCs w:val="19"/>
        </w:rPr>
        <w:t>que</w:t>
      </w:r>
      <w:r w:rsidRPr="005B2257">
        <w:rPr>
          <w:rFonts w:ascii="Arial" w:hAnsi="Arial" w:cs="Arial"/>
          <w:spacing w:val="-2"/>
          <w:sz w:val="19"/>
          <w:szCs w:val="19"/>
        </w:rPr>
        <w:t xml:space="preserve"> </w:t>
      </w:r>
      <w:r w:rsidRPr="005B2257">
        <w:rPr>
          <w:rFonts w:ascii="Arial" w:hAnsi="Arial" w:cs="Arial"/>
          <w:sz w:val="19"/>
          <w:szCs w:val="19"/>
        </w:rPr>
        <w:t>expida.</w:t>
      </w:r>
    </w:p>
    <w:p w14:paraId="6029E38A" w14:textId="77777777" w:rsidR="007B1C65" w:rsidRPr="005B2257" w:rsidRDefault="007B1C65" w:rsidP="000F3A64">
      <w:pPr>
        <w:ind w:left="119" w:firstLine="709"/>
        <w:jc w:val="both"/>
        <w:rPr>
          <w:rFonts w:ascii="Arial" w:hAnsi="Arial" w:cs="Arial"/>
          <w:sz w:val="19"/>
          <w:szCs w:val="19"/>
        </w:rPr>
      </w:pPr>
      <w:r w:rsidRPr="005B2257">
        <w:rPr>
          <w:rFonts w:ascii="Arial" w:hAnsi="Arial" w:cs="Arial"/>
          <w:sz w:val="19"/>
          <w:szCs w:val="19"/>
        </w:rPr>
        <w:t>»En todo caso, serán de uso obligatorio los documentos tipo para los pliegos de condiciones de los procesos de selección de obras</w:t>
      </w:r>
      <w:r w:rsidRPr="005B2257">
        <w:rPr>
          <w:rFonts w:ascii="Arial" w:hAnsi="Arial" w:cs="Arial"/>
          <w:spacing w:val="1"/>
          <w:sz w:val="19"/>
          <w:szCs w:val="19"/>
        </w:rPr>
        <w:t xml:space="preserve"> </w:t>
      </w:r>
      <w:r w:rsidRPr="005B2257">
        <w:rPr>
          <w:rFonts w:ascii="Arial" w:hAnsi="Arial" w:cs="Arial"/>
          <w:spacing w:val="-1"/>
          <w:sz w:val="19"/>
          <w:szCs w:val="19"/>
        </w:rPr>
        <w:t>públicas,</w:t>
      </w:r>
      <w:r w:rsidRPr="005B2257">
        <w:rPr>
          <w:rFonts w:ascii="Arial" w:hAnsi="Arial" w:cs="Arial"/>
          <w:spacing w:val="-7"/>
          <w:sz w:val="19"/>
          <w:szCs w:val="19"/>
        </w:rPr>
        <w:t xml:space="preserve"> </w:t>
      </w:r>
      <w:r w:rsidRPr="005B2257">
        <w:rPr>
          <w:rFonts w:ascii="Arial" w:hAnsi="Arial" w:cs="Arial"/>
          <w:spacing w:val="-1"/>
          <w:sz w:val="19"/>
          <w:szCs w:val="19"/>
        </w:rPr>
        <w:t>interventoría</w:t>
      </w:r>
      <w:r w:rsidRPr="005B2257">
        <w:rPr>
          <w:rFonts w:ascii="Arial" w:hAnsi="Arial" w:cs="Arial"/>
          <w:spacing w:val="-7"/>
          <w:sz w:val="19"/>
          <w:szCs w:val="19"/>
        </w:rPr>
        <w:t xml:space="preserve"> </w:t>
      </w:r>
      <w:r w:rsidRPr="005B2257">
        <w:rPr>
          <w:rFonts w:ascii="Arial" w:hAnsi="Arial" w:cs="Arial"/>
          <w:spacing w:val="-1"/>
          <w:sz w:val="19"/>
          <w:szCs w:val="19"/>
        </w:rPr>
        <w:t>para</w:t>
      </w:r>
      <w:r w:rsidRPr="005B2257">
        <w:rPr>
          <w:rFonts w:ascii="Arial" w:hAnsi="Arial" w:cs="Arial"/>
          <w:spacing w:val="-8"/>
          <w:sz w:val="19"/>
          <w:szCs w:val="19"/>
        </w:rPr>
        <w:t xml:space="preserve"> </w:t>
      </w:r>
      <w:r w:rsidRPr="005B2257">
        <w:rPr>
          <w:rFonts w:ascii="Arial" w:hAnsi="Arial" w:cs="Arial"/>
          <w:spacing w:val="-1"/>
          <w:sz w:val="19"/>
          <w:szCs w:val="19"/>
        </w:rPr>
        <w:t>las</w:t>
      </w:r>
      <w:r w:rsidRPr="005B2257">
        <w:rPr>
          <w:rFonts w:ascii="Arial" w:hAnsi="Arial" w:cs="Arial"/>
          <w:spacing w:val="-8"/>
          <w:sz w:val="19"/>
          <w:szCs w:val="19"/>
        </w:rPr>
        <w:t xml:space="preserve"> </w:t>
      </w:r>
      <w:r w:rsidRPr="005B2257">
        <w:rPr>
          <w:rFonts w:ascii="Arial" w:hAnsi="Arial" w:cs="Arial"/>
          <w:spacing w:val="-1"/>
          <w:sz w:val="19"/>
          <w:szCs w:val="19"/>
        </w:rPr>
        <w:t>obras</w:t>
      </w:r>
      <w:r w:rsidRPr="005B2257">
        <w:rPr>
          <w:rFonts w:ascii="Arial" w:hAnsi="Arial" w:cs="Arial"/>
          <w:spacing w:val="-8"/>
          <w:sz w:val="19"/>
          <w:szCs w:val="19"/>
        </w:rPr>
        <w:t xml:space="preserve"> </w:t>
      </w:r>
      <w:r w:rsidRPr="005B2257">
        <w:rPr>
          <w:rFonts w:ascii="Arial" w:hAnsi="Arial" w:cs="Arial"/>
          <w:spacing w:val="-1"/>
          <w:sz w:val="19"/>
          <w:szCs w:val="19"/>
        </w:rPr>
        <w:t>públicas</w:t>
      </w:r>
      <w:r w:rsidRPr="005B2257">
        <w:rPr>
          <w:rFonts w:ascii="Arial" w:hAnsi="Arial" w:cs="Arial"/>
          <w:spacing w:val="-8"/>
          <w:sz w:val="19"/>
          <w:szCs w:val="19"/>
        </w:rPr>
        <w:t xml:space="preserve"> </w:t>
      </w:r>
      <w:r w:rsidRPr="005B2257">
        <w:rPr>
          <w:rFonts w:ascii="Arial" w:hAnsi="Arial" w:cs="Arial"/>
          <w:spacing w:val="-1"/>
          <w:sz w:val="19"/>
          <w:szCs w:val="19"/>
        </w:rPr>
        <w:t>interventoría</w:t>
      </w:r>
      <w:r w:rsidRPr="005B2257">
        <w:rPr>
          <w:rFonts w:ascii="Arial" w:hAnsi="Arial" w:cs="Arial"/>
          <w:spacing w:val="-7"/>
          <w:sz w:val="19"/>
          <w:szCs w:val="19"/>
        </w:rPr>
        <w:t xml:space="preserve"> </w:t>
      </w:r>
      <w:r w:rsidRPr="005B2257">
        <w:rPr>
          <w:rFonts w:ascii="Arial" w:hAnsi="Arial" w:cs="Arial"/>
          <w:spacing w:val="-1"/>
          <w:sz w:val="19"/>
          <w:szCs w:val="19"/>
        </w:rPr>
        <w:t>para</w:t>
      </w:r>
      <w:r w:rsidRPr="005B2257">
        <w:rPr>
          <w:rFonts w:ascii="Arial" w:hAnsi="Arial" w:cs="Arial"/>
          <w:spacing w:val="-8"/>
          <w:sz w:val="19"/>
          <w:szCs w:val="19"/>
        </w:rPr>
        <w:t xml:space="preserve"> </w:t>
      </w:r>
      <w:r w:rsidRPr="005B2257">
        <w:rPr>
          <w:rFonts w:ascii="Arial" w:hAnsi="Arial" w:cs="Arial"/>
          <w:spacing w:val="-1"/>
          <w:sz w:val="19"/>
          <w:szCs w:val="19"/>
        </w:rPr>
        <w:t>consultoría</w:t>
      </w:r>
      <w:r w:rsidRPr="005B2257">
        <w:rPr>
          <w:rFonts w:ascii="Arial" w:hAnsi="Arial" w:cs="Arial"/>
          <w:spacing w:val="-8"/>
          <w:sz w:val="19"/>
          <w:szCs w:val="19"/>
        </w:rPr>
        <w:t xml:space="preserve"> </w:t>
      </w:r>
      <w:r w:rsidRPr="005B2257">
        <w:rPr>
          <w:rFonts w:ascii="Arial" w:hAnsi="Arial" w:cs="Arial"/>
          <w:spacing w:val="-1"/>
          <w:sz w:val="19"/>
          <w:szCs w:val="19"/>
        </w:rPr>
        <w:t>de</w:t>
      </w:r>
      <w:r w:rsidRPr="005B2257">
        <w:rPr>
          <w:rFonts w:ascii="Arial" w:hAnsi="Arial" w:cs="Arial"/>
          <w:spacing w:val="-8"/>
          <w:sz w:val="19"/>
          <w:szCs w:val="19"/>
        </w:rPr>
        <w:t xml:space="preserve"> </w:t>
      </w:r>
      <w:r w:rsidRPr="005B2257">
        <w:rPr>
          <w:rFonts w:ascii="Arial" w:hAnsi="Arial" w:cs="Arial"/>
          <w:sz w:val="19"/>
          <w:szCs w:val="19"/>
        </w:rPr>
        <w:t>estudios</w:t>
      </w:r>
      <w:r w:rsidRPr="005B2257">
        <w:rPr>
          <w:rFonts w:ascii="Arial" w:hAnsi="Arial" w:cs="Arial"/>
          <w:spacing w:val="-8"/>
          <w:sz w:val="19"/>
          <w:szCs w:val="19"/>
        </w:rPr>
        <w:t xml:space="preserve"> </w:t>
      </w:r>
      <w:r w:rsidRPr="005B2257">
        <w:rPr>
          <w:rFonts w:ascii="Arial" w:hAnsi="Arial" w:cs="Arial"/>
          <w:sz w:val="19"/>
          <w:szCs w:val="19"/>
        </w:rPr>
        <w:t>y</w:t>
      </w:r>
      <w:r w:rsidRPr="005B2257">
        <w:rPr>
          <w:rFonts w:ascii="Arial" w:hAnsi="Arial" w:cs="Arial"/>
          <w:spacing w:val="-8"/>
          <w:sz w:val="19"/>
          <w:szCs w:val="19"/>
        </w:rPr>
        <w:t xml:space="preserve"> </w:t>
      </w:r>
      <w:r w:rsidRPr="005B2257">
        <w:rPr>
          <w:rFonts w:ascii="Arial" w:hAnsi="Arial" w:cs="Arial"/>
          <w:sz w:val="19"/>
          <w:szCs w:val="19"/>
        </w:rPr>
        <w:t>diseños</w:t>
      </w:r>
      <w:r w:rsidRPr="005B2257">
        <w:rPr>
          <w:rFonts w:ascii="Arial" w:hAnsi="Arial" w:cs="Arial"/>
          <w:spacing w:val="-8"/>
          <w:sz w:val="19"/>
          <w:szCs w:val="19"/>
        </w:rPr>
        <w:t xml:space="preserve"> </w:t>
      </w:r>
      <w:r w:rsidRPr="005B2257">
        <w:rPr>
          <w:rFonts w:ascii="Arial" w:hAnsi="Arial" w:cs="Arial"/>
          <w:sz w:val="19"/>
          <w:szCs w:val="19"/>
        </w:rPr>
        <w:t>para</w:t>
      </w:r>
      <w:r w:rsidRPr="005B2257">
        <w:rPr>
          <w:rFonts w:ascii="Arial" w:hAnsi="Arial" w:cs="Arial"/>
          <w:spacing w:val="-8"/>
          <w:sz w:val="19"/>
          <w:szCs w:val="19"/>
        </w:rPr>
        <w:t xml:space="preserve"> </w:t>
      </w:r>
      <w:r w:rsidRPr="005B2257">
        <w:rPr>
          <w:rFonts w:ascii="Arial" w:hAnsi="Arial" w:cs="Arial"/>
          <w:sz w:val="19"/>
          <w:szCs w:val="19"/>
        </w:rPr>
        <w:t>obras</w:t>
      </w:r>
      <w:r w:rsidRPr="005B2257">
        <w:rPr>
          <w:rFonts w:ascii="Arial" w:hAnsi="Arial" w:cs="Arial"/>
          <w:spacing w:val="-8"/>
          <w:sz w:val="19"/>
          <w:szCs w:val="19"/>
        </w:rPr>
        <w:t xml:space="preserve"> </w:t>
      </w:r>
      <w:r w:rsidRPr="005B2257">
        <w:rPr>
          <w:rFonts w:ascii="Arial" w:hAnsi="Arial" w:cs="Arial"/>
          <w:sz w:val="19"/>
          <w:szCs w:val="19"/>
        </w:rPr>
        <w:t>públicas,</w:t>
      </w:r>
      <w:r w:rsidRPr="005B2257">
        <w:rPr>
          <w:rFonts w:ascii="Arial" w:hAnsi="Arial" w:cs="Arial"/>
          <w:spacing w:val="-8"/>
          <w:sz w:val="19"/>
          <w:szCs w:val="19"/>
        </w:rPr>
        <w:t xml:space="preserve"> </w:t>
      </w:r>
      <w:r w:rsidRPr="005B2257">
        <w:rPr>
          <w:rFonts w:ascii="Arial" w:hAnsi="Arial" w:cs="Arial"/>
          <w:sz w:val="19"/>
          <w:szCs w:val="19"/>
        </w:rPr>
        <w:t>consultoría</w:t>
      </w:r>
      <w:r w:rsidRPr="005B2257">
        <w:rPr>
          <w:rFonts w:ascii="Arial" w:hAnsi="Arial" w:cs="Arial"/>
          <w:spacing w:val="-8"/>
          <w:sz w:val="19"/>
          <w:szCs w:val="19"/>
        </w:rPr>
        <w:t xml:space="preserve"> </w:t>
      </w:r>
      <w:r w:rsidRPr="005B2257">
        <w:rPr>
          <w:rFonts w:ascii="Arial" w:hAnsi="Arial" w:cs="Arial"/>
          <w:sz w:val="19"/>
          <w:szCs w:val="19"/>
        </w:rPr>
        <w:t>en</w:t>
      </w:r>
      <w:r w:rsidRPr="005B2257">
        <w:rPr>
          <w:rFonts w:ascii="Arial" w:hAnsi="Arial" w:cs="Arial"/>
          <w:spacing w:val="-8"/>
          <w:sz w:val="19"/>
          <w:szCs w:val="19"/>
        </w:rPr>
        <w:t xml:space="preserve"> </w:t>
      </w:r>
      <w:r w:rsidRPr="005B2257">
        <w:rPr>
          <w:rFonts w:ascii="Arial" w:hAnsi="Arial" w:cs="Arial"/>
          <w:sz w:val="19"/>
          <w:szCs w:val="19"/>
        </w:rPr>
        <w:t>ingeniería</w:t>
      </w:r>
      <w:r w:rsidRPr="005B2257">
        <w:rPr>
          <w:rFonts w:ascii="Arial" w:hAnsi="Arial" w:cs="Arial"/>
          <w:spacing w:val="-7"/>
          <w:sz w:val="19"/>
          <w:szCs w:val="19"/>
        </w:rPr>
        <w:t xml:space="preserve"> </w:t>
      </w:r>
      <w:r w:rsidRPr="005B2257">
        <w:rPr>
          <w:rFonts w:ascii="Arial" w:hAnsi="Arial" w:cs="Arial"/>
          <w:sz w:val="19"/>
          <w:szCs w:val="19"/>
        </w:rPr>
        <w:t>para</w:t>
      </w:r>
      <w:r w:rsidRPr="005B2257">
        <w:rPr>
          <w:rFonts w:ascii="Arial" w:hAnsi="Arial" w:cs="Arial"/>
          <w:spacing w:val="1"/>
          <w:sz w:val="19"/>
          <w:szCs w:val="19"/>
        </w:rPr>
        <w:t xml:space="preserve"> </w:t>
      </w:r>
      <w:r w:rsidRPr="005B2257">
        <w:rPr>
          <w:rFonts w:ascii="Arial" w:hAnsi="Arial" w:cs="Arial"/>
          <w:sz w:val="19"/>
          <w:szCs w:val="19"/>
        </w:rPr>
        <w:t>obras, que lleven a cabo todas las entidades sometidas al Estatuto General de Contratación de la Administración Pública, en los términos fijados</w:t>
      </w:r>
      <w:r w:rsidRPr="005B2257">
        <w:rPr>
          <w:rFonts w:ascii="Arial" w:hAnsi="Arial" w:cs="Arial"/>
          <w:spacing w:val="1"/>
          <w:sz w:val="19"/>
          <w:szCs w:val="19"/>
        </w:rPr>
        <w:t xml:space="preserve"> </w:t>
      </w:r>
      <w:r w:rsidRPr="005B2257">
        <w:rPr>
          <w:rFonts w:ascii="Arial" w:hAnsi="Arial" w:cs="Arial"/>
          <w:sz w:val="19"/>
          <w:szCs w:val="19"/>
        </w:rPr>
        <w:t>mediante</w:t>
      </w:r>
      <w:r w:rsidRPr="005B2257">
        <w:rPr>
          <w:rFonts w:ascii="Arial" w:hAnsi="Arial" w:cs="Arial"/>
          <w:spacing w:val="-1"/>
          <w:sz w:val="19"/>
          <w:szCs w:val="19"/>
        </w:rPr>
        <w:t xml:space="preserve"> </w:t>
      </w:r>
      <w:r w:rsidRPr="005B2257">
        <w:rPr>
          <w:rFonts w:ascii="Arial" w:hAnsi="Arial" w:cs="Arial"/>
          <w:sz w:val="19"/>
          <w:szCs w:val="19"/>
        </w:rPr>
        <w:t>la</w:t>
      </w:r>
      <w:r w:rsidRPr="005B2257">
        <w:rPr>
          <w:rFonts w:ascii="Arial" w:hAnsi="Arial" w:cs="Arial"/>
          <w:spacing w:val="-2"/>
          <w:sz w:val="19"/>
          <w:szCs w:val="19"/>
        </w:rPr>
        <w:t xml:space="preserve"> </w:t>
      </w:r>
      <w:r w:rsidRPr="005B2257">
        <w:rPr>
          <w:rFonts w:ascii="Arial" w:hAnsi="Arial" w:cs="Arial"/>
          <w:sz w:val="19"/>
          <w:szCs w:val="19"/>
        </w:rPr>
        <w:t>reglamentación</w:t>
      </w:r>
      <w:r w:rsidRPr="005B2257">
        <w:rPr>
          <w:rFonts w:ascii="Arial" w:hAnsi="Arial" w:cs="Arial"/>
          <w:spacing w:val="-1"/>
          <w:sz w:val="19"/>
          <w:szCs w:val="19"/>
        </w:rPr>
        <w:t xml:space="preserve"> </w:t>
      </w:r>
      <w:r w:rsidRPr="005B2257">
        <w:rPr>
          <w:rFonts w:ascii="Arial" w:hAnsi="Arial" w:cs="Arial"/>
          <w:sz w:val="19"/>
          <w:szCs w:val="19"/>
        </w:rPr>
        <w:t>correspondiente».</w:t>
      </w:r>
    </w:p>
    <w:p w14:paraId="420B1BBF" w14:textId="77777777" w:rsidR="007B1C65" w:rsidRPr="005B2257" w:rsidRDefault="007B1C65" w:rsidP="00C46220">
      <w:pPr>
        <w:pStyle w:val="Textonotapie"/>
        <w:rPr>
          <w:lang w:val="es-ES_tradnl"/>
        </w:rPr>
      </w:pPr>
    </w:p>
  </w:footnote>
  <w:footnote w:id="4">
    <w:p w14:paraId="511A6964" w14:textId="13691F30" w:rsidR="007B1C65" w:rsidRPr="00871EA7" w:rsidRDefault="007B1C65" w:rsidP="000F3A64">
      <w:pPr>
        <w:spacing w:before="84"/>
        <w:ind w:left="119" w:firstLine="709"/>
        <w:jc w:val="both"/>
        <w:rPr>
          <w:rFonts w:ascii="Arial" w:hAnsi="Arial" w:cs="Arial"/>
          <w:sz w:val="19"/>
          <w:szCs w:val="19"/>
        </w:rPr>
      </w:pPr>
      <w:r w:rsidRPr="00871EA7">
        <w:rPr>
          <w:rStyle w:val="Refdenotaalpie"/>
          <w:rFonts w:ascii="Arial" w:hAnsi="Arial" w:cs="Arial"/>
          <w:sz w:val="19"/>
          <w:szCs w:val="19"/>
        </w:rPr>
        <w:footnoteRef/>
      </w:r>
      <w:r w:rsidRPr="00871EA7">
        <w:rPr>
          <w:rFonts w:ascii="Arial" w:hAnsi="Arial" w:cs="Arial"/>
          <w:sz w:val="19"/>
          <w:szCs w:val="19"/>
        </w:rPr>
        <w:t xml:space="preserve"> </w:t>
      </w:r>
      <w:r>
        <w:rPr>
          <w:rFonts w:ascii="Arial" w:hAnsi="Arial" w:cs="Arial"/>
          <w:sz w:val="19"/>
          <w:szCs w:val="19"/>
        </w:rPr>
        <w:t>El artículo 3 de la Resolución 193 del 14</w:t>
      </w:r>
      <w:r w:rsidRPr="00871EA7">
        <w:rPr>
          <w:rFonts w:ascii="Arial" w:hAnsi="Arial" w:cs="Arial"/>
          <w:sz w:val="19"/>
          <w:szCs w:val="19"/>
        </w:rPr>
        <w:t xml:space="preserve"> de </w:t>
      </w:r>
      <w:r>
        <w:rPr>
          <w:rFonts w:ascii="Arial" w:hAnsi="Arial" w:cs="Arial"/>
          <w:sz w:val="19"/>
          <w:szCs w:val="19"/>
        </w:rPr>
        <w:t>julio de 2021 establece</w:t>
      </w:r>
      <w:r w:rsidRPr="00871EA7">
        <w:rPr>
          <w:rFonts w:ascii="Arial" w:hAnsi="Arial" w:cs="Arial"/>
          <w:sz w:val="19"/>
          <w:szCs w:val="19"/>
        </w:rPr>
        <w:t xml:space="preserve">: «Artículo 3. </w:t>
      </w:r>
      <w:r>
        <w:rPr>
          <w:rFonts w:ascii="Arial" w:hAnsi="Arial" w:cs="Arial"/>
          <w:sz w:val="19"/>
          <w:szCs w:val="19"/>
        </w:rPr>
        <w:t>Inalterabilidad de los documentos tipo</w:t>
      </w:r>
      <w:r w:rsidRPr="00871EA7">
        <w:rPr>
          <w:rFonts w:ascii="Arial" w:hAnsi="Arial" w:cs="Arial"/>
          <w:sz w:val="19"/>
          <w:szCs w:val="19"/>
        </w:rPr>
        <w:t xml:space="preserve">. </w:t>
      </w:r>
      <w:r>
        <w:rPr>
          <w:rFonts w:ascii="Arial" w:hAnsi="Arial" w:cs="Arial"/>
          <w:sz w:val="19"/>
          <w:szCs w:val="19"/>
        </w:rPr>
        <w:t>De conformidad con el artículo 1 de la Ley 2022 de 2020, los documentos tipo son obligatorios en la actividad contractual de las entidades estatales sometidas al Estatuto General de Contratación de la Administración Pública. En consecuencia, las entidades estatales al adelantar sus procedimientos de selección sólo podrán modificarlos en los aspectos en que los documentos tipo lo permitan</w:t>
      </w:r>
      <w:r w:rsidRPr="00871EA7">
        <w:rPr>
          <w:rFonts w:ascii="Arial" w:hAnsi="Arial" w:cs="Arial"/>
          <w:sz w:val="19"/>
          <w:szCs w:val="19"/>
        </w:rPr>
        <w:t>».</w:t>
      </w:r>
    </w:p>
    <w:p w14:paraId="7D4A0C53" w14:textId="77777777" w:rsidR="007B1C65" w:rsidRPr="00871EA7" w:rsidRDefault="007B1C65" w:rsidP="00C46220">
      <w:pPr>
        <w:pStyle w:val="Textonotapie"/>
        <w:rPr>
          <w:lang w:val="es-ES_tradnl"/>
        </w:rPr>
      </w:pPr>
    </w:p>
  </w:footnote>
  <w:footnote w:id="5">
    <w:p w14:paraId="37777EC1" w14:textId="6762C562" w:rsidR="007B1C65" w:rsidRPr="00C4467C" w:rsidRDefault="007B1C65" w:rsidP="00813F00">
      <w:pPr>
        <w:pStyle w:val="Textonotapie"/>
        <w:ind w:firstLine="709"/>
        <w:jc w:val="both"/>
        <w:rPr>
          <w:rFonts w:ascii="Arial" w:hAnsi="Arial" w:cs="Arial"/>
          <w:sz w:val="19"/>
          <w:szCs w:val="19"/>
          <w:lang w:val="es-ES_tradnl"/>
        </w:rPr>
      </w:pPr>
      <w:r w:rsidRPr="00C4467C">
        <w:rPr>
          <w:rStyle w:val="Refdenotaalpie"/>
          <w:rFonts w:ascii="Arial" w:hAnsi="Arial" w:cs="Arial"/>
          <w:sz w:val="19"/>
          <w:szCs w:val="19"/>
        </w:rPr>
        <w:footnoteRef/>
      </w:r>
      <w:r w:rsidRPr="00C4467C">
        <w:rPr>
          <w:rFonts w:ascii="Arial" w:hAnsi="Arial" w:cs="Arial"/>
          <w:sz w:val="19"/>
          <w:szCs w:val="19"/>
        </w:rPr>
        <w:t xml:space="preserve"> </w:t>
      </w:r>
      <w:r w:rsidRPr="00C4467C">
        <w:rPr>
          <w:rFonts w:ascii="Arial" w:hAnsi="Arial" w:cs="Arial"/>
          <w:sz w:val="19"/>
          <w:szCs w:val="19"/>
          <w:lang w:val="es-ES_tradnl"/>
        </w:rPr>
        <w:t xml:space="preserve">El artículo señalado establece </w:t>
      </w:r>
      <w:r w:rsidRPr="00C4467C">
        <w:rPr>
          <w:rFonts w:ascii="Arial" w:hAnsi="Arial" w:cs="Arial"/>
          <w:sz w:val="19"/>
          <w:szCs w:val="19"/>
        </w:rPr>
        <w:t>«</w:t>
      </w:r>
      <w:r w:rsidRPr="00C4467C">
        <w:rPr>
          <w:rFonts w:ascii="Arial" w:hAnsi="Arial" w:cs="Arial"/>
          <w:sz w:val="19"/>
          <w:szCs w:val="19"/>
          <w:lang w:val="es-ES_tradnl"/>
        </w:rPr>
        <w:t>La Entidad Estatal debe ordenar la apertura del proceso de selección, mediante acto administrativo de carácter general, sin perjuicio de lo dispuesto en las Disposiciones Especiales para las modalidades de selección, previstas en el capítulo 2 del presente título.</w:t>
      </w:r>
    </w:p>
    <w:p w14:paraId="7E467A57" w14:textId="578472DC" w:rsidR="007B1C65" w:rsidRPr="00C4467C" w:rsidRDefault="004A0A06" w:rsidP="00813F00">
      <w:pPr>
        <w:pStyle w:val="Textonotapie"/>
        <w:ind w:firstLine="709"/>
        <w:jc w:val="both"/>
        <w:rPr>
          <w:rFonts w:ascii="Arial" w:hAnsi="Arial" w:cs="Arial"/>
          <w:sz w:val="19"/>
          <w:szCs w:val="19"/>
          <w:lang w:val="es-ES_tradnl"/>
        </w:rPr>
      </w:pPr>
      <w:r w:rsidRPr="00C63E31">
        <w:rPr>
          <w:rFonts w:ascii="Arial" w:eastAsiaTheme="minorHAnsi" w:hAnsi="Arial" w:cs="Arial"/>
          <w:sz w:val="19"/>
          <w:szCs w:val="19"/>
        </w:rPr>
        <w:t>»</w:t>
      </w:r>
      <w:r w:rsidR="007B1C65" w:rsidRPr="00C4467C">
        <w:rPr>
          <w:rFonts w:ascii="Arial" w:hAnsi="Arial" w:cs="Arial"/>
          <w:sz w:val="19"/>
          <w:szCs w:val="19"/>
          <w:lang w:val="es-ES_tradnl"/>
        </w:rPr>
        <w:t>El acto administrativo de que trata el presente artículo debe señalar:</w:t>
      </w:r>
    </w:p>
    <w:p w14:paraId="70D05FB4" w14:textId="0F373911" w:rsidR="007B1C65" w:rsidRPr="00C4467C" w:rsidRDefault="004A0A06" w:rsidP="00813F00">
      <w:pPr>
        <w:pStyle w:val="Textonotapie"/>
        <w:ind w:firstLine="709"/>
        <w:jc w:val="both"/>
        <w:rPr>
          <w:rFonts w:ascii="Arial" w:hAnsi="Arial" w:cs="Arial"/>
          <w:sz w:val="19"/>
          <w:szCs w:val="19"/>
          <w:lang w:val="es-ES_tradnl"/>
        </w:rPr>
      </w:pPr>
      <w:r w:rsidRPr="00C63E31">
        <w:rPr>
          <w:rFonts w:ascii="Arial" w:eastAsiaTheme="minorHAnsi" w:hAnsi="Arial" w:cs="Arial"/>
          <w:sz w:val="19"/>
          <w:szCs w:val="19"/>
        </w:rPr>
        <w:t>»</w:t>
      </w:r>
      <w:r w:rsidR="007B1C65" w:rsidRPr="00C4467C">
        <w:rPr>
          <w:rFonts w:ascii="Arial" w:hAnsi="Arial" w:cs="Arial"/>
          <w:sz w:val="19"/>
          <w:szCs w:val="19"/>
          <w:lang w:val="es-ES_tradnl"/>
        </w:rPr>
        <w:t>1. El objeto de la contratación a realizar.</w:t>
      </w:r>
    </w:p>
    <w:p w14:paraId="04F45F3A" w14:textId="5494FE2B" w:rsidR="007B1C65" w:rsidRPr="00C4467C" w:rsidRDefault="004A0A06" w:rsidP="00813F00">
      <w:pPr>
        <w:pStyle w:val="Textonotapie"/>
        <w:ind w:firstLine="709"/>
        <w:jc w:val="both"/>
        <w:rPr>
          <w:rFonts w:ascii="Arial" w:hAnsi="Arial" w:cs="Arial"/>
          <w:sz w:val="19"/>
          <w:szCs w:val="19"/>
          <w:lang w:val="es-ES_tradnl"/>
        </w:rPr>
      </w:pPr>
      <w:r w:rsidRPr="00C63E31">
        <w:rPr>
          <w:rFonts w:ascii="Arial" w:eastAsiaTheme="minorHAnsi" w:hAnsi="Arial" w:cs="Arial"/>
          <w:sz w:val="19"/>
          <w:szCs w:val="19"/>
        </w:rPr>
        <w:t>»</w:t>
      </w:r>
      <w:r w:rsidR="007B1C65" w:rsidRPr="00C4467C">
        <w:rPr>
          <w:rFonts w:ascii="Arial" w:hAnsi="Arial" w:cs="Arial"/>
          <w:sz w:val="19"/>
          <w:szCs w:val="19"/>
          <w:lang w:val="es-ES_tradnl"/>
        </w:rPr>
        <w:t>2. La modalidad de selección que corresponda a la contratación.</w:t>
      </w:r>
    </w:p>
    <w:p w14:paraId="2DF5D7AA" w14:textId="72E78BEA" w:rsidR="007B1C65" w:rsidRPr="00C4467C" w:rsidRDefault="004A0A06" w:rsidP="00813F00">
      <w:pPr>
        <w:pStyle w:val="Textonotapie"/>
        <w:ind w:firstLine="709"/>
        <w:jc w:val="both"/>
        <w:rPr>
          <w:rFonts w:ascii="Arial" w:hAnsi="Arial" w:cs="Arial"/>
          <w:sz w:val="19"/>
          <w:szCs w:val="19"/>
          <w:lang w:val="es-ES_tradnl"/>
        </w:rPr>
      </w:pPr>
      <w:r w:rsidRPr="00C63E31">
        <w:rPr>
          <w:rFonts w:ascii="Arial" w:eastAsiaTheme="minorHAnsi" w:hAnsi="Arial" w:cs="Arial"/>
          <w:sz w:val="19"/>
          <w:szCs w:val="19"/>
        </w:rPr>
        <w:t>»</w:t>
      </w:r>
      <w:r w:rsidR="007B1C65" w:rsidRPr="00C4467C">
        <w:rPr>
          <w:rFonts w:ascii="Arial" w:hAnsi="Arial" w:cs="Arial"/>
          <w:sz w:val="19"/>
          <w:szCs w:val="19"/>
          <w:lang w:val="es-ES_tradnl"/>
        </w:rPr>
        <w:t>3. El Cronograma.</w:t>
      </w:r>
    </w:p>
    <w:p w14:paraId="4B5F52F3" w14:textId="37EF771C" w:rsidR="007B1C65" w:rsidRPr="00C4467C" w:rsidRDefault="004A0A06" w:rsidP="00813F00">
      <w:pPr>
        <w:pStyle w:val="Textonotapie"/>
        <w:ind w:firstLine="709"/>
        <w:jc w:val="both"/>
        <w:rPr>
          <w:rFonts w:ascii="Arial" w:hAnsi="Arial" w:cs="Arial"/>
          <w:sz w:val="19"/>
          <w:szCs w:val="19"/>
          <w:lang w:val="es-ES_tradnl"/>
        </w:rPr>
      </w:pPr>
      <w:r w:rsidRPr="00C63E31">
        <w:rPr>
          <w:rFonts w:ascii="Arial" w:eastAsiaTheme="minorHAnsi" w:hAnsi="Arial" w:cs="Arial"/>
          <w:sz w:val="19"/>
          <w:szCs w:val="19"/>
        </w:rPr>
        <w:t>»</w:t>
      </w:r>
      <w:r w:rsidR="007B1C65" w:rsidRPr="00C4467C">
        <w:rPr>
          <w:rFonts w:ascii="Arial" w:hAnsi="Arial" w:cs="Arial"/>
          <w:sz w:val="19"/>
          <w:szCs w:val="19"/>
          <w:lang w:val="es-ES_tradnl"/>
        </w:rPr>
        <w:t>4. El lugar físico o electrónico en que se puede consultar y retirar los pliegos de condiciones y los estudios y documentos previos.</w:t>
      </w:r>
    </w:p>
    <w:p w14:paraId="22FE04FA" w14:textId="2A2A48E1" w:rsidR="007B1C65" w:rsidRPr="00C4467C" w:rsidRDefault="004A0A06" w:rsidP="00813F00">
      <w:pPr>
        <w:pStyle w:val="Textonotapie"/>
        <w:ind w:firstLine="709"/>
        <w:jc w:val="both"/>
        <w:rPr>
          <w:rFonts w:ascii="Arial" w:hAnsi="Arial" w:cs="Arial"/>
          <w:sz w:val="19"/>
          <w:szCs w:val="19"/>
          <w:lang w:val="es-ES_tradnl"/>
        </w:rPr>
      </w:pPr>
      <w:r w:rsidRPr="00C63E31">
        <w:rPr>
          <w:rFonts w:ascii="Arial" w:eastAsiaTheme="minorHAnsi" w:hAnsi="Arial" w:cs="Arial"/>
          <w:sz w:val="19"/>
          <w:szCs w:val="19"/>
        </w:rPr>
        <w:t>»</w:t>
      </w:r>
      <w:r w:rsidR="007B1C65" w:rsidRPr="00C4467C">
        <w:rPr>
          <w:rFonts w:ascii="Arial" w:hAnsi="Arial" w:cs="Arial"/>
          <w:sz w:val="19"/>
          <w:szCs w:val="19"/>
          <w:lang w:val="es-ES_tradnl"/>
        </w:rPr>
        <w:t>5. La convocatoria para las veedurías ciudadanas.</w:t>
      </w:r>
    </w:p>
    <w:p w14:paraId="0611B65A" w14:textId="333AAFFD" w:rsidR="007B1C65" w:rsidRPr="00C4467C" w:rsidRDefault="004A0A06" w:rsidP="00813F00">
      <w:pPr>
        <w:pStyle w:val="Textonotapie"/>
        <w:ind w:firstLine="709"/>
        <w:jc w:val="both"/>
        <w:rPr>
          <w:rFonts w:ascii="Arial" w:hAnsi="Arial" w:cs="Arial"/>
          <w:sz w:val="19"/>
          <w:szCs w:val="19"/>
          <w:lang w:val="es-ES_tradnl"/>
        </w:rPr>
      </w:pPr>
      <w:r w:rsidRPr="00C63E31">
        <w:rPr>
          <w:rFonts w:ascii="Arial" w:eastAsiaTheme="minorHAnsi" w:hAnsi="Arial" w:cs="Arial"/>
          <w:sz w:val="19"/>
          <w:szCs w:val="19"/>
        </w:rPr>
        <w:t>»</w:t>
      </w:r>
      <w:r w:rsidR="007B1C65" w:rsidRPr="00C4467C">
        <w:rPr>
          <w:rFonts w:ascii="Arial" w:hAnsi="Arial" w:cs="Arial"/>
          <w:sz w:val="19"/>
          <w:szCs w:val="19"/>
          <w:lang w:val="es-ES_tradnl"/>
        </w:rPr>
        <w:t>6. El certificado de disponibilidad presupuestal, en concordancia con las normas orgánicas correspondientes.</w:t>
      </w:r>
    </w:p>
    <w:p w14:paraId="708D51C4" w14:textId="6D7E44FD" w:rsidR="007B1C65" w:rsidRPr="00C4467C" w:rsidRDefault="004A0A06" w:rsidP="00813F00">
      <w:pPr>
        <w:pStyle w:val="Textonotapie"/>
        <w:ind w:firstLine="709"/>
        <w:jc w:val="both"/>
        <w:rPr>
          <w:rFonts w:ascii="Arial" w:hAnsi="Arial" w:cs="Arial"/>
          <w:sz w:val="19"/>
          <w:szCs w:val="19"/>
          <w:lang w:val="es-ES_tradnl"/>
        </w:rPr>
      </w:pPr>
      <w:r w:rsidRPr="00C63E31">
        <w:rPr>
          <w:rFonts w:ascii="Arial" w:eastAsiaTheme="minorHAnsi" w:hAnsi="Arial" w:cs="Arial"/>
          <w:sz w:val="19"/>
          <w:szCs w:val="19"/>
        </w:rPr>
        <w:t>»</w:t>
      </w:r>
      <w:r w:rsidR="007B1C65" w:rsidRPr="00C4467C">
        <w:rPr>
          <w:rFonts w:ascii="Arial" w:hAnsi="Arial" w:cs="Arial"/>
          <w:sz w:val="19"/>
          <w:szCs w:val="19"/>
          <w:lang w:val="es-ES_tradnl"/>
        </w:rPr>
        <w:t>7. Los demás asuntos que se consideren pertinentes de acuerdo con cada una de las modalidades de selección</w:t>
      </w:r>
      <w:r w:rsidR="007B1C65" w:rsidRPr="00C63E31">
        <w:rPr>
          <w:rFonts w:ascii="Arial" w:hAnsi="Arial" w:cs="Arial"/>
          <w:sz w:val="19"/>
          <w:szCs w:val="19"/>
        </w:rPr>
        <w:t>»</w:t>
      </w:r>
      <w:r w:rsidR="007B1C65" w:rsidRPr="00C4467C">
        <w:rPr>
          <w:rFonts w:ascii="Arial" w:hAnsi="Arial" w:cs="Arial"/>
          <w:sz w:val="19"/>
          <w:szCs w:val="19"/>
          <w:lang w:val="es-ES_tradnl"/>
        </w:rPr>
        <w:t>.</w:t>
      </w:r>
    </w:p>
    <w:p w14:paraId="3780301A" w14:textId="268AD5FB" w:rsidR="007B1C65" w:rsidRPr="00C4467C" w:rsidRDefault="007B1C65">
      <w:pPr>
        <w:pStyle w:val="Textonotapie"/>
        <w:rPr>
          <w:lang w:val="es-ES_tradnl"/>
        </w:rPr>
      </w:pPr>
    </w:p>
  </w:footnote>
  <w:footnote w:id="6">
    <w:p w14:paraId="428FF845" w14:textId="77777777" w:rsidR="007B1C65" w:rsidRPr="000857BC" w:rsidRDefault="007B1C65" w:rsidP="00D03E77">
      <w:pPr>
        <w:pStyle w:val="Textonotapie"/>
        <w:ind w:firstLine="708"/>
        <w:jc w:val="both"/>
        <w:rPr>
          <w:rFonts w:ascii="Arial" w:hAnsi="Arial" w:cs="Arial"/>
          <w:color w:val="000000" w:themeColor="text1"/>
          <w:sz w:val="19"/>
          <w:szCs w:val="19"/>
        </w:rPr>
      </w:pPr>
      <w:r w:rsidRPr="000857BC">
        <w:rPr>
          <w:rStyle w:val="Refdenotaalpie"/>
          <w:rFonts w:ascii="Arial" w:hAnsi="Arial" w:cs="Arial"/>
          <w:color w:val="000000" w:themeColor="text1"/>
          <w:sz w:val="19"/>
          <w:szCs w:val="19"/>
        </w:rPr>
        <w:footnoteRef/>
      </w:r>
      <w:r w:rsidRPr="000857BC">
        <w:rPr>
          <w:rFonts w:ascii="Arial" w:hAnsi="Arial" w:cs="Arial"/>
          <w:color w:val="000000" w:themeColor="text1"/>
          <w:sz w:val="19"/>
          <w:szCs w:val="19"/>
        </w:rPr>
        <w:t xml:space="preserve"> CONSEJO DE ESTADO. Sección Tercera. Sentencia del 29 de enero de 1998. Exp. 10.495. C.P. Ricardo Hoyos Duque. </w:t>
      </w:r>
    </w:p>
    <w:p w14:paraId="283459C4" w14:textId="77777777" w:rsidR="007B1C65" w:rsidRPr="000857BC" w:rsidRDefault="007B1C65" w:rsidP="00D03E77">
      <w:pPr>
        <w:pStyle w:val="Textonotapie"/>
        <w:ind w:firstLine="708"/>
        <w:jc w:val="both"/>
        <w:rPr>
          <w:rFonts w:ascii="Arial" w:hAnsi="Arial" w:cs="Arial"/>
          <w:color w:val="000000" w:themeColor="text1"/>
          <w:sz w:val="19"/>
          <w:szCs w:val="19"/>
        </w:rPr>
      </w:pPr>
    </w:p>
  </w:footnote>
  <w:footnote w:id="7">
    <w:p w14:paraId="5165CE3E" w14:textId="77777777" w:rsidR="0087134C" w:rsidRDefault="0087134C" w:rsidP="0087134C">
      <w:pPr>
        <w:pStyle w:val="Textonotapie"/>
        <w:ind w:firstLine="708"/>
        <w:jc w:val="both"/>
        <w:rPr>
          <w:rFonts w:ascii="Arial" w:hAnsi="Arial" w:cs="Arial"/>
          <w:color w:val="000000" w:themeColor="text1"/>
          <w:sz w:val="19"/>
          <w:szCs w:val="19"/>
        </w:rPr>
      </w:pPr>
      <w:r w:rsidRPr="000857BC">
        <w:rPr>
          <w:rStyle w:val="Refdenotaalpie"/>
          <w:rFonts w:ascii="Arial" w:hAnsi="Arial" w:cs="Arial"/>
          <w:color w:val="000000" w:themeColor="text1"/>
          <w:sz w:val="19"/>
          <w:szCs w:val="19"/>
        </w:rPr>
        <w:footnoteRef/>
      </w:r>
      <w:r w:rsidRPr="000857BC">
        <w:rPr>
          <w:rFonts w:ascii="Arial" w:hAnsi="Arial" w:cs="Arial"/>
          <w:color w:val="000000" w:themeColor="text1"/>
          <w:sz w:val="19"/>
          <w:szCs w:val="19"/>
        </w:rPr>
        <w:t xml:space="preserve"> Al respecto, la doctrina explica que: «Las adendas deben hacerse sobre las modificaciones que sean necesarias para eliminar las dudas que se encuentren en el pliego de condiciones, o para corregir o adicionar condiciones necesarias para hacer la selección objetiva, o para aclarar, modificar o adicionar aspectos técnicos del objeto. Nunca pueden utilizarse con fines diversos pues la desviación de poder en ellas, además de generar la nulidad del acto, pueden afectar la validez de todo el procedimiento de selección. Dichas adendas no pueden utilizarse para afectar el principio de igualdad de los proponentes, favoreciendo la posición de cualquiera de ellos» (Cfr. PALACIO HINCAPÉ, Juan Ángel. La contratación de las entidades estatales. Séptima Edición. Medellín: Librería Jurídica Sánchez, 2014. p. 266).  </w:t>
      </w:r>
    </w:p>
    <w:p w14:paraId="49A6030E" w14:textId="77777777" w:rsidR="0087134C" w:rsidRPr="000857BC" w:rsidRDefault="0087134C" w:rsidP="0087134C">
      <w:pPr>
        <w:pStyle w:val="Textonotapie"/>
        <w:ind w:firstLine="708"/>
        <w:jc w:val="both"/>
        <w:rPr>
          <w:rFonts w:ascii="Arial" w:hAnsi="Arial" w:cs="Arial"/>
          <w:color w:val="000000" w:themeColor="text1"/>
          <w:sz w:val="19"/>
          <w:szCs w:val="19"/>
        </w:rPr>
      </w:pPr>
    </w:p>
  </w:footnote>
  <w:footnote w:id="8">
    <w:p w14:paraId="3077C35B" w14:textId="292AB161" w:rsidR="00186939" w:rsidRPr="00CE5ACD" w:rsidRDefault="007B1C65" w:rsidP="00CE5ACD">
      <w:pPr>
        <w:pStyle w:val="Textonotapie"/>
        <w:ind w:firstLine="709"/>
        <w:rPr>
          <w:rFonts w:ascii="Arial" w:hAnsi="Arial" w:cs="Arial"/>
          <w:sz w:val="19"/>
          <w:szCs w:val="19"/>
          <w:lang w:val="es-ES_tradnl"/>
        </w:rPr>
      </w:pPr>
      <w:r w:rsidRPr="00CE5ACD">
        <w:rPr>
          <w:rStyle w:val="Refdenotaalpie"/>
          <w:rFonts w:ascii="Arial" w:hAnsi="Arial" w:cs="Arial"/>
          <w:sz w:val="19"/>
          <w:szCs w:val="19"/>
        </w:rPr>
        <w:footnoteRef/>
      </w:r>
      <w:r w:rsidRPr="00CE5ACD">
        <w:rPr>
          <w:rFonts w:ascii="Arial" w:hAnsi="Arial" w:cs="Arial"/>
          <w:sz w:val="19"/>
          <w:szCs w:val="19"/>
        </w:rPr>
        <w:t xml:space="preserve"> CONSEJO DE ESTADO. Sección Tercera. Sentencia del 16 de septiembre de 2013. Exp. 30.571. C.P. Mauricio Fajardo Gómez. </w:t>
      </w:r>
    </w:p>
  </w:footnote>
  <w:footnote w:id="9">
    <w:p w14:paraId="10B907B0" w14:textId="77777777" w:rsidR="001F4FF3" w:rsidRPr="0091353E" w:rsidRDefault="001F4FF3" w:rsidP="001F4FF3">
      <w:pPr>
        <w:pStyle w:val="Textonotapie"/>
        <w:ind w:firstLine="709"/>
        <w:jc w:val="both"/>
        <w:rPr>
          <w:rFonts w:ascii="Arial" w:hAnsi="Arial" w:cs="Arial"/>
          <w:color w:val="000000" w:themeColor="text1"/>
          <w:sz w:val="19"/>
          <w:szCs w:val="19"/>
        </w:rPr>
      </w:pPr>
      <w:r w:rsidRPr="0091353E">
        <w:rPr>
          <w:rStyle w:val="Refdenotaalpie"/>
          <w:rFonts w:ascii="Arial" w:hAnsi="Arial" w:cs="Arial"/>
          <w:color w:val="000000" w:themeColor="text1"/>
          <w:sz w:val="19"/>
          <w:szCs w:val="19"/>
        </w:rPr>
        <w:footnoteRef/>
      </w:r>
      <w:r w:rsidRPr="0091353E">
        <w:rPr>
          <w:rFonts w:ascii="Arial" w:hAnsi="Arial" w:cs="Arial"/>
          <w:color w:val="000000" w:themeColor="text1"/>
          <w:sz w:val="19"/>
          <w:szCs w:val="19"/>
        </w:rPr>
        <w:t xml:space="preserve"> Ley 80 de 1993: «Artículo 25. Del principio de economía. En virtud de este principio:</w:t>
      </w:r>
    </w:p>
    <w:p w14:paraId="2568A010" w14:textId="77777777" w:rsidR="001F4FF3" w:rsidRDefault="001F4FF3" w:rsidP="001F4FF3">
      <w:pPr>
        <w:pStyle w:val="Textonotapie"/>
        <w:ind w:firstLine="709"/>
        <w:jc w:val="both"/>
        <w:rPr>
          <w:rFonts w:ascii="Arial" w:hAnsi="Arial" w:cs="Arial"/>
          <w:color w:val="000000" w:themeColor="text1"/>
          <w:sz w:val="19"/>
          <w:szCs w:val="19"/>
        </w:rPr>
      </w:pPr>
      <w:r w:rsidRPr="0091353E">
        <w:rPr>
          <w:rFonts w:ascii="Arial" w:hAnsi="Arial" w:cs="Arial"/>
          <w:color w:val="000000" w:themeColor="text1"/>
          <w:sz w:val="19"/>
          <w:szCs w:val="19"/>
        </w:rPr>
        <w:t>»1º. En las normas de selección y en los pliegos de condiciones para la escogencia de contratistas, se cumplirán y establecerán los procedimientos y etapas estrictamente necesarios para asegurar la selección objetiva de la propuesta más favorable. Para este propósito, se señalarán términos preclusivos y perentorios para las diferentes etapas de la selección y las autoridades darán impulso oficioso a las actuaciones».</w:t>
      </w:r>
    </w:p>
    <w:p w14:paraId="39D15756" w14:textId="77777777" w:rsidR="001F4FF3" w:rsidRPr="0091353E" w:rsidRDefault="001F4FF3" w:rsidP="001F4FF3">
      <w:pPr>
        <w:pStyle w:val="Textonotapie"/>
        <w:ind w:firstLine="709"/>
        <w:jc w:val="both"/>
        <w:rPr>
          <w:rFonts w:ascii="Arial" w:hAnsi="Arial" w:cs="Arial"/>
          <w:color w:val="000000" w:themeColor="text1"/>
          <w:sz w:val="19"/>
          <w:szCs w:val="19"/>
        </w:rPr>
      </w:pPr>
    </w:p>
  </w:footnote>
  <w:footnote w:id="10">
    <w:p w14:paraId="366CECD9" w14:textId="77777777" w:rsidR="00B02581" w:rsidRPr="008D549F" w:rsidRDefault="00B02581" w:rsidP="008D549F">
      <w:pPr>
        <w:pStyle w:val="Ttulo1"/>
        <w:ind w:left="0" w:firstLine="709"/>
        <w:jc w:val="both"/>
        <w:rPr>
          <w:rFonts w:eastAsia="Batang"/>
          <w:color w:val="000000"/>
          <w:sz w:val="19"/>
          <w:szCs w:val="19"/>
          <w:lang w:val="es-MX"/>
        </w:rPr>
      </w:pPr>
      <w:r w:rsidRPr="00482514">
        <w:rPr>
          <w:rStyle w:val="Refdenotaalpie"/>
          <w:b w:val="0"/>
          <w:bCs w:val="0"/>
          <w:color w:val="000000" w:themeColor="text1"/>
          <w:sz w:val="19"/>
          <w:szCs w:val="19"/>
        </w:rPr>
        <w:footnoteRef/>
      </w:r>
      <w:r w:rsidRPr="008D549F">
        <w:rPr>
          <w:b w:val="0"/>
          <w:bCs w:val="0"/>
          <w:color w:val="000000" w:themeColor="text1"/>
          <w:sz w:val="19"/>
          <w:szCs w:val="19"/>
        </w:rPr>
        <w:t xml:space="preserve"> </w:t>
      </w:r>
      <w:r w:rsidRPr="008D549F">
        <w:rPr>
          <w:rFonts w:eastAsia="Batang" w:hint="eastAsia"/>
          <w:b w:val="0"/>
          <w:bCs w:val="0"/>
          <w:color w:val="000000"/>
          <w:sz w:val="19"/>
          <w:szCs w:val="19"/>
          <w:lang w:val="es-MX"/>
        </w:rPr>
        <w:t>Sobre este asunto, la Sección Tercera del Consejo de Estado, ha sostenido: «Estos plazos, que corresponden a las distintas etapas del proceso de selección, son, como lo consagra el numeral 1</w:t>
      </w:r>
      <w:r w:rsidRPr="008D549F">
        <w:rPr>
          <w:rFonts w:eastAsia="Batang" w:hint="eastAsia"/>
          <w:b w:val="0"/>
          <w:bCs w:val="0"/>
          <w:color w:val="000000"/>
          <w:sz w:val="19"/>
          <w:szCs w:val="19"/>
          <w:lang w:val="es-MX"/>
        </w:rPr>
        <w:t>º</w:t>
      </w:r>
      <w:r w:rsidRPr="008D549F">
        <w:rPr>
          <w:rFonts w:eastAsia="Batang" w:hint="eastAsia"/>
          <w:b w:val="0"/>
          <w:bCs w:val="0"/>
          <w:color w:val="000000"/>
          <w:sz w:val="19"/>
          <w:szCs w:val="19"/>
          <w:lang w:val="es-MX"/>
        </w:rPr>
        <w:t xml:space="preserve"> del artículo 25 del Estatuto Contractual, perentorios y preclusivos.  »Perentorio, significa «Decisivo o concluyente»; según el Diccionario de la Real Academia de la Lengua Española: «1. adj. Se dice del último plazo que se concede, o de la resolución final que se toma en cualquier asunto. 2. adj. Concluyente, decisivo, determinante.3. adj. Urgente, apremiante».</w:t>
      </w:r>
    </w:p>
    <w:p w14:paraId="0BC709D1" w14:textId="77777777" w:rsidR="00B02581" w:rsidRPr="008D549F" w:rsidRDefault="00B02581" w:rsidP="00647690">
      <w:pPr>
        <w:widowControl/>
        <w:autoSpaceDE/>
        <w:autoSpaceDN/>
        <w:ind w:firstLine="708"/>
        <w:jc w:val="both"/>
        <w:rPr>
          <w:rFonts w:ascii="Arial" w:eastAsia="Batang" w:hAnsi="Arial" w:cs="Arial"/>
          <w:color w:val="000000"/>
          <w:sz w:val="19"/>
          <w:szCs w:val="19"/>
          <w:lang w:val="es-MX"/>
        </w:rPr>
      </w:pPr>
      <w:r w:rsidRPr="008D549F">
        <w:rPr>
          <w:rFonts w:ascii="Arial" w:eastAsia="Batang" w:hAnsi="Arial" w:cs="Arial"/>
          <w:color w:val="000000"/>
          <w:sz w:val="19"/>
          <w:szCs w:val="19"/>
          <w:lang w:val="es-MX"/>
        </w:rPr>
        <w:t xml:space="preserve">»Y el «término perentorio», significa «El improrrogable, cuyo transcurso extingue o cancela la facultad o el derecho que durante él no se ejercitó». </w:t>
      </w:r>
    </w:p>
    <w:p w14:paraId="6DD04741" w14:textId="77777777" w:rsidR="00B02581" w:rsidRPr="008D549F" w:rsidRDefault="00B02581" w:rsidP="00647690">
      <w:pPr>
        <w:widowControl/>
        <w:autoSpaceDE/>
        <w:autoSpaceDN/>
        <w:ind w:firstLine="708"/>
        <w:jc w:val="both"/>
        <w:rPr>
          <w:rFonts w:ascii="Arial" w:eastAsia="Batang" w:hAnsi="Arial" w:cs="Arial"/>
          <w:color w:val="000000"/>
          <w:sz w:val="19"/>
          <w:szCs w:val="19"/>
          <w:lang w:val="es-MX"/>
        </w:rPr>
      </w:pPr>
      <w:r w:rsidRPr="008D549F">
        <w:rPr>
          <w:rFonts w:ascii="Arial" w:eastAsia="Batang" w:hAnsi="Arial" w:cs="Arial"/>
          <w:color w:val="000000"/>
          <w:sz w:val="19"/>
          <w:szCs w:val="19"/>
          <w:lang w:val="es-MX"/>
        </w:rPr>
        <w:t>»Por su parte, preclusivo significa, según el mismo diccionario, «Que causa o determina preclusión»; y a su vez, preclusión, es definido como «Carácter del proceso, según el cual el juicio se divide en etapas, cada una de las cuales clausura la anterior sin posibilidad de replantear lo ya decidido en ella».</w:t>
      </w:r>
    </w:p>
    <w:p w14:paraId="6A4A6885" w14:textId="77777777" w:rsidR="00B02581" w:rsidRPr="00482514" w:rsidRDefault="00B02581" w:rsidP="00B02581">
      <w:pPr>
        <w:widowControl/>
        <w:autoSpaceDE/>
        <w:autoSpaceDN/>
        <w:ind w:firstLine="708"/>
        <w:jc w:val="both"/>
        <w:rPr>
          <w:rFonts w:ascii="Arial" w:eastAsia="Batang" w:hAnsi="Arial" w:cs="Arial"/>
          <w:color w:val="000000"/>
          <w:sz w:val="21"/>
          <w:szCs w:val="21"/>
          <w:lang w:val="es-MX"/>
        </w:rPr>
      </w:pPr>
      <w:r w:rsidRPr="008D549F">
        <w:rPr>
          <w:rFonts w:ascii="Arial" w:eastAsia="Batang" w:hAnsi="Arial" w:cs="Arial"/>
          <w:color w:val="000000"/>
          <w:sz w:val="19"/>
          <w:szCs w:val="19"/>
          <w:lang w:val="es-MX"/>
        </w:rPr>
        <w:t>»Preclusión: Extinción, clausura, caducidad; acción y efecto de extinguirse el derecho a realizar un acto procesal, sea por prohibición de la ley, por haberse dejado pasar la oportunidad de verificarlo o por haberse realizado otro incompatible con aquel (Couture). // Principio procesal según el cual el juicio se divide en etapas, cada una de las cuales supone la clausura de la anterior, sin posibilidad de renovarla (Couture). Esta segunda definición coincide con la de Chiovenda cuando afirma que el proceso avanza cerrando estadios precedentes y no puede retroceder […]»</w:t>
      </w:r>
      <w:r w:rsidRPr="0005173A">
        <w:rPr>
          <w:rFonts w:ascii="Arial" w:hAnsi="Arial" w:cs="Arial"/>
          <w:color w:val="000000" w:themeColor="text1"/>
          <w:sz w:val="19"/>
          <w:szCs w:val="19"/>
        </w:rPr>
        <w:t xml:space="preserve"> CONSEJO DE ESTADO. Sección Tercera. Sentencia del 3 de mayo 2007. Exp. 16.209. C.P. Ramiro Saavedra Becerra.</w:t>
      </w:r>
    </w:p>
  </w:footnote>
  <w:footnote w:id="11">
    <w:p w14:paraId="4398A356" w14:textId="77777777" w:rsidR="00B02581" w:rsidRDefault="00B02581" w:rsidP="00B02581">
      <w:pPr>
        <w:pStyle w:val="Textonotapie"/>
        <w:ind w:firstLine="708"/>
      </w:pPr>
    </w:p>
    <w:p w14:paraId="51BEFF18" w14:textId="77777777" w:rsidR="00B02581" w:rsidRPr="00B76652" w:rsidRDefault="00B02581" w:rsidP="00B02581">
      <w:pPr>
        <w:pStyle w:val="Textonotapie"/>
        <w:ind w:firstLine="708"/>
        <w:jc w:val="both"/>
        <w:rPr>
          <w:rFonts w:ascii="Arial" w:hAnsi="Arial" w:cs="Arial"/>
          <w:sz w:val="19"/>
          <w:szCs w:val="19"/>
          <w:lang w:val="es-MX"/>
        </w:rPr>
      </w:pPr>
      <w:r w:rsidRPr="00B76652">
        <w:rPr>
          <w:rStyle w:val="Refdenotaalpie"/>
          <w:rFonts w:ascii="Arial" w:hAnsi="Arial" w:cs="Arial"/>
          <w:sz w:val="19"/>
          <w:szCs w:val="19"/>
        </w:rPr>
        <w:footnoteRef/>
      </w:r>
      <w:r w:rsidRPr="00B76652">
        <w:rPr>
          <w:rFonts w:ascii="Arial" w:hAnsi="Arial" w:cs="Arial"/>
          <w:sz w:val="19"/>
          <w:szCs w:val="19"/>
        </w:rPr>
        <w:t xml:space="preserve"> </w:t>
      </w:r>
      <w:r w:rsidRPr="00B76652">
        <w:rPr>
          <w:rFonts w:ascii="Arial" w:eastAsia="Calibri" w:hAnsi="Arial" w:cs="Arial"/>
          <w:color w:val="000000"/>
          <w:sz w:val="19"/>
          <w:szCs w:val="19"/>
          <w:lang w:val="es-MX"/>
        </w:rPr>
        <w:t>Es del caso resaltar, amparados en la jurisprudencia constitucional, que «</w:t>
      </w:r>
      <w:r>
        <w:rPr>
          <w:rFonts w:ascii="Arial" w:eastAsia="Calibri" w:hAnsi="Arial" w:cs="Arial"/>
          <w:color w:val="000000"/>
          <w:sz w:val="19"/>
          <w:szCs w:val="19"/>
          <w:lang w:val="es-MX"/>
        </w:rPr>
        <w:t xml:space="preserve">[…] </w:t>
      </w:r>
      <w:r w:rsidRPr="00B76652">
        <w:rPr>
          <w:rFonts w:ascii="Arial" w:eastAsia="Calibri" w:hAnsi="Arial" w:cs="Arial"/>
          <w:color w:val="000000"/>
          <w:sz w:val="19"/>
          <w:szCs w:val="19"/>
          <w:lang w:val="es-MX"/>
        </w:rPr>
        <w:t>las disposiciones que integran el ordenamiento jurídico y que se ocupan del diseño de los procedimientos y de la fijación de términos preclusivos para las actuaciones de las partes y de las autoridades sirven al propósito de materializar los valores y principios del ordenamiento, [lo que] conmina a su observancia estricta y no permite la atenuación de las cargas, en la medida en que son necesarias para la seguridad jurídica […] y constituyen parámetros que permiten hacer efectiva la igualdad entre los asociados»</w:t>
      </w:r>
      <w:r w:rsidRPr="00B76652">
        <w:rPr>
          <w:rFonts w:ascii="Arial" w:hAnsi="Arial" w:cs="Arial"/>
          <w:color w:val="000000" w:themeColor="text1"/>
          <w:sz w:val="19"/>
          <w:szCs w:val="19"/>
        </w:rPr>
        <w:t xml:space="preserve"> CORTE CONSTITUCIONAL. Sentencia T-565 de 2016. M.P. Gloria Stella Ortiz Delgado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370E0" w14:textId="77777777" w:rsidR="00A12060" w:rsidRDefault="00A1206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5D123" w14:textId="7D82E02A" w:rsidR="005A61B8" w:rsidRDefault="005A61B8" w:rsidP="005A61B8">
    <w:pPr>
      <w:pStyle w:val="Encabezado"/>
      <w:jc w:val="right"/>
    </w:pPr>
    <w:r>
      <w:rPr>
        <w:noProof/>
        <w:lang w:val="es-CO" w:eastAsia="es-CO"/>
      </w:rPr>
      <w:drawing>
        <wp:anchor distT="0" distB="0" distL="114300" distR="114300" simplePos="0" relativeHeight="251659264" behindDoc="1" locked="0" layoutInCell="1" allowOverlap="1" wp14:anchorId="20DEB85A" wp14:editId="6772F8C5">
          <wp:simplePos x="0" y="0"/>
          <wp:positionH relativeFrom="column">
            <wp:posOffset>4171950</wp:posOffset>
          </wp:positionH>
          <wp:positionV relativeFrom="paragraph">
            <wp:posOffset>-67310</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descr="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 Imagen" descr="Form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80FE2" w14:textId="77777777" w:rsidR="00A12060" w:rsidRDefault="00A1206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B0271"/>
    <w:multiLevelType w:val="multilevel"/>
    <w:tmpl w:val="1D661C20"/>
    <w:lvl w:ilvl="0">
      <w:start w:val="1"/>
      <w:numFmt w:val="decimal"/>
      <w:lvlText w:val="%1."/>
      <w:lvlJc w:val="left"/>
      <w:pPr>
        <w:ind w:left="365" w:hanging="245"/>
      </w:pPr>
      <w:rPr>
        <w:rFonts w:ascii="Arial" w:eastAsia="Arial" w:hAnsi="Arial" w:cs="Arial" w:hint="default"/>
        <w:b/>
        <w:bCs/>
        <w:spacing w:val="-1"/>
        <w:w w:val="100"/>
        <w:sz w:val="22"/>
        <w:szCs w:val="22"/>
        <w:lang w:val="es-ES" w:eastAsia="en-US" w:bidi="ar-SA"/>
      </w:rPr>
    </w:lvl>
    <w:lvl w:ilvl="1">
      <w:start w:val="1"/>
      <w:numFmt w:val="decimal"/>
      <w:lvlText w:val="%1.%2."/>
      <w:lvlJc w:val="left"/>
      <w:pPr>
        <w:ind w:left="9226" w:hanging="720"/>
      </w:pPr>
      <w:rPr>
        <w:rFonts w:ascii="Arial" w:eastAsia="Arial" w:hAnsi="Arial" w:cs="Arial" w:hint="default"/>
        <w:b/>
        <w:bCs/>
        <w:spacing w:val="-1"/>
        <w:w w:val="100"/>
        <w:sz w:val="22"/>
        <w:szCs w:val="22"/>
        <w:lang w:val="es-ES" w:eastAsia="en-US" w:bidi="ar-SA"/>
      </w:rPr>
    </w:lvl>
    <w:lvl w:ilvl="2">
      <w:numFmt w:val="bullet"/>
      <w:lvlText w:val="•"/>
      <w:lvlJc w:val="left"/>
      <w:pPr>
        <w:ind w:left="1764" w:hanging="720"/>
      </w:pPr>
      <w:rPr>
        <w:rFonts w:hint="default"/>
        <w:lang w:val="es-ES" w:eastAsia="en-US" w:bidi="ar-SA"/>
      </w:rPr>
    </w:lvl>
    <w:lvl w:ilvl="3">
      <w:numFmt w:val="bullet"/>
      <w:lvlText w:val="•"/>
      <w:lvlJc w:val="left"/>
      <w:pPr>
        <w:ind w:left="2688" w:hanging="720"/>
      </w:pPr>
      <w:rPr>
        <w:rFonts w:hint="default"/>
        <w:lang w:val="es-ES" w:eastAsia="en-US" w:bidi="ar-SA"/>
      </w:rPr>
    </w:lvl>
    <w:lvl w:ilvl="4">
      <w:numFmt w:val="bullet"/>
      <w:lvlText w:val="•"/>
      <w:lvlJc w:val="left"/>
      <w:pPr>
        <w:ind w:left="3613" w:hanging="720"/>
      </w:pPr>
      <w:rPr>
        <w:rFonts w:hint="default"/>
        <w:lang w:val="es-ES" w:eastAsia="en-US" w:bidi="ar-SA"/>
      </w:rPr>
    </w:lvl>
    <w:lvl w:ilvl="5">
      <w:numFmt w:val="bullet"/>
      <w:lvlText w:val="•"/>
      <w:lvlJc w:val="left"/>
      <w:pPr>
        <w:ind w:left="4537" w:hanging="720"/>
      </w:pPr>
      <w:rPr>
        <w:rFonts w:hint="default"/>
        <w:lang w:val="es-ES" w:eastAsia="en-US" w:bidi="ar-SA"/>
      </w:rPr>
    </w:lvl>
    <w:lvl w:ilvl="6">
      <w:numFmt w:val="bullet"/>
      <w:lvlText w:val="•"/>
      <w:lvlJc w:val="left"/>
      <w:pPr>
        <w:ind w:left="5462" w:hanging="720"/>
      </w:pPr>
      <w:rPr>
        <w:rFonts w:hint="default"/>
        <w:lang w:val="es-ES" w:eastAsia="en-US" w:bidi="ar-SA"/>
      </w:rPr>
    </w:lvl>
    <w:lvl w:ilvl="7">
      <w:numFmt w:val="bullet"/>
      <w:lvlText w:val="•"/>
      <w:lvlJc w:val="left"/>
      <w:pPr>
        <w:ind w:left="6386" w:hanging="720"/>
      </w:pPr>
      <w:rPr>
        <w:rFonts w:hint="default"/>
        <w:lang w:val="es-ES" w:eastAsia="en-US" w:bidi="ar-SA"/>
      </w:rPr>
    </w:lvl>
    <w:lvl w:ilvl="8">
      <w:numFmt w:val="bullet"/>
      <w:lvlText w:val="•"/>
      <w:lvlJc w:val="left"/>
      <w:pPr>
        <w:ind w:left="7311" w:hanging="720"/>
      </w:pPr>
      <w:rPr>
        <w:rFonts w:hint="default"/>
        <w:lang w:val="es-ES" w:eastAsia="en-US" w:bidi="ar-SA"/>
      </w:rPr>
    </w:lvl>
  </w:abstractNum>
  <w:abstractNum w:abstractNumId="1" w15:restartNumberingAfterBreak="0">
    <w:nsid w:val="32967451"/>
    <w:multiLevelType w:val="hybridMultilevel"/>
    <w:tmpl w:val="692AF736"/>
    <w:lvl w:ilvl="0" w:tplc="871EEBA4">
      <w:start w:val="1"/>
      <w:numFmt w:val="lowerRoman"/>
      <w:lvlText w:val="%1)"/>
      <w:lvlJc w:val="left"/>
      <w:pPr>
        <w:ind w:left="1000" w:hanging="171"/>
      </w:pPr>
      <w:rPr>
        <w:rFonts w:ascii="Arial MT" w:eastAsia="Arial MT" w:hAnsi="Arial MT" w:cs="Arial MT" w:hint="default"/>
        <w:spacing w:val="-1"/>
        <w:w w:val="100"/>
        <w:sz w:val="22"/>
        <w:szCs w:val="22"/>
        <w:lang w:val="es-ES" w:eastAsia="en-US" w:bidi="ar-SA"/>
      </w:rPr>
    </w:lvl>
    <w:lvl w:ilvl="1" w:tplc="75A25BB0">
      <w:numFmt w:val="bullet"/>
      <w:lvlText w:val="•"/>
      <w:lvlJc w:val="left"/>
      <w:pPr>
        <w:ind w:left="1816" w:hanging="171"/>
      </w:pPr>
      <w:rPr>
        <w:rFonts w:hint="default"/>
        <w:lang w:val="es-ES" w:eastAsia="en-US" w:bidi="ar-SA"/>
      </w:rPr>
    </w:lvl>
    <w:lvl w:ilvl="2" w:tplc="E45AE29A">
      <w:numFmt w:val="bullet"/>
      <w:lvlText w:val="•"/>
      <w:lvlJc w:val="left"/>
      <w:pPr>
        <w:ind w:left="2632" w:hanging="171"/>
      </w:pPr>
      <w:rPr>
        <w:rFonts w:hint="default"/>
        <w:lang w:val="es-ES" w:eastAsia="en-US" w:bidi="ar-SA"/>
      </w:rPr>
    </w:lvl>
    <w:lvl w:ilvl="3" w:tplc="C09A8590">
      <w:numFmt w:val="bullet"/>
      <w:lvlText w:val="•"/>
      <w:lvlJc w:val="left"/>
      <w:pPr>
        <w:ind w:left="3448" w:hanging="171"/>
      </w:pPr>
      <w:rPr>
        <w:rFonts w:hint="default"/>
        <w:lang w:val="es-ES" w:eastAsia="en-US" w:bidi="ar-SA"/>
      </w:rPr>
    </w:lvl>
    <w:lvl w:ilvl="4" w:tplc="52805F86">
      <w:numFmt w:val="bullet"/>
      <w:lvlText w:val="•"/>
      <w:lvlJc w:val="left"/>
      <w:pPr>
        <w:ind w:left="4264" w:hanging="171"/>
      </w:pPr>
      <w:rPr>
        <w:rFonts w:hint="default"/>
        <w:lang w:val="es-ES" w:eastAsia="en-US" w:bidi="ar-SA"/>
      </w:rPr>
    </w:lvl>
    <w:lvl w:ilvl="5" w:tplc="EC065E84">
      <w:numFmt w:val="bullet"/>
      <w:lvlText w:val="•"/>
      <w:lvlJc w:val="left"/>
      <w:pPr>
        <w:ind w:left="5080" w:hanging="171"/>
      </w:pPr>
      <w:rPr>
        <w:rFonts w:hint="default"/>
        <w:lang w:val="es-ES" w:eastAsia="en-US" w:bidi="ar-SA"/>
      </w:rPr>
    </w:lvl>
    <w:lvl w:ilvl="6" w:tplc="685AB644">
      <w:numFmt w:val="bullet"/>
      <w:lvlText w:val="•"/>
      <w:lvlJc w:val="left"/>
      <w:pPr>
        <w:ind w:left="5896" w:hanging="171"/>
      </w:pPr>
      <w:rPr>
        <w:rFonts w:hint="default"/>
        <w:lang w:val="es-ES" w:eastAsia="en-US" w:bidi="ar-SA"/>
      </w:rPr>
    </w:lvl>
    <w:lvl w:ilvl="7" w:tplc="C7D8623E">
      <w:numFmt w:val="bullet"/>
      <w:lvlText w:val="•"/>
      <w:lvlJc w:val="left"/>
      <w:pPr>
        <w:ind w:left="6712" w:hanging="171"/>
      </w:pPr>
      <w:rPr>
        <w:rFonts w:hint="default"/>
        <w:lang w:val="es-ES" w:eastAsia="en-US" w:bidi="ar-SA"/>
      </w:rPr>
    </w:lvl>
    <w:lvl w:ilvl="8" w:tplc="603E9456">
      <w:numFmt w:val="bullet"/>
      <w:lvlText w:val="•"/>
      <w:lvlJc w:val="left"/>
      <w:pPr>
        <w:ind w:left="7528" w:hanging="171"/>
      </w:pPr>
      <w:rPr>
        <w:rFonts w:hint="default"/>
        <w:lang w:val="es-ES" w:eastAsia="en-US" w:bidi="ar-SA"/>
      </w:rPr>
    </w:lvl>
  </w:abstractNum>
  <w:abstractNum w:abstractNumId="2" w15:restartNumberingAfterBreak="0">
    <w:nsid w:val="410812FA"/>
    <w:multiLevelType w:val="hybridMultilevel"/>
    <w:tmpl w:val="692AF736"/>
    <w:lvl w:ilvl="0" w:tplc="871EEBA4">
      <w:start w:val="1"/>
      <w:numFmt w:val="lowerRoman"/>
      <w:lvlText w:val="%1)"/>
      <w:lvlJc w:val="left"/>
      <w:pPr>
        <w:ind w:left="1000" w:hanging="171"/>
      </w:pPr>
      <w:rPr>
        <w:rFonts w:ascii="Arial MT" w:eastAsia="Arial MT" w:hAnsi="Arial MT" w:cs="Arial MT" w:hint="default"/>
        <w:spacing w:val="-1"/>
        <w:w w:val="100"/>
        <w:sz w:val="22"/>
        <w:szCs w:val="22"/>
        <w:lang w:val="es-ES" w:eastAsia="en-US" w:bidi="ar-SA"/>
      </w:rPr>
    </w:lvl>
    <w:lvl w:ilvl="1" w:tplc="75A25BB0">
      <w:numFmt w:val="bullet"/>
      <w:lvlText w:val="•"/>
      <w:lvlJc w:val="left"/>
      <w:pPr>
        <w:ind w:left="1816" w:hanging="171"/>
      </w:pPr>
      <w:rPr>
        <w:rFonts w:hint="default"/>
        <w:lang w:val="es-ES" w:eastAsia="en-US" w:bidi="ar-SA"/>
      </w:rPr>
    </w:lvl>
    <w:lvl w:ilvl="2" w:tplc="E45AE29A">
      <w:numFmt w:val="bullet"/>
      <w:lvlText w:val="•"/>
      <w:lvlJc w:val="left"/>
      <w:pPr>
        <w:ind w:left="2632" w:hanging="171"/>
      </w:pPr>
      <w:rPr>
        <w:rFonts w:hint="default"/>
        <w:lang w:val="es-ES" w:eastAsia="en-US" w:bidi="ar-SA"/>
      </w:rPr>
    </w:lvl>
    <w:lvl w:ilvl="3" w:tplc="C09A8590">
      <w:numFmt w:val="bullet"/>
      <w:lvlText w:val="•"/>
      <w:lvlJc w:val="left"/>
      <w:pPr>
        <w:ind w:left="3448" w:hanging="171"/>
      </w:pPr>
      <w:rPr>
        <w:rFonts w:hint="default"/>
        <w:lang w:val="es-ES" w:eastAsia="en-US" w:bidi="ar-SA"/>
      </w:rPr>
    </w:lvl>
    <w:lvl w:ilvl="4" w:tplc="52805F86">
      <w:numFmt w:val="bullet"/>
      <w:lvlText w:val="•"/>
      <w:lvlJc w:val="left"/>
      <w:pPr>
        <w:ind w:left="4264" w:hanging="171"/>
      </w:pPr>
      <w:rPr>
        <w:rFonts w:hint="default"/>
        <w:lang w:val="es-ES" w:eastAsia="en-US" w:bidi="ar-SA"/>
      </w:rPr>
    </w:lvl>
    <w:lvl w:ilvl="5" w:tplc="EC065E84">
      <w:numFmt w:val="bullet"/>
      <w:lvlText w:val="•"/>
      <w:lvlJc w:val="left"/>
      <w:pPr>
        <w:ind w:left="5080" w:hanging="171"/>
      </w:pPr>
      <w:rPr>
        <w:rFonts w:hint="default"/>
        <w:lang w:val="es-ES" w:eastAsia="en-US" w:bidi="ar-SA"/>
      </w:rPr>
    </w:lvl>
    <w:lvl w:ilvl="6" w:tplc="685AB644">
      <w:numFmt w:val="bullet"/>
      <w:lvlText w:val="•"/>
      <w:lvlJc w:val="left"/>
      <w:pPr>
        <w:ind w:left="5896" w:hanging="171"/>
      </w:pPr>
      <w:rPr>
        <w:rFonts w:hint="default"/>
        <w:lang w:val="es-ES" w:eastAsia="en-US" w:bidi="ar-SA"/>
      </w:rPr>
    </w:lvl>
    <w:lvl w:ilvl="7" w:tplc="C7D8623E">
      <w:numFmt w:val="bullet"/>
      <w:lvlText w:val="•"/>
      <w:lvlJc w:val="left"/>
      <w:pPr>
        <w:ind w:left="6712" w:hanging="171"/>
      </w:pPr>
      <w:rPr>
        <w:rFonts w:hint="default"/>
        <w:lang w:val="es-ES" w:eastAsia="en-US" w:bidi="ar-SA"/>
      </w:rPr>
    </w:lvl>
    <w:lvl w:ilvl="8" w:tplc="603E9456">
      <w:numFmt w:val="bullet"/>
      <w:lvlText w:val="•"/>
      <w:lvlJc w:val="left"/>
      <w:pPr>
        <w:ind w:left="7528" w:hanging="171"/>
      </w:pPr>
      <w:rPr>
        <w:rFonts w:hint="default"/>
        <w:lang w:val="es-ES" w:eastAsia="en-US" w:bidi="ar-S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220"/>
    <w:rsid w:val="0000114B"/>
    <w:rsid w:val="00004F8F"/>
    <w:rsid w:val="0000687F"/>
    <w:rsid w:val="00007DDE"/>
    <w:rsid w:val="00011627"/>
    <w:rsid w:val="00011E80"/>
    <w:rsid w:val="000161E3"/>
    <w:rsid w:val="000211DB"/>
    <w:rsid w:val="0002709A"/>
    <w:rsid w:val="00027A09"/>
    <w:rsid w:val="00032E31"/>
    <w:rsid w:val="00036D2A"/>
    <w:rsid w:val="0004220D"/>
    <w:rsid w:val="000432FC"/>
    <w:rsid w:val="0005173A"/>
    <w:rsid w:val="00051F8F"/>
    <w:rsid w:val="00052089"/>
    <w:rsid w:val="00055ABE"/>
    <w:rsid w:val="0005735B"/>
    <w:rsid w:val="000615A0"/>
    <w:rsid w:val="00061D51"/>
    <w:rsid w:val="00073DCF"/>
    <w:rsid w:val="00074DF4"/>
    <w:rsid w:val="000852A1"/>
    <w:rsid w:val="0008734A"/>
    <w:rsid w:val="0009470F"/>
    <w:rsid w:val="00094A70"/>
    <w:rsid w:val="00096BB0"/>
    <w:rsid w:val="00097EED"/>
    <w:rsid w:val="000A077B"/>
    <w:rsid w:val="000A124A"/>
    <w:rsid w:val="000A1C44"/>
    <w:rsid w:val="000A3D3D"/>
    <w:rsid w:val="000A4DDD"/>
    <w:rsid w:val="000B256B"/>
    <w:rsid w:val="000D0A4B"/>
    <w:rsid w:val="000D2916"/>
    <w:rsid w:val="000D3FC9"/>
    <w:rsid w:val="000D5C5C"/>
    <w:rsid w:val="000F2F44"/>
    <w:rsid w:val="000F3A64"/>
    <w:rsid w:val="000F623B"/>
    <w:rsid w:val="001077AD"/>
    <w:rsid w:val="00112615"/>
    <w:rsid w:val="00113368"/>
    <w:rsid w:val="001170FD"/>
    <w:rsid w:val="00117C6B"/>
    <w:rsid w:val="00117E01"/>
    <w:rsid w:val="00121769"/>
    <w:rsid w:val="00123316"/>
    <w:rsid w:val="001248AC"/>
    <w:rsid w:val="00136EC4"/>
    <w:rsid w:val="001376B6"/>
    <w:rsid w:val="001413C2"/>
    <w:rsid w:val="001436E0"/>
    <w:rsid w:val="001515B5"/>
    <w:rsid w:val="001525F3"/>
    <w:rsid w:val="001534A3"/>
    <w:rsid w:val="001560C1"/>
    <w:rsid w:val="00162070"/>
    <w:rsid w:val="0016229C"/>
    <w:rsid w:val="0016232D"/>
    <w:rsid w:val="00163CEE"/>
    <w:rsid w:val="00165F49"/>
    <w:rsid w:val="00173093"/>
    <w:rsid w:val="00174C13"/>
    <w:rsid w:val="00180F14"/>
    <w:rsid w:val="00186939"/>
    <w:rsid w:val="00187534"/>
    <w:rsid w:val="00190C23"/>
    <w:rsid w:val="00191093"/>
    <w:rsid w:val="001A7849"/>
    <w:rsid w:val="001B1589"/>
    <w:rsid w:val="001C48D9"/>
    <w:rsid w:val="001C641D"/>
    <w:rsid w:val="001E05C7"/>
    <w:rsid w:val="001E26C6"/>
    <w:rsid w:val="001E4A4F"/>
    <w:rsid w:val="001E5229"/>
    <w:rsid w:val="001E5A71"/>
    <w:rsid w:val="001F1B1B"/>
    <w:rsid w:val="001F3BE2"/>
    <w:rsid w:val="001F4FF3"/>
    <w:rsid w:val="00204B71"/>
    <w:rsid w:val="002057EE"/>
    <w:rsid w:val="0020704B"/>
    <w:rsid w:val="0022465D"/>
    <w:rsid w:val="00224F7F"/>
    <w:rsid w:val="002360AB"/>
    <w:rsid w:val="002369E1"/>
    <w:rsid w:val="00240731"/>
    <w:rsid w:val="00240E25"/>
    <w:rsid w:val="00243349"/>
    <w:rsid w:val="002500E8"/>
    <w:rsid w:val="002515EC"/>
    <w:rsid w:val="00253DC0"/>
    <w:rsid w:val="00256CBD"/>
    <w:rsid w:val="00260A98"/>
    <w:rsid w:val="002638EE"/>
    <w:rsid w:val="00267B7C"/>
    <w:rsid w:val="0027541D"/>
    <w:rsid w:val="002754EC"/>
    <w:rsid w:val="00276E86"/>
    <w:rsid w:val="002811D3"/>
    <w:rsid w:val="00290FD2"/>
    <w:rsid w:val="002937BD"/>
    <w:rsid w:val="002945A8"/>
    <w:rsid w:val="00295866"/>
    <w:rsid w:val="00297F57"/>
    <w:rsid w:val="002A312C"/>
    <w:rsid w:val="002A3840"/>
    <w:rsid w:val="002B1B45"/>
    <w:rsid w:val="002C6BDD"/>
    <w:rsid w:val="002D24BB"/>
    <w:rsid w:val="002D7610"/>
    <w:rsid w:val="002E5142"/>
    <w:rsid w:val="002E631D"/>
    <w:rsid w:val="002F6278"/>
    <w:rsid w:val="002F62F7"/>
    <w:rsid w:val="0030214C"/>
    <w:rsid w:val="0030515D"/>
    <w:rsid w:val="003061C8"/>
    <w:rsid w:val="0030752D"/>
    <w:rsid w:val="003079FF"/>
    <w:rsid w:val="003125F5"/>
    <w:rsid w:val="0031640D"/>
    <w:rsid w:val="00316D0B"/>
    <w:rsid w:val="00317D78"/>
    <w:rsid w:val="00324C88"/>
    <w:rsid w:val="00334593"/>
    <w:rsid w:val="00334A38"/>
    <w:rsid w:val="00340710"/>
    <w:rsid w:val="003443A7"/>
    <w:rsid w:val="00350412"/>
    <w:rsid w:val="0035049D"/>
    <w:rsid w:val="00354CAB"/>
    <w:rsid w:val="00356910"/>
    <w:rsid w:val="00360890"/>
    <w:rsid w:val="00361A95"/>
    <w:rsid w:val="00361E39"/>
    <w:rsid w:val="0036288C"/>
    <w:rsid w:val="00365850"/>
    <w:rsid w:val="00371B85"/>
    <w:rsid w:val="00372628"/>
    <w:rsid w:val="0038068D"/>
    <w:rsid w:val="00380703"/>
    <w:rsid w:val="0038603F"/>
    <w:rsid w:val="00386888"/>
    <w:rsid w:val="003929E8"/>
    <w:rsid w:val="00396593"/>
    <w:rsid w:val="003A0D26"/>
    <w:rsid w:val="003A3006"/>
    <w:rsid w:val="003A4798"/>
    <w:rsid w:val="003A4BA7"/>
    <w:rsid w:val="003A617B"/>
    <w:rsid w:val="003A7BF3"/>
    <w:rsid w:val="003B69C7"/>
    <w:rsid w:val="003C0A5D"/>
    <w:rsid w:val="003C0EA0"/>
    <w:rsid w:val="003C6406"/>
    <w:rsid w:val="003C70FC"/>
    <w:rsid w:val="003D1C6A"/>
    <w:rsid w:val="003E2731"/>
    <w:rsid w:val="003E5466"/>
    <w:rsid w:val="003E5DAE"/>
    <w:rsid w:val="003E6D2B"/>
    <w:rsid w:val="003F023A"/>
    <w:rsid w:val="003F3A8B"/>
    <w:rsid w:val="003F3F23"/>
    <w:rsid w:val="003F4865"/>
    <w:rsid w:val="0040048D"/>
    <w:rsid w:val="0040119D"/>
    <w:rsid w:val="004049EA"/>
    <w:rsid w:val="00407B4D"/>
    <w:rsid w:val="004207F0"/>
    <w:rsid w:val="004236AC"/>
    <w:rsid w:val="00425C75"/>
    <w:rsid w:val="0043143F"/>
    <w:rsid w:val="00433FDE"/>
    <w:rsid w:val="004476BE"/>
    <w:rsid w:val="004515D0"/>
    <w:rsid w:val="004532EC"/>
    <w:rsid w:val="0045392B"/>
    <w:rsid w:val="00465EDC"/>
    <w:rsid w:val="004718D7"/>
    <w:rsid w:val="00471FD2"/>
    <w:rsid w:val="00474B5E"/>
    <w:rsid w:val="004803A2"/>
    <w:rsid w:val="00480AA2"/>
    <w:rsid w:val="0048374B"/>
    <w:rsid w:val="00484043"/>
    <w:rsid w:val="00484C89"/>
    <w:rsid w:val="00486BB5"/>
    <w:rsid w:val="00492661"/>
    <w:rsid w:val="004A0A06"/>
    <w:rsid w:val="004A1E20"/>
    <w:rsid w:val="004A677C"/>
    <w:rsid w:val="004B17C4"/>
    <w:rsid w:val="004B2421"/>
    <w:rsid w:val="004B5124"/>
    <w:rsid w:val="004C62AD"/>
    <w:rsid w:val="004C6C02"/>
    <w:rsid w:val="004D35B5"/>
    <w:rsid w:val="004D3B9A"/>
    <w:rsid w:val="004D42A8"/>
    <w:rsid w:val="004E0186"/>
    <w:rsid w:val="004E51C1"/>
    <w:rsid w:val="004E6786"/>
    <w:rsid w:val="004E776F"/>
    <w:rsid w:val="004E7B7E"/>
    <w:rsid w:val="004F139E"/>
    <w:rsid w:val="004F3C9A"/>
    <w:rsid w:val="004F494C"/>
    <w:rsid w:val="004F56A5"/>
    <w:rsid w:val="004F6667"/>
    <w:rsid w:val="004F6E43"/>
    <w:rsid w:val="005000C2"/>
    <w:rsid w:val="005014B5"/>
    <w:rsid w:val="00503FED"/>
    <w:rsid w:val="005058D5"/>
    <w:rsid w:val="005075BE"/>
    <w:rsid w:val="005100AB"/>
    <w:rsid w:val="00511A1D"/>
    <w:rsid w:val="00515ACB"/>
    <w:rsid w:val="005233A0"/>
    <w:rsid w:val="00524ACC"/>
    <w:rsid w:val="005259C3"/>
    <w:rsid w:val="00531843"/>
    <w:rsid w:val="00533446"/>
    <w:rsid w:val="005345CA"/>
    <w:rsid w:val="00535735"/>
    <w:rsid w:val="00541C2E"/>
    <w:rsid w:val="0055403F"/>
    <w:rsid w:val="00564579"/>
    <w:rsid w:val="00567C0B"/>
    <w:rsid w:val="005706BE"/>
    <w:rsid w:val="005737C5"/>
    <w:rsid w:val="005826AD"/>
    <w:rsid w:val="00585DE3"/>
    <w:rsid w:val="00586E03"/>
    <w:rsid w:val="00590BDA"/>
    <w:rsid w:val="0059606F"/>
    <w:rsid w:val="00597E92"/>
    <w:rsid w:val="005A5684"/>
    <w:rsid w:val="005A61B8"/>
    <w:rsid w:val="005B043C"/>
    <w:rsid w:val="005B2F54"/>
    <w:rsid w:val="005B3E71"/>
    <w:rsid w:val="005B7F0A"/>
    <w:rsid w:val="005C01C9"/>
    <w:rsid w:val="005C1DAA"/>
    <w:rsid w:val="005C290B"/>
    <w:rsid w:val="005C3D43"/>
    <w:rsid w:val="005D1B6D"/>
    <w:rsid w:val="005D1F55"/>
    <w:rsid w:val="005D24EA"/>
    <w:rsid w:val="005D422A"/>
    <w:rsid w:val="005E7239"/>
    <w:rsid w:val="005F41B0"/>
    <w:rsid w:val="005F5F7A"/>
    <w:rsid w:val="005F7013"/>
    <w:rsid w:val="00603750"/>
    <w:rsid w:val="006134FD"/>
    <w:rsid w:val="00616C69"/>
    <w:rsid w:val="00617C51"/>
    <w:rsid w:val="00621F2D"/>
    <w:rsid w:val="0062345D"/>
    <w:rsid w:val="00630D21"/>
    <w:rsid w:val="006344E5"/>
    <w:rsid w:val="00640E6D"/>
    <w:rsid w:val="0064408B"/>
    <w:rsid w:val="006457EE"/>
    <w:rsid w:val="00647690"/>
    <w:rsid w:val="00653AB2"/>
    <w:rsid w:val="00656A4A"/>
    <w:rsid w:val="00663A82"/>
    <w:rsid w:val="006672C2"/>
    <w:rsid w:val="00672FF6"/>
    <w:rsid w:val="00675691"/>
    <w:rsid w:val="0067583A"/>
    <w:rsid w:val="00675D86"/>
    <w:rsid w:val="00681444"/>
    <w:rsid w:val="0068529D"/>
    <w:rsid w:val="00686ED5"/>
    <w:rsid w:val="006920F9"/>
    <w:rsid w:val="006979F5"/>
    <w:rsid w:val="00697C5A"/>
    <w:rsid w:val="006A1E0B"/>
    <w:rsid w:val="006A2178"/>
    <w:rsid w:val="006A3B3F"/>
    <w:rsid w:val="006A5E0E"/>
    <w:rsid w:val="006A6CF5"/>
    <w:rsid w:val="006B54C3"/>
    <w:rsid w:val="006B56CA"/>
    <w:rsid w:val="006C2236"/>
    <w:rsid w:val="006C2FD7"/>
    <w:rsid w:val="006C7382"/>
    <w:rsid w:val="006D6732"/>
    <w:rsid w:val="006D71FB"/>
    <w:rsid w:val="006E0F78"/>
    <w:rsid w:val="00701B97"/>
    <w:rsid w:val="00714853"/>
    <w:rsid w:val="007167CE"/>
    <w:rsid w:val="00716E40"/>
    <w:rsid w:val="00721481"/>
    <w:rsid w:val="007269D1"/>
    <w:rsid w:val="00727B19"/>
    <w:rsid w:val="00735257"/>
    <w:rsid w:val="007352EE"/>
    <w:rsid w:val="007430CD"/>
    <w:rsid w:val="00746325"/>
    <w:rsid w:val="007501C9"/>
    <w:rsid w:val="00757CF0"/>
    <w:rsid w:val="00761AE9"/>
    <w:rsid w:val="00762015"/>
    <w:rsid w:val="0076438E"/>
    <w:rsid w:val="007673CC"/>
    <w:rsid w:val="00767CAA"/>
    <w:rsid w:val="00774648"/>
    <w:rsid w:val="00784412"/>
    <w:rsid w:val="00784AC1"/>
    <w:rsid w:val="007909F6"/>
    <w:rsid w:val="00790A4E"/>
    <w:rsid w:val="007A40DC"/>
    <w:rsid w:val="007A5427"/>
    <w:rsid w:val="007A6B26"/>
    <w:rsid w:val="007A6D41"/>
    <w:rsid w:val="007B1369"/>
    <w:rsid w:val="007B1C65"/>
    <w:rsid w:val="007C2EB4"/>
    <w:rsid w:val="007C3285"/>
    <w:rsid w:val="007D12CB"/>
    <w:rsid w:val="007D2D80"/>
    <w:rsid w:val="007D3A3A"/>
    <w:rsid w:val="007D3C82"/>
    <w:rsid w:val="007D5048"/>
    <w:rsid w:val="007D6C36"/>
    <w:rsid w:val="007D74D9"/>
    <w:rsid w:val="007E0E12"/>
    <w:rsid w:val="007E5D24"/>
    <w:rsid w:val="007E6460"/>
    <w:rsid w:val="007F1385"/>
    <w:rsid w:val="007F28A8"/>
    <w:rsid w:val="007F3EC8"/>
    <w:rsid w:val="007F5A7B"/>
    <w:rsid w:val="00813F00"/>
    <w:rsid w:val="008171F1"/>
    <w:rsid w:val="00824722"/>
    <w:rsid w:val="00825B9A"/>
    <w:rsid w:val="00826AE5"/>
    <w:rsid w:val="00827B09"/>
    <w:rsid w:val="00831117"/>
    <w:rsid w:val="00831A3F"/>
    <w:rsid w:val="00834A75"/>
    <w:rsid w:val="008358AA"/>
    <w:rsid w:val="00840208"/>
    <w:rsid w:val="00842B3A"/>
    <w:rsid w:val="008468AD"/>
    <w:rsid w:val="0085047A"/>
    <w:rsid w:val="0085193A"/>
    <w:rsid w:val="008641C1"/>
    <w:rsid w:val="0087134C"/>
    <w:rsid w:val="008724EC"/>
    <w:rsid w:val="008733EB"/>
    <w:rsid w:val="00873816"/>
    <w:rsid w:val="00877B02"/>
    <w:rsid w:val="00880D79"/>
    <w:rsid w:val="00883027"/>
    <w:rsid w:val="008850E9"/>
    <w:rsid w:val="008850F1"/>
    <w:rsid w:val="008861FC"/>
    <w:rsid w:val="0088777B"/>
    <w:rsid w:val="0089011B"/>
    <w:rsid w:val="00894F67"/>
    <w:rsid w:val="00897160"/>
    <w:rsid w:val="00897C75"/>
    <w:rsid w:val="008A4350"/>
    <w:rsid w:val="008B3842"/>
    <w:rsid w:val="008B4387"/>
    <w:rsid w:val="008B7843"/>
    <w:rsid w:val="008C4AB1"/>
    <w:rsid w:val="008C6493"/>
    <w:rsid w:val="008C650D"/>
    <w:rsid w:val="008D168C"/>
    <w:rsid w:val="008D549F"/>
    <w:rsid w:val="008E291F"/>
    <w:rsid w:val="008E55FD"/>
    <w:rsid w:val="008E6DCF"/>
    <w:rsid w:val="008E79BF"/>
    <w:rsid w:val="008F7BB4"/>
    <w:rsid w:val="008F7EE7"/>
    <w:rsid w:val="00900EB7"/>
    <w:rsid w:val="00901556"/>
    <w:rsid w:val="00904706"/>
    <w:rsid w:val="00910CA9"/>
    <w:rsid w:val="00915BBD"/>
    <w:rsid w:val="00916125"/>
    <w:rsid w:val="00917F84"/>
    <w:rsid w:val="00921FBD"/>
    <w:rsid w:val="0092285B"/>
    <w:rsid w:val="00922E28"/>
    <w:rsid w:val="009252F7"/>
    <w:rsid w:val="00933670"/>
    <w:rsid w:val="00933EC4"/>
    <w:rsid w:val="00935471"/>
    <w:rsid w:val="00946F27"/>
    <w:rsid w:val="009547F1"/>
    <w:rsid w:val="00956350"/>
    <w:rsid w:val="009563A6"/>
    <w:rsid w:val="00957884"/>
    <w:rsid w:val="00962689"/>
    <w:rsid w:val="00972AC6"/>
    <w:rsid w:val="0097334E"/>
    <w:rsid w:val="00984B78"/>
    <w:rsid w:val="00985807"/>
    <w:rsid w:val="00997FB0"/>
    <w:rsid w:val="009A07E2"/>
    <w:rsid w:val="009A19F8"/>
    <w:rsid w:val="009A525B"/>
    <w:rsid w:val="009A5579"/>
    <w:rsid w:val="009A7809"/>
    <w:rsid w:val="009A7F7C"/>
    <w:rsid w:val="009B321F"/>
    <w:rsid w:val="009B4802"/>
    <w:rsid w:val="009B5250"/>
    <w:rsid w:val="009B6416"/>
    <w:rsid w:val="009C0BB5"/>
    <w:rsid w:val="009C1D30"/>
    <w:rsid w:val="009C6680"/>
    <w:rsid w:val="009D2DCD"/>
    <w:rsid w:val="009D50F8"/>
    <w:rsid w:val="009D557E"/>
    <w:rsid w:val="009D774A"/>
    <w:rsid w:val="009E4769"/>
    <w:rsid w:val="009F1B11"/>
    <w:rsid w:val="009F3EFF"/>
    <w:rsid w:val="00A01033"/>
    <w:rsid w:val="00A01807"/>
    <w:rsid w:val="00A02234"/>
    <w:rsid w:val="00A03E3A"/>
    <w:rsid w:val="00A050C9"/>
    <w:rsid w:val="00A05718"/>
    <w:rsid w:val="00A061FE"/>
    <w:rsid w:val="00A0747F"/>
    <w:rsid w:val="00A10E71"/>
    <w:rsid w:val="00A12060"/>
    <w:rsid w:val="00A12ED7"/>
    <w:rsid w:val="00A14886"/>
    <w:rsid w:val="00A17432"/>
    <w:rsid w:val="00A201BC"/>
    <w:rsid w:val="00A263ED"/>
    <w:rsid w:val="00A36C19"/>
    <w:rsid w:val="00A3755E"/>
    <w:rsid w:val="00A51479"/>
    <w:rsid w:val="00A53213"/>
    <w:rsid w:val="00A6289D"/>
    <w:rsid w:val="00A669DA"/>
    <w:rsid w:val="00A73C8B"/>
    <w:rsid w:val="00A81290"/>
    <w:rsid w:val="00A858E1"/>
    <w:rsid w:val="00A913F5"/>
    <w:rsid w:val="00A91EDE"/>
    <w:rsid w:val="00A9769A"/>
    <w:rsid w:val="00AA1E1D"/>
    <w:rsid w:val="00AA5830"/>
    <w:rsid w:val="00AB320E"/>
    <w:rsid w:val="00AB4751"/>
    <w:rsid w:val="00AB7065"/>
    <w:rsid w:val="00AC0D9E"/>
    <w:rsid w:val="00AC2979"/>
    <w:rsid w:val="00AD227E"/>
    <w:rsid w:val="00AD4872"/>
    <w:rsid w:val="00AD58E1"/>
    <w:rsid w:val="00AD5C10"/>
    <w:rsid w:val="00AD6B0F"/>
    <w:rsid w:val="00AE06A4"/>
    <w:rsid w:val="00AE1407"/>
    <w:rsid w:val="00AE1760"/>
    <w:rsid w:val="00AE5DA4"/>
    <w:rsid w:val="00AE6DF9"/>
    <w:rsid w:val="00AF2121"/>
    <w:rsid w:val="00AF2954"/>
    <w:rsid w:val="00B00E32"/>
    <w:rsid w:val="00B02581"/>
    <w:rsid w:val="00B02C3D"/>
    <w:rsid w:val="00B13254"/>
    <w:rsid w:val="00B15C21"/>
    <w:rsid w:val="00B205A4"/>
    <w:rsid w:val="00B20698"/>
    <w:rsid w:val="00B25038"/>
    <w:rsid w:val="00B2721E"/>
    <w:rsid w:val="00B3452B"/>
    <w:rsid w:val="00B36CC3"/>
    <w:rsid w:val="00B37030"/>
    <w:rsid w:val="00B40386"/>
    <w:rsid w:val="00B42776"/>
    <w:rsid w:val="00B43573"/>
    <w:rsid w:val="00B43788"/>
    <w:rsid w:val="00B51937"/>
    <w:rsid w:val="00B542F8"/>
    <w:rsid w:val="00B569A0"/>
    <w:rsid w:val="00B604EC"/>
    <w:rsid w:val="00B65305"/>
    <w:rsid w:val="00B65847"/>
    <w:rsid w:val="00B67E2A"/>
    <w:rsid w:val="00B763F7"/>
    <w:rsid w:val="00B773FF"/>
    <w:rsid w:val="00B85072"/>
    <w:rsid w:val="00B86504"/>
    <w:rsid w:val="00B87D03"/>
    <w:rsid w:val="00B92FF1"/>
    <w:rsid w:val="00BA60A2"/>
    <w:rsid w:val="00BA6D9C"/>
    <w:rsid w:val="00BB122F"/>
    <w:rsid w:val="00BB772F"/>
    <w:rsid w:val="00BC3482"/>
    <w:rsid w:val="00BC39D5"/>
    <w:rsid w:val="00BC660D"/>
    <w:rsid w:val="00BD157C"/>
    <w:rsid w:val="00BD215F"/>
    <w:rsid w:val="00BD6116"/>
    <w:rsid w:val="00BE0238"/>
    <w:rsid w:val="00BE6F05"/>
    <w:rsid w:val="00BF07F9"/>
    <w:rsid w:val="00BF2A1E"/>
    <w:rsid w:val="00BF2CB7"/>
    <w:rsid w:val="00BF58F2"/>
    <w:rsid w:val="00BF5AA9"/>
    <w:rsid w:val="00C006A4"/>
    <w:rsid w:val="00C063C5"/>
    <w:rsid w:val="00C1229D"/>
    <w:rsid w:val="00C161FA"/>
    <w:rsid w:val="00C17C47"/>
    <w:rsid w:val="00C20283"/>
    <w:rsid w:val="00C279B6"/>
    <w:rsid w:val="00C3135D"/>
    <w:rsid w:val="00C314B8"/>
    <w:rsid w:val="00C35BF4"/>
    <w:rsid w:val="00C40BB9"/>
    <w:rsid w:val="00C42E88"/>
    <w:rsid w:val="00C4467C"/>
    <w:rsid w:val="00C46220"/>
    <w:rsid w:val="00C5007D"/>
    <w:rsid w:val="00C5048F"/>
    <w:rsid w:val="00C545A9"/>
    <w:rsid w:val="00C56A12"/>
    <w:rsid w:val="00C57424"/>
    <w:rsid w:val="00C62B42"/>
    <w:rsid w:val="00C65D7D"/>
    <w:rsid w:val="00C672B4"/>
    <w:rsid w:val="00C676F4"/>
    <w:rsid w:val="00C752E6"/>
    <w:rsid w:val="00C77A05"/>
    <w:rsid w:val="00C77B6C"/>
    <w:rsid w:val="00C819E5"/>
    <w:rsid w:val="00C847E8"/>
    <w:rsid w:val="00C8606B"/>
    <w:rsid w:val="00C90F61"/>
    <w:rsid w:val="00C95C6C"/>
    <w:rsid w:val="00C978C3"/>
    <w:rsid w:val="00CA0EBE"/>
    <w:rsid w:val="00CA126C"/>
    <w:rsid w:val="00CA5F39"/>
    <w:rsid w:val="00CA7F38"/>
    <w:rsid w:val="00CB5215"/>
    <w:rsid w:val="00CB74AF"/>
    <w:rsid w:val="00CC6FCB"/>
    <w:rsid w:val="00CC7E6C"/>
    <w:rsid w:val="00CD1857"/>
    <w:rsid w:val="00CD1AD8"/>
    <w:rsid w:val="00CD4914"/>
    <w:rsid w:val="00CD6492"/>
    <w:rsid w:val="00CD6F38"/>
    <w:rsid w:val="00CE05A6"/>
    <w:rsid w:val="00CE17D4"/>
    <w:rsid w:val="00CE1A70"/>
    <w:rsid w:val="00CE2CDC"/>
    <w:rsid w:val="00CE5ACD"/>
    <w:rsid w:val="00CE6A9A"/>
    <w:rsid w:val="00CF10BD"/>
    <w:rsid w:val="00CF1C1C"/>
    <w:rsid w:val="00CF4551"/>
    <w:rsid w:val="00D008F0"/>
    <w:rsid w:val="00D0198B"/>
    <w:rsid w:val="00D03E77"/>
    <w:rsid w:val="00D21FCC"/>
    <w:rsid w:val="00D255D5"/>
    <w:rsid w:val="00D26C07"/>
    <w:rsid w:val="00D26E4F"/>
    <w:rsid w:val="00D36197"/>
    <w:rsid w:val="00D4399F"/>
    <w:rsid w:val="00D50C1C"/>
    <w:rsid w:val="00D50FF7"/>
    <w:rsid w:val="00D52417"/>
    <w:rsid w:val="00D53560"/>
    <w:rsid w:val="00D61C70"/>
    <w:rsid w:val="00D641E1"/>
    <w:rsid w:val="00D65058"/>
    <w:rsid w:val="00D71F23"/>
    <w:rsid w:val="00D73960"/>
    <w:rsid w:val="00D80833"/>
    <w:rsid w:val="00D82A99"/>
    <w:rsid w:val="00D83C0A"/>
    <w:rsid w:val="00D845B0"/>
    <w:rsid w:val="00D9438D"/>
    <w:rsid w:val="00D95E7F"/>
    <w:rsid w:val="00DA5B51"/>
    <w:rsid w:val="00DA6B49"/>
    <w:rsid w:val="00DA7E6D"/>
    <w:rsid w:val="00DB2E57"/>
    <w:rsid w:val="00DB5C93"/>
    <w:rsid w:val="00DC0D67"/>
    <w:rsid w:val="00DC24EE"/>
    <w:rsid w:val="00DC3730"/>
    <w:rsid w:val="00DC391C"/>
    <w:rsid w:val="00DC3F57"/>
    <w:rsid w:val="00DC42F3"/>
    <w:rsid w:val="00DC5902"/>
    <w:rsid w:val="00DD1480"/>
    <w:rsid w:val="00DE288A"/>
    <w:rsid w:val="00DE2964"/>
    <w:rsid w:val="00DF0665"/>
    <w:rsid w:val="00DF0A6E"/>
    <w:rsid w:val="00DF48BE"/>
    <w:rsid w:val="00DF5605"/>
    <w:rsid w:val="00DF5CDF"/>
    <w:rsid w:val="00DF6CDF"/>
    <w:rsid w:val="00E02285"/>
    <w:rsid w:val="00E06D24"/>
    <w:rsid w:val="00E07885"/>
    <w:rsid w:val="00E117B4"/>
    <w:rsid w:val="00E1467E"/>
    <w:rsid w:val="00E16D78"/>
    <w:rsid w:val="00E17182"/>
    <w:rsid w:val="00E2111E"/>
    <w:rsid w:val="00E237EF"/>
    <w:rsid w:val="00E246E2"/>
    <w:rsid w:val="00E24965"/>
    <w:rsid w:val="00E25DCC"/>
    <w:rsid w:val="00E32BCA"/>
    <w:rsid w:val="00E33128"/>
    <w:rsid w:val="00E3393E"/>
    <w:rsid w:val="00E43CF4"/>
    <w:rsid w:val="00E45B74"/>
    <w:rsid w:val="00E5479B"/>
    <w:rsid w:val="00E56E8C"/>
    <w:rsid w:val="00E61207"/>
    <w:rsid w:val="00E635B7"/>
    <w:rsid w:val="00E6408D"/>
    <w:rsid w:val="00E74394"/>
    <w:rsid w:val="00E745B9"/>
    <w:rsid w:val="00E76D50"/>
    <w:rsid w:val="00E83820"/>
    <w:rsid w:val="00EA4BA9"/>
    <w:rsid w:val="00EA4C10"/>
    <w:rsid w:val="00EB0762"/>
    <w:rsid w:val="00EC268D"/>
    <w:rsid w:val="00EC368D"/>
    <w:rsid w:val="00EC7319"/>
    <w:rsid w:val="00ED1A39"/>
    <w:rsid w:val="00EE2487"/>
    <w:rsid w:val="00EE5E6C"/>
    <w:rsid w:val="00EE7A06"/>
    <w:rsid w:val="00EF2B1B"/>
    <w:rsid w:val="00EF2C51"/>
    <w:rsid w:val="00F00D91"/>
    <w:rsid w:val="00F02FC3"/>
    <w:rsid w:val="00F03498"/>
    <w:rsid w:val="00F04569"/>
    <w:rsid w:val="00F052E9"/>
    <w:rsid w:val="00F059F0"/>
    <w:rsid w:val="00F13301"/>
    <w:rsid w:val="00F13CB1"/>
    <w:rsid w:val="00F1405F"/>
    <w:rsid w:val="00F166AE"/>
    <w:rsid w:val="00F17536"/>
    <w:rsid w:val="00F26BFE"/>
    <w:rsid w:val="00F301F2"/>
    <w:rsid w:val="00F3159D"/>
    <w:rsid w:val="00F3467D"/>
    <w:rsid w:val="00F34773"/>
    <w:rsid w:val="00F3614D"/>
    <w:rsid w:val="00F37343"/>
    <w:rsid w:val="00F409AD"/>
    <w:rsid w:val="00F40CFC"/>
    <w:rsid w:val="00F40F38"/>
    <w:rsid w:val="00F425EC"/>
    <w:rsid w:val="00F443A7"/>
    <w:rsid w:val="00F44C64"/>
    <w:rsid w:val="00F45AA2"/>
    <w:rsid w:val="00F543D6"/>
    <w:rsid w:val="00F6672E"/>
    <w:rsid w:val="00F66C1B"/>
    <w:rsid w:val="00F674DE"/>
    <w:rsid w:val="00F71951"/>
    <w:rsid w:val="00F813B6"/>
    <w:rsid w:val="00F819D1"/>
    <w:rsid w:val="00F8560C"/>
    <w:rsid w:val="00F871DA"/>
    <w:rsid w:val="00F87FE5"/>
    <w:rsid w:val="00F93119"/>
    <w:rsid w:val="00F94D41"/>
    <w:rsid w:val="00F9645E"/>
    <w:rsid w:val="00FA17FD"/>
    <w:rsid w:val="00FA2F6A"/>
    <w:rsid w:val="00FB1639"/>
    <w:rsid w:val="00FB4D99"/>
    <w:rsid w:val="00FB664E"/>
    <w:rsid w:val="00FC7DB0"/>
    <w:rsid w:val="00FD045C"/>
    <w:rsid w:val="00FD0B21"/>
    <w:rsid w:val="00FD2BFD"/>
    <w:rsid w:val="00FD6F31"/>
    <w:rsid w:val="00FD74B8"/>
    <w:rsid w:val="00FD7991"/>
    <w:rsid w:val="00FE1118"/>
    <w:rsid w:val="00FE14B2"/>
    <w:rsid w:val="00FE179B"/>
    <w:rsid w:val="00FE30A3"/>
    <w:rsid w:val="00FE5C7C"/>
    <w:rsid w:val="00FE64A0"/>
    <w:rsid w:val="00FF1C95"/>
    <w:rsid w:val="00FF541F"/>
    <w:rsid w:val="00FF6E8D"/>
    <w:rsid w:val="00FF74AB"/>
    <w:rsid w:val="00FF7FB4"/>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65261676"/>
  <w14:defaultImageDpi w14:val="330"/>
  <w15:docId w15:val="{CA6CDB0E-A9A5-4FA1-BD12-31EDE9422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6220"/>
    <w:pPr>
      <w:widowControl w:val="0"/>
      <w:autoSpaceDE w:val="0"/>
      <w:autoSpaceDN w:val="0"/>
    </w:pPr>
    <w:rPr>
      <w:rFonts w:ascii="Arial MT" w:eastAsia="Arial MT" w:hAnsi="Arial MT" w:cs="Arial MT"/>
      <w:sz w:val="22"/>
      <w:szCs w:val="22"/>
      <w:lang w:val="es-ES" w:eastAsia="en-US"/>
    </w:rPr>
  </w:style>
  <w:style w:type="paragraph" w:styleId="Ttulo1">
    <w:name w:val="heading 1"/>
    <w:basedOn w:val="Normal"/>
    <w:link w:val="Ttulo1Car"/>
    <w:uiPriority w:val="9"/>
    <w:qFormat/>
    <w:rsid w:val="00C46220"/>
    <w:pPr>
      <w:ind w:left="365" w:hanging="246"/>
      <w:outlineLvl w:val="0"/>
    </w:pPr>
    <w:rPr>
      <w:rFonts w:ascii="Arial" w:eastAsia="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46220"/>
    <w:rPr>
      <w:rFonts w:ascii="Arial" w:eastAsia="Arial" w:hAnsi="Arial" w:cs="Arial"/>
      <w:b/>
      <w:bCs/>
      <w:sz w:val="22"/>
      <w:szCs w:val="22"/>
      <w:lang w:val="es-ES" w:eastAsia="en-US"/>
    </w:rPr>
  </w:style>
  <w:style w:type="table" w:customStyle="1" w:styleId="TableNormal">
    <w:name w:val="Table Normal"/>
    <w:uiPriority w:val="2"/>
    <w:semiHidden/>
    <w:unhideWhenUsed/>
    <w:qFormat/>
    <w:rsid w:val="00C46220"/>
    <w:pPr>
      <w:widowControl w:val="0"/>
      <w:autoSpaceDE w:val="0"/>
      <w:autoSpaceDN w:val="0"/>
    </w:pPr>
    <w:rPr>
      <w:rFonts w:eastAsiaTheme="minorHAnsi"/>
      <w:sz w:val="22"/>
      <w:szCs w:val="22"/>
      <w:lang w:val="en-US" w:eastAsia="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C46220"/>
    <w:pPr>
      <w:ind w:left="120"/>
      <w:jc w:val="both"/>
    </w:pPr>
  </w:style>
  <w:style w:type="character" w:customStyle="1" w:styleId="TextoindependienteCar">
    <w:name w:val="Texto independiente Car"/>
    <w:basedOn w:val="Fuentedeprrafopredeter"/>
    <w:link w:val="Textoindependiente"/>
    <w:uiPriority w:val="1"/>
    <w:rsid w:val="00C46220"/>
    <w:rPr>
      <w:rFonts w:ascii="Arial MT" w:eastAsia="Arial MT" w:hAnsi="Arial MT" w:cs="Arial MT"/>
      <w:sz w:val="22"/>
      <w:szCs w:val="22"/>
      <w:lang w:val="es-ES" w:eastAsia="en-US"/>
    </w:r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C46220"/>
    <w:pPr>
      <w:spacing w:before="120"/>
      <w:ind w:left="120" w:right="533" w:firstLine="709"/>
      <w:jc w:val="both"/>
    </w:pPr>
  </w:style>
  <w:style w:type="paragraph" w:customStyle="1" w:styleId="TableParagraph">
    <w:name w:val="Table Paragraph"/>
    <w:basedOn w:val="Normal"/>
    <w:uiPriority w:val="1"/>
    <w:qFormat/>
    <w:rsid w:val="00C46220"/>
  </w:style>
  <w:style w:type="character" w:styleId="Refdecomentario">
    <w:name w:val="annotation reference"/>
    <w:basedOn w:val="Fuentedeprrafopredeter"/>
    <w:uiPriority w:val="99"/>
    <w:semiHidden/>
    <w:unhideWhenUsed/>
    <w:rsid w:val="00C46220"/>
    <w:rPr>
      <w:sz w:val="16"/>
      <w:szCs w:val="16"/>
    </w:rPr>
  </w:style>
  <w:style w:type="paragraph" w:styleId="Textocomentario">
    <w:name w:val="annotation text"/>
    <w:basedOn w:val="Normal"/>
    <w:link w:val="TextocomentarioCar"/>
    <w:uiPriority w:val="99"/>
    <w:unhideWhenUsed/>
    <w:rsid w:val="00C46220"/>
    <w:pPr>
      <w:widowControl/>
      <w:autoSpaceDE/>
      <w:autoSpaceDN/>
    </w:pPr>
    <w:rPr>
      <w:rFonts w:asciiTheme="minorHAnsi" w:eastAsiaTheme="minorHAnsi" w:hAnsiTheme="minorHAnsi" w:cstheme="minorBidi"/>
      <w:sz w:val="20"/>
      <w:szCs w:val="20"/>
      <w:lang w:val="es-MX"/>
    </w:rPr>
  </w:style>
  <w:style w:type="character" w:customStyle="1" w:styleId="TextocomentarioCar">
    <w:name w:val="Texto comentario Car"/>
    <w:basedOn w:val="Fuentedeprrafopredeter"/>
    <w:link w:val="Textocomentario"/>
    <w:uiPriority w:val="99"/>
    <w:rsid w:val="00C46220"/>
    <w:rPr>
      <w:rFonts w:eastAsiaTheme="minorHAnsi"/>
      <w:sz w:val="20"/>
      <w:szCs w:val="20"/>
      <w:lang w:val="es-MX" w:eastAsia="en-US"/>
    </w:rPr>
  </w:style>
  <w:style w:type="paragraph" w:styleId="Textodeglobo">
    <w:name w:val="Balloon Text"/>
    <w:basedOn w:val="Normal"/>
    <w:link w:val="TextodegloboCar"/>
    <w:uiPriority w:val="99"/>
    <w:semiHidden/>
    <w:unhideWhenUsed/>
    <w:rsid w:val="00C46220"/>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C46220"/>
    <w:rPr>
      <w:rFonts w:ascii="Lucida Grande" w:eastAsia="Arial MT" w:hAnsi="Lucida Grande" w:cs="Lucida Grande"/>
      <w:sz w:val="18"/>
      <w:szCs w:val="18"/>
      <w:lang w:val="es-ES" w:eastAsia="en-US"/>
    </w:rPr>
  </w:style>
  <w:style w:type="table" w:styleId="Tablaconcuadrcula">
    <w:name w:val="Table Grid"/>
    <w:basedOn w:val="Tablanormal"/>
    <w:uiPriority w:val="39"/>
    <w:rsid w:val="00C46220"/>
    <w:rPr>
      <w:rFonts w:eastAsiaTheme="minorHAnsi"/>
      <w:sz w:val="22"/>
      <w:szCs w:val="22"/>
      <w:lang w:val="es-C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C46220"/>
    <w:rPr>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rsid w:val="00C46220"/>
    <w:rPr>
      <w:rFonts w:ascii="Arial MT" w:eastAsia="Arial MT" w:hAnsi="Arial MT" w:cs="Arial MT"/>
      <w:lang w:val="es-ES" w:eastAsia="en-US"/>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C46220"/>
    <w:rPr>
      <w:vertAlign w:val="superscript"/>
    </w:rPr>
  </w:style>
  <w:style w:type="paragraph" w:customStyle="1" w:styleId="Appelnotedebasde">
    <w:name w:val="Appel note de bas de..."/>
    <w:basedOn w:val="Normal"/>
    <w:link w:val="Refdenotaalpie"/>
    <w:uiPriority w:val="99"/>
    <w:rsid w:val="00A17432"/>
    <w:pPr>
      <w:widowControl/>
      <w:autoSpaceDE/>
      <w:autoSpaceDN/>
      <w:spacing w:after="160" w:line="240" w:lineRule="exact"/>
    </w:pPr>
    <w:rPr>
      <w:rFonts w:asciiTheme="minorHAnsi" w:eastAsiaTheme="minorEastAsia" w:hAnsiTheme="minorHAnsi" w:cstheme="minorBidi"/>
      <w:sz w:val="24"/>
      <w:szCs w:val="24"/>
      <w:vertAlign w:val="superscript"/>
      <w:lang w:val="es-ES_tradnl" w:eastAsia="es-ES"/>
    </w:rPr>
  </w:style>
  <w:style w:type="paragraph" w:styleId="NormalWeb">
    <w:name w:val="Normal (Web)"/>
    <w:basedOn w:val="Normal"/>
    <w:uiPriority w:val="99"/>
    <w:unhideWhenUsed/>
    <w:rsid w:val="009B5250"/>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1525F3"/>
    <w:rPr>
      <w:rFonts w:ascii="Arial MT" w:eastAsia="Arial MT" w:hAnsi="Arial MT" w:cs="Arial MT"/>
      <w:sz w:val="22"/>
      <w:szCs w:val="22"/>
      <w:lang w:val="es-ES" w:eastAsia="en-US"/>
    </w:rPr>
  </w:style>
  <w:style w:type="paragraph" w:styleId="Asuntodelcomentario">
    <w:name w:val="annotation subject"/>
    <w:basedOn w:val="Textocomentario"/>
    <w:next w:val="Textocomentario"/>
    <w:link w:val="AsuntodelcomentarioCar"/>
    <w:uiPriority w:val="99"/>
    <w:semiHidden/>
    <w:unhideWhenUsed/>
    <w:rsid w:val="00AD227E"/>
    <w:pPr>
      <w:widowControl w:val="0"/>
      <w:autoSpaceDE w:val="0"/>
      <w:autoSpaceDN w:val="0"/>
    </w:pPr>
    <w:rPr>
      <w:rFonts w:ascii="Arial MT" w:eastAsia="Arial MT" w:hAnsi="Arial MT" w:cs="Arial MT"/>
      <w:b/>
      <w:bCs/>
      <w:lang w:val="es-ES"/>
    </w:rPr>
  </w:style>
  <w:style w:type="character" w:customStyle="1" w:styleId="AsuntodelcomentarioCar">
    <w:name w:val="Asunto del comentario Car"/>
    <w:basedOn w:val="TextocomentarioCar"/>
    <w:link w:val="Asuntodelcomentario"/>
    <w:uiPriority w:val="99"/>
    <w:semiHidden/>
    <w:rsid w:val="00AD227E"/>
    <w:rPr>
      <w:rFonts w:ascii="Arial MT" w:eastAsia="Arial MT" w:hAnsi="Arial MT" w:cs="Arial MT"/>
      <w:b/>
      <w:bCs/>
      <w:sz w:val="20"/>
      <w:szCs w:val="20"/>
      <w:lang w:val="es-ES" w:eastAsia="en-US"/>
    </w:rPr>
  </w:style>
  <w:style w:type="paragraph" w:styleId="Revisin">
    <w:name w:val="Revision"/>
    <w:hidden/>
    <w:uiPriority w:val="99"/>
    <w:semiHidden/>
    <w:rsid w:val="00F66C1B"/>
    <w:rPr>
      <w:rFonts w:ascii="Arial MT" w:eastAsia="Arial MT" w:hAnsi="Arial MT" w:cs="Arial MT"/>
      <w:sz w:val="22"/>
      <w:szCs w:val="22"/>
      <w:lang w:val="es-ES" w:eastAsia="en-US"/>
    </w:rPr>
  </w:style>
  <w:style w:type="paragraph" w:styleId="Encabezado">
    <w:name w:val="header"/>
    <w:basedOn w:val="Normal"/>
    <w:link w:val="EncabezadoCar"/>
    <w:uiPriority w:val="99"/>
    <w:unhideWhenUsed/>
    <w:rsid w:val="00CD6F38"/>
    <w:pPr>
      <w:tabs>
        <w:tab w:val="center" w:pos="4419"/>
        <w:tab w:val="right" w:pos="8838"/>
      </w:tabs>
    </w:pPr>
  </w:style>
  <w:style w:type="character" w:customStyle="1" w:styleId="EncabezadoCar">
    <w:name w:val="Encabezado Car"/>
    <w:basedOn w:val="Fuentedeprrafopredeter"/>
    <w:link w:val="Encabezado"/>
    <w:uiPriority w:val="99"/>
    <w:rsid w:val="00CD6F38"/>
    <w:rPr>
      <w:rFonts w:ascii="Arial MT" w:eastAsia="Arial MT" w:hAnsi="Arial MT" w:cs="Arial MT"/>
      <w:sz w:val="22"/>
      <w:szCs w:val="22"/>
      <w:lang w:val="es-ES" w:eastAsia="en-US"/>
    </w:rPr>
  </w:style>
  <w:style w:type="paragraph" w:styleId="Piedepgina">
    <w:name w:val="footer"/>
    <w:basedOn w:val="Normal"/>
    <w:link w:val="PiedepginaCar"/>
    <w:uiPriority w:val="99"/>
    <w:unhideWhenUsed/>
    <w:rsid w:val="00CD6F38"/>
    <w:pPr>
      <w:tabs>
        <w:tab w:val="center" w:pos="4419"/>
        <w:tab w:val="right" w:pos="8838"/>
      </w:tabs>
    </w:pPr>
  </w:style>
  <w:style w:type="character" w:customStyle="1" w:styleId="PiedepginaCar">
    <w:name w:val="Pie de página Car"/>
    <w:basedOn w:val="Fuentedeprrafopredeter"/>
    <w:link w:val="Piedepgina"/>
    <w:uiPriority w:val="99"/>
    <w:rsid w:val="00CD6F38"/>
    <w:rPr>
      <w:rFonts w:ascii="Arial MT" w:eastAsia="Arial MT" w:hAnsi="Arial MT" w:cs="Arial MT"/>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86448">
      <w:bodyDiv w:val="1"/>
      <w:marLeft w:val="0"/>
      <w:marRight w:val="0"/>
      <w:marTop w:val="0"/>
      <w:marBottom w:val="0"/>
      <w:divBdr>
        <w:top w:val="none" w:sz="0" w:space="0" w:color="auto"/>
        <w:left w:val="none" w:sz="0" w:space="0" w:color="auto"/>
        <w:bottom w:val="none" w:sz="0" w:space="0" w:color="auto"/>
        <w:right w:val="none" w:sz="0" w:space="0" w:color="auto"/>
      </w:divBdr>
    </w:div>
    <w:div w:id="827358799">
      <w:bodyDiv w:val="1"/>
      <w:marLeft w:val="0"/>
      <w:marRight w:val="0"/>
      <w:marTop w:val="0"/>
      <w:marBottom w:val="0"/>
      <w:divBdr>
        <w:top w:val="none" w:sz="0" w:space="0" w:color="auto"/>
        <w:left w:val="none" w:sz="0" w:space="0" w:color="auto"/>
        <w:bottom w:val="none" w:sz="0" w:space="0" w:color="auto"/>
        <w:right w:val="none" w:sz="0" w:space="0" w:color="auto"/>
      </w:divBdr>
    </w:div>
    <w:div w:id="1533415510">
      <w:bodyDiv w:val="1"/>
      <w:marLeft w:val="0"/>
      <w:marRight w:val="0"/>
      <w:marTop w:val="0"/>
      <w:marBottom w:val="0"/>
      <w:divBdr>
        <w:top w:val="none" w:sz="0" w:space="0" w:color="auto"/>
        <w:left w:val="none" w:sz="0" w:space="0" w:color="auto"/>
        <w:bottom w:val="none" w:sz="0" w:space="0" w:color="auto"/>
        <w:right w:val="none" w:sz="0" w:space="0" w:color="auto"/>
      </w:divBdr>
    </w:div>
    <w:div w:id="1661958761">
      <w:bodyDiv w:val="1"/>
      <w:marLeft w:val="0"/>
      <w:marRight w:val="0"/>
      <w:marTop w:val="0"/>
      <w:marBottom w:val="0"/>
      <w:divBdr>
        <w:top w:val="none" w:sz="0" w:space="0" w:color="auto"/>
        <w:left w:val="none" w:sz="0" w:space="0" w:color="auto"/>
        <w:bottom w:val="none" w:sz="0" w:space="0" w:color="auto"/>
        <w:right w:val="none" w:sz="0" w:space="0" w:color="auto"/>
      </w:divBdr>
    </w:div>
    <w:div w:id="183082895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FC4624-9A32-421A-9A68-9F091FF18490}">
  <ds:schemaRefs>
    <ds:schemaRef ds:uri="a6cb9e4b-f1d1-4245-83ec-6cad768d538a"/>
    <ds:schemaRef ds:uri="http://purl.org/dc/dcmitype/"/>
    <ds:schemaRef ds:uri="http://schemas.microsoft.com/office/2006/documentManagement/types"/>
    <ds:schemaRef ds:uri="http://purl.org/dc/terms/"/>
    <ds:schemaRef ds:uri="http://schemas.microsoft.com/office/infopath/2007/PartnerControls"/>
    <ds:schemaRef ds:uri="http://schemas.microsoft.com/office/2006/metadata/properties"/>
    <ds:schemaRef ds:uri="http://schemas.openxmlformats.org/package/2006/metadata/core-properties"/>
    <ds:schemaRef ds:uri="9d85dbaf-23eb-4e57-a637-93dcacc8b1a1"/>
    <ds:schemaRef ds:uri="http://www.w3.org/XML/1998/namespace"/>
    <ds:schemaRef ds:uri="http://purl.org/dc/elements/1.1/"/>
  </ds:schemaRefs>
</ds:datastoreItem>
</file>

<file path=customXml/itemProps2.xml><?xml version="1.0" encoding="utf-8"?>
<ds:datastoreItem xmlns:ds="http://schemas.openxmlformats.org/officeDocument/2006/customXml" ds:itemID="{67E81047-5B62-7749-900B-FCA63272BBE2}">
  <ds:schemaRefs>
    <ds:schemaRef ds:uri="http://schemas.openxmlformats.org/officeDocument/2006/bibliography"/>
  </ds:schemaRefs>
</ds:datastoreItem>
</file>

<file path=customXml/itemProps3.xml><?xml version="1.0" encoding="utf-8"?>
<ds:datastoreItem xmlns:ds="http://schemas.openxmlformats.org/officeDocument/2006/customXml" ds:itemID="{0D41F8BB-9BCB-44B5-84C0-4BE7B7E08A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84DEDA-CFEF-4C17-AEB0-72A71D929D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15</Pages>
  <Words>5823</Words>
  <Characters>32027</Characters>
  <Application>Microsoft Office Word</Application>
  <DocSecurity>0</DocSecurity>
  <Lines>266</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Materón</dc:creator>
  <cp:keywords/>
  <dc:description/>
  <cp:lastModifiedBy>Laura Alejandra Materon Garcia</cp:lastModifiedBy>
  <cp:revision>22</cp:revision>
  <dcterms:created xsi:type="dcterms:W3CDTF">2021-11-22T20:15:00Z</dcterms:created>
  <dcterms:modified xsi:type="dcterms:W3CDTF">2021-11-22T21:26:00Z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