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E52B90" w:rsidRDefault="00BE1E33" w:rsidP="00B86532">
      <w:pPr>
        <w:spacing w:line="276" w:lineRule="auto"/>
        <w:jc w:val="right"/>
        <w:rPr>
          <w:rFonts w:ascii="Arial" w:hAnsi="Arial" w:cs="Arial"/>
          <w:bCs/>
          <w:sz w:val="16"/>
          <w:szCs w:val="16"/>
          <w:lang w:val="es-ES_tradnl" w:eastAsia="es-ES"/>
        </w:rPr>
      </w:pPr>
      <w:bookmarkStart w:id="0" w:name="_Hlk28946138"/>
      <w:bookmarkStart w:id="1" w:name="_Hlk29548183"/>
      <w:r w:rsidRPr="00E52B90">
        <w:rPr>
          <w:rFonts w:ascii="Arial" w:hAnsi="Arial" w:cs="Arial"/>
          <w:bCs/>
          <w:sz w:val="16"/>
          <w:szCs w:val="16"/>
          <w:lang w:val="es-ES_tradnl" w:eastAsia="es-ES"/>
        </w:rPr>
        <w:t>CCE-DES-FM-17</w:t>
      </w:r>
    </w:p>
    <w:p w14:paraId="17292B8B" w14:textId="1961A17B" w:rsidR="00842E88" w:rsidRPr="007568A1" w:rsidRDefault="00842E88" w:rsidP="00842E88">
      <w:pPr>
        <w:spacing w:line="276" w:lineRule="auto"/>
        <w:jc w:val="both"/>
        <w:rPr>
          <w:rFonts w:ascii="Arial" w:hAnsi="Arial" w:cs="Arial"/>
          <w:b/>
          <w:bCs/>
          <w:sz w:val="22"/>
        </w:rPr>
      </w:pPr>
      <w:r>
        <w:rPr>
          <w:rFonts w:ascii="Arial" w:hAnsi="Arial" w:cs="Arial"/>
          <w:b/>
          <w:bCs/>
          <w:sz w:val="22"/>
        </w:rPr>
        <w:t xml:space="preserve">LEY 80 DE 1993 </w:t>
      </w:r>
      <w:r w:rsidRPr="007568A1">
        <w:rPr>
          <w:rFonts w:ascii="Arial" w:hAnsi="Arial" w:cs="Arial"/>
          <w:b/>
          <w:bCs/>
          <w:sz w:val="22"/>
        </w:rPr>
        <w:t>−</w:t>
      </w:r>
      <w:r>
        <w:rPr>
          <w:rFonts w:ascii="Arial" w:hAnsi="Arial" w:cs="Arial"/>
          <w:b/>
          <w:bCs/>
          <w:sz w:val="22"/>
        </w:rPr>
        <w:t xml:space="preserve"> C</w:t>
      </w:r>
      <w:r w:rsidRPr="007568A1">
        <w:rPr>
          <w:rFonts w:ascii="Arial" w:hAnsi="Arial" w:cs="Arial"/>
          <w:b/>
          <w:bCs/>
          <w:sz w:val="22"/>
        </w:rPr>
        <w:t>ontrato interadministrativo − Convenio interadministrativo</w:t>
      </w:r>
    </w:p>
    <w:p w14:paraId="74F59530" w14:textId="72CEEC6C" w:rsidR="00842E88" w:rsidRPr="00671638" w:rsidRDefault="00671638" w:rsidP="00671638">
      <w:pPr>
        <w:jc w:val="both"/>
        <w:rPr>
          <w:rFonts w:ascii="Arial" w:eastAsia="Arial" w:hAnsi="Arial" w:cs="Arial"/>
          <w:sz w:val="20"/>
          <w:szCs w:val="20"/>
          <w:lang w:val="es-ES"/>
        </w:rPr>
      </w:pPr>
      <w:r w:rsidRPr="00671638">
        <w:rPr>
          <w:rFonts w:ascii="Arial" w:eastAsia="Arial" w:hAnsi="Arial" w:cs="Arial"/>
          <w:sz w:val="20"/>
          <w:szCs w:val="20"/>
          <w:lang w:val="es-ES"/>
        </w:rPr>
        <w:t>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r>
        <w:rPr>
          <w:rFonts w:ascii="Arial" w:eastAsia="Arial" w:hAnsi="Arial" w:cs="Arial"/>
          <w:sz w:val="20"/>
          <w:szCs w:val="20"/>
          <w:lang w:val="es-ES"/>
        </w:rPr>
        <w:t xml:space="preserve"> </w:t>
      </w:r>
      <w:r w:rsidRPr="00671638">
        <w:rPr>
          <w:rFonts w:ascii="Arial" w:eastAsia="Arial" w:hAnsi="Arial" w:cs="Arial"/>
          <w:sz w:val="20"/>
          <w:szCs w:val="20"/>
          <w:lang w:val="es-ES"/>
        </w:rPr>
        <w:t>Es conveniente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778ED05" w14:textId="77777777" w:rsidR="00671638" w:rsidRDefault="00671638" w:rsidP="00A65F83">
      <w:pPr>
        <w:jc w:val="both"/>
        <w:rPr>
          <w:rFonts w:ascii="Arial" w:hAnsi="Arial" w:cs="Arial"/>
          <w:b/>
          <w:bCs/>
          <w:sz w:val="22"/>
        </w:rPr>
      </w:pPr>
    </w:p>
    <w:p w14:paraId="45C80141" w14:textId="77777777" w:rsidR="00671638" w:rsidRPr="00CD35C7" w:rsidRDefault="00671638" w:rsidP="00671638">
      <w:pPr>
        <w:jc w:val="both"/>
        <w:rPr>
          <w:rFonts w:ascii="Arial" w:hAnsi="Arial" w:cs="Arial"/>
          <w:b/>
          <w:bCs/>
          <w:sz w:val="22"/>
        </w:rPr>
      </w:pPr>
      <w:r>
        <w:rPr>
          <w:rFonts w:ascii="Arial" w:hAnsi="Arial" w:cs="Arial"/>
          <w:b/>
          <w:bCs/>
          <w:sz w:val="22"/>
        </w:rPr>
        <w:t>PODERES O CLÁUSULAS EXORBITANTES</w:t>
      </w:r>
      <w:r w:rsidRPr="00CD35C7">
        <w:rPr>
          <w:rFonts w:ascii="Arial" w:hAnsi="Arial" w:cs="Arial"/>
          <w:b/>
          <w:bCs/>
          <w:sz w:val="22"/>
        </w:rPr>
        <w:t xml:space="preserve"> – </w:t>
      </w:r>
      <w:r>
        <w:rPr>
          <w:rFonts w:ascii="Arial" w:hAnsi="Arial" w:cs="Arial"/>
          <w:b/>
          <w:bCs/>
          <w:sz w:val="22"/>
        </w:rPr>
        <w:t>C</w:t>
      </w:r>
      <w:r w:rsidRPr="00CD35C7">
        <w:rPr>
          <w:rFonts w:ascii="Arial" w:hAnsi="Arial" w:cs="Arial"/>
          <w:b/>
          <w:bCs/>
          <w:sz w:val="22"/>
        </w:rPr>
        <w:t>ontratos o convenios interadministrativos</w:t>
      </w:r>
      <w:r>
        <w:rPr>
          <w:rFonts w:ascii="Arial" w:hAnsi="Arial" w:cs="Arial"/>
          <w:b/>
          <w:bCs/>
          <w:sz w:val="22"/>
        </w:rPr>
        <w:t xml:space="preserve"> – Relación de coordinación – Relación de subordinación</w:t>
      </w:r>
    </w:p>
    <w:p w14:paraId="48C2C343" w14:textId="5EB3A72E" w:rsidR="00671638" w:rsidRPr="00671638" w:rsidRDefault="00671638" w:rsidP="00671638">
      <w:pPr>
        <w:pStyle w:val="Textoindependiente"/>
        <w:spacing w:before="122"/>
        <w:jc w:val="both"/>
        <w:rPr>
          <w:sz w:val="20"/>
          <w:szCs w:val="20"/>
        </w:rPr>
      </w:pPr>
      <w:r w:rsidRPr="00671638">
        <w:rPr>
          <w:sz w:val="20"/>
          <w:szCs w:val="20"/>
        </w:rPr>
        <w:t>Los convenios interadministrativos tienen un contenido determinado por la cooperación entre las entidades estatales. Esto se presenta, por ejemplo, en el tipo de convenio regulado por el artículo 95 de la Ley 489 de 1998, el cual se basa en una relación de coordinación, pues las entidades contratantes tienen como objeto «[…] asociarse con el fin de cooperar en el cumplimiento de funciones administrativas […]</w:t>
      </w:r>
      <w:proofErr w:type="gramStart"/>
      <w:r w:rsidRPr="00671638">
        <w:rPr>
          <w:sz w:val="20"/>
          <w:szCs w:val="20"/>
        </w:rPr>
        <w:t>» .</w:t>
      </w:r>
      <w:proofErr w:type="gramEnd"/>
      <w:r w:rsidRPr="00671638">
        <w:rPr>
          <w:sz w:val="20"/>
          <w:szCs w:val="20"/>
        </w:rPr>
        <w:t xml:space="preserve"> De acuerdo con el Concepto C-585 del 15 de octubre de 2021, la Agencia considera que no es posible ejercer ningún poder exorbitante, en tratándose de los convenios consagrados en el artículo 95 de la Ley 489 de 1998, ya que: […] son una forma de ejercer el control y vigilancia de la ejecución de los contratos estatales, por lo que son un medio para proteger el interés general y la prestación de los servicios públicos. Cuando estos se suscriben con particulares, dichas facultades excepcionales se justifican, porque las partes no se encuentran en un plano de igualdad: el contratista se ubica en una relación de subordinación respecto a la entidad </w:t>
      </w:r>
      <w:r w:rsidR="008F61CB" w:rsidRPr="00671638">
        <w:rPr>
          <w:sz w:val="20"/>
          <w:szCs w:val="20"/>
        </w:rPr>
        <w:t>contratante.</w:t>
      </w:r>
      <w:r w:rsidRPr="00671638">
        <w:rPr>
          <w:sz w:val="20"/>
          <w:szCs w:val="20"/>
        </w:rPr>
        <w:t xml:space="preserve"> Por el contrario, tratándose de los convenios de asociación del artículo 95 de la Ley 489 de 1998, estos se basan en un nexo de coordinación, pues las entidades contratantes tienen como objeto «[…] asociarse con el fin de cooperar en el cumplimiento de funciones administrativas […]». Este nexo entre las partes del convenio impide el ejercicio de facultades unilaterales, pues –como explica la doctrina– «Respecto de las relaciones entre personas públicas estatales correspondientes a distintas esferas de competencias constitucionales, es patente y obvio que no existe subordinación ni supremacía de una entidad respecto de otra y que por lo tanto no se da la posibilidad de que se ejerzan prerrogativas de poder público […]</w:t>
      </w:r>
      <w:proofErr w:type="gramStart"/>
      <w:r w:rsidRPr="00671638">
        <w:rPr>
          <w:sz w:val="20"/>
          <w:szCs w:val="20"/>
        </w:rPr>
        <w:t>» .</w:t>
      </w:r>
      <w:proofErr w:type="gramEnd"/>
      <w:r w:rsidRPr="00671638">
        <w:rPr>
          <w:sz w:val="20"/>
          <w:szCs w:val="20"/>
        </w:rPr>
        <w:t xml:space="preserve"> En este contexto, en los convenios de asociación entre entidades públicas no es posible decretar la caducidad o hacer efectivas las multas o la cláusula penal pecuniaria. Esto en la medida que las facultades unilaterales en la contratación estatal se aplican en aquellos negocios donde existe una relación de subordinación entre las partes, la cual se descarta cuando ambas entidades –dentro de un plano de igualdad– aúnan esfuerzos para un objetivo común […].</w:t>
      </w:r>
    </w:p>
    <w:p w14:paraId="7CAE4CE4" w14:textId="768670E4" w:rsidR="00671638" w:rsidRPr="001D3657" w:rsidRDefault="00671638" w:rsidP="00671638">
      <w:pPr>
        <w:pStyle w:val="Textoindependiente"/>
        <w:spacing w:before="122"/>
        <w:jc w:val="both"/>
        <w:rPr>
          <w:sz w:val="20"/>
          <w:szCs w:val="20"/>
        </w:rPr>
      </w:pPr>
      <w:r w:rsidRPr="00671638">
        <w:rPr>
          <w:sz w:val="20"/>
          <w:szCs w:val="20"/>
        </w:rPr>
        <w:t xml:space="preserve">Sin perjuicio de la equiparación en la Ley de Garantías, la figura del contrato interadministrativo merece un tratamiento especial para efectos de la imposición unilateral de las sanciones pecuniarias, ya que –a diferencia de los convenios interadministrativos puros– las entidades no tienen como propósito aunar esfuerzos para un objetivo común. En este contexto, «[…] los contratos interadministrativos comportan el pago de una remuneración, dentro del cumplimiento de un fin </w:t>
      </w:r>
      <w:r w:rsidRPr="00671638">
        <w:rPr>
          <w:sz w:val="20"/>
          <w:szCs w:val="20"/>
        </w:rPr>
        <w:lastRenderedPageBreak/>
        <w:t>estatal que para el caso está radicado en la entidad estatal contratante, en tanto que la entidad estatal contratista actúa en su propio interés, bajo el amparo de una relación jurídica de carácter patrimonial que, en definitiva, incide sobre los derechos subjetivos de las partes, a diferencia de los convenios interadministrativos que […] son acuerdos que permite la autonomía de la voluntad celebrados entre entidades estatales para el cumplimiento de fines que les son propios (fines estatales) y que no involucran una relación negocial fundada en un carácter patrimonial ni tampoco una contraposición de intereses»</w:t>
      </w:r>
      <w:r>
        <w:rPr>
          <w:sz w:val="20"/>
          <w:szCs w:val="20"/>
        </w:rPr>
        <w:t>.</w:t>
      </w:r>
    </w:p>
    <w:p w14:paraId="3FA590F7" w14:textId="77777777" w:rsidR="00671638" w:rsidRPr="009B0395" w:rsidRDefault="00671638" w:rsidP="00671638">
      <w:pPr>
        <w:pStyle w:val="Textoindependiente"/>
        <w:spacing w:before="122"/>
        <w:jc w:val="both"/>
        <w:rPr>
          <w:rFonts w:eastAsiaTheme="minorHAnsi"/>
          <w:b/>
          <w:bCs/>
          <w:lang w:val="es-MX"/>
        </w:rPr>
      </w:pPr>
      <w:r w:rsidRPr="009B0395">
        <w:rPr>
          <w:rFonts w:eastAsiaTheme="minorHAnsi"/>
          <w:b/>
          <w:bCs/>
          <w:lang w:val="es-MX"/>
        </w:rPr>
        <w:t>CLAUSULAS EXORBITANTES – Artículo 14 Ley 80 de 1993 – Contratos interadministrativos</w:t>
      </w:r>
    </w:p>
    <w:p w14:paraId="143BC7CC" w14:textId="6D09DE4F" w:rsidR="00E40D62" w:rsidRPr="00E40D62" w:rsidRDefault="00E40D62" w:rsidP="00E40D62">
      <w:pPr>
        <w:pStyle w:val="Textoindependiente"/>
        <w:spacing w:before="122"/>
        <w:jc w:val="both"/>
        <w:rPr>
          <w:sz w:val="20"/>
          <w:szCs w:val="20"/>
        </w:rPr>
      </w:pPr>
      <w:r>
        <w:rPr>
          <w:sz w:val="20"/>
          <w:szCs w:val="20"/>
        </w:rPr>
        <w:t>E</w:t>
      </w:r>
      <w:r w:rsidRPr="00E40D62">
        <w:rPr>
          <w:sz w:val="20"/>
          <w:szCs w:val="20"/>
        </w:rPr>
        <w:t xml:space="preserve">l artículo 14 de la Ley 80 de 1993 dispone cuatro (4) grupos de contratos. El primer grupo corresponde a aquellos en los que es </w:t>
      </w:r>
      <w:r w:rsidRPr="00E40D62">
        <w:rPr>
          <w:i/>
          <w:iCs/>
          <w:sz w:val="20"/>
          <w:szCs w:val="20"/>
        </w:rPr>
        <w:t>obligatorio</w:t>
      </w:r>
      <w:r w:rsidRPr="00E40D62">
        <w:rPr>
          <w:sz w:val="20"/>
          <w:szCs w:val="20"/>
        </w:rPr>
        <w:t xml:space="preserve"> incluir poderes exorbitantes, formado por aquellos que tengan por objeto el ejercicio de una actividad que constituya monopolio estatal, la prestación de servicios públicos o la explotación y concesión de bienes del Estado, así como en los contratos de obra. En estas tipologías, conforme a la clasificación del artículo 1501 del Código Civil, los poderes corresponden a cláusulas de naturaleza, es decir, aquellas que –frente al silencio del pliego de condiciones o del contrato– forman parte del negocio en virtud de la </w:t>
      </w:r>
      <w:proofErr w:type="gramStart"/>
      <w:r w:rsidRPr="00E40D62">
        <w:rPr>
          <w:sz w:val="20"/>
          <w:szCs w:val="20"/>
        </w:rPr>
        <w:t>ley .</w:t>
      </w:r>
      <w:proofErr w:type="gramEnd"/>
      <w:r w:rsidRPr="00E40D62">
        <w:rPr>
          <w:sz w:val="20"/>
          <w:szCs w:val="20"/>
        </w:rPr>
        <w:t xml:space="preserve"> Considerando la relación directa de estos contratos con la eficiente prestación de los servicios públicos, los poderes exorbitantes de este grupo son irrenunciables. El segundo grupo está conformado por los contratos en que estas facultades son </w:t>
      </w:r>
      <w:r w:rsidRPr="00E40D62">
        <w:rPr>
          <w:i/>
          <w:iCs/>
          <w:sz w:val="20"/>
          <w:szCs w:val="20"/>
        </w:rPr>
        <w:t>potestativas</w:t>
      </w:r>
      <w:r w:rsidRPr="00E40D62">
        <w:rPr>
          <w:sz w:val="20"/>
          <w:szCs w:val="20"/>
        </w:rPr>
        <w:t xml:space="preserve">,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El tercer grupo corresponde a los contratos del parágrafo del artículo 14 del Estatuto General donde la ley </w:t>
      </w:r>
      <w:r w:rsidRPr="00E40D62">
        <w:rPr>
          <w:i/>
          <w:iCs/>
          <w:sz w:val="20"/>
          <w:szCs w:val="20"/>
        </w:rPr>
        <w:t>prohíbe</w:t>
      </w:r>
      <w:r w:rsidRPr="00E40D62">
        <w:rPr>
          <w:sz w:val="20"/>
          <w:szCs w:val="20"/>
        </w:rPr>
        <w:t xml:space="preserve"> pactar estos poderes, so pena de nulidad absoluta por objeto ilícito. Finalmente, el cuarto grupo está conformado por las tipologías que no se encuentran en alguno de los tres (3) grupos anteriormente comentados. Dado que la ley autoriza su ejercicio, no es posible fundamentar estos poderes en la autonomía de la voluntad. Por tanto, se entiende también están prohibidos en este último grupo, tal como lo ha señalado el Consejo de Estado, en los siguientes términos:</w:t>
      </w:r>
      <w:r>
        <w:rPr>
          <w:sz w:val="20"/>
          <w:szCs w:val="20"/>
        </w:rPr>
        <w:t xml:space="preserve"> </w:t>
      </w:r>
      <w:r w:rsidRPr="00E40D62">
        <w:rPr>
          <w:sz w:val="20"/>
          <w:szCs w:val="20"/>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 .</w:t>
      </w:r>
    </w:p>
    <w:p w14:paraId="65736ECD" w14:textId="2EA27C01" w:rsidR="00671638" w:rsidRDefault="00E40D62" w:rsidP="00671638">
      <w:pPr>
        <w:pStyle w:val="Textoindependiente"/>
        <w:spacing w:before="122"/>
        <w:jc w:val="both"/>
        <w:rPr>
          <w:sz w:val="20"/>
          <w:szCs w:val="20"/>
        </w:rPr>
      </w:pPr>
      <w:r w:rsidRPr="00E40D62">
        <w:rPr>
          <w:sz w:val="20"/>
          <w:szCs w:val="20"/>
        </w:rPr>
        <w:t>De acuerdo con el parágrafo del artículo 14 de la Ley 80 de 1993, el régimen de las cláusulas exorbitantes del objeto de la consulta corresponde al tercer grupo, pues dispone que «En los contratos […] interadministrativos […] se prescindirá de la utilización de las cláusulas o estipulaciones excepcionales». Es decir, dentro de esta tipología las entidades carecen de competencia para declarar la caducidad, terminación, interpretación y modificación unilateral. Sin embargo, la norma citada no se refiere expresamente a la imposición unilateral de las multas y la cláusula penal pecuniaria en los contratos interadministrativos.</w:t>
      </w:r>
    </w:p>
    <w:p w14:paraId="186E9B32" w14:textId="77777777" w:rsidR="00671638" w:rsidRPr="009B0395" w:rsidRDefault="00671638" w:rsidP="00671638">
      <w:pPr>
        <w:pStyle w:val="Textoindependiente"/>
        <w:spacing w:before="122"/>
        <w:jc w:val="both"/>
        <w:rPr>
          <w:rFonts w:eastAsiaTheme="minorHAnsi"/>
          <w:b/>
          <w:bCs/>
          <w:lang w:val="es-MX"/>
        </w:rPr>
      </w:pPr>
      <w:r>
        <w:rPr>
          <w:rFonts w:eastAsiaTheme="minorHAnsi"/>
          <w:b/>
          <w:bCs/>
        </w:rPr>
        <w:t>IMPOSICIÓN UNILATERAL DE MULTAS Y CLÁUSULA PENAL -</w:t>
      </w:r>
      <w:r w:rsidRPr="009B0395">
        <w:rPr>
          <w:rFonts w:eastAsiaTheme="minorHAnsi"/>
          <w:b/>
          <w:bCs/>
          <w:lang w:val="es-MX"/>
        </w:rPr>
        <w:t>– Artículo 1</w:t>
      </w:r>
      <w:r>
        <w:rPr>
          <w:rFonts w:eastAsiaTheme="minorHAnsi"/>
          <w:b/>
          <w:bCs/>
          <w:lang w:val="es-MX"/>
        </w:rPr>
        <w:t>7</w:t>
      </w:r>
      <w:r w:rsidRPr="009B0395">
        <w:rPr>
          <w:rFonts w:eastAsiaTheme="minorHAnsi"/>
          <w:b/>
          <w:bCs/>
          <w:lang w:val="es-MX"/>
        </w:rPr>
        <w:t xml:space="preserve"> Ley </w:t>
      </w:r>
      <w:r>
        <w:rPr>
          <w:rFonts w:eastAsiaTheme="minorHAnsi"/>
          <w:b/>
          <w:bCs/>
          <w:lang w:val="es-MX"/>
        </w:rPr>
        <w:t>1150</w:t>
      </w:r>
      <w:r w:rsidRPr="009B0395">
        <w:rPr>
          <w:rFonts w:eastAsiaTheme="minorHAnsi"/>
          <w:b/>
          <w:bCs/>
          <w:lang w:val="es-MX"/>
        </w:rPr>
        <w:t xml:space="preserve"> de </w:t>
      </w:r>
      <w:r>
        <w:rPr>
          <w:rFonts w:eastAsiaTheme="minorHAnsi"/>
          <w:b/>
          <w:bCs/>
          <w:lang w:val="es-MX"/>
        </w:rPr>
        <w:t>2007</w:t>
      </w:r>
      <w:r w:rsidRPr="009B0395">
        <w:rPr>
          <w:rFonts w:eastAsiaTheme="minorHAnsi"/>
          <w:b/>
          <w:bCs/>
          <w:lang w:val="es-MX"/>
        </w:rPr>
        <w:t xml:space="preserve"> – Contratos interadministrativos</w:t>
      </w:r>
    </w:p>
    <w:p w14:paraId="2A417621" w14:textId="77777777" w:rsidR="008F61CB" w:rsidRDefault="008F61CB" w:rsidP="008F61CB">
      <w:pPr>
        <w:pStyle w:val="Textoindependiente"/>
        <w:spacing w:before="122"/>
        <w:jc w:val="both"/>
        <w:rPr>
          <w:sz w:val="20"/>
          <w:szCs w:val="20"/>
          <w:lang w:val="es-MX"/>
        </w:rPr>
      </w:pPr>
      <w:r>
        <w:rPr>
          <w:sz w:val="20"/>
          <w:szCs w:val="20"/>
          <w:lang w:val="es-MX"/>
        </w:rPr>
        <w:t>C</w:t>
      </w:r>
      <w:r w:rsidRPr="008F61CB">
        <w:rPr>
          <w:sz w:val="20"/>
          <w:szCs w:val="20"/>
          <w:lang w:val="es-MX"/>
        </w:rPr>
        <w:t xml:space="preserve">uando el parágrafo del artículo 14 del Estatuto General de Contratación de la Administración Pública dispone que «En los contratos […] interadministrativos […] se prescindirá de la utilización de las cláusulas o estipulaciones excepcionales», esta última expresión se refiere a los poderes </w:t>
      </w:r>
      <w:r w:rsidRPr="008F61CB">
        <w:rPr>
          <w:sz w:val="20"/>
          <w:szCs w:val="20"/>
          <w:lang w:val="es-MX"/>
        </w:rPr>
        <w:lastRenderedPageBreak/>
        <w:t>exorbitantes de terminación, interpretación y modificación unilaterales, de sometimiento a las leyes nacionales y de caducidad, así como la cláusula de reversión en los contratos de concesión, de acuerdo a la enumeración del numeral segundo ibidem. Conforme a la jurisprudencia de la Sección Tercera del Consejo de Estado, es necesario tener en cuenta que «[…] la taxatividad de las cláusulas excepcionales agrupadas en el artículo 14 de la Ley 80 de 1993 conduce a que su aplicación sea restrictiva y que, en esa virtud, solo se conciban como tales las que allí se enuncian, sin que con ello se pretenda desconocer el carácter de prerrogativas especiales de las demás facultades unilaterales de las que se encuentra investida la Administración por ministerio de la Ley» . De esta manera, dado que la norma citada no restringe la facultad de imponer unilateralmente sanciones pecuniarias en los contratos interadministrativos, la facultad del artículo 17 de la Ley 1150 de 2007 rige en este tipo de negocios, especialmente, cuando la declaración de las multas y la cláusula penal aplica en todos los contratos . En este sentido, la Sala de Consulta y Servicio Civil explica lo siguiente:</w:t>
      </w:r>
      <w:r>
        <w:rPr>
          <w:sz w:val="20"/>
          <w:szCs w:val="20"/>
          <w:lang w:val="es-MX"/>
        </w:rPr>
        <w:t xml:space="preserve"> </w:t>
      </w:r>
    </w:p>
    <w:p w14:paraId="7040E021" w14:textId="330A3935" w:rsidR="00671638" w:rsidRPr="008F61CB" w:rsidRDefault="008F61CB" w:rsidP="008F61CB">
      <w:pPr>
        <w:pStyle w:val="Textoindependiente"/>
        <w:spacing w:before="122"/>
        <w:jc w:val="both"/>
        <w:rPr>
          <w:sz w:val="20"/>
          <w:szCs w:val="20"/>
          <w:lang w:val="es-MX"/>
        </w:rPr>
      </w:pPr>
      <w:r w:rsidRPr="008F61CB">
        <w:rPr>
          <w:sz w:val="20"/>
          <w:szCs w:val="20"/>
          <w:lang w:val="es-MX"/>
        </w:rPr>
        <w:t>[…] teniendo en cuenta la diferencia entre contratos y convenios interadministrativos, es posible concluir que en los contratos interadministrativos resulta procedente ejercer las competencias o potestades unilaterales de la Administración para la imposición de multas, sanciones y declaratorias de incumplimiento, mientras que ello no es admisible en los convenios interadministrativos puros u originales. Se exceptúa el caso de los “convenios interadministrativos” que comporten el pago de un valor económico (precio o remuneración) […], es decir, aquellos cuyo objeto contemple obligaciones de contenido patrimonial, los cuales, aunque se denominen así, se someterán al mismo régimen de los contratos interadministrativos, […] y, por lo tanto, en ellos es jurídicamente viable la aplicación de los supuestos del artículo 17 de la Ley 1150 de 2007 y del artículo 86 de la Ley 1474 de 2011.</w:t>
      </w:r>
    </w:p>
    <w:p w14:paraId="1B2754D4" w14:textId="77777777" w:rsidR="007F42DA" w:rsidRPr="001D3657" w:rsidRDefault="007F42DA" w:rsidP="001D3657">
      <w:pPr>
        <w:pStyle w:val="Textoindependiente"/>
        <w:spacing w:before="122"/>
        <w:jc w:val="both"/>
        <w:rPr>
          <w:sz w:val="20"/>
          <w:szCs w:val="20"/>
        </w:rPr>
      </w:pPr>
    </w:p>
    <w:p w14:paraId="657E3669" w14:textId="77777777" w:rsidR="00792B9C" w:rsidRPr="00E52B90" w:rsidRDefault="00792B9C" w:rsidP="00B86532">
      <w:pPr>
        <w:tabs>
          <w:tab w:val="left" w:pos="709"/>
        </w:tabs>
        <w:spacing w:line="276" w:lineRule="auto"/>
        <w:jc w:val="right"/>
        <w:rPr>
          <w:rFonts w:ascii="Arial" w:eastAsia="Calibri" w:hAnsi="Arial" w:cs="Arial"/>
          <w:sz w:val="22"/>
        </w:rPr>
      </w:pPr>
    </w:p>
    <w:p w14:paraId="637E31FA" w14:textId="2C31842B" w:rsidR="00792B9C" w:rsidRPr="00E52B90" w:rsidRDefault="00792B9C" w:rsidP="00B86532">
      <w:pPr>
        <w:tabs>
          <w:tab w:val="left" w:pos="709"/>
        </w:tabs>
        <w:spacing w:line="276" w:lineRule="auto"/>
        <w:jc w:val="right"/>
        <w:rPr>
          <w:rFonts w:ascii="Arial" w:eastAsia="Calibri" w:hAnsi="Arial" w:cs="Arial"/>
          <w:sz w:val="22"/>
        </w:rPr>
      </w:pPr>
    </w:p>
    <w:p w14:paraId="02A8264A" w14:textId="07D18EFF" w:rsidR="002B4245" w:rsidRPr="00E52B90" w:rsidRDefault="002B4245" w:rsidP="00B86532">
      <w:pPr>
        <w:tabs>
          <w:tab w:val="left" w:pos="709"/>
        </w:tabs>
        <w:spacing w:line="276" w:lineRule="auto"/>
        <w:jc w:val="right"/>
        <w:rPr>
          <w:rFonts w:ascii="Arial" w:eastAsia="Calibri" w:hAnsi="Arial" w:cs="Arial"/>
          <w:sz w:val="22"/>
        </w:rPr>
      </w:pPr>
    </w:p>
    <w:p w14:paraId="0D678344" w14:textId="57237BC5" w:rsidR="002B4245" w:rsidRPr="00E52B90" w:rsidRDefault="002B4245" w:rsidP="00B86532">
      <w:pPr>
        <w:tabs>
          <w:tab w:val="left" w:pos="709"/>
        </w:tabs>
        <w:spacing w:line="276" w:lineRule="auto"/>
        <w:jc w:val="right"/>
        <w:rPr>
          <w:rFonts w:ascii="Arial" w:eastAsia="Calibri" w:hAnsi="Arial" w:cs="Arial"/>
          <w:sz w:val="22"/>
        </w:rPr>
      </w:pPr>
    </w:p>
    <w:p w14:paraId="07500861" w14:textId="245E17E7" w:rsidR="002B4245" w:rsidRPr="00E52B90" w:rsidRDefault="002B4245" w:rsidP="00B86532">
      <w:pPr>
        <w:tabs>
          <w:tab w:val="left" w:pos="709"/>
        </w:tabs>
        <w:spacing w:line="276" w:lineRule="auto"/>
        <w:jc w:val="right"/>
        <w:rPr>
          <w:rFonts w:ascii="Arial" w:eastAsia="Calibri" w:hAnsi="Arial" w:cs="Arial"/>
          <w:sz w:val="22"/>
        </w:rPr>
      </w:pPr>
    </w:p>
    <w:p w14:paraId="48C7C844" w14:textId="335AC041" w:rsidR="002B4245" w:rsidRPr="00E52B90" w:rsidRDefault="002B4245" w:rsidP="00B86532">
      <w:pPr>
        <w:tabs>
          <w:tab w:val="left" w:pos="709"/>
        </w:tabs>
        <w:spacing w:line="276" w:lineRule="auto"/>
        <w:jc w:val="right"/>
        <w:rPr>
          <w:rFonts w:ascii="Arial" w:eastAsia="Calibri" w:hAnsi="Arial" w:cs="Arial"/>
          <w:sz w:val="22"/>
        </w:rPr>
      </w:pPr>
    </w:p>
    <w:p w14:paraId="3B8E5880" w14:textId="5EE60D00" w:rsidR="002B4245" w:rsidRPr="00E52B90" w:rsidRDefault="002B4245" w:rsidP="00B86532">
      <w:pPr>
        <w:tabs>
          <w:tab w:val="left" w:pos="709"/>
        </w:tabs>
        <w:spacing w:line="276" w:lineRule="auto"/>
        <w:jc w:val="right"/>
        <w:rPr>
          <w:rFonts w:ascii="Arial" w:eastAsia="Calibri" w:hAnsi="Arial" w:cs="Arial"/>
          <w:sz w:val="22"/>
        </w:rPr>
      </w:pPr>
    </w:p>
    <w:p w14:paraId="3A8DA56C" w14:textId="670FF3B4" w:rsidR="002B4245" w:rsidRPr="00E52B90" w:rsidRDefault="002B4245" w:rsidP="00B86532">
      <w:pPr>
        <w:tabs>
          <w:tab w:val="left" w:pos="709"/>
        </w:tabs>
        <w:spacing w:line="276" w:lineRule="auto"/>
        <w:jc w:val="right"/>
        <w:rPr>
          <w:rFonts w:ascii="Arial" w:eastAsia="Calibri" w:hAnsi="Arial" w:cs="Arial"/>
          <w:sz w:val="22"/>
        </w:rPr>
      </w:pPr>
    </w:p>
    <w:p w14:paraId="1E26D443" w14:textId="77777777" w:rsidR="008F61CB" w:rsidRDefault="008F61CB" w:rsidP="006026D9">
      <w:pPr>
        <w:jc w:val="both"/>
        <w:outlineLvl w:val="0"/>
        <w:rPr>
          <w:rFonts w:ascii="Arial" w:eastAsia="Calibri" w:hAnsi="Arial" w:cs="Arial"/>
          <w:sz w:val="22"/>
          <w:lang w:val="es-ES"/>
        </w:rPr>
      </w:pPr>
    </w:p>
    <w:p w14:paraId="57C7A637" w14:textId="77777777" w:rsidR="008F61CB" w:rsidRDefault="008F61CB" w:rsidP="006026D9">
      <w:pPr>
        <w:jc w:val="both"/>
        <w:outlineLvl w:val="0"/>
        <w:rPr>
          <w:rFonts w:ascii="Arial" w:eastAsia="Calibri" w:hAnsi="Arial" w:cs="Arial"/>
          <w:sz w:val="22"/>
          <w:lang w:val="es-ES"/>
        </w:rPr>
      </w:pPr>
    </w:p>
    <w:p w14:paraId="3EFC360C" w14:textId="77777777" w:rsidR="008F61CB" w:rsidRDefault="008F61CB" w:rsidP="006026D9">
      <w:pPr>
        <w:jc w:val="both"/>
        <w:outlineLvl w:val="0"/>
        <w:rPr>
          <w:rFonts w:ascii="Arial" w:eastAsia="Calibri" w:hAnsi="Arial" w:cs="Arial"/>
          <w:sz w:val="22"/>
          <w:lang w:val="es-ES"/>
        </w:rPr>
      </w:pPr>
    </w:p>
    <w:p w14:paraId="0D653069" w14:textId="77777777" w:rsidR="008F61CB" w:rsidRDefault="008F61CB" w:rsidP="006026D9">
      <w:pPr>
        <w:jc w:val="both"/>
        <w:outlineLvl w:val="0"/>
        <w:rPr>
          <w:rFonts w:ascii="Arial" w:eastAsia="Calibri" w:hAnsi="Arial" w:cs="Arial"/>
          <w:sz w:val="22"/>
          <w:lang w:val="es-ES"/>
        </w:rPr>
      </w:pPr>
    </w:p>
    <w:p w14:paraId="36B01E9B" w14:textId="77777777" w:rsidR="008F61CB" w:rsidRDefault="008F61CB" w:rsidP="006026D9">
      <w:pPr>
        <w:jc w:val="both"/>
        <w:outlineLvl w:val="0"/>
        <w:rPr>
          <w:rFonts w:ascii="Arial" w:eastAsia="Calibri" w:hAnsi="Arial" w:cs="Arial"/>
          <w:sz w:val="22"/>
          <w:lang w:val="es-ES"/>
        </w:rPr>
      </w:pPr>
    </w:p>
    <w:p w14:paraId="299660DC" w14:textId="77777777" w:rsidR="008F61CB" w:rsidRDefault="008F61CB" w:rsidP="006026D9">
      <w:pPr>
        <w:jc w:val="both"/>
        <w:outlineLvl w:val="0"/>
        <w:rPr>
          <w:rFonts w:ascii="Arial" w:eastAsia="Calibri" w:hAnsi="Arial" w:cs="Arial"/>
          <w:sz w:val="22"/>
          <w:lang w:val="es-ES"/>
        </w:rPr>
      </w:pPr>
    </w:p>
    <w:p w14:paraId="10903C81" w14:textId="77777777" w:rsidR="008F61CB" w:rsidRDefault="008F61CB" w:rsidP="006026D9">
      <w:pPr>
        <w:jc w:val="both"/>
        <w:outlineLvl w:val="0"/>
        <w:rPr>
          <w:rFonts w:ascii="Arial" w:eastAsia="Calibri" w:hAnsi="Arial" w:cs="Arial"/>
          <w:sz w:val="22"/>
          <w:lang w:val="es-ES"/>
        </w:rPr>
      </w:pPr>
    </w:p>
    <w:p w14:paraId="76CE726A" w14:textId="77777777" w:rsidR="008F61CB" w:rsidRDefault="008F61CB" w:rsidP="006026D9">
      <w:pPr>
        <w:jc w:val="both"/>
        <w:outlineLvl w:val="0"/>
        <w:rPr>
          <w:rFonts w:ascii="Arial" w:eastAsia="Calibri" w:hAnsi="Arial" w:cs="Arial"/>
          <w:sz w:val="22"/>
          <w:lang w:val="es-ES"/>
        </w:rPr>
      </w:pPr>
    </w:p>
    <w:p w14:paraId="7DCCFB5D" w14:textId="77777777" w:rsidR="008F61CB" w:rsidRDefault="008F61CB" w:rsidP="006026D9">
      <w:pPr>
        <w:jc w:val="both"/>
        <w:outlineLvl w:val="0"/>
        <w:rPr>
          <w:rFonts w:ascii="Arial" w:eastAsia="Calibri" w:hAnsi="Arial" w:cs="Arial"/>
          <w:sz w:val="22"/>
          <w:lang w:val="es-ES"/>
        </w:rPr>
      </w:pPr>
    </w:p>
    <w:p w14:paraId="50432949" w14:textId="77777777" w:rsidR="008F61CB" w:rsidRDefault="008F61CB" w:rsidP="006026D9">
      <w:pPr>
        <w:jc w:val="both"/>
        <w:outlineLvl w:val="0"/>
        <w:rPr>
          <w:rFonts w:ascii="Arial" w:eastAsia="Calibri" w:hAnsi="Arial" w:cs="Arial"/>
          <w:sz w:val="22"/>
          <w:lang w:val="es-ES"/>
        </w:rPr>
      </w:pPr>
    </w:p>
    <w:p w14:paraId="2B8A504B" w14:textId="77777777" w:rsidR="008F61CB" w:rsidRDefault="008F61CB" w:rsidP="006026D9">
      <w:pPr>
        <w:jc w:val="both"/>
        <w:outlineLvl w:val="0"/>
        <w:rPr>
          <w:rFonts w:ascii="Arial" w:eastAsia="Calibri" w:hAnsi="Arial" w:cs="Arial"/>
          <w:sz w:val="22"/>
          <w:lang w:val="es-ES"/>
        </w:rPr>
      </w:pPr>
    </w:p>
    <w:p w14:paraId="01D234F4" w14:textId="77777777" w:rsidR="008F61CB" w:rsidRDefault="008F61CB" w:rsidP="006026D9">
      <w:pPr>
        <w:jc w:val="both"/>
        <w:outlineLvl w:val="0"/>
        <w:rPr>
          <w:rFonts w:ascii="Arial" w:eastAsia="Calibri" w:hAnsi="Arial" w:cs="Arial"/>
          <w:sz w:val="22"/>
          <w:lang w:val="es-ES"/>
        </w:rPr>
      </w:pPr>
    </w:p>
    <w:p w14:paraId="379D4BA4" w14:textId="77777777" w:rsidR="008F61CB" w:rsidRDefault="008F61CB" w:rsidP="006026D9">
      <w:pPr>
        <w:jc w:val="both"/>
        <w:outlineLvl w:val="0"/>
        <w:rPr>
          <w:rFonts w:ascii="Arial" w:eastAsia="Calibri" w:hAnsi="Arial" w:cs="Arial"/>
          <w:sz w:val="22"/>
          <w:lang w:val="es-ES"/>
        </w:rPr>
      </w:pPr>
    </w:p>
    <w:p w14:paraId="44E220A1" w14:textId="77777777" w:rsidR="008F61CB" w:rsidRDefault="008F61CB" w:rsidP="006026D9">
      <w:pPr>
        <w:jc w:val="both"/>
        <w:outlineLvl w:val="0"/>
        <w:rPr>
          <w:rFonts w:ascii="Arial" w:eastAsia="Calibri" w:hAnsi="Arial" w:cs="Arial"/>
          <w:sz w:val="22"/>
          <w:lang w:val="es-ES"/>
        </w:rPr>
      </w:pPr>
    </w:p>
    <w:p w14:paraId="5DEBC1DF" w14:textId="77777777" w:rsidR="008F61CB" w:rsidRDefault="008F61CB" w:rsidP="006026D9">
      <w:pPr>
        <w:jc w:val="both"/>
        <w:outlineLvl w:val="0"/>
        <w:rPr>
          <w:rFonts w:ascii="Arial" w:eastAsia="Calibri" w:hAnsi="Arial" w:cs="Arial"/>
          <w:sz w:val="22"/>
          <w:lang w:val="es-ES"/>
        </w:rPr>
      </w:pPr>
    </w:p>
    <w:p w14:paraId="283AC55D" w14:textId="77777777" w:rsidR="008F61CB" w:rsidRDefault="008F61CB" w:rsidP="006026D9">
      <w:pPr>
        <w:jc w:val="both"/>
        <w:outlineLvl w:val="0"/>
        <w:rPr>
          <w:rFonts w:ascii="Arial" w:eastAsia="Calibri" w:hAnsi="Arial" w:cs="Arial"/>
          <w:sz w:val="22"/>
          <w:lang w:val="es-ES"/>
        </w:rPr>
      </w:pPr>
    </w:p>
    <w:p w14:paraId="7A259582" w14:textId="2229EB80" w:rsidR="00460C31" w:rsidRDefault="00460C31" w:rsidP="006026D9">
      <w:pPr>
        <w:jc w:val="both"/>
        <w:outlineLvl w:val="0"/>
        <w:rPr>
          <w:rFonts w:ascii="Arial" w:eastAsia="Calibri" w:hAnsi="Arial" w:cs="Arial"/>
          <w:sz w:val="22"/>
          <w:lang w:val="es-ES"/>
        </w:rPr>
      </w:pPr>
      <w:r>
        <w:rPr>
          <w:rFonts w:ascii="Arial" w:eastAsia="Calibri" w:hAnsi="Arial" w:cs="Arial"/>
          <w:sz w:val="22"/>
          <w:lang w:val="es-ES"/>
        </w:rPr>
        <w:lastRenderedPageBreak/>
        <w:t>Bogotá, 14 de diciembre de 2021</w:t>
      </w:r>
      <w:r>
        <w:rPr>
          <w:rFonts w:ascii="Arial" w:eastAsia="Calibri" w:hAnsi="Arial" w:cs="Arial"/>
          <w:sz w:val="22"/>
          <w:lang w:val="es-ES"/>
        </w:rPr>
        <w:tab/>
      </w:r>
      <w:r>
        <w:rPr>
          <w:rFonts w:ascii="Arial" w:eastAsia="Calibri" w:hAnsi="Arial" w:cs="Arial"/>
          <w:sz w:val="22"/>
          <w:lang w:val="es-ES"/>
        </w:rPr>
        <w:tab/>
      </w:r>
      <w:r>
        <w:rPr>
          <w:rFonts w:ascii="Arial" w:eastAsia="Calibri" w:hAnsi="Arial" w:cs="Arial"/>
          <w:sz w:val="22"/>
          <w:lang w:val="es-ES"/>
        </w:rPr>
        <w:tab/>
      </w:r>
      <w:r w:rsidRPr="00460C31">
        <w:rPr>
          <w:rFonts w:ascii="Arial" w:eastAsia="Calibri" w:hAnsi="Arial" w:cs="Arial"/>
          <w:sz w:val="22"/>
          <w:lang w:val="es-ES"/>
        </w:rPr>
        <w:drawing>
          <wp:inline distT="0" distB="0" distL="0" distR="0" wp14:anchorId="3AD50867" wp14:editId="706CDF9E">
            <wp:extent cx="2143125" cy="590550"/>
            <wp:effectExtent l="0" t="0" r="3175" b="635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1"/>
                    <a:stretch>
                      <a:fillRect/>
                    </a:stretch>
                  </pic:blipFill>
                  <pic:spPr>
                    <a:xfrm>
                      <a:off x="0" y="0"/>
                      <a:ext cx="2216925" cy="610886"/>
                    </a:xfrm>
                    <a:prstGeom prst="rect">
                      <a:avLst/>
                    </a:prstGeom>
                  </pic:spPr>
                </pic:pic>
              </a:graphicData>
            </a:graphic>
          </wp:inline>
        </w:drawing>
      </w:r>
    </w:p>
    <w:p w14:paraId="166D5F37" w14:textId="77777777" w:rsidR="00460C31" w:rsidRDefault="00460C31" w:rsidP="006026D9">
      <w:pPr>
        <w:jc w:val="both"/>
        <w:outlineLvl w:val="0"/>
        <w:rPr>
          <w:rFonts w:ascii="Arial" w:eastAsia="Calibri" w:hAnsi="Arial" w:cs="Arial"/>
          <w:sz w:val="22"/>
          <w:lang w:val="es-ES"/>
        </w:rPr>
      </w:pPr>
    </w:p>
    <w:p w14:paraId="6B6535B7" w14:textId="3633BEA5" w:rsidR="00E35B0E" w:rsidRPr="00E52B90" w:rsidRDefault="00F41276" w:rsidP="006026D9">
      <w:pPr>
        <w:jc w:val="both"/>
        <w:outlineLvl w:val="0"/>
        <w:rPr>
          <w:rFonts w:ascii="Arial" w:eastAsia="Calibri" w:hAnsi="Arial" w:cs="Arial"/>
          <w:sz w:val="22"/>
          <w:lang w:val="es-ES"/>
        </w:rPr>
      </w:pPr>
      <w:r w:rsidRPr="00E52B90">
        <w:rPr>
          <w:rFonts w:ascii="Arial" w:eastAsia="Calibri" w:hAnsi="Arial" w:cs="Arial"/>
          <w:sz w:val="22"/>
          <w:lang w:val="es-ES"/>
        </w:rPr>
        <w:t>Señor</w:t>
      </w:r>
    </w:p>
    <w:p w14:paraId="0A324933" w14:textId="2BABB66A" w:rsidR="00F41276" w:rsidRPr="00E52B90" w:rsidRDefault="00080255" w:rsidP="006026D9">
      <w:pPr>
        <w:jc w:val="both"/>
        <w:rPr>
          <w:rFonts w:ascii="Arial" w:hAnsi="Arial" w:cs="Arial"/>
          <w:b/>
          <w:bCs/>
          <w:sz w:val="22"/>
          <w:lang w:val="es-CO"/>
        </w:rPr>
      </w:pPr>
      <w:r w:rsidRPr="00E52B90">
        <w:rPr>
          <w:rFonts w:ascii="Arial" w:hAnsi="Arial" w:cs="Arial"/>
          <w:b/>
          <w:bCs/>
          <w:sz w:val="22"/>
          <w:lang w:val="es-CO"/>
        </w:rPr>
        <w:t>Miguel Cruz Ramírez</w:t>
      </w:r>
    </w:p>
    <w:p w14:paraId="66E298E5" w14:textId="4349E4D8" w:rsidR="00E21549" w:rsidRPr="00E52B90" w:rsidRDefault="00E21549" w:rsidP="006026D9">
      <w:pPr>
        <w:jc w:val="both"/>
        <w:rPr>
          <w:rFonts w:ascii="Arial" w:hAnsi="Arial" w:cs="Arial"/>
          <w:sz w:val="22"/>
          <w:lang w:val="es-CO"/>
        </w:rPr>
      </w:pPr>
      <w:r w:rsidRPr="00E52B90">
        <w:rPr>
          <w:rFonts w:ascii="Arial" w:hAnsi="Arial" w:cs="Arial"/>
          <w:sz w:val="22"/>
          <w:lang w:val="es-CO"/>
        </w:rPr>
        <w:t>Bogotá D.C.</w:t>
      </w:r>
    </w:p>
    <w:p w14:paraId="0973DE01" w14:textId="721284D5" w:rsidR="00E35B0E" w:rsidRPr="00E52B90" w:rsidRDefault="00E35B0E" w:rsidP="006026D9">
      <w:pPr>
        <w:jc w:val="both"/>
        <w:rPr>
          <w:rFonts w:ascii="Arial" w:eastAsia="Calibri" w:hAnsi="Arial" w:cs="Arial"/>
          <w:sz w:val="22"/>
          <w:lang w:val="es-ES"/>
        </w:rPr>
      </w:pPr>
    </w:p>
    <w:p w14:paraId="3D1882E9" w14:textId="77777777" w:rsidR="00E35B0E" w:rsidRPr="00E52B90" w:rsidRDefault="00E35B0E" w:rsidP="006026D9">
      <w:pPr>
        <w:jc w:val="both"/>
        <w:rPr>
          <w:rFonts w:ascii="Arial" w:eastAsia="Calibri" w:hAnsi="Arial" w:cs="Arial"/>
          <w:sz w:val="22"/>
          <w:lang w:val="es-ES"/>
        </w:rPr>
      </w:pPr>
    </w:p>
    <w:p w14:paraId="70630779" w14:textId="517797A7" w:rsidR="00E35B0E" w:rsidRPr="00E52B90" w:rsidRDefault="00E35B0E" w:rsidP="006026D9">
      <w:pPr>
        <w:ind w:firstLine="2694"/>
        <w:jc w:val="both"/>
        <w:outlineLvl w:val="0"/>
        <w:rPr>
          <w:rFonts w:ascii="Arial" w:eastAsia="Calibri" w:hAnsi="Arial" w:cs="Arial"/>
          <w:b/>
          <w:sz w:val="22"/>
          <w:lang w:val="es-ES"/>
        </w:rPr>
      </w:pPr>
      <w:r w:rsidRPr="00E52B90">
        <w:rPr>
          <w:rFonts w:ascii="Arial" w:eastAsia="Calibri" w:hAnsi="Arial" w:cs="Arial"/>
          <w:b/>
          <w:sz w:val="22"/>
          <w:lang w:val="es-ES"/>
        </w:rPr>
        <w:t>Concepto C –</w:t>
      </w:r>
      <w:r w:rsidR="00E21549" w:rsidRPr="00E52B90">
        <w:rPr>
          <w:rFonts w:ascii="Arial" w:eastAsia="Calibri" w:hAnsi="Arial" w:cs="Arial"/>
          <w:b/>
          <w:sz w:val="22"/>
          <w:lang w:val="es-ES"/>
        </w:rPr>
        <w:t xml:space="preserve"> </w:t>
      </w:r>
      <w:r w:rsidR="00663C36">
        <w:rPr>
          <w:rFonts w:ascii="Arial" w:eastAsia="Calibri" w:hAnsi="Arial" w:cs="Arial"/>
          <w:b/>
          <w:sz w:val="22"/>
          <w:lang w:val="es-ES"/>
        </w:rPr>
        <w:t>639</w:t>
      </w:r>
      <w:r w:rsidRPr="00E52B90">
        <w:rPr>
          <w:rFonts w:ascii="Arial" w:eastAsia="Calibri" w:hAnsi="Arial" w:cs="Arial"/>
          <w:b/>
          <w:sz w:val="22"/>
          <w:lang w:val="es-ES"/>
        </w:rPr>
        <w:t xml:space="preserve"> de 2021</w:t>
      </w:r>
    </w:p>
    <w:p w14:paraId="234727AD" w14:textId="77777777" w:rsidR="00BE1E33" w:rsidRPr="00E52B90" w:rsidRDefault="00BE1E33" w:rsidP="006026D9">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782A9F" w:rsidRPr="00E52B90" w14:paraId="2553E4F3" w14:textId="77777777" w:rsidTr="006026D9">
        <w:tc>
          <w:tcPr>
            <w:tcW w:w="2694" w:type="dxa"/>
            <w:hideMark/>
          </w:tcPr>
          <w:p w14:paraId="7BC9E971" w14:textId="77777777" w:rsidR="00782A9F" w:rsidRPr="00E52B90" w:rsidRDefault="00782A9F" w:rsidP="006026D9">
            <w:pPr>
              <w:rPr>
                <w:rFonts w:ascii="Arial" w:eastAsia="Calibri" w:hAnsi="Arial" w:cs="Arial"/>
                <w:sz w:val="22"/>
                <w:lang w:val="es-ES_tradnl"/>
              </w:rPr>
            </w:pPr>
            <w:r w:rsidRPr="00E52B90">
              <w:rPr>
                <w:rFonts w:ascii="Arial" w:eastAsia="Calibri" w:hAnsi="Arial" w:cs="Arial"/>
                <w:b/>
                <w:sz w:val="22"/>
                <w:lang w:val="es-ES_tradnl"/>
              </w:rPr>
              <w:t>Temas:</w:t>
            </w:r>
            <w:r w:rsidRPr="00E52B90">
              <w:rPr>
                <w:rFonts w:ascii="Arial" w:eastAsia="Calibri" w:hAnsi="Arial" w:cs="Arial"/>
                <w:sz w:val="22"/>
                <w:lang w:val="es-ES_tradnl"/>
              </w:rPr>
              <w:t xml:space="preserve">           </w:t>
            </w:r>
          </w:p>
          <w:p w14:paraId="0C0D8CD7" w14:textId="77777777" w:rsidR="00782A9F" w:rsidRPr="00E52B90" w:rsidRDefault="00782A9F" w:rsidP="006026D9">
            <w:pPr>
              <w:rPr>
                <w:rFonts w:ascii="Arial" w:eastAsia="Calibri" w:hAnsi="Arial" w:cs="Arial"/>
                <w:sz w:val="22"/>
                <w:lang w:val="es-ES_tradnl"/>
              </w:rPr>
            </w:pPr>
            <w:r w:rsidRPr="00E52B90">
              <w:rPr>
                <w:rFonts w:ascii="Arial" w:eastAsia="Calibri" w:hAnsi="Arial" w:cs="Arial"/>
                <w:sz w:val="22"/>
                <w:lang w:val="es-ES_tradnl"/>
              </w:rPr>
              <w:t xml:space="preserve">                           </w:t>
            </w:r>
          </w:p>
        </w:tc>
        <w:tc>
          <w:tcPr>
            <w:tcW w:w="6232" w:type="dxa"/>
            <w:hideMark/>
          </w:tcPr>
          <w:p w14:paraId="0F35FDBD" w14:textId="09EE74CB" w:rsidR="00782A9F" w:rsidRPr="00E52B90" w:rsidRDefault="009B25E1" w:rsidP="006026D9">
            <w:pPr>
              <w:jc w:val="both"/>
              <w:rPr>
                <w:rFonts w:ascii="Arial" w:eastAsia="Calibri" w:hAnsi="Arial" w:cs="Arial"/>
                <w:sz w:val="22"/>
                <w:lang w:val="es-ES_tradnl"/>
              </w:rPr>
            </w:pPr>
            <w:r w:rsidRPr="001234C1">
              <w:rPr>
                <w:rFonts w:ascii="Arial" w:eastAsia="Calibri" w:hAnsi="Arial" w:cs="Arial"/>
                <w:color w:val="000000" w:themeColor="text1"/>
                <w:sz w:val="22"/>
                <w:lang w:val="es-ES_tradnl"/>
              </w:rPr>
              <w:t>LEY 80 DE 1993 − Contrato interadministrativo − Convenio interadministrativo</w:t>
            </w:r>
            <w:r>
              <w:rPr>
                <w:rFonts w:ascii="Arial" w:eastAsia="Calibri" w:hAnsi="Arial" w:cs="Arial"/>
                <w:color w:val="000000" w:themeColor="text1"/>
                <w:sz w:val="22"/>
                <w:lang w:val="es-ES_tradnl"/>
              </w:rPr>
              <w:t xml:space="preserve"> / </w:t>
            </w:r>
            <w:r w:rsidRPr="001234C1">
              <w:rPr>
                <w:rFonts w:ascii="Arial" w:eastAsia="Calibri" w:hAnsi="Arial" w:cs="Arial"/>
                <w:color w:val="000000" w:themeColor="text1"/>
                <w:sz w:val="22"/>
                <w:lang w:val="es-ES_tradnl"/>
              </w:rPr>
              <w:t>PODERES O CLÁUSULAS EXORBITANTES – Contratos o convenios interadministrativos – Relación de coordinación – Relación de subordinación</w:t>
            </w:r>
            <w:r>
              <w:rPr>
                <w:rFonts w:ascii="Arial" w:eastAsia="Calibri" w:hAnsi="Arial" w:cs="Arial"/>
                <w:color w:val="000000" w:themeColor="text1"/>
                <w:sz w:val="22"/>
                <w:lang w:val="es-ES_tradnl"/>
              </w:rPr>
              <w:t xml:space="preserve"> / </w:t>
            </w:r>
            <w:r w:rsidRPr="001234C1">
              <w:rPr>
                <w:rFonts w:ascii="Arial" w:eastAsia="Calibri" w:hAnsi="Arial" w:cs="Arial"/>
                <w:color w:val="000000" w:themeColor="text1"/>
                <w:sz w:val="22"/>
                <w:lang w:val="es-ES_tradnl"/>
              </w:rPr>
              <w:t>CLAUSULAS EXORBITANTES – Artículo 14 Ley 80 de 1993 – Contratos interadministrativos</w:t>
            </w:r>
            <w:r>
              <w:rPr>
                <w:rFonts w:ascii="Arial" w:eastAsia="Calibri" w:hAnsi="Arial" w:cs="Arial"/>
                <w:color w:val="000000" w:themeColor="text1"/>
                <w:sz w:val="22"/>
                <w:lang w:val="es-ES_tradnl"/>
              </w:rPr>
              <w:t xml:space="preserve"> / </w:t>
            </w:r>
            <w:r w:rsidRPr="001234C1">
              <w:rPr>
                <w:rFonts w:ascii="Arial" w:eastAsia="Calibri" w:hAnsi="Arial" w:cs="Arial"/>
                <w:color w:val="000000" w:themeColor="text1"/>
                <w:sz w:val="22"/>
                <w:lang w:val="es-ES_tradnl"/>
              </w:rPr>
              <w:t>IMPOSICIÓN UNILATERAL DE MULTAS Y CLÁUSULA PENAL -– Artículo 17 Ley 1150 de 2007 – Contratos interadministrativos</w:t>
            </w:r>
            <w:r w:rsidRPr="00E52B90">
              <w:rPr>
                <w:rFonts w:ascii="Arial" w:eastAsia="Calibri" w:hAnsi="Arial" w:cs="Arial"/>
                <w:color w:val="000000" w:themeColor="text1"/>
                <w:sz w:val="22"/>
                <w:lang w:val="es-ES_tradnl"/>
              </w:rPr>
              <w:t xml:space="preserve">       </w:t>
            </w:r>
          </w:p>
        </w:tc>
      </w:tr>
      <w:tr w:rsidR="00782A9F" w:rsidRPr="00E52B90" w14:paraId="20F2A3B6" w14:textId="77777777" w:rsidTr="006026D9">
        <w:tc>
          <w:tcPr>
            <w:tcW w:w="2694" w:type="dxa"/>
          </w:tcPr>
          <w:p w14:paraId="1E82F4FA" w14:textId="7BA64145" w:rsidR="00782A9F" w:rsidRPr="00E52B90" w:rsidRDefault="00782A9F" w:rsidP="006026D9">
            <w:pPr>
              <w:spacing w:before="120"/>
              <w:rPr>
                <w:rFonts w:ascii="Arial" w:eastAsia="Calibri" w:hAnsi="Arial" w:cs="Arial"/>
                <w:b/>
                <w:sz w:val="22"/>
                <w:lang w:val="es-ES_tradnl"/>
              </w:rPr>
            </w:pPr>
            <w:r w:rsidRPr="00E52B90">
              <w:rPr>
                <w:rFonts w:ascii="Arial" w:eastAsia="Calibri" w:hAnsi="Arial" w:cs="Arial"/>
                <w:b/>
                <w:sz w:val="22"/>
                <w:lang w:val="es-ES_tradnl"/>
              </w:rPr>
              <w:t>Radicación:</w:t>
            </w:r>
            <w:r w:rsidRPr="00E52B90">
              <w:rPr>
                <w:rFonts w:ascii="Arial" w:eastAsia="Calibri" w:hAnsi="Arial" w:cs="Arial"/>
                <w:sz w:val="22"/>
                <w:lang w:val="es-ES_tradnl"/>
              </w:rPr>
              <w:t xml:space="preserve">                              </w:t>
            </w:r>
          </w:p>
        </w:tc>
        <w:tc>
          <w:tcPr>
            <w:tcW w:w="6232" w:type="dxa"/>
          </w:tcPr>
          <w:p w14:paraId="20FCE53A" w14:textId="11DA1B5F" w:rsidR="00782A9F" w:rsidRPr="00E52B90" w:rsidRDefault="00782A9F" w:rsidP="006026D9">
            <w:pPr>
              <w:spacing w:before="120"/>
              <w:jc w:val="both"/>
              <w:rPr>
                <w:rFonts w:ascii="Arial" w:eastAsia="Calibri" w:hAnsi="Arial" w:cs="Arial"/>
                <w:sz w:val="22"/>
                <w:lang w:val="es-ES_tradnl"/>
              </w:rPr>
            </w:pPr>
            <w:r w:rsidRPr="00E52B90">
              <w:rPr>
                <w:rFonts w:ascii="Arial" w:eastAsia="Calibri" w:hAnsi="Arial" w:cs="Arial"/>
                <w:sz w:val="22"/>
                <w:lang w:val="es-ES_tradnl"/>
              </w:rPr>
              <w:t xml:space="preserve">Respuesta a consulta </w:t>
            </w:r>
            <w:r w:rsidR="00080255" w:rsidRPr="00E52B90">
              <w:rPr>
                <w:rFonts w:ascii="Arial" w:eastAsia="Calibri" w:hAnsi="Arial" w:cs="Arial"/>
                <w:sz w:val="22"/>
                <w:lang w:val="es-ES_tradnl"/>
              </w:rPr>
              <w:t>P2021</w:t>
            </w:r>
            <w:r w:rsidR="00663C36">
              <w:rPr>
                <w:rFonts w:ascii="Arial" w:eastAsia="Calibri" w:hAnsi="Arial" w:cs="Arial"/>
                <w:sz w:val="22"/>
                <w:lang w:val="es-ES_tradnl"/>
              </w:rPr>
              <w:t>1102010073</w:t>
            </w:r>
          </w:p>
        </w:tc>
      </w:tr>
    </w:tbl>
    <w:p w14:paraId="06248123" w14:textId="6D917F7A" w:rsidR="00BE1E33" w:rsidRPr="00E52B90" w:rsidRDefault="00BE1E33" w:rsidP="00080255">
      <w:pPr>
        <w:jc w:val="both"/>
        <w:rPr>
          <w:rFonts w:ascii="Arial" w:eastAsia="Calibri" w:hAnsi="Arial" w:cs="Arial"/>
          <w:sz w:val="22"/>
          <w:lang w:val="es-ES_tradnl"/>
        </w:rPr>
      </w:pPr>
    </w:p>
    <w:p w14:paraId="01D461F0" w14:textId="77777777" w:rsidR="00080255" w:rsidRPr="00E52B90" w:rsidRDefault="00080255" w:rsidP="006026D9">
      <w:pPr>
        <w:jc w:val="both"/>
        <w:rPr>
          <w:rFonts w:ascii="Arial" w:eastAsia="Calibri" w:hAnsi="Arial" w:cs="Arial"/>
          <w:sz w:val="22"/>
          <w:lang w:val="es-ES_tradnl"/>
        </w:rPr>
      </w:pPr>
    </w:p>
    <w:p w14:paraId="417ABDA8" w14:textId="79029F30" w:rsidR="00BE1E33" w:rsidRPr="00E52B90" w:rsidRDefault="004E402A" w:rsidP="00B86532">
      <w:pPr>
        <w:spacing w:line="276" w:lineRule="auto"/>
        <w:rPr>
          <w:rFonts w:ascii="Arial" w:eastAsia="Calibri" w:hAnsi="Arial" w:cs="Arial"/>
          <w:sz w:val="22"/>
          <w:lang w:val="es-ES_tradnl"/>
        </w:rPr>
      </w:pPr>
      <w:r w:rsidRPr="00E52B90">
        <w:rPr>
          <w:rFonts w:ascii="Arial" w:eastAsia="Calibri" w:hAnsi="Arial" w:cs="Arial"/>
          <w:sz w:val="22"/>
          <w:lang w:val="es-ES_tradnl"/>
        </w:rPr>
        <w:t>Respetad</w:t>
      </w:r>
      <w:r w:rsidR="006F0030">
        <w:rPr>
          <w:rFonts w:ascii="Arial" w:eastAsia="Calibri" w:hAnsi="Arial" w:cs="Arial"/>
          <w:sz w:val="22"/>
          <w:lang w:val="es-ES_tradnl"/>
        </w:rPr>
        <w:t>o</w:t>
      </w:r>
      <w:r w:rsidR="00F41276" w:rsidRPr="00E52B90">
        <w:rPr>
          <w:rFonts w:ascii="Arial" w:eastAsia="Calibri" w:hAnsi="Arial" w:cs="Arial"/>
          <w:sz w:val="22"/>
          <w:lang w:val="es-ES_tradnl"/>
        </w:rPr>
        <w:t xml:space="preserve"> señor</w:t>
      </w:r>
      <w:r w:rsidR="00871471" w:rsidRPr="00E52B90">
        <w:rPr>
          <w:rFonts w:ascii="Arial" w:eastAsia="Calibri" w:hAnsi="Arial" w:cs="Arial"/>
          <w:sz w:val="22"/>
          <w:lang w:val="es-ES_tradnl"/>
        </w:rPr>
        <w:t xml:space="preserve"> Cruz</w:t>
      </w:r>
      <w:r w:rsidRPr="00E52B90">
        <w:rPr>
          <w:rFonts w:ascii="Arial" w:eastAsia="Calibri" w:hAnsi="Arial" w:cs="Arial"/>
          <w:sz w:val="22"/>
          <w:lang w:val="es-ES_tradnl"/>
        </w:rPr>
        <w:t>:</w:t>
      </w:r>
    </w:p>
    <w:p w14:paraId="1CCABABD" w14:textId="77777777" w:rsidR="00BE1E33" w:rsidRPr="00E52B90" w:rsidRDefault="00BE1E33" w:rsidP="00B86532">
      <w:pPr>
        <w:spacing w:line="276" w:lineRule="auto"/>
        <w:rPr>
          <w:rFonts w:ascii="Arial" w:eastAsia="Calibri" w:hAnsi="Arial" w:cs="Arial"/>
          <w:sz w:val="22"/>
          <w:lang w:val="es-ES_tradnl"/>
        </w:rPr>
      </w:pPr>
    </w:p>
    <w:p w14:paraId="286A9CEF" w14:textId="0176800F" w:rsidR="00BE1E33" w:rsidRPr="00E52B90" w:rsidRDefault="00BE1E33" w:rsidP="00B86532">
      <w:pPr>
        <w:spacing w:line="276" w:lineRule="auto"/>
        <w:jc w:val="both"/>
        <w:rPr>
          <w:rFonts w:ascii="Arial" w:eastAsia="Calibri" w:hAnsi="Arial" w:cs="Arial"/>
          <w:sz w:val="22"/>
          <w:lang w:val="es-ES_tradnl"/>
        </w:rPr>
      </w:pPr>
      <w:r w:rsidRPr="00E52B90">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sidRPr="00E52B90">
        <w:rPr>
          <w:rFonts w:ascii="Arial" w:eastAsia="Calibri" w:hAnsi="Arial" w:cs="Arial"/>
          <w:sz w:val="22"/>
          <w:lang w:val="es-ES_tradnl"/>
        </w:rPr>
        <w:t>de</w:t>
      </w:r>
      <w:r w:rsidR="00991A55">
        <w:rPr>
          <w:rFonts w:ascii="Arial" w:eastAsia="Calibri" w:hAnsi="Arial" w:cs="Arial"/>
          <w:sz w:val="22"/>
          <w:lang w:val="es-ES_tradnl"/>
        </w:rPr>
        <w:t>l</w:t>
      </w:r>
      <w:r w:rsidR="00131937" w:rsidRPr="00E52B90">
        <w:rPr>
          <w:rFonts w:ascii="Arial" w:eastAsia="Calibri" w:hAnsi="Arial" w:cs="Arial"/>
          <w:sz w:val="22"/>
          <w:lang w:val="es-ES_tradnl"/>
        </w:rPr>
        <w:t xml:space="preserve"> </w:t>
      </w:r>
      <w:r w:rsidR="00663C36">
        <w:rPr>
          <w:rFonts w:ascii="Arial" w:eastAsia="Calibri" w:hAnsi="Arial" w:cs="Arial"/>
          <w:sz w:val="22"/>
          <w:lang w:val="es-ES_tradnl"/>
        </w:rPr>
        <w:t>1</w:t>
      </w:r>
      <w:r w:rsidR="00ED3B2F" w:rsidRPr="00E52B90">
        <w:rPr>
          <w:rFonts w:ascii="Arial" w:eastAsia="Calibri" w:hAnsi="Arial" w:cs="Arial"/>
          <w:sz w:val="22"/>
          <w:lang w:val="es-ES_tradnl"/>
        </w:rPr>
        <w:t xml:space="preserve"> de </w:t>
      </w:r>
      <w:r w:rsidR="00663C36">
        <w:rPr>
          <w:rFonts w:ascii="Arial" w:eastAsia="Calibri" w:hAnsi="Arial" w:cs="Arial"/>
          <w:sz w:val="22"/>
          <w:lang w:val="es-ES_tradnl"/>
        </w:rPr>
        <w:t>noviembre</w:t>
      </w:r>
      <w:r w:rsidR="00787F0A" w:rsidRPr="00E52B90">
        <w:rPr>
          <w:rFonts w:ascii="Arial" w:eastAsia="Calibri" w:hAnsi="Arial" w:cs="Arial"/>
          <w:sz w:val="22"/>
          <w:lang w:val="es-ES_tradnl"/>
        </w:rPr>
        <w:t xml:space="preserve"> de 20</w:t>
      </w:r>
      <w:r w:rsidR="00731B46" w:rsidRPr="00E52B90">
        <w:rPr>
          <w:rFonts w:ascii="Arial" w:eastAsia="Calibri" w:hAnsi="Arial" w:cs="Arial"/>
          <w:sz w:val="22"/>
          <w:lang w:val="es-ES_tradnl"/>
        </w:rPr>
        <w:t>21.</w:t>
      </w:r>
    </w:p>
    <w:p w14:paraId="1D13401D" w14:textId="77777777" w:rsidR="00BE1E33" w:rsidRPr="00E52B90" w:rsidRDefault="00BE1E33" w:rsidP="00B86532">
      <w:pPr>
        <w:spacing w:line="276" w:lineRule="auto"/>
        <w:jc w:val="both"/>
        <w:rPr>
          <w:rFonts w:ascii="Arial" w:eastAsia="Calibri" w:hAnsi="Arial" w:cs="Arial"/>
          <w:sz w:val="22"/>
          <w:lang w:val="es-ES_tradnl"/>
        </w:rPr>
      </w:pPr>
    </w:p>
    <w:p w14:paraId="70C8CC6D" w14:textId="0C5C4803" w:rsidR="00ED3B2F" w:rsidRPr="00663C36" w:rsidRDefault="00BE1E33" w:rsidP="006026D9">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E52B90">
        <w:rPr>
          <w:rFonts w:ascii="Arial" w:eastAsia="Calibri" w:hAnsi="Arial" w:cs="Arial"/>
          <w:b/>
          <w:sz w:val="22"/>
          <w:lang w:val="es-ES_tradnl"/>
        </w:rPr>
        <w:t xml:space="preserve">Problema planteado </w:t>
      </w:r>
    </w:p>
    <w:p w14:paraId="78A09763" w14:textId="0130D64A" w:rsidR="00F31211" w:rsidRPr="00663C36" w:rsidRDefault="00CD35C7" w:rsidP="00663C36">
      <w:pPr>
        <w:pStyle w:val="NormalWeb"/>
        <w:shd w:val="clear" w:color="auto" w:fill="FFFFFF"/>
        <w:spacing w:line="276" w:lineRule="auto"/>
        <w:jc w:val="both"/>
        <w:rPr>
          <w:rFonts w:ascii="Arial" w:hAnsi="Arial" w:cs="Arial"/>
          <w:sz w:val="22"/>
        </w:rPr>
      </w:pPr>
      <w:r>
        <w:rPr>
          <w:rFonts w:ascii="Arial" w:eastAsia="Calibri" w:hAnsi="Arial" w:cs="Arial"/>
          <w:sz w:val="22"/>
          <w:lang w:val="es-ES"/>
        </w:rPr>
        <w:t>U</w:t>
      </w:r>
      <w:r w:rsidR="00ED3B2F" w:rsidRPr="00E52B90">
        <w:rPr>
          <w:rFonts w:ascii="Arial" w:eastAsia="Calibri" w:hAnsi="Arial" w:cs="Arial"/>
          <w:sz w:val="22"/>
          <w:lang w:val="es-ES"/>
        </w:rPr>
        <w:t>sted pregunta lo siguiente</w:t>
      </w:r>
      <w:r w:rsidR="00FF780B" w:rsidRPr="00E52B90">
        <w:rPr>
          <w:rFonts w:ascii="Arial" w:eastAsia="Calibri" w:hAnsi="Arial" w:cs="Arial"/>
          <w:sz w:val="22"/>
          <w:lang w:val="es-ES"/>
        </w:rPr>
        <w:t>:</w:t>
      </w:r>
      <w:r w:rsidR="00ED3B2F" w:rsidRPr="00E52B90">
        <w:rPr>
          <w:rFonts w:ascii="Arial" w:eastAsia="Calibri" w:hAnsi="Arial" w:cs="Arial"/>
          <w:sz w:val="22"/>
          <w:lang w:val="es-ES"/>
        </w:rPr>
        <w:t xml:space="preserve"> </w:t>
      </w:r>
      <w:r w:rsidR="00CD373C">
        <w:rPr>
          <w:rFonts w:ascii="Arial" w:eastAsia="Calibri" w:hAnsi="Arial" w:cs="Arial"/>
          <w:sz w:val="22"/>
          <w:lang w:val="es-ES"/>
        </w:rPr>
        <w:t xml:space="preserve">i) </w:t>
      </w:r>
      <w:r w:rsidR="00ED3B2F" w:rsidRPr="00E52B90">
        <w:rPr>
          <w:rFonts w:ascii="Arial" w:eastAsia="Calibri" w:hAnsi="Arial" w:cs="Arial"/>
          <w:sz w:val="22"/>
          <w:lang w:val="es-ES"/>
        </w:rPr>
        <w:t>«</w:t>
      </w:r>
      <w:r w:rsidR="00771052" w:rsidRPr="00771052">
        <w:rPr>
          <w:rFonts w:ascii="Arial" w:hAnsi="Arial" w:cs="Arial"/>
          <w:sz w:val="22"/>
        </w:rPr>
        <w:t>¿En</w:t>
      </w:r>
      <w:r w:rsidR="00771052">
        <w:rPr>
          <w:rFonts w:ascii="Arial" w:hAnsi="Arial" w:cs="Arial"/>
          <w:sz w:val="22"/>
        </w:rPr>
        <w:t xml:space="preserve"> </w:t>
      </w:r>
      <w:r w:rsidR="00771052" w:rsidRPr="00771052">
        <w:rPr>
          <w:rFonts w:ascii="Arial" w:hAnsi="Arial" w:cs="Arial"/>
          <w:sz w:val="22"/>
        </w:rPr>
        <w:t>los contratos interadministrativos si aplican los supuestos del artículo 17 de la Ley 1150</w:t>
      </w:r>
      <w:r w:rsidR="00771052">
        <w:rPr>
          <w:rFonts w:ascii="Arial" w:hAnsi="Arial" w:cs="Arial"/>
          <w:sz w:val="22"/>
        </w:rPr>
        <w:t xml:space="preserve"> </w:t>
      </w:r>
      <w:r w:rsidR="00771052" w:rsidRPr="00771052">
        <w:rPr>
          <w:rFonts w:ascii="Arial" w:hAnsi="Arial" w:cs="Arial"/>
          <w:sz w:val="22"/>
        </w:rPr>
        <w:t>de 2007 y 86 de la Ley 1474 de 2011?</w:t>
      </w:r>
      <w:r w:rsidR="00CD373C" w:rsidRPr="00E52B90">
        <w:rPr>
          <w:rFonts w:ascii="Arial" w:hAnsi="Arial" w:cs="Arial"/>
          <w:bCs/>
          <w:color w:val="000000" w:themeColor="text1"/>
          <w:sz w:val="22"/>
          <w:lang w:val="es-ES"/>
        </w:rPr>
        <w:t>»</w:t>
      </w:r>
      <w:r w:rsidR="00771052" w:rsidRPr="00771052">
        <w:rPr>
          <w:rFonts w:ascii="Arial" w:hAnsi="Arial" w:cs="Arial"/>
          <w:sz w:val="22"/>
        </w:rPr>
        <w:t xml:space="preserve">; </w:t>
      </w:r>
      <w:r w:rsidR="00CD373C" w:rsidRPr="00E52B90">
        <w:rPr>
          <w:rFonts w:ascii="Arial" w:hAnsi="Arial" w:cs="Arial"/>
          <w:sz w:val="22"/>
        </w:rPr>
        <w:t>ii)</w:t>
      </w:r>
      <w:r w:rsidR="00CD373C">
        <w:rPr>
          <w:rFonts w:ascii="Arial" w:hAnsi="Arial" w:cs="Arial"/>
          <w:sz w:val="22"/>
        </w:rPr>
        <w:t xml:space="preserve"> </w:t>
      </w:r>
      <w:r w:rsidR="00CD373C" w:rsidRPr="00E52B90">
        <w:rPr>
          <w:rFonts w:ascii="Arial" w:hAnsi="Arial" w:cs="Arial"/>
          <w:sz w:val="22"/>
        </w:rPr>
        <w:t>«</w:t>
      </w:r>
      <w:r w:rsidR="00771052" w:rsidRPr="00771052">
        <w:rPr>
          <w:rFonts w:ascii="Arial" w:hAnsi="Arial" w:cs="Arial"/>
          <w:sz w:val="22"/>
        </w:rPr>
        <w:t>¿En los convenios interadministrativos el</w:t>
      </w:r>
      <w:r w:rsidR="00771052">
        <w:rPr>
          <w:rFonts w:ascii="Arial" w:hAnsi="Arial" w:cs="Arial"/>
          <w:sz w:val="22"/>
        </w:rPr>
        <w:t xml:space="preserve"> </w:t>
      </w:r>
      <w:r w:rsidR="00771052" w:rsidRPr="00771052">
        <w:rPr>
          <w:rFonts w:ascii="Arial" w:hAnsi="Arial" w:cs="Arial"/>
          <w:sz w:val="22"/>
        </w:rPr>
        <w:t>criterio para determinar si aplican los supuestos del artículo 17 de la Ley 1150 de 2007</w:t>
      </w:r>
      <w:r w:rsidR="00771052">
        <w:rPr>
          <w:rFonts w:ascii="Arial" w:hAnsi="Arial" w:cs="Arial"/>
          <w:sz w:val="22"/>
        </w:rPr>
        <w:t xml:space="preserve"> </w:t>
      </w:r>
      <w:r w:rsidR="00771052" w:rsidRPr="00771052">
        <w:rPr>
          <w:rFonts w:ascii="Arial" w:hAnsi="Arial" w:cs="Arial"/>
          <w:sz w:val="22"/>
        </w:rPr>
        <w:t>y 86 de la Ley 1474 de 2011, es que comporte el pago de un valor económico (precio o</w:t>
      </w:r>
      <w:r w:rsidR="00771052">
        <w:rPr>
          <w:rFonts w:ascii="Arial" w:hAnsi="Arial" w:cs="Arial"/>
          <w:sz w:val="22"/>
        </w:rPr>
        <w:t xml:space="preserve"> </w:t>
      </w:r>
      <w:r w:rsidR="00771052" w:rsidRPr="00771052">
        <w:rPr>
          <w:rFonts w:ascii="Arial" w:hAnsi="Arial" w:cs="Arial"/>
          <w:sz w:val="22"/>
        </w:rPr>
        <w:t>remuneración)?</w:t>
      </w:r>
      <w:r w:rsidR="00A04962" w:rsidRPr="00E52B90">
        <w:rPr>
          <w:rFonts w:ascii="Arial" w:hAnsi="Arial" w:cs="Arial"/>
          <w:bCs/>
          <w:color w:val="000000" w:themeColor="text1"/>
          <w:sz w:val="22"/>
          <w:lang w:val="es-ES"/>
        </w:rPr>
        <w:t>»</w:t>
      </w:r>
      <w:r w:rsidR="00ED3B2F" w:rsidRPr="00E52B90">
        <w:rPr>
          <w:rFonts w:ascii="Arial" w:hAnsi="Arial" w:cs="Arial"/>
          <w:bCs/>
          <w:color w:val="000000" w:themeColor="text1"/>
          <w:sz w:val="22"/>
          <w:lang w:val="es-ES"/>
        </w:rPr>
        <w:t>.</w:t>
      </w:r>
    </w:p>
    <w:p w14:paraId="01D94D72" w14:textId="209C116B" w:rsidR="00BE1E33" w:rsidRPr="00E52B90" w:rsidRDefault="00BE1E33" w:rsidP="00B86532">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E52B90">
        <w:rPr>
          <w:rFonts w:ascii="Arial" w:eastAsia="Calibri" w:hAnsi="Arial" w:cs="Arial"/>
          <w:b/>
          <w:sz w:val="22"/>
          <w:lang w:val="es-ES_tradnl"/>
        </w:rPr>
        <w:t>Consideraciones</w:t>
      </w:r>
    </w:p>
    <w:p w14:paraId="1E54FC88" w14:textId="77777777" w:rsidR="00ED3B2F" w:rsidRPr="00E52B90" w:rsidRDefault="00ED3B2F" w:rsidP="006026D9">
      <w:pPr>
        <w:pStyle w:val="Prrafodelista"/>
        <w:tabs>
          <w:tab w:val="left" w:pos="426"/>
        </w:tabs>
        <w:spacing w:line="276" w:lineRule="auto"/>
        <w:ind w:left="284"/>
        <w:jc w:val="both"/>
        <w:rPr>
          <w:rFonts w:ascii="Arial" w:eastAsia="Calibri" w:hAnsi="Arial" w:cs="Arial"/>
          <w:b/>
          <w:sz w:val="22"/>
          <w:lang w:val="es-ES_tradnl"/>
        </w:rPr>
      </w:pPr>
    </w:p>
    <w:p w14:paraId="5C65F02D" w14:textId="38BD238D" w:rsidR="00A4372E" w:rsidRPr="00E52B90" w:rsidRDefault="00BE1E33" w:rsidP="00437276">
      <w:pPr>
        <w:spacing w:line="276" w:lineRule="auto"/>
        <w:jc w:val="both"/>
        <w:rPr>
          <w:rFonts w:ascii="Arial" w:hAnsi="Arial" w:cs="Arial"/>
          <w:bCs/>
          <w:color w:val="000000" w:themeColor="text1"/>
          <w:sz w:val="22"/>
        </w:rPr>
      </w:pPr>
      <w:r w:rsidRPr="00E52B90">
        <w:rPr>
          <w:rFonts w:ascii="Arial" w:eastAsia="Calibri" w:hAnsi="Arial" w:cs="Arial"/>
          <w:sz w:val="22"/>
          <w:lang w:val="es-ES_tradnl"/>
        </w:rPr>
        <w:t>La Agencia Nacional de Contratación Pública − Colombia Compra Eficiente se ha pro</w:t>
      </w:r>
      <w:r w:rsidR="00A4372E" w:rsidRPr="00E52B90">
        <w:rPr>
          <w:rFonts w:ascii="Arial" w:eastAsia="Calibri" w:hAnsi="Arial" w:cs="Arial"/>
          <w:sz w:val="22"/>
          <w:lang w:val="es-ES_tradnl"/>
        </w:rPr>
        <w:t>nunciado en diferentes oportunidades</w:t>
      </w:r>
      <w:r w:rsidRPr="00E52B90">
        <w:rPr>
          <w:rFonts w:ascii="Arial" w:eastAsia="Calibri" w:hAnsi="Arial" w:cs="Arial"/>
          <w:sz w:val="22"/>
          <w:lang w:val="es-ES_tradnl"/>
        </w:rPr>
        <w:t xml:space="preserve"> sobre</w:t>
      </w:r>
      <w:r w:rsidR="00721BD0">
        <w:rPr>
          <w:rFonts w:ascii="Arial" w:eastAsia="Calibri" w:hAnsi="Arial" w:cs="Arial"/>
          <w:sz w:val="22"/>
          <w:lang w:val="es-ES_tradnl"/>
        </w:rPr>
        <w:t xml:space="preserve"> </w:t>
      </w:r>
      <w:r w:rsidR="00216CC6" w:rsidRPr="00E52B90">
        <w:rPr>
          <w:rFonts w:ascii="Arial" w:eastAsia="Calibri" w:hAnsi="Arial" w:cs="Arial"/>
          <w:sz w:val="22"/>
          <w:lang w:val="es-ES_tradnl"/>
        </w:rPr>
        <w:t>la potestad sancionatoria de las entidades estatales como herramienta para la dirección general del negocio y para la vigilancia y control en materia contractual y el trámite para su ejercicio</w:t>
      </w:r>
      <w:r w:rsidR="00721BD0">
        <w:rPr>
          <w:rFonts w:ascii="Arial" w:eastAsia="Calibri" w:hAnsi="Arial" w:cs="Arial"/>
          <w:sz w:val="22"/>
          <w:lang w:val="es-ES_tradnl"/>
        </w:rPr>
        <w:t xml:space="preserve"> se ha pronunciado en </w:t>
      </w:r>
      <w:r w:rsidR="00216CC6" w:rsidRPr="00E52B90">
        <w:rPr>
          <w:rFonts w:ascii="Arial" w:eastAsia="Calibri" w:hAnsi="Arial" w:cs="Arial"/>
          <w:sz w:val="22"/>
          <w:lang w:val="es-ES_tradnl"/>
        </w:rPr>
        <w:t xml:space="preserve">los </w:t>
      </w:r>
      <w:r w:rsidR="00216CC6" w:rsidRPr="00E52B90">
        <w:rPr>
          <w:rFonts w:ascii="Arial" w:eastAsia="Calibri" w:hAnsi="Arial" w:cs="Arial"/>
          <w:sz w:val="22"/>
          <w:lang w:val="es-ES_tradnl"/>
        </w:rPr>
        <w:lastRenderedPageBreak/>
        <w:t xml:space="preserve">conceptos C-147 del 17 de marzo de 2020, C-219 del 29 de abril de 2020, C–251 del 27 de mayo de 2020, C–280 del 6 de julio de 2020, C-434 del 29 de julio de 2020, C-516 del 11 de agosto de 2020, C-569 del 31 de agosto de 2020, C-607 del 13 de octubre de 2020, C-641 del 4 de noviembre de 2020, C-025 del 25 de febrero de 2021, C-060 del 8 de marzo de 2021, C-128 del 5 de abril de 2021 y C-194 del 13 de mayo de 2021.  De igual manera, se ha pronunciado sobre </w:t>
      </w:r>
      <w:r w:rsidR="002C2C8A" w:rsidRPr="00E52B90">
        <w:rPr>
          <w:rFonts w:ascii="Arial" w:eastAsia="Calibri" w:hAnsi="Arial" w:cs="Arial"/>
          <w:bCs/>
          <w:color w:val="000000" w:themeColor="text1"/>
          <w:sz w:val="22"/>
          <w:lang w:val="es-ES_tradnl"/>
        </w:rPr>
        <w:t>el régimen de los convenios de asociación regulados en el artículo 95 de la Ley 489 de 1998 en los conceptos C-158 del 3 de abril de 2020, C-57</w:t>
      </w:r>
      <w:r w:rsidR="00216CC6" w:rsidRPr="00E52B90">
        <w:rPr>
          <w:rFonts w:ascii="Arial" w:eastAsia="Calibri" w:hAnsi="Arial" w:cs="Arial"/>
          <w:bCs/>
          <w:color w:val="000000" w:themeColor="text1"/>
          <w:sz w:val="22"/>
          <w:lang w:val="es-ES_tradnl"/>
        </w:rPr>
        <w:t xml:space="preserve">9 del 4 de septiembre de 2020, </w:t>
      </w:r>
      <w:r w:rsidR="002C2C8A" w:rsidRPr="00E52B90">
        <w:rPr>
          <w:rFonts w:ascii="Arial" w:eastAsia="Calibri" w:hAnsi="Arial" w:cs="Arial"/>
          <w:bCs/>
          <w:color w:val="000000" w:themeColor="text1"/>
          <w:sz w:val="22"/>
          <w:lang w:val="es-ES_tradnl"/>
        </w:rPr>
        <w:t>C-</w:t>
      </w:r>
      <w:r w:rsidR="00B416C7" w:rsidRPr="00E52B90">
        <w:rPr>
          <w:rFonts w:ascii="Arial" w:eastAsia="Calibri" w:hAnsi="Arial" w:cs="Arial"/>
          <w:bCs/>
          <w:color w:val="000000" w:themeColor="text1"/>
          <w:sz w:val="22"/>
          <w:lang w:val="es-ES_tradnl"/>
        </w:rPr>
        <w:t xml:space="preserve">168 del 15 de </w:t>
      </w:r>
      <w:r w:rsidR="00216CC6" w:rsidRPr="00E52B90">
        <w:rPr>
          <w:rFonts w:ascii="Arial" w:eastAsia="Calibri" w:hAnsi="Arial" w:cs="Arial"/>
          <w:bCs/>
          <w:color w:val="000000" w:themeColor="text1"/>
          <w:sz w:val="22"/>
          <w:lang w:val="es-ES_tradnl"/>
        </w:rPr>
        <w:t>abril de 2021</w:t>
      </w:r>
      <w:r w:rsidR="00216CC6" w:rsidRPr="00E52B90">
        <w:rPr>
          <w:rFonts w:ascii="Arial" w:eastAsia="Calibri" w:hAnsi="Arial" w:cs="Arial"/>
          <w:sz w:val="22"/>
          <w:lang w:val="es-ES_tradnl"/>
        </w:rPr>
        <w:t>, entre otros</w:t>
      </w:r>
      <w:r w:rsidR="00B416C7" w:rsidRPr="00E52B90">
        <w:rPr>
          <w:rFonts w:ascii="Arial" w:eastAsia="Calibri" w:hAnsi="Arial" w:cs="Arial"/>
          <w:sz w:val="22"/>
          <w:lang w:val="es-ES_tradnl"/>
        </w:rPr>
        <w:t>.</w:t>
      </w:r>
      <w:r w:rsidR="00721BD0">
        <w:rPr>
          <w:rFonts w:ascii="Arial" w:eastAsia="Calibri" w:hAnsi="Arial" w:cs="Arial"/>
          <w:sz w:val="22"/>
          <w:lang w:val="es-ES_tradnl"/>
        </w:rPr>
        <w:t xml:space="preserve"> La inaplicabilidad de los poderes exorbitantes en los convenios</w:t>
      </w:r>
      <w:r w:rsidR="004D2897">
        <w:rPr>
          <w:rFonts w:ascii="Arial" w:eastAsia="Calibri" w:hAnsi="Arial" w:cs="Arial"/>
          <w:sz w:val="22"/>
          <w:lang w:val="es-ES_tradnl"/>
        </w:rPr>
        <w:t xml:space="preserve"> de asociación</w:t>
      </w:r>
      <w:r w:rsidR="00721BD0">
        <w:rPr>
          <w:rFonts w:ascii="Arial" w:eastAsia="Calibri" w:hAnsi="Arial" w:cs="Arial"/>
          <w:sz w:val="22"/>
          <w:lang w:val="es-ES_tradnl"/>
        </w:rPr>
        <w:t xml:space="preserve"> s</w:t>
      </w:r>
      <w:r w:rsidR="00F828DB">
        <w:rPr>
          <w:rFonts w:ascii="Arial" w:eastAsia="Calibri" w:hAnsi="Arial" w:cs="Arial"/>
          <w:sz w:val="22"/>
          <w:lang w:val="es-ES_tradnl"/>
        </w:rPr>
        <w:t>e</w:t>
      </w:r>
      <w:r w:rsidR="00721BD0">
        <w:rPr>
          <w:rFonts w:ascii="Arial" w:eastAsia="Calibri" w:hAnsi="Arial" w:cs="Arial"/>
          <w:sz w:val="22"/>
          <w:lang w:val="es-ES_tradnl"/>
        </w:rPr>
        <w:t xml:space="preserve"> analizó, en concreto, en el Concepto C-585 de 15 de octubre de 2021.  </w:t>
      </w:r>
      <w:r w:rsidR="0084374B" w:rsidRPr="00E52B90">
        <w:rPr>
          <w:rFonts w:ascii="Arial" w:hAnsi="Arial" w:cs="Arial"/>
          <w:color w:val="000000" w:themeColor="text1"/>
          <w:sz w:val="22"/>
        </w:rPr>
        <w:t xml:space="preserve">Las </w:t>
      </w:r>
      <w:r w:rsidR="00FF780B" w:rsidRPr="00E52B90">
        <w:rPr>
          <w:rFonts w:ascii="Arial" w:hAnsi="Arial" w:cs="Arial"/>
          <w:color w:val="000000" w:themeColor="text1"/>
          <w:sz w:val="22"/>
        </w:rPr>
        <w:t xml:space="preserve">tesis </w:t>
      </w:r>
      <w:r w:rsidR="0084374B" w:rsidRPr="00E52B90">
        <w:rPr>
          <w:rFonts w:ascii="Arial" w:hAnsi="Arial" w:cs="Arial"/>
          <w:color w:val="000000" w:themeColor="text1"/>
          <w:sz w:val="22"/>
        </w:rPr>
        <w:t xml:space="preserve">expuestas en los anteriores conceptos </w:t>
      </w:r>
      <w:r w:rsidR="00FF780B" w:rsidRPr="00E52B90">
        <w:rPr>
          <w:rFonts w:ascii="Arial" w:hAnsi="Arial" w:cs="Arial"/>
          <w:color w:val="000000" w:themeColor="text1"/>
          <w:sz w:val="22"/>
        </w:rPr>
        <w:t>se reitera</w:t>
      </w:r>
      <w:r w:rsidR="0084374B" w:rsidRPr="00E52B90">
        <w:rPr>
          <w:rFonts w:ascii="Arial" w:hAnsi="Arial" w:cs="Arial"/>
          <w:color w:val="000000" w:themeColor="text1"/>
          <w:sz w:val="22"/>
        </w:rPr>
        <w:t>n a continuación</w:t>
      </w:r>
      <w:r w:rsidR="00606FE0" w:rsidRPr="00E52B90">
        <w:rPr>
          <w:rFonts w:ascii="Arial" w:hAnsi="Arial" w:cs="Arial"/>
          <w:bCs/>
          <w:color w:val="000000" w:themeColor="text1"/>
          <w:sz w:val="22"/>
        </w:rPr>
        <w:t xml:space="preserve"> y se complementa</w:t>
      </w:r>
      <w:r w:rsidR="0084374B" w:rsidRPr="00E52B90">
        <w:rPr>
          <w:rFonts w:ascii="Arial" w:hAnsi="Arial" w:cs="Arial"/>
          <w:bCs/>
          <w:color w:val="000000" w:themeColor="text1"/>
          <w:sz w:val="22"/>
        </w:rPr>
        <w:t>n</w:t>
      </w:r>
      <w:r w:rsidR="00606FE0" w:rsidRPr="00E52B90">
        <w:rPr>
          <w:rFonts w:ascii="Arial" w:hAnsi="Arial" w:cs="Arial"/>
          <w:bCs/>
          <w:color w:val="000000" w:themeColor="text1"/>
          <w:sz w:val="22"/>
        </w:rPr>
        <w:t xml:space="preserve"> en lo pertinente. </w:t>
      </w:r>
    </w:p>
    <w:p w14:paraId="63258E41" w14:textId="77777777" w:rsidR="00524B1D" w:rsidRPr="00E52B90" w:rsidRDefault="00524B1D" w:rsidP="006026D9">
      <w:pPr>
        <w:spacing w:line="276" w:lineRule="auto"/>
        <w:ind w:firstLine="708"/>
        <w:jc w:val="both"/>
        <w:rPr>
          <w:rFonts w:ascii="Arial" w:hAnsi="Arial" w:cs="Arial"/>
          <w:bCs/>
          <w:color w:val="000000" w:themeColor="text1"/>
          <w:sz w:val="22"/>
        </w:rPr>
      </w:pPr>
    </w:p>
    <w:p w14:paraId="67AAEC3E" w14:textId="73DB3630" w:rsidR="006F0030" w:rsidRPr="004D2897" w:rsidRDefault="00663C36" w:rsidP="004D2897">
      <w:pPr>
        <w:tabs>
          <w:tab w:val="left" w:pos="426"/>
        </w:tabs>
        <w:spacing w:line="276" w:lineRule="auto"/>
        <w:jc w:val="both"/>
        <w:rPr>
          <w:rFonts w:ascii="Arial" w:eastAsia="Calibri" w:hAnsi="Arial" w:cs="Arial"/>
          <w:bCs/>
          <w:sz w:val="22"/>
          <w:szCs w:val="24"/>
          <w:lang w:val="es-ES_tradnl" w:eastAsia="es-ES_tradnl"/>
        </w:rPr>
      </w:pPr>
      <w:r w:rsidRPr="00663C36">
        <w:rPr>
          <w:rFonts w:ascii="Arial" w:eastAsia="Calibri" w:hAnsi="Arial" w:cs="Arial"/>
          <w:b/>
          <w:sz w:val="22"/>
          <w:szCs w:val="24"/>
          <w:lang w:val="es-ES_tradnl" w:eastAsia="es-ES_tradnl"/>
        </w:rPr>
        <w:t xml:space="preserve">2.1. </w:t>
      </w:r>
      <w:r w:rsidR="006F0030">
        <w:rPr>
          <w:rFonts w:ascii="Arial" w:eastAsiaTheme="majorEastAsia" w:hAnsi="Arial" w:cs="Arial"/>
          <w:b/>
          <w:bCs/>
          <w:sz w:val="22"/>
        </w:rPr>
        <w:t>Los contratos y los convenios interadministrativos</w:t>
      </w:r>
    </w:p>
    <w:p w14:paraId="2335E5C2" w14:textId="77777777" w:rsidR="006F0030" w:rsidRPr="005702EB" w:rsidRDefault="006F0030" w:rsidP="006F0030">
      <w:pPr>
        <w:pStyle w:val="Textoindependiente"/>
        <w:spacing w:line="276" w:lineRule="auto"/>
        <w:jc w:val="both"/>
        <w:rPr>
          <w:rFonts w:eastAsiaTheme="minorHAnsi"/>
          <w:b/>
          <w:lang w:val="es-MX"/>
        </w:rPr>
      </w:pPr>
    </w:p>
    <w:p w14:paraId="04603950" w14:textId="0C338A15" w:rsidR="00107884" w:rsidRPr="00446B03" w:rsidRDefault="009E083B" w:rsidP="00107884">
      <w:pPr>
        <w:pStyle w:val="Textoindependiente"/>
        <w:spacing w:after="120" w:line="276" w:lineRule="auto"/>
        <w:jc w:val="both"/>
      </w:pPr>
      <w:bookmarkStart w:id="2" w:name="_Hlk78820161"/>
      <w:r w:rsidRPr="009E083B">
        <w:t>La tipología de</w:t>
      </w:r>
      <w:r w:rsidR="0001620E">
        <w:t>l contrato o</w:t>
      </w:r>
      <w:r w:rsidRPr="009E083B">
        <w:t xml:space="preserve"> convenio interadministrativo fue creada en la Ley 80 de 1993</w:t>
      </w:r>
      <w:r w:rsidR="00395556">
        <w:t>,</w:t>
      </w:r>
      <w:r w:rsidRPr="009E083B">
        <w:t xml:space="preserve"> </w:t>
      </w:r>
      <w:r w:rsidR="00395556">
        <w:t xml:space="preserve">y </w:t>
      </w:r>
      <w:r w:rsidRPr="009E083B">
        <w:t xml:space="preserve">el Decreto 1082 de 2015 </w:t>
      </w:r>
      <w:r w:rsidR="0001620E">
        <w:t>l</w:t>
      </w:r>
      <w:r w:rsidR="00395556">
        <w:t>a</w:t>
      </w:r>
      <w:r w:rsidR="0001620E">
        <w:t xml:space="preserve"> califica</w:t>
      </w:r>
      <w:r w:rsidRPr="009E083B">
        <w:t xml:space="preserve"> como aquella contratación entre entidades estatales</w:t>
      </w:r>
      <w:r w:rsidR="00107884" w:rsidRPr="00446B03">
        <w:rPr>
          <w:rStyle w:val="Refdenotaalpie"/>
        </w:rPr>
        <w:footnoteReference w:id="1"/>
      </w:r>
      <w:r w:rsidR="00107884" w:rsidRPr="00446B03">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107884" w:rsidRPr="00446B03">
        <w:rPr>
          <w:spacing w:val="-6"/>
        </w:rPr>
        <w:t xml:space="preserve"> </w:t>
      </w:r>
      <w:r w:rsidR="00107884" w:rsidRPr="00446B03">
        <w:t>estatales.</w:t>
      </w:r>
    </w:p>
    <w:p w14:paraId="7A835EB7" w14:textId="77777777" w:rsidR="00107884" w:rsidRPr="00446B03" w:rsidRDefault="00107884" w:rsidP="00107884">
      <w:pPr>
        <w:pStyle w:val="Textoindependiente"/>
        <w:spacing w:before="117" w:after="120" w:line="276" w:lineRule="auto"/>
        <w:ind w:firstLine="707"/>
        <w:jc w:val="both"/>
      </w:pPr>
      <w:bookmarkStart w:id="3" w:name="_Hlk78820654"/>
      <w:bookmarkEnd w:id="2"/>
      <w:r w:rsidRPr="00446B03">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
    <w:p w14:paraId="1CD59C93" w14:textId="1BA30134" w:rsidR="00107884" w:rsidRPr="00446B03" w:rsidRDefault="00107884" w:rsidP="00107884">
      <w:pPr>
        <w:pStyle w:val="Textoindependiente"/>
        <w:spacing w:before="121" w:after="120" w:line="276" w:lineRule="auto"/>
        <w:ind w:firstLine="707"/>
        <w:jc w:val="both"/>
      </w:pPr>
      <w:r w:rsidRPr="00446B03">
        <w:t xml:space="preserve">Un contrato o convenio interadministrativo no está determinado por la modalidad de selección utilizada para celebrarlo. La Ley 1150 de 2007 </w:t>
      </w:r>
      <w:r w:rsidR="0084172F">
        <w:t>dispone</w:t>
      </w:r>
      <w:r w:rsidRPr="00446B03">
        <w:t xml:space="preserv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w:t>
      </w:r>
      <w:r w:rsidRPr="00446B03">
        <w:lastRenderedPageBreak/>
        <w:t>pluralidad de oferentes</w:t>
      </w:r>
      <w:r w:rsidRPr="00446B03">
        <w:rPr>
          <w:rStyle w:val="Refdenotaalpie"/>
        </w:rPr>
        <w:footnoteReference w:id="2"/>
      </w:r>
      <w:r w:rsidRPr="00446B03">
        <w:t>. Nótese que, en este caso, lo que cambia es la modalidad de selección y no la naturaleza de contrato</w:t>
      </w:r>
      <w:r w:rsidRPr="00446B03">
        <w:rPr>
          <w:spacing w:val="-18"/>
        </w:rPr>
        <w:t xml:space="preserve"> </w:t>
      </w:r>
      <w:r w:rsidRPr="00446B03">
        <w:t>interadministrativo.</w:t>
      </w:r>
    </w:p>
    <w:p w14:paraId="49E48440" w14:textId="5E3319CC" w:rsidR="00107884" w:rsidRPr="00446B03" w:rsidRDefault="00107884" w:rsidP="00107884">
      <w:pPr>
        <w:pStyle w:val="Textoindependiente"/>
        <w:spacing w:before="114" w:line="276" w:lineRule="auto"/>
        <w:ind w:firstLine="707"/>
        <w:jc w:val="both"/>
      </w:pPr>
      <w:r w:rsidRPr="00446B03">
        <w:t>La Corte Constitucional</w:t>
      </w:r>
      <w:r w:rsidR="00B37F98">
        <w:t>,</w:t>
      </w:r>
      <w:r w:rsidRPr="00446B03">
        <w:t xml:space="preserve"> en Sentencia C–671 de 2015</w:t>
      </w:r>
      <w:r w:rsidR="00B37F98">
        <w:t xml:space="preserve"> expresó</w:t>
      </w:r>
      <w:r w:rsidRPr="00446B03">
        <w:t xml:space="preserve">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14:paraId="5EB264B6" w14:textId="77777777" w:rsidR="00107884" w:rsidRPr="00446B03" w:rsidRDefault="00107884" w:rsidP="00107884">
      <w:pPr>
        <w:pStyle w:val="Textoindependiente"/>
        <w:ind w:firstLine="707"/>
        <w:jc w:val="both"/>
      </w:pPr>
    </w:p>
    <w:p w14:paraId="7CCE95AC" w14:textId="77777777" w:rsidR="00107884" w:rsidRPr="00446B03" w:rsidRDefault="00107884" w:rsidP="00107884">
      <w:pPr>
        <w:ind w:left="709" w:right="709"/>
        <w:jc w:val="both"/>
        <w:rPr>
          <w:rFonts w:ascii="Arial" w:hAnsi="Arial" w:cs="Arial"/>
          <w:sz w:val="21"/>
        </w:rPr>
      </w:pP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46B03">
        <w:rPr>
          <w:rStyle w:val="Refdenotaalpie"/>
          <w:rFonts w:ascii="Arial" w:hAnsi="Arial" w:cs="Arial"/>
          <w:sz w:val="21"/>
        </w:rPr>
        <w:footnoteReference w:id="3"/>
      </w:r>
      <w:r w:rsidRPr="00446B03">
        <w:rPr>
          <w:rFonts w:ascii="Arial" w:hAnsi="Arial" w:cs="Arial"/>
          <w:sz w:val="21"/>
        </w:rPr>
        <w:t>.</w:t>
      </w:r>
    </w:p>
    <w:p w14:paraId="1C50D57B" w14:textId="77777777" w:rsidR="00107884" w:rsidRPr="009E55E9" w:rsidRDefault="00107884" w:rsidP="00107884">
      <w:pPr>
        <w:ind w:left="709" w:right="709"/>
        <w:jc w:val="both"/>
        <w:rPr>
          <w:rFonts w:ascii="Arial" w:hAnsi="Arial" w:cs="Arial"/>
          <w:sz w:val="22"/>
        </w:rPr>
      </w:pPr>
    </w:p>
    <w:p w14:paraId="641A9C09" w14:textId="5206DD83" w:rsidR="00107884" w:rsidRPr="00446B03" w:rsidRDefault="00107884" w:rsidP="00107884">
      <w:pPr>
        <w:pStyle w:val="Textoindependiente"/>
        <w:spacing w:after="120" w:line="276" w:lineRule="auto"/>
        <w:ind w:firstLine="707"/>
        <w:jc w:val="both"/>
      </w:pPr>
      <w:r w:rsidRPr="00446B03">
        <w:t xml:space="preserve">En ese sentido, los convenios interadministrativos se caracterizan por los sujetos que intervienen y por la modalidad de selección que la ley permite aplicar para su celebración, </w:t>
      </w:r>
      <w:r w:rsidR="00363B13">
        <w:t>pues</w:t>
      </w:r>
      <w:r w:rsidRPr="00446B03">
        <w:t xml:space="preserve"> comporta un grado de excepcionalidad frente a las demás tipologías contractuales, donde los sujetos no están restringidos a una cualificación particular y aplican otras modalidades de selección. El Estatuto General de Contratación de la Administración </w:t>
      </w:r>
      <w:r w:rsidRPr="00446B03">
        <w:lastRenderedPageBreak/>
        <w:t>Pública establece la contratación directa como la modalidad de selección aplicable, por regla general, a la celebración de los contratos interadministrativos.</w:t>
      </w:r>
    </w:p>
    <w:p w14:paraId="6BE0E2A1" w14:textId="79F2BE79" w:rsidR="00107884" w:rsidRPr="00446B03" w:rsidRDefault="00107884" w:rsidP="00107884">
      <w:pPr>
        <w:pStyle w:val="Textoindependiente"/>
        <w:spacing w:before="119" w:after="120" w:line="276" w:lineRule="auto"/>
        <w:ind w:firstLine="707"/>
        <w:jc w:val="both"/>
      </w:pPr>
      <w:r w:rsidRPr="00446B03">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w:t>
      </w:r>
      <w:r w:rsidR="0084172F">
        <w:t>. C</w:t>
      </w:r>
      <w:r w:rsidRPr="00446B03">
        <w:t>omo se indicó, la existencia de un contrato interadministrativo no está determinada por la modalidad de selección sino, entre otras cosas, de la calidad de las partes que lo suscriben, es decir, debe tratarse de entidades</w:t>
      </w:r>
      <w:r w:rsidRPr="00446B03">
        <w:rPr>
          <w:spacing w:val="-3"/>
        </w:rPr>
        <w:t xml:space="preserve"> </w:t>
      </w:r>
      <w:r w:rsidRPr="00446B03">
        <w:t>estatales.</w:t>
      </w:r>
    </w:p>
    <w:p w14:paraId="2D6320C4" w14:textId="6BF845AB" w:rsidR="00107884" w:rsidRPr="00446B03" w:rsidRDefault="00107884" w:rsidP="00107884">
      <w:pPr>
        <w:pStyle w:val="Textoindependiente"/>
        <w:spacing w:before="120" w:line="276" w:lineRule="auto"/>
        <w:ind w:firstLine="709"/>
        <w:jc w:val="both"/>
      </w:pPr>
      <w:r w:rsidRPr="00446B03">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w:t>
      </w:r>
      <w:r w:rsidR="00363B13">
        <w:t xml:space="preserve">a </w:t>
      </w:r>
      <w:r w:rsidRPr="00446B03">
        <w:t>l</w:t>
      </w:r>
      <w:r w:rsidR="0084172F">
        <w:t>os</w:t>
      </w:r>
      <w:r w:rsidRPr="00446B03">
        <w:t xml:space="preserve"> contrato</w:t>
      </w:r>
      <w:r w:rsidR="0084172F">
        <w:t>s</w:t>
      </w:r>
      <w:r w:rsidRPr="00446B03">
        <w:t xml:space="preserve"> interadministrativo</w:t>
      </w:r>
      <w:r w:rsidR="0084172F">
        <w:t>s</w:t>
      </w:r>
      <w:r w:rsidRPr="00446B03">
        <w:t xml:space="preserve"> y no a</w:t>
      </w:r>
      <w:r w:rsidR="0084172F">
        <w:t xml:space="preserve"> </w:t>
      </w:r>
      <w:r w:rsidRPr="00446B03">
        <w:t>l</w:t>
      </w:r>
      <w:r w:rsidR="0084172F">
        <w:t>os</w:t>
      </w:r>
      <w:r w:rsidRPr="00446B03">
        <w:t xml:space="preserve"> convenio</w:t>
      </w:r>
      <w:r w:rsidR="0084172F">
        <w:t>s</w:t>
      </w:r>
      <w:r w:rsidRPr="00446B03">
        <w:t>,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14:paraId="4EECD6CB" w14:textId="494DD592" w:rsidR="00107884" w:rsidRPr="00446B03" w:rsidRDefault="00107884" w:rsidP="00107884">
      <w:pPr>
        <w:pStyle w:val="Textoindependiente"/>
        <w:spacing w:before="122" w:after="120" w:line="276" w:lineRule="auto"/>
        <w:ind w:firstLine="708"/>
        <w:jc w:val="both"/>
      </w:pPr>
      <w:r w:rsidRPr="00446B03">
        <w:t xml:space="preserve">Es </w:t>
      </w:r>
      <w:r w:rsidR="0084172F">
        <w:t>conveniente</w:t>
      </w:r>
      <w:r w:rsidRPr="00446B03">
        <w:t xml:space="preserv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EF9108C" w14:textId="77777777" w:rsidR="00107884" w:rsidRPr="00446B03" w:rsidRDefault="00107884" w:rsidP="00107884">
      <w:pPr>
        <w:pStyle w:val="Textoindependiente"/>
        <w:spacing w:line="276" w:lineRule="auto"/>
        <w:ind w:firstLine="708"/>
        <w:jc w:val="both"/>
        <w:rPr>
          <w:rFonts w:eastAsia="Calibri"/>
          <w:bCs/>
          <w:lang w:val="es-CO"/>
        </w:rPr>
      </w:pPr>
      <w:r w:rsidRPr="00446B03">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w:t>
      </w:r>
      <w:r w:rsidRPr="00446B03">
        <w:lastRenderedPageBreak/>
        <w:t>cuentan con las características propias de los contratos, cuando su objeto lo constituyen obligaciones patrimoniales, 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4"/>
      </w:r>
      <w:r w:rsidRPr="00446B03">
        <w:t>.</w:t>
      </w:r>
      <w:bookmarkStart w:id="4" w:name="_Hlk77171241"/>
    </w:p>
    <w:p w14:paraId="63FCACCA" w14:textId="77777777" w:rsidR="00107884" w:rsidRDefault="00107884" w:rsidP="00107884">
      <w:pPr>
        <w:pStyle w:val="Textoindependiente"/>
        <w:spacing w:before="122" w:line="276" w:lineRule="auto"/>
        <w:ind w:firstLine="709"/>
        <w:jc w:val="both"/>
      </w:pPr>
      <w:r w:rsidRPr="00446B03">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6F7DAACE" w14:textId="77777777" w:rsidR="00107884" w:rsidRPr="00446B03" w:rsidRDefault="00107884" w:rsidP="00107884">
      <w:pPr>
        <w:pStyle w:val="Textoindependiente"/>
        <w:ind w:firstLine="709"/>
        <w:jc w:val="both"/>
      </w:pPr>
    </w:p>
    <w:p w14:paraId="430E907B" w14:textId="77777777" w:rsidR="00107884" w:rsidRPr="00446B03" w:rsidRDefault="00107884" w:rsidP="00107884">
      <w:pPr>
        <w:spacing w:after="120"/>
        <w:ind w:left="709" w:right="709"/>
        <w:jc w:val="both"/>
        <w:rPr>
          <w:rFonts w:ascii="Arial" w:hAnsi="Arial" w:cs="Arial"/>
          <w:sz w:val="21"/>
          <w:szCs w:val="21"/>
          <w:lang w:val="es-ES_tradnl"/>
        </w:rPr>
      </w:pPr>
      <w:r w:rsidRPr="00446B03">
        <w:rPr>
          <w:rFonts w:ascii="Arial" w:hAnsi="Arial" w:cs="Arial"/>
          <w:sz w:val="21"/>
          <w:szCs w:val="21"/>
          <w:lang w:val="es-ES_tradnl"/>
        </w:rPr>
        <w:t>La Sala de Consulta y Servicio Civil</w:t>
      </w:r>
      <w:r w:rsidRPr="00446B03">
        <w:rPr>
          <w:rStyle w:val="Refdenotaalpie"/>
          <w:rFonts w:ascii="Arial" w:hAnsi="Arial" w:cs="Arial"/>
          <w:sz w:val="21"/>
          <w:szCs w:val="21"/>
          <w:lang w:val="es-ES_tradnl"/>
        </w:rPr>
        <w:footnoteReference w:id="5"/>
      </w:r>
      <w:r w:rsidRPr="00446B03">
        <w:rPr>
          <w:rFonts w:ascii="Arial" w:hAnsi="Arial" w:cs="Arial"/>
          <w:sz w:val="21"/>
          <w:szCs w:val="21"/>
          <w:lang w:val="es-ES_tradnl"/>
        </w:rPr>
        <w:t xml:space="preserve"> de esta Corporación se ha referido a los </w:t>
      </w:r>
      <w:r w:rsidRPr="00446B03">
        <w:rPr>
          <w:rFonts w:ascii="Arial" w:hAnsi="Arial" w:cs="Arial"/>
          <w:i/>
          <w:sz w:val="21"/>
          <w:szCs w:val="21"/>
          <w:lang w:val="es-ES_tradnl"/>
        </w:rPr>
        <w:t>“convenios interadministrativos”</w:t>
      </w:r>
      <w:r w:rsidRPr="00446B03">
        <w:rPr>
          <w:rFonts w:ascii="Arial" w:hAnsi="Arial" w:cs="Arial"/>
          <w:sz w:val="21"/>
          <w:szCs w:val="21"/>
          <w:lang w:val="es-ES_tradnl"/>
        </w:rPr>
        <w:t xml:space="preserve"> a los cuales alude el artículo 95 de la Ley 489 de 1998, calificándolos de </w:t>
      </w:r>
      <w:r w:rsidRPr="00446B03">
        <w:rPr>
          <w:rFonts w:ascii="Arial" w:hAnsi="Arial" w:cs="Arial"/>
          <w:i/>
          <w:sz w:val="21"/>
          <w:szCs w:val="21"/>
          <w:lang w:val="es-ES_tradnl"/>
        </w:rPr>
        <w:t xml:space="preserve">“puros” </w:t>
      </w:r>
      <w:r w:rsidRPr="00446B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46B03">
        <w:rPr>
          <w:rFonts w:ascii="Arial" w:hAnsi="Arial" w:cs="Arial"/>
          <w:i/>
          <w:sz w:val="21"/>
          <w:szCs w:val="21"/>
          <w:lang w:val="es-ES_tradnl"/>
        </w:rPr>
        <w:t>“intercambio patrimonial”</w:t>
      </w:r>
      <w:r w:rsidRPr="00446B03">
        <w:rPr>
          <w:rFonts w:ascii="Arial" w:hAnsi="Arial" w:cs="Arial"/>
          <w:sz w:val="21"/>
          <w:szCs w:val="21"/>
          <w:lang w:val="es-ES_tradnl"/>
        </w:rPr>
        <w:t>. Sin perjuicio de lo anterior, en otra oportunidad, la misma Sala</w:t>
      </w:r>
      <w:r w:rsidRPr="00446B03">
        <w:rPr>
          <w:rStyle w:val="Refdenotaalpie"/>
          <w:rFonts w:ascii="Arial" w:hAnsi="Arial" w:cs="Arial"/>
          <w:sz w:val="21"/>
          <w:szCs w:val="21"/>
          <w:lang w:val="es-ES_tradnl"/>
        </w:rPr>
        <w:footnoteReference w:id="6"/>
      </w:r>
      <w:r w:rsidRPr="00446B03">
        <w:rPr>
          <w:rFonts w:ascii="Arial" w:hAnsi="Arial" w:cs="Arial"/>
          <w:sz w:val="21"/>
          <w:szCs w:val="21"/>
          <w:lang w:val="es-ES_tradnl"/>
        </w:rPr>
        <w:t xml:space="preserve"> había indicado que, si bien en dichos convenios no se daba un </w:t>
      </w:r>
      <w:r w:rsidRPr="00446B03">
        <w:rPr>
          <w:rFonts w:ascii="Arial" w:hAnsi="Arial" w:cs="Arial"/>
          <w:i/>
          <w:sz w:val="21"/>
          <w:szCs w:val="21"/>
          <w:lang w:val="es-ES_tradnl"/>
        </w:rPr>
        <w:t>“verdadero intercambio de bienes o servicios (contrato conmutativo)”</w:t>
      </w:r>
      <w:r w:rsidRPr="00446B03">
        <w:rPr>
          <w:rFonts w:ascii="Arial" w:hAnsi="Arial" w:cs="Arial"/>
          <w:sz w:val="21"/>
          <w:szCs w:val="21"/>
          <w:lang w:val="es-ES_tradnl"/>
        </w:rPr>
        <w:t>, ello no impedía que se conviniera una remuneración a cargo de alguna(s) entidad(es).</w:t>
      </w:r>
    </w:p>
    <w:p w14:paraId="20C98B0A" w14:textId="77777777" w:rsidR="00107884" w:rsidRPr="00446B03" w:rsidRDefault="00107884" w:rsidP="00107884">
      <w:pPr>
        <w:pStyle w:val="Textoindependiente"/>
        <w:ind w:left="709" w:right="709"/>
        <w:jc w:val="both"/>
        <w:rPr>
          <w:sz w:val="21"/>
          <w:szCs w:val="21"/>
        </w:rPr>
      </w:pPr>
      <w:r w:rsidRPr="00446B03">
        <w:rPr>
          <w:sz w:val="21"/>
          <w:szCs w:val="21"/>
          <w:lang w:val="es-ES_tradnl"/>
        </w:rPr>
        <w:t xml:space="preserve">Lo expuesto evidencia que, en general, las interpretaciones en torno a los </w:t>
      </w:r>
      <w:r w:rsidRPr="00446B03">
        <w:rPr>
          <w:i/>
          <w:sz w:val="21"/>
          <w:szCs w:val="21"/>
          <w:lang w:val="es-ES_tradnl"/>
        </w:rPr>
        <w:t>“convenios interadministrativos”</w:t>
      </w:r>
      <w:r w:rsidRPr="00446B03">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46B03">
        <w:rPr>
          <w:rStyle w:val="Refdenotaalpie"/>
          <w:sz w:val="21"/>
          <w:szCs w:val="21"/>
          <w:lang w:val="es-ES_tradnl"/>
        </w:rPr>
        <w:footnoteReference w:id="7"/>
      </w:r>
      <w:r w:rsidRPr="00446B03">
        <w:rPr>
          <w:rStyle w:val="Refdenotaalpie"/>
          <w:sz w:val="21"/>
          <w:szCs w:val="21"/>
          <w:lang w:val="es-ES_tradnl"/>
        </w:rPr>
        <w:footnoteReference w:id="8"/>
      </w:r>
      <w:r w:rsidRPr="00446B03">
        <w:rPr>
          <w:sz w:val="21"/>
          <w:szCs w:val="21"/>
          <w:lang w:val="es-ES_tradnl"/>
        </w:rPr>
        <w:t>.</w:t>
      </w:r>
    </w:p>
    <w:p w14:paraId="6EE7B5A1" w14:textId="77777777" w:rsidR="00107884" w:rsidRPr="00446B03" w:rsidRDefault="00107884" w:rsidP="00107884">
      <w:pPr>
        <w:pStyle w:val="Textoindependiente"/>
        <w:jc w:val="both"/>
      </w:pPr>
    </w:p>
    <w:p w14:paraId="4A2FC7C4" w14:textId="7BBADA97" w:rsidR="00107884" w:rsidRPr="00446B03" w:rsidRDefault="00107884" w:rsidP="00107884">
      <w:pPr>
        <w:pStyle w:val="Textoindependiente"/>
        <w:spacing w:after="120" w:line="276" w:lineRule="auto"/>
        <w:jc w:val="both"/>
      </w:pPr>
      <w:r w:rsidRPr="00446B03">
        <w:tab/>
      </w:r>
      <w:r w:rsidR="006473D2">
        <w:t>Debe</w:t>
      </w:r>
      <w:r w:rsidRPr="00446B03">
        <w:t xml:space="preserve"> reiterar</w:t>
      </w:r>
      <w:r w:rsidR="006473D2">
        <w:t>se</w:t>
      </w:r>
      <w:r w:rsidRPr="00446B03">
        <w:t xml:space="preserve"> que el legislador y el ordenamiento jurídico, en general, en distintas ocasiones utiliza de forma indistinta los conceptos de contrato o convenio para referirse a la misma institución jurídica</w:t>
      </w:r>
      <w:r w:rsidRPr="00446B03">
        <w:rPr>
          <w:rStyle w:val="Refdenotaalpie"/>
        </w:rPr>
        <w:footnoteReference w:id="9"/>
      </w:r>
      <w:r w:rsidRPr="00446B03">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10"/>
      </w:r>
      <w:r w:rsidRPr="00446B03">
        <w:t>.</w:t>
      </w:r>
    </w:p>
    <w:p w14:paraId="260F81CC" w14:textId="0482A029" w:rsidR="00107884" w:rsidRPr="00446B03" w:rsidRDefault="00107884" w:rsidP="00107884">
      <w:pPr>
        <w:pStyle w:val="Textoindependiente"/>
        <w:spacing w:line="276" w:lineRule="auto"/>
        <w:jc w:val="both"/>
      </w:pPr>
      <w:r w:rsidRPr="00446B03">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3BF32F8C" w14:textId="77777777" w:rsidR="00107884" w:rsidRPr="00446B03" w:rsidRDefault="00107884" w:rsidP="00107884">
      <w:pPr>
        <w:pStyle w:val="Textoindependiente"/>
        <w:jc w:val="both"/>
      </w:pPr>
    </w:p>
    <w:p w14:paraId="7B73EFCA" w14:textId="77777777" w:rsidR="00107884" w:rsidRPr="00446B03" w:rsidRDefault="00107884" w:rsidP="00107884">
      <w:pPr>
        <w:spacing w:after="120"/>
        <w:ind w:left="709" w:right="709"/>
        <w:jc w:val="both"/>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9C301BC" w14:textId="77777777" w:rsidR="00107884" w:rsidRPr="00446B03" w:rsidRDefault="00107884" w:rsidP="00107884">
      <w:pPr>
        <w:spacing w:after="120"/>
        <w:ind w:left="709" w:right="709"/>
        <w:jc w:val="both"/>
        <w:rPr>
          <w:rFonts w:ascii="Arial" w:hAnsi="Arial" w:cs="Arial"/>
          <w:sz w:val="21"/>
          <w:szCs w:val="21"/>
        </w:rPr>
      </w:pPr>
      <w:r w:rsidRPr="00446B03">
        <w:rPr>
          <w:rFonts w:ascii="Arial" w:hAnsi="Arial" w:cs="Arial"/>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w:t>
      </w:r>
      <w:r w:rsidRPr="00446B03">
        <w:rPr>
          <w:rFonts w:ascii="Arial" w:hAnsi="Arial" w:cs="Arial"/>
          <w:sz w:val="21"/>
          <w:szCs w:val="21"/>
        </w:rPr>
        <w:lastRenderedPageBreak/>
        <w:t>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9264BC2" w14:textId="77777777" w:rsidR="00107884" w:rsidRPr="00446B03" w:rsidRDefault="00107884" w:rsidP="00107884">
      <w:pPr>
        <w:ind w:left="709" w:right="709"/>
        <w:jc w:val="both"/>
      </w:pPr>
      <w:r w:rsidRPr="00446B03">
        <w:rPr>
          <w:rFonts w:ascii="Arial" w:hAnsi="Arial" w:cs="Arial"/>
          <w:sz w:val="21"/>
          <w:szCs w:val="21"/>
        </w:rPr>
        <w:t xml:space="preserve">En el contexto de la Ley de Garantías, </w:t>
      </w:r>
      <w:bookmarkStart w:id="5" w:name="_Hlk90365092"/>
      <w:r w:rsidRPr="00446B03">
        <w:rPr>
          <w:rFonts w:ascii="Arial" w:hAnsi="Arial" w:cs="Arial"/>
          <w:sz w:val="21"/>
          <w:szCs w:val="21"/>
        </w:rPr>
        <w:t>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bookmarkEnd w:id="5"/>
      <w:r w:rsidRPr="00446B03">
        <w:rPr>
          <w:rFonts w:ascii="Arial" w:hAnsi="Arial" w:cs="Arial"/>
          <w:sz w:val="21"/>
          <w:szCs w:val="21"/>
        </w:rPr>
        <w:t>.</w:t>
      </w:r>
    </w:p>
    <w:p w14:paraId="0D352FBD" w14:textId="77777777" w:rsidR="00107884" w:rsidRPr="009E55E9" w:rsidRDefault="00107884" w:rsidP="00107884">
      <w:pPr>
        <w:pStyle w:val="Textoindependiente"/>
        <w:spacing w:before="3"/>
        <w:jc w:val="both"/>
      </w:pPr>
    </w:p>
    <w:p w14:paraId="4C752C78" w14:textId="10E5FD53" w:rsidR="00107884" w:rsidRPr="009E083B" w:rsidRDefault="00107884" w:rsidP="009E083B">
      <w:pPr>
        <w:pStyle w:val="Textoindependiente"/>
        <w:spacing w:line="276" w:lineRule="auto"/>
        <w:jc w:val="both"/>
      </w:pPr>
      <w:r w:rsidRPr="00446B03">
        <w:rPr>
          <w:sz w:val="25"/>
        </w:rPr>
        <w:tab/>
      </w:r>
      <w:r w:rsidRPr="00446B03">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logre inferir</w:t>
      </w:r>
      <w:r w:rsidR="0084172F">
        <w:t>se</w:t>
      </w:r>
      <w:r w:rsidRPr="00446B03">
        <w:t xml:space="preserve"> que se quiere otorgar un contenido en particular</w:t>
      </w:r>
      <w:r w:rsidR="00485A30">
        <w:t>. Esto último ocurre en materia de potestades exorbitantes, especialmente, la relacionada</w:t>
      </w:r>
      <w:r w:rsidR="00DC4EAD">
        <w:t xml:space="preserve"> con la facultad para imponer unilateralmente las multas y cláusula penal pecuniaria en los contratos interadministrativos conforme al artículo 17 de la Ley 1150 de 2007</w:t>
      </w:r>
      <w:r w:rsidRPr="00446B03">
        <w:t>.</w:t>
      </w:r>
      <w:bookmarkEnd w:id="4"/>
      <w:r w:rsidR="009E69E4">
        <w:t xml:space="preserve"> El tema se abordará a continuación.</w:t>
      </w:r>
    </w:p>
    <w:p w14:paraId="33B66EFF" w14:textId="77777777" w:rsidR="00107884" w:rsidRDefault="00107884" w:rsidP="00524B1D">
      <w:pPr>
        <w:spacing w:line="276" w:lineRule="auto"/>
        <w:jc w:val="both"/>
        <w:rPr>
          <w:rFonts w:ascii="Arial" w:hAnsi="Arial" w:cs="Arial"/>
          <w:b/>
          <w:bCs/>
          <w:color w:val="000000" w:themeColor="text1"/>
          <w:sz w:val="22"/>
          <w:lang w:val="es-ES_tradnl"/>
        </w:rPr>
      </w:pPr>
    </w:p>
    <w:p w14:paraId="14E6DE8E" w14:textId="34E8A14B" w:rsidR="00524B1D" w:rsidRPr="00E52B90" w:rsidRDefault="00524B1D" w:rsidP="00524B1D">
      <w:pPr>
        <w:spacing w:line="276" w:lineRule="auto"/>
        <w:jc w:val="both"/>
        <w:rPr>
          <w:rFonts w:ascii="Arial" w:eastAsia="Calibri" w:hAnsi="Arial" w:cs="Arial"/>
          <w:color w:val="000000" w:themeColor="text1"/>
          <w:sz w:val="22"/>
          <w:lang w:val="es-ES_tradnl"/>
        </w:rPr>
      </w:pPr>
      <w:r w:rsidRPr="00E52B90">
        <w:rPr>
          <w:rFonts w:ascii="Arial" w:hAnsi="Arial" w:cs="Arial"/>
          <w:b/>
          <w:bCs/>
          <w:color w:val="000000" w:themeColor="text1"/>
          <w:sz w:val="22"/>
          <w:lang w:val="es-ES_tradnl"/>
        </w:rPr>
        <w:t>2.</w:t>
      </w:r>
      <w:r w:rsidR="009E083B">
        <w:rPr>
          <w:rFonts w:ascii="Arial" w:hAnsi="Arial" w:cs="Arial"/>
          <w:b/>
          <w:bCs/>
          <w:color w:val="000000" w:themeColor="text1"/>
          <w:sz w:val="22"/>
          <w:lang w:val="es-ES_tradnl"/>
        </w:rPr>
        <w:t>2</w:t>
      </w:r>
      <w:r w:rsidRPr="00E52B90">
        <w:rPr>
          <w:rFonts w:ascii="Arial" w:hAnsi="Arial" w:cs="Arial"/>
          <w:b/>
          <w:bCs/>
          <w:color w:val="000000" w:themeColor="text1"/>
          <w:sz w:val="22"/>
          <w:lang w:val="es-ES_tradnl"/>
        </w:rPr>
        <w:t xml:space="preserve">. </w:t>
      </w:r>
      <w:r w:rsidR="009B0673">
        <w:rPr>
          <w:rFonts w:ascii="Arial" w:hAnsi="Arial" w:cs="Arial"/>
          <w:b/>
          <w:bCs/>
          <w:color w:val="000000" w:themeColor="text1"/>
          <w:sz w:val="22"/>
          <w:lang w:val="es-ES_tradnl"/>
        </w:rPr>
        <w:t>I</w:t>
      </w:r>
      <w:r w:rsidRPr="00E52B90">
        <w:rPr>
          <w:rFonts w:ascii="Arial" w:hAnsi="Arial" w:cs="Arial"/>
          <w:b/>
          <w:bCs/>
          <w:color w:val="000000" w:themeColor="text1"/>
          <w:sz w:val="22"/>
          <w:lang w:val="es-ES_tradnl"/>
        </w:rPr>
        <w:t>naplicabilidad de los poderes exorbitantes</w:t>
      </w:r>
      <w:r w:rsidR="009B0673">
        <w:rPr>
          <w:rFonts w:ascii="Arial" w:hAnsi="Arial" w:cs="Arial"/>
          <w:b/>
          <w:bCs/>
          <w:color w:val="000000" w:themeColor="text1"/>
          <w:sz w:val="22"/>
          <w:lang w:val="es-ES_tradnl"/>
        </w:rPr>
        <w:t xml:space="preserve"> </w:t>
      </w:r>
      <w:r w:rsidR="002656BC">
        <w:rPr>
          <w:rFonts w:ascii="Arial" w:hAnsi="Arial" w:cs="Arial"/>
          <w:b/>
          <w:bCs/>
          <w:color w:val="000000" w:themeColor="text1"/>
          <w:sz w:val="22"/>
          <w:lang w:val="es-ES_tradnl"/>
        </w:rPr>
        <w:t xml:space="preserve">del </w:t>
      </w:r>
      <w:r w:rsidR="009E083B">
        <w:rPr>
          <w:rFonts w:ascii="Arial" w:hAnsi="Arial" w:cs="Arial"/>
          <w:b/>
          <w:bCs/>
          <w:color w:val="000000" w:themeColor="text1"/>
          <w:sz w:val="22"/>
          <w:lang w:val="es-ES_tradnl"/>
        </w:rPr>
        <w:t xml:space="preserve">artículo 14 de la Ley 80 de 1993 a los </w:t>
      </w:r>
      <w:r w:rsidR="002656BC">
        <w:rPr>
          <w:rFonts w:ascii="Arial" w:hAnsi="Arial" w:cs="Arial"/>
          <w:b/>
          <w:bCs/>
          <w:color w:val="000000" w:themeColor="text1"/>
          <w:sz w:val="22"/>
          <w:lang w:val="es-ES_tradnl"/>
        </w:rPr>
        <w:t xml:space="preserve">convenios y </w:t>
      </w:r>
      <w:r w:rsidR="009E083B">
        <w:rPr>
          <w:rFonts w:ascii="Arial" w:hAnsi="Arial" w:cs="Arial"/>
          <w:b/>
          <w:bCs/>
          <w:color w:val="000000" w:themeColor="text1"/>
          <w:sz w:val="22"/>
          <w:lang w:val="es-ES_tradnl"/>
        </w:rPr>
        <w:t>contratos interadministrativos: situación de las multas y la cláusula penal pecuniaria</w:t>
      </w:r>
    </w:p>
    <w:p w14:paraId="77F49751" w14:textId="77777777" w:rsidR="00524B1D" w:rsidRPr="00E52B90" w:rsidRDefault="00524B1D" w:rsidP="00524B1D">
      <w:pPr>
        <w:spacing w:line="276" w:lineRule="auto"/>
        <w:jc w:val="both"/>
        <w:rPr>
          <w:rFonts w:ascii="Arial" w:eastAsia="Calibri" w:hAnsi="Arial" w:cs="Arial"/>
          <w:color w:val="000000" w:themeColor="text1"/>
          <w:sz w:val="22"/>
          <w:lang w:val="es-ES_tradnl"/>
        </w:rPr>
      </w:pPr>
    </w:p>
    <w:p w14:paraId="60D5BA8F" w14:textId="4F7580F3" w:rsidR="00230016" w:rsidRDefault="00FF3804" w:rsidP="00685A2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t>L</w:t>
      </w:r>
      <w:r w:rsidR="002656BC">
        <w:rPr>
          <w:rFonts w:ascii="Arial" w:eastAsia="Calibri" w:hAnsi="Arial" w:cs="Arial"/>
          <w:color w:val="000000" w:themeColor="text1"/>
          <w:sz w:val="22"/>
          <w:lang w:val="es-ES_tradnl"/>
        </w:rPr>
        <w:t xml:space="preserve">os </w:t>
      </w:r>
      <w:r w:rsidR="002656BC" w:rsidRPr="00685A27">
        <w:rPr>
          <w:rFonts w:ascii="Arial" w:eastAsia="Calibri" w:hAnsi="Arial" w:cs="Arial"/>
          <w:i/>
          <w:iCs/>
          <w:color w:val="000000" w:themeColor="text1"/>
          <w:sz w:val="22"/>
          <w:lang w:val="es-ES_tradnl"/>
        </w:rPr>
        <w:t>convenios interadministrativos</w:t>
      </w:r>
      <w:r w:rsidR="002656BC">
        <w:rPr>
          <w:rFonts w:ascii="Arial" w:eastAsia="Calibri" w:hAnsi="Arial" w:cs="Arial"/>
          <w:color w:val="000000" w:themeColor="text1"/>
          <w:sz w:val="22"/>
          <w:lang w:val="es-ES_tradnl"/>
        </w:rPr>
        <w:t xml:space="preserve"> tienen</w:t>
      </w:r>
      <w:r w:rsidR="001029F8" w:rsidRPr="001029F8">
        <w:rPr>
          <w:rFonts w:ascii="Arial" w:eastAsia="Calibri" w:hAnsi="Arial" w:cs="Arial"/>
          <w:color w:val="000000" w:themeColor="text1"/>
          <w:sz w:val="22"/>
          <w:lang w:val="es-ES_tradnl"/>
        </w:rPr>
        <w:t xml:space="preserve"> un contenido determinado por la cooperación entre las entidades estatales</w:t>
      </w:r>
      <w:r w:rsidR="001029F8">
        <w:rPr>
          <w:rFonts w:ascii="Arial" w:eastAsia="Calibri" w:hAnsi="Arial" w:cs="Arial"/>
          <w:color w:val="000000" w:themeColor="text1"/>
          <w:sz w:val="22"/>
          <w:lang w:val="es-ES_tradnl"/>
        </w:rPr>
        <w:t>. Esto</w:t>
      </w:r>
      <w:r w:rsidR="001029F8" w:rsidRPr="001029F8">
        <w:rPr>
          <w:rFonts w:ascii="Arial" w:eastAsia="Calibri" w:hAnsi="Arial" w:cs="Arial"/>
          <w:color w:val="000000" w:themeColor="text1"/>
          <w:sz w:val="22"/>
          <w:lang w:val="es-ES_tradnl"/>
        </w:rPr>
        <w:t xml:space="preserve"> se presenta, por ejemplo, en el tipo de convenio regulado por el artículo 95 de la Ley 489 de 1998</w:t>
      </w:r>
      <w:r w:rsidR="00230016">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w:t>
      </w:r>
      <w:r>
        <w:rPr>
          <w:rFonts w:ascii="Arial" w:eastAsia="Calibri" w:hAnsi="Arial" w:cs="Arial"/>
          <w:color w:val="000000" w:themeColor="text1"/>
          <w:sz w:val="22"/>
        </w:rPr>
        <w:t>l cual</w:t>
      </w:r>
      <w:r w:rsidR="00230016" w:rsidRPr="00E52B90">
        <w:rPr>
          <w:rFonts w:ascii="Arial" w:eastAsia="Calibri" w:hAnsi="Arial" w:cs="Arial"/>
          <w:color w:val="000000" w:themeColor="text1"/>
          <w:sz w:val="22"/>
        </w:rPr>
        <w:t xml:space="preserve"> se basa en </w:t>
      </w:r>
      <w:r w:rsidR="001029F8">
        <w:rPr>
          <w:rFonts w:ascii="Arial" w:eastAsia="Calibri" w:hAnsi="Arial" w:cs="Arial"/>
          <w:color w:val="000000" w:themeColor="text1"/>
          <w:sz w:val="22"/>
        </w:rPr>
        <w:t>una relación</w:t>
      </w:r>
      <w:r w:rsidR="00230016" w:rsidRPr="00E52B90">
        <w:rPr>
          <w:rFonts w:ascii="Arial" w:eastAsia="Calibri" w:hAnsi="Arial" w:cs="Arial"/>
          <w:color w:val="000000" w:themeColor="text1"/>
          <w:sz w:val="22"/>
        </w:rPr>
        <w:t xml:space="preserve"> de </w:t>
      </w:r>
      <w:r w:rsidR="00230016" w:rsidRPr="00E52B90">
        <w:rPr>
          <w:rFonts w:ascii="Arial" w:eastAsia="Calibri" w:hAnsi="Arial" w:cs="Arial"/>
          <w:i/>
          <w:iCs/>
          <w:color w:val="000000" w:themeColor="text1"/>
          <w:sz w:val="22"/>
        </w:rPr>
        <w:t>coordinación</w:t>
      </w:r>
      <w:r w:rsidR="00230016" w:rsidRPr="00E52B90">
        <w:rPr>
          <w:rFonts w:ascii="Arial" w:eastAsia="Calibri" w:hAnsi="Arial" w:cs="Arial"/>
          <w:color w:val="000000" w:themeColor="text1"/>
          <w:sz w:val="22"/>
        </w:rPr>
        <w:t>, pues las entidades contratantes tienen como objeto «[…] asociarse con el fin de cooperar en el cumplimiento de funciones administrativas […]»</w:t>
      </w:r>
      <w:r w:rsidR="006E26BF">
        <w:rPr>
          <w:rStyle w:val="Refdenotaalpie"/>
          <w:rFonts w:ascii="Arial" w:eastAsia="Calibri" w:hAnsi="Arial" w:cs="Arial"/>
          <w:color w:val="000000" w:themeColor="text1"/>
          <w:sz w:val="22"/>
        </w:rPr>
        <w:footnoteReference w:id="11"/>
      </w:r>
      <w:r w:rsidR="00230016" w:rsidRPr="00E52B90">
        <w:rPr>
          <w:rFonts w:ascii="Arial" w:eastAsia="Calibri" w:hAnsi="Arial" w:cs="Arial"/>
          <w:color w:val="000000" w:themeColor="text1"/>
          <w:sz w:val="22"/>
        </w:rPr>
        <w:t xml:space="preserve">. </w:t>
      </w:r>
      <w:r w:rsidR="00902242">
        <w:rPr>
          <w:rFonts w:ascii="Arial" w:eastAsia="Calibri" w:hAnsi="Arial" w:cs="Arial"/>
          <w:color w:val="000000" w:themeColor="text1"/>
          <w:sz w:val="22"/>
        </w:rPr>
        <w:t>D</w:t>
      </w:r>
      <w:r>
        <w:rPr>
          <w:rFonts w:ascii="Arial" w:eastAsia="Calibri" w:hAnsi="Arial" w:cs="Arial"/>
          <w:color w:val="000000" w:themeColor="text1"/>
          <w:sz w:val="22"/>
          <w:lang w:val="es-ES_tradnl"/>
        </w:rPr>
        <w:t xml:space="preserve">e acuerdo con el Concepto C-585 </w:t>
      </w:r>
      <w:r>
        <w:rPr>
          <w:rFonts w:ascii="Arial" w:eastAsia="Calibri" w:hAnsi="Arial" w:cs="Arial"/>
          <w:color w:val="000000" w:themeColor="text1"/>
          <w:sz w:val="22"/>
          <w:lang w:val="es-ES_tradnl"/>
        </w:rPr>
        <w:lastRenderedPageBreak/>
        <w:t>del 15 de octubre de 2021, la Agencia considera que</w:t>
      </w:r>
      <w:r w:rsidR="00AB657B">
        <w:rPr>
          <w:rFonts w:ascii="Arial" w:eastAsia="Calibri" w:hAnsi="Arial" w:cs="Arial"/>
          <w:color w:val="000000" w:themeColor="text1"/>
          <w:sz w:val="22"/>
          <w:lang w:val="es-ES_tradnl"/>
        </w:rPr>
        <w:t xml:space="preserve"> no es posible ejercer ningún poder exorbitante, </w:t>
      </w:r>
      <w:r w:rsidR="006473D2">
        <w:rPr>
          <w:rFonts w:ascii="Arial" w:eastAsia="Calibri" w:hAnsi="Arial" w:cs="Arial"/>
          <w:color w:val="000000" w:themeColor="text1"/>
          <w:sz w:val="22"/>
          <w:lang w:val="es-ES_tradnl"/>
        </w:rPr>
        <w:t xml:space="preserve">en tratándose de los convenios consagrados en el artículo 95 de la Ley 489 de 1998, </w:t>
      </w:r>
      <w:r w:rsidR="00AB657B">
        <w:rPr>
          <w:rFonts w:ascii="Arial" w:eastAsia="Calibri" w:hAnsi="Arial" w:cs="Arial"/>
          <w:color w:val="000000" w:themeColor="text1"/>
          <w:sz w:val="22"/>
          <w:lang w:val="es-ES_tradnl"/>
        </w:rPr>
        <w:t>ya que</w:t>
      </w:r>
      <w:r w:rsidR="00336836">
        <w:rPr>
          <w:rFonts w:ascii="Arial" w:eastAsia="Calibri" w:hAnsi="Arial" w:cs="Arial"/>
          <w:color w:val="000000" w:themeColor="text1"/>
          <w:sz w:val="22"/>
        </w:rPr>
        <w:t xml:space="preserve">: </w:t>
      </w:r>
    </w:p>
    <w:p w14:paraId="4578950B" w14:textId="77777777" w:rsidR="00AB657B" w:rsidRDefault="00AB657B" w:rsidP="00685A27">
      <w:pPr>
        <w:spacing w:line="276" w:lineRule="auto"/>
        <w:jc w:val="both"/>
        <w:rPr>
          <w:rFonts w:ascii="Arial" w:eastAsia="Calibri" w:hAnsi="Arial" w:cs="Arial"/>
          <w:color w:val="000000" w:themeColor="text1"/>
          <w:sz w:val="22"/>
        </w:rPr>
      </w:pPr>
    </w:p>
    <w:p w14:paraId="3297AE30" w14:textId="68E16CDF" w:rsidR="00AB657B" w:rsidRPr="00685A27" w:rsidRDefault="00AB657B" w:rsidP="00685A27">
      <w:pPr>
        <w:spacing w:after="120"/>
        <w:ind w:left="709" w:right="709"/>
        <w:jc w:val="both"/>
        <w:rPr>
          <w:rFonts w:ascii="Arial" w:eastAsia="Calibri" w:hAnsi="Arial" w:cs="Arial"/>
          <w:color w:val="000000" w:themeColor="text1"/>
          <w:sz w:val="21"/>
          <w:szCs w:val="21"/>
        </w:rPr>
      </w:pPr>
      <w:r w:rsidRPr="00685A27">
        <w:rPr>
          <w:rFonts w:ascii="Arial" w:eastAsia="Calibri" w:hAnsi="Arial" w:cs="Arial"/>
          <w:color w:val="000000" w:themeColor="text1"/>
          <w:sz w:val="21"/>
          <w:szCs w:val="21"/>
        </w:rPr>
        <w:t xml:space="preserve">[…] son una forma de ejercer el control y vigilancia de la ejecución de los contratos estatales, por lo que son un medio para proteger el interés general y la prestación de los servicios públicos. Cuando estos se suscriben con particulares, dichas facultades excepcionales se justifican, porque las partes no se encuentran en un plano de igualdad: el contratista se ubica en una relación de </w:t>
      </w:r>
      <w:r w:rsidRPr="00685A27">
        <w:rPr>
          <w:rFonts w:ascii="Arial" w:eastAsia="Calibri" w:hAnsi="Arial" w:cs="Arial"/>
          <w:i/>
          <w:iCs/>
          <w:color w:val="000000" w:themeColor="text1"/>
          <w:sz w:val="21"/>
          <w:szCs w:val="21"/>
        </w:rPr>
        <w:t>subordinación</w:t>
      </w:r>
      <w:r w:rsidRPr="00685A27">
        <w:rPr>
          <w:rFonts w:ascii="Arial" w:eastAsia="Calibri" w:hAnsi="Arial" w:cs="Arial"/>
          <w:color w:val="000000" w:themeColor="text1"/>
          <w:sz w:val="21"/>
          <w:szCs w:val="21"/>
        </w:rPr>
        <w:t xml:space="preserve"> respecto a la entidad contratante</w:t>
      </w:r>
      <w:r w:rsidRPr="00685A27">
        <w:rPr>
          <w:rStyle w:val="Refdenotaalpie"/>
          <w:rFonts w:ascii="Arial" w:eastAsia="Calibri" w:hAnsi="Arial" w:cs="Arial"/>
          <w:color w:val="000000" w:themeColor="text1"/>
          <w:sz w:val="21"/>
          <w:szCs w:val="21"/>
        </w:rPr>
        <w:footnoteReference w:id="12"/>
      </w:r>
      <w:r w:rsidRPr="00685A27">
        <w:rPr>
          <w:rFonts w:ascii="Arial" w:eastAsia="Calibri" w:hAnsi="Arial" w:cs="Arial"/>
          <w:color w:val="000000" w:themeColor="text1"/>
          <w:sz w:val="21"/>
          <w:szCs w:val="21"/>
        </w:rPr>
        <w:t xml:space="preserve">. Por el contrario, tratándose de los convenios de asociación del artículo 95 de la Ley 489 de 1998, estos se basan en un nexo de </w:t>
      </w:r>
      <w:r w:rsidRPr="00685A27">
        <w:rPr>
          <w:rFonts w:ascii="Arial" w:eastAsia="Calibri" w:hAnsi="Arial" w:cs="Arial"/>
          <w:i/>
          <w:iCs/>
          <w:color w:val="000000" w:themeColor="text1"/>
          <w:sz w:val="21"/>
          <w:szCs w:val="21"/>
        </w:rPr>
        <w:t>coordinación</w:t>
      </w:r>
      <w:r w:rsidRPr="00685A27">
        <w:rPr>
          <w:rFonts w:ascii="Arial" w:eastAsia="Calibri" w:hAnsi="Arial" w:cs="Arial"/>
          <w:color w:val="000000" w:themeColor="text1"/>
          <w:sz w:val="21"/>
          <w:szCs w:val="21"/>
        </w:rPr>
        <w:t>, pues las entidades contratantes tienen como objeto «[…] asociarse con el fin de cooperar en el cumplimiento de funciones administrativas […]». Este nexo entre las partes del convenio impide el ejercicio de facultades unilaterales, pues –como explica la doctrina– «Respecto de las relaciones entre personas públicas estatales correspondientes a distintas esferas de competencias constitucionales, es patente y obvio que no existe subordinación ni supremacía de una entidad respecto de otra y que por lo tanto no se da la posibilidad de que se ejerzan prerrogativas de poder público […]»</w:t>
      </w:r>
      <w:r w:rsidRPr="00685A27">
        <w:rPr>
          <w:rStyle w:val="Refdenotaalpie"/>
          <w:rFonts w:ascii="Arial" w:eastAsia="Calibri" w:hAnsi="Arial" w:cs="Arial"/>
          <w:color w:val="000000" w:themeColor="text1"/>
          <w:sz w:val="21"/>
          <w:szCs w:val="21"/>
        </w:rPr>
        <w:footnoteReference w:id="13"/>
      </w:r>
      <w:r w:rsidRPr="00685A27">
        <w:rPr>
          <w:rFonts w:ascii="Arial" w:eastAsia="Calibri" w:hAnsi="Arial" w:cs="Arial"/>
          <w:color w:val="000000" w:themeColor="text1"/>
          <w:sz w:val="21"/>
          <w:szCs w:val="21"/>
        </w:rPr>
        <w:t xml:space="preserve">. </w:t>
      </w:r>
    </w:p>
    <w:p w14:paraId="7B49E2E4" w14:textId="2105404E" w:rsidR="00336836" w:rsidRPr="00685A27" w:rsidRDefault="00AB657B" w:rsidP="00685A27">
      <w:pPr>
        <w:ind w:left="709" w:right="709"/>
        <w:jc w:val="both"/>
        <w:rPr>
          <w:rFonts w:ascii="Arial" w:eastAsia="Calibri" w:hAnsi="Arial" w:cs="Arial"/>
          <w:color w:val="000000" w:themeColor="text1"/>
          <w:sz w:val="21"/>
          <w:szCs w:val="21"/>
        </w:rPr>
      </w:pPr>
      <w:r w:rsidRPr="00685A27">
        <w:rPr>
          <w:rFonts w:ascii="Arial" w:eastAsia="Calibri" w:hAnsi="Arial" w:cs="Arial"/>
          <w:color w:val="000000" w:themeColor="text1"/>
          <w:sz w:val="21"/>
          <w:szCs w:val="21"/>
        </w:rPr>
        <w:t>En este contexto, en los convenios de asociación entre entidades públicas no es posible decretar la caducidad o hacer efectivas las multas o la cláusula penal pecuniaria. Esto en la medida que las facultades unilaterales en la contratación estatal se aplican en aquellos negocios donde existe una relación de subordinación entre las partes, la cual se descarta cuando ambas entidades –dentro de un plano de igualdad– aúnan esfuerzos para un objetivo común […].</w:t>
      </w:r>
    </w:p>
    <w:p w14:paraId="725C09C8" w14:textId="77777777" w:rsidR="00AB657B" w:rsidRDefault="00AB657B" w:rsidP="00685A27">
      <w:pPr>
        <w:spacing w:line="276" w:lineRule="auto"/>
        <w:jc w:val="both"/>
        <w:rPr>
          <w:rFonts w:ascii="Arial" w:eastAsia="Calibri" w:hAnsi="Arial" w:cs="Arial"/>
          <w:color w:val="000000" w:themeColor="text1"/>
          <w:sz w:val="22"/>
        </w:rPr>
      </w:pPr>
    </w:p>
    <w:p w14:paraId="34C00593" w14:textId="6FF54512" w:rsidR="00725ED0" w:rsidRDefault="009364F1" w:rsidP="009364F1">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bookmarkStart w:id="6" w:name="_Hlk90279291"/>
      <w:r w:rsidR="001E0FE8" w:rsidRPr="001E0FE8">
        <w:rPr>
          <w:rFonts w:ascii="Arial" w:eastAsia="Calibri" w:hAnsi="Arial" w:cs="Arial"/>
          <w:color w:val="000000" w:themeColor="text1"/>
          <w:sz w:val="22"/>
        </w:rPr>
        <w:t>Sin perjuicio de la equiparación en la Ley de Garantías</w:t>
      </w:r>
      <w:r w:rsidR="00AB657B">
        <w:rPr>
          <w:rFonts w:ascii="Arial" w:eastAsia="Calibri" w:hAnsi="Arial" w:cs="Arial"/>
          <w:color w:val="000000" w:themeColor="text1"/>
          <w:sz w:val="22"/>
        </w:rPr>
        <w:t xml:space="preserve">, </w:t>
      </w:r>
      <w:r w:rsidR="00247549">
        <w:rPr>
          <w:rFonts w:ascii="Arial" w:eastAsia="Calibri" w:hAnsi="Arial" w:cs="Arial"/>
          <w:sz w:val="22"/>
          <w:lang w:val="es-ES_tradnl"/>
        </w:rPr>
        <w:t xml:space="preserve">la figura del </w:t>
      </w:r>
      <w:r w:rsidR="00247549">
        <w:rPr>
          <w:rFonts w:ascii="Arial" w:eastAsia="Calibri" w:hAnsi="Arial" w:cs="Arial"/>
          <w:i/>
          <w:iCs/>
          <w:sz w:val="22"/>
          <w:lang w:val="es-ES_tradnl"/>
        </w:rPr>
        <w:t>contrato</w:t>
      </w:r>
      <w:r w:rsidR="00247549" w:rsidRPr="00C63FB4">
        <w:rPr>
          <w:rFonts w:ascii="Arial" w:eastAsia="Calibri" w:hAnsi="Arial" w:cs="Arial"/>
          <w:i/>
          <w:iCs/>
          <w:sz w:val="22"/>
          <w:lang w:val="es-ES_tradnl"/>
        </w:rPr>
        <w:t xml:space="preserve"> interadministrativo</w:t>
      </w:r>
      <w:r w:rsidR="00247549">
        <w:rPr>
          <w:rFonts w:ascii="Arial" w:eastAsia="Calibri" w:hAnsi="Arial" w:cs="Arial"/>
          <w:sz w:val="22"/>
          <w:lang w:val="es-ES_tradnl"/>
        </w:rPr>
        <w:t xml:space="preserve"> merece</w:t>
      </w:r>
      <w:r w:rsidR="00247549" w:rsidRPr="009F7B7B">
        <w:rPr>
          <w:rFonts w:ascii="Arial" w:eastAsia="Calibri" w:hAnsi="Arial" w:cs="Arial"/>
          <w:sz w:val="22"/>
          <w:lang w:val="es-ES_tradnl"/>
        </w:rPr>
        <w:t xml:space="preserve"> un tratamiento especial</w:t>
      </w:r>
      <w:r w:rsidR="001E0FE8">
        <w:rPr>
          <w:rFonts w:ascii="Arial" w:eastAsia="Calibri" w:hAnsi="Arial" w:cs="Arial"/>
          <w:sz w:val="22"/>
          <w:lang w:val="es-ES_tradnl"/>
        </w:rPr>
        <w:t xml:space="preserve"> para efectos de la imposición unilateral de las sanciones pecuniarias</w:t>
      </w:r>
      <w:r w:rsidR="00247549" w:rsidRPr="009F7B7B">
        <w:rPr>
          <w:rFonts w:ascii="Arial" w:eastAsia="Calibri" w:hAnsi="Arial" w:cs="Arial"/>
          <w:sz w:val="22"/>
          <w:lang w:val="es-ES_tradnl"/>
        </w:rPr>
        <w:t>, ya que</w:t>
      </w:r>
      <w:r w:rsidR="00247549">
        <w:rPr>
          <w:rFonts w:ascii="Arial" w:eastAsia="Calibri" w:hAnsi="Arial" w:cs="Arial"/>
          <w:sz w:val="22"/>
          <w:lang w:val="es-ES_tradnl"/>
        </w:rPr>
        <w:t xml:space="preserve"> –a diferencia de los </w:t>
      </w:r>
      <w:r w:rsidR="00247549" w:rsidRPr="00AD2D01">
        <w:rPr>
          <w:rFonts w:ascii="Arial" w:eastAsia="Calibri" w:hAnsi="Arial" w:cs="Arial"/>
          <w:i/>
          <w:iCs/>
          <w:sz w:val="22"/>
          <w:lang w:val="es-ES_tradnl"/>
        </w:rPr>
        <w:t>convenios interadministrativos puros</w:t>
      </w:r>
      <w:r w:rsidR="00247549">
        <w:rPr>
          <w:rFonts w:ascii="Arial" w:eastAsia="Calibri" w:hAnsi="Arial" w:cs="Arial"/>
          <w:sz w:val="22"/>
          <w:lang w:val="es-ES_tradnl"/>
        </w:rPr>
        <w:t>–</w:t>
      </w:r>
      <w:r w:rsidR="00247549" w:rsidRPr="009F7B7B">
        <w:rPr>
          <w:rFonts w:ascii="Arial" w:eastAsia="Calibri" w:hAnsi="Arial" w:cs="Arial"/>
          <w:sz w:val="22"/>
          <w:lang w:val="es-ES_tradnl"/>
        </w:rPr>
        <w:t xml:space="preserve"> las entidades no tienen como propósito aunar esfuerzos para un objetivo común</w:t>
      </w:r>
      <w:bookmarkEnd w:id="6"/>
      <w:r w:rsidR="00725ED0">
        <w:rPr>
          <w:rFonts w:ascii="Arial" w:eastAsia="Calibri" w:hAnsi="Arial" w:cs="Arial"/>
          <w:color w:val="000000" w:themeColor="text1"/>
          <w:sz w:val="22"/>
        </w:rPr>
        <w:t>.</w:t>
      </w:r>
      <w:r w:rsidR="00004682">
        <w:rPr>
          <w:rFonts w:ascii="Arial" w:eastAsia="Calibri" w:hAnsi="Arial" w:cs="Arial"/>
          <w:color w:val="000000" w:themeColor="text1"/>
          <w:sz w:val="22"/>
        </w:rPr>
        <w:t xml:space="preserve"> En este contexto</w:t>
      </w:r>
      <w:r w:rsidR="006D3C28">
        <w:rPr>
          <w:rFonts w:ascii="Arial" w:eastAsia="Calibri" w:hAnsi="Arial" w:cs="Arial"/>
          <w:color w:val="000000" w:themeColor="text1"/>
          <w:sz w:val="22"/>
        </w:rPr>
        <w:t>, «</w:t>
      </w:r>
      <w:r w:rsidR="0069203E">
        <w:rPr>
          <w:rFonts w:ascii="Arial" w:eastAsia="Calibri" w:hAnsi="Arial" w:cs="Arial"/>
          <w:color w:val="000000" w:themeColor="text1"/>
          <w:sz w:val="22"/>
        </w:rPr>
        <w:t>[…]</w:t>
      </w:r>
      <w:r w:rsidR="0069203E" w:rsidRPr="0069203E">
        <w:t xml:space="preserve"> </w:t>
      </w:r>
      <w:r w:rsidR="0069203E" w:rsidRPr="0069203E">
        <w:rPr>
          <w:rFonts w:ascii="Arial" w:eastAsia="Calibri" w:hAnsi="Arial" w:cs="Arial"/>
          <w:color w:val="000000" w:themeColor="text1"/>
          <w:sz w:val="22"/>
        </w:rPr>
        <w:t xml:space="preserve">los </w:t>
      </w:r>
      <w:r w:rsidR="0069203E" w:rsidRPr="0069203E">
        <w:rPr>
          <w:rFonts w:ascii="Arial" w:eastAsia="Calibri" w:hAnsi="Arial" w:cs="Arial"/>
          <w:b/>
          <w:bCs/>
          <w:color w:val="000000" w:themeColor="text1"/>
          <w:sz w:val="22"/>
        </w:rPr>
        <w:t>contratos interadministrativos</w:t>
      </w:r>
      <w:r w:rsidR="0069203E" w:rsidRPr="0069203E">
        <w:rPr>
          <w:rFonts w:ascii="Arial" w:eastAsia="Calibri" w:hAnsi="Arial" w:cs="Arial"/>
          <w:color w:val="000000" w:themeColor="text1"/>
          <w:sz w:val="22"/>
        </w:rPr>
        <w:t xml:space="preserve"> comportan el pago de una remuneración, dentro del cumplimiento de un fin estatal que para el caso está radicado en </w:t>
      </w:r>
      <w:r w:rsidR="0069203E" w:rsidRPr="0069203E">
        <w:rPr>
          <w:rFonts w:ascii="Arial" w:eastAsia="Calibri" w:hAnsi="Arial" w:cs="Arial"/>
          <w:color w:val="000000" w:themeColor="text1"/>
          <w:sz w:val="22"/>
        </w:rPr>
        <w:lastRenderedPageBreak/>
        <w:t xml:space="preserve">la entidad estatal contratante, en tanto que la entidad estatal contratista actúa en su propio interés, bajo el amparo de una relación jurídica de carácter patrimonial que, en definitiva, incide sobre los derechos subjetivos de las partes, a diferencia de los </w:t>
      </w:r>
      <w:r w:rsidR="0069203E" w:rsidRPr="0069203E">
        <w:rPr>
          <w:rFonts w:ascii="Arial" w:eastAsia="Calibri" w:hAnsi="Arial" w:cs="Arial"/>
          <w:b/>
          <w:bCs/>
          <w:color w:val="000000" w:themeColor="text1"/>
          <w:sz w:val="22"/>
        </w:rPr>
        <w:t>convenios interadministrativos</w:t>
      </w:r>
      <w:r w:rsidR="0069203E" w:rsidRPr="0069203E">
        <w:rPr>
          <w:rFonts w:ascii="Arial" w:eastAsia="Calibri" w:hAnsi="Arial" w:cs="Arial"/>
          <w:color w:val="000000" w:themeColor="text1"/>
          <w:sz w:val="22"/>
        </w:rPr>
        <w:t xml:space="preserve"> que</w:t>
      </w:r>
      <w:r w:rsidR="0069203E">
        <w:rPr>
          <w:rFonts w:ascii="Arial" w:eastAsia="Calibri" w:hAnsi="Arial" w:cs="Arial"/>
          <w:color w:val="000000" w:themeColor="text1"/>
          <w:sz w:val="22"/>
        </w:rPr>
        <w:t xml:space="preserve"> […]</w:t>
      </w:r>
      <w:r w:rsidR="0069203E" w:rsidRPr="0069203E">
        <w:rPr>
          <w:rFonts w:ascii="Arial" w:eastAsia="Calibri" w:hAnsi="Arial" w:cs="Arial"/>
          <w:color w:val="000000" w:themeColor="text1"/>
          <w:sz w:val="22"/>
        </w:rPr>
        <w:t xml:space="preserve"> son </w:t>
      </w:r>
      <w:r w:rsidR="0069203E" w:rsidRPr="0069203E">
        <w:rPr>
          <w:rFonts w:ascii="Arial" w:eastAsia="Calibri" w:hAnsi="Arial" w:cs="Arial"/>
          <w:i/>
          <w:iCs/>
          <w:color w:val="000000" w:themeColor="text1"/>
          <w:sz w:val="22"/>
        </w:rPr>
        <w:t>acuerdos que permite la autonomía de la voluntad</w:t>
      </w:r>
      <w:r w:rsidR="0069203E" w:rsidRPr="0069203E">
        <w:rPr>
          <w:rFonts w:ascii="Arial" w:eastAsia="Calibri" w:hAnsi="Arial" w:cs="Arial"/>
          <w:color w:val="000000" w:themeColor="text1"/>
          <w:sz w:val="22"/>
        </w:rPr>
        <w:t xml:space="preserve"> celebrados entre entidades estatales para el cumplimiento de fines que les son propios (fines estatales) y que no involucran una relación negocial fundada en un carácter patrimonial ni tampoco una contraposición de intereses</w:t>
      </w:r>
      <w:r w:rsidR="0069203E">
        <w:rPr>
          <w:rFonts w:ascii="Arial" w:eastAsia="Calibri" w:hAnsi="Arial" w:cs="Arial"/>
          <w:color w:val="000000" w:themeColor="text1"/>
          <w:sz w:val="22"/>
        </w:rPr>
        <w:t>» (Énfasis dentro del texto)</w:t>
      </w:r>
      <w:r w:rsidR="0069203E">
        <w:rPr>
          <w:rStyle w:val="Refdenotaalpie"/>
          <w:rFonts w:ascii="Arial" w:eastAsia="Calibri" w:hAnsi="Arial" w:cs="Arial"/>
          <w:color w:val="000000" w:themeColor="text1"/>
          <w:sz w:val="22"/>
        </w:rPr>
        <w:footnoteReference w:id="14"/>
      </w:r>
      <w:r w:rsidR="0069203E" w:rsidRPr="0069203E">
        <w:rPr>
          <w:rFonts w:ascii="Arial" w:eastAsia="Calibri" w:hAnsi="Arial" w:cs="Arial"/>
          <w:color w:val="000000" w:themeColor="text1"/>
          <w:sz w:val="22"/>
        </w:rPr>
        <w:t>.</w:t>
      </w:r>
    </w:p>
    <w:p w14:paraId="24BA7492" w14:textId="7360385D" w:rsidR="0062637E" w:rsidRDefault="00307B93" w:rsidP="0062637E">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C110F6">
        <w:rPr>
          <w:rFonts w:ascii="Arial" w:eastAsia="Calibri" w:hAnsi="Arial" w:cs="Arial"/>
          <w:color w:val="000000" w:themeColor="text1"/>
          <w:sz w:val="22"/>
        </w:rPr>
        <w:t xml:space="preserve">El interés económico del negocio y </w:t>
      </w:r>
      <w:r w:rsidR="00C817CE">
        <w:rPr>
          <w:rFonts w:ascii="Arial" w:eastAsia="Calibri" w:hAnsi="Arial" w:cs="Arial"/>
          <w:color w:val="000000" w:themeColor="text1"/>
          <w:sz w:val="22"/>
        </w:rPr>
        <w:t xml:space="preserve">la </w:t>
      </w:r>
      <w:r w:rsidR="00C110F6">
        <w:rPr>
          <w:rFonts w:ascii="Arial" w:eastAsia="Calibri" w:hAnsi="Arial" w:cs="Arial"/>
          <w:color w:val="000000" w:themeColor="text1"/>
          <w:sz w:val="22"/>
        </w:rPr>
        <w:t>contraposición de intereses</w:t>
      </w:r>
      <w:r w:rsidR="00AC40D0">
        <w:rPr>
          <w:rFonts w:ascii="Arial" w:eastAsia="Calibri" w:hAnsi="Arial" w:cs="Arial"/>
          <w:color w:val="000000" w:themeColor="text1"/>
          <w:sz w:val="22"/>
        </w:rPr>
        <w:t xml:space="preserve"> son</w:t>
      </w:r>
      <w:r w:rsidR="00E66D53">
        <w:rPr>
          <w:rFonts w:ascii="Arial" w:eastAsia="Calibri" w:hAnsi="Arial" w:cs="Arial"/>
          <w:color w:val="000000" w:themeColor="text1"/>
          <w:sz w:val="22"/>
        </w:rPr>
        <w:t xml:space="preserve"> aspectos en común que los contratos interadministrativos tienen con l</w:t>
      </w:r>
      <w:r w:rsidR="00C817CE">
        <w:rPr>
          <w:rFonts w:ascii="Arial" w:eastAsia="Calibri" w:hAnsi="Arial" w:cs="Arial"/>
          <w:color w:val="000000" w:themeColor="text1"/>
          <w:sz w:val="22"/>
        </w:rPr>
        <w:t>a mayoría</w:t>
      </w:r>
      <w:r w:rsidR="00E66D53">
        <w:rPr>
          <w:rFonts w:ascii="Arial" w:eastAsia="Calibri" w:hAnsi="Arial" w:cs="Arial"/>
          <w:color w:val="000000" w:themeColor="text1"/>
          <w:sz w:val="22"/>
        </w:rPr>
        <w:t xml:space="preserve"> de los </w:t>
      </w:r>
      <w:r w:rsidR="00AC40D0">
        <w:rPr>
          <w:rFonts w:ascii="Arial" w:eastAsia="Calibri" w:hAnsi="Arial" w:cs="Arial"/>
          <w:color w:val="000000" w:themeColor="text1"/>
          <w:sz w:val="22"/>
        </w:rPr>
        <w:t>negocios que las entidades suscriben</w:t>
      </w:r>
      <w:r w:rsidR="00E66D53">
        <w:rPr>
          <w:rFonts w:ascii="Arial" w:eastAsia="Calibri" w:hAnsi="Arial" w:cs="Arial"/>
          <w:color w:val="000000" w:themeColor="text1"/>
          <w:sz w:val="22"/>
        </w:rPr>
        <w:t xml:space="preserve"> con los particulares</w:t>
      </w:r>
      <w:r w:rsidR="00AC40D0">
        <w:rPr>
          <w:rFonts w:ascii="Arial" w:eastAsia="Calibri" w:hAnsi="Arial" w:cs="Arial"/>
          <w:color w:val="000000" w:themeColor="text1"/>
          <w:sz w:val="22"/>
        </w:rPr>
        <w:t xml:space="preserve">. </w:t>
      </w:r>
      <w:r w:rsidR="00842FA6">
        <w:rPr>
          <w:rFonts w:ascii="Arial" w:eastAsia="Calibri" w:hAnsi="Arial" w:cs="Arial"/>
          <w:color w:val="000000" w:themeColor="text1"/>
          <w:sz w:val="22"/>
        </w:rPr>
        <w:t>E</w:t>
      </w:r>
      <w:r w:rsidR="007A769B">
        <w:rPr>
          <w:rFonts w:ascii="Arial" w:eastAsia="Calibri" w:hAnsi="Arial" w:cs="Arial"/>
          <w:color w:val="000000" w:themeColor="text1"/>
          <w:sz w:val="22"/>
        </w:rPr>
        <w:t>stos</w:t>
      </w:r>
      <w:r w:rsidR="00205AF2" w:rsidRPr="00205AF2">
        <w:rPr>
          <w:rFonts w:ascii="Arial" w:eastAsia="Calibri" w:hAnsi="Arial" w:cs="Arial"/>
          <w:color w:val="000000" w:themeColor="text1"/>
          <w:sz w:val="22"/>
        </w:rPr>
        <w:t xml:space="preserve"> involucran un contenido patrimonial</w:t>
      </w:r>
      <w:r w:rsidR="00205AF2">
        <w:rPr>
          <w:rFonts w:ascii="Arial" w:eastAsia="Calibri" w:hAnsi="Arial" w:cs="Arial"/>
          <w:color w:val="000000" w:themeColor="text1"/>
          <w:sz w:val="22"/>
        </w:rPr>
        <w:t>, lo que</w:t>
      </w:r>
      <w:r w:rsidR="007A769B">
        <w:rPr>
          <w:rFonts w:ascii="Arial" w:eastAsia="Calibri" w:hAnsi="Arial" w:cs="Arial"/>
          <w:color w:val="000000" w:themeColor="text1"/>
          <w:sz w:val="22"/>
        </w:rPr>
        <w:t xml:space="preserve"> –en el marco de una relación conmutativa–</w:t>
      </w:r>
      <w:r w:rsidR="00205AF2">
        <w:rPr>
          <w:rFonts w:ascii="Arial" w:eastAsia="Calibri" w:hAnsi="Arial" w:cs="Arial"/>
          <w:color w:val="000000" w:themeColor="text1"/>
          <w:sz w:val="22"/>
        </w:rPr>
        <w:t xml:space="preserve"> implica e</w:t>
      </w:r>
      <w:r w:rsidR="00C817CE">
        <w:rPr>
          <w:rFonts w:ascii="Arial" w:eastAsia="Calibri" w:hAnsi="Arial" w:cs="Arial"/>
          <w:color w:val="000000" w:themeColor="text1"/>
          <w:sz w:val="22"/>
        </w:rPr>
        <w:t>l</w:t>
      </w:r>
      <w:r w:rsidR="00205AF2">
        <w:rPr>
          <w:rFonts w:ascii="Arial" w:eastAsia="Calibri" w:hAnsi="Arial" w:cs="Arial"/>
          <w:color w:val="000000" w:themeColor="text1"/>
          <w:sz w:val="22"/>
        </w:rPr>
        <w:t xml:space="preserve"> pago de un </w:t>
      </w:r>
      <w:r w:rsidR="00205AF2" w:rsidRPr="00205AF2">
        <w:rPr>
          <w:rFonts w:ascii="Arial" w:eastAsia="Calibri" w:hAnsi="Arial" w:cs="Arial"/>
          <w:color w:val="000000" w:themeColor="text1"/>
          <w:sz w:val="22"/>
        </w:rPr>
        <w:t>precio por la prestación de un servicio, el suministro de un bien o la realización de una obra a favor de una entidad por la otra</w:t>
      </w:r>
      <w:r w:rsidR="007A769B">
        <w:rPr>
          <w:rStyle w:val="Refdenotaalpie"/>
          <w:rFonts w:ascii="Arial" w:eastAsia="Calibri" w:hAnsi="Arial" w:cs="Arial"/>
          <w:color w:val="000000" w:themeColor="text1"/>
          <w:sz w:val="22"/>
        </w:rPr>
        <w:footnoteReference w:id="15"/>
      </w:r>
      <w:r w:rsidR="00205AF2">
        <w:rPr>
          <w:rFonts w:ascii="Arial" w:eastAsia="Calibri" w:hAnsi="Arial" w:cs="Arial"/>
          <w:color w:val="000000" w:themeColor="text1"/>
          <w:sz w:val="22"/>
        </w:rPr>
        <w:t xml:space="preserve">. </w:t>
      </w:r>
      <w:r w:rsidR="00AC40D0" w:rsidRPr="00685A27">
        <w:rPr>
          <w:rFonts w:ascii="Arial" w:eastAsia="Calibri" w:hAnsi="Arial" w:cs="Arial"/>
          <w:color w:val="000000" w:themeColor="text1"/>
          <w:sz w:val="22"/>
        </w:rPr>
        <w:t>Por tanto,</w:t>
      </w:r>
      <w:r w:rsidR="00E66D53" w:rsidRPr="00685A27">
        <w:rPr>
          <w:rFonts w:ascii="Arial" w:eastAsia="Calibri" w:hAnsi="Arial" w:cs="Arial"/>
          <w:color w:val="000000" w:themeColor="text1"/>
          <w:sz w:val="22"/>
        </w:rPr>
        <w:t xml:space="preserve"> </w:t>
      </w:r>
      <w:r w:rsidR="0018591D" w:rsidRPr="00685A27">
        <w:rPr>
          <w:rFonts w:ascii="Arial" w:eastAsia="Calibri" w:hAnsi="Arial" w:cs="Arial"/>
          <w:color w:val="000000" w:themeColor="text1"/>
          <w:sz w:val="22"/>
        </w:rPr>
        <w:t>la utilización de las cláusulas exorbitantes estaría justificada porque se convierte en un instrumento para salvaguardar el interés público involucrado en el cumplimiento de las prestaciones del contrato</w:t>
      </w:r>
      <w:r w:rsidR="00AE40BA">
        <w:rPr>
          <w:rFonts w:ascii="Arial" w:eastAsia="Calibri" w:hAnsi="Arial" w:cs="Arial"/>
          <w:color w:val="000000" w:themeColor="text1"/>
          <w:sz w:val="22"/>
        </w:rPr>
        <w:t xml:space="preserve">. </w:t>
      </w:r>
      <w:r w:rsidR="00BE3C79">
        <w:rPr>
          <w:rFonts w:ascii="Arial" w:eastAsia="Calibri" w:hAnsi="Arial" w:cs="Arial"/>
          <w:color w:val="000000" w:themeColor="text1"/>
          <w:sz w:val="22"/>
        </w:rPr>
        <w:t xml:space="preserve">Dentro de esta filosofía, </w:t>
      </w:r>
      <w:r w:rsidR="001D3AE0">
        <w:rPr>
          <w:rFonts w:ascii="Arial" w:eastAsia="Calibri" w:hAnsi="Arial" w:cs="Arial"/>
          <w:color w:val="000000" w:themeColor="text1"/>
          <w:sz w:val="22"/>
        </w:rPr>
        <w:t>el artículo 14 de la Ley 80 de 1993 dispone que:</w:t>
      </w:r>
    </w:p>
    <w:p w14:paraId="2016D01F" w14:textId="77777777" w:rsidR="0062637E" w:rsidRDefault="0062637E" w:rsidP="0062637E">
      <w:pPr>
        <w:spacing w:line="276" w:lineRule="auto"/>
        <w:jc w:val="both"/>
        <w:rPr>
          <w:rFonts w:ascii="Arial" w:eastAsia="Calibri" w:hAnsi="Arial" w:cs="Arial"/>
          <w:color w:val="000000" w:themeColor="text1"/>
          <w:sz w:val="22"/>
        </w:rPr>
      </w:pPr>
    </w:p>
    <w:p w14:paraId="263AE8E4" w14:textId="77777777" w:rsidR="0062637E" w:rsidRPr="00091570" w:rsidRDefault="0062637E" w:rsidP="0062637E">
      <w:pPr>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Para el cumplimiento de los fines de la contratación, las entidades estatales al celebrar un contrato:</w:t>
      </w:r>
    </w:p>
    <w:p w14:paraId="3D052C13" w14:textId="77777777" w:rsidR="0062637E" w:rsidRPr="00091570" w:rsidRDefault="0062637E" w:rsidP="0062637E">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 xml:space="preserve">[…] </w:t>
      </w:r>
    </w:p>
    <w:p w14:paraId="0A78A60E" w14:textId="77777777" w:rsidR="0062637E" w:rsidRPr="00091570" w:rsidRDefault="0062637E" w:rsidP="0062637E">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 xml:space="preserve">2°. Pactarán las cláusulas excepcionales al derecho común de terminación, interpretación y modificación unilaterales, de sometimiento a las leyes nacionales y de caducidad en los contratos </w:t>
      </w:r>
      <w:bookmarkStart w:id="7" w:name="_Hlk41479392"/>
      <w:bookmarkStart w:id="8" w:name="_Hlk41075680"/>
      <w:r w:rsidRPr="00091570">
        <w:rPr>
          <w:rFonts w:ascii="Arial" w:eastAsia="Calibri" w:hAnsi="Arial" w:cs="Arial"/>
          <w:color w:val="000000" w:themeColor="text1"/>
          <w:sz w:val="21"/>
          <w:szCs w:val="21"/>
        </w:rPr>
        <w:t xml:space="preserve">que tengan por objeto el ejercicio de una actividad que </w:t>
      </w:r>
      <w:r w:rsidRPr="003A06BB">
        <w:rPr>
          <w:rFonts w:ascii="Arial" w:eastAsia="Calibri" w:hAnsi="Arial" w:cs="Arial"/>
          <w:color w:val="000000" w:themeColor="text1"/>
          <w:sz w:val="21"/>
          <w:szCs w:val="21"/>
        </w:rPr>
        <w:t>constituya monopolio estatal</w:t>
      </w:r>
      <w:bookmarkEnd w:id="7"/>
      <w:r w:rsidRPr="00091570">
        <w:rPr>
          <w:rFonts w:ascii="Arial" w:eastAsia="Calibri" w:hAnsi="Arial" w:cs="Arial"/>
          <w:color w:val="000000" w:themeColor="text1"/>
          <w:sz w:val="21"/>
          <w:szCs w:val="21"/>
        </w:rPr>
        <w:t>, la prestación de servicios públicos o la explotación y concesión de bienes del Estado, así como en los contratos de obra</w:t>
      </w:r>
      <w:bookmarkEnd w:id="8"/>
      <w:r w:rsidRPr="00091570">
        <w:rPr>
          <w:rFonts w:ascii="Arial" w:eastAsia="Calibri" w:hAnsi="Arial" w:cs="Arial"/>
          <w:color w:val="000000" w:themeColor="text1"/>
          <w:sz w:val="21"/>
          <w:szCs w:val="21"/>
        </w:rPr>
        <w:t>. En los contratos de explotación y concesión de bienes del Estado se incluirá la cláusula de reversión.</w:t>
      </w:r>
    </w:p>
    <w:p w14:paraId="51870FB2" w14:textId="77777777" w:rsidR="0062637E" w:rsidRPr="00091570" w:rsidRDefault="0062637E" w:rsidP="0062637E">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Las entidades estatales podrán pactar estas cláusulas en los contratos de suministro y de prestación de servicios.</w:t>
      </w:r>
    </w:p>
    <w:p w14:paraId="45720ABD" w14:textId="77777777" w:rsidR="0062637E" w:rsidRPr="00091570" w:rsidRDefault="0062637E" w:rsidP="0062637E">
      <w:pPr>
        <w:spacing w:after="120"/>
        <w:ind w:left="709" w:right="709"/>
        <w:jc w:val="both"/>
        <w:rPr>
          <w:rFonts w:ascii="Arial" w:eastAsia="Calibri" w:hAnsi="Arial" w:cs="Arial"/>
          <w:color w:val="000000" w:themeColor="text1"/>
          <w:sz w:val="21"/>
          <w:szCs w:val="21"/>
        </w:rPr>
      </w:pPr>
      <w:bookmarkStart w:id="9" w:name="_Hlk41225379"/>
      <w:r w:rsidRPr="00091570">
        <w:rPr>
          <w:rFonts w:ascii="Arial" w:eastAsia="Calibri" w:hAnsi="Arial" w:cs="Arial"/>
          <w:color w:val="000000" w:themeColor="text1"/>
          <w:sz w:val="21"/>
          <w:szCs w:val="21"/>
        </w:rPr>
        <w:t xml:space="preserve">En los casos previstos en este numeral, </w:t>
      </w:r>
      <w:bookmarkStart w:id="10" w:name="_Hlk41075925"/>
      <w:r w:rsidRPr="00091570">
        <w:rPr>
          <w:rFonts w:ascii="Arial" w:eastAsia="Calibri" w:hAnsi="Arial" w:cs="Arial"/>
          <w:color w:val="000000" w:themeColor="text1"/>
          <w:sz w:val="21"/>
          <w:szCs w:val="21"/>
        </w:rPr>
        <w:t>las cláusulas excepcionales se entienden pactadas aún cuando no se consignen expresamente</w:t>
      </w:r>
      <w:bookmarkEnd w:id="9"/>
      <w:bookmarkEnd w:id="10"/>
      <w:r w:rsidRPr="00091570">
        <w:rPr>
          <w:rFonts w:ascii="Arial" w:eastAsia="Calibri" w:hAnsi="Arial" w:cs="Arial"/>
          <w:color w:val="000000" w:themeColor="text1"/>
          <w:sz w:val="21"/>
          <w:szCs w:val="21"/>
        </w:rPr>
        <w:t>.</w:t>
      </w:r>
    </w:p>
    <w:p w14:paraId="4312BDCA" w14:textId="77777777" w:rsidR="0062637E" w:rsidRPr="00091570" w:rsidRDefault="0062637E" w:rsidP="0062637E">
      <w:pPr>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 xml:space="preserve">PARAGRAFO. En los contratos que se celebren con personas públicas internacionales, o de cooperación, ayuda o asistencia; en los interadministrativos; en los de empréstito, donación y arrendamiento y </w:t>
      </w:r>
      <w:bookmarkStart w:id="11" w:name="_Hlk41081433"/>
      <w:r w:rsidRPr="00091570">
        <w:rPr>
          <w:rFonts w:ascii="Arial" w:eastAsia="Calibri" w:hAnsi="Arial" w:cs="Arial"/>
          <w:color w:val="000000" w:themeColor="text1"/>
          <w:sz w:val="21"/>
          <w:szCs w:val="21"/>
        </w:rPr>
        <w:t xml:space="preserve">en los contratos que tengan por objeto actividades comerciales o industriales de las </w:t>
      </w:r>
      <w:r w:rsidRPr="00091570">
        <w:rPr>
          <w:rFonts w:ascii="Arial" w:eastAsia="Calibri" w:hAnsi="Arial" w:cs="Arial"/>
          <w:color w:val="000000" w:themeColor="text1"/>
          <w:sz w:val="21"/>
          <w:szCs w:val="21"/>
        </w:rPr>
        <w:lastRenderedPageBreak/>
        <w:t>entidades estatales que no correspondan a las señaladas en el numeral 2°</w:t>
      </w:r>
      <w:bookmarkEnd w:id="11"/>
      <w:r w:rsidRPr="00091570">
        <w:rPr>
          <w:rFonts w:ascii="Arial" w:eastAsia="Calibri" w:hAnsi="Arial" w:cs="Arial"/>
          <w:color w:val="000000" w:themeColor="text1"/>
          <w:sz w:val="21"/>
          <w:szCs w:val="21"/>
        </w:rPr>
        <w:t xml:space="preserve">. de este artículo, o que tengan por objeto el desarrollo directo de actividades científicas o tecnológicas, así como en los contratos de seguro tomados por las entidades estatales, se prescindirá de la utilización de las cláusulas o estipulaciones excepcionales.   </w:t>
      </w:r>
    </w:p>
    <w:p w14:paraId="4107D303" w14:textId="77777777" w:rsidR="0062637E" w:rsidRDefault="0062637E" w:rsidP="0062637E">
      <w:pPr>
        <w:spacing w:line="276" w:lineRule="auto"/>
        <w:jc w:val="both"/>
        <w:rPr>
          <w:rFonts w:ascii="Arial" w:eastAsia="Calibri" w:hAnsi="Arial" w:cs="Arial"/>
          <w:color w:val="000000" w:themeColor="text1"/>
          <w:sz w:val="22"/>
        </w:rPr>
      </w:pPr>
    </w:p>
    <w:p w14:paraId="6436F1C1" w14:textId="77777777" w:rsidR="0062637E" w:rsidRDefault="0062637E" w:rsidP="0062637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 estas cláusulas también se les denomina como «exorbitantes». Etimológicamente, esta palabra viene del latín: se compone del prefijo </w:t>
      </w:r>
      <w:r w:rsidRPr="00ED4715">
        <w:rPr>
          <w:rFonts w:ascii="Arial" w:eastAsia="Calibri" w:hAnsi="Arial" w:cs="Arial"/>
          <w:i/>
          <w:iCs/>
          <w:color w:val="000000" w:themeColor="text1"/>
          <w:sz w:val="22"/>
        </w:rPr>
        <w:t>ex</w:t>
      </w:r>
      <w:r>
        <w:rPr>
          <w:rFonts w:ascii="Arial" w:eastAsia="Calibri" w:hAnsi="Arial" w:cs="Arial"/>
          <w:color w:val="000000" w:themeColor="text1"/>
          <w:sz w:val="22"/>
        </w:rPr>
        <w:t xml:space="preserve">, que indica separación o movimiento de salida, y la raíz de la palabra </w:t>
      </w:r>
      <w:r w:rsidRPr="00ED4715">
        <w:rPr>
          <w:rFonts w:ascii="Arial" w:eastAsia="Calibri" w:hAnsi="Arial" w:cs="Arial"/>
          <w:i/>
          <w:iCs/>
          <w:color w:val="000000" w:themeColor="text1"/>
          <w:sz w:val="22"/>
        </w:rPr>
        <w:t>orbita</w:t>
      </w:r>
      <w:r>
        <w:rPr>
          <w:rFonts w:ascii="Arial" w:eastAsia="Calibri" w:hAnsi="Arial" w:cs="Arial"/>
          <w:color w:val="000000" w:themeColor="text1"/>
          <w:sz w:val="22"/>
        </w:rPr>
        <w:t xml:space="preserve">, relacionado con el curso de los astros, un derivado de la palabra </w:t>
      </w:r>
      <w:r w:rsidRPr="00ED4715">
        <w:rPr>
          <w:rFonts w:ascii="Arial" w:eastAsia="Calibri" w:hAnsi="Arial" w:cs="Arial"/>
          <w:i/>
          <w:iCs/>
          <w:color w:val="000000" w:themeColor="text1"/>
          <w:sz w:val="22"/>
        </w:rPr>
        <w:t>orbis</w:t>
      </w:r>
      <w:r>
        <w:rPr>
          <w:rFonts w:ascii="Arial" w:eastAsia="Calibri" w:hAnsi="Arial" w:cs="Arial"/>
          <w:color w:val="000000" w:themeColor="text1"/>
          <w:sz w:val="22"/>
        </w:rPr>
        <w:t>, que significa circunferencia. En esta medida, lo exorbitante es lo que se sale excesivamente de su ritmo o medida habitual</w:t>
      </w:r>
      <w:r>
        <w:rPr>
          <w:rStyle w:val="Refdenotaalpie"/>
          <w:rFonts w:ascii="Arial" w:eastAsia="Calibri" w:hAnsi="Arial" w:cs="Arial"/>
          <w:color w:val="000000" w:themeColor="text1"/>
          <w:sz w:val="22"/>
        </w:rPr>
        <w:footnoteReference w:id="16"/>
      </w:r>
      <w:r>
        <w:rPr>
          <w:rFonts w:ascii="Arial" w:eastAsia="Calibri" w:hAnsi="Arial" w:cs="Arial"/>
          <w:color w:val="000000" w:themeColor="text1"/>
          <w:sz w:val="22"/>
        </w:rPr>
        <w:t>. Para la doctrina, estas cláusulas son exorbitantes bien porque son poco habituales en los contratos entre particulares o porque, pactadas en los mismos, están viciadas de nulidad</w:t>
      </w:r>
      <w:r w:rsidRPr="00860A39">
        <w:rPr>
          <w:rStyle w:val="Refdenotaalpie"/>
          <w:rFonts w:ascii="Arial" w:eastAsia="Calibri" w:hAnsi="Arial" w:cs="Arial"/>
          <w:color w:val="000000" w:themeColor="text1"/>
          <w:sz w:val="22"/>
        </w:rPr>
        <w:footnoteReference w:id="17"/>
      </w:r>
      <w:r w:rsidRPr="002A153A">
        <w:rPr>
          <w:rFonts w:ascii="Arial" w:eastAsia="Calibri" w:hAnsi="Arial" w:cs="Arial"/>
          <w:color w:val="000000" w:themeColor="text1"/>
          <w:sz w:val="21"/>
          <w:szCs w:val="21"/>
        </w:rPr>
        <w:t xml:space="preserve">. </w:t>
      </w:r>
      <w:r>
        <w:rPr>
          <w:rFonts w:ascii="Arial" w:eastAsia="Calibri" w:hAnsi="Arial" w:cs="Arial"/>
          <w:color w:val="000000" w:themeColor="text1"/>
          <w:sz w:val="22"/>
        </w:rPr>
        <w:t>Por ser poco habituales</w:t>
      </w:r>
      <w:r w:rsidRPr="002F2DB4">
        <w:rPr>
          <w:rFonts w:ascii="Arial" w:eastAsia="Calibri" w:hAnsi="Arial" w:cs="Arial"/>
          <w:color w:val="000000" w:themeColor="text1"/>
          <w:sz w:val="22"/>
        </w:rPr>
        <w:t>, cláusulas como las de supervisión e interventoría</w:t>
      </w:r>
      <w:r>
        <w:rPr>
          <w:rFonts w:ascii="Arial" w:eastAsia="Calibri" w:hAnsi="Arial" w:cs="Arial"/>
          <w:color w:val="000000" w:themeColor="text1"/>
          <w:sz w:val="22"/>
        </w:rPr>
        <w:t xml:space="preserve"> tendrían esta naturaleza</w:t>
      </w:r>
      <w:r w:rsidRPr="002F2DB4">
        <w:rPr>
          <w:rFonts w:ascii="Arial" w:eastAsia="Calibri" w:hAnsi="Arial" w:cs="Arial"/>
          <w:color w:val="000000" w:themeColor="text1"/>
          <w:sz w:val="22"/>
        </w:rPr>
        <w:t xml:space="preserve">, las cuales –pese a la definición– </w:t>
      </w:r>
      <w:r>
        <w:rPr>
          <w:rFonts w:ascii="Arial" w:eastAsia="Calibri" w:hAnsi="Arial" w:cs="Arial"/>
          <w:color w:val="000000" w:themeColor="text1"/>
          <w:sz w:val="22"/>
        </w:rPr>
        <w:t>pueden</w:t>
      </w:r>
      <w:r w:rsidRPr="002F2DB4">
        <w:rPr>
          <w:rFonts w:ascii="Arial" w:eastAsia="Calibri" w:hAnsi="Arial" w:cs="Arial"/>
          <w:color w:val="000000" w:themeColor="text1"/>
          <w:sz w:val="22"/>
        </w:rPr>
        <w:t xml:space="preserve"> pactarse en</w:t>
      </w:r>
      <w:r>
        <w:rPr>
          <w:rFonts w:ascii="Arial" w:eastAsia="Calibri" w:hAnsi="Arial" w:cs="Arial"/>
          <w:color w:val="000000" w:themeColor="text1"/>
          <w:sz w:val="22"/>
        </w:rPr>
        <w:t xml:space="preserve"> los</w:t>
      </w:r>
      <w:r w:rsidRPr="002F2DB4">
        <w:rPr>
          <w:rFonts w:ascii="Arial" w:eastAsia="Calibri" w:hAnsi="Arial" w:cs="Arial"/>
          <w:color w:val="000000" w:themeColor="text1"/>
          <w:sz w:val="22"/>
        </w:rPr>
        <w:t xml:space="preserve"> contratos </w:t>
      </w:r>
      <w:r>
        <w:rPr>
          <w:rFonts w:ascii="Arial" w:eastAsia="Calibri" w:hAnsi="Arial" w:cs="Arial"/>
          <w:color w:val="000000" w:themeColor="text1"/>
          <w:sz w:val="22"/>
        </w:rPr>
        <w:t>entre particulares, pues no están expresamente prohibidas</w:t>
      </w:r>
      <w:r w:rsidRPr="002F2DB4">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2AE566E3" w14:textId="4D5F4165" w:rsidR="0062637E" w:rsidRDefault="0062637E" w:rsidP="0062637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contraste, las cláusulas de caducidad, interpretación unilateral, imposición unilateral de las multas, etc. están prohibidas en contratos sometidos al derecho privado, </w:t>
      </w:r>
      <w:r w:rsidR="00C817CE">
        <w:rPr>
          <w:rFonts w:ascii="Arial" w:eastAsia="Calibri" w:hAnsi="Arial" w:cs="Arial"/>
          <w:color w:val="000000" w:themeColor="text1"/>
          <w:sz w:val="22"/>
        </w:rPr>
        <w:t>pues</w:t>
      </w:r>
      <w:r>
        <w:rPr>
          <w:rFonts w:ascii="Arial" w:eastAsia="Calibri" w:hAnsi="Arial" w:cs="Arial"/>
          <w:color w:val="000000" w:themeColor="text1"/>
          <w:sz w:val="22"/>
        </w:rPr>
        <w:t xml:space="preserve"> n</w:t>
      </w:r>
      <w:r w:rsidRPr="002723C7">
        <w:rPr>
          <w:rFonts w:ascii="Arial" w:eastAsia="Calibri" w:hAnsi="Arial" w:cs="Arial"/>
          <w:color w:val="000000" w:themeColor="text1"/>
          <w:sz w:val="22"/>
        </w:rPr>
        <w:t xml:space="preserve">o </w:t>
      </w:r>
      <w:r>
        <w:rPr>
          <w:rFonts w:ascii="Arial" w:eastAsia="Calibri" w:hAnsi="Arial" w:cs="Arial"/>
          <w:color w:val="000000" w:themeColor="text1"/>
          <w:sz w:val="22"/>
        </w:rPr>
        <w:t>derogan</w:t>
      </w:r>
      <w:r w:rsidRPr="002723C7">
        <w:rPr>
          <w:rFonts w:ascii="Arial" w:eastAsia="Calibri" w:hAnsi="Arial" w:cs="Arial"/>
          <w:color w:val="000000" w:themeColor="text1"/>
          <w:sz w:val="22"/>
        </w:rPr>
        <w:t xml:space="preserve"> las leyes </w:t>
      </w:r>
      <w:r>
        <w:rPr>
          <w:rFonts w:ascii="Arial" w:eastAsia="Calibri" w:hAnsi="Arial" w:cs="Arial"/>
          <w:color w:val="000000" w:themeColor="text1"/>
          <w:sz w:val="22"/>
        </w:rPr>
        <w:t>de</w:t>
      </w:r>
      <w:r w:rsidRPr="002723C7">
        <w:rPr>
          <w:rFonts w:ascii="Arial" w:eastAsia="Calibri" w:hAnsi="Arial" w:cs="Arial"/>
          <w:color w:val="000000" w:themeColor="text1"/>
          <w:sz w:val="22"/>
        </w:rPr>
        <w:t xml:space="preserve"> orden</w:t>
      </w:r>
      <w:r>
        <w:rPr>
          <w:rFonts w:ascii="Arial" w:eastAsia="Calibri" w:hAnsi="Arial" w:cs="Arial"/>
          <w:color w:val="000000" w:themeColor="text1"/>
          <w:sz w:val="22"/>
        </w:rPr>
        <w:t xml:space="preserve"> público –art. 16 del Código Civil–, existe objeto ilícito en todo lo que contraviene el derecho público de la nación –art. 1519 del Código Civil– y, por tanto, están viciadas de nulidad absoluta –art. 1741 del Código Civil–. En este sentido, las cláusulas exorbitantes se reservan a los contratos autorizados por la ley, pues son poderes derogatorios del derecho común y requieren una norma excepcional como la citada </w:t>
      </w:r>
      <w:r w:rsidRPr="0083146F">
        <w:rPr>
          <w:rFonts w:ascii="Arial" w:eastAsia="Calibri" w:hAnsi="Arial" w:cs="Arial"/>
          <w:i/>
          <w:iCs/>
          <w:color w:val="000000" w:themeColor="text1"/>
          <w:sz w:val="22"/>
        </w:rPr>
        <w:t>ut supra</w:t>
      </w:r>
      <w:r>
        <w:rPr>
          <w:rFonts w:ascii="Arial" w:eastAsia="Calibri" w:hAnsi="Arial" w:cs="Arial"/>
          <w:color w:val="000000" w:themeColor="text1"/>
          <w:sz w:val="22"/>
        </w:rPr>
        <w:t xml:space="preserve">. </w:t>
      </w:r>
    </w:p>
    <w:p w14:paraId="3DA8C9EA" w14:textId="46D92397" w:rsidR="0062637E" w:rsidRDefault="0062637E" w:rsidP="0062637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Como explica la jurisprudencia, e</w:t>
      </w:r>
      <w:r w:rsidRPr="00C365AF">
        <w:rPr>
          <w:rFonts w:ascii="Arial" w:eastAsia="Calibri" w:hAnsi="Arial" w:cs="Arial"/>
          <w:color w:val="000000" w:themeColor="text1"/>
          <w:sz w:val="22"/>
        </w:rPr>
        <w:t>l artículo 14 de la Ley 80 de 1993</w:t>
      </w:r>
      <w:r>
        <w:rPr>
          <w:rFonts w:ascii="Arial" w:eastAsia="Calibri" w:hAnsi="Arial" w:cs="Arial"/>
          <w:color w:val="000000" w:themeColor="text1"/>
          <w:sz w:val="22"/>
        </w:rPr>
        <w:t xml:space="preserve"> dispone</w:t>
      </w:r>
      <w:r w:rsidRPr="00C365AF">
        <w:rPr>
          <w:rFonts w:ascii="Arial" w:eastAsia="Calibri" w:hAnsi="Arial" w:cs="Arial"/>
          <w:color w:val="000000" w:themeColor="text1"/>
          <w:sz w:val="22"/>
        </w:rPr>
        <w:t xml:space="preserve"> </w:t>
      </w:r>
      <w:r>
        <w:rPr>
          <w:rFonts w:ascii="Arial" w:eastAsia="Calibri" w:hAnsi="Arial" w:cs="Arial"/>
          <w:color w:val="000000" w:themeColor="text1"/>
          <w:sz w:val="22"/>
        </w:rPr>
        <w:t>cuatro (4)</w:t>
      </w:r>
      <w:r w:rsidRPr="00C365AF">
        <w:rPr>
          <w:rFonts w:ascii="Arial" w:eastAsia="Calibri" w:hAnsi="Arial" w:cs="Arial"/>
          <w:color w:val="000000" w:themeColor="text1"/>
          <w:sz w:val="22"/>
        </w:rPr>
        <w:t xml:space="preserve"> grupos de contratos</w:t>
      </w:r>
      <w:r>
        <w:rPr>
          <w:rStyle w:val="Refdenotaalpie"/>
          <w:rFonts w:ascii="Arial" w:eastAsia="Calibri" w:hAnsi="Arial" w:cs="Arial"/>
          <w:color w:val="000000" w:themeColor="text1"/>
          <w:sz w:val="22"/>
        </w:rPr>
        <w:footnoteReference w:id="18"/>
      </w:r>
      <w:r>
        <w:rPr>
          <w:rFonts w:ascii="Arial" w:eastAsia="Calibri" w:hAnsi="Arial" w:cs="Arial"/>
          <w:color w:val="000000" w:themeColor="text1"/>
          <w:sz w:val="22"/>
        </w:rPr>
        <w:t xml:space="preserve">. El </w:t>
      </w:r>
      <w:r w:rsidRPr="00FB3430">
        <w:rPr>
          <w:rFonts w:ascii="Arial" w:eastAsia="Calibri" w:hAnsi="Arial" w:cs="Arial"/>
          <w:i/>
          <w:iCs/>
          <w:color w:val="000000" w:themeColor="text1"/>
          <w:sz w:val="22"/>
        </w:rPr>
        <w:t>primer grupo</w:t>
      </w:r>
      <w:r>
        <w:rPr>
          <w:rFonts w:ascii="Arial" w:eastAsia="Calibri" w:hAnsi="Arial" w:cs="Arial"/>
          <w:color w:val="000000" w:themeColor="text1"/>
          <w:sz w:val="22"/>
        </w:rPr>
        <w:t xml:space="preserve"> corresponde a aquellos en los que es obligatorio </w:t>
      </w:r>
      <w:r>
        <w:rPr>
          <w:rFonts w:ascii="Arial" w:eastAsia="Calibri" w:hAnsi="Arial" w:cs="Arial"/>
          <w:color w:val="000000" w:themeColor="text1"/>
          <w:sz w:val="22"/>
        </w:rPr>
        <w:lastRenderedPageBreak/>
        <w:t xml:space="preserve">incluir poderes exorbitantes, formado por aquellos </w:t>
      </w:r>
      <w:r w:rsidRPr="000047EA">
        <w:rPr>
          <w:rFonts w:ascii="Arial" w:eastAsia="Calibri" w:hAnsi="Arial" w:cs="Arial"/>
          <w:color w:val="000000" w:themeColor="text1"/>
          <w:sz w:val="22"/>
        </w:rPr>
        <w:t>que tengan por objeto el ejercicio de una actividad que constituya monopolio estatal, la prestación de servicios públicos o la explotación y concesión de bienes del Estado, así como en los contratos de obra</w:t>
      </w:r>
      <w:r>
        <w:rPr>
          <w:rFonts w:ascii="Arial" w:eastAsia="Calibri" w:hAnsi="Arial" w:cs="Arial"/>
          <w:color w:val="000000" w:themeColor="text1"/>
          <w:sz w:val="22"/>
        </w:rPr>
        <w:t xml:space="preserve">. En estas tipologías, conforme a la clasificación </w:t>
      </w:r>
      <w:bookmarkStart w:id="12" w:name="_Hlk41077919"/>
      <w:r>
        <w:rPr>
          <w:rFonts w:ascii="Arial" w:eastAsia="Calibri" w:hAnsi="Arial" w:cs="Arial"/>
          <w:color w:val="000000" w:themeColor="text1"/>
          <w:sz w:val="22"/>
        </w:rPr>
        <w:t>del artículo 1501 del Código Civil</w:t>
      </w:r>
      <w:bookmarkEnd w:id="12"/>
      <w:r>
        <w:rPr>
          <w:rFonts w:ascii="Arial" w:eastAsia="Calibri" w:hAnsi="Arial" w:cs="Arial"/>
          <w:color w:val="000000" w:themeColor="text1"/>
          <w:sz w:val="22"/>
        </w:rPr>
        <w:t>, los poderes corresponden a cláusulas de naturaleza, es decir, aquellas que –frente al silencio del pliego de condiciones o del contrato– forman parte del negocio en virtud de la ley</w:t>
      </w:r>
      <w:r>
        <w:rPr>
          <w:rStyle w:val="Refdenotaalpie"/>
          <w:rFonts w:ascii="Arial" w:eastAsia="Calibri" w:hAnsi="Arial" w:cs="Arial"/>
          <w:color w:val="000000" w:themeColor="text1"/>
          <w:sz w:val="22"/>
        </w:rPr>
        <w:footnoteReference w:id="19"/>
      </w:r>
      <w:r>
        <w:rPr>
          <w:rFonts w:ascii="Arial" w:eastAsia="Calibri" w:hAnsi="Arial" w:cs="Arial"/>
          <w:color w:val="000000" w:themeColor="text1"/>
          <w:sz w:val="22"/>
        </w:rPr>
        <w:t xml:space="preserve">. Considerando la relación directa de estos contratos con la eficiente prestación de los servicios públicos, los poderes exorbitantes de este grupo son irrenunciables. </w:t>
      </w:r>
    </w:p>
    <w:p w14:paraId="0F56D95F" w14:textId="77777777" w:rsidR="0062637E" w:rsidRDefault="0062637E" w:rsidP="0062637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sidRPr="00FB3430">
        <w:rPr>
          <w:rFonts w:ascii="Arial" w:eastAsia="Calibri" w:hAnsi="Arial" w:cs="Arial"/>
          <w:i/>
          <w:iCs/>
          <w:color w:val="000000" w:themeColor="text1"/>
          <w:sz w:val="22"/>
        </w:rPr>
        <w:t>segundo grupo</w:t>
      </w:r>
      <w:r>
        <w:rPr>
          <w:rFonts w:ascii="Arial" w:eastAsia="Calibri" w:hAnsi="Arial" w:cs="Arial"/>
          <w:color w:val="000000" w:themeColor="text1"/>
          <w:sz w:val="22"/>
        </w:rPr>
        <w:t xml:space="preserve"> está conformado por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w:t>
      </w:r>
      <w:r w:rsidRPr="004A5E72">
        <w:rPr>
          <w:rFonts w:ascii="Arial" w:eastAsia="Calibri" w:hAnsi="Arial" w:cs="Arial"/>
          <w:color w:val="000000" w:themeColor="text1"/>
          <w:sz w:val="22"/>
        </w:rPr>
        <w:t>artículo 1501 del Código Civil</w:t>
      </w:r>
      <w:r>
        <w:rPr>
          <w:rFonts w:ascii="Arial" w:eastAsia="Calibri" w:hAnsi="Arial" w:cs="Arial"/>
          <w:color w:val="000000" w:themeColor="text1"/>
          <w:sz w:val="22"/>
        </w:rPr>
        <w:t xml:space="preserve">– son elementos accidentales que requieren pacto expreso. </w:t>
      </w:r>
    </w:p>
    <w:p w14:paraId="11DDD04E" w14:textId="45DF3DD4" w:rsidR="0062637E" w:rsidRDefault="0062637E" w:rsidP="0062637E">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sidRPr="00FB3430">
        <w:rPr>
          <w:rFonts w:ascii="Arial" w:eastAsia="Calibri" w:hAnsi="Arial" w:cs="Arial"/>
          <w:i/>
          <w:iCs/>
          <w:color w:val="000000" w:themeColor="text1"/>
          <w:sz w:val="22"/>
        </w:rPr>
        <w:t>tercer grupo</w:t>
      </w:r>
      <w:r>
        <w:rPr>
          <w:rFonts w:ascii="Arial" w:eastAsia="Calibri" w:hAnsi="Arial" w:cs="Arial"/>
          <w:color w:val="000000" w:themeColor="text1"/>
          <w:sz w:val="22"/>
        </w:rPr>
        <w:t xml:space="preserve"> corresponde a los contratos del parágrafo del artículo 14 del Estatuto General donde la ley prohíbe pactar estos poderes, so pena de nulidad absoluta por objeto ilícito. Finalmente, el </w:t>
      </w:r>
      <w:r w:rsidRPr="00FB3430">
        <w:rPr>
          <w:rFonts w:ascii="Arial" w:eastAsia="Calibri" w:hAnsi="Arial" w:cs="Arial"/>
          <w:i/>
          <w:iCs/>
          <w:color w:val="000000" w:themeColor="text1"/>
          <w:sz w:val="22"/>
        </w:rPr>
        <w:t>cuarto grupo</w:t>
      </w:r>
      <w:r>
        <w:rPr>
          <w:rFonts w:ascii="Arial" w:eastAsia="Calibri" w:hAnsi="Arial" w:cs="Arial"/>
          <w:color w:val="000000" w:themeColor="text1"/>
          <w:sz w:val="22"/>
        </w:rPr>
        <w:t xml:space="preserve"> está conformado por las tipologías que no se encuentran en alguno de los tres (3) grupos anteriormente comentados. Dado que la ley autoriza su ejercicio, no es posible fundamentar estos poderes en la autonomía de la voluntad. Por tanto, se entiende también están prohibidos en este último grupo, </w:t>
      </w:r>
      <w:r w:rsidR="009462D0">
        <w:rPr>
          <w:rFonts w:ascii="Arial" w:eastAsia="Calibri" w:hAnsi="Arial" w:cs="Arial"/>
          <w:color w:val="000000" w:themeColor="text1"/>
          <w:sz w:val="22"/>
        </w:rPr>
        <w:t>tal como lo ha señalado el Consejo de Estado, en los siguientes términos</w:t>
      </w:r>
      <w:r>
        <w:rPr>
          <w:rFonts w:ascii="Arial" w:eastAsia="Calibri" w:hAnsi="Arial" w:cs="Arial"/>
          <w:color w:val="000000" w:themeColor="text1"/>
          <w:sz w:val="22"/>
        </w:rPr>
        <w:t xml:space="preserve">:    </w:t>
      </w:r>
    </w:p>
    <w:p w14:paraId="058CFC0F" w14:textId="77777777" w:rsidR="0062637E" w:rsidRDefault="0062637E" w:rsidP="0062637E">
      <w:pPr>
        <w:spacing w:line="276" w:lineRule="auto"/>
        <w:ind w:firstLine="709"/>
        <w:jc w:val="both"/>
        <w:rPr>
          <w:rFonts w:ascii="Arial" w:eastAsia="Calibri" w:hAnsi="Arial" w:cs="Arial"/>
          <w:color w:val="000000" w:themeColor="text1"/>
          <w:sz w:val="22"/>
        </w:rPr>
      </w:pPr>
    </w:p>
    <w:p w14:paraId="0CAE7603" w14:textId="77777777" w:rsidR="0062637E" w:rsidRPr="00FA08DE" w:rsidRDefault="0062637E" w:rsidP="0062637E">
      <w:pPr>
        <w:ind w:left="709" w:right="709"/>
        <w:jc w:val="both"/>
        <w:rPr>
          <w:rFonts w:ascii="Arial" w:eastAsia="Calibri" w:hAnsi="Arial" w:cs="Arial"/>
          <w:color w:val="000000" w:themeColor="text1"/>
          <w:sz w:val="21"/>
          <w:szCs w:val="21"/>
        </w:rPr>
      </w:pPr>
      <w:r w:rsidRPr="00FA08DE">
        <w:rPr>
          <w:rFonts w:ascii="Arial" w:eastAsia="Calibri" w:hAnsi="Arial" w:cs="Arial"/>
          <w:color w:val="000000" w:themeColor="text1"/>
          <w:sz w:val="21"/>
          <w:szCs w:val="21"/>
        </w:rPr>
        <w:t xml:space="preserve">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w:t>
      </w:r>
      <w:r w:rsidRPr="00FA08DE">
        <w:rPr>
          <w:rFonts w:ascii="Arial" w:eastAsia="Calibri" w:hAnsi="Arial" w:cs="Arial"/>
          <w:color w:val="000000" w:themeColor="text1"/>
          <w:sz w:val="21"/>
          <w:szCs w:val="21"/>
        </w:rPr>
        <w:lastRenderedPageBreak/>
        <w:t>contratos estatales, actos que, como es sabido, constituyen el mecanismo de ejercicio de las exorbitancias contractuales</w:t>
      </w:r>
      <w:r>
        <w:rPr>
          <w:rStyle w:val="Refdenotaalpie"/>
          <w:rFonts w:ascii="Arial" w:eastAsia="Calibri" w:hAnsi="Arial" w:cs="Arial"/>
          <w:color w:val="000000" w:themeColor="text1"/>
          <w:sz w:val="21"/>
          <w:szCs w:val="21"/>
        </w:rPr>
        <w:footnoteReference w:id="20"/>
      </w:r>
      <w:r>
        <w:rPr>
          <w:rFonts w:ascii="Arial" w:eastAsia="Calibri" w:hAnsi="Arial" w:cs="Arial"/>
          <w:color w:val="000000" w:themeColor="text1"/>
          <w:sz w:val="21"/>
          <w:szCs w:val="21"/>
        </w:rPr>
        <w:t>.</w:t>
      </w:r>
    </w:p>
    <w:p w14:paraId="1BF20B29" w14:textId="77777777" w:rsidR="0062637E" w:rsidRDefault="0062637E" w:rsidP="0062637E">
      <w:pPr>
        <w:spacing w:line="276" w:lineRule="auto"/>
        <w:jc w:val="both"/>
        <w:rPr>
          <w:rFonts w:ascii="Arial" w:eastAsia="Calibri" w:hAnsi="Arial" w:cs="Arial"/>
          <w:color w:val="000000" w:themeColor="text1"/>
          <w:sz w:val="22"/>
        </w:rPr>
      </w:pPr>
    </w:p>
    <w:p w14:paraId="10EA4A55" w14:textId="4D7A2C8A" w:rsidR="00E95578" w:rsidRDefault="0062637E" w:rsidP="00E9557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De acuerdo con el </w:t>
      </w:r>
      <w:r w:rsidR="000F094F">
        <w:rPr>
          <w:rFonts w:ascii="Arial" w:eastAsia="Calibri" w:hAnsi="Arial" w:cs="Arial"/>
          <w:color w:val="000000" w:themeColor="text1"/>
          <w:sz w:val="22"/>
        </w:rPr>
        <w:t xml:space="preserve">parágrafo del </w:t>
      </w:r>
      <w:r>
        <w:rPr>
          <w:rFonts w:ascii="Arial" w:eastAsia="Calibri" w:hAnsi="Arial" w:cs="Arial"/>
          <w:color w:val="000000" w:themeColor="text1"/>
          <w:sz w:val="22"/>
        </w:rPr>
        <w:t xml:space="preserve">artículo 14 de la Ley 80 de 1993, el régimen de las cláusulas exorbitantes </w:t>
      </w:r>
      <w:r w:rsidR="009A10DA">
        <w:rPr>
          <w:rFonts w:ascii="Arial" w:eastAsia="Calibri" w:hAnsi="Arial" w:cs="Arial"/>
          <w:color w:val="000000" w:themeColor="text1"/>
          <w:sz w:val="22"/>
        </w:rPr>
        <w:t>del objeto de la consulta</w:t>
      </w:r>
      <w:r>
        <w:rPr>
          <w:rFonts w:ascii="Arial" w:eastAsia="Calibri" w:hAnsi="Arial" w:cs="Arial"/>
          <w:color w:val="000000" w:themeColor="text1"/>
          <w:sz w:val="22"/>
        </w:rPr>
        <w:t xml:space="preserve"> corresponde al </w:t>
      </w:r>
      <w:r w:rsidR="004126E7">
        <w:rPr>
          <w:rFonts w:ascii="Arial" w:eastAsia="Calibri" w:hAnsi="Arial" w:cs="Arial"/>
          <w:i/>
          <w:iCs/>
          <w:color w:val="000000" w:themeColor="text1"/>
          <w:sz w:val="22"/>
        </w:rPr>
        <w:t>tercer</w:t>
      </w:r>
      <w:r w:rsidRPr="00FA08DE">
        <w:rPr>
          <w:rFonts w:ascii="Arial" w:eastAsia="Calibri" w:hAnsi="Arial" w:cs="Arial"/>
          <w:i/>
          <w:iCs/>
          <w:color w:val="000000" w:themeColor="text1"/>
          <w:sz w:val="22"/>
        </w:rPr>
        <w:t xml:space="preserve"> grupo</w:t>
      </w:r>
      <w:r w:rsidR="009A10DA">
        <w:rPr>
          <w:rFonts w:ascii="Arial" w:eastAsia="Calibri" w:hAnsi="Arial" w:cs="Arial"/>
          <w:color w:val="000000" w:themeColor="text1"/>
          <w:sz w:val="22"/>
        </w:rPr>
        <w:t>, pues dispone que «</w:t>
      </w:r>
      <w:r w:rsidR="009A10DA" w:rsidRPr="009A10DA">
        <w:rPr>
          <w:rFonts w:ascii="Arial" w:eastAsia="Calibri" w:hAnsi="Arial" w:cs="Arial"/>
          <w:color w:val="000000" w:themeColor="text1"/>
          <w:sz w:val="22"/>
        </w:rPr>
        <w:t xml:space="preserve">En los contratos </w:t>
      </w:r>
      <w:r w:rsidR="009A10DA">
        <w:rPr>
          <w:rFonts w:ascii="Arial" w:eastAsia="Calibri" w:hAnsi="Arial" w:cs="Arial"/>
          <w:color w:val="000000" w:themeColor="text1"/>
          <w:sz w:val="22"/>
        </w:rPr>
        <w:t>[…]</w:t>
      </w:r>
      <w:r w:rsidR="009A10DA" w:rsidRPr="009A10DA">
        <w:rPr>
          <w:rFonts w:ascii="Arial" w:eastAsia="Calibri" w:hAnsi="Arial" w:cs="Arial"/>
          <w:color w:val="000000" w:themeColor="text1"/>
          <w:sz w:val="22"/>
        </w:rPr>
        <w:t xml:space="preserve"> interadministrativos</w:t>
      </w:r>
      <w:r w:rsidR="009A10DA">
        <w:rPr>
          <w:rFonts w:ascii="Arial" w:eastAsia="Calibri" w:hAnsi="Arial" w:cs="Arial"/>
          <w:color w:val="000000" w:themeColor="text1"/>
          <w:sz w:val="22"/>
        </w:rPr>
        <w:t xml:space="preserve"> […]</w:t>
      </w:r>
      <w:r w:rsidR="009A10DA" w:rsidRPr="009A10DA">
        <w:rPr>
          <w:rFonts w:ascii="Arial" w:eastAsia="Calibri" w:hAnsi="Arial" w:cs="Arial"/>
          <w:color w:val="000000" w:themeColor="text1"/>
          <w:sz w:val="22"/>
        </w:rPr>
        <w:t xml:space="preserve"> se prescindirá de la utilización de las cláusulas o estipulaciones excepcionales</w:t>
      </w:r>
      <w:r w:rsidR="009A10DA">
        <w:rPr>
          <w:rFonts w:ascii="Arial" w:eastAsia="Calibri" w:hAnsi="Arial" w:cs="Arial"/>
          <w:color w:val="000000" w:themeColor="text1"/>
          <w:sz w:val="22"/>
        </w:rPr>
        <w:t>»</w:t>
      </w:r>
      <w:r>
        <w:rPr>
          <w:rFonts w:ascii="Arial" w:eastAsia="Calibri" w:hAnsi="Arial" w:cs="Arial"/>
          <w:color w:val="000000" w:themeColor="text1"/>
          <w:sz w:val="22"/>
        </w:rPr>
        <w:t>.</w:t>
      </w:r>
      <w:r w:rsidR="00307B93">
        <w:rPr>
          <w:rFonts w:ascii="Arial" w:eastAsia="Calibri" w:hAnsi="Arial" w:cs="Arial"/>
          <w:color w:val="000000" w:themeColor="text1"/>
          <w:sz w:val="22"/>
        </w:rPr>
        <w:t xml:space="preserve"> </w:t>
      </w:r>
      <w:r w:rsidR="004126E7">
        <w:rPr>
          <w:rFonts w:ascii="Arial" w:eastAsia="Calibri" w:hAnsi="Arial" w:cs="Arial"/>
          <w:color w:val="000000" w:themeColor="text1"/>
          <w:sz w:val="22"/>
        </w:rPr>
        <w:t xml:space="preserve">Es decir, dentro de esta tipología </w:t>
      </w:r>
      <w:r w:rsidR="00771133">
        <w:rPr>
          <w:rFonts w:ascii="Arial" w:eastAsia="Calibri" w:hAnsi="Arial" w:cs="Arial"/>
          <w:color w:val="000000" w:themeColor="text1"/>
          <w:sz w:val="22"/>
        </w:rPr>
        <w:t>las entidades carecen de competencia para declarar la caducidad,</w:t>
      </w:r>
      <w:r w:rsidR="00E66D53">
        <w:rPr>
          <w:rFonts w:ascii="Arial" w:eastAsia="Calibri" w:hAnsi="Arial" w:cs="Arial"/>
          <w:color w:val="000000" w:themeColor="text1"/>
          <w:sz w:val="22"/>
        </w:rPr>
        <w:t xml:space="preserve"> </w:t>
      </w:r>
      <w:r w:rsidR="00771133" w:rsidRPr="00771133">
        <w:rPr>
          <w:rFonts w:ascii="Arial" w:eastAsia="Calibri" w:hAnsi="Arial" w:cs="Arial"/>
          <w:color w:val="000000" w:themeColor="text1"/>
          <w:sz w:val="22"/>
        </w:rPr>
        <w:t>terminación, interpretación y</w:t>
      </w:r>
      <w:r w:rsidR="00771133">
        <w:rPr>
          <w:rFonts w:ascii="Arial" w:eastAsia="Calibri" w:hAnsi="Arial" w:cs="Arial"/>
          <w:color w:val="000000" w:themeColor="text1"/>
          <w:sz w:val="22"/>
        </w:rPr>
        <w:t xml:space="preserve"> </w:t>
      </w:r>
      <w:r w:rsidR="00771133" w:rsidRPr="00771133">
        <w:rPr>
          <w:rFonts w:ascii="Arial" w:eastAsia="Calibri" w:hAnsi="Arial" w:cs="Arial"/>
          <w:color w:val="000000" w:themeColor="text1"/>
          <w:sz w:val="22"/>
        </w:rPr>
        <w:t>modificación unilateral</w:t>
      </w:r>
      <w:r w:rsidR="000A4835">
        <w:rPr>
          <w:rFonts w:ascii="Arial" w:eastAsia="Calibri" w:hAnsi="Arial" w:cs="Arial"/>
          <w:color w:val="000000" w:themeColor="text1"/>
          <w:sz w:val="22"/>
        </w:rPr>
        <w:t>.</w:t>
      </w:r>
      <w:r w:rsidR="004126E7">
        <w:rPr>
          <w:rFonts w:ascii="Arial" w:eastAsia="Calibri" w:hAnsi="Arial" w:cs="Arial"/>
          <w:color w:val="000000" w:themeColor="text1"/>
          <w:sz w:val="22"/>
        </w:rPr>
        <w:t xml:space="preserve"> </w:t>
      </w:r>
      <w:r w:rsidR="000A4835">
        <w:rPr>
          <w:rFonts w:ascii="Arial" w:eastAsia="Calibri" w:hAnsi="Arial" w:cs="Arial"/>
          <w:color w:val="000000" w:themeColor="text1"/>
          <w:sz w:val="22"/>
        </w:rPr>
        <w:t xml:space="preserve">Sin embargo, la norma citada no se refiere expresamente </w:t>
      </w:r>
      <w:r w:rsidR="000F094F">
        <w:rPr>
          <w:rFonts w:ascii="Arial" w:eastAsia="Calibri" w:hAnsi="Arial" w:cs="Arial"/>
          <w:color w:val="000000" w:themeColor="text1"/>
          <w:sz w:val="22"/>
        </w:rPr>
        <w:t>a la imposición</w:t>
      </w:r>
      <w:r w:rsidR="000A4835">
        <w:rPr>
          <w:rFonts w:ascii="Arial" w:eastAsia="Calibri" w:hAnsi="Arial" w:cs="Arial"/>
          <w:color w:val="000000" w:themeColor="text1"/>
          <w:sz w:val="22"/>
        </w:rPr>
        <w:t xml:space="preserve"> unilatera</w:t>
      </w:r>
      <w:r w:rsidR="000F094F">
        <w:rPr>
          <w:rFonts w:ascii="Arial" w:eastAsia="Calibri" w:hAnsi="Arial" w:cs="Arial"/>
          <w:color w:val="000000" w:themeColor="text1"/>
          <w:sz w:val="22"/>
        </w:rPr>
        <w:t>l de</w:t>
      </w:r>
      <w:r w:rsidR="000A4835">
        <w:rPr>
          <w:rFonts w:ascii="Arial" w:eastAsia="Calibri" w:hAnsi="Arial" w:cs="Arial"/>
          <w:color w:val="000000" w:themeColor="text1"/>
          <w:sz w:val="22"/>
        </w:rPr>
        <w:t xml:space="preserve"> las multas y la cláusula penal pecuniaria en los contratos interadministrativos. En este contexto</w:t>
      </w:r>
      <w:r w:rsidR="000F094F">
        <w:rPr>
          <w:rFonts w:ascii="Arial" w:eastAsia="Calibri" w:hAnsi="Arial" w:cs="Arial"/>
          <w:color w:val="000000" w:themeColor="text1"/>
          <w:sz w:val="22"/>
        </w:rPr>
        <w:t xml:space="preserve">, ¿es posible </w:t>
      </w:r>
      <w:r w:rsidR="005C6086">
        <w:rPr>
          <w:rFonts w:ascii="Arial" w:eastAsia="Calibri" w:hAnsi="Arial" w:cs="Arial"/>
          <w:color w:val="000000" w:themeColor="text1"/>
          <w:sz w:val="22"/>
        </w:rPr>
        <w:t xml:space="preserve">aplicar </w:t>
      </w:r>
      <w:r w:rsidR="000F094F">
        <w:rPr>
          <w:rFonts w:ascii="Arial" w:eastAsia="Calibri" w:hAnsi="Arial" w:cs="Arial"/>
          <w:color w:val="000000" w:themeColor="text1"/>
          <w:sz w:val="22"/>
        </w:rPr>
        <w:t>el artículo 17 de la Ley 1150 de 2007 en este tipo de contratos?</w:t>
      </w:r>
      <w:r w:rsidR="000A4835">
        <w:rPr>
          <w:rFonts w:ascii="Arial" w:eastAsia="Calibri" w:hAnsi="Arial" w:cs="Arial"/>
          <w:color w:val="000000" w:themeColor="text1"/>
          <w:sz w:val="22"/>
        </w:rPr>
        <w:t xml:space="preserve"> </w:t>
      </w:r>
      <w:r w:rsidR="00E47F40">
        <w:rPr>
          <w:rFonts w:ascii="Arial" w:eastAsia="Calibri" w:hAnsi="Arial" w:cs="Arial"/>
          <w:color w:val="000000" w:themeColor="text1"/>
          <w:sz w:val="22"/>
        </w:rPr>
        <w:t>E</w:t>
      </w:r>
      <w:r w:rsidR="00842FA6">
        <w:rPr>
          <w:rFonts w:ascii="Arial" w:eastAsia="Calibri" w:hAnsi="Arial" w:cs="Arial"/>
          <w:color w:val="000000" w:themeColor="text1"/>
          <w:sz w:val="22"/>
        </w:rPr>
        <w:t xml:space="preserve">xisten por lo menos tres (3) </w:t>
      </w:r>
      <w:r w:rsidR="00D942A5">
        <w:rPr>
          <w:rFonts w:ascii="Arial" w:eastAsia="Calibri" w:hAnsi="Arial" w:cs="Arial"/>
          <w:color w:val="000000" w:themeColor="text1"/>
          <w:sz w:val="22"/>
        </w:rPr>
        <w:t>maneras</w:t>
      </w:r>
      <w:r w:rsidR="00842FA6">
        <w:rPr>
          <w:rFonts w:ascii="Arial" w:eastAsia="Calibri" w:hAnsi="Arial" w:cs="Arial"/>
          <w:color w:val="000000" w:themeColor="text1"/>
          <w:sz w:val="22"/>
        </w:rPr>
        <w:t xml:space="preserve"> de abordar la cuestión</w:t>
      </w:r>
      <w:r w:rsidR="00EB05E2">
        <w:rPr>
          <w:rFonts w:ascii="Arial" w:eastAsia="Calibri" w:hAnsi="Arial" w:cs="Arial"/>
          <w:color w:val="000000" w:themeColor="text1"/>
          <w:sz w:val="22"/>
        </w:rPr>
        <w:t>:</w:t>
      </w:r>
      <w:r w:rsidR="00842FA6">
        <w:rPr>
          <w:rFonts w:ascii="Arial" w:eastAsia="Calibri" w:hAnsi="Arial" w:cs="Arial"/>
          <w:color w:val="000000" w:themeColor="text1"/>
          <w:sz w:val="22"/>
        </w:rPr>
        <w:t xml:space="preserve"> </w:t>
      </w:r>
    </w:p>
    <w:p w14:paraId="051B8FA3" w14:textId="5B7E4A87" w:rsidR="00124E15" w:rsidRDefault="00E95578" w:rsidP="00E95578">
      <w:pPr>
        <w:spacing w:after="120" w:line="276" w:lineRule="auto"/>
        <w:ind w:firstLine="708"/>
        <w:jc w:val="both"/>
        <w:rPr>
          <w:rFonts w:ascii="Arial" w:eastAsia="Calibri" w:hAnsi="Arial" w:cs="Arial"/>
          <w:color w:val="000000" w:themeColor="text1"/>
          <w:sz w:val="22"/>
        </w:rPr>
      </w:pPr>
      <w:r w:rsidRPr="00685A27">
        <w:rPr>
          <w:rFonts w:ascii="Arial" w:eastAsia="Calibri" w:hAnsi="Arial" w:cs="Arial"/>
          <w:b/>
          <w:bCs/>
          <w:i/>
          <w:iCs/>
          <w:color w:val="000000" w:themeColor="text1"/>
          <w:sz w:val="22"/>
        </w:rPr>
        <w:t>i)</w:t>
      </w:r>
      <w:r>
        <w:rPr>
          <w:rFonts w:ascii="Arial" w:eastAsia="Calibri" w:hAnsi="Arial" w:cs="Arial"/>
          <w:color w:val="000000" w:themeColor="text1"/>
          <w:sz w:val="22"/>
        </w:rPr>
        <w:t xml:space="preserve"> </w:t>
      </w:r>
      <w:r w:rsidR="00842FA6">
        <w:rPr>
          <w:rFonts w:ascii="Arial" w:eastAsia="Calibri" w:hAnsi="Arial" w:cs="Arial"/>
          <w:color w:val="000000" w:themeColor="text1"/>
          <w:sz w:val="22"/>
        </w:rPr>
        <w:t xml:space="preserve">La </w:t>
      </w:r>
      <w:r w:rsidR="00842FA6" w:rsidRPr="00D942A5">
        <w:rPr>
          <w:rFonts w:ascii="Arial" w:eastAsia="Calibri" w:hAnsi="Arial" w:cs="Arial"/>
          <w:i/>
          <w:iCs/>
          <w:color w:val="000000" w:themeColor="text1"/>
          <w:sz w:val="22"/>
        </w:rPr>
        <w:t xml:space="preserve">primera </w:t>
      </w:r>
      <w:r w:rsidR="00842FA6">
        <w:rPr>
          <w:rFonts w:ascii="Arial" w:eastAsia="Calibri" w:hAnsi="Arial" w:cs="Arial"/>
          <w:color w:val="000000" w:themeColor="text1"/>
          <w:sz w:val="22"/>
        </w:rPr>
        <w:t xml:space="preserve">consiste en sostener </w:t>
      </w:r>
      <w:r w:rsidR="00196911">
        <w:rPr>
          <w:rFonts w:ascii="Arial" w:eastAsia="Calibri" w:hAnsi="Arial" w:cs="Arial"/>
          <w:color w:val="000000" w:themeColor="text1"/>
          <w:sz w:val="22"/>
        </w:rPr>
        <w:t>que la imposición unilateral de las sanciones pecuniarias no corresponde a un poder exorbitante</w:t>
      </w:r>
      <w:r w:rsidR="005308D9">
        <w:rPr>
          <w:rFonts w:ascii="Arial" w:eastAsia="Calibri" w:hAnsi="Arial" w:cs="Arial"/>
          <w:color w:val="000000" w:themeColor="text1"/>
          <w:sz w:val="22"/>
        </w:rPr>
        <w:t xml:space="preserve">, pues </w:t>
      </w:r>
      <w:r w:rsidR="005B6C20">
        <w:rPr>
          <w:rFonts w:ascii="Arial" w:eastAsia="Calibri" w:hAnsi="Arial" w:cs="Arial"/>
          <w:color w:val="000000" w:themeColor="text1"/>
          <w:sz w:val="22"/>
        </w:rPr>
        <w:t>interpreta</w:t>
      </w:r>
      <w:r w:rsidR="006F1011">
        <w:rPr>
          <w:rFonts w:ascii="Arial" w:eastAsia="Calibri" w:hAnsi="Arial" w:cs="Arial"/>
          <w:color w:val="000000" w:themeColor="text1"/>
          <w:sz w:val="22"/>
        </w:rPr>
        <w:t>rl</w:t>
      </w:r>
      <w:r w:rsidR="005B6C20">
        <w:rPr>
          <w:rFonts w:ascii="Arial" w:eastAsia="Calibri" w:hAnsi="Arial" w:cs="Arial"/>
          <w:color w:val="000000" w:themeColor="text1"/>
          <w:sz w:val="22"/>
        </w:rPr>
        <w:t xml:space="preserve">o </w:t>
      </w:r>
      <w:r w:rsidR="00B2166A">
        <w:rPr>
          <w:rFonts w:ascii="Arial" w:eastAsia="Calibri" w:hAnsi="Arial" w:cs="Arial"/>
          <w:color w:val="000000" w:themeColor="text1"/>
          <w:sz w:val="22"/>
        </w:rPr>
        <w:t xml:space="preserve">de esta manera </w:t>
      </w:r>
      <w:r w:rsidR="005B6C20">
        <w:rPr>
          <w:rFonts w:ascii="Arial" w:eastAsia="Calibri" w:hAnsi="Arial" w:cs="Arial"/>
          <w:color w:val="000000" w:themeColor="text1"/>
          <w:sz w:val="22"/>
        </w:rPr>
        <w:t xml:space="preserve">el artículo 14 de la Ley 80 de 1993 </w:t>
      </w:r>
      <w:r w:rsidR="00EF52F2">
        <w:rPr>
          <w:rFonts w:ascii="Arial" w:eastAsia="Calibri" w:hAnsi="Arial" w:cs="Arial"/>
          <w:color w:val="000000" w:themeColor="text1"/>
          <w:sz w:val="22"/>
        </w:rPr>
        <w:t>no se encontraría en oposición</w:t>
      </w:r>
      <w:r w:rsidR="005B6C20">
        <w:rPr>
          <w:rFonts w:ascii="Arial" w:eastAsia="Calibri" w:hAnsi="Arial" w:cs="Arial"/>
          <w:color w:val="000000" w:themeColor="text1"/>
          <w:sz w:val="22"/>
        </w:rPr>
        <w:t xml:space="preserve"> al ejercicio de la facultad prevista en el artículo 17 de la Ley 1150 de 2007. </w:t>
      </w:r>
      <w:r w:rsidR="006F1011">
        <w:rPr>
          <w:rFonts w:ascii="Arial" w:eastAsia="Calibri" w:hAnsi="Arial" w:cs="Arial"/>
          <w:color w:val="000000" w:themeColor="text1"/>
          <w:sz w:val="22"/>
        </w:rPr>
        <w:t>Así</w:t>
      </w:r>
      <w:r w:rsidR="001A624E">
        <w:rPr>
          <w:rFonts w:ascii="Arial" w:eastAsia="Calibri" w:hAnsi="Arial" w:cs="Arial"/>
          <w:color w:val="000000" w:themeColor="text1"/>
          <w:sz w:val="22"/>
        </w:rPr>
        <w:t xml:space="preserve">, </w:t>
      </w:r>
      <w:r w:rsidR="001417AD">
        <w:rPr>
          <w:rFonts w:ascii="Arial" w:eastAsia="Calibri" w:hAnsi="Arial" w:cs="Arial"/>
          <w:color w:val="000000" w:themeColor="text1"/>
          <w:sz w:val="22"/>
        </w:rPr>
        <w:t>de acuerdo con el</w:t>
      </w:r>
      <w:r w:rsidR="002B3D8B">
        <w:rPr>
          <w:rFonts w:ascii="Arial" w:eastAsia="Calibri" w:hAnsi="Arial" w:cs="Arial"/>
          <w:color w:val="000000" w:themeColor="text1"/>
          <w:sz w:val="22"/>
        </w:rPr>
        <w:t xml:space="preserve"> Estatuto General de Contratación de la Administración Pública</w:t>
      </w:r>
      <w:r w:rsidR="001A624E">
        <w:rPr>
          <w:rFonts w:ascii="Arial" w:eastAsia="Calibri" w:hAnsi="Arial" w:cs="Arial"/>
          <w:color w:val="000000" w:themeColor="text1"/>
          <w:sz w:val="22"/>
        </w:rPr>
        <w:t>, en los</w:t>
      </w:r>
      <w:r w:rsidR="005F627F">
        <w:rPr>
          <w:rFonts w:ascii="Arial" w:eastAsia="Calibri" w:hAnsi="Arial" w:cs="Arial"/>
          <w:color w:val="000000" w:themeColor="text1"/>
          <w:sz w:val="22"/>
        </w:rPr>
        <w:t xml:space="preserve"> contratos</w:t>
      </w:r>
      <w:r w:rsidR="001A624E">
        <w:rPr>
          <w:rFonts w:ascii="Arial" w:eastAsia="Calibri" w:hAnsi="Arial" w:cs="Arial"/>
          <w:color w:val="000000" w:themeColor="text1"/>
          <w:sz w:val="22"/>
        </w:rPr>
        <w:t xml:space="preserve"> interadministrativos sería posible </w:t>
      </w:r>
      <w:r w:rsidR="002B3D8B">
        <w:rPr>
          <w:rFonts w:ascii="Arial" w:eastAsia="Calibri" w:hAnsi="Arial" w:cs="Arial"/>
          <w:color w:val="000000" w:themeColor="text1"/>
          <w:sz w:val="22"/>
        </w:rPr>
        <w:t>imponer unilateralmente</w:t>
      </w:r>
      <w:r w:rsidR="001A624E">
        <w:rPr>
          <w:rFonts w:ascii="Arial" w:eastAsia="Calibri" w:hAnsi="Arial" w:cs="Arial"/>
          <w:color w:val="000000" w:themeColor="text1"/>
          <w:sz w:val="22"/>
        </w:rPr>
        <w:t xml:space="preserve"> las multas y la cláusula penal pecuniaria, ya que «</w:t>
      </w:r>
      <w:r w:rsidR="002B3D8B">
        <w:rPr>
          <w:rFonts w:ascii="Arial" w:eastAsia="Calibri" w:hAnsi="Arial" w:cs="Arial"/>
          <w:color w:val="000000" w:themeColor="text1"/>
          <w:sz w:val="22"/>
        </w:rPr>
        <w:t xml:space="preserve">[…] </w:t>
      </w:r>
      <w:r w:rsidR="002B3D8B" w:rsidRPr="002B3D8B">
        <w:rPr>
          <w:rFonts w:ascii="Arial" w:eastAsia="Calibri" w:hAnsi="Arial" w:cs="Arial"/>
          <w:color w:val="000000" w:themeColor="text1"/>
          <w:sz w:val="22"/>
        </w:rPr>
        <w:t>el artículo 14 de la Ley 80 de 1993 consagró expresamente y en forma taxativa, como cláusulas excepcionales al derecho común, la terminación, la interpretación y la modificación unilaterales; el sometimiento a las leyes nacionales y la caducidad</w:t>
      </w:r>
      <w:r w:rsidR="002B3D8B">
        <w:rPr>
          <w:rFonts w:ascii="Arial" w:eastAsia="Calibri" w:hAnsi="Arial" w:cs="Arial"/>
          <w:color w:val="000000" w:themeColor="text1"/>
          <w:sz w:val="22"/>
        </w:rPr>
        <w:t xml:space="preserve"> […]»</w:t>
      </w:r>
      <w:r w:rsidR="002B3D8B">
        <w:rPr>
          <w:rStyle w:val="Refdenotaalpie"/>
          <w:rFonts w:ascii="Arial" w:eastAsia="Calibri" w:hAnsi="Arial" w:cs="Arial"/>
          <w:color w:val="000000" w:themeColor="text1"/>
          <w:sz w:val="22"/>
        </w:rPr>
        <w:footnoteReference w:id="21"/>
      </w:r>
      <w:r w:rsidR="002B3D8B">
        <w:rPr>
          <w:rFonts w:ascii="Arial" w:eastAsia="Calibri" w:hAnsi="Arial" w:cs="Arial"/>
          <w:color w:val="000000" w:themeColor="text1"/>
          <w:sz w:val="22"/>
        </w:rPr>
        <w:t>.</w:t>
      </w:r>
    </w:p>
    <w:p w14:paraId="513C9572" w14:textId="157D34E7" w:rsidR="00307B93" w:rsidRDefault="0018591D" w:rsidP="004A41EB">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Es cierto que</w:t>
      </w:r>
      <w:r w:rsidR="00124E15">
        <w:rPr>
          <w:rFonts w:ascii="Arial" w:eastAsia="Calibri" w:hAnsi="Arial" w:cs="Arial"/>
          <w:color w:val="000000" w:themeColor="text1"/>
          <w:sz w:val="22"/>
        </w:rPr>
        <w:t xml:space="preserve"> la posibilidad de pactar las multas y cláusula penal </w:t>
      </w:r>
      <w:r w:rsidR="00223918">
        <w:rPr>
          <w:rFonts w:ascii="Arial" w:eastAsia="Calibri" w:hAnsi="Arial" w:cs="Arial"/>
          <w:color w:val="000000" w:themeColor="text1"/>
          <w:sz w:val="22"/>
        </w:rPr>
        <w:t>están permitidas en el derecho privado</w:t>
      </w:r>
      <w:r w:rsidR="00E95578">
        <w:rPr>
          <w:rStyle w:val="Refdenotaalpie"/>
          <w:rFonts w:ascii="Arial" w:eastAsia="Calibri" w:hAnsi="Arial" w:cs="Arial"/>
          <w:color w:val="000000" w:themeColor="text1"/>
          <w:sz w:val="22"/>
        </w:rPr>
        <w:footnoteReference w:id="22"/>
      </w:r>
      <w:r w:rsidR="00223918">
        <w:rPr>
          <w:rFonts w:ascii="Arial" w:eastAsia="Calibri" w:hAnsi="Arial" w:cs="Arial"/>
          <w:color w:val="000000" w:themeColor="text1"/>
          <w:sz w:val="22"/>
        </w:rPr>
        <w:t>. No obstante, es necesario diferenciar: una cosa es que puedan pactarse las sanciones pecuniarias producto del incumplimiento contractual y otra distinta que el contratante pueda hacerlas efectivas por sí misma.</w:t>
      </w:r>
      <w:r w:rsidR="00D7261D">
        <w:rPr>
          <w:rFonts w:ascii="Arial" w:eastAsia="Calibri" w:hAnsi="Arial" w:cs="Arial"/>
          <w:color w:val="000000" w:themeColor="text1"/>
          <w:sz w:val="22"/>
        </w:rPr>
        <w:t xml:space="preserve"> </w:t>
      </w:r>
      <w:r w:rsidR="001F1B78">
        <w:rPr>
          <w:rFonts w:ascii="Arial" w:eastAsia="Calibri" w:hAnsi="Arial" w:cs="Arial"/>
          <w:color w:val="000000" w:themeColor="text1"/>
          <w:sz w:val="22"/>
        </w:rPr>
        <w:t>El segundo aspecto</w:t>
      </w:r>
      <w:r w:rsidR="00D7261D">
        <w:rPr>
          <w:rFonts w:ascii="Arial" w:eastAsia="Calibri" w:hAnsi="Arial" w:cs="Arial"/>
          <w:color w:val="000000" w:themeColor="text1"/>
          <w:sz w:val="22"/>
        </w:rPr>
        <w:t xml:space="preserve"> es</w:t>
      </w:r>
      <w:r w:rsidR="001F1B78">
        <w:rPr>
          <w:rFonts w:ascii="Arial" w:eastAsia="Calibri" w:hAnsi="Arial" w:cs="Arial"/>
          <w:color w:val="000000" w:themeColor="text1"/>
          <w:sz w:val="22"/>
        </w:rPr>
        <w:t xml:space="preserve"> una</w:t>
      </w:r>
      <w:r w:rsidR="00D7261D">
        <w:rPr>
          <w:rFonts w:ascii="Arial" w:eastAsia="Calibri" w:hAnsi="Arial" w:cs="Arial"/>
          <w:color w:val="000000" w:themeColor="text1"/>
          <w:sz w:val="22"/>
        </w:rPr>
        <w:t xml:space="preserve"> </w:t>
      </w:r>
      <w:r w:rsidR="00D7261D">
        <w:rPr>
          <w:rFonts w:ascii="Arial" w:eastAsia="Calibri" w:hAnsi="Arial" w:cs="Arial"/>
          <w:color w:val="000000" w:themeColor="text1"/>
          <w:sz w:val="22"/>
        </w:rPr>
        <w:lastRenderedPageBreak/>
        <w:t xml:space="preserve">manifestación del poder de autotutela que </w:t>
      </w:r>
      <w:r w:rsidR="001F1B78">
        <w:rPr>
          <w:rFonts w:ascii="Arial" w:eastAsia="Calibri" w:hAnsi="Arial" w:cs="Arial"/>
          <w:color w:val="000000" w:themeColor="text1"/>
          <w:sz w:val="22"/>
        </w:rPr>
        <w:t>tienen las autoridades, lo que le</w:t>
      </w:r>
      <w:r w:rsidR="008D701A">
        <w:rPr>
          <w:rFonts w:ascii="Arial" w:eastAsia="Calibri" w:hAnsi="Arial" w:cs="Arial"/>
          <w:color w:val="000000" w:themeColor="text1"/>
          <w:sz w:val="22"/>
        </w:rPr>
        <w:t>s</w:t>
      </w:r>
      <w:r w:rsidR="001F1B78">
        <w:rPr>
          <w:rFonts w:ascii="Arial" w:eastAsia="Calibri" w:hAnsi="Arial" w:cs="Arial"/>
          <w:color w:val="000000" w:themeColor="text1"/>
          <w:sz w:val="22"/>
        </w:rPr>
        <w:t xml:space="preserve"> permite cuantificar el monto de estas y cobrarlas directamente, sin necesidad de acudir a la administración de justicia</w:t>
      </w:r>
      <w:r w:rsidR="00EB05E2">
        <w:rPr>
          <w:rStyle w:val="Refdenotaalpie"/>
          <w:rFonts w:ascii="Arial" w:eastAsia="Calibri" w:hAnsi="Arial" w:cs="Arial"/>
          <w:color w:val="000000" w:themeColor="text1"/>
          <w:sz w:val="22"/>
        </w:rPr>
        <w:footnoteReference w:id="23"/>
      </w:r>
      <w:r w:rsidR="001F1B78">
        <w:rPr>
          <w:rFonts w:ascii="Arial" w:eastAsia="Calibri" w:hAnsi="Arial" w:cs="Arial"/>
          <w:color w:val="000000" w:themeColor="text1"/>
          <w:sz w:val="22"/>
        </w:rPr>
        <w:t>.</w:t>
      </w:r>
      <w:r w:rsidR="00EB05E2">
        <w:rPr>
          <w:rFonts w:ascii="Arial" w:eastAsia="Calibri" w:hAnsi="Arial" w:cs="Arial"/>
          <w:color w:val="000000" w:themeColor="text1"/>
          <w:sz w:val="22"/>
        </w:rPr>
        <w:t xml:space="preserve"> </w:t>
      </w:r>
      <w:r w:rsidR="00EF7592">
        <w:rPr>
          <w:rFonts w:ascii="Arial" w:eastAsia="Calibri" w:hAnsi="Arial" w:cs="Arial"/>
          <w:color w:val="000000" w:themeColor="text1"/>
          <w:sz w:val="22"/>
        </w:rPr>
        <w:t>De esta manera, si bien las sanciones pecuniarias no son exorbitantes en la posibilidad del pactarlas, tienen la connotación de poder excepcional cuando la ley faculta a las entidades estatales para imponerlas</w:t>
      </w:r>
      <w:r w:rsidR="00AC7C1F">
        <w:rPr>
          <w:rFonts w:ascii="Arial" w:eastAsia="Calibri" w:hAnsi="Arial" w:cs="Arial"/>
          <w:color w:val="000000" w:themeColor="text1"/>
          <w:sz w:val="22"/>
        </w:rPr>
        <w:t xml:space="preserve"> </w:t>
      </w:r>
      <w:r w:rsidR="008D701A">
        <w:rPr>
          <w:rFonts w:ascii="Arial" w:eastAsia="Calibri" w:hAnsi="Arial" w:cs="Arial"/>
          <w:color w:val="000000" w:themeColor="text1"/>
          <w:sz w:val="22"/>
        </w:rPr>
        <w:t>cuando está</w:t>
      </w:r>
      <w:r w:rsidR="00AC7C1F">
        <w:rPr>
          <w:rFonts w:ascii="Arial" w:eastAsia="Calibri" w:hAnsi="Arial" w:cs="Arial"/>
          <w:color w:val="000000" w:themeColor="text1"/>
          <w:sz w:val="22"/>
        </w:rPr>
        <w:t xml:space="preserve"> </w:t>
      </w:r>
      <w:r w:rsidR="00AC7C1F" w:rsidRPr="00AC7C1F">
        <w:rPr>
          <w:rFonts w:ascii="Arial" w:eastAsia="Calibri" w:hAnsi="Arial" w:cs="Arial"/>
          <w:color w:val="000000" w:themeColor="text1"/>
          <w:sz w:val="22"/>
        </w:rPr>
        <w:t>pendiente la ejecución de las obligaciones a cargo del contratista</w:t>
      </w:r>
      <w:r w:rsidR="00EF7592">
        <w:rPr>
          <w:rFonts w:ascii="Arial" w:eastAsia="Calibri" w:hAnsi="Arial" w:cs="Arial"/>
          <w:color w:val="000000" w:themeColor="text1"/>
          <w:sz w:val="22"/>
        </w:rPr>
        <w:t xml:space="preserve">. </w:t>
      </w:r>
      <w:r w:rsidR="00AC7C1F">
        <w:rPr>
          <w:rFonts w:ascii="Arial" w:eastAsia="Calibri" w:hAnsi="Arial" w:cs="Arial"/>
          <w:color w:val="000000" w:themeColor="text1"/>
          <w:sz w:val="22"/>
        </w:rPr>
        <w:t>Por ello, la jurisprudencia del Consejo de Estado explica que:</w:t>
      </w:r>
    </w:p>
    <w:p w14:paraId="0DF28E48" w14:textId="77777777" w:rsidR="006A4A0C" w:rsidRDefault="006A4A0C" w:rsidP="006A4A0C">
      <w:pPr>
        <w:spacing w:line="276" w:lineRule="auto"/>
        <w:ind w:firstLine="708"/>
        <w:jc w:val="both"/>
        <w:rPr>
          <w:rFonts w:ascii="Arial" w:eastAsia="Calibri" w:hAnsi="Arial" w:cs="Arial"/>
          <w:color w:val="000000" w:themeColor="text1"/>
          <w:sz w:val="22"/>
        </w:rPr>
      </w:pPr>
    </w:p>
    <w:p w14:paraId="012D47D0" w14:textId="4B9C56E2" w:rsidR="00AC7C1F" w:rsidRPr="00E47F40" w:rsidRDefault="008D701A" w:rsidP="00E47F40">
      <w:pPr>
        <w:ind w:left="709" w:right="709"/>
        <w:jc w:val="both"/>
        <w:rPr>
          <w:rFonts w:ascii="Arial" w:eastAsia="Calibri" w:hAnsi="Arial" w:cs="Arial"/>
          <w:color w:val="000000" w:themeColor="text1"/>
          <w:sz w:val="21"/>
          <w:szCs w:val="21"/>
        </w:rPr>
      </w:pPr>
      <w:r w:rsidRPr="00E47F40">
        <w:rPr>
          <w:rFonts w:ascii="Arial" w:eastAsia="Calibri" w:hAnsi="Arial" w:cs="Arial"/>
          <w:color w:val="000000" w:themeColor="text1"/>
          <w:sz w:val="21"/>
          <w:szCs w:val="21"/>
        </w:rPr>
        <w:t>La naturaleza de algo exorbitante, no se puede determinar de manera independiente y aislada. Lo exorbitante lo es, en relación con algo “normal”, debe encontrar un punto de referencia. En el caso que se estudia, la exorbitancia debe predicarse entonces, no de una consideración subjetiva, sino de la confrontación de las capacidades de un cocontratante (administración pública) de un contrato estatal, de las que tendría otro en el contexto del derecho común.</w:t>
      </w:r>
    </w:p>
    <w:p w14:paraId="47BDFD22" w14:textId="0331C984" w:rsidR="008D701A" w:rsidRPr="00E47F40" w:rsidRDefault="008D701A" w:rsidP="00E47F40">
      <w:pPr>
        <w:spacing w:after="120"/>
        <w:ind w:left="709" w:right="709"/>
        <w:jc w:val="both"/>
        <w:rPr>
          <w:rFonts w:ascii="Arial" w:eastAsia="Calibri" w:hAnsi="Arial" w:cs="Arial"/>
          <w:color w:val="000000" w:themeColor="text1"/>
          <w:sz w:val="21"/>
          <w:szCs w:val="21"/>
        </w:rPr>
      </w:pPr>
      <w:r w:rsidRPr="00E47F40">
        <w:rPr>
          <w:rFonts w:ascii="Arial" w:eastAsia="Calibri" w:hAnsi="Arial" w:cs="Arial"/>
          <w:color w:val="000000" w:themeColor="text1"/>
          <w:sz w:val="21"/>
          <w:szCs w:val="21"/>
        </w:rPr>
        <w:t>[…]</w:t>
      </w:r>
    </w:p>
    <w:p w14:paraId="280C9124" w14:textId="6FE25924" w:rsidR="008D701A" w:rsidRPr="00E47F40" w:rsidRDefault="008D701A" w:rsidP="00E47F40">
      <w:pPr>
        <w:ind w:left="709" w:right="709"/>
        <w:jc w:val="both"/>
        <w:rPr>
          <w:rFonts w:ascii="Arial" w:eastAsia="Calibri" w:hAnsi="Arial" w:cs="Arial"/>
          <w:color w:val="000000" w:themeColor="text1"/>
          <w:sz w:val="21"/>
          <w:szCs w:val="21"/>
        </w:rPr>
      </w:pPr>
      <w:r w:rsidRPr="00E47F40">
        <w:rPr>
          <w:rFonts w:ascii="Arial" w:eastAsia="Calibri" w:hAnsi="Arial" w:cs="Arial"/>
          <w:color w:val="000000" w:themeColor="text1"/>
          <w:sz w:val="21"/>
          <w:szCs w:val="21"/>
        </w:rPr>
        <w:t>Es la condición entonces de la entidad estatal en relación con el contrato, entendido como instrumento para el cumplimiento de la función administrativa que le es propia, lo que justificaría la existencia de una prerrogativa pública consistente en la imposición unilateral de una multa, al contratista. Esta prerrogativa, sin embargo, según se anotó, debería estar contemplada en la ley, y en caso de ser así, con su ejercicio se verificaría una evidente exorbitancia administrativa</w:t>
      </w:r>
      <w:r w:rsidRPr="00E47F40">
        <w:rPr>
          <w:rStyle w:val="Refdenotaalpie"/>
          <w:rFonts w:ascii="Arial" w:eastAsia="Calibri" w:hAnsi="Arial" w:cs="Arial"/>
          <w:color w:val="000000" w:themeColor="text1"/>
          <w:sz w:val="21"/>
          <w:szCs w:val="21"/>
        </w:rPr>
        <w:footnoteReference w:id="24"/>
      </w:r>
      <w:r w:rsidRPr="00E47F40">
        <w:rPr>
          <w:rFonts w:ascii="Arial" w:eastAsia="Calibri" w:hAnsi="Arial" w:cs="Arial"/>
          <w:color w:val="000000" w:themeColor="text1"/>
          <w:sz w:val="21"/>
          <w:szCs w:val="21"/>
        </w:rPr>
        <w:t>.</w:t>
      </w:r>
    </w:p>
    <w:p w14:paraId="5982A90C" w14:textId="77777777" w:rsidR="006A4A0C" w:rsidRDefault="006A4A0C" w:rsidP="006A4A0C">
      <w:pPr>
        <w:spacing w:line="276" w:lineRule="auto"/>
        <w:jc w:val="both"/>
        <w:rPr>
          <w:rFonts w:ascii="Arial" w:eastAsia="Calibri" w:hAnsi="Arial" w:cs="Arial"/>
          <w:color w:val="000000" w:themeColor="text1"/>
          <w:sz w:val="22"/>
        </w:rPr>
      </w:pPr>
    </w:p>
    <w:p w14:paraId="35656229" w14:textId="7E5583FD" w:rsidR="00211222" w:rsidRDefault="00E95578" w:rsidP="006A4A0C">
      <w:pPr>
        <w:spacing w:after="120" w:line="276" w:lineRule="auto"/>
        <w:ind w:firstLine="708"/>
        <w:jc w:val="both"/>
        <w:rPr>
          <w:rFonts w:ascii="Arial" w:eastAsia="Calibri" w:hAnsi="Arial" w:cs="Arial"/>
          <w:color w:val="000000" w:themeColor="text1"/>
          <w:sz w:val="22"/>
        </w:rPr>
      </w:pPr>
      <w:r w:rsidRPr="00685A27">
        <w:rPr>
          <w:rFonts w:ascii="Arial" w:eastAsia="Calibri" w:hAnsi="Arial" w:cs="Arial"/>
          <w:b/>
          <w:bCs/>
          <w:i/>
          <w:iCs/>
          <w:color w:val="000000" w:themeColor="text1"/>
          <w:sz w:val="22"/>
        </w:rPr>
        <w:t>ii)</w:t>
      </w:r>
      <w:r>
        <w:rPr>
          <w:rFonts w:ascii="Arial" w:eastAsia="Calibri" w:hAnsi="Arial" w:cs="Arial"/>
          <w:color w:val="000000" w:themeColor="text1"/>
          <w:sz w:val="22"/>
        </w:rPr>
        <w:t xml:space="preserve"> </w:t>
      </w:r>
      <w:r w:rsidR="00957E93">
        <w:rPr>
          <w:rFonts w:ascii="Arial" w:eastAsia="Calibri" w:hAnsi="Arial" w:cs="Arial"/>
          <w:color w:val="000000" w:themeColor="text1"/>
          <w:sz w:val="22"/>
        </w:rPr>
        <w:t>La idea</w:t>
      </w:r>
      <w:r>
        <w:rPr>
          <w:rFonts w:ascii="Arial" w:eastAsia="Calibri" w:hAnsi="Arial" w:cs="Arial"/>
          <w:color w:val="000000" w:themeColor="text1"/>
          <w:sz w:val="22"/>
        </w:rPr>
        <w:t xml:space="preserve"> de la cita</w:t>
      </w:r>
      <w:r w:rsidR="00957E93">
        <w:rPr>
          <w:rFonts w:ascii="Arial" w:eastAsia="Calibri" w:hAnsi="Arial" w:cs="Arial"/>
          <w:color w:val="000000" w:themeColor="text1"/>
          <w:sz w:val="22"/>
        </w:rPr>
        <w:t xml:space="preserve"> precedente</w:t>
      </w:r>
      <w:r w:rsidR="006A4A0C">
        <w:rPr>
          <w:rFonts w:ascii="Arial" w:eastAsia="Calibri" w:hAnsi="Arial" w:cs="Arial"/>
          <w:color w:val="000000" w:themeColor="text1"/>
          <w:sz w:val="22"/>
        </w:rPr>
        <w:t xml:space="preserve"> abre una </w:t>
      </w:r>
      <w:r w:rsidR="006A4A0C" w:rsidRPr="006A4A0C">
        <w:rPr>
          <w:rFonts w:ascii="Arial" w:eastAsia="Calibri" w:hAnsi="Arial" w:cs="Arial"/>
          <w:i/>
          <w:iCs/>
          <w:color w:val="000000" w:themeColor="text1"/>
          <w:sz w:val="22"/>
        </w:rPr>
        <w:t>segunda</w:t>
      </w:r>
      <w:r w:rsidR="006A4A0C">
        <w:rPr>
          <w:rFonts w:ascii="Arial" w:eastAsia="Calibri" w:hAnsi="Arial" w:cs="Arial"/>
          <w:color w:val="000000" w:themeColor="text1"/>
          <w:sz w:val="22"/>
        </w:rPr>
        <w:t xml:space="preserve"> perspectiva para abordar el tema, </w:t>
      </w:r>
      <w:r w:rsidR="00D2333F">
        <w:rPr>
          <w:rFonts w:ascii="Arial" w:eastAsia="Calibri" w:hAnsi="Arial" w:cs="Arial"/>
          <w:color w:val="000000" w:themeColor="text1"/>
          <w:sz w:val="22"/>
        </w:rPr>
        <w:t>dentro</w:t>
      </w:r>
      <w:r w:rsidR="006A4A0C">
        <w:rPr>
          <w:rFonts w:ascii="Arial" w:eastAsia="Calibri" w:hAnsi="Arial" w:cs="Arial"/>
          <w:color w:val="000000" w:themeColor="text1"/>
          <w:sz w:val="22"/>
        </w:rPr>
        <w:t xml:space="preserve"> la cual </w:t>
      </w:r>
      <w:r w:rsidR="00D2333F">
        <w:rPr>
          <w:rFonts w:ascii="Arial" w:eastAsia="Calibri" w:hAnsi="Arial" w:cs="Arial"/>
          <w:color w:val="000000" w:themeColor="text1"/>
          <w:sz w:val="22"/>
        </w:rPr>
        <w:t>podría considerarse</w:t>
      </w:r>
      <w:r w:rsidR="006A4A0C">
        <w:rPr>
          <w:rFonts w:ascii="Arial" w:eastAsia="Calibri" w:hAnsi="Arial" w:cs="Arial"/>
          <w:color w:val="000000" w:themeColor="text1"/>
          <w:sz w:val="22"/>
        </w:rPr>
        <w:t xml:space="preserve"> que si la imposición unilateral de las multas y la cláusula penal </w:t>
      </w:r>
      <w:r w:rsidR="00D2333F">
        <w:rPr>
          <w:rFonts w:ascii="Arial" w:eastAsia="Calibri" w:hAnsi="Arial" w:cs="Arial"/>
          <w:color w:val="000000" w:themeColor="text1"/>
          <w:sz w:val="22"/>
        </w:rPr>
        <w:t xml:space="preserve">es una potestad exorbitante, estaría prohibida en los contratos interadministrativos </w:t>
      </w:r>
      <w:r w:rsidR="00957E93">
        <w:rPr>
          <w:rFonts w:ascii="Arial" w:eastAsia="Calibri" w:hAnsi="Arial" w:cs="Arial"/>
          <w:color w:val="000000" w:themeColor="text1"/>
          <w:sz w:val="22"/>
        </w:rPr>
        <w:t xml:space="preserve">de acuerdo con </w:t>
      </w:r>
      <w:r w:rsidR="00D2333F">
        <w:rPr>
          <w:rFonts w:ascii="Arial" w:eastAsia="Calibri" w:hAnsi="Arial" w:cs="Arial"/>
          <w:color w:val="000000" w:themeColor="text1"/>
          <w:sz w:val="22"/>
        </w:rPr>
        <w:t>el parágrafo del artículo 14 de la Ley 80 de 1993.</w:t>
      </w:r>
      <w:r w:rsidR="00DA34D9">
        <w:rPr>
          <w:rFonts w:ascii="Arial" w:eastAsia="Calibri" w:hAnsi="Arial" w:cs="Arial"/>
          <w:color w:val="000000" w:themeColor="text1"/>
          <w:sz w:val="22"/>
        </w:rPr>
        <w:t xml:space="preserve"> De esta manera, «[…] </w:t>
      </w:r>
      <w:r w:rsidR="00DA34D9" w:rsidRPr="00DA34D9">
        <w:rPr>
          <w:rFonts w:ascii="Arial" w:eastAsia="Calibri" w:hAnsi="Arial" w:cs="Arial"/>
          <w:color w:val="000000" w:themeColor="text1"/>
          <w:sz w:val="22"/>
        </w:rPr>
        <w:t xml:space="preserve">Hoy con la Ley 1150 de </w:t>
      </w:r>
      <w:r w:rsidR="00BF4F8A">
        <w:rPr>
          <w:rFonts w:ascii="Arial" w:eastAsia="Calibri" w:hAnsi="Arial" w:cs="Arial"/>
          <w:color w:val="000000" w:themeColor="text1"/>
          <w:sz w:val="22"/>
        </w:rPr>
        <w:t>2007</w:t>
      </w:r>
      <w:r w:rsidR="00DA34D9" w:rsidRPr="00DA34D9">
        <w:rPr>
          <w:rFonts w:ascii="Arial" w:eastAsia="Calibri" w:hAnsi="Arial" w:cs="Arial"/>
          <w:color w:val="000000" w:themeColor="text1"/>
          <w:sz w:val="22"/>
        </w:rPr>
        <w:t xml:space="preserve"> si se encuentran prevista la competencia de la Administración </w:t>
      </w:r>
      <w:r w:rsidR="00DA34D9" w:rsidRPr="00DA34D9">
        <w:rPr>
          <w:rFonts w:ascii="Arial" w:eastAsia="Calibri" w:hAnsi="Arial" w:cs="Arial"/>
          <w:color w:val="000000" w:themeColor="text1"/>
          <w:sz w:val="22"/>
        </w:rPr>
        <w:lastRenderedPageBreak/>
        <w:t>para imponer multas al contratista, de manera unilateral, pero no en los contratos interadministrativos</w:t>
      </w:r>
      <w:r w:rsidR="00DA34D9">
        <w:rPr>
          <w:rFonts w:ascii="Arial" w:eastAsia="Calibri" w:hAnsi="Arial" w:cs="Arial"/>
          <w:color w:val="000000" w:themeColor="text1"/>
          <w:sz w:val="22"/>
        </w:rPr>
        <w:t xml:space="preserve"> […]»</w:t>
      </w:r>
      <w:r w:rsidR="00DA34D9">
        <w:rPr>
          <w:rStyle w:val="Refdenotaalpie"/>
          <w:rFonts w:ascii="Arial" w:eastAsia="Calibri" w:hAnsi="Arial" w:cs="Arial"/>
          <w:color w:val="000000" w:themeColor="text1"/>
          <w:sz w:val="22"/>
        </w:rPr>
        <w:footnoteReference w:id="25"/>
      </w:r>
      <w:r w:rsidR="00211222">
        <w:rPr>
          <w:rFonts w:ascii="Arial" w:eastAsia="Calibri" w:hAnsi="Arial" w:cs="Arial"/>
          <w:color w:val="000000" w:themeColor="text1"/>
          <w:sz w:val="22"/>
        </w:rPr>
        <w:t>.</w:t>
      </w:r>
    </w:p>
    <w:p w14:paraId="2366A354" w14:textId="4DD74DE2" w:rsidR="00BA3DFF" w:rsidRDefault="00211222" w:rsidP="006A4A0C">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Pese a que en esta postura se estima adecuada la</w:t>
      </w:r>
      <w:r w:rsidR="00C13354">
        <w:rPr>
          <w:rFonts w:ascii="Arial" w:eastAsia="Calibri" w:hAnsi="Arial" w:cs="Arial"/>
          <w:color w:val="000000" w:themeColor="text1"/>
          <w:sz w:val="22"/>
        </w:rPr>
        <w:t xml:space="preserve"> a</w:t>
      </w:r>
      <w:r>
        <w:rPr>
          <w:rFonts w:ascii="Arial" w:eastAsia="Calibri" w:hAnsi="Arial" w:cs="Arial"/>
          <w:color w:val="000000" w:themeColor="text1"/>
          <w:sz w:val="22"/>
        </w:rPr>
        <w:t xml:space="preserve"> naturaleza jurídica de la imposición unilateral de las sanciones pecuniarias, no tiene en cuenta que cuando el artículo 14 del Estatuto General de la Contratación Pública se refiere a la prohibición de las cláusulas exorbitantes en los contratos interadministrativos se refiere específicamente a las contenidas en el numeral 2 –</w:t>
      </w:r>
      <w:r w:rsidR="00BA3DFF" w:rsidRPr="00BA3DFF">
        <w:rPr>
          <w:rFonts w:ascii="Arial" w:eastAsia="Calibri" w:hAnsi="Arial" w:cs="Arial"/>
          <w:color w:val="000000" w:themeColor="text1"/>
          <w:sz w:val="22"/>
        </w:rPr>
        <w:t>terminación, interpretación y modificación unilaterales, de sometimiento a las leyes nacionales y de caducidad</w:t>
      </w:r>
      <w:r w:rsidR="00BA3DFF">
        <w:rPr>
          <w:rFonts w:ascii="Arial" w:eastAsia="Calibri" w:hAnsi="Arial" w:cs="Arial"/>
          <w:color w:val="000000" w:themeColor="text1"/>
          <w:sz w:val="22"/>
        </w:rPr>
        <w:t>, así como la cláusula de reversión en los contratos de concesión–</w:t>
      </w:r>
      <w:r w:rsidR="00FE7C7D">
        <w:rPr>
          <w:rFonts w:ascii="Arial" w:eastAsia="Calibri" w:hAnsi="Arial" w:cs="Arial"/>
          <w:color w:val="000000" w:themeColor="text1"/>
          <w:sz w:val="22"/>
        </w:rPr>
        <w:t>. Es decir, no se refiere explícitamente</w:t>
      </w:r>
      <w:r w:rsidR="00BA3DFF">
        <w:rPr>
          <w:rFonts w:ascii="Arial" w:eastAsia="Calibri" w:hAnsi="Arial" w:cs="Arial"/>
          <w:color w:val="000000" w:themeColor="text1"/>
          <w:sz w:val="22"/>
        </w:rPr>
        <w:t xml:space="preserve"> a la imposición unilateral de las multas y la cláusula penal pecuniaria</w:t>
      </w:r>
      <w:r w:rsidR="00FE7C7D">
        <w:rPr>
          <w:rFonts w:ascii="Arial" w:eastAsia="Calibri" w:hAnsi="Arial" w:cs="Arial"/>
          <w:color w:val="000000" w:themeColor="text1"/>
          <w:sz w:val="22"/>
        </w:rPr>
        <w:t>, la cual</w:t>
      </w:r>
      <w:r w:rsidR="00BA3DFF">
        <w:rPr>
          <w:rFonts w:ascii="Arial" w:eastAsia="Calibri" w:hAnsi="Arial" w:cs="Arial"/>
          <w:color w:val="000000" w:themeColor="text1"/>
          <w:sz w:val="22"/>
        </w:rPr>
        <w:t xml:space="preserve"> está prevista en una norma diferente</w:t>
      </w:r>
      <w:r w:rsidR="00FE7C7D">
        <w:rPr>
          <w:rFonts w:ascii="Arial" w:eastAsia="Calibri" w:hAnsi="Arial" w:cs="Arial"/>
          <w:color w:val="000000" w:themeColor="text1"/>
          <w:sz w:val="22"/>
        </w:rPr>
        <w:t xml:space="preserve"> cuya aplicación es transversal al régimen contractual de las entidades sometidas</w:t>
      </w:r>
      <w:r w:rsidR="00BA3DFF">
        <w:rPr>
          <w:rFonts w:ascii="Arial" w:eastAsia="Calibri" w:hAnsi="Arial" w:cs="Arial"/>
          <w:color w:val="000000" w:themeColor="text1"/>
          <w:sz w:val="22"/>
        </w:rPr>
        <w:t>.</w:t>
      </w:r>
    </w:p>
    <w:p w14:paraId="6F51B101" w14:textId="31B5829D" w:rsidR="006A4A0C" w:rsidRDefault="00E30C6B" w:rsidP="006A4A0C">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Tres</w:t>
      </w:r>
      <w:r w:rsidR="00BA3DFF">
        <w:rPr>
          <w:rFonts w:ascii="Arial" w:eastAsia="Calibri" w:hAnsi="Arial" w:cs="Arial"/>
          <w:color w:val="000000" w:themeColor="text1"/>
          <w:sz w:val="22"/>
        </w:rPr>
        <w:t xml:space="preserve"> (</w:t>
      </w:r>
      <w:r>
        <w:rPr>
          <w:rFonts w:ascii="Arial" w:eastAsia="Calibri" w:hAnsi="Arial" w:cs="Arial"/>
          <w:color w:val="000000" w:themeColor="text1"/>
          <w:sz w:val="22"/>
        </w:rPr>
        <w:t>3</w:t>
      </w:r>
      <w:r w:rsidR="00BA3DFF">
        <w:rPr>
          <w:rFonts w:ascii="Arial" w:eastAsia="Calibri" w:hAnsi="Arial" w:cs="Arial"/>
          <w:color w:val="000000" w:themeColor="text1"/>
          <w:sz w:val="22"/>
        </w:rPr>
        <w:t>) argumentos s</w:t>
      </w:r>
      <w:r w:rsidR="00C13354">
        <w:rPr>
          <w:rFonts w:ascii="Arial" w:eastAsia="Calibri" w:hAnsi="Arial" w:cs="Arial"/>
          <w:color w:val="000000" w:themeColor="text1"/>
          <w:sz w:val="22"/>
        </w:rPr>
        <w:t>ustentan</w:t>
      </w:r>
      <w:r w:rsidR="00BA3DFF">
        <w:rPr>
          <w:rFonts w:ascii="Arial" w:eastAsia="Calibri" w:hAnsi="Arial" w:cs="Arial"/>
          <w:color w:val="000000" w:themeColor="text1"/>
          <w:sz w:val="22"/>
        </w:rPr>
        <w:t xml:space="preserve"> esta </w:t>
      </w:r>
      <w:r w:rsidR="00FE7C7D">
        <w:rPr>
          <w:rFonts w:ascii="Arial" w:eastAsia="Calibri" w:hAnsi="Arial" w:cs="Arial"/>
          <w:color w:val="000000" w:themeColor="text1"/>
          <w:sz w:val="22"/>
        </w:rPr>
        <w:t xml:space="preserve">interpretación. </w:t>
      </w:r>
      <w:r w:rsidR="00FE7C7D" w:rsidRPr="00FE7C7D">
        <w:rPr>
          <w:rFonts w:ascii="Arial" w:eastAsia="Calibri" w:hAnsi="Arial" w:cs="Arial"/>
          <w:i/>
          <w:iCs/>
          <w:color w:val="000000" w:themeColor="text1"/>
          <w:sz w:val="22"/>
        </w:rPr>
        <w:t>Por un lado</w:t>
      </w:r>
      <w:r w:rsidR="00FE7C7D">
        <w:rPr>
          <w:rFonts w:ascii="Arial" w:eastAsia="Calibri" w:hAnsi="Arial" w:cs="Arial"/>
          <w:color w:val="000000" w:themeColor="text1"/>
          <w:sz w:val="22"/>
        </w:rPr>
        <w:t>, la citada distinción entre los cuatro (4) grupos de contratos para efectos de los poderes exorbitantes se refiere únicamente a las facultades previstas en el</w:t>
      </w:r>
      <w:r>
        <w:rPr>
          <w:rFonts w:ascii="Arial" w:eastAsia="Calibri" w:hAnsi="Arial" w:cs="Arial"/>
          <w:color w:val="000000" w:themeColor="text1"/>
          <w:sz w:val="22"/>
        </w:rPr>
        <w:t xml:space="preserve"> artículo 14 del Estatuto General de Contratación</w:t>
      </w:r>
      <w:r w:rsidR="00397046">
        <w:rPr>
          <w:rFonts w:ascii="Arial" w:eastAsia="Calibri" w:hAnsi="Arial" w:cs="Arial"/>
          <w:color w:val="000000" w:themeColor="text1"/>
          <w:sz w:val="22"/>
        </w:rPr>
        <w:t xml:space="preserve"> de la Administración</w:t>
      </w:r>
      <w:r>
        <w:rPr>
          <w:rFonts w:ascii="Arial" w:eastAsia="Calibri" w:hAnsi="Arial" w:cs="Arial"/>
          <w:color w:val="000000" w:themeColor="text1"/>
          <w:sz w:val="22"/>
        </w:rPr>
        <w:t xml:space="preserve"> Pública, dentro del cual no se encuentra la del artículo 17 de la Ley 1150 de 2007. </w:t>
      </w:r>
      <w:r w:rsidRPr="00E30C6B">
        <w:rPr>
          <w:rFonts w:ascii="Arial" w:eastAsia="Calibri" w:hAnsi="Arial" w:cs="Arial"/>
          <w:i/>
          <w:iCs/>
          <w:color w:val="000000" w:themeColor="text1"/>
          <w:sz w:val="22"/>
        </w:rPr>
        <w:t>Por otra parte</w:t>
      </w:r>
      <w:r>
        <w:rPr>
          <w:rFonts w:ascii="Arial" w:eastAsia="Calibri" w:hAnsi="Arial" w:cs="Arial"/>
          <w:color w:val="000000" w:themeColor="text1"/>
          <w:sz w:val="22"/>
        </w:rPr>
        <w:t xml:space="preserve">, la facultad de imponer sanciones pecuniarias </w:t>
      </w:r>
      <w:r w:rsidR="0060624B">
        <w:rPr>
          <w:rFonts w:ascii="Arial" w:eastAsia="Calibri" w:hAnsi="Arial" w:cs="Arial"/>
          <w:color w:val="000000" w:themeColor="text1"/>
          <w:sz w:val="22"/>
        </w:rPr>
        <w:t xml:space="preserve">unilateralmente </w:t>
      </w:r>
      <w:r>
        <w:rPr>
          <w:rFonts w:ascii="Arial" w:eastAsia="Calibri" w:hAnsi="Arial" w:cs="Arial"/>
          <w:color w:val="000000" w:themeColor="text1"/>
          <w:sz w:val="22"/>
        </w:rPr>
        <w:t>es un elemento de la naturaleza</w:t>
      </w:r>
      <w:r w:rsidR="004276E5">
        <w:rPr>
          <w:rFonts w:ascii="Arial" w:eastAsia="Calibri" w:hAnsi="Arial" w:cs="Arial"/>
          <w:color w:val="000000" w:themeColor="text1"/>
          <w:sz w:val="22"/>
        </w:rPr>
        <w:t>, el cual –a diferencia de los poderes anteriormente citados– es independiente de la tipología o el objeto</w:t>
      </w:r>
      <w:r w:rsidR="00AF7F14">
        <w:rPr>
          <w:rFonts w:ascii="Arial" w:eastAsia="Calibri" w:hAnsi="Arial" w:cs="Arial"/>
          <w:color w:val="000000" w:themeColor="text1"/>
          <w:sz w:val="22"/>
        </w:rPr>
        <w:t xml:space="preserve"> negocial</w:t>
      </w:r>
      <w:r w:rsidR="004276E5">
        <w:rPr>
          <w:rFonts w:ascii="Arial" w:eastAsia="Calibri" w:hAnsi="Arial" w:cs="Arial"/>
          <w:color w:val="000000" w:themeColor="text1"/>
          <w:sz w:val="22"/>
        </w:rPr>
        <w:t xml:space="preserve"> y, por tanto, está sobreentendida en cualquier </w:t>
      </w:r>
      <w:r w:rsidR="00AF7F14">
        <w:rPr>
          <w:rFonts w:ascii="Arial" w:eastAsia="Calibri" w:hAnsi="Arial" w:cs="Arial"/>
          <w:color w:val="000000" w:themeColor="text1"/>
          <w:sz w:val="22"/>
        </w:rPr>
        <w:t xml:space="preserve">contrato de las entidades sometidas. </w:t>
      </w:r>
      <w:r w:rsidR="00AF7F14" w:rsidRPr="00AF7F14">
        <w:rPr>
          <w:rFonts w:ascii="Arial" w:eastAsia="Calibri" w:hAnsi="Arial" w:cs="Arial"/>
          <w:i/>
          <w:iCs/>
          <w:color w:val="000000" w:themeColor="text1"/>
          <w:sz w:val="22"/>
        </w:rPr>
        <w:t>Finalmente</w:t>
      </w:r>
      <w:r w:rsidR="00AF7F14">
        <w:rPr>
          <w:rFonts w:ascii="Arial" w:eastAsia="Calibri" w:hAnsi="Arial" w:cs="Arial"/>
          <w:color w:val="000000" w:themeColor="text1"/>
          <w:sz w:val="22"/>
        </w:rPr>
        <w:t>, es necesario entender en forma estricta el artículo 14 de la Ley 80 de 1993, armonizando el numeral 2 con el parágrafo</w:t>
      </w:r>
      <w:r w:rsidR="0060624B">
        <w:rPr>
          <w:rFonts w:ascii="Arial" w:eastAsia="Calibri" w:hAnsi="Arial" w:cs="Arial"/>
          <w:color w:val="000000" w:themeColor="text1"/>
          <w:sz w:val="22"/>
        </w:rPr>
        <w:t>.</w:t>
      </w:r>
      <w:r w:rsidR="00397046">
        <w:rPr>
          <w:rFonts w:ascii="Arial" w:eastAsia="Calibri" w:hAnsi="Arial" w:cs="Arial"/>
          <w:color w:val="000000" w:themeColor="text1"/>
          <w:sz w:val="22"/>
        </w:rPr>
        <w:t xml:space="preserve"> Lo anterior, conforme a la directriz hermenéutica del artículo </w:t>
      </w:r>
      <w:r w:rsidR="001F01B2">
        <w:rPr>
          <w:rFonts w:ascii="Arial" w:eastAsia="Calibri" w:hAnsi="Arial" w:cs="Arial"/>
          <w:color w:val="000000" w:themeColor="text1"/>
          <w:sz w:val="22"/>
        </w:rPr>
        <w:t>31 del Código Civil, según la cual «</w:t>
      </w:r>
      <w:r w:rsidR="001F01B2" w:rsidRPr="001F01B2">
        <w:rPr>
          <w:rFonts w:ascii="Arial" w:eastAsia="Calibri" w:hAnsi="Arial" w:cs="Arial"/>
          <w:color w:val="000000" w:themeColor="text1"/>
          <w:sz w:val="22"/>
        </w:rPr>
        <w:t>Lo favorable u odioso de una disposición no se tomará en cuenta para ampliar o restringir su interpretación</w:t>
      </w:r>
      <w:r w:rsidR="001F01B2">
        <w:rPr>
          <w:rFonts w:ascii="Arial" w:eastAsia="Calibri" w:hAnsi="Arial" w:cs="Arial"/>
          <w:color w:val="000000" w:themeColor="text1"/>
          <w:sz w:val="22"/>
        </w:rPr>
        <w:t xml:space="preserve"> […]».</w:t>
      </w:r>
    </w:p>
    <w:p w14:paraId="2E963DB1" w14:textId="08D6E0FC" w:rsidR="000E1137" w:rsidRDefault="00F62FAD" w:rsidP="006A4A0C">
      <w:pPr>
        <w:spacing w:after="120" w:line="276" w:lineRule="auto"/>
        <w:ind w:firstLine="708"/>
        <w:jc w:val="both"/>
        <w:rPr>
          <w:rFonts w:ascii="Arial" w:eastAsia="Calibri" w:hAnsi="Arial" w:cs="Arial"/>
          <w:color w:val="000000" w:themeColor="text1"/>
          <w:sz w:val="22"/>
        </w:rPr>
      </w:pPr>
      <w:r w:rsidRPr="00685A27">
        <w:rPr>
          <w:rFonts w:ascii="Arial" w:eastAsia="Calibri" w:hAnsi="Arial" w:cs="Arial"/>
          <w:b/>
          <w:bCs/>
          <w:i/>
          <w:iCs/>
          <w:color w:val="000000" w:themeColor="text1"/>
          <w:sz w:val="22"/>
        </w:rPr>
        <w:t>iii)</w:t>
      </w:r>
      <w:r>
        <w:rPr>
          <w:rFonts w:ascii="Arial" w:eastAsia="Calibri" w:hAnsi="Arial" w:cs="Arial"/>
          <w:color w:val="000000" w:themeColor="text1"/>
          <w:sz w:val="22"/>
        </w:rPr>
        <w:t xml:space="preserve"> </w:t>
      </w:r>
      <w:r w:rsidR="0060624B">
        <w:rPr>
          <w:rFonts w:ascii="Arial" w:eastAsia="Calibri" w:hAnsi="Arial" w:cs="Arial"/>
          <w:color w:val="000000" w:themeColor="text1"/>
          <w:sz w:val="22"/>
        </w:rPr>
        <w:t xml:space="preserve">En este contexto, una </w:t>
      </w:r>
      <w:r w:rsidR="0060624B">
        <w:rPr>
          <w:rFonts w:ascii="Arial" w:eastAsia="Calibri" w:hAnsi="Arial" w:cs="Arial"/>
          <w:i/>
          <w:iCs/>
          <w:color w:val="000000" w:themeColor="text1"/>
          <w:sz w:val="22"/>
        </w:rPr>
        <w:t>tercera</w:t>
      </w:r>
      <w:r w:rsidR="0060624B">
        <w:rPr>
          <w:rFonts w:ascii="Arial" w:eastAsia="Calibri" w:hAnsi="Arial" w:cs="Arial"/>
          <w:color w:val="000000" w:themeColor="text1"/>
          <w:sz w:val="22"/>
        </w:rPr>
        <w:t xml:space="preserve"> perspectiva para abordar el tema –y que</w:t>
      </w:r>
      <w:r w:rsidR="005F627F">
        <w:rPr>
          <w:rFonts w:ascii="Arial" w:eastAsia="Calibri" w:hAnsi="Arial" w:cs="Arial"/>
          <w:color w:val="000000" w:themeColor="text1"/>
          <w:sz w:val="22"/>
        </w:rPr>
        <w:t>, en ausencia de una sentencia de unificación sobre la materia,</w:t>
      </w:r>
      <w:r w:rsidR="0060624B">
        <w:rPr>
          <w:rFonts w:ascii="Arial" w:eastAsia="Calibri" w:hAnsi="Arial" w:cs="Arial"/>
          <w:color w:val="000000" w:themeColor="text1"/>
          <w:sz w:val="22"/>
        </w:rPr>
        <w:t xml:space="preserve"> la Agencia estima adecuada– consiste en entender que cuando el parágrafo del artículo </w:t>
      </w:r>
      <w:r w:rsidR="00397046">
        <w:rPr>
          <w:rFonts w:ascii="Arial" w:eastAsia="Calibri" w:hAnsi="Arial" w:cs="Arial"/>
          <w:color w:val="000000" w:themeColor="text1"/>
          <w:sz w:val="22"/>
        </w:rPr>
        <w:t>14 del Estatuto General de Contratación de la Administración Pública dispone que «</w:t>
      </w:r>
      <w:r w:rsidR="00397046" w:rsidRPr="009A10DA">
        <w:rPr>
          <w:rFonts w:ascii="Arial" w:eastAsia="Calibri" w:hAnsi="Arial" w:cs="Arial"/>
          <w:color w:val="000000" w:themeColor="text1"/>
          <w:sz w:val="22"/>
        </w:rPr>
        <w:t xml:space="preserve">En los contratos </w:t>
      </w:r>
      <w:r w:rsidR="00397046">
        <w:rPr>
          <w:rFonts w:ascii="Arial" w:eastAsia="Calibri" w:hAnsi="Arial" w:cs="Arial"/>
          <w:color w:val="000000" w:themeColor="text1"/>
          <w:sz w:val="22"/>
        </w:rPr>
        <w:t>[…]</w:t>
      </w:r>
      <w:r w:rsidR="00397046" w:rsidRPr="009A10DA">
        <w:rPr>
          <w:rFonts w:ascii="Arial" w:eastAsia="Calibri" w:hAnsi="Arial" w:cs="Arial"/>
          <w:color w:val="000000" w:themeColor="text1"/>
          <w:sz w:val="22"/>
        </w:rPr>
        <w:t xml:space="preserve"> interadministrativos</w:t>
      </w:r>
      <w:r w:rsidR="00397046">
        <w:rPr>
          <w:rFonts w:ascii="Arial" w:eastAsia="Calibri" w:hAnsi="Arial" w:cs="Arial"/>
          <w:color w:val="000000" w:themeColor="text1"/>
          <w:sz w:val="22"/>
        </w:rPr>
        <w:t xml:space="preserve"> […]</w:t>
      </w:r>
      <w:r w:rsidR="00397046" w:rsidRPr="009A10DA">
        <w:rPr>
          <w:rFonts w:ascii="Arial" w:eastAsia="Calibri" w:hAnsi="Arial" w:cs="Arial"/>
          <w:color w:val="000000" w:themeColor="text1"/>
          <w:sz w:val="22"/>
        </w:rPr>
        <w:t xml:space="preserve"> se prescindirá de la utilización de las cláusulas o estipulaciones excepcionales</w:t>
      </w:r>
      <w:r w:rsidR="00397046">
        <w:rPr>
          <w:rFonts w:ascii="Arial" w:eastAsia="Calibri" w:hAnsi="Arial" w:cs="Arial"/>
          <w:color w:val="000000" w:themeColor="text1"/>
          <w:sz w:val="22"/>
        </w:rPr>
        <w:t xml:space="preserve">», esta última expresión se refiere a los poderes exorbitantes de </w:t>
      </w:r>
      <w:r w:rsidR="00397046" w:rsidRPr="00BA3DFF">
        <w:rPr>
          <w:rFonts w:ascii="Arial" w:eastAsia="Calibri" w:hAnsi="Arial" w:cs="Arial"/>
          <w:color w:val="000000" w:themeColor="text1"/>
          <w:sz w:val="22"/>
        </w:rPr>
        <w:t>terminación, interpretación y modificación unilaterales, de sometimiento a las leyes nacionales y de caducidad</w:t>
      </w:r>
      <w:r w:rsidR="00397046">
        <w:rPr>
          <w:rFonts w:ascii="Arial" w:eastAsia="Calibri" w:hAnsi="Arial" w:cs="Arial"/>
          <w:color w:val="000000" w:themeColor="text1"/>
          <w:sz w:val="22"/>
        </w:rPr>
        <w:t xml:space="preserve">, así como la cláusula de reversión en los contratos de concesión, de acuerdo a la enumeración del numeral segundo </w:t>
      </w:r>
      <w:r w:rsidR="00397046" w:rsidRPr="00397046">
        <w:rPr>
          <w:rFonts w:ascii="Arial" w:eastAsia="Calibri" w:hAnsi="Arial" w:cs="Arial"/>
          <w:i/>
          <w:iCs/>
          <w:color w:val="000000" w:themeColor="text1"/>
          <w:sz w:val="22"/>
        </w:rPr>
        <w:t>ibidem</w:t>
      </w:r>
      <w:r w:rsidR="001F01B2">
        <w:rPr>
          <w:rFonts w:ascii="Arial" w:eastAsia="Calibri" w:hAnsi="Arial" w:cs="Arial"/>
          <w:color w:val="000000" w:themeColor="text1"/>
          <w:sz w:val="22"/>
        </w:rPr>
        <w:t xml:space="preserve">. </w:t>
      </w:r>
    </w:p>
    <w:p w14:paraId="786DEC84" w14:textId="12BB171E" w:rsidR="000E1137" w:rsidRDefault="004A41EB" w:rsidP="0054171D">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C</w:t>
      </w:r>
      <w:r w:rsidR="001F01B2">
        <w:rPr>
          <w:rFonts w:ascii="Arial" w:eastAsia="Calibri" w:hAnsi="Arial" w:cs="Arial"/>
          <w:color w:val="000000" w:themeColor="text1"/>
          <w:sz w:val="22"/>
        </w:rPr>
        <w:t>onforme a la jurisprudencia de</w:t>
      </w:r>
      <w:r w:rsidR="000E1137">
        <w:rPr>
          <w:rFonts w:ascii="Arial" w:eastAsia="Calibri" w:hAnsi="Arial" w:cs="Arial"/>
          <w:color w:val="000000" w:themeColor="text1"/>
          <w:sz w:val="22"/>
        </w:rPr>
        <w:t xml:space="preserve"> </w:t>
      </w:r>
      <w:r w:rsidR="001F01B2">
        <w:rPr>
          <w:rFonts w:ascii="Arial" w:eastAsia="Calibri" w:hAnsi="Arial" w:cs="Arial"/>
          <w:color w:val="000000" w:themeColor="text1"/>
          <w:sz w:val="22"/>
        </w:rPr>
        <w:t>l</w:t>
      </w:r>
      <w:r w:rsidR="000E1137">
        <w:rPr>
          <w:rFonts w:ascii="Arial" w:eastAsia="Calibri" w:hAnsi="Arial" w:cs="Arial"/>
          <w:color w:val="000000" w:themeColor="text1"/>
          <w:sz w:val="22"/>
        </w:rPr>
        <w:t>a Sección Tercera del</w:t>
      </w:r>
      <w:r w:rsidR="001F01B2">
        <w:rPr>
          <w:rFonts w:ascii="Arial" w:eastAsia="Calibri" w:hAnsi="Arial" w:cs="Arial"/>
          <w:color w:val="000000" w:themeColor="text1"/>
          <w:sz w:val="22"/>
        </w:rPr>
        <w:t xml:space="preserve"> Consejo de Estado, es necesario tener en cuenta que</w:t>
      </w:r>
      <w:r w:rsidR="000E1137">
        <w:rPr>
          <w:rFonts w:ascii="Arial" w:eastAsia="Calibri" w:hAnsi="Arial" w:cs="Arial"/>
          <w:color w:val="000000" w:themeColor="text1"/>
          <w:sz w:val="22"/>
        </w:rPr>
        <w:t xml:space="preserve"> «[…] </w:t>
      </w:r>
      <w:r w:rsidR="000E1137" w:rsidRPr="000E1137">
        <w:rPr>
          <w:rFonts w:ascii="Arial" w:eastAsia="Calibri" w:hAnsi="Arial" w:cs="Arial"/>
          <w:color w:val="000000" w:themeColor="text1"/>
          <w:sz w:val="22"/>
        </w:rPr>
        <w:t>la taxatividad de las cláusulas excepcionales agrupadas en el artículo 14 de la Ley 80 de 199</w:t>
      </w:r>
      <w:r w:rsidR="007D169E">
        <w:rPr>
          <w:rFonts w:ascii="Arial" w:eastAsia="Calibri" w:hAnsi="Arial" w:cs="Arial"/>
          <w:color w:val="000000" w:themeColor="text1"/>
          <w:sz w:val="22"/>
        </w:rPr>
        <w:t>3</w:t>
      </w:r>
      <w:r w:rsidR="000E1137" w:rsidRPr="000E1137">
        <w:rPr>
          <w:rFonts w:ascii="Arial" w:eastAsia="Calibri" w:hAnsi="Arial" w:cs="Arial"/>
          <w:color w:val="000000" w:themeColor="text1"/>
          <w:sz w:val="22"/>
        </w:rPr>
        <w:t xml:space="preserve"> conduce a que su aplicación sea restrictiva y que, en esa virtud, solo se conciban como tales las que allí se enuncian, sin que con ello </w:t>
      </w:r>
      <w:r w:rsidR="000E1137" w:rsidRPr="000E1137">
        <w:rPr>
          <w:rFonts w:ascii="Arial" w:eastAsia="Calibri" w:hAnsi="Arial" w:cs="Arial"/>
          <w:color w:val="000000" w:themeColor="text1"/>
          <w:sz w:val="22"/>
        </w:rPr>
        <w:lastRenderedPageBreak/>
        <w:t>se pretenda desconocer el carácter de prerrogativas especiales de las demás facultades unilaterales de las que se encuentra investida la Administración por ministerio de la Ley</w:t>
      </w:r>
      <w:r w:rsidR="000E1137">
        <w:rPr>
          <w:rFonts w:ascii="Arial" w:eastAsia="Calibri" w:hAnsi="Arial" w:cs="Arial"/>
          <w:color w:val="000000" w:themeColor="text1"/>
          <w:sz w:val="22"/>
        </w:rPr>
        <w:t>»</w:t>
      </w:r>
      <w:r w:rsidR="000E1137">
        <w:rPr>
          <w:rStyle w:val="Refdenotaalpie"/>
          <w:rFonts w:ascii="Arial" w:eastAsia="Calibri" w:hAnsi="Arial" w:cs="Arial"/>
          <w:color w:val="000000" w:themeColor="text1"/>
          <w:sz w:val="22"/>
        </w:rPr>
        <w:footnoteReference w:id="26"/>
      </w:r>
      <w:r w:rsidR="000E1137">
        <w:rPr>
          <w:rFonts w:ascii="Arial" w:eastAsia="Calibri" w:hAnsi="Arial" w:cs="Arial"/>
          <w:color w:val="000000" w:themeColor="text1"/>
          <w:sz w:val="22"/>
        </w:rPr>
        <w:t xml:space="preserve">. </w:t>
      </w:r>
      <w:r w:rsidR="00D44F85">
        <w:rPr>
          <w:rFonts w:ascii="Arial" w:eastAsia="Calibri" w:hAnsi="Arial" w:cs="Arial"/>
          <w:color w:val="000000" w:themeColor="text1"/>
          <w:sz w:val="22"/>
        </w:rPr>
        <w:t xml:space="preserve">De esta manera, dado que la norma citada no restringe la facultad de imponer unilateralmente sanciones pecuniarias en los contratos interadministrativos, la facultad del artículo 17 de la Ley 1150 de 2007 </w:t>
      </w:r>
      <w:r w:rsidR="00AF59BD">
        <w:rPr>
          <w:rFonts w:ascii="Arial" w:eastAsia="Calibri" w:hAnsi="Arial" w:cs="Arial"/>
          <w:color w:val="000000" w:themeColor="text1"/>
          <w:sz w:val="22"/>
        </w:rPr>
        <w:t>rige</w:t>
      </w:r>
      <w:r w:rsidR="00D44F85">
        <w:rPr>
          <w:rFonts w:ascii="Arial" w:eastAsia="Calibri" w:hAnsi="Arial" w:cs="Arial"/>
          <w:color w:val="000000" w:themeColor="text1"/>
          <w:sz w:val="22"/>
        </w:rPr>
        <w:t xml:space="preserve"> en este tipo de negocios</w:t>
      </w:r>
      <w:r w:rsidR="00AF59BD">
        <w:rPr>
          <w:rFonts w:ascii="Arial" w:eastAsia="Calibri" w:hAnsi="Arial" w:cs="Arial"/>
          <w:color w:val="000000" w:themeColor="text1"/>
          <w:sz w:val="22"/>
        </w:rPr>
        <w:t xml:space="preserve">, especialmente, cuando </w:t>
      </w:r>
      <w:r w:rsidR="00F52E42">
        <w:rPr>
          <w:rFonts w:ascii="Arial" w:eastAsia="Calibri" w:hAnsi="Arial" w:cs="Arial"/>
          <w:color w:val="000000" w:themeColor="text1"/>
          <w:sz w:val="22"/>
        </w:rPr>
        <w:t xml:space="preserve">la </w:t>
      </w:r>
      <w:r w:rsidR="00AF59BD">
        <w:rPr>
          <w:rFonts w:ascii="Arial" w:eastAsia="Calibri" w:hAnsi="Arial" w:cs="Arial"/>
          <w:color w:val="000000" w:themeColor="text1"/>
          <w:sz w:val="22"/>
        </w:rPr>
        <w:t>declaración de las multas y la cláusula penal aplica en todos los contratos</w:t>
      </w:r>
      <w:r w:rsidR="00AF59BD">
        <w:rPr>
          <w:rStyle w:val="Refdenotaalpie"/>
          <w:rFonts w:ascii="Arial" w:eastAsia="Calibri" w:hAnsi="Arial" w:cs="Arial"/>
          <w:color w:val="000000" w:themeColor="text1"/>
          <w:sz w:val="22"/>
        </w:rPr>
        <w:footnoteReference w:id="27"/>
      </w:r>
      <w:r w:rsidR="00D44F85">
        <w:rPr>
          <w:rFonts w:ascii="Arial" w:eastAsia="Calibri" w:hAnsi="Arial" w:cs="Arial"/>
          <w:color w:val="000000" w:themeColor="text1"/>
          <w:sz w:val="22"/>
        </w:rPr>
        <w:t>.</w:t>
      </w:r>
      <w:r w:rsidR="00907F0B">
        <w:rPr>
          <w:rFonts w:ascii="Arial" w:eastAsia="Calibri" w:hAnsi="Arial" w:cs="Arial"/>
          <w:color w:val="000000" w:themeColor="text1"/>
          <w:sz w:val="22"/>
        </w:rPr>
        <w:t xml:space="preserve"> En </w:t>
      </w:r>
      <w:r w:rsidR="00270371">
        <w:rPr>
          <w:rFonts w:ascii="Arial" w:eastAsia="Calibri" w:hAnsi="Arial" w:cs="Arial"/>
          <w:color w:val="000000" w:themeColor="text1"/>
          <w:sz w:val="22"/>
        </w:rPr>
        <w:t>este sentido</w:t>
      </w:r>
      <w:r w:rsidR="00907F0B">
        <w:rPr>
          <w:rFonts w:ascii="Arial" w:eastAsia="Calibri" w:hAnsi="Arial" w:cs="Arial"/>
          <w:color w:val="000000" w:themeColor="text1"/>
          <w:sz w:val="22"/>
        </w:rPr>
        <w:t>, la Sala de Consulta y Servicio Civil explica lo siguiente:</w:t>
      </w:r>
    </w:p>
    <w:p w14:paraId="572CB5FE" w14:textId="77777777" w:rsidR="0054171D" w:rsidRDefault="0054171D" w:rsidP="0054171D">
      <w:pPr>
        <w:spacing w:line="276" w:lineRule="auto"/>
        <w:jc w:val="both"/>
        <w:rPr>
          <w:rFonts w:ascii="Arial" w:eastAsia="Calibri" w:hAnsi="Arial" w:cs="Arial"/>
          <w:color w:val="000000" w:themeColor="text1"/>
          <w:sz w:val="22"/>
        </w:rPr>
      </w:pPr>
    </w:p>
    <w:p w14:paraId="5DB0FB58" w14:textId="576F1AF1" w:rsidR="001345F5" w:rsidRPr="0054171D" w:rsidRDefault="001345F5" w:rsidP="0054171D">
      <w:pPr>
        <w:spacing w:after="120"/>
        <w:ind w:left="709" w:right="709"/>
        <w:jc w:val="both"/>
        <w:rPr>
          <w:rFonts w:ascii="Arial" w:eastAsia="Calibri" w:hAnsi="Arial" w:cs="Arial"/>
          <w:color w:val="000000" w:themeColor="text1"/>
          <w:sz w:val="21"/>
          <w:szCs w:val="21"/>
        </w:rPr>
      </w:pPr>
      <w:r w:rsidRPr="0054171D">
        <w:rPr>
          <w:rFonts w:ascii="Arial" w:eastAsia="Calibri" w:hAnsi="Arial" w:cs="Arial"/>
          <w:color w:val="000000" w:themeColor="text1"/>
          <w:sz w:val="21"/>
          <w:szCs w:val="21"/>
        </w:rPr>
        <w:t xml:space="preserve">[…] teniendo en cuenta la diferencia entre contratos y convenios interadministrativos, es posible concluir que en los contratos interadministrativos resulta procedente ejercer las competencias o potestades unilaterales de la Administración para la imposición de multas, sanciones y declaratorias de incumplimiento, mientras que ello no es admisible en los convenios interadministrativos puros u originales. Se exceptúa el caso de </w:t>
      </w:r>
      <w:bookmarkStart w:id="14" w:name="_Hlk90279800"/>
      <w:r w:rsidRPr="0054171D">
        <w:rPr>
          <w:rFonts w:ascii="Arial" w:eastAsia="Calibri" w:hAnsi="Arial" w:cs="Arial"/>
          <w:color w:val="000000" w:themeColor="text1"/>
          <w:sz w:val="21"/>
          <w:szCs w:val="21"/>
        </w:rPr>
        <w:t xml:space="preserve">los “convenios interadministrativos” que comporten el pago de un valor económico (precio o remuneración) […], es decir, aquellos cuyo objeto contemple obligaciones de contenido patrimonial, los cuales, aunque se denominen así, se someterán al mismo régimen de los contratos interadministrativos, </w:t>
      </w:r>
      <w:r w:rsidR="0054171D" w:rsidRPr="0054171D">
        <w:rPr>
          <w:rFonts w:ascii="Arial" w:eastAsia="Calibri" w:hAnsi="Arial" w:cs="Arial"/>
          <w:color w:val="000000" w:themeColor="text1"/>
          <w:sz w:val="21"/>
          <w:szCs w:val="21"/>
        </w:rPr>
        <w:t>[…]</w:t>
      </w:r>
      <w:r w:rsidRPr="0054171D">
        <w:rPr>
          <w:rFonts w:ascii="Arial" w:eastAsia="Calibri" w:hAnsi="Arial" w:cs="Arial"/>
          <w:color w:val="000000" w:themeColor="text1"/>
          <w:sz w:val="21"/>
          <w:szCs w:val="21"/>
        </w:rPr>
        <w:t xml:space="preserve"> y, por lo tanto, en ellos es jurídicamente viable la aplicación de los supuestos del artículo 17 de la Ley 1150 de 2007 y del artículo 86 de la Ley 1474 de 2011</w:t>
      </w:r>
      <w:bookmarkEnd w:id="14"/>
      <w:r w:rsidRPr="0054171D">
        <w:rPr>
          <w:rFonts w:ascii="Arial" w:eastAsia="Calibri" w:hAnsi="Arial" w:cs="Arial"/>
          <w:color w:val="000000" w:themeColor="text1"/>
          <w:sz w:val="21"/>
          <w:szCs w:val="21"/>
        </w:rPr>
        <w:t xml:space="preserve">. </w:t>
      </w:r>
    </w:p>
    <w:p w14:paraId="3A2CEA20" w14:textId="7AB9F5FA" w:rsidR="001345F5" w:rsidRPr="0054171D" w:rsidRDefault="001345F5" w:rsidP="0054171D">
      <w:pPr>
        <w:ind w:left="709" w:right="709"/>
        <w:jc w:val="both"/>
        <w:rPr>
          <w:rFonts w:ascii="Arial" w:eastAsia="Calibri" w:hAnsi="Arial" w:cs="Arial"/>
          <w:color w:val="000000" w:themeColor="text1"/>
          <w:sz w:val="21"/>
          <w:szCs w:val="21"/>
        </w:rPr>
      </w:pPr>
      <w:r w:rsidRPr="0054171D">
        <w:rPr>
          <w:rFonts w:ascii="Arial" w:eastAsia="Calibri" w:hAnsi="Arial" w:cs="Arial"/>
          <w:color w:val="000000" w:themeColor="text1"/>
          <w:sz w:val="21"/>
          <w:szCs w:val="21"/>
        </w:rPr>
        <w:t>Como se analizó, la exclusión de los poderes exorbitantes en los convenios interadministrativos estriba en el hecho de que los sujetos públicos partes de los mismos y sus intereses, se encuentran en pie de igualdad; por el contrario, si existe desigualdad entre los fines e intereses de las dos entidades estatales, es claro que no deberá prescindirse de los privilegios unilaterales y es menester, por tanto, su aplicación por parte de la Administración contratante</w:t>
      </w:r>
      <w:r w:rsidR="0054171D" w:rsidRPr="0054171D">
        <w:rPr>
          <w:rStyle w:val="Refdenotaalpie"/>
          <w:rFonts w:ascii="Arial" w:eastAsia="Calibri" w:hAnsi="Arial" w:cs="Arial"/>
          <w:color w:val="000000" w:themeColor="text1"/>
          <w:sz w:val="21"/>
          <w:szCs w:val="21"/>
        </w:rPr>
        <w:footnoteReference w:id="28"/>
      </w:r>
      <w:r w:rsidRPr="0054171D">
        <w:rPr>
          <w:rFonts w:ascii="Arial" w:eastAsia="Calibri" w:hAnsi="Arial" w:cs="Arial"/>
          <w:color w:val="000000" w:themeColor="text1"/>
          <w:sz w:val="21"/>
          <w:szCs w:val="21"/>
        </w:rPr>
        <w:t>.</w:t>
      </w:r>
    </w:p>
    <w:p w14:paraId="4B1E6A76" w14:textId="77777777" w:rsidR="0054171D" w:rsidRDefault="0054171D" w:rsidP="0054171D">
      <w:pPr>
        <w:spacing w:line="276" w:lineRule="auto"/>
        <w:jc w:val="both"/>
        <w:rPr>
          <w:rFonts w:ascii="Arial" w:eastAsia="Calibri" w:hAnsi="Arial" w:cs="Arial"/>
          <w:color w:val="000000" w:themeColor="text1"/>
          <w:sz w:val="22"/>
        </w:rPr>
      </w:pPr>
    </w:p>
    <w:p w14:paraId="45F4FBF2" w14:textId="03D5C8D0" w:rsidR="00E9217A" w:rsidRDefault="0054171D" w:rsidP="00685A27">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síntesis, </w:t>
      </w:r>
      <w:bookmarkStart w:id="15" w:name="_Hlk90278984"/>
      <w:r w:rsidR="00881249">
        <w:rPr>
          <w:rFonts w:ascii="Arial" w:eastAsia="Calibri" w:hAnsi="Arial" w:cs="Arial"/>
          <w:color w:val="000000" w:themeColor="text1"/>
          <w:sz w:val="22"/>
        </w:rPr>
        <w:t>sin perjuicio de la equiparación</w:t>
      </w:r>
      <w:r>
        <w:rPr>
          <w:rFonts w:ascii="Arial" w:eastAsia="Calibri" w:hAnsi="Arial" w:cs="Arial"/>
          <w:color w:val="000000" w:themeColor="text1"/>
          <w:sz w:val="22"/>
        </w:rPr>
        <w:t xml:space="preserve"> entre contratos y convenios </w:t>
      </w:r>
      <w:r w:rsidR="00881249">
        <w:rPr>
          <w:rFonts w:ascii="Arial" w:eastAsia="Calibri" w:hAnsi="Arial" w:cs="Arial"/>
          <w:color w:val="000000" w:themeColor="text1"/>
          <w:sz w:val="22"/>
        </w:rPr>
        <w:t>para efectos</w:t>
      </w:r>
      <w:r>
        <w:rPr>
          <w:rFonts w:ascii="Arial" w:eastAsia="Calibri" w:hAnsi="Arial" w:cs="Arial"/>
          <w:color w:val="000000" w:themeColor="text1"/>
          <w:sz w:val="22"/>
        </w:rPr>
        <w:t xml:space="preserve"> de la Ley de Garantías</w:t>
      </w:r>
      <w:r w:rsidR="00F039B1">
        <w:rPr>
          <w:rFonts w:ascii="Arial" w:eastAsia="Calibri" w:hAnsi="Arial" w:cs="Arial"/>
          <w:color w:val="000000" w:themeColor="text1"/>
          <w:sz w:val="22"/>
        </w:rPr>
        <w:t xml:space="preserve">, la </w:t>
      </w:r>
      <w:r w:rsidR="00881249">
        <w:rPr>
          <w:rFonts w:ascii="Arial" w:eastAsia="Calibri" w:hAnsi="Arial" w:cs="Arial"/>
          <w:color w:val="000000" w:themeColor="text1"/>
          <w:sz w:val="22"/>
        </w:rPr>
        <w:t xml:space="preserve">distinción entre ambas figuras </w:t>
      </w:r>
      <w:r w:rsidR="00F039B1">
        <w:rPr>
          <w:rFonts w:ascii="Arial" w:eastAsia="Calibri" w:hAnsi="Arial" w:cs="Arial"/>
          <w:color w:val="000000" w:themeColor="text1"/>
          <w:sz w:val="22"/>
        </w:rPr>
        <w:t xml:space="preserve">es jurídicamente relevante </w:t>
      </w:r>
      <w:r w:rsidR="00F039B1">
        <w:rPr>
          <w:rFonts w:ascii="Arial" w:eastAsia="Calibri" w:hAnsi="Arial" w:cs="Arial"/>
          <w:color w:val="000000" w:themeColor="text1"/>
          <w:sz w:val="22"/>
        </w:rPr>
        <w:lastRenderedPageBreak/>
        <w:t xml:space="preserve">respecto al ejercicio de la potestad sancionatoria del artículo 17 de la Ley 1150 de 2007. </w:t>
      </w:r>
      <w:r w:rsidR="00A64F88">
        <w:rPr>
          <w:rFonts w:ascii="Arial" w:eastAsia="Calibri" w:hAnsi="Arial" w:cs="Arial"/>
          <w:color w:val="000000" w:themeColor="text1"/>
          <w:sz w:val="22"/>
        </w:rPr>
        <w:t>E</w:t>
      </w:r>
      <w:r w:rsidR="00F039B1">
        <w:rPr>
          <w:rFonts w:ascii="Arial" w:eastAsia="Calibri" w:hAnsi="Arial" w:cs="Arial"/>
          <w:color w:val="000000" w:themeColor="text1"/>
          <w:sz w:val="22"/>
        </w:rPr>
        <w:t xml:space="preserve">n los </w:t>
      </w:r>
      <w:r w:rsidR="00F039B1" w:rsidRPr="00841F95">
        <w:rPr>
          <w:rFonts w:ascii="Arial" w:eastAsia="Calibri" w:hAnsi="Arial" w:cs="Arial"/>
          <w:i/>
          <w:iCs/>
          <w:color w:val="000000" w:themeColor="text1"/>
          <w:sz w:val="22"/>
        </w:rPr>
        <w:t>convenios interadministrativos</w:t>
      </w:r>
      <w:r w:rsidR="00F039B1">
        <w:rPr>
          <w:rFonts w:ascii="Arial" w:eastAsia="Calibri" w:hAnsi="Arial" w:cs="Arial"/>
          <w:color w:val="000000" w:themeColor="text1"/>
          <w:sz w:val="22"/>
        </w:rPr>
        <w:t xml:space="preserve"> del artículo 95 de la Ley 489 de 1998 –conforme </w:t>
      </w:r>
      <w:r w:rsidR="003F70CE">
        <w:rPr>
          <w:rFonts w:ascii="Arial" w:eastAsia="Calibri" w:hAnsi="Arial" w:cs="Arial"/>
          <w:color w:val="000000" w:themeColor="text1"/>
          <w:sz w:val="22"/>
        </w:rPr>
        <w:t>a</w:t>
      </w:r>
      <w:r w:rsidR="00F039B1">
        <w:rPr>
          <w:rFonts w:ascii="Arial" w:eastAsia="Calibri" w:hAnsi="Arial" w:cs="Arial"/>
          <w:color w:val="000000" w:themeColor="text1"/>
          <w:sz w:val="22"/>
        </w:rPr>
        <w:t>l</w:t>
      </w:r>
      <w:r w:rsidR="003F70CE">
        <w:rPr>
          <w:rFonts w:ascii="Arial" w:eastAsia="Calibri" w:hAnsi="Arial" w:cs="Arial"/>
          <w:color w:val="000000" w:themeColor="text1"/>
          <w:sz w:val="22"/>
        </w:rPr>
        <w:t xml:space="preserve"> citado</w:t>
      </w:r>
      <w:r w:rsidR="00F039B1">
        <w:rPr>
          <w:rFonts w:ascii="Arial" w:eastAsia="Calibri" w:hAnsi="Arial" w:cs="Arial"/>
          <w:color w:val="000000" w:themeColor="text1"/>
          <w:sz w:val="22"/>
        </w:rPr>
        <w:t xml:space="preserve"> Concepto </w:t>
      </w:r>
      <w:r w:rsidR="00F039B1" w:rsidRPr="00F039B1">
        <w:rPr>
          <w:rFonts w:ascii="Arial" w:eastAsia="Calibri" w:hAnsi="Arial" w:cs="Arial"/>
          <w:color w:val="000000" w:themeColor="text1"/>
          <w:sz w:val="22"/>
        </w:rPr>
        <w:t>C-585 del 15 de octubre de 2021</w:t>
      </w:r>
      <w:r w:rsidR="00F039B1">
        <w:rPr>
          <w:rFonts w:ascii="Arial" w:eastAsia="Calibri" w:hAnsi="Arial" w:cs="Arial"/>
          <w:color w:val="000000" w:themeColor="text1"/>
          <w:sz w:val="22"/>
        </w:rPr>
        <w:t>– no es posible imponer unilateralmente las multas y la cláusula penal pecuniaria</w:t>
      </w:r>
      <w:r w:rsidR="00A64F88">
        <w:rPr>
          <w:rFonts w:ascii="Arial" w:eastAsia="Calibri" w:hAnsi="Arial" w:cs="Arial"/>
          <w:color w:val="000000" w:themeColor="text1"/>
          <w:sz w:val="22"/>
        </w:rPr>
        <w:t xml:space="preserve">. Por el contrario, esto es posible en los </w:t>
      </w:r>
      <w:r w:rsidR="00A64F88" w:rsidRPr="00841F95">
        <w:rPr>
          <w:rFonts w:ascii="Arial" w:eastAsia="Calibri" w:hAnsi="Arial" w:cs="Arial"/>
          <w:i/>
          <w:iCs/>
          <w:color w:val="000000" w:themeColor="text1"/>
          <w:sz w:val="22"/>
        </w:rPr>
        <w:t>contratos interadministrativos</w:t>
      </w:r>
      <w:r w:rsidR="00A64F88">
        <w:rPr>
          <w:rFonts w:ascii="Arial" w:eastAsia="Calibri" w:hAnsi="Arial" w:cs="Arial"/>
          <w:color w:val="000000" w:themeColor="text1"/>
          <w:sz w:val="22"/>
        </w:rPr>
        <w:t xml:space="preserve">, ya que </w:t>
      </w:r>
      <w:r w:rsidR="00B30964">
        <w:rPr>
          <w:rFonts w:ascii="Arial" w:eastAsia="Calibri" w:hAnsi="Arial" w:cs="Arial"/>
          <w:color w:val="000000" w:themeColor="text1"/>
          <w:sz w:val="22"/>
        </w:rPr>
        <w:t xml:space="preserve">dicha </w:t>
      </w:r>
      <w:r w:rsidR="00A64F88">
        <w:rPr>
          <w:rFonts w:ascii="Arial" w:eastAsia="Calibri" w:hAnsi="Arial" w:cs="Arial"/>
          <w:color w:val="000000" w:themeColor="text1"/>
          <w:sz w:val="22"/>
        </w:rPr>
        <w:t xml:space="preserve">facultad no está dentro de la enumeración </w:t>
      </w:r>
      <w:r w:rsidR="00841F95">
        <w:rPr>
          <w:rFonts w:ascii="Arial" w:eastAsia="Calibri" w:hAnsi="Arial" w:cs="Arial"/>
          <w:color w:val="000000" w:themeColor="text1"/>
          <w:sz w:val="22"/>
        </w:rPr>
        <w:t xml:space="preserve">del artículo 14 de la Ley 80 de 1993 y la competencia </w:t>
      </w:r>
      <w:r w:rsidR="00EB05E2">
        <w:rPr>
          <w:rFonts w:ascii="Arial" w:eastAsia="Times New Roman" w:hAnsi="Arial" w:cs="Arial"/>
          <w:bCs/>
          <w:color w:val="000000" w:themeColor="text1"/>
          <w:sz w:val="22"/>
          <w:lang w:val="es-ES" w:eastAsia="es-ES_tradnl"/>
        </w:rPr>
        <w:t>del artículo 17 de la Ley 1150 de 2007</w:t>
      </w:r>
      <w:r w:rsidR="00841F95">
        <w:rPr>
          <w:rFonts w:ascii="Arial" w:eastAsia="Calibri" w:hAnsi="Arial" w:cs="Arial"/>
          <w:color w:val="000000" w:themeColor="text1"/>
          <w:sz w:val="22"/>
        </w:rPr>
        <w:t xml:space="preserve"> </w:t>
      </w:r>
      <w:r w:rsidR="00B30964">
        <w:rPr>
          <w:rFonts w:ascii="Arial" w:eastAsia="Calibri" w:hAnsi="Arial" w:cs="Arial"/>
          <w:color w:val="000000" w:themeColor="text1"/>
          <w:sz w:val="22"/>
        </w:rPr>
        <w:t>aplica</w:t>
      </w:r>
      <w:r w:rsidR="00841F95">
        <w:rPr>
          <w:rFonts w:ascii="Arial" w:eastAsia="Calibri" w:hAnsi="Arial" w:cs="Arial"/>
          <w:color w:val="000000" w:themeColor="text1"/>
          <w:sz w:val="22"/>
        </w:rPr>
        <w:t xml:space="preserve"> en todo contrato</w:t>
      </w:r>
      <w:r w:rsidR="00EB05E2">
        <w:rPr>
          <w:rFonts w:ascii="Arial" w:eastAsia="Calibri" w:hAnsi="Arial" w:cs="Arial"/>
          <w:color w:val="000000" w:themeColor="text1"/>
          <w:sz w:val="22"/>
        </w:rPr>
        <w:t xml:space="preserve">, </w:t>
      </w:r>
      <w:r w:rsidR="00EB05E2">
        <w:rPr>
          <w:rFonts w:ascii="Arial" w:eastAsia="Times New Roman" w:hAnsi="Arial" w:cs="Arial"/>
          <w:bCs/>
          <w:color w:val="000000" w:themeColor="text1"/>
          <w:sz w:val="22"/>
          <w:lang w:val="es-ES" w:eastAsia="es-ES_tradnl"/>
        </w:rPr>
        <w:t>con independencia de la tipología o el objeto</w:t>
      </w:r>
      <w:r w:rsidR="00CF207A">
        <w:rPr>
          <w:rFonts w:ascii="Arial" w:eastAsia="Times New Roman" w:hAnsi="Arial" w:cs="Arial"/>
          <w:bCs/>
          <w:color w:val="000000" w:themeColor="text1"/>
          <w:sz w:val="22"/>
          <w:lang w:val="es-ES" w:eastAsia="es-ES_tradnl"/>
        </w:rPr>
        <w:t xml:space="preserve"> pactado</w:t>
      </w:r>
      <w:r w:rsidR="00841F95">
        <w:rPr>
          <w:rFonts w:ascii="Arial" w:eastAsia="Calibri" w:hAnsi="Arial" w:cs="Arial"/>
          <w:color w:val="000000" w:themeColor="text1"/>
          <w:sz w:val="22"/>
        </w:rPr>
        <w:t xml:space="preserve">. </w:t>
      </w:r>
      <w:r w:rsidR="003D70EA">
        <w:rPr>
          <w:rFonts w:ascii="Arial" w:eastAsia="Calibri" w:hAnsi="Arial" w:cs="Arial"/>
          <w:color w:val="000000" w:themeColor="text1"/>
          <w:sz w:val="22"/>
        </w:rPr>
        <w:t>De esta manera</w:t>
      </w:r>
      <w:r w:rsidR="00841F95">
        <w:rPr>
          <w:rFonts w:ascii="Arial" w:eastAsia="Calibri" w:hAnsi="Arial" w:cs="Arial"/>
          <w:color w:val="000000" w:themeColor="text1"/>
          <w:sz w:val="22"/>
        </w:rPr>
        <w:t>,</w:t>
      </w:r>
      <w:r w:rsidR="003D70EA">
        <w:rPr>
          <w:rFonts w:ascii="Arial" w:eastAsia="Calibri" w:hAnsi="Arial" w:cs="Arial"/>
          <w:color w:val="000000" w:themeColor="text1"/>
          <w:sz w:val="22"/>
        </w:rPr>
        <w:t xml:space="preserve"> cuando el negocio se rige por lo dispuesto en el Estatuto General de Contratación de la Administración Pública,</w:t>
      </w:r>
      <w:r w:rsidR="00841F95">
        <w:rPr>
          <w:rFonts w:ascii="Arial" w:eastAsia="Calibri" w:hAnsi="Arial" w:cs="Arial"/>
          <w:color w:val="000000" w:themeColor="text1"/>
          <w:sz w:val="22"/>
        </w:rPr>
        <w:t xml:space="preserve"> si la entidad contratante </w:t>
      </w:r>
      <w:r w:rsidR="003D70EA">
        <w:rPr>
          <w:rFonts w:ascii="Arial" w:eastAsia="Calibri" w:hAnsi="Arial" w:cs="Arial"/>
          <w:color w:val="000000" w:themeColor="text1"/>
          <w:sz w:val="22"/>
        </w:rPr>
        <w:t xml:space="preserve">está habilitada para </w:t>
      </w:r>
      <w:r w:rsidR="00803439">
        <w:rPr>
          <w:rFonts w:ascii="Arial" w:eastAsia="Calibri" w:hAnsi="Arial" w:cs="Arial"/>
          <w:color w:val="000000" w:themeColor="text1"/>
          <w:sz w:val="22"/>
        </w:rPr>
        <w:t xml:space="preserve">ejercer dicha potestad de autotutela respecto a la imposición de las sanciones pecuniarias derivadas del </w:t>
      </w:r>
      <w:r w:rsidR="00E86F8F">
        <w:rPr>
          <w:rFonts w:ascii="Arial" w:eastAsia="Calibri" w:hAnsi="Arial" w:cs="Arial"/>
          <w:color w:val="000000" w:themeColor="text1"/>
          <w:sz w:val="22"/>
        </w:rPr>
        <w:t>incumplimiento contractual</w:t>
      </w:r>
      <w:r w:rsidR="003D70EA">
        <w:rPr>
          <w:rFonts w:ascii="Arial" w:eastAsia="Calibri" w:hAnsi="Arial" w:cs="Arial"/>
          <w:color w:val="000000" w:themeColor="text1"/>
          <w:sz w:val="22"/>
        </w:rPr>
        <w:t>, el procedimiento se rige por el artículo 86 de la Ley 1474 de 2011</w:t>
      </w:r>
      <w:bookmarkEnd w:id="15"/>
      <w:r w:rsidR="003D70EA">
        <w:rPr>
          <w:rFonts w:ascii="Arial" w:eastAsia="Calibri" w:hAnsi="Arial" w:cs="Arial"/>
          <w:color w:val="000000" w:themeColor="text1"/>
          <w:sz w:val="22"/>
        </w:rPr>
        <w:t>.</w:t>
      </w:r>
      <w:r w:rsidR="00A64F88">
        <w:rPr>
          <w:rFonts w:ascii="Arial" w:eastAsia="Calibri" w:hAnsi="Arial" w:cs="Arial"/>
          <w:color w:val="000000" w:themeColor="text1"/>
          <w:sz w:val="22"/>
        </w:rPr>
        <w:t xml:space="preserve"> </w:t>
      </w:r>
      <w:r w:rsidR="00F039B1">
        <w:rPr>
          <w:rFonts w:ascii="Arial" w:eastAsia="Calibri" w:hAnsi="Arial" w:cs="Arial"/>
          <w:color w:val="000000" w:themeColor="text1"/>
          <w:sz w:val="22"/>
        </w:rPr>
        <w:t xml:space="preserve"> </w:t>
      </w:r>
    </w:p>
    <w:p w14:paraId="3FF5EED3" w14:textId="77777777" w:rsidR="00842644" w:rsidRPr="00685A27" w:rsidRDefault="0048387A" w:rsidP="00685A27">
      <w:pPr>
        <w:spacing w:after="120" w:line="276" w:lineRule="auto"/>
        <w:ind w:firstLine="709"/>
        <w:jc w:val="both"/>
        <w:rPr>
          <w:rFonts w:ascii="Arial" w:eastAsia="Calibri" w:hAnsi="Arial" w:cs="Arial"/>
          <w:color w:val="000000" w:themeColor="text1"/>
          <w:sz w:val="22"/>
        </w:rPr>
      </w:pPr>
      <w:r w:rsidRPr="00685A27">
        <w:rPr>
          <w:rFonts w:ascii="Arial" w:eastAsia="Calibri" w:hAnsi="Arial" w:cs="Arial"/>
          <w:color w:val="000000" w:themeColor="text1"/>
          <w:sz w:val="22"/>
        </w:rPr>
        <w:t xml:space="preserve">Finalmente, es necesario tener en cuenta que esta postura no es contraria a la equiparación que realiza la Circular Externa Única entre contratos y convenios para efectos </w:t>
      </w:r>
      <w:r w:rsidR="00AC3005" w:rsidRPr="00685A27">
        <w:rPr>
          <w:rFonts w:ascii="Arial" w:eastAsia="Calibri" w:hAnsi="Arial" w:cs="Arial"/>
          <w:color w:val="000000" w:themeColor="text1"/>
          <w:sz w:val="22"/>
        </w:rPr>
        <w:t xml:space="preserve">del artículo 38 de Ley 996 de 2005. Lo anterior, teniendo en cuenta que «[…]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 </w:t>
      </w:r>
    </w:p>
    <w:p w14:paraId="5A7531D7" w14:textId="7EE1B489" w:rsidR="0048387A" w:rsidRDefault="00AC3005" w:rsidP="00685A27">
      <w:pPr>
        <w:spacing w:line="276" w:lineRule="auto"/>
        <w:ind w:firstLine="709"/>
        <w:jc w:val="both"/>
        <w:rPr>
          <w:rFonts w:ascii="Arial" w:eastAsia="Calibri" w:hAnsi="Arial" w:cs="Arial"/>
          <w:color w:val="000000" w:themeColor="text1"/>
          <w:sz w:val="22"/>
        </w:rPr>
      </w:pPr>
      <w:r w:rsidRPr="00685A27">
        <w:rPr>
          <w:rFonts w:ascii="Arial" w:eastAsia="Calibri" w:hAnsi="Arial" w:cs="Arial"/>
          <w:color w:val="000000" w:themeColor="text1"/>
          <w:sz w:val="22"/>
        </w:rPr>
        <w:t xml:space="preserve">En contraste, el tema objeto de consulta es distinto, </w:t>
      </w:r>
      <w:r w:rsidR="00CF207A" w:rsidRPr="00685A27">
        <w:rPr>
          <w:rFonts w:ascii="Arial" w:eastAsia="Calibri" w:hAnsi="Arial" w:cs="Arial"/>
          <w:color w:val="000000" w:themeColor="text1"/>
          <w:sz w:val="22"/>
        </w:rPr>
        <w:t>pues</w:t>
      </w:r>
      <w:r w:rsidRPr="00685A27">
        <w:rPr>
          <w:rFonts w:ascii="Arial" w:eastAsia="Calibri" w:hAnsi="Arial" w:cs="Arial"/>
          <w:color w:val="000000" w:themeColor="text1"/>
          <w:sz w:val="22"/>
        </w:rPr>
        <w:t xml:space="preserve"> en los </w:t>
      </w:r>
      <w:r w:rsidRPr="00685A27">
        <w:rPr>
          <w:rFonts w:ascii="Arial" w:eastAsia="Calibri" w:hAnsi="Arial" w:cs="Arial"/>
          <w:i/>
          <w:iCs/>
          <w:color w:val="000000" w:themeColor="text1"/>
          <w:sz w:val="22"/>
        </w:rPr>
        <w:t>contratos interadministrativos</w:t>
      </w:r>
      <w:r w:rsidRPr="00685A27">
        <w:rPr>
          <w:rFonts w:ascii="Arial" w:eastAsia="Calibri" w:hAnsi="Arial" w:cs="Arial"/>
          <w:color w:val="000000" w:themeColor="text1"/>
          <w:sz w:val="22"/>
        </w:rPr>
        <w:t xml:space="preserve"> la relación jurídica que surge es similar a la de un particular que ejecuta una obra</w:t>
      </w:r>
      <w:r w:rsidR="0052571C" w:rsidRPr="00685A27">
        <w:rPr>
          <w:rFonts w:ascii="Arial" w:eastAsia="Calibri" w:hAnsi="Arial" w:cs="Arial"/>
          <w:color w:val="000000" w:themeColor="text1"/>
          <w:sz w:val="22"/>
        </w:rPr>
        <w:t>, suministra un bien o presta un servicio</w:t>
      </w:r>
      <w:r w:rsidR="005F6B0B" w:rsidRPr="00685A27">
        <w:rPr>
          <w:rFonts w:ascii="Arial" w:eastAsia="Calibri" w:hAnsi="Arial" w:cs="Arial"/>
          <w:color w:val="000000" w:themeColor="text1"/>
          <w:sz w:val="22"/>
        </w:rPr>
        <w:t xml:space="preserve"> al Estado</w:t>
      </w:r>
      <w:r w:rsidR="00466B6E" w:rsidRPr="00685A27">
        <w:rPr>
          <w:rStyle w:val="Refdenotaalpie"/>
          <w:rFonts w:ascii="Arial" w:eastAsia="Calibri" w:hAnsi="Arial" w:cs="Arial"/>
          <w:color w:val="000000" w:themeColor="text1"/>
          <w:sz w:val="22"/>
        </w:rPr>
        <w:footnoteReference w:id="29"/>
      </w:r>
      <w:r w:rsidR="005F6B0B" w:rsidRPr="00685A27">
        <w:rPr>
          <w:rFonts w:ascii="Arial" w:eastAsia="Calibri" w:hAnsi="Arial" w:cs="Arial"/>
          <w:color w:val="000000" w:themeColor="text1"/>
          <w:sz w:val="22"/>
        </w:rPr>
        <w:t>. Bajo esta circunstancia</w:t>
      </w:r>
      <w:r w:rsidR="00842644" w:rsidRPr="00685A27">
        <w:rPr>
          <w:rFonts w:ascii="Arial" w:eastAsia="Calibri" w:hAnsi="Arial" w:cs="Arial"/>
          <w:color w:val="000000" w:themeColor="text1"/>
          <w:sz w:val="22"/>
        </w:rPr>
        <w:t xml:space="preserve">, </w:t>
      </w:r>
      <w:r w:rsidR="005F6B0B" w:rsidRPr="00685A27">
        <w:rPr>
          <w:rFonts w:ascii="Arial" w:eastAsia="Calibri" w:hAnsi="Arial" w:cs="Arial"/>
          <w:color w:val="000000" w:themeColor="text1"/>
          <w:sz w:val="22"/>
        </w:rPr>
        <w:t xml:space="preserve">a </w:t>
      </w:r>
      <w:r w:rsidR="005F6B0B" w:rsidRPr="00685A27">
        <w:rPr>
          <w:rFonts w:ascii="Arial" w:eastAsia="Calibri" w:hAnsi="Arial" w:cs="Arial"/>
          <w:color w:val="000000" w:themeColor="text1"/>
          <w:sz w:val="22"/>
        </w:rPr>
        <w:lastRenderedPageBreak/>
        <w:t xml:space="preserve">diferencia de los </w:t>
      </w:r>
      <w:r w:rsidR="005F6B0B" w:rsidRPr="00685A27">
        <w:rPr>
          <w:rFonts w:ascii="Arial" w:eastAsia="Calibri" w:hAnsi="Arial" w:cs="Arial"/>
          <w:i/>
          <w:iCs/>
          <w:color w:val="000000" w:themeColor="text1"/>
          <w:sz w:val="22"/>
        </w:rPr>
        <w:t>convenios interadministrativos puros</w:t>
      </w:r>
      <w:r w:rsidR="005F6B0B" w:rsidRPr="00685A27">
        <w:rPr>
          <w:rFonts w:ascii="Arial" w:eastAsia="Calibri" w:hAnsi="Arial" w:cs="Arial"/>
          <w:color w:val="000000" w:themeColor="text1"/>
          <w:sz w:val="22"/>
        </w:rPr>
        <w:t xml:space="preserve"> en los que existe una relación de coordinación</w:t>
      </w:r>
      <w:r w:rsidR="00842644" w:rsidRPr="00685A27">
        <w:rPr>
          <w:rFonts w:ascii="Arial" w:eastAsia="Calibri" w:hAnsi="Arial" w:cs="Arial"/>
          <w:color w:val="000000" w:themeColor="text1"/>
          <w:sz w:val="22"/>
        </w:rPr>
        <w:t>,</w:t>
      </w:r>
      <w:r w:rsidR="005F6B0B" w:rsidRPr="00685A27">
        <w:rPr>
          <w:rFonts w:ascii="Arial" w:eastAsia="Calibri" w:hAnsi="Arial" w:cs="Arial"/>
          <w:color w:val="000000" w:themeColor="text1"/>
          <w:sz w:val="22"/>
        </w:rPr>
        <w:t xml:space="preserve"> se habilita la facultad de imponer unilateralmente las multas y la cláusula penal pecuniaria</w:t>
      </w:r>
      <w:r w:rsidR="00842644" w:rsidRPr="00685A27">
        <w:rPr>
          <w:rFonts w:ascii="Arial" w:eastAsia="Calibri" w:hAnsi="Arial" w:cs="Arial"/>
          <w:color w:val="000000" w:themeColor="text1"/>
          <w:sz w:val="22"/>
        </w:rPr>
        <w:t>. Lo anterior teniendo en cuenta</w:t>
      </w:r>
      <w:r w:rsidR="005F6B0B" w:rsidRPr="00685A27">
        <w:rPr>
          <w:rFonts w:ascii="Arial" w:eastAsia="Calibri" w:hAnsi="Arial" w:cs="Arial"/>
          <w:color w:val="000000" w:themeColor="text1"/>
          <w:sz w:val="22"/>
        </w:rPr>
        <w:t xml:space="preserve"> que</w:t>
      </w:r>
      <w:r w:rsidR="00842644" w:rsidRPr="00685A27">
        <w:rPr>
          <w:rFonts w:ascii="Arial" w:eastAsia="Calibri" w:hAnsi="Arial" w:cs="Arial"/>
          <w:color w:val="000000" w:themeColor="text1"/>
          <w:sz w:val="22"/>
        </w:rPr>
        <w:t xml:space="preserve"> </w:t>
      </w:r>
      <w:r w:rsidR="00E23A7D" w:rsidRPr="00685A27">
        <w:rPr>
          <w:rFonts w:ascii="Arial" w:eastAsia="Calibri" w:hAnsi="Arial" w:cs="Arial"/>
          <w:color w:val="000000" w:themeColor="text1"/>
          <w:sz w:val="22"/>
        </w:rPr>
        <w:t>se trata</w:t>
      </w:r>
      <w:r w:rsidR="00842644" w:rsidRPr="00685A27">
        <w:rPr>
          <w:rFonts w:ascii="Arial" w:eastAsia="Calibri" w:hAnsi="Arial" w:cs="Arial"/>
          <w:color w:val="000000" w:themeColor="text1"/>
          <w:sz w:val="22"/>
        </w:rPr>
        <w:t xml:space="preserve"> de </w:t>
      </w:r>
      <w:r w:rsidR="00E23A7D" w:rsidRPr="00685A27">
        <w:rPr>
          <w:rFonts w:ascii="Arial" w:eastAsia="Calibri" w:hAnsi="Arial" w:cs="Arial"/>
          <w:color w:val="000000" w:themeColor="text1"/>
          <w:sz w:val="22"/>
        </w:rPr>
        <w:t xml:space="preserve"> </w:t>
      </w:r>
      <w:r w:rsidR="00842644" w:rsidRPr="00685A27">
        <w:rPr>
          <w:rFonts w:ascii="Arial" w:eastAsia="Calibri" w:hAnsi="Arial" w:cs="Arial"/>
          <w:color w:val="000000" w:themeColor="text1"/>
          <w:sz w:val="22"/>
        </w:rPr>
        <w:t>negocios jurídicos donde existe interés económico y contraposición de intereses. En este contexto es aplicable el artículo 17 de la Ley 1150 de 2007</w:t>
      </w:r>
      <w:r w:rsidR="003B23CA" w:rsidRPr="00685A27">
        <w:rPr>
          <w:rFonts w:ascii="Arial" w:eastAsia="Calibri" w:hAnsi="Arial" w:cs="Arial"/>
          <w:color w:val="000000" w:themeColor="text1"/>
          <w:sz w:val="22"/>
        </w:rPr>
        <w:t>,</w:t>
      </w:r>
      <w:r w:rsidR="00E23A7D" w:rsidRPr="00685A27">
        <w:rPr>
          <w:rFonts w:ascii="Arial" w:eastAsia="Calibri" w:hAnsi="Arial" w:cs="Arial"/>
          <w:color w:val="000000" w:themeColor="text1"/>
          <w:sz w:val="22"/>
        </w:rPr>
        <w:t xml:space="preserve"> pues</w:t>
      </w:r>
      <w:r w:rsidR="00842644" w:rsidRPr="00685A27">
        <w:rPr>
          <w:rFonts w:ascii="Arial" w:eastAsia="Calibri" w:hAnsi="Arial" w:cs="Arial"/>
          <w:color w:val="000000" w:themeColor="text1"/>
          <w:sz w:val="22"/>
        </w:rPr>
        <w:t xml:space="preserve"> la norma dispone expresamente que</w:t>
      </w:r>
      <w:r w:rsidR="003B23CA" w:rsidRPr="00685A27">
        <w:rPr>
          <w:rFonts w:ascii="Arial" w:eastAsia="Calibri" w:hAnsi="Arial" w:cs="Arial"/>
          <w:color w:val="000000" w:themeColor="text1"/>
          <w:sz w:val="22"/>
        </w:rPr>
        <w:t xml:space="preserve"> </w:t>
      </w:r>
      <w:r w:rsidR="00E23A7D" w:rsidRPr="00685A27">
        <w:rPr>
          <w:rFonts w:ascii="Arial" w:eastAsia="Calibri" w:hAnsi="Arial" w:cs="Arial"/>
          <w:color w:val="000000" w:themeColor="text1"/>
          <w:sz w:val="22"/>
        </w:rPr>
        <w:t xml:space="preserve">la </w:t>
      </w:r>
      <w:r w:rsidR="003B23CA" w:rsidRPr="00685A27">
        <w:rPr>
          <w:rFonts w:ascii="Arial" w:eastAsia="Calibri" w:hAnsi="Arial" w:cs="Arial"/>
          <w:color w:val="000000" w:themeColor="text1"/>
          <w:sz w:val="22"/>
        </w:rPr>
        <w:t xml:space="preserve">potestad de autotutela prevista en la norma </w:t>
      </w:r>
      <w:r w:rsidR="00E23A7D" w:rsidRPr="00685A27">
        <w:rPr>
          <w:rFonts w:ascii="Arial" w:eastAsia="Calibri" w:hAnsi="Arial" w:cs="Arial"/>
          <w:color w:val="000000" w:themeColor="text1"/>
          <w:sz w:val="22"/>
        </w:rPr>
        <w:t>d</w:t>
      </w:r>
      <w:r w:rsidR="00466B6E" w:rsidRPr="00685A27">
        <w:rPr>
          <w:rFonts w:ascii="Arial" w:eastAsia="Calibri" w:hAnsi="Arial" w:cs="Arial"/>
          <w:color w:val="000000" w:themeColor="text1"/>
          <w:sz w:val="22"/>
        </w:rPr>
        <w:t xml:space="preserve">esarrolla el «[…] deber de control y vigilancia sobre los </w:t>
      </w:r>
      <w:r w:rsidR="00466B6E" w:rsidRPr="00685A27">
        <w:rPr>
          <w:rFonts w:ascii="Arial" w:eastAsia="Calibri" w:hAnsi="Arial" w:cs="Arial"/>
          <w:i/>
          <w:iCs/>
          <w:color w:val="000000" w:themeColor="text1"/>
          <w:sz w:val="22"/>
        </w:rPr>
        <w:t>contratos</w:t>
      </w:r>
      <w:r w:rsidR="00466B6E" w:rsidRPr="00685A27">
        <w:rPr>
          <w:rFonts w:ascii="Arial" w:eastAsia="Calibri" w:hAnsi="Arial" w:cs="Arial"/>
          <w:color w:val="000000" w:themeColor="text1"/>
          <w:sz w:val="22"/>
        </w:rPr>
        <w:t xml:space="preserve"> que corresponde a las entidades sometidas al Estatuto General de Contratación de la Administración Pública».</w:t>
      </w:r>
      <w:r w:rsidR="00466B6E">
        <w:rPr>
          <w:rFonts w:ascii="Arial" w:eastAsia="Calibri" w:hAnsi="Arial" w:cs="Arial"/>
          <w:color w:val="000000" w:themeColor="text1"/>
          <w:sz w:val="22"/>
        </w:rPr>
        <w:t xml:space="preserve"> </w:t>
      </w:r>
      <w:r w:rsidR="00977876">
        <w:rPr>
          <w:rFonts w:ascii="Arial" w:eastAsia="Calibri" w:hAnsi="Arial" w:cs="Arial"/>
          <w:color w:val="000000" w:themeColor="text1"/>
          <w:sz w:val="22"/>
        </w:rPr>
        <w:t xml:space="preserve"> </w:t>
      </w:r>
      <w:r w:rsidR="00842644">
        <w:rPr>
          <w:rFonts w:ascii="Arial" w:eastAsia="Calibri" w:hAnsi="Arial" w:cs="Arial"/>
          <w:color w:val="000000" w:themeColor="text1"/>
          <w:sz w:val="22"/>
        </w:rPr>
        <w:t xml:space="preserve">   </w:t>
      </w:r>
      <w:r w:rsidR="005F6B0B">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
    <w:p w14:paraId="25EE2DDF" w14:textId="77777777" w:rsidR="003D70EA" w:rsidRPr="007D4B50" w:rsidRDefault="003D70EA" w:rsidP="003F70CE">
      <w:pPr>
        <w:spacing w:line="276" w:lineRule="auto"/>
        <w:ind w:firstLine="708"/>
        <w:jc w:val="both"/>
        <w:rPr>
          <w:rFonts w:ascii="Arial" w:hAnsi="Arial" w:cs="Arial"/>
          <w:color w:val="000000" w:themeColor="text1"/>
          <w:sz w:val="22"/>
          <w:u w:val="single"/>
        </w:rPr>
      </w:pPr>
    </w:p>
    <w:p w14:paraId="65A409E7" w14:textId="29CDD852" w:rsidR="0025163D" w:rsidRPr="00E52B90" w:rsidRDefault="00E824C0" w:rsidP="006026D9">
      <w:pPr>
        <w:pStyle w:val="Textoindependiente"/>
        <w:spacing w:line="276" w:lineRule="auto"/>
        <w:ind w:right="107"/>
        <w:jc w:val="both"/>
        <w:rPr>
          <w:rFonts w:eastAsia="Times New Roman"/>
          <w:bCs/>
          <w:color w:val="000000" w:themeColor="text1"/>
          <w:lang w:eastAsia="es-ES_tradnl"/>
        </w:rPr>
      </w:pPr>
      <w:r w:rsidRPr="00E52B90">
        <w:rPr>
          <w:b/>
          <w:bCs/>
          <w:color w:val="000000" w:themeColor="text1"/>
        </w:rPr>
        <w:t xml:space="preserve">3. </w:t>
      </w:r>
      <w:r w:rsidR="00F31211" w:rsidRPr="00E52B90">
        <w:rPr>
          <w:b/>
          <w:bCs/>
          <w:color w:val="000000" w:themeColor="text1"/>
        </w:rPr>
        <w:t>Respuesta</w:t>
      </w:r>
      <w:r w:rsidR="00F31211" w:rsidRPr="00E52B90">
        <w:rPr>
          <w:rFonts w:eastAsia="Times New Roman"/>
          <w:bCs/>
          <w:color w:val="000000" w:themeColor="text1"/>
          <w:lang w:eastAsia="es-ES_tradnl"/>
        </w:rPr>
        <w:t xml:space="preserve"> </w:t>
      </w:r>
    </w:p>
    <w:p w14:paraId="5B69A38C" w14:textId="77777777" w:rsidR="00E86F8F" w:rsidRPr="00E52B90" w:rsidRDefault="00E86F8F" w:rsidP="00E86F8F">
      <w:pPr>
        <w:pStyle w:val="Textoindependiente"/>
        <w:spacing w:line="276" w:lineRule="auto"/>
        <w:ind w:right="107"/>
        <w:jc w:val="both"/>
        <w:rPr>
          <w:rFonts w:eastAsia="Times New Roman"/>
          <w:bCs/>
          <w:color w:val="000000" w:themeColor="text1"/>
          <w:lang w:eastAsia="es-ES_tradnl"/>
        </w:rPr>
      </w:pPr>
    </w:p>
    <w:p w14:paraId="709814A7" w14:textId="77777777" w:rsidR="00E86F8F" w:rsidRDefault="00A65F83" w:rsidP="006026D9">
      <w:pPr>
        <w:ind w:left="709" w:right="709"/>
        <w:jc w:val="both"/>
        <w:rPr>
          <w:rFonts w:ascii="Arial" w:eastAsia="Times New Roman" w:hAnsi="Arial" w:cs="Arial"/>
          <w:bCs/>
          <w:color w:val="000000" w:themeColor="text1"/>
          <w:sz w:val="21"/>
          <w:szCs w:val="21"/>
          <w:lang w:val="es-ES" w:eastAsia="es-ES_tradnl"/>
        </w:rPr>
      </w:pPr>
      <w:r w:rsidRPr="00A65F83">
        <w:rPr>
          <w:rFonts w:ascii="Arial" w:eastAsia="Times New Roman" w:hAnsi="Arial" w:cs="Arial"/>
          <w:bCs/>
          <w:color w:val="000000" w:themeColor="text1"/>
          <w:sz w:val="21"/>
          <w:szCs w:val="21"/>
          <w:lang w:val="es-ES" w:eastAsia="es-ES_tradnl"/>
        </w:rPr>
        <w:t>i) «¿En los contratos interadministrativos si aplican los supuestos del artículo 17 de la Ley 1150 de 2007 y 86 de la Ley 1474 de 2011?</w:t>
      </w:r>
      <w:r w:rsidR="00E86F8F">
        <w:rPr>
          <w:rFonts w:ascii="Arial" w:eastAsia="Times New Roman" w:hAnsi="Arial" w:cs="Arial"/>
          <w:bCs/>
          <w:color w:val="000000" w:themeColor="text1"/>
          <w:sz w:val="21"/>
          <w:szCs w:val="21"/>
          <w:lang w:val="es-ES" w:eastAsia="es-ES_tradnl"/>
        </w:rPr>
        <w:t>».</w:t>
      </w:r>
    </w:p>
    <w:p w14:paraId="4DCFF2C2" w14:textId="56E22FC1" w:rsidR="00A65F83" w:rsidRDefault="00A65F83" w:rsidP="00E86F8F">
      <w:pPr>
        <w:spacing w:line="276" w:lineRule="auto"/>
        <w:ind w:right="709"/>
        <w:jc w:val="both"/>
        <w:rPr>
          <w:rFonts w:ascii="Arial" w:eastAsia="Times New Roman" w:hAnsi="Arial" w:cs="Arial"/>
          <w:bCs/>
          <w:color w:val="000000" w:themeColor="text1"/>
          <w:sz w:val="22"/>
          <w:lang w:val="es-ES" w:eastAsia="es-ES_tradnl"/>
        </w:rPr>
      </w:pPr>
    </w:p>
    <w:p w14:paraId="368AB459" w14:textId="66E60E42" w:rsidR="003F70CE" w:rsidRDefault="00881249" w:rsidP="003F70CE">
      <w:pPr>
        <w:spacing w:after="120" w:line="276" w:lineRule="auto"/>
        <w:jc w:val="both"/>
        <w:rPr>
          <w:rFonts w:ascii="Arial" w:eastAsia="Times New Roman" w:hAnsi="Arial" w:cs="Arial"/>
          <w:bCs/>
          <w:color w:val="000000" w:themeColor="text1"/>
          <w:sz w:val="22"/>
          <w:lang w:val="es-ES" w:eastAsia="es-ES_tradnl"/>
        </w:rPr>
      </w:pPr>
      <w:r>
        <w:rPr>
          <w:rFonts w:ascii="Arial" w:eastAsia="Calibri" w:hAnsi="Arial" w:cs="Arial"/>
          <w:color w:val="000000" w:themeColor="text1"/>
          <w:sz w:val="22"/>
        </w:rPr>
        <w:t>Sin perjuicio de la equiparación entre contratos y convenios para efectos de la Ley de Garantías, la distinción entre ambas figuras es jurídicamente relevante respecto al ejercicio de la potestad sancionatoria del artículo 17 de la Ley 1150 de 2007</w:t>
      </w:r>
      <w:r w:rsidR="00E86F8F" w:rsidRPr="00E86F8F">
        <w:rPr>
          <w:rFonts w:ascii="Arial" w:eastAsia="Times New Roman" w:hAnsi="Arial" w:cs="Arial"/>
          <w:bCs/>
          <w:color w:val="000000" w:themeColor="text1"/>
          <w:sz w:val="22"/>
          <w:lang w:val="es-ES" w:eastAsia="es-ES_tradnl"/>
        </w:rPr>
        <w:t xml:space="preserve">. En los convenios interadministrativos del artículo 95 de la Ley 489 de 1998 –conforme a la explicación del Concepto C-585 del 15 de octubre de 2021– no es posible imponer unilateralmente las multas y la cláusula penal pecuniaria. </w:t>
      </w:r>
    </w:p>
    <w:p w14:paraId="3E4ED31C" w14:textId="43AB2075" w:rsidR="00E86F8F" w:rsidRDefault="00E86F8F" w:rsidP="00685A27">
      <w:pPr>
        <w:spacing w:line="276" w:lineRule="auto"/>
        <w:ind w:firstLine="708"/>
        <w:jc w:val="both"/>
        <w:rPr>
          <w:rFonts w:ascii="Arial" w:eastAsia="Times New Roman" w:hAnsi="Arial" w:cs="Arial"/>
          <w:bCs/>
          <w:color w:val="000000" w:themeColor="text1"/>
          <w:sz w:val="22"/>
          <w:lang w:val="es-ES" w:eastAsia="es-ES_tradnl"/>
        </w:rPr>
      </w:pPr>
      <w:r w:rsidRPr="00E86F8F">
        <w:rPr>
          <w:rFonts w:ascii="Arial" w:eastAsia="Times New Roman" w:hAnsi="Arial" w:cs="Arial"/>
          <w:bCs/>
          <w:color w:val="000000" w:themeColor="text1"/>
          <w:sz w:val="22"/>
          <w:lang w:val="es-ES" w:eastAsia="es-ES_tradnl"/>
        </w:rPr>
        <w:t xml:space="preserve">Por el contrario, esto es posible en los contratos interadministrativos, </w:t>
      </w:r>
      <w:r w:rsidR="005C0C32">
        <w:rPr>
          <w:rFonts w:ascii="Arial" w:eastAsia="Times New Roman" w:hAnsi="Arial" w:cs="Arial"/>
          <w:bCs/>
          <w:color w:val="000000" w:themeColor="text1"/>
          <w:sz w:val="22"/>
          <w:lang w:val="es-ES" w:eastAsia="es-ES_tradnl"/>
        </w:rPr>
        <w:t>pues</w:t>
      </w:r>
      <w:r w:rsidRPr="00E86F8F">
        <w:rPr>
          <w:rFonts w:ascii="Arial" w:eastAsia="Times New Roman" w:hAnsi="Arial" w:cs="Arial"/>
          <w:bCs/>
          <w:color w:val="000000" w:themeColor="text1"/>
          <w:sz w:val="22"/>
          <w:lang w:val="es-ES" w:eastAsia="es-ES_tradnl"/>
        </w:rPr>
        <w:t xml:space="preserve"> </w:t>
      </w:r>
      <w:r w:rsidR="004A41EB">
        <w:rPr>
          <w:rFonts w:ascii="Arial" w:eastAsia="Times New Roman" w:hAnsi="Arial" w:cs="Arial"/>
          <w:bCs/>
          <w:color w:val="000000" w:themeColor="text1"/>
          <w:sz w:val="22"/>
          <w:lang w:val="es-ES" w:eastAsia="es-ES_tradnl"/>
        </w:rPr>
        <w:t>dicha</w:t>
      </w:r>
      <w:r w:rsidRPr="00E86F8F">
        <w:rPr>
          <w:rFonts w:ascii="Arial" w:eastAsia="Times New Roman" w:hAnsi="Arial" w:cs="Arial"/>
          <w:bCs/>
          <w:color w:val="000000" w:themeColor="text1"/>
          <w:sz w:val="22"/>
          <w:lang w:val="es-ES" w:eastAsia="es-ES_tradnl"/>
        </w:rPr>
        <w:t xml:space="preserve"> facultad no está dentro de la enumeración del artículo 14 de la Ley 80 de 1993 y la competencia </w:t>
      </w:r>
      <w:r w:rsidR="00881249">
        <w:rPr>
          <w:rFonts w:ascii="Arial" w:eastAsia="Times New Roman" w:hAnsi="Arial" w:cs="Arial"/>
          <w:bCs/>
          <w:color w:val="000000" w:themeColor="text1"/>
          <w:sz w:val="22"/>
          <w:lang w:val="es-ES" w:eastAsia="es-ES_tradnl"/>
        </w:rPr>
        <w:t xml:space="preserve">del artículo 17 de la Ley 1150 de 2007 </w:t>
      </w:r>
      <w:r w:rsidR="00B30964">
        <w:rPr>
          <w:rFonts w:ascii="Arial" w:eastAsia="Times New Roman" w:hAnsi="Arial" w:cs="Arial"/>
          <w:bCs/>
          <w:color w:val="000000" w:themeColor="text1"/>
          <w:sz w:val="22"/>
          <w:lang w:val="es-ES" w:eastAsia="es-ES_tradnl"/>
        </w:rPr>
        <w:t>aplica</w:t>
      </w:r>
      <w:r w:rsidRPr="00E86F8F">
        <w:rPr>
          <w:rFonts w:ascii="Arial" w:eastAsia="Times New Roman" w:hAnsi="Arial" w:cs="Arial"/>
          <w:bCs/>
          <w:color w:val="000000" w:themeColor="text1"/>
          <w:sz w:val="22"/>
          <w:lang w:val="es-ES" w:eastAsia="es-ES_tradnl"/>
        </w:rPr>
        <w:t xml:space="preserve"> en todo contrato</w:t>
      </w:r>
      <w:r w:rsidR="00881249">
        <w:rPr>
          <w:rFonts w:ascii="Arial" w:eastAsia="Times New Roman" w:hAnsi="Arial" w:cs="Arial"/>
          <w:bCs/>
          <w:color w:val="000000" w:themeColor="text1"/>
          <w:sz w:val="22"/>
          <w:lang w:val="es-ES" w:eastAsia="es-ES_tradnl"/>
        </w:rPr>
        <w:t>, con independencia de la tipología o el objeto</w:t>
      </w:r>
      <w:r w:rsidR="00E23A7D">
        <w:rPr>
          <w:rFonts w:ascii="Arial" w:eastAsia="Times New Roman" w:hAnsi="Arial" w:cs="Arial"/>
          <w:bCs/>
          <w:color w:val="000000" w:themeColor="text1"/>
          <w:sz w:val="22"/>
          <w:lang w:val="es-ES" w:eastAsia="es-ES_tradnl"/>
        </w:rPr>
        <w:t xml:space="preserve"> pactado</w:t>
      </w:r>
      <w:r w:rsidRPr="00E86F8F">
        <w:rPr>
          <w:rFonts w:ascii="Arial" w:eastAsia="Times New Roman" w:hAnsi="Arial" w:cs="Arial"/>
          <w:bCs/>
          <w:color w:val="000000" w:themeColor="text1"/>
          <w:sz w:val="22"/>
          <w:lang w:val="es-ES" w:eastAsia="es-ES_tradnl"/>
        </w:rPr>
        <w:t>. De esta manera, cuando el negocio se rige por lo dispuesto en el Estatuto General de Contratación de la Administración Pública, si la entidad contratante está habilitada para ejercer dicha potestad de autotutela respecto a la imposición de las sanciones pecuniarias derivadas del incumplimiento contractual, el procedimiento se rige por el artículo 86 de la Ley 1474 de 2011</w:t>
      </w:r>
      <w:r w:rsidR="0076384D">
        <w:rPr>
          <w:rFonts w:ascii="Arial" w:eastAsia="Times New Roman" w:hAnsi="Arial" w:cs="Arial"/>
          <w:bCs/>
          <w:color w:val="000000" w:themeColor="text1"/>
          <w:sz w:val="22"/>
          <w:lang w:val="es-ES" w:eastAsia="es-ES_tradnl"/>
        </w:rPr>
        <w:t>.</w:t>
      </w:r>
    </w:p>
    <w:p w14:paraId="0080C4FC" w14:textId="77777777" w:rsidR="00E86F8F" w:rsidRPr="00E86F8F" w:rsidRDefault="00E86F8F" w:rsidP="00E86F8F">
      <w:pPr>
        <w:spacing w:line="276" w:lineRule="auto"/>
        <w:ind w:right="709"/>
        <w:jc w:val="both"/>
        <w:rPr>
          <w:rFonts w:ascii="Arial" w:eastAsia="Times New Roman" w:hAnsi="Arial" w:cs="Arial"/>
          <w:bCs/>
          <w:color w:val="000000" w:themeColor="text1"/>
          <w:sz w:val="22"/>
          <w:lang w:val="es-ES" w:eastAsia="es-ES_tradnl"/>
        </w:rPr>
      </w:pPr>
    </w:p>
    <w:p w14:paraId="1AECB7D4" w14:textId="566BB2A1" w:rsidR="00A65F83" w:rsidRDefault="00A65F83" w:rsidP="006026D9">
      <w:pPr>
        <w:ind w:left="709" w:right="709"/>
        <w:jc w:val="both"/>
        <w:rPr>
          <w:rFonts w:ascii="Arial" w:eastAsia="Times New Roman" w:hAnsi="Arial" w:cs="Arial"/>
          <w:bCs/>
          <w:color w:val="000000" w:themeColor="text1"/>
          <w:sz w:val="21"/>
          <w:szCs w:val="21"/>
          <w:lang w:val="es-ES" w:eastAsia="es-ES_tradnl"/>
        </w:rPr>
      </w:pPr>
      <w:r w:rsidRPr="00A65F83">
        <w:rPr>
          <w:rFonts w:ascii="Arial" w:eastAsia="Times New Roman" w:hAnsi="Arial" w:cs="Arial"/>
          <w:bCs/>
          <w:color w:val="000000" w:themeColor="text1"/>
          <w:sz w:val="21"/>
          <w:szCs w:val="21"/>
          <w:lang w:val="es-ES" w:eastAsia="es-ES_tradnl"/>
        </w:rPr>
        <w:t>ii) «¿En los convenios interadministrativos el criterio para determinar si aplican los supuestos del artículo 17 de la Ley 1150 de 2007 y 86 de la Ley 1474 de 2011, es que comporte el pago de un valor económico (precio o remuneración)?».</w:t>
      </w:r>
    </w:p>
    <w:p w14:paraId="14CC0A2E" w14:textId="77777777" w:rsidR="00CF5269" w:rsidRDefault="00CF5269" w:rsidP="009F7B7B">
      <w:pPr>
        <w:spacing w:line="276" w:lineRule="auto"/>
        <w:jc w:val="both"/>
        <w:rPr>
          <w:rFonts w:ascii="Arial" w:eastAsia="Times New Roman" w:hAnsi="Arial" w:cs="Arial"/>
          <w:bCs/>
          <w:color w:val="000000" w:themeColor="text1"/>
          <w:sz w:val="22"/>
          <w:lang w:val="es-ES" w:eastAsia="es-ES_tradnl"/>
        </w:rPr>
      </w:pPr>
    </w:p>
    <w:p w14:paraId="3430DAF9" w14:textId="03053116" w:rsidR="00F61FCE" w:rsidRDefault="00A54C77" w:rsidP="009E7BC5">
      <w:pPr>
        <w:spacing w:after="120" w:line="276" w:lineRule="auto"/>
        <w:jc w:val="both"/>
        <w:rPr>
          <w:rFonts w:ascii="Arial" w:eastAsia="Calibri" w:hAnsi="Arial" w:cs="Arial"/>
          <w:sz w:val="22"/>
          <w:lang w:val="es-ES_tradnl"/>
        </w:rPr>
      </w:pPr>
      <w:bookmarkStart w:id="16" w:name="_Hlk90361982"/>
      <w:bookmarkStart w:id="17" w:name="OLE_LINK1"/>
      <w:bookmarkStart w:id="18" w:name="OLE_LINK2"/>
      <w:r>
        <w:rPr>
          <w:rFonts w:ascii="Arial" w:eastAsia="Calibri" w:hAnsi="Arial" w:cs="Arial"/>
          <w:sz w:val="22"/>
          <w:lang w:val="es-ES_tradnl"/>
        </w:rPr>
        <w:lastRenderedPageBreak/>
        <w:t>Sin perjuicio de la equiparación en la Ley de Garantías</w:t>
      </w:r>
      <w:bookmarkEnd w:id="16"/>
      <w:r>
        <w:rPr>
          <w:rFonts w:ascii="Arial" w:eastAsia="Calibri" w:hAnsi="Arial" w:cs="Arial"/>
          <w:sz w:val="22"/>
          <w:lang w:val="es-ES_tradnl"/>
        </w:rPr>
        <w:t>, l</w:t>
      </w:r>
      <w:r w:rsidR="009F7B7B">
        <w:rPr>
          <w:rFonts w:ascii="Arial" w:eastAsia="Calibri" w:hAnsi="Arial" w:cs="Arial"/>
          <w:sz w:val="22"/>
          <w:lang w:val="es-ES_tradnl"/>
        </w:rPr>
        <w:t xml:space="preserve">a figura del </w:t>
      </w:r>
      <w:r w:rsidR="00C63FB4">
        <w:rPr>
          <w:rFonts w:ascii="Arial" w:eastAsia="Calibri" w:hAnsi="Arial" w:cs="Arial"/>
          <w:i/>
          <w:iCs/>
          <w:sz w:val="22"/>
          <w:lang w:val="es-ES_tradnl"/>
        </w:rPr>
        <w:t>contrato</w:t>
      </w:r>
      <w:r w:rsidR="009F7B7B" w:rsidRPr="00C63FB4">
        <w:rPr>
          <w:rFonts w:ascii="Arial" w:eastAsia="Calibri" w:hAnsi="Arial" w:cs="Arial"/>
          <w:i/>
          <w:iCs/>
          <w:sz w:val="22"/>
          <w:lang w:val="es-ES_tradnl"/>
        </w:rPr>
        <w:t xml:space="preserve"> interadministrativo</w:t>
      </w:r>
      <w:r w:rsidR="009F7B7B">
        <w:rPr>
          <w:rFonts w:ascii="Arial" w:eastAsia="Calibri" w:hAnsi="Arial" w:cs="Arial"/>
          <w:sz w:val="22"/>
          <w:lang w:val="es-ES_tradnl"/>
        </w:rPr>
        <w:t xml:space="preserve"> </w:t>
      </w:r>
      <w:r w:rsidR="00C63FB4">
        <w:rPr>
          <w:rFonts w:ascii="Arial" w:eastAsia="Calibri" w:hAnsi="Arial" w:cs="Arial"/>
          <w:sz w:val="22"/>
          <w:lang w:val="es-ES_tradnl"/>
        </w:rPr>
        <w:t>merece</w:t>
      </w:r>
      <w:r w:rsidR="009F7B7B" w:rsidRPr="009F7B7B">
        <w:rPr>
          <w:rFonts w:ascii="Arial" w:eastAsia="Calibri" w:hAnsi="Arial" w:cs="Arial"/>
          <w:sz w:val="22"/>
          <w:lang w:val="es-ES_tradnl"/>
        </w:rPr>
        <w:t xml:space="preserve"> un tratamiento especial</w:t>
      </w:r>
      <w:r>
        <w:rPr>
          <w:rFonts w:ascii="Arial" w:eastAsia="Calibri" w:hAnsi="Arial" w:cs="Arial"/>
          <w:sz w:val="22"/>
          <w:lang w:val="es-ES_tradnl"/>
        </w:rPr>
        <w:t xml:space="preserve"> para estos efectos</w:t>
      </w:r>
      <w:r w:rsidR="009F7B7B" w:rsidRPr="009F7B7B">
        <w:rPr>
          <w:rFonts w:ascii="Arial" w:eastAsia="Calibri" w:hAnsi="Arial" w:cs="Arial"/>
          <w:sz w:val="22"/>
          <w:lang w:val="es-ES_tradnl"/>
        </w:rPr>
        <w:t>, ya que</w:t>
      </w:r>
      <w:r w:rsidR="00AD2D01">
        <w:rPr>
          <w:rFonts w:ascii="Arial" w:eastAsia="Calibri" w:hAnsi="Arial" w:cs="Arial"/>
          <w:sz w:val="22"/>
          <w:lang w:val="es-ES_tradnl"/>
        </w:rPr>
        <w:t xml:space="preserve"> –a diferencia de los </w:t>
      </w:r>
      <w:r w:rsidR="00AD2D01" w:rsidRPr="00AD2D01">
        <w:rPr>
          <w:rFonts w:ascii="Arial" w:eastAsia="Calibri" w:hAnsi="Arial" w:cs="Arial"/>
          <w:i/>
          <w:iCs/>
          <w:sz w:val="22"/>
          <w:lang w:val="es-ES_tradnl"/>
        </w:rPr>
        <w:t>convenios interadministrativos puros</w:t>
      </w:r>
      <w:r w:rsidR="00AD2D01">
        <w:rPr>
          <w:rFonts w:ascii="Arial" w:eastAsia="Calibri" w:hAnsi="Arial" w:cs="Arial"/>
          <w:sz w:val="22"/>
          <w:lang w:val="es-ES_tradnl"/>
        </w:rPr>
        <w:t>–</w:t>
      </w:r>
      <w:r w:rsidR="009F7B7B" w:rsidRPr="009F7B7B">
        <w:rPr>
          <w:rFonts w:ascii="Arial" w:eastAsia="Calibri" w:hAnsi="Arial" w:cs="Arial"/>
          <w:sz w:val="22"/>
          <w:lang w:val="es-ES_tradnl"/>
        </w:rPr>
        <w:t xml:space="preserve"> las entidades no tienen como propósito aunar esfuerzos para un objetivo común</w:t>
      </w:r>
      <w:r w:rsidR="00C63FB4">
        <w:rPr>
          <w:rFonts w:ascii="Arial" w:eastAsia="Calibri" w:hAnsi="Arial" w:cs="Arial"/>
          <w:sz w:val="22"/>
          <w:lang w:val="es-ES_tradnl"/>
        </w:rPr>
        <w:t xml:space="preserve">. </w:t>
      </w:r>
      <w:r w:rsidR="00346AFA">
        <w:rPr>
          <w:rFonts w:ascii="Arial" w:eastAsia="Calibri" w:hAnsi="Arial" w:cs="Arial"/>
          <w:sz w:val="22"/>
          <w:lang w:val="es-ES_tradnl"/>
        </w:rPr>
        <w:t>Por ello, c</w:t>
      </w:r>
      <w:r w:rsidR="00C63FB4">
        <w:rPr>
          <w:rFonts w:ascii="Arial" w:eastAsia="Calibri" w:hAnsi="Arial" w:cs="Arial"/>
          <w:sz w:val="22"/>
          <w:lang w:val="es-ES_tradnl"/>
        </w:rPr>
        <w:t xml:space="preserve">omo explica la Sala de Consulta </w:t>
      </w:r>
      <w:r w:rsidR="00AD2D01">
        <w:rPr>
          <w:rFonts w:ascii="Arial" w:eastAsia="Calibri" w:hAnsi="Arial" w:cs="Arial"/>
          <w:sz w:val="22"/>
          <w:lang w:val="es-ES_tradnl"/>
        </w:rPr>
        <w:t xml:space="preserve">y Servicio Civil del Consejo de Estado, cuando </w:t>
      </w:r>
      <w:r w:rsidR="00AD2D01" w:rsidRPr="00AD2D01">
        <w:rPr>
          <w:rFonts w:ascii="Arial" w:eastAsia="Calibri" w:hAnsi="Arial" w:cs="Arial"/>
          <w:sz w:val="22"/>
          <w:lang w:val="es-ES_tradnl"/>
        </w:rPr>
        <w:t xml:space="preserve">los </w:t>
      </w:r>
      <w:r w:rsidR="001E0FE8">
        <w:rPr>
          <w:rFonts w:ascii="Arial" w:eastAsia="Calibri" w:hAnsi="Arial" w:cs="Arial"/>
          <w:sz w:val="22"/>
          <w:lang w:val="es-ES_tradnl"/>
        </w:rPr>
        <w:t>«</w:t>
      </w:r>
      <w:r w:rsidR="00AD2D01" w:rsidRPr="00AD2D01">
        <w:rPr>
          <w:rFonts w:ascii="Arial" w:eastAsia="Calibri" w:hAnsi="Arial" w:cs="Arial"/>
          <w:sz w:val="22"/>
          <w:lang w:val="es-ES_tradnl"/>
        </w:rPr>
        <w:t>convenios interadministrativos</w:t>
      </w:r>
      <w:r w:rsidR="001E0FE8">
        <w:rPr>
          <w:rFonts w:ascii="Arial" w:eastAsia="Calibri" w:hAnsi="Arial" w:cs="Arial"/>
          <w:sz w:val="22"/>
          <w:lang w:val="es-ES_tradnl"/>
        </w:rPr>
        <w:t xml:space="preserve">» </w:t>
      </w:r>
      <w:r w:rsidR="00AD2D01" w:rsidRPr="00AD2D01">
        <w:rPr>
          <w:rFonts w:ascii="Arial" w:eastAsia="Calibri" w:hAnsi="Arial" w:cs="Arial"/>
          <w:sz w:val="22"/>
          <w:lang w:val="es-ES_tradnl"/>
        </w:rPr>
        <w:t xml:space="preserve">comporten el pago de un valor económico </w:t>
      </w:r>
      <w:r w:rsidR="001E0FE8">
        <w:rPr>
          <w:rFonts w:ascii="Arial" w:eastAsia="Calibri" w:hAnsi="Arial" w:cs="Arial"/>
          <w:sz w:val="22"/>
          <w:lang w:val="es-ES_tradnl"/>
        </w:rPr>
        <w:t xml:space="preserve">a título de </w:t>
      </w:r>
      <w:r w:rsidR="00AD2D01" w:rsidRPr="00AD2D01">
        <w:rPr>
          <w:rFonts w:ascii="Arial" w:eastAsia="Calibri" w:hAnsi="Arial" w:cs="Arial"/>
          <w:sz w:val="22"/>
          <w:lang w:val="es-ES_tradnl"/>
        </w:rPr>
        <w:t>precio o remuneración, es decir, aquellos cuyo objeto contemple obligaciones de contenido patrimonial, se someten al mismo régimen de los contratos interadministrativos</w:t>
      </w:r>
      <w:r w:rsidR="001E0FE8">
        <w:rPr>
          <w:rFonts w:ascii="Arial" w:eastAsia="Calibri" w:hAnsi="Arial" w:cs="Arial"/>
          <w:sz w:val="22"/>
          <w:lang w:val="es-ES_tradnl"/>
        </w:rPr>
        <w:t>. P</w:t>
      </w:r>
      <w:r w:rsidR="00AD2D01" w:rsidRPr="00AD2D01">
        <w:rPr>
          <w:rFonts w:ascii="Arial" w:eastAsia="Calibri" w:hAnsi="Arial" w:cs="Arial"/>
          <w:sz w:val="22"/>
          <w:lang w:val="es-ES_tradnl"/>
        </w:rPr>
        <w:t>or lo tanto, en ellos es jurídicamente viable la aplicación del artículo 17 de la Ley 1150 de 2007 y del artículo 86 de la Ley 1474 de 2011</w:t>
      </w:r>
      <w:r w:rsidR="00AD2D01">
        <w:rPr>
          <w:rFonts w:ascii="Arial" w:eastAsia="Calibri" w:hAnsi="Arial" w:cs="Arial"/>
          <w:sz w:val="22"/>
          <w:lang w:val="es-ES_tradnl"/>
        </w:rPr>
        <w:t xml:space="preserve">. </w:t>
      </w:r>
    </w:p>
    <w:p w14:paraId="35F5DE22" w14:textId="3F15FDE8" w:rsidR="009E7BC5" w:rsidRDefault="009E7BC5" w:rsidP="00685A27">
      <w:pPr>
        <w:spacing w:after="120" w:line="276" w:lineRule="auto"/>
        <w:jc w:val="both"/>
        <w:rPr>
          <w:rFonts w:ascii="Arial" w:eastAsia="Calibri" w:hAnsi="Arial" w:cs="Arial"/>
          <w:sz w:val="22"/>
          <w:lang w:val="es-ES_tradnl"/>
        </w:rPr>
      </w:pPr>
      <w:r>
        <w:rPr>
          <w:rFonts w:ascii="Arial" w:eastAsia="Calibri" w:hAnsi="Arial" w:cs="Arial"/>
          <w:sz w:val="22"/>
          <w:lang w:val="es-ES_tradnl"/>
        </w:rPr>
        <w:tab/>
      </w:r>
      <w:r w:rsidR="00346AFA">
        <w:rPr>
          <w:rFonts w:ascii="Arial" w:eastAsia="Calibri" w:hAnsi="Arial" w:cs="Arial"/>
          <w:color w:val="000000" w:themeColor="text1"/>
          <w:sz w:val="22"/>
        </w:rPr>
        <w:t>De esta manera, e</w:t>
      </w:r>
      <w:r w:rsidR="00BC2D10">
        <w:rPr>
          <w:rFonts w:ascii="Arial" w:eastAsia="Calibri" w:hAnsi="Arial" w:cs="Arial"/>
          <w:color w:val="000000" w:themeColor="text1"/>
          <w:sz w:val="22"/>
        </w:rPr>
        <w:t xml:space="preserve">l interés económico del negocio y la contraposición de intereses son aspectos que los contratos interadministrativos tienen </w:t>
      </w:r>
      <w:r w:rsidR="001A3537">
        <w:rPr>
          <w:rFonts w:ascii="Arial" w:eastAsia="Calibri" w:hAnsi="Arial" w:cs="Arial"/>
          <w:color w:val="000000" w:themeColor="text1"/>
          <w:sz w:val="22"/>
        </w:rPr>
        <w:t xml:space="preserve">en común </w:t>
      </w:r>
      <w:r w:rsidR="00BC2D10">
        <w:rPr>
          <w:rFonts w:ascii="Arial" w:eastAsia="Calibri" w:hAnsi="Arial" w:cs="Arial"/>
          <w:color w:val="000000" w:themeColor="text1"/>
          <w:sz w:val="22"/>
        </w:rPr>
        <w:t>con la mayoría de los negocios que las entidades suscriben con los particulares.</w:t>
      </w:r>
      <w:r w:rsidR="00346AFA">
        <w:rPr>
          <w:rFonts w:ascii="Arial" w:eastAsia="Calibri" w:hAnsi="Arial" w:cs="Arial"/>
          <w:color w:val="000000" w:themeColor="text1"/>
          <w:sz w:val="22"/>
        </w:rPr>
        <w:t xml:space="preserve"> Estos</w:t>
      </w:r>
      <w:r w:rsidR="00346AFA" w:rsidRPr="00205AF2">
        <w:rPr>
          <w:rFonts w:ascii="Arial" w:eastAsia="Calibri" w:hAnsi="Arial" w:cs="Arial"/>
          <w:color w:val="000000" w:themeColor="text1"/>
          <w:sz w:val="22"/>
        </w:rPr>
        <w:t xml:space="preserve"> involucran un contenido </w:t>
      </w:r>
      <w:r w:rsidR="00A54C77" w:rsidRPr="00205AF2">
        <w:rPr>
          <w:rFonts w:ascii="Arial" w:eastAsia="Calibri" w:hAnsi="Arial" w:cs="Arial"/>
          <w:color w:val="000000" w:themeColor="text1"/>
          <w:sz w:val="22"/>
        </w:rPr>
        <w:t>patrimonial</w:t>
      </w:r>
      <w:r w:rsidR="00A54C77">
        <w:rPr>
          <w:rFonts w:ascii="Arial" w:eastAsia="Calibri" w:hAnsi="Arial" w:cs="Arial"/>
          <w:color w:val="000000" w:themeColor="text1"/>
          <w:sz w:val="22"/>
        </w:rPr>
        <w:t>,</w:t>
      </w:r>
      <w:r w:rsidR="00A54C77" w:rsidRPr="00205AF2">
        <w:rPr>
          <w:rFonts w:ascii="Arial" w:eastAsia="Calibri" w:hAnsi="Arial" w:cs="Arial"/>
          <w:color w:val="000000" w:themeColor="text1"/>
          <w:sz w:val="22"/>
        </w:rPr>
        <w:t xml:space="preserve"> </w:t>
      </w:r>
      <w:r w:rsidR="00A54C77">
        <w:rPr>
          <w:rFonts w:ascii="Arial" w:eastAsia="Calibri" w:hAnsi="Arial" w:cs="Arial"/>
          <w:color w:val="000000" w:themeColor="text1"/>
          <w:sz w:val="22"/>
        </w:rPr>
        <w:t>lo</w:t>
      </w:r>
      <w:r w:rsidR="00346AFA">
        <w:rPr>
          <w:rFonts w:ascii="Arial" w:eastAsia="Calibri" w:hAnsi="Arial" w:cs="Arial"/>
          <w:color w:val="000000" w:themeColor="text1"/>
          <w:sz w:val="22"/>
        </w:rPr>
        <w:t xml:space="preserve"> que –en el marco de una relación conmutativa– implica el pago de un </w:t>
      </w:r>
      <w:r w:rsidR="00346AFA" w:rsidRPr="00205AF2">
        <w:rPr>
          <w:rFonts w:ascii="Arial" w:eastAsia="Calibri" w:hAnsi="Arial" w:cs="Arial"/>
          <w:color w:val="000000" w:themeColor="text1"/>
          <w:sz w:val="22"/>
        </w:rPr>
        <w:t>precio por la prestación de un servicio, el suministro de un bien o la realización de una obra</w:t>
      </w:r>
      <w:r w:rsidR="00346AFA">
        <w:rPr>
          <w:rFonts w:ascii="Arial" w:eastAsia="Calibri" w:hAnsi="Arial" w:cs="Arial"/>
          <w:color w:val="000000" w:themeColor="text1"/>
          <w:sz w:val="22"/>
        </w:rPr>
        <w:t>.</w:t>
      </w:r>
      <w:r w:rsidR="00BC2D10">
        <w:rPr>
          <w:rFonts w:ascii="Arial" w:eastAsia="Calibri" w:hAnsi="Arial" w:cs="Arial"/>
          <w:color w:val="000000" w:themeColor="text1"/>
          <w:sz w:val="22"/>
        </w:rPr>
        <w:t xml:space="preserve"> Por tanto, guardan relación con el ejercicio de los poderes exorbitantes, ya que </w:t>
      </w:r>
      <w:r w:rsidR="00BC2D10" w:rsidRPr="00E52B90">
        <w:rPr>
          <w:rFonts w:ascii="Arial" w:eastAsia="Calibri" w:hAnsi="Arial" w:cs="Arial"/>
          <w:color w:val="000000" w:themeColor="text1"/>
          <w:sz w:val="22"/>
        </w:rPr>
        <w:t xml:space="preserve">son una forma de ejercer el control y vigilancia </w:t>
      </w:r>
      <w:r w:rsidR="00BC2D10">
        <w:rPr>
          <w:rFonts w:ascii="Arial" w:eastAsia="Calibri" w:hAnsi="Arial" w:cs="Arial"/>
          <w:color w:val="000000" w:themeColor="text1"/>
          <w:sz w:val="22"/>
        </w:rPr>
        <w:t xml:space="preserve">sobre su ejecución. Al ser </w:t>
      </w:r>
      <w:r w:rsidR="00BC2D10" w:rsidRPr="00E52B90">
        <w:rPr>
          <w:rFonts w:ascii="Arial" w:eastAsia="Calibri" w:hAnsi="Arial" w:cs="Arial"/>
          <w:color w:val="000000" w:themeColor="text1"/>
          <w:sz w:val="22"/>
        </w:rPr>
        <w:t>un medio para proteger el interés general y la prestación de los servicios públicos, dichas facultades excepcionales se justifican</w:t>
      </w:r>
      <w:r w:rsidR="00DC7C2C">
        <w:rPr>
          <w:rFonts w:ascii="Arial" w:eastAsia="Calibri" w:hAnsi="Arial" w:cs="Arial"/>
          <w:color w:val="000000" w:themeColor="text1"/>
          <w:sz w:val="22"/>
        </w:rPr>
        <w:t xml:space="preserve"> en tratándose de los contratos interadministrativos que implican la ejecución de prestaciones de contenido patrimonial.</w:t>
      </w:r>
    </w:p>
    <w:p w14:paraId="3F1828B0" w14:textId="77777777" w:rsidR="009E7BC5" w:rsidRPr="00E52B90" w:rsidRDefault="009E7BC5" w:rsidP="009F7B7B">
      <w:pPr>
        <w:spacing w:line="276" w:lineRule="auto"/>
        <w:jc w:val="both"/>
        <w:rPr>
          <w:rFonts w:ascii="Arial" w:eastAsia="Calibri" w:hAnsi="Arial" w:cs="Arial"/>
          <w:sz w:val="22"/>
          <w:lang w:val="es-ES_tradnl"/>
        </w:rPr>
      </w:pPr>
    </w:p>
    <w:bookmarkEnd w:id="17"/>
    <w:bookmarkEnd w:id="18"/>
    <w:p w14:paraId="2BAB32E8" w14:textId="77777777" w:rsidR="005265DE" w:rsidRDefault="005265DE" w:rsidP="005265DE">
      <w:pPr>
        <w:spacing w:line="276" w:lineRule="auto"/>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85D2DA8" w14:textId="77777777" w:rsidR="00CF5269" w:rsidRDefault="00CF5269" w:rsidP="009F7B7B">
      <w:pPr>
        <w:spacing w:line="276" w:lineRule="auto"/>
        <w:jc w:val="both"/>
        <w:rPr>
          <w:rFonts w:ascii="Arial" w:eastAsia="Times New Roman" w:hAnsi="Arial" w:cs="Arial"/>
          <w:sz w:val="22"/>
          <w:lang w:val="es-ES_tradnl" w:eastAsia="es-CO"/>
        </w:rPr>
      </w:pPr>
    </w:p>
    <w:p w14:paraId="2B02915D" w14:textId="0E6A2013" w:rsidR="00BE1E33" w:rsidRPr="00E52B90" w:rsidRDefault="00BE1E33" w:rsidP="00B86532">
      <w:pPr>
        <w:spacing w:line="276" w:lineRule="auto"/>
        <w:jc w:val="both"/>
        <w:rPr>
          <w:rFonts w:ascii="Arial" w:eastAsia="Times New Roman" w:hAnsi="Arial" w:cs="Arial"/>
          <w:sz w:val="22"/>
          <w:lang w:val="es-ES_tradnl" w:eastAsia="es-CO"/>
        </w:rPr>
      </w:pPr>
      <w:r w:rsidRPr="00E52B90">
        <w:rPr>
          <w:rFonts w:ascii="Arial" w:eastAsia="Times New Roman" w:hAnsi="Arial" w:cs="Arial"/>
          <w:sz w:val="22"/>
          <w:lang w:val="es-ES_tradnl" w:eastAsia="es-CO"/>
        </w:rPr>
        <w:t>Atentamente,</w:t>
      </w:r>
    </w:p>
    <w:bookmarkEnd w:id="0"/>
    <w:bookmarkEnd w:id="1"/>
    <w:p w14:paraId="1C8F6984" w14:textId="53100FDA" w:rsidR="00BE1E33" w:rsidRPr="00E52B90" w:rsidRDefault="00BE1E33" w:rsidP="00B86532">
      <w:pPr>
        <w:spacing w:line="276" w:lineRule="auto"/>
        <w:jc w:val="center"/>
        <w:rPr>
          <w:rFonts w:ascii="Arial" w:eastAsia="Times New Roman" w:hAnsi="Arial" w:cs="Arial"/>
          <w:sz w:val="22"/>
          <w:lang w:val="es-ES_tradnl" w:eastAsia="es-CO"/>
        </w:rPr>
      </w:pPr>
    </w:p>
    <w:p w14:paraId="724B0300" w14:textId="63E1FB57" w:rsidR="00730CDB" w:rsidRPr="00E52B90" w:rsidRDefault="00702C9D">
      <w:pPr>
        <w:spacing w:line="276" w:lineRule="auto"/>
        <w:jc w:val="center"/>
        <w:rPr>
          <w:rFonts w:ascii="Arial" w:eastAsia="Times New Roman" w:hAnsi="Arial" w:cs="Arial"/>
          <w:sz w:val="22"/>
          <w:lang w:val="es-ES_tradnl" w:eastAsia="es-CO"/>
        </w:rPr>
      </w:pPr>
      <w:r>
        <w:rPr>
          <w:rFonts w:ascii="Arial" w:hAnsi="Arial" w:cs="Arial"/>
          <w:noProof/>
          <w:lang w:val="en-US"/>
        </w:rPr>
        <w:drawing>
          <wp:inline distT="0" distB="0" distL="0" distR="0" wp14:anchorId="6F743356" wp14:editId="57E25850">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346F88" w:rsidRPr="00E52B90">
        <w:rPr>
          <w:rFonts w:ascii="Arial" w:hAnsi="Arial" w:cs="Arial"/>
          <w:sz w:val="22"/>
          <w:shd w:val="clear" w:color="auto" w:fill="FFFFFF"/>
          <w:lang w:val="es-ES_tradnl"/>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5172"/>
      </w:tblGrid>
      <w:tr w:rsidR="00ED1F11" w:rsidRPr="00E52B90" w14:paraId="7E5CB93D" w14:textId="77777777" w:rsidTr="006026D9">
        <w:trPr>
          <w:trHeight w:val="315"/>
        </w:trPr>
        <w:tc>
          <w:tcPr>
            <w:tcW w:w="924" w:type="dxa"/>
            <w:vAlign w:val="center"/>
            <w:hideMark/>
          </w:tcPr>
          <w:p w14:paraId="44CFA06E"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Elaboró:</w:t>
            </w:r>
          </w:p>
        </w:tc>
        <w:tc>
          <w:tcPr>
            <w:tcW w:w="5172" w:type="dxa"/>
            <w:tcBorders>
              <w:top w:val="nil"/>
              <w:left w:val="nil"/>
              <w:bottom w:val="dotted" w:sz="4" w:space="0" w:color="7F7F7F" w:themeColor="text1" w:themeTint="80"/>
              <w:right w:val="nil"/>
            </w:tcBorders>
            <w:vAlign w:val="center"/>
            <w:hideMark/>
          </w:tcPr>
          <w:p w14:paraId="56D7561C" w14:textId="7886F3C9" w:rsidR="00BE1E33" w:rsidRPr="00E52B90" w:rsidRDefault="00A65F83" w:rsidP="006026D9">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Felipe Bastidas Paredes</w:t>
            </w:r>
          </w:p>
          <w:p w14:paraId="6C4A6DA1" w14:textId="5897BB3C" w:rsidR="00982E99" w:rsidRPr="00E52B90" w:rsidRDefault="00982E99"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Contratista de la Subdirección de Gestión Contractual</w:t>
            </w:r>
          </w:p>
        </w:tc>
      </w:tr>
      <w:tr w:rsidR="00ED1F11" w:rsidRPr="00E52B90" w14:paraId="092BCD16" w14:textId="77777777" w:rsidTr="006026D9">
        <w:trPr>
          <w:trHeight w:val="330"/>
        </w:trPr>
        <w:tc>
          <w:tcPr>
            <w:tcW w:w="924" w:type="dxa"/>
            <w:vAlign w:val="center"/>
            <w:hideMark/>
          </w:tcPr>
          <w:p w14:paraId="463B4DD3"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Revisó: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3D30E9FA" w14:textId="77777777" w:rsidR="002166C0" w:rsidRPr="00E52B90" w:rsidRDefault="002166C0" w:rsidP="006026D9">
            <w:pPr>
              <w:rPr>
                <w:rFonts w:ascii="Arial" w:eastAsia="Times New Roman" w:hAnsi="Arial" w:cs="Arial"/>
                <w:color w:val="000000" w:themeColor="text1"/>
                <w:sz w:val="16"/>
                <w:szCs w:val="16"/>
                <w:lang w:val="es-CO" w:eastAsia="es-ES"/>
              </w:rPr>
            </w:pPr>
            <w:r w:rsidRPr="00E52B90">
              <w:rPr>
                <w:rFonts w:ascii="Arial" w:eastAsia="Times New Roman" w:hAnsi="Arial" w:cs="Arial"/>
                <w:color w:val="000000" w:themeColor="text1"/>
                <w:sz w:val="16"/>
                <w:szCs w:val="16"/>
                <w:lang w:val="es-CO" w:eastAsia="es-ES"/>
              </w:rPr>
              <w:t xml:space="preserve">Juan David Montoya Penagos </w:t>
            </w:r>
          </w:p>
          <w:p w14:paraId="72718C99" w14:textId="188CDDFC" w:rsidR="00BE1E33" w:rsidRPr="00E52B90" w:rsidRDefault="002166C0" w:rsidP="006026D9">
            <w:pPr>
              <w:rPr>
                <w:rFonts w:ascii="Arial" w:eastAsia="Times New Roman" w:hAnsi="Arial" w:cs="Arial"/>
                <w:sz w:val="16"/>
                <w:szCs w:val="16"/>
                <w:lang w:val="es-ES_tradnl" w:eastAsia="es-ES"/>
              </w:rPr>
            </w:pPr>
            <w:r w:rsidRPr="00E52B90">
              <w:rPr>
                <w:rFonts w:ascii="Arial" w:eastAsia="Times New Roman" w:hAnsi="Arial" w:cs="Arial"/>
                <w:color w:val="000000" w:themeColor="text1"/>
                <w:sz w:val="16"/>
                <w:szCs w:val="16"/>
                <w:lang w:val="es-CO" w:eastAsia="es-ES"/>
              </w:rPr>
              <w:t>Gestor T1-15 de la Subdirección de Gestión Contractual</w:t>
            </w:r>
          </w:p>
        </w:tc>
      </w:tr>
      <w:tr w:rsidR="00982E99" w:rsidRPr="00B02AB2" w14:paraId="57DAFEF9" w14:textId="77777777" w:rsidTr="006026D9">
        <w:trPr>
          <w:trHeight w:val="300"/>
        </w:trPr>
        <w:tc>
          <w:tcPr>
            <w:tcW w:w="924" w:type="dxa"/>
            <w:vAlign w:val="center"/>
            <w:hideMark/>
          </w:tcPr>
          <w:p w14:paraId="70677013"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Aprobó: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52B90" w:rsidRDefault="00346F88"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Jorge Augusto Tirado Navarro</w:t>
            </w:r>
          </w:p>
          <w:p w14:paraId="75BC677C" w14:textId="3A1A5563" w:rsidR="00BE1E33" w:rsidRPr="006026D9" w:rsidRDefault="00346F88"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Subdirector de Gestión Contractual</w:t>
            </w:r>
            <w:r w:rsidR="00E86F8F">
              <w:rPr>
                <w:rFonts w:ascii="Arial" w:eastAsia="Times New Roman" w:hAnsi="Arial" w:cs="Arial"/>
                <w:sz w:val="16"/>
                <w:szCs w:val="16"/>
                <w:lang w:val="es-ES_tradnl" w:eastAsia="es-ES"/>
              </w:rPr>
              <w:t xml:space="preserve"> ANCP – CCE</w:t>
            </w:r>
          </w:p>
        </w:tc>
      </w:tr>
    </w:tbl>
    <w:p w14:paraId="085A31AB" w14:textId="5A2FF330" w:rsidR="006C5955" w:rsidRPr="00B86532" w:rsidRDefault="006C5955" w:rsidP="00B86532">
      <w:pPr>
        <w:spacing w:line="276" w:lineRule="auto"/>
        <w:rPr>
          <w:rFonts w:ascii="Arial" w:hAnsi="Arial" w:cs="Arial"/>
          <w:sz w:val="22"/>
          <w:lang w:val="es-CO"/>
        </w:rPr>
      </w:pPr>
    </w:p>
    <w:p w14:paraId="67841242" w14:textId="77777777" w:rsidR="005E440E" w:rsidRPr="00B86532" w:rsidRDefault="005E440E" w:rsidP="00B86532">
      <w:pPr>
        <w:spacing w:line="276" w:lineRule="auto"/>
        <w:jc w:val="both"/>
        <w:rPr>
          <w:rFonts w:ascii="Arial" w:hAnsi="Arial" w:cs="Arial"/>
          <w:sz w:val="22"/>
        </w:rPr>
      </w:pPr>
    </w:p>
    <w:p w14:paraId="0AD7000B" w14:textId="77777777" w:rsidR="005E440E" w:rsidRPr="00B86532" w:rsidRDefault="005E440E" w:rsidP="00B86532">
      <w:pPr>
        <w:spacing w:line="276" w:lineRule="auto"/>
        <w:rPr>
          <w:rFonts w:ascii="Arial" w:hAnsi="Arial" w:cs="Arial"/>
          <w:sz w:val="22"/>
        </w:rPr>
      </w:pPr>
    </w:p>
    <w:sectPr w:rsidR="005E440E" w:rsidRPr="00B86532"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AC73" w14:textId="77777777" w:rsidR="00F45AC6" w:rsidRDefault="00F45AC6" w:rsidP="008C487C">
      <w:r>
        <w:separator/>
      </w:r>
    </w:p>
  </w:endnote>
  <w:endnote w:type="continuationSeparator" w:id="0">
    <w:p w14:paraId="73861657" w14:textId="77777777" w:rsidR="00F45AC6" w:rsidRDefault="00F45AC6"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596BA1" w:rsidRDefault="00596BA1" w:rsidP="0043588C">
    <w:pPr>
      <w:pStyle w:val="Sinespaciado"/>
      <w:jc w:val="right"/>
      <w:rPr>
        <w:rFonts w:ascii="Arial" w:hAnsi="Arial" w:cs="Arial"/>
        <w:sz w:val="18"/>
        <w:szCs w:val="18"/>
      </w:rPr>
    </w:pPr>
  </w:p>
  <w:p w14:paraId="709352A1" w14:textId="77777777" w:rsidR="00596BA1" w:rsidRDefault="00596BA1" w:rsidP="0043588C">
    <w:pPr>
      <w:pStyle w:val="Sinespaciado"/>
      <w:jc w:val="right"/>
      <w:rPr>
        <w:rFonts w:ascii="Arial" w:hAnsi="Arial" w:cs="Arial"/>
        <w:sz w:val="18"/>
        <w:szCs w:val="18"/>
      </w:rPr>
    </w:pPr>
  </w:p>
  <w:p w14:paraId="3D3EB348" w14:textId="7E8128F7" w:rsidR="00596BA1" w:rsidRPr="008217B7" w:rsidRDefault="00596BA1"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66C5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66C5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596BA1" w:rsidRDefault="00596BA1"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96BA1" w:rsidRPr="00E756AC" w:rsidRDefault="00596BA1" w:rsidP="0043588C">
    <w:pPr>
      <w:pStyle w:val="Piedepgina"/>
      <w:jc w:val="center"/>
      <w:rPr>
        <w:sz w:val="18"/>
        <w:szCs w:val="18"/>
        <w:lang w:val="es-ES"/>
      </w:rPr>
    </w:pPr>
  </w:p>
  <w:p w14:paraId="428179B1" w14:textId="77777777" w:rsidR="00596BA1" w:rsidRPr="00E756AC" w:rsidRDefault="00596BA1"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B7CD" w14:textId="77777777" w:rsidR="00F45AC6" w:rsidRDefault="00F45AC6" w:rsidP="008C487C">
      <w:r>
        <w:separator/>
      </w:r>
    </w:p>
  </w:footnote>
  <w:footnote w:type="continuationSeparator" w:id="0">
    <w:p w14:paraId="7BB87D54" w14:textId="77777777" w:rsidR="00F45AC6" w:rsidRDefault="00F45AC6" w:rsidP="008C487C">
      <w:r>
        <w:continuationSeparator/>
      </w:r>
    </w:p>
  </w:footnote>
  <w:footnote w:id="1">
    <w:p w14:paraId="6467D825" w14:textId="77777777" w:rsidR="00107884" w:rsidRPr="0015784C" w:rsidRDefault="00107884" w:rsidP="00107884">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EDBE598" w14:textId="08CDEC05" w:rsidR="00107884" w:rsidRDefault="00107884" w:rsidP="00107884">
      <w:pPr>
        <w:ind w:firstLine="709"/>
        <w:jc w:val="both"/>
        <w:rPr>
          <w:rFonts w:ascii="Arial" w:hAnsi="Arial" w:cs="Arial"/>
          <w:sz w:val="18"/>
          <w:szCs w:val="18"/>
        </w:rPr>
      </w:pPr>
      <w:r w:rsidRPr="0015784C">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5784C">
        <w:rPr>
          <w:rFonts w:ascii="Arial" w:hAnsi="Arial" w:cs="Arial"/>
          <w:spacing w:val="-1"/>
          <w:sz w:val="18"/>
          <w:szCs w:val="18"/>
        </w:rPr>
        <w:t xml:space="preserve"> </w:t>
      </w:r>
      <w:r w:rsidRPr="0015784C">
        <w:rPr>
          <w:rFonts w:ascii="Arial" w:hAnsi="Arial" w:cs="Arial"/>
          <w:sz w:val="18"/>
          <w:szCs w:val="18"/>
        </w:rPr>
        <w:t>Estatales».</w:t>
      </w:r>
    </w:p>
    <w:p w14:paraId="5EE42DA4" w14:textId="77777777" w:rsidR="00107884" w:rsidRPr="0015784C" w:rsidRDefault="00107884" w:rsidP="00107884">
      <w:pPr>
        <w:ind w:firstLine="709"/>
        <w:jc w:val="both"/>
        <w:rPr>
          <w:rFonts w:ascii="Arial" w:hAnsi="Arial" w:cs="Arial"/>
          <w:sz w:val="18"/>
          <w:szCs w:val="18"/>
        </w:rPr>
      </w:pPr>
    </w:p>
  </w:footnote>
  <w:footnote w:id="2">
    <w:p w14:paraId="5503F679" w14:textId="77777777" w:rsidR="00107884" w:rsidRPr="0015784C" w:rsidRDefault="00107884" w:rsidP="00107884">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5784C">
        <w:rPr>
          <w:rFonts w:ascii="Arial" w:hAnsi="Arial" w:cs="Arial"/>
          <w:spacing w:val="-6"/>
          <w:sz w:val="18"/>
          <w:szCs w:val="18"/>
        </w:rPr>
        <w:t xml:space="preserve"> </w:t>
      </w:r>
      <w:r w:rsidRPr="0015784C">
        <w:rPr>
          <w:rFonts w:ascii="Arial" w:hAnsi="Arial" w:cs="Arial"/>
          <w:sz w:val="18"/>
          <w:szCs w:val="18"/>
        </w:rPr>
        <w:t>artículo».</w:t>
      </w:r>
    </w:p>
    <w:p w14:paraId="14135C59" w14:textId="77777777" w:rsidR="00107884" w:rsidRPr="0015784C" w:rsidRDefault="00107884" w:rsidP="00107884">
      <w:pPr>
        <w:ind w:firstLine="709"/>
        <w:jc w:val="both"/>
        <w:rPr>
          <w:rFonts w:ascii="Arial" w:hAnsi="Arial" w:cs="Arial"/>
          <w:sz w:val="18"/>
          <w:szCs w:val="18"/>
        </w:rPr>
      </w:pPr>
    </w:p>
  </w:footnote>
  <w:footnote w:id="3">
    <w:p w14:paraId="02DFBA55" w14:textId="4BA1831B" w:rsidR="00107884" w:rsidRPr="0084172F" w:rsidRDefault="00107884" w:rsidP="0084172F">
      <w:pPr>
        <w:ind w:right="454"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position w:val="7"/>
          <w:sz w:val="18"/>
          <w:szCs w:val="18"/>
        </w:rPr>
        <w:t xml:space="preserve"> </w:t>
      </w:r>
      <w:r w:rsidRPr="0015784C">
        <w:rPr>
          <w:rFonts w:ascii="Arial" w:hAnsi="Arial" w:cs="Arial"/>
          <w:sz w:val="18"/>
          <w:szCs w:val="18"/>
        </w:rPr>
        <w:t>Consejo de Estado. Sección Tercera. Sentencia del 23 de junio de 2010. Radicación No. 66001-23-31-000-1998-00261-01(17.860). Consejero Ponente: Mauricio Fajardo Gómez.</w:t>
      </w:r>
    </w:p>
  </w:footnote>
  <w:footnote w:id="4">
    <w:p w14:paraId="5BFC037A" w14:textId="4A070E77" w:rsidR="00107884" w:rsidRDefault="00107884" w:rsidP="00107884">
      <w:pPr>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Sección Tercera. Subsección C. Sentencia del 11 de diciembre de 2019. Exp. 46.986. C.P. Jaime Enrique Rodríguez Navas.</w:t>
      </w:r>
    </w:p>
    <w:p w14:paraId="0BC2CF90" w14:textId="77777777" w:rsidR="0084172F" w:rsidRPr="0015784C" w:rsidRDefault="0084172F" w:rsidP="00107884">
      <w:pPr>
        <w:ind w:firstLine="709"/>
        <w:jc w:val="both"/>
        <w:rPr>
          <w:rFonts w:ascii="Arial" w:hAnsi="Arial" w:cs="Arial"/>
          <w:sz w:val="18"/>
          <w:szCs w:val="18"/>
        </w:rPr>
      </w:pPr>
    </w:p>
  </w:footnote>
  <w:footnote w:id="5">
    <w:p w14:paraId="6E1E4CCA" w14:textId="72B7E4C3" w:rsidR="00107884" w:rsidRDefault="00107884" w:rsidP="00107884">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1 de noviembre de 2016 [Rad. 11001-03-06-000-2016-00125-00(2305)]. MP. Germán Alberto Bula Escobar».</w:t>
      </w:r>
    </w:p>
    <w:p w14:paraId="13CFF42B" w14:textId="77777777" w:rsidR="00107884" w:rsidRPr="0015784C" w:rsidRDefault="00107884" w:rsidP="00107884">
      <w:pPr>
        <w:pStyle w:val="Textonotapie"/>
        <w:ind w:firstLine="708"/>
        <w:jc w:val="both"/>
        <w:rPr>
          <w:rFonts w:ascii="Arial" w:hAnsi="Arial" w:cs="Arial"/>
          <w:sz w:val="18"/>
          <w:szCs w:val="18"/>
        </w:rPr>
      </w:pPr>
    </w:p>
  </w:footnote>
  <w:footnote w:id="6">
    <w:p w14:paraId="1B74E0B0" w14:textId="2BD6DBAE" w:rsidR="00107884" w:rsidRDefault="00107884" w:rsidP="00107884">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15784C">
        <w:rPr>
          <w:rFonts w:ascii="Arial" w:hAnsi="Arial" w:cs="Arial"/>
          <w:i/>
          <w:sz w:val="18"/>
          <w:szCs w:val="18"/>
        </w:rPr>
        <w:t>“obligacional”</w:t>
      </w:r>
      <w:r w:rsidRPr="0015784C">
        <w:rPr>
          <w:rFonts w:ascii="Arial" w:hAnsi="Arial" w:cs="Arial"/>
          <w:sz w:val="18"/>
          <w:szCs w:val="18"/>
        </w:rPr>
        <w:t xml:space="preserve"> de los convenios se estructura definiendo el resultado querido por las partes y los medios que cada entidad despliega para la obtención del respectivo objeto».</w:t>
      </w:r>
    </w:p>
    <w:p w14:paraId="6CB675AE" w14:textId="77777777" w:rsidR="00107884" w:rsidRPr="0015784C" w:rsidRDefault="00107884" w:rsidP="00107884">
      <w:pPr>
        <w:pStyle w:val="Textonotapie"/>
        <w:ind w:firstLine="708"/>
        <w:jc w:val="both"/>
        <w:rPr>
          <w:rFonts w:ascii="Arial" w:hAnsi="Arial" w:cs="Arial"/>
          <w:sz w:val="18"/>
          <w:szCs w:val="18"/>
        </w:rPr>
      </w:pPr>
    </w:p>
  </w:footnote>
  <w:footnote w:id="7">
    <w:p w14:paraId="6DDC8ACA" w14:textId="2ECD7B63" w:rsidR="00107884" w:rsidRDefault="00107884" w:rsidP="00107884">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«La normativa vigente del EGCAP </w:t>
      </w:r>
      <w:r w:rsidRPr="0015784C">
        <w:rPr>
          <w:rFonts w:ascii="Arial" w:hAnsi="Arial" w:cs="Arial"/>
          <w:i/>
          <w:sz w:val="18"/>
          <w:szCs w:val="18"/>
        </w:rPr>
        <w:t>[literal c) del numeral 4. del artículo 2 de la Ley 1150/07]</w:t>
      </w:r>
      <w:r w:rsidRPr="0015784C">
        <w:rPr>
          <w:rFonts w:ascii="Arial" w:hAnsi="Arial" w:cs="Arial"/>
          <w:sz w:val="18"/>
          <w:szCs w:val="18"/>
        </w:rPr>
        <w:t xml:space="preserve"> se refiere a </w:t>
      </w:r>
      <w:r w:rsidRPr="0015784C">
        <w:rPr>
          <w:rFonts w:ascii="Arial" w:hAnsi="Arial" w:cs="Arial"/>
          <w:i/>
          <w:sz w:val="18"/>
          <w:szCs w:val="18"/>
        </w:rPr>
        <w:t>“contratos interadministrativos”</w:t>
      </w:r>
      <w:r w:rsidRPr="0015784C">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1C036374" w14:textId="77777777" w:rsidR="00107884" w:rsidRPr="0015784C" w:rsidRDefault="00107884" w:rsidP="00107884">
      <w:pPr>
        <w:pStyle w:val="Textonotapie"/>
        <w:ind w:firstLine="708"/>
        <w:jc w:val="both"/>
        <w:rPr>
          <w:rFonts w:ascii="Arial" w:hAnsi="Arial" w:cs="Arial"/>
          <w:sz w:val="18"/>
          <w:szCs w:val="18"/>
        </w:rPr>
      </w:pPr>
    </w:p>
  </w:footnote>
  <w:footnote w:id="8">
    <w:p w14:paraId="40C552D5" w14:textId="490B0E7D" w:rsidR="00107884" w:rsidRDefault="00107884" w:rsidP="00107884">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4837B7D6" w14:textId="77777777" w:rsidR="00107884" w:rsidRPr="0015784C" w:rsidRDefault="00107884" w:rsidP="00107884">
      <w:pPr>
        <w:pStyle w:val="Textonotapie"/>
        <w:ind w:firstLine="708"/>
        <w:jc w:val="both"/>
        <w:rPr>
          <w:rFonts w:ascii="Arial" w:hAnsi="Arial" w:cs="Arial"/>
          <w:sz w:val="18"/>
          <w:szCs w:val="18"/>
        </w:rPr>
      </w:pPr>
    </w:p>
  </w:footnote>
  <w:footnote w:id="9">
    <w:p w14:paraId="530BCBAD" w14:textId="43446789" w:rsidR="00107884" w:rsidRPr="0015784C" w:rsidRDefault="00107884" w:rsidP="00107884">
      <w:pPr>
        <w:pStyle w:val="Textonotapie"/>
        <w:ind w:firstLine="708"/>
        <w:jc w:val="both"/>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Es lo que sucede, por ejemplo, con el Decreto 092 de 2017, que en su desarrollo hace referencia tanto a los «contratos» como a los «convenios». </w:t>
      </w:r>
    </w:p>
  </w:footnote>
  <w:footnote w:id="10">
    <w:p w14:paraId="06917D4C" w14:textId="77777777" w:rsidR="00107884" w:rsidRPr="0015784C" w:rsidRDefault="00107884" w:rsidP="00107884">
      <w:pPr>
        <w:pStyle w:val="Textonotapie"/>
        <w:ind w:firstLine="708"/>
        <w:jc w:val="both"/>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1">
    <w:p w14:paraId="3DEE88A0" w14:textId="747F1DBB" w:rsidR="006E26BF" w:rsidRPr="00685A27" w:rsidRDefault="006E26BF" w:rsidP="00685A27">
      <w:pPr>
        <w:pStyle w:val="Textonotapie"/>
        <w:ind w:firstLine="708"/>
        <w:jc w:val="both"/>
        <w:rPr>
          <w:rFonts w:ascii="Arial" w:hAnsi="Arial" w:cs="Arial"/>
          <w:sz w:val="19"/>
          <w:szCs w:val="19"/>
        </w:rPr>
      </w:pPr>
      <w:r w:rsidRPr="00685A27">
        <w:rPr>
          <w:rStyle w:val="Refdenotaalpie"/>
          <w:rFonts w:ascii="Arial" w:hAnsi="Arial" w:cs="Arial"/>
          <w:sz w:val="19"/>
          <w:szCs w:val="19"/>
        </w:rPr>
        <w:footnoteRef/>
      </w:r>
      <w:r w:rsidRPr="00685A27">
        <w:rPr>
          <w:rFonts w:ascii="Arial" w:hAnsi="Arial" w:cs="Arial"/>
          <w:sz w:val="19"/>
          <w:szCs w:val="19"/>
        </w:rPr>
        <w:t xml:space="preserve"> </w:t>
      </w:r>
      <w:r>
        <w:rPr>
          <w:rFonts w:ascii="Arial" w:hAnsi="Arial" w:cs="Arial"/>
          <w:sz w:val="19"/>
          <w:szCs w:val="19"/>
        </w:rPr>
        <w:t>Al respecto, la doctrina considera que «</w:t>
      </w:r>
      <w:r>
        <w:rPr>
          <w:sz w:val="24"/>
          <w:szCs w:val="22"/>
        </w:rPr>
        <w:t xml:space="preserve">[…] </w:t>
      </w:r>
      <w:r w:rsidRPr="006E26BF">
        <w:rPr>
          <w:rFonts w:ascii="Arial" w:hAnsi="Arial" w:cs="Arial"/>
          <w:sz w:val="19"/>
          <w:szCs w:val="19"/>
        </w:rPr>
        <w:t>el objeto de los convenios de la administración implica siempre la conjunción de voluntades en torno a intereses mutuos o compartidos por ambos contratantes. Se trata de lograr la realización de objetivos o fines que son comunes a todas las partes que celebran el negocio jurídico. Lo anterior significa excluir de esta clase de acuerdos los compromisos que implican una contradicción de intereses, en los cuales las partes buscan satisfacer objetivos que no les son comunes</w:t>
      </w:r>
      <w:r>
        <w:rPr>
          <w:rFonts w:ascii="Arial" w:hAnsi="Arial" w:cs="Arial"/>
          <w:sz w:val="19"/>
          <w:szCs w:val="19"/>
        </w:rPr>
        <w:t xml:space="preserve">» (Cfr. </w:t>
      </w:r>
      <w:r w:rsidR="000063EC">
        <w:rPr>
          <w:rFonts w:ascii="Arial" w:hAnsi="Arial" w:cs="Arial"/>
          <w:sz w:val="19"/>
          <w:szCs w:val="19"/>
        </w:rPr>
        <w:t>CHAVÉZ MARÍN</w:t>
      </w:r>
      <w:r w:rsidR="004837B0">
        <w:rPr>
          <w:rFonts w:ascii="Arial" w:hAnsi="Arial" w:cs="Arial"/>
          <w:sz w:val="19"/>
          <w:szCs w:val="19"/>
        </w:rPr>
        <w:t>, Augusto Ramón. Los convenios de la Administración: entre la gestión pública y la actividad contractual. Cuarta Edición. Bogotá: Temis, 2020.</w:t>
      </w:r>
      <w:r>
        <w:rPr>
          <w:rFonts w:ascii="Arial" w:hAnsi="Arial" w:cs="Arial"/>
          <w:sz w:val="19"/>
          <w:szCs w:val="19"/>
        </w:rPr>
        <w:t xml:space="preserve"> p. 78</w:t>
      </w:r>
      <w:r w:rsidR="004837B0">
        <w:rPr>
          <w:rFonts w:ascii="Arial" w:hAnsi="Arial" w:cs="Arial"/>
          <w:sz w:val="19"/>
          <w:szCs w:val="19"/>
        </w:rPr>
        <w:t>)</w:t>
      </w:r>
      <w:r>
        <w:rPr>
          <w:rFonts w:ascii="Arial" w:hAnsi="Arial" w:cs="Arial"/>
          <w:sz w:val="19"/>
          <w:szCs w:val="19"/>
        </w:rPr>
        <w:t xml:space="preserve">. </w:t>
      </w:r>
    </w:p>
  </w:footnote>
  <w:footnote w:id="12">
    <w:p w14:paraId="6F44ACD8" w14:textId="77777777" w:rsidR="00AB657B" w:rsidRPr="006026D9" w:rsidRDefault="00AB657B" w:rsidP="00AB657B">
      <w:pPr>
        <w:pStyle w:val="Textonotapie"/>
        <w:ind w:firstLine="708"/>
        <w:jc w:val="both"/>
        <w:rPr>
          <w:rFonts w:ascii="Arial" w:hAnsi="Arial" w:cs="Arial"/>
          <w:color w:val="1B2B11" w:themeColor="accent6" w:themeShade="40"/>
          <w:sz w:val="19"/>
          <w:szCs w:val="19"/>
        </w:rPr>
      </w:pPr>
      <w:r w:rsidRPr="006026D9">
        <w:rPr>
          <w:rStyle w:val="Refdenotaalpie"/>
          <w:rFonts w:ascii="Arial" w:hAnsi="Arial" w:cs="Arial"/>
          <w:sz w:val="19"/>
          <w:szCs w:val="19"/>
        </w:rPr>
        <w:footnoteRef/>
      </w:r>
      <w:r>
        <w:rPr>
          <w:rFonts w:ascii="Arial" w:hAnsi="Arial" w:cs="Arial"/>
          <w:sz w:val="19"/>
          <w:szCs w:val="19"/>
        </w:rPr>
        <w:t xml:space="preserve"> Al respecto, la doctrina considera que «Los principios de la autonomía de la voluntad e igualdad jurídica de las partes, quedan subordinados en el contrato de la Administración. Es el interés público el que prevalece sobre los intereses privados o de los particulares. En consecuencia, la Administración aparece investida de una posición de superioridad jurídica y de prerrogativas en cuanto a la interpretación, modificación y resolución del contrato en virtud de las “cláusulas exorbitantes al derecho común” que éste contine. En suma, esas prerrogativas de la Administración se manifiestan en la desigualdad jurídica de los contratantes y en las cláusulas exorbitantes al derecho común» (</w:t>
      </w:r>
      <w:r w:rsidRPr="00EE5402">
        <w:rPr>
          <w:rFonts w:ascii="Arial" w:hAnsi="Arial" w:cs="Arial"/>
          <w:color w:val="1B2B11" w:themeColor="accent6" w:themeShade="40"/>
          <w:sz w:val="19"/>
          <w:szCs w:val="19"/>
        </w:rPr>
        <w:t xml:space="preserve">DROMI, José Roberto. La licitación pública. Buenos Aires: Ciudad Argentina, 1980. </w:t>
      </w:r>
      <w:r>
        <w:rPr>
          <w:rFonts w:ascii="Arial" w:hAnsi="Arial" w:cs="Arial"/>
          <w:color w:val="1B2B11" w:themeColor="accent6" w:themeShade="40"/>
          <w:sz w:val="19"/>
          <w:szCs w:val="19"/>
        </w:rPr>
        <w:t>p. 50)</w:t>
      </w:r>
      <w:r>
        <w:rPr>
          <w:rFonts w:ascii="Arial" w:hAnsi="Arial" w:cs="Arial"/>
          <w:sz w:val="19"/>
          <w:szCs w:val="19"/>
        </w:rPr>
        <w:t xml:space="preserve">. </w:t>
      </w:r>
      <w:r w:rsidRPr="006026D9">
        <w:rPr>
          <w:rFonts w:ascii="Arial" w:hAnsi="Arial" w:cs="Arial"/>
          <w:sz w:val="19"/>
          <w:szCs w:val="19"/>
        </w:rPr>
        <w:t xml:space="preserve"> </w:t>
      </w:r>
    </w:p>
    <w:p w14:paraId="38A7D6ED" w14:textId="77777777" w:rsidR="00AB657B" w:rsidRPr="006026D9" w:rsidRDefault="00AB657B" w:rsidP="00AB657B">
      <w:pPr>
        <w:pStyle w:val="Textonotapie"/>
        <w:ind w:firstLine="708"/>
        <w:jc w:val="both"/>
        <w:rPr>
          <w:rFonts w:ascii="Arial" w:hAnsi="Arial" w:cs="Arial"/>
          <w:sz w:val="19"/>
          <w:szCs w:val="19"/>
        </w:rPr>
      </w:pPr>
    </w:p>
  </w:footnote>
  <w:footnote w:id="13">
    <w:p w14:paraId="19ED1E7D" w14:textId="54275720" w:rsidR="00AB657B" w:rsidRDefault="00AB657B" w:rsidP="00AB657B">
      <w:pPr>
        <w:pStyle w:val="Textonotapie"/>
        <w:ind w:firstLine="708"/>
        <w:jc w:val="both"/>
        <w:rPr>
          <w:rFonts w:ascii="Arial" w:hAnsi="Arial" w:cs="Arial"/>
          <w:sz w:val="19"/>
          <w:szCs w:val="19"/>
        </w:rPr>
      </w:pPr>
      <w:r w:rsidRPr="006026D9">
        <w:rPr>
          <w:rStyle w:val="Refdenotaalpie"/>
          <w:rFonts w:ascii="Arial" w:hAnsi="Arial" w:cs="Arial"/>
          <w:sz w:val="19"/>
          <w:szCs w:val="19"/>
        </w:rPr>
        <w:footnoteRef/>
      </w:r>
      <w:r w:rsidRPr="006026D9">
        <w:rPr>
          <w:rFonts w:ascii="Arial" w:hAnsi="Arial" w:cs="Arial"/>
          <w:sz w:val="19"/>
          <w:szCs w:val="19"/>
        </w:rPr>
        <w:t xml:space="preserve"> </w:t>
      </w:r>
      <w:r w:rsidRPr="0024539A">
        <w:rPr>
          <w:rFonts w:ascii="Arial" w:hAnsi="Arial" w:cs="Arial"/>
          <w:sz w:val="19"/>
          <w:szCs w:val="19"/>
        </w:rPr>
        <w:t>CASSAGNE,</w:t>
      </w:r>
      <w:r>
        <w:rPr>
          <w:rFonts w:ascii="Arial" w:hAnsi="Arial" w:cs="Arial"/>
          <w:sz w:val="19"/>
          <w:szCs w:val="19"/>
        </w:rPr>
        <w:t xml:space="preserve"> Juan Carlos.</w:t>
      </w:r>
      <w:r w:rsidRPr="0024539A">
        <w:rPr>
          <w:rFonts w:ascii="Arial" w:hAnsi="Arial" w:cs="Arial"/>
          <w:sz w:val="19"/>
          <w:szCs w:val="19"/>
        </w:rPr>
        <w:t xml:space="preserve"> El acto administrativo</w:t>
      </w:r>
      <w:r>
        <w:rPr>
          <w:rFonts w:ascii="Arial" w:hAnsi="Arial" w:cs="Arial"/>
          <w:sz w:val="19"/>
          <w:szCs w:val="19"/>
        </w:rPr>
        <w:t xml:space="preserve">. </w:t>
      </w:r>
      <w:r w:rsidRPr="0024539A">
        <w:rPr>
          <w:rFonts w:ascii="Arial" w:hAnsi="Arial" w:cs="Arial"/>
          <w:sz w:val="19"/>
          <w:szCs w:val="19"/>
        </w:rPr>
        <w:t>Buenos Aires</w:t>
      </w:r>
      <w:r>
        <w:rPr>
          <w:rFonts w:ascii="Arial" w:hAnsi="Arial" w:cs="Arial"/>
          <w:sz w:val="19"/>
          <w:szCs w:val="19"/>
        </w:rPr>
        <w:t>:</w:t>
      </w:r>
      <w:r w:rsidRPr="0024539A">
        <w:rPr>
          <w:rFonts w:ascii="Arial" w:hAnsi="Arial" w:cs="Arial"/>
          <w:sz w:val="19"/>
          <w:szCs w:val="19"/>
        </w:rPr>
        <w:t xml:space="preserve"> Abeledo Perrot,</w:t>
      </w:r>
      <w:r>
        <w:rPr>
          <w:rFonts w:ascii="Arial" w:hAnsi="Arial" w:cs="Arial"/>
          <w:sz w:val="19"/>
          <w:szCs w:val="19"/>
        </w:rPr>
        <w:t xml:space="preserve"> 1981.</w:t>
      </w:r>
      <w:r w:rsidRPr="0024539A">
        <w:rPr>
          <w:rFonts w:ascii="Arial" w:hAnsi="Arial" w:cs="Arial"/>
          <w:sz w:val="19"/>
          <w:szCs w:val="19"/>
        </w:rPr>
        <w:t xml:space="preserve"> p</w:t>
      </w:r>
      <w:r>
        <w:rPr>
          <w:rFonts w:ascii="Arial" w:hAnsi="Arial" w:cs="Arial"/>
          <w:sz w:val="19"/>
          <w:szCs w:val="19"/>
        </w:rPr>
        <w:t xml:space="preserve">. </w:t>
      </w:r>
      <w:r w:rsidRPr="0024539A">
        <w:rPr>
          <w:rFonts w:ascii="Arial" w:hAnsi="Arial" w:cs="Arial"/>
          <w:sz w:val="19"/>
          <w:szCs w:val="19"/>
        </w:rPr>
        <w:t>118</w:t>
      </w:r>
      <w:r>
        <w:rPr>
          <w:rFonts w:ascii="Arial" w:hAnsi="Arial" w:cs="Arial"/>
          <w:sz w:val="19"/>
          <w:szCs w:val="19"/>
        </w:rPr>
        <w:t>.</w:t>
      </w:r>
    </w:p>
    <w:p w14:paraId="04465AEB" w14:textId="77777777" w:rsidR="00902242" w:rsidRPr="006026D9" w:rsidRDefault="00902242" w:rsidP="00AB657B">
      <w:pPr>
        <w:pStyle w:val="Textonotapie"/>
        <w:ind w:firstLine="708"/>
        <w:jc w:val="both"/>
        <w:rPr>
          <w:rFonts w:ascii="Arial" w:hAnsi="Arial" w:cs="Arial"/>
          <w:sz w:val="19"/>
          <w:szCs w:val="19"/>
        </w:rPr>
      </w:pPr>
    </w:p>
  </w:footnote>
  <w:footnote w:id="14">
    <w:p w14:paraId="1C36757A" w14:textId="4B49F723" w:rsidR="0069203E" w:rsidRDefault="0069203E" w:rsidP="0069203E">
      <w:pPr>
        <w:pStyle w:val="Textonotapie"/>
        <w:ind w:firstLine="708"/>
        <w:jc w:val="both"/>
        <w:rPr>
          <w:rFonts w:ascii="Arial" w:eastAsia="Calibri" w:hAnsi="Arial" w:cs="Arial"/>
          <w:color w:val="000000" w:themeColor="text1"/>
          <w:sz w:val="19"/>
          <w:szCs w:val="19"/>
        </w:rPr>
      </w:pPr>
      <w:r w:rsidRPr="0069203E">
        <w:rPr>
          <w:rStyle w:val="Refdenotaalpie"/>
          <w:rFonts w:ascii="Arial" w:hAnsi="Arial" w:cs="Arial"/>
          <w:sz w:val="19"/>
          <w:szCs w:val="19"/>
        </w:rPr>
        <w:footnoteRef/>
      </w:r>
      <w:r w:rsidRPr="0069203E">
        <w:rPr>
          <w:rFonts w:ascii="Arial" w:hAnsi="Arial" w:cs="Arial"/>
          <w:sz w:val="19"/>
          <w:szCs w:val="19"/>
        </w:rPr>
        <w:t xml:space="preserve"> </w:t>
      </w:r>
      <w:r w:rsidRPr="00DD1F25">
        <w:rPr>
          <w:rFonts w:ascii="Arial" w:hAnsi="Arial" w:cs="Arial"/>
          <w:sz w:val="19"/>
          <w:szCs w:val="19"/>
        </w:rPr>
        <w:t xml:space="preserve">CONSEJO DE ESTADO. </w:t>
      </w:r>
      <w:r w:rsidRPr="00DD1F25">
        <w:rPr>
          <w:rFonts w:ascii="Arial" w:eastAsia="Calibri" w:hAnsi="Arial" w:cs="Arial"/>
          <w:color w:val="000000" w:themeColor="text1"/>
          <w:sz w:val="19"/>
          <w:szCs w:val="19"/>
        </w:rPr>
        <w:t xml:space="preserve">Sala de Consulta y Servicio Civil. Concepto </w:t>
      </w:r>
      <w:r>
        <w:rPr>
          <w:rFonts w:ascii="Arial" w:eastAsia="Calibri" w:hAnsi="Arial" w:cs="Arial"/>
          <w:color w:val="000000" w:themeColor="text1"/>
          <w:sz w:val="19"/>
          <w:szCs w:val="19"/>
        </w:rPr>
        <w:t xml:space="preserve">del 26 de julio de 2016. Exp. 2257. C.P. </w:t>
      </w:r>
      <w:r w:rsidRPr="00FD2124">
        <w:rPr>
          <w:rFonts w:ascii="Arial" w:eastAsia="Calibri" w:hAnsi="Arial" w:cs="Arial"/>
          <w:color w:val="000000" w:themeColor="text1"/>
          <w:sz w:val="19"/>
          <w:szCs w:val="19"/>
        </w:rPr>
        <w:t>Álvaro Namén Vargas</w:t>
      </w:r>
      <w:r>
        <w:rPr>
          <w:rFonts w:ascii="Arial" w:eastAsia="Calibri" w:hAnsi="Arial" w:cs="Arial"/>
          <w:color w:val="000000" w:themeColor="text1"/>
          <w:sz w:val="19"/>
          <w:szCs w:val="19"/>
        </w:rPr>
        <w:t>.</w:t>
      </w:r>
    </w:p>
    <w:p w14:paraId="6F9ADD38" w14:textId="77777777" w:rsidR="007A769B" w:rsidRPr="0069203E" w:rsidRDefault="007A769B" w:rsidP="0069203E">
      <w:pPr>
        <w:pStyle w:val="Textonotapie"/>
        <w:ind w:firstLine="708"/>
        <w:jc w:val="both"/>
        <w:rPr>
          <w:rFonts w:ascii="Arial" w:hAnsi="Arial" w:cs="Arial"/>
          <w:sz w:val="19"/>
          <w:szCs w:val="19"/>
        </w:rPr>
      </w:pPr>
    </w:p>
  </w:footnote>
  <w:footnote w:id="15">
    <w:p w14:paraId="113EC90F" w14:textId="48499E2A" w:rsidR="007A769B" w:rsidRPr="007A769B" w:rsidRDefault="007A769B" w:rsidP="007A769B">
      <w:pPr>
        <w:pStyle w:val="Textonotapie"/>
        <w:ind w:firstLine="708"/>
        <w:jc w:val="both"/>
        <w:rPr>
          <w:rFonts w:ascii="Arial" w:hAnsi="Arial" w:cs="Arial"/>
          <w:sz w:val="19"/>
          <w:szCs w:val="19"/>
        </w:rPr>
      </w:pPr>
      <w:r w:rsidRPr="007A769B">
        <w:rPr>
          <w:rStyle w:val="Refdenotaalpie"/>
          <w:rFonts w:ascii="Arial" w:hAnsi="Arial" w:cs="Arial"/>
          <w:sz w:val="19"/>
          <w:szCs w:val="19"/>
        </w:rPr>
        <w:footnoteRef/>
      </w:r>
      <w:r w:rsidRPr="007A769B">
        <w:rPr>
          <w:rFonts w:ascii="Arial" w:hAnsi="Arial" w:cs="Arial"/>
          <w:sz w:val="19"/>
          <w:szCs w:val="19"/>
        </w:rPr>
        <w:t xml:space="preserve"> </w:t>
      </w:r>
      <w:r>
        <w:rPr>
          <w:rFonts w:ascii="Arial" w:hAnsi="Arial" w:cs="Arial"/>
          <w:sz w:val="19"/>
          <w:szCs w:val="19"/>
        </w:rPr>
        <w:t>El artículo 1498 del Código Civil dispone que «</w:t>
      </w:r>
      <w:r w:rsidRPr="007A769B">
        <w:rPr>
          <w:rFonts w:ascii="Arial" w:hAnsi="Arial" w:cs="Arial"/>
          <w:sz w:val="19"/>
          <w:szCs w:val="19"/>
        </w:rPr>
        <w:t>El contrato oneroso es conmutativo, cuando cada una de las partes se obliga a dar o hacer una cosa que se mira como equivalente a lo que la otra parte debe dar o hacer a su vez</w:t>
      </w:r>
      <w:r w:rsidR="00842FA6">
        <w:rPr>
          <w:rFonts w:ascii="Arial" w:hAnsi="Arial" w:cs="Arial"/>
          <w:sz w:val="19"/>
          <w:szCs w:val="19"/>
        </w:rPr>
        <w:t xml:space="preserve"> […]».</w:t>
      </w:r>
    </w:p>
  </w:footnote>
  <w:footnote w:id="16">
    <w:p w14:paraId="199C961A" w14:textId="60835938" w:rsidR="0062637E" w:rsidRDefault="0062637E" w:rsidP="0062637E">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Pr>
          <w:rFonts w:ascii="Arial" w:hAnsi="Arial" w:cs="Arial"/>
          <w:sz w:val="19"/>
          <w:szCs w:val="19"/>
        </w:rPr>
        <w:t xml:space="preserve">Cfr. </w:t>
      </w:r>
      <w:hyperlink r:id="rId1" w:history="1">
        <w:r w:rsidRPr="008A2938">
          <w:rPr>
            <w:rStyle w:val="Hipervnculo"/>
            <w:rFonts w:ascii="Arial" w:hAnsi="Arial" w:cs="Arial"/>
            <w:sz w:val="19"/>
            <w:szCs w:val="19"/>
          </w:rPr>
          <w:t>http://etimologias.dechile.net/?exorbitante</w:t>
        </w:r>
      </w:hyperlink>
      <w:r>
        <w:rPr>
          <w:rFonts w:ascii="Arial" w:hAnsi="Arial" w:cs="Arial"/>
          <w:sz w:val="19"/>
          <w:szCs w:val="19"/>
        </w:rPr>
        <w:t xml:space="preserve">. Consultado el </w:t>
      </w:r>
      <w:r w:rsidR="00AC40D0">
        <w:rPr>
          <w:rFonts w:ascii="Arial" w:hAnsi="Arial" w:cs="Arial"/>
          <w:sz w:val="19"/>
          <w:szCs w:val="19"/>
        </w:rPr>
        <w:t>11</w:t>
      </w:r>
      <w:r>
        <w:rPr>
          <w:rFonts w:ascii="Arial" w:hAnsi="Arial" w:cs="Arial"/>
          <w:sz w:val="19"/>
          <w:szCs w:val="19"/>
        </w:rPr>
        <w:t xml:space="preserve"> de </w:t>
      </w:r>
      <w:r w:rsidR="00AC40D0">
        <w:rPr>
          <w:rFonts w:ascii="Arial" w:hAnsi="Arial" w:cs="Arial"/>
          <w:sz w:val="19"/>
          <w:szCs w:val="19"/>
        </w:rPr>
        <w:t>diciembre</w:t>
      </w:r>
      <w:r>
        <w:rPr>
          <w:rFonts w:ascii="Arial" w:hAnsi="Arial" w:cs="Arial"/>
          <w:sz w:val="19"/>
          <w:szCs w:val="19"/>
        </w:rPr>
        <w:t xml:space="preserve"> de 2020.</w:t>
      </w:r>
    </w:p>
    <w:p w14:paraId="27372C47" w14:textId="77777777" w:rsidR="0062637E" w:rsidRPr="00A9229F" w:rsidRDefault="0062637E" w:rsidP="0062637E">
      <w:pPr>
        <w:pStyle w:val="Textonotapie"/>
        <w:ind w:firstLine="708"/>
        <w:jc w:val="both"/>
        <w:rPr>
          <w:rFonts w:ascii="Arial" w:hAnsi="Arial" w:cs="Arial"/>
          <w:sz w:val="19"/>
          <w:szCs w:val="19"/>
          <w:lang w:val="es-ES"/>
        </w:rPr>
      </w:pPr>
    </w:p>
  </w:footnote>
  <w:footnote w:id="17">
    <w:p w14:paraId="0AAA688D" w14:textId="77777777" w:rsidR="0062637E" w:rsidRDefault="0062637E" w:rsidP="0062637E">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Pr>
          <w:rFonts w:ascii="Arial" w:hAnsi="Arial" w:cs="Arial"/>
          <w:sz w:val="19"/>
          <w:szCs w:val="19"/>
        </w:rPr>
        <w:t>En efecto, «</w:t>
      </w:r>
      <w:r w:rsidRPr="00860A39">
        <w:rPr>
          <w:rFonts w:ascii="Arial" w:hAnsi="Arial" w:cs="Arial"/>
          <w:sz w:val="19"/>
          <w:szCs w:val="19"/>
        </w:rPr>
        <w:t>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w:t>
      </w:r>
      <w:r>
        <w:rPr>
          <w:rFonts w:ascii="Arial" w:hAnsi="Arial" w:cs="Arial"/>
          <w:sz w:val="19"/>
          <w:szCs w:val="19"/>
        </w:rPr>
        <w:t>» (</w:t>
      </w:r>
      <w:r w:rsidRPr="00A9229F">
        <w:rPr>
          <w:rFonts w:ascii="Arial" w:hAnsi="Arial" w:cs="Arial"/>
          <w:sz w:val="19"/>
          <w:szCs w:val="19"/>
        </w:rPr>
        <w:t>DÍEZ, Manuel María. Manual de derecho administrativo. Tomo I. Décima Edición. Buenos Aires: Editorial Plus Ultra. p. 293.</w:t>
      </w:r>
      <w:r>
        <w:rPr>
          <w:rFonts w:ascii="Arial" w:hAnsi="Arial" w:cs="Arial"/>
          <w:sz w:val="19"/>
          <w:szCs w:val="19"/>
        </w:rPr>
        <w:t xml:space="preserve"> En el mismo sentido, </w:t>
      </w:r>
      <w:r w:rsidRPr="00A9229F">
        <w:rPr>
          <w:rFonts w:ascii="Arial" w:hAnsi="Arial" w:cs="Arial"/>
          <w:sz w:val="19"/>
          <w:szCs w:val="19"/>
        </w:rPr>
        <w:t>RIVERÓ, Jean. Derecho Administrativo. Caracas: Universidad Central de Venezuela, 1984. pp. 128-129</w:t>
      </w:r>
      <w:r>
        <w:rPr>
          <w:rFonts w:ascii="Arial" w:hAnsi="Arial" w:cs="Arial"/>
          <w:sz w:val="19"/>
          <w:szCs w:val="19"/>
        </w:rPr>
        <w:t xml:space="preserve">. VEDEL, George. Derecho administrativo. Madrid: Editorial Aguilar, 1980. p. 191). </w:t>
      </w:r>
      <w:r w:rsidRPr="002F2DB4">
        <w:rPr>
          <w:rFonts w:ascii="Arial" w:hAnsi="Arial" w:cs="Arial"/>
          <w:sz w:val="19"/>
          <w:szCs w:val="19"/>
        </w:rPr>
        <w:t xml:space="preserve"> </w:t>
      </w:r>
    </w:p>
    <w:p w14:paraId="4679AB02" w14:textId="77777777" w:rsidR="0062637E" w:rsidRPr="00A9229F" w:rsidRDefault="0062637E" w:rsidP="0062637E">
      <w:pPr>
        <w:pStyle w:val="Textonotapie"/>
        <w:ind w:firstLine="708"/>
        <w:jc w:val="both"/>
        <w:rPr>
          <w:rFonts w:ascii="Arial" w:hAnsi="Arial" w:cs="Arial"/>
          <w:sz w:val="19"/>
          <w:szCs w:val="19"/>
          <w:lang w:val="es-ES"/>
        </w:rPr>
      </w:pPr>
    </w:p>
  </w:footnote>
  <w:footnote w:id="18">
    <w:p w14:paraId="44A257FF" w14:textId="77777777" w:rsidR="0062637E" w:rsidRDefault="0062637E" w:rsidP="0062637E">
      <w:pPr>
        <w:pStyle w:val="Textonotapie"/>
        <w:ind w:firstLine="708"/>
        <w:jc w:val="both"/>
        <w:rPr>
          <w:rFonts w:ascii="Arial" w:hAnsi="Arial" w:cs="Arial"/>
          <w:sz w:val="19"/>
          <w:szCs w:val="19"/>
        </w:rPr>
      </w:pPr>
      <w:r w:rsidRPr="004B5B9E">
        <w:rPr>
          <w:rStyle w:val="Refdenotaalpie"/>
          <w:rFonts w:ascii="Arial" w:hAnsi="Arial" w:cs="Arial"/>
          <w:sz w:val="19"/>
          <w:szCs w:val="19"/>
        </w:rPr>
        <w:footnoteRef/>
      </w:r>
      <w:r w:rsidRPr="004B5B9E">
        <w:rPr>
          <w:rFonts w:ascii="Arial" w:hAnsi="Arial" w:cs="Arial"/>
          <w:sz w:val="19"/>
          <w:szCs w:val="19"/>
        </w:rPr>
        <w:t xml:space="preserve"> </w:t>
      </w:r>
      <w:r>
        <w:rPr>
          <w:rFonts w:ascii="Arial" w:hAnsi="Arial" w:cs="Arial"/>
          <w:sz w:val="19"/>
          <w:szCs w:val="19"/>
        </w:rPr>
        <w:t xml:space="preserve">CONSEJO DE ESTADO. Sección Tercera. Sentencia del 30 de noviembre de 2006. Exp. 30.832. C.P. </w:t>
      </w:r>
      <w:r w:rsidRPr="00790BB8">
        <w:rPr>
          <w:rFonts w:ascii="Arial" w:hAnsi="Arial" w:cs="Arial"/>
          <w:sz w:val="19"/>
          <w:szCs w:val="19"/>
        </w:rPr>
        <w:t>Alier Eduardo Hernández Enríquez</w:t>
      </w:r>
      <w:r>
        <w:rPr>
          <w:rFonts w:ascii="Arial" w:hAnsi="Arial" w:cs="Arial"/>
          <w:sz w:val="19"/>
          <w:szCs w:val="19"/>
        </w:rPr>
        <w:t xml:space="preserve">. Idea reiterada en la Subsección A. Sentencia del 16 de agosto de 2012. Exp. 22.822. C.P. </w:t>
      </w:r>
      <w:r w:rsidRPr="000047EA">
        <w:rPr>
          <w:rFonts w:ascii="Arial" w:hAnsi="Arial" w:cs="Arial"/>
          <w:sz w:val="19"/>
          <w:szCs w:val="19"/>
        </w:rPr>
        <w:t>Mauricio Fajardo Gómez</w:t>
      </w:r>
      <w:r>
        <w:rPr>
          <w:rFonts w:ascii="Arial" w:hAnsi="Arial" w:cs="Arial"/>
          <w:sz w:val="19"/>
          <w:szCs w:val="19"/>
        </w:rPr>
        <w:t xml:space="preserve">; Subsección A. Sentencia del 12 de noviembre de 2014. Exp. 30.251. C.P. </w:t>
      </w:r>
      <w:r w:rsidRPr="00B217CA">
        <w:rPr>
          <w:rFonts w:ascii="Arial" w:hAnsi="Arial" w:cs="Arial"/>
          <w:sz w:val="19"/>
          <w:szCs w:val="19"/>
        </w:rPr>
        <w:t>Hernán Andrade Rincón</w:t>
      </w:r>
      <w:r>
        <w:rPr>
          <w:rFonts w:ascii="Arial" w:hAnsi="Arial" w:cs="Arial"/>
          <w:sz w:val="19"/>
          <w:szCs w:val="19"/>
        </w:rPr>
        <w:t xml:space="preserve">; Subsección C. Sentencia del 13 de mayo de 2015. Exp. 32.492. C.P. </w:t>
      </w:r>
      <w:r w:rsidRPr="0095113A">
        <w:rPr>
          <w:rFonts w:ascii="Arial" w:hAnsi="Arial" w:cs="Arial"/>
          <w:sz w:val="19"/>
          <w:szCs w:val="19"/>
        </w:rPr>
        <w:t xml:space="preserve">Olga Mélida Valle </w:t>
      </w:r>
      <w:r>
        <w:rPr>
          <w:rFonts w:ascii="Arial" w:hAnsi="Arial" w:cs="Arial"/>
          <w:sz w:val="19"/>
          <w:szCs w:val="19"/>
        </w:rPr>
        <w:t>d</w:t>
      </w:r>
      <w:r w:rsidRPr="0095113A">
        <w:rPr>
          <w:rFonts w:ascii="Arial" w:hAnsi="Arial" w:cs="Arial"/>
          <w:sz w:val="19"/>
          <w:szCs w:val="19"/>
        </w:rPr>
        <w:t>e De La Hoz (E)</w:t>
      </w:r>
      <w:r>
        <w:rPr>
          <w:rFonts w:ascii="Arial" w:hAnsi="Arial" w:cs="Arial"/>
          <w:sz w:val="19"/>
          <w:szCs w:val="19"/>
        </w:rPr>
        <w:t xml:space="preserve">, entre otras. </w:t>
      </w:r>
    </w:p>
    <w:p w14:paraId="2316BD89" w14:textId="77777777" w:rsidR="0062637E" w:rsidRPr="004B5B9E" w:rsidRDefault="0062637E" w:rsidP="0062637E">
      <w:pPr>
        <w:pStyle w:val="Textonotapie"/>
        <w:ind w:firstLine="708"/>
        <w:jc w:val="both"/>
        <w:rPr>
          <w:rFonts w:ascii="Arial" w:hAnsi="Arial" w:cs="Arial"/>
          <w:sz w:val="19"/>
          <w:szCs w:val="19"/>
          <w:lang w:val="es-ES"/>
        </w:rPr>
      </w:pPr>
    </w:p>
  </w:footnote>
  <w:footnote w:id="19">
    <w:p w14:paraId="4189F150" w14:textId="7E3AC5A1" w:rsidR="0062637E" w:rsidRDefault="0062637E" w:rsidP="008E7851">
      <w:pPr>
        <w:pStyle w:val="Textonotapie"/>
        <w:ind w:firstLine="708"/>
        <w:jc w:val="both"/>
        <w:rPr>
          <w:rFonts w:ascii="Arial" w:hAnsi="Arial" w:cs="Arial"/>
          <w:sz w:val="19"/>
          <w:szCs w:val="19"/>
        </w:rPr>
      </w:pPr>
      <w:r w:rsidRPr="000C51AF">
        <w:rPr>
          <w:rStyle w:val="Refdenotaalpie"/>
          <w:rFonts w:ascii="Arial" w:hAnsi="Arial" w:cs="Arial"/>
          <w:sz w:val="19"/>
          <w:szCs w:val="19"/>
        </w:rPr>
        <w:footnoteRef/>
      </w:r>
      <w:r w:rsidRPr="000C51AF">
        <w:rPr>
          <w:rFonts w:ascii="Arial" w:hAnsi="Arial" w:cs="Arial"/>
          <w:sz w:val="19"/>
          <w:szCs w:val="19"/>
        </w:rPr>
        <w:t xml:space="preserve"> </w:t>
      </w:r>
      <w:r>
        <w:rPr>
          <w:rFonts w:ascii="Arial" w:hAnsi="Arial" w:cs="Arial"/>
          <w:sz w:val="19"/>
          <w:szCs w:val="19"/>
        </w:rPr>
        <w:t>El artículo 1501 del Código Civil prescribe lo siguiente: «</w:t>
      </w:r>
      <w:r w:rsidRPr="000C51AF">
        <w:rPr>
          <w:rFonts w:ascii="Arial" w:hAnsi="Arial" w:cs="Arial"/>
          <w:sz w:val="19"/>
          <w:szCs w:val="19"/>
        </w:rPr>
        <w:t xml:space="preserve">Se distinguen en cada contrato las cosas que son de su esencia, las que son de su naturaleza, y las puramente accidentales. Son de la esencia de un contrato aquellas cosas sin las cuales, o no produce efecto alguno, o degeneran en otro contrato diferente; </w:t>
      </w:r>
      <w:r w:rsidRPr="00DF6B09">
        <w:rPr>
          <w:rFonts w:ascii="Arial" w:hAnsi="Arial" w:cs="Arial"/>
          <w:i/>
          <w:iCs/>
          <w:sz w:val="19"/>
          <w:szCs w:val="19"/>
        </w:rPr>
        <w:t>son de la naturaleza de un contrato las que no siendo esenciales en él, se entienden pertenecerle, sin necesidad de una cláusula especial</w:t>
      </w:r>
      <w:r w:rsidRPr="000C51AF">
        <w:rPr>
          <w:rFonts w:ascii="Arial" w:hAnsi="Arial" w:cs="Arial"/>
          <w:sz w:val="19"/>
          <w:szCs w:val="19"/>
        </w:rPr>
        <w:t>; y son accidentales a un contrato aquellas que ni esencial ni naturalmente le pertenecen, y que se le agregan por medio de cláusulas especiales</w:t>
      </w:r>
      <w:r>
        <w:rPr>
          <w:rFonts w:ascii="Arial" w:hAnsi="Arial" w:cs="Arial"/>
          <w:sz w:val="19"/>
          <w:szCs w:val="19"/>
        </w:rPr>
        <w:t>» (Énfasis fuera de texto)</w:t>
      </w:r>
      <w:r w:rsidRPr="000C51AF">
        <w:rPr>
          <w:rFonts w:ascii="Arial" w:hAnsi="Arial" w:cs="Arial"/>
          <w:sz w:val="19"/>
          <w:szCs w:val="19"/>
        </w:rPr>
        <w:t>.</w:t>
      </w:r>
    </w:p>
    <w:p w14:paraId="2FBCA089" w14:textId="77777777" w:rsidR="00902242" w:rsidRPr="008E7851" w:rsidRDefault="00902242" w:rsidP="008E7851">
      <w:pPr>
        <w:pStyle w:val="Textonotapie"/>
        <w:ind w:firstLine="708"/>
        <w:jc w:val="both"/>
        <w:rPr>
          <w:rFonts w:ascii="Arial" w:hAnsi="Arial" w:cs="Arial"/>
          <w:sz w:val="19"/>
          <w:szCs w:val="19"/>
        </w:rPr>
      </w:pPr>
    </w:p>
  </w:footnote>
  <w:footnote w:id="20">
    <w:p w14:paraId="63FB65D9" w14:textId="77777777" w:rsidR="0062637E" w:rsidRDefault="0062637E" w:rsidP="0062637E">
      <w:pPr>
        <w:pStyle w:val="Textonotapie"/>
        <w:ind w:firstLine="708"/>
        <w:jc w:val="both"/>
        <w:rPr>
          <w:rFonts w:ascii="Arial" w:hAnsi="Arial" w:cs="Arial"/>
          <w:sz w:val="19"/>
          <w:szCs w:val="19"/>
        </w:rPr>
      </w:pPr>
      <w:r w:rsidRPr="0083539E">
        <w:rPr>
          <w:rStyle w:val="Refdenotaalpie"/>
          <w:rFonts w:ascii="Arial" w:hAnsi="Arial" w:cs="Arial"/>
          <w:sz w:val="19"/>
          <w:szCs w:val="19"/>
        </w:rPr>
        <w:footnoteRef/>
      </w:r>
      <w:r w:rsidRPr="0083539E">
        <w:rPr>
          <w:rFonts w:ascii="Arial" w:hAnsi="Arial" w:cs="Arial"/>
          <w:sz w:val="19"/>
          <w:szCs w:val="19"/>
        </w:rPr>
        <w:t xml:space="preserve"> </w:t>
      </w:r>
      <w:r>
        <w:rPr>
          <w:rFonts w:ascii="Arial" w:hAnsi="Arial" w:cs="Arial"/>
          <w:sz w:val="19"/>
          <w:szCs w:val="19"/>
        </w:rPr>
        <w:t xml:space="preserve">CONSEJO DE ESTADO. Sección Tercera. Sentencia del 30 de noviembre de 2006. Exp. 30.832. C.P. </w:t>
      </w:r>
      <w:r w:rsidRPr="00790BB8">
        <w:rPr>
          <w:rFonts w:ascii="Arial" w:hAnsi="Arial" w:cs="Arial"/>
          <w:sz w:val="19"/>
          <w:szCs w:val="19"/>
        </w:rPr>
        <w:t>Alier Eduardo Hernández Enríquez</w:t>
      </w:r>
      <w:r>
        <w:rPr>
          <w:rFonts w:ascii="Arial" w:hAnsi="Arial" w:cs="Arial"/>
          <w:sz w:val="19"/>
          <w:szCs w:val="19"/>
        </w:rPr>
        <w:t>.</w:t>
      </w:r>
    </w:p>
    <w:p w14:paraId="3E7F233A" w14:textId="77777777" w:rsidR="0062637E" w:rsidRPr="0083539E" w:rsidRDefault="0062637E" w:rsidP="0062637E">
      <w:pPr>
        <w:pStyle w:val="Textonotapie"/>
        <w:ind w:firstLine="708"/>
        <w:jc w:val="both"/>
        <w:rPr>
          <w:rFonts w:ascii="Arial" w:hAnsi="Arial" w:cs="Arial"/>
          <w:sz w:val="19"/>
          <w:szCs w:val="19"/>
          <w:lang w:val="es-ES"/>
        </w:rPr>
      </w:pPr>
    </w:p>
  </w:footnote>
  <w:footnote w:id="21">
    <w:p w14:paraId="05EE8DFA" w14:textId="3E27ABEC" w:rsidR="002B3D8B" w:rsidRDefault="002B3D8B" w:rsidP="002B3D8B">
      <w:pPr>
        <w:pStyle w:val="Textonotapie"/>
        <w:ind w:firstLine="708"/>
        <w:jc w:val="both"/>
        <w:rPr>
          <w:rFonts w:ascii="Arial" w:hAnsi="Arial" w:cs="Arial"/>
          <w:sz w:val="19"/>
          <w:szCs w:val="19"/>
        </w:rPr>
      </w:pPr>
      <w:r w:rsidRPr="002B3D8B">
        <w:rPr>
          <w:rStyle w:val="Refdenotaalpie"/>
          <w:rFonts w:ascii="Arial" w:hAnsi="Arial" w:cs="Arial"/>
          <w:sz w:val="19"/>
          <w:szCs w:val="19"/>
        </w:rPr>
        <w:footnoteRef/>
      </w:r>
      <w:r w:rsidRPr="002B3D8B">
        <w:rPr>
          <w:rFonts w:ascii="Arial" w:hAnsi="Arial" w:cs="Arial"/>
          <w:sz w:val="19"/>
          <w:szCs w:val="19"/>
        </w:rPr>
        <w:t xml:space="preserve"> </w:t>
      </w:r>
      <w:r>
        <w:rPr>
          <w:rFonts w:ascii="Arial" w:hAnsi="Arial" w:cs="Arial"/>
          <w:sz w:val="19"/>
          <w:szCs w:val="19"/>
        </w:rPr>
        <w:t xml:space="preserve">CONSEJO DE ESTADO. Sección Tercera. Subsección A. Sentencia del 12 de agosto de 2019. Exp. </w:t>
      </w:r>
      <w:r w:rsidRPr="002B3D8B">
        <w:rPr>
          <w:rFonts w:ascii="Arial" w:hAnsi="Arial" w:cs="Arial"/>
          <w:sz w:val="19"/>
          <w:szCs w:val="19"/>
        </w:rPr>
        <w:t>33</w:t>
      </w:r>
      <w:r>
        <w:rPr>
          <w:rFonts w:ascii="Arial" w:hAnsi="Arial" w:cs="Arial"/>
          <w:sz w:val="19"/>
          <w:szCs w:val="19"/>
        </w:rPr>
        <w:t>.</w:t>
      </w:r>
      <w:r w:rsidRPr="002B3D8B">
        <w:rPr>
          <w:rFonts w:ascii="Arial" w:hAnsi="Arial" w:cs="Arial"/>
          <w:sz w:val="19"/>
          <w:szCs w:val="19"/>
        </w:rPr>
        <w:t>555</w:t>
      </w:r>
      <w:r>
        <w:rPr>
          <w:rFonts w:ascii="Arial" w:hAnsi="Arial" w:cs="Arial"/>
          <w:sz w:val="19"/>
          <w:szCs w:val="19"/>
        </w:rPr>
        <w:t xml:space="preserve">. C.P. </w:t>
      </w:r>
      <w:r w:rsidR="00C44E14" w:rsidRPr="00C44E14">
        <w:rPr>
          <w:rFonts w:ascii="Arial" w:hAnsi="Arial" w:cs="Arial"/>
          <w:sz w:val="19"/>
          <w:szCs w:val="19"/>
        </w:rPr>
        <w:t>María Adriana Marín</w:t>
      </w:r>
      <w:r>
        <w:rPr>
          <w:rFonts w:ascii="Arial" w:hAnsi="Arial" w:cs="Arial"/>
          <w:sz w:val="19"/>
          <w:szCs w:val="19"/>
        </w:rPr>
        <w:t>.</w:t>
      </w:r>
    </w:p>
    <w:p w14:paraId="12FB41D2" w14:textId="77777777" w:rsidR="00124E15" w:rsidRPr="002B3D8B" w:rsidRDefault="00124E15" w:rsidP="002B3D8B">
      <w:pPr>
        <w:pStyle w:val="Textonotapie"/>
        <w:ind w:firstLine="708"/>
        <w:jc w:val="both"/>
        <w:rPr>
          <w:rFonts w:ascii="Arial" w:hAnsi="Arial" w:cs="Arial"/>
          <w:sz w:val="19"/>
          <w:szCs w:val="19"/>
        </w:rPr>
      </w:pPr>
    </w:p>
  </w:footnote>
  <w:footnote w:id="22">
    <w:p w14:paraId="78E96059" w14:textId="2ADB3E5C" w:rsidR="00E95578" w:rsidRDefault="00E95578" w:rsidP="00E95578">
      <w:pPr>
        <w:pStyle w:val="Textonotapie"/>
        <w:ind w:firstLine="708"/>
        <w:jc w:val="both"/>
        <w:rPr>
          <w:rFonts w:ascii="Arial" w:hAnsi="Arial" w:cs="Arial"/>
          <w:sz w:val="19"/>
          <w:szCs w:val="19"/>
        </w:rPr>
      </w:pPr>
      <w:r w:rsidRPr="00124E15">
        <w:rPr>
          <w:rStyle w:val="Refdenotaalpie"/>
          <w:rFonts w:ascii="Arial" w:hAnsi="Arial" w:cs="Arial"/>
          <w:sz w:val="19"/>
          <w:szCs w:val="19"/>
        </w:rPr>
        <w:footnoteRef/>
      </w:r>
      <w:r w:rsidRPr="00124E15">
        <w:rPr>
          <w:rFonts w:ascii="Arial" w:hAnsi="Arial" w:cs="Arial"/>
          <w:sz w:val="19"/>
          <w:szCs w:val="19"/>
        </w:rPr>
        <w:t xml:space="preserve"> </w:t>
      </w:r>
      <w:r>
        <w:rPr>
          <w:rFonts w:ascii="Arial" w:hAnsi="Arial" w:cs="Arial"/>
          <w:sz w:val="19"/>
          <w:szCs w:val="19"/>
        </w:rPr>
        <w:t>E</w:t>
      </w:r>
      <w:r w:rsidRPr="00E95578">
        <w:rPr>
          <w:rFonts w:ascii="Arial" w:hAnsi="Arial" w:cs="Arial"/>
          <w:sz w:val="19"/>
          <w:szCs w:val="19"/>
        </w:rPr>
        <w:t xml:space="preserve">s necesario tener en cuenta que el pacto de las multas y la cláusula penal están reguladas en el derecho privado, y consiste en una forma de liquidar anticipadamente los perjuicios derivados del incumplimiento de las obligaciones. Por ello, el artículo 1592 del Código Civil dispone que «La cláusula penal es aquella en que una persona, para asegurar el cumplimiento de una obligación, se sujeta a una pena que consiste en dar o hacer algo en caso de no ejecutar o retardar la obligación principal». Así, el artículo 1594 </w:t>
      </w:r>
      <w:r w:rsidRPr="00685A27">
        <w:rPr>
          <w:rFonts w:ascii="Arial" w:hAnsi="Arial" w:cs="Arial"/>
          <w:i/>
          <w:iCs/>
          <w:sz w:val="19"/>
          <w:szCs w:val="19"/>
        </w:rPr>
        <w:t>ibidem</w:t>
      </w:r>
      <w:r w:rsidRPr="00E95578">
        <w:rPr>
          <w:rFonts w:ascii="Arial" w:hAnsi="Arial" w:cs="Arial"/>
          <w:sz w:val="19"/>
          <w:szCs w:val="19"/>
        </w:rPr>
        <w:t xml:space="preserve"> diferencia entre la cláusula penal compensatoria y moratoria, correspondiendo la primera con la estimación de los perjuicios compensatorios y la segunda con los moratorios, las cuales se causan frente al incumplimiento del convenio o la mora en la satisfacción de las obligaciones derivadas del mismo, respectivamente</w:t>
      </w:r>
      <w:r w:rsidRPr="00124E15">
        <w:rPr>
          <w:rFonts w:ascii="Arial" w:hAnsi="Arial" w:cs="Arial"/>
          <w:sz w:val="19"/>
          <w:szCs w:val="19"/>
        </w:rPr>
        <w:t>.</w:t>
      </w:r>
    </w:p>
    <w:p w14:paraId="37F419FA" w14:textId="77777777" w:rsidR="00EB05E2" w:rsidRPr="00124E15" w:rsidRDefault="00EB05E2" w:rsidP="00E95578">
      <w:pPr>
        <w:pStyle w:val="Textonotapie"/>
        <w:ind w:firstLine="708"/>
        <w:jc w:val="both"/>
        <w:rPr>
          <w:rFonts w:ascii="Arial" w:hAnsi="Arial" w:cs="Arial"/>
          <w:sz w:val="19"/>
          <w:szCs w:val="19"/>
        </w:rPr>
      </w:pPr>
    </w:p>
  </w:footnote>
  <w:footnote w:id="23">
    <w:p w14:paraId="15DD3F16" w14:textId="36F3DF8A" w:rsidR="00EB05E2" w:rsidRDefault="00EB05E2" w:rsidP="001813D5">
      <w:pPr>
        <w:pStyle w:val="Textonotapie"/>
        <w:ind w:firstLine="708"/>
        <w:jc w:val="both"/>
        <w:rPr>
          <w:rFonts w:ascii="Arial" w:hAnsi="Arial" w:cs="Arial"/>
          <w:sz w:val="19"/>
          <w:szCs w:val="19"/>
        </w:rPr>
      </w:pPr>
      <w:r w:rsidRPr="00685A27">
        <w:rPr>
          <w:rStyle w:val="Refdenotaalpie"/>
          <w:rFonts w:ascii="Arial" w:hAnsi="Arial" w:cs="Arial"/>
          <w:sz w:val="19"/>
          <w:szCs w:val="19"/>
        </w:rPr>
        <w:footnoteRef/>
      </w:r>
      <w:r w:rsidRPr="00685A27">
        <w:rPr>
          <w:rFonts w:ascii="Arial" w:hAnsi="Arial" w:cs="Arial"/>
          <w:sz w:val="19"/>
          <w:szCs w:val="19"/>
        </w:rPr>
        <w:t xml:space="preserve"> </w:t>
      </w:r>
      <w:r w:rsidRPr="00EB05E2">
        <w:rPr>
          <w:rFonts w:ascii="Arial" w:hAnsi="Arial" w:cs="Arial"/>
          <w:sz w:val="19"/>
          <w:szCs w:val="19"/>
        </w:rPr>
        <w:t>A esto último se refiere el inciso 2 del artículo 17 de la Ley 1150 de 2007 cuando dispone que «En desarrollo […]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 Así mismo podrán declarar el incumplimiento con el propósito de hacer efectiva la cláusula penal pecuniaria incluida en el contrato»</w:t>
      </w:r>
      <w:r>
        <w:rPr>
          <w:rFonts w:ascii="Arial" w:hAnsi="Arial" w:cs="Arial"/>
          <w:sz w:val="19"/>
          <w:szCs w:val="19"/>
        </w:rPr>
        <w:t xml:space="preserve">. </w:t>
      </w:r>
      <w:r w:rsidR="00FD66CF">
        <w:rPr>
          <w:rFonts w:ascii="Arial" w:hAnsi="Arial" w:cs="Arial"/>
          <w:sz w:val="19"/>
          <w:szCs w:val="19"/>
        </w:rPr>
        <w:t>Específicamente, el parágrafo primero prescribe lo siguiente: «</w:t>
      </w:r>
      <w:r w:rsidR="004A41EB" w:rsidRPr="00685A27">
        <w:rPr>
          <w:rFonts w:ascii="Arial" w:hAnsi="Arial" w:cs="Arial"/>
          <w:i/>
          <w:iCs/>
          <w:sz w:val="19"/>
          <w:szCs w:val="19"/>
        </w:rPr>
        <w:t>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004A41EB">
        <w:rPr>
          <w:rFonts w:ascii="Arial" w:hAnsi="Arial" w:cs="Arial"/>
          <w:sz w:val="19"/>
          <w:szCs w:val="19"/>
        </w:rPr>
        <w:t>» (Énfasis fuera de texto).</w:t>
      </w:r>
    </w:p>
    <w:p w14:paraId="42CE08D8" w14:textId="77777777" w:rsidR="004A41EB" w:rsidRPr="00685A27" w:rsidRDefault="004A41EB" w:rsidP="00685A27">
      <w:pPr>
        <w:pStyle w:val="Textonotapie"/>
        <w:ind w:firstLine="708"/>
        <w:jc w:val="both"/>
        <w:rPr>
          <w:rFonts w:ascii="Arial" w:hAnsi="Arial" w:cs="Arial"/>
          <w:sz w:val="19"/>
          <w:szCs w:val="19"/>
        </w:rPr>
      </w:pPr>
    </w:p>
  </w:footnote>
  <w:footnote w:id="24">
    <w:p w14:paraId="40957AB9" w14:textId="44449FCC" w:rsidR="008D701A" w:rsidRDefault="008D701A" w:rsidP="008D701A">
      <w:pPr>
        <w:pStyle w:val="Textonotapie"/>
        <w:ind w:firstLine="708"/>
        <w:jc w:val="both"/>
        <w:rPr>
          <w:rFonts w:ascii="Arial" w:hAnsi="Arial" w:cs="Arial"/>
          <w:sz w:val="19"/>
          <w:szCs w:val="19"/>
        </w:rPr>
      </w:pPr>
      <w:r w:rsidRPr="008D701A">
        <w:rPr>
          <w:rStyle w:val="Refdenotaalpie"/>
          <w:rFonts w:ascii="Arial" w:hAnsi="Arial" w:cs="Arial"/>
          <w:sz w:val="19"/>
          <w:szCs w:val="19"/>
        </w:rPr>
        <w:footnoteRef/>
      </w:r>
      <w:r w:rsidRPr="008D701A">
        <w:rPr>
          <w:rFonts w:ascii="Arial" w:hAnsi="Arial" w:cs="Arial"/>
          <w:sz w:val="19"/>
          <w:szCs w:val="19"/>
        </w:rPr>
        <w:t xml:space="preserve"> </w:t>
      </w:r>
      <w:bookmarkStart w:id="13" w:name="_Hlk90232380"/>
      <w:r w:rsidRPr="008D701A">
        <w:rPr>
          <w:rFonts w:ascii="Arial" w:hAnsi="Arial" w:cs="Arial"/>
          <w:sz w:val="19"/>
          <w:szCs w:val="19"/>
        </w:rPr>
        <w:t xml:space="preserve">CONSEJO DE ESTADO. Sección Tercera. Sentencia del 30 de </w:t>
      </w:r>
      <w:r>
        <w:rPr>
          <w:rFonts w:ascii="Arial" w:hAnsi="Arial" w:cs="Arial"/>
          <w:sz w:val="19"/>
          <w:szCs w:val="19"/>
        </w:rPr>
        <w:t>julio de</w:t>
      </w:r>
      <w:r w:rsidRPr="008D701A">
        <w:rPr>
          <w:rFonts w:ascii="Arial" w:hAnsi="Arial" w:cs="Arial"/>
          <w:sz w:val="19"/>
          <w:szCs w:val="19"/>
        </w:rPr>
        <w:t xml:space="preserve"> 200</w:t>
      </w:r>
      <w:r>
        <w:rPr>
          <w:rFonts w:ascii="Arial" w:hAnsi="Arial" w:cs="Arial"/>
          <w:sz w:val="19"/>
          <w:szCs w:val="19"/>
        </w:rPr>
        <w:t>8</w:t>
      </w:r>
      <w:r w:rsidRPr="008D701A">
        <w:rPr>
          <w:rFonts w:ascii="Arial" w:hAnsi="Arial" w:cs="Arial"/>
          <w:sz w:val="19"/>
          <w:szCs w:val="19"/>
        </w:rPr>
        <w:t>. Exp. 21</w:t>
      </w:r>
      <w:r>
        <w:rPr>
          <w:rFonts w:ascii="Arial" w:hAnsi="Arial" w:cs="Arial"/>
          <w:sz w:val="19"/>
          <w:szCs w:val="19"/>
        </w:rPr>
        <w:t>.</w:t>
      </w:r>
      <w:r w:rsidRPr="008D701A">
        <w:rPr>
          <w:rFonts w:ascii="Arial" w:hAnsi="Arial" w:cs="Arial"/>
          <w:sz w:val="19"/>
          <w:szCs w:val="19"/>
        </w:rPr>
        <w:t xml:space="preserve">574. C.P. </w:t>
      </w:r>
      <w:r w:rsidR="006A4A0C" w:rsidRPr="006A4A0C">
        <w:rPr>
          <w:rFonts w:ascii="Arial" w:hAnsi="Arial" w:cs="Arial"/>
          <w:sz w:val="19"/>
          <w:szCs w:val="19"/>
        </w:rPr>
        <w:t>Enrique Gil Botero</w:t>
      </w:r>
      <w:r w:rsidRPr="008D701A">
        <w:rPr>
          <w:rFonts w:ascii="Arial" w:hAnsi="Arial" w:cs="Arial"/>
          <w:sz w:val="19"/>
          <w:szCs w:val="19"/>
        </w:rPr>
        <w:t>.</w:t>
      </w:r>
      <w:bookmarkEnd w:id="13"/>
    </w:p>
    <w:p w14:paraId="17B31B78" w14:textId="77777777" w:rsidR="00DA34D9" w:rsidRPr="008D701A" w:rsidRDefault="00DA34D9" w:rsidP="008D701A">
      <w:pPr>
        <w:pStyle w:val="Textonotapie"/>
        <w:ind w:firstLine="708"/>
        <w:jc w:val="both"/>
        <w:rPr>
          <w:rFonts w:ascii="Arial" w:hAnsi="Arial" w:cs="Arial"/>
          <w:sz w:val="19"/>
          <w:szCs w:val="19"/>
        </w:rPr>
      </w:pPr>
    </w:p>
  </w:footnote>
  <w:footnote w:id="25">
    <w:p w14:paraId="6C00536D" w14:textId="6AE374D5" w:rsidR="00DA34D9" w:rsidRPr="00DA34D9" w:rsidRDefault="00DA34D9" w:rsidP="00DA34D9">
      <w:pPr>
        <w:pStyle w:val="Textonotapie"/>
        <w:ind w:firstLine="708"/>
        <w:jc w:val="both"/>
        <w:rPr>
          <w:rFonts w:ascii="Arial" w:hAnsi="Arial" w:cs="Arial"/>
          <w:sz w:val="19"/>
          <w:szCs w:val="19"/>
        </w:rPr>
      </w:pPr>
      <w:r w:rsidRPr="00DA34D9">
        <w:rPr>
          <w:rStyle w:val="Refdenotaalpie"/>
          <w:rFonts w:ascii="Arial" w:hAnsi="Arial" w:cs="Arial"/>
          <w:sz w:val="19"/>
          <w:szCs w:val="19"/>
        </w:rPr>
        <w:footnoteRef/>
      </w:r>
      <w:r w:rsidRPr="00DA34D9">
        <w:rPr>
          <w:rFonts w:ascii="Arial" w:hAnsi="Arial" w:cs="Arial"/>
          <w:sz w:val="19"/>
          <w:szCs w:val="19"/>
        </w:rPr>
        <w:t xml:space="preserve"> CONSEJO DE ESTADO. Sección Tercera. Sentencia del </w:t>
      </w:r>
      <w:r>
        <w:rPr>
          <w:rFonts w:ascii="Arial" w:hAnsi="Arial" w:cs="Arial"/>
          <w:sz w:val="19"/>
          <w:szCs w:val="19"/>
        </w:rPr>
        <w:t>23 de septiembre de 2009</w:t>
      </w:r>
      <w:r w:rsidRPr="00DA34D9">
        <w:rPr>
          <w:rFonts w:ascii="Arial" w:hAnsi="Arial" w:cs="Arial"/>
          <w:sz w:val="19"/>
          <w:szCs w:val="19"/>
        </w:rPr>
        <w:t xml:space="preserve">. Exp. </w:t>
      </w:r>
      <w:r>
        <w:rPr>
          <w:rFonts w:ascii="Arial" w:hAnsi="Arial" w:cs="Arial"/>
          <w:sz w:val="19"/>
          <w:szCs w:val="19"/>
        </w:rPr>
        <w:t>24</w:t>
      </w:r>
      <w:r w:rsidRPr="00DA34D9">
        <w:rPr>
          <w:rFonts w:ascii="Arial" w:hAnsi="Arial" w:cs="Arial"/>
          <w:sz w:val="19"/>
          <w:szCs w:val="19"/>
        </w:rPr>
        <w:t>.</w:t>
      </w:r>
      <w:r>
        <w:rPr>
          <w:rFonts w:ascii="Arial" w:hAnsi="Arial" w:cs="Arial"/>
          <w:sz w:val="19"/>
          <w:szCs w:val="19"/>
        </w:rPr>
        <w:t>639</w:t>
      </w:r>
      <w:r w:rsidRPr="00DA34D9">
        <w:rPr>
          <w:rFonts w:ascii="Arial" w:hAnsi="Arial" w:cs="Arial"/>
          <w:sz w:val="19"/>
          <w:szCs w:val="19"/>
        </w:rPr>
        <w:t xml:space="preserve">. C.P. Myriam Guerrero </w:t>
      </w:r>
      <w:r>
        <w:rPr>
          <w:rFonts w:ascii="Arial" w:hAnsi="Arial" w:cs="Arial"/>
          <w:sz w:val="19"/>
          <w:szCs w:val="19"/>
        </w:rPr>
        <w:t>d</w:t>
      </w:r>
      <w:r w:rsidRPr="00DA34D9">
        <w:rPr>
          <w:rFonts w:ascii="Arial" w:hAnsi="Arial" w:cs="Arial"/>
          <w:sz w:val="19"/>
          <w:szCs w:val="19"/>
        </w:rPr>
        <w:t>e Escobar.</w:t>
      </w:r>
    </w:p>
  </w:footnote>
  <w:footnote w:id="26">
    <w:p w14:paraId="75916727" w14:textId="2FD37DD6" w:rsidR="000E1137" w:rsidRDefault="000E1137" w:rsidP="00D44F85">
      <w:pPr>
        <w:pStyle w:val="Textonotapie"/>
        <w:ind w:firstLine="708"/>
        <w:jc w:val="both"/>
        <w:rPr>
          <w:rFonts w:ascii="Arial" w:hAnsi="Arial" w:cs="Arial"/>
          <w:sz w:val="19"/>
          <w:szCs w:val="19"/>
        </w:rPr>
      </w:pPr>
      <w:r w:rsidRPr="00D44F85">
        <w:rPr>
          <w:rStyle w:val="Refdenotaalpie"/>
          <w:rFonts w:ascii="Arial" w:hAnsi="Arial" w:cs="Arial"/>
          <w:sz w:val="19"/>
          <w:szCs w:val="19"/>
        </w:rPr>
        <w:footnoteRef/>
      </w:r>
      <w:r w:rsidRPr="00D44F85">
        <w:rPr>
          <w:rFonts w:ascii="Arial" w:hAnsi="Arial" w:cs="Arial"/>
          <w:sz w:val="19"/>
          <w:szCs w:val="19"/>
        </w:rPr>
        <w:t xml:space="preserve"> </w:t>
      </w:r>
      <w:r w:rsidR="00D44F85" w:rsidRPr="00DA34D9">
        <w:rPr>
          <w:rFonts w:ascii="Arial" w:hAnsi="Arial" w:cs="Arial"/>
          <w:sz w:val="19"/>
          <w:szCs w:val="19"/>
        </w:rPr>
        <w:t>CONSEJO DE ESTADO. Sección Tercera.</w:t>
      </w:r>
      <w:r w:rsidR="00D44F85">
        <w:rPr>
          <w:rFonts w:ascii="Arial" w:hAnsi="Arial" w:cs="Arial"/>
          <w:sz w:val="19"/>
          <w:szCs w:val="19"/>
        </w:rPr>
        <w:t xml:space="preserve"> Subsección A.</w:t>
      </w:r>
      <w:r w:rsidR="00D44F85" w:rsidRPr="00DA34D9">
        <w:rPr>
          <w:rFonts w:ascii="Arial" w:hAnsi="Arial" w:cs="Arial"/>
          <w:sz w:val="19"/>
          <w:szCs w:val="19"/>
        </w:rPr>
        <w:t xml:space="preserve"> Sentencia del </w:t>
      </w:r>
      <w:r w:rsidR="00D44F85">
        <w:rPr>
          <w:rFonts w:ascii="Arial" w:hAnsi="Arial" w:cs="Arial"/>
          <w:sz w:val="19"/>
          <w:szCs w:val="19"/>
        </w:rPr>
        <w:t>25 de octubre de 2019</w:t>
      </w:r>
      <w:r w:rsidR="00D44F85" w:rsidRPr="00DA34D9">
        <w:rPr>
          <w:rFonts w:ascii="Arial" w:hAnsi="Arial" w:cs="Arial"/>
          <w:sz w:val="19"/>
          <w:szCs w:val="19"/>
        </w:rPr>
        <w:t xml:space="preserve">. Exp. </w:t>
      </w:r>
      <w:r w:rsidR="00D44F85">
        <w:rPr>
          <w:rFonts w:ascii="Arial" w:hAnsi="Arial" w:cs="Arial"/>
          <w:sz w:val="19"/>
          <w:szCs w:val="19"/>
        </w:rPr>
        <w:t>60</w:t>
      </w:r>
      <w:r w:rsidR="00D44F85" w:rsidRPr="00DA34D9">
        <w:rPr>
          <w:rFonts w:ascii="Arial" w:hAnsi="Arial" w:cs="Arial"/>
          <w:sz w:val="19"/>
          <w:szCs w:val="19"/>
        </w:rPr>
        <w:t>.</w:t>
      </w:r>
      <w:r w:rsidR="00D44F85">
        <w:rPr>
          <w:rFonts w:ascii="Arial" w:hAnsi="Arial" w:cs="Arial"/>
          <w:sz w:val="19"/>
          <w:szCs w:val="19"/>
        </w:rPr>
        <w:t>304</w:t>
      </w:r>
      <w:r w:rsidR="00D44F85" w:rsidRPr="00DA34D9">
        <w:rPr>
          <w:rFonts w:ascii="Arial" w:hAnsi="Arial" w:cs="Arial"/>
          <w:sz w:val="19"/>
          <w:szCs w:val="19"/>
        </w:rPr>
        <w:t xml:space="preserve">. C.P. </w:t>
      </w:r>
      <w:r w:rsidR="00D44F85" w:rsidRPr="00D44F85">
        <w:rPr>
          <w:rFonts w:ascii="Arial" w:hAnsi="Arial" w:cs="Arial"/>
          <w:sz w:val="19"/>
          <w:szCs w:val="19"/>
        </w:rPr>
        <w:t>Marta Nubia Velásquez Rico</w:t>
      </w:r>
      <w:r w:rsidR="00D44F85" w:rsidRPr="00DA34D9">
        <w:rPr>
          <w:rFonts w:ascii="Arial" w:hAnsi="Arial" w:cs="Arial"/>
          <w:sz w:val="19"/>
          <w:szCs w:val="19"/>
        </w:rPr>
        <w:t>.</w:t>
      </w:r>
    </w:p>
    <w:p w14:paraId="5F8F4FB6" w14:textId="77777777" w:rsidR="00AF59BD" w:rsidRPr="00D44F85" w:rsidRDefault="00AF59BD" w:rsidP="00D44F85">
      <w:pPr>
        <w:pStyle w:val="Textonotapie"/>
        <w:ind w:firstLine="708"/>
        <w:jc w:val="both"/>
        <w:rPr>
          <w:rFonts w:ascii="Arial" w:hAnsi="Arial" w:cs="Arial"/>
          <w:sz w:val="19"/>
          <w:szCs w:val="19"/>
        </w:rPr>
      </w:pPr>
    </w:p>
  </w:footnote>
  <w:footnote w:id="27">
    <w:p w14:paraId="13E5560A" w14:textId="77777777" w:rsidR="0054171D" w:rsidRDefault="00AF59BD" w:rsidP="00AF59BD">
      <w:pPr>
        <w:pStyle w:val="Textonotapie"/>
        <w:ind w:firstLine="708"/>
        <w:jc w:val="both"/>
        <w:rPr>
          <w:rFonts w:ascii="Arial" w:hAnsi="Arial" w:cs="Arial"/>
          <w:sz w:val="19"/>
          <w:szCs w:val="19"/>
        </w:rPr>
      </w:pPr>
      <w:r w:rsidRPr="00AF59BD">
        <w:rPr>
          <w:rStyle w:val="Refdenotaalpie"/>
          <w:rFonts w:ascii="Arial" w:hAnsi="Arial" w:cs="Arial"/>
          <w:sz w:val="19"/>
          <w:szCs w:val="19"/>
        </w:rPr>
        <w:footnoteRef/>
      </w:r>
      <w:r w:rsidRPr="00AF59BD">
        <w:rPr>
          <w:rFonts w:ascii="Arial" w:hAnsi="Arial" w:cs="Arial"/>
          <w:sz w:val="19"/>
          <w:szCs w:val="19"/>
        </w:rPr>
        <w:t xml:space="preserve"> </w:t>
      </w:r>
      <w:r>
        <w:rPr>
          <w:rFonts w:ascii="Arial" w:hAnsi="Arial" w:cs="Arial"/>
          <w:sz w:val="19"/>
          <w:szCs w:val="19"/>
        </w:rPr>
        <w:t>Al respecto, la doctrina explica que «Otra clasificación que se puede intentar […] es la que dividiría los poderes según si aplican todos los contratos estatales regidos por la Leyes 80 de 1993 y 1150 de 2007, o si solo se pueden usar en alguno de ellos. Así las cosas pertenecieran a la primera categoría</w:t>
      </w:r>
      <w:r w:rsidR="00E47F40">
        <w:rPr>
          <w:rFonts w:ascii="Arial" w:hAnsi="Arial" w:cs="Arial"/>
          <w:sz w:val="19"/>
          <w:szCs w:val="19"/>
        </w:rPr>
        <w:t xml:space="preserve">, lo que implica su efectividad en cualquier contrato estatal que resulte de la aplicación del artículo 32 de la Ley 80 de 1993, los poderes de multas, cláusula penal pecuniaria y terminación unilateral del contrato de los artículos 44 y 45 de la Ley 80 de 1993, por oposición a la interpretación unilateral del contrato (art. 15), la modificación unilateral de contrato (art. </w:t>
      </w:r>
      <w:r w:rsidR="00A757E5">
        <w:rPr>
          <w:rFonts w:ascii="Arial" w:hAnsi="Arial" w:cs="Arial"/>
          <w:sz w:val="19"/>
          <w:szCs w:val="19"/>
        </w:rPr>
        <w:t>16), la terminación unilateral del contrato (art. 17), la caducidad del contrato (art. 18) y la reversión (art. 19), que solo son procedentes en los contratos que resultan de la aplicación del artículo 14 de la Ley 80 de 1993» (</w:t>
      </w:r>
      <w:r w:rsidR="00907F0B" w:rsidRPr="00907F0B">
        <w:rPr>
          <w:rFonts w:ascii="Arial" w:hAnsi="Arial" w:cs="Arial"/>
          <w:sz w:val="19"/>
          <w:szCs w:val="19"/>
        </w:rPr>
        <w:t>DAVILA VINUEZA, Luis Guillermo Régimen jurídico de la contratación estatal: aproximación crítica a Ley 80 de 1993. 3ª ed. Bogotá: Legis, 2016. p</w:t>
      </w:r>
      <w:r w:rsidR="00907F0B">
        <w:rPr>
          <w:rFonts w:ascii="Arial" w:hAnsi="Arial" w:cs="Arial"/>
          <w:sz w:val="19"/>
          <w:szCs w:val="19"/>
        </w:rPr>
        <w:t>p</w:t>
      </w:r>
      <w:r w:rsidR="00907F0B" w:rsidRPr="00907F0B">
        <w:rPr>
          <w:rFonts w:ascii="Arial" w:hAnsi="Arial" w:cs="Arial"/>
          <w:sz w:val="19"/>
          <w:szCs w:val="19"/>
        </w:rPr>
        <w:t xml:space="preserve">. </w:t>
      </w:r>
      <w:r w:rsidR="00907F0B">
        <w:rPr>
          <w:rFonts w:ascii="Arial" w:hAnsi="Arial" w:cs="Arial"/>
          <w:sz w:val="19"/>
          <w:szCs w:val="19"/>
        </w:rPr>
        <w:t>617-618)</w:t>
      </w:r>
      <w:r w:rsidR="00A757E5">
        <w:rPr>
          <w:rFonts w:ascii="Arial" w:hAnsi="Arial" w:cs="Arial"/>
          <w:sz w:val="19"/>
          <w:szCs w:val="19"/>
        </w:rPr>
        <w:t xml:space="preserve">. </w:t>
      </w:r>
    </w:p>
    <w:p w14:paraId="4C32D83D" w14:textId="63D23FC5" w:rsidR="00AF59BD" w:rsidRPr="00AF59BD" w:rsidRDefault="00A757E5" w:rsidP="00AF59BD">
      <w:pPr>
        <w:pStyle w:val="Textonotapie"/>
        <w:ind w:firstLine="708"/>
        <w:jc w:val="both"/>
        <w:rPr>
          <w:rFonts w:ascii="Arial" w:hAnsi="Arial" w:cs="Arial"/>
          <w:sz w:val="19"/>
          <w:szCs w:val="19"/>
        </w:rPr>
      </w:pPr>
      <w:r>
        <w:rPr>
          <w:rFonts w:ascii="Arial" w:hAnsi="Arial" w:cs="Arial"/>
          <w:sz w:val="19"/>
          <w:szCs w:val="19"/>
        </w:rPr>
        <w:t xml:space="preserve"> </w:t>
      </w:r>
      <w:r w:rsidR="00E47F40">
        <w:rPr>
          <w:rFonts w:ascii="Arial" w:hAnsi="Arial" w:cs="Arial"/>
          <w:sz w:val="19"/>
          <w:szCs w:val="19"/>
        </w:rPr>
        <w:t xml:space="preserve">   </w:t>
      </w:r>
      <w:r w:rsidR="00AF59BD">
        <w:rPr>
          <w:rFonts w:ascii="Arial" w:hAnsi="Arial" w:cs="Arial"/>
          <w:sz w:val="19"/>
          <w:szCs w:val="19"/>
        </w:rPr>
        <w:t xml:space="preserve">   </w:t>
      </w:r>
    </w:p>
  </w:footnote>
  <w:footnote w:id="28">
    <w:p w14:paraId="23D61067" w14:textId="60272040" w:rsidR="0054171D" w:rsidRPr="0054171D" w:rsidRDefault="0054171D" w:rsidP="0054171D">
      <w:pPr>
        <w:pStyle w:val="Textonotapie"/>
        <w:ind w:firstLine="708"/>
        <w:jc w:val="both"/>
        <w:rPr>
          <w:rFonts w:ascii="Arial" w:eastAsia="Calibri" w:hAnsi="Arial" w:cs="Arial"/>
          <w:color w:val="000000" w:themeColor="text1"/>
          <w:sz w:val="19"/>
          <w:szCs w:val="19"/>
        </w:rPr>
      </w:pPr>
      <w:r w:rsidRPr="0054171D">
        <w:rPr>
          <w:rStyle w:val="Refdenotaalpie"/>
          <w:rFonts w:ascii="Arial" w:hAnsi="Arial" w:cs="Arial"/>
          <w:sz w:val="19"/>
          <w:szCs w:val="19"/>
        </w:rPr>
        <w:footnoteRef/>
      </w:r>
      <w:r w:rsidRPr="0054171D">
        <w:rPr>
          <w:rFonts w:ascii="Arial" w:hAnsi="Arial" w:cs="Arial"/>
          <w:sz w:val="19"/>
          <w:szCs w:val="19"/>
        </w:rPr>
        <w:t xml:space="preserve"> </w:t>
      </w:r>
      <w:r w:rsidRPr="00DD1F25">
        <w:rPr>
          <w:rFonts w:ascii="Arial" w:hAnsi="Arial" w:cs="Arial"/>
          <w:sz w:val="19"/>
          <w:szCs w:val="19"/>
        </w:rPr>
        <w:t xml:space="preserve">CONSEJO DE ESTADO. </w:t>
      </w:r>
      <w:r w:rsidRPr="00DD1F25">
        <w:rPr>
          <w:rFonts w:ascii="Arial" w:eastAsia="Calibri" w:hAnsi="Arial" w:cs="Arial"/>
          <w:color w:val="000000" w:themeColor="text1"/>
          <w:sz w:val="19"/>
          <w:szCs w:val="19"/>
        </w:rPr>
        <w:t xml:space="preserve">Sala de Consulta y Servicio Civil. Concepto </w:t>
      </w:r>
      <w:r>
        <w:rPr>
          <w:rFonts w:ascii="Arial" w:eastAsia="Calibri" w:hAnsi="Arial" w:cs="Arial"/>
          <w:color w:val="000000" w:themeColor="text1"/>
          <w:sz w:val="19"/>
          <w:szCs w:val="19"/>
        </w:rPr>
        <w:t xml:space="preserve">del 26 de julio de 2016. Exp. 2257. C.P. </w:t>
      </w:r>
      <w:r w:rsidRPr="00FD2124">
        <w:rPr>
          <w:rFonts w:ascii="Arial" w:eastAsia="Calibri" w:hAnsi="Arial" w:cs="Arial"/>
          <w:color w:val="000000" w:themeColor="text1"/>
          <w:sz w:val="19"/>
          <w:szCs w:val="19"/>
        </w:rPr>
        <w:t>Álvaro Namén Vargas</w:t>
      </w:r>
      <w:r>
        <w:rPr>
          <w:rFonts w:ascii="Arial" w:eastAsia="Calibri" w:hAnsi="Arial" w:cs="Arial"/>
          <w:color w:val="000000" w:themeColor="text1"/>
          <w:sz w:val="19"/>
          <w:szCs w:val="19"/>
        </w:rPr>
        <w:t>.</w:t>
      </w:r>
    </w:p>
  </w:footnote>
  <w:footnote w:id="29">
    <w:p w14:paraId="34C09F56" w14:textId="77777777" w:rsidR="00170F4E" w:rsidRDefault="00466B6E" w:rsidP="00466B6E">
      <w:pPr>
        <w:pStyle w:val="Textonotapie"/>
        <w:ind w:firstLine="708"/>
        <w:jc w:val="both"/>
        <w:rPr>
          <w:rFonts w:ascii="Arial" w:hAnsi="Arial" w:cs="Arial"/>
          <w:sz w:val="19"/>
          <w:szCs w:val="19"/>
        </w:rPr>
      </w:pPr>
      <w:r w:rsidRPr="00685A27">
        <w:rPr>
          <w:rStyle w:val="Refdenotaalpie"/>
          <w:rFonts w:ascii="Arial" w:hAnsi="Arial" w:cs="Arial"/>
          <w:sz w:val="19"/>
          <w:szCs w:val="19"/>
        </w:rPr>
        <w:footnoteRef/>
      </w:r>
      <w:r w:rsidRPr="00685A27">
        <w:rPr>
          <w:rFonts w:ascii="Arial" w:hAnsi="Arial" w:cs="Arial"/>
          <w:sz w:val="19"/>
          <w:szCs w:val="19"/>
        </w:rPr>
        <w:t xml:space="preserve"> </w:t>
      </w:r>
      <w:r w:rsidR="00170F4E">
        <w:rPr>
          <w:rFonts w:ascii="Arial" w:hAnsi="Arial" w:cs="Arial"/>
          <w:sz w:val="19"/>
          <w:szCs w:val="19"/>
        </w:rPr>
        <w:t>En efecto, «</w:t>
      </w:r>
      <w:r w:rsidR="00170F4E" w:rsidRPr="00170F4E">
        <w:rPr>
          <w:rFonts w:ascii="Arial" w:hAnsi="Arial" w:cs="Arial"/>
          <w:sz w:val="19"/>
          <w:szCs w:val="19"/>
        </w:rPr>
        <w:t>Los convenios interadministrativos se distinguen de los contratos interadministrativos porque estos últimos, celebrados al igual que los primeros entre personas</w:t>
      </w:r>
      <w:r w:rsidR="00170F4E">
        <w:rPr>
          <w:rFonts w:ascii="Arial" w:hAnsi="Arial" w:cs="Arial"/>
          <w:sz w:val="19"/>
          <w:szCs w:val="19"/>
        </w:rPr>
        <w:t xml:space="preserve"> </w:t>
      </w:r>
      <w:r w:rsidR="00170F4E" w:rsidRPr="00170F4E">
        <w:rPr>
          <w:rFonts w:ascii="Arial" w:hAnsi="Arial" w:cs="Arial"/>
          <w:sz w:val="19"/>
          <w:szCs w:val="19"/>
        </w:rPr>
        <w:t xml:space="preserve">jurídicas públicas, no tienen como objeto la realización común de intereses compartidos como ocurre con los convenios interadministrativos típicos, sino el logro de los fines estatales de alguna de las partes. En los contratos interadministrativos se busca obtener de otra persona jurídica pública la prestación de un servicio específico, la ejecución de una obra o el suministro de un bien, en fin, la realización de una actividad determinada que podría llevar a cabo un particular. </w:t>
      </w:r>
    </w:p>
    <w:p w14:paraId="2764662D" w14:textId="3EB0B9F6" w:rsidR="00EF1295" w:rsidRDefault="00170F4E" w:rsidP="00466B6E">
      <w:pPr>
        <w:pStyle w:val="Textonotapie"/>
        <w:ind w:firstLine="708"/>
        <w:jc w:val="both"/>
        <w:rPr>
          <w:rFonts w:ascii="Arial" w:hAnsi="Arial" w:cs="Arial"/>
          <w:sz w:val="19"/>
          <w:szCs w:val="19"/>
        </w:rPr>
      </w:pPr>
      <w:r>
        <w:rPr>
          <w:rFonts w:ascii="Arial" w:hAnsi="Arial" w:cs="Arial"/>
          <w:sz w:val="19"/>
          <w:szCs w:val="19"/>
        </w:rPr>
        <w:t>»</w:t>
      </w:r>
      <w:r w:rsidRPr="00685A27">
        <w:rPr>
          <w:rFonts w:ascii="Arial" w:hAnsi="Arial" w:cs="Arial"/>
          <w:i/>
          <w:iCs/>
          <w:sz w:val="19"/>
          <w:szCs w:val="19"/>
        </w:rPr>
        <w:t>La celebración de un contrato interadministrativo enfrenta a dos partes: en un lado la administración, que es titular de un servicio cuya satisfacción busca mediante la colaboración de otra persona jurídica pública, y en otro esta última, que al actuar como podría hacerlo un particular, adopta la condición de contratista al servicio de la persona jurídica pública contratante</w:t>
      </w:r>
      <w:r>
        <w:rPr>
          <w:rFonts w:ascii="Arial" w:hAnsi="Arial" w:cs="Arial"/>
          <w:sz w:val="19"/>
          <w:szCs w:val="19"/>
        </w:rPr>
        <w:t xml:space="preserve">. </w:t>
      </w:r>
    </w:p>
    <w:p w14:paraId="1CDAF8B9" w14:textId="78F677B5" w:rsidR="00EF1295" w:rsidRDefault="00EF1295" w:rsidP="00466B6E">
      <w:pPr>
        <w:pStyle w:val="Textonotapie"/>
        <w:ind w:firstLine="708"/>
        <w:jc w:val="both"/>
        <w:rPr>
          <w:rFonts w:ascii="Arial" w:hAnsi="Arial" w:cs="Arial"/>
          <w:sz w:val="19"/>
          <w:szCs w:val="19"/>
        </w:rPr>
      </w:pPr>
      <w:r>
        <w:rPr>
          <w:rFonts w:ascii="Arial" w:hAnsi="Arial" w:cs="Arial"/>
          <w:sz w:val="19"/>
          <w:szCs w:val="19"/>
        </w:rPr>
        <w:t>»</w:t>
      </w:r>
      <w:r w:rsidRPr="00EF1295">
        <w:rPr>
          <w:rFonts w:ascii="Arial" w:hAnsi="Arial" w:cs="Arial"/>
          <w:sz w:val="19"/>
          <w:szCs w:val="19"/>
        </w:rPr>
        <w:t>El contrato interadministrativo, en cuanto constituye un acuerdo de voluntades</w:t>
      </w:r>
      <w:r>
        <w:rPr>
          <w:rFonts w:ascii="Arial" w:hAnsi="Arial" w:cs="Arial"/>
          <w:sz w:val="19"/>
          <w:szCs w:val="19"/>
        </w:rPr>
        <w:t xml:space="preserve"> </w:t>
      </w:r>
      <w:r w:rsidRPr="00EF1295">
        <w:rPr>
          <w:rFonts w:ascii="Arial" w:hAnsi="Arial" w:cs="Arial"/>
          <w:sz w:val="19"/>
          <w:szCs w:val="19"/>
        </w:rPr>
        <w:t>jurídicamente autónomas, es desde el punto de vista formal un contrato; pero además, es un verdadero vínculo contractual, en la medida en que en él se</w:t>
      </w:r>
      <w:r>
        <w:rPr>
          <w:rFonts w:ascii="Arial" w:hAnsi="Arial" w:cs="Arial"/>
          <w:sz w:val="19"/>
          <w:szCs w:val="19"/>
        </w:rPr>
        <w:t xml:space="preserve"> </w:t>
      </w:r>
      <w:r w:rsidRPr="00EF1295">
        <w:rPr>
          <w:rFonts w:ascii="Arial" w:hAnsi="Arial" w:cs="Arial"/>
          <w:sz w:val="19"/>
          <w:szCs w:val="19"/>
        </w:rPr>
        <w:t>presentan intereses contrapuestos que guían a cada una de las partes contratantes: una busca la satisfacción de un fin estatal y la otra el reconocimiento de un precio o de unos honorarios por la prestación correspondiente y con ellos obtener una utilidad a su favor.</w:t>
      </w:r>
    </w:p>
    <w:p w14:paraId="5BC59582" w14:textId="75E52EE2" w:rsidR="00466B6E" w:rsidRPr="00685A27" w:rsidRDefault="00EF1295" w:rsidP="00685A27">
      <w:pPr>
        <w:pStyle w:val="Textonotapie"/>
        <w:ind w:firstLine="708"/>
        <w:jc w:val="both"/>
        <w:rPr>
          <w:rFonts w:ascii="Arial" w:hAnsi="Arial" w:cs="Arial"/>
          <w:sz w:val="19"/>
          <w:szCs w:val="19"/>
        </w:rPr>
      </w:pPr>
      <w:r>
        <w:rPr>
          <w:rFonts w:ascii="Arial" w:hAnsi="Arial" w:cs="Arial"/>
          <w:sz w:val="19"/>
          <w:szCs w:val="19"/>
        </w:rPr>
        <w:t>»</w:t>
      </w:r>
      <w:r w:rsidRPr="00685A27">
        <w:rPr>
          <w:rFonts w:ascii="Arial" w:hAnsi="Arial" w:cs="Arial"/>
          <w:i/>
          <w:iCs/>
          <w:sz w:val="19"/>
          <w:szCs w:val="19"/>
        </w:rPr>
        <w:t>Es viable considerar que este tipo de acuerdo técnicamente corresponde a la figura del contrato interadministrativo y solo se diferencia del contrato administrativo atendiendo los sujetos que lo suscriben, hecho del cual se desprenden por supuesto otras diferencias, pudiendo, en términos generales, adoptar cualquiera de las modalidades previstas por la ley para los contratos que celebra la administración con los particulares. En otras palabras: una entidad pública puede contratar a otra, por ejemplo, para la ejecución de una obra pública, para la prestación de un servicio, para el suministro de unos bienes o para la realización de una consultaría, e igualmente puede configurar cualquiera otro acuerdo de voluntades innominado o atípico sustantivamente caracterizado por esa naturaleza correlativa y conmutativa de sus prestaciones</w:t>
      </w:r>
      <w:r>
        <w:rPr>
          <w:rFonts w:ascii="Arial" w:hAnsi="Arial" w:cs="Arial"/>
          <w:sz w:val="19"/>
          <w:szCs w:val="19"/>
        </w:rPr>
        <w:t>»</w:t>
      </w:r>
      <w:r w:rsidRPr="00EF1295">
        <w:rPr>
          <w:rFonts w:ascii="Arial" w:hAnsi="Arial" w:cs="Arial"/>
          <w:sz w:val="19"/>
          <w:szCs w:val="19"/>
        </w:rPr>
        <w:t>.</w:t>
      </w:r>
      <w:r>
        <w:rPr>
          <w:rFonts w:ascii="Arial" w:hAnsi="Arial" w:cs="Arial"/>
          <w:sz w:val="19"/>
          <w:szCs w:val="19"/>
        </w:rPr>
        <w:t xml:space="preserve"> </w:t>
      </w:r>
      <w:r w:rsidR="00170F4E">
        <w:rPr>
          <w:rFonts w:ascii="Arial" w:hAnsi="Arial" w:cs="Arial"/>
          <w:sz w:val="19"/>
          <w:szCs w:val="19"/>
        </w:rPr>
        <w:t xml:space="preserve">(Cfr. </w:t>
      </w:r>
      <w:r>
        <w:rPr>
          <w:rFonts w:ascii="Arial" w:hAnsi="Arial" w:cs="Arial"/>
          <w:sz w:val="19"/>
          <w:szCs w:val="19"/>
        </w:rPr>
        <w:t>CHAVÉZ MARÍN, Augusto Ramón. Los convenios de la Administración: entre la gestión pública y la actividad contractual. Cuarta Edición. Bogotá: Temis, 2020. pp. 126 y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96BA1" w:rsidRDefault="00596BA1">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99E"/>
    <w:rsid w:val="00004682"/>
    <w:rsid w:val="000063EC"/>
    <w:rsid w:val="00007FF7"/>
    <w:rsid w:val="000103C9"/>
    <w:rsid w:val="00010D30"/>
    <w:rsid w:val="0001135B"/>
    <w:rsid w:val="0001620E"/>
    <w:rsid w:val="000205D6"/>
    <w:rsid w:val="000207A0"/>
    <w:rsid w:val="00020C38"/>
    <w:rsid w:val="0002170C"/>
    <w:rsid w:val="00023EEE"/>
    <w:rsid w:val="0002648F"/>
    <w:rsid w:val="00027B72"/>
    <w:rsid w:val="0003091B"/>
    <w:rsid w:val="000333A2"/>
    <w:rsid w:val="00040C88"/>
    <w:rsid w:val="00040D6E"/>
    <w:rsid w:val="00042C0C"/>
    <w:rsid w:val="00044B5E"/>
    <w:rsid w:val="00044FF2"/>
    <w:rsid w:val="000479EC"/>
    <w:rsid w:val="000514D4"/>
    <w:rsid w:val="00055688"/>
    <w:rsid w:val="00057295"/>
    <w:rsid w:val="00060575"/>
    <w:rsid w:val="00061E92"/>
    <w:rsid w:val="00061EE4"/>
    <w:rsid w:val="00062291"/>
    <w:rsid w:val="00062B0D"/>
    <w:rsid w:val="00063AEF"/>
    <w:rsid w:val="0006519B"/>
    <w:rsid w:val="00066C55"/>
    <w:rsid w:val="00066EDE"/>
    <w:rsid w:val="00067408"/>
    <w:rsid w:val="000707A0"/>
    <w:rsid w:val="00073E7F"/>
    <w:rsid w:val="000757F8"/>
    <w:rsid w:val="00077A75"/>
    <w:rsid w:val="00080255"/>
    <w:rsid w:val="00082589"/>
    <w:rsid w:val="000854BC"/>
    <w:rsid w:val="00086A16"/>
    <w:rsid w:val="00086C02"/>
    <w:rsid w:val="00090D92"/>
    <w:rsid w:val="00093069"/>
    <w:rsid w:val="00094F86"/>
    <w:rsid w:val="00097117"/>
    <w:rsid w:val="00097CD6"/>
    <w:rsid w:val="000A12B4"/>
    <w:rsid w:val="000A1DBA"/>
    <w:rsid w:val="000A4835"/>
    <w:rsid w:val="000A6338"/>
    <w:rsid w:val="000A7A2D"/>
    <w:rsid w:val="000B09B5"/>
    <w:rsid w:val="000B34BD"/>
    <w:rsid w:val="000B4552"/>
    <w:rsid w:val="000B4C69"/>
    <w:rsid w:val="000B4E6D"/>
    <w:rsid w:val="000B6696"/>
    <w:rsid w:val="000B7CD4"/>
    <w:rsid w:val="000C0E39"/>
    <w:rsid w:val="000C2952"/>
    <w:rsid w:val="000C4CCA"/>
    <w:rsid w:val="000C659B"/>
    <w:rsid w:val="000C67EA"/>
    <w:rsid w:val="000D088F"/>
    <w:rsid w:val="000D2220"/>
    <w:rsid w:val="000D2FE0"/>
    <w:rsid w:val="000D3508"/>
    <w:rsid w:val="000D392A"/>
    <w:rsid w:val="000D5464"/>
    <w:rsid w:val="000D5552"/>
    <w:rsid w:val="000D7BBD"/>
    <w:rsid w:val="000E1137"/>
    <w:rsid w:val="000E4A3C"/>
    <w:rsid w:val="000E6867"/>
    <w:rsid w:val="000E69A5"/>
    <w:rsid w:val="000E7F3A"/>
    <w:rsid w:val="000F094F"/>
    <w:rsid w:val="000F2E14"/>
    <w:rsid w:val="000F2FE4"/>
    <w:rsid w:val="000F5F52"/>
    <w:rsid w:val="000F6DE5"/>
    <w:rsid w:val="001029F8"/>
    <w:rsid w:val="00103CB5"/>
    <w:rsid w:val="001056C0"/>
    <w:rsid w:val="00107607"/>
    <w:rsid w:val="00107884"/>
    <w:rsid w:val="00111D1A"/>
    <w:rsid w:val="001120C8"/>
    <w:rsid w:val="00112597"/>
    <w:rsid w:val="00113AD4"/>
    <w:rsid w:val="00116557"/>
    <w:rsid w:val="00117289"/>
    <w:rsid w:val="0012089B"/>
    <w:rsid w:val="001236B9"/>
    <w:rsid w:val="001245C5"/>
    <w:rsid w:val="00124E15"/>
    <w:rsid w:val="00127B2C"/>
    <w:rsid w:val="00130CB8"/>
    <w:rsid w:val="00131937"/>
    <w:rsid w:val="001321AB"/>
    <w:rsid w:val="00133D22"/>
    <w:rsid w:val="001345F5"/>
    <w:rsid w:val="00135571"/>
    <w:rsid w:val="00135E98"/>
    <w:rsid w:val="0013733E"/>
    <w:rsid w:val="00137B0D"/>
    <w:rsid w:val="00137DDF"/>
    <w:rsid w:val="00140E57"/>
    <w:rsid w:val="00141330"/>
    <w:rsid w:val="001417AD"/>
    <w:rsid w:val="00141C64"/>
    <w:rsid w:val="00142706"/>
    <w:rsid w:val="00144375"/>
    <w:rsid w:val="0014462B"/>
    <w:rsid w:val="0014628D"/>
    <w:rsid w:val="00146827"/>
    <w:rsid w:val="00147E4A"/>
    <w:rsid w:val="001556C8"/>
    <w:rsid w:val="001573A6"/>
    <w:rsid w:val="00160687"/>
    <w:rsid w:val="00160AB9"/>
    <w:rsid w:val="0016251D"/>
    <w:rsid w:val="00164E79"/>
    <w:rsid w:val="00166272"/>
    <w:rsid w:val="001669C8"/>
    <w:rsid w:val="00170F4E"/>
    <w:rsid w:val="00173047"/>
    <w:rsid w:val="00173342"/>
    <w:rsid w:val="00174532"/>
    <w:rsid w:val="0017558C"/>
    <w:rsid w:val="0017603D"/>
    <w:rsid w:val="00177397"/>
    <w:rsid w:val="00180881"/>
    <w:rsid w:val="00180AD1"/>
    <w:rsid w:val="001810AD"/>
    <w:rsid w:val="001813D5"/>
    <w:rsid w:val="0018144F"/>
    <w:rsid w:val="00181A3E"/>
    <w:rsid w:val="00182BF2"/>
    <w:rsid w:val="001848A7"/>
    <w:rsid w:val="0018591D"/>
    <w:rsid w:val="001901E3"/>
    <w:rsid w:val="00190B79"/>
    <w:rsid w:val="00190F26"/>
    <w:rsid w:val="00192084"/>
    <w:rsid w:val="0019433A"/>
    <w:rsid w:val="00194C50"/>
    <w:rsid w:val="00196911"/>
    <w:rsid w:val="001A0536"/>
    <w:rsid w:val="001A0A51"/>
    <w:rsid w:val="001A3537"/>
    <w:rsid w:val="001A4179"/>
    <w:rsid w:val="001A624E"/>
    <w:rsid w:val="001A6A98"/>
    <w:rsid w:val="001B13DF"/>
    <w:rsid w:val="001B2E5D"/>
    <w:rsid w:val="001B2EA2"/>
    <w:rsid w:val="001B329B"/>
    <w:rsid w:val="001B3573"/>
    <w:rsid w:val="001B5D63"/>
    <w:rsid w:val="001B6C66"/>
    <w:rsid w:val="001B7D2C"/>
    <w:rsid w:val="001C4850"/>
    <w:rsid w:val="001C507E"/>
    <w:rsid w:val="001C628A"/>
    <w:rsid w:val="001C6D64"/>
    <w:rsid w:val="001D3657"/>
    <w:rsid w:val="001D3AE0"/>
    <w:rsid w:val="001D4F98"/>
    <w:rsid w:val="001E0FE8"/>
    <w:rsid w:val="001E4AEB"/>
    <w:rsid w:val="001E5DBB"/>
    <w:rsid w:val="001F01B2"/>
    <w:rsid w:val="001F1051"/>
    <w:rsid w:val="001F1B78"/>
    <w:rsid w:val="001F3010"/>
    <w:rsid w:val="001F34A8"/>
    <w:rsid w:val="001F4CFB"/>
    <w:rsid w:val="001F7297"/>
    <w:rsid w:val="002001EA"/>
    <w:rsid w:val="002026F7"/>
    <w:rsid w:val="002034AD"/>
    <w:rsid w:val="002044D6"/>
    <w:rsid w:val="00205AF2"/>
    <w:rsid w:val="00211222"/>
    <w:rsid w:val="00212C92"/>
    <w:rsid w:val="00213B48"/>
    <w:rsid w:val="002163A3"/>
    <w:rsid w:val="002166C0"/>
    <w:rsid w:val="00216CC6"/>
    <w:rsid w:val="00220F87"/>
    <w:rsid w:val="002218CE"/>
    <w:rsid w:val="002219C9"/>
    <w:rsid w:val="00222032"/>
    <w:rsid w:val="00223918"/>
    <w:rsid w:val="002239B4"/>
    <w:rsid w:val="00225C5F"/>
    <w:rsid w:val="00227257"/>
    <w:rsid w:val="00230016"/>
    <w:rsid w:val="00230B24"/>
    <w:rsid w:val="0023180C"/>
    <w:rsid w:val="002321B7"/>
    <w:rsid w:val="0023225E"/>
    <w:rsid w:val="00233B2D"/>
    <w:rsid w:val="00234C6C"/>
    <w:rsid w:val="00236264"/>
    <w:rsid w:val="0023635F"/>
    <w:rsid w:val="0023774F"/>
    <w:rsid w:val="002377F6"/>
    <w:rsid w:val="0024539A"/>
    <w:rsid w:val="00247549"/>
    <w:rsid w:val="002475CF"/>
    <w:rsid w:val="00247D11"/>
    <w:rsid w:val="002511E0"/>
    <w:rsid w:val="0025163D"/>
    <w:rsid w:val="002516D4"/>
    <w:rsid w:val="002551A3"/>
    <w:rsid w:val="00265031"/>
    <w:rsid w:val="002656BC"/>
    <w:rsid w:val="00266277"/>
    <w:rsid w:val="00270371"/>
    <w:rsid w:val="00272F63"/>
    <w:rsid w:val="0027329E"/>
    <w:rsid w:val="00273B05"/>
    <w:rsid w:val="00274057"/>
    <w:rsid w:val="00274370"/>
    <w:rsid w:val="00274581"/>
    <w:rsid w:val="00280A81"/>
    <w:rsid w:val="00281E4E"/>
    <w:rsid w:val="00283250"/>
    <w:rsid w:val="00284C12"/>
    <w:rsid w:val="00286834"/>
    <w:rsid w:val="00290405"/>
    <w:rsid w:val="00291D1E"/>
    <w:rsid w:val="002928EE"/>
    <w:rsid w:val="002959FA"/>
    <w:rsid w:val="00296330"/>
    <w:rsid w:val="002972F3"/>
    <w:rsid w:val="002A24BB"/>
    <w:rsid w:val="002A365B"/>
    <w:rsid w:val="002A4002"/>
    <w:rsid w:val="002A4BCA"/>
    <w:rsid w:val="002A517F"/>
    <w:rsid w:val="002B27BC"/>
    <w:rsid w:val="002B282F"/>
    <w:rsid w:val="002B3D8B"/>
    <w:rsid w:val="002B4245"/>
    <w:rsid w:val="002B4B30"/>
    <w:rsid w:val="002B784C"/>
    <w:rsid w:val="002B79B2"/>
    <w:rsid w:val="002C1261"/>
    <w:rsid w:val="002C2C8A"/>
    <w:rsid w:val="002C465A"/>
    <w:rsid w:val="002C6B45"/>
    <w:rsid w:val="002C7D43"/>
    <w:rsid w:val="002D1A52"/>
    <w:rsid w:val="002D28E0"/>
    <w:rsid w:val="002D6347"/>
    <w:rsid w:val="002D7E44"/>
    <w:rsid w:val="002E0961"/>
    <w:rsid w:val="002E2234"/>
    <w:rsid w:val="002E5CE0"/>
    <w:rsid w:val="002E6804"/>
    <w:rsid w:val="002E7390"/>
    <w:rsid w:val="002E79B6"/>
    <w:rsid w:val="002E7BC2"/>
    <w:rsid w:val="002F3529"/>
    <w:rsid w:val="002F418D"/>
    <w:rsid w:val="002F5479"/>
    <w:rsid w:val="002F63BB"/>
    <w:rsid w:val="002F701E"/>
    <w:rsid w:val="002F76C8"/>
    <w:rsid w:val="0030076B"/>
    <w:rsid w:val="00302F9F"/>
    <w:rsid w:val="00304386"/>
    <w:rsid w:val="003051E7"/>
    <w:rsid w:val="003067AC"/>
    <w:rsid w:val="00307B93"/>
    <w:rsid w:val="003141AC"/>
    <w:rsid w:val="00314F61"/>
    <w:rsid w:val="003163C5"/>
    <w:rsid w:val="00316D0D"/>
    <w:rsid w:val="003174DA"/>
    <w:rsid w:val="00324C9D"/>
    <w:rsid w:val="00325E03"/>
    <w:rsid w:val="003342C9"/>
    <w:rsid w:val="00336836"/>
    <w:rsid w:val="003401FE"/>
    <w:rsid w:val="00340A7A"/>
    <w:rsid w:val="00345AE1"/>
    <w:rsid w:val="00346AFA"/>
    <w:rsid w:val="00346D80"/>
    <w:rsid w:val="00346F88"/>
    <w:rsid w:val="00346F8E"/>
    <w:rsid w:val="00351536"/>
    <w:rsid w:val="00360470"/>
    <w:rsid w:val="00360F9A"/>
    <w:rsid w:val="00363B13"/>
    <w:rsid w:val="00364684"/>
    <w:rsid w:val="0036754F"/>
    <w:rsid w:val="00371192"/>
    <w:rsid w:val="00373C6F"/>
    <w:rsid w:val="003750DA"/>
    <w:rsid w:val="003756DE"/>
    <w:rsid w:val="00381C4A"/>
    <w:rsid w:val="00384629"/>
    <w:rsid w:val="00385513"/>
    <w:rsid w:val="00386679"/>
    <w:rsid w:val="00387E9E"/>
    <w:rsid w:val="00390DCF"/>
    <w:rsid w:val="00393B92"/>
    <w:rsid w:val="003951EF"/>
    <w:rsid w:val="00395556"/>
    <w:rsid w:val="00397046"/>
    <w:rsid w:val="00397FF3"/>
    <w:rsid w:val="003A00C3"/>
    <w:rsid w:val="003A00DA"/>
    <w:rsid w:val="003A0C33"/>
    <w:rsid w:val="003A2944"/>
    <w:rsid w:val="003A2D20"/>
    <w:rsid w:val="003A3731"/>
    <w:rsid w:val="003A633B"/>
    <w:rsid w:val="003A7D27"/>
    <w:rsid w:val="003B0DEF"/>
    <w:rsid w:val="003B23CA"/>
    <w:rsid w:val="003B604C"/>
    <w:rsid w:val="003C0237"/>
    <w:rsid w:val="003C1180"/>
    <w:rsid w:val="003C200C"/>
    <w:rsid w:val="003C2074"/>
    <w:rsid w:val="003C3ADB"/>
    <w:rsid w:val="003C5E88"/>
    <w:rsid w:val="003C752E"/>
    <w:rsid w:val="003D116C"/>
    <w:rsid w:val="003D11B5"/>
    <w:rsid w:val="003D134C"/>
    <w:rsid w:val="003D69A5"/>
    <w:rsid w:val="003D6D9F"/>
    <w:rsid w:val="003D70EA"/>
    <w:rsid w:val="003E0079"/>
    <w:rsid w:val="003E09D5"/>
    <w:rsid w:val="003E14F9"/>
    <w:rsid w:val="003E4851"/>
    <w:rsid w:val="003E7BFC"/>
    <w:rsid w:val="003F045D"/>
    <w:rsid w:val="003F3119"/>
    <w:rsid w:val="003F3C60"/>
    <w:rsid w:val="003F4D44"/>
    <w:rsid w:val="003F564D"/>
    <w:rsid w:val="003F6D32"/>
    <w:rsid w:val="003F70CE"/>
    <w:rsid w:val="00402C27"/>
    <w:rsid w:val="00403F42"/>
    <w:rsid w:val="00405714"/>
    <w:rsid w:val="00405F92"/>
    <w:rsid w:val="0040662C"/>
    <w:rsid w:val="00406B09"/>
    <w:rsid w:val="00406C44"/>
    <w:rsid w:val="004126E7"/>
    <w:rsid w:val="004129FA"/>
    <w:rsid w:val="00421B11"/>
    <w:rsid w:val="004265FC"/>
    <w:rsid w:val="004276E5"/>
    <w:rsid w:val="00430B5A"/>
    <w:rsid w:val="00431328"/>
    <w:rsid w:val="004330CB"/>
    <w:rsid w:val="00433B17"/>
    <w:rsid w:val="0043588C"/>
    <w:rsid w:val="004365FE"/>
    <w:rsid w:val="00437276"/>
    <w:rsid w:val="004377A2"/>
    <w:rsid w:val="00437A8B"/>
    <w:rsid w:val="0044029B"/>
    <w:rsid w:val="00440B11"/>
    <w:rsid w:val="0044207D"/>
    <w:rsid w:val="00443937"/>
    <w:rsid w:val="00445988"/>
    <w:rsid w:val="00447FE5"/>
    <w:rsid w:val="00450614"/>
    <w:rsid w:val="0045082C"/>
    <w:rsid w:val="00450B83"/>
    <w:rsid w:val="004535E3"/>
    <w:rsid w:val="00456CED"/>
    <w:rsid w:val="00460C31"/>
    <w:rsid w:val="00461585"/>
    <w:rsid w:val="004617B8"/>
    <w:rsid w:val="0046504E"/>
    <w:rsid w:val="00466B6E"/>
    <w:rsid w:val="00467C8E"/>
    <w:rsid w:val="004758FE"/>
    <w:rsid w:val="00481DE3"/>
    <w:rsid w:val="004830C8"/>
    <w:rsid w:val="004837AB"/>
    <w:rsid w:val="004837B0"/>
    <w:rsid w:val="0048387A"/>
    <w:rsid w:val="00483A2F"/>
    <w:rsid w:val="00483C0A"/>
    <w:rsid w:val="00484084"/>
    <w:rsid w:val="00485A30"/>
    <w:rsid w:val="0048714C"/>
    <w:rsid w:val="00487ADF"/>
    <w:rsid w:val="00490DBF"/>
    <w:rsid w:val="00494315"/>
    <w:rsid w:val="00494F12"/>
    <w:rsid w:val="00497571"/>
    <w:rsid w:val="004A13B5"/>
    <w:rsid w:val="004A21A4"/>
    <w:rsid w:val="004A254B"/>
    <w:rsid w:val="004A41EB"/>
    <w:rsid w:val="004A46B5"/>
    <w:rsid w:val="004A5382"/>
    <w:rsid w:val="004A6E34"/>
    <w:rsid w:val="004A6EE1"/>
    <w:rsid w:val="004B1BEE"/>
    <w:rsid w:val="004B22E7"/>
    <w:rsid w:val="004B2AB8"/>
    <w:rsid w:val="004B6AD7"/>
    <w:rsid w:val="004C1BA6"/>
    <w:rsid w:val="004C3D5C"/>
    <w:rsid w:val="004C42C0"/>
    <w:rsid w:val="004D04EB"/>
    <w:rsid w:val="004D0DA3"/>
    <w:rsid w:val="004D2897"/>
    <w:rsid w:val="004D3C91"/>
    <w:rsid w:val="004D5263"/>
    <w:rsid w:val="004D770C"/>
    <w:rsid w:val="004E0A28"/>
    <w:rsid w:val="004E1477"/>
    <w:rsid w:val="004E3243"/>
    <w:rsid w:val="004E370E"/>
    <w:rsid w:val="004E402A"/>
    <w:rsid w:val="004E5D3D"/>
    <w:rsid w:val="004F006C"/>
    <w:rsid w:val="004F0A29"/>
    <w:rsid w:val="004F3D32"/>
    <w:rsid w:val="004F407C"/>
    <w:rsid w:val="004F4387"/>
    <w:rsid w:val="004F4D3B"/>
    <w:rsid w:val="004F7059"/>
    <w:rsid w:val="004F7A45"/>
    <w:rsid w:val="004F7F85"/>
    <w:rsid w:val="005015C9"/>
    <w:rsid w:val="00501FCD"/>
    <w:rsid w:val="005029C2"/>
    <w:rsid w:val="00502A41"/>
    <w:rsid w:val="00505280"/>
    <w:rsid w:val="00506B56"/>
    <w:rsid w:val="005107CE"/>
    <w:rsid w:val="00510BF5"/>
    <w:rsid w:val="0051467B"/>
    <w:rsid w:val="00515265"/>
    <w:rsid w:val="00517E74"/>
    <w:rsid w:val="00521BA7"/>
    <w:rsid w:val="00524B1D"/>
    <w:rsid w:val="00525051"/>
    <w:rsid w:val="005252E2"/>
    <w:rsid w:val="0052571C"/>
    <w:rsid w:val="005265DE"/>
    <w:rsid w:val="00526D27"/>
    <w:rsid w:val="005308D9"/>
    <w:rsid w:val="00530EAD"/>
    <w:rsid w:val="00534AE0"/>
    <w:rsid w:val="00535305"/>
    <w:rsid w:val="005409D3"/>
    <w:rsid w:val="0054171D"/>
    <w:rsid w:val="00541B55"/>
    <w:rsid w:val="0054315A"/>
    <w:rsid w:val="0054577D"/>
    <w:rsid w:val="00546BE0"/>
    <w:rsid w:val="00550508"/>
    <w:rsid w:val="005511D5"/>
    <w:rsid w:val="00551564"/>
    <w:rsid w:val="00551FB1"/>
    <w:rsid w:val="0055390E"/>
    <w:rsid w:val="005548C5"/>
    <w:rsid w:val="00554E71"/>
    <w:rsid w:val="00557A5C"/>
    <w:rsid w:val="00560F5F"/>
    <w:rsid w:val="00561350"/>
    <w:rsid w:val="00561B11"/>
    <w:rsid w:val="00563E22"/>
    <w:rsid w:val="0056768C"/>
    <w:rsid w:val="00570856"/>
    <w:rsid w:val="005724E7"/>
    <w:rsid w:val="00575DC6"/>
    <w:rsid w:val="00580859"/>
    <w:rsid w:val="0058233D"/>
    <w:rsid w:val="0058306B"/>
    <w:rsid w:val="005831A0"/>
    <w:rsid w:val="00585FB5"/>
    <w:rsid w:val="005875EC"/>
    <w:rsid w:val="00591586"/>
    <w:rsid w:val="0059347A"/>
    <w:rsid w:val="005940B2"/>
    <w:rsid w:val="005966FE"/>
    <w:rsid w:val="00596BA1"/>
    <w:rsid w:val="00597215"/>
    <w:rsid w:val="00597D66"/>
    <w:rsid w:val="005A0936"/>
    <w:rsid w:val="005A1143"/>
    <w:rsid w:val="005A14BC"/>
    <w:rsid w:val="005A3EDE"/>
    <w:rsid w:val="005A4C16"/>
    <w:rsid w:val="005A70C4"/>
    <w:rsid w:val="005B3F0E"/>
    <w:rsid w:val="005B4DB4"/>
    <w:rsid w:val="005B6484"/>
    <w:rsid w:val="005B6C20"/>
    <w:rsid w:val="005B6F36"/>
    <w:rsid w:val="005B753D"/>
    <w:rsid w:val="005C0C32"/>
    <w:rsid w:val="005C214C"/>
    <w:rsid w:val="005C298B"/>
    <w:rsid w:val="005C29D9"/>
    <w:rsid w:val="005C6086"/>
    <w:rsid w:val="005D0C9A"/>
    <w:rsid w:val="005D24AD"/>
    <w:rsid w:val="005D2AAA"/>
    <w:rsid w:val="005D33A2"/>
    <w:rsid w:val="005D3438"/>
    <w:rsid w:val="005D3442"/>
    <w:rsid w:val="005D3555"/>
    <w:rsid w:val="005D426A"/>
    <w:rsid w:val="005D4B7E"/>
    <w:rsid w:val="005E0108"/>
    <w:rsid w:val="005E0D88"/>
    <w:rsid w:val="005E440E"/>
    <w:rsid w:val="005E7551"/>
    <w:rsid w:val="005F1007"/>
    <w:rsid w:val="005F5D19"/>
    <w:rsid w:val="005F627F"/>
    <w:rsid w:val="005F6B0B"/>
    <w:rsid w:val="005F6CBF"/>
    <w:rsid w:val="005F7A80"/>
    <w:rsid w:val="006026D9"/>
    <w:rsid w:val="00602DD2"/>
    <w:rsid w:val="00605672"/>
    <w:rsid w:val="00606103"/>
    <w:rsid w:val="0060624B"/>
    <w:rsid w:val="006062E0"/>
    <w:rsid w:val="00606FE0"/>
    <w:rsid w:val="0061332C"/>
    <w:rsid w:val="006135E6"/>
    <w:rsid w:val="00613B07"/>
    <w:rsid w:val="00615659"/>
    <w:rsid w:val="00615852"/>
    <w:rsid w:val="00616FE1"/>
    <w:rsid w:val="00617345"/>
    <w:rsid w:val="0061752D"/>
    <w:rsid w:val="00617DF2"/>
    <w:rsid w:val="00621810"/>
    <w:rsid w:val="00624F67"/>
    <w:rsid w:val="0062637E"/>
    <w:rsid w:val="00627A30"/>
    <w:rsid w:val="00632EA5"/>
    <w:rsid w:val="00633823"/>
    <w:rsid w:val="006378CD"/>
    <w:rsid w:val="00641087"/>
    <w:rsid w:val="00642D69"/>
    <w:rsid w:val="00643E6E"/>
    <w:rsid w:val="00645447"/>
    <w:rsid w:val="006473D2"/>
    <w:rsid w:val="00651D32"/>
    <w:rsid w:val="00653B4D"/>
    <w:rsid w:val="006550F8"/>
    <w:rsid w:val="00655766"/>
    <w:rsid w:val="006561DA"/>
    <w:rsid w:val="00656926"/>
    <w:rsid w:val="0065701C"/>
    <w:rsid w:val="00657C16"/>
    <w:rsid w:val="006606E6"/>
    <w:rsid w:val="00660BC7"/>
    <w:rsid w:val="00661CE0"/>
    <w:rsid w:val="00662792"/>
    <w:rsid w:val="00663460"/>
    <w:rsid w:val="00663C36"/>
    <w:rsid w:val="006660B3"/>
    <w:rsid w:val="00666ED7"/>
    <w:rsid w:val="00667654"/>
    <w:rsid w:val="00671132"/>
    <w:rsid w:val="0067152F"/>
    <w:rsid w:val="00671638"/>
    <w:rsid w:val="00671A31"/>
    <w:rsid w:val="00672F75"/>
    <w:rsid w:val="006734CA"/>
    <w:rsid w:val="006744F1"/>
    <w:rsid w:val="0067459C"/>
    <w:rsid w:val="00675F04"/>
    <w:rsid w:val="00677E38"/>
    <w:rsid w:val="006818B6"/>
    <w:rsid w:val="00681ABE"/>
    <w:rsid w:val="006824B8"/>
    <w:rsid w:val="006834EE"/>
    <w:rsid w:val="00683BD5"/>
    <w:rsid w:val="00685A27"/>
    <w:rsid w:val="0069203E"/>
    <w:rsid w:val="00693348"/>
    <w:rsid w:val="006A1142"/>
    <w:rsid w:val="006A4A0C"/>
    <w:rsid w:val="006A602E"/>
    <w:rsid w:val="006A7743"/>
    <w:rsid w:val="006B0B79"/>
    <w:rsid w:val="006B54FE"/>
    <w:rsid w:val="006B6339"/>
    <w:rsid w:val="006B6C6A"/>
    <w:rsid w:val="006B7CFC"/>
    <w:rsid w:val="006C1567"/>
    <w:rsid w:val="006C15D5"/>
    <w:rsid w:val="006C234F"/>
    <w:rsid w:val="006C386E"/>
    <w:rsid w:val="006C3D0C"/>
    <w:rsid w:val="006C3FBC"/>
    <w:rsid w:val="006C5955"/>
    <w:rsid w:val="006D31E1"/>
    <w:rsid w:val="006D343E"/>
    <w:rsid w:val="006D359C"/>
    <w:rsid w:val="006D36C5"/>
    <w:rsid w:val="006D3940"/>
    <w:rsid w:val="006D3C28"/>
    <w:rsid w:val="006D519D"/>
    <w:rsid w:val="006E1202"/>
    <w:rsid w:val="006E26BF"/>
    <w:rsid w:val="006E2710"/>
    <w:rsid w:val="006E63F1"/>
    <w:rsid w:val="006E7246"/>
    <w:rsid w:val="006E7542"/>
    <w:rsid w:val="006F0030"/>
    <w:rsid w:val="006F1011"/>
    <w:rsid w:val="006F1FD7"/>
    <w:rsid w:val="006F39D0"/>
    <w:rsid w:val="006F5B90"/>
    <w:rsid w:val="006F5BAB"/>
    <w:rsid w:val="006F5E3E"/>
    <w:rsid w:val="006F6897"/>
    <w:rsid w:val="006F7484"/>
    <w:rsid w:val="006F7746"/>
    <w:rsid w:val="00702C9D"/>
    <w:rsid w:val="007040FA"/>
    <w:rsid w:val="00706CF4"/>
    <w:rsid w:val="007071B1"/>
    <w:rsid w:val="00711157"/>
    <w:rsid w:val="00714E2B"/>
    <w:rsid w:val="00715B7E"/>
    <w:rsid w:val="00716769"/>
    <w:rsid w:val="00720D29"/>
    <w:rsid w:val="00721BD0"/>
    <w:rsid w:val="0072244D"/>
    <w:rsid w:val="00725ED0"/>
    <w:rsid w:val="007260A8"/>
    <w:rsid w:val="00730CDB"/>
    <w:rsid w:val="00731B46"/>
    <w:rsid w:val="00735882"/>
    <w:rsid w:val="007366EA"/>
    <w:rsid w:val="00736C89"/>
    <w:rsid w:val="007413C5"/>
    <w:rsid w:val="00745744"/>
    <w:rsid w:val="007462F1"/>
    <w:rsid w:val="0075032A"/>
    <w:rsid w:val="0075092A"/>
    <w:rsid w:val="00762F69"/>
    <w:rsid w:val="0076384D"/>
    <w:rsid w:val="007667EC"/>
    <w:rsid w:val="007708B1"/>
    <w:rsid w:val="00770D7D"/>
    <w:rsid w:val="00771052"/>
    <w:rsid w:val="00771133"/>
    <w:rsid w:val="00772497"/>
    <w:rsid w:val="007744E3"/>
    <w:rsid w:val="00775292"/>
    <w:rsid w:val="007756D5"/>
    <w:rsid w:val="0077601E"/>
    <w:rsid w:val="00776241"/>
    <w:rsid w:val="00776CA9"/>
    <w:rsid w:val="00776F45"/>
    <w:rsid w:val="00781047"/>
    <w:rsid w:val="00782A9F"/>
    <w:rsid w:val="00784474"/>
    <w:rsid w:val="00787F0A"/>
    <w:rsid w:val="00791377"/>
    <w:rsid w:val="007917E6"/>
    <w:rsid w:val="00791D6A"/>
    <w:rsid w:val="007928D4"/>
    <w:rsid w:val="00792B9C"/>
    <w:rsid w:val="00795512"/>
    <w:rsid w:val="007972AC"/>
    <w:rsid w:val="007A4F15"/>
    <w:rsid w:val="007A5340"/>
    <w:rsid w:val="007A674B"/>
    <w:rsid w:val="007A73EA"/>
    <w:rsid w:val="007A769B"/>
    <w:rsid w:val="007A7884"/>
    <w:rsid w:val="007B233E"/>
    <w:rsid w:val="007B2687"/>
    <w:rsid w:val="007B2DC6"/>
    <w:rsid w:val="007B538F"/>
    <w:rsid w:val="007B5FA8"/>
    <w:rsid w:val="007B6C2E"/>
    <w:rsid w:val="007B6FDF"/>
    <w:rsid w:val="007C0C73"/>
    <w:rsid w:val="007C7892"/>
    <w:rsid w:val="007D03DD"/>
    <w:rsid w:val="007D0590"/>
    <w:rsid w:val="007D0C7B"/>
    <w:rsid w:val="007D169E"/>
    <w:rsid w:val="007D1D53"/>
    <w:rsid w:val="007D1F1D"/>
    <w:rsid w:val="007D27F3"/>
    <w:rsid w:val="007D4B50"/>
    <w:rsid w:val="007D4C7B"/>
    <w:rsid w:val="007D5FEC"/>
    <w:rsid w:val="007D62C7"/>
    <w:rsid w:val="007E10EB"/>
    <w:rsid w:val="007E1611"/>
    <w:rsid w:val="007E4719"/>
    <w:rsid w:val="007E4B98"/>
    <w:rsid w:val="007E6A15"/>
    <w:rsid w:val="007E6A27"/>
    <w:rsid w:val="007F3514"/>
    <w:rsid w:val="007F42DA"/>
    <w:rsid w:val="007F687A"/>
    <w:rsid w:val="007F6AA7"/>
    <w:rsid w:val="007F7AC6"/>
    <w:rsid w:val="00803061"/>
    <w:rsid w:val="00803439"/>
    <w:rsid w:val="008034D3"/>
    <w:rsid w:val="008056B3"/>
    <w:rsid w:val="00807EEE"/>
    <w:rsid w:val="0081087D"/>
    <w:rsid w:val="008109D6"/>
    <w:rsid w:val="00810F65"/>
    <w:rsid w:val="00812482"/>
    <w:rsid w:val="008135F4"/>
    <w:rsid w:val="00813893"/>
    <w:rsid w:val="008149E7"/>
    <w:rsid w:val="00815DBF"/>
    <w:rsid w:val="008218D6"/>
    <w:rsid w:val="0082266E"/>
    <w:rsid w:val="008234E2"/>
    <w:rsid w:val="00824361"/>
    <w:rsid w:val="00830843"/>
    <w:rsid w:val="008327EE"/>
    <w:rsid w:val="0083350D"/>
    <w:rsid w:val="00834968"/>
    <w:rsid w:val="00835417"/>
    <w:rsid w:val="00840F38"/>
    <w:rsid w:val="0084172F"/>
    <w:rsid w:val="00841CC4"/>
    <w:rsid w:val="00841F95"/>
    <w:rsid w:val="00842644"/>
    <w:rsid w:val="00842E74"/>
    <w:rsid w:val="00842E88"/>
    <w:rsid w:val="00842FA6"/>
    <w:rsid w:val="0084355F"/>
    <w:rsid w:val="0084374B"/>
    <w:rsid w:val="00843BE5"/>
    <w:rsid w:val="0084777B"/>
    <w:rsid w:val="00847E94"/>
    <w:rsid w:val="0085037B"/>
    <w:rsid w:val="00851088"/>
    <w:rsid w:val="00854E74"/>
    <w:rsid w:val="00855030"/>
    <w:rsid w:val="00856B64"/>
    <w:rsid w:val="0085702A"/>
    <w:rsid w:val="00857DEF"/>
    <w:rsid w:val="008602F0"/>
    <w:rsid w:val="00861F13"/>
    <w:rsid w:val="00862C81"/>
    <w:rsid w:val="00863DD9"/>
    <w:rsid w:val="00866446"/>
    <w:rsid w:val="00866D61"/>
    <w:rsid w:val="0086741B"/>
    <w:rsid w:val="00870BDD"/>
    <w:rsid w:val="00871471"/>
    <w:rsid w:val="008751A3"/>
    <w:rsid w:val="008771C4"/>
    <w:rsid w:val="00880204"/>
    <w:rsid w:val="00881249"/>
    <w:rsid w:val="008840CA"/>
    <w:rsid w:val="00884EB1"/>
    <w:rsid w:val="00885DEA"/>
    <w:rsid w:val="00886F29"/>
    <w:rsid w:val="00887F70"/>
    <w:rsid w:val="0089027D"/>
    <w:rsid w:val="00891979"/>
    <w:rsid w:val="008921D6"/>
    <w:rsid w:val="00892517"/>
    <w:rsid w:val="008927FE"/>
    <w:rsid w:val="00892A25"/>
    <w:rsid w:val="00896DE0"/>
    <w:rsid w:val="00897DAB"/>
    <w:rsid w:val="008A0633"/>
    <w:rsid w:val="008A1724"/>
    <w:rsid w:val="008A3386"/>
    <w:rsid w:val="008A37D8"/>
    <w:rsid w:val="008A53F2"/>
    <w:rsid w:val="008B09B1"/>
    <w:rsid w:val="008B09D2"/>
    <w:rsid w:val="008C0723"/>
    <w:rsid w:val="008C1CE8"/>
    <w:rsid w:val="008C24B6"/>
    <w:rsid w:val="008C3987"/>
    <w:rsid w:val="008C3E5B"/>
    <w:rsid w:val="008C487C"/>
    <w:rsid w:val="008C4C28"/>
    <w:rsid w:val="008C5224"/>
    <w:rsid w:val="008D07ED"/>
    <w:rsid w:val="008D0BF9"/>
    <w:rsid w:val="008D2CBA"/>
    <w:rsid w:val="008D40D6"/>
    <w:rsid w:val="008D4381"/>
    <w:rsid w:val="008D701A"/>
    <w:rsid w:val="008E0FCC"/>
    <w:rsid w:val="008E2FE3"/>
    <w:rsid w:val="008E437C"/>
    <w:rsid w:val="008E5667"/>
    <w:rsid w:val="008E5EB0"/>
    <w:rsid w:val="008E5F34"/>
    <w:rsid w:val="008E7851"/>
    <w:rsid w:val="008F0FBE"/>
    <w:rsid w:val="008F2267"/>
    <w:rsid w:val="008F3EE2"/>
    <w:rsid w:val="008F4CB7"/>
    <w:rsid w:val="008F4FBB"/>
    <w:rsid w:val="008F5D30"/>
    <w:rsid w:val="008F61CB"/>
    <w:rsid w:val="008F6B23"/>
    <w:rsid w:val="00902242"/>
    <w:rsid w:val="00903783"/>
    <w:rsid w:val="00905EE9"/>
    <w:rsid w:val="00907F0B"/>
    <w:rsid w:val="00910B3C"/>
    <w:rsid w:val="00911243"/>
    <w:rsid w:val="0091202E"/>
    <w:rsid w:val="0091226B"/>
    <w:rsid w:val="00912EA2"/>
    <w:rsid w:val="009161B8"/>
    <w:rsid w:val="0091627F"/>
    <w:rsid w:val="00916488"/>
    <w:rsid w:val="00916D06"/>
    <w:rsid w:val="0092216E"/>
    <w:rsid w:val="0092233E"/>
    <w:rsid w:val="009223EA"/>
    <w:rsid w:val="009231E0"/>
    <w:rsid w:val="00924365"/>
    <w:rsid w:val="00925932"/>
    <w:rsid w:val="00926E16"/>
    <w:rsid w:val="009270B9"/>
    <w:rsid w:val="009326EC"/>
    <w:rsid w:val="00933EF5"/>
    <w:rsid w:val="00935BE4"/>
    <w:rsid w:val="00935F01"/>
    <w:rsid w:val="00936092"/>
    <w:rsid w:val="009364F1"/>
    <w:rsid w:val="00943CDD"/>
    <w:rsid w:val="0094508D"/>
    <w:rsid w:val="009458E4"/>
    <w:rsid w:val="009462D0"/>
    <w:rsid w:val="009506A7"/>
    <w:rsid w:val="009549DD"/>
    <w:rsid w:val="0095686F"/>
    <w:rsid w:val="00957E93"/>
    <w:rsid w:val="00960CAB"/>
    <w:rsid w:val="00962D6C"/>
    <w:rsid w:val="0096333C"/>
    <w:rsid w:val="009638F2"/>
    <w:rsid w:val="009655F6"/>
    <w:rsid w:val="00965D9D"/>
    <w:rsid w:val="00967230"/>
    <w:rsid w:val="00967B56"/>
    <w:rsid w:val="00972C13"/>
    <w:rsid w:val="00974EE3"/>
    <w:rsid w:val="0097544E"/>
    <w:rsid w:val="00976F3B"/>
    <w:rsid w:val="00977876"/>
    <w:rsid w:val="00980729"/>
    <w:rsid w:val="009812D7"/>
    <w:rsid w:val="00982E99"/>
    <w:rsid w:val="00983879"/>
    <w:rsid w:val="0098491A"/>
    <w:rsid w:val="009853E2"/>
    <w:rsid w:val="009869A5"/>
    <w:rsid w:val="00991A55"/>
    <w:rsid w:val="0099267F"/>
    <w:rsid w:val="00993BFE"/>
    <w:rsid w:val="00993CE0"/>
    <w:rsid w:val="00993EA2"/>
    <w:rsid w:val="00995931"/>
    <w:rsid w:val="009963CB"/>
    <w:rsid w:val="00997B5A"/>
    <w:rsid w:val="009A10DA"/>
    <w:rsid w:val="009A22AD"/>
    <w:rsid w:val="009A3D14"/>
    <w:rsid w:val="009A5714"/>
    <w:rsid w:val="009A5A15"/>
    <w:rsid w:val="009A5DA7"/>
    <w:rsid w:val="009A764B"/>
    <w:rsid w:val="009B0673"/>
    <w:rsid w:val="009B0FED"/>
    <w:rsid w:val="009B1AEC"/>
    <w:rsid w:val="009B1BCD"/>
    <w:rsid w:val="009B25E1"/>
    <w:rsid w:val="009B2845"/>
    <w:rsid w:val="009B44A7"/>
    <w:rsid w:val="009B7262"/>
    <w:rsid w:val="009C0FAC"/>
    <w:rsid w:val="009C59BA"/>
    <w:rsid w:val="009C66E7"/>
    <w:rsid w:val="009C6F56"/>
    <w:rsid w:val="009D1D57"/>
    <w:rsid w:val="009D1DE1"/>
    <w:rsid w:val="009D266A"/>
    <w:rsid w:val="009D39BD"/>
    <w:rsid w:val="009D6670"/>
    <w:rsid w:val="009D6FEF"/>
    <w:rsid w:val="009E083B"/>
    <w:rsid w:val="009E14F0"/>
    <w:rsid w:val="009E2544"/>
    <w:rsid w:val="009E2770"/>
    <w:rsid w:val="009E2D72"/>
    <w:rsid w:val="009E41C2"/>
    <w:rsid w:val="009E4759"/>
    <w:rsid w:val="009E4A43"/>
    <w:rsid w:val="009E4AE9"/>
    <w:rsid w:val="009E69E4"/>
    <w:rsid w:val="009E6C5F"/>
    <w:rsid w:val="009E7BC5"/>
    <w:rsid w:val="009F2261"/>
    <w:rsid w:val="009F3537"/>
    <w:rsid w:val="009F7244"/>
    <w:rsid w:val="009F7B7B"/>
    <w:rsid w:val="00A03256"/>
    <w:rsid w:val="00A04962"/>
    <w:rsid w:val="00A05C21"/>
    <w:rsid w:val="00A109C0"/>
    <w:rsid w:val="00A12450"/>
    <w:rsid w:val="00A13C4B"/>
    <w:rsid w:val="00A156BC"/>
    <w:rsid w:val="00A15A7B"/>
    <w:rsid w:val="00A25657"/>
    <w:rsid w:val="00A27907"/>
    <w:rsid w:val="00A31880"/>
    <w:rsid w:val="00A329B6"/>
    <w:rsid w:val="00A32C19"/>
    <w:rsid w:val="00A32FFB"/>
    <w:rsid w:val="00A367A1"/>
    <w:rsid w:val="00A37CBD"/>
    <w:rsid w:val="00A415D2"/>
    <w:rsid w:val="00A421D8"/>
    <w:rsid w:val="00A4372E"/>
    <w:rsid w:val="00A460BA"/>
    <w:rsid w:val="00A47EC1"/>
    <w:rsid w:val="00A510F6"/>
    <w:rsid w:val="00A53684"/>
    <w:rsid w:val="00A54C77"/>
    <w:rsid w:val="00A54D07"/>
    <w:rsid w:val="00A54F89"/>
    <w:rsid w:val="00A5772D"/>
    <w:rsid w:val="00A607D3"/>
    <w:rsid w:val="00A6449E"/>
    <w:rsid w:val="00A645A9"/>
    <w:rsid w:val="00A64F88"/>
    <w:rsid w:val="00A651C9"/>
    <w:rsid w:val="00A657F1"/>
    <w:rsid w:val="00A65F83"/>
    <w:rsid w:val="00A6700F"/>
    <w:rsid w:val="00A70F57"/>
    <w:rsid w:val="00A733E0"/>
    <w:rsid w:val="00A74021"/>
    <w:rsid w:val="00A757E5"/>
    <w:rsid w:val="00A758DC"/>
    <w:rsid w:val="00A75B4C"/>
    <w:rsid w:val="00A762A2"/>
    <w:rsid w:val="00A76331"/>
    <w:rsid w:val="00A765EA"/>
    <w:rsid w:val="00A80739"/>
    <w:rsid w:val="00A83829"/>
    <w:rsid w:val="00A83947"/>
    <w:rsid w:val="00A84139"/>
    <w:rsid w:val="00A85AFF"/>
    <w:rsid w:val="00A86FEB"/>
    <w:rsid w:val="00A95100"/>
    <w:rsid w:val="00AA2A39"/>
    <w:rsid w:val="00AA615B"/>
    <w:rsid w:val="00AA6B2A"/>
    <w:rsid w:val="00AA7209"/>
    <w:rsid w:val="00AB0DED"/>
    <w:rsid w:val="00AB254D"/>
    <w:rsid w:val="00AB4502"/>
    <w:rsid w:val="00AB5F84"/>
    <w:rsid w:val="00AB616D"/>
    <w:rsid w:val="00AB657B"/>
    <w:rsid w:val="00AC0C81"/>
    <w:rsid w:val="00AC3005"/>
    <w:rsid w:val="00AC40D0"/>
    <w:rsid w:val="00AC5CA3"/>
    <w:rsid w:val="00AC5FE7"/>
    <w:rsid w:val="00AC799F"/>
    <w:rsid w:val="00AC7B7A"/>
    <w:rsid w:val="00AC7C1F"/>
    <w:rsid w:val="00AD21C2"/>
    <w:rsid w:val="00AD2600"/>
    <w:rsid w:val="00AD2D01"/>
    <w:rsid w:val="00AD4320"/>
    <w:rsid w:val="00AD5FA4"/>
    <w:rsid w:val="00AD7725"/>
    <w:rsid w:val="00AE13A1"/>
    <w:rsid w:val="00AE194E"/>
    <w:rsid w:val="00AE1CAD"/>
    <w:rsid w:val="00AE355C"/>
    <w:rsid w:val="00AE40BA"/>
    <w:rsid w:val="00AE6142"/>
    <w:rsid w:val="00AE668A"/>
    <w:rsid w:val="00AE6858"/>
    <w:rsid w:val="00AF185A"/>
    <w:rsid w:val="00AF2203"/>
    <w:rsid w:val="00AF24A4"/>
    <w:rsid w:val="00AF4523"/>
    <w:rsid w:val="00AF59BD"/>
    <w:rsid w:val="00AF5C62"/>
    <w:rsid w:val="00AF6D01"/>
    <w:rsid w:val="00AF7270"/>
    <w:rsid w:val="00AF7DE1"/>
    <w:rsid w:val="00AF7F14"/>
    <w:rsid w:val="00AF7F8A"/>
    <w:rsid w:val="00B00B72"/>
    <w:rsid w:val="00B0135B"/>
    <w:rsid w:val="00B02AAD"/>
    <w:rsid w:val="00B02AB2"/>
    <w:rsid w:val="00B062A5"/>
    <w:rsid w:val="00B1005D"/>
    <w:rsid w:val="00B100E5"/>
    <w:rsid w:val="00B122D7"/>
    <w:rsid w:val="00B139DC"/>
    <w:rsid w:val="00B17BC5"/>
    <w:rsid w:val="00B20A3A"/>
    <w:rsid w:val="00B20B34"/>
    <w:rsid w:val="00B2158C"/>
    <w:rsid w:val="00B2166A"/>
    <w:rsid w:val="00B2365C"/>
    <w:rsid w:val="00B24E57"/>
    <w:rsid w:val="00B2594C"/>
    <w:rsid w:val="00B259A3"/>
    <w:rsid w:val="00B26E57"/>
    <w:rsid w:val="00B30582"/>
    <w:rsid w:val="00B30964"/>
    <w:rsid w:val="00B30D96"/>
    <w:rsid w:val="00B33648"/>
    <w:rsid w:val="00B35792"/>
    <w:rsid w:val="00B37F98"/>
    <w:rsid w:val="00B406AA"/>
    <w:rsid w:val="00B40E44"/>
    <w:rsid w:val="00B411C7"/>
    <w:rsid w:val="00B416C7"/>
    <w:rsid w:val="00B43CD5"/>
    <w:rsid w:val="00B44EB3"/>
    <w:rsid w:val="00B46660"/>
    <w:rsid w:val="00B47CBC"/>
    <w:rsid w:val="00B502EC"/>
    <w:rsid w:val="00B506DA"/>
    <w:rsid w:val="00B5123E"/>
    <w:rsid w:val="00B51442"/>
    <w:rsid w:val="00B5157F"/>
    <w:rsid w:val="00B522C4"/>
    <w:rsid w:val="00B52B0E"/>
    <w:rsid w:val="00B52CFA"/>
    <w:rsid w:val="00B5337D"/>
    <w:rsid w:val="00B54E4B"/>
    <w:rsid w:val="00B5527E"/>
    <w:rsid w:val="00B56215"/>
    <w:rsid w:val="00B62DD9"/>
    <w:rsid w:val="00B63A7D"/>
    <w:rsid w:val="00B648FF"/>
    <w:rsid w:val="00B65290"/>
    <w:rsid w:val="00B67C63"/>
    <w:rsid w:val="00B70E26"/>
    <w:rsid w:val="00B718F1"/>
    <w:rsid w:val="00B71D17"/>
    <w:rsid w:val="00B744E8"/>
    <w:rsid w:val="00B74D24"/>
    <w:rsid w:val="00B75D9F"/>
    <w:rsid w:val="00B77186"/>
    <w:rsid w:val="00B771D4"/>
    <w:rsid w:val="00B77C40"/>
    <w:rsid w:val="00B81CA8"/>
    <w:rsid w:val="00B81F75"/>
    <w:rsid w:val="00B82E84"/>
    <w:rsid w:val="00B84BE3"/>
    <w:rsid w:val="00B84E9D"/>
    <w:rsid w:val="00B863F6"/>
    <w:rsid w:val="00B86532"/>
    <w:rsid w:val="00B874CB"/>
    <w:rsid w:val="00B9397D"/>
    <w:rsid w:val="00B9767F"/>
    <w:rsid w:val="00B97D95"/>
    <w:rsid w:val="00BA0BF0"/>
    <w:rsid w:val="00BA383B"/>
    <w:rsid w:val="00BA3DFF"/>
    <w:rsid w:val="00BA59EC"/>
    <w:rsid w:val="00BA6091"/>
    <w:rsid w:val="00BA6BDE"/>
    <w:rsid w:val="00BA7E78"/>
    <w:rsid w:val="00BB0EA7"/>
    <w:rsid w:val="00BB1CA8"/>
    <w:rsid w:val="00BB3DBA"/>
    <w:rsid w:val="00BB59F9"/>
    <w:rsid w:val="00BC15B8"/>
    <w:rsid w:val="00BC2D10"/>
    <w:rsid w:val="00BC3D32"/>
    <w:rsid w:val="00BC5279"/>
    <w:rsid w:val="00BC6627"/>
    <w:rsid w:val="00BC6C4E"/>
    <w:rsid w:val="00BC71A3"/>
    <w:rsid w:val="00BD0990"/>
    <w:rsid w:val="00BD0A88"/>
    <w:rsid w:val="00BD1086"/>
    <w:rsid w:val="00BD23BD"/>
    <w:rsid w:val="00BD5341"/>
    <w:rsid w:val="00BD58A7"/>
    <w:rsid w:val="00BD7FF3"/>
    <w:rsid w:val="00BE1E33"/>
    <w:rsid w:val="00BE2251"/>
    <w:rsid w:val="00BE2AD3"/>
    <w:rsid w:val="00BE2B56"/>
    <w:rsid w:val="00BE36F7"/>
    <w:rsid w:val="00BE3C79"/>
    <w:rsid w:val="00BE3CD6"/>
    <w:rsid w:val="00BE4E4A"/>
    <w:rsid w:val="00BE50B7"/>
    <w:rsid w:val="00BF1787"/>
    <w:rsid w:val="00BF2443"/>
    <w:rsid w:val="00BF4AE5"/>
    <w:rsid w:val="00BF4F8A"/>
    <w:rsid w:val="00BF7B9F"/>
    <w:rsid w:val="00C00831"/>
    <w:rsid w:val="00C00A9E"/>
    <w:rsid w:val="00C01306"/>
    <w:rsid w:val="00C02D09"/>
    <w:rsid w:val="00C030DA"/>
    <w:rsid w:val="00C03689"/>
    <w:rsid w:val="00C05EDB"/>
    <w:rsid w:val="00C064F4"/>
    <w:rsid w:val="00C069D0"/>
    <w:rsid w:val="00C103F8"/>
    <w:rsid w:val="00C110F6"/>
    <w:rsid w:val="00C11BCD"/>
    <w:rsid w:val="00C12201"/>
    <w:rsid w:val="00C13354"/>
    <w:rsid w:val="00C13418"/>
    <w:rsid w:val="00C1405A"/>
    <w:rsid w:val="00C20A16"/>
    <w:rsid w:val="00C22412"/>
    <w:rsid w:val="00C247F3"/>
    <w:rsid w:val="00C24EAC"/>
    <w:rsid w:val="00C25E14"/>
    <w:rsid w:val="00C26186"/>
    <w:rsid w:val="00C266A5"/>
    <w:rsid w:val="00C31ED6"/>
    <w:rsid w:val="00C32446"/>
    <w:rsid w:val="00C33F31"/>
    <w:rsid w:val="00C40C84"/>
    <w:rsid w:val="00C417BD"/>
    <w:rsid w:val="00C44E14"/>
    <w:rsid w:val="00C4526C"/>
    <w:rsid w:val="00C50B1B"/>
    <w:rsid w:val="00C52801"/>
    <w:rsid w:val="00C6210F"/>
    <w:rsid w:val="00C623AE"/>
    <w:rsid w:val="00C63CE5"/>
    <w:rsid w:val="00C63FB4"/>
    <w:rsid w:val="00C667C1"/>
    <w:rsid w:val="00C70C7D"/>
    <w:rsid w:val="00C745C6"/>
    <w:rsid w:val="00C75D22"/>
    <w:rsid w:val="00C75DB8"/>
    <w:rsid w:val="00C76A82"/>
    <w:rsid w:val="00C76D92"/>
    <w:rsid w:val="00C77521"/>
    <w:rsid w:val="00C817CE"/>
    <w:rsid w:val="00C860C4"/>
    <w:rsid w:val="00C908EE"/>
    <w:rsid w:val="00C909D4"/>
    <w:rsid w:val="00C92B82"/>
    <w:rsid w:val="00C956D0"/>
    <w:rsid w:val="00C964DE"/>
    <w:rsid w:val="00C96C57"/>
    <w:rsid w:val="00C97F69"/>
    <w:rsid w:val="00CA0586"/>
    <w:rsid w:val="00CA1428"/>
    <w:rsid w:val="00CA3C3B"/>
    <w:rsid w:val="00CA5790"/>
    <w:rsid w:val="00CA634C"/>
    <w:rsid w:val="00CB004E"/>
    <w:rsid w:val="00CB0D87"/>
    <w:rsid w:val="00CB2797"/>
    <w:rsid w:val="00CB66A1"/>
    <w:rsid w:val="00CB7787"/>
    <w:rsid w:val="00CC1134"/>
    <w:rsid w:val="00CC3C9A"/>
    <w:rsid w:val="00CC3DEC"/>
    <w:rsid w:val="00CD05DC"/>
    <w:rsid w:val="00CD35C7"/>
    <w:rsid w:val="00CD373C"/>
    <w:rsid w:val="00CD3C6F"/>
    <w:rsid w:val="00CD4694"/>
    <w:rsid w:val="00CD5DF3"/>
    <w:rsid w:val="00CD7DB3"/>
    <w:rsid w:val="00CE153F"/>
    <w:rsid w:val="00CE58C4"/>
    <w:rsid w:val="00CF183E"/>
    <w:rsid w:val="00CF207A"/>
    <w:rsid w:val="00CF326B"/>
    <w:rsid w:val="00CF5269"/>
    <w:rsid w:val="00CF56D7"/>
    <w:rsid w:val="00CF605F"/>
    <w:rsid w:val="00CF6C6F"/>
    <w:rsid w:val="00CF7291"/>
    <w:rsid w:val="00D051D2"/>
    <w:rsid w:val="00D058DF"/>
    <w:rsid w:val="00D0763E"/>
    <w:rsid w:val="00D103D2"/>
    <w:rsid w:val="00D12644"/>
    <w:rsid w:val="00D13774"/>
    <w:rsid w:val="00D14A23"/>
    <w:rsid w:val="00D1531B"/>
    <w:rsid w:val="00D15EAB"/>
    <w:rsid w:val="00D162D5"/>
    <w:rsid w:val="00D165DC"/>
    <w:rsid w:val="00D22702"/>
    <w:rsid w:val="00D22CDB"/>
    <w:rsid w:val="00D230CE"/>
    <w:rsid w:val="00D2333F"/>
    <w:rsid w:val="00D237A9"/>
    <w:rsid w:val="00D24140"/>
    <w:rsid w:val="00D24682"/>
    <w:rsid w:val="00D24F06"/>
    <w:rsid w:val="00D25059"/>
    <w:rsid w:val="00D25877"/>
    <w:rsid w:val="00D25AEF"/>
    <w:rsid w:val="00D349EE"/>
    <w:rsid w:val="00D3779A"/>
    <w:rsid w:val="00D404BB"/>
    <w:rsid w:val="00D421E8"/>
    <w:rsid w:val="00D43ADB"/>
    <w:rsid w:val="00D43ECF"/>
    <w:rsid w:val="00D44F85"/>
    <w:rsid w:val="00D458A7"/>
    <w:rsid w:val="00D516F2"/>
    <w:rsid w:val="00D5473B"/>
    <w:rsid w:val="00D56763"/>
    <w:rsid w:val="00D56766"/>
    <w:rsid w:val="00D56CC4"/>
    <w:rsid w:val="00D56D47"/>
    <w:rsid w:val="00D6064B"/>
    <w:rsid w:val="00D644D8"/>
    <w:rsid w:val="00D648B0"/>
    <w:rsid w:val="00D7088A"/>
    <w:rsid w:val="00D70FB4"/>
    <w:rsid w:val="00D7261D"/>
    <w:rsid w:val="00D7339F"/>
    <w:rsid w:val="00D74A1C"/>
    <w:rsid w:val="00D75BD6"/>
    <w:rsid w:val="00D76E57"/>
    <w:rsid w:val="00D815C1"/>
    <w:rsid w:val="00D822D9"/>
    <w:rsid w:val="00D838D1"/>
    <w:rsid w:val="00D83A95"/>
    <w:rsid w:val="00D843FF"/>
    <w:rsid w:val="00D84DC5"/>
    <w:rsid w:val="00D85C85"/>
    <w:rsid w:val="00D86FEA"/>
    <w:rsid w:val="00D87665"/>
    <w:rsid w:val="00D87808"/>
    <w:rsid w:val="00D923D3"/>
    <w:rsid w:val="00D92F6C"/>
    <w:rsid w:val="00D93CB6"/>
    <w:rsid w:val="00D942A5"/>
    <w:rsid w:val="00D95879"/>
    <w:rsid w:val="00D95C0B"/>
    <w:rsid w:val="00D961FC"/>
    <w:rsid w:val="00D97A6B"/>
    <w:rsid w:val="00DA2FA3"/>
    <w:rsid w:val="00DA34D9"/>
    <w:rsid w:val="00DA43AF"/>
    <w:rsid w:val="00DA585A"/>
    <w:rsid w:val="00DA681A"/>
    <w:rsid w:val="00DB23F5"/>
    <w:rsid w:val="00DB3F57"/>
    <w:rsid w:val="00DB4079"/>
    <w:rsid w:val="00DB5EE5"/>
    <w:rsid w:val="00DB6988"/>
    <w:rsid w:val="00DB7208"/>
    <w:rsid w:val="00DB751D"/>
    <w:rsid w:val="00DC0138"/>
    <w:rsid w:val="00DC0F98"/>
    <w:rsid w:val="00DC1080"/>
    <w:rsid w:val="00DC10EA"/>
    <w:rsid w:val="00DC1941"/>
    <w:rsid w:val="00DC1FAD"/>
    <w:rsid w:val="00DC22C6"/>
    <w:rsid w:val="00DC4BB8"/>
    <w:rsid w:val="00DC4EAD"/>
    <w:rsid w:val="00DC59FA"/>
    <w:rsid w:val="00DC679E"/>
    <w:rsid w:val="00DC7C2C"/>
    <w:rsid w:val="00DD0E98"/>
    <w:rsid w:val="00DD17C8"/>
    <w:rsid w:val="00DD1A92"/>
    <w:rsid w:val="00DD265C"/>
    <w:rsid w:val="00DD2D2E"/>
    <w:rsid w:val="00DD3481"/>
    <w:rsid w:val="00DE0A9A"/>
    <w:rsid w:val="00DE0E26"/>
    <w:rsid w:val="00DE3047"/>
    <w:rsid w:val="00DE3F5F"/>
    <w:rsid w:val="00DE5699"/>
    <w:rsid w:val="00DE6220"/>
    <w:rsid w:val="00DE64DE"/>
    <w:rsid w:val="00DE7AB4"/>
    <w:rsid w:val="00DF0661"/>
    <w:rsid w:val="00DF0B19"/>
    <w:rsid w:val="00DF2F9C"/>
    <w:rsid w:val="00DF4D86"/>
    <w:rsid w:val="00DF5983"/>
    <w:rsid w:val="00DF5FDD"/>
    <w:rsid w:val="00DF6644"/>
    <w:rsid w:val="00DF6A51"/>
    <w:rsid w:val="00DF6CF7"/>
    <w:rsid w:val="00DF7033"/>
    <w:rsid w:val="00DF7BCF"/>
    <w:rsid w:val="00DF7EC8"/>
    <w:rsid w:val="00DF7F6E"/>
    <w:rsid w:val="00E0053A"/>
    <w:rsid w:val="00E01D84"/>
    <w:rsid w:val="00E01E05"/>
    <w:rsid w:val="00E030B1"/>
    <w:rsid w:val="00E03290"/>
    <w:rsid w:val="00E0556E"/>
    <w:rsid w:val="00E06637"/>
    <w:rsid w:val="00E11787"/>
    <w:rsid w:val="00E137BB"/>
    <w:rsid w:val="00E152F3"/>
    <w:rsid w:val="00E16A21"/>
    <w:rsid w:val="00E16A8F"/>
    <w:rsid w:val="00E16D8B"/>
    <w:rsid w:val="00E17AA0"/>
    <w:rsid w:val="00E204B4"/>
    <w:rsid w:val="00E21549"/>
    <w:rsid w:val="00E221EC"/>
    <w:rsid w:val="00E224A4"/>
    <w:rsid w:val="00E23A7D"/>
    <w:rsid w:val="00E30022"/>
    <w:rsid w:val="00E30B8F"/>
    <w:rsid w:val="00E30C6B"/>
    <w:rsid w:val="00E3199C"/>
    <w:rsid w:val="00E33680"/>
    <w:rsid w:val="00E33820"/>
    <w:rsid w:val="00E34A66"/>
    <w:rsid w:val="00E35B0E"/>
    <w:rsid w:val="00E40D62"/>
    <w:rsid w:val="00E42425"/>
    <w:rsid w:val="00E47F40"/>
    <w:rsid w:val="00E52B90"/>
    <w:rsid w:val="00E53A9A"/>
    <w:rsid w:val="00E53ED1"/>
    <w:rsid w:val="00E5460B"/>
    <w:rsid w:val="00E54BB4"/>
    <w:rsid w:val="00E575A6"/>
    <w:rsid w:val="00E62E6F"/>
    <w:rsid w:val="00E6312F"/>
    <w:rsid w:val="00E63ADB"/>
    <w:rsid w:val="00E64758"/>
    <w:rsid w:val="00E64988"/>
    <w:rsid w:val="00E64A38"/>
    <w:rsid w:val="00E650D8"/>
    <w:rsid w:val="00E664DA"/>
    <w:rsid w:val="00E66D53"/>
    <w:rsid w:val="00E674C5"/>
    <w:rsid w:val="00E70E72"/>
    <w:rsid w:val="00E75356"/>
    <w:rsid w:val="00E756AC"/>
    <w:rsid w:val="00E824C0"/>
    <w:rsid w:val="00E8381A"/>
    <w:rsid w:val="00E84004"/>
    <w:rsid w:val="00E85358"/>
    <w:rsid w:val="00E861B6"/>
    <w:rsid w:val="00E8653E"/>
    <w:rsid w:val="00E86F8F"/>
    <w:rsid w:val="00E87596"/>
    <w:rsid w:val="00E87794"/>
    <w:rsid w:val="00E87D6E"/>
    <w:rsid w:val="00E9217A"/>
    <w:rsid w:val="00E926E3"/>
    <w:rsid w:val="00E95578"/>
    <w:rsid w:val="00E96422"/>
    <w:rsid w:val="00E9748F"/>
    <w:rsid w:val="00EA2206"/>
    <w:rsid w:val="00EA3B7D"/>
    <w:rsid w:val="00EA4081"/>
    <w:rsid w:val="00EA44AB"/>
    <w:rsid w:val="00EA5A59"/>
    <w:rsid w:val="00EB05E2"/>
    <w:rsid w:val="00EB0DF3"/>
    <w:rsid w:val="00EB28A8"/>
    <w:rsid w:val="00EB32F2"/>
    <w:rsid w:val="00EB3D8F"/>
    <w:rsid w:val="00EB42D3"/>
    <w:rsid w:val="00EB5184"/>
    <w:rsid w:val="00EB67D6"/>
    <w:rsid w:val="00EB79B1"/>
    <w:rsid w:val="00EC092E"/>
    <w:rsid w:val="00EC1362"/>
    <w:rsid w:val="00EC1F05"/>
    <w:rsid w:val="00EC2129"/>
    <w:rsid w:val="00EC2287"/>
    <w:rsid w:val="00EC28A2"/>
    <w:rsid w:val="00EC2D8F"/>
    <w:rsid w:val="00EC317B"/>
    <w:rsid w:val="00ED0FE3"/>
    <w:rsid w:val="00ED1F11"/>
    <w:rsid w:val="00ED2621"/>
    <w:rsid w:val="00ED3B2F"/>
    <w:rsid w:val="00ED3EF0"/>
    <w:rsid w:val="00ED5E06"/>
    <w:rsid w:val="00EE121F"/>
    <w:rsid w:val="00EE2707"/>
    <w:rsid w:val="00EF1295"/>
    <w:rsid w:val="00EF2CA6"/>
    <w:rsid w:val="00EF3A6E"/>
    <w:rsid w:val="00EF4DC4"/>
    <w:rsid w:val="00EF52F2"/>
    <w:rsid w:val="00EF553C"/>
    <w:rsid w:val="00EF7592"/>
    <w:rsid w:val="00F039B1"/>
    <w:rsid w:val="00F0422A"/>
    <w:rsid w:val="00F0523A"/>
    <w:rsid w:val="00F0717E"/>
    <w:rsid w:val="00F102C0"/>
    <w:rsid w:val="00F117B1"/>
    <w:rsid w:val="00F12D75"/>
    <w:rsid w:val="00F134F9"/>
    <w:rsid w:val="00F1636F"/>
    <w:rsid w:val="00F17AD4"/>
    <w:rsid w:val="00F218E0"/>
    <w:rsid w:val="00F21DDD"/>
    <w:rsid w:val="00F22672"/>
    <w:rsid w:val="00F23CE5"/>
    <w:rsid w:val="00F24382"/>
    <w:rsid w:val="00F24C62"/>
    <w:rsid w:val="00F25A85"/>
    <w:rsid w:val="00F25CE2"/>
    <w:rsid w:val="00F267C7"/>
    <w:rsid w:val="00F26DB6"/>
    <w:rsid w:val="00F27497"/>
    <w:rsid w:val="00F27E56"/>
    <w:rsid w:val="00F30366"/>
    <w:rsid w:val="00F31211"/>
    <w:rsid w:val="00F33F55"/>
    <w:rsid w:val="00F34138"/>
    <w:rsid w:val="00F346BF"/>
    <w:rsid w:val="00F34863"/>
    <w:rsid w:val="00F3642B"/>
    <w:rsid w:val="00F36FC3"/>
    <w:rsid w:val="00F3784C"/>
    <w:rsid w:val="00F379D7"/>
    <w:rsid w:val="00F40221"/>
    <w:rsid w:val="00F41276"/>
    <w:rsid w:val="00F418A2"/>
    <w:rsid w:val="00F4230D"/>
    <w:rsid w:val="00F45997"/>
    <w:rsid w:val="00F45AC6"/>
    <w:rsid w:val="00F464FA"/>
    <w:rsid w:val="00F47FCE"/>
    <w:rsid w:val="00F501D2"/>
    <w:rsid w:val="00F5266F"/>
    <w:rsid w:val="00F52E42"/>
    <w:rsid w:val="00F53123"/>
    <w:rsid w:val="00F55428"/>
    <w:rsid w:val="00F55AB2"/>
    <w:rsid w:val="00F55C60"/>
    <w:rsid w:val="00F56447"/>
    <w:rsid w:val="00F573FF"/>
    <w:rsid w:val="00F619ED"/>
    <w:rsid w:val="00F61FCE"/>
    <w:rsid w:val="00F62FAD"/>
    <w:rsid w:val="00F64055"/>
    <w:rsid w:val="00F645CD"/>
    <w:rsid w:val="00F64BF6"/>
    <w:rsid w:val="00F659B8"/>
    <w:rsid w:val="00F67011"/>
    <w:rsid w:val="00F710C6"/>
    <w:rsid w:val="00F72327"/>
    <w:rsid w:val="00F75CC9"/>
    <w:rsid w:val="00F8284E"/>
    <w:rsid w:val="00F828DB"/>
    <w:rsid w:val="00F848D2"/>
    <w:rsid w:val="00F87FD4"/>
    <w:rsid w:val="00F90890"/>
    <w:rsid w:val="00F911E4"/>
    <w:rsid w:val="00F9343D"/>
    <w:rsid w:val="00F93C62"/>
    <w:rsid w:val="00F9481A"/>
    <w:rsid w:val="00F964FD"/>
    <w:rsid w:val="00F96AB1"/>
    <w:rsid w:val="00F97692"/>
    <w:rsid w:val="00F9783F"/>
    <w:rsid w:val="00F978B3"/>
    <w:rsid w:val="00FA2523"/>
    <w:rsid w:val="00FA282C"/>
    <w:rsid w:val="00FA547C"/>
    <w:rsid w:val="00FA64F7"/>
    <w:rsid w:val="00FA7068"/>
    <w:rsid w:val="00FB0C45"/>
    <w:rsid w:val="00FB0CCD"/>
    <w:rsid w:val="00FB44F1"/>
    <w:rsid w:val="00FB603A"/>
    <w:rsid w:val="00FC194C"/>
    <w:rsid w:val="00FC3C38"/>
    <w:rsid w:val="00FC755D"/>
    <w:rsid w:val="00FD17AB"/>
    <w:rsid w:val="00FD2124"/>
    <w:rsid w:val="00FD376E"/>
    <w:rsid w:val="00FD4AF2"/>
    <w:rsid w:val="00FD66CF"/>
    <w:rsid w:val="00FD6A1D"/>
    <w:rsid w:val="00FD724A"/>
    <w:rsid w:val="00FE00F9"/>
    <w:rsid w:val="00FE1B8F"/>
    <w:rsid w:val="00FE22E3"/>
    <w:rsid w:val="00FE3DFF"/>
    <w:rsid w:val="00FE5B90"/>
    <w:rsid w:val="00FE7C7D"/>
    <w:rsid w:val="00FF0CEE"/>
    <w:rsid w:val="00FF3341"/>
    <w:rsid w:val="00FF34F7"/>
    <w:rsid w:val="00FF3519"/>
    <w:rsid w:val="00FF3804"/>
    <w:rsid w:val="00FF4D95"/>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894804151">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19F2BEE-C4BA-4727-A204-0D1C11661133}">
  <ds:schemaRefs>
    <ds:schemaRef ds:uri="http://schemas.openxmlformats.org/officeDocument/2006/bibliography"/>
  </ds:schemaRefs>
</ds:datastoreItem>
</file>

<file path=customXml/itemProps4.xml><?xml version="1.0" encoding="utf-8"?>
<ds:datastoreItem xmlns:ds="http://schemas.openxmlformats.org/officeDocument/2006/customXml" ds:itemID="{DD7E6FFF-BFC0-40D8-BC1B-3308301F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7987</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Felipe Bastidas Paredes</cp:lastModifiedBy>
  <cp:revision>4</cp:revision>
  <cp:lastPrinted>2021-08-12T22:16:00Z</cp:lastPrinted>
  <dcterms:created xsi:type="dcterms:W3CDTF">2021-12-15T00:10:00Z</dcterms:created>
  <dcterms:modified xsi:type="dcterms:W3CDTF">2021-12-15T03:34:00Z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