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1BA7" w14:textId="1B43C33D" w:rsidR="00AE64C0" w:rsidRDefault="00AE64C0" w:rsidP="00F2750A">
      <w:pPr>
        <w:ind w:right="51"/>
        <w:jc w:val="both"/>
      </w:pPr>
    </w:p>
    <w:p w14:paraId="1BA53AD7" w14:textId="77777777" w:rsidR="00AE64C0" w:rsidRDefault="00AE64C0" w:rsidP="00016BD6">
      <w:pPr>
        <w:jc w:val="both"/>
        <w:rPr>
          <w:rFonts w:ascii="Arial" w:hAnsi="Arial" w:cs="Arial"/>
          <w:b/>
          <w:bCs/>
          <w:sz w:val="22"/>
          <w:lang w:eastAsia="es-ES"/>
        </w:rPr>
      </w:pPr>
      <w:r>
        <w:rPr>
          <w:rFonts w:ascii="Arial" w:hAnsi="Arial" w:cs="Arial"/>
          <w:b/>
          <w:bCs/>
          <w:sz w:val="22"/>
          <w:lang w:eastAsia="es-ES"/>
        </w:rPr>
        <w:t xml:space="preserve">CONTRATACIÓN PÚBLICA </w:t>
      </w:r>
      <w:bookmarkStart w:id="0" w:name="_Hlk78220076"/>
      <w:r>
        <w:rPr>
          <w:rFonts w:ascii="Arial" w:hAnsi="Arial" w:cs="Arial"/>
          <w:b/>
          <w:bCs/>
          <w:sz w:val="22"/>
          <w:lang w:eastAsia="es-ES"/>
        </w:rPr>
        <w:t xml:space="preserve">– </w:t>
      </w:r>
      <w:bookmarkEnd w:id="0"/>
      <w:r>
        <w:rPr>
          <w:rFonts w:ascii="Arial" w:hAnsi="Arial" w:cs="Arial"/>
          <w:b/>
          <w:bCs/>
          <w:sz w:val="22"/>
          <w:lang w:eastAsia="es-ES"/>
        </w:rPr>
        <w:t xml:space="preserve">Acciones afirmativas – Finalidades – Sistema de compra pública </w:t>
      </w:r>
    </w:p>
    <w:p w14:paraId="2CCEFAE3" w14:textId="77777777" w:rsidR="00AE64C0" w:rsidRDefault="00AE64C0" w:rsidP="00AE64C0">
      <w:pPr>
        <w:rPr>
          <w:rFonts w:ascii="Arial" w:hAnsi="Arial" w:cs="Arial"/>
          <w:b/>
          <w:bCs/>
          <w:sz w:val="22"/>
          <w:lang w:eastAsia="es-ES"/>
        </w:rPr>
      </w:pPr>
    </w:p>
    <w:p w14:paraId="7FA19055" w14:textId="685409B1" w:rsidR="007D5D57" w:rsidRPr="007D5D57" w:rsidRDefault="007D5D57" w:rsidP="007D5D57">
      <w:pPr>
        <w:jc w:val="both"/>
        <w:rPr>
          <w:rFonts w:ascii="Arial" w:hAnsi="Arial" w:cs="Arial"/>
          <w:sz w:val="20"/>
          <w:szCs w:val="20"/>
          <w:lang w:val="es-ES"/>
        </w:rPr>
      </w:pPr>
      <w:r w:rsidRPr="007D5D57">
        <w:rPr>
          <w:rFonts w:ascii="Arial" w:hAnsi="Arial" w:cs="Arial"/>
          <w:sz w:val="20"/>
          <w:szCs w:val="20"/>
        </w:rPr>
        <w:t>L</w:t>
      </w:r>
      <w:r w:rsidRPr="007D5D57">
        <w:rPr>
          <w:rFonts w:ascii="Arial" w:hAnsi="Arial" w:cs="Arial"/>
          <w:sz w:val="20"/>
          <w:szCs w:val="20"/>
          <w:lang w:val="es-ES"/>
        </w:rPr>
        <w:t>a contratación pública es un instrumento eficaz para la puesta en marcha de políticas públicas horizontales, lo cual se ha constituido, junto al tradicional aprovisionamiento de bienes y servicios, como uno de sus principales objetivos. Con este propósito, la legislación colombiana ha consagrado una variada gama de medidas en el sistema de compras estatales que han permitido hacer frente a un amplio espectro de problemáticas sociales, ambientales, económicas, entre otras.</w:t>
      </w:r>
    </w:p>
    <w:p w14:paraId="6ED4C3CC" w14:textId="77777777" w:rsidR="00AE64C0" w:rsidRDefault="00AE64C0" w:rsidP="00AE64C0">
      <w:pPr>
        <w:rPr>
          <w:rFonts w:ascii="Arial" w:hAnsi="Arial" w:cs="Arial"/>
          <w:b/>
          <w:bCs/>
          <w:sz w:val="22"/>
          <w:lang w:val="es-ES"/>
        </w:rPr>
      </w:pPr>
    </w:p>
    <w:p w14:paraId="73685035" w14:textId="3BF6DD63" w:rsidR="00AE64C0" w:rsidRPr="005B7019" w:rsidRDefault="00AE64C0" w:rsidP="00016BD6">
      <w:pPr>
        <w:jc w:val="both"/>
        <w:rPr>
          <w:rFonts w:ascii="Arial" w:hAnsi="Arial" w:cs="Arial"/>
          <w:b/>
          <w:bCs/>
          <w:sz w:val="22"/>
          <w:lang w:val="es-ES"/>
        </w:rPr>
      </w:pPr>
      <w:r w:rsidRPr="005B7019">
        <w:rPr>
          <w:rFonts w:ascii="Arial" w:hAnsi="Arial" w:cs="Arial"/>
          <w:b/>
          <w:bCs/>
          <w:sz w:val="22"/>
          <w:lang w:val="es-ES"/>
        </w:rPr>
        <w:t xml:space="preserve">CONTRATACIÓN PÚBLICA </w:t>
      </w:r>
      <w:r>
        <w:rPr>
          <w:rFonts w:ascii="Arial" w:hAnsi="Arial" w:cs="Arial"/>
          <w:b/>
          <w:bCs/>
          <w:sz w:val="22"/>
          <w:lang w:val="es-ES"/>
        </w:rPr>
        <w:t>– Acciones afirmativas – P</w:t>
      </w:r>
      <w:r w:rsidRPr="005B7019">
        <w:rPr>
          <w:rFonts w:ascii="Arial" w:hAnsi="Arial" w:cs="Arial"/>
          <w:b/>
          <w:bCs/>
          <w:sz w:val="22"/>
          <w:lang w:val="es-ES"/>
        </w:rPr>
        <w:t xml:space="preserve">ersonas </w:t>
      </w:r>
      <w:r w:rsidR="00092E43">
        <w:rPr>
          <w:rFonts w:ascii="Arial" w:hAnsi="Arial" w:cs="Arial"/>
          <w:b/>
          <w:bCs/>
          <w:sz w:val="22"/>
          <w:lang w:val="es-ES"/>
        </w:rPr>
        <w:t>con</w:t>
      </w:r>
      <w:r w:rsidRPr="005B7019">
        <w:rPr>
          <w:rFonts w:ascii="Arial" w:hAnsi="Arial" w:cs="Arial"/>
          <w:b/>
          <w:bCs/>
          <w:sz w:val="22"/>
          <w:lang w:val="es-ES"/>
        </w:rPr>
        <w:t xml:space="preserve"> discapacidad </w:t>
      </w:r>
      <w:r>
        <w:rPr>
          <w:rFonts w:ascii="Arial" w:hAnsi="Arial" w:cs="Arial"/>
          <w:b/>
          <w:bCs/>
          <w:sz w:val="22"/>
          <w:lang w:val="es-ES"/>
        </w:rPr>
        <w:t>– Ley estatutaria</w:t>
      </w:r>
      <w:r w:rsidRPr="005B7019">
        <w:rPr>
          <w:rFonts w:ascii="Arial" w:hAnsi="Arial" w:cs="Arial"/>
          <w:b/>
          <w:bCs/>
          <w:sz w:val="22"/>
          <w:lang w:val="es-ES"/>
        </w:rPr>
        <w:t xml:space="preserve"> 1</w:t>
      </w:r>
      <w:r>
        <w:rPr>
          <w:rFonts w:ascii="Arial" w:hAnsi="Arial" w:cs="Arial"/>
          <w:b/>
          <w:bCs/>
          <w:sz w:val="22"/>
          <w:lang w:val="es-ES"/>
        </w:rPr>
        <w:t>6</w:t>
      </w:r>
      <w:r w:rsidRPr="005B7019">
        <w:rPr>
          <w:rFonts w:ascii="Arial" w:hAnsi="Arial" w:cs="Arial"/>
          <w:b/>
          <w:bCs/>
          <w:sz w:val="22"/>
          <w:lang w:val="es-ES"/>
        </w:rPr>
        <w:t>1</w:t>
      </w:r>
      <w:r>
        <w:rPr>
          <w:rFonts w:ascii="Arial" w:hAnsi="Arial" w:cs="Arial"/>
          <w:b/>
          <w:bCs/>
          <w:sz w:val="22"/>
          <w:lang w:val="es-ES"/>
        </w:rPr>
        <w:t>8</w:t>
      </w:r>
      <w:r w:rsidRPr="005B7019">
        <w:rPr>
          <w:rFonts w:ascii="Arial" w:hAnsi="Arial" w:cs="Arial"/>
          <w:b/>
          <w:bCs/>
          <w:sz w:val="22"/>
          <w:lang w:val="es-ES"/>
        </w:rPr>
        <w:t xml:space="preserve"> de 2013</w:t>
      </w:r>
    </w:p>
    <w:p w14:paraId="03D9FF10" w14:textId="77777777" w:rsidR="00AE64C0" w:rsidRDefault="00AE64C0" w:rsidP="00AE64C0">
      <w:pPr>
        <w:rPr>
          <w:rFonts w:ascii="Arial" w:hAnsi="Arial" w:cs="Arial"/>
          <w:sz w:val="22"/>
          <w:lang w:val="es-ES"/>
        </w:rPr>
      </w:pPr>
    </w:p>
    <w:p w14:paraId="5560C88E" w14:textId="5E0F8A11" w:rsidR="00AA735D" w:rsidRPr="00AA735D" w:rsidRDefault="00AA735D" w:rsidP="00AA735D">
      <w:pPr>
        <w:ind w:right="51"/>
        <w:jc w:val="both"/>
        <w:rPr>
          <w:rFonts w:ascii="Arial" w:hAnsi="Arial" w:cs="Arial"/>
          <w:sz w:val="20"/>
          <w:szCs w:val="20"/>
          <w:lang w:val="es-ES"/>
        </w:rPr>
      </w:pPr>
      <w:r w:rsidRPr="00AA735D">
        <w:rPr>
          <w:rFonts w:ascii="Arial" w:hAnsi="Arial" w:cs="Arial"/>
          <w:sz w:val="20"/>
          <w:szCs w:val="20"/>
          <w:lang w:val="es-ES"/>
        </w:rPr>
        <w:t xml:space="preserve">Una de las medidas acogidas en nuestra legislación han sido las llamadas </w:t>
      </w:r>
      <w:r w:rsidRPr="00AA735D">
        <w:rPr>
          <w:rFonts w:ascii="Arial" w:hAnsi="Arial" w:cs="Arial"/>
          <w:i/>
          <w:iCs/>
          <w:sz w:val="20"/>
          <w:szCs w:val="20"/>
          <w:lang w:val="es-ES"/>
        </w:rPr>
        <w:t>acciones afirmativas</w:t>
      </w:r>
      <w:r w:rsidRPr="00AA735D">
        <w:rPr>
          <w:rFonts w:ascii="Arial" w:hAnsi="Arial" w:cs="Arial"/>
          <w:sz w:val="20"/>
          <w:szCs w:val="20"/>
          <w:lang w:val="es-ES"/>
        </w:rPr>
        <w:t xml:space="preserve"> a favor de la población con discapacidad. Pues bien, las especiales condiciones de este grupo poblacional, convierten a sus miembros en sujetos que se encuentran en un marcado estado de vulnerabilidad, lo que hace necesario que el Estado tome pasos y acciones positivas en aras de propender por el logro de la igualdad material y la protección de las garantías fundamentales de las personas con discapacidad. Por estas razones fue expedida la Ley Estatutaria 1618 del 27 de febrero de 2013, que tiene como objeto garantizar </w:t>
      </w:r>
      <w:r w:rsidRPr="00AA735D">
        <w:rPr>
          <w:rFonts w:ascii="Arial" w:hAnsi="Arial" w:cs="Arial"/>
          <w:sz w:val="20"/>
          <w:szCs w:val="20"/>
          <w:lang w:val="es-MX"/>
        </w:rPr>
        <w:t xml:space="preserve">y asegurar el ejercicio efectivo de los derechos de las personas con discapacidad, mediante la adopción de medidas de inclusión, acciones afirmativas y de ajustes razonables, y la eliminación de toda forma de discriminación por razón de discapacidad –art. 1–. </w:t>
      </w:r>
    </w:p>
    <w:p w14:paraId="2D1FFD48" w14:textId="77777777" w:rsidR="00F2750A" w:rsidRPr="00D90D76" w:rsidRDefault="00F2750A" w:rsidP="00E301E4">
      <w:pPr>
        <w:ind w:right="51"/>
        <w:jc w:val="both"/>
        <w:rPr>
          <w:rFonts w:ascii="Arial" w:eastAsiaTheme="minorHAnsi" w:hAnsi="Arial" w:cs="Arial"/>
          <w:sz w:val="22"/>
          <w:szCs w:val="22"/>
          <w:lang w:val="es-ES"/>
        </w:rPr>
      </w:pPr>
    </w:p>
    <w:p w14:paraId="3F447A57" w14:textId="1B25C54B" w:rsidR="00F2750A" w:rsidRPr="00D90D76" w:rsidRDefault="00F2750A" w:rsidP="00F2750A">
      <w:pPr>
        <w:widowControl w:val="0"/>
        <w:autoSpaceDE w:val="0"/>
        <w:autoSpaceDN w:val="0"/>
        <w:ind w:right="303"/>
        <w:jc w:val="both"/>
        <w:rPr>
          <w:rFonts w:ascii="Arial" w:eastAsia="Arial" w:hAnsi="Arial" w:cs="Arial"/>
          <w:b/>
          <w:bCs/>
          <w:sz w:val="22"/>
          <w:szCs w:val="22"/>
          <w:lang w:val="es-ES"/>
        </w:rPr>
      </w:pPr>
      <w:r w:rsidRPr="00D90D76">
        <w:rPr>
          <w:rFonts w:ascii="Arial" w:eastAsia="Arial" w:hAnsi="Arial" w:cs="Arial"/>
          <w:b/>
          <w:bCs/>
          <w:sz w:val="22"/>
          <w:szCs w:val="22"/>
          <w:lang w:val="es-ES"/>
        </w:rPr>
        <w:t xml:space="preserve">PERSONAS </w:t>
      </w:r>
      <w:r w:rsidR="005D0677">
        <w:rPr>
          <w:rFonts w:ascii="Arial" w:eastAsiaTheme="minorHAnsi" w:hAnsi="Arial" w:cs="Arial"/>
          <w:b/>
          <w:sz w:val="22"/>
          <w:szCs w:val="22"/>
          <w:lang w:val="es-ES"/>
        </w:rPr>
        <w:t>CON</w:t>
      </w:r>
      <w:r w:rsidRPr="00D90D76">
        <w:rPr>
          <w:rFonts w:ascii="Arial" w:eastAsia="Arial" w:hAnsi="Arial" w:cs="Arial"/>
          <w:b/>
          <w:bCs/>
          <w:sz w:val="22"/>
          <w:szCs w:val="22"/>
          <w:lang w:val="es-ES"/>
        </w:rPr>
        <w:t xml:space="preserve"> DISCAPACIDAD – Puntaje adicional – Forma de acreditación </w:t>
      </w:r>
    </w:p>
    <w:p w14:paraId="41162483" w14:textId="77777777" w:rsidR="00F2750A" w:rsidRPr="00D90D76" w:rsidRDefault="00F2750A" w:rsidP="00F2750A">
      <w:pPr>
        <w:widowControl w:val="0"/>
        <w:autoSpaceDE w:val="0"/>
        <w:autoSpaceDN w:val="0"/>
        <w:ind w:right="49"/>
        <w:jc w:val="both"/>
        <w:rPr>
          <w:rFonts w:ascii="Arial" w:eastAsiaTheme="minorHAnsi" w:hAnsi="Arial" w:cs="Arial"/>
          <w:sz w:val="20"/>
          <w:szCs w:val="20"/>
          <w:lang w:val="es-ES"/>
        </w:rPr>
      </w:pPr>
    </w:p>
    <w:p w14:paraId="06561D6C" w14:textId="33B66656" w:rsidR="00F2750A" w:rsidRDefault="007357DA" w:rsidP="00F2750A">
      <w:pPr>
        <w:jc w:val="both"/>
        <w:rPr>
          <w:rFonts w:ascii="Arial" w:eastAsiaTheme="minorHAnsi" w:hAnsi="Arial" w:cs="Arial"/>
          <w:sz w:val="20"/>
          <w:szCs w:val="20"/>
          <w:lang w:val="es-ES"/>
        </w:rPr>
      </w:pPr>
      <w:r>
        <w:rPr>
          <w:rFonts w:ascii="Arial" w:eastAsiaTheme="minorHAnsi" w:hAnsi="Arial" w:cs="Arial"/>
          <w:sz w:val="20"/>
          <w:szCs w:val="20"/>
          <w:lang w:val="es-ES"/>
        </w:rPr>
        <w:t xml:space="preserve">[…] </w:t>
      </w:r>
      <w:r w:rsidR="007832EC" w:rsidRPr="007832EC">
        <w:rPr>
          <w:rFonts w:ascii="Arial" w:eastAsiaTheme="minorHAnsi" w:hAnsi="Arial" w:cs="Arial"/>
          <w:sz w:val="20"/>
          <w:szCs w:val="20"/>
          <w:lang w:val="es-ES"/>
        </w:rPr>
        <w:t>con el fin de acceder al puntaje adicional, los proponentes deben cumplir con lo siguiente: i) certificar el número total de trabajadores vinculados a la planta de personal del proponente o de sus integrantes a la fecha de cierre del proceso de selección, a través de la persona natural, representante legal o revisor fiscal, según corresponda; y, ii) acreditar el número mínimo de personas con discapacidad en su planta de personal mediante certificación expedida por el Ministerio de Trabajo, la cual debe estar vigente a la fecha de cierre del proceso de selección.</w:t>
      </w:r>
    </w:p>
    <w:p w14:paraId="3A3FCC54" w14:textId="77777777" w:rsidR="001269A0" w:rsidRPr="00D90D76" w:rsidRDefault="001269A0" w:rsidP="00F2750A">
      <w:pPr>
        <w:jc w:val="both"/>
        <w:rPr>
          <w:rFonts w:ascii="Arial" w:eastAsia="Calibri" w:hAnsi="Arial" w:cs="Arial"/>
          <w:b/>
          <w:sz w:val="22"/>
          <w:lang w:val="es-ES_tradnl"/>
        </w:rPr>
      </w:pPr>
    </w:p>
    <w:p w14:paraId="753C8BB0" w14:textId="4B2CDBA1" w:rsidR="00F2750A" w:rsidRPr="00D90D76" w:rsidRDefault="00F2750A" w:rsidP="00F2750A">
      <w:pPr>
        <w:jc w:val="both"/>
        <w:rPr>
          <w:rFonts w:ascii="Arial" w:eastAsia="Calibri" w:hAnsi="Arial" w:cs="Arial"/>
          <w:b/>
          <w:bCs/>
          <w:sz w:val="22"/>
          <w:szCs w:val="22"/>
          <w:lang w:val="es-ES_tradnl"/>
        </w:rPr>
      </w:pPr>
      <w:r w:rsidRPr="00D90D76">
        <w:rPr>
          <w:rFonts w:ascii="Arial" w:eastAsia="Arial" w:hAnsi="Arial" w:cs="Arial"/>
          <w:b/>
          <w:bCs/>
          <w:sz w:val="22"/>
          <w:szCs w:val="22"/>
          <w:lang w:val="es-ES"/>
        </w:rPr>
        <w:t xml:space="preserve">PERSONAS </w:t>
      </w:r>
      <w:r w:rsidR="005D0677">
        <w:rPr>
          <w:rFonts w:ascii="Arial" w:eastAsiaTheme="minorHAnsi" w:hAnsi="Arial" w:cs="Arial"/>
          <w:b/>
          <w:sz w:val="22"/>
          <w:szCs w:val="22"/>
          <w:lang w:val="es-ES"/>
        </w:rPr>
        <w:t>CON</w:t>
      </w:r>
      <w:r w:rsidRPr="00D90D76">
        <w:rPr>
          <w:rFonts w:ascii="Arial" w:eastAsia="Arial" w:hAnsi="Arial" w:cs="Arial"/>
          <w:b/>
          <w:bCs/>
          <w:sz w:val="22"/>
          <w:szCs w:val="22"/>
          <w:lang w:val="es-ES"/>
        </w:rPr>
        <w:t xml:space="preserve"> DISCAPACIDAD </w:t>
      </w:r>
      <w:r w:rsidRPr="00D90D76">
        <w:rPr>
          <w:rFonts w:ascii="Arial" w:eastAsia="Calibri" w:hAnsi="Arial" w:cs="Arial"/>
          <w:b/>
          <w:bCs/>
          <w:sz w:val="22"/>
          <w:szCs w:val="22"/>
          <w:lang w:val="es-ES_tradnl"/>
        </w:rPr>
        <w:t>– Puntaje adicional – Factor de desempate – Contrato de trabajo – Jornada completa</w:t>
      </w:r>
      <w:r w:rsidR="00D63FAB" w:rsidRPr="00D90D76">
        <w:rPr>
          <w:rFonts w:ascii="Arial" w:eastAsia="Calibri" w:hAnsi="Arial" w:cs="Arial"/>
          <w:b/>
          <w:bCs/>
          <w:sz w:val="22"/>
          <w:szCs w:val="22"/>
          <w:lang w:val="es-ES_tradnl"/>
        </w:rPr>
        <w:t xml:space="preserve"> o </w:t>
      </w:r>
      <w:r w:rsidR="002D50E2">
        <w:rPr>
          <w:rFonts w:ascii="Arial" w:eastAsia="Calibri" w:hAnsi="Arial" w:cs="Arial"/>
          <w:b/>
          <w:bCs/>
          <w:sz w:val="22"/>
          <w:szCs w:val="22"/>
          <w:lang w:val="es-ES_tradnl"/>
        </w:rPr>
        <w:t>incompleta</w:t>
      </w:r>
    </w:p>
    <w:p w14:paraId="2EC7DEB1" w14:textId="77777777" w:rsidR="00F2750A" w:rsidRPr="00D90D76" w:rsidRDefault="00F2750A" w:rsidP="00F2750A">
      <w:pPr>
        <w:jc w:val="both"/>
        <w:rPr>
          <w:rFonts w:ascii="Arial" w:eastAsia="Calibri" w:hAnsi="Arial" w:cs="Arial"/>
          <w:sz w:val="20"/>
          <w:szCs w:val="20"/>
          <w:lang w:val="es-ES_tradnl"/>
        </w:rPr>
      </w:pPr>
    </w:p>
    <w:p w14:paraId="5B913FFA" w14:textId="75D0BC46" w:rsidR="00F2750A" w:rsidRDefault="00686FA0" w:rsidP="007B259E">
      <w:pPr>
        <w:jc w:val="both"/>
        <w:rPr>
          <w:rFonts w:ascii="Arial" w:eastAsia="Calibri" w:hAnsi="Arial" w:cs="Arial"/>
          <w:sz w:val="22"/>
          <w:szCs w:val="22"/>
          <w:lang w:val="es-ES_tradnl"/>
        </w:rPr>
      </w:pPr>
      <w:r w:rsidRPr="00686FA0">
        <w:rPr>
          <w:rFonts w:ascii="Arial" w:eastAsia="Calibri" w:hAnsi="Arial" w:cs="Arial"/>
          <w:sz w:val="20"/>
          <w:szCs w:val="20"/>
          <w:lang w:val="es-ES_tradnl"/>
        </w:rPr>
        <w:t xml:space="preserve">De acuerdo con lo expuesto, se tiene que el puntaje adicional regulado en los artículos 2.2.1.2.4.2.6 y </w:t>
      </w:r>
      <w:r w:rsidRPr="00686FA0">
        <w:rPr>
          <w:rFonts w:ascii="Arial" w:eastAsia="Calibri" w:hAnsi="Arial" w:cs="Arial"/>
          <w:sz w:val="20"/>
          <w:szCs w:val="20"/>
        </w:rPr>
        <w:t>2.2.1.2.4.2.7 del Decreto 1082 de 2015, aplica en beneficio de quien acredite, en los términos de dichos artículos, el número de personas que conforman su planta de personal y un determinado número de personas con discapacidad, vinculadas mediante contrato de trabajo, dentro del rango aplicable al empleador. Para el cumplimiento de estos requisitos se debe tener en cuenta tanto a los trabajadores vinculados mediante jornada completa, como a los vinculados mediante jornada incompleta, en la medida que las normas que regulan el puntaje adicional no distinguen entre estos para aplicar el puntaje adicional</w:t>
      </w:r>
    </w:p>
    <w:p w14:paraId="50069E53" w14:textId="7D662E47" w:rsidR="00897A65" w:rsidRDefault="00897A65" w:rsidP="00F2750A">
      <w:pPr>
        <w:spacing w:after="200" w:line="276" w:lineRule="auto"/>
        <w:rPr>
          <w:rFonts w:ascii="Arial" w:eastAsia="Calibri" w:hAnsi="Arial" w:cs="Arial"/>
          <w:sz w:val="22"/>
          <w:szCs w:val="22"/>
          <w:lang w:val="es-ES_tradnl"/>
        </w:rPr>
      </w:pPr>
    </w:p>
    <w:p w14:paraId="540A54F9" w14:textId="2B6AC5FA" w:rsidR="007B259E" w:rsidRDefault="007B259E" w:rsidP="00F2750A">
      <w:pPr>
        <w:spacing w:after="200" w:line="276" w:lineRule="auto"/>
        <w:rPr>
          <w:rFonts w:ascii="Arial" w:eastAsia="Calibri" w:hAnsi="Arial" w:cs="Arial"/>
          <w:sz w:val="22"/>
          <w:szCs w:val="22"/>
          <w:lang w:val="es-ES_tradnl"/>
        </w:rPr>
      </w:pPr>
    </w:p>
    <w:p w14:paraId="3A39C26A" w14:textId="0B1DDBF8" w:rsidR="007B259E" w:rsidRDefault="007B259E" w:rsidP="00F2750A">
      <w:pPr>
        <w:spacing w:after="200" w:line="276" w:lineRule="auto"/>
        <w:rPr>
          <w:rFonts w:ascii="Arial" w:eastAsia="Calibri" w:hAnsi="Arial" w:cs="Arial"/>
          <w:sz w:val="22"/>
          <w:szCs w:val="22"/>
          <w:lang w:val="es-ES_tradnl"/>
        </w:rPr>
      </w:pPr>
    </w:p>
    <w:p w14:paraId="3094E896" w14:textId="06847801" w:rsidR="00132FF9" w:rsidRDefault="00132FF9" w:rsidP="00F2750A">
      <w:pPr>
        <w:jc w:val="both"/>
        <w:rPr>
          <w:rFonts w:ascii="Arial" w:eastAsia="Calibri" w:hAnsi="Arial" w:cs="Arial"/>
          <w:sz w:val="22"/>
          <w:szCs w:val="22"/>
          <w:lang w:val="es-ES_tradnl"/>
        </w:rPr>
      </w:pPr>
      <w:bookmarkStart w:id="1" w:name="_Hlk76718170"/>
    </w:p>
    <w:p w14:paraId="22FC6B19" w14:textId="77777777" w:rsidR="00927992" w:rsidRDefault="00927992" w:rsidP="00F2750A">
      <w:pPr>
        <w:jc w:val="both"/>
        <w:rPr>
          <w:rFonts w:ascii="Arial" w:eastAsia="Calibri" w:hAnsi="Arial" w:cs="Arial"/>
          <w:sz w:val="22"/>
          <w:szCs w:val="22"/>
          <w:lang w:val="es-ES_tradnl"/>
        </w:rPr>
      </w:pPr>
    </w:p>
    <w:p w14:paraId="6E503B13" w14:textId="79D42067" w:rsidR="00F2750A" w:rsidRPr="000419CE" w:rsidRDefault="00F2750A" w:rsidP="00F2750A">
      <w:pPr>
        <w:jc w:val="both"/>
        <w:rPr>
          <w:rFonts w:ascii="Arial" w:eastAsia="Calibri" w:hAnsi="Arial" w:cs="Arial"/>
          <w:sz w:val="22"/>
          <w:szCs w:val="22"/>
          <w:lang w:val="es-ES_tradnl"/>
        </w:rPr>
      </w:pPr>
      <w:bookmarkStart w:id="2" w:name="_Hlk90300795"/>
      <w:r w:rsidRPr="000419CE">
        <w:rPr>
          <w:rFonts w:ascii="Arial" w:eastAsia="Calibri" w:hAnsi="Arial" w:cs="Arial"/>
          <w:sz w:val="22"/>
          <w:szCs w:val="22"/>
          <w:lang w:val="es-ES_tradnl"/>
        </w:rPr>
        <w:lastRenderedPageBreak/>
        <w:t>Señora</w:t>
      </w:r>
    </w:p>
    <w:p w14:paraId="16F73F44" w14:textId="77777777" w:rsidR="00F2750A" w:rsidRPr="000419CE" w:rsidRDefault="00F2750A" w:rsidP="00F2750A">
      <w:pPr>
        <w:autoSpaceDE w:val="0"/>
        <w:autoSpaceDN w:val="0"/>
        <w:adjustRightInd w:val="0"/>
        <w:rPr>
          <w:rFonts w:ascii="Arial" w:eastAsiaTheme="minorHAnsi" w:hAnsi="Arial" w:cs="Arial"/>
          <w:b/>
          <w:bCs/>
          <w:sz w:val="22"/>
          <w:szCs w:val="22"/>
          <w:lang w:eastAsia="en-US"/>
        </w:rPr>
      </w:pPr>
      <w:r>
        <w:rPr>
          <w:rFonts w:ascii="Arial" w:eastAsiaTheme="minorHAnsi" w:hAnsi="Arial" w:cs="Arial"/>
          <w:b/>
          <w:bCs/>
          <w:sz w:val="22"/>
          <w:szCs w:val="22"/>
          <w:lang w:eastAsia="en-US"/>
        </w:rPr>
        <w:t>Ana María Bernal</w:t>
      </w:r>
    </w:p>
    <w:p w14:paraId="2642D4D1" w14:textId="77777777" w:rsidR="00F2750A" w:rsidRPr="000419CE" w:rsidRDefault="00F2750A" w:rsidP="00F2750A">
      <w:pPr>
        <w:autoSpaceDE w:val="0"/>
        <w:autoSpaceDN w:val="0"/>
        <w:adjustRightInd w:val="0"/>
        <w:rPr>
          <w:rFonts w:ascii="Arial" w:eastAsia="Calibri" w:hAnsi="Arial" w:cs="Arial"/>
          <w:sz w:val="22"/>
          <w:szCs w:val="22"/>
          <w:lang w:val="es-ES_tradnl"/>
        </w:rPr>
      </w:pPr>
      <w:r w:rsidRPr="000419CE">
        <w:rPr>
          <w:rFonts w:ascii="Arial" w:hAnsi="Arial" w:cs="Arial"/>
          <w:noProof/>
          <w:sz w:val="22"/>
          <w:szCs w:val="22"/>
          <w:lang w:val="es-ES_tradnl"/>
        </w:rPr>
        <w:t>Bogotá D.C.</w:t>
      </w:r>
    </w:p>
    <w:p w14:paraId="14CFBEA9" w14:textId="77777777" w:rsidR="00132FF9" w:rsidRPr="000419CE" w:rsidRDefault="00132FF9" w:rsidP="00F2750A">
      <w:pPr>
        <w:jc w:val="both"/>
        <w:rPr>
          <w:rFonts w:ascii="Arial" w:eastAsia="Calibri" w:hAnsi="Arial" w:cs="Arial"/>
          <w:sz w:val="22"/>
          <w:szCs w:val="22"/>
          <w:lang w:val="es-ES_tradnl"/>
        </w:rPr>
      </w:pPr>
    </w:p>
    <w:p w14:paraId="14B12E18" w14:textId="79DA7BCD" w:rsidR="00F2750A" w:rsidRPr="000419CE" w:rsidRDefault="00F2750A" w:rsidP="00F2750A">
      <w:pPr>
        <w:jc w:val="center"/>
        <w:rPr>
          <w:rFonts w:ascii="Arial" w:eastAsia="Calibri" w:hAnsi="Arial" w:cs="Arial"/>
          <w:b/>
          <w:bCs/>
          <w:sz w:val="22"/>
          <w:lang w:val="es-ES_tradnl"/>
        </w:rPr>
      </w:pPr>
      <w:r w:rsidRPr="006C4BCA">
        <w:rPr>
          <w:rFonts w:ascii="Arial" w:eastAsia="Calibri" w:hAnsi="Arial" w:cs="Arial"/>
          <w:b/>
          <w:bCs/>
          <w:sz w:val="22"/>
          <w:lang w:val="es-ES_tradnl"/>
        </w:rPr>
        <w:t xml:space="preserve">Concepto C ‒ </w:t>
      </w:r>
      <w:r w:rsidR="006C4BCA" w:rsidRPr="006C4BCA">
        <w:rPr>
          <w:rFonts w:ascii="Arial" w:eastAsia="Calibri" w:hAnsi="Arial" w:cs="Arial"/>
          <w:b/>
          <w:bCs/>
          <w:sz w:val="22"/>
          <w:lang w:val="es-ES_tradnl"/>
        </w:rPr>
        <w:t>629</w:t>
      </w:r>
      <w:r w:rsidRPr="006C4BCA">
        <w:rPr>
          <w:rFonts w:ascii="Arial" w:eastAsia="Calibri" w:hAnsi="Arial" w:cs="Arial"/>
          <w:b/>
          <w:bCs/>
          <w:sz w:val="22"/>
          <w:lang w:val="es-ES_tradnl"/>
        </w:rPr>
        <w:t xml:space="preserve"> de 2021</w:t>
      </w:r>
    </w:p>
    <w:p w14:paraId="7C366989" w14:textId="77777777" w:rsidR="00F45CB1" w:rsidRPr="000419CE" w:rsidRDefault="00F45CB1" w:rsidP="00F2750A">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2750A" w:rsidRPr="000419CE" w14:paraId="512687CB" w14:textId="77777777" w:rsidTr="0027174A">
        <w:tc>
          <w:tcPr>
            <w:tcW w:w="2689" w:type="dxa"/>
          </w:tcPr>
          <w:p w14:paraId="3E186A48" w14:textId="77777777" w:rsidR="00F2750A" w:rsidRPr="000419CE" w:rsidRDefault="00F2750A" w:rsidP="0027174A">
            <w:pPr>
              <w:jc w:val="both"/>
              <w:rPr>
                <w:rFonts w:ascii="Arial" w:eastAsia="Calibri" w:hAnsi="Arial" w:cs="Arial"/>
                <w:sz w:val="22"/>
                <w:lang w:val="es-ES_tradnl"/>
              </w:rPr>
            </w:pPr>
            <w:r w:rsidRPr="000419CE">
              <w:rPr>
                <w:rFonts w:ascii="Arial" w:eastAsia="Calibri" w:hAnsi="Arial" w:cs="Arial"/>
                <w:b/>
                <w:sz w:val="22"/>
                <w:lang w:val="es-ES_tradnl"/>
              </w:rPr>
              <w:t>Temas:</w:t>
            </w:r>
            <w:r w:rsidRPr="000419CE">
              <w:rPr>
                <w:rFonts w:ascii="Arial" w:eastAsia="Calibri" w:hAnsi="Arial" w:cs="Arial"/>
                <w:sz w:val="22"/>
                <w:lang w:val="es-ES_tradnl"/>
              </w:rPr>
              <w:t xml:space="preserve">                                      </w:t>
            </w:r>
          </w:p>
        </w:tc>
        <w:tc>
          <w:tcPr>
            <w:tcW w:w="6237" w:type="dxa"/>
          </w:tcPr>
          <w:p w14:paraId="1B6D1536" w14:textId="0F0ECB1B" w:rsidR="00F2750A" w:rsidRDefault="00B95190" w:rsidP="0027174A">
            <w:pPr>
              <w:pStyle w:val="Sinespaciado"/>
              <w:jc w:val="both"/>
              <w:rPr>
                <w:rFonts w:ascii="Arial" w:eastAsia="Calibri" w:hAnsi="Arial" w:cs="Arial"/>
                <w:sz w:val="22"/>
                <w:lang w:val="es-ES_tradnl"/>
              </w:rPr>
            </w:pPr>
            <w:r w:rsidRPr="00B95190">
              <w:rPr>
                <w:rFonts w:ascii="Arial" w:eastAsia="Calibri" w:hAnsi="Arial" w:cs="Arial"/>
                <w:sz w:val="22"/>
                <w:lang w:val="es-ES_tradnl"/>
              </w:rPr>
              <w:t>CONTRATACIÓN PÚBLICA – Acciones afirmativas – Finalidades – Sistema de compra pública</w:t>
            </w:r>
            <w:r w:rsidR="00F2750A" w:rsidRPr="000419CE">
              <w:rPr>
                <w:rFonts w:ascii="Arial" w:eastAsia="Calibri" w:hAnsi="Arial" w:cs="Arial"/>
                <w:sz w:val="22"/>
                <w:lang w:val="es-ES_tradnl"/>
              </w:rPr>
              <w:t xml:space="preserve"> / </w:t>
            </w:r>
            <w:r w:rsidRPr="00B95190">
              <w:rPr>
                <w:rFonts w:ascii="Arial" w:eastAsia="Calibri" w:hAnsi="Arial" w:cs="Arial"/>
                <w:sz w:val="22"/>
                <w:lang w:val="es-ES_tradnl"/>
              </w:rPr>
              <w:t xml:space="preserve">CONTRATACIÓN PÚBLICA – Acciones afirmativas – Personas </w:t>
            </w:r>
            <w:r w:rsidR="00824260">
              <w:rPr>
                <w:rFonts w:ascii="Arial" w:eastAsia="Calibri" w:hAnsi="Arial" w:cs="Arial"/>
                <w:sz w:val="22"/>
                <w:lang w:val="es-ES_tradnl"/>
              </w:rPr>
              <w:t>con</w:t>
            </w:r>
            <w:r w:rsidRPr="00B95190">
              <w:rPr>
                <w:rFonts w:ascii="Arial" w:eastAsia="Calibri" w:hAnsi="Arial" w:cs="Arial"/>
                <w:sz w:val="22"/>
                <w:lang w:val="es-ES_tradnl"/>
              </w:rPr>
              <w:t xml:space="preserve"> discapacidad – Ley estatutaria 1618 de 2013</w:t>
            </w:r>
            <w:r w:rsidR="00003081">
              <w:rPr>
                <w:rFonts w:ascii="Arial" w:eastAsia="Calibri" w:hAnsi="Arial" w:cs="Arial"/>
                <w:sz w:val="22"/>
                <w:lang w:val="es-ES_tradnl"/>
              </w:rPr>
              <w:t xml:space="preserve"> </w:t>
            </w:r>
            <w:r w:rsidR="00F2750A" w:rsidRPr="000419CE">
              <w:rPr>
                <w:rFonts w:ascii="Arial" w:eastAsia="Calibri" w:hAnsi="Arial" w:cs="Arial"/>
                <w:sz w:val="22"/>
                <w:lang w:val="es-ES_tradnl"/>
              </w:rPr>
              <w:t xml:space="preserve">/ </w:t>
            </w:r>
            <w:r w:rsidR="00003081" w:rsidRPr="00003081">
              <w:rPr>
                <w:rFonts w:ascii="Arial" w:eastAsia="Calibri" w:hAnsi="Arial" w:cs="Arial"/>
                <w:sz w:val="22"/>
                <w:lang w:val="es-ES_tradnl"/>
              </w:rPr>
              <w:t xml:space="preserve">PERSONAS </w:t>
            </w:r>
            <w:r w:rsidR="00333681">
              <w:rPr>
                <w:rFonts w:ascii="Arial" w:eastAsia="Calibri" w:hAnsi="Arial" w:cs="Arial"/>
                <w:sz w:val="22"/>
                <w:lang w:val="es-ES_tradnl"/>
              </w:rPr>
              <w:t>CON</w:t>
            </w:r>
            <w:r w:rsidR="00003081" w:rsidRPr="00003081">
              <w:rPr>
                <w:rFonts w:ascii="Arial" w:eastAsia="Calibri" w:hAnsi="Arial" w:cs="Arial"/>
                <w:sz w:val="22"/>
                <w:lang w:val="es-ES_tradnl"/>
              </w:rPr>
              <w:t xml:space="preserve"> DISCAPACIDAD – Puntaje adicional – Forma de acreditación</w:t>
            </w:r>
            <w:r w:rsidR="00003081">
              <w:rPr>
                <w:rFonts w:ascii="Arial" w:eastAsia="Calibri" w:hAnsi="Arial" w:cs="Arial"/>
                <w:sz w:val="22"/>
                <w:lang w:val="es-ES_tradnl"/>
              </w:rPr>
              <w:t xml:space="preserve"> / </w:t>
            </w:r>
            <w:r w:rsidR="00003081" w:rsidRPr="00003081">
              <w:rPr>
                <w:rFonts w:ascii="Arial" w:eastAsia="Calibri" w:hAnsi="Arial" w:cs="Arial"/>
                <w:sz w:val="22"/>
                <w:lang w:val="es-ES_tradnl"/>
              </w:rPr>
              <w:t xml:space="preserve">PERSONAS </w:t>
            </w:r>
            <w:r w:rsidR="00333681">
              <w:rPr>
                <w:rFonts w:ascii="Arial" w:eastAsia="Calibri" w:hAnsi="Arial" w:cs="Arial"/>
                <w:sz w:val="22"/>
                <w:lang w:val="es-ES_tradnl"/>
              </w:rPr>
              <w:t>CON</w:t>
            </w:r>
            <w:r w:rsidR="00003081" w:rsidRPr="00003081">
              <w:rPr>
                <w:rFonts w:ascii="Arial" w:eastAsia="Calibri" w:hAnsi="Arial" w:cs="Arial"/>
                <w:sz w:val="22"/>
                <w:lang w:val="es-ES_tradnl"/>
              </w:rPr>
              <w:t xml:space="preserve"> DISCAPACIDAD – Puntaje adicional – Factor de desempate – Contrato de trabajo – Jornada completa o </w:t>
            </w:r>
            <w:r w:rsidR="002D1BE8">
              <w:rPr>
                <w:rFonts w:ascii="Arial" w:eastAsia="Calibri" w:hAnsi="Arial" w:cs="Arial"/>
                <w:sz w:val="22"/>
                <w:lang w:val="es-ES_tradnl"/>
              </w:rPr>
              <w:t>incompleta</w:t>
            </w:r>
          </w:p>
          <w:p w14:paraId="49B21D9A" w14:textId="708AE481" w:rsidR="00003081" w:rsidRPr="000419CE" w:rsidRDefault="00003081" w:rsidP="0027174A">
            <w:pPr>
              <w:pStyle w:val="Sinespaciado"/>
              <w:jc w:val="both"/>
              <w:rPr>
                <w:rFonts w:ascii="Arial" w:hAnsi="Arial" w:cs="Arial"/>
                <w:bCs/>
                <w:sz w:val="22"/>
                <w:lang w:val="es-ES_tradnl"/>
              </w:rPr>
            </w:pPr>
          </w:p>
        </w:tc>
      </w:tr>
      <w:tr w:rsidR="00F2750A" w:rsidRPr="000419CE" w14:paraId="50C5208F" w14:textId="77777777" w:rsidTr="0027174A">
        <w:tc>
          <w:tcPr>
            <w:tcW w:w="2689" w:type="dxa"/>
          </w:tcPr>
          <w:p w14:paraId="4E345155" w14:textId="77777777" w:rsidR="00F2750A" w:rsidRPr="000419CE" w:rsidRDefault="00F2750A" w:rsidP="0027174A">
            <w:pPr>
              <w:spacing w:before="120"/>
              <w:jc w:val="both"/>
              <w:rPr>
                <w:rFonts w:ascii="Arial" w:eastAsia="Calibri" w:hAnsi="Arial" w:cs="Arial"/>
                <w:b/>
                <w:sz w:val="22"/>
                <w:lang w:val="es-ES_tradnl"/>
              </w:rPr>
            </w:pPr>
            <w:r w:rsidRPr="000419CE">
              <w:rPr>
                <w:rFonts w:ascii="Arial" w:eastAsia="Calibri" w:hAnsi="Arial" w:cs="Arial"/>
                <w:b/>
                <w:sz w:val="22"/>
                <w:lang w:val="es-ES_tradnl"/>
              </w:rPr>
              <w:t>Radicación:</w:t>
            </w:r>
            <w:r w:rsidRPr="000419CE">
              <w:rPr>
                <w:rFonts w:ascii="Arial" w:eastAsia="Calibri" w:hAnsi="Arial" w:cs="Arial"/>
                <w:sz w:val="22"/>
                <w:lang w:val="es-ES_tradnl"/>
              </w:rPr>
              <w:t xml:space="preserve">                              </w:t>
            </w:r>
          </w:p>
        </w:tc>
        <w:tc>
          <w:tcPr>
            <w:tcW w:w="6237" w:type="dxa"/>
          </w:tcPr>
          <w:p w14:paraId="48211ADF" w14:textId="77777777" w:rsidR="00F2750A" w:rsidRPr="000419CE" w:rsidRDefault="00F2750A" w:rsidP="0027174A">
            <w:pPr>
              <w:spacing w:before="120"/>
              <w:jc w:val="both"/>
              <w:rPr>
                <w:rFonts w:ascii="Arial" w:eastAsia="Calibri" w:hAnsi="Arial" w:cs="Arial"/>
                <w:sz w:val="22"/>
                <w:lang w:val="es-ES_tradnl"/>
              </w:rPr>
            </w:pPr>
            <w:r w:rsidRPr="000419CE">
              <w:rPr>
                <w:rFonts w:ascii="Arial" w:eastAsia="Calibri" w:hAnsi="Arial" w:cs="Arial"/>
                <w:sz w:val="22"/>
                <w:lang w:val="es-ES_tradnl"/>
              </w:rPr>
              <w:t xml:space="preserve">Respuesta a consulta </w:t>
            </w:r>
            <w:r w:rsidRPr="00F77CC5">
              <w:rPr>
                <w:rFonts w:ascii="Arial" w:eastAsia="Calibri" w:hAnsi="Arial" w:cs="Arial"/>
                <w:sz w:val="22"/>
                <w:lang w:val="es-ES_tradnl"/>
              </w:rPr>
              <w:t>P20211102010143</w:t>
            </w:r>
          </w:p>
          <w:p w14:paraId="3910B38E" w14:textId="77777777" w:rsidR="00F2750A" w:rsidRPr="000419CE" w:rsidRDefault="00F2750A" w:rsidP="0027174A">
            <w:pPr>
              <w:spacing w:before="120"/>
              <w:jc w:val="both"/>
              <w:rPr>
                <w:rFonts w:ascii="Arial" w:eastAsia="Calibri" w:hAnsi="Arial" w:cs="Arial"/>
                <w:sz w:val="22"/>
                <w:lang w:val="es-ES_tradnl"/>
              </w:rPr>
            </w:pPr>
            <w:r w:rsidRPr="000419CE">
              <w:rPr>
                <w:rFonts w:ascii="Arial" w:eastAsia="Calibri" w:hAnsi="Arial" w:cs="Arial"/>
                <w:sz w:val="22"/>
                <w:lang w:val="es-ES_tradnl"/>
              </w:rPr>
              <w:t xml:space="preserve"> </w:t>
            </w:r>
          </w:p>
        </w:tc>
      </w:tr>
    </w:tbl>
    <w:p w14:paraId="150077CA" w14:textId="77777777" w:rsidR="00F45CB1" w:rsidRDefault="00F45CB1" w:rsidP="00F2750A">
      <w:pPr>
        <w:jc w:val="both"/>
        <w:rPr>
          <w:rFonts w:ascii="Arial" w:eastAsia="Calibri" w:hAnsi="Arial" w:cs="Arial"/>
          <w:sz w:val="22"/>
          <w:lang w:val="es-ES_tradnl"/>
        </w:rPr>
      </w:pPr>
    </w:p>
    <w:p w14:paraId="357EDCDA" w14:textId="4187E246" w:rsidR="00F2750A" w:rsidRPr="000419CE" w:rsidRDefault="00F2750A" w:rsidP="00F2750A">
      <w:pPr>
        <w:jc w:val="both"/>
        <w:rPr>
          <w:rFonts w:ascii="Arial" w:eastAsia="Calibri" w:hAnsi="Arial" w:cs="Arial"/>
          <w:sz w:val="22"/>
          <w:lang w:val="es-ES_tradnl"/>
        </w:rPr>
      </w:pPr>
      <w:r w:rsidRPr="000419CE">
        <w:rPr>
          <w:rFonts w:ascii="Arial" w:eastAsia="Calibri" w:hAnsi="Arial" w:cs="Arial"/>
          <w:sz w:val="22"/>
          <w:lang w:val="es-ES_tradnl"/>
        </w:rPr>
        <w:t xml:space="preserve">Estimada señora </w:t>
      </w:r>
      <w:r>
        <w:rPr>
          <w:rFonts w:ascii="Arial" w:eastAsia="Calibri" w:hAnsi="Arial" w:cs="Arial"/>
          <w:sz w:val="22"/>
          <w:lang w:val="es-ES_tradnl"/>
        </w:rPr>
        <w:t>Bernal</w:t>
      </w:r>
      <w:r w:rsidRPr="000419CE">
        <w:rPr>
          <w:rFonts w:ascii="Arial" w:eastAsia="Calibri" w:hAnsi="Arial" w:cs="Arial"/>
          <w:sz w:val="22"/>
          <w:lang w:val="es-ES_tradnl"/>
        </w:rPr>
        <w:t>:</w:t>
      </w:r>
    </w:p>
    <w:p w14:paraId="5EEB54EF" w14:textId="77777777" w:rsidR="00F2750A" w:rsidRPr="000419CE" w:rsidRDefault="00F2750A" w:rsidP="00F2750A">
      <w:pPr>
        <w:jc w:val="both"/>
        <w:rPr>
          <w:rFonts w:ascii="Arial" w:eastAsia="Calibri" w:hAnsi="Arial" w:cs="Arial"/>
          <w:sz w:val="22"/>
          <w:lang w:val="es-ES_tradnl"/>
        </w:rPr>
      </w:pPr>
    </w:p>
    <w:p w14:paraId="05264871" w14:textId="77777777" w:rsidR="00F2750A" w:rsidRPr="000419CE" w:rsidRDefault="00F2750A" w:rsidP="00E02C82">
      <w:pPr>
        <w:spacing w:line="276" w:lineRule="auto"/>
        <w:jc w:val="both"/>
        <w:rPr>
          <w:rFonts w:ascii="Arial" w:eastAsia="Calibri" w:hAnsi="Arial" w:cs="Arial"/>
          <w:sz w:val="22"/>
          <w:lang w:val="es-ES_tradnl"/>
        </w:rPr>
      </w:pPr>
      <w:r w:rsidRPr="000419CE">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2 de </w:t>
      </w:r>
      <w:r>
        <w:rPr>
          <w:rFonts w:ascii="Arial" w:eastAsia="Calibri" w:hAnsi="Arial" w:cs="Arial"/>
          <w:sz w:val="22"/>
          <w:lang w:val="es-ES_tradnl"/>
        </w:rPr>
        <w:t>noviembre</w:t>
      </w:r>
      <w:r w:rsidRPr="000419CE">
        <w:rPr>
          <w:rFonts w:ascii="Arial" w:eastAsia="Calibri" w:hAnsi="Arial" w:cs="Arial"/>
          <w:sz w:val="22"/>
          <w:lang w:val="es-ES_tradnl"/>
        </w:rPr>
        <w:t xml:space="preserve"> del 2021.</w:t>
      </w:r>
    </w:p>
    <w:p w14:paraId="28B5D4F1" w14:textId="77777777" w:rsidR="00F2750A" w:rsidRPr="000419CE" w:rsidRDefault="00F2750A" w:rsidP="00F2750A">
      <w:pPr>
        <w:spacing w:line="276" w:lineRule="auto"/>
        <w:jc w:val="both"/>
        <w:rPr>
          <w:rFonts w:ascii="Arial" w:eastAsia="Calibri" w:hAnsi="Arial" w:cs="Arial"/>
          <w:b/>
          <w:sz w:val="22"/>
          <w:lang w:val="es-ES_tradnl"/>
        </w:rPr>
      </w:pPr>
    </w:p>
    <w:p w14:paraId="62B6FCBD" w14:textId="77777777" w:rsidR="00F2750A" w:rsidRPr="000419CE" w:rsidRDefault="00F2750A" w:rsidP="00F2750A">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sz w:val="22"/>
          <w:lang w:val="es-ES_tradnl"/>
        </w:rPr>
      </w:pPr>
      <w:r w:rsidRPr="000419CE">
        <w:rPr>
          <w:rFonts w:ascii="Arial" w:eastAsia="Calibri" w:hAnsi="Arial" w:cs="Arial"/>
          <w:b/>
          <w:sz w:val="22"/>
          <w:lang w:val="es-ES_tradnl"/>
        </w:rPr>
        <w:t xml:space="preserve">Problema planteado </w:t>
      </w:r>
    </w:p>
    <w:p w14:paraId="210ABAAD" w14:textId="77777777" w:rsidR="00F2750A" w:rsidRPr="000419CE" w:rsidRDefault="00F2750A" w:rsidP="00F2750A">
      <w:pPr>
        <w:tabs>
          <w:tab w:val="left" w:pos="426"/>
        </w:tabs>
        <w:spacing w:line="276" w:lineRule="auto"/>
        <w:jc w:val="both"/>
        <w:rPr>
          <w:rFonts w:ascii="Arial" w:eastAsia="Calibri" w:hAnsi="Arial" w:cs="Arial"/>
          <w:b/>
          <w:sz w:val="22"/>
          <w:lang w:val="es-ES_tradnl"/>
        </w:rPr>
      </w:pPr>
    </w:p>
    <w:p w14:paraId="33A8346C" w14:textId="77777777" w:rsidR="00F2750A" w:rsidRPr="000419CE" w:rsidRDefault="00F2750A" w:rsidP="00F2750A">
      <w:pPr>
        <w:autoSpaceDE w:val="0"/>
        <w:autoSpaceDN w:val="0"/>
        <w:adjustRightInd w:val="0"/>
        <w:spacing w:line="276" w:lineRule="auto"/>
        <w:jc w:val="both"/>
        <w:rPr>
          <w:rFonts w:ascii="Arial" w:hAnsi="Arial" w:cs="Arial"/>
          <w:sz w:val="22"/>
          <w:szCs w:val="22"/>
          <w:lang w:val="es-ES_tradnl"/>
        </w:rPr>
      </w:pPr>
      <w:r w:rsidRPr="000419CE">
        <w:rPr>
          <w:rFonts w:ascii="Arial" w:hAnsi="Arial" w:cs="Arial"/>
          <w:sz w:val="22"/>
          <w:szCs w:val="22"/>
          <w:lang w:val="es-ES_tradnl"/>
        </w:rPr>
        <w:t>Usted formula la siguiente consulta</w:t>
      </w:r>
      <w:r>
        <w:rPr>
          <w:rFonts w:ascii="Arial" w:hAnsi="Arial" w:cs="Arial"/>
          <w:sz w:val="22"/>
          <w:szCs w:val="22"/>
          <w:lang w:val="es-ES_tradnl"/>
        </w:rPr>
        <w:t xml:space="preserve"> relacionada con el Decreto 392 de 2018</w:t>
      </w:r>
      <w:r w:rsidRPr="000419CE">
        <w:rPr>
          <w:rFonts w:ascii="Arial" w:hAnsi="Arial" w:cs="Arial"/>
          <w:sz w:val="22"/>
          <w:szCs w:val="22"/>
          <w:lang w:val="es-ES_tradnl"/>
        </w:rPr>
        <w:t xml:space="preserve">: </w:t>
      </w:r>
    </w:p>
    <w:p w14:paraId="56EFE834" w14:textId="77777777" w:rsidR="00F2750A" w:rsidRPr="000419CE" w:rsidRDefault="00F2750A" w:rsidP="00F2750A">
      <w:pPr>
        <w:autoSpaceDE w:val="0"/>
        <w:autoSpaceDN w:val="0"/>
        <w:adjustRightInd w:val="0"/>
        <w:spacing w:line="276" w:lineRule="auto"/>
        <w:jc w:val="both"/>
        <w:rPr>
          <w:rFonts w:ascii="Arial" w:hAnsi="Arial" w:cs="Arial"/>
          <w:sz w:val="22"/>
          <w:szCs w:val="22"/>
          <w:lang w:val="es-ES_tradnl"/>
        </w:rPr>
      </w:pPr>
    </w:p>
    <w:p w14:paraId="4CABEBFB" w14:textId="32303AF4" w:rsidR="00F2750A" w:rsidRPr="000419CE" w:rsidRDefault="00F2750A" w:rsidP="00F2750A">
      <w:pPr>
        <w:autoSpaceDE w:val="0"/>
        <w:autoSpaceDN w:val="0"/>
        <w:adjustRightInd w:val="0"/>
        <w:ind w:left="709" w:right="709"/>
        <w:jc w:val="both"/>
        <w:rPr>
          <w:rFonts w:ascii="Arial" w:eastAsiaTheme="minorHAnsi" w:hAnsi="Arial" w:cs="Arial"/>
          <w:sz w:val="21"/>
          <w:szCs w:val="21"/>
          <w:lang w:eastAsia="en-US"/>
        </w:rPr>
      </w:pPr>
      <w:r w:rsidRPr="000419CE">
        <w:rPr>
          <w:rFonts w:ascii="Arial" w:hAnsi="Arial" w:cs="Arial"/>
          <w:sz w:val="21"/>
          <w:szCs w:val="21"/>
          <w:lang w:val="es-ES_tradnl"/>
        </w:rPr>
        <w:t>«</w:t>
      </w:r>
      <w:r w:rsidR="0093584B">
        <w:rPr>
          <w:rFonts w:ascii="Arial" w:hAnsi="Arial" w:cs="Arial"/>
          <w:sz w:val="21"/>
          <w:szCs w:val="21"/>
          <w:lang w:val="es-ES_tradnl"/>
        </w:rPr>
        <w:t xml:space="preserve">[…] </w:t>
      </w:r>
      <w:r>
        <w:rPr>
          <w:rFonts w:ascii="Arial" w:eastAsiaTheme="minorHAnsi" w:hAnsi="Arial" w:cs="Arial"/>
          <w:sz w:val="21"/>
          <w:szCs w:val="21"/>
          <w:lang w:eastAsia="en-US"/>
        </w:rPr>
        <w:t>solicitamos por favor, confirmar si es válida la contratación del 1% de trabajadores en condición de discapacidad con dedicación a medio tiempo o si existe algún requisito que detalle que la dedicación debe ser a tiempo completo, por favor se indique en donde está especificado el respectivo requerimiento.</w:t>
      </w:r>
      <w:r w:rsidR="00576F6F">
        <w:rPr>
          <w:rFonts w:ascii="Arial" w:eastAsiaTheme="minorHAnsi" w:hAnsi="Arial" w:cs="Arial"/>
          <w:sz w:val="21"/>
          <w:szCs w:val="21"/>
          <w:lang w:eastAsia="en-US"/>
        </w:rPr>
        <w:t xml:space="preserve"> Agradecemos por favor confirmar si un oferente </w:t>
      </w:r>
      <w:proofErr w:type="gramStart"/>
      <w:r w:rsidR="00576F6F">
        <w:rPr>
          <w:rFonts w:ascii="Arial" w:eastAsiaTheme="minorHAnsi" w:hAnsi="Arial" w:cs="Arial"/>
          <w:sz w:val="21"/>
          <w:szCs w:val="21"/>
          <w:lang w:eastAsia="en-US"/>
        </w:rPr>
        <w:t>podría</w:t>
      </w:r>
      <w:proofErr w:type="gramEnd"/>
      <w:r w:rsidR="00576F6F">
        <w:rPr>
          <w:rFonts w:ascii="Arial" w:eastAsiaTheme="minorHAnsi" w:hAnsi="Arial" w:cs="Arial"/>
          <w:sz w:val="21"/>
          <w:szCs w:val="21"/>
          <w:lang w:eastAsia="en-US"/>
        </w:rPr>
        <w:t xml:space="preserve"> recibir puntaje adicional acorde con el decreto 392, si efectivamente el 1% de los trabajadores tienen condición de </w:t>
      </w:r>
      <w:r w:rsidR="009E7D23">
        <w:rPr>
          <w:rFonts w:ascii="Arial" w:eastAsiaTheme="minorHAnsi" w:hAnsi="Arial" w:cs="Arial"/>
          <w:sz w:val="21"/>
          <w:szCs w:val="21"/>
          <w:lang w:eastAsia="en-US"/>
        </w:rPr>
        <w:t xml:space="preserve">discapacidad </w:t>
      </w:r>
      <w:r w:rsidR="00576F6F">
        <w:rPr>
          <w:rFonts w:ascii="Arial" w:eastAsiaTheme="minorHAnsi" w:hAnsi="Arial" w:cs="Arial"/>
          <w:sz w:val="21"/>
          <w:szCs w:val="21"/>
          <w:lang w:eastAsia="en-US"/>
        </w:rPr>
        <w:t xml:space="preserve">pero su dedicación es </w:t>
      </w:r>
      <w:r w:rsidR="009E7D23">
        <w:rPr>
          <w:rFonts w:ascii="Arial" w:eastAsiaTheme="minorHAnsi" w:hAnsi="Arial" w:cs="Arial"/>
          <w:sz w:val="21"/>
          <w:szCs w:val="21"/>
          <w:lang w:eastAsia="en-US"/>
        </w:rPr>
        <w:t>parcial</w:t>
      </w:r>
      <w:r w:rsidRPr="000419CE">
        <w:rPr>
          <w:rFonts w:ascii="Arial" w:eastAsiaTheme="minorHAnsi" w:hAnsi="Arial" w:cs="Arial"/>
          <w:sz w:val="21"/>
          <w:szCs w:val="21"/>
          <w:lang w:eastAsia="en-US"/>
        </w:rPr>
        <w:t>»</w:t>
      </w:r>
      <w:r w:rsidR="00AD2390">
        <w:rPr>
          <w:rFonts w:ascii="Arial" w:eastAsiaTheme="minorHAnsi" w:hAnsi="Arial" w:cs="Arial"/>
          <w:sz w:val="21"/>
          <w:szCs w:val="21"/>
          <w:lang w:eastAsia="en-US"/>
        </w:rPr>
        <w:t>.</w:t>
      </w:r>
    </w:p>
    <w:p w14:paraId="7A88D4E5" w14:textId="77777777" w:rsidR="00F2750A" w:rsidRPr="000419CE" w:rsidRDefault="00F2750A" w:rsidP="00F2750A">
      <w:pPr>
        <w:ind w:right="709"/>
        <w:jc w:val="both"/>
        <w:rPr>
          <w:rFonts w:ascii="Arial" w:hAnsi="Arial" w:cs="Arial"/>
          <w:sz w:val="22"/>
          <w:lang w:val="es-ES_tradnl"/>
        </w:rPr>
      </w:pPr>
    </w:p>
    <w:p w14:paraId="6E5C57CA" w14:textId="77777777" w:rsidR="00F2750A" w:rsidRPr="000419CE" w:rsidRDefault="00F2750A" w:rsidP="00F2750A">
      <w:pPr>
        <w:pStyle w:val="Prrafodelista"/>
        <w:numPr>
          <w:ilvl w:val="0"/>
          <w:numId w:val="1"/>
        </w:numPr>
        <w:tabs>
          <w:tab w:val="left" w:pos="0"/>
          <w:tab w:val="left" w:pos="284"/>
        </w:tabs>
        <w:ind w:left="0" w:firstLine="0"/>
        <w:jc w:val="both"/>
        <w:rPr>
          <w:rFonts w:ascii="Arial" w:eastAsia="Calibri" w:hAnsi="Arial" w:cs="Arial"/>
          <w:b/>
          <w:sz w:val="22"/>
          <w:lang w:val="es-ES_tradnl"/>
        </w:rPr>
      </w:pPr>
      <w:r w:rsidRPr="000419CE">
        <w:rPr>
          <w:rFonts w:ascii="Arial" w:eastAsia="Calibri" w:hAnsi="Arial" w:cs="Arial"/>
          <w:b/>
          <w:sz w:val="22"/>
          <w:lang w:val="es-ES_tradnl"/>
        </w:rPr>
        <w:t>Consideraciones</w:t>
      </w:r>
    </w:p>
    <w:p w14:paraId="67A0D14C" w14:textId="77777777" w:rsidR="00F2750A" w:rsidRPr="000419CE" w:rsidRDefault="00F2750A" w:rsidP="00F2750A">
      <w:pPr>
        <w:spacing w:line="276" w:lineRule="auto"/>
        <w:jc w:val="both"/>
        <w:rPr>
          <w:rFonts w:ascii="Arial" w:eastAsia="Calibri" w:hAnsi="Arial" w:cs="Arial"/>
          <w:sz w:val="22"/>
          <w:szCs w:val="22"/>
          <w:lang w:val="es-ES_tradnl"/>
        </w:rPr>
      </w:pPr>
    </w:p>
    <w:p w14:paraId="1F8A46A0" w14:textId="73F76921" w:rsidR="00F2750A" w:rsidRDefault="00F2750A" w:rsidP="00F2750A">
      <w:pPr>
        <w:spacing w:after="120" w:line="276" w:lineRule="auto"/>
        <w:jc w:val="both"/>
        <w:rPr>
          <w:rFonts w:ascii="Arial" w:eastAsia="Calibri" w:hAnsi="Arial" w:cs="Arial"/>
          <w:sz w:val="22"/>
          <w:szCs w:val="22"/>
          <w:lang w:val="es-ES_tradnl"/>
        </w:rPr>
      </w:pPr>
      <w:r w:rsidRPr="000419CE">
        <w:rPr>
          <w:rFonts w:ascii="Arial" w:eastAsia="Calibri" w:hAnsi="Arial" w:cs="Arial"/>
          <w:sz w:val="22"/>
          <w:szCs w:val="22"/>
          <w:lang w:val="es-ES_tradnl"/>
        </w:rPr>
        <w:t xml:space="preserve">La Subdirección de Gestión Contractual responderá la consulta, luego de analizar los siguientes temas: </w:t>
      </w:r>
      <w:r>
        <w:rPr>
          <w:rFonts w:ascii="Arial" w:eastAsia="Calibri" w:hAnsi="Arial" w:cs="Arial"/>
          <w:sz w:val="22"/>
          <w:szCs w:val="22"/>
          <w:lang w:val="es-ES_tradnl"/>
        </w:rPr>
        <w:t xml:space="preserve">i) </w:t>
      </w:r>
      <w:r>
        <w:rPr>
          <w:rFonts w:ascii="Arial" w:eastAsia="Calibri" w:hAnsi="Arial" w:cs="Arial"/>
          <w:bCs/>
          <w:sz w:val="22"/>
        </w:rPr>
        <w:t xml:space="preserve">las </w:t>
      </w:r>
      <w:r w:rsidRPr="002543E7">
        <w:rPr>
          <w:rFonts w:ascii="Arial" w:eastAsia="Calibri" w:hAnsi="Arial" w:cs="Arial"/>
          <w:bCs/>
          <w:sz w:val="22"/>
        </w:rPr>
        <w:t>acciones afirmativas a favor de las personas con discapacidad en la contratación pública</w:t>
      </w:r>
      <w:r w:rsidRPr="000419CE">
        <w:rPr>
          <w:rFonts w:ascii="Arial" w:eastAsia="Calibri" w:hAnsi="Arial" w:cs="Arial"/>
          <w:sz w:val="22"/>
          <w:szCs w:val="22"/>
          <w:lang w:val="es-ES_tradnl"/>
        </w:rPr>
        <w:t xml:space="preserve"> </w:t>
      </w:r>
      <w:r>
        <w:rPr>
          <w:rFonts w:ascii="Arial" w:eastAsia="Calibri" w:hAnsi="Arial" w:cs="Arial"/>
          <w:sz w:val="22"/>
          <w:szCs w:val="22"/>
          <w:lang w:val="es-ES_tradnl"/>
        </w:rPr>
        <w:t>y, i</w:t>
      </w:r>
      <w:r w:rsidRPr="000419CE">
        <w:rPr>
          <w:rFonts w:ascii="Arial" w:eastAsia="Calibri" w:hAnsi="Arial" w:cs="Arial"/>
          <w:sz w:val="22"/>
          <w:szCs w:val="22"/>
          <w:lang w:val="es-ES_tradnl"/>
        </w:rPr>
        <w:t>i)</w:t>
      </w:r>
      <w:r w:rsidR="00590E46">
        <w:rPr>
          <w:rFonts w:ascii="Arial" w:eastAsia="Calibri" w:hAnsi="Arial" w:cs="Arial"/>
          <w:sz w:val="22"/>
          <w:szCs w:val="22"/>
          <w:lang w:val="es-ES_tradnl"/>
        </w:rPr>
        <w:t xml:space="preserve"> el</w:t>
      </w:r>
      <w:r w:rsidRPr="000419CE">
        <w:rPr>
          <w:rFonts w:ascii="Arial" w:eastAsia="Calibri" w:hAnsi="Arial" w:cs="Arial"/>
          <w:sz w:val="22"/>
          <w:szCs w:val="22"/>
          <w:lang w:val="es-ES_tradnl"/>
        </w:rPr>
        <w:t xml:space="preserve"> </w:t>
      </w:r>
      <w:r>
        <w:rPr>
          <w:rFonts w:ascii="Arial" w:eastAsia="Calibri" w:hAnsi="Arial" w:cs="Arial"/>
          <w:sz w:val="22"/>
          <w:szCs w:val="22"/>
          <w:lang w:val="es-ES_tradnl"/>
        </w:rPr>
        <w:t>p</w:t>
      </w:r>
      <w:r w:rsidRPr="00862ED2">
        <w:rPr>
          <w:rFonts w:ascii="Arial" w:eastAsia="Calibri" w:hAnsi="Arial" w:cs="Arial"/>
          <w:sz w:val="22"/>
          <w:szCs w:val="22"/>
          <w:lang w:val="es-ES_tradnl"/>
        </w:rPr>
        <w:t>untaje adicional en procesos de contratación estatal para favorecer a proponentes que contraten personas con discapacidad</w:t>
      </w:r>
      <w:r w:rsidR="00C87E10">
        <w:rPr>
          <w:rFonts w:ascii="Arial" w:eastAsia="Calibri" w:hAnsi="Arial" w:cs="Arial"/>
          <w:sz w:val="22"/>
          <w:szCs w:val="22"/>
          <w:lang w:val="es-ES_tradnl"/>
        </w:rPr>
        <w:t>,</w:t>
      </w:r>
      <w:r>
        <w:rPr>
          <w:rFonts w:ascii="Arial" w:eastAsia="Calibri" w:hAnsi="Arial" w:cs="Arial"/>
          <w:sz w:val="22"/>
          <w:szCs w:val="22"/>
          <w:lang w:val="es-ES_tradnl"/>
        </w:rPr>
        <w:t xml:space="preserve"> reglamentado en el Decreto 392 de 2018.</w:t>
      </w:r>
    </w:p>
    <w:p w14:paraId="7CDF4F0E" w14:textId="395DAE14" w:rsidR="00F2750A" w:rsidRDefault="00F2750A" w:rsidP="00444F99">
      <w:pPr>
        <w:spacing w:line="276" w:lineRule="auto"/>
        <w:ind w:firstLine="708"/>
        <w:jc w:val="both"/>
        <w:rPr>
          <w:rFonts w:ascii="Arial" w:eastAsia="Calibri" w:hAnsi="Arial" w:cs="Arial"/>
          <w:sz w:val="22"/>
          <w:szCs w:val="22"/>
          <w:lang w:val="es-ES_tradnl"/>
        </w:rPr>
      </w:pPr>
      <w:r w:rsidRPr="0081338F">
        <w:rPr>
          <w:rFonts w:ascii="Arial" w:hAnsi="Arial" w:cs="Arial"/>
          <w:color w:val="000000"/>
          <w:sz w:val="22"/>
          <w:szCs w:val="22"/>
          <w:lang w:val="es-ES_tradnl" w:eastAsia="en-GB"/>
        </w:rPr>
        <w:t xml:space="preserve">La Agencia Nacional de Contratación Pública – Colombia Compra Eficiente en </w:t>
      </w:r>
      <w:r w:rsidR="00204618">
        <w:rPr>
          <w:rFonts w:ascii="Arial" w:hAnsi="Arial" w:cs="Arial"/>
          <w:color w:val="000000"/>
          <w:sz w:val="22"/>
          <w:szCs w:val="22"/>
          <w:lang w:val="es-ES_tradnl" w:eastAsia="en-GB"/>
        </w:rPr>
        <w:t xml:space="preserve">los </w:t>
      </w:r>
      <w:r w:rsidRPr="0081338F">
        <w:rPr>
          <w:rFonts w:ascii="Arial" w:hAnsi="Arial" w:cs="Arial"/>
          <w:color w:val="000000"/>
          <w:sz w:val="22"/>
          <w:szCs w:val="22"/>
          <w:lang w:val="es-ES_tradnl" w:eastAsia="en-GB"/>
        </w:rPr>
        <w:t>concepto</w:t>
      </w:r>
      <w:r w:rsidR="00204618">
        <w:rPr>
          <w:rFonts w:ascii="Arial" w:hAnsi="Arial" w:cs="Arial"/>
          <w:color w:val="000000"/>
          <w:sz w:val="22"/>
          <w:szCs w:val="22"/>
          <w:lang w:val="es-ES_tradnl" w:eastAsia="en-GB"/>
        </w:rPr>
        <w:t>s</w:t>
      </w:r>
      <w:r w:rsidRPr="0081338F">
        <w:rPr>
          <w:rFonts w:ascii="Arial" w:hAnsi="Arial" w:cs="Arial"/>
          <w:color w:val="000000"/>
          <w:sz w:val="22"/>
          <w:szCs w:val="22"/>
          <w:lang w:val="es-ES_tradnl" w:eastAsia="en-GB"/>
        </w:rPr>
        <w:t xml:space="preserve"> con radicado No. 4201912000004631 de 10 de julio de 2019, radicado No. </w:t>
      </w:r>
      <w:r w:rsidRPr="0081338F">
        <w:rPr>
          <w:rFonts w:ascii="Arial" w:hAnsi="Arial" w:cs="Arial"/>
          <w:color w:val="000000"/>
          <w:sz w:val="22"/>
          <w:szCs w:val="22"/>
          <w:lang w:val="es-ES_tradnl" w:eastAsia="en-GB"/>
        </w:rPr>
        <w:lastRenderedPageBreak/>
        <w:t>4201913000005084 del 23 de julio de 2019</w:t>
      </w:r>
      <w:r>
        <w:rPr>
          <w:rFonts w:ascii="Arial" w:hAnsi="Arial" w:cs="Arial"/>
          <w:color w:val="000000"/>
          <w:sz w:val="22"/>
          <w:szCs w:val="22"/>
          <w:lang w:val="es-ES_tradnl" w:eastAsia="en-GB"/>
        </w:rPr>
        <w:t>,</w:t>
      </w:r>
      <w:r w:rsidRPr="0081338F">
        <w:rPr>
          <w:rFonts w:ascii="Arial" w:hAnsi="Arial" w:cs="Arial"/>
          <w:color w:val="000000"/>
          <w:sz w:val="22"/>
          <w:szCs w:val="22"/>
          <w:lang w:val="es-ES_tradnl" w:eastAsia="en-GB"/>
        </w:rPr>
        <w:t xml:space="preserve"> radicado No. 4201913000004446 del 13 de agosto de 2019, radicado No. 4201912000005689 del 16 de septiembre de 2019, radicado No. 4201913000006373 del 18 de septiembre de 2019, radicado No. 4201912000006258 del 3 de octubre de 2019, radicado No. 4201913000006154 del 10 de octubre de 2019, radicado No. 4201912000007756 del 16 de noviembre de 2019, radicado No. 4201913000007151 del 2 de diciembre de 2019, radicado No. 4201912000008593 de 27 de diciembre de 2019, </w:t>
      </w:r>
      <w:r w:rsidRPr="0081338F">
        <w:rPr>
          <w:rFonts w:ascii="Arial" w:hAnsi="Arial" w:cs="Arial"/>
          <w:sz w:val="22"/>
          <w:szCs w:val="22"/>
          <w:lang w:val="es-ES_tradnl" w:eastAsia="en-GB"/>
        </w:rPr>
        <w:t>C–026 del 2 de enero de 2020</w:t>
      </w:r>
      <w:r w:rsidR="007C620D">
        <w:rPr>
          <w:rFonts w:ascii="Arial" w:hAnsi="Arial" w:cs="Arial"/>
          <w:sz w:val="22"/>
          <w:szCs w:val="22"/>
          <w:lang w:val="es-ES_tradnl" w:eastAsia="en-GB"/>
        </w:rPr>
        <w:t xml:space="preserve">, </w:t>
      </w:r>
      <w:r w:rsidR="003921C7">
        <w:rPr>
          <w:rFonts w:ascii="Arial" w:hAnsi="Arial" w:cs="Arial"/>
          <w:sz w:val="22"/>
          <w:szCs w:val="22"/>
          <w:lang w:val="es-ES_tradnl" w:eastAsia="en-GB"/>
        </w:rPr>
        <w:t>C-063 del 24 de febrero de 2020,</w:t>
      </w:r>
      <w:r w:rsidRPr="0081338F">
        <w:rPr>
          <w:rFonts w:ascii="Arial" w:hAnsi="Arial" w:cs="Arial"/>
          <w:sz w:val="22"/>
          <w:szCs w:val="22"/>
          <w:lang w:val="es-ES_tradnl" w:eastAsia="en-GB"/>
        </w:rPr>
        <w:t xml:space="preserve"> C–196 del 8 de abril de 2020, C-335 de 29 de mayo de 2020, C-436 del 24 de junio de 2020, C-629 del 2 de octubre de 2020,</w:t>
      </w:r>
      <w:r w:rsidR="008551D9">
        <w:rPr>
          <w:rFonts w:ascii="Arial" w:hAnsi="Arial" w:cs="Arial"/>
          <w:sz w:val="22"/>
          <w:szCs w:val="22"/>
          <w:lang w:val="es-ES_tradnl" w:eastAsia="en-GB"/>
        </w:rPr>
        <w:t xml:space="preserve"> C-</w:t>
      </w:r>
      <w:r w:rsidR="00664A35">
        <w:rPr>
          <w:rFonts w:ascii="Arial" w:hAnsi="Arial" w:cs="Arial"/>
          <w:sz w:val="22"/>
          <w:szCs w:val="22"/>
          <w:lang w:val="es-ES_tradnl" w:eastAsia="en-GB"/>
        </w:rPr>
        <w:t>647 del 23 de octubre de 2020,</w:t>
      </w:r>
      <w:r w:rsidRPr="0081338F">
        <w:rPr>
          <w:rFonts w:ascii="Arial" w:hAnsi="Arial" w:cs="Arial"/>
          <w:sz w:val="22"/>
          <w:szCs w:val="22"/>
          <w:lang w:val="es-ES_tradnl" w:eastAsia="en-GB"/>
        </w:rPr>
        <w:t xml:space="preserve"> C-669 del 20 de noviembre de 2020, C-676 del 22 de noviembre de 2020,</w:t>
      </w:r>
      <w:r w:rsidR="00A806F2">
        <w:rPr>
          <w:rFonts w:ascii="Arial" w:hAnsi="Arial" w:cs="Arial"/>
          <w:sz w:val="22"/>
          <w:szCs w:val="22"/>
          <w:lang w:val="es-ES_tradnl" w:eastAsia="en-GB"/>
        </w:rPr>
        <w:t xml:space="preserve"> C-099 del</w:t>
      </w:r>
      <w:r w:rsidR="00251CE1">
        <w:rPr>
          <w:rFonts w:ascii="Arial" w:hAnsi="Arial" w:cs="Arial"/>
          <w:sz w:val="22"/>
          <w:szCs w:val="22"/>
          <w:lang w:val="es-ES_tradnl" w:eastAsia="en-GB"/>
        </w:rPr>
        <w:t xml:space="preserve"> 24 de marzo de 2021</w:t>
      </w:r>
      <w:r w:rsidR="008350AB">
        <w:rPr>
          <w:rFonts w:ascii="Arial" w:hAnsi="Arial" w:cs="Arial"/>
          <w:sz w:val="22"/>
          <w:szCs w:val="22"/>
          <w:lang w:eastAsia="en-GB"/>
        </w:rPr>
        <w:t xml:space="preserve">, </w:t>
      </w:r>
      <w:r w:rsidR="00DD71A6">
        <w:rPr>
          <w:rFonts w:ascii="Arial" w:hAnsi="Arial" w:cs="Arial"/>
          <w:sz w:val="22"/>
          <w:szCs w:val="22"/>
          <w:lang w:eastAsia="en-GB"/>
        </w:rPr>
        <w:t>C-344 del 9 de julio de 2021</w:t>
      </w:r>
      <w:r w:rsidR="00F370CE">
        <w:rPr>
          <w:rFonts w:ascii="Arial" w:hAnsi="Arial" w:cs="Arial"/>
          <w:sz w:val="22"/>
          <w:szCs w:val="22"/>
          <w:lang w:eastAsia="en-GB"/>
        </w:rPr>
        <w:t>, C-427 del 20 de agosto de 2021</w:t>
      </w:r>
      <w:r w:rsidR="005E0567">
        <w:rPr>
          <w:rFonts w:ascii="Arial" w:hAnsi="Arial" w:cs="Arial"/>
          <w:sz w:val="22"/>
          <w:szCs w:val="22"/>
          <w:lang w:eastAsia="en-GB"/>
        </w:rPr>
        <w:t>,</w:t>
      </w:r>
      <w:r w:rsidR="00DD71A6">
        <w:rPr>
          <w:rFonts w:ascii="Arial" w:hAnsi="Arial" w:cs="Arial"/>
          <w:sz w:val="22"/>
          <w:szCs w:val="22"/>
          <w:lang w:eastAsia="en-GB"/>
        </w:rPr>
        <w:t xml:space="preserve"> </w:t>
      </w:r>
      <w:r w:rsidR="008350AB">
        <w:rPr>
          <w:rFonts w:ascii="Arial" w:hAnsi="Arial" w:cs="Arial"/>
          <w:sz w:val="22"/>
          <w:szCs w:val="22"/>
          <w:lang w:eastAsia="en-GB"/>
        </w:rPr>
        <w:t>C-436 del 26 de agosto de 2021</w:t>
      </w:r>
      <w:r w:rsidRPr="0081338F">
        <w:rPr>
          <w:rFonts w:ascii="Arial" w:hAnsi="Arial" w:cs="Arial"/>
          <w:sz w:val="22"/>
          <w:szCs w:val="22"/>
          <w:lang w:val="es-ES_tradnl" w:eastAsia="en-GB"/>
        </w:rPr>
        <w:t>,</w:t>
      </w:r>
      <w:r w:rsidR="00C639CF" w:rsidRPr="00C639CF">
        <w:rPr>
          <w:rFonts w:ascii="Arial" w:hAnsi="Arial" w:cs="Arial"/>
          <w:sz w:val="22"/>
          <w:szCs w:val="22"/>
          <w:lang w:eastAsia="en-GB"/>
        </w:rPr>
        <w:t xml:space="preserve"> </w:t>
      </w:r>
      <w:r w:rsidR="00C639CF" w:rsidRPr="0081338F">
        <w:rPr>
          <w:rFonts w:ascii="Arial" w:hAnsi="Arial" w:cs="Arial"/>
          <w:sz w:val="22"/>
          <w:szCs w:val="22"/>
          <w:lang w:eastAsia="en-GB"/>
        </w:rPr>
        <w:t>C–760 del 6 de enero de 2021</w:t>
      </w:r>
      <w:r w:rsidR="002A20C4">
        <w:rPr>
          <w:rFonts w:ascii="Arial" w:hAnsi="Arial" w:cs="Arial"/>
          <w:sz w:val="22"/>
          <w:szCs w:val="22"/>
          <w:lang w:eastAsia="en-GB"/>
        </w:rPr>
        <w:t xml:space="preserve"> y</w:t>
      </w:r>
      <w:r w:rsidR="00C639CF" w:rsidRPr="0081338F">
        <w:rPr>
          <w:rFonts w:ascii="Arial" w:hAnsi="Arial" w:cs="Arial"/>
          <w:sz w:val="22"/>
          <w:szCs w:val="22"/>
          <w:lang w:eastAsia="en-GB"/>
        </w:rPr>
        <w:t xml:space="preserve"> C–790 del 21 de enero de 2021</w:t>
      </w:r>
      <w:r w:rsidR="004224F3">
        <w:rPr>
          <w:rFonts w:ascii="Arial" w:hAnsi="Arial" w:cs="Arial"/>
          <w:sz w:val="22"/>
          <w:szCs w:val="22"/>
          <w:lang w:eastAsia="en-GB"/>
        </w:rPr>
        <w:t>,</w:t>
      </w:r>
      <w:r w:rsidRPr="0081338F">
        <w:rPr>
          <w:rFonts w:ascii="Arial" w:hAnsi="Arial" w:cs="Arial"/>
          <w:color w:val="000000"/>
          <w:sz w:val="22"/>
          <w:szCs w:val="22"/>
          <w:lang w:val="es-ES_tradnl" w:eastAsia="en-GB"/>
        </w:rPr>
        <w:t xml:space="preserve"> estudió los requisitos para acreditar en debida forma el personal en situación de discapacidad, con la finalidad de obtener el incentivo previsto en el Decreto 392 de 2018</w:t>
      </w:r>
      <w:r>
        <w:rPr>
          <w:rFonts w:ascii="Arial" w:hAnsi="Arial" w:cs="Arial"/>
          <w:color w:val="000000"/>
          <w:sz w:val="22"/>
          <w:szCs w:val="22"/>
          <w:lang w:val="es-ES_tradnl" w:eastAsia="en-GB"/>
        </w:rPr>
        <w:t>, que adicionó algunos artículos al Decreto 1082 de 2015</w:t>
      </w:r>
      <w:r w:rsidRPr="000419CE">
        <w:rPr>
          <w:rFonts w:ascii="Arial" w:eastAsia="Calibri" w:hAnsi="Arial" w:cs="Arial"/>
          <w:sz w:val="22"/>
          <w:lang w:val="es-ES_tradnl"/>
        </w:rPr>
        <w:t xml:space="preserve">. </w:t>
      </w:r>
      <w:r w:rsidRPr="000419CE">
        <w:rPr>
          <w:rFonts w:ascii="Arial" w:eastAsia="Calibri" w:hAnsi="Arial" w:cs="Arial"/>
          <w:sz w:val="22"/>
          <w:szCs w:val="22"/>
          <w:lang w:val="es-ES_tradnl"/>
        </w:rPr>
        <w:t>Algunas de las consideraciones de estos conceptos se reiteran a continuación.</w:t>
      </w:r>
    </w:p>
    <w:p w14:paraId="719E4BD9" w14:textId="09BC23AB" w:rsidR="001703B5" w:rsidRDefault="001703B5" w:rsidP="00016BD6">
      <w:pPr>
        <w:spacing w:line="276" w:lineRule="auto"/>
        <w:jc w:val="both"/>
        <w:rPr>
          <w:rFonts w:ascii="Arial" w:eastAsia="Calibri" w:hAnsi="Arial" w:cs="Arial"/>
          <w:sz w:val="22"/>
          <w:szCs w:val="22"/>
          <w:lang w:val="es-ES_tradnl"/>
        </w:rPr>
      </w:pPr>
    </w:p>
    <w:p w14:paraId="15DFDE8E" w14:textId="77777777" w:rsidR="001703B5" w:rsidRPr="001703B5" w:rsidRDefault="001703B5" w:rsidP="001703B5">
      <w:pPr>
        <w:tabs>
          <w:tab w:val="left" w:pos="426"/>
        </w:tabs>
        <w:spacing w:line="276" w:lineRule="auto"/>
        <w:jc w:val="both"/>
        <w:rPr>
          <w:rFonts w:ascii="Arial" w:eastAsia="Calibri" w:hAnsi="Arial" w:cs="Arial"/>
          <w:b/>
          <w:bCs/>
          <w:sz w:val="22"/>
          <w:szCs w:val="22"/>
          <w:lang w:eastAsia="en-US"/>
        </w:rPr>
      </w:pPr>
      <w:r w:rsidRPr="001703B5">
        <w:rPr>
          <w:rFonts w:ascii="Arial" w:eastAsia="Calibri" w:hAnsi="Arial" w:cs="Arial"/>
          <w:b/>
          <w:bCs/>
          <w:sz w:val="22"/>
          <w:szCs w:val="22"/>
          <w:lang w:eastAsia="en-US"/>
        </w:rPr>
        <w:t>2.1 Acciones afirmativas a favor de las personas con discapacidad en la contratación pública</w:t>
      </w:r>
    </w:p>
    <w:p w14:paraId="4869B07F" w14:textId="77777777" w:rsidR="001703B5" w:rsidRPr="001703B5" w:rsidRDefault="001703B5" w:rsidP="001703B5">
      <w:pPr>
        <w:tabs>
          <w:tab w:val="left" w:pos="426"/>
        </w:tabs>
        <w:spacing w:line="276" w:lineRule="auto"/>
        <w:ind w:firstLine="709"/>
        <w:jc w:val="both"/>
        <w:rPr>
          <w:rFonts w:ascii="Arial" w:eastAsia="Calibri" w:hAnsi="Arial" w:cs="Arial"/>
          <w:bCs/>
          <w:sz w:val="22"/>
          <w:szCs w:val="22"/>
          <w:lang w:eastAsia="en-US"/>
        </w:rPr>
      </w:pPr>
    </w:p>
    <w:p w14:paraId="19A4D9D9" w14:textId="658F1084" w:rsidR="001703B5" w:rsidRPr="001703B5" w:rsidRDefault="001703B5" w:rsidP="00E418D3">
      <w:pPr>
        <w:spacing w:after="120" w:line="276" w:lineRule="auto"/>
        <w:jc w:val="both"/>
        <w:rPr>
          <w:rFonts w:ascii="Arial" w:eastAsia="Calibri" w:hAnsi="Arial" w:cs="Arial"/>
          <w:sz w:val="22"/>
          <w:szCs w:val="22"/>
          <w:lang w:val="es-ES" w:eastAsia="en-US"/>
        </w:rPr>
      </w:pPr>
      <w:bookmarkStart w:id="3" w:name="_Hlk80881236"/>
      <w:r w:rsidRPr="001703B5">
        <w:rPr>
          <w:rFonts w:ascii="Arial" w:eastAsia="Calibri" w:hAnsi="Arial" w:cs="Arial"/>
          <w:sz w:val="22"/>
          <w:szCs w:val="22"/>
          <w:lang w:eastAsia="en-US"/>
        </w:rPr>
        <w:t>L</w:t>
      </w:r>
      <w:r w:rsidRPr="001703B5">
        <w:rPr>
          <w:rFonts w:ascii="Arial" w:eastAsia="Calibri" w:hAnsi="Arial" w:cs="Arial"/>
          <w:sz w:val="22"/>
          <w:szCs w:val="22"/>
          <w:lang w:val="es-ES" w:eastAsia="en-US"/>
        </w:rPr>
        <w:t>a contratación pública es un instrumento eficaz para la puesta en marcha de políticas públicas horizontales</w:t>
      </w:r>
      <w:r w:rsidRPr="001703B5">
        <w:rPr>
          <w:rFonts w:ascii="Arial" w:eastAsia="Calibri" w:hAnsi="Arial" w:cs="Arial"/>
          <w:sz w:val="22"/>
          <w:szCs w:val="22"/>
          <w:vertAlign w:val="superscript"/>
          <w:lang w:val="es-ES" w:eastAsia="en-US"/>
        </w:rPr>
        <w:footnoteReference w:id="1"/>
      </w:r>
      <w:r w:rsidRPr="001703B5">
        <w:rPr>
          <w:rFonts w:ascii="Arial" w:eastAsia="Calibri" w:hAnsi="Arial" w:cs="Arial"/>
          <w:sz w:val="22"/>
          <w:szCs w:val="22"/>
          <w:lang w:val="es-ES" w:eastAsia="en-US"/>
        </w:rPr>
        <w:t xml:space="preserve">, lo cual se ha constituido, junto al tradicional aprovisionamiento de bienes y servicios, como uno de sus principales objetivos. Con este propósito, la legislación colombiana ha consagrado una variada gama de medidas en el sistema de compras estatales que han permitido hacer frente a un amplio espectro de problemáticas sociales, ambientales, económicas, </w:t>
      </w:r>
      <w:r w:rsidR="004F5A79">
        <w:rPr>
          <w:rFonts w:ascii="Arial" w:eastAsia="Calibri" w:hAnsi="Arial" w:cs="Arial"/>
          <w:sz w:val="22"/>
          <w:szCs w:val="22"/>
          <w:lang w:val="es-ES" w:eastAsia="en-US"/>
        </w:rPr>
        <w:t>entre otras</w:t>
      </w:r>
      <w:r w:rsidRPr="001703B5">
        <w:rPr>
          <w:rFonts w:ascii="Arial" w:eastAsia="Calibri" w:hAnsi="Arial" w:cs="Arial"/>
          <w:sz w:val="22"/>
          <w:szCs w:val="22"/>
          <w:lang w:val="es-ES" w:eastAsia="en-US"/>
        </w:rPr>
        <w:t>.</w:t>
      </w:r>
    </w:p>
    <w:bookmarkEnd w:id="3"/>
    <w:p w14:paraId="644607E9" w14:textId="5D7D567E" w:rsidR="001703B5" w:rsidRPr="001703B5" w:rsidRDefault="001703B5" w:rsidP="001703B5">
      <w:pPr>
        <w:spacing w:after="120" w:line="276" w:lineRule="auto"/>
        <w:ind w:firstLine="708"/>
        <w:jc w:val="both"/>
        <w:rPr>
          <w:rFonts w:ascii="Arial" w:eastAsia="Calibri" w:hAnsi="Arial" w:cs="Arial"/>
          <w:sz w:val="22"/>
          <w:szCs w:val="22"/>
          <w:lang w:val="es-ES" w:eastAsia="en-US"/>
        </w:rPr>
      </w:pPr>
      <w:r w:rsidRPr="001703B5">
        <w:rPr>
          <w:rFonts w:ascii="Arial" w:eastAsia="Calibri" w:hAnsi="Arial" w:cs="Arial"/>
          <w:sz w:val="22"/>
          <w:szCs w:val="22"/>
          <w:lang w:val="es-ES" w:eastAsia="en-US"/>
        </w:rPr>
        <w:t>Una de las medidas acogidas en nuestra legislación</w:t>
      </w:r>
      <w:r w:rsidRPr="001703B5">
        <w:rPr>
          <w:rFonts w:ascii="Arial" w:eastAsia="Calibri" w:hAnsi="Arial" w:cs="Arial"/>
          <w:sz w:val="22"/>
          <w:szCs w:val="22"/>
          <w:vertAlign w:val="superscript"/>
          <w:lang w:val="es-ES" w:eastAsia="en-US"/>
        </w:rPr>
        <w:footnoteReference w:id="2"/>
      </w:r>
      <w:r w:rsidRPr="001703B5">
        <w:rPr>
          <w:rFonts w:ascii="Arial" w:eastAsia="Calibri" w:hAnsi="Arial" w:cs="Arial"/>
          <w:sz w:val="22"/>
          <w:szCs w:val="22"/>
          <w:lang w:val="es-ES" w:eastAsia="en-US"/>
        </w:rPr>
        <w:t xml:space="preserve"> ha</w:t>
      </w:r>
      <w:r w:rsidR="00BE4CDB">
        <w:rPr>
          <w:rFonts w:ascii="Arial" w:eastAsia="Calibri" w:hAnsi="Arial" w:cs="Arial"/>
          <w:sz w:val="22"/>
          <w:szCs w:val="22"/>
          <w:lang w:val="es-ES" w:eastAsia="en-US"/>
        </w:rPr>
        <w:t xml:space="preserve">n sido las llamadas </w:t>
      </w:r>
      <w:r w:rsidR="00881B81">
        <w:rPr>
          <w:rFonts w:ascii="Arial" w:eastAsia="Calibri" w:hAnsi="Arial" w:cs="Arial"/>
          <w:i/>
          <w:iCs/>
          <w:sz w:val="22"/>
          <w:szCs w:val="22"/>
          <w:lang w:val="es-ES" w:eastAsia="en-US"/>
        </w:rPr>
        <w:t>acciones</w:t>
      </w:r>
      <w:r w:rsidRPr="00881B81">
        <w:rPr>
          <w:rFonts w:ascii="Arial" w:eastAsia="Calibri" w:hAnsi="Arial" w:cs="Arial"/>
          <w:i/>
          <w:iCs/>
          <w:sz w:val="22"/>
          <w:szCs w:val="22"/>
          <w:lang w:val="es-ES" w:eastAsia="en-US"/>
        </w:rPr>
        <w:t xml:space="preserve"> afirmativas</w:t>
      </w:r>
      <w:r w:rsidRPr="001703B5">
        <w:rPr>
          <w:rFonts w:ascii="Arial" w:eastAsia="Calibri" w:hAnsi="Arial" w:cs="Arial"/>
          <w:sz w:val="22"/>
          <w:szCs w:val="22"/>
          <w:lang w:val="es-ES" w:eastAsia="en-US"/>
        </w:rPr>
        <w:t xml:space="preserve"> a favor de la población </w:t>
      </w:r>
      <w:r w:rsidR="004A1958">
        <w:rPr>
          <w:rFonts w:ascii="Arial" w:eastAsia="Calibri" w:hAnsi="Arial" w:cs="Arial"/>
          <w:sz w:val="22"/>
          <w:szCs w:val="22"/>
          <w:lang w:val="es-ES" w:eastAsia="en-US"/>
        </w:rPr>
        <w:t>con</w:t>
      </w:r>
      <w:r w:rsidRPr="001703B5">
        <w:rPr>
          <w:rFonts w:ascii="Arial" w:eastAsia="Calibri" w:hAnsi="Arial" w:cs="Arial"/>
          <w:sz w:val="22"/>
          <w:szCs w:val="22"/>
          <w:lang w:val="es-ES" w:eastAsia="en-US"/>
        </w:rPr>
        <w:t xml:space="preserve"> discapacidad. </w:t>
      </w:r>
      <w:r w:rsidR="001016E0">
        <w:rPr>
          <w:rFonts w:ascii="Arial" w:eastAsia="Calibri" w:hAnsi="Arial" w:cs="Arial"/>
          <w:sz w:val="22"/>
          <w:szCs w:val="22"/>
          <w:lang w:val="es-ES" w:eastAsia="en-US"/>
        </w:rPr>
        <w:t>Pues bien</w:t>
      </w:r>
      <w:r w:rsidRPr="001703B5">
        <w:rPr>
          <w:rFonts w:ascii="Arial" w:eastAsia="Calibri" w:hAnsi="Arial" w:cs="Arial"/>
          <w:sz w:val="22"/>
          <w:szCs w:val="22"/>
          <w:lang w:val="es-ES" w:eastAsia="en-US"/>
        </w:rPr>
        <w:t xml:space="preserve">, las especiales condiciones de este grupo poblacional convierten a sus miembros en sujetos que se encuentran en un marcado estado de vulnerabilidad, lo que hace necesario que el Estado tome pasos y </w:t>
      </w:r>
      <w:r w:rsidRPr="001703B5">
        <w:rPr>
          <w:rFonts w:ascii="Arial" w:eastAsia="Calibri" w:hAnsi="Arial" w:cs="Arial"/>
          <w:sz w:val="22"/>
          <w:szCs w:val="22"/>
          <w:lang w:val="es-ES" w:eastAsia="en-US"/>
        </w:rPr>
        <w:lastRenderedPageBreak/>
        <w:t xml:space="preserve">acciones positivas en aras de propender por el logro de la igualdad material y la protección de las garantías fundamentales de las personas </w:t>
      </w:r>
      <w:r w:rsidR="00792A06">
        <w:rPr>
          <w:rFonts w:ascii="Arial" w:eastAsia="Calibri" w:hAnsi="Arial" w:cs="Arial"/>
          <w:sz w:val="22"/>
          <w:szCs w:val="22"/>
          <w:lang w:val="es-ES" w:eastAsia="en-US"/>
        </w:rPr>
        <w:t>con</w:t>
      </w:r>
      <w:r w:rsidRPr="001703B5">
        <w:rPr>
          <w:rFonts w:ascii="Arial" w:eastAsia="Calibri" w:hAnsi="Arial" w:cs="Arial"/>
          <w:sz w:val="22"/>
          <w:szCs w:val="22"/>
          <w:lang w:val="es-ES" w:eastAsia="en-US"/>
        </w:rPr>
        <w:t xml:space="preserve"> discapacidad. </w:t>
      </w:r>
    </w:p>
    <w:p w14:paraId="6DAA6AAE" w14:textId="77777777" w:rsidR="001703B5" w:rsidRPr="001703B5" w:rsidRDefault="001703B5" w:rsidP="001703B5">
      <w:pPr>
        <w:spacing w:after="120" w:line="276" w:lineRule="auto"/>
        <w:ind w:firstLine="708"/>
        <w:jc w:val="both"/>
        <w:rPr>
          <w:rFonts w:ascii="Arial" w:eastAsia="Calibri" w:hAnsi="Arial" w:cs="Arial"/>
          <w:color w:val="000000"/>
          <w:sz w:val="22"/>
          <w:szCs w:val="22"/>
          <w:lang w:val="es-MX" w:eastAsia="en-US"/>
        </w:rPr>
      </w:pPr>
      <w:bookmarkStart w:id="4" w:name="_Hlk80881345"/>
      <w:r w:rsidRPr="001703B5">
        <w:rPr>
          <w:rFonts w:ascii="Arial" w:eastAsia="Calibri" w:hAnsi="Arial" w:cs="Arial"/>
          <w:sz w:val="22"/>
          <w:szCs w:val="22"/>
          <w:lang w:val="es-ES" w:eastAsia="en-US"/>
        </w:rPr>
        <w:t xml:space="preserve">Por estas razones fue expedida </w:t>
      </w:r>
      <w:bookmarkStart w:id="5" w:name="_Hlk78197736"/>
      <w:r w:rsidRPr="001703B5">
        <w:rPr>
          <w:rFonts w:ascii="Arial" w:eastAsia="Calibri" w:hAnsi="Arial" w:cs="Arial"/>
          <w:sz w:val="22"/>
          <w:szCs w:val="22"/>
          <w:lang w:val="es-ES" w:eastAsia="en-US"/>
        </w:rPr>
        <w:t>la Ley Estatutaria 1618 del 27 de febrero de 2013</w:t>
      </w:r>
      <w:bookmarkEnd w:id="5"/>
      <w:r w:rsidRPr="001703B5">
        <w:rPr>
          <w:rFonts w:ascii="Arial" w:eastAsia="Calibri" w:hAnsi="Arial" w:cs="Arial"/>
          <w:sz w:val="22"/>
          <w:szCs w:val="22"/>
          <w:vertAlign w:val="superscript"/>
          <w:lang w:val="es-ES" w:eastAsia="en-US"/>
        </w:rPr>
        <w:footnoteReference w:id="3"/>
      </w:r>
      <w:r w:rsidRPr="001703B5">
        <w:rPr>
          <w:rFonts w:ascii="Arial" w:eastAsia="Calibri" w:hAnsi="Arial" w:cs="Arial"/>
          <w:sz w:val="22"/>
          <w:szCs w:val="22"/>
          <w:lang w:val="es-ES" w:eastAsia="en-US"/>
        </w:rPr>
        <w:t xml:space="preserve">, que tiene como objeto garantizar </w:t>
      </w:r>
      <w:r w:rsidRPr="001703B5">
        <w:rPr>
          <w:rFonts w:ascii="Arial" w:eastAsia="Calibri" w:hAnsi="Arial" w:cs="Arial"/>
          <w:color w:val="000000"/>
          <w:sz w:val="22"/>
          <w:szCs w:val="22"/>
          <w:lang w:val="es-MX" w:eastAsia="en-US"/>
        </w:rPr>
        <w:t xml:space="preserve">y asegurar el ejercicio efectivo de los derechos de las personas con discapacidad, mediante la adopción de medidas de inclusión, acciones afirmativas y de ajustes razonables, y la eliminación de toda forma de discriminación por razón de discapacidad –art. 1–. </w:t>
      </w:r>
    </w:p>
    <w:bookmarkEnd w:id="4"/>
    <w:p w14:paraId="3DCB8AC6" w14:textId="77777777" w:rsidR="001703B5" w:rsidRPr="001703B5" w:rsidRDefault="001703B5" w:rsidP="001703B5">
      <w:pPr>
        <w:spacing w:after="120" w:line="276" w:lineRule="auto"/>
        <w:ind w:firstLine="708"/>
        <w:jc w:val="both"/>
        <w:rPr>
          <w:rFonts w:ascii="Arial" w:eastAsia="Calibri" w:hAnsi="Arial" w:cs="Arial"/>
          <w:sz w:val="22"/>
          <w:szCs w:val="22"/>
          <w:lang w:val="es-MX" w:eastAsia="en-US"/>
        </w:rPr>
      </w:pPr>
      <w:r w:rsidRPr="001703B5">
        <w:rPr>
          <w:rFonts w:ascii="Arial" w:eastAsia="Calibri" w:hAnsi="Arial" w:cs="Arial"/>
          <w:color w:val="000000"/>
          <w:sz w:val="22"/>
          <w:szCs w:val="22"/>
          <w:lang w:val="es-MX" w:eastAsia="en-US"/>
        </w:rPr>
        <w:t>Las acciones afirmativas son definidas, por la misma ley, como todas las políticas, medidas o acciones dirigidas a favorecer a personas o grupos con algún tipo de discapacidad, con el fin de eliminar o reducir las desigualdades y barreras de tipo actitudinal, social, cultural o económico que los afecten –art. 2–.</w:t>
      </w:r>
      <w:r w:rsidRPr="001703B5">
        <w:rPr>
          <w:rFonts w:ascii="Arial" w:eastAsia="Calibri" w:hAnsi="Arial" w:cs="Arial"/>
          <w:sz w:val="22"/>
          <w:szCs w:val="22"/>
          <w:lang w:val="es-MX" w:eastAsia="en-US"/>
        </w:rPr>
        <w:t xml:space="preserve"> </w:t>
      </w:r>
      <w:r w:rsidRPr="001703B5">
        <w:rPr>
          <w:rFonts w:ascii="Arial" w:eastAsia="Calibri" w:hAnsi="Arial" w:cs="Arial"/>
          <w:color w:val="000000"/>
          <w:sz w:val="22"/>
          <w:szCs w:val="22"/>
          <w:lang w:val="es-MX" w:eastAsia="en-US"/>
        </w:rPr>
        <w:t xml:space="preserve">Además, establece un deber genérico en las entidades públicas del orden nacional, departamental, municipal, distrital y local, de propender por la inclusión real y efectiva de las personas con discapacidad y de asegurar que todas las políticas, planes y programas garanticen el ejercicio total y efectivo de sus derechos. </w:t>
      </w:r>
      <w:r w:rsidRPr="001703B5">
        <w:rPr>
          <w:rFonts w:ascii="Arial" w:eastAsia="Calibri" w:hAnsi="Arial" w:cs="Arial"/>
          <w:color w:val="000000"/>
          <w:sz w:val="22"/>
          <w:szCs w:val="22"/>
          <w:lang w:val="es-MX" w:eastAsia="en-US"/>
        </w:rPr>
        <w:tab/>
      </w:r>
    </w:p>
    <w:p w14:paraId="4497A79E" w14:textId="1CD4F88F" w:rsidR="001703B5" w:rsidRPr="001703B5" w:rsidRDefault="001703B5" w:rsidP="001703B5">
      <w:pPr>
        <w:spacing w:line="276" w:lineRule="auto"/>
        <w:ind w:firstLine="708"/>
        <w:jc w:val="both"/>
        <w:rPr>
          <w:rFonts w:ascii="Arial" w:eastAsia="Calibri" w:hAnsi="Arial" w:cs="Arial"/>
          <w:color w:val="000000"/>
          <w:sz w:val="22"/>
          <w:szCs w:val="22"/>
          <w:lang w:val="es-MX" w:eastAsia="en-US"/>
        </w:rPr>
      </w:pPr>
      <w:r w:rsidRPr="001703B5">
        <w:rPr>
          <w:rFonts w:ascii="Arial" w:eastAsia="Calibri" w:hAnsi="Arial" w:cs="Arial"/>
          <w:color w:val="000000"/>
          <w:sz w:val="22"/>
          <w:szCs w:val="22"/>
          <w:lang w:val="es-MX" w:eastAsia="en-US"/>
        </w:rPr>
        <w:t xml:space="preserve">El artículo 13 de la </w:t>
      </w:r>
      <w:r w:rsidR="00DF4D70">
        <w:rPr>
          <w:rFonts w:ascii="Arial" w:eastAsia="Calibri" w:hAnsi="Arial" w:cs="Arial"/>
          <w:color w:val="000000"/>
          <w:sz w:val="22"/>
          <w:szCs w:val="22"/>
          <w:lang w:val="es-MX" w:eastAsia="en-US"/>
        </w:rPr>
        <w:t>mencionada ley</w:t>
      </w:r>
      <w:r w:rsidRPr="001703B5">
        <w:rPr>
          <w:rFonts w:ascii="Arial" w:eastAsia="Calibri" w:hAnsi="Arial" w:cs="Arial"/>
          <w:color w:val="000000"/>
          <w:sz w:val="22"/>
          <w:szCs w:val="22"/>
          <w:lang w:val="es-MX" w:eastAsia="en-US"/>
        </w:rPr>
        <w:t>, en un claro ejemplo de</w:t>
      </w:r>
      <w:r w:rsidR="006E252C">
        <w:rPr>
          <w:rFonts w:ascii="Arial" w:eastAsia="Calibri" w:hAnsi="Arial" w:cs="Arial"/>
          <w:color w:val="000000"/>
          <w:sz w:val="22"/>
          <w:szCs w:val="22"/>
          <w:lang w:val="es-MX" w:eastAsia="en-US"/>
        </w:rPr>
        <w:t xml:space="preserve"> establecer</w:t>
      </w:r>
      <w:r w:rsidRPr="001703B5">
        <w:rPr>
          <w:rFonts w:ascii="Arial" w:eastAsia="Calibri" w:hAnsi="Arial" w:cs="Arial"/>
          <w:color w:val="000000"/>
          <w:sz w:val="22"/>
          <w:szCs w:val="22"/>
          <w:lang w:val="es-MX" w:eastAsia="en-US"/>
        </w:rPr>
        <w:t xml:space="preserve"> acciones afirmativas</w:t>
      </w:r>
      <w:r w:rsidR="006E252C">
        <w:rPr>
          <w:rFonts w:ascii="Arial" w:eastAsia="Calibri" w:hAnsi="Arial" w:cs="Arial"/>
          <w:color w:val="000000"/>
          <w:sz w:val="22"/>
          <w:szCs w:val="22"/>
          <w:lang w:val="es-MX" w:eastAsia="en-US"/>
        </w:rPr>
        <w:t xml:space="preserve"> en pro de este grupo poblacional</w:t>
      </w:r>
      <w:r w:rsidRPr="001703B5">
        <w:rPr>
          <w:rFonts w:ascii="Arial" w:eastAsia="Calibri" w:hAnsi="Arial" w:cs="Arial"/>
          <w:color w:val="000000"/>
          <w:sz w:val="22"/>
          <w:szCs w:val="22"/>
          <w:lang w:val="es-MX" w:eastAsia="en-US"/>
        </w:rPr>
        <w:t>,</w:t>
      </w:r>
      <w:r w:rsidR="00136056">
        <w:rPr>
          <w:rFonts w:ascii="Arial" w:eastAsia="Calibri" w:hAnsi="Arial" w:cs="Arial"/>
          <w:color w:val="000000"/>
          <w:sz w:val="22"/>
          <w:szCs w:val="22"/>
          <w:lang w:val="es-MX" w:eastAsia="en-US"/>
        </w:rPr>
        <w:t xml:space="preserve"> en especial, para garantizar el derecho al trabajo en términos de igualdad de oportunidades, equidad e inclusión,</w:t>
      </w:r>
      <w:r w:rsidRPr="001703B5">
        <w:rPr>
          <w:rFonts w:ascii="Arial" w:eastAsia="Calibri" w:hAnsi="Arial" w:cs="Arial"/>
          <w:color w:val="000000"/>
          <w:sz w:val="22"/>
          <w:szCs w:val="22"/>
          <w:lang w:val="es-MX" w:eastAsia="en-US"/>
        </w:rPr>
        <w:t xml:space="preserve"> dispuso que el Gobierno Nacional reglamentaría lo concerniente a la asignación de puntaje adicional </w:t>
      </w:r>
      <w:r w:rsidRPr="001703B5">
        <w:rPr>
          <w:rFonts w:ascii="Arial" w:eastAsia="Calibri" w:hAnsi="Arial" w:cs="Arial"/>
          <w:sz w:val="21"/>
          <w:szCs w:val="21"/>
          <w:lang w:eastAsia="en-US"/>
        </w:rPr>
        <w:t>«</w:t>
      </w:r>
      <w:r w:rsidRPr="001703B5">
        <w:rPr>
          <w:rFonts w:ascii="Arial" w:eastAsia="Calibri" w:hAnsi="Arial" w:cs="Arial"/>
          <w:color w:val="000000"/>
          <w:sz w:val="22"/>
          <w:szCs w:val="22"/>
          <w:lang w:val="es-MX" w:eastAsia="en-US"/>
        </w:rPr>
        <w:t>en los procesos de licitación pública, concurso de méritos y contratación directa</w:t>
      </w:r>
      <w:r w:rsidRPr="001703B5">
        <w:rPr>
          <w:rFonts w:ascii="Arial" w:eastAsia="Calibri" w:hAnsi="Arial" w:cs="Arial"/>
          <w:sz w:val="21"/>
          <w:szCs w:val="21"/>
          <w:lang w:val="es-MX" w:eastAsia="en-US"/>
        </w:rPr>
        <w:t>»</w:t>
      </w:r>
      <w:r w:rsidRPr="001703B5">
        <w:rPr>
          <w:rFonts w:ascii="Arial" w:eastAsia="Calibri" w:hAnsi="Arial" w:cs="Arial"/>
          <w:color w:val="000000"/>
          <w:sz w:val="22"/>
          <w:szCs w:val="22"/>
          <w:lang w:val="es-MX" w:eastAsia="en-US"/>
        </w:rPr>
        <w:t xml:space="preserve"> para las empresas que en su planta de personal tengan vinculadas a personas con discapacidad, así como un sistema de preferencia</w:t>
      </w:r>
      <w:r w:rsidR="00851D95">
        <w:rPr>
          <w:rFonts w:ascii="Arial" w:eastAsia="Calibri" w:hAnsi="Arial" w:cs="Arial"/>
          <w:color w:val="000000"/>
          <w:sz w:val="22"/>
          <w:szCs w:val="22"/>
          <w:lang w:val="es-MX" w:eastAsia="en-US"/>
        </w:rPr>
        <w:t>s</w:t>
      </w:r>
      <w:r w:rsidRPr="001703B5">
        <w:rPr>
          <w:rFonts w:ascii="Arial" w:eastAsia="Calibri" w:hAnsi="Arial" w:cs="Arial"/>
          <w:color w:val="000000"/>
          <w:sz w:val="22"/>
          <w:szCs w:val="22"/>
          <w:lang w:val="es-MX" w:eastAsia="en-US"/>
        </w:rPr>
        <w:t xml:space="preserve"> </w:t>
      </w:r>
      <w:r w:rsidR="002A5BE3">
        <w:rPr>
          <w:rFonts w:ascii="Arial" w:eastAsia="Calibri" w:hAnsi="Arial" w:cs="Arial"/>
          <w:color w:val="000000"/>
          <w:sz w:val="22"/>
          <w:szCs w:val="22"/>
          <w:lang w:val="es-MX" w:eastAsia="en-US"/>
        </w:rPr>
        <w:t>en los procesos de contratación</w:t>
      </w:r>
      <w:r w:rsidRPr="001703B5">
        <w:rPr>
          <w:rFonts w:ascii="Arial" w:eastAsia="Calibri" w:hAnsi="Arial" w:cs="Arial"/>
          <w:color w:val="000000"/>
          <w:sz w:val="22"/>
          <w:szCs w:val="22"/>
          <w:lang w:val="es-MX" w:eastAsia="en-US"/>
        </w:rPr>
        <w:t>, en los siguientes términos:</w:t>
      </w:r>
    </w:p>
    <w:p w14:paraId="09064280" w14:textId="77777777" w:rsidR="001703B5" w:rsidRPr="001703B5" w:rsidRDefault="001703B5" w:rsidP="001703B5">
      <w:pPr>
        <w:spacing w:line="276" w:lineRule="auto"/>
        <w:jc w:val="both"/>
        <w:rPr>
          <w:rFonts w:ascii="Arial" w:eastAsia="Calibri" w:hAnsi="Arial" w:cs="Arial"/>
          <w:color w:val="000000"/>
          <w:sz w:val="22"/>
          <w:szCs w:val="22"/>
          <w:lang w:val="es-MX" w:eastAsia="en-US"/>
        </w:rPr>
      </w:pPr>
    </w:p>
    <w:p w14:paraId="5031E3C5" w14:textId="77777777" w:rsidR="001703B5" w:rsidRPr="001703B5" w:rsidRDefault="001703B5" w:rsidP="001703B5">
      <w:pPr>
        <w:ind w:left="709" w:right="709"/>
        <w:jc w:val="both"/>
        <w:rPr>
          <w:rFonts w:ascii="Arial" w:eastAsia="Calibri" w:hAnsi="Arial" w:cs="Arial"/>
          <w:color w:val="000000"/>
          <w:sz w:val="21"/>
          <w:szCs w:val="21"/>
          <w:lang w:val="es-MX" w:eastAsia="en-US"/>
        </w:rPr>
      </w:pPr>
      <w:r w:rsidRPr="001703B5">
        <w:rPr>
          <w:rFonts w:ascii="Arial" w:eastAsia="Calibri" w:hAnsi="Arial" w:cs="Arial"/>
          <w:color w:val="000000"/>
          <w:sz w:val="21"/>
          <w:szCs w:val="21"/>
          <w:lang w:val="es-MX" w:eastAsia="en-U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24FBCA0B" w14:textId="77777777" w:rsidR="001703B5" w:rsidRPr="001703B5" w:rsidRDefault="001703B5" w:rsidP="001703B5">
      <w:pPr>
        <w:ind w:left="709" w:right="709"/>
        <w:jc w:val="both"/>
        <w:rPr>
          <w:rFonts w:ascii="Arial" w:eastAsia="Calibri" w:hAnsi="Arial" w:cs="Arial"/>
          <w:color w:val="000000"/>
          <w:sz w:val="21"/>
          <w:szCs w:val="21"/>
          <w:lang w:val="es-MX" w:eastAsia="en-US"/>
        </w:rPr>
      </w:pPr>
    </w:p>
    <w:p w14:paraId="6A82DACA" w14:textId="77777777" w:rsidR="001703B5" w:rsidRPr="001703B5" w:rsidRDefault="001703B5" w:rsidP="001703B5">
      <w:pPr>
        <w:ind w:left="709" w:right="709"/>
        <w:jc w:val="both"/>
        <w:rPr>
          <w:rFonts w:ascii="Arial" w:eastAsia="Calibri" w:hAnsi="Arial" w:cs="Arial"/>
          <w:color w:val="000000"/>
          <w:sz w:val="21"/>
          <w:szCs w:val="21"/>
          <w:lang w:val="es-MX" w:eastAsia="en-US"/>
        </w:rPr>
      </w:pPr>
      <w:r w:rsidRPr="001703B5">
        <w:rPr>
          <w:rFonts w:ascii="Arial" w:eastAsia="Calibri" w:hAnsi="Arial" w:cs="Arial"/>
          <w:color w:val="000000"/>
          <w:sz w:val="21"/>
          <w:szCs w:val="21"/>
          <w:lang w:val="es-MX" w:eastAsia="en-U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39106C92" w14:textId="77777777" w:rsidR="001703B5" w:rsidRPr="001703B5" w:rsidRDefault="001703B5" w:rsidP="001703B5">
      <w:pPr>
        <w:ind w:left="709" w:right="709"/>
        <w:jc w:val="both"/>
        <w:rPr>
          <w:rFonts w:ascii="Arial" w:eastAsia="Calibri" w:hAnsi="Arial" w:cs="Arial"/>
          <w:color w:val="000000"/>
          <w:sz w:val="21"/>
          <w:szCs w:val="21"/>
          <w:lang w:val="es-MX" w:eastAsia="en-US"/>
        </w:rPr>
      </w:pPr>
      <w:r w:rsidRPr="001703B5">
        <w:rPr>
          <w:rFonts w:ascii="Arial" w:eastAsia="Calibri" w:hAnsi="Arial" w:cs="Arial"/>
          <w:color w:val="000000"/>
          <w:sz w:val="21"/>
          <w:szCs w:val="21"/>
          <w:lang w:val="es-MX" w:eastAsia="en-US"/>
        </w:rPr>
        <w:t>[…]</w:t>
      </w:r>
    </w:p>
    <w:p w14:paraId="4621FA2D" w14:textId="77777777" w:rsidR="001703B5" w:rsidRPr="001703B5" w:rsidRDefault="001703B5" w:rsidP="001703B5">
      <w:pPr>
        <w:ind w:left="708" w:right="709"/>
        <w:jc w:val="both"/>
        <w:rPr>
          <w:rFonts w:ascii="Arial" w:eastAsia="Calibri" w:hAnsi="Arial" w:cs="Arial"/>
          <w:color w:val="000000"/>
          <w:sz w:val="21"/>
          <w:szCs w:val="21"/>
          <w:lang w:val="es-MX" w:eastAsia="en-US"/>
        </w:rPr>
      </w:pPr>
    </w:p>
    <w:p w14:paraId="208761B9" w14:textId="77777777" w:rsidR="001703B5" w:rsidRPr="001703B5" w:rsidRDefault="001703B5" w:rsidP="001703B5">
      <w:pPr>
        <w:ind w:left="708" w:right="709"/>
        <w:jc w:val="both"/>
        <w:rPr>
          <w:rFonts w:ascii="Arial" w:eastAsia="Calibri" w:hAnsi="Arial" w:cs="Arial"/>
          <w:color w:val="000000"/>
          <w:sz w:val="21"/>
          <w:szCs w:val="21"/>
          <w:lang w:val="es-MX" w:eastAsia="en-US"/>
        </w:rPr>
      </w:pPr>
      <w:r w:rsidRPr="001703B5">
        <w:rPr>
          <w:rFonts w:ascii="Arial" w:eastAsia="Calibri" w:hAnsi="Arial" w:cs="Arial"/>
          <w:color w:val="000000"/>
          <w:sz w:val="21"/>
          <w:szCs w:val="21"/>
          <w:lang w:val="es-MX" w:eastAsia="en-US"/>
        </w:rPr>
        <w:lastRenderedPageBreak/>
        <w:t xml:space="preserve">8. Los </w:t>
      </w:r>
      <w:proofErr w:type="gramStart"/>
      <w:r w:rsidRPr="001703B5">
        <w:rPr>
          <w:rFonts w:ascii="Arial" w:eastAsia="Calibri" w:hAnsi="Arial" w:cs="Arial"/>
          <w:color w:val="000000"/>
          <w:sz w:val="21"/>
          <w:szCs w:val="21"/>
          <w:lang w:val="es-MX" w:eastAsia="en-US"/>
        </w:rPr>
        <w:t>gobiernos nacional</w:t>
      </w:r>
      <w:proofErr w:type="gramEnd"/>
      <w:r w:rsidRPr="001703B5">
        <w:rPr>
          <w:rFonts w:ascii="Arial" w:eastAsia="Calibri" w:hAnsi="Arial" w:cs="Arial"/>
          <w:color w:val="000000"/>
          <w:sz w:val="21"/>
          <w:szCs w:val="21"/>
          <w:lang w:val="es-MX" w:eastAsia="en-US"/>
        </w:rPr>
        <w:t>, departamentales, distritales y municipales, deberán fijar mediante decreto reglamentario, en los procesos de selección de los contratistas y proveedores, un sistema de preferencias a favor de las personas con discapacidad.</w:t>
      </w:r>
    </w:p>
    <w:p w14:paraId="04BCB3BA" w14:textId="77777777" w:rsidR="001703B5" w:rsidRPr="001703B5" w:rsidRDefault="001703B5" w:rsidP="001703B5">
      <w:pPr>
        <w:spacing w:line="276" w:lineRule="auto"/>
        <w:jc w:val="both"/>
        <w:rPr>
          <w:rFonts w:ascii="Arial" w:eastAsia="Calibri" w:hAnsi="Arial" w:cs="Arial"/>
          <w:sz w:val="22"/>
          <w:szCs w:val="22"/>
          <w:lang w:val="es-ES_tradnl" w:eastAsia="en-US"/>
        </w:rPr>
      </w:pPr>
    </w:p>
    <w:p w14:paraId="56479EEA" w14:textId="77777777" w:rsidR="001703B5" w:rsidRPr="001703B5" w:rsidRDefault="001703B5" w:rsidP="001703B5">
      <w:pPr>
        <w:spacing w:after="120" w:line="276" w:lineRule="auto"/>
        <w:ind w:firstLine="709"/>
        <w:jc w:val="both"/>
        <w:rPr>
          <w:rFonts w:ascii="Arial" w:eastAsia="Calibri" w:hAnsi="Arial" w:cs="Arial"/>
          <w:color w:val="000000"/>
          <w:sz w:val="22"/>
          <w:szCs w:val="22"/>
          <w:lang w:val="es-MX" w:eastAsia="en-US"/>
        </w:rPr>
      </w:pPr>
      <w:r w:rsidRPr="001703B5">
        <w:rPr>
          <w:rFonts w:ascii="Arial" w:eastAsia="Calibri" w:hAnsi="Arial" w:cs="Arial"/>
          <w:sz w:val="22"/>
          <w:szCs w:val="22"/>
          <w:lang w:val="es-MX" w:eastAsia="en-US"/>
        </w:rPr>
        <w:t>A su turno, el numeral 7 del mismo artículo dispuso que «</w:t>
      </w:r>
      <w:r w:rsidRPr="001703B5">
        <w:rPr>
          <w:rFonts w:ascii="Arial" w:eastAsia="Calibri" w:hAnsi="Arial" w:cs="Arial"/>
          <w:color w:val="000000"/>
          <w:sz w:val="22"/>
          <w:szCs w:val="22"/>
          <w:lang w:val="es-MX" w:eastAsia="en-US"/>
        </w:rPr>
        <w:t>el Gobierno Nacional deberá implementar mediante Decreto reglamentario un sistema de preferencias a favor de los empleadores particulares que vinculen laboralmente personas con discapacidad debidamente certificadas, en un porcentaje mínimo del 10% de su planta de trabajadores. Tal sistema de preferencias será aplicable a los procesos de adjudicación y celebración de contratos, y al otorgamiento de créditos o subvenciones de organismos estatales».</w:t>
      </w:r>
    </w:p>
    <w:p w14:paraId="11B119BC" w14:textId="16433AFC" w:rsidR="001703B5" w:rsidRPr="001703B5" w:rsidRDefault="001703B5" w:rsidP="001703B5">
      <w:pPr>
        <w:spacing w:line="276" w:lineRule="auto"/>
        <w:ind w:firstLine="708"/>
        <w:jc w:val="both"/>
        <w:rPr>
          <w:rFonts w:ascii="Arial" w:eastAsia="Calibri" w:hAnsi="Arial" w:cs="Arial"/>
          <w:sz w:val="22"/>
          <w:szCs w:val="22"/>
          <w:lang w:val="es-MX" w:eastAsia="en-US"/>
        </w:rPr>
      </w:pPr>
      <w:r w:rsidRPr="001703B5">
        <w:rPr>
          <w:rFonts w:ascii="Arial" w:eastAsia="Calibri" w:hAnsi="Arial" w:cs="Arial"/>
          <w:sz w:val="22"/>
          <w:szCs w:val="22"/>
          <w:lang w:val="es-MX" w:eastAsia="en-US"/>
        </w:rPr>
        <w:t xml:space="preserve">En suma, </w:t>
      </w:r>
      <w:r w:rsidRPr="001703B5">
        <w:rPr>
          <w:rFonts w:ascii="Arial" w:eastAsia="Calibri" w:hAnsi="Arial" w:cs="Arial"/>
          <w:sz w:val="22"/>
          <w:szCs w:val="22"/>
          <w:lang w:val="es-ES" w:eastAsia="en-US"/>
        </w:rPr>
        <w:t xml:space="preserve">la Ley 1618 del 27 de febrero de 2013, en desarrollo de las políticas dirigidas a favorecer a personas o grupos con algún tipo de discapacidad, introdujo una serie de </w:t>
      </w:r>
      <w:r w:rsidRPr="001703B5">
        <w:rPr>
          <w:rFonts w:ascii="Arial" w:eastAsia="Calibri" w:hAnsi="Arial" w:cs="Arial"/>
          <w:sz w:val="22"/>
          <w:szCs w:val="22"/>
          <w:lang w:val="es-MX" w:eastAsia="en-US"/>
        </w:rPr>
        <w:t>incentivos en los procesos de contratación en favor de este grupo de personas de especial protección constitucional.</w:t>
      </w:r>
    </w:p>
    <w:p w14:paraId="1DE8B417" w14:textId="77777777" w:rsidR="00F2750A" w:rsidRPr="000419CE" w:rsidRDefault="00F2750A" w:rsidP="00F2750A">
      <w:pPr>
        <w:spacing w:line="276" w:lineRule="auto"/>
        <w:jc w:val="both"/>
        <w:rPr>
          <w:rFonts w:ascii="Arial" w:eastAsia="Calibri" w:hAnsi="Arial" w:cs="Arial"/>
          <w:b/>
          <w:sz w:val="22"/>
          <w:lang w:val="es-ES_tradnl"/>
        </w:rPr>
      </w:pPr>
    </w:p>
    <w:p w14:paraId="03518E55" w14:textId="5E260F51" w:rsidR="00F2750A" w:rsidRPr="0081338F" w:rsidRDefault="00F2750A" w:rsidP="00F2750A">
      <w:pPr>
        <w:tabs>
          <w:tab w:val="left" w:pos="426"/>
        </w:tabs>
        <w:jc w:val="both"/>
        <w:rPr>
          <w:rFonts w:ascii="Arial" w:hAnsi="Arial" w:cs="Arial"/>
          <w:b/>
          <w:sz w:val="22"/>
          <w:szCs w:val="22"/>
          <w:lang w:val="es-ES_tradnl" w:eastAsia="en-GB"/>
        </w:rPr>
      </w:pPr>
      <w:r w:rsidRPr="0081338F">
        <w:rPr>
          <w:rFonts w:ascii="Arial" w:hAnsi="Arial" w:cs="Arial"/>
          <w:b/>
          <w:sz w:val="22"/>
          <w:szCs w:val="22"/>
          <w:lang w:val="es-ES" w:eastAsia="en-GB"/>
        </w:rPr>
        <w:t>2.</w:t>
      </w:r>
      <w:r w:rsidR="00A131F5">
        <w:rPr>
          <w:rFonts w:ascii="Arial" w:hAnsi="Arial" w:cs="Arial"/>
          <w:b/>
          <w:sz w:val="22"/>
          <w:szCs w:val="22"/>
          <w:lang w:val="es-ES" w:eastAsia="en-GB"/>
        </w:rPr>
        <w:t>2</w:t>
      </w:r>
      <w:r w:rsidRPr="0081338F">
        <w:rPr>
          <w:rFonts w:ascii="Arial" w:hAnsi="Arial" w:cs="Arial"/>
          <w:b/>
          <w:sz w:val="22"/>
          <w:szCs w:val="22"/>
          <w:lang w:val="es-ES" w:eastAsia="en-GB"/>
        </w:rPr>
        <w:t xml:space="preserve"> Puntaje adicional en procesos de contratación estatal para favorecer a proponentes que contraten personas con discapacidad</w:t>
      </w:r>
    </w:p>
    <w:p w14:paraId="6ACDFA4A" w14:textId="77777777" w:rsidR="00F2750A" w:rsidRPr="0081338F" w:rsidRDefault="00F2750A" w:rsidP="00F2750A">
      <w:pPr>
        <w:tabs>
          <w:tab w:val="left" w:pos="426"/>
        </w:tabs>
        <w:spacing w:line="276" w:lineRule="auto"/>
        <w:jc w:val="both"/>
        <w:rPr>
          <w:rFonts w:ascii="ArialMT" w:hAnsi="ArialMT"/>
          <w:sz w:val="22"/>
          <w:szCs w:val="22"/>
          <w:lang w:val="es-ES"/>
        </w:rPr>
      </w:pPr>
    </w:p>
    <w:p w14:paraId="64754E2E" w14:textId="18835A74" w:rsidR="00F2750A" w:rsidRPr="00233F45" w:rsidRDefault="00F2750A" w:rsidP="00233F45">
      <w:pPr>
        <w:spacing w:after="120" w:line="276" w:lineRule="auto"/>
        <w:jc w:val="both"/>
        <w:rPr>
          <w:rFonts w:ascii="Arial" w:hAnsi="Arial" w:cs="Arial"/>
          <w:sz w:val="22"/>
          <w:szCs w:val="22"/>
          <w:lang w:val="es-ES"/>
        </w:rPr>
      </w:pPr>
      <w:r w:rsidRPr="0081338F">
        <w:rPr>
          <w:rFonts w:ascii="Arial" w:hAnsi="Arial" w:cs="Arial"/>
          <w:sz w:val="22"/>
          <w:szCs w:val="22"/>
          <w:lang w:val="es-ES"/>
        </w:rPr>
        <w:t>C</w:t>
      </w:r>
      <w:r w:rsidR="00DC68BE">
        <w:rPr>
          <w:rFonts w:ascii="Arial" w:hAnsi="Arial" w:cs="Arial"/>
          <w:sz w:val="22"/>
          <w:szCs w:val="22"/>
          <w:lang w:val="es-ES"/>
        </w:rPr>
        <w:t xml:space="preserve">omo se expuso anteriormente, </w:t>
      </w:r>
      <w:r w:rsidR="00CC1397">
        <w:rPr>
          <w:rFonts w:ascii="Arial" w:hAnsi="Arial" w:cs="Arial"/>
          <w:sz w:val="22"/>
          <w:szCs w:val="22"/>
          <w:lang w:val="es-ES"/>
        </w:rPr>
        <w:t>l</w:t>
      </w:r>
      <w:r w:rsidRPr="0081338F">
        <w:rPr>
          <w:rFonts w:ascii="Arial" w:hAnsi="Arial" w:cs="Arial"/>
          <w:sz w:val="22"/>
          <w:szCs w:val="22"/>
          <w:lang w:val="es-ES"/>
        </w:rPr>
        <w:t>a Ley 1618 de 2013</w:t>
      </w:r>
      <w:r w:rsidR="004B1B1F">
        <w:rPr>
          <w:rFonts w:ascii="Arial" w:hAnsi="Arial" w:cs="Arial"/>
          <w:sz w:val="22"/>
          <w:szCs w:val="22"/>
          <w:lang w:val="es-ES"/>
        </w:rPr>
        <w:t xml:space="preserve"> </w:t>
      </w:r>
      <w:r w:rsidRPr="0081338F">
        <w:rPr>
          <w:rFonts w:ascii="Arial" w:hAnsi="Arial" w:cs="Arial"/>
          <w:sz w:val="22"/>
          <w:szCs w:val="22"/>
        </w:rPr>
        <w:t>establec</w:t>
      </w:r>
      <w:r w:rsidR="004B1B1F">
        <w:rPr>
          <w:rFonts w:ascii="Arial" w:hAnsi="Arial" w:cs="Arial"/>
          <w:sz w:val="22"/>
          <w:szCs w:val="22"/>
        </w:rPr>
        <w:t>ió</w:t>
      </w:r>
      <w:r w:rsidRPr="0081338F">
        <w:rPr>
          <w:rFonts w:ascii="Arial" w:hAnsi="Arial" w:cs="Arial"/>
          <w:sz w:val="22"/>
          <w:szCs w:val="22"/>
        </w:rPr>
        <w:t xml:space="preserve"> disposiciones para garantizar el pleno ejercicio de los derechos de</w:t>
      </w:r>
      <w:r w:rsidR="00BA41D4">
        <w:rPr>
          <w:rFonts w:ascii="Arial" w:hAnsi="Arial" w:cs="Arial"/>
          <w:sz w:val="22"/>
          <w:szCs w:val="22"/>
        </w:rPr>
        <w:t xml:space="preserve"> las</w:t>
      </w:r>
      <w:r w:rsidRPr="0081338F">
        <w:rPr>
          <w:rFonts w:ascii="Arial" w:hAnsi="Arial" w:cs="Arial"/>
          <w:sz w:val="22"/>
          <w:szCs w:val="22"/>
        </w:rPr>
        <w:t xml:space="preserve"> </w:t>
      </w:r>
      <w:r w:rsidR="00BA41D4" w:rsidRPr="0081338F">
        <w:rPr>
          <w:rFonts w:ascii="Arial" w:hAnsi="Arial" w:cs="Arial"/>
          <w:sz w:val="22"/>
          <w:szCs w:val="22"/>
        </w:rPr>
        <w:t xml:space="preserve">personas </w:t>
      </w:r>
      <w:r w:rsidR="00BA41D4">
        <w:rPr>
          <w:rFonts w:ascii="Arial" w:hAnsi="Arial" w:cs="Arial"/>
          <w:sz w:val="22"/>
          <w:szCs w:val="22"/>
        </w:rPr>
        <w:t>con</w:t>
      </w:r>
      <w:r w:rsidR="00BA41D4" w:rsidRPr="0081338F">
        <w:rPr>
          <w:rFonts w:ascii="Arial" w:hAnsi="Arial" w:cs="Arial"/>
          <w:sz w:val="22"/>
          <w:szCs w:val="22"/>
        </w:rPr>
        <w:t xml:space="preserve"> discapacidad</w:t>
      </w:r>
      <w:r w:rsidRPr="0081338F">
        <w:rPr>
          <w:rFonts w:ascii="Arial" w:hAnsi="Arial" w:cs="Arial"/>
          <w:sz w:val="22"/>
          <w:szCs w:val="22"/>
        </w:rPr>
        <w:t xml:space="preserve">, mediante la adopción de medidas de inclusión, así como de acciones afirmativas que buscan favorecer y promover </w:t>
      </w:r>
      <w:r w:rsidR="00CC1397" w:rsidRPr="0081338F">
        <w:rPr>
          <w:rFonts w:ascii="Arial" w:hAnsi="Arial" w:cs="Arial"/>
          <w:sz w:val="22"/>
          <w:szCs w:val="22"/>
          <w:lang w:val="es-ES"/>
        </w:rPr>
        <w:t xml:space="preserve">la igualdad real y efectiva de </w:t>
      </w:r>
      <w:r w:rsidR="00C459C8">
        <w:rPr>
          <w:rFonts w:ascii="Arial" w:hAnsi="Arial" w:cs="Arial"/>
          <w:sz w:val="22"/>
          <w:szCs w:val="22"/>
          <w:lang w:val="es-ES"/>
        </w:rPr>
        <w:t xml:space="preserve">dicho grupo. </w:t>
      </w:r>
    </w:p>
    <w:p w14:paraId="03453419" w14:textId="5F3D7030" w:rsidR="00F2750A" w:rsidRPr="0081338F" w:rsidRDefault="00F2750A" w:rsidP="00F2750A">
      <w:pPr>
        <w:tabs>
          <w:tab w:val="left" w:pos="426"/>
        </w:tabs>
        <w:spacing w:line="276" w:lineRule="auto"/>
        <w:ind w:firstLine="709"/>
        <w:jc w:val="both"/>
        <w:rPr>
          <w:rFonts w:ascii="Arial" w:hAnsi="Arial" w:cs="Arial"/>
          <w:bCs/>
          <w:sz w:val="22"/>
          <w:szCs w:val="22"/>
          <w:lang w:val="es-ES"/>
        </w:rPr>
      </w:pPr>
      <w:r w:rsidRPr="0081338F">
        <w:rPr>
          <w:rFonts w:ascii="Arial" w:hAnsi="Arial" w:cs="Arial"/>
          <w:bCs/>
          <w:sz w:val="22"/>
          <w:szCs w:val="22"/>
          <w:lang w:val="es-ES"/>
        </w:rPr>
        <w:t xml:space="preserve">En cumplimiento de lo anterior, el Gobierno Nacional, </w:t>
      </w:r>
      <w:r w:rsidRPr="0081338F">
        <w:rPr>
          <w:rFonts w:ascii="Arial" w:hAnsi="Arial" w:cs="Arial"/>
          <w:sz w:val="22"/>
          <w:szCs w:val="22"/>
          <w:lang w:val="es-ES"/>
        </w:rPr>
        <w:t>en ejercicio de su facultad reglamentaria</w:t>
      </w:r>
      <w:r w:rsidRPr="0081338F">
        <w:rPr>
          <w:rFonts w:ascii="Arial" w:hAnsi="Arial" w:cs="Arial"/>
          <w:bCs/>
          <w:sz w:val="22"/>
          <w:szCs w:val="22"/>
          <w:lang w:val="es-ES"/>
        </w:rPr>
        <w:t>, expidió el Decreto 392 del 2018,</w:t>
      </w:r>
      <w:r w:rsidRPr="0081338F">
        <w:rPr>
          <w:rFonts w:ascii="Arial" w:hAnsi="Arial" w:cs="Arial"/>
          <w:sz w:val="22"/>
          <w:szCs w:val="22"/>
          <w:lang w:val="es-ES_tradnl"/>
        </w:rPr>
        <w:t xml:space="preserve"> «Por el cual se reglamentan los numerales 1 y 8 del artículo 13 de la Ley 1618 de 2013, sobre incentivos en Procesos de Contratación en favor de personas con discapacidad». Este Decreto adiciona el artículo 2.2.1.2.4.</w:t>
      </w:r>
      <w:r w:rsidR="004F24F5">
        <w:rPr>
          <w:rFonts w:ascii="Arial" w:hAnsi="Arial" w:cs="Arial"/>
          <w:sz w:val="22"/>
          <w:szCs w:val="22"/>
          <w:lang w:val="es-ES_tradnl"/>
        </w:rPr>
        <w:t>2.</w:t>
      </w:r>
      <w:r w:rsidRPr="0081338F">
        <w:rPr>
          <w:rFonts w:ascii="Arial" w:hAnsi="Arial" w:cs="Arial"/>
          <w:sz w:val="22"/>
          <w:szCs w:val="22"/>
          <w:lang w:val="es-ES_tradnl"/>
        </w:rPr>
        <w:t>6 al Decreto 1082 de 2015,</w:t>
      </w:r>
      <w:r w:rsidRPr="0081338F">
        <w:rPr>
          <w:rFonts w:ascii="Arial" w:hAnsi="Arial" w:cs="Arial"/>
          <w:bCs/>
          <w:sz w:val="22"/>
          <w:szCs w:val="22"/>
          <w:lang w:val="es-ES"/>
        </w:rPr>
        <w:t xml:space="preserve"> estableciendo un puntaje adicional del uno por ciento (1%) para proponentes con trabajadores con discapacidad en los procesos de licitaciones públicas y concurso de méritos, de acuerdo con los siguientes requisitos previstos en el mismo: </w:t>
      </w:r>
    </w:p>
    <w:p w14:paraId="10EC6074" w14:textId="77777777" w:rsidR="00F2750A" w:rsidRPr="000419CE" w:rsidRDefault="00F2750A" w:rsidP="00F2750A">
      <w:pPr>
        <w:tabs>
          <w:tab w:val="left" w:pos="426"/>
        </w:tabs>
        <w:spacing w:line="276" w:lineRule="auto"/>
        <w:ind w:firstLine="709"/>
        <w:jc w:val="both"/>
        <w:rPr>
          <w:rFonts w:ascii="Arial" w:hAnsi="Arial" w:cs="Arial"/>
          <w:bCs/>
          <w:lang w:val="es-ES"/>
        </w:rPr>
      </w:pPr>
    </w:p>
    <w:p w14:paraId="573CEC8D" w14:textId="77777777" w:rsidR="00F2750A" w:rsidRPr="000419CE" w:rsidRDefault="00F2750A" w:rsidP="00F2750A">
      <w:pPr>
        <w:spacing w:after="18"/>
        <w:ind w:left="709" w:right="709"/>
        <w:jc w:val="both"/>
        <w:rPr>
          <w:rFonts w:ascii="Arial" w:hAnsi="Arial" w:cs="Arial"/>
          <w:sz w:val="21"/>
          <w:szCs w:val="21"/>
          <w:lang w:val="es-ES_tradnl" w:eastAsia="es-CO"/>
        </w:rPr>
      </w:pPr>
      <w:r w:rsidRPr="000419CE">
        <w:rPr>
          <w:rFonts w:ascii="Arial" w:hAnsi="Arial" w:cs="Arial"/>
          <w:bCs/>
          <w:sz w:val="21"/>
          <w:szCs w:val="21"/>
          <w:lang w:val="es-ES_tradnl" w:eastAsia="es-CO"/>
        </w:rPr>
        <w:t>Artículo 2.2.1.2.4.2.6. Puntaje adicional para proponentes con trabajadores con discapacidad</w:t>
      </w:r>
      <w:r w:rsidRPr="000419CE">
        <w:rPr>
          <w:rFonts w:ascii="Arial" w:hAnsi="Arial" w:cs="Arial"/>
          <w:sz w:val="21"/>
          <w:szCs w:val="21"/>
          <w:lang w:val="es-ES_tradnl"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574BC6B8" w14:textId="77777777" w:rsidR="00F2750A" w:rsidRPr="000419CE" w:rsidRDefault="00F2750A" w:rsidP="00F2750A">
      <w:pPr>
        <w:spacing w:after="18"/>
        <w:ind w:left="709" w:right="709"/>
        <w:jc w:val="both"/>
        <w:rPr>
          <w:rFonts w:ascii="Arial" w:hAnsi="Arial" w:cs="Arial"/>
          <w:i/>
          <w:iCs/>
          <w:sz w:val="21"/>
          <w:szCs w:val="21"/>
          <w:lang w:val="es-ES_tradnl"/>
        </w:rPr>
      </w:pPr>
    </w:p>
    <w:p w14:paraId="11137775" w14:textId="77777777" w:rsidR="00F2750A" w:rsidRPr="000419CE" w:rsidRDefault="00F2750A" w:rsidP="00F2750A">
      <w:pPr>
        <w:spacing w:after="18"/>
        <w:ind w:left="709" w:right="709"/>
        <w:jc w:val="both"/>
        <w:rPr>
          <w:rFonts w:ascii="Arial" w:hAnsi="Arial" w:cs="Arial"/>
          <w:sz w:val="21"/>
          <w:szCs w:val="21"/>
          <w:lang w:val="es-ES_tradnl" w:eastAsia="es-CO"/>
        </w:rPr>
      </w:pPr>
      <w:r w:rsidRPr="000419CE">
        <w:rPr>
          <w:rFonts w:ascii="Arial" w:hAnsi="Arial" w:cs="Arial"/>
          <w:sz w:val="21"/>
          <w:szCs w:val="21"/>
          <w:lang w:val="es-ES_tradnl"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32DA8B96" w14:textId="77777777" w:rsidR="00F2750A" w:rsidRPr="000419CE" w:rsidRDefault="00F2750A" w:rsidP="00F2750A">
      <w:pPr>
        <w:spacing w:after="18"/>
        <w:ind w:left="709" w:right="709"/>
        <w:jc w:val="both"/>
        <w:rPr>
          <w:rFonts w:ascii="Arial" w:hAnsi="Arial" w:cs="Arial"/>
          <w:sz w:val="21"/>
          <w:szCs w:val="21"/>
          <w:lang w:val="es-ES_tradnl" w:eastAsia="es-CO"/>
        </w:rPr>
      </w:pPr>
    </w:p>
    <w:p w14:paraId="0529C94B" w14:textId="77777777" w:rsidR="00F2750A" w:rsidRPr="000419CE" w:rsidRDefault="00F2750A" w:rsidP="00F2750A">
      <w:pPr>
        <w:spacing w:after="18"/>
        <w:ind w:left="709" w:right="709"/>
        <w:jc w:val="both"/>
        <w:rPr>
          <w:rFonts w:ascii="Arial" w:hAnsi="Arial" w:cs="Arial"/>
          <w:sz w:val="21"/>
          <w:szCs w:val="21"/>
          <w:lang w:val="es-ES_tradnl" w:eastAsia="es-CO"/>
        </w:rPr>
      </w:pPr>
      <w:r w:rsidRPr="000419CE">
        <w:rPr>
          <w:rFonts w:ascii="Arial" w:hAnsi="Arial" w:cs="Arial"/>
          <w:sz w:val="21"/>
          <w:szCs w:val="21"/>
          <w:lang w:val="es-ES_tradnl" w:eastAsia="es-CO"/>
        </w:rPr>
        <w:lastRenderedPageBreak/>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14:paraId="2F1C06E2" w14:textId="77777777" w:rsidR="00F2750A" w:rsidRPr="000419CE" w:rsidRDefault="00F2750A" w:rsidP="00F2750A">
      <w:pPr>
        <w:spacing w:after="18"/>
        <w:ind w:left="709" w:right="709"/>
        <w:jc w:val="both"/>
        <w:rPr>
          <w:rFonts w:ascii="Arial" w:hAnsi="Arial" w:cs="Arial"/>
          <w:sz w:val="21"/>
          <w:szCs w:val="21"/>
          <w:lang w:val="es-ES_tradnl" w:eastAsia="es-CO"/>
        </w:rPr>
      </w:pP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F2750A" w:rsidRPr="000419CE" w14:paraId="40704EA6" w14:textId="77777777" w:rsidTr="0027174A">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140CE43" w14:textId="77777777" w:rsidR="00F2750A" w:rsidRPr="000419CE" w:rsidRDefault="00F2750A" w:rsidP="0027174A">
            <w:pPr>
              <w:spacing w:line="254" w:lineRule="atLeast"/>
              <w:jc w:val="center"/>
              <w:rPr>
                <w:rFonts w:ascii="Arial" w:hAnsi="Arial" w:cs="Arial"/>
                <w:b/>
                <w:bCs/>
                <w:sz w:val="21"/>
                <w:szCs w:val="21"/>
                <w:lang w:val="es-ES_tradnl" w:eastAsia="es-CO"/>
              </w:rPr>
            </w:pPr>
            <w:r w:rsidRPr="000419CE">
              <w:rPr>
                <w:rFonts w:ascii="Arial" w:hAnsi="Arial" w:cs="Arial"/>
                <w:b/>
                <w:bCs/>
                <w:sz w:val="21"/>
                <w:szCs w:val="21"/>
                <w:lang w:val="es-ES_tradnl"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E35C918" w14:textId="77777777" w:rsidR="00F2750A" w:rsidRPr="000419CE" w:rsidRDefault="00F2750A" w:rsidP="0027174A">
            <w:pPr>
              <w:spacing w:line="254" w:lineRule="atLeast"/>
              <w:jc w:val="center"/>
              <w:rPr>
                <w:rFonts w:ascii="Arial" w:hAnsi="Arial" w:cs="Arial"/>
                <w:b/>
                <w:bCs/>
                <w:sz w:val="21"/>
                <w:szCs w:val="21"/>
                <w:lang w:val="es-ES_tradnl" w:eastAsia="es-CO"/>
              </w:rPr>
            </w:pPr>
            <w:r w:rsidRPr="000419CE">
              <w:rPr>
                <w:rFonts w:ascii="Arial" w:hAnsi="Arial" w:cs="Arial"/>
                <w:b/>
                <w:bCs/>
                <w:sz w:val="21"/>
                <w:szCs w:val="21"/>
                <w:lang w:val="es-ES_tradnl" w:eastAsia="es-CO"/>
              </w:rPr>
              <w:t>Número mínimo de trabajadores con discapacidad exigido </w:t>
            </w:r>
          </w:p>
        </w:tc>
      </w:tr>
      <w:tr w:rsidR="00F2750A" w:rsidRPr="000419CE" w14:paraId="2BE13AAF" w14:textId="77777777" w:rsidTr="0027174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F86013C" w14:textId="77777777" w:rsidR="00F2750A" w:rsidRPr="000419CE" w:rsidRDefault="00F2750A" w:rsidP="0027174A">
            <w:pPr>
              <w:spacing w:line="254" w:lineRule="atLeast"/>
              <w:rPr>
                <w:rFonts w:ascii="Arial" w:hAnsi="Arial" w:cs="Arial"/>
                <w:sz w:val="21"/>
                <w:szCs w:val="21"/>
                <w:lang w:val="es-ES_tradnl" w:eastAsia="es-CO"/>
              </w:rPr>
            </w:pPr>
            <w:r w:rsidRPr="000419CE">
              <w:rPr>
                <w:rFonts w:ascii="Arial" w:hAnsi="Arial" w:cs="Arial"/>
                <w:sz w:val="21"/>
                <w:szCs w:val="21"/>
                <w:lang w:val="es-ES_tradnl"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42EA26D9" w14:textId="77777777" w:rsidR="00F2750A" w:rsidRPr="000419CE" w:rsidRDefault="00F2750A" w:rsidP="0027174A">
            <w:pPr>
              <w:spacing w:line="254" w:lineRule="atLeast"/>
              <w:jc w:val="center"/>
              <w:rPr>
                <w:rFonts w:ascii="Arial" w:hAnsi="Arial" w:cs="Arial"/>
                <w:sz w:val="21"/>
                <w:szCs w:val="21"/>
                <w:lang w:val="es-ES_tradnl" w:eastAsia="es-CO"/>
              </w:rPr>
            </w:pPr>
            <w:r w:rsidRPr="000419CE">
              <w:rPr>
                <w:rFonts w:ascii="Arial" w:hAnsi="Arial" w:cs="Arial"/>
                <w:sz w:val="21"/>
                <w:szCs w:val="21"/>
                <w:lang w:val="es-ES_tradnl" w:eastAsia="es-CO"/>
              </w:rPr>
              <w:t>1 </w:t>
            </w:r>
          </w:p>
        </w:tc>
      </w:tr>
      <w:tr w:rsidR="00F2750A" w:rsidRPr="000419CE" w14:paraId="66FC10E0" w14:textId="77777777" w:rsidTr="0027174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7A951BF8" w14:textId="77777777" w:rsidR="00F2750A" w:rsidRPr="000419CE" w:rsidRDefault="00F2750A" w:rsidP="0027174A">
            <w:pPr>
              <w:spacing w:line="254" w:lineRule="atLeast"/>
              <w:rPr>
                <w:rFonts w:ascii="Arial" w:hAnsi="Arial" w:cs="Arial"/>
                <w:sz w:val="21"/>
                <w:szCs w:val="21"/>
                <w:lang w:val="es-ES_tradnl" w:eastAsia="es-CO"/>
              </w:rPr>
            </w:pPr>
            <w:r w:rsidRPr="000419CE">
              <w:rPr>
                <w:rFonts w:ascii="Arial" w:hAnsi="Arial" w:cs="Arial"/>
                <w:sz w:val="21"/>
                <w:szCs w:val="21"/>
                <w:lang w:val="es-ES_tradnl"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455EF57A" w14:textId="77777777" w:rsidR="00F2750A" w:rsidRPr="000419CE" w:rsidRDefault="00F2750A" w:rsidP="0027174A">
            <w:pPr>
              <w:spacing w:line="254" w:lineRule="atLeast"/>
              <w:jc w:val="center"/>
              <w:rPr>
                <w:rFonts w:ascii="Arial" w:hAnsi="Arial" w:cs="Arial"/>
                <w:sz w:val="21"/>
                <w:szCs w:val="21"/>
                <w:lang w:val="es-ES_tradnl" w:eastAsia="es-CO"/>
              </w:rPr>
            </w:pPr>
            <w:r w:rsidRPr="000419CE">
              <w:rPr>
                <w:rFonts w:ascii="Arial" w:hAnsi="Arial" w:cs="Arial"/>
                <w:sz w:val="21"/>
                <w:szCs w:val="21"/>
                <w:lang w:val="es-ES_tradnl" w:eastAsia="es-CO"/>
              </w:rPr>
              <w:t>2 </w:t>
            </w:r>
          </w:p>
        </w:tc>
      </w:tr>
      <w:tr w:rsidR="00F2750A" w:rsidRPr="000419CE" w14:paraId="16A08201" w14:textId="77777777" w:rsidTr="0027174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F204D1F" w14:textId="77777777" w:rsidR="00F2750A" w:rsidRPr="000419CE" w:rsidRDefault="00F2750A" w:rsidP="0027174A">
            <w:pPr>
              <w:spacing w:line="254" w:lineRule="atLeast"/>
              <w:rPr>
                <w:rFonts w:ascii="Arial" w:hAnsi="Arial" w:cs="Arial"/>
                <w:sz w:val="21"/>
                <w:szCs w:val="21"/>
                <w:lang w:val="es-ES_tradnl" w:eastAsia="es-CO"/>
              </w:rPr>
            </w:pPr>
            <w:r w:rsidRPr="000419CE">
              <w:rPr>
                <w:rFonts w:ascii="Arial" w:hAnsi="Arial" w:cs="Arial"/>
                <w:sz w:val="21"/>
                <w:szCs w:val="21"/>
                <w:lang w:val="es-ES_tradnl"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453B7FBE" w14:textId="77777777" w:rsidR="00F2750A" w:rsidRPr="000419CE" w:rsidRDefault="00F2750A" w:rsidP="0027174A">
            <w:pPr>
              <w:spacing w:line="254" w:lineRule="atLeast"/>
              <w:jc w:val="center"/>
              <w:rPr>
                <w:rFonts w:ascii="Arial" w:hAnsi="Arial" w:cs="Arial"/>
                <w:sz w:val="21"/>
                <w:szCs w:val="21"/>
                <w:lang w:val="es-ES_tradnl" w:eastAsia="es-CO"/>
              </w:rPr>
            </w:pPr>
            <w:r w:rsidRPr="000419CE">
              <w:rPr>
                <w:rFonts w:ascii="Arial" w:hAnsi="Arial" w:cs="Arial"/>
                <w:sz w:val="21"/>
                <w:szCs w:val="21"/>
                <w:lang w:val="es-ES_tradnl" w:eastAsia="es-CO"/>
              </w:rPr>
              <w:t>3 </w:t>
            </w:r>
          </w:p>
        </w:tc>
      </w:tr>
      <w:tr w:rsidR="00F2750A" w:rsidRPr="000419CE" w14:paraId="3AD5F1C4" w14:textId="77777777" w:rsidTr="0027174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6A81C02" w14:textId="77777777" w:rsidR="00F2750A" w:rsidRPr="000419CE" w:rsidRDefault="00F2750A" w:rsidP="0027174A">
            <w:pPr>
              <w:spacing w:line="254" w:lineRule="atLeast"/>
              <w:rPr>
                <w:rFonts w:ascii="Arial" w:hAnsi="Arial" w:cs="Arial"/>
                <w:sz w:val="21"/>
                <w:szCs w:val="21"/>
                <w:lang w:val="es-ES_tradnl" w:eastAsia="es-CO"/>
              </w:rPr>
            </w:pPr>
            <w:r w:rsidRPr="000419CE">
              <w:rPr>
                <w:rFonts w:ascii="Arial" w:hAnsi="Arial" w:cs="Arial"/>
                <w:sz w:val="21"/>
                <w:szCs w:val="21"/>
                <w:lang w:val="es-ES_tradnl"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1A4742AF" w14:textId="77777777" w:rsidR="00F2750A" w:rsidRPr="000419CE" w:rsidRDefault="00F2750A" w:rsidP="0027174A">
            <w:pPr>
              <w:spacing w:line="254" w:lineRule="atLeast"/>
              <w:jc w:val="center"/>
              <w:rPr>
                <w:rFonts w:ascii="Arial" w:hAnsi="Arial" w:cs="Arial"/>
                <w:sz w:val="21"/>
                <w:szCs w:val="21"/>
                <w:lang w:val="es-ES_tradnl" w:eastAsia="es-CO"/>
              </w:rPr>
            </w:pPr>
            <w:r w:rsidRPr="000419CE">
              <w:rPr>
                <w:rFonts w:ascii="Arial" w:hAnsi="Arial" w:cs="Arial"/>
                <w:sz w:val="21"/>
                <w:szCs w:val="21"/>
                <w:lang w:val="es-ES_tradnl" w:eastAsia="es-CO"/>
              </w:rPr>
              <w:t>4 </w:t>
            </w:r>
          </w:p>
        </w:tc>
      </w:tr>
      <w:tr w:rsidR="00F2750A" w:rsidRPr="000419CE" w14:paraId="7C34B3D9" w14:textId="77777777" w:rsidTr="0027174A">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CA8BCE7" w14:textId="77777777" w:rsidR="00F2750A" w:rsidRPr="000419CE" w:rsidRDefault="00F2750A" w:rsidP="0027174A">
            <w:pPr>
              <w:spacing w:line="254" w:lineRule="atLeast"/>
              <w:rPr>
                <w:rFonts w:ascii="Arial" w:hAnsi="Arial" w:cs="Arial"/>
                <w:sz w:val="21"/>
                <w:szCs w:val="21"/>
                <w:lang w:val="es-ES_tradnl" w:eastAsia="es-CO"/>
              </w:rPr>
            </w:pPr>
            <w:r w:rsidRPr="000419CE">
              <w:rPr>
                <w:rFonts w:ascii="Arial" w:hAnsi="Arial" w:cs="Arial"/>
                <w:sz w:val="21"/>
                <w:szCs w:val="21"/>
                <w:lang w:val="es-ES_tradnl"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063B572" w14:textId="77777777" w:rsidR="00F2750A" w:rsidRPr="000419CE" w:rsidRDefault="00F2750A" w:rsidP="0027174A">
            <w:pPr>
              <w:spacing w:line="254" w:lineRule="atLeast"/>
              <w:jc w:val="center"/>
              <w:rPr>
                <w:rFonts w:ascii="Arial" w:hAnsi="Arial" w:cs="Arial"/>
                <w:sz w:val="21"/>
                <w:szCs w:val="21"/>
                <w:lang w:val="es-ES_tradnl" w:eastAsia="es-CO"/>
              </w:rPr>
            </w:pPr>
            <w:r w:rsidRPr="000419CE">
              <w:rPr>
                <w:rFonts w:ascii="Arial" w:hAnsi="Arial" w:cs="Arial"/>
                <w:sz w:val="21"/>
                <w:szCs w:val="21"/>
                <w:lang w:val="es-ES_tradnl" w:eastAsia="es-CO"/>
              </w:rPr>
              <w:t>5 </w:t>
            </w:r>
          </w:p>
        </w:tc>
      </w:tr>
    </w:tbl>
    <w:p w14:paraId="0CE47915" w14:textId="77777777" w:rsidR="00F2750A" w:rsidRPr="000419CE" w:rsidRDefault="00F2750A" w:rsidP="00F2750A">
      <w:pPr>
        <w:tabs>
          <w:tab w:val="left" w:pos="426"/>
        </w:tabs>
        <w:spacing w:line="276" w:lineRule="auto"/>
        <w:jc w:val="both"/>
        <w:rPr>
          <w:rFonts w:ascii="Arial" w:hAnsi="Arial" w:cs="Arial"/>
          <w:bCs/>
          <w:lang w:val="es-ES"/>
        </w:rPr>
      </w:pPr>
    </w:p>
    <w:p w14:paraId="3405C7D0" w14:textId="77777777" w:rsidR="00F2750A" w:rsidRPr="0081338F" w:rsidRDefault="00F2750A" w:rsidP="00F2750A">
      <w:pPr>
        <w:spacing w:before="120" w:line="276" w:lineRule="auto"/>
        <w:ind w:firstLine="709"/>
        <w:jc w:val="both"/>
        <w:rPr>
          <w:rFonts w:ascii="Arial" w:hAnsi="Arial" w:cs="Arial"/>
          <w:sz w:val="22"/>
          <w:szCs w:val="22"/>
          <w:lang w:val="es-ES"/>
        </w:rPr>
      </w:pPr>
      <w:r w:rsidRPr="0081338F">
        <w:rPr>
          <w:rFonts w:ascii="Arial" w:hAnsi="Arial" w:cs="Arial"/>
          <w:sz w:val="22"/>
          <w:szCs w:val="22"/>
          <w:lang w:val="es-ES"/>
        </w:rPr>
        <w:t xml:space="preserve">De conformidad con la disposición citada, con el fin de acceder al puntaje adicional, los proponentes deben cumplir con lo siguiente: i) certificar el número total de trabajadores vinculados a la planta de personal del proponente o de sus integrantes a la fecha de cierre del proceso de selección, a través de la persona natural, representante legal o revisor fiscal, según corresponda; y, ii) acreditar el número mínimo de personas con discapacidad en su planta de personal mediante certificación expedida por el Ministerio de Trabajo, la cual debe estar vigente a la fecha de cierre del proceso de selección. </w:t>
      </w:r>
    </w:p>
    <w:p w14:paraId="5CCF3E58" w14:textId="77777777" w:rsidR="00F2750A" w:rsidRPr="0081338F" w:rsidRDefault="00F2750A" w:rsidP="00F2750A">
      <w:pPr>
        <w:spacing w:before="120" w:line="276" w:lineRule="auto"/>
        <w:ind w:firstLine="709"/>
        <w:jc w:val="both"/>
        <w:rPr>
          <w:rFonts w:ascii="Arial" w:hAnsi="Arial" w:cs="Arial"/>
          <w:sz w:val="22"/>
          <w:szCs w:val="22"/>
          <w:lang w:val="es-ES_tradnl"/>
        </w:rPr>
      </w:pPr>
      <w:r w:rsidRPr="0081338F">
        <w:rPr>
          <w:rFonts w:ascii="Arial" w:hAnsi="Arial" w:cs="Arial"/>
          <w:sz w:val="22"/>
          <w:szCs w:val="22"/>
          <w:lang w:val="es-ES_tradnl"/>
        </w:rPr>
        <w:t>Se precisa que ambos certificados son necesarios, pues acreditan requisitos diferentes. El certificado emitido por el proponente relaciona el número total de trabajadores vinculados a la planta de personal hasta la fecha del cierre del proceso. Por otra parte, en el certificado emitido por el Ministerio de</w:t>
      </w:r>
      <w:r>
        <w:rPr>
          <w:rFonts w:ascii="Arial" w:hAnsi="Arial" w:cs="Arial"/>
          <w:sz w:val="22"/>
          <w:szCs w:val="22"/>
          <w:lang w:val="es-ES_tradnl"/>
        </w:rPr>
        <w:t>l</w:t>
      </w:r>
      <w:r w:rsidRPr="0081338F">
        <w:rPr>
          <w:rFonts w:ascii="Arial" w:hAnsi="Arial" w:cs="Arial"/>
          <w:sz w:val="22"/>
          <w:szCs w:val="22"/>
          <w:lang w:val="es-ES_tradnl"/>
        </w:rPr>
        <w:t xml:space="preserve"> Trabajo se acredita el número de personas con discapacidad. Estos certificados, conjuntamente, permitirán determinar si se cumple con el rango necesario que habilite al proponente a acceder al beneficio.</w:t>
      </w:r>
    </w:p>
    <w:p w14:paraId="15979043" w14:textId="77777777" w:rsidR="00F2750A" w:rsidRPr="0081338F" w:rsidRDefault="00F2750A" w:rsidP="00F2750A">
      <w:pPr>
        <w:spacing w:before="120" w:line="276" w:lineRule="auto"/>
        <w:ind w:firstLine="709"/>
        <w:jc w:val="both"/>
        <w:rPr>
          <w:rFonts w:ascii="Arial" w:hAnsi="Arial" w:cs="Arial"/>
          <w:sz w:val="22"/>
          <w:szCs w:val="22"/>
          <w:lang w:val="es-ES"/>
        </w:rPr>
      </w:pPr>
      <w:r w:rsidRPr="0081338F">
        <w:rPr>
          <w:rFonts w:ascii="Arial" w:hAnsi="Arial" w:cs="Arial"/>
          <w:sz w:val="22"/>
          <w:szCs w:val="22"/>
          <w:lang w:val="es-ES"/>
        </w:rPr>
        <w:t xml:space="preserve">En lo que respecta a los proponentes plurales, el artículo dispone que se tendrá en cuenta la planta de personal del integrante del proponente que aporte mínimo el 40% de la experiencia requerida para el proceso de contratación. Para tal efecto, </w:t>
      </w:r>
      <w:r w:rsidRPr="0081338F">
        <w:rPr>
          <w:rFonts w:ascii="Arial" w:hAnsi="Arial" w:cs="Arial"/>
          <w:sz w:val="22"/>
          <w:szCs w:val="22"/>
          <w:lang w:val="es-ES_tradnl"/>
        </w:rPr>
        <w:t xml:space="preserve">se debe acreditar que la planta de personal de uno o más de sus integrantes contiene el número de trabajadores en situación de discapacidad requerido, de acuerdo con los rangos señalados en la norma en mención. Por este motivo, es necesario tener en cuenta que la acreditación debe provenir de aquellos integrantes de la estructura plural que representen, como mínimo, el cuarenta por ciento (40%) de la experiencia acreditada, entendida esta como la experiencia habilitante. </w:t>
      </w:r>
    </w:p>
    <w:p w14:paraId="72860918" w14:textId="77777777" w:rsidR="00F2750A" w:rsidRPr="0081338F" w:rsidRDefault="00F2750A" w:rsidP="005E12A8">
      <w:pPr>
        <w:spacing w:before="120" w:line="276" w:lineRule="auto"/>
        <w:ind w:firstLine="709"/>
        <w:jc w:val="both"/>
        <w:rPr>
          <w:rFonts w:ascii="Arial" w:hAnsi="Arial" w:cs="Arial"/>
          <w:sz w:val="22"/>
          <w:szCs w:val="22"/>
          <w:lang w:val="es-ES"/>
        </w:rPr>
      </w:pPr>
      <w:r w:rsidRPr="0081338F">
        <w:rPr>
          <w:rFonts w:ascii="Arial" w:hAnsi="Arial" w:cs="Arial"/>
          <w:sz w:val="22"/>
          <w:szCs w:val="22"/>
          <w:lang w:val="es-ES"/>
        </w:rPr>
        <w:t xml:space="preserve">De igual manera, el Decreto 392 de 2018 adiciona el artículo 2.2.1.2.4.2.7 al Decreto 1082 de 2015, referente al seguimiento durante la ejecución del contrato, e impone el deber a las entidades estatales de «verificar durante la ejecución del contrato que los proponentes que resultaron adjudicatarios mantienen en su planta de personal el número de trabajadores </w:t>
      </w:r>
      <w:r w:rsidRPr="0081338F">
        <w:rPr>
          <w:rFonts w:ascii="Arial" w:hAnsi="Arial" w:cs="Arial"/>
          <w:sz w:val="22"/>
          <w:szCs w:val="22"/>
          <w:lang w:val="es-ES"/>
        </w:rPr>
        <w:lastRenderedPageBreak/>
        <w:t xml:space="preserve">con discapacidad que dio lugar a la obtención del puntaje adicional de la oferta». Dicha verificación se realizará con base en los certificados que para el efecto expida el Ministerio del Trabajo. </w:t>
      </w:r>
    </w:p>
    <w:p w14:paraId="1B17C4BF" w14:textId="5CCF69D1" w:rsidR="00F2750A" w:rsidRPr="0081338F" w:rsidRDefault="00F2750A" w:rsidP="00F2750A">
      <w:pPr>
        <w:spacing w:before="120" w:line="276" w:lineRule="auto"/>
        <w:ind w:firstLine="709"/>
        <w:jc w:val="both"/>
        <w:rPr>
          <w:rFonts w:ascii="Arial" w:hAnsi="Arial" w:cs="Arial"/>
          <w:sz w:val="22"/>
          <w:szCs w:val="22"/>
          <w:lang w:val="es-ES"/>
        </w:rPr>
      </w:pPr>
      <w:r w:rsidRPr="0081338F">
        <w:rPr>
          <w:rFonts w:ascii="Arial" w:hAnsi="Arial" w:cs="Arial"/>
          <w:sz w:val="22"/>
          <w:szCs w:val="22"/>
          <w:lang w:val="es-ES"/>
        </w:rPr>
        <w:t xml:space="preserve">Adicionalmente, atendiendo lo señalado en esta norma, la reducción del número de trabajadores acreditado para obtener </w:t>
      </w:r>
      <w:r w:rsidR="008A0CC3">
        <w:rPr>
          <w:rFonts w:ascii="Arial" w:hAnsi="Arial" w:cs="Arial"/>
          <w:sz w:val="22"/>
          <w:szCs w:val="22"/>
          <w:lang w:val="es-ES"/>
        </w:rPr>
        <w:t xml:space="preserve">el </w:t>
      </w:r>
      <w:r w:rsidRPr="0081338F">
        <w:rPr>
          <w:rFonts w:ascii="Arial" w:hAnsi="Arial" w:cs="Arial"/>
          <w:sz w:val="22"/>
          <w:szCs w:val="22"/>
          <w:lang w:val="es-ES"/>
        </w:rPr>
        <w:t xml:space="preserve">puntaje constituye incumplimiento del contrato por parte del contratista. Por tanto, esta conducta dará lugar a las consecuencias previstas en el contrato en esa eventualidad, mediante el correspondiente proceso de incumplimiento que deberá realizarse con observancia a los postulados del debido proceso. </w:t>
      </w:r>
    </w:p>
    <w:p w14:paraId="79E3A3EE" w14:textId="6C8833A8" w:rsidR="00F2750A" w:rsidRPr="0081338F" w:rsidRDefault="00F2750A" w:rsidP="00F2750A">
      <w:pPr>
        <w:spacing w:before="120" w:line="276" w:lineRule="auto"/>
        <w:ind w:firstLine="709"/>
        <w:jc w:val="both"/>
        <w:rPr>
          <w:rFonts w:ascii="Arial" w:hAnsi="Arial" w:cs="Arial"/>
          <w:sz w:val="22"/>
          <w:szCs w:val="22"/>
          <w:lang w:eastAsia="es-CO"/>
        </w:rPr>
      </w:pPr>
      <w:r w:rsidRPr="00404188">
        <w:rPr>
          <w:rFonts w:ascii="Arial" w:hAnsi="Arial" w:cs="Arial"/>
          <w:sz w:val="22"/>
          <w:szCs w:val="22"/>
          <w:lang w:val="es-ES"/>
        </w:rPr>
        <w:t xml:space="preserve">La consulta indaga </w:t>
      </w:r>
      <w:r w:rsidR="00E36673">
        <w:rPr>
          <w:rFonts w:ascii="Arial" w:hAnsi="Arial" w:cs="Arial"/>
          <w:sz w:val="22"/>
          <w:szCs w:val="22"/>
          <w:lang w:val="es-ES"/>
        </w:rPr>
        <w:t>por</w:t>
      </w:r>
      <w:r w:rsidRPr="00404188">
        <w:rPr>
          <w:rFonts w:ascii="Arial" w:hAnsi="Arial" w:cs="Arial"/>
          <w:sz w:val="22"/>
          <w:szCs w:val="22"/>
          <w:lang w:val="es-ES"/>
        </w:rPr>
        <w:t xml:space="preserve"> la aplicabilidad del incentivo en favor de empleadores que vinculen trabajadores </w:t>
      </w:r>
      <w:r w:rsidR="00F5612D">
        <w:rPr>
          <w:rFonts w:ascii="Arial" w:hAnsi="Arial" w:cs="Arial"/>
          <w:sz w:val="22"/>
          <w:szCs w:val="22"/>
          <w:lang w:val="es-ES"/>
        </w:rPr>
        <w:t>con</w:t>
      </w:r>
      <w:r w:rsidRPr="00404188">
        <w:rPr>
          <w:rFonts w:ascii="Arial" w:hAnsi="Arial" w:cs="Arial"/>
          <w:sz w:val="22"/>
          <w:szCs w:val="22"/>
          <w:lang w:val="es-ES"/>
        </w:rPr>
        <w:t xml:space="preserve"> discapacidad mediante contrato laboral a medio tiempo. Sobre el particular debe mencionarse </w:t>
      </w:r>
      <w:r w:rsidR="00A33060">
        <w:rPr>
          <w:rFonts w:ascii="Arial" w:hAnsi="Arial" w:cs="Arial"/>
          <w:sz w:val="22"/>
          <w:szCs w:val="22"/>
          <w:lang w:val="es-ES"/>
        </w:rPr>
        <w:t xml:space="preserve">que </w:t>
      </w:r>
      <w:r w:rsidRPr="00404188">
        <w:rPr>
          <w:rFonts w:ascii="Arial" w:hAnsi="Arial" w:cs="Arial"/>
          <w:sz w:val="22"/>
          <w:szCs w:val="22"/>
          <w:lang w:val="es-ES"/>
        </w:rPr>
        <w:t xml:space="preserve">el artículo 24, literal a) de la Ley 361 de 1997 </w:t>
      </w:r>
      <w:r>
        <w:rPr>
          <w:rFonts w:ascii="Arial" w:hAnsi="Arial" w:cs="Arial"/>
          <w:sz w:val="22"/>
          <w:szCs w:val="22"/>
          <w:lang w:val="es-ES"/>
        </w:rPr>
        <w:t>establece</w:t>
      </w:r>
      <w:r w:rsidRPr="00404188">
        <w:rPr>
          <w:rFonts w:ascii="Arial" w:hAnsi="Arial" w:cs="Arial"/>
          <w:sz w:val="22"/>
          <w:szCs w:val="22"/>
          <w:lang w:val="es-ES"/>
        </w:rPr>
        <w:t xml:space="preserve"> la posibilidad de ser preferidos en procesos de selección los empleadores que </w:t>
      </w:r>
      <w:r w:rsidR="004A49CF">
        <w:rPr>
          <w:rFonts w:ascii="Arial" w:hAnsi="Arial" w:cs="Arial"/>
          <w:sz w:val="22"/>
          <w:szCs w:val="22"/>
          <w:lang w:val="es-ES"/>
        </w:rPr>
        <w:t>tengan</w:t>
      </w:r>
      <w:r w:rsidR="004A49CF" w:rsidRPr="00404188">
        <w:rPr>
          <w:rFonts w:ascii="Arial" w:hAnsi="Arial" w:cs="Arial"/>
          <w:sz w:val="22"/>
          <w:szCs w:val="22"/>
          <w:lang w:val="es-ES"/>
        </w:rPr>
        <w:t xml:space="preserve"> </w:t>
      </w:r>
      <w:r w:rsidRPr="00404188">
        <w:rPr>
          <w:rFonts w:ascii="Arial" w:hAnsi="Arial" w:cs="Arial"/>
          <w:sz w:val="22"/>
          <w:szCs w:val="22"/>
          <w:lang w:val="es-ES"/>
        </w:rPr>
        <w:t>«[…]</w:t>
      </w:r>
      <w:r w:rsidRPr="00404188">
        <w:rPr>
          <w:rFonts w:ascii="Arial" w:hAnsi="Arial" w:cs="Arial"/>
          <w:sz w:val="22"/>
          <w:szCs w:val="22"/>
        </w:rPr>
        <w:t xml:space="preserve"> en sus nóminas por lo menos un mínimo del 10% de sus empleados en las condiciones de discapacidad […]». En sentido similar, el numeral 7 del artículo 13 de la Ley 1618 de 2013 establece el deber del Gobierno Nacional de reglamentar </w:t>
      </w:r>
      <w:r w:rsidRPr="0081338F">
        <w:rPr>
          <w:rFonts w:ascii="Arial" w:hAnsi="Arial" w:cs="Arial"/>
          <w:sz w:val="22"/>
          <w:szCs w:val="22"/>
          <w:lang w:eastAsia="es-CO"/>
        </w:rPr>
        <w:t xml:space="preserve">un sistema de preferencias en favor «[…] de los empleadores particulares que vinculen laboralmente personas con discapacidad debidamente certificadas, en un porcentaje mínimo del 10% de su planta de trabajadores». </w:t>
      </w:r>
    </w:p>
    <w:p w14:paraId="2D14EBC8" w14:textId="36E6C621" w:rsidR="00F2750A" w:rsidRDefault="00F2750A" w:rsidP="00F2750A">
      <w:pPr>
        <w:spacing w:before="120" w:line="276" w:lineRule="auto"/>
        <w:ind w:firstLine="709"/>
        <w:jc w:val="both"/>
        <w:rPr>
          <w:rFonts w:ascii="Arial" w:hAnsi="Arial" w:cs="Arial"/>
          <w:sz w:val="22"/>
          <w:szCs w:val="22"/>
          <w:lang w:eastAsia="es-CO"/>
        </w:rPr>
      </w:pPr>
      <w:r w:rsidRPr="0081338F">
        <w:rPr>
          <w:rFonts w:ascii="Arial" w:hAnsi="Arial" w:cs="Arial"/>
          <w:sz w:val="22"/>
          <w:szCs w:val="22"/>
          <w:lang w:eastAsia="es-CO"/>
        </w:rPr>
        <w:t xml:space="preserve">Como se aprecia, dichas normas no distinguen entre trabajadores vinculados </w:t>
      </w:r>
      <w:r>
        <w:rPr>
          <w:rFonts w:ascii="Arial" w:hAnsi="Arial" w:cs="Arial"/>
          <w:sz w:val="22"/>
          <w:szCs w:val="22"/>
          <w:lang w:eastAsia="es-CO"/>
        </w:rPr>
        <w:t xml:space="preserve">con una </w:t>
      </w:r>
      <w:r w:rsidRPr="0081338F">
        <w:rPr>
          <w:rFonts w:ascii="Arial" w:hAnsi="Arial" w:cs="Arial"/>
          <w:sz w:val="22"/>
          <w:szCs w:val="22"/>
          <w:lang w:eastAsia="es-CO"/>
        </w:rPr>
        <w:t xml:space="preserve">jornada completa o </w:t>
      </w:r>
      <w:r w:rsidR="00170B43">
        <w:rPr>
          <w:rFonts w:ascii="Arial" w:hAnsi="Arial" w:cs="Arial"/>
          <w:sz w:val="22"/>
          <w:szCs w:val="22"/>
          <w:lang w:eastAsia="es-CO"/>
        </w:rPr>
        <w:t>incompleta</w:t>
      </w:r>
      <w:r w:rsidRPr="0081338F">
        <w:rPr>
          <w:rFonts w:ascii="Arial" w:hAnsi="Arial" w:cs="Arial"/>
          <w:sz w:val="22"/>
          <w:szCs w:val="22"/>
          <w:lang w:eastAsia="es-CO"/>
        </w:rPr>
        <w:t xml:space="preserve">, distinción que tampoco se aprecia en los artículos 2.2.1.2.4.2.6 y 2.2.1.2.4.2.7 del Decreto 1082 de 2015. Conforme se estableció en los párrafos precedentes, estos factores otorgan el puntaje adicional en función de la acreditación de dos circunstancias: la conformación cuantitativa de la planta de personal y la acreditación de determinado número de trabajadores </w:t>
      </w:r>
      <w:r w:rsidR="00C83A81">
        <w:rPr>
          <w:rFonts w:ascii="Arial" w:hAnsi="Arial" w:cs="Arial"/>
          <w:sz w:val="22"/>
          <w:szCs w:val="22"/>
          <w:lang w:eastAsia="es-CO"/>
        </w:rPr>
        <w:t>con</w:t>
      </w:r>
      <w:r w:rsidRPr="0081338F">
        <w:rPr>
          <w:rFonts w:ascii="Arial" w:hAnsi="Arial" w:cs="Arial"/>
          <w:sz w:val="22"/>
          <w:szCs w:val="22"/>
          <w:lang w:eastAsia="es-CO"/>
        </w:rPr>
        <w:t xml:space="preserve"> discapacidad, dentro del rango aplicable al empleador. Para la acreditación de estos requisitos, al no establecerse ni en la ley ni en el reglamento requerimiento alguno sobre la jornada de los trabajadores, es indiferente que los trabajadores </w:t>
      </w:r>
      <w:r w:rsidR="004F64D8">
        <w:rPr>
          <w:rFonts w:ascii="Arial" w:hAnsi="Arial" w:cs="Arial"/>
          <w:sz w:val="22"/>
          <w:szCs w:val="22"/>
          <w:lang w:eastAsia="es-CO"/>
        </w:rPr>
        <w:t>con</w:t>
      </w:r>
      <w:r w:rsidRPr="0081338F">
        <w:rPr>
          <w:rFonts w:ascii="Arial" w:hAnsi="Arial" w:cs="Arial"/>
          <w:sz w:val="22"/>
          <w:szCs w:val="22"/>
          <w:lang w:eastAsia="es-CO"/>
        </w:rPr>
        <w:t xml:space="preserve"> discapacidad se encuentren vinculados mediante contrato laboral a jornada completa o </w:t>
      </w:r>
      <w:r w:rsidR="004E133D">
        <w:rPr>
          <w:rFonts w:ascii="Arial" w:hAnsi="Arial" w:cs="Arial"/>
          <w:sz w:val="22"/>
          <w:szCs w:val="22"/>
          <w:lang w:eastAsia="es-CO"/>
        </w:rPr>
        <w:t>incompleta</w:t>
      </w:r>
      <w:r w:rsidRPr="0081338F">
        <w:rPr>
          <w:rFonts w:ascii="Arial" w:hAnsi="Arial" w:cs="Arial"/>
          <w:sz w:val="22"/>
          <w:szCs w:val="22"/>
          <w:lang w:eastAsia="es-CO"/>
        </w:rPr>
        <w:t>, siempre que se trate de personas vinculadas mediante contrato de trabajo, condición que integra a una persona a la nómina o planta de personal del empleador-proponente.</w:t>
      </w:r>
    </w:p>
    <w:p w14:paraId="33BEDCD5" w14:textId="4032998F" w:rsidR="00001A92" w:rsidRPr="00001A92" w:rsidRDefault="00001A92" w:rsidP="00001A92">
      <w:pPr>
        <w:spacing w:before="120" w:line="276" w:lineRule="auto"/>
        <w:ind w:firstLine="709"/>
        <w:jc w:val="both"/>
        <w:rPr>
          <w:rFonts w:ascii="Arial" w:hAnsi="Arial" w:cs="Arial"/>
          <w:sz w:val="22"/>
          <w:szCs w:val="22"/>
          <w:lang w:val="es-ES_tradnl"/>
        </w:rPr>
      </w:pPr>
      <w:r w:rsidRPr="000419CE">
        <w:rPr>
          <w:rFonts w:ascii="Arial" w:hAnsi="Arial" w:cs="Arial"/>
          <w:sz w:val="22"/>
          <w:szCs w:val="22"/>
          <w:lang w:val="es-ES_tradnl"/>
        </w:rPr>
        <w:t xml:space="preserve">En ese sentido, no existiendo una distinción en el texto </w:t>
      </w:r>
      <w:r w:rsidR="00756D45">
        <w:rPr>
          <w:rFonts w:ascii="Arial" w:hAnsi="Arial" w:cs="Arial"/>
          <w:sz w:val="22"/>
          <w:szCs w:val="22"/>
          <w:lang w:val="es-ES_tradnl"/>
        </w:rPr>
        <w:t>reglamentario</w:t>
      </w:r>
      <w:r w:rsidRPr="000419CE">
        <w:rPr>
          <w:rFonts w:ascii="Arial" w:hAnsi="Arial" w:cs="Arial"/>
          <w:sz w:val="22"/>
          <w:szCs w:val="22"/>
          <w:lang w:val="es-ES_tradnl"/>
        </w:rPr>
        <w:t xml:space="preserve">, cobra relevancia el principio general del derecho según el cual donde la </w:t>
      </w:r>
      <w:r w:rsidR="005D4406">
        <w:rPr>
          <w:rFonts w:ascii="Arial" w:hAnsi="Arial" w:cs="Arial"/>
          <w:sz w:val="22"/>
          <w:szCs w:val="22"/>
          <w:lang w:val="es-ES_tradnl"/>
        </w:rPr>
        <w:t>normativa</w:t>
      </w:r>
      <w:r w:rsidR="005D4406" w:rsidRPr="000419CE">
        <w:rPr>
          <w:rFonts w:ascii="Arial" w:hAnsi="Arial" w:cs="Arial"/>
          <w:sz w:val="22"/>
          <w:szCs w:val="22"/>
          <w:lang w:val="es-ES_tradnl"/>
        </w:rPr>
        <w:t xml:space="preserve"> </w:t>
      </w:r>
      <w:r w:rsidRPr="000419CE">
        <w:rPr>
          <w:rFonts w:ascii="Arial" w:hAnsi="Arial" w:cs="Arial"/>
          <w:sz w:val="22"/>
          <w:szCs w:val="22"/>
          <w:lang w:val="es-ES_tradnl"/>
        </w:rPr>
        <w:t>no distingue</w:t>
      </w:r>
      <w:r w:rsidR="001169EA">
        <w:rPr>
          <w:rFonts w:ascii="Arial" w:hAnsi="Arial" w:cs="Arial"/>
          <w:sz w:val="22"/>
          <w:szCs w:val="22"/>
          <w:lang w:val="es-ES_tradnl"/>
        </w:rPr>
        <w:t>,</w:t>
      </w:r>
      <w:r w:rsidRPr="000419CE">
        <w:rPr>
          <w:rFonts w:ascii="Arial" w:hAnsi="Arial" w:cs="Arial"/>
          <w:sz w:val="22"/>
          <w:szCs w:val="22"/>
          <w:lang w:val="es-ES_tradnl"/>
        </w:rPr>
        <w:t xml:space="preserve"> no le está dado al interprete hacerlo. </w:t>
      </w:r>
      <w:r>
        <w:rPr>
          <w:rFonts w:ascii="Arial" w:hAnsi="Arial" w:cs="Arial"/>
          <w:sz w:val="22"/>
          <w:szCs w:val="22"/>
          <w:lang w:val="es-ES_tradnl"/>
        </w:rPr>
        <w:t xml:space="preserve">De esta manera, la interpretación del </w:t>
      </w:r>
      <w:r w:rsidR="0059688A" w:rsidRPr="0081338F">
        <w:rPr>
          <w:rFonts w:ascii="Arial" w:hAnsi="Arial" w:cs="Arial"/>
          <w:sz w:val="22"/>
          <w:szCs w:val="22"/>
          <w:lang w:eastAsia="es-CO"/>
        </w:rPr>
        <w:t>2.2.1.2.4.2.6 y 2.2.1.2.4.2.7 del Decreto 1082 de 2015</w:t>
      </w:r>
      <w:r w:rsidR="00B278D0">
        <w:rPr>
          <w:rFonts w:ascii="Arial" w:hAnsi="Arial" w:cs="Arial"/>
          <w:sz w:val="22"/>
          <w:szCs w:val="22"/>
          <w:lang w:eastAsia="es-CO"/>
        </w:rPr>
        <w:t xml:space="preserve"> </w:t>
      </w:r>
      <w:r>
        <w:rPr>
          <w:rFonts w:ascii="Arial" w:hAnsi="Arial" w:cs="Arial"/>
          <w:sz w:val="22"/>
          <w:szCs w:val="22"/>
          <w:lang w:val="es-ES_tradnl"/>
        </w:rPr>
        <w:t>conforme a este principio</w:t>
      </w:r>
      <w:r w:rsidRPr="000419CE">
        <w:rPr>
          <w:rFonts w:ascii="Arial" w:hAnsi="Arial" w:cs="Arial"/>
          <w:sz w:val="22"/>
          <w:szCs w:val="22"/>
          <w:lang w:val="es-ES_tradnl"/>
        </w:rPr>
        <w:t xml:space="preserve"> </w:t>
      </w:r>
      <w:r>
        <w:rPr>
          <w:rFonts w:ascii="Arial" w:hAnsi="Arial" w:cs="Arial"/>
          <w:sz w:val="22"/>
          <w:szCs w:val="22"/>
          <w:lang w:val="es-ES_tradnl"/>
        </w:rPr>
        <w:t>implica</w:t>
      </w:r>
      <w:r w:rsidRPr="000419CE">
        <w:rPr>
          <w:rFonts w:ascii="Arial" w:hAnsi="Arial" w:cs="Arial"/>
          <w:sz w:val="22"/>
          <w:szCs w:val="22"/>
          <w:lang w:val="es-ES_tradnl"/>
        </w:rPr>
        <w:t xml:space="preserve"> que las vinculaciones de personas con discapacidad, en función de las cuales opera el </w:t>
      </w:r>
      <w:r w:rsidR="00B278D0">
        <w:rPr>
          <w:rFonts w:ascii="Arial" w:hAnsi="Arial" w:cs="Arial"/>
          <w:sz w:val="22"/>
          <w:szCs w:val="22"/>
          <w:lang w:val="es-ES_tradnl"/>
        </w:rPr>
        <w:t>incentivo</w:t>
      </w:r>
      <w:r>
        <w:rPr>
          <w:rFonts w:ascii="Arial" w:hAnsi="Arial" w:cs="Arial"/>
          <w:sz w:val="22"/>
          <w:szCs w:val="22"/>
          <w:lang w:val="es-ES_tradnl"/>
        </w:rPr>
        <w:t xml:space="preserve">, </w:t>
      </w:r>
      <w:r w:rsidRPr="000419CE">
        <w:rPr>
          <w:rFonts w:ascii="Arial" w:hAnsi="Arial" w:cs="Arial"/>
          <w:sz w:val="22"/>
          <w:szCs w:val="22"/>
          <w:lang w:val="es-ES_tradnl"/>
        </w:rPr>
        <w:t xml:space="preserve">pueden ser de trabajadores </w:t>
      </w:r>
      <w:r>
        <w:rPr>
          <w:rFonts w:ascii="Arial" w:hAnsi="Arial" w:cs="Arial"/>
          <w:sz w:val="22"/>
          <w:szCs w:val="22"/>
          <w:lang w:val="es-ES_tradnl"/>
        </w:rPr>
        <w:t xml:space="preserve">vinculados </w:t>
      </w:r>
      <w:r w:rsidRPr="000419CE">
        <w:rPr>
          <w:rFonts w:ascii="Arial" w:hAnsi="Arial" w:cs="Arial"/>
          <w:sz w:val="22"/>
          <w:szCs w:val="22"/>
          <w:lang w:val="es-ES_tradnl"/>
        </w:rPr>
        <w:t>mediante contrato laboral a jornada</w:t>
      </w:r>
      <w:r w:rsidR="00592EE5">
        <w:rPr>
          <w:rFonts w:ascii="Arial" w:hAnsi="Arial" w:cs="Arial"/>
          <w:sz w:val="22"/>
          <w:szCs w:val="22"/>
          <w:lang w:val="es-ES_tradnl"/>
        </w:rPr>
        <w:t xml:space="preserve"> parcial</w:t>
      </w:r>
      <w:r w:rsidRPr="000419CE">
        <w:rPr>
          <w:rFonts w:ascii="Arial" w:hAnsi="Arial" w:cs="Arial"/>
          <w:sz w:val="22"/>
          <w:szCs w:val="22"/>
          <w:lang w:val="es-ES_tradnl"/>
        </w:rPr>
        <w:t xml:space="preserve"> o jornada completa. Esto además comoquiera que la jornada incompleta es una condición válida del </w:t>
      </w:r>
      <w:r w:rsidRPr="000419CE">
        <w:rPr>
          <w:rFonts w:ascii="Arial" w:hAnsi="Arial" w:cs="Arial"/>
          <w:sz w:val="22"/>
          <w:szCs w:val="22"/>
          <w:lang w:val="es-ES_tradnl"/>
        </w:rPr>
        <w:lastRenderedPageBreak/>
        <w:t xml:space="preserve">contrato de trabajo en el ordenamiento jurídico colombiano, la cual no desvirtúa la condición de </w:t>
      </w:r>
      <w:r w:rsidRPr="000419CE">
        <w:rPr>
          <w:rFonts w:ascii="Arial" w:hAnsi="Arial" w:cs="Arial"/>
          <w:i/>
          <w:iCs/>
          <w:sz w:val="22"/>
          <w:szCs w:val="22"/>
          <w:lang w:val="es-ES_tradnl"/>
        </w:rPr>
        <w:t>trabajador</w:t>
      </w:r>
      <w:r w:rsidRPr="000419CE">
        <w:rPr>
          <w:rFonts w:ascii="Arial" w:hAnsi="Arial" w:cs="Arial"/>
          <w:sz w:val="22"/>
          <w:szCs w:val="22"/>
          <w:lang w:val="es-ES_tradnl"/>
        </w:rPr>
        <w:t xml:space="preserve"> o la pertenencia de este a la nómina del empleador</w:t>
      </w:r>
      <w:r w:rsidRPr="000419CE">
        <w:rPr>
          <w:rStyle w:val="Refdenotaalpie"/>
          <w:rFonts w:ascii="Arial" w:hAnsi="Arial" w:cs="Arial"/>
          <w:sz w:val="22"/>
          <w:szCs w:val="22"/>
          <w:lang w:val="es-ES_tradnl"/>
        </w:rPr>
        <w:footnoteReference w:id="4"/>
      </w:r>
      <w:r w:rsidRPr="000419CE">
        <w:rPr>
          <w:rFonts w:ascii="Arial" w:hAnsi="Arial" w:cs="Arial"/>
          <w:sz w:val="22"/>
          <w:szCs w:val="22"/>
          <w:lang w:val="es-ES_tradnl"/>
        </w:rPr>
        <w:t>.</w:t>
      </w:r>
    </w:p>
    <w:p w14:paraId="16A61720" w14:textId="0C7D8654" w:rsidR="00F2750A" w:rsidRPr="0081338F" w:rsidRDefault="00592343" w:rsidP="00F2750A">
      <w:pPr>
        <w:spacing w:before="120" w:line="276" w:lineRule="auto"/>
        <w:ind w:firstLine="709"/>
        <w:jc w:val="both"/>
        <w:rPr>
          <w:rFonts w:ascii="Arial" w:hAnsi="Arial" w:cs="Arial"/>
          <w:sz w:val="22"/>
          <w:szCs w:val="22"/>
          <w:lang w:eastAsia="es-CO"/>
        </w:rPr>
      </w:pPr>
      <w:r>
        <w:rPr>
          <w:rFonts w:ascii="Arial" w:hAnsi="Arial" w:cs="Arial"/>
          <w:sz w:val="22"/>
          <w:szCs w:val="22"/>
          <w:lang w:eastAsia="es-CO"/>
        </w:rPr>
        <w:t>Así pues</w:t>
      </w:r>
      <w:r w:rsidR="00F2750A" w:rsidRPr="0081338F">
        <w:rPr>
          <w:rFonts w:ascii="Arial" w:hAnsi="Arial" w:cs="Arial"/>
          <w:sz w:val="22"/>
          <w:szCs w:val="22"/>
          <w:lang w:eastAsia="es-CO"/>
        </w:rPr>
        <w:t xml:space="preserve">, </w:t>
      </w:r>
      <w:r w:rsidR="00F2750A">
        <w:rPr>
          <w:rFonts w:ascii="Arial" w:hAnsi="Arial" w:cs="Arial"/>
          <w:sz w:val="22"/>
          <w:szCs w:val="22"/>
          <w:lang w:eastAsia="es-CO"/>
        </w:rPr>
        <w:t xml:space="preserve">esta Agencia considera que </w:t>
      </w:r>
      <w:r w:rsidR="00F2750A" w:rsidRPr="0081338F">
        <w:rPr>
          <w:rFonts w:ascii="Arial" w:hAnsi="Arial" w:cs="Arial"/>
          <w:sz w:val="22"/>
          <w:szCs w:val="22"/>
          <w:lang w:eastAsia="es-CO"/>
        </w:rPr>
        <w:t xml:space="preserve">independientemente de que los trabajadores se encuentren vinculados mediante contratos laborales a jornada completa o </w:t>
      </w:r>
      <w:r w:rsidR="00744DC7">
        <w:rPr>
          <w:rFonts w:ascii="Arial" w:hAnsi="Arial" w:cs="Arial"/>
          <w:sz w:val="22"/>
          <w:szCs w:val="22"/>
          <w:lang w:eastAsia="es-CO"/>
        </w:rPr>
        <w:t>incompleta</w:t>
      </w:r>
      <w:r w:rsidR="00F2750A" w:rsidRPr="0081338F">
        <w:rPr>
          <w:rFonts w:ascii="Arial" w:hAnsi="Arial" w:cs="Arial"/>
          <w:sz w:val="22"/>
          <w:szCs w:val="22"/>
          <w:lang w:eastAsia="es-CO"/>
        </w:rPr>
        <w:t>, lo determinante para la aplicación del puntaje adicional es: i) la acreditación de cu</w:t>
      </w:r>
      <w:r w:rsidR="00F2750A">
        <w:rPr>
          <w:rFonts w:ascii="Arial" w:hAnsi="Arial" w:cs="Arial"/>
          <w:sz w:val="22"/>
          <w:szCs w:val="22"/>
          <w:lang w:eastAsia="es-CO"/>
        </w:rPr>
        <w:t>á</w:t>
      </w:r>
      <w:r w:rsidR="00F2750A" w:rsidRPr="0081338F">
        <w:rPr>
          <w:rFonts w:ascii="Arial" w:hAnsi="Arial" w:cs="Arial"/>
          <w:sz w:val="22"/>
          <w:szCs w:val="22"/>
          <w:lang w:eastAsia="es-CO"/>
        </w:rPr>
        <w:t>ntos trabajadores conforman la planta de personal de</w:t>
      </w:r>
      <w:r w:rsidR="00F2750A">
        <w:rPr>
          <w:rFonts w:ascii="Arial" w:hAnsi="Arial" w:cs="Arial"/>
          <w:sz w:val="22"/>
          <w:szCs w:val="22"/>
          <w:lang w:eastAsia="es-CO"/>
        </w:rPr>
        <w:t>l</w:t>
      </w:r>
      <w:r w:rsidR="00F2750A" w:rsidRPr="0081338F">
        <w:rPr>
          <w:rFonts w:ascii="Arial" w:hAnsi="Arial" w:cs="Arial"/>
          <w:sz w:val="22"/>
          <w:szCs w:val="22"/>
          <w:lang w:eastAsia="es-CO"/>
        </w:rPr>
        <w:t xml:space="preserve"> proponente, incluyendo los vinculados </w:t>
      </w:r>
      <w:r w:rsidR="00F2750A">
        <w:rPr>
          <w:rFonts w:ascii="Arial" w:hAnsi="Arial" w:cs="Arial"/>
          <w:sz w:val="22"/>
          <w:szCs w:val="22"/>
          <w:lang w:eastAsia="es-CO"/>
        </w:rPr>
        <w:t>en</w:t>
      </w:r>
      <w:r w:rsidR="00F2750A" w:rsidRPr="0081338F">
        <w:rPr>
          <w:rFonts w:ascii="Arial" w:hAnsi="Arial" w:cs="Arial"/>
          <w:sz w:val="22"/>
          <w:szCs w:val="22"/>
          <w:lang w:eastAsia="es-CO"/>
        </w:rPr>
        <w:t xml:space="preserve"> jornada completa</w:t>
      </w:r>
      <w:r w:rsidR="00E366D2">
        <w:rPr>
          <w:rFonts w:ascii="Arial" w:hAnsi="Arial" w:cs="Arial"/>
          <w:sz w:val="22"/>
          <w:szCs w:val="22"/>
          <w:lang w:eastAsia="es-CO"/>
        </w:rPr>
        <w:t xml:space="preserve"> </w:t>
      </w:r>
      <w:r w:rsidR="00D6288E">
        <w:rPr>
          <w:rFonts w:ascii="Arial" w:hAnsi="Arial" w:cs="Arial"/>
          <w:sz w:val="22"/>
          <w:szCs w:val="22"/>
          <w:lang w:eastAsia="es-CO"/>
        </w:rPr>
        <w:t>e incompleta</w:t>
      </w:r>
      <w:r w:rsidR="00F2750A" w:rsidRPr="0081338F">
        <w:rPr>
          <w:rFonts w:ascii="Arial" w:hAnsi="Arial" w:cs="Arial"/>
          <w:sz w:val="22"/>
          <w:szCs w:val="22"/>
          <w:lang w:eastAsia="es-CO"/>
        </w:rPr>
        <w:t xml:space="preserve">, y ii) la vinculación mediante contrato de trabajo de personas </w:t>
      </w:r>
      <w:r w:rsidR="0048081E">
        <w:rPr>
          <w:rFonts w:ascii="Arial" w:hAnsi="Arial" w:cs="Arial"/>
          <w:sz w:val="22"/>
          <w:szCs w:val="22"/>
          <w:lang w:eastAsia="es-CO"/>
        </w:rPr>
        <w:t>con</w:t>
      </w:r>
      <w:r w:rsidR="00F2750A" w:rsidRPr="0081338F">
        <w:rPr>
          <w:rFonts w:ascii="Arial" w:hAnsi="Arial" w:cs="Arial"/>
          <w:sz w:val="22"/>
          <w:szCs w:val="22"/>
          <w:lang w:eastAsia="es-CO"/>
        </w:rPr>
        <w:t xml:space="preserve"> discapacidad, dentro del rango aplicable a la pla</w:t>
      </w:r>
      <w:r w:rsidR="00F2750A">
        <w:rPr>
          <w:rFonts w:ascii="Arial" w:hAnsi="Arial" w:cs="Arial"/>
          <w:sz w:val="22"/>
          <w:szCs w:val="22"/>
          <w:lang w:eastAsia="es-CO"/>
        </w:rPr>
        <w:t>n</w:t>
      </w:r>
      <w:r w:rsidR="00F2750A" w:rsidRPr="0081338F">
        <w:rPr>
          <w:rFonts w:ascii="Arial" w:hAnsi="Arial" w:cs="Arial"/>
          <w:sz w:val="22"/>
          <w:szCs w:val="22"/>
          <w:lang w:eastAsia="es-CO"/>
        </w:rPr>
        <w:t xml:space="preserve">ta de personal del empleador. </w:t>
      </w:r>
    </w:p>
    <w:p w14:paraId="7CD1D454" w14:textId="77777777" w:rsidR="00F2750A" w:rsidRPr="000419CE" w:rsidRDefault="00F2750A" w:rsidP="00F2750A">
      <w:pPr>
        <w:spacing w:line="276" w:lineRule="auto"/>
        <w:jc w:val="both"/>
        <w:rPr>
          <w:rFonts w:ascii="Arial" w:hAnsi="Arial" w:cs="Arial"/>
          <w:sz w:val="22"/>
          <w:szCs w:val="22"/>
          <w:lang w:val="es-ES_tradnl"/>
        </w:rPr>
      </w:pPr>
    </w:p>
    <w:p w14:paraId="18CB9314" w14:textId="77777777" w:rsidR="00F2750A" w:rsidRPr="000419CE" w:rsidRDefault="00F2750A" w:rsidP="00F2750A">
      <w:pPr>
        <w:spacing w:line="276" w:lineRule="auto"/>
        <w:jc w:val="both"/>
        <w:rPr>
          <w:rFonts w:ascii="Arial" w:hAnsi="Arial" w:cs="Arial"/>
          <w:sz w:val="22"/>
          <w:lang w:val="es-ES_tradnl"/>
        </w:rPr>
      </w:pPr>
      <w:r w:rsidRPr="000419CE">
        <w:rPr>
          <w:rFonts w:ascii="Arial" w:eastAsia="Calibri" w:hAnsi="Arial" w:cs="Arial"/>
          <w:b/>
          <w:sz w:val="22"/>
          <w:lang w:val="es-ES_tradnl"/>
        </w:rPr>
        <w:t>3. Respuesta</w:t>
      </w:r>
    </w:p>
    <w:p w14:paraId="54D623C8" w14:textId="77777777" w:rsidR="00F2750A" w:rsidRPr="000419CE" w:rsidRDefault="00F2750A" w:rsidP="00F2750A">
      <w:pPr>
        <w:tabs>
          <w:tab w:val="left" w:pos="0"/>
        </w:tabs>
        <w:jc w:val="both"/>
        <w:rPr>
          <w:rFonts w:ascii="Arial" w:eastAsia="Calibri" w:hAnsi="Arial" w:cs="Arial"/>
          <w:sz w:val="22"/>
          <w:lang w:val="es-ES_tradnl"/>
        </w:rPr>
      </w:pPr>
    </w:p>
    <w:p w14:paraId="76262642" w14:textId="77777777" w:rsidR="0049112D" w:rsidRPr="0049112D" w:rsidRDefault="0049112D" w:rsidP="0049112D">
      <w:pPr>
        <w:ind w:left="709" w:right="709"/>
        <w:jc w:val="both"/>
        <w:rPr>
          <w:rFonts w:ascii="Arial" w:hAnsi="Arial" w:cs="Arial"/>
          <w:sz w:val="21"/>
          <w:szCs w:val="21"/>
        </w:rPr>
      </w:pPr>
      <w:r w:rsidRPr="0049112D">
        <w:rPr>
          <w:rFonts w:ascii="Arial" w:hAnsi="Arial" w:cs="Arial"/>
          <w:sz w:val="21"/>
          <w:szCs w:val="21"/>
          <w:lang w:val="es-ES_tradnl"/>
        </w:rPr>
        <w:t xml:space="preserve">«[…] </w:t>
      </w:r>
      <w:r w:rsidRPr="0049112D">
        <w:rPr>
          <w:rFonts w:ascii="Arial" w:hAnsi="Arial" w:cs="Arial"/>
          <w:sz w:val="21"/>
          <w:szCs w:val="21"/>
        </w:rPr>
        <w:t xml:space="preserve">solicitamos por favor, confirmar si es válida la contratación del 1% de trabajadores en condición de discapacidad con dedicación a medio tiempo o si existe algún requisito que detalle que la dedicación debe ser a tiempo completo, por favor se indique en donde está especificado el respectivo requerimiento. Agradecemos por favor confirmar si un oferente </w:t>
      </w:r>
      <w:proofErr w:type="gramStart"/>
      <w:r w:rsidRPr="0049112D">
        <w:rPr>
          <w:rFonts w:ascii="Arial" w:hAnsi="Arial" w:cs="Arial"/>
          <w:sz w:val="21"/>
          <w:szCs w:val="21"/>
        </w:rPr>
        <w:t>podría</w:t>
      </w:r>
      <w:proofErr w:type="gramEnd"/>
      <w:r w:rsidRPr="0049112D">
        <w:rPr>
          <w:rFonts w:ascii="Arial" w:hAnsi="Arial" w:cs="Arial"/>
          <w:sz w:val="21"/>
          <w:szCs w:val="21"/>
        </w:rPr>
        <w:t xml:space="preserve"> recibir puntaje adicional acorde con el decreto 392, si efectivamente el 1% de los trabajadores tienen condición de discapacidad pero su dedicación es parcial».</w:t>
      </w:r>
    </w:p>
    <w:p w14:paraId="46F6FD38" w14:textId="77777777" w:rsidR="00E37D6C" w:rsidRDefault="00E37D6C" w:rsidP="00F2750A">
      <w:pPr>
        <w:spacing w:after="120" w:line="276" w:lineRule="auto"/>
        <w:jc w:val="both"/>
        <w:rPr>
          <w:rFonts w:ascii="Arial" w:hAnsi="Arial" w:cs="Arial"/>
          <w:sz w:val="21"/>
          <w:szCs w:val="21"/>
          <w:lang w:val="es-ES_tradnl"/>
        </w:rPr>
      </w:pPr>
    </w:p>
    <w:p w14:paraId="1C04277C" w14:textId="7039E195" w:rsidR="00F2750A" w:rsidRPr="000419CE" w:rsidRDefault="00E37D6C" w:rsidP="00F2750A">
      <w:pPr>
        <w:spacing w:after="120" w:line="276" w:lineRule="auto"/>
        <w:jc w:val="both"/>
        <w:rPr>
          <w:rFonts w:ascii="Arial" w:eastAsiaTheme="minorHAnsi" w:hAnsi="Arial" w:cs="Arial"/>
          <w:sz w:val="22"/>
          <w:szCs w:val="22"/>
          <w:lang w:eastAsia="en-US"/>
        </w:rPr>
      </w:pPr>
      <w:bookmarkStart w:id="6" w:name="_Hlk87367195"/>
      <w:r>
        <w:rPr>
          <w:rFonts w:ascii="Arial" w:hAnsi="Arial" w:cs="Arial"/>
          <w:sz w:val="22"/>
          <w:szCs w:val="22"/>
          <w:lang w:val="es-ES_tradnl"/>
        </w:rPr>
        <w:t>D</w:t>
      </w:r>
      <w:r w:rsidR="00390D8C">
        <w:rPr>
          <w:rFonts w:ascii="Arial" w:hAnsi="Arial" w:cs="Arial"/>
          <w:sz w:val="22"/>
          <w:szCs w:val="22"/>
          <w:lang w:val="es-ES_tradnl"/>
        </w:rPr>
        <w:t>e acuerdo con</w:t>
      </w:r>
      <w:r w:rsidR="00F2750A" w:rsidRPr="000419CE">
        <w:rPr>
          <w:rFonts w:ascii="Arial" w:hAnsi="Arial" w:cs="Arial"/>
          <w:sz w:val="22"/>
          <w:szCs w:val="22"/>
          <w:lang w:val="es-ES_tradnl"/>
        </w:rPr>
        <w:t xml:space="preserve"> lo expuesto,</w:t>
      </w:r>
      <w:r w:rsidR="001374F7">
        <w:rPr>
          <w:rFonts w:ascii="Arial" w:hAnsi="Arial" w:cs="Arial"/>
          <w:sz w:val="22"/>
          <w:szCs w:val="22"/>
          <w:lang w:val="es-ES_tradnl"/>
        </w:rPr>
        <w:t xml:space="preserve"> se tiene que</w:t>
      </w:r>
      <w:r w:rsidR="00F2750A" w:rsidRPr="000419CE">
        <w:rPr>
          <w:rFonts w:ascii="Arial" w:hAnsi="Arial" w:cs="Arial"/>
          <w:sz w:val="22"/>
          <w:szCs w:val="22"/>
          <w:lang w:val="es-ES_tradnl"/>
        </w:rPr>
        <w:t xml:space="preserve"> el puntaje adicional regulado en los artículos 2.2.1.2.4.2.6 y </w:t>
      </w:r>
      <w:r w:rsidR="00F2750A" w:rsidRPr="000419CE">
        <w:rPr>
          <w:rFonts w:ascii="Arial" w:eastAsiaTheme="minorHAnsi" w:hAnsi="Arial" w:cs="Arial"/>
          <w:sz w:val="22"/>
          <w:szCs w:val="22"/>
          <w:lang w:eastAsia="en-US"/>
        </w:rPr>
        <w:t xml:space="preserve">2.2.1.2.4.2.7 del Decreto 1082 de 2015 aplica en beneficio de quien acredite, en los términos de dichos artículos, el número de personas que conforman su planta de personal y un determinado número de personas </w:t>
      </w:r>
      <w:r w:rsidR="00DF42C7">
        <w:rPr>
          <w:rFonts w:ascii="Arial" w:eastAsiaTheme="minorHAnsi" w:hAnsi="Arial" w:cs="Arial"/>
          <w:sz w:val="22"/>
          <w:szCs w:val="22"/>
          <w:lang w:eastAsia="en-US"/>
        </w:rPr>
        <w:t>con</w:t>
      </w:r>
      <w:r w:rsidR="00F2750A" w:rsidRPr="000419CE">
        <w:rPr>
          <w:rFonts w:ascii="Arial" w:eastAsiaTheme="minorHAnsi" w:hAnsi="Arial" w:cs="Arial"/>
          <w:sz w:val="22"/>
          <w:szCs w:val="22"/>
          <w:lang w:eastAsia="en-US"/>
        </w:rPr>
        <w:t xml:space="preserve"> discapacidad, vinculadas mediante contrato de trabajo, dentro del rango aplicable al empleador. Para el cumplimiento de estos requisitos se debe tener en cuenta tanto a los trabajadores vinculados </w:t>
      </w:r>
      <w:r w:rsidR="00F2750A">
        <w:rPr>
          <w:rFonts w:ascii="Arial" w:eastAsiaTheme="minorHAnsi" w:hAnsi="Arial" w:cs="Arial"/>
          <w:sz w:val="22"/>
          <w:szCs w:val="22"/>
          <w:lang w:eastAsia="en-US"/>
        </w:rPr>
        <w:t xml:space="preserve">mediante </w:t>
      </w:r>
      <w:r w:rsidR="00F2750A" w:rsidRPr="000419CE">
        <w:rPr>
          <w:rFonts w:ascii="Arial" w:eastAsiaTheme="minorHAnsi" w:hAnsi="Arial" w:cs="Arial"/>
          <w:sz w:val="22"/>
          <w:szCs w:val="22"/>
          <w:lang w:eastAsia="en-US"/>
        </w:rPr>
        <w:t xml:space="preserve">jornada completa, como a los </w:t>
      </w:r>
      <w:r w:rsidR="00F2750A">
        <w:rPr>
          <w:rFonts w:ascii="Arial" w:eastAsiaTheme="minorHAnsi" w:hAnsi="Arial" w:cs="Arial"/>
          <w:sz w:val="22"/>
          <w:szCs w:val="22"/>
          <w:lang w:eastAsia="en-US"/>
        </w:rPr>
        <w:t>vinculados</w:t>
      </w:r>
      <w:r w:rsidR="00F2750A" w:rsidRPr="000419CE">
        <w:rPr>
          <w:rFonts w:ascii="Arial" w:eastAsiaTheme="minorHAnsi" w:hAnsi="Arial" w:cs="Arial"/>
          <w:sz w:val="22"/>
          <w:szCs w:val="22"/>
          <w:lang w:eastAsia="en-US"/>
        </w:rPr>
        <w:t xml:space="preserve"> </w:t>
      </w:r>
      <w:r w:rsidR="00F2750A">
        <w:rPr>
          <w:rFonts w:ascii="Arial" w:eastAsiaTheme="minorHAnsi" w:hAnsi="Arial" w:cs="Arial"/>
          <w:sz w:val="22"/>
          <w:szCs w:val="22"/>
          <w:lang w:eastAsia="en-US"/>
        </w:rPr>
        <w:t>mediante</w:t>
      </w:r>
      <w:r w:rsidR="00F2750A" w:rsidRPr="000419CE">
        <w:rPr>
          <w:rFonts w:ascii="Arial" w:eastAsiaTheme="minorHAnsi" w:hAnsi="Arial" w:cs="Arial"/>
          <w:sz w:val="22"/>
          <w:szCs w:val="22"/>
          <w:lang w:eastAsia="en-US"/>
        </w:rPr>
        <w:t xml:space="preserve"> jornada </w:t>
      </w:r>
      <w:r w:rsidR="001903F2">
        <w:rPr>
          <w:rFonts w:ascii="Arial" w:eastAsiaTheme="minorHAnsi" w:hAnsi="Arial" w:cs="Arial"/>
          <w:sz w:val="22"/>
          <w:szCs w:val="22"/>
          <w:lang w:eastAsia="en-US"/>
        </w:rPr>
        <w:t>incompleta</w:t>
      </w:r>
      <w:r w:rsidR="00F2750A" w:rsidRPr="000419CE">
        <w:rPr>
          <w:rFonts w:ascii="Arial" w:eastAsiaTheme="minorHAnsi" w:hAnsi="Arial" w:cs="Arial"/>
          <w:sz w:val="22"/>
          <w:szCs w:val="22"/>
          <w:lang w:eastAsia="en-US"/>
        </w:rPr>
        <w:t xml:space="preserve">, en la medida que las normas que regulan el puntaje adicional no distinguen entre </w:t>
      </w:r>
      <w:r w:rsidR="00F2750A">
        <w:rPr>
          <w:rFonts w:ascii="Arial" w:eastAsiaTheme="minorHAnsi" w:hAnsi="Arial" w:cs="Arial"/>
          <w:sz w:val="22"/>
          <w:szCs w:val="22"/>
          <w:lang w:eastAsia="en-US"/>
        </w:rPr>
        <w:t>estos para</w:t>
      </w:r>
      <w:r w:rsidR="00F2750A" w:rsidRPr="000419CE">
        <w:rPr>
          <w:rFonts w:ascii="Arial" w:eastAsiaTheme="minorHAnsi" w:hAnsi="Arial" w:cs="Arial"/>
          <w:sz w:val="22"/>
          <w:szCs w:val="22"/>
          <w:lang w:eastAsia="en-US"/>
        </w:rPr>
        <w:t xml:space="preserve"> aplicar el puntaje adicional.</w:t>
      </w:r>
    </w:p>
    <w:bookmarkEnd w:id="6"/>
    <w:p w14:paraId="666B8042" w14:textId="77777777" w:rsidR="00F2750A" w:rsidRPr="000419CE" w:rsidRDefault="00F2750A" w:rsidP="00F2750A">
      <w:pPr>
        <w:ind w:right="709"/>
        <w:jc w:val="both"/>
        <w:rPr>
          <w:rFonts w:ascii="Arial" w:hAnsi="Arial" w:cs="Arial"/>
          <w:sz w:val="21"/>
          <w:szCs w:val="21"/>
          <w:lang w:val="es-ES_tradnl"/>
        </w:rPr>
      </w:pPr>
    </w:p>
    <w:p w14:paraId="4524575E" w14:textId="77777777" w:rsidR="00F2750A" w:rsidRPr="000419CE" w:rsidRDefault="00F2750A" w:rsidP="00F2750A">
      <w:pPr>
        <w:spacing w:line="276" w:lineRule="auto"/>
        <w:jc w:val="both"/>
        <w:rPr>
          <w:rFonts w:ascii="Arial" w:hAnsi="Arial" w:cs="Arial"/>
          <w:sz w:val="22"/>
          <w:lang w:val="es-ES_tradnl"/>
        </w:rPr>
      </w:pPr>
      <w:r w:rsidRPr="000419CE">
        <w:rPr>
          <w:rFonts w:ascii="Arial" w:hAnsi="Arial" w:cs="Arial"/>
          <w:sz w:val="22"/>
          <w:lang w:val="es-ES_tradnl"/>
        </w:rPr>
        <w:t>Este concepto tiene el alcance previsto en el artículo 28 del Código de Procedimiento Administrativo y de lo Contencioso Administrativo.</w:t>
      </w:r>
    </w:p>
    <w:p w14:paraId="1E388080" w14:textId="28D9EA30" w:rsidR="00F2750A" w:rsidRPr="000419CE" w:rsidRDefault="00F2750A" w:rsidP="00F2750A">
      <w:pPr>
        <w:pStyle w:val="NormalWeb"/>
        <w:spacing w:before="0" w:beforeAutospacing="0" w:after="0" w:afterAutospacing="0" w:line="276" w:lineRule="auto"/>
        <w:jc w:val="both"/>
        <w:rPr>
          <w:rFonts w:ascii="Arial" w:hAnsi="Arial" w:cs="Arial"/>
          <w:sz w:val="22"/>
          <w:szCs w:val="22"/>
          <w:lang w:val="es-ES_tradnl"/>
        </w:rPr>
      </w:pPr>
    </w:p>
    <w:p w14:paraId="4506044C" w14:textId="7B5381F0" w:rsidR="00F2750A" w:rsidRPr="00861EC2" w:rsidRDefault="00F2750A" w:rsidP="00861EC2">
      <w:pPr>
        <w:pStyle w:val="NormalWeb"/>
        <w:spacing w:before="0" w:beforeAutospacing="0" w:after="0" w:afterAutospacing="0" w:line="276" w:lineRule="auto"/>
        <w:jc w:val="both"/>
        <w:rPr>
          <w:rFonts w:ascii="Arial" w:hAnsi="Arial" w:cs="Arial"/>
          <w:sz w:val="22"/>
          <w:szCs w:val="22"/>
          <w:lang w:val="es-ES_tradnl"/>
        </w:rPr>
      </w:pPr>
      <w:r w:rsidRPr="000419CE">
        <w:rPr>
          <w:rFonts w:ascii="Arial" w:hAnsi="Arial" w:cs="Arial"/>
          <w:sz w:val="22"/>
          <w:szCs w:val="22"/>
          <w:lang w:val="es-ES_tradnl"/>
        </w:rPr>
        <w:t>Atentamente,</w:t>
      </w:r>
    </w:p>
    <w:p w14:paraId="12DFB50C" w14:textId="77777777" w:rsidR="00F2750A" w:rsidRPr="000419CE" w:rsidRDefault="00F2750A" w:rsidP="00F2750A">
      <w:pPr>
        <w:jc w:val="both"/>
        <w:rPr>
          <w:rFonts w:ascii="Arial" w:hAnsi="Arial" w:cs="Arial"/>
          <w:lang w:val="es-ES_tradnl"/>
        </w:rPr>
      </w:pPr>
    </w:p>
    <w:p w14:paraId="2B31543E" w14:textId="4AFA0EA0" w:rsidR="00F2750A" w:rsidRPr="000419CE" w:rsidRDefault="00861EC2" w:rsidP="00861EC2">
      <w:pPr>
        <w:jc w:val="center"/>
        <w:rPr>
          <w:rFonts w:ascii="Arial" w:hAnsi="Arial" w:cs="Arial"/>
          <w:lang w:val="es-ES_tradnl"/>
        </w:rPr>
      </w:pPr>
      <w:r>
        <w:rPr>
          <w:noProof/>
        </w:rPr>
        <w:drawing>
          <wp:inline distT="0" distB="0" distL="0" distR="0" wp14:anchorId="760FEC22" wp14:editId="5BE2D6A7">
            <wp:extent cx="2514600" cy="1114425"/>
            <wp:effectExtent l="0" t="0" r="0" b="0"/>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124724" name="Imagen 1881124724"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E79A1EC" w14:textId="77777777" w:rsidR="00F2750A" w:rsidRPr="000419CE" w:rsidRDefault="00F2750A" w:rsidP="00F2750A">
      <w:pPr>
        <w:jc w:val="both"/>
        <w:rPr>
          <w:rFonts w:ascii="Arial" w:hAnsi="Arial"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2750A" w:rsidRPr="000419CE" w14:paraId="2C7BD40B" w14:textId="77777777" w:rsidTr="0027174A">
        <w:trPr>
          <w:trHeight w:val="315"/>
        </w:trPr>
        <w:tc>
          <w:tcPr>
            <w:tcW w:w="812" w:type="dxa"/>
            <w:vAlign w:val="center"/>
            <w:hideMark/>
          </w:tcPr>
          <w:p w14:paraId="3B459494" w14:textId="77777777" w:rsidR="00F2750A" w:rsidRPr="000419CE" w:rsidRDefault="00F2750A" w:rsidP="0027174A">
            <w:pPr>
              <w:jc w:val="both"/>
              <w:rPr>
                <w:rFonts w:ascii="Arial" w:hAnsi="Arial" w:cs="Arial"/>
                <w:sz w:val="16"/>
                <w:szCs w:val="16"/>
                <w:lang w:val="es-ES_tradnl" w:eastAsia="es-ES"/>
              </w:rPr>
            </w:pPr>
            <w:bookmarkStart w:id="7" w:name="_Hlk65676225"/>
            <w:r w:rsidRPr="000419CE">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761D44B" w14:textId="77777777" w:rsidR="00F2750A" w:rsidRPr="00F77CC5" w:rsidRDefault="00F2750A" w:rsidP="0027174A">
            <w:pPr>
              <w:jc w:val="both"/>
              <w:rPr>
                <w:rFonts w:ascii="Arial" w:hAnsi="Arial" w:cs="Arial"/>
                <w:sz w:val="16"/>
                <w:szCs w:val="16"/>
                <w:lang w:val="es-ES_tradnl" w:eastAsia="es-ES"/>
              </w:rPr>
            </w:pPr>
            <w:r w:rsidRPr="00F77CC5">
              <w:rPr>
                <w:rFonts w:ascii="Arial" w:hAnsi="Arial" w:cs="Arial"/>
                <w:sz w:val="16"/>
                <w:szCs w:val="16"/>
                <w:lang w:val="es-ES_tradnl" w:eastAsia="es-ES"/>
              </w:rPr>
              <w:t>Laura Alejandra Materón García</w:t>
            </w:r>
          </w:p>
          <w:p w14:paraId="7F1A3BFA" w14:textId="77777777" w:rsidR="00F2750A" w:rsidRPr="00F77CC5" w:rsidRDefault="00F2750A" w:rsidP="0027174A">
            <w:pPr>
              <w:jc w:val="both"/>
              <w:rPr>
                <w:rFonts w:ascii="Arial" w:hAnsi="Arial" w:cs="Arial"/>
                <w:sz w:val="16"/>
                <w:szCs w:val="16"/>
                <w:lang w:val="es-ES_tradnl" w:eastAsia="es-ES"/>
              </w:rPr>
            </w:pPr>
            <w:r w:rsidRPr="00F77CC5">
              <w:rPr>
                <w:rFonts w:ascii="Arial" w:hAnsi="Arial" w:cs="Arial"/>
                <w:sz w:val="16"/>
                <w:szCs w:val="16"/>
                <w:lang w:val="es-ES_tradnl" w:eastAsia="es-ES"/>
              </w:rPr>
              <w:t>Analista T2-01 de la Subdirección de Gestión Contractual</w:t>
            </w:r>
          </w:p>
        </w:tc>
      </w:tr>
      <w:tr w:rsidR="00F2750A" w:rsidRPr="000419CE" w14:paraId="6B49EB3D" w14:textId="77777777" w:rsidTr="0027174A">
        <w:trPr>
          <w:trHeight w:val="330"/>
        </w:trPr>
        <w:tc>
          <w:tcPr>
            <w:tcW w:w="812" w:type="dxa"/>
            <w:vAlign w:val="center"/>
            <w:hideMark/>
          </w:tcPr>
          <w:p w14:paraId="258264F7" w14:textId="77777777" w:rsidR="00F2750A" w:rsidRPr="000419CE" w:rsidRDefault="00F2750A" w:rsidP="0027174A">
            <w:pPr>
              <w:jc w:val="both"/>
              <w:rPr>
                <w:rFonts w:ascii="Arial" w:hAnsi="Arial" w:cs="Arial"/>
                <w:sz w:val="16"/>
                <w:szCs w:val="16"/>
                <w:lang w:val="es-ES_tradnl" w:eastAsia="es-ES"/>
              </w:rPr>
            </w:pPr>
            <w:r w:rsidRPr="000419CE">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4D048F" w14:textId="77777777" w:rsidR="00DA410C" w:rsidRPr="000801CA" w:rsidRDefault="00DA410C" w:rsidP="00DA410C">
            <w:pPr>
              <w:rPr>
                <w:rFonts w:ascii="Arial" w:hAnsi="Arial" w:cs="Arial"/>
                <w:sz w:val="16"/>
                <w:szCs w:val="16"/>
                <w:lang w:eastAsia="es-ES"/>
              </w:rPr>
            </w:pPr>
            <w:r w:rsidRPr="000801CA">
              <w:rPr>
                <w:rFonts w:ascii="Arial" w:hAnsi="Arial" w:cs="Arial"/>
                <w:sz w:val="16"/>
                <w:szCs w:val="16"/>
                <w:lang w:eastAsia="es-ES"/>
              </w:rPr>
              <w:t>Cristian Andrés Díaz Díez</w:t>
            </w:r>
          </w:p>
          <w:p w14:paraId="35FAA2F2" w14:textId="4CB4C36E" w:rsidR="00F2750A" w:rsidRPr="000419CE" w:rsidRDefault="00DA410C" w:rsidP="00DA410C">
            <w:pPr>
              <w:jc w:val="both"/>
              <w:rPr>
                <w:rFonts w:ascii="Arial" w:hAnsi="Arial" w:cs="Arial"/>
                <w:sz w:val="16"/>
                <w:szCs w:val="16"/>
                <w:lang w:val="es-ES_tradnl" w:eastAsia="es-ES"/>
              </w:rPr>
            </w:pPr>
            <w:r w:rsidRPr="000801CA">
              <w:rPr>
                <w:rFonts w:ascii="Arial" w:hAnsi="Arial" w:cs="Arial"/>
                <w:sz w:val="16"/>
                <w:szCs w:val="16"/>
                <w:lang w:eastAsia="es-ES"/>
              </w:rPr>
              <w:t>Contratista de la Subdirección de Gestión Contractual</w:t>
            </w:r>
          </w:p>
        </w:tc>
      </w:tr>
      <w:tr w:rsidR="00F2750A" w:rsidRPr="000419CE" w14:paraId="06602589" w14:textId="77777777" w:rsidTr="0027174A">
        <w:trPr>
          <w:trHeight w:val="300"/>
        </w:trPr>
        <w:tc>
          <w:tcPr>
            <w:tcW w:w="812" w:type="dxa"/>
            <w:vAlign w:val="center"/>
            <w:hideMark/>
          </w:tcPr>
          <w:p w14:paraId="0DD26E63" w14:textId="77777777" w:rsidR="00F2750A" w:rsidRPr="000419CE" w:rsidRDefault="00F2750A" w:rsidP="0027174A">
            <w:pPr>
              <w:jc w:val="both"/>
              <w:rPr>
                <w:rFonts w:ascii="Arial" w:hAnsi="Arial" w:cs="Arial"/>
                <w:sz w:val="16"/>
                <w:szCs w:val="16"/>
                <w:lang w:val="es-ES_tradnl" w:eastAsia="es-ES"/>
              </w:rPr>
            </w:pPr>
            <w:r w:rsidRPr="000419CE">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CE17CBE" w14:textId="77777777" w:rsidR="00F2750A" w:rsidRPr="000419CE" w:rsidRDefault="00F2750A" w:rsidP="0027174A">
            <w:pPr>
              <w:jc w:val="both"/>
              <w:rPr>
                <w:rFonts w:ascii="Arial" w:hAnsi="Arial" w:cs="Arial"/>
                <w:sz w:val="16"/>
                <w:szCs w:val="16"/>
                <w:lang w:val="es-ES_tradnl" w:eastAsia="es-ES"/>
              </w:rPr>
            </w:pPr>
            <w:r w:rsidRPr="000419CE">
              <w:rPr>
                <w:rFonts w:ascii="Arial" w:hAnsi="Arial" w:cs="Arial"/>
                <w:sz w:val="16"/>
                <w:szCs w:val="16"/>
                <w:lang w:val="es-ES_tradnl" w:eastAsia="es-ES"/>
              </w:rPr>
              <w:t>Jorge Augusto Tirado Navarro</w:t>
            </w:r>
          </w:p>
          <w:p w14:paraId="517B6861" w14:textId="77777777" w:rsidR="00F2750A" w:rsidRPr="000419CE" w:rsidRDefault="00F2750A" w:rsidP="0027174A">
            <w:pPr>
              <w:jc w:val="both"/>
              <w:rPr>
                <w:rFonts w:ascii="Arial" w:hAnsi="Arial" w:cs="Arial"/>
                <w:sz w:val="16"/>
                <w:szCs w:val="16"/>
                <w:lang w:val="es-ES_tradnl" w:eastAsia="es-ES"/>
              </w:rPr>
            </w:pPr>
            <w:r w:rsidRPr="000419CE">
              <w:rPr>
                <w:rFonts w:ascii="Arial" w:hAnsi="Arial" w:cs="Arial"/>
                <w:sz w:val="16"/>
                <w:szCs w:val="16"/>
                <w:lang w:val="es-ES_tradnl" w:eastAsia="es-ES"/>
              </w:rPr>
              <w:t>Subdirector de Gestión Contractual ANCP – CCE</w:t>
            </w:r>
          </w:p>
        </w:tc>
      </w:tr>
      <w:bookmarkEnd w:id="1"/>
      <w:bookmarkEnd w:id="7"/>
    </w:tbl>
    <w:p w14:paraId="318CB982" w14:textId="77777777" w:rsidR="00F2750A" w:rsidRPr="000419CE" w:rsidRDefault="00F2750A" w:rsidP="00F2750A">
      <w:pPr>
        <w:jc w:val="both"/>
        <w:rPr>
          <w:rFonts w:ascii="Arial" w:hAnsi="Arial" w:cs="Arial"/>
          <w:lang w:val="es-ES_tradnl"/>
        </w:rPr>
      </w:pPr>
    </w:p>
    <w:bookmarkEnd w:id="2"/>
    <w:p w14:paraId="584EF3C0" w14:textId="77777777" w:rsidR="00F2750A" w:rsidRDefault="00F2750A"/>
    <w:sectPr w:rsidR="00F2750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D85C" w14:textId="77777777" w:rsidR="00BE7DBB" w:rsidRDefault="00BE7DBB" w:rsidP="00F2750A">
      <w:r>
        <w:separator/>
      </w:r>
    </w:p>
  </w:endnote>
  <w:endnote w:type="continuationSeparator" w:id="0">
    <w:p w14:paraId="36A8CE30" w14:textId="77777777" w:rsidR="00BE7DBB" w:rsidRDefault="00BE7DBB" w:rsidP="00F2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9DF4" w14:textId="77777777" w:rsidR="00F2750A" w:rsidRPr="008217B7" w:rsidRDefault="00F2750A" w:rsidP="00F2750A">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309F87A3" w14:textId="77777777" w:rsidR="00F2750A" w:rsidRDefault="00F2750A" w:rsidP="00F2750A">
    <w:pPr>
      <w:pStyle w:val="Piedepgina"/>
      <w:jc w:val="center"/>
      <w:rPr>
        <w:lang w:val="es-ES"/>
      </w:rPr>
    </w:pPr>
    <w:r>
      <w:rPr>
        <w:noProof/>
        <w:lang w:val="es-ES_tradnl"/>
      </w:rPr>
      <w:drawing>
        <wp:inline distT="0" distB="0" distL="0" distR="0" wp14:anchorId="73234490" wp14:editId="2B0A4C0A">
          <wp:extent cx="3700130" cy="51913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7B4BFD8" w14:textId="77777777" w:rsidR="00F2750A" w:rsidRDefault="00F275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C20D" w14:textId="77777777" w:rsidR="00BE7DBB" w:rsidRDefault="00BE7DBB" w:rsidP="00F2750A">
      <w:r>
        <w:separator/>
      </w:r>
    </w:p>
  </w:footnote>
  <w:footnote w:type="continuationSeparator" w:id="0">
    <w:p w14:paraId="540D5692" w14:textId="77777777" w:rsidR="00BE7DBB" w:rsidRDefault="00BE7DBB" w:rsidP="00F2750A">
      <w:r>
        <w:continuationSeparator/>
      </w:r>
    </w:p>
  </w:footnote>
  <w:footnote w:id="1">
    <w:p w14:paraId="1B9C3F31" w14:textId="77777777" w:rsidR="001703B5" w:rsidRPr="001703B5" w:rsidRDefault="001703B5" w:rsidP="004E3898">
      <w:pPr>
        <w:pStyle w:val="Textonotapie"/>
        <w:ind w:firstLine="709"/>
        <w:jc w:val="both"/>
        <w:rPr>
          <w:rFonts w:ascii="Arial" w:hAnsi="Arial" w:cs="Arial"/>
          <w:color w:val="000000"/>
          <w:sz w:val="19"/>
          <w:szCs w:val="19"/>
          <w:lang w:val="es-ES"/>
        </w:rPr>
      </w:pPr>
      <w:r w:rsidRPr="001703B5">
        <w:rPr>
          <w:rStyle w:val="Refdenotaalpie"/>
          <w:rFonts w:ascii="Arial" w:hAnsi="Arial" w:cs="Arial"/>
          <w:color w:val="000000"/>
          <w:sz w:val="19"/>
          <w:szCs w:val="19"/>
        </w:rPr>
        <w:footnoteRef/>
      </w:r>
      <w:r w:rsidRPr="001703B5">
        <w:rPr>
          <w:rFonts w:ascii="Arial" w:hAnsi="Arial" w:cs="Arial"/>
          <w:color w:val="000000"/>
          <w:sz w:val="19"/>
          <w:szCs w:val="19"/>
        </w:rPr>
        <w:t xml:space="preserve"> </w:t>
      </w:r>
      <w:r w:rsidRPr="001703B5">
        <w:rPr>
          <w:rFonts w:ascii="Arial" w:hAnsi="Arial" w:cs="Arial"/>
          <w:color w:val="000000"/>
          <w:sz w:val="19"/>
          <w:szCs w:val="19"/>
          <w:lang w:val="es-ES"/>
        </w:rPr>
        <w:t xml:space="preserve">Para un análisis profundo sobre las políticas públicas horizontales en el contexto de la contratación estatal, ver a Sue </w:t>
      </w:r>
      <w:proofErr w:type="spellStart"/>
      <w:r w:rsidRPr="001703B5">
        <w:rPr>
          <w:rFonts w:ascii="Arial" w:hAnsi="Arial" w:cs="Arial"/>
          <w:color w:val="000000"/>
          <w:sz w:val="19"/>
          <w:szCs w:val="19"/>
          <w:lang w:val="es-ES"/>
        </w:rPr>
        <w:t>Arrowsmith</w:t>
      </w:r>
      <w:proofErr w:type="spellEnd"/>
      <w:r w:rsidRPr="001703B5">
        <w:rPr>
          <w:rFonts w:ascii="Arial" w:hAnsi="Arial" w:cs="Arial"/>
          <w:color w:val="000000"/>
          <w:sz w:val="19"/>
          <w:szCs w:val="19"/>
          <w:lang w:val="es-ES"/>
        </w:rPr>
        <w:t xml:space="preserve"> “Políticas horizontales en la contratación pública: una taxonomía”, Revista de Derecho Administrativo No. 21, Universidad Externado de Colombia, p.  223-261.</w:t>
      </w:r>
    </w:p>
  </w:footnote>
  <w:footnote w:id="2">
    <w:p w14:paraId="5430FB03" w14:textId="77777777" w:rsidR="001703B5" w:rsidRPr="001703B5" w:rsidRDefault="001703B5" w:rsidP="004E3898">
      <w:pPr>
        <w:ind w:firstLine="709"/>
        <w:jc w:val="both"/>
        <w:rPr>
          <w:rFonts w:ascii="Arial" w:hAnsi="Arial" w:cs="Arial"/>
          <w:color w:val="000000"/>
          <w:sz w:val="19"/>
          <w:szCs w:val="19"/>
        </w:rPr>
      </w:pPr>
    </w:p>
    <w:p w14:paraId="761A957A" w14:textId="278DCC6A" w:rsidR="001703B5" w:rsidRDefault="001703B5" w:rsidP="004E3898">
      <w:pPr>
        <w:ind w:firstLine="709"/>
        <w:jc w:val="both"/>
        <w:rPr>
          <w:rFonts w:ascii="Arial" w:hAnsi="Arial" w:cs="Arial"/>
          <w:color w:val="000000"/>
          <w:sz w:val="19"/>
          <w:szCs w:val="19"/>
          <w:shd w:val="clear" w:color="auto" w:fill="FFFFFF"/>
        </w:rPr>
      </w:pPr>
      <w:r w:rsidRPr="001703B5">
        <w:rPr>
          <w:rStyle w:val="Refdenotaalpie"/>
          <w:rFonts w:ascii="Arial" w:hAnsi="Arial" w:cs="Arial"/>
          <w:color w:val="000000"/>
          <w:sz w:val="19"/>
          <w:szCs w:val="19"/>
        </w:rPr>
        <w:footnoteRef/>
      </w:r>
      <w:r w:rsidRPr="001703B5">
        <w:rPr>
          <w:rFonts w:ascii="Arial" w:hAnsi="Arial" w:cs="Arial"/>
          <w:color w:val="000000"/>
          <w:sz w:val="19"/>
          <w:szCs w:val="19"/>
        </w:rPr>
        <w:t xml:space="preserve"> Al margen del contexto de la contratación estatal, el </w:t>
      </w:r>
      <w:r w:rsidR="00670682">
        <w:rPr>
          <w:rFonts w:ascii="Arial" w:hAnsi="Arial" w:cs="Arial"/>
          <w:color w:val="000000"/>
          <w:sz w:val="19"/>
          <w:szCs w:val="19"/>
        </w:rPr>
        <w:t>E</w:t>
      </w:r>
      <w:r w:rsidRPr="001703B5">
        <w:rPr>
          <w:rFonts w:ascii="Arial" w:hAnsi="Arial" w:cs="Arial"/>
          <w:color w:val="000000"/>
          <w:sz w:val="19"/>
          <w:szCs w:val="19"/>
        </w:rPr>
        <w:t xml:space="preserve">stado colombiano cuenta con una política normativa integral de atención y protección a favor de las personas con discapacidades, dentro de las cuales se destaca el Documento </w:t>
      </w:r>
      <w:proofErr w:type="spellStart"/>
      <w:r w:rsidRPr="001703B5">
        <w:rPr>
          <w:rFonts w:ascii="Arial" w:hAnsi="Arial" w:cs="Arial"/>
          <w:color w:val="000000"/>
          <w:sz w:val="19"/>
          <w:szCs w:val="19"/>
        </w:rPr>
        <w:t>Conpes</w:t>
      </w:r>
      <w:proofErr w:type="spellEnd"/>
      <w:r w:rsidRPr="001703B5">
        <w:rPr>
          <w:rFonts w:ascii="Arial" w:hAnsi="Arial" w:cs="Arial"/>
          <w:color w:val="000000"/>
          <w:sz w:val="19"/>
          <w:szCs w:val="19"/>
        </w:rPr>
        <w:t xml:space="preserve"> Social 166 de 2013, por medio del cual se adopta la política pública nacional de discapacidad e inclusión social 2013-2022</w:t>
      </w:r>
      <w:r w:rsidR="00556467">
        <w:rPr>
          <w:rFonts w:ascii="Arial" w:hAnsi="Arial" w:cs="Arial"/>
          <w:color w:val="000000"/>
          <w:sz w:val="19"/>
          <w:szCs w:val="19"/>
        </w:rPr>
        <w:t>,</w:t>
      </w:r>
      <w:r w:rsidRPr="001703B5">
        <w:rPr>
          <w:rFonts w:ascii="Arial" w:hAnsi="Arial" w:cs="Arial"/>
          <w:color w:val="000000"/>
          <w:sz w:val="19"/>
          <w:szCs w:val="19"/>
        </w:rPr>
        <w:t xml:space="preserve"> la Ley 1349 de 2009 , </w:t>
      </w:r>
      <w:r w:rsidR="00B928C6">
        <w:rPr>
          <w:rFonts w:ascii="Arial" w:hAnsi="Arial" w:cs="Arial"/>
          <w:color w:val="000000"/>
          <w:sz w:val="19"/>
          <w:szCs w:val="19"/>
        </w:rPr>
        <w:t>«</w:t>
      </w:r>
      <w:r w:rsidRPr="001703B5">
        <w:rPr>
          <w:rFonts w:ascii="Arial" w:hAnsi="Arial" w:cs="Arial"/>
          <w:color w:val="000000"/>
          <w:sz w:val="19"/>
          <w:szCs w:val="19"/>
          <w:shd w:val="clear" w:color="auto" w:fill="FFFFFF"/>
        </w:rPr>
        <w:t>Por medio de la cual se aprueba la "Convención sobre los Derechos de las personas con Discapacidad, adoptada por la Asamblea General de la Naciones Unidas el 13 de diciembre de 2006</w:t>
      </w:r>
      <w:r w:rsidR="00B928C6">
        <w:rPr>
          <w:rFonts w:ascii="Arial" w:hAnsi="Arial" w:cs="Arial"/>
          <w:color w:val="000000"/>
          <w:sz w:val="19"/>
          <w:szCs w:val="19"/>
          <w:shd w:val="clear" w:color="auto" w:fill="FFFFFF"/>
        </w:rPr>
        <w:t>»</w:t>
      </w:r>
      <w:r w:rsidR="00556467">
        <w:rPr>
          <w:rFonts w:ascii="Arial" w:hAnsi="Arial" w:cs="Arial"/>
          <w:color w:val="000000"/>
          <w:sz w:val="19"/>
          <w:szCs w:val="19"/>
          <w:shd w:val="clear" w:color="auto" w:fill="FFFFFF"/>
        </w:rPr>
        <w:t xml:space="preserve"> y la Ley </w:t>
      </w:r>
      <w:r w:rsidR="00A8381A">
        <w:rPr>
          <w:rFonts w:ascii="Arial" w:hAnsi="Arial" w:cs="Arial"/>
          <w:color w:val="000000"/>
          <w:sz w:val="19"/>
          <w:szCs w:val="19"/>
          <w:shd w:val="clear" w:color="auto" w:fill="FFFFFF"/>
        </w:rPr>
        <w:t xml:space="preserve">1996 de 2019 </w:t>
      </w:r>
      <w:r w:rsidR="00B928C6">
        <w:rPr>
          <w:rFonts w:ascii="Arial" w:hAnsi="Arial" w:cs="Arial"/>
          <w:color w:val="000000"/>
          <w:sz w:val="19"/>
          <w:szCs w:val="19"/>
          <w:shd w:val="clear" w:color="auto" w:fill="FFFFFF"/>
        </w:rPr>
        <w:t>«</w:t>
      </w:r>
      <w:r w:rsidR="00A8381A">
        <w:rPr>
          <w:rFonts w:ascii="Arial" w:hAnsi="Arial" w:cs="Arial"/>
          <w:color w:val="000000"/>
          <w:sz w:val="19"/>
          <w:szCs w:val="19"/>
          <w:shd w:val="clear" w:color="auto" w:fill="FFFFFF"/>
        </w:rPr>
        <w:t>Por medio de la cual se establece el régimen para el ejercicio de la capacidad legal de las personas con discapacidad mayores de edad</w:t>
      </w:r>
      <w:r w:rsidR="00B928C6">
        <w:rPr>
          <w:rFonts w:ascii="Arial" w:hAnsi="Arial" w:cs="Arial"/>
          <w:color w:val="000000"/>
          <w:sz w:val="19"/>
          <w:szCs w:val="19"/>
          <w:shd w:val="clear" w:color="auto" w:fill="FFFFFF"/>
        </w:rPr>
        <w:t>»</w:t>
      </w:r>
      <w:r w:rsidRPr="001703B5">
        <w:rPr>
          <w:rFonts w:ascii="Arial" w:hAnsi="Arial" w:cs="Arial"/>
          <w:color w:val="000000"/>
          <w:sz w:val="19"/>
          <w:szCs w:val="19"/>
          <w:shd w:val="clear" w:color="auto" w:fill="FFFFFF"/>
        </w:rPr>
        <w:t xml:space="preserve">. </w:t>
      </w:r>
    </w:p>
    <w:p w14:paraId="5819FA5E" w14:textId="77777777" w:rsidR="00285652" w:rsidRPr="001703B5" w:rsidRDefault="00285652" w:rsidP="004E3898">
      <w:pPr>
        <w:ind w:firstLine="709"/>
        <w:jc w:val="both"/>
        <w:rPr>
          <w:rFonts w:ascii="Arial" w:hAnsi="Arial" w:cs="Arial"/>
          <w:color w:val="000000"/>
          <w:sz w:val="19"/>
          <w:szCs w:val="19"/>
        </w:rPr>
      </w:pPr>
    </w:p>
  </w:footnote>
  <w:footnote w:id="3">
    <w:p w14:paraId="74E55F08" w14:textId="77777777" w:rsidR="001703B5" w:rsidRPr="001703B5" w:rsidRDefault="001703B5" w:rsidP="001703B5">
      <w:pPr>
        <w:pStyle w:val="NormalWeb"/>
        <w:spacing w:before="0" w:beforeAutospacing="0" w:after="0" w:afterAutospacing="0"/>
        <w:ind w:firstLine="709"/>
        <w:rPr>
          <w:rFonts w:ascii="Arial" w:hAnsi="Arial" w:cs="Arial"/>
          <w:color w:val="000000"/>
          <w:sz w:val="19"/>
          <w:szCs w:val="19"/>
        </w:rPr>
      </w:pPr>
      <w:r w:rsidRPr="001703B5">
        <w:rPr>
          <w:rStyle w:val="Refdenotaalpie"/>
          <w:rFonts w:ascii="Arial" w:hAnsi="Arial" w:cs="Arial"/>
          <w:color w:val="000000"/>
          <w:sz w:val="19"/>
          <w:szCs w:val="19"/>
        </w:rPr>
        <w:footnoteRef/>
      </w:r>
      <w:r w:rsidRPr="001703B5">
        <w:rPr>
          <w:rFonts w:ascii="Arial" w:hAnsi="Arial" w:cs="Arial"/>
          <w:color w:val="000000"/>
          <w:sz w:val="19"/>
          <w:szCs w:val="19"/>
        </w:rPr>
        <w:t xml:space="preserve"> “Por medio de la cual se establecen las disposiciones para garantizar el pleno ejercicio de los derechos de las personas con discapacidad” </w:t>
      </w:r>
    </w:p>
    <w:p w14:paraId="1E7B9D89" w14:textId="77777777" w:rsidR="001703B5" w:rsidRPr="001703B5" w:rsidRDefault="001703B5" w:rsidP="001703B5">
      <w:pPr>
        <w:pStyle w:val="Textonotapie"/>
        <w:ind w:firstLine="709"/>
        <w:rPr>
          <w:rFonts w:ascii="Arial" w:hAnsi="Arial" w:cs="Arial"/>
          <w:color w:val="000000"/>
          <w:sz w:val="19"/>
          <w:szCs w:val="19"/>
        </w:rPr>
      </w:pPr>
    </w:p>
  </w:footnote>
  <w:footnote w:id="4">
    <w:p w14:paraId="4D4D9DF9" w14:textId="77777777" w:rsidR="00001A92" w:rsidRDefault="00001A92" w:rsidP="00001A92">
      <w:pPr>
        <w:ind w:firstLine="708"/>
        <w:jc w:val="both"/>
      </w:pPr>
      <w:r w:rsidRPr="00FC3D57">
        <w:rPr>
          <w:rStyle w:val="Refdenotaalpie"/>
          <w:rFonts w:ascii="Arial" w:hAnsi="Arial" w:cs="Arial"/>
          <w:sz w:val="19"/>
          <w:szCs w:val="19"/>
        </w:rPr>
        <w:footnoteRef/>
      </w:r>
      <w:r w:rsidRPr="00FC3D57">
        <w:rPr>
          <w:rFonts w:ascii="Arial" w:hAnsi="Arial" w:cs="Arial"/>
          <w:sz w:val="19"/>
          <w:szCs w:val="19"/>
        </w:rPr>
        <w:t xml:space="preserve"> Código Sustantivo del Trabajo: «</w:t>
      </w:r>
      <w:r w:rsidRPr="00FC3D57">
        <w:rPr>
          <w:rFonts w:ascii="Arial" w:eastAsiaTheme="minorHAnsi" w:hAnsi="Arial" w:cs="Arial"/>
          <w:sz w:val="19"/>
          <w:szCs w:val="19"/>
          <w:lang w:val="es-MX" w:eastAsia="en-US"/>
        </w:rPr>
        <w:t>Art</w:t>
      </w:r>
      <w:r>
        <w:rPr>
          <w:rFonts w:ascii="Arial" w:eastAsiaTheme="minorHAnsi" w:hAnsi="Arial" w:cs="Arial"/>
          <w:sz w:val="19"/>
          <w:szCs w:val="19"/>
          <w:lang w:val="es-MX" w:eastAsia="en-US"/>
        </w:rPr>
        <w:t>í</w:t>
      </w:r>
      <w:r w:rsidRPr="00FC3D57">
        <w:rPr>
          <w:rFonts w:ascii="Arial" w:eastAsiaTheme="minorHAnsi" w:hAnsi="Arial" w:cs="Arial"/>
          <w:sz w:val="19"/>
          <w:szCs w:val="19"/>
          <w:lang w:val="es-MX" w:eastAsia="en-US"/>
        </w:rPr>
        <w:t>culo 197. Trabajadores de jornada incompleta. Los trabajadores tienen derecho a las prestaciones y garantías que les correspondan, cualquiera que sea la duración de la jornada</w:t>
      </w:r>
      <w:r>
        <w:rPr>
          <w:rFonts w:ascii="Arial" w:eastAsiaTheme="minorHAnsi" w:hAnsi="Arial" w:cs="Arial"/>
          <w:sz w:val="19"/>
          <w:szCs w:val="19"/>
          <w:lang w:val="es-MX" w:eastAsia="en-US"/>
        </w:rPr>
        <w:t>»</w:t>
      </w:r>
      <w:r w:rsidRPr="00FC3D57">
        <w:rPr>
          <w:rFonts w:ascii="Arial" w:eastAsiaTheme="minorHAnsi" w:hAnsi="Arial" w:cs="Arial"/>
          <w:sz w:val="19"/>
          <w:szCs w:val="19"/>
          <w:lang w:val="es-MX"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AE4D" w14:textId="76FA9D41" w:rsidR="00F2750A" w:rsidRDefault="00F2750A" w:rsidP="00F2750A">
    <w:pPr>
      <w:pStyle w:val="Encabezado"/>
      <w:jc w:val="right"/>
    </w:pPr>
    <w:r>
      <w:rPr>
        <w:noProof/>
        <w:lang w:val="es-ES_tradnl"/>
      </w:rPr>
      <w:drawing>
        <wp:anchor distT="0" distB="0" distL="114300" distR="114300" simplePos="0" relativeHeight="251657728" behindDoc="1" locked="0" layoutInCell="1" allowOverlap="1" wp14:anchorId="076FAFE4" wp14:editId="2EA05A18">
          <wp:simplePos x="0" y="0"/>
          <wp:positionH relativeFrom="column">
            <wp:posOffset>4848225</wp:posOffset>
          </wp:positionH>
          <wp:positionV relativeFrom="paragraph">
            <wp:posOffset>-257810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0A"/>
    <w:rsid w:val="00001A92"/>
    <w:rsid w:val="00003081"/>
    <w:rsid w:val="0000711F"/>
    <w:rsid w:val="00016BD6"/>
    <w:rsid w:val="0008247F"/>
    <w:rsid w:val="00092E43"/>
    <w:rsid w:val="000A5252"/>
    <w:rsid w:val="000B7157"/>
    <w:rsid w:val="000B7D56"/>
    <w:rsid w:val="000C614D"/>
    <w:rsid w:val="001016E0"/>
    <w:rsid w:val="0011370E"/>
    <w:rsid w:val="001169EA"/>
    <w:rsid w:val="001269A0"/>
    <w:rsid w:val="00132FF9"/>
    <w:rsid w:val="00136056"/>
    <w:rsid w:val="001374F7"/>
    <w:rsid w:val="00142C4A"/>
    <w:rsid w:val="00155571"/>
    <w:rsid w:val="0016573D"/>
    <w:rsid w:val="001703B5"/>
    <w:rsid w:val="00170B43"/>
    <w:rsid w:val="00173218"/>
    <w:rsid w:val="00176437"/>
    <w:rsid w:val="001903F2"/>
    <w:rsid w:val="00194195"/>
    <w:rsid w:val="001C1FD1"/>
    <w:rsid w:val="00204618"/>
    <w:rsid w:val="00233F45"/>
    <w:rsid w:val="0024666B"/>
    <w:rsid w:val="00246E20"/>
    <w:rsid w:val="00251CE1"/>
    <w:rsid w:val="00253831"/>
    <w:rsid w:val="00285652"/>
    <w:rsid w:val="002925D0"/>
    <w:rsid w:val="002A20C4"/>
    <w:rsid w:val="002A5BE3"/>
    <w:rsid w:val="002C490F"/>
    <w:rsid w:val="002D1BE8"/>
    <w:rsid w:val="002D50E2"/>
    <w:rsid w:val="002E7F44"/>
    <w:rsid w:val="00323317"/>
    <w:rsid w:val="003309E0"/>
    <w:rsid w:val="00333681"/>
    <w:rsid w:val="00390D8C"/>
    <w:rsid w:val="003921C7"/>
    <w:rsid w:val="003E44A3"/>
    <w:rsid w:val="003E7436"/>
    <w:rsid w:val="004224F3"/>
    <w:rsid w:val="00444F99"/>
    <w:rsid w:val="00453F61"/>
    <w:rsid w:val="00456A0D"/>
    <w:rsid w:val="00457E68"/>
    <w:rsid w:val="004667A0"/>
    <w:rsid w:val="0048081E"/>
    <w:rsid w:val="004870D9"/>
    <w:rsid w:val="0049112D"/>
    <w:rsid w:val="004A1958"/>
    <w:rsid w:val="004A471C"/>
    <w:rsid w:val="004A49CF"/>
    <w:rsid w:val="004B1B1F"/>
    <w:rsid w:val="004E133D"/>
    <w:rsid w:val="004E3898"/>
    <w:rsid w:val="004F24F5"/>
    <w:rsid w:val="004F5A79"/>
    <w:rsid w:val="004F64D8"/>
    <w:rsid w:val="00530772"/>
    <w:rsid w:val="00556467"/>
    <w:rsid w:val="00576F6F"/>
    <w:rsid w:val="00590E46"/>
    <w:rsid w:val="00592343"/>
    <w:rsid w:val="00592EE5"/>
    <w:rsid w:val="0059688A"/>
    <w:rsid w:val="005B7BA7"/>
    <w:rsid w:val="005D0677"/>
    <w:rsid w:val="005D4406"/>
    <w:rsid w:val="005E0567"/>
    <w:rsid w:val="005E12A8"/>
    <w:rsid w:val="006028DF"/>
    <w:rsid w:val="00635410"/>
    <w:rsid w:val="00635590"/>
    <w:rsid w:val="00644A9C"/>
    <w:rsid w:val="00646F10"/>
    <w:rsid w:val="00664A35"/>
    <w:rsid w:val="00665F8D"/>
    <w:rsid w:val="00670682"/>
    <w:rsid w:val="00686FA0"/>
    <w:rsid w:val="006C4BCA"/>
    <w:rsid w:val="006E252C"/>
    <w:rsid w:val="006E3D5D"/>
    <w:rsid w:val="006F68E9"/>
    <w:rsid w:val="0070673F"/>
    <w:rsid w:val="007357DA"/>
    <w:rsid w:val="00742B52"/>
    <w:rsid w:val="00744DC7"/>
    <w:rsid w:val="00756D45"/>
    <w:rsid w:val="00771955"/>
    <w:rsid w:val="007832EC"/>
    <w:rsid w:val="00792A06"/>
    <w:rsid w:val="007B259E"/>
    <w:rsid w:val="007C620D"/>
    <w:rsid w:val="007D5D57"/>
    <w:rsid w:val="007E3A04"/>
    <w:rsid w:val="00824260"/>
    <w:rsid w:val="008350AB"/>
    <w:rsid w:val="00851D95"/>
    <w:rsid w:val="008551D9"/>
    <w:rsid w:val="00861EC2"/>
    <w:rsid w:val="00881B81"/>
    <w:rsid w:val="00885A5B"/>
    <w:rsid w:val="00897A65"/>
    <w:rsid w:val="008A0CC3"/>
    <w:rsid w:val="008A7931"/>
    <w:rsid w:val="008F35FD"/>
    <w:rsid w:val="00927992"/>
    <w:rsid w:val="0093584B"/>
    <w:rsid w:val="00962BBB"/>
    <w:rsid w:val="00992B8F"/>
    <w:rsid w:val="009B29C4"/>
    <w:rsid w:val="009C2C12"/>
    <w:rsid w:val="009E7D23"/>
    <w:rsid w:val="00A131F5"/>
    <w:rsid w:val="00A33060"/>
    <w:rsid w:val="00A40CF3"/>
    <w:rsid w:val="00A806F2"/>
    <w:rsid w:val="00A8381A"/>
    <w:rsid w:val="00AA735D"/>
    <w:rsid w:val="00AD2390"/>
    <w:rsid w:val="00AD6F53"/>
    <w:rsid w:val="00AE64C0"/>
    <w:rsid w:val="00B278D0"/>
    <w:rsid w:val="00B90971"/>
    <w:rsid w:val="00B928C6"/>
    <w:rsid w:val="00B95190"/>
    <w:rsid w:val="00BA3504"/>
    <w:rsid w:val="00BA41D4"/>
    <w:rsid w:val="00BB1188"/>
    <w:rsid w:val="00BB72AB"/>
    <w:rsid w:val="00BE41FD"/>
    <w:rsid w:val="00BE4CDB"/>
    <w:rsid w:val="00BE7DBB"/>
    <w:rsid w:val="00C459C8"/>
    <w:rsid w:val="00C639CF"/>
    <w:rsid w:val="00C83A0D"/>
    <w:rsid w:val="00C83A81"/>
    <w:rsid w:val="00C87E10"/>
    <w:rsid w:val="00CC1397"/>
    <w:rsid w:val="00D33E90"/>
    <w:rsid w:val="00D6288E"/>
    <w:rsid w:val="00D63FAB"/>
    <w:rsid w:val="00D7343A"/>
    <w:rsid w:val="00D90D76"/>
    <w:rsid w:val="00DA410C"/>
    <w:rsid w:val="00DC1591"/>
    <w:rsid w:val="00DC444A"/>
    <w:rsid w:val="00DC68BE"/>
    <w:rsid w:val="00DD71A6"/>
    <w:rsid w:val="00DF42C7"/>
    <w:rsid w:val="00DF4D70"/>
    <w:rsid w:val="00E02C82"/>
    <w:rsid w:val="00E2119E"/>
    <w:rsid w:val="00E301E4"/>
    <w:rsid w:val="00E3508C"/>
    <w:rsid w:val="00E36673"/>
    <w:rsid w:val="00E366D2"/>
    <w:rsid w:val="00E37D6C"/>
    <w:rsid w:val="00E418D3"/>
    <w:rsid w:val="00EA19DC"/>
    <w:rsid w:val="00EB7234"/>
    <w:rsid w:val="00EF42E8"/>
    <w:rsid w:val="00F2750A"/>
    <w:rsid w:val="00F370CE"/>
    <w:rsid w:val="00F45CB1"/>
    <w:rsid w:val="00F55499"/>
    <w:rsid w:val="00F5612D"/>
    <w:rsid w:val="00FE6D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792E"/>
  <w15:chartTrackingRefBased/>
  <w15:docId w15:val="{8EDDAEFD-AB3E-4FEA-B627-56C8BD58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12D"/>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27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F2750A"/>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F2750A"/>
    <w:pPr>
      <w:spacing w:before="100" w:beforeAutospacing="1" w:after="100" w:afterAutospacing="1"/>
    </w:pPr>
    <w:rPr>
      <w:lang w:eastAsia="es-CO"/>
    </w:rPr>
  </w:style>
  <w:style w:type="paragraph" w:styleId="Sinespaciado">
    <w:name w:val="No Spacing"/>
    <w:aliases w:val="No Indent"/>
    <w:uiPriority w:val="3"/>
    <w:qFormat/>
    <w:rsid w:val="00F2750A"/>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2750A"/>
    <w:rPr>
      <w:sz w:val="24"/>
      <w:lang w:val="es-MX"/>
    </w:rPr>
  </w:style>
  <w:style w:type="character" w:customStyle="1" w:styleId="NormalWebCar">
    <w:name w:val="Normal (Web) Car"/>
    <w:link w:val="NormalWeb"/>
    <w:uiPriority w:val="99"/>
    <w:rsid w:val="00F2750A"/>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F2750A"/>
    <w:pPr>
      <w:tabs>
        <w:tab w:val="center" w:pos="4419"/>
        <w:tab w:val="right" w:pos="8838"/>
      </w:tabs>
    </w:pPr>
  </w:style>
  <w:style w:type="character" w:customStyle="1" w:styleId="EncabezadoCar">
    <w:name w:val="Encabezado Car"/>
    <w:basedOn w:val="Fuentedeprrafopredeter"/>
    <w:link w:val="Encabezado"/>
    <w:uiPriority w:val="99"/>
    <w:rsid w:val="00F2750A"/>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F2750A"/>
    <w:pPr>
      <w:tabs>
        <w:tab w:val="center" w:pos="4419"/>
        <w:tab w:val="right" w:pos="8838"/>
      </w:tabs>
    </w:pPr>
  </w:style>
  <w:style w:type="character" w:customStyle="1" w:styleId="PiedepginaCar">
    <w:name w:val="Pie de página Car"/>
    <w:basedOn w:val="Fuentedeprrafopredeter"/>
    <w:link w:val="Piedepgina"/>
    <w:uiPriority w:val="99"/>
    <w:rsid w:val="00F2750A"/>
    <w:rPr>
      <w:rFonts w:ascii="Times New Roman" w:eastAsia="Times New Roman" w:hAnsi="Times New Roman" w:cs="Times New Roman"/>
      <w:sz w:val="24"/>
      <w:szCs w:val="24"/>
      <w:lang w:eastAsia="es-ES_tradnl"/>
    </w:rPr>
  </w:style>
  <w:style w:type="paragraph" w:styleId="Textonotapie">
    <w:name w:val="footnote text"/>
    <w:basedOn w:val="Normal"/>
    <w:link w:val="TextonotapieCar"/>
    <w:uiPriority w:val="99"/>
    <w:semiHidden/>
    <w:unhideWhenUsed/>
    <w:rsid w:val="001703B5"/>
    <w:rPr>
      <w:sz w:val="20"/>
      <w:szCs w:val="20"/>
    </w:rPr>
  </w:style>
  <w:style w:type="character" w:customStyle="1" w:styleId="TextonotapieCar">
    <w:name w:val="Texto nota pie Car"/>
    <w:basedOn w:val="Fuentedeprrafopredeter"/>
    <w:link w:val="Textonotapie"/>
    <w:uiPriority w:val="99"/>
    <w:semiHidden/>
    <w:rsid w:val="001703B5"/>
    <w:rPr>
      <w:rFonts w:ascii="Times New Roman" w:eastAsia="Times New Roman" w:hAnsi="Times New Roman" w:cs="Times New Roman"/>
      <w:sz w:val="20"/>
      <w:szCs w:val="20"/>
      <w:lang w:eastAsia="es-ES_tradnl"/>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1703B5"/>
    <w:rPr>
      <w:vertAlign w:val="superscript"/>
    </w:rPr>
  </w:style>
  <w:style w:type="paragraph" w:customStyle="1" w:styleId="Appelnotedebasde">
    <w:name w:val="Appel note de bas de..."/>
    <w:basedOn w:val="Normal"/>
    <w:link w:val="Refdenotaalpie"/>
    <w:uiPriority w:val="99"/>
    <w:rsid w:val="001703B5"/>
    <w:pPr>
      <w:spacing w:after="160" w:line="240" w:lineRule="exact"/>
      <w:jc w:val="both"/>
    </w:pPr>
    <w:rPr>
      <w:rFonts w:asciiTheme="minorHAnsi" w:eastAsiaTheme="minorHAnsi" w:hAnsiTheme="minorHAnsi" w:cstheme="minorBidi"/>
      <w:sz w:val="22"/>
      <w:szCs w:val="22"/>
      <w:vertAlign w:val="superscript"/>
      <w:lang w:eastAsia="en-US"/>
    </w:rPr>
  </w:style>
  <w:style w:type="paragraph" w:styleId="Textodeglobo">
    <w:name w:val="Balloon Text"/>
    <w:basedOn w:val="Normal"/>
    <w:link w:val="TextodegloboCar"/>
    <w:uiPriority w:val="99"/>
    <w:semiHidden/>
    <w:unhideWhenUsed/>
    <w:rsid w:val="00B90971"/>
    <w:rPr>
      <w:sz w:val="18"/>
      <w:szCs w:val="18"/>
    </w:rPr>
  </w:style>
  <w:style w:type="character" w:customStyle="1" w:styleId="TextodegloboCar">
    <w:name w:val="Texto de globo Car"/>
    <w:basedOn w:val="Fuentedeprrafopredeter"/>
    <w:link w:val="Textodeglobo"/>
    <w:uiPriority w:val="99"/>
    <w:semiHidden/>
    <w:rsid w:val="00B90971"/>
    <w:rPr>
      <w:rFonts w:ascii="Times New Roman" w:eastAsia="Times New Roman" w:hAnsi="Times New Roman" w:cs="Times New Roman"/>
      <w:sz w:val="18"/>
      <w:szCs w:val="18"/>
      <w:lang w:eastAsia="es-ES_tradnl"/>
    </w:rPr>
  </w:style>
  <w:style w:type="paragraph" w:styleId="Revisin">
    <w:name w:val="Revision"/>
    <w:hidden/>
    <w:uiPriority w:val="99"/>
    <w:semiHidden/>
    <w:rsid w:val="00016BD6"/>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530CBAF-21EB-5045-9495-46E33928F3B7}">
  <ds:schemaRefs>
    <ds:schemaRef ds:uri="http://schemas.openxmlformats.org/officeDocument/2006/bibliography"/>
  </ds:schemaRefs>
</ds:datastoreItem>
</file>

<file path=customXml/itemProps2.xml><?xml version="1.0" encoding="utf-8"?>
<ds:datastoreItem xmlns:ds="http://schemas.openxmlformats.org/officeDocument/2006/customXml" ds:itemID="{D37548BD-44A5-462C-9486-7A3672332B05}"/>
</file>

<file path=customXml/itemProps3.xml><?xml version="1.0" encoding="utf-8"?>
<ds:datastoreItem xmlns:ds="http://schemas.openxmlformats.org/officeDocument/2006/customXml" ds:itemID="{F31E473A-D0C1-4AE7-9B12-1ACDFE804E51}"/>
</file>

<file path=customXml/itemProps4.xml><?xml version="1.0" encoding="utf-8"?>
<ds:datastoreItem xmlns:ds="http://schemas.openxmlformats.org/officeDocument/2006/customXml" ds:itemID="{961B6C00-07EA-4309-9723-5793DF09F7F1}"/>
</file>

<file path=docProps/app.xml><?xml version="1.0" encoding="utf-8"?>
<Properties xmlns="http://schemas.openxmlformats.org/officeDocument/2006/extended-properties" xmlns:vt="http://schemas.openxmlformats.org/officeDocument/2006/docPropsVTypes">
  <Template>Normal</Template>
  <TotalTime>0</TotalTime>
  <Pages>9</Pages>
  <Words>3262</Words>
  <Characters>17946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Alejandra Materon Garcia</dc:creator>
  <cp:keywords/>
  <dc:description/>
  <cp:lastModifiedBy>Laura Alejandra Materon Garcia</cp:lastModifiedBy>
  <cp:revision>2</cp:revision>
  <dcterms:created xsi:type="dcterms:W3CDTF">2021-12-13T20:31:00Z</dcterms:created>
  <dcterms:modified xsi:type="dcterms:W3CDTF">2021-12-13T20:31:00Z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