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F9AD" w14:textId="77777777" w:rsidR="00DF4EF6" w:rsidRPr="002839D4" w:rsidRDefault="00DF4EF6" w:rsidP="00DF4EF6">
      <w:pPr>
        <w:jc w:val="right"/>
        <w:rPr>
          <w:rFonts w:ascii="Arial" w:hAnsi="Arial" w:cs="Arial"/>
          <w:bCs/>
          <w:color w:val="000000" w:themeColor="text1"/>
          <w:sz w:val="20"/>
          <w:szCs w:val="20"/>
          <w:lang w:val="es-ES" w:eastAsia="es-ES"/>
        </w:rPr>
      </w:pPr>
      <w:bookmarkStart w:id="0" w:name="_Hlk28946138"/>
      <w:bookmarkStart w:id="1" w:name="_Hlk29548183"/>
      <w:r w:rsidRPr="002839D4">
        <w:rPr>
          <w:rFonts w:ascii="Arial" w:hAnsi="Arial" w:cs="Arial"/>
          <w:b/>
          <w:color w:val="000000" w:themeColor="text1"/>
          <w:sz w:val="20"/>
          <w:szCs w:val="20"/>
          <w:lang w:val="es-ES" w:eastAsia="es-ES"/>
        </w:rPr>
        <w:tab/>
      </w:r>
      <w:r w:rsidRPr="002839D4">
        <w:rPr>
          <w:rFonts w:ascii="Arial" w:hAnsi="Arial" w:cs="Arial"/>
          <w:bCs/>
          <w:color w:val="000000" w:themeColor="text1"/>
          <w:sz w:val="16"/>
          <w:szCs w:val="16"/>
          <w:lang w:val="es-ES" w:eastAsia="es-ES"/>
        </w:rPr>
        <w:t>CCE-DES-FM-17</w:t>
      </w:r>
    </w:p>
    <w:p w14:paraId="655F1FE3" w14:textId="77777777" w:rsidR="00DF4EF6" w:rsidRPr="002839D4" w:rsidRDefault="00DF4EF6" w:rsidP="00DF4EF6">
      <w:pPr>
        <w:jc w:val="both"/>
        <w:rPr>
          <w:rFonts w:ascii="Arial" w:eastAsia="Calibri" w:hAnsi="Arial" w:cs="Arial"/>
          <w:b/>
          <w:color w:val="000000" w:themeColor="text1"/>
          <w:sz w:val="20"/>
          <w:szCs w:val="20"/>
          <w:lang w:val="es-ES"/>
        </w:rPr>
      </w:pPr>
    </w:p>
    <w:bookmarkEnd w:id="0"/>
    <w:bookmarkEnd w:id="1"/>
    <w:p w14:paraId="0D573098" w14:textId="77777777" w:rsidR="00DF4EF6" w:rsidRPr="00096D87" w:rsidRDefault="00DF4EF6" w:rsidP="00DF4EF6">
      <w:pPr>
        <w:jc w:val="both"/>
        <w:rPr>
          <w:rFonts w:ascii="Arial" w:eastAsia="Calibri" w:hAnsi="Arial" w:cs="Arial"/>
          <w:sz w:val="22"/>
          <w:szCs w:val="22"/>
          <w:lang w:val="es-MX" w:eastAsia="en-US"/>
        </w:rPr>
      </w:pPr>
      <w:r w:rsidRPr="00096D87">
        <w:rPr>
          <w:rFonts w:ascii="Arial" w:eastAsia="Calibri" w:hAnsi="Arial" w:cs="Arial"/>
          <w:b/>
          <w:sz w:val="22"/>
          <w:szCs w:val="22"/>
          <w:lang w:val="es-MX" w:eastAsia="en-US"/>
        </w:rPr>
        <w:t>PLAN ANUAL DE ADQUISICIONES – Plan de acción</w:t>
      </w:r>
    </w:p>
    <w:p w14:paraId="64EFE4A0" w14:textId="77777777" w:rsidR="00DF4EF6" w:rsidRPr="00096D87" w:rsidRDefault="00DF4EF6" w:rsidP="00DF4EF6">
      <w:pPr>
        <w:jc w:val="both"/>
        <w:rPr>
          <w:rFonts w:ascii="Arial" w:hAnsi="Arial" w:cs="Arial"/>
          <w:bCs/>
          <w:sz w:val="22"/>
          <w:lang w:val="es-MX" w:eastAsia="en-GB"/>
        </w:rPr>
      </w:pPr>
    </w:p>
    <w:p w14:paraId="6222AACF" w14:textId="77777777" w:rsidR="00DF4EF6" w:rsidRPr="00096D87" w:rsidRDefault="00DF4EF6" w:rsidP="00DF4EF6">
      <w:pPr>
        <w:jc w:val="both"/>
        <w:rPr>
          <w:rFonts w:ascii="Arial" w:eastAsia="Calibri" w:hAnsi="Arial" w:cs="Arial"/>
          <w:sz w:val="20"/>
          <w:szCs w:val="20"/>
          <w:lang w:val="es-ES" w:eastAsia="en-GB"/>
        </w:rPr>
      </w:pPr>
      <w:r w:rsidRPr="00060F1B">
        <w:rPr>
          <w:rFonts w:ascii="Arial" w:eastAsia="Calibri" w:hAnsi="Arial" w:cs="Arial"/>
          <w:sz w:val="20"/>
          <w:szCs w:val="20"/>
          <w:lang w:val="es-ES" w:eastAsia="en-GB"/>
        </w:rPr>
        <w:t>El artículo 74 de la Ley 1474 dispone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r>
        <w:rPr>
          <w:rFonts w:ascii="Arial" w:eastAsia="Calibri" w:hAnsi="Arial" w:cs="Arial"/>
          <w:sz w:val="20"/>
          <w:szCs w:val="20"/>
          <w:lang w:val="es-ES" w:eastAsia="en-GB"/>
        </w:rPr>
        <w:t>.</w:t>
      </w:r>
    </w:p>
    <w:p w14:paraId="66FFBB7C" w14:textId="77777777" w:rsidR="00DF4EF6" w:rsidRPr="00CD4272" w:rsidRDefault="00DF4EF6" w:rsidP="00DF4EF6">
      <w:pPr>
        <w:jc w:val="both"/>
        <w:rPr>
          <w:rFonts w:ascii="Arial" w:eastAsia="Calibri" w:hAnsi="Arial" w:cs="Arial"/>
          <w:sz w:val="22"/>
          <w:szCs w:val="22"/>
          <w:lang w:val="es-ES" w:eastAsia="en-GB"/>
        </w:rPr>
      </w:pPr>
      <w:r w:rsidRPr="00096D87">
        <w:rPr>
          <w:rFonts w:ascii="Arial" w:eastAsia="Calibri" w:hAnsi="Arial" w:cs="Arial"/>
          <w:sz w:val="20"/>
          <w:szCs w:val="20"/>
          <w:lang w:val="es-ES" w:eastAsia="en-GB"/>
        </w:rPr>
        <w:t xml:space="preserve">    </w:t>
      </w:r>
    </w:p>
    <w:p w14:paraId="7BC880A6" w14:textId="77777777" w:rsidR="00DF4EF6" w:rsidRDefault="00DF4EF6" w:rsidP="00DF4EF6">
      <w:pPr>
        <w:spacing w:line="276" w:lineRule="auto"/>
        <w:jc w:val="both"/>
        <w:rPr>
          <w:rFonts w:ascii="Arial" w:eastAsia="Calibri" w:hAnsi="Arial" w:cs="Arial"/>
          <w:b/>
          <w:sz w:val="22"/>
          <w:lang w:val="es-ES"/>
        </w:rPr>
      </w:pPr>
      <w:r w:rsidRPr="00B633F9">
        <w:rPr>
          <w:rFonts w:ascii="Arial" w:eastAsia="Calibri" w:hAnsi="Arial" w:cs="Arial"/>
          <w:b/>
          <w:sz w:val="22"/>
          <w:lang w:val="es-ES"/>
        </w:rPr>
        <w:t xml:space="preserve">PLAN ANUAL DE ADQUISICIONES – Contenido </w:t>
      </w:r>
    </w:p>
    <w:p w14:paraId="55FC6321" w14:textId="77777777" w:rsidR="00DF4EF6" w:rsidRPr="00416308" w:rsidRDefault="00DF4EF6" w:rsidP="00DF4EF6">
      <w:pPr>
        <w:spacing w:line="276" w:lineRule="auto"/>
        <w:jc w:val="both"/>
        <w:rPr>
          <w:rFonts w:ascii="Arial" w:eastAsia="Calibri" w:hAnsi="Arial" w:cs="Arial"/>
          <w:b/>
          <w:sz w:val="20"/>
          <w:szCs w:val="20"/>
          <w:lang w:val="es-ES"/>
        </w:rPr>
      </w:pPr>
    </w:p>
    <w:p w14:paraId="4E73C885" w14:textId="77777777" w:rsidR="00DF4EF6" w:rsidRDefault="00DF4EF6" w:rsidP="00DF4EF6">
      <w:pPr>
        <w:jc w:val="both"/>
        <w:rPr>
          <w:rFonts w:ascii="Arial" w:eastAsia="Calibri" w:hAnsi="Arial" w:cs="Arial"/>
          <w:sz w:val="20"/>
          <w:szCs w:val="20"/>
          <w:lang w:val="es-ES"/>
        </w:rPr>
      </w:pPr>
      <w:r w:rsidRPr="00060F1B">
        <w:rPr>
          <w:rFonts w:ascii="Arial" w:eastAsia="Calibri" w:hAnsi="Arial" w:cs="Arial"/>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060F1B">
        <w:rPr>
          <w:rFonts w:ascii="Arial" w:eastAsia="Calibri" w:hAnsi="Arial" w:cs="Arial"/>
          <w:sz w:val="20"/>
          <w:szCs w:val="20"/>
          <w:lang w:val="es-ES"/>
        </w:rPr>
        <w:t>ii</w:t>
      </w:r>
      <w:proofErr w:type="spellEnd"/>
      <w:r w:rsidRPr="00060F1B">
        <w:rPr>
          <w:rFonts w:ascii="Arial" w:eastAsia="Calibri" w:hAnsi="Arial" w:cs="Arial"/>
          <w:sz w:val="20"/>
          <w:szCs w:val="20"/>
          <w:lang w:val="es-ES"/>
        </w:rPr>
        <w:t xml:space="preserve">) valor estimado del contrato, </w:t>
      </w:r>
      <w:proofErr w:type="spellStart"/>
      <w:r w:rsidRPr="00060F1B">
        <w:rPr>
          <w:rFonts w:ascii="Arial" w:eastAsia="Calibri" w:hAnsi="Arial" w:cs="Arial"/>
          <w:sz w:val="20"/>
          <w:szCs w:val="20"/>
          <w:lang w:val="es-ES"/>
        </w:rPr>
        <w:t>iii</w:t>
      </w:r>
      <w:proofErr w:type="spellEnd"/>
      <w:r w:rsidRPr="00060F1B">
        <w:rPr>
          <w:rFonts w:ascii="Arial" w:eastAsia="Calibri" w:hAnsi="Arial" w:cs="Arial"/>
          <w:sz w:val="20"/>
          <w:szCs w:val="20"/>
          <w:lang w:val="es-ES"/>
        </w:rPr>
        <w:t xml:space="preserve">) tipo de recursos, </w:t>
      </w:r>
      <w:proofErr w:type="spellStart"/>
      <w:r w:rsidRPr="00060F1B">
        <w:rPr>
          <w:rFonts w:ascii="Arial" w:eastAsia="Calibri" w:hAnsi="Arial" w:cs="Arial"/>
          <w:sz w:val="20"/>
          <w:szCs w:val="20"/>
          <w:lang w:val="es-ES"/>
        </w:rPr>
        <w:t>iv</w:t>
      </w:r>
      <w:proofErr w:type="spellEnd"/>
      <w:r w:rsidRPr="00060F1B">
        <w:rPr>
          <w:rFonts w:ascii="Arial" w:eastAsia="Calibri" w:hAnsi="Arial" w:cs="Arial"/>
          <w:sz w:val="20"/>
          <w:szCs w:val="20"/>
          <w:lang w:val="es-ES"/>
        </w:rPr>
        <w:t>) modalidad de selección y v) fecha de inicio del proceso contractual</w:t>
      </w:r>
      <w:r>
        <w:rPr>
          <w:rFonts w:ascii="Arial" w:eastAsia="Calibri" w:hAnsi="Arial" w:cs="Arial"/>
          <w:sz w:val="20"/>
          <w:szCs w:val="20"/>
          <w:lang w:val="es-ES"/>
        </w:rPr>
        <w:t>.</w:t>
      </w:r>
    </w:p>
    <w:p w14:paraId="4AE086DC" w14:textId="77777777" w:rsidR="00DF4EF6" w:rsidRPr="000A4DD7" w:rsidRDefault="00DF4EF6" w:rsidP="00DF4EF6">
      <w:pPr>
        <w:jc w:val="both"/>
        <w:rPr>
          <w:rFonts w:ascii="Arial" w:eastAsia="Calibri" w:hAnsi="Arial" w:cs="Arial"/>
          <w:sz w:val="20"/>
          <w:szCs w:val="20"/>
          <w:lang w:val="es-ES"/>
        </w:rPr>
      </w:pPr>
    </w:p>
    <w:p w14:paraId="22A27905" w14:textId="77777777" w:rsidR="00DF4EF6" w:rsidRPr="00B633F9" w:rsidRDefault="00DF4EF6" w:rsidP="00DF4EF6">
      <w:pPr>
        <w:spacing w:line="276" w:lineRule="auto"/>
        <w:jc w:val="both"/>
        <w:rPr>
          <w:rFonts w:ascii="Arial" w:eastAsia="Calibri" w:hAnsi="Arial" w:cs="Arial"/>
          <w:b/>
          <w:sz w:val="22"/>
          <w:lang w:val="es-ES"/>
        </w:rPr>
      </w:pPr>
      <w:r w:rsidRPr="00B633F9">
        <w:rPr>
          <w:rFonts w:ascii="Arial" w:eastAsia="Calibri" w:hAnsi="Arial" w:cs="Arial"/>
          <w:b/>
          <w:sz w:val="22"/>
          <w:lang w:val="es-ES"/>
        </w:rPr>
        <w:t>PLAN ANUAL DE ADQUISICIONES – Elaboración</w:t>
      </w:r>
      <w:r>
        <w:rPr>
          <w:rFonts w:ascii="Arial" w:eastAsia="Calibri" w:hAnsi="Arial" w:cs="Arial"/>
          <w:b/>
          <w:sz w:val="22"/>
          <w:lang w:val="es-ES"/>
        </w:rPr>
        <w:t xml:space="preserve"> – Guía</w:t>
      </w:r>
    </w:p>
    <w:p w14:paraId="4E097927" w14:textId="77777777" w:rsidR="00DF4EF6" w:rsidRDefault="00DF4EF6" w:rsidP="00DF4EF6">
      <w:pPr>
        <w:jc w:val="both"/>
        <w:rPr>
          <w:rFonts w:ascii="Arial" w:eastAsia="Calibri" w:hAnsi="Arial" w:cs="Arial"/>
          <w:sz w:val="20"/>
          <w:szCs w:val="20"/>
          <w:lang w:val="es-ES"/>
        </w:rPr>
      </w:pPr>
    </w:p>
    <w:p w14:paraId="5C7999D1" w14:textId="77777777" w:rsidR="00DF4EF6" w:rsidRDefault="00DF4EF6" w:rsidP="00DF4EF6">
      <w:pPr>
        <w:jc w:val="both"/>
        <w:rPr>
          <w:rFonts w:ascii="Arial" w:eastAsia="Calibri" w:hAnsi="Arial" w:cs="Arial"/>
          <w:sz w:val="20"/>
          <w:szCs w:val="20"/>
          <w:lang w:val="es-ES"/>
        </w:rPr>
      </w:pPr>
      <w:r w:rsidRPr="00AB265C">
        <w:rPr>
          <w:rFonts w:ascii="Arial" w:eastAsia="Calibri" w:hAnsi="Arial" w:cs="Arial"/>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De este modo,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Pr>
          <w:rFonts w:ascii="Arial" w:eastAsia="Calibri" w:hAnsi="Arial" w:cs="Arial"/>
          <w:sz w:val="20"/>
          <w:szCs w:val="20"/>
          <w:lang w:val="es-ES"/>
        </w:rPr>
        <w:t>.</w:t>
      </w:r>
    </w:p>
    <w:p w14:paraId="400EE029" w14:textId="77777777" w:rsidR="00DF4EF6" w:rsidRPr="0046653B" w:rsidRDefault="00DF4EF6" w:rsidP="00DF4EF6">
      <w:pPr>
        <w:jc w:val="both"/>
        <w:rPr>
          <w:rFonts w:ascii="Arial" w:eastAsia="Calibri" w:hAnsi="Arial" w:cs="Arial"/>
          <w:sz w:val="20"/>
          <w:szCs w:val="20"/>
          <w:lang w:val="es-ES"/>
        </w:rPr>
      </w:pPr>
    </w:p>
    <w:p w14:paraId="15BA5AB1" w14:textId="77777777" w:rsidR="00DF4EF6" w:rsidRPr="00EF0420" w:rsidRDefault="00DF4EF6" w:rsidP="00DF4EF6">
      <w:pPr>
        <w:jc w:val="both"/>
        <w:rPr>
          <w:rFonts w:ascii="Arial" w:eastAsia="Calibri" w:hAnsi="Arial" w:cs="Arial"/>
          <w:b/>
          <w:sz w:val="22"/>
          <w:lang w:val="es-ES"/>
        </w:rPr>
      </w:pPr>
      <w:r w:rsidRPr="00816A28">
        <w:rPr>
          <w:rFonts w:ascii="Arial" w:eastAsia="Calibri" w:hAnsi="Arial" w:cs="Arial"/>
          <w:b/>
          <w:sz w:val="22"/>
          <w:lang w:val="es-ES"/>
        </w:rPr>
        <w:t>PLAN ANUAL DE ADQUISICIONES – Carácter estimativo</w:t>
      </w:r>
      <w:r w:rsidRPr="00EF0420">
        <w:rPr>
          <w:rFonts w:ascii="Arial" w:eastAsia="Calibri" w:hAnsi="Arial" w:cs="Arial"/>
          <w:b/>
          <w:sz w:val="22"/>
          <w:lang w:val="es-ES"/>
        </w:rPr>
        <w:t xml:space="preserve"> </w:t>
      </w:r>
    </w:p>
    <w:p w14:paraId="2935EAF4" w14:textId="77777777" w:rsidR="00DF4EF6" w:rsidRDefault="00DF4EF6" w:rsidP="00DF4EF6">
      <w:pPr>
        <w:jc w:val="both"/>
        <w:rPr>
          <w:rFonts w:ascii="Arial" w:eastAsia="Calibri" w:hAnsi="Arial" w:cs="Arial"/>
          <w:sz w:val="20"/>
          <w:szCs w:val="20"/>
          <w:lang w:val="es-ES"/>
        </w:rPr>
      </w:pPr>
    </w:p>
    <w:p w14:paraId="14836464" w14:textId="77777777" w:rsidR="00DF4EF6" w:rsidRDefault="00DF4EF6" w:rsidP="00DF4EF6">
      <w:pPr>
        <w:jc w:val="both"/>
        <w:rPr>
          <w:rFonts w:ascii="Arial" w:eastAsia="Calibri" w:hAnsi="Arial" w:cs="Arial"/>
          <w:sz w:val="20"/>
          <w:szCs w:val="20"/>
          <w:lang w:val="es-ES"/>
        </w:rPr>
      </w:pPr>
      <w:r w:rsidRPr="00AB265C">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sobre el tema, donde precisó, como una de sus finalidades, «servir como referente inicial para evaluar la ejecución de presupuesto y pronosticar la demanda de bienes y servicios de la entidad durante el año referido del plan</w:t>
      </w:r>
      <w:r>
        <w:rPr>
          <w:rFonts w:ascii="Arial" w:eastAsia="Calibri" w:hAnsi="Arial" w:cs="Arial"/>
          <w:sz w:val="20"/>
          <w:szCs w:val="20"/>
          <w:lang w:val="es-ES"/>
        </w:rPr>
        <w:t>.</w:t>
      </w:r>
    </w:p>
    <w:p w14:paraId="0FAF0A53" w14:textId="77777777" w:rsidR="00DF4EF6" w:rsidRDefault="00DF4EF6" w:rsidP="00DF4EF6">
      <w:pPr>
        <w:jc w:val="both"/>
        <w:rPr>
          <w:rFonts w:ascii="Arial" w:eastAsia="Calibri" w:hAnsi="Arial" w:cs="Arial"/>
          <w:color w:val="000000" w:themeColor="text1"/>
          <w:sz w:val="22"/>
          <w:lang w:val="es-ES"/>
        </w:rPr>
      </w:pPr>
    </w:p>
    <w:p w14:paraId="492BDC42" w14:textId="77777777" w:rsidR="00DF4EF6" w:rsidRPr="00F678A9" w:rsidRDefault="00DF4EF6" w:rsidP="00DF4EF6">
      <w:pPr>
        <w:jc w:val="both"/>
        <w:rPr>
          <w:rFonts w:ascii="Arial" w:eastAsia="Calibri" w:hAnsi="Arial" w:cs="Arial"/>
          <w:b/>
          <w:sz w:val="22"/>
        </w:rPr>
      </w:pPr>
      <w:r w:rsidRPr="00F678A9">
        <w:rPr>
          <w:rFonts w:ascii="Arial" w:eastAsia="Calibri" w:hAnsi="Arial" w:cs="Arial"/>
          <w:b/>
          <w:sz w:val="22"/>
        </w:rPr>
        <w:t xml:space="preserve">PLAN ANUAL DE ADQUISICIONES </w:t>
      </w:r>
      <w:r w:rsidRPr="006C15D5">
        <w:rPr>
          <w:rFonts w:ascii="Arial" w:eastAsia="Calibri" w:hAnsi="Arial" w:cs="Arial"/>
          <w:b/>
          <w:color w:val="000000" w:themeColor="text1"/>
          <w:sz w:val="22"/>
        </w:rPr>
        <w:t xml:space="preserve">– </w:t>
      </w:r>
      <w:r>
        <w:rPr>
          <w:rFonts w:ascii="Arial" w:eastAsia="Calibri" w:hAnsi="Arial" w:cs="Arial"/>
          <w:b/>
          <w:sz w:val="22"/>
        </w:rPr>
        <w:t>Deber de actualización</w:t>
      </w:r>
    </w:p>
    <w:p w14:paraId="32AD9C1B" w14:textId="77777777" w:rsidR="00DF4EF6" w:rsidRDefault="00DF4EF6" w:rsidP="00DF4EF6">
      <w:pPr>
        <w:jc w:val="both"/>
        <w:rPr>
          <w:rFonts w:ascii="Arial" w:eastAsia="Calibri" w:hAnsi="Arial" w:cs="Arial"/>
          <w:sz w:val="20"/>
          <w:szCs w:val="20"/>
        </w:rPr>
      </w:pPr>
    </w:p>
    <w:p w14:paraId="494A8044" w14:textId="77777777" w:rsidR="00DF4EF6" w:rsidRDefault="00DF4EF6" w:rsidP="00DF4EF6">
      <w:pPr>
        <w:jc w:val="both"/>
        <w:rPr>
          <w:rFonts w:ascii="Arial" w:eastAsia="Calibri" w:hAnsi="Arial" w:cs="Arial"/>
          <w:sz w:val="20"/>
          <w:szCs w:val="20"/>
        </w:rPr>
      </w:pPr>
      <w:r w:rsidRPr="00AB265C">
        <w:rPr>
          <w:rFonts w:ascii="Arial" w:eastAsia="Calibri" w:hAnsi="Arial" w:cs="Arial"/>
          <w:sz w:val="20"/>
          <w:szCs w:val="20"/>
        </w:rPr>
        <w:t xml:space="preserve">El numeral 4.6 de la Circular Externa Única, expedida por Agencia Nacional de Contratación Pública – Colombia Compra Eficiente, dispone que las Entidades Estatales deben actualizar su Plan Anual de Adquisiciones en el mes de julio de cada año. La actualización debe publicarse en la página web y en el SECOP, de tal manera que sólo será́ visible el Plan Anual de Adquisiciones actualizado. Esto en concordancia con el artículo 2.2.1.1.1.4.4 del Decreto 1082 de 2015, el cual señala que la Entidad </w:t>
      </w:r>
      <w:r w:rsidRPr="00AB265C">
        <w:rPr>
          <w:rFonts w:ascii="Arial" w:eastAsia="Calibri" w:hAnsi="Arial" w:cs="Arial"/>
          <w:sz w:val="20"/>
          <w:szCs w:val="20"/>
        </w:rPr>
        <w:lastRenderedPageBreak/>
        <w:t>Estatal debe actualizar el Plan Anual de Adquisiciones por lo menos una vez durante su vigencia, en la forma y la oportunidad que para el efecto disponga Colombia Compra Eficiente.</w:t>
      </w:r>
    </w:p>
    <w:p w14:paraId="4A277CFB" w14:textId="77777777" w:rsidR="00DF4EF6" w:rsidRDefault="00DF4EF6" w:rsidP="00DF4EF6">
      <w:pPr>
        <w:jc w:val="both"/>
        <w:rPr>
          <w:rFonts w:ascii="Arial" w:eastAsia="Calibri" w:hAnsi="Arial" w:cs="Arial"/>
          <w:sz w:val="20"/>
          <w:szCs w:val="20"/>
        </w:rPr>
      </w:pPr>
      <w:r>
        <w:rPr>
          <w:rFonts w:ascii="Arial" w:eastAsia="Calibri" w:hAnsi="Arial" w:cs="Arial"/>
          <w:sz w:val="20"/>
          <w:szCs w:val="20"/>
        </w:rPr>
        <w:t>[…]</w:t>
      </w:r>
    </w:p>
    <w:p w14:paraId="67F27F93" w14:textId="77777777" w:rsidR="00DF4EF6" w:rsidRDefault="00DF4EF6" w:rsidP="00DF4EF6">
      <w:pPr>
        <w:jc w:val="both"/>
        <w:rPr>
          <w:rFonts w:ascii="Arial" w:eastAsia="Calibri" w:hAnsi="Arial" w:cs="Arial"/>
          <w:sz w:val="20"/>
          <w:szCs w:val="20"/>
        </w:rPr>
      </w:pPr>
      <w:r w:rsidRPr="00070D1F">
        <w:rPr>
          <w:rFonts w:ascii="Arial" w:eastAsia="Calibri" w:hAnsi="Arial" w:cs="Arial"/>
          <w:sz w:val="20"/>
          <w:szCs w:val="20"/>
        </w:rPr>
        <w:t xml:space="preserve">El inciso 2 del artículo citado estableció cuatro (4) eventos en los que procede actualizar el plan anual de adquisiciones: i) ajustes en los cronogramas de adquisición, valores, modalidad de selección y origen de los recursos; </w:t>
      </w:r>
      <w:proofErr w:type="spellStart"/>
      <w:r w:rsidRPr="00070D1F">
        <w:rPr>
          <w:rFonts w:ascii="Arial" w:eastAsia="Calibri" w:hAnsi="Arial" w:cs="Arial"/>
          <w:sz w:val="20"/>
          <w:szCs w:val="20"/>
        </w:rPr>
        <w:t>ii</w:t>
      </w:r>
      <w:proofErr w:type="spellEnd"/>
      <w:r w:rsidRPr="00070D1F">
        <w:rPr>
          <w:rFonts w:ascii="Arial" w:eastAsia="Calibri" w:hAnsi="Arial" w:cs="Arial"/>
          <w:sz w:val="20"/>
          <w:szCs w:val="20"/>
        </w:rPr>
        <w:t xml:space="preserve">) para incluir nuevas obras, bienes o servicios; </w:t>
      </w:r>
      <w:proofErr w:type="spellStart"/>
      <w:r w:rsidRPr="00070D1F">
        <w:rPr>
          <w:rFonts w:ascii="Arial" w:eastAsia="Calibri" w:hAnsi="Arial" w:cs="Arial"/>
          <w:sz w:val="20"/>
          <w:szCs w:val="20"/>
        </w:rPr>
        <w:t>iii</w:t>
      </w:r>
      <w:proofErr w:type="spellEnd"/>
      <w:r w:rsidRPr="00070D1F">
        <w:rPr>
          <w:rFonts w:ascii="Arial" w:eastAsia="Calibri" w:hAnsi="Arial" w:cs="Arial"/>
          <w:sz w:val="20"/>
          <w:szCs w:val="20"/>
        </w:rPr>
        <w:t xml:space="preserve">) excluir obras, bienes o servicios y </w:t>
      </w:r>
      <w:proofErr w:type="spellStart"/>
      <w:r w:rsidRPr="00070D1F">
        <w:rPr>
          <w:rFonts w:ascii="Arial" w:eastAsia="Calibri" w:hAnsi="Arial" w:cs="Arial"/>
          <w:sz w:val="20"/>
          <w:szCs w:val="20"/>
        </w:rPr>
        <w:t>iv</w:t>
      </w:r>
      <w:proofErr w:type="spellEnd"/>
      <w:r w:rsidRPr="00070D1F">
        <w:rPr>
          <w:rFonts w:ascii="Arial" w:eastAsia="Calibri" w:hAnsi="Arial" w:cs="Arial"/>
          <w:sz w:val="20"/>
          <w:szCs w:val="20"/>
        </w:rPr>
        <w:t>)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w:t>
      </w:r>
    </w:p>
    <w:p w14:paraId="5D1514CD" w14:textId="77777777" w:rsidR="00DF4EF6" w:rsidRDefault="00DF4EF6" w:rsidP="00DF4EF6">
      <w:pPr>
        <w:jc w:val="both"/>
        <w:rPr>
          <w:rFonts w:ascii="Arial" w:eastAsia="Calibri" w:hAnsi="Arial" w:cs="Arial"/>
          <w:sz w:val="20"/>
          <w:szCs w:val="20"/>
        </w:rPr>
      </w:pPr>
      <w:r>
        <w:rPr>
          <w:rFonts w:ascii="Arial" w:eastAsia="Calibri" w:hAnsi="Arial" w:cs="Arial"/>
          <w:sz w:val="20"/>
          <w:szCs w:val="20"/>
        </w:rPr>
        <w:t>[…]</w:t>
      </w:r>
    </w:p>
    <w:p w14:paraId="0CCBD39E" w14:textId="77777777" w:rsidR="00DF4EF6" w:rsidRDefault="00DF4EF6" w:rsidP="00DF4EF6">
      <w:pPr>
        <w:spacing w:after="120"/>
        <w:jc w:val="both"/>
        <w:rPr>
          <w:rFonts w:ascii="Arial" w:eastAsia="Calibri" w:hAnsi="Arial" w:cs="Arial"/>
          <w:sz w:val="20"/>
          <w:szCs w:val="20"/>
        </w:rPr>
      </w:pPr>
      <w:r w:rsidRPr="00070D1F">
        <w:rPr>
          <w:rFonts w:ascii="Arial" w:eastAsia="Calibri" w:hAnsi="Arial" w:cs="Arial"/>
          <w:sz w:val="20"/>
          <w:szCs w:val="20"/>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070D1F">
        <w:rPr>
          <w:rFonts w:ascii="Arial" w:eastAsia="Calibri" w:hAnsi="Arial" w:cs="Arial"/>
          <w:sz w:val="20"/>
          <w:szCs w:val="20"/>
        </w:rPr>
        <w:t>ii</w:t>
      </w:r>
      <w:proofErr w:type="spellEnd"/>
      <w:r w:rsidRPr="00070D1F">
        <w:rPr>
          <w:rFonts w:ascii="Arial" w:eastAsia="Calibri" w:hAnsi="Arial" w:cs="Arial"/>
          <w:sz w:val="20"/>
          <w:szCs w:val="20"/>
        </w:rPr>
        <w:t>) el reglamento autorizó incluir en el plan información estimativa, como cuando en el artículo 2.2.1.1.1.4.1. utiliza expresiones como: «indicar el valor estimado del contrato».</w:t>
      </w:r>
    </w:p>
    <w:p w14:paraId="02821165" w14:textId="77777777" w:rsidR="00DF4EF6" w:rsidRDefault="00DF4EF6" w:rsidP="00DF4EF6">
      <w:pPr>
        <w:jc w:val="both"/>
        <w:rPr>
          <w:rFonts w:ascii="Arial" w:eastAsia="Calibri" w:hAnsi="Arial" w:cs="Arial"/>
          <w:sz w:val="20"/>
          <w:szCs w:val="20"/>
        </w:rPr>
      </w:pPr>
    </w:p>
    <w:p w14:paraId="52E1FD9F" w14:textId="77777777" w:rsidR="00DF4EF6" w:rsidRDefault="00DF4EF6" w:rsidP="00DF4EF6">
      <w:pPr>
        <w:jc w:val="both"/>
        <w:rPr>
          <w:rFonts w:ascii="Arial" w:eastAsia="Calibri" w:hAnsi="Arial" w:cs="Arial"/>
          <w:color w:val="000000" w:themeColor="text1"/>
          <w:sz w:val="22"/>
        </w:rPr>
      </w:pPr>
    </w:p>
    <w:p w14:paraId="42CBA3DE" w14:textId="77777777" w:rsidR="00DF4EF6" w:rsidRDefault="00DF4EF6" w:rsidP="00DF4EF6">
      <w:pPr>
        <w:jc w:val="both"/>
        <w:rPr>
          <w:rFonts w:ascii="Arial" w:eastAsia="Calibri" w:hAnsi="Arial" w:cs="Arial"/>
          <w:color w:val="000000" w:themeColor="text1"/>
          <w:sz w:val="22"/>
        </w:rPr>
      </w:pPr>
    </w:p>
    <w:p w14:paraId="195A43BB" w14:textId="77777777" w:rsidR="00DF4EF6" w:rsidRDefault="00DF4EF6" w:rsidP="00DF4EF6">
      <w:pPr>
        <w:jc w:val="both"/>
        <w:rPr>
          <w:rFonts w:ascii="Arial" w:eastAsia="Calibri" w:hAnsi="Arial" w:cs="Arial"/>
          <w:color w:val="000000" w:themeColor="text1"/>
          <w:sz w:val="22"/>
        </w:rPr>
      </w:pPr>
    </w:p>
    <w:p w14:paraId="36E52CBC" w14:textId="77777777" w:rsidR="00DF4EF6" w:rsidRDefault="00DF4EF6" w:rsidP="00DF4EF6">
      <w:pPr>
        <w:jc w:val="both"/>
        <w:rPr>
          <w:rFonts w:ascii="Arial" w:eastAsia="Calibri" w:hAnsi="Arial" w:cs="Arial"/>
          <w:color w:val="000000" w:themeColor="text1"/>
          <w:sz w:val="22"/>
        </w:rPr>
      </w:pPr>
    </w:p>
    <w:p w14:paraId="10F1ECEF" w14:textId="77777777" w:rsidR="00DF4EF6" w:rsidRDefault="00DF4EF6" w:rsidP="00DF4EF6">
      <w:pPr>
        <w:jc w:val="both"/>
        <w:rPr>
          <w:rFonts w:ascii="Arial" w:hAnsi="Arial" w:cs="Arial"/>
          <w:sz w:val="22"/>
          <w:szCs w:val="20"/>
          <w:lang w:val="es-ES"/>
        </w:rPr>
      </w:pPr>
    </w:p>
    <w:p w14:paraId="2C1B4EFD" w14:textId="77777777" w:rsidR="00DF4EF6" w:rsidRDefault="00DF4EF6" w:rsidP="00DF4EF6">
      <w:pPr>
        <w:jc w:val="both"/>
        <w:rPr>
          <w:rFonts w:ascii="Arial" w:hAnsi="Arial" w:cs="Arial"/>
          <w:sz w:val="22"/>
          <w:szCs w:val="20"/>
          <w:lang w:val="es-ES"/>
        </w:rPr>
      </w:pPr>
    </w:p>
    <w:p w14:paraId="2EB2024C" w14:textId="77777777" w:rsidR="00DF4EF6" w:rsidRDefault="00DF4EF6" w:rsidP="00DF4EF6">
      <w:pPr>
        <w:jc w:val="both"/>
        <w:rPr>
          <w:rFonts w:ascii="Arial" w:hAnsi="Arial" w:cs="Arial"/>
          <w:sz w:val="22"/>
          <w:szCs w:val="20"/>
          <w:lang w:val="es-ES"/>
        </w:rPr>
      </w:pPr>
    </w:p>
    <w:p w14:paraId="7E0EF4E6" w14:textId="77777777" w:rsidR="00DF4EF6" w:rsidRDefault="00DF4EF6" w:rsidP="00DF4EF6">
      <w:pPr>
        <w:jc w:val="both"/>
        <w:rPr>
          <w:rFonts w:ascii="Arial" w:hAnsi="Arial" w:cs="Arial"/>
          <w:sz w:val="22"/>
          <w:szCs w:val="20"/>
          <w:lang w:val="es-ES"/>
        </w:rPr>
      </w:pPr>
    </w:p>
    <w:p w14:paraId="1ED60CD9" w14:textId="77777777" w:rsidR="00DF4EF6" w:rsidRDefault="00DF4EF6" w:rsidP="00DF4EF6">
      <w:pPr>
        <w:jc w:val="both"/>
        <w:rPr>
          <w:rFonts w:ascii="Arial" w:hAnsi="Arial" w:cs="Arial"/>
          <w:sz w:val="22"/>
          <w:szCs w:val="20"/>
          <w:lang w:val="es-ES"/>
        </w:rPr>
      </w:pPr>
    </w:p>
    <w:p w14:paraId="14B7ACE3" w14:textId="77777777" w:rsidR="00DF4EF6" w:rsidRDefault="00DF4EF6" w:rsidP="00DF4EF6">
      <w:pPr>
        <w:jc w:val="both"/>
        <w:rPr>
          <w:rFonts w:ascii="Arial" w:hAnsi="Arial" w:cs="Arial"/>
          <w:sz w:val="22"/>
          <w:szCs w:val="20"/>
          <w:lang w:val="es-ES"/>
        </w:rPr>
      </w:pPr>
    </w:p>
    <w:p w14:paraId="657041F3" w14:textId="77777777" w:rsidR="00DF4EF6" w:rsidRDefault="00DF4EF6" w:rsidP="00DF4EF6">
      <w:pPr>
        <w:jc w:val="both"/>
        <w:rPr>
          <w:rFonts w:ascii="Arial" w:hAnsi="Arial" w:cs="Arial"/>
          <w:sz w:val="22"/>
          <w:szCs w:val="20"/>
          <w:lang w:val="es-ES"/>
        </w:rPr>
      </w:pPr>
    </w:p>
    <w:p w14:paraId="1E9EFE0B" w14:textId="77777777" w:rsidR="00DF4EF6" w:rsidRDefault="00DF4EF6" w:rsidP="00DF4EF6">
      <w:pPr>
        <w:jc w:val="both"/>
        <w:rPr>
          <w:rFonts w:ascii="Arial" w:hAnsi="Arial" w:cs="Arial"/>
          <w:sz w:val="22"/>
          <w:szCs w:val="20"/>
          <w:lang w:val="es-ES"/>
        </w:rPr>
      </w:pPr>
    </w:p>
    <w:p w14:paraId="54849BA6" w14:textId="77777777" w:rsidR="00DF4EF6" w:rsidRDefault="00DF4EF6" w:rsidP="00DF4EF6">
      <w:pPr>
        <w:jc w:val="both"/>
        <w:rPr>
          <w:rFonts w:ascii="Arial" w:hAnsi="Arial" w:cs="Arial"/>
          <w:sz w:val="22"/>
          <w:szCs w:val="20"/>
          <w:lang w:val="es-ES"/>
        </w:rPr>
      </w:pPr>
    </w:p>
    <w:p w14:paraId="7E541D39" w14:textId="77777777" w:rsidR="00DF4EF6" w:rsidRDefault="00DF4EF6" w:rsidP="00DF4EF6">
      <w:pPr>
        <w:jc w:val="both"/>
        <w:rPr>
          <w:rFonts w:ascii="Arial" w:hAnsi="Arial" w:cs="Arial"/>
          <w:sz w:val="22"/>
          <w:szCs w:val="20"/>
          <w:lang w:val="es-ES"/>
        </w:rPr>
      </w:pPr>
    </w:p>
    <w:p w14:paraId="7BF1FF73" w14:textId="77777777" w:rsidR="00DF4EF6" w:rsidRDefault="00DF4EF6" w:rsidP="00DF4EF6">
      <w:pPr>
        <w:jc w:val="both"/>
        <w:rPr>
          <w:rFonts w:ascii="Arial" w:hAnsi="Arial" w:cs="Arial"/>
          <w:sz w:val="22"/>
          <w:szCs w:val="20"/>
          <w:lang w:val="es-ES"/>
        </w:rPr>
      </w:pPr>
    </w:p>
    <w:p w14:paraId="0DE1E6C7" w14:textId="77777777" w:rsidR="00DF4EF6" w:rsidRDefault="00DF4EF6" w:rsidP="00DF4EF6">
      <w:pPr>
        <w:jc w:val="both"/>
        <w:rPr>
          <w:rFonts w:ascii="Arial" w:hAnsi="Arial" w:cs="Arial"/>
          <w:sz w:val="22"/>
          <w:szCs w:val="20"/>
          <w:lang w:val="es-ES"/>
        </w:rPr>
      </w:pPr>
    </w:p>
    <w:p w14:paraId="2E5F077B" w14:textId="77777777" w:rsidR="00DF4EF6" w:rsidRDefault="00DF4EF6" w:rsidP="00DF4EF6">
      <w:pPr>
        <w:jc w:val="both"/>
        <w:rPr>
          <w:rFonts w:ascii="Arial" w:hAnsi="Arial" w:cs="Arial"/>
          <w:sz w:val="22"/>
          <w:szCs w:val="20"/>
          <w:lang w:val="es-ES"/>
        </w:rPr>
      </w:pPr>
    </w:p>
    <w:p w14:paraId="0EAED373" w14:textId="77777777" w:rsidR="00DF4EF6" w:rsidRDefault="00DF4EF6" w:rsidP="00DF4EF6">
      <w:pPr>
        <w:jc w:val="both"/>
        <w:rPr>
          <w:rFonts w:ascii="Arial" w:hAnsi="Arial" w:cs="Arial"/>
          <w:sz w:val="22"/>
          <w:szCs w:val="20"/>
          <w:lang w:val="es-ES"/>
        </w:rPr>
      </w:pPr>
    </w:p>
    <w:p w14:paraId="63F2AD7B" w14:textId="77777777" w:rsidR="00DF4EF6" w:rsidRDefault="00DF4EF6" w:rsidP="00DF4EF6">
      <w:pPr>
        <w:jc w:val="both"/>
        <w:rPr>
          <w:rFonts w:ascii="Arial" w:hAnsi="Arial" w:cs="Arial"/>
          <w:sz w:val="22"/>
          <w:szCs w:val="20"/>
          <w:lang w:val="es-ES"/>
        </w:rPr>
      </w:pPr>
    </w:p>
    <w:p w14:paraId="6FF62531" w14:textId="77777777" w:rsidR="00DF4EF6" w:rsidRDefault="00DF4EF6" w:rsidP="00DF4EF6">
      <w:pPr>
        <w:jc w:val="both"/>
        <w:rPr>
          <w:rFonts w:ascii="Arial" w:hAnsi="Arial" w:cs="Arial"/>
          <w:sz w:val="22"/>
          <w:szCs w:val="20"/>
          <w:lang w:val="es-ES"/>
        </w:rPr>
      </w:pPr>
    </w:p>
    <w:p w14:paraId="50FDBD04" w14:textId="77777777" w:rsidR="00DF4EF6" w:rsidRDefault="00DF4EF6" w:rsidP="00DF4EF6">
      <w:pPr>
        <w:jc w:val="both"/>
        <w:rPr>
          <w:rFonts w:ascii="Arial" w:hAnsi="Arial" w:cs="Arial"/>
          <w:sz w:val="22"/>
          <w:szCs w:val="20"/>
          <w:lang w:val="es-ES"/>
        </w:rPr>
      </w:pPr>
    </w:p>
    <w:p w14:paraId="314911CE" w14:textId="77777777" w:rsidR="00DF4EF6" w:rsidRDefault="00DF4EF6" w:rsidP="00DF4EF6">
      <w:pPr>
        <w:jc w:val="both"/>
        <w:rPr>
          <w:rFonts w:ascii="Arial" w:hAnsi="Arial" w:cs="Arial"/>
          <w:sz w:val="22"/>
          <w:szCs w:val="20"/>
          <w:lang w:val="es-ES"/>
        </w:rPr>
      </w:pPr>
    </w:p>
    <w:p w14:paraId="5B3CCD06" w14:textId="77777777" w:rsidR="00DF4EF6" w:rsidRDefault="00DF4EF6" w:rsidP="00DF4EF6">
      <w:pPr>
        <w:jc w:val="both"/>
        <w:rPr>
          <w:rFonts w:ascii="Arial" w:hAnsi="Arial" w:cs="Arial"/>
          <w:sz w:val="22"/>
          <w:szCs w:val="20"/>
          <w:lang w:val="es-ES"/>
        </w:rPr>
      </w:pPr>
    </w:p>
    <w:p w14:paraId="46923A11" w14:textId="77777777" w:rsidR="00DF4EF6" w:rsidRDefault="00DF4EF6" w:rsidP="00DF4EF6">
      <w:pPr>
        <w:jc w:val="both"/>
        <w:rPr>
          <w:rFonts w:ascii="Arial" w:hAnsi="Arial" w:cs="Arial"/>
          <w:sz w:val="22"/>
          <w:szCs w:val="20"/>
          <w:lang w:val="es-ES"/>
        </w:rPr>
      </w:pPr>
    </w:p>
    <w:p w14:paraId="72CA84AD" w14:textId="77777777" w:rsidR="00DF4EF6" w:rsidRDefault="00DF4EF6" w:rsidP="00DF4EF6">
      <w:pPr>
        <w:jc w:val="both"/>
        <w:rPr>
          <w:rFonts w:ascii="Arial" w:hAnsi="Arial" w:cs="Arial"/>
          <w:sz w:val="22"/>
          <w:szCs w:val="20"/>
          <w:lang w:val="es-ES"/>
        </w:rPr>
      </w:pPr>
    </w:p>
    <w:p w14:paraId="5E50CD44" w14:textId="77777777" w:rsidR="00DF4EF6" w:rsidRDefault="00DF4EF6" w:rsidP="00DF4EF6">
      <w:pPr>
        <w:jc w:val="both"/>
        <w:rPr>
          <w:rFonts w:ascii="Arial" w:hAnsi="Arial" w:cs="Arial"/>
          <w:sz w:val="22"/>
          <w:szCs w:val="20"/>
          <w:lang w:val="es-ES"/>
        </w:rPr>
      </w:pPr>
    </w:p>
    <w:p w14:paraId="0A9485D2" w14:textId="77777777" w:rsidR="00DF4EF6" w:rsidRDefault="00DF4EF6" w:rsidP="00DF4EF6">
      <w:pPr>
        <w:jc w:val="both"/>
        <w:rPr>
          <w:rFonts w:ascii="Arial" w:hAnsi="Arial" w:cs="Arial"/>
          <w:sz w:val="22"/>
          <w:szCs w:val="20"/>
          <w:lang w:val="es-ES"/>
        </w:rPr>
      </w:pPr>
    </w:p>
    <w:p w14:paraId="38767C1A" w14:textId="02C9D015" w:rsidR="00DF4EF6" w:rsidRDefault="00DF4EF6" w:rsidP="00DF4EF6">
      <w:pPr>
        <w:rPr>
          <w:rFonts w:ascii="Arial" w:hAnsi="Arial" w:cs="Arial"/>
          <w:sz w:val="22"/>
          <w:szCs w:val="20"/>
          <w:lang w:val="es-ES"/>
        </w:rPr>
      </w:pPr>
    </w:p>
    <w:p w14:paraId="13406476" w14:textId="77777777" w:rsidR="0019685F" w:rsidRPr="009C3F81" w:rsidRDefault="0019685F" w:rsidP="00DF4EF6">
      <w:pPr>
        <w:rPr>
          <w:rFonts w:ascii="Arial" w:hAnsi="Arial" w:cs="Arial"/>
          <w:b/>
          <w:sz w:val="22"/>
          <w:szCs w:val="20"/>
          <w:lang w:val="es-ES"/>
        </w:rPr>
      </w:pPr>
    </w:p>
    <w:p w14:paraId="3B54ACA5" w14:textId="7D4D8A62" w:rsidR="00DF4EF6" w:rsidRDefault="00512CF9" w:rsidP="00512CF9">
      <w:pPr>
        <w:jc w:val="right"/>
        <w:rPr>
          <w:rFonts w:ascii="Arial" w:hAnsi="Arial" w:cs="Arial"/>
          <w:b/>
          <w:sz w:val="22"/>
          <w:szCs w:val="20"/>
          <w:lang w:val="es-ES"/>
        </w:rPr>
      </w:pPr>
      <w:r>
        <w:rPr>
          <w:rFonts w:ascii="Arial" w:hAnsi="Arial" w:cs="Arial"/>
          <w:b/>
          <w:noProof/>
          <w:sz w:val="22"/>
          <w:szCs w:val="20"/>
          <w:lang w:val="es-ES"/>
        </w:rPr>
        <w:drawing>
          <wp:inline distT="0" distB="0" distL="0" distR="0" wp14:anchorId="22C2BE40" wp14:editId="597081BE">
            <wp:extent cx="2993950" cy="792516"/>
            <wp:effectExtent l="0" t="0" r="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000981" cy="794377"/>
                    </a:xfrm>
                    <a:prstGeom prst="rect">
                      <a:avLst/>
                    </a:prstGeom>
                  </pic:spPr>
                </pic:pic>
              </a:graphicData>
            </a:graphic>
          </wp:inline>
        </w:drawing>
      </w:r>
    </w:p>
    <w:p w14:paraId="1E90CE4D" w14:textId="77777777" w:rsidR="0019685F" w:rsidRDefault="0019685F" w:rsidP="00DF4EF6">
      <w:pPr>
        <w:rPr>
          <w:rFonts w:ascii="Arial" w:eastAsia="Calibri" w:hAnsi="Arial" w:cs="Arial"/>
          <w:color w:val="000000" w:themeColor="text1"/>
          <w:sz w:val="22"/>
          <w:lang w:val="es-ES"/>
        </w:rPr>
      </w:pPr>
    </w:p>
    <w:p w14:paraId="3A7012EE" w14:textId="77777777" w:rsidR="00DF4EF6" w:rsidRPr="009C3F81" w:rsidRDefault="00DF4EF6" w:rsidP="00DF4EF6">
      <w:pPr>
        <w:rPr>
          <w:rFonts w:ascii="Arial" w:eastAsia="Calibri" w:hAnsi="Arial" w:cs="Arial"/>
          <w:color w:val="000000" w:themeColor="text1"/>
          <w:sz w:val="22"/>
          <w:lang w:val="es-ES"/>
        </w:rPr>
      </w:pPr>
    </w:p>
    <w:p w14:paraId="22456A97" w14:textId="77777777" w:rsidR="00512CF9" w:rsidRDefault="00512CF9" w:rsidP="00DF4EF6">
      <w:pPr>
        <w:rPr>
          <w:rFonts w:ascii="Arial" w:eastAsia="Calibri" w:hAnsi="Arial" w:cs="Arial"/>
          <w:color w:val="000000" w:themeColor="text1"/>
          <w:sz w:val="22"/>
          <w:lang w:val="es-ES"/>
        </w:rPr>
      </w:pPr>
    </w:p>
    <w:p w14:paraId="750956F3" w14:textId="77777777" w:rsidR="00512CF9" w:rsidRDefault="00512CF9" w:rsidP="00DF4EF6">
      <w:pPr>
        <w:rPr>
          <w:rFonts w:ascii="Arial" w:eastAsia="Calibri" w:hAnsi="Arial" w:cs="Arial"/>
          <w:color w:val="000000" w:themeColor="text1"/>
          <w:sz w:val="22"/>
          <w:lang w:val="es-ES"/>
        </w:rPr>
      </w:pPr>
    </w:p>
    <w:p w14:paraId="7892F7E5" w14:textId="5C16E2D8" w:rsidR="00DF4EF6" w:rsidRPr="00EE6F88" w:rsidRDefault="00DF4EF6" w:rsidP="00DF4EF6">
      <w:pPr>
        <w:rPr>
          <w:rFonts w:ascii="Arial" w:eastAsia="Calibri" w:hAnsi="Arial" w:cs="Arial"/>
          <w:color w:val="000000" w:themeColor="text1"/>
          <w:sz w:val="22"/>
          <w:lang w:val="es-ES"/>
        </w:rPr>
      </w:pPr>
      <w:r w:rsidRPr="00EE6F88">
        <w:rPr>
          <w:rFonts w:ascii="Arial" w:eastAsia="Calibri" w:hAnsi="Arial" w:cs="Arial"/>
          <w:color w:val="000000" w:themeColor="text1"/>
          <w:sz w:val="22"/>
          <w:lang w:val="es-ES"/>
        </w:rPr>
        <w:t>Señor</w:t>
      </w:r>
      <w:r>
        <w:rPr>
          <w:rFonts w:ascii="Arial" w:eastAsia="Calibri" w:hAnsi="Arial" w:cs="Arial"/>
          <w:color w:val="000000" w:themeColor="text1"/>
          <w:sz w:val="22"/>
          <w:lang w:val="es-ES"/>
        </w:rPr>
        <w:t>a</w:t>
      </w:r>
    </w:p>
    <w:p w14:paraId="393CF850" w14:textId="77777777" w:rsidR="00DF4EF6" w:rsidRPr="003408BF" w:rsidRDefault="00DF4EF6" w:rsidP="00DF4EF6">
      <w:pPr>
        <w:rPr>
          <w:rFonts w:ascii="Arial" w:hAnsi="Arial" w:cs="Arial"/>
          <w:b/>
          <w:bCs/>
        </w:rPr>
      </w:pPr>
      <w:r>
        <w:rPr>
          <w:rFonts w:ascii="Arial" w:hAnsi="Arial" w:cs="Arial"/>
          <w:b/>
          <w:bCs/>
          <w:color w:val="000000"/>
          <w:sz w:val="22"/>
        </w:rPr>
        <w:t>Edna González</w:t>
      </w:r>
    </w:p>
    <w:p w14:paraId="730EF318" w14:textId="77777777" w:rsidR="00DF4EF6" w:rsidRPr="00EE6F88" w:rsidRDefault="00DF4EF6" w:rsidP="00DF4EF6">
      <w:pPr>
        <w:rPr>
          <w:rFonts w:ascii="Arial" w:eastAsia="Calibri" w:hAnsi="Arial" w:cs="Arial"/>
          <w:color w:val="000000" w:themeColor="text1"/>
          <w:sz w:val="22"/>
          <w:lang w:val="es-ES"/>
        </w:rPr>
      </w:pPr>
      <w:r>
        <w:rPr>
          <w:rFonts w:ascii="Arial" w:eastAsia="Calibri" w:hAnsi="Arial" w:cs="Arial"/>
          <w:color w:val="000000" w:themeColor="text1"/>
          <w:sz w:val="22"/>
          <w:lang w:val="es-ES"/>
        </w:rPr>
        <w:t>Tunja, Boyacá</w:t>
      </w:r>
    </w:p>
    <w:p w14:paraId="1F90DE5A" w14:textId="77777777" w:rsidR="00DF4EF6" w:rsidRPr="009C3F81" w:rsidRDefault="00DF4EF6" w:rsidP="00DF4EF6">
      <w:pPr>
        <w:rPr>
          <w:rFonts w:ascii="Arial" w:eastAsia="Calibri" w:hAnsi="Arial" w:cs="Arial"/>
          <w:color w:val="000000" w:themeColor="text1"/>
          <w:sz w:val="22"/>
          <w:lang w:val="es-ES"/>
        </w:rPr>
      </w:pPr>
    </w:p>
    <w:p w14:paraId="13AED546" w14:textId="77777777" w:rsidR="00DF4EF6" w:rsidRPr="009C3F81" w:rsidRDefault="00DF4EF6" w:rsidP="00DF4EF6">
      <w:pPr>
        <w:ind w:firstLine="2694"/>
        <w:rPr>
          <w:rFonts w:ascii="Arial" w:eastAsia="Calibri" w:hAnsi="Arial" w:cs="Arial"/>
          <w:b/>
          <w:color w:val="000000" w:themeColor="text1"/>
          <w:sz w:val="22"/>
          <w:lang w:val="es-ES"/>
        </w:rPr>
      </w:pPr>
    </w:p>
    <w:p w14:paraId="3538A936" w14:textId="77777777" w:rsidR="00DF4EF6" w:rsidRPr="009C3F81" w:rsidRDefault="00DF4EF6" w:rsidP="00DF4EF6">
      <w:pPr>
        <w:ind w:firstLine="2694"/>
        <w:rPr>
          <w:rFonts w:ascii="Arial" w:eastAsia="Calibri" w:hAnsi="Arial" w:cs="Arial"/>
          <w:b/>
          <w:color w:val="000000" w:themeColor="text1"/>
          <w:sz w:val="22"/>
          <w:lang w:val="es-ES"/>
        </w:rPr>
      </w:pPr>
      <w:r w:rsidRPr="003408BF">
        <w:rPr>
          <w:rFonts w:ascii="Arial" w:eastAsia="Calibri" w:hAnsi="Arial" w:cs="Arial"/>
          <w:b/>
          <w:color w:val="000000" w:themeColor="text1"/>
          <w:sz w:val="22"/>
          <w:lang w:val="es-ES"/>
        </w:rPr>
        <w:t>Concepto C</w:t>
      </w:r>
      <w:r>
        <w:rPr>
          <w:rFonts w:ascii="Arial" w:eastAsia="Calibri" w:hAnsi="Arial" w:cs="Arial"/>
          <w:b/>
          <w:color w:val="000000" w:themeColor="text1"/>
          <w:sz w:val="22"/>
          <w:lang w:val="es-ES"/>
        </w:rPr>
        <w:t xml:space="preserve"> – 709 </w:t>
      </w:r>
      <w:r w:rsidRPr="003408BF">
        <w:rPr>
          <w:rFonts w:ascii="Arial" w:eastAsia="Calibri" w:hAnsi="Arial" w:cs="Arial"/>
          <w:b/>
          <w:color w:val="000000" w:themeColor="text1"/>
          <w:sz w:val="22"/>
          <w:lang w:val="es-ES"/>
        </w:rPr>
        <w:t>de 202</w:t>
      </w:r>
      <w:r>
        <w:rPr>
          <w:rFonts w:ascii="Arial" w:eastAsia="Calibri" w:hAnsi="Arial" w:cs="Arial"/>
          <w:b/>
          <w:color w:val="000000" w:themeColor="text1"/>
          <w:sz w:val="22"/>
          <w:lang w:val="es-ES"/>
        </w:rPr>
        <w:t>2</w:t>
      </w:r>
    </w:p>
    <w:p w14:paraId="59C03ABB" w14:textId="77777777" w:rsidR="00DF4EF6" w:rsidRPr="009C3F81" w:rsidRDefault="00DF4EF6" w:rsidP="00DF4EF6">
      <w:pPr>
        <w:rPr>
          <w:rFonts w:ascii="Arial" w:eastAsia="Calibri" w:hAnsi="Arial" w:cs="Arial"/>
          <w:color w:val="000000" w:themeColor="text1"/>
          <w:sz w:val="22"/>
          <w:lang w:val="es-ES"/>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DF4EF6" w:rsidRPr="009C3F81" w14:paraId="78A5D085" w14:textId="77777777" w:rsidTr="003511A8">
        <w:trPr>
          <w:trHeight w:val="1244"/>
        </w:trPr>
        <w:tc>
          <w:tcPr>
            <w:tcW w:w="2689" w:type="dxa"/>
            <w:hideMark/>
          </w:tcPr>
          <w:p w14:paraId="3E9A0807" w14:textId="77777777" w:rsidR="00DF4EF6" w:rsidRPr="009C3F81" w:rsidRDefault="00DF4EF6" w:rsidP="003511A8">
            <w:pPr>
              <w:rPr>
                <w:rFonts w:ascii="Arial" w:eastAsia="Calibri" w:hAnsi="Arial" w:cs="Arial"/>
                <w:color w:val="000000" w:themeColor="text1"/>
                <w:sz w:val="22"/>
                <w:lang w:val="es-ES"/>
              </w:rPr>
            </w:pPr>
            <w:r w:rsidRPr="009C3F81">
              <w:rPr>
                <w:rFonts w:ascii="Arial" w:eastAsia="Calibri" w:hAnsi="Arial" w:cs="Arial"/>
                <w:b/>
                <w:color w:val="000000" w:themeColor="text1"/>
                <w:sz w:val="22"/>
                <w:lang w:val="es-ES"/>
              </w:rPr>
              <w:t>Temas:</w:t>
            </w:r>
            <w:r w:rsidRPr="009C3F81">
              <w:rPr>
                <w:rFonts w:ascii="Arial" w:eastAsia="Calibri" w:hAnsi="Arial" w:cs="Arial"/>
                <w:color w:val="000000" w:themeColor="text1"/>
                <w:sz w:val="22"/>
                <w:lang w:val="es-ES"/>
              </w:rPr>
              <w:t xml:space="preserve">           </w:t>
            </w:r>
          </w:p>
          <w:p w14:paraId="3632C431" w14:textId="77777777" w:rsidR="00DF4EF6" w:rsidRPr="009C3F81" w:rsidRDefault="00DF4EF6" w:rsidP="003511A8">
            <w:pPr>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 xml:space="preserve">                           </w:t>
            </w:r>
          </w:p>
        </w:tc>
        <w:tc>
          <w:tcPr>
            <w:tcW w:w="6237" w:type="dxa"/>
            <w:hideMark/>
          </w:tcPr>
          <w:p w14:paraId="549D68DC" w14:textId="77777777" w:rsidR="00DF4EF6" w:rsidRPr="00096D87" w:rsidRDefault="00DF4EF6" w:rsidP="003511A8">
            <w:pPr>
              <w:spacing w:after="120"/>
              <w:jc w:val="both"/>
              <w:rPr>
                <w:rFonts w:ascii="Arial" w:eastAsia="Calibri" w:hAnsi="Arial" w:cs="Arial"/>
                <w:b/>
                <w:sz w:val="22"/>
                <w:szCs w:val="22"/>
                <w:lang w:val="es-ES" w:eastAsia="en-GB"/>
              </w:rPr>
            </w:pPr>
            <w:r w:rsidRPr="007D69D0">
              <w:rPr>
                <w:rFonts w:ascii="Arial" w:eastAsia="Calibri" w:hAnsi="Arial" w:cs="Arial"/>
                <w:bCs/>
                <w:sz w:val="22"/>
                <w:szCs w:val="22"/>
                <w:lang w:val="es-MX" w:eastAsia="en-US"/>
              </w:rPr>
              <w:t xml:space="preserve">PLAN ANUAL DE ADQUISICIONES – Plan de acción </w:t>
            </w:r>
            <w:r w:rsidRPr="007D69D0">
              <w:rPr>
                <w:rFonts w:ascii="Arial" w:eastAsia="Calibri" w:hAnsi="Arial" w:cs="Arial"/>
                <w:bCs/>
                <w:sz w:val="22"/>
                <w:szCs w:val="22"/>
                <w:lang w:val="es-MX"/>
              </w:rPr>
              <w:t>/</w:t>
            </w:r>
            <w:r w:rsidRPr="007D69D0">
              <w:rPr>
                <w:rFonts w:ascii="Arial" w:eastAsia="Calibri" w:hAnsi="Arial" w:cs="Arial"/>
                <w:bCs/>
                <w:sz w:val="22"/>
                <w:szCs w:val="22"/>
                <w:lang w:val="es-ES" w:eastAsia="en-GB"/>
              </w:rPr>
              <w:t xml:space="preserve"> </w:t>
            </w:r>
            <w:r w:rsidRPr="007D69D0">
              <w:rPr>
                <w:rFonts w:ascii="Arial" w:eastAsia="Calibri" w:hAnsi="Arial" w:cs="Arial"/>
                <w:bCs/>
                <w:sz w:val="22"/>
                <w:lang w:val="es-ES"/>
              </w:rPr>
              <w:t>PLAN ANUAL DE ADQUISICIONES – Contenido / PLAN ANUAL DE ADQUISICIONES – Elaboración – Guía / PLAN ANUAL DE ADQUISICIONES – Carácter estimativo</w:t>
            </w:r>
            <w:r>
              <w:rPr>
                <w:rFonts w:ascii="Arial" w:eastAsia="Calibri" w:hAnsi="Arial" w:cs="Arial"/>
                <w:bCs/>
                <w:sz w:val="22"/>
                <w:lang w:val="es-ES"/>
              </w:rPr>
              <w:t xml:space="preserve"> </w:t>
            </w:r>
            <w:r w:rsidRPr="007D69D0">
              <w:rPr>
                <w:rFonts w:ascii="Arial" w:eastAsia="Calibri" w:hAnsi="Arial" w:cs="Arial"/>
                <w:bCs/>
                <w:sz w:val="22"/>
                <w:lang w:val="es-ES"/>
              </w:rPr>
              <w:t>/</w:t>
            </w:r>
            <w:r w:rsidRPr="007D69D0">
              <w:rPr>
                <w:rFonts w:ascii="Arial" w:eastAsia="Calibri" w:hAnsi="Arial" w:cs="Arial"/>
                <w:bCs/>
                <w:sz w:val="22"/>
              </w:rPr>
              <w:t xml:space="preserve"> PLAN ANUAL DE ADQUISICIONES </w:t>
            </w:r>
            <w:r w:rsidRPr="007D69D0">
              <w:rPr>
                <w:rFonts w:ascii="Arial" w:eastAsia="Calibri" w:hAnsi="Arial" w:cs="Arial"/>
                <w:bCs/>
                <w:color w:val="000000" w:themeColor="text1"/>
                <w:sz w:val="22"/>
              </w:rPr>
              <w:t xml:space="preserve">– </w:t>
            </w:r>
            <w:r w:rsidRPr="007D69D0">
              <w:rPr>
                <w:rFonts w:ascii="Arial" w:eastAsia="Calibri" w:hAnsi="Arial" w:cs="Arial"/>
                <w:bCs/>
                <w:sz w:val="22"/>
              </w:rPr>
              <w:t>Deber de actualización</w:t>
            </w:r>
          </w:p>
          <w:p w14:paraId="35CCB0B1" w14:textId="77777777" w:rsidR="00DF4EF6" w:rsidRPr="00096D87" w:rsidRDefault="00DF4EF6" w:rsidP="003511A8">
            <w:pPr>
              <w:jc w:val="both"/>
              <w:rPr>
                <w:rFonts w:ascii="Arial" w:eastAsia="Arial" w:hAnsi="Arial" w:cs="Arial"/>
                <w:b/>
                <w:color w:val="000000" w:themeColor="text1"/>
                <w:sz w:val="20"/>
                <w:szCs w:val="20"/>
                <w:lang w:val="es-ES"/>
              </w:rPr>
            </w:pPr>
          </w:p>
        </w:tc>
        <w:tc>
          <w:tcPr>
            <w:tcW w:w="6237" w:type="dxa"/>
          </w:tcPr>
          <w:p w14:paraId="08A337F1" w14:textId="77777777" w:rsidR="00DF4EF6" w:rsidRPr="00096D87" w:rsidRDefault="00DF4EF6" w:rsidP="003511A8">
            <w:pPr>
              <w:jc w:val="both"/>
              <w:rPr>
                <w:rFonts w:ascii="Arial" w:eastAsia="Calibri" w:hAnsi="Arial" w:cs="Arial"/>
                <w:bCs/>
                <w:sz w:val="22"/>
                <w:szCs w:val="22"/>
                <w:lang w:val="es-MX" w:eastAsia="en-US"/>
              </w:rPr>
            </w:pPr>
          </w:p>
        </w:tc>
      </w:tr>
      <w:tr w:rsidR="00DF4EF6" w:rsidRPr="009C3F81" w14:paraId="6B65FF55" w14:textId="77777777" w:rsidTr="003511A8">
        <w:trPr>
          <w:trHeight w:val="323"/>
        </w:trPr>
        <w:tc>
          <w:tcPr>
            <w:tcW w:w="2689" w:type="dxa"/>
          </w:tcPr>
          <w:p w14:paraId="0C3D7275" w14:textId="77777777" w:rsidR="00DF4EF6" w:rsidRPr="009C3F81" w:rsidRDefault="00DF4EF6" w:rsidP="003511A8">
            <w:pPr>
              <w:spacing w:before="120"/>
              <w:rPr>
                <w:rFonts w:ascii="Arial" w:eastAsia="Calibri" w:hAnsi="Arial" w:cs="Arial"/>
                <w:b/>
                <w:color w:val="000000" w:themeColor="text1"/>
                <w:sz w:val="22"/>
                <w:lang w:val="es-ES"/>
              </w:rPr>
            </w:pPr>
            <w:r w:rsidRPr="009C3F81">
              <w:rPr>
                <w:rFonts w:ascii="Arial" w:eastAsia="Calibri" w:hAnsi="Arial" w:cs="Arial"/>
                <w:b/>
                <w:color w:val="000000" w:themeColor="text1"/>
                <w:sz w:val="22"/>
                <w:lang w:val="es-ES"/>
              </w:rPr>
              <w:t>Radicación:</w:t>
            </w:r>
            <w:r w:rsidRPr="009C3F81">
              <w:rPr>
                <w:rFonts w:ascii="Arial" w:eastAsia="Calibri" w:hAnsi="Arial" w:cs="Arial"/>
                <w:color w:val="000000" w:themeColor="text1"/>
                <w:sz w:val="22"/>
                <w:lang w:val="es-ES"/>
              </w:rPr>
              <w:t xml:space="preserve">                              </w:t>
            </w:r>
          </w:p>
        </w:tc>
        <w:tc>
          <w:tcPr>
            <w:tcW w:w="6237" w:type="dxa"/>
          </w:tcPr>
          <w:p w14:paraId="2C5CBAF6" w14:textId="77777777" w:rsidR="00DF4EF6" w:rsidRPr="00EE6F88" w:rsidRDefault="00DF4EF6" w:rsidP="003511A8">
            <w:pPr>
              <w:rPr>
                <w:rFonts w:ascii="Arial" w:eastAsia="Calibri" w:hAnsi="Arial" w:cs="Arial"/>
                <w:color w:val="000000" w:themeColor="text1"/>
                <w:sz w:val="22"/>
                <w:lang w:val="es-ES"/>
              </w:rPr>
            </w:pPr>
            <w:r w:rsidRPr="00EE6F88">
              <w:rPr>
                <w:rFonts w:ascii="Arial" w:eastAsia="Calibri" w:hAnsi="Arial" w:cs="Arial"/>
                <w:color w:val="000000" w:themeColor="text1"/>
                <w:sz w:val="22"/>
                <w:szCs w:val="22"/>
                <w:lang w:val="es-ES"/>
              </w:rPr>
              <w:t>Respuesta a consulta</w:t>
            </w:r>
            <w:r>
              <w:rPr>
                <w:rFonts w:ascii="Arial" w:eastAsia="Calibri" w:hAnsi="Arial" w:cs="Arial"/>
                <w:color w:val="000000" w:themeColor="text1"/>
                <w:sz w:val="22"/>
                <w:szCs w:val="22"/>
                <w:lang w:val="es-ES"/>
              </w:rPr>
              <w:t xml:space="preserve"> </w:t>
            </w:r>
            <w:r w:rsidRPr="004D3AAF">
              <w:rPr>
                <w:rFonts w:ascii="Arial" w:eastAsia="Calibri" w:hAnsi="Arial" w:cs="Arial"/>
                <w:color w:val="000000" w:themeColor="text1"/>
                <w:sz w:val="22"/>
                <w:szCs w:val="22"/>
                <w:lang w:val="es-ES"/>
              </w:rPr>
              <w:t>P20211203011223</w:t>
            </w:r>
          </w:p>
        </w:tc>
        <w:tc>
          <w:tcPr>
            <w:tcW w:w="6237" w:type="dxa"/>
          </w:tcPr>
          <w:p w14:paraId="7C7D3BA4" w14:textId="77777777" w:rsidR="00DF4EF6" w:rsidRPr="00EE6F88" w:rsidRDefault="00DF4EF6" w:rsidP="003511A8">
            <w:pPr>
              <w:rPr>
                <w:rFonts w:ascii="Arial" w:eastAsia="Calibri" w:hAnsi="Arial" w:cs="Arial"/>
                <w:color w:val="000000" w:themeColor="text1"/>
                <w:sz w:val="22"/>
                <w:szCs w:val="22"/>
                <w:lang w:val="es-ES"/>
              </w:rPr>
            </w:pPr>
          </w:p>
        </w:tc>
      </w:tr>
    </w:tbl>
    <w:p w14:paraId="43014A5A" w14:textId="77777777" w:rsidR="00DF4EF6" w:rsidRDefault="00DF4EF6" w:rsidP="00DF4EF6">
      <w:pPr>
        <w:rPr>
          <w:rFonts w:ascii="Arial" w:eastAsia="Calibri" w:hAnsi="Arial" w:cs="Arial"/>
          <w:color w:val="000000" w:themeColor="text1"/>
          <w:sz w:val="22"/>
          <w:lang w:val="es-ES"/>
        </w:rPr>
      </w:pPr>
    </w:p>
    <w:p w14:paraId="238E3CE2" w14:textId="77777777" w:rsidR="00DF4EF6" w:rsidRDefault="00DF4EF6" w:rsidP="00DF4EF6">
      <w:pPr>
        <w:rPr>
          <w:rFonts w:ascii="Arial" w:eastAsia="Calibri" w:hAnsi="Arial" w:cs="Arial"/>
          <w:color w:val="000000" w:themeColor="text1"/>
          <w:sz w:val="22"/>
          <w:lang w:val="es-ES"/>
        </w:rPr>
      </w:pPr>
    </w:p>
    <w:p w14:paraId="22C269F1" w14:textId="77777777" w:rsidR="00DF4EF6" w:rsidRPr="009C3F81" w:rsidRDefault="00DF4EF6" w:rsidP="00DF4EF6">
      <w:pPr>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Estimad</w:t>
      </w:r>
      <w:r>
        <w:rPr>
          <w:rFonts w:ascii="Arial" w:eastAsia="Calibri" w:hAnsi="Arial" w:cs="Arial"/>
          <w:color w:val="000000" w:themeColor="text1"/>
          <w:sz w:val="22"/>
          <w:lang w:val="es-ES"/>
        </w:rPr>
        <w:t xml:space="preserve">a </w:t>
      </w:r>
      <w:r w:rsidRPr="009C3F81">
        <w:rPr>
          <w:rFonts w:ascii="Arial" w:eastAsia="Calibri" w:hAnsi="Arial" w:cs="Arial"/>
          <w:color w:val="000000" w:themeColor="text1"/>
          <w:sz w:val="22"/>
          <w:lang w:val="es-ES"/>
        </w:rPr>
        <w:t>señor</w:t>
      </w:r>
      <w:r>
        <w:rPr>
          <w:rFonts w:ascii="Arial" w:eastAsia="Calibri" w:hAnsi="Arial" w:cs="Arial"/>
          <w:color w:val="000000" w:themeColor="text1"/>
          <w:sz w:val="22"/>
          <w:lang w:val="es-ES"/>
        </w:rPr>
        <w:t>a González</w:t>
      </w:r>
      <w:r w:rsidRPr="009C3F81">
        <w:rPr>
          <w:rFonts w:ascii="Arial" w:eastAsia="Calibri" w:hAnsi="Arial" w:cs="Arial"/>
          <w:color w:val="000000" w:themeColor="text1"/>
          <w:sz w:val="22"/>
          <w:lang w:val="es-ES"/>
        </w:rPr>
        <w:t>:</w:t>
      </w:r>
    </w:p>
    <w:p w14:paraId="1767131A" w14:textId="77777777" w:rsidR="00DF4EF6" w:rsidRPr="009C3F81" w:rsidRDefault="00DF4EF6" w:rsidP="00DF4EF6">
      <w:pPr>
        <w:spacing w:line="276" w:lineRule="auto"/>
        <w:rPr>
          <w:rFonts w:ascii="Arial" w:eastAsia="Calibri" w:hAnsi="Arial" w:cs="Arial"/>
          <w:color w:val="000000" w:themeColor="text1"/>
          <w:sz w:val="22"/>
          <w:lang w:val="es-ES"/>
        </w:rPr>
      </w:pPr>
    </w:p>
    <w:p w14:paraId="68548A09" w14:textId="77777777" w:rsidR="00DF4EF6" w:rsidRPr="00207F4C" w:rsidRDefault="00DF4EF6" w:rsidP="00DF4EF6">
      <w:pPr>
        <w:spacing w:line="276" w:lineRule="auto"/>
        <w:jc w:val="both"/>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w:t>
      </w:r>
      <w:r w:rsidRPr="00207F4C">
        <w:rPr>
          <w:rFonts w:ascii="Arial" w:eastAsia="Calibri" w:hAnsi="Arial" w:cs="Arial"/>
          <w:color w:val="000000" w:themeColor="text1"/>
          <w:sz w:val="22"/>
          <w:lang w:val="es-ES"/>
        </w:rPr>
        <w:t xml:space="preserve">Nacional de Contratación Pública − Colombia Compra Eficiente responde su consulta del </w:t>
      </w:r>
      <w:r>
        <w:rPr>
          <w:rFonts w:ascii="Arial" w:eastAsia="Calibri" w:hAnsi="Arial" w:cs="Arial"/>
          <w:color w:val="000000" w:themeColor="text1"/>
          <w:sz w:val="22"/>
          <w:lang w:val="es-ES"/>
        </w:rPr>
        <w:t>3 de diciembre de 2021</w:t>
      </w:r>
      <w:r w:rsidRPr="00207F4C">
        <w:rPr>
          <w:rFonts w:ascii="Arial" w:eastAsia="Calibri" w:hAnsi="Arial" w:cs="Arial"/>
          <w:color w:val="000000" w:themeColor="text1"/>
          <w:sz w:val="22"/>
          <w:lang w:val="es-ES"/>
        </w:rPr>
        <w:t xml:space="preserve">. </w:t>
      </w:r>
    </w:p>
    <w:p w14:paraId="0E4060F3" w14:textId="77777777" w:rsidR="00DF4EF6" w:rsidRDefault="00DF4EF6" w:rsidP="00DF4EF6">
      <w:pPr>
        <w:pStyle w:val="Prrafodelista"/>
        <w:tabs>
          <w:tab w:val="left" w:pos="284"/>
        </w:tabs>
        <w:spacing w:line="276" w:lineRule="auto"/>
        <w:ind w:left="0"/>
        <w:jc w:val="both"/>
        <w:rPr>
          <w:rFonts w:ascii="Arial" w:eastAsia="Calibri" w:hAnsi="Arial" w:cs="Arial"/>
          <w:b/>
          <w:color w:val="000000" w:themeColor="text1"/>
          <w:sz w:val="22"/>
          <w:lang w:val="es-ES"/>
        </w:rPr>
      </w:pPr>
    </w:p>
    <w:p w14:paraId="56D41069" w14:textId="77777777" w:rsidR="00DF4EF6" w:rsidRPr="00167299" w:rsidRDefault="00DF4EF6" w:rsidP="00DF4EF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9C3F81">
        <w:rPr>
          <w:rFonts w:ascii="Arial" w:eastAsia="Calibri" w:hAnsi="Arial" w:cs="Arial"/>
          <w:b/>
          <w:color w:val="000000" w:themeColor="text1"/>
          <w:sz w:val="22"/>
          <w:lang w:val="es-ES"/>
        </w:rPr>
        <w:t xml:space="preserve">Problemas planteados </w:t>
      </w:r>
    </w:p>
    <w:p w14:paraId="20866696" w14:textId="77777777" w:rsidR="00DF4EF6" w:rsidRDefault="00DF4EF6" w:rsidP="00DF4EF6">
      <w:pPr>
        <w:pStyle w:val="NormalWeb"/>
        <w:spacing w:before="0" w:beforeAutospacing="0" w:after="0" w:afterAutospacing="0" w:line="276" w:lineRule="auto"/>
        <w:jc w:val="both"/>
        <w:rPr>
          <w:rFonts w:ascii="Arial" w:eastAsia="Calibri" w:hAnsi="Arial" w:cs="Arial"/>
          <w:color w:val="000000" w:themeColor="text1"/>
          <w:sz w:val="22"/>
          <w:szCs w:val="22"/>
        </w:rPr>
      </w:pPr>
      <w:bookmarkStart w:id="2" w:name="_Hlk41142281"/>
      <w:bookmarkStart w:id="3" w:name="_Hlk41043439"/>
    </w:p>
    <w:p w14:paraId="5F1A452F" w14:textId="77777777" w:rsidR="00DF4EF6" w:rsidRDefault="00DF4EF6" w:rsidP="00DF4EF6">
      <w:pPr>
        <w:spacing w:line="276" w:lineRule="auto"/>
        <w:jc w:val="both"/>
        <w:rPr>
          <w:rFonts w:ascii="Arial" w:eastAsia="Calibri" w:hAnsi="Arial" w:cs="Arial"/>
          <w:color w:val="000000" w:themeColor="text1"/>
          <w:sz w:val="22"/>
          <w:szCs w:val="22"/>
        </w:rPr>
      </w:pPr>
      <w:r w:rsidRPr="00DE1DFD">
        <w:rPr>
          <w:rFonts w:ascii="Arial" w:eastAsia="Calibri" w:hAnsi="Arial" w:cs="Arial"/>
          <w:color w:val="000000" w:themeColor="text1"/>
          <w:sz w:val="22"/>
          <w:szCs w:val="22"/>
        </w:rPr>
        <w:t>Usted realiza la</w:t>
      </w:r>
      <w:r>
        <w:rPr>
          <w:rFonts w:ascii="Arial" w:eastAsia="Calibri" w:hAnsi="Arial" w:cs="Arial"/>
          <w:color w:val="000000" w:themeColor="text1"/>
          <w:sz w:val="22"/>
          <w:szCs w:val="22"/>
        </w:rPr>
        <w:t>s</w:t>
      </w:r>
      <w:r w:rsidRPr="00DE1DFD">
        <w:rPr>
          <w:rFonts w:ascii="Arial" w:eastAsia="Calibri" w:hAnsi="Arial" w:cs="Arial"/>
          <w:color w:val="000000" w:themeColor="text1"/>
          <w:sz w:val="22"/>
          <w:szCs w:val="22"/>
        </w:rPr>
        <w:t xml:space="preserve"> siguiente</w:t>
      </w:r>
      <w:r>
        <w:rPr>
          <w:rFonts w:ascii="Arial" w:eastAsia="Calibri" w:hAnsi="Arial" w:cs="Arial"/>
          <w:color w:val="000000" w:themeColor="text1"/>
          <w:sz w:val="22"/>
          <w:szCs w:val="22"/>
        </w:rPr>
        <w:t>s</w:t>
      </w:r>
      <w:r w:rsidRPr="00DE1DFD">
        <w:rPr>
          <w:rFonts w:ascii="Arial" w:eastAsia="Calibri" w:hAnsi="Arial" w:cs="Arial"/>
          <w:color w:val="000000" w:themeColor="text1"/>
          <w:sz w:val="22"/>
          <w:szCs w:val="22"/>
        </w:rPr>
        <w:t xml:space="preserve"> pregunta</w:t>
      </w:r>
      <w:r>
        <w:rPr>
          <w:rFonts w:ascii="Arial" w:eastAsia="Calibri" w:hAnsi="Arial" w:cs="Arial"/>
          <w:color w:val="000000" w:themeColor="text1"/>
          <w:sz w:val="22"/>
          <w:szCs w:val="22"/>
        </w:rPr>
        <w:t>s</w:t>
      </w:r>
      <w:r w:rsidRPr="00DE1DFD">
        <w:rPr>
          <w:rFonts w:ascii="Arial" w:eastAsia="Calibri" w:hAnsi="Arial" w:cs="Arial"/>
          <w:color w:val="000000" w:themeColor="text1"/>
          <w:sz w:val="22"/>
          <w:szCs w:val="22"/>
        </w:rPr>
        <w:t xml:space="preserve">: </w:t>
      </w:r>
      <w:bookmarkEnd w:id="2"/>
      <w:bookmarkEnd w:id="3"/>
    </w:p>
    <w:p w14:paraId="0DDCFADD" w14:textId="77777777" w:rsidR="00DF4EF6" w:rsidRDefault="00DF4EF6" w:rsidP="00DF4EF6">
      <w:pPr>
        <w:spacing w:line="276" w:lineRule="auto"/>
        <w:jc w:val="both"/>
        <w:rPr>
          <w:rFonts w:ascii="Arial" w:eastAsia="Calibri" w:hAnsi="Arial" w:cs="Arial"/>
          <w:color w:val="000000" w:themeColor="text1"/>
          <w:sz w:val="22"/>
          <w:szCs w:val="22"/>
        </w:rPr>
      </w:pPr>
    </w:p>
    <w:p w14:paraId="71909B24" w14:textId="77777777" w:rsidR="00DF4EF6" w:rsidRPr="004D3AAF" w:rsidRDefault="00DF4EF6" w:rsidP="00DF4EF6">
      <w:pPr>
        <w:spacing w:after="120"/>
        <w:ind w:left="709" w:right="709"/>
        <w:jc w:val="both"/>
        <w:rPr>
          <w:rFonts w:ascii="Arial" w:eastAsia="Calibri" w:hAnsi="Arial" w:cs="Arial"/>
          <w:color w:val="000000" w:themeColor="text1"/>
          <w:sz w:val="21"/>
          <w:szCs w:val="21"/>
        </w:rPr>
      </w:pPr>
      <w:r w:rsidRPr="004D3AAF">
        <w:rPr>
          <w:rFonts w:ascii="Arial" w:eastAsia="Calibri" w:hAnsi="Arial" w:cs="Arial"/>
          <w:color w:val="000000" w:themeColor="text1"/>
          <w:sz w:val="21"/>
          <w:szCs w:val="21"/>
        </w:rPr>
        <w:t>«[…] cuantas [sic] veces una entidad pública puede hacer modificaciones al Plan Anual del Adquisiciones, y cuales [sic] son los criterios o razones por las que se debe hacer.</w:t>
      </w:r>
    </w:p>
    <w:p w14:paraId="539CB062" w14:textId="77777777" w:rsidR="00DF4EF6" w:rsidRPr="004D3AAF" w:rsidRDefault="00DF4EF6" w:rsidP="00DF4EF6">
      <w:pPr>
        <w:ind w:left="709" w:right="709"/>
        <w:jc w:val="both"/>
        <w:rPr>
          <w:rFonts w:ascii="Arial" w:eastAsia="Calibri" w:hAnsi="Arial" w:cs="Arial"/>
          <w:color w:val="000000" w:themeColor="text1"/>
          <w:sz w:val="21"/>
          <w:szCs w:val="21"/>
        </w:rPr>
      </w:pPr>
      <w:r w:rsidRPr="004D3AAF">
        <w:rPr>
          <w:rFonts w:ascii="Arial" w:eastAsia="Calibri" w:hAnsi="Arial" w:cs="Arial"/>
          <w:color w:val="000000" w:themeColor="text1"/>
          <w:sz w:val="21"/>
          <w:szCs w:val="21"/>
        </w:rPr>
        <w:t>En si [sic], una normatividad que me indique estas consultas».</w:t>
      </w:r>
    </w:p>
    <w:p w14:paraId="3D2786A1" w14:textId="77777777" w:rsidR="00DF4EF6" w:rsidRPr="00167299" w:rsidRDefault="00DF4EF6" w:rsidP="00DF4EF6">
      <w:pPr>
        <w:pStyle w:val="NormalWeb"/>
        <w:spacing w:before="0" w:beforeAutospacing="0" w:after="0" w:afterAutospacing="0" w:line="276" w:lineRule="auto"/>
        <w:jc w:val="both"/>
        <w:rPr>
          <w:rFonts w:ascii="Arial" w:hAnsi="Arial" w:cs="Arial"/>
          <w:sz w:val="22"/>
          <w:szCs w:val="22"/>
          <w:lang w:val="es-US" w:eastAsia="es-MX"/>
        </w:rPr>
      </w:pPr>
    </w:p>
    <w:p w14:paraId="30649EF6" w14:textId="77777777" w:rsidR="00DF4EF6" w:rsidRPr="00D60CAE" w:rsidRDefault="00DF4EF6" w:rsidP="00DF4EF6">
      <w:pPr>
        <w:pStyle w:val="Prrafodelista"/>
        <w:tabs>
          <w:tab w:val="left" w:pos="426"/>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lastRenderedPageBreak/>
        <w:t xml:space="preserve">2. </w:t>
      </w:r>
      <w:r w:rsidRPr="00D60CAE">
        <w:rPr>
          <w:rFonts w:ascii="Arial" w:eastAsia="Calibri" w:hAnsi="Arial" w:cs="Arial"/>
          <w:b/>
          <w:color w:val="000000" w:themeColor="text1"/>
          <w:sz w:val="22"/>
          <w:lang w:val="es-ES"/>
        </w:rPr>
        <w:t>Consideraciones</w:t>
      </w:r>
    </w:p>
    <w:p w14:paraId="1F33205B" w14:textId="77777777" w:rsidR="00DF4EF6" w:rsidRDefault="00DF4EF6" w:rsidP="00DF4EF6">
      <w:pPr>
        <w:spacing w:line="276" w:lineRule="auto"/>
        <w:jc w:val="both"/>
        <w:rPr>
          <w:rFonts w:ascii="Arial" w:eastAsiaTheme="minorHAnsi" w:hAnsi="Arial" w:cs="Arial"/>
          <w:sz w:val="22"/>
          <w:lang w:val="es-CO"/>
        </w:rPr>
      </w:pPr>
    </w:p>
    <w:p w14:paraId="076D067F" w14:textId="77777777" w:rsidR="00DF4EF6" w:rsidRPr="00821C24" w:rsidRDefault="00DF4EF6" w:rsidP="00DF4EF6">
      <w:pPr>
        <w:tabs>
          <w:tab w:val="left" w:pos="426"/>
        </w:tabs>
        <w:spacing w:line="276" w:lineRule="auto"/>
        <w:contextualSpacing/>
        <w:jc w:val="both"/>
        <w:rPr>
          <w:rFonts w:ascii="Arial" w:eastAsia="Calibri" w:hAnsi="Arial" w:cs="Arial"/>
          <w:sz w:val="22"/>
          <w:lang w:val="es-ES_tradnl"/>
        </w:rPr>
      </w:pPr>
      <w:r w:rsidRPr="00DA3F2F">
        <w:rPr>
          <w:rFonts w:ascii="Arial" w:eastAsiaTheme="minorHAnsi" w:hAnsi="Arial" w:cs="Arial"/>
          <w:sz w:val="22"/>
          <w:lang w:val="es-CO"/>
        </w:rPr>
        <w:t xml:space="preserve">La Agencia Nacional de Contratación Pública – Colombia Compra Eficiente </w:t>
      </w:r>
      <w:r w:rsidRPr="00054A7B">
        <w:rPr>
          <w:rFonts w:ascii="Arial" w:hAnsi="Arial" w:cs="Arial"/>
          <w:sz w:val="22"/>
          <w:lang w:val="es-ES_tradnl"/>
        </w:rPr>
        <w:t xml:space="preserve">emitió el Concepto Unificado CU-348 del 3 de julio de 2020, sobre la naturaleza del plan anual de adquisiciones. Así mismo, se destacan como precedentes los conceptos </w:t>
      </w:r>
      <w:r w:rsidRPr="00054A7B">
        <w:rPr>
          <w:rFonts w:ascii="Arial" w:eastAsia="Calibri" w:hAnsi="Arial" w:cs="Arial"/>
          <w:sz w:val="22"/>
          <w:lang w:val="es-ES_tradnl"/>
        </w:rPr>
        <w:t>con radicado No. 4201913000006571 del 8 de noviembre de 2019, reiterado y desarrollado en los conceptos</w:t>
      </w:r>
      <w:r>
        <w:rPr>
          <w:rFonts w:ascii="Arial" w:eastAsia="Calibri" w:hAnsi="Arial" w:cs="Arial"/>
          <w:sz w:val="22"/>
          <w:lang w:val="es-ES_tradnl"/>
        </w:rPr>
        <w:t xml:space="preserve"> </w:t>
      </w:r>
      <w:r w:rsidRPr="00054A7B">
        <w:rPr>
          <w:rFonts w:ascii="Arial" w:eastAsia="Calibri" w:hAnsi="Arial" w:cs="Arial"/>
          <w:sz w:val="22"/>
          <w:lang w:val="es-ES_tradnl"/>
        </w:rPr>
        <w:t>4201912000007258 del 4 de diciembre de 2019, C-048 del 13 de enero de 2020, C</w:t>
      </w:r>
      <w:r w:rsidRPr="00054A7B">
        <w:rPr>
          <w:rFonts w:ascii="Arial" w:eastAsia="Calibri" w:hAnsi="Arial" w:cs="Arial"/>
          <w:bCs/>
          <w:sz w:val="22"/>
          <w:lang w:val="es-ES_tradnl"/>
        </w:rPr>
        <w:t>-</w:t>
      </w:r>
      <w:r w:rsidRPr="00054A7B">
        <w:rPr>
          <w:rFonts w:ascii="Arial" w:eastAsia="Calibri" w:hAnsi="Arial" w:cs="Arial"/>
          <w:sz w:val="22"/>
          <w:lang w:val="es-ES_tradnl"/>
        </w:rPr>
        <w:t xml:space="preserve">106 del 20 de marzo de 2020, C-109 del 25 de marzo de 2020, C-177 del 31 de marzo de 2020, </w:t>
      </w:r>
      <w:r>
        <w:rPr>
          <w:rFonts w:ascii="Arial" w:eastAsia="Calibri" w:hAnsi="Arial" w:cs="Arial"/>
          <w:sz w:val="22"/>
          <w:lang w:val="es-ES_tradnl"/>
        </w:rPr>
        <w:t xml:space="preserve">C- 158 del 3 de abril de 2020, </w:t>
      </w:r>
      <w:r w:rsidRPr="00054A7B">
        <w:rPr>
          <w:rFonts w:ascii="Arial" w:eastAsia="Calibri" w:hAnsi="Arial" w:cs="Arial"/>
          <w:sz w:val="22"/>
          <w:lang w:val="es-ES_tradnl"/>
        </w:rPr>
        <w:t xml:space="preserve">C-237 del 27 de abril de 2020, C-266 del 21 de mayo de 2020, </w:t>
      </w:r>
      <w:r>
        <w:rPr>
          <w:rFonts w:ascii="Arial" w:eastAsia="Calibri" w:hAnsi="Arial" w:cs="Arial"/>
          <w:sz w:val="22"/>
          <w:lang w:val="es-ES_tradnl"/>
        </w:rPr>
        <w:t xml:space="preserve">C-329 del 16 de junio de 2020, </w:t>
      </w:r>
      <w:r w:rsidRPr="00054A7B">
        <w:rPr>
          <w:rFonts w:ascii="Arial" w:eastAsia="Calibri" w:hAnsi="Arial" w:cs="Arial"/>
          <w:sz w:val="22"/>
          <w:lang w:val="es-ES_tradnl"/>
        </w:rPr>
        <w:t>C-390 del 23 de junio de 2020, C-331 del 25 de junio de 2020, C-428 del 07 de julio de 2020, C-467 del 31 de julio de 2020, C-638 del 14 de octubre de 2020, C-648 del 25 de octubre de 2020</w:t>
      </w:r>
      <w:r>
        <w:rPr>
          <w:rFonts w:ascii="Arial" w:eastAsia="Calibri" w:hAnsi="Arial" w:cs="Arial"/>
          <w:sz w:val="22"/>
          <w:lang w:val="es-ES_tradnl"/>
        </w:rPr>
        <w:t>,</w:t>
      </w:r>
      <w:r w:rsidRPr="00054A7B">
        <w:rPr>
          <w:rFonts w:ascii="Arial" w:eastAsia="Calibri" w:hAnsi="Arial" w:cs="Arial"/>
          <w:sz w:val="22"/>
          <w:lang w:val="es-ES_tradnl"/>
        </w:rPr>
        <w:t xml:space="preserve"> C-686 del 1 de diciembre de 2020, </w:t>
      </w:r>
      <w:r>
        <w:rPr>
          <w:rFonts w:ascii="Arial" w:eastAsia="Calibri" w:hAnsi="Arial" w:cs="Arial"/>
          <w:sz w:val="22"/>
          <w:lang w:val="es-ES_tradnl"/>
        </w:rPr>
        <w:t xml:space="preserve">C-131 de 6 de abril de 2021, C-257 de 3 de junio de 2021, C-258 de 3 de junio de 2021, C-345 de 13 de julio de 2021, C-376 de 26 de julio de 2021, C-489 de 13 de septiembre de 2021 y C-630 del 10 de noviembre de 2021 y C-637 del 7 de diciembre de 2021, </w:t>
      </w:r>
      <w:r w:rsidRPr="00FF6BBB">
        <w:rPr>
          <w:rFonts w:ascii="Arial" w:eastAsia="Calibri" w:hAnsi="Arial" w:cs="Arial"/>
          <w:sz w:val="22"/>
          <w:lang w:val="es-ES_tradnl"/>
        </w:rPr>
        <w:t xml:space="preserve">en los que se analizó el plan anual de </w:t>
      </w:r>
      <w:r w:rsidRPr="00FF6BBB">
        <w:rPr>
          <w:rFonts w:ascii="Arial" w:hAnsi="Arial" w:cs="Arial"/>
          <w:bCs/>
          <w:sz w:val="22"/>
          <w:lang w:val="es-ES_tradnl"/>
        </w:rPr>
        <w:t>adquisiciones</w:t>
      </w:r>
      <w:r>
        <w:rPr>
          <w:rFonts w:ascii="Arial" w:eastAsia="Calibri" w:hAnsi="Arial" w:cs="Arial"/>
          <w:sz w:val="22"/>
          <w:lang w:val="es-ES_tradnl"/>
        </w:rPr>
        <w:t xml:space="preserve">. </w:t>
      </w:r>
      <w:r w:rsidRPr="00054A7B">
        <w:rPr>
          <w:rFonts w:ascii="Arial" w:eastAsia="Calibri" w:hAnsi="Arial" w:cs="Arial"/>
          <w:sz w:val="22"/>
          <w:lang w:val="es-ES"/>
        </w:rPr>
        <w:t>La tesis desarrollada</w:t>
      </w:r>
      <w:r>
        <w:rPr>
          <w:rFonts w:ascii="Arial" w:eastAsia="Calibri" w:hAnsi="Arial" w:cs="Arial"/>
          <w:sz w:val="22"/>
          <w:lang w:val="es-ES"/>
        </w:rPr>
        <w:t xml:space="preserve"> en estos conceptos</w:t>
      </w:r>
      <w:r w:rsidRPr="00054A7B">
        <w:rPr>
          <w:rFonts w:ascii="Arial" w:eastAsia="Calibri" w:hAnsi="Arial" w:cs="Arial"/>
          <w:sz w:val="22"/>
          <w:lang w:val="es-ES"/>
        </w:rPr>
        <w:t xml:space="preserve"> se expone a continuación</w:t>
      </w:r>
      <w:r>
        <w:rPr>
          <w:rFonts w:ascii="Arial" w:eastAsia="Calibri" w:hAnsi="Arial" w:cs="Arial"/>
          <w:sz w:val="22"/>
          <w:lang w:val="es-ES"/>
        </w:rPr>
        <w:t>:</w:t>
      </w:r>
    </w:p>
    <w:p w14:paraId="7C9EFBE4" w14:textId="77777777" w:rsidR="00DF4EF6" w:rsidRDefault="00DF4EF6" w:rsidP="00DF4EF6">
      <w:pPr>
        <w:tabs>
          <w:tab w:val="left" w:pos="426"/>
          <w:tab w:val="left" w:pos="8505"/>
        </w:tabs>
        <w:spacing w:line="276" w:lineRule="auto"/>
        <w:jc w:val="both"/>
        <w:rPr>
          <w:rFonts w:ascii="Arial" w:eastAsia="Calibri" w:hAnsi="Arial" w:cs="Arial"/>
          <w:b/>
          <w:color w:val="000000"/>
          <w:sz w:val="22"/>
          <w:lang w:val="es-ES" w:eastAsia="en-GB"/>
        </w:rPr>
      </w:pPr>
      <w:bookmarkStart w:id="4" w:name="_Hlk40968676"/>
    </w:p>
    <w:bookmarkEnd w:id="4"/>
    <w:p w14:paraId="7A325E26" w14:textId="77777777" w:rsidR="00DF4EF6" w:rsidRDefault="00DF4EF6" w:rsidP="00DF4EF6">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Sujetos obligados a publicar el plan anual de adquisiciones </w:t>
      </w:r>
    </w:p>
    <w:p w14:paraId="7952CF9D" w14:textId="77777777" w:rsidR="00DF4EF6" w:rsidRPr="00695B70" w:rsidRDefault="00DF4EF6" w:rsidP="00DF4EF6">
      <w:pPr>
        <w:rPr>
          <w:rFonts w:ascii="Arial" w:eastAsia="Calibri" w:hAnsi="Arial" w:cs="Arial"/>
          <w:b/>
          <w:color w:val="000000" w:themeColor="text1"/>
          <w:sz w:val="22"/>
          <w:lang w:val="es-ES"/>
        </w:rPr>
      </w:pPr>
    </w:p>
    <w:p w14:paraId="78F3A4F4" w14:textId="77777777" w:rsidR="00DF4EF6" w:rsidRDefault="00DF4EF6" w:rsidP="00DF4EF6">
      <w:pPr>
        <w:tabs>
          <w:tab w:val="left" w:pos="426"/>
          <w:tab w:val="left" w:pos="8505"/>
        </w:tabs>
        <w:spacing w:after="120" w:line="276" w:lineRule="auto"/>
        <w:ind w:right="51"/>
        <w:jc w:val="both"/>
        <w:rPr>
          <w:rFonts w:ascii="Arial" w:eastAsia="Calibri" w:hAnsi="Arial" w:cs="Arial"/>
          <w:sz w:val="22"/>
          <w:szCs w:val="22"/>
          <w:lang w:val="es-ES"/>
        </w:rPr>
      </w:pPr>
      <w:r>
        <w:rPr>
          <w:rFonts w:ascii="Arial" w:eastAsia="Calibri" w:hAnsi="Arial" w:cs="Arial"/>
          <w:sz w:val="22"/>
          <w:szCs w:val="22"/>
          <w:lang w:val="es-ES"/>
        </w:rPr>
        <w:t>El artículo 74 de la Ley 1474 dispone que «todas las entidades del Estado» deben publicar, a más tardar el 31 de enero de cada año, en su respectiva página web, el plan de acción, en el cual se incluye el plan general de compras</w:t>
      </w:r>
      <w:r>
        <w:rPr>
          <w:rStyle w:val="Refdenotaalpie"/>
          <w:rFonts w:ascii="Arial" w:eastAsia="Calibri" w:hAnsi="Arial" w:cs="Arial"/>
          <w:sz w:val="22"/>
          <w:szCs w:val="22"/>
          <w:lang w:val="es-ES"/>
        </w:rPr>
        <w:footnoteReference w:id="1"/>
      </w:r>
      <w:r>
        <w:rPr>
          <w:rFonts w:ascii="Arial" w:eastAsia="Calibri" w:hAnsi="Arial" w:cs="Arial"/>
          <w:sz w:val="22"/>
          <w:szCs w:val="22"/>
          <w:lang w:val="es-ES"/>
        </w:rPr>
        <w:t>.</w:t>
      </w:r>
      <w:r w:rsidRPr="00406E40">
        <w:rPr>
          <w:rFonts w:ascii="Arial" w:eastAsia="Calibri" w:hAnsi="Arial" w:cs="Arial"/>
          <w:sz w:val="22"/>
          <w:szCs w:val="22"/>
          <w:lang w:val="es-ES"/>
        </w:rPr>
        <w:t xml:space="preserve"> </w:t>
      </w:r>
      <w:r>
        <w:rPr>
          <w:rFonts w:ascii="Arial" w:eastAsia="Calibri" w:hAnsi="Arial" w:cs="Arial"/>
          <w:sz w:val="22"/>
          <w:szCs w:val="22"/>
          <w:lang w:val="es-ES"/>
        </w:rPr>
        <w:t>E</w:t>
      </w:r>
      <w:r w:rsidRPr="00406E40">
        <w:rPr>
          <w:rFonts w:ascii="Arial" w:eastAsia="Calibri" w:hAnsi="Arial" w:cs="Arial"/>
          <w:sz w:val="22"/>
          <w:szCs w:val="22"/>
          <w:lang w:val="es-ES"/>
        </w:rPr>
        <w:t xml:space="preserve">l plan general de compras para el ordenamiento vigente corresponde con el concepto de </w:t>
      </w:r>
      <w:r>
        <w:rPr>
          <w:rFonts w:ascii="Arial" w:eastAsia="Calibri" w:hAnsi="Arial" w:cs="Arial"/>
          <w:sz w:val="22"/>
          <w:szCs w:val="22"/>
          <w:lang w:val="es-ES"/>
        </w:rPr>
        <w:t>plan anual de adquisiciones</w:t>
      </w:r>
      <w:r w:rsidRPr="00406E40">
        <w:rPr>
          <w:rFonts w:ascii="Arial" w:eastAsia="Calibri" w:hAnsi="Arial" w:cs="Arial"/>
          <w:sz w:val="22"/>
          <w:szCs w:val="22"/>
          <w:lang w:val="es-ES"/>
        </w:rPr>
        <w:t xml:space="preserve"> como lo establece el artículo 2.2.1.1.1.3.1. del Decreto 1082 de 2015</w:t>
      </w:r>
      <w:r w:rsidRPr="00406E40">
        <w:rPr>
          <w:rStyle w:val="Refdenotaalpie"/>
          <w:rFonts w:ascii="Arial" w:eastAsia="Calibri" w:hAnsi="Arial" w:cs="Arial"/>
          <w:sz w:val="22"/>
          <w:szCs w:val="22"/>
          <w:lang w:val="es-ES"/>
        </w:rPr>
        <w:footnoteReference w:id="2"/>
      </w:r>
      <w:r w:rsidRPr="00406E40">
        <w:rPr>
          <w:rFonts w:ascii="Arial" w:eastAsia="Calibri" w:hAnsi="Arial" w:cs="Arial"/>
          <w:sz w:val="22"/>
          <w:szCs w:val="22"/>
          <w:lang w:val="es-ES"/>
        </w:rPr>
        <w:t xml:space="preserve">. </w:t>
      </w:r>
      <w:r>
        <w:rPr>
          <w:rFonts w:ascii="Arial" w:eastAsia="Calibri" w:hAnsi="Arial" w:cs="Arial"/>
          <w:sz w:val="22"/>
          <w:szCs w:val="22"/>
          <w:lang w:val="es-ES"/>
        </w:rPr>
        <w:t xml:space="preserve"> </w:t>
      </w:r>
    </w:p>
    <w:p w14:paraId="360C2CA3" w14:textId="77777777" w:rsidR="00DF4EF6" w:rsidRDefault="00DF4EF6" w:rsidP="00DF4EF6">
      <w:pPr>
        <w:tabs>
          <w:tab w:val="left" w:pos="426"/>
          <w:tab w:val="left" w:pos="709"/>
        </w:tabs>
        <w:spacing w:line="276" w:lineRule="auto"/>
        <w:ind w:right="51" w:firstLine="709"/>
        <w:jc w:val="both"/>
        <w:rPr>
          <w:rFonts w:ascii="Arial" w:eastAsia="Calibri" w:hAnsi="Arial" w:cs="Arial"/>
          <w:sz w:val="22"/>
          <w:szCs w:val="22"/>
          <w:lang w:val="es-ES"/>
        </w:rPr>
      </w:pPr>
      <w:r w:rsidRPr="00406E40">
        <w:rPr>
          <w:rFonts w:ascii="Arial" w:eastAsia="Calibri" w:hAnsi="Arial" w:cs="Arial"/>
          <w:sz w:val="22"/>
          <w:szCs w:val="22"/>
          <w:lang w:val="es-ES"/>
        </w:rPr>
        <w:lastRenderedPageBreak/>
        <w:t>Para continuar con las normas generales sobre la publicidad del plan de compras, debe analizar</w:t>
      </w:r>
      <w:r>
        <w:rPr>
          <w:rFonts w:ascii="Arial" w:eastAsia="Calibri" w:hAnsi="Arial" w:cs="Arial"/>
          <w:sz w:val="22"/>
          <w:szCs w:val="22"/>
          <w:lang w:val="es-ES"/>
        </w:rPr>
        <w:t>se</w:t>
      </w:r>
      <w:r w:rsidRPr="00406E40">
        <w:rPr>
          <w:rFonts w:ascii="Arial" w:eastAsia="Calibri" w:hAnsi="Arial" w:cs="Arial"/>
          <w:sz w:val="22"/>
          <w:szCs w:val="22"/>
          <w:lang w:val="es-ES"/>
        </w:rPr>
        <w:t xml:space="preserve"> la Ley 1712 de 2014. El artículo 9</w:t>
      </w:r>
      <w:r>
        <w:rPr>
          <w:rFonts w:ascii="Arial" w:eastAsia="Calibri" w:hAnsi="Arial" w:cs="Arial"/>
          <w:sz w:val="22"/>
          <w:szCs w:val="22"/>
          <w:lang w:val="es-ES"/>
        </w:rPr>
        <w:t>, literal e),</w:t>
      </w:r>
      <w:r w:rsidRPr="00406E40">
        <w:rPr>
          <w:rFonts w:ascii="Arial" w:eastAsia="Calibri" w:hAnsi="Arial" w:cs="Arial"/>
          <w:sz w:val="22"/>
          <w:szCs w:val="22"/>
          <w:lang w:val="es-ES"/>
        </w:rPr>
        <w:t xml:space="preserve"> prescribe</w:t>
      </w:r>
      <w:r>
        <w:rPr>
          <w:rFonts w:ascii="Arial" w:eastAsia="Calibri" w:hAnsi="Arial" w:cs="Arial"/>
          <w:sz w:val="22"/>
          <w:szCs w:val="22"/>
          <w:lang w:val="es-ES"/>
        </w:rPr>
        <w:t xml:space="preserve"> que </w:t>
      </w:r>
      <w:r w:rsidRPr="00C32E6E">
        <w:rPr>
          <w:rFonts w:ascii="Arial" w:eastAsia="Calibri" w:hAnsi="Arial" w:cs="Arial"/>
          <w:sz w:val="22"/>
          <w:szCs w:val="22"/>
          <w:lang w:val="es-ES"/>
        </w:rPr>
        <w:t>todo sujeto obligado deberá publicar</w:t>
      </w:r>
      <w:r>
        <w:rPr>
          <w:rFonts w:ascii="Arial" w:eastAsia="Calibri" w:hAnsi="Arial" w:cs="Arial"/>
          <w:sz w:val="22"/>
          <w:szCs w:val="22"/>
          <w:lang w:val="es-ES"/>
        </w:rPr>
        <w:t>,</w:t>
      </w:r>
      <w:r w:rsidRPr="00C32E6E">
        <w:rPr>
          <w:rFonts w:ascii="Arial" w:eastAsia="Calibri" w:hAnsi="Arial" w:cs="Arial"/>
          <w:sz w:val="22"/>
          <w:szCs w:val="22"/>
          <w:lang w:val="es-ES"/>
        </w:rPr>
        <w:t xml:space="preserve"> en los sistemas de información del Estado o herramientas que lo sustituyan</w:t>
      </w:r>
      <w:r>
        <w:rPr>
          <w:rFonts w:ascii="Arial" w:eastAsia="Calibri" w:hAnsi="Arial" w:cs="Arial"/>
          <w:sz w:val="22"/>
          <w:szCs w:val="22"/>
          <w:lang w:val="es-ES"/>
        </w:rPr>
        <w:t>,</w:t>
      </w:r>
      <w:r w:rsidRPr="00C32E6E">
        <w:rPr>
          <w:rFonts w:ascii="Arial" w:eastAsia="Calibri" w:hAnsi="Arial" w:cs="Arial"/>
          <w:sz w:val="22"/>
          <w:szCs w:val="22"/>
          <w:lang w:val="es-ES"/>
        </w:rPr>
        <w:t xml:space="preserve"> su respectivo plan de compras anual</w:t>
      </w:r>
      <w:r>
        <w:rPr>
          <w:rStyle w:val="Refdenotaalpie"/>
          <w:rFonts w:ascii="Arial" w:eastAsia="Calibri" w:hAnsi="Arial" w:cs="Arial"/>
          <w:sz w:val="22"/>
          <w:szCs w:val="22"/>
          <w:lang w:val="es-ES"/>
        </w:rPr>
        <w:footnoteReference w:id="3"/>
      </w:r>
      <w:r>
        <w:rPr>
          <w:rFonts w:ascii="Arial" w:eastAsia="Calibri" w:hAnsi="Arial" w:cs="Arial"/>
          <w:sz w:val="22"/>
          <w:szCs w:val="22"/>
          <w:lang w:val="es-ES"/>
        </w:rPr>
        <w:t>.</w:t>
      </w:r>
      <w:r w:rsidRPr="00C32E6E">
        <w:rPr>
          <w:rFonts w:ascii="Arial" w:eastAsia="Calibri" w:hAnsi="Arial" w:cs="Arial"/>
          <w:sz w:val="22"/>
          <w:szCs w:val="22"/>
          <w:lang w:val="es-ES"/>
        </w:rPr>
        <w:t xml:space="preserve"> </w:t>
      </w:r>
      <w:r>
        <w:rPr>
          <w:rFonts w:ascii="Arial" w:eastAsia="Calibri" w:hAnsi="Arial" w:cs="Arial"/>
          <w:sz w:val="22"/>
          <w:szCs w:val="22"/>
          <w:lang w:val="es-ES"/>
        </w:rPr>
        <w:t>P</w:t>
      </w:r>
      <w:r w:rsidRPr="00C32E6E">
        <w:rPr>
          <w:rFonts w:ascii="Arial" w:eastAsia="Calibri" w:hAnsi="Arial" w:cs="Arial"/>
          <w:sz w:val="22"/>
          <w:szCs w:val="22"/>
          <w:lang w:val="es-ES"/>
        </w:rPr>
        <w:t xml:space="preserve">ara determinar </w:t>
      </w:r>
      <w:r>
        <w:rPr>
          <w:rFonts w:ascii="Arial" w:eastAsia="Calibri" w:hAnsi="Arial" w:cs="Arial"/>
          <w:sz w:val="22"/>
          <w:szCs w:val="22"/>
          <w:lang w:val="es-ES"/>
        </w:rPr>
        <w:t xml:space="preserve">los sujetos obligados a publicarlo </w:t>
      </w:r>
      <w:r w:rsidRPr="00C32E6E">
        <w:rPr>
          <w:rFonts w:ascii="Arial" w:eastAsia="Calibri" w:hAnsi="Arial" w:cs="Arial"/>
          <w:sz w:val="22"/>
          <w:szCs w:val="22"/>
          <w:lang w:val="es-ES"/>
        </w:rPr>
        <w:t xml:space="preserve">es necesario </w:t>
      </w:r>
      <w:r>
        <w:rPr>
          <w:rFonts w:ascii="Arial" w:eastAsia="Calibri" w:hAnsi="Arial" w:cs="Arial"/>
          <w:sz w:val="22"/>
          <w:szCs w:val="22"/>
          <w:lang w:val="es-ES"/>
        </w:rPr>
        <w:t xml:space="preserve">remitirse al artículo 5 de la Ley 1712 de 2014. Esta norma prescribe lo siguiente: </w:t>
      </w:r>
    </w:p>
    <w:p w14:paraId="0C1936C5" w14:textId="77777777" w:rsidR="00DF4EF6" w:rsidRPr="006C2B00" w:rsidRDefault="00DF4EF6" w:rsidP="00DF4EF6">
      <w:pPr>
        <w:tabs>
          <w:tab w:val="left" w:pos="426"/>
        </w:tabs>
        <w:ind w:left="426" w:right="760"/>
        <w:jc w:val="both"/>
        <w:rPr>
          <w:rFonts w:ascii="Arial" w:eastAsia="Calibri" w:hAnsi="Arial" w:cs="Arial"/>
          <w:color w:val="000000" w:themeColor="text1"/>
          <w:sz w:val="21"/>
          <w:szCs w:val="21"/>
          <w:lang w:val="es-ES"/>
        </w:rPr>
      </w:pPr>
    </w:p>
    <w:p w14:paraId="3E56D6F8" w14:textId="77777777" w:rsidR="00DF4EF6" w:rsidRPr="005532D4" w:rsidRDefault="00DF4EF6" w:rsidP="00DF4EF6">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2481B2CD" w14:textId="77777777" w:rsidR="00DF4EF6" w:rsidRPr="005532D4"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EB5199F" w14:textId="77777777" w:rsidR="00DF4EF6" w:rsidRPr="005532D4"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24A4B69D" w14:textId="77777777" w:rsidR="00DF4EF6" w:rsidRPr="005532D4"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5DFE744F" w14:textId="77777777" w:rsidR="00DF4EF6"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 xml:space="preserve">d) Cualquier persona natural, jurídica o dependencia de persona jurídica que desempeñe función pública o de </w:t>
      </w:r>
      <w:proofErr w:type="gramStart"/>
      <w:r w:rsidRPr="005532D4">
        <w:rPr>
          <w:rFonts w:ascii="Arial" w:eastAsia="Calibri" w:hAnsi="Arial" w:cs="Arial"/>
          <w:color w:val="000000" w:themeColor="text1"/>
          <w:sz w:val="21"/>
          <w:szCs w:val="21"/>
          <w:lang w:val="es-ES"/>
        </w:rPr>
        <w:t>autoridad pública</w:t>
      </w:r>
      <w:proofErr w:type="gramEnd"/>
      <w:r w:rsidRPr="005532D4">
        <w:rPr>
          <w:rFonts w:ascii="Arial" w:eastAsia="Calibri" w:hAnsi="Arial" w:cs="Arial"/>
          <w:color w:val="000000" w:themeColor="text1"/>
          <w:sz w:val="21"/>
          <w:szCs w:val="21"/>
          <w:lang w:val="es-ES"/>
        </w:rPr>
        <w:t>, respecto de la información directamente relacionada con el desempeño de su función</w:t>
      </w:r>
    </w:p>
    <w:p w14:paraId="05C0DB49" w14:textId="77777777" w:rsidR="00DF4EF6"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52A9382A" w14:textId="77777777" w:rsidR="00DF4EF6" w:rsidRPr="00854D44"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40DC8963" w14:textId="77777777" w:rsidR="00DF4EF6" w:rsidRPr="00854D44"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lastRenderedPageBreak/>
        <w:t>g) Las entidades que administren instituciones parafiscales, fondos o recursos de naturaleza u origen público.</w:t>
      </w:r>
    </w:p>
    <w:p w14:paraId="678F648B" w14:textId="77777777" w:rsidR="00DF4EF6" w:rsidRPr="00854D44" w:rsidRDefault="00DF4EF6" w:rsidP="00DF4EF6">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03111093" w14:textId="77777777" w:rsidR="00DF4EF6" w:rsidRPr="006C2B00" w:rsidRDefault="00DF4EF6" w:rsidP="00DF4EF6">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40B59658" w14:textId="77777777" w:rsidR="00DF4EF6" w:rsidRPr="00AE7779" w:rsidRDefault="00DF4EF6" w:rsidP="00DF4EF6">
      <w:pPr>
        <w:tabs>
          <w:tab w:val="left" w:pos="426"/>
        </w:tabs>
        <w:ind w:right="758"/>
        <w:jc w:val="both"/>
        <w:rPr>
          <w:rFonts w:ascii="Arial" w:eastAsia="Calibri" w:hAnsi="Arial" w:cs="Arial"/>
          <w:color w:val="000000" w:themeColor="text1"/>
          <w:sz w:val="22"/>
          <w:szCs w:val="22"/>
          <w:lang w:val="es-ES"/>
        </w:rPr>
      </w:pPr>
    </w:p>
    <w:p w14:paraId="115577A1" w14:textId="77777777" w:rsidR="00DF4EF6" w:rsidRDefault="00DF4EF6" w:rsidP="00DF4EF6">
      <w:pPr>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w:t>
      </w:r>
      <w:r w:rsidRPr="00406E40">
        <w:rPr>
          <w:rFonts w:ascii="Arial" w:eastAsia="Calibri" w:hAnsi="Arial" w:cs="Arial"/>
          <w:sz w:val="22"/>
          <w:szCs w:val="22"/>
          <w:lang w:val="es-ES"/>
        </w:rPr>
        <w:t>obligación de origen legal</w:t>
      </w:r>
      <w:r>
        <w:rPr>
          <w:rFonts w:ascii="Arial" w:eastAsia="Calibri" w:hAnsi="Arial" w:cs="Arial"/>
          <w:sz w:val="22"/>
          <w:szCs w:val="22"/>
          <w:lang w:val="es-ES"/>
        </w:rPr>
        <w:t xml:space="preserve"> tiene</w:t>
      </w:r>
      <w:r w:rsidRPr="00406E40">
        <w:rPr>
          <w:rFonts w:ascii="Arial" w:eastAsia="Calibri" w:hAnsi="Arial" w:cs="Arial"/>
          <w:sz w:val="22"/>
          <w:szCs w:val="22"/>
          <w:lang w:val="es-ES"/>
        </w:rPr>
        <w:t xml:space="preserve"> desarrollo reglamentario en el </w:t>
      </w:r>
      <w:r w:rsidRPr="00B02774">
        <w:rPr>
          <w:rFonts w:ascii="Arial" w:eastAsia="Calibri" w:hAnsi="Arial" w:cs="Arial"/>
          <w:sz w:val="22"/>
          <w:szCs w:val="22"/>
          <w:lang w:val="es-ES"/>
        </w:rPr>
        <w:t>Decreto 103 de 2015</w:t>
      </w:r>
      <w:r w:rsidRPr="00406E40">
        <w:rPr>
          <w:rFonts w:ascii="Arial" w:eastAsia="Calibri" w:hAnsi="Arial" w:cs="Arial"/>
          <w:sz w:val="22"/>
          <w:szCs w:val="22"/>
          <w:lang w:val="es-ES"/>
        </w:rPr>
        <w:t xml:space="preserve">, compilado por el Decreto 1081 de 2015. </w:t>
      </w:r>
      <w:r>
        <w:rPr>
          <w:rFonts w:ascii="Arial" w:eastAsia="Calibri" w:hAnsi="Arial" w:cs="Arial"/>
          <w:sz w:val="22"/>
          <w:szCs w:val="22"/>
          <w:lang w:val="es-ES"/>
        </w:rPr>
        <w:t xml:space="preserve">El artículo 2.1.1.2.1.10 del Decreto 1082 de 2015 dispone que: </w:t>
      </w:r>
    </w:p>
    <w:p w14:paraId="16DB14D0" w14:textId="77777777" w:rsidR="00DF4EF6" w:rsidRPr="00406E40" w:rsidRDefault="00DF4EF6" w:rsidP="00DF4EF6">
      <w:pPr>
        <w:ind w:firstLine="709"/>
        <w:rPr>
          <w:rFonts w:ascii="Arial" w:eastAsia="Calibri" w:hAnsi="Arial" w:cs="Arial"/>
          <w:sz w:val="22"/>
          <w:szCs w:val="22"/>
          <w:lang w:val="es-ES"/>
        </w:rPr>
      </w:pPr>
    </w:p>
    <w:p w14:paraId="6DBA2150" w14:textId="77777777" w:rsidR="00DF4EF6" w:rsidRPr="00345705" w:rsidRDefault="00DF4EF6" w:rsidP="00DF4EF6">
      <w:pPr>
        <w:tabs>
          <w:tab w:val="left" w:pos="426"/>
        </w:tabs>
        <w:spacing w:after="120"/>
        <w:ind w:left="709" w:right="709"/>
        <w:jc w:val="both"/>
        <w:rPr>
          <w:rFonts w:ascii="Arial" w:eastAsia="Calibri" w:hAnsi="Arial" w:cs="Arial"/>
          <w:color w:val="000000" w:themeColor="text1"/>
          <w:sz w:val="21"/>
          <w:szCs w:val="21"/>
          <w:lang w:val="es-ES"/>
        </w:rPr>
      </w:pP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189CEB48" w14:textId="77777777" w:rsidR="00DF4EF6" w:rsidRPr="00345705" w:rsidRDefault="00DF4EF6" w:rsidP="00DF4EF6">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56FAEE50" w14:textId="77777777" w:rsidR="00DF4EF6" w:rsidRPr="00345705" w:rsidRDefault="00DF4EF6" w:rsidP="00DF4EF6">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345705">
        <w:rPr>
          <w:rFonts w:ascii="Arial" w:eastAsia="Calibri" w:hAnsi="Arial" w:cs="Arial"/>
          <w:color w:val="000000" w:themeColor="text1"/>
          <w:sz w:val="21"/>
          <w:szCs w:val="21"/>
          <w:lang w:val="es-ES"/>
        </w:rPr>
        <w:t>privados,</w:t>
      </w:r>
      <w:proofErr w:type="gramEnd"/>
      <w:r w:rsidRPr="00345705">
        <w:rPr>
          <w:rFonts w:ascii="Arial" w:eastAsia="Calibri" w:hAnsi="Arial" w:cs="Arial"/>
          <w:color w:val="000000" w:themeColor="text1"/>
          <w:sz w:val="21"/>
          <w:szCs w:val="21"/>
          <w:lang w:val="es-ES"/>
        </w:rPr>
        <w:t xml:space="preserve">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73956600" w14:textId="77777777" w:rsidR="00DF4EF6" w:rsidRPr="00345705" w:rsidRDefault="00DF4EF6" w:rsidP="00DF4EF6">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45770044" w14:textId="77777777" w:rsidR="00DF4EF6" w:rsidRPr="00406E40" w:rsidRDefault="00DF4EF6" w:rsidP="00DF4EF6">
      <w:pPr>
        <w:tabs>
          <w:tab w:val="left" w:pos="8505"/>
        </w:tabs>
        <w:ind w:rightChars="709" w:right="1702"/>
        <w:rPr>
          <w:rFonts w:ascii="Arial" w:eastAsia="Calibri" w:hAnsi="Arial" w:cs="Arial"/>
          <w:sz w:val="22"/>
          <w:szCs w:val="22"/>
          <w:lang w:val="es-ES"/>
        </w:rPr>
      </w:pPr>
    </w:p>
    <w:p w14:paraId="01520AB2" w14:textId="77777777" w:rsidR="00DF4EF6" w:rsidRPr="0071224B" w:rsidRDefault="00DF4EF6" w:rsidP="00DF4EF6">
      <w:pPr>
        <w:spacing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prescribe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w:t>
      </w:r>
      <w:r>
        <w:rPr>
          <w:rFonts w:ascii="Arial" w:eastAsia="Calibri" w:hAnsi="Arial" w:cs="Arial"/>
          <w:sz w:val="22"/>
          <w:lang w:val="es-ES"/>
        </w:rPr>
        <w:lastRenderedPageBreak/>
        <w:t xml:space="preserve">de adquisiciones para los recursos de carácter público que se ejecutarán durante la vigencia fiscal. </w:t>
      </w:r>
    </w:p>
    <w:p w14:paraId="437107E9" w14:textId="77777777" w:rsidR="00DF4EF6" w:rsidRPr="00BC0156" w:rsidRDefault="00DF4EF6" w:rsidP="00DF4EF6">
      <w:pPr>
        <w:tabs>
          <w:tab w:val="left" w:pos="426"/>
          <w:tab w:val="left" w:pos="8505"/>
        </w:tabs>
        <w:spacing w:line="276" w:lineRule="auto"/>
        <w:ind w:firstLine="709"/>
        <w:jc w:val="both"/>
        <w:rPr>
          <w:rFonts w:ascii="Arial" w:eastAsia="Calibri" w:hAnsi="Arial" w:cs="Arial"/>
          <w:sz w:val="22"/>
          <w:szCs w:val="22"/>
          <w:lang w:val="es-ES" w:eastAsia="en-GB"/>
        </w:rPr>
      </w:pPr>
    </w:p>
    <w:p w14:paraId="624946CB" w14:textId="77777777" w:rsidR="00DF4EF6" w:rsidRPr="00BC0156" w:rsidRDefault="00DF4EF6" w:rsidP="00DF4EF6">
      <w:pPr>
        <w:tabs>
          <w:tab w:val="left" w:pos="426"/>
        </w:tabs>
        <w:spacing w:line="276" w:lineRule="auto"/>
        <w:jc w:val="both"/>
        <w:rPr>
          <w:rFonts w:ascii="Arial" w:eastAsia="Calibri" w:hAnsi="Arial" w:cs="Arial"/>
          <w:b/>
          <w:bCs/>
          <w:color w:val="000000"/>
          <w:sz w:val="22"/>
          <w:szCs w:val="22"/>
          <w:lang w:val="es-ES" w:eastAsia="en-GB"/>
        </w:rPr>
      </w:pPr>
      <w:r w:rsidRPr="00BC0156">
        <w:rPr>
          <w:rFonts w:ascii="Arial" w:eastAsia="Calibri" w:hAnsi="Arial" w:cs="Arial"/>
          <w:b/>
          <w:bCs/>
          <w:color w:val="000000"/>
          <w:sz w:val="22"/>
          <w:szCs w:val="22"/>
          <w:lang w:val="es-ES" w:eastAsia="en-GB"/>
        </w:rPr>
        <w:t>2.</w:t>
      </w:r>
      <w:r>
        <w:rPr>
          <w:rFonts w:ascii="Arial" w:eastAsia="Calibri" w:hAnsi="Arial" w:cs="Arial"/>
          <w:b/>
          <w:bCs/>
          <w:color w:val="000000"/>
          <w:sz w:val="22"/>
          <w:szCs w:val="22"/>
          <w:lang w:val="es-ES" w:eastAsia="en-GB"/>
        </w:rPr>
        <w:t>2</w:t>
      </w:r>
      <w:r w:rsidRPr="00BC0156">
        <w:rPr>
          <w:rFonts w:ascii="Arial" w:eastAsia="Calibri" w:hAnsi="Arial" w:cs="Arial"/>
          <w:b/>
          <w:bCs/>
          <w:color w:val="000000"/>
          <w:sz w:val="22"/>
          <w:szCs w:val="22"/>
          <w:lang w:val="es-ES" w:eastAsia="en-GB"/>
        </w:rPr>
        <w:t>. Competencia de Colombia Compra Eficiente en materia de planes anuales de adquisición</w:t>
      </w:r>
    </w:p>
    <w:p w14:paraId="302DB430" w14:textId="77777777" w:rsidR="00DF4EF6" w:rsidRPr="00BC0156" w:rsidRDefault="00DF4EF6" w:rsidP="00DF4EF6">
      <w:pPr>
        <w:tabs>
          <w:tab w:val="left" w:pos="426"/>
        </w:tabs>
        <w:spacing w:line="276" w:lineRule="auto"/>
        <w:jc w:val="both"/>
        <w:rPr>
          <w:rFonts w:ascii="Arial" w:eastAsia="Calibri" w:hAnsi="Arial" w:cs="Arial"/>
          <w:b/>
          <w:bCs/>
          <w:color w:val="000000"/>
          <w:sz w:val="22"/>
          <w:szCs w:val="22"/>
          <w:highlight w:val="yellow"/>
          <w:lang w:val="es-ES" w:eastAsia="en-GB"/>
        </w:rPr>
      </w:pPr>
    </w:p>
    <w:p w14:paraId="64665221" w14:textId="77777777" w:rsidR="00DF4EF6" w:rsidRPr="00BC0156" w:rsidRDefault="00DF4EF6" w:rsidP="00DF4EF6">
      <w:pPr>
        <w:spacing w:after="120" w:line="276" w:lineRule="auto"/>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Los artículos 158 y 159 del Decreto 1510 de 2013, compilados en los artículos 2.2.1.2.5.1. y 2.2.1.2.5.2. del Decreto 1082 de 2015, regulan la competencia de la Agencia Nacional de Contratación Pública – Colombia Compra Eficiente para establecer los lineamientos, diseñar y elaborar el formato para elaborar el plan anual de adquisiciones, así como para expedir manuales y guías para «la elaboración y actualización» de este plan</w:t>
      </w:r>
      <w:r w:rsidRPr="00BC0156">
        <w:rPr>
          <w:rFonts w:ascii="Arial" w:eastAsia="Calibri" w:hAnsi="Arial" w:cs="Arial"/>
          <w:color w:val="000000"/>
          <w:sz w:val="22"/>
          <w:vertAlign w:val="superscript"/>
          <w:lang w:val="es-ES" w:eastAsia="en-GB"/>
        </w:rPr>
        <w:footnoteReference w:id="4"/>
      </w:r>
      <w:r w:rsidRPr="00BC0156">
        <w:rPr>
          <w:rFonts w:ascii="Arial" w:eastAsia="Calibri" w:hAnsi="Arial" w:cs="Arial"/>
          <w:color w:val="000000"/>
          <w:sz w:val="22"/>
          <w:lang w:val="es-ES" w:eastAsia="en-GB"/>
        </w:rPr>
        <w:t>.</w:t>
      </w:r>
    </w:p>
    <w:p w14:paraId="44699AC6" w14:textId="77777777" w:rsidR="00DF4EF6" w:rsidRPr="00BC0156" w:rsidRDefault="00DF4EF6" w:rsidP="00DF4EF6">
      <w:pPr>
        <w:tabs>
          <w:tab w:val="left" w:pos="426"/>
        </w:tabs>
        <w:spacing w:line="276" w:lineRule="auto"/>
        <w:ind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El Consejo de Estado se pronunció sobre la legalidad de ambas normas. La primera decisión fue proferida el 11 de abril de 2019 y se refirió al artículo 159 del Decreto 1510 de 2013</w:t>
      </w:r>
      <w:r w:rsidRPr="00BC0156">
        <w:rPr>
          <w:rFonts w:ascii="Arial" w:eastAsia="Calibri" w:hAnsi="Arial" w:cs="Arial"/>
          <w:color w:val="000000"/>
          <w:sz w:val="22"/>
          <w:vertAlign w:val="superscript"/>
          <w:lang w:val="es-ES" w:eastAsia="en-GB"/>
        </w:rPr>
        <w:footnoteReference w:id="5"/>
      </w:r>
      <w:r w:rsidRPr="00BC0156">
        <w:rPr>
          <w:rFonts w:ascii="Arial" w:eastAsia="Calibri" w:hAnsi="Arial" w:cs="Arial"/>
          <w:color w:val="000000"/>
          <w:sz w:val="22"/>
          <w:lang w:val="es-ES" w:eastAsia="en-GB"/>
        </w:rPr>
        <w:t>. En esta providencia</w:t>
      </w:r>
      <w:r>
        <w:rPr>
          <w:rFonts w:ascii="Arial" w:eastAsia="Calibri" w:hAnsi="Arial" w:cs="Arial"/>
          <w:color w:val="000000"/>
          <w:sz w:val="22"/>
          <w:lang w:val="es-ES" w:eastAsia="en-GB"/>
        </w:rPr>
        <w:t>,</w:t>
      </w:r>
      <w:r w:rsidRPr="00BC0156">
        <w:rPr>
          <w:rFonts w:ascii="Arial" w:eastAsia="Calibri" w:hAnsi="Arial" w:cs="Arial"/>
          <w:color w:val="000000"/>
          <w:sz w:val="22"/>
          <w:lang w:val="es-ES" w:eastAsia="en-GB"/>
        </w:rPr>
        <w:t xml:space="preserve"> el Consejo de Estado consideró ajustado al ordenamiento la facultad de Colombia Compra Eficiente para expedir manuales y guías para «la elaboración y actualización del Plan Anual de Adquisiciones». Sobre la legalidad de esta competencia:</w:t>
      </w:r>
    </w:p>
    <w:p w14:paraId="22636F27" w14:textId="77777777" w:rsidR="00DF4EF6" w:rsidRPr="00BC0156" w:rsidRDefault="00DF4EF6" w:rsidP="00DF4EF6">
      <w:pPr>
        <w:tabs>
          <w:tab w:val="left" w:pos="426"/>
        </w:tabs>
        <w:ind w:firstLine="709"/>
        <w:rPr>
          <w:rFonts w:ascii="Arial" w:eastAsia="Calibri" w:hAnsi="Arial" w:cs="Arial"/>
          <w:color w:val="000000"/>
          <w:sz w:val="22"/>
          <w:lang w:val="es-ES" w:eastAsia="en-GB"/>
        </w:rPr>
      </w:pPr>
    </w:p>
    <w:p w14:paraId="5BAC011C" w14:textId="77777777" w:rsidR="00DF4EF6" w:rsidRPr="00BC0156" w:rsidRDefault="00DF4EF6" w:rsidP="00DF4EF6">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xml:space="preserve">[…]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w:t>
      </w:r>
      <w:r w:rsidRPr="00BC0156">
        <w:rPr>
          <w:rFonts w:ascii="Arial" w:eastAsia="Calibri" w:hAnsi="Arial" w:cs="Arial"/>
          <w:color w:val="000000"/>
          <w:sz w:val="21"/>
          <w:szCs w:val="21"/>
          <w:lang w:val="es-ES" w:eastAsia="en-GB"/>
        </w:rPr>
        <w:lastRenderedPageBreak/>
        <w:t>para nada invade la órbita de competencias a cargo del primer mandatario, como suprema autoridad administrativa.</w:t>
      </w:r>
      <w:r w:rsidRPr="00BC0156">
        <w:rPr>
          <w:rFonts w:ascii="Arial" w:eastAsia="Calibri" w:hAnsi="Arial" w:cs="Arial"/>
          <w:color w:val="000000"/>
          <w:sz w:val="21"/>
          <w:szCs w:val="21"/>
          <w:vertAlign w:val="superscript"/>
          <w:lang w:val="en-GB" w:eastAsia="en-GB"/>
        </w:rPr>
        <w:footnoteReference w:id="6"/>
      </w:r>
    </w:p>
    <w:p w14:paraId="70B3761F" w14:textId="77777777" w:rsidR="00DF4EF6" w:rsidRPr="00BC0156" w:rsidRDefault="00DF4EF6" w:rsidP="00DF4EF6">
      <w:pPr>
        <w:tabs>
          <w:tab w:val="left" w:pos="426"/>
        </w:tabs>
        <w:ind w:right="709"/>
        <w:rPr>
          <w:rFonts w:ascii="Arial" w:eastAsia="Calibri" w:hAnsi="Arial" w:cs="Arial"/>
          <w:color w:val="000000"/>
          <w:sz w:val="22"/>
          <w:lang w:val="es-ES" w:eastAsia="en-GB"/>
        </w:rPr>
      </w:pPr>
    </w:p>
    <w:p w14:paraId="2FC77322" w14:textId="77777777" w:rsidR="00DF4EF6" w:rsidRPr="00BC0156" w:rsidRDefault="00DF4EF6" w:rsidP="00DF4EF6">
      <w:pPr>
        <w:tabs>
          <w:tab w:val="left" w:pos="426"/>
        </w:tabs>
        <w:spacing w:line="276" w:lineRule="auto"/>
        <w:ind w:right="49"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De otra parte, en sentencia de 3 de abril de 2020, el Consejo de Estado declaró la nulidad total del artículo 158 del Decreto 1510 de 2013, compilado en el artículo 2.2.1.2.5.1. del Decreto 1082 de 2015, que permitía establecer lineamientos y el formato que las entidades estatales debían utilizar para la elaboración del plan</w:t>
      </w:r>
      <w:r w:rsidRPr="00BC0156">
        <w:rPr>
          <w:rFonts w:ascii="Arial" w:eastAsia="Calibri" w:hAnsi="Arial" w:cs="Arial"/>
          <w:color w:val="000000"/>
          <w:sz w:val="22"/>
          <w:vertAlign w:val="superscript"/>
          <w:lang w:val="en-GB" w:eastAsia="en-GB"/>
        </w:rPr>
        <w:footnoteReference w:id="7"/>
      </w:r>
      <w:r w:rsidRPr="00BC0156">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BC0156">
        <w:rPr>
          <w:rFonts w:ascii="Verdana" w:eastAsia="Calibri" w:hAnsi="Verdana" w:cs="Arial"/>
          <w:color w:val="000000"/>
          <w:sz w:val="22"/>
          <w:lang w:val="es-ES" w:eastAsia="en-GB"/>
        </w:rPr>
        <w:t xml:space="preserve"> </w:t>
      </w:r>
      <w:r w:rsidRPr="00BC0156">
        <w:rPr>
          <w:rFonts w:ascii="Arial" w:eastAsia="Calibri" w:hAnsi="Arial" w:cs="Arial"/>
          <w:color w:val="000000"/>
          <w:sz w:val="22"/>
          <w:lang w:val="es-ES" w:eastAsia="en-GB"/>
        </w:rPr>
        <w:t>En esta medida:</w:t>
      </w:r>
    </w:p>
    <w:p w14:paraId="11989A2C" w14:textId="77777777" w:rsidR="00DF4EF6" w:rsidRPr="00BC0156" w:rsidRDefault="00DF4EF6" w:rsidP="00DF4EF6">
      <w:pPr>
        <w:tabs>
          <w:tab w:val="left" w:pos="426"/>
        </w:tabs>
        <w:ind w:left="709" w:right="709"/>
        <w:rPr>
          <w:rFonts w:ascii="Arial" w:eastAsia="Calibri" w:hAnsi="Arial" w:cs="Arial"/>
          <w:color w:val="000000"/>
          <w:sz w:val="22"/>
          <w:lang w:val="es-ES" w:eastAsia="en-GB"/>
        </w:rPr>
      </w:pPr>
    </w:p>
    <w:p w14:paraId="265F5404" w14:textId="77777777" w:rsidR="00DF4EF6" w:rsidRPr="00BC0156" w:rsidRDefault="00DF4EF6" w:rsidP="00DF4EF6">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xml:space="preserve">No resulta procedente que el </w:t>
      </w:r>
      <w:proofErr w:type="gramStart"/>
      <w:r w:rsidRPr="00BC0156">
        <w:rPr>
          <w:rFonts w:ascii="Arial" w:eastAsia="Calibri" w:hAnsi="Arial" w:cs="Arial"/>
          <w:color w:val="000000"/>
          <w:sz w:val="21"/>
          <w:szCs w:val="21"/>
          <w:lang w:val="es-ES" w:eastAsia="en-GB"/>
        </w:rPr>
        <w:t>Presidente</w:t>
      </w:r>
      <w:proofErr w:type="gramEnd"/>
      <w:r w:rsidRPr="00BC0156">
        <w:rPr>
          <w:rFonts w:ascii="Arial" w:eastAsia="Calibri" w:hAnsi="Arial" w:cs="Arial"/>
          <w:color w:val="000000"/>
          <w:sz w:val="21"/>
          <w:szCs w:val="21"/>
          <w:lang w:val="es-ES" w:eastAsia="en-GB"/>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3226E29D" w14:textId="77777777" w:rsidR="00DF4EF6" w:rsidRPr="00BC0156" w:rsidRDefault="00DF4EF6" w:rsidP="00DF4EF6">
      <w:pPr>
        <w:tabs>
          <w:tab w:val="left" w:pos="426"/>
        </w:tabs>
        <w:ind w:right="709"/>
        <w:rPr>
          <w:rFonts w:ascii="Arial" w:eastAsia="Calibri" w:hAnsi="Arial" w:cs="Arial"/>
          <w:color w:val="000000"/>
          <w:sz w:val="22"/>
          <w:lang w:val="es-ES" w:eastAsia="en-GB"/>
        </w:rPr>
      </w:pPr>
    </w:p>
    <w:p w14:paraId="18D06D9D" w14:textId="77777777" w:rsidR="00DF4EF6" w:rsidRDefault="00DF4EF6" w:rsidP="00DF4EF6">
      <w:pPr>
        <w:tabs>
          <w:tab w:val="left" w:pos="426"/>
        </w:tabs>
        <w:spacing w:line="276" w:lineRule="auto"/>
        <w:ind w:right="49"/>
        <w:jc w:val="both"/>
        <w:rPr>
          <w:rFonts w:ascii="Arial" w:hAnsi="Arial" w:cs="Arial"/>
          <w:sz w:val="22"/>
          <w:szCs w:val="22"/>
          <w:lang w:val="es-ES" w:eastAsia="en-GB"/>
        </w:rPr>
      </w:pPr>
      <w:r w:rsidRPr="00BC0156">
        <w:rPr>
          <w:rFonts w:ascii="Arial" w:eastAsia="Calibri" w:hAnsi="Arial" w:cs="Arial"/>
          <w:color w:val="000000"/>
          <w:sz w:val="22"/>
          <w:lang w:val="es-ES" w:eastAsia="en-GB"/>
        </w:rPr>
        <w:tab/>
      </w:r>
      <w:r w:rsidRPr="00BC0156">
        <w:rPr>
          <w:rFonts w:ascii="Arial" w:eastAsia="Calibri" w:hAnsi="Arial" w:cs="Arial"/>
          <w:color w:val="000000"/>
          <w:sz w:val="22"/>
          <w:lang w:val="es-ES" w:eastAsia="en-GB"/>
        </w:rPr>
        <w:tab/>
        <w:t xml:space="preserve">De conformidad con lo anterior, </w:t>
      </w:r>
      <w:bookmarkStart w:id="5" w:name="_Hlk44250964"/>
      <w:r w:rsidRPr="00BC0156">
        <w:rPr>
          <w:rFonts w:ascii="Arial" w:eastAsia="Calibri" w:hAnsi="Arial" w:cs="Arial"/>
          <w:color w:val="000000"/>
          <w:sz w:val="22"/>
          <w:lang w:val="es-ES" w:eastAsia="en-GB"/>
        </w:rPr>
        <w:t xml:space="preserve">la Agencia tiene competencia para expedir manuales y guías para la elaboración y actualización del plan anual de adquisiciones, pero no para </w:t>
      </w:r>
      <w:r w:rsidRPr="00BC0156">
        <w:rPr>
          <w:rFonts w:ascii="Arial" w:hAnsi="Arial" w:cs="Arial"/>
          <w:sz w:val="22"/>
          <w:lang w:val="es-ES" w:eastAsia="en-GB"/>
        </w:rPr>
        <w:t xml:space="preserve">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w:t>
      </w:r>
      <w:r w:rsidRPr="00BC0156">
        <w:rPr>
          <w:rFonts w:ascii="Arial" w:eastAsia="Calibri" w:hAnsi="Arial" w:cs="Arial"/>
          <w:color w:val="000000"/>
          <w:sz w:val="22"/>
          <w:lang w:val="es-ES" w:eastAsia="en-GB"/>
        </w:rPr>
        <w:t>en el citado numeral 2, literal c), del artículo 2.2.1.2.5.2 del Decreto 1082 de 2015, disposición declarada legal por la Sección Tercera del Consejo de Estado en Sentencia del 11 de abril de 2019</w:t>
      </w:r>
      <w:bookmarkStart w:id="6" w:name="_Hlk43889491"/>
      <w:bookmarkEnd w:id="5"/>
      <w:r w:rsidRPr="00BC0156">
        <w:rPr>
          <w:rFonts w:ascii="Arial" w:hAnsi="Arial" w:cs="Arial"/>
          <w:sz w:val="22"/>
          <w:szCs w:val="22"/>
          <w:lang w:val="es-ES" w:eastAsia="en-GB"/>
        </w:rPr>
        <w:t>.</w:t>
      </w:r>
      <w:bookmarkEnd w:id="6"/>
      <w:r w:rsidRPr="00BC0156">
        <w:rPr>
          <w:rFonts w:ascii="Arial" w:hAnsi="Arial" w:cs="Arial"/>
          <w:sz w:val="22"/>
          <w:szCs w:val="22"/>
          <w:lang w:val="es-ES" w:eastAsia="en-GB"/>
        </w:rPr>
        <w:t xml:space="preserve">  </w:t>
      </w:r>
    </w:p>
    <w:p w14:paraId="0F09EBF1" w14:textId="77777777" w:rsidR="00DF4EF6" w:rsidRDefault="00DF4EF6" w:rsidP="00DF4EF6">
      <w:pPr>
        <w:tabs>
          <w:tab w:val="left" w:pos="426"/>
        </w:tabs>
        <w:spacing w:line="276" w:lineRule="auto"/>
        <w:ind w:right="49"/>
        <w:jc w:val="both"/>
        <w:rPr>
          <w:rFonts w:ascii="Arial" w:hAnsi="Arial" w:cs="Arial"/>
          <w:sz w:val="22"/>
          <w:szCs w:val="22"/>
          <w:lang w:val="es-ES" w:eastAsia="en-GB"/>
        </w:rPr>
      </w:pPr>
    </w:p>
    <w:p w14:paraId="0AAD301B" w14:textId="77777777" w:rsidR="00DF4EF6" w:rsidRDefault="00DF4EF6" w:rsidP="00DF4EF6">
      <w:pPr>
        <w:tabs>
          <w:tab w:val="left" w:pos="426"/>
          <w:tab w:val="left" w:pos="8505"/>
        </w:tabs>
        <w:spacing w:line="276" w:lineRule="auto"/>
        <w:rPr>
          <w:rFonts w:ascii="Arial" w:eastAsia="Calibri" w:hAnsi="Arial" w:cs="Arial"/>
          <w:b/>
          <w:bCs/>
          <w:sz w:val="22"/>
          <w:szCs w:val="22"/>
          <w:lang w:val="es-ES"/>
        </w:rPr>
      </w:pPr>
      <w:r>
        <w:rPr>
          <w:rFonts w:ascii="Arial" w:eastAsia="Calibri" w:hAnsi="Arial" w:cs="Arial"/>
          <w:b/>
          <w:bCs/>
          <w:sz w:val="22"/>
          <w:szCs w:val="22"/>
          <w:lang w:val="es-ES"/>
        </w:rPr>
        <w:t xml:space="preserve">2.3. Contenido del plan anual y competencia para expedirlo </w:t>
      </w:r>
    </w:p>
    <w:p w14:paraId="311B2E16" w14:textId="77777777" w:rsidR="00DF4EF6" w:rsidRPr="000902BC" w:rsidRDefault="00DF4EF6" w:rsidP="00DF4EF6">
      <w:pPr>
        <w:tabs>
          <w:tab w:val="left" w:pos="426"/>
          <w:tab w:val="left" w:pos="8505"/>
        </w:tabs>
        <w:rPr>
          <w:rFonts w:ascii="Arial" w:eastAsia="Calibri" w:hAnsi="Arial" w:cs="Arial"/>
          <w:b/>
          <w:bCs/>
          <w:sz w:val="22"/>
          <w:szCs w:val="22"/>
          <w:lang w:val="es-ES"/>
        </w:rPr>
      </w:pPr>
    </w:p>
    <w:p w14:paraId="7AC3D742" w14:textId="77777777" w:rsidR="00DF4EF6" w:rsidRPr="0053170C" w:rsidRDefault="00DF4EF6" w:rsidP="00DF4EF6">
      <w:pPr>
        <w:spacing w:after="120" w:line="276" w:lineRule="auto"/>
        <w:jc w:val="both"/>
        <w:rPr>
          <w:rFonts w:ascii="Arial" w:eastAsia="Calibri" w:hAnsi="Arial" w:cs="Arial"/>
          <w:sz w:val="22"/>
          <w:lang w:val="es-ES"/>
        </w:rPr>
      </w:pPr>
      <w:bookmarkStart w:id="7" w:name="_Hlk92782265"/>
      <w:r w:rsidRPr="0053170C">
        <w:rPr>
          <w:rFonts w:ascii="Arial" w:eastAsia="Calibri" w:hAnsi="Arial" w:cs="Arial"/>
          <w:sz w:val="22"/>
          <w:lang w:val="es-ES"/>
        </w:rPr>
        <w:t>El artículo 2.2.1.1.1.4.1 del Decreto 1082 de 2015 establece el deber de elaborar el</w:t>
      </w:r>
      <w:r>
        <w:rPr>
          <w:rFonts w:ascii="Arial" w:eastAsia="Calibri" w:hAnsi="Arial" w:cs="Arial"/>
          <w:sz w:val="22"/>
          <w:lang w:val="es-ES"/>
        </w:rPr>
        <w:t xml:space="preserve"> </w:t>
      </w:r>
      <w:r w:rsidRPr="0053170C">
        <w:rPr>
          <w:rFonts w:ascii="Arial" w:eastAsia="Calibri" w:hAnsi="Arial" w:cs="Arial"/>
          <w:sz w:val="22"/>
          <w:lang w:val="es-ES"/>
        </w:rPr>
        <w:t xml:space="preserve">plan anual de adquisiciones, que debe contener un listado de lo que la entidad adquirirá durante el año, para satisfacer sus necesidades de bienes, obras o servicios, y debe tener la información desagregada, principalmente en los siguientes </w:t>
      </w:r>
      <w:r>
        <w:rPr>
          <w:rFonts w:ascii="Arial" w:eastAsia="Calibri" w:hAnsi="Arial" w:cs="Arial"/>
          <w:sz w:val="22"/>
          <w:lang w:val="es-ES"/>
        </w:rPr>
        <w:t>aspectos</w:t>
      </w:r>
      <w:r w:rsidRPr="0053170C">
        <w:rPr>
          <w:rFonts w:ascii="Arial" w:eastAsia="Calibri" w:hAnsi="Arial" w:cs="Arial"/>
          <w:sz w:val="22"/>
          <w:lang w:val="es-ES"/>
        </w:rPr>
        <w:t xml:space="preserve">: i) identificación con el </w:t>
      </w:r>
      <w:r w:rsidRPr="0053170C">
        <w:rPr>
          <w:rFonts w:ascii="Arial" w:eastAsia="Calibri" w:hAnsi="Arial" w:cs="Arial"/>
          <w:sz w:val="22"/>
          <w:lang w:val="es-ES"/>
        </w:rPr>
        <w:lastRenderedPageBreak/>
        <w:t xml:space="preserve">clasificador de bienes y servicios, </w:t>
      </w:r>
      <w:proofErr w:type="spellStart"/>
      <w:r w:rsidRPr="0053170C">
        <w:rPr>
          <w:rFonts w:ascii="Arial" w:eastAsia="Calibri" w:hAnsi="Arial" w:cs="Arial"/>
          <w:sz w:val="22"/>
          <w:lang w:val="es-ES"/>
        </w:rPr>
        <w:t>ii</w:t>
      </w:r>
      <w:proofErr w:type="spellEnd"/>
      <w:r w:rsidRPr="0053170C">
        <w:rPr>
          <w:rFonts w:ascii="Arial" w:eastAsia="Calibri" w:hAnsi="Arial" w:cs="Arial"/>
          <w:sz w:val="22"/>
          <w:lang w:val="es-ES"/>
        </w:rPr>
        <w:t xml:space="preserve">) valor estimado del contrato, </w:t>
      </w:r>
      <w:proofErr w:type="spellStart"/>
      <w:r w:rsidRPr="0053170C">
        <w:rPr>
          <w:rFonts w:ascii="Arial" w:eastAsia="Calibri" w:hAnsi="Arial" w:cs="Arial"/>
          <w:sz w:val="22"/>
          <w:lang w:val="es-ES"/>
        </w:rPr>
        <w:t>iii</w:t>
      </w:r>
      <w:proofErr w:type="spellEnd"/>
      <w:r w:rsidRPr="0053170C">
        <w:rPr>
          <w:rFonts w:ascii="Arial" w:eastAsia="Calibri" w:hAnsi="Arial" w:cs="Arial"/>
          <w:sz w:val="22"/>
          <w:lang w:val="es-ES"/>
        </w:rPr>
        <w:t xml:space="preserve">) tipo de recursos, </w:t>
      </w:r>
      <w:proofErr w:type="spellStart"/>
      <w:r w:rsidRPr="0053170C">
        <w:rPr>
          <w:rFonts w:ascii="Arial" w:eastAsia="Calibri" w:hAnsi="Arial" w:cs="Arial"/>
          <w:sz w:val="22"/>
          <w:lang w:val="es-ES"/>
        </w:rPr>
        <w:t>iv</w:t>
      </w:r>
      <w:proofErr w:type="spellEnd"/>
      <w:r w:rsidRPr="0053170C">
        <w:rPr>
          <w:rFonts w:ascii="Arial" w:eastAsia="Calibri" w:hAnsi="Arial" w:cs="Arial"/>
          <w:sz w:val="22"/>
          <w:lang w:val="es-ES"/>
        </w:rPr>
        <w:t>) modalidad de selección y v) fecha de inicio del proceso contractual</w:t>
      </w:r>
      <w:bookmarkEnd w:id="7"/>
      <w:r w:rsidRPr="00737DB6">
        <w:rPr>
          <w:rStyle w:val="Refdenotaalpie"/>
          <w:rFonts w:ascii="Arial" w:eastAsia="Calibri" w:hAnsi="Arial" w:cs="Arial"/>
          <w:sz w:val="22"/>
        </w:rPr>
        <w:footnoteReference w:id="8"/>
      </w:r>
      <w:r w:rsidRPr="0053170C">
        <w:rPr>
          <w:rFonts w:ascii="Arial" w:eastAsia="Calibri" w:hAnsi="Arial" w:cs="Arial"/>
          <w:sz w:val="22"/>
          <w:lang w:val="es-ES"/>
        </w:rPr>
        <w:t>.</w:t>
      </w:r>
    </w:p>
    <w:p w14:paraId="4625F3F1" w14:textId="77777777" w:rsidR="00DF4EF6" w:rsidRPr="0053170C" w:rsidRDefault="00DF4EF6" w:rsidP="00DF4EF6">
      <w:pPr>
        <w:spacing w:after="120" w:line="276" w:lineRule="auto"/>
        <w:ind w:firstLine="708"/>
        <w:jc w:val="both"/>
        <w:rPr>
          <w:rFonts w:ascii="Arial" w:eastAsia="Calibri" w:hAnsi="Arial" w:cs="Arial"/>
          <w:sz w:val="22"/>
          <w:lang w:val="es-ES"/>
        </w:rPr>
      </w:pPr>
      <w:r w:rsidRPr="0053170C">
        <w:rPr>
          <w:rFonts w:ascii="Arial" w:eastAsia="Calibri" w:hAnsi="Arial" w:cs="Arial"/>
          <w:sz w:val="22"/>
          <w:lang w:val="es-ES"/>
        </w:rPr>
        <w:t xml:space="preserve">La Agencia Nacional de Contratación Pública – Colombia Compra Eficiente puso a disposición de los interesados del Sistema de Compra Pública la </w:t>
      </w:r>
      <w:r>
        <w:rPr>
          <w:rFonts w:ascii="Arial" w:eastAsia="Calibri" w:hAnsi="Arial" w:cs="Arial"/>
          <w:sz w:val="22"/>
          <w:lang w:val="es-ES"/>
        </w:rPr>
        <w:t>g</w:t>
      </w:r>
      <w:r w:rsidRPr="0053170C">
        <w:rPr>
          <w:rFonts w:ascii="Arial" w:eastAsia="Calibri" w:hAnsi="Arial" w:cs="Arial"/>
          <w:sz w:val="22"/>
          <w:lang w:val="es-ES"/>
        </w:rPr>
        <w:t xml:space="preserve">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w:t>
      </w:r>
      <w:r>
        <w:rPr>
          <w:rFonts w:ascii="Arial" w:eastAsia="Calibri" w:hAnsi="Arial" w:cs="Arial"/>
          <w:sz w:val="22"/>
          <w:lang w:val="es-ES"/>
        </w:rPr>
        <w:t>De este modo, e</w:t>
      </w:r>
      <w:r w:rsidRPr="0053170C">
        <w:rPr>
          <w:rFonts w:ascii="Arial" w:eastAsia="Calibri" w:hAnsi="Arial" w:cs="Arial"/>
          <w:sz w:val="22"/>
          <w:lang w:val="es-ES"/>
        </w:rPr>
        <w:t xml:space="preserve">l primer paso es la preparación del equipo. Allí es necesario que la entidad defina el funcionario encargado del </w:t>
      </w:r>
      <w:r>
        <w:rPr>
          <w:rFonts w:ascii="Arial" w:eastAsia="Calibri" w:hAnsi="Arial" w:cs="Arial"/>
          <w:sz w:val="22"/>
          <w:lang w:val="es-ES"/>
        </w:rPr>
        <w:t>plan anual de adquisiciones</w:t>
      </w:r>
      <w:r w:rsidRPr="0053170C">
        <w:rPr>
          <w:rFonts w:ascii="Arial" w:eastAsia="Calibri" w:hAnsi="Arial" w:cs="Arial"/>
          <w:sz w:val="22"/>
          <w:lang w:val="es-ES"/>
        </w:rPr>
        <w:t xml:space="preserve">, el equipo de apoyo y el cronograma para elaborar y actualizar el documento. De esta manera, el funcionario encargado será responsable de obtener la información, diligenciar, solicitar aprobación, publicar, revisar y actualizar el </w:t>
      </w:r>
      <w:r>
        <w:rPr>
          <w:rFonts w:ascii="Arial" w:eastAsia="Calibri" w:hAnsi="Arial" w:cs="Arial"/>
          <w:sz w:val="22"/>
          <w:lang w:val="es-ES"/>
        </w:rPr>
        <w:t>plan anual de adquisiciones</w:t>
      </w:r>
      <w:r w:rsidRPr="00737DB6">
        <w:rPr>
          <w:rStyle w:val="Refdenotaalpie"/>
          <w:rFonts w:ascii="Arial" w:eastAsia="Calibri" w:hAnsi="Arial" w:cs="Arial"/>
          <w:sz w:val="22"/>
        </w:rPr>
        <w:footnoteReference w:id="9"/>
      </w:r>
      <w:r w:rsidRPr="0053170C">
        <w:rPr>
          <w:rFonts w:ascii="Arial" w:eastAsia="Calibri" w:hAnsi="Arial" w:cs="Arial"/>
          <w:sz w:val="22"/>
          <w:lang w:val="es-ES"/>
        </w:rPr>
        <w:t>.</w:t>
      </w:r>
    </w:p>
    <w:p w14:paraId="390C2CDB" w14:textId="77777777" w:rsidR="00DF4EF6" w:rsidRDefault="00DF4EF6" w:rsidP="00DF4EF6">
      <w:pPr>
        <w:spacing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guía para elaborar el </w:t>
      </w:r>
      <w:r>
        <w:rPr>
          <w:rFonts w:ascii="Arial" w:eastAsia="Calibri" w:hAnsi="Arial" w:cs="Arial"/>
          <w:sz w:val="22"/>
          <w:lang w:val="es-ES"/>
        </w:rPr>
        <w:t>plan anual de adquisiciones</w:t>
      </w:r>
      <w:r w:rsidRPr="0053170C">
        <w:rPr>
          <w:rFonts w:ascii="Arial" w:eastAsia="Calibri" w:hAnsi="Arial" w:cs="Arial"/>
          <w:sz w:val="22"/>
          <w:lang w:val="es-ES"/>
        </w:rPr>
        <w:t xml:space="preserve"> señala como responsabilidad del funcionario encargado solicitar aprobación, </w:t>
      </w:r>
      <w:r>
        <w:rPr>
          <w:rFonts w:ascii="Arial" w:eastAsia="Calibri" w:hAnsi="Arial" w:cs="Arial"/>
          <w:sz w:val="22"/>
          <w:lang w:val="es-ES"/>
        </w:rPr>
        <w:t xml:space="preserve">por lo que debe concluirse </w:t>
      </w:r>
      <w:r w:rsidRPr="0053170C">
        <w:rPr>
          <w:rFonts w:ascii="Arial" w:eastAsia="Calibri" w:hAnsi="Arial" w:cs="Arial"/>
          <w:sz w:val="22"/>
          <w:lang w:val="es-ES"/>
        </w:rPr>
        <w:t xml:space="preserve">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r w:rsidRPr="0053170C">
        <w:rPr>
          <w:rFonts w:ascii="Arial" w:eastAsia="Calibri" w:hAnsi="Arial" w:cs="Arial"/>
          <w:sz w:val="22"/>
          <w:lang w:val="es-ES"/>
        </w:rPr>
        <w:lastRenderedPageBreak/>
        <w:t>aprobado</w:t>
      </w:r>
      <w:r w:rsidRPr="00737DB6">
        <w:rPr>
          <w:rStyle w:val="Refdenotaalpie"/>
          <w:rFonts w:ascii="Arial" w:eastAsia="Calibri" w:hAnsi="Arial" w:cs="Arial"/>
          <w:sz w:val="22"/>
        </w:rPr>
        <w:footnoteReference w:id="10"/>
      </w:r>
      <w:r w:rsidRPr="0053170C">
        <w:rPr>
          <w:rFonts w:ascii="Arial" w:eastAsia="Calibri" w:hAnsi="Arial" w:cs="Arial"/>
          <w:sz w:val="22"/>
          <w:lang w:val="es-ES"/>
        </w:rPr>
        <w:t xml:space="preserve">, no identifica al funcionario u organismo, al interior de la entidad estatal, que debe cumplir con </w:t>
      </w:r>
      <w:r>
        <w:rPr>
          <w:rFonts w:ascii="Arial" w:eastAsia="Calibri" w:hAnsi="Arial" w:cs="Arial"/>
          <w:sz w:val="22"/>
          <w:lang w:val="es-ES"/>
        </w:rPr>
        <w:t>esa obligación</w:t>
      </w:r>
      <w:r w:rsidRPr="0053170C">
        <w:rPr>
          <w:rFonts w:ascii="Arial" w:eastAsia="Calibri" w:hAnsi="Arial" w:cs="Arial"/>
          <w:sz w:val="22"/>
          <w:lang w:val="es-ES"/>
        </w:rPr>
        <w:t>. Por tanto, es necesario que en cada caso se verifiquen las competencias</w:t>
      </w:r>
      <w:r>
        <w:rPr>
          <w:rFonts w:ascii="Arial" w:eastAsia="Calibri" w:hAnsi="Arial" w:cs="Arial"/>
          <w:sz w:val="22"/>
          <w:lang w:val="es-ES"/>
        </w:rPr>
        <w:t xml:space="preserve"> de los órganos internos de cada entidad,</w:t>
      </w:r>
      <w:r w:rsidRPr="0053170C">
        <w:rPr>
          <w:rFonts w:ascii="Arial" w:eastAsia="Calibri" w:hAnsi="Arial" w:cs="Arial"/>
          <w:sz w:val="22"/>
          <w:lang w:val="es-ES"/>
        </w:rPr>
        <w:t xml:space="preserve"> para definir quién adopta o aprueba el documento, y así mismo quién lo estructura, administra y consolida.</w:t>
      </w:r>
    </w:p>
    <w:p w14:paraId="2321B244" w14:textId="77777777" w:rsidR="00DF4EF6" w:rsidRPr="00575A1C" w:rsidRDefault="00DF4EF6" w:rsidP="00DF4EF6">
      <w:pPr>
        <w:tabs>
          <w:tab w:val="left" w:pos="709"/>
        </w:tabs>
        <w:ind w:right="142"/>
        <w:jc w:val="both"/>
        <w:rPr>
          <w:rFonts w:ascii="Arial" w:hAnsi="Arial" w:cs="Arial"/>
          <w:bCs/>
          <w:sz w:val="22"/>
          <w:szCs w:val="22"/>
          <w:lang w:val="es-ES"/>
        </w:rPr>
      </w:pPr>
    </w:p>
    <w:p w14:paraId="5EC092F9" w14:textId="77777777" w:rsidR="00DF4EF6" w:rsidRDefault="00DF4EF6" w:rsidP="00DF4EF6">
      <w:pPr>
        <w:jc w:val="both"/>
        <w:rPr>
          <w:rFonts w:ascii="Arial" w:eastAsia="Calibri" w:hAnsi="Arial" w:cs="Arial"/>
          <w:b/>
          <w:sz w:val="22"/>
          <w:lang w:val="es-ES"/>
        </w:rPr>
      </w:pPr>
      <w:r w:rsidRPr="0053170C">
        <w:rPr>
          <w:rFonts w:ascii="Arial" w:eastAsia="Calibri" w:hAnsi="Arial" w:cs="Arial"/>
          <w:b/>
          <w:sz w:val="22"/>
          <w:lang w:val="es-ES"/>
        </w:rPr>
        <w:t>2.</w:t>
      </w:r>
      <w:r>
        <w:rPr>
          <w:rFonts w:ascii="Arial" w:eastAsia="Calibri" w:hAnsi="Arial" w:cs="Arial"/>
          <w:b/>
          <w:sz w:val="22"/>
          <w:lang w:val="es-ES"/>
        </w:rPr>
        <w:t>4</w:t>
      </w:r>
      <w:r w:rsidRPr="0053170C">
        <w:rPr>
          <w:rFonts w:ascii="Arial" w:eastAsia="Calibri" w:hAnsi="Arial" w:cs="Arial"/>
          <w:b/>
          <w:sz w:val="22"/>
          <w:lang w:val="es-ES"/>
        </w:rPr>
        <w:t>. Carácter estimativo del plan anual de adquisiciones</w:t>
      </w:r>
      <w:r>
        <w:rPr>
          <w:rFonts w:ascii="Arial" w:eastAsia="Calibri" w:hAnsi="Arial" w:cs="Arial"/>
          <w:b/>
          <w:sz w:val="22"/>
          <w:lang w:val="es-ES"/>
        </w:rPr>
        <w:t xml:space="preserve"> respecto al régimen jurídico para su expedición, publicación y actualización</w:t>
      </w:r>
    </w:p>
    <w:p w14:paraId="1CD3441C" w14:textId="77777777" w:rsidR="00DF4EF6" w:rsidRDefault="00DF4EF6" w:rsidP="00DF4EF6">
      <w:pPr>
        <w:rPr>
          <w:rFonts w:ascii="Arial" w:eastAsia="Calibri" w:hAnsi="Arial" w:cs="Arial"/>
          <w:b/>
          <w:sz w:val="22"/>
          <w:lang w:val="es-ES"/>
        </w:rPr>
      </w:pPr>
    </w:p>
    <w:p w14:paraId="6FE89DFE" w14:textId="77777777" w:rsidR="00DF4EF6" w:rsidRPr="00092B6A" w:rsidRDefault="00DF4EF6" w:rsidP="00DF4EF6">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11"/>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12"/>
      </w:r>
      <w:r w:rsidRPr="0053170C">
        <w:rPr>
          <w:rFonts w:ascii="Arial" w:eastAsia="Calibri" w:hAnsi="Arial" w:cs="Arial"/>
          <w:sz w:val="22"/>
          <w:lang w:val="es-ES"/>
        </w:rPr>
        <w:t xml:space="preserve"> del Decreto 1082 de 2015. </w:t>
      </w:r>
      <w:r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092B6A">
        <w:rPr>
          <w:rFonts w:ascii="Arial" w:eastAsia="Calibri" w:hAnsi="Arial" w:cs="Arial"/>
          <w:color w:val="000000" w:themeColor="text1"/>
          <w:sz w:val="22"/>
          <w:lang w:val="es-ES"/>
        </w:rPr>
        <w:t>ii</w:t>
      </w:r>
      <w:proofErr w:type="spellEnd"/>
      <w:r w:rsidRPr="00092B6A">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Pr="00092B6A">
        <w:rPr>
          <w:rFonts w:ascii="Arial" w:eastAsia="Calibri" w:hAnsi="Arial" w:cs="Arial"/>
          <w:color w:val="000000" w:themeColor="text1"/>
          <w:sz w:val="22"/>
          <w:lang w:val="es-ES"/>
        </w:rPr>
        <w:t>iii</w:t>
      </w:r>
      <w:proofErr w:type="spellEnd"/>
      <w:r w:rsidRPr="00092B6A">
        <w:rPr>
          <w:rFonts w:ascii="Arial" w:eastAsia="Calibri" w:hAnsi="Arial" w:cs="Arial"/>
          <w:color w:val="000000" w:themeColor="text1"/>
          <w:sz w:val="22"/>
          <w:lang w:val="es-ES"/>
        </w:rPr>
        <w:t xml:space="preserve">) el valor estimado del contrato; </w:t>
      </w:r>
      <w:proofErr w:type="spellStart"/>
      <w:r w:rsidRPr="00092B6A">
        <w:rPr>
          <w:rFonts w:ascii="Arial" w:eastAsia="Calibri" w:hAnsi="Arial" w:cs="Arial"/>
          <w:color w:val="000000" w:themeColor="text1"/>
          <w:sz w:val="22"/>
          <w:lang w:val="es-ES"/>
        </w:rPr>
        <w:t>iv</w:t>
      </w:r>
      <w:proofErr w:type="spellEnd"/>
      <w:r w:rsidRPr="00092B6A">
        <w:rPr>
          <w:rFonts w:ascii="Arial" w:eastAsia="Calibri" w:hAnsi="Arial" w:cs="Arial"/>
          <w:color w:val="000000" w:themeColor="text1"/>
          <w:sz w:val="22"/>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4A01FF7A" w14:textId="77777777" w:rsidR="00DF4EF6" w:rsidRPr="00092B6A" w:rsidRDefault="00DF4EF6" w:rsidP="00DF4EF6">
      <w:pPr>
        <w:spacing w:before="120" w:after="120" w:line="276" w:lineRule="auto"/>
        <w:ind w:firstLine="709"/>
        <w:jc w:val="both"/>
        <w:rPr>
          <w:rFonts w:ascii="Arial" w:eastAsia="Calibri" w:hAnsi="Arial" w:cs="Arial"/>
          <w:color w:val="000000" w:themeColor="text1"/>
          <w:sz w:val="22"/>
          <w:lang w:val="es-ES"/>
        </w:rPr>
      </w:pPr>
      <w:bookmarkStart w:id="8" w:name="_Hlk92782444"/>
      <w:r>
        <w:rPr>
          <w:rFonts w:ascii="Arial" w:eastAsia="Calibri" w:hAnsi="Arial" w:cs="Arial"/>
          <w:color w:val="000000" w:themeColor="text1"/>
          <w:sz w:val="22"/>
          <w:lang w:val="es-ES"/>
        </w:rPr>
        <w:lastRenderedPageBreak/>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bookmarkEnd w:id="8"/>
      <w:r w:rsidRPr="00092B6A">
        <w:rPr>
          <w:rFonts w:ascii="Arial" w:eastAsia="Calibri" w:hAnsi="Arial" w:cs="Arial"/>
          <w:color w:val="000000" w:themeColor="text1"/>
          <w:sz w:val="22"/>
          <w:lang w:val="es-ES"/>
        </w:rPr>
        <w:t>»</w:t>
      </w:r>
      <w:r w:rsidRPr="00A830DF">
        <w:rPr>
          <w:rStyle w:val="Refdenotaalpie"/>
          <w:rFonts w:ascii="Arial" w:eastAsia="Calibri" w:hAnsi="Arial" w:cs="Arial"/>
          <w:color w:val="000000" w:themeColor="text1"/>
          <w:sz w:val="22"/>
        </w:rPr>
        <w:footnoteReference w:id="13"/>
      </w:r>
      <w:r w:rsidRPr="00092B6A">
        <w:rPr>
          <w:rFonts w:ascii="Arial" w:eastAsia="Calibri" w:hAnsi="Arial" w:cs="Arial"/>
          <w:color w:val="000000" w:themeColor="text1"/>
          <w:sz w:val="22"/>
          <w:lang w:val="es-ES"/>
        </w:rPr>
        <w:t xml:space="preserve">. </w:t>
      </w:r>
    </w:p>
    <w:p w14:paraId="49B2BBDE" w14:textId="77777777" w:rsidR="00DF4EF6" w:rsidRPr="00092B6A" w:rsidRDefault="00DF4EF6" w:rsidP="00DF4EF6">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w:t>
      </w:r>
      <w:r>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proofErr w:type="gramStart"/>
      <w:r w:rsidRPr="00092B6A">
        <w:rPr>
          <w:rFonts w:ascii="Arial" w:eastAsia="Calibri" w:hAnsi="Arial" w:cs="Arial"/>
          <w:color w:val="000000" w:themeColor="text1"/>
          <w:sz w:val="22"/>
          <w:lang w:val="es-ES"/>
        </w:rPr>
        <w:t>contratación</w:t>
      </w:r>
      <w:proofErr w:type="gramEnd"/>
      <w:r w:rsidRPr="00092B6A">
        <w:rPr>
          <w:rFonts w:ascii="Arial" w:eastAsia="Calibri" w:hAnsi="Arial" w:cs="Arial"/>
          <w:color w:val="000000" w:themeColor="text1"/>
          <w:sz w:val="22"/>
          <w:lang w:val="es-ES"/>
        </w:rPr>
        <w:t xml:space="preserve"> sino que, por el contrario, se trata de un instrumento de planificación que orienta y </w:t>
      </w:r>
      <w:r>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68DE179A" w14:textId="77777777" w:rsidR="00DF4EF6" w:rsidRPr="00092B6A" w:rsidRDefault="00DF4EF6" w:rsidP="00DF4EF6">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2B3C54A0" w14:textId="77777777" w:rsidR="00DF4EF6" w:rsidRDefault="00DF4EF6" w:rsidP="00DF4EF6">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se tendría que el reglamento facultó a las entidades públicas para poner al día la información contenida en el documento del plan anual de adquisiciones.</w:t>
      </w:r>
    </w:p>
    <w:p w14:paraId="44874442" w14:textId="77777777" w:rsidR="00DF4EF6" w:rsidRPr="00EC42EE" w:rsidRDefault="00DF4EF6" w:rsidP="00DF4EF6">
      <w:pPr>
        <w:spacing w:line="276" w:lineRule="auto"/>
        <w:ind w:firstLine="709"/>
        <w:jc w:val="both"/>
        <w:rPr>
          <w:rFonts w:ascii="Arial" w:hAnsi="Arial" w:cs="Arial"/>
          <w:color w:val="000000" w:themeColor="text1"/>
          <w:sz w:val="22"/>
          <w:szCs w:val="22"/>
        </w:rPr>
      </w:pPr>
      <w:bookmarkStart w:id="9" w:name="_Hlk92782576"/>
      <w:r>
        <w:rPr>
          <w:rFonts w:ascii="Arial" w:eastAsia="Calibri" w:hAnsi="Arial" w:cs="Arial"/>
          <w:color w:val="000000" w:themeColor="text1"/>
          <w:sz w:val="22"/>
          <w:szCs w:val="22"/>
        </w:rPr>
        <w:t>El numeral 4.6 de l</w:t>
      </w:r>
      <w:r w:rsidRPr="00793F73">
        <w:rPr>
          <w:rFonts w:ascii="Arial" w:eastAsia="Calibri" w:hAnsi="Arial" w:cs="Arial"/>
          <w:color w:val="000000" w:themeColor="text1"/>
          <w:sz w:val="22"/>
          <w:szCs w:val="22"/>
        </w:rPr>
        <w:t>a Circular Externa Única</w:t>
      </w:r>
      <w:r>
        <w:rPr>
          <w:rFonts w:ascii="Arial" w:eastAsia="Calibri" w:hAnsi="Arial" w:cs="Arial"/>
          <w:color w:val="000000" w:themeColor="text1"/>
          <w:sz w:val="22"/>
          <w:szCs w:val="22"/>
        </w:rPr>
        <w:t>,</w:t>
      </w:r>
      <w:r w:rsidRPr="00793F73">
        <w:rPr>
          <w:rFonts w:ascii="Arial" w:eastAsia="Calibri" w:hAnsi="Arial" w:cs="Arial"/>
          <w:color w:val="000000" w:themeColor="text1"/>
          <w:sz w:val="22"/>
          <w:szCs w:val="22"/>
        </w:rPr>
        <w:t xml:space="preserve"> expedida por Agencia Nacional de Contratación Pública </w:t>
      </w:r>
      <w:r w:rsidRPr="00022DD0">
        <w:rPr>
          <w:rFonts w:ascii="Arial" w:eastAsia="Calibri" w:hAnsi="Arial" w:cs="Arial"/>
          <w:bCs/>
          <w:color w:val="000000" w:themeColor="text1"/>
          <w:sz w:val="22"/>
          <w:szCs w:val="22"/>
        </w:rPr>
        <w:t>–</w:t>
      </w:r>
      <w:r>
        <w:rPr>
          <w:rFonts w:ascii="Arial" w:eastAsia="Calibri" w:hAnsi="Arial" w:cs="Arial"/>
          <w:b/>
          <w:color w:val="000000" w:themeColor="text1"/>
          <w:sz w:val="22"/>
          <w:szCs w:val="22"/>
        </w:rPr>
        <w:t xml:space="preserve"> </w:t>
      </w:r>
      <w:r w:rsidRPr="00793F73">
        <w:rPr>
          <w:rFonts w:ascii="Arial" w:eastAsia="Calibri" w:hAnsi="Arial" w:cs="Arial"/>
          <w:color w:val="000000" w:themeColor="text1"/>
          <w:sz w:val="22"/>
          <w:szCs w:val="22"/>
        </w:rPr>
        <w:t xml:space="preserve">Colombia Compra Eficiente, </w:t>
      </w:r>
      <w:r>
        <w:rPr>
          <w:rFonts w:ascii="Arial" w:eastAsia="Calibri" w:hAnsi="Arial" w:cs="Arial"/>
          <w:color w:val="000000" w:themeColor="text1"/>
          <w:sz w:val="22"/>
          <w:szCs w:val="22"/>
        </w:rPr>
        <w:t>dispone</w:t>
      </w:r>
      <w:r w:rsidRPr="00793F73">
        <w:rPr>
          <w:rFonts w:ascii="Arial" w:eastAsia="Calibri" w:hAnsi="Arial" w:cs="Arial"/>
          <w:color w:val="000000" w:themeColor="text1"/>
          <w:sz w:val="22"/>
          <w:szCs w:val="22"/>
        </w:rPr>
        <w:t xml:space="preserve"> que </w:t>
      </w:r>
      <w:r w:rsidRPr="00793F73">
        <w:rPr>
          <w:rFonts w:ascii="Arial" w:hAnsi="Arial" w:cs="Arial"/>
          <w:color w:val="000000" w:themeColor="text1"/>
          <w:sz w:val="22"/>
          <w:szCs w:val="22"/>
        </w:rPr>
        <w:t>las Entidades Estatales deben actualizar su Plan Anual de Adquisiciones en el mes de julio de cada año. La actualización debe publica</w:t>
      </w:r>
      <w:r>
        <w:rPr>
          <w:rFonts w:ascii="Arial" w:hAnsi="Arial" w:cs="Arial"/>
          <w:color w:val="000000" w:themeColor="text1"/>
          <w:sz w:val="22"/>
          <w:szCs w:val="22"/>
        </w:rPr>
        <w:t>rse</w:t>
      </w:r>
      <w:r w:rsidRPr="00793F73">
        <w:rPr>
          <w:rFonts w:ascii="Arial" w:hAnsi="Arial" w:cs="Arial"/>
          <w:color w:val="000000" w:themeColor="text1"/>
          <w:sz w:val="22"/>
          <w:szCs w:val="22"/>
        </w:rPr>
        <w:t xml:space="preserve"> en la página web y en el SECOP, de tal manera que sólo será́ visible el Plan Anual de Adquisiciones actualizado</w:t>
      </w:r>
      <w:r>
        <w:rPr>
          <w:rFonts w:ascii="Arial" w:hAnsi="Arial" w:cs="Arial"/>
          <w:color w:val="000000" w:themeColor="text1"/>
          <w:sz w:val="22"/>
          <w:szCs w:val="22"/>
        </w:rPr>
        <w:t>. Esto en concordancia con</w:t>
      </w:r>
      <w:r w:rsidRPr="00793F73">
        <w:rPr>
          <w:rFonts w:ascii="Arial" w:hAnsi="Arial" w:cs="Arial"/>
          <w:color w:val="000000" w:themeColor="text1"/>
          <w:sz w:val="22"/>
          <w:szCs w:val="22"/>
        </w:rPr>
        <w:t xml:space="preserve"> </w:t>
      </w:r>
      <w:r>
        <w:rPr>
          <w:rFonts w:ascii="Arial" w:hAnsi="Arial" w:cs="Arial"/>
          <w:color w:val="000000" w:themeColor="text1"/>
          <w:sz w:val="22"/>
          <w:szCs w:val="22"/>
        </w:rPr>
        <w:t>el a</w:t>
      </w:r>
      <w:r w:rsidRPr="00EC42EE">
        <w:rPr>
          <w:rFonts w:ascii="Arial" w:hAnsi="Arial" w:cs="Arial"/>
          <w:color w:val="000000" w:themeColor="text1"/>
          <w:sz w:val="22"/>
          <w:szCs w:val="22"/>
        </w:rPr>
        <w:t xml:space="preserve">rtículo </w:t>
      </w:r>
      <w:r w:rsidRPr="00EC42EE">
        <w:rPr>
          <w:rFonts w:ascii="Arial" w:hAnsi="Arial" w:cs="Arial"/>
          <w:color w:val="000000" w:themeColor="text1"/>
          <w:sz w:val="22"/>
          <w:szCs w:val="22"/>
        </w:rPr>
        <w:lastRenderedPageBreak/>
        <w:t xml:space="preserve">2.2.1.1.1.4.4 </w:t>
      </w:r>
      <w:r>
        <w:rPr>
          <w:rFonts w:ascii="Arial" w:hAnsi="Arial" w:cs="Arial"/>
          <w:color w:val="000000" w:themeColor="text1"/>
          <w:sz w:val="22"/>
          <w:szCs w:val="22"/>
        </w:rPr>
        <w:t>del Decreto 1082 de 2015</w:t>
      </w:r>
      <w:r>
        <w:rPr>
          <w:rFonts w:ascii="Arial" w:hAnsi="Arial" w:cs="Arial"/>
          <w:b/>
          <w:bCs/>
          <w:i/>
          <w:iCs/>
          <w:color w:val="000000" w:themeColor="text1"/>
          <w:sz w:val="22"/>
          <w:szCs w:val="22"/>
        </w:rPr>
        <w:t xml:space="preserve">, </w:t>
      </w:r>
      <w:r>
        <w:rPr>
          <w:rFonts w:ascii="Arial" w:hAnsi="Arial" w:cs="Arial"/>
          <w:color w:val="000000" w:themeColor="text1"/>
          <w:sz w:val="22"/>
          <w:szCs w:val="22"/>
        </w:rPr>
        <w:t>el cual señala que l</w:t>
      </w:r>
      <w:r w:rsidRPr="00793F73">
        <w:rPr>
          <w:rFonts w:ascii="Arial" w:hAnsi="Arial" w:cs="Arial"/>
          <w:color w:val="000000" w:themeColor="text1"/>
          <w:sz w:val="22"/>
          <w:szCs w:val="22"/>
        </w:rPr>
        <w:t>a Entidad Estatal debe actualizar el Plan Anual de Adquisiciones por lo menos una vez durante su vigencia, en la forma y la oportunidad que para el efecto disponga Colombia Compra Eficiente.</w:t>
      </w:r>
    </w:p>
    <w:bookmarkEnd w:id="9"/>
    <w:p w14:paraId="1452726B" w14:textId="77777777" w:rsidR="00DF4EF6" w:rsidRPr="00EF64D8" w:rsidRDefault="00DF4EF6" w:rsidP="00DF4EF6">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9FC2F90" w14:textId="77777777" w:rsidR="00DF4EF6" w:rsidRPr="00EF64D8" w:rsidRDefault="00DF4EF6" w:rsidP="00DF4EF6">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w:t>
      </w:r>
      <w:proofErr w:type="spellStart"/>
      <w:r w:rsidRPr="00EF64D8">
        <w:rPr>
          <w:rFonts w:ascii="Arial" w:eastAsia="Calibri" w:hAnsi="Arial" w:cs="Arial"/>
          <w:color w:val="000000" w:themeColor="text1"/>
          <w:sz w:val="22"/>
          <w:lang w:val="es-ES"/>
        </w:rPr>
        <w:t>ii</w:t>
      </w:r>
      <w:proofErr w:type="spellEnd"/>
      <w:r w:rsidRPr="00EF64D8">
        <w:rPr>
          <w:rFonts w:ascii="Arial" w:eastAsia="Calibri" w:hAnsi="Arial" w:cs="Arial"/>
          <w:color w:val="000000" w:themeColor="text1"/>
          <w:sz w:val="22"/>
          <w:lang w:val="es-ES"/>
        </w:rPr>
        <w:t xml:space="preserve">) para incluir nuevas obras, bienes o servicios; </w:t>
      </w:r>
      <w:proofErr w:type="spellStart"/>
      <w:r w:rsidRPr="00EF64D8">
        <w:rPr>
          <w:rFonts w:ascii="Arial" w:eastAsia="Calibri" w:hAnsi="Arial" w:cs="Arial"/>
          <w:color w:val="000000" w:themeColor="text1"/>
          <w:sz w:val="22"/>
          <w:lang w:val="es-ES"/>
        </w:rPr>
        <w:t>iii</w:t>
      </w:r>
      <w:proofErr w:type="spellEnd"/>
      <w:r w:rsidRPr="00EF64D8">
        <w:rPr>
          <w:rFonts w:ascii="Arial" w:eastAsia="Calibri" w:hAnsi="Arial" w:cs="Arial"/>
          <w:color w:val="000000" w:themeColor="text1"/>
          <w:sz w:val="22"/>
          <w:lang w:val="es-ES"/>
        </w:rPr>
        <w:t xml:space="preserve">) excluir obras, bienes o servicios y </w:t>
      </w:r>
      <w:proofErr w:type="spellStart"/>
      <w:r w:rsidRPr="00EF64D8">
        <w:rPr>
          <w:rFonts w:ascii="Arial" w:eastAsia="Calibri" w:hAnsi="Arial" w:cs="Arial"/>
          <w:color w:val="000000" w:themeColor="text1"/>
          <w:sz w:val="22"/>
          <w:lang w:val="es-ES"/>
        </w:rPr>
        <w:t>iv</w:t>
      </w:r>
      <w:proofErr w:type="spellEnd"/>
      <w:r w:rsidRPr="00EF64D8">
        <w:rPr>
          <w:rFonts w:ascii="Arial" w:eastAsia="Calibri" w:hAnsi="Arial" w:cs="Arial"/>
          <w:color w:val="000000" w:themeColor="text1"/>
          <w:sz w:val="22"/>
          <w:lang w:val="es-ES"/>
        </w:rPr>
        <w:t xml:space="preserve">)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1AB98619" w14:textId="77777777" w:rsidR="00DF4EF6" w:rsidRPr="00EF64D8" w:rsidRDefault="00DF4EF6" w:rsidP="00DF4EF6">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las cosas</w:t>
      </w:r>
      <w:r w:rsidRPr="00EF64D8">
        <w:rPr>
          <w:rFonts w:ascii="Arial" w:eastAsia="Calibri" w:hAnsi="Arial" w:cs="Arial"/>
          <w:color w:val="000000" w:themeColor="text1"/>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5A5A3E4E" w14:textId="77777777" w:rsidR="00DF4EF6" w:rsidRDefault="00DF4EF6" w:rsidP="00DF4EF6">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w:t>
      </w:r>
      <w:r>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53150C47" w14:textId="77777777" w:rsidR="00DF4EF6" w:rsidRDefault="00DF4EF6" w:rsidP="00DF4EF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Un interrogante surge de lo anterior: ¿cómo la entidad 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w:t>
      </w:r>
      <w:r>
        <w:rPr>
          <w:rStyle w:val="normaltextrun"/>
          <w:rFonts w:ascii="Arial" w:hAnsi="Arial" w:cs="Arial"/>
          <w:color w:val="000000"/>
          <w:sz w:val="22"/>
          <w:szCs w:val="22"/>
          <w:lang w:val="es-ES"/>
        </w:rPr>
        <w:lastRenderedPageBreak/>
        <w:t>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Pr>
          <w:rStyle w:val="eop"/>
          <w:rFonts w:ascii="Arial" w:hAnsi="Arial" w:cs="Arial"/>
          <w:color w:val="000000"/>
          <w:sz w:val="22"/>
          <w:szCs w:val="22"/>
        </w:rPr>
        <w:t> </w:t>
      </w:r>
    </w:p>
    <w:p w14:paraId="6984E6BE" w14:textId="77777777" w:rsidR="00DF4EF6" w:rsidRDefault="00DF4EF6" w:rsidP="00DF4EF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Pr>
          <w:rStyle w:val="eop"/>
          <w:rFonts w:ascii="Arial" w:hAnsi="Arial" w:cs="Arial"/>
          <w:color w:val="000000"/>
          <w:sz w:val="22"/>
          <w:szCs w:val="22"/>
        </w:rPr>
        <w:t> </w:t>
      </w:r>
    </w:p>
    <w:p w14:paraId="2A94F6E5" w14:textId="77777777" w:rsidR="00DF4EF6" w:rsidRDefault="00DF4EF6" w:rsidP="00DF4EF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Del primer aparte de la norma, se observa que su finalidad es clara: todo los bienes, obras o servicios que la entidad tenga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Pr>
          <w:rStyle w:val="normaltextrun"/>
          <w:rFonts w:ascii="Arial" w:hAnsi="Arial" w:cs="Arial"/>
          <w:i/>
          <w:iCs/>
          <w:color w:val="000000"/>
          <w:sz w:val="22"/>
          <w:szCs w:val="22"/>
          <w:lang w:val="es-ES"/>
        </w:rPr>
        <w:t>adquirir. </w:t>
      </w:r>
      <w:r>
        <w:rPr>
          <w:rStyle w:val="normaltextrun"/>
          <w:rFonts w:ascii="Arial" w:hAnsi="Arial" w:cs="Arial"/>
          <w:color w:val="000000"/>
          <w:sz w:val="22"/>
          <w:szCs w:val="22"/>
          <w:lang w:val="es-ES"/>
        </w:rPr>
        <w:t>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r>
        <w:rPr>
          <w:rStyle w:val="eop"/>
          <w:rFonts w:ascii="Arial" w:hAnsi="Arial" w:cs="Arial"/>
          <w:color w:val="000000"/>
          <w:sz w:val="22"/>
          <w:szCs w:val="22"/>
        </w:rPr>
        <w:t> </w:t>
      </w:r>
    </w:p>
    <w:p w14:paraId="2FD069F0" w14:textId="77777777" w:rsidR="00DF4EF6" w:rsidRDefault="00DF4EF6" w:rsidP="00DF4EF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Lo anterior, también permite entender que la actividad de «adquirir», como el criterio rector</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a para esta Subdirección es complementaria o descriptiva a la señalada como información mínima o esencialísima del plan. </w:t>
      </w:r>
      <w:r>
        <w:rPr>
          <w:rStyle w:val="eop"/>
          <w:rFonts w:ascii="Arial" w:hAnsi="Arial" w:cs="Arial"/>
          <w:color w:val="000000"/>
          <w:sz w:val="22"/>
          <w:szCs w:val="22"/>
        </w:rPr>
        <w:t> </w:t>
      </w:r>
    </w:p>
    <w:p w14:paraId="697CDF3F" w14:textId="77777777" w:rsidR="00DF4EF6" w:rsidRDefault="00DF4EF6" w:rsidP="00DF4EF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Pr>
          <w:rStyle w:val="normaltextrun"/>
          <w:rFonts w:ascii="Arial" w:hAnsi="Arial" w:cs="Arial"/>
          <w:b/>
          <w:bCs/>
          <w:color w:val="000000"/>
          <w:sz w:val="22"/>
          <w:szCs w:val="22"/>
          <w:lang w:val="es-ES"/>
        </w:rPr>
        <w:t>─</w:t>
      </w:r>
      <w:r>
        <w:rPr>
          <w:rStyle w:val="normaltextrun"/>
          <w:rFonts w:ascii="Arial" w:hAnsi="Arial" w:cs="Arial"/>
          <w:color w:val="000000"/>
          <w:sz w:val="22"/>
          <w:szCs w:val="22"/>
          <w:lang w:val="es-ES"/>
        </w:rPr>
        <w:t>modalidad de contratación, valor, forma de pago, etc.</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r>
        <w:rPr>
          <w:rStyle w:val="eop"/>
          <w:rFonts w:ascii="Arial" w:hAnsi="Arial" w:cs="Arial"/>
          <w:color w:val="000000"/>
          <w:sz w:val="22"/>
          <w:szCs w:val="22"/>
        </w:rPr>
        <w:t> </w:t>
      </w:r>
    </w:p>
    <w:p w14:paraId="768D6387" w14:textId="77777777" w:rsidR="00DF4EF6" w:rsidRDefault="00DF4EF6" w:rsidP="00DF4EF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lastRenderedPageBreak/>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Pr>
          <w:rStyle w:val="eop"/>
          <w:rFonts w:ascii="Arial" w:hAnsi="Arial" w:cs="Arial"/>
          <w:color w:val="000000"/>
          <w:sz w:val="22"/>
          <w:szCs w:val="22"/>
        </w:rPr>
        <w:t> </w:t>
      </w:r>
    </w:p>
    <w:p w14:paraId="2930249C" w14:textId="77777777" w:rsidR="00DF4EF6" w:rsidRPr="00060F1B" w:rsidRDefault="00DF4EF6" w:rsidP="00DF4EF6">
      <w:pPr>
        <w:pStyle w:val="paragraph"/>
        <w:spacing w:before="0" w:beforeAutospacing="0" w:after="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 modo que el elemento rector para anunciar la posible contratación en el plan anual de adquisiciones es la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r>
        <w:rPr>
          <w:rStyle w:val="eop"/>
          <w:rFonts w:ascii="Arial" w:hAnsi="Arial" w:cs="Arial"/>
          <w:color w:val="000000"/>
          <w:sz w:val="22"/>
          <w:szCs w:val="22"/>
        </w:rPr>
        <w:t> </w:t>
      </w:r>
    </w:p>
    <w:p w14:paraId="36F9442C" w14:textId="77777777" w:rsidR="00DF4EF6" w:rsidRPr="00AD4139" w:rsidRDefault="00DF4EF6" w:rsidP="00DF4EF6">
      <w:pPr>
        <w:spacing w:before="120" w:after="120" w:line="276" w:lineRule="auto"/>
        <w:ind w:firstLine="709"/>
        <w:jc w:val="both"/>
        <w:rPr>
          <w:rFonts w:ascii="Arial" w:eastAsia="Calibri" w:hAnsi="Arial" w:cs="Arial"/>
          <w:sz w:val="22"/>
        </w:rPr>
      </w:pPr>
      <w:bookmarkStart w:id="10" w:name="_Hlk92782691"/>
      <w:r w:rsidRPr="00AD4139">
        <w:rPr>
          <w:rFonts w:ascii="Arial" w:eastAsia="Calibri" w:hAnsi="Arial" w:cs="Arial"/>
          <w:sz w:val="22"/>
        </w:rPr>
        <w:t xml:space="preserve">Asimismo, aunque </w:t>
      </w:r>
      <w:r>
        <w:rPr>
          <w:rFonts w:ascii="Arial" w:eastAsia="Calibri" w:hAnsi="Arial" w:cs="Arial"/>
          <w:sz w:val="22"/>
        </w:rPr>
        <w:t>–</w:t>
      </w:r>
      <w:r w:rsidRPr="00AD4139">
        <w:rPr>
          <w:rFonts w:ascii="Arial" w:eastAsia="Calibri" w:hAnsi="Arial" w:cs="Arial"/>
          <w:sz w:val="22"/>
        </w:rPr>
        <w:t>por expresa disposición del reglamento</w:t>
      </w:r>
      <w:r>
        <w:rPr>
          <w:rFonts w:ascii="Arial" w:eastAsia="Calibri" w:hAnsi="Arial" w:cs="Arial"/>
          <w:sz w:val="22"/>
        </w:rPr>
        <w:t>–</w:t>
      </w:r>
      <w:r w:rsidRPr="00AD4139">
        <w:rPr>
          <w:rFonts w:ascii="Arial" w:eastAsia="Calibri" w:hAnsi="Arial" w:cs="Arial"/>
          <w:sz w:val="22"/>
        </w:rPr>
        <w:t xml:space="preserve">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AD4139">
        <w:rPr>
          <w:rFonts w:ascii="Arial" w:eastAsia="Calibri" w:hAnsi="Arial" w:cs="Arial"/>
          <w:sz w:val="22"/>
        </w:rPr>
        <w:t>ii</w:t>
      </w:r>
      <w:proofErr w:type="spellEnd"/>
      <w:r w:rsidRPr="00AD4139">
        <w:rPr>
          <w:rFonts w:ascii="Arial" w:eastAsia="Calibri" w:hAnsi="Arial" w:cs="Arial"/>
          <w:sz w:val="22"/>
        </w:rPr>
        <w:t xml:space="preserve">) el reglamento autorizó incluir en el plan información estimativa, como cuando en el artículo 2.2.1.1.1.4.1. utiliza expresiones como: «indicar el valor estimado del contrato». </w:t>
      </w:r>
    </w:p>
    <w:bookmarkEnd w:id="10"/>
    <w:p w14:paraId="13B91B1D" w14:textId="77777777" w:rsidR="00DF4EF6" w:rsidRPr="00AD4139" w:rsidRDefault="00DF4EF6" w:rsidP="00DF4EF6">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Pr="00EF64D8">
        <w:rPr>
          <w:rFonts w:ascii="Arial" w:eastAsia="Calibri" w:hAnsi="Arial" w:cs="Arial"/>
          <w:color w:val="000000" w:themeColor="text1"/>
          <w:sz w:val="22"/>
          <w:lang w:val="es-ES"/>
        </w:rPr>
        <w:t xml:space="preserve">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AD4139">
        <w:rPr>
          <w:rFonts w:ascii="Arial" w:eastAsia="Calibri" w:hAnsi="Arial" w:cs="Arial"/>
          <w:sz w:val="22"/>
        </w:rPr>
        <w:t>.</w:t>
      </w:r>
      <w:r>
        <w:rPr>
          <w:rFonts w:ascii="Arial" w:eastAsia="Calibri" w:hAnsi="Arial" w:cs="Arial"/>
          <w:sz w:val="22"/>
        </w:rPr>
        <w:t xml:space="preserve">  </w:t>
      </w:r>
    </w:p>
    <w:p w14:paraId="3F51D3D1" w14:textId="77777777" w:rsidR="00DF4EF6" w:rsidRDefault="00DF4EF6" w:rsidP="00DF4EF6">
      <w:pPr>
        <w:spacing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 xml:space="preserve">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w:t>
      </w:r>
      <w:r w:rsidRPr="00AD4139">
        <w:rPr>
          <w:rFonts w:ascii="Arial" w:eastAsia="Calibri" w:hAnsi="Arial" w:cs="Arial"/>
          <w:sz w:val="22"/>
        </w:rPr>
        <w:lastRenderedPageBreak/>
        <w:t>Adquisiciones, porque la norma señala que deben incluirse tod</w:t>
      </w:r>
      <w:r>
        <w:rPr>
          <w:rFonts w:ascii="Arial" w:eastAsia="Calibri" w:hAnsi="Arial" w:cs="Arial"/>
          <w:sz w:val="22"/>
        </w:rPr>
        <w:t>a</w:t>
      </w:r>
      <w:r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Pr>
          <w:rFonts w:ascii="Arial" w:eastAsia="Calibri" w:hAnsi="Arial" w:cs="Arial"/>
          <w:sz w:val="22"/>
        </w:rPr>
        <w:t xml:space="preserve"> </w:t>
      </w:r>
      <w:r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inicial definido de acuerdo </w:t>
      </w:r>
      <w:r>
        <w:rPr>
          <w:rFonts w:ascii="Arial" w:eastAsia="Calibri" w:hAnsi="Arial" w:cs="Arial"/>
          <w:color w:val="000000" w:themeColor="text1"/>
          <w:sz w:val="22"/>
          <w:lang w:val="es-ES"/>
        </w:rPr>
        <w:t>con</w:t>
      </w:r>
      <w:r w:rsidRPr="00EF64D8">
        <w:rPr>
          <w:rFonts w:ascii="Arial" w:eastAsia="Calibri" w:hAnsi="Arial" w:cs="Arial"/>
          <w:color w:val="000000" w:themeColor="text1"/>
          <w:sz w:val="22"/>
          <w:lang w:val="es-ES"/>
        </w:rPr>
        <w:t xml:space="preserve"> l</w:t>
      </w:r>
      <w:r>
        <w:rPr>
          <w:rFonts w:ascii="Arial" w:eastAsia="Calibri" w:hAnsi="Arial" w:cs="Arial"/>
          <w:color w:val="000000" w:themeColor="text1"/>
          <w:sz w:val="22"/>
          <w:lang w:val="es-ES"/>
        </w:rPr>
        <w:t>o</w:t>
      </w:r>
      <w:r w:rsidRPr="00EF64D8">
        <w:rPr>
          <w:rFonts w:ascii="Arial" w:eastAsia="Calibri" w:hAnsi="Arial" w:cs="Arial"/>
          <w:color w:val="000000" w:themeColor="text1"/>
          <w:sz w:val="22"/>
          <w:lang w:val="es-ES"/>
        </w:rPr>
        <w:t xml:space="preserve">s ofrecimientos realizados por los </w:t>
      </w:r>
      <w:proofErr w:type="gramStart"/>
      <w:r w:rsidRPr="00EF64D8">
        <w:rPr>
          <w:rFonts w:ascii="Arial" w:eastAsia="Calibri" w:hAnsi="Arial" w:cs="Arial"/>
          <w:color w:val="000000" w:themeColor="text1"/>
          <w:sz w:val="22"/>
          <w:lang w:val="es-ES"/>
        </w:rPr>
        <w:t>proponentes,</w:t>
      </w:r>
      <w:proofErr w:type="gramEnd"/>
      <w:r w:rsidRPr="00EF64D8">
        <w:rPr>
          <w:rFonts w:ascii="Arial" w:eastAsia="Calibri" w:hAnsi="Arial" w:cs="Arial"/>
          <w:color w:val="000000" w:themeColor="text1"/>
          <w:sz w:val="22"/>
          <w:lang w:val="es-ES"/>
        </w:rPr>
        <w:t xml:space="preserve"> será por dicho valor que finalmente se suscriba el contrato</w:t>
      </w:r>
      <w:r>
        <w:rPr>
          <w:rFonts w:ascii="Arial" w:eastAsia="Calibri" w:hAnsi="Arial" w:cs="Arial"/>
          <w:color w:val="000000" w:themeColor="text1"/>
          <w:sz w:val="22"/>
          <w:lang w:val="es-ES"/>
        </w:rPr>
        <w:t>.</w:t>
      </w:r>
    </w:p>
    <w:p w14:paraId="4137E02D" w14:textId="77777777" w:rsidR="00DF4EF6" w:rsidRDefault="00DF4EF6" w:rsidP="00DF4EF6">
      <w:pPr>
        <w:tabs>
          <w:tab w:val="left" w:pos="709"/>
          <w:tab w:val="left" w:pos="851"/>
        </w:tabs>
        <w:spacing w:line="276" w:lineRule="auto"/>
        <w:jc w:val="both"/>
        <w:rPr>
          <w:rFonts w:ascii="Arial" w:eastAsia="Calibri" w:hAnsi="Arial" w:cs="Arial"/>
          <w:color w:val="000000" w:themeColor="text1"/>
          <w:sz w:val="22"/>
          <w:lang w:val="es-ES"/>
        </w:rPr>
      </w:pPr>
    </w:p>
    <w:p w14:paraId="17A003BA" w14:textId="77777777" w:rsidR="00DF4EF6" w:rsidRPr="00096D87" w:rsidRDefault="00DF4EF6" w:rsidP="00DF4EF6">
      <w:pPr>
        <w:tabs>
          <w:tab w:val="left" w:pos="709"/>
          <w:tab w:val="left" w:pos="851"/>
        </w:tabs>
        <w:spacing w:line="276" w:lineRule="auto"/>
        <w:jc w:val="both"/>
        <w:rPr>
          <w:rFonts w:ascii="Arial" w:hAnsi="Arial" w:cs="Arial"/>
          <w:sz w:val="22"/>
          <w:szCs w:val="20"/>
        </w:rPr>
      </w:pPr>
      <w:r>
        <w:rPr>
          <w:rFonts w:ascii="Arial" w:hAnsi="Arial" w:cs="Arial"/>
          <w:b/>
          <w:bCs/>
          <w:sz w:val="22"/>
          <w:lang w:val="es-ES"/>
        </w:rPr>
        <w:t xml:space="preserve">3. </w:t>
      </w:r>
      <w:r w:rsidRPr="00096D87">
        <w:rPr>
          <w:rFonts w:ascii="Arial" w:hAnsi="Arial" w:cs="Arial"/>
          <w:b/>
          <w:bCs/>
          <w:sz w:val="22"/>
          <w:lang w:val="es-ES"/>
        </w:rPr>
        <w:t>Respuesta</w:t>
      </w:r>
    </w:p>
    <w:p w14:paraId="70BBC731" w14:textId="77777777" w:rsidR="00DF4EF6" w:rsidRDefault="00DF4EF6" w:rsidP="00DF4EF6">
      <w:pPr>
        <w:spacing w:line="276" w:lineRule="auto"/>
        <w:ind w:firstLine="708"/>
        <w:jc w:val="both"/>
        <w:rPr>
          <w:rFonts w:ascii="Arial" w:hAnsi="Arial" w:cs="Arial"/>
          <w:sz w:val="22"/>
          <w:lang w:val="es-ES"/>
        </w:rPr>
      </w:pPr>
    </w:p>
    <w:p w14:paraId="6ED58DB9" w14:textId="77777777" w:rsidR="00DF4EF6" w:rsidRPr="004D3AAF" w:rsidRDefault="00DF4EF6" w:rsidP="00DF4EF6">
      <w:pPr>
        <w:spacing w:after="120"/>
        <w:ind w:left="709" w:right="709"/>
        <w:jc w:val="both"/>
        <w:rPr>
          <w:rFonts w:ascii="Arial" w:eastAsia="Calibri" w:hAnsi="Arial" w:cs="Arial"/>
          <w:color w:val="000000" w:themeColor="text1"/>
          <w:sz w:val="21"/>
          <w:szCs w:val="21"/>
        </w:rPr>
      </w:pPr>
      <w:r w:rsidRPr="004D3AAF">
        <w:rPr>
          <w:rFonts w:ascii="Arial" w:eastAsia="Calibri" w:hAnsi="Arial" w:cs="Arial"/>
          <w:color w:val="000000" w:themeColor="text1"/>
          <w:sz w:val="21"/>
          <w:szCs w:val="21"/>
        </w:rPr>
        <w:t>«[…] cuantas [sic] veces una entidad pública puede hacer modificaciones al Plan Anual del Adquisiciones, y cuales [sic] son los criterios o razones por las que se debe hacer.</w:t>
      </w:r>
    </w:p>
    <w:p w14:paraId="11AAD3D7" w14:textId="77777777" w:rsidR="00DF4EF6" w:rsidRPr="004D3AAF" w:rsidRDefault="00DF4EF6" w:rsidP="00DF4EF6">
      <w:pPr>
        <w:ind w:left="709" w:right="709"/>
        <w:jc w:val="both"/>
        <w:rPr>
          <w:rFonts w:ascii="Arial" w:eastAsia="Calibri" w:hAnsi="Arial" w:cs="Arial"/>
          <w:color w:val="000000" w:themeColor="text1"/>
          <w:sz w:val="21"/>
          <w:szCs w:val="21"/>
        </w:rPr>
      </w:pPr>
      <w:r w:rsidRPr="004D3AAF">
        <w:rPr>
          <w:rFonts w:ascii="Arial" w:eastAsia="Calibri" w:hAnsi="Arial" w:cs="Arial"/>
          <w:color w:val="000000" w:themeColor="text1"/>
          <w:sz w:val="21"/>
          <w:szCs w:val="21"/>
        </w:rPr>
        <w:t>En si [sic], una normatividad que me indique estas consultas».</w:t>
      </w:r>
    </w:p>
    <w:p w14:paraId="618DACA8" w14:textId="77777777" w:rsidR="00DF4EF6" w:rsidRDefault="00DF4EF6" w:rsidP="00DF4EF6">
      <w:pPr>
        <w:tabs>
          <w:tab w:val="left" w:pos="426"/>
        </w:tabs>
        <w:spacing w:line="276" w:lineRule="auto"/>
        <w:jc w:val="both"/>
        <w:rPr>
          <w:rFonts w:ascii="Arial" w:hAnsi="Arial" w:cs="Arial"/>
          <w:sz w:val="22"/>
          <w:lang w:val="es-MX"/>
        </w:rPr>
      </w:pPr>
    </w:p>
    <w:p w14:paraId="132582CC" w14:textId="77777777" w:rsidR="00DF4EF6" w:rsidRDefault="00DF4EF6" w:rsidP="00DF4EF6">
      <w:pPr>
        <w:pStyle w:val="xxmsonormal"/>
        <w:spacing w:before="0" w:beforeAutospacing="0" w:after="16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 conformidad con el inciso 2 del artículo 2.2.1.1.1.4.4. del Decreto 1082 de 2015, las entidades estatales deben actualizar el Plan Anual de Adquisiciones en los siguientes eventos: </w:t>
      </w:r>
      <w:r w:rsidRPr="00D41EC8">
        <w:rPr>
          <w:rFonts w:ascii="Arial" w:hAnsi="Arial" w:cs="Arial"/>
          <w:color w:val="000000" w:themeColor="text1"/>
          <w:sz w:val="22"/>
          <w:szCs w:val="22"/>
        </w:rPr>
        <w:t xml:space="preserve">i) ajustes en los cronogramas de adquisición, valores, modalidad de selección y origen de los recursos; </w:t>
      </w:r>
      <w:proofErr w:type="spellStart"/>
      <w:r w:rsidRPr="00D41EC8">
        <w:rPr>
          <w:rFonts w:ascii="Arial" w:hAnsi="Arial" w:cs="Arial"/>
          <w:color w:val="000000" w:themeColor="text1"/>
          <w:sz w:val="22"/>
          <w:szCs w:val="22"/>
        </w:rPr>
        <w:t>ii</w:t>
      </w:r>
      <w:proofErr w:type="spellEnd"/>
      <w:r w:rsidRPr="00D41EC8">
        <w:rPr>
          <w:rFonts w:ascii="Arial" w:hAnsi="Arial" w:cs="Arial"/>
          <w:color w:val="000000" w:themeColor="text1"/>
          <w:sz w:val="22"/>
          <w:szCs w:val="22"/>
        </w:rPr>
        <w:t xml:space="preserve">) para incluir nuevas obras, bienes o servicios; </w:t>
      </w:r>
      <w:proofErr w:type="spellStart"/>
      <w:r w:rsidRPr="00D41EC8">
        <w:rPr>
          <w:rFonts w:ascii="Arial" w:hAnsi="Arial" w:cs="Arial"/>
          <w:color w:val="000000" w:themeColor="text1"/>
          <w:sz w:val="22"/>
          <w:szCs w:val="22"/>
        </w:rPr>
        <w:t>iii</w:t>
      </w:r>
      <w:proofErr w:type="spellEnd"/>
      <w:r w:rsidRPr="00D41EC8">
        <w:rPr>
          <w:rFonts w:ascii="Arial" w:hAnsi="Arial" w:cs="Arial"/>
          <w:color w:val="000000" w:themeColor="text1"/>
          <w:sz w:val="22"/>
          <w:szCs w:val="22"/>
        </w:rPr>
        <w:t>) excluir obras, bienes o servicios</w:t>
      </w:r>
      <w:r>
        <w:rPr>
          <w:rFonts w:ascii="Arial" w:hAnsi="Arial" w:cs="Arial"/>
          <w:color w:val="000000" w:themeColor="text1"/>
          <w:sz w:val="22"/>
          <w:szCs w:val="22"/>
        </w:rPr>
        <w:t>,</w:t>
      </w:r>
      <w:r w:rsidRPr="00D41EC8">
        <w:rPr>
          <w:rFonts w:ascii="Arial" w:hAnsi="Arial" w:cs="Arial"/>
          <w:color w:val="000000" w:themeColor="text1"/>
          <w:sz w:val="22"/>
          <w:szCs w:val="22"/>
        </w:rPr>
        <w:t xml:space="preserve"> y </w:t>
      </w:r>
      <w:proofErr w:type="spellStart"/>
      <w:r w:rsidRPr="00D41EC8">
        <w:rPr>
          <w:rFonts w:ascii="Arial" w:hAnsi="Arial" w:cs="Arial"/>
          <w:color w:val="000000" w:themeColor="text1"/>
          <w:sz w:val="22"/>
          <w:szCs w:val="22"/>
        </w:rPr>
        <w:t>iv</w:t>
      </w:r>
      <w:proofErr w:type="spellEnd"/>
      <w:r w:rsidRPr="00D41EC8">
        <w:rPr>
          <w:rFonts w:ascii="Arial" w:hAnsi="Arial" w:cs="Arial"/>
          <w:color w:val="000000" w:themeColor="text1"/>
          <w:sz w:val="22"/>
          <w:szCs w:val="22"/>
        </w:rPr>
        <w:t>) modificar el presupuesto anual de adquisiciones</w:t>
      </w:r>
      <w:r>
        <w:rPr>
          <w:rFonts w:ascii="Arial" w:hAnsi="Arial" w:cs="Arial"/>
          <w:color w:val="000000" w:themeColor="text1"/>
          <w:sz w:val="22"/>
          <w:szCs w:val="22"/>
        </w:rPr>
        <w:t xml:space="preserve">. </w:t>
      </w:r>
    </w:p>
    <w:p w14:paraId="211796D1" w14:textId="77777777" w:rsidR="00DF4EF6" w:rsidRDefault="00DF4EF6" w:rsidP="00DF4EF6">
      <w:pPr>
        <w:spacing w:before="120" w:after="120"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De acuerdo con</w:t>
      </w:r>
      <w:r w:rsidRPr="00793F73">
        <w:rPr>
          <w:rFonts w:ascii="Arial" w:hAnsi="Arial" w:cs="Arial"/>
          <w:color w:val="000000" w:themeColor="text1"/>
          <w:sz w:val="22"/>
          <w:szCs w:val="22"/>
        </w:rPr>
        <w:t xml:space="preserve"> </w:t>
      </w:r>
      <w:r>
        <w:rPr>
          <w:rFonts w:ascii="Arial" w:hAnsi="Arial" w:cs="Arial"/>
          <w:color w:val="000000" w:themeColor="text1"/>
          <w:sz w:val="22"/>
          <w:szCs w:val="22"/>
        </w:rPr>
        <w:t>el artículo</w:t>
      </w:r>
      <w:r w:rsidRPr="000A2836">
        <w:rPr>
          <w:rFonts w:ascii="Arial" w:hAnsi="Arial" w:cs="Arial"/>
          <w:color w:val="000000" w:themeColor="text1"/>
          <w:sz w:val="22"/>
          <w:szCs w:val="22"/>
        </w:rPr>
        <w:t xml:space="preserve"> </w:t>
      </w:r>
      <w:r>
        <w:rPr>
          <w:rFonts w:ascii="Arial" w:hAnsi="Arial" w:cs="Arial"/>
          <w:color w:val="000000" w:themeColor="text1"/>
          <w:sz w:val="22"/>
          <w:szCs w:val="22"/>
        </w:rPr>
        <w:t>precitado</w:t>
      </w:r>
      <w:r>
        <w:rPr>
          <w:rFonts w:ascii="Arial" w:hAnsi="Arial" w:cs="Arial"/>
          <w:b/>
          <w:bCs/>
          <w:i/>
          <w:iCs/>
          <w:color w:val="000000" w:themeColor="text1"/>
          <w:sz w:val="22"/>
          <w:szCs w:val="22"/>
        </w:rPr>
        <w:t xml:space="preserve">, </w:t>
      </w:r>
      <w:r>
        <w:rPr>
          <w:rFonts w:ascii="Arial" w:hAnsi="Arial" w:cs="Arial"/>
          <w:color w:val="000000" w:themeColor="text1"/>
          <w:sz w:val="22"/>
          <w:szCs w:val="22"/>
        </w:rPr>
        <w:t>l</w:t>
      </w:r>
      <w:r w:rsidRPr="00793F73">
        <w:rPr>
          <w:rFonts w:ascii="Arial" w:hAnsi="Arial" w:cs="Arial"/>
          <w:color w:val="000000" w:themeColor="text1"/>
          <w:sz w:val="22"/>
          <w:szCs w:val="22"/>
        </w:rPr>
        <w:t>a Entidad Estatal debe actualizar el Plan Anual de Adquisiciones por lo menos una vez durante su vigencia, en la forma y la oportunidad que para el efecto disponga Colombia Compra Eficiente.</w:t>
      </w:r>
      <w:r>
        <w:rPr>
          <w:rFonts w:ascii="Arial" w:hAnsi="Arial" w:cs="Arial"/>
          <w:color w:val="000000" w:themeColor="text1"/>
          <w:sz w:val="22"/>
          <w:szCs w:val="22"/>
        </w:rPr>
        <w:t xml:space="preserve"> </w:t>
      </w:r>
      <w:r>
        <w:rPr>
          <w:rFonts w:ascii="Arial" w:eastAsia="Calibri" w:hAnsi="Arial" w:cs="Arial"/>
          <w:color w:val="000000" w:themeColor="text1"/>
          <w:sz w:val="22"/>
          <w:szCs w:val="22"/>
        </w:rPr>
        <w:t>Por su parte, el numeral 4.6 de l</w:t>
      </w:r>
      <w:r w:rsidRPr="00793F73">
        <w:rPr>
          <w:rFonts w:ascii="Arial" w:eastAsia="Calibri" w:hAnsi="Arial" w:cs="Arial"/>
          <w:color w:val="000000" w:themeColor="text1"/>
          <w:sz w:val="22"/>
          <w:szCs w:val="22"/>
        </w:rPr>
        <w:t>a Circular Externa Única</w:t>
      </w:r>
      <w:r>
        <w:rPr>
          <w:rFonts w:ascii="Arial" w:eastAsia="Calibri" w:hAnsi="Arial" w:cs="Arial"/>
          <w:color w:val="000000" w:themeColor="text1"/>
          <w:sz w:val="22"/>
          <w:szCs w:val="22"/>
        </w:rPr>
        <w:t xml:space="preserve"> expedida por esta Agencia</w:t>
      </w:r>
      <w:r w:rsidRPr="00793F73">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dispone</w:t>
      </w:r>
      <w:r w:rsidRPr="00793F73">
        <w:rPr>
          <w:rFonts w:ascii="Arial" w:eastAsia="Calibri" w:hAnsi="Arial" w:cs="Arial"/>
          <w:color w:val="000000" w:themeColor="text1"/>
          <w:sz w:val="22"/>
          <w:szCs w:val="22"/>
        </w:rPr>
        <w:t xml:space="preserve"> que </w:t>
      </w:r>
      <w:r w:rsidRPr="00793F73">
        <w:rPr>
          <w:rFonts w:ascii="Arial" w:hAnsi="Arial" w:cs="Arial"/>
          <w:color w:val="000000" w:themeColor="text1"/>
          <w:sz w:val="22"/>
          <w:szCs w:val="22"/>
        </w:rPr>
        <w:t>las Entidades Estatales deben actualizar su Plan Anual de Adquisiciones en el mes de julio de cada año. La actualización debe publica</w:t>
      </w:r>
      <w:r>
        <w:rPr>
          <w:rFonts w:ascii="Arial" w:hAnsi="Arial" w:cs="Arial"/>
          <w:color w:val="000000" w:themeColor="text1"/>
          <w:sz w:val="22"/>
          <w:szCs w:val="22"/>
        </w:rPr>
        <w:t>rse</w:t>
      </w:r>
      <w:r w:rsidRPr="00793F73">
        <w:rPr>
          <w:rFonts w:ascii="Arial" w:hAnsi="Arial" w:cs="Arial"/>
          <w:color w:val="000000" w:themeColor="text1"/>
          <w:sz w:val="22"/>
          <w:szCs w:val="22"/>
        </w:rPr>
        <w:t xml:space="preserve"> en la página web y en el SECOP, de tal manera que sólo será visible el Plan Anual de Adquisiciones actualizado</w:t>
      </w:r>
    </w:p>
    <w:p w14:paraId="21018713" w14:textId="77777777" w:rsidR="00DF4EF6" w:rsidRDefault="00DF4EF6" w:rsidP="00DF4EF6">
      <w:pPr>
        <w:spacing w:before="120"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L</w:t>
      </w:r>
      <w:r w:rsidRPr="00B77462">
        <w:rPr>
          <w:rFonts w:ascii="Arial" w:hAnsi="Arial" w:cs="Arial"/>
          <w:color w:val="000000" w:themeColor="text1"/>
          <w:sz w:val="22"/>
          <w:szCs w:val="22"/>
        </w:rPr>
        <w:t xml:space="preserve">a norma no señaló un número máximo de oportunidades para actualizar el plan anual de adquisiciones, por lo cual la entidad podrá modificarlo las veces que considere pertinente. Pero </w:t>
      </w:r>
      <w:r>
        <w:rPr>
          <w:rFonts w:ascii="Arial" w:hAnsi="Arial" w:cs="Arial"/>
          <w:color w:val="000000" w:themeColor="text1"/>
          <w:sz w:val="22"/>
          <w:szCs w:val="22"/>
        </w:rPr>
        <w:t>del</w:t>
      </w:r>
      <w:r w:rsidRPr="00B77462">
        <w:rPr>
          <w:rFonts w:ascii="Arial" w:hAnsi="Arial" w:cs="Arial"/>
          <w:color w:val="000000" w:themeColor="text1"/>
          <w:sz w:val="22"/>
          <w:szCs w:val="22"/>
        </w:rPr>
        <w:t xml:space="preserve"> reglamento, al establecer cierto margen de laxitud en relación con la información incluida en el plan, se colige también que la descripción del plan anual de adquisiciones no necesariamente tiene que ser idéntica a la minuta contractual o a los pliegos de condiciones</w:t>
      </w:r>
      <w:r>
        <w:rPr>
          <w:rFonts w:ascii="Arial" w:hAnsi="Arial" w:cs="Arial"/>
          <w:color w:val="000000" w:themeColor="text1"/>
          <w:sz w:val="22"/>
          <w:szCs w:val="22"/>
        </w:rPr>
        <w:t xml:space="preserve"> de los procesos de contratación que se adelanten</w:t>
      </w:r>
      <w:r w:rsidRPr="00B77462">
        <w:rPr>
          <w:rFonts w:ascii="Arial" w:hAnsi="Arial" w:cs="Arial"/>
          <w:color w:val="000000" w:themeColor="text1"/>
          <w:sz w:val="22"/>
          <w:szCs w:val="22"/>
        </w:rPr>
        <w:t>. Solo las modificaciones sustanciales al contenido inicial del plan deben incluirse en éste, por lo cual no es necesaria la identidad absoluta entre la información contenida en el plan y el contenido del pliego de condiciones o las minutas contractuales</w:t>
      </w:r>
      <w:r>
        <w:rPr>
          <w:rFonts w:ascii="Arial" w:hAnsi="Arial" w:cs="Arial"/>
          <w:color w:val="000000" w:themeColor="text1"/>
          <w:sz w:val="22"/>
          <w:szCs w:val="22"/>
        </w:rPr>
        <w:t>.</w:t>
      </w:r>
    </w:p>
    <w:p w14:paraId="52A7B1C1" w14:textId="77777777" w:rsidR="00DF4EF6" w:rsidRDefault="00DF4EF6" w:rsidP="00DF4EF6">
      <w:pPr>
        <w:spacing w:after="120" w:line="276" w:lineRule="auto"/>
        <w:jc w:val="both"/>
        <w:rPr>
          <w:rFonts w:ascii="Arial" w:hAnsi="Arial" w:cs="Arial"/>
          <w:color w:val="000000" w:themeColor="text1"/>
          <w:sz w:val="22"/>
          <w:szCs w:val="22"/>
        </w:rPr>
      </w:pPr>
    </w:p>
    <w:p w14:paraId="065B0864" w14:textId="77777777" w:rsidR="00DF4EF6" w:rsidRPr="006C15D5" w:rsidRDefault="00DF4EF6" w:rsidP="00DF4EF6">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lastRenderedPageBreak/>
        <w:t>Este concepto tiene el alcance previsto en el artículo 28 del Código de Procedimiento Administrativo y de lo Contencioso Administrativo.</w:t>
      </w:r>
    </w:p>
    <w:p w14:paraId="6D5D9E8C" w14:textId="77777777" w:rsidR="00DF4EF6" w:rsidRPr="006C15D5" w:rsidRDefault="00DF4EF6" w:rsidP="00DF4EF6">
      <w:pPr>
        <w:jc w:val="both"/>
        <w:rPr>
          <w:rFonts w:ascii="Arial" w:eastAsia="Calibri" w:hAnsi="Arial" w:cs="Arial"/>
          <w:color w:val="000000" w:themeColor="text1"/>
          <w:sz w:val="22"/>
        </w:rPr>
      </w:pPr>
    </w:p>
    <w:p w14:paraId="3B983FDE" w14:textId="77777777" w:rsidR="00DF4EF6" w:rsidRDefault="00DF4EF6" w:rsidP="00DF4EF6">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073854E0" w14:textId="77777777" w:rsidR="00DF4EF6" w:rsidRDefault="00DF4EF6" w:rsidP="00DF4EF6">
      <w:pPr>
        <w:jc w:val="both"/>
        <w:rPr>
          <w:rFonts w:ascii="Arial" w:hAnsi="Arial" w:cs="Arial"/>
          <w:color w:val="000000" w:themeColor="text1"/>
          <w:sz w:val="22"/>
          <w:lang w:eastAsia="es-CO"/>
        </w:rPr>
      </w:pPr>
    </w:p>
    <w:p w14:paraId="171CD717" w14:textId="77777777" w:rsidR="00DF4EF6" w:rsidRPr="006C15D5" w:rsidRDefault="00DF4EF6" w:rsidP="00DF4EF6">
      <w:pPr>
        <w:jc w:val="both"/>
        <w:rPr>
          <w:rFonts w:ascii="Arial" w:hAnsi="Arial" w:cs="Arial"/>
          <w:color w:val="000000" w:themeColor="text1"/>
          <w:sz w:val="22"/>
          <w:lang w:eastAsia="es-CO"/>
        </w:rPr>
      </w:pPr>
    </w:p>
    <w:p w14:paraId="3B7F42D4" w14:textId="0F7459C3" w:rsidR="00DF4EF6" w:rsidRDefault="0019685F" w:rsidP="0019685F">
      <w:pPr>
        <w:jc w:val="center"/>
        <w:rPr>
          <w:rFonts w:ascii="Arial" w:hAnsi="Arial" w:cs="Arial"/>
          <w:color w:val="000000" w:themeColor="text1"/>
        </w:rPr>
      </w:pPr>
      <w:r>
        <w:rPr>
          <w:rFonts w:ascii="Arial" w:hAnsi="Arial" w:cs="Arial"/>
          <w:noProof/>
          <w:color w:val="000000" w:themeColor="text1"/>
          <w:sz w:val="22"/>
          <w:lang w:val="es-ES_tradnl"/>
        </w:rPr>
        <w:drawing>
          <wp:inline distT="0" distB="0" distL="0" distR="0" wp14:anchorId="6B6E4835" wp14:editId="00D50588">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C338E71" w14:textId="77777777" w:rsidR="00DF4EF6" w:rsidRPr="006C15D5" w:rsidRDefault="00DF4EF6" w:rsidP="0019685F">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DF4EF6" w:rsidRPr="003F6D32" w14:paraId="591B40B8" w14:textId="77777777" w:rsidTr="003511A8">
        <w:trPr>
          <w:trHeight w:val="315"/>
        </w:trPr>
        <w:tc>
          <w:tcPr>
            <w:tcW w:w="812" w:type="dxa"/>
            <w:vAlign w:val="center"/>
            <w:hideMark/>
          </w:tcPr>
          <w:p w14:paraId="00EC58AD" w14:textId="77777777" w:rsidR="00DF4EF6" w:rsidRPr="006C15D5" w:rsidRDefault="00DF4EF6" w:rsidP="003511A8">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575" w:type="dxa"/>
            <w:tcBorders>
              <w:top w:val="nil"/>
              <w:left w:val="nil"/>
              <w:bottom w:val="dotted" w:sz="4" w:space="0" w:color="7F7F7F" w:themeColor="text1" w:themeTint="80"/>
              <w:right w:val="nil"/>
            </w:tcBorders>
            <w:vAlign w:val="center"/>
            <w:hideMark/>
          </w:tcPr>
          <w:p w14:paraId="06128D3D" w14:textId="77777777" w:rsidR="00DF4EF6" w:rsidRPr="006C15D5" w:rsidRDefault="00DF4EF6" w:rsidP="003511A8">
            <w:pPr>
              <w:rPr>
                <w:rFonts w:ascii="Arial" w:hAnsi="Arial" w:cs="Arial"/>
                <w:color w:val="000000" w:themeColor="text1"/>
                <w:sz w:val="16"/>
                <w:szCs w:val="16"/>
                <w:lang w:eastAsia="es-ES"/>
              </w:rPr>
            </w:pPr>
            <w:r>
              <w:rPr>
                <w:rFonts w:ascii="Arial" w:hAnsi="Arial" w:cs="Arial"/>
                <w:color w:val="000000" w:themeColor="text1"/>
                <w:sz w:val="16"/>
                <w:szCs w:val="16"/>
                <w:lang w:eastAsia="es-ES"/>
              </w:rPr>
              <w:t>Kevin Arlid Herrera Santa</w:t>
            </w:r>
          </w:p>
          <w:p w14:paraId="10C10CF8" w14:textId="77777777" w:rsidR="00DF4EF6" w:rsidRPr="006C15D5" w:rsidRDefault="00DF4EF6" w:rsidP="003511A8">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Analista T2 – 04 </w:t>
            </w:r>
            <w:r w:rsidRPr="00CD169B">
              <w:rPr>
                <w:rFonts w:ascii="Arial" w:hAnsi="Arial" w:cs="Arial"/>
                <w:color w:val="000000" w:themeColor="text1"/>
                <w:sz w:val="16"/>
                <w:szCs w:val="16"/>
                <w:lang w:eastAsia="es-ES"/>
              </w:rPr>
              <w:t>de la Subdirección de Gestión Contractual</w:t>
            </w:r>
          </w:p>
        </w:tc>
      </w:tr>
      <w:tr w:rsidR="00DF4EF6" w:rsidRPr="003F6D32" w14:paraId="4B54B6A8" w14:textId="77777777" w:rsidTr="003511A8">
        <w:trPr>
          <w:trHeight w:val="330"/>
        </w:trPr>
        <w:tc>
          <w:tcPr>
            <w:tcW w:w="812" w:type="dxa"/>
            <w:vAlign w:val="center"/>
            <w:hideMark/>
          </w:tcPr>
          <w:p w14:paraId="058EBD60" w14:textId="77777777" w:rsidR="00DF4EF6" w:rsidRPr="006C15D5" w:rsidRDefault="00DF4EF6" w:rsidP="003511A8">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5003D275" w14:textId="77777777" w:rsidR="00DF4EF6" w:rsidRPr="00CD169B" w:rsidRDefault="00DF4EF6" w:rsidP="003511A8">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3DADB064" w14:textId="77777777" w:rsidR="00DF4EF6" w:rsidRPr="006C15D5" w:rsidRDefault="00DF4EF6" w:rsidP="003511A8">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Gestor T1</w:t>
            </w:r>
            <w:r>
              <w:rPr>
                <w:rFonts w:ascii="Arial" w:hAnsi="Arial" w:cs="Arial"/>
                <w:color w:val="000000" w:themeColor="text1"/>
                <w:sz w:val="16"/>
                <w:szCs w:val="16"/>
                <w:lang w:eastAsia="es-ES"/>
              </w:rPr>
              <w:t xml:space="preserve"> – </w:t>
            </w:r>
            <w:r w:rsidRPr="00CD169B">
              <w:rPr>
                <w:rFonts w:ascii="Arial" w:hAnsi="Arial" w:cs="Arial"/>
                <w:color w:val="000000" w:themeColor="text1"/>
                <w:sz w:val="16"/>
                <w:szCs w:val="16"/>
                <w:lang w:eastAsia="es-ES"/>
              </w:rPr>
              <w:t>15 de la Subdirección de Gestión Contractual</w:t>
            </w:r>
          </w:p>
        </w:tc>
      </w:tr>
      <w:tr w:rsidR="00DF4EF6" w:rsidRPr="003F6D32" w14:paraId="43173F6C" w14:textId="77777777" w:rsidTr="003511A8">
        <w:trPr>
          <w:trHeight w:val="300"/>
        </w:trPr>
        <w:tc>
          <w:tcPr>
            <w:tcW w:w="812" w:type="dxa"/>
            <w:vAlign w:val="center"/>
            <w:hideMark/>
          </w:tcPr>
          <w:p w14:paraId="0BF02C11" w14:textId="77777777" w:rsidR="00DF4EF6" w:rsidRPr="006C15D5" w:rsidRDefault="00DF4EF6" w:rsidP="003511A8">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17D74445" w14:textId="77777777" w:rsidR="00DF4EF6" w:rsidRPr="00CD169B" w:rsidRDefault="00DF4EF6" w:rsidP="003511A8">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Jorge Augusto Tirado Navarro</w:t>
            </w:r>
          </w:p>
          <w:p w14:paraId="3862D878" w14:textId="77777777" w:rsidR="00DF4EF6" w:rsidRPr="006C15D5" w:rsidRDefault="00DF4EF6" w:rsidP="003511A8">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w:t>
            </w:r>
            <w:r w:rsidRPr="00CD169B">
              <w:rPr>
                <w:rFonts w:ascii="Arial" w:hAnsi="Arial" w:cs="Arial"/>
                <w:color w:val="000000" w:themeColor="text1"/>
                <w:sz w:val="16"/>
                <w:szCs w:val="16"/>
                <w:lang w:eastAsia="es-ES"/>
              </w:rPr>
              <w:t>ANCP – CCE</w:t>
            </w:r>
          </w:p>
        </w:tc>
      </w:tr>
    </w:tbl>
    <w:p w14:paraId="6DE8E52D" w14:textId="77777777" w:rsidR="00DF4EF6" w:rsidRDefault="00DF4EF6" w:rsidP="00DF4EF6"/>
    <w:p w14:paraId="16096071" w14:textId="77777777" w:rsidR="00DF4EF6" w:rsidRDefault="00DF4EF6"/>
    <w:sectPr w:rsidR="00DF4EF6" w:rsidSect="00AC43E7">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709" w14:textId="77777777" w:rsidR="0057711D" w:rsidRDefault="0057711D" w:rsidP="00DF4EF6">
      <w:r>
        <w:separator/>
      </w:r>
    </w:p>
  </w:endnote>
  <w:endnote w:type="continuationSeparator" w:id="0">
    <w:p w14:paraId="101AD050" w14:textId="77777777" w:rsidR="0057711D" w:rsidRDefault="0057711D" w:rsidP="00DF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FC55" w14:textId="77777777" w:rsidR="00576A2B" w:rsidRDefault="0057711D" w:rsidP="00AC43E7">
    <w:pPr>
      <w:pStyle w:val="Sinespaciado"/>
      <w:jc w:val="right"/>
      <w:rPr>
        <w:rFonts w:ascii="Arial" w:hAnsi="Arial" w:cs="Arial"/>
        <w:sz w:val="18"/>
        <w:szCs w:val="18"/>
      </w:rPr>
    </w:pPr>
  </w:p>
  <w:p w14:paraId="7B3047A7" w14:textId="77777777" w:rsidR="00576A2B" w:rsidRDefault="0057711D" w:rsidP="00AC43E7">
    <w:pPr>
      <w:pStyle w:val="Sinespaciado"/>
      <w:jc w:val="right"/>
      <w:rPr>
        <w:rFonts w:ascii="Arial" w:hAnsi="Arial" w:cs="Arial"/>
        <w:sz w:val="18"/>
        <w:szCs w:val="18"/>
      </w:rPr>
    </w:pPr>
  </w:p>
  <w:p w14:paraId="0639DEC3" w14:textId="77777777" w:rsidR="00576A2B" w:rsidRPr="008217B7" w:rsidRDefault="0057711D"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5239383" w14:textId="77777777" w:rsidR="00576A2B" w:rsidRDefault="0057711D" w:rsidP="00AC43E7">
    <w:pPr>
      <w:pStyle w:val="Piedepgina"/>
      <w:jc w:val="center"/>
      <w:rPr>
        <w:lang w:val="es-ES"/>
      </w:rPr>
    </w:pPr>
    <w:r>
      <w:rPr>
        <w:noProof/>
      </w:rPr>
      <w:drawing>
        <wp:inline distT="0" distB="0" distL="0" distR="0" wp14:anchorId="551D2391" wp14:editId="59EA5900">
          <wp:extent cx="5568254" cy="7812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5773154" cy="809989"/>
                  </a:xfrm>
                  <a:prstGeom prst="rect">
                    <a:avLst/>
                  </a:prstGeom>
                </pic:spPr>
              </pic:pic>
            </a:graphicData>
          </a:graphic>
        </wp:inline>
      </w:drawing>
    </w:r>
  </w:p>
  <w:p w14:paraId="70DEFD07" w14:textId="77777777" w:rsidR="00576A2B" w:rsidRPr="00E756AC" w:rsidRDefault="0057711D" w:rsidP="00AC43E7">
    <w:pPr>
      <w:pStyle w:val="Piedepgina"/>
      <w:jc w:val="center"/>
      <w:rPr>
        <w:sz w:val="18"/>
        <w:szCs w:val="18"/>
        <w:lang w:val="es-ES"/>
      </w:rPr>
    </w:pPr>
  </w:p>
  <w:p w14:paraId="359DD9DF" w14:textId="77777777" w:rsidR="00576A2B" w:rsidRPr="00E756AC" w:rsidRDefault="0057711D"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5E5E" w14:textId="77777777" w:rsidR="0057711D" w:rsidRDefault="0057711D" w:rsidP="00DF4EF6">
      <w:r>
        <w:separator/>
      </w:r>
    </w:p>
  </w:footnote>
  <w:footnote w:type="continuationSeparator" w:id="0">
    <w:p w14:paraId="3A100EE0" w14:textId="77777777" w:rsidR="0057711D" w:rsidRDefault="0057711D" w:rsidP="00DF4EF6">
      <w:r>
        <w:continuationSeparator/>
      </w:r>
    </w:p>
  </w:footnote>
  <w:footnote w:id="1">
    <w:p w14:paraId="3C6A9D0F" w14:textId="77777777" w:rsidR="00DF4EF6" w:rsidRPr="004D7944" w:rsidRDefault="00DF4EF6" w:rsidP="00DF4EF6">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w:t>
      </w:r>
      <w:proofErr w:type="gramStart"/>
      <w:r w:rsidRPr="004D7944">
        <w:rPr>
          <w:rFonts w:ascii="Arial" w:hAnsi="Arial" w:cs="Arial"/>
          <w:sz w:val="19"/>
          <w:szCs w:val="19"/>
          <w:lang w:val="es-ES"/>
        </w:rPr>
        <w:t>año,</w:t>
      </w:r>
      <w:proofErr w:type="gramEnd"/>
      <w:r w:rsidRPr="004D7944">
        <w:rPr>
          <w:rFonts w:ascii="Arial" w:hAnsi="Arial" w:cs="Arial"/>
          <w:sz w:val="19"/>
          <w:szCs w:val="19"/>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1181D31" w14:textId="77777777" w:rsidR="00DF4EF6" w:rsidRPr="004D7944" w:rsidRDefault="00DF4EF6" w:rsidP="00DF4EF6">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»A</w:t>
      </w:r>
      <w:proofErr w:type="gramEnd"/>
      <w:r w:rsidRPr="004D7944">
        <w:rPr>
          <w:rFonts w:ascii="Arial" w:hAnsi="Arial" w:cs="Arial"/>
          <w:sz w:val="19"/>
          <w:szCs w:val="19"/>
          <w:lang w:val="es-ES"/>
        </w:rPr>
        <w:t xml:space="preserve"> partir del año siguiente, el Plan de Acción deberá estar acompañado del informe de gestión del año inmediatamente anterior.</w:t>
      </w:r>
    </w:p>
    <w:p w14:paraId="7524CB59" w14:textId="77777777" w:rsidR="00DF4EF6" w:rsidRPr="004D7944" w:rsidRDefault="00DF4EF6" w:rsidP="00DF4EF6">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»Igualmente</w:t>
      </w:r>
      <w:proofErr w:type="gramEnd"/>
      <w:r w:rsidRPr="004D7944">
        <w:rPr>
          <w:rFonts w:ascii="Arial" w:hAnsi="Arial" w:cs="Arial"/>
          <w:sz w:val="19"/>
          <w:szCs w:val="19"/>
          <w:lang w:val="es-ES"/>
        </w:rPr>
        <w:t xml:space="preserve"> publicarán por dicho medio su presupuesto debidamente desagregado, así como las modificaciones a este o a su desagregación.</w:t>
      </w:r>
      <w:r w:rsidRPr="004D7944">
        <w:rPr>
          <w:rFonts w:ascii="Arial" w:hAnsi="Arial" w:cs="Arial"/>
          <w:sz w:val="19"/>
          <w:szCs w:val="19"/>
          <w:lang w:val="es-ES"/>
        </w:rPr>
        <w:tab/>
      </w:r>
    </w:p>
    <w:p w14:paraId="1F99FA6A" w14:textId="77777777" w:rsidR="00DF4EF6" w:rsidRPr="004D7944" w:rsidRDefault="00DF4EF6" w:rsidP="00DF4EF6">
      <w:pPr>
        <w:pStyle w:val="Textonotapie"/>
        <w:ind w:firstLine="708"/>
        <w:jc w:val="both"/>
        <w:rPr>
          <w:rFonts w:ascii="Arial" w:hAnsi="Arial" w:cs="Arial"/>
          <w:sz w:val="19"/>
          <w:szCs w:val="19"/>
          <w:lang w:val="es-ES"/>
        </w:rPr>
      </w:pPr>
      <w:proofErr w:type="gramStart"/>
      <w:r w:rsidRPr="00416308">
        <w:rPr>
          <w:rFonts w:ascii="Arial" w:hAnsi="Arial" w:cs="Arial"/>
          <w:sz w:val="19"/>
          <w:szCs w:val="19"/>
          <w:lang w:val="es-ES"/>
        </w:rPr>
        <w:t>»Parágrafo</w:t>
      </w:r>
      <w:proofErr w:type="gramEnd"/>
      <w:r w:rsidRPr="00416308">
        <w:rPr>
          <w:rFonts w:ascii="Arial" w:hAnsi="Arial" w:cs="Arial"/>
          <w:sz w:val="19"/>
          <w:szCs w:val="19"/>
          <w:lang w:val="es-ES"/>
        </w:rPr>
        <w:t>.</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71286954" w14:textId="77777777" w:rsidR="00DF4EF6" w:rsidRPr="004D7944" w:rsidRDefault="00DF4EF6" w:rsidP="00DF4EF6">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2">
    <w:p w14:paraId="365DBDE4" w14:textId="77777777" w:rsidR="00DF4EF6" w:rsidRPr="004D7944" w:rsidRDefault="00DF4EF6" w:rsidP="00DF4EF6">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54AAFC4" w14:textId="77777777" w:rsidR="00DF4EF6" w:rsidRPr="004D7944" w:rsidRDefault="00DF4EF6" w:rsidP="00DF4EF6">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5D45C72C" w14:textId="77777777" w:rsidR="00DF4EF6" w:rsidRDefault="00DF4EF6" w:rsidP="00DF4E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416308">
        <w:rPr>
          <w:rStyle w:val="nfasis"/>
          <w:rFonts w:ascii="Arial" w:hAnsi="Arial" w:cs="Arial"/>
          <w:color w:val="000000" w:themeColor="text1"/>
          <w:sz w:val="19"/>
          <w:szCs w:val="19"/>
        </w:rPr>
        <w:t>»Plan</w:t>
      </w:r>
      <w:proofErr w:type="gramEnd"/>
      <w:r w:rsidRPr="00416308">
        <w:rPr>
          <w:rStyle w:val="nfasis"/>
          <w:rFonts w:ascii="Arial" w:hAnsi="Arial" w:cs="Arial"/>
          <w:color w:val="000000" w:themeColor="text1"/>
          <w:sz w:val="19"/>
          <w:szCs w:val="19"/>
        </w:rPr>
        <w:t xml:space="preserve">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58F6BC13" w14:textId="77777777" w:rsidR="00DF4EF6" w:rsidRPr="004D7944" w:rsidRDefault="00DF4EF6" w:rsidP="00DF4EF6">
      <w:pPr>
        <w:pStyle w:val="NormalWeb"/>
        <w:shd w:val="clear" w:color="auto" w:fill="FFFFFF"/>
        <w:spacing w:before="0" w:beforeAutospacing="0" w:after="0" w:afterAutospacing="0"/>
        <w:ind w:firstLine="709"/>
        <w:rPr>
          <w:rFonts w:ascii="Arial" w:hAnsi="Arial" w:cs="Arial"/>
          <w:color w:val="000000" w:themeColor="text1"/>
          <w:sz w:val="19"/>
          <w:szCs w:val="19"/>
        </w:rPr>
      </w:pPr>
    </w:p>
  </w:footnote>
  <w:footnote w:id="3">
    <w:p w14:paraId="0C99FD9F" w14:textId="77777777" w:rsidR="00DF4EF6" w:rsidRPr="00205753" w:rsidRDefault="00DF4EF6" w:rsidP="00DF4EF6">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0AA372A4" w14:textId="77777777" w:rsidR="00DF4EF6" w:rsidRPr="00205753" w:rsidRDefault="00DF4EF6" w:rsidP="00DF4EF6">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3B71A1B2" w14:textId="77777777" w:rsidR="00DF4EF6" w:rsidRPr="00205753" w:rsidRDefault="00DF4EF6" w:rsidP="00DF4EF6">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proofErr w:type="gramStart"/>
      <w:r w:rsidRPr="00205753">
        <w:rPr>
          <w:rStyle w:val="nfasis"/>
          <w:rFonts w:ascii="Arial" w:hAnsi="Arial" w:cs="Arial"/>
          <w:color w:val="000000" w:themeColor="text1"/>
          <w:sz w:val="19"/>
          <w:szCs w:val="19"/>
        </w:rPr>
        <w:t>»e</w:t>
      </w:r>
      <w:proofErr w:type="gramEnd"/>
      <w:r w:rsidRPr="00205753">
        <w:rPr>
          <w:rStyle w:val="nfasis"/>
          <w:rFonts w:ascii="Arial" w:hAnsi="Arial" w:cs="Arial"/>
          <w:color w:val="000000" w:themeColor="text1"/>
          <w:sz w:val="19"/>
          <w:szCs w:val="19"/>
        </w:rPr>
        <w:t>)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4">
    <w:p w14:paraId="1154F246" w14:textId="77777777" w:rsidR="00DF4EF6" w:rsidRPr="00C075BE" w:rsidRDefault="00DF4EF6" w:rsidP="00DF4EF6">
      <w:pPr>
        <w:pStyle w:val="Textonotapie"/>
        <w:ind w:firstLine="709"/>
        <w:jc w:val="both"/>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2DF1B49" w14:textId="77777777" w:rsidR="00DF4EF6" w:rsidRPr="00C075BE" w:rsidRDefault="00DF4EF6" w:rsidP="00DF4EF6">
      <w:pPr>
        <w:pStyle w:val="Textonotapie"/>
        <w:ind w:firstLine="709"/>
        <w:jc w:val="both"/>
        <w:rPr>
          <w:rFonts w:ascii="Arial" w:hAnsi="Arial" w:cs="Arial"/>
          <w:sz w:val="19"/>
          <w:szCs w:val="19"/>
        </w:rPr>
      </w:pPr>
      <w:r w:rsidRPr="00C075BE">
        <w:rPr>
          <w:rFonts w:ascii="Arial" w:hAnsi="Arial" w:cs="Arial"/>
          <w:sz w:val="19"/>
          <w:szCs w:val="19"/>
        </w:rPr>
        <w:t xml:space="preserve">Por su parte, el artículo 2.2.1.2.5.2. del mismo Decreto </w:t>
      </w:r>
      <w:r>
        <w:rPr>
          <w:rFonts w:ascii="Arial" w:hAnsi="Arial" w:cs="Arial"/>
          <w:sz w:val="19"/>
          <w:szCs w:val="19"/>
        </w:rPr>
        <w:t>dispone lo siguiente</w:t>
      </w:r>
      <w:r w:rsidRPr="00C075BE">
        <w:rPr>
          <w:rFonts w:ascii="Arial" w:hAnsi="Arial" w:cs="Arial"/>
          <w:sz w:val="19"/>
          <w:szCs w:val="19"/>
        </w:rPr>
        <w:t>:</w:t>
      </w:r>
      <w:r>
        <w:rPr>
          <w:rFonts w:ascii="Verdana" w:hAnsi="Verdana" w:cs="Arial"/>
          <w:sz w:val="19"/>
          <w:szCs w:val="19"/>
        </w:rPr>
        <w:t xml:space="preserve"> «</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4426674E" w14:textId="77777777" w:rsidR="00DF4EF6" w:rsidRPr="00C075BE" w:rsidRDefault="00DF4EF6" w:rsidP="00DF4EF6">
      <w:pPr>
        <w:pStyle w:val="Textonotapie"/>
        <w:ind w:firstLine="709"/>
        <w:jc w:val="both"/>
        <w:rPr>
          <w:rFonts w:ascii="Arial" w:hAnsi="Arial" w:cs="Arial"/>
          <w:sz w:val="19"/>
          <w:szCs w:val="19"/>
        </w:rPr>
      </w:pPr>
      <w:r w:rsidRPr="00C075BE">
        <w:rPr>
          <w:rFonts w:ascii="Arial" w:hAnsi="Arial" w:cs="Arial"/>
          <w:sz w:val="19"/>
          <w:szCs w:val="19"/>
        </w:rPr>
        <w:t>[…]</w:t>
      </w:r>
    </w:p>
    <w:p w14:paraId="1056067D" w14:textId="77777777" w:rsidR="00DF4EF6" w:rsidRDefault="00DF4EF6" w:rsidP="00DF4EF6">
      <w:pPr>
        <w:pStyle w:val="Textonotapie"/>
        <w:ind w:firstLine="709"/>
        <w:jc w:val="both"/>
        <w:rPr>
          <w:rFonts w:ascii="Arial" w:hAnsi="Arial" w:cs="Arial"/>
          <w:sz w:val="19"/>
          <w:szCs w:val="19"/>
        </w:rPr>
      </w:pPr>
      <w:r>
        <w:rPr>
          <w:rFonts w:ascii="Verdana" w:hAnsi="Verdana" w:cs="Arial"/>
          <w:sz w:val="19"/>
          <w:szCs w:val="19"/>
        </w:rPr>
        <w:t>»</w:t>
      </w:r>
      <w:r w:rsidRPr="00C075BE">
        <w:rPr>
          <w:rFonts w:ascii="Arial" w:hAnsi="Arial" w:cs="Arial"/>
          <w:sz w:val="19"/>
          <w:szCs w:val="19"/>
        </w:rPr>
        <w:t xml:space="preserve">2. Manuales y guías para: (a) la identificación y cobertura del Riesgo; (b) la determinación de la Capacidad Residual para los contratos de obra pública dependiendo del valor de </w:t>
      </w:r>
      <w:proofErr w:type="gramStart"/>
      <w:r w:rsidRPr="00C075BE">
        <w:rPr>
          <w:rFonts w:ascii="Arial" w:hAnsi="Arial" w:cs="Arial"/>
          <w:sz w:val="19"/>
          <w:szCs w:val="19"/>
        </w:rPr>
        <w:t>los mismos</w:t>
      </w:r>
      <w:proofErr w:type="gramEnd"/>
      <w:r w:rsidRPr="00C075BE">
        <w:rPr>
          <w:rFonts w:ascii="Arial" w:hAnsi="Arial" w:cs="Arial"/>
          <w:sz w:val="19"/>
          <w:szCs w:val="19"/>
        </w:rPr>
        <w:t>;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p w14:paraId="4F43AA26" w14:textId="77777777" w:rsidR="00DF4EF6" w:rsidRPr="00092B6A" w:rsidRDefault="00DF4EF6" w:rsidP="00DF4EF6">
      <w:pPr>
        <w:pStyle w:val="Textonotapie"/>
        <w:ind w:firstLine="709"/>
        <w:jc w:val="both"/>
        <w:rPr>
          <w:rFonts w:ascii="Arial" w:hAnsi="Arial" w:cs="Arial"/>
          <w:sz w:val="19"/>
          <w:szCs w:val="19"/>
        </w:rPr>
      </w:pPr>
    </w:p>
  </w:footnote>
  <w:footnote w:id="5">
    <w:p w14:paraId="71E34B3E" w14:textId="77777777" w:rsidR="00DF4EF6" w:rsidRDefault="00DF4EF6" w:rsidP="00DF4EF6">
      <w:pPr>
        <w:pStyle w:val="Textonotapie"/>
        <w:ind w:firstLine="708"/>
        <w:jc w:val="both"/>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Pr>
          <w:rFonts w:ascii="Arial" w:hAnsi="Arial" w:cs="Arial"/>
          <w:sz w:val="19"/>
          <w:szCs w:val="19"/>
        </w:rPr>
        <w:t xml:space="preserve">CONSEJO DE ESTADO. Sección Tercera. Subsección A. Sentencia del 11 de </w:t>
      </w:r>
      <w:proofErr w:type="gramStart"/>
      <w:r>
        <w:rPr>
          <w:rFonts w:ascii="Arial" w:hAnsi="Arial" w:cs="Arial"/>
          <w:sz w:val="19"/>
          <w:szCs w:val="19"/>
        </w:rPr>
        <w:t>Abril</w:t>
      </w:r>
      <w:proofErr w:type="gramEnd"/>
      <w:r>
        <w:rPr>
          <w:rFonts w:ascii="Arial" w:hAnsi="Arial" w:cs="Arial"/>
          <w:sz w:val="19"/>
          <w:szCs w:val="19"/>
        </w:rPr>
        <w:t xml:space="preserve"> de 2019. </w:t>
      </w:r>
      <w:proofErr w:type="spellStart"/>
      <w:r>
        <w:rPr>
          <w:rFonts w:ascii="Arial" w:hAnsi="Arial" w:cs="Arial"/>
          <w:sz w:val="19"/>
          <w:szCs w:val="19"/>
        </w:rPr>
        <w:t>Exp</w:t>
      </w:r>
      <w:proofErr w:type="spellEnd"/>
      <w:r>
        <w:rPr>
          <w:rFonts w:ascii="Arial" w:hAnsi="Arial" w:cs="Arial"/>
          <w:sz w:val="19"/>
          <w:szCs w:val="19"/>
        </w:rPr>
        <w:t>. 52.055. C.P. María Adriana Marín.</w:t>
      </w:r>
    </w:p>
    <w:p w14:paraId="37CA88C1" w14:textId="77777777" w:rsidR="00DF4EF6" w:rsidRPr="00CC724D" w:rsidRDefault="00DF4EF6" w:rsidP="00DF4EF6">
      <w:pPr>
        <w:pStyle w:val="Textonotapie"/>
        <w:ind w:firstLine="708"/>
        <w:jc w:val="both"/>
        <w:rPr>
          <w:rFonts w:ascii="Arial" w:hAnsi="Arial" w:cs="Arial"/>
          <w:sz w:val="19"/>
          <w:szCs w:val="19"/>
        </w:rPr>
      </w:pPr>
      <w:r>
        <w:rPr>
          <w:rFonts w:ascii="Arial" w:hAnsi="Arial" w:cs="Arial"/>
          <w:sz w:val="19"/>
          <w:szCs w:val="19"/>
        </w:rPr>
        <w:t xml:space="preserve"> </w:t>
      </w:r>
    </w:p>
  </w:footnote>
  <w:footnote w:id="6">
    <w:p w14:paraId="6FED1812" w14:textId="77777777" w:rsidR="00DF4EF6" w:rsidRDefault="00DF4EF6" w:rsidP="00DF4EF6">
      <w:pPr>
        <w:pStyle w:val="Textonotapie"/>
        <w:ind w:firstLine="708"/>
        <w:jc w:val="both"/>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w:t>
      </w:r>
      <w:r w:rsidRPr="00092B6A">
        <w:rPr>
          <w:rFonts w:ascii="Arial" w:hAnsi="Arial" w:cs="Arial"/>
          <w:i/>
          <w:iCs/>
          <w:sz w:val="19"/>
          <w:szCs w:val="19"/>
        </w:rPr>
        <w:t>Ibidem</w:t>
      </w:r>
      <w:r w:rsidRPr="00BF1C69">
        <w:rPr>
          <w:rFonts w:ascii="Arial" w:hAnsi="Arial" w:cs="Arial"/>
          <w:sz w:val="19"/>
          <w:szCs w:val="19"/>
        </w:rPr>
        <w:t xml:space="preserve">. </w:t>
      </w:r>
    </w:p>
    <w:p w14:paraId="75C16113" w14:textId="77777777" w:rsidR="00DF4EF6" w:rsidRPr="00092B6A" w:rsidRDefault="00DF4EF6" w:rsidP="00DF4EF6">
      <w:pPr>
        <w:pStyle w:val="Textonotapie"/>
        <w:ind w:firstLine="708"/>
        <w:jc w:val="both"/>
        <w:rPr>
          <w:rFonts w:ascii="Arial" w:hAnsi="Arial" w:cs="Arial"/>
          <w:sz w:val="19"/>
          <w:szCs w:val="19"/>
        </w:rPr>
      </w:pPr>
    </w:p>
  </w:footnote>
  <w:footnote w:id="7">
    <w:p w14:paraId="16B5FD88" w14:textId="77777777" w:rsidR="00DF4EF6" w:rsidRPr="00BF1C69" w:rsidRDefault="00DF4EF6" w:rsidP="00DF4EF6">
      <w:pPr>
        <w:pStyle w:val="Textonotapie"/>
        <w:ind w:firstLine="708"/>
        <w:jc w:val="both"/>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Pr>
          <w:rFonts w:ascii="Arial" w:hAnsi="Arial" w:cs="Arial"/>
          <w:sz w:val="19"/>
          <w:szCs w:val="19"/>
        </w:rPr>
        <w:t xml:space="preserve">CONSEJO DE ESTADO. Sección Tercera. Subsección B. Sentencia de 3 de abril de 2020. </w:t>
      </w:r>
      <w:proofErr w:type="spellStart"/>
      <w:r>
        <w:rPr>
          <w:rFonts w:ascii="Arial" w:hAnsi="Arial" w:cs="Arial"/>
          <w:sz w:val="19"/>
          <w:szCs w:val="19"/>
        </w:rPr>
        <w:t>Exp</w:t>
      </w:r>
      <w:proofErr w:type="spellEnd"/>
      <w:r>
        <w:rPr>
          <w:rFonts w:ascii="Arial" w:hAnsi="Arial" w:cs="Arial"/>
          <w:sz w:val="19"/>
          <w:szCs w:val="19"/>
        </w:rPr>
        <w:t xml:space="preserve">. 50.199. C.P. Alberto Montaña Plata.  </w:t>
      </w:r>
    </w:p>
  </w:footnote>
  <w:footnote w:id="8">
    <w:p w14:paraId="5ECC05F9" w14:textId="77777777" w:rsidR="00DF4EF6" w:rsidRDefault="00DF4EF6" w:rsidP="00DF4EF6">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540E0ACE" w14:textId="77777777" w:rsidR="00DF4EF6" w:rsidRPr="00205753" w:rsidRDefault="00DF4EF6" w:rsidP="00DF4EF6">
      <w:pPr>
        <w:pStyle w:val="Textonotapie"/>
        <w:ind w:firstLine="708"/>
        <w:rPr>
          <w:rFonts w:ascii="Arial" w:hAnsi="Arial" w:cs="Arial"/>
          <w:sz w:val="19"/>
          <w:szCs w:val="19"/>
        </w:rPr>
      </w:pPr>
    </w:p>
  </w:footnote>
  <w:footnote w:id="9">
    <w:p w14:paraId="39C16983" w14:textId="77777777" w:rsidR="00DF4EF6" w:rsidRPr="00205753" w:rsidRDefault="00DF4EF6" w:rsidP="00DF4EF6">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BF996EA" w14:textId="77777777" w:rsidR="00DF4EF6" w:rsidRDefault="00DF4EF6" w:rsidP="00DF4EF6">
      <w:pPr>
        <w:pStyle w:val="Textonotapie"/>
        <w:ind w:firstLine="708"/>
        <w:jc w:val="both"/>
        <w:rPr>
          <w:rFonts w:ascii="Arial" w:hAnsi="Arial" w:cs="Arial"/>
          <w:sz w:val="19"/>
          <w:szCs w:val="19"/>
        </w:rPr>
      </w:pPr>
      <w:proofErr w:type="gramStart"/>
      <w:r w:rsidRPr="00205753">
        <w:rPr>
          <w:rFonts w:ascii="Arial" w:hAnsi="Arial" w:cs="Arial"/>
          <w:sz w:val="19"/>
          <w:szCs w:val="19"/>
        </w:rPr>
        <w:t>»Así</w:t>
      </w:r>
      <w:proofErr w:type="gramEnd"/>
      <w:r w:rsidRPr="00205753">
        <w:rPr>
          <w:rFonts w:ascii="Arial" w:hAnsi="Arial" w:cs="Arial"/>
          <w:sz w:val="19"/>
          <w:szCs w:val="19"/>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411F5E0F" w14:textId="77777777" w:rsidR="00DF4EF6" w:rsidRPr="00205753" w:rsidRDefault="00DF4EF6" w:rsidP="00DF4EF6">
      <w:pPr>
        <w:pStyle w:val="Textonotapie"/>
        <w:ind w:firstLine="708"/>
        <w:jc w:val="both"/>
        <w:rPr>
          <w:rFonts w:ascii="Arial" w:hAnsi="Arial" w:cs="Arial"/>
          <w:sz w:val="19"/>
          <w:szCs w:val="19"/>
        </w:rPr>
      </w:pPr>
    </w:p>
  </w:footnote>
  <w:footnote w:id="10">
    <w:p w14:paraId="6B683120" w14:textId="77777777" w:rsidR="00DF4EF6" w:rsidRPr="00205753" w:rsidRDefault="00DF4EF6" w:rsidP="00DF4EF6">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17318400" w14:textId="77777777" w:rsidR="00DF4EF6" w:rsidRPr="00205753" w:rsidRDefault="00DF4EF6" w:rsidP="00DF4EF6">
      <w:pPr>
        <w:pStyle w:val="Textonotapie"/>
        <w:ind w:firstLine="708"/>
        <w:jc w:val="both"/>
        <w:rPr>
          <w:rFonts w:ascii="Arial" w:hAnsi="Arial" w:cs="Arial"/>
          <w:sz w:val="19"/>
          <w:szCs w:val="19"/>
        </w:rPr>
      </w:pPr>
      <w:proofErr w:type="gramStart"/>
      <w:r w:rsidRPr="00205753">
        <w:rPr>
          <w:rFonts w:ascii="Arial" w:hAnsi="Arial" w:cs="Arial"/>
          <w:sz w:val="19"/>
          <w:szCs w:val="19"/>
        </w:rPr>
        <w:t>»En</w:t>
      </w:r>
      <w:proofErr w:type="gramEnd"/>
      <w:r w:rsidRPr="00205753">
        <w:rPr>
          <w:rFonts w:ascii="Arial" w:hAnsi="Arial" w:cs="Arial"/>
          <w:sz w:val="19"/>
          <w:szCs w:val="19"/>
        </w:rPr>
        <w:t xml:space="preserve"> la elaboración del plan de acción y en la programación del gasto se tendrán en cuenta los principios a que se refiere el artículo 3 de la presente Ley, así como las disposiciones constitucionales y legales pertinentes.</w:t>
      </w:r>
    </w:p>
    <w:p w14:paraId="61A1B2B7" w14:textId="77777777" w:rsidR="00DF4EF6" w:rsidRDefault="00DF4EF6" w:rsidP="00DF4EF6">
      <w:pPr>
        <w:pStyle w:val="Textonotapie"/>
        <w:ind w:firstLine="708"/>
        <w:jc w:val="both"/>
        <w:rPr>
          <w:rFonts w:ascii="Arial" w:hAnsi="Arial" w:cs="Arial"/>
          <w:sz w:val="19"/>
          <w:szCs w:val="19"/>
        </w:rPr>
      </w:pPr>
      <w:proofErr w:type="gramStart"/>
      <w:r w:rsidRPr="00205753">
        <w:rPr>
          <w:rFonts w:ascii="Arial" w:hAnsi="Arial" w:cs="Arial"/>
          <w:sz w:val="19"/>
          <w:szCs w:val="19"/>
        </w:rPr>
        <w:t>»Los</w:t>
      </w:r>
      <w:proofErr w:type="gramEnd"/>
      <w:r w:rsidRPr="00205753">
        <w:rPr>
          <w:rFonts w:ascii="Arial" w:hAnsi="Arial" w:cs="Arial"/>
          <w:sz w:val="19"/>
          <w:szCs w:val="19"/>
        </w:rPr>
        <w:t xml:space="preserve"> planes que ejecuten las entidades nacionales con asiento en las entidades territoriales deberán ser consultados previamente con las respectivas autoridades de planeación, de acuerdo con sus competencias».</w:t>
      </w:r>
    </w:p>
    <w:p w14:paraId="1351F199" w14:textId="77777777" w:rsidR="00DF4EF6" w:rsidRPr="00205753" w:rsidRDefault="00DF4EF6" w:rsidP="00DF4EF6">
      <w:pPr>
        <w:pStyle w:val="Textonotapie"/>
        <w:ind w:firstLine="708"/>
        <w:rPr>
          <w:rFonts w:ascii="Arial" w:hAnsi="Arial" w:cs="Arial"/>
          <w:sz w:val="19"/>
          <w:szCs w:val="19"/>
        </w:rPr>
      </w:pPr>
    </w:p>
  </w:footnote>
  <w:footnote w:id="11">
    <w:p w14:paraId="49AE2943" w14:textId="77777777" w:rsidR="00DF4EF6" w:rsidRDefault="00DF4EF6" w:rsidP="00DF4EF6">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 xml:space="preserve">La Entidad Estatal debe publicar su Plan Anual de Adquisiciones y las actualizaciones </w:t>
      </w:r>
      <w:proofErr w:type="gramStart"/>
      <w:r w:rsidRPr="00205753">
        <w:rPr>
          <w:rFonts w:ascii="Arial" w:hAnsi="Arial" w:cs="Arial"/>
          <w:sz w:val="19"/>
          <w:szCs w:val="19"/>
        </w:rPr>
        <w:t>del mismo</w:t>
      </w:r>
      <w:proofErr w:type="gramEnd"/>
      <w:r w:rsidRPr="00205753">
        <w:rPr>
          <w:rFonts w:ascii="Arial" w:hAnsi="Arial" w:cs="Arial"/>
          <w:sz w:val="19"/>
          <w:szCs w:val="19"/>
        </w:rPr>
        <w:t xml:space="preserve"> en su página web y en el SECOP, en la forma que para el efecto disponga Colombia Compra Eficiente».</w:t>
      </w:r>
    </w:p>
    <w:p w14:paraId="3971CF66" w14:textId="77777777" w:rsidR="00DF4EF6" w:rsidRPr="00205753" w:rsidRDefault="00DF4EF6" w:rsidP="00DF4EF6">
      <w:pPr>
        <w:pStyle w:val="Textonotapie"/>
        <w:ind w:firstLine="708"/>
        <w:jc w:val="both"/>
        <w:rPr>
          <w:rFonts w:ascii="Arial" w:hAnsi="Arial" w:cs="Arial"/>
          <w:sz w:val="19"/>
          <w:szCs w:val="19"/>
        </w:rPr>
      </w:pPr>
    </w:p>
  </w:footnote>
  <w:footnote w:id="12">
    <w:p w14:paraId="5E2E50A6" w14:textId="77777777" w:rsidR="00DF4EF6" w:rsidRPr="00205753" w:rsidRDefault="00DF4EF6" w:rsidP="00DF4EF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31D8CCEB" w14:textId="77777777" w:rsidR="00DF4EF6" w:rsidRDefault="00DF4EF6" w:rsidP="00DF4EF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roofErr w:type="gramStart"/>
      <w:r w:rsidRPr="00205753">
        <w:rPr>
          <w:rFonts w:ascii="Arial" w:eastAsiaTheme="minorHAnsi" w:hAnsi="Arial" w:cs="Arial"/>
          <w:sz w:val="19"/>
          <w:szCs w:val="19"/>
          <w:lang w:val="es-MX" w:eastAsia="en-US"/>
        </w:rPr>
        <w:t>»La</w:t>
      </w:r>
      <w:proofErr w:type="gramEnd"/>
      <w:r w:rsidRPr="00205753">
        <w:rPr>
          <w:rFonts w:ascii="Arial" w:eastAsiaTheme="minorHAnsi" w:hAnsi="Arial" w:cs="Arial"/>
          <w:sz w:val="19"/>
          <w:szCs w:val="19"/>
          <w:lang w:val="es-MX" w:eastAsia="en-US"/>
        </w:rPr>
        <w:t xml:space="preserve"> Entidad Estatal debe actualizar el Plan Anual de Adquisiciones cuando: (i) haya ajustes en los cronogramas de adquisición, valores, modalidad de selección, origen de los recursos; (</w:t>
      </w:r>
      <w:proofErr w:type="spellStart"/>
      <w:r w:rsidRPr="00205753">
        <w:rPr>
          <w:rFonts w:ascii="Arial" w:eastAsiaTheme="minorHAnsi" w:hAnsi="Arial" w:cs="Arial"/>
          <w:sz w:val="19"/>
          <w:szCs w:val="19"/>
          <w:lang w:val="es-MX" w:eastAsia="en-US"/>
        </w:rPr>
        <w:t>ii</w:t>
      </w:r>
      <w:proofErr w:type="spellEnd"/>
      <w:r w:rsidRPr="00205753">
        <w:rPr>
          <w:rFonts w:ascii="Arial" w:eastAsiaTheme="minorHAnsi" w:hAnsi="Arial" w:cs="Arial"/>
          <w:sz w:val="19"/>
          <w:szCs w:val="19"/>
          <w:lang w:val="es-MX" w:eastAsia="en-US"/>
        </w:rPr>
        <w:t>) para incluir nuevas obras, bienes y/o servicios; (</w:t>
      </w:r>
      <w:proofErr w:type="spellStart"/>
      <w:r w:rsidRPr="00205753">
        <w:rPr>
          <w:rFonts w:ascii="Arial" w:eastAsiaTheme="minorHAnsi" w:hAnsi="Arial" w:cs="Arial"/>
          <w:sz w:val="19"/>
          <w:szCs w:val="19"/>
          <w:lang w:val="es-MX" w:eastAsia="en-US"/>
        </w:rPr>
        <w:t>iii</w:t>
      </w:r>
      <w:proofErr w:type="spellEnd"/>
      <w:r w:rsidRPr="00205753">
        <w:rPr>
          <w:rFonts w:ascii="Arial" w:eastAsiaTheme="minorHAnsi" w:hAnsi="Arial" w:cs="Arial"/>
          <w:sz w:val="19"/>
          <w:szCs w:val="19"/>
          <w:lang w:val="es-MX" w:eastAsia="en-US"/>
        </w:rPr>
        <w:t>) excluir obras, bienes y/o servicios; o (</w:t>
      </w:r>
      <w:proofErr w:type="spellStart"/>
      <w:r w:rsidRPr="00205753">
        <w:rPr>
          <w:rFonts w:ascii="Arial" w:eastAsiaTheme="minorHAnsi" w:hAnsi="Arial" w:cs="Arial"/>
          <w:sz w:val="19"/>
          <w:szCs w:val="19"/>
          <w:lang w:val="es-MX" w:eastAsia="en-US"/>
        </w:rPr>
        <w:t>iv</w:t>
      </w:r>
      <w:proofErr w:type="spellEnd"/>
      <w:r w:rsidRPr="00205753">
        <w:rPr>
          <w:rFonts w:ascii="Arial" w:eastAsiaTheme="minorHAnsi" w:hAnsi="Arial" w:cs="Arial"/>
          <w:sz w:val="19"/>
          <w:szCs w:val="19"/>
          <w:lang w:val="es-MX" w:eastAsia="en-US"/>
        </w:rPr>
        <w:t>) modificar el presupuesto anual de adquisiciones».</w:t>
      </w:r>
    </w:p>
    <w:p w14:paraId="653A1A54" w14:textId="77777777" w:rsidR="00DF4EF6" w:rsidRPr="000B0E61" w:rsidRDefault="00DF4EF6" w:rsidP="00DF4EF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13">
    <w:p w14:paraId="0110E2E2" w14:textId="77777777" w:rsidR="00DF4EF6" w:rsidRPr="009A7EAF" w:rsidRDefault="00DF4EF6" w:rsidP="00DF4EF6">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ADD2" w14:textId="77777777" w:rsidR="00576A2B" w:rsidRDefault="0057711D">
    <w:pPr>
      <w:pStyle w:val="Encabezado"/>
    </w:pPr>
    <w:r>
      <w:rPr>
        <w:noProof/>
        <w:lang w:val="es-CO" w:eastAsia="es-CO"/>
      </w:rPr>
      <w:drawing>
        <wp:anchor distT="0" distB="0" distL="114300" distR="114300" simplePos="0" relativeHeight="251659264" behindDoc="1" locked="0" layoutInCell="1" allowOverlap="1" wp14:anchorId="637A8361" wp14:editId="6E0F1EC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DD6"/>
    <w:multiLevelType w:val="multilevel"/>
    <w:tmpl w:val="0792EA0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F6"/>
    <w:rsid w:val="0019685F"/>
    <w:rsid w:val="00512CF9"/>
    <w:rsid w:val="0057711D"/>
    <w:rsid w:val="00DF4E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D8E1"/>
  <w15:chartTrackingRefBased/>
  <w15:docId w15:val="{25A63EA4-09EC-4013-99FE-60721965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F6"/>
    <w:pPr>
      <w:spacing w:after="0" w:line="240" w:lineRule="auto"/>
    </w:pPr>
    <w:rPr>
      <w:rFonts w:ascii="Times New Roman" w:eastAsia="Times New Roman" w:hAnsi="Times New Roman" w:cs="Times New Roman"/>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4EF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F4EF6"/>
    <w:rPr>
      <w:sz w:val="24"/>
      <w:lang w:val="es-MX"/>
    </w:rPr>
  </w:style>
  <w:style w:type="paragraph" w:styleId="Encabezado">
    <w:name w:val="header"/>
    <w:basedOn w:val="Normal"/>
    <w:link w:val="EncabezadoCar"/>
    <w:uiPriority w:val="99"/>
    <w:unhideWhenUsed/>
    <w:rsid w:val="00DF4EF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F4EF6"/>
    <w:rPr>
      <w:sz w:val="24"/>
      <w:lang w:val="es-MX"/>
    </w:rPr>
  </w:style>
  <w:style w:type="table" w:styleId="Tablaconcuadrcula">
    <w:name w:val="Table Grid"/>
    <w:basedOn w:val="Tablanormal"/>
    <w:uiPriority w:val="39"/>
    <w:rsid w:val="00DF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F4EF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F4EF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F4E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F4EF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F4EF6"/>
    <w:rPr>
      <w:rFonts w:ascii="Times New Roman" w:eastAsia="Times New Roman" w:hAnsi="Times New Roman" w:cs="Times New Roman"/>
      <w:sz w:val="20"/>
      <w:szCs w:val="20"/>
      <w:lang w:val="es-US"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F4EF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F4EF6"/>
    <w:rPr>
      <w:vertAlign w:val="superscript"/>
    </w:rPr>
  </w:style>
  <w:style w:type="character" w:styleId="Hipervnculo">
    <w:name w:val="Hyperlink"/>
    <w:basedOn w:val="Fuentedeprrafopredeter"/>
    <w:uiPriority w:val="99"/>
    <w:unhideWhenUsed/>
    <w:rsid w:val="00DF4EF6"/>
    <w:rPr>
      <w:color w:val="0563C1" w:themeColor="hyperlink"/>
      <w:u w:val="single"/>
    </w:rPr>
  </w:style>
  <w:style w:type="paragraph" w:styleId="NormalWeb">
    <w:name w:val="Normal (Web)"/>
    <w:basedOn w:val="Normal"/>
    <w:link w:val="NormalWebCar"/>
    <w:uiPriority w:val="99"/>
    <w:unhideWhenUsed/>
    <w:rsid w:val="00DF4EF6"/>
    <w:pPr>
      <w:spacing w:before="100" w:beforeAutospacing="1" w:after="100" w:afterAutospacing="1"/>
    </w:pPr>
    <w:rPr>
      <w:lang w:val="es-ES" w:eastAsia="es-ES"/>
    </w:rPr>
  </w:style>
  <w:style w:type="paragraph" w:customStyle="1" w:styleId="Appelnotedebasde">
    <w:name w:val="Appel note de bas de..."/>
    <w:basedOn w:val="Normal"/>
    <w:link w:val="Refdenotaalpie"/>
    <w:uiPriority w:val="99"/>
    <w:rsid w:val="00DF4EF6"/>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textrun">
    <w:name w:val="normaltextrun"/>
    <w:basedOn w:val="Fuentedeprrafopredeter"/>
    <w:rsid w:val="00DF4EF6"/>
  </w:style>
  <w:style w:type="character" w:customStyle="1" w:styleId="NormalWebCar">
    <w:name w:val="Normal (Web) Car"/>
    <w:link w:val="NormalWeb"/>
    <w:uiPriority w:val="99"/>
    <w:rsid w:val="00DF4EF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F4EF6"/>
    <w:rPr>
      <w:b/>
      <w:bCs/>
    </w:rPr>
  </w:style>
  <w:style w:type="character" w:styleId="nfasis">
    <w:name w:val="Emphasis"/>
    <w:basedOn w:val="Fuentedeprrafopredeter"/>
    <w:uiPriority w:val="20"/>
    <w:qFormat/>
    <w:rsid w:val="00DF4EF6"/>
    <w:rPr>
      <w:i/>
      <w:iCs/>
    </w:rPr>
  </w:style>
  <w:style w:type="paragraph" w:customStyle="1" w:styleId="paragraph">
    <w:name w:val="paragraph"/>
    <w:basedOn w:val="Normal"/>
    <w:rsid w:val="00DF4EF6"/>
    <w:pPr>
      <w:spacing w:before="100" w:beforeAutospacing="1" w:after="100" w:afterAutospacing="1"/>
    </w:pPr>
    <w:rPr>
      <w:lang w:val="es-CO" w:eastAsia="es-CO"/>
    </w:rPr>
  </w:style>
  <w:style w:type="character" w:customStyle="1" w:styleId="eop">
    <w:name w:val="eop"/>
    <w:basedOn w:val="Fuentedeprrafopredeter"/>
    <w:rsid w:val="00DF4EF6"/>
  </w:style>
  <w:style w:type="paragraph" w:customStyle="1" w:styleId="xxmsonormal">
    <w:name w:val="x_x_msonormal"/>
    <w:basedOn w:val="Normal"/>
    <w:rsid w:val="00DF4EF6"/>
    <w:pPr>
      <w:spacing w:before="100" w:beforeAutospacing="1" w:after="100" w:afterAutospacing="1"/>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C34BDAD-164D-4713-9739-D2E383C255A4}"/>
</file>

<file path=customXml/itemProps2.xml><?xml version="1.0" encoding="utf-8"?>
<ds:datastoreItem xmlns:ds="http://schemas.openxmlformats.org/officeDocument/2006/customXml" ds:itemID="{94E53C1D-378D-4902-BAE5-2BE8D4D8629B}"/>
</file>

<file path=customXml/itemProps3.xml><?xml version="1.0" encoding="utf-8"?>
<ds:datastoreItem xmlns:ds="http://schemas.openxmlformats.org/officeDocument/2006/customXml" ds:itemID="{0A517345-DDF5-47C5-8199-DDA5BDE0DEEB}"/>
</file>

<file path=docProps/app.xml><?xml version="1.0" encoding="utf-8"?>
<Properties xmlns="http://schemas.openxmlformats.org/officeDocument/2006/extended-properties" xmlns:vt="http://schemas.openxmlformats.org/officeDocument/2006/docPropsVTypes">
  <Template>Normal</Template>
  <TotalTime>8</TotalTime>
  <Pages>16</Pages>
  <Words>5285</Words>
  <Characters>29068</Characters>
  <Application>Microsoft Office Word</Application>
  <DocSecurity>0</DocSecurity>
  <Lines>242</Lines>
  <Paragraphs>68</Paragraphs>
  <ScaleCrop>false</ScaleCrop>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3</cp:revision>
  <dcterms:created xsi:type="dcterms:W3CDTF">2022-01-11T14:56:00Z</dcterms:created>
  <dcterms:modified xsi:type="dcterms:W3CDTF">2022-01-11T15:04:00Z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