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507B79"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507B79">
        <w:rPr>
          <w:rFonts w:ascii="Arial" w:hAnsi="Arial" w:cs="Arial"/>
          <w:bCs/>
          <w:color w:val="000000" w:themeColor="text1"/>
          <w:sz w:val="16"/>
          <w:szCs w:val="16"/>
          <w:lang w:val="es-ES_tradnl" w:eastAsia="es-ES"/>
        </w:rPr>
        <w:t>CCE-DES-FM-17</w:t>
      </w:r>
      <w:bookmarkEnd w:id="0"/>
      <w:bookmarkEnd w:id="1"/>
    </w:p>
    <w:p w14:paraId="55FBD910" w14:textId="77777777" w:rsidR="008536BB" w:rsidRPr="00507B79" w:rsidRDefault="008536BB" w:rsidP="00B95C30">
      <w:pPr>
        <w:spacing w:line="276" w:lineRule="auto"/>
        <w:jc w:val="both"/>
        <w:rPr>
          <w:rFonts w:ascii="Arial" w:hAnsi="Arial" w:cs="Arial"/>
          <w:noProof/>
          <w:color w:val="000000" w:themeColor="text1"/>
          <w:sz w:val="22"/>
          <w:lang w:val="es-ES_tradnl"/>
        </w:rPr>
      </w:pPr>
    </w:p>
    <w:p w14:paraId="72CC44DB" w14:textId="77777777" w:rsidR="00D92C14" w:rsidRPr="00507B79" w:rsidRDefault="00D92C14" w:rsidP="00D92C14">
      <w:pPr>
        <w:spacing w:after="120"/>
        <w:contextualSpacing/>
        <w:jc w:val="both"/>
        <w:rPr>
          <w:rFonts w:ascii="Arial" w:eastAsia="Calibri" w:hAnsi="Arial" w:cs="Arial"/>
          <w:b/>
          <w:bCs/>
          <w:color w:val="000000" w:themeColor="text1"/>
          <w:sz w:val="22"/>
          <w:szCs w:val="22"/>
          <w:lang w:val="es-ES_tradnl" w:eastAsia="en-US"/>
        </w:rPr>
      </w:pPr>
      <w:r w:rsidRPr="00507B79">
        <w:rPr>
          <w:rFonts w:ascii="Arial" w:eastAsia="Calibri" w:hAnsi="Arial" w:cs="Arial"/>
          <w:b/>
          <w:bCs/>
          <w:color w:val="000000" w:themeColor="text1"/>
          <w:sz w:val="22"/>
          <w:szCs w:val="22"/>
          <w:lang w:val="es-ES_tradnl" w:eastAsia="en-US"/>
        </w:rPr>
        <w:t>LEY DE GARANTÍAS ELECTORALES – Finalidad</w:t>
      </w:r>
    </w:p>
    <w:p w14:paraId="217A7DBF" w14:textId="77777777" w:rsidR="00D92C14" w:rsidRPr="00507B79" w:rsidRDefault="00D92C14" w:rsidP="00D92C14">
      <w:pPr>
        <w:spacing w:after="120"/>
        <w:contextualSpacing/>
        <w:jc w:val="both"/>
        <w:rPr>
          <w:rFonts w:ascii="Arial" w:eastAsia="Calibri" w:hAnsi="Arial" w:cs="Arial"/>
          <w:color w:val="000000" w:themeColor="text1"/>
          <w:sz w:val="20"/>
          <w:szCs w:val="20"/>
          <w:lang w:val="es-ES_tradnl" w:eastAsia="en-US"/>
        </w:rPr>
      </w:pPr>
    </w:p>
    <w:p w14:paraId="7336C959" w14:textId="77777777" w:rsidR="00D92C14" w:rsidRPr="00507B79" w:rsidRDefault="00D92C14" w:rsidP="00D92C14">
      <w:pPr>
        <w:tabs>
          <w:tab w:val="left" w:pos="426"/>
        </w:tabs>
        <w:spacing w:after="120"/>
        <w:jc w:val="both"/>
        <w:rPr>
          <w:rFonts w:ascii="Arial" w:eastAsia="Calibri" w:hAnsi="Arial" w:cs="Arial"/>
          <w:bCs/>
          <w:color w:val="000000" w:themeColor="text1"/>
          <w:sz w:val="20"/>
          <w:szCs w:val="20"/>
          <w:lang w:val="es-ES_tradnl"/>
        </w:rPr>
      </w:pPr>
      <w:r w:rsidRPr="00507B79">
        <w:rPr>
          <w:rFonts w:ascii="Arial" w:hAnsi="Arial" w:cs="Arial"/>
          <w:bCs/>
          <w:color w:val="000000" w:themeColor="text1"/>
          <w:sz w:val="20"/>
          <w:szCs w:val="20"/>
          <w:lang w:val="es-ES_tradnl" w:eastAsia="es-CO"/>
        </w:rPr>
        <w:t xml:space="preserve">[…] la Ley 996 de 2005 </w:t>
      </w:r>
      <w:r w:rsidRPr="00507B79">
        <w:rPr>
          <w:rFonts w:ascii="Arial" w:eastAsia="Calibri" w:hAnsi="Arial" w:cs="Arial"/>
          <w:color w:val="000000" w:themeColor="text1"/>
          <w:sz w:val="20"/>
          <w:szCs w:val="20"/>
          <w:lang w:val="es-ES_tradnl" w:eastAsia="en-US"/>
        </w:rPr>
        <w:t>«</w:t>
      </w:r>
      <w:r w:rsidRPr="00507B79">
        <w:rPr>
          <w:rStyle w:val="Textoennegrita"/>
          <w:rFonts w:ascii="Arial" w:hAnsi="Arial" w:cs="Arial"/>
          <w:b w:val="0"/>
          <w:bCs w:val="0"/>
          <w:color w:val="000000" w:themeColor="text1"/>
          <w:sz w:val="20"/>
          <w:szCs w:val="20"/>
          <w:shd w:val="clear" w:color="auto" w:fill="FFFFFF"/>
          <w:lang w:val="es-ES_tradnl"/>
        </w:rPr>
        <w:t>Por</w:t>
      </w:r>
      <w:r w:rsidRPr="00507B79">
        <w:rPr>
          <w:rStyle w:val="Textoennegrita"/>
          <w:rFonts w:ascii="Arial" w:hAnsi="Arial" w:cs="Arial"/>
          <w:b w:val="0"/>
          <w:color w:val="000000" w:themeColor="text1"/>
          <w:sz w:val="20"/>
          <w:szCs w:val="20"/>
          <w:shd w:val="clear" w:color="auto" w:fill="FFFFFF"/>
          <w:lang w:val="es-ES_tradnl"/>
        </w:rPr>
        <w:t xml:space="preserve">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507B79">
        <w:rPr>
          <w:rFonts w:ascii="Arial" w:eastAsia="Calibri" w:hAnsi="Arial" w:cs="Arial"/>
          <w:bCs/>
          <w:color w:val="000000" w:themeColor="text1"/>
          <w:sz w:val="20"/>
          <w:szCs w:val="20"/>
          <w:lang w:val="es-ES_tradnl" w:eastAsia="en-US"/>
        </w:rPr>
        <w:t>»,</w:t>
      </w:r>
      <w:r w:rsidRPr="00507B79">
        <w:rPr>
          <w:rStyle w:val="Textoennegrita"/>
          <w:rFonts w:ascii="Arial" w:hAnsi="Arial" w:cs="Arial"/>
          <w:color w:val="000000" w:themeColor="text1"/>
          <w:sz w:val="20"/>
          <w:szCs w:val="20"/>
          <w:shd w:val="clear" w:color="auto" w:fill="FFFFFF"/>
          <w:lang w:val="es-ES_tradnl"/>
        </w:rPr>
        <w:t xml:space="preserve"> </w:t>
      </w:r>
      <w:r w:rsidRPr="00507B79">
        <w:rPr>
          <w:rFonts w:ascii="Arial" w:hAnsi="Arial" w:cs="Arial"/>
          <w:bCs/>
          <w:color w:val="000000" w:themeColor="text1"/>
          <w:sz w:val="20"/>
          <w:szCs w:val="20"/>
          <w:lang w:val="es-ES_tradnl"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7D747AE" w14:textId="77777777" w:rsidR="00D92C14" w:rsidRPr="00507B79" w:rsidRDefault="00D92C14" w:rsidP="00D92C14">
      <w:pPr>
        <w:tabs>
          <w:tab w:val="left" w:pos="426"/>
        </w:tabs>
        <w:jc w:val="both"/>
        <w:rPr>
          <w:rFonts w:ascii="Arial" w:eastAsia="Calibri" w:hAnsi="Arial" w:cs="Arial"/>
          <w:bCs/>
          <w:color w:val="000000" w:themeColor="text1"/>
          <w:sz w:val="20"/>
          <w:szCs w:val="20"/>
          <w:lang w:val="es-ES_tradnl" w:eastAsia="en-US"/>
        </w:rPr>
      </w:pPr>
    </w:p>
    <w:p w14:paraId="38E5AADD" w14:textId="77777777" w:rsidR="00D92C14" w:rsidRPr="00507B79" w:rsidRDefault="00D92C14" w:rsidP="00D92C14">
      <w:pPr>
        <w:tabs>
          <w:tab w:val="left" w:pos="426"/>
        </w:tabs>
        <w:jc w:val="both"/>
        <w:rPr>
          <w:rFonts w:ascii="Arial" w:eastAsia="Calibri" w:hAnsi="Arial" w:cs="Arial"/>
          <w:b/>
          <w:bCs/>
          <w:color w:val="000000" w:themeColor="text1"/>
          <w:sz w:val="22"/>
          <w:szCs w:val="22"/>
          <w:lang w:val="es-ES_tradnl" w:eastAsia="en-US"/>
        </w:rPr>
      </w:pPr>
      <w:bookmarkStart w:id="2" w:name="_Hlk77152637"/>
      <w:bookmarkStart w:id="3" w:name="_Hlk77157066"/>
      <w:r w:rsidRPr="00507B79">
        <w:rPr>
          <w:rFonts w:ascii="Arial" w:eastAsia="Calibri" w:hAnsi="Arial" w:cs="Arial"/>
          <w:b/>
          <w:bCs/>
          <w:color w:val="000000" w:themeColor="text1"/>
          <w:sz w:val="22"/>
          <w:szCs w:val="22"/>
          <w:lang w:val="es-ES_tradnl" w:eastAsia="en-US"/>
        </w:rPr>
        <w:t>LEY DE GARANTÍAS ELECTORALES ‒</w:t>
      </w:r>
      <w:bookmarkEnd w:id="2"/>
      <w:r w:rsidRPr="00507B79">
        <w:rPr>
          <w:rFonts w:ascii="Arial" w:eastAsia="Calibri" w:hAnsi="Arial" w:cs="Arial"/>
          <w:b/>
          <w:bCs/>
          <w:color w:val="000000" w:themeColor="text1"/>
          <w:sz w:val="22"/>
          <w:szCs w:val="22"/>
          <w:lang w:val="es-ES_tradnl" w:eastAsia="en-US"/>
        </w:rPr>
        <w:t xml:space="preserve"> Restricciones </w:t>
      </w:r>
      <w:bookmarkStart w:id="4" w:name="_Hlk77157034"/>
      <w:r w:rsidRPr="00507B79">
        <w:rPr>
          <w:rFonts w:ascii="Arial" w:eastAsia="Calibri" w:hAnsi="Arial" w:cs="Arial"/>
          <w:b/>
          <w:bCs/>
          <w:color w:val="000000" w:themeColor="text1"/>
          <w:sz w:val="22"/>
          <w:szCs w:val="22"/>
          <w:lang w:val="es-ES_tradnl" w:eastAsia="en-US"/>
        </w:rPr>
        <w:t xml:space="preserve">‒ </w:t>
      </w:r>
      <w:bookmarkEnd w:id="4"/>
      <w:r w:rsidRPr="00507B79">
        <w:rPr>
          <w:rFonts w:ascii="Arial" w:eastAsia="Calibri" w:hAnsi="Arial" w:cs="Arial"/>
          <w:b/>
          <w:bCs/>
          <w:color w:val="000000" w:themeColor="text1"/>
          <w:sz w:val="22"/>
          <w:szCs w:val="22"/>
          <w:lang w:val="es-ES_tradnl" w:eastAsia="en-US"/>
        </w:rPr>
        <w:t>Contratación</w:t>
      </w:r>
      <w:bookmarkStart w:id="5" w:name="_Hlk77153098"/>
      <w:r w:rsidRPr="00507B79">
        <w:rPr>
          <w:rFonts w:ascii="Arial" w:eastAsia="Calibri" w:hAnsi="Arial" w:cs="Arial"/>
          <w:b/>
          <w:bCs/>
          <w:color w:val="000000" w:themeColor="text1"/>
          <w:sz w:val="22"/>
          <w:szCs w:val="22"/>
          <w:lang w:val="es-ES_tradnl" w:eastAsia="en-US"/>
        </w:rPr>
        <w:t xml:space="preserve"> ‒ Tipos de elección</w:t>
      </w:r>
      <w:bookmarkEnd w:id="5"/>
      <w:r w:rsidRPr="00507B79">
        <w:rPr>
          <w:rFonts w:ascii="Arial" w:eastAsia="Calibri" w:hAnsi="Arial" w:cs="Arial"/>
          <w:b/>
          <w:bCs/>
          <w:color w:val="000000" w:themeColor="text1"/>
          <w:sz w:val="22"/>
          <w:szCs w:val="22"/>
          <w:lang w:val="es-ES_tradnl" w:eastAsia="en-US"/>
        </w:rPr>
        <w:t xml:space="preserve"> </w:t>
      </w:r>
    </w:p>
    <w:p w14:paraId="5DD8B328" w14:textId="77777777" w:rsidR="00D92C14" w:rsidRPr="00507B79" w:rsidRDefault="00D92C14" w:rsidP="00D92C14">
      <w:pPr>
        <w:tabs>
          <w:tab w:val="left" w:pos="426"/>
        </w:tabs>
        <w:jc w:val="both"/>
        <w:rPr>
          <w:rFonts w:ascii="Arial" w:eastAsia="Calibri" w:hAnsi="Arial" w:cs="Arial"/>
          <w:b/>
          <w:bCs/>
          <w:color w:val="000000" w:themeColor="text1"/>
          <w:sz w:val="20"/>
          <w:szCs w:val="20"/>
          <w:lang w:val="es-ES_tradnl" w:eastAsia="en-US"/>
        </w:rPr>
      </w:pPr>
    </w:p>
    <w:p w14:paraId="5D5DDB53" w14:textId="1FEFEBCA" w:rsidR="00D92C14" w:rsidRPr="00507B79" w:rsidRDefault="00D92C14" w:rsidP="00D92C14">
      <w:pPr>
        <w:spacing w:after="120"/>
        <w:jc w:val="both"/>
        <w:rPr>
          <w:rFonts w:ascii="Arial" w:eastAsia="Arial" w:hAnsi="Arial" w:cs="Arial"/>
          <w:color w:val="000000" w:themeColor="text1"/>
          <w:sz w:val="20"/>
          <w:szCs w:val="20"/>
          <w:lang w:val="es-ES_tradnl" w:eastAsia="es-ES" w:bidi="es-ES"/>
        </w:rPr>
      </w:pPr>
      <w:r w:rsidRPr="00507B79">
        <w:rPr>
          <w:rFonts w:ascii="Arial" w:hAnsi="Arial" w:cs="Arial"/>
          <w:bCs/>
          <w:color w:val="000000" w:themeColor="text1"/>
          <w:sz w:val="20"/>
          <w:szCs w:val="20"/>
          <w:lang w:val="es-ES_tradnl" w:eastAsia="es-CO"/>
        </w:rPr>
        <w:t xml:space="preserve">La </w:t>
      </w:r>
      <w:r w:rsidRPr="00507B79">
        <w:rPr>
          <w:rFonts w:ascii="Arial" w:eastAsia="Arial" w:hAnsi="Arial" w:cs="Arial"/>
          <w:color w:val="000000" w:themeColor="text1"/>
          <w:sz w:val="20"/>
          <w:szCs w:val="20"/>
          <w:lang w:val="es-ES_tradnl"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00891EDC" w:rsidRPr="00507B79">
        <w:rPr>
          <w:rFonts w:ascii="Arial" w:eastAsia="Arial" w:hAnsi="Arial" w:cs="Arial"/>
          <w:color w:val="000000" w:themeColor="text1"/>
          <w:sz w:val="20"/>
          <w:szCs w:val="20"/>
          <w:lang w:val="es-ES_tradnl" w:eastAsia="es-ES" w:bidi="es-ES"/>
        </w:rPr>
        <w:t xml:space="preserve"> </w:t>
      </w:r>
      <w:r w:rsidRPr="00507B79">
        <w:rPr>
          <w:rFonts w:ascii="Arial" w:eastAsia="Calibri" w:hAnsi="Arial" w:cs="Arial"/>
          <w:color w:val="000000" w:themeColor="text1"/>
          <w:sz w:val="20"/>
          <w:szCs w:val="20"/>
          <w:lang w:val="es-ES_tradnl" w:eastAsia="en-US"/>
        </w:rPr>
        <w:t xml:space="preserve">Por una parte, el artículo 33 de la Ley 996 de 2005 establece una prohibición que impide </w:t>
      </w:r>
      <w:r w:rsidRPr="00507B79">
        <w:rPr>
          <w:rFonts w:ascii="Arial" w:eastAsia="Calibri" w:hAnsi="Arial" w:cs="Arial"/>
          <w:bCs/>
          <w:color w:val="000000" w:themeColor="text1"/>
          <w:sz w:val="20"/>
          <w:szCs w:val="20"/>
          <w:lang w:val="es-ES_tradnl" w:eastAsia="en-US"/>
        </w:rPr>
        <w:t xml:space="preserve">«[…] </w:t>
      </w:r>
      <w:r w:rsidRPr="00507B79">
        <w:rPr>
          <w:rFonts w:ascii="Arial" w:eastAsia="Calibri" w:hAnsi="Arial" w:cs="Arial"/>
          <w:color w:val="000000" w:themeColor="text1"/>
          <w:sz w:val="20"/>
          <w:szCs w:val="20"/>
          <w:lang w:val="es-ES_tradnl" w:eastAsia="en-US"/>
        </w:rPr>
        <w:t>la contratación directa por parte de todos los entes del Estado</w:t>
      </w:r>
      <w:r w:rsidRPr="00507B79">
        <w:rPr>
          <w:rFonts w:ascii="Arial" w:eastAsia="Calibri" w:hAnsi="Arial" w:cs="Arial"/>
          <w:bCs/>
          <w:color w:val="000000" w:themeColor="text1"/>
          <w:sz w:val="20"/>
          <w:szCs w:val="20"/>
          <w:lang w:val="es-ES_tradnl" w:eastAsia="en-US"/>
        </w:rPr>
        <w:t>»</w:t>
      </w:r>
      <w:r w:rsidRPr="00507B79">
        <w:rPr>
          <w:rFonts w:ascii="Arial" w:eastAsia="Calibri" w:hAnsi="Arial" w:cs="Arial"/>
          <w:color w:val="000000" w:themeColor="text1"/>
          <w:sz w:val="20"/>
          <w:szCs w:val="20"/>
          <w:lang w:val="es-ES_tradnl" w:eastAsia="en-US"/>
        </w:rPr>
        <w:t xml:space="preserve"> durante los cuatro (4) meses anteriores a las elecciones presidenciales, salvo </w:t>
      </w:r>
      <w:r w:rsidRPr="00507B79">
        <w:rPr>
          <w:rFonts w:ascii="Arial" w:eastAsia="Calibri" w:hAnsi="Arial" w:cs="Arial"/>
          <w:bCs/>
          <w:color w:val="000000" w:themeColor="text1"/>
          <w:sz w:val="20"/>
          <w:szCs w:val="20"/>
          <w:lang w:val="es-ES_tradnl" w:eastAsia="en-US"/>
        </w:rPr>
        <w:t xml:space="preserve">«[…] </w:t>
      </w:r>
      <w:r w:rsidRPr="00507B79">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07B79">
        <w:rPr>
          <w:rFonts w:ascii="Arial" w:eastAsia="Calibri" w:hAnsi="Arial" w:cs="Arial"/>
          <w:bCs/>
          <w:color w:val="000000" w:themeColor="text1"/>
          <w:sz w:val="20"/>
          <w:szCs w:val="20"/>
          <w:lang w:val="es-ES_tradnl" w:eastAsia="en-US"/>
        </w:rPr>
        <w:t>»</w:t>
      </w:r>
      <w:r w:rsidRPr="00507B79">
        <w:rPr>
          <w:rFonts w:ascii="Arial" w:eastAsia="Calibri" w:hAnsi="Arial" w:cs="Arial"/>
          <w:color w:val="000000" w:themeColor="text1"/>
          <w:sz w:val="20"/>
          <w:szCs w:val="20"/>
          <w:lang w:val="es-ES_tradnl" w:eastAsia="en-US"/>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507B79">
        <w:rPr>
          <w:rFonts w:ascii="Arial" w:eastAsia="Calibri" w:hAnsi="Arial" w:cs="Arial"/>
          <w:bCs/>
          <w:color w:val="000000" w:themeColor="text1"/>
          <w:sz w:val="20"/>
          <w:szCs w:val="20"/>
          <w:lang w:val="es-ES_tradnl" w:eastAsia="en-US"/>
        </w:rPr>
        <w:t xml:space="preserve">«[…] </w:t>
      </w:r>
      <w:r w:rsidRPr="00507B79">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07B79">
        <w:rPr>
          <w:rFonts w:ascii="Arial" w:eastAsia="Calibri" w:hAnsi="Arial" w:cs="Arial"/>
          <w:bCs/>
          <w:color w:val="000000" w:themeColor="text1"/>
          <w:sz w:val="20"/>
          <w:szCs w:val="20"/>
          <w:lang w:val="es-ES_tradnl" w:eastAsia="en-US"/>
        </w:rPr>
        <w:t>»</w:t>
      </w:r>
      <w:r w:rsidRPr="00507B79">
        <w:rPr>
          <w:rFonts w:ascii="Arial" w:eastAsia="Calibri" w:hAnsi="Arial" w:cs="Arial"/>
          <w:color w:val="000000" w:themeColor="text1"/>
          <w:sz w:val="20"/>
          <w:szCs w:val="20"/>
          <w:lang w:val="es-ES_tradnl" w:eastAsia="en-US"/>
        </w:rPr>
        <w:t>.</w:t>
      </w:r>
      <w:r w:rsidRPr="00507B79">
        <w:rPr>
          <w:rFonts w:ascii="Arial" w:eastAsia="Calibri" w:hAnsi="Arial" w:cs="Arial"/>
          <w:noProof/>
          <w:color w:val="000000" w:themeColor="text1"/>
          <w:sz w:val="20"/>
          <w:szCs w:val="20"/>
          <w:lang w:val="es-ES_tradnl" w:eastAsia="en-US"/>
        </w:rPr>
        <w:t>.</w:t>
      </w:r>
    </w:p>
    <w:p w14:paraId="0EF6CDE8" w14:textId="77777777" w:rsidR="00A9366B" w:rsidRPr="00507B79" w:rsidRDefault="00A9366B" w:rsidP="00D92C14">
      <w:pPr>
        <w:tabs>
          <w:tab w:val="left" w:pos="426"/>
        </w:tabs>
        <w:jc w:val="both"/>
        <w:rPr>
          <w:rFonts w:ascii="Arial" w:eastAsia="Arial" w:hAnsi="Arial" w:cs="Arial"/>
          <w:color w:val="000000" w:themeColor="text1"/>
          <w:sz w:val="20"/>
          <w:szCs w:val="20"/>
          <w:lang w:val="es-ES_tradnl" w:eastAsia="es-ES" w:bidi="es-ES"/>
        </w:rPr>
      </w:pPr>
      <w:bookmarkStart w:id="6" w:name="_Hlk77165666"/>
      <w:bookmarkEnd w:id="3"/>
    </w:p>
    <w:p w14:paraId="3278BB5E" w14:textId="5AA53533" w:rsidR="00D92C14" w:rsidRPr="00507B79" w:rsidRDefault="00D92C14" w:rsidP="00D92C14">
      <w:pPr>
        <w:tabs>
          <w:tab w:val="left" w:pos="426"/>
        </w:tabs>
        <w:jc w:val="both"/>
        <w:rPr>
          <w:rFonts w:ascii="Arial" w:eastAsia="Calibri" w:hAnsi="Arial" w:cs="Arial"/>
          <w:b/>
          <w:bCs/>
          <w:sz w:val="22"/>
          <w:szCs w:val="22"/>
          <w:lang w:val="es-ES_tradnl" w:eastAsia="en-US"/>
        </w:rPr>
      </w:pPr>
      <w:r w:rsidRPr="00507B79">
        <w:rPr>
          <w:rFonts w:ascii="Arial" w:eastAsia="Calibri" w:hAnsi="Arial" w:cs="Arial"/>
          <w:b/>
          <w:bCs/>
          <w:sz w:val="22"/>
          <w:szCs w:val="22"/>
          <w:lang w:val="es-ES_tradnl" w:eastAsia="en-US"/>
        </w:rPr>
        <w:t xml:space="preserve">LEY DE GARANTÍAS ELECTORALES ─ Prohibición artículo 33 ‒ </w:t>
      </w:r>
      <w:bookmarkEnd w:id="6"/>
      <w:r w:rsidRPr="00507B79">
        <w:rPr>
          <w:rFonts w:ascii="Arial" w:eastAsia="Calibri" w:hAnsi="Arial" w:cs="Arial"/>
          <w:b/>
          <w:bCs/>
          <w:sz w:val="22"/>
          <w:szCs w:val="22"/>
          <w:lang w:val="es-ES_tradnl" w:eastAsia="en-US"/>
        </w:rPr>
        <w:t xml:space="preserve">Contratación directa ‒ Alcance </w:t>
      </w:r>
    </w:p>
    <w:p w14:paraId="5CB8E594" w14:textId="77777777" w:rsidR="00D92C14" w:rsidRPr="00507B79" w:rsidRDefault="00D92C14" w:rsidP="00D92C14">
      <w:pPr>
        <w:tabs>
          <w:tab w:val="left" w:pos="426"/>
        </w:tabs>
        <w:jc w:val="both"/>
        <w:rPr>
          <w:rFonts w:ascii="Arial" w:eastAsia="Calibri" w:hAnsi="Arial" w:cs="Arial"/>
          <w:noProof/>
          <w:sz w:val="20"/>
          <w:szCs w:val="20"/>
          <w:lang w:val="es-ES_tradnl" w:eastAsia="en-US"/>
        </w:rPr>
      </w:pPr>
    </w:p>
    <w:p w14:paraId="3C4C5634" w14:textId="77777777" w:rsidR="00D92C14" w:rsidRPr="00507B79" w:rsidRDefault="00D92C14" w:rsidP="00D92C14">
      <w:pPr>
        <w:jc w:val="both"/>
        <w:rPr>
          <w:rFonts w:ascii="Arial" w:hAnsi="Arial" w:cs="Arial"/>
          <w:bCs/>
          <w:sz w:val="20"/>
          <w:szCs w:val="20"/>
          <w:lang w:val="es-ES_tradnl" w:eastAsia="x-none"/>
        </w:rPr>
      </w:pPr>
      <w:r w:rsidRPr="00507B79">
        <w:rPr>
          <w:rFonts w:ascii="Arial" w:eastAsia="Calibri" w:hAnsi="Arial" w:cs="Arial"/>
          <w:noProof/>
          <w:sz w:val="20"/>
          <w:szCs w:val="20"/>
          <w:lang w:val="es-ES_tradnl" w:eastAsia="en-US"/>
        </w:rPr>
        <w:t xml:space="preserve">[…] </w:t>
      </w:r>
      <w:r w:rsidRPr="00507B79">
        <w:rPr>
          <w:rFonts w:ascii="Arial" w:hAnsi="Arial" w:cs="Arial"/>
          <w:bCs/>
          <w:sz w:val="20"/>
          <w:szCs w:val="20"/>
          <w:lang w:val="es-ES_tradnl" w:eastAsia="x-none"/>
        </w:rPr>
        <w:t xml:space="preserve">la Ley de Garantías Electorales y, en particular, para la prohibición o restricción temporal contenida en su artículo 33, «contratación directa» es cualquier sistema de selección o procedimiento </w:t>
      </w:r>
      <w:r w:rsidRPr="00507B79">
        <w:rPr>
          <w:rFonts w:ascii="Arial" w:hAnsi="Arial" w:cs="Arial"/>
          <w:bCs/>
          <w:sz w:val="20"/>
          <w:szCs w:val="20"/>
          <w:lang w:val="es-ES_tradnl" w:eastAsia="x-none"/>
        </w:rPr>
        <w:lastRenderedPageBreak/>
        <w:t>de contratación utilizado por las entidades estatales que no incluya la convocatoria pública en alguna de sus etapas, ni permita la participación de una pluralidad de oferentes</w:t>
      </w:r>
      <w:r w:rsidRPr="00507B79">
        <w:rPr>
          <w:rFonts w:ascii="Arial" w:hAnsi="Arial" w:cs="Arial"/>
          <w:sz w:val="20"/>
          <w:szCs w:val="20"/>
          <w:vertAlign w:val="superscript"/>
          <w:lang w:val="es-ES_tradnl" w:eastAsia="x-none"/>
        </w:rPr>
        <w:t xml:space="preserve">. </w:t>
      </w:r>
      <w:r w:rsidRPr="00507B79">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507B79">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793D0E5" w14:textId="77777777" w:rsidR="00D92C14" w:rsidRPr="00507B79" w:rsidRDefault="00D92C14" w:rsidP="00D92C14">
      <w:pPr>
        <w:jc w:val="both"/>
        <w:rPr>
          <w:rFonts w:ascii="Arial" w:hAnsi="Arial" w:cs="Arial"/>
          <w:b/>
          <w:bCs/>
          <w:sz w:val="20"/>
          <w:szCs w:val="20"/>
          <w:lang w:val="es-ES_tradnl" w:eastAsia="es-ES"/>
        </w:rPr>
      </w:pPr>
    </w:p>
    <w:p w14:paraId="5CC1D062" w14:textId="77777777" w:rsidR="00D92C14" w:rsidRPr="00507B79" w:rsidRDefault="00D92C14" w:rsidP="00D92C14">
      <w:pPr>
        <w:shd w:val="clear" w:color="auto" w:fill="FFFFFF"/>
        <w:jc w:val="both"/>
        <w:rPr>
          <w:rFonts w:ascii="Arial" w:hAnsi="Arial" w:cs="Arial"/>
          <w:b/>
          <w:bCs/>
          <w:sz w:val="22"/>
          <w:szCs w:val="22"/>
          <w:lang w:val="es-ES_tradnl" w:eastAsia="es-CO"/>
        </w:rPr>
      </w:pPr>
      <w:r w:rsidRPr="00507B79">
        <w:rPr>
          <w:rFonts w:ascii="Arial" w:hAnsi="Arial" w:cs="Arial"/>
          <w:b/>
          <w:bCs/>
          <w:sz w:val="22"/>
          <w:szCs w:val="22"/>
          <w:lang w:val="es-ES_tradnl" w:eastAsia="es-CO"/>
        </w:rPr>
        <w:t xml:space="preserve">LEY DE GARANTÍAS ELECTORALES </w:t>
      </w:r>
      <w:bookmarkStart w:id="7" w:name="_Hlk77022358"/>
      <w:r w:rsidRPr="00507B79">
        <w:rPr>
          <w:rFonts w:ascii="Arial" w:hAnsi="Arial" w:cs="Arial"/>
          <w:b/>
          <w:bCs/>
          <w:sz w:val="22"/>
          <w:szCs w:val="22"/>
          <w:lang w:val="es-ES_tradnl" w:eastAsia="es-CO"/>
        </w:rPr>
        <w:t>‒</w:t>
      </w:r>
      <w:bookmarkEnd w:id="7"/>
      <w:r w:rsidRPr="00507B79">
        <w:rPr>
          <w:rFonts w:ascii="Arial" w:hAnsi="Arial" w:cs="Arial"/>
          <w:b/>
          <w:bCs/>
          <w:sz w:val="22"/>
          <w:szCs w:val="22"/>
          <w:lang w:val="es-ES_tradnl" w:eastAsia="es-CO"/>
        </w:rPr>
        <w:t xml:space="preserve"> Excepciones</w:t>
      </w:r>
      <w:r w:rsidRPr="00507B79">
        <w:rPr>
          <w:rFonts w:ascii="Arial" w:hAnsi="Arial" w:cs="Arial"/>
          <w:b/>
          <w:sz w:val="22"/>
          <w:szCs w:val="22"/>
          <w:lang w:val="es-ES_tradnl" w:eastAsia="es-CO"/>
        </w:rPr>
        <w:t xml:space="preserve"> </w:t>
      </w:r>
    </w:p>
    <w:p w14:paraId="12642EB9" w14:textId="77777777" w:rsidR="00D92C14" w:rsidRPr="00507B79" w:rsidRDefault="00D92C14" w:rsidP="00D92C14">
      <w:pPr>
        <w:shd w:val="clear" w:color="auto" w:fill="FFFFFF"/>
        <w:jc w:val="both"/>
        <w:rPr>
          <w:rFonts w:ascii="Arial" w:hAnsi="Arial" w:cs="Arial"/>
          <w:b/>
          <w:sz w:val="22"/>
          <w:szCs w:val="22"/>
          <w:lang w:val="es-ES_tradnl" w:eastAsia="es-CO"/>
        </w:rPr>
      </w:pPr>
    </w:p>
    <w:p w14:paraId="286130FF" w14:textId="77777777" w:rsidR="00D92C14" w:rsidRPr="00507B79" w:rsidRDefault="00D92C14" w:rsidP="00D92C14">
      <w:pPr>
        <w:tabs>
          <w:tab w:val="left" w:pos="426"/>
        </w:tabs>
        <w:jc w:val="both"/>
        <w:rPr>
          <w:rFonts w:ascii="Arial" w:eastAsia="Calibri" w:hAnsi="Arial" w:cs="Arial"/>
          <w:sz w:val="20"/>
          <w:szCs w:val="20"/>
          <w:lang w:val="es-ES_tradnl" w:eastAsia="en-US"/>
        </w:rPr>
      </w:pPr>
      <w:r w:rsidRPr="00507B79">
        <w:rPr>
          <w:rFonts w:ascii="Arial" w:hAnsi="Arial" w:cs="Arial"/>
          <w:sz w:val="20"/>
          <w:szCs w:val="20"/>
          <w:lang w:val="es-ES_tradnl" w:eastAsia="x-none"/>
        </w:rPr>
        <w:t xml:space="preserve">[…] </w:t>
      </w:r>
      <w:r w:rsidRPr="00507B79">
        <w:rPr>
          <w:rFonts w:ascii="Arial" w:hAnsi="Arial" w:cs="Arial"/>
          <w:bCs/>
          <w:sz w:val="20"/>
          <w:szCs w:val="20"/>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3A16C8C" w14:textId="77777777" w:rsidR="00D92C14" w:rsidRPr="00507B79" w:rsidRDefault="00D92C14" w:rsidP="00D92C14">
      <w:pPr>
        <w:tabs>
          <w:tab w:val="left" w:pos="426"/>
        </w:tabs>
        <w:jc w:val="both"/>
        <w:rPr>
          <w:rFonts w:ascii="Arial" w:eastAsia="Calibri" w:hAnsi="Arial" w:cs="Arial"/>
          <w:noProof/>
          <w:sz w:val="20"/>
          <w:szCs w:val="20"/>
          <w:lang w:val="es-ES_tradnl" w:eastAsia="en-US"/>
        </w:rPr>
      </w:pPr>
    </w:p>
    <w:p w14:paraId="52CDFC64" w14:textId="77777777" w:rsidR="00D92C14" w:rsidRPr="00507B79" w:rsidRDefault="00D92C14" w:rsidP="00D92C14">
      <w:pPr>
        <w:jc w:val="both"/>
        <w:rPr>
          <w:rFonts w:ascii="Arial" w:hAnsi="Arial" w:cs="Arial"/>
          <w:b/>
          <w:sz w:val="22"/>
          <w:szCs w:val="22"/>
          <w:lang w:val="es-ES_tradnl" w:eastAsia="es-CO"/>
        </w:rPr>
      </w:pPr>
      <w:r w:rsidRPr="00507B79">
        <w:rPr>
          <w:rFonts w:ascii="Arial" w:hAnsi="Arial" w:cs="Arial"/>
          <w:b/>
          <w:bCs/>
          <w:sz w:val="22"/>
          <w:szCs w:val="22"/>
          <w:lang w:val="es-ES_tradnl" w:eastAsia="es-CO"/>
        </w:rPr>
        <w:t xml:space="preserve">LEY DE GARANTÍAS ELECTORALES </w:t>
      </w:r>
      <w:bookmarkStart w:id="8" w:name="_Hlk77166669"/>
      <w:r w:rsidRPr="00507B79">
        <w:rPr>
          <w:rFonts w:ascii="Arial" w:hAnsi="Arial" w:cs="Arial"/>
          <w:b/>
          <w:bCs/>
          <w:sz w:val="22"/>
          <w:szCs w:val="22"/>
          <w:lang w:val="es-ES_tradnl" w:eastAsia="es-CO"/>
        </w:rPr>
        <w:t>‒</w:t>
      </w:r>
      <w:bookmarkEnd w:id="8"/>
      <w:r w:rsidRPr="00507B79">
        <w:rPr>
          <w:rFonts w:ascii="Arial" w:hAnsi="Arial" w:cs="Arial"/>
          <w:b/>
          <w:bCs/>
          <w:sz w:val="22"/>
          <w:szCs w:val="22"/>
          <w:lang w:val="es-ES_tradnl" w:eastAsia="es-CO"/>
        </w:rPr>
        <w:t xml:space="preserve"> </w:t>
      </w:r>
      <w:r w:rsidRPr="00507B79">
        <w:rPr>
          <w:rFonts w:ascii="Arial" w:hAnsi="Arial" w:cs="Arial"/>
          <w:b/>
          <w:sz w:val="22"/>
          <w:szCs w:val="22"/>
          <w:lang w:val="es-ES_tradnl" w:eastAsia="es-CO"/>
        </w:rPr>
        <w:t xml:space="preserve">Prohibición del artículo 33 </w:t>
      </w:r>
      <w:r w:rsidRPr="00507B79">
        <w:rPr>
          <w:rFonts w:ascii="Arial" w:hAnsi="Arial" w:cs="Arial"/>
          <w:b/>
          <w:bCs/>
          <w:sz w:val="22"/>
          <w:szCs w:val="22"/>
          <w:lang w:val="es-ES_tradnl" w:eastAsia="es-CO"/>
        </w:rPr>
        <w:t>‒ Destinatarios</w:t>
      </w:r>
    </w:p>
    <w:p w14:paraId="435877BF" w14:textId="77777777" w:rsidR="00D92C14" w:rsidRPr="00507B79" w:rsidRDefault="00D92C14" w:rsidP="00D92C14">
      <w:pPr>
        <w:tabs>
          <w:tab w:val="left" w:pos="426"/>
        </w:tabs>
        <w:jc w:val="both"/>
        <w:rPr>
          <w:rFonts w:ascii="Arial" w:eastAsia="Calibri" w:hAnsi="Arial" w:cs="Arial"/>
          <w:noProof/>
          <w:sz w:val="22"/>
          <w:szCs w:val="22"/>
          <w:lang w:val="es-ES_tradnl" w:eastAsia="en-US"/>
        </w:rPr>
      </w:pPr>
    </w:p>
    <w:p w14:paraId="33F6B80C" w14:textId="77777777" w:rsidR="00D92C14" w:rsidRPr="00507B79" w:rsidRDefault="00D92C14" w:rsidP="00D92C14">
      <w:pPr>
        <w:tabs>
          <w:tab w:val="left" w:pos="426"/>
        </w:tabs>
        <w:jc w:val="both"/>
        <w:rPr>
          <w:rFonts w:ascii="Arial" w:hAnsi="Arial" w:cs="Arial"/>
          <w:bCs/>
          <w:sz w:val="20"/>
          <w:szCs w:val="20"/>
          <w:lang w:val="es-ES_tradnl" w:eastAsia="x-none"/>
        </w:rPr>
      </w:pPr>
      <w:r w:rsidRPr="00507B79">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07B79">
        <w:rPr>
          <w:rFonts w:ascii="Arial" w:eastAsia="Calibri" w:hAnsi="Arial" w:cs="Arial"/>
          <w:sz w:val="20"/>
          <w:szCs w:val="20"/>
          <w:lang w:val="es-ES_tradnl" w:eastAsia="en-US"/>
        </w:rPr>
        <w:t xml:space="preserve"> </w:t>
      </w:r>
      <w:r w:rsidRPr="00507B79">
        <w:rPr>
          <w:rFonts w:ascii="Arial" w:hAnsi="Arial" w:cs="Arial"/>
          <w:bCs/>
          <w:sz w:val="20"/>
          <w:szCs w:val="20"/>
          <w:lang w:val="es-ES_tradnl" w:eastAsia="x-none"/>
        </w:rPr>
        <w:t>En efecto, tal como lo ha sostenido el Consejo de Estado, el vocablo «todos» utilizado por el legislador comprende</w:t>
      </w:r>
      <w:r w:rsidRPr="00507B79">
        <w:rPr>
          <w:rFonts w:ascii="Arial" w:eastAsia="Calibri" w:hAnsi="Arial" w:cs="Arial"/>
          <w:sz w:val="20"/>
          <w:szCs w:val="20"/>
          <w:lang w:val="es-ES_tradnl" w:eastAsia="en-US"/>
        </w:rPr>
        <w:t xml:space="preserve"> </w:t>
      </w:r>
      <w:r w:rsidRPr="00507B79">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AFF8026" w14:textId="77777777" w:rsidR="00D92C14" w:rsidRPr="00507B79" w:rsidRDefault="00D92C14" w:rsidP="00D92C14">
      <w:pPr>
        <w:tabs>
          <w:tab w:val="left" w:pos="426"/>
        </w:tabs>
        <w:jc w:val="both"/>
        <w:rPr>
          <w:rFonts w:ascii="Arial" w:eastAsia="Calibri" w:hAnsi="Arial" w:cs="Arial"/>
          <w:color w:val="000000" w:themeColor="text1"/>
          <w:sz w:val="20"/>
          <w:szCs w:val="20"/>
          <w:lang w:val="es-ES_tradnl" w:eastAsia="en-US"/>
        </w:rPr>
      </w:pPr>
    </w:p>
    <w:p w14:paraId="56E3F8D6" w14:textId="77777777" w:rsidR="00D92C14" w:rsidRPr="00507B79" w:rsidRDefault="00D92C14" w:rsidP="00D92C14">
      <w:pPr>
        <w:jc w:val="both"/>
        <w:rPr>
          <w:rFonts w:ascii="Arial" w:eastAsia="Calibri" w:hAnsi="Arial" w:cs="Arial"/>
          <w:b/>
          <w:color w:val="000000" w:themeColor="text1"/>
          <w:sz w:val="22"/>
          <w:szCs w:val="22"/>
          <w:lang w:val="es-ES_tradnl" w:eastAsia="en-US"/>
        </w:rPr>
      </w:pPr>
      <w:r w:rsidRPr="00507B79">
        <w:rPr>
          <w:rFonts w:ascii="Arial" w:eastAsia="Calibri" w:hAnsi="Arial" w:cs="Arial"/>
          <w:b/>
          <w:color w:val="000000" w:themeColor="text1"/>
          <w:sz w:val="22"/>
          <w:szCs w:val="22"/>
          <w:lang w:val="es-ES_tradnl" w:eastAsia="en-US"/>
        </w:rPr>
        <w:t xml:space="preserve">CONTRATOS Y </w:t>
      </w:r>
      <w:r w:rsidRPr="00507B79">
        <w:rPr>
          <w:rFonts w:ascii="Arial" w:eastAsiaTheme="minorHAnsi" w:hAnsi="Arial" w:cs="Arial"/>
          <w:b/>
          <w:color w:val="000000" w:themeColor="text1"/>
          <w:sz w:val="22"/>
          <w:szCs w:val="22"/>
          <w:lang w:val="es-ES_tradnl" w:eastAsia="en-US"/>
        </w:rPr>
        <w:t xml:space="preserve">CONVENIOS INTERADMINISTRATIVOS </w:t>
      </w:r>
      <w:r w:rsidRPr="00507B79">
        <w:rPr>
          <w:rFonts w:ascii="Arial" w:eastAsia="Calibri" w:hAnsi="Arial" w:cs="Arial"/>
          <w:b/>
          <w:color w:val="000000" w:themeColor="text1"/>
          <w:sz w:val="22"/>
          <w:szCs w:val="22"/>
          <w:lang w:val="es-ES_tradnl" w:eastAsia="en-US"/>
        </w:rPr>
        <w:t xml:space="preserve">– Definición – Criterio orgánico </w:t>
      </w:r>
    </w:p>
    <w:p w14:paraId="02CE0B14" w14:textId="77777777" w:rsidR="00D92C14" w:rsidRPr="00507B79" w:rsidRDefault="00D92C14" w:rsidP="00D92C14">
      <w:pPr>
        <w:jc w:val="both"/>
        <w:rPr>
          <w:rFonts w:ascii="Arial" w:eastAsia="Calibri" w:hAnsi="Arial" w:cs="Arial"/>
          <w:bCs/>
          <w:color w:val="000000" w:themeColor="text1"/>
          <w:sz w:val="20"/>
          <w:szCs w:val="20"/>
          <w:lang w:val="es-ES_tradnl" w:eastAsia="en-US"/>
        </w:rPr>
      </w:pPr>
    </w:p>
    <w:p w14:paraId="358BAFDE" w14:textId="77777777" w:rsidR="00D92C14" w:rsidRPr="00507B79" w:rsidRDefault="00D92C14" w:rsidP="00945C62">
      <w:pPr>
        <w:widowControl w:val="0"/>
        <w:autoSpaceDE w:val="0"/>
        <w:autoSpaceDN w:val="0"/>
        <w:jc w:val="both"/>
        <w:rPr>
          <w:rFonts w:ascii="Arial" w:eastAsia="Arial" w:hAnsi="Arial" w:cs="Arial"/>
          <w:color w:val="000000" w:themeColor="text1"/>
          <w:sz w:val="20"/>
          <w:szCs w:val="20"/>
          <w:lang w:val="es-ES_tradnl" w:eastAsia="es-ES" w:bidi="es-ES"/>
        </w:rPr>
      </w:pPr>
      <w:r w:rsidRPr="00507B79">
        <w:rPr>
          <w:rFonts w:ascii="Arial" w:eastAsia="Arial" w:hAnsi="Arial" w:cs="Arial"/>
          <w:color w:val="000000" w:themeColor="text1"/>
          <w:sz w:val="20"/>
          <w:szCs w:val="20"/>
          <w:lang w:val="es-ES_tradnl" w:eastAsia="es-ES" w:bidi="es-ES"/>
        </w:rPr>
        <w:t>[…] 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507B79">
        <w:rPr>
          <w:rFonts w:ascii="Arial" w:eastAsia="Arial" w:hAnsi="Arial" w:cs="Arial"/>
          <w:color w:val="000000" w:themeColor="text1"/>
          <w:spacing w:val="-6"/>
          <w:sz w:val="20"/>
          <w:szCs w:val="20"/>
          <w:lang w:val="es-ES_tradnl" w:eastAsia="es-ES" w:bidi="es-ES"/>
        </w:rPr>
        <w:t xml:space="preserve"> </w:t>
      </w:r>
      <w:r w:rsidRPr="00507B79">
        <w:rPr>
          <w:rFonts w:ascii="Arial" w:eastAsia="Arial" w:hAnsi="Arial" w:cs="Arial"/>
          <w:color w:val="000000" w:themeColor="text1"/>
          <w:sz w:val="20"/>
          <w:szCs w:val="20"/>
          <w:lang w:val="es-ES_tradnl" w:eastAsia="es-ES" w:bidi="es-ES"/>
        </w:rPr>
        <w:t>estatales.</w:t>
      </w:r>
    </w:p>
    <w:p w14:paraId="4AE6BAEE" w14:textId="77777777" w:rsidR="00D92C14" w:rsidRPr="00507B79" w:rsidRDefault="00D92C14" w:rsidP="00945C62">
      <w:pPr>
        <w:jc w:val="both"/>
        <w:rPr>
          <w:rFonts w:ascii="Arial" w:eastAsia="Calibri" w:hAnsi="Arial" w:cs="Arial"/>
          <w:bCs/>
          <w:color w:val="000000" w:themeColor="text1"/>
          <w:sz w:val="22"/>
          <w:szCs w:val="22"/>
          <w:lang w:val="es-ES_tradnl" w:eastAsia="en-US"/>
        </w:rPr>
      </w:pPr>
    </w:p>
    <w:p w14:paraId="109E20CB" w14:textId="77777777" w:rsidR="00D92C14" w:rsidRPr="00507B79" w:rsidRDefault="00D92C14" w:rsidP="00945C62">
      <w:pPr>
        <w:jc w:val="both"/>
        <w:rPr>
          <w:rFonts w:ascii="Arial" w:eastAsiaTheme="minorHAnsi" w:hAnsi="Arial" w:cs="Arial"/>
          <w:b/>
          <w:color w:val="000000" w:themeColor="text1"/>
          <w:sz w:val="22"/>
          <w:szCs w:val="22"/>
          <w:lang w:val="es-ES_tradnl" w:eastAsia="en-US"/>
        </w:rPr>
      </w:pPr>
      <w:r w:rsidRPr="00507B79">
        <w:rPr>
          <w:rFonts w:ascii="Arial" w:eastAsia="Calibri" w:hAnsi="Arial" w:cs="Arial"/>
          <w:b/>
          <w:color w:val="000000" w:themeColor="text1"/>
          <w:sz w:val="22"/>
          <w:szCs w:val="22"/>
          <w:lang w:val="es-ES_tradnl" w:eastAsia="en-US"/>
        </w:rPr>
        <w:t xml:space="preserve">CONTRATOS Y </w:t>
      </w:r>
      <w:r w:rsidRPr="00507B79">
        <w:rPr>
          <w:rFonts w:ascii="Arial" w:eastAsiaTheme="minorHAnsi" w:hAnsi="Arial" w:cs="Arial"/>
          <w:b/>
          <w:color w:val="000000" w:themeColor="text1"/>
          <w:sz w:val="22"/>
          <w:szCs w:val="22"/>
          <w:lang w:val="es-ES_tradnl" w:eastAsia="en-US"/>
        </w:rPr>
        <w:t>CONVENIOS INTERADMINISTRATIVOS – Modalidad de selección</w:t>
      </w:r>
    </w:p>
    <w:p w14:paraId="1D5CC78B" w14:textId="77777777" w:rsidR="00D92C14" w:rsidRPr="00507B79" w:rsidRDefault="00D92C14" w:rsidP="00945C62">
      <w:pPr>
        <w:jc w:val="both"/>
        <w:rPr>
          <w:rFonts w:ascii="Arial" w:eastAsiaTheme="minorHAnsi" w:hAnsi="Arial" w:cs="Arial"/>
          <w:b/>
          <w:color w:val="000000" w:themeColor="text1"/>
          <w:sz w:val="20"/>
          <w:szCs w:val="20"/>
          <w:lang w:val="es-ES_tradnl" w:eastAsia="en-US"/>
        </w:rPr>
      </w:pPr>
    </w:p>
    <w:p w14:paraId="0B5FD107" w14:textId="3B185B53" w:rsidR="00D92C14" w:rsidRPr="00507B79" w:rsidRDefault="00D92C14" w:rsidP="00945C62">
      <w:pPr>
        <w:widowControl w:val="0"/>
        <w:autoSpaceDE w:val="0"/>
        <w:autoSpaceDN w:val="0"/>
        <w:jc w:val="both"/>
        <w:rPr>
          <w:rFonts w:ascii="Arial" w:eastAsia="Arial" w:hAnsi="Arial" w:cs="Arial"/>
          <w:color w:val="000000" w:themeColor="text1"/>
          <w:sz w:val="20"/>
          <w:szCs w:val="20"/>
          <w:lang w:val="es-ES_tradnl" w:eastAsia="es-ES" w:bidi="es-ES"/>
        </w:rPr>
      </w:pPr>
      <w:r w:rsidRPr="00507B79">
        <w:rPr>
          <w:rFonts w:ascii="Arial" w:eastAsia="Arial" w:hAnsi="Arial" w:cs="Arial"/>
          <w:color w:val="000000" w:themeColor="text1"/>
          <w:sz w:val="20"/>
          <w:szCs w:val="20"/>
          <w:lang w:val="es-ES_tradnl" w:eastAsia="es-ES" w:bidi="es-ES"/>
        </w:rPr>
        <w:t xml:space="preserve">[…]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w:t>
      </w:r>
      <w:r w:rsidRPr="00507B79">
        <w:rPr>
          <w:rFonts w:ascii="Arial" w:eastAsia="Arial" w:hAnsi="Arial" w:cs="Arial"/>
          <w:color w:val="000000" w:themeColor="text1"/>
          <w:sz w:val="20"/>
          <w:szCs w:val="20"/>
          <w:lang w:val="es-ES_tradnl" w:eastAsia="es-ES" w:bidi="es-ES"/>
        </w:rPr>
        <w:lastRenderedPageBreak/>
        <w:t>celebren contratos interadministrativos en el marco de un proceso, donde sea posible la participación abierta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entidades</w:t>
      </w:r>
      <w:r w:rsidRPr="00507B79">
        <w:rPr>
          <w:rFonts w:ascii="Arial" w:eastAsia="Arial" w:hAnsi="Arial" w:cs="Arial"/>
          <w:color w:val="000000" w:themeColor="text1"/>
          <w:spacing w:val="-3"/>
          <w:sz w:val="20"/>
          <w:szCs w:val="20"/>
          <w:lang w:val="es-ES_tradnl" w:eastAsia="es-ES" w:bidi="es-ES"/>
        </w:rPr>
        <w:t xml:space="preserve"> </w:t>
      </w:r>
      <w:r w:rsidRPr="00507B79">
        <w:rPr>
          <w:rFonts w:ascii="Arial" w:eastAsia="Arial" w:hAnsi="Arial" w:cs="Arial"/>
          <w:color w:val="000000" w:themeColor="text1"/>
          <w:sz w:val="20"/>
          <w:szCs w:val="20"/>
          <w:lang w:val="es-ES_tradnl" w:eastAsia="es-ES" w:bidi="es-ES"/>
        </w:rPr>
        <w:t>estatales.</w:t>
      </w:r>
    </w:p>
    <w:p w14:paraId="307460EF" w14:textId="0525B2F0" w:rsidR="0038333E" w:rsidRPr="00507B79" w:rsidRDefault="0038333E"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62690B8C" w14:textId="31C8574A" w:rsidR="00945C62" w:rsidRPr="00507B79" w:rsidRDefault="003B1DAF" w:rsidP="00945C62">
      <w:pPr>
        <w:jc w:val="both"/>
        <w:rPr>
          <w:rFonts w:ascii="Arial" w:eastAsiaTheme="minorHAnsi" w:hAnsi="Arial" w:cs="Arial"/>
          <w:b/>
          <w:color w:val="000000" w:themeColor="text1"/>
          <w:sz w:val="22"/>
          <w:szCs w:val="22"/>
          <w:lang w:val="es-ES_tradnl" w:eastAsia="en-US"/>
        </w:rPr>
      </w:pPr>
      <w:r w:rsidRPr="00507B79">
        <w:rPr>
          <w:rFonts w:ascii="Arial" w:eastAsia="Calibri" w:hAnsi="Arial" w:cs="Arial"/>
          <w:b/>
          <w:color w:val="000000" w:themeColor="text1"/>
          <w:sz w:val="22"/>
          <w:szCs w:val="22"/>
          <w:lang w:val="es-ES_tradnl" w:eastAsia="en-US"/>
        </w:rPr>
        <w:t>CIENCIA Y TECNOLOGÍA</w:t>
      </w:r>
      <w:r w:rsidR="00945C62" w:rsidRPr="00507B79">
        <w:rPr>
          <w:rFonts w:ascii="Arial" w:eastAsiaTheme="minorHAnsi" w:hAnsi="Arial" w:cs="Arial"/>
          <w:b/>
          <w:color w:val="000000" w:themeColor="text1"/>
          <w:sz w:val="22"/>
          <w:szCs w:val="22"/>
          <w:lang w:val="es-ES_tradnl" w:eastAsia="en-US"/>
        </w:rPr>
        <w:t xml:space="preserve"> – </w:t>
      </w:r>
      <w:r w:rsidRPr="00507B79">
        <w:rPr>
          <w:rFonts w:ascii="Arial" w:eastAsiaTheme="minorHAnsi" w:hAnsi="Arial" w:cs="Arial"/>
          <w:b/>
          <w:color w:val="000000" w:themeColor="text1"/>
          <w:sz w:val="22"/>
          <w:szCs w:val="22"/>
          <w:lang w:val="es-ES_tradnl" w:eastAsia="en-US"/>
        </w:rPr>
        <w:t>Contratación directa – Ley de Garantías</w:t>
      </w:r>
    </w:p>
    <w:p w14:paraId="124E56EA" w14:textId="77777777" w:rsidR="00945C62" w:rsidRPr="00507B79" w:rsidRDefault="00945C62"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4CEC9E21" w14:textId="3F0CBEB0" w:rsidR="0038333E" w:rsidRPr="00507B79" w:rsidRDefault="00C87F29" w:rsidP="00945C62">
      <w:pPr>
        <w:widowControl w:val="0"/>
        <w:autoSpaceDE w:val="0"/>
        <w:autoSpaceDN w:val="0"/>
        <w:jc w:val="both"/>
        <w:rPr>
          <w:rFonts w:ascii="Arial" w:eastAsia="Arial" w:hAnsi="Arial" w:cs="Arial"/>
          <w:color w:val="000000" w:themeColor="text1"/>
          <w:sz w:val="20"/>
          <w:szCs w:val="20"/>
          <w:lang w:val="es-ES_tradnl" w:eastAsia="es-ES" w:bidi="es-ES"/>
        </w:rPr>
      </w:pPr>
      <w:r w:rsidRPr="00507B79">
        <w:rPr>
          <w:rFonts w:ascii="Arial" w:eastAsia="Arial" w:hAnsi="Arial" w:cs="Arial"/>
          <w:color w:val="000000" w:themeColor="text1"/>
          <w:sz w:val="20"/>
          <w:szCs w:val="20"/>
          <w:lang w:val="es-ES_tradnl" w:eastAsia="es-ES" w:bidi="es-ES"/>
        </w:rPr>
        <w:t>[…]</w:t>
      </w:r>
      <w:r w:rsidR="0038333E" w:rsidRPr="00507B79">
        <w:rPr>
          <w:rFonts w:ascii="Arial" w:eastAsia="Arial" w:hAnsi="Arial" w:cs="Arial"/>
          <w:color w:val="000000" w:themeColor="text1"/>
          <w:sz w:val="20"/>
          <w:szCs w:val="20"/>
          <w:lang w:val="es-ES_tradnl" w:eastAsia="es-ES" w:bidi="es-ES"/>
        </w:rPr>
        <w:t xml:space="preserve">, se reitera –acogiendo la interpretación de la Sala de Consulta y Servicio Civil del Consejo de Estado– que cuando el numeral 5 del artículo 4 de la Ley 1286 de 2009 establece que «Las instituciones, programas, proyectos y personas objeto de apoyo, se podrán seleccionar mediante convocatorias públicas, basadas en criterios de mérito y calidad» no está creando una modalidad de selección autónoma, pues el artículo 33 de la misma Ley señala que «Las actividades, contratos y convenios que tengan por objeto la realización de actividades definidas como de ciencia, tecnología e innovación que celebren las entidades estatales, continuarán rigiéndose por las normas especiales que les sean aplicables. En consecuencia, tales contratos se celebrarán directamente». Este artículo no diferencia tipos de contratos de ciencia, tecnología e innovación, por lo que, en criterio de esta Subdirección, también aplica a los convenios especiales de cooperación, aun cuando se rijan por el derecho privado. Adicionalmente, el artículo 2, numeral 4, literal e) de la Ley 1150 de 2007 establece que la contratación directa es la modalidad de selección aplicable para «Los contratos para el desarrollo de actividades científicas y tecnológicas». Así también lo señala la Circular Externa Única en el numeral 13.2., literal a), que indica que «Los contratos para la ejecución de programas, proyectos, y actividades de ciencia tecnología e innovación, pueden celebrarse bajo la modalidad de contratación directa, de acuerdo con el literal (e) numeral 4 del artículo 2 de la ley 1150 de 2007 y en el artículo 33 de la ley 1286 de 2009». </w:t>
      </w:r>
    </w:p>
    <w:p w14:paraId="7737E6D0" w14:textId="77777777" w:rsidR="00945C62" w:rsidRPr="00507B79" w:rsidRDefault="00945C62"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4B8BCAB7" w14:textId="5280A1B8" w:rsidR="0038333E" w:rsidRPr="00507B79" w:rsidRDefault="00C87F29" w:rsidP="00945C62">
      <w:pPr>
        <w:widowControl w:val="0"/>
        <w:autoSpaceDE w:val="0"/>
        <w:autoSpaceDN w:val="0"/>
        <w:jc w:val="both"/>
        <w:rPr>
          <w:rFonts w:ascii="Arial" w:eastAsia="Arial" w:hAnsi="Arial" w:cs="Arial"/>
          <w:color w:val="000000" w:themeColor="text1"/>
          <w:sz w:val="20"/>
          <w:szCs w:val="20"/>
          <w:lang w:val="es-ES_tradnl" w:eastAsia="es-ES" w:bidi="es-ES"/>
        </w:rPr>
      </w:pPr>
      <w:r w:rsidRPr="00507B79">
        <w:rPr>
          <w:rFonts w:ascii="Arial" w:eastAsia="Arial" w:hAnsi="Arial" w:cs="Arial"/>
          <w:color w:val="000000" w:themeColor="text1"/>
          <w:sz w:val="20"/>
          <w:szCs w:val="20"/>
          <w:lang w:val="es-ES_tradnl" w:eastAsia="es-ES" w:bidi="es-ES"/>
        </w:rPr>
        <w:t>[…]</w:t>
      </w:r>
      <w:r w:rsidR="0038333E" w:rsidRPr="00507B79">
        <w:rPr>
          <w:rFonts w:ascii="Arial" w:eastAsia="Arial" w:hAnsi="Arial" w:cs="Arial"/>
          <w:color w:val="000000" w:themeColor="text1"/>
          <w:sz w:val="20"/>
          <w:szCs w:val="20"/>
          <w:lang w:val="es-ES_tradnl" w:eastAsia="es-ES" w:bidi="es-ES"/>
        </w:rPr>
        <w:t>, es claro que el artículo 33 de la Ley 996 de 2005 es aplicable a la contratación directa y que, en consecuencia, en vigencia de esta restricción no se pueden suscribir, bajo tal modalidad de selección, contratos para el desarrollo de actividades de ciencia, tecnología e innovación. Por su parte, sin perjuicio de lo establecido en el artículo 124 de la Ley 2159 de 2021, la prohibición contenida en el parágrafo del artículo 38 de la Ley 996 de 2005 también se aplica a la celebración de convenios entre las entidades públicas que tengan por objeto dichas actividades, cuando involucren recursos del Estado, pues dicho parágrafo prohíbe la celebración de «convenios interadministrativos para la ejecución de recursos públicos», independientemente del objeto contractual.</w:t>
      </w:r>
    </w:p>
    <w:p w14:paraId="75E2AF7D" w14:textId="77777777" w:rsidR="00D92C14" w:rsidRPr="00507B79" w:rsidRDefault="00D92C14"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2E26BED3" w14:textId="167ACD8C" w:rsidR="00D92C14" w:rsidRPr="00507B79" w:rsidRDefault="00D92C14" w:rsidP="00945C62">
      <w:pPr>
        <w:jc w:val="both"/>
        <w:rPr>
          <w:rFonts w:ascii="Arial" w:hAnsi="Arial" w:cs="Arial"/>
          <w:sz w:val="22"/>
          <w:lang w:val="es-ES_tradnl"/>
        </w:rPr>
      </w:pPr>
    </w:p>
    <w:p w14:paraId="23B81988" w14:textId="77777777" w:rsidR="006A103E" w:rsidRPr="00507B79" w:rsidRDefault="006A103E" w:rsidP="00B95C30">
      <w:pPr>
        <w:spacing w:line="276" w:lineRule="auto"/>
        <w:jc w:val="both"/>
        <w:rPr>
          <w:rFonts w:ascii="Arial" w:hAnsi="Arial" w:cs="Arial"/>
          <w:noProof/>
          <w:color w:val="000000" w:themeColor="text1"/>
          <w:sz w:val="22"/>
          <w:lang w:val="es-ES_tradnl"/>
        </w:rPr>
      </w:pPr>
    </w:p>
    <w:p w14:paraId="7F141346" w14:textId="77777777" w:rsidR="006A103E" w:rsidRPr="00507B79" w:rsidRDefault="006A103E" w:rsidP="00B95C30">
      <w:pPr>
        <w:spacing w:line="276" w:lineRule="auto"/>
        <w:jc w:val="both"/>
        <w:rPr>
          <w:rFonts w:ascii="Arial" w:hAnsi="Arial" w:cs="Arial"/>
          <w:noProof/>
          <w:color w:val="000000" w:themeColor="text1"/>
          <w:sz w:val="22"/>
          <w:lang w:val="es-ES_tradnl"/>
        </w:rPr>
      </w:pPr>
    </w:p>
    <w:p w14:paraId="5BB376F6" w14:textId="77777777" w:rsidR="007440CB" w:rsidRPr="00507B79" w:rsidRDefault="007440CB" w:rsidP="003A68F4">
      <w:pPr>
        <w:spacing w:line="276" w:lineRule="auto"/>
        <w:jc w:val="both"/>
        <w:rPr>
          <w:rFonts w:ascii="Arial" w:hAnsi="Arial" w:cs="Arial"/>
          <w:noProof/>
          <w:color w:val="000000" w:themeColor="text1"/>
          <w:sz w:val="22"/>
          <w:lang w:val="es-ES_tradnl"/>
        </w:rPr>
      </w:pPr>
    </w:p>
    <w:p w14:paraId="53EC9032" w14:textId="77777777" w:rsidR="008815D1" w:rsidRPr="00507B79" w:rsidRDefault="008815D1" w:rsidP="003A68F4">
      <w:pPr>
        <w:spacing w:line="276" w:lineRule="auto"/>
        <w:jc w:val="both"/>
        <w:rPr>
          <w:rFonts w:ascii="Arial" w:hAnsi="Arial" w:cs="Arial"/>
          <w:noProof/>
          <w:color w:val="000000" w:themeColor="text1"/>
          <w:sz w:val="22"/>
          <w:lang w:val="es-ES_tradnl"/>
        </w:rPr>
      </w:pPr>
    </w:p>
    <w:p w14:paraId="447AC8C5" w14:textId="77777777" w:rsidR="008815D1" w:rsidRPr="00507B79" w:rsidRDefault="008815D1" w:rsidP="003A68F4">
      <w:pPr>
        <w:spacing w:line="276" w:lineRule="auto"/>
        <w:jc w:val="both"/>
        <w:rPr>
          <w:rFonts w:ascii="Arial" w:hAnsi="Arial" w:cs="Arial"/>
          <w:noProof/>
          <w:color w:val="000000" w:themeColor="text1"/>
          <w:sz w:val="22"/>
          <w:lang w:val="es-ES_tradnl"/>
        </w:rPr>
      </w:pPr>
    </w:p>
    <w:p w14:paraId="63A9610A" w14:textId="77777777" w:rsidR="000844E7" w:rsidRPr="00507B79" w:rsidRDefault="000844E7" w:rsidP="003A68F4">
      <w:pPr>
        <w:spacing w:line="276" w:lineRule="auto"/>
        <w:jc w:val="both"/>
        <w:rPr>
          <w:rFonts w:ascii="Arial" w:hAnsi="Arial" w:cs="Arial"/>
          <w:noProof/>
          <w:color w:val="000000" w:themeColor="text1"/>
          <w:sz w:val="22"/>
          <w:lang w:val="es-ES_tradnl"/>
        </w:rPr>
      </w:pPr>
    </w:p>
    <w:p w14:paraId="403322F1" w14:textId="77777777" w:rsidR="000844E7" w:rsidRPr="00507B79" w:rsidRDefault="000844E7" w:rsidP="003A68F4">
      <w:pPr>
        <w:spacing w:line="276" w:lineRule="auto"/>
        <w:jc w:val="both"/>
        <w:rPr>
          <w:rFonts w:ascii="Arial" w:hAnsi="Arial" w:cs="Arial"/>
          <w:noProof/>
          <w:color w:val="000000" w:themeColor="text1"/>
          <w:sz w:val="22"/>
          <w:lang w:val="es-ES_tradnl"/>
        </w:rPr>
      </w:pPr>
    </w:p>
    <w:p w14:paraId="4805AD08" w14:textId="77777777" w:rsidR="000844E7" w:rsidRPr="00507B79" w:rsidRDefault="000844E7" w:rsidP="003A68F4">
      <w:pPr>
        <w:spacing w:line="276" w:lineRule="auto"/>
        <w:jc w:val="both"/>
        <w:rPr>
          <w:rFonts w:ascii="Arial" w:hAnsi="Arial" w:cs="Arial"/>
          <w:noProof/>
          <w:color w:val="000000" w:themeColor="text1"/>
          <w:sz w:val="22"/>
          <w:lang w:val="es-ES_tradnl"/>
        </w:rPr>
      </w:pPr>
    </w:p>
    <w:p w14:paraId="5772C873" w14:textId="77777777" w:rsidR="000844E7" w:rsidRPr="00507B79" w:rsidRDefault="000844E7" w:rsidP="003A68F4">
      <w:pPr>
        <w:spacing w:line="276" w:lineRule="auto"/>
        <w:jc w:val="both"/>
        <w:rPr>
          <w:rFonts w:ascii="Arial" w:hAnsi="Arial" w:cs="Arial"/>
          <w:noProof/>
          <w:color w:val="000000" w:themeColor="text1"/>
          <w:sz w:val="22"/>
          <w:lang w:val="es-ES_tradnl"/>
        </w:rPr>
      </w:pPr>
    </w:p>
    <w:p w14:paraId="0F18F87B" w14:textId="77777777" w:rsidR="000844E7" w:rsidRPr="00507B79" w:rsidRDefault="000844E7" w:rsidP="003A68F4">
      <w:pPr>
        <w:spacing w:line="276" w:lineRule="auto"/>
        <w:jc w:val="both"/>
        <w:rPr>
          <w:rFonts w:ascii="Arial" w:hAnsi="Arial" w:cs="Arial"/>
          <w:noProof/>
          <w:color w:val="000000" w:themeColor="text1"/>
          <w:sz w:val="22"/>
          <w:lang w:val="es-ES_tradnl"/>
        </w:rPr>
      </w:pPr>
    </w:p>
    <w:p w14:paraId="7635F7F1" w14:textId="77777777" w:rsidR="003B1DAF" w:rsidRPr="00507B79" w:rsidRDefault="003B1DAF" w:rsidP="003A68F4">
      <w:pPr>
        <w:spacing w:line="276" w:lineRule="auto"/>
        <w:jc w:val="both"/>
        <w:rPr>
          <w:rFonts w:ascii="Arial" w:hAnsi="Arial" w:cs="Arial"/>
          <w:noProof/>
          <w:color w:val="000000" w:themeColor="text1"/>
          <w:sz w:val="22"/>
          <w:lang w:val="es-ES_tradnl"/>
        </w:rPr>
      </w:pPr>
    </w:p>
    <w:p w14:paraId="783FE56A" w14:textId="02E34800" w:rsidR="003A68F4" w:rsidRPr="00507B79" w:rsidRDefault="003A68F4" w:rsidP="003A68F4">
      <w:pPr>
        <w:spacing w:line="276" w:lineRule="auto"/>
        <w:jc w:val="both"/>
        <w:rPr>
          <w:rFonts w:ascii="Arial" w:hAnsi="Arial" w:cs="Arial"/>
          <w:b/>
          <w:color w:val="000000" w:themeColor="text1"/>
          <w:sz w:val="22"/>
          <w:lang w:val="es-ES_tradnl"/>
        </w:rPr>
      </w:pPr>
      <w:r w:rsidRPr="00507B79">
        <w:rPr>
          <w:rFonts w:ascii="Arial" w:hAnsi="Arial" w:cs="Arial"/>
          <w:noProof/>
          <w:color w:val="000000" w:themeColor="text1"/>
          <w:sz w:val="22"/>
          <w:lang w:val="es-ES_tradnl"/>
        </w:rPr>
        <w:lastRenderedPageBreak/>
        <w:t xml:space="preserve">Bogotá D.C., </w:t>
      </w:r>
      <w:r w:rsidR="004B1A5A">
        <w:rPr>
          <w:rFonts w:ascii="Arial" w:hAnsi="Arial" w:cs="Arial"/>
          <w:b/>
          <w:color w:val="000000" w:themeColor="text1"/>
          <w:sz w:val="22"/>
          <w:lang w:val="es-ES_tradnl"/>
        </w:rPr>
        <w:t>21/02/2022 12:43:46</w:t>
      </w:r>
    </w:p>
    <w:p w14:paraId="14FD7B30" w14:textId="77777777" w:rsidR="008815D1" w:rsidRPr="00507B79" w:rsidRDefault="008815D1" w:rsidP="003A68F4">
      <w:pPr>
        <w:spacing w:line="276" w:lineRule="auto"/>
        <w:jc w:val="both"/>
        <w:rPr>
          <w:rFonts w:ascii="Arial" w:eastAsia="Calibri" w:hAnsi="Arial" w:cs="Arial"/>
          <w:noProof/>
          <w:color w:val="000000" w:themeColor="text1"/>
          <w:sz w:val="22"/>
          <w:szCs w:val="22"/>
          <w:lang w:val="es-ES_tradnl"/>
        </w:rPr>
      </w:pPr>
    </w:p>
    <w:p w14:paraId="25122B50" w14:textId="318838ED" w:rsidR="004B1A5A" w:rsidRPr="004B1A5A" w:rsidRDefault="004B1A5A" w:rsidP="004B1A5A">
      <w:pPr>
        <w:jc w:val="right"/>
      </w:pPr>
      <w:r w:rsidRPr="004B1A5A">
        <w:fldChar w:fldCharType="begin"/>
      </w:r>
      <w:r w:rsidRPr="004B1A5A">
        <w:instrText xml:space="preserve"> INCLUDEPICTURE "/var/folders/5l/v1rdjm0x1x9416lmbj7_vjt40000gn/T/com.microsoft.Word/WebArchiveCopyPasteTempFiles/page1image1798912" \* MERGEFORMATINET </w:instrText>
      </w:r>
      <w:r w:rsidRPr="004B1A5A">
        <w:fldChar w:fldCharType="separate"/>
      </w:r>
      <w:r w:rsidRPr="004B1A5A">
        <w:rPr>
          <w:noProof/>
        </w:rPr>
        <w:drawing>
          <wp:inline distT="0" distB="0" distL="0" distR="0" wp14:anchorId="03B07F59" wp14:editId="2CED955F">
            <wp:extent cx="2402840" cy="607060"/>
            <wp:effectExtent l="0" t="0" r="0" b="2540"/>
            <wp:docPr id="1" name="Imagen 1" descr="page1image179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989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40" cy="607060"/>
                    </a:xfrm>
                    <a:prstGeom prst="rect">
                      <a:avLst/>
                    </a:prstGeom>
                    <a:noFill/>
                    <a:ln>
                      <a:noFill/>
                    </a:ln>
                  </pic:spPr>
                </pic:pic>
              </a:graphicData>
            </a:graphic>
          </wp:inline>
        </w:drawing>
      </w:r>
      <w:r w:rsidRPr="004B1A5A">
        <w:fldChar w:fldCharType="end"/>
      </w:r>
    </w:p>
    <w:p w14:paraId="6A8A869B" w14:textId="2550BF0C" w:rsidR="00B95C30" w:rsidRPr="00507B79" w:rsidRDefault="00B95C30" w:rsidP="00B95C30">
      <w:pPr>
        <w:jc w:val="both"/>
        <w:rPr>
          <w:rFonts w:ascii="Arial" w:hAnsi="Arial" w:cs="Arial"/>
          <w:bCs/>
          <w:color w:val="000000" w:themeColor="text1"/>
          <w:sz w:val="22"/>
          <w:lang w:val="es-ES_tradnl"/>
        </w:rPr>
      </w:pPr>
    </w:p>
    <w:p w14:paraId="25BDE90E" w14:textId="77777777" w:rsidR="008815D1" w:rsidRPr="00507B79" w:rsidRDefault="008815D1" w:rsidP="00B95C30">
      <w:pPr>
        <w:jc w:val="both"/>
        <w:rPr>
          <w:rFonts w:ascii="Arial" w:hAnsi="Arial" w:cs="Arial"/>
          <w:bCs/>
          <w:color w:val="000000" w:themeColor="text1"/>
          <w:sz w:val="22"/>
          <w:lang w:val="es-ES_tradnl"/>
        </w:rPr>
      </w:pPr>
    </w:p>
    <w:p w14:paraId="5F5AE9EF" w14:textId="14215C35" w:rsidR="00B95C30" w:rsidRPr="00507B79" w:rsidRDefault="00992043" w:rsidP="00B95C30">
      <w:pPr>
        <w:jc w:val="both"/>
        <w:rPr>
          <w:rFonts w:ascii="Arial" w:eastAsia="Calibri" w:hAnsi="Arial" w:cs="Arial"/>
          <w:color w:val="000000" w:themeColor="text1"/>
          <w:sz w:val="22"/>
          <w:lang w:val="es-ES_tradnl"/>
        </w:rPr>
      </w:pPr>
      <w:r w:rsidRPr="00507B79">
        <w:rPr>
          <w:rFonts w:ascii="Arial" w:eastAsia="Calibri" w:hAnsi="Arial" w:cs="Arial"/>
          <w:color w:val="000000" w:themeColor="text1"/>
          <w:sz w:val="22"/>
          <w:lang w:val="es-ES_tradnl"/>
        </w:rPr>
        <w:t>Señora</w:t>
      </w:r>
    </w:p>
    <w:p w14:paraId="3DCD58CE" w14:textId="60281C29" w:rsidR="00B95C30" w:rsidRPr="00507B79" w:rsidRDefault="00E06975" w:rsidP="00B95C30">
      <w:pPr>
        <w:jc w:val="both"/>
        <w:rPr>
          <w:rFonts w:ascii="Arial" w:eastAsia="Calibri" w:hAnsi="Arial" w:cs="Arial"/>
          <w:b/>
          <w:color w:val="000000" w:themeColor="text1"/>
          <w:sz w:val="22"/>
          <w:lang w:val="es-ES_tradnl"/>
        </w:rPr>
      </w:pPr>
      <w:r w:rsidRPr="00507B79">
        <w:rPr>
          <w:rFonts w:ascii="Arial" w:eastAsia="Calibri" w:hAnsi="Arial" w:cs="Arial"/>
          <w:b/>
          <w:color w:val="000000" w:themeColor="text1"/>
          <w:sz w:val="22"/>
          <w:lang w:val="es-ES_tradnl"/>
        </w:rPr>
        <w:t>María Betulia Altuzarra Reyes</w:t>
      </w:r>
    </w:p>
    <w:p w14:paraId="09D4AEA8" w14:textId="35B295C6" w:rsidR="00B95C30" w:rsidRPr="00507B79" w:rsidRDefault="00992043" w:rsidP="00B95C30">
      <w:pPr>
        <w:jc w:val="both"/>
        <w:rPr>
          <w:rFonts w:ascii="Arial" w:eastAsia="Calibri" w:hAnsi="Arial" w:cs="Arial"/>
          <w:color w:val="000000" w:themeColor="text1"/>
          <w:sz w:val="22"/>
          <w:lang w:val="es-ES_tradnl"/>
        </w:rPr>
      </w:pPr>
      <w:r w:rsidRPr="00507B79">
        <w:rPr>
          <w:rFonts w:ascii="Arial" w:eastAsia="Calibri" w:hAnsi="Arial" w:cs="Arial"/>
          <w:color w:val="000000" w:themeColor="text1"/>
          <w:sz w:val="22"/>
          <w:lang w:val="es-ES_tradnl"/>
        </w:rPr>
        <w:t>Tunja</w:t>
      </w:r>
    </w:p>
    <w:p w14:paraId="3F3D1203" w14:textId="77777777" w:rsidR="00B95C30" w:rsidRPr="00507B79" w:rsidRDefault="00B95C30" w:rsidP="00B95C30">
      <w:pPr>
        <w:jc w:val="both"/>
        <w:rPr>
          <w:rFonts w:ascii="Arial" w:eastAsia="Calibri" w:hAnsi="Arial" w:cs="Arial"/>
          <w:color w:val="000000" w:themeColor="text1"/>
          <w:sz w:val="22"/>
          <w:lang w:val="es-ES_tradnl"/>
        </w:rPr>
      </w:pPr>
    </w:p>
    <w:p w14:paraId="24E8D2A9" w14:textId="77777777" w:rsidR="00B95C30" w:rsidRPr="00507B79" w:rsidRDefault="00B95C30" w:rsidP="00B95C30">
      <w:pPr>
        <w:jc w:val="both"/>
        <w:rPr>
          <w:rFonts w:ascii="Arial" w:eastAsia="Calibri" w:hAnsi="Arial" w:cs="Arial"/>
          <w:color w:val="000000" w:themeColor="text1"/>
          <w:sz w:val="22"/>
          <w:lang w:val="es-ES_tradnl"/>
        </w:rPr>
      </w:pPr>
    </w:p>
    <w:p w14:paraId="12E66182" w14:textId="243FF57C" w:rsidR="00B95C30" w:rsidRPr="00507B79" w:rsidRDefault="008815D1" w:rsidP="00B06C81">
      <w:pPr>
        <w:rPr>
          <w:rFonts w:ascii="Arial" w:eastAsia="Calibri" w:hAnsi="Arial" w:cs="Arial"/>
          <w:b/>
          <w:bCs/>
          <w:color w:val="000000" w:themeColor="text1"/>
          <w:sz w:val="22"/>
          <w:lang w:val="es-ES_tradnl"/>
        </w:rPr>
      </w:pPr>
      <w:r w:rsidRPr="00507B79">
        <w:rPr>
          <w:rFonts w:ascii="Arial" w:eastAsia="Calibri" w:hAnsi="Arial" w:cs="Arial"/>
          <w:b/>
          <w:bCs/>
          <w:color w:val="000000" w:themeColor="text1"/>
          <w:sz w:val="22"/>
          <w:lang w:val="es-ES_tradnl"/>
        </w:rPr>
        <w:t xml:space="preserve">                                            </w:t>
      </w:r>
      <w:r w:rsidR="00B95C30" w:rsidRPr="00507B79">
        <w:rPr>
          <w:rFonts w:ascii="Arial" w:eastAsia="Calibri" w:hAnsi="Arial" w:cs="Arial"/>
          <w:b/>
          <w:bCs/>
          <w:color w:val="000000" w:themeColor="text1"/>
          <w:sz w:val="22"/>
          <w:lang w:val="es-ES_tradnl"/>
        </w:rPr>
        <w:t xml:space="preserve">Concepto C ‒ </w:t>
      </w:r>
      <w:r w:rsidR="00FE3016" w:rsidRPr="00507B79">
        <w:rPr>
          <w:rFonts w:ascii="Arial" w:eastAsia="Calibri" w:hAnsi="Arial" w:cs="Arial"/>
          <w:b/>
          <w:bCs/>
          <w:color w:val="000000" w:themeColor="text1"/>
          <w:sz w:val="22"/>
          <w:lang w:val="es-ES_tradnl"/>
        </w:rPr>
        <w:t>022</w:t>
      </w:r>
      <w:r w:rsidR="001429DA" w:rsidRPr="00507B79">
        <w:rPr>
          <w:rFonts w:ascii="Arial" w:eastAsia="Calibri" w:hAnsi="Arial" w:cs="Arial"/>
          <w:b/>
          <w:bCs/>
          <w:color w:val="000000" w:themeColor="text1"/>
          <w:sz w:val="22"/>
          <w:lang w:val="es-ES_tradnl"/>
        </w:rPr>
        <w:t xml:space="preserve"> </w:t>
      </w:r>
      <w:r w:rsidR="00B95C30" w:rsidRPr="00507B79">
        <w:rPr>
          <w:rFonts w:ascii="Arial" w:eastAsia="Calibri" w:hAnsi="Arial" w:cs="Arial"/>
          <w:b/>
          <w:bCs/>
          <w:color w:val="000000" w:themeColor="text1"/>
          <w:sz w:val="22"/>
          <w:lang w:val="es-ES_tradnl"/>
        </w:rPr>
        <w:t>de 202</w:t>
      </w:r>
      <w:r w:rsidR="00A40781" w:rsidRPr="00507B79">
        <w:rPr>
          <w:rFonts w:ascii="Arial" w:eastAsia="Calibri" w:hAnsi="Arial" w:cs="Arial"/>
          <w:b/>
          <w:bCs/>
          <w:color w:val="000000" w:themeColor="text1"/>
          <w:sz w:val="22"/>
          <w:lang w:val="es-ES_tradnl"/>
        </w:rPr>
        <w:t>2</w:t>
      </w:r>
    </w:p>
    <w:p w14:paraId="1BD594F9" w14:textId="77777777" w:rsidR="00B95C30" w:rsidRPr="00507B79"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07B79" w14:paraId="19DFC051" w14:textId="77777777" w:rsidTr="0015145A">
        <w:tc>
          <w:tcPr>
            <w:tcW w:w="2689" w:type="dxa"/>
          </w:tcPr>
          <w:p w14:paraId="6BC0D1AC" w14:textId="77777777" w:rsidR="00B95C30" w:rsidRPr="00507B79" w:rsidRDefault="00B95C30" w:rsidP="0015145A">
            <w:pPr>
              <w:jc w:val="both"/>
              <w:rPr>
                <w:rFonts w:ascii="Arial" w:eastAsia="Calibri" w:hAnsi="Arial" w:cs="Arial"/>
                <w:color w:val="000000" w:themeColor="text1"/>
                <w:sz w:val="22"/>
                <w:lang w:val="es-ES_tradnl"/>
              </w:rPr>
            </w:pPr>
            <w:r w:rsidRPr="00507B79">
              <w:rPr>
                <w:rFonts w:ascii="Arial" w:eastAsia="Calibri" w:hAnsi="Arial" w:cs="Arial"/>
                <w:b/>
                <w:color w:val="000000" w:themeColor="text1"/>
                <w:sz w:val="22"/>
                <w:lang w:val="es-ES_tradnl"/>
              </w:rPr>
              <w:t>Temas:</w:t>
            </w:r>
            <w:r w:rsidRPr="00507B79">
              <w:rPr>
                <w:rFonts w:ascii="Arial" w:eastAsia="Calibri" w:hAnsi="Arial" w:cs="Arial"/>
                <w:color w:val="000000" w:themeColor="text1"/>
                <w:sz w:val="22"/>
                <w:lang w:val="es-ES_tradnl"/>
              </w:rPr>
              <w:t xml:space="preserve">                                      </w:t>
            </w:r>
          </w:p>
        </w:tc>
        <w:tc>
          <w:tcPr>
            <w:tcW w:w="6237" w:type="dxa"/>
          </w:tcPr>
          <w:p w14:paraId="5F389CAF" w14:textId="4C1C1C85" w:rsidR="00B95C30" w:rsidRPr="00507B79" w:rsidRDefault="002043FB" w:rsidP="0038512F">
            <w:pPr>
              <w:pStyle w:val="Sinespaciado"/>
              <w:jc w:val="both"/>
              <w:rPr>
                <w:rFonts w:ascii="Arial" w:hAnsi="Arial" w:cs="Arial"/>
                <w:bCs/>
                <w:sz w:val="22"/>
                <w:lang w:val="es-ES_tradnl"/>
              </w:rPr>
            </w:pPr>
            <w:r w:rsidRPr="00507B79">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w:t>
            </w:r>
            <w:r w:rsidRPr="00507B79">
              <w:rPr>
                <w:rFonts w:ascii="Arial" w:eastAsia="Calibri" w:hAnsi="Arial" w:cs="Arial"/>
                <w:bCs/>
                <w:sz w:val="22"/>
                <w:lang w:val="es-ES_tradnl"/>
              </w:rPr>
              <w:t xml:space="preserve">LEY DE GARANTÍAS ELECTORALES ─ Prohibición artículo 33 ‒ Contratación directa ‒ Alcance / </w:t>
            </w:r>
            <w:r w:rsidRPr="00507B79">
              <w:rPr>
                <w:rFonts w:ascii="Arial" w:hAnsi="Arial" w:cs="Arial"/>
                <w:bCs/>
                <w:sz w:val="22"/>
                <w:lang w:val="es-ES_tradnl" w:eastAsia="es-CO"/>
              </w:rPr>
              <w:t>LEY DE GARANTÍAS ELECTORALES ‒ Excepciones</w:t>
            </w:r>
            <w:r w:rsidRPr="00507B79">
              <w:rPr>
                <w:rFonts w:ascii="Arial" w:hAnsi="Arial" w:cs="Arial"/>
                <w:sz w:val="22"/>
                <w:lang w:val="es-ES_tradnl" w:eastAsia="es-CO"/>
              </w:rPr>
              <w:t xml:space="preserve"> / </w:t>
            </w:r>
            <w:r w:rsidRPr="00507B79">
              <w:rPr>
                <w:rFonts w:ascii="Arial" w:hAnsi="Arial" w:cs="Arial"/>
                <w:bCs/>
                <w:sz w:val="22"/>
                <w:lang w:val="es-ES_tradnl" w:eastAsia="es-CO"/>
              </w:rPr>
              <w:t xml:space="preserve">LEY DE GARANTÍAS ELECTORALES ‒ </w:t>
            </w:r>
            <w:r w:rsidRPr="00507B79">
              <w:rPr>
                <w:rFonts w:ascii="Arial" w:hAnsi="Arial" w:cs="Arial"/>
                <w:sz w:val="22"/>
                <w:lang w:val="es-ES_tradnl" w:eastAsia="es-CO"/>
              </w:rPr>
              <w:t xml:space="preserve">Prohibición del artículo 33 </w:t>
            </w:r>
            <w:r w:rsidRPr="00507B79">
              <w:rPr>
                <w:rFonts w:ascii="Arial" w:hAnsi="Arial" w:cs="Arial"/>
                <w:bCs/>
                <w:sz w:val="22"/>
                <w:lang w:val="es-ES_tradnl" w:eastAsia="es-CO"/>
              </w:rPr>
              <w:t xml:space="preserve">‒ Destinatarios / </w:t>
            </w:r>
            <w:r w:rsidRPr="00507B79">
              <w:rPr>
                <w:rFonts w:ascii="Arial" w:eastAsia="Calibri" w:hAnsi="Arial" w:cs="Arial"/>
                <w:color w:val="000000" w:themeColor="text1"/>
                <w:sz w:val="22"/>
                <w:lang w:val="es-ES_tradnl"/>
              </w:rPr>
              <w:t xml:space="preserve">CONTRATOS Y </w:t>
            </w:r>
            <w:r w:rsidRPr="00507B79">
              <w:rPr>
                <w:rFonts w:ascii="Arial" w:hAnsi="Arial" w:cs="Arial"/>
                <w:color w:val="000000" w:themeColor="text1"/>
                <w:sz w:val="22"/>
                <w:lang w:val="es-ES_tradnl"/>
              </w:rPr>
              <w:t xml:space="preserve">CONVENIOS INTERADMINISTRATIVOS </w:t>
            </w:r>
            <w:r w:rsidRPr="00507B79">
              <w:rPr>
                <w:rFonts w:ascii="Arial" w:eastAsia="Calibri" w:hAnsi="Arial" w:cs="Arial"/>
                <w:color w:val="000000" w:themeColor="text1"/>
                <w:sz w:val="22"/>
                <w:lang w:val="es-ES_tradnl"/>
              </w:rPr>
              <w:t xml:space="preserve">– Definición – Criterio orgánico / CONTRATOS Y </w:t>
            </w:r>
            <w:r w:rsidRPr="00507B79">
              <w:rPr>
                <w:rFonts w:ascii="Arial" w:hAnsi="Arial" w:cs="Arial"/>
                <w:color w:val="000000" w:themeColor="text1"/>
                <w:sz w:val="22"/>
                <w:lang w:val="es-ES_tradnl"/>
              </w:rPr>
              <w:t>CONVENIOS INTERADMINISTRATIVOS – Modalidad de selección</w:t>
            </w:r>
            <w:r w:rsidR="00C87F29" w:rsidRPr="00507B79">
              <w:rPr>
                <w:rFonts w:ascii="Arial" w:hAnsi="Arial" w:cs="Arial"/>
                <w:color w:val="000000" w:themeColor="text1"/>
                <w:sz w:val="22"/>
                <w:lang w:val="es-ES_tradnl"/>
              </w:rPr>
              <w:t xml:space="preserve"> / CIENCIA Y TECNOLOGÍA – Contratación directa – Ley de Garantías</w:t>
            </w:r>
            <w:r w:rsidR="009D23A4" w:rsidRPr="00507B79">
              <w:rPr>
                <w:rFonts w:ascii="Arial" w:hAnsi="Arial" w:cs="Arial"/>
                <w:color w:val="000000" w:themeColor="text1"/>
                <w:sz w:val="22"/>
                <w:lang w:val="es-ES_tradnl"/>
              </w:rPr>
              <w:t>.</w:t>
            </w:r>
          </w:p>
        </w:tc>
      </w:tr>
      <w:tr w:rsidR="00B95C30" w:rsidRPr="00507B79" w14:paraId="27CD52AB" w14:textId="77777777" w:rsidTr="0015145A">
        <w:tc>
          <w:tcPr>
            <w:tcW w:w="2689" w:type="dxa"/>
          </w:tcPr>
          <w:p w14:paraId="37E195A1" w14:textId="4C368209" w:rsidR="00B95C30" w:rsidRPr="00507B79" w:rsidRDefault="00B95C30" w:rsidP="0015145A">
            <w:pPr>
              <w:spacing w:before="120"/>
              <w:jc w:val="both"/>
              <w:rPr>
                <w:rFonts w:ascii="Arial" w:eastAsia="Calibri" w:hAnsi="Arial" w:cs="Arial"/>
                <w:b/>
                <w:color w:val="000000" w:themeColor="text1"/>
                <w:sz w:val="22"/>
                <w:lang w:val="es-ES_tradnl"/>
              </w:rPr>
            </w:pPr>
            <w:r w:rsidRPr="00507B79">
              <w:rPr>
                <w:rFonts w:ascii="Arial" w:eastAsia="Calibri" w:hAnsi="Arial" w:cs="Arial"/>
                <w:b/>
                <w:color w:val="000000" w:themeColor="text1"/>
                <w:sz w:val="22"/>
                <w:lang w:val="es-ES_tradnl"/>
              </w:rPr>
              <w:t>Radicación:</w:t>
            </w:r>
            <w:r w:rsidRPr="00507B79">
              <w:rPr>
                <w:rFonts w:ascii="Arial" w:eastAsia="Calibri" w:hAnsi="Arial" w:cs="Arial"/>
                <w:color w:val="000000" w:themeColor="text1"/>
                <w:sz w:val="22"/>
                <w:lang w:val="es-ES_tradnl"/>
              </w:rPr>
              <w:t xml:space="preserve">                              </w:t>
            </w:r>
          </w:p>
        </w:tc>
        <w:tc>
          <w:tcPr>
            <w:tcW w:w="6237" w:type="dxa"/>
          </w:tcPr>
          <w:p w14:paraId="09088B1B" w14:textId="37507CF4" w:rsidR="00B95C30" w:rsidRPr="00507B79" w:rsidRDefault="00B95C30" w:rsidP="0015145A">
            <w:pPr>
              <w:spacing w:before="120"/>
              <w:jc w:val="both"/>
              <w:rPr>
                <w:rFonts w:ascii="Arial" w:eastAsia="Calibri" w:hAnsi="Arial" w:cs="Arial"/>
                <w:color w:val="000000" w:themeColor="text1"/>
                <w:sz w:val="22"/>
                <w:lang w:val="es-ES_tradnl"/>
              </w:rPr>
            </w:pPr>
            <w:r w:rsidRPr="00507B79">
              <w:rPr>
                <w:rFonts w:ascii="Arial" w:eastAsia="Calibri" w:hAnsi="Arial" w:cs="Arial"/>
                <w:color w:val="000000" w:themeColor="text1"/>
                <w:sz w:val="22"/>
                <w:lang w:val="es-ES_tradnl"/>
              </w:rPr>
              <w:t xml:space="preserve">Respuesta a consulta # </w:t>
            </w:r>
            <w:r w:rsidR="00474665" w:rsidRPr="00507B79">
              <w:rPr>
                <w:rFonts w:ascii="Arial" w:eastAsia="Calibri" w:hAnsi="Arial" w:cs="Arial"/>
                <w:color w:val="000000" w:themeColor="text1"/>
                <w:sz w:val="22"/>
                <w:lang w:val="es-ES_tradnl"/>
              </w:rPr>
              <w:t>P20220107000125</w:t>
            </w:r>
          </w:p>
        </w:tc>
      </w:tr>
    </w:tbl>
    <w:p w14:paraId="1BBCEF05" w14:textId="77777777" w:rsidR="008815D1" w:rsidRPr="00507B79" w:rsidRDefault="008815D1" w:rsidP="003C3339">
      <w:pPr>
        <w:jc w:val="both"/>
        <w:rPr>
          <w:rFonts w:ascii="Arial" w:eastAsia="Calibri" w:hAnsi="Arial" w:cs="Arial"/>
          <w:color w:val="000000" w:themeColor="text1"/>
          <w:sz w:val="22"/>
          <w:lang w:val="es-ES_tradnl"/>
        </w:rPr>
      </w:pPr>
    </w:p>
    <w:p w14:paraId="4F7A4DD4" w14:textId="77777777" w:rsidR="008815D1" w:rsidRPr="00507B79" w:rsidRDefault="008815D1" w:rsidP="003C3339">
      <w:pPr>
        <w:jc w:val="both"/>
        <w:rPr>
          <w:rFonts w:ascii="Arial" w:eastAsia="Calibri" w:hAnsi="Arial" w:cs="Arial"/>
          <w:color w:val="000000" w:themeColor="text1"/>
          <w:sz w:val="22"/>
          <w:lang w:val="es-ES_tradnl"/>
        </w:rPr>
      </w:pPr>
    </w:p>
    <w:p w14:paraId="1CF4AEA0" w14:textId="5D050168" w:rsidR="003C3339" w:rsidRPr="00507B79" w:rsidRDefault="00456D08" w:rsidP="003C3339">
      <w:pPr>
        <w:jc w:val="both"/>
        <w:rPr>
          <w:rFonts w:ascii="Arial" w:eastAsia="Calibri" w:hAnsi="Arial" w:cs="Arial"/>
          <w:color w:val="000000" w:themeColor="text1"/>
          <w:sz w:val="22"/>
          <w:lang w:val="es-ES_tradnl"/>
        </w:rPr>
      </w:pPr>
      <w:r w:rsidRPr="00507B79">
        <w:rPr>
          <w:rFonts w:ascii="Arial" w:eastAsia="Calibri" w:hAnsi="Arial" w:cs="Arial"/>
          <w:color w:val="000000" w:themeColor="text1"/>
          <w:sz w:val="22"/>
          <w:lang w:val="es-ES_tradnl"/>
        </w:rPr>
        <w:t xml:space="preserve">Estimada </w:t>
      </w:r>
      <w:r w:rsidR="00474665" w:rsidRPr="00507B79">
        <w:rPr>
          <w:rFonts w:ascii="Arial" w:eastAsia="Calibri" w:hAnsi="Arial" w:cs="Arial"/>
          <w:color w:val="000000" w:themeColor="text1"/>
          <w:sz w:val="22"/>
          <w:lang w:val="es-ES_tradnl"/>
        </w:rPr>
        <w:t>señora</w:t>
      </w:r>
      <w:r w:rsidRPr="00507B79">
        <w:rPr>
          <w:rFonts w:ascii="Arial" w:eastAsia="Calibri" w:hAnsi="Arial" w:cs="Arial"/>
          <w:color w:val="000000" w:themeColor="text1"/>
          <w:sz w:val="22"/>
          <w:lang w:val="es-ES_tradnl"/>
        </w:rPr>
        <w:t xml:space="preserve"> </w:t>
      </w:r>
      <w:r w:rsidR="00474665" w:rsidRPr="00507B79">
        <w:rPr>
          <w:rFonts w:ascii="Arial" w:eastAsia="Calibri" w:hAnsi="Arial" w:cs="Arial"/>
          <w:color w:val="000000" w:themeColor="text1"/>
          <w:sz w:val="22"/>
          <w:lang w:val="es-ES_tradnl"/>
        </w:rPr>
        <w:t>Altuzarra</w:t>
      </w:r>
      <w:r w:rsidR="003C3339" w:rsidRPr="00507B79">
        <w:rPr>
          <w:rFonts w:ascii="Arial" w:eastAsia="Calibri" w:hAnsi="Arial" w:cs="Arial"/>
          <w:color w:val="000000" w:themeColor="text1"/>
          <w:sz w:val="22"/>
          <w:lang w:val="es-ES_tradnl"/>
        </w:rPr>
        <w:t>:</w:t>
      </w:r>
    </w:p>
    <w:p w14:paraId="1EAE5543" w14:textId="77777777" w:rsidR="00DD5B04" w:rsidRPr="00507B79" w:rsidRDefault="00DD5B04" w:rsidP="00DF76A2">
      <w:pPr>
        <w:jc w:val="both"/>
        <w:rPr>
          <w:rFonts w:ascii="Arial" w:eastAsia="Calibri" w:hAnsi="Arial" w:cs="Arial"/>
          <w:color w:val="000000" w:themeColor="text1"/>
          <w:sz w:val="22"/>
          <w:lang w:val="es-ES_tradnl"/>
        </w:rPr>
      </w:pPr>
    </w:p>
    <w:p w14:paraId="2109B2D3" w14:textId="5064415F" w:rsidR="00DD5B04" w:rsidRPr="00507B79" w:rsidRDefault="00DD5B04" w:rsidP="00DF76A2">
      <w:pPr>
        <w:spacing w:line="276" w:lineRule="auto"/>
        <w:jc w:val="both"/>
        <w:rPr>
          <w:rFonts w:ascii="Arial" w:eastAsia="Calibri" w:hAnsi="Arial" w:cs="Arial"/>
          <w:color w:val="000000" w:themeColor="text1"/>
          <w:sz w:val="22"/>
          <w:lang w:val="es-ES_tradnl"/>
        </w:rPr>
      </w:pPr>
      <w:r w:rsidRPr="00507B79">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07B79">
        <w:rPr>
          <w:rFonts w:ascii="Arial" w:eastAsia="Calibri" w:hAnsi="Arial" w:cs="Arial"/>
          <w:color w:val="000000" w:themeColor="text1"/>
          <w:sz w:val="22"/>
          <w:lang w:val="es-ES_tradnl"/>
        </w:rPr>
        <w:t xml:space="preserve"> </w:t>
      </w:r>
      <w:r w:rsidRPr="00507B79">
        <w:rPr>
          <w:rFonts w:ascii="Arial" w:eastAsia="Calibri" w:hAnsi="Arial" w:cs="Arial"/>
          <w:color w:val="000000" w:themeColor="text1"/>
          <w:sz w:val="22"/>
          <w:lang w:val="es-ES_tradnl"/>
        </w:rPr>
        <w:t xml:space="preserve">responde su consulta del </w:t>
      </w:r>
      <w:r w:rsidR="00FF5DBF" w:rsidRPr="00507B79">
        <w:rPr>
          <w:rFonts w:ascii="Arial" w:eastAsia="Calibri" w:hAnsi="Arial" w:cs="Arial"/>
          <w:color w:val="000000" w:themeColor="text1"/>
          <w:sz w:val="22"/>
          <w:lang w:val="es-ES_tradnl"/>
        </w:rPr>
        <w:t>7</w:t>
      </w:r>
      <w:r w:rsidR="00FD4AF3" w:rsidRPr="00507B79">
        <w:rPr>
          <w:rFonts w:ascii="Arial" w:eastAsia="Calibri" w:hAnsi="Arial" w:cs="Arial"/>
          <w:color w:val="000000" w:themeColor="text1"/>
          <w:sz w:val="22"/>
          <w:lang w:val="es-ES_tradnl"/>
        </w:rPr>
        <w:t xml:space="preserve"> de </w:t>
      </w:r>
      <w:r w:rsidR="00FF5DBF" w:rsidRPr="00507B79">
        <w:rPr>
          <w:rFonts w:ascii="Arial" w:eastAsia="Calibri" w:hAnsi="Arial" w:cs="Arial"/>
          <w:color w:val="000000" w:themeColor="text1"/>
          <w:sz w:val="22"/>
          <w:lang w:val="es-ES_tradnl"/>
        </w:rPr>
        <w:t>enero</w:t>
      </w:r>
      <w:r w:rsidRPr="00507B79">
        <w:rPr>
          <w:rFonts w:ascii="Arial" w:eastAsia="Calibri" w:hAnsi="Arial" w:cs="Arial"/>
          <w:color w:val="000000" w:themeColor="text1"/>
          <w:sz w:val="22"/>
          <w:lang w:val="es-ES_tradnl"/>
        </w:rPr>
        <w:t xml:space="preserve"> del</w:t>
      </w:r>
      <w:r w:rsidR="007E74BF" w:rsidRPr="00507B79">
        <w:rPr>
          <w:rFonts w:ascii="Arial" w:eastAsia="Calibri" w:hAnsi="Arial" w:cs="Arial"/>
          <w:color w:val="000000" w:themeColor="text1"/>
          <w:sz w:val="22"/>
          <w:lang w:val="es-ES_tradnl"/>
        </w:rPr>
        <w:t xml:space="preserve"> </w:t>
      </w:r>
      <w:r w:rsidRPr="00507B79">
        <w:rPr>
          <w:rFonts w:ascii="Arial" w:eastAsia="Calibri" w:hAnsi="Arial" w:cs="Arial"/>
          <w:color w:val="000000" w:themeColor="text1"/>
          <w:sz w:val="22"/>
          <w:lang w:val="es-ES_tradnl"/>
        </w:rPr>
        <w:t>202</w:t>
      </w:r>
      <w:r w:rsidR="00FF5DBF" w:rsidRPr="00507B79">
        <w:rPr>
          <w:rFonts w:ascii="Arial" w:eastAsia="Calibri" w:hAnsi="Arial" w:cs="Arial"/>
          <w:color w:val="000000" w:themeColor="text1"/>
          <w:sz w:val="22"/>
          <w:lang w:val="es-ES_tradnl"/>
        </w:rPr>
        <w:t>2</w:t>
      </w:r>
      <w:r w:rsidR="008C3C57" w:rsidRPr="00507B79">
        <w:rPr>
          <w:rFonts w:ascii="Arial" w:eastAsia="Calibri" w:hAnsi="Arial" w:cs="Arial"/>
          <w:color w:val="000000" w:themeColor="text1"/>
          <w:sz w:val="22"/>
          <w:lang w:val="es-ES_tradnl"/>
        </w:rPr>
        <w:t>.</w:t>
      </w:r>
    </w:p>
    <w:p w14:paraId="0C1E0712" w14:textId="77777777" w:rsidR="00DD5B04" w:rsidRPr="00507B79"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07B79"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07B79">
        <w:rPr>
          <w:rFonts w:ascii="Arial" w:eastAsia="Calibri" w:hAnsi="Arial" w:cs="Arial"/>
          <w:b/>
          <w:color w:val="000000" w:themeColor="text1"/>
          <w:sz w:val="22"/>
          <w:lang w:val="es-ES_tradnl"/>
        </w:rPr>
        <w:t xml:space="preserve">Problema planteado </w:t>
      </w:r>
    </w:p>
    <w:p w14:paraId="224B43D3" w14:textId="77777777" w:rsidR="00DD5B04" w:rsidRPr="00507B79"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7552867" w:rsidR="00443B55" w:rsidRPr="00507B79" w:rsidRDefault="00DD5B04" w:rsidP="0099583D">
      <w:pPr>
        <w:spacing w:line="276" w:lineRule="auto"/>
        <w:jc w:val="both"/>
        <w:rPr>
          <w:rFonts w:ascii="Arial" w:hAnsi="Arial" w:cs="Arial"/>
          <w:color w:val="000000" w:themeColor="text1"/>
          <w:sz w:val="22"/>
          <w:lang w:val="es-ES_tradnl"/>
        </w:rPr>
      </w:pPr>
      <w:r w:rsidRPr="00507B79">
        <w:rPr>
          <w:rFonts w:ascii="Arial" w:hAnsi="Arial" w:cs="Arial"/>
          <w:color w:val="000000" w:themeColor="text1"/>
          <w:sz w:val="22"/>
          <w:lang w:val="es-ES_tradnl"/>
        </w:rPr>
        <w:t xml:space="preserve">Usted </w:t>
      </w:r>
      <w:r w:rsidR="00B422C0" w:rsidRPr="00507B79">
        <w:rPr>
          <w:rFonts w:ascii="Arial" w:hAnsi="Arial" w:cs="Arial"/>
          <w:color w:val="000000" w:themeColor="text1"/>
          <w:sz w:val="22"/>
          <w:lang w:val="es-ES_tradnl"/>
        </w:rPr>
        <w:t>formula</w:t>
      </w:r>
      <w:r w:rsidR="006D46A3" w:rsidRPr="00507B79">
        <w:rPr>
          <w:rFonts w:ascii="Arial" w:hAnsi="Arial" w:cs="Arial"/>
          <w:color w:val="000000" w:themeColor="text1"/>
          <w:sz w:val="22"/>
          <w:lang w:val="es-ES_tradnl"/>
        </w:rPr>
        <w:t xml:space="preserve"> la siguiente </w:t>
      </w:r>
      <w:r w:rsidR="00B46915" w:rsidRPr="00507B79">
        <w:rPr>
          <w:rFonts w:ascii="Arial" w:hAnsi="Arial" w:cs="Arial"/>
          <w:color w:val="000000" w:themeColor="text1"/>
          <w:sz w:val="22"/>
          <w:lang w:val="es-ES_tradnl"/>
        </w:rPr>
        <w:t>consulta</w:t>
      </w:r>
      <w:r w:rsidR="00B422C0" w:rsidRPr="00507B79">
        <w:rPr>
          <w:rFonts w:ascii="Arial" w:hAnsi="Arial" w:cs="Arial"/>
          <w:color w:val="000000" w:themeColor="text1"/>
          <w:sz w:val="22"/>
          <w:lang w:val="es-ES_tradnl"/>
        </w:rPr>
        <w:t>:</w:t>
      </w:r>
      <w:r w:rsidR="007E18DF" w:rsidRPr="00507B79">
        <w:rPr>
          <w:rFonts w:ascii="Arial" w:hAnsi="Arial" w:cs="Arial"/>
          <w:color w:val="000000" w:themeColor="text1"/>
          <w:sz w:val="22"/>
          <w:lang w:val="es-ES_tradnl"/>
        </w:rPr>
        <w:t xml:space="preserve"> </w:t>
      </w:r>
    </w:p>
    <w:p w14:paraId="559EE20C" w14:textId="77777777" w:rsidR="00443B55" w:rsidRPr="00507B79" w:rsidRDefault="00443B55" w:rsidP="00E965BC">
      <w:pPr>
        <w:jc w:val="both"/>
        <w:rPr>
          <w:rFonts w:ascii="Arial" w:hAnsi="Arial" w:cs="Arial"/>
          <w:color w:val="000000" w:themeColor="text1"/>
          <w:sz w:val="22"/>
          <w:lang w:val="es-ES_tradnl"/>
        </w:rPr>
      </w:pPr>
    </w:p>
    <w:p w14:paraId="34D0D1CF" w14:textId="6A348883" w:rsidR="00192DF7" w:rsidRPr="00507B79" w:rsidRDefault="00F40FD8" w:rsidP="00E965BC">
      <w:pPr>
        <w:ind w:left="709" w:right="709"/>
        <w:jc w:val="both"/>
        <w:rPr>
          <w:rFonts w:ascii="Arial" w:hAnsi="Arial" w:cs="Arial"/>
          <w:color w:val="000000" w:themeColor="text1"/>
          <w:sz w:val="21"/>
          <w:szCs w:val="21"/>
          <w:lang w:val="es-ES_tradnl"/>
        </w:rPr>
      </w:pPr>
      <w:r w:rsidRPr="00507B79">
        <w:rPr>
          <w:rFonts w:ascii="Arial" w:hAnsi="Arial" w:cs="Arial"/>
          <w:color w:val="000000" w:themeColor="text1"/>
          <w:sz w:val="21"/>
          <w:szCs w:val="21"/>
          <w:lang w:val="es-ES_tradnl"/>
        </w:rPr>
        <w:t>«</w:t>
      </w:r>
      <w:r w:rsidR="00192DF7" w:rsidRPr="00507B79">
        <w:rPr>
          <w:rFonts w:ascii="Arial" w:hAnsi="Arial" w:cs="Arial"/>
          <w:color w:val="000000" w:themeColor="text1"/>
          <w:sz w:val="21"/>
          <w:szCs w:val="21"/>
          <w:lang w:val="es-ES_tradnl"/>
        </w:rPr>
        <w:t>Quisiera conocer si la ley de garantías aplica para procesos de convocatorias publicas</w:t>
      </w:r>
      <w:r w:rsidR="008439E4" w:rsidRPr="00507B79">
        <w:rPr>
          <w:rFonts w:ascii="Arial" w:hAnsi="Arial" w:cs="Arial"/>
          <w:color w:val="000000" w:themeColor="text1"/>
          <w:sz w:val="21"/>
          <w:szCs w:val="21"/>
          <w:lang w:val="es-ES_tradnl"/>
        </w:rPr>
        <w:t xml:space="preserve"> (sic)</w:t>
      </w:r>
      <w:r w:rsidR="00192DF7" w:rsidRPr="00507B79">
        <w:rPr>
          <w:rFonts w:ascii="Arial" w:hAnsi="Arial" w:cs="Arial"/>
          <w:color w:val="000000" w:themeColor="text1"/>
          <w:sz w:val="21"/>
          <w:szCs w:val="21"/>
          <w:lang w:val="es-ES_tradnl"/>
        </w:rPr>
        <w:t xml:space="preserve"> de Ciencia Tecnología e Innovación.</w:t>
      </w:r>
    </w:p>
    <w:p w14:paraId="3FCF599A" w14:textId="77777777" w:rsidR="0063143E" w:rsidRPr="00507B79" w:rsidRDefault="0063143E" w:rsidP="00E965BC">
      <w:pPr>
        <w:ind w:left="709" w:right="709"/>
        <w:jc w:val="both"/>
        <w:rPr>
          <w:rFonts w:ascii="Arial" w:hAnsi="Arial" w:cs="Arial"/>
          <w:color w:val="000000" w:themeColor="text1"/>
          <w:sz w:val="21"/>
          <w:szCs w:val="21"/>
          <w:lang w:val="es-ES_tradnl"/>
        </w:rPr>
      </w:pPr>
    </w:p>
    <w:p w14:paraId="6FFFA01A" w14:textId="10AD2F9B" w:rsidR="004A6334" w:rsidRPr="00507B79" w:rsidRDefault="00192DF7" w:rsidP="00E965BC">
      <w:pPr>
        <w:ind w:left="709" w:right="709"/>
        <w:jc w:val="both"/>
        <w:rPr>
          <w:rFonts w:ascii="Arial" w:hAnsi="Arial" w:cs="Arial"/>
          <w:color w:val="000000" w:themeColor="text1"/>
          <w:sz w:val="21"/>
          <w:szCs w:val="21"/>
          <w:lang w:val="es-ES_tradnl"/>
        </w:rPr>
      </w:pPr>
      <w:r w:rsidRPr="00507B79">
        <w:rPr>
          <w:rFonts w:ascii="Arial" w:hAnsi="Arial" w:cs="Arial"/>
          <w:color w:val="000000" w:themeColor="text1"/>
          <w:sz w:val="21"/>
          <w:szCs w:val="21"/>
          <w:lang w:val="es-ES_tradnl"/>
        </w:rPr>
        <w:t>»Adicionalmente si aplica la ley de garantías de 2022 para invitaciones directas para realizar proyectos de investigación»</w:t>
      </w:r>
      <w:r w:rsidR="0063143E" w:rsidRPr="00507B79">
        <w:rPr>
          <w:rFonts w:ascii="Arial" w:hAnsi="Arial" w:cs="Arial"/>
          <w:color w:val="000000" w:themeColor="text1"/>
          <w:sz w:val="21"/>
          <w:szCs w:val="21"/>
          <w:lang w:val="es-ES_tradnl"/>
        </w:rPr>
        <w:t>.</w:t>
      </w:r>
    </w:p>
    <w:p w14:paraId="0E2644BB" w14:textId="3247A2B6" w:rsidR="004A6334" w:rsidRPr="00507B79" w:rsidRDefault="004A6334" w:rsidP="00E965BC">
      <w:pPr>
        <w:jc w:val="both"/>
        <w:rPr>
          <w:rFonts w:ascii="Arial" w:hAnsi="Arial" w:cs="Arial"/>
          <w:color w:val="000000" w:themeColor="text1"/>
          <w:sz w:val="22"/>
          <w:lang w:val="es-ES_tradnl"/>
        </w:rPr>
      </w:pPr>
    </w:p>
    <w:p w14:paraId="0139FDDB" w14:textId="5405DB6E" w:rsidR="00C17109" w:rsidRPr="00507B79" w:rsidRDefault="00C17109" w:rsidP="00E965BC">
      <w:pPr>
        <w:jc w:val="both"/>
        <w:rPr>
          <w:rFonts w:ascii="Arial" w:hAnsi="Arial" w:cs="Arial"/>
          <w:color w:val="000000" w:themeColor="text1"/>
          <w:sz w:val="22"/>
          <w:lang w:val="es-ES_tradnl"/>
        </w:rPr>
      </w:pPr>
    </w:p>
    <w:p w14:paraId="7FBFEE03" w14:textId="77777777" w:rsidR="00C17109" w:rsidRPr="00507B79" w:rsidRDefault="00C17109" w:rsidP="00E965BC">
      <w:pPr>
        <w:jc w:val="both"/>
        <w:rPr>
          <w:rFonts w:ascii="Arial" w:hAnsi="Arial" w:cs="Arial"/>
          <w:color w:val="000000" w:themeColor="text1"/>
          <w:sz w:val="22"/>
          <w:lang w:val="es-ES_tradnl"/>
        </w:rPr>
      </w:pPr>
    </w:p>
    <w:p w14:paraId="4E86570E" w14:textId="77777777" w:rsidR="000A0DF7" w:rsidRPr="00507B79"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07B79">
        <w:rPr>
          <w:rFonts w:ascii="Arial" w:eastAsia="Calibri" w:hAnsi="Arial" w:cs="Arial"/>
          <w:b/>
          <w:color w:val="000000" w:themeColor="text1"/>
          <w:sz w:val="22"/>
          <w:lang w:val="es-ES_tradnl"/>
        </w:rPr>
        <w:t>Consideraciones</w:t>
      </w:r>
    </w:p>
    <w:p w14:paraId="12C6986B" w14:textId="77777777" w:rsidR="000A0DF7" w:rsidRPr="00507B79" w:rsidRDefault="000A0DF7" w:rsidP="000A0DF7">
      <w:pPr>
        <w:spacing w:line="276" w:lineRule="auto"/>
        <w:jc w:val="both"/>
        <w:rPr>
          <w:rFonts w:ascii="Arial" w:eastAsia="Calibri" w:hAnsi="Arial" w:cs="Arial"/>
          <w:color w:val="000000" w:themeColor="text1"/>
          <w:sz w:val="22"/>
          <w:szCs w:val="22"/>
          <w:lang w:val="es-ES_tradnl"/>
        </w:rPr>
      </w:pPr>
    </w:p>
    <w:p w14:paraId="5D29BB72" w14:textId="3F40075F" w:rsidR="004A2A99" w:rsidRPr="00507B79" w:rsidRDefault="00AE534E" w:rsidP="000A0DF7">
      <w:pPr>
        <w:spacing w:line="276" w:lineRule="auto"/>
        <w:jc w:val="both"/>
        <w:rPr>
          <w:rFonts w:ascii="Arial" w:eastAsia="Calibri" w:hAnsi="Arial" w:cs="Arial"/>
          <w:color w:val="000000" w:themeColor="text1"/>
          <w:sz w:val="22"/>
          <w:szCs w:val="22"/>
          <w:lang w:val="es-ES_tradnl"/>
        </w:rPr>
      </w:pPr>
      <w:r w:rsidRPr="00507B79">
        <w:rPr>
          <w:rFonts w:ascii="Arial" w:eastAsia="Calibri" w:hAnsi="Arial" w:cs="Arial"/>
          <w:color w:val="000000" w:themeColor="text1"/>
          <w:sz w:val="22"/>
          <w:szCs w:val="22"/>
          <w:lang w:val="es-ES_tradnl"/>
        </w:rPr>
        <w:t xml:space="preserve">Para responder la consulta, </w:t>
      </w:r>
      <w:r w:rsidR="007A4947" w:rsidRPr="00507B79">
        <w:rPr>
          <w:rFonts w:ascii="Arial" w:eastAsia="Calibri" w:hAnsi="Arial" w:cs="Arial"/>
          <w:color w:val="000000" w:themeColor="text1"/>
          <w:sz w:val="22"/>
          <w:szCs w:val="22"/>
          <w:lang w:val="es-ES_tradnl"/>
        </w:rPr>
        <w:t>se analizarán</w:t>
      </w:r>
      <w:r w:rsidR="000A0DF7" w:rsidRPr="00507B79">
        <w:rPr>
          <w:rFonts w:ascii="Arial" w:eastAsia="Calibri" w:hAnsi="Arial" w:cs="Arial"/>
          <w:color w:val="000000" w:themeColor="text1"/>
          <w:sz w:val="22"/>
          <w:szCs w:val="22"/>
          <w:lang w:val="es-ES_tradnl"/>
        </w:rPr>
        <w:t xml:space="preserve"> los</w:t>
      </w:r>
      <w:r w:rsidR="00EF44A6" w:rsidRPr="00507B79">
        <w:rPr>
          <w:rFonts w:ascii="Arial" w:eastAsia="Calibri" w:hAnsi="Arial" w:cs="Arial"/>
          <w:color w:val="000000" w:themeColor="text1"/>
          <w:sz w:val="22"/>
          <w:szCs w:val="22"/>
          <w:lang w:val="es-ES_tradnl"/>
        </w:rPr>
        <w:t xml:space="preserve"> siguientes temas:</w:t>
      </w:r>
      <w:r w:rsidR="000A0DF7" w:rsidRPr="00507B79">
        <w:rPr>
          <w:rFonts w:ascii="Arial" w:eastAsia="Calibri" w:hAnsi="Arial" w:cs="Arial"/>
          <w:color w:val="000000" w:themeColor="text1"/>
          <w:sz w:val="22"/>
          <w:szCs w:val="22"/>
          <w:lang w:val="es-ES_tradnl"/>
        </w:rPr>
        <w:t xml:space="preserve"> </w:t>
      </w:r>
      <w:r w:rsidR="00EF44A6" w:rsidRPr="00507B79">
        <w:rPr>
          <w:rFonts w:ascii="Arial" w:eastAsia="Calibri" w:hAnsi="Arial" w:cs="Arial"/>
          <w:color w:val="000000" w:themeColor="text1"/>
          <w:sz w:val="22"/>
          <w:szCs w:val="22"/>
          <w:lang w:val="es-ES_tradnl"/>
        </w:rPr>
        <w:t xml:space="preserve">i) </w:t>
      </w:r>
      <w:r w:rsidR="00FC3830" w:rsidRPr="00507B79">
        <w:rPr>
          <w:rFonts w:ascii="Arial" w:eastAsia="Calibri" w:hAnsi="Arial" w:cs="Arial"/>
          <w:color w:val="000000" w:themeColor="text1"/>
          <w:sz w:val="22"/>
          <w:szCs w:val="22"/>
          <w:lang w:val="es-ES_tradnl"/>
        </w:rPr>
        <w:t xml:space="preserve">alcance de las </w:t>
      </w:r>
      <w:r w:rsidR="00EE2295" w:rsidRPr="00507B79">
        <w:rPr>
          <w:rFonts w:ascii="Arial" w:eastAsia="Calibri" w:hAnsi="Arial" w:cs="Arial"/>
          <w:color w:val="000000" w:themeColor="text1"/>
          <w:sz w:val="22"/>
          <w:szCs w:val="22"/>
          <w:lang w:val="es-ES_tradnl"/>
        </w:rPr>
        <w:t>restricciones establecidas en</w:t>
      </w:r>
      <w:r w:rsidR="008B1475" w:rsidRPr="00507B79">
        <w:rPr>
          <w:rFonts w:ascii="Arial" w:eastAsia="Calibri" w:hAnsi="Arial" w:cs="Arial"/>
          <w:color w:val="000000" w:themeColor="text1"/>
          <w:sz w:val="22"/>
          <w:szCs w:val="22"/>
          <w:lang w:val="es-ES_tradnl"/>
        </w:rPr>
        <w:t xml:space="preserve"> la Ley</w:t>
      </w:r>
      <w:r w:rsidR="00EE2295" w:rsidRPr="00507B79">
        <w:rPr>
          <w:rFonts w:ascii="Arial" w:eastAsia="Calibri" w:hAnsi="Arial" w:cs="Arial"/>
          <w:color w:val="000000" w:themeColor="text1"/>
          <w:sz w:val="22"/>
          <w:szCs w:val="22"/>
          <w:lang w:val="es-ES_tradnl"/>
        </w:rPr>
        <w:t xml:space="preserve"> 996 de 2005</w:t>
      </w:r>
      <w:r w:rsidR="008B1475" w:rsidRPr="00507B79">
        <w:rPr>
          <w:rFonts w:ascii="Arial" w:eastAsia="Calibri" w:hAnsi="Arial" w:cs="Arial"/>
          <w:color w:val="000000" w:themeColor="text1"/>
          <w:sz w:val="22"/>
          <w:szCs w:val="22"/>
          <w:lang w:val="es-ES_tradnl"/>
        </w:rPr>
        <w:t xml:space="preserve"> </w:t>
      </w:r>
      <w:r w:rsidR="00EE2295" w:rsidRPr="00507B79">
        <w:rPr>
          <w:rFonts w:ascii="Arial" w:eastAsia="Calibri" w:hAnsi="Arial" w:cs="Arial"/>
          <w:color w:val="000000" w:themeColor="text1"/>
          <w:sz w:val="22"/>
          <w:szCs w:val="22"/>
          <w:lang w:val="es-ES_tradnl"/>
        </w:rPr>
        <w:t xml:space="preserve">–más conocida </w:t>
      </w:r>
      <w:r w:rsidR="00025E0C" w:rsidRPr="00507B79">
        <w:rPr>
          <w:rFonts w:ascii="Arial" w:eastAsia="Calibri" w:hAnsi="Arial" w:cs="Arial"/>
          <w:color w:val="000000" w:themeColor="text1"/>
          <w:sz w:val="22"/>
          <w:szCs w:val="22"/>
          <w:lang w:val="es-ES_tradnl"/>
        </w:rPr>
        <w:t xml:space="preserve">como </w:t>
      </w:r>
      <w:r w:rsidR="002D57DB" w:rsidRPr="00507B79">
        <w:rPr>
          <w:rFonts w:ascii="Arial" w:eastAsia="Calibri" w:hAnsi="Arial" w:cs="Arial"/>
          <w:color w:val="000000" w:themeColor="text1"/>
          <w:sz w:val="22"/>
          <w:szCs w:val="22"/>
          <w:lang w:val="es-ES_tradnl"/>
        </w:rPr>
        <w:t>«</w:t>
      </w:r>
      <w:r w:rsidR="004A2A99" w:rsidRPr="00507B79">
        <w:rPr>
          <w:rFonts w:ascii="Arial" w:eastAsia="Calibri" w:hAnsi="Arial" w:cs="Arial"/>
          <w:color w:val="000000" w:themeColor="text1"/>
          <w:sz w:val="22"/>
          <w:szCs w:val="22"/>
          <w:lang w:val="es-ES_tradnl"/>
        </w:rPr>
        <w:t xml:space="preserve">Ley </w:t>
      </w:r>
      <w:r w:rsidR="008B1475" w:rsidRPr="00507B79">
        <w:rPr>
          <w:rFonts w:ascii="Arial" w:eastAsia="Calibri" w:hAnsi="Arial" w:cs="Arial"/>
          <w:color w:val="000000" w:themeColor="text1"/>
          <w:sz w:val="22"/>
          <w:szCs w:val="22"/>
          <w:lang w:val="es-ES_tradnl"/>
        </w:rPr>
        <w:t>de Garantías Electorales</w:t>
      </w:r>
      <w:r w:rsidR="002D57DB" w:rsidRPr="00507B79">
        <w:rPr>
          <w:rFonts w:ascii="Arial" w:eastAsia="Calibri" w:hAnsi="Arial" w:cs="Arial"/>
          <w:color w:val="000000" w:themeColor="text1"/>
          <w:sz w:val="22"/>
          <w:szCs w:val="22"/>
          <w:lang w:val="es-ES_tradnl"/>
        </w:rPr>
        <w:t>»</w:t>
      </w:r>
      <w:r w:rsidR="004A2A99" w:rsidRPr="00507B79">
        <w:rPr>
          <w:rFonts w:ascii="Arial" w:eastAsia="Calibri" w:hAnsi="Arial" w:cs="Arial"/>
          <w:color w:val="000000" w:themeColor="text1"/>
          <w:sz w:val="22"/>
          <w:szCs w:val="22"/>
          <w:lang w:val="es-ES_tradnl"/>
        </w:rPr>
        <w:t>–, ii)</w:t>
      </w:r>
      <w:r w:rsidR="00A12DED" w:rsidRPr="00507B79">
        <w:rPr>
          <w:rFonts w:ascii="Arial" w:eastAsia="Calibri" w:hAnsi="Arial" w:cs="Arial"/>
          <w:color w:val="000000" w:themeColor="text1"/>
          <w:sz w:val="22"/>
          <w:szCs w:val="22"/>
          <w:lang w:val="es-ES_tradnl"/>
        </w:rPr>
        <w:t xml:space="preserve"> restricciones especiales aplicables</w:t>
      </w:r>
      <w:r w:rsidR="001251F7" w:rsidRPr="00507B79">
        <w:rPr>
          <w:rFonts w:ascii="Arial" w:eastAsia="Calibri" w:hAnsi="Arial" w:cs="Arial"/>
          <w:color w:val="000000" w:themeColor="text1"/>
          <w:sz w:val="22"/>
          <w:szCs w:val="22"/>
          <w:lang w:val="es-ES_tradnl"/>
        </w:rPr>
        <w:t xml:space="preserve"> </w:t>
      </w:r>
      <w:r w:rsidR="009312BE" w:rsidRPr="00507B79">
        <w:rPr>
          <w:rFonts w:ascii="Arial" w:eastAsia="Calibri" w:hAnsi="Arial" w:cs="Arial"/>
          <w:color w:val="000000" w:themeColor="text1"/>
          <w:sz w:val="22"/>
          <w:szCs w:val="22"/>
          <w:lang w:val="es-ES_tradnl"/>
        </w:rPr>
        <w:t>de cara a</w:t>
      </w:r>
      <w:r w:rsidR="001251F7" w:rsidRPr="00507B79">
        <w:rPr>
          <w:rFonts w:ascii="Arial" w:eastAsia="Calibri" w:hAnsi="Arial" w:cs="Arial"/>
          <w:color w:val="000000" w:themeColor="text1"/>
          <w:sz w:val="22"/>
          <w:szCs w:val="22"/>
          <w:lang w:val="es-ES_tradnl"/>
        </w:rPr>
        <w:t xml:space="preserve"> las</w:t>
      </w:r>
      <w:r w:rsidR="00A12DED" w:rsidRPr="00507B79">
        <w:rPr>
          <w:rFonts w:ascii="Arial" w:eastAsia="Calibri" w:hAnsi="Arial" w:cs="Arial"/>
          <w:color w:val="000000" w:themeColor="text1"/>
          <w:sz w:val="22"/>
          <w:szCs w:val="22"/>
          <w:lang w:val="es-ES_tradnl"/>
        </w:rPr>
        <w:t xml:space="preserve"> elecciones presidenciales</w:t>
      </w:r>
      <w:r w:rsidR="001251F7" w:rsidRPr="00507B79">
        <w:rPr>
          <w:rFonts w:ascii="Arial" w:eastAsia="Calibri" w:hAnsi="Arial" w:cs="Arial"/>
          <w:color w:val="000000" w:themeColor="text1"/>
          <w:sz w:val="22"/>
          <w:szCs w:val="22"/>
          <w:lang w:val="es-ES_tradnl"/>
        </w:rPr>
        <w:t xml:space="preserve">, iii) </w:t>
      </w:r>
      <w:r w:rsidR="001251F7" w:rsidRPr="00507B79">
        <w:rPr>
          <w:rFonts w:ascii="Arial" w:hAnsi="Arial" w:cs="Arial"/>
          <w:sz w:val="22"/>
          <w:szCs w:val="22"/>
          <w:lang w:val="es-ES_tradnl" w:eastAsia="es-CO"/>
        </w:rPr>
        <w:t>restricciones para la celebración de contratos y convenios interadministrativos en los comicios de cargos de elección popular</w:t>
      </w:r>
      <w:r w:rsidR="00372051" w:rsidRPr="00507B79">
        <w:rPr>
          <w:rFonts w:ascii="Arial" w:hAnsi="Arial" w:cs="Arial"/>
          <w:sz w:val="22"/>
          <w:szCs w:val="22"/>
          <w:lang w:val="es-ES_tradnl" w:eastAsia="es-CO"/>
        </w:rPr>
        <w:t xml:space="preserve">, </w:t>
      </w:r>
      <w:r w:rsidR="002324A5" w:rsidRPr="00507B79">
        <w:rPr>
          <w:rFonts w:ascii="Arial" w:hAnsi="Arial" w:cs="Arial"/>
          <w:sz w:val="22"/>
          <w:szCs w:val="22"/>
          <w:lang w:val="es-ES_tradnl" w:eastAsia="es-CO"/>
        </w:rPr>
        <w:t>iv)</w:t>
      </w:r>
      <w:r w:rsidR="00372051" w:rsidRPr="00507B79">
        <w:rPr>
          <w:rFonts w:ascii="Arial" w:hAnsi="Arial" w:cs="Arial"/>
          <w:sz w:val="22"/>
          <w:szCs w:val="22"/>
          <w:lang w:val="es-ES_tradnl" w:eastAsia="es-CO"/>
        </w:rPr>
        <w:t xml:space="preserve"> </w:t>
      </w:r>
      <w:r w:rsidR="007338C5" w:rsidRPr="00507B79">
        <w:rPr>
          <w:rFonts w:ascii="Arial" w:hAnsi="Arial" w:cs="Arial"/>
          <w:sz w:val="22"/>
          <w:szCs w:val="22"/>
          <w:lang w:val="es-ES_tradnl" w:eastAsia="es-CO"/>
        </w:rPr>
        <w:t>marco legal para la contratación de las actividades de ciencia, tecnología e innovación</w:t>
      </w:r>
      <w:r w:rsidR="002324A5" w:rsidRPr="00507B79">
        <w:rPr>
          <w:rFonts w:ascii="Arial" w:hAnsi="Arial" w:cs="Arial"/>
          <w:sz w:val="22"/>
          <w:szCs w:val="22"/>
          <w:lang w:val="es-ES_tradnl" w:eastAsia="es-CO"/>
        </w:rPr>
        <w:t xml:space="preserve"> </w:t>
      </w:r>
      <w:r w:rsidR="00372051" w:rsidRPr="00507B79">
        <w:rPr>
          <w:rFonts w:ascii="Arial" w:hAnsi="Arial" w:cs="Arial"/>
          <w:sz w:val="22"/>
          <w:szCs w:val="22"/>
          <w:lang w:val="es-ES_tradnl" w:eastAsia="es-CO"/>
        </w:rPr>
        <w:t xml:space="preserve">y v) </w:t>
      </w:r>
      <w:r w:rsidR="00A94CD7" w:rsidRPr="00507B79">
        <w:rPr>
          <w:rFonts w:ascii="Arial" w:hAnsi="Arial" w:cs="Arial"/>
          <w:sz w:val="22"/>
          <w:szCs w:val="22"/>
          <w:lang w:val="es-ES_tradnl" w:eastAsia="es-CO"/>
        </w:rPr>
        <w:t>aplicación de la «Ley de Garantías Electorales»</w:t>
      </w:r>
      <w:r w:rsidR="00772752" w:rsidRPr="00507B79">
        <w:rPr>
          <w:rFonts w:ascii="Arial" w:hAnsi="Arial" w:cs="Arial"/>
          <w:sz w:val="22"/>
          <w:szCs w:val="22"/>
          <w:lang w:val="es-ES_tradnl" w:eastAsia="es-CO"/>
        </w:rPr>
        <w:t>,</w:t>
      </w:r>
      <w:r w:rsidR="00A94CD7" w:rsidRPr="00507B79">
        <w:rPr>
          <w:rFonts w:ascii="Arial" w:hAnsi="Arial" w:cs="Arial"/>
          <w:sz w:val="22"/>
          <w:szCs w:val="22"/>
          <w:lang w:val="es-ES_tradnl" w:eastAsia="es-CO"/>
        </w:rPr>
        <w:t xml:space="preserve"> </w:t>
      </w:r>
      <w:r w:rsidR="00772752" w:rsidRPr="00507B79">
        <w:rPr>
          <w:rFonts w:ascii="Arial" w:hAnsi="Arial" w:cs="Arial"/>
          <w:sz w:val="22"/>
          <w:szCs w:val="22"/>
          <w:lang w:val="es-ES_tradnl" w:eastAsia="es-CO"/>
        </w:rPr>
        <w:t>a</w:t>
      </w:r>
      <w:r w:rsidR="00A94CD7" w:rsidRPr="00507B79">
        <w:rPr>
          <w:rFonts w:ascii="Arial" w:hAnsi="Arial" w:cs="Arial"/>
          <w:sz w:val="22"/>
          <w:szCs w:val="22"/>
          <w:lang w:val="es-ES_tradnl" w:eastAsia="es-CO"/>
        </w:rPr>
        <w:t xml:space="preserve"> la </w:t>
      </w:r>
      <w:r w:rsidR="0004234D" w:rsidRPr="00507B79">
        <w:rPr>
          <w:rFonts w:ascii="Arial" w:hAnsi="Arial" w:cs="Arial"/>
          <w:sz w:val="22"/>
          <w:szCs w:val="22"/>
          <w:lang w:val="es-ES_tradnl" w:eastAsia="es-CO"/>
        </w:rPr>
        <w:t>contratación directa de actividades de ciencia, tecnología e innovación.</w:t>
      </w:r>
    </w:p>
    <w:p w14:paraId="5623771A" w14:textId="4A3E77BE" w:rsidR="0081166C" w:rsidRPr="00507B79" w:rsidRDefault="000A0DF7" w:rsidP="003E006D">
      <w:pPr>
        <w:spacing w:before="120" w:line="276" w:lineRule="auto"/>
        <w:ind w:firstLine="709"/>
        <w:jc w:val="both"/>
        <w:rPr>
          <w:rFonts w:ascii="Arial" w:eastAsia="Calibri" w:hAnsi="Arial" w:cs="Arial"/>
          <w:sz w:val="22"/>
          <w:lang w:val="es-ES_tradnl"/>
        </w:rPr>
      </w:pPr>
      <w:r w:rsidRPr="00507B79">
        <w:rPr>
          <w:rFonts w:ascii="Arial" w:eastAsia="Calibri" w:hAnsi="Arial" w:cs="Arial"/>
          <w:sz w:val="22"/>
          <w:lang w:val="es-ES_tradnl"/>
        </w:rPr>
        <w:t xml:space="preserve">Esta Agencia se ha pronunciado en diferentes ocasiones sobre la Ley de Garantías Electorales, entre otros, en los </w:t>
      </w:r>
      <w:r w:rsidR="0095025D" w:rsidRPr="00507B79">
        <w:rPr>
          <w:rFonts w:ascii="Arial" w:eastAsia="Calibri" w:hAnsi="Arial" w:cs="Arial"/>
          <w:sz w:val="22"/>
          <w:lang w:val="es-ES_tradnl"/>
        </w:rPr>
        <w:t>c</w:t>
      </w:r>
      <w:r w:rsidRPr="00507B79">
        <w:rPr>
          <w:rFonts w:ascii="Arial" w:eastAsia="Calibri" w:hAnsi="Arial" w:cs="Arial"/>
          <w:sz w:val="22"/>
          <w:lang w:val="es-ES_tradnl"/>
        </w:rPr>
        <w:t>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w:t>
      </w:r>
      <w:r w:rsidR="009312BE" w:rsidRPr="00507B79">
        <w:rPr>
          <w:rFonts w:ascii="Arial" w:eastAsia="Calibri" w:hAnsi="Arial" w:cs="Arial"/>
          <w:sz w:val="22"/>
          <w:lang w:val="es-ES_tradnl"/>
        </w:rPr>
        <w:t xml:space="preserve">, </w:t>
      </w:r>
      <w:r w:rsidRPr="00507B79">
        <w:rPr>
          <w:rFonts w:ascii="Arial" w:eastAsia="Calibri" w:hAnsi="Arial" w:cs="Arial"/>
          <w:sz w:val="22"/>
          <w:lang w:val="es-ES_tradnl"/>
        </w:rPr>
        <w:t>C-543 del 11 de noviembre de 2021</w:t>
      </w:r>
      <w:r w:rsidR="00CA0CBA" w:rsidRPr="00507B79">
        <w:rPr>
          <w:rFonts w:ascii="Arial" w:eastAsia="Calibri" w:hAnsi="Arial" w:cs="Arial"/>
          <w:sz w:val="22"/>
          <w:lang w:val="es-ES_tradnl"/>
        </w:rPr>
        <w:t xml:space="preserve">, </w:t>
      </w:r>
      <w:r w:rsidR="009312BE" w:rsidRPr="00507B79">
        <w:rPr>
          <w:rFonts w:ascii="Arial" w:eastAsia="Calibri" w:hAnsi="Arial" w:cs="Arial"/>
          <w:sz w:val="22"/>
          <w:lang w:val="es-ES_tradnl"/>
        </w:rPr>
        <w:t>C-</w:t>
      </w:r>
      <w:r w:rsidR="0043676B" w:rsidRPr="00507B79">
        <w:rPr>
          <w:rFonts w:ascii="Arial" w:eastAsia="Calibri" w:hAnsi="Arial" w:cs="Arial"/>
          <w:sz w:val="22"/>
          <w:lang w:val="es-ES_tradnl"/>
        </w:rPr>
        <w:t>633 del 11 de noviembre de 2021</w:t>
      </w:r>
      <w:r w:rsidR="00304200" w:rsidRPr="00507B79">
        <w:rPr>
          <w:rFonts w:ascii="Arial" w:eastAsia="Calibri" w:hAnsi="Arial" w:cs="Arial"/>
          <w:sz w:val="22"/>
          <w:lang w:val="es-ES_tradnl"/>
        </w:rPr>
        <w:t xml:space="preserve">, </w:t>
      </w:r>
      <w:r w:rsidR="00CA0CBA" w:rsidRPr="00507B79">
        <w:rPr>
          <w:rFonts w:ascii="Arial" w:eastAsia="Calibri" w:hAnsi="Arial" w:cs="Arial"/>
          <w:sz w:val="22"/>
          <w:lang w:val="es-ES_tradnl"/>
        </w:rPr>
        <w:t>C-</w:t>
      </w:r>
      <w:r w:rsidR="001F6F17" w:rsidRPr="00507B79">
        <w:rPr>
          <w:rFonts w:ascii="Arial" w:eastAsia="Calibri" w:hAnsi="Arial" w:cs="Arial"/>
          <w:sz w:val="22"/>
          <w:lang w:val="es-ES_tradnl"/>
        </w:rPr>
        <w:t>592</w:t>
      </w:r>
      <w:r w:rsidR="00917258" w:rsidRPr="00507B79">
        <w:rPr>
          <w:rFonts w:ascii="Arial" w:eastAsia="Calibri" w:hAnsi="Arial" w:cs="Arial"/>
          <w:sz w:val="22"/>
          <w:lang w:val="es-ES_tradnl"/>
        </w:rPr>
        <w:t xml:space="preserve"> de</w:t>
      </w:r>
      <w:r w:rsidR="005A7209" w:rsidRPr="00507B79">
        <w:rPr>
          <w:rFonts w:ascii="Arial" w:eastAsia="Calibri" w:hAnsi="Arial" w:cs="Arial"/>
          <w:sz w:val="22"/>
          <w:lang w:val="es-ES_tradnl"/>
        </w:rPr>
        <w:t>l 7 de diciembre</w:t>
      </w:r>
      <w:r w:rsidR="00917258" w:rsidRPr="00507B79">
        <w:rPr>
          <w:rFonts w:ascii="Arial" w:eastAsia="Calibri" w:hAnsi="Arial" w:cs="Arial"/>
          <w:sz w:val="22"/>
          <w:lang w:val="es-ES_tradnl"/>
        </w:rPr>
        <w:t xml:space="preserve"> de 2021</w:t>
      </w:r>
      <w:r w:rsidR="00304200" w:rsidRPr="00507B79">
        <w:rPr>
          <w:rFonts w:ascii="Arial" w:eastAsia="Calibri" w:hAnsi="Arial" w:cs="Arial"/>
          <w:sz w:val="22"/>
          <w:lang w:val="es-ES_tradnl"/>
        </w:rPr>
        <w:t xml:space="preserve"> y </w:t>
      </w:r>
      <w:r w:rsidR="00804C3F" w:rsidRPr="00507B79">
        <w:rPr>
          <w:rFonts w:ascii="Arial" w:eastAsia="Calibri" w:hAnsi="Arial" w:cs="Arial"/>
          <w:sz w:val="22"/>
          <w:lang w:val="es-ES_tradnl"/>
        </w:rPr>
        <w:t xml:space="preserve">C-702 del </w:t>
      </w:r>
      <w:r w:rsidR="0081166C" w:rsidRPr="00507B79">
        <w:rPr>
          <w:rFonts w:ascii="Arial" w:eastAsia="Calibri" w:hAnsi="Arial" w:cs="Arial"/>
          <w:sz w:val="22"/>
          <w:lang w:val="es-ES_tradnl"/>
        </w:rPr>
        <w:t>7 de enero de 2022</w:t>
      </w:r>
      <w:r w:rsidRPr="00507B79">
        <w:rPr>
          <w:rFonts w:ascii="Arial" w:eastAsia="Calibri" w:hAnsi="Arial" w:cs="Arial"/>
          <w:sz w:val="22"/>
          <w:lang w:val="es-ES_tradnl"/>
        </w:rPr>
        <w:t>.</w:t>
      </w:r>
      <w:r w:rsidR="003E006D" w:rsidRPr="00507B79">
        <w:rPr>
          <w:rFonts w:ascii="Arial" w:eastAsia="Calibri" w:hAnsi="Arial" w:cs="Arial"/>
          <w:sz w:val="22"/>
          <w:lang w:val="es-ES_tradnl"/>
        </w:rPr>
        <w:t xml:space="preserve"> </w:t>
      </w:r>
      <w:r w:rsidR="0081166C" w:rsidRPr="00507B79">
        <w:rPr>
          <w:rFonts w:ascii="Arial" w:eastAsia="Calibri" w:hAnsi="Arial" w:cs="Arial"/>
          <w:sz w:val="22"/>
          <w:lang w:val="es-ES_tradnl"/>
        </w:rPr>
        <w:t xml:space="preserve">Igualmente, </w:t>
      </w:r>
      <w:r w:rsidR="00CE53B7" w:rsidRPr="00507B79">
        <w:rPr>
          <w:rFonts w:ascii="Arial" w:eastAsia="Calibri" w:hAnsi="Arial" w:cs="Arial"/>
          <w:sz w:val="22"/>
          <w:lang w:val="es-ES_tradnl"/>
        </w:rPr>
        <w:t>la Agencia</w:t>
      </w:r>
      <w:r w:rsidR="00190117" w:rsidRPr="00507B79">
        <w:rPr>
          <w:rFonts w:ascii="Arial" w:eastAsia="Calibri" w:hAnsi="Arial" w:cs="Arial"/>
          <w:sz w:val="22"/>
          <w:lang w:val="es-ES_tradnl"/>
        </w:rPr>
        <w:t xml:space="preserve"> </w:t>
      </w:r>
      <w:r w:rsidR="00A4324A" w:rsidRPr="00507B79">
        <w:rPr>
          <w:rFonts w:ascii="Arial" w:eastAsia="Calibri" w:hAnsi="Arial" w:cs="Arial"/>
          <w:sz w:val="22"/>
          <w:lang w:val="es-ES_tradnl"/>
        </w:rPr>
        <w:t>analizó</w:t>
      </w:r>
      <w:r w:rsidR="003E006D" w:rsidRPr="00507B79">
        <w:rPr>
          <w:rFonts w:ascii="Arial" w:eastAsia="Calibri" w:hAnsi="Arial" w:cs="Arial"/>
          <w:sz w:val="22"/>
          <w:lang w:val="es-ES_tradnl"/>
        </w:rPr>
        <w:t xml:space="preserve"> la modalidad de contratación de</w:t>
      </w:r>
      <w:r w:rsidR="00190117" w:rsidRPr="00507B79">
        <w:rPr>
          <w:rFonts w:ascii="Arial" w:eastAsia="Calibri" w:hAnsi="Arial" w:cs="Arial"/>
          <w:sz w:val="22"/>
          <w:lang w:val="es-ES_tradnl"/>
        </w:rPr>
        <w:t xml:space="preserve"> las actividades de ciencia, tecnología e innovación y el régimen contractual de las personas jurídicas sin ánimo de lucro que tienen por objeto la realización de tales actividades</w:t>
      </w:r>
      <w:r w:rsidR="00CE53B7" w:rsidRPr="00507B79">
        <w:rPr>
          <w:rFonts w:ascii="Arial" w:eastAsia="Calibri" w:hAnsi="Arial" w:cs="Arial"/>
          <w:sz w:val="22"/>
          <w:lang w:val="es-ES_tradnl"/>
        </w:rPr>
        <w:t xml:space="preserve">, en </w:t>
      </w:r>
      <w:r w:rsidR="00190117" w:rsidRPr="00507B79">
        <w:rPr>
          <w:rFonts w:ascii="Arial" w:eastAsia="Calibri" w:hAnsi="Arial" w:cs="Arial"/>
          <w:sz w:val="22"/>
          <w:lang w:val="es-ES_tradnl"/>
        </w:rPr>
        <w:t>los</w:t>
      </w:r>
      <w:r w:rsidR="00CE53B7" w:rsidRPr="00507B79">
        <w:rPr>
          <w:rFonts w:ascii="Arial" w:eastAsia="Calibri" w:hAnsi="Arial" w:cs="Arial"/>
          <w:sz w:val="22"/>
          <w:lang w:val="es-ES_tradnl"/>
        </w:rPr>
        <w:t xml:space="preserve"> concepto</w:t>
      </w:r>
      <w:r w:rsidR="00190117" w:rsidRPr="00507B79">
        <w:rPr>
          <w:rFonts w:ascii="Arial" w:eastAsia="Calibri" w:hAnsi="Arial" w:cs="Arial"/>
          <w:sz w:val="22"/>
          <w:lang w:val="es-ES_tradnl"/>
        </w:rPr>
        <w:t>s</w:t>
      </w:r>
      <w:r w:rsidR="00CE53B7" w:rsidRPr="00507B79">
        <w:rPr>
          <w:rFonts w:ascii="Arial" w:eastAsia="Calibri" w:hAnsi="Arial" w:cs="Arial"/>
          <w:sz w:val="22"/>
          <w:lang w:val="es-ES_tradnl"/>
        </w:rPr>
        <w:t xml:space="preserve"> C-066 del 3 de marzo de 2020,</w:t>
      </w:r>
      <w:r w:rsidR="00190117" w:rsidRPr="00507B79">
        <w:rPr>
          <w:rFonts w:ascii="Arial" w:eastAsia="Calibri" w:hAnsi="Arial" w:cs="Arial"/>
          <w:sz w:val="22"/>
          <w:lang w:val="es-ES_tradnl"/>
        </w:rPr>
        <w:t xml:space="preserve"> </w:t>
      </w:r>
      <w:r w:rsidR="00CE53B7" w:rsidRPr="00507B79">
        <w:rPr>
          <w:rFonts w:ascii="Arial" w:eastAsia="Calibri" w:hAnsi="Arial" w:cs="Arial"/>
          <w:sz w:val="22"/>
          <w:lang w:val="es-ES_tradnl"/>
        </w:rPr>
        <w:t>C-084 del 11 de marzo de 2020, C-236 del 6 de abril de 2020</w:t>
      </w:r>
      <w:r w:rsidR="00190117" w:rsidRPr="00507B79">
        <w:rPr>
          <w:rFonts w:ascii="Arial" w:eastAsia="Calibri" w:hAnsi="Arial" w:cs="Arial"/>
          <w:sz w:val="22"/>
          <w:lang w:val="es-ES_tradnl"/>
        </w:rPr>
        <w:t xml:space="preserve">, </w:t>
      </w:r>
      <w:r w:rsidR="00CE53B7" w:rsidRPr="00507B79">
        <w:rPr>
          <w:rFonts w:ascii="Arial" w:eastAsia="Calibri" w:hAnsi="Arial" w:cs="Arial"/>
          <w:sz w:val="22"/>
          <w:lang w:val="es-ES_tradnl"/>
        </w:rPr>
        <w:t>C-036 del 2 de marzo de 2021</w:t>
      </w:r>
      <w:r w:rsidR="00FD1606" w:rsidRPr="00507B79">
        <w:rPr>
          <w:rFonts w:ascii="Arial" w:eastAsia="Calibri" w:hAnsi="Arial" w:cs="Arial"/>
          <w:sz w:val="22"/>
          <w:lang w:val="es-ES_tradnl"/>
        </w:rPr>
        <w:t>,</w:t>
      </w:r>
      <w:r w:rsidR="001467CA" w:rsidRPr="00507B79">
        <w:rPr>
          <w:rFonts w:ascii="Arial" w:eastAsia="Calibri" w:hAnsi="Arial" w:cs="Arial"/>
          <w:sz w:val="22"/>
          <w:lang w:val="es-ES_tradnl"/>
        </w:rPr>
        <w:t xml:space="preserve"> </w:t>
      </w:r>
      <w:r w:rsidR="0058239C" w:rsidRPr="00507B79">
        <w:rPr>
          <w:rFonts w:ascii="Arial" w:eastAsia="Calibri" w:hAnsi="Arial" w:cs="Arial"/>
          <w:sz w:val="22"/>
          <w:lang w:val="es-ES_tradnl"/>
        </w:rPr>
        <w:t>C-52</w:t>
      </w:r>
      <w:r w:rsidR="00A4324A" w:rsidRPr="00507B79">
        <w:rPr>
          <w:rFonts w:ascii="Arial" w:eastAsia="Calibri" w:hAnsi="Arial" w:cs="Arial"/>
          <w:sz w:val="22"/>
          <w:lang w:val="es-ES_tradnl"/>
        </w:rPr>
        <w:t>9</w:t>
      </w:r>
      <w:r w:rsidR="0058239C" w:rsidRPr="00507B79">
        <w:rPr>
          <w:rFonts w:ascii="Arial" w:eastAsia="Calibri" w:hAnsi="Arial" w:cs="Arial"/>
          <w:sz w:val="22"/>
          <w:lang w:val="es-ES_tradnl"/>
        </w:rPr>
        <w:t xml:space="preserve"> del </w:t>
      </w:r>
      <w:r w:rsidR="00A4324A" w:rsidRPr="00507B79">
        <w:rPr>
          <w:rFonts w:ascii="Arial" w:eastAsia="Calibri" w:hAnsi="Arial" w:cs="Arial"/>
          <w:sz w:val="22"/>
          <w:lang w:val="es-ES_tradnl"/>
        </w:rPr>
        <w:t xml:space="preserve">27 de septiembre de 2021, </w:t>
      </w:r>
      <w:r w:rsidR="00EB184F" w:rsidRPr="00507B79">
        <w:rPr>
          <w:rFonts w:ascii="Arial" w:eastAsia="Calibri" w:hAnsi="Arial" w:cs="Arial"/>
          <w:sz w:val="22"/>
          <w:lang w:val="es-ES_tradnl"/>
        </w:rPr>
        <w:t>C-574 del 13 de octubre de 2021</w:t>
      </w:r>
      <w:r w:rsidR="003E006D" w:rsidRPr="00507B79">
        <w:rPr>
          <w:rFonts w:ascii="Arial" w:eastAsia="Calibri" w:hAnsi="Arial" w:cs="Arial"/>
          <w:sz w:val="22"/>
          <w:lang w:val="es-ES_tradnl"/>
        </w:rPr>
        <w:t xml:space="preserve"> y </w:t>
      </w:r>
      <w:r w:rsidR="001467CA" w:rsidRPr="00507B79">
        <w:rPr>
          <w:rFonts w:ascii="Arial" w:eastAsia="Calibri" w:hAnsi="Arial" w:cs="Arial"/>
          <w:sz w:val="22"/>
          <w:lang w:val="es-ES_tradnl"/>
        </w:rPr>
        <w:t>C-656 de 30 de noviembre de 2021</w:t>
      </w:r>
      <w:r w:rsidR="00CE53B7" w:rsidRPr="00507B79">
        <w:rPr>
          <w:rFonts w:ascii="Arial" w:eastAsia="Calibri" w:hAnsi="Arial" w:cs="Arial"/>
          <w:sz w:val="22"/>
          <w:lang w:val="es-ES_tradnl"/>
        </w:rPr>
        <w:t>.</w:t>
      </w:r>
      <w:r w:rsidR="0095025D" w:rsidRPr="00507B79">
        <w:rPr>
          <w:rFonts w:ascii="Arial" w:eastAsia="Calibri" w:hAnsi="Arial" w:cs="Arial"/>
          <w:sz w:val="22"/>
          <w:lang w:val="es-ES_tradnl"/>
        </w:rPr>
        <w:t xml:space="preserve"> </w:t>
      </w:r>
      <w:r w:rsidR="00E228EE" w:rsidRPr="00507B79">
        <w:rPr>
          <w:rFonts w:ascii="Arial" w:eastAsia="Calibri" w:hAnsi="Arial" w:cs="Arial"/>
          <w:sz w:val="22"/>
          <w:lang w:val="es-ES_tradnl"/>
        </w:rPr>
        <w:t>Dichos conceptos serán reiterados y complementados, en lo pertinente.</w:t>
      </w:r>
    </w:p>
    <w:p w14:paraId="3797D7CA" w14:textId="420C0EAE" w:rsidR="00094121" w:rsidRPr="00507B79" w:rsidRDefault="00F45612" w:rsidP="00B36114">
      <w:pPr>
        <w:spacing w:before="120" w:line="276" w:lineRule="auto"/>
        <w:ind w:firstLine="709"/>
        <w:jc w:val="both"/>
        <w:rPr>
          <w:rFonts w:ascii="Arial" w:eastAsia="Calibri" w:hAnsi="Arial" w:cs="Arial"/>
          <w:color w:val="000000" w:themeColor="text1"/>
          <w:sz w:val="22"/>
          <w:lang w:val="es-ES_tradnl"/>
        </w:rPr>
      </w:pPr>
      <w:r w:rsidRPr="00507B79">
        <w:rPr>
          <w:rFonts w:ascii="Arial" w:eastAsia="Calibri" w:hAnsi="Arial" w:cs="Arial"/>
          <w:color w:val="000000" w:themeColor="text1"/>
          <w:sz w:val="22"/>
          <w:lang w:val="es-ES_tradnl"/>
        </w:rPr>
        <w:t>Antes de comenzar, como lo indicó la Agencia</w:t>
      </w:r>
      <w:r w:rsidR="00900890" w:rsidRPr="00507B79">
        <w:rPr>
          <w:rFonts w:ascii="Arial" w:eastAsia="Calibri" w:hAnsi="Arial" w:cs="Arial"/>
          <w:color w:val="000000" w:themeColor="text1"/>
          <w:sz w:val="22"/>
          <w:lang w:val="es-ES_tradnl"/>
        </w:rPr>
        <w:t xml:space="preserve"> en el informe a la opinión pública del 11 de noviembre del presente año</w:t>
      </w:r>
      <w:r w:rsidR="00900890" w:rsidRPr="00507B79">
        <w:rPr>
          <w:rStyle w:val="Refdenotaalpie"/>
          <w:rFonts w:ascii="Arial" w:eastAsia="Calibri" w:hAnsi="Arial" w:cs="Arial"/>
        </w:rPr>
        <w:footnoteReference w:id="2"/>
      </w:r>
      <w:r w:rsidR="00C332AD" w:rsidRPr="00507B79">
        <w:rPr>
          <w:rFonts w:ascii="Arial" w:eastAsia="Calibri" w:hAnsi="Arial" w:cs="Arial"/>
          <w:color w:val="000000" w:themeColor="text1"/>
          <w:sz w:val="22"/>
          <w:lang w:val="es-ES_tradnl"/>
        </w:rPr>
        <w:t xml:space="preserve">, se aclara que, </w:t>
      </w:r>
      <w:r w:rsidR="00376182" w:rsidRPr="00507B79">
        <w:rPr>
          <w:rFonts w:ascii="Arial" w:eastAsia="Calibri" w:hAnsi="Arial" w:cs="Arial"/>
          <w:color w:val="000000" w:themeColor="text1"/>
          <w:sz w:val="22"/>
          <w:lang w:val="es-ES_tradnl"/>
        </w:rPr>
        <w:t>a pesar de la expedición de</w:t>
      </w:r>
      <w:r w:rsidR="009D5CFD" w:rsidRPr="00507B79">
        <w:rPr>
          <w:rFonts w:ascii="Arial" w:eastAsia="Calibri" w:hAnsi="Arial" w:cs="Arial"/>
          <w:color w:val="000000" w:themeColor="text1"/>
          <w:sz w:val="22"/>
          <w:lang w:val="es-ES_tradnl"/>
        </w:rPr>
        <w:t xml:space="preserve"> la Ley </w:t>
      </w:r>
      <w:r w:rsidR="005D577C" w:rsidRPr="00507B79">
        <w:rPr>
          <w:rFonts w:ascii="Arial" w:eastAsia="Calibri" w:hAnsi="Arial" w:cs="Arial"/>
          <w:color w:val="000000" w:themeColor="text1"/>
          <w:sz w:val="22"/>
          <w:lang w:val="es-ES_tradnl"/>
        </w:rPr>
        <w:t>2159 de 2021</w:t>
      </w:r>
      <w:r w:rsidR="001C702D" w:rsidRPr="00507B79">
        <w:rPr>
          <w:rStyle w:val="Refdenotaalpie"/>
          <w:rFonts w:ascii="Arial" w:eastAsia="Calibri" w:hAnsi="Arial" w:cs="Arial"/>
        </w:rPr>
        <w:footnoteReference w:id="3"/>
      </w:r>
      <w:r w:rsidR="005D577C" w:rsidRPr="00507B79">
        <w:rPr>
          <w:rFonts w:ascii="Arial" w:eastAsia="Calibri" w:hAnsi="Arial" w:cs="Arial"/>
          <w:color w:val="000000" w:themeColor="text1"/>
          <w:sz w:val="22"/>
          <w:lang w:val="es-ES_tradnl"/>
        </w:rPr>
        <w:t xml:space="preserve">, «Con ocasión de la Sentencia de Tutela proferida por el Juez Tercero </w:t>
      </w:r>
      <w:r w:rsidR="005D577C" w:rsidRPr="00507B79">
        <w:rPr>
          <w:rFonts w:ascii="Arial" w:eastAsia="Calibri" w:hAnsi="Arial" w:cs="Arial"/>
          <w:color w:val="000000" w:themeColor="text1"/>
          <w:sz w:val="22"/>
          <w:lang w:val="es-ES_tradnl"/>
        </w:rPr>
        <w:lastRenderedPageBreak/>
        <w:t xml:space="preserve">Administrativo de Bogotá el 9 de noviembre de 2021 en el expediente 11001-33-34-003-2021-00354-00, </w:t>
      </w:r>
      <w:r w:rsidR="00770690" w:rsidRPr="00507B79">
        <w:rPr>
          <w:rFonts w:ascii="Arial" w:eastAsia="Calibri" w:hAnsi="Arial" w:cs="Arial"/>
          <w:color w:val="000000" w:themeColor="text1"/>
          <w:sz w:val="22"/>
          <w:lang w:val="es-ES_tradnl"/>
        </w:rPr>
        <w:t>se ordenó</w:t>
      </w:r>
      <w:r w:rsidR="005D577C" w:rsidRPr="00507B79">
        <w:rPr>
          <w:rFonts w:ascii="Arial" w:eastAsia="Calibri" w:hAnsi="Arial" w:cs="Arial"/>
          <w:color w:val="000000" w:themeColor="text1"/>
          <w:sz w:val="22"/>
          <w:lang w:val="es-ES_tradnl"/>
        </w:rPr>
        <w:t xml:space="preserve"> «[...] al presidente de la república y a los representantes legales de las entidades del orden nacional y del sector descentralizado territorialmente, abstenerse de dar aplicación a la modificación realizada al parágrafo 38 de la Ley 996 de 2005»</w:t>
      </w:r>
      <w:r w:rsidR="00B36114" w:rsidRPr="00507B79">
        <w:rPr>
          <w:rStyle w:val="Refdenotaalpie"/>
          <w:rFonts w:ascii="Arial" w:eastAsia="Calibri" w:hAnsi="Arial" w:cs="Arial"/>
        </w:rPr>
        <w:footnoteReference w:id="4"/>
      </w:r>
      <w:r w:rsidR="005D577C" w:rsidRPr="00507B79">
        <w:rPr>
          <w:rFonts w:ascii="Arial" w:eastAsia="Calibri" w:hAnsi="Arial" w:cs="Arial"/>
          <w:color w:val="000000" w:themeColor="text1"/>
          <w:sz w:val="22"/>
          <w:lang w:val="es-ES_tradnl"/>
        </w:rPr>
        <w:t>.</w:t>
      </w:r>
      <w:r w:rsidR="00B36114" w:rsidRPr="00507B79">
        <w:rPr>
          <w:rFonts w:ascii="Arial" w:eastAsia="Calibri" w:hAnsi="Arial" w:cs="Arial"/>
          <w:color w:val="000000" w:themeColor="text1"/>
          <w:sz w:val="22"/>
          <w:lang w:val="es-ES_tradnl"/>
        </w:rPr>
        <w:t xml:space="preserve"> Por ende, </w:t>
      </w:r>
      <w:r w:rsidR="00555D01" w:rsidRPr="00507B79">
        <w:rPr>
          <w:rFonts w:ascii="Arial" w:eastAsia="Calibri" w:hAnsi="Arial" w:cs="Arial"/>
          <w:color w:val="000000" w:themeColor="text1"/>
          <w:sz w:val="22"/>
          <w:lang w:val="es-ES_tradnl"/>
        </w:rPr>
        <w:t xml:space="preserve">la Agencia expresó que </w:t>
      </w:r>
      <w:r w:rsidR="00B36114" w:rsidRPr="00507B79">
        <w:rPr>
          <w:rFonts w:ascii="Arial" w:eastAsia="Calibri" w:hAnsi="Arial" w:cs="Arial"/>
          <w:color w:val="000000" w:themeColor="text1"/>
          <w:sz w:val="22"/>
          <w:lang w:val="es-ES_tradnl"/>
        </w:rPr>
        <w:t>«cada entidad destinataria de la orden determinará su alcance, precisando si la restricción del parágrafo del artículo 38 de la Ley 996 de 2005 debe aplicarse en los términos del contenido original de la Ley de Garantías Electorales»</w:t>
      </w:r>
      <w:r w:rsidR="004D5ED1" w:rsidRPr="00507B79">
        <w:rPr>
          <w:rStyle w:val="Refdenotaalpie"/>
          <w:rFonts w:ascii="Arial" w:eastAsia="Calibri" w:hAnsi="Arial" w:cs="Arial"/>
        </w:rPr>
        <w:footnoteReference w:id="5"/>
      </w:r>
      <w:r w:rsidR="00B36114" w:rsidRPr="00507B79">
        <w:rPr>
          <w:rFonts w:ascii="Arial" w:eastAsia="Calibri" w:hAnsi="Arial" w:cs="Arial"/>
          <w:color w:val="000000" w:themeColor="text1"/>
          <w:sz w:val="22"/>
          <w:lang w:val="es-ES_tradnl"/>
        </w:rPr>
        <w:t>.</w:t>
      </w:r>
      <w:r w:rsidR="00850C6C" w:rsidRPr="00507B79">
        <w:rPr>
          <w:rFonts w:ascii="Arial" w:eastAsia="Calibri" w:hAnsi="Arial" w:cs="Arial"/>
          <w:color w:val="000000" w:themeColor="text1"/>
          <w:sz w:val="22"/>
          <w:lang w:val="es-ES_tradnl"/>
        </w:rPr>
        <w:t xml:space="preserve"> </w:t>
      </w:r>
    </w:p>
    <w:p w14:paraId="08F91222" w14:textId="23FC1550" w:rsidR="00094121" w:rsidRPr="00507B79" w:rsidRDefault="005A7209" w:rsidP="00B36114">
      <w:pPr>
        <w:spacing w:before="120" w:line="276" w:lineRule="auto"/>
        <w:ind w:firstLine="709"/>
        <w:jc w:val="both"/>
        <w:rPr>
          <w:rFonts w:ascii="Arial" w:eastAsia="Calibri" w:hAnsi="Arial" w:cs="Arial"/>
          <w:color w:val="000000" w:themeColor="text1"/>
          <w:sz w:val="22"/>
          <w:lang w:val="es-ES_tradnl"/>
        </w:rPr>
      </w:pPr>
      <w:r w:rsidRPr="00507B79">
        <w:rPr>
          <w:rFonts w:ascii="Arial" w:eastAsia="Calibri" w:hAnsi="Arial" w:cs="Arial"/>
          <w:color w:val="000000" w:themeColor="text1"/>
          <w:sz w:val="22"/>
          <w:lang w:val="es-ES_tradnl"/>
        </w:rPr>
        <w:t>No obstante</w:t>
      </w:r>
      <w:r w:rsidR="002B3043" w:rsidRPr="00507B79">
        <w:rPr>
          <w:rFonts w:ascii="Arial" w:eastAsia="Calibri" w:hAnsi="Arial" w:cs="Arial"/>
          <w:color w:val="000000" w:themeColor="text1"/>
          <w:sz w:val="22"/>
          <w:lang w:val="es-ES_tradnl"/>
        </w:rPr>
        <w:t>,</w:t>
      </w:r>
      <w:r w:rsidR="00962980" w:rsidRPr="00507B79">
        <w:rPr>
          <w:rFonts w:ascii="Arial" w:eastAsia="Calibri" w:hAnsi="Arial" w:cs="Arial"/>
          <w:color w:val="000000" w:themeColor="text1"/>
          <w:sz w:val="22"/>
          <w:lang w:val="es-ES_tradnl"/>
        </w:rPr>
        <w:t xml:space="preserve"> </w:t>
      </w:r>
      <w:r w:rsidR="002B3043" w:rsidRPr="00507B79">
        <w:rPr>
          <w:rFonts w:ascii="Arial" w:eastAsia="Calibri" w:hAnsi="Arial" w:cs="Arial"/>
          <w:color w:val="000000" w:themeColor="text1"/>
          <w:sz w:val="22"/>
          <w:lang w:val="es-ES_tradnl"/>
        </w:rPr>
        <w:t>e</w:t>
      </w:r>
      <w:r w:rsidR="00094121" w:rsidRPr="00507B79">
        <w:rPr>
          <w:rFonts w:ascii="Arial" w:eastAsia="Calibri" w:hAnsi="Arial" w:cs="Arial"/>
          <w:color w:val="000000" w:themeColor="text1"/>
          <w:sz w:val="22"/>
          <w:lang w:val="es-ES_tradnl"/>
        </w:rPr>
        <w:t xml:space="preserve">l Tribunal Administrativo de Cundinamarca, </w:t>
      </w:r>
      <w:r w:rsidR="006A21BC" w:rsidRPr="00507B79">
        <w:rPr>
          <w:rFonts w:ascii="Arial" w:eastAsia="Calibri" w:hAnsi="Arial" w:cs="Arial"/>
          <w:color w:val="000000" w:themeColor="text1"/>
          <w:sz w:val="22"/>
          <w:lang w:val="es-ES_tradnl"/>
        </w:rPr>
        <w:t>m</w:t>
      </w:r>
      <w:r w:rsidR="002B3043" w:rsidRPr="00507B79">
        <w:rPr>
          <w:rFonts w:ascii="Arial" w:eastAsia="Calibri" w:hAnsi="Arial" w:cs="Arial"/>
          <w:color w:val="000000" w:themeColor="text1"/>
          <w:sz w:val="22"/>
          <w:lang w:val="es-ES_tradnl"/>
        </w:rPr>
        <w:t xml:space="preserve">ediante providencia del 29 de noviembre de 2021, decretó la nulidad de todo lo actuado en el trámite de la acción de tutela </w:t>
      </w:r>
      <w:r w:rsidR="005476A5" w:rsidRPr="00507B79">
        <w:rPr>
          <w:rFonts w:ascii="Arial" w:eastAsia="Calibri" w:hAnsi="Arial" w:cs="Arial"/>
          <w:color w:val="000000" w:themeColor="text1"/>
          <w:sz w:val="22"/>
          <w:lang w:val="es-ES_tradnl"/>
        </w:rPr>
        <w:t>mencionada</w:t>
      </w:r>
      <w:r w:rsidR="00FC61A4" w:rsidRPr="00507B79">
        <w:rPr>
          <w:rFonts w:ascii="Arial" w:eastAsia="Calibri" w:hAnsi="Arial" w:cs="Arial"/>
          <w:color w:val="000000" w:themeColor="text1"/>
          <w:sz w:val="22"/>
          <w:lang w:val="es-ES_tradnl"/>
        </w:rPr>
        <w:t xml:space="preserve">. En </w:t>
      </w:r>
      <w:r w:rsidR="001E4963" w:rsidRPr="00507B79">
        <w:rPr>
          <w:rFonts w:ascii="Arial" w:eastAsia="Calibri" w:hAnsi="Arial" w:cs="Arial"/>
          <w:color w:val="000000" w:themeColor="text1"/>
          <w:sz w:val="22"/>
          <w:lang w:val="es-ES_tradnl"/>
        </w:rPr>
        <w:t>consecuencia</w:t>
      </w:r>
      <w:r w:rsidR="00FC61A4" w:rsidRPr="00507B79">
        <w:rPr>
          <w:rFonts w:ascii="Arial" w:eastAsia="Calibri" w:hAnsi="Arial" w:cs="Arial"/>
          <w:color w:val="000000" w:themeColor="text1"/>
          <w:sz w:val="22"/>
          <w:lang w:val="es-ES_tradnl"/>
        </w:rPr>
        <w:t>, ordenó la vinculación del señor Presidente de la República</w:t>
      </w:r>
      <w:r w:rsidR="00E65020" w:rsidRPr="00507B79">
        <w:rPr>
          <w:rFonts w:ascii="Arial" w:eastAsia="Calibri" w:hAnsi="Arial" w:cs="Arial"/>
          <w:color w:val="000000" w:themeColor="text1"/>
          <w:sz w:val="22"/>
          <w:lang w:val="es-ES_tradnl"/>
        </w:rPr>
        <w:t xml:space="preserve"> y dio traslado del expediente al Consejo de Estado, por ser el órgano judicial competente, conforme al artículo</w:t>
      </w:r>
      <w:r w:rsidR="00066813" w:rsidRPr="00507B79">
        <w:rPr>
          <w:rFonts w:ascii="Arial" w:eastAsia="Calibri" w:hAnsi="Arial" w:cs="Arial"/>
          <w:color w:val="000000" w:themeColor="text1"/>
          <w:sz w:val="22"/>
          <w:lang w:val="es-ES_tradnl"/>
        </w:rPr>
        <w:t xml:space="preserve"> 1 del Decreto 333 de 2021.</w:t>
      </w:r>
      <w:r w:rsidR="00E65020" w:rsidRPr="00507B79">
        <w:rPr>
          <w:rFonts w:ascii="Arial" w:eastAsia="Calibri" w:hAnsi="Arial" w:cs="Arial"/>
          <w:color w:val="000000" w:themeColor="text1"/>
          <w:sz w:val="22"/>
          <w:lang w:val="es-ES_tradnl"/>
        </w:rPr>
        <w:t xml:space="preserve"> </w:t>
      </w:r>
    </w:p>
    <w:p w14:paraId="7DD6DDA5" w14:textId="77777777" w:rsidR="000A0DF7" w:rsidRPr="00507B79" w:rsidRDefault="000A0DF7" w:rsidP="000A0DF7">
      <w:pPr>
        <w:spacing w:line="276" w:lineRule="auto"/>
        <w:jc w:val="both"/>
        <w:rPr>
          <w:rFonts w:ascii="Arial" w:eastAsia="Calibri" w:hAnsi="Arial" w:cs="Arial"/>
          <w:color w:val="000000" w:themeColor="text1"/>
          <w:sz w:val="22"/>
          <w:lang w:val="es-ES_tradnl"/>
        </w:rPr>
      </w:pPr>
    </w:p>
    <w:p w14:paraId="3702059E" w14:textId="77777777" w:rsidR="000A0DF7" w:rsidRPr="00507B79" w:rsidRDefault="000A0DF7" w:rsidP="000A0DF7">
      <w:pPr>
        <w:tabs>
          <w:tab w:val="left" w:pos="426"/>
        </w:tabs>
        <w:spacing w:line="276" w:lineRule="auto"/>
        <w:jc w:val="both"/>
        <w:rPr>
          <w:rFonts w:ascii="Arial" w:eastAsia="Calibri" w:hAnsi="Arial" w:cs="Arial"/>
          <w:b/>
          <w:bCs/>
          <w:sz w:val="22"/>
          <w:szCs w:val="22"/>
          <w:lang w:val="es-ES_tradnl" w:eastAsia="en-US"/>
        </w:rPr>
      </w:pPr>
      <w:r w:rsidRPr="00507B79">
        <w:rPr>
          <w:rFonts w:ascii="Arial" w:eastAsia="Calibri" w:hAnsi="Arial" w:cs="Arial"/>
          <w:b/>
          <w:bCs/>
          <w:sz w:val="22"/>
          <w:szCs w:val="22"/>
          <w:lang w:val="es-ES_tradnl" w:eastAsia="en-US"/>
        </w:rPr>
        <w:t>2.1. Definición y finalidad de la Ley de Garantías Electorales: alcance de las restricciones</w:t>
      </w:r>
    </w:p>
    <w:p w14:paraId="639E4FD8" w14:textId="77777777" w:rsidR="000A0DF7" w:rsidRPr="00507B79" w:rsidRDefault="000A0DF7" w:rsidP="000A0DF7">
      <w:pPr>
        <w:tabs>
          <w:tab w:val="left" w:pos="426"/>
        </w:tabs>
        <w:spacing w:line="276" w:lineRule="auto"/>
        <w:ind w:firstLine="709"/>
        <w:jc w:val="both"/>
        <w:rPr>
          <w:rFonts w:ascii="Arial" w:eastAsia="Calibri" w:hAnsi="Arial" w:cs="Arial"/>
          <w:bCs/>
          <w:sz w:val="22"/>
          <w:szCs w:val="22"/>
          <w:lang w:val="es-ES_tradnl" w:eastAsia="en-US"/>
        </w:rPr>
      </w:pPr>
    </w:p>
    <w:p w14:paraId="4B69FC51" w14:textId="39CD87DE" w:rsidR="000A0DF7" w:rsidRPr="00507B79" w:rsidRDefault="000A0DF7" w:rsidP="000A0DF7">
      <w:pPr>
        <w:tabs>
          <w:tab w:val="left" w:pos="426"/>
        </w:tabs>
        <w:spacing w:after="120" w:line="276" w:lineRule="auto"/>
        <w:jc w:val="both"/>
        <w:rPr>
          <w:rFonts w:ascii="Arial" w:hAnsi="Arial" w:cs="Arial"/>
          <w:bCs/>
          <w:sz w:val="22"/>
          <w:szCs w:val="22"/>
          <w:lang w:val="es-ES_tradnl" w:eastAsia="es-CO"/>
        </w:rPr>
      </w:pPr>
      <w:r w:rsidRPr="00507B79">
        <w:rPr>
          <w:rFonts w:ascii="Arial" w:eastAsia="Calibri" w:hAnsi="Arial" w:cs="Arial"/>
          <w:bCs/>
          <w:sz w:val="22"/>
          <w:szCs w:val="22"/>
          <w:lang w:val="es-ES_tradnl" w:eastAsia="en-US"/>
        </w:rPr>
        <w:t>El ordenamiento jurídico colombiano contempla previsiones claras para evitar la obtención de beneficios personales en asuntos propios de la administración pública</w:t>
      </w:r>
      <w:r w:rsidRPr="00507B79">
        <w:rPr>
          <w:rFonts w:ascii="Arial" w:eastAsia="Calibri" w:hAnsi="Arial" w:cs="Arial"/>
          <w:bCs/>
          <w:i/>
          <w:iCs/>
          <w:sz w:val="22"/>
          <w:szCs w:val="22"/>
          <w:lang w:val="es-ES_tradnl" w:eastAsia="en-US"/>
        </w:rPr>
        <w:t xml:space="preserve">. </w:t>
      </w:r>
      <w:r w:rsidRPr="00507B79">
        <w:rPr>
          <w:rFonts w:ascii="Arial" w:eastAsia="Calibri" w:hAnsi="Arial" w:cs="Arial"/>
          <w:bCs/>
          <w:sz w:val="22"/>
          <w:szCs w:val="22"/>
          <w:lang w:val="es-ES_tradnl" w:eastAsia="en-US"/>
        </w:rPr>
        <w:t>Por ejemplo, el artículo 127 de la Constitución Política establece una prohibición contractual a los servidores públicos y</w:t>
      </w:r>
      <w:r w:rsidR="00B24DE5" w:rsidRPr="00507B79">
        <w:rPr>
          <w:rFonts w:ascii="Arial" w:eastAsia="Calibri" w:hAnsi="Arial" w:cs="Arial"/>
          <w:bCs/>
          <w:sz w:val="22"/>
          <w:szCs w:val="22"/>
          <w:lang w:val="es-ES_tradnl" w:eastAsia="en-US"/>
        </w:rPr>
        <w:t>,</w:t>
      </w:r>
      <w:r w:rsidRPr="00507B79">
        <w:rPr>
          <w:rFonts w:ascii="Arial" w:eastAsia="Calibri" w:hAnsi="Arial" w:cs="Arial"/>
          <w:bCs/>
          <w:sz w:val="22"/>
          <w:szCs w:val="22"/>
          <w:lang w:val="es-ES_tradnl" w:eastAsia="en-US"/>
        </w:rPr>
        <w:t xml:space="preserve"> en cuanto a aspectos políticos</w:t>
      </w:r>
      <w:r w:rsidR="00B24DE5" w:rsidRPr="00507B79">
        <w:rPr>
          <w:rFonts w:ascii="Arial" w:eastAsia="Calibri" w:hAnsi="Arial" w:cs="Arial"/>
          <w:bCs/>
          <w:sz w:val="22"/>
          <w:szCs w:val="22"/>
          <w:lang w:val="es-ES_tradnl" w:eastAsia="en-US"/>
        </w:rPr>
        <w:t xml:space="preserve">, </w:t>
      </w:r>
      <w:r w:rsidRPr="00507B79">
        <w:rPr>
          <w:rFonts w:ascii="Arial" w:eastAsia="Calibri" w:hAnsi="Arial" w:cs="Arial"/>
          <w:bCs/>
          <w:sz w:val="22"/>
          <w:szCs w:val="22"/>
          <w:lang w:val="es-ES_tradnl" w:eastAsia="en-US"/>
        </w:rPr>
        <w:t>establece restricciones a ciertos empleados del Estado, incluso en época no electoral</w:t>
      </w:r>
      <w:r w:rsidRPr="00507B79">
        <w:rPr>
          <w:rStyle w:val="Refdenotaalpie"/>
          <w:rFonts w:ascii="Arial" w:eastAsia="Calibri" w:hAnsi="Arial" w:cs="Arial"/>
        </w:rPr>
        <w:footnoteReference w:id="6"/>
      </w:r>
      <w:r w:rsidRPr="00507B79">
        <w:rPr>
          <w:rFonts w:ascii="Arial" w:eastAsia="Calibri" w:hAnsi="Arial" w:cs="Arial"/>
          <w:bCs/>
          <w:sz w:val="22"/>
          <w:szCs w:val="22"/>
          <w:lang w:val="es-ES_tradnl" w:eastAsia="en-US"/>
        </w:rPr>
        <w:t xml:space="preserve">. </w:t>
      </w:r>
    </w:p>
    <w:p w14:paraId="3C018A04" w14:textId="77777777" w:rsidR="000A0DF7" w:rsidRPr="00507B79" w:rsidRDefault="000A0DF7" w:rsidP="000A0DF7">
      <w:pPr>
        <w:tabs>
          <w:tab w:val="left" w:pos="426"/>
        </w:tabs>
        <w:spacing w:line="276" w:lineRule="auto"/>
        <w:ind w:firstLine="709"/>
        <w:jc w:val="both"/>
        <w:rPr>
          <w:rFonts w:ascii="Arial" w:hAnsi="Arial" w:cs="Arial"/>
          <w:bCs/>
          <w:sz w:val="22"/>
          <w:szCs w:val="22"/>
          <w:lang w:val="es-ES_tradnl" w:eastAsia="es-CO"/>
        </w:rPr>
      </w:pPr>
      <w:r w:rsidRPr="00507B79">
        <w:rPr>
          <w:rFonts w:ascii="Arial" w:hAnsi="Arial" w:cs="Arial"/>
          <w:bCs/>
          <w:sz w:val="22"/>
          <w:szCs w:val="22"/>
          <w:lang w:val="es-ES_tradnl" w:eastAsia="es-CO"/>
        </w:rPr>
        <w:lastRenderedPageBreak/>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07B79">
        <w:rPr>
          <w:rStyle w:val="Refdenotaalpie"/>
          <w:rFonts w:ascii="Arial" w:hAnsi="Arial" w:cs="Arial"/>
        </w:rPr>
        <w:footnoteReference w:id="7"/>
      </w:r>
      <w:r w:rsidRPr="00507B79">
        <w:rPr>
          <w:rFonts w:ascii="Arial" w:hAnsi="Arial" w:cs="Arial"/>
          <w:bCs/>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507B79">
        <w:rPr>
          <w:rFonts w:ascii="Arial" w:eastAsia="Calibri" w:hAnsi="Arial" w:cs="Arial"/>
          <w:noProof/>
          <w:sz w:val="22"/>
          <w:szCs w:val="22"/>
          <w:lang w:val="es-ES_tradnl" w:eastAsia="en-US"/>
        </w:rPr>
        <w:t xml:space="preserve"> </w:t>
      </w:r>
      <w:r w:rsidRPr="00507B79">
        <w:rPr>
          <w:rFonts w:ascii="Arial" w:hAnsi="Arial" w:cs="Arial"/>
          <w:bCs/>
          <w:sz w:val="22"/>
          <w:szCs w:val="22"/>
          <w:lang w:val="es-ES_tradnl" w:eastAsia="es-CO"/>
        </w:rPr>
        <w:t>En armonía con lo anterior, la Corte Constitucional ha abordado la definición de la Ley de Garantías Electorales. De esta manera, explica que tiene como propósito:</w:t>
      </w:r>
    </w:p>
    <w:p w14:paraId="22188615" w14:textId="77777777" w:rsidR="000A0DF7" w:rsidRPr="00507B79" w:rsidRDefault="000A0DF7" w:rsidP="000A0DF7">
      <w:pPr>
        <w:ind w:right="709"/>
        <w:jc w:val="both"/>
        <w:rPr>
          <w:rFonts w:ascii="Arial" w:hAnsi="Arial" w:cs="Arial"/>
          <w:sz w:val="21"/>
          <w:szCs w:val="21"/>
          <w:lang w:val="es-ES_tradnl" w:eastAsia="es-CO"/>
        </w:rPr>
      </w:pPr>
    </w:p>
    <w:p w14:paraId="21DCAA2C" w14:textId="77777777" w:rsidR="000A0DF7" w:rsidRPr="00507B79" w:rsidRDefault="000A0DF7" w:rsidP="000A0DF7">
      <w:pPr>
        <w:ind w:left="709" w:right="709"/>
        <w:jc w:val="both"/>
        <w:rPr>
          <w:rFonts w:ascii="Arial" w:hAnsi="Arial" w:cs="Arial"/>
          <w:bCs/>
          <w:sz w:val="21"/>
          <w:szCs w:val="21"/>
          <w:lang w:val="es-ES_tradnl" w:eastAsia="es-CO"/>
        </w:rPr>
      </w:pPr>
      <w:r w:rsidRPr="00507B79">
        <w:rPr>
          <w:rFonts w:ascii="Arial" w:hAnsi="Arial" w:cs="Arial"/>
          <w:sz w:val="21"/>
          <w:szCs w:val="21"/>
          <w:lang w:val="es-ES_tradnl" w:eastAsia="es-CO"/>
        </w:rPr>
        <w:t xml:space="preserve">[…] </w:t>
      </w:r>
      <w:r w:rsidRPr="00507B79">
        <w:rPr>
          <w:rFonts w:ascii="Arial"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29792BF5" w14:textId="77777777" w:rsidR="000A0DF7" w:rsidRPr="00507B79" w:rsidRDefault="000A0DF7" w:rsidP="000A0DF7">
      <w:pPr>
        <w:spacing w:after="120"/>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 xml:space="preserve">[…] </w:t>
      </w:r>
    </w:p>
    <w:p w14:paraId="289824E8" w14:textId="77777777" w:rsidR="000A0DF7" w:rsidRPr="00507B79" w:rsidRDefault="000A0DF7" w:rsidP="000A0DF7">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07B79">
        <w:rPr>
          <w:rStyle w:val="Refdenotaalpie"/>
          <w:rFonts w:ascii="Arial" w:eastAsiaTheme="minorHAnsi" w:hAnsi="Arial" w:cs="Arial"/>
        </w:rPr>
        <w:footnoteReference w:id="8"/>
      </w:r>
    </w:p>
    <w:p w14:paraId="6FCC9605" w14:textId="77777777" w:rsidR="000A0DF7" w:rsidRPr="00507B79" w:rsidRDefault="000A0DF7" w:rsidP="000A0DF7">
      <w:pPr>
        <w:spacing w:line="276" w:lineRule="auto"/>
        <w:ind w:left="709" w:right="709"/>
        <w:jc w:val="both"/>
        <w:rPr>
          <w:rFonts w:ascii="Arial" w:hAnsi="Arial" w:cs="Arial"/>
          <w:bCs/>
          <w:sz w:val="21"/>
          <w:szCs w:val="21"/>
          <w:lang w:val="es-ES_tradnl" w:eastAsia="es-CO"/>
        </w:rPr>
      </w:pPr>
    </w:p>
    <w:p w14:paraId="16A4316F" w14:textId="77777777" w:rsidR="000A0DF7" w:rsidRPr="00507B79" w:rsidRDefault="000A0DF7" w:rsidP="000A0DF7">
      <w:pPr>
        <w:spacing w:line="276" w:lineRule="auto"/>
        <w:ind w:firstLine="709"/>
        <w:jc w:val="both"/>
        <w:rPr>
          <w:rFonts w:ascii="Arial" w:hAnsi="Arial" w:cs="Arial"/>
          <w:bCs/>
          <w:sz w:val="22"/>
          <w:szCs w:val="22"/>
          <w:lang w:val="es-ES_tradnl" w:eastAsia="es-CO"/>
        </w:rPr>
      </w:pPr>
      <w:r w:rsidRPr="00507B79">
        <w:rPr>
          <w:rFonts w:ascii="Arial" w:hAnsi="Arial" w:cs="Arial"/>
          <w:bCs/>
          <w:sz w:val="22"/>
          <w:szCs w:val="22"/>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4092D4A" w14:textId="77777777" w:rsidR="000A0DF7" w:rsidRPr="00507B79" w:rsidRDefault="000A0DF7" w:rsidP="000A0DF7">
      <w:pPr>
        <w:spacing w:line="276" w:lineRule="auto"/>
        <w:ind w:firstLine="709"/>
        <w:jc w:val="both"/>
        <w:rPr>
          <w:rFonts w:ascii="Arial" w:hAnsi="Arial" w:cs="Arial"/>
          <w:bCs/>
          <w:sz w:val="22"/>
          <w:szCs w:val="22"/>
          <w:lang w:val="es-ES_tradnl" w:eastAsia="es-CO"/>
        </w:rPr>
      </w:pPr>
    </w:p>
    <w:p w14:paraId="5F1B520A" w14:textId="77777777" w:rsidR="000A0DF7" w:rsidRPr="00507B79" w:rsidRDefault="000A0DF7" w:rsidP="000A0DF7">
      <w:pPr>
        <w:spacing w:after="120"/>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 xml:space="preserve">No está de más recordar que las prohibiciones, en tanto limitan la libertad y los derechos de las personas, son de origen constitucional y legal; la tipificación de </w:t>
      </w:r>
      <w:r w:rsidRPr="00507B79">
        <w:rPr>
          <w:rFonts w:ascii="Arial" w:hAnsi="Arial" w:cs="Arial"/>
          <w:bCs/>
          <w:sz w:val="21"/>
          <w:szCs w:val="21"/>
          <w:lang w:val="es-ES_tradnl" w:eastAsia="es-CO"/>
        </w:rPr>
        <w:lastRenderedPageBreak/>
        <w:t xml:space="preserve">sus causas, vigencia, naturaleza y efectos es rígida y taxativa; y su aplicación es restrictiva, de manera que excluye la analogía </w:t>
      </w:r>
      <w:proofErr w:type="spellStart"/>
      <w:r w:rsidRPr="00507B79">
        <w:rPr>
          <w:rFonts w:ascii="Arial" w:hAnsi="Arial" w:cs="Arial"/>
          <w:bCs/>
          <w:sz w:val="21"/>
          <w:szCs w:val="21"/>
          <w:lang w:val="es-ES_tradnl" w:eastAsia="es-CO"/>
        </w:rPr>
        <w:t>legis</w:t>
      </w:r>
      <w:proofErr w:type="spellEnd"/>
      <w:r w:rsidRPr="00507B79">
        <w:rPr>
          <w:rFonts w:ascii="Arial" w:hAnsi="Arial" w:cs="Arial"/>
          <w:bCs/>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6272186" w14:textId="77777777" w:rsidR="000A0DF7" w:rsidRPr="00507B79" w:rsidRDefault="000A0DF7" w:rsidP="000A0DF7">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La jurisprudencia de la Corte Constitucional</w:t>
      </w:r>
      <w:r w:rsidRPr="00507B79">
        <w:rPr>
          <w:rStyle w:val="Refdenotaalpie"/>
          <w:rFonts w:ascii="Arial" w:hAnsi="Arial" w:cs="Arial"/>
        </w:rPr>
        <w:footnoteReference w:id="9"/>
      </w:r>
      <w:r w:rsidRPr="00507B79">
        <w:rPr>
          <w:rFonts w:ascii="Arial" w:hAnsi="Arial" w:cs="Arial"/>
          <w:bCs/>
          <w:sz w:val="21"/>
          <w:szCs w:val="21"/>
          <w:lang w:val="es-ES_tradnl" w:eastAsia="es-CO"/>
        </w:rPr>
        <w:t> y del Consejo de Estado</w:t>
      </w:r>
      <w:r w:rsidRPr="00507B79">
        <w:rPr>
          <w:rStyle w:val="Refdenotaalpie"/>
          <w:rFonts w:ascii="Arial" w:hAnsi="Arial" w:cs="Arial"/>
        </w:rPr>
        <w:footnoteReference w:id="10"/>
      </w:r>
      <w:r w:rsidRPr="00507B79">
        <w:rPr>
          <w:rFonts w:ascii="Arial"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07B79">
        <w:rPr>
          <w:rStyle w:val="Refdenotaalpie"/>
          <w:rFonts w:ascii="Arial" w:hAnsi="Arial" w:cs="Arial"/>
        </w:rPr>
        <w:footnoteReference w:id="11"/>
      </w:r>
      <w:r w:rsidRPr="00507B79">
        <w:rPr>
          <w:rFonts w:ascii="Arial" w:hAnsi="Arial" w:cs="Arial"/>
          <w:bCs/>
          <w:sz w:val="21"/>
          <w:szCs w:val="21"/>
          <w:lang w:val="es-ES_tradnl" w:eastAsia="es-CO"/>
        </w:rPr>
        <w:t>.</w:t>
      </w:r>
    </w:p>
    <w:p w14:paraId="163DEDFF" w14:textId="77777777" w:rsidR="000A0DF7" w:rsidRPr="00507B79" w:rsidRDefault="000A0DF7" w:rsidP="000A0DF7">
      <w:pPr>
        <w:spacing w:line="276" w:lineRule="auto"/>
        <w:ind w:right="709"/>
        <w:jc w:val="both"/>
        <w:rPr>
          <w:rFonts w:ascii="Arial" w:hAnsi="Arial" w:cs="Arial"/>
          <w:bCs/>
          <w:sz w:val="22"/>
          <w:szCs w:val="22"/>
          <w:lang w:val="es-ES_tradnl" w:eastAsia="es-CO"/>
        </w:rPr>
      </w:pPr>
    </w:p>
    <w:p w14:paraId="60DFFAB8" w14:textId="77777777" w:rsidR="000A0DF7" w:rsidRPr="00507B79" w:rsidRDefault="000A0DF7" w:rsidP="000A0DF7">
      <w:pPr>
        <w:spacing w:after="120" w:line="276" w:lineRule="auto"/>
        <w:jc w:val="both"/>
        <w:rPr>
          <w:rFonts w:ascii="Arial" w:eastAsia="Arial" w:hAnsi="Arial" w:cs="Arial"/>
          <w:sz w:val="22"/>
          <w:szCs w:val="22"/>
          <w:lang w:val="es-ES_tradnl" w:eastAsia="es-ES" w:bidi="es-ES"/>
        </w:rPr>
      </w:pPr>
      <w:r w:rsidRPr="00507B79">
        <w:rPr>
          <w:rFonts w:ascii="Arial" w:hAnsi="Arial" w:cs="Arial"/>
          <w:bCs/>
          <w:sz w:val="22"/>
          <w:szCs w:val="22"/>
          <w:lang w:val="es-ES_tradnl" w:eastAsia="es-CO"/>
        </w:rPr>
        <w:tab/>
        <w:t>De</w:t>
      </w:r>
      <w:r w:rsidRPr="00507B79">
        <w:rPr>
          <w:rFonts w:ascii="Arial" w:eastAsia="Arial" w:hAnsi="Arial" w:cs="Arial"/>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BA24FB2" w14:textId="77777777" w:rsidR="000A0DF7" w:rsidRPr="00507B79" w:rsidRDefault="000A0DF7" w:rsidP="000A0DF7">
      <w:pPr>
        <w:spacing w:after="120" w:line="276" w:lineRule="auto"/>
        <w:ind w:firstLine="708"/>
        <w:jc w:val="both"/>
        <w:rPr>
          <w:rFonts w:ascii="Arial" w:eastAsia="Calibri" w:hAnsi="Arial" w:cs="Arial"/>
          <w:sz w:val="22"/>
          <w:szCs w:val="22"/>
          <w:lang w:val="es-ES_tradnl" w:eastAsia="en-US"/>
        </w:rPr>
      </w:pPr>
      <w:r w:rsidRPr="00507B79">
        <w:rPr>
          <w:rFonts w:ascii="Arial" w:eastAsia="Calibri" w:hAnsi="Arial" w:cs="Arial"/>
          <w:sz w:val="22"/>
          <w:szCs w:val="22"/>
          <w:lang w:val="es-ES_tradnl" w:eastAsia="en-US"/>
        </w:rPr>
        <w:t xml:space="preserve">Por un lado, el artículo 33 de la Ley 996 de 2005 prohíbe </w:t>
      </w:r>
      <w:r w:rsidRPr="00507B79">
        <w:rPr>
          <w:rFonts w:ascii="Arial" w:eastAsia="Calibri" w:hAnsi="Arial" w:cs="Arial"/>
          <w:bCs/>
          <w:sz w:val="22"/>
          <w:szCs w:val="22"/>
          <w:lang w:val="es-ES_tradnl" w:eastAsia="en-US"/>
        </w:rPr>
        <w:t xml:space="preserve">«[…] </w:t>
      </w:r>
      <w:r w:rsidRPr="00507B79">
        <w:rPr>
          <w:rFonts w:ascii="Arial" w:eastAsia="Calibri" w:hAnsi="Arial" w:cs="Arial"/>
          <w:sz w:val="22"/>
          <w:szCs w:val="22"/>
          <w:lang w:val="es-ES_tradnl" w:eastAsia="en-US"/>
        </w:rPr>
        <w:t>la contratación directa por parte de todos los entes del Estado</w:t>
      </w:r>
      <w:r w:rsidRPr="00507B79">
        <w:rPr>
          <w:rFonts w:ascii="Arial" w:eastAsia="Calibri" w:hAnsi="Arial" w:cs="Arial"/>
          <w:bCs/>
          <w:sz w:val="22"/>
          <w:szCs w:val="22"/>
          <w:lang w:val="es-ES_tradnl" w:eastAsia="en-US"/>
        </w:rPr>
        <w:t>»</w:t>
      </w:r>
      <w:r w:rsidRPr="00507B79">
        <w:rPr>
          <w:rFonts w:ascii="Arial" w:eastAsia="Calibri" w:hAnsi="Arial" w:cs="Arial"/>
          <w:sz w:val="22"/>
          <w:szCs w:val="22"/>
          <w:lang w:val="es-ES_tradnl" w:eastAsia="en-US"/>
        </w:rPr>
        <w:t xml:space="preserve"> durante los cuatro (4) meses anteriores a las elecciones presidenciales, salvo </w:t>
      </w:r>
      <w:r w:rsidRPr="00507B79">
        <w:rPr>
          <w:rFonts w:ascii="Arial" w:eastAsia="Calibri" w:hAnsi="Arial" w:cs="Arial"/>
          <w:bCs/>
          <w:sz w:val="22"/>
          <w:szCs w:val="22"/>
          <w:lang w:val="es-ES_tradnl" w:eastAsia="en-US"/>
        </w:rPr>
        <w:t xml:space="preserve">«[…] </w:t>
      </w:r>
      <w:r w:rsidRPr="00507B79">
        <w:rPr>
          <w:rFonts w:ascii="Arial" w:eastAsia="Calibri" w:hAnsi="Arial" w:cs="Arial"/>
          <w:sz w:val="22"/>
          <w:szCs w:val="22"/>
          <w:lang w:val="es-ES_tradnl" w:eastAsia="en-US"/>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507B79">
        <w:rPr>
          <w:rFonts w:ascii="Arial" w:eastAsia="Calibri" w:hAnsi="Arial" w:cs="Arial"/>
          <w:sz w:val="22"/>
          <w:szCs w:val="22"/>
          <w:lang w:val="es-ES_tradnl" w:eastAsia="en-US"/>
        </w:rPr>
        <w:lastRenderedPageBreak/>
        <w:t>sido objeto de atentados, acciones terroristas, desastres naturales o casos de fuerza mayor, y los que deban realizar las entidades sanitarias y hospitalarias</w:t>
      </w:r>
      <w:r w:rsidRPr="00507B79">
        <w:rPr>
          <w:rFonts w:ascii="Arial" w:eastAsia="Calibri" w:hAnsi="Arial" w:cs="Arial"/>
          <w:bCs/>
          <w:sz w:val="22"/>
          <w:szCs w:val="22"/>
          <w:lang w:val="es-ES_tradnl" w:eastAsia="en-US"/>
        </w:rPr>
        <w:t>»</w:t>
      </w:r>
      <w:r w:rsidRPr="00507B79">
        <w:rPr>
          <w:rStyle w:val="Refdenotaalpie"/>
          <w:rFonts w:ascii="Arial" w:eastAsia="Calibri" w:hAnsi="Arial" w:cs="Arial"/>
        </w:rPr>
        <w:footnoteReference w:id="12"/>
      </w:r>
      <w:r w:rsidRPr="00507B79">
        <w:rPr>
          <w:rFonts w:ascii="Arial" w:eastAsia="Calibri" w:hAnsi="Arial" w:cs="Arial"/>
          <w:sz w:val="22"/>
          <w:szCs w:val="22"/>
          <w:lang w:val="es-ES_tradnl" w:eastAsia="en-US"/>
        </w:rPr>
        <w:t>.</w:t>
      </w:r>
    </w:p>
    <w:p w14:paraId="6CD813E3" w14:textId="77777777" w:rsidR="000A0DF7" w:rsidRPr="00507B79" w:rsidRDefault="000A0DF7" w:rsidP="000A0DF7">
      <w:pPr>
        <w:widowControl w:val="0"/>
        <w:autoSpaceDE w:val="0"/>
        <w:autoSpaceDN w:val="0"/>
        <w:spacing w:line="276" w:lineRule="auto"/>
        <w:ind w:right="113" w:firstLine="708"/>
        <w:jc w:val="both"/>
        <w:rPr>
          <w:rFonts w:ascii="Arial" w:eastAsia="Arial" w:hAnsi="Arial" w:cs="Arial"/>
          <w:sz w:val="22"/>
          <w:szCs w:val="22"/>
          <w:lang w:val="es-ES_tradnl" w:eastAsia="es-ES" w:bidi="es-ES"/>
        </w:rPr>
      </w:pPr>
      <w:r w:rsidRPr="00507B79">
        <w:rPr>
          <w:rFonts w:ascii="Arial" w:eastAsia="Calibri" w:hAnsi="Arial" w:cs="Arial"/>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07B79">
        <w:rPr>
          <w:rFonts w:ascii="Arial" w:eastAsia="Calibri" w:hAnsi="Arial" w:cs="Arial"/>
          <w:bCs/>
          <w:sz w:val="22"/>
          <w:szCs w:val="22"/>
          <w:lang w:val="es-ES_tradnl" w:eastAsia="en-US"/>
        </w:rPr>
        <w:t xml:space="preserve">«[…] </w:t>
      </w:r>
      <w:r w:rsidRPr="00507B79">
        <w:rPr>
          <w:rFonts w:ascii="Arial" w:eastAsia="Calibri" w:hAnsi="Arial" w:cs="Arial"/>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07B79">
        <w:rPr>
          <w:rFonts w:ascii="Arial" w:eastAsia="Calibri" w:hAnsi="Arial" w:cs="Arial"/>
          <w:bCs/>
          <w:sz w:val="19"/>
          <w:szCs w:val="19"/>
          <w:lang w:val="es-ES_tradnl" w:eastAsia="en-US"/>
        </w:rPr>
        <w:t>»</w:t>
      </w:r>
      <w:r w:rsidRPr="00507B79">
        <w:rPr>
          <w:rStyle w:val="Refdenotaalpie"/>
          <w:rFonts w:ascii="Arial" w:eastAsia="Calibri" w:hAnsi="Arial" w:cs="Arial"/>
        </w:rPr>
        <w:footnoteReference w:id="13"/>
      </w:r>
      <w:r w:rsidRPr="00507B79">
        <w:rPr>
          <w:rFonts w:ascii="Arial" w:eastAsia="Calibri" w:hAnsi="Arial" w:cs="Arial"/>
          <w:sz w:val="22"/>
          <w:szCs w:val="22"/>
          <w:lang w:val="es-ES_tradnl" w:eastAsia="en-US"/>
        </w:rPr>
        <w:t>.</w:t>
      </w:r>
      <w:r w:rsidRPr="00507B79">
        <w:rPr>
          <w:rFonts w:ascii="Arial" w:eastAsia="Arial" w:hAnsi="Arial" w:cs="Arial"/>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87FDC75" w14:textId="77777777" w:rsidR="000A0DF7" w:rsidRPr="00507B79" w:rsidRDefault="000A0DF7" w:rsidP="000A0DF7">
      <w:pPr>
        <w:widowControl w:val="0"/>
        <w:autoSpaceDE w:val="0"/>
        <w:autoSpaceDN w:val="0"/>
        <w:ind w:left="805" w:right="812"/>
        <w:jc w:val="both"/>
        <w:rPr>
          <w:rFonts w:ascii="Arial" w:eastAsia="Arial" w:hAnsi="Arial" w:cs="Arial"/>
          <w:sz w:val="22"/>
          <w:szCs w:val="22"/>
          <w:lang w:val="es-ES_tradnl" w:eastAsia="es-ES" w:bidi="es-ES"/>
        </w:rPr>
      </w:pPr>
    </w:p>
    <w:p w14:paraId="1C394B0C" w14:textId="77777777" w:rsidR="000A0DF7" w:rsidRPr="00507B79"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507B79">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07B79">
        <w:rPr>
          <w:rFonts w:ascii="Arial" w:eastAsia="Arial" w:hAnsi="Arial" w:cs="Arial"/>
          <w:bCs/>
          <w:sz w:val="21"/>
          <w:szCs w:val="21"/>
          <w:lang w:val="es-ES_tradnl" w:eastAsia="es-ES" w:bidi="es-ES"/>
        </w:rPr>
        <w:t xml:space="preserve">En cambio, para elecciones en general, excluyendo las correspondientes a Presidente de la </w:t>
      </w:r>
      <w:r w:rsidRPr="00507B79">
        <w:rPr>
          <w:rFonts w:ascii="Arial" w:eastAsia="Arial" w:hAnsi="Arial" w:cs="Arial"/>
          <w:bCs/>
          <w:sz w:val="21"/>
          <w:szCs w:val="21"/>
          <w:lang w:val="es-ES_tradnl" w:eastAsia="es-ES" w:bidi="es-ES"/>
        </w:rPr>
        <w:lastRenderedPageBreak/>
        <w:t>República, a las autoridades territoriales allí mencionadas sólo se aplican las restricciones contenidas en el parágrafo del artículo 38</w:t>
      </w:r>
      <w:r w:rsidRPr="00507B79">
        <w:rPr>
          <w:rStyle w:val="Refdenotaalpie"/>
          <w:rFonts w:ascii="Arial" w:eastAsia="Arial" w:hAnsi="Arial" w:cs="Arial"/>
        </w:rPr>
        <w:footnoteReference w:id="14"/>
      </w:r>
      <w:r w:rsidRPr="00507B79">
        <w:rPr>
          <w:rFonts w:ascii="Arial" w:eastAsia="Arial" w:hAnsi="Arial" w:cs="Arial"/>
          <w:bCs/>
          <w:sz w:val="21"/>
          <w:szCs w:val="21"/>
          <w:lang w:val="es-ES_tradnl" w:eastAsia="es-ES" w:bidi="es-ES"/>
        </w:rPr>
        <w:t>.</w:t>
      </w:r>
    </w:p>
    <w:p w14:paraId="5D00DD54" w14:textId="77777777" w:rsidR="000A0DF7" w:rsidRPr="00507B79" w:rsidRDefault="000A0DF7" w:rsidP="000A0DF7">
      <w:pPr>
        <w:widowControl w:val="0"/>
        <w:autoSpaceDE w:val="0"/>
        <w:autoSpaceDN w:val="0"/>
        <w:spacing w:before="8"/>
        <w:rPr>
          <w:rFonts w:ascii="Arial" w:eastAsia="Arial" w:hAnsi="Arial" w:cs="Arial"/>
          <w:sz w:val="22"/>
          <w:szCs w:val="22"/>
          <w:lang w:val="es-ES_tradnl" w:eastAsia="es-ES" w:bidi="es-ES"/>
        </w:rPr>
      </w:pPr>
    </w:p>
    <w:p w14:paraId="0537D4C8" w14:textId="77777777" w:rsidR="000A0DF7" w:rsidRPr="00507B79" w:rsidRDefault="000A0DF7" w:rsidP="000A0DF7">
      <w:pPr>
        <w:spacing w:after="120" w:line="276" w:lineRule="auto"/>
        <w:ind w:firstLine="709"/>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 xml:space="preserve">De lo anterior se desprende que la Ley 996 de 2005 establece dos (2) tipos de restricciones en materia de contratación, las cuales coinciden parcialmente. </w:t>
      </w:r>
      <w:r w:rsidRPr="00507B79">
        <w:rPr>
          <w:rFonts w:ascii="Arial" w:eastAsia="Arial" w:hAnsi="Arial" w:cs="Arial"/>
          <w:i/>
          <w:iCs/>
          <w:sz w:val="22"/>
          <w:szCs w:val="22"/>
          <w:lang w:val="es-ES_tradnl" w:eastAsia="es-ES" w:bidi="es-ES"/>
        </w:rPr>
        <w:t>En primer lugar</w:t>
      </w:r>
      <w:r w:rsidRPr="00507B79">
        <w:rPr>
          <w:rFonts w:ascii="Arial" w:eastAsia="Arial" w:hAnsi="Arial" w:cs="Arial"/>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507B79">
        <w:rPr>
          <w:rFonts w:ascii="Arial" w:eastAsia="Arial" w:hAnsi="Arial" w:cs="Arial"/>
          <w:i/>
          <w:iCs/>
          <w:sz w:val="22"/>
          <w:szCs w:val="22"/>
          <w:lang w:val="es-ES_tradnl" w:eastAsia="es-ES" w:bidi="es-ES"/>
        </w:rPr>
        <w:t>En segundo lugar</w:t>
      </w:r>
      <w:r w:rsidRPr="00507B79">
        <w:rPr>
          <w:rFonts w:ascii="Arial" w:eastAsia="Arial" w:hAnsi="Arial" w:cs="Arial"/>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9EABA66" w14:textId="66FA4CF3" w:rsidR="000A0DF7" w:rsidRPr="00507B79" w:rsidRDefault="000A0DF7" w:rsidP="000A0DF7">
      <w:pPr>
        <w:spacing w:after="120" w:line="276" w:lineRule="auto"/>
        <w:ind w:firstLine="709"/>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B1029D" w:rsidRPr="00507B79">
        <w:rPr>
          <w:rFonts w:ascii="Arial" w:eastAsia="Arial" w:hAnsi="Arial" w:cs="Arial"/>
          <w:sz w:val="22"/>
          <w:szCs w:val="22"/>
          <w:lang w:val="es-ES_tradnl" w:eastAsia="es-ES" w:bidi="es-ES"/>
        </w:rPr>
        <w:t>o</w:t>
      </w:r>
      <w:r w:rsidRPr="00507B79">
        <w:rPr>
          <w:rFonts w:ascii="Arial" w:eastAsia="Arial" w:hAnsi="Arial" w:cs="Arial"/>
          <w:sz w:val="22"/>
          <w:szCs w:val="22"/>
          <w:lang w:val="es-ES_tradnl" w:eastAsia="es-ES" w:bidi="es-ES"/>
        </w:rPr>
        <w:t>lo deben aplicar las restricciones contenidas en el parágrafo del artículo 38.</w:t>
      </w:r>
    </w:p>
    <w:p w14:paraId="4CFDA84E" w14:textId="2CBB63E2" w:rsidR="000A0DF7" w:rsidRPr="00507B79" w:rsidRDefault="000A0DF7" w:rsidP="000A0DF7">
      <w:pPr>
        <w:spacing w:line="276" w:lineRule="auto"/>
        <w:ind w:firstLine="708"/>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2BF3AF2B" w14:textId="3E93C4D6" w:rsidR="00F66039" w:rsidRPr="00507B79" w:rsidRDefault="00F66039" w:rsidP="000A0DF7">
      <w:pPr>
        <w:spacing w:line="276" w:lineRule="auto"/>
        <w:ind w:firstLine="708"/>
        <w:jc w:val="both"/>
        <w:rPr>
          <w:rFonts w:ascii="Arial" w:eastAsia="Arial" w:hAnsi="Arial" w:cs="Arial"/>
          <w:sz w:val="22"/>
          <w:szCs w:val="22"/>
          <w:lang w:val="es-ES_tradnl" w:eastAsia="es-ES" w:bidi="es-ES"/>
        </w:rPr>
      </w:pPr>
    </w:p>
    <w:p w14:paraId="45F312C5" w14:textId="77777777" w:rsidR="00F66039" w:rsidRPr="00507B79" w:rsidRDefault="00F66039" w:rsidP="000A0DF7">
      <w:pPr>
        <w:spacing w:line="276" w:lineRule="auto"/>
        <w:ind w:firstLine="708"/>
        <w:jc w:val="both"/>
        <w:rPr>
          <w:rFonts w:ascii="Arial" w:eastAsia="Arial" w:hAnsi="Arial" w:cs="Arial"/>
          <w:sz w:val="22"/>
          <w:szCs w:val="22"/>
          <w:lang w:val="es-ES_tradnl" w:eastAsia="es-ES" w:bidi="es-ES"/>
        </w:rPr>
      </w:pPr>
    </w:p>
    <w:p w14:paraId="3A2E9C97" w14:textId="77777777" w:rsidR="000A0DF7" w:rsidRPr="00507B79" w:rsidRDefault="000A0DF7" w:rsidP="000A0DF7">
      <w:pPr>
        <w:spacing w:line="276" w:lineRule="auto"/>
        <w:ind w:firstLine="708"/>
        <w:jc w:val="both"/>
        <w:rPr>
          <w:rFonts w:ascii="Arial" w:eastAsia="Arial" w:hAnsi="Arial" w:cs="Arial"/>
          <w:sz w:val="22"/>
          <w:szCs w:val="22"/>
          <w:lang w:val="es-ES_tradnl" w:eastAsia="es-ES" w:bidi="es-ES"/>
        </w:rPr>
      </w:pPr>
    </w:p>
    <w:p w14:paraId="293A280B" w14:textId="2B66EFA1" w:rsidR="000A0DF7" w:rsidRPr="00507B79" w:rsidRDefault="000A0DF7" w:rsidP="000A0DF7">
      <w:pPr>
        <w:spacing w:line="276" w:lineRule="auto"/>
        <w:jc w:val="both"/>
        <w:rPr>
          <w:rFonts w:ascii="Arial" w:hAnsi="Arial" w:cs="Arial"/>
          <w:b/>
          <w:sz w:val="22"/>
          <w:szCs w:val="22"/>
          <w:lang w:val="es-ES_tradnl" w:eastAsia="es-CO"/>
        </w:rPr>
      </w:pPr>
      <w:r w:rsidRPr="00507B79">
        <w:rPr>
          <w:rFonts w:ascii="Arial" w:hAnsi="Arial" w:cs="Arial"/>
          <w:b/>
          <w:sz w:val="22"/>
          <w:szCs w:val="22"/>
          <w:lang w:val="es-ES_tradnl" w:eastAsia="es-CO"/>
        </w:rPr>
        <w:t xml:space="preserve">2.2. </w:t>
      </w:r>
      <w:r w:rsidRPr="00507B79">
        <w:rPr>
          <w:rFonts w:ascii="Arial" w:hAnsi="Arial" w:cs="Arial"/>
          <w:b/>
          <w:bCs/>
          <w:sz w:val="22"/>
          <w:szCs w:val="22"/>
          <w:lang w:val="es-ES_tradnl" w:eastAsia="es-CO"/>
        </w:rPr>
        <w:t>Restricciones en elecciones presidenciales</w:t>
      </w:r>
      <w:r w:rsidR="00B1029D" w:rsidRPr="00507B79">
        <w:rPr>
          <w:rFonts w:ascii="Arial" w:hAnsi="Arial" w:cs="Arial"/>
          <w:b/>
          <w:bCs/>
          <w:sz w:val="22"/>
          <w:szCs w:val="22"/>
          <w:lang w:val="es-ES_tradnl" w:eastAsia="es-CO"/>
        </w:rPr>
        <w:t>: prohibición del artículo 33 de la Ley 996 de 2005</w:t>
      </w:r>
    </w:p>
    <w:p w14:paraId="371F0A02" w14:textId="77777777" w:rsidR="000A0DF7" w:rsidRPr="00507B79" w:rsidRDefault="000A0DF7" w:rsidP="000A0DF7">
      <w:pPr>
        <w:spacing w:line="276" w:lineRule="auto"/>
        <w:jc w:val="both"/>
        <w:rPr>
          <w:rFonts w:ascii="Arial" w:hAnsi="Arial" w:cs="Arial"/>
          <w:bCs/>
          <w:sz w:val="22"/>
          <w:szCs w:val="22"/>
          <w:lang w:val="es-ES_tradnl" w:eastAsia="x-none"/>
        </w:rPr>
      </w:pPr>
    </w:p>
    <w:p w14:paraId="3CCFCAAA" w14:textId="77777777" w:rsidR="000A0DF7" w:rsidRPr="00507B79" w:rsidRDefault="000A0DF7" w:rsidP="000A0DF7">
      <w:pPr>
        <w:spacing w:line="276" w:lineRule="auto"/>
        <w:jc w:val="both"/>
        <w:rPr>
          <w:rFonts w:ascii="Arial" w:hAnsi="Arial" w:cs="Arial"/>
          <w:bCs/>
          <w:sz w:val="22"/>
          <w:szCs w:val="22"/>
          <w:lang w:val="es-ES_tradnl" w:eastAsia="es-CO"/>
        </w:rPr>
      </w:pPr>
      <w:r w:rsidRPr="00507B79">
        <w:rPr>
          <w:rFonts w:ascii="Arial" w:hAnsi="Arial" w:cs="Arial"/>
          <w:bCs/>
          <w:sz w:val="22"/>
          <w:szCs w:val="22"/>
          <w:lang w:val="es-ES_tradnl" w:eastAsia="x-none"/>
        </w:rPr>
        <w:t xml:space="preserve">El ámbito material de la prohibición contenida en el artículo 33 de la ley 996 de 2005 está delimitado por la expresión </w:t>
      </w:r>
      <w:r w:rsidRPr="00507B79">
        <w:rPr>
          <w:rFonts w:ascii="Arial" w:eastAsia="Calibri" w:hAnsi="Arial" w:cs="Arial"/>
          <w:bCs/>
          <w:sz w:val="20"/>
          <w:szCs w:val="20"/>
          <w:lang w:val="es-ES_tradnl" w:eastAsia="en-US"/>
        </w:rPr>
        <w:t>«</w:t>
      </w:r>
      <w:r w:rsidRPr="00507B79">
        <w:rPr>
          <w:rFonts w:ascii="Arial" w:hAnsi="Arial" w:cs="Arial"/>
          <w:bCs/>
          <w:sz w:val="22"/>
          <w:szCs w:val="22"/>
          <w:lang w:val="es-ES_tradnl" w:eastAsia="x-none"/>
        </w:rPr>
        <w:t>queda prohibida la contratación directa</w:t>
      </w:r>
      <w:r w:rsidRPr="00507B79">
        <w:rPr>
          <w:rFonts w:ascii="Arial" w:eastAsiaTheme="minorHAnsi" w:hAnsi="Arial" w:cs="Arial"/>
          <w:sz w:val="20"/>
          <w:szCs w:val="20"/>
          <w:lang w:val="es-ES_tradnl" w:eastAsia="en-US"/>
        </w:rPr>
        <w:t>»</w:t>
      </w:r>
      <w:r w:rsidRPr="00507B79">
        <w:rPr>
          <w:rFonts w:ascii="Arial" w:hAnsi="Arial" w:cs="Arial"/>
          <w:bCs/>
          <w:sz w:val="22"/>
          <w:szCs w:val="22"/>
          <w:lang w:val="es-ES_tradnl" w:eastAsia="x-none"/>
        </w:rPr>
        <w:t xml:space="preserve">. </w:t>
      </w:r>
      <w:r w:rsidRPr="00507B79">
        <w:rPr>
          <w:rFonts w:ascii="Arial" w:hAnsi="Arial" w:cs="Arial"/>
          <w:sz w:val="22"/>
          <w:szCs w:val="22"/>
          <w:lang w:val="es-ES_tradnl" w:eastAsia="es-CO"/>
        </w:rPr>
        <w:t xml:space="preserve"> A propósito de esta restricción de la Ley de Garantías Electorales, la Sala de Consulta y Servicio Civil del Consejo de Estado ha considerado que:</w:t>
      </w:r>
    </w:p>
    <w:p w14:paraId="0A9EB0BB" w14:textId="77777777" w:rsidR="000A0DF7" w:rsidRPr="00507B79" w:rsidRDefault="000A0DF7" w:rsidP="000A0DF7">
      <w:pPr>
        <w:ind w:left="708" w:right="709"/>
        <w:jc w:val="both"/>
        <w:rPr>
          <w:rFonts w:ascii="Arial" w:eastAsiaTheme="minorHAnsi" w:hAnsi="Arial" w:cs="Arial"/>
          <w:sz w:val="21"/>
          <w:szCs w:val="21"/>
          <w:lang w:val="es-ES_tradnl" w:eastAsia="en-US"/>
        </w:rPr>
      </w:pPr>
    </w:p>
    <w:p w14:paraId="04EEA8AA" w14:textId="77777777" w:rsidR="000A0DF7" w:rsidRPr="00507B79" w:rsidRDefault="000A0DF7" w:rsidP="000A0DF7">
      <w:pPr>
        <w:spacing w:after="120"/>
        <w:ind w:left="709" w:right="709"/>
        <w:jc w:val="both"/>
        <w:rPr>
          <w:rFonts w:ascii="Arial" w:eastAsiaTheme="minorHAnsi" w:hAnsi="Arial" w:cs="Arial"/>
          <w:sz w:val="21"/>
          <w:szCs w:val="21"/>
          <w:lang w:val="es-ES_tradnl" w:eastAsia="en-US"/>
        </w:rPr>
      </w:pPr>
      <w:r w:rsidRPr="00507B79">
        <w:rPr>
          <w:rFonts w:ascii="Arial" w:eastAsiaTheme="minorHAns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07B79">
        <w:rPr>
          <w:rStyle w:val="Refdenotaalpie"/>
          <w:rFonts w:ascii="Arial" w:hAnsi="Arial" w:cs="Arial"/>
        </w:rPr>
        <w:footnoteReference w:id="15"/>
      </w:r>
      <w:r w:rsidRPr="00507B79">
        <w:rPr>
          <w:rFonts w:ascii="Arial" w:eastAsiaTheme="minorHAnsi" w:hAnsi="Arial" w:cs="Arial"/>
          <w:sz w:val="21"/>
          <w:szCs w:val="21"/>
          <w:lang w:val="es-ES_tradnl" w:eastAsia="en-US"/>
        </w:rPr>
        <w:t>.</w:t>
      </w:r>
    </w:p>
    <w:p w14:paraId="52C9341C" w14:textId="77777777" w:rsidR="000A0DF7" w:rsidRPr="00507B79" w:rsidRDefault="000A0DF7" w:rsidP="000A0DF7">
      <w:pPr>
        <w:ind w:left="708" w:right="709"/>
        <w:jc w:val="both"/>
        <w:rPr>
          <w:rFonts w:ascii="Arial" w:eastAsiaTheme="minorHAnsi" w:hAnsi="Arial" w:cs="Arial"/>
          <w:sz w:val="21"/>
          <w:szCs w:val="21"/>
          <w:lang w:val="es-ES_tradnl" w:eastAsia="en-US"/>
        </w:rPr>
      </w:pPr>
      <w:r w:rsidRPr="00507B79">
        <w:rPr>
          <w:rFonts w:ascii="Arial" w:eastAsiaTheme="minorHAnsi" w:hAnsi="Arial" w:cs="Arial"/>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507B79">
        <w:rPr>
          <w:rStyle w:val="Refdenotaalpie"/>
          <w:rFonts w:ascii="Arial" w:hAnsi="Arial" w:cs="Arial"/>
        </w:rPr>
        <w:footnoteReference w:id="16"/>
      </w:r>
      <w:r w:rsidRPr="00507B79">
        <w:rPr>
          <w:rFonts w:ascii="Arial" w:hAnsi="Arial" w:cs="Arial"/>
          <w:sz w:val="21"/>
          <w:szCs w:val="21"/>
          <w:vertAlign w:val="superscript"/>
          <w:lang w:val="es-ES_tradnl" w:eastAsia="en-US"/>
        </w:rPr>
        <w:t>.</w:t>
      </w:r>
      <w:r w:rsidRPr="00507B79">
        <w:rPr>
          <w:rFonts w:ascii="Arial" w:eastAsiaTheme="minorHAnsi" w:hAnsi="Arial"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07B79">
        <w:rPr>
          <w:rStyle w:val="Refdenotaalpie"/>
          <w:rFonts w:ascii="Arial" w:hAnsi="Arial" w:cs="Arial"/>
        </w:rPr>
        <w:footnoteReference w:id="17"/>
      </w:r>
      <w:r w:rsidRPr="00507B79">
        <w:rPr>
          <w:rFonts w:ascii="Arial" w:eastAsiaTheme="minorHAnsi" w:hAnsi="Arial" w:cs="Arial"/>
          <w:sz w:val="21"/>
          <w:szCs w:val="21"/>
          <w:lang w:val="es-ES_tradnl" w:eastAsia="en-US"/>
        </w:rPr>
        <w:t xml:space="preserve"> .</w:t>
      </w:r>
    </w:p>
    <w:p w14:paraId="0BE0F269" w14:textId="77777777" w:rsidR="000A0DF7" w:rsidRPr="00507B79" w:rsidRDefault="000A0DF7" w:rsidP="000A0DF7">
      <w:pPr>
        <w:shd w:val="clear" w:color="auto" w:fill="FFFFFF"/>
        <w:spacing w:line="276" w:lineRule="auto"/>
        <w:ind w:firstLine="709"/>
        <w:jc w:val="both"/>
        <w:rPr>
          <w:rFonts w:ascii="Arial" w:hAnsi="Arial" w:cs="Arial"/>
          <w:sz w:val="22"/>
          <w:szCs w:val="22"/>
          <w:lang w:val="es-ES_tradnl" w:eastAsia="x-none"/>
        </w:rPr>
      </w:pPr>
    </w:p>
    <w:p w14:paraId="4FC0709F" w14:textId="62E380EF" w:rsidR="000A0DF7" w:rsidRPr="00507B79" w:rsidRDefault="00B1029D" w:rsidP="000A0DF7">
      <w:pPr>
        <w:spacing w:after="120" w:line="276" w:lineRule="auto"/>
        <w:ind w:firstLine="708"/>
        <w:jc w:val="both"/>
        <w:rPr>
          <w:rFonts w:ascii="Arial" w:hAnsi="Arial" w:cs="Arial"/>
          <w:bCs/>
          <w:sz w:val="22"/>
          <w:szCs w:val="22"/>
          <w:lang w:val="es-ES_tradnl" w:eastAsia="x-none"/>
        </w:rPr>
      </w:pPr>
      <w:r w:rsidRPr="00507B79">
        <w:rPr>
          <w:rFonts w:ascii="Arial" w:hAnsi="Arial" w:cs="Arial"/>
          <w:sz w:val="22"/>
          <w:szCs w:val="22"/>
          <w:lang w:val="es-ES_tradnl" w:eastAsia="x-none"/>
        </w:rPr>
        <w:t xml:space="preserve">De acuerdo con el citado concepto, la prohibición del artículo 33 de la Ley de Garantías Electorales se refiere a </w:t>
      </w:r>
      <w:r w:rsidRPr="00507B79">
        <w:rPr>
          <w:rFonts w:ascii="Arial" w:hAnsi="Arial" w:cs="Arial"/>
          <w:sz w:val="19"/>
          <w:szCs w:val="19"/>
          <w:lang w:val="es-ES_tradnl" w:eastAsia="en-GB"/>
        </w:rPr>
        <w:t>«</w:t>
      </w:r>
      <w:r w:rsidRPr="00507B79">
        <w:rPr>
          <w:rFonts w:ascii="Arial" w:hAnsi="Arial" w:cs="Arial"/>
          <w:sz w:val="22"/>
          <w:szCs w:val="22"/>
          <w:lang w:val="es-ES_tradnl" w:eastAsia="x-none"/>
        </w:rPr>
        <w:t>cualquier sistema que no implique convocatoria pública y posibilidad de pluralidad de oferentes</w:t>
      </w:r>
      <w:r w:rsidRPr="00507B79">
        <w:rPr>
          <w:rFonts w:ascii="Arial" w:hAnsi="Arial" w:cs="Arial"/>
          <w:sz w:val="22"/>
          <w:szCs w:val="22"/>
          <w:lang w:val="es-ES_tradnl" w:eastAsia="en-GB"/>
        </w:rPr>
        <w:t>»</w:t>
      </w:r>
      <w:r w:rsidRPr="00507B79">
        <w:rPr>
          <w:rFonts w:ascii="Arial" w:hAnsi="Arial" w:cs="Arial"/>
          <w:sz w:val="22"/>
          <w:szCs w:val="22"/>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w:t>
      </w:r>
      <w:r w:rsidRPr="00507B79">
        <w:rPr>
          <w:rFonts w:ascii="Arial" w:hAnsi="Arial" w:cs="Arial"/>
          <w:sz w:val="22"/>
          <w:szCs w:val="22"/>
          <w:lang w:val="es-ES_tradnl" w:eastAsia="x-none"/>
        </w:rPr>
        <w:lastRenderedPageBreak/>
        <w:t>entre otras reformas, introdujo la selección abreviada, rediseñó el concurso de méritos</w:t>
      </w:r>
      <w:r w:rsidRPr="00507B79">
        <w:rPr>
          <w:rStyle w:val="Refdenotaalpie"/>
          <w:rFonts w:ascii="Arial" w:hAnsi="Arial" w:cs="Arial"/>
        </w:rPr>
        <w:footnoteReference w:id="18"/>
      </w:r>
      <w:r w:rsidRPr="00507B79">
        <w:rPr>
          <w:rFonts w:ascii="Arial" w:hAnsi="Arial" w:cs="Arial"/>
          <w:sz w:val="22"/>
          <w:szCs w:val="22"/>
          <w:lang w:val="es-ES_tradnl" w:eastAsia="x-none"/>
        </w:rPr>
        <w:t xml:space="preserve"> y sistematizó las causales de contratación directa</w:t>
      </w:r>
      <w:r w:rsidRPr="00507B79">
        <w:rPr>
          <w:rStyle w:val="Refdenotaalpie"/>
          <w:rFonts w:ascii="Arial" w:hAnsi="Arial" w:cs="Arial"/>
        </w:rPr>
        <w:footnoteReference w:id="19"/>
      </w:r>
      <w:r w:rsidRPr="00507B79">
        <w:rPr>
          <w:rFonts w:ascii="Arial" w:hAnsi="Arial" w:cs="Arial"/>
          <w:sz w:val="22"/>
          <w:szCs w:val="22"/>
          <w:lang w:val="es-ES_tradnl" w:eastAsia="x-none"/>
        </w:rPr>
        <w:t xml:space="preserve">, </w:t>
      </w:r>
      <w:r w:rsidRPr="00507B79">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24AD72BC" w14:textId="77777777" w:rsidR="000A0DF7" w:rsidRPr="00507B79" w:rsidRDefault="000A0DF7" w:rsidP="000A0DF7">
      <w:pPr>
        <w:spacing w:after="120" w:line="276" w:lineRule="auto"/>
        <w:ind w:firstLine="708"/>
        <w:jc w:val="both"/>
        <w:rPr>
          <w:rFonts w:ascii="Arial" w:hAnsi="Arial" w:cs="Arial"/>
          <w:sz w:val="22"/>
          <w:szCs w:val="22"/>
          <w:lang w:val="es-ES_tradnl" w:eastAsia="x-none"/>
        </w:rPr>
      </w:pPr>
      <w:r w:rsidRPr="00507B79">
        <w:rPr>
          <w:rFonts w:ascii="Arial" w:hAnsi="Arial" w:cs="Arial"/>
          <w:sz w:val="22"/>
          <w:szCs w:val="22"/>
          <w:lang w:val="es-ES_tradnl" w:eastAsia="x-none"/>
        </w:rPr>
        <w:t xml:space="preserve">De esta forma, con fundamento en la evolución de la normativa sobre la contratación pública, se ha depurado la noción de </w:t>
      </w:r>
      <w:r w:rsidRPr="00507B79">
        <w:rPr>
          <w:rFonts w:ascii="Arial" w:hAnsi="Arial" w:cs="Arial"/>
          <w:sz w:val="19"/>
          <w:szCs w:val="19"/>
          <w:lang w:val="es-ES_tradnl" w:eastAsia="en-GB"/>
        </w:rPr>
        <w:t>«</w:t>
      </w:r>
      <w:r w:rsidRPr="00507B79">
        <w:rPr>
          <w:rFonts w:ascii="Arial" w:hAnsi="Arial" w:cs="Arial"/>
          <w:sz w:val="22"/>
          <w:szCs w:val="22"/>
          <w:lang w:val="es-ES_tradnl" w:eastAsia="x-none"/>
        </w:rPr>
        <w:t>contratación directa</w:t>
      </w:r>
      <w:r w:rsidRPr="00507B79">
        <w:rPr>
          <w:rFonts w:ascii="Arial" w:hAnsi="Arial" w:cs="Arial"/>
          <w:sz w:val="22"/>
          <w:szCs w:val="22"/>
          <w:lang w:val="es-ES_tradnl" w:eastAsia="en-GB"/>
        </w:rPr>
        <w:t>»</w:t>
      </w:r>
      <w:r w:rsidRPr="00507B79">
        <w:rPr>
          <w:rFonts w:ascii="Arial"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07B79">
        <w:rPr>
          <w:rStyle w:val="Refdenotaalpie"/>
          <w:rFonts w:ascii="Arial" w:hAnsi="Arial" w:cs="Arial"/>
        </w:rPr>
        <w:footnoteReference w:id="20"/>
      </w:r>
      <w:r w:rsidRPr="00507B79">
        <w:rPr>
          <w:rFonts w:ascii="Arial" w:hAnsi="Arial" w:cs="Arial"/>
          <w:sz w:val="22"/>
          <w:szCs w:val="22"/>
          <w:lang w:val="es-ES_tradnl" w:eastAsia="x-none"/>
        </w:rPr>
        <w:t>, han establecido sistemas de contratación que implican convocatoria pública y participación de varios oferentes</w:t>
      </w:r>
      <w:r w:rsidRPr="00507B79">
        <w:rPr>
          <w:rFonts w:ascii="Arial" w:hAnsi="Arial" w:cs="Arial"/>
          <w:sz w:val="22"/>
          <w:szCs w:val="22"/>
          <w:lang w:val="es-ES_tradnl" w:eastAsia="en-GB"/>
        </w:rPr>
        <w:t>»</w:t>
      </w:r>
      <w:r w:rsidRPr="00507B79">
        <w:rPr>
          <w:rFonts w:ascii="Arial" w:hAnsi="Arial" w:cs="Arial"/>
          <w:sz w:val="22"/>
          <w:szCs w:val="22"/>
          <w:lang w:val="es-ES_tradnl" w:eastAsia="x-none"/>
        </w:rPr>
        <w:t xml:space="preserve">. </w:t>
      </w:r>
    </w:p>
    <w:p w14:paraId="2D174A26" w14:textId="77777777" w:rsidR="000A0DF7" w:rsidRPr="00507B79" w:rsidRDefault="000A0DF7" w:rsidP="000A0DF7">
      <w:pPr>
        <w:spacing w:after="120" w:line="276" w:lineRule="auto"/>
        <w:ind w:firstLine="708"/>
        <w:jc w:val="both"/>
        <w:rPr>
          <w:rFonts w:ascii="Arial" w:hAnsi="Arial" w:cs="Arial"/>
          <w:bCs/>
          <w:sz w:val="22"/>
          <w:szCs w:val="22"/>
          <w:lang w:val="es-ES_tradnl" w:eastAsia="es-CO"/>
        </w:rPr>
      </w:pPr>
      <w:r w:rsidRPr="00507B79">
        <w:rPr>
          <w:rFonts w:ascii="Arial" w:hAnsi="Arial" w:cs="Arial"/>
          <w:bCs/>
          <w:sz w:val="22"/>
          <w:szCs w:val="22"/>
          <w:lang w:val="es-ES_tradnl" w:eastAsia="x-none"/>
        </w:rPr>
        <w:t>E</w:t>
      </w:r>
      <w:r w:rsidRPr="00507B79">
        <w:rPr>
          <w:rFonts w:ascii="Arial"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507B79">
        <w:rPr>
          <w:rStyle w:val="Refdenotaalpie"/>
          <w:rFonts w:ascii="Arial" w:hAnsi="Arial" w:cs="Arial"/>
        </w:rPr>
        <w:footnoteReference w:id="21"/>
      </w:r>
      <w:r w:rsidRPr="00507B79">
        <w:rPr>
          <w:rFonts w:ascii="Arial" w:hAnsi="Arial" w:cs="Arial"/>
          <w:sz w:val="22"/>
          <w:szCs w:val="22"/>
          <w:lang w:val="es-ES_tradnl" w:eastAsia="x-none"/>
        </w:rPr>
        <w:t xml:space="preserve">. </w:t>
      </w:r>
    </w:p>
    <w:p w14:paraId="718461F4" w14:textId="4CD64DBB" w:rsidR="000A0DF7" w:rsidRPr="00507B79" w:rsidRDefault="000A0DF7" w:rsidP="000A0DF7">
      <w:pPr>
        <w:spacing w:after="120" w:line="276" w:lineRule="auto"/>
        <w:ind w:firstLine="708"/>
        <w:jc w:val="both"/>
        <w:rPr>
          <w:rFonts w:ascii="Arial" w:hAnsi="Arial" w:cs="Arial"/>
          <w:bCs/>
          <w:sz w:val="22"/>
          <w:szCs w:val="22"/>
          <w:lang w:val="es-ES_tradnl" w:eastAsia="es-CO"/>
        </w:rPr>
      </w:pPr>
      <w:r w:rsidRPr="00507B79">
        <w:rPr>
          <w:rFonts w:ascii="Arial" w:hAnsi="Arial" w:cs="Arial"/>
          <w:bCs/>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B1029D" w:rsidRPr="00507B79">
        <w:rPr>
          <w:rFonts w:ascii="Arial" w:hAnsi="Arial" w:cs="Arial"/>
          <w:bCs/>
          <w:sz w:val="22"/>
          <w:szCs w:val="22"/>
          <w:lang w:val="es-ES_tradnl" w:eastAsia="es-CO"/>
        </w:rPr>
        <w:t>g</w:t>
      </w:r>
      <w:r w:rsidRPr="00507B79">
        <w:rPr>
          <w:rFonts w:ascii="Arial" w:hAnsi="Arial" w:cs="Arial"/>
          <w:bCs/>
          <w:sz w:val="22"/>
          <w:szCs w:val="22"/>
          <w:lang w:val="es-ES_tradnl"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EAEB8C9" w14:textId="77777777" w:rsidR="000A0DF7" w:rsidRPr="00507B79" w:rsidRDefault="000A0DF7" w:rsidP="000A0DF7">
      <w:pPr>
        <w:spacing w:after="120" w:line="276" w:lineRule="auto"/>
        <w:ind w:firstLine="708"/>
        <w:jc w:val="both"/>
        <w:rPr>
          <w:rFonts w:ascii="Arial" w:hAnsi="Arial" w:cs="Arial"/>
          <w:bCs/>
          <w:sz w:val="22"/>
          <w:szCs w:val="22"/>
          <w:lang w:val="es-ES_tradnl" w:eastAsia="x-none"/>
        </w:rPr>
      </w:pPr>
      <w:r w:rsidRPr="00507B79">
        <w:rPr>
          <w:rFonts w:ascii="Arial" w:hAnsi="Arial" w:cs="Arial"/>
          <w:bCs/>
          <w:sz w:val="22"/>
          <w:szCs w:val="22"/>
          <w:lang w:val="es-ES_tradnl" w:eastAsia="x-none"/>
        </w:rPr>
        <w:t xml:space="preserve"> Así las cosas, ha de entenderse que, para los efectos de la Ley de Garantías Electorales y, en particular, para la prohibición o restricción temporal contenida en su </w:t>
      </w:r>
      <w:r w:rsidRPr="00507B79">
        <w:rPr>
          <w:rFonts w:ascii="Arial" w:hAnsi="Arial" w:cs="Arial"/>
          <w:bCs/>
          <w:sz w:val="22"/>
          <w:szCs w:val="22"/>
          <w:lang w:val="es-ES_tradnl" w:eastAsia="x-none"/>
        </w:rPr>
        <w:lastRenderedPageBreak/>
        <w:t>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507B79">
        <w:rPr>
          <w:rStyle w:val="Refdenotaalpie"/>
          <w:rFonts w:ascii="Arial" w:hAnsi="Arial" w:cs="Arial"/>
        </w:rPr>
        <w:footnoteReference w:id="22"/>
      </w:r>
      <w:r w:rsidRPr="00507B79">
        <w:rPr>
          <w:rFonts w:ascii="Arial" w:hAnsi="Arial" w:cs="Arial"/>
          <w:bCs/>
          <w:sz w:val="22"/>
          <w:szCs w:val="22"/>
          <w:lang w:val="es-ES_tradnl" w:eastAsia="x-none"/>
        </w:rPr>
        <w:t>.</w:t>
      </w:r>
      <w:r w:rsidRPr="00507B79">
        <w:rPr>
          <w:rFonts w:ascii="Arial" w:hAnsi="Arial" w:cs="Arial"/>
          <w:sz w:val="22"/>
          <w:szCs w:val="22"/>
          <w:vertAlign w:val="superscript"/>
          <w:lang w:val="es-ES_tradnl" w:eastAsia="x-none"/>
        </w:rPr>
        <w:t xml:space="preserve"> </w:t>
      </w:r>
    </w:p>
    <w:p w14:paraId="0FF3EDA2" w14:textId="070B232F" w:rsidR="000A0DF7" w:rsidRPr="00507B79" w:rsidRDefault="000A0DF7" w:rsidP="000A0DF7">
      <w:pPr>
        <w:spacing w:after="120" w:line="276" w:lineRule="auto"/>
        <w:ind w:firstLine="708"/>
        <w:jc w:val="both"/>
        <w:rPr>
          <w:rFonts w:ascii="Arial" w:hAnsi="Arial" w:cs="Arial"/>
          <w:sz w:val="22"/>
          <w:szCs w:val="22"/>
          <w:lang w:val="es-ES_tradnl" w:eastAsia="x-none"/>
        </w:rPr>
      </w:pPr>
      <w:r w:rsidRPr="00507B79">
        <w:rPr>
          <w:rFonts w:ascii="Arial"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507B79">
        <w:rPr>
          <w:rFonts w:ascii="Arial" w:hAnsi="Arial" w:cs="Arial"/>
          <w:sz w:val="22"/>
          <w:szCs w:val="22"/>
          <w:lang w:val="es-ES_tradnl" w:eastAsia="x-none"/>
        </w:rPr>
        <w:t xml:space="preserve"> Por tanto, no son materia de la prohibición las demás modalidades de selección previstas en la Ley 1150 de 2007, es decir, la licitación pública, el concurso de méritos</w:t>
      </w:r>
      <w:r w:rsidR="00B1029D" w:rsidRPr="00507B79">
        <w:rPr>
          <w:rFonts w:ascii="Arial" w:hAnsi="Arial" w:cs="Arial"/>
          <w:sz w:val="22"/>
          <w:szCs w:val="22"/>
          <w:lang w:val="es-ES_tradnl" w:eastAsia="x-none"/>
        </w:rPr>
        <w:t>,</w:t>
      </w:r>
      <w:r w:rsidRPr="00507B79">
        <w:rPr>
          <w:rFonts w:ascii="Arial" w:hAnsi="Arial" w:cs="Arial"/>
          <w:sz w:val="22"/>
          <w:szCs w:val="22"/>
          <w:lang w:val="es-ES_tradnl" w:eastAsia="x-none"/>
        </w:rPr>
        <w:t xml:space="preserve"> la selección abreviada</w:t>
      </w:r>
      <w:r w:rsidR="00B1029D" w:rsidRPr="00507B79">
        <w:rPr>
          <w:rFonts w:ascii="Arial" w:hAnsi="Arial" w:cs="Arial"/>
          <w:sz w:val="22"/>
          <w:szCs w:val="22"/>
          <w:lang w:val="es-ES_tradnl" w:eastAsia="x-none"/>
        </w:rPr>
        <w:t xml:space="preserve"> y la mínima cuantía</w:t>
      </w:r>
      <w:r w:rsidRPr="00507B79">
        <w:rPr>
          <w:rFonts w:ascii="Arial" w:hAnsi="Arial" w:cs="Arial"/>
          <w:sz w:val="22"/>
          <w:szCs w:val="22"/>
          <w:lang w:val="es-ES_tradnl" w:eastAsia="x-none"/>
        </w:rPr>
        <w:t xml:space="preserve">, razón por la cual en ese período preelectoral de que trata la disposición las entidades públicas </w:t>
      </w:r>
      <w:r w:rsidR="00B1029D" w:rsidRPr="00507B79">
        <w:rPr>
          <w:rFonts w:ascii="Arial" w:hAnsi="Arial" w:cs="Arial"/>
          <w:sz w:val="22"/>
          <w:szCs w:val="22"/>
          <w:lang w:val="es-ES_tradnl" w:eastAsia="x-none"/>
        </w:rPr>
        <w:t xml:space="preserve">PUEDEN </w:t>
      </w:r>
      <w:r w:rsidRPr="00507B79">
        <w:rPr>
          <w:rFonts w:ascii="Arial" w:hAnsi="Arial" w:cs="Arial"/>
          <w:sz w:val="22"/>
          <w:szCs w:val="22"/>
          <w:lang w:val="es-ES_tradnl" w:eastAsia="x-none"/>
        </w:rPr>
        <w:t xml:space="preserve">seguir contratando bajo estos </w:t>
      </w:r>
      <w:r w:rsidR="004C033C" w:rsidRPr="00507B79">
        <w:rPr>
          <w:rFonts w:ascii="Arial" w:hAnsi="Arial" w:cs="Arial"/>
          <w:sz w:val="22"/>
          <w:szCs w:val="22"/>
          <w:lang w:val="es-ES_tradnl" w:eastAsia="x-none"/>
        </w:rPr>
        <w:t>procedimientos</w:t>
      </w:r>
      <w:r w:rsidRPr="00507B79">
        <w:rPr>
          <w:rFonts w:ascii="Arial" w:hAnsi="Arial" w:cs="Arial"/>
          <w:sz w:val="22"/>
          <w:szCs w:val="22"/>
          <w:lang w:val="es-ES_tradnl" w:eastAsia="x-none"/>
        </w:rPr>
        <w:t>.</w:t>
      </w:r>
    </w:p>
    <w:p w14:paraId="1BF02803" w14:textId="3338257F" w:rsidR="000A0DF7" w:rsidRPr="00507B79" w:rsidRDefault="000A0DF7" w:rsidP="000A0DF7">
      <w:pPr>
        <w:spacing w:after="120" w:line="276" w:lineRule="auto"/>
        <w:ind w:firstLine="708"/>
        <w:jc w:val="both"/>
        <w:rPr>
          <w:rFonts w:ascii="Arial" w:hAnsi="Arial" w:cs="Arial"/>
          <w:bCs/>
          <w:sz w:val="22"/>
          <w:szCs w:val="22"/>
          <w:lang w:val="es-ES_tradnl" w:eastAsia="x-none"/>
        </w:rPr>
      </w:pPr>
      <w:r w:rsidRPr="00507B79">
        <w:rPr>
          <w:rFonts w:ascii="Arial" w:hAnsi="Arial" w:cs="Arial"/>
          <w:bCs/>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577458" w:rsidRPr="00507B79">
        <w:rPr>
          <w:rStyle w:val="Refdenotaalpie"/>
          <w:rFonts w:ascii="Arial" w:hAnsi="Arial" w:cs="Arial"/>
        </w:rPr>
        <w:footnoteReference w:id="23"/>
      </w:r>
      <w:r w:rsidR="00A4495C" w:rsidRPr="00507B79">
        <w:rPr>
          <w:rFonts w:ascii="Arial" w:hAnsi="Arial" w:cs="Arial"/>
          <w:bCs/>
          <w:sz w:val="22"/>
          <w:szCs w:val="22"/>
          <w:lang w:val="es-ES_tradnl" w:eastAsia="es-CO"/>
        </w:rPr>
        <w:t>. Esto</w:t>
      </w:r>
      <w:r w:rsidRPr="00507B79">
        <w:rPr>
          <w:rFonts w:ascii="Arial" w:hAnsi="Arial" w:cs="Arial"/>
          <w:bCs/>
          <w:sz w:val="22"/>
          <w:szCs w:val="22"/>
          <w:lang w:val="es-ES_tradnl" w:eastAsia="es-CO"/>
        </w:rPr>
        <w:t xml:space="preserve"> sin que ello haga nugatoria la restricción de la contratación directa y siempre que cumplan los principios de planeación, transparencia y responsabilidad.</w:t>
      </w:r>
    </w:p>
    <w:p w14:paraId="673BAB7E" w14:textId="51517FD0" w:rsidR="000A0DF7" w:rsidRPr="00507B79" w:rsidRDefault="000A0DF7" w:rsidP="000A0DF7">
      <w:pPr>
        <w:spacing w:after="120" w:line="276" w:lineRule="auto"/>
        <w:ind w:firstLine="708"/>
        <w:jc w:val="both"/>
        <w:rPr>
          <w:rFonts w:ascii="Arial" w:hAnsi="Arial" w:cs="Arial"/>
          <w:bCs/>
          <w:sz w:val="22"/>
          <w:szCs w:val="22"/>
          <w:lang w:val="es-ES_tradnl" w:eastAsia="es-CO"/>
        </w:rPr>
      </w:pPr>
      <w:r w:rsidRPr="00507B79">
        <w:rPr>
          <w:rFonts w:ascii="Arial" w:hAnsi="Arial" w:cs="Arial"/>
          <w:bCs/>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07B79">
        <w:rPr>
          <w:rFonts w:ascii="Arial"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827E3D" w14:textId="77777777" w:rsidR="00025E0C" w:rsidRPr="00507B79" w:rsidRDefault="000A0DF7" w:rsidP="00025E0C">
      <w:pPr>
        <w:spacing w:line="276" w:lineRule="auto"/>
        <w:ind w:firstLine="708"/>
        <w:jc w:val="both"/>
        <w:rPr>
          <w:rFonts w:ascii="Arial" w:hAnsi="Arial" w:cs="Arial"/>
          <w:bCs/>
          <w:sz w:val="22"/>
          <w:szCs w:val="22"/>
          <w:lang w:val="es-ES_tradnl" w:eastAsia="x-none"/>
        </w:rPr>
      </w:pPr>
      <w:r w:rsidRPr="00507B79">
        <w:rPr>
          <w:rFonts w:ascii="Arial" w:hAnsi="Arial" w:cs="Arial"/>
          <w:bCs/>
          <w:sz w:val="22"/>
          <w:szCs w:val="22"/>
          <w:lang w:val="es-ES_tradnl"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507B79">
        <w:rPr>
          <w:rFonts w:ascii="Arial" w:hAnsi="Arial" w:cs="Arial"/>
          <w:bCs/>
          <w:sz w:val="22"/>
          <w:szCs w:val="22"/>
          <w:lang w:val="es-ES_tradnl" w:eastAsia="x-none"/>
        </w:rPr>
        <w:lastRenderedPageBreak/>
        <w:t>ejecutivo, como son los inmersos en las excepciones para la prohibición de contratación»</w:t>
      </w:r>
      <w:r w:rsidRPr="00507B79">
        <w:rPr>
          <w:rStyle w:val="Refdenotaalpie"/>
          <w:rFonts w:ascii="Arial" w:eastAsiaTheme="minorHAnsi" w:hAnsi="Arial" w:cs="Arial"/>
        </w:rPr>
        <w:footnoteReference w:id="24"/>
      </w:r>
      <w:r w:rsidRPr="00507B79">
        <w:rPr>
          <w:rFonts w:ascii="Arial"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2FC5615" w14:textId="6197170A" w:rsidR="000A0DF7" w:rsidRPr="00507B79" w:rsidRDefault="000A0DF7" w:rsidP="00025E0C">
      <w:pPr>
        <w:spacing w:before="120" w:line="276" w:lineRule="auto"/>
        <w:ind w:firstLine="709"/>
        <w:jc w:val="both"/>
        <w:rPr>
          <w:rFonts w:ascii="Arial" w:hAnsi="Arial" w:cs="Arial"/>
          <w:bCs/>
          <w:sz w:val="22"/>
          <w:szCs w:val="22"/>
          <w:lang w:val="es-ES_tradnl" w:eastAsia="x-none"/>
        </w:rPr>
      </w:pPr>
      <w:r w:rsidRPr="00507B79">
        <w:rPr>
          <w:rFonts w:ascii="Arial" w:hAnsi="Arial" w:cs="Arial"/>
          <w:bCs/>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07B79">
        <w:rPr>
          <w:rFonts w:ascii="Arial" w:eastAsiaTheme="minorHAnsi" w:hAnsi="Arial" w:cs="Arial"/>
          <w:szCs w:val="22"/>
          <w:lang w:val="es-ES_tradnl" w:eastAsia="en-US"/>
        </w:rPr>
        <w:t xml:space="preserve"> </w:t>
      </w:r>
      <w:r w:rsidRPr="00507B79">
        <w:rPr>
          <w:rFonts w:ascii="Arial" w:hAnsi="Arial" w:cs="Arial"/>
          <w:bCs/>
          <w:sz w:val="22"/>
          <w:szCs w:val="22"/>
          <w:lang w:val="es-ES_tradnl" w:eastAsia="x-none"/>
        </w:rPr>
        <w:t>En efecto, tal como lo ha sostenido el Consejo de Estado, el vocablo «todos» utilizado por el legislador comprende</w:t>
      </w:r>
      <w:r w:rsidRPr="00507B79">
        <w:rPr>
          <w:rFonts w:ascii="Arial" w:eastAsiaTheme="minorHAnsi" w:hAnsi="Arial" w:cs="Arial"/>
          <w:szCs w:val="22"/>
          <w:lang w:val="es-ES_tradnl" w:eastAsia="en-US"/>
        </w:rPr>
        <w:t xml:space="preserve"> </w:t>
      </w:r>
      <w:r w:rsidRPr="00507B79">
        <w:rPr>
          <w:rFonts w:ascii="Arial"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B34DF5" w:rsidRPr="00507B79">
        <w:rPr>
          <w:rFonts w:ascii="Arial" w:hAnsi="Arial" w:cs="Arial"/>
          <w:bCs/>
          <w:sz w:val="22"/>
          <w:szCs w:val="22"/>
          <w:lang w:val="es-ES_tradnl" w:eastAsia="x-none"/>
        </w:rPr>
        <w:t>La Sala de Consulta y Servicio Civil de</w:t>
      </w:r>
      <w:r w:rsidRPr="00507B79">
        <w:rPr>
          <w:rFonts w:ascii="Arial" w:hAnsi="Arial" w:cs="Arial"/>
          <w:bCs/>
          <w:sz w:val="22"/>
          <w:szCs w:val="22"/>
          <w:lang w:val="es-ES_tradnl" w:eastAsia="x-none"/>
        </w:rPr>
        <w:t xml:space="preserve">l Consejo de Estado, en Concepto 1727 de fecha 20 de febrero de 2006, consideró que: </w:t>
      </w:r>
    </w:p>
    <w:p w14:paraId="457F1E13" w14:textId="77777777" w:rsidR="000A0DF7" w:rsidRPr="00507B79" w:rsidRDefault="000A0DF7" w:rsidP="000A0DF7">
      <w:pPr>
        <w:spacing w:line="276" w:lineRule="auto"/>
        <w:ind w:firstLine="708"/>
        <w:jc w:val="both"/>
        <w:rPr>
          <w:rFonts w:ascii="Arial" w:hAnsi="Arial" w:cs="Arial"/>
          <w:bCs/>
          <w:sz w:val="22"/>
          <w:szCs w:val="22"/>
          <w:lang w:val="es-ES_tradnl" w:eastAsia="x-none"/>
        </w:rPr>
      </w:pPr>
    </w:p>
    <w:p w14:paraId="38B18C74" w14:textId="77777777" w:rsidR="000A0DF7" w:rsidRPr="00507B79" w:rsidRDefault="000A0DF7" w:rsidP="000A0DF7">
      <w:pPr>
        <w:ind w:left="708" w:right="709"/>
        <w:jc w:val="both"/>
        <w:rPr>
          <w:rFonts w:ascii="Arial" w:hAnsi="Arial" w:cs="Arial"/>
          <w:bCs/>
          <w:sz w:val="21"/>
          <w:szCs w:val="21"/>
          <w:lang w:val="es-ES_tradnl" w:eastAsia="es-CO"/>
        </w:rPr>
      </w:pPr>
      <w:r w:rsidRPr="00507B79">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507B79">
        <w:rPr>
          <w:rStyle w:val="Refdenotaalpie"/>
          <w:rFonts w:ascii="Arial" w:hAnsi="Arial" w:cs="Arial"/>
        </w:rPr>
        <w:footnoteReference w:id="25"/>
      </w:r>
      <w:r w:rsidRPr="00507B79">
        <w:rPr>
          <w:rFonts w:ascii="Arial" w:hAnsi="Arial" w:cs="Arial"/>
          <w:bCs/>
          <w:sz w:val="21"/>
          <w:szCs w:val="21"/>
          <w:lang w:val="es-ES_tradnl" w:eastAsia="x-none"/>
        </w:rPr>
        <w:t>.</w:t>
      </w:r>
      <w:r w:rsidRPr="00507B79">
        <w:rPr>
          <w:rFonts w:ascii="Arial" w:hAnsi="Arial" w:cs="Arial"/>
          <w:bCs/>
          <w:sz w:val="21"/>
          <w:szCs w:val="21"/>
          <w:lang w:val="es-ES_tradnl" w:eastAsia="es-CO"/>
        </w:rPr>
        <w:t xml:space="preserve"> </w:t>
      </w:r>
    </w:p>
    <w:p w14:paraId="0E6617E8" w14:textId="77777777" w:rsidR="000A0DF7" w:rsidRPr="00507B79" w:rsidRDefault="000A0DF7" w:rsidP="000A0DF7">
      <w:pPr>
        <w:spacing w:line="276" w:lineRule="auto"/>
        <w:ind w:firstLine="708"/>
        <w:jc w:val="both"/>
        <w:rPr>
          <w:rFonts w:ascii="Arial" w:hAnsi="Arial" w:cs="Arial"/>
          <w:bCs/>
          <w:sz w:val="22"/>
          <w:szCs w:val="22"/>
          <w:lang w:val="es-ES_tradnl" w:eastAsia="es-CO"/>
        </w:rPr>
      </w:pPr>
    </w:p>
    <w:p w14:paraId="7DAFE9FB" w14:textId="67C5197E" w:rsidR="000A0DF7" w:rsidRPr="00507B79" w:rsidRDefault="000A0DF7" w:rsidP="000A0DF7">
      <w:pPr>
        <w:spacing w:line="276" w:lineRule="auto"/>
        <w:ind w:firstLine="708"/>
        <w:jc w:val="both"/>
        <w:rPr>
          <w:rFonts w:ascii="Arial" w:eastAsiaTheme="minorHAnsi" w:hAnsi="Arial" w:cs="Arial"/>
          <w:sz w:val="22"/>
          <w:szCs w:val="22"/>
          <w:lang w:val="es-ES_tradnl" w:eastAsia="en-US"/>
        </w:rPr>
      </w:pPr>
      <w:r w:rsidRPr="00507B79">
        <w:rPr>
          <w:rFonts w:ascii="Arial" w:hAnsi="Arial" w:cs="Arial"/>
          <w:bCs/>
          <w:sz w:val="22"/>
          <w:szCs w:val="22"/>
          <w:lang w:val="es-ES_tradnl" w:eastAsia="x-none"/>
        </w:rPr>
        <w:t xml:space="preserve">De igual forma, en Concepto 1738 de 6 de abril de 2006, </w:t>
      </w:r>
      <w:r w:rsidR="00B34DF5" w:rsidRPr="00507B79">
        <w:rPr>
          <w:rFonts w:ascii="Arial" w:hAnsi="Arial" w:cs="Arial"/>
          <w:bCs/>
          <w:sz w:val="22"/>
          <w:szCs w:val="22"/>
          <w:lang w:val="es-ES_tradnl" w:eastAsia="x-none"/>
        </w:rPr>
        <w:t>también</w:t>
      </w:r>
      <w:r w:rsidRPr="00507B79">
        <w:rPr>
          <w:rFonts w:ascii="Arial" w:hAnsi="Arial" w:cs="Arial"/>
          <w:bCs/>
          <w:sz w:val="22"/>
          <w:szCs w:val="22"/>
          <w:lang w:val="es-ES_tradnl" w:eastAsia="x-none"/>
        </w:rPr>
        <w:t xml:space="preserve">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w:t>
      </w:r>
      <w:r w:rsidRPr="00507B79">
        <w:rPr>
          <w:rFonts w:ascii="Arial" w:hAnsi="Arial" w:cs="Arial"/>
          <w:bCs/>
          <w:sz w:val="22"/>
          <w:szCs w:val="22"/>
          <w:lang w:val="es-ES_tradnl" w:eastAsia="x-none"/>
        </w:rPr>
        <w:lastRenderedPageBreak/>
        <w:t>interadministrativo sea ordenada, para ambas partes, por el Legislador»</w:t>
      </w:r>
      <w:r w:rsidRPr="00507B79">
        <w:rPr>
          <w:rStyle w:val="Refdenotaalpie"/>
          <w:rFonts w:ascii="Arial" w:eastAsiaTheme="minorHAnsi" w:hAnsi="Arial" w:cs="Arial"/>
        </w:rPr>
        <w:footnoteReference w:id="26"/>
      </w:r>
      <w:r w:rsidRPr="00507B79">
        <w:rPr>
          <w:rFonts w:ascii="Arial" w:hAnsi="Arial" w:cs="Arial"/>
          <w:bCs/>
          <w:sz w:val="22"/>
          <w:szCs w:val="22"/>
          <w:lang w:val="es-ES_tradnl" w:eastAsia="x-none"/>
        </w:rPr>
        <w:t>.</w:t>
      </w:r>
      <w:r w:rsidRPr="00507B79">
        <w:rPr>
          <w:rFonts w:ascii="Arial" w:eastAsiaTheme="minorHAnsi" w:hAnsi="Arial" w:cs="Arial"/>
          <w:sz w:val="22"/>
          <w:szCs w:val="22"/>
          <w:lang w:val="es-ES_tradnl" w:eastAsia="en-US"/>
        </w:rPr>
        <w:t xml:space="preserve"> Sin embargo, debe precisarse el siguiente aspecto que distinguió la Sala de Consulta y Servicio Civil:</w:t>
      </w:r>
    </w:p>
    <w:p w14:paraId="60B0460E" w14:textId="77777777" w:rsidR="000A0DF7" w:rsidRPr="00507B79" w:rsidRDefault="000A0DF7" w:rsidP="000A0DF7">
      <w:pPr>
        <w:spacing w:line="276" w:lineRule="auto"/>
        <w:jc w:val="both"/>
        <w:rPr>
          <w:rFonts w:ascii="Arial" w:eastAsiaTheme="minorHAnsi" w:hAnsi="Arial" w:cs="Arial"/>
          <w:sz w:val="22"/>
          <w:szCs w:val="22"/>
          <w:lang w:val="es-ES_tradnl" w:eastAsia="en-US"/>
        </w:rPr>
      </w:pPr>
    </w:p>
    <w:p w14:paraId="657C7B4C" w14:textId="77777777" w:rsidR="000A0DF7" w:rsidRPr="00507B79" w:rsidRDefault="000A0DF7" w:rsidP="000A0DF7">
      <w:pPr>
        <w:ind w:left="708" w:right="709"/>
        <w:jc w:val="both"/>
        <w:rPr>
          <w:rFonts w:ascii="Arial" w:eastAsiaTheme="minorHAnsi" w:hAnsi="Arial" w:cs="Arial"/>
          <w:sz w:val="21"/>
          <w:szCs w:val="21"/>
          <w:lang w:val="es-ES_tradnl" w:eastAsia="en-US"/>
        </w:rPr>
      </w:pPr>
      <w:r w:rsidRPr="00507B79">
        <w:rPr>
          <w:rFonts w:ascii="Arial" w:eastAsiaTheme="minorHAnsi" w:hAnsi="Arial" w:cs="Arial"/>
          <w:sz w:val="21"/>
          <w:szCs w:val="21"/>
          <w:lang w:val="es-ES_tradnl"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507B79">
        <w:rPr>
          <w:rStyle w:val="Refdenotaalpie"/>
          <w:rFonts w:ascii="Arial" w:eastAsiaTheme="minorHAnsi" w:hAnsi="Arial" w:cs="Arial"/>
        </w:rPr>
        <w:footnoteReference w:id="27"/>
      </w:r>
      <w:r w:rsidRPr="00507B79">
        <w:rPr>
          <w:rFonts w:ascii="Arial" w:hAnsi="Arial" w:cs="Arial"/>
          <w:bCs/>
          <w:sz w:val="22"/>
          <w:szCs w:val="22"/>
          <w:lang w:val="es-ES_tradnl" w:eastAsia="x-none"/>
        </w:rPr>
        <w:t>.</w:t>
      </w:r>
    </w:p>
    <w:p w14:paraId="7393083E" w14:textId="77777777" w:rsidR="000A0DF7" w:rsidRPr="00507B79" w:rsidRDefault="000A0DF7" w:rsidP="000A0DF7">
      <w:pPr>
        <w:spacing w:line="276" w:lineRule="auto"/>
        <w:jc w:val="both"/>
        <w:rPr>
          <w:rFonts w:ascii="Arial" w:eastAsiaTheme="minorHAnsi" w:hAnsi="Arial" w:cs="Arial"/>
          <w:sz w:val="22"/>
          <w:szCs w:val="22"/>
          <w:lang w:val="es-ES_tradnl" w:eastAsia="en-US"/>
        </w:rPr>
      </w:pPr>
    </w:p>
    <w:p w14:paraId="6AB03978" w14:textId="77777777" w:rsidR="000A0DF7" w:rsidRPr="00507B79" w:rsidRDefault="000A0DF7" w:rsidP="000A0DF7">
      <w:pPr>
        <w:spacing w:after="120" w:line="276" w:lineRule="auto"/>
        <w:ind w:firstLine="709"/>
        <w:jc w:val="both"/>
        <w:rPr>
          <w:rFonts w:ascii="Arial" w:hAnsi="Arial" w:cs="Arial"/>
          <w:bCs/>
          <w:sz w:val="22"/>
          <w:szCs w:val="22"/>
          <w:lang w:val="es-ES_tradnl" w:eastAsia="x-none"/>
        </w:rPr>
      </w:pPr>
      <w:r w:rsidRPr="00507B79">
        <w:rPr>
          <w:rFonts w:ascii="Arial" w:eastAsiaTheme="minorHAnsi" w:hAnsi="Arial" w:cs="Arial"/>
          <w:sz w:val="22"/>
          <w:szCs w:val="22"/>
          <w:lang w:val="es-ES_tradnl" w:eastAsia="en-US"/>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507B79">
        <w:rPr>
          <w:rFonts w:ascii="Arial" w:eastAsiaTheme="minorHAnsi" w:hAnsi="Arial" w:cs="Arial"/>
          <w:szCs w:val="22"/>
          <w:vertAlign w:val="superscript"/>
          <w:lang w:val="es-ES_tradnl" w:eastAsia="en-US"/>
        </w:rPr>
        <w:t xml:space="preserve"> </w:t>
      </w:r>
      <w:r w:rsidRPr="00507B79">
        <w:rPr>
          <w:rStyle w:val="Refdenotaalpie"/>
          <w:rFonts w:ascii="Arial" w:eastAsiaTheme="minorHAnsi" w:hAnsi="Arial" w:cs="Arial"/>
        </w:rPr>
        <w:footnoteReference w:id="28"/>
      </w:r>
      <w:r w:rsidRPr="00507B79">
        <w:rPr>
          <w:rFonts w:ascii="Arial" w:eastAsiaTheme="minorHAnsi" w:hAnsi="Arial" w:cs="Arial"/>
          <w:sz w:val="22"/>
          <w:szCs w:val="22"/>
          <w:lang w:val="es-ES_tradnl" w:eastAsia="en-US"/>
        </w:rPr>
        <w:t>.</w:t>
      </w:r>
    </w:p>
    <w:p w14:paraId="05998FAF" w14:textId="77777777" w:rsidR="000A0DF7" w:rsidRPr="00507B79" w:rsidRDefault="000A0DF7" w:rsidP="000A0DF7">
      <w:pPr>
        <w:spacing w:line="276" w:lineRule="auto"/>
        <w:ind w:firstLine="708"/>
        <w:jc w:val="both"/>
        <w:rPr>
          <w:rFonts w:ascii="Arial" w:hAnsi="Arial" w:cs="Arial"/>
          <w:bCs/>
          <w:sz w:val="22"/>
          <w:szCs w:val="22"/>
          <w:lang w:val="es-ES_tradnl" w:eastAsia="x-none"/>
        </w:rPr>
      </w:pPr>
      <w:r w:rsidRPr="00507B79">
        <w:rPr>
          <w:rFonts w:ascii="Arial" w:eastAsiaTheme="minorHAnsi" w:hAnsi="Arial" w:cs="Arial"/>
          <w:sz w:val="22"/>
          <w:szCs w:val="22"/>
          <w:lang w:val="es-ES_tradnl" w:eastAsia="en-US"/>
        </w:rPr>
        <w:t xml:space="preserve">Por lo tanto, la restricción prevista en la Ley 996 de 2005, </w:t>
      </w:r>
      <w:r w:rsidRPr="00507B79">
        <w:rPr>
          <w:rFonts w:ascii="Arial" w:hAnsi="Arial" w:cs="Arial"/>
          <w:bCs/>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w:t>
      </w:r>
      <w:r w:rsidRPr="00507B79">
        <w:rPr>
          <w:rFonts w:ascii="Arial" w:hAnsi="Arial" w:cs="Arial"/>
          <w:bCs/>
          <w:sz w:val="22"/>
          <w:szCs w:val="22"/>
          <w:lang w:val="es-ES_tradnl" w:eastAsia="x-none"/>
        </w:rPr>
        <w:lastRenderedPageBreak/>
        <w:t>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6F29CCF1" w14:textId="77777777" w:rsidR="000A0DF7" w:rsidRPr="00507B79" w:rsidRDefault="000A0DF7" w:rsidP="000A0DF7">
      <w:pPr>
        <w:spacing w:line="276" w:lineRule="auto"/>
        <w:jc w:val="both"/>
        <w:rPr>
          <w:rFonts w:ascii="Arial" w:eastAsiaTheme="minorHAnsi" w:hAnsi="Arial" w:cs="Arial"/>
          <w:sz w:val="22"/>
          <w:szCs w:val="22"/>
          <w:lang w:val="es-ES_tradnl" w:eastAsia="en-US"/>
        </w:rPr>
      </w:pPr>
    </w:p>
    <w:p w14:paraId="31A82560" w14:textId="3DDC0DFF" w:rsidR="000A0DF7" w:rsidRPr="00507B79" w:rsidRDefault="000A0DF7" w:rsidP="000A0DF7">
      <w:pPr>
        <w:spacing w:line="276" w:lineRule="auto"/>
        <w:jc w:val="both"/>
        <w:rPr>
          <w:rFonts w:ascii="Arial" w:hAnsi="Arial" w:cs="Arial"/>
          <w:b/>
          <w:bCs/>
          <w:sz w:val="22"/>
          <w:szCs w:val="22"/>
          <w:lang w:val="es-ES_tradnl" w:eastAsia="es-CO"/>
        </w:rPr>
      </w:pPr>
      <w:bookmarkStart w:id="9" w:name="_Hlk75784645"/>
      <w:r w:rsidRPr="00507B79">
        <w:rPr>
          <w:rFonts w:ascii="Arial" w:eastAsiaTheme="minorHAnsi" w:hAnsi="Arial" w:cs="Arial"/>
          <w:b/>
          <w:bCs/>
          <w:sz w:val="22"/>
          <w:szCs w:val="22"/>
          <w:lang w:val="es-ES_tradnl" w:eastAsia="en-US"/>
        </w:rPr>
        <w:t>2.</w:t>
      </w:r>
      <w:r w:rsidR="00CC7414" w:rsidRPr="00507B79">
        <w:rPr>
          <w:rFonts w:ascii="Arial" w:eastAsiaTheme="minorHAnsi" w:hAnsi="Arial" w:cs="Arial"/>
          <w:b/>
          <w:bCs/>
          <w:sz w:val="22"/>
          <w:szCs w:val="22"/>
          <w:lang w:val="es-ES_tradnl" w:eastAsia="en-US"/>
        </w:rPr>
        <w:t>3</w:t>
      </w:r>
      <w:r w:rsidRPr="00507B79">
        <w:rPr>
          <w:rFonts w:ascii="Arial" w:eastAsiaTheme="minorHAnsi" w:hAnsi="Arial" w:cs="Arial"/>
          <w:b/>
          <w:bCs/>
          <w:sz w:val="22"/>
          <w:szCs w:val="22"/>
          <w:lang w:val="es-ES_tradnl" w:eastAsia="en-US"/>
        </w:rPr>
        <w:t xml:space="preserve">. </w:t>
      </w:r>
      <w:r w:rsidRPr="00507B79">
        <w:rPr>
          <w:rFonts w:ascii="Arial" w:hAnsi="Arial" w:cs="Arial"/>
          <w:b/>
          <w:bCs/>
          <w:sz w:val="22"/>
          <w:szCs w:val="22"/>
          <w:lang w:val="es-ES_tradnl" w:eastAsia="es-CO"/>
        </w:rPr>
        <w:t>Restricciones para la celebración de contratos y convenios interadministrativos en los comicios de cargos de elección popular</w:t>
      </w:r>
      <w:r w:rsidR="00B1029D" w:rsidRPr="00507B79">
        <w:rPr>
          <w:rFonts w:ascii="Arial" w:hAnsi="Arial" w:cs="Arial"/>
          <w:b/>
          <w:bCs/>
          <w:sz w:val="22"/>
          <w:szCs w:val="22"/>
          <w:lang w:val="es-ES_tradnl" w:eastAsia="es-CO"/>
        </w:rPr>
        <w:t>: prohibición del parágrafo del artículo 38 de la Ley 996 de 2005</w:t>
      </w:r>
      <w:r w:rsidRPr="00507B79">
        <w:rPr>
          <w:rFonts w:ascii="Arial" w:hAnsi="Arial" w:cs="Arial"/>
          <w:b/>
          <w:bCs/>
          <w:sz w:val="22"/>
          <w:szCs w:val="22"/>
          <w:lang w:val="es-ES_tradnl" w:eastAsia="es-CO"/>
        </w:rPr>
        <w:t xml:space="preserve"> </w:t>
      </w:r>
    </w:p>
    <w:p w14:paraId="1AAE960A" w14:textId="77777777" w:rsidR="000A0DF7" w:rsidRPr="00507B79" w:rsidRDefault="000A0DF7" w:rsidP="000A0DF7">
      <w:pPr>
        <w:spacing w:line="276" w:lineRule="auto"/>
        <w:jc w:val="both"/>
        <w:rPr>
          <w:rFonts w:ascii="Arial" w:eastAsiaTheme="minorHAnsi" w:hAnsi="Arial" w:cs="Arial"/>
          <w:b/>
          <w:bCs/>
          <w:sz w:val="22"/>
          <w:szCs w:val="22"/>
          <w:lang w:val="es-ES_tradnl" w:eastAsia="en-US"/>
        </w:rPr>
      </w:pPr>
    </w:p>
    <w:p w14:paraId="36BEC005" w14:textId="77777777" w:rsidR="000A0DF7" w:rsidRPr="00507B79" w:rsidRDefault="000A0DF7" w:rsidP="000A0DF7">
      <w:pPr>
        <w:tabs>
          <w:tab w:val="left" w:pos="426"/>
        </w:tabs>
        <w:spacing w:after="120" w:line="276" w:lineRule="auto"/>
        <w:jc w:val="both"/>
        <w:rPr>
          <w:rFonts w:ascii="Arial" w:eastAsia="Calibri" w:hAnsi="Arial" w:cs="Arial"/>
          <w:bCs/>
          <w:sz w:val="22"/>
          <w:szCs w:val="22"/>
          <w:lang w:val="es-ES_tradnl" w:eastAsia="en-US"/>
        </w:rPr>
      </w:pPr>
      <w:r w:rsidRPr="00507B79">
        <w:rPr>
          <w:rFonts w:ascii="Arial" w:eastAsia="Calibri" w:hAnsi="Arial" w:cs="Arial"/>
          <w:bCs/>
          <w:sz w:val="22"/>
          <w:szCs w:val="22"/>
          <w:lang w:val="es-ES_tradnl"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507B79">
        <w:rPr>
          <w:rFonts w:ascii="Arial" w:hAnsi="Arial" w:cs="Arial"/>
          <w:bCs/>
          <w:iCs/>
          <w:sz w:val="22"/>
          <w:szCs w:val="22"/>
          <w:lang w:val="es-ES_tradnl"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507B79">
        <w:rPr>
          <w:rStyle w:val="Refdenotaalpie"/>
          <w:rFonts w:ascii="Arial" w:hAnsi="Arial" w:cs="Arial"/>
        </w:rPr>
        <w:footnoteReference w:id="29"/>
      </w:r>
      <w:r w:rsidRPr="00507B79">
        <w:rPr>
          <w:rFonts w:ascii="Arial" w:hAnsi="Arial" w:cs="Arial"/>
          <w:bCs/>
          <w:iCs/>
          <w:sz w:val="22"/>
          <w:szCs w:val="22"/>
          <w:lang w:val="es-ES_tradnl" w:eastAsia="x-none"/>
        </w:rPr>
        <w:t>.</w:t>
      </w:r>
      <w:r w:rsidRPr="00507B79">
        <w:rPr>
          <w:rFonts w:ascii="Arial" w:eastAsiaTheme="minorHAnsi" w:hAnsi="Arial" w:cs="Arial"/>
          <w:szCs w:val="22"/>
          <w:lang w:val="es-ES_tradnl" w:eastAsia="en-US"/>
        </w:rPr>
        <w:t xml:space="preserve"> </w:t>
      </w:r>
    </w:p>
    <w:p w14:paraId="4ED9571B" w14:textId="77777777" w:rsidR="000A0DF7" w:rsidRPr="00507B79" w:rsidRDefault="000A0DF7" w:rsidP="000A0DF7">
      <w:pPr>
        <w:widowControl w:val="0"/>
        <w:autoSpaceDE w:val="0"/>
        <w:autoSpaceDN w:val="0"/>
        <w:spacing w:after="120" w:line="276" w:lineRule="auto"/>
        <w:ind w:firstLine="707"/>
        <w:jc w:val="both"/>
        <w:rPr>
          <w:rFonts w:ascii="Arial" w:eastAsia="Arial" w:hAnsi="Arial" w:cs="Arial"/>
          <w:sz w:val="22"/>
          <w:szCs w:val="22"/>
          <w:lang w:val="es-ES_tradnl" w:eastAsia="es-ES" w:bidi="es-ES"/>
        </w:rPr>
      </w:pPr>
      <w:r w:rsidRPr="00507B79">
        <w:rPr>
          <w:rFonts w:ascii="Arial" w:eastAsia="Calibri" w:hAnsi="Arial" w:cs="Arial"/>
          <w:bCs/>
          <w:sz w:val="22"/>
          <w:szCs w:val="22"/>
          <w:lang w:val="es-ES_tradnl" w:eastAsia="es-ES" w:bidi="es-ES"/>
        </w:rPr>
        <w:t xml:space="preserve">Ahora bien, </w:t>
      </w:r>
      <w:bookmarkStart w:id="10" w:name="_Hlk78820161"/>
      <w:r w:rsidRPr="00507B79">
        <w:rPr>
          <w:rFonts w:ascii="Arial" w:eastAsia="Calibri" w:hAnsi="Arial" w:cs="Arial"/>
          <w:bCs/>
          <w:sz w:val="22"/>
          <w:szCs w:val="22"/>
          <w:lang w:val="es-ES_tradnl" w:eastAsia="es-ES" w:bidi="es-ES"/>
        </w:rPr>
        <w:t xml:space="preserve">para determinar el alcance de la prohibición consagrada por la Ley de Garantías Electorales, conviene precisar la tipología de convenios o contratos interadministrativos. </w:t>
      </w:r>
      <w:r w:rsidRPr="00507B79">
        <w:rPr>
          <w:rFonts w:ascii="Arial" w:eastAsia="Arial" w:hAnsi="Arial" w:cs="Arial"/>
          <w:sz w:val="22"/>
          <w:szCs w:val="22"/>
          <w:lang w:val="es-ES_tradnl" w:eastAsia="es-ES" w:bidi="es-ES"/>
        </w:rPr>
        <w:t>Aunque la ley no la definió ni desarrolló, el Decreto 1082 de 2015 califica a los convenios o contratos interadministrativos como aquella contratación entre entidades estatales</w:t>
      </w:r>
      <w:r w:rsidRPr="00507B79">
        <w:rPr>
          <w:rStyle w:val="Refdenotaalpie"/>
          <w:rFonts w:ascii="Arial" w:eastAsia="Arial" w:hAnsi="Arial" w:cs="Arial"/>
        </w:rPr>
        <w:footnoteReference w:id="30"/>
      </w:r>
      <w:r w:rsidRPr="00507B79">
        <w:rPr>
          <w:rFonts w:ascii="Arial" w:eastAsia="Arial" w:hAnsi="Arial" w:cs="Arial"/>
          <w:sz w:val="22"/>
          <w:szCs w:val="22"/>
          <w:lang w:val="es-ES_tradnl"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07B79">
        <w:rPr>
          <w:rFonts w:ascii="Arial" w:eastAsia="Arial" w:hAnsi="Arial" w:cs="Arial"/>
          <w:spacing w:val="-6"/>
          <w:sz w:val="22"/>
          <w:szCs w:val="22"/>
          <w:lang w:val="es-ES_tradnl" w:eastAsia="es-ES" w:bidi="es-ES"/>
        </w:rPr>
        <w:t xml:space="preserve"> </w:t>
      </w:r>
      <w:r w:rsidRPr="00507B79">
        <w:rPr>
          <w:rFonts w:ascii="Arial" w:eastAsia="Arial" w:hAnsi="Arial" w:cs="Arial"/>
          <w:sz w:val="22"/>
          <w:szCs w:val="22"/>
          <w:lang w:val="es-ES_tradnl" w:eastAsia="es-ES" w:bidi="es-ES"/>
        </w:rPr>
        <w:t>estatales.</w:t>
      </w:r>
    </w:p>
    <w:p w14:paraId="02EF981B" w14:textId="77777777" w:rsidR="000A0DF7" w:rsidRPr="00507B79" w:rsidRDefault="000A0DF7" w:rsidP="000A0DF7">
      <w:pPr>
        <w:widowControl w:val="0"/>
        <w:autoSpaceDE w:val="0"/>
        <w:autoSpaceDN w:val="0"/>
        <w:spacing w:before="117" w:after="120" w:line="276" w:lineRule="auto"/>
        <w:ind w:firstLine="707"/>
        <w:jc w:val="both"/>
        <w:rPr>
          <w:rFonts w:ascii="Arial" w:eastAsia="Arial" w:hAnsi="Arial" w:cs="Arial"/>
          <w:sz w:val="22"/>
          <w:szCs w:val="22"/>
          <w:lang w:val="es-ES_tradnl" w:eastAsia="es-ES" w:bidi="es-ES"/>
        </w:rPr>
      </w:pPr>
      <w:bookmarkStart w:id="11" w:name="_Hlk78820654"/>
      <w:bookmarkEnd w:id="10"/>
      <w:r w:rsidRPr="00507B79">
        <w:rPr>
          <w:rFonts w:ascii="Arial" w:eastAsia="Arial" w:hAnsi="Arial" w:cs="Arial"/>
          <w:sz w:val="22"/>
          <w:szCs w:val="22"/>
          <w:lang w:val="es-ES_tradnl" w:eastAsia="es-ES" w:bidi="es-ES"/>
        </w:rPr>
        <w:t xml:space="preserve">Si bien los contratos o convenios interadministrativos están previstos en la Ley 80 de 1993, en la Ley 1150 de 2007 y en el Decreto en el 1082 de 2015, no quiere decir que </w:t>
      </w:r>
      <w:r w:rsidRPr="00507B79">
        <w:rPr>
          <w:rFonts w:ascii="Arial" w:eastAsia="Arial" w:hAnsi="Arial" w:cs="Arial"/>
          <w:sz w:val="22"/>
          <w:szCs w:val="22"/>
          <w:lang w:val="es-ES_tradnl" w:eastAsia="es-ES" w:bidi="es-ES"/>
        </w:rPr>
        <w:lastRenderedPageBreak/>
        <w:t>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1"/>
    <w:p w14:paraId="3CAAE980" w14:textId="77777777" w:rsidR="000A0DF7" w:rsidRPr="00507B79" w:rsidRDefault="000A0DF7" w:rsidP="000A0DF7">
      <w:pPr>
        <w:widowControl w:val="0"/>
        <w:autoSpaceDE w:val="0"/>
        <w:autoSpaceDN w:val="0"/>
        <w:spacing w:before="121" w:after="120" w:line="276" w:lineRule="auto"/>
        <w:ind w:firstLine="707"/>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07B79">
        <w:rPr>
          <w:rStyle w:val="Refdenotaalpie"/>
          <w:rFonts w:ascii="Arial" w:eastAsia="Arial" w:hAnsi="Arial" w:cs="Arial"/>
        </w:rPr>
        <w:footnoteReference w:id="31"/>
      </w:r>
      <w:r w:rsidRPr="00507B79">
        <w:rPr>
          <w:rFonts w:ascii="Arial" w:eastAsia="Arial" w:hAnsi="Arial" w:cs="Arial"/>
          <w:sz w:val="22"/>
          <w:szCs w:val="22"/>
          <w:lang w:val="es-ES_tradnl" w:eastAsia="es-ES" w:bidi="es-ES"/>
        </w:rPr>
        <w:t>. Nótese que, en este caso, lo que cambia es la modalidad de selección y no la naturaleza de contrato</w:t>
      </w:r>
      <w:r w:rsidRPr="00507B79">
        <w:rPr>
          <w:rFonts w:ascii="Arial" w:eastAsia="Arial" w:hAnsi="Arial" w:cs="Arial"/>
          <w:spacing w:val="-18"/>
          <w:sz w:val="22"/>
          <w:szCs w:val="22"/>
          <w:lang w:val="es-ES_tradnl" w:eastAsia="es-ES" w:bidi="es-ES"/>
        </w:rPr>
        <w:t xml:space="preserve"> </w:t>
      </w:r>
      <w:r w:rsidRPr="00507B79">
        <w:rPr>
          <w:rFonts w:ascii="Arial" w:eastAsia="Arial" w:hAnsi="Arial" w:cs="Arial"/>
          <w:sz w:val="22"/>
          <w:szCs w:val="22"/>
          <w:lang w:val="es-ES_tradnl" w:eastAsia="es-ES" w:bidi="es-ES"/>
        </w:rPr>
        <w:t>interadministrativo.</w:t>
      </w:r>
    </w:p>
    <w:p w14:paraId="03CC94FE" w14:textId="77777777" w:rsidR="000A0DF7" w:rsidRPr="00507B79" w:rsidRDefault="000A0DF7" w:rsidP="000A0DF7">
      <w:pPr>
        <w:widowControl w:val="0"/>
        <w:autoSpaceDE w:val="0"/>
        <w:autoSpaceDN w:val="0"/>
        <w:spacing w:before="114" w:line="276" w:lineRule="auto"/>
        <w:ind w:firstLine="707"/>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07B79">
        <w:rPr>
          <w:rFonts w:ascii="Arial" w:eastAsia="Arial" w:hAnsi="Arial" w:cs="Arial"/>
          <w:spacing w:val="-13"/>
          <w:sz w:val="22"/>
          <w:szCs w:val="22"/>
          <w:lang w:val="es-ES_tradnl" w:eastAsia="es-ES" w:bidi="es-ES"/>
        </w:rPr>
        <w:t xml:space="preserve"> </w:t>
      </w:r>
      <w:r w:rsidRPr="00507B79">
        <w:rPr>
          <w:rFonts w:ascii="Arial" w:eastAsia="Arial" w:hAnsi="Arial" w:cs="Arial"/>
          <w:sz w:val="22"/>
          <w:szCs w:val="22"/>
          <w:lang w:val="es-ES_tradnl" w:eastAsia="es-ES" w:bidi="es-ES"/>
        </w:rPr>
        <w:t>que:</w:t>
      </w:r>
    </w:p>
    <w:p w14:paraId="5A7C954F" w14:textId="77777777" w:rsidR="000A0DF7" w:rsidRPr="00507B79" w:rsidRDefault="000A0DF7" w:rsidP="000A0DF7">
      <w:pPr>
        <w:widowControl w:val="0"/>
        <w:autoSpaceDE w:val="0"/>
        <w:autoSpaceDN w:val="0"/>
        <w:spacing w:line="276" w:lineRule="auto"/>
        <w:ind w:firstLine="707"/>
        <w:jc w:val="both"/>
        <w:rPr>
          <w:rFonts w:ascii="Arial" w:eastAsia="Arial" w:hAnsi="Arial" w:cs="Arial"/>
          <w:sz w:val="22"/>
          <w:szCs w:val="22"/>
          <w:lang w:val="es-ES_tradnl" w:eastAsia="es-ES" w:bidi="es-ES"/>
        </w:rPr>
      </w:pPr>
    </w:p>
    <w:p w14:paraId="7878EB03" w14:textId="77777777" w:rsidR="000A0DF7" w:rsidRPr="00507B79" w:rsidRDefault="000A0DF7" w:rsidP="000A0DF7">
      <w:pPr>
        <w:ind w:left="709" w:right="709"/>
        <w:jc w:val="both"/>
        <w:rPr>
          <w:rFonts w:ascii="Arial" w:eastAsiaTheme="minorHAnsi" w:hAnsi="Arial" w:cs="Arial"/>
          <w:sz w:val="21"/>
          <w:szCs w:val="22"/>
          <w:lang w:val="es-ES_tradnl" w:eastAsia="en-US"/>
        </w:rPr>
      </w:pPr>
      <w:r w:rsidRPr="00507B79">
        <w:rPr>
          <w:rFonts w:ascii="Arial" w:eastAsiaTheme="minorHAnsi" w:hAnsi="Arial" w:cs="Arial"/>
          <w:sz w:val="21"/>
          <w:szCs w:val="22"/>
          <w:lang w:val="es-ES_tradnl" w:eastAsia="en-US"/>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w:t>
      </w:r>
      <w:r w:rsidRPr="00507B79">
        <w:rPr>
          <w:rFonts w:ascii="Arial" w:eastAsiaTheme="minorHAnsi" w:hAnsi="Arial" w:cs="Arial"/>
          <w:sz w:val="21"/>
          <w:szCs w:val="22"/>
          <w:lang w:val="es-ES_tradnl" w:eastAsia="en-US"/>
        </w:rPr>
        <w:lastRenderedPageBreak/>
        <w:t>través de la realización de intereses compartidos entre las entidades vinculadas; (viii) la acción mediante la cual se deben ventilar las diferencias que sobre el particular surjan es la de controversias contractuales</w:t>
      </w:r>
      <w:r w:rsidRPr="00507B79">
        <w:rPr>
          <w:rStyle w:val="Refdenotaalpie"/>
          <w:rFonts w:ascii="Arial" w:eastAsiaTheme="minorHAnsi" w:hAnsi="Arial" w:cs="Arial"/>
        </w:rPr>
        <w:footnoteReference w:id="32"/>
      </w:r>
      <w:r w:rsidRPr="00507B79">
        <w:rPr>
          <w:rFonts w:ascii="Arial" w:eastAsiaTheme="minorHAnsi" w:hAnsi="Arial" w:cs="Arial"/>
          <w:sz w:val="21"/>
          <w:szCs w:val="22"/>
          <w:lang w:val="es-ES_tradnl" w:eastAsia="en-US"/>
        </w:rPr>
        <w:t>.</w:t>
      </w:r>
    </w:p>
    <w:p w14:paraId="51DCC0D5" w14:textId="77777777" w:rsidR="000A0DF7" w:rsidRPr="00507B79" w:rsidRDefault="000A0DF7" w:rsidP="000A0DF7">
      <w:pPr>
        <w:spacing w:line="276" w:lineRule="auto"/>
        <w:ind w:left="709" w:right="709"/>
        <w:jc w:val="both"/>
        <w:rPr>
          <w:rFonts w:ascii="Arial" w:eastAsiaTheme="minorHAnsi" w:hAnsi="Arial" w:cs="Arial"/>
          <w:sz w:val="22"/>
          <w:szCs w:val="22"/>
          <w:lang w:val="es-ES_tradnl" w:eastAsia="en-US"/>
        </w:rPr>
      </w:pPr>
    </w:p>
    <w:p w14:paraId="1CDE9734" w14:textId="77777777" w:rsidR="000A0DF7" w:rsidRPr="00507B79" w:rsidRDefault="000A0DF7" w:rsidP="000A0DF7">
      <w:pPr>
        <w:widowControl w:val="0"/>
        <w:autoSpaceDE w:val="0"/>
        <w:autoSpaceDN w:val="0"/>
        <w:spacing w:after="120" w:line="276" w:lineRule="auto"/>
        <w:ind w:firstLine="707"/>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25B67FB" w14:textId="77777777" w:rsidR="000A0DF7" w:rsidRPr="00507B79" w:rsidRDefault="000A0DF7" w:rsidP="000A0DF7">
      <w:pPr>
        <w:widowControl w:val="0"/>
        <w:autoSpaceDE w:val="0"/>
        <w:autoSpaceDN w:val="0"/>
        <w:spacing w:before="119" w:after="120" w:line="276" w:lineRule="auto"/>
        <w:ind w:firstLine="707"/>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507B79">
        <w:rPr>
          <w:rFonts w:ascii="Arial" w:eastAsia="Arial" w:hAnsi="Arial" w:cs="Arial"/>
          <w:spacing w:val="-3"/>
          <w:sz w:val="22"/>
          <w:szCs w:val="22"/>
          <w:lang w:val="es-ES_tradnl" w:eastAsia="es-ES" w:bidi="es-ES"/>
        </w:rPr>
        <w:t xml:space="preserve"> </w:t>
      </w:r>
      <w:r w:rsidRPr="00507B79">
        <w:rPr>
          <w:rFonts w:ascii="Arial" w:eastAsia="Arial" w:hAnsi="Arial" w:cs="Arial"/>
          <w:sz w:val="22"/>
          <w:szCs w:val="22"/>
          <w:lang w:val="es-ES_tradnl" w:eastAsia="es-ES" w:bidi="es-ES"/>
        </w:rPr>
        <w:t>estatales.</w:t>
      </w:r>
    </w:p>
    <w:p w14:paraId="27B0C39B" w14:textId="77777777" w:rsidR="000A0DF7" w:rsidRPr="00507B79" w:rsidRDefault="000A0DF7" w:rsidP="000A0DF7">
      <w:pPr>
        <w:widowControl w:val="0"/>
        <w:autoSpaceDE w:val="0"/>
        <w:autoSpaceDN w:val="0"/>
        <w:spacing w:before="120" w:after="200" w:line="276" w:lineRule="auto"/>
        <w:ind w:firstLine="709"/>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07B79">
        <w:rPr>
          <w:rFonts w:ascii="Arial" w:eastAsia="Arial" w:hAnsi="Arial" w:cs="Arial"/>
          <w:spacing w:val="-4"/>
          <w:sz w:val="22"/>
          <w:szCs w:val="22"/>
          <w:lang w:val="es-ES_tradnl" w:eastAsia="es-ES" w:bidi="es-ES"/>
        </w:rPr>
        <w:t xml:space="preserve"> </w:t>
      </w:r>
      <w:r w:rsidRPr="00507B79">
        <w:rPr>
          <w:rFonts w:ascii="Arial" w:eastAsia="Arial" w:hAnsi="Arial" w:cs="Arial"/>
          <w:sz w:val="22"/>
          <w:szCs w:val="22"/>
          <w:lang w:val="es-ES_tradnl" w:eastAsia="es-ES" w:bidi="es-ES"/>
        </w:rPr>
        <w:t>estatales.</w:t>
      </w:r>
    </w:p>
    <w:p w14:paraId="434CC65C" w14:textId="77777777" w:rsidR="000A0DF7" w:rsidRPr="00507B79" w:rsidRDefault="000A0DF7" w:rsidP="000A0DF7">
      <w:pPr>
        <w:widowControl w:val="0"/>
        <w:autoSpaceDE w:val="0"/>
        <w:autoSpaceDN w:val="0"/>
        <w:spacing w:before="122" w:after="120" w:line="276" w:lineRule="auto"/>
        <w:ind w:firstLine="708"/>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 xml:space="preserve">Es bueno destacar que el Decreto 1082 de 2015 dispone que los convenios o </w:t>
      </w:r>
      <w:r w:rsidRPr="00507B79">
        <w:rPr>
          <w:rFonts w:ascii="Arial" w:eastAsia="Arial" w:hAnsi="Arial" w:cs="Arial"/>
          <w:sz w:val="22"/>
          <w:szCs w:val="22"/>
          <w:lang w:val="es-ES_tradnl" w:eastAsia="es-ES" w:bidi="es-ES"/>
        </w:rPr>
        <w:lastRenderedPageBreak/>
        <w:t>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36281F9" w14:textId="77777777" w:rsidR="000A0DF7" w:rsidRPr="00507B79" w:rsidRDefault="000A0DF7" w:rsidP="000A0DF7">
      <w:pPr>
        <w:widowControl w:val="0"/>
        <w:autoSpaceDE w:val="0"/>
        <w:autoSpaceDN w:val="0"/>
        <w:spacing w:line="276" w:lineRule="auto"/>
        <w:ind w:firstLine="708"/>
        <w:jc w:val="both"/>
        <w:rPr>
          <w:rFonts w:ascii="Arial" w:eastAsia="Calibri" w:hAnsi="Arial" w:cs="Arial"/>
          <w:bCs/>
          <w:sz w:val="22"/>
          <w:szCs w:val="22"/>
          <w:lang w:val="es-ES_tradnl" w:eastAsia="es-ES" w:bidi="es-ES"/>
        </w:rPr>
      </w:pPr>
      <w:r w:rsidRPr="00507B79">
        <w:rPr>
          <w:rFonts w:ascii="Arial" w:eastAsia="Arial" w:hAnsi="Arial" w:cs="Arial"/>
          <w:sz w:val="22"/>
          <w:szCs w:val="22"/>
          <w:lang w:val="es-ES_tradnl"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507B79">
        <w:rPr>
          <w:rFonts w:ascii="Arial" w:eastAsia="Arial" w:hAnsi="Arial" w:cs="Arial"/>
          <w:spacing w:val="-4"/>
          <w:sz w:val="22"/>
          <w:szCs w:val="22"/>
          <w:lang w:val="es-ES_tradnl" w:eastAsia="es-ES" w:bidi="es-ES"/>
        </w:rPr>
        <w:t xml:space="preserve"> </w:t>
      </w:r>
      <w:r w:rsidRPr="00507B79">
        <w:rPr>
          <w:rFonts w:ascii="Arial" w:eastAsia="Arial" w:hAnsi="Arial" w:cs="Arial"/>
          <w:sz w:val="22"/>
          <w:szCs w:val="22"/>
          <w:lang w:val="es-ES_tradnl" w:eastAsia="es-ES" w:bidi="es-ES"/>
        </w:rPr>
        <w:t>[…]»</w:t>
      </w:r>
      <w:r w:rsidRPr="00507B79">
        <w:rPr>
          <w:rStyle w:val="Refdenotaalpie"/>
          <w:rFonts w:ascii="Arial" w:eastAsia="Arial" w:hAnsi="Arial" w:cs="Arial"/>
        </w:rPr>
        <w:footnoteReference w:id="33"/>
      </w:r>
      <w:r w:rsidRPr="00507B79">
        <w:rPr>
          <w:rFonts w:ascii="Arial" w:eastAsia="Arial" w:hAnsi="Arial" w:cs="Arial"/>
          <w:sz w:val="22"/>
          <w:szCs w:val="22"/>
          <w:lang w:val="es-ES_tradnl" w:eastAsia="es-ES" w:bidi="es-ES"/>
        </w:rPr>
        <w:t>.</w:t>
      </w:r>
      <w:bookmarkStart w:id="12" w:name="_Hlk77171241"/>
    </w:p>
    <w:p w14:paraId="25212365" w14:textId="55292914" w:rsidR="000A0DF7" w:rsidRPr="00507B79" w:rsidRDefault="000A0DF7" w:rsidP="000A0DF7">
      <w:pPr>
        <w:widowControl w:val="0"/>
        <w:autoSpaceDE w:val="0"/>
        <w:autoSpaceDN w:val="0"/>
        <w:spacing w:before="122" w:line="276" w:lineRule="auto"/>
        <w:ind w:firstLine="709"/>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w:t>
      </w:r>
      <w:r w:rsidR="00A17941" w:rsidRPr="00507B79">
        <w:rPr>
          <w:rFonts w:ascii="Arial" w:eastAsia="Arial" w:hAnsi="Arial" w:cs="Arial"/>
          <w:sz w:val="22"/>
          <w:szCs w:val="22"/>
          <w:lang w:val="es-ES_tradnl" w:eastAsia="es-ES" w:bidi="es-ES"/>
        </w:rPr>
        <w:t xml:space="preserve"> en Sentencia del 14 de junio de 2019, </w:t>
      </w:r>
      <w:r w:rsidRPr="00507B79">
        <w:rPr>
          <w:rFonts w:ascii="Arial" w:eastAsia="Arial" w:hAnsi="Arial" w:cs="Arial"/>
          <w:sz w:val="22"/>
          <w:szCs w:val="22"/>
          <w:lang w:val="es-ES_tradnl" w:eastAsia="es-ES" w:bidi="es-ES"/>
        </w:rPr>
        <w:t>el Consejo de Estado expresó:</w:t>
      </w:r>
    </w:p>
    <w:p w14:paraId="0357AFF0" w14:textId="77777777" w:rsidR="000A0DF7" w:rsidRPr="00507B79" w:rsidRDefault="000A0DF7" w:rsidP="000A0DF7">
      <w:pPr>
        <w:widowControl w:val="0"/>
        <w:autoSpaceDE w:val="0"/>
        <w:autoSpaceDN w:val="0"/>
        <w:spacing w:line="276" w:lineRule="auto"/>
        <w:ind w:firstLine="709"/>
        <w:jc w:val="both"/>
        <w:rPr>
          <w:rFonts w:ascii="Arial" w:eastAsia="Arial" w:hAnsi="Arial" w:cs="Arial"/>
          <w:sz w:val="22"/>
          <w:szCs w:val="22"/>
          <w:lang w:val="es-ES_tradnl" w:eastAsia="es-ES" w:bidi="es-ES"/>
        </w:rPr>
      </w:pPr>
    </w:p>
    <w:p w14:paraId="56054049" w14:textId="77777777" w:rsidR="000A0DF7" w:rsidRPr="00507B79" w:rsidRDefault="000A0DF7" w:rsidP="000A0DF7">
      <w:pPr>
        <w:ind w:left="709" w:right="709"/>
        <w:jc w:val="both"/>
        <w:rPr>
          <w:rFonts w:ascii="Arial" w:eastAsiaTheme="minorHAnsi" w:hAnsi="Arial" w:cs="Arial"/>
          <w:sz w:val="21"/>
          <w:szCs w:val="21"/>
          <w:lang w:val="es-ES_tradnl" w:eastAsia="en-US"/>
        </w:rPr>
      </w:pPr>
      <w:r w:rsidRPr="00507B79">
        <w:rPr>
          <w:rFonts w:ascii="Arial" w:eastAsiaTheme="minorHAnsi" w:hAnsi="Arial" w:cs="Arial"/>
          <w:sz w:val="21"/>
          <w:szCs w:val="21"/>
          <w:lang w:val="es-ES_tradnl" w:eastAsia="en-US"/>
        </w:rPr>
        <w:t>La Sala de Consulta y Servicio Civil</w:t>
      </w:r>
      <w:r w:rsidRPr="00507B79">
        <w:rPr>
          <w:rStyle w:val="Refdenotaalpie"/>
          <w:rFonts w:ascii="Arial" w:eastAsiaTheme="minorHAnsi" w:hAnsi="Arial" w:cs="Arial"/>
        </w:rPr>
        <w:footnoteReference w:id="34"/>
      </w:r>
      <w:r w:rsidRPr="00507B79">
        <w:rPr>
          <w:rFonts w:ascii="Arial" w:eastAsiaTheme="minorHAnsi" w:hAnsi="Arial" w:cs="Arial"/>
          <w:sz w:val="21"/>
          <w:szCs w:val="21"/>
          <w:lang w:val="es-ES_tradnl" w:eastAsia="en-US"/>
        </w:rPr>
        <w:t xml:space="preserve"> de esta Corporación se ha referido a los </w:t>
      </w:r>
      <w:r w:rsidRPr="00507B79">
        <w:rPr>
          <w:rFonts w:ascii="Arial" w:eastAsiaTheme="minorHAnsi" w:hAnsi="Arial" w:cs="Arial"/>
          <w:i/>
          <w:sz w:val="21"/>
          <w:szCs w:val="21"/>
          <w:lang w:val="es-ES_tradnl" w:eastAsia="en-US"/>
        </w:rPr>
        <w:t>“convenios interadministrativos”</w:t>
      </w:r>
      <w:r w:rsidRPr="00507B79">
        <w:rPr>
          <w:rFonts w:ascii="Arial" w:eastAsiaTheme="minorHAnsi" w:hAnsi="Arial" w:cs="Arial"/>
          <w:sz w:val="21"/>
          <w:szCs w:val="21"/>
          <w:lang w:val="es-ES_tradnl" w:eastAsia="en-US"/>
        </w:rPr>
        <w:t xml:space="preserve"> a los cuales alude el artículo 95 de la Ley 489 de 1998, calificándolos de </w:t>
      </w:r>
      <w:r w:rsidRPr="00507B79">
        <w:rPr>
          <w:rFonts w:ascii="Arial" w:eastAsiaTheme="minorHAnsi" w:hAnsi="Arial" w:cs="Arial"/>
          <w:i/>
          <w:sz w:val="21"/>
          <w:szCs w:val="21"/>
          <w:lang w:val="es-ES_tradnl" w:eastAsia="en-US"/>
        </w:rPr>
        <w:t xml:space="preserve">“puros” </w:t>
      </w:r>
      <w:r w:rsidRPr="00507B79">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507B79">
        <w:rPr>
          <w:rFonts w:ascii="Arial" w:eastAsiaTheme="minorHAnsi" w:hAnsi="Arial" w:cs="Arial"/>
          <w:i/>
          <w:sz w:val="21"/>
          <w:szCs w:val="21"/>
          <w:lang w:val="es-ES_tradnl" w:eastAsia="en-US"/>
        </w:rPr>
        <w:t>“intercambio patrimonial”</w:t>
      </w:r>
      <w:r w:rsidRPr="00507B79">
        <w:rPr>
          <w:rFonts w:ascii="Arial" w:eastAsiaTheme="minorHAnsi" w:hAnsi="Arial" w:cs="Arial"/>
          <w:sz w:val="21"/>
          <w:szCs w:val="21"/>
          <w:lang w:val="es-ES_tradnl" w:eastAsia="en-US"/>
        </w:rPr>
        <w:t>. Sin perjuicio de lo anterior, en otra oportunidad, la misma Sala</w:t>
      </w:r>
      <w:r w:rsidRPr="00507B79">
        <w:rPr>
          <w:rStyle w:val="Refdenotaalpie"/>
          <w:rFonts w:ascii="Arial" w:eastAsiaTheme="minorHAnsi" w:hAnsi="Arial" w:cs="Arial"/>
        </w:rPr>
        <w:footnoteReference w:id="35"/>
      </w:r>
      <w:r w:rsidRPr="00507B79">
        <w:rPr>
          <w:rFonts w:ascii="Arial" w:eastAsiaTheme="minorHAnsi" w:hAnsi="Arial" w:cs="Arial"/>
          <w:sz w:val="21"/>
          <w:szCs w:val="21"/>
          <w:lang w:val="es-ES_tradnl" w:eastAsia="en-US"/>
        </w:rPr>
        <w:t xml:space="preserve"> había indicado que, si bien en dichos convenios no se daba un </w:t>
      </w:r>
      <w:r w:rsidRPr="00507B79">
        <w:rPr>
          <w:rFonts w:ascii="Arial" w:eastAsiaTheme="minorHAnsi" w:hAnsi="Arial" w:cs="Arial"/>
          <w:i/>
          <w:sz w:val="21"/>
          <w:szCs w:val="21"/>
          <w:lang w:val="es-ES_tradnl" w:eastAsia="en-US"/>
        </w:rPr>
        <w:t>“verdadero intercambio de bienes o servicios (contrato conmutativo)”</w:t>
      </w:r>
      <w:r w:rsidRPr="00507B79">
        <w:rPr>
          <w:rFonts w:ascii="Arial" w:eastAsiaTheme="minorHAnsi" w:hAnsi="Arial" w:cs="Arial"/>
          <w:sz w:val="21"/>
          <w:szCs w:val="21"/>
          <w:lang w:val="es-ES_tradnl" w:eastAsia="en-US"/>
        </w:rPr>
        <w:t>, ello no impedía que se conviniera una remuneración a cargo de alguna(s) entidad(es).</w:t>
      </w:r>
    </w:p>
    <w:p w14:paraId="22800FE8" w14:textId="77777777" w:rsidR="000A0DF7" w:rsidRPr="00507B79" w:rsidRDefault="000A0DF7" w:rsidP="000A0DF7">
      <w:pPr>
        <w:ind w:left="709" w:right="709"/>
        <w:jc w:val="both"/>
        <w:rPr>
          <w:rFonts w:ascii="Arial" w:eastAsiaTheme="minorHAnsi" w:hAnsi="Arial" w:cs="Arial"/>
          <w:sz w:val="21"/>
          <w:szCs w:val="21"/>
          <w:lang w:val="es-ES_tradnl" w:eastAsia="en-US"/>
        </w:rPr>
      </w:pPr>
    </w:p>
    <w:p w14:paraId="25EEF387" w14:textId="77777777" w:rsidR="000A0DF7" w:rsidRPr="00507B79"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507B79">
        <w:rPr>
          <w:rFonts w:ascii="Arial" w:eastAsia="Arial" w:hAnsi="Arial" w:cs="Arial"/>
          <w:sz w:val="21"/>
          <w:szCs w:val="21"/>
          <w:lang w:val="es-ES_tradnl" w:eastAsia="es-ES" w:bidi="es-ES"/>
        </w:rPr>
        <w:t xml:space="preserve">Lo expuesto evidencia que, en general, las interpretaciones en torno a los </w:t>
      </w:r>
      <w:r w:rsidRPr="00507B79">
        <w:rPr>
          <w:rFonts w:ascii="Arial" w:eastAsia="Arial" w:hAnsi="Arial" w:cs="Arial"/>
          <w:i/>
          <w:sz w:val="21"/>
          <w:szCs w:val="21"/>
          <w:lang w:val="es-ES_tradnl" w:eastAsia="es-ES" w:bidi="es-ES"/>
        </w:rPr>
        <w:lastRenderedPageBreak/>
        <w:t>“convenios interadministrativos”</w:t>
      </w:r>
      <w:r w:rsidRPr="00507B79">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507B79">
        <w:rPr>
          <w:rStyle w:val="Refdenotaalpie"/>
          <w:rFonts w:ascii="Arial" w:eastAsia="Arial" w:hAnsi="Arial" w:cs="Arial"/>
        </w:rPr>
        <w:footnoteReference w:id="36"/>
      </w:r>
      <w:r w:rsidRPr="00507B79">
        <w:rPr>
          <w:rStyle w:val="Refdenotaalpie"/>
          <w:rFonts w:ascii="Arial" w:eastAsia="Arial" w:hAnsi="Arial" w:cs="Arial"/>
        </w:rPr>
        <w:footnoteReference w:id="37"/>
      </w:r>
      <w:r w:rsidRPr="00507B79">
        <w:rPr>
          <w:rFonts w:ascii="Arial" w:eastAsia="Arial" w:hAnsi="Arial" w:cs="Arial"/>
          <w:sz w:val="21"/>
          <w:szCs w:val="21"/>
          <w:lang w:val="es-ES_tradnl" w:eastAsia="es-ES" w:bidi="es-ES"/>
        </w:rPr>
        <w:t>.</w:t>
      </w:r>
    </w:p>
    <w:p w14:paraId="5B013704" w14:textId="77777777" w:rsidR="000A0DF7" w:rsidRPr="00507B79"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p>
    <w:p w14:paraId="58A87E67" w14:textId="4B749C9A" w:rsidR="000A0DF7" w:rsidRPr="00507B79" w:rsidRDefault="000A0DF7" w:rsidP="000A0DF7">
      <w:pPr>
        <w:widowControl w:val="0"/>
        <w:autoSpaceDE w:val="0"/>
        <w:autoSpaceDN w:val="0"/>
        <w:spacing w:after="120" w:line="276" w:lineRule="auto"/>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ab/>
      </w:r>
      <w:r w:rsidR="004C033C" w:rsidRPr="00507B79">
        <w:rPr>
          <w:rFonts w:ascii="Arial" w:eastAsia="Arial" w:hAnsi="Arial" w:cs="Arial"/>
          <w:sz w:val="22"/>
          <w:szCs w:val="22"/>
          <w:lang w:val="es-ES_tradnl" w:eastAsia="es-ES" w:bidi="es-ES"/>
        </w:rPr>
        <w:t>En todo caso</w:t>
      </w:r>
      <w:r w:rsidRPr="00507B79">
        <w:rPr>
          <w:rFonts w:ascii="Arial" w:eastAsia="Arial" w:hAnsi="Arial" w:cs="Arial"/>
          <w:sz w:val="22"/>
          <w:szCs w:val="22"/>
          <w:lang w:val="es-ES_tradnl" w:eastAsia="es-ES" w:bidi="es-ES"/>
        </w:rPr>
        <w:t>, debe reiterarse que el ordenamiento jurídico en distintas ocasiones utiliza de forma indistinta los conceptos de contrato o convenio para referirse a la misma institución jurídica</w:t>
      </w:r>
      <w:r w:rsidRPr="00507B79">
        <w:rPr>
          <w:rStyle w:val="Refdenotaalpie"/>
          <w:rFonts w:ascii="Arial" w:eastAsia="Arial" w:hAnsi="Arial" w:cs="Arial"/>
        </w:rPr>
        <w:footnoteReference w:id="38"/>
      </w:r>
      <w:r w:rsidRPr="00507B79">
        <w:rPr>
          <w:rFonts w:ascii="Arial" w:eastAsia="Arial" w:hAnsi="Arial" w:cs="Arial"/>
          <w:sz w:val="22"/>
          <w:szCs w:val="22"/>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507B79">
        <w:rPr>
          <w:rStyle w:val="Refdenotaalpie"/>
          <w:rFonts w:ascii="Arial" w:eastAsia="Arial" w:hAnsi="Arial" w:cs="Arial"/>
        </w:rPr>
        <w:footnoteReference w:id="39"/>
      </w:r>
      <w:r w:rsidRPr="00507B79">
        <w:rPr>
          <w:rFonts w:ascii="Arial" w:eastAsia="Arial" w:hAnsi="Arial" w:cs="Arial"/>
          <w:sz w:val="22"/>
          <w:szCs w:val="22"/>
          <w:lang w:val="es-ES_tradnl" w:eastAsia="es-ES" w:bidi="es-ES"/>
        </w:rPr>
        <w:t>.</w:t>
      </w:r>
    </w:p>
    <w:p w14:paraId="5306091D" w14:textId="551D1373" w:rsidR="000A0DF7" w:rsidRPr="00507B79"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r w:rsidRPr="00507B79">
        <w:rPr>
          <w:rFonts w:ascii="Arial" w:eastAsia="Arial" w:hAnsi="Arial" w:cs="Arial"/>
          <w:sz w:val="22"/>
          <w:szCs w:val="22"/>
          <w:lang w:val="es-ES_tradnl" w:eastAsia="es-ES" w:bidi="es-E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w:t>
      </w:r>
      <w:r w:rsidRPr="00507B79">
        <w:rPr>
          <w:rFonts w:ascii="Arial" w:eastAsia="Arial" w:hAnsi="Arial" w:cs="Arial"/>
          <w:sz w:val="22"/>
          <w:szCs w:val="22"/>
          <w:lang w:val="es-ES_tradnl" w:eastAsia="es-ES" w:bidi="es-ES"/>
        </w:rPr>
        <w:lastRenderedPageBreak/>
        <w:t xml:space="preserve">disposiciones que tangencialmente se refieren a uno u otro vocablo, lo que resulta relevante </w:t>
      </w:r>
      <w:r w:rsidR="00A17941" w:rsidRPr="00507B79">
        <w:rPr>
          <w:rFonts w:ascii="Arial" w:eastAsia="Arial" w:hAnsi="Arial" w:cs="Arial"/>
          <w:sz w:val="22"/>
          <w:szCs w:val="22"/>
          <w:lang w:val="es-ES_tradnl" w:eastAsia="es-ES" w:bidi="es-ES"/>
        </w:rPr>
        <w:t>en</w:t>
      </w:r>
      <w:r w:rsidRPr="00507B79">
        <w:rPr>
          <w:rFonts w:ascii="Arial" w:eastAsia="Arial" w:hAnsi="Arial" w:cs="Arial"/>
          <w:sz w:val="22"/>
          <w:szCs w:val="22"/>
          <w:lang w:val="es-ES_tradnl" w:eastAsia="es-ES" w:bidi="es-ES"/>
        </w:rPr>
        <w:t xml:space="preserve"> este concepto para la aplicación de la Ley de Garantías. En este sentido, la Circular</w:t>
      </w:r>
      <w:r w:rsidR="00A17941" w:rsidRPr="00507B79">
        <w:rPr>
          <w:rFonts w:ascii="Arial" w:eastAsia="Arial" w:hAnsi="Arial" w:cs="Arial"/>
          <w:sz w:val="22"/>
          <w:szCs w:val="22"/>
          <w:lang w:val="es-ES_tradnl" w:eastAsia="es-ES" w:bidi="es-ES"/>
        </w:rPr>
        <w:t xml:space="preserve"> Externa Única</w:t>
      </w:r>
      <w:r w:rsidRPr="00507B79">
        <w:rPr>
          <w:rFonts w:ascii="Arial" w:eastAsia="Arial" w:hAnsi="Arial" w:cs="Arial"/>
          <w:sz w:val="22"/>
          <w:szCs w:val="22"/>
          <w:lang w:val="es-ES_tradnl" w:eastAsia="es-ES" w:bidi="es-ES"/>
        </w:rPr>
        <w:t>, refiriéndose al parágrafo del artículo 38 de la Ley 996 de 2005, expresa:</w:t>
      </w:r>
    </w:p>
    <w:p w14:paraId="29987341" w14:textId="77777777" w:rsidR="000A0DF7" w:rsidRPr="00507B79"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p>
    <w:p w14:paraId="588A56A9" w14:textId="77777777" w:rsidR="000A0DF7" w:rsidRPr="00507B79" w:rsidRDefault="000A0DF7" w:rsidP="000A0DF7">
      <w:pPr>
        <w:spacing w:after="120"/>
        <w:ind w:left="709" w:right="709"/>
        <w:jc w:val="both"/>
        <w:rPr>
          <w:rFonts w:ascii="Arial" w:eastAsiaTheme="minorHAnsi" w:hAnsi="Arial" w:cs="Arial"/>
          <w:sz w:val="21"/>
          <w:szCs w:val="21"/>
          <w:lang w:val="es-ES_tradnl" w:eastAsia="en-US"/>
        </w:rPr>
      </w:pPr>
      <w:r w:rsidRPr="00507B79">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4E2B6743" w14:textId="77777777" w:rsidR="000A0DF7" w:rsidRPr="00507B79" w:rsidRDefault="000A0DF7" w:rsidP="000A0DF7">
      <w:pPr>
        <w:spacing w:after="120"/>
        <w:ind w:left="709" w:right="709"/>
        <w:jc w:val="both"/>
        <w:rPr>
          <w:rFonts w:ascii="Arial" w:eastAsiaTheme="minorHAnsi" w:hAnsi="Arial" w:cs="Arial"/>
          <w:sz w:val="21"/>
          <w:szCs w:val="21"/>
          <w:lang w:val="es-ES_tradnl" w:eastAsia="en-US"/>
        </w:rPr>
      </w:pPr>
      <w:r w:rsidRPr="00507B79">
        <w:rPr>
          <w:rFonts w:ascii="Arial" w:eastAsiaTheme="minorHAnsi" w:hAnsi="Arial" w:cs="Arial"/>
          <w:sz w:val="21"/>
          <w:szCs w:val="21"/>
          <w:lang w:val="es-ES_tradnl"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2255552" w14:textId="77777777" w:rsidR="000A0DF7" w:rsidRPr="00507B79" w:rsidRDefault="000A0DF7" w:rsidP="000A0DF7">
      <w:pPr>
        <w:ind w:left="709" w:right="709"/>
        <w:jc w:val="both"/>
        <w:rPr>
          <w:rFonts w:ascii="Arial" w:eastAsiaTheme="minorHAnsi" w:hAnsi="Arial" w:cs="Arial"/>
          <w:szCs w:val="22"/>
          <w:lang w:val="es-ES_tradnl" w:eastAsia="en-US"/>
        </w:rPr>
      </w:pPr>
      <w:r w:rsidRPr="00507B79">
        <w:rPr>
          <w:rFonts w:ascii="Arial" w:eastAsiaTheme="minorHAnsi" w:hAnsi="Arial" w:cs="Arial"/>
          <w:sz w:val="21"/>
          <w:szCs w:val="21"/>
          <w:lang w:val="es-ES_tradnl"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1D471EC8" w14:textId="77777777" w:rsidR="000A0DF7" w:rsidRPr="00507B79" w:rsidRDefault="000A0DF7" w:rsidP="000A0DF7">
      <w:pPr>
        <w:widowControl w:val="0"/>
        <w:autoSpaceDE w:val="0"/>
        <w:autoSpaceDN w:val="0"/>
        <w:spacing w:before="3" w:line="276" w:lineRule="auto"/>
        <w:jc w:val="both"/>
        <w:rPr>
          <w:rFonts w:ascii="Arial" w:eastAsia="Arial" w:hAnsi="Arial" w:cs="Arial"/>
          <w:sz w:val="22"/>
          <w:szCs w:val="22"/>
          <w:lang w:val="es-ES_tradnl" w:eastAsia="es-ES" w:bidi="es-ES"/>
        </w:rPr>
      </w:pPr>
    </w:p>
    <w:p w14:paraId="4C749906" w14:textId="77777777" w:rsidR="000A0DF7" w:rsidRPr="00507B79" w:rsidRDefault="000A0DF7" w:rsidP="000A0DF7">
      <w:pPr>
        <w:widowControl w:val="0"/>
        <w:autoSpaceDE w:val="0"/>
        <w:autoSpaceDN w:val="0"/>
        <w:spacing w:after="120" w:line="276" w:lineRule="auto"/>
        <w:jc w:val="both"/>
        <w:rPr>
          <w:rFonts w:ascii="Arial" w:eastAsia="Calibri" w:hAnsi="Arial" w:cs="Arial"/>
          <w:bCs/>
          <w:sz w:val="22"/>
          <w:szCs w:val="22"/>
          <w:lang w:val="es-ES_tradnl" w:eastAsia="es-ES" w:bidi="es-ES"/>
        </w:rPr>
      </w:pPr>
      <w:r w:rsidRPr="00507B79">
        <w:rPr>
          <w:rFonts w:ascii="Arial" w:eastAsia="Arial" w:hAnsi="Arial" w:cs="Arial"/>
          <w:sz w:val="25"/>
          <w:szCs w:val="22"/>
          <w:lang w:val="es-ES_tradnl" w:eastAsia="es-ES" w:bidi="es-ES"/>
        </w:rPr>
        <w:tab/>
      </w:r>
      <w:r w:rsidRPr="00507B79">
        <w:rPr>
          <w:rFonts w:ascii="Arial" w:eastAsia="Arial" w:hAnsi="Arial" w:cs="Arial"/>
          <w:sz w:val="22"/>
          <w:szCs w:val="22"/>
          <w:lang w:val="es-ES_tradnl"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2"/>
    </w:p>
    <w:p w14:paraId="301F6820" w14:textId="77777777" w:rsidR="000A0DF7" w:rsidRPr="00507B79" w:rsidRDefault="000A0DF7" w:rsidP="000A0DF7">
      <w:pPr>
        <w:tabs>
          <w:tab w:val="left" w:pos="426"/>
        </w:tabs>
        <w:spacing w:after="120" w:line="276" w:lineRule="auto"/>
        <w:ind w:firstLine="709"/>
        <w:jc w:val="both"/>
        <w:rPr>
          <w:rFonts w:ascii="Arial" w:hAnsi="Arial" w:cs="Arial"/>
          <w:bCs/>
          <w:sz w:val="22"/>
          <w:szCs w:val="22"/>
          <w:lang w:val="es-ES_tradnl" w:eastAsia="es-CO"/>
        </w:rPr>
      </w:pPr>
      <w:r w:rsidRPr="00507B79">
        <w:rPr>
          <w:rFonts w:ascii="Arial" w:hAnsi="Arial" w:cs="Arial"/>
          <w:bCs/>
          <w:sz w:val="22"/>
          <w:szCs w:val="22"/>
          <w:lang w:val="es-ES_tradnl" w:eastAsia="es-CO"/>
        </w:rPr>
        <w:t xml:space="preserve">Se observa entonces que el parágrafo del artículo 38 de la Ley 996 de 2005 prohíbe a los alcaldes, gobernadores, secretarios, gerentes y directores de las entidades del orden </w:t>
      </w:r>
      <w:r w:rsidRPr="00507B79">
        <w:rPr>
          <w:rFonts w:ascii="Arial" w:hAnsi="Arial" w:cs="Arial"/>
          <w:bCs/>
          <w:sz w:val="22"/>
          <w:szCs w:val="22"/>
          <w:lang w:val="es-ES_tradnl" w:eastAsia="es-CO"/>
        </w:rPr>
        <w:lastRenderedPageBreak/>
        <w:t xml:space="preserve">municipal, departamental o distrital celebrar convenios y contratos interadministrativos para la ejecución de recursos públicos. En este sentido, si una o ambas partes de la relación contractual es una entidad de aquellas descritas en el parágrafo </w:t>
      </w:r>
      <w:r w:rsidRPr="00507B79">
        <w:rPr>
          <w:rFonts w:ascii="Arial" w:hAnsi="Arial" w:cs="Arial"/>
          <w:bCs/>
          <w:i/>
          <w:iCs/>
          <w:sz w:val="22"/>
          <w:szCs w:val="22"/>
          <w:lang w:val="es-ES_tradnl" w:eastAsia="es-CO"/>
        </w:rPr>
        <w:t>ibidem</w:t>
      </w:r>
      <w:r w:rsidRPr="00507B79">
        <w:rPr>
          <w:rFonts w:ascii="Arial" w:hAnsi="Arial" w:cs="Arial"/>
          <w:bCs/>
          <w:sz w:val="22"/>
          <w:szCs w:val="22"/>
          <w:lang w:val="es-ES_tradnl"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507B79">
        <w:rPr>
          <w:rStyle w:val="Refdenotaalpie"/>
          <w:rFonts w:ascii="Arial" w:hAnsi="Arial" w:cs="Arial"/>
        </w:rPr>
        <w:footnoteReference w:id="40"/>
      </w:r>
      <w:r w:rsidRPr="00507B79">
        <w:rPr>
          <w:rFonts w:ascii="Arial" w:hAnsi="Arial" w:cs="Arial"/>
          <w:bCs/>
          <w:sz w:val="22"/>
          <w:szCs w:val="22"/>
          <w:lang w:val="es-ES_tradnl" w:eastAsia="es-CO"/>
        </w:rPr>
        <w:t xml:space="preserve">. </w:t>
      </w:r>
    </w:p>
    <w:p w14:paraId="3FEA7183" w14:textId="5618BB44" w:rsidR="000A0DF7" w:rsidRPr="00507B79" w:rsidRDefault="000A0DF7" w:rsidP="000A0DF7">
      <w:pPr>
        <w:widowControl w:val="0"/>
        <w:autoSpaceDE w:val="0"/>
        <w:autoSpaceDN w:val="0"/>
        <w:spacing w:line="276" w:lineRule="auto"/>
        <w:ind w:firstLine="709"/>
        <w:jc w:val="both"/>
        <w:rPr>
          <w:rFonts w:ascii="Arial" w:eastAsia="Calibri" w:hAnsi="Arial" w:cs="Arial"/>
          <w:sz w:val="22"/>
          <w:szCs w:val="22"/>
          <w:lang w:val="es-ES_tradnl" w:eastAsia="es-ES" w:bidi="es-ES"/>
        </w:rPr>
      </w:pPr>
      <w:r w:rsidRPr="00507B79">
        <w:rPr>
          <w:rFonts w:ascii="Arial" w:hAnsi="Arial" w:cs="Arial"/>
          <w:bCs/>
          <w:sz w:val="22"/>
          <w:szCs w:val="22"/>
          <w:lang w:val="es-ES_tradnl" w:eastAsia="es-CO" w:bidi="es-ES"/>
        </w:rPr>
        <w:t>En todo caso</w:t>
      </w:r>
      <w:bookmarkStart w:id="13" w:name="_Hlk77154098"/>
      <w:r w:rsidRPr="00507B79">
        <w:rPr>
          <w:rFonts w:ascii="Arial" w:eastAsia="Arial" w:hAnsi="Arial" w:cs="Arial"/>
          <w:sz w:val="22"/>
          <w:szCs w:val="22"/>
          <w:lang w:val="es-ES_tradnl" w:eastAsia="es-ES" w:bidi="es-ES"/>
        </w:rPr>
        <w:t xml:space="preserve">, es importante resaltar que la Sala de Consulta y Servicio Civil del Consejo de Estado se ha pronunciado en el sentido de que </w:t>
      </w:r>
      <w:bookmarkStart w:id="14" w:name="_Hlk78820889"/>
      <w:r w:rsidRPr="00507B79">
        <w:rPr>
          <w:rFonts w:ascii="Arial" w:eastAsia="Arial" w:hAnsi="Arial" w:cs="Arial"/>
          <w:sz w:val="22"/>
          <w:szCs w:val="22"/>
          <w:lang w:val="es-ES_tradnl"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14"/>
      <w:r w:rsidRPr="00507B79">
        <w:rPr>
          <w:rStyle w:val="Refdenotaalpie"/>
          <w:rFonts w:ascii="Arial" w:eastAsia="Arial" w:hAnsi="Arial" w:cs="Arial"/>
        </w:rPr>
        <w:footnoteReference w:id="41"/>
      </w:r>
      <w:r w:rsidRPr="00507B79">
        <w:rPr>
          <w:rFonts w:ascii="Arial" w:eastAsia="Calibri" w:hAnsi="Arial" w:cs="Arial"/>
          <w:sz w:val="22"/>
          <w:szCs w:val="22"/>
          <w:lang w:val="es-ES_tradnl" w:eastAsia="es-ES" w:bidi="es-ES"/>
        </w:rPr>
        <w:t>.</w:t>
      </w:r>
      <w:bookmarkEnd w:id="13"/>
    </w:p>
    <w:p w14:paraId="0DD4F5B9" w14:textId="0A9AADD6" w:rsidR="00963347" w:rsidRPr="00507B79" w:rsidRDefault="00963347" w:rsidP="00963347">
      <w:pPr>
        <w:widowControl w:val="0"/>
        <w:autoSpaceDE w:val="0"/>
        <w:autoSpaceDN w:val="0"/>
        <w:spacing w:before="120" w:line="276" w:lineRule="auto"/>
        <w:ind w:firstLine="709"/>
        <w:jc w:val="both"/>
        <w:rPr>
          <w:rFonts w:ascii="Arial" w:hAnsi="Arial" w:cs="Arial"/>
          <w:bCs/>
          <w:iCs/>
          <w:sz w:val="22"/>
          <w:szCs w:val="22"/>
          <w:lang w:val="es-ES_tradnl" w:eastAsia="x-none" w:bidi="es-ES"/>
        </w:rPr>
      </w:pPr>
      <w:r w:rsidRPr="00507B79">
        <w:rPr>
          <w:rFonts w:ascii="Arial" w:hAnsi="Arial" w:cs="Arial"/>
          <w:bCs/>
          <w:iCs/>
          <w:sz w:val="22"/>
          <w:szCs w:val="22"/>
          <w:lang w:val="es-ES_tradnl" w:eastAsia="x-none" w:bidi="es-ES"/>
        </w:rPr>
        <w:t xml:space="preserve">Teniendo en cuenta que en la consulta se indaga por la </w:t>
      </w:r>
      <w:r w:rsidR="00AC7AC6" w:rsidRPr="00507B79">
        <w:rPr>
          <w:rFonts w:ascii="Arial" w:hAnsi="Arial" w:cs="Arial"/>
          <w:bCs/>
          <w:iCs/>
          <w:sz w:val="22"/>
          <w:szCs w:val="22"/>
          <w:lang w:val="es-ES_tradnl" w:eastAsia="x-none" w:bidi="es-ES"/>
        </w:rPr>
        <w:t>aplicación de la Ley de Garantías Electorales a l</w:t>
      </w:r>
      <w:r w:rsidR="000F3061" w:rsidRPr="00507B79">
        <w:rPr>
          <w:rFonts w:ascii="Arial" w:hAnsi="Arial" w:cs="Arial"/>
          <w:bCs/>
          <w:iCs/>
          <w:sz w:val="22"/>
          <w:szCs w:val="22"/>
          <w:lang w:val="es-ES_tradnl" w:eastAsia="x-none" w:bidi="es-ES"/>
        </w:rPr>
        <w:t xml:space="preserve">os procedimientos de contratación de actividades de ciencia, tecnología e innovación, </w:t>
      </w:r>
      <w:r w:rsidR="006C6C54" w:rsidRPr="00507B79">
        <w:rPr>
          <w:rFonts w:ascii="Arial" w:hAnsi="Arial" w:cs="Arial"/>
          <w:bCs/>
          <w:iCs/>
          <w:sz w:val="22"/>
          <w:szCs w:val="22"/>
          <w:lang w:val="es-ES_tradnl" w:eastAsia="x-none" w:bidi="es-ES"/>
        </w:rPr>
        <w:t>a continuación</w:t>
      </w:r>
      <w:r w:rsidR="00051A08" w:rsidRPr="00507B79">
        <w:rPr>
          <w:rFonts w:ascii="Arial" w:hAnsi="Arial" w:cs="Arial"/>
          <w:bCs/>
          <w:iCs/>
          <w:sz w:val="22"/>
          <w:szCs w:val="22"/>
          <w:lang w:val="es-ES_tradnl" w:eastAsia="x-none" w:bidi="es-ES"/>
        </w:rPr>
        <w:t xml:space="preserve"> se analizará el régimen de los contratos que versan sobre dicha materia</w:t>
      </w:r>
      <w:r w:rsidR="00FB2A6A" w:rsidRPr="00507B79">
        <w:rPr>
          <w:rFonts w:ascii="Arial" w:hAnsi="Arial" w:cs="Arial"/>
          <w:bCs/>
          <w:iCs/>
          <w:sz w:val="22"/>
          <w:szCs w:val="22"/>
          <w:lang w:val="es-ES_tradnl" w:eastAsia="x-none" w:bidi="es-ES"/>
        </w:rPr>
        <w:t>. Luego de dichos planteamientos se concluirá si las restricciones previstas en el artículo 33</w:t>
      </w:r>
      <w:r w:rsidR="00765BCA" w:rsidRPr="00507B79">
        <w:rPr>
          <w:rFonts w:ascii="Arial" w:hAnsi="Arial" w:cs="Arial"/>
          <w:bCs/>
          <w:iCs/>
          <w:sz w:val="22"/>
          <w:szCs w:val="22"/>
          <w:lang w:val="es-ES_tradnl" w:eastAsia="x-none" w:bidi="es-ES"/>
        </w:rPr>
        <w:t xml:space="preserve"> y en el parágrafo del artículo 38 de la Ley 996 de 2005</w:t>
      </w:r>
      <w:r w:rsidR="00E50E1F" w:rsidRPr="00507B79">
        <w:rPr>
          <w:rFonts w:ascii="Arial" w:hAnsi="Arial" w:cs="Arial"/>
          <w:bCs/>
          <w:iCs/>
          <w:sz w:val="22"/>
          <w:szCs w:val="22"/>
          <w:lang w:val="es-ES_tradnl" w:eastAsia="x-none" w:bidi="es-ES"/>
        </w:rPr>
        <w:t xml:space="preserve"> rigen sobre este tipo de </w:t>
      </w:r>
      <w:r w:rsidR="009C3DB7" w:rsidRPr="00507B79">
        <w:rPr>
          <w:rFonts w:ascii="Arial" w:hAnsi="Arial" w:cs="Arial"/>
          <w:bCs/>
          <w:iCs/>
          <w:sz w:val="22"/>
          <w:szCs w:val="22"/>
          <w:lang w:val="es-ES_tradnl" w:eastAsia="x-none" w:bidi="es-ES"/>
        </w:rPr>
        <w:t>contratos.</w:t>
      </w:r>
    </w:p>
    <w:bookmarkEnd w:id="9"/>
    <w:p w14:paraId="3A7441E0" w14:textId="391CC3FD" w:rsidR="000A0DF7" w:rsidRPr="00507B79" w:rsidRDefault="000A0DF7" w:rsidP="000A0DF7">
      <w:pPr>
        <w:tabs>
          <w:tab w:val="left" w:pos="426"/>
        </w:tabs>
        <w:spacing w:line="276" w:lineRule="auto"/>
        <w:jc w:val="both"/>
        <w:rPr>
          <w:rFonts w:ascii="Arial" w:hAnsi="Arial" w:cs="Arial"/>
          <w:bCs/>
          <w:sz w:val="22"/>
          <w:szCs w:val="22"/>
          <w:lang w:val="es-ES_tradnl" w:eastAsia="es-CO"/>
        </w:rPr>
      </w:pPr>
    </w:p>
    <w:p w14:paraId="128F122A" w14:textId="797B1AFE" w:rsidR="000C179F" w:rsidRPr="00507B79" w:rsidRDefault="000C179F" w:rsidP="000C179F">
      <w:pPr>
        <w:tabs>
          <w:tab w:val="left" w:pos="426"/>
        </w:tabs>
        <w:spacing w:line="276" w:lineRule="auto"/>
        <w:jc w:val="both"/>
        <w:rPr>
          <w:rFonts w:ascii="Arial" w:eastAsia="Calibri" w:hAnsi="Arial" w:cs="Arial"/>
          <w:b/>
          <w:color w:val="000000" w:themeColor="text1"/>
          <w:sz w:val="22"/>
          <w:lang w:val="es-ES_tradnl"/>
        </w:rPr>
      </w:pPr>
      <w:r w:rsidRPr="00507B79">
        <w:rPr>
          <w:rFonts w:ascii="Arial" w:eastAsia="Calibri" w:hAnsi="Arial" w:cs="Arial"/>
          <w:b/>
          <w:color w:val="000000" w:themeColor="text1"/>
          <w:sz w:val="22"/>
          <w:lang w:val="es-ES_tradnl"/>
        </w:rPr>
        <w:t>2.</w:t>
      </w:r>
      <w:r w:rsidR="00212E0C" w:rsidRPr="00507B79">
        <w:rPr>
          <w:rFonts w:ascii="Arial" w:eastAsia="Calibri" w:hAnsi="Arial" w:cs="Arial"/>
          <w:b/>
          <w:color w:val="000000" w:themeColor="text1"/>
          <w:sz w:val="22"/>
          <w:lang w:val="es-ES_tradnl"/>
        </w:rPr>
        <w:t>4</w:t>
      </w:r>
      <w:r w:rsidRPr="00507B79">
        <w:rPr>
          <w:rFonts w:ascii="Arial" w:eastAsia="Calibri" w:hAnsi="Arial" w:cs="Arial"/>
          <w:b/>
          <w:color w:val="000000" w:themeColor="text1"/>
          <w:sz w:val="22"/>
          <w:lang w:val="es-ES_tradnl"/>
        </w:rPr>
        <w:t xml:space="preserve">. </w:t>
      </w:r>
      <w:r w:rsidRPr="00507B79">
        <w:rPr>
          <w:rFonts w:ascii="Arial" w:hAnsi="Arial" w:cs="Arial"/>
          <w:b/>
          <w:bCs/>
          <w:color w:val="000000" w:themeColor="text1"/>
          <w:sz w:val="22"/>
          <w:lang w:val="es-ES_tradnl"/>
        </w:rPr>
        <w:t>Marco legal para la contratación de las actividades de ciencia, tecnología e innovación</w:t>
      </w:r>
    </w:p>
    <w:p w14:paraId="15B88211" w14:textId="77777777" w:rsidR="000C179F" w:rsidRPr="00507B79" w:rsidRDefault="000C179F" w:rsidP="000C179F">
      <w:pPr>
        <w:tabs>
          <w:tab w:val="left" w:pos="426"/>
        </w:tabs>
        <w:spacing w:line="276" w:lineRule="auto"/>
        <w:jc w:val="both"/>
        <w:rPr>
          <w:rFonts w:ascii="Arial" w:eastAsia="Calibri" w:hAnsi="Arial" w:cs="Arial"/>
          <w:b/>
          <w:color w:val="000000" w:themeColor="text1"/>
          <w:sz w:val="22"/>
          <w:lang w:val="es-ES_tradnl"/>
        </w:rPr>
      </w:pPr>
    </w:p>
    <w:p w14:paraId="6262917A" w14:textId="77777777" w:rsidR="000C179F" w:rsidRPr="00507B79" w:rsidRDefault="000C179F" w:rsidP="000C179F">
      <w:pPr>
        <w:spacing w:after="120" w:line="276" w:lineRule="auto"/>
        <w:jc w:val="both"/>
        <w:rPr>
          <w:rFonts w:ascii="Arial" w:hAnsi="Arial" w:cs="Arial"/>
          <w:color w:val="000000" w:themeColor="text1"/>
          <w:sz w:val="22"/>
          <w:lang w:val="es-ES_tradnl"/>
        </w:rPr>
      </w:pPr>
      <w:r w:rsidRPr="00507B79">
        <w:rPr>
          <w:rFonts w:ascii="Arial" w:hAnsi="Arial" w:cs="Arial"/>
          <w:color w:val="000000" w:themeColor="text1"/>
          <w:sz w:val="22"/>
          <w:lang w:val="es-ES_tradnl"/>
        </w:rPr>
        <w:t xml:space="preserve">Las actividades de ciencia, tecnología e innovación están previstas en cuatro cuerpos normativos: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ii)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w:t>
      </w:r>
      <w:r w:rsidRPr="00507B79">
        <w:rPr>
          <w:rFonts w:ascii="Arial" w:hAnsi="Arial" w:cs="Arial"/>
          <w:color w:val="000000" w:themeColor="text1"/>
          <w:sz w:val="22"/>
          <w:lang w:val="es-ES_tradnl"/>
        </w:rPr>
        <w:lastRenderedPageBreak/>
        <w:t>convenios especiales de cooperación; iii) la Ley 1286 de 2009 y iv) el Documento CONPES 3582 de 2009, donde se define cuáles son estas actividades de los actores del Sistema Nacional de Ciencia, Tecnología e Innovación.</w:t>
      </w:r>
    </w:p>
    <w:p w14:paraId="7A73E436" w14:textId="77777777" w:rsidR="000C179F" w:rsidRPr="00507B79" w:rsidRDefault="000C179F" w:rsidP="000C179F">
      <w:pPr>
        <w:spacing w:after="120" w:line="276" w:lineRule="auto"/>
        <w:ind w:firstLine="708"/>
        <w:jc w:val="both"/>
        <w:rPr>
          <w:rFonts w:ascii="Arial" w:hAnsi="Arial" w:cs="Arial"/>
          <w:color w:val="000000" w:themeColor="text1"/>
          <w:sz w:val="22"/>
          <w:lang w:val="es-ES_tradnl"/>
        </w:rPr>
      </w:pPr>
      <w:r w:rsidRPr="00507B79">
        <w:rPr>
          <w:rFonts w:ascii="Arial" w:hAnsi="Arial" w:cs="Arial"/>
          <w:color w:val="000000" w:themeColor="text1"/>
          <w:sz w:val="22"/>
          <w:lang w:val="es-ES_tradnl"/>
        </w:rPr>
        <w:t>Así las cosas, para contratar las actividades de ciencia, tecnología e innovación las normas establecen tipos de contrato cuya aplicación depende de las características del objeto que se ejecutará. También es necesario tener en cuenta que la Ley 1150 de 2007, en el artículo 2, numeral 4, literal e), señala como causal de contratación directa «Los contratos para el desarrollo de actividades científicas y tecnológicas».</w:t>
      </w:r>
      <w:r w:rsidRPr="00507B79">
        <w:rPr>
          <w:rFonts w:ascii="Arial" w:eastAsia="Calibri" w:hAnsi="Arial" w:cs="Arial"/>
          <w:color w:val="000000" w:themeColor="text1"/>
          <w:sz w:val="22"/>
          <w:lang w:val="es-ES_tradnl"/>
        </w:rPr>
        <w:t xml:space="preserve"> </w:t>
      </w:r>
    </w:p>
    <w:p w14:paraId="4B06E53A" w14:textId="077A622B" w:rsidR="000C179F" w:rsidRPr="00507B79" w:rsidRDefault="000C179F" w:rsidP="000C179F">
      <w:pPr>
        <w:spacing w:after="120" w:line="276" w:lineRule="auto"/>
        <w:ind w:firstLine="708"/>
        <w:jc w:val="both"/>
        <w:rPr>
          <w:rFonts w:ascii="Arial" w:eastAsia="Calibri" w:hAnsi="Arial" w:cs="Arial"/>
          <w:color w:val="000000" w:themeColor="text1"/>
          <w:sz w:val="22"/>
          <w:lang w:val="es-ES_tradnl"/>
        </w:rPr>
      </w:pPr>
      <w:r w:rsidRPr="00507B79">
        <w:rPr>
          <w:rFonts w:ascii="Arial" w:eastAsia="Calibri" w:hAnsi="Arial" w:cs="Arial"/>
          <w:color w:val="000000" w:themeColor="text1"/>
          <w:sz w:val="22"/>
          <w:lang w:val="es-ES_tradnl"/>
        </w:rPr>
        <w:t>Por su parte, la Agencia Nacional de Contratación Pública ‒ Colombia Compra Eficiente, teniendo en cuenta las normas mencionadas, expidió la Circular Externa Única, que además de derogar las Circulares Externas anteriores, en el numeral 13, señala la normativa de la contratación de actividades de ciencia, tecnología e innovación y dispone  algunas consideraciones sobre la supervisión e interventoría de dichos contratos, sin determinar de manera explícita que esta última pueda ser contratada acudiendo a alguna causal de contratación directa, pues la norma tampoco establece dicha posibilidad.</w:t>
      </w:r>
    </w:p>
    <w:p w14:paraId="6294B46A" w14:textId="77777777" w:rsidR="000C179F" w:rsidRPr="00507B79" w:rsidRDefault="000C179F" w:rsidP="000C179F">
      <w:pPr>
        <w:spacing w:after="120" w:line="276" w:lineRule="auto"/>
        <w:ind w:firstLine="708"/>
        <w:jc w:val="both"/>
        <w:rPr>
          <w:rFonts w:ascii="Arial" w:eastAsia="Calibri" w:hAnsi="Arial" w:cs="Arial"/>
          <w:color w:val="000000" w:themeColor="text1"/>
          <w:sz w:val="22"/>
          <w:lang w:val="es-ES_tradnl"/>
        </w:rPr>
      </w:pPr>
      <w:r w:rsidRPr="00507B79">
        <w:rPr>
          <w:rFonts w:ascii="Arial" w:hAnsi="Arial" w:cs="Arial"/>
          <w:color w:val="000000" w:themeColor="text1"/>
          <w:sz w:val="22"/>
          <w:lang w:val="es-ES_tradnl"/>
        </w:rPr>
        <w:t>De esta forma,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62BF4EF5" w14:textId="67BE5FF8" w:rsidR="000C179F" w:rsidRPr="00507B79" w:rsidRDefault="000C179F" w:rsidP="00DF4076">
      <w:pPr>
        <w:spacing w:line="276" w:lineRule="auto"/>
        <w:ind w:firstLine="708"/>
        <w:jc w:val="both"/>
        <w:rPr>
          <w:rFonts w:ascii="Arial" w:eastAsia="Calibri" w:hAnsi="Arial" w:cs="Arial"/>
          <w:color w:val="000000" w:themeColor="text1"/>
          <w:sz w:val="22"/>
          <w:lang w:val="es-ES_tradnl"/>
        </w:rPr>
      </w:pPr>
      <w:r w:rsidRPr="00507B79">
        <w:rPr>
          <w:rFonts w:ascii="Arial" w:eastAsia="Calibri" w:hAnsi="Arial" w:cs="Arial"/>
          <w:color w:val="000000" w:themeColor="text1"/>
          <w:sz w:val="22"/>
          <w:lang w:val="es-ES_tradnl"/>
        </w:rPr>
        <w:t>En todo caso, se resalta, el régimen de las actividades de ciencia, tecnología e innovación se define a partir de las normas citadas; pero le corresponde al Ministerio de Ciencia, Tecnología e Innovación, como autoridad competente, catalogar las actividades cuando las entidades presenten dudas respecto de un objeto contractual que pretendan satisfacer</w:t>
      </w:r>
      <w:r w:rsidRPr="00507B79">
        <w:rPr>
          <w:rStyle w:val="Refdenotaalpie"/>
          <w:rFonts w:ascii="Arial" w:eastAsia="Calibri" w:hAnsi="Arial" w:cs="Arial"/>
        </w:rPr>
        <w:footnoteReference w:id="42"/>
      </w:r>
      <w:r w:rsidRPr="00507B79">
        <w:rPr>
          <w:rFonts w:ascii="Arial" w:eastAsia="Calibri" w:hAnsi="Arial" w:cs="Arial"/>
          <w:color w:val="000000" w:themeColor="text1"/>
          <w:sz w:val="22"/>
          <w:lang w:val="es-ES_tradnl"/>
        </w:rPr>
        <w:t>.</w:t>
      </w:r>
      <w:r w:rsidR="00DF4076" w:rsidRPr="00507B79">
        <w:rPr>
          <w:rFonts w:ascii="Arial" w:eastAsia="Calibri" w:hAnsi="Arial" w:cs="Arial"/>
          <w:color w:val="000000" w:themeColor="text1"/>
          <w:sz w:val="22"/>
          <w:lang w:val="es-ES_tradnl"/>
        </w:rPr>
        <w:t xml:space="preserve"> </w:t>
      </w:r>
      <w:r w:rsidRPr="00507B79">
        <w:rPr>
          <w:rFonts w:ascii="Arial" w:eastAsia="Calibri" w:hAnsi="Arial" w:cs="Arial"/>
          <w:color w:val="000000" w:themeColor="text1"/>
          <w:sz w:val="22"/>
          <w:lang w:val="es-ES_tradnl"/>
        </w:rPr>
        <w:t xml:space="preserve">De conformidad con lo indicado, a continuación se profundiza en algunos aspectos relacionados con el régimen derivado de los Decretos Leyes 393 de 1991 y 591 de 1991. </w:t>
      </w:r>
    </w:p>
    <w:p w14:paraId="6044F2C1" w14:textId="77777777" w:rsidR="000C179F" w:rsidRPr="00507B79" w:rsidRDefault="000C179F" w:rsidP="000C179F">
      <w:pPr>
        <w:spacing w:line="276" w:lineRule="auto"/>
        <w:jc w:val="both"/>
        <w:rPr>
          <w:rFonts w:ascii="Arial" w:eastAsia="Calibri" w:hAnsi="Arial" w:cs="Arial"/>
          <w:b/>
          <w:bCs/>
          <w:color w:val="000000" w:themeColor="text1"/>
          <w:sz w:val="22"/>
          <w:lang w:val="es-ES_tradnl"/>
        </w:rPr>
      </w:pPr>
    </w:p>
    <w:p w14:paraId="5021C994" w14:textId="77777777" w:rsidR="000C179F" w:rsidRPr="00507B79" w:rsidRDefault="000C179F" w:rsidP="000C179F">
      <w:pPr>
        <w:spacing w:line="276" w:lineRule="auto"/>
        <w:jc w:val="both"/>
        <w:rPr>
          <w:rFonts w:ascii="Arial" w:eastAsia="Calibri" w:hAnsi="Arial" w:cs="Arial"/>
          <w:b/>
          <w:bCs/>
          <w:color w:val="000000"/>
          <w:sz w:val="22"/>
          <w:lang w:val="es-ES_tradnl"/>
        </w:rPr>
      </w:pPr>
      <w:r w:rsidRPr="00507B79">
        <w:rPr>
          <w:rFonts w:ascii="Arial" w:eastAsia="Calibri" w:hAnsi="Arial" w:cs="Arial"/>
          <w:b/>
          <w:bCs/>
          <w:color w:val="000000"/>
          <w:sz w:val="22"/>
          <w:lang w:val="es-ES_tradnl"/>
        </w:rPr>
        <w:lastRenderedPageBreak/>
        <w:t>a) Decreto Ley 393 de 1991</w:t>
      </w:r>
    </w:p>
    <w:p w14:paraId="3B3F0915" w14:textId="77777777" w:rsidR="000C179F" w:rsidRPr="00507B79" w:rsidRDefault="000C179F" w:rsidP="000C179F">
      <w:pPr>
        <w:spacing w:line="276" w:lineRule="auto"/>
        <w:jc w:val="both"/>
        <w:rPr>
          <w:rFonts w:ascii="Arial" w:eastAsia="Calibri" w:hAnsi="Arial" w:cs="Arial"/>
          <w:b/>
          <w:bCs/>
          <w:color w:val="000000"/>
          <w:sz w:val="16"/>
          <w:szCs w:val="16"/>
          <w:lang w:val="es-ES_tradnl"/>
        </w:rPr>
      </w:pPr>
    </w:p>
    <w:p w14:paraId="7C4C4E0E" w14:textId="77777777" w:rsidR="000C179F" w:rsidRPr="00507B79" w:rsidRDefault="000C179F" w:rsidP="000C179F">
      <w:pPr>
        <w:spacing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w:t>
      </w:r>
    </w:p>
    <w:p w14:paraId="165B70B7" w14:textId="77777777" w:rsidR="000C179F" w:rsidRPr="00507B79" w:rsidRDefault="000C179F" w:rsidP="000C179F">
      <w:pPr>
        <w:spacing w:line="276" w:lineRule="auto"/>
        <w:jc w:val="both"/>
        <w:rPr>
          <w:rFonts w:ascii="Arial" w:eastAsia="Calibri" w:hAnsi="Arial" w:cs="Arial"/>
          <w:color w:val="000000"/>
          <w:sz w:val="16"/>
          <w:szCs w:val="16"/>
          <w:lang w:val="es-ES_tradnl"/>
        </w:rPr>
      </w:pPr>
    </w:p>
    <w:p w14:paraId="4CFFD93F" w14:textId="77777777" w:rsidR="000C179F" w:rsidRPr="00507B79" w:rsidRDefault="000C179F" w:rsidP="000C179F">
      <w:pPr>
        <w:spacing w:line="276" w:lineRule="auto"/>
        <w:jc w:val="both"/>
        <w:rPr>
          <w:rFonts w:ascii="Arial" w:eastAsia="Calibri" w:hAnsi="Arial" w:cs="Arial"/>
          <w:b/>
          <w:bCs/>
          <w:color w:val="000000"/>
          <w:sz w:val="22"/>
          <w:lang w:val="es-ES_tradnl"/>
        </w:rPr>
      </w:pPr>
      <w:r w:rsidRPr="00507B79">
        <w:rPr>
          <w:rFonts w:ascii="Arial" w:eastAsia="Calibri" w:hAnsi="Arial" w:cs="Arial"/>
          <w:b/>
          <w:bCs/>
          <w:color w:val="000000"/>
          <w:sz w:val="22"/>
          <w:lang w:val="es-ES_tradnl"/>
        </w:rPr>
        <w:t>i) Creación de personas jurídicas</w:t>
      </w:r>
    </w:p>
    <w:p w14:paraId="0E3E2BA5" w14:textId="77777777" w:rsidR="000C179F" w:rsidRPr="00507B79" w:rsidRDefault="000C179F" w:rsidP="000C179F">
      <w:pPr>
        <w:spacing w:line="276" w:lineRule="auto"/>
        <w:jc w:val="both"/>
        <w:rPr>
          <w:rFonts w:ascii="Arial" w:eastAsia="Calibri" w:hAnsi="Arial" w:cs="Arial"/>
          <w:b/>
          <w:bCs/>
          <w:color w:val="000000"/>
          <w:sz w:val="22"/>
          <w:lang w:val="es-ES_tradnl"/>
        </w:rPr>
      </w:pPr>
    </w:p>
    <w:p w14:paraId="021CFFAF" w14:textId="77777777" w:rsidR="000C179F" w:rsidRPr="00507B79" w:rsidRDefault="000C179F" w:rsidP="000C179F">
      <w:pPr>
        <w:spacing w:after="120"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507B79">
        <w:rPr>
          <w:rStyle w:val="Refdenotaalpie"/>
          <w:rFonts w:ascii="Arial" w:eastAsia="Calibri" w:hAnsi="Arial" w:cs="Arial"/>
        </w:rPr>
        <w:footnoteReference w:id="43"/>
      </w:r>
      <w:r w:rsidRPr="00507B79">
        <w:rPr>
          <w:rFonts w:ascii="Arial" w:eastAsia="Calibri" w:hAnsi="Arial" w:cs="Arial"/>
          <w:color w:val="000000"/>
          <w:sz w:val="22"/>
          <w:lang w:val="es-ES_tradnl"/>
        </w:rPr>
        <w:t>; y respecto de los aportes que hacen las partes a la persona jurídica, la norma autoriza que sean en dinero, especie o industria, definidos en el artículo 3.</w:t>
      </w:r>
    </w:p>
    <w:p w14:paraId="2D898C88" w14:textId="77777777" w:rsidR="000C179F" w:rsidRPr="00507B79" w:rsidRDefault="000C179F" w:rsidP="000C179F">
      <w:pPr>
        <w:spacing w:before="120" w:after="120"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ab/>
        <w:t xml:space="preserve">A su vez, el Decreto en comento señala otra opción para que la nación y sus entidades descentralizadas se asocien para ejecutar las actividades mencionadas. Es decir, no solo es posible crear una sociedad, sino que pueden participar en una persona jurídica creada, lo cual se realiza mediante la compra de acciones, cuotas o partes de interés, con la condición de que el objeto de la persona corresponda con los propósitos señalados en el </w:t>
      </w:r>
      <w:r w:rsidRPr="00507B79">
        <w:rPr>
          <w:rFonts w:ascii="Arial" w:eastAsia="Calibri" w:hAnsi="Arial" w:cs="Arial"/>
          <w:color w:val="000000"/>
          <w:sz w:val="22"/>
          <w:lang w:val="es-ES_tradnl"/>
        </w:rPr>
        <w:lastRenderedPageBreak/>
        <w:t>artículo 2 citado. La participación de las entidades públicas y de los particulares en esas personas jurídicas ‒creadas o existentes‒, es susceptible de ofrecerse y ser adquirida por otras personas públicas o privadas, sin ninguna restricción.</w:t>
      </w:r>
    </w:p>
    <w:p w14:paraId="10E0FA7A" w14:textId="77777777" w:rsidR="000C179F" w:rsidRPr="00507B79" w:rsidRDefault="000C179F" w:rsidP="000C179F">
      <w:pPr>
        <w:spacing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ab/>
        <w:t>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r w:rsidRPr="00507B79">
        <w:rPr>
          <w:rStyle w:val="Refdenotaalpie"/>
          <w:rFonts w:ascii="Arial" w:eastAsia="Calibri" w:hAnsi="Arial" w:cs="Arial"/>
        </w:rPr>
        <w:footnoteReference w:id="44"/>
      </w:r>
      <w:r w:rsidRPr="00507B79">
        <w:rPr>
          <w:rFonts w:ascii="Arial" w:eastAsia="Calibri" w:hAnsi="Arial" w:cs="Arial"/>
          <w:color w:val="000000"/>
          <w:sz w:val="22"/>
          <w:lang w:val="es-ES_tradnl"/>
        </w:rPr>
        <w:t>.</w:t>
      </w:r>
    </w:p>
    <w:p w14:paraId="21F5E63A" w14:textId="77777777" w:rsidR="000C179F" w:rsidRPr="00507B79" w:rsidRDefault="000C179F" w:rsidP="000C179F">
      <w:pPr>
        <w:spacing w:line="276" w:lineRule="auto"/>
        <w:jc w:val="both"/>
        <w:rPr>
          <w:rFonts w:ascii="Arial" w:eastAsia="Calibri" w:hAnsi="Arial" w:cs="Arial"/>
          <w:b/>
          <w:bCs/>
          <w:color w:val="000000"/>
          <w:sz w:val="22"/>
          <w:lang w:val="es-ES_tradnl"/>
        </w:rPr>
      </w:pPr>
    </w:p>
    <w:p w14:paraId="718DF29E" w14:textId="77777777" w:rsidR="000C179F" w:rsidRPr="00507B79" w:rsidRDefault="000C179F" w:rsidP="000C179F">
      <w:pPr>
        <w:spacing w:line="276" w:lineRule="auto"/>
        <w:jc w:val="both"/>
        <w:rPr>
          <w:rFonts w:ascii="Arial" w:eastAsia="Calibri" w:hAnsi="Arial" w:cs="Arial"/>
          <w:b/>
          <w:bCs/>
          <w:color w:val="000000"/>
          <w:sz w:val="22"/>
          <w:lang w:val="es-ES_tradnl"/>
        </w:rPr>
      </w:pPr>
      <w:r w:rsidRPr="00507B79">
        <w:rPr>
          <w:rFonts w:ascii="Arial" w:eastAsia="Calibri" w:hAnsi="Arial" w:cs="Arial"/>
          <w:b/>
          <w:bCs/>
          <w:color w:val="000000"/>
          <w:sz w:val="22"/>
          <w:lang w:val="es-ES_tradnl"/>
        </w:rPr>
        <w:t>ii) Convenio especial de cooperación</w:t>
      </w:r>
    </w:p>
    <w:p w14:paraId="6DA19666" w14:textId="77777777" w:rsidR="000C179F" w:rsidRPr="00507B79" w:rsidRDefault="000C179F" w:rsidP="000C179F">
      <w:pPr>
        <w:spacing w:line="276" w:lineRule="auto"/>
        <w:jc w:val="both"/>
        <w:rPr>
          <w:rFonts w:ascii="Arial" w:eastAsia="Calibri" w:hAnsi="Arial" w:cs="Arial"/>
          <w:b/>
          <w:bCs/>
          <w:color w:val="000000"/>
          <w:sz w:val="22"/>
          <w:lang w:val="es-ES_tradnl"/>
        </w:rPr>
      </w:pPr>
    </w:p>
    <w:p w14:paraId="6B13C2C2" w14:textId="77777777" w:rsidR="000C179F" w:rsidRPr="00507B79" w:rsidRDefault="000C179F" w:rsidP="000C179F">
      <w:pPr>
        <w:spacing w:after="120"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7023887B" w14:textId="77777777" w:rsidR="000C179F" w:rsidRPr="00507B79" w:rsidRDefault="000C179F" w:rsidP="000C179F">
      <w:pPr>
        <w:spacing w:before="120" w:after="120"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ab/>
        <w:t xml:space="preserve">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w:t>
      </w:r>
      <w:r w:rsidRPr="00507B79">
        <w:rPr>
          <w:rFonts w:ascii="Arial" w:eastAsia="Calibri" w:hAnsi="Arial" w:cs="Arial"/>
          <w:color w:val="000000"/>
          <w:sz w:val="22"/>
          <w:lang w:val="es-ES_tradnl"/>
        </w:rPr>
        <w:lastRenderedPageBreak/>
        <w:t>es el derecho privado, vi) debe ser escrito, vii) señalar el objeto y el plazo e viii) incluir cláusulas de cesión y terminación.</w:t>
      </w:r>
    </w:p>
    <w:p w14:paraId="1E37C834" w14:textId="1EF41F44" w:rsidR="000C179F" w:rsidRPr="00507B79" w:rsidRDefault="000C179F" w:rsidP="000C179F">
      <w:pPr>
        <w:spacing w:before="120"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ab/>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507B79">
        <w:rPr>
          <w:rStyle w:val="Refdenotaalpie"/>
          <w:rFonts w:ascii="Arial" w:eastAsia="Calibri" w:hAnsi="Arial" w:cs="Arial"/>
        </w:rPr>
        <w:footnoteReference w:id="45"/>
      </w:r>
      <w:r w:rsidRPr="00507B79">
        <w:rPr>
          <w:rFonts w:ascii="Arial" w:eastAsia="Calibri" w:hAnsi="Arial" w:cs="Arial"/>
          <w:color w:val="000000"/>
          <w:sz w:val="22"/>
          <w:lang w:val="es-ES_tradnl"/>
        </w:rPr>
        <w:t xml:space="preserve"> </w:t>
      </w:r>
      <w:r w:rsidR="00B1029D" w:rsidRPr="00507B79">
        <w:rPr>
          <w:rFonts w:ascii="Arial" w:eastAsia="Calibri" w:hAnsi="Arial" w:cs="Arial"/>
          <w:color w:val="000000"/>
          <w:sz w:val="22"/>
          <w:lang w:val="es-ES_tradnl"/>
        </w:rPr>
        <w:t>(</w:t>
      </w:r>
      <w:r w:rsidRPr="00507B79">
        <w:rPr>
          <w:rFonts w:ascii="Arial" w:eastAsia="Calibri" w:hAnsi="Arial" w:cs="Arial"/>
          <w:color w:val="000000"/>
          <w:sz w:val="22"/>
          <w:lang w:val="es-ES_tradnl"/>
        </w:rPr>
        <w:t>La norma señalada en esta cita es del año 1990</w:t>
      </w:r>
      <w:r w:rsidR="00B1029D" w:rsidRPr="00507B79">
        <w:rPr>
          <w:rFonts w:ascii="Arial" w:eastAsia="Calibri" w:hAnsi="Arial" w:cs="Arial"/>
          <w:color w:val="000000"/>
          <w:sz w:val="22"/>
          <w:lang w:val="es-ES_tradnl"/>
        </w:rPr>
        <w:t>)</w:t>
      </w:r>
      <w:r w:rsidRPr="00507B79">
        <w:rPr>
          <w:rFonts w:ascii="Arial" w:eastAsia="Calibri" w:hAnsi="Arial" w:cs="Arial"/>
          <w:color w:val="000000"/>
          <w:sz w:val="22"/>
          <w:lang w:val="es-ES_tradnl"/>
        </w:rPr>
        <w:t>. Además, esa Corporación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5D082D8F" w14:textId="77777777" w:rsidR="000C179F" w:rsidRPr="00507B79" w:rsidRDefault="000C179F" w:rsidP="000C179F">
      <w:pPr>
        <w:spacing w:line="276" w:lineRule="auto"/>
        <w:jc w:val="both"/>
        <w:rPr>
          <w:rFonts w:ascii="Arial" w:eastAsia="Calibri" w:hAnsi="Arial" w:cs="Arial"/>
          <w:color w:val="000000"/>
          <w:sz w:val="22"/>
          <w:lang w:val="es-ES_tradnl"/>
        </w:rPr>
      </w:pPr>
    </w:p>
    <w:p w14:paraId="1DC8A968" w14:textId="77777777" w:rsidR="000C179F" w:rsidRPr="00507B79" w:rsidRDefault="000C179F" w:rsidP="000C179F">
      <w:pPr>
        <w:ind w:left="709" w:right="709"/>
        <w:jc w:val="both"/>
        <w:rPr>
          <w:rFonts w:ascii="Arial" w:eastAsia="Calibri" w:hAnsi="Arial" w:cs="Arial"/>
          <w:color w:val="000000"/>
          <w:sz w:val="21"/>
          <w:szCs w:val="21"/>
          <w:lang w:val="es-ES_tradnl"/>
        </w:rPr>
      </w:pPr>
      <w:r w:rsidRPr="00507B79">
        <w:rPr>
          <w:rFonts w:ascii="Arial" w:eastAsia="Calibri" w:hAnsi="Arial" w:cs="Arial"/>
          <w:color w:val="000000"/>
          <w:sz w:val="21"/>
          <w:szCs w:val="21"/>
          <w:lang w:val="es-ES_tradnl"/>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507B79">
        <w:rPr>
          <w:rStyle w:val="Refdenotaalpie"/>
          <w:rFonts w:ascii="Arial" w:eastAsia="Calibri" w:hAnsi="Arial" w:cs="Arial"/>
        </w:rPr>
        <w:footnoteReference w:id="46"/>
      </w:r>
      <w:r w:rsidRPr="00507B79">
        <w:rPr>
          <w:rFonts w:ascii="Arial" w:eastAsia="Calibri" w:hAnsi="Arial" w:cs="Arial"/>
          <w:color w:val="000000"/>
          <w:sz w:val="21"/>
          <w:szCs w:val="21"/>
          <w:lang w:val="es-ES_tradnl"/>
        </w:rPr>
        <w:t>.</w:t>
      </w:r>
    </w:p>
    <w:p w14:paraId="3617C82F" w14:textId="77777777" w:rsidR="000C179F" w:rsidRPr="00507B79" w:rsidRDefault="000C179F" w:rsidP="000C179F">
      <w:pPr>
        <w:spacing w:line="276" w:lineRule="auto"/>
        <w:ind w:right="709"/>
        <w:jc w:val="both"/>
        <w:rPr>
          <w:rFonts w:ascii="Arial" w:eastAsia="Calibri" w:hAnsi="Arial" w:cs="Arial"/>
          <w:color w:val="000000"/>
          <w:sz w:val="21"/>
          <w:szCs w:val="21"/>
          <w:lang w:val="es-ES_tradnl"/>
        </w:rPr>
      </w:pPr>
    </w:p>
    <w:p w14:paraId="49677EE7" w14:textId="77777777" w:rsidR="000C179F" w:rsidRPr="00507B79" w:rsidRDefault="000C179F" w:rsidP="000C179F">
      <w:pPr>
        <w:spacing w:line="276" w:lineRule="auto"/>
        <w:jc w:val="both"/>
        <w:rPr>
          <w:rFonts w:ascii="Arial" w:eastAsia="Calibri" w:hAnsi="Arial" w:cs="Arial"/>
          <w:color w:val="000000"/>
          <w:sz w:val="22"/>
          <w:lang w:val="es-ES_tradnl"/>
        </w:rPr>
      </w:pPr>
      <w:r w:rsidRPr="00507B79">
        <w:rPr>
          <w:rFonts w:ascii="Arial" w:eastAsia="Calibri" w:hAnsi="Arial" w:cs="Arial"/>
          <w:color w:val="000000"/>
          <w:sz w:val="21"/>
          <w:szCs w:val="21"/>
          <w:lang w:val="es-ES_tradnl"/>
        </w:rPr>
        <w:tab/>
      </w:r>
      <w:r w:rsidRPr="00507B79">
        <w:rPr>
          <w:rFonts w:ascii="Arial" w:eastAsia="Calibri" w:hAnsi="Arial" w:cs="Arial"/>
          <w:color w:val="000000"/>
          <w:sz w:val="22"/>
          <w:lang w:val="es-ES_tradnl"/>
        </w:rPr>
        <w:t>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de Colombia Compra Eficiente que hace referencia a que este convenio puede incluir temas relativos a administración o financiamiento, que también tendrían el régimen privado del convenio</w:t>
      </w:r>
      <w:r w:rsidRPr="00507B79">
        <w:rPr>
          <w:rStyle w:val="Refdenotaalpie"/>
          <w:rFonts w:ascii="Arial" w:eastAsia="Calibri" w:hAnsi="Arial" w:cs="Arial"/>
        </w:rPr>
        <w:footnoteReference w:id="47"/>
      </w:r>
      <w:r w:rsidRPr="00507B79">
        <w:rPr>
          <w:rFonts w:ascii="Arial" w:eastAsia="Calibri" w:hAnsi="Arial" w:cs="Arial"/>
          <w:color w:val="000000"/>
          <w:sz w:val="22"/>
          <w:lang w:val="es-ES_tradnl"/>
        </w:rPr>
        <w:t>.</w:t>
      </w:r>
    </w:p>
    <w:p w14:paraId="227C36DE" w14:textId="77777777" w:rsidR="000C179F" w:rsidRPr="00507B79" w:rsidRDefault="000C179F" w:rsidP="000C179F">
      <w:pPr>
        <w:spacing w:line="276" w:lineRule="auto"/>
        <w:jc w:val="both"/>
        <w:rPr>
          <w:rFonts w:ascii="Arial" w:eastAsia="Calibri" w:hAnsi="Arial" w:cs="Arial"/>
          <w:b/>
          <w:bCs/>
          <w:color w:val="000000"/>
          <w:sz w:val="22"/>
          <w:lang w:val="es-ES_tradnl"/>
        </w:rPr>
      </w:pPr>
    </w:p>
    <w:p w14:paraId="1251990D" w14:textId="77777777" w:rsidR="000C179F" w:rsidRPr="00507B79" w:rsidRDefault="000C179F" w:rsidP="000C179F">
      <w:pPr>
        <w:spacing w:line="276" w:lineRule="auto"/>
        <w:jc w:val="both"/>
        <w:rPr>
          <w:rFonts w:ascii="Arial" w:eastAsia="Calibri" w:hAnsi="Arial" w:cs="Arial"/>
          <w:b/>
          <w:bCs/>
          <w:color w:val="000000"/>
          <w:sz w:val="22"/>
          <w:lang w:val="es-ES_tradnl"/>
        </w:rPr>
      </w:pPr>
      <w:r w:rsidRPr="00507B79">
        <w:rPr>
          <w:rFonts w:ascii="Arial" w:eastAsia="Calibri" w:hAnsi="Arial" w:cs="Arial"/>
          <w:b/>
          <w:bCs/>
          <w:color w:val="000000"/>
          <w:sz w:val="22"/>
          <w:lang w:val="es-ES_tradnl"/>
        </w:rPr>
        <w:t>b) Decreto Ley 591 de 1991</w:t>
      </w:r>
    </w:p>
    <w:p w14:paraId="5F693640" w14:textId="77777777" w:rsidR="000C179F" w:rsidRPr="00507B79" w:rsidRDefault="000C179F" w:rsidP="000C179F">
      <w:pPr>
        <w:spacing w:line="276" w:lineRule="auto"/>
        <w:jc w:val="both"/>
        <w:rPr>
          <w:rFonts w:ascii="Arial" w:eastAsia="Calibri" w:hAnsi="Arial" w:cs="Arial"/>
          <w:color w:val="000000"/>
          <w:sz w:val="22"/>
          <w:lang w:val="es-ES_tradnl"/>
        </w:rPr>
      </w:pPr>
    </w:p>
    <w:p w14:paraId="62532DBC" w14:textId="77777777" w:rsidR="000C179F" w:rsidRPr="00507B79" w:rsidRDefault="000C179F" w:rsidP="000C179F">
      <w:pPr>
        <w:spacing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 xml:space="preserve">La Ley 80 de 1993, en el artículo 81, dispone las derogatorias y vigencia de la norma, e incluyó este decreto, y señaló que los artículos que continuarían vigentes son: 2, 8, 9, 17 y </w:t>
      </w:r>
      <w:r w:rsidRPr="00507B79">
        <w:rPr>
          <w:rFonts w:ascii="Arial" w:eastAsia="Calibri" w:hAnsi="Arial" w:cs="Arial"/>
          <w:color w:val="000000"/>
          <w:sz w:val="22"/>
          <w:lang w:val="es-ES_tradnl"/>
        </w:rPr>
        <w:lastRenderedPageBreak/>
        <w:t>19; por lo que la mayoría de las disposiciones se encuentran derogadas. 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2C0E6222" w14:textId="77777777" w:rsidR="000C179F" w:rsidRPr="00507B79" w:rsidRDefault="000C179F" w:rsidP="000C179F">
      <w:pPr>
        <w:spacing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ab/>
      </w:r>
    </w:p>
    <w:p w14:paraId="3ED78E37" w14:textId="77777777" w:rsidR="000C179F" w:rsidRPr="00507B79" w:rsidRDefault="000C179F" w:rsidP="000C179F">
      <w:pPr>
        <w:spacing w:line="276" w:lineRule="auto"/>
        <w:jc w:val="both"/>
        <w:rPr>
          <w:rFonts w:ascii="Arial" w:eastAsia="Calibri" w:hAnsi="Arial" w:cs="Arial"/>
          <w:b/>
          <w:bCs/>
          <w:color w:val="000000"/>
          <w:sz w:val="22"/>
          <w:lang w:val="es-ES_tradnl"/>
        </w:rPr>
      </w:pPr>
      <w:r w:rsidRPr="00507B79">
        <w:rPr>
          <w:rFonts w:ascii="Arial" w:eastAsia="Calibri" w:hAnsi="Arial" w:cs="Arial"/>
          <w:b/>
          <w:bCs/>
          <w:color w:val="000000"/>
          <w:sz w:val="22"/>
          <w:lang w:val="es-ES_tradnl"/>
        </w:rPr>
        <w:t>i) Contrato de financiamiento</w:t>
      </w:r>
    </w:p>
    <w:p w14:paraId="6E77A1FA" w14:textId="77777777" w:rsidR="000C179F" w:rsidRPr="00507B79" w:rsidRDefault="000C179F" w:rsidP="000C179F">
      <w:pPr>
        <w:spacing w:line="276" w:lineRule="auto"/>
        <w:jc w:val="both"/>
        <w:rPr>
          <w:rFonts w:ascii="Arial" w:eastAsia="Calibri" w:hAnsi="Arial" w:cs="Arial"/>
          <w:b/>
          <w:bCs/>
          <w:color w:val="000000"/>
          <w:sz w:val="22"/>
          <w:lang w:val="es-ES_tradnl"/>
        </w:rPr>
      </w:pPr>
    </w:p>
    <w:p w14:paraId="7E8DF764" w14:textId="77777777" w:rsidR="000C179F" w:rsidRPr="00507B79" w:rsidRDefault="000C179F" w:rsidP="000C179F">
      <w:pPr>
        <w:spacing w:after="120"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Su propósito es entregar recursos al contratista ‒particular o entidad estatal‒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2758B609" w14:textId="77777777" w:rsidR="000C179F" w:rsidRPr="00507B79" w:rsidRDefault="000C179F" w:rsidP="000C179F">
      <w:pPr>
        <w:spacing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ab/>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114C30BE" w14:textId="77777777" w:rsidR="000C179F" w:rsidRPr="00507B79" w:rsidRDefault="000C179F" w:rsidP="000C179F">
      <w:pPr>
        <w:spacing w:line="276" w:lineRule="auto"/>
        <w:jc w:val="both"/>
        <w:rPr>
          <w:rFonts w:ascii="Arial" w:eastAsia="Calibri" w:hAnsi="Arial" w:cs="Arial"/>
          <w:color w:val="000000"/>
          <w:sz w:val="22"/>
          <w:lang w:val="es-ES_tradnl"/>
        </w:rPr>
      </w:pPr>
    </w:p>
    <w:p w14:paraId="32F6A8B7" w14:textId="77777777" w:rsidR="000C179F" w:rsidRPr="00507B79" w:rsidRDefault="000C179F" w:rsidP="000C179F">
      <w:pPr>
        <w:spacing w:line="276" w:lineRule="auto"/>
        <w:jc w:val="both"/>
        <w:rPr>
          <w:rFonts w:ascii="Arial" w:eastAsia="Calibri" w:hAnsi="Arial" w:cs="Arial"/>
          <w:b/>
          <w:bCs/>
          <w:color w:val="000000"/>
          <w:sz w:val="22"/>
          <w:lang w:val="es-ES_tradnl"/>
        </w:rPr>
      </w:pPr>
      <w:r w:rsidRPr="00507B79">
        <w:rPr>
          <w:rFonts w:ascii="Arial" w:eastAsia="Calibri" w:hAnsi="Arial" w:cs="Arial"/>
          <w:b/>
          <w:bCs/>
          <w:color w:val="000000"/>
          <w:sz w:val="22"/>
          <w:lang w:val="es-ES_tradnl"/>
        </w:rPr>
        <w:t>ii) Contrato de administración de proyectos</w:t>
      </w:r>
    </w:p>
    <w:p w14:paraId="3BB33718" w14:textId="77777777" w:rsidR="000C179F" w:rsidRPr="00507B79" w:rsidRDefault="000C179F" w:rsidP="000C179F">
      <w:pPr>
        <w:spacing w:line="276" w:lineRule="auto"/>
        <w:jc w:val="both"/>
        <w:rPr>
          <w:rFonts w:ascii="Arial" w:eastAsia="Calibri" w:hAnsi="Arial" w:cs="Arial"/>
          <w:b/>
          <w:bCs/>
          <w:color w:val="000000"/>
          <w:sz w:val="22"/>
          <w:lang w:val="es-ES_tradnl"/>
        </w:rPr>
      </w:pPr>
    </w:p>
    <w:p w14:paraId="6555598D" w14:textId="77777777" w:rsidR="000C179F" w:rsidRPr="00507B79" w:rsidRDefault="000C179F" w:rsidP="000C179F">
      <w:pPr>
        <w:spacing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sidRPr="00507B79">
        <w:rPr>
          <w:rStyle w:val="Refdenotaalpie"/>
          <w:rFonts w:ascii="Arial" w:eastAsia="Calibri" w:hAnsi="Arial" w:cs="Arial"/>
        </w:rPr>
        <w:footnoteReference w:id="48"/>
      </w:r>
      <w:r w:rsidRPr="00507B79">
        <w:rPr>
          <w:rFonts w:ascii="Arial" w:eastAsia="Calibri" w:hAnsi="Arial" w:cs="Arial"/>
          <w:color w:val="000000"/>
          <w:sz w:val="22"/>
          <w:lang w:val="es-ES_tradnl"/>
        </w:rPr>
        <w:t>.</w:t>
      </w:r>
    </w:p>
    <w:p w14:paraId="16595B27" w14:textId="77777777" w:rsidR="000C179F" w:rsidRPr="00507B79" w:rsidRDefault="000C179F" w:rsidP="000C179F">
      <w:pPr>
        <w:spacing w:line="276" w:lineRule="auto"/>
        <w:jc w:val="both"/>
        <w:rPr>
          <w:rFonts w:ascii="Arial" w:eastAsia="Calibri" w:hAnsi="Arial" w:cs="Arial"/>
          <w:color w:val="000000"/>
          <w:sz w:val="22"/>
          <w:lang w:val="es-ES_tradnl"/>
        </w:rPr>
      </w:pPr>
    </w:p>
    <w:p w14:paraId="7D0AB457" w14:textId="77777777" w:rsidR="000C179F" w:rsidRPr="00507B79" w:rsidRDefault="000C179F" w:rsidP="000C179F">
      <w:pPr>
        <w:spacing w:line="276" w:lineRule="auto"/>
        <w:jc w:val="both"/>
        <w:rPr>
          <w:rFonts w:ascii="Arial" w:eastAsia="Calibri" w:hAnsi="Arial" w:cs="Arial"/>
          <w:b/>
          <w:bCs/>
          <w:color w:val="000000"/>
          <w:sz w:val="22"/>
          <w:lang w:val="es-ES_tradnl"/>
        </w:rPr>
      </w:pPr>
      <w:r w:rsidRPr="00507B79">
        <w:rPr>
          <w:rFonts w:ascii="Arial" w:eastAsia="Calibri" w:hAnsi="Arial" w:cs="Arial"/>
          <w:b/>
          <w:bCs/>
          <w:color w:val="000000"/>
          <w:sz w:val="22"/>
          <w:lang w:val="es-ES_tradnl"/>
        </w:rPr>
        <w:t>iii) Convenio especial de cooperación</w:t>
      </w:r>
    </w:p>
    <w:p w14:paraId="1EB57142" w14:textId="77777777" w:rsidR="000C179F" w:rsidRPr="00507B79" w:rsidRDefault="000C179F" w:rsidP="000C179F">
      <w:pPr>
        <w:spacing w:line="276" w:lineRule="auto"/>
        <w:jc w:val="both"/>
        <w:rPr>
          <w:rFonts w:ascii="Arial" w:eastAsia="Calibri" w:hAnsi="Arial" w:cs="Arial"/>
          <w:color w:val="000000"/>
          <w:sz w:val="22"/>
          <w:lang w:val="es-ES_tradnl"/>
        </w:rPr>
      </w:pPr>
    </w:p>
    <w:p w14:paraId="31C6AA00" w14:textId="77777777" w:rsidR="000C179F" w:rsidRPr="00507B79" w:rsidRDefault="000C179F" w:rsidP="000C179F">
      <w:pPr>
        <w:spacing w:line="276" w:lineRule="auto"/>
        <w:jc w:val="both"/>
        <w:rPr>
          <w:rFonts w:ascii="Arial" w:eastAsia="Calibri" w:hAnsi="Arial" w:cs="Arial"/>
          <w:color w:val="000000"/>
          <w:sz w:val="22"/>
          <w:lang w:val="es-ES_tradnl"/>
        </w:rPr>
      </w:pPr>
      <w:r w:rsidRPr="00507B79">
        <w:rPr>
          <w:rFonts w:ascii="Arial" w:eastAsia="Calibri" w:hAnsi="Arial" w:cs="Arial"/>
          <w:color w:val="000000"/>
          <w:sz w:val="22"/>
          <w:lang w:val="es-ES_tradnl"/>
        </w:rPr>
        <w:lastRenderedPageBreak/>
        <w:t>A este convenio se había referido el Decreto 393 de 1991, anterior al Decreto 591 de 1991, por lo cual este último no contiene disposiciones con elementos adicionales a lo que estaba regulado</w:t>
      </w:r>
      <w:r w:rsidRPr="00507B79">
        <w:rPr>
          <w:rStyle w:val="Refdenotaalpie"/>
          <w:rFonts w:ascii="Arial" w:eastAsia="Calibri" w:hAnsi="Arial" w:cs="Arial"/>
        </w:rPr>
        <w:footnoteReference w:id="49"/>
      </w:r>
      <w:r w:rsidRPr="00507B79">
        <w:rPr>
          <w:rFonts w:ascii="Arial" w:eastAsia="Calibri" w:hAnsi="Arial" w:cs="Arial"/>
          <w:color w:val="000000"/>
          <w:sz w:val="22"/>
          <w:lang w:val="es-ES_tradnl"/>
        </w:rPr>
        <w:t>. Para finalizar, el artículo 19 señala que dependiendo de la modalidad de contrato ‒financiamiento, administración de proyectos, convenio especial de cooperación‒ será necesario pactar cláusulas respecto de la transferencia tecnológica, que deben tener en cuenta los lineamientos del Consejo Nacional de Ciencia y Tecnología.</w:t>
      </w:r>
    </w:p>
    <w:p w14:paraId="1F978326" w14:textId="77777777" w:rsidR="000C179F" w:rsidRPr="00507B79" w:rsidRDefault="000C179F" w:rsidP="000A0DF7">
      <w:pPr>
        <w:tabs>
          <w:tab w:val="left" w:pos="426"/>
        </w:tabs>
        <w:spacing w:line="276" w:lineRule="auto"/>
        <w:jc w:val="both"/>
        <w:rPr>
          <w:rFonts w:ascii="Arial" w:hAnsi="Arial" w:cs="Arial"/>
          <w:bCs/>
          <w:sz w:val="22"/>
          <w:szCs w:val="22"/>
          <w:lang w:val="es-ES_tradnl" w:eastAsia="es-CO"/>
        </w:rPr>
      </w:pPr>
    </w:p>
    <w:p w14:paraId="370E093B" w14:textId="4CB0D63E" w:rsidR="00212E0C" w:rsidRPr="00507B79" w:rsidRDefault="00212E0C" w:rsidP="00212E0C">
      <w:pPr>
        <w:tabs>
          <w:tab w:val="left" w:pos="426"/>
        </w:tabs>
        <w:spacing w:line="276" w:lineRule="auto"/>
        <w:jc w:val="both"/>
        <w:rPr>
          <w:rFonts w:ascii="Arial" w:hAnsi="Arial" w:cs="Arial"/>
          <w:b/>
          <w:sz w:val="22"/>
          <w:szCs w:val="22"/>
          <w:lang w:val="es-ES_tradnl" w:eastAsia="es-CO"/>
        </w:rPr>
      </w:pPr>
      <w:r w:rsidRPr="00507B79">
        <w:rPr>
          <w:rFonts w:ascii="Arial" w:hAnsi="Arial" w:cs="Arial"/>
          <w:b/>
          <w:color w:val="000000" w:themeColor="text1"/>
          <w:sz w:val="22"/>
          <w:lang w:val="es-ES_tradnl"/>
        </w:rPr>
        <w:t>2.</w:t>
      </w:r>
      <w:r w:rsidR="00DF4076" w:rsidRPr="00507B79">
        <w:rPr>
          <w:rFonts w:ascii="Arial" w:hAnsi="Arial" w:cs="Arial"/>
          <w:b/>
          <w:color w:val="000000" w:themeColor="text1"/>
          <w:sz w:val="22"/>
          <w:lang w:val="es-ES_tradnl"/>
        </w:rPr>
        <w:t>5</w:t>
      </w:r>
      <w:r w:rsidRPr="00507B79">
        <w:rPr>
          <w:rFonts w:ascii="Arial" w:hAnsi="Arial" w:cs="Arial"/>
          <w:b/>
          <w:color w:val="000000" w:themeColor="text1"/>
          <w:sz w:val="22"/>
          <w:lang w:val="es-ES_tradnl"/>
        </w:rPr>
        <w:t xml:space="preserve">. </w:t>
      </w:r>
      <w:r w:rsidRPr="00507B79">
        <w:rPr>
          <w:rFonts w:ascii="Arial" w:hAnsi="Arial" w:cs="Arial"/>
          <w:b/>
          <w:sz w:val="22"/>
          <w:szCs w:val="22"/>
          <w:lang w:val="es-ES_tradnl" w:eastAsia="es-CO"/>
        </w:rPr>
        <w:t>Aplicación de la «Ley de Garantías Electorales», a la contratación directa de actividades de ciencia, tecnología e innovación</w:t>
      </w:r>
    </w:p>
    <w:p w14:paraId="729BD2E5" w14:textId="6B1DAB11" w:rsidR="00B3050F" w:rsidRPr="00507B79" w:rsidRDefault="00B3050F" w:rsidP="00233769">
      <w:pPr>
        <w:spacing w:line="276" w:lineRule="auto"/>
        <w:jc w:val="both"/>
        <w:rPr>
          <w:rFonts w:ascii="Arial" w:hAnsi="Arial" w:cs="Arial"/>
          <w:bCs/>
          <w:sz w:val="22"/>
          <w:szCs w:val="22"/>
          <w:lang w:val="es-ES_tradnl" w:eastAsia="es-CO"/>
        </w:rPr>
      </w:pPr>
    </w:p>
    <w:p w14:paraId="6C3895DF" w14:textId="4686C37B" w:rsidR="00233769" w:rsidRPr="00507B79" w:rsidRDefault="00233769" w:rsidP="00233769">
      <w:pPr>
        <w:spacing w:line="276" w:lineRule="auto"/>
        <w:jc w:val="both"/>
        <w:rPr>
          <w:rFonts w:ascii="Arial" w:hAnsi="Arial" w:cs="Arial"/>
          <w:bCs/>
          <w:sz w:val="22"/>
          <w:szCs w:val="22"/>
          <w:lang w:val="es-ES_tradnl" w:eastAsia="es-CO"/>
        </w:rPr>
      </w:pPr>
      <w:r w:rsidRPr="00507B79">
        <w:rPr>
          <w:rFonts w:ascii="Arial" w:hAnsi="Arial" w:cs="Arial"/>
          <w:bCs/>
          <w:sz w:val="22"/>
          <w:szCs w:val="22"/>
          <w:lang w:val="es-ES_tradnl" w:eastAsia="es-CO"/>
        </w:rPr>
        <w:t>Como se indicó, el artículo 33 de la Ley 996 de 2005</w:t>
      </w:r>
      <w:r w:rsidR="002D6B56" w:rsidRPr="00507B79">
        <w:rPr>
          <w:rFonts w:ascii="Arial" w:hAnsi="Arial" w:cs="Arial"/>
          <w:bCs/>
          <w:sz w:val="22"/>
          <w:szCs w:val="22"/>
          <w:lang w:val="es-ES_tradnl" w:eastAsia="es-CO"/>
        </w:rPr>
        <w:t xml:space="preserve"> prohíbe «la contratación directa</w:t>
      </w:r>
      <w:r w:rsidR="00DD44D1" w:rsidRPr="00507B79">
        <w:rPr>
          <w:rFonts w:ascii="Arial" w:hAnsi="Arial" w:cs="Arial"/>
          <w:bCs/>
          <w:sz w:val="22"/>
          <w:szCs w:val="22"/>
          <w:lang w:val="es-ES_tradnl" w:eastAsia="es-CO"/>
        </w:rPr>
        <w:t xml:space="preserve"> por parte de todos los entes del Estado», «Durante los cuatro (4) meses anteriores a la elección presidencial y hasta la realización de la elección en la segunda vuelta»</w:t>
      </w:r>
      <w:r w:rsidR="002C6706" w:rsidRPr="00507B79">
        <w:rPr>
          <w:rFonts w:ascii="Arial" w:hAnsi="Arial" w:cs="Arial"/>
          <w:bCs/>
          <w:sz w:val="22"/>
          <w:szCs w:val="22"/>
          <w:lang w:val="es-ES_tradnl" w:eastAsia="es-CO"/>
        </w:rPr>
        <w:t xml:space="preserve">. En consecuencia, por regla general, </w:t>
      </w:r>
      <w:r w:rsidR="000031A3" w:rsidRPr="00507B79">
        <w:rPr>
          <w:rFonts w:ascii="Arial" w:hAnsi="Arial" w:cs="Arial"/>
          <w:bCs/>
          <w:sz w:val="22"/>
          <w:szCs w:val="22"/>
          <w:lang w:val="es-ES_tradnl" w:eastAsia="es-CO"/>
        </w:rPr>
        <w:t>los órganos del Estado no pueden celebrar contratos de manera directa en este período. Solo quedan habilitados normativamente para hacerlo</w:t>
      </w:r>
      <w:r w:rsidR="001D70EF" w:rsidRPr="00507B79">
        <w:rPr>
          <w:rFonts w:ascii="Arial" w:hAnsi="Arial" w:cs="Arial"/>
          <w:bCs/>
          <w:sz w:val="22"/>
          <w:szCs w:val="22"/>
          <w:lang w:val="es-ES_tradnl" w:eastAsia="es-CO"/>
        </w:rPr>
        <w:t xml:space="preserve"> </w:t>
      </w:r>
      <w:r w:rsidR="000031A3" w:rsidRPr="00507B79">
        <w:rPr>
          <w:rFonts w:ascii="Arial" w:hAnsi="Arial" w:cs="Arial"/>
          <w:bCs/>
          <w:sz w:val="22"/>
          <w:szCs w:val="22"/>
          <w:lang w:val="es-ES_tradnl" w:eastAsia="es-CO"/>
        </w:rPr>
        <w:t>si se presenta alguna de las excepciones previstas en el segundo inciso del mencionado artículo</w:t>
      </w:r>
      <w:r w:rsidR="00066D62" w:rsidRPr="00507B79">
        <w:rPr>
          <w:rFonts w:ascii="Arial" w:hAnsi="Arial" w:cs="Arial"/>
          <w:bCs/>
          <w:sz w:val="22"/>
          <w:szCs w:val="22"/>
          <w:lang w:val="es-ES_tradnl" w:eastAsia="es-CO"/>
        </w:rPr>
        <w:t xml:space="preserve">; o sea: </w:t>
      </w:r>
    </w:p>
    <w:p w14:paraId="79966248" w14:textId="1945699B" w:rsidR="00066D62" w:rsidRPr="00507B79" w:rsidRDefault="00066D62" w:rsidP="00233769">
      <w:pPr>
        <w:spacing w:line="276" w:lineRule="auto"/>
        <w:jc w:val="both"/>
        <w:rPr>
          <w:rFonts w:ascii="Arial" w:hAnsi="Arial" w:cs="Arial"/>
          <w:bCs/>
          <w:sz w:val="22"/>
          <w:szCs w:val="22"/>
          <w:lang w:val="es-ES_tradnl" w:eastAsia="es-CO"/>
        </w:rPr>
      </w:pPr>
    </w:p>
    <w:p w14:paraId="7ED402D9" w14:textId="5644FC39" w:rsidR="00066D62" w:rsidRPr="00507B79" w:rsidRDefault="00066D62" w:rsidP="00066D62">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16F1261E" w14:textId="77777777" w:rsidR="00066D62" w:rsidRPr="00507B79" w:rsidRDefault="00066D62" w:rsidP="00233769">
      <w:pPr>
        <w:spacing w:line="276" w:lineRule="auto"/>
        <w:jc w:val="both"/>
        <w:rPr>
          <w:rFonts w:ascii="Arial" w:hAnsi="Arial" w:cs="Arial"/>
          <w:bCs/>
          <w:sz w:val="22"/>
          <w:szCs w:val="22"/>
          <w:lang w:val="es-ES_tradnl" w:eastAsia="es-CO"/>
        </w:rPr>
      </w:pPr>
    </w:p>
    <w:p w14:paraId="6CDB29FD" w14:textId="47DB793F" w:rsidR="00B81586" w:rsidRPr="00507B79" w:rsidRDefault="001D70EF" w:rsidP="00B81586">
      <w:pPr>
        <w:spacing w:line="276" w:lineRule="auto"/>
        <w:ind w:firstLine="709"/>
        <w:jc w:val="both"/>
        <w:rPr>
          <w:rFonts w:ascii="Arial" w:hAnsi="Arial" w:cs="Arial"/>
          <w:bCs/>
          <w:sz w:val="22"/>
          <w:szCs w:val="22"/>
          <w:lang w:val="es-ES_tradnl" w:eastAsia="es-CO"/>
        </w:rPr>
      </w:pPr>
      <w:r w:rsidRPr="00507B79">
        <w:rPr>
          <w:rFonts w:ascii="Arial" w:hAnsi="Arial" w:cs="Arial"/>
          <w:bCs/>
          <w:sz w:val="22"/>
          <w:szCs w:val="22"/>
          <w:lang w:val="es-ES_tradnl" w:eastAsia="es-CO"/>
        </w:rPr>
        <w:t>Nótese que dentro de estas excepciones no se encuentra</w:t>
      </w:r>
      <w:r w:rsidR="00290DD0" w:rsidRPr="00507B79">
        <w:rPr>
          <w:rFonts w:ascii="Arial" w:hAnsi="Arial" w:cs="Arial"/>
          <w:bCs/>
          <w:sz w:val="22"/>
          <w:szCs w:val="22"/>
          <w:lang w:val="es-ES_tradnl" w:eastAsia="es-CO"/>
        </w:rPr>
        <w:t xml:space="preserve"> la celebración de contratos para el desarrollo de actividades de ciencia, tecnología e innovación</w:t>
      </w:r>
      <w:r w:rsidR="005C3DCB" w:rsidRPr="00507B79">
        <w:rPr>
          <w:rFonts w:ascii="Arial" w:hAnsi="Arial" w:cs="Arial"/>
          <w:bCs/>
          <w:sz w:val="22"/>
          <w:szCs w:val="22"/>
          <w:lang w:val="es-ES_tradnl" w:eastAsia="es-CO"/>
        </w:rPr>
        <w:t>;</w:t>
      </w:r>
      <w:r w:rsidR="00E64BD8" w:rsidRPr="00507B79">
        <w:rPr>
          <w:rFonts w:ascii="Arial" w:hAnsi="Arial" w:cs="Arial"/>
          <w:bCs/>
          <w:sz w:val="22"/>
          <w:szCs w:val="22"/>
          <w:lang w:val="es-ES_tradnl" w:eastAsia="es-CO"/>
        </w:rPr>
        <w:t xml:space="preserve"> contratos que, de conformidad con lo expuesto </w:t>
      </w:r>
      <w:r w:rsidR="00A53B95" w:rsidRPr="00507B79">
        <w:rPr>
          <w:rFonts w:ascii="Arial" w:hAnsi="Arial" w:cs="Arial"/>
          <w:bCs/>
          <w:sz w:val="22"/>
          <w:szCs w:val="22"/>
          <w:lang w:val="es-ES_tradnl" w:eastAsia="es-CO"/>
        </w:rPr>
        <w:t>en el numeral anterior de este concepto</w:t>
      </w:r>
      <w:r w:rsidR="0076308E" w:rsidRPr="00507B79">
        <w:rPr>
          <w:rFonts w:ascii="Arial" w:hAnsi="Arial" w:cs="Arial"/>
          <w:bCs/>
          <w:sz w:val="22"/>
          <w:szCs w:val="22"/>
          <w:lang w:val="es-ES_tradnl" w:eastAsia="es-CO"/>
        </w:rPr>
        <w:t>, así como en el numeral 13.2 de la Circular Externa Única</w:t>
      </w:r>
      <w:r w:rsidR="005C3DCB" w:rsidRPr="00507B79">
        <w:rPr>
          <w:rFonts w:ascii="Arial" w:hAnsi="Arial" w:cs="Arial"/>
          <w:bCs/>
          <w:sz w:val="22"/>
          <w:szCs w:val="22"/>
          <w:lang w:val="es-ES_tradnl" w:eastAsia="es-CO"/>
        </w:rPr>
        <w:t xml:space="preserve"> proferida por esta Agencia</w:t>
      </w:r>
      <w:r w:rsidR="00C91AB6" w:rsidRPr="00507B79">
        <w:rPr>
          <w:rStyle w:val="Refdenotaalpie"/>
          <w:rFonts w:ascii="Arial" w:hAnsi="Arial" w:cs="Arial"/>
        </w:rPr>
        <w:footnoteReference w:id="50"/>
      </w:r>
      <w:r w:rsidR="005C3DCB" w:rsidRPr="00507B79">
        <w:rPr>
          <w:rFonts w:ascii="Arial" w:hAnsi="Arial" w:cs="Arial"/>
          <w:bCs/>
          <w:sz w:val="22"/>
          <w:szCs w:val="22"/>
          <w:lang w:val="es-ES_tradnl" w:eastAsia="es-CO"/>
        </w:rPr>
        <w:t>, pueden celebrarse de manera directa.</w:t>
      </w:r>
      <w:r w:rsidR="007F561C" w:rsidRPr="00507B79">
        <w:rPr>
          <w:rFonts w:ascii="Arial" w:hAnsi="Arial" w:cs="Arial"/>
          <w:bCs/>
          <w:sz w:val="22"/>
          <w:szCs w:val="22"/>
          <w:lang w:val="es-ES_tradnl" w:eastAsia="es-CO"/>
        </w:rPr>
        <w:t xml:space="preserve"> Por tanto, una entidad estatal no puede </w:t>
      </w:r>
      <w:r w:rsidR="00341EBD" w:rsidRPr="00507B79">
        <w:rPr>
          <w:rFonts w:ascii="Arial" w:hAnsi="Arial" w:cs="Arial"/>
          <w:bCs/>
          <w:sz w:val="22"/>
          <w:szCs w:val="22"/>
          <w:lang w:val="es-ES_tradnl" w:eastAsia="es-CO"/>
        </w:rPr>
        <w:t>suscribir</w:t>
      </w:r>
      <w:r w:rsidR="007F561C" w:rsidRPr="00507B79">
        <w:rPr>
          <w:rFonts w:ascii="Arial" w:hAnsi="Arial" w:cs="Arial"/>
          <w:bCs/>
          <w:sz w:val="22"/>
          <w:szCs w:val="22"/>
          <w:lang w:val="es-ES_tradnl" w:eastAsia="es-CO"/>
        </w:rPr>
        <w:t xml:space="preserve"> un convenio especial de cooperación</w:t>
      </w:r>
      <w:r w:rsidR="006244CF" w:rsidRPr="00507B79">
        <w:rPr>
          <w:rFonts w:ascii="Arial" w:hAnsi="Arial" w:cs="Arial"/>
          <w:bCs/>
          <w:sz w:val="22"/>
          <w:szCs w:val="22"/>
          <w:lang w:val="es-ES_tradnl" w:eastAsia="es-CO"/>
        </w:rPr>
        <w:t xml:space="preserve">, un contrato de financiamiento o un contrato de administración de proyectos, en materia de ciencia, tecnología e innovación, </w:t>
      </w:r>
      <w:r w:rsidR="006244CF" w:rsidRPr="00507B79">
        <w:rPr>
          <w:rFonts w:ascii="Arial" w:hAnsi="Arial" w:cs="Arial"/>
          <w:bCs/>
          <w:i/>
          <w:iCs/>
          <w:sz w:val="22"/>
          <w:szCs w:val="22"/>
          <w:lang w:val="es-ES_tradnl" w:eastAsia="es-CO"/>
        </w:rPr>
        <w:t>de manera directa</w:t>
      </w:r>
      <w:r w:rsidR="006244CF" w:rsidRPr="00507B79">
        <w:rPr>
          <w:rFonts w:ascii="Arial" w:hAnsi="Arial" w:cs="Arial"/>
          <w:bCs/>
          <w:sz w:val="22"/>
          <w:szCs w:val="22"/>
          <w:lang w:val="es-ES_tradnl" w:eastAsia="es-CO"/>
        </w:rPr>
        <w:t xml:space="preserve">, </w:t>
      </w:r>
      <w:r w:rsidR="00703262" w:rsidRPr="00507B79">
        <w:rPr>
          <w:rFonts w:ascii="Arial" w:hAnsi="Arial" w:cs="Arial"/>
          <w:bCs/>
          <w:sz w:val="22"/>
          <w:szCs w:val="22"/>
          <w:lang w:val="es-ES_tradnl" w:eastAsia="es-CO"/>
        </w:rPr>
        <w:t>dentro del período comprendido en el artículo 33 de la Ley 996 de 2005, precisamente por</w:t>
      </w:r>
      <w:r w:rsidR="00873149" w:rsidRPr="00507B79">
        <w:rPr>
          <w:rFonts w:ascii="Arial" w:hAnsi="Arial" w:cs="Arial"/>
          <w:bCs/>
          <w:sz w:val="22"/>
          <w:szCs w:val="22"/>
          <w:lang w:val="es-ES_tradnl" w:eastAsia="es-CO"/>
        </w:rPr>
        <w:t>que</w:t>
      </w:r>
      <w:r w:rsidR="00703262" w:rsidRPr="00507B79">
        <w:rPr>
          <w:rFonts w:ascii="Arial" w:hAnsi="Arial" w:cs="Arial"/>
          <w:bCs/>
          <w:sz w:val="22"/>
          <w:szCs w:val="22"/>
          <w:lang w:val="es-ES_tradnl" w:eastAsia="es-CO"/>
        </w:rPr>
        <w:t xml:space="preserve"> este artículo prohíbe la contratación directa</w:t>
      </w:r>
      <w:r w:rsidR="0035585E" w:rsidRPr="00507B79">
        <w:rPr>
          <w:rFonts w:ascii="Arial" w:hAnsi="Arial" w:cs="Arial"/>
          <w:bCs/>
          <w:sz w:val="22"/>
          <w:szCs w:val="22"/>
          <w:lang w:val="es-ES_tradnl" w:eastAsia="es-CO"/>
        </w:rPr>
        <w:t>,</w:t>
      </w:r>
      <w:r w:rsidR="00703262" w:rsidRPr="00507B79">
        <w:rPr>
          <w:rFonts w:ascii="Arial" w:hAnsi="Arial" w:cs="Arial"/>
          <w:bCs/>
          <w:sz w:val="22"/>
          <w:szCs w:val="22"/>
          <w:lang w:val="es-ES_tradnl" w:eastAsia="es-CO"/>
        </w:rPr>
        <w:t xml:space="preserve"> sin </w:t>
      </w:r>
      <w:r w:rsidR="00873149" w:rsidRPr="00507B79">
        <w:rPr>
          <w:rFonts w:ascii="Arial" w:hAnsi="Arial" w:cs="Arial"/>
          <w:bCs/>
          <w:sz w:val="22"/>
          <w:szCs w:val="22"/>
          <w:lang w:val="es-ES_tradnl" w:eastAsia="es-CO"/>
        </w:rPr>
        <w:t>distinguir el objeto del contrato</w:t>
      </w:r>
      <w:r w:rsidR="00A40F08" w:rsidRPr="00507B79">
        <w:rPr>
          <w:rFonts w:ascii="Arial" w:hAnsi="Arial" w:cs="Arial"/>
          <w:bCs/>
          <w:sz w:val="22"/>
          <w:szCs w:val="22"/>
          <w:lang w:val="es-ES_tradnl" w:eastAsia="es-CO"/>
        </w:rPr>
        <w:t>,</w:t>
      </w:r>
      <w:r w:rsidR="00873149" w:rsidRPr="00507B79">
        <w:rPr>
          <w:rFonts w:ascii="Arial" w:hAnsi="Arial" w:cs="Arial"/>
          <w:bCs/>
          <w:sz w:val="22"/>
          <w:szCs w:val="22"/>
          <w:lang w:val="es-ES_tradnl" w:eastAsia="es-CO"/>
        </w:rPr>
        <w:t xml:space="preserve"> y </w:t>
      </w:r>
      <w:r w:rsidR="000F4DFC" w:rsidRPr="00507B79">
        <w:rPr>
          <w:rFonts w:ascii="Arial" w:hAnsi="Arial" w:cs="Arial"/>
          <w:bCs/>
          <w:sz w:val="22"/>
          <w:szCs w:val="22"/>
          <w:lang w:val="es-ES_tradnl" w:eastAsia="es-CO"/>
        </w:rPr>
        <w:t xml:space="preserve">no comprende </w:t>
      </w:r>
      <w:r w:rsidR="000F4DFC" w:rsidRPr="00507B79">
        <w:rPr>
          <w:rFonts w:ascii="Arial" w:hAnsi="Arial" w:cs="Arial"/>
          <w:bCs/>
          <w:sz w:val="22"/>
          <w:szCs w:val="22"/>
          <w:lang w:val="es-ES_tradnl" w:eastAsia="es-CO"/>
        </w:rPr>
        <w:lastRenderedPageBreak/>
        <w:t>dentro de sus excepciones los contratos para la ejecución de programas, proyectos, y actividades de ciencia tecnología e innovación.</w:t>
      </w:r>
    </w:p>
    <w:p w14:paraId="79FD3479" w14:textId="048EE7FA" w:rsidR="00C17492" w:rsidRPr="00507B79" w:rsidRDefault="00B81586" w:rsidP="00C17492">
      <w:pPr>
        <w:spacing w:before="120" w:line="276" w:lineRule="auto"/>
        <w:ind w:firstLine="709"/>
        <w:jc w:val="both"/>
        <w:rPr>
          <w:rFonts w:ascii="Arial" w:hAnsi="Arial" w:cs="Arial"/>
          <w:bCs/>
          <w:sz w:val="22"/>
          <w:szCs w:val="22"/>
          <w:lang w:val="es-ES_tradnl" w:eastAsia="es-CO"/>
        </w:rPr>
      </w:pPr>
      <w:r w:rsidRPr="00507B79">
        <w:rPr>
          <w:rFonts w:ascii="Arial" w:hAnsi="Arial" w:cs="Arial"/>
          <w:bCs/>
          <w:sz w:val="22"/>
          <w:szCs w:val="22"/>
          <w:lang w:val="es-ES_tradnl" w:eastAsia="es-CO"/>
        </w:rPr>
        <w:t xml:space="preserve">Este criterio </w:t>
      </w:r>
      <w:r w:rsidR="00B4231D" w:rsidRPr="00507B79">
        <w:rPr>
          <w:rFonts w:ascii="Arial" w:hAnsi="Arial" w:cs="Arial"/>
          <w:bCs/>
          <w:sz w:val="22"/>
          <w:szCs w:val="22"/>
          <w:lang w:val="es-ES_tradnl" w:eastAsia="es-CO"/>
        </w:rPr>
        <w:t xml:space="preserve">ha sido acogido de tiempo atrás </w:t>
      </w:r>
      <w:r w:rsidR="00BD194C" w:rsidRPr="00507B79">
        <w:rPr>
          <w:rFonts w:ascii="Arial" w:hAnsi="Arial" w:cs="Arial"/>
          <w:bCs/>
          <w:sz w:val="22"/>
          <w:szCs w:val="22"/>
          <w:lang w:val="es-ES_tradnl" w:eastAsia="es-CO"/>
        </w:rPr>
        <w:t>por la Sala de Consulta y Servicio Civil del Consejo de Estado</w:t>
      </w:r>
      <w:r w:rsidR="00B24342" w:rsidRPr="00507B79">
        <w:rPr>
          <w:rStyle w:val="Refdenotaalpie"/>
          <w:rFonts w:ascii="Arial" w:hAnsi="Arial" w:cs="Arial"/>
        </w:rPr>
        <w:footnoteReference w:id="51"/>
      </w:r>
      <w:r w:rsidR="006B0BFD" w:rsidRPr="00507B79">
        <w:rPr>
          <w:rFonts w:ascii="Arial" w:hAnsi="Arial" w:cs="Arial"/>
          <w:bCs/>
          <w:sz w:val="22"/>
          <w:szCs w:val="22"/>
          <w:lang w:val="es-ES_tradnl" w:eastAsia="es-CO"/>
        </w:rPr>
        <w:t xml:space="preserve"> y también por la Agencia</w:t>
      </w:r>
      <w:r w:rsidR="006B0BFD" w:rsidRPr="00507B79">
        <w:rPr>
          <w:rStyle w:val="Refdenotaalpie"/>
          <w:rFonts w:ascii="Arial" w:hAnsi="Arial" w:cs="Arial"/>
        </w:rPr>
        <w:footnoteReference w:id="52"/>
      </w:r>
      <w:r w:rsidR="006B0BFD" w:rsidRPr="00507B79">
        <w:rPr>
          <w:rFonts w:ascii="Arial" w:hAnsi="Arial" w:cs="Arial"/>
          <w:bCs/>
          <w:sz w:val="22"/>
          <w:szCs w:val="22"/>
          <w:lang w:val="es-ES_tradnl" w:eastAsia="es-CO"/>
        </w:rPr>
        <w:t>. Dada la relevancia del pronunciamiento del Consejo de Estado, por su aplicación íntegra a la consulta que se formula en esta oportunidad, conviene transcribir,</w:t>
      </w:r>
      <w:r w:rsidR="008B2332" w:rsidRPr="00507B79">
        <w:rPr>
          <w:rFonts w:ascii="Arial" w:hAnsi="Arial" w:cs="Arial"/>
          <w:bCs/>
          <w:sz w:val="22"/>
          <w:szCs w:val="22"/>
          <w:lang w:val="es-ES_tradnl" w:eastAsia="es-CO"/>
        </w:rPr>
        <w:t xml:space="preserve"> </w:t>
      </w:r>
      <w:r w:rsidR="008B2332" w:rsidRPr="00507B79">
        <w:rPr>
          <w:rFonts w:ascii="Arial" w:hAnsi="Arial" w:cs="Arial"/>
          <w:bCs/>
          <w:i/>
          <w:iCs/>
          <w:sz w:val="22"/>
          <w:szCs w:val="22"/>
          <w:lang w:val="es-ES_tradnl" w:eastAsia="es-CO"/>
        </w:rPr>
        <w:t>in extenso</w:t>
      </w:r>
      <w:r w:rsidR="00164ACE" w:rsidRPr="00507B79">
        <w:rPr>
          <w:rFonts w:ascii="Arial" w:hAnsi="Arial" w:cs="Arial"/>
          <w:bCs/>
          <w:sz w:val="22"/>
          <w:szCs w:val="22"/>
          <w:lang w:val="es-ES_tradnl" w:eastAsia="es-CO"/>
        </w:rPr>
        <w:t>,</w:t>
      </w:r>
      <w:r w:rsidR="006B0BFD" w:rsidRPr="00507B79">
        <w:rPr>
          <w:rFonts w:ascii="Arial" w:hAnsi="Arial" w:cs="Arial"/>
          <w:bCs/>
          <w:sz w:val="22"/>
          <w:szCs w:val="22"/>
          <w:lang w:val="es-ES_tradnl" w:eastAsia="es-CO"/>
        </w:rPr>
        <w:t xml:space="preserve"> lo siguiente</w:t>
      </w:r>
      <w:r w:rsidR="008B2332" w:rsidRPr="00507B79">
        <w:rPr>
          <w:rFonts w:ascii="Arial" w:hAnsi="Arial" w:cs="Arial"/>
          <w:bCs/>
          <w:sz w:val="22"/>
          <w:szCs w:val="22"/>
          <w:lang w:val="es-ES_tradnl" w:eastAsia="es-CO"/>
        </w:rPr>
        <w:t>:</w:t>
      </w:r>
    </w:p>
    <w:p w14:paraId="36630264" w14:textId="77777777" w:rsidR="00C17492" w:rsidRPr="00507B79" w:rsidRDefault="00C17492" w:rsidP="00C17492">
      <w:pPr>
        <w:pStyle w:val="Style1"/>
        <w:kinsoku w:val="0"/>
        <w:autoSpaceDE/>
        <w:autoSpaceDN/>
        <w:adjustRightInd/>
        <w:ind w:left="709" w:right="709"/>
        <w:jc w:val="both"/>
        <w:rPr>
          <w:rStyle w:val="CharacterStyle1"/>
          <w:rFonts w:ascii="Arial" w:hAnsi="Arial" w:cs="Arial"/>
          <w:sz w:val="21"/>
          <w:szCs w:val="21"/>
          <w:lang w:val="es-ES_tradnl"/>
        </w:rPr>
      </w:pPr>
    </w:p>
    <w:p w14:paraId="0338FE9A" w14:textId="01C67AD6" w:rsidR="00C17492" w:rsidRPr="00507B79" w:rsidRDefault="00C17492"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El señor Director del Departamento Administrativo de Ciencia, Tecnología e Innovación — Colciencias, consulta a la Sala sobre la aplicación de la restricción establecida en el artículo 33 de la ley 996 de 2005, para la celebración de contratos de fomento o financiación de actividades científicas y tecnológicas.</w:t>
      </w:r>
    </w:p>
    <w:p w14:paraId="3C8C1C08" w14:textId="77777777" w:rsidR="00C17492" w:rsidRPr="00507B79" w:rsidRDefault="00C17492" w:rsidP="00C82A80">
      <w:pPr>
        <w:ind w:left="709" w:right="709"/>
        <w:jc w:val="both"/>
        <w:rPr>
          <w:rFonts w:ascii="Arial" w:hAnsi="Arial" w:cs="Arial"/>
          <w:bCs/>
          <w:sz w:val="21"/>
          <w:szCs w:val="21"/>
          <w:lang w:val="es-ES_tradnl" w:eastAsia="es-CO"/>
        </w:rPr>
      </w:pPr>
    </w:p>
    <w:p w14:paraId="661C40B0" w14:textId="77777777" w:rsidR="00C17492" w:rsidRPr="00507B79" w:rsidRDefault="00C17492"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Al respecto, manifiesta que la jurisprudencia de la Corte Constitucional y del Consejo de Estado reconocen la existencia de un régimen especial aplicable a los contratos de ciencia, tecnología e innovación, el cual se encuentra establecido normativamente en los decretos 393 y 591 de 1991 y en la ley 1286 de 2009, citando al efecto los artículos correspondientes de cada una de las disposiciones atrás aludidas, y afirmando que sólo en lo allí no previsto, se aplica el Estatuto General de Contratación de la Administración Pública.</w:t>
      </w:r>
    </w:p>
    <w:p w14:paraId="64EA925A" w14:textId="77777777" w:rsidR="00C17492" w:rsidRPr="00507B79" w:rsidRDefault="00C17492" w:rsidP="00C82A80">
      <w:pPr>
        <w:ind w:left="709" w:right="709"/>
        <w:jc w:val="both"/>
        <w:rPr>
          <w:rFonts w:ascii="Arial" w:hAnsi="Arial" w:cs="Arial"/>
          <w:bCs/>
          <w:sz w:val="21"/>
          <w:szCs w:val="21"/>
          <w:lang w:val="es-ES_tradnl" w:eastAsia="es-CO"/>
        </w:rPr>
      </w:pPr>
    </w:p>
    <w:p w14:paraId="15FD6E8C" w14:textId="0B9F8E72" w:rsidR="00C17492" w:rsidRPr="00507B79" w:rsidRDefault="00C17492"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 xml:space="preserve">Agrega que la ley 1286 de 2009, por medio de la cual se transformó Colciencias en Departamento Administrativo, estableció el principio de transparencia en el artículo 4 numeral 5, según el cual </w:t>
      </w:r>
      <w:r w:rsidR="00AD31F5"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...Las Instituciones, programas, proyectos y personas objeto de apoyo, se podrán seleccionar mediante convocatorias públicas, basadas en criterios de mérito y calidad</w:t>
      </w:r>
      <w:r w:rsidR="00AD31F5"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 xml:space="preserve">. Indica que con base en esa facultad legal, Colciencias desarrolló en sus reglamentos y procedimientos internos, entre otros en el </w:t>
      </w:r>
      <w:r w:rsidR="00AD31F5"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Manual de Contratación</w:t>
      </w:r>
      <w:r w:rsidR="00AD31F5"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 un procedimiento de Convocatorias Públicas que garantiza la selección objetiva de los proyectos a financiar.</w:t>
      </w:r>
    </w:p>
    <w:p w14:paraId="46D36E89" w14:textId="38446911" w:rsidR="0060218C" w:rsidRPr="00507B79" w:rsidRDefault="0060218C" w:rsidP="00C82A80">
      <w:pPr>
        <w:ind w:left="709" w:right="709"/>
        <w:jc w:val="both"/>
        <w:rPr>
          <w:rFonts w:ascii="Arial" w:hAnsi="Arial" w:cs="Arial"/>
          <w:bCs/>
          <w:sz w:val="21"/>
          <w:szCs w:val="21"/>
          <w:lang w:val="es-ES_tradnl" w:eastAsia="es-CO"/>
        </w:rPr>
      </w:pPr>
    </w:p>
    <w:p w14:paraId="1F50A457" w14:textId="77777777" w:rsidR="007B57FF" w:rsidRPr="00507B79" w:rsidRDefault="0060218C"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w:t>
      </w:r>
    </w:p>
    <w:p w14:paraId="460C688D" w14:textId="77777777" w:rsidR="007B57FF" w:rsidRPr="00507B79" w:rsidRDefault="007B57FF" w:rsidP="00C82A80">
      <w:pPr>
        <w:ind w:left="709" w:right="709"/>
        <w:jc w:val="both"/>
        <w:rPr>
          <w:rFonts w:ascii="Arial" w:hAnsi="Arial" w:cs="Arial"/>
          <w:bCs/>
          <w:sz w:val="21"/>
          <w:szCs w:val="21"/>
          <w:lang w:val="es-ES_tradnl" w:eastAsia="es-CO"/>
        </w:rPr>
      </w:pPr>
    </w:p>
    <w:p w14:paraId="44247F97" w14:textId="405BE891" w:rsidR="00213EC5" w:rsidRPr="00507B79" w:rsidRDefault="007B57FF"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 xml:space="preserve">Ante la insistencia planteada por Colciencias en su consulta, en el sentido de que en virtud de lo dispuesto en la ley 1286 de 2009 diseñó un sistema de </w:t>
      </w:r>
      <w:r w:rsidR="000C01D5"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convocatorias públicas</w:t>
      </w:r>
      <w:r w:rsidR="000C01D5"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 xml:space="preserve"> para adelantar la contratación de las actividades de ciencia y tecnología a su cargo, que en concepto de esa entidad </w:t>
      </w:r>
      <w:r w:rsidR="000C01D5"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en nada se asemeja con la modalidad de contratación directa</w:t>
      </w:r>
      <w:r w:rsidR="000C01D5"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 procederá la Sala a examinar el caso concreto planteado, partiendo para ello del análisis del régimen jurídico de los contratos de ciencia y tecnología.</w:t>
      </w:r>
    </w:p>
    <w:p w14:paraId="700CF643" w14:textId="77777777" w:rsidR="00213EC5" w:rsidRPr="00507B79" w:rsidRDefault="00213EC5" w:rsidP="00C82A80">
      <w:pPr>
        <w:ind w:left="709" w:right="709"/>
        <w:jc w:val="both"/>
        <w:rPr>
          <w:rFonts w:ascii="Arial" w:hAnsi="Arial" w:cs="Arial"/>
          <w:bCs/>
          <w:sz w:val="21"/>
          <w:szCs w:val="21"/>
          <w:lang w:val="es-ES_tradnl" w:eastAsia="es-CO"/>
        </w:rPr>
      </w:pPr>
    </w:p>
    <w:p w14:paraId="59A48094" w14:textId="77777777"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w:t>
      </w:r>
    </w:p>
    <w:p w14:paraId="7E95D6B8" w14:textId="77777777" w:rsidR="00213EC5" w:rsidRPr="00507B79" w:rsidRDefault="00213EC5" w:rsidP="00C82A80">
      <w:pPr>
        <w:ind w:left="709" w:right="709"/>
        <w:jc w:val="both"/>
        <w:rPr>
          <w:rFonts w:ascii="Arial" w:hAnsi="Arial" w:cs="Arial"/>
          <w:bCs/>
          <w:sz w:val="21"/>
          <w:szCs w:val="21"/>
          <w:lang w:val="es-ES_tradnl" w:eastAsia="es-CO"/>
        </w:rPr>
      </w:pPr>
    </w:p>
    <w:p w14:paraId="398DD96E" w14:textId="6E0E9E4A" w:rsidR="005E3A24"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 xml:space="preserve">La ley 1286 de 2009, </w:t>
      </w:r>
      <w:r w:rsidR="00760C6E"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por la cual se modifica la Ley 29 de 1990, se transforma a Colciencias en Departamento Administrativo, se fortalece el Sistema Nacional de Ciencia, Tecnología e Innovación en Colombia y se dictan otras disposiciones</w:t>
      </w:r>
      <w:r w:rsidR="00760C6E"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 establece en el artículo 33, lo siguiente:</w:t>
      </w:r>
    </w:p>
    <w:p w14:paraId="2189DAB0" w14:textId="77777777" w:rsidR="005E3A24" w:rsidRPr="00507B79" w:rsidRDefault="005E3A24" w:rsidP="00C82A80">
      <w:pPr>
        <w:ind w:left="709" w:right="709"/>
        <w:jc w:val="both"/>
        <w:rPr>
          <w:rFonts w:ascii="Arial" w:hAnsi="Arial" w:cs="Arial"/>
          <w:bCs/>
          <w:sz w:val="21"/>
          <w:szCs w:val="21"/>
          <w:lang w:val="es-ES_tradnl" w:eastAsia="es-CO"/>
        </w:rPr>
      </w:pPr>
    </w:p>
    <w:p w14:paraId="223FD622" w14:textId="3DD06169" w:rsidR="005E3A24" w:rsidRPr="00507B79" w:rsidRDefault="006A6B6B"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w:t>
      </w:r>
      <w:r w:rsidR="00213EC5" w:rsidRPr="00507B79">
        <w:rPr>
          <w:rFonts w:ascii="Arial" w:hAnsi="Arial" w:cs="Arial"/>
          <w:bCs/>
          <w:sz w:val="21"/>
          <w:szCs w:val="21"/>
          <w:lang w:val="es-ES_tradnl" w:eastAsia="es-CO"/>
        </w:rPr>
        <w:t>Artículo 33 Las actividades, contratos y convenios que tengan por objeto la realización de actividades definidas como de ciencia, tecnología e innovación que celebren las entidades estatales, continuarán rigiéndose por las normas especiales que les sean aplicables. En consecuencia, tales contratos se celebrarán directamente.</w:t>
      </w:r>
    </w:p>
    <w:p w14:paraId="483AC9A3" w14:textId="77777777" w:rsidR="005E3A24" w:rsidRPr="00507B79" w:rsidRDefault="005E3A24" w:rsidP="00C82A80">
      <w:pPr>
        <w:ind w:left="709" w:right="709"/>
        <w:jc w:val="both"/>
        <w:rPr>
          <w:rFonts w:ascii="Arial" w:hAnsi="Arial" w:cs="Arial"/>
          <w:bCs/>
          <w:sz w:val="21"/>
          <w:szCs w:val="21"/>
          <w:lang w:val="es-ES_tradnl" w:eastAsia="es-CO"/>
        </w:rPr>
      </w:pPr>
    </w:p>
    <w:p w14:paraId="77A04F46" w14:textId="6EA1A51C"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En el caso del Departamento Administrativo de Ciencia, Tecnología e Innovación - Colciencias-, el régimen contractual para las demás actividades a su cargo, será el previsto en el Estatuto General de Contratación de la Administración Pública (...)</w:t>
      </w:r>
      <w:r w:rsidR="006A6B6B" w:rsidRPr="00507B79">
        <w:rPr>
          <w:rFonts w:ascii="Arial" w:hAnsi="Arial" w:cs="Arial"/>
          <w:bCs/>
          <w:sz w:val="21"/>
          <w:szCs w:val="21"/>
          <w:lang w:val="es-ES_tradnl" w:eastAsia="es-CO"/>
        </w:rPr>
        <w:t>»</w:t>
      </w:r>
      <w:r w:rsidR="00B16B4F"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 xml:space="preserve"> </w:t>
      </w:r>
    </w:p>
    <w:p w14:paraId="5C0E258B" w14:textId="77777777" w:rsidR="00213EC5" w:rsidRPr="00507B79" w:rsidRDefault="00213EC5" w:rsidP="00C82A80">
      <w:pPr>
        <w:ind w:left="709" w:right="709"/>
        <w:jc w:val="both"/>
        <w:rPr>
          <w:rFonts w:ascii="Arial" w:hAnsi="Arial" w:cs="Arial"/>
          <w:bCs/>
          <w:sz w:val="21"/>
          <w:szCs w:val="21"/>
          <w:lang w:val="es-ES_tradnl" w:eastAsia="es-CO"/>
        </w:rPr>
      </w:pPr>
    </w:p>
    <w:p w14:paraId="25C31BBE" w14:textId="77777777"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A juicio de la Sala, la norma transcrita ratifica lo expuesto en precedencia y lo dicho por la Sección Tercera de esta Corporación en la sentencia del 11 de febrero de 2009 en el sentido de que los contratos que se celebren con el objeto de fomentar la ciencia y tecnología se encuentran sujetos a la ley 80 de 1993 con las modificaciones previstas en la ley 1150, en todo aquello que no esté expresamente regulado en las normas especiales de los decretos — leyes 393 y 591 de 1991.</w:t>
      </w:r>
    </w:p>
    <w:p w14:paraId="490BFE1F" w14:textId="77777777" w:rsidR="00213EC5" w:rsidRPr="00507B79" w:rsidRDefault="00213EC5" w:rsidP="00C82A80">
      <w:pPr>
        <w:ind w:left="709" w:right="709"/>
        <w:jc w:val="both"/>
        <w:rPr>
          <w:rFonts w:ascii="Arial" w:hAnsi="Arial" w:cs="Arial"/>
          <w:bCs/>
          <w:sz w:val="21"/>
          <w:szCs w:val="21"/>
          <w:lang w:val="es-ES_tradnl" w:eastAsia="es-CO"/>
        </w:rPr>
      </w:pPr>
    </w:p>
    <w:p w14:paraId="6C20CAA5" w14:textId="77777777"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Igualmente ratifica que en los contratos de ciencia y tecnología, la modalidad de selección del contratista es la contratación directa, regla plenamente concordante con lo señalado en la ley 80 y la modificación prevista en la ley 1150, expuestas en detalle en el punto 3.2.</w:t>
      </w:r>
    </w:p>
    <w:p w14:paraId="410AFE8C" w14:textId="77777777" w:rsidR="00213EC5" w:rsidRPr="00507B79" w:rsidRDefault="00213EC5" w:rsidP="00C82A80">
      <w:pPr>
        <w:ind w:left="709" w:right="709"/>
        <w:jc w:val="both"/>
        <w:rPr>
          <w:rFonts w:ascii="Arial" w:hAnsi="Arial" w:cs="Arial"/>
          <w:bCs/>
          <w:sz w:val="21"/>
          <w:szCs w:val="21"/>
          <w:lang w:val="es-ES_tradnl" w:eastAsia="es-CO"/>
        </w:rPr>
      </w:pPr>
    </w:p>
    <w:p w14:paraId="5DD41C32" w14:textId="77777777"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Ahora, no desconoce la Sala que en el artículo 4 de la ley 1286 se establece el principio de transparencia, entre otros principios que rigen la actividad de fomento y estímulo en materia de ciencia y tecnología, en los siguientes términos:</w:t>
      </w:r>
    </w:p>
    <w:p w14:paraId="2D4A941D" w14:textId="77777777" w:rsidR="00213EC5" w:rsidRPr="00507B79" w:rsidRDefault="00213EC5" w:rsidP="00C82A80">
      <w:pPr>
        <w:ind w:left="709" w:right="709"/>
        <w:jc w:val="both"/>
        <w:rPr>
          <w:rFonts w:ascii="Arial" w:hAnsi="Arial" w:cs="Arial"/>
          <w:bCs/>
          <w:sz w:val="21"/>
          <w:szCs w:val="21"/>
          <w:lang w:val="es-ES_tradnl" w:eastAsia="es-CO"/>
        </w:rPr>
      </w:pPr>
    </w:p>
    <w:p w14:paraId="2120F03B" w14:textId="32B27C5A" w:rsidR="00213EC5" w:rsidRPr="00507B79" w:rsidRDefault="003B1AF1"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w:t>
      </w:r>
      <w:r w:rsidR="00213EC5" w:rsidRPr="00507B79">
        <w:rPr>
          <w:rFonts w:ascii="Arial" w:hAnsi="Arial" w:cs="Arial"/>
          <w:bCs/>
          <w:sz w:val="21"/>
          <w:szCs w:val="21"/>
          <w:lang w:val="es-ES_tradnl" w:eastAsia="es-CO"/>
        </w:rPr>
        <w:t>Artículo 4o. Principios y criterios de la actividad de fomento y estímulo. Los principios y criterios que regirán el fomento, desarrollo y fortalecimiento de la ciencia, la tecnología y la innovación, así como las actividades de investigación que realicen los organismos y entidades de la administración pública, serán los siguientes:</w:t>
      </w:r>
    </w:p>
    <w:p w14:paraId="07ACDD28" w14:textId="77777777" w:rsidR="00213EC5" w:rsidRPr="00507B79" w:rsidRDefault="00213EC5" w:rsidP="00C82A80">
      <w:pPr>
        <w:ind w:left="709" w:right="709"/>
        <w:jc w:val="both"/>
        <w:rPr>
          <w:rFonts w:ascii="Arial" w:hAnsi="Arial" w:cs="Arial"/>
          <w:bCs/>
          <w:sz w:val="21"/>
          <w:szCs w:val="21"/>
          <w:lang w:val="es-ES_tradnl" w:eastAsia="es-CO"/>
        </w:rPr>
      </w:pPr>
    </w:p>
    <w:p w14:paraId="0DACF338" w14:textId="77777777"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w:t>
      </w:r>
    </w:p>
    <w:p w14:paraId="3EFB5AD9" w14:textId="73EF55E5"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5. Transparencia. Las instituciones, programas, proyectos y personas objeto de apoyo, se podrán seleccionar mediante convocatorias públicas, basadas en criterios de mérito y calidad</w:t>
      </w:r>
      <w:r w:rsidR="003B1AF1"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w:t>
      </w:r>
    </w:p>
    <w:p w14:paraId="4BD916D1" w14:textId="77777777" w:rsidR="00213EC5" w:rsidRPr="00507B79" w:rsidRDefault="00213EC5" w:rsidP="00C82A80">
      <w:pPr>
        <w:ind w:left="709" w:right="709"/>
        <w:jc w:val="both"/>
        <w:rPr>
          <w:rFonts w:ascii="Arial" w:hAnsi="Arial" w:cs="Arial"/>
          <w:bCs/>
          <w:sz w:val="21"/>
          <w:szCs w:val="21"/>
          <w:lang w:val="es-ES_tradnl" w:eastAsia="es-CO"/>
        </w:rPr>
      </w:pPr>
    </w:p>
    <w:p w14:paraId="624D1D8D" w14:textId="77777777"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lastRenderedPageBreak/>
        <w:t>A juicio de la Sala lo dispuesto en ese precepto, no es más que la ratificación del principio general de transparencia que rige la contratación estatal el cual se desarrolla en la ley 80 de 1993 (arts. 23 y 24), que para el caso concreto de la ciencia y tecnología permite concretarlo, además, en la realización de "convocatorias públicas", pero sin que ellas se conviertan en una nueva modalidad de selección de contratistas diferente a la contratación directa prevista en el artículo 33 de la ley 1286, en concordancia con la leyes 80 y 1150, según se ha explicado.</w:t>
      </w:r>
    </w:p>
    <w:p w14:paraId="43738AF5" w14:textId="77777777" w:rsidR="00213EC5" w:rsidRPr="00507B79" w:rsidRDefault="00213EC5" w:rsidP="00C82A80">
      <w:pPr>
        <w:ind w:left="709" w:right="709"/>
        <w:jc w:val="both"/>
        <w:rPr>
          <w:rFonts w:ascii="Arial" w:hAnsi="Arial" w:cs="Arial"/>
          <w:bCs/>
          <w:sz w:val="21"/>
          <w:szCs w:val="21"/>
          <w:lang w:val="es-ES_tradnl" w:eastAsia="es-CO"/>
        </w:rPr>
      </w:pPr>
    </w:p>
    <w:p w14:paraId="42A69F96" w14:textId="796A4925"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 xml:space="preserve">En efecto, Colciencias expidió la resolución 00389 de 2009 </w:t>
      </w:r>
      <w:r w:rsidR="00BA0E5F"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por la cual se adopta el Manual de Contratación</w:t>
      </w:r>
      <w:r w:rsidR="00BA0E5F" w:rsidRPr="00507B79">
        <w:rPr>
          <w:rFonts w:ascii="Arial" w:hAnsi="Arial" w:cs="Arial"/>
          <w:bCs/>
          <w:sz w:val="21"/>
          <w:szCs w:val="21"/>
          <w:lang w:val="es-ES_tradnl" w:eastAsia="es-CO"/>
        </w:rPr>
        <w:t>»</w:t>
      </w:r>
      <w:r w:rsidRPr="00507B79">
        <w:rPr>
          <w:rFonts w:ascii="Arial" w:hAnsi="Arial" w:cs="Arial"/>
          <w:bCs/>
          <w:sz w:val="21"/>
          <w:szCs w:val="21"/>
          <w:lang w:val="es-ES_tradnl" w:eastAsia="es-CO"/>
        </w:rPr>
        <w:t>, en donde se establece un procedimiento sobre convocatorias públicas. Si bien el procedimiento permite aplicar el principio de transparencia, de acuerdo con la ley, tanto la 80, la 1150 y la 1286, no significa un sistema de licitación o concurso singular, sino aplicar dicho principio en la contratación directa.</w:t>
      </w:r>
    </w:p>
    <w:p w14:paraId="0D451B61" w14:textId="77777777" w:rsidR="00213EC5" w:rsidRPr="00507B79" w:rsidRDefault="00213EC5" w:rsidP="00C82A80">
      <w:pPr>
        <w:ind w:left="709" w:right="709"/>
        <w:jc w:val="both"/>
        <w:rPr>
          <w:rFonts w:ascii="Arial" w:hAnsi="Arial" w:cs="Arial"/>
          <w:bCs/>
          <w:sz w:val="21"/>
          <w:szCs w:val="21"/>
          <w:lang w:val="es-ES_tradnl" w:eastAsia="es-CO"/>
        </w:rPr>
      </w:pPr>
    </w:p>
    <w:p w14:paraId="2F382292" w14:textId="77777777"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 xml:space="preserve">De esta manera, una interpretación sistemática de los artículos 4 </w:t>
      </w:r>
      <w:proofErr w:type="spellStart"/>
      <w:r w:rsidRPr="00507B79">
        <w:rPr>
          <w:rFonts w:ascii="Arial" w:hAnsi="Arial" w:cs="Arial"/>
          <w:bCs/>
          <w:sz w:val="21"/>
          <w:szCs w:val="21"/>
          <w:lang w:val="es-ES_tradnl" w:eastAsia="es-CO"/>
        </w:rPr>
        <w:t>num</w:t>
      </w:r>
      <w:proofErr w:type="spellEnd"/>
      <w:r w:rsidRPr="00507B79">
        <w:rPr>
          <w:rFonts w:ascii="Arial" w:hAnsi="Arial" w:cs="Arial"/>
          <w:bCs/>
          <w:sz w:val="21"/>
          <w:szCs w:val="21"/>
          <w:lang w:val="es-ES_tradnl" w:eastAsia="es-CO"/>
        </w:rPr>
        <w:t>. 5 y 33 de la ley 1286, lleva a sostener que en los contratos cuyo objeto es la realización de actividades de ciencia y tecnología, la modalidad de selección aplicable es la contratación directa, la cual puede instrumentarse mediante convocatorias públicas que permitan pluralidad de ofertas y concurrencia de oferentes con miras a realizar el principio de selección objetiva ínsito en la contratación pública.</w:t>
      </w:r>
    </w:p>
    <w:p w14:paraId="1792F5B6" w14:textId="77777777" w:rsidR="00213EC5" w:rsidRPr="00507B79" w:rsidRDefault="00213EC5" w:rsidP="00C82A80">
      <w:pPr>
        <w:ind w:left="709" w:right="709"/>
        <w:jc w:val="both"/>
        <w:rPr>
          <w:rFonts w:ascii="Arial" w:hAnsi="Arial" w:cs="Arial"/>
          <w:bCs/>
          <w:sz w:val="21"/>
          <w:szCs w:val="21"/>
          <w:lang w:val="es-ES_tradnl" w:eastAsia="es-CO"/>
        </w:rPr>
      </w:pPr>
    </w:p>
    <w:p w14:paraId="7BE90335" w14:textId="77777777" w:rsidR="00213EC5" w:rsidRPr="00507B79" w:rsidRDefault="00213EC5" w:rsidP="00C82A80">
      <w:pPr>
        <w:ind w:left="709" w:right="709"/>
        <w:jc w:val="both"/>
        <w:rPr>
          <w:rFonts w:ascii="Arial" w:hAnsi="Arial" w:cs="Arial"/>
          <w:bCs/>
          <w:sz w:val="21"/>
          <w:szCs w:val="21"/>
          <w:lang w:val="es-ES_tradnl" w:eastAsia="es-CO"/>
        </w:rPr>
      </w:pPr>
      <w:r w:rsidRPr="00507B79">
        <w:rPr>
          <w:rFonts w:ascii="Arial" w:hAnsi="Arial" w:cs="Arial"/>
          <w:bCs/>
          <w:sz w:val="21"/>
          <w:szCs w:val="21"/>
          <w:lang w:val="es-ES_tradnl" w:eastAsia="es-CO"/>
        </w:rPr>
        <w:t>4. Conclusión.</w:t>
      </w:r>
    </w:p>
    <w:p w14:paraId="352CFC05" w14:textId="77777777" w:rsidR="00213EC5" w:rsidRPr="00507B79" w:rsidRDefault="00213EC5" w:rsidP="00C82A80">
      <w:pPr>
        <w:ind w:left="709" w:right="709"/>
        <w:jc w:val="both"/>
        <w:rPr>
          <w:rFonts w:ascii="Arial" w:hAnsi="Arial" w:cs="Arial"/>
          <w:bCs/>
          <w:sz w:val="21"/>
          <w:szCs w:val="21"/>
          <w:lang w:val="es-ES_tradnl" w:eastAsia="es-CO"/>
        </w:rPr>
      </w:pPr>
    </w:p>
    <w:p w14:paraId="1D6AE750" w14:textId="60EF2A14" w:rsidR="00F204CC" w:rsidRPr="00507B79" w:rsidRDefault="00213EC5" w:rsidP="00C82A80">
      <w:pPr>
        <w:ind w:left="709" w:right="709"/>
        <w:jc w:val="both"/>
        <w:rPr>
          <w:rFonts w:ascii="Arial" w:hAnsi="Arial" w:cs="Arial"/>
          <w:spacing w:val="-1"/>
          <w:sz w:val="21"/>
          <w:szCs w:val="21"/>
          <w:lang w:val="es-ES_tradnl"/>
        </w:rPr>
      </w:pPr>
      <w:r w:rsidRPr="00507B79">
        <w:rPr>
          <w:rFonts w:ascii="Arial" w:hAnsi="Arial" w:cs="Arial"/>
          <w:bCs/>
          <w:sz w:val="21"/>
          <w:szCs w:val="21"/>
          <w:lang w:val="es-ES_tradnl" w:eastAsia="es-CO"/>
        </w:rPr>
        <w:t>Aplicando los criterios expuestos en los puntos 1 y 2 de este concepto, es menester concluir que en los contratos de ciencia y tecnología no podrá acudirse a la modalidad de contratación directa dentro del ámbito temporal en que la prohibición prevista en el artículo 33 de la ley estatutaria 996 de 2005 produce sus efectos jurídicos, en atención a que la prohibición temporal contenida en ésta,</w:t>
      </w:r>
      <w:r w:rsidRPr="00507B79">
        <w:rPr>
          <w:rFonts w:ascii="Arial" w:hAnsi="Arial" w:cs="Arial"/>
          <w:spacing w:val="-1"/>
          <w:sz w:val="21"/>
          <w:szCs w:val="21"/>
          <w:lang w:val="es-ES_tradnl"/>
        </w:rPr>
        <w:t xml:space="preserve"> se aplica también a los contratos de derecho público de ciencia y tecnología</w:t>
      </w:r>
      <w:r w:rsidR="00F204CC" w:rsidRPr="00507B79">
        <w:rPr>
          <w:rStyle w:val="Refdenotaalpie"/>
          <w:rFonts w:ascii="Arial" w:hAnsi="Arial" w:cs="Arial"/>
        </w:rPr>
        <w:footnoteReference w:id="53"/>
      </w:r>
      <w:r w:rsidRPr="00507B79">
        <w:rPr>
          <w:rFonts w:ascii="Arial" w:hAnsi="Arial" w:cs="Arial"/>
          <w:spacing w:val="-1"/>
          <w:sz w:val="21"/>
          <w:szCs w:val="21"/>
          <w:lang w:val="es-ES_tradnl"/>
        </w:rPr>
        <w:t>.</w:t>
      </w:r>
    </w:p>
    <w:p w14:paraId="29F131AF" w14:textId="77777777" w:rsidR="00F204CC" w:rsidRPr="00507B79" w:rsidRDefault="00F204CC" w:rsidP="00F204CC">
      <w:pPr>
        <w:spacing w:line="276" w:lineRule="auto"/>
        <w:ind w:firstLine="709"/>
        <w:jc w:val="both"/>
        <w:rPr>
          <w:rFonts w:ascii="Arial" w:hAnsi="Arial" w:cs="Arial"/>
          <w:bCs/>
          <w:sz w:val="22"/>
          <w:szCs w:val="22"/>
          <w:lang w:val="es-ES_tradnl" w:eastAsia="es-CO"/>
        </w:rPr>
      </w:pPr>
    </w:p>
    <w:p w14:paraId="568D14A6" w14:textId="287B11A1" w:rsidR="00FC13D1" w:rsidRPr="00507B79" w:rsidRDefault="00F204CC" w:rsidP="00984E90">
      <w:pPr>
        <w:spacing w:line="276" w:lineRule="auto"/>
        <w:ind w:firstLine="709"/>
        <w:jc w:val="both"/>
        <w:rPr>
          <w:rFonts w:ascii="Arial" w:hAnsi="Arial" w:cs="Arial"/>
          <w:bCs/>
          <w:sz w:val="22"/>
          <w:szCs w:val="22"/>
          <w:lang w:val="es-ES_tradnl" w:eastAsia="es-CO"/>
        </w:rPr>
      </w:pPr>
      <w:r w:rsidRPr="00507B79">
        <w:rPr>
          <w:rFonts w:ascii="Arial" w:hAnsi="Arial" w:cs="Arial"/>
          <w:bCs/>
          <w:sz w:val="22"/>
          <w:szCs w:val="22"/>
          <w:lang w:val="es-ES_tradnl" w:eastAsia="es-CO"/>
        </w:rPr>
        <w:t>Del citado concepto</w:t>
      </w:r>
      <w:r w:rsidR="004877B4" w:rsidRPr="00507B79">
        <w:rPr>
          <w:rFonts w:ascii="Arial" w:hAnsi="Arial" w:cs="Arial"/>
          <w:bCs/>
          <w:sz w:val="22"/>
          <w:szCs w:val="22"/>
          <w:lang w:val="es-ES_tradnl" w:eastAsia="es-CO"/>
        </w:rPr>
        <w:t xml:space="preserve"> de la Sala de Consulta y Servicio Civil del Consejo de Estado se concluyen tres ideas importantes</w:t>
      </w:r>
      <w:r w:rsidR="00DC0F91" w:rsidRPr="00507B79">
        <w:rPr>
          <w:rFonts w:ascii="Arial" w:hAnsi="Arial" w:cs="Arial"/>
          <w:bCs/>
          <w:sz w:val="22"/>
          <w:szCs w:val="22"/>
          <w:lang w:val="es-ES_tradnl" w:eastAsia="es-CO"/>
        </w:rPr>
        <w:t xml:space="preserve">: i) que la contratación directa es la modalidad de selección aplicable a la celebración de contratos por parte de las entidades estatales, para el </w:t>
      </w:r>
      <w:r w:rsidR="00B34E51" w:rsidRPr="00507B79">
        <w:rPr>
          <w:rFonts w:ascii="Arial" w:hAnsi="Arial" w:cs="Arial"/>
          <w:bCs/>
          <w:sz w:val="22"/>
          <w:szCs w:val="22"/>
          <w:lang w:val="es-ES_tradnl" w:eastAsia="es-CO"/>
        </w:rPr>
        <w:t xml:space="preserve">fomento </w:t>
      </w:r>
      <w:r w:rsidR="00DC0F91" w:rsidRPr="00507B79">
        <w:rPr>
          <w:rFonts w:ascii="Arial" w:hAnsi="Arial" w:cs="Arial"/>
          <w:bCs/>
          <w:sz w:val="22"/>
          <w:szCs w:val="22"/>
          <w:lang w:val="es-ES_tradnl" w:eastAsia="es-CO"/>
        </w:rPr>
        <w:t>de actividades de ciencia, tecnología e innovación, cumpliendo con los requisitos establecidos en las normas especiales sobre la materia</w:t>
      </w:r>
      <w:r w:rsidR="006846D7" w:rsidRPr="00507B79">
        <w:rPr>
          <w:rFonts w:ascii="Arial" w:hAnsi="Arial" w:cs="Arial"/>
          <w:bCs/>
          <w:sz w:val="22"/>
          <w:szCs w:val="22"/>
          <w:lang w:val="es-ES_tradnl" w:eastAsia="es-CO"/>
        </w:rPr>
        <w:t>; ii) que la «convocatoria pública» regulada</w:t>
      </w:r>
      <w:r w:rsidR="007870D7" w:rsidRPr="00507B79">
        <w:rPr>
          <w:rFonts w:ascii="Arial" w:hAnsi="Arial" w:cs="Arial"/>
          <w:bCs/>
          <w:sz w:val="22"/>
          <w:szCs w:val="22"/>
          <w:lang w:val="es-ES_tradnl" w:eastAsia="es-CO"/>
        </w:rPr>
        <w:t xml:space="preserve"> en el artículo 4 de la Ley 1286 de 2009 no es una modalidad de selección</w:t>
      </w:r>
      <w:r w:rsidR="004004EA" w:rsidRPr="00507B79">
        <w:rPr>
          <w:rFonts w:ascii="Arial" w:hAnsi="Arial" w:cs="Arial"/>
          <w:bCs/>
          <w:sz w:val="22"/>
          <w:szCs w:val="22"/>
          <w:lang w:val="es-ES_tradnl" w:eastAsia="es-CO"/>
        </w:rPr>
        <w:t xml:space="preserve"> autónoma</w:t>
      </w:r>
      <w:r w:rsidR="0034437F" w:rsidRPr="00507B79">
        <w:rPr>
          <w:rFonts w:ascii="Arial" w:hAnsi="Arial" w:cs="Arial"/>
          <w:bCs/>
          <w:sz w:val="22"/>
          <w:szCs w:val="22"/>
          <w:lang w:val="es-ES_tradnl" w:eastAsia="es-CO"/>
        </w:rPr>
        <w:t>, sino una forma de garantizar el principio de transparencia</w:t>
      </w:r>
      <w:r w:rsidR="00F965CA" w:rsidRPr="00507B79">
        <w:rPr>
          <w:rFonts w:ascii="Arial" w:hAnsi="Arial" w:cs="Arial"/>
          <w:bCs/>
          <w:sz w:val="22"/>
          <w:szCs w:val="22"/>
          <w:lang w:val="es-ES_tradnl" w:eastAsia="es-CO"/>
        </w:rPr>
        <w:t xml:space="preserve">, por lo cual la selección del contratista en este caso también se efectúa por contratación directa; y iii) que </w:t>
      </w:r>
      <w:r w:rsidR="0034204E" w:rsidRPr="00507B79">
        <w:rPr>
          <w:rFonts w:ascii="Arial" w:hAnsi="Arial" w:cs="Arial"/>
          <w:bCs/>
          <w:sz w:val="22"/>
          <w:szCs w:val="22"/>
          <w:lang w:val="es-ES_tradnl" w:eastAsia="es-CO"/>
        </w:rPr>
        <w:t xml:space="preserve">la prohibición contenida en el artículo 33 de la Ley 996 de 2005 </w:t>
      </w:r>
      <w:r w:rsidR="0034204E" w:rsidRPr="00507B79">
        <w:rPr>
          <w:rFonts w:ascii="Arial" w:hAnsi="Arial" w:cs="Arial"/>
          <w:bCs/>
          <w:i/>
          <w:iCs/>
          <w:sz w:val="22"/>
          <w:szCs w:val="22"/>
          <w:lang w:val="es-ES_tradnl" w:eastAsia="es-CO"/>
        </w:rPr>
        <w:t>también</w:t>
      </w:r>
      <w:r w:rsidR="0034204E" w:rsidRPr="00507B79">
        <w:rPr>
          <w:rFonts w:ascii="Arial" w:hAnsi="Arial" w:cs="Arial"/>
          <w:bCs/>
          <w:sz w:val="22"/>
          <w:szCs w:val="22"/>
          <w:lang w:val="es-ES_tradnl" w:eastAsia="es-CO"/>
        </w:rPr>
        <w:t xml:space="preserve"> se aplica a la celebración de los contratos para la ejecución de programas, proyectos, y actividades de </w:t>
      </w:r>
      <w:r w:rsidR="0034204E" w:rsidRPr="00507B79">
        <w:rPr>
          <w:rFonts w:ascii="Arial" w:hAnsi="Arial" w:cs="Arial"/>
          <w:bCs/>
          <w:sz w:val="22"/>
          <w:szCs w:val="22"/>
          <w:lang w:val="es-ES_tradnl" w:eastAsia="es-CO"/>
        </w:rPr>
        <w:lastRenderedPageBreak/>
        <w:t>ciencia tecnología e innovación</w:t>
      </w:r>
      <w:r w:rsidR="00984E90" w:rsidRPr="00507B79">
        <w:rPr>
          <w:rFonts w:ascii="Arial" w:hAnsi="Arial" w:cs="Arial"/>
          <w:bCs/>
          <w:sz w:val="22"/>
          <w:szCs w:val="22"/>
          <w:lang w:val="es-ES_tradnl" w:eastAsia="es-CO"/>
        </w:rPr>
        <w:t xml:space="preserve"> mediante</w:t>
      </w:r>
      <w:r w:rsidR="00210D5C" w:rsidRPr="00507B79">
        <w:rPr>
          <w:rFonts w:ascii="Arial" w:hAnsi="Arial" w:cs="Arial"/>
          <w:bCs/>
          <w:sz w:val="22"/>
          <w:szCs w:val="22"/>
          <w:lang w:val="es-ES_tradnl" w:eastAsia="es-CO"/>
        </w:rPr>
        <w:t xml:space="preserve"> contratación directa, </w:t>
      </w:r>
      <w:r w:rsidR="00984E90" w:rsidRPr="00507B79">
        <w:rPr>
          <w:rFonts w:ascii="Arial" w:hAnsi="Arial" w:cs="Arial"/>
          <w:bCs/>
          <w:sz w:val="22"/>
          <w:szCs w:val="22"/>
          <w:lang w:val="es-ES_tradnl" w:eastAsia="es-CO"/>
        </w:rPr>
        <w:t>pues esta</w:t>
      </w:r>
      <w:r w:rsidR="00210D5C" w:rsidRPr="00507B79">
        <w:rPr>
          <w:rFonts w:ascii="Arial" w:hAnsi="Arial" w:cs="Arial"/>
          <w:bCs/>
          <w:sz w:val="22"/>
          <w:szCs w:val="22"/>
          <w:lang w:val="es-ES_tradnl" w:eastAsia="es-CO"/>
        </w:rPr>
        <w:t xml:space="preserve"> se encuentra proscrita </w:t>
      </w:r>
      <w:r w:rsidR="00E626B8" w:rsidRPr="00507B79">
        <w:rPr>
          <w:rFonts w:ascii="Arial" w:hAnsi="Arial" w:cs="Arial"/>
          <w:bCs/>
          <w:sz w:val="22"/>
          <w:szCs w:val="22"/>
          <w:lang w:val="es-ES_tradnl" w:eastAsia="es-CO"/>
        </w:rPr>
        <w:t>durante el</w:t>
      </w:r>
      <w:r w:rsidR="00400C41" w:rsidRPr="00507B79">
        <w:rPr>
          <w:rFonts w:ascii="Arial" w:hAnsi="Arial" w:cs="Arial"/>
          <w:bCs/>
          <w:sz w:val="22"/>
          <w:szCs w:val="22"/>
          <w:lang w:val="es-ES_tradnl" w:eastAsia="es-CO"/>
        </w:rPr>
        <w:t xml:space="preserve"> término señalado en el referido artículo.</w:t>
      </w:r>
    </w:p>
    <w:p w14:paraId="1CA259F1" w14:textId="77777777" w:rsidR="00DD0D6A" w:rsidRPr="00507B79" w:rsidRDefault="00FC13D1" w:rsidP="00DD0D6A">
      <w:pPr>
        <w:spacing w:before="120" w:line="276" w:lineRule="auto"/>
        <w:ind w:firstLine="709"/>
        <w:jc w:val="both"/>
        <w:rPr>
          <w:rFonts w:ascii="Arial" w:hAnsi="Arial" w:cs="Arial"/>
          <w:color w:val="000000" w:themeColor="text1"/>
          <w:sz w:val="22"/>
          <w:szCs w:val="22"/>
          <w:lang w:val="es-ES_tradnl"/>
        </w:rPr>
      </w:pPr>
      <w:r w:rsidRPr="00507B79">
        <w:rPr>
          <w:rFonts w:ascii="Arial" w:hAnsi="Arial" w:cs="Arial"/>
          <w:bCs/>
          <w:sz w:val="22"/>
          <w:szCs w:val="22"/>
          <w:lang w:val="es-ES_tradnl" w:eastAsia="es-CO"/>
        </w:rPr>
        <w:t xml:space="preserve">Tales precisiones cobran importancia, porque en la consulta que </w:t>
      </w:r>
      <w:r w:rsidR="0037453B" w:rsidRPr="00507B79">
        <w:rPr>
          <w:rFonts w:ascii="Arial" w:hAnsi="Arial" w:cs="Arial"/>
          <w:bCs/>
          <w:sz w:val="22"/>
          <w:szCs w:val="22"/>
          <w:lang w:val="es-ES_tradnl" w:eastAsia="es-CO"/>
        </w:rPr>
        <w:t>resuelve</w:t>
      </w:r>
      <w:r w:rsidRPr="00507B79">
        <w:rPr>
          <w:rFonts w:ascii="Arial" w:hAnsi="Arial" w:cs="Arial"/>
          <w:bCs/>
          <w:sz w:val="22"/>
          <w:szCs w:val="22"/>
          <w:lang w:val="es-ES_tradnl" w:eastAsia="es-CO"/>
        </w:rPr>
        <w:t xml:space="preserve"> la Agencia en esta ocasión la peticionaria</w:t>
      </w:r>
      <w:r w:rsidR="0015237F" w:rsidRPr="00507B79">
        <w:rPr>
          <w:rFonts w:ascii="Arial" w:hAnsi="Arial" w:cs="Arial"/>
          <w:bCs/>
          <w:sz w:val="22"/>
          <w:szCs w:val="22"/>
          <w:lang w:val="es-ES_tradnl" w:eastAsia="es-CO"/>
        </w:rPr>
        <w:t xml:space="preserve"> dice, por una parte, que «Quisiera conocer si la ley de garantías aplica para procesos de convocatorias publicas (sic) de Ciencia Tecnología e Innovación» y, por otra, «</w:t>
      </w:r>
      <w:r w:rsidR="0015237F" w:rsidRPr="00507B79">
        <w:rPr>
          <w:rFonts w:ascii="Arial" w:hAnsi="Arial" w:cs="Arial"/>
          <w:color w:val="000000" w:themeColor="text1"/>
          <w:sz w:val="22"/>
          <w:szCs w:val="22"/>
          <w:lang w:val="es-ES_tradnl"/>
        </w:rPr>
        <w:t xml:space="preserve">si aplica la ley de garantías de 2022 para invitaciones directas para realizar proyectos de investigación». </w:t>
      </w:r>
    </w:p>
    <w:p w14:paraId="20083A79" w14:textId="0CF22F4A" w:rsidR="001560D3" w:rsidRPr="00507B79" w:rsidRDefault="00E75B57" w:rsidP="00B97669">
      <w:pPr>
        <w:spacing w:before="120" w:line="276" w:lineRule="auto"/>
        <w:ind w:firstLine="709"/>
        <w:jc w:val="both"/>
        <w:rPr>
          <w:rFonts w:ascii="Arial" w:hAnsi="Arial" w:cs="Arial"/>
          <w:color w:val="000000" w:themeColor="text1"/>
          <w:sz w:val="22"/>
          <w:szCs w:val="22"/>
          <w:lang w:val="es-ES_tradnl"/>
        </w:rPr>
      </w:pPr>
      <w:r w:rsidRPr="00507B79">
        <w:rPr>
          <w:rFonts w:ascii="Arial" w:hAnsi="Arial" w:cs="Arial"/>
          <w:color w:val="000000" w:themeColor="text1"/>
          <w:sz w:val="22"/>
          <w:szCs w:val="22"/>
          <w:lang w:val="es-ES_tradnl"/>
        </w:rPr>
        <w:t>En relación con</w:t>
      </w:r>
      <w:r w:rsidR="0015237F" w:rsidRPr="00507B79">
        <w:rPr>
          <w:rFonts w:ascii="Arial" w:hAnsi="Arial" w:cs="Arial"/>
          <w:color w:val="000000" w:themeColor="text1"/>
          <w:sz w:val="22"/>
          <w:szCs w:val="22"/>
          <w:lang w:val="es-ES_tradnl"/>
        </w:rPr>
        <w:t xml:space="preserve"> </w:t>
      </w:r>
      <w:r w:rsidRPr="00507B79">
        <w:rPr>
          <w:rFonts w:ascii="Arial" w:hAnsi="Arial" w:cs="Arial"/>
          <w:color w:val="000000" w:themeColor="text1"/>
          <w:sz w:val="22"/>
          <w:szCs w:val="22"/>
          <w:lang w:val="es-ES_tradnl"/>
        </w:rPr>
        <w:t>e</w:t>
      </w:r>
      <w:r w:rsidR="009126F0" w:rsidRPr="00507B79">
        <w:rPr>
          <w:rFonts w:ascii="Arial" w:hAnsi="Arial" w:cs="Arial"/>
          <w:color w:val="000000" w:themeColor="text1"/>
          <w:sz w:val="22"/>
          <w:szCs w:val="22"/>
          <w:lang w:val="es-ES_tradnl"/>
        </w:rPr>
        <w:t>l primer interrogante</w:t>
      </w:r>
      <w:r w:rsidR="0015237F" w:rsidRPr="00507B79">
        <w:rPr>
          <w:rFonts w:ascii="Arial" w:hAnsi="Arial" w:cs="Arial"/>
          <w:color w:val="000000" w:themeColor="text1"/>
          <w:sz w:val="22"/>
          <w:szCs w:val="22"/>
          <w:lang w:val="es-ES_tradnl"/>
        </w:rPr>
        <w:t xml:space="preserve">, </w:t>
      </w:r>
      <w:r w:rsidR="00DF4A0E" w:rsidRPr="00507B79">
        <w:rPr>
          <w:rFonts w:ascii="Arial" w:hAnsi="Arial" w:cs="Arial"/>
          <w:color w:val="000000" w:themeColor="text1"/>
          <w:sz w:val="22"/>
          <w:szCs w:val="22"/>
          <w:lang w:val="es-ES_tradnl"/>
        </w:rPr>
        <w:t>se reitera –</w:t>
      </w:r>
      <w:r w:rsidR="001662D8" w:rsidRPr="00507B79">
        <w:rPr>
          <w:rFonts w:ascii="Arial" w:hAnsi="Arial" w:cs="Arial"/>
          <w:color w:val="000000" w:themeColor="text1"/>
          <w:sz w:val="22"/>
          <w:szCs w:val="22"/>
          <w:lang w:val="es-ES_tradnl"/>
        </w:rPr>
        <w:t>acogiendo la interpretación de la Sala de Consulta y Servicio Civil del Consejo de Estado–</w:t>
      </w:r>
      <w:r w:rsidR="00DF4A0E" w:rsidRPr="00507B79">
        <w:rPr>
          <w:rFonts w:ascii="Arial" w:hAnsi="Arial" w:cs="Arial"/>
          <w:color w:val="000000" w:themeColor="text1"/>
          <w:sz w:val="22"/>
          <w:szCs w:val="22"/>
          <w:lang w:val="es-ES_tradnl"/>
        </w:rPr>
        <w:t xml:space="preserve"> que </w:t>
      </w:r>
      <w:r w:rsidR="001662D8" w:rsidRPr="00507B79">
        <w:rPr>
          <w:rFonts w:ascii="Arial" w:hAnsi="Arial" w:cs="Arial"/>
          <w:color w:val="000000" w:themeColor="text1"/>
          <w:sz w:val="22"/>
          <w:szCs w:val="22"/>
          <w:lang w:val="es-ES_tradnl"/>
        </w:rPr>
        <w:t xml:space="preserve">cuando </w:t>
      </w:r>
      <w:r w:rsidR="00B11E1D" w:rsidRPr="00507B79">
        <w:rPr>
          <w:rFonts w:ascii="Arial" w:hAnsi="Arial" w:cs="Arial"/>
          <w:color w:val="000000" w:themeColor="text1"/>
          <w:sz w:val="22"/>
          <w:szCs w:val="22"/>
          <w:lang w:val="es-ES_tradnl"/>
        </w:rPr>
        <w:t xml:space="preserve">el </w:t>
      </w:r>
      <w:r w:rsidR="00AE04B0" w:rsidRPr="00507B79">
        <w:rPr>
          <w:rFonts w:ascii="Arial" w:hAnsi="Arial" w:cs="Arial"/>
          <w:color w:val="000000" w:themeColor="text1"/>
          <w:sz w:val="22"/>
          <w:szCs w:val="22"/>
          <w:lang w:val="es-ES_tradnl"/>
        </w:rPr>
        <w:t>numeral</w:t>
      </w:r>
      <w:r w:rsidR="00DE0FEE" w:rsidRPr="00507B79">
        <w:rPr>
          <w:rFonts w:ascii="Arial" w:hAnsi="Arial" w:cs="Arial"/>
          <w:color w:val="000000" w:themeColor="text1"/>
          <w:sz w:val="22"/>
          <w:szCs w:val="22"/>
          <w:lang w:val="es-ES_tradnl"/>
        </w:rPr>
        <w:t xml:space="preserve"> 5 del artículo 4 de la Ley 1286 de 2009</w:t>
      </w:r>
      <w:r w:rsidR="00B11E1D" w:rsidRPr="00507B79">
        <w:rPr>
          <w:rFonts w:ascii="Arial" w:hAnsi="Arial" w:cs="Arial"/>
          <w:color w:val="000000" w:themeColor="text1"/>
          <w:sz w:val="22"/>
          <w:szCs w:val="22"/>
          <w:lang w:val="es-ES_tradnl"/>
        </w:rPr>
        <w:t xml:space="preserve"> </w:t>
      </w:r>
      <w:r w:rsidR="001662D8" w:rsidRPr="00507B79">
        <w:rPr>
          <w:rFonts w:ascii="Arial" w:hAnsi="Arial" w:cs="Arial"/>
          <w:color w:val="000000" w:themeColor="text1"/>
          <w:sz w:val="22"/>
          <w:szCs w:val="22"/>
          <w:lang w:val="es-ES_tradnl"/>
        </w:rPr>
        <w:t xml:space="preserve">establece </w:t>
      </w:r>
      <w:r w:rsidR="00DE0FEE" w:rsidRPr="00507B79">
        <w:rPr>
          <w:rFonts w:ascii="Arial" w:hAnsi="Arial" w:cs="Arial"/>
          <w:color w:val="000000" w:themeColor="text1"/>
          <w:sz w:val="22"/>
          <w:szCs w:val="22"/>
          <w:lang w:val="es-ES_tradnl"/>
        </w:rPr>
        <w:t>que «Las instituciones, programas, proyectos y personas objeto de apoyo, se podrán seleccionar mediante convocatorias públicas, basadas en criterios de mérito y calidad»</w:t>
      </w:r>
      <w:r w:rsidR="00B11E1D" w:rsidRPr="00507B79">
        <w:rPr>
          <w:rFonts w:ascii="Arial" w:hAnsi="Arial" w:cs="Arial"/>
          <w:color w:val="000000" w:themeColor="text1"/>
          <w:sz w:val="22"/>
          <w:szCs w:val="22"/>
          <w:lang w:val="es-ES_tradnl"/>
        </w:rPr>
        <w:t xml:space="preserve"> no está creando una modalidad de selección autónoma</w:t>
      </w:r>
      <w:r w:rsidR="004C2310" w:rsidRPr="00507B79">
        <w:rPr>
          <w:rFonts w:ascii="Arial" w:hAnsi="Arial" w:cs="Arial"/>
          <w:color w:val="000000" w:themeColor="text1"/>
          <w:sz w:val="22"/>
          <w:szCs w:val="22"/>
          <w:lang w:val="es-ES_tradnl"/>
        </w:rPr>
        <w:t>, pues el artículo 33 de la misma Ley señala que «Las actividades, contratos y convenios que tengan por objeto la realización de actividades definidas como de ciencia, tecnología e innovación que celebren las entidades estatales, continuarán rigiéndose por las normas especiales que les sean aplicables.</w:t>
      </w:r>
      <w:r w:rsidR="00823624" w:rsidRPr="00507B79">
        <w:rPr>
          <w:rFonts w:ascii="Arial" w:hAnsi="Arial" w:cs="Arial"/>
          <w:color w:val="000000" w:themeColor="text1"/>
          <w:sz w:val="22"/>
          <w:szCs w:val="22"/>
          <w:lang w:val="es-ES_tradnl"/>
        </w:rPr>
        <w:t xml:space="preserve"> </w:t>
      </w:r>
      <w:r w:rsidR="004C2310" w:rsidRPr="00507B79">
        <w:rPr>
          <w:rFonts w:ascii="Arial" w:hAnsi="Arial" w:cs="Arial"/>
          <w:color w:val="000000" w:themeColor="text1"/>
          <w:sz w:val="22"/>
          <w:szCs w:val="22"/>
          <w:lang w:val="es-ES_tradnl"/>
        </w:rPr>
        <w:t>En consecuencia, tales contratos se celebrarán directamente».</w:t>
      </w:r>
      <w:r w:rsidR="008E2709" w:rsidRPr="00507B79">
        <w:rPr>
          <w:rFonts w:ascii="Arial" w:hAnsi="Arial" w:cs="Arial"/>
          <w:color w:val="000000" w:themeColor="text1"/>
          <w:sz w:val="22"/>
          <w:szCs w:val="22"/>
          <w:lang w:val="es-ES_tradnl"/>
        </w:rPr>
        <w:t xml:space="preserve"> </w:t>
      </w:r>
      <w:r w:rsidR="006F2BA2" w:rsidRPr="00507B79">
        <w:rPr>
          <w:rFonts w:ascii="Arial" w:hAnsi="Arial" w:cs="Arial"/>
          <w:color w:val="000000" w:themeColor="text1"/>
          <w:sz w:val="22"/>
          <w:szCs w:val="22"/>
          <w:lang w:val="es-ES_tradnl"/>
        </w:rPr>
        <w:t xml:space="preserve">Este artículo no diferencia tipos de contratos de ciencia, tecnología e innovación, por lo que, en criterio de esta Subdirección, también </w:t>
      </w:r>
      <w:r w:rsidR="00E27367" w:rsidRPr="00507B79">
        <w:rPr>
          <w:rFonts w:ascii="Arial" w:hAnsi="Arial" w:cs="Arial"/>
          <w:color w:val="000000" w:themeColor="text1"/>
          <w:sz w:val="22"/>
          <w:szCs w:val="22"/>
          <w:lang w:val="es-ES_tradnl"/>
        </w:rPr>
        <w:t>aplica a los convenios especiales de cooperación, aun cuando se rijan por el derecho privado</w:t>
      </w:r>
      <w:r w:rsidR="0015145A" w:rsidRPr="00507B79">
        <w:rPr>
          <w:rStyle w:val="Refdenotaalpie"/>
          <w:rFonts w:ascii="Arial" w:hAnsi="Arial" w:cs="Arial"/>
        </w:rPr>
        <w:footnoteReference w:id="54"/>
      </w:r>
      <w:r w:rsidR="00E27367" w:rsidRPr="00507B79">
        <w:rPr>
          <w:rFonts w:ascii="Arial" w:hAnsi="Arial" w:cs="Arial"/>
          <w:color w:val="000000" w:themeColor="text1"/>
          <w:sz w:val="22"/>
          <w:szCs w:val="22"/>
          <w:lang w:val="es-ES_tradnl"/>
        </w:rPr>
        <w:t xml:space="preserve">. </w:t>
      </w:r>
      <w:r w:rsidR="00D9326A" w:rsidRPr="00507B79">
        <w:rPr>
          <w:rFonts w:ascii="Arial" w:hAnsi="Arial" w:cs="Arial"/>
          <w:color w:val="000000" w:themeColor="text1"/>
          <w:sz w:val="22"/>
          <w:szCs w:val="22"/>
          <w:lang w:val="es-ES_tradnl"/>
        </w:rPr>
        <w:t>Adicionalmente</w:t>
      </w:r>
      <w:r w:rsidR="008027F1" w:rsidRPr="00507B79">
        <w:rPr>
          <w:rFonts w:ascii="Arial" w:hAnsi="Arial" w:cs="Arial"/>
          <w:color w:val="000000" w:themeColor="text1"/>
          <w:sz w:val="22"/>
          <w:szCs w:val="22"/>
          <w:lang w:val="es-ES_tradnl"/>
        </w:rPr>
        <w:t>, el artículo 2, numeral 4, literal e) de la Ley 1150 de 2007 establece que la contratación directa es la modalidad de selección aplicable para «Los contratos para el desarrollo de actividades científicas y tecnológicas».</w:t>
      </w:r>
      <w:r w:rsidR="00562891" w:rsidRPr="00507B79">
        <w:rPr>
          <w:rFonts w:ascii="Arial" w:hAnsi="Arial" w:cs="Arial"/>
          <w:color w:val="000000" w:themeColor="text1"/>
          <w:sz w:val="22"/>
          <w:szCs w:val="22"/>
          <w:lang w:val="es-ES_tradnl"/>
        </w:rPr>
        <w:t xml:space="preserve"> Así también</w:t>
      </w:r>
      <w:r w:rsidR="00B65010" w:rsidRPr="00507B79">
        <w:rPr>
          <w:rFonts w:ascii="Arial" w:hAnsi="Arial" w:cs="Arial"/>
          <w:color w:val="000000" w:themeColor="text1"/>
          <w:sz w:val="22"/>
          <w:szCs w:val="22"/>
          <w:lang w:val="es-ES_tradnl"/>
        </w:rPr>
        <w:t xml:space="preserve"> lo señala la </w:t>
      </w:r>
      <w:r w:rsidR="00B97669" w:rsidRPr="00507B79">
        <w:rPr>
          <w:rFonts w:ascii="Arial" w:hAnsi="Arial" w:cs="Arial"/>
          <w:color w:val="000000" w:themeColor="text1"/>
          <w:sz w:val="22"/>
          <w:szCs w:val="22"/>
          <w:lang w:val="es-ES_tradnl"/>
        </w:rPr>
        <w:t>C</w:t>
      </w:r>
      <w:r w:rsidR="00B65010" w:rsidRPr="00507B79">
        <w:rPr>
          <w:rFonts w:ascii="Arial" w:hAnsi="Arial" w:cs="Arial"/>
          <w:color w:val="000000" w:themeColor="text1"/>
          <w:sz w:val="22"/>
          <w:szCs w:val="22"/>
          <w:lang w:val="es-ES_tradnl"/>
        </w:rPr>
        <w:t xml:space="preserve">ircular </w:t>
      </w:r>
      <w:r w:rsidR="00B97669" w:rsidRPr="00507B79">
        <w:rPr>
          <w:rFonts w:ascii="Arial" w:hAnsi="Arial" w:cs="Arial"/>
          <w:color w:val="000000" w:themeColor="text1"/>
          <w:sz w:val="22"/>
          <w:szCs w:val="22"/>
          <w:lang w:val="es-ES_tradnl"/>
        </w:rPr>
        <w:t>E</w:t>
      </w:r>
      <w:r w:rsidR="00B65010" w:rsidRPr="00507B79">
        <w:rPr>
          <w:rFonts w:ascii="Arial" w:hAnsi="Arial" w:cs="Arial"/>
          <w:color w:val="000000" w:themeColor="text1"/>
          <w:sz w:val="22"/>
          <w:szCs w:val="22"/>
          <w:lang w:val="es-ES_tradnl"/>
        </w:rPr>
        <w:t xml:space="preserve">xterna </w:t>
      </w:r>
      <w:r w:rsidR="00B97669" w:rsidRPr="00507B79">
        <w:rPr>
          <w:rFonts w:ascii="Arial" w:hAnsi="Arial" w:cs="Arial"/>
          <w:color w:val="000000" w:themeColor="text1"/>
          <w:sz w:val="22"/>
          <w:szCs w:val="22"/>
          <w:lang w:val="es-ES_tradnl"/>
        </w:rPr>
        <w:t>Ú</w:t>
      </w:r>
      <w:r w:rsidR="00B65010" w:rsidRPr="00507B79">
        <w:rPr>
          <w:rFonts w:ascii="Arial" w:hAnsi="Arial" w:cs="Arial"/>
          <w:color w:val="000000" w:themeColor="text1"/>
          <w:sz w:val="22"/>
          <w:szCs w:val="22"/>
          <w:lang w:val="es-ES_tradnl"/>
        </w:rPr>
        <w:t>nica</w:t>
      </w:r>
      <w:r w:rsidR="00DD0D6A" w:rsidRPr="00507B79">
        <w:rPr>
          <w:rFonts w:ascii="Arial" w:hAnsi="Arial" w:cs="Arial"/>
          <w:color w:val="000000" w:themeColor="text1"/>
          <w:sz w:val="22"/>
          <w:szCs w:val="22"/>
          <w:lang w:val="es-ES_tradnl"/>
        </w:rPr>
        <w:t xml:space="preserve"> en el numeral 13.2., literal a), que indica que «Los contratos para la ejecución de programas, proyectos, y actividades de ciencia tecnología e innovación, pueden celebrarse bajo la modalidad de contratación directa, de acuerdo con el literal (e) numeral 4 del artículo 2 de la ley 1150 de 2007 y en el artículo 33 de la ley 1286 de 2009»</w:t>
      </w:r>
      <w:r w:rsidR="00B97669" w:rsidRPr="00507B79">
        <w:rPr>
          <w:rStyle w:val="Refdenotaalpie"/>
          <w:rFonts w:ascii="Arial" w:hAnsi="Arial" w:cs="Arial"/>
        </w:rPr>
        <w:footnoteReference w:id="55"/>
      </w:r>
      <w:r w:rsidR="00DD0D6A" w:rsidRPr="00507B79">
        <w:rPr>
          <w:rFonts w:ascii="Arial" w:hAnsi="Arial" w:cs="Arial"/>
          <w:color w:val="000000" w:themeColor="text1"/>
          <w:sz w:val="22"/>
          <w:szCs w:val="22"/>
          <w:lang w:val="es-ES_tradnl"/>
        </w:rPr>
        <w:t>.</w:t>
      </w:r>
      <w:r w:rsidR="00B97669" w:rsidRPr="00507B79">
        <w:rPr>
          <w:rFonts w:ascii="Arial" w:hAnsi="Arial" w:cs="Arial"/>
          <w:color w:val="000000" w:themeColor="text1"/>
          <w:sz w:val="22"/>
          <w:szCs w:val="22"/>
          <w:lang w:val="es-ES_tradnl"/>
        </w:rPr>
        <w:t xml:space="preserve"> </w:t>
      </w:r>
    </w:p>
    <w:p w14:paraId="5F864467" w14:textId="77777777" w:rsidR="00F769CC" w:rsidRPr="00507B79" w:rsidRDefault="00B97669" w:rsidP="00F769CC">
      <w:pPr>
        <w:spacing w:before="120" w:line="276" w:lineRule="auto"/>
        <w:ind w:firstLine="709"/>
        <w:jc w:val="both"/>
        <w:rPr>
          <w:rFonts w:ascii="Arial" w:hAnsi="Arial" w:cs="Arial"/>
          <w:color w:val="000000" w:themeColor="text1"/>
          <w:sz w:val="22"/>
          <w:szCs w:val="22"/>
          <w:lang w:val="es-ES_tradnl"/>
        </w:rPr>
      </w:pPr>
      <w:r w:rsidRPr="00507B79">
        <w:rPr>
          <w:rFonts w:ascii="Arial" w:hAnsi="Arial" w:cs="Arial"/>
          <w:color w:val="000000" w:themeColor="text1"/>
          <w:sz w:val="22"/>
          <w:szCs w:val="22"/>
          <w:lang w:val="es-ES_tradnl"/>
        </w:rPr>
        <w:t>En relación con la segunda pregunta, es claro que el artículo 33 de la Ley 996 de 2005 es aplicable a la contratación directa</w:t>
      </w:r>
      <w:r w:rsidR="00245DD8" w:rsidRPr="00507B79">
        <w:rPr>
          <w:rFonts w:ascii="Arial" w:hAnsi="Arial" w:cs="Arial"/>
          <w:color w:val="000000" w:themeColor="text1"/>
          <w:sz w:val="22"/>
          <w:szCs w:val="22"/>
          <w:lang w:val="es-ES_tradnl"/>
        </w:rPr>
        <w:t xml:space="preserve"> y que, en consecuencia, en vigencia de esta restricción no se pueden suscribir</w:t>
      </w:r>
      <w:r w:rsidR="000E39A2" w:rsidRPr="00507B79">
        <w:rPr>
          <w:rFonts w:ascii="Arial" w:hAnsi="Arial" w:cs="Arial"/>
          <w:color w:val="000000" w:themeColor="text1"/>
          <w:sz w:val="22"/>
          <w:szCs w:val="22"/>
          <w:lang w:val="es-ES_tradnl"/>
        </w:rPr>
        <w:t>,</w:t>
      </w:r>
      <w:r w:rsidR="00245DD8" w:rsidRPr="00507B79">
        <w:rPr>
          <w:rFonts w:ascii="Arial" w:hAnsi="Arial" w:cs="Arial"/>
          <w:color w:val="000000" w:themeColor="text1"/>
          <w:sz w:val="22"/>
          <w:szCs w:val="22"/>
          <w:lang w:val="es-ES_tradnl"/>
        </w:rPr>
        <w:t xml:space="preserve"> </w:t>
      </w:r>
      <w:r w:rsidR="00AE249C" w:rsidRPr="00507B79">
        <w:rPr>
          <w:rFonts w:ascii="Arial" w:hAnsi="Arial" w:cs="Arial"/>
          <w:color w:val="000000" w:themeColor="text1"/>
          <w:sz w:val="22"/>
          <w:szCs w:val="22"/>
          <w:lang w:val="es-ES_tradnl"/>
        </w:rPr>
        <w:t xml:space="preserve">bajo </w:t>
      </w:r>
      <w:r w:rsidR="00CE38BF" w:rsidRPr="00507B79">
        <w:rPr>
          <w:rFonts w:ascii="Arial" w:hAnsi="Arial" w:cs="Arial"/>
          <w:color w:val="000000" w:themeColor="text1"/>
          <w:sz w:val="22"/>
          <w:szCs w:val="22"/>
          <w:lang w:val="es-ES_tradnl"/>
        </w:rPr>
        <w:t>tal</w:t>
      </w:r>
      <w:r w:rsidR="00AE249C" w:rsidRPr="00507B79">
        <w:rPr>
          <w:rFonts w:ascii="Arial" w:hAnsi="Arial" w:cs="Arial"/>
          <w:color w:val="000000" w:themeColor="text1"/>
          <w:sz w:val="22"/>
          <w:szCs w:val="22"/>
          <w:lang w:val="es-ES_tradnl"/>
        </w:rPr>
        <w:t xml:space="preserve"> modalidad de selección</w:t>
      </w:r>
      <w:r w:rsidR="000E39A2" w:rsidRPr="00507B79">
        <w:rPr>
          <w:rFonts w:ascii="Arial" w:hAnsi="Arial" w:cs="Arial"/>
          <w:color w:val="000000" w:themeColor="text1"/>
          <w:sz w:val="22"/>
          <w:szCs w:val="22"/>
          <w:lang w:val="es-ES_tradnl"/>
        </w:rPr>
        <w:t>,</w:t>
      </w:r>
      <w:r w:rsidR="00AE249C" w:rsidRPr="00507B79">
        <w:rPr>
          <w:rFonts w:ascii="Arial" w:hAnsi="Arial" w:cs="Arial"/>
          <w:color w:val="000000" w:themeColor="text1"/>
          <w:sz w:val="22"/>
          <w:szCs w:val="22"/>
          <w:lang w:val="es-ES_tradnl"/>
        </w:rPr>
        <w:t xml:space="preserve"> contratos para</w:t>
      </w:r>
      <w:r w:rsidR="001560D3" w:rsidRPr="00507B79">
        <w:rPr>
          <w:rFonts w:ascii="Arial" w:hAnsi="Arial" w:cs="Arial"/>
          <w:color w:val="000000" w:themeColor="text1"/>
          <w:sz w:val="22"/>
          <w:szCs w:val="22"/>
          <w:lang w:val="es-ES_tradnl"/>
        </w:rPr>
        <w:t xml:space="preserve"> el desarrollo de actividades de ciencia, tecnología e innovación. </w:t>
      </w:r>
      <w:r w:rsidR="008F67B9" w:rsidRPr="00507B79">
        <w:rPr>
          <w:rFonts w:ascii="Arial" w:hAnsi="Arial" w:cs="Arial"/>
          <w:color w:val="000000" w:themeColor="text1"/>
          <w:sz w:val="22"/>
          <w:szCs w:val="22"/>
          <w:lang w:val="es-ES_tradnl"/>
        </w:rPr>
        <w:t xml:space="preserve">Por su parte, </w:t>
      </w:r>
      <w:r w:rsidR="000E0A36" w:rsidRPr="00507B79">
        <w:rPr>
          <w:rFonts w:ascii="Arial" w:hAnsi="Arial" w:cs="Arial"/>
          <w:color w:val="000000" w:themeColor="text1"/>
          <w:sz w:val="22"/>
          <w:szCs w:val="22"/>
          <w:lang w:val="es-ES_tradnl"/>
        </w:rPr>
        <w:t xml:space="preserve">sin perjuicio de </w:t>
      </w:r>
      <w:r w:rsidR="000E0A36" w:rsidRPr="00507B79">
        <w:rPr>
          <w:rFonts w:ascii="Arial" w:hAnsi="Arial" w:cs="Arial"/>
          <w:color w:val="000000" w:themeColor="text1"/>
          <w:sz w:val="22"/>
          <w:szCs w:val="22"/>
          <w:lang w:val="es-ES_tradnl"/>
        </w:rPr>
        <w:lastRenderedPageBreak/>
        <w:t xml:space="preserve">lo establecido en el artículo </w:t>
      </w:r>
      <w:r w:rsidR="007136E4" w:rsidRPr="00507B79">
        <w:rPr>
          <w:rFonts w:ascii="Arial" w:hAnsi="Arial" w:cs="Arial"/>
          <w:color w:val="000000" w:themeColor="text1"/>
          <w:sz w:val="22"/>
          <w:szCs w:val="22"/>
          <w:lang w:val="es-ES_tradnl"/>
        </w:rPr>
        <w:t>124 de la Ley 2159 de 2021</w:t>
      </w:r>
      <w:r w:rsidR="007136E4" w:rsidRPr="00507B79">
        <w:rPr>
          <w:rStyle w:val="Refdenotaalpie"/>
          <w:rFonts w:ascii="Arial" w:hAnsi="Arial" w:cs="Arial"/>
        </w:rPr>
        <w:footnoteReference w:id="56"/>
      </w:r>
      <w:r w:rsidR="007136E4" w:rsidRPr="00507B79">
        <w:rPr>
          <w:rFonts w:ascii="Arial" w:hAnsi="Arial" w:cs="Arial"/>
          <w:color w:val="000000" w:themeColor="text1"/>
          <w:sz w:val="22"/>
          <w:szCs w:val="22"/>
          <w:lang w:val="es-ES_tradnl"/>
        </w:rPr>
        <w:t xml:space="preserve">, </w:t>
      </w:r>
      <w:r w:rsidR="008F67B9" w:rsidRPr="00507B79">
        <w:rPr>
          <w:rFonts w:ascii="Arial" w:hAnsi="Arial" w:cs="Arial"/>
          <w:color w:val="000000" w:themeColor="text1"/>
          <w:sz w:val="22"/>
          <w:szCs w:val="22"/>
          <w:lang w:val="es-ES_tradnl"/>
        </w:rPr>
        <w:t xml:space="preserve">la </w:t>
      </w:r>
      <w:r w:rsidR="00763E0E" w:rsidRPr="00507B79">
        <w:rPr>
          <w:rFonts w:ascii="Arial" w:hAnsi="Arial" w:cs="Arial"/>
          <w:color w:val="000000" w:themeColor="text1"/>
          <w:sz w:val="22"/>
          <w:szCs w:val="22"/>
          <w:lang w:val="es-ES_tradnl"/>
        </w:rPr>
        <w:t xml:space="preserve">prohibición contenida en el parágrafo del artículo 38 de la Ley 996 de 2005 también </w:t>
      </w:r>
      <w:r w:rsidR="0048785D" w:rsidRPr="00507B79">
        <w:rPr>
          <w:rFonts w:ascii="Arial" w:hAnsi="Arial" w:cs="Arial"/>
          <w:color w:val="000000" w:themeColor="text1"/>
          <w:sz w:val="22"/>
          <w:szCs w:val="22"/>
          <w:lang w:val="es-ES_tradnl"/>
        </w:rPr>
        <w:t xml:space="preserve">se aplica a la </w:t>
      </w:r>
      <w:r w:rsidR="0033746A" w:rsidRPr="00507B79">
        <w:rPr>
          <w:rFonts w:ascii="Arial" w:hAnsi="Arial" w:cs="Arial"/>
          <w:color w:val="000000" w:themeColor="text1"/>
          <w:sz w:val="22"/>
          <w:szCs w:val="22"/>
          <w:lang w:val="es-ES_tradnl"/>
        </w:rPr>
        <w:t>celebración de convenios entre las entidades públicas que tengan por objeto dichas actividades</w:t>
      </w:r>
      <w:r w:rsidR="00F14D67" w:rsidRPr="00507B79">
        <w:rPr>
          <w:rFonts w:ascii="Arial" w:hAnsi="Arial" w:cs="Arial"/>
          <w:color w:val="000000" w:themeColor="text1"/>
          <w:sz w:val="22"/>
          <w:szCs w:val="22"/>
          <w:lang w:val="es-ES_tradnl"/>
        </w:rPr>
        <w:t>, cuando involucren recursos del Estado</w:t>
      </w:r>
      <w:r w:rsidR="0033746A" w:rsidRPr="00507B79">
        <w:rPr>
          <w:rFonts w:ascii="Arial" w:hAnsi="Arial" w:cs="Arial"/>
          <w:color w:val="000000" w:themeColor="text1"/>
          <w:sz w:val="22"/>
          <w:szCs w:val="22"/>
          <w:lang w:val="es-ES_tradnl"/>
        </w:rPr>
        <w:t xml:space="preserve">, pues </w:t>
      </w:r>
      <w:r w:rsidR="0086136D" w:rsidRPr="00507B79">
        <w:rPr>
          <w:rFonts w:ascii="Arial" w:hAnsi="Arial" w:cs="Arial"/>
          <w:color w:val="000000" w:themeColor="text1"/>
          <w:sz w:val="22"/>
          <w:szCs w:val="22"/>
          <w:lang w:val="es-ES_tradnl"/>
        </w:rPr>
        <w:t xml:space="preserve">dicho parágrafo prohíbe </w:t>
      </w:r>
      <w:r w:rsidR="00AE6E4D" w:rsidRPr="00507B79">
        <w:rPr>
          <w:rFonts w:ascii="Arial" w:hAnsi="Arial" w:cs="Arial"/>
          <w:color w:val="000000" w:themeColor="text1"/>
          <w:sz w:val="22"/>
          <w:szCs w:val="22"/>
          <w:lang w:val="es-ES_tradnl"/>
        </w:rPr>
        <w:t>la celebración de «convenios interadministrativos para la ejecución de recursos públicos»</w:t>
      </w:r>
      <w:r w:rsidR="00F14D67" w:rsidRPr="00507B79">
        <w:rPr>
          <w:rFonts w:ascii="Arial" w:hAnsi="Arial" w:cs="Arial"/>
          <w:color w:val="000000" w:themeColor="text1"/>
          <w:sz w:val="22"/>
          <w:szCs w:val="22"/>
          <w:lang w:val="es-ES_tradnl"/>
        </w:rPr>
        <w:t>, independientemente del objeto contractual.</w:t>
      </w:r>
    </w:p>
    <w:p w14:paraId="6217F18B" w14:textId="7D571240" w:rsidR="00F769CC" w:rsidRPr="00507B79" w:rsidRDefault="001B61E9" w:rsidP="00F769CC">
      <w:pPr>
        <w:spacing w:before="120" w:line="276" w:lineRule="auto"/>
        <w:ind w:firstLine="709"/>
        <w:jc w:val="both"/>
        <w:rPr>
          <w:rFonts w:ascii="Arial" w:hAnsi="Arial" w:cs="Arial"/>
          <w:color w:val="000000" w:themeColor="text1"/>
          <w:sz w:val="22"/>
          <w:szCs w:val="22"/>
        </w:rPr>
      </w:pPr>
      <w:r w:rsidRPr="00507B79">
        <w:rPr>
          <w:rFonts w:ascii="Arial" w:hAnsi="Arial" w:cs="Arial"/>
          <w:color w:val="000000" w:themeColor="text1"/>
          <w:sz w:val="22"/>
          <w:szCs w:val="22"/>
          <w:lang w:val="es-ES_tradnl"/>
        </w:rPr>
        <w:t xml:space="preserve">Debe precisarse, en todo caso, que </w:t>
      </w:r>
      <w:r w:rsidR="00F769CC" w:rsidRPr="00507B79">
        <w:rPr>
          <w:rFonts w:ascii="Arial" w:hAnsi="Arial" w:cs="Arial"/>
          <w:color w:val="000000" w:themeColor="text1"/>
          <w:sz w:val="22"/>
          <w:szCs w:val="22"/>
          <w:lang w:val="es-ES_tradnl"/>
        </w:rPr>
        <w:t>la restricción a la contratación directa</w:t>
      </w:r>
      <w:r w:rsidR="005D18D1" w:rsidRPr="00507B79">
        <w:rPr>
          <w:rFonts w:ascii="Arial" w:hAnsi="Arial" w:cs="Arial"/>
          <w:color w:val="000000" w:themeColor="text1"/>
          <w:sz w:val="22"/>
          <w:szCs w:val="22"/>
          <w:lang w:val="es-ES_tradnl"/>
        </w:rPr>
        <w:t xml:space="preserve"> en vigencia de la Ley de Garantías Electorales</w:t>
      </w:r>
      <w:r w:rsidR="00F769CC" w:rsidRPr="00507B79">
        <w:rPr>
          <w:rFonts w:ascii="Arial" w:hAnsi="Arial" w:cs="Arial"/>
          <w:color w:val="000000" w:themeColor="text1"/>
          <w:sz w:val="22"/>
          <w:szCs w:val="22"/>
          <w:lang w:val="es-ES_tradnl"/>
        </w:rPr>
        <w:t xml:space="preserve"> no afecta la </w:t>
      </w:r>
      <w:r w:rsidR="00BA290F" w:rsidRPr="00507B79">
        <w:rPr>
          <w:rFonts w:ascii="Arial" w:hAnsi="Arial" w:cs="Arial"/>
          <w:color w:val="000000" w:themeColor="text1"/>
          <w:sz w:val="22"/>
          <w:szCs w:val="22"/>
          <w:lang w:val="es-ES_tradnl"/>
        </w:rPr>
        <w:t>realización</w:t>
      </w:r>
      <w:r w:rsidR="00F769CC" w:rsidRPr="00507B79">
        <w:rPr>
          <w:rFonts w:ascii="Arial" w:hAnsi="Arial" w:cs="Arial"/>
          <w:color w:val="000000" w:themeColor="text1"/>
          <w:sz w:val="22"/>
          <w:szCs w:val="22"/>
          <w:lang w:val="es-ES_tradnl"/>
        </w:rPr>
        <w:t xml:space="preserve"> de las convocatorias públicas</w:t>
      </w:r>
      <w:r w:rsidR="00BA290F" w:rsidRPr="00507B79">
        <w:rPr>
          <w:rFonts w:ascii="Arial" w:hAnsi="Arial" w:cs="Arial"/>
          <w:color w:val="000000" w:themeColor="text1"/>
          <w:sz w:val="22"/>
          <w:szCs w:val="22"/>
          <w:lang w:val="es-ES_tradnl"/>
        </w:rPr>
        <w:t xml:space="preserve"> </w:t>
      </w:r>
      <w:r w:rsidR="00F769CC" w:rsidRPr="00507B79">
        <w:rPr>
          <w:rFonts w:ascii="Arial" w:hAnsi="Arial" w:cs="Arial"/>
          <w:color w:val="000000" w:themeColor="text1"/>
          <w:sz w:val="22"/>
          <w:szCs w:val="22"/>
          <w:lang w:val="es-ES_tradnl"/>
        </w:rPr>
        <w:t>abiertas y competitivas de la asignación para la ciencia, tecnología e innovación</w:t>
      </w:r>
      <w:r w:rsidR="005D18D1" w:rsidRPr="00507B79">
        <w:rPr>
          <w:rFonts w:ascii="Arial" w:hAnsi="Arial" w:cs="Arial"/>
          <w:color w:val="000000" w:themeColor="text1"/>
          <w:sz w:val="22"/>
          <w:szCs w:val="22"/>
          <w:lang w:val="es-ES_tradnl"/>
        </w:rPr>
        <w:t>, reguladas en el inciso 7 del artículo 361 de la Constitución Política</w:t>
      </w:r>
      <w:r w:rsidR="005D18D1" w:rsidRPr="00507B79">
        <w:rPr>
          <w:rStyle w:val="Refdenotaalpie"/>
          <w:rFonts w:ascii="Arial" w:hAnsi="Arial" w:cs="Arial"/>
        </w:rPr>
        <w:footnoteReference w:id="57"/>
      </w:r>
      <w:r w:rsidR="00DB66A7" w:rsidRPr="00507B79">
        <w:rPr>
          <w:rFonts w:ascii="Arial" w:hAnsi="Arial" w:cs="Arial"/>
          <w:color w:val="000000" w:themeColor="text1"/>
          <w:sz w:val="22"/>
          <w:szCs w:val="22"/>
          <w:lang w:val="es-ES_tradnl"/>
        </w:rPr>
        <w:t xml:space="preserve">, </w:t>
      </w:r>
      <w:r w:rsidR="00BA290F" w:rsidRPr="00507B79">
        <w:rPr>
          <w:rFonts w:ascii="Arial" w:hAnsi="Arial" w:cs="Arial"/>
          <w:color w:val="000000" w:themeColor="text1"/>
          <w:sz w:val="22"/>
          <w:szCs w:val="22"/>
          <w:lang w:val="es-ES_tradnl"/>
        </w:rPr>
        <w:t xml:space="preserve">en </w:t>
      </w:r>
      <w:r w:rsidR="00DB66A7" w:rsidRPr="00507B79">
        <w:rPr>
          <w:rFonts w:ascii="Arial" w:hAnsi="Arial" w:cs="Arial"/>
          <w:color w:val="000000" w:themeColor="text1"/>
          <w:sz w:val="22"/>
          <w:szCs w:val="22"/>
          <w:lang w:val="es-ES_tradnl"/>
        </w:rPr>
        <w:t xml:space="preserve">el artículo 53 de la Ley </w:t>
      </w:r>
      <w:r w:rsidR="00F0057D" w:rsidRPr="00507B79">
        <w:rPr>
          <w:rFonts w:ascii="Arial" w:hAnsi="Arial" w:cs="Arial"/>
          <w:color w:val="000000" w:themeColor="text1"/>
          <w:sz w:val="22"/>
          <w:szCs w:val="22"/>
          <w:lang w:val="es-ES_tradnl"/>
        </w:rPr>
        <w:t>2056 de 2020</w:t>
      </w:r>
      <w:r w:rsidR="00F0057D" w:rsidRPr="00507B79">
        <w:rPr>
          <w:rStyle w:val="Refdenotaalpie"/>
          <w:rFonts w:ascii="Arial" w:hAnsi="Arial" w:cs="Arial"/>
        </w:rPr>
        <w:footnoteReference w:id="58"/>
      </w:r>
      <w:r w:rsidR="00F0057D" w:rsidRPr="00507B79">
        <w:rPr>
          <w:rFonts w:ascii="Arial" w:hAnsi="Arial" w:cs="Arial"/>
          <w:color w:val="000000" w:themeColor="text1"/>
          <w:sz w:val="22"/>
          <w:szCs w:val="22"/>
          <w:lang w:val="es-ES_tradnl"/>
        </w:rPr>
        <w:t xml:space="preserve"> y </w:t>
      </w:r>
      <w:r w:rsidR="00BA290F" w:rsidRPr="00507B79">
        <w:rPr>
          <w:rFonts w:ascii="Arial" w:hAnsi="Arial" w:cs="Arial"/>
          <w:color w:val="000000" w:themeColor="text1"/>
          <w:sz w:val="22"/>
          <w:szCs w:val="22"/>
          <w:lang w:val="es-ES_tradnl"/>
        </w:rPr>
        <w:t xml:space="preserve">en </w:t>
      </w:r>
      <w:r w:rsidR="00F0057D" w:rsidRPr="00507B79">
        <w:rPr>
          <w:rFonts w:ascii="Arial" w:hAnsi="Arial" w:cs="Arial"/>
          <w:color w:val="000000" w:themeColor="text1"/>
          <w:sz w:val="22"/>
          <w:szCs w:val="22"/>
          <w:lang w:val="es-ES_tradnl"/>
        </w:rPr>
        <w:t xml:space="preserve">los artículos 1.2.3.2.1. a </w:t>
      </w:r>
      <w:r w:rsidR="00A60BF3" w:rsidRPr="00507B79">
        <w:rPr>
          <w:rFonts w:ascii="Arial" w:hAnsi="Arial" w:cs="Arial"/>
          <w:color w:val="000000" w:themeColor="text1"/>
          <w:sz w:val="22"/>
          <w:szCs w:val="22"/>
          <w:lang w:val="es-ES_tradnl"/>
        </w:rPr>
        <w:t xml:space="preserve">1.2.3.2.9. del Decreto 1821 de 2020. </w:t>
      </w:r>
      <w:r w:rsidR="00A60BF3" w:rsidRPr="00507B79">
        <w:rPr>
          <w:rFonts w:ascii="Arial" w:hAnsi="Arial" w:cs="Arial"/>
          <w:color w:val="000000" w:themeColor="text1"/>
          <w:sz w:val="22"/>
          <w:szCs w:val="22"/>
          <w:lang w:val="es-ES_tradnl"/>
        </w:rPr>
        <w:lastRenderedPageBreak/>
        <w:t xml:space="preserve">Dichas disposiciones </w:t>
      </w:r>
      <w:r w:rsidR="007F063B" w:rsidRPr="00507B79">
        <w:rPr>
          <w:rFonts w:ascii="Arial" w:hAnsi="Arial" w:cs="Arial"/>
          <w:color w:val="000000" w:themeColor="text1"/>
          <w:sz w:val="22"/>
          <w:szCs w:val="22"/>
          <w:lang w:val="es-ES_tradnl"/>
        </w:rPr>
        <w:t>establecen</w:t>
      </w:r>
      <w:r w:rsidR="00A60BF3" w:rsidRPr="00507B79">
        <w:rPr>
          <w:rFonts w:ascii="Arial" w:hAnsi="Arial" w:cs="Arial"/>
          <w:color w:val="000000" w:themeColor="text1"/>
          <w:sz w:val="22"/>
          <w:szCs w:val="22"/>
          <w:lang w:val="es-ES_tradnl"/>
        </w:rPr>
        <w:t xml:space="preserve"> </w:t>
      </w:r>
      <w:r w:rsidR="006130D4" w:rsidRPr="00507B79">
        <w:rPr>
          <w:rFonts w:ascii="Arial" w:hAnsi="Arial" w:cs="Arial"/>
          <w:color w:val="000000" w:themeColor="text1"/>
          <w:sz w:val="22"/>
          <w:szCs w:val="22"/>
          <w:lang w:val="es-ES_tradnl"/>
        </w:rPr>
        <w:t>un procedimiento especial de convocatoria pública</w:t>
      </w:r>
      <w:r w:rsidR="00BB19CD" w:rsidRPr="00507B79">
        <w:rPr>
          <w:rFonts w:ascii="Arial" w:hAnsi="Arial" w:cs="Arial"/>
          <w:color w:val="000000" w:themeColor="text1"/>
          <w:sz w:val="22"/>
          <w:szCs w:val="22"/>
          <w:lang w:val="es-ES_tradnl"/>
        </w:rPr>
        <w:t xml:space="preserve"> –no de contratación directa–</w:t>
      </w:r>
      <w:r w:rsidR="006130D4" w:rsidRPr="00507B79">
        <w:rPr>
          <w:rFonts w:ascii="Arial" w:hAnsi="Arial" w:cs="Arial"/>
          <w:color w:val="000000" w:themeColor="text1"/>
          <w:sz w:val="22"/>
          <w:szCs w:val="22"/>
          <w:lang w:val="es-ES_tradnl"/>
        </w:rPr>
        <w:t xml:space="preserve"> en materia de ciencia, tecnología e innovación</w:t>
      </w:r>
      <w:r w:rsidR="00BA290F" w:rsidRPr="00507B79">
        <w:rPr>
          <w:rFonts w:ascii="Arial" w:hAnsi="Arial" w:cs="Arial"/>
          <w:color w:val="000000" w:themeColor="text1"/>
          <w:sz w:val="22"/>
          <w:szCs w:val="22"/>
          <w:lang w:val="es-ES_tradnl"/>
        </w:rPr>
        <w:t>,</w:t>
      </w:r>
      <w:r w:rsidR="006130D4" w:rsidRPr="00507B79">
        <w:rPr>
          <w:rFonts w:ascii="Arial" w:hAnsi="Arial" w:cs="Arial"/>
          <w:color w:val="000000" w:themeColor="text1"/>
          <w:sz w:val="22"/>
          <w:szCs w:val="22"/>
          <w:lang w:val="es-ES_tradnl"/>
        </w:rPr>
        <w:t xml:space="preserve"> para la inversión de los ingresos corrientes del Sistema General de Regalías.</w:t>
      </w:r>
      <w:r w:rsidR="00BA290F" w:rsidRPr="00507B79">
        <w:rPr>
          <w:rFonts w:ascii="Arial" w:hAnsi="Arial" w:cs="Arial"/>
          <w:color w:val="000000" w:themeColor="text1"/>
          <w:sz w:val="22"/>
          <w:szCs w:val="22"/>
          <w:lang w:val="es-ES_tradnl"/>
        </w:rPr>
        <w:t xml:space="preserve"> Por tanto, atendiendo al principio de interpretación restrictiva de la</w:t>
      </w:r>
      <w:r w:rsidR="005B7551" w:rsidRPr="00507B79">
        <w:rPr>
          <w:rFonts w:ascii="Arial" w:hAnsi="Arial" w:cs="Arial"/>
          <w:color w:val="000000" w:themeColor="text1"/>
          <w:sz w:val="22"/>
          <w:szCs w:val="22"/>
          <w:lang w:val="es-ES_tradnl"/>
        </w:rPr>
        <w:t xml:space="preserve">s prohibiciones contenidas en la Ley 996 de 2005, </w:t>
      </w:r>
      <w:r w:rsidR="00D3011D" w:rsidRPr="00507B79">
        <w:rPr>
          <w:rFonts w:ascii="Arial" w:hAnsi="Arial" w:cs="Arial"/>
          <w:color w:val="000000" w:themeColor="text1"/>
          <w:sz w:val="22"/>
          <w:szCs w:val="22"/>
          <w:lang w:val="es-ES_tradnl"/>
        </w:rPr>
        <w:t xml:space="preserve">el artículo 33 de este cuerpo normativo no resulta aplicable en dichas convocatorias. </w:t>
      </w:r>
    </w:p>
    <w:p w14:paraId="3ED84034" w14:textId="77777777" w:rsidR="004F0A4B" w:rsidRPr="00507B79" w:rsidRDefault="004F0A4B" w:rsidP="000A0DF7">
      <w:pPr>
        <w:tabs>
          <w:tab w:val="left" w:pos="0"/>
        </w:tabs>
        <w:jc w:val="both"/>
        <w:rPr>
          <w:rFonts w:ascii="Arial" w:eastAsia="Calibri" w:hAnsi="Arial" w:cs="Arial"/>
          <w:b/>
          <w:sz w:val="22"/>
          <w:lang w:val="es-ES_tradnl"/>
        </w:rPr>
      </w:pPr>
    </w:p>
    <w:p w14:paraId="05F5364A" w14:textId="16BCE618" w:rsidR="000A0DF7" w:rsidRPr="00507B79" w:rsidRDefault="000A0DF7" w:rsidP="000A0DF7">
      <w:pPr>
        <w:tabs>
          <w:tab w:val="left" w:pos="0"/>
        </w:tabs>
        <w:jc w:val="both"/>
        <w:rPr>
          <w:rFonts w:ascii="Arial" w:eastAsia="Calibri" w:hAnsi="Arial" w:cs="Arial"/>
          <w:b/>
          <w:sz w:val="22"/>
          <w:lang w:val="es-ES_tradnl"/>
        </w:rPr>
      </w:pPr>
      <w:r w:rsidRPr="00507B79">
        <w:rPr>
          <w:rFonts w:ascii="Arial" w:eastAsia="Calibri" w:hAnsi="Arial" w:cs="Arial"/>
          <w:b/>
          <w:sz w:val="22"/>
          <w:lang w:val="es-ES_tradnl"/>
        </w:rPr>
        <w:t>3. Respuesta</w:t>
      </w:r>
    </w:p>
    <w:p w14:paraId="2B3071BA" w14:textId="77777777" w:rsidR="000A0DF7" w:rsidRPr="00507B79" w:rsidRDefault="000A0DF7" w:rsidP="000A0DF7">
      <w:pPr>
        <w:tabs>
          <w:tab w:val="left" w:pos="0"/>
        </w:tabs>
        <w:jc w:val="both"/>
        <w:rPr>
          <w:rFonts w:ascii="Arial" w:eastAsia="Calibri" w:hAnsi="Arial" w:cs="Arial"/>
          <w:sz w:val="21"/>
          <w:szCs w:val="21"/>
          <w:lang w:val="es-ES_tradnl"/>
        </w:rPr>
      </w:pPr>
    </w:p>
    <w:p w14:paraId="16F61A78" w14:textId="77777777" w:rsidR="005212D7" w:rsidRPr="00507B79" w:rsidRDefault="005212D7" w:rsidP="005212D7">
      <w:pPr>
        <w:ind w:left="709" w:right="709"/>
        <w:jc w:val="both"/>
        <w:rPr>
          <w:rFonts w:ascii="Arial" w:hAnsi="Arial" w:cs="Arial"/>
          <w:color w:val="000000" w:themeColor="text1"/>
          <w:sz w:val="21"/>
          <w:szCs w:val="21"/>
          <w:lang w:val="es-ES_tradnl"/>
        </w:rPr>
      </w:pPr>
      <w:r w:rsidRPr="00507B79">
        <w:rPr>
          <w:rFonts w:ascii="Arial" w:hAnsi="Arial" w:cs="Arial"/>
          <w:color w:val="000000" w:themeColor="text1"/>
          <w:sz w:val="21"/>
          <w:szCs w:val="21"/>
          <w:lang w:val="es-ES_tradnl"/>
        </w:rPr>
        <w:t>«Quisiera conocer si la ley de garantías aplica para procesos de convocatorias publicas (sic) de Ciencia Tecnología e Innovación.</w:t>
      </w:r>
    </w:p>
    <w:p w14:paraId="7A6232AD" w14:textId="77777777" w:rsidR="005212D7" w:rsidRPr="00507B79" w:rsidRDefault="005212D7" w:rsidP="005212D7">
      <w:pPr>
        <w:ind w:left="709" w:right="709"/>
        <w:jc w:val="both"/>
        <w:rPr>
          <w:rFonts w:ascii="Arial" w:hAnsi="Arial" w:cs="Arial"/>
          <w:color w:val="000000" w:themeColor="text1"/>
          <w:sz w:val="21"/>
          <w:szCs w:val="21"/>
          <w:lang w:val="es-ES_tradnl"/>
        </w:rPr>
      </w:pPr>
    </w:p>
    <w:p w14:paraId="243F02D2" w14:textId="77777777" w:rsidR="005212D7" w:rsidRPr="00507B79" w:rsidRDefault="005212D7" w:rsidP="005212D7">
      <w:pPr>
        <w:ind w:left="709" w:right="709"/>
        <w:jc w:val="both"/>
        <w:rPr>
          <w:rFonts w:ascii="Arial" w:hAnsi="Arial" w:cs="Arial"/>
          <w:color w:val="000000" w:themeColor="text1"/>
          <w:sz w:val="21"/>
          <w:szCs w:val="21"/>
          <w:lang w:val="es-ES_tradnl"/>
        </w:rPr>
      </w:pPr>
      <w:r w:rsidRPr="00507B79">
        <w:rPr>
          <w:rFonts w:ascii="Arial" w:hAnsi="Arial" w:cs="Arial"/>
          <w:color w:val="000000" w:themeColor="text1"/>
          <w:sz w:val="21"/>
          <w:szCs w:val="21"/>
          <w:lang w:val="es-ES_tradnl"/>
        </w:rPr>
        <w:t>»Adicionalmente si aplica la ley de garantías de 2022 para invitaciones directas para realizar proyectos de investigación».</w:t>
      </w:r>
    </w:p>
    <w:p w14:paraId="39AC92C4" w14:textId="77777777" w:rsidR="00303974" w:rsidRPr="00507B79" w:rsidRDefault="00303974" w:rsidP="00303974">
      <w:pPr>
        <w:spacing w:line="276" w:lineRule="auto"/>
        <w:jc w:val="both"/>
        <w:rPr>
          <w:rFonts w:ascii="Arial" w:hAnsi="Arial" w:cs="Arial"/>
          <w:color w:val="000000" w:themeColor="text1"/>
          <w:sz w:val="22"/>
          <w:szCs w:val="22"/>
          <w:lang w:val="es-ES_tradnl"/>
        </w:rPr>
      </w:pPr>
    </w:p>
    <w:p w14:paraId="5A2090C2" w14:textId="092104B5" w:rsidR="00DB24BE" w:rsidRPr="00507B79" w:rsidRDefault="00063F7D" w:rsidP="00303974">
      <w:pPr>
        <w:spacing w:line="276" w:lineRule="auto"/>
        <w:jc w:val="both"/>
        <w:rPr>
          <w:rFonts w:ascii="Arial" w:hAnsi="Arial" w:cs="Arial"/>
          <w:color w:val="000000" w:themeColor="text1"/>
          <w:sz w:val="22"/>
          <w:szCs w:val="22"/>
          <w:lang w:val="es-ES_tradnl"/>
        </w:rPr>
      </w:pPr>
      <w:r w:rsidRPr="00507B79">
        <w:rPr>
          <w:rFonts w:ascii="Arial" w:hAnsi="Arial" w:cs="Arial"/>
          <w:color w:val="000000" w:themeColor="text1"/>
          <w:sz w:val="22"/>
          <w:szCs w:val="22"/>
          <w:lang w:val="es-ES_tradnl"/>
        </w:rPr>
        <w:t>En relación con e</w:t>
      </w:r>
      <w:r w:rsidR="00DB24BE" w:rsidRPr="00507B79">
        <w:rPr>
          <w:rFonts w:ascii="Arial" w:hAnsi="Arial" w:cs="Arial"/>
          <w:color w:val="000000" w:themeColor="text1"/>
          <w:sz w:val="22"/>
          <w:szCs w:val="22"/>
          <w:lang w:val="es-ES_tradnl"/>
        </w:rPr>
        <w:t xml:space="preserve">l primer interrogante, se reitera –acogiendo la interpretación de la Sala de Consulta y Servicio Civil del Consejo de Estado– que cuando el numeral 5 del artículo 4 de la Ley 1286 de 2009 establece que «Las instituciones, programas, proyectos y personas objeto de apoyo, se podrán seleccionar mediante convocatorias públicas, basadas en criterios de mérito y calidad» no está creando una modalidad de selección autónoma, pues el artículo 33 de la misma Ley señala que «Las actividades, contratos y convenios que tengan por objeto la realización de actividades definidas como de ciencia, tecnología e innovación que celebren las entidades estatales, continuarán rigiéndose por las normas especiales que les sean aplicables. En consecuencia, tales contratos se celebrarán directamente». Este artículo no diferencia tipos de contratos de ciencia, tecnología e innovación, por lo que, en criterio de esta Subdirección, también aplica a los convenios especiales de cooperación, aun cuando se rijan por el derecho privado. Adicionalmente, el artículo 2, numeral 4, literal e) de la Ley 1150 de 2007 establece que la contratación directa es la modalidad de selección aplicable para «Los contratos para el desarrollo de actividades </w:t>
      </w:r>
      <w:r w:rsidR="00DB24BE" w:rsidRPr="00507B79">
        <w:rPr>
          <w:rFonts w:ascii="Arial" w:hAnsi="Arial" w:cs="Arial"/>
          <w:color w:val="000000" w:themeColor="text1"/>
          <w:sz w:val="22"/>
          <w:szCs w:val="22"/>
          <w:lang w:val="es-ES_tradnl"/>
        </w:rPr>
        <w:lastRenderedPageBreak/>
        <w:t xml:space="preserve">científicas y tecnológicas». Así también lo señala la Circular Externa Única en el numeral 13.2., literal a), que indica que «Los contratos para la ejecución de programas, proyectos, y actividades de ciencia tecnología e innovación, pueden celebrarse bajo la modalidad de contratación directa, de acuerdo con el literal (e) numeral 4 del artículo 2 de la ley 1150 de 2007 y en el artículo 33 de la ley 1286 de 2009». </w:t>
      </w:r>
    </w:p>
    <w:p w14:paraId="4B55F575" w14:textId="77777777" w:rsidR="00504A78" w:rsidRPr="00507B79" w:rsidRDefault="00DB24BE" w:rsidP="00303974">
      <w:pPr>
        <w:spacing w:before="120" w:line="276" w:lineRule="auto"/>
        <w:ind w:firstLine="709"/>
        <w:jc w:val="both"/>
        <w:rPr>
          <w:rFonts w:ascii="Arial" w:hAnsi="Arial" w:cs="Arial"/>
          <w:color w:val="000000" w:themeColor="text1"/>
          <w:sz w:val="22"/>
          <w:szCs w:val="22"/>
          <w:lang w:val="es-ES_tradnl"/>
        </w:rPr>
      </w:pPr>
      <w:r w:rsidRPr="00507B79">
        <w:rPr>
          <w:rFonts w:ascii="Arial" w:hAnsi="Arial" w:cs="Arial"/>
          <w:color w:val="000000" w:themeColor="text1"/>
          <w:sz w:val="22"/>
          <w:szCs w:val="22"/>
          <w:lang w:val="es-ES_tradnl"/>
        </w:rPr>
        <w:t>En relación con la segunda pregunta, es claro que el artículo 33 de la Ley 996 de 2005 es aplicable a la contratación directa y que, en consecuencia, en vigencia de esta restricción no se pueden suscribir, bajo tal modalidad de selección, contratos para el desarrollo de actividades de ciencia, tecnología e innovación. Por su parte, sin perjuicio de lo establecido en el artículo 124 de la Ley 2159 de 2021, la prohibición contenida en el parágrafo del artículo 38 de la Ley 996 de 2005 también se aplica a la celebración de convenios entre las entidades públicas que tengan por objeto dichas actividades, cuando involucren recursos del Estado, pues dicho parágrafo prohíbe la celebración de «convenios interadministrativos para la ejecución de recursos públicos», independientemente del objeto contractual.</w:t>
      </w:r>
    </w:p>
    <w:p w14:paraId="3BB67327" w14:textId="66FFB4ED" w:rsidR="00504A78" w:rsidRPr="00507B79" w:rsidRDefault="00504A78" w:rsidP="00504A78">
      <w:pPr>
        <w:spacing w:before="120" w:line="276" w:lineRule="auto"/>
        <w:ind w:firstLine="709"/>
        <w:jc w:val="both"/>
        <w:rPr>
          <w:rFonts w:ascii="Arial" w:hAnsi="Arial" w:cs="Arial"/>
          <w:color w:val="000000" w:themeColor="text1"/>
          <w:sz w:val="22"/>
          <w:szCs w:val="22"/>
        </w:rPr>
      </w:pPr>
      <w:r w:rsidRPr="00507B79">
        <w:rPr>
          <w:rFonts w:ascii="Arial" w:hAnsi="Arial" w:cs="Arial"/>
          <w:color w:val="000000" w:themeColor="text1"/>
          <w:sz w:val="22"/>
          <w:szCs w:val="22"/>
          <w:lang w:val="es-ES_tradnl"/>
        </w:rPr>
        <w:t xml:space="preserve">Debe precisarse, en todo caso, que la restricción a la contratación directa en vigencia de la Ley de Garantías Electorales no afecta la realización de las convocatorias públicas abiertas y competitivas de la asignación para la ciencia, tecnología e innovación, reguladas en el inciso 7 del artículo 361 de la Constitución Política, en el artículo 53 de la Ley 2056 de 2020 y en los artículos 1.2.3.2.1. a 1.2.3.2.9. del Decreto 1821 de 2020. Dichas disposiciones </w:t>
      </w:r>
      <w:r w:rsidR="007F063B" w:rsidRPr="00507B79">
        <w:rPr>
          <w:rFonts w:ascii="Arial" w:hAnsi="Arial" w:cs="Arial"/>
          <w:color w:val="000000" w:themeColor="text1"/>
          <w:sz w:val="22"/>
          <w:szCs w:val="22"/>
          <w:lang w:val="es-ES_tradnl"/>
        </w:rPr>
        <w:t>establecen</w:t>
      </w:r>
      <w:r w:rsidRPr="00507B79">
        <w:rPr>
          <w:rFonts w:ascii="Arial" w:hAnsi="Arial" w:cs="Arial"/>
          <w:color w:val="000000" w:themeColor="text1"/>
          <w:sz w:val="22"/>
          <w:szCs w:val="22"/>
          <w:lang w:val="es-ES_tradnl"/>
        </w:rPr>
        <w:t xml:space="preserve"> un procedimiento especial de convocatoria pública –no de contratación directa– en materia de ciencia, tecnología e innovación, para la inversión de los ingresos corrientes del Sistema General de Regalías. Por tanto, atendiendo al principio de interpretación restrictiva de las prohibiciones contenidas en la Ley 996 de 2005, el artículo 33 de este cuerpo normativo no resulta aplicable en dichas convocatorias. </w:t>
      </w:r>
    </w:p>
    <w:p w14:paraId="0DBD702B" w14:textId="1083BD5A" w:rsidR="001176F2" w:rsidRPr="00507B79" w:rsidRDefault="00DB24BE" w:rsidP="00504A78">
      <w:pPr>
        <w:spacing w:before="120" w:line="276" w:lineRule="auto"/>
        <w:ind w:firstLine="709"/>
        <w:jc w:val="both"/>
        <w:rPr>
          <w:rFonts w:ascii="Arial" w:hAnsi="Arial" w:cs="Arial"/>
          <w:color w:val="000000" w:themeColor="text1"/>
          <w:sz w:val="22"/>
          <w:szCs w:val="22"/>
          <w:lang w:val="es-ES_tradnl"/>
        </w:rPr>
      </w:pPr>
      <w:r w:rsidRPr="00507B79">
        <w:rPr>
          <w:rFonts w:ascii="Arial" w:hAnsi="Arial" w:cs="Arial"/>
          <w:color w:val="000000" w:themeColor="text1"/>
          <w:sz w:val="22"/>
          <w:szCs w:val="22"/>
          <w:lang w:val="es-ES_tradnl"/>
        </w:rPr>
        <w:t xml:space="preserve">  </w:t>
      </w:r>
      <w:r w:rsidR="001176F2" w:rsidRPr="00507B79">
        <w:rPr>
          <w:rFonts w:ascii="Arial" w:hAnsi="Arial" w:cs="Arial"/>
          <w:bCs/>
          <w:sz w:val="22"/>
          <w:szCs w:val="22"/>
          <w:lang w:val="es-ES_tradnl" w:eastAsia="es-CO"/>
        </w:rPr>
        <w:t xml:space="preserve">   </w:t>
      </w:r>
    </w:p>
    <w:p w14:paraId="0A7BABD1" w14:textId="3D263216" w:rsidR="000A0DF7" w:rsidRPr="00507B79" w:rsidRDefault="000A0DF7" w:rsidP="00BD6A55">
      <w:pPr>
        <w:spacing w:after="120" w:line="276" w:lineRule="auto"/>
        <w:jc w:val="both"/>
        <w:rPr>
          <w:rFonts w:ascii="Arial" w:hAnsi="Arial" w:cs="Arial"/>
          <w:color w:val="000000"/>
          <w:sz w:val="22"/>
          <w:szCs w:val="22"/>
          <w:bdr w:val="none" w:sz="0" w:space="0" w:color="auto" w:frame="1"/>
          <w:lang w:val="es-ES_tradnl"/>
        </w:rPr>
      </w:pPr>
      <w:r w:rsidRPr="00507B79">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507B79"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507B79"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07B79">
        <w:rPr>
          <w:rFonts w:ascii="Arial" w:hAnsi="Arial" w:cs="Arial"/>
          <w:color w:val="000000" w:themeColor="text1"/>
          <w:sz w:val="22"/>
          <w:szCs w:val="22"/>
          <w:lang w:val="es-ES_tradnl"/>
        </w:rPr>
        <w:t>Atentamente,</w:t>
      </w:r>
    </w:p>
    <w:p w14:paraId="36A110DD" w14:textId="77777777" w:rsidR="000A0DF7" w:rsidRPr="00507B79"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10C44D" w14:textId="334D8A78" w:rsidR="000A0DF7" w:rsidRPr="00507B79" w:rsidRDefault="007918DF" w:rsidP="007918DF">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40C5DFD5" wp14:editId="0228B7BD">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A47ABE5" w14:textId="77777777" w:rsidR="000A0DF7" w:rsidRPr="00507B79" w:rsidRDefault="000A0DF7" w:rsidP="000A0DF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0DF7" w:rsidRPr="00507B79" w14:paraId="25404646" w14:textId="77777777" w:rsidTr="0015145A">
        <w:trPr>
          <w:trHeight w:val="315"/>
        </w:trPr>
        <w:tc>
          <w:tcPr>
            <w:tcW w:w="812" w:type="dxa"/>
            <w:vAlign w:val="center"/>
            <w:hideMark/>
          </w:tcPr>
          <w:p w14:paraId="7A9A3592" w14:textId="77777777" w:rsidR="000A0DF7" w:rsidRPr="00507B79" w:rsidRDefault="000A0DF7" w:rsidP="0015145A">
            <w:pPr>
              <w:jc w:val="both"/>
              <w:rPr>
                <w:rFonts w:ascii="Arial" w:hAnsi="Arial" w:cs="Arial"/>
                <w:color w:val="000000" w:themeColor="text1"/>
                <w:sz w:val="16"/>
                <w:szCs w:val="16"/>
                <w:lang w:val="es-ES_tradnl" w:eastAsia="es-ES"/>
              </w:rPr>
            </w:pPr>
            <w:r w:rsidRPr="00507B79">
              <w:rPr>
                <w:rFonts w:ascii="Arial" w:hAnsi="Arial" w:cs="Arial"/>
                <w:color w:val="000000" w:themeColor="text1"/>
                <w:sz w:val="16"/>
                <w:szCs w:val="16"/>
                <w:lang w:val="es-ES_tradnl" w:eastAsia="es-ES"/>
              </w:rPr>
              <w:lastRenderedPageBreak/>
              <w:t>Elaboró:</w:t>
            </w:r>
          </w:p>
        </w:tc>
        <w:tc>
          <w:tcPr>
            <w:tcW w:w="4413" w:type="dxa"/>
            <w:tcBorders>
              <w:top w:val="nil"/>
              <w:left w:val="nil"/>
              <w:bottom w:val="dotted" w:sz="4" w:space="0" w:color="7F7F7F" w:themeColor="text1" w:themeTint="80"/>
              <w:right w:val="nil"/>
            </w:tcBorders>
            <w:vAlign w:val="center"/>
            <w:hideMark/>
          </w:tcPr>
          <w:p w14:paraId="090629E3" w14:textId="7D3623C0" w:rsidR="000A0DF7" w:rsidRPr="00507B79" w:rsidRDefault="00D2777A" w:rsidP="0015145A">
            <w:pPr>
              <w:jc w:val="both"/>
              <w:rPr>
                <w:rFonts w:ascii="Arial" w:hAnsi="Arial" w:cs="Arial"/>
                <w:color w:val="000000" w:themeColor="text1"/>
                <w:sz w:val="16"/>
                <w:szCs w:val="16"/>
                <w:lang w:val="es-ES_tradnl" w:eastAsia="es-ES"/>
              </w:rPr>
            </w:pPr>
            <w:r w:rsidRPr="00507B79">
              <w:rPr>
                <w:rFonts w:ascii="Arial" w:hAnsi="Arial" w:cs="Arial"/>
                <w:color w:val="000000" w:themeColor="text1"/>
                <w:sz w:val="16"/>
                <w:szCs w:val="16"/>
                <w:lang w:val="es-ES_tradnl" w:eastAsia="es-ES"/>
              </w:rPr>
              <w:t>Cristian Andrés Díaz Díez</w:t>
            </w:r>
          </w:p>
          <w:p w14:paraId="4C81A914" w14:textId="77777777" w:rsidR="000A0DF7" w:rsidRPr="00507B79" w:rsidRDefault="000A0DF7" w:rsidP="0015145A">
            <w:pPr>
              <w:jc w:val="both"/>
              <w:rPr>
                <w:rFonts w:ascii="Arial" w:hAnsi="Arial" w:cs="Arial"/>
                <w:color w:val="000000" w:themeColor="text1"/>
                <w:sz w:val="16"/>
                <w:szCs w:val="16"/>
                <w:lang w:val="es-ES_tradnl" w:eastAsia="es-ES"/>
              </w:rPr>
            </w:pPr>
            <w:r w:rsidRPr="00507B79">
              <w:rPr>
                <w:rFonts w:ascii="Arial" w:hAnsi="Arial" w:cs="Arial"/>
                <w:color w:val="000000" w:themeColor="text1"/>
                <w:sz w:val="16"/>
                <w:szCs w:val="16"/>
                <w:lang w:val="es-ES_tradnl" w:eastAsia="es-ES"/>
              </w:rPr>
              <w:t>Contratista de la Subdirección de Gestión Contractual</w:t>
            </w:r>
          </w:p>
        </w:tc>
      </w:tr>
      <w:tr w:rsidR="000A0DF7" w:rsidRPr="00507B79" w14:paraId="0E1F92F7" w14:textId="77777777" w:rsidTr="0015145A">
        <w:trPr>
          <w:trHeight w:val="330"/>
        </w:trPr>
        <w:tc>
          <w:tcPr>
            <w:tcW w:w="812" w:type="dxa"/>
            <w:vAlign w:val="center"/>
            <w:hideMark/>
          </w:tcPr>
          <w:p w14:paraId="2DD4B563" w14:textId="77777777" w:rsidR="000A0DF7" w:rsidRPr="00507B79" w:rsidRDefault="000A0DF7" w:rsidP="0015145A">
            <w:pPr>
              <w:jc w:val="both"/>
              <w:rPr>
                <w:rFonts w:ascii="Arial" w:hAnsi="Arial" w:cs="Arial"/>
                <w:color w:val="000000" w:themeColor="text1"/>
                <w:sz w:val="16"/>
                <w:szCs w:val="16"/>
                <w:lang w:val="es-ES_tradnl" w:eastAsia="es-ES"/>
              </w:rPr>
            </w:pPr>
            <w:r w:rsidRPr="00507B79">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3F5528" w14:textId="3EF332AE" w:rsidR="000A0DF7" w:rsidRPr="00507B79" w:rsidRDefault="007563D0" w:rsidP="0015145A">
            <w:pPr>
              <w:jc w:val="both"/>
              <w:rPr>
                <w:rFonts w:ascii="Arial" w:hAnsi="Arial" w:cs="Arial"/>
                <w:color w:val="000000" w:themeColor="text1"/>
                <w:sz w:val="16"/>
                <w:szCs w:val="16"/>
                <w:lang w:val="es-ES_tradnl" w:eastAsia="es-ES"/>
              </w:rPr>
            </w:pPr>
            <w:r w:rsidRPr="00507B79">
              <w:rPr>
                <w:rFonts w:ascii="Arial" w:hAnsi="Arial" w:cs="Arial"/>
                <w:color w:val="000000" w:themeColor="text1"/>
                <w:sz w:val="16"/>
                <w:szCs w:val="16"/>
                <w:lang w:val="es-ES_tradnl" w:eastAsia="es-ES"/>
              </w:rPr>
              <w:t>Sebastián Ramírez Grisales</w:t>
            </w:r>
          </w:p>
          <w:p w14:paraId="1CB2B03B" w14:textId="1F356B8E" w:rsidR="000A0DF7" w:rsidRPr="00507B79" w:rsidRDefault="009D7056" w:rsidP="0015145A">
            <w:pPr>
              <w:jc w:val="both"/>
              <w:rPr>
                <w:rFonts w:ascii="Arial" w:hAnsi="Arial" w:cs="Arial"/>
                <w:color w:val="000000" w:themeColor="text1"/>
                <w:sz w:val="16"/>
                <w:szCs w:val="16"/>
                <w:lang w:val="es-ES_tradnl" w:eastAsia="es-ES"/>
              </w:rPr>
            </w:pPr>
            <w:r w:rsidRPr="00507B79">
              <w:rPr>
                <w:rFonts w:ascii="Arial" w:hAnsi="Arial" w:cs="Arial"/>
                <w:color w:val="000000" w:themeColor="text1"/>
                <w:sz w:val="16"/>
                <w:szCs w:val="16"/>
                <w:lang w:eastAsia="es-ES"/>
              </w:rPr>
              <w:t xml:space="preserve">Contratista </w:t>
            </w:r>
            <w:r w:rsidR="000A0DF7" w:rsidRPr="00507B79">
              <w:rPr>
                <w:rFonts w:ascii="Arial" w:hAnsi="Arial" w:cs="Arial"/>
                <w:color w:val="000000" w:themeColor="text1"/>
                <w:sz w:val="16"/>
                <w:szCs w:val="16"/>
                <w:lang w:val="es-ES_tradnl" w:eastAsia="es-ES"/>
              </w:rPr>
              <w:t xml:space="preserve">de la Subdirección de Gestión Contractual  </w:t>
            </w:r>
          </w:p>
        </w:tc>
      </w:tr>
      <w:tr w:rsidR="000A0DF7" w:rsidRPr="00507B79" w14:paraId="4BCF331C" w14:textId="77777777" w:rsidTr="0015145A">
        <w:trPr>
          <w:trHeight w:val="300"/>
        </w:trPr>
        <w:tc>
          <w:tcPr>
            <w:tcW w:w="812" w:type="dxa"/>
            <w:vAlign w:val="center"/>
            <w:hideMark/>
          </w:tcPr>
          <w:p w14:paraId="6C55C4CD" w14:textId="77777777" w:rsidR="000A0DF7" w:rsidRPr="00507B79" w:rsidRDefault="000A0DF7" w:rsidP="0015145A">
            <w:pPr>
              <w:jc w:val="both"/>
              <w:rPr>
                <w:rFonts w:ascii="Arial" w:hAnsi="Arial" w:cs="Arial"/>
                <w:color w:val="000000" w:themeColor="text1"/>
                <w:sz w:val="16"/>
                <w:szCs w:val="16"/>
                <w:lang w:val="es-ES_tradnl" w:eastAsia="es-ES"/>
              </w:rPr>
            </w:pPr>
            <w:r w:rsidRPr="00507B79">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6BD9B8" w14:textId="77777777" w:rsidR="000A0DF7" w:rsidRPr="00507B79" w:rsidRDefault="000A0DF7" w:rsidP="0015145A">
            <w:pPr>
              <w:jc w:val="both"/>
              <w:rPr>
                <w:rFonts w:ascii="Arial" w:hAnsi="Arial" w:cs="Arial"/>
                <w:color w:val="000000" w:themeColor="text1"/>
                <w:sz w:val="16"/>
                <w:szCs w:val="16"/>
                <w:lang w:val="es-ES_tradnl" w:eastAsia="es-ES"/>
              </w:rPr>
            </w:pPr>
            <w:r w:rsidRPr="00507B79">
              <w:rPr>
                <w:rFonts w:ascii="Arial" w:hAnsi="Arial" w:cs="Arial"/>
                <w:color w:val="000000" w:themeColor="text1"/>
                <w:sz w:val="16"/>
                <w:szCs w:val="16"/>
                <w:lang w:val="es-ES_tradnl" w:eastAsia="es-ES"/>
              </w:rPr>
              <w:t>Jorge Augusto Tirado Navarro</w:t>
            </w:r>
          </w:p>
          <w:p w14:paraId="118C3B64" w14:textId="77777777" w:rsidR="000A0DF7" w:rsidRPr="00507B79" w:rsidRDefault="000A0DF7" w:rsidP="0015145A">
            <w:pPr>
              <w:jc w:val="both"/>
              <w:rPr>
                <w:rFonts w:ascii="Arial" w:hAnsi="Arial" w:cs="Arial"/>
                <w:color w:val="000000" w:themeColor="text1"/>
                <w:sz w:val="16"/>
                <w:szCs w:val="16"/>
                <w:lang w:val="es-ES_tradnl" w:eastAsia="es-ES"/>
              </w:rPr>
            </w:pPr>
            <w:r w:rsidRPr="00507B79">
              <w:rPr>
                <w:rFonts w:ascii="Arial" w:hAnsi="Arial" w:cs="Arial"/>
                <w:color w:val="000000" w:themeColor="text1"/>
                <w:sz w:val="16"/>
                <w:szCs w:val="16"/>
                <w:lang w:val="es-ES_tradnl" w:eastAsia="es-ES"/>
              </w:rPr>
              <w:t>Subdirector de Gestión Contractual ANCP – CCE</w:t>
            </w:r>
          </w:p>
        </w:tc>
      </w:tr>
    </w:tbl>
    <w:p w14:paraId="66E89375" w14:textId="77777777" w:rsidR="000A0DF7" w:rsidRPr="00507B79" w:rsidRDefault="000A0DF7" w:rsidP="000A0DF7">
      <w:pPr>
        <w:rPr>
          <w:rFonts w:ascii="Arial" w:hAnsi="Arial" w:cs="Arial"/>
          <w:color w:val="000000" w:themeColor="text1"/>
          <w:lang w:val="es-ES_tradnl"/>
        </w:rPr>
      </w:pPr>
    </w:p>
    <w:p w14:paraId="036DEAFD" w14:textId="77777777" w:rsidR="000A0DF7" w:rsidRPr="00507B79" w:rsidRDefault="000A0DF7" w:rsidP="000A0DF7">
      <w:pPr>
        <w:tabs>
          <w:tab w:val="left" w:pos="3795"/>
        </w:tabs>
        <w:rPr>
          <w:rFonts w:ascii="Arial" w:hAnsi="Arial" w:cs="Arial"/>
          <w:color w:val="000000" w:themeColor="text1"/>
          <w:lang w:val="es-ES_tradnl"/>
        </w:rPr>
      </w:pPr>
      <w:r w:rsidRPr="00507B79">
        <w:rPr>
          <w:rFonts w:ascii="Arial" w:hAnsi="Arial" w:cs="Arial"/>
          <w:color w:val="000000" w:themeColor="text1"/>
          <w:lang w:val="es-ES_tradnl"/>
        </w:rPr>
        <w:tab/>
      </w:r>
    </w:p>
    <w:p w14:paraId="35B56F46" w14:textId="77777777" w:rsidR="00746E08" w:rsidRPr="00507B79" w:rsidRDefault="00746E08" w:rsidP="000A0DF7">
      <w:pPr>
        <w:tabs>
          <w:tab w:val="left" w:pos="426"/>
        </w:tabs>
        <w:spacing w:line="276" w:lineRule="auto"/>
        <w:jc w:val="both"/>
        <w:rPr>
          <w:rFonts w:ascii="Arial" w:hAnsi="Arial" w:cs="Arial"/>
          <w:lang w:val="es-ES_tradnl"/>
        </w:rPr>
      </w:pPr>
    </w:p>
    <w:sectPr w:rsidR="00746E08" w:rsidRPr="00507B7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37A31" w14:textId="77777777" w:rsidR="00D86757" w:rsidRDefault="00D86757">
      <w:r>
        <w:separator/>
      </w:r>
    </w:p>
  </w:endnote>
  <w:endnote w:type="continuationSeparator" w:id="0">
    <w:p w14:paraId="5DF842A9" w14:textId="77777777" w:rsidR="00D86757" w:rsidRDefault="00D86757">
      <w:r>
        <w:continuationSeparator/>
      </w:r>
    </w:p>
  </w:endnote>
  <w:endnote w:type="continuationNotice" w:id="1">
    <w:p w14:paraId="7261ADCB" w14:textId="77777777" w:rsidR="00D86757" w:rsidRDefault="00D86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70BF8" w14:textId="77777777" w:rsidR="00D86757" w:rsidRDefault="00D86757">
      <w:r>
        <w:separator/>
      </w:r>
    </w:p>
  </w:footnote>
  <w:footnote w:type="continuationSeparator" w:id="0">
    <w:p w14:paraId="007A3D59" w14:textId="77777777" w:rsidR="00D86757" w:rsidRDefault="00D86757">
      <w:r>
        <w:continuationSeparator/>
      </w:r>
    </w:p>
  </w:footnote>
  <w:footnote w:type="continuationNotice" w:id="1">
    <w:p w14:paraId="748C6EC4" w14:textId="77777777" w:rsidR="00D86757" w:rsidRDefault="00D86757"/>
  </w:footnote>
  <w:footnote w:id="2">
    <w:p w14:paraId="26D2836D" w14:textId="6034E079"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Disponible en: https://colombiacompra.gov.co/sala-de-prensa/comunicados/la-agencia-nacional-de-contratacion-publica-colombia-compra-eficiente-0</w:t>
      </w:r>
    </w:p>
  </w:footnote>
  <w:footnote w:id="3">
    <w:p w14:paraId="26F6D95F" w14:textId="77777777" w:rsidR="0015145A" w:rsidRPr="00507B79" w:rsidRDefault="0015145A" w:rsidP="00F86280">
      <w:pPr>
        <w:pStyle w:val="Textonotapie"/>
        <w:ind w:firstLine="709"/>
        <w:jc w:val="both"/>
        <w:rPr>
          <w:rFonts w:ascii="Arial" w:hAnsi="Arial" w:cs="Arial"/>
          <w:sz w:val="19"/>
          <w:szCs w:val="19"/>
        </w:rPr>
      </w:pPr>
    </w:p>
    <w:p w14:paraId="419AD200" w14:textId="73FF5F45"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Cuyo artículo 124 dispone: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0049064E" w14:textId="36F8DC62" w:rsidR="0015145A" w:rsidRPr="00507B79" w:rsidRDefault="0015145A" w:rsidP="00F86280">
      <w:pPr>
        <w:pStyle w:val="Textonotapie"/>
        <w:ind w:firstLine="709"/>
        <w:jc w:val="both"/>
        <w:rPr>
          <w:rFonts w:ascii="Arial" w:hAnsi="Arial" w:cs="Arial"/>
          <w:sz w:val="19"/>
          <w:szCs w:val="19"/>
          <w:lang w:val="es-ES"/>
        </w:rPr>
      </w:pPr>
      <w:r w:rsidRPr="00507B79">
        <w:rPr>
          <w:rFonts w:ascii="Arial" w:hAnsi="Arial" w:cs="Arial"/>
          <w:sz w:val="19"/>
          <w:szCs w:val="19"/>
          <w:lang w:val="es-ES"/>
        </w:rPr>
        <w:t>»La presente disposición modifica únicamente en la parte pertinente el inciso primero del parágrafo del artículo 38 de la Ley 996 de 2005.</w:t>
      </w:r>
    </w:p>
    <w:p w14:paraId="303E1610" w14:textId="66FDDC5D" w:rsidR="0015145A" w:rsidRPr="00507B79" w:rsidRDefault="0015145A" w:rsidP="00F86280">
      <w:pPr>
        <w:pStyle w:val="Textonotapie"/>
        <w:ind w:firstLine="709"/>
        <w:jc w:val="both"/>
        <w:rPr>
          <w:rFonts w:ascii="Arial" w:hAnsi="Arial" w:cs="Arial"/>
          <w:sz w:val="19"/>
          <w:szCs w:val="19"/>
          <w:lang w:val="es-ES"/>
        </w:rPr>
      </w:pPr>
      <w:r w:rsidRPr="00507B79">
        <w:rPr>
          <w:rFonts w:ascii="Arial" w:hAnsi="Arial" w:cs="Arial"/>
          <w:sz w:val="19"/>
          <w:szCs w:val="19"/>
          <w:lang w:val="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33FBC73C" w14:textId="77777777" w:rsidR="0015145A" w:rsidRPr="00507B79" w:rsidRDefault="0015145A" w:rsidP="00F86280">
      <w:pPr>
        <w:pStyle w:val="Textonotapie"/>
        <w:ind w:firstLine="709"/>
        <w:jc w:val="both"/>
        <w:rPr>
          <w:rFonts w:ascii="Arial" w:hAnsi="Arial" w:cs="Arial"/>
          <w:sz w:val="19"/>
          <w:szCs w:val="19"/>
          <w:lang w:val="es-ES"/>
        </w:rPr>
      </w:pPr>
    </w:p>
  </w:footnote>
  <w:footnote w:id="4">
    <w:p w14:paraId="275290C0" w14:textId="34D1040F"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Op.cit.: https://colombiacompra.gov.co/sala-de-prensa/comunicados/la-agencia-nacional-de-contratacion-publica-colombia-compra-eficiente-0</w:t>
      </w:r>
    </w:p>
  </w:footnote>
  <w:footnote w:id="5">
    <w:p w14:paraId="52AF674C" w14:textId="77777777" w:rsidR="0015145A" w:rsidRPr="00507B79" w:rsidRDefault="0015145A" w:rsidP="00F86280">
      <w:pPr>
        <w:pStyle w:val="Textonotapie"/>
        <w:ind w:firstLine="709"/>
        <w:jc w:val="both"/>
        <w:rPr>
          <w:rFonts w:ascii="Arial" w:hAnsi="Arial" w:cs="Arial"/>
          <w:sz w:val="19"/>
          <w:szCs w:val="19"/>
        </w:rPr>
      </w:pPr>
    </w:p>
    <w:p w14:paraId="5F640524" w14:textId="53B49B1C"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Ibíd.</w:t>
      </w:r>
    </w:p>
  </w:footnote>
  <w:footnote w:id="6">
    <w:p w14:paraId="70689536" w14:textId="77777777" w:rsidR="0015145A" w:rsidRPr="00507B79" w:rsidRDefault="0015145A" w:rsidP="00F86280">
      <w:pPr>
        <w:pStyle w:val="Textonotapie"/>
        <w:ind w:firstLine="709"/>
        <w:jc w:val="both"/>
        <w:rPr>
          <w:rFonts w:ascii="Arial" w:hAnsi="Arial" w:cs="Arial"/>
          <w:sz w:val="19"/>
          <w:szCs w:val="19"/>
        </w:rPr>
      </w:pPr>
    </w:p>
    <w:p w14:paraId="08FF955D" w14:textId="75CDBA14"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11D44B" w14:textId="77777777" w:rsidR="0015145A" w:rsidRPr="00507B79" w:rsidRDefault="0015145A" w:rsidP="00F86280">
      <w:pPr>
        <w:pStyle w:val="Textonotapie"/>
        <w:ind w:firstLine="709"/>
        <w:jc w:val="both"/>
        <w:rPr>
          <w:rFonts w:ascii="Arial" w:hAnsi="Arial" w:cs="Arial"/>
          <w:sz w:val="19"/>
          <w:szCs w:val="19"/>
        </w:rPr>
      </w:pPr>
      <w:r w:rsidRPr="00507B79">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70A3456" w14:textId="77777777" w:rsidR="0015145A" w:rsidRPr="00507B79" w:rsidRDefault="0015145A" w:rsidP="00F86280">
      <w:pPr>
        <w:pStyle w:val="Textonotapie"/>
        <w:ind w:firstLine="709"/>
        <w:jc w:val="both"/>
        <w:rPr>
          <w:rFonts w:ascii="Arial" w:hAnsi="Arial" w:cs="Arial"/>
          <w:sz w:val="19"/>
          <w:szCs w:val="19"/>
        </w:rPr>
      </w:pPr>
    </w:p>
  </w:footnote>
  <w:footnote w:id="7">
    <w:p w14:paraId="3D86A115" w14:textId="5EFBF1BF"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Gaceta del Congreso de la República No. 71 del 2005.</w:t>
      </w:r>
    </w:p>
    <w:p w14:paraId="02761883" w14:textId="77777777" w:rsidR="0015145A" w:rsidRPr="00507B79" w:rsidRDefault="0015145A" w:rsidP="00F86280">
      <w:pPr>
        <w:pStyle w:val="Textonotapie"/>
        <w:ind w:firstLine="709"/>
        <w:jc w:val="both"/>
        <w:rPr>
          <w:rFonts w:ascii="Arial" w:hAnsi="Arial" w:cs="Arial"/>
          <w:sz w:val="19"/>
          <w:szCs w:val="19"/>
        </w:rPr>
      </w:pPr>
    </w:p>
  </w:footnote>
  <w:footnote w:id="8">
    <w:p w14:paraId="70DE744C" w14:textId="7966173E"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Corte Constitucional</w:t>
      </w:r>
      <w:r w:rsidR="00B1029D" w:rsidRPr="00507B79">
        <w:rPr>
          <w:rFonts w:ascii="Arial" w:hAnsi="Arial" w:cs="Arial"/>
          <w:sz w:val="19"/>
          <w:szCs w:val="19"/>
        </w:rPr>
        <w:t>.</w:t>
      </w:r>
      <w:r w:rsidRPr="00507B79">
        <w:rPr>
          <w:rFonts w:ascii="Arial" w:hAnsi="Arial" w:cs="Arial"/>
          <w:sz w:val="19"/>
          <w:szCs w:val="19"/>
        </w:rPr>
        <w:t xml:space="preserve"> Sentencia C- 1153 de 2005, M.P. Marco Gerardo Monroy Cabra.</w:t>
      </w:r>
    </w:p>
    <w:p w14:paraId="5A57FC91" w14:textId="77777777" w:rsidR="0015145A" w:rsidRPr="00507B79" w:rsidRDefault="0015145A" w:rsidP="00F86280">
      <w:pPr>
        <w:pStyle w:val="Textonotapie"/>
        <w:ind w:firstLine="709"/>
        <w:jc w:val="both"/>
        <w:rPr>
          <w:rFonts w:ascii="Arial" w:hAnsi="Arial" w:cs="Arial"/>
          <w:sz w:val="19"/>
          <w:szCs w:val="19"/>
        </w:rPr>
      </w:pPr>
    </w:p>
  </w:footnote>
  <w:footnote w:id="9">
    <w:p w14:paraId="2120875D"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7F5C915" w14:textId="77777777" w:rsidR="0015145A" w:rsidRPr="00507B79" w:rsidRDefault="0015145A" w:rsidP="00F86280">
      <w:pPr>
        <w:pStyle w:val="Textonotapie"/>
        <w:ind w:firstLine="709"/>
        <w:jc w:val="both"/>
        <w:rPr>
          <w:rFonts w:ascii="Arial" w:hAnsi="Arial" w:cs="Arial"/>
          <w:sz w:val="19"/>
          <w:szCs w:val="19"/>
        </w:rPr>
      </w:pPr>
    </w:p>
  </w:footnote>
  <w:footnote w:id="10">
    <w:p w14:paraId="2B3023B7" w14:textId="178F22B5" w:rsidR="0015145A" w:rsidRPr="00507B79" w:rsidRDefault="0015145A" w:rsidP="00F86280">
      <w:pPr>
        <w:pStyle w:val="Textonotapie"/>
        <w:ind w:firstLine="709"/>
        <w:jc w:val="both"/>
        <w:rPr>
          <w:rFonts w:ascii="Arial" w:hAnsi="Arial" w:cs="Arial"/>
          <w:sz w:val="19"/>
          <w:szCs w:val="19"/>
          <w:lang w:val="es-CO"/>
        </w:rPr>
      </w:pPr>
      <w:r w:rsidRPr="00507B79">
        <w:rPr>
          <w:rStyle w:val="Refdenotaalpie"/>
          <w:rFonts w:ascii="Arial" w:hAnsi="Arial" w:cs="Arial"/>
        </w:rPr>
        <w:footnoteRef/>
      </w:r>
      <w:r w:rsidRPr="00507B79">
        <w:rPr>
          <w:rFonts w:ascii="Arial" w:hAnsi="Arial" w:cs="Arial"/>
          <w:sz w:val="19"/>
          <w:szCs w:val="19"/>
          <w:lang w:val="es-CO"/>
        </w:rPr>
        <w:t xml:space="preserve"> </w:t>
      </w:r>
      <w:r w:rsidRPr="00507B79">
        <w:rPr>
          <w:rFonts w:ascii="Arial" w:hAnsi="Arial" w:cs="Arial"/>
          <w:sz w:val="19"/>
          <w:szCs w:val="19"/>
          <w:lang w:val="es-CO"/>
        </w:rPr>
        <w:t>Consejo de Estado</w:t>
      </w:r>
      <w:r w:rsidR="00B1029D" w:rsidRPr="00507B79">
        <w:rPr>
          <w:rFonts w:ascii="Arial" w:hAnsi="Arial" w:cs="Arial"/>
          <w:sz w:val="19"/>
          <w:szCs w:val="19"/>
          <w:lang w:val="es-CO"/>
        </w:rPr>
        <w:t>.</w:t>
      </w:r>
      <w:r w:rsidRPr="00507B79">
        <w:rPr>
          <w:rFonts w:ascii="Arial" w:hAnsi="Arial" w:cs="Arial"/>
          <w:sz w:val="19"/>
          <w:szCs w:val="19"/>
          <w:lang w:val="es-CO"/>
        </w:rPr>
        <w:t xml:space="preserve">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0D6EB56" w14:textId="77777777" w:rsidR="0015145A" w:rsidRPr="00507B79" w:rsidRDefault="0015145A" w:rsidP="00F86280">
      <w:pPr>
        <w:pStyle w:val="Textonotapie"/>
        <w:ind w:firstLine="709"/>
        <w:jc w:val="both"/>
        <w:rPr>
          <w:rFonts w:ascii="Arial" w:hAnsi="Arial" w:cs="Arial"/>
          <w:sz w:val="19"/>
          <w:szCs w:val="19"/>
          <w:lang w:val="es-CO"/>
        </w:rPr>
      </w:pPr>
    </w:p>
  </w:footnote>
  <w:footnote w:id="11">
    <w:p w14:paraId="000F2381"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 xml:space="preserve">Consejo de Estado, Sala de Consulta y Servicio Civil de fecha 24 de julio de 2013, radicado 2166, Consejero Ponente: Álvaro Namén Vargas.  </w:t>
      </w:r>
    </w:p>
  </w:footnote>
  <w:footnote w:id="12">
    <w:p w14:paraId="5FD1B6A5" w14:textId="77777777" w:rsidR="0015145A" w:rsidRPr="00507B79" w:rsidRDefault="0015145A" w:rsidP="00F86280">
      <w:pPr>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eastAsia="Calibri" w:hAnsi="Arial" w:cs="Arial"/>
          <w:bCs/>
          <w:color w:val="000000"/>
          <w:sz w:val="19"/>
          <w:szCs w:val="19"/>
        </w:rPr>
        <w:t>«</w:t>
      </w:r>
      <w:r w:rsidRPr="00507B79">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B58CD49" w14:textId="77777777" w:rsidR="0015145A" w:rsidRPr="00507B79" w:rsidRDefault="0015145A" w:rsidP="00F86280">
      <w:pPr>
        <w:ind w:firstLine="709"/>
        <w:jc w:val="both"/>
        <w:rPr>
          <w:rFonts w:ascii="Arial" w:hAnsi="Arial" w:cs="Arial"/>
          <w:sz w:val="19"/>
          <w:szCs w:val="19"/>
        </w:rPr>
      </w:pPr>
      <w:r w:rsidRPr="00507B79">
        <w:rPr>
          <w:rFonts w:ascii="Arial" w:eastAsia="Calibri" w:hAnsi="Arial" w:cs="Arial"/>
          <w:bCs/>
          <w:color w:val="000000"/>
          <w:sz w:val="19"/>
          <w:szCs w:val="19"/>
        </w:rPr>
        <w:t>»</w:t>
      </w:r>
      <w:r w:rsidRPr="00507B79">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07B79">
        <w:rPr>
          <w:rFonts w:ascii="Arial" w:eastAsia="Calibri" w:hAnsi="Arial" w:cs="Arial"/>
          <w:bCs/>
          <w:color w:val="000000"/>
          <w:sz w:val="19"/>
          <w:szCs w:val="19"/>
        </w:rPr>
        <w:t>»</w:t>
      </w:r>
      <w:r w:rsidRPr="00507B79">
        <w:rPr>
          <w:rFonts w:ascii="Arial" w:hAnsi="Arial" w:cs="Arial"/>
          <w:sz w:val="19"/>
          <w:szCs w:val="19"/>
        </w:rPr>
        <w:t>.</w:t>
      </w:r>
    </w:p>
    <w:p w14:paraId="68C81580" w14:textId="77777777" w:rsidR="0015145A" w:rsidRPr="00507B79" w:rsidRDefault="0015145A" w:rsidP="00F86280">
      <w:pPr>
        <w:ind w:firstLine="709"/>
        <w:jc w:val="both"/>
        <w:rPr>
          <w:rFonts w:ascii="Arial" w:hAnsi="Arial" w:cs="Arial"/>
          <w:sz w:val="19"/>
          <w:szCs w:val="19"/>
        </w:rPr>
      </w:pPr>
    </w:p>
  </w:footnote>
  <w:footnote w:id="13">
    <w:p w14:paraId="5EEDC13D" w14:textId="77777777" w:rsidR="0015145A" w:rsidRPr="00507B79" w:rsidRDefault="0015145A" w:rsidP="00F86280">
      <w:pPr>
        <w:pStyle w:val="NormalWeb"/>
        <w:spacing w:before="0" w:beforeAutospacing="0" w:after="0" w:afterAutospacing="0"/>
        <w:ind w:firstLine="709"/>
        <w:jc w:val="both"/>
        <w:rPr>
          <w:rFonts w:ascii="Arial" w:hAnsi="Arial" w:cs="Arial"/>
          <w:sz w:val="19"/>
          <w:szCs w:val="19"/>
          <w:lang w:val="es-MX"/>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eastAsia="Calibri" w:hAnsi="Arial" w:cs="Arial"/>
          <w:bCs/>
          <w:color w:val="000000"/>
          <w:sz w:val="19"/>
          <w:szCs w:val="19"/>
        </w:rPr>
        <w:t>«</w:t>
      </w:r>
      <w:r w:rsidRPr="00507B79">
        <w:rPr>
          <w:rFonts w:ascii="Arial" w:hAnsi="Arial" w:cs="Arial"/>
          <w:sz w:val="19"/>
          <w:szCs w:val="19"/>
          <w:lang w:val="es-MX"/>
        </w:rPr>
        <w:t>Artículo 38. Prohibiciones para los servidores públicos. A los empleados del Estado les está prohibido:</w:t>
      </w:r>
    </w:p>
    <w:p w14:paraId="621B3705" w14:textId="77777777" w:rsidR="0015145A" w:rsidRPr="00507B79" w:rsidRDefault="0015145A" w:rsidP="00F86280">
      <w:pPr>
        <w:pStyle w:val="NormalWeb"/>
        <w:spacing w:before="0" w:beforeAutospacing="0" w:after="0" w:afterAutospacing="0"/>
        <w:ind w:firstLine="709"/>
        <w:jc w:val="both"/>
        <w:rPr>
          <w:rFonts w:ascii="Arial" w:hAnsi="Arial" w:cs="Arial"/>
          <w:sz w:val="19"/>
          <w:szCs w:val="19"/>
          <w:lang w:val="es-MX"/>
        </w:rPr>
      </w:pPr>
      <w:r w:rsidRPr="00507B79">
        <w:rPr>
          <w:rFonts w:ascii="Arial" w:eastAsia="Calibri" w:hAnsi="Arial" w:cs="Arial"/>
          <w:bCs/>
          <w:color w:val="000000"/>
          <w:sz w:val="19"/>
          <w:szCs w:val="19"/>
        </w:rPr>
        <w:t>»</w:t>
      </w:r>
      <w:r w:rsidRPr="00507B79">
        <w:rPr>
          <w:rFonts w:ascii="Arial" w:hAnsi="Arial" w:cs="Arial"/>
          <w:sz w:val="19"/>
          <w:szCs w:val="19"/>
          <w:lang w:val="es-MX"/>
        </w:rPr>
        <w:t xml:space="preserve"> […]</w:t>
      </w:r>
    </w:p>
    <w:p w14:paraId="491AB04E" w14:textId="77777777" w:rsidR="0015145A" w:rsidRPr="00507B79" w:rsidRDefault="0015145A" w:rsidP="00F86280">
      <w:pPr>
        <w:ind w:firstLine="709"/>
        <w:jc w:val="both"/>
        <w:rPr>
          <w:rFonts w:ascii="Arial" w:hAnsi="Arial" w:cs="Arial"/>
          <w:sz w:val="19"/>
          <w:szCs w:val="19"/>
          <w:lang w:val="es-MX"/>
        </w:rPr>
      </w:pPr>
      <w:r w:rsidRPr="00507B79">
        <w:rPr>
          <w:rFonts w:ascii="Arial" w:eastAsia="Calibri" w:hAnsi="Arial" w:cs="Arial"/>
          <w:bCs/>
          <w:color w:val="000000"/>
          <w:sz w:val="19"/>
          <w:szCs w:val="19"/>
        </w:rPr>
        <w:t>»</w:t>
      </w:r>
      <w:r w:rsidRPr="00507B79">
        <w:rPr>
          <w:rStyle w:val="baj"/>
          <w:rFonts w:ascii="Arial" w:hAnsi="Arial" w:cs="Arial"/>
          <w:sz w:val="19"/>
          <w:szCs w:val="19"/>
          <w:lang w:val="es-MX"/>
        </w:rPr>
        <w:t xml:space="preserve"> Parágrafo.</w:t>
      </w:r>
      <w:r w:rsidRPr="00507B79">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07B79">
        <w:rPr>
          <w:rFonts w:ascii="Arial" w:eastAsia="Calibri" w:hAnsi="Arial" w:cs="Arial"/>
          <w:bCs/>
          <w:color w:val="000000"/>
          <w:sz w:val="19"/>
          <w:szCs w:val="19"/>
        </w:rPr>
        <w:t>»</w:t>
      </w:r>
      <w:r w:rsidRPr="00507B79">
        <w:rPr>
          <w:rFonts w:ascii="Arial" w:hAnsi="Arial" w:cs="Arial"/>
          <w:sz w:val="19"/>
          <w:szCs w:val="19"/>
          <w:lang w:val="es-MX"/>
        </w:rPr>
        <w:t>.</w:t>
      </w:r>
    </w:p>
    <w:p w14:paraId="1FEA72FC" w14:textId="77777777" w:rsidR="0015145A" w:rsidRPr="00507B79" w:rsidRDefault="0015145A" w:rsidP="00F86280">
      <w:pPr>
        <w:ind w:firstLine="709"/>
        <w:jc w:val="both"/>
        <w:rPr>
          <w:rFonts w:ascii="Arial" w:hAnsi="Arial" w:cs="Arial"/>
          <w:sz w:val="19"/>
          <w:szCs w:val="19"/>
          <w:lang w:val="es-MX"/>
        </w:rPr>
      </w:pPr>
    </w:p>
  </w:footnote>
  <w:footnote w:id="14">
    <w:p w14:paraId="0049EE70" w14:textId="77777777" w:rsidR="0015145A" w:rsidRPr="00507B79" w:rsidRDefault="0015145A" w:rsidP="00F86280">
      <w:pPr>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5">
    <w:p w14:paraId="2F4CFDB4"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 xml:space="preserve">[25] </w:t>
      </w:r>
      <w:r w:rsidRPr="00507B79">
        <w:rPr>
          <w:rFonts w:ascii="Arial" w:hAnsi="Arial" w:cs="Arial"/>
          <w:sz w:val="19"/>
          <w:szCs w:val="19"/>
        </w:rPr>
        <w:t>Cfr. Consejo de Estado. Sección Tercera. Sentencia de 3 de diciembre de 2007. Radicados: 24.715, 25.206, 25.409, 24.524, 27.834, 25.410, 26.105, 28.244, 31.447 -acumulados-».</w:t>
      </w:r>
    </w:p>
    <w:p w14:paraId="37ADB304" w14:textId="77777777" w:rsidR="0015145A" w:rsidRPr="00507B79" w:rsidRDefault="0015145A" w:rsidP="00F86280">
      <w:pPr>
        <w:pStyle w:val="Textonotapie"/>
        <w:ind w:firstLine="709"/>
        <w:jc w:val="both"/>
        <w:rPr>
          <w:rFonts w:ascii="Arial" w:hAnsi="Arial" w:cs="Arial"/>
          <w:sz w:val="19"/>
          <w:szCs w:val="19"/>
        </w:rPr>
      </w:pPr>
    </w:p>
  </w:footnote>
  <w:footnote w:id="16">
    <w:p w14:paraId="1DB97367"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 xml:space="preserve">[26] </w:t>
      </w:r>
      <w:r w:rsidRPr="00507B79">
        <w:rPr>
          <w:rFonts w:ascii="Arial" w:hAnsi="Arial" w:cs="Arial"/>
          <w:sz w:val="19"/>
          <w:szCs w:val="19"/>
        </w:rPr>
        <w:t>Al respecto ver el concepto 1712 de 2 de febrero de 2006. Consejo de Estado Sala de Consulta y Servicio Civil».</w:t>
      </w:r>
    </w:p>
    <w:p w14:paraId="6E8CECD0" w14:textId="77777777" w:rsidR="0015145A" w:rsidRPr="00507B79" w:rsidRDefault="0015145A" w:rsidP="00F86280">
      <w:pPr>
        <w:pStyle w:val="Textonotapie"/>
        <w:ind w:firstLine="709"/>
        <w:jc w:val="both"/>
        <w:rPr>
          <w:rFonts w:ascii="Arial" w:hAnsi="Arial" w:cs="Arial"/>
          <w:sz w:val="19"/>
          <w:szCs w:val="19"/>
        </w:rPr>
      </w:pPr>
    </w:p>
  </w:footnote>
  <w:footnote w:id="17">
    <w:p w14:paraId="2F65E2D2"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del 2 de septiembre de 2013. Radicación número: 11001-03-06-000-2013-00412-00 (2168). </w:t>
      </w:r>
      <w:r w:rsidRPr="00507B79">
        <w:rPr>
          <w:rFonts w:ascii="Arial" w:hAnsi="Arial" w:cs="Arial"/>
          <w:sz w:val="19"/>
          <w:szCs w:val="19"/>
        </w:rPr>
        <w:t>Consejero Ponente: Álvaro Namén Vargas.</w:t>
      </w:r>
    </w:p>
    <w:p w14:paraId="72BB647C" w14:textId="77777777" w:rsidR="0015145A" w:rsidRPr="00507B79" w:rsidRDefault="0015145A" w:rsidP="00F86280">
      <w:pPr>
        <w:pStyle w:val="Textonotapie"/>
        <w:ind w:firstLine="709"/>
        <w:jc w:val="both"/>
        <w:rPr>
          <w:rFonts w:ascii="Arial" w:hAnsi="Arial" w:cs="Arial"/>
          <w:sz w:val="19"/>
          <w:szCs w:val="19"/>
        </w:rPr>
      </w:pPr>
    </w:p>
  </w:footnote>
  <w:footnote w:id="18">
    <w:p w14:paraId="675DABFF" w14:textId="77777777" w:rsidR="00B1029D" w:rsidRPr="00507B79" w:rsidRDefault="00B1029D" w:rsidP="00B1029D">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 xml:space="preserve">Artículo 2. </w:t>
      </w:r>
    </w:p>
    <w:p w14:paraId="0F9C546B" w14:textId="77777777" w:rsidR="00B1029D" w:rsidRPr="00507B79" w:rsidRDefault="00B1029D" w:rsidP="00B1029D">
      <w:pPr>
        <w:pStyle w:val="Textonotapie"/>
        <w:ind w:firstLine="709"/>
        <w:jc w:val="both"/>
        <w:rPr>
          <w:rFonts w:ascii="Arial" w:hAnsi="Arial" w:cs="Arial"/>
          <w:sz w:val="19"/>
          <w:szCs w:val="19"/>
          <w:lang w:val="es-ES"/>
        </w:rPr>
      </w:pPr>
    </w:p>
  </w:footnote>
  <w:footnote w:id="19">
    <w:p w14:paraId="7B5F4D3B" w14:textId="77777777" w:rsidR="00B1029D" w:rsidRPr="00507B79" w:rsidRDefault="00B1029D" w:rsidP="00B1029D">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i/>
          <w:sz w:val="19"/>
          <w:szCs w:val="19"/>
          <w:lang w:val="es-ES"/>
        </w:rPr>
        <w:t>Ídem</w:t>
      </w:r>
      <w:r w:rsidRPr="00507B79">
        <w:rPr>
          <w:rFonts w:ascii="Arial" w:hAnsi="Arial" w:cs="Arial"/>
          <w:sz w:val="19"/>
          <w:szCs w:val="19"/>
          <w:lang w:val="es-ES"/>
        </w:rPr>
        <w:t>.</w:t>
      </w:r>
    </w:p>
    <w:p w14:paraId="1222D1C3" w14:textId="77777777" w:rsidR="00B1029D" w:rsidRPr="00507B79" w:rsidRDefault="00B1029D" w:rsidP="00B1029D">
      <w:pPr>
        <w:pStyle w:val="Textonotapie"/>
        <w:ind w:firstLine="709"/>
        <w:jc w:val="both"/>
        <w:rPr>
          <w:rFonts w:ascii="Arial" w:hAnsi="Arial" w:cs="Arial"/>
          <w:sz w:val="19"/>
          <w:szCs w:val="19"/>
          <w:lang w:val="es-ES"/>
        </w:rPr>
      </w:pPr>
    </w:p>
  </w:footnote>
  <w:footnote w:id="20">
    <w:p w14:paraId="3C630D01" w14:textId="77777777"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Style w:val="Refdenotaalpie"/>
          <w:rFonts w:ascii="Arial" w:hAnsi="Arial" w:cs="Arial"/>
          <w:sz w:val="19"/>
          <w:szCs w:val="19"/>
        </w:rPr>
        <w:t xml:space="preserve"> </w:t>
      </w:r>
      <w:r w:rsidRPr="00507B79">
        <w:rPr>
          <w:rFonts w:ascii="Arial" w:hAnsi="Arial" w:cs="Arial"/>
          <w:sz w:val="19"/>
          <w:szCs w:val="19"/>
          <w:lang w:val="es-ES"/>
        </w:rPr>
        <w:t xml:space="preserve">«[…] A este respecto, cabe recordar que el artículo 860 del Código de Comercio regula la licitación en el derecho privado». </w:t>
      </w:r>
    </w:p>
    <w:p w14:paraId="3EF6A319" w14:textId="77777777" w:rsidR="0015145A" w:rsidRPr="00507B79" w:rsidRDefault="0015145A" w:rsidP="00F86280">
      <w:pPr>
        <w:pStyle w:val="Textonotapie"/>
        <w:ind w:firstLine="709"/>
        <w:jc w:val="both"/>
        <w:rPr>
          <w:rFonts w:ascii="Arial" w:hAnsi="Arial" w:cs="Arial"/>
          <w:sz w:val="19"/>
          <w:szCs w:val="19"/>
          <w:lang w:val="es-ES"/>
        </w:rPr>
      </w:pPr>
    </w:p>
  </w:footnote>
  <w:footnote w:id="21">
    <w:p w14:paraId="0AEF54F6" w14:textId="4404C804" w:rsidR="0015145A" w:rsidRPr="00507B79" w:rsidRDefault="0015145A" w:rsidP="00F86280">
      <w:pPr>
        <w:shd w:val="clear" w:color="auto" w:fill="FFFFFF"/>
        <w:ind w:firstLine="709"/>
        <w:jc w:val="both"/>
        <w:rPr>
          <w:rFonts w:ascii="Arial" w:hAnsi="Arial" w:cs="Arial"/>
          <w:sz w:val="19"/>
          <w:szCs w:val="19"/>
          <w:lang w:val="es-ES"/>
        </w:rPr>
      </w:pPr>
      <w:r w:rsidRPr="00507B79">
        <w:rPr>
          <w:rStyle w:val="Refdenotaalpie"/>
          <w:rFonts w:ascii="Arial" w:hAnsi="Arial" w:cs="Arial"/>
        </w:rPr>
        <w:footnoteRef/>
      </w:r>
      <w:r w:rsidRPr="00507B79">
        <w:rPr>
          <w:rStyle w:val="Refdenotaalpie"/>
          <w:rFonts w:ascii="Arial" w:hAnsi="Arial" w:cs="Arial"/>
          <w:sz w:val="19"/>
          <w:szCs w:val="19"/>
        </w:rPr>
        <w:t xml:space="preserve"> </w:t>
      </w:r>
      <w:r w:rsidRPr="00507B79">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507B79">
        <w:rPr>
          <w:rFonts w:ascii="Arial" w:hAnsi="Arial" w:cs="Arial"/>
          <w:sz w:val="19"/>
          <w:szCs w:val="19"/>
          <w:lang w:val="es-ES"/>
        </w:rPr>
        <w:t>Namén</w:t>
      </w:r>
      <w:proofErr w:type="spellEnd"/>
      <w:r w:rsidRPr="00507B79">
        <w:rPr>
          <w:rFonts w:ascii="Arial" w:hAnsi="Arial" w:cs="Arial"/>
          <w:sz w:val="19"/>
          <w:szCs w:val="19"/>
          <w:lang w:val="es-ES"/>
        </w:rPr>
        <w:t xml:space="preserve"> Vargas.</w:t>
      </w:r>
    </w:p>
  </w:footnote>
  <w:footnote w:id="22">
    <w:p w14:paraId="1A9B0DCD" w14:textId="5733175F"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del 08 de mayo de 2018. </w:t>
      </w:r>
      <w:r w:rsidRPr="00507B79">
        <w:rPr>
          <w:rFonts w:ascii="Arial" w:hAnsi="Arial" w:cs="Arial"/>
          <w:sz w:val="19"/>
          <w:szCs w:val="19"/>
        </w:rPr>
        <w:t>Exp. 2.382. C.P. Álvaro Namén Vargas.</w:t>
      </w:r>
    </w:p>
    <w:p w14:paraId="5E1468E2" w14:textId="77777777" w:rsidR="0015145A" w:rsidRPr="00507B79" w:rsidRDefault="0015145A" w:rsidP="00F86280">
      <w:pPr>
        <w:pStyle w:val="Textonotapie"/>
        <w:ind w:firstLine="709"/>
        <w:jc w:val="both"/>
        <w:rPr>
          <w:rFonts w:ascii="Arial" w:hAnsi="Arial" w:cs="Arial"/>
          <w:sz w:val="19"/>
          <w:szCs w:val="19"/>
        </w:rPr>
      </w:pPr>
    </w:p>
  </w:footnote>
  <w:footnote w:id="23">
    <w:p w14:paraId="0C034C89" w14:textId="31002C90"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Cfr. Concepto C-757 del 30 de diciembre de 2021.</w:t>
      </w:r>
    </w:p>
  </w:footnote>
  <w:footnote w:id="24">
    <w:p w14:paraId="496D404C" w14:textId="6B92591B"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87155C5" w14:textId="77777777" w:rsidR="0015145A" w:rsidRPr="00507B79" w:rsidRDefault="0015145A" w:rsidP="00F86280">
      <w:pPr>
        <w:pStyle w:val="Textonotapie"/>
        <w:ind w:firstLine="709"/>
        <w:jc w:val="both"/>
        <w:rPr>
          <w:rFonts w:ascii="Arial" w:hAnsi="Arial" w:cs="Arial"/>
          <w:sz w:val="19"/>
          <w:szCs w:val="19"/>
        </w:rPr>
      </w:pPr>
    </w:p>
  </w:footnote>
  <w:footnote w:id="25">
    <w:p w14:paraId="1B7FF0C3" w14:textId="3A86F7B8" w:rsidR="0015145A" w:rsidRPr="00507B79" w:rsidRDefault="0015145A" w:rsidP="00F86280">
      <w:pPr>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6DA1DA4" w14:textId="77777777" w:rsidR="0015145A" w:rsidRPr="00507B79" w:rsidRDefault="0015145A" w:rsidP="00F86280">
      <w:pPr>
        <w:ind w:firstLine="709"/>
        <w:jc w:val="both"/>
        <w:rPr>
          <w:rFonts w:ascii="Arial" w:hAnsi="Arial" w:cs="Arial"/>
          <w:sz w:val="19"/>
          <w:szCs w:val="19"/>
        </w:rPr>
      </w:pPr>
    </w:p>
  </w:footnote>
  <w:footnote w:id="26">
    <w:p w14:paraId="16442682" w14:textId="31CDC19A" w:rsidR="0015145A" w:rsidRPr="00507B79" w:rsidRDefault="0015145A" w:rsidP="00F86280">
      <w:pPr>
        <w:pStyle w:val="Textonotapie"/>
        <w:ind w:firstLine="709"/>
        <w:jc w:val="both"/>
        <w:rPr>
          <w:rFonts w:ascii="Arial" w:eastAsia="Times New Roman" w:hAnsi="Arial" w:cs="Arial"/>
          <w:bCs/>
          <w:sz w:val="19"/>
          <w:szCs w:val="19"/>
          <w:lang w:eastAsia="x-none"/>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Consejo de Estado. Sala de Consulta y Servicio Civil. Concepto de 6 de abril de 2006. Radicación Número: 11001-03-06-000-2006-00038-00(1738). Consejero Ponente: Enrique José Arboleda Perdomo:</w:t>
      </w:r>
      <w:r w:rsidRPr="00507B79">
        <w:rPr>
          <w:rFonts w:ascii="Arial" w:eastAsia="Times New Roman" w:hAnsi="Arial" w:cs="Arial"/>
          <w:bCs/>
          <w:sz w:val="19"/>
          <w:szCs w:val="19"/>
          <w:lang w:eastAsia="x-none"/>
        </w:rPr>
        <w:t xml:space="preserve"> «</w:t>
      </w:r>
      <w:r w:rsidRPr="00507B79">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507B79">
        <w:rPr>
          <w:rFonts w:ascii="Arial" w:eastAsia="Times New Roman" w:hAnsi="Arial" w:cs="Arial"/>
          <w:bCs/>
          <w:sz w:val="19"/>
          <w:szCs w:val="19"/>
          <w:lang w:eastAsia="x-none"/>
        </w:rPr>
        <w:t>».</w:t>
      </w:r>
    </w:p>
    <w:p w14:paraId="3D88F881" w14:textId="77777777" w:rsidR="0015145A" w:rsidRPr="00507B79" w:rsidRDefault="0015145A" w:rsidP="00F86280">
      <w:pPr>
        <w:pStyle w:val="Textonotapie"/>
        <w:ind w:firstLine="709"/>
        <w:jc w:val="both"/>
        <w:rPr>
          <w:rFonts w:ascii="Arial" w:hAnsi="Arial" w:cs="Arial"/>
          <w:sz w:val="19"/>
          <w:szCs w:val="19"/>
        </w:rPr>
      </w:pPr>
    </w:p>
  </w:footnote>
  <w:footnote w:id="27">
    <w:p w14:paraId="4F860F82"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Consejo de Estado. Sala de Consulta y Servicio Civil. Concepto de 6 de abril de 2006. Radicación Número: 11001-03-06-000-2006-00038-00(1738). Consejero Ponente: Enrique José Arboleda Perdomo.</w:t>
      </w:r>
    </w:p>
    <w:p w14:paraId="650DD69A" w14:textId="77777777" w:rsidR="0015145A" w:rsidRPr="00507B79" w:rsidRDefault="0015145A" w:rsidP="00F86280">
      <w:pPr>
        <w:pStyle w:val="Textonotapie"/>
        <w:ind w:firstLine="709"/>
        <w:jc w:val="both"/>
        <w:rPr>
          <w:rFonts w:ascii="Arial" w:hAnsi="Arial" w:cs="Arial"/>
          <w:sz w:val="19"/>
          <w:szCs w:val="19"/>
        </w:rPr>
      </w:pPr>
    </w:p>
  </w:footnote>
  <w:footnote w:id="28">
    <w:p w14:paraId="5EEEACC2" w14:textId="77422870"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Consejo de Estado. Sala de Consulta y Servicio Civil, ídem.</w:t>
      </w:r>
    </w:p>
    <w:p w14:paraId="4016584F" w14:textId="77777777" w:rsidR="0015145A" w:rsidRPr="00507B79" w:rsidRDefault="0015145A" w:rsidP="00F86280">
      <w:pPr>
        <w:pStyle w:val="Textonotapie"/>
        <w:ind w:firstLine="709"/>
        <w:jc w:val="both"/>
        <w:rPr>
          <w:rFonts w:ascii="Arial" w:hAnsi="Arial" w:cs="Arial"/>
          <w:sz w:val="19"/>
          <w:szCs w:val="19"/>
        </w:rPr>
      </w:pPr>
    </w:p>
  </w:footnote>
  <w:footnote w:id="29">
    <w:p w14:paraId="5DA7E04B" w14:textId="0531E4DF"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Consejo de Estado. Sala de Consulta y Servicio Civil. Concepto de 20 de febrero de2006. Radicación 11001-03-06-000-2006-00023-00(1724). Consejero Ponente: Flavio Augusto Rodríguez Arce.</w:t>
      </w:r>
    </w:p>
    <w:p w14:paraId="45973345" w14:textId="77777777" w:rsidR="0015145A" w:rsidRPr="00507B79" w:rsidRDefault="0015145A" w:rsidP="00F86280">
      <w:pPr>
        <w:pStyle w:val="Textonotapie"/>
        <w:ind w:firstLine="709"/>
        <w:jc w:val="both"/>
        <w:rPr>
          <w:rFonts w:ascii="Arial" w:hAnsi="Arial" w:cs="Arial"/>
          <w:sz w:val="19"/>
          <w:szCs w:val="19"/>
        </w:rPr>
      </w:pPr>
    </w:p>
  </w:footnote>
  <w:footnote w:id="30">
    <w:p w14:paraId="5496B129" w14:textId="77777777" w:rsidR="0015145A" w:rsidRPr="00507B79" w:rsidRDefault="0015145A" w:rsidP="00F86280">
      <w:pPr>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4175C98" w14:textId="77777777" w:rsidR="0015145A" w:rsidRPr="00507B79" w:rsidRDefault="0015145A" w:rsidP="00F86280">
      <w:pPr>
        <w:ind w:firstLine="709"/>
        <w:jc w:val="both"/>
        <w:rPr>
          <w:rFonts w:ascii="Arial" w:hAnsi="Arial" w:cs="Arial"/>
          <w:sz w:val="19"/>
          <w:szCs w:val="19"/>
        </w:rPr>
      </w:pPr>
      <w:r w:rsidRPr="00507B79">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07B79">
        <w:rPr>
          <w:rFonts w:ascii="Arial" w:hAnsi="Arial" w:cs="Arial"/>
          <w:spacing w:val="-1"/>
          <w:sz w:val="19"/>
          <w:szCs w:val="19"/>
        </w:rPr>
        <w:t xml:space="preserve"> </w:t>
      </w:r>
      <w:r w:rsidRPr="00507B79">
        <w:rPr>
          <w:rFonts w:ascii="Arial" w:hAnsi="Arial" w:cs="Arial"/>
          <w:sz w:val="19"/>
          <w:szCs w:val="19"/>
        </w:rPr>
        <w:t>Estatales».</w:t>
      </w:r>
    </w:p>
    <w:p w14:paraId="7F47FFDE" w14:textId="77777777" w:rsidR="0015145A" w:rsidRPr="00507B79" w:rsidRDefault="0015145A" w:rsidP="00F86280">
      <w:pPr>
        <w:ind w:firstLine="709"/>
        <w:jc w:val="both"/>
        <w:rPr>
          <w:rFonts w:ascii="Arial" w:hAnsi="Arial" w:cs="Arial"/>
          <w:sz w:val="19"/>
          <w:szCs w:val="19"/>
        </w:rPr>
      </w:pPr>
    </w:p>
  </w:footnote>
  <w:footnote w:id="31">
    <w:p w14:paraId="082FE0E3" w14:textId="77777777" w:rsidR="0015145A" w:rsidRPr="00507B79" w:rsidRDefault="0015145A" w:rsidP="00F86280">
      <w:pPr>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507B79">
        <w:rPr>
          <w:rFonts w:ascii="Arial" w:hAnsi="Arial" w:cs="Arial"/>
          <w:spacing w:val="-6"/>
          <w:sz w:val="19"/>
          <w:szCs w:val="19"/>
        </w:rPr>
        <w:t xml:space="preserve"> </w:t>
      </w:r>
      <w:r w:rsidRPr="00507B79">
        <w:rPr>
          <w:rFonts w:ascii="Arial" w:hAnsi="Arial" w:cs="Arial"/>
          <w:sz w:val="19"/>
          <w:szCs w:val="19"/>
        </w:rPr>
        <w:t>artículo».</w:t>
      </w:r>
    </w:p>
    <w:p w14:paraId="2FD3140C" w14:textId="77777777" w:rsidR="0015145A" w:rsidRPr="00507B79" w:rsidRDefault="0015145A" w:rsidP="00F86280">
      <w:pPr>
        <w:ind w:firstLine="709"/>
        <w:jc w:val="both"/>
        <w:rPr>
          <w:rFonts w:ascii="Arial" w:hAnsi="Arial" w:cs="Arial"/>
          <w:sz w:val="19"/>
          <w:szCs w:val="19"/>
        </w:rPr>
      </w:pPr>
    </w:p>
  </w:footnote>
  <w:footnote w:id="32">
    <w:p w14:paraId="4FB4D0F2" w14:textId="77777777" w:rsidR="0015145A" w:rsidRPr="00507B79" w:rsidRDefault="0015145A" w:rsidP="00F86280">
      <w:pPr>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position w:val="7"/>
          <w:sz w:val="19"/>
          <w:szCs w:val="19"/>
        </w:rPr>
        <w:t xml:space="preserve"> </w:t>
      </w:r>
      <w:r w:rsidRPr="00507B79">
        <w:rPr>
          <w:rFonts w:ascii="Arial" w:hAnsi="Arial" w:cs="Arial"/>
          <w:sz w:val="19"/>
          <w:szCs w:val="19"/>
        </w:rPr>
        <w:t>Consejo de Estado. Sección Tercera. Sentencia del 23 de junio de 2010. Radicación No. 66001-23-31-000-1998-00261-01(17.860). Consejero Ponente: Mauricio Fajardo Gómez.</w:t>
      </w:r>
    </w:p>
  </w:footnote>
  <w:footnote w:id="33">
    <w:p w14:paraId="66C0C3C8" w14:textId="77777777" w:rsidR="0015145A" w:rsidRPr="00507B79" w:rsidRDefault="0015145A" w:rsidP="00F86280">
      <w:pPr>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Consejo de Estado. Sección Tercera. Subsección C. Sentencia del 11 de diciembre de 2019. </w:t>
      </w:r>
      <w:r w:rsidRPr="00507B79">
        <w:rPr>
          <w:rFonts w:ascii="Arial" w:hAnsi="Arial" w:cs="Arial"/>
          <w:sz w:val="19"/>
          <w:szCs w:val="19"/>
        </w:rPr>
        <w:t>Exp. 46.986. C.P. Jaime Enrique Rodríguez Navas.</w:t>
      </w:r>
    </w:p>
    <w:p w14:paraId="0C23B0C4" w14:textId="77777777" w:rsidR="0015145A" w:rsidRPr="00507B79" w:rsidRDefault="0015145A" w:rsidP="00F86280">
      <w:pPr>
        <w:ind w:firstLine="709"/>
        <w:jc w:val="both"/>
        <w:rPr>
          <w:rFonts w:ascii="Arial" w:hAnsi="Arial" w:cs="Arial"/>
          <w:sz w:val="19"/>
          <w:szCs w:val="19"/>
        </w:rPr>
      </w:pPr>
    </w:p>
  </w:footnote>
  <w:footnote w:id="34">
    <w:p w14:paraId="50411243"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[Referencia propia de la cita] «CE. SCSC. Concepto de 1 de noviembre de 2016 [Rad. 11001-03-06-000-2016-00125-00(2305)]. MP. Germán Alberto Bula Escobar».</w:t>
      </w:r>
    </w:p>
    <w:p w14:paraId="6B6683FB" w14:textId="77777777" w:rsidR="0015145A" w:rsidRPr="00507B79" w:rsidRDefault="0015145A" w:rsidP="00F86280">
      <w:pPr>
        <w:pStyle w:val="Textonotapie"/>
        <w:ind w:firstLine="709"/>
        <w:jc w:val="both"/>
        <w:rPr>
          <w:rFonts w:ascii="Arial" w:hAnsi="Arial" w:cs="Arial"/>
          <w:sz w:val="19"/>
          <w:szCs w:val="19"/>
        </w:rPr>
      </w:pPr>
    </w:p>
  </w:footnote>
  <w:footnote w:id="35">
    <w:p w14:paraId="56E226BF"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 xml:space="preserve">[Referencia propia de la cita] «CE. SCSC. Concepto de 30 de abril de 2008 [Rad. 11001-03-06-000-2008-00013-00(1881)]. MP. Enrique José Arboleda Perdomo. En esta oportunidad, la Sala indicó que el contenido </w:t>
      </w:r>
      <w:r w:rsidRPr="00507B79">
        <w:rPr>
          <w:rFonts w:ascii="Arial" w:hAnsi="Arial" w:cs="Arial"/>
          <w:i/>
          <w:sz w:val="19"/>
          <w:szCs w:val="19"/>
        </w:rPr>
        <w:t>“obligacional”</w:t>
      </w:r>
      <w:r w:rsidRPr="00507B79">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6">
    <w:p w14:paraId="3CF56340"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 xml:space="preserve">[Referencia propia de la cita] «La normativa vigente del EGCAP </w:t>
      </w:r>
      <w:r w:rsidRPr="00507B79">
        <w:rPr>
          <w:rFonts w:ascii="Arial" w:hAnsi="Arial" w:cs="Arial"/>
          <w:i/>
          <w:sz w:val="19"/>
          <w:szCs w:val="19"/>
        </w:rPr>
        <w:t>[literal c) del numeral 4. del artículo 2 de la Ley 1150/07]</w:t>
      </w:r>
      <w:r w:rsidRPr="00507B79">
        <w:rPr>
          <w:rFonts w:ascii="Arial" w:hAnsi="Arial" w:cs="Arial"/>
          <w:sz w:val="19"/>
          <w:szCs w:val="19"/>
        </w:rPr>
        <w:t xml:space="preserve"> se refiere a </w:t>
      </w:r>
      <w:r w:rsidRPr="00507B79">
        <w:rPr>
          <w:rFonts w:ascii="Arial" w:hAnsi="Arial" w:cs="Arial"/>
          <w:i/>
          <w:sz w:val="19"/>
          <w:szCs w:val="19"/>
        </w:rPr>
        <w:t>“contratos interadministrativos”</w:t>
      </w:r>
      <w:r w:rsidRPr="00507B79">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2CED5D60" w14:textId="77777777" w:rsidR="0015145A" w:rsidRPr="00507B79" w:rsidRDefault="0015145A" w:rsidP="00F86280">
      <w:pPr>
        <w:pStyle w:val="Textonotapie"/>
        <w:ind w:firstLine="709"/>
        <w:jc w:val="both"/>
        <w:rPr>
          <w:rFonts w:ascii="Arial" w:hAnsi="Arial" w:cs="Arial"/>
          <w:sz w:val="19"/>
          <w:szCs w:val="19"/>
        </w:rPr>
      </w:pPr>
    </w:p>
  </w:footnote>
  <w:footnote w:id="37">
    <w:p w14:paraId="2923FE86"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64E81B91" w14:textId="77777777" w:rsidR="0015145A" w:rsidRPr="00507B79" w:rsidRDefault="0015145A" w:rsidP="00F86280">
      <w:pPr>
        <w:pStyle w:val="Textonotapie"/>
        <w:ind w:firstLine="709"/>
        <w:jc w:val="both"/>
        <w:rPr>
          <w:rFonts w:ascii="Arial" w:hAnsi="Arial" w:cs="Arial"/>
          <w:sz w:val="19"/>
          <w:szCs w:val="19"/>
        </w:rPr>
      </w:pPr>
    </w:p>
  </w:footnote>
  <w:footnote w:id="38">
    <w:p w14:paraId="37766F0E"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rPr>
        <w:t xml:space="preserve">Es lo que sucede, por ejemplo, con el Decreto 092 de 2017, que en su desarrollo hace referencia tanto a los «contratos» como a los «convenios». </w:t>
      </w:r>
    </w:p>
    <w:p w14:paraId="558F3CB5" w14:textId="77777777" w:rsidR="0015145A" w:rsidRPr="00507B79" w:rsidRDefault="0015145A" w:rsidP="00F86280">
      <w:pPr>
        <w:pStyle w:val="Textonotapie"/>
        <w:ind w:firstLine="709"/>
        <w:jc w:val="both"/>
        <w:rPr>
          <w:rFonts w:ascii="Arial" w:hAnsi="Arial" w:cs="Arial"/>
          <w:sz w:val="19"/>
          <w:szCs w:val="19"/>
          <w:lang w:val="es-CO"/>
        </w:rPr>
      </w:pPr>
    </w:p>
  </w:footnote>
  <w:footnote w:id="39">
    <w:p w14:paraId="7318D6AC" w14:textId="77777777" w:rsidR="0015145A" w:rsidRPr="00507B79" w:rsidRDefault="0015145A" w:rsidP="00F86280">
      <w:pPr>
        <w:pStyle w:val="Textonotapie"/>
        <w:ind w:firstLine="709"/>
        <w:jc w:val="both"/>
        <w:rPr>
          <w:rFonts w:ascii="Arial" w:hAnsi="Arial" w:cs="Arial"/>
          <w:sz w:val="19"/>
          <w:szCs w:val="19"/>
          <w:lang w:val="es-CO"/>
        </w:rPr>
      </w:pPr>
      <w:r w:rsidRPr="00507B79">
        <w:rPr>
          <w:rStyle w:val="Refdenotaalpie"/>
          <w:rFonts w:ascii="Arial" w:hAnsi="Arial" w:cs="Arial"/>
        </w:rPr>
        <w:footnoteRef/>
      </w:r>
      <w:r w:rsidRPr="00507B79">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40">
    <w:p w14:paraId="1AF08C68" w14:textId="77777777"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41">
    <w:p w14:paraId="466A98C3" w14:textId="77777777" w:rsidR="0015145A" w:rsidRPr="00507B79" w:rsidRDefault="0015145A" w:rsidP="00F86280">
      <w:pPr>
        <w:pStyle w:val="Textonotapie"/>
        <w:ind w:firstLine="709"/>
        <w:jc w:val="both"/>
        <w:rPr>
          <w:rFonts w:ascii="Arial" w:hAnsi="Arial" w:cs="Arial"/>
          <w:sz w:val="19"/>
          <w:szCs w:val="19"/>
        </w:rPr>
      </w:pPr>
    </w:p>
    <w:p w14:paraId="19473871" w14:textId="31F2B084"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5C4D058A" w14:textId="77777777" w:rsidR="0015145A" w:rsidRPr="00507B79" w:rsidRDefault="0015145A" w:rsidP="00F86280">
      <w:pPr>
        <w:pStyle w:val="Textonotapie"/>
        <w:ind w:firstLine="709"/>
        <w:jc w:val="both"/>
        <w:rPr>
          <w:rFonts w:ascii="Arial" w:hAnsi="Arial" w:cs="Arial"/>
          <w:sz w:val="19"/>
          <w:szCs w:val="19"/>
          <w:lang w:val="es-CO"/>
        </w:rPr>
      </w:pPr>
    </w:p>
  </w:footnote>
  <w:footnote w:id="42">
    <w:p w14:paraId="2D747E3E" w14:textId="77777777" w:rsidR="0015145A" w:rsidRPr="00507B79" w:rsidRDefault="0015145A" w:rsidP="00F86280">
      <w:pPr>
        <w:pStyle w:val="Textonotapie"/>
        <w:ind w:firstLine="709"/>
        <w:jc w:val="both"/>
        <w:rPr>
          <w:rFonts w:ascii="Arial" w:hAnsi="Arial" w:cs="Arial"/>
          <w:color w:val="000000" w:themeColor="text1"/>
          <w:sz w:val="19"/>
          <w:szCs w:val="19"/>
        </w:rPr>
      </w:pPr>
      <w:r w:rsidRPr="00507B79">
        <w:rPr>
          <w:rStyle w:val="Refdenotaalpie"/>
          <w:rFonts w:ascii="Arial" w:hAnsi="Arial" w:cs="Arial"/>
        </w:rPr>
        <w:footnoteRef/>
      </w:r>
      <w:r w:rsidRPr="00507B79">
        <w:rPr>
          <w:rFonts w:ascii="Arial" w:hAnsi="Arial" w:cs="Arial"/>
          <w:color w:val="000000" w:themeColor="text1"/>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691BEBDC" w14:textId="77777777" w:rsidR="0015145A" w:rsidRPr="00507B79" w:rsidRDefault="0015145A" w:rsidP="00F86280">
      <w:pPr>
        <w:pStyle w:val="Textonotapie"/>
        <w:ind w:firstLine="709"/>
        <w:jc w:val="both"/>
        <w:rPr>
          <w:rFonts w:ascii="Arial" w:hAnsi="Arial" w:cs="Arial"/>
          <w:color w:val="000000" w:themeColor="text1"/>
          <w:sz w:val="19"/>
          <w:szCs w:val="19"/>
        </w:rPr>
      </w:pPr>
      <w:r w:rsidRPr="00507B79">
        <w:rPr>
          <w:rFonts w:ascii="Arial" w:hAnsi="Arial" w:cs="Arial"/>
          <w:color w:val="000000" w:themeColor="text1"/>
          <w:sz w:val="19"/>
          <w:szCs w:val="19"/>
        </w:rPr>
        <w:t>»El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6F3440DE" w14:textId="77777777" w:rsidR="0015145A" w:rsidRPr="00507B79" w:rsidRDefault="0015145A" w:rsidP="00F86280">
      <w:pPr>
        <w:pStyle w:val="Textonotapie"/>
        <w:ind w:firstLine="709"/>
        <w:jc w:val="both"/>
        <w:rPr>
          <w:rFonts w:ascii="Arial" w:hAnsi="Arial" w:cs="Arial"/>
          <w:color w:val="000000" w:themeColor="text1"/>
          <w:sz w:val="19"/>
          <w:szCs w:val="19"/>
        </w:rPr>
      </w:pPr>
      <w:r w:rsidRPr="00507B79">
        <w:rPr>
          <w:rFonts w:ascii="Arial" w:hAnsi="Arial" w:cs="Arial"/>
          <w:color w:val="000000" w:themeColor="text1"/>
          <w:sz w:val="19"/>
          <w:szCs w:val="19"/>
        </w:rPr>
        <w:t>»En caso de que las Entidades Estatales no tengan certeza sobre la catalogación de las actividades científicas, tecnológicas y de innovación, deben acudir al Departamento Administrativo de Ciencia, Tecnología e Innovación – COLCIENCIAS (Ahora Ministerio de Ciencia, Tecnología e Innovación), autoridad competente en la materia» Paréntesis fuera de texto.</w:t>
      </w:r>
    </w:p>
    <w:p w14:paraId="42A97EB5" w14:textId="77777777" w:rsidR="0015145A" w:rsidRPr="00507B79" w:rsidRDefault="0015145A" w:rsidP="00F86280">
      <w:pPr>
        <w:pStyle w:val="Textonotapie"/>
        <w:ind w:firstLine="709"/>
        <w:jc w:val="both"/>
        <w:rPr>
          <w:rFonts w:ascii="Arial" w:hAnsi="Arial" w:cs="Arial"/>
          <w:color w:val="000000" w:themeColor="text1"/>
          <w:sz w:val="19"/>
          <w:szCs w:val="19"/>
        </w:rPr>
      </w:pPr>
    </w:p>
  </w:footnote>
  <w:footnote w:id="43">
    <w:p w14:paraId="7B6EBB8B" w14:textId="77777777" w:rsidR="0015145A" w:rsidRPr="00507B79" w:rsidRDefault="0015145A" w:rsidP="00F86280">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07B79">
        <w:rPr>
          <w:rFonts w:ascii="Arial" w:hAnsi="Arial" w:cs="Arial"/>
          <w:color w:val="000000"/>
          <w:sz w:val="19"/>
          <w:szCs w:val="19"/>
        </w:rPr>
        <w:t xml:space="preserve"> Decreto 393 de 1991: «Artículo 2. Propósitos de la Asociación. Bajo cualquiera de las modalidades previstas en el artículo anterior, la asociación podrá tener entre otros, los siguientes propósitos.</w:t>
      </w:r>
    </w:p>
    <w:p w14:paraId="621DC2DF"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»a) Adelantar proyectos de investigación científica.</w:t>
      </w:r>
    </w:p>
    <w:p w14:paraId="2AC9DD20"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1D34CE9F"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»c) Organizar centros científicos y tecnológicos, parques tecnológicos, e incubadoras de empresas.</w:t>
      </w:r>
    </w:p>
    <w:p w14:paraId="0DE773DF"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»d) Formar y capacitar recursos humanos para el avance y la gestión de la ciencia y la tecnología.</w:t>
      </w:r>
    </w:p>
    <w:p w14:paraId="0354D7C8"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»e) Establecer redes de información científica y tecnológica.</w:t>
      </w:r>
    </w:p>
    <w:p w14:paraId="68E6B5BF"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»f) Crear, fomentar, difundir e implementar sistemas de gestión de calidad.</w:t>
      </w:r>
    </w:p>
    <w:p w14:paraId="75D75307"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»g) Negociar, aplicar y adaptar tecnologías nacionales o extranjeras.</w:t>
      </w:r>
    </w:p>
    <w:p w14:paraId="609920F0"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»h) Asesorar la negociación, aplicación y adaptación de tecnologías nacionales y extranjeras.</w:t>
      </w:r>
    </w:p>
    <w:p w14:paraId="6D917884"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»i) Realizar actividades de normalización y metrología.</w:t>
      </w:r>
    </w:p>
    <w:p w14:paraId="00C95E49"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»j) Crear fondos de desarrollo científico y tecnológico a nivel nacional y regional, fondos especiales de garantías, y fondos para la renovación y el mantenimiento de equipos científicos.</w:t>
      </w:r>
    </w:p>
    <w:p w14:paraId="4832D396"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»k) Realizar seminarios, cursos y eventos nacionales o internacionales de ciencia y tecnología.</w:t>
      </w:r>
    </w:p>
    <w:p w14:paraId="60EBFCC1" w14:textId="77777777" w:rsidR="0015145A" w:rsidRPr="00507B79" w:rsidRDefault="0015145A" w:rsidP="00F86280">
      <w:pPr>
        <w:pStyle w:val="Textonotapie"/>
        <w:ind w:firstLine="709"/>
        <w:jc w:val="both"/>
        <w:rPr>
          <w:rFonts w:ascii="Arial" w:hAnsi="Arial" w:cs="Arial"/>
          <w:color w:val="000000"/>
          <w:sz w:val="19"/>
          <w:szCs w:val="19"/>
        </w:rPr>
      </w:pPr>
      <w:r w:rsidRPr="00507B79">
        <w:rPr>
          <w:rFonts w:ascii="Arial" w:hAnsi="Arial" w:cs="Arial"/>
          <w:color w:val="000000"/>
          <w:sz w:val="19"/>
          <w:szCs w:val="19"/>
        </w:rPr>
        <w:t>»I) Financiar publicaciones y el otorgamiento de premios y distinciones a investigadores, grupos de investigación e investigaciones».</w:t>
      </w:r>
    </w:p>
    <w:p w14:paraId="584C668E" w14:textId="77777777" w:rsidR="0015145A" w:rsidRPr="00507B79" w:rsidRDefault="0015145A" w:rsidP="00F86280">
      <w:pPr>
        <w:pStyle w:val="Textonotapie"/>
        <w:ind w:firstLine="709"/>
        <w:jc w:val="both"/>
        <w:rPr>
          <w:rFonts w:ascii="Arial" w:hAnsi="Arial" w:cs="Arial"/>
          <w:color w:val="000000"/>
          <w:sz w:val="19"/>
          <w:szCs w:val="19"/>
          <w:lang w:val="es-ES"/>
        </w:rPr>
      </w:pPr>
    </w:p>
  </w:footnote>
  <w:footnote w:id="44">
    <w:p w14:paraId="06074BC0" w14:textId="77777777" w:rsidR="0015145A" w:rsidRPr="00507B79" w:rsidRDefault="0015145A" w:rsidP="00F86280">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07B79">
        <w:rPr>
          <w:rFonts w:ascii="Arial" w:hAnsi="Arial" w:cs="Arial"/>
          <w:color w:val="000000"/>
          <w:sz w:val="19"/>
          <w:szCs w:val="19"/>
        </w:rPr>
        <w:t xml:space="preserve"> 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60F1C962" w14:textId="77777777" w:rsidR="0015145A" w:rsidRPr="00507B79" w:rsidRDefault="0015145A" w:rsidP="00F86280">
      <w:pPr>
        <w:pStyle w:val="Textonotapie"/>
        <w:ind w:firstLine="709"/>
        <w:jc w:val="both"/>
        <w:rPr>
          <w:rFonts w:ascii="Arial" w:hAnsi="Arial" w:cs="Arial"/>
          <w:color w:val="000000"/>
          <w:sz w:val="19"/>
          <w:szCs w:val="19"/>
          <w:lang w:val="es-ES"/>
        </w:rPr>
      </w:pPr>
      <w:r w:rsidRPr="00507B79">
        <w:rPr>
          <w:rFonts w:ascii="Arial" w:hAnsi="Arial" w:cs="Arial"/>
          <w:color w:val="000000"/>
          <w:sz w:val="19"/>
          <w:szCs w:val="19"/>
        </w:rPr>
        <w:t xml:space="preserve"> </w:t>
      </w:r>
    </w:p>
  </w:footnote>
  <w:footnote w:id="45">
    <w:p w14:paraId="36C79D21" w14:textId="77777777" w:rsidR="0015145A" w:rsidRPr="00507B79" w:rsidRDefault="0015145A" w:rsidP="00F86280">
      <w:pPr>
        <w:pStyle w:val="Textonotapie"/>
        <w:ind w:firstLine="709"/>
        <w:jc w:val="both"/>
        <w:rPr>
          <w:rFonts w:ascii="Arial" w:hAnsi="Arial" w:cs="Arial"/>
          <w:color w:val="000000"/>
          <w:sz w:val="19"/>
          <w:szCs w:val="19"/>
          <w:lang w:val="es-ES"/>
        </w:rPr>
      </w:pPr>
      <w:r w:rsidRPr="00507B79">
        <w:rPr>
          <w:rStyle w:val="Refdenotaalpie"/>
          <w:rFonts w:ascii="Arial" w:hAnsi="Arial" w:cs="Arial"/>
        </w:rPr>
        <w:footnoteRef/>
      </w:r>
      <w:r w:rsidRPr="00507B79">
        <w:rPr>
          <w:rFonts w:ascii="Arial" w:hAnsi="Arial" w:cs="Arial"/>
          <w:color w:val="000000"/>
          <w:sz w:val="19"/>
          <w:szCs w:val="19"/>
        </w:rPr>
        <w:t xml:space="preserve"> </w:t>
      </w:r>
      <w:r w:rsidRPr="00507B79">
        <w:rPr>
          <w:rFonts w:ascii="Arial" w:hAnsi="Arial" w:cs="Arial"/>
          <w:i/>
          <w:iCs/>
          <w:color w:val="000000"/>
          <w:sz w:val="19"/>
          <w:szCs w:val="19"/>
        </w:rPr>
        <w:t>Ibidem.</w:t>
      </w:r>
    </w:p>
  </w:footnote>
  <w:footnote w:id="46">
    <w:p w14:paraId="22E3BD60" w14:textId="77777777" w:rsidR="0015145A" w:rsidRPr="00507B79" w:rsidRDefault="0015145A" w:rsidP="00F86280">
      <w:pPr>
        <w:pStyle w:val="Textonotapie"/>
        <w:ind w:firstLine="709"/>
        <w:jc w:val="both"/>
        <w:rPr>
          <w:rFonts w:ascii="Arial" w:hAnsi="Arial" w:cs="Arial"/>
          <w:color w:val="000000"/>
          <w:sz w:val="19"/>
          <w:szCs w:val="19"/>
        </w:rPr>
      </w:pPr>
    </w:p>
    <w:p w14:paraId="15E4E32B" w14:textId="77777777" w:rsidR="0015145A" w:rsidRPr="00507B79" w:rsidRDefault="0015145A" w:rsidP="00F86280">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07B79">
        <w:rPr>
          <w:rFonts w:ascii="Arial" w:hAnsi="Arial" w:cs="Arial"/>
          <w:color w:val="000000"/>
          <w:sz w:val="19"/>
          <w:szCs w:val="19"/>
        </w:rPr>
        <w:t xml:space="preserve"> </w:t>
      </w:r>
      <w:r w:rsidRPr="00507B79">
        <w:rPr>
          <w:rFonts w:ascii="Arial" w:hAnsi="Arial" w:cs="Arial"/>
          <w:i/>
          <w:iCs/>
          <w:color w:val="000000"/>
          <w:sz w:val="19"/>
          <w:szCs w:val="19"/>
        </w:rPr>
        <w:t>Ibidem.</w:t>
      </w:r>
    </w:p>
    <w:p w14:paraId="08EBB38E" w14:textId="77777777" w:rsidR="0015145A" w:rsidRPr="00507B79" w:rsidRDefault="0015145A" w:rsidP="00F86280">
      <w:pPr>
        <w:pStyle w:val="Textonotapie"/>
        <w:ind w:firstLine="709"/>
        <w:jc w:val="both"/>
        <w:rPr>
          <w:rFonts w:ascii="Arial" w:hAnsi="Arial" w:cs="Arial"/>
          <w:color w:val="000000"/>
          <w:sz w:val="19"/>
          <w:szCs w:val="19"/>
          <w:lang w:val="es-ES"/>
        </w:rPr>
      </w:pPr>
    </w:p>
  </w:footnote>
  <w:footnote w:id="47">
    <w:p w14:paraId="5553F446" w14:textId="77777777" w:rsidR="0015145A" w:rsidRPr="00507B79" w:rsidRDefault="0015145A" w:rsidP="00F86280">
      <w:pPr>
        <w:pStyle w:val="Textonotapie"/>
        <w:ind w:firstLine="709"/>
        <w:jc w:val="both"/>
        <w:rPr>
          <w:rFonts w:ascii="Arial" w:hAnsi="Arial" w:cs="Arial"/>
          <w:color w:val="000000"/>
          <w:sz w:val="19"/>
          <w:szCs w:val="19"/>
          <w:lang w:val="es-ES"/>
        </w:rPr>
      </w:pPr>
      <w:r w:rsidRPr="00507B79">
        <w:rPr>
          <w:rStyle w:val="Refdenotaalpie"/>
          <w:rFonts w:ascii="Arial" w:hAnsi="Arial" w:cs="Arial"/>
        </w:rPr>
        <w:footnoteRef/>
      </w:r>
      <w:r w:rsidRPr="00507B79">
        <w:rPr>
          <w:rFonts w:ascii="Arial" w:hAnsi="Arial" w:cs="Arial"/>
          <w:color w:val="000000"/>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48">
    <w:p w14:paraId="10CF0949" w14:textId="77777777" w:rsidR="0015145A" w:rsidRPr="00507B79" w:rsidRDefault="0015145A" w:rsidP="00F86280">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07B79">
        <w:rPr>
          <w:rFonts w:ascii="Arial" w:hAnsi="Arial" w:cs="Arial"/>
          <w:color w:val="000000"/>
          <w:sz w:val="19"/>
          <w:szCs w:val="19"/>
        </w:rPr>
        <w:t xml:space="preserve">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71A3DF8D" w14:textId="77777777" w:rsidR="0015145A" w:rsidRPr="00507B79" w:rsidRDefault="0015145A" w:rsidP="00F86280">
      <w:pPr>
        <w:pStyle w:val="Textonotapie"/>
        <w:ind w:firstLine="709"/>
        <w:jc w:val="both"/>
        <w:rPr>
          <w:rFonts w:ascii="Arial" w:hAnsi="Arial" w:cs="Arial"/>
          <w:color w:val="000000"/>
          <w:sz w:val="19"/>
          <w:szCs w:val="19"/>
          <w:lang w:val="es-ES"/>
        </w:rPr>
      </w:pPr>
      <w:r w:rsidRPr="00507B79">
        <w:rPr>
          <w:rFonts w:ascii="Arial" w:hAnsi="Arial" w:cs="Arial"/>
          <w:color w:val="000000"/>
          <w:sz w:val="19"/>
          <w:szCs w:val="19"/>
        </w:rPr>
        <w:t xml:space="preserve"> </w:t>
      </w:r>
    </w:p>
  </w:footnote>
  <w:footnote w:id="49">
    <w:p w14:paraId="36C4209B" w14:textId="77777777" w:rsidR="0015145A" w:rsidRPr="00507B79" w:rsidRDefault="0015145A" w:rsidP="00F86280">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07B79">
        <w:rPr>
          <w:rFonts w:ascii="Arial" w:hAnsi="Arial" w:cs="Arial"/>
          <w:color w:val="000000"/>
          <w:sz w:val="19"/>
          <w:szCs w:val="19"/>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1D23A1DE" w14:textId="77777777" w:rsidR="0015145A" w:rsidRPr="00507B79" w:rsidRDefault="0015145A" w:rsidP="00F86280">
      <w:pPr>
        <w:pStyle w:val="Textonotapie"/>
        <w:ind w:firstLine="709"/>
        <w:jc w:val="both"/>
        <w:rPr>
          <w:rFonts w:ascii="Arial" w:hAnsi="Arial" w:cs="Arial"/>
          <w:color w:val="000000"/>
          <w:sz w:val="19"/>
          <w:szCs w:val="19"/>
          <w:lang w:val="es-ES"/>
        </w:rPr>
      </w:pPr>
    </w:p>
  </w:footnote>
  <w:footnote w:id="50">
    <w:p w14:paraId="3D3EF0F9" w14:textId="5ED1F0DA"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https://colombiacompra.gov.co/sites/cce_public/files/cce_circulares/cce_circular_unica.pdf</w:t>
      </w:r>
    </w:p>
  </w:footnote>
  <w:footnote w:id="51">
    <w:p w14:paraId="35879D2D" w14:textId="77777777" w:rsidR="0015145A" w:rsidRPr="00507B79" w:rsidRDefault="0015145A" w:rsidP="00F86280">
      <w:pPr>
        <w:pStyle w:val="Textonotapie"/>
        <w:ind w:firstLine="709"/>
        <w:jc w:val="both"/>
        <w:rPr>
          <w:rFonts w:ascii="Arial" w:hAnsi="Arial" w:cs="Arial"/>
          <w:sz w:val="19"/>
          <w:szCs w:val="19"/>
        </w:rPr>
      </w:pPr>
    </w:p>
    <w:p w14:paraId="6B5BF3EC" w14:textId="2795B684"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del 26 de noviembre de 2009. Radicación número: 11001-03-06-000-2009-0062-00 (1974). Consejero Ponente: Luis Fernando Álvarez Jaramillo.</w:t>
      </w:r>
    </w:p>
  </w:footnote>
  <w:footnote w:id="52">
    <w:p w14:paraId="14A12B14" w14:textId="77777777" w:rsidR="006B0BFD" w:rsidRPr="00507B79" w:rsidRDefault="006B0BFD" w:rsidP="006B0BFD">
      <w:pPr>
        <w:pStyle w:val="Textonotapie"/>
        <w:ind w:firstLine="709"/>
        <w:jc w:val="both"/>
        <w:rPr>
          <w:rFonts w:ascii="Arial" w:hAnsi="Arial" w:cs="Arial"/>
          <w:sz w:val="19"/>
          <w:szCs w:val="19"/>
        </w:rPr>
      </w:pPr>
    </w:p>
    <w:p w14:paraId="05FE5D5D" w14:textId="77777777" w:rsidR="006B0BFD" w:rsidRPr="00507B79" w:rsidRDefault="006B0BFD" w:rsidP="006B0BFD">
      <w:pPr>
        <w:pStyle w:val="Textonotapie"/>
        <w:ind w:firstLine="709"/>
        <w:jc w:val="both"/>
        <w:rPr>
          <w:rFonts w:ascii="Arial" w:hAnsi="Arial" w:cs="Arial"/>
          <w:sz w:val="19"/>
          <w:szCs w:val="19"/>
          <w:lang w:val="es-CO"/>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Cfr. el concepto expedido en respuesta a la Consulta 4201813000001943 del 19 de febrero de 2018.</w:t>
      </w:r>
    </w:p>
  </w:footnote>
  <w:footnote w:id="53">
    <w:p w14:paraId="34639006" w14:textId="03803F35"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Ibíd.</w:t>
      </w:r>
    </w:p>
  </w:footnote>
  <w:footnote w:id="54">
    <w:p w14:paraId="16EE4CA6" w14:textId="0093CFB3" w:rsidR="0015145A" w:rsidRPr="00507B79" w:rsidRDefault="0015145A" w:rsidP="00F86280">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Así lo consideró la Agencia Nacional de Contratación Pública – Colombia Compra Eficiente en el concepto con radicado </w:t>
      </w:r>
      <w:r w:rsidR="00FE6D66" w:rsidRPr="00507B79">
        <w:rPr>
          <w:rFonts w:ascii="Arial" w:hAnsi="Arial" w:cs="Arial"/>
          <w:sz w:val="19"/>
          <w:szCs w:val="19"/>
        </w:rPr>
        <w:t xml:space="preserve">No. </w:t>
      </w:r>
      <w:r w:rsidRPr="00507B79">
        <w:rPr>
          <w:rFonts w:ascii="Arial" w:hAnsi="Arial" w:cs="Arial"/>
          <w:sz w:val="19"/>
          <w:szCs w:val="19"/>
        </w:rPr>
        <w:t xml:space="preserve">2201913000007441 del 7 de octubre de 2019, al afirmar que la modalidad de selección para </w:t>
      </w:r>
      <w:r w:rsidR="0099642F" w:rsidRPr="00507B79">
        <w:rPr>
          <w:rFonts w:ascii="Arial" w:hAnsi="Arial" w:cs="Arial"/>
          <w:sz w:val="19"/>
          <w:szCs w:val="19"/>
        </w:rPr>
        <w:t>los</w:t>
      </w:r>
      <w:r w:rsidRPr="00507B79">
        <w:rPr>
          <w:rFonts w:ascii="Arial" w:hAnsi="Arial" w:cs="Arial"/>
          <w:sz w:val="19"/>
          <w:szCs w:val="19"/>
        </w:rPr>
        <w:t xml:space="preserve"> convenios</w:t>
      </w:r>
      <w:r w:rsidR="009E41A0" w:rsidRPr="00507B79">
        <w:rPr>
          <w:rFonts w:ascii="Arial" w:hAnsi="Arial" w:cs="Arial"/>
          <w:sz w:val="19"/>
          <w:szCs w:val="19"/>
        </w:rPr>
        <w:t xml:space="preserve"> especiales de cooperación en materia de ciencia, tecnología e innovación, es la contratación directa, con fundamento en el artículo 2, numeral 4, literal e) de la Ley 1150 de 2007, y el artículo 33 de la Ley 1286 de 2009</w:t>
      </w:r>
      <w:r w:rsidR="0099642F" w:rsidRPr="00507B79">
        <w:rPr>
          <w:rFonts w:ascii="Arial" w:hAnsi="Arial" w:cs="Arial"/>
          <w:sz w:val="19"/>
          <w:szCs w:val="19"/>
        </w:rPr>
        <w:t>; no obstante que dichos convenios se rijan por el derecho privado.</w:t>
      </w:r>
    </w:p>
    <w:p w14:paraId="3F2F40E8" w14:textId="77777777" w:rsidR="009E41A0" w:rsidRPr="00507B79" w:rsidRDefault="009E41A0" w:rsidP="00F86280">
      <w:pPr>
        <w:pStyle w:val="Textonotapie"/>
        <w:ind w:firstLine="709"/>
        <w:jc w:val="both"/>
        <w:rPr>
          <w:rFonts w:ascii="Arial" w:hAnsi="Arial" w:cs="Arial"/>
          <w:sz w:val="19"/>
          <w:szCs w:val="19"/>
        </w:rPr>
      </w:pPr>
    </w:p>
  </w:footnote>
  <w:footnote w:id="55">
    <w:p w14:paraId="1C39DD19" w14:textId="0FED294E"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https://colombiacompra.gov.co/sites/cce_public/files/cce_circulares/cce_circular_unica.pdf</w:t>
      </w:r>
    </w:p>
  </w:footnote>
  <w:footnote w:id="56">
    <w:p w14:paraId="3D78218C" w14:textId="77777777" w:rsidR="00F86280" w:rsidRPr="00507B79" w:rsidRDefault="00F86280" w:rsidP="00F86280">
      <w:pPr>
        <w:pStyle w:val="Textonotapie"/>
        <w:ind w:firstLine="709"/>
        <w:jc w:val="both"/>
        <w:rPr>
          <w:rFonts w:ascii="Arial" w:hAnsi="Arial" w:cs="Arial"/>
          <w:sz w:val="19"/>
          <w:szCs w:val="19"/>
        </w:rPr>
      </w:pPr>
    </w:p>
    <w:p w14:paraId="2BE6B57A" w14:textId="1F37DF24"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Que dispone: </w:t>
      </w:r>
      <w:r w:rsidRPr="00507B79">
        <w:rPr>
          <w:rFonts w:ascii="Arial" w:hAnsi="Arial" w:cs="Arial"/>
          <w:sz w:val="19"/>
          <w:szCs w:val="19"/>
          <w:lang w:val="es-ES"/>
        </w:rPr>
        <w:t>«Con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4CCCCF3A" w14:textId="77777777" w:rsidR="0015145A" w:rsidRPr="00507B79" w:rsidRDefault="0015145A" w:rsidP="00F86280">
      <w:pPr>
        <w:pStyle w:val="Textonotapie"/>
        <w:ind w:firstLine="709"/>
        <w:jc w:val="both"/>
        <w:rPr>
          <w:rFonts w:ascii="Arial" w:hAnsi="Arial" w:cs="Arial"/>
          <w:sz w:val="19"/>
          <w:szCs w:val="19"/>
          <w:lang w:val="es-ES"/>
        </w:rPr>
      </w:pPr>
      <w:r w:rsidRPr="00507B79">
        <w:rPr>
          <w:rFonts w:ascii="Arial" w:hAnsi="Arial" w:cs="Arial"/>
          <w:sz w:val="19"/>
          <w:szCs w:val="19"/>
          <w:lang w:val="es-ES"/>
        </w:rPr>
        <w:t>»La presente disposición modifica únicamente en la parte pertinente el inciso primero del parágrafo del artículo 38 de la Ley 996 de 2005.</w:t>
      </w:r>
    </w:p>
    <w:p w14:paraId="6836CFF7" w14:textId="77777777" w:rsidR="0015145A" w:rsidRPr="00507B79" w:rsidRDefault="0015145A" w:rsidP="00F86280">
      <w:pPr>
        <w:pStyle w:val="Textonotapie"/>
        <w:ind w:firstLine="709"/>
        <w:jc w:val="both"/>
        <w:rPr>
          <w:rFonts w:ascii="Arial" w:hAnsi="Arial" w:cs="Arial"/>
          <w:sz w:val="19"/>
          <w:szCs w:val="19"/>
          <w:lang w:val="es-ES"/>
        </w:rPr>
      </w:pPr>
      <w:r w:rsidRPr="00507B79">
        <w:rPr>
          <w:rFonts w:ascii="Arial" w:hAnsi="Arial" w:cs="Arial"/>
          <w:sz w:val="19"/>
          <w:szCs w:val="19"/>
          <w:lang w:val="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3A281365" w14:textId="19D52627" w:rsidR="0015145A" w:rsidRPr="00507B79" w:rsidRDefault="0015145A" w:rsidP="00F86280">
      <w:pPr>
        <w:pStyle w:val="Textonotapie"/>
        <w:ind w:firstLine="709"/>
        <w:jc w:val="both"/>
        <w:rPr>
          <w:rFonts w:ascii="Arial" w:hAnsi="Arial" w:cs="Arial"/>
          <w:sz w:val="19"/>
          <w:szCs w:val="19"/>
          <w:lang w:val="es-ES"/>
        </w:rPr>
      </w:pPr>
    </w:p>
  </w:footnote>
  <w:footnote w:id="57">
    <w:p w14:paraId="1EE3957C" w14:textId="75E753DE"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Según esta norma: </w:t>
      </w:r>
      <w:r w:rsidRPr="00507B79">
        <w:rPr>
          <w:rFonts w:ascii="Arial" w:hAnsi="Arial" w:cs="Arial"/>
          <w:sz w:val="19"/>
          <w:szCs w:val="19"/>
          <w:lang w:val="es-ES"/>
        </w:rPr>
        <w:t>«Los ingresos corrientes del Sistema General de Regalías se destinarán a la financiación de proyectos de inversión que contribuyan al desarrollo social, económico, y ambiental de las entidades territoriales.</w:t>
      </w:r>
    </w:p>
    <w:p w14:paraId="206B9CC4" w14:textId="62AA1364" w:rsidR="0015145A" w:rsidRPr="00507B79" w:rsidRDefault="0015145A" w:rsidP="00F86280">
      <w:pPr>
        <w:pStyle w:val="Textonotapie"/>
        <w:ind w:firstLine="709"/>
        <w:jc w:val="both"/>
        <w:rPr>
          <w:rFonts w:ascii="Arial" w:hAnsi="Arial" w:cs="Arial"/>
          <w:sz w:val="19"/>
          <w:szCs w:val="19"/>
          <w:lang w:val="es-ES"/>
        </w:rPr>
      </w:pPr>
      <w:r w:rsidRPr="00507B79">
        <w:rPr>
          <w:rFonts w:ascii="Arial" w:hAnsi="Arial" w:cs="Arial"/>
          <w:sz w:val="19"/>
          <w:szCs w:val="19"/>
          <w:lang w:val="es-ES"/>
        </w:rPr>
        <w:t>»[…]</w:t>
      </w:r>
    </w:p>
    <w:p w14:paraId="74C5C882" w14:textId="0F14C4BE" w:rsidR="0015145A" w:rsidRPr="00507B79" w:rsidRDefault="0015145A" w:rsidP="00F86280">
      <w:pPr>
        <w:ind w:firstLine="709"/>
        <w:jc w:val="both"/>
        <w:rPr>
          <w:rFonts w:ascii="Arial" w:eastAsiaTheme="minorHAnsi" w:hAnsi="Arial" w:cs="Arial"/>
          <w:sz w:val="19"/>
          <w:szCs w:val="19"/>
          <w:lang w:eastAsia="en-US"/>
        </w:rPr>
      </w:pPr>
      <w:r w:rsidRPr="00507B79">
        <w:rPr>
          <w:rFonts w:ascii="Arial" w:eastAsiaTheme="minorHAnsi" w:hAnsi="Arial" w:cs="Arial"/>
          <w:sz w:val="19"/>
          <w:szCs w:val="19"/>
          <w:lang w:eastAsia="en-US"/>
        </w:rPr>
        <w:t>»10% para la inversión en ciencia, tecnología e innovación, a través de convocatorias públicas, abiertas, y competitivas, en los términos que defina la ley que desarrolle el Sistema, de los cuales, mínimo dos (2) puntos porcentuales se destinarán a investigación o inversión de proyectos de ciencia, tecnología e innovación en asuntos relacionados o con incidencia sobre el ambiente y el desarrollo sostenible».</w:t>
      </w:r>
    </w:p>
    <w:p w14:paraId="12F637B4" w14:textId="77777777" w:rsidR="0015145A" w:rsidRPr="00507B79" w:rsidRDefault="0015145A" w:rsidP="00F86280">
      <w:pPr>
        <w:pStyle w:val="Textonotapie"/>
        <w:ind w:firstLine="709"/>
        <w:jc w:val="both"/>
        <w:rPr>
          <w:rFonts w:ascii="Arial" w:hAnsi="Arial" w:cs="Arial"/>
          <w:sz w:val="19"/>
          <w:szCs w:val="19"/>
          <w:lang w:val="es-CO"/>
        </w:rPr>
      </w:pPr>
    </w:p>
  </w:footnote>
  <w:footnote w:id="58">
    <w:p w14:paraId="0EA7556F" w14:textId="2918620F" w:rsidR="0015145A" w:rsidRPr="00507B79" w:rsidRDefault="0015145A" w:rsidP="00F86280">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«Los proyectos de inversión en ciencia, tecnología e innovación que se financian con los recursos de la Asignación para la Ciencia, Tecnología e Innovación, serán aprobados a través de convocatorias públicas, abiertas y competitivas.</w:t>
      </w:r>
    </w:p>
    <w:p w14:paraId="4512CDF7" w14:textId="2776A3EE" w:rsidR="0015145A" w:rsidRPr="00507B79" w:rsidRDefault="0015145A" w:rsidP="00F86280">
      <w:pPr>
        <w:pStyle w:val="Textonotapie"/>
        <w:ind w:firstLine="709"/>
        <w:jc w:val="both"/>
        <w:rPr>
          <w:rFonts w:ascii="Arial" w:hAnsi="Arial" w:cs="Arial"/>
          <w:sz w:val="19"/>
          <w:szCs w:val="19"/>
          <w:lang w:val="es-ES"/>
        </w:rPr>
      </w:pPr>
      <w:r w:rsidRPr="00507B79">
        <w:rPr>
          <w:rFonts w:ascii="Arial" w:hAnsi="Arial" w:cs="Arial"/>
          <w:sz w:val="19"/>
          <w:szCs w:val="19"/>
          <w:lang w:val="es-ES"/>
        </w:rPr>
        <w:t>»Para los efectos de las convocatorias para las inversiones de la Asignación para la Ciencia, Tecnología e Innovación, se estructurarán ejercicios de planeación que orienten las inversiones de la Asignación para la Ciencia, Tecnología e Innovación en concertación con los Consejos Departamentales en Ciencia, Tecnología e Innovación (</w:t>
      </w:r>
      <w:proofErr w:type="spellStart"/>
      <w:r w:rsidRPr="00507B79">
        <w:rPr>
          <w:rFonts w:ascii="Arial" w:hAnsi="Arial" w:cs="Arial"/>
          <w:sz w:val="19"/>
          <w:szCs w:val="19"/>
          <w:lang w:val="es-ES"/>
        </w:rPr>
        <w:t>Codecti</w:t>
      </w:r>
      <w:proofErr w:type="spellEnd"/>
      <w:r w:rsidRPr="00507B79">
        <w:rPr>
          <w:rFonts w:ascii="Arial" w:hAnsi="Arial" w:cs="Arial"/>
          <w:sz w:val="19"/>
          <w:szCs w:val="19"/>
          <w:lang w:val="es-ES"/>
        </w:rPr>
        <w:t>).</w:t>
      </w:r>
    </w:p>
    <w:p w14:paraId="72245C7A" w14:textId="0D7BAA12" w:rsidR="0015145A" w:rsidRPr="00507B79" w:rsidRDefault="0015145A" w:rsidP="00F86280">
      <w:pPr>
        <w:pStyle w:val="Textonotapie"/>
        <w:ind w:firstLine="709"/>
        <w:jc w:val="both"/>
        <w:rPr>
          <w:rFonts w:ascii="Arial" w:hAnsi="Arial" w:cs="Arial"/>
          <w:sz w:val="19"/>
          <w:szCs w:val="19"/>
          <w:lang w:val="es-ES"/>
        </w:rPr>
      </w:pPr>
      <w:r w:rsidRPr="00507B79">
        <w:rPr>
          <w:rFonts w:ascii="Arial" w:hAnsi="Arial" w:cs="Arial"/>
          <w:sz w:val="19"/>
          <w:szCs w:val="19"/>
          <w:lang w:val="es-ES"/>
        </w:rPr>
        <w:t>»En lo que se refiere a las convocatorias para las inversiones de la Asignación para la Ciencia, Tecnología e Innovación Ambiental, se estructurarán ejercicios de planeación que orienten las inversiones con cargo a esta asignación en concertación con los Consejos Departamentales en Ciencia, Tecnología e Innovación (</w:t>
      </w:r>
      <w:proofErr w:type="spellStart"/>
      <w:r w:rsidRPr="00507B79">
        <w:rPr>
          <w:rFonts w:ascii="Arial" w:hAnsi="Arial" w:cs="Arial"/>
          <w:sz w:val="19"/>
          <w:szCs w:val="19"/>
          <w:lang w:val="es-ES"/>
        </w:rPr>
        <w:t>Codecti</w:t>
      </w:r>
      <w:proofErr w:type="spellEnd"/>
      <w:r w:rsidRPr="00507B79">
        <w:rPr>
          <w:rFonts w:ascii="Arial" w:hAnsi="Arial" w:cs="Arial"/>
          <w:sz w:val="19"/>
          <w:szCs w:val="19"/>
          <w:lang w:val="es-ES"/>
        </w:rPr>
        <w:t>) y los Institutos de Investigación del Sistema Nacional Ambiental designados por el Ministerio de Ambiente y Desarrollo Sostenible.</w:t>
      </w:r>
    </w:p>
    <w:p w14:paraId="334D59F2" w14:textId="5C382863" w:rsidR="0015145A" w:rsidRPr="00507B79" w:rsidRDefault="0015145A" w:rsidP="00F86280">
      <w:pPr>
        <w:pStyle w:val="Textonotapie"/>
        <w:ind w:firstLine="709"/>
        <w:jc w:val="both"/>
        <w:rPr>
          <w:rFonts w:ascii="Arial" w:hAnsi="Arial" w:cs="Arial"/>
          <w:sz w:val="19"/>
          <w:szCs w:val="19"/>
          <w:lang w:val="es-ES"/>
        </w:rPr>
      </w:pPr>
      <w:r w:rsidRPr="00507B79">
        <w:rPr>
          <w:rFonts w:ascii="Arial" w:hAnsi="Arial" w:cs="Arial"/>
          <w:sz w:val="19"/>
          <w:szCs w:val="19"/>
          <w:lang w:val="es-ES"/>
        </w:rPr>
        <w:t>»Las inversiones de la Asignación para la Ciencia, Tecnología e Innovación se fundamentarán en un plan de convocatorias construido por el Ministerio de Ciencia, Tecnología e Innovación, y el Departamento Nacional de Planeación y en lo que se refiere a la Asignación para la Inversión en Ciencia, Tecnología e Innovación Ambiental, adicionalmente, con el Ministerio de Ambiente y Desarrollo Sostenible; y si los proyectos son de carácter agropecuario y de desarrollo rural con el Ministerio de Agricultura y Desarrollo Rural; y si los proyectos son para promover la conectividad y cierre de brecha digital, con el Ministerio de Tecnologías de la Información y las Comunicaciones.</w:t>
      </w:r>
    </w:p>
    <w:p w14:paraId="101B23A6" w14:textId="7172527A" w:rsidR="0015145A" w:rsidRPr="00507B79" w:rsidRDefault="0015145A" w:rsidP="00F86280">
      <w:pPr>
        <w:pStyle w:val="Textonotapie"/>
        <w:ind w:firstLine="709"/>
        <w:jc w:val="both"/>
        <w:rPr>
          <w:rFonts w:ascii="Arial" w:hAnsi="Arial" w:cs="Arial"/>
          <w:sz w:val="19"/>
          <w:szCs w:val="19"/>
          <w:lang w:val="es-ES"/>
        </w:rPr>
      </w:pPr>
      <w:r w:rsidRPr="00507B79">
        <w:rPr>
          <w:rFonts w:ascii="Arial" w:hAnsi="Arial" w:cs="Arial"/>
          <w:sz w:val="19"/>
          <w:szCs w:val="19"/>
          <w:lang w:val="es-ES"/>
        </w:rPr>
        <w:t>»Para estas asignaciones, se tendrán en cuenta las demandas territoriales expresadas en ejercicios de planeación y podrán conformar Comités Consultivos. El plan de convocatorias constituirá la base para la estructuración y operación de las convocatorias públicas, abiertas y competitivas.</w:t>
      </w:r>
    </w:p>
    <w:p w14:paraId="59F347DB" w14:textId="08B5FC1A" w:rsidR="0015145A" w:rsidRPr="00507B79" w:rsidRDefault="0015145A" w:rsidP="00F86280">
      <w:pPr>
        <w:pStyle w:val="Textonotapie"/>
        <w:ind w:firstLine="709"/>
        <w:jc w:val="both"/>
        <w:rPr>
          <w:rFonts w:ascii="Arial" w:hAnsi="Arial" w:cs="Arial"/>
          <w:sz w:val="19"/>
          <w:szCs w:val="19"/>
          <w:lang w:val="es-ES"/>
        </w:rPr>
      </w:pPr>
      <w:r w:rsidRPr="00507B79">
        <w:rPr>
          <w:rFonts w:ascii="Arial" w:hAnsi="Arial" w:cs="Arial"/>
          <w:sz w:val="19"/>
          <w:szCs w:val="19"/>
          <w:lang w:val="es-ES"/>
        </w:rPr>
        <w:t>»Los términos de referencia de las convocatorias deberán estructurarse a partir de las demandas territoriales incluidas en el plan bienal de convocatorias y establecer las condiciones de participación, las cuales contendrán, como mínimo: (i) las entidades a las que se dirige, (ii) las características de los proyectos de inversión, (iii) los montos o rangos de financiación y (iv) los criterios de evaluación y el cronograma. Los criterios de evaluación tendrán en cuenta la investigación y la innovación que promuevan el desarrollo regional.</w:t>
      </w:r>
    </w:p>
    <w:p w14:paraId="48A6731C" w14:textId="4B6210CA" w:rsidR="0015145A" w:rsidRPr="00507B79" w:rsidRDefault="0015145A" w:rsidP="00F86280">
      <w:pPr>
        <w:pStyle w:val="Textonotapie"/>
        <w:ind w:firstLine="709"/>
        <w:jc w:val="both"/>
        <w:rPr>
          <w:rFonts w:ascii="Arial" w:hAnsi="Arial" w:cs="Arial"/>
          <w:sz w:val="19"/>
          <w:szCs w:val="19"/>
          <w:lang w:val="es-CO"/>
        </w:rPr>
      </w:pPr>
      <w:r w:rsidRPr="00507B79">
        <w:rPr>
          <w:rFonts w:ascii="Arial" w:hAnsi="Arial" w:cs="Arial"/>
          <w:sz w:val="19"/>
          <w:szCs w:val="19"/>
          <w:lang w:val="es-ES"/>
        </w:rPr>
        <w:t>»PARÁGRAFO. Hasta tanto se implementen los ejercicios de planeación a los que se refiere el presente artículo, los Planes y Acuerdos Departamentales en Ciencia, Tecnología e Innovación (PAED) permanecerán vigentes».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
  </w:num>
  <w:num w:numId="20">
    <w:abstractNumId w:val="23"/>
  </w:num>
  <w:num w:numId="21">
    <w:abstractNumId w:val="14"/>
  </w:num>
  <w:num w:numId="22">
    <w:abstractNumId w:val="5"/>
  </w:num>
  <w:num w:numId="23">
    <w:abstractNumId w:val="4"/>
  </w:num>
  <w:num w:numId="24">
    <w:abstractNumId w:val="21"/>
  </w:num>
  <w:num w:numId="25">
    <w:abstractNumId w:val="17"/>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9D3"/>
    <w:rsid w:val="00005B6D"/>
    <w:rsid w:val="0000600A"/>
    <w:rsid w:val="0000608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624"/>
    <w:rsid w:val="00015B44"/>
    <w:rsid w:val="00016081"/>
    <w:rsid w:val="000165AC"/>
    <w:rsid w:val="00016651"/>
    <w:rsid w:val="00016739"/>
    <w:rsid w:val="000168A1"/>
    <w:rsid w:val="000171A2"/>
    <w:rsid w:val="00017B65"/>
    <w:rsid w:val="00020158"/>
    <w:rsid w:val="000207E0"/>
    <w:rsid w:val="000209E2"/>
    <w:rsid w:val="00020F8F"/>
    <w:rsid w:val="00021464"/>
    <w:rsid w:val="000215A6"/>
    <w:rsid w:val="00021A95"/>
    <w:rsid w:val="00022223"/>
    <w:rsid w:val="0002256F"/>
    <w:rsid w:val="00023DAE"/>
    <w:rsid w:val="0002427B"/>
    <w:rsid w:val="0002465F"/>
    <w:rsid w:val="00024896"/>
    <w:rsid w:val="00025600"/>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D07"/>
    <w:rsid w:val="000341F2"/>
    <w:rsid w:val="00035046"/>
    <w:rsid w:val="000351F2"/>
    <w:rsid w:val="00036D53"/>
    <w:rsid w:val="00036E03"/>
    <w:rsid w:val="00037553"/>
    <w:rsid w:val="000406DB"/>
    <w:rsid w:val="0004094D"/>
    <w:rsid w:val="00041029"/>
    <w:rsid w:val="0004149B"/>
    <w:rsid w:val="0004234D"/>
    <w:rsid w:val="00042961"/>
    <w:rsid w:val="00042C25"/>
    <w:rsid w:val="00042D03"/>
    <w:rsid w:val="00042F9C"/>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A08"/>
    <w:rsid w:val="000526F0"/>
    <w:rsid w:val="0005273D"/>
    <w:rsid w:val="00052B79"/>
    <w:rsid w:val="00052EA0"/>
    <w:rsid w:val="000536A7"/>
    <w:rsid w:val="000536E3"/>
    <w:rsid w:val="00053896"/>
    <w:rsid w:val="0005474D"/>
    <w:rsid w:val="00055CB9"/>
    <w:rsid w:val="00056F66"/>
    <w:rsid w:val="0005702F"/>
    <w:rsid w:val="00061010"/>
    <w:rsid w:val="0006120E"/>
    <w:rsid w:val="00061D06"/>
    <w:rsid w:val="00062407"/>
    <w:rsid w:val="00062CDD"/>
    <w:rsid w:val="000635D9"/>
    <w:rsid w:val="00063C5F"/>
    <w:rsid w:val="00063F7D"/>
    <w:rsid w:val="000640AF"/>
    <w:rsid w:val="00064940"/>
    <w:rsid w:val="00064CAE"/>
    <w:rsid w:val="00064DB7"/>
    <w:rsid w:val="00064FA7"/>
    <w:rsid w:val="00065195"/>
    <w:rsid w:val="0006536C"/>
    <w:rsid w:val="00066813"/>
    <w:rsid w:val="00066D62"/>
    <w:rsid w:val="0006764C"/>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914D6"/>
    <w:rsid w:val="00091569"/>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4D46"/>
    <w:rsid w:val="000B5781"/>
    <w:rsid w:val="000B5CB1"/>
    <w:rsid w:val="000B633F"/>
    <w:rsid w:val="000B6D08"/>
    <w:rsid w:val="000C0185"/>
    <w:rsid w:val="000C01D5"/>
    <w:rsid w:val="000C063D"/>
    <w:rsid w:val="000C0F81"/>
    <w:rsid w:val="000C128D"/>
    <w:rsid w:val="000C179F"/>
    <w:rsid w:val="000C17A3"/>
    <w:rsid w:val="000C1D4B"/>
    <w:rsid w:val="000C2DC4"/>
    <w:rsid w:val="000C3260"/>
    <w:rsid w:val="000C3B77"/>
    <w:rsid w:val="000C3F6D"/>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BE1"/>
    <w:rsid w:val="000E7E0B"/>
    <w:rsid w:val="000E7E48"/>
    <w:rsid w:val="000F0136"/>
    <w:rsid w:val="000F0772"/>
    <w:rsid w:val="000F078A"/>
    <w:rsid w:val="000F122D"/>
    <w:rsid w:val="000F1450"/>
    <w:rsid w:val="000F14E8"/>
    <w:rsid w:val="000F1BBD"/>
    <w:rsid w:val="000F290F"/>
    <w:rsid w:val="000F3061"/>
    <w:rsid w:val="000F4403"/>
    <w:rsid w:val="000F459A"/>
    <w:rsid w:val="000F4702"/>
    <w:rsid w:val="000F480B"/>
    <w:rsid w:val="000F4DFC"/>
    <w:rsid w:val="000F4E17"/>
    <w:rsid w:val="000F6578"/>
    <w:rsid w:val="000F7E8F"/>
    <w:rsid w:val="000F7FBB"/>
    <w:rsid w:val="001000FB"/>
    <w:rsid w:val="00100314"/>
    <w:rsid w:val="00100A9E"/>
    <w:rsid w:val="00100F6A"/>
    <w:rsid w:val="00101850"/>
    <w:rsid w:val="00102605"/>
    <w:rsid w:val="00102686"/>
    <w:rsid w:val="00102745"/>
    <w:rsid w:val="00103795"/>
    <w:rsid w:val="00103915"/>
    <w:rsid w:val="00103EA0"/>
    <w:rsid w:val="00104F1C"/>
    <w:rsid w:val="001051E5"/>
    <w:rsid w:val="00105A74"/>
    <w:rsid w:val="00105ACB"/>
    <w:rsid w:val="00105AEF"/>
    <w:rsid w:val="00106259"/>
    <w:rsid w:val="001068EB"/>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A22"/>
    <w:rsid w:val="00114E9D"/>
    <w:rsid w:val="00114ED2"/>
    <w:rsid w:val="0011507B"/>
    <w:rsid w:val="0011627A"/>
    <w:rsid w:val="001162D6"/>
    <w:rsid w:val="00116328"/>
    <w:rsid w:val="00116334"/>
    <w:rsid w:val="001163CF"/>
    <w:rsid w:val="001174C9"/>
    <w:rsid w:val="0011764D"/>
    <w:rsid w:val="001176F2"/>
    <w:rsid w:val="00117716"/>
    <w:rsid w:val="00117AB4"/>
    <w:rsid w:val="00117E69"/>
    <w:rsid w:val="001204D2"/>
    <w:rsid w:val="00121103"/>
    <w:rsid w:val="0012180F"/>
    <w:rsid w:val="00121BAB"/>
    <w:rsid w:val="00121E3C"/>
    <w:rsid w:val="00122B23"/>
    <w:rsid w:val="00122B7E"/>
    <w:rsid w:val="0012340B"/>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A4F"/>
    <w:rsid w:val="001413AB"/>
    <w:rsid w:val="00141DBF"/>
    <w:rsid w:val="001429DA"/>
    <w:rsid w:val="00142E3A"/>
    <w:rsid w:val="00142EFD"/>
    <w:rsid w:val="00142F55"/>
    <w:rsid w:val="00144335"/>
    <w:rsid w:val="0014502F"/>
    <w:rsid w:val="00145282"/>
    <w:rsid w:val="001453B0"/>
    <w:rsid w:val="001454D9"/>
    <w:rsid w:val="00145D8E"/>
    <w:rsid w:val="00146083"/>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BE5"/>
    <w:rsid w:val="00157232"/>
    <w:rsid w:val="00157A58"/>
    <w:rsid w:val="00160401"/>
    <w:rsid w:val="00160D4E"/>
    <w:rsid w:val="00160DF9"/>
    <w:rsid w:val="00161DDA"/>
    <w:rsid w:val="00161E62"/>
    <w:rsid w:val="00161F1C"/>
    <w:rsid w:val="0016200B"/>
    <w:rsid w:val="00162013"/>
    <w:rsid w:val="001625C8"/>
    <w:rsid w:val="00163102"/>
    <w:rsid w:val="00163D7A"/>
    <w:rsid w:val="00164281"/>
    <w:rsid w:val="00164ACE"/>
    <w:rsid w:val="00165703"/>
    <w:rsid w:val="001662D8"/>
    <w:rsid w:val="0016685F"/>
    <w:rsid w:val="0016712F"/>
    <w:rsid w:val="00167503"/>
    <w:rsid w:val="001676A9"/>
    <w:rsid w:val="00167A15"/>
    <w:rsid w:val="00167A50"/>
    <w:rsid w:val="00167DF5"/>
    <w:rsid w:val="00170001"/>
    <w:rsid w:val="00172198"/>
    <w:rsid w:val="00172612"/>
    <w:rsid w:val="00172817"/>
    <w:rsid w:val="001734E3"/>
    <w:rsid w:val="001742BF"/>
    <w:rsid w:val="00175567"/>
    <w:rsid w:val="00175E49"/>
    <w:rsid w:val="0017649F"/>
    <w:rsid w:val="0017655D"/>
    <w:rsid w:val="00177B7C"/>
    <w:rsid w:val="001805C1"/>
    <w:rsid w:val="00180A2E"/>
    <w:rsid w:val="001813AF"/>
    <w:rsid w:val="001829CD"/>
    <w:rsid w:val="00182F01"/>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E63"/>
    <w:rsid w:val="001923E3"/>
    <w:rsid w:val="00192531"/>
    <w:rsid w:val="00192D68"/>
    <w:rsid w:val="00192DF7"/>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3C8A"/>
    <w:rsid w:val="001B449C"/>
    <w:rsid w:val="001B4AA2"/>
    <w:rsid w:val="001B4ADE"/>
    <w:rsid w:val="001B5EF8"/>
    <w:rsid w:val="001B615D"/>
    <w:rsid w:val="001B61E9"/>
    <w:rsid w:val="001B6791"/>
    <w:rsid w:val="001B731A"/>
    <w:rsid w:val="001C07C6"/>
    <w:rsid w:val="001C19CD"/>
    <w:rsid w:val="001C22D5"/>
    <w:rsid w:val="001C250A"/>
    <w:rsid w:val="001C2515"/>
    <w:rsid w:val="001C26FB"/>
    <w:rsid w:val="001C2BE4"/>
    <w:rsid w:val="001C33C1"/>
    <w:rsid w:val="001C3E30"/>
    <w:rsid w:val="001C3E5C"/>
    <w:rsid w:val="001C5072"/>
    <w:rsid w:val="001C5B2A"/>
    <w:rsid w:val="001C600B"/>
    <w:rsid w:val="001C6306"/>
    <w:rsid w:val="001C65AA"/>
    <w:rsid w:val="001C6898"/>
    <w:rsid w:val="001C6DD8"/>
    <w:rsid w:val="001C702D"/>
    <w:rsid w:val="001C7C7B"/>
    <w:rsid w:val="001D068D"/>
    <w:rsid w:val="001D12D1"/>
    <w:rsid w:val="001D15DF"/>
    <w:rsid w:val="001D2973"/>
    <w:rsid w:val="001D30F3"/>
    <w:rsid w:val="001D31A0"/>
    <w:rsid w:val="001D338E"/>
    <w:rsid w:val="001D426C"/>
    <w:rsid w:val="001D56E9"/>
    <w:rsid w:val="001D5EE1"/>
    <w:rsid w:val="001D70EF"/>
    <w:rsid w:val="001D796A"/>
    <w:rsid w:val="001D7A84"/>
    <w:rsid w:val="001D7C79"/>
    <w:rsid w:val="001E003B"/>
    <w:rsid w:val="001E1CC4"/>
    <w:rsid w:val="001E1D38"/>
    <w:rsid w:val="001E28A0"/>
    <w:rsid w:val="001E4258"/>
    <w:rsid w:val="001E4963"/>
    <w:rsid w:val="001E5AEF"/>
    <w:rsid w:val="001E5D6A"/>
    <w:rsid w:val="001E6644"/>
    <w:rsid w:val="001E6A94"/>
    <w:rsid w:val="001E70FB"/>
    <w:rsid w:val="001E780A"/>
    <w:rsid w:val="001F0FA0"/>
    <w:rsid w:val="001F1349"/>
    <w:rsid w:val="001F1863"/>
    <w:rsid w:val="001F2356"/>
    <w:rsid w:val="001F2A68"/>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D5C"/>
    <w:rsid w:val="002110EB"/>
    <w:rsid w:val="00211338"/>
    <w:rsid w:val="00211388"/>
    <w:rsid w:val="0021148C"/>
    <w:rsid w:val="00211694"/>
    <w:rsid w:val="0021201A"/>
    <w:rsid w:val="00212D27"/>
    <w:rsid w:val="00212E0C"/>
    <w:rsid w:val="002138FE"/>
    <w:rsid w:val="00213A1F"/>
    <w:rsid w:val="00213C63"/>
    <w:rsid w:val="00213EC5"/>
    <w:rsid w:val="00214502"/>
    <w:rsid w:val="00214741"/>
    <w:rsid w:val="0021539A"/>
    <w:rsid w:val="00215852"/>
    <w:rsid w:val="00215853"/>
    <w:rsid w:val="00215B8E"/>
    <w:rsid w:val="00216264"/>
    <w:rsid w:val="002176B6"/>
    <w:rsid w:val="0021792D"/>
    <w:rsid w:val="00217DB8"/>
    <w:rsid w:val="002202CE"/>
    <w:rsid w:val="0022032A"/>
    <w:rsid w:val="00220B2D"/>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D62"/>
    <w:rsid w:val="002430BF"/>
    <w:rsid w:val="002430D0"/>
    <w:rsid w:val="002431D7"/>
    <w:rsid w:val="00243C4B"/>
    <w:rsid w:val="00244058"/>
    <w:rsid w:val="00245718"/>
    <w:rsid w:val="00245DD8"/>
    <w:rsid w:val="00245E07"/>
    <w:rsid w:val="00247610"/>
    <w:rsid w:val="00247712"/>
    <w:rsid w:val="00250EC6"/>
    <w:rsid w:val="002515C7"/>
    <w:rsid w:val="00251866"/>
    <w:rsid w:val="00251A9F"/>
    <w:rsid w:val="00251D8D"/>
    <w:rsid w:val="00252492"/>
    <w:rsid w:val="00252B35"/>
    <w:rsid w:val="0025316D"/>
    <w:rsid w:val="00253A02"/>
    <w:rsid w:val="00253A8F"/>
    <w:rsid w:val="00253B81"/>
    <w:rsid w:val="002554DE"/>
    <w:rsid w:val="00255575"/>
    <w:rsid w:val="00255E11"/>
    <w:rsid w:val="00256835"/>
    <w:rsid w:val="002569F0"/>
    <w:rsid w:val="00256E1A"/>
    <w:rsid w:val="00256ECF"/>
    <w:rsid w:val="00257730"/>
    <w:rsid w:val="00257999"/>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5F9D"/>
    <w:rsid w:val="00265FD3"/>
    <w:rsid w:val="002661F1"/>
    <w:rsid w:val="00266209"/>
    <w:rsid w:val="00266DB6"/>
    <w:rsid w:val="002710FA"/>
    <w:rsid w:val="002711A4"/>
    <w:rsid w:val="00271F13"/>
    <w:rsid w:val="0027278E"/>
    <w:rsid w:val="00272CC8"/>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663B"/>
    <w:rsid w:val="00286CEC"/>
    <w:rsid w:val="002870F9"/>
    <w:rsid w:val="002871A9"/>
    <w:rsid w:val="00287505"/>
    <w:rsid w:val="0029043A"/>
    <w:rsid w:val="00290781"/>
    <w:rsid w:val="00290D27"/>
    <w:rsid w:val="00290DD0"/>
    <w:rsid w:val="002910A6"/>
    <w:rsid w:val="00291784"/>
    <w:rsid w:val="002920DF"/>
    <w:rsid w:val="0029273C"/>
    <w:rsid w:val="002929BB"/>
    <w:rsid w:val="00292E33"/>
    <w:rsid w:val="00292FF2"/>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1F40"/>
    <w:rsid w:val="002E2CB5"/>
    <w:rsid w:val="002E2D7D"/>
    <w:rsid w:val="002E32D0"/>
    <w:rsid w:val="002E3D76"/>
    <w:rsid w:val="002E40A1"/>
    <w:rsid w:val="002E48EC"/>
    <w:rsid w:val="002E4B44"/>
    <w:rsid w:val="002E4ECB"/>
    <w:rsid w:val="002E4F23"/>
    <w:rsid w:val="002E57B7"/>
    <w:rsid w:val="002E5E8E"/>
    <w:rsid w:val="002E635A"/>
    <w:rsid w:val="002E6D68"/>
    <w:rsid w:val="002E7847"/>
    <w:rsid w:val="002F0073"/>
    <w:rsid w:val="002F0E20"/>
    <w:rsid w:val="002F167F"/>
    <w:rsid w:val="002F1C67"/>
    <w:rsid w:val="002F240B"/>
    <w:rsid w:val="002F26B7"/>
    <w:rsid w:val="002F2F50"/>
    <w:rsid w:val="002F33EC"/>
    <w:rsid w:val="002F34E3"/>
    <w:rsid w:val="002F3601"/>
    <w:rsid w:val="002F37F2"/>
    <w:rsid w:val="002F45F6"/>
    <w:rsid w:val="002F5A6F"/>
    <w:rsid w:val="002F6411"/>
    <w:rsid w:val="002F692F"/>
    <w:rsid w:val="002F7B66"/>
    <w:rsid w:val="00300CB4"/>
    <w:rsid w:val="00300E24"/>
    <w:rsid w:val="00302ED6"/>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781"/>
    <w:rsid w:val="00327A5C"/>
    <w:rsid w:val="0033092C"/>
    <w:rsid w:val="00330E4A"/>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760"/>
    <w:rsid w:val="003454E8"/>
    <w:rsid w:val="00345574"/>
    <w:rsid w:val="0034680A"/>
    <w:rsid w:val="00346C62"/>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4DB"/>
    <w:rsid w:val="00356F87"/>
    <w:rsid w:val="00360CE8"/>
    <w:rsid w:val="00360CF3"/>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62B"/>
    <w:rsid w:val="00372051"/>
    <w:rsid w:val="003722B3"/>
    <w:rsid w:val="003722E6"/>
    <w:rsid w:val="00373827"/>
    <w:rsid w:val="0037401C"/>
    <w:rsid w:val="0037453B"/>
    <w:rsid w:val="00374D49"/>
    <w:rsid w:val="0037507B"/>
    <w:rsid w:val="00375C7C"/>
    <w:rsid w:val="00376182"/>
    <w:rsid w:val="00377027"/>
    <w:rsid w:val="00377135"/>
    <w:rsid w:val="00377FEF"/>
    <w:rsid w:val="00380272"/>
    <w:rsid w:val="003805DB"/>
    <w:rsid w:val="0038152A"/>
    <w:rsid w:val="00382BAD"/>
    <w:rsid w:val="0038333E"/>
    <w:rsid w:val="003835FD"/>
    <w:rsid w:val="00384DF1"/>
    <w:rsid w:val="00384FF3"/>
    <w:rsid w:val="0038512F"/>
    <w:rsid w:val="00386456"/>
    <w:rsid w:val="003865A9"/>
    <w:rsid w:val="00387BD8"/>
    <w:rsid w:val="0039092B"/>
    <w:rsid w:val="00390C01"/>
    <w:rsid w:val="00390C57"/>
    <w:rsid w:val="00390F32"/>
    <w:rsid w:val="0039135E"/>
    <w:rsid w:val="00392A0C"/>
    <w:rsid w:val="0039319C"/>
    <w:rsid w:val="00393498"/>
    <w:rsid w:val="00393577"/>
    <w:rsid w:val="00393C2B"/>
    <w:rsid w:val="00393CAE"/>
    <w:rsid w:val="003945F4"/>
    <w:rsid w:val="0039471F"/>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6812"/>
    <w:rsid w:val="003A68F4"/>
    <w:rsid w:val="003A72F5"/>
    <w:rsid w:val="003A78E5"/>
    <w:rsid w:val="003B0341"/>
    <w:rsid w:val="003B1AF1"/>
    <w:rsid w:val="003B1DAF"/>
    <w:rsid w:val="003B1E57"/>
    <w:rsid w:val="003B2E90"/>
    <w:rsid w:val="003B2EF3"/>
    <w:rsid w:val="003B34B5"/>
    <w:rsid w:val="003B4A4D"/>
    <w:rsid w:val="003B534F"/>
    <w:rsid w:val="003B5391"/>
    <w:rsid w:val="003B58CE"/>
    <w:rsid w:val="003B65D7"/>
    <w:rsid w:val="003B65E0"/>
    <w:rsid w:val="003B6BD4"/>
    <w:rsid w:val="003B6F4D"/>
    <w:rsid w:val="003B6FE7"/>
    <w:rsid w:val="003C0012"/>
    <w:rsid w:val="003C095A"/>
    <w:rsid w:val="003C0D1F"/>
    <w:rsid w:val="003C116A"/>
    <w:rsid w:val="003C1AF4"/>
    <w:rsid w:val="003C1C9C"/>
    <w:rsid w:val="003C1CB8"/>
    <w:rsid w:val="003C22DA"/>
    <w:rsid w:val="003C2550"/>
    <w:rsid w:val="003C287F"/>
    <w:rsid w:val="003C31A1"/>
    <w:rsid w:val="003C3339"/>
    <w:rsid w:val="003C375A"/>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6B8F"/>
    <w:rsid w:val="003D6F7A"/>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2B26"/>
    <w:rsid w:val="003F300D"/>
    <w:rsid w:val="003F31C0"/>
    <w:rsid w:val="003F391F"/>
    <w:rsid w:val="003F4599"/>
    <w:rsid w:val="003F45E1"/>
    <w:rsid w:val="003F4F6C"/>
    <w:rsid w:val="003F559E"/>
    <w:rsid w:val="003F6181"/>
    <w:rsid w:val="003F662E"/>
    <w:rsid w:val="003F6BFC"/>
    <w:rsid w:val="003F7343"/>
    <w:rsid w:val="00400002"/>
    <w:rsid w:val="00400054"/>
    <w:rsid w:val="004004EA"/>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0ECA"/>
    <w:rsid w:val="0042158C"/>
    <w:rsid w:val="00421BD2"/>
    <w:rsid w:val="00421E00"/>
    <w:rsid w:val="00421F51"/>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14B"/>
    <w:rsid w:val="004445EB"/>
    <w:rsid w:val="0044478A"/>
    <w:rsid w:val="0044500B"/>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B70"/>
    <w:rsid w:val="00455BD3"/>
    <w:rsid w:val="00456970"/>
    <w:rsid w:val="00456BB1"/>
    <w:rsid w:val="00456CD4"/>
    <w:rsid w:val="00456D08"/>
    <w:rsid w:val="00456DDB"/>
    <w:rsid w:val="00457031"/>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DF7"/>
    <w:rsid w:val="00471FD5"/>
    <w:rsid w:val="00472450"/>
    <w:rsid w:val="004734CF"/>
    <w:rsid w:val="004737EA"/>
    <w:rsid w:val="00473BD9"/>
    <w:rsid w:val="00474665"/>
    <w:rsid w:val="00475C5A"/>
    <w:rsid w:val="00475C78"/>
    <w:rsid w:val="00475C9C"/>
    <w:rsid w:val="0047676B"/>
    <w:rsid w:val="0047773C"/>
    <w:rsid w:val="00477C5F"/>
    <w:rsid w:val="00477D59"/>
    <w:rsid w:val="00480050"/>
    <w:rsid w:val="004800E5"/>
    <w:rsid w:val="0048011C"/>
    <w:rsid w:val="004808DE"/>
    <w:rsid w:val="00481AC4"/>
    <w:rsid w:val="00481DC1"/>
    <w:rsid w:val="00482507"/>
    <w:rsid w:val="0048268A"/>
    <w:rsid w:val="004835CA"/>
    <w:rsid w:val="004836F8"/>
    <w:rsid w:val="004836FE"/>
    <w:rsid w:val="00484F0F"/>
    <w:rsid w:val="00484F40"/>
    <w:rsid w:val="0048540C"/>
    <w:rsid w:val="00485D18"/>
    <w:rsid w:val="004861B4"/>
    <w:rsid w:val="00486BD0"/>
    <w:rsid w:val="00486D00"/>
    <w:rsid w:val="00487263"/>
    <w:rsid w:val="0048734F"/>
    <w:rsid w:val="004877B4"/>
    <w:rsid w:val="0048785D"/>
    <w:rsid w:val="0049029D"/>
    <w:rsid w:val="0049030C"/>
    <w:rsid w:val="004903C0"/>
    <w:rsid w:val="004907FA"/>
    <w:rsid w:val="0049114B"/>
    <w:rsid w:val="004912A8"/>
    <w:rsid w:val="00491577"/>
    <w:rsid w:val="0049196A"/>
    <w:rsid w:val="0049196E"/>
    <w:rsid w:val="00491B54"/>
    <w:rsid w:val="0049241A"/>
    <w:rsid w:val="00492C1F"/>
    <w:rsid w:val="00492E4C"/>
    <w:rsid w:val="00493664"/>
    <w:rsid w:val="00493E04"/>
    <w:rsid w:val="004940E3"/>
    <w:rsid w:val="00494269"/>
    <w:rsid w:val="0049530F"/>
    <w:rsid w:val="00496664"/>
    <w:rsid w:val="00496786"/>
    <w:rsid w:val="0049695B"/>
    <w:rsid w:val="00496D8F"/>
    <w:rsid w:val="00497463"/>
    <w:rsid w:val="004A054C"/>
    <w:rsid w:val="004A08D1"/>
    <w:rsid w:val="004A16C1"/>
    <w:rsid w:val="004A1CE2"/>
    <w:rsid w:val="004A1DF9"/>
    <w:rsid w:val="004A24BC"/>
    <w:rsid w:val="004A2A99"/>
    <w:rsid w:val="004A34D2"/>
    <w:rsid w:val="004A4301"/>
    <w:rsid w:val="004A4D93"/>
    <w:rsid w:val="004A58EE"/>
    <w:rsid w:val="004A59B7"/>
    <w:rsid w:val="004A5C13"/>
    <w:rsid w:val="004A6051"/>
    <w:rsid w:val="004A623B"/>
    <w:rsid w:val="004A6334"/>
    <w:rsid w:val="004A65AC"/>
    <w:rsid w:val="004A6A04"/>
    <w:rsid w:val="004A6A52"/>
    <w:rsid w:val="004B02CF"/>
    <w:rsid w:val="004B0A44"/>
    <w:rsid w:val="004B0F0B"/>
    <w:rsid w:val="004B1A5A"/>
    <w:rsid w:val="004B2197"/>
    <w:rsid w:val="004B298A"/>
    <w:rsid w:val="004B50CB"/>
    <w:rsid w:val="004B578D"/>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D02F9"/>
    <w:rsid w:val="004D03FE"/>
    <w:rsid w:val="004D0446"/>
    <w:rsid w:val="004D06A3"/>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163F"/>
    <w:rsid w:val="004F18A0"/>
    <w:rsid w:val="004F1A08"/>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A78"/>
    <w:rsid w:val="00505DCB"/>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2D7"/>
    <w:rsid w:val="00521A30"/>
    <w:rsid w:val="005224E5"/>
    <w:rsid w:val="00523496"/>
    <w:rsid w:val="00523903"/>
    <w:rsid w:val="005239B6"/>
    <w:rsid w:val="00523C45"/>
    <w:rsid w:val="0052413E"/>
    <w:rsid w:val="00524165"/>
    <w:rsid w:val="005246E7"/>
    <w:rsid w:val="00524B08"/>
    <w:rsid w:val="00524C38"/>
    <w:rsid w:val="00524FD2"/>
    <w:rsid w:val="00525621"/>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5E8"/>
    <w:rsid w:val="00546C9B"/>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5128"/>
    <w:rsid w:val="005855AE"/>
    <w:rsid w:val="00585829"/>
    <w:rsid w:val="00585C52"/>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4DE2"/>
    <w:rsid w:val="005950CB"/>
    <w:rsid w:val="00596AF7"/>
    <w:rsid w:val="00596CCE"/>
    <w:rsid w:val="005A1976"/>
    <w:rsid w:val="005A2120"/>
    <w:rsid w:val="005A2501"/>
    <w:rsid w:val="005A2C80"/>
    <w:rsid w:val="005A3066"/>
    <w:rsid w:val="005A3B35"/>
    <w:rsid w:val="005A3C4B"/>
    <w:rsid w:val="005A3C85"/>
    <w:rsid w:val="005A3E5A"/>
    <w:rsid w:val="005A4399"/>
    <w:rsid w:val="005A43F3"/>
    <w:rsid w:val="005A496F"/>
    <w:rsid w:val="005A4A56"/>
    <w:rsid w:val="005A5608"/>
    <w:rsid w:val="005A5A3D"/>
    <w:rsid w:val="005A6035"/>
    <w:rsid w:val="005A6B75"/>
    <w:rsid w:val="005A6E00"/>
    <w:rsid w:val="005A718A"/>
    <w:rsid w:val="005A7209"/>
    <w:rsid w:val="005A7752"/>
    <w:rsid w:val="005A7885"/>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2DB"/>
    <w:rsid w:val="005C16A8"/>
    <w:rsid w:val="005C1716"/>
    <w:rsid w:val="005C1954"/>
    <w:rsid w:val="005C1C0B"/>
    <w:rsid w:val="005C2011"/>
    <w:rsid w:val="005C3DCB"/>
    <w:rsid w:val="005C3EA3"/>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F1D"/>
    <w:rsid w:val="005E273D"/>
    <w:rsid w:val="005E2FD1"/>
    <w:rsid w:val="005E3278"/>
    <w:rsid w:val="005E363B"/>
    <w:rsid w:val="005E3736"/>
    <w:rsid w:val="005E3A24"/>
    <w:rsid w:val="005E5AAC"/>
    <w:rsid w:val="005E6E1D"/>
    <w:rsid w:val="005F1044"/>
    <w:rsid w:val="005F1E4E"/>
    <w:rsid w:val="005F305B"/>
    <w:rsid w:val="005F3081"/>
    <w:rsid w:val="005F3361"/>
    <w:rsid w:val="005F3B47"/>
    <w:rsid w:val="005F40A5"/>
    <w:rsid w:val="005F4481"/>
    <w:rsid w:val="005F47AC"/>
    <w:rsid w:val="005F49AF"/>
    <w:rsid w:val="005F4A58"/>
    <w:rsid w:val="005F54DF"/>
    <w:rsid w:val="005F5888"/>
    <w:rsid w:val="005F5984"/>
    <w:rsid w:val="005F5EAB"/>
    <w:rsid w:val="005F6CE2"/>
    <w:rsid w:val="005F6F24"/>
    <w:rsid w:val="005F72E9"/>
    <w:rsid w:val="005F76AE"/>
    <w:rsid w:val="005F7797"/>
    <w:rsid w:val="005F780B"/>
    <w:rsid w:val="00600473"/>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6908"/>
    <w:rsid w:val="00606B13"/>
    <w:rsid w:val="00607996"/>
    <w:rsid w:val="00607A37"/>
    <w:rsid w:val="00607E0A"/>
    <w:rsid w:val="00607E9F"/>
    <w:rsid w:val="0061085E"/>
    <w:rsid w:val="00611398"/>
    <w:rsid w:val="00612322"/>
    <w:rsid w:val="006123C0"/>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B1C"/>
    <w:rsid w:val="00616C2B"/>
    <w:rsid w:val="00616D7F"/>
    <w:rsid w:val="006177DB"/>
    <w:rsid w:val="006178D1"/>
    <w:rsid w:val="00620719"/>
    <w:rsid w:val="006212C9"/>
    <w:rsid w:val="0062183A"/>
    <w:rsid w:val="00621C06"/>
    <w:rsid w:val="00621D0C"/>
    <w:rsid w:val="00622470"/>
    <w:rsid w:val="00622725"/>
    <w:rsid w:val="00622F49"/>
    <w:rsid w:val="006231AA"/>
    <w:rsid w:val="00623482"/>
    <w:rsid w:val="00623AC2"/>
    <w:rsid w:val="00623EBC"/>
    <w:rsid w:val="006244CF"/>
    <w:rsid w:val="006266D7"/>
    <w:rsid w:val="0062698D"/>
    <w:rsid w:val="00626D42"/>
    <w:rsid w:val="00626EE3"/>
    <w:rsid w:val="006274AD"/>
    <w:rsid w:val="00627519"/>
    <w:rsid w:val="00627532"/>
    <w:rsid w:val="00627652"/>
    <w:rsid w:val="006302AA"/>
    <w:rsid w:val="006310C3"/>
    <w:rsid w:val="0063143E"/>
    <w:rsid w:val="0063161E"/>
    <w:rsid w:val="00631BB5"/>
    <w:rsid w:val="00631DD0"/>
    <w:rsid w:val="006323D3"/>
    <w:rsid w:val="00633DBF"/>
    <w:rsid w:val="00634122"/>
    <w:rsid w:val="00634261"/>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45C1"/>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48D"/>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0FDD"/>
    <w:rsid w:val="006A103E"/>
    <w:rsid w:val="006A21BC"/>
    <w:rsid w:val="006A27BC"/>
    <w:rsid w:val="006A2A43"/>
    <w:rsid w:val="006A2BEE"/>
    <w:rsid w:val="006A2BF1"/>
    <w:rsid w:val="006A2F9A"/>
    <w:rsid w:val="006A34E4"/>
    <w:rsid w:val="006A3A5A"/>
    <w:rsid w:val="006A44CF"/>
    <w:rsid w:val="006A457D"/>
    <w:rsid w:val="006A4C06"/>
    <w:rsid w:val="006A55EE"/>
    <w:rsid w:val="006A575B"/>
    <w:rsid w:val="006A59DE"/>
    <w:rsid w:val="006A5A3C"/>
    <w:rsid w:val="006A64C6"/>
    <w:rsid w:val="006A6655"/>
    <w:rsid w:val="006A6B6B"/>
    <w:rsid w:val="006A6BF9"/>
    <w:rsid w:val="006A7CB5"/>
    <w:rsid w:val="006A7FD0"/>
    <w:rsid w:val="006B00E4"/>
    <w:rsid w:val="006B025C"/>
    <w:rsid w:val="006B08ED"/>
    <w:rsid w:val="006B0BF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CCF"/>
    <w:rsid w:val="006F6F04"/>
    <w:rsid w:val="006F71F5"/>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668"/>
    <w:rsid w:val="007110F4"/>
    <w:rsid w:val="007112B1"/>
    <w:rsid w:val="0071130F"/>
    <w:rsid w:val="007119F3"/>
    <w:rsid w:val="00712714"/>
    <w:rsid w:val="007129AB"/>
    <w:rsid w:val="00712B63"/>
    <w:rsid w:val="00713526"/>
    <w:rsid w:val="007136E4"/>
    <w:rsid w:val="00713FC5"/>
    <w:rsid w:val="00714DCA"/>
    <w:rsid w:val="00714F38"/>
    <w:rsid w:val="007159F5"/>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952"/>
    <w:rsid w:val="00734990"/>
    <w:rsid w:val="00734FF5"/>
    <w:rsid w:val="00735B78"/>
    <w:rsid w:val="00735DA7"/>
    <w:rsid w:val="007368B4"/>
    <w:rsid w:val="007370F9"/>
    <w:rsid w:val="007378E0"/>
    <w:rsid w:val="00737D92"/>
    <w:rsid w:val="00740529"/>
    <w:rsid w:val="00740876"/>
    <w:rsid w:val="00741358"/>
    <w:rsid w:val="00741626"/>
    <w:rsid w:val="00742332"/>
    <w:rsid w:val="00742886"/>
    <w:rsid w:val="00742DD2"/>
    <w:rsid w:val="00742F60"/>
    <w:rsid w:val="00743095"/>
    <w:rsid w:val="007437C6"/>
    <w:rsid w:val="007440CB"/>
    <w:rsid w:val="007441A2"/>
    <w:rsid w:val="00744E80"/>
    <w:rsid w:val="00745035"/>
    <w:rsid w:val="0074531C"/>
    <w:rsid w:val="00745547"/>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E0E"/>
    <w:rsid w:val="0076445F"/>
    <w:rsid w:val="00764EC5"/>
    <w:rsid w:val="00765BCA"/>
    <w:rsid w:val="00766A4A"/>
    <w:rsid w:val="00766ECC"/>
    <w:rsid w:val="007672F3"/>
    <w:rsid w:val="007677B5"/>
    <w:rsid w:val="007678B1"/>
    <w:rsid w:val="00767F6E"/>
    <w:rsid w:val="00770093"/>
    <w:rsid w:val="007703DB"/>
    <w:rsid w:val="00770632"/>
    <w:rsid w:val="00770690"/>
    <w:rsid w:val="007708A8"/>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2932"/>
    <w:rsid w:val="007A38A1"/>
    <w:rsid w:val="007A3BBE"/>
    <w:rsid w:val="007A4766"/>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81A"/>
    <w:rsid w:val="007D4D52"/>
    <w:rsid w:val="007D4ED0"/>
    <w:rsid w:val="007D5648"/>
    <w:rsid w:val="007D58C5"/>
    <w:rsid w:val="007D5DE8"/>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CE"/>
    <w:rsid w:val="008251BA"/>
    <w:rsid w:val="00825240"/>
    <w:rsid w:val="00825B43"/>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5ED"/>
    <w:rsid w:val="008717D8"/>
    <w:rsid w:val="00871E3C"/>
    <w:rsid w:val="00872CC1"/>
    <w:rsid w:val="00872F97"/>
    <w:rsid w:val="00873149"/>
    <w:rsid w:val="00873E79"/>
    <w:rsid w:val="00874607"/>
    <w:rsid w:val="00874915"/>
    <w:rsid w:val="00874B89"/>
    <w:rsid w:val="00875403"/>
    <w:rsid w:val="00875434"/>
    <w:rsid w:val="00875C1F"/>
    <w:rsid w:val="00876215"/>
    <w:rsid w:val="0087646C"/>
    <w:rsid w:val="00876815"/>
    <w:rsid w:val="00877932"/>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332"/>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62D4"/>
    <w:rsid w:val="008C6B89"/>
    <w:rsid w:val="008D18AA"/>
    <w:rsid w:val="008D18E2"/>
    <w:rsid w:val="008D1A2A"/>
    <w:rsid w:val="008D1ADE"/>
    <w:rsid w:val="008D27C5"/>
    <w:rsid w:val="008D35D9"/>
    <w:rsid w:val="008D3B79"/>
    <w:rsid w:val="008D3B85"/>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F5E"/>
    <w:rsid w:val="008E5179"/>
    <w:rsid w:val="008E57FE"/>
    <w:rsid w:val="008E6598"/>
    <w:rsid w:val="008E7214"/>
    <w:rsid w:val="008E7884"/>
    <w:rsid w:val="008E7D6E"/>
    <w:rsid w:val="008F1056"/>
    <w:rsid w:val="008F2E8D"/>
    <w:rsid w:val="008F361D"/>
    <w:rsid w:val="008F387B"/>
    <w:rsid w:val="008F3DD9"/>
    <w:rsid w:val="008F42F1"/>
    <w:rsid w:val="008F4814"/>
    <w:rsid w:val="008F4DA6"/>
    <w:rsid w:val="008F538E"/>
    <w:rsid w:val="008F5A20"/>
    <w:rsid w:val="008F5ABA"/>
    <w:rsid w:val="008F67B9"/>
    <w:rsid w:val="008F71AB"/>
    <w:rsid w:val="008F7905"/>
    <w:rsid w:val="008F7989"/>
    <w:rsid w:val="00900890"/>
    <w:rsid w:val="0090103E"/>
    <w:rsid w:val="00901369"/>
    <w:rsid w:val="0090156E"/>
    <w:rsid w:val="00901F1D"/>
    <w:rsid w:val="009020B3"/>
    <w:rsid w:val="009028E8"/>
    <w:rsid w:val="00902E5C"/>
    <w:rsid w:val="00902F36"/>
    <w:rsid w:val="0090363E"/>
    <w:rsid w:val="009046E5"/>
    <w:rsid w:val="009047C5"/>
    <w:rsid w:val="00906ECE"/>
    <w:rsid w:val="0090700A"/>
    <w:rsid w:val="00910683"/>
    <w:rsid w:val="00910764"/>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F61"/>
    <w:rsid w:val="00921304"/>
    <w:rsid w:val="00921395"/>
    <w:rsid w:val="00921805"/>
    <w:rsid w:val="00921E63"/>
    <w:rsid w:val="009232B9"/>
    <w:rsid w:val="00923396"/>
    <w:rsid w:val="00923B36"/>
    <w:rsid w:val="00923F56"/>
    <w:rsid w:val="00925346"/>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2089"/>
    <w:rsid w:val="009444B4"/>
    <w:rsid w:val="00944644"/>
    <w:rsid w:val="00945623"/>
    <w:rsid w:val="00945C62"/>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32A4"/>
    <w:rsid w:val="009739CC"/>
    <w:rsid w:val="00973C05"/>
    <w:rsid w:val="0097494E"/>
    <w:rsid w:val="00974999"/>
    <w:rsid w:val="00974B58"/>
    <w:rsid w:val="00975445"/>
    <w:rsid w:val="009761ED"/>
    <w:rsid w:val="0098022F"/>
    <w:rsid w:val="009808BE"/>
    <w:rsid w:val="00980EAB"/>
    <w:rsid w:val="00981042"/>
    <w:rsid w:val="009810DE"/>
    <w:rsid w:val="00981B91"/>
    <w:rsid w:val="00981DFC"/>
    <w:rsid w:val="009822D7"/>
    <w:rsid w:val="009827E6"/>
    <w:rsid w:val="00982F84"/>
    <w:rsid w:val="0098427D"/>
    <w:rsid w:val="00984567"/>
    <w:rsid w:val="00984E90"/>
    <w:rsid w:val="00985102"/>
    <w:rsid w:val="009854BC"/>
    <w:rsid w:val="00985D08"/>
    <w:rsid w:val="0098606C"/>
    <w:rsid w:val="009865D5"/>
    <w:rsid w:val="00986DF4"/>
    <w:rsid w:val="00986E96"/>
    <w:rsid w:val="009876F2"/>
    <w:rsid w:val="00987C77"/>
    <w:rsid w:val="00987FED"/>
    <w:rsid w:val="00990345"/>
    <w:rsid w:val="00990701"/>
    <w:rsid w:val="00990E2B"/>
    <w:rsid w:val="0099119C"/>
    <w:rsid w:val="0099137A"/>
    <w:rsid w:val="009917A5"/>
    <w:rsid w:val="00992043"/>
    <w:rsid w:val="0099211C"/>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0E0F"/>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FEE"/>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BDF"/>
    <w:rsid w:val="009D3736"/>
    <w:rsid w:val="009D3EC2"/>
    <w:rsid w:val="009D4529"/>
    <w:rsid w:val="009D5CFD"/>
    <w:rsid w:val="009D604F"/>
    <w:rsid w:val="009D61BB"/>
    <w:rsid w:val="009D6410"/>
    <w:rsid w:val="009D65B8"/>
    <w:rsid w:val="009D6856"/>
    <w:rsid w:val="009D68BB"/>
    <w:rsid w:val="009D7056"/>
    <w:rsid w:val="009D70C2"/>
    <w:rsid w:val="009D75A0"/>
    <w:rsid w:val="009D7ADB"/>
    <w:rsid w:val="009D7B33"/>
    <w:rsid w:val="009E06C3"/>
    <w:rsid w:val="009E0703"/>
    <w:rsid w:val="009E1035"/>
    <w:rsid w:val="009E16DA"/>
    <w:rsid w:val="009E1CD4"/>
    <w:rsid w:val="009E2391"/>
    <w:rsid w:val="009E34A5"/>
    <w:rsid w:val="009E35FE"/>
    <w:rsid w:val="009E41A0"/>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8FB"/>
    <w:rsid w:val="00A1036D"/>
    <w:rsid w:val="00A1069F"/>
    <w:rsid w:val="00A10ACA"/>
    <w:rsid w:val="00A10D08"/>
    <w:rsid w:val="00A11E78"/>
    <w:rsid w:val="00A120A7"/>
    <w:rsid w:val="00A12355"/>
    <w:rsid w:val="00A125D9"/>
    <w:rsid w:val="00A127D2"/>
    <w:rsid w:val="00A12DED"/>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13DD"/>
    <w:rsid w:val="00A21454"/>
    <w:rsid w:val="00A216CE"/>
    <w:rsid w:val="00A22025"/>
    <w:rsid w:val="00A22498"/>
    <w:rsid w:val="00A22571"/>
    <w:rsid w:val="00A2298D"/>
    <w:rsid w:val="00A24560"/>
    <w:rsid w:val="00A25B0F"/>
    <w:rsid w:val="00A25BBB"/>
    <w:rsid w:val="00A26363"/>
    <w:rsid w:val="00A27207"/>
    <w:rsid w:val="00A27FB6"/>
    <w:rsid w:val="00A30121"/>
    <w:rsid w:val="00A30368"/>
    <w:rsid w:val="00A3043A"/>
    <w:rsid w:val="00A30E02"/>
    <w:rsid w:val="00A30F6A"/>
    <w:rsid w:val="00A3157B"/>
    <w:rsid w:val="00A31C3E"/>
    <w:rsid w:val="00A342DF"/>
    <w:rsid w:val="00A34538"/>
    <w:rsid w:val="00A34677"/>
    <w:rsid w:val="00A3540F"/>
    <w:rsid w:val="00A35587"/>
    <w:rsid w:val="00A3559E"/>
    <w:rsid w:val="00A35630"/>
    <w:rsid w:val="00A35692"/>
    <w:rsid w:val="00A35914"/>
    <w:rsid w:val="00A36189"/>
    <w:rsid w:val="00A37E73"/>
    <w:rsid w:val="00A37FB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2478"/>
    <w:rsid w:val="00A52A53"/>
    <w:rsid w:val="00A52EE5"/>
    <w:rsid w:val="00A53037"/>
    <w:rsid w:val="00A532B9"/>
    <w:rsid w:val="00A5351D"/>
    <w:rsid w:val="00A53AC2"/>
    <w:rsid w:val="00A53B95"/>
    <w:rsid w:val="00A53E79"/>
    <w:rsid w:val="00A54031"/>
    <w:rsid w:val="00A5426D"/>
    <w:rsid w:val="00A5471D"/>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6E0B"/>
    <w:rsid w:val="00A90F12"/>
    <w:rsid w:val="00A913C7"/>
    <w:rsid w:val="00A91DAA"/>
    <w:rsid w:val="00A93101"/>
    <w:rsid w:val="00A9366B"/>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B32"/>
    <w:rsid w:val="00AB2216"/>
    <w:rsid w:val="00AB358D"/>
    <w:rsid w:val="00AB37A1"/>
    <w:rsid w:val="00AB3BAD"/>
    <w:rsid w:val="00AB3CFD"/>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84F"/>
    <w:rsid w:val="00AC4B20"/>
    <w:rsid w:val="00AC56F2"/>
    <w:rsid w:val="00AC71C3"/>
    <w:rsid w:val="00AC7AC6"/>
    <w:rsid w:val="00AD09F7"/>
    <w:rsid w:val="00AD1EFA"/>
    <w:rsid w:val="00AD2072"/>
    <w:rsid w:val="00AD2DBD"/>
    <w:rsid w:val="00AD2FBF"/>
    <w:rsid w:val="00AD31F5"/>
    <w:rsid w:val="00AD33AC"/>
    <w:rsid w:val="00AD340E"/>
    <w:rsid w:val="00AD455D"/>
    <w:rsid w:val="00AD463C"/>
    <w:rsid w:val="00AD4F60"/>
    <w:rsid w:val="00AD5044"/>
    <w:rsid w:val="00AD5114"/>
    <w:rsid w:val="00AD6236"/>
    <w:rsid w:val="00AD69D5"/>
    <w:rsid w:val="00AD6CF7"/>
    <w:rsid w:val="00AD7619"/>
    <w:rsid w:val="00AD7770"/>
    <w:rsid w:val="00AD7BE4"/>
    <w:rsid w:val="00AE04B0"/>
    <w:rsid w:val="00AE1772"/>
    <w:rsid w:val="00AE1990"/>
    <w:rsid w:val="00AE249C"/>
    <w:rsid w:val="00AE25C0"/>
    <w:rsid w:val="00AE25E8"/>
    <w:rsid w:val="00AE2AD4"/>
    <w:rsid w:val="00AE2CA7"/>
    <w:rsid w:val="00AE2F1D"/>
    <w:rsid w:val="00AE4C81"/>
    <w:rsid w:val="00AE534E"/>
    <w:rsid w:val="00AE586F"/>
    <w:rsid w:val="00AE6582"/>
    <w:rsid w:val="00AE6DC5"/>
    <w:rsid w:val="00AE6E4D"/>
    <w:rsid w:val="00AE7686"/>
    <w:rsid w:val="00AE799A"/>
    <w:rsid w:val="00AF041E"/>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439"/>
    <w:rsid w:val="00B10109"/>
    <w:rsid w:val="00B1029D"/>
    <w:rsid w:val="00B10776"/>
    <w:rsid w:val="00B1085E"/>
    <w:rsid w:val="00B10FD1"/>
    <w:rsid w:val="00B1125B"/>
    <w:rsid w:val="00B11E1D"/>
    <w:rsid w:val="00B11F65"/>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342"/>
    <w:rsid w:val="00B24591"/>
    <w:rsid w:val="00B245D5"/>
    <w:rsid w:val="00B245EF"/>
    <w:rsid w:val="00B2464D"/>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23E0"/>
    <w:rsid w:val="00B32DC0"/>
    <w:rsid w:val="00B3346C"/>
    <w:rsid w:val="00B335E4"/>
    <w:rsid w:val="00B33C23"/>
    <w:rsid w:val="00B345B4"/>
    <w:rsid w:val="00B348B1"/>
    <w:rsid w:val="00B34A28"/>
    <w:rsid w:val="00B34BE2"/>
    <w:rsid w:val="00B34DF5"/>
    <w:rsid w:val="00B34E51"/>
    <w:rsid w:val="00B35046"/>
    <w:rsid w:val="00B35B6A"/>
    <w:rsid w:val="00B36114"/>
    <w:rsid w:val="00B36D2B"/>
    <w:rsid w:val="00B37171"/>
    <w:rsid w:val="00B37657"/>
    <w:rsid w:val="00B37AFD"/>
    <w:rsid w:val="00B37B07"/>
    <w:rsid w:val="00B4046F"/>
    <w:rsid w:val="00B406B3"/>
    <w:rsid w:val="00B40A36"/>
    <w:rsid w:val="00B40F3D"/>
    <w:rsid w:val="00B41D39"/>
    <w:rsid w:val="00B422C0"/>
    <w:rsid w:val="00B4231D"/>
    <w:rsid w:val="00B426CA"/>
    <w:rsid w:val="00B426E1"/>
    <w:rsid w:val="00B4387A"/>
    <w:rsid w:val="00B44746"/>
    <w:rsid w:val="00B44854"/>
    <w:rsid w:val="00B44BA5"/>
    <w:rsid w:val="00B458D0"/>
    <w:rsid w:val="00B46915"/>
    <w:rsid w:val="00B46A84"/>
    <w:rsid w:val="00B471FE"/>
    <w:rsid w:val="00B4792C"/>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010"/>
    <w:rsid w:val="00B65938"/>
    <w:rsid w:val="00B65C8A"/>
    <w:rsid w:val="00B65CE2"/>
    <w:rsid w:val="00B660AD"/>
    <w:rsid w:val="00B66109"/>
    <w:rsid w:val="00B66349"/>
    <w:rsid w:val="00B663F4"/>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BFD"/>
    <w:rsid w:val="00B80C72"/>
    <w:rsid w:val="00B81586"/>
    <w:rsid w:val="00B81964"/>
    <w:rsid w:val="00B81BCE"/>
    <w:rsid w:val="00B81E6F"/>
    <w:rsid w:val="00B82123"/>
    <w:rsid w:val="00B8225B"/>
    <w:rsid w:val="00B82BB5"/>
    <w:rsid w:val="00B83182"/>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0E0D"/>
    <w:rsid w:val="00B91B8E"/>
    <w:rsid w:val="00B91DFA"/>
    <w:rsid w:val="00B92531"/>
    <w:rsid w:val="00B92618"/>
    <w:rsid w:val="00B92751"/>
    <w:rsid w:val="00B92B69"/>
    <w:rsid w:val="00B92CC6"/>
    <w:rsid w:val="00B935C9"/>
    <w:rsid w:val="00B93E3D"/>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65B"/>
    <w:rsid w:val="00BA6FE8"/>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C3"/>
    <w:rsid w:val="00BB662E"/>
    <w:rsid w:val="00BB67A9"/>
    <w:rsid w:val="00BB6C01"/>
    <w:rsid w:val="00BB7198"/>
    <w:rsid w:val="00BB7942"/>
    <w:rsid w:val="00BB7A1E"/>
    <w:rsid w:val="00BB7CD1"/>
    <w:rsid w:val="00BC0F33"/>
    <w:rsid w:val="00BC14A7"/>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3A7"/>
    <w:rsid w:val="00BC7BC1"/>
    <w:rsid w:val="00BD0140"/>
    <w:rsid w:val="00BD02CC"/>
    <w:rsid w:val="00BD088E"/>
    <w:rsid w:val="00BD0F18"/>
    <w:rsid w:val="00BD194C"/>
    <w:rsid w:val="00BD2063"/>
    <w:rsid w:val="00BD33D9"/>
    <w:rsid w:val="00BD38C5"/>
    <w:rsid w:val="00BD3DEA"/>
    <w:rsid w:val="00BD3E97"/>
    <w:rsid w:val="00BD40E4"/>
    <w:rsid w:val="00BD4385"/>
    <w:rsid w:val="00BD52FE"/>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F2"/>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B50"/>
    <w:rsid w:val="00C41348"/>
    <w:rsid w:val="00C419E3"/>
    <w:rsid w:val="00C419F4"/>
    <w:rsid w:val="00C41E6A"/>
    <w:rsid w:val="00C42093"/>
    <w:rsid w:val="00C42247"/>
    <w:rsid w:val="00C439BE"/>
    <w:rsid w:val="00C4494B"/>
    <w:rsid w:val="00C4539B"/>
    <w:rsid w:val="00C45466"/>
    <w:rsid w:val="00C454EB"/>
    <w:rsid w:val="00C455C1"/>
    <w:rsid w:val="00C4581D"/>
    <w:rsid w:val="00C45FE3"/>
    <w:rsid w:val="00C46269"/>
    <w:rsid w:val="00C47472"/>
    <w:rsid w:val="00C500F0"/>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60DC"/>
    <w:rsid w:val="00C767D6"/>
    <w:rsid w:val="00C76931"/>
    <w:rsid w:val="00C8082B"/>
    <w:rsid w:val="00C812CE"/>
    <w:rsid w:val="00C81A88"/>
    <w:rsid w:val="00C81D46"/>
    <w:rsid w:val="00C82298"/>
    <w:rsid w:val="00C82A80"/>
    <w:rsid w:val="00C833B4"/>
    <w:rsid w:val="00C838B0"/>
    <w:rsid w:val="00C83D95"/>
    <w:rsid w:val="00C84284"/>
    <w:rsid w:val="00C84B35"/>
    <w:rsid w:val="00C84E33"/>
    <w:rsid w:val="00C85FFC"/>
    <w:rsid w:val="00C861FC"/>
    <w:rsid w:val="00C86C87"/>
    <w:rsid w:val="00C87F29"/>
    <w:rsid w:val="00C9005E"/>
    <w:rsid w:val="00C90111"/>
    <w:rsid w:val="00C9038E"/>
    <w:rsid w:val="00C9077B"/>
    <w:rsid w:val="00C90CA9"/>
    <w:rsid w:val="00C90F88"/>
    <w:rsid w:val="00C915F2"/>
    <w:rsid w:val="00C917B1"/>
    <w:rsid w:val="00C9193C"/>
    <w:rsid w:val="00C91AB6"/>
    <w:rsid w:val="00C91B77"/>
    <w:rsid w:val="00C920E2"/>
    <w:rsid w:val="00C926E0"/>
    <w:rsid w:val="00C93765"/>
    <w:rsid w:val="00C93877"/>
    <w:rsid w:val="00C93D8C"/>
    <w:rsid w:val="00C93E07"/>
    <w:rsid w:val="00C946CC"/>
    <w:rsid w:val="00C959BD"/>
    <w:rsid w:val="00C95DFE"/>
    <w:rsid w:val="00C95F44"/>
    <w:rsid w:val="00C96D1B"/>
    <w:rsid w:val="00C97106"/>
    <w:rsid w:val="00C978D4"/>
    <w:rsid w:val="00C979B3"/>
    <w:rsid w:val="00CA0031"/>
    <w:rsid w:val="00CA00DE"/>
    <w:rsid w:val="00CA0413"/>
    <w:rsid w:val="00CA043A"/>
    <w:rsid w:val="00CA0CBA"/>
    <w:rsid w:val="00CA0E51"/>
    <w:rsid w:val="00CA1691"/>
    <w:rsid w:val="00CA25D0"/>
    <w:rsid w:val="00CA2738"/>
    <w:rsid w:val="00CA2798"/>
    <w:rsid w:val="00CA2D2E"/>
    <w:rsid w:val="00CA41E7"/>
    <w:rsid w:val="00CA4A99"/>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3E1C"/>
    <w:rsid w:val="00CD405C"/>
    <w:rsid w:val="00CD4506"/>
    <w:rsid w:val="00CD520B"/>
    <w:rsid w:val="00CD592E"/>
    <w:rsid w:val="00CD5982"/>
    <w:rsid w:val="00CD5A1A"/>
    <w:rsid w:val="00CD7EFA"/>
    <w:rsid w:val="00CE020E"/>
    <w:rsid w:val="00CE0566"/>
    <w:rsid w:val="00CE0B60"/>
    <w:rsid w:val="00CE1CD4"/>
    <w:rsid w:val="00CE2761"/>
    <w:rsid w:val="00CE28FC"/>
    <w:rsid w:val="00CE2C18"/>
    <w:rsid w:val="00CE314E"/>
    <w:rsid w:val="00CE38BF"/>
    <w:rsid w:val="00CE3D5C"/>
    <w:rsid w:val="00CE3E09"/>
    <w:rsid w:val="00CE3E14"/>
    <w:rsid w:val="00CE4176"/>
    <w:rsid w:val="00CE44C7"/>
    <w:rsid w:val="00CE53B7"/>
    <w:rsid w:val="00CE53CC"/>
    <w:rsid w:val="00CE65A7"/>
    <w:rsid w:val="00CE68FE"/>
    <w:rsid w:val="00CE697B"/>
    <w:rsid w:val="00CE69CC"/>
    <w:rsid w:val="00CE6EC4"/>
    <w:rsid w:val="00CE7F26"/>
    <w:rsid w:val="00CF0A8D"/>
    <w:rsid w:val="00CF1226"/>
    <w:rsid w:val="00CF1ABB"/>
    <w:rsid w:val="00CF1BCA"/>
    <w:rsid w:val="00CF1E1D"/>
    <w:rsid w:val="00CF24FE"/>
    <w:rsid w:val="00CF287F"/>
    <w:rsid w:val="00CF2F00"/>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07C8"/>
    <w:rsid w:val="00D2104A"/>
    <w:rsid w:val="00D21BB5"/>
    <w:rsid w:val="00D21FFC"/>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5904"/>
    <w:rsid w:val="00D5616F"/>
    <w:rsid w:val="00D56CBC"/>
    <w:rsid w:val="00D57861"/>
    <w:rsid w:val="00D57940"/>
    <w:rsid w:val="00D57E9C"/>
    <w:rsid w:val="00D60327"/>
    <w:rsid w:val="00D61384"/>
    <w:rsid w:val="00D61526"/>
    <w:rsid w:val="00D61F81"/>
    <w:rsid w:val="00D6276C"/>
    <w:rsid w:val="00D62BE6"/>
    <w:rsid w:val="00D62BFC"/>
    <w:rsid w:val="00D63286"/>
    <w:rsid w:val="00D63766"/>
    <w:rsid w:val="00D63912"/>
    <w:rsid w:val="00D63923"/>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957"/>
    <w:rsid w:val="00D81A7B"/>
    <w:rsid w:val="00D8223C"/>
    <w:rsid w:val="00D82B57"/>
    <w:rsid w:val="00D82CE5"/>
    <w:rsid w:val="00D830C9"/>
    <w:rsid w:val="00D831E3"/>
    <w:rsid w:val="00D8342C"/>
    <w:rsid w:val="00D85494"/>
    <w:rsid w:val="00D8582C"/>
    <w:rsid w:val="00D85D61"/>
    <w:rsid w:val="00D8616D"/>
    <w:rsid w:val="00D86757"/>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62E5"/>
    <w:rsid w:val="00DC6D70"/>
    <w:rsid w:val="00DC6F33"/>
    <w:rsid w:val="00DC7349"/>
    <w:rsid w:val="00DD0D6A"/>
    <w:rsid w:val="00DD14D8"/>
    <w:rsid w:val="00DD1599"/>
    <w:rsid w:val="00DD1B03"/>
    <w:rsid w:val="00DD1C4A"/>
    <w:rsid w:val="00DD1E43"/>
    <w:rsid w:val="00DD20A7"/>
    <w:rsid w:val="00DD2A62"/>
    <w:rsid w:val="00DD2F2F"/>
    <w:rsid w:val="00DD2F7A"/>
    <w:rsid w:val="00DD3885"/>
    <w:rsid w:val="00DD44D1"/>
    <w:rsid w:val="00DD4F78"/>
    <w:rsid w:val="00DD51C3"/>
    <w:rsid w:val="00DD5808"/>
    <w:rsid w:val="00DD5946"/>
    <w:rsid w:val="00DD5B04"/>
    <w:rsid w:val="00DD5DAE"/>
    <w:rsid w:val="00DD5EC6"/>
    <w:rsid w:val="00DD605F"/>
    <w:rsid w:val="00DD72A0"/>
    <w:rsid w:val="00DD735D"/>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051"/>
    <w:rsid w:val="00DF651F"/>
    <w:rsid w:val="00DF670E"/>
    <w:rsid w:val="00DF6F43"/>
    <w:rsid w:val="00DF752F"/>
    <w:rsid w:val="00DF76A2"/>
    <w:rsid w:val="00E00B7A"/>
    <w:rsid w:val="00E01FDD"/>
    <w:rsid w:val="00E02186"/>
    <w:rsid w:val="00E026BB"/>
    <w:rsid w:val="00E027C5"/>
    <w:rsid w:val="00E02B52"/>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11"/>
    <w:rsid w:val="00E20BA4"/>
    <w:rsid w:val="00E228EE"/>
    <w:rsid w:val="00E2302A"/>
    <w:rsid w:val="00E23137"/>
    <w:rsid w:val="00E23621"/>
    <w:rsid w:val="00E23980"/>
    <w:rsid w:val="00E241E9"/>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43B4"/>
    <w:rsid w:val="00E445E4"/>
    <w:rsid w:val="00E457CB"/>
    <w:rsid w:val="00E45D47"/>
    <w:rsid w:val="00E45DE4"/>
    <w:rsid w:val="00E45E63"/>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856"/>
    <w:rsid w:val="00E679C8"/>
    <w:rsid w:val="00E70314"/>
    <w:rsid w:val="00E724E7"/>
    <w:rsid w:val="00E7289D"/>
    <w:rsid w:val="00E72B41"/>
    <w:rsid w:val="00E7347B"/>
    <w:rsid w:val="00E73792"/>
    <w:rsid w:val="00E73D03"/>
    <w:rsid w:val="00E74040"/>
    <w:rsid w:val="00E7471C"/>
    <w:rsid w:val="00E7498A"/>
    <w:rsid w:val="00E7514E"/>
    <w:rsid w:val="00E75B57"/>
    <w:rsid w:val="00E76537"/>
    <w:rsid w:val="00E77784"/>
    <w:rsid w:val="00E77AF5"/>
    <w:rsid w:val="00E823F9"/>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7B9"/>
    <w:rsid w:val="00EA39F7"/>
    <w:rsid w:val="00EA3DC2"/>
    <w:rsid w:val="00EA3F20"/>
    <w:rsid w:val="00EA434E"/>
    <w:rsid w:val="00EA4757"/>
    <w:rsid w:val="00EA560B"/>
    <w:rsid w:val="00EA5669"/>
    <w:rsid w:val="00EA5CC6"/>
    <w:rsid w:val="00EA63EF"/>
    <w:rsid w:val="00EB0A89"/>
    <w:rsid w:val="00EB0C53"/>
    <w:rsid w:val="00EB1573"/>
    <w:rsid w:val="00EB184F"/>
    <w:rsid w:val="00EB1910"/>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510"/>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9B4"/>
    <w:rsid w:val="00ED1F03"/>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7506"/>
    <w:rsid w:val="00EF78AB"/>
    <w:rsid w:val="00EF7BF4"/>
    <w:rsid w:val="00F0030F"/>
    <w:rsid w:val="00F0057D"/>
    <w:rsid w:val="00F00674"/>
    <w:rsid w:val="00F01657"/>
    <w:rsid w:val="00F01E67"/>
    <w:rsid w:val="00F02744"/>
    <w:rsid w:val="00F02926"/>
    <w:rsid w:val="00F02BFD"/>
    <w:rsid w:val="00F02D25"/>
    <w:rsid w:val="00F03C3D"/>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204CC"/>
    <w:rsid w:val="00F213A0"/>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13E"/>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5A3C"/>
    <w:rsid w:val="00F66039"/>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DA2"/>
    <w:rsid w:val="00FA2589"/>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4893"/>
    <w:rsid w:val="00FB4C98"/>
    <w:rsid w:val="00FB4CE3"/>
    <w:rsid w:val="00FB534D"/>
    <w:rsid w:val="00FB583C"/>
    <w:rsid w:val="00FB630E"/>
    <w:rsid w:val="00FB6738"/>
    <w:rsid w:val="00FB67AD"/>
    <w:rsid w:val="00FB691B"/>
    <w:rsid w:val="00FB6BE6"/>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E8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36</TotalTime>
  <Pages>36</Pages>
  <Words>12903</Words>
  <Characters>70968</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38</cp:revision>
  <cp:lastPrinted>2020-01-30T15:05:00Z</cp:lastPrinted>
  <dcterms:created xsi:type="dcterms:W3CDTF">2022-02-21T16:22:00Z</dcterms:created>
  <dcterms:modified xsi:type="dcterms:W3CDTF">2022-02-21T17:46:00Z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