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E0D3F" w14:textId="081AF49D" w:rsidR="00DA4EB5" w:rsidRPr="003E157A" w:rsidRDefault="002411DE" w:rsidP="00C52D87">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3E157A">
        <w:rPr>
          <w:rFonts w:ascii="Arial" w:hAnsi="Arial" w:cs="Arial"/>
          <w:b/>
          <w:color w:val="000000" w:themeColor="text1"/>
          <w:sz w:val="16"/>
          <w:szCs w:val="16"/>
          <w:lang w:val="es-ES_tradnl" w:eastAsia="es-ES"/>
        </w:rPr>
        <w:t>CCE-DES-FM-17</w:t>
      </w:r>
      <w:bookmarkStart w:id="2" w:name="_Hlk50481752"/>
      <w:bookmarkEnd w:id="0"/>
      <w:bookmarkEnd w:id="1"/>
    </w:p>
    <w:p w14:paraId="3F6345E3" w14:textId="691CAA4F" w:rsidR="002E2BFA" w:rsidRPr="003E157A" w:rsidRDefault="002E2BFA" w:rsidP="000C0444">
      <w:pPr>
        <w:jc w:val="both"/>
        <w:rPr>
          <w:rFonts w:ascii="Arial" w:eastAsia="Calibri" w:hAnsi="Arial" w:cs="Arial"/>
          <w:b/>
          <w:color w:val="000000" w:themeColor="text1"/>
          <w:sz w:val="22"/>
          <w:szCs w:val="22"/>
          <w:lang w:val="es-MX" w:eastAsia="en-US"/>
        </w:rPr>
      </w:pPr>
      <w:r w:rsidRPr="003E157A">
        <w:rPr>
          <w:rFonts w:ascii="Arial" w:eastAsia="Calibri" w:hAnsi="Arial" w:cs="Arial"/>
          <w:b/>
          <w:color w:val="000000" w:themeColor="text1"/>
          <w:sz w:val="22"/>
          <w:szCs w:val="22"/>
          <w:lang w:val="es-MX" w:eastAsia="en-US"/>
        </w:rPr>
        <w:t xml:space="preserve">DOCUMENTOS </w:t>
      </w:r>
      <w:r w:rsidR="003D5BCC" w:rsidRPr="003E157A">
        <w:rPr>
          <w:rFonts w:ascii="Arial" w:eastAsia="Calibri" w:hAnsi="Arial" w:cs="Arial"/>
          <w:b/>
          <w:color w:val="000000" w:themeColor="text1"/>
          <w:sz w:val="22"/>
          <w:szCs w:val="22"/>
          <w:lang w:val="es-MX" w:eastAsia="en-US"/>
        </w:rPr>
        <w:t>TIPO</w:t>
      </w:r>
      <w:r w:rsidR="00194500" w:rsidRPr="003E157A">
        <w:rPr>
          <w:rFonts w:ascii="Arial" w:eastAsia="Calibri" w:hAnsi="Arial" w:cs="Arial"/>
          <w:b/>
          <w:color w:val="000000" w:themeColor="text1"/>
          <w:sz w:val="22"/>
          <w:szCs w:val="22"/>
          <w:lang w:val="es-MX" w:eastAsia="en-US"/>
        </w:rPr>
        <w:t xml:space="preserve"> </w:t>
      </w:r>
      <w:r w:rsidRPr="003E157A">
        <w:rPr>
          <w:rFonts w:ascii="Arial" w:eastAsia="Calibri" w:hAnsi="Arial" w:cs="Arial"/>
          <w:b/>
          <w:sz w:val="22"/>
          <w:szCs w:val="22"/>
          <w:lang w:val="es-MX"/>
        </w:rPr>
        <w:t xml:space="preserve">– Acreditación </w:t>
      </w:r>
      <w:r w:rsidR="00EF6949" w:rsidRPr="003E157A">
        <w:rPr>
          <w:rFonts w:ascii="Arial" w:eastAsia="Calibri" w:hAnsi="Arial" w:cs="Arial"/>
          <w:b/>
          <w:sz w:val="22"/>
          <w:szCs w:val="22"/>
          <w:lang w:val="es-MX"/>
        </w:rPr>
        <w:t xml:space="preserve">de </w:t>
      </w:r>
      <w:r w:rsidRPr="003E157A">
        <w:rPr>
          <w:rFonts w:ascii="Arial" w:eastAsia="Calibri" w:hAnsi="Arial" w:cs="Arial"/>
          <w:b/>
          <w:sz w:val="22"/>
          <w:szCs w:val="22"/>
          <w:lang w:val="es-MX"/>
        </w:rPr>
        <w:t xml:space="preserve">experiencia </w:t>
      </w:r>
    </w:p>
    <w:p w14:paraId="7A1213B6" w14:textId="77777777" w:rsidR="002E2BFA" w:rsidRPr="003E157A" w:rsidRDefault="002E2BFA" w:rsidP="000C0444">
      <w:pPr>
        <w:jc w:val="both"/>
        <w:rPr>
          <w:rFonts w:ascii="Arial" w:eastAsia="Calibri" w:hAnsi="Arial" w:cs="Arial"/>
          <w:b/>
          <w:color w:val="000000" w:themeColor="text1"/>
          <w:sz w:val="22"/>
          <w:szCs w:val="22"/>
          <w:lang w:val="es-MX" w:eastAsia="en-US"/>
        </w:rPr>
      </w:pPr>
    </w:p>
    <w:p w14:paraId="10623DAA" w14:textId="77777777" w:rsidR="008323BD" w:rsidRPr="003E157A" w:rsidRDefault="008323BD" w:rsidP="00DA4EB5">
      <w:pPr>
        <w:jc w:val="both"/>
        <w:rPr>
          <w:rFonts w:ascii="Arial" w:eastAsia="Calibri" w:hAnsi="Arial" w:cs="Arial"/>
          <w:bCs/>
          <w:color w:val="000000" w:themeColor="text1"/>
          <w:sz w:val="20"/>
          <w:szCs w:val="20"/>
          <w:lang w:val="es-MX"/>
        </w:rPr>
      </w:pPr>
      <w:r w:rsidRPr="003E157A">
        <w:rPr>
          <w:rFonts w:ascii="Arial" w:eastAsia="Calibri" w:hAnsi="Arial" w:cs="Arial"/>
          <w:bCs/>
          <w:color w:val="000000" w:themeColor="text1"/>
          <w:sz w:val="20"/>
          <w:szCs w:val="20"/>
          <w:lang w:val="es-MX"/>
        </w:rPr>
        <w:t xml:space="preserve">De acuerdo con </w:t>
      </w:r>
      <w:r w:rsidRPr="003E157A">
        <w:rPr>
          <w:rFonts w:ascii="Arial" w:eastAsia="Calibri" w:hAnsi="Arial" w:cs="Arial"/>
          <w:bCs/>
          <w:color w:val="000000" w:themeColor="text1"/>
          <w:sz w:val="20"/>
          <w:szCs w:val="20"/>
        </w:rPr>
        <w:t xml:space="preserve">las condiciones fijadas en los documentos base, la acreditación del requisito habilitante de experiencia se aborda desde distintos criterios. </w:t>
      </w:r>
      <w:r w:rsidRPr="003E157A">
        <w:rPr>
          <w:rFonts w:ascii="Arial" w:eastAsia="Calibri" w:hAnsi="Arial" w:cs="Arial"/>
          <w:bCs/>
          <w:color w:val="000000" w:themeColor="text1"/>
          <w:sz w:val="20"/>
          <w:szCs w:val="20"/>
          <w:lang w:val="es-MX"/>
        </w:rPr>
        <w:t>En primer lugar, los contratos presentados por los proponentes deben corresponder a la actividad o actividades de experiencia general y específica que la entidad exija en el pliego de condiciones de acuerdo con los parámetros señalados en la Matriz 1 y teniendo en cuenta las 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01BA3AAD" w14:textId="77777777" w:rsidR="002E2BFA" w:rsidRPr="003E157A" w:rsidRDefault="002E2BFA" w:rsidP="000C0444">
      <w:pPr>
        <w:jc w:val="both"/>
        <w:rPr>
          <w:rFonts w:ascii="Arial" w:eastAsia="Calibri" w:hAnsi="Arial" w:cs="Arial"/>
          <w:b/>
          <w:color w:val="000000" w:themeColor="text1"/>
          <w:sz w:val="22"/>
          <w:szCs w:val="22"/>
          <w:lang w:val="es-MX" w:eastAsia="en-US"/>
        </w:rPr>
      </w:pPr>
    </w:p>
    <w:p w14:paraId="18D71D37" w14:textId="4E1AB70F" w:rsidR="003D5BCC" w:rsidRPr="003E157A" w:rsidRDefault="00F82BC2" w:rsidP="003D5BCC">
      <w:pPr>
        <w:jc w:val="both"/>
        <w:rPr>
          <w:rFonts w:ascii="Arial" w:eastAsia="Arial" w:hAnsi="Arial" w:cs="Arial"/>
          <w:b/>
          <w:sz w:val="22"/>
          <w:szCs w:val="22"/>
          <w:lang w:val="es-MX" w:eastAsia="en-US"/>
        </w:rPr>
      </w:pPr>
      <w:r w:rsidRPr="003E157A">
        <w:rPr>
          <w:rFonts w:ascii="Arial" w:eastAsiaTheme="minorHAnsi" w:hAnsi="Arial" w:cs="Arial"/>
          <w:b/>
          <w:color w:val="000000" w:themeColor="text1"/>
          <w:sz w:val="22"/>
          <w:szCs w:val="22"/>
          <w:lang w:val="es-MX" w:eastAsia="en-US"/>
        </w:rPr>
        <w:t xml:space="preserve">MATRIZ 1 EXPERIENCIA </w:t>
      </w:r>
      <w:r w:rsidR="00DA4EB5" w:rsidRPr="003E157A">
        <w:rPr>
          <w:rFonts w:ascii="Arial" w:eastAsia="Calibri" w:hAnsi="Arial" w:cs="Arial"/>
          <w:b/>
          <w:sz w:val="22"/>
          <w:szCs w:val="22"/>
          <w:lang w:val="es-MX"/>
        </w:rPr>
        <w:t xml:space="preserve">– </w:t>
      </w:r>
      <w:r w:rsidRPr="003E157A">
        <w:rPr>
          <w:rFonts w:ascii="Arial" w:eastAsiaTheme="minorHAnsi" w:hAnsi="Arial" w:cs="Arial"/>
          <w:b/>
          <w:color w:val="000000" w:themeColor="text1"/>
          <w:sz w:val="22"/>
          <w:szCs w:val="22"/>
          <w:lang w:val="es-MX" w:eastAsia="en-US"/>
        </w:rPr>
        <w:t>Agua potable y saneamiento básico</w:t>
      </w:r>
      <w:r w:rsidR="00DA4EB5" w:rsidRPr="003E157A">
        <w:rPr>
          <w:rFonts w:ascii="Arial" w:eastAsia="Calibri" w:hAnsi="Arial" w:cs="Arial"/>
          <w:b/>
          <w:sz w:val="22"/>
          <w:szCs w:val="22"/>
          <w:lang w:val="es-MX"/>
        </w:rPr>
        <w:t xml:space="preserve"> </w:t>
      </w:r>
      <w:r w:rsidRPr="003E157A">
        <w:rPr>
          <w:rFonts w:ascii="Arial" w:eastAsia="Calibri" w:hAnsi="Arial" w:cs="Arial"/>
          <w:b/>
          <w:sz w:val="22"/>
          <w:szCs w:val="22"/>
          <w:lang w:val="es-MX"/>
        </w:rPr>
        <w:t xml:space="preserve">– Actividad </w:t>
      </w:r>
      <w:r w:rsidR="00134A24" w:rsidRPr="003E157A">
        <w:rPr>
          <w:rFonts w:ascii="Arial" w:eastAsia="Calibri" w:hAnsi="Arial" w:cs="Arial"/>
          <w:b/>
          <w:sz w:val="22"/>
          <w:szCs w:val="22"/>
          <w:lang w:val="es-MX"/>
        </w:rPr>
        <w:t>6.1 – Experiencia general</w:t>
      </w:r>
    </w:p>
    <w:p w14:paraId="6693E793" w14:textId="77777777" w:rsidR="003D5BCC" w:rsidRPr="003E157A" w:rsidRDefault="003D5BCC" w:rsidP="000C0444">
      <w:pPr>
        <w:jc w:val="both"/>
        <w:rPr>
          <w:rFonts w:ascii="Arial" w:eastAsia="Calibri" w:hAnsi="Arial" w:cs="Arial"/>
          <w:b/>
          <w:color w:val="000000" w:themeColor="text1"/>
          <w:sz w:val="22"/>
          <w:szCs w:val="22"/>
          <w:lang w:val="es-MX" w:eastAsia="en-US"/>
        </w:rPr>
      </w:pPr>
    </w:p>
    <w:p w14:paraId="6FF88351" w14:textId="0FB8192C" w:rsidR="00DA4EB5" w:rsidRDefault="00134A24" w:rsidP="003D5BCC">
      <w:pPr>
        <w:jc w:val="both"/>
        <w:rPr>
          <w:rFonts w:ascii="Arial" w:eastAsia="Calibri" w:hAnsi="Arial" w:cs="Arial"/>
          <w:bCs/>
          <w:color w:val="000000" w:themeColor="text1"/>
          <w:sz w:val="20"/>
          <w:szCs w:val="20"/>
          <w:lang w:val="es-MX"/>
        </w:rPr>
      </w:pPr>
      <w:r w:rsidRPr="003E157A">
        <w:rPr>
          <w:rFonts w:ascii="Arial" w:eastAsia="Calibri" w:hAnsi="Arial" w:cs="Arial"/>
          <w:bCs/>
          <w:color w:val="000000" w:themeColor="text1"/>
          <w:sz w:val="20"/>
          <w:szCs w:val="20"/>
          <w:lang w:val="es-ES_tradnl"/>
        </w:rPr>
        <w:t xml:space="preserve">[…] </w:t>
      </w:r>
      <w:r w:rsidR="00197971" w:rsidRPr="00197971">
        <w:rPr>
          <w:rFonts w:ascii="Arial" w:eastAsia="Calibri" w:hAnsi="Arial" w:cs="Arial"/>
          <w:bCs/>
          <w:color w:val="000000" w:themeColor="text1"/>
          <w:sz w:val="20"/>
          <w:szCs w:val="20"/>
          <w:lang w:val="es-ES_tradnl"/>
        </w:rPr>
        <w:t xml:space="preserve">para acreditar la experiencia general establecida en el numeral 6.1 de la </w:t>
      </w:r>
      <w:r w:rsidR="00197971" w:rsidRPr="00197971">
        <w:rPr>
          <w:rFonts w:ascii="Arial" w:eastAsia="Calibri" w:hAnsi="Arial" w:cs="Arial"/>
          <w:bCs/>
          <w:color w:val="000000" w:themeColor="text1"/>
          <w:sz w:val="20"/>
          <w:szCs w:val="20"/>
          <w:lang w:val="es-MX"/>
        </w:rPr>
        <w:t>«</w:t>
      </w:r>
      <w:r w:rsidR="00197971" w:rsidRPr="00197971">
        <w:rPr>
          <w:rFonts w:ascii="Arial" w:eastAsia="Calibri" w:hAnsi="Arial" w:cs="Arial"/>
          <w:bCs/>
          <w:color w:val="000000" w:themeColor="text1"/>
          <w:sz w:val="20"/>
          <w:szCs w:val="20"/>
          <w:lang w:val="es-ES_tradnl"/>
        </w:rPr>
        <w:t>Matriz 1 – Experiencia</w:t>
      </w:r>
      <w:r w:rsidR="00197971" w:rsidRPr="00197971">
        <w:rPr>
          <w:rFonts w:ascii="Arial" w:eastAsia="Calibri" w:hAnsi="Arial" w:cs="Arial"/>
          <w:bCs/>
          <w:color w:val="000000" w:themeColor="text1"/>
          <w:sz w:val="20"/>
          <w:szCs w:val="20"/>
          <w:lang w:val="es-MX"/>
        </w:rPr>
        <w:t>»</w:t>
      </w:r>
      <w:r w:rsidR="00197971" w:rsidRPr="00197971">
        <w:rPr>
          <w:rFonts w:ascii="Arial" w:eastAsia="Calibri" w:hAnsi="Arial" w:cs="Arial"/>
          <w:bCs/>
          <w:color w:val="000000" w:themeColor="text1"/>
          <w:sz w:val="20"/>
          <w:szCs w:val="20"/>
          <w:lang w:val="es-ES_tradnl"/>
        </w:rPr>
        <w:t xml:space="preserve">, el proponente podrá presentar contratos que comprendan actividades de obra relacionadas con la construcción y/o instalación de redes hidrosanitarias, </w:t>
      </w:r>
      <w:proofErr w:type="gramStart"/>
      <w:r w:rsidR="00197971" w:rsidRPr="00197971">
        <w:rPr>
          <w:rFonts w:ascii="Arial" w:eastAsia="Calibri" w:hAnsi="Arial" w:cs="Arial"/>
          <w:bCs/>
          <w:color w:val="000000" w:themeColor="text1"/>
          <w:sz w:val="20"/>
          <w:szCs w:val="20"/>
          <w:lang w:val="es-ES_tradnl"/>
        </w:rPr>
        <w:t>baterías sanitarias o unidades sanitarias</w:t>
      </w:r>
      <w:proofErr w:type="gramEnd"/>
      <w:r w:rsidR="00197971" w:rsidRPr="00197971">
        <w:rPr>
          <w:rFonts w:ascii="Arial" w:eastAsia="Calibri" w:hAnsi="Arial" w:cs="Arial"/>
          <w:bCs/>
          <w:color w:val="000000" w:themeColor="text1"/>
          <w:sz w:val="20"/>
          <w:szCs w:val="20"/>
          <w:lang w:val="es-ES_tradnl"/>
        </w:rPr>
        <w:t xml:space="preserve">, sea que el contrato contemple dicho objeto o que, siendo un contrato de objeto múltiple, cualquiera de estas sea una actividad incluida en la ejecución del mismo. Por tanto, </w:t>
      </w:r>
      <w:r w:rsidR="00197971" w:rsidRPr="00197971">
        <w:rPr>
          <w:rFonts w:ascii="Arial" w:eastAsia="Calibri" w:hAnsi="Arial" w:cs="Arial"/>
          <w:bCs/>
          <w:color w:val="000000" w:themeColor="text1"/>
          <w:sz w:val="20"/>
          <w:szCs w:val="20"/>
          <w:lang w:val="es-MX"/>
        </w:rPr>
        <w:t>debe demostrar que ha ejecutado, al menos, alguna de las actividades enlistadas, sin que sea necesario acreditar todas las actividades establecidas</w:t>
      </w:r>
      <w:r w:rsidR="00197971">
        <w:rPr>
          <w:rFonts w:ascii="Arial" w:eastAsia="Calibri" w:hAnsi="Arial" w:cs="Arial"/>
          <w:bCs/>
          <w:color w:val="000000" w:themeColor="text1"/>
          <w:sz w:val="20"/>
          <w:szCs w:val="20"/>
          <w:lang w:val="es-MX"/>
        </w:rPr>
        <w:t>.</w:t>
      </w:r>
    </w:p>
    <w:p w14:paraId="24AA63FC" w14:textId="77777777" w:rsidR="00197971" w:rsidRPr="00197971" w:rsidRDefault="00197971" w:rsidP="003D5BCC">
      <w:pPr>
        <w:jc w:val="both"/>
        <w:rPr>
          <w:rFonts w:ascii="Arial" w:eastAsia="Calibri" w:hAnsi="Arial" w:cs="Arial"/>
          <w:bCs/>
          <w:color w:val="000000" w:themeColor="text1"/>
          <w:sz w:val="20"/>
          <w:szCs w:val="20"/>
          <w:lang w:val="es-MX"/>
        </w:rPr>
      </w:pPr>
    </w:p>
    <w:p w14:paraId="7E8D4054" w14:textId="66BDE4BD" w:rsidR="00FE479D" w:rsidRPr="003E157A" w:rsidRDefault="00277A17" w:rsidP="00FE479D">
      <w:pPr>
        <w:jc w:val="both"/>
        <w:rPr>
          <w:rFonts w:ascii="Arial" w:eastAsia="Calibri" w:hAnsi="Arial" w:cs="Arial"/>
          <w:b/>
          <w:color w:val="000000" w:themeColor="text1"/>
          <w:sz w:val="22"/>
          <w:szCs w:val="22"/>
          <w:lang w:val="es-MX" w:eastAsia="en-US"/>
        </w:rPr>
      </w:pPr>
      <w:r w:rsidRPr="003E157A">
        <w:rPr>
          <w:rFonts w:ascii="Arial" w:eastAsia="Calibri" w:hAnsi="Arial" w:cs="Arial"/>
          <w:b/>
          <w:color w:val="000000" w:themeColor="text1"/>
          <w:sz w:val="22"/>
          <w:szCs w:val="22"/>
          <w:lang w:val="es-MX" w:eastAsia="en-US"/>
        </w:rPr>
        <w:t xml:space="preserve">MATRIZ 1 EXPERIENCIA </w:t>
      </w:r>
      <w:r w:rsidRPr="003E157A">
        <w:rPr>
          <w:rFonts w:ascii="Arial" w:eastAsia="Calibri" w:hAnsi="Arial" w:cs="Arial"/>
          <w:b/>
          <w:sz w:val="22"/>
          <w:szCs w:val="22"/>
          <w:lang w:val="es-MX"/>
        </w:rPr>
        <w:t xml:space="preserve">– </w:t>
      </w:r>
      <w:r w:rsidR="003D5BCC" w:rsidRPr="003E157A">
        <w:rPr>
          <w:rFonts w:ascii="Arial" w:eastAsia="Calibri" w:hAnsi="Arial" w:cs="Arial"/>
          <w:b/>
          <w:color w:val="000000" w:themeColor="text1"/>
          <w:sz w:val="22"/>
          <w:szCs w:val="22"/>
          <w:lang w:val="es-MX" w:eastAsia="en-US"/>
        </w:rPr>
        <w:t xml:space="preserve">Actividad </w:t>
      </w:r>
      <w:r w:rsidR="00134A24" w:rsidRPr="003E157A">
        <w:rPr>
          <w:rFonts w:ascii="Arial" w:eastAsia="Calibri" w:hAnsi="Arial" w:cs="Arial"/>
          <w:b/>
          <w:color w:val="000000" w:themeColor="text1"/>
          <w:sz w:val="22"/>
          <w:szCs w:val="22"/>
          <w:lang w:val="es-MX" w:eastAsia="en-US"/>
        </w:rPr>
        <w:t>6</w:t>
      </w:r>
      <w:r w:rsidR="00DA4EB5" w:rsidRPr="003E157A">
        <w:rPr>
          <w:rFonts w:ascii="Arial" w:eastAsia="Calibri" w:hAnsi="Arial" w:cs="Arial"/>
          <w:b/>
          <w:color w:val="000000" w:themeColor="text1"/>
          <w:sz w:val="22"/>
          <w:szCs w:val="22"/>
          <w:lang w:val="es-MX" w:eastAsia="en-US"/>
        </w:rPr>
        <w:t>.1</w:t>
      </w:r>
      <w:r w:rsidR="003D5BCC" w:rsidRPr="003E157A">
        <w:rPr>
          <w:rFonts w:ascii="Arial" w:eastAsia="Calibri" w:hAnsi="Arial" w:cs="Arial"/>
          <w:b/>
          <w:color w:val="000000" w:themeColor="text1"/>
          <w:sz w:val="22"/>
          <w:szCs w:val="22"/>
          <w:lang w:val="es-MX" w:eastAsia="en-US"/>
        </w:rPr>
        <w:t xml:space="preserve"> </w:t>
      </w:r>
      <w:r w:rsidR="00DA4EB5" w:rsidRPr="003E157A">
        <w:rPr>
          <w:rFonts w:ascii="Arial" w:eastAsia="Calibri" w:hAnsi="Arial" w:cs="Arial"/>
          <w:b/>
          <w:color w:val="000000" w:themeColor="text1"/>
          <w:sz w:val="22"/>
          <w:szCs w:val="22"/>
          <w:lang w:val="es-MX" w:eastAsia="en-US"/>
        </w:rPr>
        <w:t xml:space="preserve">– </w:t>
      </w:r>
      <w:r w:rsidR="00134A24" w:rsidRPr="003E157A">
        <w:rPr>
          <w:rFonts w:ascii="Arial" w:eastAsia="Calibri" w:hAnsi="Arial" w:cs="Arial"/>
          <w:b/>
          <w:color w:val="000000" w:themeColor="text1"/>
          <w:sz w:val="22"/>
          <w:szCs w:val="22"/>
          <w:lang w:val="es-MX" w:eastAsia="en-US"/>
        </w:rPr>
        <w:t xml:space="preserve">Experiencia específica – Construcción – </w:t>
      </w:r>
      <w:r w:rsidR="00AE02F7" w:rsidRPr="003E157A">
        <w:rPr>
          <w:rFonts w:ascii="Arial" w:eastAsia="Calibri" w:hAnsi="Arial" w:cs="Arial"/>
          <w:b/>
          <w:color w:val="000000" w:themeColor="text1"/>
          <w:sz w:val="22"/>
          <w:szCs w:val="22"/>
          <w:lang w:val="es-MX" w:eastAsia="en-US"/>
        </w:rPr>
        <w:t>Sistemas de tratamiento en sitio de origen</w:t>
      </w:r>
    </w:p>
    <w:p w14:paraId="73DBEFAD" w14:textId="77777777" w:rsidR="00FE479D" w:rsidRPr="003E157A" w:rsidRDefault="00FE479D" w:rsidP="00FE479D">
      <w:pPr>
        <w:jc w:val="both"/>
        <w:rPr>
          <w:rFonts w:ascii="Arial" w:eastAsia="Calibri" w:hAnsi="Arial" w:cs="Arial"/>
          <w:bCs/>
          <w:color w:val="000000" w:themeColor="text1"/>
          <w:sz w:val="20"/>
          <w:szCs w:val="20"/>
          <w:lang w:val="es-ES_tradnl"/>
        </w:rPr>
      </w:pPr>
    </w:p>
    <w:bookmarkEnd w:id="2"/>
    <w:p w14:paraId="62A359F3" w14:textId="40F64ACF" w:rsidR="00197971" w:rsidRDefault="00134A24" w:rsidP="00197971">
      <w:pPr>
        <w:jc w:val="both"/>
        <w:rPr>
          <w:rFonts w:ascii="Arial" w:eastAsia="Calibri" w:hAnsi="Arial" w:cs="Arial"/>
          <w:bCs/>
          <w:color w:val="000000" w:themeColor="text1"/>
          <w:sz w:val="20"/>
          <w:szCs w:val="20"/>
          <w:lang w:val="es-ES_tradnl"/>
        </w:rPr>
      </w:pPr>
      <w:r w:rsidRPr="003E157A">
        <w:rPr>
          <w:rFonts w:ascii="Arial" w:eastAsia="Calibri" w:hAnsi="Arial" w:cs="Arial"/>
          <w:bCs/>
          <w:color w:val="000000" w:themeColor="text1"/>
          <w:sz w:val="20"/>
          <w:szCs w:val="20"/>
          <w:lang w:val="es-ES_tradnl"/>
        </w:rPr>
        <w:t xml:space="preserve">[…] </w:t>
      </w:r>
      <w:r w:rsidR="00197971" w:rsidRPr="00197971">
        <w:rPr>
          <w:rFonts w:ascii="Arial" w:eastAsia="Calibri" w:hAnsi="Arial" w:cs="Arial"/>
          <w:bCs/>
          <w:color w:val="000000" w:themeColor="text1"/>
          <w:sz w:val="20"/>
          <w:szCs w:val="20"/>
          <w:lang w:val="es-ES_tradnl"/>
        </w:rPr>
        <w:t>En este contexto, la construcción de sistema</w:t>
      </w:r>
      <w:r w:rsidR="00197971">
        <w:rPr>
          <w:rFonts w:ascii="Arial" w:eastAsia="Calibri" w:hAnsi="Arial" w:cs="Arial"/>
          <w:bCs/>
          <w:color w:val="000000" w:themeColor="text1"/>
          <w:sz w:val="20"/>
          <w:szCs w:val="20"/>
          <w:lang w:val="es-ES_tradnl"/>
        </w:rPr>
        <w:t>s</w:t>
      </w:r>
      <w:r w:rsidR="00197971" w:rsidRPr="00197971">
        <w:rPr>
          <w:rFonts w:ascii="Arial" w:eastAsia="Calibri" w:hAnsi="Arial" w:cs="Arial"/>
          <w:bCs/>
          <w:color w:val="000000" w:themeColor="text1"/>
          <w:sz w:val="20"/>
          <w:szCs w:val="20"/>
          <w:lang w:val="es-ES_tradnl"/>
        </w:rPr>
        <w:t xml:space="preserve"> de tratamiento del que trata el numeral 6.1 de la </w:t>
      </w:r>
      <w:r w:rsidR="00197971" w:rsidRPr="00197971">
        <w:rPr>
          <w:rFonts w:ascii="Arial" w:eastAsia="Calibri" w:hAnsi="Arial" w:cs="Arial"/>
          <w:bCs/>
          <w:color w:val="000000" w:themeColor="text1"/>
          <w:sz w:val="20"/>
          <w:szCs w:val="20"/>
        </w:rPr>
        <w:t>«Matriz 1 Experiencia»</w:t>
      </w:r>
      <w:r w:rsidR="00197971" w:rsidRPr="00197971">
        <w:rPr>
          <w:rFonts w:ascii="Arial" w:eastAsia="Calibri" w:hAnsi="Arial" w:cs="Arial"/>
          <w:bCs/>
          <w:color w:val="000000" w:themeColor="text1"/>
          <w:sz w:val="20"/>
          <w:szCs w:val="20"/>
          <w:lang w:val="es-ES_tradnl"/>
        </w:rPr>
        <w:t xml:space="preserve">, aplica a toda obra de ingeniería nueva, que para el caso que nos ocupa corresponde a sistemas de tratamiento en el sitio de origen. Por ello, la experiencia a acreditar por parte del proponente debe dar cuenta de la actividad de construcción de dichos sistemas de tratamiento, indistintamente del material en el cual hayan sido construidos. Conforme a lo anterior, para analizar la experiencia específica señalada en el numeral 6.1 de la </w:t>
      </w:r>
      <w:r w:rsidR="00197971" w:rsidRPr="00197971">
        <w:rPr>
          <w:rFonts w:ascii="Arial" w:eastAsia="Calibri" w:hAnsi="Arial" w:cs="Arial"/>
          <w:bCs/>
          <w:color w:val="000000" w:themeColor="text1"/>
          <w:sz w:val="20"/>
          <w:szCs w:val="20"/>
        </w:rPr>
        <w:t>«Matriz 1 Experiencia»</w:t>
      </w:r>
      <w:r w:rsidR="00197971" w:rsidRPr="00197971">
        <w:rPr>
          <w:rFonts w:ascii="Arial" w:eastAsia="Calibri" w:hAnsi="Arial" w:cs="Arial"/>
          <w:bCs/>
          <w:color w:val="000000" w:themeColor="text1"/>
          <w:sz w:val="20"/>
          <w:szCs w:val="20"/>
          <w:lang w:val="es-ES_tradnl"/>
        </w:rPr>
        <w:t xml:space="preserve"> deberá tenerse en cuenta que, de acuerdo con los artículos 28 y 29 del Código Civil, las palabras allí contenidas se entenderán en su sentido natural y obvio, y las palabras técnicas se tomarán en el sentido que les de la ciencia que la utiliza.</w:t>
      </w:r>
    </w:p>
    <w:p w14:paraId="35AA2778" w14:textId="5BB909F3" w:rsidR="00B4094D" w:rsidRPr="003E157A" w:rsidRDefault="00B4094D" w:rsidP="00277A17">
      <w:pPr>
        <w:jc w:val="both"/>
        <w:rPr>
          <w:rFonts w:ascii="Arial" w:eastAsia="Calibri" w:hAnsi="Arial" w:cs="Arial"/>
          <w:bCs/>
          <w:color w:val="000000" w:themeColor="text1"/>
          <w:sz w:val="20"/>
          <w:szCs w:val="20"/>
          <w:lang w:val="es-ES_tradnl"/>
        </w:rPr>
      </w:pPr>
    </w:p>
    <w:p w14:paraId="0778A475" w14:textId="09081322" w:rsidR="00AE02F7" w:rsidRPr="003E157A" w:rsidRDefault="00AE02F7" w:rsidP="00AE02F7">
      <w:pPr>
        <w:jc w:val="both"/>
        <w:rPr>
          <w:rFonts w:ascii="Arial" w:eastAsia="Calibri" w:hAnsi="Arial" w:cs="Arial"/>
          <w:b/>
          <w:color w:val="000000" w:themeColor="text1"/>
          <w:sz w:val="22"/>
          <w:szCs w:val="22"/>
          <w:lang w:val="es-MX" w:eastAsia="en-US"/>
        </w:rPr>
      </w:pPr>
      <w:r w:rsidRPr="003E157A">
        <w:rPr>
          <w:rFonts w:ascii="Arial" w:eastAsia="Calibri" w:hAnsi="Arial" w:cs="Arial"/>
          <w:b/>
          <w:color w:val="000000" w:themeColor="text1"/>
          <w:sz w:val="22"/>
          <w:szCs w:val="22"/>
          <w:lang w:val="es-MX" w:eastAsia="en-US"/>
        </w:rPr>
        <w:t xml:space="preserve">ANEXO 1 ANEXO TÉCNICO </w:t>
      </w:r>
      <w:r w:rsidRPr="003E157A">
        <w:rPr>
          <w:rFonts w:ascii="Arial" w:eastAsia="Calibri" w:hAnsi="Arial" w:cs="Arial"/>
          <w:b/>
          <w:sz w:val="22"/>
          <w:szCs w:val="22"/>
          <w:lang w:val="es-MX"/>
        </w:rPr>
        <w:t xml:space="preserve">– </w:t>
      </w:r>
      <w:r w:rsidRPr="003E157A">
        <w:rPr>
          <w:rFonts w:ascii="Arial" w:eastAsia="Calibri" w:hAnsi="Arial" w:cs="Arial"/>
          <w:b/>
          <w:color w:val="000000" w:themeColor="text1"/>
          <w:sz w:val="22"/>
          <w:szCs w:val="22"/>
          <w:lang w:val="es-MX" w:eastAsia="en-US"/>
        </w:rPr>
        <w:t xml:space="preserve">Alcance </w:t>
      </w:r>
    </w:p>
    <w:p w14:paraId="64BF8392" w14:textId="22275F24" w:rsidR="00B4094D" w:rsidRPr="003E157A" w:rsidRDefault="00B4094D" w:rsidP="00277A17">
      <w:pPr>
        <w:jc w:val="both"/>
        <w:rPr>
          <w:rFonts w:ascii="Arial" w:hAnsi="Arial" w:cs="Arial"/>
          <w:noProof/>
          <w:color w:val="000000" w:themeColor="text1"/>
          <w:sz w:val="22"/>
        </w:rPr>
      </w:pPr>
    </w:p>
    <w:p w14:paraId="4503409D" w14:textId="77777777" w:rsidR="00197971" w:rsidRPr="00197971" w:rsidRDefault="00197971" w:rsidP="00197971">
      <w:pPr>
        <w:jc w:val="both"/>
        <w:rPr>
          <w:rFonts w:ascii="Arial" w:eastAsia="Calibri" w:hAnsi="Arial" w:cs="Arial"/>
          <w:bCs/>
          <w:color w:val="000000" w:themeColor="text1"/>
          <w:sz w:val="20"/>
          <w:szCs w:val="20"/>
        </w:rPr>
      </w:pPr>
      <w:r w:rsidRPr="00197971">
        <w:rPr>
          <w:rFonts w:ascii="Arial" w:eastAsia="Calibri" w:hAnsi="Arial" w:cs="Arial"/>
          <w:bCs/>
          <w:color w:val="000000" w:themeColor="text1"/>
          <w:sz w:val="20"/>
          <w:szCs w:val="20"/>
        </w:rPr>
        <w:t xml:space="preserve">El «Anexo 1 – Anexo Técnico» hace parte de los documentos tipo de obra de infraestructura de agua potable y saneamiento básico, que contienen parámetros obligatorios para las entidades estatales sometidas al Estatuto General de Contratación de la Administración Pública que adelanten procesos contractuales regidos por aquellos. Este documento es inalterable y las entidades estatales no pueden incluir, modificar o exigir en ese anexo requisitos adicionales, condiciones habilitantes o factores técnicos y económicos, diferentes a los señalados en los documentos tipo, salvo cuando de </w:t>
      </w:r>
      <w:r w:rsidRPr="00197971">
        <w:rPr>
          <w:rFonts w:ascii="Arial" w:eastAsia="Calibri" w:hAnsi="Arial" w:cs="Arial"/>
          <w:bCs/>
          <w:color w:val="000000" w:themeColor="text1"/>
          <w:sz w:val="20"/>
          <w:szCs w:val="20"/>
        </w:rPr>
        <w:lastRenderedPageBreak/>
        <w:t>forma expresa lo determine el documento, es decir, en los aspectos incluidos en corchetes y resaltados en gris.</w:t>
      </w:r>
    </w:p>
    <w:p w14:paraId="7824D96F" w14:textId="44976551" w:rsidR="00FD1C52" w:rsidRPr="003E157A" w:rsidRDefault="00FD1C52" w:rsidP="00277A17">
      <w:pPr>
        <w:jc w:val="both"/>
        <w:rPr>
          <w:rFonts w:ascii="Arial" w:hAnsi="Arial" w:cs="Arial"/>
          <w:noProof/>
          <w:color w:val="000000" w:themeColor="text1"/>
          <w:sz w:val="22"/>
        </w:rPr>
      </w:pPr>
    </w:p>
    <w:p w14:paraId="7F16C018" w14:textId="77777777" w:rsidR="00AE02F7" w:rsidRPr="003E157A" w:rsidRDefault="00AE02F7" w:rsidP="00277A17">
      <w:pPr>
        <w:jc w:val="both"/>
        <w:rPr>
          <w:rFonts w:ascii="Arial" w:hAnsi="Arial" w:cs="Arial"/>
          <w:noProof/>
          <w:color w:val="000000" w:themeColor="text1"/>
          <w:sz w:val="22"/>
        </w:rPr>
      </w:pPr>
    </w:p>
    <w:p w14:paraId="7DD48F49" w14:textId="494E980A" w:rsidR="00B95C30" w:rsidRPr="003E157A" w:rsidRDefault="00B95C30" w:rsidP="00C118DB">
      <w:pPr>
        <w:spacing w:line="276" w:lineRule="auto"/>
        <w:jc w:val="both"/>
        <w:rPr>
          <w:rFonts w:ascii="Arial" w:hAnsi="Arial" w:cs="Arial"/>
          <w:b/>
          <w:color w:val="000000" w:themeColor="text1"/>
          <w:sz w:val="22"/>
          <w:lang w:val="pt-BR"/>
        </w:rPr>
      </w:pPr>
      <w:r w:rsidRPr="003E157A">
        <w:rPr>
          <w:rFonts w:ascii="Arial" w:hAnsi="Arial" w:cs="Arial"/>
          <w:noProof/>
          <w:color w:val="000000" w:themeColor="text1"/>
          <w:sz w:val="22"/>
          <w:lang w:val="pt-BR"/>
        </w:rPr>
        <w:t xml:space="preserve">Bogotá D.C., </w:t>
      </w:r>
      <w:r w:rsidR="00197971">
        <w:rPr>
          <w:rFonts w:ascii="Arial" w:hAnsi="Arial" w:cs="Arial"/>
          <w:b/>
          <w:color w:val="000000" w:themeColor="text1"/>
          <w:sz w:val="22"/>
          <w:lang w:val="pt-BR"/>
        </w:rPr>
        <w:t>19/01/2022 16:56:43</w:t>
      </w:r>
    </w:p>
    <w:p w14:paraId="1B9154B6" w14:textId="77777777" w:rsidR="00D82285" w:rsidRPr="003E157A" w:rsidRDefault="00D82285" w:rsidP="001D7B92">
      <w:pPr>
        <w:jc w:val="both"/>
        <w:rPr>
          <w:rFonts w:ascii="Arial" w:eastAsia="Calibri" w:hAnsi="Arial" w:cs="Arial"/>
          <w:noProof/>
          <w:color w:val="000000" w:themeColor="text1"/>
          <w:sz w:val="22"/>
          <w:szCs w:val="22"/>
          <w:lang w:val="pt-BR"/>
        </w:rPr>
      </w:pPr>
    </w:p>
    <w:p w14:paraId="5E89E106" w14:textId="3B50F90E" w:rsidR="00B95C30" w:rsidRPr="003E157A" w:rsidRDefault="00D82285" w:rsidP="00A36B04">
      <w:pPr>
        <w:jc w:val="right"/>
        <w:rPr>
          <w:rFonts w:ascii="Arial" w:hAnsi="Arial" w:cs="Arial"/>
          <w:b/>
          <w:noProof/>
          <w:color w:val="000000" w:themeColor="text1"/>
          <w:sz w:val="22"/>
          <w:szCs w:val="22"/>
          <w:lang w:val="pt-BR"/>
        </w:rPr>
      </w:pPr>
      <w:r w:rsidRPr="00D82285">
        <w:rPr>
          <w:rFonts w:ascii="Arial" w:hAnsi="Arial" w:cs="Arial"/>
          <w:b/>
          <w:noProof/>
          <w:color w:val="000000" w:themeColor="text1"/>
          <w:sz w:val="22"/>
          <w:szCs w:val="22"/>
          <w:lang w:val="pt-BR"/>
        </w:rPr>
        <w:drawing>
          <wp:inline distT="0" distB="0" distL="0" distR="0" wp14:anchorId="5D54E2F3" wp14:editId="0BC5A9FB">
            <wp:extent cx="2306955" cy="762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6955" cy="762000"/>
                    </a:xfrm>
                    <a:prstGeom prst="rect">
                      <a:avLst/>
                    </a:prstGeom>
                    <a:noFill/>
                    <a:ln>
                      <a:noFill/>
                    </a:ln>
                  </pic:spPr>
                </pic:pic>
              </a:graphicData>
            </a:graphic>
          </wp:inline>
        </w:drawing>
      </w:r>
    </w:p>
    <w:p w14:paraId="6A8A869B" w14:textId="77777777" w:rsidR="00B95C30" w:rsidRPr="003E157A" w:rsidRDefault="00B95C30" w:rsidP="00B95C30">
      <w:pPr>
        <w:jc w:val="both"/>
        <w:rPr>
          <w:rFonts w:ascii="Arial" w:hAnsi="Arial" w:cs="Arial"/>
          <w:bCs/>
          <w:color w:val="000000" w:themeColor="text1"/>
          <w:sz w:val="22"/>
          <w:lang w:val="pt-BR"/>
        </w:rPr>
      </w:pPr>
    </w:p>
    <w:p w14:paraId="5FDF9495" w14:textId="77777777" w:rsidR="00631A31" w:rsidRPr="003E157A" w:rsidRDefault="00631A31" w:rsidP="00B95C30">
      <w:pPr>
        <w:jc w:val="both"/>
        <w:rPr>
          <w:rFonts w:ascii="Arial" w:hAnsi="Arial" w:cs="Arial"/>
          <w:bCs/>
          <w:color w:val="000000" w:themeColor="text1"/>
          <w:sz w:val="22"/>
          <w:lang w:val="pt-BR"/>
        </w:rPr>
      </w:pPr>
    </w:p>
    <w:p w14:paraId="5F5AE9EF" w14:textId="476A1CD7" w:rsidR="00B95C30" w:rsidRPr="003E157A" w:rsidRDefault="00B95C30" w:rsidP="00B95C30">
      <w:pPr>
        <w:jc w:val="both"/>
        <w:rPr>
          <w:rFonts w:ascii="Arial" w:eastAsia="Calibri" w:hAnsi="Arial" w:cs="Arial"/>
          <w:color w:val="000000" w:themeColor="text1"/>
          <w:sz w:val="22"/>
          <w:lang w:val="es-ES_tradnl"/>
        </w:rPr>
      </w:pPr>
      <w:bookmarkStart w:id="3" w:name="_Hlk77583397"/>
      <w:r w:rsidRPr="003E157A">
        <w:rPr>
          <w:rFonts w:ascii="Arial" w:eastAsia="Calibri" w:hAnsi="Arial" w:cs="Arial"/>
          <w:color w:val="000000" w:themeColor="text1"/>
          <w:sz w:val="22"/>
          <w:lang w:val="es-ES_tradnl"/>
        </w:rPr>
        <w:t>Señor</w:t>
      </w:r>
    </w:p>
    <w:p w14:paraId="37497D1A" w14:textId="4FD4B71E" w:rsidR="001009D5" w:rsidRPr="003E157A" w:rsidRDefault="001009D5" w:rsidP="00B95C30">
      <w:pPr>
        <w:jc w:val="both"/>
        <w:rPr>
          <w:rFonts w:ascii="Arial" w:eastAsia="Calibri" w:hAnsi="Arial" w:cs="Arial"/>
          <w:b/>
          <w:color w:val="000000" w:themeColor="text1"/>
          <w:sz w:val="22"/>
        </w:rPr>
      </w:pPr>
      <w:r w:rsidRPr="003E157A">
        <w:rPr>
          <w:rFonts w:ascii="Arial" w:eastAsia="Calibri" w:hAnsi="Arial" w:cs="Arial"/>
          <w:b/>
          <w:color w:val="000000" w:themeColor="text1"/>
          <w:sz w:val="22"/>
        </w:rPr>
        <w:t>Brayan Steven Velásquez</w:t>
      </w:r>
    </w:p>
    <w:p w14:paraId="0240E893" w14:textId="31591E8B" w:rsidR="00CB4BAF" w:rsidRPr="003E157A" w:rsidRDefault="001009D5" w:rsidP="00B95C30">
      <w:pPr>
        <w:jc w:val="both"/>
        <w:rPr>
          <w:rFonts w:ascii="Arial" w:eastAsia="Calibri" w:hAnsi="Arial" w:cs="Arial"/>
          <w:color w:val="000000" w:themeColor="text1"/>
          <w:sz w:val="22"/>
        </w:rPr>
      </w:pPr>
      <w:r w:rsidRPr="003E157A">
        <w:rPr>
          <w:rFonts w:ascii="Arial" w:eastAsia="Calibri" w:hAnsi="Arial" w:cs="Arial"/>
          <w:color w:val="000000" w:themeColor="text1"/>
          <w:sz w:val="22"/>
        </w:rPr>
        <w:t>Bogotá D.C.</w:t>
      </w:r>
    </w:p>
    <w:p w14:paraId="76D8E8CB" w14:textId="42F59443" w:rsidR="002C7211" w:rsidRPr="003E157A" w:rsidRDefault="002C7211" w:rsidP="00B95C30">
      <w:pPr>
        <w:jc w:val="both"/>
        <w:rPr>
          <w:rFonts w:ascii="Arial" w:eastAsia="Calibri" w:hAnsi="Arial" w:cs="Arial"/>
          <w:color w:val="000000" w:themeColor="text1"/>
          <w:sz w:val="22"/>
        </w:rPr>
      </w:pPr>
    </w:p>
    <w:p w14:paraId="6245990B" w14:textId="77777777" w:rsidR="001009D5" w:rsidRPr="003E157A" w:rsidRDefault="001009D5" w:rsidP="00B95C30">
      <w:pPr>
        <w:jc w:val="both"/>
        <w:rPr>
          <w:rFonts w:ascii="Arial" w:eastAsia="Calibri" w:hAnsi="Arial" w:cs="Arial"/>
          <w:color w:val="000000" w:themeColor="text1"/>
          <w:sz w:val="22"/>
        </w:rPr>
      </w:pPr>
    </w:p>
    <w:p w14:paraId="1BD594F9" w14:textId="0F278B66" w:rsidR="00B95C30" w:rsidRPr="003E157A" w:rsidRDefault="007F1C42" w:rsidP="003C0791">
      <w:pPr>
        <w:rPr>
          <w:rFonts w:ascii="Arial" w:eastAsia="Calibri" w:hAnsi="Arial" w:cs="Arial"/>
          <w:b/>
          <w:bCs/>
          <w:color w:val="000000" w:themeColor="text1"/>
          <w:sz w:val="22"/>
          <w:lang w:val="es-ES_tradnl"/>
        </w:rPr>
      </w:pPr>
      <w:r w:rsidRPr="003E157A">
        <w:rPr>
          <w:rFonts w:ascii="Arial" w:eastAsia="Calibri" w:hAnsi="Arial" w:cs="Arial"/>
          <w:b/>
          <w:bCs/>
          <w:color w:val="000000" w:themeColor="text1"/>
          <w:sz w:val="22"/>
        </w:rPr>
        <w:t xml:space="preserve">                                            </w:t>
      </w:r>
      <w:r w:rsidR="00023FA5" w:rsidRPr="003E157A">
        <w:rPr>
          <w:rFonts w:ascii="Arial" w:eastAsia="Calibri" w:hAnsi="Arial" w:cs="Arial"/>
          <w:b/>
          <w:bCs/>
          <w:color w:val="000000" w:themeColor="text1"/>
          <w:sz w:val="22"/>
          <w:lang w:val="es-ES_tradnl"/>
        </w:rPr>
        <w:t xml:space="preserve">Concepto C ‒ </w:t>
      </w:r>
      <w:r w:rsidR="001009D5" w:rsidRPr="003E157A">
        <w:rPr>
          <w:rFonts w:ascii="Arial" w:eastAsia="Calibri" w:hAnsi="Arial" w:cs="Arial"/>
          <w:b/>
          <w:bCs/>
          <w:color w:val="000000" w:themeColor="text1"/>
          <w:sz w:val="22"/>
          <w:lang w:val="es-ES_tradnl"/>
        </w:rPr>
        <w:t>711</w:t>
      </w:r>
      <w:r w:rsidR="00275FBF" w:rsidRPr="003E157A">
        <w:rPr>
          <w:rFonts w:ascii="Arial" w:eastAsia="Calibri" w:hAnsi="Arial" w:cs="Arial"/>
          <w:b/>
          <w:bCs/>
          <w:color w:val="000000" w:themeColor="text1"/>
          <w:sz w:val="22"/>
          <w:lang w:val="es-ES_tradnl"/>
        </w:rPr>
        <w:t xml:space="preserve"> de 202</w:t>
      </w:r>
      <w:r w:rsidR="009B56B0">
        <w:rPr>
          <w:rFonts w:ascii="Arial" w:eastAsia="Calibri" w:hAnsi="Arial" w:cs="Arial"/>
          <w:b/>
          <w:bCs/>
          <w:color w:val="000000" w:themeColor="text1"/>
          <w:sz w:val="22"/>
          <w:lang w:val="es-ES_tradnl"/>
        </w:rPr>
        <w:t>2</w:t>
      </w:r>
    </w:p>
    <w:p w14:paraId="13D2DADA" w14:textId="77777777" w:rsidR="00EF6949" w:rsidRPr="003E157A" w:rsidRDefault="00EF6949" w:rsidP="003C0791">
      <w:pP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E157A" w14:paraId="19DFC051" w14:textId="77777777" w:rsidTr="00D15356">
        <w:tc>
          <w:tcPr>
            <w:tcW w:w="2689" w:type="dxa"/>
          </w:tcPr>
          <w:p w14:paraId="6BC0D1AC" w14:textId="77777777" w:rsidR="00B95C30" w:rsidRPr="003E157A" w:rsidRDefault="00B95C30" w:rsidP="00D15356">
            <w:pPr>
              <w:jc w:val="both"/>
              <w:rPr>
                <w:rFonts w:ascii="Arial" w:eastAsia="Calibri" w:hAnsi="Arial" w:cs="Arial"/>
                <w:color w:val="000000" w:themeColor="text1"/>
                <w:sz w:val="22"/>
                <w:lang w:val="es-ES_tradnl"/>
              </w:rPr>
            </w:pPr>
            <w:r w:rsidRPr="003E157A">
              <w:rPr>
                <w:rFonts w:ascii="Arial" w:eastAsia="Calibri" w:hAnsi="Arial" w:cs="Arial"/>
                <w:b/>
                <w:color w:val="000000" w:themeColor="text1"/>
                <w:sz w:val="22"/>
                <w:lang w:val="es-ES_tradnl"/>
              </w:rPr>
              <w:t>Temas:</w:t>
            </w:r>
            <w:r w:rsidRPr="003E157A">
              <w:rPr>
                <w:rFonts w:ascii="Arial" w:eastAsia="Calibri" w:hAnsi="Arial" w:cs="Arial"/>
                <w:color w:val="000000" w:themeColor="text1"/>
                <w:sz w:val="22"/>
                <w:lang w:val="es-ES_tradnl"/>
              </w:rPr>
              <w:t xml:space="preserve">                                      </w:t>
            </w:r>
          </w:p>
        </w:tc>
        <w:tc>
          <w:tcPr>
            <w:tcW w:w="6237" w:type="dxa"/>
          </w:tcPr>
          <w:p w14:paraId="5F389CAF" w14:textId="78E3C6A9" w:rsidR="00B95C30" w:rsidRPr="003E157A" w:rsidRDefault="00C103BF" w:rsidP="000D2787">
            <w:pPr>
              <w:jc w:val="both"/>
              <w:rPr>
                <w:rFonts w:ascii="Arial" w:eastAsia="Calibri" w:hAnsi="Arial" w:cs="Arial"/>
                <w:bCs/>
                <w:sz w:val="22"/>
                <w:lang w:val="es-ES_tradnl"/>
              </w:rPr>
            </w:pPr>
            <w:r w:rsidRPr="003E157A">
              <w:rPr>
                <w:rFonts w:ascii="Arial" w:eastAsia="Calibri" w:hAnsi="Arial" w:cs="Arial"/>
                <w:bCs/>
                <w:color w:val="000000" w:themeColor="text1"/>
                <w:sz w:val="22"/>
                <w:szCs w:val="22"/>
                <w:lang w:val="es-MX" w:eastAsia="en-US"/>
              </w:rPr>
              <w:t xml:space="preserve">DOCUMENTOS TIPO </w:t>
            </w:r>
            <w:r w:rsidRPr="003E157A">
              <w:rPr>
                <w:rFonts w:ascii="Arial" w:eastAsia="Calibri" w:hAnsi="Arial" w:cs="Arial"/>
                <w:bCs/>
                <w:sz w:val="22"/>
                <w:szCs w:val="22"/>
                <w:lang w:val="es-MX"/>
              </w:rPr>
              <w:t xml:space="preserve">– Acreditación de experiencia </w:t>
            </w:r>
            <w:r w:rsidR="006174FA" w:rsidRPr="003E157A">
              <w:rPr>
                <w:rFonts w:ascii="Arial" w:eastAsia="Calibri" w:hAnsi="Arial" w:cs="Arial"/>
                <w:bCs/>
                <w:sz w:val="22"/>
                <w:lang w:val="es-ES_tradnl"/>
              </w:rPr>
              <w:t xml:space="preserve">/ </w:t>
            </w:r>
            <w:r w:rsidRPr="003E157A">
              <w:rPr>
                <w:rFonts w:ascii="Arial" w:eastAsiaTheme="minorHAnsi" w:hAnsi="Arial" w:cs="Arial"/>
                <w:bCs/>
                <w:color w:val="000000" w:themeColor="text1"/>
                <w:sz w:val="22"/>
                <w:szCs w:val="22"/>
                <w:lang w:val="es-MX" w:eastAsia="en-US"/>
              </w:rPr>
              <w:t xml:space="preserve">MATRIZ 1 EXPERIENCIA </w:t>
            </w:r>
            <w:r w:rsidRPr="003E157A">
              <w:rPr>
                <w:rFonts w:ascii="Arial" w:eastAsia="Calibri" w:hAnsi="Arial" w:cs="Arial"/>
                <w:bCs/>
                <w:sz w:val="22"/>
                <w:szCs w:val="22"/>
                <w:lang w:val="es-MX"/>
              </w:rPr>
              <w:t xml:space="preserve">– </w:t>
            </w:r>
            <w:r w:rsidRPr="003E157A">
              <w:rPr>
                <w:rFonts w:ascii="Arial" w:eastAsiaTheme="minorHAnsi" w:hAnsi="Arial" w:cs="Arial"/>
                <w:bCs/>
                <w:color w:val="000000" w:themeColor="text1"/>
                <w:sz w:val="22"/>
                <w:szCs w:val="22"/>
                <w:lang w:val="es-MX" w:eastAsia="en-US"/>
              </w:rPr>
              <w:t>Agua potable y saneamiento básico</w:t>
            </w:r>
            <w:r w:rsidRPr="003E157A">
              <w:rPr>
                <w:rFonts w:ascii="Arial" w:eastAsia="Calibri" w:hAnsi="Arial" w:cs="Arial"/>
                <w:bCs/>
                <w:sz w:val="22"/>
                <w:szCs w:val="22"/>
                <w:lang w:val="es-MX"/>
              </w:rPr>
              <w:t xml:space="preserve"> –</w:t>
            </w:r>
            <w:r w:rsidR="000D2787" w:rsidRPr="003E157A">
              <w:rPr>
                <w:rFonts w:ascii="Arial" w:eastAsia="Calibri" w:hAnsi="Arial" w:cs="Arial"/>
                <w:bCs/>
                <w:sz w:val="22"/>
                <w:szCs w:val="22"/>
                <w:lang w:val="es-MX"/>
              </w:rPr>
              <w:t xml:space="preserve">Actividad 6.1 </w:t>
            </w:r>
            <w:r w:rsidRPr="003E157A">
              <w:rPr>
                <w:rFonts w:ascii="Arial" w:eastAsia="Calibri" w:hAnsi="Arial" w:cs="Arial"/>
                <w:bCs/>
                <w:sz w:val="22"/>
                <w:szCs w:val="22"/>
                <w:lang w:val="es-MX"/>
              </w:rPr>
              <w:t>–</w:t>
            </w:r>
            <w:r w:rsidR="000D2787" w:rsidRPr="003E157A">
              <w:rPr>
                <w:rFonts w:ascii="Arial" w:eastAsia="Calibri" w:hAnsi="Arial" w:cs="Arial"/>
                <w:bCs/>
                <w:sz w:val="22"/>
                <w:szCs w:val="22"/>
                <w:lang w:val="es-MX"/>
              </w:rPr>
              <w:t xml:space="preserve"> Experiencia General</w:t>
            </w:r>
            <w:r w:rsidR="000D2787" w:rsidRPr="003E157A">
              <w:rPr>
                <w:rFonts w:ascii="Arial" w:eastAsia="Calibri" w:hAnsi="Arial" w:cs="Arial"/>
                <w:bCs/>
                <w:sz w:val="22"/>
                <w:lang w:val="es-ES_tradnl"/>
              </w:rPr>
              <w:t xml:space="preserve"> </w:t>
            </w:r>
            <w:r w:rsidR="00B95C30" w:rsidRPr="003E157A">
              <w:rPr>
                <w:rFonts w:ascii="Arial" w:eastAsia="Calibri" w:hAnsi="Arial" w:cs="Arial"/>
                <w:bCs/>
                <w:sz w:val="22"/>
                <w:lang w:val="es-ES_tradnl"/>
              </w:rPr>
              <w:t>/</w:t>
            </w:r>
            <w:r w:rsidRPr="003E157A">
              <w:rPr>
                <w:rFonts w:ascii="Arial" w:eastAsia="Calibri" w:hAnsi="Arial" w:cs="Arial"/>
                <w:bCs/>
                <w:sz w:val="22"/>
                <w:lang w:val="es-ES_tradnl"/>
              </w:rPr>
              <w:t xml:space="preserve"> </w:t>
            </w:r>
            <w:r w:rsidR="000D2787" w:rsidRPr="003E157A">
              <w:rPr>
                <w:rFonts w:ascii="Arial" w:eastAsia="Calibri" w:hAnsi="Arial" w:cs="Arial"/>
                <w:bCs/>
                <w:sz w:val="22"/>
                <w:lang w:val="es-ES_tradnl"/>
              </w:rPr>
              <w:t xml:space="preserve">MATRIZ 1 EXPERIENCIA – Actividad 6.1 – Experiencia específica – Construcción – Sistemas de tratamiento en sitio de origen / ANEXO 1 ANEXO TÉCNICO – Alcance </w:t>
            </w:r>
          </w:p>
        </w:tc>
      </w:tr>
      <w:tr w:rsidR="00B95C30" w:rsidRPr="003E157A" w14:paraId="27CD52AB" w14:textId="77777777" w:rsidTr="00D15356">
        <w:tc>
          <w:tcPr>
            <w:tcW w:w="2689" w:type="dxa"/>
          </w:tcPr>
          <w:p w14:paraId="37E195A1" w14:textId="7A67B1EC" w:rsidR="00B95C30" w:rsidRPr="003E157A" w:rsidRDefault="00B95C30" w:rsidP="00D15356">
            <w:pPr>
              <w:spacing w:before="120"/>
              <w:jc w:val="both"/>
              <w:rPr>
                <w:rFonts w:ascii="Arial" w:eastAsia="Calibri" w:hAnsi="Arial" w:cs="Arial"/>
                <w:b/>
                <w:color w:val="000000" w:themeColor="text1"/>
                <w:sz w:val="22"/>
                <w:lang w:val="es-ES_tradnl"/>
              </w:rPr>
            </w:pPr>
            <w:r w:rsidRPr="003E157A">
              <w:rPr>
                <w:rFonts w:ascii="Arial" w:eastAsia="Calibri" w:hAnsi="Arial" w:cs="Arial"/>
                <w:b/>
                <w:color w:val="000000" w:themeColor="text1"/>
                <w:sz w:val="22"/>
                <w:lang w:val="es-ES_tradnl"/>
              </w:rPr>
              <w:t>Radicación:</w:t>
            </w:r>
            <w:r w:rsidRPr="003E157A">
              <w:rPr>
                <w:rFonts w:ascii="Arial" w:eastAsia="Calibri" w:hAnsi="Arial" w:cs="Arial"/>
                <w:color w:val="000000" w:themeColor="text1"/>
                <w:sz w:val="22"/>
                <w:lang w:val="es-ES_tradnl"/>
              </w:rPr>
              <w:t xml:space="preserve">                              </w:t>
            </w:r>
          </w:p>
        </w:tc>
        <w:tc>
          <w:tcPr>
            <w:tcW w:w="6237" w:type="dxa"/>
          </w:tcPr>
          <w:p w14:paraId="09088B1B" w14:textId="706D88FB" w:rsidR="00B95C30" w:rsidRPr="003E157A" w:rsidRDefault="00B95C30" w:rsidP="00FF7134">
            <w:pPr>
              <w:spacing w:before="120"/>
              <w:jc w:val="both"/>
              <w:rPr>
                <w:rFonts w:ascii="Arial" w:eastAsia="Calibri" w:hAnsi="Arial" w:cs="Arial"/>
                <w:color w:val="000000" w:themeColor="text1"/>
                <w:sz w:val="22"/>
                <w:lang w:val="es-ES_tradnl"/>
              </w:rPr>
            </w:pPr>
            <w:r w:rsidRPr="003E157A">
              <w:rPr>
                <w:rFonts w:ascii="Arial" w:eastAsia="Calibri" w:hAnsi="Arial" w:cs="Arial"/>
                <w:color w:val="000000" w:themeColor="text1"/>
                <w:sz w:val="22"/>
                <w:lang w:val="es-ES_tradnl"/>
              </w:rPr>
              <w:t xml:space="preserve">Respuesta a </w:t>
            </w:r>
            <w:r w:rsidR="00370721" w:rsidRPr="003E157A">
              <w:rPr>
                <w:rFonts w:ascii="Arial" w:eastAsia="Calibri" w:hAnsi="Arial" w:cs="Arial"/>
                <w:color w:val="000000" w:themeColor="text1"/>
                <w:sz w:val="22"/>
                <w:lang w:val="es-ES_tradnl"/>
              </w:rPr>
              <w:t>la</w:t>
            </w:r>
            <w:r w:rsidR="001009D5" w:rsidRPr="003E157A">
              <w:rPr>
                <w:rFonts w:ascii="Arial" w:eastAsia="Calibri" w:hAnsi="Arial" w:cs="Arial"/>
                <w:color w:val="000000" w:themeColor="text1"/>
                <w:sz w:val="22"/>
                <w:lang w:val="es-ES_tradnl"/>
              </w:rPr>
              <w:t>s</w:t>
            </w:r>
            <w:r w:rsidR="00370721" w:rsidRPr="003E157A">
              <w:rPr>
                <w:rFonts w:ascii="Arial" w:eastAsia="Calibri" w:hAnsi="Arial" w:cs="Arial"/>
                <w:color w:val="000000" w:themeColor="text1"/>
                <w:sz w:val="22"/>
                <w:lang w:val="es-ES_tradnl"/>
              </w:rPr>
              <w:t xml:space="preserve"> </w:t>
            </w:r>
            <w:r w:rsidRPr="003E157A">
              <w:rPr>
                <w:rFonts w:ascii="Arial" w:eastAsia="Calibri" w:hAnsi="Arial" w:cs="Arial"/>
                <w:color w:val="000000" w:themeColor="text1"/>
                <w:sz w:val="22"/>
                <w:lang w:val="es-ES_tradnl"/>
              </w:rPr>
              <w:t>consulta</w:t>
            </w:r>
            <w:r w:rsidR="001009D5" w:rsidRPr="003E157A">
              <w:rPr>
                <w:rFonts w:ascii="Arial" w:eastAsia="Calibri" w:hAnsi="Arial" w:cs="Arial"/>
                <w:color w:val="000000" w:themeColor="text1"/>
                <w:sz w:val="22"/>
                <w:lang w:val="es-ES_tradnl"/>
              </w:rPr>
              <w:t>s</w:t>
            </w:r>
            <w:r w:rsidR="00370721" w:rsidRPr="003E157A">
              <w:rPr>
                <w:rFonts w:ascii="Arial" w:eastAsia="Calibri" w:hAnsi="Arial" w:cs="Arial"/>
                <w:color w:val="000000" w:themeColor="text1"/>
                <w:sz w:val="22"/>
                <w:lang w:val="es-ES_tradnl"/>
              </w:rPr>
              <w:t xml:space="preserve"> </w:t>
            </w:r>
            <w:r w:rsidR="001009D5" w:rsidRPr="003E157A">
              <w:rPr>
                <w:rFonts w:ascii="Arial" w:eastAsia="Calibri" w:hAnsi="Arial" w:cs="Arial"/>
                <w:color w:val="000000" w:themeColor="text1"/>
                <w:sz w:val="22"/>
              </w:rPr>
              <w:t>P20211206011286 y P20211207011319</w:t>
            </w:r>
          </w:p>
        </w:tc>
      </w:tr>
    </w:tbl>
    <w:p w14:paraId="635FAA34" w14:textId="77777777" w:rsidR="006D69FA" w:rsidRPr="003E157A" w:rsidRDefault="006D69FA" w:rsidP="003C3339">
      <w:pPr>
        <w:jc w:val="both"/>
        <w:rPr>
          <w:rFonts w:ascii="Arial" w:eastAsia="Calibri" w:hAnsi="Arial" w:cs="Arial"/>
          <w:color w:val="000000" w:themeColor="text1"/>
          <w:sz w:val="22"/>
          <w:lang w:val="es-ES_tradnl"/>
        </w:rPr>
      </w:pPr>
    </w:p>
    <w:p w14:paraId="60FB12B1" w14:textId="77777777" w:rsidR="002C7211" w:rsidRPr="003E157A" w:rsidRDefault="002C7211" w:rsidP="003C3339">
      <w:pPr>
        <w:jc w:val="both"/>
        <w:rPr>
          <w:rFonts w:ascii="Arial" w:eastAsia="Calibri" w:hAnsi="Arial" w:cs="Arial"/>
          <w:color w:val="000000" w:themeColor="text1"/>
          <w:sz w:val="22"/>
          <w:lang w:val="es-ES_tradnl"/>
        </w:rPr>
      </w:pPr>
    </w:p>
    <w:p w14:paraId="1CF4AEA0" w14:textId="7B0A1E6F" w:rsidR="003C3339" w:rsidRPr="003E157A" w:rsidRDefault="003C3339" w:rsidP="003C3339">
      <w:pPr>
        <w:jc w:val="both"/>
        <w:rPr>
          <w:rFonts w:ascii="Arial" w:eastAsia="Calibri" w:hAnsi="Arial" w:cs="Arial"/>
          <w:color w:val="000000" w:themeColor="text1"/>
          <w:sz w:val="22"/>
          <w:lang w:val="es-ES_tradnl"/>
        </w:rPr>
      </w:pPr>
      <w:r w:rsidRPr="003E157A">
        <w:rPr>
          <w:rFonts w:ascii="Arial" w:eastAsia="Calibri" w:hAnsi="Arial" w:cs="Arial"/>
          <w:color w:val="000000" w:themeColor="text1"/>
          <w:sz w:val="22"/>
          <w:lang w:val="es-ES_tradnl"/>
        </w:rPr>
        <w:t>Estimad</w:t>
      </w:r>
      <w:r w:rsidR="00723986" w:rsidRPr="003E157A">
        <w:rPr>
          <w:rFonts w:ascii="Arial" w:eastAsia="Calibri" w:hAnsi="Arial" w:cs="Arial"/>
          <w:color w:val="000000" w:themeColor="text1"/>
          <w:sz w:val="22"/>
          <w:lang w:val="es-ES_tradnl"/>
        </w:rPr>
        <w:t>o</w:t>
      </w:r>
      <w:r w:rsidRPr="003E157A">
        <w:rPr>
          <w:rFonts w:ascii="Arial" w:eastAsia="Calibri" w:hAnsi="Arial" w:cs="Arial"/>
          <w:color w:val="000000" w:themeColor="text1"/>
          <w:sz w:val="22"/>
          <w:lang w:val="es-ES_tradnl"/>
        </w:rPr>
        <w:t xml:space="preserve"> señor </w:t>
      </w:r>
      <w:r w:rsidR="001009D5" w:rsidRPr="003E157A">
        <w:rPr>
          <w:rFonts w:ascii="Arial" w:eastAsia="Calibri" w:hAnsi="Arial" w:cs="Arial"/>
          <w:color w:val="000000" w:themeColor="text1"/>
          <w:sz w:val="22"/>
          <w:lang w:val="es-ES_tradnl"/>
        </w:rPr>
        <w:t>Velásquez</w:t>
      </w:r>
      <w:r w:rsidRPr="003E157A">
        <w:rPr>
          <w:rFonts w:ascii="Arial" w:eastAsia="Calibri" w:hAnsi="Arial" w:cs="Arial"/>
          <w:color w:val="000000" w:themeColor="text1"/>
          <w:sz w:val="22"/>
          <w:lang w:val="es-ES_tradnl"/>
        </w:rPr>
        <w:t>:</w:t>
      </w:r>
    </w:p>
    <w:p w14:paraId="1EAE5543" w14:textId="37990AD8" w:rsidR="00DD5B04" w:rsidRPr="003E157A" w:rsidRDefault="00DD5B04" w:rsidP="00DF76A2">
      <w:pPr>
        <w:jc w:val="both"/>
        <w:rPr>
          <w:rFonts w:ascii="Arial" w:eastAsia="Calibri" w:hAnsi="Arial" w:cs="Arial"/>
          <w:color w:val="000000" w:themeColor="text1"/>
          <w:sz w:val="22"/>
          <w:lang w:val="es-ES_tradnl"/>
        </w:rPr>
      </w:pPr>
    </w:p>
    <w:p w14:paraId="0C1E0712" w14:textId="4C7DC67D" w:rsidR="00DD5B04" w:rsidRPr="003E157A" w:rsidRDefault="001E602C" w:rsidP="00DF76A2">
      <w:pPr>
        <w:spacing w:line="276" w:lineRule="auto"/>
        <w:jc w:val="both"/>
        <w:rPr>
          <w:rFonts w:ascii="Arial" w:eastAsia="Calibri" w:hAnsi="Arial" w:cs="Arial"/>
          <w:color w:val="000000" w:themeColor="text1"/>
          <w:sz w:val="22"/>
          <w:lang w:val="es-ES_tradnl"/>
        </w:rPr>
      </w:pPr>
      <w:r w:rsidRPr="003E157A">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 responde su</w:t>
      </w:r>
      <w:r w:rsidR="001009D5" w:rsidRPr="003E157A">
        <w:rPr>
          <w:rFonts w:ascii="Arial" w:eastAsia="Calibri" w:hAnsi="Arial" w:cs="Arial"/>
          <w:color w:val="000000" w:themeColor="text1"/>
          <w:sz w:val="22"/>
          <w:lang w:val="es-ES_tradnl"/>
        </w:rPr>
        <w:t>s</w:t>
      </w:r>
      <w:r w:rsidRPr="003E157A">
        <w:rPr>
          <w:rFonts w:ascii="Arial" w:eastAsia="Calibri" w:hAnsi="Arial" w:cs="Arial"/>
          <w:color w:val="000000" w:themeColor="text1"/>
          <w:sz w:val="22"/>
          <w:lang w:val="es-ES_tradnl"/>
        </w:rPr>
        <w:t xml:space="preserve"> consulta</w:t>
      </w:r>
      <w:r w:rsidR="001009D5" w:rsidRPr="003E157A">
        <w:rPr>
          <w:rFonts w:ascii="Arial" w:eastAsia="Calibri" w:hAnsi="Arial" w:cs="Arial"/>
          <w:color w:val="000000" w:themeColor="text1"/>
          <w:sz w:val="22"/>
          <w:lang w:val="es-ES_tradnl"/>
        </w:rPr>
        <w:t>s</w:t>
      </w:r>
      <w:r w:rsidRPr="003E157A">
        <w:rPr>
          <w:rFonts w:ascii="Arial" w:eastAsia="Calibri" w:hAnsi="Arial" w:cs="Arial"/>
          <w:color w:val="000000" w:themeColor="text1"/>
          <w:sz w:val="22"/>
          <w:lang w:val="es-ES_tradnl"/>
        </w:rPr>
        <w:t xml:space="preserve"> del </w:t>
      </w:r>
      <w:r w:rsidR="001009D5" w:rsidRPr="003E157A">
        <w:rPr>
          <w:rFonts w:ascii="Arial" w:eastAsia="Calibri" w:hAnsi="Arial" w:cs="Arial"/>
          <w:color w:val="000000" w:themeColor="text1"/>
          <w:sz w:val="22"/>
          <w:lang w:val="es-ES_tradnl"/>
        </w:rPr>
        <w:t>6 y 7</w:t>
      </w:r>
      <w:r w:rsidRPr="003E157A">
        <w:rPr>
          <w:rFonts w:ascii="Arial" w:eastAsia="Calibri" w:hAnsi="Arial" w:cs="Arial"/>
          <w:color w:val="000000" w:themeColor="text1"/>
          <w:sz w:val="22"/>
          <w:lang w:val="es-ES_tradnl"/>
        </w:rPr>
        <w:t xml:space="preserve"> de </w:t>
      </w:r>
      <w:r w:rsidR="001009D5" w:rsidRPr="003E157A">
        <w:rPr>
          <w:rFonts w:ascii="Arial" w:eastAsia="Calibri" w:hAnsi="Arial" w:cs="Arial"/>
          <w:color w:val="000000" w:themeColor="text1"/>
          <w:sz w:val="22"/>
          <w:lang w:val="es-ES_tradnl"/>
        </w:rPr>
        <w:t>diciembre</w:t>
      </w:r>
      <w:r w:rsidR="00CB4BAF" w:rsidRPr="003E157A">
        <w:rPr>
          <w:rFonts w:ascii="Arial" w:eastAsia="Calibri" w:hAnsi="Arial" w:cs="Arial"/>
          <w:color w:val="000000" w:themeColor="text1"/>
          <w:sz w:val="22"/>
          <w:lang w:val="es-ES_tradnl"/>
        </w:rPr>
        <w:t xml:space="preserve"> de</w:t>
      </w:r>
      <w:r w:rsidRPr="003E157A">
        <w:rPr>
          <w:rFonts w:ascii="Arial" w:eastAsia="Calibri" w:hAnsi="Arial" w:cs="Arial"/>
          <w:color w:val="000000" w:themeColor="text1"/>
          <w:sz w:val="22"/>
          <w:lang w:val="es-ES_tradnl"/>
        </w:rPr>
        <w:t xml:space="preserve"> 2021.</w:t>
      </w:r>
    </w:p>
    <w:p w14:paraId="7BBC368F" w14:textId="77777777" w:rsidR="001E602C" w:rsidRPr="003E157A" w:rsidRDefault="001E602C" w:rsidP="00DF76A2">
      <w:pPr>
        <w:spacing w:line="276" w:lineRule="auto"/>
        <w:jc w:val="both"/>
        <w:rPr>
          <w:rFonts w:ascii="Arial" w:eastAsia="Calibri" w:hAnsi="Arial" w:cs="Arial"/>
          <w:color w:val="000000" w:themeColor="text1"/>
          <w:sz w:val="22"/>
          <w:lang w:val="es-ES_tradnl"/>
        </w:rPr>
      </w:pPr>
    </w:p>
    <w:p w14:paraId="7701FCC7" w14:textId="77777777" w:rsidR="00DD5B04" w:rsidRPr="003E157A"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E157A">
        <w:rPr>
          <w:rFonts w:ascii="Arial" w:eastAsia="Calibri" w:hAnsi="Arial" w:cs="Arial"/>
          <w:b/>
          <w:color w:val="000000" w:themeColor="text1"/>
          <w:sz w:val="22"/>
          <w:lang w:val="es-ES_tradnl"/>
        </w:rPr>
        <w:t xml:space="preserve">Problema planteado </w:t>
      </w:r>
    </w:p>
    <w:p w14:paraId="224B43D3" w14:textId="77777777" w:rsidR="00DD5B04" w:rsidRPr="003E157A"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EC9CF66" w14:textId="77777777" w:rsidR="001E0741" w:rsidRPr="003E157A" w:rsidRDefault="006B57CB" w:rsidP="001E0741">
      <w:pPr>
        <w:spacing w:line="276" w:lineRule="auto"/>
        <w:jc w:val="both"/>
        <w:rPr>
          <w:rFonts w:ascii="Arial" w:hAnsi="Arial" w:cs="Arial"/>
          <w:color w:val="000000" w:themeColor="text1"/>
          <w:sz w:val="22"/>
          <w:lang w:val="es-ES_tradnl"/>
        </w:rPr>
      </w:pPr>
      <w:r w:rsidRPr="003E157A">
        <w:rPr>
          <w:rFonts w:ascii="Arial" w:hAnsi="Arial" w:cs="Arial"/>
          <w:color w:val="000000" w:themeColor="text1"/>
          <w:sz w:val="22"/>
          <w:lang w:val="es-ES_tradnl"/>
        </w:rPr>
        <w:t xml:space="preserve">En relación con </w:t>
      </w:r>
      <w:r w:rsidR="00CB4BAF" w:rsidRPr="003E157A">
        <w:rPr>
          <w:rFonts w:ascii="Arial" w:hAnsi="Arial" w:cs="Arial"/>
          <w:color w:val="000000" w:themeColor="text1"/>
          <w:sz w:val="22"/>
          <w:lang w:val="es-ES_tradnl"/>
        </w:rPr>
        <w:t>l</w:t>
      </w:r>
      <w:r w:rsidR="00723986" w:rsidRPr="003E157A">
        <w:rPr>
          <w:rFonts w:ascii="Arial" w:hAnsi="Arial" w:cs="Arial"/>
          <w:color w:val="000000" w:themeColor="text1"/>
          <w:sz w:val="22"/>
          <w:lang w:val="es-ES_tradnl"/>
        </w:rPr>
        <w:t>a</w:t>
      </w:r>
      <w:r w:rsidR="00CB4BAF" w:rsidRPr="003E157A">
        <w:rPr>
          <w:rFonts w:ascii="Arial" w:hAnsi="Arial" w:cs="Arial"/>
          <w:color w:val="000000" w:themeColor="text1"/>
          <w:sz w:val="22"/>
          <w:lang w:val="es-ES_tradnl"/>
        </w:rPr>
        <w:t xml:space="preserve"> </w:t>
      </w:r>
      <w:r w:rsidR="00CB4BAF" w:rsidRPr="003E157A">
        <w:rPr>
          <w:rFonts w:ascii="Arial" w:hAnsi="Arial" w:cs="Arial"/>
          <w:color w:val="000000"/>
          <w:sz w:val="22"/>
          <w:szCs w:val="22"/>
          <w:bdr w:val="none" w:sz="0" w:space="0" w:color="auto" w:frame="1"/>
        </w:rPr>
        <w:t>«</w:t>
      </w:r>
      <w:r w:rsidR="00CB4BAF" w:rsidRPr="003E157A">
        <w:rPr>
          <w:rFonts w:ascii="Arial" w:hAnsi="Arial" w:cs="Arial"/>
          <w:color w:val="000000" w:themeColor="text1"/>
          <w:sz w:val="22"/>
          <w:lang w:val="es-ES_tradnl"/>
        </w:rPr>
        <w:t>Matriz 1</w:t>
      </w:r>
      <w:r w:rsidR="00133BF7" w:rsidRPr="003E157A">
        <w:rPr>
          <w:rFonts w:ascii="Arial" w:hAnsi="Arial" w:cs="Arial"/>
          <w:color w:val="000000" w:themeColor="text1"/>
          <w:sz w:val="22"/>
          <w:lang w:val="es-ES_tradnl"/>
        </w:rPr>
        <w:t xml:space="preserve"> -</w:t>
      </w:r>
      <w:r w:rsidR="00CB4BAF" w:rsidRPr="003E157A">
        <w:rPr>
          <w:rFonts w:ascii="Arial" w:hAnsi="Arial" w:cs="Arial"/>
          <w:color w:val="000000" w:themeColor="text1"/>
          <w:sz w:val="22"/>
          <w:lang w:val="es-ES_tradnl"/>
        </w:rPr>
        <w:t xml:space="preserve"> Experiencia</w:t>
      </w:r>
      <w:r w:rsidR="00CB4BAF" w:rsidRPr="003E157A">
        <w:rPr>
          <w:rFonts w:ascii="Arial" w:eastAsia="Calibri" w:hAnsi="Arial" w:cs="Arial"/>
          <w:sz w:val="22"/>
          <w:szCs w:val="22"/>
          <w:lang w:val="es-MX" w:eastAsia="en-US"/>
        </w:rPr>
        <w:t>»</w:t>
      </w:r>
      <w:r w:rsidR="00CB4BAF" w:rsidRPr="003E157A">
        <w:rPr>
          <w:rFonts w:ascii="Arial" w:hAnsi="Arial" w:cs="Arial"/>
          <w:color w:val="000000" w:themeColor="text1"/>
          <w:sz w:val="22"/>
          <w:lang w:val="es-ES_tradnl"/>
        </w:rPr>
        <w:t xml:space="preserve"> de los documentos tipo de agua potable y saneamiento básico u</w:t>
      </w:r>
      <w:r w:rsidR="00827203" w:rsidRPr="003E157A">
        <w:rPr>
          <w:rFonts w:ascii="Arial" w:hAnsi="Arial" w:cs="Arial"/>
          <w:color w:val="000000" w:themeColor="text1"/>
          <w:sz w:val="22"/>
          <w:lang w:val="es-ES_tradnl"/>
        </w:rPr>
        <w:t xml:space="preserve">sted formula </w:t>
      </w:r>
      <w:r w:rsidR="00026092" w:rsidRPr="003E157A">
        <w:rPr>
          <w:rFonts w:ascii="Arial" w:hAnsi="Arial" w:cs="Arial"/>
          <w:color w:val="000000" w:themeColor="text1"/>
          <w:sz w:val="22"/>
          <w:lang w:val="es-ES_tradnl"/>
        </w:rPr>
        <w:t>la</w:t>
      </w:r>
      <w:r w:rsidR="001E0741" w:rsidRPr="003E157A">
        <w:rPr>
          <w:rFonts w:ascii="Arial" w:hAnsi="Arial" w:cs="Arial"/>
          <w:color w:val="000000" w:themeColor="text1"/>
          <w:sz w:val="22"/>
          <w:lang w:val="es-ES_tradnl"/>
        </w:rPr>
        <w:t>s</w:t>
      </w:r>
      <w:r w:rsidR="00370721" w:rsidRPr="003E157A">
        <w:rPr>
          <w:rFonts w:ascii="Arial" w:hAnsi="Arial" w:cs="Arial"/>
          <w:color w:val="000000" w:themeColor="text1"/>
          <w:sz w:val="22"/>
          <w:lang w:val="es-ES_tradnl"/>
        </w:rPr>
        <w:t xml:space="preserve"> </w:t>
      </w:r>
      <w:r w:rsidR="00026092" w:rsidRPr="003E157A">
        <w:rPr>
          <w:rFonts w:ascii="Arial" w:hAnsi="Arial" w:cs="Arial"/>
          <w:color w:val="000000" w:themeColor="text1"/>
          <w:sz w:val="22"/>
          <w:lang w:val="es-ES_tradnl"/>
        </w:rPr>
        <w:t>siguiente</w:t>
      </w:r>
      <w:r w:rsidR="001E0741" w:rsidRPr="003E157A">
        <w:rPr>
          <w:rFonts w:ascii="Arial" w:hAnsi="Arial" w:cs="Arial"/>
          <w:color w:val="000000" w:themeColor="text1"/>
          <w:sz w:val="22"/>
          <w:lang w:val="es-ES_tradnl"/>
        </w:rPr>
        <w:t>s</w:t>
      </w:r>
      <w:r w:rsidR="00AC4D8F" w:rsidRPr="003E157A">
        <w:rPr>
          <w:rFonts w:ascii="Arial" w:hAnsi="Arial" w:cs="Arial"/>
          <w:color w:val="000000" w:themeColor="text1"/>
          <w:sz w:val="22"/>
          <w:lang w:val="es-ES_tradnl"/>
        </w:rPr>
        <w:t xml:space="preserve"> consulta</w:t>
      </w:r>
      <w:bookmarkStart w:id="4" w:name="_Hlk74645390"/>
      <w:r w:rsidR="001E0741" w:rsidRPr="003E157A">
        <w:rPr>
          <w:rFonts w:ascii="Arial" w:hAnsi="Arial" w:cs="Arial"/>
          <w:color w:val="000000" w:themeColor="text1"/>
          <w:sz w:val="22"/>
          <w:lang w:val="es-ES_tradnl"/>
        </w:rPr>
        <w:t>s</w:t>
      </w:r>
      <w:r w:rsidR="001E602C" w:rsidRPr="003E157A">
        <w:rPr>
          <w:rFonts w:ascii="Arial" w:hAnsi="Arial" w:cs="Arial"/>
          <w:color w:val="000000" w:themeColor="text1"/>
          <w:sz w:val="22"/>
          <w:lang w:val="es-ES_tradnl"/>
        </w:rPr>
        <w:t xml:space="preserve">: </w:t>
      </w:r>
    </w:p>
    <w:p w14:paraId="4D245F14" w14:textId="77777777" w:rsidR="001E0741" w:rsidRPr="003E157A" w:rsidRDefault="001E0741" w:rsidP="00282CD1">
      <w:pPr>
        <w:spacing w:line="276" w:lineRule="auto"/>
        <w:jc w:val="both"/>
        <w:rPr>
          <w:rFonts w:ascii="Arial" w:hAnsi="Arial" w:cs="Arial"/>
          <w:color w:val="000000" w:themeColor="text1"/>
          <w:sz w:val="22"/>
          <w:lang w:val="es-ES_tradnl"/>
        </w:rPr>
      </w:pPr>
    </w:p>
    <w:p w14:paraId="7DA54D1F" w14:textId="42733339" w:rsidR="001E0741" w:rsidRPr="003E157A" w:rsidRDefault="00282CD1" w:rsidP="00282CD1">
      <w:pPr>
        <w:ind w:left="709" w:right="476"/>
        <w:jc w:val="both"/>
        <w:rPr>
          <w:rFonts w:ascii="Arial" w:hAnsi="Arial" w:cs="Arial"/>
          <w:bCs/>
          <w:color w:val="000000"/>
          <w:sz w:val="21"/>
          <w:szCs w:val="21"/>
          <w:bdr w:val="none" w:sz="0" w:space="0" w:color="auto" w:frame="1"/>
        </w:rPr>
      </w:pPr>
      <w:r w:rsidRPr="003E157A">
        <w:rPr>
          <w:rFonts w:ascii="Arial" w:hAnsi="Arial" w:cs="Arial"/>
          <w:color w:val="000000"/>
          <w:sz w:val="21"/>
          <w:szCs w:val="21"/>
          <w:bdr w:val="none" w:sz="0" w:space="0" w:color="auto" w:frame="1"/>
        </w:rPr>
        <w:t xml:space="preserve">i) </w:t>
      </w:r>
      <w:r w:rsidR="004E4B0B" w:rsidRPr="003E157A">
        <w:rPr>
          <w:rFonts w:ascii="Arial" w:hAnsi="Arial" w:cs="Arial"/>
          <w:color w:val="000000"/>
          <w:sz w:val="21"/>
          <w:szCs w:val="21"/>
          <w:bdr w:val="none" w:sz="0" w:space="0" w:color="auto" w:frame="1"/>
        </w:rPr>
        <w:t>«</w:t>
      </w:r>
      <w:bookmarkEnd w:id="4"/>
      <w:r w:rsidRPr="003E157A">
        <w:rPr>
          <w:rFonts w:ascii="Arial" w:hAnsi="Arial" w:cs="Arial"/>
          <w:sz w:val="21"/>
          <w:szCs w:val="21"/>
        </w:rPr>
        <w:t xml:space="preserve">Se le solicita al observatorio oficial de contratación dar un alcance amplio y suficiente con respecto a que experiencia aplica a cada una de estas condiciones </w:t>
      </w:r>
      <w:r w:rsidRPr="003E157A">
        <w:rPr>
          <w:rFonts w:ascii="Arial" w:hAnsi="Arial" w:cs="Arial"/>
          <w:sz w:val="21"/>
          <w:szCs w:val="21"/>
        </w:rPr>
        <w:lastRenderedPageBreak/>
        <w:t xml:space="preserve">ejemplo quiero saber si cuando la </w:t>
      </w:r>
      <w:r w:rsidRPr="003E157A">
        <w:rPr>
          <w:rFonts w:ascii="Arial" w:hAnsi="Arial" w:cs="Arial"/>
          <w:b/>
          <w:bCs/>
          <w:sz w:val="21"/>
          <w:szCs w:val="21"/>
        </w:rPr>
        <w:t xml:space="preserve">MATRIZ 1 </w:t>
      </w:r>
      <w:r w:rsidRPr="003E157A">
        <w:rPr>
          <w:rFonts w:ascii="Arial" w:hAnsi="Arial" w:cs="Arial"/>
          <w:sz w:val="21"/>
          <w:szCs w:val="21"/>
        </w:rPr>
        <w:t xml:space="preserve">dice </w:t>
      </w:r>
      <w:r w:rsidRPr="003E157A">
        <w:rPr>
          <w:rFonts w:ascii="Arial" w:hAnsi="Arial" w:cs="Arial"/>
          <w:b/>
          <w:bCs/>
          <w:sz w:val="21"/>
          <w:szCs w:val="21"/>
        </w:rPr>
        <w:t xml:space="preserve">CONSTRUCCION Y/O INSTALACION DE REDES HIDROSANITARIAS </w:t>
      </w:r>
      <w:r w:rsidRPr="003E157A">
        <w:rPr>
          <w:rFonts w:ascii="Arial" w:hAnsi="Arial" w:cs="Arial"/>
          <w:sz w:val="21"/>
          <w:szCs w:val="21"/>
        </w:rPr>
        <w:t>quiere decir que la experiencia que cumple para esta condición son contratos ejecutados y</w:t>
      </w:r>
      <w:r w:rsidRPr="003E157A">
        <w:rPr>
          <w:rFonts w:ascii="Arial" w:hAnsi="Arial" w:cs="Arial"/>
          <w:b/>
          <w:bCs/>
          <w:sz w:val="21"/>
          <w:szCs w:val="21"/>
        </w:rPr>
        <w:t xml:space="preserve"> </w:t>
      </w:r>
      <w:r w:rsidRPr="003E157A">
        <w:rPr>
          <w:rFonts w:ascii="Arial" w:hAnsi="Arial" w:cs="Arial"/>
          <w:sz w:val="21"/>
          <w:szCs w:val="21"/>
        </w:rPr>
        <w:t>liquidados que cuyo objeto o actividades hayan contemplado la construcción en un mismo</w:t>
      </w:r>
      <w:r w:rsidRPr="003E157A">
        <w:rPr>
          <w:rFonts w:ascii="Arial" w:hAnsi="Arial" w:cs="Arial"/>
          <w:b/>
          <w:bCs/>
          <w:sz w:val="21"/>
          <w:szCs w:val="21"/>
        </w:rPr>
        <w:t xml:space="preserve"> </w:t>
      </w:r>
      <w:r w:rsidRPr="003E157A">
        <w:rPr>
          <w:rFonts w:ascii="Arial" w:hAnsi="Arial" w:cs="Arial"/>
          <w:sz w:val="21"/>
          <w:szCs w:val="21"/>
        </w:rPr>
        <w:t>contrato de un alcantarillado sanitario y la construcción de acueducto o de redes de</w:t>
      </w:r>
      <w:r w:rsidRPr="003E157A">
        <w:rPr>
          <w:rFonts w:ascii="Arial" w:hAnsi="Arial" w:cs="Arial"/>
          <w:b/>
          <w:bCs/>
          <w:sz w:val="21"/>
          <w:szCs w:val="21"/>
        </w:rPr>
        <w:t xml:space="preserve"> </w:t>
      </w:r>
      <w:r w:rsidRPr="003E157A">
        <w:rPr>
          <w:rFonts w:ascii="Arial" w:hAnsi="Arial" w:cs="Arial"/>
          <w:sz w:val="21"/>
          <w:szCs w:val="21"/>
        </w:rPr>
        <w:t>acueducto; o si para esta experiencia general serviría un contrato que únicamente se haya</w:t>
      </w:r>
      <w:r w:rsidRPr="003E157A">
        <w:rPr>
          <w:rFonts w:ascii="Arial" w:hAnsi="Arial" w:cs="Arial"/>
          <w:b/>
          <w:bCs/>
          <w:sz w:val="21"/>
          <w:szCs w:val="21"/>
        </w:rPr>
        <w:t xml:space="preserve"> </w:t>
      </w:r>
      <w:r w:rsidRPr="003E157A">
        <w:rPr>
          <w:rFonts w:ascii="Arial" w:hAnsi="Arial" w:cs="Arial"/>
          <w:sz w:val="21"/>
          <w:szCs w:val="21"/>
        </w:rPr>
        <w:t>ejecutado un alcantarillado sanitario o pluvial o si serviría un contrato que se haya ejecutado</w:t>
      </w:r>
      <w:r w:rsidRPr="003E157A">
        <w:rPr>
          <w:rFonts w:ascii="Arial" w:hAnsi="Arial" w:cs="Arial"/>
          <w:b/>
          <w:bCs/>
          <w:sz w:val="21"/>
          <w:szCs w:val="21"/>
        </w:rPr>
        <w:t xml:space="preserve"> </w:t>
      </w:r>
      <w:r w:rsidRPr="003E157A">
        <w:rPr>
          <w:rFonts w:ascii="Arial" w:hAnsi="Arial" w:cs="Arial"/>
          <w:sz w:val="21"/>
          <w:szCs w:val="21"/>
        </w:rPr>
        <w:t>únicamente la construcción de redes de acueducto o la construcción de una bocatoma</w:t>
      </w:r>
      <w:r w:rsidRPr="003E157A">
        <w:rPr>
          <w:rFonts w:ascii="Arial" w:hAnsi="Arial" w:cs="Arial"/>
          <w:b/>
          <w:bCs/>
          <w:sz w:val="21"/>
          <w:szCs w:val="21"/>
        </w:rPr>
        <w:t xml:space="preserve"> aclarar el alcance real que un oferente debe aportar para que pueda acreditar esta condición como experiencia general.</w:t>
      </w:r>
      <w:r w:rsidR="001E0741" w:rsidRPr="003E157A">
        <w:rPr>
          <w:rFonts w:ascii="Arial" w:hAnsi="Arial" w:cs="Arial"/>
          <w:bCs/>
          <w:color w:val="000000"/>
          <w:sz w:val="21"/>
          <w:szCs w:val="21"/>
          <w:bdr w:val="none" w:sz="0" w:space="0" w:color="auto" w:frame="1"/>
        </w:rPr>
        <w:t xml:space="preserve">»  </w:t>
      </w:r>
    </w:p>
    <w:p w14:paraId="2F6599E7" w14:textId="67CE0809" w:rsidR="00282CD1" w:rsidRPr="003E157A" w:rsidRDefault="00282CD1" w:rsidP="00282CD1">
      <w:pPr>
        <w:ind w:left="709" w:right="474"/>
        <w:jc w:val="both"/>
        <w:rPr>
          <w:rFonts w:ascii="Arial" w:hAnsi="Arial" w:cs="Arial"/>
          <w:bCs/>
          <w:color w:val="000000"/>
          <w:sz w:val="21"/>
          <w:szCs w:val="21"/>
          <w:bdr w:val="none" w:sz="0" w:space="0" w:color="auto" w:frame="1"/>
        </w:rPr>
      </w:pPr>
    </w:p>
    <w:p w14:paraId="54170D49" w14:textId="3F8F6075" w:rsidR="00282CD1" w:rsidRPr="003E157A" w:rsidRDefault="00282CD1" w:rsidP="00282CD1">
      <w:pPr>
        <w:ind w:left="709" w:right="474"/>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ii</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 xml:space="preserve">Se le solicita al observatorio oficial de contratación dar un alcance amplio y suficiente con respecto a que experiencia aplica a cada una de estas condiciones ejemplo quiero saber si cuando la MATRIZ 1 dice ACREDITAR EXPERIENCIA EN CONSTRUCCION DE SISTEMAS DE TRATAMIENTOS EN EL SITIO DE ORIGEN (TANQUE O POZO SEPTICO) 1. Quiere decir que la experiencia especifica que cumple para esta condición son contratos ejecutados y liquidados que cuyo objeto o actividades hayan contemplado únicamente la palabra construcción de tanques o pozos sépticos de manera convencional quiero decir </w:t>
      </w:r>
      <w:proofErr w:type="gramStart"/>
      <w:r w:rsidRPr="003E157A">
        <w:rPr>
          <w:rFonts w:ascii="Arial" w:hAnsi="Arial" w:cs="Arial"/>
          <w:bCs/>
          <w:color w:val="000000"/>
          <w:sz w:val="21"/>
          <w:szCs w:val="21"/>
          <w:bdr w:val="none" w:sz="0" w:space="0" w:color="auto" w:frame="1"/>
        </w:rPr>
        <w:t>tanques sépticos o pozos sépticos</w:t>
      </w:r>
      <w:proofErr w:type="gramEnd"/>
      <w:r w:rsidRPr="003E157A">
        <w:rPr>
          <w:rFonts w:ascii="Arial" w:hAnsi="Arial" w:cs="Arial"/>
          <w:bCs/>
          <w:color w:val="000000"/>
          <w:sz w:val="21"/>
          <w:szCs w:val="21"/>
          <w:bdr w:val="none" w:sz="0" w:space="0" w:color="auto" w:frame="1"/>
        </w:rPr>
        <w:t xml:space="preserve"> en concreto o en mampostería. 2. O SI PARA ESTA EXPERIENCIA ESPECIFICA SERVIRIA UN CONTRATO DE OBRA DONDE DENTRO DE SUS ACTIVIDADES EJECUTADAS MUESTRE EN UN ITEM EL SUMINISTRO DE SISTEMAS SEPTICOS (TANQUE O POZO SEPTICO) Y EN OTRO ITEM MUESTRE LA INSTALACION DE SISTEMA, TENIENDO EN CUENTA QUE EL CONJUNTO DE UN SUMINISTRO Y UNA INSTALACION CONSTITUYE LA CONSTRUCCION DE UN SISTEMA DE TRATAMIENTO EN EL SITIO DE ORIGEN»</w:t>
      </w:r>
    </w:p>
    <w:p w14:paraId="7A743BE5" w14:textId="582AC6C3" w:rsidR="00282CD1" w:rsidRPr="003E157A" w:rsidRDefault="00282CD1" w:rsidP="00282CD1">
      <w:pPr>
        <w:ind w:left="709" w:right="474"/>
        <w:jc w:val="both"/>
        <w:rPr>
          <w:rFonts w:ascii="Arial" w:hAnsi="Arial" w:cs="Arial"/>
          <w:bCs/>
          <w:color w:val="000000"/>
          <w:sz w:val="21"/>
          <w:szCs w:val="21"/>
          <w:bdr w:val="none" w:sz="0" w:space="0" w:color="auto" w:frame="1"/>
        </w:rPr>
      </w:pPr>
    </w:p>
    <w:p w14:paraId="6617284B" w14:textId="1831B9C2" w:rsidR="00282CD1" w:rsidRPr="003E157A" w:rsidRDefault="00282CD1" w:rsidP="00282CD1">
      <w:pPr>
        <w:ind w:left="709" w:right="474"/>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iii</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SI PARA ACREDITAR ESTA EXPERIENCIA ESPECIFICA ES NECESARIO DEMOSTAR QUE EL PROPONENTE EJECUTO LA MISMA CANTIDAD EN SISTEMAS DE TRATAMIENTOS EN EL SITIO DE ORIGEN (TANQUE O POZO SEPTICO) QUE EN UNIDADES SANITARIAS O SIMPLEMENTE CUMPLIRIA ASI HAYA UNICAMENTE EJECUTADO UN SOLO (1) SISTEMAS DE TRATAMIENTOS EN EL SITIO DE ORIGEN (TANQUE O POZO SEPTICO) aclarar el alcance real que un oferente debe aportar para que pueda acreditar esta condición como experiencia especifica».</w:t>
      </w:r>
    </w:p>
    <w:p w14:paraId="4C53409F" w14:textId="30E2EFA0" w:rsidR="00282CD1" w:rsidRPr="003E157A" w:rsidRDefault="00282CD1" w:rsidP="00282CD1">
      <w:pPr>
        <w:ind w:left="709" w:right="474"/>
        <w:jc w:val="both"/>
        <w:rPr>
          <w:rFonts w:ascii="Arial" w:hAnsi="Arial" w:cs="Arial"/>
          <w:bCs/>
          <w:color w:val="000000"/>
          <w:sz w:val="21"/>
          <w:szCs w:val="21"/>
          <w:bdr w:val="none" w:sz="0" w:space="0" w:color="auto" w:frame="1"/>
        </w:rPr>
      </w:pPr>
    </w:p>
    <w:p w14:paraId="0DF1E92D" w14:textId="23090D04" w:rsidR="00282CD1" w:rsidRPr="003E157A" w:rsidRDefault="00282CD1" w:rsidP="00282CD1">
      <w:pPr>
        <w:ind w:left="709" w:right="474"/>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iv</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 Conforme a lo anterior se le solicita aclarar si el ANEXO 1 – ANEXO TECNICO debe ser entregado como parte integral de la propuesta si este documento tiene una connotación de requisito habilitante; o si la entrega de este ANEXO 1 – ANEXO TECNICO Es únicamente cuando hay un adjudicatario el cual debe ser presentado con las hojas de vidas del personal profesional.»</w:t>
      </w:r>
    </w:p>
    <w:p w14:paraId="5A9E4F83" w14:textId="77777777" w:rsidR="00991805" w:rsidRPr="003E157A" w:rsidRDefault="00991805" w:rsidP="007D7503">
      <w:pPr>
        <w:spacing w:line="276" w:lineRule="auto"/>
        <w:ind w:right="709"/>
        <w:jc w:val="both"/>
        <w:rPr>
          <w:rFonts w:ascii="Arial" w:hAnsi="Arial" w:cs="Arial"/>
          <w:color w:val="000000" w:themeColor="text1"/>
          <w:sz w:val="21"/>
          <w:szCs w:val="21"/>
        </w:rPr>
      </w:pPr>
    </w:p>
    <w:p w14:paraId="2CBE427A" w14:textId="77777777" w:rsidR="001F3695" w:rsidRPr="003E157A" w:rsidRDefault="00DD5B04" w:rsidP="001F3695">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E157A">
        <w:rPr>
          <w:rFonts w:ascii="Arial" w:eastAsia="Calibri" w:hAnsi="Arial" w:cs="Arial"/>
          <w:b/>
          <w:color w:val="000000" w:themeColor="text1"/>
          <w:sz w:val="22"/>
          <w:lang w:val="es-ES_tradnl"/>
        </w:rPr>
        <w:t>Consideraciones</w:t>
      </w:r>
    </w:p>
    <w:p w14:paraId="69061406" w14:textId="77777777" w:rsidR="001F3695" w:rsidRPr="003E157A" w:rsidRDefault="001F3695" w:rsidP="001F3695">
      <w:pPr>
        <w:pStyle w:val="Prrafodelista"/>
        <w:tabs>
          <w:tab w:val="left" w:pos="0"/>
          <w:tab w:val="left" w:pos="284"/>
        </w:tabs>
        <w:spacing w:line="276" w:lineRule="auto"/>
        <w:ind w:left="0"/>
        <w:jc w:val="both"/>
        <w:rPr>
          <w:rFonts w:ascii="Arial" w:eastAsia="Calibri" w:hAnsi="Arial" w:cs="Arial"/>
          <w:b/>
          <w:color w:val="000000" w:themeColor="text1"/>
          <w:sz w:val="22"/>
          <w:lang w:val="es-ES_tradnl"/>
        </w:rPr>
      </w:pPr>
    </w:p>
    <w:p w14:paraId="1594B72C" w14:textId="77777777" w:rsidR="005654FA" w:rsidRPr="003E157A" w:rsidRDefault="005654FA" w:rsidP="005654FA">
      <w:pPr>
        <w:spacing w:after="120" w:line="276" w:lineRule="auto"/>
        <w:jc w:val="both"/>
        <w:rPr>
          <w:rFonts w:ascii="Arial" w:hAnsi="Arial" w:cs="Arial"/>
          <w:bCs/>
          <w:sz w:val="22"/>
        </w:rPr>
      </w:pPr>
      <w:r w:rsidRPr="003E157A">
        <w:rPr>
          <w:rFonts w:ascii="Arial" w:hAnsi="Arial" w:cs="Arial"/>
          <w:bCs/>
          <w:sz w:val="22"/>
        </w:rPr>
        <w:lastRenderedPageBreak/>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543D141" w14:textId="77777777" w:rsidR="005654FA" w:rsidRPr="003E157A" w:rsidRDefault="005654FA" w:rsidP="005654FA">
      <w:pPr>
        <w:spacing w:after="120" w:line="276" w:lineRule="auto"/>
        <w:ind w:firstLine="708"/>
        <w:jc w:val="both"/>
        <w:rPr>
          <w:rFonts w:ascii="Arial" w:hAnsi="Arial" w:cs="Arial"/>
          <w:sz w:val="22"/>
          <w:lang w:val="es-ES"/>
        </w:rPr>
      </w:pPr>
      <w:bookmarkStart w:id="5" w:name="_Hlk61701014"/>
      <w:bookmarkStart w:id="6" w:name="_Hlk62136649"/>
      <w:r w:rsidRPr="003E157A">
        <w:rPr>
          <w:rFonts w:ascii="Arial" w:hAnsi="Arial" w:cs="Arial"/>
          <w:sz w:val="22"/>
          <w:lang w:val="es-ES"/>
        </w:rPr>
        <w:t xml:space="preserve">Es necesario tener en cuenta que </w:t>
      </w:r>
      <w:bookmarkStart w:id="7" w:name="_Hlk61026958"/>
      <w:r w:rsidRPr="003E157A">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3E157A">
        <w:rPr>
          <w:rFonts w:ascii="Arial" w:hAnsi="Arial" w:cs="Arial"/>
          <w:bCs/>
          <w:sz w:val="22"/>
        </w:rPr>
        <w:t xml:space="preserve"> de todos los partícipes de la contratación estatal.</w:t>
      </w:r>
    </w:p>
    <w:p w14:paraId="15BF5BEB" w14:textId="77777777" w:rsidR="005654FA" w:rsidRPr="003E157A" w:rsidRDefault="005654FA" w:rsidP="005654FA">
      <w:pPr>
        <w:spacing w:after="120" w:line="276" w:lineRule="auto"/>
        <w:ind w:firstLine="708"/>
        <w:jc w:val="both"/>
        <w:rPr>
          <w:rFonts w:ascii="Arial" w:hAnsi="Arial" w:cs="Arial"/>
          <w:sz w:val="22"/>
          <w:lang w:val="es-ES"/>
        </w:rPr>
      </w:pPr>
      <w:r w:rsidRPr="003E157A">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3E157A">
        <w:rPr>
          <w:rFonts w:ascii="Arial" w:hAnsi="Arial" w:cs="Arial"/>
          <w:sz w:val="22"/>
          <w:vertAlign w:val="superscript"/>
          <w:lang w:val="es-ES"/>
        </w:rPr>
        <w:footnoteReference w:id="2"/>
      </w:r>
      <w:r w:rsidRPr="003E157A">
        <w:rPr>
          <w:rFonts w:ascii="Arial" w:hAnsi="Arial" w:cs="Arial"/>
          <w:sz w:val="22"/>
          <w:lang w:val="es-ES"/>
        </w:rPr>
        <w:t xml:space="preserve">. Esta competencia de interpretación de normas generales, por definición, no puede extenderse a la resolución de controversias, ni a brindar asesorías sobre casos puntuales. Esto en la medida en </w:t>
      </w:r>
      <w:proofErr w:type="gramStart"/>
      <w:r w:rsidRPr="003E157A">
        <w:rPr>
          <w:rFonts w:ascii="Arial" w:hAnsi="Arial" w:cs="Arial"/>
          <w:sz w:val="22"/>
          <w:lang w:val="es-ES"/>
        </w:rPr>
        <w:t>que</w:t>
      </w:r>
      <w:proofErr w:type="gramEnd"/>
      <w:r w:rsidRPr="003E157A">
        <w:rPr>
          <w:rFonts w:ascii="Arial" w:hAnsi="Arial" w:cs="Arial"/>
          <w:sz w:val="22"/>
          <w:lang w:val="es-ES"/>
        </w:rPr>
        <w:t xml:space="preserve"> para resolver una consulta de carácter particular, además de conocer un sinnúmero de detalles de la actuación administrativa, es necesario acceder al expediente y a los documentos del procedimiento contractual donde surge la inquietud</w:t>
      </w:r>
      <w:bookmarkEnd w:id="7"/>
      <w:r w:rsidRPr="003E157A">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5"/>
    </w:p>
    <w:bookmarkEnd w:id="6"/>
    <w:p w14:paraId="6C27B438" w14:textId="2FE33A2B" w:rsidR="00FA10F0" w:rsidRPr="003E157A" w:rsidRDefault="005654FA" w:rsidP="005654FA">
      <w:pPr>
        <w:spacing w:after="120" w:line="276" w:lineRule="auto"/>
        <w:ind w:firstLine="708"/>
        <w:jc w:val="both"/>
        <w:rPr>
          <w:rFonts w:ascii="Arial" w:eastAsia="Calibri" w:hAnsi="Arial" w:cs="Arial"/>
          <w:bCs/>
          <w:color w:val="000000" w:themeColor="text1"/>
          <w:sz w:val="22"/>
          <w:szCs w:val="22"/>
        </w:rPr>
      </w:pPr>
      <w:r w:rsidRPr="003E157A">
        <w:rPr>
          <w:rFonts w:ascii="Arial" w:eastAsia="Calibri" w:hAnsi="Arial" w:cs="Arial"/>
          <w:color w:val="000000" w:themeColor="text1"/>
          <w:sz w:val="22"/>
        </w:rPr>
        <w:t xml:space="preserve">Sin perjuicio de lo anterior, </w:t>
      </w:r>
      <w:r w:rsidRPr="003E157A">
        <w:rPr>
          <w:rFonts w:ascii="Arial" w:eastAsia="Calibri" w:hAnsi="Arial" w:cs="Arial"/>
          <w:color w:val="000000" w:themeColor="text1"/>
          <w:sz w:val="22"/>
          <w:lang w:val="es-ES"/>
        </w:rPr>
        <w:t xml:space="preserve">la Subdirección –dentro de los límites de sus atribuciones, esto es, </w:t>
      </w:r>
      <w:bookmarkStart w:id="8" w:name="_Hlk61025408"/>
      <w:r w:rsidRPr="003E157A">
        <w:rPr>
          <w:rFonts w:ascii="Arial" w:eastAsia="Calibri" w:hAnsi="Arial" w:cs="Arial"/>
          <w:color w:val="000000" w:themeColor="text1"/>
          <w:sz w:val="22"/>
          <w:lang w:val="es-ES"/>
        </w:rPr>
        <w:t>haciendo abstracción del caso particular expuesto por el peticionario</w:t>
      </w:r>
      <w:bookmarkEnd w:id="8"/>
      <w:r w:rsidRPr="003E157A">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w:t>
      </w:r>
      <w:r w:rsidR="00282CD1" w:rsidRPr="003E157A">
        <w:rPr>
          <w:rFonts w:ascii="Arial" w:eastAsia="Calibri" w:hAnsi="Arial" w:cs="Arial"/>
          <w:bCs/>
          <w:color w:val="000000" w:themeColor="text1"/>
          <w:sz w:val="22"/>
          <w:szCs w:val="22"/>
        </w:rPr>
        <w:t>i)</w:t>
      </w:r>
      <w:r w:rsidR="00282CD1" w:rsidRPr="003E157A">
        <w:rPr>
          <w:rFonts w:ascii="Arial" w:hAnsi="Arial" w:cs="Arial"/>
          <w:bCs/>
          <w:sz w:val="22"/>
          <w:szCs w:val="22"/>
        </w:rPr>
        <w:t xml:space="preserve"> la experiencia en los</w:t>
      </w:r>
      <w:r w:rsidR="00282CD1" w:rsidRPr="003E157A">
        <w:rPr>
          <w:rFonts w:ascii="Arial" w:eastAsia="Calibri" w:hAnsi="Arial" w:cs="Arial"/>
          <w:b/>
          <w:bCs/>
          <w:color w:val="000000"/>
          <w:sz w:val="22"/>
          <w:lang w:eastAsia="en-GB"/>
        </w:rPr>
        <w:t xml:space="preserve"> </w:t>
      </w:r>
      <w:r w:rsidR="00282CD1" w:rsidRPr="003E157A">
        <w:rPr>
          <w:rFonts w:ascii="Arial" w:hAnsi="Arial" w:cs="Arial"/>
          <w:sz w:val="22"/>
          <w:szCs w:val="22"/>
        </w:rPr>
        <w:t>Documentos tipo de licitación pública para obra de infraestructura de agua potable y saneamiento básico</w:t>
      </w:r>
      <w:r w:rsidR="00FA10F0" w:rsidRPr="003E157A">
        <w:rPr>
          <w:rFonts w:ascii="Arial" w:hAnsi="Arial" w:cs="Arial"/>
          <w:b/>
          <w:bCs/>
          <w:sz w:val="22"/>
          <w:szCs w:val="22"/>
        </w:rPr>
        <w:t>,</w:t>
      </w:r>
      <w:r w:rsidR="00282CD1" w:rsidRPr="003E157A">
        <w:rPr>
          <w:rFonts w:ascii="Arial" w:eastAsia="Calibri" w:hAnsi="Arial" w:cs="Arial"/>
          <w:bCs/>
          <w:color w:val="000000" w:themeColor="text1"/>
          <w:sz w:val="22"/>
          <w:szCs w:val="22"/>
        </w:rPr>
        <w:t xml:space="preserve"> </w:t>
      </w:r>
      <w:proofErr w:type="spellStart"/>
      <w:r w:rsidR="00282CD1" w:rsidRPr="003E157A">
        <w:rPr>
          <w:rFonts w:ascii="Arial" w:eastAsia="Calibri" w:hAnsi="Arial" w:cs="Arial"/>
          <w:bCs/>
          <w:color w:val="000000" w:themeColor="text1"/>
          <w:sz w:val="22"/>
          <w:szCs w:val="22"/>
        </w:rPr>
        <w:t>ii</w:t>
      </w:r>
      <w:proofErr w:type="spellEnd"/>
      <w:r w:rsidR="00282CD1" w:rsidRPr="003E157A">
        <w:rPr>
          <w:rFonts w:ascii="Arial" w:eastAsia="Calibri" w:hAnsi="Arial" w:cs="Arial"/>
          <w:bCs/>
          <w:color w:val="000000" w:themeColor="text1"/>
          <w:sz w:val="22"/>
          <w:szCs w:val="22"/>
        </w:rPr>
        <w:t xml:space="preserve">) la </w:t>
      </w:r>
      <w:r w:rsidR="00282CD1" w:rsidRPr="003E157A">
        <w:rPr>
          <w:rFonts w:ascii="Arial" w:eastAsia="Calibri" w:hAnsi="Arial" w:cs="Arial"/>
          <w:bCs/>
          <w:color w:val="000000" w:themeColor="text1"/>
          <w:sz w:val="22"/>
          <w:szCs w:val="22"/>
          <w:lang w:val="es-ES_tradnl"/>
        </w:rPr>
        <w:t>actividad 6.1 proyectos de construcción de unidades sanitarias para vivienda rural dispersa</w:t>
      </w:r>
      <w:r w:rsidR="00282CD1" w:rsidRPr="003E157A">
        <w:rPr>
          <w:rFonts w:ascii="Arial" w:eastAsia="Calibri" w:hAnsi="Arial" w:cs="Arial"/>
          <w:bCs/>
          <w:color w:val="000000" w:themeColor="text1"/>
          <w:sz w:val="22"/>
          <w:szCs w:val="22"/>
        </w:rPr>
        <w:t xml:space="preserve"> contemplada en la </w:t>
      </w:r>
      <w:r w:rsidR="00282CD1" w:rsidRPr="003E157A">
        <w:rPr>
          <w:rFonts w:ascii="Arial" w:hAnsi="Arial" w:cs="Arial"/>
          <w:color w:val="000000"/>
          <w:sz w:val="22"/>
          <w:szCs w:val="22"/>
          <w:bdr w:val="none" w:sz="0" w:space="0" w:color="auto" w:frame="1"/>
        </w:rPr>
        <w:t>«</w:t>
      </w:r>
      <w:r w:rsidR="00282CD1" w:rsidRPr="003E157A">
        <w:rPr>
          <w:rFonts w:ascii="Arial" w:eastAsia="Calibri" w:hAnsi="Arial" w:cs="Arial"/>
          <w:bCs/>
          <w:color w:val="000000" w:themeColor="text1"/>
          <w:sz w:val="22"/>
          <w:szCs w:val="22"/>
        </w:rPr>
        <w:t>Matriz 1 - Experiencia</w:t>
      </w:r>
      <w:r w:rsidR="00282CD1" w:rsidRPr="003E157A">
        <w:rPr>
          <w:rFonts w:ascii="Arial" w:eastAsia="Calibri" w:hAnsi="Arial" w:cs="Arial"/>
          <w:sz w:val="22"/>
          <w:szCs w:val="22"/>
          <w:lang w:val="es-MX" w:eastAsia="en-US"/>
        </w:rPr>
        <w:t>»</w:t>
      </w:r>
      <w:r w:rsidR="00FA10F0" w:rsidRPr="003E157A">
        <w:rPr>
          <w:rFonts w:ascii="Arial" w:eastAsia="Calibri" w:hAnsi="Arial" w:cs="Arial"/>
          <w:bCs/>
          <w:color w:val="000000" w:themeColor="text1"/>
          <w:sz w:val="22"/>
          <w:szCs w:val="22"/>
        </w:rPr>
        <w:t xml:space="preserve"> y </w:t>
      </w:r>
      <w:proofErr w:type="spellStart"/>
      <w:r w:rsidR="00FA10F0" w:rsidRPr="003E157A">
        <w:rPr>
          <w:rFonts w:ascii="Arial" w:eastAsia="Calibri" w:hAnsi="Arial" w:cs="Arial"/>
          <w:bCs/>
          <w:color w:val="000000" w:themeColor="text1"/>
          <w:sz w:val="22"/>
          <w:szCs w:val="22"/>
        </w:rPr>
        <w:t>iii</w:t>
      </w:r>
      <w:proofErr w:type="spellEnd"/>
      <w:r w:rsidR="00FA10F0" w:rsidRPr="003E157A">
        <w:rPr>
          <w:rFonts w:ascii="Arial" w:eastAsia="Calibri" w:hAnsi="Arial" w:cs="Arial"/>
          <w:bCs/>
          <w:color w:val="000000" w:themeColor="text1"/>
          <w:sz w:val="22"/>
          <w:szCs w:val="22"/>
        </w:rPr>
        <w:t>) el a</w:t>
      </w:r>
      <w:r w:rsidR="00FA10F0" w:rsidRPr="003E157A">
        <w:rPr>
          <w:rFonts w:ascii="Arial" w:eastAsia="Calibri" w:hAnsi="Arial" w:cs="Arial"/>
          <w:color w:val="000000" w:themeColor="text1"/>
          <w:sz w:val="22"/>
          <w:szCs w:val="22"/>
        </w:rPr>
        <w:t>lcance del Anexo 1 – Anexo Técnico</w:t>
      </w:r>
      <w:r w:rsidR="00FA10F0" w:rsidRPr="003E157A">
        <w:rPr>
          <w:rFonts w:ascii="Arial" w:eastAsia="Calibri" w:hAnsi="Arial" w:cs="Arial"/>
          <w:b/>
          <w:bCs/>
          <w:color w:val="000000" w:themeColor="text1"/>
          <w:sz w:val="22"/>
          <w:szCs w:val="22"/>
        </w:rPr>
        <w:t xml:space="preserve">. </w:t>
      </w:r>
    </w:p>
    <w:p w14:paraId="5185FDA3" w14:textId="1A52C17D" w:rsidR="00C05FBC" w:rsidRPr="003E157A" w:rsidRDefault="00C76CD7" w:rsidP="00C05FBC">
      <w:pPr>
        <w:spacing w:line="276" w:lineRule="auto"/>
        <w:ind w:firstLine="709"/>
        <w:jc w:val="both"/>
        <w:rPr>
          <w:rFonts w:ascii="Arial" w:hAnsi="Arial" w:cs="Arial"/>
          <w:color w:val="000000"/>
          <w:sz w:val="22"/>
          <w:szCs w:val="22"/>
          <w:bdr w:val="none" w:sz="0" w:space="0" w:color="auto" w:frame="1"/>
        </w:rPr>
      </w:pPr>
      <w:r w:rsidRPr="003E157A">
        <w:rPr>
          <w:rFonts w:ascii="Arial" w:hAnsi="Arial" w:cs="Arial"/>
          <w:sz w:val="22"/>
          <w:lang w:val="es-MX"/>
        </w:rPr>
        <w:lastRenderedPageBreak/>
        <w:t>La Agencia Nacional de Contratación Pública – Colombia Compra Eficiente se ha pronunciado en diferentes conceptos sobre la forma de establecer y acreditar la experiencia exigible en procesos de contratación adelantados con documentos tipo</w:t>
      </w:r>
      <w:r w:rsidR="00284481" w:rsidRPr="003E157A">
        <w:rPr>
          <w:rFonts w:ascii="Arial" w:hAnsi="Arial" w:cs="Arial"/>
          <w:sz w:val="22"/>
          <w:lang w:val="es-MX"/>
        </w:rPr>
        <w:t xml:space="preserve"> de agua potable y saneamiento básico</w:t>
      </w:r>
      <w:r w:rsidRPr="003E157A">
        <w:rPr>
          <w:rFonts w:ascii="Arial" w:hAnsi="Arial" w:cs="Arial"/>
          <w:sz w:val="22"/>
          <w:lang w:val="es-MX"/>
        </w:rPr>
        <w:t>, en los Conceptos</w:t>
      </w:r>
      <w:r w:rsidRPr="003E157A">
        <w:rPr>
          <w:rFonts w:ascii="Arial" w:hAnsi="Arial" w:cs="Arial"/>
          <w:color w:val="000000"/>
          <w:sz w:val="22"/>
          <w:szCs w:val="22"/>
          <w:bdr w:val="none" w:sz="0" w:space="0" w:color="auto" w:frame="1"/>
        </w:rPr>
        <w:t xml:space="preserve"> C-018 del 23 de febrero de 2021,</w:t>
      </w:r>
      <w:r w:rsidR="000B4E56" w:rsidRPr="003E157A">
        <w:rPr>
          <w:rFonts w:ascii="Arial" w:hAnsi="Arial" w:cs="Arial"/>
          <w:color w:val="000000"/>
          <w:sz w:val="22"/>
          <w:szCs w:val="22"/>
          <w:bdr w:val="none" w:sz="0" w:space="0" w:color="auto" w:frame="1"/>
        </w:rPr>
        <w:t xml:space="preserve"> C-111 del 23 de marzo de 2021,</w:t>
      </w:r>
      <w:r w:rsidRPr="003E157A">
        <w:rPr>
          <w:rFonts w:ascii="Arial" w:hAnsi="Arial" w:cs="Arial"/>
          <w:color w:val="000000"/>
          <w:sz w:val="22"/>
          <w:szCs w:val="22"/>
          <w:bdr w:val="none" w:sz="0" w:space="0" w:color="auto" w:frame="1"/>
        </w:rPr>
        <w:t xml:space="preserve"> </w:t>
      </w:r>
      <w:r w:rsidR="00210802" w:rsidRPr="003E157A">
        <w:rPr>
          <w:rFonts w:ascii="Arial" w:hAnsi="Arial" w:cs="Arial"/>
          <w:color w:val="000000"/>
          <w:sz w:val="22"/>
          <w:szCs w:val="22"/>
          <w:bdr w:val="none" w:sz="0" w:space="0" w:color="auto" w:frame="1"/>
        </w:rPr>
        <w:t xml:space="preserve">C- 224 del 20 de mayo de 2021, </w:t>
      </w:r>
      <w:r w:rsidRPr="003E157A">
        <w:rPr>
          <w:rFonts w:ascii="Arial" w:hAnsi="Arial" w:cs="Arial"/>
          <w:color w:val="000000"/>
          <w:sz w:val="22"/>
          <w:szCs w:val="22"/>
          <w:bdr w:val="none" w:sz="0" w:space="0" w:color="auto" w:frame="1"/>
        </w:rPr>
        <w:t>C-233 del 24 de mayo de 2021</w:t>
      </w:r>
      <w:r w:rsidR="00483B4E" w:rsidRPr="003E157A">
        <w:rPr>
          <w:rFonts w:ascii="Arial" w:hAnsi="Arial" w:cs="Arial"/>
          <w:color w:val="000000"/>
          <w:sz w:val="22"/>
          <w:szCs w:val="22"/>
          <w:bdr w:val="none" w:sz="0" w:space="0" w:color="auto" w:frame="1"/>
        </w:rPr>
        <w:t>,</w:t>
      </w:r>
      <w:r w:rsidR="00A63BA0" w:rsidRPr="003E157A">
        <w:rPr>
          <w:rFonts w:ascii="Arial" w:hAnsi="Arial" w:cs="Arial"/>
          <w:color w:val="000000"/>
          <w:sz w:val="22"/>
          <w:szCs w:val="22"/>
          <w:bdr w:val="none" w:sz="0" w:space="0" w:color="auto" w:frame="1"/>
        </w:rPr>
        <w:t xml:space="preserve"> C-251 del 2 de junio de 2021</w:t>
      </w:r>
      <w:r w:rsidRPr="003E157A">
        <w:rPr>
          <w:rFonts w:ascii="Arial" w:hAnsi="Arial" w:cs="Arial"/>
          <w:color w:val="000000"/>
          <w:sz w:val="22"/>
          <w:szCs w:val="22"/>
          <w:bdr w:val="none" w:sz="0" w:space="0" w:color="auto" w:frame="1"/>
        </w:rPr>
        <w:t xml:space="preserve"> </w:t>
      </w:r>
      <w:r w:rsidR="00A63BA0" w:rsidRPr="003E157A">
        <w:rPr>
          <w:rFonts w:ascii="Arial" w:hAnsi="Arial" w:cs="Arial"/>
          <w:color w:val="000000"/>
          <w:sz w:val="22"/>
          <w:szCs w:val="22"/>
          <w:bdr w:val="none" w:sz="0" w:space="0" w:color="auto" w:frame="1"/>
        </w:rPr>
        <w:t xml:space="preserve">C-273 del 11 de junio de 2021, C-243 del 22 de junio de 2021, </w:t>
      </w:r>
      <w:r w:rsidRPr="003E157A">
        <w:rPr>
          <w:rFonts w:ascii="Arial" w:hAnsi="Arial" w:cs="Arial"/>
          <w:color w:val="000000"/>
          <w:sz w:val="22"/>
          <w:szCs w:val="22"/>
          <w:bdr w:val="none" w:sz="0" w:space="0" w:color="auto" w:frame="1"/>
        </w:rPr>
        <w:t>C-355 del 19 de julio de 2021</w:t>
      </w:r>
      <w:r w:rsidR="00483B4E" w:rsidRPr="003E157A">
        <w:rPr>
          <w:rFonts w:ascii="Arial" w:hAnsi="Arial" w:cs="Arial"/>
          <w:color w:val="000000"/>
          <w:sz w:val="22"/>
          <w:szCs w:val="22"/>
          <w:bdr w:val="none" w:sz="0" w:space="0" w:color="auto" w:frame="1"/>
        </w:rPr>
        <w:t>, C-452 del 31 de agosto de 2021, C-454 del 31 de agosto de 2021, C-502 del 21 de septiembre de 2021</w:t>
      </w:r>
      <w:r w:rsidR="00FA10F0" w:rsidRPr="003E157A">
        <w:rPr>
          <w:rFonts w:ascii="Arial" w:hAnsi="Arial" w:cs="Arial"/>
          <w:color w:val="000000"/>
          <w:sz w:val="22"/>
          <w:szCs w:val="22"/>
          <w:bdr w:val="none" w:sz="0" w:space="0" w:color="auto" w:frame="1"/>
        </w:rPr>
        <w:t>,</w:t>
      </w:r>
      <w:r w:rsidR="00483B4E" w:rsidRPr="003E157A">
        <w:rPr>
          <w:rFonts w:ascii="Arial" w:hAnsi="Arial" w:cs="Arial"/>
          <w:color w:val="000000"/>
          <w:sz w:val="22"/>
          <w:szCs w:val="22"/>
          <w:bdr w:val="none" w:sz="0" w:space="0" w:color="auto" w:frame="1"/>
        </w:rPr>
        <w:t xml:space="preserve"> </w:t>
      </w:r>
      <w:r w:rsidR="00A63BA0" w:rsidRPr="003E157A">
        <w:rPr>
          <w:rFonts w:ascii="Arial" w:hAnsi="Arial" w:cs="Arial"/>
          <w:color w:val="000000"/>
          <w:sz w:val="22"/>
          <w:szCs w:val="22"/>
          <w:bdr w:val="none" w:sz="0" w:space="0" w:color="auto" w:frame="1"/>
        </w:rPr>
        <w:t xml:space="preserve">C-514 del 23 de septiembre de 2021, </w:t>
      </w:r>
      <w:r w:rsidR="00483B4E" w:rsidRPr="003E157A">
        <w:rPr>
          <w:rFonts w:ascii="Arial" w:hAnsi="Arial" w:cs="Arial"/>
          <w:color w:val="000000"/>
          <w:sz w:val="22"/>
          <w:szCs w:val="22"/>
          <w:bdr w:val="none" w:sz="0" w:space="0" w:color="auto" w:frame="1"/>
        </w:rPr>
        <w:t>C-526 del 27 de septiembre de 2021</w:t>
      </w:r>
      <w:r w:rsidR="00FA10F0" w:rsidRPr="003E157A">
        <w:rPr>
          <w:rFonts w:ascii="Arial" w:hAnsi="Arial" w:cs="Arial"/>
          <w:color w:val="000000"/>
          <w:sz w:val="22"/>
          <w:szCs w:val="22"/>
          <w:bdr w:val="none" w:sz="0" w:space="0" w:color="auto" w:frame="1"/>
        </w:rPr>
        <w:t xml:space="preserve"> y C-605 del 2 de noviembre de 2021</w:t>
      </w:r>
      <w:r w:rsidRPr="003E157A">
        <w:rPr>
          <w:rFonts w:ascii="Arial" w:hAnsi="Arial" w:cs="Arial"/>
          <w:color w:val="000000"/>
          <w:sz w:val="22"/>
          <w:szCs w:val="22"/>
          <w:bdr w:val="none" w:sz="0" w:space="0" w:color="auto" w:frame="1"/>
        </w:rPr>
        <w:t>. En lo pertinente, la</w:t>
      </w:r>
      <w:r w:rsidR="000662BF" w:rsidRPr="003E157A">
        <w:rPr>
          <w:rFonts w:ascii="Arial" w:hAnsi="Arial" w:cs="Arial"/>
          <w:color w:val="000000"/>
          <w:sz w:val="22"/>
          <w:szCs w:val="22"/>
          <w:bdr w:val="none" w:sz="0" w:space="0" w:color="auto" w:frame="1"/>
        </w:rPr>
        <w:t>s</w:t>
      </w:r>
      <w:r w:rsidRPr="003E157A">
        <w:rPr>
          <w:rFonts w:ascii="Arial" w:hAnsi="Arial" w:cs="Arial"/>
          <w:color w:val="000000"/>
          <w:sz w:val="22"/>
          <w:szCs w:val="22"/>
          <w:bdr w:val="none" w:sz="0" w:space="0" w:color="auto" w:frame="1"/>
        </w:rPr>
        <w:t xml:space="preserve"> tesis expuesta</w:t>
      </w:r>
      <w:r w:rsidR="00971D75" w:rsidRPr="003E157A">
        <w:rPr>
          <w:rFonts w:ascii="Arial" w:hAnsi="Arial" w:cs="Arial"/>
          <w:color w:val="000000"/>
          <w:sz w:val="22"/>
          <w:szCs w:val="22"/>
          <w:bdr w:val="none" w:sz="0" w:space="0" w:color="auto" w:frame="1"/>
        </w:rPr>
        <w:t>s</w:t>
      </w:r>
      <w:r w:rsidRPr="003E157A">
        <w:rPr>
          <w:rFonts w:ascii="Arial" w:hAnsi="Arial" w:cs="Arial"/>
          <w:color w:val="000000"/>
          <w:sz w:val="22"/>
          <w:szCs w:val="22"/>
          <w:bdr w:val="none" w:sz="0" w:space="0" w:color="auto" w:frame="1"/>
        </w:rPr>
        <w:t xml:space="preserve"> en estos conceptos se reitera</w:t>
      </w:r>
      <w:r w:rsidR="000662BF" w:rsidRPr="003E157A">
        <w:rPr>
          <w:rFonts w:ascii="Arial" w:hAnsi="Arial" w:cs="Arial"/>
          <w:color w:val="000000"/>
          <w:sz w:val="22"/>
          <w:szCs w:val="22"/>
          <w:bdr w:val="none" w:sz="0" w:space="0" w:color="auto" w:frame="1"/>
        </w:rPr>
        <w:t>n</w:t>
      </w:r>
      <w:r w:rsidRPr="003E157A">
        <w:rPr>
          <w:rFonts w:ascii="Arial" w:hAnsi="Arial" w:cs="Arial"/>
          <w:color w:val="000000"/>
          <w:sz w:val="22"/>
          <w:szCs w:val="22"/>
          <w:bdr w:val="none" w:sz="0" w:space="0" w:color="auto" w:frame="1"/>
        </w:rPr>
        <w:t xml:space="preserve"> a continuación</w:t>
      </w:r>
      <w:r w:rsidR="00C05FBC" w:rsidRPr="003E157A">
        <w:rPr>
          <w:rFonts w:ascii="Arial" w:hAnsi="Arial" w:cs="Arial"/>
          <w:color w:val="000000"/>
          <w:sz w:val="22"/>
          <w:szCs w:val="22"/>
          <w:bdr w:val="none" w:sz="0" w:space="0" w:color="auto" w:frame="1"/>
        </w:rPr>
        <w:t xml:space="preserve">. </w:t>
      </w:r>
    </w:p>
    <w:p w14:paraId="36077FC4" w14:textId="77777777" w:rsidR="00C05FBC" w:rsidRPr="003E157A" w:rsidRDefault="00C05FBC" w:rsidP="00C05FBC">
      <w:pPr>
        <w:spacing w:line="276" w:lineRule="auto"/>
        <w:jc w:val="both"/>
        <w:rPr>
          <w:rFonts w:ascii="Arial" w:hAnsi="Arial" w:cs="Arial"/>
          <w:b/>
          <w:sz w:val="22"/>
          <w:szCs w:val="22"/>
        </w:rPr>
      </w:pPr>
    </w:p>
    <w:p w14:paraId="1A8F2E9F" w14:textId="531358CE" w:rsidR="00C05FBC" w:rsidRPr="003E157A" w:rsidRDefault="00C05FBC" w:rsidP="00C05FBC">
      <w:pPr>
        <w:spacing w:line="276" w:lineRule="auto"/>
        <w:jc w:val="both"/>
        <w:rPr>
          <w:rFonts w:ascii="Arial" w:eastAsia="Calibri" w:hAnsi="Arial" w:cs="Arial"/>
          <w:b/>
          <w:bCs/>
          <w:color w:val="000000"/>
          <w:sz w:val="22"/>
          <w:lang w:eastAsia="en-GB"/>
        </w:rPr>
      </w:pPr>
      <w:r w:rsidRPr="003E157A">
        <w:rPr>
          <w:rFonts w:ascii="Arial" w:hAnsi="Arial" w:cs="Arial"/>
          <w:b/>
          <w:sz w:val="22"/>
          <w:szCs w:val="22"/>
        </w:rPr>
        <w:t>2.1 La experiencia en los</w:t>
      </w:r>
      <w:r w:rsidRPr="003E157A">
        <w:rPr>
          <w:rFonts w:ascii="Arial" w:eastAsia="Calibri" w:hAnsi="Arial" w:cs="Arial"/>
          <w:b/>
          <w:bCs/>
          <w:color w:val="000000"/>
          <w:sz w:val="22"/>
          <w:lang w:eastAsia="en-GB"/>
        </w:rPr>
        <w:t xml:space="preserve"> Documentos tipo de licitación pública </w:t>
      </w:r>
      <w:r w:rsidRPr="003E157A">
        <w:rPr>
          <w:rFonts w:ascii="Arial" w:eastAsia="Calibri" w:hAnsi="Arial" w:cs="Arial"/>
          <w:b/>
          <w:color w:val="000000" w:themeColor="text1"/>
          <w:sz w:val="22"/>
        </w:rPr>
        <w:t xml:space="preserve">para obra de infraestructura </w:t>
      </w:r>
      <w:r w:rsidRPr="003E157A">
        <w:rPr>
          <w:rFonts w:ascii="Arial" w:eastAsia="Calibri" w:hAnsi="Arial" w:cs="Arial"/>
          <w:b/>
          <w:bCs/>
          <w:color w:val="000000"/>
          <w:sz w:val="22"/>
          <w:lang w:eastAsia="en-GB"/>
        </w:rPr>
        <w:t>de agua potable y saneamiento básico</w:t>
      </w:r>
    </w:p>
    <w:p w14:paraId="2842BEC3" w14:textId="77777777" w:rsidR="00C05FBC" w:rsidRPr="003E157A" w:rsidRDefault="00C05FBC" w:rsidP="00C05FBC">
      <w:pPr>
        <w:spacing w:line="276" w:lineRule="auto"/>
        <w:jc w:val="both"/>
        <w:rPr>
          <w:rFonts w:ascii="Arial" w:hAnsi="Arial" w:cs="Arial"/>
          <w:color w:val="000000"/>
          <w:sz w:val="22"/>
          <w:szCs w:val="22"/>
          <w:bdr w:val="none" w:sz="0" w:space="0" w:color="auto" w:frame="1"/>
        </w:rPr>
      </w:pPr>
    </w:p>
    <w:p w14:paraId="4DDF6C65" w14:textId="6D27864C" w:rsidR="002956D1" w:rsidRPr="003E157A" w:rsidRDefault="00A36B04" w:rsidP="00C05FBC">
      <w:pPr>
        <w:widowControl w:val="0"/>
        <w:tabs>
          <w:tab w:val="left" w:pos="1134"/>
        </w:tabs>
        <w:autoSpaceDE w:val="0"/>
        <w:autoSpaceDN w:val="0"/>
        <w:spacing w:line="276" w:lineRule="auto"/>
        <w:jc w:val="both"/>
        <w:rPr>
          <w:rFonts w:ascii="Arial" w:eastAsia="Calibri" w:hAnsi="Arial" w:cs="Arial"/>
          <w:sz w:val="22"/>
        </w:rPr>
      </w:pPr>
      <w:r w:rsidRPr="003E157A">
        <w:rPr>
          <w:rFonts w:ascii="Arial" w:hAnsi="Arial" w:cs="Arial"/>
          <w:color w:val="000000"/>
          <w:sz w:val="22"/>
          <w:szCs w:val="22"/>
          <w:bdr w:val="none" w:sz="0" w:space="0" w:color="auto" w:frame="1"/>
        </w:rPr>
        <w:t>El artículo 1</w:t>
      </w:r>
      <w:r w:rsidR="00343142" w:rsidRPr="003E157A">
        <w:rPr>
          <w:rFonts w:ascii="Arial" w:hAnsi="Arial" w:cs="Arial"/>
          <w:color w:val="000000"/>
          <w:sz w:val="22"/>
          <w:szCs w:val="22"/>
          <w:bdr w:val="none" w:sz="0" w:space="0" w:color="auto" w:frame="1"/>
        </w:rPr>
        <w:t xml:space="preserve"> de la</w:t>
      </w:r>
      <w:r w:rsidRPr="003E157A">
        <w:rPr>
          <w:rFonts w:ascii="Arial" w:hAnsi="Arial" w:cs="Arial"/>
          <w:color w:val="000000"/>
          <w:sz w:val="22"/>
          <w:szCs w:val="22"/>
          <w:bdr w:val="none" w:sz="0" w:space="0" w:color="auto" w:frame="1"/>
        </w:rPr>
        <w:t xml:space="preserve"> Ley 2022 de 2020 otorgó a la Agencia Nacional de Contratación Pública – Colombia Compra Eficiente la competencia para adoptar los documentos tipo</w:t>
      </w:r>
      <w:r w:rsidRPr="003E157A">
        <w:rPr>
          <w:rFonts w:ascii="Arial" w:hAnsi="Arial" w:cs="Arial"/>
          <w:color w:val="000000"/>
          <w:sz w:val="22"/>
          <w:szCs w:val="22"/>
          <w:bdr w:val="none" w:sz="0" w:space="0" w:color="auto" w:frame="1"/>
          <w:vertAlign w:val="superscript"/>
        </w:rPr>
        <w:footnoteReference w:id="3"/>
      </w:r>
      <w:r w:rsidRPr="003E157A">
        <w:rPr>
          <w:rFonts w:ascii="Arial" w:hAnsi="Arial" w:cs="Arial"/>
          <w:color w:val="000000"/>
          <w:sz w:val="22"/>
          <w:szCs w:val="22"/>
          <w:bdr w:val="none" w:sz="0" w:space="0" w:color="auto" w:frame="1"/>
        </w:rPr>
        <w:t xml:space="preserve">. </w:t>
      </w:r>
      <w:r w:rsidR="00343142" w:rsidRPr="003E157A">
        <w:rPr>
          <w:rFonts w:ascii="Arial" w:hAnsi="Arial" w:cs="Arial"/>
          <w:color w:val="000000"/>
          <w:sz w:val="22"/>
          <w:szCs w:val="22"/>
          <w:bdr w:val="none" w:sz="0" w:space="0" w:color="auto" w:frame="1"/>
        </w:rPr>
        <w:t>Asimismo</w:t>
      </w:r>
      <w:r w:rsidRPr="003E157A">
        <w:rPr>
          <w:rFonts w:ascii="Arial" w:hAnsi="Arial" w:cs="Arial"/>
          <w:color w:val="000000"/>
          <w:sz w:val="22"/>
          <w:szCs w:val="22"/>
          <w:bdr w:val="none" w:sz="0" w:space="0" w:color="auto" w:frame="1"/>
        </w:rPr>
        <w:t xml:space="preserve">, reiteró la obligatoriedad del uso de los documentos tipo para todas las entidades públicas sometidas al Estatuto General de Contratación de la Administración Pública ‒EGCAP‒. </w:t>
      </w:r>
      <w:r w:rsidR="002956D1" w:rsidRPr="003E157A">
        <w:rPr>
          <w:rFonts w:ascii="Arial" w:hAnsi="Arial" w:cs="Arial"/>
          <w:color w:val="000000"/>
          <w:sz w:val="22"/>
          <w:szCs w:val="22"/>
          <w:bdr w:val="none" w:sz="0" w:space="0" w:color="auto" w:frame="1"/>
        </w:rPr>
        <w:t xml:space="preserve">Esto implica que las autoridades deben implementar los documentos tipo que tengan por objeto las actividades contempladas en la «Matriz 1 ‒ Experiencia», sin perjuicio de su </w:t>
      </w:r>
      <w:r w:rsidR="002956D1" w:rsidRPr="003E157A">
        <w:rPr>
          <w:rFonts w:ascii="Arial" w:hAnsi="Arial" w:cs="Arial"/>
          <w:color w:val="000000"/>
          <w:sz w:val="22"/>
          <w:szCs w:val="22"/>
          <w:bdr w:val="none" w:sz="0" w:space="0" w:color="auto" w:frame="1"/>
        </w:rPr>
        <w:lastRenderedPageBreak/>
        <w:t>«inalterabilidad». Lo anterior significa que las entidades públicas carecen de la facultad para modificarlos, con excepción de aquellos aspectos que pueden diligenciar</w:t>
      </w:r>
      <w:r w:rsidR="002956D1" w:rsidRPr="003E157A">
        <w:rPr>
          <w:rFonts w:ascii="Arial" w:hAnsi="Arial" w:cs="Arial"/>
          <w:color w:val="000000"/>
          <w:sz w:val="22"/>
          <w:bdr w:val="none" w:sz="0" w:space="0" w:color="auto" w:frame="1"/>
        </w:rPr>
        <w:t>, es decir, las descripciones que están incluidas entre corchetes y resaltadas en gris</w:t>
      </w:r>
      <w:r w:rsidR="00262141" w:rsidRPr="003E157A">
        <w:rPr>
          <w:rFonts w:ascii="Arial" w:eastAsia="Calibri" w:hAnsi="Arial" w:cs="Arial"/>
          <w:sz w:val="22"/>
          <w:szCs w:val="22"/>
          <w:lang w:val="es-MX" w:eastAsia="en-US"/>
        </w:rPr>
        <w:t xml:space="preserve"> o cuya modificación sea permitida por los mismos documentos tipo.</w:t>
      </w:r>
    </w:p>
    <w:p w14:paraId="70868CE7" w14:textId="205805D3" w:rsidR="0046563F" w:rsidRPr="003E157A" w:rsidRDefault="00A36B04" w:rsidP="00524DD1">
      <w:pPr>
        <w:widowControl w:val="0"/>
        <w:tabs>
          <w:tab w:val="left" w:pos="1134"/>
        </w:tabs>
        <w:autoSpaceDE w:val="0"/>
        <w:autoSpaceDN w:val="0"/>
        <w:spacing w:before="120" w:line="276" w:lineRule="auto"/>
        <w:ind w:firstLine="709"/>
        <w:jc w:val="both"/>
        <w:rPr>
          <w:rFonts w:ascii="Arial" w:eastAsia="Calibri" w:hAnsi="Arial" w:cs="Arial"/>
          <w:sz w:val="22"/>
          <w:szCs w:val="22"/>
          <w:lang w:eastAsia="en-US"/>
        </w:rPr>
      </w:pPr>
      <w:r w:rsidRPr="003E157A">
        <w:rPr>
          <w:rFonts w:ascii="Arial" w:hAnsi="Arial" w:cs="Arial"/>
          <w:color w:val="000000"/>
          <w:sz w:val="22"/>
          <w:szCs w:val="22"/>
          <w:bdr w:val="none" w:sz="0" w:space="0" w:color="auto" w:frame="1"/>
        </w:rPr>
        <w:t xml:space="preserve">Así, en desarrollo del artículo 1 de la Ley 2022 de 2020, esta Agencia expidió </w:t>
      </w:r>
      <w:r w:rsidRPr="003E157A">
        <w:rPr>
          <w:rFonts w:ascii="Arial" w:eastAsia="Calibri" w:hAnsi="Arial" w:cs="Arial"/>
          <w:sz w:val="22"/>
          <w:szCs w:val="22"/>
          <w:lang w:val="es-MX" w:eastAsia="en-US"/>
        </w:rPr>
        <w:t>las Resoluciones 248 y 249 del 1 de diciembre de 2020</w:t>
      </w:r>
      <w:r w:rsidR="00262141" w:rsidRPr="003E157A">
        <w:rPr>
          <w:rFonts w:ascii="Arial" w:eastAsia="Calibri" w:hAnsi="Arial" w:cs="Arial"/>
          <w:sz w:val="22"/>
          <w:szCs w:val="22"/>
          <w:lang w:val="es-MX" w:eastAsia="en-US"/>
        </w:rPr>
        <w:t>,</w:t>
      </w:r>
      <w:r w:rsidR="001F3695" w:rsidRPr="003E157A">
        <w:rPr>
          <w:rFonts w:ascii="Arial" w:eastAsia="Calibri" w:hAnsi="Arial" w:cs="Arial"/>
          <w:sz w:val="22"/>
          <w:szCs w:val="22"/>
          <w:lang w:val="es-MX" w:eastAsia="en-US"/>
        </w:rPr>
        <w:t xml:space="preserve"> modificadas por las</w:t>
      </w:r>
      <w:r w:rsidR="001F3695" w:rsidRPr="003E157A">
        <w:rPr>
          <w:rFonts w:ascii="Arial" w:eastAsiaTheme="minorHAnsi" w:hAnsi="Arial" w:cs="Arial"/>
          <w:color w:val="0D0D0D" w:themeColor="text1" w:themeTint="F2"/>
          <w:sz w:val="22"/>
          <w:szCs w:val="22"/>
          <w:lang w:eastAsia="en-US"/>
        </w:rPr>
        <w:t xml:space="preserve"> Resoluciones 161 del 17 de junio de 2021</w:t>
      </w:r>
      <w:r w:rsidR="00343142" w:rsidRPr="003E157A">
        <w:rPr>
          <w:rFonts w:ascii="Arial" w:eastAsiaTheme="minorHAnsi" w:hAnsi="Arial" w:cs="Arial"/>
          <w:color w:val="0D0D0D" w:themeColor="text1" w:themeTint="F2"/>
          <w:sz w:val="22"/>
          <w:szCs w:val="22"/>
          <w:lang w:eastAsia="en-US"/>
        </w:rPr>
        <w:t>,</w:t>
      </w:r>
      <w:r w:rsidR="001F3695" w:rsidRPr="003E157A">
        <w:rPr>
          <w:rFonts w:ascii="Arial" w:eastAsiaTheme="minorHAnsi" w:hAnsi="Arial" w:cs="Arial"/>
          <w:color w:val="0D0D0D" w:themeColor="text1" w:themeTint="F2"/>
          <w:sz w:val="22"/>
          <w:szCs w:val="22"/>
          <w:lang w:eastAsia="en-US"/>
        </w:rPr>
        <w:t xml:space="preserve"> 173 del 30 de junio de 2021</w:t>
      </w:r>
      <w:r w:rsidR="00343142" w:rsidRPr="003E157A">
        <w:rPr>
          <w:rFonts w:ascii="Arial" w:eastAsiaTheme="minorHAnsi" w:hAnsi="Arial" w:cs="Arial"/>
          <w:color w:val="0D0D0D" w:themeColor="text1" w:themeTint="F2"/>
          <w:sz w:val="22"/>
          <w:szCs w:val="22"/>
          <w:lang w:eastAsia="en-US"/>
        </w:rPr>
        <w:t xml:space="preserve"> y 304 del 13 de octubre de 2021</w:t>
      </w:r>
      <w:r w:rsidR="001F3695" w:rsidRPr="003E157A">
        <w:rPr>
          <w:rFonts w:ascii="Arial" w:eastAsia="Calibri" w:hAnsi="Arial" w:cs="Arial"/>
          <w:sz w:val="22"/>
          <w:szCs w:val="22"/>
          <w:vertAlign w:val="superscript"/>
          <w:lang w:val="es-MX" w:eastAsia="en-US"/>
        </w:rPr>
        <w:footnoteReference w:id="4"/>
      </w:r>
      <w:r w:rsidRPr="003E157A">
        <w:rPr>
          <w:rFonts w:ascii="Arial" w:eastAsia="Calibri" w:hAnsi="Arial" w:cs="Arial"/>
          <w:sz w:val="22"/>
          <w:szCs w:val="22"/>
          <w:lang w:val="es-MX" w:eastAsia="en-US"/>
        </w:rPr>
        <w:t>.</w:t>
      </w:r>
      <w:r w:rsidRPr="003E157A">
        <w:rPr>
          <w:rFonts w:ascii="Arial" w:eastAsia="Calibri" w:hAnsi="Arial" w:cs="Arial"/>
          <w:sz w:val="22"/>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3E157A">
        <w:rPr>
          <w:rFonts w:ascii="Arial" w:eastAsia="Calibri" w:hAnsi="Arial" w:cs="Arial"/>
          <w:sz w:val="22"/>
          <w:szCs w:val="22"/>
          <w:lang w:eastAsia="en-US"/>
        </w:rPr>
        <w:t xml:space="preserve"> </w:t>
      </w:r>
    </w:p>
    <w:p w14:paraId="74780930" w14:textId="28C59679" w:rsidR="00174EFF" w:rsidRPr="003E157A" w:rsidRDefault="00D06E68" w:rsidP="00D06E68">
      <w:pPr>
        <w:spacing w:before="120" w:line="276" w:lineRule="auto"/>
        <w:ind w:firstLine="709"/>
        <w:jc w:val="both"/>
        <w:rPr>
          <w:rFonts w:ascii="Arial" w:eastAsia="Calibri" w:hAnsi="Arial" w:cs="Arial"/>
          <w:sz w:val="22"/>
          <w:szCs w:val="22"/>
          <w:lang w:eastAsia="en-US"/>
        </w:rPr>
      </w:pPr>
      <w:r w:rsidRPr="003E157A">
        <w:rPr>
          <w:rFonts w:ascii="Arial" w:eastAsia="Calibri" w:hAnsi="Arial" w:cs="Arial"/>
          <w:sz w:val="22"/>
          <w:szCs w:val="22"/>
          <w:lang w:val="es-MX" w:eastAsia="en-US"/>
        </w:rPr>
        <w:t>P</w:t>
      </w:r>
      <w:r w:rsidR="00D95C3C" w:rsidRPr="003E157A">
        <w:rPr>
          <w:rFonts w:ascii="Arial" w:eastAsia="Calibri" w:hAnsi="Arial" w:cs="Arial"/>
          <w:sz w:val="22"/>
          <w:szCs w:val="22"/>
          <w:lang w:val="es-MX" w:eastAsia="en-US"/>
        </w:rPr>
        <w:t>ara la determinación de los requisitos mínimos de experiencia</w:t>
      </w:r>
      <w:r w:rsidR="00B11C28" w:rsidRPr="003E157A">
        <w:rPr>
          <w:rFonts w:ascii="Arial" w:eastAsia="Calibri" w:hAnsi="Arial" w:cs="Arial"/>
          <w:sz w:val="22"/>
          <w:szCs w:val="22"/>
          <w:lang w:val="es-MX" w:eastAsia="en-US"/>
        </w:rPr>
        <w:t>,</w:t>
      </w:r>
      <w:r w:rsidR="00D95C3C" w:rsidRPr="003E157A">
        <w:rPr>
          <w:rFonts w:ascii="Arial" w:eastAsia="Calibri" w:hAnsi="Arial" w:cs="Arial"/>
          <w:sz w:val="22"/>
          <w:szCs w:val="22"/>
          <w:lang w:val="es-MX" w:eastAsia="en-US"/>
        </w:rPr>
        <w:t xml:space="preserve"> según la «Matriz 1 – Experiencia», el numeral 3.5.1 del documento base </w:t>
      </w:r>
      <w:r w:rsidR="0001292D" w:rsidRPr="003E157A">
        <w:rPr>
          <w:rFonts w:ascii="Arial" w:eastAsia="Calibri" w:hAnsi="Arial" w:cs="Arial"/>
          <w:sz w:val="22"/>
          <w:szCs w:val="22"/>
          <w:lang w:val="es-MX" w:eastAsia="en-US"/>
        </w:rPr>
        <w:t xml:space="preserve">de las resoluciones citadas </w:t>
      </w:r>
      <w:r w:rsidR="00D95C3C" w:rsidRPr="003E157A">
        <w:rPr>
          <w:rFonts w:ascii="Arial" w:eastAsia="Calibri" w:hAnsi="Arial" w:cs="Arial"/>
          <w:sz w:val="22"/>
          <w:szCs w:val="22"/>
          <w:lang w:val="es-MX" w:eastAsia="en-US"/>
        </w:rPr>
        <w:t xml:space="preserve">prescribe que la entidad debe indicar </w:t>
      </w:r>
      <w:r w:rsidR="00D95C3C" w:rsidRPr="003E157A">
        <w:rPr>
          <w:rFonts w:ascii="Arial" w:eastAsia="Calibri" w:hAnsi="Arial" w:cs="Arial"/>
          <w:sz w:val="22"/>
          <w:szCs w:val="22"/>
          <w:lang w:eastAsia="en-US"/>
        </w:rPr>
        <w:t>la forma de análisis y establecimiento de las condiciones de experiencia, tanto general como específica</w:t>
      </w:r>
      <w:r w:rsidR="00174EFF" w:rsidRPr="003E157A">
        <w:rPr>
          <w:rFonts w:ascii="Arial" w:eastAsia="Calibri" w:hAnsi="Arial" w:cs="Arial"/>
          <w:sz w:val="22"/>
          <w:szCs w:val="22"/>
          <w:lang w:eastAsia="en-US"/>
        </w:rPr>
        <w:t xml:space="preserve">. </w:t>
      </w:r>
      <w:r w:rsidR="00343142" w:rsidRPr="003E157A">
        <w:rPr>
          <w:rFonts w:ascii="Arial" w:eastAsia="Calibri" w:hAnsi="Arial" w:cs="Arial"/>
          <w:sz w:val="22"/>
          <w:szCs w:val="22"/>
          <w:lang w:eastAsia="en-US"/>
        </w:rPr>
        <w:t>Además,</w:t>
      </w:r>
      <w:r w:rsidR="00174EFF" w:rsidRPr="003E157A">
        <w:rPr>
          <w:rFonts w:eastAsia="Arial" w:cs="Arial"/>
          <w:szCs w:val="20"/>
        </w:rPr>
        <w:t xml:space="preserve"> </w:t>
      </w:r>
      <w:r w:rsidR="00174EFF" w:rsidRPr="003E157A">
        <w:rPr>
          <w:rFonts w:ascii="Arial" w:eastAsia="Calibri" w:hAnsi="Arial" w:cs="Arial"/>
          <w:sz w:val="22"/>
          <w:szCs w:val="22"/>
          <w:lang w:eastAsia="en-US"/>
        </w:rPr>
        <w:t xml:space="preserve">deberá indicar el </w:t>
      </w:r>
      <w:r w:rsidR="00174EFF" w:rsidRPr="003E157A">
        <w:rPr>
          <w:rFonts w:ascii="Arial" w:eastAsia="Calibri" w:hAnsi="Arial" w:cs="Arial"/>
          <w:iCs/>
          <w:sz w:val="22"/>
          <w:szCs w:val="22"/>
          <w:lang w:eastAsia="en-US"/>
        </w:rPr>
        <w:t>número de la actividad a contratar,</w:t>
      </w:r>
      <w:r w:rsidR="00174EFF" w:rsidRPr="003E157A">
        <w:rPr>
          <w:rFonts w:ascii="Arial" w:eastAsia="Calibri" w:hAnsi="Arial" w:cs="Arial"/>
          <w:sz w:val="22"/>
          <w:szCs w:val="22"/>
          <w:lang w:eastAsia="en-US"/>
        </w:rPr>
        <w:t xml:space="preserve"> y transcribir textualmente lo </w:t>
      </w:r>
      <w:r w:rsidRPr="003E157A">
        <w:rPr>
          <w:rFonts w:ascii="Arial" w:eastAsia="Calibri" w:hAnsi="Arial" w:cs="Arial"/>
          <w:sz w:val="22"/>
          <w:szCs w:val="22"/>
          <w:lang w:eastAsia="en-US"/>
        </w:rPr>
        <w:t>señalado</w:t>
      </w:r>
      <w:r w:rsidR="00174EFF" w:rsidRPr="003E157A">
        <w:rPr>
          <w:rFonts w:ascii="Arial" w:eastAsia="Calibri" w:hAnsi="Arial" w:cs="Arial"/>
          <w:sz w:val="22"/>
          <w:szCs w:val="22"/>
          <w:lang w:eastAsia="en-US"/>
        </w:rPr>
        <w:t xml:space="preserve"> en la Matriz</w:t>
      </w:r>
      <w:r w:rsidR="00E63B93" w:rsidRPr="003E157A">
        <w:rPr>
          <w:rFonts w:ascii="Arial" w:eastAsia="Calibri" w:hAnsi="Arial" w:cs="Arial"/>
          <w:sz w:val="22"/>
          <w:szCs w:val="22"/>
          <w:lang w:eastAsia="en-US"/>
        </w:rPr>
        <w:t xml:space="preserve">. </w:t>
      </w:r>
    </w:p>
    <w:p w14:paraId="30784290" w14:textId="3F2A650B" w:rsidR="0001292D" w:rsidRPr="003E157A" w:rsidRDefault="00E63B93" w:rsidP="0001292D">
      <w:pPr>
        <w:spacing w:before="120" w:line="276" w:lineRule="auto"/>
        <w:ind w:firstLine="703"/>
        <w:jc w:val="both"/>
        <w:textAlignment w:val="baseline"/>
        <w:rPr>
          <w:rFonts w:ascii="Arial" w:eastAsia="Calibri" w:hAnsi="Arial" w:cs="Arial"/>
          <w:sz w:val="22"/>
          <w:szCs w:val="22"/>
          <w:lang w:val="es-MX" w:eastAsia="en-US"/>
        </w:rPr>
      </w:pPr>
      <w:r w:rsidRPr="003E157A">
        <w:rPr>
          <w:rFonts w:ascii="Arial" w:eastAsia="Calibri" w:hAnsi="Arial" w:cs="Arial"/>
          <w:sz w:val="22"/>
          <w:szCs w:val="22"/>
          <w:lang w:val="es-MX" w:eastAsia="en-US"/>
        </w:rPr>
        <w:t xml:space="preserve">Esta experiencia, conforme al numeral 3.5 del documento base, se acredita </w:t>
      </w:r>
      <w:r w:rsidR="00B11C28" w:rsidRPr="003E157A">
        <w:rPr>
          <w:rFonts w:ascii="Arial" w:eastAsia="Calibri" w:hAnsi="Arial" w:cs="Arial"/>
          <w:sz w:val="22"/>
          <w:szCs w:val="22"/>
          <w:lang w:val="es-MX" w:eastAsia="en-US"/>
        </w:rPr>
        <w:t>mediante</w:t>
      </w:r>
      <w:r w:rsidRPr="003E157A">
        <w:rPr>
          <w:rFonts w:ascii="Arial" w:eastAsia="Calibri" w:hAnsi="Arial" w:cs="Arial"/>
          <w:sz w:val="22"/>
          <w:szCs w:val="22"/>
          <w:lang w:val="es-MX" w:eastAsia="en-US"/>
        </w:rPr>
        <w:t xml:space="preserve">: i) la información consignada en el RUP para aquellos que estén obligados a tenerlo, </w:t>
      </w:r>
      <w:proofErr w:type="spellStart"/>
      <w:r w:rsidRPr="003E157A">
        <w:rPr>
          <w:rFonts w:ascii="Arial" w:eastAsia="Calibri" w:hAnsi="Arial" w:cs="Arial"/>
          <w:sz w:val="22"/>
          <w:szCs w:val="22"/>
          <w:lang w:val="es-MX" w:eastAsia="en-US"/>
        </w:rPr>
        <w:t>ii</w:t>
      </w:r>
      <w:proofErr w:type="spellEnd"/>
      <w:r w:rsidRPr="003E157A">
        <w:rPr>
          <w:rFonts w:ascii="Arial" w:eastAsia="Calibri" w:hAnsi="Arial" w:cs="Arial"/>
          <w:sz w:val="22"/>
          <w:szCs w:val="22"/>
          <w:lang w:val="es-MX" w:eastAsia="en-US"/>
        </w:rPr>
        <w:t xml:space="preserve">) la presentación el «Formato 3 – Experiencia» para todos los proponentes y </w:t>
      </w:r>
      <w:proofErr w:type="spellStart"/>
      <w:r w:rsidRPr="003E157A">
        <w:rPr>
          <w:rFonts w:ascii="Arial" w:eastAsia="Calibri" w:hAnsi="Arial" w:cs="Arial"/>
          <w:sz w:val="22"/>
          <w:szCs w:val="22"/>
          <w:lang w:val="es-MX" w:eastAsia="en-US"/>
        </w:rPr>
        <w:t>iii</w:t>
      </w:r>
      <w:proofErr w:type="spellEnd"/>
      <w:r w:rsidRPr="003E157A">
        <w:rPr>
          <w:rFonts w:ascii="Arial" w:eastAsia="Calibri" w:hAnsi="Arial" w:cs="Arial"/>
          <w:sz w:val="22"/>
          <w:szCs w:val="22"/>
          <w:lang w:val="es-MX" w:eastAsia="en-US"/>
        </w:rPr>
        <w:t xml:space="preserve">) alguno de los documentos válidos para la acreditación de la experiencia señalados en el numeral 3.5.6 cuando se requiera la verificación de información del proponente adicional a la contenida en el RUP. </w:t>
      </w:r>
    </w:p>
    <w:p w14:paraId="7E2CCAFE" w14:textId="30D80C40" w:rsidR="00E63B93" w:rsidRPr="003E157A" w:rsidRDefault="0001292D" w:rsidP="0001292D">
      <w:pPr>
        <w:spacing w:before="120" w:line="276" w:lineRule="auto"/>
        <w:ind w:firstLine="703"/>
        <w:jc w:val="both"/>
        <w:textAlignment w:val="baseline"/>
        <w:rPr>
          <w:rFonts w:ascii="Arial" w:eastAsiaTheme="minorHAnsi" w:hAnsi="Arial" w:cs="Arial"/>
          <w:sz w:val="22"/>
          <w:szCs w:val="22"/>
          <w:lang w:val="es-MX" w:eastAsia="en-US"/>
        </w:rPr>
      </w:pPr>
      <w:r w:rsidRPr="003E157A">
        <w:rPr>
          <w:rFonts w:ascii="Arial" w:hAnsi="Arial" w:cs="Arial"/>
          <w:sz w:val="22"/>
          <w:lang w:val="es-MX"/>
        </w:rPr>
        <w:t xml:space="preserve">De acuerdo con </w:t>
      </w:r>
      <w:r w:rsidRPr="003E157A">
        <w:rPr>
          <w:rFonts w:ascii="Arial" w:hAnsi="Arial" w:cs="Arial"/>
          <w:sz w:val="22"/>
        </w:rPr>
        <w:t>las condiciones fijadas en los documentos base, la acreditación del requisito habilitante de experiencia se aborda desde distintos criterios.</w:t>
      </w:r>
      <w:r w:rsidRPr="003E157A">
        <w:rPr>
          <w:rFonts w:ascii="Arial" w:eastAsiaTheme="minorHAnsi" w:hAnsi="Arial" w:cs="Arial"/>
          <w:color w:val="0D0D0D" w:themeColor="text1" w:themeTint="F2"/>
          <w:sz w:val="22"/>
          <w:szCs w:val="22"/>
          <w:lang w:eastAsia="en-US"/>
        </w:rPr>
        <w:t xml:space="preserve"> </w:t>
      </w:r>
      <w:r w:rsidRPr="003E157A">
        <w:rPr>
          <w:rFonts w:ascii="Arial" w:eastAsiaTheme="minorHAnsi" w:hAnsi="Arial" w:cs="Arial"/>
          <w:sz w:val="22"/>
          <w:szCs w:val="22"/>
          <w:lang w:val="es-MX" w:eastAsia="en-US"/>
        </w:rPr>
        <w:t xml:space="preserve">En primer lugar, los contratos presentados por los proponentes deben corresponder a la actividad o actividades de experiencia general y específica que la entidad exija en el pliego de condiciones de acuerdo con los parámetros señalados en la Matriz 1 y teniendo en cuenta las </w:t>
      </w:r>
      <w:r w:rsidRPr="003E157A">
        <w:rPr>
          <w:rFonts w:ascii="Arial" w:eastAsiaTheme="minorHAnsi" w:hAnsi="Arial" w:cs="Arial"/>
          <w:sz w:val="22"/>
          <w:szCs w:val="22"/>
          <w:lang w:val="es-MX" w:eastAsia="en-US"/>
        </w:rPr>
        <w:lastRenderedPageBreak/>
        <w:t>especificaciones técnicas exigidas.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r w:rsidRPr="003E157A">
        <w:rPr>
          <w:rFonts w:ascii="Arial" w:eastAsia="Calibri" w:hAnsi="Arial" w:cs="Arial"/>
          <w:sz w:val="22"/>
          <w:szCs w:val="22"/>
          <w:vertAlign w:val="superscript"/>
          <w:lang w:eastAsia="en-US"/>
        </w:rPr>
        <w:footnoteReference w:id="5"/>
      </w:r>
      <w:r w:rsidRPr="003E157A">
        <w:rPr>
          <w:rFonts w:ascii="Arial" w:eastAsiaTheme="minorHAnsi" w:hAnsi="Arial" w:cs="Arial"/>
          <w:sz w:val="22"/>
          <w:szCs w:val="22"/>
          <w:lang w:val="es-MX" w:eastAsia="en-US"/>
        </w:rPr>
        <w:t xml:space="preserve">. </w:t>
      </w:r>
    </w:p>
    <w:p w14:paraId="245A90F8" w14:textId="47B2FB1F" w:rsidR="007A3260" w:rsidRPr="003E157A" w:rsidRDefault="0001292D" w:rsidP="00174EFF">
      <w:pPr>
        <w:spacing w:before="120" w:line="276" w:lineRule="auto"/>
        <w:ind w:firstLine="709"/>
        <w:jc w:val="both"/>
        <w:rPr>
          <w:rFonts w:ascii="Arial" w:eastAsia="Calibri" w:hAnsi="Arial" w:cs="Arial"/>
          <w:sz w:val="22"/>
          <w:szCs w:val="22"/>
          <w:lang w:val="es-MX" w:eastAsia="en-US"/>
        </w:rPr>
      </w:pPr>
      <w:r w:rsidRPr="003E157A">
        <w:rPr>
          <w:rFonts w:ascii="Arial" w:hAnsi="Arial" w:cs="Arial"/>
          <w:sz w:val="22"/>
          <w:lang w:val="es-MX"/>
        </w:rPr>
        <w:t>P</w:t>
      </w:r>
      <w:r w:rsidR="007A3260" w:rsidRPr="003E157A">
        <w:rPr>
          <w:rFonts w:ascii="Arial" w:hAnsi="Arial" w:cs="Arial"/>
          <w:sz w:val="22"/>
        </w:rPr>
        <w:t xml:space="preserve">ara fijar las condiciones que deben cumplir los contratos aportados, en términos de actividades ejecutadas, las entidades deben emplear la «Matriz 1 – Experiencia». Este documento estandariza las condiciones de experiencia general y/o experiencia específica que deben requerir las entidades estatales a los proponentes para acreditar el requisito habilitante de experiencia, de acuerdo con: i) el tipo de obra de infraestructura de agua potable y saneamiento, </w:t>
      </w:r>
      <w:proofErr w:type="spellStart"/>
      <w:r w:rsidR="007A3260" w:rsidRPr="003E157A">
        <w:rPr>
          <w:rFonts w:ascii="Arial" w:hAnsi="Arial" w:cs="Arial"/>
          <w:sz w:val="22"/>
        </w:rPr>
        <w:t>ii</w:t>
      </w:r>
      <w:proofErr w:type="spellEnd"/>
      <w:r w:rsidR="007A3260" w:rsidRPr="003E157A">
        <w:rPr>
          <w:rFonts w:ascii="Arial" w:hAnsi="Arial" w:cs="Arial"/>
          <w:sz w:val="22"/>
        </w:rPr>
        <w:t xml:space="preserve">) la actividad a contratar y </w:t>
      </w:r>
      <w:proofErr w:type="spellStart"/>
      <w:r w:rsidR="007A3260" w:rsidRPr="003E157A">
        <w:rPr>
          <w:rFonts w:ascii="Arial" w:hAnsi="Arial" w:cs="Arial"/>
          <w:sz w:val="22"/>
        </w:rPr>
        <w:t>iii</w:t>
      </w:r>
      <w:proofErr w:type="spellEnd"/>
      <w:r w:rsidR="007A3260" w:rsidRPr="003E157A">
        <w:rPr>
          <w:rFonts w:ascii="Arial" w:hAnsi="Arial" w:cs="Arial"/>
          <w:sz w:val="22"/>
        </w:rPr>
        <w:t>) la cuantía del proceso de contratación.</w:t>
      </w:r>
    </w:p>
    <w:p w14:paraId="4178428D" w14:textId="153735EF" w:rsidR="007A3260" w:rsidRPr="003E157A" w:rsidRDefault="007A3260" w:rsidP="00B97D0B">
      <w:pPr>
        <w:spacing w:before="120" w:line="276" w:lineRule="auto"/>
        <w:ind w:firstLine="709"/>
        <w:jc w:val="both"/>
        <w:rPr>
          <w:rFonts w:ascii="Arial" w:eastAsiaTheme="minorHAnsi" w:hAnsi="Arial" w:cs="Arial"/>
          <w:color w:val="0D0D0D" w:themeColor="text1" w:themeTint="F2"/>
          <w:sz w:val="22"/>
          <w:szCs w:val="22"/>
          <w:lang w:val="es-MX" w:eastAsia="en-US"/>
        </w:rPr>
      </w:pPr>
      <w:r w:rsidRPr="003E157A">
        <w:rPr>
          <w:rFonts w:ascii="Arial" w:hAnsi="Arial" w:cs="Arial"/>
          <w:sz w:val="22"/>
        </w:rPr>
        <w:t xml:space="preserve">En relación con el primer aspecto, la Matriz 1 </w:t>
      </w:r>
      <w:r w:rsidRPr="003E157A">
        <w:rPr>
          <w:rFonts w:ascii="Arial" w:eastAsiaTheme="minorHAnsi" w:hAnsi="Arial" w:cs="Arial"/>
          <w:color w:val="0D0D0D" w:themeColor="text1" w:themeTint="F2"/>
          <w:sz w:val="22"/>
          <w:szCs w:val="22"/>
          <w:lang w:val="es-MX" w:eastAsia="en-US"/>
        </w:rPr>
        <w:t xml:space="preserve">–con los cambios de la Resolución </w:t>
      </w:r>
      <w:r w:rsidRPr="003E157A">
        <w:rPr>
          <w:rFonts w:ascii="Arial" w:eastAsia="Calibri" w:hAnsi="Arial" w:cs="Arial"/>
          <w:sz w:val="22"/>
          <w:szCs w:val="22"/>
          <w:lang w:eastAsia="en-US"/>
        </w:rPr>
        <w:t>173 del 30 de junio de 2021–</w:t>
      </w:r>
      <w:r w:rsidRPr="003E157A">
        <w:rPr>
          <w:rFonts w:ascii="Arial" w:eastAsiaTheme="minorHAnsi" w:hAnsi="Arial" w:cs="Arial"/>
          <w:color w:val="0D0D0D" w:themeColor="text1" w:themeTint="F2"/>
          <w:sz w:val="22"/>
          <w:szCs w:val="22"/>
          <w:lang w:val="es-MX" w:eastAsia="en-US"/>
        </w:rPr>
        <w:t xml:space="preserve"> </w:t>
      </w:r>
      <w:r w:rsidRPr="003E157A">
        <w:rPr>
          <w:rFonts w:ascii="Arial" w:hAnsi="Arial" w:cs="Arial"/>
          <w:sz w:val="22"/>
        </w:rPr>
        <w:t>está constituida por seis (6) tipos de obras de infraestructura de agua potable y saneamiento básico</w:t>
      </w:r>
      <w:r w:rsidR="00B97D0B" w:rsidRPr="003E157A">
        <w:rPr>
          <w:rFonts w:ascii="Arial" w:hAnsi="Arial" w:cs="Arial"/>
          <w:sz w:val="22"/>
        </w:rPr>
        <w:t>, a saber</w:t>
      </w:r>
      <w:r w:rsidRPr="003E157A">
        <w:rPr>
          <w:rFonts w:ascii="Arial" w:eastAsiaTheme="minorHAnsi" w:hAnsi="Arial" w:cs="Arial"/>
          <w:color w:val="0D0D0D" w:themeColor="text1" w:themeTint="F2"/>
          <w:sz w:val="22"/>
          <w:szCs w:val="22"/>
          <w:lang w:val="es-MX" w:eastAsia="en-US"/>
        </w:rPr>
        <w:t xml:space="preserve">: </w:t>
      </w:r>
      <w:r w:rsidRPr="003E157A">
        <w:rPr>
          <w:rFonts w:ascii="Arial" w:eastAsia="Calibri" w:hAnsi="Arial" w:cs="Arial"/>
          <w:sz w:val="22"/>
          <w:szCs w:val="22"/>
          <w:lang w:val="es-MX" w:eastAsia="en-US"/>
        </w:rPr>
        <w:t xml:space="preserve">1) obras de acueductos, 2) obras de alcantarillado –sanitarios y/o pluviales y/o combinados–, 3) obras de aseo y/o manejo de residuos, 4) obras para PTAP –planta de tratamiento de agua potable– y/o PTAR –planta </w:t>
      </w:r>
      <w:r w:rsidRPr="003E157A">
        <w:rPr>
          <w:rFonts w:ascii="Arial" w:eastAsia="Calibri" w:hAnsi="Arial" w:cs="Arial"/>
          <w:sz w:val="22"/>
          <w:szCs w:val="22"/>
          <w:lang w:val="es-MX" w:eastAsia="en-US"/>
        </w:rPr>
        <w:lastRenderedPageBreak/>
        <w:t>de tratamiento de aguas residuales–, 5) estudios y diseños –en el caso de proyectos que requieran labores de estudios, diseños y construcción bajo la modalidad de llave en mano– y 6) unidades sanitarias para vivienda rural dispersa</w:t>
      </w:r>
      <w:r w:rsidRPr="003E157A">
        <w:rPr>
          <w:rFonts w:ascii="Arial" w:hAnsi="Arial" w:cs="Arial"/>
          <w:sz w:val="22"/>
          <w:lang w:val="es-MX"/>
        </w:rPr>
        <w:t xml:space="preserve">. </w:t>
      </w:r>
    </w:p>
    <w:p w14:paraId="3D9DE780" w14:textId="77777777" w:rsidR="007A3260" w:rsidRPr="003E157A" w:rsidRDefault="007A3260" w:rsidP="007A3260">
      <w:pPr>
        <w:spacing w:before="120" w:line="276" w:lineRule="auto"/>
        <w:ind w:firstLine="709"/>
        <w:jc w:val="both"/>
        <w:rPr>
          <w:rFonts w:ascii="Arial" w:hAnsi="Arial" w:cs="Arial"/>
          <w:sz w:val="22"/>
        </w:rPr>
      </w:pPr>
      <w:r w:rsidRPr="003E157A">
        <w:rPr>
          <w:rFonts w:ascii="Arial" w:hAnsi="Arial" w:cs="Arial"/>
          <w:sz w:val="22"/>
        </w:rPr>
        <w:t xml:space="preserve">Con respecto a la actividad a contratar, la Matriz 1 establece cuáles son las que corresponden a cada uno de los tipos de infraestructura mencionados, con el fin de que la entidad identifique aquellas en las cuales se encuadre de mejor forma el objeto que pretende ejecutar y determinar los requisitos de experiencia exigibles. Por último, el documento establece los rangos dentro de los cuales se debe identificar el presupuesto del proceso de contratación. </w:t>
      </w:r>
    </w:p>
    <w:p w14:paraId="6DC6EFE4" w14:textId="780B9676" w:rsidR="007A3260" w:rsidRPr="003E157A" w:rsidRDefault="007A3260" w:rsidP="007A3260">
      <w:pPr>
        <w:spacing w:before="120" w:line="276" w:lineRule="auto"/>
        <w:ind w:firstLine="709"/>
        <w:jc w:val="both"/>
        <w:rPr>
          <w:rFonts w:ascii="Arial" w:hAnsi="Arial" w:cs="Arial"/>
          <w:sz w:val="22"/>
        </w:rPr>
      </w:pPr>
      <w:r w:rsidRPr="003E157A">
        <w:rPr>
          <w:rFonts w:ascii="Arial" w:eastAsia="Calibri" w:hAnsi="Arial" w:cs="Arial"/>
          <w:sz w:val="22"/>
          <w:szCs w:val="22"/>
          <w:lang w:val="es-MX" w:eastAsia="en-US"/>
        </w:rPr>
        <w:t xml:space="preserve">Conforme con lo expuesto, para definir la experiencia exigible en un proceso de contratación de licitación de obra pública de agua potable y saneamiento básico se deben seguir los siguientes pasos: </w:t>
      </w:r>
    </w:p>
    <w:p w14:paraId="03EDE83B" w14:textId="77777777" w:rsidR="007A3260" w:rsidRPr="003E157A"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3E157A">
        <w:rPr>
          <w:rFonts w:ascii="Arial" w:eastAsia="Calibri" w:hAnsi="Arial" w:cs="Arial"/>
          <w:sz w:val="22"/>
          <w:szCs w:val="22"/>
          <w:lang w:val="es-MX" w:eastAsia="en-US"/>
        </w:rPr>
        <w:t>Identificar en la «Matriz 1 – Experiencia» el tipo de infraestructura sobre el cual recae la obra a ejecutar.</w:t>
      </w:r>
    </w:p>
    <w:p w14:paraId="58F2D036" w14:textId="77777777" w:rsidR="007A3260" w:rsidRPr="003E157A" w:rsidRDefault="007A3260" w:rsidP="007A3260">
      <w:pPr>
        <w:numPr>
          <w:ilvl w:val="0"/>
          <w:numId w:val="40"/>
        </w:numPr>
        <w:tabs>
          <w:tab w:val="left" w:pos="1134"/>
        </w:tabs>
        <w:spacing w:before="120" w:line="276" w:lineRule="auto"/>
        <w:ind w:left="0" w:firstLine="851"/>
        <w:jc w:val="both"/>
        <w:rPr>
          <w:rFonts w:ascii="Arial" w:eastAsia="Calibri" w:hAnsi="Arial" w:cs="Arial"/>
          <w:sz w:val="22"/>
          <w:szCs w:val="22"/>
          <w:lang w:val="es-MX" w:eastAsia="en-US"/>
        </w:rPr>
      </w:pPr>
      <w:r w:rsidRPr="003E157A">
        <w:rPr>
          <w:rFonts w:ascii="Arial" w:eastAsia="Calibri" w:hAnsi="Arial" w:cs="Arial"/>
          <w:sz w:val="22"/>
          <w:szCs w:val="22"/>
          <w:lang w:val="es-MX" w:eastAsia="en-US"/>
        </w:rPr>
        <w:t xml:space="preserve">Una vez definido el tipo de infraestructura, identificar la «actividad a contratar» acorde con la </w:t>
      </w:r>
      <w:r w:rsidRPr="003E157A">
        <w:rPr>
          <w:rFonts w:ascii="Arial" w:hAnsi="Arial" w:cs="Arial"/>
          <w:sz w:val="22"/>
          <w:szCs w:val="22"/>
          <w:lang w:val="es-MX" w:eastAsia="es-ES"/>
        </w:rPr>
        <w:t>«</w:t>
      </w:r>
      <w:r w:rsidRPr="003E157A">
        <w:rPr>
          <w:rFonts w:ascii="Arial" w:hAnsi="Arial" w:cs="Arial"/>
          <w:bCs/>
          <w:sz w:val="22"/>
          <w:szCs w:val="22"/>
          <w:lang w:val="es-ES_tradnl" w:eastAsia="es-ES"/>
        </w:rPr>
        <w:t>Matriz 1 - Experiencia</w:t>
      </w:r>
      <w:r w:rsidRPr="003E157A">
        <w:rPr>
          <w:rFonts w:ascii="Arial" w:hAnsi="Arial" w:cs="Arial"/>
          <w:sz w:val="22"/>
          <w:szCs w:val="22"/>
          <w:lang w:val="es-MX" w:eastAsia="es-ES"/>
        </w:rPr>
        <w:t>»</w:t>
      </w:r>
      <w:r w:rsidRPr="003E157A">
        <w:rPr>
          <w:rFonts w:ascii="Arial" w:eastAsia="Calibri" w:hAnsi="Arial" w:cs="Arial"/>
          <w:sz w:val="22"/>
          <w:szCs w:val="22"/>
          <w:lang w:val="es-MX" w:eastAsia="en-US"/>
        </w:rPr>
        <w:t>. Esta actividad corresponde a la obra que pretenda ejecutar la entidad estatal de acuerdo con el objeto y su alcance. En este sentido, la entidad debe identificar cuál o cuáles de las actividades a contratar definidas en la «Matriz 1 – Experiencia» corresponden a las obras que ejecutará y de esta manera solicitar la experiencia que corresponde.</w:t>
      </w:r>
    </w:p>
    <w:p w14:paraId="762A8AF8" w14:textId="77777777" w:rsidR="007A3260" w:rsidRPr="003E157A"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3E157A">
        <w:rPr>
          <w:rFonts w:ascii="Arial" w:eastAsia="Calibri" w:hAnsi="Arial" w:cs="Arial"/>
          <w:sz w:val="22"/>
          <w:szCs w:val="22"/>
          <w:lang w:val="es-MX" w:eastAsia="es-ES" w:bidi="es-ES"/>
        </w:rPr>
        <w:t>Identificar el rango de cuantía en el cual se encuentra el proceso de contratación de acuerdo con el presupuesto oficial.</w:t>
      </w:r>
    </w:p>
    <w:p w14:paraId="592246C0" w14:textId="77777777" w:rsidR="007A3260" w:rsidRPr="003E157A"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3E157A">
        <w:rPr>
          <w:rFonts w:ascii="Arial" w:eastAsia="Arial" w:hAnsi="Arial" w:cs="Arial"/>
          <w:color w:val="000000"/>
          <w:sz w:val="22"/>
          <w:szCs w:val="22"/>
          <w:lang w:val="es-ES" w:eastAsia="es-ES" w:bidi="es-ES"/>
        </w:rPr>
        <w:t xml:space="preserve">Identificar la «Experiencia general» exigible acorde con la </w:t>
      </w:r>
      <w:r w:rsidRPr="003E157A">
        <w:rPr>
          <w:rFonts w:ascii="Arial" w:hAnsi="Arial" w:cs="Arial"/>
          <w:sz w:val="22"/>
          <w:szCs w:val="22"/>
          <w:lang w:val="es-MX" w:eastAsia="es-ES"/>
        </w:rPr>
        <w:t>«</w:t>
      </w:r>
      <w:r w:rsidRPr="003E157A">
        <w:rPr>
          <w:rFonts w:ascii="Arial" w:hAnsi="Arial" w:cs="Arial"/>
          <w:bCs/>
          <w:sz w:val="22"/>
          <w:szCs w:val="22"/>
          <w:lang w:val="es-ES_tradnl" w:eastAsia="es-ES"/>
        </w:rPr>
        <w:t>Matriz 1 - Experiencia</w:t>
      </w:r>
      <w:r w:rsidRPr="003E157A">
        <w:rPr>
          <w:rFonts w:ascii="Arial" w:hAnsi="Arial" w:cs="Arial"/>
          <w:sz w:val="22"/>
          <w:szCs w:val="22"/>
          <w:lang w:val="es-MX" w:eastAsia="es-ES"/>
        </w:rPr>
        <w:t>»</w:t>
      </w:r>
      <w:r w:rsidRPr="003E157A">
        <w:rPr>
          <w:rFonts w:ascii="Arial" w:eastAsia="Arial" w:hAnsi="Arial" w:cs="Arial"/>
          <w:color w:val="000000"/>
          <w:sz w:val="22"/>
          <w:szCs w:val="22"/>
          <w:lang w:val="es-ES" w:eastAsia="es-ES" w:bidi="es-ES"/>
        </w:rPr>
        <w:t>, teniendo en cuenta la actividad a contratar y el rango de la cuantía del proceso de contratación.</w:t>
      </w:r>
    </w:p>
    <w:p w14:paraId="13011AEE" w14:textId="43FEE812" w:rsidR="007A3260" w:rsidRPr="003E157A" w:rsidRDefault="007A3260" w:rsidP="007A3260">
      <w:pPr>
        <w:widowControl w:val="0"/>
        <w:numPr>
          <w:ilvl w:val="0"/>
          <w:numId w:val="40"/>
        </w:numPr>
        <w:tabs>
          <w:tab w:val="left" w:pos="1134"/>
        </w:tabs>
        <w:autoSpaceDE w:val="0"/>
        <w:autoSpaceDN w:val="0"/>
        <w:spacing w:before="120" w:line="276" w:lineRule="auto"/>
        <w:ind w:left="0" w:firstLine="710"/>
        <w:jc w:val="both"/>
        <w:rPr>
          <w:rFonts w:ascii="Arial" w:eastAsia="Arial" w:hAnsi="Arial" w:cs="Arial"/>
          <w:color w:val="000000"/>
          <w:sz w:val="22"/>
          <w:szCs w:val="22"/>
          <w:lang w:val="es-ES" w:eastAsia="es-ES" w:bidi="es-ES"/>
        </w:rPr>
      </w:pPr>
      <w:r w:rsidRPr="003E157A">
        <w:rPr>
          <w:rFonts w:ascii="Arial" w:eastAsia="Arial" w:hAnsi="Arial" w:cs="Arial"/>
          <w:color w:val="000000"/>
          <w:sz w:val="22"/>
          <w:szCs w:val="22"/>
          <w:lang w:val="es-ES" w:eastAsia="es-ES" w:bidi="es-ES"/>
        </w:rPr>
        <w:t>Identificar la «Experiencia específica» exigible</w:t>
      </w:r>
      <w:r w:rsidR="002B06E1" w:rsidRPr="003E157A">
        <w:rPr>
          <w:rFonts w:ascii="Arial" w:eastAsia="Arial" w:hAnsi="Arial" w:cs="Arial"/>
          <w:color w:val="000000"/>
          <w:sz w:val="22"/>
          <w:szCs w:val="22"/>
          <w:lang w:val="es-ES" w:eastAsia="es-ES" w:bidi="es-ES"/>
        </w:rPr>
        <w:t>,</w:t>
      </w:r>
      <w:r w:rsidRPr="003E157A">
        <w:rPr>
          <w:rFonts w:ascii="Arial" w:eastAsia="Arial" w:hAnsi="Arial" w:cs="Arial"/>
          <w:color w:val="000000"/>
          <w:sz w:val="22"/>
          <w:szCs w:val="22"/>
          <w:lang w:val="es-ES" w:eastAsia="es-ES" w:bidi="es-ES"/>
        </w:rPr>
        <w:t xml:space="preserve"> el porcentaje de dimensionamiento, que se puede solicitar acorde con las magnitudes a ejecutar de acuerdo con la cuantía del proceso de contratación</w:t>
      </w:r>
      <w:r w:rsidR="002B06E1" w:rsidRPr="003E157A">
        <w:rPr>
          <w:rFonts w:ascii="Arial" w:eastAsia="Arial" w:hAnsi="Arial" w:cs="Arial"/>
          <w:color w:val="000000"/>
          <w:sz w:val="22"/>
          <w:szCs w:val="22"/>
          <w:lang w:val="es-ES" w:eastAsia="es-ES" w:bidi="es-ES"/>
        </w:rPr>
        <w:t xml:space="preserve"> y las especificaciones técnicas que determina cada actividad.</w:t>
      </w:r>
    </w:p>
    <w:p w14:paraId="4A8F7100" w14:textId="5E254090" w:rsidR="006B116F" w:rsidRPr="003E157A" w:rsidRDefault="007A3260" w:rsidP="005654FA">
      <w:pPr>
        <w:spacing w:before="120" w:line="276" w:lineRule="auto"/>
        <w:ind w:firstLine="703"/>
        <w:jc w:val="both"/>
        <w:textAlignment w:val="baseline"/>
        <w:rPr>
          <w:rFonts w:ascii="Arial" w:eastAsia="Calibri" w:hAnsi="Arial" w:cs="Arial"/>
          <w:sz w:val="22"/>
          <w:lang w:val="es-MX"/>
        </w:rPr>
      </w:pPr>
      <w:r w:rsidRPr="003E157A">
        <w:rPr>
          <w:rFonts w:ascii="Arial" w:eastAsia="Calibri" w:hAnsi="Arial" w:cs="Arial"/>
          <w:sz w:val="22"/>
        </w:rPr>
        <w:t xml:space="preserve">Así las cosas, </w:t>
      </w:r>
      <w:r w:rsidR="001C21DD" w:rsidRPr="003E157A">
        <w:rPr>
          <w:rFonts w:ascii="Arial" w:eastAsia="Calibri" w:hAnsi="Arial" w:cs="Arial"/>
          <w:sz w:val="22"/>
        </w:rPr>
        <w:t xml:space="preserve">en la etapa de planeación, </w:t>
      </w:r>
      <w:r w:rsidRPr="003E157A">
        <w:rPr>
          <w:rFonts w:ascii="Arial" w:eastAsia="Calibri" w:hAnsi="Arial" w:cs="Arial"/>
          <w:sz w:val="22"/>
        </w:rPr>
        <w:t xml:space="preserve">la entidad estatal debe identificar el tipo de obra de infraestructura y las actividades definidas en la </w:t>
      </w:r>
      <w:bookmarkStart w:id="9" w:name="_Hlk70320697"/>
      <w:r w:rsidRPr="003E157A">
        <w:rPr>
          <w:rFonts w:ascii="Arial" w:eastAsia="Calibri" w:hAnsi="Arial" w:cs="Arial"/>
          <w:sz w:val="22"/>
        </w:rPr>
        <w:t>«</w:t>
      </w:r>
      <w:bookmarkEnd w:id="9"/>
      <w:r w:rsidRPr="003E157A">
        <w:rPr>
          <w:rFonts w:ascii="Arial" w:eastAsia="Calibri" w:hAnsi="Arial" w:cs="Arial"/>
          <w:sz w:val="22"/>
        </w:rPr>
        <w:t xml:space="preserve">Matriz 1 – Experiencia» atendiendo el alcance del objeto a contratar. De esta manera, </w:t>
      </w:r>
      <w:r w:rsidRPr="003E157A">
        <w:rPr>
          <w:rFonts w:ascii="Arial" w:eastAsia="Calibri" w:hAnsi="Arial" w:cs="Arial"/>
          <w:sz w:val="22"/>
          <w:lang w:val="es-MX"/>
        </w:rPr>
        <w:t xml:space="preserve">la «experiencia general» y la «experiencia específica» se </w:t>
      </w:r>
      <w:r w:rsidR="0001749E" w:rsidRPr="003E157A">
        <w:rPr>
          <w:rFonts w:ascii="Arial" w:eastAsia="Calibri" w:hAnsi="Arial" w:cs="Arial"/>
          <w:sz w:val="22"/>
          <w:lang w:val="es-MX"/>
        </w:rPr>
        <w:t>solicitará</w:t>
      </w:r>
      <w:r w:rsidRPr="003E157A">
        <w:rPr>
          <w:rFonts w:ascii="Arial" w:eastAsia="Calibri" w:hAnsi="Arial" w:cs="Arial"/>
          <w:sz w:val="22"/>
          <w:lang w:val="es-MX"/>
        </w:rPr>
        <w:t xml:space="preserve"> de acuerdo con la actividad a contratar, con la cuantía del procedimiento y</w:t>
      </w:r>
      <w:r w:rsidRPr="003E157A">
        <w:rPr>
          <w:rFonts w:ascii="Arial" w:eastAsia="Calibri" w:hAnsi="Arial" w:cs="Arial"/>
          <w:sz w:val="22"/>
          <w:szCs w:val="22"/>
          <w:lang w:val="es-MX" w:eastAsia="en-US"/>
        </w:rPr>
        <w:t xml:space="preserve"> </w:t>
      </w:r>
      <w:r w:rsidRPr="003E157A">
        <w:rPr>
          <w:rFonts w:ascii="Arial" w:eastAsia="Calibri" w:hAnsi="Arial" w:cs="Arial"/>
          <w:sz w:val="22"/>
          <w:lang w:val="es-MX"/>
        </w:rPr>
        <w:t xml:space="preserve">teniendo en cuenta las condiciones técnicas requeridas por la entidad, aspecto que deberá </w:t>
      </w:r>
      <w:r w:rsidR="0018485C" w:rsidRPr="003E157A">
        <w:rPr>
          <w:rFonts w:ascii="Arial" w:eastAsia="Calibri" w:hAnsi="Arial" w:cs="Arial"/>
          <w:sz w:val="22"/>
          <w:lang w:val="es-MX"/>
        </w:rPr>
        <w:t>acreditarse</w:t>
      </w:r>
      <w:r w:rsidRPr="003E157A">
        <w:rPr>
          <w:rFonts w:ascii="Arial" w:eastAsia="Calibri" w:hAnsi="Arial" w:cs="Arial"/>
          <w:sz w:val="22"/>
          <w:lang w:val="es-MX"/>
        </w:rPr>
        <w:t xml:space="preserve"> </w:t>
      </w:r>
      <w:r w:rsidR="0018485C" w:rsidRPr="003E157A">
        <w:rPr>
          <w:rFonts w:ascii="Arial" w:eastAsia="Calibri" w:hAnsi="Arial" w:cs="Arial"/>
          <w:sz w:val="22"/>
          <w:lang w:val="es-MX"/>
        </w:rPr>
        <w:t xml:space="preserve">de acuerdo con las </w:t>
      </w:r>
      <w:r w:rsidRPr="003E157A">
        <w:rPr>
          <w:rFonts w:ascii="Arial" w:eastAsia="Calibri" w:hAnsi="Arial" w:cs="Arial"/>
          <w:sz w:val="22"/>
          <w:lang w:val="es-MX"/>
        </w:rPr>
        <w:t xml:space="preserve">instrucciones establecidas en dicha matriz para cada actividad. </w:t>
      </w:r>
    </w:p>
    <w:p w14:paraId="562AB4F8" w14:textId="77777777" w:rsidR="00540365" w:rsidRPr="003E157A" w:rsidRDefault="00540365" w:rsidP="00540365">
      <w:pPr>
        <w:spacing w:line="276" w:lineRule="auto"/>
        <w:ind w:firstLine="703"/>
        <w:jc w:val="both"/>
        <w:textAlignment w:val="baseline"/>
        <w:rPr>
          <w:rFonts w:ascii="Arial" w:eastAsia="Calibri" w:hAnsi="Arial" w:cs="Arial"/>
          <w:sz w:val="22"/>
          <w:lang w:val="es-MX"/>
        </w:rPr>
      </w:pPr>
    </w:p>
    <w:p w14:paraId="2FB1252F" w14:textId="77D0B0BD" w:rsidR="006B116F" w:rsidRPr="003E157A" w:rsidRDefault="006B116F" w:rsidP="00540365">
      <w:pPr>
        <w:spacing w:line="276" w:lineRule="auto"/>
        <w:jc w:val="both"/>
        <w:rPr>
          <w:rFonts w:ascii="Arial" w:eastAsia="Calibri" w:hAnsi="Arial" w:cs="Arial"/>
          <w:b/>
          <w:color w:val="000000" w:themeColor="text1"/>
          <w:sz w:val="22"/>
          <w:szCs w:val="22"/>
        </w:rPr>
      </w:pPr>
      <w:r w:rsidRPr="003E157A">
        <w:rPr>
          <w:rFonts w:ascii="Arial" w:eastAsia="Calibri" w:hAnsi="Arial" w:cs="Arial"/>
          <w:b/>
          <w:sz w:val="22"/>
          <w:szCs w:val="22"/>
          <w:lang w:eastAsia="en-US"/>
        </w:rPr>
        <w:t>2.2.</w:t>
      </w:r>
      <w:r w:rsidRPr="003E157A">
        <w:rPr>
          <w:rFonts w:ascii="Arial" w:eastAsia="Calibri" w:hAnsi="Arial" w:cs="Arial"/>
          <w:bCs/>
          <w:sz w:val="22"/>
          <w:szCs w:val="22"/>
          <w:lang w:eastAsia="en-US"/>
        </w:rPr>
        <w:t xml:space="preserve"> </w:t>
      </w:r>
      <w:r w:rsidRPr="003E157A">
        <w:t>«</w:t>
      </w:r>
      <w:r w:rsidRPr="003E157A">
        <w:rPr>
          <w:rFonts w:ascii="Arial" w:eastAsia="Calibri" w:hAnsi="Arial" w:cs="Arial"/>
          <w:b/>
          <w:color w:val="000000" w:themeColor="text1"/>
          <w:sz w:val="22"/>
          <w:szCs w:val="22"/>
        </w:rPr>
        <w:t>Matriz 1 – Experiencia»: Actividad 6.1 proyectos de construcción de unidades sanitarias para vivienda rural dispersa</w:t>
      </w:r>
    </w:p>
    <w:p w14:paraId="1C19286A" w14:textId="77777777" w:rsidR="008656E9" w:rsidRPr="003E157A" w:rsidRDefault="008656E9" w:rsidP="008656E9">
      <w:pPr>
        <w:spacing w:line="276" w:lineRule="auto"/>
        <w:jc w:val="both"/>
        <w:rPr>
          <w:rFonts w:ascii="Arial" w:eastAsia="Calibri" w:hAnsi="Arial" w:cs="Arial"/>
          <w:b/>
          <w:color w:val="000000" w:themeColor="text1"/>
          <w:sz w:val="22"/>
          <w:szCs w:val="22"/>
        </w:rPr>
      </w:pPr>
    </w:p>
    <w:p w14:paraId="16EC7E6F" w14:textId="26806810" w:rsidR="008656E9" w:rsidRPr="003E157A" w:rsidRDefault="008656E9" w:rsidP="008656E9">
      <w:pPr>
        <w:spacing w:line="276" w:lineRule="auto"/>
        <w:jc w:val="both"/>
        <w:rPr>
          <w:rFonts w:ascii="Arial" w:eastAsia="Calibri" w:hAnsi="Arial" w:cs="Arial"/>
          <w:color w:val="000000"/>
          <w:sz w:val="22"/>
          <w:szCs w:val="22"/>
          <w:lang w:val="es-ES_tradnl" w:eastAsia="en-US"/>
        </w:rPr>
      </w:pPr>
      <w:r w:rsidRPr="003E157A">
        <w:rPr>
          <w:rFonts w:ascii="Arial" w:eastAsia="Calibri" w:hAnsi="Arial" w:cs="Arial"/>
          <w:color w:val="000000"/>
          <w:sz w:val="22"/>
          <w:lang w:val="es-MX"/>
        </w:rPr>
        <w:t xml:space="preserve">El numeral 6 de la «Matriz 1 – Experiencia», contempla las obras de infraestructura de </w:t>
      </w:r>
      <w:r w:rsidRPr="003E157A">
        <w:rPr>
          <w:rFonts w:ascii="Arial" w:eastAsia="Calibri" w:hAnsi="Arial" w:cs="Arial"/>
          <w:color w:val="000000"/>
          <w:sz w:val="22"/>
          <w:szCs w:val="22"/>
          <w:lang w:val="es-ES_tradnl" w:eastAsia="en-US"/>
        </w:rPr>
        <w:t>«Unidades Sanitarias para Vivienda Rural Dispersa». La unidad sanitaria está conformada de manera general por «un sanitario, una ducha, un lavamanos y un lavadero. Esta unidad contará con sus respectivas cajas de inspección, un filtro anaerobio de flujo ascendente FAFA y un campo de infiltración»</w:t>
      </w:r>
      <w:r w:rsidRPr="003E157A">
        <w:rPr>
          <w:rStyle w:val="Refdenotaalpie"/>
          <w:rFonts w:ascii="Arial" w:eastAsia="Calibri" w:hAnsi="Arial" w:cs="Arial"/>
          <w:color w:val="000000"/>
          <w:sz w:val="22"/>
          <w:szCs w:val="22"/>
          <w:lang w:val="es-ES_tradnl" w:eastAsia="en-US"/>
        </w:rPr>
        <w:footnoteReference w:id="6"/>
      </w:r>
      <w:r w:rsidRPr="003E157A">
        <w:rPr>
          <w:rFonts w:ascii="Arial" w:eastAsia="Calibri" w:hAnsi="Arial" w:cs="Arial"/>
          <w:color w:val="000000"/>
          <w:sz w:val="22"/>
          <w:szCs w:val="22"/>
          <w:lang w:val="es-ES_tradnl" w:eastAsia="en-US"/>
        </w:rPr>
        <w:t xml:space="preserve">. Esto significa que la unidad sanitaria </w:t>
      </w:r>
      <w:r w:rsidR="00637B3E" w:rsidRPr="003E157A">
        <w:rPr>
          <w:rFonts w:ascii="Arial" w:eastAsia="Calibri" w:hAnsi="Arial" w:cs="Arial"/>
          <w:color w:val="000000"/>
          <w:sz w:val="22"/>
          <w:szCs w:val="22"/>
          <w:lang w:val="es-ES_tradnl" w:eastAsia="en-US"/>
        </w:rPr>
        <w:t>es</w:t>
      </w:r>
      <w:r w:rsidRPr="003E157A">
        <w:rPr>
          <w:rFonts w:ascii="Arial" w:eastAsia="Calibri" w:hAnsi="Arial" w:cs="Arial"/>
          <w:color w:val="000000"/>
          <w:sz w:val="22"/>
          <w:szCs w:val="22"/>
          <w:lang w:val="es-ES_tradnl" w:eastAsia="en-US"/>
        </w:rPr>
        <w:t xml:space="preserve"> un conjunto de elementos sanitarios que serán destinados </w:t>
      </w:r>
      <w:r w:rsidR="00637B3E" w:rsidRPr="003E157A">
        <w:rPr>
          <w:rFonts w:ascii="Arial" w:eastAsia="Calibri" w:hAnsi="Arial" w:cs="Arial"/>
          <w:color w:val="000000"/>
          <w:sz w:val="22"/>
          <w:szCs w:val="22"/>
          <w:lang w:val="es-ES_tradnl" w:eastAsia="en-US"/>
        </w:rPr>
        <w:t xml:space="preserve">a </w:t>
      </w:r>
      <w:r w:rsidRPr="003E157A">
        <w:rPr>
          <w:rFonts w:ascii="Arial" w:eastAsia="Calibri" w:hAnsi="Arial" w:cs="Arial"/>
          <w:color w:val="000000"/>
          <w:sz w:val="22"/>
          <w:szCs w:val="22"/>
          <w:lang w:val="es-ES_tradnl" w:eastAsia="en-US"/>
        </w:rPr>
        <w:t>viviendas rurales. En este sentido, esta actividad es aplicable cuando se requieran proyectos que incluyan, en su conjunto, unidades sanitarias para vivienda rural dispersa, sea para su construcción o para su optimización y/o mejoramiento y/o adecuación y/o ampliación y/o reforzamiento y/o rehabilitación y/o mantenimiento.</w:t>
      </w:r>
    </w:p>
    <w:p w14:paraId="09BB18CE" w14:textId="51D44A0F" w:rsidR="008656E9" w:rsidRPr="003E157A" w:rsidRDefault="008656E9" w:rsidP="008656E9">
      <w:pPr>
        <w:spacing w:before="120" w:line="276" w:lineRule="auto"/>
        <w:ind w:firstLine="709"/>
        <w:jc w:val="both"/>
        <w:rPr>
          <w:rFonts w:ascii="Arial" w:hAnsi="Arial" w:cs="Arial"/>
          <w:sz w:val="22"/>
          <w:szCs w:val="22"/>
          <w:lang w:val="es-ES_tradnl" w:eastAsia="es-ES"/>
        </w:rPr>
      </w:pPr>
      <w:r w:rsidRPr="003E157A">
        <w:rPr>
          <w:rFonts w:ascii="Arial" w:hAnsi="Arial" w:cs="Arial"/>
          <w:color w:val="0D0D0D" w:themeColor="text1" w:themeTint="F2"/>
          <w:sz w:val="22"/>
        </w:rPr>
        <w:t>Particularmente, el numeral 6.1</w:t>
      </w:r>
      <w:r w:rsidRPr="003E157A">
        <w:rPr>
          <w:rFonts w:ascii="Arial" w:hAnsi="Arial" w:cs="Arial"/>
          <w:sz w:val="22"/>
        </w:rPr>
        <w:t xml:space="preserve"> de la «Matriz 1 – Experiencia»</w:t>
      </w:r>
      <w:r w:rsidRPr="003E157A">
        <w:rPr>
          <w:rFonts w:ascii="Arial" w:hAnsi="Arial" w:cs="Arial"/>
          <w:color w:val="0D0D0D" w:themeColor="text1" w:themeTint="F2"/>
          <w:sz w:val="22"/>
        </w:rPr>
        <w:t xml:space="preserve"> contempla los proyectos </w:t>
      </w:r>
      <w:r w:rsidRPr="003E157A">
        <w:rPr>
          <w:rFonts w:ascii="Arial" w:hAnsi="Arial" w:cs="Arial"/>
          <w:sz w:val="22"/>
          <w:szCs w:val="22"/>
          <w:lang w:val="es-ES" w:eastAsia="es-ES"/>
        </w:rPr>
        <w:t>de construcción de unidades sanitarias para vivienda rural dispersa.</w:t>
      </w:r>
      <w:r w:rsidRPr="003E157A">
        <w:rPr>
          <w:rFonts w:ascii="Arial" w:eastAsia="Calibri" w:hAnsi="Arial" w:cs="Arial"/>
          <w:sz w:val="22"/>
        </w:rPr>
        <w:t xml:space="preserve"> Esta actividad es aplicable cuando la entidad pública requiera ejecutar proyectos cuyo objeto sea la construcción </w:t>
      </w:r>
      <w:r w:rsidR="00637B3E" w:rsidRPr="003E157A">
        <w:rPr>
          <w:rFonts w:ascii="Arial" w:eastAsia="Calibri" w:hAnsi="Arial" w:cs="Arial"/>
          <w:sz w:val="22"/>
        </w:rPr>
        <w:t>–</w:t>
      </w:r>
      <w:r w:rsidR="00CF1A54" w:rsidRPr="003E157A">
        <w:rPr>
          <w:rFonts w:ascii="Arial" w:eastAsia="Calibri" w:hAnsi="Arial" w:cs="Arial"/>
          <w:sz w:val="22"/>
        </w:rPr>
        <w:t>obra nueva</w:t>
      </w:r>
      <w:r w:rsidR="00637B3E" w:rsidRPr="003E157A">
        <w:rPr>
          <w:rFonts w:ascii="Arial" w:eastAsia="Calibri" w:hAnsi="Arial" w:cs="Arial"/>
          <w:sz w:val="22"/>
        </w:rPr>
        <w:t>–</w:t>
      </w:r>
      <w:r w:rsidR="00CF1A54" w:rsidRPr="003E157A">
        <w:rPr>
          <w:rFonts w:ascii="Arial" w:eastAsia="Calibri" w:hAnsi="Arial" w:cs="Arial"/>
          <w:sz w:val="22"/>
        </w:rPr>
        <w:t xml:space="preserve"> </w:t>
      </w:r>
      <w:r w:rsidRPr="003E157A">
        <w:rPr>
          <w:rFonts w:ascii="Arial" w:eastAsia="Calibri" w:hAnsi="Arial" w:cs="Arial"/>
          <w:sz w:val="22"/>
        </w:rPr>
        <w:t>de unidades sanitarias destinadas exclusivamente a vivienda rural dispersa.</w:t>
      </w:r>
      <w:r w:rsidRPr="003E157A">
        <w:rPr>
          <w:rFonts w:ascii="Arial" w:hAnsi="Arial" w:cs="Arial"/>
          <w:sz w:val="22"/>
          <w:szCs w:val="22"/>
          <w:lang w:val="es-ES_tradnl" w:eastAsia="es-ES"/>
        </w:rPr>
        <w:t xml:space="preserve"> Como experiencia general para esta actividad se solicita </w:t>
      </w:r>
      <w:r w:rsidRPr="003E157A">
        <w:rPr>
          <w:rFonts w:ascii="Arial" w:eastAsia="Calibri" w:hAnsi="Arial" w:cs="Arial"/>
          <w:sz w:val="22"/>
          <w:szCs w:val="22"/>
          <w:lang w:val="es-MX" w:eastAsia="en-US"/>
        </w:rPr>
        <w:t>«</w:t>
      </w:r>
      <w:r w:rsidRPr="003E157A">
        <w:rPr>
          <w:rFonts w:ascii="Arial" w:hAnsi="Arial" w:cs="Arial"/>
          <w:sz w:val="22"/>
          <w:szCs w:val="22"/>
          <w:lang w:val="es-ES_tradnl" w:eastAsia="es-ES"/>
        </w:rPr>
        <w:t xml:space="preserve">proyectos que hayan contemplado actividades de: construcción y/o instalación de redes hidrosanitarias o </w:t>
      </w:r>
      <w:proofErr w:type="gramStart"/>
      <w:r w:rsidRPr="003E157A">
        <w:rPr>
          <w:rFonts w:ascii="Arial" w:hAnsi="Arial" w:cs="Arial"/>
          <w:sz w:val="22"/>
          <w:szCs w:val="22"/>
          <w:lang w:val="es-ES_tradnl" w:eastAsia="es-ES"/>
        </w:rPr>
        <w:t>baterías sanitarias o unidades sanitarias</w:t>
      </w:r>
      <w:proofErr w:type="gramEnd"/>
      <w:r w:rsidRPr="003E157A">
        <w:rPr>
          <w:rFonts w:ascii="Arial" w:eastAsiaTheme="minorHAnsi" w:hAnsi="Arial" w:cs="Arial"/>
          <w:color w:val="0D0D0D" w:themeColor="text1" w:themeTint="F2"/>
          <w:sz w:val="22"/>
          <w:szCs w:val="22"/>
          <w:lang w:val="es-MX" w:eastAsia="en-US"/>
        </w:rPr>
        <w:t>».</w:t>
      </w:r>
    </w:p>
    <w:p w14:paraId="69B35E51" w14:textId="77777777" w:rsidR="008656E9" w:rsidRPr="003E157A" w:rsidRDefault="008656E9" w:rsidP="008656E9">
      <w:pPr>
        <w:spacing w:before="120" w:line="276" w:lineRule="auto"/>
        <w:ind w:firstLine="709"/>
        <w:jc w:val="both"/>
        <w:rPr>
          <w:rFonts w:ascii="Arial" w:hAnsi="Arial" w:cs="Arial"/>
          <w:sz w:val="22"/>
          <w:szCs w:val="22"/>
          <w:lang w:eastAsia="es-ES"/>
        </w:rPr>
      </w:pPr>
      <w:r w:rsidRPr="003E157A">
        <w:rPr>
          <w:rFonts w:ascii="Arial" w:hAnsi="Arial" w:cs="Arial"/>
          <w:sz w:val="22"/>
          <w:szCs w:val="22"/>
          <w:lang w:val="es-ES_tradnl" w:eastAsia="es-ES"/>
        </w:rPr>
        <w:t xml:space="preserve">Sobre este punto, </w:t>
      </w:r>
      <w:r w:rsidRPr="003E157A">
        <w:rPr>
          <w:rFonts w:ascii="Arial" w:hAnsi="Arial" w:cs="Arial"/>
          <w:sz w:val="22"/>
          <w:szCs w:val="22"/>
          <w:lang w:val="es-MX" w:eastAsia="es-ES"/>
        </w:rPr>
        <w:t xml:space="preserve">es importante señalar que, conforme se establece en el «Anexo 3 – Glosario» de los documentos tipo de agua potable y saneamiento básico, la palabra </w:t>
      </w:r>
      <w:r w:rsidRPr="003E157A">
        <w:rPr>
          <w:rFonts w:ascii="Arial" w:hAnsi="Arial" w:cs="Arial"/>
          <w:i/>
          <w:iCs/>
          <w:sz w:val="22"/>
          <w:szCs w:val="22"/>
          <w:lang w:val="es-MX" w:eastAsia="es-ES"/>
        </w:rPr>
        <w:t xml:space="preserve">proyecto </w:t>
      </w:r>
      <w:r w:rsidRPr="003E157A">
        <w:rPr>
          <w:rFonts w:ascii="Arial" w:hAnsi="Arial" w:cs="Arial"/>
          <w:sz w:val="22"/>
          <w:szCs w:val="22"/>
          <w:lang w:val="es-MX" w:eastAsia="es-ES"/>
        </w:rPr>
        <w:t>es definida como «</w:t>
      </w:r>
      <w:r w:rsidRPr="003E157A">
        <w:rPr>
          <w:rFonts w:ascii="Arial" w:hAnsi="Arial" w:cs="Arial"/>
          <w:sz w:val="22"/>
          <w:szCs w:val="22"/>
          <w:lang w:eastAsia="es-ES"/>
        </w:rPr>
        <w:t>toda obra o conjunto de obras que hayan permitido la ejecución de al menos uno de los componentes que integran el sistema acueducto o un sistema de alcantarillado y que cumplan con las condiciones señaladas en los documentos de la convocatoria</w:t>
      </w:r>
      <w:r w:rsidRPr="003E157A">
        <w:rPr>
          <w:rFonts w:ascii="Arial" w:hAnsi="Arial" w:cs="Arial"/>
          <w:sz w:val="22"/>
          <w:szCs w:val="22"/>
          <w:lang w:val="es-MX" w:eastAsia="es-ES"/>
        </w:rPr>
        <w:t>»</w:t>
      </w:r>
      <w:r w:rsidRPr="003E157A">
        <w:rPr>
          <w:rFonts w:ascii="Arial" w:hAnsi="Arial" w:cs="Arial"/>
          <w:sz w:val="22"/>
          <w:szCs w:val="22"/>
          <w:lang w:eastAsia="es-ES"/>
        </w:rPr>
        <w:t xml:space="preserve">. De este modo, la experiencia general solicitada en el numeral 6.1 se refiere a proyectos de obra cuya ejecución haya contemplado cualquiera de los componentes mencionados: i) construcción de redes hidrosanitarias o de baterías sanitarias o de unidades sanitarias, y/o </w:t>
      </w:r>
      <w:proofErr w:type="spellStart"/>
      <w:r w:rsidRPr="003E157A">
        <w:rPr>
          <w:rFonts w:ascii="Arial" w:hAnsi="Arial" w:cs="Arial"/>
          <w:sz w:val="22"/>
          <w:szCs w:val="22"/>
          <w:lang w:eastAsia="es-ES"/>
        </w:rPr>
        <w:t>ii</w:t>
      </w:r>
      <w:proofErr w:type="spellEnd"/>
      <w:r w:rsidRPr="003E157A">
        <w:rPr>
          <w:rFonts w:ascii="Arial" w:hAnsi="Arial" w:cs="Arial"/>
          <w:sz w:val="22"/>
          <w:szCs w:val="22"/>
          <w:lang w:eastAsia="es-ES"/>
        </w:rPr>
        <w:t>) instalación de redes hidrosanitarias o de baterías sanitarias o de unidades sanitarias, más no que su alcance se limite exclusivamente a uno de estos.</w:t>
      </w:r>
    </w:p>
    <w:p w14:paraId="22A9CF7B" w14:textId="6AE51B24" w:rsidR="00637B3E" w:rsidRPr="003E157A" w:rsidRDefault="008656E9" w:rsidP="008656E9">
      <w:pPr>
        <w:spacing w:before="120" w:line="276" w:lineRule="auto"/>
        <w:ind w:firstLine="709"/>
        <w:jc w:val="both"/>
        <w:rPr>
          <w:rFonts w:ascii="Arial" w:eastAsia="Calibri" w:hAnsi="Arial" w:cs="Arial"/>
          <w:sz w:val="22"/>
          <w:szCs w:val="22"/>
          <w:lang w:eastAsia="en-US"/>
        </w:rPr>
      </w:pPr>
      <w:r w:rsidRPr="003E157A">
        <w:rPr>
          <w:rFonts w:ascii="Arial" w:hAnsi="Arial" w:cs="Arial"/>
          <w:bCs/>
          <w:sz w:val="22"/>
          <w:szCs w:val="22"/>
          <w:lang w:val="es-ES_tradnl" w:eastAsia="es-ES"/>
        </w:rPr>
        <w:t xml:space="preserve">Así, </w:t>
      </w:r>
      <w:bookmarkStart w:id="10" w:name="_Hlk74758161"/>
      <w:r w:rsidRPr="003E157A">
        <w:rPr>
          <w:rFonts w:ascii="Arial" w:hAnsi="Arial" w:cs="Arial"/>
          <w:bCs/>
          <w:sz w:val="22"/>
          <w:szCs w:val="22"/>
          <w:lang w:val="es-ES_tradnl" w:eastAsia="es-ES"/>
        </w:rPr>
        <w:t xml:space="preserve">para acreditar la experiencia general establecida en el numeral 6.1 de la </w:t>
      </w:r>
      <w:r w:rsidRPr="003E157A">
        <w:rPr>
          <w:rFonts w:ascii="Arial" w:hAnsi="Arial" w:cs="Arial"/>
          <w:sz w:val="22"/>
          <w:szCs w:val="22"/>
          <w:lang w:val="es-MX" w:eastAsia="es-ES"/>
        </w:rPr>
        <w:t>«</w:t>
      </w:r>
      <w:r w:rsidRPr="003E157A">
        <w:rPr>
          <w:rFonts w:ascii="Arial" w:hAnsi="Arial" w:cs="Arial"/>
          <w:bCs/>
          <w:sz w:val="22"/>
          <w:szCs w:val="22"/>
          <w:lang w:val="es-ES_tradnl" w:eastAsia="es-ES"/>
        </w:rPr>
        <w:t>Matriz 1 – Experiencia</w:t>
      </w:r>
      <w:r w:rsidRPr="003E157A">
        <w:rPr>
          <w:rFonts w:ascii="Arial" w:hAnsi="Arial" w:cs="Arial"/>
          <w:sz w:val="22"/>
          <w:szCs w:val="22"/>
          <w:lang w:val="es-MX" w:eastAsia="es-ES"/>
        </w:rPr>
        <w:t>»</w:t>
      </w:r>
      <w:r w:rsidRPr="003E157A">
        <w:rPr>
          <w:rFonts w:ascii="Arial" w:hAnsi="Arial" w:cs="Arial"/>
          <w:bCs/>
          <w:sz w:val="22"/>
          <w:szCs w:val="22"/>
          <w:lang w:val="es-ES_tradnl" w:eastAsia="es-ES"/>
        </w:rPr>
        <w:t xml:space="preserve">, el proponente podrá presentar contratos que comprendan actividades de </w:t>
      </w:r>
      <w:r w:rsidRPr="003E157A">
        <w:rPr>
          <w:rFonts w:ascii="Arial" w:hAnsi="Arial" w:cs="Arial"/>
          <w:bCs/>
          <w:sz w:val="22"/>
          <w:szCs w:val="22"/>
          <w:lang w:val="es-ES_tradnl" w:eastAsia="es-ES"/>
        </w:rPr>
        <w:lastRenderedPageBreak/>
        <w:t xml:space="preserve">obra relacionadas con la construcción y/o instalación de redes hidrosanitarias, </w:t>
      </w:r>
      <w:proofErr w:type="gramStart"/>
      <w:r w:rsidRPr="003E157A">
        <w:rPr>
          <w:rFonts w:ascii="Arial" w:hAnsi="Arial" w:cs="Arial"/>
          <w:bCs/>
          <w:sz w:val="22"/>
          <w:szCs w:val="22"/>
          <w:lang w:val="es-ES_tradnl" w:eastAsia="es-ES"/>
        </w:rPr>
        <w:t>baterías sanitarias o unidades sanitarias</w:t>
      </w:r>
      <w:proofErr w:type="gramEnd"/>
      <w:r w:rsidRPr="003E157A">
        <w:rPr>
          <w:rFonts w:ascii="Arial" w:hAnsi="Arial" w:cs="Arial"/>
          <w:bCs/>
          <w:sz w:val="22"/>
          <w:szCs w:val="22"/>
          <w:lang w:val="es-ES_tradnl" w:eastAsia="es-ES"/>
        </w:rPr>
        <w:t xml:space="preserve">, sea que el contrato contemple dicho objeto o que, siendo un contrato de objeto múltiple, cualquiera de estas sea una actividad incluida en la ejecución del mismo. Por tanto, </w:t>
      </w:r>
      <w:r w:rsidRPr="003E157A">
        <w:rPr>
          <w:rFonts w:ascii="Arial" w:hAnsi="Arial" w:cs="Arial"/>
          <w:bCs/>
          <w:sz w:val="22"/>
          <w:szCs w:val="22"/>
          <w:lang w:val="es-MX" w:eastAsia="es-ES"/>
        </w:rPr>
        <w:t xml:space="preserve">debe demostrar que ha ejecutado, al menos, alguna de las actividades enlistadas, sin que sea necesario acreditar todas las actividades establecidas. Esta experiencia, conforme se expuso, debe ser acreditada en mínimo 1 y máximo 6 contratos, teniendo en cuenta que </w:t>
      </w:r>
      <w:r w:rsidRPr="003E157A">
        <w:rPr>
          <w:rFonts w:ascii="Arial" w:eastAsia="Calibri" w:hAnsi="Arial" w:cs="Arial"/>
          <w:sz w:val="22"/>
          <w:szCs w:val="22"/>
          <w:lang w:eastAsia="en-US"/>
        </w:rPr>
        <w:t xml:space="preserve">la cantidad de contratos que aporte para acreditar dicha experiencia determinará el porcentaje del valor del presupuesto oficial que la sumatoria de dichos contratos debe alcanzar para poder cumplir con el requisito habilitante. </w:t>
      </w:r>
      <w:r w:rsidR="00E27490" w:rsidRPr="003E157A">
        <w:rPr>
          <w:rFonts w:ascii="Arial" w:eastAsia="Calibri" w:hAnsi="Arial" w:cs="Arial"/>
          <w:sz w:val="22"/>
          <w:szCs w:val="22"/>
          <w:lang w:eastAsia="en-US"/>
        </w:rPr>
        <w:t>Además, el proponente deberá tener en cuenta las condiciones de acreditación de experiencia establecidas en el numeral 3.5. del documento base.</w:t>
      </w:r>
      <w:r w:rsidR="00637B3E" w:rsidRPr="003E157A">
        <w:rPr>
          <w:rFonts w:ascii="Arial" w:eastAsia="Calibri" w:hAnsi="Arial" w:cs="Arial"/>
          <w:sz w:val="22"/>
          <w:szCs w:val="22"/>
          <w:lang w:eastAsia="en-US"/>
        </w:rPr>
        <w:t xml:space="preserve"> </w:t>
      </w:r>
    </w:p>
    <w:p w14:paraId="5BA807CB" w14:textId="724F1F13" w:rsidR="003E038E" w:rsidRPr="003E157A" w:rsidRDefault="00637B3E" w:rsidP="00DC1F64">
      <w:pPr>
        <w:spacing w:before="120" w:line="276" w:lineRule="auto"/>
        <w:ind w:firstLine="709"/>
        <w:jc w:val="both"/>
        <w:rPr>
          <w:rFonts w:ascii="Arial" w:hAnsi="Arial" w:cs="Arial"/>
          <w:sz w:val="22"/>
          <w:szCs w:val="22"/>
          <w:lang w:val="es-ES" w:eastAsia="es-ES"/>
        </w:rPr>
      </w:pPr>
      <w:r w:rsidRPr="003E157A">
        <w:rPr>
          <w:rFonts w:ascii="Arial" w:hAnsi="Arial" w:cs="Arial"/>
          <w:bCs/>
          <w:sz w:val="22"/>
          <w:szCs w:val="22"/>
          <w:lang w:val="es-ES_tradnl" w:eastAsia="es-ES"/>
        </w:rPr>
        <w:t>De otro lado, e</w:t>
      </w:r>
      <w:r w:rsidR="008656E9" w:rsidRPr="003E157A">
        <w:rPr>
          <w:rFonts w:ascii="Arial" w:hAnsi="Arial" w:cs="Arial"/>
          <w:bCs/>
          <w:sz w:val="22"/>
          <w:szCs w:val="22"/>
          <w:lang w:val="es-ES_tradnl" w:eastAsia="es-ES"/>
        </w:rPr>
        <w:t>n cuanto a la experiencia específica, el numeral 6.1</w:t>
      </w:r>
      <w:r w:rsidR="003E038E" w:rsidRPr="003E157A">
        <w:rPr>
          <w:rFonts w:ascii="Arial" w:hAnsi="Arial" w:cs="Arial"/>
          <w:sz w:val="22"/>
          <w:szCs w:val="22"/>
          <w:lang w:val="es-ES_tradnl" w:eastAsia="es-ES"/>
        </w:rPr>
        <w:t xml:space="preserve"> </w:t>
      </w:r>
      <w:r w:rsidR="000A0242" w:rsidRPr="003E157A">
        <w:rPr>
          <w:rFonts w:ascii="Arial" w:hAnsi="Arial" w:cs="Arial"/>
          <w:sz w:val="22"/>
        </w:rPr>
        <w:t>de la «Matriz 1 – Experiencia»</w:t>
      </w:r>
      <w:r w:rsidR="000A0242" w:rsidRPr="003E157A">
        <w:rPr>
          <w:rFonts w:ascii="Arial" w:hAnsi="Arial" w:cs="Arial"/>
          <w:color w:val="0D0D0D" w:themeColor="text1" w:themeTint="F2"/>
          <w:sz w:val="22"/>
        </w:rPr>
        <w:t xml:space="preserve"> </w:t>
      </w:r>
      <w:r w:rsidR="003E038E" w:rsidRPr="003E157A">
        <w:rPr>
          <w:rFonts w:ascii="Arial" w:hAnsi="Arial" w:cs="Arial"/>
          <w:sz w:val="22"/>
          <w:szCs w:val="22"/>
          <w:lang w:val="es-ES_tradnl" w:eastAsia="es-ES"/>
        </w:rPr>
        <w:t xml:space="preserve">establece lo siguiente: </w:t>
      </w:r>
    </w:p>
    <w:p w14:paraId="583FE351" w14:textId="77777777" w:rsidR="003E038E" w:rsidRPr="003E157A" w:rsidRDefault="003E038E" w:rsidP="003E038E">
      <w:pPr>
        <w:spacing w:line="276" w:lineRule="auto"/>
        <w:ind w:firstLine="709"/>
        <w:jc w:val="both"/>
        <w:rPr>
          <w:rFonts w:ascii="Arial" w:hAnsi="Arial" w:cs="Arial"/>
          <w:sz w:val="22"/>
          <w:szCs w:val="22"/>
          <w:lang w:val="es-ES_tradnl" w:eastAsia="es-ES"/>
        </w:rPr>
      </w:pPr>
    </w:p>
    <w:p w14:paraId="26007BD6" w14:textId="77777777" w:rsidR="003E038E" w:rsidRPr="003E157A" w:rsidRDefault="003E038E" w:rsidP="005654FA">
      <w:pPr>
        <w:ind w:left="709" w:right="476"/>
        <w:jc w:val="both"/>
        <w:rPr>
          <w:rFonts w:ascii="Arial" w:hAnsi="Arial" w:cs="Arial"/>
          <w:sz w:val="21"/>
          <w:szCs w:val="21"/>
          <w:lang w:val="es-ES_tradnl" w:eastAsia="es-ES"/>
        </w:rPr>
      </w:pPr>
      <w:r w:rsidRPr="003E157A">
        <w:rPr>
          <w:rFonts w:ascii="Arial" w:hAnsi="Arial" w:cs="Arial"/>
          <w:sz w:val="21"/>
          <w:szCs w:val="21"/>
          <w:lang w:val="es-ES_tradnl" w:eastAsia="es-ES"/>
        </w:rPr>
        <w:t>Por lo menos uno (1) de los contratos válidos aportados como experiencia general debe acreditar experiencia en CONSTRUCCIÓN DE SISTEMAS DE TRATAMIENTOS EN EL SITIO DE ORIGEN (TANQUES O POZOS SÉPTICOS)</w:t>
      </w:r>
    </w:p>
    <w:p w14:paraId="7B9B794F" w14:textId="77777777" w:rsidR="003E038E" w:rsidRPr="003E157A" w:rsidRDefault="003E038E" w:rsidP="005654FA">
      <w:pPr>
        <w:ind w:left="709" w:right="476"/>
        <w:jc w:val="both"/>
        <w:rPr>
          <w:rFonts w:ascii="Arial" w:hAnsi="Arial" w:cs="Arial"/>
          <w:color w:val="0D0D0D" w:themeColor="text1" w:themeTint="F2"/>
          <w:sz w:val="21"/>
          <w:szCs w:val="21"/>
        </w:rPr>
      </w:pPr>
    </w:p>
    <w:p w14:paraId="1689D139" w14:textId="77777777" w:rsidR="003E038E" w:rsidRPr="003E157A" w:rsidRDefault="003E038E" w:rsidP="005654FA">
      <w:pPr>
        <w:ind w:left="709" w:right="474"/>
        <w:jc w:val="both"/>
        <w:rPr>
          <w:rFonts w:ascii="Arial" w:hAnsi="Arial" w:cs="Arial"/>
          <w:sz w:val="21"/>
          <w:szCs w:val="21"/>
          <w:lang w:val="es-ES_tradnl" w:eastAsia="es-ES"/>
        </w:rPr>
      </w:pPr>
      <w:r w:rsidRPr="003E157A">
        <w:rPr>
          <w:rFonts w:ascii="Arial" w:hAnsi="Arial" w:cs="Arial"/>
          <w:sz w:val="21"/>
          <w:szCs w:val="21"/>
          <w:lang w:val="es-ES_tradnl" w:eastAsia="es-ES"/>
        </w:rPr>
        <w:t xml:space="preserve"> Y </w:t>
      </w:r>
    </w:p>
    <w:p w14:paraId="402C458F" w14:textId="77777777" w:rsidR="003E038E" w:rsidRPr="003E157A" w:rsidRDefault="003E038E" w:rsidP="005654FA">
      <w:pPr>
        <w:ind w:left="709" w:right="474"/>
        <w:jc w:val="both"/>
        <w:rPr>
          <w:rFonts w:ascii="Arial" w:hAnsi="Arial" w:cs="Arial"/>
          <w:sz w:val="21"/>
          <w:szCs w:val="21"/>
          <w:lang w:val="es-ES_tradnl" w:eastAsia="es-ES"/>
        </w:rPr>
      </w:pPr>
    </w:p>
    <w:p w14:paraId="7D754E38" w14:textId="77777777" w:rsidR="003E038E" w:rsidRPr="003E157A" w:rsidRDefault="003E038E" w:rsidP="005654FA">
      <w:pPr>
        <w:ind w:left="709" w:right="476"/>
        <w:jc w:val="both"/>
        <w:rPr>
          <w:rFonts w:ascii="Arial" w:hAnsi="Arial" w:cs="Arial"/>
          <w:sz w:val="21"/>
          <w:szCs w:val="21"/>
          <w:lang w:val="es-ES_tradnl" w:eastAsia="es-ES"/>
        </w:rPr>
      </w:pPr>
      <w:r w:rsidRPr="003E157A">
        <w:rPr>
          <w:rFonts w:ascii="Arial" w:hAnsi="Arial" w:cs="Arial"/>
          <w:sz w:val="21"/>
          <w:szCs w:val="21"/>
          <w:lang w:val="es-ES_tradnl" w:eastAsia="es-ES"/>
        </w:rPr>
        <w:t>Por lo menos uno (1) de los contratos válidos aportados deberá corresponder a la CONSTRUCCIÓN DE UNA CANTIDAD CORRESPONDIENTE AL (F%) DE LAS UNIDADES SANITARIAS a contratar por el presente proceso de selección. Para este aspecto, las unidades a construir corresponden a [la entidad debe indicar la cantidad de unidades sanitarias a construir].</w:t>
      </w:r>
    </w:p>
    <w:p w14:paraId="1846C14B" w14:textId="77777777" w:rsidR="003E038E" w:rsidRPr="003E157A" w:rsidRDefault="003E038E" w:rsidP="003E038E">
      <w:pPr>
        <w:spacing w:line="276" w:lineRule="auto"/>
        <w:ind w:left="709" w:right="476"/>
        <w:jc w:val="both"/>
        <w:rPr>
          <w:rFonts w:ascii="Arial" w:hAnsi="Arial" w:cs="Arial"/>
          <w:sz w:val="21"/>
          <w:szCs w:val="21"/>
          <w:lang w:val="es-ES_tradnl" w:eastAsia="es-ES"/>
        </w:rPr>
      </w:pPr>
    </w:p>
    <w:p w14:paraId="71127EF6" w14:textId="25A3C8FB" w:rsidR="006F2705" w:rsidRPr="003E157A" w:rsidRDefault="003E038E" w:rsidP="006F2705">
      <w:pPr>
        <w:spacing w:line="276" w:lineRule="auto"/>
        <w:ind w:firstLine="709"/>
        <w:jc w:val="both"/>
        <w:rPr>
          <w:rFonts w:ascii="Arial" w:hAnsi="Arial" w:cs="Arial"/>
          <w:sz w:val="22"/>
          <w:szCs w:val="22"/>
          <w:lang w:val="es-ES_tradnl" w:eastAsia="es-ES"/>
        </w:rPr>
      </w:pPr>
      <w:r w:rsidRPr="003E157A">
        <w:rPr>
          <w:rFonts w:ascii="Arial" w:hAnsi="Arial" w:cs="Arial"/>
          <w:color w:val="0D0D0D" w:themeColor="text1" w:themeTint="F2"/>
          <w:sz w:val="22"/>
        </w:rPr>
        <w:t xml:space="preserve">Lo anterior significa que el proponente, </w:t>
      </w:r>
      <w:r w:rsidR="00646935" w:rsidRPr="003E157A">
        <w:rPr>
          <w:rFonts w:ascii="Arial" w:hAnsi="Arial" w:cs="Arial"/>
          <w:color w:val="0D0D0D" w:themeColor="text1" w:themeTint="F2"/>
          <w:sz w:val="22"/>
        </w:rPr>
        <w:t xml:space="preserve">además </w:t>
      </w:r>
      <w:r w:rsidRPr="003E157A">
        <w:rPr>
          <w:rFonts w:ascii="Arial" w:hAnsi="Arial" w:cs="Arial"/>
          <w:color w:val="0D0D0D" w:themeColor="text1" w:themeTint="F2"/>
          <w:sz w:val="22"/>
        </w:rPr>
        <w:t xml:space="preserve">de acreditar la experiencia general en contratos cuyas actividades contemplen la </w:t>
      </w:r>
      <w:r w:rsidRPr="003E157A">
        <w:rPr>
          <w:rFonts w:ascii="Arial" w:hAnsi="Arial" w:cs="Arial"/>
          <w:sz w:val="22"/>
          <w:szCs w:val="22"/>
          <w:lang w:val="es-ES_tradnl" w:eastAsia="es-ES"/>
        </w:rPr>
        <w:t>construcción y/o instalación de redes hidrosanitarias o baterías sanitarias o unidades sanitarias</w:t>
      </w:r>
      <w:r w:rsidR="00646935" w:rsidRPr="003E157A">
        <w:rPr>
          <w:rFonts w:ascii="Arial" w:hAnsi="Arial" w:cs="Arial"/>
          <w:color w:val="0D0D0D" w:themeColor="text1" w:themeTint="F2"/>
          <w:sz w:val="22"/>
        </w:rPr>
        <w:t xml:space="preserve">, </w:t>
      </w:r>
      <w:r w:rsidRPr="003E157A">
        <w:rPr>
          <w:rFonts w:ascii="Arial" w:hAnsi="Arial" w:cs="Arial"/>
          <w:color w:val="0D0D0D" w:themeColor="text1" w:themeTint="F2"/>
          <w:sz w:val="22"/>
        </w:rPr>
        <w:t xml:space="preserve">deberá acreditar la experiencia específica en dos aspectos: i) la construcción de sistemas de tratamiento en el sitio de origen (tanques o pozos sépticos) y </w:t>
      </w:r>
      <w:proofErr w:type="spellStart"/>
      <w:r w:rsidRPr="003E157A">
        <w:rPr>
          <w:rFonts w:ascii="Arial" w:hAnsi="Arial" w:cs="Arial"/>
          <w:color w:val="0D0D0D" w:themeColor="text1" w:themeTint="F2"/>
          <w:sz w:val="22"/>
        </w:rPr>
        <w:t>ii</w:t>
      </w:r>
      <w:proofErr w:type="spellEnd"/>
      <w:r w:rsidRPr="003E157A">
        <w:rPr>
          <w:rFonts w:ascii="Arial" w:hAnsi="Arial" w:cs="Arial"/>
          <w:color w:val="0D0D0D" w:themeColor="text1" w:themeTint="F2"/>
          <w:sz w:val="22"/>
        </w:rPr>
        <w:t xml:space="preserve">) la </w:t>
      </w:r>
      <w:r w:rsidRPr="003E157A">
        <w:rPr>
          <w:rFonts w:ascii="Arial" w:hAnsi="Arial" w:cs="Arial"/>
          <w:sz w:val="22"/>
          <w:szCs w:val="22"/>
          <w:lang w:val="es-ES_tradnl" w:eastAsia="es-ES"/>
        </w:rPr>
        <w:t>construcción de una cantidad correspondiente a un porcentaje determinado de las unidades sanitarias a contratar. Este porcentaje se establece con base en la cuantía del proceso de contratación</w:t>
      </w:r>
      <w:r w:rsidR="00605CFE" w:rsidRPr="003E157A">
        <w:rPr>
          <w:rFonts w:ascii="Arial" w:hAnsi="Arial" w:cs="Arial"/>
          <w:sz w:val="22"/>
          <w:szCs w:val="22"/>
          <w:lang w:val="es-ES_tradnl" w:eastAsia="es-ES"/>
        </w:rPr>
        <w:t xml:space="preserve"> y deberá ser redondeado a un valor entero de acuerdo con las nociones de la matemática aplicables en la materia</w:t>
      </w:r>
      <w:r w:rsidR="00005426" w:rsidRPr="003E157A">
        <w:rPr>
          <w:rStyle w:val="Refdenotaalpie"/>
          <w:rFonts w:ascii="Arial" w:hAnsi="Arial" w:cs="Arial"/>
          <w:sz w:val="22"/>
          <w:szCs w:val="22"/>
          <w:lang w:val="es-ES_tradnl" w:eastAsia="es-ES"/>
        </w:rPr>
        <w:footnoteReference w:id="7"/>
      </w:r>
      <w:r w:rsidRPr="003E157A">
        <w:rPr>
          <w:rFonts w:ascii="Arial" w:hAnsi="Arial" w:cs="Arial"/>
          <w:sz w:val="22"/>
          <w:szCs w:val="22"/>
          <w:lang w:val="es-ES_tradnl" w:eastAsia="es-ES"/>
        </w:rPr>
        <w:t xml:space="preserve">. </w:t>
      </w:r>
    </w:p>
    <w:p w14:paraId="693793B5" w14:textId="142A7354" w:rsidR="00E72ADD" w:rsidRPr="003E157A" w:rsidRDefault="008656E9" w:rsidP="006F2705">
      <w:pPr>
        <w:spacing w:before="120" w:line="276" w:lineRule="auto"/>
        <w:ind w:firstLine="703"/>
        <w:jc w:val="both"/>
        <w:textAlignment w:val="baseline"/>
        <w:rPr>
          <w:rFonts w:ascii="Arial" w:hAnsi="Arial" w:cs="Arial"/>
          <w:sz w:val="22"/>
          <w:szCs w:val="22"/>
          <w:lang w:val="es-ES_tradnl" w:eastAsia="es-ES"/>
        </w:rPr>
      </w:pPr>
      <w:r w:rsidRPr="003E157A">
        <w:rPr>
          <w:rFonts w:ascii="Arial" w:hAnsi="Arial" w:cs="Arial"/>
          <w:bCs/>
          <w:sz w:val="22"/>
          <w:szCs w:val="22"/>
          <w:lang w:val="es-ES_tradnl" w:eastAsia="es-ES"/>
        </w:rPr>
        <w:lastRenderedPageBreak/>
        <w:t xml:space="preserve">En relación con el </w:t>
      </w:r>
      <w:r w:rsidRPr="003E157A">
        <w:rPr>
          <w:rFonts w:ascii="Arial" w:hAnsi="Arial" w:cs="Arial"/>
          <w:bCs/>
          <w:i/>
          <w:iCs/>
          <w:sz w:val="22"/>
          <w:szCs w:val="22"/>
          <w:lang w:val="es-ES_tradnl" w:eastAsia="es-ES"/>
        </w:rPr>
        <w:t>primer aspecto</w:t>
      </w:r>
      <w:r w:rsidRPr="003E157A">
        <w:rPr>
          <w:rFonts w:ascii="Arial" w:hAnsi="Arial" w:cs="Arial"/>
          <w:bCs/>
          <w:sz w:val="22"/>
          <w:szCs w:val="22"/>
          <w:lang w:val="es-ES_tradnl" w:eastAsia="es-ES"/>
        </w:rPr>
        <w:t xml:space="preserve">, </w:t>
      </w:r>
      <w:r w:rsidR="006F2705" w:rsidRPr="003E157A">
        <w:rPr>
          <w:rFonts w:ascii="Arial" w:hAnsi="Arial" w:cs="Arial"/>
          <w:sz w:val="22"/>
          <w:szCs w:val="22"/>
          <w:lang w:val="es-ES" w:eastAsia="es-ES"/>
        </w:rPr>
        <w:t xml:space="preserve">es preciso traer a colación la </w:t>
      </w:r>
      <w:r w:rsidR="006F2705" w:rsidRPr="003E157A">
        <w:rPr>
          <w:rFonts w:ascii="Arial" w:hAnsi="Arial" w:cs="Arial"/>
          <w:sz w:val="22"/>
          <w:szCs w:val="22"/>
          <w:lang w:val="es-ES_tradnl" w:eastAsia="es-ES"/>
        </w:rPr>
        <w:t xml:space="preserve">Resolución No. 330 del 8 de junio de 2017 expedida por el Ministerio de Vivienda Ciudad y Territorio, </w:t>
      </w:r>
      <w:r w:rsidR="006F2705" w:rsidRPr="003E157A">
        <w:rPr>
          <w:rFonts w:ascii="Arial" w:hAnsi="Arial" w:cs="Arial"/>
          <w:sz w:val="22"/>
          <w:szCs w:val="22"/>
          <w:lang w:eastAsia="es-ES"/>
        </w:rPr>
        <w:t>«Por</w:t>
      </w:r>
      <w:r w:rsidR="006F2705" w:rsidRPr="003E157A">
        <w:rPr>
          <w:rFonts w:ascii="Arial" w:hAnsi="Arial" w:cs="Arial"/>
          <w:sz w:val="22"/>
          <w:szCs w:val="22"/>
          <w:lang w:val="es-ES_tradnl" w:eastAsia="es-ES"/>
        </w:rPr>
        <w:t xml:space="preserve"> la cual se adopta el Reglamento Técnico Para el Sector de Agua Potable y Saneamiento Básico (RAS)</w:t>
      </w:r>
      <w:r w:rsidR="006F2705" w:rsidRPr="003E157A">
        <w:rPr>
          <w:rFonts w:ascii="Arial" w:hAnsi="Arial" w:cs="Arial"/>
          <w:sz w:val="22"/>
          <w:szCs w:val="22"/>
          <w:lang w:eastAsia="es-ES"/>
        </w:rPr>
        <w:t xml:space="preserve">». </w:t>
      </w:r>
      <w:r w:rsidR="006F2705" w:rsidRPr="003E157A">
        <w:rPr>
          <w:rFonts w:ascii="Arial" w:hAnsi="Arial" w:cs="Arial"/>
          <w:sz w:val="22"/>
          <w:szCs w:val="22"/>
          <w:lang w:val="es-ES_tradnl" w:eastAsia="es-ES"/>
        </w:rPr>
        <w:t xml:space="preserve">El artículo 256 de dicha Resolución define, entre otros conceptos, el tratamiento en el sitio de origen. Para tales efectos, indica que los sistemas de tratamiento en el sitio «son aquellos que se utilizan en lugares aislados, donde no existen redes de alcantarillado o no es posible construir un sistema integrado de alcantarillado, o donde se requiere remover la cantidad de sólidos suspendidos antes de verter el agua residual al sistema de alcantarillado». </w:t>
      </w:r>
    </w:p>
    <w:p w14:paraId="5132B3D2" w14:textId="08467C27" w:rsidR="00CE661F" w:rsidRPr="003E157A" w:rsidRDefault="00E72ADD" w:rsidP="00CE661F">
      <w:pPr>
        <w:spacing w:before="120" w:line="276" w:lineRule="auto"/>
        <w:ind w:firstLine="703"/>
        <w:jc w:val="both"/>
        <w:textAlignment w:val="baseline"/>
        <w:rPr>
          <w:rFonts w:ascii="Arial" w:hAnsi="Arial" w:cs="Arial"/>
          <w:sz w:val="22"/>
          <w:szCs w:val="22"/>
          <w:lang w:val="es-ES_tradnl" w:eastAsia="es-ES"/>
        </w:rPr>
      </w:pPr>
      <w:r w:rsidRPr="003E157A">
        <w:rPr>
          <w:rFonts w:ascii="Arial" w:hAnsi="Arial" w:cs="Arial"/>
          <w:sz w:val="22"/>
          <w:szCs w:val="22"/>
          <w:lang w:val="es-ES_tradnl" w:eastAsia="es-ES"/>
        </w:rPr>
        <w:t xml:space="preserve">Con base en lo anterior, se aclara que </w:t>
      </w:r>
      <w:r w:rsidR="00CE661F" w:rsidRPr="003E157A">
        <w:rPr>
          <w:rFonts w:ascii="Arial" w:hAnsi="Arial" w:cs="Arial"/>
          <w:sz w:val="22"/>
          <w:szCs w:val="22"/>
          <w:lang w:val="es-ES_tradnl" w:eastAsia="es-ES"/>
        </w:rPr>
        <w:t xml:space="preserve">cuando la </w:t>
      </w:r>
      <w:r w:rsidR="00CE661F" w:rsidRPr="003E157A">
        <w:rPr>
          <w:rFonts w:ascii="Arial" w:eastAsia="Calibri" w:hAnsi="Arial" w:cs="Arial"/>
          <w:sz w:val="22"/>
          <w:szCs w:val="22"/>
          <w:lang w:val="es-MX" w:eastAsia="en-US"/>
        </w:rPr>
        <w:t>«</w:t>
      </w:r>
      <w:r w:rsidR="00CE661F" w:rsidRPr="003E157A">
        <w:rPr>
          <w:rFonts w:ascii="Arial" w:eastAsiaTheme="minorHAnsi" w:hAnsi="Arial" w:cs="Arial"/>
          <w:color w:val="0D0D0D" w:themeColor="text1" w:themeTint="F2"/>
          <w:sz w:val="22"/>
          <w:szCs w:val="22"/>
          <w:lang w:val="es-MX" w:eastAsia="en-US"/>
        </w:rPr>
        <w:t xml:space="preserve">Matriz 1 – Experiencia» </w:t>
      </w:r>
      <w:r w:rsidR="00CE661F" w:rsidRPr="003E157A">
        <w:rPr>
          <w:rFonts w:ascii="Arial" w:hAnsi="Arial" w:cs="Arial"/>
          <w:sz w:val="22"/>
          <w:szCs w:val="22"/>
          <w:lang w:val="es-ES_tradnl" w:eastAsia="es-ES"/>
        </w:rPr>
        <w:t>establece que por lo menos uno (1) de los contratos válidos aportados como experiencia general debe acreditar experiencia específica en construcción de sistemas de tratamientos en el «sitio de origen», se refiere a que el proponente debe acreditar la experiencia en la construcción de sistemas de tratamiento</w:t>
      </w:r>
      <w:r w:rsidR="00637B3E" w:rsidRPr="003E157A">
        <w:rPr>
          <w:rFonts w:ascii="Arial" w:hAnsi="Arial" w:cs="Arial"/>
          <w:sz w:val="22"/>
          <w:szCs w:val="22"/>
          <w:lang w:val="es-ES_tradnl" w:eastAsia="es-ES"/>
        </w:rPr>
        <w:t>,</w:t>
      </w:r>
      <w:r w:rsidR="00CE661F" w:rsidRPr="003E157A">
        <w:rPr>
          <w:rFonts w:ascii="Arial" w:hAnsi="Arial" w:cs="Arial"/>
          <w:sz w:val="22"/>
          <w:szCs w:val="22"/>
          <w:lang w:val="es-ES_tradnl" w:eastAsia="es-ES"/>
        </w:rPr>
        <w:t xml:space="preserve"> como tanques o pozos sépticos</w:t>
      </w:r>
      <w:r w:rsidR="00637B3E" w:rsidRPr="003E157A">
        <w:rPr>
          <w:rFonts w:ascii="Arial" w:hAnsi="Arial" w:cs="Arial"/>
          <w:sz w:val="22"/>
          <w:szCs w:val="22"/>
          <w:lang w:val="es-ES_tradnl" w:eastAsia="es-ES"/>
        </w:rPr>
        <w:t>,</w:t>
      </w:r>
      <w:r w:rsidR="00CE661F" w:rsidRPr="003E157A">
        <w:rPr>
          <w:rFonts w:ascii="Arial" w:hAnsi="Arial" w:cs="Arial"/>
          <w:sz w:val="22"/>
          <w:szCs w:val="22"/>
          <w:lang w:val="es-ES_tradnl" w:eastAsia="es-ES"/>
        </w:rPr>
        <w:t xml:space="preserve"> que se construyen en lugares aislados como sistemas de tratamiento primario de las aguas residuales originadas en el sitio de generación, esto es, donde no existen redes de alcantarillado o no es posible construir redes de alcantarillado, como es el caso de la vivienda rural dispersa</w:t>
      </w:r>
      <w:r w:rsidR="00CE661F" w:rsidRPr="003E157A">
        <w:rPr>
          <w:rFonts w:ascii="Arial" w:hAnsi="Arial" w:cs="Arial"/>
          <w:bCs/>
          <w:sz w:val="22"/>
          <w:szCs w:val="22"/>
          <w:lang w:val="es-ES_tradnl" w:eastAsia="es-ES"/>
        </w:rPr>
        <w:t xml:space="preserve">. Además, según se evidencia, </w:t>
      </w:r>
      <w:r w:rsidR="00CE661F" w:rsidRPr="003E157A">
        <w:rPr>
          <w:rFonts w:ascii="Arial" w:hAnsi="Arial" w:cs="Arial"/>
          <w:sz w:val="22"/>
          <w:szCs w:val="22"/>
          <w:lang w:eastAsia="es-ES"/>
        </w:rPr>
        <w:t xml:space="preserve">para esta experiencia específica no se exige un número determinado de construcción de sistemas de tratamiento o el material </w:t>
      </w:r>
      <w:proofErr w:type="gramStart"/>
      <w:r w:rsidR="00CE661F" w:rsidRPr="003E157A">
        <w:rPr>
          <w:rFonts w:ascii="Arial" w:hAnsi="Arial" w:cs="Arial"/>
          <w:sz w:val="22"/>
          <w:szCs w:val="22"/>
          <w:lang w:eastAsia="es-ES"/>
        </w:rPr>
        <w:t>del mismo</w:t>
      </w:r>
      <w:proofErr w:type="gramEnd"/>
      <w:r w:rsidR="00CE661F" w:rsidRPr="003E157A">
        <w:rPr>
          <w:rFonts w:ascii="Arial" w:hAnsi="Arial" w:cs="Arial"/>
          <w:sz w:val="22"/>
          <w:szCs w:val="22"/>
          <w:lang w:eastAsia="es-ES"/>
        </w:rPr>
        <w:t>, sino únicamente que el proponente acredite, en por lo menos 1 de los contratos válidos aportados, que cuenta con la experiencia allí contemplada.</w:t>
      </w:r>
    </w:p>
    <w:p w14:paraId="79962198" w14:textId="3D6FA3CB" w:rsidR="008656E9" w:rsidRPr="003E157A" w:rsidRDefault="008656E9" w:rsidP="008656E9">
      <w:pPr>
        <w:spacing w:before="120" w:line="276" w:lineRule="auto"/>
        <w:ind w:firstLine="709"/>
        <w:jc w:val="both"/>
        <w:rPr>
          <w:rFonts w:ascii="Arial" w:hAnsi="Arial" w:cs="Arial"/>
          <w:bCs/>
          <w:sz w:val="22"/>
          <w:szCs w:val="22"/>
          <w:lang w:val="es-ES_tradnl" w:eastAsia="es-ES"/>
        </w:rPr>
      </w:pPr>
      <w:r w:rsidRPr="003E157A">
        <w:rPr>
          <w:rFonts w:ascii="Arial" w:hAnsi="Arial" w:cs="Arial"/>
          <w:bCs/>
          <w:sz w:val="22"/>
          <w:szCs w:val="22"/>
          <w:lang w:val="es-ES_tradnl" w:eastAsia="es-ES"/>
        </w:rPr>
        <w:t xml:space="preserve">Nótese que la experiencia </w:t>
      </w:r>
      <w:r w:rsidR="001B15E1" w:rsidRPr="003E157A">
        <w:rPr>
          <w:rFonts w:ascii="Arial" w:hAnsi="Arial" w:cs="Arial"/>
          <w:bCs/>
          <w:sz w:val="22"/>
          <w:szCs w:val="22"/>
          <w:lang w:val="es-ES_tradnl" w:eastAsia="es-ES"/>
        </w:rPr>
        <w:t xml:space="preserve">específica </w:t>
      </w:r>
      <w:r w:rsidRPr="003E157A">
        <w:rPr>
          <w:rFonts w:ascii="Arial" w:hAnsi="Arial" w:cs="Arial"/>
          <w:bCs/>
          <w:sz w:val="22"/>
          <w:szCs w:val="22"/>
          <w:lang w:val="es-ES_tradnl" w:eastAsia="es-ES"/>
        </w:rPr>
        <w:t xml:space="preserve">solicitada </w:t>
      </w:r>
      <w:r w:rsidR="009D235D" w:rsidRPr="003E157A">
        <w:rPr>
          <w:rFonts w:ascii="Arial" w:hAnsi="Arial" w:cs="Arial"/>
          <w:bCs/>
          <w:sz w:val="22"/>
          <w:szCs w:val="22"/>
          <w:lang w:val="es-ES_tradnl" w:eastAsia="es-ES"/>
        </w:rPr>
        <w:t>se refiere concretamente</w:t>
      </w:r>
      <w:r w:rsidRPr="003E157A">
        <w:rPr>
          <w:rFonts w:ascii="Arial" w:hAnsi="Arial" w:cs="Arial"/>
          <w:bCs/>
          <w:sz w:val="22"/>
          <w:szCs w:val="22"/>
          <w:lang w:val="es-ES_tradnl" w:eastAsia="es-ES"/>
        </w:rPr>
        <w:t xml:space="preserve"> a la </w:t>
      </w:r>
      <w:bookmarkStart w:id="11" w:name="_Hlk90299343"/>
      <w:r w:rsidRPr="003E157A">
        <w:rPr>
          <w:rFonts w:ascii="Arial" w:hAnsi="Arial" w:cs="Arial"/>
          <w:bCs/>
          <w:sz w:val="22"/>
          <w:szCs w:val="22"/>
          <w:lang w:val="es-ES_tradnl" w:eastAsia="es-ES"/>
        </w:rPr>
        <w:t>«</w:t>
      </w:r>
      <w:bookmarkEnd w:id="11"/>
      <w:r w:rsidRPr="003E157A">
        <w:rPr>
          <w:rFonts w:ascii="Arial" w:hAnsi="Arial" w:cs="Arial"/>
          <w:bCs/>
          <w:sz w:val="22"/>
          <w:szCs w:val="22"/>
          <w:lang w:val="es-ES_tradnl" w:eastAsia="es-ES"/>
        </w:rPr>
        <w:t>construcción</w:t>
      </w:r>
      <w:bookmarkStart w:id="12" w:name="_Hlk90299348"/>
      <w:r w:rsidRPr="003E157A">
        <w:rPr>
          <w:rFonts w:ascii="Arial" w:hAnsi="Arial" w:cs="Arial"/>
          <w:bCs/>
          <w:sz w:val="22"/>
          <w:szCs w:val="22"/>
          <w:lang w:val="es-ES_tradnl" w:eastAsia="es-ES"/>
        </w:rPr>
        <w:t>»</w:t>
      </w:r>
      <w:bookmarkEnd w:id="12"/>
      <w:r w:rsidRPr="003E157A">
        <w:rPr>
          <w:rFonts w:ascii="Arial" w:hAnsi="Arial" w:cs="Arial"/>
          <w:bCs/>
          <w:sz w:val="22"/>
          <w:szCs w:val="22"/>
          <w:lang w:val="es-ES_tradnl" w:eastAsia="es-ES"/>
        </w:rPr>
        <w:t xml:space="preserve">. </w:t>
      </w:r>
      <w:r w:rsidR="00D45C40" w:rsidRPr="003E157A">
        <w:rPr>
          <w:rFonts w:ascii="Arial" w:hAnsi="Arial" w:cs="Arial"/>
          <w:sz w:val="22"/>
        </w:rPr>
        <w:t xml:space="preserve">Según su significado literal, </w:t>
      </w:r>
      <w:r w:rsidRPr="003E157A">
        <w:rPr>
          <w:rFonts w:ascii="Arial" w:hAnsi="Arial" w:cs="Arial"/>
          <w:bCs/>
          <w:sz w:val="22"/>
          <w:szCs w:val="22"/>
          <w:lang w:val="es-ES_tradnl" w:eastAsia="es-ES"/>
        </w:rPr>
        <w:t>construcción es</w:t>
      </w:r>
      <w:r w:rsidR="006A0E21" w:rsidRPr="003E157A">
        <w:rPr>
          <w:rFonts w:ascii="Arial" w:hAnsi="Arial" w:cs="Arial"/>
          <w:bCs/>
          <w:sz w:val="22"/>
          <w:szCs w:val="22"/>
          <w:lang w:val="es-ES_tradnl" w:eastAsia="es-ES"/>
        </w:rPr>
        <w:t xml:space="preserve"> </w:t>
      </w:r>
      <w:r w:rsidRPr="003E157A">
        <w:rPr>
          <w:rFonts w:ascii="Arial" w:hAnsi="Arial" w:cs="Arial"/>
          <w:bCs/>
          <w:sz w:val="22"/>
          <w:szCs w:val="22"/>
          <w:lang w:val="es-ES_tradnl" w:eastAsia="es-ES"/>
        </w:rPr>
        <w:t>«la acción y efecto de construir»</w:t>
      </w:r>
      <w:r w:rsidR="00D45C40" w:rsidRPr="003E157A">
        <w:rPr>
          <w:rStyle w:val="Refdenotaalpie"/>
          <w:rFonts w:ascii="Arial" w:hAnsi="Arial" w:cs="Arial"/>
          <w:bCs/>
          <w:sz w:val="22"/>
          <w:szCs w:val="22"/>
          <w:lang w:val="es-ES_tradnl" w:eastAsia="es-ES"/>
        </w:rPr>
        <w:footnoteReference w:id="8"/>
      </w:r>
      <w:r w:rsidR="006A0E21" w:rsidRPr="003E157A">
        <w:rPr>
          <w:rFonts w:ascii="Arial" w:hAnsi="Arial" w:cs="Arial"/>
          <w:bCs/>
          <w:sz w:val="22"/>
          <w:szCs w:val="22"/>
          <w:lang w:val="es-ES_tradnl" w:eastAsia="es-ES"/>
        </w:rPr>
        <w:t xml:space="preserve"> y </w:t>
      </w:r>
      <w:r w:rsidR="008457AF" w:rsidRPr="003E157A">
        <w:rPr>
          <w:rFonts w:ascii="Arial" w:hAnsi="Arial" w:cs="Arial"/>
          <w:bCs/>
          <w:sz w:val="22"/>
          <w:szCs w:val="22"/>
          <w:lang w:val="es-ES_tradnl" w:eastAsia="es-ES"/>
        </w:rPr>
        <w:t>este es definido como</w:t>
      </w:r>
      <w:r w:rsidR="006A0E21" w:rsidRPr="003E157A">
        <w:rPr>
          <w:rFonts w:ascii="Arial" w:hAnsi="Arial" w:cs="Arial"/>
          <w:bCs/>
          <w:sz w:val="22"/>
          <w:szCs w:val="22"/>
          <w:lang w:val="es-ES_tradnl" w:eastAsia="es-ES"/>
        </w:rPr>
        <w:t xml:space="preserve"> </w:t>
      </w:r>
      <w:r w:rsidRPr="003E157A">
        <w:rPr>
          <w:rFonts w:ascii="Arial" w:hAnsi="Arial" w:cs="Arial"/>
          <w:bCs/>
          <w:sz w:val="22"/>
          <w:szCs w:val="22"/>
          <w:lang w:val="es-ES_tradnl" w:eastAsia="es-ES"/>
        </w:rPr>
        <w:t>«Hacer de nueva planta una obra de arquitectura o ingeniería, un monumento o en general cualquier obra pública»</w:t>
      </w:r>
      <w:r w:rsidR="00F950CF" w:rsidRPr="003E157A">
        <w:rPr>
          <w:rStyle w:val="Refdenotaalpie"/>
          <w:rFonts w:ascii="Arial" w:hAnsi="Arial" w:cs="Arial"/>
          <w:bCs/>
          <w:sz w:val="22"/>
          <w:szCs w:val="22"/>
          <w:lang w:val="es-ES_tradnl" w:eastAsia="es-ES"/>
        </w:rPr>
        <w:footnoteReference w:id="9"/>
      </w:r>
      <w:r w:rsidRPr="003E157A">
        <w:rPr>
          <w:rFonts w:ascii="Arial" w:hAnsi="Arial" w:cs="Arial"/>
          <w:bCs/>
          <w:sz w:val="22"/>
          <w:szCs w:val="22"/>
          <w:lang w:val="es-ES_tradnl" w:eastAsia="es-ES"/>
        </w:rPr>
        <w:t xml:space="preserve">. En este contexto, la construcción de sistema de tratamiento del que trata el numeral 6.1 de la </w:t>
      </w:r>
      <w:r w:rsidR="001B15E1" w:rsidRPr="003E157A">
        <w:rPr>
          <w:rFonts w:ascii="Arial" w:hAnsi="Arial" w:cs="Arial"/>
          <w:sz w:val="22"/>
          <w:szCs w:val="22"/>
          <w:lang w:eastAsia="es-ES"/>
        </w:rPr>
        <w:t>«Matriz 1 Experiencia»</w:t>
      </w:r>
      <w:r w:rsidRPr="003E157A">
        <w:rPr>
          <w:rFonts w:ascii="Arial" w:hAnsi="Arial" w:cs="Arial"/>
          <w:bCs/>
          <w:sz w:val="22"/>
          <w:szCs w:val="22"/>
          <w:lang w:val="es-ES_tradnl" w:eastAsia="es-ES"/>
        </w:rPr>
        <w:t xml:space="preserve">, aplica a toda </w:t>
      </w:r>
      <w:r w:rsidR="007C5CB0" w:rsidRPr="003E157A">
        <w:rPr>
          <w:rFonts w:ascii="Arial" w:hAnsi="Arial" w:cs="Arial"/>
          <w:bCs/>
          <w:sz w:val="22"/>
          <w:szCs w:val="22"/>
          <w:lang w:val="es-ES_tradnl" w:eastAsia="es-ES"/>
        </w:rPr>
        <w:t xml:space="preserve">obra </w:t>
      </w:r>
      <w:r w:rsidRPr="003E157A">
        <w:rPr>
          <w:rFonts w:ascii="Arial" w:hAnsi="Arial" w:cs="Arial"/>
          <w:bCs/>
          <w:sz w:val="22"/>
          <w:szCs w:val="22"/>
          <w:lang w:val="es-ES_tradnl" w:eastAsia="es-ES"/>
        </w:rPr>
        <w:t>de</w:t>
      </w:r>
      <w:r w:rsidR="003A34E2" w:rsidRPr="003E157A">
        <w:rPr>
          <w:rFonts w:ascii="Arial" w:hAnsi="Arial" w:cs="Arial"/>
          <w:bCs/>
          <w:sz w:val="22"/>
          <w:szCs w:val="22"/>
          <w:lang w:val="es-ES_tradnl" w:eastAsia="es-ES"/>
        </w:rPr>
        <w:t xml:space="preserve"> </w:t>
      </w:r>
      <w:r w:rsidRPr="003E157A">
        <w:rPr>
          <w:rFonts w:ascii="Arial" w:hAnsi="Arial" w:cs="Arial"/>
          <w:bCs/>
          <w:sz w:val="22"/>
          <w:szCs w:val="22"/>
          <w:lang w:val="es-ES_tradnl" w:eastAsia="es-ES"/>
        </w:rPr>
        <w:t>ingeniería nueva, que para el caso que nos ocupa corresponde a sistemas de tratamiento en el sitio de origen. Por ello, la experiencia a acreditar por parte del proponente debe dar cuenta de la actividad de construcción de dichos sistemas de tratamiento</w:t>
      </w:r>
      <w:r w:rsidR="003B762E" w:rsidRPr="003E157A">
        <w:rPr>
          <w:rFonts w:ascii="Arial" w:hAnsi="Arial" w:cs="Arial"/>
          <w:bCs/>
          <w:sz w:val="22"/>
          <w:szCs w:val="22"/>
          <w:lang w:val="es-ES_tradnl" w:eastAsia="es-ES"/>
        </w:rPr>
        <w:t>, indistintamente del material en el cual hayan sido construidos</w:t>
      </w:r>
      <w:r w:rsidRPr="003E157A">
        <w:rPr>
          <w:rFonts w:ascii="Arial" w:hAnsi="Arial" w:cs="Arial"/>
          <w:bCs/>
          <w:sz w:val="22"/>
          <w:szCs w:val="22"/>
          <w:lang w:val="es-ES_tradnl" w:eastAsia="es-ES"/>
        </w:rPr>
        <w:t xml:space="preserve">. </w:t>
      </w:r>
    </w:p>
    <w:p w14:paraId="32BB052E" w14:textId="5F4101C1" w:rsidR="008656E9" w:rsidRPr="003E157A" w:rsidRDefault="008656E9" w:rsidP="008656E9">
      <w:pPr>
        <w:spacing w:before="120" w:line="276" w:lineRule="auto"/>
        <w:ind w:firstLine="709"/>
        <w:jc w:val="both"/>
        <w:rPr>
          <w:rFonts w:ascii="Arial" w:hAnsi="Arial" w:cs="Arial"/>
          <w:bCs/>
          <w:sz w:val="22"/>
          <w:szCs w:val="22"/>
          <w:lang w:val="es-ES_tradnl" w:eastAsia="es-ES"/>
        </w:rPr>
      </w:pPr>
      <w:r w:rsidRPr="003E157A">
        <w:rPr>
          <w:rFonts w:ascii="Arial" w:hAnsi="Arial" w:cs="Arial"/>
          <w:sz w:val="22"/>
          <w:szCs w:val="22"/>
          <w:lang w:val="es-ES_tradnl" w:eastAsia="es-ES"/>
        </w:rPr>
        <w:t xml:space="preserve">Sobre este punto, es necesario tener en cuenta que 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w:t>
      </w:r>
      <w:r w:rsidRPr="003E157A">
        <w:rPr>
          <w:rFonts w:ascii="Arial" w:hAnsi="Arial" w:cs="Arial"/>
          <w:sz w:val="22"/>
          <w:szCs w:val="22"/>
          <w:lang w:val="es-ES_tradnl" w:eastAsia="es-ES"/>
        </w:rPr>
        <w:lastRenderedPageBreak/>
        <w:t xml:space="preserve">en el artículo 29 </w:t>
      </w:r>
      <w:r w:rsidRPr="003E157A">
        <w:rPr>
          <w:rFonts w:ascii="Arial" w:hAnsi="Arial" w:cs="Arial"/>
          <w:i/>
          <w:iCs/>
          <w:sz w:val="22"/>
          <w:szCs w:val="22"/>
          <w:lang w:val="es-ES_tradnl" w:eastAsia="es-ES"/>
        </w:rPr>
        <w:t xml:space="preserve">ibidem, </w:t>
      </w:r>
      <w:r w:rsidRPr="003E157A">
        <w:rPr>
          <w:rFonts w:ascii="Arial" w:hAnsi="Arial" w:cs="Arial"/>
          <w:sz w:val="22"/>
          <w:szCs w:val="22"/>
          <w:lang w:val="es-ES_tradnl" w:eastAsia="es-ES"/>
        </w:rPr>
        <w:t xml:space="preserve">también prescribe que «Las palabras técnicas de toda ciencia o arte se tomarán en el sentido que les den los que profesan la misma ciencia o arte; a menos que aparezca claramente que se han formado en sentido diverso». Conforme a lo anterior, para analizar la experiencia específica señalada en el numeral 6.1 de la </w:t>
      </w:r>
      <w:r w:rsidRPr="003E157A">
        <w:rPr>
          <w:rFonts w:ascii="Arial" w:hAnsi="Arial" w:cs="Arial"/>
          <w:sz w:val="22"/>
          <w:szCs w:val="22"/>
          <w:lang w:eastAsia="es-ES"/>
        </w:rPr>
        <w:t>«Matriz 1 Experiencia»</w:t>
      </w:r>
      <w:r w:rsidRPr="003E157A">
        <w:rPr>
          <w:rFonts w:ascii="Arial" w:hAnsi="Arial" w:cs="Arial"/>
          <w:sz w:val="22"/>
          <w:szCs w:val="22"/>
          <w:lang w:val="es-ES_tradnl" w:eastAsia="es-ES"/>
        </w:rPr>
        <w:t xml:space="preserve"> deberán aplicarse estas pautas hermenéuticas, de manera que las palabras allí contenidas se entenderán en su sentido natural y obvio</w:t>
      </w:r>
      <w:r w:rsidR="009A2D21" w:rsidRPr="003E157A">
        <w:rPr>
          <w:rFonts w:ascii="Arial" w:hAnsi="Arial" w:cs="Arial"/>
          <w:sz w:val="22"/>
          <w:szCs w:val="22"/>
          <w:lang w:val="es-ES_tradnl" w:eastAsia="es-ES"/>
        </w:rPr>
        <w:t>,</w:t>
      </w:r>
      <w:r w:rsidRPr="003E157A">
        <w:rPr>
          <w:rFonts w:ascii="Arial" w:hAnsi="Arial" w:cs="Arial"/>
          <w:sz w:val="22"/>
          <w:szCs w:val="22"/>
          <w:lang w:val="es-ES_tradnl" w:eastAsia="es-ES"/>
        </w:rPr>
        <w:t xml:space="preserve"> y las palabras técnicas se tomarán en el sentido que les de la ciencia que la </w:t>
      </w:r>
      <w:r w:rsidR="009A2D21" w:rsidRPr="003E157A">
        <w:rPr>
          <w:rFonts w:ascii="Arial" w:hAnsi="Arial" w:cs="Arial"/>
          <w:sz w:val="22"/>
          <w:szCs w:val="22"/>
          <w:lang w:val="es-ES_tradnl" w:eastAsia="es-ES"/>
        </w:rPr>
        <w:t>utiliza</w:t>
      </w:r>
      <w:r w:rsidRPr="003E157A">
        <w:rPr>
          <w:rFonts w:ascii="Arial" w:hAnsi="Arial" w:cs="Arial"/>
          <w:sz w:val="22"/>
          <w:szCs w:val="22"/>
          <w:lang w:val="es-ES_tradnl" w:eastAsia="es-ES"/>
        </w:rPr>
        <w:t xml:space="preserve">.  </w:t>
      </w:r>
    </w:p>
    <w:p w14:paraId="4BC27E3E" w14:textId="73907EE2" w:rsidR="008656E9" w:rsidRPr="003E157A" w:rsidRDefault="008656E9" w:rsidP="008656E9">
      <w:pPr>
        <w:spacing w:before="120" w:line="276" w:lineRule="auto"/>
        <w:ind w:firstLine="709"/>
        <w:jc w:val="both"/>
        <w:rPr>
          <w:rFonts w:ascii="Arial" w:hAnsi="Arial" w:cs="Arial"/>
          <w:sz w:val="22"/>
          <w:szCs w:val="22"/>
          <w:lang w:val="es-ES" w:eastAsia="es-ES"/>
        </w:rPr>
      </w:pPr>
      <w:r w:rsidRPr="003E157A">
        <w:rPr>
          <w:rFonts w:ascii="Arial" w:hAnsi="Arial" w:cs="Arial"/>
          <w:sz w:val="22"/>
          <w:szCs w:val="22"/>
          <w:lang w:val="es-ES_tradnl" w:eastAsia="es-ES"/>
        </w:rPr>
        <w:t xml:space="preserve">Así las cosas, es deber de la entidad verificar que las actividades ejecutadas por el proponente se enmarquen en los proyectos de obra referidos en el numeral 6.1 de la </w:t>
      </w:r>
      <w:r w:rsidRPr="003E157A">
        <w:rPr>
          <w:rFonts w:ascii="Arial" w:hAnsi="Arial" w:cs="Arial"/>
          <w:sz w:val="22"/>
          <w:szCs w:val="22"/>
          <w:lang w:val="es-MX" w:eastAsia="es-ES"/>
        </w:rPr>
        <w:t>«</w:t>
      </w:r>
      <w:r w:rsidRPr="003E157A">
        <w:rPr>
          <w:rFonts w:ascii="Arial" w:hAnsi="Arial" w:cs="Arial"/>
          <w:sz w:val="22"/>
          <w:szCs w:val="22"/>
          <w:lang w:val="es-ES_tradnl" w:eastAsia="es-ES"/>
        </w:rPr>
        <w:t>Matriz 1 - Experiencia</w:t>
      </w:r>
      <w:r w:rsidRPr="003E157A">
        <w:rPr>
          <w:rFonts w:ascii="Arial" w:hAnsi="Arial" w:cs="Arial"/>
          <w:sz w:val="22"/>
          <w:szCs w:val="22"/>
          <w:lang w:val="es-MX" w:eastAsia="es-ES"/>
        </w:rPr>
        <w:t>»</w:t>
      </w:r>
      <w:r w:rsidRPr="003E157A">
        <w:rPr>
          <w:rFonts w:ascii="Arial" w:hAnsi="Arial" w:cs="Arial"/>
          <w:sz w:val="22"/>
          <w:szCs w:val="22"/>
          <w:lang w:val="es-ES_tradnl" w:eastAsia="es-ES"/>
        </w:rPr>
        <w:t xml:space="preserve">, teniendo en cuenta los conceptos técnicos de ingeniería en materia de infraestructura de agua potable y saneamiento básico. </w:t>
      </w:r>
      <w:r w:rsidRPr="003E157A">
        <w:rPr>
          <w:rFonts w:ascii="Arial" w:hAnsi="Arial" w:cs="Arial"/>
          <w:sz w:val="22"/>
          <w:szCs w:val="22"/>
          <w:lang w:val="es-ES" w:eastAsia="es-ES"/>
        </w:rPr>
        <w:t>Por esta razón, es la entidad contratante, haciendo uso de la información técnica con la que cuenta</w:t>
      </w:r>
      <w:r w:rsidR="009A2D21" w:rsidRPr="003E157A">
        <w:rPr>
          <w:rFonts w:ascii="Arial" w:hAnsi="Arial" w:cs="Arial"/>
          <w:sz w:val="22"/>
          <w:szCs w:val="22"/>
          <w:lang w:val="es-ES" w:eastAsia="es-ES"/>
        </w:rPr>
        <w:t>,</w:t>
      </w:r>
      <w:r w:rsidRPr="003E157A">
        <w:rPr>
          <w:rFonts w:ascii="Arial" w:hAnsi="Arial" w:cs="Arial"/>
          <w:sz w:val="22"/>
          <w:szCs w:val="22"/>
          <w:lang w:val="es-ES" w:eastAsia="es-ES"/>
        </w:rPr>
        <w:t xml:space="preserve"> y de acuerdo con las valoraciones concretas, la que debe determinar si las actividades acreditadas se ubican en la noción de infraestructura de agua potable y saneamiento básico y los conceptos técnicos de la ingeniería aplicables. </w:t>
      </w:r>
    </w:p>
    <w:p w14:paraId="632FF708" w14:textId="7DE9734E" w:rsidR="003A34E2" w:rsidRPr="003E157A" w:rsidRDefault="003A34E2" w:rsidP="003A34E2">
      <w:pPr>
        <w:spacing w:before="120" w:line="276" w:lineRule="auto"/>
        <w:ind w:firstLine="703"/>
        <w:jc w:val="both"/>
        <w:textAlignment w:val="baseline"/>
        <w:rPr>
          <w:rFonts w:ascii="Arial" w:hAnsi="Arial" w:cs="Arial"/>
          <w:sz w:val="22"/>
          <w:szCs w:val="22"/>
          <w:lang w:eastAsia="es-ES"/>
        </w:rPr>
      </w:pPr>
      <w:r w:rsidRPr="003E157A">
        <w:rPr>
          <w:rFonts w:ascii="Arial" w:hAnsi="Arial" w:cs="Arial"/>
          <w:sz w:val="22"/>
          <w:szCs w:val="22"/>
          <w:lang w:val="es-ES_tradnl" w:eastAsia="es-ES"/>
        </w:rPr>
        <w:t>En relación con el</w:t>
      </w:r>
      <w:r w:rsidRPr="003E157A">
        <w:rPr>
          <w:rFonts w:ascii="Arial" w:hAnsi="Arial" w:cs="Arial"/>
          <w:sz w:val="22"/>
          <w:szCs w:val="22"/>
          <w:lang w:eastAsia="es-ES"/>
        </w:rPr>
        <w:t xml:space="preserve"> </w:t>
      </w:r>
      <w:r w:rsidRPr="003E157A">
        <w:rPr>
          <w:rFonts w:ascii="Arial" w:hAnsi="Arial" w:cs="Arial"/>
          <w:i/>
          <w:iCs/>
          <w:sz w:val="22"/>
          <w:szCs w:val="22"/>
          <w:lang w:eastAsia="es-ES"/>
        </w:rPr>
        <w:t>segundo aspecto</w:t>
      </w:r>
      <w:r w:rsidRPr="003E157A">
        <w:rPr>
          <w:rFonts w:ascii="Arial" w:hAnsi="Arial" w:cs="Arial"/>
          <w:sz w:val="22"/>
          <w:szCs w:val="22"/>
          <w:lang w:eastAsia="es-ES"/>
        </w:rPr>
        <w:t xml:space="preserve"> de la experiencia específica, resulta pertinente señalar que la entidad deberá diligenciar dos </w:t>
      </w:r>
      <w:r w:rsidR="009A2D21" w:rsidRPr="003E157A">
        <w:rPr>
          <w:rFonts w:ascii="Arial" w:hAnsi="Arial" w:cs="Arial"/>
          <w:sz w:val="22"/>
          <w:szCs w:val="22"/>
          <w:lang w:eastAsia="es-ES"/>
        </w:rPr>
        <w:t xml:space="preserve">aspectos </w:t>
      </w:r>
      <w:r w:rsidRPr="003E157A">
        <w:rPr>
          <w:rFonts w:ascii="Arial" w:hAnsi="Arial" w:cs="Arial"/>
          <w:sz w:val="22"/>
          <w:szCs w:val="22"/>
          <w:lang w:eastAsia="es-ES"/>
        </w:rPr>
        <w:t xml:space="preserve">teniendo en cuenta el proceso de contratación que se llevará a cabo. En primer lugar, deberá establecer el porcentaje de dimensionamiento, el cual se determina de acuerdo con la cuantía del proceso de contratación y, en segundo lugar, deberá indicar la cantidad de unidades sanitarias que se construirán, de acuerdo con el estudio de planeación realizado. </w:t>
      </w:r>
    </w:p>
    <w:p w14:paraId="4224E1BF" w14:textId="14916958" w:rsidR="003A34E2" w:rsidRPr="003E157A" w:rsidRDefault="003A34E2" w:rsidP="003A34E2">
      <w:pPr>
        <w:spacing w:before="120" w:line="276" w:lineRule="auto"/>
        <w:ind w:firstLine="703"/>
        <w:jc w:val="both"/>
        <w:textAlignment w:val="baseline"/>
        <w:rPr>
          <w:rFonts w:ascii="Arial" w:hAnsi="Arial" w:cs="Arial"/>
          <w:sz w:val="22"/>
          <w:szCs w:val="22"/>
          <w:lang w:eastAsia="es-ES"/>
        </w:rPr>
      </w:pPr>
      <w:r w:rsidRPr="003E157A">
        <w:rPr>
          <w:rFonts w:ascii="Arial" w:hAnsi="Arial" w:cs="Arial"/>
          <w:sz w:val="22"/>
          <w:szCs w:val="22"/>
          <w:lang w:eastAsia="es-ES"/>
        </w:rPr>
        <w:t>Bajo este contexto, la entidad deberá establecer el porcentaje de dimensionamiento acorde con la cuantía del proceso de contratación</w:t>
      </w:r>
      <w:r w:rsidR="00180020" w:rsidRPr="003E157A">
        <w:rPr>
          <w:rFonts w:ascii="Arial" w:hAnsi="Arial" w:cs="Arial"/>
          <w:sz w:val="22"/>
          <w:szCs w:val="22"/>
          <w:lang w:eastAsia="es-ES"/>
        </w:rPr>
        <w:t xml:space="preserve"> determinada en la </w:t>
      </w:r>
      <w:r w:rsidR="00180020" w:rsidRPr="003E157A">
        <w:rPr>
          <w:rFonts w:ascii="Arial" w:eastAsia="Calibri" w:hAnsi="Arial" w:cs="Arial"/>
          <w:sz w:val="22"/>
          <w:szCs w:val="22"/>
          <w:lang w:val="es-MX" w:eastAsia="en-US"/>
        </w:rPr>
        <w:t>«</w:t>
      </w:r>
      <w:r w:rsidR="00180020" w:rsidRPr="003E157A">
        <w:rPr>
          <w:rFonts w:ascii="Arial" w:eastAsiaTheme="minorHAnsi" w:hAnsi="Arial" w:cs="Arial"/>
          <w:color w:val="0D0D0D" w:themeColor="text1" w:themeTint="F2"/>
          <w:sz w:val="22"/>
          <w:szCs w:val="22"/>
          <w:lang w:val="es-MX" w:eastAsia="en-US"/>
        </w:rPr>
        <w:t>Matriz 1 – Experiencia»</w:t>
      </w:r>
      <w:r w:rsidRPr="003E157A">
        <w:rPr>
          <w:rFonts w:ascii="Arial" w:hAnsi="Arial" w:cs="Arial"/>
          <w:sz w:val="22"/>
          <w:szCs w:val="22"/>
          <w:lang w:eastAsia="es-ES"/>
        </w:rPr>
        <w:t xml:space="preserve">. </w:t>
      </w:r>
      <w:r w:rsidR="00180020" w:rsidRPr="003E157A">
        <w:rPr>
          <w:rFonts w:ascii="Arial" w:hAnsi="Arial" w:cs="Arial"/>
          <w:sz w:val="22"/>
          <w:szCs w:val="22"/>
          <w:lang w:eastAsia="es-ES"/>
        </w:rPr>
        <w:t>P</w:t>
      </w:r>
      <w:r w:rsidR="008457AF" w:rsidRPr="003E157A">
        <w:rPr>
          <w:rFonts w:ascii="Arial" w:hAnsi="Arial" w:cs="Arial"/>
          <w:sz w:val="22"/>
          <w:szCs w:val="22"/>
          <w:lang w:eastAsia="es-ES"/>
        </w:rPr>
        <w:t xml:space="preserve">or ejemplo, </w:t>
      </w:r>
      <w:r w:rsidRPr="003E157A">
        <w:rPr>
          <w:rFonts w:ascii="Arial" w:hAnsi="Arial" w:cs="Arial"/>
          <w:sz w:val="22"/>
          <w:szCs w:val="22"/>
          <w:lang w:eastAsia="es-ES"/>
        </w:rPr>
        <w:t>si el valor del presupuesto oficial se encuentra entre 100 y 1000 SMMLV y la cantidad de unidades a construir corresponda a 20, el porcentaje de dimensionamiento sería del 35%. Esto significa que el proponente deberá acreditar, en uno de los contratos v</w:t>
      </w:r>
      <w:r w:rsidR="009A2D21" w:rsidRPr="003E157A">
        <w:rPr>
          <w:rFonts w:ascii="Arial" w:hAnsi="Arial" w:cs="Arial"/>
          <w:sz w:val="22"/>
          <w:szCs w:val="22"/>
          <w:lang w:eastAsia="es-ES"/>
        </w:rPr>
        <w:t>á</w:t>
      </w:r>
      <w:r w:rsidRPr="003E157A">
        <w:rPr>
          <w:rFonts w:ascii="Arial" w:hAnsi="Arial" w:cs="Arial"/>
          <w:sz w:val="22"/>
          <w:szCs w:val="22"/>
          <w:lang w:eastAsia="es-ES"/>
        </w:rPr>
        <w:t>lidos aportados, que cuenta con experiencia en la construcción del 35% de las unidades sanitarias a construir (20), esto es, experiencia específica en la construcción de, por lo menos, 7 unidades sanitarias.</w:t>
      </w:r>
    </w:p>
    <w:p w14:paraId="7D10A7A1" w14:textId="2CC97026" w:rsidR="000B20F2" w:rsidRPr="003E157A" w:rsidRDefault="00180020" w:rsidP="000B20F2">
      <w:pPr>
        <w:spacing w:before="120" w:line="276" w:lineRule="auto"/>
        <w:ind w:firstLine="709"/>
        <w:jc w:val="both"/>
        <w:rPr>
          <w:rFonts w:ascii="Arial" w:hAnsi="Arial" w:cs="Arial"/>
          <w:bCs/>
          <w:sz w:val="22"/>
          <w:szCs w:val="22"/>
          <w:lang w:val="es-ES_tradnl" w:eastAsia="es-ES"/>
        </w:rPr>
      </w:pPr>
      <w:r w:rsidRPr="003E157A">
        <w:rPr>
          <w:rFonts w:ascii="Arial" w:hAnsi="Arial" w:cs="Arial"/>
          <w:bCs/>
          <w:sz w:val="22"/>
          <w:szCs w:val="22"/>
          <w:lang w:eastAsia="es-ES"/>
        </w:rPr>
        <w:t>Así las cosas</w:t>
      </w:r>
      <w:r w:rsidR="000B20F2" w:rsidRPr="003E157A">
        <w:rPr>
          <w:rFonts w:ascii="Arial" w:hAnsi="Arial" w:cs="Arial"/>
          <w:bCs/>
          <w:sz w:val="22"/>
          <w:szCs w:val="22"/>
          <w:lang w:eastAsia="es-ES"/>
        </w:rPr>
        <w:t xml:space="preserve">, </w:t>
      </w:r>
      <w:r w:rsidR="00AF5924" w:rsidRPr="003E157A">
        <w:rPr>
          <w:rFonts w:ascii="Arial" w:hAnsi="Arial" w:cs="Arial"/>
          <w:bCs/>
          <w:sz w:val="22"/>
          <w:szCs w:val="22"/>
          <w:lang w:eastAsia="es-ES"/>
        </w:rPr>
        <w:t>para efectos del numeral 6.1 de</w:t>
      </w:r>
      <w:r w:rsidR="00AF5924" w:rsidRPr="003E157A">
        <w:rPr>
          <w:rFonts w:ascii="Arial" w:hAnsi="Arial" w:cs="Arial"/>
          <w:sz w:val="22"/>
          <w:szCs w:val="22"/>
          <w:lang w:eastAsia="es-ES"/>
        </w:rPr>
        <w:t xml:space="preserve"> la </w:t>
      </w:r>
      <w:r w:rsidR="00AF5924" w:rsidRPr="003E157A">
        <w:rPr>
          <w:rFonts w:ascii="Arial" w:eastAsia="Calibri" w:hAnsi="Arial" w:cs="Arial"/>
          <w:sz w:val="22"/>
          <w:szCs w:val="22"/>
          <w:lang w:val="es-MX" w:eastAsia="en-US"/>
        </w:rPr>
        <w:t>«</w:t>
      </w:r>
      <w:r w:rsidR="00AF5924" w:rsidRPr="003E157A">
        <w:rPr>
          <w:rFonts w:ascii="Arial" w:eastAsiaTheme="minorHAnsi" w:hAnsi="Arial" w:cs="Arial"/>
          <w:color w:val="0D0D0D" w:themeColor="text1" w:themeTint="F2"/>
          <w:sz w:val="22"/>
          <w:szCs w:val="22"/>
          <w:lang w:val="es-MX" w:eastAsia="en-US"/>
        </w:rPr>
        <w:t>Matriz 1 – Experiencia»</w:t>
      </w:r>
      <w:r w:rsidR="00AF5924" w:rsidRPr="003E157A">
        <w:rPr>
          <w:rFonts w:ascii="Arial" w:hAnsi="Arial" w:cs="Arial"/>
          <w:sz w:val="22"/>
          <w:szCs w:val="22"/>
          <w:lang w:eastAsia="es-ES"/>
        </w:rPr>
        <w:t xml:space="preserve">, </w:t>
      </w:r>
      <w:r w:rsidR="000B20F2" w:rsidRPr="003E157A">
        <w:rPr>
          <w:rFonts w:ascii="Arial" w:hAnsi="Arial" w:cs="Arial"/>
          <w:bCs/>
          <w:sz w:val="22"/>
          <w:szCs w:val="22"/>
          <w:lang w:eastAsia="es-ES"/>
        </w:rPr>
        <w:t>el proponente deberá acreditar</w:t>
      </w:r>
      <w:r w:rsidR="005654FA" w:rsidRPr="003E157A">
        <w:rPr>
          <w:rFonts w:ascii="Arial" w:hAnsi="Arial" w:cs="Arial"/>
          <w:bCs/>
          <w:sz w:val="22"/>
          <w:szCs w:val="22"/>
          <w:lang w:eastAsia="es-ES"/>
        </w:rPr>
        <w:t xml:space="preserve"> la experiencia general requerida</w:t>
      </w:r>
      <w:r w:rsidR="009A2D21" w:rsidRPr="003E157A">
        <w:rPr>
          <w:rFonts w:ascii="Arial" w:hAnsi="Arial" w:cs="Arial"/>
          <w:bCs/>
          <w:sz w:val="22"/>
          <w:szCs w:val="22"/>
          <w:lang w:eastAsia="es-ES"/>
        </w:rPr>
        <w:t>, además de</w:t>
      </w:r>
      <w:r w:rsidR="005654FA" w:rsidRPr="003E157A">
        <w:rPr>
          <w:rFonts w:ascii="Arial" w:hAnsi="Arial" w:cs="Arial"/>
          <w:bCs/>
          <w:sz w:val="22"/>
          <w:szCs w:val="22"/>
          <w:lang w:eastAsia="es-ES"/>
        </w:rPr>
        <w:t xml:space="preserve"> la</w:t>
      </w:r>
      <w:r w:rsidR="000B20F2" w:rsidRPr="003E157A">
        <w:rPr>
          <w:rFonts w:ascii="Arial" w:hAnsi="Arial" w:cs="Arial"/>
          <w:bCs/>
          <w:sz w:val="22"/>
          <w:szCs w:val="22"/>
          <w:lang w:eastAsia="es-ES"/>
        </w:rPr>
        <w:t xml:space="preserve"> experiencia específica </w:t>
      </w:r>
      <w:r w:rsidR="005654FA" w:rsidRPr="003E157A">
        <w:rPr>
          <w:rFonts w:ascii="Arial" w:hAnsi="Arial" w:cs="Arial"/>
          <w:bCs/>
          <w:sz w:val="22"/>
          <w:szCs w:val="22"/>
          <w:lang w:eastAsia="es-ES"/>
        </w:rPr>
        <w:t xml:space="preserve">en relación con </w:t>
      </w:r>
      <w:r w:rsidR="000B20F2" w:rsidRPr="003E157A">
        <w:rPr>
          <w:rFonts w:ascii="Arial" w:hAnsi="Arial" w:cs="Arial"/>
          <w:bCs/>
          <w:sz w:val="22"/>
          <w:szCs w:val="22"/>
          <w:lang w:eastAsia="es-ES"/>
        </w:rPr>
        <w:t xml:space="preserve">la construcción de </w:t>
      </w:r>
      <w:r w:rsidR="000B20F2" w:rsidRPr="003E157A">
        <w:rPr>
          <w:rFonts w:ascii="Arial" w:hAnsi="Arial" w:cs="Arial"/>
          <w:sz w:val="22"/>
          <w:szCs w:val="22"/>
          <w:lang w:eastAsia="es-ES"/>
        </w:rPr>
        <w:t xml:space="preserve">sistemas de tratamiento en sitio de origen, así como en </w:t>
      </w:r>
      <w:r w:rsidR="000B20F2" w:rsidRPr="003E157A">
        <w:rPr>
          <w:rFonts w:ascii="Arial" w:hAnsi="Arial" w:cs="Arial"/>
          <w:bCs/>
          <w:sz w:val="22"/>
          <w:szCs w:val="22"/>
          <w:lang w:val="es-ES_tradnl" w:eastAsia="es-ES"/>
        </w:rPr>
        <w:t>la construcción de una cantidad correspondiente a un porcentaje determinado de las unidades sanitarias a contratar</w:t>
      </w:r>
      <w:r w:rsidR="00165BFD" w:rsidRPr="003E157A">
        <w:rPr>
          <w:rFonts w:ascii="Arial" w:hAnsi="Arial" w:cs="Arial"/>
          <w:bCs/>
          <w:sz w:val="22"/>
          <w:szCs w:val="22"/>
          <w:lang w:val="es-ES_tradnl" w:eastAsia="es-ES"/>
        </w:rPr>
        <w:t>, indistintamente del material en el cual se</w:t>
      </w:r>
      <w:r w:rsidR="00767FFE" w:rsidRPr="003E157A">
        <w:rPr>
          <w:rFonts w:ascii="Arial" w:hAnsi="Arial" w:cs="Arial"/>
          <w:bCs/>
          <w:sz w:val="22"/>
          <w:szCs w:val="22"/>
          <w:lang w:val="es-ES_tradnl" w:eastAsia="es-ES"/>
        </w:rPr>
        <w:t xml:space="preserve"> </w:t>
      </w:r>
      <w:r w:rsidR="009A2D21" w:rsidRPr="003E157A">
        <w:rPr>
          <w:rFonts w:ascii="Arial" w:hAnsi="Arial" w:cs="Arial"/>
          <w:bCs/>
          <w:sz w:val="22"/>
          <w:szCs w:val="22"/>
          <w:lang w:val="es-ES_tradnl" w:eastAsia="es-ES"/>
        </w:rPr>
        <w:t>acredite</w:t>
      </w:r>
      <w:r w:rsidR="00165BFD" w:rsidRPr="003E157A">
        <w:rPr>
          <w:rFonts w:ascii="Arial" w:hAnsi="Arial" w:cs="Arial"/>
          <w:bCs/>
          <w:sz w:val="22"/>
          <w:szCs w:val="22"/>
          <w:lang w:val="es-ES_tradnl" w:eastAsia="es-ES"/>
        </w:rPr>
        <w:t>.</w:t>
      </w:r>
    </w:p>
    <w:p w14:paraId="382BC173" w14:textId="77777777" w:rsidR="00180020" w:rsidRPr="003E157A" w:rsidRDefault="00180020" w:rsidP="00885631">
      <w:pPr>
        <w:spacing w:line="276" w:lineRule="auto"/>
        <w:ind w:firstLine="709"/>
        <w:jc w:val="both"/>
        <w:rPr>
          <w:rFonts w:ascii="Arial" w:hAnsi="Arial" w:cs="Arial"/>
          <w:bCs/>
          <w:sz w:val="22"/>
          <w:szCs w:val="22"/>
          <w:lang w:val="es-ES_tradnl" w:eastAsia="es-ES"/>
        </w:rPr>
      </w:pPr>
    </w:p>
    <w:p w14:paraId="0543DAA6" w14:textId="52E2109A" w:rsidR="00180020" w:rsidRPr="003E157A" w:rsidRDefault="00180020" w:rsidP="00885631">
      <w:pPr>
        <w:spacing w:line="276" w:lineRule="auto"/>
        <w:jc w:val="both"/>
        <w:rPr>
          <w:rFonts w:ascii="Arial" w:hAnsi="Arial" w:cs="Arial"/>
          <w:b/>
          <w:bCs/>
          <w:sz w:val="22"/>
          <w:szCs w:val="22"/>
          <w:lang w:eastAsia="es-ES"/>
        </w:rPr>
      </w:pPr>
      <w:r w:rsidRPr="003E157A">
        <w:rPr>
          <w:rFonts w:ascii="Arial" w:hAnsi="Arial" w:cs="Arial"/>
          <w:b/>
          <w:bCs/>
          <w:sz w:val="22"/>
          <w:szCs w:val="22"/>
          <w:lang w:val="es-ES" w:eastAsia="es-ES"/>
        </w:rPr>
        <w:t xml:space="preserve">2.3 </w:t>
      </w:r>
      <w:r w:rsidRPr="003E157A">
        <w:rPr>
          <w:rFonts w:ascii="Arial" w:hAnsi="Arial" w:cs="Arial"/>
          <w:b/>
          <w:bCs/>
          <w:sz w:val="22"/>
          <w:szCs w:val="22"/>
          <w:lang w:eastAsia="es-ES"/>
        </w:rPr>
        <w:t xml:space="preserve">Alcance del </w:t>
      </w:r>
      <w:r w:rsidR="00B67972" w:rsidRPr="003E157A">
        <w:rPr>
          <w:rFonts w:ascii="Arial" w:eastAsia="Calibri" w:hAnsi="Arial" w:cs="Arial"/>
          <w:sz w:val="22"/>
        </w:rPr>
        <w:t>«</w:t>
      </w:r>
      <w:r w:rsidRPr="003E157A">
        <w:rPr>
          <w:rFonts w:ascii="Arial" w:hAnsi="Arial" w:cs="Arial"/>
          <w:b/>
          <w:bCs/>
          <w:sz w:val="22"/>
          <w:szCs w:val="22"/>
          <w:lang w:eastAsia="es-ES"/>
        </w:rPr>
        <w:t>Anexo 1 – Anexo Técnico</w:t>
      </w:r>
      <w:r w:rsidR="00B67972" w:rsidRPr="003E157A">
        <w:rPr>
          <w:rFonts w:ascii="Arial" w:eastAsia="Calibri" w:hAnsi="Arial" w:cs="Arial"/>
          <w:sz w:val="22"/>
        </w:rPr>
        <w:t>»</w:t>
      </w:r>
      <w:r w:rsidRPr="003E157A">
        <w:rPr>
          <w:rFonts w:ascii="Arial" w:hAnsi="Arial" w:cs="Arial"/>
          <w:b/>
          <w:bCs/>
          <w:sz w:val="22"/>
          <w:szCs w:val="22"/>
          <w:lang w:eastAsia="es-ES"/>
        </w:rPr>
        <w:t xml:space="preserve"> </w:t>
      </w:r>
    </w:p>
    <w:p w14:paraId="28A66570" w14:textId="77777777" w:rsidR="00180020" w:rsidRPr="003E157A" w:rsidRDefault="00180020" w:rsidP="00180020">
      <w:pPr>
        <w:spacing w:line="276" w:lineRule="auto"/>
        <w:jc w:val="both"/>
        <w:rPr>
          <w:rFonts w:ascii="Arial" w:hAnsi="Arial" w:cs="Arial"/>
          <w:b/>
          <w:bCs/>
          <w:sz w:val="22"/>
          <w:szCs w:val="22"/>
          <w:lang w:eastAsia="es-ES"/>
        </w:rPr>
      </w:pPr>
    </w:p>
    <w:p w14:paraId="5581C500" w14:textId="73DABA41" w:rsidR="0090148B" w:rsidRPr="003E157A" w:rsidRDefault="00180020" w:rsidP="0090148B">
      <w:pPr>
        <w:spacing w:line="276" w:lineRule="auto"/>
        <w:jc w:val="both"/>
        <w:textAlignment w:val="baseline"/>
        <w:rPr>
          <w:rFonts w:ascii="Arial" w:eastAsia="Calibri" w:hAnsi="Arial" w:cs="Arial"/>
          <w:sz w:val="22"/>
        </w:rPr>
      </w:pPr>
      <w:r w:rsidRPr="003E157A">
        <w:rPr>
          <w:rFonts w:ascii="Arial" w:eastAsia="Calibri" w:hAnsi="Arial" w:cs="Arial"/>
          <w:sz w:val="22"/>
        </w:rPr>
        <w:lastRenderedPageBreak/>
        <w:t xml:space="preserve">El «Anexo 1 – Anexo Técnico» hace parte de los documentos tipo de obra de infraestructura de agua potable y saneamiento básico, que contienen parámetros obligatorios para las entidades estatales sometidas al Estatuto General de Contratación de la Administración Pública que adelanten </w:t>
      </w:r>
      <w:r w:rsidR="00865A69" w:rsidRPr="003E157A">
        <w:rPr>
          <w:rFonts w:ascii="Arial" w:eastAsia="Calibri" w:hAnsi="Arial" w:cs="Arial"/>
          <w:sz w:val="22"/>
        </w:rPr>
        <w:t>procesos contractuales regidos por aquellos</w:t>
      </w:r>
      <w:r w:rsidRPr="003E157A">
        <w:rPr>
          <w:rFonts w:ascii="Arial" w:eastAsia="Calibri" w:hAnsi="Arial" w:cs="Arial"/>
          <w:sz w:val="22"/>
        </w:rPr>
        <w:t>. Este documento es inalterable y las entidades estatales no pueden incluir, modificar o exigir en ese anexo requisitos adicionales, condiciones habilitantes o factores técnicos y económicos, diferentes a los señalados</w:t>
      </w:r>
      <w:r w:rsidR="00865A69" w:rsidRPr="003E157A">
        <w:rPr>
          <w:rFonts w:ascii="Arial" w:eastAsia="Calibri" w:hAnsi="Arial" w:cs="Arial"/>
          <w:sz w:val="22"/>
        </w:rPr>
        <w:t xml:space="preserve"> en los documentos tipo</w:t>
      </w:r>
      <w:r w:rsidRPr="003E157A">
        <w:rPr>
          <w:rFonts w:ascii="Arial" w:eastAsia="Calibri" w:hAnsi="Arial" w:cs="Arial"/>
          <w:sz w:val="22"/>
        </w:rPr>
        <w:t>, salvo cuando de forma expresa lo determine el documento, es decir, en los aspectos incluidos en corchetes y resaltados en gris.</w:t>
      </w:r>
    </w:p>
    <w:p w14:paraId="5224B2FA" w14:textId="3DD8F290" w:rsidR="0012342C" w:rsidRPr="003E157A" w:rsidRDefault="0090148B" w:rsidP="009B295D">
      <w:pPr>
        <w:spacing w:before="120" w:line="276" w:lineRule="auto"/>
        <w:ind w:firstLine="709"/>
        <w:jc w:val="both"/>
        <w:textAlignment w:val="baseline"/>
        <w:rPr>
          <w:rFonts w:ascii="Arial" w:eastAsia="Calibri" w:hAnsi="Arial" w:cs="Arial"/>
          <w:sz w:val="22"/>
        </w:rPr>
      </w:pPr>
      <w:r w:rsidRPr="003E157A">
        <w:rPr>
          <w:rFonts w:ascii="Arial" w:eastAsia="Calibri" w:hAnsi="Arial" w:cs="Arial"/>
          <w:sz w:val="22"/>
        </w:rPr>
        <w:t xml:space="preserve">Este </w:t>
      </w:r>
      <w:r w:rsidR="00B40178" w:rsidRPr="003E157A">
        <w:rPr>
          <w:rFonts w:ascii="Arial" w:eastAsia="Calibri" w:hAnsi="Arial" w:cs="Arial"/>
          <w:sz w:val="22"/>
        </w:rPr>
        <w:t>a</w:t>
      </w:r>
      <w:r w:rsidRPr="003E157A">
        <w:rPr>
          <w:rFonts w:ascii="Arial" w:eastAsia="Calibri" w:hAnsi="Arial" w:cs="Arial"/>
          <w:sz w:val="22"/>
        </w:rPr>
        <w:t xml:space="preserve">nexo </w:t>
      </w:r>
      <w:r w:rsidR="0043547E" w:rsidRPr="003E157A">
        <w:rPr>
          <w:rFonts w:ascii="Arial" w:eastAsia="Calibri" w:hAnsi="Arial" w:cs="Arial"/>
          <w:sz w:val="22"/>
        </w:rPr>
        <w:t xml:space="preserve">es el documento mediante el cual las </w:t>
      </w:r>
      <w:r w:rsidRPr="003E157A">
        <w:rPr>
          <w:rFonts w:ascii="Arial" w:eastAsia="Calibri" w:hAnsi="Arial" w:cs="Arial"/>
          <w:sz w:val="22"/>
        </w:rPr>
        <w:t>e</w:t>
      </w:r>
      <w:r w:rsidR="0043547E" w:rsidRPr="003E157A">
        <w:rPr>
          <w:rFonts w:ascii="Arial" w:eastAsia="Calibri" w:hAnsi="Arial" w:cs="Arial"/>
          <w:sz w:val="22"/>
        </w:rPr>
        <w:t xml:space="preserve">ntidades </w:t>
      </w:r>
      <w:r w:rsidRPr="003E157A">
        <w:rPr>
          <w:rFonts w:ascii="Arial" w:eastAsia="Calibri" w:hAnsi="Arial" w:cs="Arial"/>
          <w:sz w:val="22"/>
        </w:rPr>
        <w:t>e</w:t>
      </w:r>
      <w:r w:rsidR="0043547E" w:rsidRPr="003E157A">
        <w:rPr>
          <w:rFonts w:ascii="Arial" w:eastAsia="Calibri" w:hAnsi="Arial" w:cs="Arial"/>
          <w:sz w:val="22"/>
        </w:rPr>
        <w:t xml:space="preserve">statales indicarán los aspectos técnicos propios y particulares del proyecto que se pretende materializar </w:t>
      </w:r>
      <w:r w:rsidR="00DE4C60" w:rsidRPr="003E157A">
        <w:rPr>
          <w:rFonts w:ascii="Arial" w:eastAsia="Calibri" w:hAnsi="Arial" w:cs="Arial"/>
          <w:sz w:val="22"/>
        </w:rPr>
        <w:t xml:space="preserve">mediante </w:t>
      </w:r>
      <w:r w:rsidR="0043547E" w:rsidRPr="003E157A">
        <w:rPr>
          <w:rFonts w:ascii="Arial" w:eastAsia="Calibri" w:hAnsi="Arial" w:cs="Arial"/>
          <w:sz w:val="22"/>
        </w:rPr>
        <w:t>el proceso de selección</w:t>
      </w:r>
      <w:r w:rsidR="009B295D" w:rsidRPr="003E157A">
        <w:rPr>
          <w:rFonts w:ascii="Arial" w:eastAsia="Calibri" w:hAnsi="Arial" w:cs="Arial"/>
          <w:sz w:val="22"/>
        </w:rPr>
        <w:t xml:space="preserve">. Según el numeral 1.1 del documento base, el «Anexo 1 – Anexo Técnico» contiene las especificaciones técnicas, ubicación del proyecto, personal requerido, y todos aquellos aspectos que serán objeto de cumplimiento por parte del futuro contratista de obra. </w:t>
      </w:r>
      <w:r w:rsidR="00E23772" w:rsidRPr="003E157A">
        <w:rPr>
          <w:rFonts w:ascii="Arial" w:eastAsia="Calibri" w:hAnsi="Arial" w:cs="Arial"/>
          <w:sz w:val="22"/>
        </w:rPr>
        <w:t xml:space="preserve">Por </w:t>
      </w:r>
      <w:r w:rsidR="00A10265" w:rsidRPr="003E157A">
        <w:rPr>
          <w:rFonts w:ascii="Arial" w:eastAsia="Calibri" w:hAnsi="Arial" w:cs="Arial"/>
          <w:sz w:val="22"/>
        </w:rPr>
        <w:t>tanto,</w:t>
      </w:r>
      <w:r w:rsidR="00E23772" w:rsidRPr="003E157A">
        <w:rPr>
          <w:rFonts w:ascii="Arial" w:eastAsia="Calibri" w:hAnsi="Arial" w:cs="Arial"/>
          <w:sz w:val="22"/>
        </w:rPr>
        <w:t xml:space="preserve"> </w:t>
      </w:r>
      <w:r w:rsidR="00A10265" w:rsidRPr="003E157A">
        <w:rPr>
          <w:rFonts w:ascii="Arial" w:eastAsia="Calibri" w:hAnsi="Arial" w:cs="Arial"/>
          <w:sz w:val="22"/>
        </w:rPr>
        <w:t xml:space="preserve">las entidades </w:t>
      </w:r>
      <w:r w:rsidR="00E23772" w:rsidRPr="003E157A">
        <w:rPr>
          <w:rFonts w:ascii="Arial" w:eastAsia="Calibri" w:hAnsi="Arial" w:cs="Arial"/>
          <w:sz w:val="22"/>
        </w:rPr>
        <w:t>deberá</w:t>
      </w:r>
      <w:r w:rsidR="00A10265" w:rsidRPr="003E157A">
        <w:rPr>
          <w:rFonts w:ascii="Arial" w:eastAsia="Calibri" w:hAnsi="Arial" w:cs="Arial"/>
          <w:sz w:val="22"/>
        </w:rPr>
        <w:t xml:space="preserve">n </w:t>
      </w:r>
      <w:r w:rsidR="009B295D" w:rsidRPr="003E157A">
        <w:rPr>
          <w:rFonts w:ascii="Arial" w:eastAsia="Calibri" w:hAnsi="Arial" w:cs="Arial"/>
          <w:sz w:val="22"/>
        </w:rPr>
        <w:t>definir, en detalle, los aspectos que</w:t>
      </w:r>
      <w:r w:rsidR="00A10265" w:rsidRPr="003E157A">
        <w:rPr>
          <w:rFonts w:ascii="Arial" w:eastAsia="Calibri" w:hAnsi="Arial" w:cs="Arial"/>
          <w:sz w:val="22"/>
        </w:rPr>
        <w:t xml:space="preserve"> debe cumplir el futuro contratista frente a cada uno de los insumos requeridos para la obra</w:t>
      </w:r>
      <w:r w:rsidR="0012342C" w:rsidRPr="003E157A">
        <w:rPr>
          <w:rFonts w:ascii="Arial" w:eastAsia="Calibri" w:hAnsi="Arial" w:cs="Arial"/>
          <w:sz w:val="22"/>
        </w:rPr>
        <w:t xml:space="preserve">, modificando los </w:t>
      </w:r>
      <w:r w:rsidR="00DE4C60" w:rsidRPr="003E157A">
        <w:rPr>
          <w:rFonts w:ascii="Arial" w:eastAsia="Calibri" w:hAnsi="Arial" w:cs="Arial"/>
          <w:sz w:val="22"/>
        </w:rPr>
        <w:t xml:space="preserve">aspectos </w:t>
      </w:r>
      <w:r w:rsidR="0012342C" w:rsidRPr="003E157A">
        <w:rPr>
          <w:rFonts w:ascii="Arial" w:eastAsia="Calibri" w:hAnsi="Arial" w:cs="Arial"/>
          <w:sz w:val="22"/>
        </w:rPr>
        <w:t>que contengan espacios en corchete y resaltado en gris</w:t>
      </w:r>
      <w:r w:rsidR="00DE4C60" w:rsidRPr="003E157A">
        <w:rPr>
          <w:rFonts w:ascii="Arial" w:eastAsia="Calibri" w:hAnsi="Arial" w:cs="Arial"/>
          <w:sz w:val="22"/>
        </w:rPr>
        <w:t xml:space="preserve">, los cuales </w:t>
      </w:r>
      <w:r w:rsidR="0012342C" w:rsidRPr="003E157A">
        <w:rPr>
          <w:rFonts w:ascii="Arial" w:eastAsia="Calibri" w:hAnsi="Arial" w:cs="Arial"/>
          <w:sz w:val="22"/>
        </w:rPr>
        <w:t xml:space="preserve">deben ser diligenciados por la entidad. </w:t>
      </w:r>
    </w:p>
    <w:p w14:paraId="03579710" w14:textId="25C7E508" w:rsidR="00180020" w:rsidRPr="003E157A" w:rsidRDefault="00180020" w:rsidP="00180020">
      <w:pPr>
        <w:spacing w:before="120" w:line="276" w:lineRule="auto"/>
        <w:ind w:firstLine="709"/>
        <w:jc w:val="both"/>
        <w:textAlignment w:val="baseline"/>
        <w:rPr>
          <w:rFonts w:ascii="Arial" w:eastAsia="Calibri" w:hAnsi="Arial" w:cs="Arial"/>
          <w:sz w:val="22"/>
        </w:rPr>
      </w:pPr>
      <w:r w:rsidRPr="003E157A">
        <w:rPr>
          <w:rFonts w:ascii="Arial" w:eastAsia="Calibri" w:hAnsi="Arial" w:cs="Arial"/>
          <w:sz w:val="22"/>
        </w:rPr>
        <w:t>E</w:t>
      </w:r>
      <w:r w:rsidR="00F60228" w:rsidRPr="003E157A">
        <w:rPr>
          <w:rFonts w:ascii="Arial" w:eastAsia="Calibri" w:hAnsi="Arial" w:cs="Arial"/>
          <w:sz w:val="22"/>
        </w:rPr>
        <w:t xml:space="preserve">n </w:t>
      </w:r>
      <w:r w:rsidRPr="003E157A">
        <w:rPr>
          <w:rFonts w:ascii="Arial" w:eastAsia="Calibri" w:hAnsi="Arial" w:cs="Arial"/>
          <w:sz w:val="22"/>
        </w:rPr>
        <w:t xml:space="preserve">su contenido se contemplan los siguiente elementos: i) descripción del proyecto –alcance, sitio de trabajo, ubicación rural o urbana y distancia, entre otros–, </w:t>
      </w:r>
      <w:proofErr w:type="spellStart"/>
      <w:r w:rsidRPr="003E157A">
        <w:rPr>
          <w:rFonts w:ascii="Arial" w:eastAsia="Calibri" w:hAnsi="Arial" w:cs="Arial"/>
          <w:sz w:val="22"/>
        </w:rPr>
        <w:t>ii</w:t>
      </w:r>
      <w:proofErr w:type="spellEnd"/>
      <w:r w:rsidRPr="003E157A">
        <w:rPr>
          <w:rFonts w:ascii="Arial" w:eastAsia="Calibri" w:hAnsi="Arial" w:cs="Arial"/>
          <w:sz w:val="22"/>
        </w:rPr>
        <w:t xml:space="preserve">) descripción obra actual o zona a intervenir –estado del lugar–, </w:t>
      </w:r>
      <w:proofErr w:type="spellStart"/>
      <w:r w:rsidRPr="003E157A">
        <w:rPr>
          <w:rFonts w:ascii="Arial" w:eastAsia="Calibri" w:hAnsi="Arial" w:cs="Arial"/>
          <w:sz w:val="22"/>
        </w:rPr>
        <w:t>iii</w:t>
      </w:r>
      <w:proofErr w:type="spellEnd"/>
      <w:r w:rsidRPr="003E157A">
        <w:rPr>
          <w:rFonts w:ascii="Arial" w:eastAsia="Calibri" w:hAnsi="Arial" w:cs="Arial"/>
          <w:sz w:val="22"/>
        </w:rPr>
        <w:t xml:space="preserve">) principales actividades por ejecutar y alcance –expectativas de la entidad respecto de la contratación y principales </w:t>
      </w:r>
      <w:r w:rsidRPr="003E157A">
        <w:rPr>
          <w:rFonts w:ascii="Arial" w:eastAsia="Calibri" w:hAnsi="Arial" w:cs="Arial"/>
          <w:i/>
          <w:iCs/>
          <w:sz w:val="22"/>
        </w:rPr>
        <w:t>ítems de pago</w:t>
      </w:r>
      <w:r w:rsidRPr="003E157A">
        <w:rPr>
          <w:rFonts w:ascii="Arial" w:eastAsia="Calibri" w:hAnsi="Arial" w:cs="Arial"/>
          <w:sz w:val="22"/>
        </w:rPr>
        <w:t xml:space="preserve">–, </w:t>
      </w:r>
      <w:proofErr w:type="spellStart"/>
      <w:r w:rsidRPr="003E157A">
        <w:rPr>
          <w:rFonts w:ascii="Arial" w:eastAsia="Calibri" w:hAnsi="Arial" w:cs="Arial"/>
          <w:sz w:val="22"/>
        </w:rPr>
        <w:t>iv</w:t>
      </w:r>
      <w:proofErr w:type="spellEnd"/>
      <w:r w:rsidRPr="003E157A">
        <w:rPr>
          <w:rFonts w:ascii="Arial" w:eastAsia="Calibri" w:hAnsi="Arial" w:cs="Arial"/>
          <w:sz w:val="22"/>
        </w:rPr>
        <w:t xml:space="preserve">) plazo para la ejecución del contrato –etapas y su inicio, si aplica–, v) forma de pago –anticipos y la justificación de su inclusión o exclusión–, vi) condiciones particulares del proyecto, </w:t>
      </w:r>
      <w:proofErr w:type="spellStart"/>
      <w:r w:rsidRPr="003E157A">
        <w:rPr>
          <w:rFonts w:ascii="Arial" w:eastAsia="Calibri" w:hAnsi="Arial" w:cs="Arial"/>
          <w:sz w:val="22"/>
        </w:rPr>
        <w:t>vii</w:t>
      </w:r>
      <w:proofErr w:type="spellEnd"/>
      <w:r w:rsidRPr="003E157A">
        <w:rPr>
          <w:rFonts w:ascii="Arial" w:eastAsia="Calibri" w:hAnsi="Arial" w:cs="Arial"/>
          <w:sz w:val="22"/>
        </w:rPr>
        <w:t xml:space="preserve">) información sobre el personal profesional </w:t>
      </w:r>
      <w:proofErr w:type="spellStart"/>
      <w:r w:rsidRPr="003E157A">
        <w:rPr>
          <w:rFonts w:ascii="Arial" w:eastAsia="Calibri" w:hAnsi="Arial" w:cs="Arial"/>
          <w:sz w:val="22"/>
        </w:rPr>
        <w:t>viii</w:t>
      </w:r>
      <w:proofErr w:type="spellEnd"/>
      <w:r w:rsidRPr="003E157A">
        <w:rPr>
          <w:rFonts w:ascii="Arial" w:eastAsia="Calibri" w:hAnsi="Arial" w:cs="Arial"/>
          <w:sz w:val="22"/>
        </w:rPr>
        <w:t xml:space="preserve">) posibles fuentes de materiales para el proyecto, </w:t>
      </w:r>
      <w:proofErr w:type="spellStart"/>
      <w:r w:rsidRPr="003E157A">
        <w:rPr>
          <w:rFonts w:ascii="Arial" w:eastAsia="Calibri" w:hAnsi="Arial" w:cs="Arial"/>
          <w:sz w:val="22"/>
        </w:rPr>
        <w:t>ix</w:t>
      </w:r>
      <w:proofErr w:type="spellEnd"/>
      <w:r w:rsidRPr="003E157A">
        <w:rPr>
          <w:rFonts w:ascii="Arial" w:eastAsia="Calibri" w:hAnsi="Arial" w:cs="Arial"/>
          <w:sz w:val="22"/>
        </w:rPr>
        <w:t>) obras provisionales, x) señalización, xi) permisos,</w:t>
      </w:r>
      <w:r w:rsidR="00674025" w:rsidRPr="003E157A">
        <w:rPr>
          <w:rFonts w:ascii="Arial" w:eastAsia="Calibri" w:hAnsi="Arial" w:cs="Arial"/>
          <w:sz w:val="22"/>
        </w:rPr>
        <w:t xml:space="preserve"> servidumbres,</w:t>
      </w:r>
      <w:r w:rsidRPr="003E157A">
        <w:rPr>
          <w:rFonts w:ascii="Arial" w:eastAsia="Calibri" w:hAnsi="Arial" w:cs="Arial"/>
          <w:sz w:val="22"/>
        </w:rPr>
        <w:t xml:space="preserve"> licencias y autorización –los que sean necesarios para la ejecución de la obra–, </w:t>
      </w:r>
      <w:proofErr w:type="spellStart"/>
      <w:r w:rsidRPr="003E157A">
        <w:rPr>
          <w:rFonts w:ascii="Arial" w:eastAsia="Calibri" w:hAnsi="Arial" w:cs="Arial"/>
          <w:sz w:val="22"/>
        </w:rPr>
        <w:t>xii</w:t>
      </w:r>
      <w:proofErr w:type="spellEnd"/>
      <w:r w:rsidRPr="003E157A">
        <w:rPr>
          <w:rFonts w:ascii="Arial" w:eastAsia="Calibri" w:hAnsi="Arial" w:cs="Arial"/>
          <w:sz w:val="22"/>
        </w:rPr>
        <w:t xml:space="preserve">) notas técnicas específicas para el proyecto, y </w:t>
      </w:r>
      <w:proofErr w:type="spellStart"/>
      <w:r w:rsidRPr="003E157A">
        <w:rPr>
          <w:rFonts w:ascii="Arial" w:eastAsia="Calibri" w:hAnsi="Arial" w:cs="Arial"/>
          <w:sz w:val="22"/>
        </w:rPr>
        <w:t>x</w:t>
      </w:r>
      <w:r w:rsidR="00674025" w:rsidRPr="003E157A">
        <w:rPr>
          <w:rFonts w:ascii="Arial" w:eastAsia="Calibri" w:hAnsi="Arial" w:cs="Arial"/>
          <w:sz w:val="22"/>
        </w:rPr>
        <w:t>iii</w:t>
      </w:r>
      <w:proofErr w:type="spellEnd"/>
      <w:r w:rsidRPr="003E157A">
        <w:rPr>
          <w:rFonts w:ascii="Arial" w:eastAsia="Calibri" w:hAnsi="Arial" w:cs="Arial"/>
          <w:sz w:val="22"/>
        </w:rPr>
        <w:t xml:space="preserve">) documentos técnicos adicionales –los que la entidad considere como manuales, guías, apéndices, anexos o similares, requeridos para la ejecución del contrato–. </w:t>
      </w:r>
    </w:p>
    <w:p w14:paraId="73F752CE" w14:textId="7A0E9F7D" w:rsidR="003A34E2" w:rsidRPr="003E157A" w:rsidRDefault="00885631" w:rsidP="0065619F">
      <w:pPr>
        <w:spacing w:before="120" w:after="120" w:line="276" w:lineRule="auto"/>
        <w:ind w:firstLine="709"/>
        <w:jc w:val="both"/>
        <w:rPr>
          <w:rFonts w:ascii="Arial" w:eastAsia="Calibri" w:hAnsi="Arial" w:cs="Arial"/>
          <w:sz w:val="22"/>
        </w:rPr>
      </w:pPr>
      <w:r w:rsidRPr="003E157A">
        <w:rPr>
          <w:rFonts w:ascii="Arial" w:eastAsia="Calibri" w:hAnsi="Arial" w:cs="Arial"/>
          <w:sz w:val="22"/>
        </w:rPr>
        <w:t xml:space="preserve">Por consiguiente, </w:t>
      </w:r>
      <w:r w:rsidR="0065619F" w:rsidRPr="003E157A">
        <w:rPr>
          <w:rFonts w:ascii="Arial" w:eastAsia="Calibri" w:hAnsi="Arial" w:cs="Arial"/>
          <w:sz w:val="22"/>
        </w:rPr>
        <w:t>l</w:t>
      </w:r>
      <w:r w:rsidRPr="003E157A">
        <w:rPr>
          <w:rFonts w:ascii="Arial" w:eastAsia="Calibri" w:hAnsi="Arial" w:cs="Arial"/>
          <w:sz w:val="22"/>
        </w:rPr>
        <w:t>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la entidad, pueden implicar modificaciones en el «Anexo 1», las cuales deben ser adecuadas, proporcionales y consecuentes con el contenido de los documentos tipo y el proyecto a ejecutar.</w:t>
      </w:r>
    </w:p>
    <w:p w14:paraId="5CAB2E85" w14:textId="51C73088" w:rsidR="005D2724" w:rsidRPr="003E157A" w:rsidRDefault="0065619F" w:rsidP="003F7D0A">
      <w:pPr>
        <w:spacing w:before="120" w:after="120" w:line="276" w:lineRule="auto"/>
        <w:ind w:firstLine="709"/>
        <w:jc w:val="both"/>
        <w:rPr>
          <w:rFonts w:ascii="Arial" w:eastAsia="Calibri" w:hAnsi="Arial" w:cs="Arial"/>
          <w:sz w:val="22"/>
        </w:rPr>
      </w:pPr>
      <w:r w:rsidRPr="003E157A">
        <w:rPr>
          <w:rFonts w:ascii="Arial" w:eastAsia="Calibri" w:hAnsi="Arial" w:cs="Arial"/>
          <w:bCs/>
          <w:sz w:val="22"/>
          <w:lang w:val="es-MX"/>
        </w:rPr>
        <w:lastRenderedPageBreak/>
        <w:t xml:space="preserve">En este sentido, el </w:t>
      </w:r>
      <w:r w:rsidR="00DF2684" w:rsidRPr="003E157A">
        <w:rPr>
          <w:rFonts w:ascii="Arial" w:eastAsia="Calibri" w:hAnsi="Arial" w:cs="Arial"/>
          <w:sz w:val="22"/>
        </w:rPr>
        <w:t xml:space="preserve">«Anexo 1 – Anexo Técnico» </w:t>
      </w:r>
      <w:r w:rsidRPr="003E157A">
        <w:rPr>
          <w:rFonts w:ascii="Arial" w:eastAsia="Calibri" w:hAnsi="Arial" w:cs="Arial"/>
          <w:bCs/>
          <w:sz w:val="22"/>
          <w:lang w:val="es-ES_tradnl"/>
        </w:rPr>
        <w:t>contiene las especificaciones técnicas del proyecto que incluye la descripción de las obras e información sobre la ejecución del contrato</w:t>
      </w:r>
      <w:r w:rsidR="00DF2684" w:rsidRPr="003E157A">
        <w:rPr>
          <w:rFonts w:ascii="Arial" w:eastAsia="Calibri" w:hAnsi="Arial" w:cs="Arial"/>
          <w:bCs/>
          <w:sz w:val="22"/>
          <w:lang w:val="es-ES_tradnl"/>
        </w:rPr>
        <w:t xml:space="preserve">, </w:t>
      </w:r>
      <w:r w:rsidRPr="003E157A">
        <w:rPr>
          <w:rFonts w:ascii="Arial" w:eastAsia="Calibri" w:hAnsi="Arial" w:cs="Arial"/>
          <w:bCs/>
          <w:sz w:val="22"/>
          <w:lang w:val="es-ES_tradnl"/>
        </w:rPr>
        <w:t xml:space="preserve">con las cuales se compromete el proponente a cumplir si resulta adjudicatario. De este modo, </w:t>
      </w:r>
      <w:r w:rsidRPr="003E157A">
        <w:rPr>
          <w:rFonts w:ascii="Arial" w:eastAsia="Calibri" w:hAnsi="Arial" w:cs="Arial"/>
          <w:bCs/>
          <w:sz w:val="22"/>
          <w:lang w:val="es-MX"/>
        </w:rPr>
        <w:t>no se trata de un requisito habilitante o de un documento que deba entregar el proponente como parte de la oferta para su evaluación, pues</w:t>
      </w:r>
      <w:r w:rsidR="00955B70" w:rsidRPr="003E157A">
        <w:rPr>
          <w:rFonts w:ascii="Arial" w:eastAsia="Calibri" w:hAnsi="Arial" w:cs="Arial"/>
          <w:bCs/>
          <w:sz w:val="22"/>
          <w:lang w:val="es-MX"/>
        </w:rPr>
        <w:t>to que</w:t>
      </w:r>
      <w:r w:rsidRPr="003E157A">
        <w:rPr>
          <w:rFonts w:ascii="Arial" w:eastAsia="Calibri" w:hAnsi="Arial" w:cs="Arial"/>
          <w:bCs/>
          <w:sz w:val="22"/>
          <w:lang w:val="es-MX"/>
        </w:rPr>
        <w:t xml:space="preserve"> </w:t>
      </w:r>
      <w:r w:rsidR="005D2724" w:rsidRPr="003E157A">
        <w:rPr>
          <w:rFonts w:ascii="Arial" w:eastAsia="Calibri" w:hAnsi="Arial" w:cs="Arial"/>
          <w:sz w:val="22"/>
        </w:rPr>
        <w:t>los criterios definidos en este anexo son un parámetro para el cumplimiento de las obligaciones en la etapa de ejecución contractual, así como de las especificaciones técnicas que sean inherentes al proyecto. En esta medida, teniendo en cuenta que las ofertas presentadas por los proponentes los vinculan y son obligatorias, ellos tienen la carga de revisar los documentos del proceso, para determinar si están en la capacidad de ejecutar el contrato en las condiciones exigidas por la entidad estatal, de manera que no podrían alegar el desconocimiento del contenido de dichos documentos como fundamento para exonerarse de su cumplimiento. Así,</w:t>
      </w:r>
      <w:r w:rsidR="005D2724" w:rsidRPr="003E157A">
        <w:rPr>
          <w:rFonts w:ascii="Arial" w:eastAsia="Calibri" w:hAnsi="Arial" w:cs="Arial"/>
          <w:bCs/>
          <w:sz w:val="22"/>
          <w:lang w:val="es-MX"/>
        </w:rPr>
        <w:t xml:space="preserve"> las condiciones establecidas en este anexo técnico se vinculan con el acuerdo de voluntades emanado del contrato, como un documento anexo al pliego de condiciones y cuyo cumplimiento asume el proponente desde el momento mismo de la presentación de la oferta.</w:t>
      </w:r>
    </w:p>
    <w:p w14:paraId="4769E7E9" w14:textId="757A65FE" w:rsidR="00BE2684" w:rsidRPr="003E157A" w:rsidRDefault="00BE2684" w:rsidP="00B40178">
      <w:pPr>
        <w:spacing w:before="120" w:line="276" w:lineRule="auto"/>
        <w:ind w:firstLine="709"/>
        <w:jc w:val="both"/>
        <w:rPr>
          <w:rFonts w:ascii="Arial" w:eastAsia="Calibri" w:hAnsi="Arial" w:cs="Arial"/>
          <w:color w:val="000000" w:themeColor="text1"/>
          <w:sz w:val="22"/>
          <w:szCs w:val="22"/>
          <w:lang w:val="es-MX" w:eastAsia="en-US"/>
        </w:rPr>
      </w:pPr>
      <w:r w:rsidRPr="003E157A">
        <w:rPr>
          <w:rFonts w:ascii="Arial" w:eastAsia="Calibri" w:hAnsi="Arial" w:cs="Arial"/>
          <w:sz w:val="22"/>
        </w:rPr>
        <w:t xml:space="preserve">En relación con las condiciones requeridas en dicho anexo, como, por ejemplo, el personal vinculado al </w:t>
      </w:r>
      <w:proofErr w:type="gramStart"/>
      <w:r w:rsidR="003C718B" w:rsidRPr="003E157A">
        <w:rPr>
          <w:rFonts w:ascii="Arial" w:eastAsia="Calibri" w:hAnsi="Arial" w:cs="Arial"/>
          <w:sz w:val="22"/>
        </w:rPr>
        <w:t>proyecto</w:t>
      </w:r>
      <w:r w:rsidR="003F7D0A" w:rsidRPr="003E157A">
        <w:rPr>
          <w:rFonts w:ascii="Arial" w:eastAsia="Calibri" w:hAnsi="Arial" w:cs="Arial"/>
          <w:sz w:val="22"/>
        </w:rPr>
        <w:t>,</w:t>
      </w:r>
      <w:proofErr w:type="gramEnd"/>
      <w:r w:rsidR="003F7D0A" w:rsidRPr="003E157A">
        <w:rPr>
          <w:rFonts w:ascii="Arial" w:eastAsia="Calibri" w:hAnsi="Arial" w:cs="Arial"/>
          <w:sz w:val="22"/>
        </w:rPr>
        <w:t xml:space="preserve"> </w:t>
      </w:r>
      <w:r w:rsidR="00833884" w:rsidRPr="003E157A">
        <w:rPr>
          <w:rFonts w:ascii="Arial" w:eastAsia="Calibri" w:hAnsi="Arial" w:cs="Arial"/>
          <w:sz w:val="22"/>
        </w:rPr>
        <w:t xml:space="preserve">se precisa </w:t>
      </w:r>
      <w:r w:rsidR="00197463" w:rsidRPr="003E157A">
        <w:rPr>
          <w:rFonts w:ascii="Arial" w:eastAsia="Calibri" w:hAnsi="Arial" w:cs="Arial"/>
          <w:sz w:val="22"/>
        </w:rPr>
        <w:t xml:space="preserve">que </w:t>
      </w:r>
      <w:r w:rsidR="003F7D0A" w:rsidRPr="003E157A">
        <w:rPr>
          <w:rFonts w:ascii="Arial" w:eastAsia="Calibri" w:hAnsi="Arial" w:cs="Arial"/>
          <w:sz w:val="22"/>
        </w:rPr>
        <w:t xml:space="preserve">no es posible exigir al proponente la acreditación de estos requisitos durante el procedimiento de selección, sino que </w:t>
      </w:r>
      <w:r w:rsidR="006C0896" w:rsidRPr="003E157A">
        <w:rPr>
          <w:rFonts w:ascii="Arial" w:eastAsia="Calibri" w:hAnsi="Arial" w:cs="Arial"/>
          <w:sz w:val="22"/>
        </w:rPr>
        <w:t xml:space="preserve">la </w:t>
      </w:r>
      <w:r w:rsidR="00B40178" w:rsidRPr="003E157A">
        <w:rPr>
          <w:rFonts w:ascii="Arial" w:eastAsia="Calibri" w:hAnsi="Arial" w:cs="Arial"/>
          <w:sz w:val="22"/>
        </w:rPr>
        <w:t>verificación</w:t>
      </w:r>
      <w:r w:rsidR="006C0896" w:rsidRPr="003E157A">
        <w:rPr>
          <w:rFonts w:ascii="Arial" w:eastAsia="Calibri" w:hAnsi="Arial" w:cs="Arial"/>
          <w:sz w:val="22"/>
        </w:rPr>
        <w:t xml:space="preserve"> del</w:t>
      </w:r>
      <w:r w:rsidR="003F7D0A" w:rsidRPr="003E157A">
        <w:rPr>
          <w:rFonts w:ascii="Arial" w:eastAsia="Calibri" w:hAnsi="Arial" w:cs="Arial"/>
          <w:sz w:val="22"/>
        </w:rPr>
        <w:t xml:space="preserve"> cumplimiento </w:t>
      </w:r>
      <w:r w:rsidR="00841048" w:rsidRPr="003E157A">
        <w:rPr>
          <w:rFonts w:ascii="Arial" w:eastAsia="Calibri" w:hAnsi="Arial" w:cs="Arial"/>
          <w:sz w:val="22"/>
        </w:rPr>
        <w:t xml:space="preserve">de los perfiles establecidos por la </w:t>
      </w:r>
      <w:r w:rsidR="00B40178" w:rsidRPr="003E157A">
        <w:rPr>
          <w:rFonts w:ascii="Arial" w:eastAsia="Calibri" w:hAnsi="Arial" w:cs="Arial"/>
          <w:sz w:val="22"/>
        </w:rPr>
        <w:t>e</w:t>
      </w:r>
      <w:r w:rsidR="00841048" w:rsidRPr="003E157A">
        <w:rPr>
          <w:rFonts w:ascii="Arial" w:eastAsia="Calibri" w:hAnsi="Arial" w:cs="Arial"/>
          <w:sz w:val="22"/>
        </w:rPr>
        <w:t xml:space="preserve">ntidad </w:t>
      </w:r>
      <w:r w:rsidR="006C0896" w:rsidRPr="003E157A">
        <w:rPr>
          <w:rFonts w:ascii="Arial" w:eastAsia="Calibri" w:hAnsi="Arial" w:cs="Arial"/>
          <w:sz w:val="22"/>
        </w:rPr>
        <w:t xml:space="preserve">se realizará </w:t>
      </w:r>
      <w:r w:rsidR="00B40178" w:rsidRPr="003E157A">
        <w:rPr>
          <w:rFonts w:ascii="Arial" w:eastAsia="Calibri" w:hAnsi="Arial" w:cs="Arial"/>
          <w:sz w:val="22"/>
        </w:rPr>
        <w:t xml:space="preserve">durante </w:t>
      </w:r>
      <w:r w:rsidR="006C0896" w:rsidRPr="003E157A">
        <w:rPr>
          <w:rFonts w:ascii="Arial" w:eastAsia="Calibri" w:hAnsi="Arial" w:cs="Arial"/>
          <w:sz w:val="22"/>
        </w:rPr>
        <w:t>la ejecución del contrato</w:t>
      </w:r>
      <w:r w:rsidR="00B40178" w:rsidRPr="003E157A">
        <w:rPr>
          <w:rFonts w:ascii="Arial" w:eastAsia="Calibri" w:hAnsi="Arial" w:cs="Arial"/>
          <w:sz w:val="22"/>
        </w:rPr>
        <w:t xml:space="preserve">. </w:t>
      </w:r>
      <w:r w:rsidR="00886C12" w:rsidRPr="003E157A">
        <w:rPr>
          <w:rFonts w:ascii="Arial" w:eastAsia="Calibri" w:hAnsi="Arial" w:cs="Arial"/>
          <w:sz w:val="22"/>
        </w:rPr>
        <w:t>En efecto, conforme al</w:t>
      </w:r>
      <w:r w:rsidR="00886C12" w:rsidRPr="003E157A">
        <w:rPr>
          <w:rFonts w:ascii="Arial" w:eastAsia="Calibri" w:hAnsi="Arial" w:cs="Arial"/>
          <w:color w:val="000000" w:themeColor="text1"/>
          <w:sz w:val="22"/>
          <w:szCs w:val="22"/>
          <w:lang w:val="es-MX" w:eastAsia="en-US"/>
        </w:rPr>
        <w:t xml:space="preserve"> numeral 7 del </w:t>
      </w:r>
      <w:r w:rsidR="00886C12" w:rsidRPr="003E157A">
        <w:rPr>
          <w:rFonts w:ascii="Arial" w:eastAsia="Calibri" w:hAnsi="Arial" w:cs="Arial"/>
          <w:sz w:val="22"/>
        </w:rPr>
        <w:t>«Anexo 1 – Anexo Técnico»</w:t>
      </w:r>
      <w:r w:rsidR="00886C12" w:rsidRPr="003E157A">
        <w:rPr>
          <w:rFonts w:ascii="Arial" w:eastAsia="Calibri" w:hAnsi="Arial" w:cs="Arial"/>
          <w:color w:val="000000" w:themeColor="text1"/>
          <w:sz w:val="22"/>
          <w:szCs w:val="22"/>
          <w:lang w:val="es-MX" w:eastAsia="en-US"/>
        </w:rPr>
        <w:t xml:space="preserve">, </w:t>
      </w:r>
      <w:r w:rsidR="00833884" w:rsidRPr="003E157A">
        <w:rPr>
          <w:rFonts w:ascii="Arial" w:eastAsia="Calibri" w:hAnsi="Arial" w:cs="Arial"/>
          <w:color w:val="000000" w:themeColor="text1"/>
          <w:sz w:val="22"/>
          <w:szCs w:val="22"/>
          <w:lang w:val="es-MX" w:eastAsia="en-US"/>
        </w:rPr>
        <w:t>la entidad detallará</w:t>
      </w:r>
      <w:r w:rsidR="003C718B" w:rsidRPr="003E157A">
        <w:rPr>
          <w:rFonts w:ascii="Arial" w:eastAsia="Calibri" w:hAnsi="Arial" w:cs="Arial"/>
          <w:color w:val="000000" w:themeColor="text1"/>
          <w:sz w:val="22"/>
          <w:szCs w:val="22"/>
          <w:lang w:val="es-MX" w:eastAsia="en-US"/>
        </w:rPr>
        <w:t xml:space="preserve">, </w:t>
      </w:r>
      <w:r w:rsidR="00833884" w:rsidRPr="003E157A">
        <w:rPr>
          <w:rFonts w:ascii="Arial" w:eastAsia="Calibri" w:hAnsi="Arial" w:cs="Arial"/>
          <w:color w:val="000000" w:themeColor="text1"/>
          <w:sz w:val="22"/>
          <w:szCs w:val="22"/>
          <w:lang w:val="es-MX" w:eastAsia="en-US"/>
        </w:rPr>
        <w:t>en los espacios en corchete y resaltado en gris</w:t>
      </w:r>
      <w:r w:rsidR="00A97589" w:rsidRPr="003E157A">
        <w:rPr>
          <w:rFonts w:ascii="Arial" w:eastAsia="Calibri" w:hAnsi="Arial" w:cs="Arial"/>
          <w:color w:val="000000" w:themeColor="text1"/>
          <w:sz w:val="22"/>
          <w:szCs w:val="22"/>
          <w:lang w:val="es-MX" w:eastAsia="en-US"/>
        </w:rPr>
        <w:t xml:space="preserve"> </w:t>
      </w:r>
      <w:r w:rsidR="00833884" w:rsidRPr="003E157A">
        <w:rPr>
          <w:rFonts w:ascii="Arial" w:eastAsia="Calibri" w:hAnsi="Arial" w:cs="Arial"/>
          <w:color w:val="000000" w:themeColor="text1"/>
          <w:sz w:val="22"/>
          <w:szCs w:val="22"/>
          <w:lang w:val="es-MX" w:eastAsia="en-US"/>
        </w:rPr>
        <w:t xml:space="preserve">si se requiere algún título profesional, los años de experiencia general y específica o si se necesita algún título de posgrado y determinará el nombre del cargo del especialista o profesional requerido de acuerdo con la tabla del literal </w:t>
      </w:r>
      <w:r w:rsidR="00833884" w:rsidRPr="00DC1F64">
        <w:rPr>
          <w:rFonts w:ascii="Arial" w:eastAsia="Calibri" w:hAnsi="Arial" w:cs="Arial"/>
          <w:i/>
          <w:iCs/>
          <w:color w:val="000000" w:themeColor="text1"/>
          <w:sz w:val="22"/>
          <w:szCs w:val="22"/>
          <w:lang w:val="es-MX" w:eastAsia="en-US"/>
        </w:rPr>
        <w:t>a</w:t>
      </w:r>
      <w:r w:rsidR="00833884" w:rsidRPr="003E157A">
        <w:rPr>
          <w:rFonts w:ascii="Arial" w:eastAsia="Calibri" w:hAnsi="Arial" w:cs="Arial"/>
          <w:color w:val="000000" w:themeColor="text1"/>
          <w:sz w:val="22"/>
          <w:szCs w:val="22"/>
          <w:lang w:val="es-MX" w:eastAsia="en-US"/>
        </w:rPr>
        <w:t xml:space="preserve">. </w:t>
      </w:r>
      <w:r w:rsidR="00B40178" w:rsidRPr="003E157A">
        <w:rPr>
          <w:rFonts w:ascii="Arial" w:eastAsia="Calibri" w:hAnsi="Arial" w:cs="Arial"/>
          <w:sz w:val="22"/>
        </w:rPr>
        <w:t xml:space="preserve">Estos perfiles pueden ser objeto de observación en las instancias establecidas de acuerdo con el procedimiento de selección. </w:t>
      </w:r>
      <w:r w:rsidR="00A97589" w:rsidRPr="003E157A">
        <w:rPr>
          <w:rFonts w:ascii="Arial" w:eastAsia="Calibri" w:hAnsi="Arial" w:cs="Arial"/>
          <w:color w:val="000000" w:themeColor="text1"/>
          <w:sz w:val="22"/>
          <w:szCs w:val="22"/>
          <w:lang w:val="es-MX" w:eastAsia="en-US"/>
        </w:rPr>
        <w:t>S</w:t>
      </w:r>
      <w:r w:rsidR="00833884" w:rsidRPr="003E157A">
        <w:rPr>
          <w:rFonts w:ascii="Arial" w:eastAsia="Calibri" w:hAnsi="Arial" w:cs="Arial"/>
          <w:color w:val="000000" w:themeColor="text1"/>
          <w:sz w:val="22"/>
          <w:szCs w:val="22"/>
          <w:lang w:val="es-MX" w:eastAsia="en-US"/>
        </w:rPr>
        <w:t xml:space="preserve">in embargo, </w:t>
      </w:r>
      <w:r w:rsidRPr="003E157A">
        <w:rPr>
          <w:rFonts w:ascii="Arial" w:eastAsia="Calibri" w:hAnsi="Arial" w:cs="Arial"/>
          <w:sz w:val="22"/>
        </w:rPr>
        <w:t>el numeral 7</w:t>
      </w:r>
      <w:r w:rsidR="00A97589" w:rsidRPr="003E157A">
        <w:rPr>
          <w:rFonts w:ascii="Arial" w:eastAsia="Calibri" w:hAnsi="Arial" w:cs="Arial"/>
          <w:sz w:val="22"/>
        </w:rPr>
        <w:t xml:space="preserve"> </w:t>
      </w:r>
      <w:r w:rsidRPr="003E157A">
        <w:rPr>
          <w:rFonts w:ascii="Arial" w:eastAsia="Calibri" w:hAnsi="Arial" w:cs="Arial"/>
          <w:sz w:val="22"/>
        </w:rPr>
        <w:t xml:space="preserve">es claro al señalar que la información del personal no será determinada como un requisito habilitante, ni podrá ser evaluada durante el proceso de contratación. A este respecto, dispone lo siguiente: «la entidad no podrá realizar la evaluación de los perfiles profesionales durante la etapa de selección correspondiente a la modalidad de licitación pública, por tal motivo, serán verificados posterior al desarrollo </w:t>
      </w:r>
      <w:proofErr w:type="gramStart"/>
      <w:r w:rsidRPr="003E157A">
        <w:rPr>
          <w:rFonts w:ascii="Arial" w:eastAsia="Calibri" w:hAnsi="Arial" w:cs="Arial"/>
          <w:sz w:val="22"/>
        </w:rPr>
        <w:t>del mismo</w:t>
      </w:r>
      <w:proofErr w:type="gramEnd"/>
      <w:r w:rsidRPr="003E157A">
        <w:rPr>
          <w:rFonts w:ascii="Arial" w:eastAsia="Calibri" w:hAnsi="Arial" w:cs="Arial"/>
          <w:sz w:val="22"/>
        </w:rPr>
        <w:t>.</w:t>
      </w:r>
      <w:r w:rsidR="00422923" w:rsidRPr="003E157A">
        <w:rPr>
          <w:rFonts w:ascii="Arial" w:eastAsia="Calibri" w:hAnsi="Arial" w:cs="Arial"/>
          <w:sz w:val="22"/>
        </w:rPr>
        <w:t xml:space="preserve"> […]</w:t>
      </w:r>
      <w:r w:rsidRPr="003E157A">
        <w:rPr>
          <w:rFonts w:ascii="Arial" w:eastAsia="Calibri" w:hAnsi="Arial" w:cs="Arial"/>
          <w:sz w:val="22"/>
        </w:rPr>
        <w:t xml:space="preserve">». Lo anterior resulta concordante con el literal </w:t>
      </w:r>
      <w:r w:rsidRPr="00DC1F64">
        <w:rPr>
          <w:rFonts w:ascii="Arial" w:eastAsia="Calibri" w:hAnsi="Arial" w:cs="Arial"/>
          <w:i/>
          <w:iCs/>
          <w:sz w:val="22"/>
        </w:rPr>
        <w:t>a</w:t>
      </w:r>
      <w:r w:rsidRPr="003E157A">
        <w:rPr>
          <w:rFonts w:ascii="Arial" w:eastAsia="Calibri" w:hAnsi="Arial" w:cs="Arial"/>
          <w:sz w:val="22"/>
        </w:rPr>
        <w:t xml:space="preserve"> de dicho numeral, que establece que «Las hojas de vida y soportes del personal vinculado al proyecto serán verificadas una vez se adjudique el contrato y no podrán ser pedidas durante la selección del contratista para efectos de otorgar puntaje o como criterio habilitante». </w:t>
      </w:r>
    </w:p>
    <w:p w14:paraId="499B6BF1" w14:textId="2CC0E84D" w:rsidR="0065619F" w:rsidRPr="003E157A" w:rsidRDefault="00BE2684" w:rsidP="003C718B">
      <w:pPr>
        <w:spacing w:before="120" w:after="120" w:line="276" w:lineRule="auto"/>
        <w:ind w:firstLine="709"/>
        <w:jc w:val="both"/>
        <w:rPr>
          <w:rFonts w:ascii="Arial" w:eastAsia="Calibri" w:hAnsi="Arial" w:cs="Arial"/>
          <w:sz w:val="22"/>
        </w:rPr>
      </w:pPr>
      <w:r w:rsidRPr="003E157A">
        <w:rPr>
          <w:rFonts w:ascii="Arial" w:eastAsia="Calibri" w:hAnsi="Arial" w:cs="Arial"/>
          <w:sz w:val="22"/>
        </w:rPr>
        <w:t xml:space="preserve">De lo expuesto, se concluye </w:t>
      </w:r>
      <w:r w:rsidR="0083047E" w:rsidRPr="003E157A">
        <w:rPr>
          <w:rFonts w:ascii="Arial" w:eastAsia="Calibri" w:hAnsi="Arial" w:cs="Arial"/>
          <w:sz w:val="22"/>
        </w:rPr>
        <w:t xml:space="preserve">que, </w:t>
      </w:r>
      <w:r w:rsidRPr="003E157A">
        <w:rPr>
          <w:rFonts w:ascii="Arial" w:eastAsia="Calibri" w:hAnsi="Arial" w:cs="Arial"/>
          <w:sz w:val="22"/>
        </w:rPr>
        <w:t xml:space="preserve">aunque el personal profesional requerido para ejecutar el proyecto de obra debe definirse en el «Anexo 1 – Anexo Técnico» del proceso de contratación, su evaluación no podrá realizarse durante esta etapa, ni mucho menos </w:t>
      </w:r>
      <w:r w:rsidRPr="003E157A">
        <w:rPr>
          <w:rFonts w:ascii="Arial" w:eastAsia="Calibri" w:hAnsi="Arial" w:cs="Arial"/>
          <w:sz w:val="22"/>
        </w:rPr>
        <w:lastRenderedPageBreak/>
        <w:t>establecerse como un requisito habilitante de participación o como criterio para otorgar puntaje</w:t>
      </w:r>
      <w:r w:rsidR="00AD1263" w:rsidRPr="003E157A">
        <w:rPr>
          <w:rFonts w:ascii="Arial" w:eastAsia="Calibri" w:hAnsi="Arial" w:cs="Arial"/>
          <w:sz w:val="22"/>
        </w:rPr>
        <w:t>, toda vez que se incurriría en una alteración a los documentos tipo</w:t>
      </w:r>
      <w:r w:rsidRPr="003E157A">
        <w:rPr>
          <w:rFonts w:ascii="Arial" w:eastAsia="Calibri" w:hAnsi="Arial" w:cs="Arial"/>
          <w:sz w:val="22"/>
        </w:rPr>
        <w:t>. Tal y como lo establece el numeral 7, la verificación de esta información se realizará una vez sea adjudicado el contrato.</w:t>
      </w:r>
    </w:p>
    <w:p w14:paraId="750BBF3F" w14:textId="73A7C18C" w:rsidR="00885631" w:rsidRPr="003E157A" w:rsidRDefault="00885631" w:rsidP="00AB6976">
      <w:pPr>
        <w:spacing w:before="120" w:after="120" w:line="276" w:lineRule="auto"/>
        <w:ind w:firstLine="709"/>
        <w:jc w:val="both"/>
        <w:rPr>
          <w:rFonts w:ascii="Arial" w:eastAsia="Calibri" w:hAnsi="Arial" w:cs="Arial"/>
          <w:sz w:val="22"/>
        </w:rPr>
      </w:pPr>
      <w:r w:rsidRPr="003E157A">
        <w:rPr>
          <w:rFonts w:ascii="Arial" w:eastAsia="Calibri" w:hAnsi="Arial" w:cs="Arial"/>
          <w:sz w:val="22"/>
        </w:rPr>
        <w:t>Finalmente, lo explicado en los párrafos anteriores delimita la aplicación de la</w:t>
      </w:r>
      <w:r w:rsidR="008D33C0" w:rsidRPr="003E157A">
        <w:rPr>
          <w:rFonts w:ascii="Arial" w:eastAsia="Calibri" w:hAnsi="Arial" w:cs="Arial"/>
          <w:sz w:val="22"/>
        </w:rPr>
        <w:t>s</w:t>
      </w:r>
      <w:r w:rsidRPr="003E157A">
        <w:rPr>
          <w:rFonts w:ascii="Arial" w:eastAsia="Calibri" w:hAnsi="Arial" w:cs="Arial"/>
          <w:sz w:val="22"/>
        </w:rPr>
        <w:t xml:space="preserve"> causal</w:t>
      </w:r>
      <w:r w:rsidR="00AB6976" w:rsidRPr="003E157A">
        <w:rPr>
          <w:rFonts w:ascii="Arial" w:eastAsia="Calibri" w:hAnsi="Arial" w:cs="Arial"/>
          <w:sz w:val="22"/>
        </w:rPr>
        <w:t>es de rechazo</w:t>
      </w:r>
      <w:r w:rsidRPr="003E157A">
        <w:rPr>
          <w:rFonts w:ascii="Arial" w:eastAsia="Calibri" w:hAnsi="Arial" w:cs="Arial"/>
          <w:sz w:val="22"/>
        </w:rPr>
        <w:t xml:space="preserve"> </w:t>
      </w:r>
      <w:bookmarkStart w:id="13" w:name="_Hlk61695603"/>
      <w:r w:rsidRPr="003E157A">
        <w:rPr>
          <w:rFonts w:ascii="Arial" w:eastAsia="Calibri" w:hAnsi="Arial" w:cs="Arial"/>
          <w:sz w:val="22"/>
        </w:rPr>
        <w:t xml:space="preserve">del numeral 1.15, literal </w:t>
      </w:r>
      <w:r w:rsidR="00AB6976" w:rsidRPr="003E157A">
        <w:rPr>
          <w:rFonts w:ascii="Arial" w:eastAsia="Calibri" w:hAnsi="Arial" w:cs="Arial"/>
          <w:sz w:val="22"/>
        </w:rPr>
        <w:t>BB y CC</w:t>
      </w:r>
      <w:r w:rsidRPr="003E157A">
        <w:rPr>
          <w:rFonts w:ascii="Arial" w:eastAsia="Calibri" w:hAnsi="Arial" w:cs="Arial"/>
          <w:sz w:val="22"/>
        </w:rPr>
        <w:t>, del documento base</w:t>
      </w:r>
      <w:bookmarkEnd w:id="13"/>
      <w:r w:rsidRPr="003E157A">
        <w:rPr>
          <w:rFonts w:ascii="Arial" w:eastAsia="Calibri" w:hAnsi="Arial" w:cs="Arial"/>
          <w:sz w:val="22"/>
        </w:rPr>
        <w:t xml:space="preserve">, </w:t>
      </w:r>
      <w:r w:rsidR="00AB6976" w:rsidRPr="003E157A">
        <w:rPr>
          <w:rFonts w:ascii="Arial" w:eastAsia="Calibri" w:hAnsi="Arial" w:cs="Arial"/>
          <w:sz w:val="22"/>
        </w:rPr>
        <w:t>que</w:t>
      </w:r>
      <w:r w:rsidRPr="003E157A">
        <w:rPr>
          <w:rFonts w:ascii="Arial" w:eastAsia="Calibri" w:hAnsi="Arial" w:cs="Arial"/>
          <w:sz w:val="22"/>
        </w:rPr>
        <w:t xml:space="preserve"> dispone</w:t>
      </w:r>
      <w:r w:rsidR="00AB6976" w:rsidRPr="003E157A">
        <w:rPr>
          <w:rFonts w:ascii="Arial" w:eastAsia="Calibri" w:hAnsi="Arial" w:cs="Arial"/>
          <w:sz w:val="22"/>
        </w:rPr>
        <w:t>n</w:t>
      </w:r>
      <w:r w:rsidRPr="003E157A">
        <w:rPr>
          <w:rFonts w:ascii="Arial" w:eastAsia="Calibri" w:hAnsi="Arial" w:cs="Arial"/>
          <w:sz w:val="22"/>
        </w:rPr>
        <w:t xml:space="preserve"> el rechazo de la oferta por</w:t>
      </w:r>
      <w:r w:rsidR="00AB6976" w:rsidRPr="003E157A">
        <w:rPr>
          <w:rFonts w:ascii="Arial" w:eastAsia="Calibri" w:hAnsi="Arial" w:cs="Arial"/>
          <w:sz w:val="22"/>
        </w:rPr>
        <w:t xml:space="preserve"> «BB. Ofrecer un plazo superior al señalado por la Entidad en el Anexo 1 – Anexo Técnico» y </w:t>
      </w:r>
      <w:r w:rsidRPr="003E157A">
        <w:rPr>
          <w:rFonts w:ascii="Arial" w:eastAsia="Calibri" w:hAnsi="Arial" w:cs="Arial"/>
          <w:sz w:val="22"/>
        </w:rPr>
        <w:t>«</w:t>
      </w:r>
      <w:r w:rsidR="00AB6976" w:rsidRPr="003E157A">
        <w:rPr>
          <w:rFonts w:ascii="Arial" w:eastAsia="Calibri" w:hAnsi="Arial" w:cs="Arial"/>
          <w:sz w:val="22"/>
        </w:rPr>
        <w:t>CC. 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r w:rsidRPr="003E157A">
        <w:rPr>
          <w:rFonts w:ascii="Arial" w:eastAsia="Calibri" w:hAnsi="Arial" w:cs="Arial"/>
          <w:sz w:val="22"/>
        </w:rPr>
        <w:t xml:space="preserve">». </w:t>
      </w:r>
      <w:r w:rsidR="00E62F5C" w:rsidRPr="003E157A">
        <w:rPr>
          <w:rFonts w:ascii="Arial" w:eastAsia="Calibri" w:hAnsi="Arial" w:cs="Arial"/>
          <w:sz w:val="22"/>
        </w:rPr>
        <w:t>De hecho, pese a que la entidad puede definir los requisitos del personal, sin que esté facultada para solicitar al proponente la acreditación de este durante el procedimiento, mal puede concluirse que esta omisión descalifique la oferta, especialmente, cuando esta circunstancia no guarda relación con el supuesto planteado en el pliego tipo</w:t>
      </w:r>
      <w:r w:rsidR="003F7D0A" w:rsidRPr="003E157A">
        <w:rPr>
          <w:rFonts w:ascii="Arial" w:eastAsia="Calibri" w:hAnsi="Arial" w:cs="Arial"/>
          <w:sz w:val="22"/>
        </w:rPr>
        <w:t>.</w:t>
      </w:r>
    </w:p>
    <w:p w14:paraId="5EB4C6C0" w14:textId="4A995930" w:rsidR="00885631" w:rsidRPr="003E157A" w:rsidRDefault="00AB6976" w:rsidP="00885631">
      <w:pPr>
        <w:spacing w:before="120" w:after="120" w:line="276" w:lineRule="auto"/>
        <w:ind w:firstLine="709"/>
        <w:jc w:val="both"/>
        <w:rPr>
          <w:rFonts w:ascii="Arial" w:eastAsia="Calibri" w:hAnsi="Arial" w:cs="Arial"/>
          <w:sz w:val="22"/>
        </w:rPr>
      </w:pPr>
      <w:r w:rsidRPr="003E157A">
        <w:rPr>
          <w:rFonts w:ascii="Arial" w:eastAsia="Calibri" w:hAnsi="Arial" w:cs="Arial"/>
          <w:sz w:val="22"/>
        </w:rPr>
        <w:t>En efecto</w:t>
      </w:r>
      <w:r w:rsidR="00885631" w:rsidRPr="003E157A">
        <w:rPr>
          <w:rFonts w:ascii="Arial" w:eastAsia="Calibri" w:hAnsi="Arial" w:cs="Arial"/>
          <w:sz w:val="22"/>
        </w:rPr>
        <w:t>, como puede observarse, la</w:t>
      </w:r>
      <w:r w:rsidRPr="003E157A">
        <w:rPr>
          <w:rFonts w:ascii="Arial" w:eastAsia="Calibri" w:hAnsi="Arial" w:cs="Arial"/>
          <w:sz w:val="22"/>
        </w:rPr>
        <w:t>s</w:t>
      </w:r>
      <w:r w:rsidR="00885631" w:rsidRPr="003E157A">
        <w:rPr>
          <w:rFonts w:ascii="Arial" w:eastAsia="Calibri" w:hAnsi="Arial" w:cs="Arial"/>
          <w:sz w:val="22"/>
        </w:rPr>
        <w:t xml:space="preserve"> causal</w:t>
      </w:r>
      <w:r w:rsidRPr="003E157A">
        <w:rPr>
          <w:rFonts w:ascii="Arial" w:eastAsia="Calibri" w:hAnsi="Arial" w:cs="Arial"/>
          <w:sz w:val="22"/>
        </w:rPr>
        <w:t>es</w:t>
      </w:r>
      <w:r w:rsidR="00885631" w:rsidRPr="003E157A">
        <w:rPr>
          <w:rFonts w:ascii="Arial" w:eastAsia="Calibri" w:hAnsi="Arial" w:cs="Arial"/>
          <w:sz w:val="22"/>
        </w:rPr>
        <w:t xml:space="preserve"> de rechazo anteriormente citada</w:t>
      </w:r>
      <w:r w:rsidRPr="003E157A">
        <w:rPr>
          <w:rFonts w:ascii="Arial" w:eastAsia="Calibri" w:hAnsi="Arial" w:cs="Arial"/>
          <w:sz w:val="22"/>
        </w:rPr>
        <w:t>s</w:t>
      </w:r>
      <w:r w:rsidR="00885631" w:rsidRPr="003E157A">
        <w:rPr>
          <w:rFonts w:ascii="Arial" w:eastAsia="Calibri" w:hAnsi="Arial" w:cs="Arial"/>
          <w:sz w:val="22"/>
        </w:rPr>
        <w:t xml:space="preserve"> se configura</w:t>
      </w:r>
      <w:r w:rsidRPr="003E157A">
        <w:rPr>
          <w:rFonts w:ascii="Arial" w:eastAsia="Calibri" w:hAnsi="Arial" w:cs="Arial"/>
          <w:sz w:val="22"/>
        </w:rPr>
        <w:t>n</w:t>
      </w:r>
      <w:r w:rsidR="00885631" w:rsidRPr="003E157A">
        <w:rPr>
          <w:rFonts w:ascii="Arial" w:eastAsia="Calibri" w:hAnsi="Arial" w:cs="Arial"/>
          <w:sz w:val="22"/>
        </w:rPr>
        <w:t xml:space="preserve"> por una acción –no una omisión– del proponente. Esta se concreta cuando ofrece condiciones diferentes a las previstas en el anexo técnico establecido por la entidad estatal. Dado que –conforme al artículo 30.6 de la Ley 80 de 1993– «Las propuestas deben referirse y sujetarse a todos y cada uno de los puntos contenidos en el pliego de condiciones […]», si el proponente manifiesta la intención de cumplir con especificaciones distintas a las exigidas por la entidad, el rechazo se justifica porque la propuesta no es congruente con lo exigido en el pliego de condiciones, de manera que, como se indicó, ello implica que el proponente en algún documento de su oferta exprese que ejecutará el contrato en condiciones particulares diferentes a las establecidas por la entidad en el Anexo Técnico</w:t>
      </w:r>
      <w:r w:rsidR="00885631" w:rsidRPr="003E157A">
        <w:rPr>
          <w:rStyle w:val="Refdenotaalpie"/>
          <w:rFonts w:ascii="Arial" w:eastAsia="Calibri" w:hAnsi="Arial" w:cs="Arial"/>
          <w:sz w:val="22"/>
        </w:rPr>
        <w:footnoteReference w:id="10"/>
      </w:r>
      <w:r w:rsidR="00885631" w:rsidRPr="003E157A">
        <w:rPr>
          <w:rFonts w:ascii="Arial" w:eastAsia="Calibri" w:hAnsi="Arial" w:cs="Arial"/>
          <w:sz w:val="22"/>
        </w:rPr>
        <w:t xml:space="preserve">. </w:t>
      </w:r>
    </w:p>
    <w:p w14:paraId="58399F1F" w14:textId="130D28E9" w:rsidR="00885631" w:rsidRPr="003E157A" w:rsidRDefault="00885631" w:rsidP="00885631">
      <w:pPr>
        <w:spacing w:before="120" w:after="120" w:line="276" w:lineRule="auto"/>
        <w:ind w:firstLine="709"/>
        <w:jc w:val="both"/>
        <w:rPr>
          <w:rFonts w:ascii="Arial" w:eastAsia="Calibri" w:hAnsi="Arial" w:cs="Arial"/>
          <w:sz w:val="22"/>
        </w:rPr>
      </w:pPr>
      <w:r w:rsidRPr="003E157A">
        <w:rPr>
          <w:rFonts w:ascii="Arial" w:eastAsia="Calibri" w:hAnsi="Arial" w:cs="Arial"/>
          <w:sz w:val="22"/>
        </w:rPr>
        <w:t xml:space="preserve">En cierta manera, lo anterior puede implicar un condicionamiento de la oferta para la adjudicación del contrato, pues el proponente manifiesta que ejecutará el objeto bajo la alternativa técnica presentada, mas no sobre la prevista en el pliego. Si bien tanto el artículo 30.6 del Estatuto General de Contratación de la Administración Pública como el numeral </w:t>
      </w:r>
      <w:r w:rsidRPr="003E157A">
        <w:rPr>
          <w:rFonts w:ascii="Arial" w:eastAsia="Calibri" w:hAnsi="Arial" w:cs="Arial"/>
          <w:sz w:val="22"/>
        </w:rPr>
        <w:lastRenderedPageBreak/>
        <w:t>2.8 del pliego tipo permiten presentar propuestas alternativas, estas no pueden condicionar la ejecución del contrato y la valoración de una propuesta básica que se adecúe a las exigencias del pliego. Aunque la oferta condicionada puede rechazarse con fundamento en el numeral 1.15, literal T, del documento base, la</w:t>
      </w:r>
      <w:r w:rsidR="003F7D0A" w:rsidRPr="003E157A">
        <w:rPr>
          <w:rFonts w:ascii="Arial" w:eastAsia="Calibri" w:hAnsi="Arial" w:cs="Arial"/>
          <w:sz w:val="22"/>
        </w:rPr>
        <w:t>s</w:t>
      </w:r>
      <w:r w:rsidRPr="003E157A">
        <w:rPr>
          <w:rFonts w:ascii="Arial" w:eastAsia="Calibri" w:hAnsi="Arial" w:cs="Arial"/>
          <w:sz w:val="22"/>
        </w:rPr>
        <w:t xml:space="preserve"> prevista</w:t>
      </w:r>
      <w:r w:rsidR="003F7D0A" w:rsidRPr="003E157A">
        <w:rPr>
          <w:rFonts w:ascii="Arial" w:eastAsia="Calibri" w:hAnsi="Arial" w:cs="Arial"/>
          <w:sz w:val="22"/>
        </w:rPr>
        <w:t>s</w:t>
      </w:r>
      <w:r w:rsidRPr="003E157A">
        <w:rPr>
          <w:rFonts w:ascii="Arial" w:eastAsia="Calibri" w:hAnsi="Arial" w:cs="Arial"/>
          <w:sz w:val="22"/>
        </w:rPr>
        <w:t xml:space="preserve"> en el literal </w:t>
      </w:r>
      <w:r w:rsidR="003F7D0A" w:rsidRPr="003E157A">
        <w:rPr>
          <w:rFonts w:ascii="Arial" w:eastAsia="Calibri" w:hAnsi="Arial" w:cs="Arial"/>
          <w:sz w:val="22"/>
        </w:rPr>
        <w:t>BB y CC</w:t>
      </w:r>
      <w:r w:rsidRPr="003E157A">
        <w:rPr>
          <w:rFonts w:ascii="Arial" w:eastAsia="Calibri" w:hAnsi="Arial" w:cs="Arial"/>
          <w:sz w:val="22"/>
        </w:rPr>
        <w:t xml:space="preserve"> </w:t>
      </w:r>
      <w:r w:rsidRPr="003E157A">
        <w:rPr>
          <w:rFonts w:ascii="Arial" w:eastAsia="Calibri" w:hAnsi="Arial" w:cs="Arial"/>
          <w:i/>
          <w:iCs/>
          <w:sz w:val="22"/>
        </w:rPr>
        <w:t>ibidem</w:t>
      </w:r>
      <w:r w:rsidRPr="003E157A">
        <w:rPr>
          <w:rFonts w:ascii="Arial" w:eastAsia="Calibri" w:hAnsi="Arial" w:cs="Arial"/>
          <w:sz w:val="22"/>
        </w:rPr>
        <w:t xml:space="preserve"> establece</w:t>
      </w:r>
      <w:r w:rsidR="003F7D0A" w:rsidRPr="003E157A">
        <w:rPr>
          <w:rFonts w:ascii="Arial" w:eastAsia="Calibri" w:hAnsi="Arial" w:cs="Arial"/>
          <w:sz w:val="22"/>
        </w:rPr>
        <w:t>n</w:t>
      </w:r>
      <w:r w:rsidRPr="003E157A">
        <w:rPr>
          <w:rFonts w:ascii="Arial" w:eastAsia="Calibri" w:hAnsi="Arial" w:cs="Arial"/>
          <w:sz w:val="22"/>
        </w:rPr>
        <w:t xml:space="preserve"> como un parámetro objetivo el ofrecimiento realizado en términos diferentes a los del anexo 1. Esto facilita el rechazo de la propuesta cuando existe controversia sobre si la oferta está condicionada o no.    </w:t>
      </w:r>
    </w:p>
    <w:p w14:paraId="76FD66E1" w14:textId="53AB13D6" w:rsidR="008A0628" w:rsidRPr="003E157A" w:rsidRDefault="00885631" w:rsidP="0077240F">
      <w:pPr>
        <w:spacing w:before="120" w:line="276" w:lineRule="auto"/>
        <w:ind w:firstLine="709"/>
        <w:jc w:val="both"/>
        <w:rPr>
          <w:rFonts w:ascii="Arial" w:eastAsia="Calibri" w:hAnsi="Arial" w:cs="Arial"/>
          <w:sz w:val="22"/>
        </w:rPr>
      </w:pPr>
      <w:r w:rsidRPr="003E157A">
        <w:rPr>
          <w:rFonts w:ascii="Arial" w:eastAsia="Calibri" w:hAnsi="Arial" w:cs="Arial"/>
          <w:sz w:val="22"/>
        </w:rPr>
        <w:t>De esta manera, la falta de acreditación de</w:t>
      </w:r>
      <w:r w:rsidR="00537E3B" w:rsidRPr="003E157A">
        <w:rPr>
          <w:rFonts w:ascii="Arial" w:eastAsia="Calibri" w:hAnsi="Arial" w:cs="Arial"/>
          <w:sz w:val="22"/>
        </w:rPr>
        <w:t xml:space="preserve">l personal solicitado </w:t>
      </w:r>
      <w:r w:rsidRPr="003E157A">
        <w:rPr>
          <w:rFonts w:ascii="Arial" w:eastAsia="Calibri" w:hAnsi="Arial" w:cs="Arial"/>
          <w:sz w:val="22"/>
        </w:rPr>
        <w:t xml:space="preserve">no estructura la causal </w:t>
      </w:r>
      <w:bookmarkStart w:id="14" w:name="_Hlk61697845"/>
      <w:r w:rsidRPr="003E157A">
        <w:rPr>
          <w:rFonts w:ascii="Arial" w:eastAsia="Calibri" w:hAnsi="Arial" w:cs="Arial"/>
          <w:sz w:val="22"/>
        </w:rPr>
        <w:t>del numeral 1.15, literal DD, del documento base</w:t>
      </w:r>
      <w:bookmarkEnd w:id="14"/>
      <w:r w:rsidRPr="003E157A">
        <w:rPr>
          <w:rFonts w:ascii="Arial" w:eastAsia="Calibri" w:hAnsi="Arial" w:cs="Arial"/>
          <w:sz w:val="22"/>
        </w:rPr>
        <w:t xml:space="preserve">, pues –además de que la regla de inalterabilidad impide exigir requisitos habilitantes diferentes a los del pliego– esta omisión no implica una intención positiva de ofrecer </w:t>
      </w:r>
      <w:r w:rsidR="00537E3B" w:rsidRPr="003E157A">
        <w:rPr>
          <w:rFonts w:ascii="Arial" w:eastAsia="Calibri" w:hAnsi="Arial" w:cs="Arial"/>
          <w:sz w:val="22"/>
        </w:rPr>
        <w:t>un personal</w:t>
      </w:r>
      <w:r w:rsidRPr="003E157A">
        <w:rPr>
          <w:rFonts w:ascii="Arial" w:eastAsia="Calibri" w:hAnsi="Arial" w:cs="Arial"/>
          <w:sz w:val="22"/>
        </w:rPr>
        <w:t xml:space="preserve"> que no cumplan con las </w:t>
      </w:r>
      <w:r w:rsidR="00537E3B" w:rsidRPr="003E157A">
        <w:rPr>
          <w:rFonts w:ascii="Arial" w:eastAsia="Calibri" w:hAnsi="Arial" w:cs="Arial"/>
          <w:sz w:val="22"/>
        </w:rPr>
        <w:t xml:space="preserve">condiciones exigidas en </w:t>
      </w:r>
      <w:r w:rsidRPr="003E157A">
        <w:rPr>
          <w:rFonts w:ascii="Arial" w:eastAsia="Calibri" w:hAnsi="Arial" w:cs="Arial"/>
          <w:sz w:val="22"/>
        </w:rPr>
        <w:t>«Anexo 1</w:t>
      </w:r>
      <w:r w:rsidR="00537E3B" w:rsidRPr="003E157A">
        <w:rPr>
          <w:rFonts w:ascii="Arial" w:eastAsia="Calibri" w:hAnsi="Arial" w:cs="Arial"/>
          <w:sz w:val="22"/>
        </w:rPr>
        <w:t xml:space="preserve"> Anexo Técnico</w:t>
      </w:r>
      <w:r w:rsidRPr="003E157A">
        <w:rPr>
          <w:rFonts w:ascii="Arial" w:eastAsia="Calibri" w:hAnsi="Arial" w:cs="Arial"/>
          <w:sz w:val="22"/>
        </w:rPr>
        <w:t xml:space="preserve">». Por el contrario, dado que la presentación de la oferta presupone el conocimiento de todos los documentos del procedimiento de selección, el silencio manifiesta la adhesión absoluta al contenido de </w:t>
      </w:r>
      <w:proofErr w:type="gramStart"/>
      <w:r w:rsidRPr="003E157A">
        <w:rPr>
          <w:rFonts w:ascii="Arial" w:eastAsia="Calibri" w:hAnsi="Arial" w:cs="Arial"/>
          <w:sz w:val="22"/>
        </w:rPr>
        <w:t>los mismos</w:t>
      </w:r>
      <w:proofErr w:type="gramEnd"/>
      <w:r w:rsidRPr="003E157A">
        <w:rPr>
          <w:rFonts w:ascii="Arial" w:eastAsia="Calibri" w:hAnsi="Arial" w:cs="Arial"/>
          <w:sz w:val="22"/>
        </w:rPr>
        <w:t>, razón por la que –en caso de resultar adjudicatario– deberá</w:t>
      </w:r>
      <w:r w:rsidR="00197463" w:rsidRPr="003E157A">
        <w:rPr>
          <w:rFonts w:ascii="Arial" w:eastAsia="Calibri" w:hAnsi="Arial" w:cs="Arial"/>
          <w:sz w:val="22"/>
        </w:rPr>
        <w:t xml:space="preserve"> </w:t>
      </w:r>
      <w:r w:rsidR="00537E3B" w:rsidRPr="003E157A">
        <w:rPr>
          <w:rFonts w:ascii="Arial" w:eastAsia="Calibri" w:hAnsi="Arial" w:cs="Arial"/>
          <w:sz w:val="22"/>
        </w:rPr>
        <w:t xml:space="preserve">cumplir con todos los requerimientos establecidos en dicho anexo. </w:t>
      </w:r>
      <w:bookmarkEnd w:id="10"/>
    </w:p>
    <w:p w14:paraId="6524D414" w14:textId="77777777" w:rsidR="00B40178" w:rsidRPr="003E157A" w:rsidRDefault="00B40178" w:rsidP="004B103E">
      <w:pPr>
        <w:spacing w:line="276" w:lineRule="auto"/>
        <w:ind w:firstLine="709"/>
        <w:jc w:val="both"/>
        <w:rPr>
          <w:rFonts w:ascii="Arial" w:eastAsia="Calibri" w:hAnsi="Arial" w:cs="Arial"/>
          <w:sz w:val="22"/>
        </w:rPr>
      </w:pPr>
    </w:p>
    <w:p w14:paraId="37CA9805" w14:textId="499512C2" w:rsidR="00DD5B04" w:rsidRPr="003E157A" w:rsidRDefault="004177A6" w:rsidP="00510DE9">
      <w:pPr>
        <w:tabs>
          <w:tab w:val="left" w:pos="0"/>
        </w:tabs>
        <w:jc w:val="both"/>
        <w:rPr>
          <w:rFonts w:ascii="Arial" w:eastAsia="Calibri" w:hAnsi="Arial" w:cs="Arial"/>
          <w:b/>
          <w:color w:val="000000" w:themeColor="text1"/>
          <w:sz w:val="22"/>
          <w:lang w:val="es-ES_tradnl"/>
        </w:rPr>
      </w:pPr>
      <w:r w:rsidRPr="003E157A">
        <w:rPr>
          <w:rFonts w:ascii="Arial" w:eastAsia="Calibri" w:hAnsi="Arial" w:cs="Arial"/>
          <w:b/>
          <w:color w:val="000000" w:themeColor="text1"/>
          <w:sz w:val="22"/>
          <w:lang w:val="es-ES_tradnl"/>
        </w:rPr>
        <w:t>3</w:t>
      </w:r>
      <w:r w:rsidR="00B011A9" w:rsidRPr="003E157A">
        <w:rPr>
          <w:rFonts w:ascii="Arial" w:eastAsia="Calibri" w:hAnsi="Arial" w:cs="Arial"/>
          <w:b/>
          <w:color w:val="000000" w:themeColor="text1"/>
          <w:sz w:val="22"/>
          <w:lang w:val="es-ES_tradnl"/>
        </w:rPr>
        <w:t xml:space="preserve">. </w:t>
      </w:r>
      <w:r w:rsidR="00DD5B04" w:rsidRPr="003E157A">
        <w:rPr>
          <w:rFonts w:ascii="Arial" w:eastAsia="Calibri" w:hAnsi="Arial" w:cs="Arial"/>
          <w:b/>
          <w:color w:val="000000" w:themeColor="text1"/>
          <w:sz w:val="22"/>
          <w:lang w:val="es-ES_tradnl"/>
        </w:rPr>
        <w:t>Respuesta</w:t>
      </w:r>
    </w:p>
    <w:p w14:paraId="49375CFA" w14:textId="77777777" w:rsidR="00D633AC" w:rsidRPr="003E157A" w:rsidRDefault="00D633AC" w:rsidP="000934F2">
      <w:pPr>
        <w:spacing w:line="276" w:lineRule="auto"/>
        <w:jc w:val="both"/>
        <w:rPr>
          <w:rFonts w:ascii="Arial" w:hAnsi="Arial" w:cs="Arial"/>
          <w:color w:val="000000" w:themeColor="text1"/>
          <w:sz w:val="22"/>
          <w:lang w:val="es-ES_tradnl"/>
        </w:rPr>
      </w:pPr>
    </w:p>
    <w:p w14:paraId="17879F58" w14:textId="5DC47209" w:rsidR="00885631" w:rsidRPr="003E157A" w:rsidRDefault="00885631" w:rsidP="00885631">
      <w:pPr>
        <w:ind w:left="709" w:right="476"/>
        <w:jc w:val="both"/>
        <w:rPr>
          <w:rFonts w:ascii="Arial" w:hAnsi="Arial" w:cs="Arial"/>
          <w:bCs/>
          <w:color w:val="000000"/>
          <w:sz w:val="21"/>
          <w:szCs w:val="21"/>
          <w:bdr w:val="none" w:sz="0" w:space="0" w:color="auto" w:frame="1"/>
        </w:rPr>
      </w:pPr>
      <w:r w:rsidRPr="003E157A">
        <w:rPr>
          <w:rFonts w:ascii="Arial" w:hAnsi="Arial" w:cs="Arial"/>
          <w:color w:val="000000"/>
          <w:sz w:val="21"/>
          <w:szCs w:val="21"/>
          <w:bdr w:val="none" w:sz="0" w:space="0" w:color="auto" w:frame="1"/>
        </w:rPr>
        <w:t>i) «</w:t>
      </w:r>
      <w:r w:rsidRPr="003E157A">
        <w:rPr>
          <w:rFonts w:ascii="Arial" w:hAnsi="Arial" w:cs="Arial"/>
          <w:sz w:val="21"/>
          <w:szCs w:val="21"/>
        </w:rPr>
        <w:t xml:space="preserve">Se le solicita al observatorio oficial de contratación dar un alcance amplio y suficiente con respecto a que experiencia aplica a cada una de estas condiciones ejemplo quiero saber si cuando la </w:t>
      </w:r>
      <w:r w:rsidRPr="003E157A">
        <w:rPr>
          <w:rFonts w:ascii="Arial" w:hAnsi="Arial" w:cs="Arial"/>
          <w:b/>
          <w:bCs/>
          <w:sz w:val="21"/>
          <w:szCs w:val="21"/>
        </w:rPr>
        <w:t xml:space="preserve">MATRIZ 1 </w:t>
      </w:r>
      <w:r w:rsidRPr="003E157A">
        <w:rPr>
          <w:rFonts w:ascii="Arial" w:hAnsi="Arial" w:cs="Arial"/>
          <w:sz w:val="21"/>
          <w:szCs w:val="21"/>
        </w:rPr>
        <w:t xml:space="preserve">dice </w:t>
      </w:r>
      <w:r w:rsidRPr="003E157A">
        <w:rPr>
          <w:rFonts w:ascii="Arial" w:hAnsi="Arial" w:cs="Arial"/>
          <w:b/>
          <w:bCs/>
          <w:sz w:val="21"/>
          <w:szCs w:val="21"/>
        </w:rPr>
        <w:t xml:space="preserve">CONSTRUCCION Y/O INSTALACION DE REDES HIDROSANITARIAS </w:t>
      </w:r>
      <w:r w:rsidRPr="003E157A">
        <w:rPr>
          <w:rFonts w:ascii="Arial" w:hAnsi="Arial" w:cs="Arial"/>
          <w:sz w:val="21"/>
          <w:szCs w:val="21"/>
        </w:rPr>
        <w:t>quiere decir que la experiencia que cumple para esta condición son contratos ejecutados y</w:t>
      </w:r>
      <w:r w:rsidRPr="003E157A">
        <w:rPr>
          <w:rFonts w:ascii="Arial" w:hAnsi="Arial" w:cs="Arial"/>
          <w:b/>
          <w:bCs/>
          <w:sz w:val="21"/>
          <w:szCs w:val="21"/>
        </w:rPr>
        <w:t xml:space="preserve"> </w:t>
      </w:r>
      <w:r w:rsidRPr="003E157A">
        <w:rPr>
          <w:rFonts w:ascii="Arial" w:hAnsi="Arial" w:cs="Arial"/>
          <w:sz w:val="21"/>
          <w:szCs w:val="21"/>
        </w:rPr>
        <w:t>liquidados que cuyo objeto o actividades hayan contemplado la construcción en un mismo</w:t>
      </w:r>
      <w:r w:rsidRPr="003E157A">
        <w:rPr>
          <w:rFonts w:ascii="Arial" w:hAnsi="Arial" w:cs="Arial"/>
          <w:b/>
          <w:bCs/>
          <w:sz w:val="21"/>
          <w:szCs w:val="21"/>
        </w:rPr>
        <w:t xml:space="preserve"> </w:t>
      </w:r>
      <w:r w:rsidRPr="003E157A">
        <w:rPr>
          <w:rFonts w:ascii="Arial" w:hAnsi="Arial" w:cs="Arial"/>
          <w:sz w:val="21"/>
          <w:szCs w:val="21"/>
        </w:rPr>
        <w:t>contrato de un alcantarillado sanitario y la construcción de acueducto o de redes de</w:t>
      </w:r>
      <w:r w:rsidRPr="003E157A">
        <w:rPr>
          <w:rFonts w:ascii="Arial" w:hAnsi="Arial" w:cs="Arial"/>
          <w:b/>
          <w:bCs/>
          <w:sz w:val="21"/>
          <w:szCs w:val="21"/>
        </w:rPr>
        <w:t xml:space="preserve"> </w:t>
      </w:r>
      <w:r w:rsidRPr="003E157A">
        <w:rPr>
          <w:rFonts w:ascii="Arial" w:hAnsi="Arial" w:cs="Arial"/>
          <w:sz w:val="21"/>
          <w:szCs w:val="21"/>
        </w:rPr>
        <w:t>acueducto; o si para esta experiencia general serviría un contrato que únicamente se haya</w:t>
      </w:r>
      <w:r w:rsidRPr="003E157A">
        <w:rPr>
          <w:rFonts w:ascii="Arial" w:hAnsi="Arial" w:cs="Arial"/>
          <w:b/>
          <w:bCs/>
          <w:sz w:val="21"/>
          <w:szCs w:val="21"/>
        </w:rPr>
        <w:t xml:space="preserve"> </w:t>
      </w:r>
      <w:r w:rsidRPr="003E157A">
        <w:rPr>
          <w:rFonts w:ascii="Arial" w:hAnsi="Arial" w:cs="Arial"/>
          <w:sz w:val="21"/>
          <w:szCs w:val="21"/>
        </w:rPr>
        <w:t>ejecutado un alcantarillado sanitario o pluvial o si serviría un contrato que se haya ejecutado</w:t>
      </w:r>
      <w:r w:rsidRPr="003E157A">
        <w:rPr>
          <w:rFonts w:ascii="Arial" w:hAnsi="Arial" w:cs="Arial"/>
          <w:b/>
          <w:bCs/>
          <w:sz w:val="21"/>
          <w:szCs w:val="21"/>
        </w:rPr>
        <w:t xml:space="preserve"> </w:t>
      </w:r>
      <w:r w:rsidRPr="003E157A">
        <w:rPr>
          <w:rFonts w:ascii="Arial" w:hAnsi="Arial" w:cs="Arial"/>
          <w:sz w:val="21"/>
          <w:szCs w:val="21"/>
        </w:rPr>
        <w:t>únicamente la construcción de redes de acueducto o la construcción de una bocatoma</w:t>
      </w:r>
      <w:r w:rsidRPr="003E157A">
        <w:rPr>
          <w:rFonts w:ascii="Arial" w:hAnsi="Arial" w:cs="Arial"/>
          <w:b/>
          <w:bCs/>
          <w:sz w:val="21"/>
          <w:szCs w:val="21"/>
        </w:rPr>
        <w:t xml:space="preserve"> aclarar el alcance real que un oferente debe aportar para que pueda acreditar esta condición como experiencia general.</w:t>
      </w:r>
      <w:r w:rsidRPr="003E157A">
        <w:rPr>
          <w:rFonts w:ascii="Arial" w:hAnsi="Arial" w:cs="Arial"/>
          <w:bCs/>
          <w:color w:val="000000"/>
          <w:sz w:val="21"/>
          <w:szCs w:val="21"/>
          <w:bdr w:val="none" w:sz="0" w:space="0" w:color="auto" w:frame="1"/>
        </w:rPr>
        <w:t xml:space="preserve">»  </w:t>
      </w:r>
    </w:p>
    <w:p w14:paraId="0423596B" w14:textId="5B2A1D56" w:rsidR="00885631" w:rsidRPr="003E157A" w:rsidRDefault="00885631" w:rsidP="00885631">
      <w:pPr>
        <w:ind w:right="476"/>
        <w:jc w:val="both"/>
        <w:rPr>
          <w:rFonts w:ascii="Arial" w:hAnsi="Arial" w:cs="Arial"/>
          <w:bCs/>
          <w:color w:val="000000"/>
          <w:sz w:val="21"/>
          <w:szCs w:val="21"/>
          <w:bdr w:val="none" w:sz="0" w:space="0" w:color="auto" w:frame="1"/>
        </w:rPr>
      </w:pPr>
    </w:p>
    <w:p w14:paraId="763A2D0B" w14:textId="092627CC" w:rsidR="00922E25" w:rsidRPr="003E157A" w:rsidRDefault="005654FA" w:rsidP="00385960">
      <w:pPr>
        <w:spacing w:line="276" w:lineRule="auto"/>
        <w:jc w:val="both"/>
        <w:rPr>
          <w:rFonts w:ascii="Arial" w:hAnsi="Arial" w:cs="Arial"/>
          <w:sz w:val="22"/>
          <w:szCs w:val="22"/>
          <w:lang w:eastAsia="es-ES"/>
        </w:rPr>
      </w:pPr>
      <w:r w:rsidRPr="003E157A">
        <w:rPr>
          <w:rFonts w:ascii="Arial" w:eastAsia="Calibri" w:hAnsi="Arial" w:cs="Arial"/>
          <w:sz w:val="22"/>
          <w:szCs w:val="22"/>
        </w:rPr>
        <w:t xml:space="preserve">Por las razones expuestas en la parte considerativa de este concepto, haciendo abstracción del caso particular </w:t>
      </w:r>
      <w:r w:rsidR="003228EB" w:rsidRPr="003E157A">
        <w:rPr>
          <w:rFonts w:ascii="Arial" w:eastAsia="Calibri" w:hAnsi="Arial" w:cs="Arial"/>
          <w:sz w:val="22"/>
          <w:szCs w:val="22"/>
        </w:rPr>
        <w:t>señalado</w:t>
      </w:r>
      <w:r w:rsidRPr="003E157A">
        <w:rPr>
          <w:rFonts w:ascii="Arial" w:eastAsia="Calibri" w:hAnsi="Arial" w:cs="Arial"/>
          <w:sz w:val="22"/>
          <w:szCs w:val="22"/>
        </w:rPr>
        <w:t xml:space="preserve"> en la consulta</w:t>
      </w:r>
      <w:r w:rsidRPr="003E157A">
        <w:rPr>
          <w:rFonts w:ascii="Arial" w:hAnsi="Arial" w:cs="Arial"/>
          <w:bCs/>
          <w:color w:val="000000"/>
          <w:sz w:val="22"/>
          <w:szCs w:val="22"/>
          <w:bdr w:val="none" w:sz="0" w:space="0" w:color="auto" w:frame="1"/>
          <w:lang w:val="es-ES_tradnl"/>
        </w:rPr>
        <w:t>, se precisa que</w:t>
      </w:r>
      <w:r w:rsidR="00922E25" w:rsidRPr="003E157A">
        <w:rPr>
          <w:rFonts w:ascii="Arial" w:hAnsi="Arial" w:cs="Arial"/>
          <w:bCs/>
          <w:color w:val="000000"/>
          <w:sz w:val="22"/>
          <w:szCs w:val="22"/>
          <w:bdr w:val="none" w:sz="0" w:space="0" w:color="auto" w:frame="1"/>
          <w:lang w:val="es-ES_tradnl"/>
        </w:rPr>
        <w:t xml:space="preserve"> </w:t>
      </w:r>
      <w:r w:rsidR="00922E25" w:rsidRPr="003E157A">
        <w:rPr>
          <w:rFonts w:ascii="Arial" w:hAnsi="Arial" w:cs="Arial"/>
          <w:sz w:val="22"/>
          <w:szCs w:val="22"/>
          <w:lang w:eastAsia="es-ES"/>
        </w:rPr>
        <w:t>la experiencia general solicitada en el numeral 6.1</w:t>
      </w:r>
      <w:r w:rsidR="00922E25" w:rsidRPr="003E157A">
        <w:rPr>
          <w:rFonts w:ascii="Arial" w:hAnsi="Arial" w:cs="Arial"/>
          <w:bCs/>
          <w:color w:val="000000"/>
          <w:sz w:val="22"/>
          <w:szCs w:val="22"/>
          <w:bdr w:val="none" w:sz="0" w:space="0" w:color="auto" w:frame="1"/>
          <w:lang w:val="es-ES_tradnl"/>
        </w:rPr>
        <w:t xml:space="preserve"> de la </w:t>
      </w:r>
      <w:r w:rsidR="00922E25" w:rsidRPr="003E157A">
        <w:rPr>
          <w:rFonts w:ascii="Arial" w:hAnsi="Arial" w:cs="Arial"/>
          <w:bCs/>
          <w:color w:val="000000"/>
          <w:sz w:val="22"/>
          <w:szCs w:val="22"/>
          <w:bdr w:val="none" w:sz="0" w:space="0" w:color="auto" w:frame="1"/>
          <w:lang w:val="es-MX"/>
        </w:rPr>
        <w:t>«</w:t>
      </w:r>
      <w:r w:rsidR="00922E25" w:rsidRPr="003E157A">
        <w:rPr>
          <w:rFonts w:ascii="Arial" w:hAnsi="Arial" w:cs="Arial"/>
          <w:bCs/>
          <w:color w:val="000000"/>
          <w:sz w:val="22"/>
          <w:szCs w:val="22"/>
          <w:bdr w:val="none" w:sz="0" w:space="0" w:color="auto" w:frame="1"/>
          <w:lang w:val="es-ES_tradnl"/>
        </w:rPr>
        <w:t>Matriz 1 - Experiencia</w:t>
      </w:r>
      <w:r w:rsidR="00922E25" w:rsidRPr="003E157A">
        <w:rPr>
          <w:rFonts w:ascii="Arial" w:hAnsi="Arial" w:cs="Arial"/>
          <w:bCs/>
          <w:color w:val="000000"/>
          <w:sz w:val="22"/>
          <w:szCs w:val="22"/>
          <w:bdr w:val="none" w:sz="0" w:space="0" w:color="auto" w:frame="1"/>
          <w:lang w:val="es-MX"/>
        </w:rPr>
        <w:t>» de los documentos tipo de agua potable y saneamiento básico</w:t>
      </w:r>
      <w:r w:rsidR="00922E25" w:rsidRPr="003E157A">
        <w:rPr>
          <w:rFonts w:ascii="Arial" w:hAnsi="Arial" w:cs="Arial"/>
          <w:sz w:val="22"/>
          <w:szCs w:val="22"/>
          <w:lang w:eastAsia="es-ES"/>
        </w:rPr>
        <w:t xml:space="preserve"> se refiere a proyectos de obra cuya ejecución haya contemplado cualquiera de los componentes mencionados: i) construcción de redes hidrosanitarias o de baterías sanitarias o de unidades sanitarias, y/o </w:t>
      </w:r>
      <w:proofErr w:type="spellStart"/>
      <w:r w:rsidR="00922E25" w:rsidRPr="003E157A">
        <w:rPr>
          <w:rFonts w:ascii="Arial" w:hAnsi="Arial" w:cs="Arial"/>
          <w:sz w:val="22"/>
          <w:szCs w:val="22"/>
          <w:lang w:eastAsia="es-ES"/>
        </w:rPr>
        <w:t>ii</w:t>
      </w:r>
      <w:proofErr w:type="spellEnd"/>
      <w:r w:rsidR="00922E25" w:rsidRPr="003E157A">
        <w:rPr>
          <w:rFonts w:ascii="Arial" w:hAnsi="Arial" w:cs="Arial"/>
          <w:sz w:val="22"/>
          <w:szCs w:val="22"/>
          <w:lang w:eastAsia="es-ES"/>
        </w:rPr>
        <w:t>) instalación de redes hidrosanitarias o de baterías sanitarias o de unidades sanitarias, más no que su alcance se limite exclusivamente a uno de estos.</w:t>
      </w:r>
    </w:p>
    <w:p w14:paraId="5FA3420A" w14:textId="05B916DE" w:rsidR="0077240F" w:rsidRPr="003E157A" w:rsidRDefault="00B40178" w:rsidP="00B40178">
      <w:pPr>
        <w:spacing w:before="120" w:line="276" w:lineRule="auto"/>
        <w:ind w:firstLine="709"/>
        <w:jc w:val="both"/>
        <w:rPr>
          <w:rFonts w:ascii="Arial" w:eastAsia="Calibri" w:hAnsi="Arial" w:cs="Arial"/>
          <w:sz w:val="22"/>
          <w:szCs w:val="22"/>
          <w:lang w:eastAsia="en-US"/>
        </w:rPr>
      </w:pPr>
      <w:r w:rsidRPr="003E157A">
        <w:rPr>
          <w:rFonts w:ascii="Arial" w:hAnsi="Arial" w:cs="Arial"/>
          <w:bCs/>
          <w:sz w:val="22"/>
          <w:szCs w:val="22"/>
          <w:lang w:val="es-ES_tradnl" w:eastAsia="es-ES"/>
        </w:rPr>
        <w:lastRenderedPageBreak/>
        <w:t xml:space="preserve">Así, para acreditar la experiencia general establecida en el numeral 6.1 de la </w:t>
      </w:r>
      <w:r w:rsidRPr="003E157A">
        <w:rPr>
          <w:rFonts w:ascii="Arial" w:hAnsi="Arial" w:cs="Arial"/>
          <w:sz w:val="22"/>
          <w:szCs w:val="22"/>
          <w:lang w:val="es-MX" w:eastAsia="es-ES"/>
        </w:rPr>
        <w:t>«</w:t>
      </w:r>
      <w:r w:rsidRPr="003E157A">
        <w:rPr>
          <w:rFonts w:ascii="Arial" w:hAnsi="Arial" w:cs="Arial"/>
          <w:bCs/>
          <w:sz w:val="22"/>
          <w:szCs w:val="22"/>
          <w:lang w:val="es-ES_tradnl" w:eastAsia="es-ES"/>
        </w:rPr>
        <w:t>Matriz 1 – Experiencia</w:t>
      </w:r>
      <w:r w:rsidRPr="003E157A">
        <w:rPr>
          <w:rFonts w:ascii="Arial" w:hAnsi="Arial" w:cs="Arial"/>
          <w:sz w:val="22"/>
          <w:szCs w:val="22"/>
          <w:lang w:val="es-MX" w:eastAsia="es-ES"/>
        </w:rPr>
        <w:t>»</w:t>
      </w:r>
      <w:r w:rsidRPr="003E157A">
        <w:rPr>
          <w:rFonts w:ascii="Arial" w:hAnsi="Arial" w:cs="Arial"/>
          <w:bCs/>
          <w:sz w:val="22"/>
          <w:szCs w:val="22"/>
          <w:lang w:val="es-ES_tradnl" w:eastAsia="es-ES"/>
        </w:rPr>
        <w:t xml:space="preserve">, el proponente podrá presentar contratos que comprendan actividades de obra relacionadas con la construcción y/o instalación de redes hidrosanitarias, </w:t>
      </w:r>
      <w:proofErr w:type="gramStart"/>
      <w:r w:rsidRPr="003E157A">
        <w:rPr>
          <w:rFonts w:ascii="Arial" w:hAnsi="Arial" w:cs="Arial"/>
          <w:bCs/>
          <w:sz w:val="22"/>
          <w:szCs w:val="22"/>
          <w:lang w:val="es-ES_tradnl" w:eastAsia="es-ES"/>
        </w:rPr>
        <w:t>baterías sanitarias o unidades sanitarias</w:t>
      </w:r>
      <w:proofErr w:type="gramEnd"/>
      <w:r w:rsidRPr="003E157A">
        <w:rPr>
          <w:rFonts w:ascii="Arial" w:hAnsi="Arial" w:cs="Arial"/>
          <w:bCs/>
          <w:sz w:val="22"/>
          <w:szCs w:val="22"/>
          <w:lang w:val="es-ES_tradnl" w:eastAsia="es-ES"/>
        </w:rPr>
        <w:t xml:space="preserve">, sea que el contrato contemple dicho objeto o que, siendo un contrato de objeto múltiple, cualquiera de estas sea una actividad incluida en la ejecución del mismo. Por tanto, </w:t>
      </w:r>
      <w:r w:rsidRPr="003E157A">
        <w:rPr>
          <w:rFonts w:ascii="Arial" w:hAnsi="Arial" w:cs="Arial"/>
          <w:bCs/>
          <w:sz w:val="22"/>
          <w:szCs w:val="22"/>
          <w:lang w:val="es-MX" w:eastAsia="es-ES"/>
        </w:rPr>
        <w:t xml:space="preserve">debe demostrar que ha ejecutado, al menos, alguna de las actividades enlistadas, sin que sea necesario acreditar todas las actividades establecidas. Esta experiencia, conforme se expuso, debe ser acreditada en mínimo 1 y máximo 6 contratos, teniendo en cuenta que </w:t>
      </w:r>
      <w:r w:rsidRPr="003E157A">
        <w:rPr>
          <w:rFonts w:ascii="Arial" w:eastAsia="Calibri" w:hAnsi="Arial" w:cs="Arial"/>
          <w:sz w:val="22"/>
          <w:szCs w:val="22"/>
          <w:lang w:eastAsia="en-US"/>
        </w:rPr>
        <w:t>la cantidad de contratos que aporte para acreditar dicha experiencia determinará el porcentaje del valor del presupuesto oficial que la sumatoria de dichos contratos debe alcanzar para cumplir con el requisito habilitante. Además, el proponente deberá tener en cuenta las condiciones de acreditación de experiencia establecidas en el numeral 3.5. del documento base.</w:t>
      </w:r>
    </w:p>
    <w:p w14:paraId="039CCD77" w14:textId="77777777" w:rsidR="00B40178" w:rsidRPr="003E157A" w:rsidRDefault="00B40178" w:rsidP="00B40178">
      <w:pPr>
        <w:ind w:firstLine="709"/>
        <w:jc w:val="both"/>
        <w:rPr>
          <w:rFonts w:ascii="Arial" w:eastAsia="Calibri" w:hAnsi="Arial" w:cs="Arial"/>
          <w:sz w:val="22"/>
          <w:szCs w:val="22"/>
          <w:lang w:eastAsia="en-US"/>
        </w:rPr>
      </w:pPr>
    </w:p>
    <w:p w14:paraId="06D9AC4C" w14:textId="77777777" w:rsidR="00885631" w:rsidRPr="003E157A" w:rsidRDefault="00885631" w:rsidP="00F43899">
      <w:pPr>
        <w:ind w:left="709" w:right="476"/>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ii</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 xml:space="preserve">Se le solicita al observatorio oficial de contratación dar un alcance amplio y suficiente con respecto a que experiencia aplica a cada una de estas condiciones ejemplo quiero saber si cuando la MATRIZ 1 dice ACREDITAR EXPERIENCIA EN CONSTRUCCION DE SISTEMAS DE TRATAMIENTOS EN EL SITIO DE ORIGEN (TANQUE O POZO SEPTICO) 1. Quiere decir que la experiencia especifica que cumple para esta condición son contratos ejecutados y liquidados que cuyo objeto o actividades hayan contemplado únicamente la palabra construcción de tanques o pozos sépticos de manera convencional quiero decir </w:t>
      </w:r>
      <w:proofErr w:type="gramStart"/>
      <w:r w:rsidRPr="003E157A">
        <w:rPr>
          <w:rFonts w:ascii="Arial" w:hAnsi="Arial" w:cs="Arial"/>
          <w:bCs/>
          <w:color w:val="000000"/>
          <w:sz w:val="21"/>
          <w:szCs w:val="21"/>
          <w:bdr w:val="none" w:sz="0" w:space="0" w:color="auto" w:frame="1"/>
        </w:rPr>
        <w:t>tanques sépticos o pozos sépticos</w:t>
      </w:r>
      <w:proofErr w:type="gramEnd"/>
      <w:r w:rsidRPr="003E157A">
        <w:rPr>
          <w:rFonts w:ascii="Arial" w:hAnsi="Arial" w:cs="Arial"/>
          <w:bCs/>
          <w:color w:val="000000"/>
          <w:sz w:val="21"/>
          <w:szCs w:val="21"/>
          <w:bdr w:val="none" w:sz="0" w:space="0" w:color="auto" w:frame="1"/>
        </w:rPr>
        <w:t xml:space="preserve"> en concreto o en mampostería. 2. O SI PARA ESTA EXPERIENCIA ESPECIFICA SERVIRIA UN CONTRATO DE OBRA DONDE DENTRO DE SUS ACTIVIDADES EJECUTADAS MUESTRE EN UN ITEM EL SUMINISTRO DE SISTEMAS SEPTICOS (TANQUE O POZO SEPTICO) Y EN OTRO ITEM MUESTRE LA INSTALACION DE SISTEMA, TENIENDO EN CUENTA QUE EL CONJUNTO DE UN SUMINISTRO Y UNA INSTALACION CONSTITUYE LA CONSTRUCCION DE UN SISTEMA DE TRATAMIENTO EN EL SITIO DE ORIGEN»</w:t>
      </w:r>
    </w:p>
    <w:p w14:paraId="67B386F2" w14:textId="77777777" w:rsidR="00885631" w:rsidRPr="003E157A" w:rsidRDefault="00885631" w:rsidP="00885631">
      <w:pPr>
        <w:ind w:left="709" w:right="474"/>
        <w:jc w:val="both"/>
        <w:rPr>
          <w:rFonts w:ascii="Arial" w:hAnsi="Arial" w:cs="Arial"/>
          <w:bCs/>
          <w:color w:val="000000"/>
          <w:sz w:val="21"/>
          <w:szCs w:val="21"/>
          <w:bdr w:val="none" w:sz="0" w:space="0" w:color="auto" w:frame="1"/>
        </w:rPr>
      </w:pPr>
    </w:p>
    <w:p w14:paraId="6D4CD99D" w14:textId="77777777" w:rsidR="00885631" w:rsidRPr="003E157A" w:rsidRDefault="00885631" w:rsidP="00F43899">
      <w:pPr>
        <w:ind w:left="709" w:right="476"/>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iii</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SI PARA ACREDITAR ESTA EXPERIENCIA ESPECIFICA ES NECESARIO DEMOSTAR QUE EL PROPONENTE EJECUTO LA MISMA CANTIDAD EN SISTEMAS DE TRATAMIENTOS EN EL SITIO DE ORIGEN (TANQUE O POZO SEPTICO) QUE EN UNIDADES SANITARIAS O SIMPLEMENTE CUMPLIRIA ASI HAYA UNICAMENTE EJECUTADO UN SOLO (1) SISTEMAS DE TRATAMIENTOS EN EL SITIO DE ORIGEN (TANQUE O POZO SEPTICO) aclarar el alcance real que un oferente debe aportar para que pueda acreditar esta condición como experiencia especifica».</w:t>
      </w:r>
    </w:p>
    <w:p w14:paraId="4D921425" w14:textId="781BB4D1" w:rsidR="00342503" w:rsidRPr="003E157A" w:rsidRDefault="00342503" w:rsidP="00B37070">
      <w:pPr>
        <w:spacing w:line="276" w:lineRule="auto"/>
        <w:ind w:right="476"/>
        <w:jc w:val="both"/>
        <w:rPr>
          <w:rFonts w:ascii="Arial" w:hAnsi="Arial" w:cs="Arial"/>
          <w:bCs/>
          <w:color w:val="000000"/>
          <w:sz w:val="21"/>
          <w:szCs w:val="21"/>
          <w:bdr w:val="none" w:sz="0" w:space="0" w:color="auto" w:frame="1"/>
        </w:rPr>
      </w:pPr>
    </w:p>
    <w:p w14:paraId="75191F5A" w14:textId="0B041BD6" w:rsidR="00CE661F" w:rsidRPr="003E157A" w:rsidRDefault="00CE661F" w:rsidP="004B103E">
      <w:pPr>
        <w:spacing w:line="276" w:lineRule="auto"/>
        <w:jc w:val="both"/>
        <w:textAlignment w:val="baseline"/>
        <w:rPr>
          <w:rFonts w:ascii="Arial" w:hAnsi="Arial" w:cs="Arial"/>
          <w:sz w:val="22"/>
          <w:szCs w:val="22"/>
          <w:lang w:val="es-ES_tradnl" w:eastAsia="es-ES"/>
        </w:rPr>
      </w:pPr>
      <w:r w:rsidRPr="003E157A">
        <w:rPr>
          <w:rFonts w:ascii="Arial" w:hAnsi="Arial" w:cs="Arial"/>
          <w:sz w:val="22"/>
          <w:szCs w:val="22"/>
          <w:lang w:val="es-ES_tradnl" w:eastAsia="es-ES"/>
        </w:rPr>
        <w:t xml:space="preserve">Cuando la </w:t>
      </w:r>
      <w:r w:rsidRPr="003E157A">
        <w:rPr>
          <w:rFonts w:ascii="Arial" w:eastAsia="Calibri" w:hAnsi="Arial" w:cs="Arial"/>
          <w:sz w:val="22"/>
          <w:szCs w:val="22"/>
          <w:lang w:val="es-MX" w:eastAsia="en-US"/>
        </w:rPr>
        <w:t>«</w:t>
      </w:r>
      <w:r w:rsidRPr="003E157A">
        <w:rPr>
          <w:rFonts w:ascii="Arial" w:eastAsiaTheme="minorHAnsi" w:hAnsi="Arial" w:cs="Arial"/>
          <w:color w:val="0D0D0D" w:themeColor="text1" w:themeTint="F2"/>
          <w:sz w:val="22"/>
          <w:szCs w:val="22"/>
          <w:lang w:val="es-MX" w:eastAsia="en-US"/>
        </w:rPr>
        <w:t xml:space="preserve">Matriz 1 – Experiencia» </w:t>
      </w:r>
      <w:r w:rsidRPr="003E157A">
        <w:rPr>
          <w:rFonts w:ascii="Arial" w:hAnsi="Arial" w:cs="Arial"/>
          <w:sz w:val="22"/>
          <w:szCs w:val="22"/>
          <w:lang w:val="es-ES_tradnl" w:eastAsia="es-ES"/>
        </w:rPr>
        <w:t xml:space="preserve">establece que por lo menos uno (1) de los contratos válidos aportados como experiencia general debe acreditar experiencia específica en construcción de sistemas de tratamientos en el «sitio de origen», se refiere a que el </w:t>
      </w:r>
      <w:r w:rsidRPr="003E157A">
        <w:rPr>
          <w:rFonts w:ascii="Arial" w:hAnsi="Arial" w:cs="Arial"/>
          <w:sz w:val="22"/>
          <w:szCs w:val="22"/>
          <w:lang w:val="es-ES_tradnl" w:eastAsia="es-ES"/>
        </w:rPr>
        <w:lastRenderedPageBreak/>
        <w:t>proponente debe acreditar la experiencia en la construcción de sistemas de tratamiento</w:t>
      </w:r>
      <w:r w:rsidR="00AF4189" w:rsidRPr="003E157A">
        <w:rPr>
          <w:rFonts w:ascii="Arial" w:hAnsi="Arial" w:cs="Arial"/>
          <w:sz w:val="22"/>
          <w:szCs w:val="22"/>
          <w:lang w:val="es-ES_tradnl" w:eastAsia="es-ES"/>
        </w:rPr>
        <w:t>,</w:t>
      </w:r>
      <w:r w:rsidRPr="003E157A">
        <w:rPr>
          <w:rFonts w:ascii="Arial" w:hAnsi="Arial" w:cs="Arial"/>
          <w:sz w:val="22"/>
          <w:szCs w:val="22"/>
          <w:lang w:val="es-ES_tradnl" w:eastAsia="es-ES"/>
        </w:rPr>
        <w:t xml:space="preserve"> como tanques o pozos sépticos</w:t>
      </w:r>
      <w:r w:rsidR="00D32812" w:rsidRPr="003E157A">
        <w:rPr>
          <w:rFonts w:ascii="Arial" w:hAnsi="Arial" w:cs="Arial"/>
          <w:sz w:val="22"/>
          <w:szCs w:val="22"/>
          <w:lang w:val="es-ES_tradnl" w:eastAsia="es-ES"/>
        </w:rPr>
        <w:t>,</w:t>
      </w:r>
      <w:r w:rsidRPr="003E157A">
        <w:rPr>
          <w:rFonts w:ascii="Arial" w:hAnsi="Arial" w:cs="Arial"/>
          <w:sz w:val="22"/>
          <w:szCs w:val="22"/>
          <w:lang w:val="es-ES_tradnl" w:eastAsia="es-ES"/>
        </w:rPr>
        <w:t xml:space="preserve"> que se construyen en lugares aislados como sistemas de tratamiento primario de las aguas residuales originadas en el sitio de generación, esto es, donde no existen redes de alcantarillado o no es posible construir redes de alcantarillado, como es el caso de la vivienda rural dispersa</w:t>
      </w:r>
      <w:r w:rsidRPr="003E157A">
        <w:rPr>
          <w:rFonts w:ascii="Arial" w:hAnsi="Arial" w:cs="Arial"/>
          <w:bCs/>
          <w:sz w:val="22"/>
          <w:szCs w:val="22"/>
          <w:lang w:val="es-ES_tradnl" w:eastAsia="es-ES"/>
        </w:rPr>
        <w:t xml:space="preserve">. Además, según se evidencia, </w:t>
      </w:r>
      <w:r w:rsidRPr="003E157A">
        <w:rPr>
          <w:rFonts w:ascii="Arial" w:hAnsi="Arial" w:cs="Arial"/>
          <w:sz w:val="22"/>
          <w:szCs w:val="22"/>
          <w:lang w:eastAsia="es-ES"/>
        </w:rPr>
        <w:t xml:space="preserve">para esta experiencia específica no se exige un número determinado de construcción de sistemas de tratamiento o el material </w:t>
      </w:r>
      <w:proofErr w:type="gramStart"/>
      <w:r w:rsidRPr="003E157A">
        <w:rPr>
          <w:rFonts w:ascii="Arial" w:hAnsi="Arial" w:cs="Arial"/>
          <w:sz w:val="22"/>
          <w:szCs w:val="22"/>
          <w:lang w:eastAsia="es-ES"/>
        </w:rPr>
        <w:t>del mismo</w:t>
      </w:r>
      <w:proofErr w:type="gramEnd"/>
      <w:r w:rsidRPr="003E157A">
        <w:rPr>
          <w:rFonts w:ascii="Arial" w:hAnsi="Arial" w:cs="Arial"/>
          <w:sz w:val="22"/>
          <w:szCs w:val="22"/>
          <w:lang w:eastAsia="es-ES"/>
        </w:rPr>
        <w:t xml:space="preserve">, sino únicamente que el proponente acredite, en por lo menos </w:t>
      </w:r>
      <w:r w:rsidR="00D05C0C" w:rsidRPr="003E157A">
        <w:rPr>
          <w:rFonts w:ascii="Arial" w:hAnsi="Arial" w:cs="Arial"/>
          <w:sz w:val="22"/>
          <w:szCs w:val="22"/>
          <w:lang w:eastAsia="es-ES"/>
        </w:rPr>
        <w:t xml:space="preserve">uno </w:t>
      </w:r>
      <w:r w:rsidR="00836E06" w:rsidRPr="003E157A">
        <w:rPr>
          <w:rFonts w:ascii="Arial" w:hAnsi="Arial" w:cs="Arial"/>
          <w:sz w:val="22"/>
          <w:szCs w:val="22"/>
          <w:lang w:eastAsia="es-ES"/>
        </w:rPr>
        <w:t>(</w:t>
      </w:r>
      <w:r w:rsidRPr="003E157A">
        <w:rPr>
          <w:rFonts w:ascii="Arial" w:hAnsi="Arial" w:cs="Arial"/>
          <w:sz w:val="22"/>
          <w:szCs w:val="22"/>
          <w:lang w:eastAsia="es-ES"/>
        </w:rPr>
        <w:t>1</w:t>
      </w:r>
      <w:r w:rsidR="00836E06" w:rsidRPr="003E157A">
        <w:rPr>
          <w:rFonts w:ascii="Arial" w:hAnsi="Arial" w:cs="Arial"/>
          <w:sz w:val="22"/>
          <w:szCs w:val="22"/>
          <w:lang w:eastAsia="es-ES"/>
        </w:rPr>
        <w:t>)</w:t>
      </w:r>
      <w:r w:rsidRPr="003E157A">
        <w:rPr>
          <w:rFonts w:ascii="Arial" w:hAnsi="Arial" w:cs="Arial"/>
          <w:sz w:val="22"/>
          <w:szCs w:val="22"/>
          <w:lang w:eastAsia="es-ES"/>
        </w:rPr>
        <w:t xml:space="preserve"> de los contratos válidos aportados, que cuenta con la experiencia allí contemplada.</w:t>
      </w:r>
    </w:p>
    <w:p w14:paraId="1B465E3B" w14:textId="28AEF1A1" w:rsidR="00CE661F" w:rsidRPr="003E157A" w:rsidRDefault="00CE661F" w:rsidP="00CE661F">
      <w:pPr>
        <w:spacing w:before="120" w:line="276" w:lineRule="auto"/>
        <w:ind w:firstLine="709"/>
        <w:jc w:val="both"/>
        <w:rPr>
          <w:rFonts w:ascii="Arial" w:hAnsi="Arial" w:cs="Arial"/>
          <w:bCs/>
          <w:sz w:val="22"/>
          <w:szCs w:val="22"/>
          <w:lang w:val="es-ES_tradnl" w:eastAsia="es-ES"/>
        </w:rPr>
      </w:pPr>
      <w:r w:rsidRPr="003E157A">
        <w:rPr>
          <w:rFonts w:ascii="Arial" w:hAnsi="Arial" w:cs="Arial"/>
          <w:bCs/>
          <w:sz w:val="22"/>
          <w:szCs w:val="22"/>
          <w:lang w:val="es-ES_tradnl" w:eastAsia="es-ES"/>
        </w:rPr>
        <w:t xml:space="preserve">Nótese que la experiencia específica solicitada se refiere concretamente a la «construcción». </w:t>
      </w:r>
      <w:r w:rsidRPr="003E157A">
        <w:rPr>
          <w:rFonts w:ascii="Arial" w:hAnsi="Arial" w:cs="Arial"/>
          <w:sz w:val="22"/>
        </w:rPr>
        <w:t xml:space="preserve">Según su significado literal, </w:t>
      </w:r>
      <w:r w:rsidRPr="003E157A">
        <w:rPr>
          <w:rFonts w:ascii="Arial" w:hAnsi="Arial" w:cs="Arial"/>
          <w:bCs/>
          <w:sz w:val="22"/>
          <w:szCs w:val="22"/>
          <w:lang w:val="es-ES_tradnl" w:eastAsia="es-ES"/>
        </w:rPr>
        <w:t>construcción es «la acción y efecto de construir» y este es definido como «Hacer de nueva planta una obra de arquitectura o ingeniería, un monumento o en general cualquier obra pública». En este contexto, la construcción de sistema</w:t>
      </w:r>
      <w:r w:rsidR="00D32812" w:rsidRPr="003E157A">
        <w:rPr>
          <w:rFonts w:ascii="Arial" w:hAnsi="Arial" w:cs="Arial"/>
          <w:bCs/>
          <w:sz w:val="22"/>
          <w:szCs w:val="22"/>
          <w:lang w:val="es-ES_tradnl" w:eastAsia="es-ES"/>
        </w:rPr>
        <w:t>s</w:t>
      </w:r>
      <w:r w:rsidRPr="003E157A">
        <w:rPr>
          <w:rFonts w:ascii="Arial" w:hAnsi="Arial" w:cs="Arial"/>
          <w:bCs/>
          <w:sz w:val="22"/>
          <w:szCs w:val="22"/>
          <w:lang w:val="es-ES_tradnl" w:eastAsia="es-ES"/>
        </w:rPr>
        <w:t xml:space="preserve"> de tratamiento de que trata el numeral 6.1 de la </w:t>
      </w:r>
      <w:r w:rsidRPr="003E157A">
        <w:rPr>
          <w:rFonts w:ascii="Arial" w:hAnsi="Arial" w:cs="Arial"/>
          <w:sz w:val="22"/>
          <w:szCs w:val="22"/>
          <w:lang w:eastAsia="es-ES"/>
        </w:rPr>
        <w:t>«Matriz 1 Experiencia»</w:t>
      </w:r>
      <w:r w:rsidRPr="003E157A">
        <w:rPr>
          <w:rFonts w:ascii="Arial" w:hAnsi="Arial" w:cs="Arial"/>
          <w:bCs/>
          <w:sz w:val="22"/>
          <w:szCs w:val="22"/>
          <w:lang w:val="es-ES_tradnl" w:eastAsia="es-ES"/>
        </w:rPr>
        <w:t xml:space="preserve">, aplica a toda obra de ingeniería nueva, que para el caso que nos ocupa corresponde a sistemas de tratamiento en el sitio de origen. Por ello, la experiencia a acreditar por parte del proponente debe dar cuenta de la actividad de construcción de dichos sistemas de tratamiento, indistintamente del material en el cual hayan sido construidos. </w:t>
      </w:r>
    </w:p>
    <w:p w14:paraId="4803137F" w14:textId="5C489A8F" w:rsidR="00CE661F" w:rsidRPr="003E157A" w:rsidRDefault="00B37070" w:rsidP="00930B7B">
      <w:pPr>
        <w:spacing w:before="120" w:line="276" w:lineRule="auto"/>
        <w:ind w:firstLine="709"/>
        <w:jc w:val="both"/>
        <w:rPr>
          <w:rFonts w:ascii="Arial" w:hAnsi="Arial" w:cs="Arial"/>
          <w:sz w:val="22"/>
          <w:szCs w:val="22"/>
          <w:lang w:val="es-ES" w:eastAsia="es-ES"/>
        </w:rPr>
      </w:pPr>
      <w:r w:rsidRPr="003E157A">
        <w:rPr>
          <w:rFonts w:ascii="Arial" w:hAnsi="Arial" w:cs="Arial"/>
          <w:sz w:val="22"/>
          <w:szCs w:val="22"/>
          <w:lang w:val="es-ES_tradnl" w:eastAsia="es-ES"/>
        </w:rPr>
        <w:t xml:space="preserve">Conforme a lo anterior, para analizar la experiencia específica señalada en el numeral 6.1 de la </w:t>
      </w:r>
      <w:r w:rsidRPr="003E157A">
        <w:rPr>
          <w:rFonts w:ascii="Arial" w:hAnsi="Arial" w:cs="Arial"/>
          <w:sz w:val="22"/>
          <w:szCs w:val="22"/>
          <w:lang w:eastAsia="es-ES"/>
        </w:rPr>
        <w:t>«Matriz 1 Experiencia»</w:t>
      </w:r>
      <w:r w:rsidRPr="003E157A">
        <w:rPr>
          <w:rFonts w:ascii="Arial" w:hAnsi="Arial" w:cs="Arial"/>
          <w:sz w:val="22"/>
          <w:szCs w:val="22"/>
          <w:lang w:val="es-ES_tradnl" w:eastAsia="es-ES"/>
        </w:rPr>
        <w:t xml:space="preserve"> deberá tenerse en cuenta que</w:t>
      </w:r>
      <w:r w:rsidR="00D426FF" w:rsidRPr="003E157A">
        <w:rPr>
          <w:rFonts w:ascii="Arial" w:hAnsi="Arial" w:cs="Arial"/>
          <w:sz w:val="22"/>
          <w:szCs w:val="22"/>
          <w:lang w:val="es-ES_tradnl" w:eastAsia="es-ES"/>
        </w:rPr>
        <w:t>,</w:t>
      </w:r>
      <w:r w:rsidRPr="003E157A">
        <w:rPr>
          <w:rFonts w:ascii="Arial" w:hAnsi="Arial" w:cs="Arial"/>
          <w:sz w:val="22"/>
          <w:szCs w:val="22"/>
          <w:lang w:val="es-ES_tradnl" w:eastAsia="es-ES"/>
        </w:rPr>
        <w:t xml:space="preserve"> </w:t>
      </w:r>
      <w:r w:rsidR="00D426FF" w:rsidRPr="003E157A">
        <w:rPr>
          <w:rFonts w:ascii="Arial" w:hAnsi="Arial" w:cs="Arial"/>
          <w:sz w:val="22"/>
          <w:szCs w:val="22"/>
          <w:lang w:val="es-ES_tradnl" w:eastAsia="es-ES"/>
        </w:rPr>
        <w:t xml:space="preserve">de acuerdo con los artículos 28 y 29 del Código Civil, </w:t>
      </w:r>
      <w:r w:rsidRPr="003E157A">
        <w:rPr>
          <w:rFonts w:ascii="Arial" w:hAnsi="Arial" w:cs="Arial"/>
          <w:sz w:val="22"/>
          <w:szCs w:val="22"/>
          <w:lang w:val="es-ES_tradnl" w:eastAsia="es-ES"/>
        </w:rPr>
        <w:t>las palabras allí contenidas se entenderán en su sentido natural y obvio</w:t>
      </w:r>
      <w:r w:rsidR="00D32812" w:rsidRPr="003E157A">
        <w:rPr>
          <w:rFonts w:ascii="Arial" w:hAnsi="Arial" w:cs="Arial"/>
          <w:sz w:val="22"/>
          <w:szCs w:val="22"/>
          <w:lang w:val="es-ES_tradnl" w:eastAsia="es-ES"/>
        </w:rPr>
        <w:t>,</w:t>
      </w:r>
      <w:r w:rsidRPr="003E157A">
        <w:rPr>
          <w:rFonts w:ascii="Arial" w:hAnsi="Arial" w:cs="Arial"/>
          <w:sz w:val="22"/>
          <w:szCs w:val="22"/>
          <w:lang w:val="es-ES_tradnl" w:eastAsia="es-ES"/>
        </w:rPr>
        <w:t xml:space="preserve"> y las palabras técnicas se tomarán en el sentido que les de la ciencia que la </w:t>
      </w:r>
      <w:r w:rsidR="00D32812" w:rsidRPr="003E157A">
        <w:rPr>
          <w:rFonts w:ascii="Arial" w:hAnsi="Arial" w:cs="Arial"/>
          <w:sz w:val="22"/>
          <w:szCs w:val="22"/>
          <w:lang w:val="es-ES_tradnl" w:eastAsia="es-ES"/>
        </w:rPr>
        <w:t>utiliza</w:t>
      </w:r>
      <w:r w:rsidRPr="003E157A">
        <w:rPr>
          <w:rFonts w:ascii="Arial" w:hAnsi="Arial" w:cs="Arial"/>
          <w:sz w:val="22"/>
          <w:szCs w:val="22"/>
          <w:lang w:val="es-ES_tradnl" w:eastAsia="es-ES"/>
        </w:rPr>
        <w:t xml:space="preserve">.  </w:t>
      </w:r>
      <w:r w:rsidR="00CE661F" w:rsidRPr="003E157A">
        <w:rPr>
          <w:rFonts w:ascii="Arial" w:hAnsi="Arial" w:cs="Arial"/>
          <w:sz w:val="22"/>
          <w:szCs w:val="22"/>
          <w:lang w:val="es-ES_tradnl" w:eastAsia="es-ES"/>
        </w:rPr>
        <w:t xml:space="preserve">Así las cosas, es deber de la entidad verificar que las actividades ejecutadas por el proponente se enmarquen en los proyectos de obra referidos en el numeral 6.1 de la </w:t>
      </w:r>
      <w:r w:rsidR="00CE661F" w:rsidRPr="003E157A">
        <w:rPr>
          <w:rFonts w:ascii="Arial" w:hAnsi="Arial" w:cs="Arial"/>
          <w:sz w:val="22"/>
          <w:szCs w:val="22"/>
          <w:lang w:val="es-MX" w:eastAsia="es-ES"/>
        </w:rPr>
        <w:t>«</w:t>
      </w:r>
      <w:r w:rsidR="00CE661F" w:rsidRPr="003E157A">
        <w:rPr>
          <w:rFonts w:ascii="Arial" w:hAnsi="Arial" w:cs="Arial"/>
          <w:sz w:val="22"/>
          <w:szCs w:val="22"/>
          <w:lang w:val="es-ES_tradnl" w:eastAsia="es-ES"/>
        </w:rPr>
        <w:t>Matriz 1 - Experiencia</w:t>
      </w:r>
      <w:r w:rsidR="00CE661F" w:rsidRPr="003E157A">
        <w:rPr>
          <w:rFonts w:ascii="Arial" w:hAnsi="Arial" w:cs="Arial"/>
          <w:sz w:val="22"/>
          <w:szCs w:val="22"/>
          <w:lang w:val="es-MX" w:eastAsia="es-ES"/>
        </w:rPr>
        <w:t>»</w:t>
      </w:r>
      <w:r w:rsidR="00CE661F" w:rsidRPr="003E157A">
        <w:rPr>
          <w:rFonts w:ascii="Arial" w:hAnsi="Arial" w:cs="Arial"/>
          <w:sz w:val="22"/>
          <w:szCs w:val="22"/>
          <w:lang w:val="es-ES_tradnl" w:eastAsia="es-ES"/>
        </w:rPr>
        <w:t xml:space="preserve">, teniendo en cuenta los conceptos técnicos de ingeniería en materia de infraestructura de agua potable y saneamiento básico. </w:t>
      </w:r>
      <w:r w:rsidR="00CE661F" w:rsidRPr="003E157A">
        <w:rPr>
          <w:rFonts w:ascii="Arial" w:hAnsi="Arial" w:cs="Arial"/>
          <w:sz w:val="22"/>
          <w:szCs w:val="22"/>
          <w:lang w:val="es-ES" w:eastAsia="es-ES"/>
        </w:rPr>
        <w:t>Por esta razón, es la entidad contratante, haciendo uso de la información técnica con la que cuenta y de acuerdo con las valoraciones concretas, la que debe determinar si las actividades acreditadas se ubican en la noción de infraestructura de agua potable y saneamiento básico y los conceptos técnicos de la ingeniería aplicables.</w:t>
      </w:r>
    </w:p>
    <w:p w14:paraId="59F4ACE9" w14:textId="77777777" w:rsidR="00342503" w:rsidRPr="003E157A" w:rsidRDefault="00342503" w:rsidP="00342503">
      <w:pPr>
        <w:ind w:right="474"/>
        <w:jc w:val="both"/>
        <w:rPr>
          <w:rFonts w:ascii="Arial" w:hAnsi="Arial" w:cs="Arial"/>
          <w:bCs/>
          <w:color w:val="000000"/>
          <w:sz w:val="21"/>
          <w:szCs w:val="21"/>
          <w:bdr w:val="none" w:sz="0" w:space="0" w:color="auto" w:frame="1"/>
        </w:rPr>
      </w:pPr>
    </w:p>
    <w:p w14:paraId="546F8A41" w14:textId="77777777" w:rsidR="00885631" w:rsidRPr="003E157A" w:rsidRDefault="00885631" w:rsidP="00885631">
      <w:pPr>
        <w:ind w:left="709" w:right="474"/>
        <w:jc w:val="both"/>
        <w:rPr>
          <w:rFonts w:ascii="Arial" w:hAnsi="Arial" w:cs="Arial"/>
          <w:bCs/>
          <w:color w:val="000000"/>
          <w:sz w:val="21"/>
          <w:szCs w:val="21"/>
          <w:bdr w:val="none" w:sz="0" w:space="0" w:color="auto" w:frame="1"/>
        </w:rPr>
      </w:pPr>
      <w:proofErr w:type="spellStart"/>
      <w:r w:rsidRPr="003E157A">
        <w:rPr>
          <w:rFonts w:ascii="Arial" w:hAnsi="Arial" w:cs="Arial"/>
          <w:bCs/>
          <w:color w:val="000000"/>
          <w:sz w:val="21"/>
          <w:szCs w:val="21"/>
          <w:bdr w:val="none" w:sz="0" w:space="0" w:color="auto" w:frame="1"/>
        </w:rPr>
        <w:t>iv</w:t>
      </w:r>
      <w:proofErr w:type="spellEnd"/>
      <w:r w:rsidRPr="003E157A">
        <w:rPr>
          <w:rFonts w:ascii="Arial" w:hAnsi="Arial" w:cs="Arial"/>
          <w:bCs/>
          <w:color w:val="000000"/>
          <w:sz w:val="21"/>
          <w:szCs w:val="21"/>
          <w:bdr w:val="none" w:sz="0" w:space="0" w:color="auto" w:frame="1"/>
        </w:rPr>
        <w:t xml:space="preserve">) </w:t>
      </w:r>
      <w:r w:rsidRPr="003E157A">
        <w:rPr>
          <w:rFonts w:ascii="Arial" w:hAnsi="Arial" w:cs="Arial"/>
          <w:color w:val="000000"/>
          <w:sz w:val="21"/>
          <w:szCs w:val="21"/>
          <w:bdr w:val="none" w:sz="0" w:space="0" w:color="auto" w:frame="1"/>
        </w:rPr>
        <w:t>«</w:t>
      </w:r>
      <w:r w:rsidRPr="003E157A">
        <w:rPr>
          <w:rFonts w:ascii="Arial" w:hAnsi="Arial" w:cs="Arial"/>
          <w:bCs/>
          <w:color w:val="000000"/>
          <w:sz w:val="21"/>
          <w:szCs w:val="21"/>
          <w:bdr w:val="none" w:sz="0" w:space="0" w:color="auto" w:frame="1"/>
        </w:rPr>
        <w:t>[…] Conforme a lo anterior se le solicita aclarar si el ANEXO 1 – ANEXO TECNICO debe ser entregado como parte integral de la propuesta si este documento tiene una connotación de requisito habilitante; o si la entrega de este ANEXO 1 – ANEXO TECNICO Es únicamente cuando hay un adjudicatario el cual debe ser presentado con las hojas de vidas del personal profesional.»</w:t>
      </w:r>
    </w:p>
    <w:p w14:paraId="2717D34D" w14:textId="60729AE7" w:rsidR="00385E1C" w:rsidRPr="003E157A" w:rsidRDefault="00385E1C" w:rsidP="00C52D87">
      <w:pPr>
        <w:jc w:val="both"/>
        <w:rPr>
          <w:rFonts w:ascii="Arial" w:eastAsia="Calibri" w:hAnsi="Arial" w:cs="Arial"/>
          <w:bCs/>
          <w:sz w:val="22"/>
          <w:szCs w:val="22"/>
          <w:lang w:val="es-ES_tradnl" w:eastAsia="en-US"/>
        </w:rPr>
      </w:pPr>
    </w:p>
    <w:p w14:paraId="31A65762" w14:textId="027FA4B0" w:rsidR="00266DE2" w:rsidRPr="003E157A" w:rsidRDefault="00C52D87" w:rsidP="00C52D87">
      <w:pPr>
        <w:spacing w:line="276" w:lineRule="auto"/>
        <w:jc w:val="both"/>
        <w:rPr>
          <w:rFonts w:ascii="Arial" w:eastAsia="Calibri" w:hAnsi="Arial" w:cs="Arial"/>
          <w:sz w:val="22"/>
        </w:rPr>
      </w:pPr>
      <w:r w:rsidRPr="003E157A">
        <w:rPr>
          <w:rFonts w:ascii="Arial" w:eastAsia="Calibri" w:hAnsi="Arial" w:cs="Arial"/>
          <w:bCs/>
          <w:sz w:val="22"/>
          <w:lang w:val="es-MX"/>
        </w:rPr>
        <w:t>E</w:t>
      </w:r>
      <w:r w:rsidR="00266DE2" w:rsidRPr="003E157A">
        <w:rPr>
          <w:rFonts w:ascii="Arial" w:eastAsia="Calibri" w:hAnsi="Arial" w:cs="Arial"/>
          <w:bCs/>
          <w:sz w:val="22"/>
          <w:lang w:val="es-MX"/>
        </w:rPr>
        <w:t xml:space="preserve">l </w:t>
      </w:r>
      <w:r w:rsidR="00266DE2" w:rsidRPr="003E157A">
        <w:rPr>
          <w:rFonts w:ascii="Arial" w:eastAsia="Calibri" w:hAnsi="Arial" w:cs="Arial"/>
          <w:sz w:val="22"/>
        </w:rPr>
        <w:t xml:space="preserve">«Anexo 1 – Anexo Técnico» </w:t>
      </w:r>
      <w:r w:rsidR="00266DE2" w:rsidRPr="003E157A">
        <w:rPr>
          <w:rFonts w:ascii="Arial" w:eastAsia="Calibri" w:hAnsi="Arial" w:cs="Arial"/>
          <w:bCs/>
          <w:sz w:val="22"/>
          <w:lang w:val="es-ES_tradnl"/>
        </w:rPr>
        <w:t xml:space="preserve">contiene las especificaciones técnicas del proyecto que incluye la descripción de las obras e información sobre la ejecución del contrato, con las </w:t>
      </w:r>
      <w:r w:rsidR="00266DE2" w:rsidRPr="003E157A">
        <w:rPr>
          <w:rFonts w:ascii="Arial" w:eastAsia="Calibri" w:hAnsi="Arial" w:cs="Arial"/>
          <w:bCs/>
          <w:sz w:val="22"/>
          <w:lang w:val="es-ES_tradnl"/>
        </w:rPr>
        <w:lastRenderedPageBreak/>
        <w:t xml:space="preserve">cuales se compromete el proponente a cumplir si resulta adjudicatario. De este modo, </w:t>
      </w:r>
      <w:r w:rsidR="00266DE2" w:rsidRPr="003E157A">
        <w:rPr>
          <w:rFonts w:ascii="Arial" w:eastAsia="Calibri" w:hAnsi="Arial" w:cs="Arial"/>
          <w:bCs/>
          <w:sz w:val="22"/>
          <w:lang w:val="es-MX"/>
        </w:rPr>
        <w:t>no se trata de un requisito habilitante o de un documento que deba entregar el proponente como parte de la oferta para su evaluación, pues</w:t>
      </w:r>
      <w:r w:rsidR="00955B70" w:rsidRPr="003E157A">
        <w:rPr>
          <w:rFonts w:ascii="Arial" w:eastAsia="Calibri" w:hAnsi="Arial" w:cs="Arial"/>
          <w:bCs/>
          <w:sz w:val="22"/>
          <w:lang w:val="es-MX"/>
        </w:rPr>
        <w:t>to que</w:t>
      </w:r>
      <w:r w:rsidR="00266DE2" w:rsidRPr="003E157A">
        <w:rPr>
          <w:rFonts w:ascii="Arial" w:eastAsia="Calibri" w:hAnsi="Arial" w:cs="Arial"/>
          <w:bCs/>
          <w:sz w:val="22"/>
          <w:lang w:val="es-MX"/>
        </w:rPr>
        <w:t xml:space="preserve"> </w:t>
      </w:r>
      <w:r w:rsidR="00266DE2" w:rsidRPr="003E157A">
        <w:rPr>
          <w:rFonts w:ascii="Arial" w:eastAsia="Calibri" w:hAnsi="Arial" w:cs="Arial"/>
          <w:sz w:val="22"/>
        </w:rPr>
        <w:t>los criterios definidos en este anexo son un parámetro para el cumplimiento de las obligaciones en la etapa de ejecución contractual, así como de las especificaciones técnicas que sean inherentes al proyecto. En esta medida, teniendo en cuenta que las ofertas presentadas por los proponentes los vinculan y son obligatorias, ellos tienen la carga de revisar los documentos del proceso, para determinar si están en la capacidad de ejecutar el contrato en las condiciones exigidas por la entidad estatal, de manera que no podrían alegar el desconocimiento del contenido de dichos documentos como fundamento para exonerarse de su cumplimiento. Así,</w:t>
      </w:r>
      <w:r w:rsidR="00266DE2" w:rsidRPr="003E157A">
        <w:rPr>
          <w:rFonts w:ascii="Arial" w:eastAsia="Calibri" w:hAnsi="Arial" w:cs="Arial"/>
          <w:bCs/>
          <w:sz w:val="22"/>
          <w:lang w:val="es-MX"/>
        </w:rPr>
        <w:t xml:space="preserve"> las condiciones establecidas en este anexo técnico se vinculan </w:t>
      </w:r>
      <w:r w:rsidR="00D32812" w:rsidRPr="003E157A">
        <w:rPr>
          <w:rFonts w:ascii="Arial" w:eastAsia="Calibri" w:hAnsi="Arial" w:cs="Arial"/>
          <w:bCs/>
          <w:sz w:val="22"/>
          <w:lang w:val="es-MX"/>
        </w:rPr>
        <w:t>al</w:t>
      </w:r>
      <w:r w:rsidR="00266DE2" w:rsidRPr="003E157A">
        <w:rPr>
          <w:rFonts w:ascii="Arial" w:eastAsia="Calibri" w:hAnsi="Arial" w:cs="Arial"/>
          <w:bCs/>
          <w:sz w:val="22"/>
          <w:lang w:val="es-MX"/>
        </w:rPr>
        <w:t xml:space="preserve"> acuerdo de voluntades emanado del contrato, como un documento anexo al pliego de condiciones y cuyo cumplimiento asume el proponente </w:t>
      </w:r>
      <w:r w:rsidR="00D32812" w:rsidRPr="003E157A">
        <w:rPr>
          <w:rFonts w:ascii="Arial" w:eastAsia="Calibri" w:hAnsi="Arial" w:cs="Arial"/>
          <w:bCs/>
          <w:sz w:val="22"/>
          <w:lang w:val="es-MX"/>
        </w:rPr>
        <w:t>con</w:t>
      </w:r>
      <w:r w:rsidR="00266DE2" w:rsidRPr="003E157A">
        <w:rPr>
          <w:rFonts w:ascii="Arial" w:eastAsia="Calibri" w:hAnsi="Arial" w:cs="Arial"/>
          <w:bCs/>
          <w:sz w:val="22"/>
          <w:lang w:val="es-MX"/>
        </w:rPr>
        <w:t xml:space="preserve"> la presentación de la oferta.</w:t>
      </w:r>
    </w:p>
    <w:p w14:paraId="25709385" w14:textId="7A8E3E8E" w:rsidR="000D27D4" w:rsidRPr="003E157A" w:rsidRDefault="000D27D4" w:rsidP="000D27D4">
      <w:pPr>
        <w:spacing w:before="120" w:line="276" w:lineRule="auto"/>
        <w:ind w:firstLine="709"/>
        <w:jc w:val="both"/>
        <w:rPr>
          <w:rFonts w:ascii="Arial" w:hAnsi="Arial" w:cs="Arial"/>
          <w:sz w:val="22"/>
          <w:szCs w:val="22"/>
          <w:lang w:val="es-ES_tradnl" w:eastAsia="es-ES"/>
        </w:rPr>
      </w:pPr>
      <w:r w:rsidRPr="003E157A">
        <w:rPr>
          <w:rFonts w:ascii="Arial" w:hAnsi="Arial" w:cs="Arial"/>
          <w:sz w:val="22"/>
          <w:szCs w:val="22"/>
          <w:lang w:val="es-ES_tradnl" w:eastAsia="es-ES"/>
        </w:rPr>
        <w:t xml:space="preserve">En relación con las condiciones requeridas en dicho anexo, como, por ejemplo, el personal vinculado al </w:t>
      </w:r>
      <w:proofErr w:type="gramStart"/>
      <w:r w:rsidRPr="003E157A">
        <w:rPr>
          <w:rFonts w:ascii="Arial" w:hAnsi="Arial" w:cs="Arial"/>
          <w:sz w:val="22"/>
          <w:szCs w:val="22"/>
          <w:lang w:val="es-ES_tradnl" w:eastAsia="es-ES"/>
        </w:rPr>
        <w:t>proyecto,</w:t>
      </w:r>
      <w:proofErr w:type="gramEnd"/>
      <w:r w:rsidRPr="003E157A">
        <w:rPr>
          <w:rFonts w:ascii="Arial" w:hAnsi="Arial" w:cs="Arial"/>
          <w:sz w:val="22"/>
          <w:szCs w:val="22"/>
          <w:lang w:val="es-ES_tradnl" w:eastAsia="es-ES"/>
        </w:rPr>
        <w:t xml:space="preserve"> </w:t>
      </w:r>
      <w:r w:rsidR="00266DE2" w:rsidRPr="003E157A">
        <w:rPr>
          <w:rFonts w:ascii="Arial" w:eastAsia="Calibri" w:hAnsi="Arial" w:cs="Arial"/>
          <w:sz w:val="22"/>
        </w:rPr>
        <w:t>se precisa que no es posible exigir al proponente la acreditación de estos requisitos durante el procedimiento de selección, sino que la verificación del cumplimiento de los perfiles establecidos por la entidad se realizará durante la ejecución del contrato</w:t>
      </w:r>
      <w:r w:rsidRPr="003E157A">
        <w:rPr>
          <w:rFonts w:ascii="Arial" w:hAnsi="Arial" w:cs="Arial"/>
          <w:sz w:val="22"/>
          <w:szCs w:val="22"/>
          <w:lang w:val="es-ES_tradnl" w:eastAsia="es-ES"/>
        </w:rPr>
        <w:t xml:space="preserve">. </w:t>
      </w:r>
      <w:r w:rsidR="001B3496" w:rsidRPr="003E157A">
        <w:rPr>
          <w:rFonts w:ascii="Arial" w:eastAsia="Calibri" w:hAnsi="Arial" w:cs="Arial"/>
          <w:sz w:val="22"/>
        </w:rPr>
        <w:t xml:space="preserve">Estos perfiles pueden ser objeto de observación en las instancias establecidas de acuerdo con el procedimiento de selección. </w:t>
      </w:r>
      <w:r w:rsidRPr="003E157A">
        <w:rPr>
          <w:rFonts w:ascii="Arial" w:hAnsi="Arial" w:cs="Arial"/>
          <w:sz w:val="22"/>
          <w:szCs w:val="22"/>
          <w:lang w:val="es-ES_tradnl" w:eastAsia="es-ES"/>
        </w:rPr>
        <w:t>Por tanto, aunque el personal profesional requerido para ejecutar el proyecto de obra debe definirse</w:t>
      </w:r>
      <w:r w:rsidR="005D268A" w:rsidRPr="003E157A">
        <w:rPr>
          <w:rFonts w:ascii="Arial" w:hAnsi="Arial" w:cs="Arial"/>
          <w:sz w:val="22"/>
          <w:szCs w:val="22"/>
          <w:lang w:val="es-ES_tradnl" w:eastAsia="es-ES"/>
        </w:rPr>
        <w:t xml:space="preserve"> por parte de la entidad</w:t>
      </w:r>
      <w:r w:rsidRPr="003E157A">
        <w:rPr>
          <w:rFonts w:ascii="Arial" w:hAnsi="Arial" w:cs="Arial"/>
          <w:sz w:val="22"/>
          <w:szCs w:val="22"/>
          <w:lang w:val="es-ES_tradnl" w:eastAsia="es-ES"/>
        </w:rPr>
        <w:t xml:space="preserve"> en el «Anexo 1 – Anexo Técnico» del proceso de contratación, su evaluación no podrá realizarse durante esta etapa, ni mucho menos establecerse como un requisito habilitante de participación o como criterio para otorgar puntaje.</w:t>
      </w:r>
    </w:p>
    <w:p w14:paraId="5E66E4E5" w14:textId="7F64E83E" w:rsidR="000D27D4" w:rsidRPr="003E157A" w:rsidRDefault="00D25B40" w:rsidP="000D27D4">
      <w:pPr>
        <w:spacing w:before="120" w:line="276" w:lineRule="auto"/>
        <w:ind w:firstLine="709"/>
        <w:jc w:val="both"/>
        <w:rPr>
          <w:rFonts w:ascii="Arial" w:hAnsi="Arial" w:cs="Arial"/>
          <w:sz w:val="22"/>
          <w:szCs w:val="22"/>
          <w:lang w:val="es-ES_tradnl" w:eastAsia="es-ES"/>
        </w:rPr>
      </w:pPr>
      <w:r w:rsidRPr="003E157A">
        <w:rPr>
          <w:rFonts w:ascii="Arial" w:hAnsi="Arial" w:cs="Arial"/>
          <w:sz w:val="22"/>
          <w:szCs w:val="22"/>
          <w:lang w:val="es-ES_tradnl" w:eastAsia="es-ES"/>
        </w:rPr>
        <w:t>Finalmente,</w:t>
      </w:r>
      <w:r w:rsidR="000D27D4" w:rsidRPr="003E157A">
        <w:rPr>
          <w:rFonts w:ascii="Arial" w:hAnsi="Arial" w:cs="Arial"/>
          <w:sz w:val="22"/>
          <w:szCs w:val="22"/>
          <w:lang w:val="es-ES_tradnl" w:eastAsia="es-ES"/>
        </w:rPr>
        <w:t xml:space="preserve"> es </w:t>
      </w:r>
      <w:r w:rsidR="007B24BE" w:rsidRPr="003E157A">
        <w:rPr>
          <w:rFonts w:ascii="Arial" w:hAnsi="Arial" w:cs="Arial"/>
          <w:sz w:val="22"/>
          <w:szCs w:val="22"/>
          <w:lang w:val="es-ES_tradnl" w:eastAsia="es-ES"/>
        </w:rPr>
        <w:t>necesario</w:t>
      </w:r>
      <w:r w:rsidR="000D27D4" w:rsidRPr="003E157A">
        <w:rPr>
          <w:rFonts w:ascii="Arial" w:hAnsi="Arial" w:cs="Arial"/>
          <w:sz w:val="22"/>
          <w:szCs w:val="22"/>
          <w:lang w:val="es-ES_tradnl" w:eastAsia="es-ES"/>
        </w:rPr>
        <w:t xml:space="preserve"> señalar que</w:t>
      </w:r>
      <w:r w:rsidRPr="003E157A">
        <w:rPr>
          <w:rFonts w:ascii="Arial" w:hAnsi="Arial" w:cs="Arial"/>
          <w:sz w:val="22"/>
          <w:szCs w:val="22"/>
          <w:lang w:val="es-ES_tradnl" w:eastAsia="es-ES"/>
        </w:rPr>
        <w:t xml:space="preserve"> </w:t>
      </w:r>
      <w:r w:rsidR="000D27D4" w:rsidRPr="003E157A">
        <w:rPr>
          <w:rFonts w:ascii="Arial" w:hAnsi="Arial" w:cs="Arial"/>
          <w:sz w:val="22"/>
          <w:szCs w:val="22"/>
          <w:lang w:val="es-ES_tradnl" w:eastAsia="es-ES"/>
        </w:rPr>
        <w:t xml:space="preserve">las causales de rechazo contempladas en los numerales BB y CC del documento base, se concretan cuando el proponente ofrece condiciones diferentes a las previstas en el anexo técnico establecido por la entidad estatal. </w:t>
      </w:r>
      <w:r w:rsidR="005D268A" w:rsidRPr="003E157A">
        <w:rPr>
          <w:rFonts w:ascii="Arial" w:hAnsi="Arial" w:cs="Arial"/>
          <w:sz w:val="22"/>
          <w:szCs w:val="22"/>
          <w:lang w:val="es-ES_tradnl" w:eastAsia="es-ES"/>
        </w:rPr>
        <w:t>En estos casos, el rechazo se justifica porque la propuesta no es congruente con lo exigido en el pliego de condiciones, de manera que, como se indicó en las consideraciones de este concepto, ello implica que el proponente en algún documento de su oferta exprese que ejecutará el contrato en condiciones particulares diferentes a las establecidas por la entidad en el Anexo Técnico</w:t>
      </w:r>
      <w:r w:rsidR="000D27D4" w:rsidRPr="003E157A">
        <w:rPr>
          <w:rFonts w:ascii="Arial" w:hAnsi="Arial" w:cs="Arial"/>
          <w:sz w:val="22"/>
          <w:szCs w:val="22"/>
          <w:lang w:val="es-ES_tradnl" w:eastAsia="es-ES"/>
        </w:rPr>
        <w:t>.</w:t>
      </w:r>
    </w:p>
    <w:p w14:paraId="3EF3ED31" w14:textId="77777777" w:rsidR="00D25B40" w:rsidRPr="003E157A" w:rsidRDefault="00D25B40" w:rsidP="00863413">
      <w:pPr>
        <w:spacing w:line="276" w:lineRule="auto"/>
        <w:jc w:val="both"/>
        <w:rPr>
          <w:rFonts w:ascii="Arial" w:eastAsia="Calibri" w:hAnsi="Arial" w:cs="Arial"/>
          <w:bCs/>
          <w:sz w:val="22"/>
          <w:szCs w:val="22"/>
          <w:lang w:val="es-ES_tradnl" w:eastAsia="en-US"/>
        </w:rPr>
      </w:pPr>
    </w:p>
    <w:p w14:paraId="056816F7" w14:textId="21647CE3" w:rsidR="00D40F8B" w:rsidRPr="003E157A" w:rsidRDefault="00DD5B04" w:rsidP="00863413">
      <w:pPr>
        <w:spacing w:line="276" w:lineRule="auto"/>
        <w:jc w:val="both"/>
        <w:rPr>
          <w:rFonts w:ascii="Arial" w:hAnsi="Arial" w:cs="Arial"/>
          <w:color w:val="000000" w:themeColor="text1"/>
          <w:sz w:val="22"/>
          <w:lang w:val="es-ES_tradnl"/>
        </w:rPr>
      </w:pPr>
      <w:r w:rsidRPr="003E157A">
        <w:rPr>
          <w:rFonts w:ascii="Arial" w:hAnsi="Arial" w:cs="Arial"/>
          <w:color w:val="000000" w:themeColor="text1"/>
          <w:sz w:val="22"/>
          <w:szCs w:val="22"/>
          <w:lang w:val="es-ES_tradnl"/>
        </w:rPr>
        <w:t>Este concepto tiene el alcance previsto en el artículo 28 del</w:t>
      </w:r>
      <w:r w:rsidRPr="003E157A">
        <w:rPr>
          <w:rFonts w:ascii="Arial" w:hAnsi="Arial" w:cs="Arial"/>
          <w:color w:val="000000" w:themeColor="text1"/>
          <w:sz w:val="22"/>
          <w:lang w:val="es-ES_tradnl"/>
        </w:rPr>
        <w:t xml:space="preserve"> Código de Procedimiento Administrativo y de</w:t>
      </w:r>
      <w:r w:rsidR="00D40F8B" w:rsidRPr="003E157A">
        <w:rPr>
          <w:rFonts w:ascii="Arial" w:hAnsi="Arial" w:cs="Arial"/>
          <w:color w:val="000000" w:themeColor="text1"/>
          <w:sz w:val="22"/>
          <w:lang w:val="es-ES_tradnl"/>
        </w:rPr>
        <w:t xml:space="preserve"> lo Contencioso Administrativo.</w:t>
      </w:r>
    </w:p>
    <w:p w14:paraId="6F54E9C9" w14:textId="77777777" w:rsidR="00003233" w:rsidRPr="003E157A"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3E157A"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3E157A">
        <w:rPr>
          <w:rFonts w:ascii="Arial" w:hAnsi="Arial" w:cs="Arial"/>
          <w:color w:val="000000" w:themeColor="text1"/>
          <w:sz w:val="22"/>
          <w:szCs w:val="22"/>
          <w:lang w:val="es-ES_tradnl"/>
        </w:rPr>
        <w:t>Atentamente,</w:t>
      </w:r>
    </w:p>
    <w:p w14:paraId="1ED13883" w14:textId="021DCEFD" w:rsidR="00003233" w:rsidRPr="003E157A" w:rsidRDefault="00E5495A" w:rsidP="001B3496">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lastRenderedPageBreak/>
        <w:drawing>
          <wp:inline distT="0" distB="0" distL="0" distR="0" wp14:anchorId="4C9A76FB" wp14:editId="5CD3686E">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6AA3872B" w14:textId="77777777" w:rsidR="001B3496" w:rsidRPr="003E157A" w:rsidRDefault="001B3496" w:rsidP="001B3496">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E157A" w14:paraId="0C7DC5F7" w14:textId="77777777" w:rsidTr="00D40F8B">
        <w:trPr>
          <w:trHeight w:val="160"/>
        </w:trPr>
        <w:tc>
          <w:tcPr>
            <w:tcW w:w="812" w:type="dxa"/>
            <w:vAlign w:val="center"/>
            <w:hideMark/>
          </w:tcPr>
          <w:p w14:paraId="5BDB1AC9" w14:textId="77777777" w:rsidR="00DD5B04" w:rsidRPr="003E157A" w:rsidRDefault="00DD5B04"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3E157A" w:rsidRDefault="00F412DF"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Tatiana Baquero Iguarán</w:t>
            </w:r>
          </w:p>
          <w:p w14:paraId="240C71FD" w14:textId="31312C95" w:rsidR="00DD5B04" w:rsidRPr="003E157A" w:rsidRDefault="00DD5B04"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Contratista</w:t>
            </w:r>
            <w:r w:rsidR="00FF0050" w:rsidRPr="003E157A">
              <w:rPr>
                <w:rFonts w:ascii="Arial" w:hAnsi="Arial" w:cs="Arial"/>
                <w:color w:val="000000" w:themeColor="text1"/>
                <w:sz w:val="16"/>
                <w:szCs w:val="16"/>
                <w:lang w:val="es-ES_tradnl" w:eastAsia="es-ES"/>
              </w:rPr>
              <w:t xml:space="preserve"> de la </w:t>
            </w:r>
            <w:r w:rsidRPr="003E157A">
              <w:rPr>
                <w:rFonts w:ascii="Arial" w:hAnsi="Arial" w:cs="Arial"/>
                <w:color w:val="000000" w:themeColor="text1"/>
                <w:sz w:val="16"/>
                <w:szCs w:val="16"/>
                <w:lang w:val="es-ES_tradnl" w:eastAsia="es-ES"/>
              </w:rPr>
              <w:t>Subdirección de Gestión Contractual</w:t>
            </w:r>
          </w:p>
        </w:tc>
      </w:tr>
      <w:tr w:rsidR="00DD5B04" w:rsidRPr="003E157A" w14:paraId="2F8FD650" w14:textId="77777777" w:rsidTr="00D15356">
        <w:trPr>
          <w:trHeight w:val="330"/>
        </w:trPr>
        <w:tc>
          <w:tcPr>
            <w:tcW w:w="812" w:type="dxa"/>
            <w:vAlign w:val="center"/>
            <w:hideMark/>
          </w:tcPr>
          <w:p w14:paraId="50203A0B" w14:textId="77777777" w:rsidR="00DD5B04" w:rsidRPr="003E157A" w:rsidRDefault="00DD5B04"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3FF4E" w14:textId="77777777" w:rsidR="000A446A" w:rsidRPr="003E157A" w:rsidRDefault="000A446A" w:rsidP="000A446A">
            <w:pPr>
              <w:rPr>
                <w:rFonts w:ascii="Arial" w:hAnsi="Arial" w:cs="Arial"/>
                <w:sz w:val="16"/>
                <w:szCs w:val="16"/>
                <w:lang w:val="es-MX" w:eastAsia="es-ES"/>
              </w:rPr>
            </w:pPr>
            <w:r w:rsidRPr="003E157A">
              <w:rPr>
                <w:rFonts w:ascii="Arial" w:hAnsi="Arial" w:cs="Arial"/>
                <w:sz w:val="16"/>
                <w:szCs w:val="16"/>
                <w:lang w:val="es-MX" w:eastAsia="es-ES"/>
              </w:rPr>
              <w:t>Karlo Fernández Cala</w:t>
            </w:r>
          </w:p>
          <w:p w14:paraId="7C2866FD" w14:textId="4B285CD1" w:rsidR="000A446A" w:rsidRPr="003E157A" w:rsidRDefault="000A446A" w:rsidP="000A446A">
            <w:pPr>
              <w:rPr>
                <w:rFonts w:ascii="Arial" w:hAnsi="Arial" w:cs="Arial"/>
                <w:sz w:val="16"/>
                <w:szCs w:val="16"/>
                <w:lang w:val="es-MX" w:eastAsia="es-ES"/>
              </w:rPr>
            </w:pPr>
            <w:r w:rsidRPr="003E157A">
              <w:rPr>
                <w:rFonts w:ascii="Arial" w:hAnsi="Arial" w:cs="Arial"/>
                <w:sz w:val="16"/>
                <w:szCs w:val="16"/>
                <w:lang w:val="es-MX" w:eastAsia="es-ES"/>
              </w:rPr>
              <w:t xml:space="preserve">Gestor T1-15 de la Dirección General </w:t>
            </w:r>
          </w:p>
          <w:p w14:paraId="73934B65" w14:textId="77777777" w:rsidR="00C770F9" w:rsidRPr="003E157A" w:rsidRDefault="00C770F9" w:rsidP="00C770F9">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Jorge Augusto Tirado Navarro</w:t>
            </w:r>
          </w:p>
          <w:p w14:paraId="130B3228" w14:textId="628B2AFA" w:rsidR="00DD5B04" w:rsidRPr="003E157A" w:rsidRDefault="00C770F9" w:rsidP="004D05E2">
            <w:pPr>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 xml:space="preserve">Subdirector de Gestión Contractual </w:t>
            </w:r>
            <w:r w:rsidRPr="003E157A">
              <w:rPr>
                <w:rFonts w:ascii="Arial" w:hAnsi="Arial" w:cs="Arial"/>
                <w:color w:val="000000" w:themeColor="text1"/>
                <w:sz w:val="16"/>
                <w:szCs w:val="16"/>
                <w:lang w:eastAsia="es-ES"/>
              </w:rPr>
              <w:t>ANCP – CCE</w:t>
            </w:r>
          </w:p>
        </w:tc>
      </w:tr>
      <w:tr w:rsidR="00DD5B04" w:rsidRPr="00D40F8B" w14:paraId="0FCBCA4A" w14:textId="77777777" w:rsidTr="00D15356">
        <w:trPr>
          <w:trHeight w:val="300"/>
        </w:trPr>
        <w:tc>
          <w:tcPr>
            <w:tcW w:w="812" w:type="dxa"/>
            <w:vAlign w:val="center"/>
            <w:hideMark/>
          </w:tcPr>
          <w:p w14:paraId="3C1D943A" w14:textId="77777777" w:rsidR="00DD5B04" w:rsidRPr="003E157A" w:rsidRDefault="00DD5B04"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E157A" w:rsidRDefault="00C05A61"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 xml:space="preserve">Jorge </w:t>
            </w:r>
            <w:r w:rsidR="00647A36" w:rsidRPr="003E157A">
              <w:rPr>
                <w:rFonts w:ascii="Arial" w:hAnsi="Arial" w:cs="Arial"/>
                <w:color w:val="000000" w:themeColor="text1"/>
                <w:sz w:val="16"/>
                <w:szCs w:val="16"/>
                <w:lang w:val="es-ES_tradnl" w:eastAsia="es-ES"/>
              </w:rPr>
              <w:t xml:space="preserve">Augusto </w:t>
            </w:r>
            <w:r w:rsidRPr="003E157A">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3E157A">
              <w:rPr>
                <w:rFonts w:ascii="Arial" w:hAnsi="Arial" w:cs="Arial"/>
                <w:color w:val="000000" w:themeColor="text1"/>
                <w:sz w:val="16"/>
                <w:szCs w:val="16"/>
                <w:lang w:val="es-ES_tradnl" w:eastAsia="es-ES"/>
              </w:rPr>
              <w:t>Subdirector de Gestión Contractual</w:t>
            </w:r>
            <w:r w:rsidR="00973AA2" w:rsidRPr="003E157A">
              <w:rPr>
                <w:rFonts w:ascii="Arial" w:hAnsi="Arial" w:cs="Arial"/>
                <w:color w:val="000000" w:themeColor="text1"/>
                <w:sz w:val="16"/>
                <w:szCs w:val="16"/>
                <w:lang w:val="es-ES_tradnl" w:eastAsia="es-ES"/>
              </w:rPr>
              <w:t xml:space="preserve"> </w:t>
            </w:r>
            <w:r w:rsidR="00973AA2" w:rsidRPr="003E157A">
              <w:rPr>
                <w:rFonts w:ascii="Arial" w:hAnsi="Arial" w:cs="Arial"/>
                <w:color w:val="000000" w:themeColor="text1"/>
                <w:sz w:val="16"/>
                <w:szCs w:val="16"/>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9236" w14:textId="77777777" w:rsidR="007D582F" w:rsidRDefault="007D582F">
      <w:r>
        <w:separator/>
      </w:r>
    </w:p>
  </w:endnote>
  <w:endnote w:type="continuationSeparator" w:id="0">
    <w:p w14:paraId="25727BAC" w14:textId="77777777" w:rsidR="007D582F" w:rsidRDefault="007D582F">
      <w:r>
        <w:continuationSeparator/>
      </w:r>
    </w:p>
  </w:endnote>
  <w:endnote w:type="continuationNotice" w:id="1">
    <w:p w14:paraId="60D5BFE3" w14:textId="77777777" w:rsidR="007D582F" w:rsidRDefault="007D5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08D9" w14:textId="77777777" w:rsidR="007D582F" w:rsidRDefault="007D582F">
      <w:r>
        <w:separator/>
      </w:r>
    </w:p>
  </w:footnote>
  <w:footnote w:type="continuationSeparator" w:id="0">
    <w:p w14:paraId="5BECA4BB" w14:textId="77777777" w:rsidR="007D582F" w:rsidRDefault="007D582F">
      <w:r>
        <w:continuationSeparator/>
      </w:r>
    </w:p>
  </w:footnote>
  <w:footnote w:type="continuationNotice" w:id="1">
    <w:p w14:paraId="4CA16F31" w14:textId="77777777" w:rsidR="007D582F" w:rsidRDefault="007D582F"/>
  </w:footnote>
  <w:footnote w:id="2">
    <w:p w14:paraId="59BB691A" w14:textId="77777777" w:rsidR="005654FA" w:rsidRDefault="005654FA" w:rsidP="005654F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0875A8C6" w14:textId="77777777" w:rsidR="00A36B04" w:rsidRPr="00270009" w:rsidRDefault="00A36B04" w:rsidP="00D24525">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24D865D5"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CC7752C"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AE6D5D4" w14:textId="77777777" w:rsidR="00A36B04" w:rsidRPr="00270009" w:rsidRDefault="00A36B04" w:rsidP="00D24525">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4A5EC5F" w14:textId="77777777" w:rsidR="00A36B04" w:rsidRPr="008B74BF" w:rsidRDefault="00A36B04" w:rsidP="00D24525">
      <w:pPr>
        <w:pStyle w:val="Textonotapie"/>
        <w:ind w:firstLine="709"/>
        <w:jc w:val="both"/>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4">
    <w:p w14:paraId="57B72206" w14:textId="760EB1FC" w:rsidR="001F3695" w:rsidRPr="00CF621D" w:rsidRDefault="001F3695" w:rsidP="00D24525">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 xml:space="preserve">Matrices 1 – Experiencia de los documentos tipo del sector de agua potable y saneamiento básico y su implementación resulta obligatoria para los procesos de contratación cuyo aviso de convocatoria que se publique a partir del 12 de julio de 2021. </w:t>
      </w:r>
      <w:r w:rsidR="00351BAB">
        <w:rPr>
          <w:rFonts w:ascii="Arial" w:eastAsia="Calibri" w:hAnsi="Arial" w:cs="Arial"/>
          <w:color w:val="000000" w:themeColor="text1"/>
          <w:sz w:val="19"/>
          <w:szCs w:val="19"/>
          <w:lang w:val="es-ES_tradnl"/>
        </w:rPr>
        <w:t xml:space="preserve">Además, </w:t>
      </w:r>
      <w:r w:rsidR="00351BAB" w:rsidRPr="00351BAB">
        <w:rPr>
          <w:rFonts w:ascii="Arial" w:eastAsia="Calibri" w:hAnsi="Arial" w:cs="Arial"/>
          <w:bCs/>
          <w:color w:val="000000" w:themeColor="text1"/>
          <w:sz w:val="19"/>
          <w:szCs w:val="19"/>
          <w:lang w:val="es-ES_tradnl"/>
        </w:rPr>
        <w:t xml:space="preserve">el pasado 13 de octubre </w:t>
      </w:r>
      <w:r w:rsidR="00351BAB">
        <w:rPr>
          <w:rFonts w:ascii="Arial" w:eastAsia="Calibri" w:hAnsi="Arial" w:cs="Arial"/>
          <w:bCs/>
          <w:color w:val="000000" w:themeColor="text1"/>
          <w:sz w:val="19"/>
          <w:szCs w:val="19"/>
          <w:lang w:val="es-ES_tradnl"/>
        </w:rPr>
        <w:t xml:space="preserve">se </w:t>
      </w:r>
      <w:r w:rsidR="00351BAB" w:rsidRPr="00351BAB">
        <w:rPr>
          <w:rFonts w:ascii="Arial" w:eastAsia="Calibri" w:hAnsi="Arial" w:cs="Arial"/>
          <w:bCs/>
          <w:color w:val="000000" w:themeColor="text1"/>
          <w:sz w:val="19"/>
          <w:szCs w:val="19"/>
          <w:lang w:val="es-ES_tradnl"/>
        </w:rPr>
        <w:t>expidió la Resolución 304 del 2021</w:t>
      </w:r>
      <w:r w:rsidR="00351BAB" w:rsidRPr="00351BAB">
        <w:rPr>
          <w:rFonts w:ascii="Arial" w:eastAsia="Calibri" w:hAnsi="Arial" w:cs="Arial"/>
          <w:color w:val="000000" w:themeColor="text1"/>
          <w:sz w:val="19"/>
          <w:szCs w:val="19"/>
        </w:rPr>
        <w:t xml:space="preserve"> </w:t>
      </w:r>
      <w:r w:rsidR="00351BAB" w:rsidRPr="00351BAB">
        <w:rPr>
          <w:rFonts w:ascii="Arial" w:eastAsia="Calibri" w:hAnsi="Arial" w:cs="Arial"/>
          <w:bCs/>
          <w:color w:val="000000" w:themeColor="text1"/>
          <w:sz w:val="19"/>
          <w:szCs w:val="19"/>
          <w:lang w:val="es-ES_tradnl"/>
        </w:rPr>
        <w:t>«</w:t>
      </w:r>
      <w:r w:rsidR="00351BAB" w:rsidRPr="00351BAB">
        <w:rPr>
          <w:rFonts w:ascii="Arial" w:eastAsia="Calibri" w:hAnsi="Arial" w:cs="Arial"/>
          <w:bCs/>
          <w:color w:val="000000" w:themeColor="text1"/>
          <w:sz w:val="19"/>
          <w:szCs w:val="19"/>
        </w:rPr>
        <w:t>Por la cual se modifican los Documentos Tipo adoptados por la Agencia Nacional de Contratación Pública -Colombia Compra Eficiente</w:t>
      </w:r>
      <w:r w:rsidR="00351BAB" w:rsidRPr="00351BAB">
        <w:rPr>
          <w:rFonts w:ascii="Arial" w:eastAsia="Calibri" w:hAnsi="Arial" w:cs="Arial"/>
          <w:bCs/>
          <w:color w:val="000000" w:themeColor="text1"/>
          <w:sz w:val="19"/>
          <w:szCs w:val="19"/>
          <w:lang w:val="es-ES_tradnl"/>
        </w:rPr>
        <w:t>», mediante la cual se ajustan los documentos tipo de acuerdo con las consideraciones del Decreto 680 de 2021 y se modifican otros aspectos de estos documentos</w:t>
      </w:r>
      <w:r w:rsidR="00C05FBC">
        <w:rPr>
          <w:rFonts w:ascii="Arial" w:eastAsia="Calibri" w:hAnsi="Arial" w:cs="Arial"/>
          <w:bCs/>
          <w:color w:val="000000" w:themeColor="text1"/>
          <w:sz w:val="19"/>
          <w:szCs w:val="19"/>
          <w:lang w:val="es-ES_tradnl"/>
        </w:rPr>
        <w:t>.</w:t>
      </w:r>
    </w:p>
    <w:p w14:paraId="27A112AD" w14:textId="77777777" w:rsidR="001F3695" w:rsidRPr="00CF621D" w:rsidRDefault="001F3695" w:rsidP="00D24525">
      <w:pPr>
        <w:pStyle w:val="Textonotapie"/>
      </w:pPr>
    </w:p>
  </w:footnote>
  <w:footnote w:id="5">
    <w:p w14:paraId="1E00A2CF" w14:textId="77777777" w:rsidR="0001292D" w:rsidRPr="008B60F2" w:rsidRDefault="0001292D" w:rsidP="0001292D">
      <w:pPr>
        <w:ind w:firstLine="708"/>
        <w:jc w:val="both"/>
        <w:rPr>
          <w:rFonts w:ascii="Arial" w:hAnsi="Arial" w:cs="Arial"/>
          <w:sz w:val="19"/>
          <w:szCs w:val="19"/>
          <w:lang w:val="es-ES"/>
        </w:rPr>
      </w:pPr>
      <w:r w:rsidRPr="008B60F2">
        <w:rPr>
          <w:rStyle w:val="Refdenotaalpie"/>
          <w:rFonts w:ascii="Arial" w:hAnsi="Arial" w:cs="Arial"/>
          <w:sz w:val="19"/>
          <w:szCs w:val="19"/>
        </w:rPr>
        <w:footnoteRef/>
      </w:r>
      <w:r w:rsidRPr="008B60F2">
        <w:rPr>
          <w:rFonts w:ascii="Arial" w:hAnsi="Arial" w:cs="Arial"/>
          <w:sz w:val="19"/>
          <w:szCs w:val="19"/>
        </w:rPr>
        <w:t xml:space="preserve">  </w:t>
      </w:r>
      <w:r w:rsidRPr="008B60F2">
        <w:rPr>
          <w:rFonts w:ascii="Arial" w:eastAsia="Arial" w:hAnsi="Arial" w:cs="Arial"/>
          <w:sz w:val="19"/>
          <w:szCs w:val="19"/>
        </w:rPr>
        <w:t>Agencia Nacional de Contratación Pública – Colombia Compra Eficiente. Resolución No. 248</w:t>
      </w:r>
      <w:r w:rsidRPr="00017161">
        <w:rPr>
          <w:rFonts w:ascii="Arial" w:eastAsia="Arial" w:hAnsi="Arial" w:cs="Arial"/>
          <w:sz w:val="19"/>
          <w:szCs w:val="19"/>
        </w:rPr>
        <w:t xml:space="preserve"> y 249</w:t>
      </w:r>
      <w:r w:rsidRPr="008B60F2">
        <w:rPr>
          <w:rFonts w:ascii="Arial" w:eastAsia="Arial" w:hAnsi="Arial" w:cs="Arial"/>
          <w:sz w:val="19"/>
          <w:szCs w:val="19"/>
        </w:rPr>
        <w:t xml:space="preserve"> de 2020. Documento Base o Pliego Tipo: «</w:t>
      </w:r>
      <w:r w:rsidRPr="008B60F2">
        <w:rPr>
          <w:rFonts w:ascii="Arial" w:hAnsi="Arial" w:cs="Arial"/>
          <w:sz w:val="19"/>
          <w:szCs w:val="19"/>
          <w:lang w:val="es-ES"/>
        </w:rPr>
        <w:t>3.5.8. RELACIÓN DE LOS CONTRATOS FRENTE AL PRESUPUESTO OFICIAL</w:t>
      </w:r>
    </w:p>
    <w:p w14:paraId="1972A0B0" w14:textId="77777777" w:rsidR="0001292D" w:rsidRPr="008B60F2" w:rsidRDefault="0001292D" w:rsidP="000129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 del número de contratos para acreditar la 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realizará</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siguiente</w:t>
      </w:r>
      <w:r w:rsidRPr="008B60F2">
        <w:rPr>
          <w:rFonts w:ascii="Arial" w:eastAsia="Arial" w:hAnsi="Arial" w:cs="Arial"/>
          <w:sz w:val="19"/>
          <w:szCs w:val="19"/>
          <w:lang w:val="es-ES"/>
        </w:rPr>
        <w:t xml:space="preserve"> </w:t>
      </w:r>
      <w:r w:rsidRPr="008B60F2">
        <w:rPr>
          <w:rFonts w:ascii="Arial" w:hAnsi="Arial" w:cs="Arial"/>
          <w:sz w:val="19"/>
          <w:szCs w:val="19"/>
          <w:lang w:val="es-ES"/>
        </w:rPr>
        <w:t>manera:</w:t>
      </w:r>
    </w:p>
    <w:tbl>
      <w:tblPr>
        <w:tblW w:w="806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1"/>
        <w:gridCol w:w="4667"/>
      </w:tblGrid>
      <w:tr w:rsidR="0001292D" w:rsidRPr="008B60F2" w14:paraId="3B7EFAF0" w14:textId="77777777" w:rsidTr="002956D1">
        <w:trPr>
          <w:trHeight w:val="766"/>
        </w:trPr>
        <w:tc>
          <w:tcPr>
            <w:tcW w:w="3401"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5D8B505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Número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contratos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con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los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cuales</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el proponente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cumple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la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experiencia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acreditada</w:t>
            </w:r>
          </w:p>
        </w:tc>
        <w:tc>
          <w:tcPr>
            <w:tcW w:w="466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4495C943" w14:textId="77777777" w:rsidR="0001292D" w:rsidRDefault="0001292D" w:rsidP="00D24525">
            <w:pPr>
              <w:jc w:val="center"/>
              <w:rPr>
                <w:rFonts w:ascii="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Valor</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mínimo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certificar</w:t>
            </w:r>
          </w:p>
          <w:p w14:paraId="4156D6E6" w14:textId="77777777" w:rsidR="0001292D" w:rsidRPr="001378C5" w:rsidRDefault="0001292D" w:rsidP="00D24525">
            <w:pPr>
              <w:jc w:val="center"/>
              <w:rPr>
                <w:rFonts w:ascii="Arial" w:eastAsia="Arial" w:hAnsi="Arial" w:cs="Arial"/>
                <w:b/>
                <w:bCs/>
                <w:color w:val="DBDBDB" w:themeColor="background1"/>
                <w:sz w:val="19"/>
                <w:szCs w:val="19"/>
                <w:lang w:val="es-ES"/>
              </w:rPr>
            </w:pPr>
            <w:r w:rsidRPr="001378C5">
              <w:rPr>
                <w:rFonts w:ascii="Arial" w:hAnsi="Arial" w:cs="Arial"/>
                <w:b/>
                <w:bCs/>
                <w:color w:val="DBDBDB" w:themeColor="background1"/>
                <w:sz w:val="19"/>
                <w:szCs w:val="19"/>
                <w:lang w:val="es-ES"/>
              </w:rPr>
              <w:t>(como</w:t>
            </w:r>
            <w:r w:rsidRPr="001378C5">
              <w:rPr>
                <w:rFonts w:ascii="Arial" w:eastAsia="Arial" w:hAnsi="Arial" w:cs="Arial"/>
                <w:b/>
                <w:bCs/>
                <w:color w:val="DBDBDB" w:themeColor="background1"/>
                <w:sz w:val="19"/>
                <w:szCs w:val="19"/>
                <w:lang w:val="es-ES"/>
              </w:rPr>
              <w:t xml:space="preserve"> % </w:t>
            </w:r>
            <w:r w:rsidRPr="001378C5">
              <w:rPr>
                <w:rFonts w:ascii="Arial" w:hAnsi="Arial" w:cs="Arial"/>
                <w:b/>
                <w:bCs/>
                <w:color w:val="DBDBDB" w:themeColor="background1"/>
                <w:sz w:val="19"/>
                <w:szCs w:val="19"/>
                <w:lang w:val="es-ES"/>
              </w:rPr>
              <w:t>del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Presupuesto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Oficial</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de</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obra</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expresado</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en</w:t>
            </w:r>
            <w:r w:rsidRPr="001378C5">
              <w:rPr>
                <w:rFonts w:ascii="Arial" w:eastAsia="Arial" w:hAnsi="Arial" w:cs="Arial"/>
                <w:b/>
                <w:bCs/>
                <w:color w:val="DBDBDB" w:themeColor="background1"/>
                <w:sz w:val="19"/>
                <w:szCs w:val="19"/>
                <w:lang w:val="es-ES"/>
              </w:rPr>
              <w:t xml:space="preserve"> </w:t>
            </w:r>
            <w:r w:rsidRPr="001378C5">
              <w:rPr>
                <w:rFonts w:ascii="Arial" w:hAnsi="Arial" w:cs="Arial"/>
                <w:b/>
                <w:bCs/>
                <w:color w:val="DBDBDB" w:themeColor="background1"/>
                <w:sz w:val="19"/>
                <w:szCs w:val="19"/>
                <w:lang w:val="es-ES"/>
              </w:rPr>
              <w:t>SMMLV)</w:t>
            </w:r>
          </w:p>
        </w:tc>
      </w:tr>
      <w:tr w:rsidR="0001292D" w:rsidRPr="008B60F2" w14:paraId="2B8CE938" w14:textId="77777777" w:rsidTr="002956D1">
        <w:trPr>
          <w:trHeight w:val="217"/>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116DAAAC"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1</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2</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37394806"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75%</w:t>
            </w:r>
          </w:p>
        </w:tc>
      </w:tr>
      <w:tr w:rsidR="0001292D" w:rsidRPr="008B60F2" w14:paraId="7215AEF0" w14:textId="77777777" w:rsidTr="002956D1">
        <w:trPr>
          <w:trHeight w:val="233"/>
        </w:trPr>
        <w:tc>
          <w:tcPr>
            <w:tcW w:w="3401"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57DBD76B"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3</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4</w:t>
            </w:r>
          </w:p>
        </w:tc>
        <w:tc>
          <w:tcPr>
            <w:tcW w:w="4667"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27E4080D"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120%</w:t>
            </w:r>
          </w:p>
        </w:tc>
      </w:tr>
      <w:tr w:rsidR="0001292D" w:rsidRPr="008B60F2" w14:paraId="2101A314" w14:textId="77777777" w:rsidTr="002956D1">
        <w:trPr>
          <w:trHeight w:val="65"/>
        </w:trPr>
        <w:tc>
          <w:tcPr>
            <w:tcW w:w="3401"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4E533AF"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De</w:t>
            </w:r>
            <w:r w:rsidRPr="001378C5">
              <w:rPr>
                <w:rFonts w:ascii="Arial" w:eastAsia="Arial" w:hAnsi="Arial" w:cs="Arial"/>
                <w:sz w:val="19"/>
                <w:szCs w:val="19"/>
                <w:lang w:val="es-ES"/>
              </w:rPr>
              <w:t xml:space="preserve"> </w:t>
            </w:r>
            <w:r w:rsidRPr="001378C5">
              <w:rPr>
                <w:rFonts w:ascii="Arial" w:hAnsi="Arial" w:cs="Arial"/>
                <w:sz w:val="19"/>
                <w:szCs w:val="19"/>
                <w:lang w:val="es-ES"/>
              </w:rPr>
              <w:t>5</w:t>
            </w:r>
            <w:r w:rsidRPr="001378C5">
              <w:rPr>
                <w:rFonts w:ascii="Arial" w:eastAsia="Arial" w:hAnsi="Arial" w:cs="Arial"/>
                <w:sz w:val="19"/>
                <w:szCs w:val="19"/>
                <w:lang w:val="es-ES"/>
              </w:rPr>
              <w:t xml:space="preserve"> </w:t>
            </w:r>
            <w:r w:rsidRPr="001378C5">
              <w:rPr>
                <w:rFonts w:ascii="Arial" w:hAnsi="Arial" w:cs="Arial"/>
                <w:sz w:val="19"/>
                <w:szCs w:val="19"/>
                <w:lang w:val="es-ES"/>
              </w:rPr>
              <w:t>hasta</w:t>
            </w:r>
            <w:r w:rsidRPr="001378C5">
              <w:rPr>
                <w:rFonts w:ascii="Arial" w:eastAsia="Arial" w:hAnsi="Arial" w:cs="Arial"/>
                <w:sz w:val="19"/>
                <w:szCs w:val="19"/>
                <w:lang w:val="es-ES"/>
              </w:rPr>
              <w:t xml:space="preserve"> </w:t>
            </w:r>
            <w:r w:rsidRPr="001378C5">
              <w:rPr>
                <w:rFonts w:ascii="Arial" w:hAnsi="Arial" w:cs="Arial"/>
                <w:sz w:val="19"/>
                <w:szCs w:val="19"/>
                <w:lang w:val="es-ES"/>
              </w:rPr>
              <w:t>6</w:t>
            </w:r>
          </w:p>
        </w:tc>
        <w:tc>
          <w:tcPr>
            <w:tcW w:w="466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27FC9C37" w14:textId="77777777" w:rsidR="0001292D" w:rsidRPr="001378C5" w:rsidRDefault="0001292D" w:rsidP="00D24525">
            <w:pPr>
              <w:jc w:val="center"/>
              <w:rPr>
                <w:rFonts w:ascii="Arial" w:eastAsia="Arial" w:hAnsi="Arial" w:cs="Arial"/>
                <w:sz w:val="19"/>
                <w:szCs w:val="19"/>
                <w:lang w:val="es-ES"/>
              </w:rPr>
            </w:pPr>
            <w:r w:rsidRPr="001378C5">
              <w:rPr>
                <w:rFonts w:ascii="Arial" w:hAnsi="Arial" w:cs="Arial"/>
                <w:sz w:val="19"/>
                <w:szCs w:val="19"/>
                <w:lang w:val="es-ES"/>
              </w:rPr>
              <w:t>150%</w:t>
            </w:r>
          </w:p>
        </w:tc>
      </w:tr>
    </w:tbl>
    <w:p w14:paraId="56D9F97A" w14:textId="77777777" w:rsidR="0001292D" w:rsidRPr="008B60F2" w:rsidRDefault="0001292D" w:rsidP="0001292D">
      <w:pPr>
        <w:ind w:firstLine="708"/>
        <w:jc w:val="both"/>
        <w:rPr>
          <w:rFonts w:ascii="Arial" w:eastAsia="Arial" w:hAnsi="Arial" w:cs="Arial"/>
          <w:sz w:val="19"/>
          <w:szCs w:val="19"/>
          <w:lang w:val="es-ES"/>
        </w:rPr>
      </w:pP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verificación</w:t>
      </w:r>
      <w:r w:rsidRPr="00017161">
        <w:rPr>
          <w:rFonts w:ascii="Arial" w:eastAsia="Arial" w:hAnsi="Arial" w:cs="Arial"/>
          <w:sz w:val="19"/>
          <w:szCs w:val="19"/>
          <w:lang w:val="es-ES"/>
        </w:rPr>
        <w:t xml:space="preserve"> </w:t>
      </w:r>
      <w:r w:rsidRPr="00017161">
        <w:rPr>
          <w:rFonts w:ascii="Arial" w:hAnsi="Arial" w:cs="Arial"/>
          <w:sz w:val="19"/>
          <w:szCs w:val="19"/>
          <w:lang w:val="es-ES"/>
        </w:rPr>
        <w:t>se</w:t>
      </w:r>
      <w:r w:rsidRPr="00017161">
        <w:rPr>
          <w:rFonts w:ascii="Arial" w:eastAsia="Arial" w:hAnsi="Arial" w:cs="Arial"/>
          <w:sz w:val="19"/>
          <w:szCs w:val="19"/>
          <w:lang w:val="es-ES"/>
        </w:rPr>
        <w:t xml:space="preserve"> </w:t>
      </w:r>
      <w:r w:rsidRPr="000A2229">
        <w:rPr>
          <w:rFonts w:ascii="Arial" w:hAnsi="Arial" w:cs="Arial"/>
          <w:sz w:val="19"/>
          <w:szCs w:val="19"/>
          <w:lang w:val="es-ES"/>
        </w:rPr>
        <w:t>hará</w:t>
      </w:r>
      <w:r w:rsidRPr="00194500">
        <w:rPr>
          <w:rFonts w:ascii="Arial" w:eastAsia="Arial" w:hAnsi="Arial" w:cs="Arial"/>
          <w:sz w:val="19"/>
          <w:szCs w:val="19"/>
          <w:lang w:val="es-ES"/>
        </w:rPr>
        <w:t xml:space="preserve"> </w:t>
      </w:r>
      <w:r w:rsidRPr="00194500">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base</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valores</w:t>
      </w:r>
      <w:r w:rsidRPr="008B60F2">
        <w:rPr>
          <w:rFonts w:ascii="Arial" w:eastAsia="Arial" w:hAnsi="Arial" w:cs="Arial"/>
          <w:sz w:val="19"/>
          <w:szCs w:val="19"/>
          <w:lang w:val="es-ES"/>
        </w:rPr>
        <w:t xml:space="preserve"> </w:t>
      </w:r>
      <w:r w:rsidRPr="008B60F2">
        <w:rPr>
          <w:rFonts w:ascii="Arial" w:hAnsi="Arial" w:cs="Arial"/>
          <w:sz w:val="19"/>
          <w:szCs w:val="19"/>
          <w:lang w:val="es-ES"/>
        </w:rPr>
        <w:t>totales</w:t>
      </w:r>
      <w:r w:rsidRPr="008B60F2">
        <w:rPr>
          <w:rFonts w:ascii="Arial" w:eastAsia="Arial" w:hAnsi="Arial" w:cs="Arial"/>
          <w:sz w:val="19"/>
          <w:szCs w:val="19"/>
          <w:lang w:val="es-ES"/>
        </w:rPr>
        <w:t xml:space="preserve"> </w:t>
      </w:r>
      <w:r w:rsidRPr="008B60F2">
        <w:rPr>
          <w:rFonts w:ascii="Arial" w:hAnsi="Arial" w:cs="Arial"/>
          <w:sz w:val="19"/>
          <w:szCs w:val="19"/>
          <w:lang w:val="es-ES"/>
        </w:rPr>
        <w:t>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cumplan</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requisitos</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este</w:t>
      </w:r>
      <w:r w:rsidRPr="008B60F2">
        <w:rPr>
          <w:rFonts w:ascii="Arial" w:eastAsia="Arial" w:hAnsi="Arial" w:cs="Arial"/>
          <w:sz w:val="19"/>
          <w:szCs w:val="19"/>
          <w:lang w:val="es-ES"/>
        </w:rPr>
        <w:t xml:space="preserve"> </w:t>
      </w:r>
      <w:r w:rsidRPr="008B60F2">
        <w:rPr>
          <w:rFonts w:ascii="Arial" w:hAnsi="Arial" w:cs="Arial"/>
          <w:sz w:val="19"/>
          <w:szCs w:val="19"/>
          <w:lang w:val="es-ES"/>
        </w:rPr>
        <w:t>pliego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condiciones</w:t>
      </w:r>
      <w:r w:rsidRPr="008B60F2">
        <w:rPr>
          <w:rFonts w:ascii="Arial" w:eastAsia="Arial" w:hAnsi="Arial" w:cs="Arial"/>
          <w:sz w:val="19"/>
          <w:szCs w:val="19"/>
          <w:lang w:val="es-ES"/>
        </w:rPr>
        <w:t>.</w:t>
      </w:r>
    </w:p>
    <w:p w14:paraId="0344948A" w14:textId="77777777" w:rsidR="0001292D" w:rsidRPr="008B60F2" w:rsidRDefault="0001292D" w:rsidP="0001292D">
      <w:pPr>
        <w:ind w:firstLine="709"/>
        <w:jc w:val="both"/>
        <w:rPr>
          <w:rFonts w:ascii="Arial" w:eastAsia="Arial" w:hAnsi="Arial" w:cs="Arial"/>
          <w:sz w:val="19"/>
          <w:szCs w:val="19"/>
          <w:lang w:val="es-ES"/>
        </w:rPr>
      </w:pPr>
      <w:r w:rsidRPr="008B60F2">
        <w:rPr>
          <w:rFonts w:ascii="Arial" w:hAnsi="Arial" w:cs="Arial"/>
          <w:sz w:val="19"/>
          <w:szCs w:val="19"/>
          <w:lang w:val="es-ES"/>
        </w:rPr>
        <w:t>»El proponente cumple el requisito de experiencia si</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sumatoria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 valores totales ejecutados</w:t>
      </w:r>
      <w:r w:rsidRPr="008B60F2">
        <w:rPr>
          <w:rFonts w:ascii="Arial" w:eastAsia="Arial" w:hAnsi="Arial" w:cs="Arial"/>
          <w:sz w:val="19"/>
          <w:szCs w:val="19"/>
          <w:lang w:val="es-ES"/>
        </w:rPr>
        <w:t xml:space="preserve"> </w:t>
      </w:r>
      <w:r w:rsidRPr="008B60F2">
        <w:rPr>
          <w:rFonts w:ascii="Arial" w:hAnsi="Arial" w:cs="Arial"/>
          <w:sz w:val="19"/>
          <w:szCs w:val="19"/>
          <w:lang w:val="es-ES"/>
        </w:rPr>
        <w:t>(incluido</w:t>
      </w:r>
      <w:r w:rsidRPr="008B60F2">
        <w:rPr>
          <w:rFonts w:ascii="Arial" w:eastAsia="Arial" w:hAnsi="Arial" w:cs="Arial"/>
          <w:sz w:val="19"/>
          <w:szCs w:val="19"/>
          <w:lang w:val="es-ES"/>
        </w:rPr>
        <w:t xml:space="preserve"> </w:t>
      </w:r>
      <w:r w:rsidRPr="008B60F2">
        <w:rPr>
          <w:rFonts w:ascii="Arial" w:hAnsi="Arial" w:cs="Arial"/>
          <w:sz w:val="19"/>
          <w:szCs w:val="19"/>
          <w:lang w:val="es-ES"/>
        </w:rPr>
        <w:t>IVA)</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expresados</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SMMLV</w:t>
      </w:r>
      <w:r w:rsidRPr="008B60F2">
        <w:rPr>
          <w:rFonts w:ascii="Arial" w:eastAsia="Arial" w:hAnsi="Arial" w:cs="Arial"/>
          <w:sz w:val="19"/>
          <w:szCs w:val="19"/>
          <w:lang w:val="es-ES"/>
        </w:rPr>
        <w:t xml:space="preserve"> </w:t>
      </w:r>
      <w:r w:rsidRPr="008B60F2">
        <w:rPr>
          <w:rFonts w:ascii="Arial" w:hAnsi="Arial" w:cs="Arial"/>
          <w:sz w:val="19"/>
          <w:szCs w:val="19"/>
          <w:lang w:val="es-ES"/>
        </w:rPr>
        <w:t>es</w:t>
      </w:r>
      <w:r w:rsidRPr="008B60F2">
        <w:rPr>
          <w:rFonts w:ascii="Arial" w:eastAsia="Arial" w:hAnsi="Arial" w:cs="Arial"/>
          <w:sz w:val="19"/>
          <w:szCs w:val="19"/>
          <w:lang w:val="es-ES"/>
        </w:rPr>
        <w:t xml:space="preserve"> </w:t>
      </w:r>
      <w:r w:rsidRPr="008B60F2">
        <w:rPr>
          <w:rFonts w:ascii="Arial" w:hAnsi="Arial" w:cs="Arial"/>
          <w:sz w:val="19"/>
          <w:szCs w:val="19"/>
          <w:lang w:val="es-ES"/>
        </w:rPr>
        <w:t>mayor</w:t>
      </w:r>
      <w:r w:rsidRPr="008B60F2">
        <w:rPr>
          <w:rFonts w:ascii="Arial" w:eastAsia="Arial" w:hAnsi="Arial" w:cs="Arial"/>
          <w:sz w:val="19"/>
          <w:szCs w:val="19"/>
          <w:lang w:val="es-ES"/>
        </w:rPr>
        <w:t xml:space="preserve"> </w:t>
      </w:r>
      <w:r w:rsidRPr="008B60F2">
        <w:rPr>
          <w:rFonts w:ascii="Arial" w:hAnsi="Arial" w:cs="Arial"/>
          <w:sz w:val="19"/>
          <w:szCs w:val="19"/>
          <w:lang w:val="es-ES"/>
        </w:rPr>
        <w:t>o</w:t>
      </w:r>
      <w:r w:rsidRPr="008B60F2">
        <w:rPr>
          <w:rFonts w:ascii="Arial" w:eastAsia="Arial" w:hAnsi="Arial" w:cs="Arial"/>
          <w:sz w:val="19"/>
          <w:szCs w:val="19"/>
          <w:lang w:val="es-ES"/>
        </w:rPr>
        <w:t xml:space="preserve"> </w:t>
      </w:r>
      <w:r w:rsidRPr="008B60F2">
        <w:rPr>
          <w:rFonts w:ascii="Arial" w:hAnsi="Arial" w:cs="Arial"/>
          <w:sz w:val="19"/>
          <w:szCs w:val="19"/>
          <w:lang w:val="es-ES"/>
        </w:rPr>
        <w:t>igual</w:t>
      </w:r>
      <w:r w:rsidRPr="008B60F2">
        <w:rPr>
          <w:rFonts w:ascii="Arial" w:eastAsia="Arial" w:hAnsi="Arial" w:cs="Arial"/>
          <w:sz w:val="19"/>
          <w:szCs w:val="19"/>
          <w:lang w:val="es-ES"/>
        </w:rPr>
        <w:t xml:space="preserve"> </w:t>
      </w:r>
      <w:r w:rsidRPr="008B60F2">
        <w:rPr>
          <w:rFonts w:ascii="Arial" w:hAnsi="Arial" w:cs="Arial"/>
          <w:sz w:val="19"/>
          <w:szCs w:val="19"/>
          <w:lang w:val="es-ES"/>
        </w:rPr>
        <w:t>al</w:t>
      </w:r>
      <w:r w:rsidRPr="008B60F2">
        <w:rPr>
          <w:rFonts w:ascii="Arial" w:eastAsia="Arial" w:hAnsi="Arial" w:cs="Arial"/>
          <w:sz w:val="19"/>
          <w:szCs w:val="19"/>
          <w:lang w:val="es-ES"/>
        </w:rPr>
        <w:t xml:space="preserve"> </w:t>
      </w:r>
      <w:r w:rsidRPr="008B60F2">
        <w:rPr>
          <w:rFonts w:ascii="Arial" w:hAnsi="Arial" w:cs="Arial"/>
          <w:sz w:val="19"/>
          <w:szCs w:val="19"/>
          <w:lang w:val="es-ES"/>
        </w:rPr>
        <w:t>valor</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w:t>
      </w:r>
      <w:r w:rsidRPr="008B60F2">
        <w:rPr>
          <w:rFonts w:ascii="Arial" w:eastAsia="Arial" w:hAnsi="Arial" w:cs="Arial"/>
          <w:sz w:val="19"/>
          <w:szCs w:val="19"/>
          <w:lang w:val="es-ES"/>
        </w:rPr>
        <w:t xml:space="preserve"> </w:t>
      </w:r>
      <w:r w:rsidRPr="008B60F2">
        <w:rPr>
          <w:rFonts w:ascii="Arial" w:hAnsi="Arial" w:cs="Arial"/>
          <w:sz w:val="19"/>
          <w:szCs w:val="19"/>
          <w:lang w:val="es-ES"/>
        </w:rPr>
        <w:t>anterior</w:t>
      </w:r>
      <w:r w:rsidRPr="008B60F2">
        <w:rPr>
          <w:rFonts w:ascii="Arial" w:eastAsia="Arial" w:hAnsi="Arial" w:cs="Arial"/>
          <w:sz w:val="19"/>
          <w:szCs w:val="19"/>
          <w:lang w:val="es-ES"/>
        </w:rPr>
        <w:t>.</w:t>
      </w:r>
    </w:p>
    <w:p w14:paraId="79033617" w14:textId="77777777" w:rsidR="0001292D" w:rsidRPr="008B60F2" w:rsidRDefault="0001292D" w:rsidP="0001292D">
      <w:pPr>
        <w:ind w:firstLine="708"/>
        <w:jc w:val="both"/>
        <w:rPr>
          <w:rFonts w:ascii="Arial" w:hAnsi="Arial" w:cs="Arial"/>
          <w:sz w:val="19"/>
          <w:szCs w:val="19"/>
          <w:lang w:val="es-ES"/>
        </w:rPr>
      </w:pP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caso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que</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número</w:t>
      </w:r>
      <w:r w:rsidRPr="008B60F2">
        <w:rPr>
          <w:rFonts w:ascii="Arial" w:eastAsia="Arial" w:hAnsi="Arial" w:cs="Arial"/>
          <w:sz w:val="19"/>
          <w:szCs w:val="19"/>
          <w:lang w:val="es-ES"/>
        </w:rPr>
        <w:t xml:space="preserve"> </w:t>
      </w:r>
      <w:r w:rsidRPr="008B60F2">
        <w:rPr>
          <w:rFonts w:ascii="Arial" w:hAnsi="Arial" w:cs="Arial"/>
          <w:sz w:val="19"/>
          <w:szCs w:val="19"/>
          <w:lang w:val="es-ES"/>
        </w:rPr>
        <w:t>de</w:t>
      </w:r>
      <w:r w:rsidRPr="008B60F2">
        <w:rPr>
          <w:rFonts w:ascii="Arial" w:eastAsia="Arial" w:hAnsi="Arial" w:cs="Arial"/>
          <w:sz w:val="19"/>
          <w:szCs w:val="19"/>
          <w:lang w:val="es-ES"/>
        </w:rPr>
        <w:t xml:space="preserve"> </w:t>
      </w:r>
      <w:r w:rsidRPr="008B60F2">
        <w:rPr>
          <w:rFonts w:ascii="Arial" w:hAnsi="Arial" w:cs="Arial"/>
          <w:sz w:val="19"/>
          <w:szCs w:val="19"/>
          <w:lang w:val="es-ES"/>
        </w:rPr>
        <w:t>contratos</w:t>
      </w:r>
      <w:r w:rsidRPr="008B60F2">
        <w:rPr>
          <w:rFonts w:ascii="Arial" w:eastAsia="Arial" w:hAnsi="Arial" w:cs="Arial"/>
          <w:sz w:val="19"/>
          <w:szCs w:val="19"/>
          <w:lang w:val="es-ES"/>
        </w:rPr>
        <w:t xml:space="preserve"> </w:t>
      </w:r>
      <w:r w:rsidRPr="008B60F2">
        <w:rPr>
          <w:rFonts w:ascii="Arial" w:hAnsi="Arial" w:cs="Arial"/>
          <w:sz w:val="19"/>
          <w:szCs w:val="19"/>
          <w:lang w:val="es-ES"/>
        </w:rPr>
        <w:t>con</w:t>
      </w:r>
      <w:r w:rsidRPr="008B60F2">
        <w:rPr>
          <w:rFonts w:ascii="Arial" w:eastAsia="Arial" w:hAnsi="Arial" w:cs="Arial"/>
          <w:sz w:val="19"/>
          <w:szCs w:val="19"/>
          <w:lang w:val="es-ES"/>
        </w:rPr>
        <w:t xml:space="preserve"> </w:t>
      </w:r>
      <w:r w:rsidRPr="008B60F2">
        <w:rPr>
          <w:rFonts w:ascii="Arial" w:hAnsi="Arial" w:cs="Arial"/>
          <w:sz w:val="19"/>
          <w:szCs w:val="19"/>
          <w:lang w:val="es-ES"/>
        </w:rPr>
        <w:t>los</w:t>
      </w:r>
      <w:r w:rsidRPr="008B60F2">
        <w:rPr>
          <w:rFonts w:ascii="Arial" w:eastAsia="Arial" w:hAnsi="Arial" w:cs="Arial"/>
          <w:sz w:val="19"/>
          <w:szCs w:val="19"/>
          <w:lang w:val="es-ES"/>
        </w:rPr>
        <w:t xml:space="preserve"> </w:t>
      </w:r>
      <w:r w:rsidRPr="008B60F2">
        <w:rPr>
          <w:rFonts w:ascii="Arial" w:hAnsi="Arial" w:cs="Arial"/>
          <w:sz w:val="19"/>
          <w:szCs w:val="19"/>
          <w:lang w:val="es-ES"/>
        </w:rPr>
        <w:t>cuales</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proponente</w:t>
      </w:r>
      <w:r w:rsidRPr="008B60F2">
        <w:rPr>
          <w:rFonts w:ascii="Arial" w:eastAsia="Arial" w:hAnsi="Arial" w:cs="Arial"/>
          <w:sz w:val="19"/>
          <w:szCs w:val="19"/>
          <w:lang w:val="es-ES"/>
        </w:rPr>
        <w:t xml:space="preserve"> </w:t>
      </w:r>
      <w:r w:rsidRPr="008B60F2">
        <w:rPr>
          <w:rFonts w:ascii="Arial" w:hAnsi="Arial" w:cs="Arial"/>
          <w:sz w:val="19"/>
          <w:szCs w:val="19"/>
          <w:lang w:val="es-ES"/>
        </w:rPr>
        <w:t>acredita</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experiencia</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satisfaga</w:t>
      </w:r>
      <w:r w:rsidRPr="008B60F2">
        <w:rPr>
          <w:rFonts w:ascii="Arial" w:eastAsia="Arial" w:hAnsi="Arial" w:cs="Arial"/>
          <w:sz w:val="19"/>
          <w:szCs w:val="19"/>
          <w:lang w:val="es-ES"/>
        </w:rPr>
        <w:t xml:space="preserve"> </w:t>
      </w:r>
      <w:r w:rsidRPr="008B60F2">
        <w:rPr>
          <w:rFonts w:ascii="Arial" w:hAnsi="Arial" w:cs="Arial"/>
          <w:sz w:val="19"/>
          <w:szCs w:val="19"/>
          <w:lang w:val="es-ES"/>
        </w:rPr>
        <w:t>el</w:t>
      </w:r>
      <w:r w:rsidRPr="008B60F2">
        <w:rPr>
          <w:rFonts w:ascii="Arial" w:eastAsia="Arial" w:hAnsi="Arial" w:cs="Arial"/>
          <w:sz w:val="19"/>
          <w:szCs w:val="19"/>
          <w:lang w:val="es-ES"/>
        </w:rPr>
        <w:t xml:space="preserve"> </w:t>
      </w:r>
      <w:r w:rsidRPr="008B60F2">
        <w:rPr>
          <w:rFonts w:ascii="Arial" w:hAnsi="Arial" w:cs="Arial"/>
          <w:sz w:val="19"/>
          <w:szCs w:val="19"/>
          <w:lang w:val="es-ES"/>
        </w:rPr>
        <w:t>porcentaje</w:t>
      </w:r>
      <w:r w:rsidRPr="008B60F2">
        <w:rPr>
          <w:rFonts w:ascii="Arial" w:eastAsia="Arial" w:hAnsi="Arial" w:cs="Arial"/>
          <w:sz w:val="19"/>
          <w:szCs w:val="19"/>
          <w:lang w:val="es-ES"/>
        </w:rPr>
        <w:t xml:space="preserve"> </w:t>
      </w:r>
      <w:r w:rsidRPr="008B60F2">
        <w:rPr>
          <w:rFonts w:ascii="Arial" w:hAnsi="Arial" w:cs="Arial"/>
          <w:sz w:val="19"/>
          <w:szCs w:val="19"/>
          <w:lang w:val="es-ES"/>
        </w:rPr>
        <w:t>mínimo</w:t>
      </w:r>
      <w:r w:rsidRPr="008B60F2">
        <w:rPr>
          <w:rFonts w:ascii="Arial" w:eastAsia="Arial" w:hAnsi="Arial" w:cs="Arial"/>
          <w:sz w:val="19"/>
          <w:szCs w:val="19"/>
          <w:lang w:val="es-ES"/>
        </w:rPr>
        <w:t xml:space="preserve"> </w:t>
      </w:r>
      <w:r w:rsidRPr="008B60F2">
        <w:rPr>
          <w:rFonts w:ascii="Arial" w:hAnsi="Arial" w:cs="Arial"/>
          <w:sz w:val="19"/>
          <w:szCs w:val="19"/>
          <w:lang w:val="es-ES"/>
        </w:rPr>
        <w:t>a</w:t>
      </w:r>
      <w:r w:rsidRPr="008B60F2">
        <w:rPr>
          <w:rFonts w:ascii="Arial" w:eastAsia="Arial" w:hAnsi="Arial" w:cs="Arial"/>
          <w:sz w:val="19"/>
          <w:szCs w:val="19"/>
          <w:lang w:val="es-ES"/>
        </w:rPr>
        <w:t xml:space="preserve"> </w:t>
      </w:r>
      <w:r w:rsidRPr="008B60F2">
        <w:rPr>
          <w:rFonts w:ascii="Arial" w:hAnsi="Arial" w:cs="Arial"/>
          <w:sz w:val="19"/>
          <w:szCs w:val="19"/>
          <w:lang w:val="es-ES"/>
        </w:rPr>
        <w:t>certificar</w:t>
      </w:r>
      <w:r w:rsidRPr="008B60F2">
        <w:rPr>
          <w:rFonts w:ascii="Arial" w:eastAsia="Arial" w:hAnsi="Arial" w:cs="Arial"/>
          <w:sz w:val="19"/>
          <w:szCs w:val="19"/>
          <w:lang w:val="es-ES"/>
        </w:rPr>
        <w:t xml:space="preserve"> </w:t>
      </w:r>
      <w:r w:rsidRPr="008B60F2">
        <w:rPr>
          <w:rFonts w:ascii="Arial" w:hAnsi="Arial" w:cs="Arial"/>
          <w:sz w:val="19"/>
          <w:szCs w:val="19"/>
          <w:lang w:val="es-ES"/>
        </w:rPr>
        <w:t>establecido</w:t>
      </w:r>
      <w:r w:rsidRPr="008B60F2">
        <w:rPr>
          <w:rFonts w:ascii="Arial" w:eastAsia="Arial" w:hAnsi="Arial" w:cs="Arial"/>
          <w:sz w:val="19"/>
          <w:szCs w:val="19"/>
          <w:lang w:val="es-ES"/>
        </w:rPr>
        <w:t xml:space="preserve"> </w:t>
      </w:r>
      <w:r w:rsidRPr="008B60F2">
        <w:rPr>
          <w:rFonts w:ascii="Arial" w:hAnsi="Arial" w:cs="Arial"/>
          <w:sz w:val="19"/>
          <w:szCs w:val="19"/>
          <w:lang w:val="es-ES"/>
        </w:rPr>
        <w:t>en</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tabla anterior,</w:t>
      </w:r>
      <w:r w:rsidRPr="008B60F2">
        <w:rPr>
          <w:rFonts w:ascii="Arial" w:eastAsia="Arial" w:hAnsi="Arial" w:cs="Arial"/>
          <w:sz w:val="19"/>
          <w:szCs w:val="19"/>
          <w:lang w:val="es-ES"/>
        </w:rPr>
        <w:t xml:space="preserve"> </w:t>
      </w:r>
      <w:r w:rsidRPr="008B60F2">
        <w:rPr>
          <w:rFonts w:ascii="Arial" w:hAnsi="Arial" w:cs="Arial"/>
          <w:sz w:val="19"/>
          <w:szCs w:val="19"/>
          <w:lang w:val="es-ES"/>
        </w:rPr>
        <w:t>se</w:t>
      </w:r>
      <w:r w:rsidRPr="008B60F2">
        <w:rPr>
          <w:rFonts w:ascii="Arial" w:eastAsia="Arial" w:hAnsi="Arial" w:cs="Arial"/>
          <w:sz w:val="19"/>
          <w:szCs w:val="19"/>
          <w:lang w:val="es-ES"/>
        </w:rPr>
        <w:t xml:space="preserve"> </w:t>
      </w:r>
      <w:r w:rsidRPr="008B60F2">
        <w:rPr>
          <w:rFonts w:ascii="Arial" w:hAnsi="Arial" w:cs="Arial"/>
          <w:sz w:val="19"/>
          <w:szCs w:val="19"/>
          <w:lang w:val="es-ES"/>
        </w:rPr>
        <w:t>calificará</w:t>
      </w:r>
      <w:r w:rsidRPr="008B60F2">
        <w:rPr>
          <w:rFonts w:ascii="Arial" w:eastAsia="Arial" w:hAnsi="Arial" w:cs="Arial"/>
          <w:sz w:val="19"/>
          <w:szCs w:val="19"/>
          <w:lang w:val="es-ES"/>
        </w:rPr>
        <w:t xml:space="preserve"> </w:t>
      </w:r>
      <w:r w:rsidRPr="008B60F2">
        <w:rPr>
          <w:rFonts w:ascii="Arial" w:hAnsi="Arial" w:cs="Arial"/>
          <w:sz w:val="19"/>
          <w:szCs w:val="19"/>
          <w:lang w:val="es-ES"/>
        </w:rPr>
        <w:t>la</w:t>
      </w:r>
      <w:r w:rsidRPr="008B60F2">
        <w:rPr>
          <w:rFonts w:ascii="Arial" w:eastAsia="Arial" w:hAnsi="Arial" w:cs="Arial"/>
          <w:sz w:val="19"/>
          <w:szCs w:val="19"/>
          <w:lang w:val="es-ES"/>
        </w:rPr>
        <w:t xml:space="preserve"> </w:t>
      </w:r>
      <w:r w:rsidRPr="008B60F2">
        <w:rPr>
          <w:rFonts w:ascii="Arial" w:hAnsi="Arial" w:cs="Arial"/>
          <w:sz w:val="19"/>
          <w:szCs w:val="19"/>
          <w:lang w:val="es-ES"/>
        </w:rPr>
        <w:t>propuesta</w:t>
      </w:r>
      <w:r w:rsidRPr="008B60F2">
        <w:rPr>
          <w:rFonts w:ascii="Arial" w:eastAsia="Arial" w:hAnsi="Arial" w:cs="Arial"/>
          <w:sz w:val="19"/>
          <w:szCs w:val="19"/>
          <w:lang w:val="es-ES"/>
        </w:rPr>
        <w:t xml:space="preserve"> </w:t>
      </w:r>
      <w:r w:rsidRPr="008B60F2">
        <w:rPr>
          <w:rFonts w:ascii="Arial" w:hAnsi="Arial" w:cs="Arial"/>
          <w:sz w:val="19"/>
          <w:szCs w:val="19"/>
          <w:lang w:val="es-ES"/>
        </w:rPr>
        <w:t>como</w:t>
      </w:r>
      <w:r w:rsidRPr="008B60F2">
        <w:rPr>
          <w:rFonts w:ascii="Arial" w:eastAsia="Arial" w:hAnsi="Arial" w:cs="Arial"/>
          <w:sz w:val="19"/>
          <w:szCs w:val="19"/>
          <w:lang w:val="es-ES"/>
        </w:rPr>
        <w:t xml:space="preserve"> </w:t>
      </w:r>
      <w:r w:rsidRPr="008B60F2">
        <w:rPr>
          <w:rFonts w:ascii="Arial" w:hAnsi="Arial" w:cs="Arial"/>
          <w:sz w:val="19"/>
          <w:szCs w:val="19"/>
          <w:lang w:val="es-ES"/>
        </w:rPr>
        <w:t>no</w:t>
      </w:r>
      <w:r w:rsidRPr="008B60F2">
        <w:rPr>
          <w:rFonts w:ascii="Arial" w:eastAsia="Arial" w:hAnsi="Arial" w:cs="Arial"/>
          <w:sz w:val="19"/>
          <w:szCs w:val="19"/>
          <w:lang w:val="es-ES"/>
        </w:rPr>
        <w:t xml:space="preserve"> </w:t>
      </w:r>
      <w:r w:rsidRPr="008B60F2">
        <w:rPr>
          <w:rFonts w:ascii="Arial" w:hAnsi="Arial" w:cs="Arial"/>
          <w:sz w:val="19"/>
          <w:szCs w:val="19"/>
          <w:lang w:val="es-ES"/>
        </w:rPr>
        <w:t>hábil y el proponente podrá subsanarla en los términos establecidos en la sección 1.6.</w:t>
      </w:r>
    </w:p>
    <w:p w14:paraId="0B3F06E6" w14:textId="77777777" w:rsidR="0001292D" w:rsidRPr="008B60F2" w:rsidRDefault="0001292D" w:rsidP="0001292D">
      <w:pPr>
        <w:ind w:firstLine="708"/>
        <w:jc w:val="both"/>
        <w:rPr>
          <w:rFonts w:ascii="Arial" w:hAnsi="Arial" w:cs="Arial"/>
          <w:sz w:val="19"/>
          <w:szCs w:val="19"/>
          <w:highlight w:val="lightGray"/>
        </w:rPr>
      </w:pPr>
      <w:r w:rsidRPr="008B60F2">
        <w:rPr>
          <w:rFonts w:ascii="Arial" w:hAnsi="Arial" w:cs="Arial"/>
          <w:sz w:val="19"/>
          <w:szCs w:val="19"/>
          <w:lang w:val="es-ES"/>
        </w:rPr>
        <w:t>»</w:t>
      </w:r>
      <w:r w:rsidRPr="008B60F2">
        <w:rPr>
          <w:rFonts w:ascii="Arial" w:hAnsi="Arial" w:cs="Arial"/>
          <w:sz w:val="19"/>
          <w:szCs w:val="19"/>
          <w:highlight w:val="lightGray"/>
          <w:lang w:val="es-ES"/>
        </w:rPr>
        <w:t>[</w:t>
      </w:r>
      <w:r w:rsidRPr="008B60F2">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0BF85763" w14:textId="77777777" w:rsidR="0001292D" w:rsidRPr="008B60F2" w:rsidRDefault="0001292D" w:rsidP="0001292D">
      <w:pPr>
        <w:pStyle w:val="Textonotapie"/>
        <w:ind w:firstLine="708"/>
        <w:jc w:val="both"/>
        <w:rPr>
          <w:rFonts w:ascii="Arial" w:hAnsi="Arial" w:cs="Arial"/>
          <w:sz w:val="19"/>
          <w:szCs w:val="19"/>
          <w:lang w:val="es-CO"/>
        </w:rPr>
      </w:pPr>
    </w:p>
  </w:footnote>
  <w:footnote w:id="6">
    <w:p w14:paraId="3697667F" w14:textId="77777777" w:rsidR="008656E9" w:rsidRPr="001C0ABE" w:rsidRDefault="008656E9" w:rsidP="008656E9">
      <w:pPr>
        <w:pStyle w:val="Textonotapie"/>
        <w:ind w:firstLine="709"/>
        <w:jc w:val="both"/>
        <w:rPr>
          <w:rFonts w:ascii="Arial" w:hAnsi="Arial" w:cs="Arial"/>
          <w:sz w:val="19"/>
          <w:szCs w:val="19"/>
        </w:rPr>
      </w:pPr>
      <w:r>
        <w:rPr>
          <w:rStyle w:val="Refdenotaalpie"/>
        </w:rPr>
        <w:footnoteRef/>
      </w:r>
      <w:r>
        <w:t xml:space="preserve"> </w:t>
      </w:r>
      <w:r w:rsidRPr="001C0ABE">
        <w:rPr>
          <w:rFonts w:ascii="Arial" w:hAnsi="Arial" w:cs="Arial"/>
          <w:sz w:val="19"/>
          <w:szCs w:val="19"/>
        </w:rPr>
        <w:t xml:space="preserve">Ministerio de vivienda, Ciudad y Territorio y Departamento Nacional de Planeación. Proyectos Tipo. Construcción de Unidades Sanitarias para Vivienda Rural Dispersa. Versión 3.0. Año 2020. Disponible en: </w:t>
      </w:r>
      <w:hyperlink r:id="rId1" w:history="1">
        <w:r w:rsidRPr="001C0ABE">
          <w:rPr>
            <w:rFonts w:ascii="Arial" w:hAnsi="Arial" w:cs="Arial"/>
            <w:color w:val="000000" w:themeColor="text1"/>
            <w:sz w:val="19"/>
            <w:szCs w:val="19"/>
            <w:u w:val="single"/>
          </w:rPr>
          <w:t>https://proyectostipo.dnp.gov.co/images/pdf/unidadesanitarias/PT-Unidades-Sanitarias-V3---22072020.pdf</w:t>
        </w:r>
      </w:hyperlink>
      <w:r w:rsidRPr="001C0ABE">
        <w:rPr>
          <w:rFonts w:ascii="Arial" w:hAnsi="Arial" w:cs="Arial"/>
          <w:color w:val="000000" w:themeColor="text1"/>
          <w:sz w:val="19"/>
          <w:szCs w:val="19"/>
        </w:rPr>
        <w:t xml:space="preserve"> </w:t>
      </w:r>
    </w:p>
    <w:p w14:paraId="6943D54D" w14:textId="77777777" w:rsidR="008656E9" w:rsidRPr="001C0ABE" w:rsidRDefault="008656E9" w:rsidP="008656E9">
      <w:pPr>
        <w:pStyle w:val="Textonotapie"/>
      </w:pPr>
    </w:p>
  </w:footnote>
  <w:footnote w:id="7">
    <w:p w14:paraId="1A81F5AA" w14:textId="59246310" w:rsidR="00005426" w:rsidRPr="00005426" w:rsidRDefault="00005426" w:rsidP="00DC1F64">
      <w:pPr>
        <w:pStyle w:val="Textonotapie"/>
        <w:ind w:firstLine="708"/>
        <w:jc w:val="both"/>
        <w:rPr>
          <w:rFonts w:ascii="Arial" w:hAnsi="Arial" w:cs="Arial"/>
          <w:sz w:val="19"/>
          <w:szCs w:val="19"/>
          <w:lang w:val="es-CO"/>
        </w:rPr>
      </w:pPr>
      <w:r w:rsidRPr="00005426">
        <w:rPr>
          <w:rStyle w:val="Refdenotaalpie"/>
          <w:rFonts w:ascii="Arial" w:hAnsi="Arial" w:cs="Arial"/>
          <w:sz w:val="19"/>
          <w:szCs w:val="19"/>
        </w:rPr>
        <w:footnoteRef/>
      </w:r>
      <w:r w:rsidRPr="00005426">
        <w:rPr>
          <w:rFonts w:ascii="Arial" w:hAnsi="Arial" w:cs="Arial"/>
          <w:sz w:val="19"/>
          <w:szCs w:val="19"/>
        </w:rPr>
        <w:t xml:space="preserve"> </w:t>
      </w:r>
      <w:r>
        <w:rPr>
          <w:rFonts w:ascii="Arial" w:hAnsi="Arial" w:cs="Arial"/>
          <w:sz w:val="19"/>
          <w:szCs w:val="19"/>
        </w:rPr>
        <w:t>De conformidad con el numeral 4 de</w:t>
      </w:r>
      <w:r w:rsidR="008A17E0">
        <w:rPr>
          <w:rFonts w:ascii="Arial" w:hAnsi="Arial" w:cs="Arial"/>
          <w:sz w:val="19"/>
          <w:szCs w:val="19"/>
        </w:rPr>
        <w:t>l acápite de</w:t>
      </w:r>
      <w:r>
        <w:rPr>
          <w:rFonts w:ascii="Arial" w:hAnsi="Arial" w:cs="Arial"/>
          <w:sz w:val="19"/>
          <w:szCs w:val="19"/>
        </w:rPr>
        <w:t xml:space="preserve"> características de la Matriz 1 – Experiencia </w:t>
      </w:r>
      <w:r w:rsidRPr="0050236B">
        <w:rPr>
          <w:rFonts w:ascii="Arial" w:hAnsi="Arial" w:cs="Arial"/>
          <w:sz w:val="22"/>
          <w:szCs w:val="22"/>
          <w:lang w:eastAsia="es-ES"/>
        </w:rPr>
        <w:t>«</w:t>
      </w:r>
      <w:r w:rsidRPr="00005426">
        <w:rPr>
          <w:rFonts w:ascii="Arial" w:hAnsi="Arial" w:cs="Arial"/>
          <w:sz w:val="19"/>
          <w:szCs w:val="19"/>
        </w:rPr>
        <w:t>La entidad en el establecimiento de los requisitos de experiencia, y % de dimensionamiento tendrá en cuenta las reglas matemáticas de aproximación. Si la parte decimal es menor a 0,5 se aproximará por defecto al valor entero inmediatamente anterior (p.ej. 8,3 se aproxima a 8); si la parte decimal es igual o superior a 0,5 se aproxima por exceso al número entero inmediatamente siguiente (p.ej. 8,6 a 9)</w:t>
      </w:r>
      <w:r w:rsidRPr="0050236B">
        <w:rPr>
          <w:rFonts w:ascii="Arial" w:hAnsi="Arial" w:cs="Arial"/>
          <w:sz w:val="22"/>
          <w:szCs w:val="22"/>
          <w:lang w:eastAsia="es-ES"/>
        </w:rPr>
        <w:t>»</w:t>
      </w:r>
      <w:r w:rsidRPr="00005426">
        <w:rPr>
          <w:rFonts w:ascii="Arial" w:hAnsi="Arial" w:cs="Arial"/>
          <w:sz w:val="19"/>
          <w:szCs w:val="19"/>
        </w:rPr>
        <w:t>.</w:t>
      </w:r>
    </w:p>
  </w:footnote>
  <w:footnote w:id="8">
    <w:p w14:paraId="1B3F9028" w14:textId="1B15A9C5" w:rsidR="00D45C40" w:rsidRDefault="00D45C40" w:rsidP="008457AF">
      <w:pPr>
        <w:pStyle w:val="Textonotapie"/>
        <w:ind w:firstLine="709"/>
        <w:rPr>
          <w:rFonts w:ascii="Arial" w:hAnsi="Arial" w:cs="Arial"/>
          <w:color w:val="181818" w:themeColor="accent5" w:themeShade="1A"/>
        </w:rPr>
      </w:pPr>
      <w:r w:rsidRPr="00F950CF">
        <w:rPr>
          <w:rStyle w:val="Refdenotaalpie"/>
          <w:color w:val="181818" w:themeColor="accent5" w:themeShade="1A"/>
        </w:rPr>
        <w:footnoteRef/>
      </w:r>
      <w:r w:rsidRPr="00F950CF">
        <w:rPr>
          <w:color w:val="181818" w:themeColor="accent5" w:themeShade="1A"/>
        </w:rPr>
        <w:t xml:space="preserve"> </w:t>
      </w:r>
      <w:r w:rsidRPr="00F950CF">
        <w:rPr>
          <w:rFonts w:ascii="Arial" w:hAnsi="Arial" w:cs="Arial"/>
          <w:color w:val="181818" w:themeColor="accent5" w:themeShade="1A"/>
          <w:sz w:val="19"/>
          <w:szCs w:val="19"/>
        </w:rPr>
        <w:t>Definición Rae.</w:t>
      </w:r>
      <w:r w:rsidRPr="00F950CF">
        <w:rPr>
          <w:color w:val="181818" w:themeColor="accent5" w:themeShade="1A"/>
        </w:rPr>
        <w:t xml:space="preserve"> </w:t>
      </w:r>
      <w:hyperlink r:id="rId2" w:history="1">
        <w:r w:rsidR="00D517E3" w:rsidRPr="00F950CF">
          <w:rPr>
            <w:rStyle w:val="Hipervnculo"/>
            <w:rFonts w:ascii="Arial" w:hAnsi="Arial" w:cs="Arial"/>
            <w:color w:val="181818" w:themeColor="accent5" w:themeShade="1A"/>
            <w:sz w:val="19"/>
            <w:szCs w:val="19"/>
            <w:u w:val="none"/>
          </w:rPr>
          <w:t>https://dle.rae.es/construcci%C3%B3n</w:t>
        </w:r>
      </w:hyperlink>
      <w:r w:rsidR="00D517E3" w:rsidRPr="00F950CF">
        <w:rPr>
          <w:rFonts w:ascii="Arial" w:hAnsi="Arial" w:cs="Arial"/>
          <w:color w:val="181818" w:themeColor="accent5" w:themeShade="1A"/>
        </w:rPr>
        <w:t xml:space="preserve"> </w:t>
      </w:r>
    </w:p>
    <w:p w14:paraId="291E9C19" w14:textId="77777777" w:rsidR="008457AF" w:rsidRPr="00F950CF" w:rsidRDefault="008457AF" w:rsidP="008457AF">
      <w:pPr>
        <w:pStyle w:val="Textonotapie"/>
        <w:ind w:firstLine="709"/>
        <w:rPr>
          <w:rFonts w:ascii="Arial" w:hAnsi="Arial" w:cs="Arial"/>
          <w:color w:val="181818" w:themeColor="accent5" w:themeShade="1A"/>
          <w:lang w:val="es-CO"/>
        </w:rPr>
      </w:pPr>
    </w:p>
  </w:footnote>
  <w:footnote w:id="9">
    <w:p w14:paraId="4B6FF8CD" w14:textId="77777777" w:rsidR="00F950CF" w:rsidRPr="00D45C40" w:rsidRDefault="00F950CF" w:rsidP="008457AF">
      <w:pPr>
        <w:pStyle w:val="Textonotapie"/>
        <w:ind w:firstLine="709"/>
        <w:rPr>
          <w:lang w:val="es-CO"/>
        </w:rPr>
      </w:pPr>
      <w:r w:rsidRPr="00D517E3">
        <w:rPr>
          <w:rStyle w:val="Refdenotaalpie"/>
          <w:rFonts w:ascii="Arial" w:hAnsi="Arial" w:cs="Arial"/>
        </w:rPr>
        <w:footnoteRef/>
      </w:r>
      <w:r w:rsidRPr="00D517E3">
        <w:rPr>
          <w:rFonts w:ascii="Arial" w:hAnsi="Arial" w:cs="Arial"/>
        </w:rPr>
        <w:t xml:space="preserve"> </w:t>
      </w:r>
      <w:r w:rsidRPr="00D517E3">
        <w:rPr>
          <w:rFonts w:ascii="Arial" w:hAnsi="Arial" w:cs="Arial"/>
          <w:sz w:val="19"/>
          <w:szCs w:val="19"/>
        </w:rPr>
        <w:t xml:space="preserve">Definición Rae. </w:t>
      </w:r>
      <w:hyperlink r:id="rId3" w:history="1">
        <w:r w:rsidRPr="00D517E3">
          <w:rPr>
            <w:rStyle w:val="Hipervnculo"/>
            <w:rFonts w:ascii="Arial" w:hAnsi="Arial" w:cs="Arial"/>
            <w:color w:val="auto"/>
            <w:sz w:val="19"/>
            <w:szCs w:val="19"/>
            <w:u w:val="none"/>
          </w:rPr>
          <w:t>https://dle.rae.es/construir</w:t>
        </w:r>
      </w:hyperlink>
      <w:r w:rsidRPr="00D517E3">
        <w:rPr>
          <w:rFonts w:ascii="Arial" w:hAnsi="Arial" w:cs="Arial"/>
          <w:sz w:val="19"/>
          <w:szCs w:val="19"/>
        </w:rPr>
        <w:t xml:space="preserve"> </w:t>
      </w:r>
    </w:p>
  </w:footnote>
  <w:footnote w:id="10">
    <w:p w14:paraId="7B92FDD8" w14:textId="77777777" w:rsidR="00885631" w:rsidRPr="00E85064" w:rsidRDefault="00885631" w:rsidP="00885631">
      <w:pPr>
        <w:pStyle w:val="Textonotapie"/>
        <w:ind w:firstLine="708"/>
        <w:jc w:val="both"/>
        <w:rPr>
          <w:rFonts w:ascii="Arial" w:hAnsi="Arial" w:cs="Arial"/>
          <w:sz w:val="19"/>
          <w:szCs w:val="19"/>
        </w:rPr>
      </w:pPr>
      <w:r w:rsidRPr="00E85064">
        <w:rPr>
          <w:rStyle w:val="Refdenotaalpie"/>
          <w:rFonts w:ascii="Arial" w:hAnsi="Arial" w:cs="Arial"/>
          <w:sz w:val="19"/>
          <w:szCs w:val="19"/>
        </w:rPr>
        <w:footnoteRef/>
      </w:r>
      <w:r w:rsidRPr="00E85064">
        <w:rPr>
          <w:rFonts w:ascii="Arial" w:hAnsi="Arial" w:cs="Arial"/>
          <w:sz w:val="19"/>
          <w:szCs w:val="19"/>
        </w:rPr>
        <w:t xml:space="preserve"> Al respecto, </w:t>
      </w:r>
      <w:r>
        <w:rPr>
          <w:rFonts w:ascii="Arial" w:hAnsi="Arial" w:cs="Arial"/>
          <w:sz w:val="19"/>
          <w:szCs w:val="19"/>
        </w:rPr>
        <w:t>«</w:t>
      </w:r>
      <w:r w:rsidRPr="00E85064">
        <w:rPr>
          <w:rFonts w:ascii="Arial" w:hAnsi="Arial" w:cs="Arial"/>
          <w:sz w:val="19"/>
          <w:szCs w:val="19"/>
        </w:rPr>
        <w:t>Las ofertas que se presenten a una licitación o concurso deben sujetarse a las estipulaciones de los pliegos de condiciones o términos de referencia, so pena de que sean descalificadas. Tal ha sido el criterio legal y doctrinario predominante en esta materia. Se fundamenta dicha regla en el hecho de ser los pliegos la ley del contrato que habrá de celebrarse. De ahí que la mayor parte de los tratadistas coincida en expresar que el contrato viene a ser en últimas una mera instrumentalización de lo que quedó establecido en el momento en que cobró ejecutoria el acto que lo adjudicó</w:t>
      </w:r>
      <w:r>
        <w:rPr>
          <w:rFonts w:ascii="Arial" w:hAnsi="Arial" w:cs="Arial"/>
          <w:sz w:val="19"/>
          <w:szCs w:val="19"/>
        </w:rPr>
        <w:t>» (</w:t>
      </w:r>
      <w:r w:rsidRPr="00E85064">
        <w:rPr>
          <w:rFonts w:ascii="Arial" w:hAnsi="Arial" w:cs="Arial"/>
          <w:sz w:val="19"/>
          <w:szCs w:val="19"/>
        </w:rPr>
        <w:t>CÁRDENAS GÓMEZ, Humberto. Las desviaciones de los pliegos de condiciones o términos de referencia</w:t>
      </w:r>
      <w:r>
        <w:rPr>
          <w:rFonts w:ascii="Arial" w:hAnsi="Arial" w:cs="Arial"/>
          <w:sz w:val="19"/>
          <w:szCs w:val="19"/>
        </w:rPr>
        <w:t>.</w:t>
      </w:r>
      <w:r w:rsidRPr="00E85064">
        <w:rPr>
          <w:rFonts w:ascii="Arial" w:hAnsi="Arial" w:cs="Arial"/>
          <w:sz w:val="19"/>
          <w:szCs w:val="19"/>
        </w:rPr>
        <w:t xml:space="preserve"> </w:t>
      </w:r>
      <w:r>
        <w:rPr>
          <w:rFonts w:ascii="Arial" w:hAnsi="Arial" w:cs="Arial"/>
          <w:sz w:val="19"/>
          <w:szCs w:val="19"/>
        </w:rPr>
        <w:t>E</w:t>
      </w:r>
      <w:r w:rsidRPr="00E85064">
        <w:rPr>
          <w:rFonts w:ascii="Arial" w:hAnsi="Arial" w:cs="Arial"/>
          <w:sz w:val="19"/>
          <w:szCs w:val="19"/>
        </w:rPr>
        <w:t xml:space="preserve">n: Comentarios al </w:t>
      </w:r>
      <w:r>
        <w:rPr>
          <w:rFonts w:ascii="Arial" w:hAnsi="Arial" w:cs="Arial"/>
          <w:sz w:val="19"/>
          <w:szCs w:val="19"/>
        </w:rPr>
        <w:t>E</w:t>
      </w:r>
      <w:r w:rsidRPr="00E85064">
        <w:rPr>
          <w:rFonts w:ascii="Arial" w:hAnsi="Arial" w:cs="Arial"/>
          <w:sz w:val="19"/>
          <w:szCs w:val="19"/>
        </w:rPr>
        <w:t xml:space="preserve">statuto </w:t>
      </w:r>
      <w:r>
        <w:rPr>
          <w:rFonts w:ascii="Arial" w:hAnsi="Arial" w:cs="Arial"/>
          <w:sz w:val="19"/>
          <w:szCs w:val="19"/>
        </w:rPr>
        <w:t>G</w:t>
      </w:r>
      <w:r w:rsidRPr="00E85064">
        <w:rPr>
          <w:rFonts w:ascii="Arial" w:hAnsi="Arial" w:cs="Arial"/>
          <w:sz w:val="19"/>
          <w:szCs w:val="19"/>
        </w:rPr>
        <w:t xml:space="preserve">eneral de </w:t>
      </w:r>
      <w:r>
        <w:rPr>
          <w:rFonts w:ascii="Arial" w:hAnsi="Arial" w:cs="Arial"/>
          <w:sz w:val="19"/>
          <w:szCs w:val="19"/>
        </w:rPr>
        <w:t>C</w:t>
      </w:r>
      <w:r w:rsidRPr="00E85064">
        <w:rPr>
          <w:rFonts w:ascii="Arial" w:hAnsi="Arial" w:cs="Arial"/>
          <w:sz w:val="19"/>
          <w:szCs w:val="19"/>
        </w:rPr>
        <w:t xml:space="preserve">ontratación de la </w:t>
      </w:r>
      <w:r>
        <w:rPr>
          <w:rFonts w:ascii="Arial" w:hAnsi="Arial" w:cs="Arial"/>
          <w:sz w:val="19"/>
          <w:szCs w:val="19"/>
        </w:rPr>
        <w:t>A</w:t>
      </w:r>
      <w:r w:rsidRPr="00E85064">
        <w:rPr>
          <w:rFonts w:ascii="Arial" w:hAnsi="Arial" w:cs="Arial"/>
          <w:sz w:val="19"/>
          <w:szCs w:val="19"/>
        </w:rPr>
        <w:t xml:space="preserve">dministración </w:t>
      </w:r>
      <w:r>
        <w:rPr>
          <w:rFonts w:ascii="Arial" w:hAnsi="Arial" w:cs="Arial"/>
          <w:sz w:val="19"/>
          <w:szCs w:val="19"/>
        </w:rPr>
        <w:t>P</w:t>
      </w:r>
      <w:r w:rsidRPr="00E85064">
        <w:rPr>
          <w:rFonts w:ascii="Arial" w:hAnsi="Arial" w:cs="Arial"/>
          <w:sz w:val="19"/>
          <w:szCs w:val="19"/>
        </w:rPr>
        <w:t>ública</w:t>
      </w:r>
      <w:r>
        <w:rPr>
          <w:rFonts w:ascii="Arial" w:hAnsi="Arial" w:cs="Arial"/>
          <w:sz w:val="19"/>
          <w:szCs w:val="19"/>
        </w:rPr>
        <w:t>. Medellín:</w:t>
      </w:r>
      <w:r w:rsidRPr="00E85064">
        <w:rPr>
          <w:rFonts w:ascii="Arial" w:hAnsi="Arial" w:cs="Arial"/>
          <w:sz w:val="19"/>
          <w:szCs w:val="19"/>
        </w:rPr>
        <w:t xml:space="preserve"> Librería Jurídica Sánchez Ltda., 1994</w:t>
      </w:r>
      <w:r>
        <w:rPr>
          <w:rFonts w:ascii="Arial" w:hAnsi="Arial" w:cs="Arial"/>
          <w:sz w:val="19"/>
          <w:szCs w:val="19"/>
        </w:rPr>
        <w:t>.</w:t>
      </w:r>
      <w:r w:rsidRPr="00E85064">
        <w:rPr>
          <w:rFonts w:ascii="Arial" w:hAnsi="Arial" w:cs="Arial"/>
          <w:sz w:val="19"/>
          <w:szCs w:val="19"/>
        </w:rPr>
        <w:t xml:space="preserve"> p. 51</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2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3"/>
  </w:num>
  <w:num w:numId="4">
    <w:abstractNumId w:val="28"/>
  </w:num>
  <w:num w:numId="5">
    <w:abstractNumId w:val="32"/>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11"/>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4"/>
  </w:num>
  <w:num w:numId="19">
    <w:abstractNumId w:val="7"/>
  </w:num>
  <w:num w:numId="20">
    <w:abstractNumId w:val="35"/>
  </w:num>
  <w:num w:numId="21">
    <w:abstractNumId w:val="26"/>
  </w:num>
  <w:num w:numId="22">
    <w:abstractNumId w:val="10"/>
  </w:num>
  <w:num w:numId="23">
    <w:abstractNumId w:val="9"/>
  </w:num>
  <w:num w:numId="24">
    <w:abstractNumId w:val="30"/>
  </w:num>
  <w:num w:numId="25">
    <w:abstractNumId w:val="17"/>
  </w:num>
  <w:num w:numId="26">
    <w:abstractNumId w:val="33"/>
  </w:num>
  <w:num w:numId="27">
    <w:abstractNumId w:val="37"/>
  </w:num>
  <w:num w:numId="28">
    <w:abstractNumId w:val="22"/>
  </w:num>
  <w:num w:numId="29">
    <w:abstractNumId w:val="2"/>
  </w:num>
  <w:num w:numId="30">
    <w:abstractNumId w:val="25"/>
  </w:num>
  <w:num w:numId="31">
    <w:abstractNumId w:val="18"/>
  </w:num>
  <w:num w:numId="32">
    <w:abstractNumId w:val="27"/>
  </w:num>
  <w:num w:numId="33">
    <w:abstractNumId w:val="36"/>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C5D"/>
    <w:rsid w:val="00001FFD"/>
    <w:rsid w:val="00002027"/>
    <w:rsid w:val="000020FE"/>
    <w:rsid w:val="0000250E"/>
    <w:rsid w:val="000031A8"/>
    <w:rsid w:val="00003233"/>
    <w:rsid w:val="00003C5C"/>
    <w:rsid w:val="000040D7"/>
    <w:rsid w:val="00004556"/>
    <w:rsid w:val="000051AF"/>
    <w:rsid w:val="00005426"/>
    <w:rsid w:val="00005958"/>
    <w:rsid w:val="000059D3"/>
    <w:rsid w:val="0000600A"/>
    <w:rsid w:val="00006081"/>
    <w:rsid w:val="000060D0"/>
    <w:rsid w:val="000075EA"/>
    <w:rsid w:val="00007750"/>
    <w:rsid w:val="000077FD"/>
    <w:rsid w:val="00007842"/>
    <w:rsid w:val="00007DC0"/>
    <w:rsid w:val="00007E37"/>
    <w:rsid w:val="00010760"/>
    <w:rsid w:val="00010C40"/>
    <w:rsid w:val="000112B4"/>
    <w:rsid w:val="00011DCC"/>
    <w:rsid w:val="00012532"/>
    <w:rsid w:val="0001292D"/>
    <w:rsid w:val="0001299D"/>
    <w:rsid w:val="00012B9E"/>
    <w:rsid w:val="00012FBA"/>
    <w:rsid w:val="00013C6B"/>
    <w:rsid w:val="0001406B"/>
    <w:rsid w:val="000143F8"/>
    <w:rsid w:val="00014624"/>
    <w:rsid w:val="000147ED"/>
    <w:rsid w:val="00015B44"/>
    <w:rsid w:val="00016081"/>
    <w:rsid w:val="000165AC"/>
    <w:rsid w:val="00016651"/>
    <w:rsid w:val="00016881"/>
    <w:rsid w:val="000168E8"/>
    <w:rsid w:val="00017161"/>
    <w:rsid w:val="000171A2"/>
    <w:rsid w:val="0001749E"/>
    <w:rsid w:val="00017B65"/>
    <w:rsid w:val="00020158"/>
    <w:rsid w:val="000207E0"/>
    <w:rsid w:val="00020F8F"/>
    <w:rsid w:val="0002181D"/>
    <w:rsid w:val="00021A95"/>
    <w:rsid w:val="0002256F"/>
    <w:rsid w:val="00023DAE"/>
    <w:rsid w:val="00023FA5"/>
    <w:rsid w:val="00024592"/>
    <w:rsid w:val="00024896"/>
    <w:rsid w:val="000258A6"/>
    <w:rsid w:val="00026092"/>
    <w:rsid w:val="000263F0"/>
    <w:rsid w:val="00026407"/>
    <w:rsid w:val="000264F6"/>
    <w:rsid w:val="00026608"/>
    <w:rsid w:val="00026B35"/>
    <w:rsid w:val="0002738B"/>
    <w:rsid w:val="00027545"/>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0BC5"/>
    <w:rsid w:val="00050C9F"/>
    <w:rsid w:val="00051074"/>
    <w:rsid w:val="00052B79"/>
    <w:rsid w:val="00052EA0"/>
    <w:rsid w:val="000536E3"/>
    <w:rsid w:val="00054252"/>
    <w:rsid w:val="0005474D"/>
    <w:rsid w:val="00055CB9"/>
    <w:rsid w:val="00056DEB"/>
    <w:rsid w:val="00056F66"/>
    <w:rsid w:val="0005702F"/>
    <w:rsid w:val="00057661"/>
    <w:rsid w:val="0005779C"/>
    <w:rsid w:val="0006101F"/>
    <w:rsid w:val="00061D06"/>
    <w:rsid w:val="0006294B"/>
    <w:rsid w:val="00062CDD"/>
    <w:rsid w:val="000637FC"/>
    <w:rsid w:val="00063FA5"/>
    <w:rsid w:val="000640AF"/>
    <w:rsid w:val="00064940"/>
    <w:rsid w:val="00064CAE"/>
    <w:rsid w:val="00064CDF"/>
    <w:rsid w:val="00064DB7"/>
    <w:rsid w:val="00064FA7"/>
    <w:rsid w:val="00065195"/>
    <w:rsid w:val="000662BF"/>
    <w:rsid w:val="0007041B"/>
    <w:rsid w:val="00070AF1"/>
    <w:rsid w:val="00070D23"/>
    <w:rsid w:val="000714DE"/>
    <w:rsid w:val="0007254F"/>
    <w:rsid w:val="00072B8C"/>
    <w:rsid w:val="00073C30"/>
    <w:rsid w:val="00074305"/>
    <w:rsid w:val="00074B2A"/>
    <w:rsid w:val="00075B3E"/>
    <w:rsid w:val="00076456"/>
    <w:rsid w:val="00076604"/>
    <w:rsid w:val="0007779B"/>
    <w:rsid w:val="000777E7"/>
    <w:rsid w:val="0007790A"/>
    <w:rsid w:val="0008017B"/>
    <w:rsid w:val="00080287"/>
    <w:rsid w:val="00080ACD"/>
    <w:rsid w:val="000811ED"/>
    <w:rsid w:val="00081284"/>
    <w:rsid w:val="00081D62"/>
    <w:rsid w:val="000820A1"/>
    <w:rsid w:val="000820CE"/>
    <w:rsid w:val="00082B74"/>
    <w:rsid w:val="00083099"/>
    <w:rsid w:val="00083EDC"/>
    <w:rsid w:val="00083EE6"/>
    <w:rsid w:val="000847C0"/>
    <w:rsid w:val="00084B7F"/>
    <w:rsid w:val="00084B97"/>
    <w:rsid w:val="0008510E"/>
    <w:rsid w:val="000856DE"/>
    <w:rsid w:val="00085F17"/>
    <w:rsid w:val="00085FB3"/>
    <w:rsid w:val="0008686B"/>
    <w:rsid w:val="00086B2A"/>
    <w:rsid w:val="00086ED2"/>
    <w:rsid w:val="00090DC8"/>
    <w:rsid w:val="000914D6"/>
    <w:rsid w:val="00091569"/>
    <w:rsid w:val="00092DCA"/>
    <w:rsid w:val="000934F2"/>
    <w:rsid w:val="00093AB0"/>
    <w:rsid w:val="00093AD8"/>
    <w:rsid w:val="00093C51"/>
    <w:rsid w:val="000942EB"/>
    <w:rsid w:val="00095B70"/>
    <w:rsid w:val="00095F29"/>
    <w:rsid w:val="0009617E"/>
    <w:rsid w:val="00096489"/>
    <w:rsid w:val="0009747C"/>
    <w:rsid w:val="000979CF"/>
    <w:rsid w:val="00097A00"/>
    <w:rsid w:val="000A0242"/>
    <w:rsid w:val="000A03C8"/>
    <w:rsid w:val="000A05F2"/>
    <w:rsid w:val="000A06C4"/>
    <w:rsid w:val="000A0861"/>
    <w:rsid w:val="000A0ED1"/>
    <w:rsid w:val="000A12DB"/>
    <w:rsid w:val="000A17C8"/>
    <w:rsid w:val="000A1AEE"/>
    <w:rsid w:val="000A20D7"/>
    <w:rsid w:val="000A2128"/>
    <w:rsid w:val="000A2229"/>
    <w:rsid w:val="000A29E4"/>
    <w:rsid w:val="000A362F"/>
    <w:rsid w:val="000A3B49"/>
    <w:rsid w:val="000A446A"/>
    <w:rsid w:val="000A5AAF"/>
    <w:rsid w:val="000A5F97"/>
    <w:rsid w:val="000A648E"/>
    <w:rsid w:val="000A6CCE"/>
    <w:rsid w:val="000A70B9"/>
    <w:rsid w:val="000A73BB"/>
    <w:rsid w:val="000A7EF4"/>
    <w:rsid w:val="000B0A15"/>
    <w:rsid w:val="000B0DF3"/>
    <w:rsid w:val="000B103F"/>
    <w:rsid w:val="000B1437"/>
    <w:rsid w:val="000B1470"/>
    <w:rsid w:val="000B20F2"/>
    <w:rsid w:val="000B2B86"/>
    <w:rsid w:val="000B3051"/>
    <w:rsid w:val="000B419B"/>
    <w:rsid w:val="000B4716"/>
    <w:rsid w:val="000B4E56"/>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922"/>
    <w:rsid w:val="000D1CEB"/>
    <w:rsid w:val="000D2563"/>
    <w:rsid w:val="000D25BF"/>
    <w:rsid w:val="000D2787"/>
    <w:rsid w:val="000D27D4"/>
    <w:rsid w:val="000D3FDC"/>
    <w:rsid w:val="000D4747"/>
    <w:rsid w:val="000D4E38"/>
    <w:rsid w:val="000D50DB"/>
    <w:rsid w:val="000D6288"/>
    <w:rsid w:val="000D6CAF"/>
    <w:rsid w:val="000D7541"/>
    <w:rsid w:val="000D75E1"/>
    <w:rsid w:val="000D776B"/>
    <w:rsid w:val="000E22CF"/>
    <w:rsid w:val="000E282B"/>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3F06"/>
    <w:rsid w:val="000F4403"/>
    <w:rsid w:val="000F4C3F"/>
    <w:rsid w:val="000F4E17"/>
    <w:rsid w:val="000F6115"/>
    <w:rsid w:val="000F6578"/>
    <w:rsid w:val="000F70CD"/>
    <w:rsid w:val="000F79F9"/>
    <w:rsid w:val="000F7ABD"/>
    <w:rsid w:val="000F7E8F"/>
    <w:rsid w:val="000F7FBB"/>
    <w:rsid w:val="001000FB"/>
    <w:rsid w:val="001009D5"/>
    <w:rsid w:val="00101559"/>
    <w:rsid w:val="00102605"/>
    <w:rsid w:val="00102686"/>
    <w:rsid w:val="00102745"/>
    <w:rsid w:val="00102FB9"/>
    <w:rsid w:val="001032E3"/>
    <w:rsid w:val="00103361"/>
    <w:rsid w:val="00103855"/>
    <w:rsid w:val="00103915"/>
    <w:rsid w:val="00103EA0"/>
    <w:rsid w:val="00104DDB"/>
    <w:rsid w:val="00104F1C"/>
    <w:rsid w:val="001051E5"/>
    <w:rsid w:val="00105A74"/>
    <w:rsid w:val="00105ACB"/>
    <w:rsid w:val="00105AEF"/>
    <w:rsid w:val="00106259"/>
    <w:rsid w:val="001068EB"/>
    <w:rsid w:val="001078CE"/>
    <w:rsid w:val="0011040E"/>
    <w:rsid w:val="00110CEB"/>
    <w:rsid w:val="00110F61"/>
    <w:rsid w:val="001111BD"/>
    <w:rsid w:val="0011165A"/>
    <w:rsid w:val="00111B2B"/>
    <w:rsid w:val="00112609"/>
    <w:rsid w:val="00112774"/>
    <w:rsid w:val="00112B2E"/>
    <w:rsid w:val="00112B3B"/>
    <w:rsid w:val="00113003"/>
    <w:rsid w:val="00113062"/>
    <w:rsid w:val="00113705"/>
    <w:rsid w:val="00113975"/>
    <w:rsid w:val="00113CFC"/>
    <w:rsid w:val="00113FEA"/>
    <w:rsid w:val="00114324"/>
    <w:rsid w:val="00114A22"/>
    <w:rsid w:val="00114E9D"/>
    <w:rsid w:val="0011507B"/>
    <w:rsid w:val="00116328"/>
    <w:rsid w:val="001169FD"/>
    <w:rsid w:val="001174C9"/>
    <w:rsid w:val="00117C82"/>
    <w:rsid w:val="00117E69"/>
    <w:rsid w:val="001207E7"/>
    <w:rsid w:val="00121103"/>
    <w:rsid w:val="0012156A"/>
    <w:rsid w:val="00121BAB"/>
    <w:rsid w:val="00121E3C"/>
    <w:rsid w:val="00122B23"/>
    <w:rsid w:val="00122B7E"/>
    <w:rsid w:val="0012342C"/>
    <w:rsid w:val="00123D64"/>
    <w:rsid w:val="00123E20"/>
    <w:rsid w:val="00123FB5"/>
    <w:rsid w:val="0012400F"/>
    <w:rsid w:val="001246C9"/>
    <w:rsid w:val="001249DC"/>
    <w:rsid w:val="0012572D"/>
    <w:rsid w:val="00125BED"/>
    <w:rsid w:val="00125C59"/>
    <w:rsid w:val="00125D4F"/>
    <w:rsid w:val="00127004"/>
    <w:rsid w:val="00127AF2"/>
    <w:rsid w:val="00127EDC"/>
    <w:rsid w:val="00127F6D"/>
    <w:rsid w:val="00130355"/>
    <w:rsid w:val="00131B5A"/>
    <w:rsid w:val="001322DA"/>
    <w:rsid w:val="00132C30"/>
    <w:rsid w:val="00132EFD"/>
    <w:rsid w:val="00133AED"/>
    <w:rsid w:val="00133BF7"/>
    <w:rsid w:val="001340BA"/>
    <w:rsid w:val="00134458"/>
    <w:rsid w:val="00134536"/>
    <w:rsid w:val="00134A24"/>
    <w:rsid w:val="00134B30"/>
    <w:rsid w:val="00134FF9"/>
    <w:rsid w:val="00135E88"/>
    <w:rsid w:val="0013695C"/>
    <w:rsid w:val="00136BF7"/>
    <w:rsid w:val="001378B9"/>
    <w:rsid w:val="001378C5"/>
    <w:rsid w:val="00137FD1"/>
    <w:rsid w:val="00137FFA"/>
    <w:rsid w:val="00140109"/>
    <w:rsid w:val="0014029B"/>
    <w:rsid w:val="00140A4F"/>
    <w:rsid w:val="001413AB"/>
    <w:rsid w:val="001419C0"/>
    <w:rsid w:val="00142103"/>
    <w:rsid w:val="001432AF"/>
    <w:rsid w:val="00144335"/>
    <w:rsid w:val="00144706"/>
    <w:rsid w:val="00144FD1"/>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57AEE"/>
    <w:rsid w:val="00160401"/>
    <w:rsid w:val="00160D4E"/>
    <w:rsid w:val="001612B2"/>
    <w:rsid w:val="00161E62"/>
    <w:rsid w:val="00161F1C"/>
    <w:rsid w:val="0016200B"/>
    <w:rsid w:val="00163D7A"/>
    <w:rsid w:val="00164281"/>
    <w:rsid w:val="00164AF1"/>
    <w:rsid w:val="001654DF"/>
    <w:rsid w:val="00165BFD"/>
    <w:rsid w:val="00167503"/>
    <w:rsid w:val="001676A9"/>
    <w:rsid w:val="00167A15"/>
    <w:rsid w:val="00167A50"/>
    <w:rsid w:val="00167DF5"/>
    <w:rsid w:val="00170001"/>
    <w:rsid w:val="001702A0"/>
    <w:rsid w:val="0017145A"/>
    <w:rsid w:val="00172198"/>
    <w:rsid w:val="001723F2"/>
    <w:rsid w:val="00172612"/>
    <w:rsid w:val="00172817"/>
    <w:rsid w:val="001734E3"/>
    <w:rsid w:val="0017350E"/>
    <w:rsid w:val="0017391B"/>
    <w:rsid w:val="001742BF"/>
    <w:rsid w:val="001749DF"/>
    <w:rsid w:val="00174EFF"/>
    <w:rsid w:val="00175E49"/>
    <w:rsid w:val="00176470"/>
    <w:rsid w:val="0017659F"/>
    <w:rsid w:val="00177076"/>
    <w:rsid w:val="00177753"/>
    <w:rsid w:val="00180020"/>
    <w:rsid w:val="001805C1"/>
    <w:rsid w:val="00180A2E"/>
    <w:rsid w:val="00180AC9"/>
    <w:rsid w:val="001813AF"/>
    <w:rsid w:val="001829CD"/>
    <w:rsid w:val="00182F01"/>
    <w:rsid w:val="0018485C"/>
    <w:rsid w:val="00184F27"/>
    <w:rsid w:val="0018519B"/>
    <w:rsid w:val="001852BD"/>
    <w:rsid w:val="00185AFE"/>
    <w:rsid w:val="00185E78"/>
    <w:rsid w:val="00187177"/>
    <w:rsid w:val="00187443"/>
    <w:rsid w:val="00187ABD"/>
    <w:rsid w:val="001904E3"/>
    <w:rsid w:val="0019087A"/>
    <w:rsid w:val="00191395"/>
    <w:rsid w:val="00191C5A"/>
    <w:rsid w:val="00191CEB"/>
    <w:rsid w:val="00191E63"/>
    <w:rsid w:val="00192D68"/>
    <w:rsid w:val="0019388B"/>
    <w:rsid w:val="00193B9A"/>
    <w:rsid w:val="00194500"/>
    <w:rsid w:val="001946AE"/>
    <w:rsid w:val="001946D5"/>
    <w:rsid w:val="00194E8C"/>
    <w:rsid w:val="001962EC"/>
    <w:rsid w:val="001963DD"/>
    <w:rsid w:val="001965DB"/>
    <w:rsid w:val="00196DC9"/>
    <w:rsid w:val="00197463"/>
    <w:rsid w:val="00197971"/>
    <w:rsid w:val="001A0236"/>
    <w:rsid w:val="001A0AF8"/>
    <w:rsid w:val="001A18D5"/>
    <w:rsid w:val="001A1D4A"/>
    <w:rsid w:val="001A3011"/>
    <w:rsid w:val="001A325B"/>
    <w:rsid w:val="001A4A08"/>
    <w:rsid w:val="001A4DAF"/>
    <w:rsid w:val="001A62E0"/>
    <w:rsid w:val="001A66DF"/>
    <w:rsid w:val="001A67D0"/>
    <w:rsid w:val="001A6BF1"/>
    <w:rsid w:val="001A7591"/>
    <w:rsid w:val="001A75B1"/>
    <w:rsid w:val="001B0366"/>
    <w:rsid w:val="001B0444"/>
    <w:rsid w:val="001B096B"/>
    <w:rsid w:val="001B0F9F"/>
    <w:rsid w:val="001B1039"/>
    <w:rsid w:val="001B123C"/>
    <w:rsid w:val="001B15E1"/>
    <w:rsid w:val="001B1A0D"/>
    <w:rsid w:val="001B1BF1"/>
    <w:rsid w:val="001B2456"/>
    <w:rsid w:val="001B3496"/>
    <w:rsid w:val="001B36BA"/>
    <w:rsid w:val="001B42F0"/>
    <w:rsid w:val="001B449C"/>
    <w:rsid w:val="001B4AA2"/>
    <w:rsid w:val="001B4ADE"/>
    <w:rsid w:val="001B5C86"/>
    <w:rsid w:val="001B5EF8"/>
    <w:rsid w:val="001B6E5B"/>
    <w:rsid w:val="001C07C6"/>
    <w:rsid w:val="001C08B2"/>
    <w:rsid w:val="001C19CD"/>
    <w:rsid w:val="001C21DD"/>
    <w:rsid w:val="001C22D5"/>
    <w:rsid w:val="001C2515"/>
    <w:rsid w:val="001C2550"/>
    <w:rsid w:val="001C26FB"/>
    <w:rsid w:val="001C33C1"/>
    <w:rsid w:val="001C374D"/>
    <w:rsid w:val="001C3E30"/>
    <w:rsid w:val="001C3E5C"/>
    <w:rsid w:val="001C4BCA"/>
    <w:rsid w:val="001C5072"/>
    <w:rsid w:val="001C5B2A"/>
    <w:rsid w:val="001C600B"/>
    <w:rsid w:val="001C6407"/>
    <w:rsid w:val="001C6898"/>
    <w:rsid w:val="001C6DD8"/>
    <w:rsid w:val="001C7C7B"/>
    <w:rsid w:val="001D068D"/>
    <w:rsid w:val="001D0A71"/>
    <w:rsid w:val="001D0D94"/>
    <w:rsid w:val="001D12D1"/>
    <w:rsid w:val="001D15DF"/>
    <w:rsid w:val="001D2970"/>
    <w:rsid w:val="001D30F3"/>
    <w:rsid w:val="001D31A0"/>
    <w:rsid w:val="001D338E"/>
    <w:rsid w:val="001D3D3F"/>
    <w:rsid w:val="001D3E56"/>
    <w:rsid w:val="001D4141"/>
    <w:rsid w:val="001D56E9"/>
    <w:rsid w:val="001D7546"/>
    <w:rsid w:val="001D7923"/>
    <w:rsid w:val="001D796A"/>
    <w:rsid w:val="001D7A84"/>
    <w:rsid w:val="001D7B92"/>
    <w:rsid w:val="001D7C79"/>
    <w:rsid w:val="001E0741"/>
    <w:rsid w:val="001E0E15"/>
    <w:rsid w:val="001E15F0"/>
    <w:rsid w:val="001E1CC4"/>
    <w:rsid w:val="001E1D38"/>
    <w:rsid w:val="001E1DEE"/>
    <w:rsid w:val="001E250D"/>
    <w:rsid w:val="001E4258"/>
    <w:rsid w:val="001E56FF"/>
    <w:rsid w:val="001E5A69"/>
    <w:rsid w:val="001E5B84"/>
    <w:rsid w:val="001E5D6A"/>
    <w:rsid w:val="001E602C"/>
    <w:rsid w:val="001E70FB"/>
    <w:rsid w:val="001E780A"/>
    <w:rsid w:val="001E7D66"/>
    <w:rsid w:val="001F07D6"/>
    <w:rsid w:val="001F0FA0"/>
    <w:rsid w:val="001F1349"/>
    <w:rsid w:val="001F1863"/>
    <w:rsid w:val="001F232D"/>
    <w:rsid w:val="001F2356"/>
    <w:rsid w:val="001F2A68"/>
    <w:rsid w:val="001F2BC0"/>
    <w:rsid w:val="001F3695"/>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32A"/>
    <w:rsid w:val="0020648D"/>
    <w:rsid w:val="0020697F"/>
    <w:rsid w:val="00210802"/>
    <w:rsid w:val="002110EB"/>
    <w:rsid w:val="00211338"/>
    <w:rsid w:val="00211388"/>
    <w:rsid w:val="0021148C"/>
    <w:rsid w:val="00211694"/>
    <w:rsid w:val="0021201A"/>
    <w:rsid w:val="002139EF"/>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CE0"/>
    <w:rsid w:val="00231EC7"/>
    <w:rsid w:val="00232A6C"/>
    <w:rsid w:val="00232E15"/>
    <w:rsid w:val="00233079"/>
    <w:rsid w:val="0023382C"/>
    <w:rsid w:val="00233977"/>
    <w:rsid w:val="00233C58"/>
    <w:rsid w:val="00233C71"/>
    <w:rsid w:val="002345B6"/>
    <w:rsid w:val="00234B84"/>
    <w:rsid w:val="00235689"/>
    <w:rsid w:val="00236016"/>
    <w:rsid w:val="00237065"/>
    <w:rsid w:val="00237589"/>
    <w:rsid w:val="0023758D"/>
    <w:rsid w:val="002375A7"/>
    <w:rsid w:val="0024019A"/>
    <w:rsid w:val="002411DE"/>
    <w:rsid w:val="0024131D"/>
    <w:rsid w:val="002413B5"/>
    <w:rsid w:val="002415B8"/>
    <w:rsid w:val="00241618"/>
    <w:rsid w:val="00242C60"/>
    <w:rsid w:val="00242D62"/>
    <w:rsid w:val="002431D7"/>
    <w:rsid w:val="00243257"/>
    <w:rsid w:val="00244058"/>
    <w:rsid w:val="00244805"/>
    <w:rsid w:val="00244F9A"/>
    <w:rsid w:val="00245718"/>
    <w:rsid w:val="00245E07"/>
    <w:rsid w:val="002460E7"/>
    <w:rsid w:val="0024729C"/>
    <w:rsid w:val="00247712"/>
    <w:rsid w:val="00250EC6"/>
    <w:rsid w:val="00251343"/>
    <w:rsid w:val="00251866"/>
    <w:rsid w:val="00251A9F"/>
    <w:rsid w:val="00252492"/>
    <w:rsid w:val="00252B35"/>
    <w:rsid w:val="00252C36"/>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141"/>
    <w:rsid w:val="0026231B"/>
    <w:rsid w:val="002628F2"/>
    <w:rsid w:val="00263101"/>
    <w:rsid w:val="00263201"/>
    <w:rsid w:val="00263A37"/>
    <w:rsid w:val="002653A6"/>
    <w:rsid w:val="0026608D"/>
    <w:rsid w:val="002661F1"/>
    <w:rsid w:val="002663BA"/>
    <w:rsid w:val="002664B7"/>
    <w:rsid w:val="00266CB5"/>
    <w:rsid w:val="00266DE2"/>
    <w:rsid w:val="002711A4"/>
    <w:rsid w:val="00271F13"/>
    <w:rsid w:val="002721E2"/>
    <w:rsid w:val="00274DB5"/>
    <w:rsid w:val="00275BB1"/>
    <w:rsid w:val="00275FBF"/>
    <w:rsid w:val="00276373"/>
    <w:rsid w:val="00277933"/>
    <w:rsid w:val="00277A17"/>
    <w:rsid w:val="00277F13"/>
    <w:rsid w:val="00277F8D"/>
    <w:rsid w:val="00277FA7"/>
    <w:rsid w:val="00280F3D"/>
    <w:rsid w:val="0028106A"/>
    <w:rsid w:val="00281EB4"/>
    <w:rsid w:val="00282BD5"/>
    <w:rsid w:val="00282CD1"/>
    <w:rsid w:val="0028308E"/>
    <w:rsid w:val="002831BC"/>
    <w:rsid w:val="002834E9"/>
    <w:rsid w:val="0028396F"/>
    <w:rsid w:val="00283A52"/>
    <w:rsid w:val="00283C5E"/>
    <w:rsid w:val="00283E26"/>
    <w:rsid w:val="0028428F"/>
    <w:rsid w:val="00284481"/>
    <w:rsid w:val="00284CFC"/>
    <w:rsid w:val="00285832"/>
    <w:rsid w:val="00285969"/>
    <w:rsid w:val="0028663B"/>
    <w:rsid w:val="00286920"/>
    <w:rsid w:val="00286CEC"/>
    <w:rsid w:val="002871A9"/>
    <w:rsid w:val="0028758C"/>
    <w:rsid w:val="00287B7E"/>
    <w:rsid w:val="002906FE"/>
    <w:rsid w:val="00290781"/>
    <w:rsid w:val="0029099B"/>
    <w:rsid w:val="00291784"/>
    <w:rsid w:val="002929BB"/>
    <w:rsid w:val="00292E64"/>
    <w:rsid w:val="002932BA"/>
    <w:rsid w:val="00293886"/>
    <w:rsid w:val="00294368"/>
    <w:rsid w:val="00294B78"/>
    <w:rsid w:val="00295222"/>
    <w:rsid w:val="002956D1"/>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581B"/>
    <w:rsid w:val="002A6AFB"/>
    <w:rsid w:val="002A733D"/>
    <w:rsid w:val="002A774A"/>
    <w:rsid w:val="002A7E5C"/>
    <w:rsid w:val="002A7F6D"/>
    <w:rsid w:val="002B020D"/>
    <w:rsid w:val="002B06E1"/>
    <w:rsid w:val="002B1342"/>
    <w:rsid w:val="002B2686"/>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1187"/>
    <w:rsid w:val="002C24B4"/>
    <w:rsid w:val="002C2B3A"/>
    <w:rsid w:val="002C2B87"/>
    <w:rsid w:val="002C3CF4"/>
    <w:rsid w:val="002C3E92"/>
    <w:rsid w:val="002C441A"/>
    <w:rsid w:val="002C4A73"/>
    <w:rsid w:val="002C4B84"/>
    <w:rsid w:val="002C4C0C"/>
    <w:rsid w:val="002C5016"/>
    <w:rsid w:val="002C5C2F"/>
    <w:rsid w:val="002C5D0F"/>
    <w:rsid w:val="002C5E87"/>
    <w:rsid w:val="002C60B9"/>
    <w:rsid w:val="002C6F77"/>
    <w:rsid w:val="002C704D"/>
    <w:rsid w:val="002C7211"/>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1DC7"/>
    <w:rsid w:val="002E2BFA"/>
    <w:rsid w:val="002E2D7D"/>
    <w:rsid w:val="002E3AB5"/>
    <w:rsid w:val="002E3D76"/>
    <w:rsid w:val="002E40A1"/>
    <w:rsid w:val="002E48EC"/>
    <w:rsid w:val="002E4B44"/>
    <w:rsid w:val="002E4ECB"/>
    <w:rsid w:val="002E4F23"/>
    <w:rsid w:val="002E5784"/>
    <w:rsid w:val="002E5B53"/>
    <w:rsid w:val="002E7847"/>
    <w:rsid w:val="002F0073"/>
    <w:rsid w:val="002F01D5"/>
    <w:rsid w:val="002F0618"/>
    <w:rsid w:val="002F1D41"/>
    <w:rsid w:val="002F240B"/>
    <w:rsid w:val="002F2F50"/>
    <w:rsid w:val="002F3601"/>
    <w:rsid w:val="002F45F6"/>
    <w:rsid w:val="002F692F"/>
    <w:rsid w:val="002F69BE"/>
    <w:rsid w:val="002F7B66"/>
    <w:rsid w:val="00300CB4"/>
    <w:rsid w:val="00300E24"/>
    <w:rsid w:val="0030101C"/>
    <w:rsid w:val="00301DDD"/>
    <w:rsid w:val="003033BA"/>
    <w:rsid w:val="003043A3"/>
    <w:rsid w:val="00304BD4"/>
    <w:rsid w:val="0030500A"/>
    <w:rsid w:val="0030517B"/>
    <w:rsid w:val="003052EB"/>
    <w:rsid w:val="00305FCB"/>
    <w:rsid w:val="0030600C"/>
    <w:rsid w:val="003063C3"/>
    <w:rsid w:val="00306B44"/>
    <w:rsid w:val="00307531"/>
    <w:rsid w:val="00307C44"/>
    <w:rsid w:val="0031088E"/>
    <w:rsid w:val="00310A35"/>
    <w:rsid w:val="00310D01"/>
    <w:rsid w:val="00311376"/>
    <w:rsid w:val="0031193B"/>
    <w:rsid w:val="00311A1F"/>
    <w:rsid w:val="00311B47"/>
    <w:rsid w:val="00311D52"/>
    <w:rsid w:val="00311DE3"/>
    <w:rsid w:val="00312190"/>
    <w:rsid w:val="003125E0"/>
    <w:rsid w:val="00312606"/>
    <w:rsid w:val="0031271D"/>
    <w:rsid w:val="00313447"/>
    <w:rsid w:val="00313748"/>
    <w:rsid w:val="00313AC5"/>
    <w:rsid w:val="00313EA3"/>
    <w:rsid w:val="00315457"/>
    <w:rsid w:val="003161A4"/>
    <w:rsid w:val="00316955"/>
    <w:rsid w:val="0031720A"/>
    <w:rsid w:val="0031749B"/>
    <w:rsid w:val="003174E5"/>
    <w:rsid w:val="00317C9D"/>
    <w:rsid w:val="00317CD2"/>
    <w:rsid w:val="00317D99"/>
    <w:rsid w:val="0032078D"/>
    <w:rsid w:val="00320A6E"/>
    <w:rsid w:val="00320F34"/>
    <w:rsid w:val="0032137B"/>
    <w:rsid w:val="003214F7"/>
    <w:rsid w:val="00321BD6"/>
    <w:rsid w:val="00321FA3"/>
    <w:rsid w:val="003227D3"/>
    <w:rsid w:val="003228EB"/>
    <w:rsid w:val="00322937"/>
    <w:rsid w:val="00322A46"/>
    <w:rsid w:val="00322A84"/>
    <w:rsid w:val="00323881"/>
    <w:rsid w:val="00323B73"/>
    <w:rsid w:val="003243FB"/>
    <w:rsid w:val="00325D98"/>
    <w:rsid w:val="0032682A"/>
    <w:rsid w:val="00327A5C"/>
    <w:rsid w:val="0033092C"/>
    <w:rsid w:val="00330A0F"/>
    <w:rsid w:val="0033122A"/>
    <w:rsid w:val="003315AC"/>
    <w:rsid w:val="0033177E"/>
    <w:rsid w:val="00331932"/>
    <w:rsid w:val="00333A88"/>
    <w:rsid w:val="00334829"/>
    <w:rsid w:val="00335B15"/>
    <w:rsid w:val="00335B21"/>
    <w:rsid w:val="00335D3F"/>
    <w:rsid w:val="00336104"/>
    <w:rsid w:val="0033625A"/>
    <w:rsid w:val="00336729"/>
    <w:rsid w:val="00336AB1"/>
    <w:rsid w:val="0033726D"/>
    <w:rsid w:val="00337362"/>
    <w:rsid w:val="00337CA8"/>
    <w:rsid w:val="0034125B"/>
    <w:rsid w:val="0034177C"/>
    <w:rsid w:val="00342345"/>
    <w:rsid w:val="00342503"/>
    <w:rsid w:val="00342C27"/>
    <w:rsid w:val="003430C8"/>
    <w:rsid w:val="00343142"/>
    <w:rsid w:val="003432C8"/>
    <w:rsid w:val="003434B3"/>
    <w:rsid w:val="00343536"/>
    <w:rsid w:val="0034360A"/>
    <w:rsid w:val="00343EFB"/>
    <w:rsid w:val="003443DF"/>
    <w:rsid w:val="00344760"/>
    <w:rsid w:val="00344A64"/>
    <w:rsid w:val="00346111"/>
    <w:rsid w:val="00346305"/>
    <w:rsid w:val="0034680A"/>
    <w:rsid w:val="00346C62"/>
    <w:rsid w:val="0034778E"/>
    <w:rsid w:val="003501E2"/>
    <w:rsid w:val="00350A59"/>
    <w:rsid w:val="00351BAB"/>
    <w:rsid w:val="00351E10"/>
    <w:rsid w:val="0035273A"/>
    <w:rsid w:val="00352D59"/>
    <w:rsid w:val="00353253"/>
    <w:rsid w:val="003533F4"/>
    <w:rsid w:val="003536F6"/>
    <w:rsid w:val="00353A61"/>
    <w:rsid w:val="00353DD5"/>
    <w:rsid w:val="00355131"/>
    <w:rsid w:val="0035595F"/>
    <w:rsid w:val="00355CFC"/>
    <w:rsid w:val="00356438"/>
    <w:rsid w:val="00356E3E"/>
    <w:rsid w:val="00360534"/>
    <w:rsid w:val="00361A59"/>
    <w:rsid w:val="00363041"/>
    <w:rsid w:val="003631CC"/>
    <w:rsid w:val="00363348"/>
    <w:rsid w:val="00363857"/>
    <w:rsid w:val="00363D59"/>
    <w:rsid w:val="003640F7"/>
    <w:rsid w:val="00364300"/>
    <w:rsid w:val="00365D3A"/>
    <w:rsid w:val="00365DAE"/>
    <w:rsid w:val="003661DD"/>
    <w:rsid w:val="003664FF"/>
    <w:rsid w:val="00366B70"/>
    <w:rsid w:val="00366BD2"/>
    <w:rsid w:val="003670B8"/>
    <w:rsid w:val="0036776E"/>
    <w:rsid w:val="003704A3"/>
    <w:rsid w:val="003706F2"/>
    <w:rsid w:val="00370721"/>
    <w:rsid w:val="0037124F"/>
    <w:rsid w:val="00373827"/>
    <w:rsid w:val="00373F04"/>
    <w:rsid w:val="0037401C"/>
    <w:rsid w:val="00374A1E"/>
    <w:rsid w:val="0037507B"/>
    <w:rsid w:val="00375C7C"/>
    <w:rsid w:val="003762F6"/>
    <w:rsid w:val="00377027"/>
    <w:rsid w:val="00377135"/>
    <w:rsid w:val="00380272"/>
    <w:rsid w:val="00380313"/>
    <w:rsid w:val="00380576"/>
    <w:rsid w:val="003805DB"/>
    <w:rsid w:val="003813F4"/>
    <w:rsid w:val="0038152A"/>
    <w:rsid w:val="00382BAD"/>
    <w:rsid w:val="00383A8D"/>
    <w:rsid w:val="00384DF1"/>
    <w:rsid w:val="00384FF3"/>
    <w:rsid w:val="00385960"/>
    <w:rsid w:val="00385E1C"/>
    <w:rsid w:val="00386456"/>
    <w:rsid w:val="003865A9"/>
    <w:rsid w:val="00387642"/>
    <w:rsid w:val="00390F32"/>
    <w:rsid w:val="0039135E"/>
    <w:rsid w:val="0039200F"/>
    <w:rsid w:val="0039319C"/>
    <w:rsid w:val="00393CAE"/>
    <w:rsid w:val="003945DC"/>
    <w:rsid w:val="003945F4"/>
    <w:rsid w:val="00394EB5"/>
    <w:rsid w:val="0039514E"/>
    <w:rsid w:val="003953B4"/>
    <w:rsid w:val="0039615F"/>
    <w:rsid w:val="00396A29"/>
    <w:rsid w:val="00397FF0"/>
    <w:rsid w:val="003A0878"/>
    <w:rsid w:val="003A1561"/>
    <w:rsid w:val="003A1D25"/>
    <w:rsid w:val="003A22A2"/>
    <w:rsid w:val="003A2447"/>
    <w:rsid w:val="003A2AA1"/>
    <w:rsid w:val="003A31A5"/>
    <w:rsid w:val="003A34E2"/>
    <w:rsid w:val="003A3851"/>
    <w:rsid w:val="003A39DD"/>
    <w:rsid w:val="003A40FD"/>
    <w:rsid w:val="003A462D"/>
    <w:rsid w:val="003A4A8E"/>
    <w:rsid w:val="003A4B14"/>
    <w:rsid w:val="003A563C"/>
    <w:rsid w:val="003A581E"/>
    <w:rsid w:val="003A6160"/>
    <w:rsid w:val="003A64E6"/>
    <w:rsid w:val="003A65A5"/>
    <w:rsid w:val="003A72F5"/>
    <w:rsid w:val="003A78E5"/>
    <w:rsid w:val="003B0341"/>
    <w:rsid w:val="003B120F"/>
    <w:rsid w:val="003B1E57"/>
    <w:rsid w:val="003B2885"/>
    <w:rsid w:val="003B2EF3"/>
    <w:rsid w:val="003B3676"/>
    <w:rsid w:val="003B4B1C"/>
    <w:rsid w:val="003B4CB2"/>
    <w:rsid w:val="003B534F"/>
    <w:rsid w:val="003B5391"/>
    <w:rsid w:val="003B5952"/>
    <w:rsid w:val="003B65D7"/>
    <w:rsid w:val="003B65E0"/>
    <w:rsid w:val="003B6BD4"/>
    <w:rsid w:val="003B6F4D"/>
    <w:rsid w:val="003B6FE7"/>
    <w:rsid w:val="003B762E"/>
    <w:rsid w:val="003C0791"/>
    <w:rsid w:val="003C0C7B"/>
    <w:rsid w:val="003C0D1F"/>
    <w:rsid w:val="003C116A"/>
    <w:rsid w:val="003C1AF4"/>
    <w:rsid w:val="003C1B63"/>
    <w:rsid w:val="003C1CB8"/>
    <w:rsid w:val="003C205F"/>
    <w:rsid w:val="003C2550"/>
    <w:rsid w:val="003C287F"/>
    <w:rsid w:val="003C3339"/>
    <w:rsid w:val="003C375A"/>
    <w:rsid w:val="003C43F6"/>
    <w:rsid w:val="003C4D9F"/>
    <w:rsid w:val="003C622C"/>
    <w:rsid w:val="003C718B"/>
    <w:rsid w:val="003C73C7"/>
    <w:rsid w:val="003D03F3"/>
    <w:rsid w:val="003D0428"/>
    <w:rsid w:val="003D050B"/>
    <w:rsid w:val="003D0B98"/>
    <w:rsid w:val="003D0C3C"/>
    <w:rsid w:val="003D0DE5"/>
    <w:rsid w:val="003D1351"/>
    <w:rsid w:val="003D21C1"/>
    <w:rsid w:val="003D3707"/>
    <w:rsid w:val="003D3B15"/>
    <w:rsid w:val="003D3B2E"/>
    <w:rsid w:val="003D4752"/>
    <w:rsid w:val="003D484D"/>
    <w:rsid w:val="003D49CB"/>
    <w:rsid w:val="003D4BD6"/>
    <w:rsid w:val="003D5BCC"/>
    <w:rsid w:val="003D6B8F"/>
    <w:rsid w:val="003D7566"/>
    <w:rsid w:val="003E038E"/>
    <w:rsid w:val="003E08B3"/>
    <w:rsid w:val="003E09BB"/>
    <w:rsid w:val="003E157A"/>
    <w:rsid w:val="003E159D"/>
    <w:rsid w:val="003E20EA"/>
    <w:rsid w:val="003E210C"/>
    <w:rsid w:val="003E2913"/>
    <w:rsid w:val="003E2F55"/>
    <w:rsid w:val="003E317C"/>
    <w:rsid w:val="003E34DB"/>
    <w:rsid w:val="003E3833"/>
    <w:rsid w:val="003E3902"/>
    <w:rsid w:val="003E3AF9"/>
    <w:rsid w:val="003E4A70"/>
    <w:rsid w:val="003E4C48"/>
    <w:rsid w:val="003E4CD9"/>
    <w:rsid w:val="003E54B3"/>
    <w:rsid w:val="003E5780"/>
    <w:rsid w:val="003E5B9F"/>
    <w:rsid w:val="003E6072"/>
    <w:rsid w:val="003E6706"/>
    <w:rsid w:val="003E6AB6"/>
    <w:rsid w:val="003E6E0B"/>
    <w:rsid w:val="003E71CD"/>
    <w:rsid w:val="003E74E5"/>
    <w:rsid w:val="003E76DF"/>
    <w:rsid w:val="003E78DA"/>
    <w:rsid w:val="003E7A8B"/>
    <w:rsid w:val="003F04B0"/>
    <w:rsid w:val="003F077B"/>
    <w:rsid w:val="003F0F7F"/>
    <w:rsid w:val="003F300D"/>
    <w:rsid w:val="003F391F"/>
    <w:rsid w:val="003F4599"/>
    <w:rsid w:val="003F45E1"/>
    <w:rsid w:val="003F4F6C"/>
    <w:rsid w:val="003F516A"/>
    <w:rsid w:val="003F559E"/>
    <w:rsid w:val="003F5DB7"/>
    <w:rsid w:val="003F6181"/>
    <w:rsid w:val="003F7343"/>
    <w:rsid w:val="003F7D0A"/>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1BBF"/>
    <w:rsid w:val="0041259F"/>
    <w:rsid w:val="00412B4D"/>
    <w:rsid w:val="00412C51"/>
    <w:rsid w:val="00413262"/>
    <w:rsid w:val="0041329C"/>
    <w:rsid w:val="00413582"/>
    <w:rsid w:val="004139F4"/>
    <w:rsid w:val="00413FFA"/>
    <w:rsid w:val="00414246"/>
    <w:rsid w:val="0041475B"/>
    <w:rsid w:val="00414D9A"/>
    <w:rsid w:val="00415194"/>
    <w:rsid w:val="00415816"/>
    <w:rsid w:val="00415B88"/>
    <w:rsid w:val="00415BEC"/>
    <w:rsid w:val="00415D32"/>
    <w:rsid w:val="004160A2"/>
    <w:rsid w:val="004170D7"/>
    <w:rsid w:val="004177A6"/>
    <w:rsid w:val="00417EFD"/>
    <w:rsid w:val="004200EE"/>
    <w:rsid w:val="004209D2"/>
    <w:rsid w:val="00420D6E"/>
    <w:rsid w:val="00421BD2"/>
    <w:rsid w:val="00421E00"/>
    <w:rsid w:val="00421FCB"/>
    <w:rsid w:val="00421FF6"/>
    <w:rsid w:val="004223BC"/>
    <w:rsid w:val="00422923"/>
    <w:rsid w:val="00422DCA"/>
    <w:rsid w:val="00423F9F"/>
    <w:rsid w:val="004257B4"/>
    <w:rsid w:val="004257D7"/>
    <w:rsid w:val="00425C43"/>
    <w:rsid w:val="00426C69"/>
    <w:rsid w:val="004273FA"/>
    <w:rsid w:val="00427541"/>
    <w:rsid w:val="00430186"/>
    <w:rsid w:val="0043269A"/>
    <w:rsid w:val="00432E14"/>
    <w:rsid w:val="004333C2"/>
    <w:rsid w:val="004334D8"/>
    <w:rsid w:val="00433ACB"/>
    <w:rsid w:val="00434787"/>
    <w:rsid w:val="004347DA"/>
    <w:rsid w:val="00434C13"/>
    <w:rsid w:val="0043547E"/>
    <w:rsid w:val="00436323"/>
    <w:rsid w:val="0043683F"/>
    <w:rsid w:val="00436E45"/>
    <w:rsid w:val="00436F40"/>
    <w:rsid w:val="004370FA"/>
    <w:rsid w:val="00437266"/>
    <w:rsid w:val="00437A4B"/>
    <w:rsid w:val="00440096"/>
    <w:rsid w:val="004403DD"/>
    <w:rsid w:val="00440DB0"/>
    <w:rsid w:val="00440FAD"/>
    <w:rsid w:val="00441291"/>
    <w:rsid w:val="004420AB"/>
    <w:rsid w:val="004422D6"/>
    <w:rsid w:val="004427AC"/>
    <w:rsid w:val="00442D4D"/>
    <w:rsid w:val="0044311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3FEF"/>
    <w:rsid w:val="00454548"/>
    <w:rsid w:val="0045455C"/>
    <w:rsid w:val="00454582"/>
    <w:rsid w:val="00454717"/>
    <w:rsid w:val="00455047"/>
    <w:rsid w:val="00455354"/>
    <w:rsid w:val="0045558D"/>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39D9"/>
    <w:rsid w:val="00464030"/>
    <w:rsid w:val="00464264"/>
    <w:rsid w:val="004647F8"/>
    <w:rsid w:val="004647FB"/>
    <w:rsid w:val="00465456"/>
    <w:rsid w:val="0046563F"/>
    <w:rsid w:val="00465677"/>
    <w:rsid w:val="00465AC3"/>
    <w:rsid w:val="00466616"/>
    <w:rsid w:val="00466A0C"/>
    <w:rsid w:val="00470A6A"/>
    <w:rsid w:val="00470D92"/>
    <w:rsid w:val="0047126E"/>
    <w:rsid w:val="004712D1"/>
    <w:rsid w:val="00471432"/>
    <w:rsid w:val="00471DF7"/>
    <w:rsid w:val="00471F6B"/>
    <w:rsid w:val="0047295C"/>
    <w:rsid w:val="00472D8E"/>
    <w:rsid w:val="0047319D"/>
    <w:rsid w:val="004734CF"/>
    <w:rsid w:val="00474889"/>
    <w:rsid w:val="00475C5A"/>
    <w:rsid w:val="00475C9C"/>
    <w:rsid w:val="0047676B"/>
    <w:rsid w:val="0047773C"/>
    <w:rsid w:val="00477C5F"/>
    <w:rsid w:val="00480050"/>
    <w:rsid w:val="004803ED"/>
    <w:rsid w:val="004808DE"/>
    <w:rsid w:val="00481AC4"/>
    <w:rsid w:val="00481DC1"/>
    <w:rsid w:val="00482507"/>
    <w:rsid w:val="0048268A"/>
    <w:rsid w:val="00483356"/>
    <w:rsid w:val="004835CA"/>
    <w:rsid w:val="004836F8"/>
    <w:rsid w:val="004836FE"/>
    <w:rsid w:val="00483B4E"/>
    <w:rsid w:val="00484074"/>
    <w:rsid w:val="004843F9"/>
    <w:rsid w:val="00484F0F"/>
    <w:rsid w:val="00484F40"/>
    <w:rsid w:val="0048540C"/>
    <w:rsid w:val="004857A6"/>
    <w:rsid w:val="0048592F"/>
    <w:rsid w:val="0048605E"/>
    <w:rsid w:val="004861B4"/>
    <w:rsid w:val="00486AB4"/>
    <w:rsid w:val="00486BD0"/>
    <w:rsid w:val="00486D00"/>
    <w:rsid w:val="00487263"/>
    <w:rsid w:val="0048734F"/>
    <w:rsid w:val="0049029D"/>
    <w:rsid w:val="0049030C"/>
    <w:rsid w:val="004903C0"/>
    <w:rsid w:val="0049114B"/>
    <w:rsid w:val="0049122D"/>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0E26"/>
    <w:rsid w:val="004A16C1"/>
    <w:rsid w:val="004A1CE2"/>
    <w:rsid w:val="004A2069"/>
    <w:rsid w:val="004A2800"/>
    <w:rsid w:val="004A34D2"/>
    <w:rsid w:val="004A41BA"/>
    <w:rsid w:val="004A4301"/>
    <w:rsid w:val="004A4E65"/>
    <w:rsid w:val="004A58EE"/>
    <w:rsid w:val="004A59B7"/>
    <w:rsid w:val="004A59CD"/>
    <w:rsid w:val="004A623B"/>
    <w:rsid w:val="004A6A04"/>
    <w:rsid w:val="004A6A52"/>
    <w:rsid w:val="004A6C78"/>
    <w:rsid w:val="004B0F0B"/>
    <w:rsid w:val="004B103E"/>
    <w:rsid w:val="004B14C3"/>
    <w:rsid w:val="004B2197"/>
    <w:rsid w:val="004B298A"/>
    <w:rsid w:val="004B3187"/>
    <w:rsid w:val="004B343A"/>
    <w:rsid w:val="004B578D"/>
    <w:rsid w:val="004B5BE7"/>
    <w:rsid w:val="004B5DB1"/>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5E2"/>
    <w:rsid w:val="004D0A4F"/>
    <w:rsid w:val="004D0F95"/>
    <w:rsid w:val="004D106A"/>
    <w:rsid w:val="004D31EE"/>
    <w:rsid w:val="004D36AF"/>
    <w:rsid w:val="004D3BD1"/>
    <w:rsid w:val="004D4BA1"/>
    <w:rsid w:val="004D584D"/>
    <w:rsid w:val="004D6826"/>
    <w:rsid w:val="004D7758"/>
    <w:rsid w:val="004E023F"/>
    <w:rsid w:val="004E0742"/>
    <w:rsid w:val="004E0C64"/>
    <w:rsid w:val="004E0F6B"/>
    <w:rsid w:val="004E1545"/>
    <w:rsid w:val="004E1F1C"/>
    <w:rsid w:val="004E2A35"/>
    <w:rsid w:val="004E40CE"/>
    <w:rsid w:val="004E4465"/>
    <w:rsid w:val="004E4B0B"/>
    <w:rsid w:val="004E518D"/>
    <w:rsid w:val="004E5506"/>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B65"/>
    <w:rsid w:val="004F548C"/>
    <w:rsid w:val="004F5930"/>
    <w:rsid w:val="004F5970"/>
    <w:rsid w:val="004F5AD5"/>
    <w:rsid w:val="004F5F0C"/>
    <w:rsid w:val="004F6121"/>
    <w:rsid w:val="004F6161"/>
    <w:rsid w:val="004F66BC"/>
    <w:rsid w:val="004F67B2"/>
    <w:rsid w:val="004F6C26"/>
    <w:rsid w:val="004F7AC9"/>
    <w:rsid w:val="00500611"/>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5E"/>
    <w:rsid w:val="00514D67"/>
    <w:rsid w:val="005153B9"/>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DD1"/>
    <w:rsid w:val="00524FD2"/>
    <w:rsid w:val="00525621"/>
    <w:rsid w:val="0052574B"/>
    <w:rsid w:val="005262ED"/>
    <w:rsid w:val="00526431"/>
    <w:rsid w:val="005265D8"/>
    <w:rsid w:val="00527C6B"/>
    <w:rsid w:val="00527E57"/>
    <w:rsid w:val="00530405"/>
    <w:rsid w:val="00530522"/>
    <w:rsid w:val="005305E5"/>
    <w:rsid w:val="00530F38"/>
    <w:rsid w:val="00531F26"/>
    <w:rsid w:val="0053277C"/>
    <w:rsid w:val="005327C0"/>
    <w:rsid w:val="00533101"/>
    <w:rsid w:val="0053354D"/>
    <w:rsid w:val="00533CA9"/>
    <w:rsid w:val="00533DA7"/>
    <w:rsid w:val="005346AD"/>
    <w:rsid w:val="00534BCD"/>
    <w:rsid w:val="00534EFB"/>
    <w:rsid w:val="00534F60"/>
    <w:rsid w:val="00535583"/>
    <w:rsid w:val="00535691"/>
    <w:rsid w:val="005357F1"/>
    <w:rsid w:val="00536053"/>
    <w:rsid w:val="005369E6"/>
    <w:rsid w:val="00536E62"/>
    <w:rsid w:val="005371AC"/>
    <w:rsid w:val="00537672"/>
    <w:rsid w:val="0053772F"/>
    <w:rsid w:val="00537B77"/>
    <w:rsid w:val="00537E3B"/>
    <w:rsid w:val="00540365"/>
    <w:rsid w:val="00540C4C"/>
    <w:rsid w:val="00541571"/>
    <w:rsid w:val="0054275A"/>
    <w:rsid w:val="005428B8"/>
    <w:rsid w:val="00542BD7"/>
    <w:rsid w:val="00542E67"/>
    <w:rsid w:val="00543084"/>
    <w:rsid w:val="0054413A"/>
    <w:rsid w:val="00544288"/>
    <w:rsid w:val="005446BB"/>
    <w:rsid w:val="00544BCF"/>
    <w:rsid w:val="005457A2"/>
    <w:rsid w:val="00545E30"/>
    <w:rsid w:val="00545EA3"/>
    <w:rsid w:val="00546293"/>
    <w:rsid w:val="00546C9B"/>
    <w:rsid w:val="005478F1"/>
    <w:rsid w:val="00547BF6"/>
    <w:rsid w:val="005502F9"/>
    <w:rsid w:val="00551098"/>
    <w:rsid w:val="00551581"/>
    <w:rsid w:val="00551598"/>
    <w:rsid w:val="0055162B"/>
    <w:rsid w:val="00551BFF"/>
    <w:rsid w:val="00551D68"/>
    <w:rsid w:val="00552B3E"/>
    <w:rsid w:val="00553EF4"/>
    <w:rsid w:val="005551AA"/>
    <w:rsid w:val="005564CA"/>
    <w:rsid w:val="005568EA"/>
    <w:rsid w:val="00557140"/>
    <w:rsid w:val="005572FF"/>
    <w:rsid w:val="0056058C"/>
    <w:rsid w:val="00560C87"/>
    <w:rsid w:val="00560EF9"/>
    <w:rsid w:val="00560F51"/>
    <w:rsid w:val="00561249"/>
    <w:rsid w:val="0056182B"/>
    <w:rsid w:val="00561AF3"/>
    <w:rsid w:val="00561E0B"/>
    <w:rsid w:val="00562141"/>
    <w:rsid w:val="00562D86"/>
    <w:rsid w:val="005642EC"/>
    <w:rsid w:val="00564704"/>
    <w:rsid w:val="00564712"/>
    <w:rsid w:val="0056543D"/>
    <w:rsid w:val="005654FA"/>
    <w:rsid w:val="005657A8"/>
    <w:rsid w:val="00565952"/>
    <w:rsid w:val="00566866"/>
    <w:rsid w:val="005670A5"/>
    <w:rsid w:val="00567106"/>
    <w:rsid w:val="00567723"/>
    <w:rsid w:val="00567AB8"/>
    <w:rsid w:val="005707F7"/>
    <w:rsid w:val="00570A26"/>
    <w:rsid w:val="0057221F"/>
    <w:rsid w:val="00572539"/>
    <w:rsid w:val="0057277E"/>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025"/>
    <w:rsid w:val="005B12B2"/>
    <w:rsid w:val="005B143B"/>
    <w:rsid w:val="005B1E45"/>
    <w:rsid w:val="005B1F54"/>
    <w:rsid w:val="005B21C4"/>
    <w:rsid w:val="005B2A28"/>
    <w:rsid w:val="005B2CC7"/>
    <w:rsid w:val="005B3621"/>
    <w:rsid w:val="005B4948"/>
    <w:rsid w:val="005B501D"/>
    <w:rsid w:val="005B54CC"/>
    <w:rsid w:val="005B74AD"/>
    <w:rsid w:val="005B7E96"/>
    <w:rsid w:val="005C0429"/>
    <w:rsid w:val="005C04A5"/>
    <w:rsid w:val="005C084F"/>
    <w:rsid w:val="005C0EE9"/>
    <w:rsid w:val="005C1716"/>
    <w:rsid w:val="005C1954"/>
    <w:rsid w:val="005C1C0B"/>
    <w:rsid w:val="005C1D53"/>
    <w:rsid w:val="005C1F75"/>
    <w:rsid w:val="005C2011"/>
    <w:rsid w:val="005C36CF"/>
    <w:rsid w:val="005C3EA3"/>
    <w:rsid w:val="005C5011"/>
    <w:rsid w:val="005C529E"/>
    <w:rsid w:val="005C57BA"/>
    <w:rsid w:val="005C5C52"/>
    <w:rsid w:val="005C5D3D"/>
    <w:rsid w:val="005C5F05"/>
    <w:rsid w:val="005C7F3E"/>
    <w:rsid w:val="005D0046"/>
    <w:rsid w:val="005D0E1C"/>
    <w:rsid w:val="005D1051"/>
    <w:rsid w:val="005D2044"/>
    <w:rsid w:val="005D268A"/>
    <w:rsid w:val="005D2724"/>
    <w:rsid w:val="005D27DC"/>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C37"/>
    <w:rsid w:val="005E0D7B"/>
    <w:rsid w:val="005E1595"/>
    <w:rsid w:val="005E1F1D"/>
    <w:rsid w:val="005E273D"/>
    <w:rsid w:val="005E2C27"/>
    <w:rsid w:val="005E3278"/>
    <w:rsid w:val="005E363B"/>
    <w:rsid w:val="005E3B0D"/>
    <w:rsid w:val="005E6CA5"/>
    <w:rsid w:val="005F041F"/>
    <w:rsid w:val="005F1216"/>
    <w:rsid w:val="005F12F0"/>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96D"/>
    <w:rsid w:val="00603CC2"/>
    <w:rsid w:val="00603EAD"/>
    <w:rsid w:val="006047D1"/>
    <w:rsid w:val="00604A55"/>
    <w:rsid w:val="00604D3F"/>
    <w:rsid w:val="00605AC3"/>
    <w:rsid w:val="00605CFE"/>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5FCA"/>
    <w:rsid w:val="0061604C"/>
    <w:rsid w:val="0061610B"/>
    <w:rsid w:val="00616C2B"/>
    <w:rsid w:val="006174FA"/>
    <w:rsid w:val="006176D6"/>
    <w:rsid w:val="006178D1"/>
    <w:rsid w:val="00620719"/>
    <w:rsid w:val="006212C9"/>
    <w:rsid w:val="0062137C"/>
    <w:rsid w:val="006213A2"/>
    <w:rsid w:val="00621D0C"/>
    <w:rsid w:val="00622470"/>
    <w:rsid w:val="00622725"/>
    <w:rsid w:val="006231AA"/>
    <w:rsid w:val="00623482"/>
    <w:rsid w:val="00623AC2"/>
    <w:rsid w:val="00623FF7"/>
    <w:rsid w:val="00625A26"/>
    <w:rsid w:val="00625F38"/>
    <w:rsid w:val="006266D7"/>
    <w:rsid w:val="00626AB7"/>
    <w:rsid w:val="00626D42"/>
    <w:rsid w:val="00626EE3"/>
    <w:rsid w:val="006274AD"/>
    <w:rsid w:val="00627532"/>
    <w:rsid w:val="0063023E"/>
    <w:rsid w:val="006302AA"/>
    <w:rsid w:val="006310C3"/>
    <w:rsid w:val="0063161E"/>
    <w:rsid w:val="0063167C"/>
    <w:rsid w:val="00631A31"/>
    <w:rsid w:val="00631BB5"/>
    <w:rsid w:val="00631DD0"/>
    <w:rsid w:val="00632107"/>
    <w:rsid w:val="0063295C"/>
    <w:rsid w:val="00633367"/>
    <w:rsid w:val="0063339A"/>
    <w:rsid w:val="00633DBF"/>
    <w:rsid w:val="00634122"/>
    <w:rsid w:val="006355B6"/>
    <w:rsid w:val="00635E32"/>
    <w:rsid w:val="006365DE"/>
    <w:rsid w:val="00636BE4"/>
    <w:rsid w:val="0063746C"/>
    <w:rsid w:val="00637802"/>
    <w:rsid w:val="00637836"/>
    <w:rsid w:val="00637B3E"/>
    <w:rsid w:val="00637C26"/>
    <w:rsid w:val="00637F44"/>
    <w:rsid w:val="00640659"/>
    <w:rsid w:val="00641078"/>
    <w:rsid w:val="006410DF"/>
    <w:rsid w:val="00641242"/>
    <w:rsid w:val="00641668"/>
    <w:rsid w:val="00642A32"/>
    <w:rsid w:val="006433D5"/>
    <w:rsid w:val="0064629D"/>
    <w:rsid w:val="00646935"/>
    <w:rsid w:val="00646B20"/>
    <w:rsid w:val="00646D0F"/>
    <w:rsid w:val="0064708F"/>
    <w:rsid w:val="00647A36"/>
    <w:rsid w:val="00647DCC"/>
    <w:rsid w:val="00647EFA"/>
    <w:rsid w:val="00647F14"/>
    <w:rsid w:val="00650027"/>
    <w:rsid w:val="00650419"/>
    <w:rsid w:val="00650A82"/>
    <w:rsid w:val="00651227"/>
    <w:rsid w:val="00651B9C"/>
    <w:rsid w:val="00651C47"/>
    <w:rsid w:val="00651D98"/>
    <w:rsid w:val="00652854"/>
    <w:rsid w:val="00652D2C"/>
    <w:rsid w:val="00652E70"/>
    <w:rsid w:val="0065303A"/>
    <w:rsid w:val="0065339A"/>
    <w:rsid w:val="00653469"/>
    <w:rsid w:val="00654A38"/>
    <w:rsid w:val="00654B4B"/>
    <w:rsid w:val="00655301"/>
    <w:rsid w:val="00655371"/>
    <w:rsid w:val="00655876"/>
    <w:rsid w:val="0065619F"/>
    <w:rsid w:val="00656C4B"/>
    <w:rsid w:val="006573EA"/>
    <w:rsid w:val="00661029"/>
    <w:rsid w:val="00661042"/>
    <w:rsid w:val="0066135A"/>
    <w:rsid w:val="00661639"/>
    <w:rsid w:val="0066272D"/>
    <w:rsid w:val="00662E58"/>
    <w:rsid w:val="00662F39"/>
    <w:rsid w:val="006635A0"/>
    <w:rsid w:val="00664351"/>
    <w:rsid w:val="00664817"/>
    <w:rsid w:val="00665968"/>
    <w:rsid w:val="00665BF7"/>
    <w:rsid w:val="00666178"/>
    <w:rsid w:val="0066639E"/>
    <w:rsid w:val="00666473"/>
    <w:rsid w:val="006667BE"/>
    <w:rsid w:val="00666C72"/>
    <w:rsid w:val="00666E6C"/>
    <w:rsid w:val="0066707F"/>
    <w:rsid w:val="00667ED8"/>
    <w:rsid w:val="0067064C"/>
    <w:rsid w:val="00670B20"/>
    <w:rsid w:val="00670E12"/>
    <w:rsid w:val="00672E80"/>
    <w:rsid w:val="006739E4"/>
    <w:rsid w:val="00673ECF"/>
    <w:rsid w:val="00674025"/>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39DA"/>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5F84"/>
    <w:rsid w:val="00696A05"/>
    <w:rsid w:val="00697665"/>
    <w:rsid w:val="00697C9A"/>
    <w:rsid w:val="00697E68"/>
    <w:rsid w:val="006A0274"/>
    <w:rsid w:val="006A0E21"/>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116F"/>
    <w:rsid w:val="006B2534"/>
    <w:rsid w:val="006B2CB2"/>
    <w:rsid w:val="006B347D"/>
    <w:rsid w:val="006B3E19"/>
    <w:rsid w:val="006B4488"/>
    <w:rsid w:val="006B57CB"/>
    <w:rsid w:val="006B671C"/>
    <w:rsid w:val="006B67AC"/>
    <w:rsid w:val="006B6A25"/>
    <w:rsid w:val="006B786A"/>
    <w:rsid w:val="006B7E4E"/>
    <w:rsid w:val="006C003A"/>
    <w:rsid w:val="006C0896"/>
    <w:rsid w:val="006C2454"/>
    <w:rsid w:val="006C2551"/>
    <w:rsid w:val="006C37CA"/>
    <w:rsid w:val="006C40B7"/>
    <w:rsid w:val="006C40D2"/>
    <w:rsid w:val="006C5B15"/>
    <w:rsid w:val="006C5D32"/>
    <w:rsid w:val="006C5DCB"/>
    <w:rsid w:val="006C70C4"/>
    <w:rsid w:val="006C775C"/>
    <w:rsid w:val="006D04DA"/>
    <w:rsid w:val="006D10F6"/>
    <w:rsid w:val="006D1544"/>
    <w:rsid w:val="006D1688"/>
    <w:rsid w:val="006D1F80"/>
    <w:rsid w:val="006D1FF3"/>
    <w:rsid w:val="006D2C65"/>
    <w:rsid w:val="006D32C6"/>
    <w:rsid w:val="006D3455"/>
    <w:rsid w:val="006D360E"/>
    <w:rsid w:val="006D3697"/>
    <w:rsid w:val="006D39D2"/>
    <w:rsid w:val="006D3F2A"/>
    <w:rsid w:val="006D4370"/>
    <w:rsid w:val="006D46A3"/>
    <w:rsid w:val="006D6517"/>
    <w:rsid w:val="006D658F"/>
    <w:rsid w:val="006D69FA"/>
    <w:rsid w:val="006D6A12"/>
    <w:rsid w:val="006D712D"/>
    <w:rsid w:val="006D7687"/>
    <w:rsid w:val="006D7D1F"/>
    <w:rsid w:val="006D7D8A"/>
    <w:rsid w:val="006E0572"/>
    <w:rsid w:val="006E05D8"/>
    <w:rsid w:val="006E08EE"/>
    <w:rsid w:val="006E155A"/>
    <w:rsid w:val="006E21F4"/>
    <w:rsid w:val="006E3452"/>
    <w:rsid w:val="006E39D1"/>
    <w:rsid w:val="006E437F"/>
    <w:rsid w:val="006E4D5B"/>
    <w:rsid w:val="006E602F"/>
    <w:rsid w:val="006E6720"/>
    <w:rsid w:val="006E68FA"/>
    <w:rsid w:val="006E7275"/>
    <w:rsid w:val="006E77B8"/>
    <w:rsid w:val="006F15CC"/>
    <w:rsid w:val="006F2705"/>
    <w:rsid w:val="006F3BDD"/>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497"/>
    <w:rsid w:val="0070157E"/>
    <w:rsid w:val="00701E43"/>
    <w:rsid w:val="007030D4"/>
    <w:rsid w:val="0070317C"/>
    <w:rsid w:val="00703279"/>
    <w:rsid w:val="00703424"/>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1FAF"/>
    <w:rsid w:val="00722FD8"/>
    <w:rsid w:val="007236C4"/>
    <w:rsid w:val="00723986"/>
    <w:rsid w:val="00723B59"/>
    <w:rsid w:val="00724291"/>
    <w:rsid w:val="00724635"/>
    <w:rsid w:val="00724AE1"/>
    <w:rsid w:val="00724DD1"/>
    <w:rsid w:val="0072554B"/>
    <w:rsid w:val="00725AFD"/>
    <w:rsid w:val="00726603"/>
    <w:rsid w:val="0072751E"/>
    <w:rsid w:val="00727DDC"/>
    <w:rsid w:val="00730CD6"/>
    <w:rsid w:val="00730F74"/>
    <w:rsid w:val="0073114B"/>
    <w:rsid w:val="00734414"/>
    <w:rsid w:val="00734952"/>
    <w:rsid w:val="00734990"/>
    <w:rsid w:val="00734FF5"/>
    <w:rsid w:val="00735B78"/>
    <w:rsid w:val="00735DA7"/>
    <w:rsid w:val="007368B4"/>
    <w:rsid w:val="00736BDA"/>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4C"/>
    <w:rsid w:val="007522E8"/>
    <w:rsid w:val="00753BAC"/>
    <w:rsid w:val="00754A0B"/>
    <w:rsid w:val="007552DB"/>
    <w:rsid w:val="00755B08"/>
    <w:rsid w:val="00755DD0"/>
    <w:rsid w:val="007560D8"/>
    <w:rsid w:val="0075647A"/>
    <w:rsid w:val="007566BE"/>
    <w:rsid w:val="007567E1"/>
    <w:rsid w:val="00756A12"/>
    <w:rsid w:val="00756A2F"/>
    <w:rsid w:val="007573E1"/>
    <w:rsid w:val="0075749E"/>
    <w:rsid w:val="00757B2D"/>
    <w:rsid w:val="00757BAD"/>
    <w:rsid w:val="00757D62"/>
    <w:rsid w:val="00757E8C"/>
    <w:rsid w:val="00760844"/>
    <w:rsid w:val="00760867"/>
    <w:rsid w:val="00760EB6"/>
    <w:rsid w:val="007616DB"/>
    <w:rsid w:val="0076228A"/>
    <w:rsid w:val="00762440"/>
    <w:rsid w:val="007629B7"/>
    <w:rsid w:val="00762E60"/>
    <w:rsid w:val="007634AD"/>
    <w:rsid w:val="00766279"/>
    <w:rsid w:val="00766ECC"/>
    <w:rsid w:val="007672F3"/>
    <w:rsid w:val="007677B5"/>
    <w:rsid w:val="007678B1"/>
    <w:rsid w:val="00767FFE"/>
    <w:rsid w:val="00770317"/>
    <w:rsid w:val="007708A8"/>
    <w:rsid w:val="00771E65"/>
    <w:rsid w:val="00772275"/>
    <w:rsid w:val="0077240F"/>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472"/>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7C6"/>
    <w:rsid w:val="0079302C"/>
    <w:rsid w:val="007930D3"/>
    <w:rsid w:val="0079381F"/>
    <w:rsid w:val="00793B2E"/>
    <w:rsid w:val="007948F5"/>
    <w:rsid w:val="00795647"/>
    <w:rsid w:val="007963F6"/>
    <w:rsid w:val="00796418"/>
    <w:rsid w:val="00796576"/>
    <w:rsid w:val="00796E80"/>
    <w:rsid w:val="007979AD"/>
    <w:rsid w:val="00797A9C"/>
    <w:rsid w:val="007A0EAB"/>
    <w:rsid w:val="007A2341"/>
    <w:rsid w:val="007A3260"/>
    <w:rsid w:val="007A38A1"/>
    <w:rsid w:val="007A3967"/>
    <w:rsid w:val="007A3BBE"/>
    <w:rsid w:val="007A4766"/>
    <w:rsid w:val="007A5816"/>
    <w:rsid w:val="007A5947"/>
    <w:rsid w:val="007B0313"/>
    <w:rsid w:val="007B05FB"/>
    <w:rsid w:val="007B0854"/>
    <w:rsid w:val="007B0E48"/>
    <w:rsid w:val="007B18FD"/>
    <w:rsid w:val="007B1D1B"/>
    <w:rsid w:val="007B24BE"/>
    <w:rsid w:val="007B303E"/>
    <w:rsid w:val="007B32C0"/>
    <w:rsid w:val="007B32F7"/>
    <w:rsid w:val="007B3659"/>
    <w:rsid w:val="007B389A"/>
    <w:rsid w:val="007B4558"/>
    <w:rsid w:val="007B4632"/>
    <w:rsid w:val="007B46A2"/>
    <w:rsid w:val="007B4828"/>
    <w:rsid w:val="007B4B2D"/>
    <w:rsid w:val="007B4D4A"/>
    <w:rsid w:val="007B5428"/>
    <w:rsid w:val="007B54FE"/>
    <w:rsid w:val="007B57A5"/>
    <w:rsid w:val="007B6C64"/>
    <w:rsid w:val="007B6EC8"/>
    <w:rsid w:val="007B6F81"/>
    <w:rsid w:val="007B7992"/>
    <w:rsid w:val="007B7EA2"/>
    <w:rsid w:val="007C025A"/>
    <w:rsid w:val="007C081B"/>
    <w:rsid w:val="007C097D"/>
    <w:rsid w:val="007C13FA"/>
    <w:rsid w:val="007C1672"/>
    <w:rsid w:val="007C312A"/>
    <w:rsid w:val="007C3570"/>
    <w:rsid w:val="007C3F3B"/>
    <w:rsid w:val="007C4241"/>
    <w:rsid w:val="007C55FF"/>
    <w:rsid w:val="007C5CB0"/>
    <w:rsid w:val="007C6339"/>
    <w:rsid w:val="007C7C43"/>
    <w:rsid w:val="007C7F0D"/>
    <w:rsid w:val="007D0841"/>
    <w:rsid w:val="007D1134"/>
    <w:rsid w:val="007D20CF"/>
    <w:rsid w:val="007D23F7"/>
    <w:rsid w:val="007D2566"/>
    <w:rsid w:val="007D2C18"/>
    <w:rsid w:val="007D2D74"/>
    <w:rsid w:val="007D3395"/>
    <w:rsid w:val="007D3693"/>
    <w:rsid w:val="007D3C6D"/>
    <w:rsid w:val="007D409B"/>
    <w:rsid w:val="007D481A"/>
    <w:rsid w:val="007D5648"/>
    <w:rsid w:val="007D581D"/>
    <w:rsid w:val="007D582F"/>
    <w:rsid w:val="007D58C5"/>
    <w:rsid w:val="007D5DE8"/>
    <w:rsid w:val="007D610F"/>
    <w:rsid w:val="007D7503"/>
    <w:rsid w:val="007D7CFC"/>
    <w:rsid w:val="007D7FFC"/>
    <w:rsid w:val="007E0812"/>
    <w:rsid w:val="007E16A4"/>
    <w:rsid w:val="007E18DF"/>
    <w:rsid w:val="007E1C53"/>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0F1"/>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6A82"/>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879"/>
    <w:rsid w:val="00827CC0"/>
    <w:rsid w:val="0083047E"/>
    <w:rsid w:val="00831026"/>
    <w:rsid w:val="0083119B"/>
    <w:rsid w:val="00831BAE"/>
    <w:rsid w:val="00832216"/>
    <w:rsid w:val="008323BD"/>
    <w:rsid w:val="00832863"/>
    <w:rsid w:val="00832CD0"/>
    <w:rsid w:val="00833430"/>
    <w:rsid w:val="00833884"/>
    <w:rsid w:val="00834128"/>
    <w:rsid w:val="0083417F"/>
    <w:rsid w:val="00835143"/>
    <w:rsid w:val="00835741"/>
    <w:rsid w:val="00836E06"/>
    <w:rsid w:val="00836E74"/>
    <w:rsid w:val="00836EAB"/>
    <w:rsid w:val="00837673"/>
    <w:rsid w:val="00837937"/>
    <w:rsid w:val="00837D82"/>
    <w:rsid w:val="00840893"/>
    <w:rsid w:val="00840E88"/>
    <w:rsid w:val="00841048"/>
    <w:rsid w:val="0084195A"/>
    <w:rsid w:val="008423EC"/>
    <w:rsid w:val="0084332E"/>
    <w:rsid w:val="00843615"/>
    <w:rsid w:val="00843698"/>
    <w:rsid w:val="00843A4B"/>
    <w:rsid w:val="00843B57"/>
    <w:rsid w:val="00843B60"/>
    <w:rsid w:val="00843D33"/>
    <w:rsid w:val="00844D4F"/>
    <w:rsid w:val="008457AF"/>
    <w:rsid w:val="00845AE3"/>
    <w:rsid w:val="008466A0"/>
    <w:rsid w:val="00846D1D"/>
    <w:rsid w:val="00847535"/>
    <w:rsid w:val="00847B6D"/>
    <w:rsid w:val="0085092D"/>
    <w:rsid w:val="00850D82"/>
    <w:rsid w:val="00850F79"/>
    <w:rsid w:val="0085100B"/>
    <w:rsid w:val="0085304C"/>
    <w:rsid w:val="008534AE"/>
    <w:rsid w:val="008548CA"/>
    <w:rsid w:val="00855E7E"/>
    <w:rsid w:val="00856C06"/>
    <w:rsid w:val="0085790B"/>
    <w:rsid w:val="00857C95"/>
    <w:rsid w:val="00857E78"/>
    <w:rsid w:val="00860AEF"/>
    <w:rsid w:val="0086122C"/>
    <w:rsid w:val="00861308"/>
    <w:rsid w:val="00861310"/>
    <w:rsid w:val="00861A4D"/>
    <w:rsid w:val="00861B7B"/>
    <w:rsid w:val="00861F0F"/>
    <w:rsid w:val="00861F53"/>
    <w:rsid w:val="00862711"/>
    <w:rsid w:val="0086289E"/>
    <w:rsid w:val="00863413"/>
    <w:rsid w:val="0086394E"/>
    <w:rsid w:val="00863F8A"/>
    <w:rsid w:val="00863FE3"/>
    <w:rsid w:val="00864241"/>
    <w:rsid w:val="0086468A"/>
    <w:rsid w:val="00864893"/>
    <w:rsid w:val="00864CD5"/>
    <w:rsid w:val="008650BE"/>
    <w:rsid w:val="008656E9"/>
    <w:rsid w:val="00865A69"/>
    <w:rsid w:val="0086605F"/>
    <w:rsid w:val="0086633B"/>
    <w:rsid w:val="008663E7"/>
    <w:rsid w:val="00866495"/>
    <w:rsid w:val="008665FC"/>
    <w:rsid w:val="00866931"/>
    <w:rsid w:val="00866FEF"/>
    <w:rsid w:val="00867512"/>
    <w:rsid w:val="0087033C"/>
    <w:rsid w:val="00870B44"/>
    <w:rsid w:val="00871587"/>
    <w:rsid w:val="008715ED"/>
    <w:rsid w:val="008717D8"/>
    <w:rsid w:val="00871E3C"/>
    <w:rsid w:val="0087213A"/>
    <w:rsid w:val="00872F97"/>
    <w:rsid w:val="00873863"/>
    <w:rsid w:val="00874607"/>
    <w:rsid w:val="00874915"/>
    <w:rsid w:val="00874B89"/>
    <w:rsid w:val="00874F0A"/>
    <w:rsid w:val="00875211"/>
    <w:rsid w:val="00875403"/>
    <w:rsid w:val="00875434"/>
    <w:rsid w:val="00876215"/>
    <w:rsid w:val="0087646C"/>
    <w:rsid w:val="00876815"/>
    <w:rsid w:val="00877932"/>
    <w:rsid w:val="008808C7"/>
    <w:rsid w:val="0088106B"/>
    <w:rsid w:val="0088107D"/>
    <w:rsid w:val="008812E2"/>
    <w:rsid w:val="0088168A"/>
    <w:rsid w:val="00881E64"/>
    <w:rsid w:val="00882800"/>
    <w:rsid w:val="00882E39"/>
    <w:rsid w:val="00883573"/>
    <w:rsid w:val="008850E3"/>
    <w:rsid w:val="008850EB"/>
    <w:rsid w:val="00885631"/>
    <w:rsid w:val="008856AE"/>
    <w:rsid w:val="00886C12"/>
    <w:rsid w:val="00886DF2"/>
    <w:rsid w:val="00886FB9"/>
    <w:rsid w:val="00887080"/>
    <w:rsid w:val="00887BC5"/>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5E3"/>
    <w:rsid w:val="0089774F"/>
    <w:rsid w:val="00897875"/>
    <w:rsid w:val="00897B8F"/>
    <w:rsid w:val="008A00D8"/>
    <w:rsid w:val="008A00D9"/>
    <w:rsid w:val="008A0628"/>
    <w:rsid w:val="008A07D5"/>
    <w:rsid w:val="008A17E0"/>
    <w:rsid w:val="008A295B"/>
    <w:rsid w:val="008A2A23"/>
    <w:rsid w:val="008A2AF5"/>
    <w:rsid w:val="008A2B5A"/>
    <w:rsid w:val="008A2DD1"/>
    <w:rsid w:val="008A3F9D"/>
    <w:rsid w:val="008A4EBB"/>
    <w:rsid w:val="008A5474"/>
    <w:rsid w:val="008A59EA"/>
    <w:rsid w:val="008A5C9A"/>
    <w:rsid w:val="008A6A55"/>
    <w:rsid w:val="008A6DF0"/>
    <w:rsid w:val="008A6F6E"/>
    <w:rsid w:val="008A7888"/>
    <w:rsid w:val="008A796E"/>
    <w:rsid w:val="008B0862"/>
    <w:rsid w:val="008B088C"/>
    <w:rsid w:val="008B10AA"/>
    <w:rsid w:val="008B1BF5"/>
    <w:rsid w:val="008B2268"/>
    <w:rsid w:val="008B263F"/>
    <w:rsid w:val="008B47A6"/>
    <w:rsid w:val="008B60F2"/>
    <w:rsid w:val="008B672C"/>
    <w:rsid w:val="008B6CC5"/>
    <w:rsid w:val="008C036D"/>
    <w:rsid w:val="008C0743"/>
    <w:rsid w:val="008C0B4C"/>
    <w:rsid w:val="008C11F0"/>
    <w:rsid w:val="008C1DBA"/>
    <w:rsid w:val="008C24E7"/>
    <w:rsid w:val="008C2500"/>
    <w:rsid w:val="008C2CAC"/>
    <w:rsid w:val="008C3585"/>
    <w:rsid w:val="008C3C5E"/>
    <w:rsid w:val="008C3E2A"/>
    <w:rsid w:val="008C41AB"/>
    <w:rsid w:val="008C45BD"/>
    <w:rsid w:val="008C463B"/>
    <w:rsid w:val="008C4B19"/>
    <w:rsid w:val="008C568F"/>
    <w:rsid w:val="008C62D4"/>
    <w:rsid w:val="008C688A"/>
    <w:rsid w:val="008C692B"/>
    <w:rsid w:val="008C6B89"/>
    <w:rsid w:val="008D18AA"/>
    <w:rsid w:val="008D1A2A"/>
    <w:rsid w:val="008D29B1"/>
    <w:rsid w:val="008D33C0"/>
    <w:rsid w:val="008D35D9"/>
    <w:rsid w:val="008D3B85"/>
    <w:rsid w:val="008D4527"/>
    <w:rsid w:val="008D462D"/>
    <w:rsid w:val="008D51F2"/>
    <w:rsid w:val="008D659D"/>
    <w:rsid w:val="008D66CA"/>
    <w:rsid w:val="008D69B1"/>
    <w:rsid w:val="008D7338"/>
    <w:rsid w:val="008E0012"/>
    <w:rsid w:val="008E0DF7"/>
    <w:rsid w:val="008E0FAD"/>
    <w:rsid w:val="008E1347"/>
    <w:rsid w:val="008E16E0"/>
    <w:rsid w:val="008E1C15"/>
    <w:rsid w:val="008E1C9A"/>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8D3"/>
    <w:rsid w:val="008F7905"/>
    <w:rsid w:val="008F7989"/>
    <w:rsid w:val="00900DCC"/>
    <w:rsid w:val="0090148B"/>
    <w:rsid w:val="009026AF"/>
    <w:rsid w:val="009028E8"/>
    <w:rsid w:val="00902E5C"/>
    <w:rsid w:val="0090350D"/>
    <w:rsid w:val="009039EB"/>
    <w:rsid w:val="009046E5"/>
    <w:rsid w:val="009047C5"/>
    <w:rsid w:val="00910683"/>
    <w:rsid w:val="00910E00"/>
    <w:rsid w:val="009116CE"/>
    <w:rsid w:val="00911714"/>
    <w:rsid w:val="00911A5B"/>
    <w:rsid w:val="00911DBA"/>
    <w:rsid w:val="009134F7"/>
    <w:rsid w:val="009136D4"/>
    <w:rsid w:val="00914B9A"/>
    <w:rsid w:val="00914C3F"/>
    <w:rsid w:val="00914F33"/>
    <w:rsid w:val="009153F6"/>
    <w:rsid w:val="0091560E"/>
    <w:rsid w:val="00915FCE"/>
    <w:rsid w:val="00916AFE"/>
    <w:rsid w:val="00916FC8"/>
    <w:rsid w:val="009170D3"/>
    <w:rsid w:val="00917270"/>
    <w:rsid w:val="0091759C"/>
    <w:rsid w:val="00917910"/>
    <w:rsid w:val="00920026"/>
    <w:rsid w:val="009203E2"/>
    <w:rsid w:val="00921304"/>
    <w:rsid w:val="00921805"/>
    <w:rsid w:val="00921BA7"/>
    <w:rsid w:val="00922E25"/>
    <w:rsid w:val="00923396"/>
    <w:rsid w:val="00923F56"/>
    <w:rsid w:val="009246C4"/>
    <w:rsid w:val="00925743"/>
    <w:rsid w:val="0092579F"/>
    <w:rsid w:val="00927E8D"/>
    <w:rsid w:val="00927F23"/>
    <w:rsid w:val="00930698"/>
    <w:rsid w:val="009307CD"/>
    <w:rsid w:val="00930B7B"/>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5EE5"/>
    <w:rsid w:val="009460F9"/>
    <w:rsid w:val="009461BB"/>
    <w:rsid w:val="00946A24"/>
    <w:rsid w:val="009470D4"/>
    <w:rsid w:val="00947337"/>
    <w:rsid w:val="009512FA"/>
    <w:rsid w:val="00951E57"/>
    <w:rsid w:val="00953018"/>
    <w:rsid w:val="009533E2"/>
    <w:rsid w:val="00953554"/>
    <w:rsid w:val="0095385A"/>
    <w:rsid w:val="00953928"/>
    <w:rsid w:val="00955906"/>
    <w:rsid w:val="00955978"/>
    <w:rsid w:val="00955B70"/>
    <w:rsid w:val="00955C96"/>
    <w:rsid w:val="00957010"/>
    <w:rsid w:val="0095780A"/>
    <w:rsid w:val="009579E4"/>
    <w:rsid w:val="00957AA4"/>
    <w:rsid w:val="00957ACB"/>
    <w:rsid w:val="00957E21"/>
    <w:rsid w:val="00957F27"/>
    <w:rsid w:val="009609F0"/>
    <w:rsid w:val="00960BDB"/>
    <w:rsid w:val="0096147D"/>
    <w:rsid w:val="00961B49"/>
    <w:rsid w:val="00961E5F"/>
    <w:rsid w:val="009625C6"/>
    <w:rsid w:val="009629B5"/>
    <w:rsid w:val="00962A50"/>
    <w:rsid w:val="00962F47"/>
    <w:rsid w:val="009631BD"/>
    <w:rsid w:val="00964138"/>
    <w:rsid w:val="00964B3F"/>
    <w:rsid w:val="00964C98"/>
    <w:rsid w:val="00964E0A"/>
    <w:rsid w:val="00966214"/>
    <w:rsid w:val="00971441"/>
    <w:rsid w:val="009715D4"/>
    <w:rsid w:val="00971D75"/>
    <w:rsid w:val="00972470"/>
    <w:rsid w:val="009739A9"/>
    <w:rsid w:val="00973AA2"/>
    <w:rsid w:val="0097494E"/>
    <w:rsid w:val="00974B58"/>
    <w:rsid w:val="009754AA"/>
    <w:rsid w:val="009761ED"/>
    <w:rsid w:val="009801E7"/>
    <w:rsid w:val="0098022F"/>
    <w:rsid w:val="00981085"/>
    <w:rsid w:val="009810DE"/>
    <w:rsid w:val="009816A2"/>
    <w:rsid w:val="009822D7"/>
    <w:rsid w:val="009827E6"/>
    <w:rsid w:val="00982E70"/>
    <w:rsid w:val="00982F84"/>
    <w:rsid w:val="0098360B"/>
    <w:rsid w:val="0098427D"/>
    <w:rsid w:val="00984567"/>
    <w:rsid w:val="00985102"/>
    <w:rsid w:val="009865D5"/>
    <w:rsid w:val="009866B9"/>
    <w:rsid w:val="009876F2"/>
    <w:rsid w:val="00987881"/>
    <w:rsid w:val="00987C77"/>
    <w:rsid w:val="00990345"/>
    <w:rsid w:val="00990701"/>
    <w:rsid w:val="0099090B"/>
    <w:rsid w:val="0099119C"/>
    <w:rsid w:val="0099137A"/>
    <w:rsid w:val="00991805"/>
    <w:rsid w:val="0099211C"/>
    <w:rsid w:val="00992E41"/>
    <w:rsid w:val="00993B78"/>
    <w:rsid w:val="0099483A"/>
    <w:rsid w:val="00995119"/>
    <w:rsid w:val="009953AD"/>
    <w:rsid w:val="0099583D"/>
    <w:rsid w:val="00996992"/>
    <w:rsid w:val="00996E1E"/>
    <w:rsid w:val="009971C1"/>
    <w:rsid w:val="00997392"/>
    <w:rsid w:val="0099747C"/>
    <w:rsid w:val="0099771C"/>
    <w:rsid w:val="00997E15"/>
    <w:rsid w:val="00997F0C"/>
    <w:rsid w:val="009A01E4"/>
    <w:rsid w:val="009A0917"/>
    <w:rsid w:val="009A0A33"/>
    <w:rsid w:val="009A1351"/>
    <w:rsid w:val="009A2435"/>
    <w:rsid w:val="009A249D"/>
    <w:rsid w:val="009A2D21"/>
    <w:rsid w:val="009A35DC"/>
    <w:rsid w:val="009A38AB"/>
    <w:rsid w:val="009A3C2D"/>
    <w:rsid w:val="009A3CFB"/>
    <w:rsid w:val="009A3D47"/>
    <w:rsid w:val="009A4D63"/>
    <w:rsid w:val="009A5356"/>
    <w:rsid w:val="009A5468"/>
    <w:rsid w:val="009A5D99"/>
    <w:rsid w:val="009A608C"/>
    <w:rsid w:val="009A6CA7"/>
    <w:rsid w:val="009A6FDF"/>
    <w:rsid w:val="009A76D6"/>
    <w:rsid w:val="009B199E"/>
    <w:rsid w:val="009B295D"/>
    <w:rsid w:val="009B2E29"/>
    <w:rsid w:val="009B3163"/>
    <w:rsid w:val="009B422F"/>
    <w:rsid w:val="009B46BC"/>
    <w:rsid w:val="009B4D1A"/>
    <w:rsid w:val="009B558B"/>
    <w:rsid w:val="009B56B0"/>
    <w:rsid w:val="009B6801"/>
    <w:rsid w:val="009B68DD"/>
    <w:rsid w:val="009B6D21"/>
    <w:rsid w:val="009B78ED"/>
    <w:rsid w:val="009C181C"/>
    <w:rsid w:val="009C1C7F"/>
    <w:rsid w:val="009C28A2"/>
    <w:rsid w:val="009C303E"/>
    <w:rsid w:val="009C3239"/>
    <w:rsid w:val="009C3828"/>
    <w:rsid w:val="009C3D2C"/>
    <w:rsid w:val="009C4987"/>
    <w:rsid w:val="009C523F"/>
    <w:rsid w:val="009C59BF"/>
    <w:rsid w:val="009C5E4F"/>
    <w:rsid w:val="009C5F64"/>
    <w:rsid w:val="009C5F82"/>
    <w:rsid w:val="009C70F8"/>
    <w:rsid w:val="009C756F"/>
    <w:rsid w:val="009C78A3"/>
    <w:rsid w:val="009D0156"/>
    <w:rsid w:val="009D05DA"/>
    <w:rsid w:val="009D07AC"/>
    <w:rsid w:val="009D11F6"/>
    <w:rsid w:val="009D13B9"/>
    <w:rsid w:val="009D1628"/>
    <w:rsid w:val="009D1A14"/>
    <w:rsid w:val="009D1E2A"/>
    <w:rsid w:val="009D1FA0"/>
    <w:rsid w:val="009D235D"/>
    <w:rsid w:val="009D2BDF"/>
    <w:rsid w:val="009D3736"/>
    <w:rsid w:val="009D40B8"/>
    <w:rsid w:val="009D4529"/>
    <w:rsid w:val="009D4B03"/>
    <w:rsid w:val="009D604F"/>
    <w:rsid w:val="009D61BB"/>
    <w:rsid w:val="009D6410"/>
    <w:rsid w:val="009D65FF"/>
    <w:rsid w:val="009D66B2"/>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91"/>
    <w:rsid w:val="009F1EAE"/>
    <w:rsid w:val="009F369D"/>
    <w:rsid w:val="009F36FE"/>
    <w:rsid w:val="009F46A9"/>
    <w:rsid w:val="009F4F25"/>
    <w:rsid w:val="009F568D"/>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07C8A"/>
    <w:rsid w:val="00A10265"/>
    <w:rsid w:val="00A1036D"/>
    <w:rsid w:val="00A1069F"/>
    <w:rsid w:val="00A10919"/>
    <w:rsid w:val="00A10ACA"/>
    <w:rsid w:val="00A10D04"/>
    <w:rsid w:val="00A10D08"/>
    <w:rsid w:val="00A12355"/>
    <w:rsid w:val="00A12384"/>
    <w:rsid w:val="00A127D2"/>
    <w:rsid w:val="00A12ADA"/>
    <w:rsid w:val="00A143EC"/>
    <w:rsid w:val="00A14A60"/>
    <w:rsid w:val="00A14C58"/>
    <w:rsid w:val="00A1500F"/>
    <w:rsid w:val="00A15621"/>
    <w:rsid w:val="00A15670"/>
    <w:rsid w:val="00A157A0"/>
    <w:rsid w:val="00A1585B"/>
    <w:rsid w:val="00A15C19"/>
    <w:rsid w:val="00A16809"/>
    <w:rsid w:val="00A17769"/>
    <w:rsid w:val="00A17EA2"/>
    <w:rsid w:val="00A20264"/>
    <w:rsid w:val="00A20997"/>
    <w:rsid w:val="00A21454"/>
    <w:rsid w:val="00A22025"/>
    <w:rsid w:val="00A2246A"/>
    <w:rsid w:val="00A22498"/>
    <w:rsid w:val="00A22571"/>
    <w:rsid w:val="00A23023"/>
    <w:rsid w:val="00A24560"/>
    <w:rsid w:val="00A25B0F"/>
    <w:rsid w:val="00A25BBB"/>
    <w:rsid w:val="00A25F8E"/>
    <w:rsid w:val="00A27F18"/>
    <w:rsid w:val="00A27FB6"/>
    <w:rsid w:val="00A30121"/>
    <w:rsid w:val="00A30368"/>
    <w:rsid w:val="00A3043A"/>
    <w:rsid w:val="00A30E02"/>
    <w:rsid w:val="00A30F6A"/>
    <w:rsid w:val="00A31BA2"/>
    <w:rsid w:val="00A31C3E"/>
    <w:rsid w:val="00A33A85"/>
    <w:rsid w:val="00A34538"/>
    <w:rsid w:val="00A34677"/>
    <w:rsid w:val="00A34BA0"/>
    <w:rsid w:val="00A3540F"/>
    <w:rsid w:val="00A35630"/>
    <w:rsid w:val="00A35914"/>
    <w:rsid w:val="00A36189"/>
    <w:rsid w:val="00A3622F"/>
    <w:rsid w:val="00A36B04"/>
    <w:rsid w:val="00A37E73"/>
    <w:rsid w:val="00A37FB6"/>
    <w:rsid w:val="00A4104A"/>
    <w:rsid w:val="00A41081"/>
    <w:rsid w:val="00A411CA"/>
    <w:rsid w:val="00A413AD"/>
    <w:rsid w:val="00A4169F"/>
    <w:rsid w:val="00A42096"/>
    <w:rsid w:val="00A421E7"/>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D84"/>
    <w:rsid w:val="00A53E79"/>
    <w:rsid w:val="00A54031"/>
    <w:rsid w:val="00A5426D"/>
    <w:rsid w:val="00A54FC2"/>
    <w:rsid w:val="00A55122"/>
    <w:rsid w:val="00A5696C"/>
    <w:rsid w:val="00A56DE7"/>
    <w:rsid w:val="00A57EB2"/>
    <w:rsid w:val="00A6009E"/>
    <w:rsid w:val="00A60762"/>
    <w:rsid w:val="00A60B1F"/>
    <w:rsid w:val="00A61C60"/>
    <w:rsid w:val="00A62589"/>
    <w:rsid w:val="00A62C3A"/>
    <w:rsid w:val="00A63812"/>
    <w:rsid w:val="00A63BA0"/>
    <w:rsid w:val="00A63DF7"/>
    <w:rsid w:val="00A64505"/>
    <w:rsid w:val="00A6481F"/>
    <w:rsid w:val="00A66301"/>
    <w:rsid w:val="00A668BA"/>
    <w:rsid w:val="00A66FA7"/>
    <w:rsid w:val="00A672A5"/>
    <w:rsid w:val="00A67426"/>
    <w:rsid w:val="00A677F6"/>
    <w:rsid w:val="00A67E16"/>
    <w:rsid w:val="00A703CC"/>
    <w:rsid w:val="00A706B0"/>
    <w:rsid w:val="00A70A0B"/>
    <w:rsid w:val="00A70C5C"/>
    <w:rsid w:val="00A71EA7"/>
    <w:rsid w:val="00A730AD"/>
    <w:rsid w:val="00A73855"/>
    <w:rsid w:val="00A73D64"/>
    <w:rsid w:val="00A73FEA"/>
    <w:rsid w:val="00A74216"/>
    <w:rsid w:val="00A744B4"/>
    <w:rsid w:val="00A74D61"/>
    <w:rsid w:val="00A751E3"/>
    <w:rsid w:val="00A75504"/>
    <w:rsid w:val="00A75CD9"/>
    <w:rsid w:val="00A76438"/>
    <w:rsid w:val="00A77168"/>
    <w:rsid w:val="00A7723B"/>
    <w:rsid w:val="00A7786C"/>
    <w:rsid w:val="00A7793C"/>
    <w:rsid w:val="00A77D21"/>
    <w:rsid w:val="00A80085"/>
    <w:rsid w:val="00A8043B"/>
    <w:rsid w:val="00A80F93"/>
    <w:rsid w:val="00A81323"/>
    <w:rsid w:val="00A81AC0"/>
    <w:rsid w:val="00A81C23"/>
    <w:rsid w:val="00A820CB"/>
    <w:rsid w:val="00A82342"/>
    <w:rsid w:val="00A83BEF"/>
    <w:rsid w:val="00A84443"/>
    <w:rsid w:val="00A8487F"/>
    <w:rsid w:val="00A848FC"/>
    <w:rsid w:val="00A849A3"/>
    <w:rsid w:val="00A84A0E"/>
    <w:rsid w:val="00A851FD"/>
    <w:rsid w:val="00A86E0B"/>
    <w:rsid w:val="00A90018"/>
    <w:rsid w:val="00A90F12"/>
    <w:rsid w:val="00A93101"/>
    <w:rsid w:val="00A94293"/>
    <w:rsid w:val="00A94474"/>
    <w:rsid w:val="00A94760"/>
    <w:rsid w:val="00A9496E"/>
    <w:rsid w:val="00A949F0"/>
    <w:rsid w:val="00A94BDE"/>
    <w:rsid w:val="00A94FCA"/>
    <w:rsid w:val="00A95E4C"/>
    <w:rsid w:val="00A96C60"/>
    <w:rsid w:val="00A9740B"/>
    <w:rsid w:val="00A97589"/>
    <w:rsid w:val="00A9766C"/>
    <w:rsid w:val="00A977F8"/>
    <w:rsid w:val="00A97C93"/>
    <w:rsid w:val="00AA08E7"/>
    <w:rsid w:val="00AA0A06"/>
    <w:rsid w:val="00AA1351"/>
    <w:rsid w:val="00AA1859"/>
    <w:rsid w:val="00AA1C84"/>
    <w:rsid w:val="00AA3D7B"/>
    <w:rsid w:val="00AA42A0"/>
    <w:rsid w:val="00AA442B"/>
    <w:rsid w:val="00AA46A4"/>
    <w:rsid w:val="00AA4AE1"/>
    <w:rsid w:val="00AA5779"/>
    <w:rsid w:val="00AA58A1"/>
    <w:rsid w:val="00AA61C7"/>
    <w:rsid w:val="00AA669D"/>
    <w:rsid w:val="00AA66ED"/>
    <w:rsid w:val="00AA69DC"/>
    <w:rsid w:val="00AA6BE1"/>
    <w:rsid w:val="00AA7416"/>
    <w:rsid w:val="00AA7A60"/>
    <w:rsid w:val="00AA7B42"/>
    <w:rsid w:val="00AA7BE5"/>
    <w:rsid w:val="00AB041C"/>
    <w:rsid w:val="00AB14E8"/>
    <w:rsid w:val="00AB17EC"/>
    <w:rsid w:val="00AB1B1D"/>
    <w:rsid w:val="00AB2216"/>
    <w:rsid w:val="00AB2C0A"/>
    <w:rsid w:val="00AB358D"/>
    <w:rsid w:val="00AB37A1"/>
    <w:rsid w:val="00AB3BAD"/>
    <w:rsid w:val="00AB3CFD"/>
    <w:rsid w:val="00AB40C6"/>
    <w:rsid w:val="00AB49BC"/>
    <w:rsid w:val="00AB4DEE"/>
    <w:rsid w:val="00AB4E32"/>
    <w:rsid w:val="00AB4EA7"/>
    <w:rsid w:val="00AB579A"/>
    <w:rsid w:val="00AB6976"/>
    <w:rsid w:val="00AB724B"/>
    <w:rsid w:val="00AB726C"/>
    <w:rsid w:val="00AB72B4"/>
    <w:rsid w:val="00AC02AA"/>
    <w:rsid w:val="00AC0537"/>
    <w:rsid w:val="00AC0A84"/>
    <w:rsid w:val="00AC2300"/>
    <w:rsid w:val="00AC2A0B"/>
    <w:rsid w:val="00AC2BEC"/>
    <w:rsid w:val="00AC2BEE"/>
    <w:rsid w:val="00AC2E53"/>
    <w:rsid w:val="00AC484F"/>
    <w:rsid w:val="00AC4B20"/>
    <w:rsid w:val="00AC4D8F"/>
    <w:rsid w:val="00AC56F2"/>
    <w:rsid w:val="00AC5B83"/>
    <w:rsid w:val="00AC6886"/>
    <w:rsid w:val="00AC71C3"/>
    <w:rsid w:val="00AD0DA5"/>
    <w:rsid w:val="00AD1263"/>
    <w:rsid w:val="00AD1499"/>
    <w:rsid w:val="00AD1706"/>
    <w:rsid w:val="00AD1EFA"/>
    <w:rsid w:val="00AD2072"/>
    <w:rsid w:val="00AD2808"/>
    <w:rsid w:val="00AD2DBD"/>
    <w:rsid w:val="00AD2FBF"/>
    <w:rsid w:val="00AD455D"/>
    <w:rsid w:val="00AD463C"/>
    <w:rsid w:val="00AD46A2"/>
    <w:rsid w:val="00AD47E8"/>
    <w:rsid w:val="00AD4F60"/>
    <w:rsid w:val="00AD5044"/>
    <w:rsid w:val="00AD5114"/>
    <w:rsid w:val="00AD5375"/>
    <w:rsid w:val="00AD6236"/>
    <w:rsid w:val="00AD68C9"/>
    <w:rsid w:val="00AD7619"/>
    <w:rsid w:val="00AD7770"/>
    <w:rsid w:val="00AE02F7"/>
    <w:rsid w:val="00AE1772"/>
    <w:rsid w:val="00AE1990"/>
    <w:rsid w:val="00AE2523"/>
    <w:rsid w:val="00AE25E8"/>
    <w:rsid w:val="00AE2AD4"/>
    <w:rsid w:val="00AE2CA7"/>
    <w:rsid w:val="00AE2F1D"/>
    <w:rsid w:val="00AE3AFA"/>
    <w:rsid w:val="00AE3C7D"/>
    <w:rsid w:val="00AE4B2B"/>
    <w:rsid w:val="00AE586F"/>
    <w:rsid w:val="00AE6582"/>
    <w:rsid w:val="00AE6DC5"/>
    <w:rsid w:val="00AE7686"/>
    <w:rsid w:val="00AE799A"/>
    <w:rsid w:val="00AF0E81"/>
    <w:rsid w:val="00AF117A"/>
    <w:rsid w:val="00AF186E"/>
    <w:rsid w:val="00AF19DF"/>
    <w:rsid w:val="00AF1F4F"/>
    <w:rsid w:val="00AF26CF"/>
    <w:rsid w:val="00AF4189"/>
    <w:rsid w:val="00AF4E92"/>
    <w:rsid w:val="00AF5435"/>
    <w:rsid w:val="00AF554B"/>
    <w:rsid w:val="00AF5924"/>
    <w:rsid w:val="00AF5C9B"/>
    <w:rsid w:val="00AF5D07"/>
    <w:rsid w:val="00AF5D53"/>
    <w:rsid w:val="00AF5E2D"/>
    <w:rsid w:val="00AF644B"/>
    <w:rsid w:val="00AF6CA6"/>
    <w:rsid w:val="00AF6E03"/>
    <w:rsid w:val="00AF6EB6"/>
    <w:rsid w:val="00AF7796"/>
    <w:rsid w:val="00B0008D"/>
    <w:rsid w:val="00B011A9"/>
    <w:rsid w:val="00B024ED"/>
    <w:rsid w:val="00B02EB3"/>
    <w:rsid w:val="00B02F24"/>
    <w:rsid w:val="00B02FCB"/>
    <w:rsid w:val="00B033F8"/>
    <w:rsid w:val="00B03C1E"/>
    <w:rsid w:val="00B04400"/>
    <w:rsid w:val="00B04835"/>
    <w:rsid w:val="00B05234"/>
    <w:rsid w:val="00B05A55"/>
    <w:rsid w:val="00B05AD0"/>
    <w:rsid w:val="00B05DE1"/>
    <w:rsid w:val="00B062E0"/>
    <w:rsid w:val="00B06595"/>
    <w:rsid w:val="00B06A42"/>
    <w:rsid w:val="00B10109"/>
    <w:rsid w:val="00B1085E"/>
    <w:rsid w:val="00B109F3"/>
    <w:rsid w:val="00B10FD0"/>
    <w:rsid w:val="00B10FD1"/>
    <w:rsid w:val="00B11896"/>
    <w:rsid w:val="00B11C28"/>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352"/>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5DE"/>
    <w:rsid w:val="00B24C36"/>
    <w:rsid w:val="00B24F94"/>
    <w:rsid w:val="00B25126"/>
    <w:rsid w:val="00B25A52"/>
    <w:rsid w:val="00B25AB5"/>
    <w:rsid w:val="00B25B0A"/>
    <w:rsid w:val="00B25FC3"/>
    <w:rsid w:val="00B26CC4"/>
    <w:rsid w:val="00B27026"/>
    <w:rsid w:val="00B270C2"/>
    <w:rsid w:val="00B27875"/>
    <w:rsid w:val="00B3008D"/>
    <w:rsid w:val="00B30E11"/>
    <w:rsid w:val="00B30EEB"/>
    <w:rsid w:val="00B30FD0"/>
    <w:rsid w:val="00B31423"/>
    <w:rsid w:val="00B31710"/>
    <w:rsid w:val="00B323E0"/>
    <w:rsid w:val="00B32DC0"/>
    <w:rsid w:val="00B3346C"/>
    <w:rsid w:val="00B335E4"/>
    <w:rsid w:val="00B33C23"/>
    <w:rsid w:val="00B345B4"/>
    <w:rsid w:val="00B348B1"/>
    <w:rsid w:val="00B34A28"/>
    <w:rsid w:val="00B34EB2"/>
    <w:rsid w:val="00B35046"/>
    <w:rsid w:val="00B35B6A"/>
    <w:rsid w:val="00B37070"/>
    <w:rsid w:val="00B37657"/>
    <w:rsid w:val="00B37AFD"/>
    <w:rsid w:val="00B37B07"/>
    <w:rsid w:val="00B40178"/>
    <w:rsid w:val="00B4046F"/>
    <w:rsid w:val="00B4094D"/>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3013"/>
    <w:rsid w:val="00B53913"/>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972"/>
    <w:rsid w:val="00B67FBF"/>
    <w:rsid w:val="00B7024E"/>
    <w:rsid w:val="00B711D4"/>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117"/>
    <w:rsid w:val="00B9691F"/>
    <w:rsid w:val="00B96EEC"/>
    <w:rsid w:val="00B97392"/>
    <w:rsid w:val="00B97691"/>
    <w:rsid w:val="00B976C7"/>
    <w:rsid w:val="00B97D0B"/>
    <w:rsid w:val="00BA0C54"/>
    <w:rsid w:val="00BA1382"/>
    <w:rsid w:val="00BA20D8"/>
    <w:rsid w:val="00BA22FC"/>
    <w:rsid w:val="00BA2F30"/>
    <w:rsid w:val="00BA4771"/>
    <w:rsid w:val="00BA5027"/>
    <w:rsid w:val="00BA665B"/>
    <w:rsid w:val="00BA7370"/>
    <w:rsid w:val="00BA778B"/>
    <w:rsid w:val="00BB0888"/>
    <w:rsid w:val="00BB0DF1"/>
    <w:rsid w:val="00BB0E9B"/>
    <w:rsid w:val="00BB2729"/>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182F"/>
    <w:rsid w:val="00BC229E"/>
    <w:rsid w:val="00BC2898"/>
    <w:rsid w:val="00BC2928"/>
    <w:rsid w:val="00BC2BB1"/>
    <w:rsid w:val="00BC34A3"/>
    <w:rsid w:val="00BC3FF9"/>
    <w:rsid w:val="00BC4834"/>
    <w:rsid w:val="00BC4A97"/>
    <w:rsid w:val="00BC5A25"/>
    <w:rsid w:val="00BC5FDD"/>
    <w:rsid w:val="00BC68B4"/>
    <w:rsid w:val="00BC6C2D"/>
    <w:rsid w:val="00BC7B9A"/>
    <w:rsid w:val="00BD0140"/>
    <w:rsid w:val="00BD02CC"/>
    <w:rsid w:val="00BD0CEA"/>
    <w:rsid w:val="00BD1675"/>
    <w:rsid w:val="00BD2063"/>
    <w:rsid w:val="00BD2171"/>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145"/>
    <w:rsid w:val="00BE12D7"/>
    <w:rsid w:val="00BE1372"/>
    <w:rsid w:val="00BE1775"/>
    <w:rsid w:val="00BE17A2"/>
    <w:rsid w:val="00BE18DA"/>
    <w:rsid w:val="00BE2684"/>
    <w:rsid w:val="00BE26C0"/>
    <w:rsid w:val="00BE3442"/>
    <w:rsid w:val="00BE45DF"/>
    <w:rsid w:val="00BE47B2"/>
    <w:rsid w:val="00BE48C7"/>
    <w:rsid w:val="00BE4F66"/>
    <w:rsid w:val="00BE5238"/>
    <w:rsid w:val="00BE6074"/>
    <w:rsid w:val="00BE67A2"/>
    <w:rsid w:val="00BE7257"/>
    <w:rsid w:val="00BE736E"/>
    <w:rsid w:val="00BF020D"/>
    <w:rsid w:val="00BF1DD2"/>
    <w:rsid w:val="00BF23A3"/>
    <w:rsid w:val="00BF28DB"/>
    <w:rsid w:val="00BF2A7E"/>
    <w:rsid w:val="00BF3331"/>
    <w:rsid w:val="00BF3A45"/>
    <w:rsid w:val="00BF436F"/>
    <w:rsid w:val="00BF5723"/>
    <w:rsid w:val="00BF5C05"/>
    <w:rsid w:val="00BF60C8"/>
    <w:rsid w:val="00BF6FC6"/>
    <w:rsid w:val="00BF7284"/>
    <w:rsid w:val="00BF7ACA"/>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5FBC"/>
    <w:rsid w:val="00C06CCF"/>
    <w:rsid w:val="00C103B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6BB"/>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27FB2"/>
    <w:rsid w:val="00C302E5"/>
    <w:rsid w:val="00C309E8"/>
    <w:rsid w:val="00C32017"/>
    <w:rsid w:val="00C325CD"/>
    <w:rsid w:val="00C330F5"/>
    <w:rsid w:val="00C3322E"/>
    <w:rsid w:val="00C337F5"/>
    <w:rsid w:val="00C33B90"/>
    <w:rsid w:val="00C34B5F"/>
    <w:rsid w:val="00C358D4"/>
    <w:rsid w:val="00C36785"/>
    <w:rsid w:val="00C36845"/>
    <w:rsid w:val="00C3711C"/>
    <w:rsid w:val="00C37256"/>
    <w:rsid w:val="00C37A7B"/>
    <w:rsid w:val="00C37CFF"/>
    <w:rsid w:val="00C37FFE"/>
    <w:rsid w:val="00C40B50"/>
    <w:rsid w:val="00C41858"/>
    <w:rsid w:val="00C419E3"/>
    <w:rsid w:val="00C419F4"/>
    <w:rsid w:val="00C41E6A"/>
    <w:rsid w:val="00C41E74"/>
    <w:rsid w:val="00C42247"/>
    <w:rsid w:val="00C439BE"/>
    <w:rsid w:val="00C44842"/>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87"/>
    <w:rsid w:val="00C52D98"/>
    <w:rsid w:val="00C5325C"/>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CBB"/>
    <w:rsid w:val="00C71E2A"/>
    <w:rsid w:val="00C733BA"/>
    <w:rsid w:val="00C73D18"/>
    <w:rsid w:val="00C760DC"/>
    <w:rsid w:val="00C76CD7"/>
    <w:rsid w:val="00C770F9"/>
    <w:rsid w:val="00C77967"/>
    <w:rsid w:val="00C8082B"/>
    <w:rsid w:val="00C81A88"/>
    <w:rsid w:val="00C81AEC"/>
    <w:rsid w:val="00C81D46"/>
    <w:rsid w:val="00C820AD"/>
    <w:rsid w:val="00C82298"/>
    <w:rsid w:val="00C833B4"/>
    <w:rsid w:val="00C83A10"/>
    <w:rsid w:val="00C84284"/>
    <w:rsid w:val="00C84E0D"/>
    <w:rsid w:val="00C84E33"/>
    <w:rsid w:val="00C85FFC"/>
    <w:rsid w:val="00C86123"/>
    <w:rsid w:val="00C861FC"/>
    <w:rsid w:val="00C86C87"/>
    <w:rsid w:val="00C8705B"/>
    <w:rsid w:val="00C87090"/>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5"/>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BA8"/>
    <w:rsid w:val="00CB4137"/>
    <w:rsid w:val="00CB4BAF"/>
    <w:rsid w:val="00CB52D0"/>
    <w:rsid w:val="00CB5578"/>
    <w:rsid w:val="00CB5671"/>
    <w:rsid w:val="00CB591C"/>
    <w:rsid w:val="00CB5943"/>
    <w:rsid w:val="00CB61B3"/>
    <w:rsid w:val="00CB6A81"/>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668"/>
    <w:rsid w:val="00CC69EC"/>
    <w:rsid w:val="00CC71D3"/>
    <w:rsid w:val="00CC743D"/>
    <w:rsid w:val="00CC7AFF"/>
    <w:rsid w:val="00CC7E86"/>
    <w:rsid w:val="00CD050A"/>
    <w:rsid w:val="00CD205D"/>
    <w:rsid w:val="00CD2A22"/>
    <w:rsid w:val="00CD2B50"/>
    <w:rsid w:val="00CD4506"/>
    <w:rsid w:val="00CD520B"/>
    <w:rsid w:val="00CD592E"/>
    <w:rsid w:val="00CD5982"/>
    <w:rsid w:val="00CD5A1A"/>
    <w:rsid w:val="00CD7EFA"/>
    <w:rsid w:val="00CE020E"/>
    <w:rsid w:val="00CE0566"/>
    <w:rsid w:val="00CE0CF2"/>
    <w:rsid w:val="00CE1CD4"/>
    <w:rsid w:val="00CE23FE"/>
    <w:rsid w:val="00CE2761"/>
    <w:rsid w:val="00CE2B81"/>
    <w:rsid w:val="00CE314E"/>
    <w:rsid w:val="00CE3D5C"/>
    <w:rsid w:val="00CE3E14"/>
    <w:rsid w:val="00CE44C7"/>
    <w:rsid w:val="00CE53CC"/>
    <w:rsid w:val="00CE607D"/>
    <w:rsid w:val="00CE65A7"/>
    <w:rsid w:val="00CE661F"/>
    <w:rsid w:val="00CE68FE"/>
    <w:rsid w:val="00CE69CC"/>
    <w:rsid w:val="00CE6EC4"/>
    <w:rsid w:val="00CE7A77"/>
    <w:rsid w:val="00CE7F26"/>
    <w:rsid w:val="00CE7FBF"/>
    <w:rsid w:val="00CF1226"/>
    <w:rsid w:val="00CF16C0"/>
    <w:rsid w:val="00CF1A54"/>
    <w:rsid w:val="00CF1ABB"/>
    <w:rsid w:val="00CF1E1D"/>
    <w:rsid w:val="00CF24FE"/>
    <w:rsid w:val="00CF35D0"/>
    <w:rsid w:val="00CF3DD5"/>
    <w:rsid w:val="00CF41D5"/>
    <w:rsid w:val="00CF4AF7"/>
    <w:rsid w:val="00CF4D20"/>
    <w:rsid w:val="00CF73F8"/>
    <w:rsid w:val="00CF7928"/>
    <w:rsid w:val="00CF7CA2"/>
    <w:rsid w:val="00D00A8E"/>
    <w:rsid w:val="00D00DE0"/>
    <w:rsid w:val="00D00F79"/>
    <w:rsid w:val="00D012BF"/>
    <w:rsid w:val="00D01760"/>
    <w:rsid w:val="00D020DC"/>
    <w:rsid w:val="00D03164"/>
    <w:rsid w:val="00D0368E"/>
    <w:rsid w:val="00D03D2D"/>
    <w:rsid w:val="00D03E7B"/>
    <w:rsid w:val="00D0401A"/>
    <w:rsid w:val="00D047E0"/>
    <w:rsid w:val="00D04B9F"/>
    <w:rsid w:val="00D04FFB"/>
    <w:rsid w:val="00D05153"/>
    <w:rsid w:val="00D0541C"/>
    <w:rsid w:val="00D058E9"/>
    <w:rsid w:val="00D05C0C"/>
    <w:rsid w:val="00D0612A"/>
    <w:rsid w:val="00D06A0E"/>
    <w:rsid w:val="00D06E68"/>
    <w:rsid w:val="00D1060D"/>
    <w:rsid w:val="00D10E7C"/>
    <w:rsid w:val="00D11182"/>
    <w:rsid w:val="00D1137B"/>
    <w:rsid w:val="00D11807"/>
    <w:rsid w:val="00D11DB3"/>
    <w:rsid w:val="00D1206A"/>
    <w:rsid w:val="00D12D82"/>
    <w:rsid w:val="00D1306E"/>
    <w:rsid w:val="00D134CD"/>
    <w:rsid w:val="00D14B5F"/>
    <w:rsid w:val="00D14E13"/>
    <w:rsid w:val="00D14F23"/>
    <w:rsid w:val="00D15356"/>
    <w:rsid w:val="00D16740"/>
    <w:rsid w:val="00D169D5"/>
    <w:rsid w:val="00D16A8B"/>
    <w:rsid w:val="00D16E39"/>
    <w:rsid w:val="00D17951"/>
    <w:rsid w:val="00D17AD8"/>
    <w:rsid w:val="00D17B53"/>
    <w:rsid w:val="00D2086A"/>
    <w:rsid w:val="00D2104A"/>
    <w:rsid w:val="00D21BB5"/>
    <w:rsid w:val="00D21FFC"/>
    <w:rsid w:val="00D223A3"/>
    <w:rsid w:val="00D223B6"/>
    <w:rsid w:val="00D223E8"/>
    <w:rsid w:val="00D22DC8"/>
    <w:rsid w:val="00D24525"/>
    <w:rsid w:val="00D24ECD"/>
    <w:rsid w:val="00D2522A"/>
    <w:rsid w:val="00D2531C"/>
    <w:rsid w:val="00D255F3"/>
    <w:rsid w:val="00D259BF"/>
    <w:rsid w:val="00D25B40"/>
    <w:rsid w:val="00D26C21"/>
    <w:rsid w:val="00D2742F"/>
    <w:rsid w:val="00D2754F"/>
    <w:rsid w:val="00D279D9"/>
    <w:rsid w:val="00D312DC"/>
    <w:rsid w:val="00D31B84"/>
    <w:rsid w:val="00D31C6A"/>
    <w:rsid w:val="00D31EDF"/>
    <w:rsid w:val="00D31FF9"/>
    <w:rsid w:val="00D32149"/>
    <w:rsid w:val="00D32256"/>
    <w:rsid w:val="00D32812"/>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6FF"/>
    <w:rsid w:val="00D42A83"/>
    <w:rsid w:val="00D42AC2"/>
    <w:rsid w:val="00D4498E"/>
    <w:rsid w:val="00D4515F"/>
    <w:rsid w:val="00D451E8"/>
    <w:rsid w:val="00D45C40"/>
    <w:rsid w:val="00D4636B"/>
    <w:rsid w:val="00D466C9"/>
    <w:rsid w:val="00D467D8"/>
    <w:rsid w:val="00D47275"/>
    <w:rsid w:val="00D4767B"/>
    <w:rsid w:val="00D47C6D"/>
    <w:rsid w:val="00D50AEF"/>
    <w:rsid w:val="00D50C39"/>
    <w:rsid w:val="00D517E3"/>
    <w:rsid w:val="00D51E15"/>
    <w:rsid w:val="00D52B7E"/>
    <w:rsid w:val="00D52E2F"/>
    <w:rsid w:val="00D52F59"/>
    <w:rsid w:val="00D53E3E"/>
    <w:rsid w:val="00D550B1"/>
    <w:rsid w:val="00D550E1"/>
    <w:rsid w:val="00D55904"/>
    <w:rsid w:val="00D5616F"/>
    <w:rsid w:val="00D57940"/>
    <w:rsid w:val="00D60327"/>
    <w:rsid w:val="00D61526"/>
    <w:rsid w:val="00D61F81"/>
    <w:rsid w:val="00D623A9"/>
    <w:rsid w:val="00D62BE6"/>
    <w:rsid w:val="00D62CD7"/>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392"/>
    <w:rsid w:val="00D7481A"/>
    <w:rsid w:val="00D751B7"/>
    <w:rsid w:val="00D7524B"/>
    <w:rsid w:val="00D75396"/>
    <w:rsid w:val="00D759C0"/>
    <w:rsid w:val="00D75C05"/>
    <w:rsid w:val="00D75E99"/>
    <w:rsid w:val="00D76242"/>
    <w:rsid w:val="00D766C7"/>
    <w:rsid w:val="00D7692B"/>
    <w:rsid w:val="00D7734F"/>
    <w:rsid w:val="00D80195"/>
    <w:rsid w:val="00D8044C"/>
    <w:rsid w:val="00D805D6"/>
    <w:rsid w:val="00D8075E"/>
    <w:rsid w:val="00D80860"/>
    <w:rsid w:val="00D80D4C"/>
    <w:rsid w:val="00D8184D"/>
    <w:rsid w:val="00D81A7B"/>
    <w:rsid w:val="00D8223C"/>
    <w:rsid w:val="00D82285"/>
    <w:rsid w:val="00D82B57"/>
    <w:rsid w:val="00D82CE5"/>
    <w:rsid w:val="00D8342C"/>
    <w:rsid w:val="00D8354B"/>
    <w:rsid w:val="00D84A19"/>
    <w:rsid w:val="00D85494"/>
    <w:rsid w:val="00D8582C"/>
    <w:rsid w:val="00D85D61"/>
    <w:rsid w:val="00D8616D"/>
    <w:rsid w:val="00D8711B"/>
    <w:rsid w:val="00D87384"/>
    <w:rsid w:val="00D90683"/>
    <w:rsid w:val="00D915C8"/>
    <w:rsid w:val="00D922C5"/>
    <w:rsid w:val="00D9261C"/>
    <w:rsid w:val="00D9310B"/>
    <w:rsid w:val="00D93726"/>
    <w:rsid w:val="00D93DD3"/>
    <w:rsid w:val="00D93F3E"/>
    <w:rsid w:val="00D9405B"/>
    <w:rsid w:val="00D94942"/>
    <w:rsid w:val="00D95145"/>
    <w:rsid w:val="00D95C3C"/>
    <w:rsid w:val="00D967CB"/>
    <w:rsid w:val="00D96EE0"/>
    <w:rsid w:val="00D97BD1"/>
    <w:rsid w:val="00DA06B8"/>
    <w:rsid w:val="00DA18C7"/>
    <w:rsid w:val="00DA286D"/>
    <w:rsid w:val="00DA2969"/>
    <w:rsid w:val="00DA29B7"/>
    <w:rsid w:val="00DA4842"/>
    <w:rsid w:val="00DA4EB5"/>
    <w:rsid w:val="00DA5989"/>
    <w:rsid w:val="00DA5AB1"/>
    <w:rsid w:val="00DA5F9D"/>
    <w:rsid w:val="00DA686E"/>
    <w:rsid w:val="00DA69B2"/>
    <w:rsid w:val="00DA6A7B"/>
    <w:rsid w:val="00DA7462"/>
    <w:rsid w:val="00DA7AD0"/>
    <w:rsid w:val="00DB02D7"/>
    <w:rsid w:val="00DB03CC"/>
    <w:rsid w:val="00DB12D4"/>
    <w:rsid w:val="00DB14F0"/>
    <w:rsid w:val="00DB1745"/>
    <w:rsid w:val="00DB1AFF"/>
    <w:rsid w:val="00DB219A"/>
    <w:rsid w:val="00DB3165"/>
    <w:rsid w:val="00DB36CA"/>
    <w:rsid w:val="00DB40B3"/>
    <w:rsid w:val="00DB4292"/>
    <w:rsid w:val="00DB5196"/>
    <w:rsid w:val="00DB5C03"/>
    <w:rsid w:val="00DB68BB"/>
    <w:rsid w:val="00DB6E46"/>
    <w:rsid w:val="00DB7117"/>
    <w:rsid w:val="00DB7760"/>
    <w:rsid w:val="00DB7DD4"/>
    <w:rsid w:val="00DB7E44"/>
    <w:rsid w:val="00DC00B4"/>
    <w:rsid w:val="00DC037A"/>
    <w:rsid w:val="00DC0954"/>
    <w:rsid w:val="00DC1166"/>
    <w:rsid w:val="00DC15BA"/>
    <w:rsid w:val="00DC18CD"/>
    <w:rsid w:val="00DC1A68"/>
    <w:rsid w:val="00DC1F64"/>
    <w:rsid w:val="00DC30B8"/>
    <w:rsid w:val="00DC32C6"/>
    <w:rsid w:val="00DC3720"/>
    <w:rsid w:val="00DC478F"/>
    <w:rsid w:val="00DC62E5"/>
    <w:rsid w:val="00DC6AB9"/>
    <w:rsid w:val="00DC6F33"/>
    <w:rsid w:val="00DC7349"/>
    <w:rsid w:val="00DD118B"/>
    <w:rsid w:val="00DD14D8"/>
    <w:rsid w:val="00DD1599"/>
    <w:rsid w:val="00DD177F"/>
    <w:rsid w:val="00DD1B03"/>
    <w:rsid w:val="00DD1C66"/>
    <w:rsid w:val="00DD2A62"/>
    <w:rsid w:val="00DD2F2F"/>
    <w:rsid w:val="00DD2F7A"/>
    <w:rsid w:val="00DD3885"/>
    <w:rsid w:val="00DD5056"/>
    <w:rsid w:val="00DD5808"/>
    <w:rsid w:val="00DD5946"/>
    <w:rsid w:val="00DD5B04"/>
    <w:rsid w:val="00DD5DAE"/>
    <w:rsid w:val="00DD5E42"/>
    <w:rsid w:val="00DD5EC6"/>
    <w:rsid w:val="00DD605F"/>
    <w:rsid w:val="00DD6657"/>
    <w:rsid w:val="00DD6D71"/>
    <w:rsid w:val="00DD72A0"/>
    <w:rsid w:val="00DD735D"/>
    <w:rsid w:val="00DE0159"/>
    <w:rsid w:val="00DE064A"/>
    <w:rsid w:val="00DE082D"/>
    <w:rsid w:val="00DE1410"/>
    <w:rsid w:val="00DE3119"/>
    <w:rsid w:val="00DE3AF9"/>
    <w:rsid w:val="00DE3FF0"/>
    <w:rsid w:val="00DE4105"/>
    <w:rsid w:val="00DE4C60"/>
    <w:rsid w:val="00DE5189"/>
    <w:rsid w:val="00DE6230"/>
    <w:rsid w:val="00DE7108"/>
    <w:rsid w:val="00DE78D1"/>
    <w:rsid w:val="00DF0263"/>
    <w:rsid w:val="00DF0EB4"/>
    <w:rsid w:val="00DF1C08"/>
    <w:rsid w:val="00DF1E36"/>
    <w:rsid w:val="00DF1FDB"/>
    <w:rsid w:val="00DF236B"/>
    <w:rsid w:val="00DF2684"/>
    <w:rsid w:val="00DF2A91"/>
    <w:rsid w:val="00DF2F82"/>
    <w:rsid w:val="00DF37E2"/>
    <w:rsid w:val="00DF3889"/>
    <w:rsid w:val="00DF3CC9"/>
    <w:rsid w:val="00DF4451"/>
    <w:rsid w:val="00DF49FF"/>
    <w:rsid w:val="00DF4FFB"/>
    <w:rsid w:val="00DF5236"/>
    <w:rsid w:val="00DF651F"/>
    <w:rsid w:val="00DF6E10"/>
    <w:rsid w:val="00DF6F43"/>
    <w:rsid w:val="00DF72FE"/>
    <w:rsid w:val="00DF752F"/>
    <w:rsid w:val="00DF76A2"/>
    <w:rsid w:val="00DF7B33"/>
    <w:rsid w:val="00DF7F77"/>
    <w:rsid w:val="00E00B7A"/>
    <w:rsid w:val="00E02186"/>
    <w:rsid w:val="00E026BB"/>
    <w:rsid w:val="00E027C5"/>
    <w:rsid w:val="00E03124"/>
    <w:rsid w:val="00E031EB"/>
    <w:rsid w:val="00E03951"/>
    <w:rsid w:val="00E03A23"/>
    <w:rsid w:val="00E03DB8"/>
    <w:rsid w:val="00E05E70"/>
    <w:rsid w:val="00E064BC"/>
    <w:rsid w:val="00E07225"/>
    <w:rsid w:val="00E07AAA"/>
    <w:rsid w:val="00E109DD"/>
    <w:rsid w:val="00E11229"/>
    <w:rsid w:val="00E114CA"/>
    <w:rsid w:val="00E11CF0"/>
    <w:rsid w:val="00E132D5"/>
    <w:rsid w:val="00E1397F"/>
    <w:rsid w:val="00E13AB8"/>
    <w:rsid w:val="00E13C64"/>
    <w:rsid w:val="00E1482E"/>
    <w:rsid w:val="00E15D08"/>
    <w:rsid w:val="00E16382"/>
    <w:rsid w:val="00E16572"/>
    <w:rsid w:val="00E1699C"/>
    <w:rsid w:val="00E16E75"/>
    <w:rsid w:val="00E1746D"/>
    <w:rsid w:val="00E2012A"/>
    <w:rsid w:val="00E205A2"/>
    <w:rsid w:val="00E20B0C"/>
    <w:rsid w:val="00E20BA4"/>
    <w:rsid w:val="00E23137"/>
    <w:rsid w:val="00E23772"/>
    <w:rsid w:val="00E23980"/>
    <w:rsid w:val="00E241E9"/>
    <w:rsid w:val="00E2520A"/>
    <w:rsid w:val="00E257C3"/>
    <w:rsid w:val="00E25CB3"/>
    <w:rsid w:val="00E25DA4"/>
    <w:rsid w:val="00E26CB8"/>
    <w:rsid w:val="00E26DD3"/>
    <w:rsid w:val="00E26FCF"/>
    <w:rsid w:val="00E27165"/>
    <w:rsid w:val="00E27226"/>
    <w:rsid w:val="00E27490"/>
    <w:rsid w:val="00E3044A"/>
    <w:rsid w:val="00E31A4A"/>
    <w:rsid w:val="00E31C43"/>
    <w:rsid w:val="00E32574"/>
    <w:rsid w:val="00E32FA8"/>
    <w:rsid w:val="00E33022"/>
    <w:rsid w:val="00E3344A"/>
    <w:rsid w:val="00E33B29"/>
    <w:rsid w:val="00E33B62"/>
    <w:rsid w:val="00E3403D"/>
    <w:rsid w:val="00E34E6C"/>
    <w:rsid w:val="00E350D8"/>
    <w:rsid w:val="00E353E2"/>
    <w:rsid w:val="00E36345"/>
    <w:rsid w:val="00E36C86"/>
    <w:rsid w:val="00E36CEB"/>
    <w:rsid w:val="00E37233"/>
    <w:rsid w:val="00E37A28"/>
    <w:rsid w:val="00E40430"/>
    <w:rsid w:val="00E40690"/>
    <w:rsid w:val="00E40AEB"/>
    <w:rsid w:val="00E4143A"/>
    <w:rsid w:val="00E424C8"/>
    <w:rsid w:val="00E4251D"/>
    <w:rsid w:val="00E4294F"/>
    <w:rsid w:val="00E42C56"/>
    <w:rsid w:val="00E43D00"/>
    <w:rsid w:val="00E445E4"/>
    <w:rsid w:val="00E457CB"/>
    <w:rsid w:val="00E45D47"/>
    <w:rsid w:val="00E45DE4"/>
    <w:rsid w:val="00E45E63"/>
    <w:rsid w:val="00E46D10"/>
    <w:rsid w:val="00E50A7B"/>
    <w:rsid w:val="00E50B0B"/>
    <w:rsid w:val="00E50F5D"/>
    <w:rsid w:val="00E510FE"/>
    <w:rsid w:val="00E51E25"/>
    <w:rsid w:val="00E5205B"/>
    <w:rsid w:val="00E521AE"/>
    <w:rsid w:val="00E52733"/>
    <w:rsid w:val="00E52C99"/>
    <w:rsid w:val="00E53BCA"/>
    <w:rsid w:val="00E53F02"/>
    <w:rsid w:val="00E54534"/>
    <w:rsid w:val="00E548C3"/>
    <w:rsid w:val="00E5495A"/>
    <w:rsid w:val="00E54F27"/>
    <w:rsid w:val="00E556F5"/>
    <w:rsid w:val="00E55FF1"/>
    <w:rsid w:val="00E56090"/>
    <w:rsid w:val="00E565B9"/>
    <w:rsid w:val="00E5733B"/>
    <w:rsid w:val="00E5756C"/>
    <w:rsid w:val="00E601BE"/>
    <w:rsid w:val="00E60B5F"/>
    <w:rsid w:val="00E613AE"/>
    <w:rsid w:val="00E61429"/>
    <w:rsid w:val="00E6166A"/>
    <w:rsid w:val="00E61792"/>
    <w:rsid w:val="00E61ABB"/>
    <w:rsid w:val="00E61FD7"/>
    <w:rsid w:val="00E623E6"/>
    <w:rsid w:val="00E62F5C"/>
    <w:rsid w:val="00E630C0"/>
    <w:rsid w:val="00E63107"/>
    <w:rsid w:val="00E634E6"/>
    <w:rsid w:val="00E63B93"/>
    <w:rsid w:val="00E63DCE"/>
    <w:rsid w:val="00E64700"/>
    <w:rsid w:val="00E64E0B"/>
    <w:rsid w:val="00E65074"/>
    <w:rsid w:val="00E65E70"/>
    <w:rsid w:val="00E65EE9"/>
    <w:rsid w:val="00E66087"/>
    <w:rsid w:val="00E66BD6"/>
    <w:rsid w:val="00E66D79"/>
    <w:rsid w:val="00E66FF9"/>
    <w:rsid w:val="00E67856"/>
    <w:rsid w:val="00E679C8"/>
    <w:rsid w:val="00E70314"/>
    <w:rsid w:val="00E724E7"/>
    <w:rsid w:val="00E72ADD"/>
    <w:rsid w:val="00E72B41"/>
    <w:rsid w:val="00E7347B"/>
    <w:rsid w:val="00E73D03"/>
    <w:rsid w:val="00E7471C"/>
    <w:rsid w:val="00E7498A"/>
    <w:rsid w:val="00E7514E"/>
    <w:rsid w:val="00E75B34"/>
    <w:rsid w:val="00E75F29"/>
    <w:rsid w:val="00E76EE3"/>
    <w:rsid w:val="00E77AF5"/>
    <w:rsid w:val="00E8029A"/>
    <w:rsid w:val="00E81653"/>
    <w:rsid w:val="00E823F9"/>
    <w:rsid w:val="00E82C1F"/>
    <w:rsid w:val="00E83671"/>
    <w:rsid w:val="00E8414B"/>
    <w:rsid w:val="00E84A71"/>
    <w:rsid w:val="00E8544B"/>
    <w:rsid w:val="00E86556"/>
    <w:rsid w:val="00E86798"/>
    <w:rsid w:val="00E86D35"/>
    <w:rsid w:val="00E86DC2"/>
    <w:rsid w:val="00E86E32"/>
    <w:rsid w:val="00E8732E"/>
    <w:rsid w:val="00E874E5"/>
    <w:rsid w:val="00E9011F"/>
    <w:rsid w:val="00E906EB"/>
    <w:rsid w:val="00E913F9"/>
    <w:rsid w:val="00E9241E"/>
    <w:rsid w:val="00E92460"/>
    <w:rsid w:val="00E92E62"/>
    <w:rsid w:val="00E93804"/>
    <w:rsid w:val="00E93A86"/>
    <w:rsid w:val="00E95434"/>
    <w:rsid w:val="00E96467"/>
    <w:rsid w:val="00E966DA"/>
    <w:rsid w:val="00E9676A"/>
    <w:rsid w:val="00E96948"/>
    <w:rsid w:val="00E96A8C"/>
    <w:rsid w:val="00E9737B"/>
    <w:rsid w:val="00E97A3F"/>
    <w:rsid w:val="00E97F0A"/>
    <w:rsid w:val="00EA0100"/>
    <w:rsid w:val="00EA04DC"/>
    <w:rsid w:val="00EA0886"/>
    <w:rsid w:val="00EA0BCE"/>
    <w:rsid w:val="00EA2726"/>
    <w:rsid w:val="00EA2744"/>
    <w:rsid w:val="00EA2937"/>
    <w:rsid w:val="00EA37B9"/>
    <w:rsid w:val="00EA39F7"/>
    <w:rsid w:val="00EA3B27"/>
    <w:rsid w:val="00EA3DC2"/>
    <w:rsid w:val="00EA434E"/>
    <w:rsid w:val="00EA4757"/>
    <w:rsid w:val="00EA53D3"/>
    <w:rsid w:val="00EA560B"/>
    <w:rsid w:val="00EA5669"/>
    <w:rsid w:val="00EA5C05"/>
    <w:rsid w:val="00EA5D8B"/>
    <w:rsid w:val="00EA63EF"/>
    <w:rsid w:val="00EA6750"/>
    <w:rsid w:val="00EA79CD"/>
    <w:rsid w:val="00EB0659"/>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7A5"/>
    <w:rsid w:val="00EB7D8A"/>
    <w:rsid w:val="00EC05E2"/>
    <w:rsid w:val="00EC08AF"/>
    <w:rsid w:val="00EC0B29"/>
    <w:rsid w:val="00EC0E84"/>
    <w:rsid w:val="00EC16E2"/>
    <w:rsid w:val="00EC1CE7"/>
    <w:rsid w:val="00EC26F1"/>
    <w:rsid w:val="00EC36B1"/>
    <w:rsid w:val="00EC3C94"/>
    <w:rsid w:val="00EC44DF"/>
    <w:rsid w:val="00EC4AB1"/>
    <w:rsid w:val="00EC4FB9"/>
    <w:rsid w:val="00EC5160"/>
    <w:rsid w:val="00EC5393"/>
    <w:rsid w:val="00EC5741"/>
    <w:rsid w:val="00EC5ACE"/>
    <w:rsid w:val="00EC5DA3"/>
    <w:rsid w:val="00EC6014"/>
    <w:rsid w:val="00EC6B3E"/>
    <w:rsid w:val="00EC6D8D"/>
    <w:rsid w:val="00EC73DE"/>
    <w:rsid w:val="00EC7637"/>
    <w:rsid w:val="00EC7CF2"/>
    <w:rsid w:val="00ED046B"/>
    <w:rsid w:val="00ED046C"/>
    <w:rsid w:val="00ED053A"/>
    <w:rsid w:val="00ED0F25"/>
    <w:rsid w:val="00ED1F03"/>
    <w:rsid w:val="00ED2D27"/>
    <w:rsid w:val="00ED3347"/>
    <w:rsid w:val="00ED3954"/>
    <w:rsid w:val="00ED43A2"/>
    <w:rsid w:val="00ED4967"/>
    <w:rsid w:val="00ED4EC8"/>
    <w:rsid w:val="00ED510D"/>
    <w:rsid w:val="00ED5140"/>
    <w:rsid w:val="00ED538C"/>
    <w:rsid w:val="00ED5771"/>
    <w:rsid w:val="00ED587F"/>
    <w:rsid w:val="00ED5964"/>
    <w:rsid w:val="00ED623F"/>
    <w:rsid w:val="00ED69BA"/>
    <w:rsid w:val="00ED6BF6"/>
    <w:rsid w:val="00ED72E9"/>
    <w:rsid w:val="00ED732E"/>
    <w:rsid w:val="00ED77F0"/>
    <w:rsid w:val="00ED7FBC"/>
    <w:rsid w:val="00EE0253"/>
    <w:rsid w:val="00EE0297"/>
    <w:rsid w:val="00EE0789"/>
    <w:rsid w:val="00EE0B63"/>
    <w:rsid w:val="00EE1258"/>
    <w:rsid w:val="00EE13DA"/>
    <w:rsid w:val="00EE1483"/>
    <w:rsid w:val="00EE162F"/>
    <w:rsid w:val="00EE1668"/>
    <w:rsid w:val="00EE366D"/>
    <w:rsid w:val="00EE3BBE"/>
    <w:rsid w:val="00EE5350"/>
    <w:rsid w:val="00EE5454"/>
    <w:rsid w:val="00EE58B8"/>
    <w:rsid w:val="00EE59B5"/>
    <w:rsid w:val="00EE5CF6"/>
    <w:rsid w:val="00EE5D1D"/>
    <w:rsid w:val="00EE5FB7"/>
    <w:rsid w:val="00EE6A1A"/>
    <w:rsid w:val="00EE7B4F"/>
    <w:rsid w:val="00EE7B54"/>
    <w:rsid w:val="00EE7C88"/>
    <w:rsid w:val="00EE7C8B"/>
    <w:rsid w:val="00EF0209"/>
    <w:rsid w:val="00EF0EA4"/>
    <w:rsid w:val="00EF1E97"/>
    <w:rsid w:val="00EF2436"/>
    <w:rsid w:val="00EF2547"/>
    <w:rsid w:val="00EF2B2B"/>
    <w:rsid w:val="00EF2E1C"/>
    <w:rsid w:val="00EF2FD6"/>
    <w:rsid w:val="00EF3067"/>
    <w:rsid w:val="00EF326A"/>
    <w:rsid w:val="00EF427A"/>
    <w:rsid w:val="00EF45DF"/>
    <w:rsid w:val="00EF4952"/>
    <w:rsid w:val="00EF498F"/>
    <w:rsid w:val="00EF4A42"/>
    <w:rsid w:val="00EF510C"/>
    <w:rsid w:val="00EF55C4"/>
    <w:rsid w:val="00EF57BC"/>
    <w:rsid w:val="00EF5FD2"/>
    <w:rsid w:val="00EF6784"/>
    <w:rsid w:val="00EF688A"/>
    <w:rsid w:val="00EF6949"/>
    <w:rsid w:val="00EF6A03"/>
    <w:rsid w:val="00EF6DC2"/>
    <w:rsid w:val="00EF7BF4"/>
    <w:rsid w:val="00F0030F"/>
    <w:rsid w:val="00F00674"/>
    <w:rsid w:val="00F01657"/>
    <w:rsid w:val="00F01E67"/>
    <w:rsid w:val="00F02744"/>
    <w:rsid w:val="00F02BFD"/>
    <w:rsid w:val="00F02D25"/>
    <w:rsid w:val="00F0435D"/>
    <w:rsid w:val="00F04580"/>
    <w:rsid w:val="00F04ECA"/>
    <w:rsid w:val="00F05DC2"/>
    <w:rsid w:val="00F069C1"/>
    <w:rsid w:val="00F06E19"/>
    <w:rsid w:val="00F06F84"/>
    <w:rsid w:val="00F076E7"/>
    <w:rsid w:val="00F07AA1"/>
    <w:rsid w:val="00F105AE"/>
    <w:rsid w:val="00F10618"/>
    <w:rsid w:val="00F1108B"/>
    <w:rsid w:val="00F11768"/>
    <w:rsid w:val="00F11951"/>
    <w:rsid w:val="00F11BA8"/>
    <w:rsid w:val="00F12262"/>
    <w:rsid w:val="00F12AF8"/>
    <w:rsid w:val="00F12C52"/>
    <w:rsid w:val="00F148B7"/>
    <w:rsid w:val="00F14EA9"/>
    <w:rsid w:val="00F15505"/>
    <w:rsid w:val="00F1586E"/>
    <w:rsid w:val="00F15BFF"/>
    <w:rsid w:val="00F17105"/>
    <w:rsid w:val="00F20A0B"/>
    <w:rsid w:val="00F213A0"/>
    <w:rsid w:val="00F2163D"/>
    <w:rsid w:val="00F217AB"/>
    <w:rsid w:val="00F21A51"/>
    <w:rsid w:val="00F21D54"/>
    <w:rsid w:val="00F21EF4"/>
    <w:rsid w:val="00F23113"/>
    <w:rsid w:val="00F23255"/>
    <w:rsid w:val="00F23393"/>
    <w:rsid w:val="00F23759"/>
    <w:rsid w:val="00F23CB5"/>
    <w:rsid w:val="00F24644"/>
    <w:rsid w:val="00F24E70"/>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0F10"/>
    <w:rsid w:val="00F412DF"/>
    <w:rsid w:val="00F4150E"/>
    <w:rsid w:val="00F41596"/>
    <w:rsid w:val="00F41D8B"/>
    <w:rsid w:val="00F42121"/>
    <w:rsid w:val="00F424B3"/>
    <w:rsid w:val="00F428B1"/>
    <w:rsid w:val="00F428B4"/>
    <w:rsid w:val="00F4345D"/>
    <w:rsid w:val="00F4387B"/>
    <w:rsid w:val="00F43899"/>
    <w:rsid w:val="00F44D6C"/>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228"/>
    <w:rsid w:val="00F605EC"/>
    <w:rsid w:val="00F60F60"/>
    <w:rsid w:val="00F612CE"/>
    <w:rsid w:val="00F61CAE"/>
    <w:rsid w:val="00F624A7"/>
    <w:rsid w:val="00F62AB6"/>
    <w:rsid w:val="00F6334B"/>
    <w:rsid w:val="00F63984"/>
    <w:rsid w:val="00F65A3C"/>
    <w:rsid w:val="00F66282"/>
    <w:rsid w:val="00F669B6"/>
    <w:rsid w:val="00F67D8B"/>
    <w:rsid w:val="00F70961"/>
    <w:rsid w:val="00F70A8F"/>
    <w:rsid w:val="00F71397"/>
    <w:rsid w:val="00F716CD"/>
    <w:rsid w:val="00F72389"/>
    <w:rsid w:val="00F72482"/>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2BC2"/>
    <w:rsid w:val="00F83200"/>
    <w:rsid w:val="00F83B33"/>
    <w:rsid w:val="00F83CAE"/>
    <w:rsid w:val="00F840BF"/>
    <w:rsid w:val="00F8415D"/>
    <w:rsid w:val="00F8427A"/>
    <w:rsid w:val="00F843DF"/>
    <w:rsid w:val="00F84899"/>
    <w:rsid w:val="00F84A0A"/>
    <w:rsid w:val="00F853A5"/>
    <w:rsid w:val="00F85585"/>
    <w:rsid w:val="00F858C3"/>
    <w:rsid w:val="00F859F0"/>
    <w:rsid w:val="00F85CC1"/>
    <w:rsid w:val="00F86A41"/>
    <w:rsid w:val="00F86B5D"/>
    <w:rsid w:val="00F86E34"/>
    <w:rsid w:val="00F87299"/>
    <w:rsid w:val="00F87464"/>
    <w:rsid w:val="00F87634"/>
    <w:rsid w:val="00F878DE"/>
    <w:rsid w:val="00F87C13"/>
    <w:rsid w:val="00F87C5A"/>
    <w:rsid w:val="00F87E29"/>
    <w:rsid w:val="00F87F18"/>
    <w:rsid w:val="00F87F68"/>
    <w:rsid w:val="00F906F7"/>
    <w:rsid w:val="00F90C4D"/>
    <w:rsid w:val="00F9167D"/>
    <w:rsid w:val="00F91CB2"/>
    <w:rsid w:val="00F9289C"/>
    <w:rsid w:val="00F933D3"/>
    <w:rsid w:val="00F93589"/>
    <w:rsid w:val="00F93DBC"/>
    <w:rsid w:val="00F93E41"/>
    <w:rsid w:val="00F94644"/>
    <w:rsid w:val="00F95075"/>
    <w:rsid w:val="00F950CF"/>
    <w:rsid w:val="00F9537B"/>
    <w:rsid w:val="00F95567"/>
    <w:rsid w:val="00F963FC"/>
    <w:rsid w:val="00F96E08"/>
    <w:rsid w:val="00FA015F"/>
    <w:rsid w:val="00FA0794"/>
    <w:rsid w:val="00FA0FAC"/>
    <w:rsid w:val="00FA10F0"/>
    <w:rsid w:val="00FA1DA2"/>
    <w:rsid w:val="00FA3414"/>
    <w:rsid w:val="00FA347A"/>
    <w:rsid w:val="00FA39D7"/>
    <w:rsid w:val="00FA3CDE"/>
    <w:rsid w:val="00FA49B7"/>
    <w:rsid w:val="00FA5043"/>
    <w:rsid w:val="00FA6F8B"/>
    <w:rsid w:val="00FA7A30"/>
    <w:rsid w:val="00FB033F"/>
    <w:rsid w:val="00FB12E3"/>
    <w:rsid w:val="00FB1570"/>
    <w:rsid w:val="00FB193B"/>
    <w:rsid w:val="00FB1FBC"/>
    <w:rsid w:val="00FB27B7"/>
    <w:rsid w:val="00FB2C36"/>
    <w:rsid w:val="00FB3357"/>
    <w:rsid w:val="00FB3483"/>
    <w:rsid w:val="00FB35E3"/>
    <w:rsid w:val="00FB4D3F"/>
    <w:rsid w:val="00FB583C"/>
    <w:rsid w:val="00FB630E"/>
    <w:rsid w:val="00FB6738"/>
    <w:rsid w:val="00FB691B"/>
    <w:rsid w:val="00FB731C"/>
    <w:rsid w:val="00FB7DF8"/>
    <w:rsid w:val="00FC05A0"/>
    <w:rsid w:val="00FC0811"/>
    <w:rsid w:val="00FC0A48"/>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4C4"/>
    <w:rsid w:val="00FC79AB"/>
    <w:rsid w:val="00FC7BE7"/>
    <w:rsid w:val="00FC7DAC"/>
    <w:rsid w:val="00FD04AE"/>
    <w:rsid w:val="00FD1890"/>
    <w:rsid w:val="00FD1994"/>
    <w:rsid w:val="00FD1C52"/>
    <w:rsid w:val="00FD2AC8"/>
    <w:rsid w:val="00FD2CA6"/>
    <w:rsid w:val="00FD3508"/>
    <w:rsid w:val="00FD393C"/>
    <w:rsid w:val="00FD43BB"/>
    <w:rsid w:val="00FD4672"/>
    <w:rsid w:val="00FD4AF3"/>
    <w:rsid w:val="00FD5323"/>
    <w:rsid w:val="00FD556A"/>
    <w:rsid w:val="00FD798D"/>
    <w:rsid w:val="00FD7FB9"/>
    <w:rsid w:val="00FE141E"/>
    <w:rsid w:val="00FE144E"/>
    <w:rsid w:val="00FE1768"/>
    <w:rsid w:val="00FE24F4"/>
    <w:rsid w:val="00FE2560"/>
    <w:rsid w:val="00FE35D0"/>
    <w:rsid w:val="00FE3AE1"/>
    <w:rsid w:val="00FE41AC"/>
    <w:rsid w:val="00FE42ED"/>
    <w:rsid w:val="00FE479D"/>
    <w:rsid w:val="00FE4C6D"/>
    <w:rsid w:val="00FE55A7"/>
    <w:rsid w:val="00FE55E6"/>
    <w:rsid w:val="00FE56D5"/>
    <w:rsid w:val="00FE5C5A"/>
    <w:rsid w:val="00FE5F38"/>
    <w:rsid w:val="00FE6432"/>
    <w:rsid w:val="00FE72A0"/>
    <w:rsid w:val="00FF0050"/>
    <w:rsid w:val="00FF045F"/>
    <w:rsid w:val="00FF0712"/>
    <w:rsid w:val="00FF13D4"/>
    <w:rsid w:val="00FF1BA3"/>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 w:type="paragraph" w:customStyle="1" w:styleId="Capitulo8">
    <w:name w:val="Capitulo 8"/>
    <w:basedOn w:val="Normal"/>
    <w:qFormat/>
    <w:rsid w:val="00DB5196"/>
    <w:pPr>
      <w:numPr>
        <w:numId w:val="36"/>
      </w:numPr>
      <w:spacing w:after="200" w:line="276" w:lineRule="auto"/>
      <w:ind w:left="1020" w:hanging="680"/>
      <w:contextualSpacing/>
      <w:jc w:val="both"/>
    </w:pPr>
    <w:rPr>
      <w:rFonts w:ascii="Arial" w:eastAsia="Calibri" w:hAnsi="Arial" w:cs="Arial"/>
      <w:b/>
      <w:bCs/>
      <w:color w:val="1C1C1C"/>
      <w:sz w:val="20"/>
      <w:szCs w:val="20"/>
      <w:lang w:eastAsia="en-US"/>
    </w:rPr>
  </w:style>
  <w:style w:type="character" w:styleId="Mencinsinresolver">
    <w:name w:val="Unresolved Mention"/>
    <w:basedOn w:val="Fuentedeprrafopredeter"/>
    <w:uiPriority w:val="99"/>
    <w:semiHidden/>
    <w:unhideWhenUsed/>
    <w:rsid w:val="00B53913"/>
    <w:rPr>
      <w:color w:val="605E5C"/>
      <w:shd w:val="clear" w:color="auto" w:fill="E1DFDD"/>
    </w:rPr>
  </w:style>
  <w:style w:type="character" w:styleId="Hipervnculovisitado">
    <w:name w:val="FollowedHyperlink"/>
    <w:basedOn w:val="Fuentedeprrafopredeter"/>
    <w:uiPriority w:val="99"/>
    <w:semiHidden/>
    <w:unhideWhenUsed/>
    <w:rsid w:val="00D517E3"/>
    <w:rPr>
      <w:color w:val="F2F2F2" w:themeColor="followedHyperlink"/>
      <w:u w:val="single"/>
    </w:rPr>
  </w:style>
  <w:style w:type="paragraph" w:styleId="Revisin">
    <w:name w:val="Revision"/>
    <w:hidden/>
    <w:uiPriority w:val="99"/>
    <w:semiHidden/>
    <w:rsid w:val="008663E7"/>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9702">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49798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2014327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01140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9416189">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24277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49934450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482505">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3529738">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7066324">
      <w:bodyDiv w:val="1"/>
      <w:marLeft w:val="0"/>
      <w:marRight w:val="0"/>
      <w:marTop w:val="0"/>
      <w:marBottom w:val="0"/>
      <w:divBdr>
        <w:top w:val="none" w:sz="0" w:space="0" w:color="auto"/>
        <w:left w:val="none" w:sz="0" w:space="0" w:color="auto"/>
        <w:bottom w:val="none" w:sz="0" w:space="0" w:color="auto"/>
        <w:right w:val="none" w:sz="0" w:space="0" w:color="auto"/>
      </w:divBdr>
    </w:div>
    <w:div w:id="176260037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le.rae.es/construir" TargetMode="External"/><Relationship Id="rId2" Type="http://schemas.openxmlformats.org/officeDocument/2006/relationships/hyperlink" Target="https://dle.rae.es/construcci%C3%B3n" TargetMode="External"/><Relationship Id="rId1" Type="http://schemas.openxmlformats.org/officeDocument/2006/relationships/hyperlink" Target="https://proyectostipo.dnp.gov.co/images/pdf/unidadesanitarias/PT-Unidades-Sanitarias-V3---220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CD9A671E-852F-4D3B-BE82-3800034113B9}"/>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20</Pages>
  <Words>7552</Words>
  <Characters>41536</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2022-01-20T17:21:00Z</dcterms:created>
  <dcterms:modified xsi:type="dcterms:W3CDTF">2022-01-20T17:22:00Z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