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B66" w14:textId="77777777" w:rsidR="0029158C" w:rsidRDefault="00214878" w:rsidP="00D838D8">
      <w:pPr>
        <w:spacing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p>
    <w:p w14:paraId="71FF4EEA" w14:textId="3977B691" w:rsidR="00214878" w:rsidRPr="00BA7C4B" w:rsidRDefault="00214878" w:rsidP="00D838D8">
      <w:pPr>
        <w:spacing w:line="276" w:lineRule="auto"/>
        <w:jc w:val="right"/>
        <w:rPr>
          <w:rFonts w:ascii="Arial" w:hAnsi="Arial" w:cs="Arial"/>
          <w:b/>
          <w:sz w:val="16"/>
          <w:szCs w:val="16"/>
          <w:lang w:eastAsia="es-ES"/>
        </w:rPr>
      </w:pPr>
      <w:r w:rsidRPr="00BA7C4B">
        <w:rPr>
          <w:rFonts w:ascii="Arial" w:hAnsi="Arial" w:cs="Arial"/>
          <w:b/>
          <w:sz w:val="16"/>
          <w:szCs w:val="16"/>
          <w:lang w:eastAsia="es-ES"/>
        </w:rPr>
        <w:t>CCE-DES-FM-17</w:t>
      </w:r>
    </w:p>
    <w:bookmarkEnd w:id="0"/>
    <w:bookmarkEnd w:id="1"/>
    <w:p w14:paraId="094AF445" w14:textId="77777777" w:rsidR="00711272" w:rsidRPr="00BA7C4B" w:rsidRDefault="00711272" w:rsidP="00711272">
      <w:pPr>
        <w:jc w:val="both"/>
        <w:rPr>
          <w:rFonts w:ascii="Arial" w:eastAsia="Calibri" w:hAnsi="Arial" w:cs="Arial"/>
          <w:b/>
          <w:bCs/>
          <w:sz w:val="22"/>
        </w:rPr>
      </w:pPr>
    </w:p>
    <w:p w14:paraId="67D21422" w14:textId="799FFA1C" w:rsidR="00711272" w:rsidRPr="00BA7C4B" w:rsidRDefault="00711272" w:rsidP="00711272">
      <w:pPr>
        <w:jc w:val="both"/>
        <w:rPr>
          <w:rFonts w:ascii="Arial" w:eastAsia="Calibri" w:hAnsi="Arial" w:cs="Arial"/>
          <w:b/>
          <w:bCs/>
          <w:sz w:val="22"/>
        </w:rPr>
      </w:pPr>
      <w:r w:rsidRPr="00BA7C4B">
        <w:rPr>
          <w:rFonts w:ascii="Arial" w:eastAsia="Calibri" w:hAnsi="Arial" w:cs="Arial"/>
          <w:b/>
          <w:bCs/>
          <w:sz w:val="22"/>
        </w:rPr>
        <w:t>CLASIFICADOR DE BIENES Y SERVICIOS DE NACIONES UNIDAS – Función</w:t>
      </w:r>
    </w:p>
    <w:p w14:paraId="015B5045" w14:textId="77777777" w:rsidR="00711272" w:rsidRPr="00BA7C4B" w:rsidRDefault="00711272" w:rsidP="00711272">
      <w:pPr>
        <w:jc w:val="both"/>
        <w:rPr>
          <w:rFonts w:ascii="Arial" w:eastAsia="Calibri" w:hAnsi="Arial" w:cs="Arial"/>
          <w:sz w:val="20"/>
          <w:szCs w:val="20"/>
        </w:rPr>
      </w:pPr>
    </w:p>
    <w:p w14:paraId="27231A78" w14:textId="69D7678D"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Las normas de contratación estatal establecen que las personas naturales o jurídicas nacionales o extranjeras que deseen celebrar contratos estatales deberán estar inscritos en el Registro Único de Proponente – RUP.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p>
    <w:p w14:paraId="08BB384D" w14:textId="77777777" w:rsidR="00711272" w:rsidRPr="00BA7C4B" w:rsidRDefault="00711272" w:rsidP="00711272">
      <w:pPr>
        <w:jc w:val="both"/>
        <w:rPr>
          <w:rFonts w:ascii="Arial" w:eastAsia="Calibri" w:hAnsi="Arial" w:cs="Arial"/>
          <w:sz w:val="20"/>
          <w:szCs w:val="20"/>
        </w:rPr>
      </w:pPr>
    </w:p>
    <w:p w14:paraId="116BA4A0"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w:t>
      </w:r>
    </w:p>
    <w:p w14:paraId="69974442" w14:textId="77777777" w:rsidR="00711272" w:rsidRPr="00BA7C4B" w:rsidRDefault="00711272" w:rsidP="00711272">
      <w:pPr>
        <w:jc w:val="both"/>
        <w:rPr>
          <w:rFonts w:ascii="Arial" w:eastAsia="Calibri" w:hAnsi="Arial" w:cs="Arial"/>
          <w:sz w:val="20"/>
          <w:szCs w:val="20"/>
        </w:rPr>
      </w:pPr>
    </w:p>
    <w:p w14:paraId="6B228E06"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b/>
          <w:bCs/>
          <w:sz w:val="22"/>
        </w:rPr>
        <w:t xml:space="preserve">CLASIFICADOR DE BIENES Y SERVICIOS DE NACIONES UNIDAS – Noción </w:t>
      </w:r>
    </w:p>
    <w:p w14:paraId="27AF6FDF" w14:textId="77777777" w:rsidR="00711272" w:rsidRPr="00BA7C4B" w:rsidRDefault="00711272" w:rsidP="00711272">
      <w:pPr>
        <w:jc w:val="both"/>
        <w:rPr>
          <w:rFonts w:ascii="Arial" w:eastAsia="Calibri" w:hAnsi="Arial" w:cs="Arial"/>
          <w:sz w:val="20"/>
          <w:szCs w:val="20"/>
        </w:rPr>
      </w:pPr>
    </w:p>
    <w:p w14:paraId="106382E0"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 .</w:t>
      </w:r>
    </w:p>
    <w:p w14:paraId="54A07C14" w14:textId="77777777" w:rsidR="00711272" w:rsidRPr="00BA7C4B" w:rsidRDefault="00711272" w:rsidP="00711272">
      <w:pPr>
        <w:jc w:val="both"/>
        <w:rPr>
          <w:rFonts w:ascii="Arial" w:eastAsia="Calibri" w:hAnsi="Arial" w:cs="Arial"/>
          <w:sz w:val="20"/>
          <w:szCs w:val="20"/>
        </w:rPr>
      </w:pPr>
    </w:p>
    <w:p w14:paraId="2BC4E7A7" w14:textId="77777777" w:rsidR="00711272" w:rsidRPr="00BA7C4B" w:rsidRDefault="00711272" w:rsidP="00711272">
      <w:pPr>
        <w:jc w:val="both"/>
        <w:rPr>
          <w:rFonts w:ascii="Arial" w:eastAsia="Calibri" w:hAnsi="Arial" w:cs="Arial"/>
          <w:b/>
          <w:bCs/>
          <w:sz w:val="22"/>
        </w:rPr>
      </w:pPr>
      <w:r w:rsidRPr="00BA7C4B">
        <w:rPr>
          <w:rFonts w:ascii="Arial" w:eastAsia="Calibri" w:hAnsi="Arial" w:cs="Arial"/>
          <w:b/>
          <w:bCs/>
          <w:sz w:val="22"/>
        </w:rPr>
        <w:t xml:space="preserve">CLASIFICADOR DE BIENES Y SERVICIOS DE NACIONES UNIDAS – Normativa </w:t>
      </w:r>
    </w:p>
    <w:p w14:paraId="3BF7CA15" w14:textId="77777777" w:rsidR="00711272" w:rsidRPr="00BA7C4B" w:rsidRDefault="00711272" w:rsidP="00711272">
      <w:pPr>
        <w:jc w:val="both"/>
        <w:rPr>
          <w:rFonts w:ascii="Arial" w:eastAsia="Calibri" w:hAnsi="Arial" w:cs="Arial"/>
          <w:sz w:val="20"/>
          <w:szCs w:val="20"/>
        </w:rPr>
      </w:pPr>
    </w:p>
    <w:p w14:paraId="2C106E5B"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xml:space="preserve">[…] 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Así mismo el numeral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 . </w:t>
      </w:r>
    </w:p>
    <w:p w14:paraId="0D667406"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En concordancia con lo anterior, el artículo 2.2.1.1.1.5.3 del Decreto 1082 de 2015, en su numeral 1, establece que las Cámaras de Comercio deberán certificar la experiencia inscrita en el RUP verificando los «contratos celebrados por el interesado para cada uno de los bienes, obras y servicios que ofrecerá a las Entidades Estatales, identificados con el Clasiﬁcador de Bienes y Servicios en el tercer nivel» . Esto es coherente con lo dispuesto en el artículo 2.2.1.1.1.5.6, que indica que uno de los componentes de información del RUP son «los bienes, obras y servicios para los cuales está inscrito el proponente de acuerdo con el Clasiﬁcador de Bienes y Servicios» .</w:t>
      </w:r>
    </w:p>
    <w:p w14:paraId="2E7DD14A" w14:textId="77777777" w:rsidR="00711272" w:rsidRPr="00BA7C4B" w:rsidRDefault="00711272" w:rsidP="00711272">
      <w:pPr>
        <w:jc w:val="both"/>
        <w:rPr>
          <w:rFonts w:ascii="Arial" w:eastAsia="Calibri" w:hAnsi="Arial" w:cs="Arial"/>
          <w:sz w:val="20"/>
          <w:szCs w:val="20"/>
        </w:rPr>
      </w:pPr>
    </w:p>
    <w:p w14:paraId="2BD2C5D2"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b/>
          <w:bCs/>
          <w:sz w:val="22"/>
        </w:rPr>
        <w:t>CLASIFICADOR DE BIENES Y SERVICIOS DE NACIONES UNIDAS – Niveles – Uso</w:t>
      </w:r>
    </w:p>
    <w:p w14:paraId="4FFBDD22" w14:textId="77777777" w:rsidR="00711272" w:rsidRPr="00BA7C4B" w:rsidRDefault="00711272" w:rsidP="00711272">
      <w:pPr>
        <w:jc w:val="both"/>
        <w:rPr>
          <w:rFonts w:ascii="Arial" w:eastAsia="Calibri" w:hAnsi="Arial" w:cs="Arial"/>
          <w:sz w:val="20"/>
          <w:szCs w:val="20"/>
        </w:rPr>
      </w:pPr>
    </w:p>
    <w:p w14:paraId="0C5F4502"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xml:space="preserve">El Clasificador de Bienes y Servicios consta de cinco niveles; no obstante, el último nivel, denominado Función de Negocio, no es muy utilizado. Los niveles jerárquicos a utilizar, en su orden, son: i) segmento, agregación lógica de familias para propósitos analíticos; ii) familia, un grupo de categorías de productos interrelacionadas; iii) clase: un grupo de productos que comparten características comunes; y iv) producto: un grupo de productos o servicios .  </w:t>
      </w:r>
    </w:p>
    <w:p w14:paraId="3DE72788"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xml:space="preserve"> </w:t>
      </w:r>
    </w:p>
    <w:p w14:paraId="67E46305"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adelante.De acuerdo con esto, cada bien o servicio esta asociado a un código que surge de la subsunción de sus características y condiciones en los diferentes niveles del clasificador. Estos códigos son los que deben incluirse en el RUP para efectos de la experiencia. Estos mismos códigos son los que debe incluir las entidades estatales en los pliegos de condiciones al realizar la descripción del objeto contractual.</w:t>
      </w:r>
    </w:p>
    <w:p w14:paraId="6BB3B275" w14:textId="77777777" w:rsidR="00711272" w:rsidRPr="00BA7C4B" w:rsidRDefault="00711272" w:rsidP="00453C75">
      <w:pPr>
        <w:jc w:val="both"/>
        <w:rPr>
          <w:rFonts w:ascii="Arial" w:eastAsia="Calibri" w:hAnsi="Arial" w:cs="Arial"/>
          <w:b/>
          <w:sz w:val="22"/>
        </w:rPr>
      </w:pPr>
    </w:p>
    <w:p w14:paraId="73CFFCBE" w14:textId="74473B1D" w:rsidR="00453C75" w:rsidRPr="00BA7C4B" w:rsidRDefault="00453C75" w:rsidP="00453C75">
      <w:pPr>
        <w:jc w:val="both"/>
        <w:rPr>
          <w:rFonts w:ascii="Arial" w:eastAsia="Calibri" w:hAnsi="Arial" w:cs="Arial"/>
          <w:sz w:val="22"/>
        </w:rPr>
      </w:pPr>
      <w:r w:rsidRPr="00BA7C4B">
        <w:rPr>
          <w:rFonts w:ascii="Arial" w:eastAsia="Calibri" w:hAnsi="Arial" w:cs="Arial"/>
          <w:b/>
          <w:sz w:val="22"/>
        </w:rPr>
        <w:t>PLAN ANUAL DE ADQUISICIONES – Plan de acción</w:t>
      </w:r>
    </w:p>
    <w:p w14:paraId="0D20005C" w14:textId="77777777" w:rsidR="00453C75" w:rsidRPr="00BA7C4B" w:rsidRDefault="00453C75" w:rsidP="00453C75">
      <w:pPr>
        <w:jc w:val="both"/>
        <w:rPr>
          <w:rFonts w:ascii="Arial" w:hAnsi="Arial" w:cs="Arial"/>
          <w:bCs/>
          <w:sz w:val="22"/>
          <w:lang w:eastAsia="en-GB"/>
        </w:rPr>
      </w:pPr>
    </w:p>
    <w:p w14:paraId="1FBA7C4D" w14:textId="77777777"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503F5643" w14:textId="77777777" w:rsidR="00453C75" w:rsidRPr="00BA7C4B" w:rsidRDefault="00453C75" w:rsidP="00453C75">
      <w:pPr>
        <w:jc w:val="both"/>
        <w:rPr>
          <w:rFonts w:ascii="Arial" w:eastAsia="Calibri" w:hAnsi="Arial" w:cs="Arial"/>
          <w:sz w:val="22"/>
          <w:lang w:val="es-ES" w:eastAsia="en-GB"/>
        </w:rPr>
      </w:pPr>
      <w:r w:rsidRPr="00BA7C4B">
        <w:rPr>
          <w:rFonts w:ascii="Arial" w:eastAsia="Calibri" w:hAnsi="Arial" w:cs="Arial"/>
          <w:sz w:val="20"/>
          <w:szCs w:val="20"/>
          <w:lang w:val="es-ES" w:eastAsia="en-GB"/>
        </w:rPr>
        <w:t xml:space="preserve">    </w:t>
      </w:r>
    </w:p>
    <w:p w14:paraId="28DD1C56" w14:textId="77777777" w:rsidR="00453C75" w:rsidRPr="00BA7C4B" w:rsidRDefault="00453C75" w:rsidP="00453C75">
      <w:pPr>
        <w:jc w:val="both"/>
        <w:rPr>
          <w:rFonts w:ascii="Arial" w:eastAsia="Calibri" w:hAnsi="Arial" w:cs="Arial"/>
          <w:b/>
          <w:sz w:val="22"/>
          <w:lang w:val="es-ES" w:eastAsia="en-GB"/>
        </w:rPr>
      </w:pPr>
      <w:r w:rsidRPr="00BA7C4B">
        <w:rPr>
          <w:rFonts w:ascii="Arial" w:eastAsia="Calibri" w:hAnsi="Arial" w:cs="Arial"/>
          <w:b/>
          <w:sz w:val="22"/>
          <w:lang w:val="es-ES" w:eastAsia="en-GB"/>
        </w:rPr>
        <w:t xml:space="preserve">PLAN ANUAL DE ADQUISICIONES – Publicidad </w:t>
      </w:r>
      <w:r w:rsidRPr="00BA7C4B">
        <w:rPr>
          <w:rFonts w:ascii="Arial" w:hAnsi="Arial" w:cs="Arial"/>
          <w:b/>
          <w:bCs/>
          <w:sz w:val="22"/>
          <w:lang w:val="es-ES" w:eastAsia="en-GB"/>
        </w:rPr>
        <w:t>– Entidades estatales obligadas</w:t>
      </w:r>
    </w:p>
    <w:p w14:paraId="4594DA78" w14:textId="77777777" w:rsidR="00453C75" w:rsidRPr="00BA7C4B" w:rsidRDefault="00453C75" w:rsidP="00453C75">
      <w:pPr>
        <w:jc w:val="both"/>
        <w:rPr>
          <w:rFonts w:ascii="Arial" w:eastAsia="Calibri" w:hAnsi="Arial" w:cs="Arial"/>
          <w:sz w:val="22"/>
          <w:lang w:val="es-ES" w:eastAsia="en-GB"/>
        </w:rPr>
      </w:pPr>
    </w:p>
    <w:p w14:paraId="7A8E1584" w14:textId="07AC7EA4"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 xml:space="preserve">El artículo 9, literal e), prescribe que todo sujeto obligado deberá publicar, en los sistemas de información del Estado o herramientas que lo sustituyan, su respectivo plan de compras anual. Para determinar los sujetos obligados a publicarlo es necesario remitirse al artículo 5 de la Ley 1712 de 2014. </w:t>
      </w:r>
    </w:p>
    <w:p w14:paraId="37DC66AF" w14:textId="77777777"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w:t>
      </w:r>
    </w:p>
    <w:p w14:paraId="1D5C19A0" w14:textId="77777777" w:rsidR="00453C75" w:rsidRPr="00BA7C4B" w:rsidRDefault="00453C75" w:rsidP="00453C75">
      <w:pPr>
        <w:jc w:val="both"/>
        <w:rPr>
          <w:rFonts w:ascii="Arial" w:eastAsia="Calibri" w:hAnsi="Arial" w:cs="Arial"/>
          <w:sz w:val="20"/>
          <w:szCs w:val="20"/>
          <w:lang w:val="es-ES" w:eastAsia="en-GB"/>
        </w:rPr>
      </w:pPr>
    </w:p>
    <w:p w14:paraId="714FBEA0" w14:textId="77777777"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1B510679" w14:textId="77777777" w:rsidR="00453C75" w:rsidRPr="00BA7C4B" w:rsidRDefault="00453C75" w:rsidP="00453C75">
      <w:pPr>
        <w:spacing w:line="276" w:lineRule="auto"/>
        <w:jc w:val="both"/>
        <w:rPr>
          <w:rFonts w:ascii="Arial" w:eastAsia="Calibri" w:hAnsi="Arial" w:cs="Arial"/>
          <w:b/>
          <w:sz w:val="20"/>
          <w:szCs w:val="20"/>
          <w:lang w:val="es-ES"/>
        </w:rPr>
      </w:pPr>
    </w:p>
    <w:p w14:paraId="0E721DA9" w14:textId="77777777" w:rsidR="00453C75" w:rsidRPr="00BA7C4B" w:rsidRDefault="00453C75" w:rsidP="00453C75">
      <w:pPr>
        <w:spacing w:line="276" w:lineRule="auto"/>
        <w:jc w:val="both"/>
        <w:rPr>
          <w:rFonts w:ascii="Arial" w:eastAsia="Calibri" w:hAnsi="Arial" w:cs="Arial"/>
          <w:b/>
          <w:sz w:val="22"/>
          <w:lang w:val="es-ES"/>
        </w:rPr>
      </w:pPr>
      <w:r w:rsidRPr="00BA7C4B">
        <w:rPr>
          <w:rFonts w:ascii="Arial" w:eastAsia="Calibri" w:hAnsi="Arial" w:cs="Arial"/>
          <w:b/>
          <w:sz w:val="22"/>
          <w:lang w:val="es-ES"/>
        </w:rPr>
        <w:t xml:space="preserve">PLAN ANUAL DE ADQUISICIONES – Contenido </w:t>
      </w:r>
    </w:p>
    <w:p w14:paraId="4AE89DBB" w14:textId="77777777" w:rsidR="00453C75" w:rsidRPr="00BA7C4B" w:rsidRDefault="00453C75" w:rsidP="00453C75">
      <w:pPr>
        <w:spacing w:line="276" w:lineRule="auto"/>
        <w:jc w:val="both"/>
        <w:rPr>
          <w:rFonts w:ascii="Arial" w:eastAsia="Calibri" w:hAnsi="Arial" w:cs="Arial"/>
          <w:b/>
          <w:sz w:val="20"/>
          <w:szCs w:val="20"/>
          <w:lang w:val="es-ES"/>
        </w:rPr>
      </w:pPr>
    </w:p>
    <w:p w14:paraId="58F7F7C2"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p>
    <w:p w14:paraId="3BE8ABBD" w14:textId="77777777" w:rsidR="00453C75" w:rsidRPr="00BA7C4B" w:rsidRDefault="00453C75" w:rsidP="00453C75">
      <w:pPr>
        <w:jc w:val="both"/>
        <w:rPr>
          <w:rFonts w:ascii="Arial" w:eastAsia="Calibri" w:hAnsi="Arial" w:cs="Arial"/>
          <w:sz w:val="20"/>
          <w:szCs w:val="20"/>
          <w:lang w:val="es-ES"/>
        </w:rPr>
      </w:pPr>
    </w:p>
    <w:p w14:paraId="68113877" w14:textId="77777777" w:rsidR="00453C75" w:rsidRPr="00BA7C4B" w:rsidRDefault="00453C75" w:rsidP="00453C75">
      <w:pPr>
        <w:spacing w:line="276" w:lineRule="auto"/>
        <w:jc w:val="both"/>
        <w:rPr>
          <w:rFonts w:ascii="Arial" w:eastAsia="Calibri" w:hAnsi="Arial" w:cs="Arial"/>
          <w:b/>
          <w:sz w:val="22"/>
          <w:lang w:val="es-ES"/>
        </w:rPr>
      </w:pPr>
      <w:r w:rsidRPr="00BA7C4B">
        <w:rPr>
          <w:rFonts w:ascii="Arial" w:eastAsia="Calibri" w:hAnsi="Arial" w:cs="Arial"/>
          <w:b/>
          <w:sz w:val="22"/>
          <w:lang w:val="es-ES"/>
        </w:rPr>
        <w:lastRenderedPageBreak/>
        <w:t>PLAN ANUAL DE ADQUISICIONES – Elaboración</w:t>
      </w:r>
    </w:p>
    <w:p w14:paraId="77B02004" w14:textId="77777777" w:rsidR="00453C75" w:rsidRPr="00BA7C4B" w:rsidRDefault="00453C75" w:rsidP="00453C75">
      <w:pPr>
        <w:jc w:val="both"/>
        <w:rPr>
          <w:rFonts w:ascii="Arial" w:eastAsia="Calibri" w:hAnsi="Arial" w:cs="Arial"/>
          <w:sz w:val="20"/>
          <w:szCs w:val="20"/>
          <w:lang w:val="es-ES"/>
        </w:rPr>
      </w:pPr>
    </w:p>
    <w:p w14:paraId="3AC94425"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564821AC" w14:textId="77777777" w:rsidR="00453C75" w:rsidRPr="00BA7C4B" w:rsidRDefault="00453C75" w:rsidP="00453C75">
      <w:pPr>
        <w:jc w:val="both"/>
        <w:rPr>
          <w:rFonts w:ascii="Arial" w:eastAsia="Calibri" w:hAnsi="Arial" w:cs="Arial"/>
          <w:sz w:val="20"/>
          <w:szCs w:val="20"/>
          <w:lang w:val="es-ES"/>
        </w:rPr>
      </w:pPr>
    </w:p>
    <w:p w14:paraId="2840A258" w14:textId="77777777" w:rsidR="00453C75" w:rsidRPr="00BA7C4B" w:rsidRDefault="00453C75" w:rsidP="00453C75">
      <w:pPr>
        <w:jc w:val="both"/>
        <w:rPr>
          <w:rFonts w:ascii="Arial" w:eastAsia="Calibri" w:hAnsi="Arial" w:cs="Arial"/>
          <w:b/>
          <w:sz w:val="22"/>
          <w:lang w:val="es-ES"/>
        </w:rPr>
      </w:pPr>
      <w:r w:rsidRPr="00BA7C4B">
        <w:rPr>
          <w:rFonts w:ascii="Arial" w:eastAsia="Calibri" w:hAnsi="Arial" w:cs="Arial"/>
          <w:b/>
          <w:sz w:val="22"/>
          <w:lang w:val="es-ES"/>
        </w:rPr>
        <w:t>PLAN ANUAL DE ADQUISICIONES – Encargados</w:t>
      </w:r>
    </w:p>
    <w:p w14:paraId="52A0E229" w14:textId="77777777" w:rsidR="00453C75" w:rsidRPr="00BA7C4B" w:rsidRDefault="00453C75" w:rsidP="00453C75">
      <w:pPr>
        <w:jc w:val="both"/>
        <w:rPr>
          <w:rFonts w:ascii="Arial" w:eastAsia="Calibri" w:hAnsi="Arial" w:cs="Arial"/>
          <w:sz w:val="20"/>
          <w:szCs w:val="20"/>
          <w:lang w:val="es-ES"/>
        </w:rPr>
      </w:pPr>
    </w:p>
    <w:p w14:paraId="011110B8"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06BB23CF" w14:textId="77777777" w:rsidR="00453C75" w:rsidRPr="00BA7C4B" w:rsidRDefault="00453C75" w:rsidP="00453C75">
      <w:pPr>
        <w:jc w:val="both"/>
        <w:rPr>
          <w:rFonts w:ascii="Arial" w:eastAsia="Calibri" w:hAnsi="Arial" w:cs="Arial"/>
          <w:sz w:val="20"/>
          <w:szCs w:val="20"/>
          <w:lang w:val="es-ES"/>
        </w:rPr>
      </w:pPr>
    </w:p>
    <w:p w14:paraId="5459822F" w14:textId="77777777" w:rsidR="00453C75" w:rsidRPr="00BA7C4B" w:rsidRDefault="00453C75" w:rsidP="00453C75">
      <w:pPr>
        <w:jc w:val="both"/>
        <w:rPr>
          <w:rFonts w:ascii="Arial" w:eastAsia="Calibri" w:hAnsi="Arial" w:cs="Arial"/>
          <w:b/>
          <w:sz w:val="22"/>
          <w:lang w:val="es-ES"/>
        </w:rPr>
      </w:pPr>
      <w:r w:rsidRPr="00BA7C4B">
        <w:rPr>
          <w:rFonts w:ascii="Arial" w:eastAsia="Calibri" w:hAnsi="Arial" w:cs="Arial"/>
          <w:b/>
          <w:sz w:val="22"/>
          <w:lang w:val="es-ES"/>
        </w:rPr>
        <w:t xml:space="preserve">PLAN ANUAL DE ADQUISICIONES – Carácter estimativo </w:t>
      </w:r>
    </w:p>
    <w:p w14:paraId="08E41D15" w14:textId="77777777" w:rsidR="00453C75" w:rsidRPr="00BA7C4B" w:rsidRDefault="00453C75" w:rsidP="00453C75">
      <w:pPr>
        <w:jc w:val="both"/>
        <w:rPr>
          <w:rFonts w:ascii="Arial" w:eastAsia="Calibri" w:hAnsi="Arial" w:cs="Arial"/>
          <w:sz w:val="20"/>
          <w:szCs w:val="20"/>
          <w:lang w:val="es-ES"/>
        </w:rPr>
      </w:pPr>
    </w:p>
    <w:p w14:paraId="323C5BE3"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509DE237" w14:textId="77777777" w:rsidR="00453C75" w:rsidRPr="00BA7C4B" w:rsidRDefault="00453C75" w:rsidP="00453C75">
      <w:pPr>
        <w:jc w:val="both"/>
        <w:rPr>
          <w:rFonts w:ascii="Arial" w:eastAsia="Calibri" w:hAnsi="Arial" w:cs="Arial"/>
          <w:color w:val="000000" w:themeColor="text1"/>
          <w:sz w:val="22"/>
          <w:lang w:val="es-ES"/>
        </w:rPr>
      </w:pPr>
    </w:p>
    <w:p w14:paraId="53FC2E26" w14:textId="77777777" w:rsidR="00453C75" w:rsidRPr="00BA7C4B" w:rsidRDefault="00453C75" w:rsidP="00453C75">
      <w:pPr>
        <w:jc w:val="both"/>
        <w:rPr>
          <w:rFonts w:ascii="Arial" w:eastAsia="Calibri" w:hAnsi="Arial" w:cs="Arial"/>
          <w:b/>
          <w:sz w:val="22"/>
        </w:rPr>
      </w:pPr>
      <w:r w:rsidRPr="00BA7C4B">
        <w:rPr>
          <w:rFonts w:ascii="Arial" w:eastAsia="Calibri" w:hAnsi="Arial" w:cs="Arial"/>
          <w:b/>
          <w:sz w:val="22"/>
        </w:rPr>
        <w:t xml:space="preserve">PLAN ANUAL DE ADQUISICIONES </w:t>
      </w:r>
      <w:r w:rsidRPr="00BA7C4B">
        <w:rPr>
          <w:rFonts w:ascii="Arial" w:eastAsia="Calibri" w:hAnsi="Arial" w:cs="Arial"/>
          <w:b/>
          <w:color w:val="000000" w:themeColor="text1"/>
          <w:sz w:val="22"/>
        </w:rPr>
        <w:t xml:space="preserve">– </w:t>
      </w:r>
      <w:r w:rsidRPr="00BA7C4B">
        <w:rPr>
          <w:rFonts w:ascii="Arial" w:eastAsia="Calibri" w:hAnsi="Arial" w:cs="Arial"/>
          <w:b/>
          <w:sz w:val="22"/>
        </w:rPr>
        <w:t xml:space="preserve">Deber de actualización </w:t>
      </w:r>
      <w:r w:rsidRPr="00BA7C4B">
        <w:rPr>
          <w:rFonts w:ascii="Arial" w:eastAsia="Calibri" w:hAnsi="Arial" w:cs="Arial"/>
          <w:b/>
          <w:color w:val="000000" w:themeColor="text1"/>
          <w:sz w:val="22"/>
        </w:rPr>
        <w:t xml:space="preserve">– </w:t>
      </w:r>
      <w:r w:rsidRPr="00BA7C4B">
        <w:rPr>
          <w:rFonts w:ascii="Arial" w:eastAsia="Calibri" w:hAnsi="Arial" w:cs="Arial"/>
          <w:b/>
          <w:sz w:val="22"/>
        </w:rPr>
        <w:t>Adiciones</w:t>
      </w:r>
    </w:p>
    <w:p w14:paraId="0C833D4D" w14:textId="77777777" w:rsidR="00453C75" w:rsidRPr="00BA7C4B" w:rsidRDefault="00453C75" w:rsidP="00453C75">
      <w:pPr>
        <w:jc w:val="both"/>
        <w:rPr>
          <w:rFonts w:ascii="Arial" w:eastAsia="Calibri" w:hAnsi="Arial" w:cs="Arial"/>
          <w:sz w:val="20"/>
          <w:szCs w:val="20"/>
        </w:rPr>
      </w:pPr>
    </w:p>
    <w:p w14:paraId="21D3701E" w14:textId="77777777" w:rsidR="00453C75" w:rsidRPr="00BA7C4B" w:rsidRDefault="00453C75" w:rsidP="00453C75">
      <w:pPr>
        <w:spacing w:after="120"/>
        <w:jc w:val="both"/>
        <w:rPr>
          <w:rFonts w:ascii="Arial" w:eastAsia="Calibri" w:hAnsi="Arial" w:cs="Arial"/>
          <w:sz w:val="20"/>
          <w:szCs w:val="20"/>
        </w:rPr>
      </w:pPr>
      <w:r w:rsidRPr="00BA7C4B">
        <w:rPr>
          <w:rFonts w:ascii="Arial" w:eastAsia="Calibri" w:hAnsi="Arial" w:cs="Arial"/>
          <w:sz w:val="20"/>
          <w:szCs w:val="20"/>
        </w:rPr>
        <w:t xml:space="preserve">[…] el deber de actualización del Plan Anual de Adquisiciones que se desprende del artículo 2.2.1.1.1.4.4. del Decreto 1082 de 2015, no implica que las entidades deban proceder a realizar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4780EAC4" w14:textId="77777777" w:rsidR="00453C75" w:rsidRPr="00BA7C4B" w:rsidRDefault="00453C75" w:rsidP="00453C75">
      <w:pPr>
        <w:jc w:val="both"/>
        <w:rPr>
          <w:rFonts w:ascii="Arial" w:eastAsia="Calibri" w:hAnsi="Arial" w:cs="Arial"/>
          <w:sz w:val="20"/>
          <w:szCs w:val="20"/>
        </w:rPr>
      </w:pPr>
      <w:r w:rsidRPr="00BA7C4B">
        <w:rPr>
          <w:rFonts w:ascii="Arial" w:eastAsia="Calibri" w:hAnsi="Arial" w:cs="Arial"/>
          <w:sz w:val="20"/>
          <w:szCs w:val="20"/>
        </w:rPr>
        <w:lastRenderedPageBreak/>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00BBC034" w14:textId="1B89A45B" w:rsidR="00711272" w:rsidRPr="00BA7C4B" w:rsidRDefault="00711272">
      <w:pPr>
        <w:spacing w:after="200" w:line="276" w:lineRule="auto"/>
        <w:rPr>
          <w:rFonts w:ascii="Arial" w:eastAsia="Calibri" w:hAnsi="Arial" w:cs="Arial"/>
          <w:color w:val="000000" w:themeColor="text1"/>
          <w:sz w:val="20"/>
          <w:szCs w:val="20"/>
        </w:rPr>
      </w:pPr>
      <w:r w:rsidRPr="00BA7C4B">
        <w:rPr>
          <w:rFonts w:ascii="Arial" w:eastAsia="Calibri" w:hAnsi="Arial" w:cs="Arial"/>
          <w:color w:val="000000" w:themeColor="text1"/>
          <w:sz w:val="20"/>
          <w:szCs w:val="20"/>
        </w:rPr>
        <w:br w:type="page"/>
      </w:r>
    </w:p>
    <w:p w14:paraId="0A72EDC3" w14:textId="7617F5E1" w:rsidR="0049423A" w:rsidRPr="00BA7C4B" w:rsidRDefault="0049423A" w:rsidP="00DF0F8E">
      <w:pPr>
        <w:rPr>
          <w:rFonts w:ascii="Arial" w:eastAsia="Calibri" w:hAnsi="Arial" w:cs="Arial"/>
          <w:sz w:val="22"/>
        </w:rPr>
      </w:pPr>
    </w:p>
    <w:p w14:paraId="1040A0BE" w14:textId="77777777" w:rsidR="00711272" w:rsidRPr="00BA7C4B" w:rsidRDefault="00711272" w:rsidP="00DF0F8E">
      <w:pPr>
        <w:rPr>
          <w:rFonts w:ascii="Arial" w:eastAsia="Calibri" w:hAnsi="Arial" w:cs="Arial"/>
          <w:sz w:val="22"/>
        </w:rPr>
      </w:pPr>
    </w:p>
    <w:p w14:paraId="42857983" w14:textId="1A80DCBB" w:rsidR="00BA7C4B" w:rsidRDefault="00BA7C4B" w:rsidP="00BA7C4B">
      <w:pPr>
        <w:rPr>
          <w:rFonts w:ascii="Arial" w:hAnsi="Arial" w:cs="Arial"/>
          <w:b/>
          <w:color w:val="000000" w:themeColor="text1"/>
          <w:sz w:val="22"/>
        </w:rPr>
      </w:pPr>
      <w:r>
        <w:rPr>
          <w:rFonts w:ascii="Arial" w:hAnsi="Arial" w:cs="Arial"/>
          <w:color w:val="000000" w:themeColor="text1"/>
          <w:sz w:val="22"/>
        </w:rPr>
        <w:t xml:space="preserve">Bogotá D.C., </w:t>
      </w:r>
      <w:r w:rsidRPr="00BA7C4B">
        <w:rPr>
          <w:rFonts w:ascii="Arial" w:hAnsi="Arial" w:cs="Arial"/>
          <w:b/>
          <w:color w:val="000000" w:themeColor="text1"/>
          <w:sz w:val="22"/>
        </w:rPr>
        <w:t>08/02/2022 21:09</w:t>
      </w:r>
      <w:r w:rsidR="00C2360A">
        <w:rPr>
          <w:rFonts w:ascii="Arial" w:hAnsi="Arial" w:cs="Arial"/>
          <w:b/>
          <w:color w:val="000000" w:themeColor="text1"/>
          <w:sz w:val="22"/>
        </w:rPr>
        <w:t>:22</w:t>
      </w:r>
    </w:p>
    <w:p w14:paraId="15936FFB" w14:textId="77777777" w:rsidR="00BA7C4B" w:rsidRDefault="00BA7C4B" w:rsidP="00BA7C4B">
      <w:pPr>
        <w:jc w:val="right"/>
        <w:rPr>
          <w:rFonts w:ascii="Arial" w:hAnsi="Arial" w:cs="Arial"/>
          <w:b/>
          <w:color w:val="000000" w:themeColor="text1"/>
          <w:sz w:val="22"/>
        </w:rPr>
      </w:pPr>
    </w:p>
    <w:p w14:paraId="543BBE68" w14:textId="001D8E6A" w:rsidR="00BA7C4B" w:rsidRDefault="00BA7C4B" w:rsidP="00BA7C4B">
      <w:pPr>
        <w:jc w:val="right"/>
        <w:rPr>
          <w:rFonts w:ascii="Times New Roman" w:hAnsi="Times New Roman" w:cs="Times New Roman"/>
          <w:szCs w:val="24"/>
          <w:lang w:val="es-CO" w:eastAsia="es-CO"/>
        </w:rPr>
      </w:pPr>
      <w:r>
        <w:rPr>
          <w:rFonts w:ascii="Arial" w:hAnsi="Arial" w:cs="Arial"/>
          <w:b/>
          <w:color w:val="000000" w:themeColor="text1"/>
          <w:sz w:val="22"/>
        </w:rPr>
        <w:t xml:space="preserve">N° Radicado: </w:t>
      </w:r>
      <w:r w:rsidRPr="00BA7C4B">
        <w:rPr>
          <w:rFonts w:ascii="Arial" w:hAnsi="Arial" w:cs="Arial"/>
          <w:b/>
          <w:color w:val="000000" w:themeColor="text1"/>
          <w:sz w:val="22"/>
        </w:rPr>
        <w:t>RS20220209001132</w:t>
      </w:r>
    </w:p>
    <w:p w14:paraId="534CFA9C" w14:textId="5028E8DE" w:rsidR="00E42482" w:rsidRPr="00BA7C4B" w:rsidRDefault="00E42482" w:rsidP="00E42482">
      <w:pPr>
        <w:widowControl w:val="0"/>
        <w:autoSpaceDE w:val="0"/>
        <w:autoSpaceDN w:val="0"/>
        <w:rPr>
          <w:rFonts w:ascii="Arial" w:eastAsia="Arial" w:hAnsi="Arial" w:cs="Arial"/>
          <w:sz w:val="22"/>
          <w:lang w:val="es-CO"/>
        </w:rPr>
      </w:pPr>
    </w:p>
    <w:p w14:paraId="74381562" w14:textId="77777777" w:rsidR="00E42482" w:rsidRPr="00BA7C4B" w:rsidRDefault="00E42482" w:rsidP="00DF0F8E">
      <w:pPr>
        <w:rPr>
          <w:rFonts w:ascii="Arial" w:eastAsia="Calibri" w:hAnsi="Arial" w:cs="Arial"/>
          <w:sz w:val="22"/>
          <w:lang w:val="es-CO"/>
        </w:rPr>
      </w:pPr>
    </w:p>
    <w:p w14:paraId="2C90047E" w14:textId="111A93D7" w:rsidR="00E42482" w:rsidRPr="00BA7C4B" w:rsidRDefault="00AF1718" w:rsidP="00DF0F8E">
      <w:pPr>
        <w:rPr>
          <w:rFonts w:ascii="Arial" w:eastAsia="Calibri" w:hAnsi="Arial" w:cs="Arial"/>
          <w:color w:val="000000" w:themeColor="text1"/>
          <w:sz w:val="22"/>
        </w:rPr>
      </w:pPr>
      <w:r w:rsidRPr="00BA7C4B">
        <w:rPr>
          <w:rFonts w:ascii="Arial" w:eastAsia="Calibri" w:hAnsi="Arial" w:cs="Arial"/>
          <w:color w:val="000000" w:themeColor="text1"/>
          <w:sz w:val="22"/>
        </w:rPr>
        <w:t>Señor</w:t>
      </w:r>
    </w:p>
    <w:p w14:paraId="479972ED" w14:textId="7D5FDD98" w:rsidR="00AF1718" w:rsidRPr="00BA7C4B" w:rsidRDefault="00D816A8" w:rsidP="00DF0F8E">
      <w:pPr>
        <w:rPr>
          <w:rFonts w:ascii="Arial" w:eastAsia="Calibri" w:hAnsi="Arial" w:cs="Arial"/>
          <w:b/>
          <w:bCs/>
          <w:sz w:val="22"/>
        </w:rPr>
      </w:pPr>
      <w:r w:rsidRPr="00BA7C4B">
        <w:rPr>
          <w:rFonts w:ascii="Arial" w:eastAsia="Calibri" w:hAnsi="Arial" w:cs="Arial"/>
          <w:b/>
          <w:bCs/>
          <w:sz w:val="22"/>
        </w:rPr>
        <w:t xml:space="preserve">Fabian Armando </w:t>
      </w:r>
      <w:bookmarkStart w:id="4" w:name="_Hlk93039649"/>
      <w:r w:rsidRPr="00BA7C4B">
        <w:rPr>
          <w:rFonts w:ascii="Arial" w:eastAsia="Calibri" w:hAnsi="Arial" w:cs="Arial"/>
          <w:b/>
          <w:bCs/>
          <w:sz w:val="22"/>
        </w:rPr>
        <w:t>Chavarro</w:t>
      </w:r>
      <w:bookmarkEnd w:id="4"/>
      <w:r w:rsidRPr="00BA7C4B">
        <w:rPr>
          <w:rFonts w:ascii="Arial" w:eastAsia="Calibri" w:hAnsi="Arial" w:cs="Arial"/>
          <w:b/>
          <w:bCs/>
          <w:sz w:val="22"/>
        </w:rPr>
        <w:t xml:space="preserve"> Pineda</w:t>
      </w:r>
    </w:p>
    <w:p w14:paraId="010D68A1" w14:textId="746D9EB9" w:rsidR="00E42482" w:rsidRPr="00BA7C4B" w:rsidRDefault="00D816A8" w:rsidP="00DF0F8E">
      <w:pPr>
        <w:rPr>
          <w:rFonts w:ascii="Arial" w:eastAsia="Calibri" w:hAnsi="Arial" w:cs="Arial"/>
          <w:sz w:val="22"/>
        </w:rPr>
      </w:pPr>
      <w:r w:rsidRPr="00BA7C4B">
        <w:rPr>
          <w:rFonts w:ascii="Arial" w:eastAsia="Calibri" w:hAnsi="Arial" w:cs="Arial"/>
          <w:sz w:val="22"/>
        </w:rPr>
        <w:t>Florencia</w:t>
      </w:r>
      <w:r w:rsidR="00E42482" w:rsidRPr="00BA7C4B">
        <w:rPr>
          <w:rFonts w:ascii="Arial" w:eastAsia="Calibri" w:hAnsi="Arial" w:cs="Arial"/>
          <w:sz w:val="22"/>
        </w:rPr>
        <w:t xml:space="preserve">, </w:t>
      </w:r>
      <w:r w:rsidRPr="00BA7C4B">
        <w:rPr>
          <w:rFonts w:ascii="Arial" w:eastAsia="Calibri" w:hAnsi="Arial" w:cs="Arial"/>
          <w:sz w:val="22"/>
        </w:rPr>
        <w:t>Caquetá</w:t>
      </w:r>
    </w:p>
    <w:p w14:paraId="25167302" w14:textId="1F8DD3DC" w:rsidR="00A60A14" w:rsidRPr="00BA7C4B" w:rsidRDefault="00A60A14" w:rsidP="00DF0F8E">
      <w:pPr>
        <w:rPr>
          <w:rFonts w:ascii="Arial" w:eastAsia="Calibri" w:hAnsi="Arial" w:cs="Arial"/>
          <w:sz w:val="22"/>
        </w:rPr>
      </w:pPr>
    </w:p>
    <w:p w14:paraId="1F056595" w14:textId="77777777" w:rsidR="00453C75" w:rsidRPr="00BA7C4B" w:rsidRDefault="00453C75" w:rsidP="00DF0F8E">
      <w:pPr>
        <w:rPr>
          <w:rFonts w:ascii="Arial" w:eastAsia="Calibri" w:hAnsi="Arial" w:cs="Arial"/>
          <w:sz w:val="22"/>
        </w:rPr>
      </w:pPr>
    </w:p>
    <w:p w14:paraId="64DAC2D7" w14:textId="494E3BA8" w:rsidR="00AF1718" w:rsidRPr="00BA7C4B" w:rsidRDefault="00D35139" w:rsidP="00DF0F8E">
      <w:pPr>
        <w:ind w:left="2124" w:firstLine="570"/>
        <w:rPr>
          <w:rFonts w:ascii="Arial" w:eastAsia="Calibri" w:hAnsi="Arial" w:cs="Arial"/>
          <w:b/>
          <w:sz w:val="22"/>
        </w:rPr>
      </w:pPr>
      <w:r w:rsidRPr="00BA7C4B">
        <w:rPr>
          <w:rFonts w:ascii="Arial" w:eastAsia="Calibri" w:hAnsi="Arial" w:cs="Arial"/>
          <w:b/>
          <w:sz w:val="22"/>
        </w:rPr>
        <w:t>Concepto C</w:t>
      </w:r>
      <w:r w:rsidR="0006691D" w:rsidRPr="00BA7C4B">
        <w:rPr>
          <w:rFonts w:ascii="Arial" w:eastAsia="Calibri" w:hAnsi="Arial" w:cs="Arial"/>
          <w:b/>
          <w:sz w:val="22"/>
        </w:rPr>
        <w:t xml:space="preserve"> –</w:t>
      </w:r>
      <w:r w:rsidR="003C029E" w:rsidRPr="00BA7C4B">
        <w:rPr>
          <w:rFonts w:ascii="Arial" w:eastAsia="Calibri" w:hAnsi="Arial" w:cs="Arial"/>
          <w:b/>
          <w:sz w:val="22"/>
        </w:rPr>
        <w:t xml:space="preserve"> </w:t>
      </w:r>
      <w:r w:rsidR="00B023F3" w:rsidRPr="00BA7C4B">
        <w:rPr>
          <w:rFonts w:ascii="Arial" w:eastAsia="Calibri" w:hAnsi="Arial" w:cs="Arial"/>
          <w:b/>
          <w:sz w:val="22"/>
        </w:rPr>
        <w:t>7</w:t>
      </w:r>
      <w:r w:rsidR="003C029E" w:rsidRPr="00BA7C4B">
        <w:rPr>
          <w:rFonts w:ascii="Arial" w:eastAsia="Calibri" w:hAnsi="Arial" w:cs="Arial"/>
          <w:b/>
          <w:sz w:val="22"/>
        </w:rPr>
        <w:t>60</w:t>
      </w:r>
      <w:r w:rsidR="00B023F3" w:rsidRPr="00BA7C4B">
        <w:rPr>
          <w:rFonts w:ascii="Arial" w:eastAsia="Calibri" w:hAnsi="Arial" w:cs="Arial"/>
          <w:b/>
          <w:sz w:val="22"/>
        </w:rPr>
        <w:t xml:space="preserve"> de</w:t>
      </w:r>
      <w:r w:rsidR="00AF1718" w:rsidRPr="00BA7C4B">
        <w:rPr>
          <w:rFonts w:ascii="Arial" w:eastAsia="Calibri" w:hAnsi="Arial" w:cs="Arial"/>
          <w:b/>
          <w:sz w:val="22"/>
        </w:rPr>
        <w:t xml:space="preserve"> 202</w:t>
      </w:r>
      <w:r w:rsidR="009F45D6" w:rsidRPr="00BA7C4B">
        <w:rPr>
          <w:rFonts w:ascii="Arial" w:eastAsia="Calibri" w:hAnsi="Arial" w:cs="Arial"/>
          <w:b/>
          <w:sz w:val="22"/>
        </w:rPr>
        <w:t>1</w:t>
      </w:r>
    </w:p>
    <w:p w14:paraId="37719CA8" w14:textId="77777777" w:rsidR="00AF1718" w:rsidRPr="00BA7C4B"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BA7C4B" w14:paraId="00B1888F" w14:textId="77777777" w:rsidTr="00A60A14">
        <w:tc>
          <w:tcPr>
            <w:tcW w:w="2689" w:type="dxa"/>
            <w:hideMark/>
          </w:tcPr>
          <w:p w14:paraId="1C9397C0" w14:textId="5CD0567D" w:rsidR="00AF1718" w:rsidRPr="00BA7C4B" w:rsidRDefault="00AF1718" w:rsidP="00DF0F8E">
            <w:pPr>
              <w:rPr>
                <w:rFonts w:ascii="Arial" w:eastAsia="Calibri" w:hAnsi="Arial" w:cs="Arial"/>
                <w:sz w:val="22"/>
              </w:rPr>
            </w:pPr>
            <w:r w:rsidRPr="00BA7C4B">
              <w:rPr>
                <w:rFonts w:ascii="Arial" w:eastAsia="Calibri" w:hAnsi="Arial" w:cs="Arial"/>
                <w:b/>
                <w:sz w:val="22"/>
              </w:rPr>
              <w:t>Temas:</w:t>
            </w:r>
            <w:r w:rsidRPr="00BA7C4B">
              <w:rPr>
                <w:rFonts w:ascii="Arial" w:eastAsia="Calibri" w:hAnsi="Arial" w:cs="Arial"/>
                <w:sz w:val="22"/>
              </w:rPr>
              <w:t xml:space="preserve">  </w:t>
            </w:r>
          </w:p>
          <w:p w14:paraId="6531557F" w14:textId="3F92F245" w:rsidR="00AF1718" w:rsidRPr="00BA7C4B" w:rsidRDefault="00AF1718" w:rsidP="00DF0F8E">
            <w:pPr>
              <w:rPr>
                <w:rFonts w:ascii="Arial" w:eastAsia="Calibri" w:hAnsi="Arial" w:cs="Arial"/>
                <w:sz w:val="22"/>
              </w:rPr>
            </w:pPr>
            <w:r w:rsidRPr="00BA7C4B">
              <w:rPr>
                <w:rFonts w:ascii="Arial" w:eastAsia="Calibri" w:hAnsi="Arial" w:cs="Arial"/>
                <w:sz w:val="22"/>
              </w:rPr>
              <w:t xml:space="preserve"> </w:t>
            </w:r>
          </w:p>
        </w:tc>
        <w:tc>
          <w:tcPr>
            <w:tcW w:w="6237" w:type="dxa"/>
            <w:hideMark/>
          </w:tcPr>
          <w:p w14:paraId="30A9E48B" w14:textId="72E535B1" w:rsidR="00453C75" w:rsidRPr="00BA7C4B" w:rsidRDefault="002A58EF" w:rsidP="00453C75">
            <w:pPr>
              <w:spacing w:after="120"/>
              <w:jc w:val="both"/>
              <w:rPr>
                <w:rFonts w:ascii="Arial" w:eastAsia="Calibri" w:hAnsi="Arial" w:cs="Arial"/>
                <w:sz w:val="22"/>
              </w:rPr>
            </w:pPr>
            <w:r w:rsidRPr="00BA7C4B">
              <w:rPr>
                <w:rFonts w:ascii="Arial" w:eastAsia="Calibri" w:hAnsi="Arial" w:cs="Arial"/>
                <w:sz w:val="22"/>
              </w:rPr>
              <w:t xml:space="preserve">CLASIFICADOR DE BIENES Y SERVICIOS DE NACIONES UNIDAS – Función / CLASIFICADOR DE BIENES Y SERVICIOS DE NACIONES UNIDAS – Noción / CLASIFICADOR DE BIENES Y SERVICIOS DE NACIONES UNIDAS – Normativa / CLASIFICADOR DE BIENES Y SERVICIOS DE NACIONES UNIDAS – Niveles – Uso / </w:t>
            </w:r>
            <w:r w:rsidR="00453C75" w:rsidRPr="00BA7C4B">
              <w:rPr>
                <w:rFonts w:ascii="Arial" w:eastAsia="Calibri" w:hAnsi="Arial" w:cs="Arial"/>
                <w:sz w:val="22"/>
              </w:rPr>
              <w:t>PLAN ANUAL DE ADQUISICIONES – Plan de acción/ PLAN ANUAL DE ADQUISICIONES – Publicidad – Entidades estatales obligadas/ PLAN ANUAL DE ADQUISICIONES – Contenido/ PLAN ANUAL DE ADQUISICIONES – Elaboración/ PLAN ANUAL DE ADQUISICIONES – Encargados/ PLAN ANUAL DE ADQUISICIONES – Carácter estimativo/ PLAN ANUAL DE ADQUISICIONES – Deber de actualización – Adiciones</w:t>
            </w:r>
          </w:p>
        </w:tc>
      </w:tr>
      <w:tr w:rsidR="00AF1718" w:rsidRPr="00BA7C4B" w14:paraId="0E180394" w14:textId="77777777" w:rsidTr="00A60A14">
        <w:tc>
          <w:tcPr>
            <w:tcW w:w="2689" w:type="dxa"/>
          </w:tcPr>
          <w:p w14:paraId="35D0842E" w14:textId="46837F9C" w:rsidR="00AF1718" w:rsidRPr="00BA7C4B" w:rsidRDefault="00AF1718" w:rsidP="00DF0F8E">
            <w:pPr>
              <w:rPr>
                <w:rFonts w:ascii="Arial" w:eastAsia="Calibri" w:hAnsi="Arial" w:cs="Arial"/>
                <w:b/>
                <w:sz w:val="22"/>
              </w:rPr>
            </w:pPr>
            <w:r w:rsidRPr="00BA7C4B">
              <w:rPr>
                <w:rFonts w:ascii="Arial" w:eastAsia="Calibri" w:hAnsi="Arial" w:cs="Arial"/>
                <w:b/>
                <w:sz w:val="22"/>
              </w:rPr>
              <w:t>Radicación:</w:t>
            </w:r>
            <w:r w:rsidRPr="00BA7C4B">
              <w:rPr>
                <w:rFonts w:ascii="Arial" w:eastAsia="Calibri" w:hAnsi="Arial" w:cs="Arial"/>
                <w:sz w:val="22"/>
              </w:rPr>
              <w:t xml:space="preserve"> </w:t>
            </w:r>
          </w:p>
        </w:tc>
        <w:tc>
          <w:tcPr>
            <w:tcW w:w="6237" w:type="dxa"/>
          </w:tcPr>
          <w:p w14:paraId="1B6BB553" w14:textId="66A8F171" w:rsidR="00AF1718" w:rsidRPr="00BA7C4B" w:rsidRDefault="00FF6BBB" w:rsidP="00143A66">
            <w:pPr>
              <w:jc w:val="both"/>
              <w:rPr>
                <w:rFonts w:ascii="Arial" w:eastAsia="Calibri" w:hAnsi="Arial" w:cs="Arial"/>
                <w:sz w:val="22"/>
              </w:rPr>
            </w:pPr>
            <w:r w:rsidRPr="00BA7C4B">
              <w:rPr>
                <w:rFonts w:ascii="Arial" w:eastAsia="Calibri" w:hAnsi="Arial" w:cs="Arial"/>
                <w:sz w:val="22"/>
              </w:rPr>
              <w:t>Respuesta a consulta</w:t>
            </w:r>
            <w:r w:rsidR="00AF1718" w:rsidRPr="00BA7C4B">
              <w:rPr>
                <w:rFonts w:ascii="Arial" w:eastAsia="Calibri" w:hAnsi="Arial" w:cs="Arial"/>
                <w:sz w:val="22"/>
              </w:rPr>
              <w:t xml:space="preserve"> </w:t>
            </w:r>
            <w:r w:rsidR="003C029E" w:rsidRPr="00BA7C4B">
              <w:rPr>
                <w:rFonts w:ascii="Arial" w:eastAsia="Calibri" w:hAnsi="Arial" w:cs="Arial"/>
                <w:sz w:val="22"/>
              </w:rPr>
              <w:t>P20211227011776</w:t>
            </w:r>
          </w:p>
        </w:tc>
      </w:tr>
    </w:tbl>
    <w:p w14:paraId="4A4DF0C0" w14:textId="77777777" w:rsidR="00AF1718" w:rsidRPr="00BA7C4B" w:rsidRDefault="00AF1718" w:rsidP="00DF0F8E">
      <w:pPr>
        <w:jc w:val="both"/>
        <w:rPr>
          <w:rFonts w:ascii="Arial" w:eastAsia="Calibri" w:hAnsi="Arial" w:cs="Arial"/>
          <w:sz w:val="22"/>
        </w:rPr>
      </w:pPr>
    </w:p>
    <w:p w14:paraId="2B19C121" w14:textId="77777777" w:rsidR="00AF1718" w:rsidRPr="00BA7C4B" w:rsidRDefault="00AF1718" w:rsidP="00DF0F8E">
      <w:pPr>
        <w:rPr>
          <w:rFonts w:ascii="Arial" w:eastAsia="Calibri" w:hAnsi="Arial" w:cs="Arial"/>
          <w:sz w:val="22"/>
        </w:rPr>
      </w:pPr>
    </w:p>
    <w:p w14:paraId="1612DE7D" w14:textId="0E523C0B" w:rsidR="00AF1718" w:rsidRPr="00BA7C4B" w:rsidRDefault="00AF1718" w:rsidP="008B1764">
      <w:pPr>
        <w:spacing w:line="276" w:lineRule="auto"/>
        <w:rPr>
          <w:rFonts w:ascii="Arial" w:eastAsia="Calibri" w:hAnsi="Arial" w:cs="Arial"/>
          <w:sz w:val="22"/>
        </w:rPr>
      </w:pPr>
      <w:r w:rsidRPr="00BA7C4B">
        <w:rPr>
          <w:rFonts w:ascii="Arial" w:eastAsia="Calibri" w:hAnsi="Arial" w:cs="Arial"/>
          <w:sz w:val="22"/>
        </w:rPr>
        <w:t>Estimad</w:t>
      </w:r>
      <w:r w:rsidR="00D816A8" w:rsidRPr="00BA7C4B">
        <w:rPr>
          <w:rFonts w:ascii="Arial" w:eastAsia="Calibri" w:hAnsi="Arial" w:cs="Arial"/>
          <w:sz w:val="22"/>
        </w:rPr>
        <w:t>o</w:t>
      </w:r>
      <w:r w:rsidRPr="00BA7C4B">
        <w:rPr>
          <w:rFonts w:ascii="Arial" w:eastAsia="Calibri" w:hAnsi="Arial" w:cs="Arial"/>
          <w:sz w:val="22"/>
        </w:rPr>
        <w:t xml:space="preserve"> señor </w:t>
      </w:r>
      <w:r w:rsidR="00D816A8" w:rsidRPr="00BA7C4B">
        <w:rPr>
          <w:rFonts w:ascii="Arial" w:eastAsia="Calibri" w:hAnsi="Arial" w:cs="Arial"/>
          <w:sz w:val="22"/>
        </w:rPr>
        <w:t>Chavarro</w:t>
      </w:r>
      <w:r w:rsidR="002B54E6" w:rsidRPr="00BA7C4B">
        <w:rPr>
          <w:rFonts w:ascii="Arial" w:eastAsia="Calibri" w:hAnsi="Arial" w:cs="Arial"/>
          <w:sz w:val="22"/>
        </w:rPr>
        <w:t>:</w:t>
      </w:r>
    </w:p>
    <w:p w14:paraId="6CEE3088" w14:textId="77777777" w:rsidR="00AF1718" w:rsidRPr="00BA7C4B" w:rsidRDefault="00AF1718" w:rsidP="008B1764">
      <w:pPr>
        <w:spacing w:line="276" w:lineRule="auto"/>
        <w:rPr>
          <w:rFonts w:ascii="Arial" w:eastAsia="Calibri" w:hAnsi="Arial" w:cs="Arial"/>
          <w:sz w:val="22"/>
        </w:rPr>
      </w:pPr>
    </w:p>
    <w:p w14:paraId="1A0A2BD6" w14:textId="3BE21F39" w:rsidR="00AF1718" w:rsidRPr="00BA7C4B" w:rsidRDefault="00AF1718" w:rsidP="008B1764">
      <w:pPr>
        <w:spacing w:line="276" w:lineRule="auto"/>
        <w:jc w:val="both"/>
        <w:rPr>
          <w:rFonts w:ascii="Arial" w:eastAsia="Calibri" w:hAnsi="Arial" w:cs="Arial"/>
          <w:sz w:val="22"/>
        </w:rPr>
      </w:pPr>
      <w:r w:rsidRPr="00BA7C4B">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w:t>
      </w:r>
      <w:r w:rsidR="00E42482" w:rsidRPr="00BA7C4B">
        <w:rPr>
          <w:rFonts w:ascii="Arial" w:eastAsia="Calibri" w:hAnsi="Arial" w:cs="Arial"/>
          <w:sz w:val="22"/>
        </w:rPr>
        <w:t>u</w:t>
      </w:r>
      <w:r w:rsidRPr="00BA7C4B">
        <w:rPr>
          <w:rFonts w:ascii="Arial" w:eastAsia="Calibri" w:hAnsi="Arial" w:cs="Arial"/>
          <w:sz w:val="22"/>
        </w:rPr>
        <w:t xml:space="preserve"> consulta del </w:t>
      </w:r>
      <w:r w:rsidR="00277C78" w:rsidRPr="00BA7C4B">
        <w:rPr>
          <w:rFonts w:ascii="Arial" w:eastAsia="Calibri" w:hAnsi="Arial" w:cs="Arial"/>
          <w:sz w:val="22"/>
        </w:rPr>
        <w:t>27</w:t>
      </w:r>
      <w:r w:rsidRPr="00BA7C4B">
        <w:rPr>
          <w:rFonts w:ascii="Arial" w:eastAsia="Calibri" w:hAnsi="Arial" w:cs="Arial"/>
          <w:sz w:val="22"/>
        </w:rPr>
        <w:t xml:space="preserve"> de </w:t>
      </w:r>
      <w:r w:rsidR="00E42482" w:rsidRPr="00BA7C4B">
        <w:rPr>
          <w:rFonts w:ascii="Arial" w:eastAsia="Calibri" w:hAnsi="Arial" w:cs="Arial"/>
          <w:sz w:val="22"/>
        </w:rPr>
        <w:t>diciembre</w:t>
      </w:r>
      <w:r w:rsidRPr="00BA7C4B">
        <w:rPr>
          <w:rFonts w:ascii="Arial" w:eastAsia="Calibri" w:hAnsi="Arial" w:cs="Arial"/>
          <w:sz w:val="22"/>
        </w:rPr>
        <w:t xml:space="preserve"> de 2021.</w:t>
      </w:r>
    </w:p>
    <w:p w14:paraId="0423D3E8" w14:textId="77777777" w:rsidR="00735EB6" w:rsidRPr="00BA7C4B" w:rsidRDefault="00735EB6" w:rsidP="008B1764">
      <w:pPr>
        <w:spacing w:line="276" w:lineRule="auto"/>
        <w:jc w:val="both"/>
        <w:rPr>
          <w:rFonts w:ascii="Arial" w:eastAsia="Calibri" w:hAnsi="Arial" w:cs="Arial"/>
          <w:sz w:val="22"/>
        </w:rPr>
      </w:pPr>
    </w:p>
    <w:p w14:paraId="26CBCC38" w14:textId="47978CD4" w:rsidR="00735EB6" w:rsidRPr="00BA7C4B" w:rsidRDefault="00AF1718" w:rsidP="00DD5091">
      <w:pPr>
        <w:pStyle w:val="Prrafodelista"/>
        <w:tabs>
          <w:tab w:val="left" w:pos="284"/>
        </w:tabs>
        <w:spacing w:line="276" w:lineRule="auto"/>
        <w:ind w:left="0"/>
        <w:jc w:val="both"/>
        <w:rPr>
          <w:rFonts w:ascii="Arial" w:eastAsia="Calibri" w:hAnsi="Arial" w:cs="Arial"/>
          <w:b/>
          <w:sz w:val="22"/>
        </w:rPr>
      </w:pPr>
      <w:r w:rsidRPr="00BA7C4B">
        <w:rPr>
          <w:rFonts w:ascii="Arial" w:eastAsia="Calibri" w:hAnsi="Arial" w:cs="Arial"/>
          <w:b/>
          <w:sz w:val="22"/>
        </w:rPr>
        <w:t>1. Problema</w:t>
      </w:r>
      <w:r w:rsidR="00C32C9F" w:rsidRPr="00BA7C4B">
        <w:rPr>
          <w:rFonts w:ascii="Arial" w:eastAsia="Calibri" w:hAnsi="Arial" w:cs="Arial"/>
          <w:b/>
          <w:sz w:val="22"/>
        </w:rPr>
        <w:t>s</w:t>
      </w:r>
      <w:r w:rsidRPr="00BA7C4B">
        <w:rPr>
          <w:rFonts w:ascii="Arial" w:eastAsia="Calibri" w:hAnsi="Arial" w:cs="Arial"/>
          <w:b/>
          <w:sz w:val="22"/>
        </w:rPr>
        <w:t xml:space="preserve"> planteado</w:t>
      </w:r>
      <w:bookmarkStart w:id="5" w:name="_Hlk68679800"/>
      <w:r w:rsidR="00C32C9F" w:rsidRPr="00BA7C4B">
        <w:rPr>
          <w:rFonts w:ascii="Arial" w:eastAsia="Calibri" w:hAnsi="Arial" w:cs="Arial"/>
          <w:b/>
          <w:sz w:val="22"/>
        </w:rPr>
        <w:t>s</w:t>
      </w:r>
    </w:p>
    <w:p w14:paraId="59FEF138" w14:textId="5FA70845" w:rsidR="00DD5091" w:rsidRPr="00BA7C4B" w:rsidRDefault="00DD5091" w:rsidP="00DD5091">
      <w:pPr>
        <w:pStyle w:val="Prrafodelista"/>
        <w:tabs>
          <w:tab w:val="left" w:pos="284"/>
        </w:tabs>
        <w:spacing w:line="276" w:lineRule="auto"/>
        <w:ind w:left="0"/>
        <w:jc w:val="both"/>
        <w:rPr>
          <w:rFonts w:ascii="Arial" w:eastAsia="Calibri" w:hAnsi="Arial" w:cs="Arial"/>
          <w:b/>
          <w:sz w:val="22"/>
        </w:rPr>
      </w:pPr>
    </w:p>
    <w:p w14:paraId="2B80F64F" w14:textId="77777777" w:rsidR="00F96C0A" w:rsidRPr="00BA7C4B" w:rsidRDefault="00277C78" w:rsidP="008B1764">
      <w:pPr>
        <w:tabs>
          <w:tab w:val="left" w:pos="426"/>
        </w:tabs>
        <w:spacing w:line="276" w:lineRule="auto"/>
        <w:jc w:val="both"/>
        <w:rPr>
          <w:rFonts w:ascii="Arial" w:eastAsia="Calibri" w:hAnsi="Arial" w:cs="Arial"/>
          <w:sz w:val="22"/>
        </w:rPr>
      </w:pPr>
      <w:r w:rsidRPr="00BA7C4B">
        <w:rPr>
          <w:rFonts w:ascii="Arial" w:eastAsia="Calibri" w:hAnsi="Arial" w:cs="Arial"/>
          <w:sz w:val="22"/>
        </w:rPr>
        <w:t xml:space="preserve">Respecto a los códigos </w:t>
      </w:r>
      <w:r w:rsidR="003B54DB" w:rsidRPr="00BA7C4B">
        <w:rPr>
          <w:rFonts w:ascii="Arial" w:eastAsia="Calibri" w:hAnsi="Arial" w:cs="Arial"/>
          <w:sz w:val="22"/>
        </w:rPr>
        <w:t>UNSPSC</w:t>
      </w:r>
      <w:r w:rsidR="003E5BC4" w:rsidRPr="00BA7C4B">
        <w:rPr>
          <w:rFonts w:ascii="Arial" w:eastAsia="Calibri" w:hAnsi="Arial" w:cs="Arial"/>
          <w:sz w:val="22"/>
        </w:rPr>
        <w:t xml:space="preserve">, </w:t>
      </w:r>
      <w:r w:rsidR="003B54DB" w:rsidRPr="00BA7C4B">
        <w:rPr>
          <w:rFonts w:ascii="Arial" w:eastAsia="Calibri" w:hAnsi="Arial" w:cs="Arial"/>
          <w:sz w:val="22"/>
        </w:rPr>
        <w:t xml:space="preserve">el </w:t>
      </w:r>
      <w:r w:rsidR="003E5BC4" w:rsidRPr="00BA7C4B">
        <w:rPr>
          <w:rFonts w:ascii="Arial" w:eastAsia="Calibri" w:hAnsi="Arial" w:cs="Arial"/>
          <w:sz w:val="22"/>
        </w:rPr>
        <w:t xml:space="preserve">Plan Anual de Adquisiciones, </w:t>
      </w:r>
      <w:bookmarkStart w:id="6" w:name="_Hlk93046927"/>
      <w:r w:rsidR="003E5BC4" w:rsidRPr="00BA7C4B">
        <w:rPr>
          <w:rFonts w:ascii="Arial" w:eastAsia="Calibri" w:hAnsi="Arial" w:cs="Arial"/>
          <w:sz w:val="22"/>
        </w:rPr>
        <w:t>el Banco Nacional de Programas y Proyectos y el Plan Operativo Anual de Inversiones</w:t>
      </w:r>
      <w:bookmarkEnd w:id="6"/>
      <w:r w:rsidR="00AF1718" w:rsidRPr="00BA7C4B">
        <w:rPr>
          <w:rFonts w:ascii="Arial" w:eastAsia="Calibri" w:hAnsi="Arial" w:cs="Arial"/>
          <w:sz w:val="22"/>
        </w:rPr>
        <w:t>, usted realiza la</w:t>
      </w:r>
      <w:r w:rsidR="009859D4" w:rsidRPr="00BA7C4B">
        <w:rPr>
          <w:rFonts w:ascii="Arial" w:eastAsia="Calibri" w:hAnsi="Arial" w:cs="Arial"/>
          <w:sz w:val="22"/>
        </w:rPr>
        <w:t>s</w:t>
      </w:r>
      <w:r w:rsidR="00AF1718" w:rsidRPr="00BA7C4B">
        <w:rPr>
          <w:rFonts w:ascii="Arial" w:eastAsia="Calibri" w:hAnsi="Arial" w:cs="Arial"/>
          <w:sz w:val="22"/>
        </w:rPr>
        <w:t xml:space="preserve"> siguiente</w:t>
      </w:r>
      <w:r w:rsidR="009859D4" w:rsidRPr="00BA7C4B">
        <w:rPr>
          <w:rFonts w:ascii="Arial" w:eastAsia="Calibri" w:hAnsi="Arial" w:cs="Arial"/>
          <w:sz w:val="22"/>
        </w:rPr>
        <w:t>s</w:t>
      </w:r>
      <w:r w:rsidR="00AF1718" w:rsidRPr="00BA7C4B">
        <w:rPr>
          <w:rFonts w:ascii="Arial" w:eastAsia="Calibri" w:hAnsi="Arial" w:cs="Arial"/>
          <w:sz w:val="22"/>
        </w:rPr>
        <w:t xml:space="preserve"> pregunta</w:t>
      </w:r>
      <w:r w:rsidR="009859D4" w:rsidRPr="00BA7C4B">
        <w:rPr>
          <w:rFonts w:ascii="Arial" w:eastAsia="Calibri" w:hAnsi="Arial" w:cs="Arial"/>
          <w:sz w:val="22"/>
        </w:rPr>
        <w:t>s</w:t>
      </w:r>
      <w:r w:rsidR="00AF1718" w:rsidRPr="00BA7C4B">
        <w:rPr>
          <w:rFonts w:ascii="Arial" w:eastAsia="Calibri" w:hAnsi="Arial" w:cs="Arial"/>
          <w:sz w:val="22"/>
        </w:rPr>
        <w:t>:</w:t>
      </w:r>
      <w:bookmarkEnd w:id="5"/>
      <w:r w:rsidR="003B54DB" w:rsidRPr="00BA7C4B">
        <w:rPr>
          <w:rFonts w:ascii="Arial" w:eastAsia="Calibri" w:hAnsi="Arial" w:cs="Arial"/>
          <w:sz w:val="22"/>
        </w:rPr>
        <w:t xml:space="preserve"> </w:t>
      </w:r>
      <w:bookmarkStart w:id="7" w:name="_Hlk93045294"/>
    </w:p>
    <w:p w14:paraId="042440CD" w14:textId="77777777" w:rsidR="00F96C0A" w:rsidRPr="00BA7C4B" w:rsidRDefault="00F96C0A" w:rsidP="008B1764">
      <w:pPr>
        <w:tabs>
          <w:tab w:val="left" w:pos="426"/>
        </w:tabs>
        <w:spacing w:line="276" w:lineRule="auto"/>
        <w:jc w:val="both"/>
        <w:rPr>
          <w:rFonts w:ascii="Arial" w:eastAsia="Calibri" w:hAnsi="Arial" w:cs="Arial"/>
          <w:sz w:val="22"/>
        </w:rPr>
      </w:pPr>
    </w:p>
    <w:p w14:paraId="682F6B95" w14:textId="77777777" w:rsidR="00F96C0A" w:rsidRPr="00BA7C4B" w:rsidRDefault="003B54DB" w:rsidP="00C32C9F">
      <w:pPr>
        <w:tabs>
          <w:tab w:val="left" w:pos="426"/>
        </w:tabs>
        <w:spacing w:after="120"/>
        <w:ind w:left="709" w:right="709"/>
        <w:jc w:val="both"/>
        <w:rPr>
          <w:rFonts w:ascii="Arial" w:eastAsia="Calibri" w:hAnsi="Arial" w:cs="Arial"/>
          <w:sz w:val="21"/>
          <w:szCs w:val="21"/>
        </w:rPr>
      </w:pPr>
      <w:r w:rsidRPr="00BA7C4B">
        <w:rPr>
          <w:rFonts w:ascii="Arial" w:eastAsia="Calibri" w:hAnsi="Arial" w:cs="Arial"/>
          <w:sz w:val="21"/>
          <w:szCs w:val="21"/>
        </w:rPr>
        <w:t>i) «¿La constancia del proyecto respecto a los códigos UNSPSC del plan anual de adquisiciones de la entidad territorial es un requisito indispensable para la gestión del registro en el Banco de Proyectos BPIN?»</w:t>
      </w:r>
      <w:r w:rsidR="00F96C0A" w:rsidRPr="00BA7C4B">
        <w:rPr>
          <w:rFonts w:ascii="Arial" w:eastAsia="Calibri" w:hAnsi="Arial" w:cs="Arial"/>
          <w:sz w:val="21"/>
          <w:szCs w:val="21"/>
        </w:rPr>
        <w:t>.</w:t>
      </w:r>
    </w:p>
    <w:p w14:paraId="6FBCBFF6" w14:textId="77777777" w:rsidR="00F96C0A" w:rsidRPr="00BA7C4B" w:rsidRDefault="003B54DB" w:rsidP="00C32C9F">
      <w:pPr>
        <w:tabs>
          <w:tab w:val="left" w:pos="426"/>
        </w:tabs>
        <w:spacing w:after="120"/>
        <w:ind w:left="709" w:right="709"/>
        <w:jc w:val="both"/>
        <w:rPr>
          <w:rFonts w:ascii="Arial" w:eastAsia="Calibri" w:hAnsi="Arial" w:cs="Arial"/>
          <w:sz w:val="21"/>
          <w:szCs w:val="21"/>
        </w:rPr>
      </w:pPr>
      <w:r w:rsidRPr="00BA7C4B">
        <w:rPr>
          <w:rFonts w:ascii="Arial" w:eastAsia="Calibri" w:hAnsi="Arial" w:cs="Arial"/>
          <w:sz w:val="21"/>
          <w:szCs w:val="21"/>
        </w:rPr>
        <w:lastRenderedPageBreak/>
        <w:t>ii) «¿El plan anual de adquisiciones se elabora antes o después del POAI, dado que para la elaboración del POAI se deben formular con anterioridad los proyectos, viabilizarlos y estar registrados en el BPIN de acuerdo al Decreto Ley 111 de 1996?»</w:t>
      </w:r>
      <w:r w:rsidR="00F96C0A" w:rsidRPr="00BA7C4B">
        <w:rPr>
          <w:rFonts w:ascii="Arial" w:eastAsia="Calibri" w:hAnsi="Arial" w:cs="Arial"/>
          <w:sz w:val="21"/>
          <w:szCs w:val="21"/>
        </w:rPr>
        <w:t>.</w:t>
      </w:r>
    </w:p>
    <w:p w14:paraId="287148F7" w14:textId="5E045142" w:rsidR="00C32C9F" w:rsidRPr="00BA7C4B" w:rsidRDefault="003B54DB" w:rsidP="00C32C9F">
      <w:pPr>
        <w:tabs>
          <w:tab w:val="left" w:pos="426"/>
        </w:tabs>
        <w:spacing w:after="120"/>
        <w:ind w:left="709" w:right="709"/>
        <w:jc w:val="both"/>
        <w:rPr>
          <w:rFonts w:ascii="Arial" w:eastAsia="Calibri" w:hAnsi="Arial" w:cs="Arial"/>
          <w:sz w:val="21"/>
          <w:szCs w:val="21"/>
        </w:rPr>
      </w:pPr>
      <w:r w:rsidRPr="00BA7C4B">
        <w:rPr>
          <w:rFonts w:ascii="Arial" w:eastAsia="Calibri" w:hAnsi="Arial" w:cs="Arial"/>
          <w:sz w:val="21"/>
          <w:szCs w:val="21"/>
        </w:rPr>
        <w:t>iii) «¿La verificación de los códigos UNSPSC del plan anual de adquisiciones se realiza en procesos posteriores al registro BPIN, es decir, en procesos precontractuales o contractuales, en los que tal vez sea necesario requerir a la Oficina de Almacén de la entidad territorial certificar que las actividades e insumos que se van a contratar, se encuentra en el plan anual de adquisiciones o en el proceso de viabilidad para registro del proyecto en el BPIN?»</w:t>
      </w:r>
      <w:r w:rsidR="00C32C9F" w:rsidRPr="00BA7C4B">
        <w:rPr>
          <w:rFonts w:ascii="Arial" w:eastAsia="Calibri" w:hAnsi="Arial" w:cs="Arial"/>
          <w:sz w:val="21"/>
          <w:szCs w:val="21"/>
        </w:rPr>
        <w:t>.</w:t>
      </w:r>
    </w:p>
    <w:p w14:paraId="6D8452C6" w14:textId="1D08F6A9" w:rsidR="00AF1718" w:rsidRPr="00BA7C4B" w:rsidRDefault="003B54DB" w:rsidP="00C32C9F">
      <w:pPr>
        <w:tabs>
          <w:tab w:val="left" w:pos="426"/>
        </w:tabs>
        <w:ind w:left="709" w:right="709"/>
        <w:jc w:val="both"/>
        <w:rPr>
          <w:rFonts w:ascii="Arial" w:eastAsia="Calibri" w:hAnsi="Arial" w:cs="Arial"/>
          <w:sz w:val="21"/>
          <w:szCs w:val="21"/>
        </w:rPr>
      </w:pPr>
      <w:r w:rsidRPr="00BA7C4B">
        <w:rPr>
          <w:rFonts w:ascii="Arial" w:eastAsia="Calibri" w:hAnsi="Arial" w:cs="Arial"/>
          <w:sz w:val="21"/>
          <w:szCs w:val="21"/>
        </w:rPr>
        <w:t>iv) «¿En el marco del proceso de planeación territorial de la inversión pública, es necesario identificar los códigos UNSPSC para formular, viabilizar, aprobar y registrar en el BPIN los proyectos?»</w:t>
      </w:r>
      <w:bookmarkEnd w:id="7"/>
      <w:r w:rsidRPr="00BA7C4B">
        <w:rPr>
          <w:rFonts w:ascii="Arial" w:eastAsia="Calibri" w:hAnsi="Arial" w:cs="Arial"/>
          <w:sz w:val="21"/>
          <w:szCs w:val="21"/>
        </w:rPr>
        <w:t>.</w:t>
      </w:r>
    </w:p>
    <w:p w14:paraId="7BEB7D72" w14:textId="14386645" w:rsidR="00C32C9F" w:rsidRPr="00BA7C4B" w:rsidRDefault="00C32C9F" w:rsidP="008B1764">
      <w:pPr>
        <w:tabs>
          <w:tab w:val="left" w:pos="426"/>
        </w:tabs>
        <w:spacing w:line="276" w:lineRule="auto"/>
        <w:jc w:val="both"/>
        <w:rPr>
          <w:rFonts w:ascii="Arial" w:eastAsia="Calibri" w:hAnsi="Arial" w:cs="Arial"/>
          <w:sz w:val="22"/>
        </w:rPr>
      </w:pPr>
    </w:p>
    <w:p w14:paraId="52B80F40" w14:textId="6F6B9BDE" w:rsidR="00C32C9F" w:rsidRPr="00BA7C4B" w:rsidRDefault="00C32C9F" w:rsidP="008B1764">
      <w:pPr>
        <w:tabs>
          <w:tab w:val="left" w:pos="426"/>
        </w:tabs>
        <w:spacing w:line="276" w:lineRule="auto"/>
        <w:jc w:val="both"/>
        <w:rPr>
          <w:rFonts w:ascii="Arial" w:eastAsia="Calibri" w:hAnsi="Arial" w:cs="Arial"/>
          <w:sz w:val="22"/>
        </w:rPr>
      </w:pPr>
      <w:r w:rsidRPr="00BA7C4B">
        <w:rPr>
          <w:rFonts w:ascii="Arial" w:eastAsia="Calibri" w:hAnsi="Arial" w:cs="Arial"/>
          <w:sz w:val="22"/>
        </w:rPr>
        <w:tab/>
      </w:r>
      <w:r w:rsidRPr="00BA7C4B">
        <w:rPr>
          <w:rFonts w:ascii="Arial" w:eastAsia="Calibri" w:hAnsi="Arial" w:cs="Arial"/>
          <w:sz w:val="22"/>
        </w:rPr>
        <w:tab/>
        <w:t>El peticionario adjunta el oficio 20214361353871 del 10 de diciembre de 2021</w:t>
      </w:r>
      <w:r w:rsidR="006603ED" w:rsidRPr="00BA7C4B">
        <w:rPr>
          <w:rFonts w:ascii="Arial" w:eastAsia="Calibri" w:hAnsi="Arial" w:cs="Arial"/>
          <w:sz w:val="22"/>
        </w:rPr>
        <w:t>, mediante el cual el Departamento Nacional de Planeación, hace algunas aclaraciones sobre el objeto de la consulta en relación con el Banco Nacional de Programas y Proyectos y el Plan Operativo Anual de Inversiones. Sin embargo, también remite al solicitante a la Agencia de Contratación del Estado – Colombia Compra Eficiente, para mayor precisión sobre la gestión del proyecto respecto a la identificación y constancia de los códigos UNSPSC en el proceso de planeación territorial o en la ejecución del mismo.</w:t>
      </w:r>
    </w:p>
    <w:p w14:paraId="6B2B4551" w14:textId="77777777" w:rsidR="008D62EE" w:rsidRPr="00BA7C4B" w:rsidRDefault="008D62EE" w:rsidP="008B1764">
      <w:pPr>
        <w:tabs>
          <w:tab w:val="left" w:pos="426"/>
        </w:tabs>
        <w:spacing w:line="276" w:lineRule="auto"/>
        <w:jc w:val="both"/>
        <w:rPr>
          <w:rFonts w:ascii="Arial" w:eastAsia="Calibri" w:hAnsi="Arial" w:cs="Arial"/>
          <w:b/>
          <w:sz w:val="22"/>
        </w:rPr>
      </w:pPr>
    </w:p>
    <w:p w14:paraId="788532E3" w14:textId="09FDDD9B" w:rsidR="0071707F" w:rsidRPr="00BA7C4B" w:rsidRDefault="00E7138C" w:rsidP="008B1764">
      <w:pPr>
        <w:tabs>
          <w:tab w:val="left" w:pos="426"/>
        </w:tabs>
        <w:spacing w:line="276" w:lineRule="auto"/>
        <w:jc w:val="both"/>
        <w:rPr>
          <w:rFonts w:ascii="Arial" w:eastAsia="Calibri" w:hAnsi="Arial" w:cs="Arial"/>
          <w:b/>
          <w:sz w:val="22"/>
        </w:rPr>
      </w:pPr>
      <w:r w:rsidRPr="00BA7C4B">
        <w:rPr>
          <w:rFonts w:ascii="Arial" w:eastAsia="Calibri" w:hAnsi="Arial" w:cs="Arial"/>
          <w:b/>
          <w:sz w:val="22"/>
        </w:rPr>
        <w:t>2. Consideraciones</w:t>
      </w:r>
    </w:p>
    <w:p w14:paraId="5ED3373F" w14:textId="77777777" w:rsidR="005E55D7" w:rsidRPr="00BA7C4B" w:rsidRDefault="005E55D7" w:rsidP="008B1764">
      <w:pPr>
        <w:tabs>
          <w:tab w:val="left" w:pos="426"/>
        </w:tabs>
        <w:spacing w:line="276" w:lineRule="auto"/>
        <w:jc w:val="both"/>
        <w:rPr>
          <w:rFonts w:ascii="Arial" w:eastAsia="Calibri" w:hAnsi="Arial" w:cs="Arial"/>
          <w:b/>
          <w:sz w:val="22"/>
        </w:rPr>
      </w:pPr>
    </w:p>
    <w:p w14:paraId="3F538C14" w14:textId="04CCC277" w:rsidR="00A50D0E" w:rsidRPr="00BA7C4B" w:rsidRDefault="00A50D0E" w:rsidP="004B76C4">
      <w:pPr>
        <w:spacing w:after="120" w:line="276" w:lineRule="auto"/>
        <w:jc w:val="both"/>
        <w:rPr>
          <w:rFonts w:ascii="Arial" w:hAnsi="Arial" w:cs="Arial"/>
          <w:bCs/>
          <w:sz w:val="22"/>
        </w:rPr>
      </w:pPr>
      <w:r w:rsidRPr="00BA7C4B">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8" w:name="_Hlk61701014"/>
      <w:bookmarkStart w:id="9" w:name="_Hlk62136649"/>
      <w:r w:rsidR="004B76C4" w:rsidRPr="00BA7C4B">
        <w:rPr>
          <w:rFonts w:ascii="Arial" w:hAnsi="Arial" w:cs="Arial"/>
          <w:bCs/>
          <w:sz w:val="22"/>
        </w:rPr>
        <w:t xml:space="preserve"> </w:t>
      </w:r>
      <w:r w:rsidRPr="00BA7C4B">
        <w:rPr>
          <w:rFonts w:ascii="Arial" w:hAnsi="Arial" w:cs="Arial"/>
          <w:sz w:val="22"/>
          <w:lang w:val="es-ES"/>
        </w:rPr>
        <w:t xml:space="preserve">Es necesario tener en cuenta que </w:t>
      </w:r>
      <w:bookmarkStart w:id="10" w:name="_Hlk61026958"/>
      <w:r w:rsidRPr="00BA7C4B">
        <w:rPr>
          <w:rFonts w:ascii="Arial" w:hAnsi="Arial" w:cs="Arial"/>
          <w:sz w:val="22"/>
          <w:lang w:val="es-ES"/>
        </w:rPr>
        <w:t xml:space="preserve">esta entidad solo tiene </w:t>
      </w:r>
      <w:r w:rsidR="004B76C4" w:rsidRPr="00BA7C4B">
        <w:rPr>
          <w:rFonts w:ascii="Arial" w:hAnsi="Arial" w:cs="Arial"/>
          <w:sz w:val="22"/>
          <w:lang w:val="es-ES"/>
        </w:rPr>
        <w:t>atribuciones</w:t>
      </w:r>
      <w:r w:rsidRPr="00BA7C4B">
        <w:rPr>
          <w:rFonts w:ascii="Arial" w:hAnsi="Arial" w:cs="Arial"/>
          <w:sz w:val="22"/>
          <w:lang w:val="es-ES"/>
        </w:rPr>
        <w:t xml:space="preserve"> para responder solicitudes sobre la aplicación de normas de carácter general en materia de compras y contratación pública</w:t>
      </w:r>
      <w:r w:rsidR="004B76C4" w:rsidRPr="00BA7C4B">
        <w:rPr>
          <w:rFonts w:ascii="Arial" w:hAnsi="Arial" w:cs="Arial"/>
          <w:sz w:val="22"/>
          <w:lang w:val="es-ES"/>
        </w:rPr>
        <w:t>, sin que la competencia consultiva de la Agencia se extienda a temas de planeación atribuidos a otras entidades públicas como el Departamento Nacional de Planeación</w:t>
      </w:r>
      <w:r w:rsidRPr="00BA7C4B">
        <w:rPr>
          <w:rFonts w:ascii="Arial" w:hAnsi="Arial" w:cs="Arial"/>
          <w:bCs/>
          <w:sz w:val="22"/>
        </w:rPr>
        <w:t>.</w:t>
      </w:r>
    </w:p>
    <w:p w14:paraId="3141E952" w14:textId="2D1BCBFE" w:rsidR="00E33798" w:rsidRPr="00BA7C4B" w:rsidRDefault="004B76C4" w:rsidP="004B76C4">
      <w:pPr>
        <w:spacing w:after="120" w:line="276" w:lineRule="auto"/>
        <w:jc w:val="both"/>
        <w:rPr>
          <w:rFonts w:ascii="Arial" w:eastAsia="Calibri" w:hAnsi="Arial" w:cs="Arial"/>
          <w:sz w:val="22"/>
        </w:rPr>
      </w:pPr>
      <w:r w:rsidRPr="00BA7C4B">
        <w:rPr>
          <w:rFonts w:ascii="Arial" w:hAnsi="Arial" w:cs="Arial"/>
          <w:bCs/>
          <w:sz w:val="22"/>
        </w:rPr>
        <w:tab/>
        <w:t>Esta precisión es importante teniendo en cuenta que el peticionario</w:t>
      </w:r>
      <w:r w:rsidR="003E5BC4" w:rsidRPr="00BA7C4B">
        <w:rPr>
          <w:rFonts w:ascii="Arial" w:hAnsi="Arial" w:cs="Arial"/>
          <w:bCs/>
          <w:sz w:val="22"/>
        </w:rPr>
        <w:t xml:space="preserve"> indaga por la relación entre los </w:t>
      </w:r>
      <w:r w:rsidR="003E5BC4" w:rsidRPr="00BA7C4B">
        <w:rPr>
          <w:rFonts w:ascii="Arial" w:eastAsia="Calibri" w:hAnsi="Arial" w:cs="Arial"/>
          <w:sz w:val="22"/>
        </w:rPr>
        <w:t>códigos UNSPSC y el Plan Anual de Adquisiciones, por un lado, y el Banco Nacional de Programas y Proyectos y el Plan Operativo Anual de Inversiones</w:t>
      </w:r>
      <w:r w:rsidR="00C600E3" w:rsidRPr="00BA7C4B">
        <w:rPr>
          <w:rFonts w:ascii="Arial" w:eastAsia="Calibri" w:hAnsi="Arial" w:cs="Arial"/>
          <w:sz w:val="22"/>
        </w:rPr>
        <w:t>, por otro</w:t>
      </w:r>
      <w:r w:rsidR="003E5BC4" w:rsidRPr="00BA7C4B">
        <w:rPr>
          <w:rFonts w:ascii="Arial" w:eastAsia="Calibri" w:hAnsi="Arial" w:cs="Arial"/>
          <w:sz w:val="22"/>
        </w:rPr>
        <w:t xml:space="preserve">. </w:t>
      </w:r>
      <w:r w:rsidR="00E33798" w:rsidRPr="00BA7C4B">
        <w:rPr>
          <w:rFonts w:ascii="Arial" w:eastAsia="Calibri" w:hAnsi="Arial" w:cs="Arial"/>
          <w:sz w:val="22"/>
        </w:rPr>
        <w:t xml:space="preserve">Mientras el </w:t>
      </w:r>
      <w:r w:rsidR="00E33798" w:rsidRPr="00BA7C4B">
        <w:rPr>
          <w:rFonts w:ascii="Arial" w:eastAsia="Calibri" w:hAnsi="Arial" w:cs="Arial"/>
          <w:i/>
          <w:iCs/>
          <w:sz w:val="22"/>
        </w:rPr>
        <w:t>primer componente</w:t>
      </w:r>
      <w:r w:rsidR="00E33798" w:rsidRPr="00BA7C4B">
        <w:rPr>
          <w:rFonts w:ascii="Arial" w:eastAsia="Calibri" w:hAnsi="Arial" w:cs="Arial"/>
          <w:sz w:val="22"/>
        </w:rPr>
        <w:t xml:space="preserve"> de la petición hace parte de la competencia consultiva de esta Agencia, el </w:t>
      </w:r>
      <w:r w:rsidR="00E33798" w:rsidRPr="00BA7C4B">
        <w:rPr>
          <w:rFonts w:ascii="Arial" w:eastAsia="Calibri" w:hAnsi="Arial" w:cs="Arial"/>
          <w:i/>
          <w:iCs/>
          <w:sz w:val="22"/>
        </w:rPr>
        <w:t>segundo componente</w:t>
      </w:r>
      <w:r w:rsidR="00E33798" w:rsidRPr="00BA7C4B">
        <w:rPr>
          <w:rFonts w:ascii="Arial" w:eastAsia="Calibri" w:hAnsi="Arial" w:cs="Arial"/>
          <w:sz w:val="22"/>
        </w:rPr>
        <w:t xml:space="preserve"> de la solicitud está relacionado con normas que no hacen parte del sistema de compras y contratación pública, cuyas dudas e inquietudes debe ser resueltas por una entidad diferente.</w:t>
      </w:r>
    </w:p>
    <w:p w14:paraId="535A8C58" w14:textId="4D1BDA07" w:rsidR="00E538F3" w:rsidRPr="00BA7C4B" w:rsidRDefault="00E33798" w:rsidP="004B76C4">
      <w:pPr>
        <w:spacing w:after="120" w:line="276" w:lineRule="auto"/>
        <w:jc w:val="both"/>
        <w:rPr>
          <w:rFonts w:ascii="Arial" w:eastAsia="Calibri" w:hAnsi="Arial" w:cs="Arial"/>
          <w:sz w:val="22"/>
        </w:rPr>
      </w:pPr>
      <w:r w:rsidRPr="00BA7C4B">
        <w:rPr>
          <w:rFonts w:ascii="Arial" w:eastAsia="Calibri" w:hAnsi="Arial" w:cs="Arial"/>
          <w:sz w:val="22"/>
        </w:rPr>
        <w:tab/>
        <w:t>Sobre este último punto es importante tener en cuenta que</w:t>
      </w:r>
      <w:r w:rsidR="000F5209" w:rsidRPr="00BA7C4B">
        <w:rPr>
          <w:rFonts w:ascii="Arial" w:eastAsia="Calibri" w:hAnsi="Arial" w:cs="Arial"/>
          <w:sz w:val="22"/>
        </w:rPr>
        <w:t xml:space="preserve"> tanto</w:t>
      </w:r>
      <w:r w:rsidRPr="00BA7C4B">
        <w:rPr>
          <w:rFonts w:ascii="Arial" w:eastAsia="Calibri" w:hAnsi="Arial" w:cs="Arial"/>
          <w:sz w:val="22"/>
        </w:rPr>
        <w:t xml:space="preserve"> la regulación del </w:t>
      </w:r>
      <w:bookmarkStart w:id="11" w:name="_Hlk93041746"/>
      <w:r w:rsidRPr="00BA7C4B">
        <w:rPr>
          <w:rFonts w:ascii="Arial" w:eastAsia="Calibri" w:hAnsi="Arial" w:cs="Arial"/>
          <w:sz w:val="22"/>
        </w:rPr>
        <w:t>Banco Nacional de Programas y Proyectos</w:t>
      </w:r>
      <w:bookmarkEnd w:id="11"/>
      <w:r w:rsidRPr="00BA7C4B">
        <w:rPr>
          <w:rFonts w:ascii="Arial" w:eastAsia="Calibri" w:hAnsi="Arial" w:cs="Arial"/>
          <w:sz w:val="22"/>
        </w:rPr>
        <w:t xml:space="preserve"> </w:t>
      </w:r>
      <w:r w:rsidR="000F5209" w:rsidRPr="00BA7C4B">
        <w:rPr>
          <w:rFonts w:ascii="Arial" w:eastAsia="Calibri" w:hAnsi="Arial" w:cs="Arial"/>
          <w:sz w:val="22"/>
        </w:rPr>
        <w:t>como</w:t>
      </w:r>
      <w:r w:rsidRPr="00BA7C4B">
        <w:rPr>
          <w:rFonts w:ascii="Arial" w:eastAsia="Calibri" w:hAnsi="Arial" w:cs="Arial"/>
          <w:sz w:val="22"/>
        </w:rPr>
        <w:t xml:space="preserve"> </w:t>
      </w:r>
      <w:r w:rsidR="000F5209" w:rsidRPr="00BA7C4B">
        <w:rPr>
          <w:rFonts w:ascii="Arial" w:eastAsia="Calibri" w:hAnsi="Arial" w:cs="Arial"/>
          <w:sz w:val="22"/>
        </w:rPr>
        <w:t>d</w:t>
      </w:r>
      <w:r w:rsidRPr="00BA7C4B">
        <w:rPr>
          <w:rFonts w:ascii="Arial" w:eastAsia="Calibri" w:hAnsi="Arial" w:cs="Arial"/>
          <w:sz w:val="22"/>
        </w:rPr>
        <w:t xml:space="preserve">el Plan Operativo Anual de Inversiones </w:t>
      </w:r>
      <w:r w:rsidRPr="00BA7C4B">
        <w:rPr>
          <w:rFonts w:ascii="Arial" w:eastAsia="Calibri" w:hAnsi="Arial" w:cs="Arial"/>
          <w:sz w:val="22"/>
        </w:rPr>
        <w:lastRenderedPageBreak/>
        <w:t>está desarrollada en el Decreto Ley 111 de 1996</w:t>
      </w:r>
      <w:r w:rsidR="000F5209" w:rsidRPr="00BA7C4B">
        <w:rPr>
          <w:rFonts w:ascii="Arial" w:eastAsia="Calibri" w:hAnsi="Arial" w:cs="Arial"/>
          <w:sz w:val="22"/>
        </w:rPr>
        <w:t xml:space="preserve">, «Por el cual se compilan la Ley 38 de 1989, la Ley 179 de 1994 y la Ley 225 de 1995 que conforman el Estatuto Orgánico del Presupuesto». Al respecto, el </w:t>
      </w:r>
      <w:r w:rsidR="00C31CC2" w:rsidRPr="00BA7C4B">
        <w:rPr>
          <w:rFonts w:ascii="Arial" w:eastAsia="Calibri" w:hAnsi="Arial" w:cs="Arial"/>
          <w:sz w:val="22"/>
        </w:rPr>
        <w:t xml:space="preserve">inciso primero del </w:t>
      </w:r>
      <w:r w:rsidR="000F5209" w:rsidRPr="00BA7C4B">
        <w:rPr>
          <w:rFonts w:ascii="Arial" w:eastAsia="Calibri" w:hAnsi="Arial" w:cs="Arial"/>
          <w:sz w:val="22"/>
        </w:rPr>
        <w:t xml:space="preserve">artículo 9 del estatuto dispone que </w:t>
      </w:r>
      <w:r w:rsidR="00C31CC2" w:rsidRPr="00BA7C4B">
        <w:rPr>
          <w:rFonts w:ascii="Arial" w:eastAsia="Calibri" w:hAnsi="Arial" w:cs="Arial"/>
          <w:sz w:val="22"/>
        </w:rPr>
        <w:t xml:space="preserve">el Banco Nacional de Programas y Proyectos </w:t>
      </w:r>
      <w:r w:rsidR="000F5209" w:rsidRPr="00BA7C4B">
        <w:rPr>
          <w:rFonts w:ascii="Arial" w:eastAsia="Calibri" w:hAnsi="Arial" w:cs="Arial"/>
          <w:sz w:val="22"/>
        </w:rPr>
        <w:t>«</w:t>
      </w:r>
      <w:r w:rsidR="00C31CC2" w:rsidRPr="00BA7C4B">
        <w:rPr>
          <w:rFonts w:ascii="Arial" w:eastAsia="Calibri" w:hAnsi="Arial" w:cs="Arial"/>
          <w:sz w:val="22"/>
        </w:rPr>
        <w:t>Es un conjunto de actividades seleccionadas como viables, previamente evaluadas social, técnica, económicamente y registradas y sistematizadas en el Departamento Nacional de Planeación»</w:t>
      </w:r>
      <w:r w:rsidR="000F5209" w:rsidRPr="00BA7C4B">
        <w:rPr>
          <w:rFonts w:ascii="Arial" w:eastAsia="Calibri" w:hAnsi="Arial" w:cs="Arial"/>
          <w:sz w:val="22"/>
        </w:rPr>
        <w:t>.</w:t>
      </w:r>
      <w:r w:rsidR="00C600E3" w:rsidRPr="00BA7C4B">
        <w:rPr>
          <w:rFonts w:ascii="Arial" w:eastAsia="Calibri" w:hAnsi="Arial" w:cs="Arial"/>
          <w:sz w:val="22"/>
        </w:rPr>
        <w:t xml:space="preserve"> A renglón seguido añade que «</w:t>
      </w:r>
      <w:r w:rsidR="00C600E3" w:rsidRPr="00BA7C4B">
        <w:rPr>
          <w:rFonts w:ascii="Arial" w:eastAsia="Calibri" w:hAnsi="Arial" w:cs="Arial"/>
          <w:i/>
          <w:iCs/>
          <w:sz w:val="22"/>
        </w:rPr>
        <w:t>En el plazo de un año y a partir de la vigencia de la presente ley, el Departamento Nacional de Planeación conjuntamente con el Fondo Nacional de Proyectos para el Desarrollo, deberán reglamentar el funcionamiento del Banco Nacional de Programas y Proyectos</w:t>
      </w:r>
      <w:r w:rsidR="00C600E3" w:rsidRPr="00BA7C4B">
        <w:rPr>
          <w:rFonts w:ascii="Arial" w:eastAsia="Calibri" w:hAnsi="Arial" w:cs="Arial"/>
          <w:sz w:val="22"/>
        </w:rPr>
        <w:t>» (Énfasis fuera de texto) y que «Los proyectos de inversión para el apoyo regional autorizados por la ley formarán parte del Banco Nacional de Programas y Proyectos»</w:t>
      </w:r>
      <w:r w:rsidR="00C97AF1" w:rsidRPr="00BA7C4B">
        <w:rPr>
          <w:rFonts w:ascii="Arial" w:eastAsia="Calibri" w:hAnsi="Arial" w:cs="Arial"/>
          <w:sz w:val="22"/>
        </w:rPr>
        <w:t>.</w:t>
      </w:r>
    </w:p>
    <w:p w14:paraId="3E4D125E" w14:textId="7AB11BC7" w:rsidR="004B76C4" w:rsidRPr="00BA7C4B" w:rsidRDefault="00E538F3" w:rsidP="004B76C4">
      <w:pPr>
        <w:spacing w:after="120" w:line="276" w:lineRule="auto"/>
        <w:jc w:val="both"/>
        <w:rPr>
          <w:rFonts w:ascii="Arial" w:eastAsia="Calibri" w:hAnsi="Arial" w:cs="Arial"/>
          <w:sz w:val="22"/>
        </w:rPr>
      </w:pPr>
      <w:r w:rsidRPr="00BA7C4B">
        <w:rPr>
          <w:rFonts w:ascii="Arial" w:eastAsia="Calibri" w:hAnsi="Arial" w:cs="Arial"/>
          <w:sz w:val="22"/>
        </w:rPr>
        <w:tab/>
        <w:t xml:space="preserve">Por su parte, </w:t>
      </w:r>
      <w:r w:rsidR="00362E0F" w:rsidRPr="00BA7C4B">
        <w:rPr>
          <w:rFonts w:ascii="Arial" w:eastAsia="Calibri" w:hAnsi="Arial" w:cs="Arial"/>
          <w:sz w:val="22"/>
        </w:rPr>
        <w:t xml:space="preserve">el artículo 49 </w:t>
      </w:r>
      <w:r w:rsidR="00C31CC2" w:rsidRPr="00BA7C4B">
        <w:rPr>
          <w:rFonts w:ascii="Arial" w:eastAsia="Calibri" w:hAnsi="Arial" w:cs="Arial"/>
          <w:i/>
          <w:iCs/>
          <w:sz w:val="22"/>
        </w:rPr>
        <w:t>ibidem</w:t>
      </w:r>
      <w:r w:rsidR="00362E0F" w:rsidRPr="00BA7C4B">
        <w:rPr>
          <w:rFonts w:ascii="Arial" w:eastAsia="Calibri" w:hAnsi="Arial" w:cs="Arial"/>
          <w:sz w:val="22"/>
        </w:rPr>
        <w:t xml:space="preserve"> dispone que «</w:t>
      </w:r>
      <w:r w:rsidR="00362E0F" w:rsidRPr="00BA7C4B">
        <w:rPr>
          <w:rFonts w:ascii="Arial" w:eastAsia="Calibri" w:hAnsi="Arial" w:cs="Arial"/>
          <w:i/>
          <w:iCs/>
          <w:sz w:val="22"/>
        </w:rPr>
        <w:t>Con base en la meta de inversión para el sector público establecida en el Plan Financiero, el Departamento Nacional de Planeación en coordinación con el Ministerio de Hacienda y Crédito Público, elaborarán el Plan Operativo Anual de Inversiones</w:t>
      </w:r>
      <w:r w:rsidR="00362E0F" w:rsidRPr="00BA7C4B">
        <w:rPr>
          <w:rFonts w:ascii="Arial" w:eastAsia="Calibri" w:hAnsi="Arial" w:cs="Arial"/>
          <w:sz w:val="22"/>
        </w:rPr>
        <w:t>. Este Plan, una vez aprobado por el CONPES, será remitido a la Dirección General del Presupuesto Nacional para su inclusión en el Proyecto de Presupuesto General de la Nación. Los ajustes al Proyecto se harán en conjunto entre el Ministerio de Hacienda y Crédito Público y el Departamento Nacional de Planeación» (Énfasis fuera de texto).</w:t>
      </w:r>
      <w:r w:rsidR="00C600E3" w:rsidRPr="00BA7C4B">
        <w:rPr>
          <w:rFonts w:ascii="Arial" w:eastAsia="Calibri" w:hAnsi="Arial" w:cs="Arial"/>
          <w:sz w:val="22"/>
        </w:rPr>
        <w:t xml:space="preserve"> Como se desprende de las normas anteriormente citadas, el manejo del Banco Nacional de Programas y Proyectos y del Plan Operativo Anual de Inversiones no corresponde a </w:t>
      </w:r>
      <w:r w:rsidR="00C600E3" w:rsidRPr="00BA7C4B">
        <w:rPr>
          <w:rFonts w:ascii="Arial" w:hAnsi="Arial" w:cs="Arial"/>
          <w:bCs/>
          <w:sz w:val="22"/>
        </w:rPr>
        <w:t>la Agencia Nacional de Contratación Pública – Colombia Compra Eficiente.</w:t>
      </w:r>
      <w:r w:rsidR="00C600E3" w:rsidRPr="00BA7C4B">
        <w:rPr>
          <w:rFonts w:ascii="Arial" w:eastAsia="Calibri" w:hAnsi="Arial" w:cs="Arial"/>
          <w:sz w:val="22"/>
        </w:rPr>
        <w:t xml:space="preserve">  </w:t>
      </w:r>
    </w:p>
    <w:bookmarkEnd w:id="8"/>
    <w:bookmarkEnd w:id="9"/>
    <w:bookmarkEnd w:id="10"/>
    <w:p w14:paraId="23F24A83" w14:textId="2F2F284E" w:rsidR="00A50D0E" w:rsidRPr="00BA7C4B" w:rsidRDefault="00A50D0E" w:rsidP="00A50D0E">
      <w:pPr>
        <w:spacing w:after="120" w:line="276" w:lineRule="auto"/>
        <w:ind w:firstLine="708"/>
        <w:jc w:val="both"/>
        <w:rPr>
          <w:rFonts w:ascii="Arial" w:eastAsia="Calibri" w:hAnsi="Arial" w:cs="Arial"/>
          <w:color w:val="000000" w:themeColor="text1"/>
          <w:sz w:val="22"/>
          <w:lang w:val="es-ES"/>
        </w:rPr>
      </w:pPr>
      <w:r w:rsidRPr="00BA7C4B">
        <w:rPr>
          <w:rFonts w:ascii="Arial" w:eastAsia="Calibri" w:hAnsi="Arial" w:cs="Arial"/>
          <w:color w:val="000000" w:themeColor="text1"/>
          <w:sz w:val="22"/>
        </w:rPr>
        <w:t>Sin perjuicio de lo anterior,</w:t>
      </w:r>
      <w:r w:rsidR="00F76B92" w:rsidRPr="00BA7C4B">
        <w:rPr>
          <w:rFonts w:ascii="Arial" w:eastAsia="Calibri" w:hAnsi="Arial" w:cs="Arial"/>
          <w:color w:val="000000" w:themeColor="text1"/>
          <w:sz w:val="22"/>
        </w:rPr>
        <w:t xml:space="preserve"> </w:t>
      </w:r>
      <w:r w:rsidR="00F76B92" w:rsidRPr="00BA7C4B">
        <w:rPr>
          <w:rFonts w:ascii="Arial" w:eastAsia="Calibri" w:hAnsi="Arial" w:cs="Arial"/>
          <w:color w:val="000000" w:themeColor="text1"/>
          <w:sz w:val="22"/>
          <w:lang w:val="es-ES"/>
        </w:rPr>
        <w:t>de los límites de sus atribuciones,</w:t>
      </w:r>
      <w:r w:rsidRPr="00BA7C4B">
        <w:rPr>
          <w:rFonts w:ascii="Arial" w:eastAsia="Calibri" w:hAnsi="Arial" w:cs="Arial"/>
          <w:color w:val="000000" w:themeColor="text1"/>
          <w:sz w:val="22"/>
        </w:rPr>
        <w:t xml:space="preserve"> </w:t>
      </w:r>
      <w:r w:rsidRPr="00BA7C4B">
        <w:rPr>
          <w:rFonts w:ascii="Arial" w:eastAsia="Calibri" w:hAnsi="Arial" w:cs="Arial"/>
          <w:color w:val="000000" w:themeColor="text1"/>
          <w:sz w:val="22"/>
          <w:lang w:val="es-ES"/>
        </w:rPr>
        <w:t xml:space="preserve">la </w:t>
      </w:r>
      <w:r w:rsidR="006B0DC7" w:rsidRPr="00BA7C4B">
        <w:rPr>
          <w:rFonts w:ascii="Arial" w:eastAsia="Calibri" w:hAnsi="Arial" w:cs="Arial"/>
          <w:color w:val="000000" w:themeColor="text1"/>
          <w:sz w:val="22"/>
          <w:lang w:val="es-ES"/>
        </w:rPr>
        <w:t>entidad</w:t>
      </w:r>
      <w:r w:rsidRPr="00BA7C4B">
        <w:rPr>
          <w:rFonts w:ascii="Arial" w:eastAsia="Calibri" w:hAnsi="Arial" w:cs="Arial"/>
          <w:color w:val="000000" w:themeColor="text1"/>
          <w:sz w:val="22"/>
          <w:lang w:val="es-ES"/>
        </w:rPr>
        <w:t xml:space="preserve"> dentro resolverá la consulta conforme a las normas generales </w:t>
      </w:r>
      <w:r w:rsidR="006B0DC7" w:rsidRPr="00BA7C4B">
        <w:rPr>
          <w:rFonts w:ascii="Arial" w:eastAsia="Calibri" w:hAnsi="Arial" w:cs="Arial"/>
          <w:color w:val="000000" w:themeColor="text1"/>
          <w:sz w:val="22"/>
          <w:lang w:val="es-ES"/>
        </w:rPr>
        <w:t>del sistema de compras y contratación pública</w:t>
      </w:r>
      <w:r w:rsidRPr="00BA7C4B">
        <w:rPr>
          <w:rFonts w:ascii="Arial" w:eastAsia="Calibri" w:hAnsi="Arial" w:cs="Arial"/>
          <w:color w:val="000000" w:themeColor="text1"/>
          <w:sz w:val="22"/>
          <w:lang w:val="es-ES"/>
        </w:rPr>
        <w:t xml:space="preserve">. Con este objetivo se analizarán los siguientes temas: </w:t>
      </w:r>
      <w:r w:rsidR="006B0DC7" w:rsidRPr="00BA7C4B">
        <w:rPr>
          <w:rFonts w:ascii="Arial" w:eastAsia="Calibri" w:hAnsi="Arial" w:cs="Arial"/>
          <w:color w:val="000000" w:themeColor="text1"/>
          <w:sz w:val="22"/>
          <w:lang w:val="es-ES"/>
        </w:rPr>
        <w:t xml:space="preserve">i) </w:t>
      </w:r>
      <w:r w:rsidR="00CD6DE3" w:rsidRPr="00BA7C4B">
        <w:rPr>
          <w:rFonts w:ascii="Arial" w:eastAsia="Calibri" w:hAnsi="Arial" w:cs="Arial"/>
          <w:color w:val="000000" w:themeColor="text1"/>
          <w:sz w:val="22"/>
          <w:lang w:val="es-ES"/>
        </w:rPr>
        <w:t xml:space="preserve">incorporación normativa del Clasificador de Bienes y Servicios de las Naciones Unidas en la contratación pública, ii) uso de Clasificador de Bienes y Servicios de las Naciones Unidas, iii) sujetos obligados a publicar el plan anual de adquisiciones, iv) </w:t>
      </w:r>
      <w:r w:rsidR="00F76B92" w:rsidRPr="00BA7C4B">
        <w:rPr>
          <w:rFonts w:ascii="Arial" w:eastAsia="Calibri" w:hAnsi="Arial" w:cs="Arial"/>
          <w:color w:val="000000" w:themeColor="text1"/>
          <w:sz w:val="22"/>
          <w:lang w:val="es-ES"/>
        </w:rPr>
        <w:t>competencia de Colombia Compra Eficiente en materia de planes anuales de adquisición, v) contenido del plan anual y competencia para expedirlo y vi) carácter estimativo del plan anual de adquisiciones respecto al régimen jurídico para su expedición, publicación y actualización</w:t>
      </w:r>
      <w:r w:rsidRPr="00BA7C4B">
        <w:rPr>
          <w:rFonts w:ascii="Arial" w:eastAsia="Calibri" w:hAnsi="Arial" w:cs="Arial"/>
          <w:color w:val="000000" w:themeColor="text1"/>
          <w:sz w:val="22"/>
          <w:lang w:val="es-ES"/>
        </w:rPr>
        <w:t>.</w:t>
      </w:r>
    </w:p>
    <w:p w14:paraId="742C968D" w14:textId="5111D8A8" w:rsidR="00A7662E" w:rsidRPr="00BA7C4B" w:rsidRDefault="00A7662E" w:rsidP="00A7662E">
      <w:pPr>
        <w:tabs>
          <w:tab w:val="left" w:pos="426"/>
        </w:tabs>
        <w:spacing w:after="120" w:line="276" w:lineRule="auto"/>
        <w:contextualSpacing/>
        <w:jc w:val="both"/>
        <w:rPr>
          <w:rFonts w:ascii="Arial" w:hAnsi="Arial" w:cs="Arial"/>
          <w:sz w:val="22"/>
          <w:shd w:val="clear" w:color="auto" w:fill="FFFFFF"/>
        </w:rPr>
      </w:pPr>
      <w:r w:rsidRPr="00BA7C4B">
        <w:rPr>
          <w:rFonts w:ascii="Arial" w:hAnsi="Arial" w:cs="Arial"/>
          <w:sz w:val="22"/>
          <w:shd w:val="clear" w:color="auto" w:fill="FFFFFF"/>
          <w:lang w:val="es-ES"/>
        </w:rPr>
        <w:tab/>
      </w:r>
      <w:r w:rsidRPr="00BA7C4B">
        <w:rPr>
          <w:rFonts w:ascii="Arial" w:hAnsi="Arial" w:cs="Arial"/>
          <w:sz w:val="22"/>
          <w:shd w:val="clear" w:color="auto" w:fill="FFFFFF"/>
          <w:lang w:val="es-ES"/>
        </w:rPr>
        <w:tab/>
      </w:r>
      <w:r w:rsidR="00F76B92" w:rsidRPr="00BA7C4B">
        <w:rPr>
          <w:rFonts w:ascii="Arial" w:hAnsi="Arial" w:cs="Arial"/>
          <w:sz w:val="22"/>
          <w:shd w:val="clear" w:color="auto" w:fill="FFFFFF"/>
          <w:lang w:val="es-ES"/>
        </w:rPr>
        <w:t xml:space="preserve">La Agencia Nacional de Contratación Pública – Colombia Compra Eficiente </w:t>
      </w:r>
      <w:r w:rsidR="00F76B92" w:rsidRPr="00BA7C4B">
        <w:rPr>
          <w:rFonts w:ascii="Arial" w:hAnsi="Arial" w:cs="Arial"/>
          <w:sz w:val="22"/>
          <w:shd w:val="clear" w:color="auto" w:fill="FFFFFF"/>
        </w:rPr>
        <w:t>se ha pronunciado en diferentes conceptos sobre uso del Clasificador de Bienes y Servicios de Naciones Unidas en los conceptos 2201913000006036 del 20 de agosto de 2019, 2201913000007322 del 2 de octubre de 2019, 2201913000007496 del 7 de octubre de 2020,</w:t>
      </w:r>
      <w:r w:rsidR="00F76B92" w:rsidRPr="00BA7C4B">
        <w:t xml:space="preserve"> </w:t>
      </w:r>
      <w:r w:rsidR="00F76B92" w:rsidRPr="00BA7C4B">
        <w:rPr>
          <w:rFonts w:ascii="Arial" w:hAnsi="Arial" w:cs="Arial"/>
          <w:sz w:val="22"/>
          <w:shd w:val="clear" w:color="auto" w:fill="FFFFFF"/>
        </w:rPr>
        <w:t>2201913000008870 del 2 de diciembre de 2019, 2201913000009643 del 26 de diciembre de 2019</w:t>
      </w:r>
      <w:r w:rsidRPr="00BA7C4B">
        <w:rPr>
          <w:rFonts w:ascii="Arial" w:hAnsi="Arial" w:cs="Arial"/>
          <w:sz w:val="22"/>
          <w:shd w:val="clear" w:color="auto" w:fill="FFFFFF"/>
        </w:rPr>
        <w:t>,</w:t>
      </w:r>
      <w:r w:rsidR="00F76B92" w:rsidRPr="00BA7C4B">
        <w:rPr>
          <w:rFonts w:ascii="Arial" w:hAnsi="Arial" w:cs="Arial"/>
          <w:sz w:val="22"/>
          <w:shd w:val="clear" w:color="auto" w:fill="FFFFFF"/>
        </w:rPr>
        <w:t xml:space="preserve"> C-052 del 18 de marzo de 2020</w:t>
      </w:r>
      <w:r w:rsidRPr="00BA7C4B">
        <w:rPr>
          <w:rFonts w:ascii="Arial" w:hAnsi="Arial" w:cs="Arial"/>
          <w:sz w:val="22"/>
          <w:shd w:val="clear" w:color="auto" w:fill="FFFFFF"/>
        </w:rPr>
        <w:t xml:space="preserve"> y C-017 del 22 de febrero de 2020.</w:t>
      </w:r>
    </w:p>
    <w:p w14:paraId="34B19221" w14:textId="77777777" w:rsidR="00A7662E" w:rsidRPr="00BA7C4B" w:rsidRDefault="00A7662E" w:rsidP="00A7662E">
      <w:pPr>
        <w:tabs>
          <w:tab w:val="left" w:pos="426"/>
        </w:tabs>
        <w:spacing w:after="120" w:line="276" w:lineRule="auto"/>
        <w:contextualSpacing/>
        <w:jc w:val="both"/>
        <w:rPr>
          <w:rFonts w:ascii="Arial" w:hAnsi="Arial" w:cs="Arial"/>
          <w:sz w:val="12"/>
          <w:szCs w:val="12"/>
          <w:shd w:val="clear" w:color="auto" w:fill="FFFFFF"/>
        </w:rPr>
      </w:pPr>
    </w:p>
    <w:p w14:paraId="2233E852" w14:textId="380A6CC0" w:rsidR="002F388A" w:rsidRPr="00BA7C4B" w:rsidRDefault="00A7662E" w:rsidP="002F388A">
      <w:pPr>
        <w:tabs>
          <w:tab w:val="left" w:pos="426"/>
        </w:tabs>
        <w:spacing w:line="276" w:lineRule="auto"/>
        <w:contextualSpacing/>
        <w:jc w:val="both"/>
        <w:rPr>
          <w:rFonts w:ascii="Arial" w:eastAsia="Calibri" w:hAnsi="Arial" w:cs="Arial"/>
          <w:sz w:val="22"/>
          <w:lang w:val="es-ES"/>
        </w:rPr>
      </w:pPr>
      <w:r w:rsidRPr="00BA7C4B">
        <w:rPr>
          <w:rFonts w:ascii="Arial" w:hAnsi="Arial" w:cs="Arial"/>
          <w:sz w:val="22"/>
          <w:lang w:val="es-ES_tradnl"/>
        </w:rPr>
        <w:tab/>
      </w:r>
      <w:r w:rsidRPr="00BA7C4B">
        <w:rPr>
          <w:rFonts w:ascii="Arial" w:hAnsi="Arial" w:cs="Arial"/>
          <w:sz w:val="22"/>
          <w:lang w:val="es-ES_tradnl"/>
        </w:rPr>
        <w:tab/>
        <w:t xml:space="preserve">Igualmente, la Agencia </w:t>
      </w:r>
      <w:r w:rsidR="002F388A" w:rsidRPr="00BA7C4B">
        <w:rPr>
          <w:rFonts w:ascii="Arial" w:hAnsi="Arial" w:cs="Arial"/>
          <w:sz w:val="22"/>
          <w:lang w:val="es-ES_tradnl"/>
        </w:rPr>
        <w:t xml:space="preserve">emitió el Concepto Unificado CU-348 del 3 de julio de 2020, sobre la naturaleza del plan anual de adquisiciones. Así mismo, se destacan como </w:t>
      </w:r>
      <w:r w:rsidR="002F388A" w:rsidRPr="00BA7C4B">
        <w:rPr>
          <w:rFonts w:ascii="Arial" w:hAnsi="Arial" w:cs="Arial"/>
          <w:sz w:val="22"/>
          <w:lang w:val="es-ES_tradnl"/>
        </w:rPr>
        <w:lastRenderedPageBreak/>
        <w:t xml:space="preserve">precedentes los conceptos </w:t>
      </w:r>
      <w:r w:rsidR="002F388A" w:rsidRPr="00BA7C4B">
        <w:rPr>
          <w:rFonts w:ascii="Arial" w:eastAsia="Calibri" w:hAnsi="Arial" w:cs="Arial"/>
          <w:sz w:val="22"/>
          <w:lang w:val="es-ES_tradnl"/>
        </w:rPr>
        <w:t>con radicado Nos. 4201913000006571 del 8 de noviembre de 2019, reiterado y desarrollado en los conceptos</w:t>
      </w:r>
      <w:r w:rsidRPr="00BA7C4B">
        <w:rPr>
          <w:rFonts w:ascii="Arial" w:hAnsi="Arial" w:cs="Arial"/>
          <w:sz w:val="22"/>
          <w:shd w:val="clear" w:color="auto" w:fill="FFFFFF"/>
        </w:rPr>
        <w:t xml:space="preserve"> </w:t>
      </w:r>
      <w:r w:rsidR="002F388A" w:rsidRPr="00BA7C4B">
        <w:rPr>
          <w:rFonts w:ascii="Arial" w:eastAsia="Calibri" w:hAnsi="Arial" w:cs="Arial"/>
          <w:sz w:val="22"/>
          <w:lang w:val="es-ES_tradnl"/>
        </w:rPr>
        <w:t>4201912000007258 del 4 de diciembre de 2019, C-048 del 13 de enero de 2020, C</w:t>
      </w:r>
      <w:r w:rsidR="002F388A" w:rsidRPr="00BA7C4B">
        <w:rPr>
          <w:rFonts w:ascii="Arial" w:eastAsia="Calibri" w:hAnsi="Arial" w:cs="Arial"/>
          <w:bCs/>
          <w:sz w:val="22"/>
          <w:lang w:val="es-ES_tradnl"/>
        </w:rPr>
        <w:t>-</w:t>
      </w:r>
      <w:r w:rsidR="002F388A" w:rsidRPr="00BA7C4B">
        <w:rPr>
          <w:rFonts w:ascii="Arial" w:eastAsia="Calibri" w:hAnsi="Arial" w:cs="Arial"/>
          <w:sz w:val="22"/>
          <w:lang w:val="es-ES_tradnl"/>
        </w:rPr>
        <w:t>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w:t>
      </w:r>
      <w:r w:rsidR="00C859C0" w:rsidRPr="00BA7C4B">
        <w:rPr>
          <w:rFonts w:ascii="Arial" w:eastAsia="Calibri" w:hAnsi="Arial" w:cs="Arial"/>
          <w:sz w:val="22"/>
          <w:lang w:val="es-ES_tradnl"/>
        </w:rPr>
        <w:t xml:space="preserve">, </w:t>
      </w:r>
      <w:r w:rsidR="00AA3D45" w:rsidRPr="00BA7C4B">
        <w:rPr>
          <w:rFonts w:ascii="Arial" w:eastAsia="Calibri" w:hAnsi="Arial" w:cs="Arial"/>
          <w:sz w:val="22"/>
          <w:lang w:val="es-ES_tradnl"/>
        </w:rPr>
        <w:t>C-637 del 7 de diciembre de 2021</w:t>
      </w:r>
      <w:r w:rsidR="00C859C0" w:rsidRPr="00BA7C4B">
        <w:rPr>
          <w:rFonts w:ascii="Arial" w:eastAsia="Calibri" w:hAnsi="Arial" w:cs="Arial"/>
          <w:sz w:val="22"/>
          <w:lang w:val="es-ES_tradnl"/>
        </w:rPr>
        <w:t xml:space="preserve"> y C-733 del 13 de enero de 2022</w:t>
      </w:r>
      <w:r w:rsidR="002F388A" w:rsidRPr="00BA7C4B">
        <w:rPr>
          <w:rFonts w:ascii="Arial" w:eastAsia="Calibri" w:hAnsi="Arial" w:cs="Arial"/>
          <w:sz w:val="22"/>
          <w:lang w:val="es-ES_tradnl"/>
        </w:rPr>
        <w:t xml:space="preserve">, en los que se analizó el plan anual de </w:t>
      </w:r>
      <w:r w:rsidR="002F388A" w:rsidRPr="00BA7C4B">
        <w:rPr>
          <w:rFonts w:ascii="Arial" w:hAnsi="Arial" w:cs="Arial"/>
          <w:bCs/>
          <w:sz w:val="22"/>
          <w:lang w:val="es-ES_tradnl"/>
        </w:rPr>
        <w:t>adquisiciones</w:t>
      </w:r>
      <w:r w:rsidR="002F388A" w:rsidRPr="00BA7C4B">
        <w:rPr>
          <w:rFonts w:ascii="Arial" w:eastAsia="Calibri" w:hAnsi="Arial" w:cs="Arial"/>
          <w:sz w:val="22"/>
          <w:lang w:val="es-ES_tradnl"/>
        </w:rPr>
        <w:t xml:space="preserve">. </w:t>
      </w:r>
      <w:r w:rsidR="002F388A" w:rsidRPr="00BA7C4B">
        <w:rPr>
          <w:rFonts w:ascii="Arial" w:eastAsia="Calibri" w:hAnsi="Arial" w:cs="Arial"/>
          <w:sz w:val="22"/>
          <w:lang w:val="es-ES"/>
        </w:rPr>
        <w:t>La tesis desarrollada se expone a continuación:</w:t>
      </w:r>
    </w:p>
    <w:p w14:paraId="62BCC0C2" w14:textId="7E3BCF9A" w:rsidR="00A7662E" w:rsidRPr="00BA7C4B" w:rsidRDefault="00A7662E" w:rsidP="002F388A">
      <w:pPr>
        <w:tabs>
          <w:tab w:val="left" w:pos="426"/>
        </w:tabs>
        <w:spacing w:line="276" w:lineRule="auto"/>
        <w:contextualSpacing/>
        <w:jc w:val="both"/>
        <w:rPr>
          <w:rFonts w:ascii="Arial" w:eastAsia="Calibri" w:hAnsi="Arial" w:cs="Arial"/>
          <w:sz w:val="22"/>
          <w:lang w:val="es-ES"/>
        </w:rPr>
      </w:pPr>
    </w:p>
    <w:p w14:paraId="7364F2CC" w14:textId="77777777" w:rsidR="00A7662E" w:rsidRPr="00BA7C4B" w:rsidRDefault="00A7662E" w:rsidP="00A7662E">
      <w:pPr>
        <w:pStyle w:val="Textoindependiente"/>
        <w:spacing w:before="1"/>
        <w:ind w:right="104"/>
        <w:jc w:val="both"/>
        <w:rPr>
          <w:rFonts w:ascii="Arial" w:eastAsia="Times New Roman" w:hAnsi="Arial" w:cs="Arial"/>
          <w:b/>
          <w:bCs/>
          <w:bdr w:val="none" w:sz="0" w:space="0" w:color="auto" w:frame="1"/>
          <w:lang w:eastAsia="es-ES_tradnl"/>
        </w:rPr>
      </w:pPr>
      <w:r w:rsidRPr="00BA7C4B">
        <w:rPr>
          <w:rFonts w:ascii="Arial" w:eastAsia="Times New Roman" w:hAnsi="Arial" w:cs="Arial"/>
          <w:b/>
          <w:bCs/>
          <w:bdr w:val="none" w:sz="0" w:space="0" w:color="auto" w:frame="1"/>
          <w:lang w:eastAsia="es-ES_tradnl"/>
        </w:rPr>
        <w:t>2.1. Incorporación normativa del Clasificador de Bienes y Servicios de las Naciones Unidas en la contratación pública</w:t>
      </w:r>
    </w:p>
    <w:p w14:paraId="02C36A1C" w14:textId="77777777" w:rsidR="00A7662E" w:rsidRPr="00BA7C4B" w:rsidRDefault="00A7662E" w:rsidP="00C859C0">
      <w:pPr>
        <w:pStyle w:val="Textoindependiente"/>
        <w:spacing w:line="276" w:lineRule="auto"/>
        <w:ind w:left="100" w:right="104"/>
        <w:jc w:val="both"/>
        <w:rPr>
          <w:rFonts w:ascii="Arial" w:hAnsi="Arial" w:cs="Arial"/>
        </w:rPr>
      </w:pPr>
    </w:p>
    <w:p w14:paraId="1DCA5A2A" w14:textId="77777777" w:rsidR="00A7662E" w:rsidRPr="00BA7C4B" w:rsidRDefault="00A7662E" w:rsidP="00A7662E">
      <w:pPr>
        <w:pStyle w:val="Textoindependiente"/>
        <w:spacing w:after="120" w:line="276" w:lineRule="auto"/>
        <w:ind w:right="102"/>
        <w:jc w:val="both"/>
        <w:rPr>
          <w:rFonts w:ascii="Arial" w:hAnsi="Arial" w:cs="Arial"/>
        </w:rPr>
      </w:pPr>
      <w:r w:rsidRPr="00BA7C4B">
        <w:rPr>
          <w:rFonts w:ascii="Arial" w:hAnsi="Arial" w:cs="Arial"/>
        </w:rPr>
        <w:t>Las normas de contratación estatal establecen que las personas naturales o jurídicas nacionales o extranjeras que deseen celebrar contratos estatales deberán estar inscritos en el Registro Único de Proponente –</w:t>
      </w:r>
      <w:r w:rsidRPr="00BA7C4B">
        <w:rPr>
          <w:rFonts w:ascii="Arial" w:hAnsi="Arial" w:cs="Arial"/>
          <w:spacing w:val="-6"/>
        </w:rPr>
        <w:t xml:space="preserve"> </w:t>
      </w:r>
      <w:r w:rsidRPr="00BA7C4B">
        <w:rPr>
          <w:rFonts w:ascii="Arial" w:hAnsi="Arial" w:cs="Arial"/>
        </w:rPr>
        <w:t>RUP</w:t>
      </w:r>
      <w:r w:rsidRPr="00BA7C4B">
        <w:rPr>
          <w:rStyle w:val="Refdenotaalpie"/>
          <w:rFonts w:ascii="Arial" w:hAnsi="Arial" w:cs="Arial"/>
        </w:rPr>
        <w:footnoteReference w:id="1"/>
      </w:r>
      <w:r w:rsidRPr="00BA7C4B">
        <w:rPr>
          <w:rFonts w:ascii="Arial" w:hAnsi="Arial" w:cs="Arial"/>
        </w:rPr>
        <w:t>.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r w:rsidRPr="00BA7C4B">
        <w:rPr>
          <w:rStyle w:val="Refdenotaalpie"/>
          <w:rFonts w:ascii="Arial" w:hAnsi="Arial" w:cs="Arial"/>
        </w:rPr>
        <w:footnoteReference w:id="2"/>
      </w:r>
      <w:r w:rsidRPr="00BA7C4B">
        <w:rPr>
          <w:rFonts w:ascii="Arial" w:hAnsi="Arial" w:cs="Arial"/>
        </w:rPr>
        <w:t>.</w:t>
      </w:r>
    </w:p>
    <w:p w14:paraId="76F1B441" w14:textId="63401554" w:rsidR="00A7662E" w:rsidRPr="00BA7C4B" w:rsidRDefault="00A7662E" w:rsidP="00A7662E">
      <w:pPr>
        <w:pStyle w:val="Textoindependiente"/>
        <w:spacing w:after="120" w:line="276" w:lineRule="auto"/>
        <w:ind w:right="102"/>
        <w:jc w:val="both"/>
        <w:rPr>
          <w:rFonts w:ascii="Arial" w:hAnsi="Arial" w:cs="Arial"/>
        </w:rPr>
      </w:pPr>
      <w:r w:rsidRPr="00BA7C4B">
        <w:rPr>
          <w:rFonts w:ascii="Arial" w:hAnsi="Arial" w:cs="Arial"/>
        </w:rPr>
        <w:lastRenderedPageBreak/>
        <w:tab/>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319D1EE5" w14:textId="77777777"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r w:rsidRPr="00BA7C4B">
        <w:rPr>
          <w:rStyle w:val="Refdenotaalpie"/>
          <w:rFonts w:ascii="Arial" w:eastAsia="Times New Roman" w:hAnsi="Arial" w:cs="Arial"/>
          <w:sz w:val="22"/>
          <w:bdr w:val="none" w:sz="0" w:space="0" w:color="auto" w:frame="1"/>
          <w:lang w:eastAsia="es-CO"/>
        </w:rPr>
        <w:footnoteReference w:id="3"/>
      </w:r>
      <w:r w:rsidRPr="00BA7C4B">
        <w:rPr>
          <w:rFonts w:ascii="Arial" w:eastAsia="Times New Roman" w:hAnsi="Arial" w:cs="Arial"/>
          <w:sz w:val="22"/>
          <w:bdr w:val="none" w:sz="0" w:space="0" w:color="auto" w:frame="1"/>
          <w:lang w:eastAsia="es-CO"/>
        </w:rPr>
        <w:t>.</w:t>
      </w:r>
    </w:p>
    <w:p w14:paraId="73B705A3" w14:textId="335FC48C" w:rsidR="00A7662E" w:rsidRPr="00BA7C4B" w:rsidRDefault="00A7662E" w:rsidP="00A7662E">
      <w:pPr>
        <w:pStyle w:val="Textoindependiente"/>
        <w:spacing w:after="120" w:line="276" w:lineRule="auto"/>
        <w:ind w:right="102" w:firstLine="607"/>
        <w:jc w:val="both"/>
        <w:rPr>
          <w:rFonts w:ascii="Arial" w:eastAsia="Times New Roman" w:hAnsi="Arial" w:cs="Arial"/>
          <w:bdr w:val="none" w:sz="0" w:space="0" w:color="auto" w:frame="1"/>
          <w:lang w:val="es-MX"/>
        </w:rPr>
      </w:pPr>
      <w:r w:rsidRPr="00BA7C4B">
        <w:rPr>
          <w:rFonts w:ascii="Arial" w:eastAsia="Times New Roman" w:hAnsi="Arial" w:cs="Arial"/>
          <w:bdr w:val="none" w:sz="0" w:space="0" w:color="auto" w:frame="1"/>
        </w:rPr>
        <w:t>Por otro lado, el artículo 2.2.1.1.1.4.1 del Decreto 1082 de 2015, referente al deber de elaborar el Plan Anual de Adquisiciones, establece que en la expedición de dicho documento las entidades deben «</w:t>
      </w:r>
      <w:r w:rsidR="00505675" w:rsidRPr="00BA7C4B">
        <w:rPr>
          <w:rFonts w:ascii="Arial" w:eastAsia="Times New Roman" w:hAnsi="Arial" w:cs="Arial"/>
          <w:bdr w:val="none" w:sz="0" w:space="0" w:color="auto" w:frame="1"/>
        </w:rPr>
        <w:t xml:space="preserve">señalar </w:t>
      </w:r>
      <w:r w:rsidRPr="00BA7C4B">
        <w:rPr>
          <w:rFonts w:ascii="Arial" w:eastAsia="Times New Roman" w:hAnsi="Arial" w:cs="Arial"/>
          <w:bdr w:val="none" w:sz="0" w:space="0" w:color="auto" w:frame="1"/>
        </w:rPr>
        <w:t>la necesidad y cuando conoce el bien, obra o servicio que satisface esa necesidad debe identificarlo utilizando el Clasiﬁcador de Bienes y Servicios»</w:t>
      </w:r>
      <w:r w:rsidRPr="00BA7C4B">
        <w:rPr>
          <w:rStyle w:val="Refdenotaalpie"/>
          <w:rFonts w:ascii="Arial" w:eastAsia="Times New Roman" w:hAnsi="Arial" w:cs="Arial"/>
          <w:bdr w:val="none" w:sz="0" w:space="0" w:color="auto" w:frame="1"/>
        </w:rPr>
        <w:footnoteReference w:id="4"/>
      </w:r>
      <w:r w:rsidRPr="00BA7C4B">
        <w:rPr>
          <w:rFonts w:ascii="Arial" w:eastAsia="Times New Roman" w:hAnsi="Arial" w:cs="Arial"/>
          <w:bdr w:val="none" w:sz="0" w:space="0" w:color="auto" w:frame="1"/>
        </w:rPr>
        <w:t>.</w:t>
      </w:r>
      <w:r w:rsidRPr="00BA7C4B">
        <w:rPr>
          <w:rFonts w:ascii="Arial" w:eastAsia="Times New Roman" w:hAnsi="Arial" w:cs="Arial"/>
          <w:bdr w:val="none" w:sz="0" w:space="0" w:color="auto" w:frame="1"/>
          <w:lang w:val="es-MX"/>
        </w:rPr>
        <w:t>  </w:t>
      </w:r>
    </w:p>
    <w:p w14:paraId="4F60453C" w14:textId="77777777" w:rsidR="00A7662E" w:rsidRPr="00BA7C4B" w:rsidRDefault="00A7662E" w:rsidP="00A7662E">
      <w:pPr>
        <w:pStyle w:val="Textoindependiente"/>
        <w:spacing w:before="1" w:line="276" w:lineRule="auto"/>
        <w:ind w:firstLine="708"/>
        <w:jc w:val="both"/>
        <w:rPr>
          <w:rFonts w:ascii="Arial" w:hAnsi="Arial" w:cs="Arial"/>
        </w:rPr>
      </w:pPr>
      <w:r w:rsidRPr="00BA7C4B">
        <w:rPr>
          <w:rFonts w:ascii="Arial" w:hAnsi="Arial" w:cs="Arial"/>
        </w:rPr>
        <w:lastRenderedPageBreak/>
        <w:t>Por su parte, 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Así mismo el numeral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r w:rsidRPr="00BA7C4B">
        <w:rPr>
          <w:rStyle w:val="Refdenotaalpie"/>
          <w:rFonts w:ascii="Arial" w:hAnsi="Arial" w:cs="Arial"/>
        </w:rPr>
        <w:footnoteReference w:id="5"/>
      </w:r>
      <w:r w:rsidRPr="00BA7C4B">
        <w:rPr>
          <w:rFonts w:ascii="Arial" w:hAnsi="Arial" w:cs="Arial"/>
        </w:rPr>
        <w:t xml:space="preserve">. </w:t>
      </w:r>
    </w:p>
    <w:p w14:paraId="3B4CF4ED" w14:textId="77777777" w:rsidR="00A7662E" w:rsidRPr="00BA7C4B" w:rsidRDefault="00A7662E" w:rsidP="00A7662E">
      <w:pPr>
        <w:pStyle w:val="Textoindependiente"/>
        <w:spacing w:after="120" w:line="276" w:lineRule="auto"/>
        <w:ind w:firstLine="708"/>
        <w:jc w:val="both"/>
        <w:rPr>
          <w:rFonts w:ascii="Arial" w:hAnsi="Arial" w:cs="Arial"/>
        </w:rPr>
      </w:pPr>
      <w:r w:rsidRPr="00BA7C4B">
        <w:rPr>
          <w:rFonts w:ascii="Arial" w:hAnsi="Arial" w:cs="Arial"/>
        </w:rPr>
        <w:t>En concordancia con lo anterior, el artículo 2.2.1.1.1.5.3 del Decreto 1082 de 2015, en su numeral 1, establece que las Cámaras de Comercio deberán certificar la experiencia inscrita en el RUP verificando los «contratos celebrados por el interesado para cada uno de los bienes, obras y servicios que ofrecerá a las Entidades Estatales, identificados con el Clasiﬁcador de Bienes y Servicios en el tercer nivel»</w:t>
      </w:r>
      <w:r w:rsidRPr="00BA7C4B">
        <w:rPr>
          <w:rStyle w:val="Refdenotaalpie"/>
          <w:rFonts w:ascii="Arial" w:hAnsi="Arial" w:cs="Arial"/>
        </w:rPr>
        <w:footnoteReference w:id="6"/>
      </w:r>
      <w:r w:rsidRPr="00BA7C4B">
        <w:rPr>
          <w:rFonts w:ascii="Arial" w:hAnsi="Arial" w:cs="Arial"/>
        </w:rPr>
        <w:t xml:space="preserve">. Esto es coherente con lo dispuesto </w:t>
      </w:r>
      <w:r w:rsidRPr="00BA7C4B">
        <w:rPr>
          <w:rFonts w:ascii="Arial" w:hAnsi="Arial" w:cs="Arial"/>
        </w:rPr>
        <w:lastRenderedPageBreak/>
        <w:t>en el artículo 2.2.1.1.1.5.6, que indica que uno de los componentes de información del RUP son «los bienes, obras y servicios para los cuales está inscrito el proponente de acuerdo con el Clasiﬁcador de Bienes y Servicios»</w:t>
      </w:r>
      <w:r w:rsidRPr="00BA7C4B">
        <w:rPr>
          <w:rStyle w:val="Refdenotaalpie"/>
          <w:rFonts w:ascii="Arial" w:hAnsi="Arial" w:cs="Arial"/>
        </w:rPr>
        <w:footnoteReference w:id="7"/>
      </w:r>
      <w:r w:rsidRPr="00BA7C4B">
        <w:rPr>
          <w:rFonts w:ascii="Arial" w:hAnsi="Arial" w:cs="Arial"/>
        </w:rPr>
        <w:t>.</w:t>
      </w:r>
    </w:p>
    <w:p w14:paraId="125CF1AE" w14:textId="77777777" w:rsidR="00A7662E" w:rsidRPr="00BA7C4B" w:rsidRDefault="00A7662E" w:rsidP="00A7662E">
      <w:pPr>
        <w:pStyle w:val="Textoindependiente"/>
        <w:spacing w:after="120" w:line="276" w:lineRule="auto"/>
        <w:ind w:right="104"/>
        <w:jc w:val="both"/>
        <w:rPr>
          <w:rFonts w:ascii="Arial" w:eastAsia="Times New Roman" w:hAnsi="Arial" w:cs="Arial"/>
          <w:bdr w:val="none" w:sz="0" w:space="0" w:color="auto" w:frame="1"/>
        </w:rPr>
      </w:pPr>
      <w:r w:rsidRPr="00BA7C4B">
        <w:rPr>
          <w:rFonts w:ascii="Arial" w:hAnsi="Arial" w:cs="Arial"/>
        </w:rPr>
        <w:tab/>
      </w:r>
      <w:r w:rsidRPr="00BA7C4B">
        <w:rPr>
          <w:rFonts w:ascii="Arial" w:eastAsia="Times New Roman" w:hAnsi="Arial" w:cs="Arial"/>
          <w:bdr w:val="none" w:sz="0" w:space="0" w:color="auto" w:frame="1"/>
        </w:rPr>
        <w:t>De otro lado, el artículo 2.2.1.1.2.1.3 del Decreto 1082 de 2015, el cual regula de manera general el contenido de los pliegos de condiciones, establece como deber de las entidades estales el de realizar en dichos documentos una «descripción técnica, detallada y completa del bien o servicio objeto del contrato, identificado con el cuarto nivel del Clasiﬁcador de Bienes y Servicios, de ser posible o de lo contrario con el tercer nivel del mismo»</w:t>
      </w:r>
      <w:r w:rsidRPr="00BA7C4B">
        <w:rPr>
          <w:rStyle w:val="Refdenotaalpie"/>
          <w:rFonts w:ascii="Arial" w:eastAsia="Times New Roman" w:hAnsi="Arial" w:cs="Arial"/>
          <w:bdr w:val="none" w:sz="0" w:space="0" w:color="auto" w:frame="1"/>
        </w:rPr>
        <w:footnoteReference w:id="8"/>
      </w:r>
      <w:r w:rsidRPr="00BA7C4B">
        <w:rPr>
          <w:rFonts w:ascii="Arial" w:eastAsia="Times New Roman" w:hAnsi="Arial" w:cs="Arial"/>
          <w:bdr w:val="none" w:sz="0" w:space="0" w:color="auto" w:frame="1"/>
        </w:rPr>
        <w:t>. </w:t>
      </w:r>
    </w:p>
    <w:p w14:paraId="12B061ED" w14:textId="77777777" w:rsidR="00A7662E" w:rsidRPr="00BA7C4B" w:rsidRDefault="00A7662E" w:rsidP="00A7662E">
      <w:pPr>
        <w:pStyle w:val="Textoindependiente"/>
        <w:spacing w:line="276" w:lineRule="auto"/>
        <w:ind w:right="104" w:firstLine="608"/>
        <w:jc w:val="both"/>
        <w:rPr>
          <w:rFonts w:ascii="Arial" w:eastAsia="Times New Roman" w:hAnsi="Arial" w:cs="Arial"/>
        </w:rPr>
      </w:pPr>
      <w:r w:rsidRPr="00BA7C4B">
        <w:rPr>
          <w:rFonts w:ascii="Arial" w:eastAsia="Times New Roman" w:hAnsi="Arial" w:cs="Arial"/>
          <w:bdr w:val="none" w:sz="0" w:space="0" w:color="auto" w:frame="1"/>
        </w:rPr>
        <w:t>Conforme a lo anterior, la planeación de las adquisiciones de las entidades estatales, 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sidRPr="00BA7C4B">
        <w:rPr>
          <w:rStyle w:val="Refdenotaalpie"/>
          <w:rFonts w:ascii="Arial" w:eastAsia="Times New Roman" w:hAnsi="Arial" w:cs="Arial"/>
          <w:bdr w:val="none" w:sz="0" w:space="0" w:color="auto" w:frame="1"/>
        </w:rPr>
        <w:footnoteReference w:id="9"/>
      </w:r>
      <w:r w:rsidRPr="00BA7C4B">
        <w:rPr>
          <w:rFonts w:ascii="Arial" w:eastAsia="Times New Roman" w:hAnsi="Arial" w:cs="Arial"/>
          <w:bdr w:val="none" w:sz="0" w:space="0" w:color="auto" w:frame="1"/>
        </w:rPr>
        <w:t>. </w:t>
      </w:r>
    </w:p>
    <w:p w14:paraId="13A9800A" w14:textId="77777777" w:rsidR="00A7662E" w:rsidRPr="00BA7C4B" w:rsidRDefault="00A7662E" w:rsidP="00A7662E">
      <w:pPr>
        <w:pStyle w:val="Textoindependiente"/>
        <w:spacing w:before="1"/>
        <w:ind w:left="100" w:right="104"/>
        <w:jc w:val="both"/>
        <w:rPr>
          <w:rFonts w:ascii="Arial" w:hAnsi="Arial" w:cs="Arial"/>
        </w:rPr>
      </w:pPr>
    </w:p>
    <w:p w14:paraId="68A1C949" w14:textId="77777777" w:rsidR="00A7662E" w:rsidRPr="00BA7C4B" w:rsidRDefault="00A7662E" w:rsidP="00A7662E">
      <w:pPr>
        <w:pStyle w:val="Textoindependiente"/>
        <w:ind w:right="104"/>
        <w:jc w:val="both"/>
        <w:rPr>
          <w:rFonts w:ascii="Arial" w:hAnsi="Arial" w:cs="Arial"/>
          <w:b/>
          <w:bCs/>
        </w:rPr>
      </w:pPr>
      <w:r w:rsidRPr="00BA7C4B">
        <w:rPr>
          <w:rFonts w:ascii="Arial" w:hAnsi="Arial" w:cs="Arial"/>
          <w:b/>
          <w:bCs/>
        </w:rPr>
        <w:t>2.2. Uso de Clasificador de Bienes y Servicios de las Naciones Unidas</w:t>
      </w:r>
    </w:p>
    <w:p w14:paraId="21B3E491" w14:textId="77777777" w:rsidR="00A7662E" w:rsidRPr="00BA7C4B" w:rsidRDefault="00A7662E" w:rsidP="00A7662E">
      <w:pPr>
        <w:shd w:val="clear" w:color="auto" w:fill="FFFFFF"/>
        <w:jc w:val="both"/>
        <w:textAlignment w:val="baseline"/>
        <w:rPr>
          <w:rFonts w:ascii="Arial" w:eastAsia="Times New Roman" w:hAnsi="Arial" w:cs="Arial"/>
          <w:sz w:val="22"/>
          <w:bdr w:val="none" w:sz="0" w:space="0" w:color="auto" w:frame="1"/>
          <w:lang w:eastAsia="es-CO"/>
        </w:rPr>
      </w:pPr>
    </w:p>
    <w:p w14:paraId="0D54497F" w14:textId="77777777" w:rsidR="00A7662E" w:rsidRPr="00BA7C4B" w:rsidRDefault="00A7662E" w:rsidP="00A7662E">
      <w:pPr>
        <w:shd w:val="clear" w:color="auto" w:fill="FFFFFF"/>
        <w:spacing w:after="120" w:line="276" w:lineRule="auto"/>
        <w:jc w:val="both"/>
        <w:textAlignment w:val="baseline"/>
        <w:rPr>
          <w:rFonts w:ascii="Arial" w:eastAsia="Times New Roman" w:hAnsi="Arial" w:cs="Arial"/>
          <w:sz w:val="22"/>
          <w:lang w:eastAsia="es-CO"/>
        </w:rPr>
      </w:pPr>
      <w:r w:rsidRPr="00BA7C4B">
        <w:rPr>
          <w:rFonts w:ascii="Arial" w:eastAsia="Times New Roman" w:hAnsi="Arial" w:cs="Arial"/>
          <w:sz w:val="22"/>
          <w:bdr w:val="none" w:sz="0" w:space="0" w:color="auto" w:frame="1"/>
          <w:lang w:eastAsia="es-CO"/>
        </w:rPr>
        <w:t xml:space="preserve">El Clasificador de Bienes y Servicios consta de cinco niveles; no obstante, el último nivel, denominado Función de Negocio, no es muy utilizado. Los niveles jerárquicos a utilizar, en su orden, son: i) segmento, agregación lógica de familias para propósitos analíticos; ii) familia, un grupo de categorías de productos interrelacionadas; iii) clase: un grupo de </w:t>
      </w:r>
      <w:r w:rsidRPr="00BA7C4B">
        <w:rPr>
          <w:rFonts w:ascii="Arial" w:eastAsia="Times New Roman" w:hAnsi="Arial" w:cs="Arial"/>
          <w:sz w:val="22"/>
          <w:bdr w:val="none" w:sz="0" w:space="0" w:color="auto" w:frame="1"/>
          <w:lang w:eastAsia="es-CO"/>
        </w:rPr>
        <w:lastRenderedPageBreak/>
        <w:t>productos que comparten características comunes; y iv) producto: un grupo de productos o servicios</w:t>
      </w:r>
      <w:r w:rsidRPr="00BA7C4B">
        <w:rPr>
          <w:rStyle w:val="Refdenotaalpie"/>
          <w:rFonts w:ascii="Arial" w:eastAsia="Times New Roman" w:hAnsi="Arial" w:cs="Arial"/>
          <w:sz w:val="22"/>
          <w:bdr w:val="none" w:sz="0" w:space="0" w:color="auto" w:frame="1"/>
          <w:lang w:eastAsia="es-CO"/>
        </w:rPr>
        <w:footnoteReference w:id="10"/>
      </w:r>
      <w:r w:rsidRPr="00BA7C4B">
        <w:rPr>
          <w:rFonts w:ascii="Arial" w:eastAsia="Times New Roman" w:hAnsi="Arial" w:cs="Arial"/>
          <w:sz w:val="22"/>
          <w:bdr w:val="none" w:sz="0" w:space="0" w:color="auto" w:frame="1"/>
          <w:lang w:eastAsia="es-CO"/>
        </w:rPr>
        <w:t>.  </w:t>
      </w:r>
    </w:p>
    <w:p w14:paraId="7594572A" w14:textId="77777777"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 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w:t>
      </w:r>
    </w:p>
    <w:p w14:paraId="56E0D1C7" w14:textId="125334A5"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De acuerdo con esto, cada bien o servicio est</w:t>
      </w:r>
      <w:r w:rsidR="00237B42" w:rsidRPr="00BA7C4B">
        <w:rPr>
          <w:rFonts w:ascii="Arial" w:eastAsia="Times New Roman" w:hAnsi="Arial" w:cs="Arial"/>
          <w:sz w:val="22"/>
          <w:bdr w:val="none" w:sz="0" w:space="0" w:color="auto" w:frame="1"/>
          <w:lang w:eastAsia="es-CO"/>
        </w:rPr>
        <w:t>a</w:t>
      </w:r>
      <w:r w:rsidRPr="00BA7C4B">
        <w:rPr>
          <w:rFonts w:ascii="Arial" w:eastAsia="Times New Roman" w:hAnsi="Arial" w:cs="Arial"/>
          <w:sz w:val="22"/>
          <w:bdr w:val="none" w:sz="0" w:space="0" w:color="auto" w:frame="1"/>
          <w:lang w:eastAsia="es-CO"/>
        </w:rPr>
        <w:t xml:space="preserve"> asociado a un código que surge de la subsunción de sus características y condiciones en los diferentes niveles del clasificador. Estos códigos son los que deben incluirse en el RUP para efectos de la experiencia. Estos mismos códigos son los que debe incluir las entidades estatales en los pliegos de condiciones al realizar la descripción del objeto contractual. </w:t>
      </w:r>
    </w:p>
    <w:p w14:paraId="09DCB250" w14:textId="77777777"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Este documento contiene una serie de instrucciones y nociones básicas para al uso del Clasificador de Bienes y Servicios por parte de las entidades estatales sus procesos de contratación. Esta se encuentra disponible para consulta en: </w:t>
      </w:r>
      <w:hyperlink r:id="rId11" w:history="1">
        <w:r w:rsidRPr="00BA7C4B">
          <w:rPr>
            <w:rStyle w:val="Hipervnculo"/>
            <w:rFonts w:ascii="Arial" w:hAnsi="Arial" w:cs="Arial"/>
            <w:color w:val="auto"/>
            <w:sz w:val="22"/>
          </w:rPr>
          <w:t>https://www.colombiacompra.gov.co/sites/cce_public/files/cce_documents/cce_guia_codificacion_bienes.pdf</w:t>
        </w:r>
      </w:hyperlink>
    </w:p>
    <w:p w14:paraId="72B15391" w14:textId="77777777" w:rsidR="00A7662E" w:rsidRPr="00BA7C4B" w:rsidRDefault="00A7662E" w:rsidP="00A7662E">
      <w:pPr>
        <w:shd w:val="clear" w:color="auto" w:fill="FFFFFF"/>
        <w:spacing w:line="276" w:lineRule="auto"/>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 xml:space="preserve"> </w:t>
      </w:r>
      <w:r w:rsidRPr="00BA7C4B">
        <w:rPr>
          <w:rFonts w:ascii="Arial" w:eastAsia="Times New Roman" w:hAnsi="Arial" w:cs="Arial"/>
          <w:sz w:val="22"/>
          <w:bdr w:val="none" w:sz="0" w:space="0" w:color="auto" w:frame="1"/>
          <w:lang w:eastAsia="es-CO"/>
        </w:rPr>
        <w:tab/>
        <w:t xml:space="preserve">Así mismo la Agencia Nacional de Contratación Pública – Colombia Compra Eficiente ha puesto a disposición de las entidades y la ciudadanía una herramienta web en la que se encuentran cada uno de los componentes de los distintos niveles de los que consta el clasificador, traducidos al español. Esta facilita la conformación de los correspondientes códigos, y puede consultarse en la página web: </w:t>
      </w:r>
      <w:hyperlink r:id="rId12" w:history="1">
        <w:r w:rsidRPr="00BA7C4B">
          <w:rPr>
            <w:rStyle w:val="Hipervnculo"/>
            <w:rFonts w:ascii="Arial" w:eastAsia="Times New Roman" w:hAnsi="Arial" w:cs="Arial"/>
            <w:color w:val="auto"/>
            <w:sz w:val="22"/>
            <w:bdr w:val="none" w:sz="0" w:space="0" w:color="auto" w:frame="1"/>
            <w:lang w:eastAsia="es-CO"/>
          </w:rPr>
          <w:t>https://www.colombiacompra.gov.co/clasificador-de-bienes-y-Servicios</w:t>
        </w:r>
      </w:hyperlink>
      <w:r w:rsidRPr="00BA7C4B">
        <w:rPr>
          <w:rStyle w:val="Hipervnculo"/>
          <w:rFonts w:ascii="Arial" w:eastAsia="Times New Roman" w:hAnsi="Arial" w:cs="Arial"/>
          <w:color w:val="auto"/>
          <w:sz w:val="22"/>
          <w:bdr w:val="none" w:sz="0" w:space="0" w:color="auto" w:frame="1"/>
          <w:lang w:eastAsia="es-CO"/>
        </w:rPr>
        <w:t>.</w:t>
      </w:r>
    </w:p>
    <w:p w14:paraId="3C6449E9" w14:textId="77777777" w:rsidR="002F388A" w:rsidRPr="00BA7C4B" w:rsidRDefault="002F388A" w:rsidP="002F388A">
      <w:pPr>
        <w:tabs>
          <w:tab w:val="left" w:pos="426"/>
          <w:tab w:val="left" w:pos="8505"/>
        </w:tabs>
        <w:spacing w:line="276" w:lineRule="auto"/>
        <w:jc w:val="both"/>
        <w:rPr>
          <w:rFonts w:ascii="Arial" w:eastAsia="Calibri" w:hAnsi="Arial" w:cs="Arial"/>
          <w:b/>
          <w:color w:val="000000"/>
          <w:sz w:val="22"/>
          <w:lang w:val="es-ES" w:eastAsia="en-GB"/>
        </w:rPr>
      </w:pPr>
    </w:p>
    <w:p w14:paraId="6E744B5B" w14:textId="24814270" w:rsidR="002F388A" w:rsidRPr="00BA7C4B" w:rsidRDefault="002F388A" w:rsidP="002F388A">
      <w:pPr>
        <w:rPr>
          <w:rFonts w:ascii="Arial" w:eastAsia="Calibri" w:hAnsi="Arial" w:cs="Arial"/>
          <w:b/>
          <w:color w:val="000000" w:themeColor="text1"/>
          <w:sz w:val="22"/>
          <w:lang w:val="es-ES"/>
        </w:rPr>
      </w:pPr>
      <w:r w:rsidRPr="00BA7C4B">
        <w:rPr>
          <w:rFonts w:ascii="Arial" w:eastAsia="Calibri" w:hAnsi="Arial" w:cs="Arial"/>
          <w:b/>
          <w:color w:val="000000" w:themeColor="text1"/>
          <w:sz w:val="22"/>
          <w:lang w:val="es-ES"/>
        </w:rPr>
        <w:t>2.</w:t>
      </w:r>
      <w:r w:rsidR="00C859C0" w:rsidRPr="00BA7C4B">
        <w:rPr>
          <w:rFonts w:ascii="Arial" w:eastAsia="Calibri" w:hAnsi="Arial" w:cs="Arial"/>
          <w:b/>
          <w:color w:val="000000" w:themeColor="text1"/>
          <w:sz w:val="22"/>
          <w:lang w:val="es-ES"/>
        </w:rPr>
        <w:t>2</w:t>
      </w:r>
      <w:r w:rsidRPr="00BA7C4B">
        <w:rPr>
          <w:rFonts w:ascii="Arial" w:eastAsia="Calibri" w:hAnsi="Arial" w:cs="Arial"/>
          <w:b/>
          <w:color w:val="000000" w:themeColor="text1"/>
          <w:sz w:val="22"/>
          <w:lang w:val="es-ES"/>
        </w:rPr>
        <w:t xml:space="preserve">. </w:t>
      </w:r>
      <w:bookmarkStart w:id="12" w:name="_Hlk93043995"/>
      <w:r w:rsidRPr="00BA7C4B">
        <w:rPr>
          <w:rFonts w:ascii="Arial" w:eastAsia="Calibri" w:hAnsi="Arial" w:cs="Arial"/>
          <w:b/>
          <w:color w:val="000000" w:themeColor="text1"/>
          <w:sz w:val="22"/>
          <w:lang w:val="es-ES"/>
        </w:rPr>
        <w:t xml:space="preserve">Sujetos obligados a publicar el plan anual de adquisiciones </w:t>
      </w:r>
      <w:bookmarkEnd w:id="12"/>
    </w:p>
    <w:p w14:paraId="7E7BC87B" w14:textId="77777777" w:rsidR="002F388A" w:rsidRPr="00BA7C4B" w:rsidRDefault="002F388A" w:rsidP="002F388A">
      <w:pPr>
        <w:rPr>
          <w:rFonts w:ascii="Arial" w:eastAsia="Calibri" w:hAnsi="Arial" w:cs="Arial"/>
          <w:b/>
          <w:color w:val="000000" w:themeColor="text1"/>
          <w:sz w:val="22"/>
          <w:lang w:val="es-ES"/>
        </w:rPr>
      </w:pPr>
    </w:p>
    <w:p w14:paraId="6DC72292" w14:textId="77777777" w:rsidR="002F388A" w:rsidRPr="00BA7C4B" w:rsidRDefault="002F388A" w:rsidP="002F388A">
      <w:pPr>
        <w:tabs>
          <w:tab w:val="left" w:pos="426"/>
          <w:tab w:val="left" w:pos="8505"/>
        </w:tabs>
        <w:spacing w:after="120" w:line="276" w:lineRule="auto"/>
        <w:ind w:right="51"/>
        <w:jc w:val="both"/>
        <w:rPr>
          <w:rFonts w:ascii="Arial" w:eastAsia="Calibri" w:hAnsi="Arial" w:cs="Arial"/>
          <w:sz w:val="22"/>
          <w:lang w:val="es-ES"/>
        </w:rPr>
      </w:pPr>
      <w:r w:rsidRPr="00BA7C4B">
        <w:rPr>
          <w:rFonts w:ascii="Arial" w:eastAsia="Calibri" w:hAnsi="Arial" w:cs="Arial"/>
          <w:sz w:val="22"/>
          <w:lang w:val="es-ES"/>
        </w:rPr>
        <w:t>El artículo 74 de la Ley 1474 dispone que «todas las entidades del Estado» deben publicar, a más tardar el 31 de enero de cada año, en su respectiva página web, el plan de acción, en el cual se incluye el plan general de compras</w:t>
      </w:r>
      <w:r w:rsidRPr="00BA7C4B">
        <w:rPr>
          <w:rStyle w:val="Refdenotaalpie"/>
          <w:rFonts w:ascii="Arial" w:eastAsia="Calibri" w:hAnsi="Arial" w:cs="Arial"/>
          <w:sz w:val="22"/>
          <w:lang w:val="es-ES"/>
        </w:rPr>
        <w:footnoteReference w:id="11"/>
      </w:r>
      <w:r w:rsidRPr="00BA7C4B">
        <w:rPr>
          <w:rFonts w:ascii="Arial" w:eastAsia="Calibri" w:hAnsi="Arial" w:cs="Arial"/>
          <w:sz w:val="22"/>
          <w:lang w:val="es-ES"/>
        </w:rPr>
        <w:t xml:space="preserve">. El plan general de compras para el </w:t>
      </w:r>
      <w:r w:rsidRPr="00BA7C4B">
        <w:rPr>
          <w:rFonts w:ascii="Arial" w:eastAsia="Calibri" w:hAnsi="Arial" w:cs="Arial"/>
          <w:sz w:val="22"/>
          <w:lang w:val="es-ES"/>
        </w:rPr>
        <w:lastRenderedPageBreak/>
        <w:t>ordenamiento vigente corresponde con el concepto de plan anual de adquisiciones como lo establece el artículo 2.2.1.1.1.3.1. del Decreto 1082 de 2015</w:t>
      </w:r>
      <w:r w:rsidRPr="00BA7C4B">
        <w:rPr>
          <w:rStyle w:val="Refdenotaalpie"/>
          <w:rFonts w:ascii="Arial" w:eastAsia="Calibri" w:hAnsi="Arial" w:cs="Arial"/>
          <w:sz w:val="22"/>
          <w:lang w:val="es-ES"/>
        </w:rPr>
        <w:footnoteReference w:id="12"/>
      </w:r>
      <w:r w:rsidRPr="00BA7C4B">
        <w:rPr>
          <w:rFonts w:ascii="Arial" w:eastAsia="Calibri" w:hAnsi="Arial" w:cs="Arial"/>
          <w:sz w:val="22"/>
          <w:lang w:val="es-ES"/>
        </w:rPr>
        <w:t xml:space="preserve">.  </w:t>
      </w:r>
    </w:p>
    <w:p w14:paraId="0B86400A" w14:textId="77777777" w:rsidR="002F388A" w:rsidRPr="00BA7C4B" w:rsidRDefault="002F388A" w:rsidP="002F388A">
      <w:pPr>
        <w:tabs>
          <w:tab w:val="left" w:pos="426"/>
          <w:tab w:val="left" w:pos="709"/>
        </w:tabs>
        <w:spacing w:line="276" w:lineRule="auto"/>
        <w:ind w:right="51" w:firstLine="709"/>
        <w:jc w:val="both"/>
        <w:rPr>
          <w:rFonts w:ascii="Arial" w:eastAsia="Calibri" w:hAnsi="Arial" w:cs="Arial"/>
          <w:sz w:val="22"/>
          <w:lang w:val="es-ES"/>
        </w:rPr>
      </w:pPr>
      <w:r w:rsidRPr="00BA7C4B">
        <w:rPr>
          <w:rFonts w:ascii="Arial" w:eastAsia="Calibri" w:hAnsi="Arial" w:cs="Arial"/>
          <w:sz w:val="22"/>
          <w:lang w:val="es-ES"/>
        </w:rPr>
        <w:t>Para continuar con las normas generales sobre la publicidad del plan de compras, debe analizarse la Ley 1712 de 2014. El artículo 9, literal e), prescribe que todo sujeto obligado deberá publicar, en los sistemas de información del Estado o herramientas que lo sustituyan, su respectivo plan de compras anual</w:t>
      </w:r>
      <w:r w:rsidRPr="00BA7C4B">
        <w:rPr>
          <w:rStyle w:val="Refdenotaalpie"/>
          <w:rFonts w:ascii="Arial" w:eastAsia="Calibri" w:hAnsi="Arial" w:cs="Arial"/>
          <w:sz w:val="22"/>
          <w:lang w:val="es-ES"/>
        </w:rPr>
        <w:footnoteReference w:id="13"/>
      </w:r>
      <w:r w:rsidRPr="00BA7C4B">
        <w:rPr>
          <w:rFonts w:ascii="Arial" w:eastAsia="Calibri" w:hAnsi="Arial" w:cs="Arial"/>
          <w:sz w:val="22"/>
          <w:lang w:val="es-ES"/>
        </w:rPr>
        <w:t xml:space="preserve">. Para determinar los sujetos obligados a publicarlo es necesario remitirse al artículo 5 de la Ley 1712 de 2014. Esta norma prescribe lo siguiente: </w:t>
      </w:r>
    </w:p>
    <w:p w14:paraId="385382FF" w14:textId="77777777" w:rsidR="002F388A" w:rsidRPr="00BA7C4B" w:rsidRDefault="002F388A" w:rsidP="002F388A">
      <w:pPr>
        <w:tabs>
          <w:tab w:val="left" w:pos="426"/>
        </w:tabs>
        <w:ind w:left="426" w:right="760"/>
        <w:jc w:val="both"/>
        <w:rPr>
          <w:rFonts w:ascii="Arial" w:eastAsia="Calibri" w:hAnsi="Arial" w:cs="Arial"/>
          <w:color w:val="000000" w:themeColor="text1"/>
          <w:sz w:val="21"/>
          <w:szCs w:val="21"/>
          <w:lang w:val="es-ES"/>
        </w:rPr>
      </w:pPr>
    </w:p>
    <w:p w14:paraId="76D52F6C" w14:textId="77777777" w:rsidR="002F388A" w:rsidRPr="00BA7C4B" w:rsidRDefault="002F388A" w:rsidP="002F388A">
      <w:pPr>
        <w:tabs>
          <w:tab w:val="left" w:pos="709"/>
        </w:tabs>
        <w:spacing w:after="120"/>
        <w:ind w:left="709" w:right="760"/>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Artículo 5. Las disposiciones de esta ley serán aplicables a las siguientes personas en calidad de sujetos obligados:</w:t>
      </w:r>
    </w:p>
    <w:p w14:paraId="6B894AAD"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D02C636"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b) Los órganos, organismos y entidades estatales independientes o autónomos y de control.</w:t>
      </w:r>
    </w:p>
    <w:p w14:paraId="3E7AC6BB"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lastRenderedPageBreak/>
        <w:t>c) Las personas naturales y jurídicas, públicas o privadas, que presten función pública, que presten servicios públicos respecto de la información directamente relacionada con la prestación del servicio público.</w:t>
      </w:r>
    </w:p>
    <w:p w14:paraId="0726C7DB"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d) Cualquier persona natural, jurídica o dependencia de persona jurídica que desempeñe función pública o de autoridad pública, respecto de la información directamente relacionada con el desempeño de su función</w:t>
      </w:r>
    </w:p>
    <w:p w14:paraId="75CDE0D1"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e)  Las empresas públicas creadas por ley, las empresas del Estado y sociedades en que este tenga participación.</w:t>
      </w:r>
    </w:p>
    <w:p w14:paraId="76369DF8"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f) Los partidos o movimientos políticos y los grupos significativos de ciudadanos.</w:t>
      </w:r>
    </w:p>
    <w:p w14:paraId="2857309A"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g) Las entidades que administren instituciones parafiscales, fondos o recursos de naturaleza u origen público.</w:t>
      </w:r>
    </w:p>
    <w:p w14:paraId="33F04103"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22FAEB5B" w14:textId="77777777" w:rsidR="002F388A" w:rsidRPr="00BA7C4B" w:rsidRDefault="002F388A" w:rsidP="002F388A">
      <w:pPr>
        <w:tabs>
          <w:tab w:val="left" w:pos="709"/>
        </w:tabs>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0F23BEAE" w14:textId="77777777" w:rsidR="002F388A" w:rsidRPr="00BA7C4B" w:rsidRDefault="002F388A" w:rsidP="002F388A">
      <w:pPr>
        <w:tabs>
          <w:tab w:val="left" w:pos="426"/>
        </w:tabs>
        <w:ind w:right="758"/>
        <w:jc w:val="both"/>
        <w:rPr>
          <w:rFonts w:ascii="Arial" w:eastAsia="Calibri" w:hAnsi="Arial" w:cs="Arial"/>
          <w:color w:val="000000" w:themeColor="text1"/>
          <w:sz w:val="22"/>
          <w:lang w:val="es-ES"/>
        </w:rPr>
      </w:pPr>
    </w:p>
    <w:p w14:paraId="6956CAA9" w14:textId="77777777" w:rsidR="002F388A" w:rsidRPr="00BA7C4B" w:rsidRDefault="002F388A" w:rsidP="002F388A">
      <w:pPr>
        <w:spacing w:line="276" w:lineRule="auto"/>
        <w:ind w:firstLine="709"/>
        <w:jc w:val="both"/>
        <w:rPr>
          <w:rFonts w:ascii="Arial" w:eastAsia="Calibri" w:hAnsi="Arial" w:cs="Arial"/>
          <w:sz w:val="22"/>
          <w:lang w:val="es-ES"/>
        </w:rPr>
      </w:pPr>
      <w:r w:rsidRPr="00BA7C4B">
        <w:rPr>
          <w:rFonts w:ascii="Arial" w:eastAsia="Calibri" w:hAnsi="Arial" w:cs="Arial"/>
          <w:sz w:val="22"/>
          <w:lang w:val="es-ES"/>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la Agencia ha señalado que son sujetos obligados las empresas públicas, las empresas del Estado y las sociedades en las que el Estado tenga participación, sin que importe su monto. Esta obligación de origen legal tiene desarrollo reglamentario en el Decreto 103 de 2015, compilado por el Decreto 1081 de 2015. El artículo 2.1.1.2.1.10 del Decreto 1082 de 2015 dispone que: </w:t>
      </w:r>
    </w:p>
    <w:p w14:paraId="41A9B11A" w14:textId="77777777" w:rsidR="002F388A" w:rsidRPr="00BA7C4B" w:rsidRDefault="002F388A" w:rsidP="002F388A">
      <w:pPr>
        <w:ind w:firstLine="709"/>
        <w:rPr>
          <w:rFonts w:ascii="Arial" w:eastAsia="Calibri" w:hAnsi="Arial" w:cs="Arial"/>
          <w:sz w:val="22"/>
          <w:lang w:val="es-ES"/>
        </w:rPr>
      </w:pPr>
    </w:p>
    <w:p w14:paraId="25FC0804" w14:textId="77777777" w:rsidR="002F388A" w:rsidRPr="00BA7C4B"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50CC4590" w14:textId="77777777" w:rsidR="002F388A" w:rsidRPr="00BA7C4B"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4795836C" w14:textId="77777777" w:rsidR="002F388A" w:rsidRPr="00BA7C4B"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 xml:space="preserve">Los sujetos obligados que contratan con cargo a recursos públicos y recursos privados, deben publicar en su página web y en el Secop el Plan Anual de Adquisiciones para los recursos de carácter público que ejecutarán en el año. </w:t>
      </w:r>
    </w:p>
    <w:p w14:paraId="4DDFA578" w14:textId="77777777" w:rsidR="002F388A" w:rsidRPr="00BA7C4B" w:rsidRDefault="002F388A" w:rsidP="002F388A">
      <w:pPr>
        <w:tabs>
          <w:tab w:val="left" w:pos="426"/>
        </w:tabs>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lastRenderedPageBreak/>
        <w:t xml:space="preserve">Se entenderá como definición de Plan Anual de Adquisiciones respecto a todos los sujetos obligados que contratan con recursos públicos, la prevista en el artículo 3° del Decreto 1510 de 2013, o el que lo modifique, sustituya o adicione. </w:t>
      </w:r>
    </w:p>
    <w:p w14:paraId="17DBC144" w14:textId="77777777" w:rsidR="002F388A" w:rsidRPr="00BA7C4B" w:rsidRDefault="002F388A" w:rsidP="002F388A">
      <w:pPr>
        <w:tabs>
          <w:tab w:val="left" w:pos="8505"/>
        </w:tabs>
        <w:ind w:rightChars="709" w:right="1702"/>
        <w:rPr>
          <w:rFonts w:ascii="Arial" w:eastAsia="Calibri" w:hAnsi="Arial" w:cs="Arial"/>
          <w:sz w:val="22"/>
          <w:lang w:val="es-ES"/>
        </w:rPr>
      </w:pPr>
    </w:p>
    <w:p w14:paraId="64920AEB" w14:textId="77777777" w:rsidR="002F388A" w:rsidRPr="00BA7C4B" w:rsidRDefault="002F388A" w:rsidP="002F388A">
      <w:pPr>
        <w:spacing w:line="276" w:lineRule="auto"/>
        <w:ind w:firstLine="709"/>
        <w:jc w:val="both"/>
        <w:rPr>
          <w:rFonts w:ascii="Arial" w:eastAsia="Calibri" w:hAnsi="Arial" w:cs="Arial"/>
          <w:sz w:val="22"/>
          <w:lang w:val="es-ES"/>
        </w:rPr>
      </w:pPr>
      <w:r w:rsidRPr="00BA7C4B">
        <w:rPr>
          <w:rFonts w:ascii="Arial" w:eastAsia="Calibri" w:hAnsi="Arial" w:cs="Arial"/>
          <w:sz w:val="22"/>
          <w:lang w:val="es-ES"/>
        </w:rPr>
        <w:t xml:space="preserve">El artículo citado prescribe que los sujetos obligados que contraten con cargo a recursos públicos tienen la obligación de publicar el plan anual de adquisiciones en el SECOP.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51B9C292" w14:textId="77777777" w:rsidR="002F388A" w:rsidRPr="00BA7C4B" w:rsidRDefault="002F388A" w:rsidP="002F388A">
      <w:pPr>
        <w:tabs>
          <w:tab w:val="left" w:pos="426"/>
          <w:tab w:val="left" w:pos="8505"/>
        </w:tabs>
        <w:spacing w:line="276" w:lineRule="auto"/>
        <w:ind w:firstLine="709"/>
        <w:jc w:val="both"/>
        <w:rPr>
          <w:rFonts w:ascii="Arial" w:eastAsia="Calibri" w:hAnsi="Arial" w:cs="Arial"/>
          <w:sz w:val="22"/>
          <w:lang w:val="es-ES" w:eastAsia="en-GB"/>
        </w:rPr>
      </w:pPr>
    </w:p>
    <w:p w14:paraId="5E6A35C7" w14:textId="3743199C" w:rsidR="002F388A" w:rsidRPr="00BA7C4B" w:rsidRDefault="002F388A" w:rsidP="002F388A">
      <w:pPr>
        <w:tabs>
          <w:tab w:val="left" w:pos="426"/>
        </w:tabs>
        <w:spacing w:line="276" w:lineRule="auto"/>
        <w:jc w:val="both"/>
        <w:rPr>
          <w:rFonts w:ascii="Arial" w:eastAsia="Calibri" w:hAnsi="Arial" w:cs="Arial"/>
          <w:b/>
          <w:bCs/>
          <w:color w:val="000000"/>
          <w:sz w:val="22"/>
          <w:lang w:val="es-ES" w:eastAsia="en-GB"/>
        </w:rPr>
      </w:pPr>
      <w:r w:rsidRPr="00BA7C4B">
        <w:rPr>
          <w:rFonts w:ascii="Arial" w:eastAsia="Calibri" w:hAnsi="Arial" w:cs="Arial"/>
          <w:b/>
          <w:bCs/>
          <w:color w:val="000000"/>
          <w:sz w:val="22"/>
          <w:lang w:val="es-ES" w:eastAsia="en-GB"/>
        </w:rPr>
        <w:t>2.</w:t>
      </w:r>
      <w:r w:rsidR="00C859C0" w:rsidRPr="00BA7C4B">
        <w:rPr>
          <w:rFonts w:ascii="Arial" w:eastAsia="Calibri" w:hAnsi="Arial" w:cs="Arial"/>
          <w:b/>
          <w:bCs/>
          <w:color w:val="000000"/>
          <w:sz w:val="22"/>
          <w:lang w:val="es-ES" w:eastAsia="en-GB"/>
        </w:rPr>
        <w:t>3</w:t>
      </w:r>
      <w:r w:rsidRPr="00BA7C4B">
        <w:rPr>
          <w:rFonts w:ascii="Arial" w:eastAsia="Calibri" w:hAnsi="Arial" w:cs="Arial"/>
          <w:b/>
          <w:bCs/>
          <w:color w:val="000000"/>
          <w:sz w:val="22"/>
          <w:lang w:val="es-ES" w:eastAsia="en-GB"/>
        </w:rPr>
        <w:t>. Competencia de Colombia Compra Eficiente en materia de planes anuales de adquisición</w:t>
      </w:r>
    </w:p>
    <w:p w14:paraId="2B9DEBDC" w14:textId="77777777" w:rsidR="002F388A" w:rsidRPr="00BA7C4B" w:rsidRDefault="002F388A" w:rsidP="002F388A">
      <w:pPr>
        <w:tabs>
          <w:tab w:val="left" w:pos="426"/>
        </w:tabs>
        <w:spacing w:line="276" w:lineRule="auto"/>
        <w:jc w:val="both"/>
        <w:rPr>
          <w:rFonts w:ascii="Arial" w:eastAsia="Calibri" w:hAnsi="Arial" w:cs="Arial"/>
          <w:b/>
          <w:bCs/>
          <w:color w:val="000000"/>
          <w:sz w:val="22"/>
          <w:lang w:val="es-ES" w:eastAsia="en-GB"/>
        </w:rPr>
      </w:pPr>
    </w:p>
    <w:p w14:paraId="646E2538" w14:textId="77777777" w:rsidR="002F388A" w:rsidRPr="00BA7C4B" w:rsidRDefault="002F388A" w:rsidP="002F388A">
      <w:pPr>
        <w:spacing w:after="120" w:line="276" w:lineRule="auto"/>
        <w:jc w:val="both"/>
        <w:rPr>
          <w:rFonts w:ascii="Arial" w:eastAsia="Calibri" w:hAnsi="Arial" w:cs="Arial"/>
          <w:color w:val="000000"/>
          <w:sz w:val="22"/>
          <w:lang w:val="es-ES" w:eastAsia="en-GB"/>
        </w:rPr>
      </w:pPr>
      <w:r w:rsidRPr="00BA7C4B">
        <w:rPr>
          <w:rFonts w:ascii="Arial" w:eastAsia="Calibri" w:hAnsi="Arial" w:cs="Arial"/>
          <w:color w:val="000000"/>
          <w:sz w:val="22"/>
          <w:lang w:val="es-ES" w:eastAsia="en-GB"/>
        </w:rPr>
        <w:t>Los artículos 158 y 159 del Decreto 1510 de 2013, compilados en los artículos 2.2.1.2.5.1. y 2.2.1.2.5.2. del Decreto 1082 de 2015, regulan la competencia de la Agencia Nacional de Contratación Pública – Colombia Compra Eficiente para establecer los lineamientos, diseñar y elaborar el formato para elaborar el plan anual de adquisiciones, así como para expedir manuales y guías para «la elaboración y actualización» de este plan</w:t>
      </w:r>
      <w:r w:rsidRPr="00BA7C4B">
        <w:rPr>
          <w:rFonts w:ascii="Arial" w:eastAsia="Calibri" w:hAnsi="Arial" w:cs="Arial"/>
          <w:color w:val="000000"/>
          <w:sz w:val="22"/>
          <w:vertAlign w:val="superscript"/>
          <w:lang w:val="es-ES" w:eastAsia="en-GB"/>
        </w:rPr>
        <w:footnoteReference w:id="14"/>
      </w:r>
      <w:r w:rsidRPr="00BA7C4B">
        <w:rPr>
          <w:rFonts w:ascii="Arial" w:eastAsia="Calibri" w:hAnsi="Arial" w:cs="Arial"/>
          <w:color w:val="000000"/>
          <w:sz w:val="22"/>
          <w:lang w:val="es-ES" w:eastAsia="en-GB"/>
        </w:rPr>
        <w:t>.</w:t>
      </w:r>
    </w:p>
    <w:p w14:paraId="7096CE6D" w14:textId="53E0CB69" w:rsidR="002F388A" w:rsidRPr="00BA7C4B" w:rsidRDefault="002F388A" w:rsidP="002F388A">
      <w:pPr>
        <w:tabs>
          <w:tab w:val="left" w:pos="426"/>
        </w:tabs>
        <w:spacing w:line="276" w:lineRule="auto"/>
        <w:ind w:firstLine="709"/>
        <w:jc w:val="both"/>
        <w:rPr>
          <w:rFonts w:ascii="Arial" w:eastAsia="Calibri" w:hAnsi="Arial" w:cs="Arial"/>
          <w:color w:val="000000"/>
          <w:sz w:val="22"/>
          <w:lang w:val="es-ES" w:eastAsia="en-GB"/>
        </w:rPr>
      </w:pPr>
      <w:r w:rsidRPr="00BA7C4B">
        <w:rPr>
          <w:rFonts w:ascii="Arial" w:eastAsia="Calibri" w:hAnsi="Arial" w:cs="Arial"/>
          <w:color w:val="000000"/>
          <w:sz w:val="22"/>
          <w:lang w:val="es-ES" w:eastAsia="en-GB"/>
        </w:rPr>
        <w:t>El Consejo de Estado se pronunció sobre la legalidad de ambas normas. La primera decisión fue proferida el 11 de abril de 2019 y se refirió al artículo 159 del Decreto 1510 de 2013</w:t>
      </w:r>
      <w:r w:rsidRPr="00BA7C4B">
        <w:rPr>
          <w:rFonts w:ascii="Arial" w:eastAsia="Calibri" w:hAnsi="Arial" w:cs="Arial"/>
          <w:color w:val="000000"/>
          <w:sz w:val="22"/>
          <w:vertAlign w:val="superscript"/>
          <w:lang w:val="es-ES" w:eastAsia="en-GB"/>
        </w:rPr>
        <w:footnoteReference w:id="15"/>
      </w:r>
      <w:r w:rsidRPr="00BA7C4B">
        <w:rPr>
          <w:rFonts w:ascii="Arial" w:eastAsia="Calibri" w:hAnsi="Arial" w:cs="Arial"/>
          <w:color w:val="000000"/>
          <w:sz w:val="22"/>
          <w:lang w:val="es-ES" w:eastAsia="en-GB"/>
        </w:rPr>
        <w:t>. En esta providencia, el Consejo de Estado consideró ajustado al ordenamiento la facultad de Colombia Compra Eficiente para expedir manuales y guías para «la elaboración y actualización del Plan Anual de Adquisiciones». Sobre la legalidad de esta competencia</w:t>
      </w:r>
      <w:r w:rsidR="00FC7011" w:rsidRPr="00BA7C4B">
        <w:rPr>
          <w:rFonts w:ascii="Arial" w:eastAsia="Calibri" w:hAnsi="Arial" w:cs="Arial"/>
          <w:color w:val="000000"/>
          <w:sz w:val="22"/>
          <w:lang w:val="es-ES" w:eastAsia="en-GB"/>
        </w:rPr>
        <w:t xml:space="preserve"> señaló</w:t>
      </w:r>
      <w:r w:rsidRPr="00BA7C4B">
        <w:rPr>
          <w:rFonts w:ascii="Arial" w:eastAsia="Calibri" w:hAnsi="Arial" w:cs="Arial"/>
          <w:color w:val="000000"/>
          <w:sz w:val="22"/>
          <w:lang w:val="es-ES" w:eastAsia="en-GB"/>
        </w:rPr>
        <w:t>:</w:t>
      </w:r>
    </w:p>
    <w:p w14:paraId="647A19D1" w14:textId="77777777" w:rsidR="002F388A" w:rsidRPr="00BA7C4B" w:rsidRDefault="002F388A" w:rsidP="002F388A">
      <w:pPr>
        <w:tabs>
          <w:tab w:val="left" w:pos="426"/>
        </w:tabs>
        <w:ind w:firstLine="709"/>
        <w:rPr>
          <w:rFonts w:ascii="Arial" w:eastAsia="Calibri" w:hAnsi="Arial" w:cs="Arial"/>
          <w:color w:val="000000"/>
          <w:sz w:val="22"/>
          <w:lang w:val="es-ES" w:eastAsia="en-GB"/>
        </w:rPr>
      </w:pPr>
    </w:p>
    <w:p w14:paraId="3B3D4842" w14:textId="77777777" w:rsidR="002F388A" w:rsidRPr="00BA7C4B" w:rsidRDefault="002F388A" w:rsidP="002F388A">
      <w:pPr>
        <w:tabs>
          <w:tab w:val="left" w:pos="426"/>
        </w:tabs>
        <w:ind w:left="709" w:right="709"/>
        <w:jc w:val="both"/>
        <w:rPr>
          <w:rFonts w:ascii="Arial" w:eastAsia="Calibri" w:hAnsi="Arial" w:cs="Arial"/>
          <w:color w:val="000000"/>
          <w:sz w:val="21"/>
          <w:szCs w:val="21"/>
          <w:lang w:val="es-ES" w:eastAsia="en-GB"/>
        </w:rPr>
      </w:pPr>
      <w:r w:rsidRPr="00BA7C4B">
        <w:rPr>
          <w:rFonts w:ascii="Arial" w:eastAsia="Calibri" w:hAnsi="Arial" w:cs="Arial"/>
          <w:color w:val="000000"/>
          <w:sz w:val="21"/>
          <w:szCs w:val="21"/>
          <w:lang w:val="es-ES" w:eastAsia="en-GB"/>
        </w:rPr>
        <w:lastRenderedPageBreak/>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BA7C4B">
        <w:rPr>
          <w:rFonts w:ascii="Arial" w:eastAsia="Calibri" w:hAnsi="Arial" w:cs="Arial"/>
          <w:color w:val="000000"/>
          <w:sz w:val="21"/>
          <w:szCs w:val="21"/>
          <w:vertAlign w:val="superscript"/>
          <w:lang w:val="en-GB" w:eastAsia="en-GB"/>
        </w:rPr>
        <w:footnoteReference w:id="16"/>
      </w:r>
    </w:p>
    <w:p w14:paraId="3909E3F1" w14:textId="77777777" w:rsidR="002F388A" w:rsidRPr="00BA7C4B" w:rsidRDefault="002F388A" w:rsidP="002F388A">
      <w:pPr>
        <w:tabs>
          <w:tab w:val="left" w:pos="426"/>
        </w:tabs>
        <w:ind w:right="709"/>
        <w:rPr>
          <w:rFonts w:ascii="Arial" w:eastAsia="Calibri" w:hAnsi="Arial" w:cs="Arial"/>
          <w:color w:val="000000"/>
          <w:sz w:val="22"/>
          <w:lang w:val="es-ES" w:eastAsia="en-GB"/>
        </w:rPr>
      </w:pPr>
    </w:p>
    <w:p w14:paraId="4B7A77D5" w14:textId="073A74E6" w:rsidR="002F388A" w:rsidRPr="00BA7C4B" w:rsidRDefault="002F388A" w:rsidP="002F388A">
      <w:pPr>
        <w:tabs>
          <w:tab w:val="left" w:pos="426"/>
        </w:tabs>
        <w:spacing w:line="276" w:lineRule="auto"/>
        <w:ind w:right="49" w:firstLine="709"/>
        <w:jc w:val="both"/>
        <w:rPr>
          <w:rFonts w:ascii="Arial" w:eastAsia="Calibri" w:hAnsi="Arial" w:cs="Arial"/>
          <w:color w:val="000000"/>
          <w:sz w:val="22"/>
          <w:lang w:val="es-ES" w:eastAsia="en-GB"/>
        </w:rPr>
      </w:pPr>
      <w:r w:rsidRPr="00BA7C4B">
        <w:rPr>
          <w:rFonts w:ascii="Arial" w:eastAsia="Calibri" w:hAnsi="Arial" w:cs="Arial"/>
          <w:color w:val="000000"/>
          <w:sz w:val="22"/>
          <w:lang w:val="es-ES" w:eastAsia="en-GB"/>
        </w:rPr>
        <w:t>De otra parte, en sentencia de 3 de abril de 2020, el Consejo de Estado declaró la nulidad total del artículo 158 del Decreto 1510 de 2013, compilado en el artículo 2.2.1.2.5.1. del Decreto 1082 de 2015, que permitía establecer lineamientos y el formato que las entidades estatales debían utilizar para la elaboración del plan</w:t>
      </w:r>
      <w:r w:rsidRPr="00BA7C4B">
        <w:rPr>
          <w:rFonts w:ascii="Arial" w:eastAsia="Calibri" w:hAnsi="Arial" w:cs="Arial"/>
          <w:color w:val="000000"/>
          <w:sz w:val="22"/>
          <w:vertAlign w:val="superscript"/>
          <w:lang w:val="en-GB" w:eastAsia="en-GB"/>
        </w:rPr>
        <w:footnoteReference w:id="17"/>
      </w:r>
      <w:r w:rsidRPr="00BA7C4B">
        <w:rPr>
          <w:rFonts w:ascii="Arial" w:eastAsia="Calibri" w:hAnsi="Arial"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009A4142" w:rsidRPr="00BA7C4B">
        <w:rPr>
          <w:rFonts w:ascii="Arial" w:eastAsia="Calibri" w:hAnsi="Arial" w:cs="Arial"/>
          <w:color w:val="000000"/>
          <w:sz w:val="22"/>
          <w:lang w:val="es-ES" w:eastAsia="en-GB"/>
        </w:rPr>
        <w:t>. Lo anterior fue establecido por el Consejo de Estado en los siguientes</w:t>
      </w:r>
      <w:r w:rsidR="00F20862" w:rsidRPr="00BA7C4B">
        <w:rPr>
          <w:rFonts w:ascii="Arial" w:eastAsia="Calibri" w:hAnsi="Arial" w:cs="Arial"/>
          <w:color w:val="000000"/>
          <w:sz w:val="22"/>
          <w:lang w:val="es-ES" w:eastAsia="en-GB"/>
        </w:rPr>
        <w:t xml:space="preserve"> planteamientos</w:t>
      </w:r>
      <w:r w:rsidRPr="00BA7C4B">
        <w:rPr>
          <w:rFonts w:ascii="Arial" w:eastAsia="Calibri" w:hAnsi="Arial" w:cs="Arial"/>
          <w:color w:val="000000"/>
          <w:sz w:val="22"/>
          <w:lang w:val="es-ES" w:eastAsia="en-GB"/>
        </w:rPr>
        <w:t>:</w:t>
      </w:r>
    </w:p>
    <w:p w14:paraId="3453F3B5" w14:textId="77777777" w:rsidR="002F388A" w:rsidRPr="00BA7C4B" w:rsidRDefault="002F388A" w:rsidP="002F388A">
      <w:pPr>
        <w:tabs>
          <w:tab w:val="left" w:pos="426"/>
        </w:tabs>
        <w:ind w:left="709" w:right="709"/>
        <w:rPr>
          <w:rFonts w:ascii="Arial" w:eastAsia="Calibri" w:hAnsi="Arial" w:cs="Arial"/>
          <w:color w:val="000000"/>
          <w:sz w:val="22"/>
          <w:lang w:val="es-ES" w:eastAsia="en-GB"/>
        </w:rPr>
      </w:pPr>
    </w:p>
    <w:p w14:paraId="13B92B9E" w14:textId="77777777" w:rsidR="002F388A" w:rsidRPr="00BA7C4B" w:rsidRDefault="002F388A" w:rsidP="002F388A">
      <w:pPr>
        <w:tabs>
          <w:tab w:val="left" w:pos="426"/>
        </w:tabs>
        <w:ind w:left="709" w:right="709"/>
        <w:jc w:val="both"/>
        <w:rPr>
          <w:rFonts w:ascii="Arial" w:eastAsia="Calibri" w:hAnsi="Arial" w:cs="Arial"/>
          <w:color w:val="000000"/>
          <w:sz w:val="21"/>
          <w:szCs w:val="21"/>
          <w:lang w:val="es-ES" w:eastAsia="en-GB"/>
        </w:rPr>
      </w:pPr>
      <w:r w:rsidRPr="00BA7C4B">
        <w:rPr>
          <w:rFonts w:ascii="Arial" w:eastAsia="Calibri" w:hAnsi="Arial" w:cs="Arial"/>
          <w:color w:val="000000"/>
          <w:sz w:val="21"/>
          <w:szCs w:val="21"/>
          <w:lang w:val="es-ES" w:eastAsia="en-GB"/>
        </w:rPr>
        <w:t xml:space="preserve">No resulta procedente que el Presidente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41CAFD1A" w14:textId="77777777" w:rsidR="002F388A" w:rsidRPr="00BA7C4B" w:rsidRDefault="002F388A" w:rsidP="002F388A">
      <w:pPr>
        <w:tabs>
          <w:tab w:val="left" w:pos="426"/>
        </w:tabs>
        <w:ind w:right="709"/>
        <w:rPr>
          <w:rFonts w:ascii="Arial" w:eastAsia="Calibri" w:hAnsi="Arial" w:cs="Arial"/>
          <w:color w:val="000000"/>
          <w:sz w:val="22"/>
          <w:lang w:val="es-ES" w:eastAsia="en-GB"/>
        </w:rPr>
      </w:pPr>
    </w:p>
    <w:p w14:paraId="235CAAD5" w14:textId="77777777" w:rsidR="002F388A" w:rsidRPr="00BA7C4B" w:rsidRDefault="002F388A" w:rsidP="002F388A">
      <w:pPr>
        <w:tabs>
          <w:tab w:val="left" w:pos="426"/>
        </w:tabs>
        <w:spacing w:line="276" w:lineRule="auto"/>
        <w:ind w:right="49"/>
        <w:jc w:val="both"/>
        <w:rPr>
          <w:rFonts w:ascii="Arial" w:hAnsi="Arial" w:cs="Arial"/>
          <w:sz w:val="22"/>
          <w:lang w:val="es-ES" w:eastAsia="en-GB"/>
        </w:rPr>
      </w:pPr>
      <w:r w:rsidRPr="00BA7C4B">
        <w:rPr>
          <w:rFonts w:ascii="Arial" w:eastAsia="Calibri" w:hAnsi="Arial" w:cs="Arial"/>
          <w:color w:val="000000"/>
          <w:sz w:val="22"/>
          <w:lang w:val="es-ES" w:eastAsia="en-GB"/>
        </w:rPr>
        <w:tab/>
      </w:r>
      <w:r w:rsidRPr="00BA7C4B">
        <w:rPr>
          <w:rFonts w:ascii="Arial" w:eastAsia="Calibri" w:hAnsi="Arial" w:cs="Arial"/>
          <w:color w:val="000000"/>
          <w:sz w:val="22"/>
          <w:lang w:val="es-ES" w:eastAsia="en-GB"/>
        </w:rPr>
        <w:tab/>
        <w:t xml:space="preserve">De conformidad con lo anterior, </w:t>
      </w:r>
      <w:bookmarkStart w:id="13" w:name="_Hlk44250964"/>
      <w:r w:rsidRPr="00BA7C4B">
        <w:rPr>
          <w:rFonts w:ascii="Arial" w:eastAsia="Calibri" w:hAnsi="Arial" w:cs="Arial"/>
          <w:color w:val="000000"/>
          <w:sz w:val="22"/>
          <w:lang w:val="es-ES" w:eastAsia="en-GB"/>
        </w:rPr>
        <w:t xml:space="preserve">la Agencia tiene competencia para expedir manuales y guías para la elaboración y actualización del plan anual de adquisiciones, pero no para </w:t>
      </w:r>
      <w:r w:rsidRPr="00BA7C4B">
        <w:rPr>
          <w:rFonts w:ascii="Arial" w:hAnsi="Arial" w:cs="Arial"/>
          <w:sz w:val="22"/>
          <w:lang w:val="es-ES" w:eastAsia="en-GB"/>
        </w:rPr>
        <w:t xml:space="preserve">establecer los lineamientos y diseñar e implementar el formato que debe ser utilizado por las entidades estatales para elaborarlo. Esto significa que Colombia Compra Eficiente conserva la competencia para definir criterios obligatorios para que las entidades públicas elaboren, publiquen y actualicen el plan anual de adquisiciones con fundamento </w:t>
      </w:r>
      <w:r w:rsidRPr="00BA7C4B">
        <w:rPr>
          <w:rFonts w:ascii="Arial" w:eastAsia="Calibri" w:hAnsi="Arial" w:cs="Arial"/>
          <w:color w:val="000000"/>
          <w:sz w:val="22"/>
          <w:lang w:val="es-ES" w:eastAsia="en-GB"/>
        </w:rPr>
        <w:t>en el citado numeral 2, literal c), del artículo 2.2.1.2.5.2 del Decreto 1082 de 2015, disposición declarada legal por la Sección Tercera del Consejo de Estado en Sentencia del 11 de abril de 2019</w:t>
      </w:r>
      <w:bookmarkStart w:id="14" w:name="_Hlk43889491"/>
      <w:bookmarkEnd w:id="13"/>
      <w:r w:rsidRPr="00BA7C4B">
        <w:rPr>
          <w:rFonts w:ascii="Arial" w:hAnsi="Arial" w:cs="Arial"/>
          <w:sz w:val="22"/>
          <w:lang w:val="es-ES" w:eastAsia="en-GB"/>
        </w:rPr>
        <w:t>.</w:t>
      </w:r>
      <w:bookmarkEnd w:id="14"/>
      <w:r w:rsidRPr="00BA7C4B">
        <w:rPr>
          <w:rFonts w:ascii="Arial" w:hAnsi="Arial" w:cs="Arial"/>
          <w:sz w:val="22"/>
          <w:lang w:val="es-ES" w:eastAsia="en-GB"/>
        </w:rPr>
        <w:t xml:space="preserve">  </w:t>
      </w:r>
    </w:p>
    <w:p w14:paraId="351285CC" w14:textId="77777777" w:rsidR="002F388A" w:rsidRPr="00BA7C4B" w:rsidRDefault="002F388A" w:rsidP="002F388A">
      <w:pPr>
        <w:tabs>
          <w:tab w:val="left" w:pos="426"/>
        </w:tabs>
        <w:spacing w:line="276" w:lineRule="auto"/>
        <w:ind w:right="49"/>
        <w:jc w:val="both"/>
        <w:rPr>
          <w:rFonts w:ascii="Arial" w:hAnsi="Arial" w:cs="Arial"/>
          <w:sz w:val="22"/>
          <w:lang w:val="es-ES" w:eastAsia="en-GB"/>
        </w:rPr>
      </w:pPr>
    </w:p>
    <w:p w14:paraId="22A3A37A" w14:textId="6C092642" w:rsidR="002F388A" w:rsidRPr="00BA7C4B" w:rsidRDefault="002F388A" w:rsidP="002F388A">
      <w:pPr>
        <w:tabs>
          <w:tab w:val="left" w:pos="426"/>
          <w:tab w:val="left" w:pos="8505"/>
        </w:tabs>
        <w:spacing w:line="276" w:lineRule="auto"/>
        <w:rPr>
          <w:rFonts w:ascii="Arial" w:eastAsia="Calibri" w:hAnsi="Arial" w:cs="Arial"/>
          <w:b/>
          <w:bCs/>
          <w:sz w:val="22"/>
          <w:lang w:val="es-ES"/>
        </w:rPr>
      </w:pPr>
      <w:r w:rsidRPr="00BA7C4B">
        <w:rPr>
          <w:rFonts w:ascii="Arial" w:eastAsia="Calibri" w:hAnsi="Arial" w:cs="Arial"/>
          <w:b/>
          <w:bCs/>
          <w:sz w:val="22"/>
          <w:lang w:val="es-ES"/>
        </w:rPr>
        <w:lastRenderedPageBreak/>
        <w:t>2.</w:t>
      </w:r>
      <w:r w:rsidR="00C859C0" w:rsidRPr="00BA7C4B">
        <w:rPr>
          <w:rFonts w:ascii="Arial" w:eastAsia="Calibri" w:hAnsi="Arial" w:cs="Arial"/>
          <w:b/>
          <w:bCs/>
          <w:sz w:val="22"/>
          <w:lang w:val="es-ES"/>
        </w:rPr>
        <w:t>4</w:t>
      </w:r>
      <w:r w:rsidRPr="00BA7C4B">
        <w:rPr>
          <w:rFonts w:ascii="Arial" w:eastAsia="Calibri" w:hAnsi="Arial" w:cs="Arial"/>
          <w:b/>
          <w:bCs/>
          <w:sz w:val="22"/>
          <w:lang w:val="es-ES"/>
        </w:rPr>
        <w:t xml:space="preserve">. Contenido del plan anual y competencia para expedirlo </w:t>
      </w:r>
    </w:p>
    <w:p w14:paraId="7AC333EB" w14:textId="77777777" w:rsidR="002F388A" w:rsidRPr="00BA7C4B" w:rsidRDefault="002F388A" w:rsidP="002F388A">
      <w:pPr>
        <w:tabs>
          <w:tab w:val="left" w:pos="426"/>
          <w:tab w:val="left" w:pos="8505"/>
        </w:tabs>
        <w:rPr>
          <w:rFonts w:ascii="Arial" w:eastAsia="Calibri" w:hAnsi="Arial" w:cs="Arial"/>
          <w:b/>
          <w:bCs/>
          <w:sz w:val="22"/>
          <w:lang w:val="es-ES"/>
        </w:rPr>
      </w:pPr>
    </w:p>
    <w:p w14:paraId="2DABABD8" w14:textId="77777777" w:rsidR="002F388A" w:rsidRPr="00BA7C4B" w:rsidRDefault="002F388A" w:rsidP="002F388A">
      <w:pPr>
        <w:spacing w:after="120" w:line="276" w:lineRule="auto"/>
        <w:jc w:val="both"/>
        <w:rPr>
          <w:rFonts w:ascii="Arial" w:eastAsia="Calibri" w:hAnsi="Arial" w:cs="Arial"/>
          <w:sz w:val="22"/>
          <w:lang w:val="es-ES"/>
        </w:rPr>
      </w:pPr>
      <w:r w:rsidRPr="00BA7C4B">
        <w:rPr>
          <w:rFonts w:ascii="Arial" w:eastAsia="Calibri" w:hAnsi="Arial" w:cs="Arial"/>
          <w:sz w:val="22"/>
          <w:lang w:val="es-ES"/>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r w:rsidRPr="00BA7C4B">
        <w:rPr>
          <w:rStyle w:val="Refdenotaalpie"/>
          <w:rFonts w:ascii="Arial" w:eastAsia="Calibri" w:hAnsi="Arial" w:cs="Arial"/>
          <w:sz w:val="22"/>
        </w:rPr>
        <w:footnoteReference w:id="18"/>
      </w:r>
      <w:r w:rsidRPr="00BA7C4B">
        <w:rPr>
          <w:rFonts w:ascii="Arial" w:eastAsia="Calibri" w:hAnsi="Arial" w:cs="Arial"/>
          <w:sz w:val="22"/>
          <w:lang w:val="es-ES"/>
        </w:rPr>
        <w:t>.</w:t>
      </w:r>
    </w:p>
    <w:p w14:paraId="2DEC3F7B" w14:textId="77777777" w:rsidR="002F388A" w:rsidRPr="00BA7C4B" w:rsidRDefault="002F388A" w:rsidP="002F388A">
      <w:pPr>
        <w:spacing w:after="120" w:line="276" w:lineRule="auto"/>
        <w:ind w:firstLine="708"/>
        <w:jc w:val="both"/>
        <w:rPr>
          <w:rFonts w:ascii="Arial" w:eastAsia="Calibri" w:hAnsi="Arial" w:cs="Arial"/>
          <w:sz w:val="22"/>
          <w:lang w:val="es-ES"/>
        </w:rPr>
      </w:pPr>
      <w:r w:rsidRPr="00BA7C4B">
        <w:rPr>
          <w:rFonts w:ascii="Arial" w:eastAsia="Calibri" w:hAnsi="Arial" w:cs="Arial"/>
          <w:sz w:val="22"/>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De este modo,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BA7C4B">
        <w:rPr>
          <w:rStyle w:val="Refdenotaalpie"/>
          <w:rFonts w:ascii="Arial" w:eastAsia="Calibri" w:hAnsi="Arial" w:cs="Arial"/>
          <w:sz w:val="22"/>
        </w:rPr>
        <w:footnoteReference w:id="19"/>
      </w:r>
      <w:r w:rsidRPr="00BA7C4B">
        <w:rPr>
          <w:rFonts w:ascii="Arial" w:eastAsia="Calibri" w:hAnsi="Arial" w:cs="Arial"/>
          <w:sz w:val="22"/>
          <w:lang w:val="es-ES"/>
        </w:rPr>
        <w:t>.</w:t>
      </w:r>
    </w:p>
    <w:p w14:paraId="5B4C2C7F" w14:textId="781E5DC2" w:rsidR="002F388A" w:rsidRPr="00BA7C4B" w:rsidRDefault="002F388A" w:rsidP="002F388A">
      <w:pPr>
        <w:spacing w:line="276" w:lineRule="auto"/>
        <w:ind w:firstLine="709"/>
        <w:jc w:val="both"/>
        <w:rPr>
          <w:rFonts w:ascii="Arial" w:eastAsia="Calibri" w:hAnsi="Arial" w:cs="Arial"/>
          <w:sz w:val="22"/>
          <w:lang w:val="es-ES"/>
        </w:rPr>
      </w:pPr>
      <w:r w:rsidRPr="00BA7C4B">
        <w:rPr>
          <w:rFonts w:ascii="Arial" w:eastAsia="Calibri" w:hAnsi="Arial" w:cs="Arial"/>
          <w:sz w:val="22"/>
          <w:lang w:val="es-ES"/>
        </w:rPr>
        <w:t xml:space="preserve">Ahora, la guía para elaborar el plan anual de adquisiciones señala como responsabilidad del funcionario encargado solicitar aprobación, por lo que debe concluirse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w:t>
      </w:r>
      <w:r w:rsidRPr="00BA7C4B">
        <w:rPr>
          <w:rFonts w:ascii="Arial" w:eastAsia="Calibri" w:hAnsi="Arial" w:cs="Arial"/>
          <w:sz w:val="22"/>
          <w:lang w:val="es-ES"/>
        </w:rPr>
        <w:lastRenderedPageBreak/>
        <w:t>obligación de preparar el «plan de acción», basado en el plan nacional de desarrollo aprobado</w:t>
      </w:r>
      <w:r w:rsidRPr="00BA7C4B">
        <w:rPr>
          <w:rStyle w:val="Refdenotaalpie"/>
          <w:rFonts w:ascii="Arial" w:eastAsia="Calibri" w:hAnsi="Arial" w:cs="Arial"/>
          <w:sz w:val="22"/>
        </w:rPr>
        <w:footnoteReference w:id="20"/>
      </w:r>
      <w:r w:rsidRPr="00BA7C4B">
        <w:rPr>
          <w:rFonts w:ascii="Arial" w:eastAsia="Calibri" w:hAnsi="Arial" w:cs="Arial"/>
          <w:sz w:val="22"/>
          <w:lang w:val="es-ES"/>
        </w:rPr>
        <w:t>, no identifica al funcionario u organismo, al interior de la entidad estatal, que debe cumplir con esa obligación. Por tanto, es necesario que en cada caso se verifiquen las competencias de los órganos internos de cada entidad, para definir quién adopta o aprueba el documento, y así mismo quién lo estructura, administra y consolida.</w:t>
      </w:r>
    </w:p>
    <w:p w14:paraId="1453E3AC" w14:textId="77777777" w:rsidR="002F388A" w:rsidRPr="00BA7C4B" w:rsidRDefault="002F388A" w:rsidP="002F388A">
      <w:pPr>
        <w:tabs>
          <w:tab w:val="left" w:pos="709"/>
        </w:tabs>
        <w:ind w:right="142"/>
        <w:jc w:val="both"/>
        <w:rPr>
          <w:rFonts w:ascii="Arial" w:hAnsi="Arial" w:cs="Arial"/>
          <w:bCs/>
          <w:sz w:val="22"/>
          <w:lang w:val="es-ES"/>
        </w:rPr>
      </w:pPr>
    </w:p>
    <w:p w14:paraId="715207A9" w14:textId="4668213C" w:rsidR="002F388A" w:rsidRPr="00BA7C4B" w:rsidRDefault="002F388A" w:rsidP="002F388A">
      <w:pPr>
        <w:jc w:val="both"/>
        <w:rPr>
          <w:rFonts w:ascii="Arial" w:eastAsia="Calibri" w:hAnsi="Arial" w:cs="Arial"/>
          <w:b/>
          <w:sz w:val="22"/>
          <w:lang w:val="es-ES"/>
        </w:rPr>
      </w:pPr>
      <w:r w:rsidRPr="00BA7C4B">
        <w:rPr>
          <w:rFonts w:ascii="Arial" w:eastAsia="Calibri" w:hAnsi="Arial" w:cs="Arial"/>
          <w:b/>
          <w:sz w:val="22"/>
          <w:lang w:val="es-ES"/>
        </w:rPr>
        <w:t>2.</w:t>
      </w:r>
      <w:r w:rsidR="00C859C0" w:rsidRPr="00BA7C4B">
        <w:rPr>
          <w:rFonts w:ascii="Arial" w:eastAsia="Calibri" w:hAnsi="Arial" w:cs="Arial"/>
          <w:b/>
          <w:sz w:val="22"/>
          <w:lang w:val="es-ES"/>
        </w:rPr>
        <w:t>5</w:t>
      </w:r>
      <w:r w:rsidRPr="00BA7C4B">
        <w:rPr>
          <w:rFonts w:ascii="Arial" w:eastAsia="Calibri" w:hAnsi="Arial" w:cs="Arial"/>
          <w:b/>
          <w:sz w:val="22"/>
          <w:lang w:val="es-ES"/>
        </w:rPr>
        <w:t>. Carácter estimativo del plan anual de adquisiciones respecto al régimen jurídico para su expedición, publicación y actualización</w:t>
      </w:r>
    </w:p>
    <w:p w14:paraId="72FCD7DA" w14:textId="77777777" w:rsidR="002F388A" w:rsidRPr="00BA7C4B" w:rsidRDefault="002F388A" w:rsidP="002F388A">
      <w:pPr>
        <w:rPr>
          <w:rFonts w:ascii="Arial" w:eastAsia="Calibri" w:hAnsi="Arial" w:cs="Arial"/>
          <w:b/>
          <w:sz w:val="22"/>
          <w:lang w:val="es-ES"/>
        </w:rPr>
      </w:pPr>
    </w:p>
    <w:p w14:paraId="68F1B0F7" w14:textId="114B127E" w:rsidR="002F388A" w:rsidRPr="00BA7C4B" w:rsidRDefault="002F388A" w:rsidP="002F388A">
      <w:pPr>
        <w:spacing w:line="276" w:lineRule="auto"/>
        <w:jc w:val="both"/>
        <w:rPr>
          <w:rFonts w:ascii="Arial" w:eastAsia="Calibri" w:hAnsi="Arial" w:cs="Arial"/>
          <w:color w:val="000000" w:themeColor="text1"/>
          <w:sz w:val="22"/>
          <w:lang w:val="es-ES"/>
        </w:rPr>
      </w:pPr>
      <w:r w:rsidRPr="00BA7C4B">
        <w:rPr>
          <w:rFonts w:ascii="Arial" w:eastAsia="Calibri" w:hAnsi="Arial" w:cs="Arial"/>
          <w:sz w:val="22"/>
          <w:lang w:val="es-ES"/>
        </w:rPr>
        <w:t xml:space="preserve">Precisar el grado de vinculatoriedad del plan anual de adquisiciones supone el análisis de lo dispuesto en los artículos </w:t>
      </w:r>
      <w:bookmarkStart w:id="15" w:name="_Hlk93045653"/>
      <w:r w:rsidRPr="00BA7C4B">
        <w:rPr>
          <w:rFonts w:ascii="Arial" w:eastAsia="Calibri" w:hAnsi="Arial" w:cs="Arial"/>
          <w:sz w:val="22"/>
          <w:lang w:val="es-ES"/>
        </w:rPr>
        <w:t>2.2.1.1.1.4.1</w:t>
      </w:r>
      <w:bookmarkEnd w:id="15"/>
      <w:r w:rsidRPr="00BA7C4B">
        <w:rPr>
          <w:rFonts w:ascii="Arial" w:eastAsia="Calibri" w:hAnsi="Arial" w:cs="Arial"/>
          <w:sz w:val="22"/>
          <w:lang w:val="es-ES"/>
        </w:rPr>
        <w:t>, 2.2.1.1.1.4.3</w:t>
      </w:r>
      <w:r w:rsidRPr="00BA7C4B">
        <w:rPr>
          <w:rStyle w:val="Refdenotaalpie"/>
          <w:rFonts w:ascii="Arial" w:eastAsia="Calibri" w:hAnsi="Arial" w:cs="Arial"/>
          <w:sz w:val="22"/>
        </w:rPr>
        <w:footnoteReference w:id="21"/>
      </w:r>
      <w:r w:rsidRPr="00BA7C4B">
        <w:rPr>
          <w:rFonts w:ascii="Arial" w:eastAsia="Calibri" w:hAnsi="Arial" w:cs="Arial"/>
          <w:sz w:val="22"/>
          <w:lang w:val="es-ES"/>
        </w:rPr>
        <w:t xml:space="preserve"> y 2.2.1.1.1.4.4</w:t>
      </w:r>
      <w:r w:rsidRPr="00BA7C4B">
        <w:rPr>
          <w:rStyle w:val="Refdenotaalpie"/>
          <w:rFonts w:ascii="Arial" w:eastAsia="Calibri" w:hAnsi="Arial" w:cs="Arial"/>
          <w:sz w:val="22"/>
        </w:rPr>
        <w:footnoteReference w:id="22"/>
      </w:r>
      <w:r w:rsidRPr="00BA7C4B">
        <w:rPr>
          <w:rFonts w:ascii="Arial" w:eastAsia="Calibri" w:hAnsi="Arial" w:cs="Arial"/>
          <w:sz w:val="22"/>
          <w:lang w:val="es-ES"/>
        </w:rPr>
        <w:t xml:space="preserve"> del Decreto 1082 de 2015. </w:t>
      </w:r>
      <w:r w:rsidRPr="00BA7C4B">
        <w:rPr>
          <w:rFonts w:ascii="Arial" w:eastAsia="Calibri" w:hAnsi="Arial" w:cs="Arial"/>
          <w:color w:val="000000" w:themeColor="text1"/>
          <w:sz w:val="22"/>
          <w:lang w:val="es-ES"/>
        </w:rPr>
        <w:t>El primer artículo establece el deber de las entidades de «elaborar el plan anual de adquisiciones, el cual debe contener la lista de bienes, obras y servicios que pretenden adquirir durante el año». El aparte tra</w:t>
      </w:r>
      <w:r w:rsidR="003F3605" w:rsidRPr="00BA7C4B">
        <w:rPr>
          <w:rFonts w:ascii="Arial" w:eastAsia="Calibri" w:hAnsi="Arial" w:cs="Arial"/>
          <w:color w:val="000000" w:themeColor="text1"/>
          <w:sz w:val="22"/>
          <w:lang w:val="es-ES"/>
        </w:rPr>
        <w:t>n</w:t>
      </w:r>
      <w:r w:rsidRPr="00BA7C4B">
        <w:rPr>
          <w:rFonts w:ascii="Arial" w:eastAsia="Calibri" w:hAnsi="Arial" w:cs="Arial"/>
          <w:color w:val="000000" w:themeColor="text1"/>
          <w:sz w:val="22"/>
          <w:lang w:val="es-ES"/>
        </w:rPr>
        <w:t xml:space="preserve">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1B1EEDCB"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lastRenderedPageBreak/>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Pr="00BA7C4B">
        <w:rPr>
          <w:rFonts w:ascii="Arial" w:eastAsia="Calibri" w:hAnsi="Arial" w:cs="Arial"/>
          <w:bCs/>
          <w:color w:val="000000" w:themeColor="text1"/>
          <w:sz w:val="22"/>
          <w:lang w:val="es-ES"/>
        </w:rPr>
        <w:t>–</w:t>
      </w:r>
      <w:r w:rsidRPr="00BA7C4B">
        <w:rPr>
          <w:rFonts w:ascii="Arial" w:eastAsia="Calibri" w:hAnsi="Arial" w:cs="Arial"/>
          <w:b/>
          <w:color w:val="000000" w:themeColor="text1"/>
          <w:sz w:val="22"/>
          <w:lang w:val="es-ES"/>
        </w:rPr>
        <w:t xml:space="preserve"> </w:t>
      </w:r>
      <w:r w:rsidRPr="00BA7C4B">
        <w:rPr>
          <w:rFonts w:ascii="Arial" w:eastAsia="Calibri" w:hAnsi="Arial" w:cs="Arial"/>
          <w:color w:val="000000" w:themeColor="text1"/>
          <w:sz w:val="22"/>
          <w:lang w:val="es-ES"/>
        </w:rPr>
        <w:t>Colombia Compra Eficiente en la guía sobre el tema, donde precisó, como una de sus finalidades, «servir como referente inicial para evaluar la ejecución de presupuesto y pronosticar la demanda de bienes y servicios de la entidad durante el año referido del plan»</w:t>
      </w:r>
      <w:r w:rsidRPr="00BA7C4B">
        <w:rPr>
          <w:rStyle w:val="Refdenotaalpie"/>
          <w:rFonts w:ascii="Arial" w:eastAsia="Calibri" w:hAnsi="Arial" w:cs="Arial"/>
          <w:color w:val="000000" w:themeColor="text1"/>
          <w:sz w:val="22"/>
        </w:rPr>
        <w:footnoteReference w:id="23"/>
      </w:r>
      <w:r w:rsidRPr="00BA7C4B">
        <w:rPr>
          <w:rFonts w:ascii="Arial" w:eastAsia="Calibri" w:hAnsi="Arial" w:cs="Arial"/>
          <w:color w:val="000000" w:themeColor="text1"/>
          <w:sz w:val="22"/>
          <w:lang w:val="es-ES"/>
        </w:rPr>
        <w:t xml:space="preserve">. </w:t>
      </w:r>
    </w:p>
    <w:p w14:paraId="0C95341B"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 segunda disposición relevante </w:t>
      </w:r>
      <w:r w:rsidRPr="00BA7C4B">
        <w:rPr>
          <w:rFonts w:ascii="Arial" w:eastAsia="Calibri" w:hAnsi="Arial" w:cs="Arial"/>
          <w:bCs/>
          <w:color w:val="000000" w:themeColor="text1"/>
          <w:sz w:val="22"/>
          <w:lang w:val="es-ES"/>
        </w:rPr>
        <w:t xml:space="preserve">–esto es, el artículo </w:t>
      </w:r>
      <w:r w:rsidRPr="00BA7C4B">
        <w:rPr>
          <w:rFonts w:ascii="Arial" w:eastAsia="Calibri" w:hAnsi="Arial" w:cs="Arial"/>
          <w:color w:val="000000" w:themeColor="text1"/>
          <w:sz w:val="22"/>
          <w:lang w:val="es-ES"/>
        </w:rPr>
        <w:t>2.2.1.1.1.4.3 del Decreto 1082 de 2015</w:t>
      </w:r>
      <w:r w:rsidRPr="00BA7C4B">
        <w:rPr>
          <w:rFonts w:ascii="Arial" w:eastAsia="Calibri" w:hAnsi="Arial" w:cs="Arial"/>
          <w:bCs/>
          <w:color w:val="000000" w:themeColor="text1"/>
          <w:sz w:val="22"/>
          <w:lang w:val="es-ES"/>
        </w:rPr>
        <w:t>–</w:t>
      </w:r>
      <w:r w:rsidRPr="00BA7C4B">
        <w:rPr>
          <w:rFonts w:ascii="Arial" w:eastAsia="Calibri" w:hAnsi="Arial" w:cs="Arial"/>
          <w:b/>
          <w:color w:val="000000" w:themeColor="text1"/>
          <w:sz w:val="22"/>
          <w:lang w:val="es-ES"/>
        </w:rPr>
        <w:t xml:space="preserve"> </w:t>
      </w:r>
      <w:r w:rsidRPr="00BA7C4B">
        <w:rPr>
          <w:rFonts w:ascii="Arial" w:eastAsia="Calibri" w:hAnsi="Arial" w:cs="Arial"/>
          <w:color w:val="000000" w:themeColor="text1"/>
          <w:sz w:val="22"/>
          <w:lang w:val="es-ES"/>
        </w:rPr>
        <w:t xml:space="preserve">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14:paraId="52FC9B7E"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3FE606A4"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7699A18F" w14:textId="77777777" w:rsidR="002F388A" w:rsidRPr="00BA7C4B" w:rsidRDefault="002F388A" w:rsidP="002F388A">
      <w:pPr>
        <w:spacing w:line="276" w:lineRule="auto"/>
        <w:ind w:firstLine="709"/>
        <w:jc w:val="both"/>
        <w:rPr>
          <w:rFonts w:ascii="Arial" w:hAnsi="Arial" w:cs="Arial"/>
          <w:color w:val="000000" w:themeColor="text1"/>
          <w:sz w:val="22"/>
        </w:rPr>
      </w:pPr>
      <w:r w:rsidRPr="00BA7C4B">
        <w:rPr>
          <w:rFonts w:ascii="Arial" w:eastAsia="Calibri" w:hAnsi="Arial" w:cs="Arial"/>
          <w:color w:val="000000" w:themeColor="text1"/>
          <w:sz w:val="22"/>
        </w:rPr>
        <w:t xml:space="preserve">El numeral 4.6 de la Circular Externa Única, expedida por Agencia Nacional de Contratación Pública </w:t>
      </w:r>
      <w:r w:rsidRPr="00BA7C4B">
        <w:rPr>
          <w:rFonts w:ascii="Arial" w:eastAsia="Calibri" w:hAnsi="Arial" w:cs="Arial"/>
          <w:bCs/>
          <w:color w:val="000000" w:themeColor="text1"/>
          <w:sz w:val="22"/>
        </w:rPr>
        <w:t>–</w:t>
      </w:r>
      <w:r w:rsidRPr="00BA7C4B">
        <w:rPr>
          <w:rFonts w:ascii="Arial" w:eastAsia="Calibri" w:hAnsi="Arial" w:cs="Arial"/>
          <w:b/>
          <w:color w:val="000000" w:themeColor="text1"/>
          <w:sz w:val="22"/>
        </w:rPr>
        <w:t xml:space="preserve"> </w:t>
      </w:r>
      <w:r w:rsidRPr="00BA7C4B">
        <w:rPr>
          <w:rFonts w:ascii="Arial" w:eastAsia="Calibri" w:hAnsi="Arial" w:cs="Arial"/>
          <w:color w:val="000000" w:themeColor="text1"/>
          <w:sz w:val="22"/>
        </w:rPr>
        <w:t xml:space="preserve">Colombia Compra Eficiente, dispone que </w:t>
      </w:r>
      <w:r w:rsidRPr="00BA7C4B">
        <w:rPr>
          <w:rFonts w:ascii="Arial" w:hAnsi="Arial" w:cs="Arial"/>
          <w:color w:val="000000" w:themeColor="text1"/>
          <w:sz w:val="22"/>
        </w:rPr>
        <w:t>las Entidades Estatales deben actualizar su Plan Anual de Adquisiciones en el mes de julio de cada año. La actualización debe publicarse en la página web y en el SECOP, de tal manera que sólo será́ visible el Plan Anual de Adquisiciones actualizado. Esto en concordancia con el artículo 2.2.1.1.1.4.4 del Decreto 1082 de 2015</w:t>
      </w:r>
      <w:r w:rsidRPr="00BA7C4B">
        <w:rPr>
          <w:rFonts w:ascii="Arial" w:hAnsi="Arial" w:cs="Arial"/>
          <w:b/>
          <w:bCs/>
          <w:i/>
          <w:iCs/>
          <w:color w:val="000000" w:themeColor="text1"/>
          <w:sz w:val="22"/>
        </w:rPr>
        <w:t xml:space="preserve">, </w:t>
      </w:r>
      <w:r w:rsidRPr="00BA7C4B">
        <w:rPr>
          <w:rFonts w:ascii="Arial" w:hAnsi="Arial" w:cs="Arial"/>
          <w:color w:val="000000" w:themeColor="text1"/>
          <w:sz w:val="22"/>
        </w:rPr>
        <w:t>el cual señala que la Entidad Estatal debe actualizar el Plan Anual de Adquisiciones por lo menos una vez durante su vigencia, en la forma y la oportunidad que para el efecto disponga Colombia Compra Eficiente.</w:t>
      </w:r>
    </w:p>
    <w:p w14:paraId="7ED7DEEF"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lastRenderedPageBreak/>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A907DEC"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El inciso 2 del artículo citado estableció cuatro (4) eventos en los que procede actualizar el plan anual de adquisiciones: i) ajustes en los cronogramas de adquisición, valores, modalidad de selección y origen de los recursos; ii) para incluir nuevas obras, bienes o servicios; iii) excluir obras, bienes o servicios y iv)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543B8D64"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Así las cosas,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0BAC1A2F" w14:textId="77777777" w:rsidR="002F388A" w:rsidRPr="00BA7C4B" w:rsidRDefault="002F388A" w:rsidP="002F388A">
      <w:pPr>
        <w:spacing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w:t>
      </w:r>
    </w:p>
    <w:p w14:paraId="64754348"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Un interrogante surge de lo anterior: ¿cómo la entidad 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r w:rsidRPr="00BA7C4B">
        <w:rPr>
          <w:rStyle w:val="eop"/>
          <w:rFonts w:ascii="Arial" w:hAnsi="Arial" w:cs="Arial"/>
          <w:color w:val="000000"/>
          <w:sz w:val="22"/>
          <w:szCs w:val="22"/>
        </w:rPr>
        <w:t> </w:t>
      </w:r>
    </w:p>
    <w:p w14:paraId="01A30291"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lastRenderedPageBreak/>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BA7C4B">
        <w:rPr>
          <w:rStyle w:val="eop"/>
          <w:rFonts w:ascii="Arial" w:hAnsi="Arial" w:cs="Arial"/>
          <w:color w:val="000000"/>
          <w:sz w:val="22"/>
          <w:szCs w:val="22"/>
        </w:rPr>
        <w:t> </w:t>
      </w:r>
    </w:p>
    <w:p w14:paraId="65A62D3F"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Del primer aparte de la norma, se observa que su finalidad es clara: todo los bienes, obras o servicios que la entidad tenga intención de </w:t>
      </w:r>
      <w:r w:rsidRPr="00BA7C4B">
        <w:rPr>
          <w:rStyle w:val="normaltextrun"/>
          <w:rFonts w:ascii="Arial" w:hAnsi="Arial" w:cs="Arial"/>
          <w:i/>
          <w:iCs/>
          <w:color w:val="000000"/>
          <w:sz w:val="22"/>
          <w:szCs w:val="22"/>
          <w:lang w:val="es-ES"/>
        </w:rPr>
        <w:t>adquirir</w:t>
      </w:r>
      <w:r w:rsidRPr="00BA7C4B">
        <w:rPr>
          <w:rStyle w:val="normaltextrun"/>
          <w:rFonts w:ascii="Arial" w:hAnsi="Arial" w:cs="Arial"/>
          <w:color w:val="000000"/>
          <w:sz w:val="22"/>
          <w:szCs w:val="22"/>
          <w:lang w:val="es-ES"/>
        </w:rPr>
        <w:t> deben incluirse en el plan. Es decir, la obligación de incluir un contenido específico en el plan se fundamenta únicamente en que se trate de un bien, obra o servicio que la entidad pretenda </w:t>
      </w:r>
      <w:r w:rsidRPr="00BA7C4B">
        <w:rPr>
          <w:rStyle w:val="normaltextrun"/>
          <w:rFonts w:ascii="Arial" w:hAnsi="Arial" w:cs="Arial"/>
          <w:i/>
          <w:iCs/>
          <w:color w:val="000000"/>
          <w:sz w:val="22"/>
          <w:szCs w:val="22"/>
          <w:lang w:val="es-ES"/>
        </w:rPr>
        <w:t>adquirir. </w:t>
      </w:r>
      <w:r w:rsidRPr="00BA7C4B">
        <w:rPr>
          <w:rStyle w:val="normaltextrun"/>
          <w:rFonts w:ascii="Arial" w:hAnsi="Arial" w:cs="Arial"/>
          <w:color w:val="000000"/>
          <w:sz w:val="22"/>
          <w:szCs w:val="22"/>
          <w:lang w:val="es-ES"/>
        </w:rPr>
        <w:t>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r w:rsidRPr="00BA7C4B">
        <w:rPr>
          <w:rStyle w:val="eop"/>
          <w:rFonts w:ascii="Arial" w:hAnsi="Arial" w:cs="Arial"/>
          <w:color w:val="000000"/>
          <w:sz w:val="22"/>
          <w:szCs w:val="22"/>
        </w:rPr>
        <w:t> </w:t>
      </w:r>
    </w:p>
    <w:p w14:paraId="3322A90C" w14:textId="189E6E7E"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Lo anterior, también permite entender que la actividad de «adquirir», como el criterio rector</w:t>
      </w:r>
      <w:r w:rsidRPr="00BA7C4B">
        <w:rPr>
          <w:rStyle w:val="normaltextrun"/>
          <w:rFonts w:ascii="Arial" w:hAnsi="Arial" w:cs="Arial"/>
          <w:b/>
          <w:bCs/>
          <w:color w:val="000000"/>
          <w:sz w:val="22"/>
          <w:szCs w:val="22"/>
          <w:lang w:val="es-ES"/>
        </w:rPr>
        <w:t> </w:t>
      </w:r>
      <w:r w:rsidRPr="00BA7C4B">
        <w:rPr>
          <w:rStyle w:val="normaltextrun"/>
          <w:rFonts w:ascii="Arial" w:hAnsi="Arial" w:cs="Arial"/>
          <w:color w:val="000000"/>
          <w:sz w:val="22"/>
          <w:szCs w:val="22"/>
          <w:lang w:val="es-ES"/>
        </w:rPr>
        <w:t>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para esta Subdirección es complementaria o descriptiva a la señalada como información mínima o esencialísima del plan. </w:t>
      </w:r>
      <w:r w:rsidRPr="00BA7C4B">
        <w:rPr>
          <w:rStyle w:val="eop"/>
          <w:rFonts w:ascii="Arial" w:hAnsi="Arial" w:cs="Arial"/>
          <w:color w:val="000000"/>
          <w:sz w:val="22"/>
          <w:szCs w:val="22"/>
        </w:rPr>
        <w:t> </w:t>
      </w:r>
    </w:p>
    <w:p w14:paraId="53BC0A86"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 </w:t>
      </w:r>
      <w:r w:rsidRPr="00BA7C4B">
        <w:rPr>
          <w:rStyle w:val="normaltextrun"/>
          <w:rFonts w:ascii="Arial" w:hAnsi="Arial" w:cs="Arial"/>
          <w:b/>
          <w:bCs/>
          <w:color w:val="000000"/>
          <w:sz w:val="22"/>
          <w:szCs w:val="22"/>
          <w:lang w:val="es-ES"/>
        </w:rPr>
        <w:t>─</w:t>
      </w:r>
      <w:r w:rsidRPr="00BA7C4B">
        <w:rPr>
          <w:rStyle w:val="normaltextrun"/>
          <w:rFonts w:ascii="Arial" w:hAnsi="Arial" w:cs="Arial"/>
          <w:color w:val="000000"/>
          <w:sz w:val="22"/>
          <w:szCs w:val="22"/>
          <w:lang w:val="es-ES"/>
        </w:rPr>
        <w:t>modalidad de contratación, valor, forma de pago, etc.</w:t>
      </w:r>
      <w:r w:rsidRPr="00BA7C4B">
        <w:rPr>
          <w:rStyle w:val="normaltextrun"/>
          <w:rFonts w:ascii="Arial" w:hAnsi="Arial" w:cs="Arial"/>
          <w:b/>
          <w:bCs/>
          <w:color w:val="000000"/>
          <w:sz w:val="22"/>
          <w:szCs w:val="22"/>
          <w:lang w:val="es-ES"/>
        </w:rPr>
        <w:t>─ </w:t>
      </w:r>
      <w:r w:rsidRPr="00BA7C4B">
        <w:rPr>
          <w:rStyle w:val="normaltextrun"/>
          <w:rFonts w:ascii="Arial" w:hAnsi="Arial" w:cs="Arial"/>
          <w:color w:val="000000"/>
          <w:sz w:val="22"/>
          <w:szCs w:val="22"/>
          <w:lang w:val="es-ES"/>
        </w:rPr>
        <w:t>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r w:rsidRPr="00BA7C4B">
        <w:rPr>
          <w:rStyle w:val="eop"/>
          <w:rFonts w:ascii="Arial" w:hAnsi="Arial" w:cs="Arial"/>
          <w:color w:val="000000"/>
          <w:sz w:val="22"/>
          <w:szCs w:val="22"/>
        </w:rPr>
        <w:t> </w:t>
      </w:r>
    </w:p>
    <w:p w14:paraId="6FEC965C"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sidRPr="00BA7C4B">
        <w:rPr>
          <w:rStyle w:val="eop"/>
          <w:rFonts w:ascii="Arial" w:hAnsi="Arial" w:cs="Arial"/>
          <w:color w:val="000000"/>
          <w:sz w:val="22"/>
          <w:szCs w:val="22"/>
        </w:rPr>
        <w:t> </w:t>
      </w:r>
    </w:p>
    <w:p w14:paraId="625145E6" w14:textId="51C7036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De modo que el elemento rector para anunciar la posible contratación en el plan anual de adquisiciones es la intención de </w:t>
      </w:r>
      <w:r w:rsidRPr="00BA7C4B">
        <w:rPr>
          <w:rStyle w:val="normaltextrun"/>
          <w:rFonts w:ascii="Arial" w:hAnsi="Arial" w:cs="Arial"/>
          <w:i/>
          <w:iCs/>
          <w:color w:val="000000"/>
          <w:sz w:val="22"/>
          <w:szCs w:val="22"/>
          <w:lang w:val="es-ES"/>
        </w:rPr>
        <w:t>adquirir</w:t>
      </w:r>
      <w:r w:rsidRPr="00BA7C4B">
        <w:rPr>
          <w:rStyle w:val="normaltextrun"/>
          <w:rFonts w:ascii="Arial" w:hAnsi="Arial" w:cs="Arial"/>
          <w:color w:val="000000"/>
          <w:sz w:val="22"/>
          <w:szCs w:val="22"/>
          <w:lang w:val="es-ES"/>
        </w:rPr>
        <w:t> el</w:t>
      </w:r>
      <w:r w:rsidR="00CA5F68" w:rsidRPr="00BA7C4B">
        <w:rPr>
          <w:rStyle w:val="normaltextrun"/>
          <w:rFonts w:ascii="Arial" w:hAnsi="Arial" w:cs="Arial"/>
          <w:color w:val="000000"/>
          <w:sz w:val="22"/>
          <w:szCs w:val="22"/>
          <w:lang w:val="es-ES"/>
        </w:rPr>
        <w:t xml:space="preserve"> </w:t>
      </w:r>
      <w:r w:rsidRPr="00BA7C4B">
        <w:rPr>
          <w:rStyle w:val="normaltextrun"/>
          <w:rFonts w:ascii="Arial" w:hAnsi="Arial" w:cs="Arial"/>
          <w:color w:val="000000"/>
          <w:sz w:val="22"/>
          <w:szCs w:val="22"/>
          <w:lang w:val="es-ES"/>
        </w:rPr>
        <w:t xml:space="preserve">bien, obra o servicio, independientemente de la forma en que la entidad pretenda hacerlo, es decir, para </w:t>
      </w:r>
      <w:r w:rsidRPr="00BA7C4B">
        <w:rPr>
          <w:rStyle w:val="normaltextrun"/>
          <w:rFonts w:ascii="Arial" w:hAnsi="Arial" w:cs="Arial"/>
          <w:color w:val="000000"/>
          <w:sz w:val="22"/>
          <w:szCs w:val="22"/>
          <w:lang w:val="es-ES"/>
        </w:rPr>
        <w:lastRenderedPageBreak/>
        <w:t>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r w:rsidRPr="00BA7C4B">
        <w:rPr>
          <w:rStyle w:val="eop"/>
          <w:rFonts w:ascii="Arial" w:hAnsi="Arial" w:cs="Arial"/>
          <w:color w:val="000000"/>
          <w:sz w:val="22"/>
          <w:szCs w:val="22"/>
        </w:rPr>
        <w:t> </w:t>
      </w:r>
    </w:p>
    <w:p w14:paraId="62F379C5" w14:textId="77777777" w:rsidR="002F388A" w:rsidRPr="00BA7C4B" w:rsidRDefault="002F388A" w:rsidP="002F388A">
      <w:pPr>
        <w:spacing w:after="120" w:line="276" w:lineRule="auto"/>
        <w:ind w:firstLine="709"/>
        <w:jc w:val="both"/>
        <w:rPr>
          <w:rFonts w:ascii="Arial" w:eastAsia="Calibri" w:hAnsi="Arial" w:cs="Arial"/>
          <w:sz w:val="22"/>
        </w:rPr>
      </w:pPr>
      <w:r w:rsidRPr="00BA7C4B">
        <w:rPr>
          <w:rFonts w:ascii="Arial" w:eastAsia="Calibri" w:hAnsi="Arial" w:cs="Arial"/>
          <w:sz w:val="22"/>
        </w:rPr>
        <w:t xml:space="preserve">Asimismo, aunque –por expresa disposición del reglamento–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expresiones como: «indicar el valor estimado del contrato». </w:t>
      </w:r>
    </w:p>
    <w:p w14:paraId="31936604" w14:textId="77777777" w:rsidR="002F388A" w:rsidRPr="00BA7C4B" w:rsidRDefault="002F388A" w:rsidP="002F388A">
      <w:pPr>
        <w:spacing w:before="120" w:after="120" w:line="276" w:lineRule="auto"/>
        <w:ind w:firstLine="709"/>
        <w:jc w:val="both"/>
        <w:rPr>
          <w:rFonts w:ascii="Arial" w:eastAsia="Calibri" w:hAnsi="Arial" w:cs="Arial"/>
          <w:sz w:val="22"/>
        </w:rPr>
      </w:pPr>
      <w:r w:rsidRPr="00BA7C4B">
        <w:rPr>
          <w:rFonts w:ascii="Arial" w:eastAsia="Calibri" w:hAnsi="Arial" w:cs="Arial"/>
          <w:sz w:val="22"/>
        </w:rPr>
        <w:t xml:space="preserve">De manera que </w:t>
      </w:r>
      <w:r w:rsidRPr="00BA7C4B">
        <w:rPr>
          <w:rFonts w:ascii="Arial" w:eastAsia="Calibri" w:hAnsi="Arial" w:cs="Arial"/>
          <w:color w:val="000000" w:themeColor="text1"/>
          <w:sz w:val="22"/>
          <w:lang w:val="es-ES"/>
        </w:rPr>
        <w:t>la norma no señaló un número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BA7C4B">
        <w:rPr>
          <w:rFonts w:ascii="Arial" w:eastAsia="Calibri" w:hAnsi="Arial" w:cs="Arial"/>
          <w:sz w:val="22"/>
        </w:rPr>
        <w:t xml:space="preserve">.  </w:t>
      </w:r>
    </w:p>
    <w:p w14:paraId="7EBD6D0F" w14:textId="73EFC744" w:rsidR="002F388A" w:rsidRPr="00BA7C4B" w:rsidRDefault="002F388A" w:rsidP="002F388A">
      <w:pPr>
        <w:spacing w:line="276" w:lineRule="auto"/>
        <w:ind w:firstLine="709"/>
        <w:jc w:val="both"/>
        <w:rPr>
          <w:rFonts w:ascii="Arial" w:eastAsia="Calibri" w:hAnsi="Arial" w:cs="Arial"/>
          <w:color w:val="000000" w:themeColor="text1"/>
          <w:sz w:val="22"/>
          <w:lang w:val="es-ES"/>
        </w:rPr>
      </w:pPr>
      <w:r w:rsidRPr="00BA7C4B">
        <w:rPr>
          <w:rFonts w:ascii="Arial" w:eastAsia="Calibri" w:hAnsi="Arial" w:cs="Arial"/>
          <w:sz w:val="22"/>
        </w:rPr>
        <w:t xml:space="preserve">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w:t>
      </w:r>
      <w:r w:rsidRPr="00BA7C4B">
        <w:rPr>
          <w:rFonts w:ascii="Arial" w:eastAsia="Calibri" w:hAnsi="Arial" w:cs="Arial"/>
          <w:color w:val="000000" w:themeColor="text1"/>
          <w:sz w:val="22"/>
          <w:lang w:val="es-ES"/>
        </w:rPr>
        <w:t xml:space="preserve">Incluso, por esta misma razón, es innecesaria la identidad entre el valor señalado en el plan y el monto por el cual finalmente se suscribe el contrato, pues lo usual es que luego de realizar el procedimiento de selección, el valor </w:t>
      </w:r>
      <w:r w:rsidR="004200A9" w:rsidRPr="00BA7C4B">
        <w:rPr>
          <w:rFonts w:ascii="Arial" w:eastAsia="Calibri" w:hAnsi="Arial" w:cs="Arial"/>
          <w:color w:val="000000" w:themeColor="text1"/>
          <w:sz w:val="22"/>
          <w:lang w:val="es-ES"/>
        </w:rPr>
        <w:t>del ofrecimiento beneficiado con la adjudicación</w:t>
      </w:r>
      <w:r w:rsidRPr="00BA7C4B">
        <w:rPr>
          <w:rFonts w:ascii="Arial" w:eastAsia="Calibri" w:hAnsi="Arial" w:cs="Arial"/>
          <w:color w:val="000000" w:themeColor="text1"/>
          <w:sz w:val="22"/>
          <w:lang w:val="es-ES"/>
        </w:rPr>
        <w:t xml:space="preserve"> se</w:t>
      </w:r>
      <w:r w:rsidR="004200A9" w:rsidRPr="00BA7C4B">
        <w:rPr>
          <w:rFonts w:ascii="Arial" w:eastAsia="Calibri" w:hAnsi="Arial" w:cs="Arial"/>
          <w:color w:val="000000" w:themeColor="text1"/>
          <w:sz w:val="22"/>
          <w:lang w:val="es-ES"/>
        </w:rPr>
        <w:t>a</w:t>
      </w:r>
      <w:r w:rsidRPr="00BA7C4B">
        <w:rPr>
          <w:rFonts w:ascii="Arial" w:eastAsia="Calibri" w:hAnsi="Arial" w:cs="Arial"/>
          <w:color w:val="000000" w:themeColor="text1"/>
          <w:sz w:val="22"/>
          <w:lang w:val="es-ES"/>
        </w:rPr>
        <w:t xml:space="preserve"> </w:t>
      </w:r>
      <w:r w:rsidR="004200A9" w:rsidRPr="00BA7C4B">
        <w:rPr>
          <w:rFonts w:ascii="Arial" w:eastAsia="Calibri" w:hAnsi="Arial" w:cs="Arial"/>
          <w:color w:val="000000" w:themeColor="text1"/>
          <w:sz w:val="22"/>
          <w:lang w:val="es-ES"/>
        </w:rPr>
        <w:t>el</w:t>
      </w:r>
      <w:r w:rsidRPr="00BA7C4B">
        <w:rPr>
          <w:rFonts w:ascii="Arial" w:eastAsia="Calibri" w:hAnsi="Arial" w:cs="Arial"/>
          <w:color w:val="000000" w:themeColor="text1"/>
          <w:sz w:val="22"/>
          <w:lang w:val="es-ES"/>
        </w:rPr>
        <w:t xml:space="preserve"> valor </w:t>
      </w:r>
      <w:r w:rsidR="004200A9" w:rsidRPr="00BA7C4B">
        <w:rPr>
          <w:rFonts w:ascii="Arial" w:eastAsia="Calibri" w:hAnsi="Arial" w:cs="Arial"/>
          <w:color w:val="000000" w:themeColor="text1"/>
          <w:sz w:val="22"/>
          <w:lang w:val="es-ES"/>
        </w:rPr>
        <w:t xml:space="preserve">por el </w:t>
      </w:r>
      <w:r w:rsidRPr="00BA7C4B">
        <w:rPr>
          <w:rFonts w:ascii="Arial" w:eastAsia="Calibri" w:hAnsi="Arial" w:cs="Arial"/>
          <w:color w:val="000000" w:themeColor="text1"/>
          <w:sz w:val="22"/>
          <w:lang w:val="es-ES"/>
        </w:rPr>
        <w:t>que finalmente se suscrib</w:t>
      </w:r>
      <w:r w:rsidR="004200A9" w:rsidRPr="00BA7C4B">
        <w:rPr>
          <w:rFonts w:ascii="Arial" w:eastAsia="Calibri" w:hAnsi="Arial" w:cs="Arial"/>
          <w:color w:val="000000" w:themeColor="text1"/>
          <w:sz w:val="22"/>
          <w:lang w:val="es-ES"/>
        </w:rPr>
        <w:t>e</w:t>
      </w:r>
      <w:r w:rsidRPr="00BA7C4B">
        <w:rPr>
          <w:rFonts w:ascii="Arial" w:eastAsia="Calibri" w:hAnsi="Arial" w:cs="Arial"/>
          <w:color w:val="000000" w:themeColor="text1"/>
          <w:sz w:val="22"/>
          <w:lang w:val="es-ES"/>
        </w:rPr>
        <w:t xml:space="preserve"> el contrato.</w:t>
      </w:r>
    </w:p>
    <w:p w14:paraId="1C77D6EE" w14:textId="77777777" w:rsidR="00A607B1" w:rsidRPr="00BA7C4B" w:rsidRDefault="00A607B1" w:rsidP="00303C9B">
      <w:pPr>
        <w:spacing w:line="276" w:lineRule="auto"/>
        <w:jc w:val="both"/>
        <w:rPr>
          <w:rFonts w:ascii="Arial" w:eastAsia="Calibri" w:hAnsi="Arial" w:cs="Arial"/>
          <w:b/>
          <w:sz w:val="22"/>
        </w:rPr>
      </w:pPr>
    </w:p>
    <w:p w14:paraId="3E56EE66" w14:textId="1E8CD944" w:rsidR="00303C9B" w:rsidRPr="00BA7C4B" w:rsidRDefault="00305947" w:rsidP="00303C9B">
      <w:pPr>
        <w:spacing w:line="276" w:lineRule="auto"/>
        <w:jc w:val="both"/>
        <w:rPr>
          <w:rFonts w:ascii="Arial" w:eastAsia="Calibri" w:hAnsi="Arial" w:cs="Arial"/>
          <w:b/>
          <w:sz w:val="22"/>
        </w:rPr>
      </w:pPr>
      <w:r w:rsidRPr="00BA7C4B">
        <w:rPr>
          <w:rFonts w:ascii="Arial" w:eastAsia="Calibri" w:hAnsi="Arial" w:cs="Arial"/>
          <w:b/>
          <w:sz w:val="22"/>
        </w:rPr>
        <w:t>3. Respuesta</w:t>
      </w:r>
    </w:p>
    <w:p w14:paraId="3C20FE93" w14:textId="77777777" w:rsidR="00303C9B" w:rsidRPr="00BA7C4B" w:rsidRDefault="00303C9B" w:rsidP="00303C9B">
      <w:pPr>
        <w:spacing w:line="276" w:lineRule="auto"/>
        <w:jc w:val="both"/>
        <w:rPr>
          <w:rFonts w:ascii="Arial" w:eastAsia="Calibri" w:hAnsi="Arial" w:cs="Arial"/>
          <w:b/>
          <w:sz w:val="22"/>
        </w:rPr>
      </w:pPr>
    </w:p>
    <w:p w14:paraId="05C7EDDF" w14:textId="77777777" w:rsidR="002A58EF" w:rsidRPr="00BA7C4B" w:rsidRDefault="002A58EF" w:rsidP="002A58EF">
      <w:pPr>
        <w:spacing w:after="120"/>
        <w:ind w:left="709" w:right="709"/>
        <w:jc w:val="both"/>
        <w:rPr>
          <w:rFonts w:ascii="Arial" w:eastAsia="Calibri" w:hAnsi="Arial" w:cs="Arial"/>
          <w:sz w:val="21"/>
          <w:szCs w:val="21"/>
        </w:rPr>
      </w:pPr>
      <w:r w:rsidRPr="00BA7C4B">
        <w:rPr>
          <w:rFonts w:ascii="Arial" w:eastAsia="Calibri" w:hAnsi="Arial" w:cs="Arial"/>
          <w:sz w:val="21"/>
          <w:szCs w:val="21"/>
        </w:rPr>
        <w:lastRenderedPageBreak/>
        <w:t>i) «¿La constancia del proyecto respecto a los códigos UNSPSC del plan anual de adquisiciones de la entidad territorial es un requisito indispensable para la gestión del registro en el Banco de Proyectos BPIN?».</w:t>
      </w:r>
    </w:p>
    <w:p w14:paraId="2AC8D8A7" w14:textId="77777777" w:rsidR="002A58EF" w:rsidRPr="00BA7C4B" w:rsidRDefault="002A58EF" w:rsidP="002A58EF">
      <w:pPr>
        <w:spacing w:after="120"/>
        <w:ind w:left="709" w:right="709"/>
        <w:jc w:val="both"/>
        <w:rPr>
          <w:rFonts w:ascii="Arial" w:eastAsia="Calibri" w:hAnsi="Arial" w:cs="Arial"/>
          <w:sz w:val="21"/>
          <w:szCs w:val="21"/>
        </w:rPr>
      </w:pPr>
      <w:r w:rsidRPr="00BA7C4B">
        <w:rPr>
          <w:rFonts w:ascii="Arial" w:eastAsia="Calibri" w:hAnsi="Arial" w:cs="Arial"/>
          <w:sz w:val="21"/>
          <w:szCs w:val="21"/>
        </w:rPr>
        <w:t>ii) «¿El plan anual de adquisiciones se elabora antes o después del POAI, dado que para la elaboración del POAI se deben formular con anterioridad los proyectos, viabilizarlos y estar registrados en el BPIN de acuerdo al Decreto Ley 111 de 1996?».</w:t>
      </w:r>
    </w:p>
    <w:p w14:paraId="6460027C" w14:textId="77777777" w:rsidR="002A58EF" w:rsidRPr="00BA7C4B" w:rsidRDefault="002A58EF" w:rsidP="002A58EF">
      <w:pPr>
        <w:spacing w:after="120"/>
        <w:ind w:left="709" w:right="709"/>
        <w:jc w:val="both"/>
        <w:rPr>
          <w:rFonts w:ascii="Arial" w:eastAsia="Calibri" w:hAnsi="Arial" w:cs="Arial"/>
          <w:sz w:val="21"/>
          <w:szCs w:val="21"/>
        </w:rPr>
      </w:pPr>
      <w:r w:rsidRPr="00BA7C4B">
        <w:rPr>
          <w:rFonts w:ascii="Arial" w:eastAsia="Calibri" w:hAnsi="Arial" w:cs="Arial"/>
          <w:sz w:val="21"/>
          <w:szCs w:val="21"/>
        </w:rPr>
        <w:t>iii) «¿La verificación de los códigos UNSPSC del plan anual de adquisiciones se realiza en procesos posteriores al registro BPIN, es decir, en procesos precontractuales o contractuales, en los que tal vez sea necesario requerir a la Oficina de Almacén de la entidad territorial certificar que las actividades e insumos que se van a contratar, se encuentra en el plan anual de adquisiciones o en el proceso de viabilidad para registro del proyecto en el BPIN?».</w:t>
      </w:r>
    </w:p>
    <w:p w14:paraId="467C23D5" w14:textId="524C3540" w:rsidR="004E47B8" w:rsidRPr="00BA7C4B" w:rsidRDefault="002A58EF" w:rsidP="002A58EF">
      <w:pPr>
        <w:ind w:left="709" w:right="709"/>
        <w:jc w:val="both"/>
        <w:rPr>
          <w:rFonts w:ascii="Arial" w:eastAsia="Calibri" w:hAnsi="Arial" w:cs="Arial"/>
          <w:sz w:val="22"/>
          <w:lang w:val="es-CO"/>
        </w:rPr>
      </w:pPr>
      <w:r w:rsidRPr="00BA7C4B">
        <w:rPr>
          <w:rFonts w:ascii="Arial" w:eastAsia="Calibri" w:hAnsi="Arial" w:cs="Arial"/>
          <w:sz w:val="21"/>
          <w:szCs w:val="21"/>
        </w:rPr>
        <w:t>iv) «¿En el marco del proceso de planeación territorial de la inversión pública, es necesario identificar los códigos UNSPSC para formular, viabilizar, aprobar y registrar en el BPIN los proyectos?».</w:t>
      </w:r>
    </w:p>
    <w:p w14:paraId="3916BEC1" w14:textId="77777777" w:rsidR="002A58EF" w:rsidRPr="00BA7C4B" w:rsidRDefault="002A58EF" w:rsidP="00D816A8">
      <w:pPr>
        <w:spacing w:line="276" w:lineRule="auto"/>
        <w:jc w:val="both"/>
        <w:rPr>
          <w:rFonts w:ascii="Arial" w:eastAsia="Calibri" w:hAnsi="Arial" w:cs="Arial"/>
          <w:color w:val="000000" w:themeColor="text1"/>
          <w:sz w:val="22"/>
        </w:rPr>
      </w:pPr>
    </w:p>
    <w:p w14:paraId="3563532A" w14:textId="52E867AD" w:rsidR="0076670B" w:rsidRPr="00BA7C4B" w:rsidRDefault="003E56BB" w:rsidP="0076670B">
      <w:pPr>
        <w:spacing w:after="120" w:line="276" w:lineRule="auto"/>
        <w:jc w:val="both"/>
        <w:rPr>
          <w:rFonts w:ascii="Arial" w:eastAsia="Calibri" w:hAnsi="Arial" w:cs="Arial"/>
          <w:color w:val="000000" w:themeColor="text1"/>
          <w:sz w:val="22"/>
          <w:lang w:val="es-ES"/>
        </w:rPr>
      </w:pPr>
      <w:r w:rsidRPr="00BA7C4B">
        <w:rPr>
          <w:rFonts w:ascii="Arial" w:eastAsia="Calibri" w:hAnsi="Arial" w:cs="Arial"/>
          <w:color w:val="000000" w:themeColor="text1"/>
          <w:sz w:val="22"/>
        </w:rPr>
        <w:t>C</w:t>
      </w:r>
      <w:r w:rsidR="00E2256A" w:rsidRPr="00BA7C4B">
        <w:rPr>
          <w:rFonts w:ascii="Arial" w:eastAsia="Calibri" w:hAnsi="Arial" w:cs="Arial"/>
          <w:color w:val="000000" w:themeColor="text1"/>
          <w:sz w:val="22"/>
        </w:rPr>
        <w:t>onforme a la interpretación de las normas generales del sistema de compras y contratación pública,</w:t>
      </w:r>
      <w:r w:rsidR="006C1C6C" w:rsidRPr="00BA7C4B">
        <w:rPr>
          <w:rFonts w:ascii="Arial" w:eastAsia="Calibri" w:hAnsi="Arial" w:cs="Arial"/>
          <w:color w:val="000000" w:themeColor="text1"/>
          <w:sz w:val="22"/>
        </w:rPr>
        <w:t xml:space="preserve"> </w:t>
      </w:r>
      <w:r w:rsidR="0076670B" w:rsidRPr="00BA7C4B">
        <w:rPr>
          <w:rFonts w:ascii="Arial" w:eastAsia="Calibri" w:hAnsi="Arial" w:cs="Arial"/>
          <w:color w:val="000000" w:themeColor="text1"/>
          <w:sz w:val="22"/>
          <w:lang w:val="es-ES"/>
        </w:rPr>
        <w:t xml:space="preserve">artículo 2.2.1.1.1.4.1 del Decreto 1082 de 2015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0005835E" w14:textId="59FC8F8D" w:rsidR="002A58EF" w:rsidRPr="00BA7C4B" w:rsidRDefault="0076670B" w:rsidP="00505675">
      <w:pPr>
        <w:spacing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Pr="00BA7C4B">
        <w:rPr>
          <w:rFonts w:ascii="Arial" w:eastAsia="Calibri" w:hAnsi="Arial" w:cs="Arial"/>
          <w:bCs/>
          <w:color w:val="000000" w:themeColor="text1"/>
          <w:sz w:val="22"/>
          <w:lang w:val="es-ES"/>
        </w:rPr>
        <w:t>–</w:t>
      </w:r>
      <w:r w:rsidRPr="00BA7C4B">
        <w:rPr>
          <w:rFonts w:ascii="Arial" w:eastAsia="Calibri" w:hAnsi="Arial" w:cs="Arial"/>
          <w:b/>
          <w:color w:val="000000" w:themeColor="text1"/>
          <w:sz w:val="22"/>
          <w:lang w:val="es-ES"/>
        </w:rPr>
        <w:t xml:space="preserve"> </w:t>
      </w:r>
      <w:r w:rsidRPr="00BA7C4B">
        <w:rPr>
          <w:rFonts w:ascii="Arial" w:eastAsia="Calibri" w:hAnsi="Arial" w:cs="Arial"/>
          <w:color w:val="000000" w:themeColor="text1"/>
          <w:sz w:val="22"/>
          <w:lang w:val="es-ES"/>
        </w:rPr>
        <w:t>Colombia Compra Eficiente en la guía sobre el tema, donde precisó, como una de sus finalidades, «servir como referente inicial para evaluar la ejecución de presupuesto y pronosticar la demanda de bienes y servicios de la entidad durante el año referido del plan»</w:t>
      </w:r>
      <w:r w:rsidR="00505675" w:rsidRPr="00BA7C4B">
        <w:rPr>
          <w:rFonts w:ascii="Arial" w:eastAsia="Calibri" w:hAnsi="Arial" w:cs="Arial"/>
          <w:color w:val="000000" w:themeColor="text1"/>
          <w:sz w:val="22"/>
          <w:lang w:val="es-ES"/>
        </w:rPr>
        <w:t>.</w:t>
      </w:r>
    </w:p>
    <w:p w14:paraId="491C0D02" w14:textId="2DF32348" w:rsidR="00505675" w:rsidRPr="00BA7C4B" w:rsidRDefault="00505675" w:rsidP="003E56BB">
      <w:pPr>
        <w:spacing w:after="120" w:line="276" w:lineRule="auto"/>
        <w:ind w:firstLine="709"/>
        <w:jc w:val="both"/>
        <w:rPr>
          <w:rFonts w:ascii="Arial" w:eastAsia="Times New Roman" w:hAnsi="Arial" w:cs="Arial"/>
          <w:sz w:val="22"/>
          <w:bdr w:val="none" w:sz="0" w:space="0" w:color="auto" w:frame="1"/>
          <w:lang w:eastAsia="es-CO"/>
        </w:rPr>
      </w:pPr>
      <w:r w:rsidRPr="00BA7C4B">
        <w:rPr>
          <w:rFonts w:ascii="Arial" w:eastAsia="Calibri" w:hAnsi="Arial" w:cs="Arial"/>
          <w:color w:val="000000" w:themeColor="text1"/>
          <w:sz w:val="22"/>
          <w:lang w:val="es-ES"/>
        </w:rPr>
        <w:t xml:space="preserve">En este contexto, el citado artículo 2.2.1.1.1.4.1 del Decreto 1082 de 2015, referente al deber de elaborar el Plan Anual de Adquisiciones, establece que en la expedición de dicho documento las entidades deben «señalar la necesidad y cuando conoce el bien, obra o servicio que satisface esa necesidad debe identificarlo utilizando el Clasiﬁcador de Bienes y Servicios». </w:t>
      </w:r>
      <w:r w:rsidR="003E56BB" w:rsidRPr="00BA7C4B">
        <w:rPr>
          <w:rFonts w:ascii="Arial" w:eastAsia="Calibri" w:hAnsi="Arial" w:cs="Arial"/>
          <w:color w:val="000000" w:themeColor="text1"/>
          <w:sz w:val="22"/>
          <w:lang w:val="es-ES"/>
        </w:rPr>
        <w:t xml:space="preserve">Para estos efectos, </w:t>
      </w:r>
      <w:r w:rsidR="003E56BB" w:rsidRPr="00BA7C4B">
        <w:rPr>
          <w:rFonts w:ascii="Arial" w:eastAsia="Times New Roman" w:hAnsi="Arial" w:cs="Arial"/>
          <w:sz w:val="22"/>
          <w:bdr w:val="none" w:sz="0" w:space="0" w:color="auto" w:frame="1"/>
          <w:lang w:eastAsia="es-CO"/>
        </w:rPr>
        <w:t xml:space="preserve">el artículo 2.2.1.1.1.3.1 </w:t>
      </w:r>
      <w:r w:rsidR="003E56BB" w:rsidRPr="00BA7C4B">
        <w:rPr>
          <w:rFonts w:ascii="Arial" w:eastAsia="Times New Roman" w:hAnsi="Arial" w:cs="Arial"/>
          <w:i/>
          <w:iCs/>
          <w:sz w:val="22"/>
          <w:bdr w:val="none" w:sz="0" w:space="0" w:color="auto" w:frame="1"/>
          <w:lang w:eastAsia="es-CO"/>
        </w:rPr>
        <w:t>ibidem</w:t>
      </w:r>
      <w:r w:rsidR="003E56BB" w:rsidRPr="00BA7C4B">
        <w:rPr>
          <w:rFonts w:ascii="Arial" w:eastAsia="Times New Roman" w:hAnsi="Arial" w:cs="Arial"/>
          <w:sz w:val="22"/>
          <w:bdr w:val="none" w:sz="0" w:space="0" w:color="auto" w:frame="1"/>
          <w:lang w:eastAsia="es-CO"/>
        </w:rPr>
        <w:t xml:space="preserve"> define el Clasificador de </w:t>
      </w:r>
      <w:r w:rsidR="003E56BB" w:rsidRPr="00BA7C4B">
        <w:rPr>
          <w:rFonts w:ascii="Arial" w:eastAsia="Times New Roman" w:hAnsi="Arial" w:cs="Arial"/>
          <w:sz w:val="22"/>
          <w:bdr w:val="none" w:sz="0" w:space="0" w:color="auto" w:frame="1"/>
          <w:lang w:eastAsia="es-CO"/>
        </w:rPr>
        <w:lastRenderedPageBreak/>
        <w:t>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p>
    <w:p w14:paraId="25F5431B" w14:textId="67AC1716" w:rsidR="003E56BB" w:rsidRPr="00BA7C4B" w:rsidRDefault="003E56BB" w:rsidP="003E56BB">
      <w:pPr>
        <w:spacing w:after="120" w:line="276" w:lineRule="auto"/>
        <w:ind w:firstLine="708"/>
        <w:jc w:val="both"/>
        <w:rPr>
          <w:rFonts w:ascii="Arial" w:eastAsia="Calibri" w:hAnsi="Arial" w:cs="Arial"/>
          <w:sz w:val="22"/>
          <w:lang w:val="es-ES"/>
        </w:rPr>
      </w:pPr>
      <w:r w:rsidRPr="00BA7C4B">
        <w:rPr>
          <w:rFonts w:ascii="Arial" w:eastAsia="Calibri" w:hAnsi="Arial" w:cs="Arial"/>
          <w:sz w:val="22"/>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De este modo,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6F363605" w14:textId="77777777" w:rsidR="00F96C0A" w:rsidRPr="00BA7C4B" w:rsidRDefault="004C4402" w:rsidP="00F96C0A">
      <w:pPr>
        <w:spacing w:after="120" w:line="276" w:lineRule="auto"/>
        <w:ind w:firstLine="708"/>
        <w:jc w:val="both"/>
        <w:rPr>
          <w:rFonts w:ascii="Arial" w:eastAsia="Calibri" w:hAnsi="Arial" w:cs="Arial"/>
          <w:sz w:val="22"/>
        </w:rPr>
      </w:pPr>
      <w:r w:rsidRPr="00BA7C4B">
        <w:rPr>
          <w:rFonts w:ascii="Arial" w:eastAsia="Calibri" w:hAnsi="Arial" w:cs="Arial"/>
          <w:sz w:val="22"/>
          <w:lang w:val="es-ES"/>
        </w:rPr>
        <w:t>Finalmente, de acuerdo con lo explicado al inicio de la parte considerativa del presente oficio, la Agencia carece de competencia para pronunciarse sobre el alcance d</w:t>
      </w:r>
      <w:r w:rsidRPr="00BA7C4B">
        <w:rPr>
          <w:rFonts w:ascii="Arial" w:eastAsia="Calibri" w:hAnsi="Arial" w:cs="Arial"/>
          <w:sz w:val="22"/>
        </w:rPr>
        <w:t>el Banco Nacional de Programas y Proyectos y del Plan Operativo Anual de Inversiones</w:t>
      </w:r>
      <w:r w:rsidR="00F96C0A" w:rsidRPr="00BA7C4B">
        <w:rPr>
          <w:rFonts w:ascii="Arial" w:eastAsia="Calibri" w:hAnsi="Arial" w:cs="Arial"/>
          <w:sz w:val="22"/>
        </w:rPr>
        <w:t>. Al respecto, el inciso primero del artículo 9 del estatuto dispone que el Banco Nacional de Programas y Proyectos «Es un conjunto de actividades seleccionadas como viables, previamente evaluadas social, técnica, económicamente y registradas y sistematizadas en el Departamento Nacional de Planeación». A renglón seguido añade que «</w:t>
      </w:r>
      <w:r w:rsidR="00F96C0A" w:rsidRPr="00BA7C4B">
        <w:rPr>
          <w:rFonts w:ascii="Arial" w:eastAsia="Calibri" w:hAnsi="Arial" w:cs="Arial"/>
          <w:i/>
          <w:iCs/>
          <w:sz w:val="22"/>
        </w:rPr>
        <w:t>En el plazo de un año y a partir de la vigencia de la presente ley, el Departamento Nacional de Planeación conjuntamente con el Fondo Nacional de Proyectos para el Desarrollo, deberán reglamentar el funcionamiento del Banco Nacional de Programas y Proyectos</w:t>
      </w:r>
      <w:r w:rsidR="00F96C0A" w:rsidRPr="00BA7C4B">
        <w:rPr>
          <w:rFonts w:ascii="Arial" w:eastAsia="Calibri" w:hAnsi="Arial" w:cs="Arial"/>
          <w:sz w:val="22"/>
        </w:rPr>
        <w:t>» (Énfasis fuera de texto) y que «Los proyectos de inversión para el apoyo regional autorizados por la ley formarán parte del Banco Nacional de Programas y Proyectos»</w:t>
      </w:r>
    </w:p>
    <w:p w14:paraId="639D55E6" w14:textId="192ED7CC" w:rsidR="003E56BB" w:rsidRPr="00BA7C4B" w:rsidRDefault="00F96C0A" w:rsidP="00F96C0A">
      <w:pPr>
        <w:spacing w:line="276" w:lineRule="auto"/>
        <w:ind w:firstLine="708"/>
        <w:jc w:val="both"/>
        <w:rPr>
          <w:rFonts w:ascii="Arial" w:eastAsia="Calibri" w:hAnsi="Arial" w:cs="Arial"/>
          <w:color w:val="000000" w:themeColor="text1"/>
          <w:sz w:val="22"/>
          <w:lang w:val="es-ES"/>
        </w:rPr>
      </w:pPr>
      <w:r w:rsidRPr="00BA7C4B">
        <w:rPr>
          <w:rFonts w:ascii="Arial" w:eastAsia="Calibri" w:hAnsi="Arial" w:cs="Arial"/>
          <w:sz w:val="22"/>
        </w:rPr>
        <w:t xml:space="preserve">Por su parte, el artículo 49 </w:t>
      </w:r>
      <w:r w:rsidRPr="00BA7C4B">
        <w:rPr>
          <w:rFonts w:ascii="Arial" w:eastAsia="Calibri" w:hAnsi="Arial" w:cs="Arial"/>
          <w:i/>
          <w:iCs/>
          <w:sz w:val="22"/>
        </w:rPr>
        <w:t>ibidem</w:t>
      </w:r>
      <w:r w:rsidRPr="00BA7C4B">
        <w:rPr>
          <w:rFonts w:ascii="Arial" w:eastAsia="Calibri" w:hAnsi="Arial" w:cs="Arial"/>
          <w:sz w:val="22"/>
        </w:rPr>
        <w:t xml:space="preserve"> dispone que «</w:t>
      </w:r>
      <w:r w:rsidRPr="00BA7C4B">
        <w:rPr>
          <w:rFonts w:ascii="Arial" w:eastAsia="Calibri" w:hAnsi="Arial" w:cs="Arial"/>
          <w:i/>
          <w:iCs/>
          <w:sz w:val="22"/>
        </w:rPr>
        <w:t>Con base en la meta de inversión para el sector público establecida en el Plan Financiero, el Departamento Nacional de Planeación en coordinación con el Ministerio de Hacienda y Crédito Público, elaborarán el Plan Operativo Anual de Inversiones</w:t>
      </w:r>
      <w:r w:rsidRPr="00BA7C4B">
        <w:rPr>
          <w:rFonts w:ascii="Arial" w:eastAsia="Calibri" w:hAnsi="Arial" w:cs="Arial"/>
          <w:sz w:val="22"/>
        </w:rPr>
        <w:t xml:space="preserve">. Este Plan, una vez aprobado por el CONPES, será remitido a la Dirección General del Presupuesto Nacional para su inclusión en el Proyecto de Presupuesto General de la Nación. Los ajustes al Proyecto se harán en conjunto entre el Ministerio de Hacienda y Crédito Público y el Departamento Nacional de Planeación» (Énfasis fuera de texto). Como se desprende de las normas anteriormente citadas, el </w:t>
      </w:r>
      <w:r w:rsidRPr="00BA7C4B">
        <w:rPr>
          <w:rFonts w:ascii="Arial" w:eastAsia="Calibri" w:hAnsi="Arial" w:cs="Arial"/>
          <w:sz w:val="22"/>
        </w:rPr>
        <w:lastRenderedPageBreak/>
        <w:t xml:space="preserve">manejo del Banco Nacional de Programas y Proyectos y del Plan Operativo Anual de Inversiones no corresponde a </w:t>
      </w:r>
      <w:r w:rsidRPr="00BA7C4B">
        <w:rPr>
          <w:rFonts w:ascii="Arial" w:hAnsi="Arial" w:cs="Arial"/>
          <w:bCs/>
          <w:sz w:val="22"/>
        </w:rPr>
        <w:t>la Agencia Nacional de Contratación Pública – Colombia Compra Eficiente.</w:t>
      </w:r>
    </w:p>
    <w:p w14:paraId="4C8937B6" w14:textId="77777777" w:rsidR="00DE318A" w:rsidRPr="00BA7C4B" w:rsidRDefault="00DE318A" w:rsidP="00D816A8">
      <w:pPr>
        <w:spacing w:after="120" w:line="276" w:lineRule="auto"/>
        <w:jc w:val="both"/>
        <w:rPr>
          <w:rFonts w:ascii="Arial" w:eastAsia="Calibri" w:hAnsi="Arial" w:cs="Arial"/>
          <w:sz w:val="22"/>
          <w:lang w:val="es-CO"/>
        </w:rPr>
      </w:pPr>
    </w:p>
    <w:p w14:paraId="426B5DCA" w14:textId="3B5623DB" w:rsidR="00214878" w:rsidRPr="00BA7C4B" w:rsidRDefault="00214878" w:rsidP="00E71381">
      <w:pPr>
        <w:spacing w:line="276" w:lineRule="auto"/>
        <w:jc w:val="both"/>
        <w:rPr>
          <w:rFonts w:ascii="Arial" w:eastAsia="Calibri" w:hAnsi="Arial" w:cs="Arial"/>
          <w:sz w:val="22"/>
        </w:rPr>
      </w:pPr>
      <w:r w:rsidRPr="00BA7C4B">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BA7C4B" w:rsidRDefault="0002551F" w:rsidP="00E71381">
      <w:pPr>
        <w:spacing w:line="276" w:lineRule="auto"/>
        <w:jc w:val="both"/>
        <w:rPr>
          <w:rFonts w:ascii="Arial" w:eastAsia="Calibri" w:hAnsi="Arial" w:cs="Arial"/>
          <w:sz w:val="22"/>
        </w:rPr>
      </w:pPr>
    </w:p>
    <w:p w14:paraId="2D31E5AC" w14:textId="5CAE9096" w:rsidR="00214878" w:rsidRPr="00BA7C4B" w:rsidRDefault="00214878" w:rsidP="00E71381">
      <w:pPr>
        <w:spacing w:line="276" w:lineRule="auto"/>
        <w:jc w:val="both"/>
        <w:rPr>
          <w:rFonts w:ascii="Arial" w:eastAsia="Calibri" w:hAnsi="Arial" w:cs="Arial"/>
          <w:sz w:val="22"/>
        </w:rPr>
      </w:pPr>
      <w:r w:rsidRPr="00BA7C4B">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2F202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BA7C4B" w:rsidRDefault="00214878" w:rsidP="00E71381">
      <w:pPr>
        <w:spacing w:line="276" w:lineRule="auto"/>
        <w:rPr>
          <w:rFonts w:ascii="Arial" w:eastAsia="Times New Roman" w:hAnsi="Arial" w:cs="Arial"/>
          <w:sz w:val="22"/>
          <w:lang w:eastAsia="es-CO"/>
        </w:rPr>
      </w:pPr>
      <w:r w:rsidRPr="00BA7C4B">
        <w:rPr>
          <w:rFonts w:ascii="Arial" w:eastAsia="Times New Roman" w:hAnsi="Arial" w:cs="Arial"/>
          <w:sz w:val="22"/>
          <w:lang w:eastAsia="es-CO"/>
        </w:rPr>
        <w:t>Atentamente,</w:t>
      </w:r>
    </w:p>
    <w:p w14:paraId="57FC6667" w14:textId="6E28FCBA" w:rsidR="009C0366" w:rsidRPr="00BA7C4B" w:rsidRDefault="00713DDE" w:rsidP="00D35139">
      <w:pPr>
        <w:spacing w:line="276" w:lineRule="auto"/>
        <w:jc w:val="center"/>
        <w:rPr>
          <w:rFonts w:ascii="Arial" w:hAnsi="Arial" w:cs="Arial"/>
          <w:noProof/>
          <w:lang w:val="en-US"/>
        </w:rPr>
      </w:pPr>
      <w:r w:rsidRPr="00BA7C4B">
        <w:rPr>
          <w:noProof/>
          <w:lang w:val="es-CO"/>
        </w:rPr>
        <w:drawing>
          <wp:inline distT="0" distB="0" distL="0" distR="0" wp14:anchorId="3574700B" wp14:editId="0928188F">
            <wp:extent cx="2524125" cy="1590675"/>
            <wp:effectExtent l="0" t="0" r="9525" b="9525"/>
            <wp:docPr id="3" name="Imagen 3"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159067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BA7C4B" w14:paraId="2E979D08" w14:textId="77777777" w:rsidTr="00C968EC">
        <w:trPr>
          <w:trHeight w:val="315"/>
        </w:trPr>
        <w:tc>
          <w:tcPr>
            <w:tcW w:w="812" w:type="dxa"/>
            <w:vAlign w:val="center"/>
          </w:tcPr>
          <w:p w14:paraId="1606F074" w14:textId="77777777" w:rsidR="00214878" w:rsidRPr="00BA7C4B" w:rsidRDefault="00214878" w:rsidP="00DF0F8E">
            <w:pPr>
              <w:rPr>
                <w:rFonts w:ascii="Arial" w:eastAsia="Times New Roman" w:hAnsi="Arial" w:cs="Arial"/>
                <w:sz w:val="16"/>
                <w:szCs w:val="16"/>
                <w:lang w:eastAsia="es-ES"/>
              </w:rPr>
            </w:pPr>
            <w:r w:rsidRPr="00BA7C4B">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56D07487" w14:textId="77777777" w:rsidR="00C859C0" w:rsidRPr="00BA7C4B" w:rsidRDefault="00C859C0" w:rsidP="00C859C0">
            <w:pPr>
              <w:rPr>
                <w:rFonts w:ascii="Arial" w:hAnsi="Arial" w:cs="Arial"/>
                <w:sz w:val="16"/>
                <w:szCs w:val="16"/>
                <w:lang w:eastAsia="es-ES"/>
              </w:rPr>
            </w:pPr>
            <w:r w:rsidRPr="00BA7C4B">
              <w:rPr>
                <w:rFonts w:ascii="Arial" w:hAnsi="Arial" w:cs="Arial"/>
                <w:sz w:val="16"/>
                <w:szCs w:val="16"/>
                <w:lang w:eastAsia="es-ES"/>
              </w:rPr>
              <w:t>Juan David Montoya Penagos</w:t>
            </w:r>
          </w:p>
          <w:p w14:paraId="6995B041" w14:textId="16133AE8" w:rsidR="00214878" w:rsidRPr="00BA7C4B" w:rsidRDefault="00C859C0" w:rsidP="00C859C0">
            <w:pPr>
              <w:rPr>
                <w:rFonts w:ascii="Arial" w:eastAsia="Times New Roman" w:hAnsi="Arial" w:cs="Arial"/>
                <w:sz w:val="16"/>
                <w:szCs w:val="16"/>
                <w:lang w:eastAsia="es-ES"/>
              </w:rPr>
            </w:pPr>
            <w:r w:rsidRPr="00BA7C4B">
              <w:rPr>
                <w:rFonts w:ascii="Arial" w:hAnsi="Arial" w:cs="Arial"/>
                <w:sz w:val="16"/>
                <w:szCs w:val="16"/>
                <w:lang w:eastAsia="es-ES"/>
              </w:rPr>
              <w:t>Gestor T1-15 de la Subdirección de Gestión Contractual</w:t>
            </w:r>
          </w:p>
        </w:tc>
      </w:tr>
      <w:tr w:rsidR="00CA7FEF" w:rsidRPr="00BA7C4B" w14:paraId="1EFBDAAD" w14:textId="77777777" w:rsidTr="00C968EC">
        <w:trPr>
          <w:trHeight w:val="330"/>
        </w:trPr>
        <w:tc>
          <w:tcPr>
            <w:tcW w:w="812" w:type="dxa"/>
            <w:vAlign w:val="center"/>
          </w:tcPr>
          <w:p w14:paraId="09701992" w14:textId="77777777" w:rsidR="00214878" w:rsidRPr="00BA7C4B" w:rsidRDefault="00214878" w:rsidP="00DF0F8E">
            <w:pPr>
              <w:rPr>
                <w:rFonts w:ascii="Arial" w:eastAsia="Times New Roman" w:hAnsi="Arial" w:cs="Arial"/>
                <w:sz w:val="16"/>
                <w:szCs w:val="16"/>
                <w:lang w:eastAsia="es-ES"/>
              </w:rPr>
            </w:pPr>
            <w:r w:rsidRPr="00BA7C4B">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1952A4B5" w14:textId="77777777" w:rsidR="00C859C0" w:rsidRPr="00BA7C4B" w:rsidRDefault="00C859C0" w:rsidP="00C859C0">
            <w:pPr>
              <w:rPr>
                <w:rFonts w:ascii="Arial" w:hAnsi="Arial" w:cs="Arial"/>
                <w:sz w:val="16"/>
                <w:szCs w:val="16"/>
                <w:lang w:eastAsia="es-ES"/>
              </w:rPr>
            </w:pPr>
            <w:r w:rsidRPr="00BA7C4B">
              <w:rPr>
                <w:rFonts w:ascii="Arial" w:hAnsi="Arial" w:cs="Arial"/>
                <w:sz w:val="16"/>
                <w:szCs w:val="16"/>
                <w:lang w:eastAsia="es-ES"/>
              </w:rPr>
              <w:t>Jorge Augusto Tirado Navarro</w:t>
            </w:r>
          </w:p>
          <w:p w14:paraId="6B6BBB43" w14:textId="12857A7D" w:rsidR="00214878" w:rsidRPr="00BA7C4B" w:rsidRDefault="00C859C0" w:rsidP="00C859C0">
            <w:pPr>
              <w:rPr>
                <w:rFonts w:ascii="Arial" w:eastAsia="Times New Roman" w:hAnsi="Arial" w:cs="Arial"/>
                <w:sz w:val="16"/>
                <w:szCs w:val="16"/>
                <w:lang w:eastAsia="es-ES"/>
              </w:rPr>
            </w:pPr>
            <w:r w:rsidRPr="00BA7C4B">
              <w:rPr>
                <w:rFonts w:ascii="Arial" w:hAnsi="Arial" w:cs="Arial"/>
                <w:sz w:val="16"/>
                <w:szCs w:val="16"/>
                <w:lang w:eastAsia="es-ES"/>
              </w:rPr>
              <w:t>Subdirector de Gestión Contractual ANCP – CCE</w:t>
            </w:r>
          </w:p>
        </w:tc>
      </w:tr>
      <w:tr w:rsidR="00CA7FEF" w:rsidRPr="0014392D" w14:paraId="24C3AA5B" w14:textId="77777777" w:rsidTr="00C968EC">
        <w:trPr>
          <w:trHeight w:val="300"/>
        </w:trPr>
        <w:tc>
          <w:tcPr>
            <w:tcW w:w="812" w:type="dxa"/>
            <w:vAlign w:val="center"/>
          </w:tcPr>
          <w:p w14:paraId="3F00D087" w14:textId="77777777" w:rsidR="00214878" w:rsidRPr="00BA7C4B" w:rsidRDefault="00214878" w:rsidP="00DF0F8E">
            <w:pPr>
              <w:rPr>
                <w:rFonts w:ascii="Arial" w:eastAsia="Times New Roman" w:hAnsi="Arial" w:cs="Arial"/>
                <w:sz w:val="16"/>
                <w:szCs w:val="16"/>
                <w:lang w:eastAsia="es-ES"/>
              </w:rPr>
            </w:pPr>
            <w:r w:rsidRPr="00BA7C4B">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BA7C4B" w:rsidRDefault="0014392D" w:rsidP="00DF0F8E">
            <w:pPr>
              <w:rPr>
                <w:rFonts w:ascii="Arial" w:hAnsi="Arial" w:cs="Arial"/>
                <w:sz w:val="16"/>
                <w:szCs w:val="16"/>
                <w:lang w:eastAsia="es-ES"/>
              </w:rPr>
            </w:pPr>
            <w:r w:rsidRPr="00BA7C4B">
              <w:rPr>
                <w:rFonts w:ascii="Arial" w:hAnsi="Arial" w:cs="Arial"/>
                <w:sz w:val="16"/>
                <w:szCs w:val="16"/>
                <w:lang w:eastAsia="es-ES"/>
              </w:rPr>
              <w:t>Jorge Augusto Tirado Navarro</w:t>
            </w:r>
          </w:p>
          <w:p w14:paraId="1D1409AB" w14:textId="1851530B" w:rsidR="00214878" w:rsidRPr="0014392D" w:rsidRDefault="0014392D" w:rsidP="00DF0F8E">
            <w:pPr>
              <w:rPr>
                <w:rFonts w:ascii="Arial" w:eastAsia="Times New Roman" w:hAnsi="Arial" w:cs="Arial"/>
                <w:sz w:val="16"/>
                <w:szCs w:val="16"/>
                <w:lang w:eastAsia="es-ES"/>
              </w:rPr>
            </w:pPr>
            <w:r w:rsidRPr="00BA7C4B">
              <w:rPr>
                <w:rFonts w:ascii="Arial" w:hAnsi="Arial" w:cs="Arial"/>
                <w:sz w:val="16"/>
                <w:szCs w:val="16"/>
                <w:lang w:eastAsia="es-ES"/>
              </w:rPr>
              <w:t>Subdirector de Gestión Contractual ANCP – CCE</w:t>
            </w:r>
          </w:p>
        </w:tc>
      </w:tr>
      <w:bookmarkEnd w:id="2"/>
      <w:bookmarkEnd w:id="3"/>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4"/>
      <w:footerReference w:type="default" r:id="rId15"/>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B915" w14:textId="77777777" w:rsidR="003C7439" w:rsidRDefault="003C7439">
      <w:r>
        <w:separator/>
      </w:r>
    </w:p>
  </w:endnote>
  <w:endnote w:type="continuationSeparator" w:id="0">
    <w:p w14:paraId="36818173" w14:textId="77777777" w:rsidR="003C7439" w:rsidRDefault="003C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416A485"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9AAE" w14:textId="77777777" w:rsidR="003C7439" w:rsidRDefault="003C7439">
      <w:r>
        <w:separator/>
      </w:r>
    </w:p>
  </w:footnote>
  <w:footnote w:type="continuationSeparator" w:id="0">
    <w:p w14:paraId="33053FD3" w14:textId="77777777" w:rsidR="003C7439" w:rsidRDefault="003C7439">
      <w:r>
        <w:continuationSeparator/>
      </w:r>
    </w:p>
  </w:footnote>
  <w:footnote w:id="1">
    <w:p w14:paraId="17DFDDD6" w14:textId="77777777" w:rsidR="00A7662E" w:rsidRPr="00886EF2" w:rsidRDefault="00A7662E" w:rsidP="00A7662E">
      <w:pPr>
        <w:pStyle w:val="NormalWeb"/>
        <w:spacing w:before="0" w:beforeAutospacing="0" w:after="0" w:afterAutospacing="0"/>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Unico de Proponentes del Registro Único Empresarial de la Cámara de Comercio con jurisdicción en su domicilio principal.  </w:t>
      </w:r>
    </w:p>
    <w:p w14:paraId="024E0D79" w14:textId="77777777" w:rsidR="00A7662E" w:rsidRPr="00F45BC7" w:rsidRDefault="00A7662E" w:rsidP="00A7662E">
      <w:pPr>
        <w:jc w:val="both"/>
        <w:rPr>
          <w:rFonts w:ascii="Arial" w:eastAsia="Times New Roman" w:hAnsi="Arial" w:cs="Arial"/>
          <w:sz w:val="19"/>
          <w:szCs w:val="19"/>
          <w:lang w:val="es-CO" w:eastAsia="es-CO"/>
        </w:rPr>
      </w:pPr>
      <w:r w:rsidRPr="00F45BC7">
        <w:rPr>
          <w:rFonts w:ascii="Arial" w:eastAsia="Times New Roman" w:hAnsi="Arial" w:cs="Arial"/>
          <w:sz w:val="19"/>
          <w:szCs w:val="19"/>
          <w:lang w:val="es-CO" w:eastAsia="es-CO"/>
        </w:rPr>
        <w:t> </w:t>
      </w:r>
      <w:r w:rsidRPr="00886EF2">
        <w:rPr>
          <w:rFonts w:ascii="Arial" w:eastAsia="Times New Roman" w:hAnsi="Arial" w:cs="Arial"/>
          <w:sz w:val="19"/>
          <w:szCs w:val="19"/>
          <w:lang w:val="es-CO" w:eastAsia="es-CO"/>
        </w:rPr>
        <w:tab/>
        <w:t>»</w:t>
      </w:r>
      <w:r w:rsidRPr="00F45BC7">
        <w:rPr>
          <w:rFonts w:ascii="Arial" w:eastAsia="Times New Roman" w:hAnsi="Arial" w:cs="Arial"/>
          <w:sz w:val="19"/>
          <w:szCs w:val="19"/>
          <w:lang w:val="es-CO" w:eastAsia="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07678D50" w14:textId="77777777" w:rsidR="00A7662E" w:rsidRPr="00F45BC7" w:rsidRDefault="00A7662E" w:rsidP="00A7662E">
      <w:pPr>
        <w:spacing w:after="144"/>
        <w:ind w:firstLine="708"/>
        <w:jc w:val="both"/>
        <w:rPr>
          <w:rFonts w:ascii="Arial" w:eastAsia="Times New Roman" w:hAnsi="Arial" w:cs="Arial"/>
          <w:sz w:val="19"/>
          <w:szCs w:val="19"/>
          <w:lang w:val="es-CO" w:eastAsia="es-CO"/>
        </w:rPr>
      </w:pPr>
      <w:r w:rsidRPr="00886EF2">
        <w:rPr>
          <w:rFonts w:ascii="Arial" w:eastAsia="Times New Roman" w:hAnsi="Arial" w:cs="Arial"/>
          <w:sz w:val="19"/>
          <w:szCs w:val="19"/>
          <w:lang w:val="es-CO" w:eastAsia="es-CO"/>
        </w:rPr>
        <w:t>»</w:t>
      </w:r>
      <w:r w:rsidRPr="00F45BC7">
        <w:rPr>
          <w:rFonts w:ascii="Arial" w:eastAsia="Times New Roman" w:hAnsi="Arial" w:cs="Arial"/>
          <w:sz w:val="19"/>
          <w:szCs w:val="19"/>
          <w:u w:val="single"/>
          <w:lang w:val="es-CO" w:eastAsia="es-CO"/>
        </w:rPr>
        <w:t>En dicho registro constará la información relacionada con la experiencia, capacidad jurídica, financiera y de organización del proponente y su clasificación</w:t>
      </w:r>
      <w:r w:rsidRPr="00886EF2">
        <w:rPr>
          <w:rFonts w:ascii="Arial" w:eastAsia="Times New Roman" w:hAnsi="Arial" w:cs="Arial"/>
          <w:sz w:val="19"/>
          <w:szCs w:val="19"/>
          <w:lang w:val="es-CO" w:eastAsia="es-CO"/>
        </w:rPr>
        <w:t>[…]». (Subrayas fuera del texto).</w:t>
      </w:r>
    </w:p>
    <w:p w14:paraId="2AA4EBF1" w14:textId="77777777" w:rsidR="00A7662E" w:rsidRPr="00886EF2" w:rsidRDefault="00A7662E" w:rsidP="00A7662E">
      <w:pPr>
        <w:pStyle w:val="Textonotapie"/>
        <w:rPr>
          <w:rFonts w:ascii="Arial" w:hAnsi="Arial" w:cs="Arial"/>
          <w:sz w:val="19"/>
          <w:szCs w:val="19"/>
        </w:rPr>
      </w:pPr>
    </w:p>
  </w:footnote>
  <w:footnote w:id="2">
    <w:p w14:paraId="13FC37AA" w14:textId="77777777" w:rsidR="00A7662E" w:rsidRPr="00886EF2" w:rsidRDefault="00A7662E" w:rsidP="00A7662E">
      <w:pPr>
        <w:pStyle w:val="Textonotapie"/>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Debe precisarse que, a pesar de que el RUP es la regla general, de conformidad con el segundo inciso del artículo 6 de la Ley 1150 de 2007, este 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Agencia Nacional de Contratación Pública – Colombia Compra Eficiente. Concepto C-052 del 18 de marzo de 2020. Radicado de entrada No. 4202012000000208. Radicado de salida No. 2202013000002051.</w:t>
      </w:r>
    </w:p>
    <w:p w14:paraId="4DF0250C" w14:textId="77777777" w:rsidR="00A7662E" w:rsidRPr="00886EF2" w:rsidRDefault="00A7662E" w:rsidP="00A7662E">
      <w:pPr>
        <w:pStyle w:val="Textonotapie"/>
        <w:ind w:firstLine="708"/>
        <w:rPr>
          <w:rFonts w:ascii="Arial" w:hAnsi="Arial" w:cs="Arial"/>
          <w:sz w:val="19"/>
          <w:szCs w:val="19"/>
        </w:rPr>
      </w:pPr>
      <w:r w:rsidRPr="00886EF2">
        <w:rPr>
          <w:rFonts w:ascii="Arial" w:hAnsi="Arial" w:cs="Arial"/>
          <w:sz w:val="19"/>
          <w:szCs w:val="19"/>
        </w:rPr>
        <w:t xml:space="preserve"> </w:t>
      </w:r>
    </w:p>
  </w:footnote>
  <w:footnote w:id="3">
    <w:p w14:paraId="10CA2CF8" w14:textId="77777777" w:rsidR="00A7662E" w:rsidRDefault="00A7662E" w:rsidP="00A7662E">
      <w:pPr>
        <w:pStyle w:val="Textonotapie"/>
        <w:ind w:firstLine="708"/>
        <w:jc w:val="both"/>
        <w:rPr>
          <w:rStyle w:val="Hipervnculo"/>
          <w:rFonts w:ascii="Arial" w:hAnsi="Arial" w:cs="Arial"/>
          <w:color w:val="auto"/>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1" w:history="1">
        <w:r w:rsidRPr="00886EF2">
          <w:rPr>
            <w:rStyle w:val="Hipervnculo"/>
            <w:rFonts w:ascii="Arial" w:hAnsi="Arial" w:cs="Arial"/>
            <w:color w:val="auto"/>
            <w:sz w:val="19"/>
            <w:szCs w:val="19"/>
          </w:rPr>
          <w:t>https://www.colombiacompra.gov.co/sites/cce_public/files/cce_documents/cce_guia_codificacion_bienes.pdf</w:t>
        </w:r>
      </w:hyperlink>
    </w:p>
    <w:p w14:paraId="372BDB98" w14:textId="77777777" w:rsidR="00A7662E" w:rsidRPr="00886EF2" w:rsidRDefault="00A7662E" w:rsidP="00A7662E">
      <w:pPr>
        <w:pStyle w:val="Textonotapie"/>
        <w:ind w:firstLine="708"/>
        <w:jc w:val="both"/>
        <w:rPr>
          <w:rFonts w:ascii="Arial" w:hAnsi="Arial" w:cs="Arial"/>
          <w:sz w:val="19"/>
          <w:szCs w:val="19"/>
        </w:rPr>
      </w:pPr>
    </w:p>
  </w:footnote>
  <w:footnote w:id="4">
    <w:p w14:paraId="28942439" w14:textId="77777777" w:rsidR="00A7662E" w:rsidRPr="00886EF2" w:rsidRDefault="00A7662E" w:rsidP="00A7662E">
      <w:pPr>
        <w:pStyle w:val="Textonotapie"/>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563E558E" w14:textId="77777777" w:rsidR="00A7662E" w:rsidRPr="00886EF2" w:rsidRDefault="00A7662E" w:rsidP="00A7662E">
      <w:pPr>
        <w:pStyle w:val="Textonotapie"/>
        <w:rPr>
          <w:rFonts w:ascii="Arial" w:hAnsi="Arial" w:cs="Arial"/>
          <w:sz w:val="19"/>
          <w:szCs w:val="19"/>
        </w:rPr>
      </w:pPr>
    </w:p>
  </w:footnote>
  <w:footnote w:id="5">
    <w:p w14:paraId="306500ED" w14:textId="77777777" w:rsidR="00A7662E" w:rsidRPr="00886EF2" w:rsidRDefault="00A7662E" w:rsidP="00A7662E">
      <w:pPr>
        <w:pStyle w:val="NormalWeb"/>
        <w:spacing w:before="0" w:beforeAutospacing="0" w:after="0" w:afterAutospacing="0"/>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w:t>
      </w:r>
      <w:r w:rsidRPr="00886EF2">
        <w:rPr>
          <w:rFonts w:ascii="Arial" w:hAnsi="Arial" w:cs="Arial"/>
          <w:color w:val="000000"/>
          <w:sz w:val="19"/>
          <w:szCs w:val="19"/>
        </w:rPr>
        <w:t>Artículo 2.2.1.1.1.5.2. Información para inscripción, renovación o actualización</w:t>
      </w:r>
      <w:r w:rsidRPr="00886EF2">
        <w:rPr>
          <w:rFonts w:ascii="Arial" w:hAnsi="Arial" w:cs="Arial"/>
          <w:b/>
          <w:bCs/>
          <w:color w:val="000000"/>
          <w:sz w:val="19"/>
          <w:szCs w:val="19"/>
        </w:rPr>
        <w:t>.</w:t>
      </w:r>
      <w:r w:rsidRPr="00886EF2">
        <w:rPr>
          <w:rFonts w:ascii="Arial" w:hAnsi="Arial" w:cs="Arial"/>
          <w:b/>
          <w:bCs/>
          <w:i/>
          <w:iCs/>
          <w:color w:val="000000"/>
          <w:sz w:val="19"/>
          <w:szCs w:val="19"/>
        </w:rPr>
        <w:t> </w:t>
      </w:r>
      <w:r w:rsidRPr="00886EF2">
        <w:rPr>
          <w:rFonts w:ascii="Arial" w:hAnsi="Arial" w:cs="Arial"/>
          <w:color w:val="000000"/>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2DE163DC" w14:textId="77777777" w:rsidR="00A7662E" w:rsidRPr="0029267B" w:rsidRDefault="00A7662E" w:rsidP="00A7662E">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 Si es una persona natural: </w:t>
      </w:r>
    </w:p>
    <w:p w14:paraId="3AC0A7A5" w14:textId="77777777" w:rsidR="00A7662E" w:rsidRPr="0029267B" w:rsidRDefault="00A7662E" w:rsidP="00A7662E">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1.1. Bienes, obras y servicios que ofrecerá a las Entidades Estatales, identificados con el Clasificador de Bienes y Servicios en el tercer nivel. </w:t>
      </w:r>
    </w:p>
    <w:p w14:paraId="0BEC2BAD" w14:textId="77777777" w:rsidR="00A7662E" w:rsidRPr="0029267B" w:rsidRDefault="00A7662E" w:rsidP="00A7662E">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7E54514D" w14:textId="77777777" w:rsidR="00A7662E" w:rsidRPr="00886EF2" w:rsidRDefault="00A7662E" w:rsidP="00A7662E">
      <w:pPr>
        <w:pStyle w:val="Textonotapie"/>
        <w:ind w:firstLine="708"/>
        <w:jc w:val="both"/>
        <w:rPr>
          <w:rFonts w:ascii="Arial" w:hAnsi="Arial" w:cs="Arial"/>
          <w:sz w:val="19"/>
          <w:szCs w:val="19"/>
        </w:rPr>
      </w:pPr>
      <w:r w:rsidRPr="00886EF2">
        <w:rPr>
          <w:rFonts w:ascii="Arial" w:hAnsi="Arial" w:cs="Arial"/>
          <w:sz w:val="19"/>
          <w:szCs w:val="19"/>
        </w:rPr>
        <w:t xml:space="preserve"> […]</w:t>
      </w:r>
    </w:p>
    <w:p w14:paraId="03C005CA" w14:textId="77777777" w:rsidR="00A7662E" w:rsidRPr="00886EF2" w:rsidRDefault="00A7662E" w:rsidP="00A7662E">
      <w:pPr>
        <w:pStyle w:val="Textonotapie"/>
        <w:ind w:firstLine="708"/>
        <w:jc w:val="both"/>
        <w:rPr>
          <w:rFonts w:ascii="Arial" w:hAnsi="Arial" w:cs="Arial"/>
          <w:sz w:val="19"/>
          <w:szCs w:val="19"/>
        </w:rPr>
      </w:pPr>
      <w:r w:rsidRPr="00886EF2">
        <w:rPr>
          <w:rFonts w:ascii="Arial" w:hAnsi="Arial" w:cs="Arial"/>
          <w:sz w:val="19"/>
          <w:szCs w:val="19"/>
        </w:rPr>
        <w:t>»</w:t>
      </w:r>
      <w:r w:rsidRPr="00886EF2">
        <w:rPr>
          <w:rFonts w:ascii="Arial" w:hAnsi="Arial" w:cs="Arial"/>
          <w:color w:val="000000"/>
          <w:sz w:val="19"/>
          <w:szCs w:val="19"/>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 w:id="6">
    <w:p w14:paraId="78AAD1F3" w14:textId="77777777" w:rsidR="00A7662E" w:rsidRPr="00886EF2" w:rsidRDefault="00A7662E" w:rsidP="00A7662E">
      <w:pPr>
        <w:pStyle w:val="Textonotapie"/>
        <w:rPr>
          <w:rFonts w:ascii="Arial" w:hAnsi="Arial" w:cs="Arial"/>
          <w:sz w:val="19"/>
          <w:szCs w:val="19"/>
        </w:rPr>
      </w:pPr>
    </w:p>
    <w:p w14:paraId="4C4540A0" w14:textId="77777777" w:rsidR="00A7662E" w:rsidRPr="00886EF2" w:rsidRDefault="00A7662E" w:rsidP="00A7662E">
      <w:pPr>
        <w:pStyle w:val="NormalWeb"/>
        <w:spacing w:before="0" w:beforeAutospacing="0" w:after="0" w:afterAutospacing="0"/>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w:t>
      </w:r>
      <w:r w:rsidRPr="00886EF2">
        <w:rPr>
          <w:rFonts w:ascii="Arial" w:hAnsi="Arial" w:cs="Arial"/>
          <w:color w:val="000000"/>
          <w:sz w:val="19"/>
          <w:szCs w:val="19"/>
        </w:rPr>
        <w:t>Artículo 2.2.1.1.1.5.3. Requisitos habilitantes contenidos en el RUP</w:t>
      </w:r>
      <w:r w:rsidRPr="00886EF2">
        <w:rPr>
          <w:rFonts w:ascii="Arial" w:hAnsi="Arial" w:cs="Arial"/>
          <w:b/>
          <w:bCs/>
          <w:i/>
          <w:iCs/>
          <w:color w:val="000000"/>
          <w:sz w:val="19"/>
          <w:szCs w:val="19"/>
        </w:rPr>
        <w:t>. </w:t>
      </w:r>
      <w:r w:rsidRPr="00886EF2">
        <w:rPr>
          <w:rFonts w:ascii="Arial" w:hAnsi="Arial" w:cs="Arial"/>
          <w:color w:val="000000"/>
          <w:sz w:val="19"/>
          <w:szCs w:val="19"/>
        </w:rPr>
        <w:t>Las cámaras de comercio, con base en la información a la que hace referencia el artículo anterior, deben verificar y certificar los siguientes requisitos habilitantes: </w:t>
      </w:r>
    </w:p>
    <w:p w14:paraId="17CD22F4" w14:textId="77777777" w:rsidR="00A7662E" w:rsidRPr="00BF60F8" w:rsidRDefault="00A7662E" w:rsidP="00A7662E">
      <w:pPr>
        <w:jc w:val="both"/>
        <w:rPr>
          <w:rFonts w:ascii="Arial" w:eastAsia="Times New Roman" w:hAnsi="Arial" w:cs="Arial"/>
          <w:color w:val="000000"/>
          <w:sz w:val="19"/>
          <w:szCs w:val="19"/>
          <w:lang w:val="es-CO" w:eastAsia="es-CO"/>
        </w:rPr>
      </w:pPr>
      <w:r w:rsidRPr="00BF60F8">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BF60F8">
        <w:rPr>
          <w:rFonts w:ascii="Arial" w:eastAsia="Times New Roman" w:hAnsi="Arial" w:cs="Arial"/>
          <w:color w:val="000000"/>
          <w:sz w:val="19"/>
          <w:szCs w:val="19"/>
          <w:lang w:val="es-CO" w:eastAsia="es-CO"/>
        </w:rPr>
        <w:t>1. Experiencia – Los contratos celebrados por el interesado para cada uno de los bienes, obras y servicios que ofrecerá a las Entidades Estatales, identificados con el Clasificador de Bienes y Servicios en el tercer nivel y su valor expresado en smmlv. </w:t>
      </w:r>
    </w:p>
    <w:p w14:paraId="33C2A28A" w14:textId="77777777" w:rsidR="00A7662E" w:rsidRPr="00BF60F8" w:rsidRDefault="00A7662E" w:rsidP="00A7662E">
      <w:pPr>
        <w:jc w:val="both"/>
        <w:rPr>
          <w:rFonts w:ascii="Arial" w:eastAsia="Times New Roman" w:hAnsi="Arial" w:cs="Arial"/>
          <w:color w:val="000000"/>
          <w:sz w:val="19"/>
          <w:szCs w:val="19"/>
          <w:lang w:val="es-CO" w:eastAsia="es-CO"/>
        </w:rPr>
      </w:pPr>
      <w:r w:rsidRPr="00BF60F8">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BF60F8">
        <w:rPr>
          <w:rFonts w:ascii="Arial" w:eastAsia="Times New Roman" w:hAnsi="Arial" w:cs="Arial"/>
          <w:color w:val="000000"/>
          <w:sz w:val="19"/>
          <w:szCs w:val="19"/>
          <w:lang w:val="es-CO" w:eastAsia="es-CO"/>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sidRPr="00886EF2">
        <w:rPr>
          <w:rFonts w:ascii="Arial" w:eastAsia="Times New Roman" w:hAnsi="Arial" w:cs="Arial"/>
          <w:color w:val="000000"/>
          <w:sz w:val="19"/>
          <w:szCs w:val="19"/>
          <w:lang w:val="es-CO" w:eastAsia="es-CO"/>
        </w:rPr>
        <w:t xml:space="preserve"> […]».</w:t>
      </w:r>
    </w:p>
    <w:p w14:paraId="4CE24EF1" w14:textId="77777777" w:rsidR="00A7662E" w:rsidRPr="00886EF2" w:rsidRDefault="00A7662E" w:rsidP="00A7662E">
      <w:pPr>
        <w:pStyle w:val="Textonotapie"/>
        <w:ind w:firstLine="708"/>
        <w:rPr>
          <w:rFonts w:ascii="Arial" w:hAnsi="Arial" w:cs="Arial"/>
          <w:sz w:val="19"/>
          <w:szCs w:val="19"/>
        </w:rPr>
      </w:pPr>
    </w:p>
  </w:footnote>
  <w:footnote w:id="7">
    <w:p w14:paraId="20FB3FFB" w14:textId="77777777" w:rsidR="00A7662E" w:rsidRPr="00886EF2" w:rsidRDefault="00A7662E" w:rsidP="00A7662E">
      <w:pPr>
        <w:pStyle w:val="Textonotapie"/>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w:t>
      </w:r>
      <w:r w:rsidRPr="00886EF2">
        <w:rPr>
          <w:rStyle w:val="Textoennegrita"/>
          <w:rFonts w:ascii="Arial" w:hAnsi="Arial" w:cs="Arial"/>
          <w:color w:val="000000"/>
          <w:sz w:val="19"/>
          <w:szCs w:val="19"/>
        </w:rPr>
        <w:t>Artículo 2.2.1.1.1.5.6.</w:t>
      </w:r>
      <w:r w:rsidRPr="00886EF2">
        <w:rPr>
          <w:rStyle w:val="Textoennegrita"/>
          <w:rFonts w:ascii="Arial" w:hAnsi="Arial" w:cs="Arial"/>
          <w:i/>
          <w:iCs/>
          <w:color w:val="000000"/>
          <w:sz w:val="19"/>
          <w:szCs w:val="19"/>
        </w:rPr>
        <w:t> </w:t>
      </w:r>
      <w:r w:rsidRPr="00886EF2">
        <w:rPr>
          <w:rStyle w:val="nfasis"/>
          <w:rFonts w:ascii="Arial" w:hAnsi="Arial" w:cs="Arial"/>
          <w:color w:val="000000"/>
          <w:sz w:val="19"/>
          <w:szCs w:val="19"/>
        </w:rPr>
        <w:t>Certificado del RUP.</w:t>
      </w:r>
      <w:r w:rsidRPr="00886EF2">
        <w:rPr>
          <w:rStyle w:val="nfasis"/>
          <w:rFonts w:ascii="Arial" w:hAnsi="Arial" w:cs="Arial"/>
          <w:b/>
          <w:bCs/>
          <w:color w:val="000000"/>
          <w:sz w:val="19"/>
          <w:szCs w:val="19"/>
        </w:rPr>
        <w:t> </w:t>
      </w:r>
      <w:r w:rsidRPr="00886EF2">
        <w:rPr>
          <w:rFonts w:ascii="Arial" w:hAnsi="Arial" w:cs="Arial"/>
          <w:color w:val="000000"/>
          <w:sz w:val="19"/>
          <w:szCs w:val="19"/>
        </w:rPr>
        <w:t>El certificado del RUP debe contener: (a) los bienes, obras y servicios para los cuales está inscrito el proponente de acuerdo con el Clasificador de Bienes y Servicios; (b) los requisitos e indicadores a los que se refiere el artículo 2.2.1.1.1.5.3 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w:t>
      </w:r>
    </w:p>
    <w:p w14:paraId="61D23E26" w14:textId="77777777" w:rsidR="00A7662E" w:rsidRPr="00886EF2" w:rsidRDefault="00A7662E" w:rsidP="00A7662E">
      <w:pPr>
        <w:pStyle w:val="Textonotapie"/>
        <w:ind w:firstLine="708"/>
        <w:jc w:val="both"/>
        <w:rPr>
          <w:rFonts w:ascii="Arial" w:hAnsi="Arial" w:cs="Arial"/>
          <w:sz w:val="19"/>
          <w:szCs w:val="19"/>
        </w:rPr>
      </w:pPr>
      <w:r w:rsidRPr="00886EF2">
        <w:rPr>
          <w:rFonts w:ascii="Arial" w:hAnsi="Arial" w:cs="Arial"/>
          <w:sz w:val="19"/>
          <w:szCs w:val="19"/>
        </w:rPr>
        <w:t xml:space="preserve"> </w:t>
      </w:r>
    </w:p>
  </w:footnote>
  <w:footnote w:id="8">
    <w:p w14:paraId="59A719F6" w14:textId="77777777" w:rsidR="00A7662E" w:rsidRPr="00654FB5" w:rsidRDefault="00A7662E" w:rsidP="00A7662E">
      <w:pPr>
        <w:pStyle w:val="Textonotapie"/>
        <w:ind w:firstLine="708"/>
        <w:jc w:val="both"/>
        <w:rPr>
          <w:rFonts w:ascii="Arial" w:hAnsi="Arial" w:cs="Arial"/>
          <w:sz w:val="19"/>
          <w:szCs w:val="19"/>
        </w:rPr>
      </w:pPr>
      <w:r w:rsidRPr="00654FB5">
        <w:rPr>
          <w:rStyle w:val="Refdenotaalpie"/>
          <w:rFonts w:ascii="Arial" w:hAnsi="Arial" w:cs="Arial"/>
          <w:sz w:val="19"/>
          <w:szCs w:val="19"/>
        </w:rPr>
        <w:footnoteRef/>
      </w:r>
      <w:r w:rsidRPr="00654FB5">
        <w:rPr>
          <w:rFonts w:ascii="Arial" w:hAnsi="Arial" w:cs="Arial"/>
          <w:sz w:val="19"/>
          <w:szCs w:val="19"/>
        </w:rPr>
        <w:t xml:space="preserve"> Decreto 1082 de 2015: «Artículo 2.2.1.1.2.1.3. Pliegos de condiciones. Los pliegos de condiciones deben contener por lo menos la siguiente información:  </w:t>
      </w:r>
    </w:p>
    <w:p w14:paraId="7A9BCA41" w14:textId="77777777" w:rsidR="00A7662E" w:rsidRPr="00654FB5" w:rsidRDefault="00A7662E" w:rsidP="00A7662E">
      <w:pPr>
        <w:pStyle w:val="Textonotapie"/>
        <w:ind w:firstLine="708"/>
        <w:jc w:val="both"/>
        <w:rPr>
          <w:rFonts w:ascii="Arial" w:hAnsi="Arial" w:cs="Arial"/>
          <w:sz w:val="19"/>
          <w:szCs w:val="19"/>
        </w:rPr>
      </w:pPr>
      <w:r w:rsidRPr="00654FB5">
        <w:rPr>
          <w:rFonts w:ascii="Arial" w:hAnsi="Arial" w:cs="Arial"/>
          <w:sz w:val="19"/>
          <w:szCs w:val="19"/>
        </w:rPr>
        <w:t>»1. La descripción técnica, detallada y completa del bien o servicio objeto del contrato, identificado con el cuarto nivel del Clasificador de Bienes y Servicios, de ser posible o de lo contrario con el tercer nivel del mismo […]».</w:t>
      </w:r>
    </w:p>
    <w:p w14:paraId="45AB224A" w14:textId="77777777" w:rsidR="00A7662E" w:rsidRDefault="00A7662E" w:rsidP="00A7662E">
      <w:pPr>
        <w:pStyle w:val="Textonotapie"/>
      </w:pPr>
    </w:p>
  </w:footnote>
  <w:footnote w:id="9">
    <w:p w14:paraId="514F4254" w14:textId="77777777" w:rsidR="00A7662E" w:rsidRDefault="00A7662E" w:rsidP="00A7662E">
      <w:pPr>
        <w:pStyle w:val="Textonotapie"/>
        <w:ind w:firstLine="708"/>
        <w:jc w:val="both"/>
      </w:pPr>
      <w:r>
        <w:rPr>
          <w:rStyle w:val="Refdenotaalpie"/>
        </w:rPr>
        <w:footnoteRef/>
      </w:r>
      <w:r>
        <w:t xml:space="preserve"> </w:t>
      </w:r>
      <w:r w:rsidRPr="00886EF2">
        <w:rPr>
          <w:rFonts w:ascii="Arial" w:hAnsi="Arial" w:cs="Arial"/>
          <w:sz w:val="19"/>
          <w:szCs w:val="19"/>
        </w:rPr>
        <w:t xml:space="preserve">Agencia Nacional de Contratación Pública – Colombia Compra Eficiente. Guía para la codificación de bienes y servicios de acuerdo con el código estándar de productos y servicios de Naciones Unidas, V.14.080. Disponible en: </w:t>
      </w:r>
      <w:hyperlink r:id="rId2" w:history="1">
        <w:r w:rsidRPr="00886EF2">
          <w:rPr>
            <w:rStyle w:val="Hipervnculo"/>
            <w:rFonts w:ascii="Arial" w:hAnsi="Arial" w:cs="Arial"/>
            <w:color w:val="auto"/>
            <w:sz w:val="19"/>
            <w:szCs w:val="19"/>
          </w:rPr>
          <w:t>https://www.colombiacompra.gov.co/sites/cce_public/files/cce_documents/cce_guia_codificacion_bienes.pdf</w:t>
        </w:r>
      </w:hyperlink>
    </w:p>
  </w:footnote>
  <w:footnote w:id="10">
    <w:p w14:paraId="68B07B5C" w14:textId="77777777" w:rsidR="00A7662E" w:rsidRDefault="00A7662E" w:rsidP="00A7662E">
      <w:pPr>
        <w:pStyle w:val="Textonotapie"/>
        <w:ind w:firstLine="100"/>
      </w:pPr>
    </w:p>
    <w:p w14:paraId="5579795F" w14:textId="77777777" w:rsidR="00A7662E" w:rsidRDefault="00A7662E" w:rsidP="00A7662E">
      <w:pPr>
        <w:pStyle w:val="Textonotapie"/>
        <w:ind w:firstLine="708"/>
      </w:pPr>
      <w:r>
        <w:rPr>
          <w:rStyle w:val="Refdenotaalpie"/>
        </w:rPr>
        <w:footnoteRef/>
      </w:r>
      <w:r>
        <w:t xml:space="preserve"> </w:t>
      </w:r>
      <w:r w:rsidRPr="004A4CEF">
        <w:rPr>
          <w:i/>
          <w:iCs/>
        </w:rPr>
        <w:t>Ibíd.</w:t>
      </w:r>
      <w:r>
        <w:t xml:space="preserve"> </w:t>
      </w:r>
    </w:p>
  </w:footnote>
  <w:footnote w:id="11">
    <w:p w14:paraId="440DCED6" w14:textId="77777777" w:rsidR="002F388A" w:rsidRPr="004D7944" w:rsidRDefault="002F388A" w:rsidP="002F388A">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0C4C148" w14:textId="77777777" w:rsidR="002F388A" w:rsidRPr="004D7944" w:rsidRDefault="002F388A" w:rsidP="002F388A">
      <w:pPr>
        <w:pStyle w:val="Textonotapie"/>
        <w:ind w:firstLine="708"/>
        <w:jc w:val="both"/>
        <w:rPr>
          <w:rFonts w:ascii="Arial" w:hAnsi="Arial" w:cs="Arial"/>
          <w:sz w:val="19"/>
          <w:szCs w:val="19"/>
          <w:lang w:val="es-ES"/>
        </w:rPr>
      </w:pPr>
      <w:r w:rsidRPr="004D7944">
        <w:rPr>
          <w:rFonts w:ascii="Arial" w:hAnsi="Arial" w:cs="Arial"/>
          <w:sz w:val="19"/>
          <w:szCs w:val="19"/>
          <w:lang w:val="es-ES"/>
        </w:rPr>
        <w:t>»A partir del año siguiente, el Plan de Acción deberá estar acompañado del informe de gestión del año inmediatamente anterior.</w:t>
      </w:r>
    </w:p>
    <w:p w14:paraId="7737C351" w14:textId="77777777" w:rsidR="002F388A" w:rsidRPr="004D7944" w:rsidRDefault="002F388A" w:rsidP="002F388A">
      <w:pPr>
        <w:pStyle w:val="Textonotapie"/>
        <w:ind w:firstLine="708"/>
        <w:jc w:val="both"/>
        <w:rPr>
          <w:rFonts w:ascii="Arial" w:hAnsi="Arial" w:cs="Arial"/>
          <w:sz w:val="19"/>
          <w:szCs w:val="19"/>
          <w:lang w:val="es-ES"/>
        </w:rPr>
      </w:pPr>
      <w:r w:rsidRPr="004D7944">
        <w:rPr>
          <w:rFonts w:ascii="Arial" w:hAnsi="Arial" w:cs="Arial"/>
          <w:sz w:val="19"/>
          <w:szCs w:val="19"/>
          <w:lang w:val="es-ES"/>
        </w:rPr>
        <w:t>»Igualmente publicarán por dicho medio su presupuesto debidamente desagregado, así como las modificaciones a este o a su desagregación.</w:t>
      </w:r>
      <w:r w:rsidRPr="004D7944">
        <w:rPr>
          <w:rFonts w:ascii="Arial" w:hAnsi="Arial" w:cs="Arial"/>
          <w:sz w:val="19"/>
          <w:szCs w:val="19"/>
          <w:lang w:val="es-ES"/>
        </w:rPr>
        <w:tab/>
      </w:r>
    </w:p>
    <w:p w14:paraId="314CE44D" w14:textId="77777777" w:rsidR="002F388A" w:rsidRPr="004D7944" w:rsidRDefault="002F388A" w:rsidP="002F388A">
      <w:pPr>
        <w:pStyle w:val="Textonotapie"/>
        <w:ind w:firstLine="708"/>
        <w:jc w:val="both"/>
        <w:rPr>
          <w:rFonts w:ascii="Arial" w:hAnsi="Arial" w:cs="Arial"/>
          <w:sz w:val="19"/>
          <w:szCs w:val="19"/>
          <w:lang w:val="es-ES"/>
        </w:rPr>
      </w:pPr>
      <w:r w:rsidRPr="00416308">
        <w:rPr>
          <w:rFonts w:ascii="Arial" w:hAnsi="Arial" w:cs="Arial"/>
          <w:sz w:val="19"/>
          <w:szCs w:val="19"/>
          <w:lang w:val="es-ES"/>
        </w:rPr>
        <w:t>»Parágrafo.</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6DDF2AC6" w14:textId="77777777" w:rsidR="002F388A" w:rsidRPr="004D7944" w:rsidRDefault="002F388A" w:rsidP="002F388A">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12">
    <w:p w14:paraId="2578CEBD" w14:textId="77777777" w:rsidR="002F388A" w:rsidRPr="004D7944" w:rsidRDefault="002F388A" w:rsidP="002F388A">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69FF636" w14:textId="77777777" w:rsidR="002F388A" w:rsidRPr="004D7944" w:rsidRDefault="002F388A" w:rsidP="002F388A">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61B54F61" w14:textId="77777777" w:rsidR="002F388A" w:rsidRDefault="002F388A" w:rsidP="002F388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416308">
        <w:rPr>
          <w:rStyle w:val="nfasis"/>
          <w:rFonts w:ascii="Arial" w:hAnsi="Arial" w:cs="Arial"/>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3" w:history="1">
        <w:r w:rsidRPr="004D7944">
          <w:rPr>
            <w:rStyle w:val="Hipervnculo"/>
            <w:rFonts w:ascii="Arial" w:hAnsi="Arial" w:cs="Arial"/>
            <w:color w:val="000000" w:themeColor="text1"/>
            <w:sz w:val="19"/>
            <w:szCs w:val="19"/>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03B32D4F" w14:textId="77777777" w:rsidR="002F388A" w:rsidRPr="004D7944" w:rsidRDefault="002F388A" w:rsidP="002F388A">
      <w:pPr>
        <w:pStyle w:val="NormalWeb"/>
        <w:shd w:val="clear" w:color="auto" w:fill="FFFFFF"/>
        <w:spacing w:before="0" w:beforeAutospacing="0" w:after="0" w:afterAutospacing="0"/>
        <w:ind w:firstLine="709"/>
        <w:rPr>
          <w:rFonts w:ascii="Arial" w:hAnsi="Arial" w:cs="Arial"/>
          <w:color w:val="000000" w:themeColor="text1"/>
          <w:sz w:val="19"/>
          <w:szCs w:val="19"/>
        </w:rPr>
      </w:pPr>
    </w:p>
  </w:footnote>
  <w:footnote w:id="13">
    <w:p w14:paraId="0BDDE6DA"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5AEDE0AE"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72D168D8"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14">
    <w:p w14:paraId="66B02D6A" w14:textId="77777777" w:rsidR="002F388A" w:rsidRPr="00C075BE" w:rsidRDefault="002F388A" w:rsidP="002F388A">
      <w:pPr>
        <w:pStyle w:val="Textonotapie"/>
        <w:ind w:firstLine="709"/>
        <w:jc w:val="both"/>
        <w:rPr>
          <w:rFonts w:ascii="Arial" w:hAnsi="Arial" w:cs="Arial"/>
          <w:sz w:val="19"/>
          <w:szCs w:val="19"/>
        </w:rPr>
      </w:pPr>
      <w:r w:rsidRPr="00C075BE">
        <w:rPr>
          <w:rStyle w:val="Refdenotaalpie"/>
          <w:rFonts w:ascii="Arial" w:hAnsi="Arial" w:cs="Arial"/>
          <w:sz w:val="19"/>
          <w:szCs w:val="19"/>
        </w:rPr>
        <w:footnoteRef/>
      </w:r>
      <w:r w:rsidRPr="00C075BE">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0FCB1A98" w14:textId="77777777" w:rsidR="002F388A" w:rsidRPr="00C075BE" w:rsidRDefault="002F388A" w:rsidP="002F388A">
      <w:pPr>
        <w:pStyle w:val="Textonotapie"/>
        <w:ind w:firstLine="709"/>
        <w:jc w:val="both"/>
        <w:rPr>
          <w:rFonts w:ascii="Arial" w:hAnsi="Arial" w:cs="Arial"/>
          <w:sz w:val="19"/>
          <w:szCs w:val="19"/>
        </w:rPr>
      </w:pPr>
      <w:r w:rsidRPr="00C075BE">
        <w:rPr>
          <w:rFonts w:ascii="Arial" w:hAnsi="Arial" w:cs="Arial"/>
          <w:sz w:val="19"/>
          <w:szCs w:val="19"/>
        </w:rPr>
        <w:t xml:space="preserve">Por su parte, el artículo 2.2.1.2.5.2. del mismo Decreto </w:t>
      </w:r>
      <w:r>
        <w:rPr>
          <w:rFonts w:ascii="Arial" w:hAnsi="Arial" w:cs="Arial"/>
          <w:sz w:val="19"/>
          <w:szCs w:val="19"/>
        </w:rPr>
        <w:t>dispone lo siguiente</w:t>
      </w:r>
      <w:r w:rsidRPr="00C075BE">
        <w:rPr>
          <w:rFonts w:ascii="Arial" w:hAnsi="Arial" w:cs="Arial"/>
          <w:sz w:val="19"/>
          <w:szCs w:val="19"/>
        </w:rPr>
        <w:t>:</w:t>
      </w:r>
      <w:r>
        <w:rPr>
          <w:rFonts w:ascii="Verdana" w:hAnsi="Verdana" w:cs="Arial"/>
          <w:sz w:val="19"/>
          <w:szCs w:val="19"/>
        </w:rPr>
        <w:t xml:space="preserve"> «</w:t>
      </w:r>
      <w:r w:rsidRPr="00C075BE">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7DC7FFF3" w14:textId="77777777" w:rsidR="002F388A" w:rsidRPr="00C075BE" w:rsidRDefault="002F388A" w:rsidP="002F388A">
      <w:pPr>
        <w:pStyle w:val="Textonotapie"/>
        <w:ind w:firstLine="709"/>
        <w:jc w:val="both"/>
        <w:rPr>
          <w:rFonts w:ascii="Arial" w:hAnsi="Arial" w:cs="Arial"/>
          <w:sz w:val="19"/>
          <w:szCs w:val="19"/>
        </w:rPr>
      </w:pPr>
      <w:r w:rsidRPr="00C075BE">
        <w:rPr>
          <w:rFonts w:ascii="Arial" w:hAnsi="Arial" w:cs="Arial"/>
          <w:sz w:val="19"/>
          <w:szCs w:val="19"/>
        </w:rPr>
        <w:t>[…]</w:t>
      </w:r>
    </w:p>
    <w:p w14:paraId="7CB2F919" w14:textId="77777777" w:rsidR="002F388A" w:rsidRDefault="002F388A" w:rsidP="002F388A">
      <w:pPr>
        <w:pStyle w:val="Textonotapie"/>
        <w:ind w:firstLine="709"/>
        <w:jc w:val="both"/>
        <w:rPr>
          <w:rFonts w:ascii="Arial" w:hAnsi="Arial" w:cs="Arial"/>
          <w:sz w:val="19"/>
          <w:szCs w:val="19"/>
        </w:rPr>
      </w:pPr>
      <w:r>
        <w:rPr>
          <w:rFonts w:ascii="Verdana" w:hAnsi="Verdana" w:cs="Arial"/>
          <w:sz w:val="19"/>
          <w:szCs w:val="19"/>
        </w:rPr>
        <w:t>»</w:t>
      </w:r>
      <w:r w:rsidRPr="00C075BE">
        <w:rPr>
          <w:rFonts w:ascii="Arial"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r>
        <w:rPr>
          <w:rFonts w:ascii="Verdana" w:hAnsi="Verdana" w:cs="Arial"/>
          <w:sz w:val="19"/>
          <w:szCs w:val="19"/>
        </w:rPr>
        <w:t>»</w:t>
      </w:r>
      <w:r w:rsidRPr="00C075BE">
        <w:rPr>
          <w:rFonts w:ascii="Arial" w:hAnsi="Arial" w:cs="Arial"/>
          <w:sz w:val="19"/>
          <w:szCs w:val="19"/>
        </w:rPr>
        <w:t>.</w:t>
      </w:r>
    </w:p>
    <w:p w14:paraId="790B1C9B" w14:textId="77777777" w:rsidR="002F388A" w:rsidRPr="00092B6A" w:rsidRDefault="002F388A" w:rsidP="002F388A">
      <w:pPr>
        <w:pStyle w:val="Textonotapie"/>
        <w:ind w:firstLine="709"/>
        <w:jc w:val="both"/>
        <w:rPr>
          <w:rFonts w:ascii="Arial" w:hAnsi="Arial" w:cs="Arial"/>
          <w:sz w:val="19"/>
          <w:szCs w:val="19"/>
        </w:rPr>
      </w:pPr>
    </w:p>
  </w:footnote>
  <w:footnote w:id="15">
    <w:p w14:paraId="3A554F22" w14:textId="77777777" w:rsidR="002F388A" w:rsidRDefault="002F388A" w:rsidP="002F388A">
      <w:pPr>
        <w:pStyle w:val="Textonotapie"/>
        <w:ind w:firstLine="708"/>
        <w:jc w:val="both"/>
        <w:rPr>
          <w:rFonts w:ascii="Arial" w:hAnsi="Arial" w:cs="Arial"/>
          <w:sz w:val="19"/>
          <w:szCs w:val="19"/>
        </w:rPr>
      </w:pPr>
      <w:r w:rsidRPr="00544048">
        <w:rPr>
          <w:rStyle w:val="Refdenotaalpie"/>
          <w:rFonts w:ascii="Arial" w:hAnsi="Arial" w:cs="Arial"/>
          <w:sz w:val="19"/>
          <w:szCs w:val="19"/>
        </w:rPr>
        <w:footnoteRef/>
      </w:r>
      <w:r w:rsidRPr="00544048">
        <w:rPr>
          <w:rFonts w:ascii="Arial" w:hAnsi="Arial" w:cs="Arial"/>
          <w:sz w:val="19"/>
          <w:szCs w:val="19"/>
        </w:rPr>
        <w:t xml:space="preserve"> </w:t>
      </w:r>
      <w:r>
        <w:rPr>
          <w:rFonts w:ascii="Arial" w:hAnsi="Arial" w:cs="Arial"/>
          <w:sz w:val="19"/>
          <w:szCs w:val="19"/>
        </w:rPr>
        <w:t>CONSEJO DE ESTADO. Sección Tercera. Subsección A. Sentencia del 11 de Abril de 2019. Exp. 52.055. C.P. María Adriana Marín.</w:t>
      </w:r>
    </w:p>
    <w:p w14:paraId="75C9A9AF" w14:textId="77777777" w:rsidR="002F388A" w:rsidRPr="00CC724D" w:rsidRDefault="002F388A" w:rsidP="002F388A">
      <w:pPr>
        <w:pStyle w:val="Textonotapie"/>
        <w:ind w:firstLine="708"/>
        <w:jc w:val="both"/>
        <w:rPr>
          <w:rFonts w:ascii="Arial" w:hAnsi="Arial" w:cs="Arial"/>
          <w:sz w:val="19"/>
          <w:szCs w:val="19"/>
        </w:rPr>
      </w:pPr>
      <w:r>
        <w:rPr>
          <w:rFonts w:ascii="Arial" w:hAnsi="Arial" w:cs="Arial"/>
          <w:sz w:val="19"/>
          <w:szCs w:val="19"/>
        </w:rPr>
        <w:t xml:space="preserve"> </w:t>
      </w:r>
    </w:p>
  </w:footnote>
  <w:footnote w:id="16">
    <w:p w14:paraId="547F92B6" w14:textId="77777777" w:rsidR="002F388A" w:rsidRDefault="002F388A" w:rsidP="002F388A">
      <w:pPr>
        <w:pStyle w:val="Textonotapie"/>
        <w:ind w:firstLine="708"/>
        <w:jc w:val="both"/>
        <w:rPr>
          <w:rFonts w:ascii="Arial" w:hAnsi="Arial" w:cs="Arial"/>
          <w:sz w:val="19"/>
          <w:szCs w:val="19"/>
        </w:rPr>
      </w:pPr>
      <w:r w:rsidRPr="00BF1C69">
        <w:rPr>
          <w:rStyle w:val="Refdenotaalpie"/>
          <w:rFonts w:ascii="Arial" w:hAnsi="Arial" w:cs="Arial"/>
          <w:sz w:val="19"/>
          <w:szCs w:val="19"/>
        </w:rPr>
        <w:footnoteRef/>
      </w:r>
      <w:r w:rsidRPr="00BF1C69">
        <w:rPr>
          <w:rFonts w:ascii="Arial" w:hAnsi="Arial" w:cs="Arial"/>
          <w:sz w:val="19"/>
          <w:szCs w:val="19"/>
        </w:rPr>
        <w:t xml:space="preserve"> </w:t>
      </w:r>
      <w:r w:rsidRPr="00092B6A">
        <w:rPr>
          <w:rFonts w:ascii="Arial" w:hAnsi="Arial" w:cs="Arial"/>
          <w:i/>
          <w:iCs/>
          <w:sz w:val="19"/>
          <w:szCs w:val="19"/>
        </w:rPr>
        <w:t>Ibidem</w:t>
      </w:r>
      <w:r w:rsidRPr="00BF1C69">
        <w:rPr>
          <w:rFonts w:ascii="Arial" w:hAnsi="Arial" w:cs="Arial"/>
          <w:sz w:val="19"/>
          <w:szCs w:val="19"/>
        </w:rPr>
        <w:t xml:space="preserve">. </w:t>
      </w:r>
    </w:p>
    <w:p w14:paraId="3D2C3EF0" w14:textId="77777777" w:rsidR="002F388A" w:rsidRPr="00092B6A" w:rsidRDefault="002F388A" w:rsidP="002F388A">
      <w:pPr>
        <w:pStyle w:val="Textonotapie"/>
        <w:ind w:firstLine="708"/>
        <w:jc w:val="both"/>
        <w:rPr>
          <w:rFonts w:ascii="Arial" w:hAnsi="Arial" w:cs="Arial"/>
          <w:sz w:val="19"/>
          <w:szCs w:val="19"/>
        </w:rPr>
      </w:pPr>
    </w:p>
  </w:footnote>
  <w:footnote w:id="17">
    <w:p w14:paraId="65774976" w14:textId="77777777" w:rsidR="002F388A" w:rsidRPr="00BF1C69" w:rsidRDefault="002F388A" w:rsidP="002F388A">
      <w:pPr>
        <w:pStyle w:val="Textonotapie"/>
        <w:ind w:firstLine="708"/>
        <w:jc w:val="both"/>
        <w:rPr>
          <w:rFonts w:ascii="Arial" w:hAnsi="Arial" w:cs="Arial"/>
          <w:sz w:val="19"/>
          <w:szCs w:val="19"/>
          <w:lang w:val="es-ES"/>
        </w:rPr>
      </w:pPr>
      <w:r w:rsidRPr="00BF1C69">
        <w:rPr>
          <w:rStyle w:val="Refdenotaalpie"/>
          <w:rFonts w:ascii="Arial" w:hAnsi="Arial" w:cs="Arial"/>
          <w:sz w:val="19"/>
          <w:szCs w:val="19"/>
        </w:rPr>
        <w:footnoteRef/>
      </w:r>
      <w:r w:rsidRPr="00BF1C69">
        <w:rPr>
          <w:rFonts w:ascii="Arial" w:hAnsi="Arial" w:cs="Arial"/>
          <w:sz w:val="19"/>
          <w:szCs w:val="19"/>
        </w:rPr>
        <w:t xml:space="preserve"> </w:t>
      </w:r>
      <w:r>
        <w:rPr>
          <w:rFonts w:ascii="Arial" w:hAnsi="Arial" w:cs="Arial"/>
          <w:sz w:val="19"/>
          <w:szCs w:val="19"/>
        </w:rPr>
        <w:t xml:space="preserve">CONSEJO DE ESTADO. Sección Tercera. Subsección B. Sentencia de 3 de abril de 2020. Exp. 50.199. C.P. Alberto Montaña Plata.  </w:t>
      </w:r>
    </w:p>
  </w:footnote>
  <w:footnote w:id="18">
    <w:p w14:paraId="2C4A30A0" w14:textId="77777777" w:rsidR="002F388A"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35382E29" w14:textId="77777777" w:rsidR="002F388A" w:rsidRPr="00205753" w:rsidRDefault="002F388A" w:rsidP="002F388A">
      <w:pPr>
        <w:pStyle w:val="Textonotapie"/>
        <w:ind w:firstLine="708"/>
        <w:rPr>
          <w:rFonts w:ascii="Arial" w:hAnsi="Arial" w:cs="Arial"/>
          <w:sz w:val="19"/>
          <w:szCs w:val="19"/>
        </w:rPr>
      </w:pPr>
    </w:p>
  </w:footnote>
  <w:footnote w:id="19">
    <w:p w14:paraId="474FB209" w14:textId="77777777" w:rsidR="002F388A" w:rsidRPr="00205753"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576DE6A0" w14:textId="77777777" w:rsidR="002F388A" w:rsidRDefault="002F388A" w:rsidP="002F388A">
      <w:pPr>
        <w:pStyle w:val="Textonotapie"/>
        <w:ind w:firstLine="708"/>
        <w:jc w:val="both"/>
        <w:rPr>
          <w:rFonts w:ascii="Arial" w:hAnsi="Arial" w:cs="Arial"/>
          <w:sz w:val="19"/>
          <w:szCs w:val="19"/>
        </w:rPr>
      </w:pPr>
      <w:r w:rsidRPr="00205753">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2E355C6C" w14:textId="77777777" w:rsidR="002F388A" w:rsidRPr="00205753" w:rsidRDefault="002F388A" w:rsidP="002F388A">
      <w:pPr>
        <w:pStyle w:val="Textonotapie"/>
        <w:ind w:firstLine="708"/>
        <w:jc w:val="both"/>
        <w:rPr>
          <w:rFonts w:ascii="Arial" w:hAnsi="Arial" w:cs="Arial"/>
          <w:sz w:val="19"/>
          <w:szCs w:val="19"/>
        </w:rPr>
      </w:pPr>
    </w:p>
  </w:footnote>
  <w:footnote w:id="20">
    <w:p w14:paraId="50275BF9" w14:textId="77777777" w:rsidR="002F388A" w:rsidRPr="00205753"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110036E7" w14:textId="77777777" w:rsidR="002F388A" w:rsidRPr="00205753" w:rsidRDefault="002F388A" w:rsidP="002F388A">
      <w:pPr>
        <w:pStyle w:val="Textonotapie"/>
        <w:ind w:firstLine="708"/>
        <w:jc w:val="both"/>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5046EE6B" w14:textId="77777777" w:rsidR="002F388A" w:rsidRDefault="002F388A" w:rsidP="002F388A">
      <w:pPr>
        <w:pStyle w:val="Textonotapie"/>
        <w:ind w:firstLine="708"/>
        <w:jc w:val="both"/>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4C35690B" w14:textId="77777777" w:rsidR="002F388A" w:rsidRPr="00205753" w:rsidRDefault="002F388A" w:rsidP="002F388A">
      <w:pPr>
        <w:pStyle w:val="Textonotapie"/>
        <w:ind w:firstLine="708"/>
        <w:rPr>
          <w:rFonts w:ascii="Arial" w:hAnsi="Arial" w:cs="Arial"/>
          <w:sz w:val="19"/>
          <w:szCs w:val="19"/>
        </w:rPr>
      </w:pPr>
    </w:p>
  </w:footnote>
  <w:footnote w:id="21">
    <w:p w14:paraId="380BB399" w14:textId="77777777" w:rsidR="002F388A"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33F5BDF0" w14:textId="77777777" w:rsidR="002F388A" w:rsidRPr="00205753" w:rsidRDefault="002F388A" w:rsidP="002F388A">
      <w:pPr>
        <w:pStyle w:val="Textonotapie"/>
        <w:ind w:firstLine="708"/>
        <w:jc w:val="both"/>
        <w:rPr>
          <w:rFonts w:ascii="Arial" w:hAnsi="Arial" w:cs="Arial"/>
          <w:sz w:val="19"/>
          <w:szCs w:val="19"/>
        </w:rPr>
      </w:pPr>
    </w:p>
  </w:footnote>
  <w:footnote w:id="22">
    <w:p w14:paraId="7584735B" w14:textId="77777777" w:rsidR="002F388A" w:rsidRPr="00205753"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754A5BB9" w14:textId="77777777" w:rsidR="002F388A"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40ADB72D" w14:textId="77777777" w:rsidR="002F388A" w:rsidRPr="000B0E61"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
  </w:footnote>
  <w:footnote w:id="23">
    <w:p w14:paraId="635913A2" w14:textId="77777777" w:rsidR="002F388A" w:rsidRPr="009A7EAF" w:rsidRDefault="002F388A" w:rsidP="002F388A">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08CB"/>
    <w:rsid w:val="00015DF9"/>
    <w:rsid w:val="000162C3"/>
    <w:rsid w:val="00016DCE"/>
    <w:rsid w:val="00023000"/>
    <w:rsid w:val="00023BE4"/>
    <w:rsid w:val="00023C87"/>
    <w:rsid w:val="0002551F"/>
    <w:rsid w:val="00031497"/>
    <w:rsid w:val="00031FC6"/>
    <w:rsid w:val="00033B21"/>
    <w:rsid w:val="00035210"/>
    <w:rsid w:val="00036204"/>
    <w:rsid w:val="00043688"/>
    <w:rsid w:val="0004523D"/>
    <w:rsid w:val="00056788"/>
    <w:rsid w:val="00060398"/>
    <w:rsid w:val="00064E2F"/>
    <w:rsid w:val="00065BD4"/>
    <w:rsid w:val="0006691D"/>
    <w:rsid w:val="000709B9"/>
    <w:rsid w:val="00071CA2"/>
    <w:rsid w:val="00074108"/>
    <w:rsid w:val="00075290"/>
    <w:rsid w:val="00086C1E"/>
    <w:rsid w:val="00091F03"/>
    <w:rsid w:val="00091F06"/>
    <w:rsid w:val="0009351A"/>
    <w:rsid w:val="000942EB"/>
    <w:rsid w:val="000950AA"/>
    <w:rsid w:val="000A3D48"/>
    <w:rsid w:val="000A711E"/>
    <w:rsid w:val="000A785D"/>
    <w:rsid w:val="000B103F"/>
    <w:rsid w:val="000B2127"/>
    <w:rsid w:val="000B6AB4"/>
    <w:rsid w:val="000C0959"/>
    <w:rsid w:val="000C19E1"/>
    <w:rsid w:val="000D02B3"/>
    <w:rsid w:val="000D0CE3"/>
    <w:rsid w:val="000D3A92"/>
    <w:rsid w:val="000D4A92"/>
    <w:rsid w:val="000D6082"/>
    <w:rsid w:val="000E1BF2"/>
    <w:rsid w:val="000E43E2"/>
    <w:rsid w:val="000E4B5C"/>
    <w:rsid w:val="000E699E"/>
    <w:rsid w:val="000E730C"/>
    <w:rsid w:val="000F14E8"/>
    <w:rsid w:val="000F18A6"/>
    <w:rsid w:val="000F5209"/>
    <w:rsid w:val="00103915"/>
    <w:rsid w:val="001061F7"/>
    <w:rsid w:val="00110320"/>
    <w:rsid w:val="001103A2"/>
    <w:rsid w:val="00113958"/>
    <w:rsid w:val="00114A78"/>
    <w:rsid w:val="00121CD3"/>
    <w:rsid w:val="00122B23"/>
    <w:rsid w:val="00123889"/>
    <w:rsid w:val="00125924"/>
    <w:rsid w:val="001353DC"/>
    <w:rsid w:val="0013568D"/>
    <w:rsid w:val="0013799F"/>
    <w:rsid w:val="00137FFA"/>
    <w:rsid w:val="00141FAC"/>
    <w:rsid w:val="001428A2"/>
    <w:rsid w:val="001437AF"/>
    <w:rsid w:val="0014392D"/>
    <w:rsid w:val="00143A66"/>
    <w:rsid w:val="0015128B"/>
    <w:rsid w:val="00161B7E"/>
    <w:rsid w:val="00166B32"/>
    <w:rsid w:val="00175FDC"/>
    <w:rsid w:val="0018007B"/>
    <w:rsid w:val="001821C5"/>
    <w:rsid w:val="00193EFC"/>
    <w:rsid w:val="001A695E"/>
    <w:rsid w:val="001A7009"/>
    <w:rsid w:val="001B0E3D"/>
    <w:rsid w:val="001B493A"/>
    <w:rsid w:val="001C01AC"/>
    <w:rsid w:val="001C47C6"/>
    <w:rsid w:val="001C67D0"/>
    <w:rsid w:val="001C6B55"/>
    <w:rsid w:val="001D6B38"/>
    <w:rsid w:val="001E0B25"/>
    <w:rsid w:val="001E12F3"/>
    <w:rsid w:val="001E62AF"/>
    <w:rsid w:val="001F2A9C"/>
    <w:rsid w:val="002002A3"/>
    <w:rsid w:val="00202F2E"/>
    <w:rsid w:val="0021312A"/>
    <w:rsid w:val="00213765"/>
    <w:rsid w:val="00214878"/>
    <w:rsid w:val="00220DCB"/>
    <w:rsid w:val="00224AFF"/>
    <w:rsid w:val="00230492"/>
    <w:rsid w:val="002346FC"/>
    <w:rsid w:val="00234B84"/>
    <w:rsid w:val="00237377"/>
    <w:rsid w:val="00237B42"/>
    <w:rsid w:val="002411E9"/>
    <w:rsid w:val="00242ED7"/>
    <w:rsid w:val="0024480D"/>
    <w:rsid w:val="002454B3"/>
    <w:rsid w:val="00250EB5"/>
    <w:rsid w:val="00255AFA"/>
    <w:rsid w:val="0026156A"/>
    <w:rsid w:val="0026186C"/>
    <w:rsid w:val="00261A2E"/>
    <w:rsid w:val="00262F78"/>
    <w:rsid w:val="002630D9"/>
    <w:rsid w:val="00267BF8"/>
    <w:rsid w:val="00267FCC"/>
    <w:rsid w:val="002706B4"/>
    <w:rsid w:val="0027359F"/>
    <w:rsid w:val="00275C13"/>
    <w:rsid w:val="00277C78"/>
    <w:rsid w:val="00280E65"/>
    <w:rsid w:val="00281C25"/>
    <w:rsid w:val="00286DB6"/>
    <w:rsid w:val="00287A42"/>
    <w:rsid w:val="0029158C"/>
    <w:rsid w:val="002918F7"/>
    <w:rsid w:val="002932EB"/>
    <w:rsid w:val="00294025"/>
    <w:rsid w:val="00294A08"/>
    <w:rsid w:val="002A36A9"/>
    <w:rsid w:val="002A4D54"/>
    <w:rsid w:val="002A58EF"/>
    <w:rsid w:val="002B3D4E"/>
    <w:rsid w:val="002B54E6"/>
    <w:rsid w:val="002B6DC1"/>
    <w:rsid w:val="002B7FC2"/>
    <w:rsid w:val="002C3D5A"/>
    <w:rsid w:val="002C71CA"/>
    <w:rsid w:val="002C7E55"/>
    <w:rsid w:val="002C7E5B"/>
    <w:rsid w:val="002D0972"/>
    <w:rsid w:val="002D17A5"/>
    <w:rsid w:val="002D1AA6"/>
    <w:rsid w:val="002D7A0C"/>
    <w:rsid w:val="002E1753"/>
    <w:rsid w:val="002E6F9C"/>
    <w:rsid w:val="002E7375"/>
    <w:rsid w:val="002E79A9"/>
    <w:rsid w:val="002F2195"/>
    <w:rsid w:val="002F33C3"/>
    <w:rsid w:val="002F388A"/>
    <w:rsid w:val="003011A3"/>
    <w:rsid w:val="00303001"/>
    <w:rsid w:val="003033BA"/>
    <w:rsid w:val="00303C9B"/>
    <w:rsid w:val="00305947"/>
    <w:rsid w:val="00306259"/>
    <w:rsid w:val="003067C4"/>
    <w:rsid w:val="00313908"/>
    <w:rsid w:val="003159B5"/>
    <w:rsid w:val="00315C98"/>
    <w:rsid w:val="00323084"/>
    <w:rsid w:val="00323E51"/>
    <w:rsid w:val="00325F65"/>
    <w:rsid w:val="0033352A"/>
    <w:rsid w:val="00333DBC"/>
    <w:rsid w:val="0034050C"/>
    <w:rsid w:val="0034184D"/>
    <w:rsid w:val="00341A74"/>
    <w:rsid w:val="0034680A"/>
    <w:rsid w:val="003471F9"/>
    <w:rsid w:val="00352311"/>
    <w:rsid w:val="003544BB"/>
    <w:rsid w:val="00356E6F"/>
    <w:rsid w:val="00362E0F"/>
    <w:rsid w:val="00363113"/>
    <w:rsid w:val="003644CA"/>
    <w:rsid w:val="003657FD"/>
    <w:rsid w:val="003708E4"/>
    <w:rsid w:val="00372B16"/>
    <w:rsid w:val="003751BE"/>
    <w:rsid w:val="00376566"/>
    <w:rsid w:val="00385ACB"/>
    <w:rsid w:val="00386456"/>
    <w:rsid w:val="00387590"/>
    <w:rsid w:val="00391D57"/>
    <w:rsid w:val="00392F03"/>
    <w:rsid w:val="003945B8"/>
    <w:rsid w:val="00395355"/>
    <w:rsid w:val="00395C94"/>
    <w:rsid w:val="00396E9B"/>
    <w:rsid w:val="003A1AAE"/>
    <w:rsid w:val="003A581E"/>
    <w:rsid w:val="003B0B5A"/>
    <w:rsid w:val="003B4F1C"/>
    <w:rsid w:val="003B4F39"/>
    <w:rsid w:val="003B54DB"/>
    <w:rsid w:val="003C029E"/>
    <w:rsid w:val="003C0C02"/>
    <w:rsid w:val="003C43B0"/>
    <w:rsid w:val="003C7439"/>
    <w:rsid w:val="003D14E8"/>
    <w:rsid w:val="003D4BB2"/>
    <w:rsid w:val="003D6C5E"/>
    <w:rsid w:val="003D7DB6"/>
    <w:rsid w:val="003E4ED2"/>
    <w:rsid w:val="003E56BB"/>
    <w:rsid w:val="003E5BC4"/>
    <w:rsid w:val="003F2F99"/>
    <w:rsid w:val="003F3605"/>
    <w:rsid w:val="003F3C16"/>
    <w:rsid w:val="003F6F8C"/>
    <w:rsid w:val="00400DDE"/>
    <w:rsid w:val="0040161E"/>
    <w:rsid w:val="00405662"/>
    <w:rsid w:val="00410870"/>
    <w:rsid w:val="00410CE4"/>
    <w:rsid w:val="004110F1"/>
    <w:rsid w:val="00414A77"/>
    <w:rsid w:val="00416B88"/>
    <w:rsid w:val="00417402"/>
    <w:rsid w:val="004200A9"/>
    <w:rsid w:val="0043152C"/>
    <w:rsid w:val="00432163"/>
    <w:rsid w:val="00434BC9"/>
    <w:rsid w:val="004422D6"/>
    <w:rsid w:val="00443F10"/>
    <w:rsid w:val="00445F18"/>
    <w:rsid w:val="004513E8"/>
    <w:rsid w:val="00453C75"/>
    <w:rsid w:val="00462527"/>
    <w:rsid w:val="00467950"/>
    <w:rsid w:val="00474EB4"/>
    <w:rsid w:val="00477B6D"/>
    <w:rsid w:val="00483490"/>
    <w:rsid w:val="00487048"/>
    <w:rsid w:val="0048706D"/>
    <w:rsid w:val="00490869"/>
    <w:rsid w:val="0049197E"/>
    <w:rsid w:val="0049423A"/>
    <w:rsid w:val="004A34D2"/>
    <w:rsid w:val="004A51B7"/>
    <w:rsid w:val="004B6213"/>
    <w:rsid w:val="004B62BE"/>
    <w:rsid w:val="004B76C4"/>
    <w:rsid w:val="004B7D46"/>
    <w:rsid w:val="004C35C3"/>
    <w:rsid w:val="004C4402"/>
    <w:rsid w:val="004C56C4"/>
    <w:rsid w:val="004C64DF"/>
    <w:rsid w:val="004D021E"/>
    <w:rsid w:val="004D2202"/>
    <w:rsid w:val="004D2FE0"/>
    <w:rsid w:val="004E2DEA"/>
    <w:rsid w:val="004E37E7"/>
    <w:rsid w:val="004E420A"/>
    <w:rsid w:val="004E47B8"/>
    <w:rsid w:val="004E6117"/>
    <w:rsid w:val="004F135F"/>
    <w:rsid w:val="004F1A74"/>
    <w:rsid w:val="004F3CEB"/>
    <w:rsid w:val="004F3E22"/>
    <w:rsid w:val="004F4C0F"/>
    <w:rsid w:val="0050193D"/>
    <w:rsid w:val="00501AD2"/>
    <w:rsid w:val="00504B90"/>
    <w:rsid w:val="00505675"/>
    <w:rsid w:val="00505B2C"/>
    <w:rsid w:val="00507B55"/>
    <w:rsid w:val="00507E64"/>
    <w:rsid w:val="0051074C"/>
    <w:rsid w:val="00512714"/>
    <w:rsid w:val="00513AF2"/>
    <w:rsid w:val="0051416A"/>
    <w:rsid w:val="00517832"/>
    <w:rsid w:val="00525C51"/>
    <w:rsid w:val="005356EA"/>
    <w:rsid w:val="0053681E"/>
    <w:rsid w:val="0054229C"/>
    <w:rsid w:val="005427CF"/>
    <w:rsid w:val="0054413A"/>
    <w:rsid w:val="00546CA7"/>
    <w:rsid w:val="00550FD8"/>
    <w:rsid w:val="005519B4"/>
    <w:rsid w:val="00553EAD"/>
    <w:rsid w:val="005564CA"/>
    <w:rsid w:val="00557C64"/>
    <w:rsid w:val="005637B5"/>
    <w:rsid w:val="00572EF9"/>
    <w:rsid w:val="005776D4"/>
    <w:rsid w:val="005909E4"/>
    <w:rsid w:val="005A3893"/>
    <w:rsid w:val="005A4AEC"/>
    <w:rsid w:val="005A7711"/>
    <w:rsid w:val="005B0CD4"/>
    <w:rsid w:val="005B11C6"/>
    <w:rsid w:val="005B57CE"/>
    <w:rsid w:val="005C50CF"/>
    <w:rsid w:val="005C7CDD"/>
    <w:rsid w:val="005D1B45"/>
    <w:rsid w:val="005D25BD"/>
    <w:rsid w:val="005D69B0"/>
    <w:rsid w:val="005E3FDC"/>
    <w:rsid w:val="005E46CB"/>
    <w:rsid w:val="005E55D7"/>
    <w:rsid w:val="005E5AD9"/>
    <w:rsid w:val="00600AC5"/>
    <w:rsid w:val="00604F33"/>
    <w:rsid w:val="00615A40"/>
    <w:rsid w:val="0062065E"/>
    <w:rsid w:val="00621149"/>
    <w:rsid w:val="0062127A"/>
    <w:rsid w:val="00621E35"/>
    <w:rsid w:val="0062303B"/>
    <w:rsid w:val="00636072"/>
    <w:rsid w:val="00642B0D"/>
    <w:rsid w:val="00644299"/>
    <w:rsid w:val="00645D51"/>
    <w:rsid w:val="006535D1"/>
    <w:rsid w:val="00654AA6"/>
    <w:rsid w:val="00655371"/>
    <w:rsid w:val="00656629"/>
    <w:rsid w:val="006573D3"/>
    <w:rsid w:val="006603ED"/>
    <w:rsid w:val="00662A05"/>
    <w:rsid w:val="0066763D"/>
    <w:rsid w:val="006735A6"/>
    <w:rsid w:val="00674F55"/>
    <w:rsid w:val="006754C6"/>
    <w:rsid w:val="00676EE8"/>
    <w:rsid w:val="00685F97"/>
    <w:rsid w:val="00687EC0"/>
    <w:rsid w:val="00690936"/>
    <w:rsid w:val="00697665"/>
    <w:rsid w:val="00697DF8"/>
    <w:rsid w:val="006A14DC"/>
    <w:rsid w:val="006A7FD0"/>
    <w:rsid w:val="006B0278"/>
    <w:rsid w:val="006B0DC7"/>
    <w:rsid w:val="006B2854"/>
    <w:rsid w:val="006B6ED7"/>
    <w:rsid w:val="006C0BAA"/>
    <w:rsid w:val="006C1231"/>
    <w:rsid w:val="006C1C6C"/>
    <w:rsid w:val="006C38BE"/>
    <w:rsid w:val="006C68E6"/>
    <w:rsid w:val="006D1878"/>
    <w:rsid w:val="006D32A2"/>
    <w:rsid w:val="006D7687"/>
    <w:rsid w:val="006D79C0"/>
    <w:rsid w:val="006E0572"/>
    <w:rsid w:val="006F60CB"/>
    <w:rsid w:val="00700D9E"/>
    <w:rsid w:val="00704381"/>
    <w:rsid w:val="00705631"/>
    <w:rsid w:val="00711272"/>
    <w:rsid w:val="00713DDE"/>
    <w:rsid w:val="0071707F"/>
    <w:rsid w:val="007231AB"/>
    <w:rsid w:val="00727C3C"/>
    <w:rsid w:val="00734B73"/>
    <w:rsid w:val="00735EB6"/>
    <w:rsid w:val="00737DB6"/>
    <w:rsid w:val="007424A8"/>
    <w:rsid w:val="00742DD2"/>
    <w:rsid w:val="00744529"/>
    <w:rsid w:val="007452CF"/>
    <w:rsid w:val="0075010E"/>
    <w:rsid w:val="00750E07"/>
    <w:rsid w:val="00751379"/>
    <w:rsid w:val="0075647A"/>
    <w:rsid w:val="00756B38"/>
    <w:rsid w:val="007575ED"/>
    <w:rsid w:val="00757E6F"/>
    <w:rsid w:val="007609E9"/>
    <w:rsid w:val="007615E2"/>
    <w:rsid w:val="007618B2"/>
    <w:rsid w:val="007634AD"/>
    <w:rsid w:val="00764F47"/>
    <w:rsid w:val="0076670B"/>
    <w:rsid w:val="00771390"/>
    <w:rsid w:val="00773E38"/>
    <w:rsid w:val="0078122E"/>
    <w:rsid w:val="00781AA8"/>
    <w:rsid w:val="0078365A"/>
    <w:rsid w:val="00790238"/>
    <w:rsid w:val="0079134A"/>
    <w:rsid w:val="00795113"/>
    <w:rsid w:val="00795CCF"/>
    <w:rsid w:val="007A4B9D"/>
    <w:rsid w:val="007A6A34"/>
    <w:rsid w:val="007B0854"/>
    <w:rsid w:val="007B33A0"/>
    <w:rsid w:val="007D3323"/>
    <w:rsid w:val="007D4896"/>
    <w:rsid w:val="007E193F"/>
    <w:rsid w:val="007E24A0"/>
    <w:rsid w:val="007E331A"/>
    <w:rsid w:val="007E6D71"/>
    <w:rsid w:val="007F1C74"/>
    <w:rsid w:val="007F220B"/>
    <w:rsid w:val="007F5937"/>
    <w:rsid w:val="007F7255"/>
    <w:rsid w:val="007F72CB"/>
    <w:rsid w:val="00801F73"/>
    <w:rsid w:val="00802FF0"/>
    <w:rsid w:val="008065A8"/>
    <w:rsid w:val="00811EDD"/>
    <w:rsid w:val="008168DE"/>
    <w:rsid w:val="00816B40"/>
    <w:rsid w:val="008229F3"/>
    <w:rsid w:val="00824A6D"/>
    <w:rsid w:val="0083119B"/>
    <w:rsid w:val="00831C99"/>
    <w:rsid w:val="00835C7D"/>
    <w:rsid w:val="00836EAB"/>
    <w:rsid w:val="00837C23"/>
    <w:rsid w:val="0085092D"/>
    <w:rsid w:val="00854B8E"/>
    <w:rsid w:val="008615FD"/>
    <w:rsid w:val="00862405"/>
    <w:rsid w:val="00863745"/>
    <w:rsid w:val="008662E2"/>
    <w:rsid w:val="00870825"/>
    <w:rsid w:val="00871237"/>
    <w:rsid w:val="00871A33"/>
    <w:rsid w:val="00874B3D"/>
    <w:rsid w:val="00884F75"/>
    <w:rsid w:val="008865C0"/>
    <w:rsid w:val="0088776A"/>
    <w:rsid w:val="008903AE"/>
    <w:rsid w:val="00891E47"/>
    <w:rsid w:val="008941DC"/>
    <w:rsid w:val="00894712"/>
    <w:rsid w:val="00896445"/>
    <w:rsid w:val="00896CE7"/>
    <w:rsid w:val="008A09A6"/>
    <w:rsid w:val="008A29B2"/>
    <w:rsid w:val="008A340B"/>
    <w:rsid w:val="008A56B5"/>
    <w:rsid w:val="008A7BB3"/>
    <w:rsid w:val="008B1764"/>
    <w:rsid w:val="008B79E0"/>
    <w:rsid w:val="008C449B"/>
    <w:rsid w:val="008C5FE5"/>
    <w:rsid w:val="008D62EE"/>
    <w:rsid w:val="008D7064"/>
    <w:rsid w:val="008E1C15"/>
    <w:rsid w:val="008E3555"/>
    <w:rsid w:val="008F53F4"/>
    <w:rsid w:val="008F7F10"/>
    <w:rsid w:val="00901339"/>
    <w:rsid w:val="00902872"/>
    <w:rsid w:val="009047C5"/>
    <w:rsid w:val="009101AA"/>
    <w:rsid w:val="00911BF7"/>
    <w:rsid w:val="00913B77"/>
    <w:rsid w:val="00916DB5"/>
    <w:rsid w:val="00921955"/>
    <w:rsid w:val="00932ABE"/>
    <w:rsid w:val="00941B45"/>
    <w:rsid w:val="00941BB1"/>
    <w:rsid w:val="00947945"/>
    <w:rsid w:val="00951524"/>
    <w:rsid w:val="0095385A"/>
    <w:rsid w:val="00954AC6"/>
    <w:rsid w:val="00965006"/>
    <w:rsid w:val="00966595"/>
    <w:rsid w:val="00971321"/>
    <w:rsid w:val="009769F6"/>
    <w:rsid w:val="00981254"/>
    <w:rsid w:val="009812CA"/>
    <w:rsid w:val="009859D4"/>
    <w:rsid w:val="0098629E"/>
    <w:rsid w:val="009A4142"/>
    <w:rsid w:val="009A7EAF"/>
    <w:rsid w:val="009B3E7E"/>
    <w:rsid w:val="009B42A9"/>
    <w:rsid w:val="009C0366"/>
    <w:rsid w:val="009C3D85"/>
    <w:rsid w:val="009C50D0"/>
    <w:rsid w:val="009F12D8"/>
    <w:rsid w:val="009F45D6"/>
    <w:rsid w:val="009F68B5"/>
    <w:rsid w:val="00A06772"/>
    <w:rsid w:val="00A074BF"/>
    <w:rsid w:val="00A0798E"/>
    <w:rsid w:val="00A12E39"/>
    <w:rsid w:val="00A1500F"/>
    <w:rsid w:val="00A17103"/>
    <w:rsid w:val="00A23EDF"/>
    <w:rsid w:val="00A241AD"/>
    <w:rsid w:val="00A24322"/>
    <w:rsid w:val="00A24560"/>
    <w:rsid w:val="00A24FCF"/>
    <w:rsid w:val="00A31BC6"/>
    <w:rsid w:val="00A34538"/>
    <w:rsid w:val="00A50D0E"/>
    <w:rsid w:val="00A50EA1"/>
    <w:rsid w:val="00A54843"/>
    <w:rsid w:val="00A54FA1"/>
    <w:rsid w:val="00A562DC"/>
    <w:rsid w:val="00A60725"/>
    <w:rsid w:val="00A607B1"/>
    <w:rsid w:val="00A60A14"/>
    <w:rsid w:val="00A620C8"/>
    <w:rsid w:val="00A64ADC"/>
    <w:rsid w:val="00A737CD"/>
    <w:rsid w:val="00A7662E"/>
    <w:rsid w:val="00A8084F"/>
    <w:rsid w:val="00A8663D"/>
    <w:rsid w:val="00A95A3C"/>
    <w:rsid w:val="00A95E66"/>
    <w:rsid w:val="00AA3D45"/>
    <w:rsid w:val="00AA442B"/>
    <w:rsid w:val="00AA6D04"/>
    <w:rsid w:val="00AA707B"/>
    <w:rsid w:val="00AB31E7"/>
    <w:rsid w:val="00AB7B09"/>
    <w:rsid w:val="00AC2F1C"/>
    <w:rsid w:val="00AC55B9"/>
    <w:rsid w:val="00AD0EDA"/>
    <w:rsid w:val="00AE3C7C"/>
    <w:rsid w:val="00AE6872"/>
    <w:rsid w:val="00AF1718"/>
    <w:rsid w:val="00AF2440"/>
    <w:rsid w:val="00AF798A"/>
    <w:rsid w:val="00B0083E"/>
    <w:rsid w:val="00B023F3"/>
    <w:rsid w:val="00B04EDB"/>
    <w:rsid w:val="00B11CB1"/>
    <w:rsid w:val="00B159A0"/>
    <w:rsid w:val="00B2005A"/>
    <w:rsid w:val="00B2165B"/>
    <w:rsid w:val="00B22E22"/>
    <w:rsid w:val="00B26B8B"/>
    <w:rsid w:val="00B333CE"/>
    <w:rsid w:val="00B36C98"/>
    <w:rsid w:val="00B525CB"/>
    <w:rsid w:val="00B527F7"/>
    <w:rsid w:val="00B53388"/>
    <w:rsid w:val="00B56418"/>
    <w:rsid w:val="00B61BDD"/>
    <w:rsid w:val="00B61FD8"/>
    <w:rsid w:val="00B6341B"/>
    <w:rsid w:val="00B63CB2"/>
    <w:rsid w:val="00B65ABA"/>
    <w:rsid w:val="00B74072"/>
    <w:rsid w:val="00B851DC"/>
    <w:rsid w:val="00B93513"/>
    <w:rsid w:val="00B942A2"/>
    <w:rsid w:val="00BA7C4B"/>
    <w:rsid w:val="00BB2C01"/>
    <w:rsid w:val="00BB4695"/>
    <w:rsid w:val="00BC1B41"/>
    <w:rsid w:val="00BC2039"/>
    <w:rsid w:val="00BC3C2C"/>
    <w:rsid w:val="00BD0D6C"/>
    <w:rsid w:val="00BD1EF0"/>
    <w:rsid w:val="00BD2BE8"/>
    <w:rsid w:val="00BD422F"/>
    <w:rsid w:val="00BD5D8F"/>
    <w:rsid w:val="00BD78FE"/>
    <w:rsid w:val="00BE0EDB"/>
    <w:rsid w:val="00BE2B26"/>
    <w:rsid w:val="00BE2D74"/>
    <w:rsid w:val="00BF1906"/>
    <w:rsid w:val="00BF1B7F"/>
    <w:rsid w:val="00BF46F6"/>
    <w:rsid w:val="00BF624E"/>
    <w:rsid w:val="00C03DC6"/>
    <w:rsid w:val="00C07C55"/>
    <w:rsid w:val="00C17D54"/>
    <w:rsid w:val="00C203CF"/>
    <w:rsid w:val="00C22B69"/>
    <w:rsid w:val="00C2360A"/>
    <w:rsid w:val="00C31CC2"/>
    <w:rsid w:val="00C32C9F"/>
    <w:rsid w:val="00C343AD"/>
    <w:rsid w:val="00C34B22"/>
    <w:rsid w:val="00C35F7C"/>
    <w:rsid w:val="00C371A6"/>
    <w:rsid w:val="00C5124A"/>
    <w:rsid w:val="00C5128E"/>
    <w:rsid w:val="00C523AA"/>
    <w:rsid w:val="00C600E3"/>
    <w:rsid w:val="00C67FE4"/>
    <w:rsid w:val="00C7160E"/>
    <w:rsid w:val="00C762CE"/>
    <w:rsid w:val="00C859C0"/>
    <w:rsid w:val="00C87F72"/>
    <w:rsid w:val="00C913C9"/>
    <w:rsid w:val="00C914CD"/>
    <w:rsid w:val="00C93A8A"/>
    <w:rsid w:val="00C93EB1"/>
    <w:rsid w:val="00C94011"/>
    <w:rsid w:val="00C9623A"/>
    <w:rsid w:val="00C968EC"/>
    <w:rsid w:val="00C97AF1"/>
    <w:rsid w:val="00CA028A"/>
    <w:rsid w:val="00CA3F2F"/>
    <w:rsid w:val="00CA5F68"/>
    <w:rsid w:val="00CA6816"/>
    <w:rsid w:val="00CA7FEF"/>
    <w:rsid w:val="00CB345A"/>
    <w:rsid w:val="00CC00CD"/>
    <w:rsid w:val="00CC7FF4"/>
    <w:rsid w:val="00CD3ACB"/>
    <w:rsid w:val="00CD5C88"/>
    <w:rsid w:val="00CD6385"/>
    <w:rsid w:val="00CD6DE3"/>
    <w:rsid w:val="00CE14B9"/>
    <w:rsid w:val="00CE1F6E"/>
    <w:rsid w:val="00CE20F7"/>
    <w:rsid w:val="00CE30B2"/>
    <w:rsid w:val="00CE352A"/>
    <w:rsid w:val="00CE675D"/>
    <w:rsid w:val="00CF10C1"/>
    <w:rsid w:val="00CF2489"/>
    <w:rsid w:val="00CF2BDE"/>
    <w:rsid w:val="00CF2E86"/>
    <w:rsid w:val="00CF415E"/>
    <w:rsid w:val="00CF4F87"/>
    <w:rsid w:val="00D0049D"/>
    <w:rsid w:val="00D10740"/>
    <w:rsid w:val="00D10E69"/>
    <w:rsid w:val="00D117C5"/>
    <w:rsid w:val="00D1627F"/>
    <w:rsid w:val="00D16E39"/>
    <w:rsid w:val="00D21031"/>
    <w:rsid w:val="00D2531F"/>
    <w:rsid w:val="00D25C34"/>
    <w:rsid w:val="00D309A0"/>
    <w:rsid w:val="00D31C02"/>
    <w:rsid w:val="00D35139"/>
    <w:rsid w:val="00D41357"/>
    <w:rsid w:val="00D4326B"/>
    <w:rsid w:val="00D433FD"/>
    <w:rsid w:val="00D43750"/>
    <w:rsid w:val="00D51773"/>
    <w:rsid w:val="00D52F10"/>
    <w:rsid w:val="00D54A26"/>
    <w:rsid w:val="00D5689F"/>
    <w:rsid w:val="00D72E9D"/>
    <w:rsid w:val="00D73D97"/>
    <w:rsid w:val="00D74CDA"/>
    <w:rsid w:val="00D77683"/>
    <w:rsid w:val="00D802C1"/>
    <w:rsid w:val="00D816A8"/>
    <w:rsid w:val="00D81907"/>
    <w:rsid w:val="00D82CE5"/>
    <w:rsid w:val="00D838D8"/>
    <w:rsid w:val="00D84EE3"/>
    <w:rsid w:val="00D94BA7"/>
    <w:rsid w:val="00DA2933"/>
    <w:rsid w:val="00DA4E96"/>
    <w:rsid w:val="00DA5AB1"/>
    <w:rsid w:val="00DB36AB"/>
    <w:rsid w:val="00DC5121"/>
    <w:rsid w:val="00DC62E5"/>
    <w:rsid w:val="00DD07F7"/>
    <w:rsid w:val="00DD20BA"/>
    <w:rsid w:val="00DD5091"/>
    <w:rsid w:val="00DD735D"/>
    <w:rsid w:val="00DE3119"/>
    <w:rsid w:val="00DE318A"/>
    <w:rsid w:val="00DF02DC"/>
    <w:rsid w:val="00DF0F8E"/>
    <w:rsid w:val="00DF236B"/>
    <w:rsid w:val="00DF248A"/>
    <w:rsid w:val="00DF2D13"/>
    <w:rsid w:val="00E13AB8"/>
    <w:rsid w:val="00E144B9"/>
    <w:rsid w:val="00E16729"/>
    <w:rsid w:val="00E2256A"/>
    <w:rsid w:val="00E27C85"/>
    <w:rsid w:val="00E32E9F"/>
    <w:rsid w:val="00E33798"/>
    <w:rsid w:val="00E33B62"/>
    <w:rsid w:val="00E357DC"/>
    <w:rsid w:val="00E42482"/>
    <w:rsid w:val="00E429C9"/>
    <w:rsid w:val="00E44E00"/>
    <w:rsid w:val="00E4695B"/>
    <w:rsid w:val="00E538F3"/>
    <w:rsid w:val="00E53964"/>
    <w:rsid w:val="00E57323"/>
    <w:rsid w:val="00E57B05"/>
    <w:rsid w:val="00E602F2"/>
    <w:rsid w:val="00E63AED"/>
    <w:rsid w:val="00E65D6F"/>
    <w:rsid w:val="00E65F49"/>
    <w:rsid w:val="00E6610F"/>
    <w:rsid w:val="00E70C45"/>
    <w:rsid w:val="00E71381"/>
    <w:rsid w:val="00E7138C"/>
    <w:rsid w:val="00E7595D"/>
    <w:rsid w:val="00E80C82"/>
    <w:rsid w:val="00EA4E7D"/>
    <w:rsid w:val="00EA600E"/>
    <w:rsid w:val="00EA76D7"/>
    <w:rsid w:val="00EB2331"/>
    <w:rsid w:val="00ED7FE6"/>
    <w:rsid w:val="00EE0114"/>
    <w:rsid w:val="00EF7D11"/>
    <w:rsid w:val="00EF7D7B"/>
    <w:rsid w:val="00F00740"/>
    <w:rsid w:val="00F01D75"/>
    <w:rsid w:val="00F05293"/>
    <w:rsid w:val="00F05E4F"/>
    <w:rsid w:val="00F13A3B"/>
    <w:rsid w:val="00F20862"/>
    <w:rsid w:val="00F22044"/>
    <w:rsid w:val="00F360DB"/>
    <w:rsid w:val="00F36A58"/>
    <w:rsid w:val="00F4285A"/>
    <w:rsid w:val="00F444A4"/>
    <w:rsid w:val="00F45FE4"/>
    <w:rsid w:val="00F47709"/>
    <w:rsid w:val="00F52A67"/>
    <w:rsid w:val="00F57426"/>
    <w:rsid w:val="00F617C8"/>
    <w:rsid w:val="00F63E8C"/>
    <w:rsid w:val="00F64252"/>
    <w:rsid w:val="00F70C89"/>
    <w:rsid w:val="00F74D1D"/>
    <w:rsid w:val="00F75297"/>
    <w:rsid w:val="00F76B92"/>
    <w:rsid w:val="00F77524"/>
    <w:rsid w:val="00F82CE2"/>
    <w:rsid w:val="00F83681"/>
    <w:rsid w:val="00F8436F"/>
    <w:rsid w:val="00F84899"/>
    <w:rsid w:val="00F859F0"/>
    <w:rsid w:val="00F9050C"/>
    <w:rsid w:val="00F957FF"/>
    <w:rsid w:val="00F96C0A"/>
    <w:rsid w:val="00F974BA"/>
    <w:rsid w:val="00FA0C11"/>
    <w:rsid w:val="00FA0D7C"/>
    <w:rsid w:val="00FA7689"/>
    <w:rsid w:val="00FA7D4C"/>
    <w:rsid w:val="00FB289E"/>
    <w:rsid w:val="00FB46F8"/>
    <w:rsid w:val="00FB7566"/>
    <w:rsid w:val="00FC180A"/>
    <w:rsid w:val="00FC7011"/>
    <w:rsid w:val="00FD02B7"/>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C38BE"/>
    <w:pPr>
      <w:widowControl w:val="0"/>
      <w:autoSpaceDE w:val="0"/>
      <w:autoSpaceDN w:val="0"/>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6C38BE"/>
    <w:rPr>
      <w:rFonts w:ascii="Arial MT" w:eastAsia="Arial MT" w:hAnsi="Arial MT" w:cs="Arial MT"/>
      <w:lang w:val="es-ES"/>
    </w:rPr>
  </w:style>
  <w:style w:type="character" w:customStyle="1" w:styleId="normaltextrun">
    <w:name w:val="normaltextrun"/>
    <w:basedOn w:val="Fuentedeprrafopredeter"/>
    <w:rsid w:val="002F388A"/>
  </w:style>
  <w:style w:type="paragraph" w:customStyle="1" w:styleId="paragraph">
    <w:name w:val="paragraph"/>
    <w:basedOn w:val="Normal"/>
    <w:rsid w:val="002F388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2F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265502937">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clasificador-de-bienes-y-Servici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cce_documents/cce_guia_codificacion_bien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43292" TargetMode="External"/><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C1B2C30-867B-40B6-83AC-E93FF13CA601}">
  <ds:schemaRefs>
    <ds:schemaRef ds:uri="http://schemas.openxmlformats.org/officeDocument/2006/bibliography"/>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F8BA330-9006-41BA-9C72-F1FA00E5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106</TotalTime>
  <Pages>25</Pages>
  <Words>9400</Words>
  <Characters>51704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ANCP - CEE</cp:lastModifiedBy>
  <cp:revision>29</cp:revision>
  <dcterms:created xsi:type="dcterms:W3CDTF">2022-02-08T22:07:00Z</dcterms:created>
  <dcterms:modified xsi:type="dcterms:W3CDTF">2022-02-24T16:04:00Z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