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5BA42" w14:textId="77777777" w:rsidR="005F5CB4" w:rsidRDefault="005F5CB4" w:rsidP="000A3221">
      <w:pPr>
        <w:jc w:val="right"/>
        <w:rPr>
          <w:rFonts w:ascii="Arial" w:hAnsi="Arial" w:cs="Arial"/>
          <w:b/>
          <w:color w:val="000000" w:themeColor="text1"/>
          <w:sz w:val="16"/>
          <w:szCs w:val="16"/>
          <w:lang w:eastAsia="es-ES"/>
        </w:rPr>
      </w:pPr>
    </w:p>
    <w:p w14:paraId="49B5A32C" w14:textId="56066E63" w:rsidR="000A3221" w:rsidRPr="006C15D5" w:rsidRDefault="000A3221" w:rsidP="000A3221">
      <w:pPr>
        <w:jc w:val="right"/>
        <w:rPr>
          <w:rFonts w:ascii="Arial" w:hAnsi="Arial" w:cs="Arial"/>
          <w:bCs/>
          <w:color w:val="000000" w:themeColor="text1"/>
          <w:sz w:val="16"/>
          <w:szCs w:val="16"/>
          <w:lang w:eastAsia="es-ES"/>
        </w:rPr>
      </w:pPr>
      <w:r w:rsidRPr="006C15D5">
        <w:rPr>
          <w:rFonts w:ascii="Arial" w:hAnsi="Arial" w:cs="Arial"/>
          <w:b/>
          <w:color w:val="000000" w:themeColor="text1"/>
          <w:sz w:val="16"/>
          <w:szCs w:val="16"/>
          <w:lang w:eastAsia="es-ES"/>
        </w:rPr>
        <w:tab/>
      </w:r>
      <w:r w:rsidRPr="006C15D5">
        <w:rPr>
          <w:rFonts w:ascii="Arial" w:hAnsi="Arial" w:cs="Arial"/>
          <w:bCs/>
          <w:color w:val="000000" w:themeColor="text1"/>
          <w:sz w:val="16"/>
          <w:szCs w:val="16"/>
          <w:lang w:eastAsia="es-ES"/>
        </w:rPr>
        <w:t>CCE-DES-FM-17</w:t>
      </w:r>
    </w:p>
    <w:p w14:paraId="770C1457" w14:textId="77777777" w:rsidR="00A95C83" w:rsidRPr="00B8134D" w:rsidRDefault="00A95C83" w:rsidP="00A95C83">
      <w:pPr>
        <w:jc w:val="both"/>
        <w:rPr>
          <w:rFonts w:ascii="Arial" w:eastAsia="Calibri" w:hAnsi="Arial" w:cs="Arial"/>
          <w:b/>
          <w:bCs/>
          <w:sz w:val="22"/>
          <w:szCs w:val="22"/>
          <w:lang w:val="es-ES_tradnl"/>
        </w:rPr>
      </w:pPr>
      <w:r w:rsidRPr="00B8134D">
        <w:rPr>
          <w:rFonts w:ascii="Arial" w:eastAsia="Calibri" w:hAnsi="Arial" w:cs="Arial"/>
          <w:b/>
          <w:bCs/>
          <w:sz w:val="22"/>
          <w:szCs w:val="22"/>
          <w:lang w:val="es-ES_tradnl"/>
        </w:rPr>
        <w:t xml:space="preserve">NORMATIVA ANTITRÁMITES – Antecedentes – Disposiciones </w:t>
      </w:r>
    </w:p>
    <w:p w14:paraId="55418FB5" w14:textId="77777777" w:rsidR="002C010E" w:rsidRPr="00B8134D" w:rsidRDefault="002C010E" w:rsidP="00A95C83">
      <w:pPr>
        <w:jc w:val="both"/>
        <w:rPr>
          <w:rFonts w:ascii="Arial" w:eastAsia="Calibri" w:hAnsi="Arial" w:cs="Arial"/>
          <w:sz w:val="22"/>
          <w:szCs w:val="22"/>
          <w:lang w:val="es-ES_tradnl"/>
        </w:rPr>
      </w:pPr>
    </w:p>
    <w:p w14:paraId="7BBF7821" w14:textId="191A3825" w:rsidR="002C010E" w:rsidRPr="0006698F" w:rsidRDefault="002C010E" w:rsidP="0006698F">
      <w:pPr>
        <w:spacing w:after="120"/>
        <w:jc w:val="both"/>
        <w:rPr>
          <w:rFonts w:ascii="Arial" w:eastAsia="Calibri" w:hAnsi="Arial" w:cs="Arial"/>
          <w:color w:val="000000" w:themeColor="text1"/>
          <w:sz w:val="20"/>
          <w:szCs w:val="20"/>
          <w:lang w:val="es-ES_tradnl"/>
        </w:rPr>
      </w:pPr>
      <w:r w:rsidRPr="0006698F">
        <w:rPr>
          <w:rFonts w:ascii="Arial" w:eastAsia="Calibri" w:hAnsi="Arial" w:cs="Arial"/>
          <w:color w:val="000000" w:themeColor="text1"/>
          <w:sz w:val="20"/>
          <w:szCs w:val="20"/>
          <w:lang w:val="es-ES_tradnl"/>
        </w:rPr>
        <w:t xml:space="preserve"> En la actualidad, se produce una inversión en la lógica que rige la relación de los ciudadanos con el Estado: i) en lugar de la </w:t>
      </w:r>
      <w:proofErr w:type="spellStart"/>
      <w:r w:rsidRPr="0006698F">
        <w:rPr>
          <w:rFonts w:ascii="Arial" w:eastAsia="Calibri" w:hAnsi="Arial" w:cs="Arial"/>
          <w:color w:val="000000" w:themeColor="text1"/>
          <w:sz w:val="20"/>
          <w:szCs w:val="20"/>
          <w:lang w:val="es-ES_tradnl"/>
        </w:rPr>
        <w:t>presencialidad</w:t>
      </w:r>
      <w:proofErr w:type="spellEnd"/>
      <w:r w:rsidRPr="0006698F">
        <w:rPr>
          <w:rFonts w:ascii="Arial" w:eastAsia="Calibri" w:hAnsi="Arial" w:cs="Arial"/>
          <w:color w:val="000000" w:themeColor="text1"/>
          <w:sz w:val="20"/>
          <w:szCs w:val="20"/>
          <w:lang w:val="es-ES_tradnl"/>
        </w:rPr>
        <w:t>, se ha comenzado a privilegiar la virtualidad y ii) del reconocimiento de validez y autenticidad, exclusivamente, a la documentación física, se ha pasado a admitir dichos atributos respecto de la documentación electrónica.</w:t>
      </w:r>
    </w:p>
    <w:p w14:paraId="7B707C7A" w14:textId="77777777" w:rsidR="002C010E" w:rsidRPr="0006698F" w:rsidRDefault="002C010E" w:rsidP="0006698F">
      <w:pPr>
        <w:spacing w:before="120" w:after="120"/>
        <w:jc w:val="both"/>
        <w:rPr>
          <w:rFonts w:ascii="Arial" w:eastAsia="Calibri" w:hAnsi="Arial" w:cs="Arial"/>
          <w:color w:val="000000" w:themeColor="text1"/>
          <w:sz w:val="20"/>
          <w:szCs w:val="20"/>
          <w:lang w:val="es-ES_tradnl"/>
        </w:rPr>
      </w:pPr>
      <w:r w:rsidRPr="0006698F">
        <w:rPr>
          <w:rFonts w:ascii="Arial" w:eastAsia="Calibri" w:hAnsi="Arial" w:cs="Arial"/>
          <w:color w:val="000000" w:themeColor="text1"/>
          <w:sz w:val="20"/>
          <w:szCs w:val="20"/>
          <w:lang w:val="es-ES_tradnl"/>
        </w:rPr>
        <w:t>En este cambio de paradigma, la función de las normas «</w:t>
      </w:r>
      <w:proofErr w:type="spellStart"/>
      <w:r w:rsidRPr="0006698F">
        <w:rPr>
          <w:rFonts w:ascii="Arial" w:eastAsia="Calibri" w:hAnsi="Arial" w:cs="Arial"/>
          <w:color w:val="000000" w:themeColor="text1"/>
          <w:sz w:val="20"/>
          <w:szCs w:val="20"/>
          <w:lang w:val="es-ES_tradnl"/>
        </w:rPr>
        <w:t>antitrámites</w:t>
      </w:r>
      <w:proofErr w:type="spellEnd"/>
      <w:r w:rsidRPr="0006698F">
        <w:rPr>
          <w:rFonts w:ascii="Arial" w:eastAsia="Calibri" w:hAnsi="Arial" w:cs="Arial"/>
          <w:color w:val="000000" w:themeColor="text1"/>
          <w:sz w:val="20"/>
          <w:szCs w:val="20"/>
          <w:lang w:val="es-ES_tradnl"/>
        </w:rPr>
        <w:t>» –como la Ley 962 de 2005, el Decreto Ley 019 de 2012, así como el Decreto 2106 de 2019– ha sido decisiva. Pero no solo estas disposiciones han permitido o exigido el uso de medios electrónicos en las actuaciones administrativas. También lo han hecho la Ley 527 de 1999, la Ley 1150 de 2007 y la Ley 1437 de 2011.</w:t>
      </w:r>
    </w:p>
    <w:p w14:paraId="6A885CB1" w14:textId="77777777" w:rsidR="002C010E" w:rsidRPr="0006698F" w:rsidRDefault="002C010E" w:rsidP="0006698F">
      <w:pPr>
        <w:spacing w:before="120" w:after="120"/>
        <w:jc w:val="both"/>
        <w:rPr>
          <w:rFonts w:ascii="Arial" w:eastAsia="Calibri" w:hAnsi="Arial" w:cs="Arial"/>
          <w:color w:val="000000" w:themeColor="text1"/>
          <w:sz w:val="20"/>
          <w:szCs w:val="20"/>
          <w:lang w:val="es-ES_tradnl"/>
        </w:rPr>
      </w:pPr>
      <w:r w:rsidRPr="0006698F">
        <w:rPr>
          <w:rFonts w:ascii="Arial" w:eastAsia="Calibri" w:hAnsi="Arial" w:cs="Arial"/>
          <w:color w:val="000000" w:themeColor="text1"/>
          <w:sz w:val="20"/>
          <w:szCs w:val="20"/>
          <w:lang w:val="es-ES_tradnl"/>
        </w:rPr>
        <w:t xml:space="preserve">En efecto, el artículo 10 de la Ley 527 de 1999, «Por medio de la cual se define y reglamenta el acceso y uso de los mensajes de datos, del comercio electrónico y de las firmas digitales, y se establecen las entidades de certificación y se dictan otras disposiciones», dispone que, «En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 </w:t>
      </w:r>
    </w:p>
    <w:p w14:paraId="6E5F4A33" w14:textId="77777777" w:rsidR="00A95C83" w:rsidRPr="00B8134D" w:rsidRDefault="00A95C83" w:rsidP="00A95C83">
      <w:pPr>
        <w:rPr>
          <w:rFonts w:ascii="Arial" w:hAnsi="Arial" w:cs="Arial"/>
          <w:b/>
          <w:bCs/>
          <w:sz w:val="22"/>
          <w:szCs w:val="22"/>
          <w:lang w:val="es-ES_tradnl"/>
        </w:rPr>
      </w:pPr>
    </w:p>
    <w:p w14:paraId="0F978882" w14:textId="1DE8913A" w:rsidR="002C010E" w:rsidRPr="00B8134D" w:rsidRDefault="00A95C83" w:rsidP="00A95C83">
      <w:pPr>
        <w:rPr>
          <w:rFonts w:ascii="Arial" w:hAnsi="Arial" w:cs="Arial"/>
          <w:b/>
          <w:bCs/>
          <w:sz w:val="22"/>
          <w:szCs w:val="22"/>
          <w:lang w:val="es-ES_tradnl"/>
        </w:rPr>
      </w:pPr>
      <w:r w:rsidRPr="00B8134D">
        <w:rPr>
          <w:rFonts w:ascii="Arial" w:hAnsi="Arial" w:cs="Arial"/>
          <w:b/>
          <w:bCs/>
          <w:sz w:val="22"/>
          <w:szCs w:val="22"/>
          <w:lang w:val="es-ES_tradnl"/>
        </w:rPr>
        <w:t xml:space="preserve">MENSAJE DE DATOS – Normativa – Definición – Validez </w:t>
      </w:r>
    </w:p>
    <w:p w14:paraId="387C7C3D" w14:textId="77777777" w:rsidR="00A95C83" w:rsidRPr="00B8134D" w:rsidRDefault="00A95C83" w:rsidP="00A95C83">
      <w:pPr>
        <w:rPr>
          <w:rFonts w:ascii="Arial" w:hAnsi="Arial" w:cs="Arial"/>
          <w:sz w:val="22"/>
          <w:szCs w:val="22"/>
          <w:lang w:val="es-ES_tradnl"/>
        </w:rPr>
      </w:pPr>
    </w:p>
    <w:p w14:paraId="04E5E841" w14:textId="43338E19" w:rsidR="002C010E" w:rsidRPr="0006698F" w:rsidRDefault="002C010E" w:rsidP="0006698F">
      <w:pPr>
        <w:spacing w:before="120" w:after="120"/>
        <w:jc w:val="both"/>
        <w:rPr>
          <w:rFonts w:ascii="Arial" w:eastAsia="Calibri" w:hAnsi="Arial" w:cs="Arial"/>
          <w:color w:val="000000" w:themeColor="text1"/>
          <w:sz w:val="20"/>
          <w:szCs w:val="20"/>
          <w:lang w:val="es-ES_tradnl"/>
        </w:rPr>
      </w:pPr>
      <w:r w:rsidRPr="0006698F">
        <w:rPr>
          <w:rFonts w:ascii="Arial" w:eastAsia="Calibri" w:hAnsi="Arial" w:cs="Arial"/>
          <w:color w:val="000000" w:themeColor="text1"/>
          <w:sz w:val="20"/>
          <w:szCs w:val="20"/>
          <w:lang w:val="es-ES_tradnl"/>
        </w:rPr>
        <w:t xml:space="preserve">El artículo 10 de la Ley 527 de 1999, «Por medio de la cual se define y reglamenta el acceso y uso de los mensajes de datos, del comercio electrónico y de las firmas digitales, y se establecen las entidades de certificación y se dictan otras disposiciones», dispone que, «En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 </w:t>
      </w:r>
    </w:p>
    <w:p w14:paraId="030BC4A2" w14:textId="77777777" w:rsidR="002C010E" w:rsidRPr="0006698F" w:rsidRDefault="002C010E" w:rsidP="0006698F">
      <w:pPr>
        <w:spacing w:before="120" w:after="120"/>
        <w:jc w:val="both"/>
        <w:rPr>
          <w:rFonts w:ascii="Arial" w:eastAsia="Calibri" w:hAnsi="Arial" w:cs="Arial"/>
          <w:color w:val="000000" w:themeColor="text1"/>
          <w:sz w:val="20"/>
          <w:szCs w:val="20"/>
          <w:lang w:val="es-ES_tradnl"/>
        </w:rPr>
      </w:pPr>
      <w:r w:rsidRPr="0006698F">
        <w:rPr>
          <w:rFonts w:ascii="Arial" w:eastAsia="Calibri" w:hAnsi="Arial" w:cs="Arial"/>
          <w:color w:val="000000" w:themeColor="text1"/>
          <w:sz w:val="20"/>
          <w:szCs w:val="20"/>
          <w:lang w:val="es-ES_tradnl"/>
        </w:rPr>
        <w:t>De igual manera, el artículo 2 define el «mensaje de datos» como «La información generada, enviada, recibida, almacenada o comunicada por medios electrónicos, ópticos o similares, como pudieran ser, entre otros, el Intercambio Electrónico de Datos (EDI), Internet, el correo electrónico, el telegrama, el télex o el telefax» –</w:t>
      </w:r>
      <w:proofErr w:type="spellStart"/>
      <w:r w:rsidRPr="0006698F">
        <w:rPr>
          <w:rFonts w:ascii="Arial" w:eastAsia="Calibri" w:hAnsi="Arial" w:cs="Arial"/>
          <w:color w:val="000000" w:themeColor="text1"/>
          <w:sz w:val="20"/>
          <w:szCs w:val="20"/>
          <w:lang w:val="es-ES_tradnl"/>
        </w:rPr>
        <w:t>lit.</w:t>
      </w:r>
      <w:proofErr w:type="spellEnd"/>
      <w:r w:rsidRPr="0006698F">
        <w:rPr>
          <w:rFonts w:ascii="Arial" w:eastAsia="Calibri" w:hAnsi="Arial" w:cs="Arial"/>
          <w:color w:val="000000" w:themeColor="text1"/>
          <w:sz w:val="20"/>
          <w:szCs w:val="20"/>
          <w:lang w:val="es-ES_tradnl"/>
        </w:rPr>
        <w:t xml:space="preserve"> a)– y «sistema de información» como «todo sistema utilizado para generar, enviar, recibir, archivar o procesar de alguna otra forma mensajes de datos» –</w:t>
      </w:r>
      <w:proofErr w:type="spellStart"/>
      <w:r w:rsidRPr="0006698F">
        <w:rPr>
          <w:rFonts w:ascii="Arial" w:eastAsia="Calibri" w:hAnsi="Arial" w:cs="Arial"/>
          <w:color w:val="000000" w:themeColor="text1"/>
          <w:sz w:val="20"/>
          <w:szCs w:val="20"/>
          <w:lang w:val="es-ES_tradnl"/>
        </w:rPr>
        <w:t>lit.</w:t>
      </w:r>
      <w:proofErr w:type="spellEnd"/>
      <w:r w:rsidRPr="0006698F">
        <w:rPr>
          <w:rFonts w:ascii="Arial" w:eastAsia="Calibri" w:hAnsi="Arial" w:cs="Arial"/>
          <w:color w:val="000000" w:themeColor="text1"/>
          <w:sz w:val="20"/>
          <w:szCs w:val="20"/>
          <w:lang w:val="es-ES_tradnl"/>
        </w:rPr>
        <w:t xml:space="preserve"> f)–. Bajo este entendido, las aplicaciones web, que posibilitan el envío de mensajes de datos escritos o audiovisuales, como </w:t>
      </w:r>
      <w:r w:rsidRPr="0006698F">
        <w:rPr>
          <w:rFonts w:ascii="Arial" w:eastAsia="Calibri" w:hAnsi="Arial" w:cs="Arial"/>
          <w:i/>
          <w:color w:val="000000" w:themeColor="text1"/>
          <w:sz w:val="20"/>
          <w:szCs w:val="20"/>
          <w:lang w:val="es-ES_tradnl"/>
        </w:rPr>
        <w:t>Skype</w:t>
      </w:r>
      <w:r w:rsidRPr="0006698F">
        <w:rPr>
          <w:rFonts w:ascii="Arial" w:eastAsia="Calibri" w:hAnsi="Arial" w:cs="Arial"/>
          <w:color w:val="000000" w:themeColor="text1"/>
          <w:sz w:val="20"/>
          <w:szCs w:val="20"/>
          <w:lang w:val="es-ES_tradnl"/>
        </w:rPr>
        <w:t xml:space="preserve">, </w:t>
      </w:r>
      <w:proofErr w:type="spellStart"/>
      <w:r w:rsidRPr="0006698F">
        <w:rPr>
          <w:rFonts w:ascii="Arial" w:eastAsia="Calibri" w:hAnsi="Arial" w:cs="Arial"/>
          <w:i/>
          <w:color w:val="000000" w:themeColor="text1"/>
          <w:sz w:val="20"/>
          <w:szCs w:val="20"/>
          <w:lang w:val="es-ES_tradnl"/>
        </w:rPr>
        <w:t>Facetime</w:t>
      </w:r>
      <w:proofErr w:type="spellEnd"/>
      <w:r w:rsidRPr="0006698F">
        <w:rPr>
          <w:rFonts w:ascii="Arial" w:eastAsia="Calibri" w:hAnsi="Arial" w:cs="Arial"/>
          <w:color w:val="000000" w:themeColor="text1"/>
          <w:sz w:val="20"/>
          <w:szCs w:val="20"/>
          <w:lang w:val="es-ES_tradnl"/>
        </w:rPr>
        <w:t xml:space="preserve">, </w:t>
      </w:r>
      <w:proofErr w:type="spellStart"/>
      <w:r w:rsidRPr="0006698F">
        <w:rPr>
          <w:rFonts w:ascii="Arial" w:eastAsia="Calibri" w:hAnsi="Arial" w:cs="Arial"/>
          <w:i/>
          <w:color w:val="000000" w:themeColor="text1"/>
          <w:sz w:val="20"/>
          <w:szCs w:val="20"/>
          <w:lang w:val="es-ES_tradnl"/>
        </w:rPr>
        <w:t>Whatsapp</w:t>
      </w:r>
      <w:proofErr w:type="spellEnd"/>
      <w:r w:rsidRPr="0006698F">
        <w:rPr>
          <w:rFonts w:ascii="Arial" w:eastAsia="Calibri" w:hAnsi="Arial" w:cs="Arial"/>
          <w:color w:val="000000" w:themeColor="text1"/>
          <w:sz w:val="20"/>
          <w:szCs w:val="20"/>
          <w:lang w:val="es-ES_tradnl"/>
        </w:rPr>
        <w:t xml:space="preserve">, </w:t>
      </w:r>
      <w:proofErr w:type="spellStart"/>
      <w:r w:rsidRPr="0006698F">
        <w:rPr>
          <w:rFonts w:ascii="Arial" w:eastAsia="Calibri" w:hAnsi="Arial" w:cs="Arial"/>
          <w:i/>
          <w:color w:val="000000" w:themeColor="text1"/>
          <w:sz w:val="20"/>
          <w:szCs w:val="20"/>
          <w:lang w:val="es-ES_tradnl"/>
        </w:rPr>
        <w:t>Teams</w:t>
      </w:r>
      <w:proofErr w:type="spellEnd"/>
      <w:r w:rsidRPr="0006698F">
        <w:rPr>
          <w:rFonts w:ascii="Arial" w:eastAsia="Calibri" w:hAnsi="Arial" w:cs="Arial"/>
          <w:color w:val="000000" w:themeColor="text1"/>
          <w:sz w:val="20"/>
          <w:szCs w:val="20"/>
          <w:lang w:val="es-ES_tradnl"/>
        </w:rPr>
        <w:t>, entre otras, constituyen sistemas de información, permitidos por el legislador en las actuaciones administrativas.</w:t>
      </w:r>
    </w:p>
    <w:p w14:paraId="12EA719A" w14:textId="77777777" w:rsidR="002C010E" w:rsidRPr="00B8134D" w:rsidRDefault="002C010E" w:rsidP="00A95C83">
      <w:pPr>
        <w:spacing w:line="276" w:lineRule="auto"/>
        <w:jc w:val="both"/>
        <w:rPr>
          <w:rFonts w:ascii="Arial" w:eastAsia="Calibri" w:hAnsi="Arial" w:cs="Arial"/>
          <w:sz w:val="22"/>
          <w:szCs w:val="22"/>
          <w:lang w:val="es-ES_tradnl"/>
        </w:rPr>
      </w:pPr>
    </w:p>
    <w:p w14:paraId="73F250CA" w14:textId="77777777" w:rsidR="00A95C83" w:rsidRPr="00B8134D" w:rsidRDefault="00A95C83" w:rsidP="00A95C83">
      <w:pPr>
        <w:spacing w:line="276" w:lineRule="auto"/>
        <w:jc w:val="both"/>
        <w:rPr>
          <w:rFonts w:ascii="Arial" w:eastAsia="Calibri" w:hAnsi="Arial" w:cs="Arial"/>
          <w:b/>
          <w:bCs/>
          <w:sz w:val="22"/>
          <w:szCs w:val="22"/>
          <w:lang w:val="es-ES_tradnl"/>
        </w:rPr>
      </w:pPr>
      <w:r w:rsidRPr="00B8134D">
        <w:rPr>
          <w:rFonts w:ascii="Arial" w:eastAsia="Calibri" w:hAnsi="Arial" w:cs="Arial"/>
          <w:b/>
          <w:bCs/>
          <w:sz w:val="22"/>
          <w:szCs w:val="22"/>
          <w:lang w:val="es-ES_tradnl"/>
        </w:rPr>
        <w:t>FIRMA DIGITAL Y ELECTRÓNICA – Funciones de identificación</w:t>
      </w:r>
    </w:p>
    <w:p w14:paraId="32124780" w14:textId="77777777" w:rsidR="00A95C83" w:rsidRPr="00B8134D" w:rsidRDefault="00A95C83" w:rsidP="00A95C83">
      <w:pPr>
        <w:spacing w:line="276" w:lineRule="auto"/>
        <w:jc w:val="both"/>
        <w:rPr>
          <w:rFonts w:ascii="Arial" w:eastAsia="Calibri" w:hAnsi="Arial" w:cs="Arial"/>
          <w:sz w:val="22"/>
          <w:szCs w:val="22"/>
          <w:lang w:val="es-ES_tradnl"/>
        </w:rPr>
      </w:pPr>
    </w:p>
    <w:p w14:paraId="024DC58E" w14:textId="77777777" w:rsidR="00A95C83" w:rsidRDefault="00A95C83" w:rsidP="00A95C83">
      <w:pPr>
        <w:jc w:val="both"/>
        <w:rPr>
          <w:rFonts w:ascii="Arial" w:eastAsia="Calibri" w:hAnsi="Arial" w:cs="Arial"/>
          <w:sz w:val="20"/>
          <w:szCs w:val="20"/>
        </w:rPr>
      </w:pPr>
      <w:r w:rsidRPr="00B8134D">
        <w:rPr>
          <w:rFonts w:ascii="Arial" w:eastAsia="Calibri" w:hAnsi="Arial" w:cs="Arial"/>
          <w:sz w:val="20"/>
          <w:szCs w:val="20"/>
        </w:rPr>
        <w:t xml:space="preserve">El Documento CONPES 3620 de 2009 explica que «La firma digital y la firma electrónica son formas de identificación personal en el contexto digital, que pueden ser empleadas para cumplir funciones de identificación, de la integridad de un mensaje de datos y el no repudio del mismo. La firma electrónica es el concepto genérico a través del cual se identifica un firmante asociado a un mensaje de datos y se entiende su aprobación al contenido del mismo, mientras la firma digital es una especie de firma electrónica». De hecho, bajo el principio de equivalencia funcional, estas firmas deben cumplir con las mismas funciones de la firma manuscrita, es decir, debe servir para identificar a una </w:t>
      </w:r>
      <w:r w:rsidRPr="00B8134D">
        <w:rPr>
          <w:rFonts w:ascii="Arial" w:eastAsia="Calibri" w:hAnsi="Arial" w:cs="Arial"/>
          <w:sz w:val="20"/>
          <w:szCs w:val="20"/>
        </w:rPr>
        <w:lastRenderedPageBreak/>
        <w:t xml:space="preserve">persona como el autor del documento, dar certeza de la participación exclusiva de dicha persona en la firma y asociar esta última al contenido del mensaje de datos. </w:t>
      </w:r>
    </w:p>
    <w:p w14:paraId="7CA09A12" w14:textId="77777777" w:rsidR="00A95C83" w:rsidRPr="00B8134D" w:rsidRDefault="00A95C83" w:rsidP="00A95C83">
      <w:pPr>
        <w:spacing w:line="276" w:lineRule="auto"/>
        <w:jc w:val="both"/>
        <w:rPr>
          <w:rFonts w:ascii="Arial" w:eastAsia="Calibri" w:hAnsi="Arial" w:cs="Arial"/>
          <w:sz w:val="20"/>
          <w:szCs w:val="20"/>
        </w:rPr>
      </w:pPr>
    </w:p>
    <w:p w14:paraId="38439B4E" w14:textId="77777777" w:rsidR="00A95C83" w:rsidRDefault="00A95C83" w:rsidP="00A95C83">
      <w:pPr>
        <w:spacing w:line="276" w:lineRule="auto"/>
        <w:jc w:val="both"/>
        <w:rPr>
          <w:rFonts w:ascii="Arial" w:eastAsia="Calibri" w:hAnsi="Arial" w:cs="Arial"/>
          <w:b/>
          <w:bCs/>
          <w:sz w:val="22"/>
          <w:szCs w:val="22"/>
        </w:rPr>
      </w:pPr>
      <w:r w:rsidRPr="00B8134D">
        <w:rPr>
          <w:rFonts w:ascii="Arial" w:eastAsia="Calibri" w:hAnsi="Arial" w:cs="Arial"/>
          <w:b/>
          <w:bCs/>
          <w:sz w:val="22"/>
          <w:szCs w:val="22"/>
        </w:rPr>
        <w:t xml:space="preserve">FIRMAS – Mensaje de datos – Requisitos </w:t>
      </w:r>
    </w:p>
    <w:p w14:paraId="14A9C5FF" w14:textId="77777777" w:rsidR="00A95C83" w:rsidRPr="00B8134D" w:rsidRDefault="00A95C83" w:rsidP="00A95C83">
      <w:pPr>
        <w:spacing w:line="276" w:lineRule="auto"/>
        <w:jc w:val="both"/>
        <w:rPr>
          <w:rFonts w:ascii="Arial" w:eastAsia="Calibri" w:hAnsi="Arial" w:cs="Arial"/>
          <w:b/>
          <w:bCs/>
          <w:sz w:val="22"/>
          <w:szCs w:val="22"/>
        </w:rPr>
      </w:pPr>
    </w:p>
    <w:p w14:paraId="501D8620" w14:textId="77777777" w:rsidR="00A95C83" w:rsidRDefault="00A95C83" w:rsidP="00A95C83">
      <w:pPr>
        <w:jc w:val="both"/>
        <w:rPr>
          <w:rFonts w:ascii="Arial" w:eastAsia="Calibri" w:hAnsi="Arial" w:cs="Arial"/>
          <w:sz w:val="20"/>
          <w:szCs w:val="20"/>
        </w:rPr>
      </w:pPr>
      <w:r w:rsidRPr="00B8134D">
        <w:rPr>
          <w:rFonts w:ascii="Arial" w:eastAsia="Calibri" w:hAnsi="Arial" w:cs="Arial"/>
          <w:sz w:val="20"/>
          <w:szCs w:val="20"/>
        </w:rPr>
        <w:t xml:space="preserve">[…] en relación con las firmas que se realizan por un mensaje de datos, el artículo 7 de la Ley 527 de 1999 señala que se deben cumplir los siguientes requisitos: i) se ha utilizado un método que permita identificar el iniciador de un mensaje de datos y para indicar que el contenido cuenta con su aprobación, y ii) el método es tanto confiable como apropiado para el propósito por el cual el mensaje fue generado o comunicado. Debido a que la firma electrónica se genera por un mensaje de datos deberá cumplir los requisitos explicados anteriormente. Dentro de este marco, es necesario distinguir dos (2) situaciones: i) el documento original tiene la firma manuscrita y luego se escaneó para enviarlo a la entidad estatal por correo electrónico y ii) el documento tiene una imagen con la firma y se adjunta como archivo para enviarlo a la entidad. </w:t>
      </w:r>
    </w:p>
    <w:p w14:paraId="17AF6633" w14:textId="77777777" w:rsidR="00A95C83" w:rsidRPr="00B8134D" w:rsidRDefault="00A95C83" w:rsidP="00A95C83">
      <w:pPr>
        <w:spacing w:line="276" w:lineRule="auto"/>
        <w:jc w:val="both"/>
        <w:rPr>
          <w:rFonts w:ascii="Arial" w:eastAsia="Calibri" w:hAnsi="Arial" w:cs="Arial"/>
          <w:sz w:val="20"/>
          <w:szCs w:val="20"/>
        </w:rPr>
      </w:pPr>
    </w:p>
    <w:p w14:paraId="3EF06D92" w14:textId="77777777" w:rsidR="00A95C83" w:rsidRPr="00B8134D" w:rsidRDefault="00A95C83" w:rsidP="00A95C83">
      <w:pPr>
        <w:spacing w:line="276" w:lineRule="auto"/>
        <w:jc w:val="both"/>
        <w:rPr>
          <w:rFonts w:ascii="Arial" w:eastAsia="Calibri" w:hAnsi="Arial" w:cs="Arial"/>
          <w:b/>
          <w:bCs/>
          <w:sz w:val="22"/>
          <w:szCs w:val="22"/>
        </w:rPr>
      </w:pPr>
      <w:r w:rsidRPr="00B8134D">
        <w:rPr>
          <w:rFonts w:ascii="Arial" w:eastAsia="Calibri" w:hAnsi="Arial" w:cs="Arial"/>
          <w:b/>
          <w:bCs/>
          <w:sz w:val="22"/>
          <w:szCs w:val="22"/>
        </w:rPr>
        <w:t xml:space="preserve">FIRMA – Electrónica – Digital – Efectos jurídicos – Carga probatoria </w:t>
      </w:r>
    </w:p>
    <w:p w14:paraId="28A858FA" w14:textId="77777777" w:rsidR="00A95C83" w:rsidRPr="00B8134D" w:rsidRDefault="00A95C83" w:rsidP="00A95C83">
      <w:pPr>
        <w:spacing w:line="276" w:lineRule="auto"/>
        <w:jc w:val="both"/>
        <w:rPr>
          <w:rFonts w:ascii="Arial" w:eastAsia="Calibri" w:hAnsi="Arial" w:cs="Arial"/>
          <w:sz w:val="22"/>
          <w:szCs w:val="22"/>
        </w:rPr>
      </w:pPr>
    </w:p>
    <w:p w14:paraId="5D6A279D" w14:textId="77777777" w:rsidR="00A95C83" w:rsidRPr="00B8134D" w:rsidRDefault="00A95C83" w:rsidP="00A95C83">
      <w:pPr>
        <w:jc w:val="both"/>
        <w:rPr>
          <w:rFonts w:ascii="Arial" w:eastAsia="Calibri" w:hAnsi="Arial" w:cs="Arial"/>
          <w:sz w:val="20"/>
          <w:szCs w:val="20"/>
        </w:rPr>
      </w:pPr>
      <w:r w:rsidRPr="00B8134D">
        <w:rPr>
          <w:rFonts w:ascii="Arial" w:eastAsia="Calibri" w:hAnsi="Arial" w:cs="Arial"/>
          <w:sz w:val="20"/>
          <w:szCs w:val="20"/>
        </w:rPr>
        <w:t>En materia probatoria, tanto la firma electrónica como la firma digital pueden producir los mismos efectos jurídicos como mecanismos de autenticación, pero su diferencia tiene que ver con la carga probatoria, pues en la firma digital, por existir una entidad de certificación que avala la identidad del titular de la firma, de manera automática introduce la autenticidad, integridad y no repudio. En el caso de la firma electrónica es necesario probar dichos elementos, a más de la trazabilidad, disponibilidad y el demostrar que se trata el mecanismo confiable y apropiable.</w:t>
      </w:r>
    </w:p>
    <w:p w14:paraId="3F7972BC" w14:textId="1559950E" w:rsidR="00A95C83" w:rsidRDefault="00A95C83" w:rsidP="005F5CB4">
      <w:pPr>
        <w:jc w:val="both"/>
        <w:rPr>
          <w:rFonts w:ascii="Arial" w:eastAsia="Calibri" w:hAnsi="Arial" w:cs="Arial"/>
          <w:b/>
          <w:color w:val="000000" w:themeColor="text1"/>
          <w:sz w:val="22"/>
          <w:lang w:val="es-ES_tradnl"/>
        </w:rPr>
      </w:pPr>
    </w:p>
    <w:p w14:paraId="2F086F82" w14:textId="392CF7B0" w:rsidR="00A95C83" w:rsidRDefault="00A95C83" w:rsidP="005F5CB4">
      <w:pPr>
        <w:jc w:val="both"/>
        <w:rPr>
          <w:rFonts w:ascii="Arial" w:eastAsia="Calibri" w:hAnsi="Arial" w:cs="Arial"/>
          <w:b/>
          <w:color w:val="000000" w:themeColor="text1"/>
          <w:sz w:val="22"/>
          <w:lang w:val="es-ES_tradnl"/>
        </w:rPr>
      </w:pPr>
    </w:p>
    <w:p w14:paraId="0D26E678" w14:textId="286440AB" w:rsidR="00C31389" w:rsidRDefault="00C31389" w:rsidP="005F5CB4">
      <w:pPr>
        <w:jc w:val="both"/>
        <w:rPr>
          <w:rFonts w:ascii="Arial" w:eastAsia="Calibri" w:hAnsi="Arial" w:cs="Arial"/>
          <w:b/>
          <w:color w:val="000000" w:themeColor="text1"/>
          <w:sz w:val="22"/>
          <w:lang w:val="es-ES_tradnl"/>
        </w:rPr>
      </w:pPr>
    </w:p>
    <w:p w14:paraId="2911A701" w14:textId="3941965D" w:rsidR="00C31389" w:rsidRDefault="00C31389" w:rsidP="005F5CB4">
      <w:pPr>
        <w:jc w:val="both"/>
        <w:rPr>
          <w:rFonts w:ascii="Arial" w:eastAsia="Calibri" w:hAnsi="Arial" w:cs="Arial"/>
          <w:b/>
          <w:color w:val="000000" w:themeColor="text1"/>
          <w:sz w:val="22"/>
          <w:lang w:val="es-ES_tradnl"/>
        </w:rPr>
      </w:pPr>
    </w:p>
    <w:p w14:paraId="24323FE9" w14:textId="36CA841E" w:rsidR="0006698F" w:rsidRDefault="0006698F" w:rsidP="005F5CB4">
      <w:pPr>
        <w:jc w:val="both"/>
        <w:rPr>
          <w:rFonts w:ascii="Arial" w:eastAsia="Calibri" w:hAnsi="Arial" w:cs="Arial"/>
          <w:b/>
          <w:color w:val="000000" w:themeColor="text1"/>
          <w:sz w:val="22"/>
          <w:lang w:val="es-ES_tradnl"/>
        </w:rPr>
      </w:pPr>
    </w:p>
    <w:p w14:paraId="123B4EC3" w14:textId="08495CD8" w:rsidR="0006698F" w:rsidRDefault="0006698F" w:rsidP="005F5CB4">
      <w:pPr>
        <w:jc w:val="both"/>
        <w:rPr>
          <w:rFonts w:ascii="Arial" w:eastAsia="Calibri" w:hAnsi="Arial" w:cs="Arial"/>
          <w:b/>
          <w:color w:val="000000" w:themeColor="text1"/>
          <w:sz w:val="22"/>
          <w:lang w:val="es-ES_tradnl"/>
        </w:rPr>
      </w:pPr>
    </w:p>
    <w:p w14:paraId="017B8152" w14:textId="7A1CD8C3" w:rsidR="0006698F" w:rsidRDefault="0006698F" w:rsidP="005F5CB4">
      <w:pPr>
        <w:jc w:val="both"/>
        <w:rPr>
          <w:rFonts w:ascii="Arial" w:eastAsia="Calibri" w:hAnsi="Arial" w:cs="Arial"/>
          <w:b/>
          <w:color w:val="000000" w:themeColor="text1"/>
          <w:sz w:val="22"/>
          <w:lang w:val="es-ES_tradnl"/>
        </w:rPr>
      </w:pPr>
    </w:p>
    <w:p w14:paraId="3FB4B6F7" w14:textId="12DBE5FE" w:rsidR="0006698F" w:rsidRDefault="0006698F" w:rsidP="005F5CB4">
      <w:pPr>
        <w:jc w:val="both"/>
        <w:rPr>
          <w:rFonts w:ascii="Arial" w:eastAsia="Calibri" w:hAnsi="Arial" w:cs="Arial"/>
          <w:b/>
          <w:color w:val="000000" w:themeColor="text1"/>
          <w:sz w:val="22"/>
          <w:lang w:val="es-ES_tradnl"/>
        </w:rPr>
      </w:pPr>
    </w:p>
    <w:p w14:paraId="191306F6" w14:textId="09FEBC00" w:rsidR="0006698F" w:rsidRDefault="0006698F" w:rsidP="005F5CB4">
      <w:pPr>
        <w:jc w:val="both"/>
        <w:rPr>
          <w:rFonts w:ascii="Arial" w:eastAsia="Calibri" w:hAnsi="Arial" w:cs="Arial"/>
          <w:b/>
          <w:color w:val="000000" w:themeColor="text1"/>
          <w:sz w:val="22"/>
          <w:lang w:val="es-ES_tradnl"/>
        </w:rPr>
      </w:pPr>
    </w:p>
    <w:p w14:paraId="0C7EFB0F" w14:textId="7E72249E" w:rsidR="0006698F" w:rsidRDefault="0006698F" w:rsidP="005F5CB4">
      <w:pPr>
        <w:jc w:val="both"/>
        <w:rPr>
          <w:rFonts w:ascii="Arial" w:eastAsia="Calibri" w:hAnsi="Arial" w:cs="Arial"/>
          <w:b/>
          <w:color w:val="000000" w:themeColor="text1"/>
          <w:sz w:val="22"/>
          <w:lang w:val="es-ES_tradnl"/>
        </w:rPr>
      </w:pPr>
    </w:p>
    <w:p w14:paraId="7BF3CE1C" w14:textId="53370D2B" w:rsidR="0006698F" w:rsidRDefault="0006698F" w:rsidP="005F5CB4">
      <w:pPr>
        <w:jc w:val="both"/>
        <w:rPr>
          <w:rFonts w:ascii="Arial" w:eastAsia="Calibri" w:hAnsi="Arial" w:cs="Arial"/>
          <w:b/>
          <w:color w:val="000000" w:themeColor="text1"/>
          <w:sz w:val="22"/>
          <w:lang w:val="es-ES_tradnl"/>
        </w:rPr>
      </w:pPr>
    </w:p>
    <w:p w14:paraId="02011459" w14:textId="7E76591E" w:rsidR="0006698F" w:rsidRDefault="0006698F" w:rsidP="005F5CB4">
      <w:pPr>
        <w:jc w:val="both"/>
        <w:rPr>
          <w:rFonts w:ascii="Arial" w:eastAsia="Calibri" w:hAnsi="Arial" w:cs="Arial"/>
          <w:b/>
          <w:color w:val="000000" w:themeColor="text1"/>
          <w:sz w:val="22"/>
          <w:lang w:val="es-ES_tradnl"/>
        </w:rPr>
      </w:pPr>
    </w:p>
    <w:p w14:paraId="1D45DC59" w14:textId="1C2303E6" w:rsidR="0006698F" w:rsidRDefault="0006698F" w:rsidP="005F5CB4">
      <w:pPr>
        <w:jc w:val="both"/>
        <w:rPr>
          <w:rFonts w:ascii="Arial" w:eastAsia="Calibri" w:hAnsi="Arial" w:cs="Arial"/>
          <w:b/>
          <w:color w:val="000000" w:themeColor="text1"/>
          <w:sz w:val="22"/>
          <w:lang w:val="es-ES_tradnl"/>
        </w:rPr>
      </w:pPr>
    </w:p>
    <w:p w14:paraId="06593F90" w14:textId="28E822D9" w:rsidR="0006698F" w:rsidRDefault="0006698F" w:rsidP="005F5CB4">
      <w:pPr>
        <w:jc w:val="both"/>
        <w:rPr>
          <w:rFonts w:ascii="Arial" w:eastAsia="Calibri" w:hAnsi="Arial" w:cs="Arial"/>
          <w:b/>
          <w:color w:val="000000" w:themeColor="text1"/>
          <w:sz w:val="22"/>
          <w:lang w:val="es-ES_tradnl"/>
        </w:rPr>
      </w:pPr>
    </w:p>
    <w:p w14:paraId="6C8DA6C3" w14:textId="11436F11" w:rsidR="0006698F" w:rsidRDefault="0006698F" w:rsidP="005F5CB4">
      <w:pPr>
        <w:jc w:val="both"/>
        <w:rPr>
          <w:rFonts w:ascii="Arial" w:eastAsia="Calibri" w:hAnsi="Arial" w:cs="Arial"/>
          <w:b/>
          <w:color w:val="000000" w:themeColor="text1"/>
          <w:sz w:val="22"/>
          <w:lang w:val="es-ES_tradnl"/>
        </w:rPr>
      </w:pPr>
    </w:p>
    <w:p w14:paraId="6308AC20" w14:textId="5EC0365E" w:rsidR="0006698F" w:rsidRDefault="0006698F" w:rsidP="005F5CB4">
      <w:pPr>
        <w:jc w:val="both"/>
        <w:rPr>
          <w:rFonts w:ascii="Arial" w:eastAsia="Calibri" w:hAnsi="Arial" w:cs="Arial"/>
          <w:b/>
          <w:color w:val="000000" w:themeColor="text1"/>
          <w:sz w:val="22"/>
          <w:lang w:val="es-ES_tradnl"/>
        </w:rPr>
      </w:pPr>
    </w:p>
    <w:p w14:paraId="0EF29FD3" w14:textId="0CEA15CE" w:rsidR="0006698F" w:rsidRDefault="0006698F" w:rsidP="005F5CB4">
      <w:pPr>
        <w:jc w:val="both"/>
        <w:rPr>
          <w:rFonts w:ascii="Arial" w:eastAsia="Calibri" w:hAnsi="Arial" w:cs="Arial"/>
          <w:b/>
          <w:color w:val="000000" w:themeColor="text1"/>
          <w:sz w:val="22"/>
          <w:lang w:val="es-ES_tradnl"/>
        </w:rPr>
      </w:pPr>
    </w:p>
    <w:p w14:paraId="0B534380" w14:textId="145139CE" w:rsidR="0006698F" w:rsidRDefault="0006698F" w:rsidP="005F5CB4">
      <w:pPr>
        <w:jc w:val="both"/>
        <w:rPr>
          <w:rFonts w:ascii="Arial" w:eastAsia="Calibri" w:hAnsi="Arial" w:cs="Arial"/>
          <w:b/>
          <w:color w:val="000000" w:themeColor="text1"/>
          <w:sz w:val="22"/>
          <w:lang w:val="es-ES_tradnl"/>
        </w:rPr>
      </w:pPr>
    </w:p>
    <w:p w14:paraId="0B233F13" w14:textId="623767F5" w:rsidR="0006698F" w:rsidRDefault="0006698F" w:rsidP="005F5CB4">
      <w:pPr>
        <w:jc w:val="both"/>
        <w:rPr>
          <w:rFonts w:ascii="Arial" w:eastAsia="Calibri" w:hAnsi="Arial" w:cs="Arial"/>
          <w:b/>
          <w:color w:val="000000" w:themeColor="text1"/>
          <w:sz w:val="22"/>
          <w:lang w:val="es-ES_tradnl"/>
        </w:rPr>
      </w:pPr>
    </w:p>
    <w:p w14:paraId="029C1AB8" w14:textId="39B9A9DC" w:rsidR="0006698F" w:rsidRDefault="0006698F" w:rsidP="005F5CB4">
      <w:pPr>
        <w:jc w:val="both"/>
        <w:rPr>
          <w:rFonts w:ascii="Arial" w:eastAsia="Calibri" w:hAnsi="Arial" w:cs="Arial"/>
          <w:b/>
          <w:color w:val="000000" w:themeColor="text1"/>
          <w:sz w:val="22"/>
          <w:lang w:val="es-ES_tradnl"/>
        </w:rPr>
      </w:pPr>
    </w:p>
    <w:p w14:paraId="22B62C6D" w14:textId="41D3115D" w:rsidR="0006698F" w:rsidRDefault="0006698F" w:rsidP="005F5CB4">
      <w:pPr>
        <w:jc w:val="both"/>
        <w:rPr>
          <w:rFonts w:ascii="Arial" w:eastAsia="Calibri" w:hAnsi="Arial" w:cs="Arial"/>
          <w:b/>
          <w:color w:val="000000" w:themeColor="text1"/>
          <w:sz w:val="22"/>
          <w:lang w:val="es-ES_tradnl"/>
        </w:rPr>
      </w:pPr>
    </w:p>
    <w:p w14:paraId="594DE65D" w14:textId="77777777" w:rsidR="0006698F" w:rsidRDefault="0006698F" w:rsidP="005F5CB4">
      <w:pPr>
        <w:jc w:val="both"/>
        <w:rPr>
          <w:rFonts w:ascii="Arial" w:eastAsia="Calibri" w:hAnsi="Arial" w:cs="Arial"/>
          <w:b/>
          <w:color w:val="000000" w:themeColor="text1"/>
          <w:sz w:val="22"/>
          <w:lang w:val="es-ES_tradnl"/>
        </w:rPr>
      </w:pPr>
    </w:p>
    <w:p w14:paraId="7E382BE1" w14:textId="77777777" w:rsidR="001D1DE1" w:rsidRDefault="001D1DE1" w:rsidP="000A3221">
      <w:pPr>
        <w:rPr>
          <w:rFonts w:ascii="Arial" w:hAnsi="Arial" w:cs="Arial"/>
          <w:color w:val="000000" w:themeColor="text1"/>
          <w:sz w:val="22"/>
        </w:rPr>
      </w:pPr>
    </w:p>
    <w:p w14:paraId="133D1581" w14:textId="77777777" w:rsidR="001D1DE1" w:rsidRDefault="001D1DE1" w:rsidP="000A3221">
      <w:pPr>
        <w:rPr>
          <w:rFonts w:ascii="Arial" w:hAnsi="Arial" w:cs="Arial"/>
          <w:color w:val="000000" w:themeColor="text1"/>
          <w:sz w:val="22"/>
        </w:rPr>
      </w:pPr>
    </w:p>
    <w:p w14:paraId="40E8BB78" w14:textId="43173F74" w:rsidR="000A3221" w:rsidRPr="006C15D5" w:rsidRDefault="000A3221" w:rsidP="000A3221">
      <w:pPr>
        <w:rPr>
          <w:rFonts w:ascii="Arial" w:hAnsi="Arial" w:cs="Arial"/>
          <w:b/>
          <w:color w:val="000000" w:themeColor="text1"/>
          <w:sz w:val="22"/>
        </w:rPr>
      </w:pPr>
      <w:r w:rsidRPr="006C15D5">
        <w:rPr>
          <w:rFonts w:ascii="Arial" w:hAnsi="Arial" w:cs="Arial"/>
          <w:color w:val="000000" w:themeColor="text1"/>
          <w:sz w:val="22"/>
        </w:rPr>
        <w:lastRenderedPageBreak/>
        <w:t xml:space="preserve">Bogotá D.C., </w:t>
      </w:r>
      <w:r w:rsidR="00C62B18">
        <w:rPr>
          <w:rFonts w:ascii="Arial" w:hAnsi="Arial" w:cs="Arial"/>
          <w:b/>
          <w:color w:val="000000" w:themeColor="text1"/>
          <w:sz w:val="22"/>
        </w:rPr>
        <w:t>9/02/2021 a la</w:t>
      </w:r>
      <w:r w:rsidR="002E17B2">
        <w:rPr>
          <w:rFonts w:ascii="Arial" w:hAnsi="Arial" w:cs="Arial"/>
          <w:b/>
          <w:color w:val="000000" w:themeColor="text1"/>
          <w:sz w:val="22"/>
        </w:rPr>
        <w:t xml:space="preserve">s 11:15:36 </w:t>
      </w:r>
    </w:p>
    <w:p w14:paraId="6EF2635B" w14:textId="4865E3DB" w:rsidR="002E17B2" w:rsidRPr="002E17B2" w:rsidRDefault="002E17B2" w:rsidP="002E17B2">
      <w:pPr>
        <w:rPr>
          <w:rFonts w:ascii="Segoe UI" w:hAnsi="Segoe UI" w:cs="Segoe UI"/>
          <w:b/>
          <w:color w:val="201F1E"/>
          <w:sz w:val="18"/>
          <w:szCs w:val="18"/>
          <w:shd w:val="clear" w:color="auto" w:fill="E1DFDD"/>
        </w:rPr>
      </w:pPr>
      <w:r>
        <w:rPr>
          <w:rFonts w:ascii="Arial" w:hAnsi="Arial" w:cs="Arial"/>
          <w:b/>
          <w:color w:val="000000" w:themeColor="text1"/>
          <w:sz w:val="22"/>
        </w:rPr>
        <w:tab/>
      </w:r>
      <w:r>
        <w:rPr>
          <w:rFonts w:ascii="Arial" w:hAnsi="Arial" w:cs="Arial"/>
          <w:b/>
          <w:color w:val="000000" w:themeColor="text1"/>
          <w:sz w:val="22"/>
        </w:rPr>
        <w:tab/>
      </w:r>
      <w:r>
        <w:rPr>
          <w:rFonts w:ascii="Arial" w:hAnsi="Arial" w:cs="Arial"/>
          <w:b/>
          <w:color w:val="000000" w:themeColor="text1"/>
          <w:sz w:val="22"/>
        </w:rPr>
        <w:tab/>
      </w:r>
      <w:r>
        <w:rPr>
          <w:rFonts w:ascii="Arial" w:hAnsi="Arial" w:cs="Arial"/>
          <w:b/>
          <w:color w:val="000000" w:themeColor="text1"/>
          <w:sz w:val="22"/>
        </w:rPr>
        <w:tab/>
      </w:r>
      <w:r>
        <w:rPr>
          <w:rFonts w:ascii="Arial" w:hAnsi="Arial" w:cs="Arial"/>
          <w:b/>
          <w:color w:val="000000" w:themeColor="text1"/>
          <w:sz w:val="22"/>
        </w:rPr>
        <w:tab/>
      </w:r>
      <w:r>
        <w:rPr>
          <w:rFonts w:ascii="Arial" w:hAnsi="Arial" w:cs="Arial"/>
          <w:b/>
          <w:color w:val="000000" w:themeColor="text1"/>
          <w:sz w:val="22"/>
        </w:rPr>
        <w:tab/>
      </w:r>
      <w:r w:rsidRPr="002E17B2">
        <w:rPr>
          <w:rFonts w:ascii="Arial" w:hAnsi="Arial" w:cs="Arial"/>
          <w:bCs/>
          <w:color w:val="000000" w:themeColor="text1"/>
          <w:sz w:val="22"/>
        </w:rPr>
        <w:tab/>
      </w:r>
      <w:r w:rsidR="000A3221" w:rsidRPr="002E17B2">
        <w:rPr>
          <w:rFonts w:ascii="Arial" w:hAnsi="Arial" w:cs="Arial"/>
          <w:b/>
          <w:color w:val="000000" w:themeColor="text1"/>
          <w:sz w:val="22"/>
        </w:rPr>
        <w:t>N° Radicado</w:t>
      </w:r>
      <w:r w:rsidRPr="002E17B2">
        <w:rPr>
          <w:rFonts w:ascii="Segoe UI" w:hAnsi="Segoe UI" w:cs="Segoe UI"/>
          <w:b/>
          <w:color w:val="201F1E"/>
          <w:sz w:val="18"/>
          <w:szCs w:val="18"/>
          <w:shd w:val="clear" w:color="auto" w:fill="E1DFDD"/>
        </w:rPr>
        <w:t xml:space="preserve">: </w:t>
      </w:r>
      <w:r w:rsidRPr="002E17B2">
        <w:rPr>
          <w:rFonts w:ascii="Arial" w:hAnsi="Arial" w:cs="Arial"/>
          <w:b/>
          <w:color w:val="201F1E"/>
          <w:sz w:val="22"/>
          <w:szCs w:val="22"/>
          <w:shd w:val="clear" w:color="auto" w:fill="E1DFDD"/>
        </w:rPr>
        <w:t>RS20210209000842</w:t>
      </w:r>
    </w:p>
    <w:p w14:paraId="53F867AE" w14:textId="07E333C9" w:rsidR="000A3221" w:rsidRPr="006C15D5" w:rsidRDefault="002E17B2" w:rsidP="000A3221">
      <w:pPr>
        <w:jc w:val="right"/>
        <w:rPr>
          <w:rFonts w:ascii="Arial" w:hAnsi="Arial" w:cs="Arial"/>
          <w:b/>
          <w:color w:val="000000" w:themeColor="text1"/>
          <w:sz w:val="22"/>
        </w:rPr>
      </w:pPr>
      <w:r>
        <w:rPr>
          <w:rFonts w:ascii="Arial" w:hAnsi="Arial" w:cs="Arial"/>
          <w:b/>
          <w:color w:val="000000" w:themeColor="text1"/>
          <w:sz w:val="22"/>
        </w:rPr>
        <w:tab/>
      </w:r>
    </w:p>
    <w:p w14:paraId="7BAE63CF" w14:textId="77777777" w:rsidR="000A3221" w:rsidRPr="006C15D5" w:rsidRDefault="000A3221" w:rsidP="000A3221">
      <w:pPr>
        <w:rPr>
          <w:rFonts w:ascii="Arial" w:eastAsia="Calibri" w:hAnsi="Arial" w:cs="Arial"/>
          <w:color w:val="000000" w:themeColor="text1"/>
          <w:sz w:val="22"/>
        </w:rPr>
      </w:pPr>
    </w:p>
    <w:p w14:paraId="6C380817" w14:textId="77777777" w:rsidR="000A3221" w:rsidRPr="006C15D5" w:rsidRDefault="000A3221" w:rsidP="000A3221">
      <w:pPr>
        <w:rPr>
          <w:rFonts w:ascii="Arial" w:eastAsia="Calibri" w:hAnsi="Arial" w:cs="Arial"/>
          <w:color w:val="000000" w:themeColor="text1"/>
          <w:sz w:val="22"/>
        </w:rPr>
      </w:pPr>
    </w:p>
    <w:p w14:paraId="3C9B38FE" w14:textId="77777777" w:rsidR="000A3221" w:rsidRPr="006C15D5" w:rsidRDefault="000A3221" w:rsidP="000A3221">
      <w:pPr>
        <w:rPr>
          <w:rFonts w:ascii="Arial" w:eastAsia="Calibri" w:hAnsi="Arial" w:cs="Arial"/>
          <w:color w:val="000000" w:themeColor="text1"/>
          <w:sz w:val="22"/>
        </w:rPr>
      </w:pPr>
      <w:r w:rsidRPr="006C15D5">
        <w:rPr>
          <w:rFonts w:ascii="Arial" w:eastAsia="Calibri" w:hAnsi="Arial" w:cs="Arial"/>
          <w:color w:val="000000" w:themeColor="text1"/>
          <w:sz w:val="22"/>
        </w:rPr>
        <w:t>Señor</w:t>
      </w:r>
    </w:p>
    <w:p w14:paraId="29E62BA3" w14:textId="4F79D398" w:rsidR="000A3221" w:rsidRDefault="002E17B2" w:rsidP="000A3221">
      <w:pPr>
        <w:rPr>
          <w:rFonts w:ascii="Arial" w:eastAsia="Calibri" w:hAnsi="Arial" w:cs="Arial"/>
          <w:b/>
          <w:color w:val="000000" w:themeColor="text1"/>
          <w:sz w:val="22"/>
        </w:rPr>
      </w:pPr>
      <w:r>
        <w:rPr>
          <w:rFonts w:ascii="Arial" w:eastAsia="Calibri" w:hAnsi="Arial" w:cs="Arial"/>
          <w:b/>
          <w:color w:val="000000" w:themeColor="text1"/>
          <w:sz w:val="22"/>
        </w:rPr>
        <w:t>U</w:t>
      </w:r>
      <w:r w:rsidR="00C62B18">
        <w:rPr>
          <w:rFonts w:ascii="Arial" w:eastAsia="Calibri" w:hAnsi="Arial" w:cs="Arial"/>
          <w:b/>
          <w:color w:val="000000" w:themeColor="text1"/>
          <w:sz w:val="22"/>
        </w:rPr>
        <w:t xml:space="preserve">suario </w:t>
      </w:r>
    </w:p>
    <w:p w14:paraId="648CC771" w14:textId="7D6BC3EE" w:rsidR="000A3221" w:rsidRPr="006C15D5" w:rsidRDefault="00BF3AEF" w:rsidP="000A3221">
      <w:pPr>
        <w:rPr>
          <w:rFonts w:ascii="Arial" w:eastAsia="Calibri" w:hAnsi="Arial" w:cs="Arial"/>
          <w:color w:val="000000" w:themeColor="text1"/>
          <w:sz w:val="22"/>
        </w:rPr>
      </w:pPr>
      <w:r>
        <w:rPr>
          <w:rFonts w:ascii="Arial" w:eastAsia="Calibri" w:hAnsi="Arial" w:cs="Arial"/>
          <w:bCs/>
          <w:color w:val="000000" w:themeColor="text1"/>
          <w:sz w:val="22"/>
        </w:rPr>
        <w:t>Bucaramanga, Santander</w:t>
      </w:r>
    </w:p>
    <w:p w14:paraId="07CC316A" w14:textId="296EB8DA" w:rsidR="000A3221" w:rsidRDefault="000A3221" w:rsidP="000A3221">
      <w:pPr>
        <w:rPr>
          <w:rFonts w:ascii="Arial" w:eastAsia="Calibri" w:hAnsi="Arial" w:cs="Arial"/>
          <w:color w:val="000000" w:themeColor="text1"/>
          <w:sz w:val="22"/>
        </w:rPr>
      </w:pPr>
    </w:p>
    <w:p w14:paraId="17B64582" w14:textId="77777777" w:rsidR="001D1DE1" w:rsidRPr="006C15D5" w:rsidRDefault="001D1DE1" w:rsidP="000A3221">
      <w:pPr>
        <w:rPr>
          <w:rFonts w:ascii="Arial" w:eastAsia="Calibri" w:hAnsi="Arial" w:cs="Arial"/>
          <w:color w:val="000000" w:themeColor="text1"/>
          <w:sz w:val="22"/>
        </w:rPr>
      </w:pPr>
    </w:p>
    <w:p w14:paraId="0E9ED585" w14:textId="7A784AE1" w:rsidR="00BF3AEF" w:rsidRPr="006C15D5" w:rsidRDefault="000A3221" w:rsidP="00BF3AEF">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BF3AEF">
        <w:rPr>
          <w:rFonts w:ascii="Arial" w:eastAsia="Calibri" w:hAnsi="Arial" w:cs="Arial"/>
          <w:b/>
          <w:color w:val="000000" w:themeColor="text1"/>
          <w:sz w:val="22"/>
        </w:rPr>
        <w:t>812</w:t>
      </w:r>
      <w:r>
        <w:rPr>
          <w:rFonts w:ascii="Arial" w:eastAsia="Calibri" w:hAnsi="Arial" w:cs="Arial"/>
          <w:b/>
          <w:color w:val="000000" w:themeColor="text1"/>
          <w:sz w:val="22"/>
        </w:rPr>
        <w:t xml:space="preserve"> </w:t>
      </w:r>
      <w:r w:rsidRPr="00BF3AEF">
        <w:rPr>
          <w:rFonts w:ascii="Arial" w:eastAsia="Calibri" w:hAnsi="Arial" w:cs="Arial"/>
          <w:b/>
          <w:color w:val="000000" w:themeColor="text1"/>
          <w:sz w:val="22"/>
        </w:rPr>
        <w:t>de 202</w:t>
      </w:r>
      <w:r w:rsidR="00A17C8D">
        <w:rPr>
          <w:rFonts w:ascii="Arial" w:eastAsia="Calibri" w:hAnsi="Arial" w:cs="Arial"/>
          <w:b/>
          <w:color w:val="000000" w:themeColor="text1"/>
          <w:sz w:val="22"/>
        </w:rPr>
        <w:t>0</w:t>
      </w:r>
    </w:p>
    <w:p w14:paraId="233A77D0" w14:textId="77777777" w:rsidR="000A3221" w:rsidRPr="006C15D5" w:rsidRDefault="000A3221" w:rsidP="000A3221">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A3221" w:rsidRPr="003F6D32" w14:paraId="324DF65E" w14:textId="77777777" w:rsidTr="00707F5A">
        <w:tc>
          <w:tcPr>
            <w:tcW w:w="2689" w:type="dxa"/>
            <w:hideMark/>
          </w:tcPr>
          <w:p w14:paraId="15132EF2" w14:textId="77777777" w:rsidR="000A3221" w:rsidRPr="006C15D5" w:rsidRDefault="000A3221" w:rsidP="002E6480">
            <w:pPr>
              <w:rPr>
                <w:rFonts w:ascii="Arial" w:eastAsia="Calibri" w:hAnsi="Arial" w:cs="Arial"/>
                <w:color w:val="000000" w:themeColor="text1"/>
              </w:rPr>
            </w:pPr>
            <w:r w:rsidRPr="006C15D5">
              <w:rPr>
                <w:rFonts w:ascii="Arial" w:eastAsia="Calibri" w:hAnsi="Arial" w:cs="Arial"/>
                <w:b/>
                <w:color w:val="000000" w:themeColor="text1"/>
              </w:rPr>
              <w:t>Temas:</w:t>
            </w:r>
            <w:r w:rsidRPr="006C15D5">
              <w:rPr>
                <w:rFonts w:ascii="Arial" w:eastAsia="Calibri" w:hAnsi="Arial" w:cs="Arial"/>
                <w:color w:val="000000" w:themeColor="text1"/>
              </w:rPr>
              <w:t xml:space="preserve">           </w:t>
            </w:r>
          </w:p>
          <w:p w14:paraId="1BFCBF3A" w14:textId="77777777" w:rsidR="000A3221" w:rsidRPr="006C15D5" w:rsidRDefault="000A3221" w:rsidP="002E6480">
            <w:pPr>
              <w:rPr>
                <w:rFonts w:ascii="Arial" w:eastAsia="Calibri" w:hAnsi="Arial" w:cs="Arial"/>
                <w:color w:val="000000" w:themeColor="text1"/>
              </w:rPr>
            </w:pPr>
            <w:r w:rsidRPr="006C15D5">
              <w:rPr>
                <w:rFonts w:ascii="Arial" w:eastAsia="Calibri" w:hAnsi="Arial" w:cs="Arial"/>
                <w:color w:val="000000" w:themeColor="text1"/>
              </w:rPr>
              <w:t xml:space="preserve">                           </w:t>
            </w:r>
          </w:p>
        </w:tc>
        <w:tc>
          <w:tcPr>
            <w:tcW w:w="6237" w:type="dxa"/>
            <w:hideMark/>
          </w:tcPr>
          <w:p w14:paraId="18D111F6" w14:textId="2B961DB3" w:rsidR="00707F5A" w:rsidRPr="00707F5A" w:rsidRDefault="00707F5A" w:rsidP="00707F5A">
            <w:pPr>
              <w:spacing w:line="276" w:lineRule="auto"/>
              <w:jc w:val="both"/>
              <w:rPr>
                <w:rFonts w:ascii="Arial" w:eastAsia="Calibri" w:hAnsi="Arial" w:cs="Arial"/>
              </w:rPr>
            </w:pPr>
            <w:r w:rsidRPr="00707F5A">
              <w:rPr>
                <w:rFonts w:ascii="Arial" w:eastAsia="Calibri" w:hAnsi="Arial" w:cs="Arial"/>
                <w:lang w:val="es-ES_tradnl"/>
              </w:rPr>
              <w:t>NORMATIVA ANTITRÁMITES – Antecedentes – Disposiciones</w:t>
            </w:r>
            <w:r w:rsidRPr="00707F5A">
              <w:rPr>
                <w:rFonts w:ascii="Arial" w:eastAsia="Calibri" w:hAnsi="Arial" w:cs="Arial"/>
                <w:color w:val="000000" w:themeColor="text1"/>
              </w:rPr>
              <w:t xml:space="preserve"> </w:t>
            </w:r>
            <w:r w:rsidR="000A3221" w:rsidRPr="00707F5A">
              <w:rPr>
                <w:rFonts w:ascii="Arial" w:eastAsia="Calibri" w:hAnsi="Arial" w:cs="Arial"/>
                <w:color w:val="000000" w:themeColor="text1"/>
              </w:rPr>
              <w:t xml:space="preserve">/ </w:t>
            </w:r>
            <w:r w:rsidRPr="00707F5A">
              <w:rPr>
                <w:rFonts w:ascii="Arial" w:hAnsi="Arial" w:cs="Arial"/>
                <w:lang w:val="es-ES_tradnl"/>
              </w:rPr>
              <w:t>MENSAJE DE DATOS – Normativa – Definición – Validez</w:t>
            </w:r>
            <w:r w:rsidR="000A3221" w:rsidRPr="00707F5A">
              <w:rPr>
                <w:rFonts w:ascii="Arial" w:eastAsia="Calibri" w:hAnsi="Arial" w:cs="Arial"/>
                <w:color w:val="000000" w:themeColor="text1"/>
              </w:rPr>
              <w:t xml:space="preserve"> / </w:t>
            </w:r>
            <w:r w:rsidRPr="00707F5A">
              <w:rPr>
                <w:rFonts w:ascii="Arial" w:eastAsia="Calibri" w:hAnsi="Arial" w:cs="Arial"/>
                <w:lang w:val="es-ES_tradnl"/>
              </w:rPr>
              <w:t>FIRMA DIGITAL Y ELECTRÓNICA – Funciones de identificación</w:t>
            </w:r>
            <w:r w:rsidRPr="00707F5A">
              <w:rPr>
                <w:rFonts w:ascii="Arial" w:eastAsia="Calibri" w:hAnsi="Arial" w:cs="Arial"/>
                <w:color w:val="000000" w:themeColor="text1"/>
              </w:rPr>
              <w:t xml:space="preserve">/ </w:t>
            </w:r>
            <w:r w:rsidRPr="00707F5A">
              <w:rPr>
                <w:rFonts w:ascii="Arial" w:eastAsia="Calibri" w:hAnsi="Arial" w:cs="Arial"/>
              </w:rPr>
              <w:t xml:space="preserve">FIRMAS – Mensaje de datos – Requisitos / FIRMA – Electrónica – Digital – Efectos jurídicos – Carga probatoria </w:t>
            </w:r>
          </w:p>
          <w:p w14:paraId="4A40C838" w14:textId="27AACEEE" w:rsidR="000A3221" w:rsidRPr="00707F5A" w:rsidRDefault="000A3221" w:rsidP="002E6480">
            <w:pPr>
              <w:jc w:val="both"/>
              <w:rPr>
                <w:rFonts w:ascii="Arial" w:eastAsia="Calibri" w:hAnsi="Arial" w:cs="Arial"/>
                <w:b/>
                <w:bCs/>
                <w:lang w:val="es-ES_tradnl"/>
              </w:rPr>
            </w:pPr>
          </w:p>
        </w:tc>
      </w:tr>
      <w:tr w:rsidR="000A3221" w:rsidRPr="003F6D32" w14:paraId="62A81E64" w14:textId="77777777" w:rsidTr="00707F5A">
        <w:tc>
          <w:tcPr>
            <w:tcW w:w="2689" w:type="dxa"/>
          </w:tcPr>
          <w:p w14:paraId="73F14ECF" w14:textId="77777777" w:rsidR="000A3221" w:rsidRPr="006C15D5" w:rsidRDefault="000A3221" w:rsidP="002E6480">
            <w:pPr>
              <w:spacing w:before="120"/>
              <w:rPr>
                <w:rFonts w:ascii="Arial" w:eastAsia="Calibri" w:hAnsi="Arial" w:cs="Arial"/>
                <w:b/>
                <w:color w:val="000000" w:themeColor="text1"/>
              </w:rPr>
            </w:pPr>
            <w:r w:rsidRPr="006C15D5">
              <w:rPr>
                <w:rFonts w:ascii="Arial" w:eastAsia="Calibri" w:hAnsi="Arial" w:cs="Arial"/>
                <w:b/>
                <w:color w:val="000000" w:themeColor="text1"/>
              </w:rPr>
              <w:t>Radicación:</w:t>
            </w:r>
            <w:r w:rsidRPr="006C15D5">
              <w:rPr>
                <w:rFonts w:ascii="Arial" w:eastAsia="Calibri" w:hAnsi="Arial" w:cs="Arial"/>
                <w:color w:val="000000" w:themeColor="text1"/>
              </w:rPr>
              <w:t xml:space="preserve">                              </w:t>
            </w:r>
          </w:p>
        </w:tc>
        <w:tc>
          <w:tcPr>
            <w:tcW w:w="6237" w:type="dxa"/>
          </w:tcPr>
          <w:p w14:paraId="0B69532A" w14:textId="2A487FDE" w:rsidR="000A3221" w:rsidRPr="006C15D5" w:rsidRDefault="000A3221" w:rsidP="002E6480">
            <w:pPr>
              <w:spacing w:before="120"/>
              <w:jc w:val="both"/>
              <w:rPr>
                <w:rFonts w:ascii="Arial" w:eastAsia="Calibri" w:hAnsi="Arial" w:cs="Arial"/>
                <w:color w:val="000000" w:themeColor="text1"/>
              </w:rPr>
            </w:pPr>
            <w:r w:rsidRPr="006C15D5">
              <w:rPr>
                <w:rFonts w:ascii="Arial" w:eastAsia="Calibri" w:hAnsi="Arial" w:cs="Arial"/>
                <w:color w:val="000000" w:themeColor="text1"/>
              </w:rPr>
              <w:t xml:space="preserve">Respuesta a consulta </w:t>
            </w:r>
            <w:r>
              <w:rPr>
                <w:rFonts w:ascii="Arial" w:eastAsia="Calibri" w:hAnsi="Arial" w:cs="Arial"/>
                <w:color w:val="000000" w:themeColor="text1"/>
              </w:rPr>
              <w:t>P20201</w:t>
            </w:r>
            <w:r w:rsidR="00BF3AEF">
              <w:rPr>
                <w:rFonts w:ascii="Arial" w:eastAsia="Calibri" w:hAnsi="Arial" w:cs="Arial"/>
                <w:color w:val="000000" w:themeColor="text1"/>
              </w:rPr>
              <w:t>227000866</w:t>
            </w:r>
          </w:p>
        </w:tc>
      </w:tr>
      <w:tr w:rsidR="000A3221" w:rsidRPr="003F6D32" w14:paraId="47AE2467" w14:textId="77777777" w:rsidTr="00707F5A">
        <w:trPr>
          <w:trHeight w:val="80"/>
        </w:trPr>
        <w:tc>
          <w:tcPr>
            <w:tcW w:w="2689" w:type="dxa"/>
          </w:tcPr>
          <w:p w14:paraId="66A2BBA4" w14:textId="77777777" w:rsidR="000A3221" w:rsidRPr="006C15D5" w:rsidRDefault="000A3221" w:rsidP="002E6480">
            <w:pPr>
              <w:spacing w:before="120"/>
              <w:rPr>
                <w:rFonts w:ascii="Arial" w:eastAsia="Calibri" w:hAnsi="Arial" w:cs="Arial"/>
                <w:b/>
                <w:color w:val="000000" w:themeColor="text1"/>
              </w:rPr>
            </w:pPr>
          </w:p>
        </w:tc>
        <w:tc>
          <w:tcPr>
            <w:tcW w:w="6237" w:type="dxa"/>
          </w:tcPr>
          <w:p w14:paraId="0C057034" w14:textId="77777777" w:rsidR="000A3221" w:rsidRPr="006C15D5" w:rsidRDefault="000A3221" w:rsidP="002E6480">
            <w:pPr>
              <w:spacing w:before="120"/>
              <w:jc w:val="both"/>
              <w:rPr>
                <w:rFonts w:ascii="Arial" w:eastAsia="Calibri" w:hAnsi="Arial" w:cs="Arial"/>
                <w:color w:val="000000" w:themeColor="text1"/>
              </w:rPr>
            </w:pPr>
          </w:p>
        </w:tc>
      </w:tr>
    </w:tbl>
    <w:p w14:paraId="595F5738" w14:textId="77777777" w:rsidR="000A3221" w:rsidRPr="006C15D5" w:rsidRDefault="000A3221" w:rsidP="000A3221">
      <w:pPr>
        <w:jc w:val="both"/>
        <w:rPr>
          <w:rFonts w:ascii="Arial" w:eastAsia="Calibri" w:hAnsi="Arial" w:cs="Arial"/>
          <w:color w:val="000000" w:themeColor="text1"/>
          <w:sz w:val="22"/>
        </w:rPr>
      </w:pPr>
    </w:p>
    <w:p w14:paraId="39A1E878" w14:textId="1DDF5BA8" w:rsidR="000A3221" w:rsidRPr="006C15D5" w:rsidRDefault="000A3221" w:rsidP="000A3221">
      <w:pPr>
        <w:rPr>
          <w:rFonts w:ascii="Arial" w:eastAsia="Calibri" w:hAnsi="Arial" w:cs="Arial"/>
          <w:color w:val="000000" w:themeColor="text1"/>
          <w:sz w:val="22"/>
        </w:rPr>
      </w:pPr>
      <w:r w:rsidRPr="006C15D5">
        <w:rPr>
          <w:rFonts w:ascii="Arial" w:eastAsia="Calibri" w:hAnsi="Arial" w:cs="Arial"/>
          <w:color w:val="000000" w:themeColor="text1"/>
          <w:sz w:val="22"/>
        </w:rPr>
        <w:t>Estimad</w:t>
      </w:r>
      <w:r>
        <w:rPr>
          <w:rFonts w:ascii="Arial" w:eastAsia="Calibri" w:hAnsi="Arial" w:cs="Arial"/>
          <w:color w:val="000000" w:themeColor="text1"/>
          <w:sz w:val="22"/>
        </w:rPr>
        <w:t>o</w:t>
      </w:r>
      <w:r w:rsidRPr="006C15D5">
        <w:rPr>
          <w:rFonts w:ascii="Arial" w:eastAsia="Calibri" w:hAnsi="Arial" w:cs="Arial"/>
          <w:color w:val="000000" w:themeColor="text1"/>
          <w:sz w:val="22"/>
        </w:rPr>
        <w:t xml:space="preserve"> señor </w:t>
      </w:r>
      <w:r w:rsidR="00BF3AEF">
        <w:rPr>
          <w:rFonts w:ascii="Arial" w:eastAsia="Calibri" w:hAnsi="Arial" w:cs="Arial"/>
          <w:color w:val="000000" w:themeColor="text1"/>
          <w:sz w:val="22"/>
        </w:rPr>
        <w:t>Forero</w:t>
      </w:r>
      <w:r w:rsidRPr="006C15D5">
        <w:rPr>
          <w:rFonts w:ascii="Arial" w:eastAsia="Calibri" w:hAnsi="Arial" w:cs="Arial"/>
          <w:color w:val="000000" w:themeColor="text1"/>
          <w:sz w:val="22"/>
        </w:rPr>
        <w:t>:</w:t>
      </w:r>
    </w:p>
    <w:p w14:paraId="1360175E" w14:textId="77777777" w:rsidR="000A3221" w:rsidRPr="006C15D5" w:rsidRDefault="000A3221" w:rsidP="000A3221">
      <w:pPr>
        <w:rPr>
          <w:rFonts w:ascii="Arial" w:eastAsia="Calibri" w:hAnsi="Arial" w:cs="Arial"/>
          <w:color w:val="000000" w:themeColor="text1"/>
          <w:sz w:val="22"/>
        </w:rPr>
      </w:pPr>
    </w:p>
    <w:p w14:paraId="686D2778" w14:textId="3A5E2B9C" w:rsidR="000A3221" w:rsidRPr="006C15D5" w:rsidRDefault="000A3221" w:rsidP="000A3221">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B63EB7">
        <w:rPr>
          <w:rFonts w:ascii="Arial" w:eastAsia="Calibri" w:hAnsi="Arial" w:cs="Arial"/>
          <w:color w:val="000000" w:themeColor="text1"/>
          <w:sz w:val="22"/>
        </w:rPr>
        <w:t>26</w:t>
      </w:r>
      <w:r>
        <w:rPr>
          <w:rFonts w:ascii="Arial" w:eastAsia="Calibri" w:hAnsi="Arial" w:cs="Arial"/>
          <w:color w:val="000000" w:themeColor="text1"/>
          <w:sz w:val="22"/>
        </w:rPr>
        <w:t xml:space="preserve"> de diciembre de 2020. </w:t>
      </w:r>
    </w:p>
    <w:p w14:paraId="3E901AE2" w14:textId="77777777" w:rsidR="000A3221" w:rsidRPr="006C15D5" w:rsidRDefault="000A3221" w:rsidP="000A3221">
      <w:pPr>
        <w:spacing w:line="276" w:lineRule="auto"/>
        <w:jc w:val="both"/>
        <w:rPr>
          <w:rFonts w:ascii="Arial" w:eastAsia="Calibri" w:hAnsi="Arial" w:cs="Arial"/>
          <w:color w:val="000000" w:themeColor="text1"/>
          <w:sz w:val="22"/>
        </w:rPr>
      </w:pPr>
    </w:p>
    <w:p w14:paraId="39642658" w14:textId="452178F2" w:rsidR="000A3221" w:rsidRPr="00F61ACC" w:rsidRDefault="000A3221" w:rsidP="001D1DE1">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Problema</w:t>
      </w:r>
      <w:r w:rsidR="00B63EB7">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 xml:space="preserve">planteado </w:t>
      </w:r>
    </w:p>
    <w:p w14:paraId="0EFF9169" w14:textId="77777777" w:rsidR="001D1DE1" w:rsidRDefault="001D1DE1" w:rsidP="00BF3AEF">
      <w:pPr>
        <w:autoSpaceDE w:val="0"/>
        <w:autoSpaceDN w:val="0"/>
        <w:adjustRightInd w:val="0"/>
        <w:spacing w:line="276" w:lineRule="auto"/>
        <w:jc w:val="both"/>
        <w:rPr>
          <w:rFonts w:ascii="Arial" w:eastAsia="Calibri" w:hAnsi="Arial" w:cs="Arial"/>
          <w:color w:val="000000" w:themeColor="text1"/>
          <w:sz w:val="22"/>
        </w:rPr>
      </w:pPr>
    </w:p>
    <w:p w14:paraId="521FDA6E" w14:textId="75386174" w:rsidR="000A3221" w:rsidRPr="00BF3AEF" w:rsidRDefault="000A3221" w:rsidP="00BF3AEF">
      <w:pPr>
        <w:autoSpaceDE w:val="0"/>
        <w:autoSpaceDN w:val="0"/>
        <w:adjustRightInd w:val="0"/>
        <w:spacing w:line="276" w:lineRule="auto"/>
        <w:jc w:val="both"/>
        <w:rPr>
          <w:rFonts w:ascii="Arial" w:eastAsiaTheme="minorHAnsi" w:hAnsi="Arial" w:cs="Arial"/>
          <w:sz w:val="22"/>
          <w:szCs w:val="22"/>
          <w:lang w:val="es-MX" w:eastAsia="en-US"/>
        </w:rPr>
      </w:pPr>
      <w:r w:rsidRPr="00C56D20">
        <w:rPr>
          <w:rFonts w:ascii="Arial" w:eastAsia="Calibri" w:hAnsi="Arial" w:cs="Arial"/>
          <w:color w:val="000000" w:themeColor="text1"/>
          <w:sz w:val="22"/>
        </w:rPr>
        <w:t>Usted realiza la siguiente pregun</w:t>
      </w:r>
      <w:r w:rsidRPr="005852AA">
        <w:rPr>
          <w:rFonts w:ascii="Arial" w:eastAsia="Calibri" w:hAnsi="Arial" w:cs="Arial"/>
          <w:color w:val="000000" w:themeColor="text1"/>
          <w:sz w:val="22"/>
          <w:szCs w:val="22"/>
        </w:rPr>
        <w:t xml:space="preserve">ta: </w:t>
      </w:r>
      <w:r w:rsidRPr="00B63EB7">
        <w:rPr>
          <w:rFonts w:ascii="Arial" w:eastAsia="Calibri" w:hAnsi="Arial" w:cs="Arial"/>
          <w:color w:val="000000" w:themeColor="text1"/>
          <w:sz w:val="22"/>
          <w:szCs w:val="22"/>
          <w:lang w:val="es-ES"/>
        </w:rPr>
        <w:t>«</w:t>
      </w:r>
      <w:r w:rsidRPr="00B63EB7">
        <w:rPr>
          <w:rFonts w:ascii="Arial" w:hAnsi="Arial" w:cs="Arial"/>
          <w:color w:val="000000" w:themeColor="text1"/>
          <w:sz w:val="22"/>
          <w:szCs w:val="22"/>
          <w:lang w:val="es-ES"/>
        </w:rPr>
        <w:t>¿</w:t>
      </w:r>
      <w:r w:rsidR="00B63EB7" w:rsidRPr="00BF3AEF">
        <w:rPr>
          <w:rFonts w:ascii="Arial" w:eastAsiaTheme="minorHAnsi" w:hAnsi="Arial" w:cs="Arial"/>
          <w:sz w:val="22"/>
          <w:szCs w:val="22"/>
          <w:lang w:val="es-MX" w:eastAsia="en-US"/>
        </w:rPr>
        <w:t>Por medio de la presente solicito se aclare si para los procesos de SECOP II todos los documentos remitidos por los proponentes (habilitantes y ponderables) deben cumplir con lo requerido en la Ley 527 de 1999 y el Decreto 2364 de 2012, los cuales regulan las firmas de los documentos</w:t>
      </w:r>
      <w:r w:rsidRPr="00B63EB7">
        <w:rPr>
          <w:rFonts w:ascii="Arial" w:hAnsi="Arial" w:cs="Arial"/>
          <w:color w:val="000000" w:themeColor="text1"/>
          <w:sz w:val="22"/>
          <w:szCs w:val="22"/>
          <w:lang w:val="es-ES"/>
        </w:rPr>
        <w:t>?</w:t>
      </w:r>
      <w:r w:rsidRPr="00B63EB7">
        <w:rPr>
          <w:rFonts w:ascii="Arial" w:eastAsia="Calibri" w:hAnsi="Arial" w:cs="Arial"/>
          <w:color w:val="000000" w:themeColor="text1"/>
          <w:sz w:val="22"/>
          <w:szCs w:val="22"/>
          <w:lang w:val="es-ES"/>
        </w:rPr>
        <w:t>».</w:t>
      </w:r>
    </w:p>
    <w:p w14:paraId="2B0B8D59" w14:textId="77777777" w:rsidR="000A3221" w:rsidRPr="00B63EB7" w:rsidRDefault="000A3221" w:rsidP="000A3221">
      <w:pPr>
        <w:pStyle w:val="xxmsonospacing"/>
        <w:shd w:val="clear" w:color="auto" w:fill="FFFFFF"/>
        <w:spacing w:before="0" w:beforeAutospacing="0" w:after="0" w:afterAutospacing="0" w:line="276" w:lineRule="auto"/>
        <w:jc w:val="both"/>
        <w:rPr>
          <w:rFonts w:ascii="Arial" w:eastAsia="Calibri" w:hAnsi="Arial" w:cs="Arial"/>
          <w:color w:val="000000" w:themeColor="text1"/>
          <w:sz w:val="22"/>
          <w:szCs w:val="22"/>
          <w:lang w:val="es-ES"/>
        </w:rPr>
      </w:pPr>
    </w:p>
    <w:p w14:paraId="753A4B92" w14:textId="77777777" w:rsidR="000A3221" w:rsidRDefault="000A3221" w:rsidP="000A3221">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587221BD" w14:textId="77777777" w:rsidR="000A3221" w:rsidRDefault="000A3221" w:rsidP="000A3221">
      <w:pPr>
        <w:tabs>
          <w:tab w:val="left" w:pos="426"/>
        </w:tabs>
        <w:spacing w:line="276" w:lineRule="auto"/>
        <w:jc w:val="both"/>
        <w:rPr>
          <w:rFonts w:ascii="Arial" w:eastAsia="Calibri" w:hAnsi="Arial" w:cs="Arial"/>
          <w:b/>
          <w:color w:val="000000" w:themeColor="text1"/>
          <w:sz w:val="22"/>
        </w:rPr>
      </w:pPr>
    </w:p>
    <w:p w14:paraId="090548AD" w14:textId="1C8B65DD" w:rsidR="00585342" w:rsidRPr="0040093D" w:rsidRDefault="000A3221" w:rsidP="00707F5A">
      <w:pPr>
        <w:tabs>
          <w:tab w:val="left" w:pos="426"/>
        </w:tabs>
        <w:spacing w:after="120" w:line="276" w:lineRule="auto"/>
        <w:jc w:val="both"/>
        <w:rPr>
          <w:rFonts w:ascii="Arial" w:hAnsi="Arial" w:cs="Arial"/>
          <w:color w:val="000000" w:themeColor="text1"/>
          <w:sz w:val="22"/>
          <w:lang w:val="es-ES_tradnl"/>
        </w:rPr>
      </w:pPr>
      <w:r w:rsidRPr="00410AF1">
        <w:rPr>
          <w:rFonts w:ascii="Arial" w:eastAsia="Calibri" w:hAnsi="Arial" w:cs="Arial"/>
          <w:bCs/>
          <w:color w:val="000000" w:themeColor="text1"/>
          <w:sz w:val="22"/>
        </w:rPr>
        <w:t>Para responder a sus interrogantes se estudiarán los siguientes t</w:t>
      </w:r>
      <w:r w:rsidR="00666936">
        <w:rPr>
          <w:rFonts w:ascii="Arial" w:eastAsia="Calibri" w:hAnsi="Arial" w:cs="Arial"/>
          <w:bCs/>
          <w:color w:val="000000" w:themeColor="text1"/>
          <w:sz w:val="22"/>
        </w:rPr>
        <w:t>emas</w:t>
      </w:r>
      <w:r w:rsidRPr="00410AF1">
        <w:rPr>
          <w:rFonts w:ascii="Arial" w:eastAsia="Calibri" w:hAnsi="Arial" w:cs="Arial"/>
          <w:bCs/>
          <w:color w:val="000000" w:themeColor="text1"/>
          <w:sz w:val="22"/>
        </w:rPr>
        <w:t xml:space="preserve">: i) </w:t>
      </w:r>
      <w:r w:rsidR="00BC42A3" w:rsidRPr="00BC42A3">
        <w:rPr>
          <w:rFonts w:ascii="Arial" w:hAnsi="Arial" w:cs="Arial"/>
          <w:bCs/>
          <w:sz w:val="22"/>
          <w:lang w:val="es-ES_tradnl"/>
        </w:rPr>
        <w:t>Uso de medios electrónicos en las actuaciones administrativas, y en especial en la contratación pública:</w:t>
      </w:r>
      <w:r w:rsidR="00BC42A3">
        <w:rPr>
          <w:rFonts w:ascii="Arial" w:hAnsi="Arial" w:cs="Arial"/>
          <w:bCs/>
          <w:sz w:val="22"/>
          <w:lang w:val="es-ES_tradnl"/>
        </w:rPr>
        <w:t xml:space="preserve"> </w:t>
      </w:r>
      <w:r w:rsidR="00BC42A3" w:rsidRPr="00BC42A3">
        <w:rPr>
          <w:rFonts w:ascii="Arial" w:hAnsi="Arial" w:cs="Arial"/>
          <w:bCs/>
          <w:sz w:val="22"/>
          <w:lang w:val="es-ES_tradnl"/>
        </w:rPr>
        <w:t>la tendencia a simplificar los trámites y cultura del cero papel</w:t>
      </w:r>
      <w:r w:rsidR="009D1664">
        <w:rPr>
          <w:rFonts w:ascii="Arial" w:eastAsia="Calibri" w:hAnsi="Arial" w:cs="Arial"/>
          <w:bCs/>
          <w:color w:val="000000" w:themeColor="text1"/>
          <w:sz w:val="22"/>
        </w:rPr>
        <w:t xml:space="preserve"> y</w:t>
      </w:r>
      <w:r w:rsidRPr="00410AF1">
        <w:rPr>
          <w:rFonts w:ascii="Arial" w:eastAsia="Calibri" w:hAnsi="Arial" w:cs="Arial"/>
          <w:bCs/>
          <w:color w:val="000000" w:themeColor="text1"/>
          <w:sz w:val="22"/>
        </w:rPr>
        <w:t xml:space="preserve"> ii) </w:t>
      </w:r>
      <w:r w:rsidR="00706796">
        <w:rPr>
          <w:rFonts w:ascii="Arial" w:eastAsia="Calibri" w:hAnsi="Arial" w:cs="Arial"/>
          <w:bCs/>
          <w:color w:val="000000" w:themeColor="text1"/>
          <w:sz w:val="22"/>
        </w:rPr>
        <w:t xml:space="preserve">uso de la </w:t>
      </w:r>
      <w:r w:rsidR="00B63EB7">
        <w:rPr>
          <w:rFonts w:ascii="Arial" w:eastAsia="Calibri" w:hAnsi="Arial" w:cs="Arial"/>
          <w:bCs/>
          <w:color w:val="000000" w:themeColor="text1"/>
          <w:sz w:val="22"/>
        </w:rPr>
        <w:t>firma manuscrita</w:t>
      </w:r>
      <w:r w:rsidR="00706796">
        <w:rPr>
          <w:rFonts w:ascii="Arial" w:eastAsia="Calibri" w:hAnsi="Arial" w:cs="Arial"/>
          <w:bCs/>
          <w:color w:val="000000" w:themeColor="text1"/>
          <w:sz w:val="22"/>
        </w:rPr>
        <w:t xml:space="preserve">, </w:t>
      </w:r>
      <w:r w:rsidR="00B63EB7">
        <w:rPr>
          <w:rFonts w:ascii="Arial" w:eastAsia="Calibri" w:hAnsi="Arial" w:cs="Arial"/>
          <w:bCs/>
          <w:color w:val="000000" w:themeColor="text1"/>
          <w:sz w:val="22"/>
        </w:rPr>
        <w:t>firma electrónica y digital</w:t>
      </w:r>
      <w:r w:rsidR="00706796">
        <w:rPr>
          <w:rFonts w:ascii="Arial" w:eastAsia="Calibri" w:hAnsi="Arial" w:cs="Arial"/>
          <w:bCs/>
          <w:color w:val="000000" w:themeColor="text1"/>
          <w:sz w:val="22"/>
        </w:rPr>
        <w:t xml:space="preserve"> en la contratación pública</w:t>
      </w:r>
      <w:r w:rsidR="009D1664">
        <w:rPr>
          <w:rFonts w:ascii="Arial" w:eastAsia="Calibri" w:hAnsi="Arial" w:cs="Arial"/>
          <w:bCs/>
          <w:color w:val="000000" w:themeColor="text1"/>
          <w:sz w:val="22"/>
        </w:rPr>
        <w:t>.</w:t>
      </w:r>
      <w:r w:rsidR="00585342" w:rsidRPr="001C03B6">
        <w:rPr>
          <w:rFonts w:ascii="Arial" w:eastAsiaTheme="minorHAnsi" w:hAnsi="Arial" w:cs="Arial"/>
          <w:b/>
          <w:bCs/>
          <w:sz w:val="22"/>
          <w:szCs w:val="22"/>
          <w:lang w:val="es-MX" w:eastAsia="en-US"/>
        </w:rPr>
        <w:t> </w:t>
      </w:r>
      <w:r w:rsidR="00585342" w:rsidRPr="00BF3AEF" w:rsidDel="00585342">
        <w:rPr>
          <w:rFonts w:ascii="Arial" w:eastAsiaTheme="minorHAnsi" w:hAnsi="Arial" w:cs="Arial"/>
          <w:bCs/>
          <w:sz w:val="22"/>
          <w:szCs w:val="22"/>
          <w:lang w:val="es-MX" w:eastAsia="en-US"/>
        </w:rPr>
        <w:t xml:space="preserve"> </w:t>
      </w:r>
    </w:p>
    <w:p w14:paraId="4D502EF1" w14:textId="5CA34480" w:rsidR="00E95F23" w:rsidRDefault="005D7830" w:rsidP="00A17C8D">
      <w:pPr>
        <w:tabs>
          <w:tab w:val="left" w:pos="426"/>
          <w:tab w:val="left" w:pos="851"/>
        </w:tabs>
        <w:spacing w:line="276" w:lineRule="auto"/>
        <w:ind w:firstLine="709"/>
        <w:jc w:val="both"/>
        <w:rPr>
          <w:rFonts w:ascii="Arial" w:hAnsi="Arial" w:cs="Arial"/>
          <w:sz w:val="22"/>
          <w:lang w:val="es-ES_tradnl"/>
        </w:rPr>
      </w:pPr>
      <w:bookmarkStart w:id="0" w:name="_Hlk38448224"/>
      <w:r w:rsidRPr="00B60E43">
        <w:rPr>
          <w:rFonts w:ascii="Arial" w:hAnsi="Arial" w:cs="Arial"/>
          <w:sz w:val="22"/>
          <w:lang w:val="es-ES_tradnl"/>
        </w:rPr>
        <w:t>La Agencia Nacional de Contratación Pública – Colombia Compra Eficiente se pronunció sobre la utilización de los medios electrónicos en</w:t>
      </w:r>
      <w:r>
        <w:rPr>
          <w:rFonts w:ascii="Arial" w:hAnsi="Arial" w:cs="Arial"/>
          <w:sz w:val="22"/>
          <w:lang w:val="es-ES_tradnl"/>
        </w:rPr>
        <w:t xml:space="preserve"> el Concepto C-016 del 21 de </w:t>
      </w:r>
      <w:r>
        <w:rPr>
          <w:rFonts w:ascii="Arial" w:hAnsi="Arial" w:cs="Arial"/>
          <w:sz w:val="22"/>
          <w:lang w:val="es-ES_tradnl"/>
        </w:rPr>
        <w:lastRenderedPageBreak/>
        <w:t>abril de 2020, así como en</w:t>
      </w:r>
      <w:r w:rsidRPr="00B60E43">
        <w:rPr>
          <w:rFonts w:ascii="Arial" w:hAnsi="Arial" w:cs="Arial"/>
          <w:sz w:val="22"/>
          <w:lang w:val="es-ES_tradnl"/>
        </w:rPr>
        <w:t xml:space="preserve"> los Conceptos C-245, C-247, C-253</w:t>
      </w:r>
      <w:r>
        <w:rPr>
          <w:rFonts w:ascii="Arial" w:hAnsi="Arial" w:cs="Arial"/>
          <w:sz w:val="22"/>
          <w:lang w:val="es-ES_tradnl"/>
        </w:rPr>
        <w:t>,</w:t>
      </w:r>
      <w:r w:rsidRPr="00B60E43">
        <w:rPr>
          <w:rFonts w:ascii="Arial" w:hAnsi="Arial" w:cs="Arial"/>
          <w:sz w:val="22"/>
          <w:lang w:val="es-ES_tradnl"/>
        </w:rPr>
        <w:t xml:space="preserve"> C-254 del 7 de abril de 2020</w:t>
      </w:r>
      <w:r>
        <w:rPr>
          <w:rFonts w:ascii="Arial" w:hAnsi="Arial" w:cs="Arial"/>
          <w:sz w:val="22"/>
          <w:lang w:val="es-ES_tradnl"/>
        </w:rPr>
        <w:t>, C-292 del 28 de mayo de 2020, C-296 del 21 de mayo de 2020, C-366 de 2020</w:t>
      </w:r>
      <w:r w:rsidR="00A851EC">
        <w:rPr>
          <w:rFonts w:ascii="Arial" w:hAnsi="Arial" w:cs="Arial"/>
          <w:sz w:val="22"/>
          <w:lang w:val="es-ES_tradnl"/>
        </w:rPr>
        <w:t xml:space="preserve">, </w:t>
      </w:r>
      <w:r>
        <w:rPr>
          <w:rFonts w:ascii="Arial" w:hAnsi="Arial" w:cs="Arial"/>
          <w:sz w:val="22"/>
          <w:lang w:val="es-ES_tradnl"/>
        </w:rPr>
        <w:t>C-555 del 24 de agosto de 2020</w:t>
      </w:r>
      <w:r w:rsidRPr="00B60E43">
        <w:rPr>
          <w:rFonts w:ascii="Arial" w:hAnsi="Arial" w:cs="Arial"/>
          <w:sz w:val="22"/>
          <w:lang w:val="es-ES_tradnl"/>
        </w:rPr>
        <w:t xml:space="preserve">. Igualmente, </w:t>
      </w:r>
      <w:r w:rsidRPr="00B60E43">
        <w:rPr>
          <w:rFonts w:ascii="Arial" w:eastAsia="Calibri" w:hAnsi="Arial" w:cs="Arial"/>
          <w:sz w:val="22"/>
          <w:lang w:val="es-ES_tradnl"/>
        </w:rPr>
        <w:t>expidió los Conceptos 4201912000005683 del 12 de septiembre de 2019</w:t>
      </w:r>
      <w:r>
        <w:rPr>
          <w:rFonts w:ascii="Arial" w:eastAsia="Calibri" w:hAnsi="Arial" w:cs="Arial"/>
          <w:sz w:val="22"/>
          <w:lang w:val="es-ES_tradnl"/>
        </w:rPr>
        <w:t>,</w:t>
      </w:r>
      <w:r w:rsidRPr="00B60E43">
        <w:rPr>
          <w:rFonts w:ascii="Arial" w:eastAsia="Calibri" w:hAnsi="Arial" w:cs="Arial"/>
          <w:sz w:val="22"/>
          <w:lang w:val="es-ES_tradnl"/>
        </w:rPr>
        <w:t xml:space="preserve"> C-044 del 24 de marzo de 2020</w:t>
      </w:r>
      <w:r w:rsidR="001B77B2">
        <w:rPr>
          <w:rFonts w:ascii="Arial" w:eastAsia="Calibri" w:hAnsi="Arial" w:cs="Arial"/>
          <w:sz w:val="22"/>
          <w:lang w:val="es-ES_tradnl"/>
        </w:rPr>
        <w:t>,</w:t>
      </w:r>
      <w:r>
        <w:rPr>
          <w:rFonts w:ascii="Arial" w:eastAsia="Calibri" w:hAnsi="Arial" w:cs="Arial"/>
          <w:sz w:val="22"/>
          <w:lang w:val="es-ES_tradnl"/>
        </w:rPr>
        <w:t xml:space="preserve"> C-655 del 29 de octubre de 2020</w:t>
      </w:r>
      <w:r w:rsidRPr="00B60E43">
        <w:rPr>
          <w:rFonts w:ascii="Arial" w:eastAsia="Calibri" w:hAnsi="Arial" w:cs="Arial"/>
          <w:sz w:val="22"/>
          <w:lang w:val="es-ES_tradnl"/>
        </w:rPr>
        <w:t xml:space="preserve">, </w:t>
      </w:r>
      <w:r w:rsidR="001B77B2">
        <w:rPr>
          <w:rFonts w:ascii="Arial" w:eastAsia="Calibri" w:hAnsi="Arial" w:cs="Arial"/>
          <w:sz w:val="22"/>
          <w:lang w:val="es-ES_tradnl"/>
        </w:rPr>
        <w:t>el C-733 del 14 de diciembre de 2020</w:t>
      </w:r>
      <w:r w:rsidR="00582F2B">
        <w:rPr>
          <w:rFonts w:ascii="Arial" w:eastAsia="Calibri" w:hAnsi="Arial" w:cs="Arial"/>
          <w:sz w:val="22"/>
          <w:lang w:val="es-ES_tradnl"/>
        </w:rPr>
        <w:t xml:space="preserve"> y el C-75</w:t>
      </w:r>
      <w:r w:rsidR="00666936">
        <w:rPr>
          <w:rFonts w:ascii="Arial" w:eastAsia="Calibri" w:hAnsi="Arial" w:cs="Arial"/>
          <w:sz w:val="22"/>
          <w:lang w:val="es-ES_tradnl"/>
        </w:rPr>
        <w:t>4</w:t>
      </w:r>
      <w:r w:rsidR="00582F2B">
        <w:rPr>
          <w:rFonts w:ascii="Arial" w:eastAsia="Calibri" w:hAnsi="Arial" w:cs="Arial"/>
          <w:sz w:val="22"/>
          <w:lang w:val="es-ES_tradnl"/>
        </w:rPr>
        <w:t xml:space="preserve"> del 2</w:t>
      </w:r>
      <w:r w:rsidR="00666936">
        <w:rPr>
          <w:rFonts w:ascii="Arial" w:eastAsia="Calibri" w:hAnsi="Arial" w:cs="Arial"/>
          <w:sz w:val="22"/>
          <w:lang w:val="es-ES_tradnl"/>
        </w:rPr>
        <w:t>4</w:t>
      </w:r>
      <w:r w:rsidR="00582F2B">
        <w:rPr>
          <w:rFonts w:ascii="Arial" w:eastAsia="Calibri" w:hAnsi="Arial" w:cs="Arial"/>
          <w:sz w:val="22"/>
          <w:lang w:val="es-ES_tradnl"/>
        </w:rPr>
        <w:t xml:space="preserve"> de diciembre de 2020</w:t>
      </w:r>
      <w:r w:rsidR="001B77B2">
        <w:rPr>
          <w:rFonts w:ascii="Arial" w:eastAsia="Calibri" w:hAnsi="Arial" w:cs="Arial"/>
          <w:sz w:val="22"/>
          <w:lang w:val="es-ES_tradnl"/>
        </w:rPr>
        <w:t xml:space="preserve"> </w:t>
      </w:r>
      <w:r w:rsidRPr="00B60E43">
        <w:rPr>
          <w:rFonts w:ascii="Arial" w:eastAsia="Calibri" w:hAnsi="Arial" w:cs="Arial"/>
          <w:sz w:val="22"/>
          <w:lang w:val="es-ES_tradnl"/>
        </w:rPr>
        <w:t>en l</w:t>
      </w:r>
      <w:r>
        <w:rPr>
          <w:rFonts w:ascii="Arial" w:eastAsia="Calibri" w:hAnsi="Arial" w:cs="Arial"/>
          <w:sz w:val="22"/>
          <w:lang w:val="es-ES_tradnl"/>
        </w:rPr>
        <w:t>os</w:t>
      </w:r>
      <w:r w:rsidRPr="00B60E43">
        <w:rPr>
          <w:rFonts w:ascii="Arial" w:eastAsia="Calibri" w:hAnsi="Arial" w:cs="Arial"/>
          <w:sz w:val="22"/>
          <w:lang w:val="es-ES_tradnl"/>
        </w:rPr>
        <w:t xml:space="preserve"> que se explicó el contexto normativo de las firmas manuscritas, electrónicas y digitales</w:t>
      </w:r>
      <w:bookmarkEnd w:id="0"/>
      <w:r w:rsidRPr="00B60E43">
        <w:rPr>
          <w:rFonts w:ascii="Arial" w:eastAsia="Calibri" w:hAnsi="Arial" w:cs="Arial"/>
          <w:sz w:val="22"/>
          <w:lang w:val="es-ES_tradnl"/>
        </w:rPr>
        <w:t>.</w:t>
      </w:r>
      <w:r w:rsidRPr="00B60E43">
        <w:rPr>
          <w:rFonts w:ascii="Arial" w:hAnsi="Arial" w:cs="Arial"/>
          <w:sz w:val="22"/>
          <w:lang w:val="es-ES_tradnl"/>
        </w:rPr>
        <w:t xml:space="preserve"> </w:t>
      </w:r>
      <w:r w:rsidR="0006698F">
        <w:rPr>
          <w:rFonts w:ascii="Arial" w:hAnsi="Arial" w:cs="Arial"/>
          <w:sz w:val="22"/>
          <w:lang w:val="es-ES_tradnl"/>
        </w:rPr>
        <w:t>La tesis de estos conceptos se</w:t>
      </w:r>
      <w:r w:rsidR="0006698F" w:rsidRPr="00B60E43">
        <w:rPr>
          <w:rFonts w:ascii="Arial" w:hAnsi="Arial" w:cs="Arial"/>
          <w:sz w:val="22"/>
          <w:lang w:val="es-ES_tradnl"/>
        </w:rPr>
        <w:t xml:space="preserve"> reitera</w:t>
      </w:r>
      <w:r w:rsidR="0006698F">
        <w:rPr>
          <w:rFonts w:ascii="Arial" w:hAnsi="Arial" w:cs="Arial"/>
          <w:sz w:val="22"/>
          <w:lang w:val="es-ES_tradnl"/>
        </w:rPr>
        <w:t xml:space="preserve"> a continuación</w:t>
      </w:r>
      <w:r w:rsidR="00B879D3">
        <w:rPr>
          <w:rFonts w:ascii="Arial" w:hAnsi="Arial" w:cs="Arial"/>
          <w:sz w:val="22"/>
          <w:lang w:val="es-ES_tradnl"/>
        </w:rPr>
        <w:t>.</w:t>
      </w:r>
    </w:p>
    <w:p w14:paraId="073E7257" w14:textId="77777777" w:rsidR="00AE0EA0" w:rsidRPr="00B60E43" w:rsidRDefault="00AE0EA0" w:rsidP="00E95F23">
      <w:pPr>
        <w:tabs>
          <w:tab w:val="left" w:pos="426"/>
        </w:tabs>
        <w:spacing w:line="276" w:lineRule="auto"/>
        <w:jc w:val="both"/>
        <w:rPr>
          <w:rFonts w:ascii="Arial" w:hAnsi="Arial" w:cs="Arial"/>
          <w:sz w:val="22"/>
          <w:lang w:val="es-ES_tradnl"/>
        </w:rPr>
      </w:pPr>
    </w:p>
    <w:p w14:paraId="74D75364" w14:textId="7C77C9CA" w:rsidR="005D7830" w:rsidRPr="00BC42A3" w:rsidRDefault="000A3221" w:rsidP="00E95F23">
      <w:pPr>
        <w:spacing w:line="276" w:lineRule="auto"/>
        <w:jc w:val="both"/>
        <w:rPr>
          <w:rFonts w:ascii="Arial" w:hAnsi="Arial" w:cs="Arial"/>
          <w:b/>
          <w:sz w:val="22"/>
          <w:lang w:val="es-ES_tradnl"/>
        </w:rPr>
      </w:pPr>
      <w:r w:rsidRPr="00866D6C">
        <w:rPr>
          <w:rFonts w:ascii="Arial" w:hAnsi="Arial" w:cs="Arial"/>
          <w:b/>
          <w:bCs/>
          <w:sz w:val="22"/>
        </w:rPr>
        <w:t>2.1.</w:t>
      </w:r>
      <w:r w:rsidR="005D7830">
        <w:rPr>
          <w:rFonts w:ascii="Arial" w:hAnsi="Arial" w:cs="Arial"/>
          <w:b/>
          <w:sz w:val="22"/>
          <w:lang w:val="es-ES_tradnl"/>
        </w:rPr>
        <w:t xml:space="preserve"> </w:t>
      </w:r>
      <w:r w:rsidR="005D7830" w:rsidRPr="00B60E43">
        <w:rPr>
          <w:rFonts w:ascii="Arial" w:hAnsi="Arial" w:cs="Arial"/>
          <w:b/>
          <w:sz w:val="22"/>
          <w:lang w:val="es-ES_tradnl"/>
        </w:rPr>
        <w:t>Uso de medios electrónicos en las actuaciones administrativas</w:t>
      </w:r>
      <w:r w:rsidR="005D7830">
        <w:rPr>
          <w:rFonts w:ascii="Arial" w:hAnsi="Arial" w:cs="Arial"/>
          <w:b/>
          <w:sz w:val="22"/>
          <w:lang w:val="es-ES_tradnl"/>
        </w:rPr>
        <w:t>,</w:t>
      </w:r>
      <w:r w:rsidR="005D7830" w:rsidRPr="00B60E43">
        <w:rPr>
          <w:rFonts w:ascii="Arial" w:hAnsi="Arial" w:cs="Arial"/>
          <w:b/>
          <w:sz w:val="22"/>
          <w:lang w:val="es-ES_tradnl"/>
        </w:rPr>
        <w:t xml:space="preserve"> y en especial en la contratación pública: la tendencia </w:t>
      </w:r>
      <w:r w:rsidR="005D7830">
        <w:rPr>
          <w:rFonts w:ascii="Arial" w:hAnsi="Arial" w:cs="Arial"/>
          <w:b/>
          <w:sz w:val="22"/>
          <w:lang w:val="es-ES_tradnl"/>
        </w:rPr>
        <w:t>a</w:t>
      </w:r>
      <w:r w:rsidR="005D7830" w:rsidRPr="00B60E43">
        <w:rPr>
          <w:rFonts w:ascii="Arial" w:hAnsi="Arial" w:cs="Arial"/>
          <w:b/>
          <w:sz w:val="22"/>
          <w:lang w:val="es-ES_tradnl"/>
        </w:rPr>
        <w:t xml:space="preserve"> simplifica</w:t>
      </w:r>
      <w:r w:rsidR="005D7830">
        <w:rPr>
          <w:rFonts w:ascii="Arial" w:hAnsi="Arial" w:cs="Arial"/>
          <w:b/>
          <w:sz w:val="22"/>
          <w:lang w:val="es-ES_tradnl"/>
        </w:rPr>
        <w:t>r</w:t>
      </w:r>
      <w:r w:rsidR="005D7830" w:rsidRPr="00B60E43">
        <w:rPr>
          <w:rFonts w:ascii="Arial" w:hAnsi="Arial" w:cs="Arial"/>
          <w:b/>
          <w:sz w:val="22"/>
          <w:lang w:val="es-ES_tradnl"/>
        </w:rPr>
        <w:t xml:space="preserve"> los trámites y cultura del cero papel</w:t>
      </w:r>
    </w:p>
    <w:p w14:paraId="167E4D76" w14:textId="066E6E61" w:rsidR="005D7830" w:rsidRDefault="005D7830" w:rsidP="005D7830">
      <w:pPr>
        <w:autoSpaceDE w:val="0"/>
        <w:autoSpaceDN w:val="0"/>
        <w:adjustRightInd w:val="0"/>
        <w:spacing w:line="276" w:lineRule="auto"/>
        <w:jc w:val="both"/>
        <w:rPr>
          <w:rFonts w:ascii="Arial" w:eastAsia="Calibri" w:hAnsi="Arial" w:cs="Arial"/>
          <w:b/>
          <w:color w:val="000000" w:themeColor="text1"/>
          <w:sz w:val="22"/>
        </w:rPr>
      </w:pPr>
    </w:p>
    <w:p w14:paraId="28ACC182" w14:textId="66B37180" w:rsidR="00F50EAF" w:rsidRPr="00310F22" w:rsidRDefault="00F50EAF" w:rsidP="00F50EAF">
      <w:pPr>
        <w:spacing w:after="120"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H</w:t>
      </w:r>
      <w:r w:rsidRPr="00310F22">
        <w:rPr>
          <w:rFonts w:ascii="Arial" w:eastAsia="Calibri" w:hAnsi="Arial" w:cs="Arial"/>
          <w:color w:val="000000" w:themeColor="text1"/>
          <w:sz w:val="22"/>
          <w:lang w:val="es-ES_tradnl"/>
        </w:rPr>
        <w:t xml:space="preserve">ace varios años </w:t>
      </w:r>
      <w:r>
        <w:rPr>
          <w:rFonts w:ascii="Arial" w:eastAsia="Calibri" w:hAnsi="Arial" w:cs="Arial"/>
          <w:color w:val="000000" w:themeColor="text1"/>
          <w:sz w:val="22"/>
          <w:lang w:val="es-ES_tradnl"/>
        </w:rPr>
        <w:t xml:space="preserve">el Estado tiende a </w:t>
      </w:r>
      <w:r w:rsidRPr="00310F22">
        <w:rPr>
          <w:rFonts w:ascii="Arial" w:eastAsia="Calibri" w:hAnsi="Arial" w:cs="Arial"/>
          <w:color w:val="000000" w:themeColor="text1"/>
          <w:sz w:val="22"/>
          <w:lang w:val="es-ES_tradnl"/>
        </w:rPr>
        <w:t xml:space="preserve">la eliminación de los trámites innecesarios relacionados con las actuaciones que se adelantan ante las </w:t>
      </w:r>
      <w:proofErr w:type="gramStart"/>
      <w:r w:rsidR="0006698F" w:rsidRPr="00310F22">
        <w:rPr>
          <w:rFonts w:ascii="Arial" w:eastAsia="Calibri" w:hAnsi="Arial" w:cs="Arial"/>
          <w:color w:val="000000" w:themeColor="text1"/>
          <w:sz w:val="22"/>
          <w:lang w:val="es-ES_tradnl"/>
        </w:rPr>
        <w:t>autoridades</w:t>
      </w:r>
      <w:r w:rsidR="0006698F">
        <w:rPr>
          <w:rFonts w:ascii="Arial" w:eastAsia="Calibri" w:hAnsi="Arial" w:cs="Arial"/>
          <w:color w:val="000000" w:themeColor="text1"/>
          <w:sz w:val="22"/>
          <w:lang w:val="es-ES_tradnl"/>
        </w:rPr>
        <w:t xml:space="preserve"> públicas</w:t>
      </w:r>
      <w:proofErr w:type="gramEnd"/>
      <w:r>
        <w:rPr>
          <w:rFonts w:ascii="Arial" w:eastAsia="Calibri" w:hAnsi="Arial" w:cs="Arial"/>
          <w:color w:val="000000" w:themeColor="text1"/>
          <w:sz w:val="22"/>
          <w:lang w:val="es-ES_tradnl"/>
        </w:rPr>
        <w:t xml:space="preserve">, buscando </w:t>
      </w:r>
      <w:r w:rsidRPr="00310F22">
        <w:rPr>
          <w:rFonts w:ascii="Arial" w:eastAsia="Calibri" w:hAnsi="Arial" w:cs="Arial"/>
          <w:color w:val="000000" w:themeColor="text1"/>
          <w:sz w:val="22"/>
          <w:lang w:val="es-ES_tradnl"/>
        </w:rPr>
        <w:t>que las personas tengan una mejor calidad de vida</w:t>
      </w:r>
      <w:r>
        <w:rPr>
          <w:rFonts w:ascii="Arial" w:eastAsia="Calibri" w:hAnsi="Arial" w:cs="Arial"/>
          <w:color w:val="000000" w:themeColor="text1"/>
          <w:sz w:val="22"/>
          <w:lang w:val="es-ES_tradnl"/>
        </w:rPr>
        <w:t>,</w:t>
      </w:r>
      <w:r w:rsidRPr="00310F22">
        <w:rPr>
          <w:rFonts w:ascii="Arial" w:eastAsia="Calibri" w:hAnsi="Arial" w:cs="Arial"/>
          <w:color w:val="000000" w:themeColor="text1"/>
          <w:sz w:val="22"/>
          <w:lang w:val="es-ES_tradnl"/>
        </w:rPr>
        <w:t xml:space="preserve"> de manera que puedan utilizar </w:t>
      </w:r>
      <w:r>
        <w:rPr>
          <w:rFonts w:ascii="Arial" w:eastAsia="Calibri" w:hAnsi="Arial" w:cs="Arial"/>
          <w:color w:val="000000" w:themeColor="text1"/>
          <w:sz w:val="22"/>
          <w:lang w:val="es-ES_tradnl"/>
        </w:rPr>
        <w:t>el</w:t>
      </w:r>
      <w:r w:rsidRPr="00310F22">
        <w:rPr>
          <w:rFonts w:ascii="Arial" w:eastAsia="Calibri" w:hAnsi="Arial" w:cs="Arial"/>
          <w:color w:val="000000" w:themeColor="text1"/>
          <w:sz w:val="22"/>
          <w:lang w:val="es-ES_tradnl"/>
        </w:rPr>
        <w:t xml:space="preserve"> tiempo en otras actividades.</w:t>
      </w:r>
      <w:r>
        <w:rPr>
          <w:rFonts w:ascii="Arial" w:eastAsia="Calibri" w:hAnsi="Arial" w:cs="Arial"/>
          <w:color w:val="000000" w:themeColor="text1"/>
          <w:sz w:val="22"/>
          <w:lang w:val="es-ES_tradnl"/>
        </w:rPr>
        <w:t xml:space="preserve"> </w:t>
      </w:r>
      <w:r w:rsidRPr="00310F22">
        <w:rPr>
          <w:rFonts w:ascii="Arial" w:eastAsia="Calibri" w:hAnsi="Arial" w:cs="Arial"/>
          <w:color w:val="000000" w:themeColor="text1"/>
          <w:sz w:val="22"/>
          <w:lang w:val="es-ES_tradnl"/>
        </w:rPr>
        <w:t xml:space="preserve">Anteriormente las actuaciones oficiales, es decir, las que </w:t>
      </w:r>
      <w:r>
        <w:rPr>
          <w:rFonts w:ascii="Arial" w:eastAsia="Calibri" w:hAnsi="Arial" w:cs="Arial"/>
          <w:color w:val="000000" w:themeColor="text1"/>
          <w:sz w:val="22"/>
          <w:lang w:val="es-ES_tradnl"/>
        </w:rPr>
        <w:t>se realizan</w:t>
      </w:r>
      <w:r w:rsidRPr="00310F22">
        <w:rPr>
          <w:rFonts w:ascii="Arial" w:eastAsia="Calibri" w:hAnsi="Arial" w:cs="Arial"/>
          <w:color w:val="000000" w:themeColor="text1"/>
          <w:sz w:val="22"/>
          <w:lang w:val="es-ES_tradnl"/>
        </w:rPr>
        <w:t xml:space="preserve"> ante las entidades públicas, debían surtirse de manera presencial o a través del envío de documentación física, muchas veces cumpliendo con el requisito de la presentación personal. En la actualidad, se </w:t>
      </w:r>
      <w:r>
        <w:rPr>
          <w:rFonts w:ascii="Arial" w:eastAsia="Calibri" w:hAnsi="Arial" w:cs="Arial"/>
          <w:color w:val="000000" w:themeColor="text1"/>
          <w:sz w:val="22"/>
          <w:lang w:val="es-ES_tradnl"/>
        </w:rPr>
        <w:t>produce</w:t>
      </w:r>
      <w:r w:rsidRPr="00310F22">
        <w:rPr>
          <w:rFonts w:ascii="Arial" w:eastAsia="Calibri" w:hAnsi="Arial" w:cs="Arial"/>
          <w:color w:val="000000" w:themeColor="text1"/>
          <w:sz w:val="22"/>
          <w:lang w:val="es-ES_tradnl"/>
        </w:rPr>
        <w:t xml:space="preserve"> una inversión en la lógica que rige la relación de los ciudadanos con el Estado: i) en lugar de la </w:t>
      </w:r>
      <w:proofErr w:type="spellStart"/>
      <w:r w:rsidRPr="00310F22">
        <w:rPr>
          <w:rFonts w:ascii="Arial" w:eastAsia="Calibri" w:hAnsi="Arial" w:cs="Arial"/>
          <w:color w:val="000000" w:themeColor="text1"/>
          <w:sz w:val="22"/>
          <w:lang w:val="es-ES_tradnl"/>
        </w:rPr>
        <w:t>presencialidad</w:t>
      </w:r>
      <w:proofErr w:type="spellEnd"/>
      <w:r w:rsidRPr="00310F22">
        <w:rPr>
          <w:rFonts w:ascii="Arial" w:eastAsia="Calibri" w:hAnsi="Arial" w:cs="Arial"/>
          <w:color w:val="000000" w:themeColor="text1"/>
          <w:sz w:val="22"/>
          <w:lang w:val="es-ES_tradnl"/>
        </w:rPr>
        <w:t xml:space="preserve">, se ha comenzado a privilegiar la virtualidad y ii) del reconocimiento de validez y autenticidad, exclusivamente, a la documentación física, </w:t>
      </w:r>
      <w:r>
        <w:rPr>
          <w:rFonts w:ascii="Arial" w:eastAsia="Calibri" w:hAnsi="Arial" w:cs="Arial"/>
          <w:color w:val="000000" w:themeColor="text1"/>
          <w:sz w:val="22"/>
          <w:lang w:val="es-ES_tradnl"/>
        </w:rPr>
        <w:t>se ha pasado a</w:t>
      </w:r>
      <w:r w:rsidRPr="00310F22">
        <w:rPr>
          <w:rFonts w:ascii="Arial" w:eastAsia="Calibri" w:hAnsi="Arial" w:cs="Arial"/>
          <w:color w:val="000000" w:themeColor="text1"/>
          <w:sz w:val="22"/>
          <w:lang w:val="es-ES_tradnl"/>
        </w:rPr>
        <w:t xml:space="preserve"> admit</w:t>
      </w:r>
      <w:r>
        <w:rPr>
          <w:rFonts w:ascii="Arial" w:eastAsia="Calibri" w:hAnsi="Arial" w:cs="Arial"/>
          <w:color w:val="000000" w:themeColor="text1"/>
          <w:sz w:val="22"/>
          <w:lang w:val="es-ES_tradnl"/>
        </w:rPr>
        <w:t>ir</w:t>
      </w:r>
      <w:r w:rsidRPr="00310F22">
        <w:rPr>
          <w:rFonts w:ascii="Arial" w:eastAsia="Calibri" w:hAnsi="Arial" w:cs="Arial"/>
          <w:color w:val="000000" w:themeColor="text1"/>
          <w:sz w:val="22"/>
          <w:lang w:val="es-ES_tradnl"/>
        </w:rPr>
        <w:t xml:space="preserve"> dichos atributos respecto de la documentación electrónica.</w:t>
      </w:r>
    </w:p>
    <w:p w14:paraId="06886A6D" w14:textId="77777777" w:rsidR="00F50EAF" w:rsidRPr="00310F22" w:rsidRDefault="00F50EAF" w:rsidP="00F50EAF">
      <w:pPr>
        <w:spacing w:before="120"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En este cambio de paradigma,</w:t>
      </w:r>
      <w:r w:rsidRPr="00310F22">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l</w:t>
      </w:r>
      <w:r w:rsidRPr="00310F22">
        <w:rPr>
          <w:rFonts w:ascii="Arial" w:eastAsia="Calibri" w:hAnsi="Arial" w:cs="Arial"/>
          <w:color w:val="000000" w:themeColor="text1"/>
          <w:sz w:val="22"/>
          <w:lang w:val="es-ES_tradnl"/>
        </w:rPr>
        <w:t xml:space="preserve">a función </w:t>
      </w:r>
      <w:r>
        <w:rPr>
          <w:rFonts w:ascii="Arial" w:eastAsia="Calibri" w:hAnsi="Arial" w:cs="Arial"/>
          <w:color w:val="000000" w:themeColor="text1"/>
          <w:sz w:val="22"/>
          <w:lang w:val="es-ES_tradnl"/>
        </w:rPr>
        <w:t>de</w:t>
      </w:r>
      <w:r w:rsidRPr="00310F22">
        <w:rPr>
          <w:rFonts w:ascii="Arial" w:eastAsia="Calibri" w:hAnsi="Arial" w:cs="Arial"/>
          <w:color w:val="000000" w:themeColor="text1"/>
          <w:sz w:val="22"/>
          <w:lang w:val="es-ES_tradnl"/>
        </w:rPr>
        <w:t xml:space="preserve"> las normas «</w:t>
      </w:r>
      <w:proofErr w:type="spellStart"/>
      <w:r w:rsidRPr="00310F22">
        <w:rPr>
          <w:rFonts w:ascii="Arial" w:eastAsia="Calibri" w:hAnsi="Arial" w:cs="Arial"/>
          <w:color w:val="000000" w:themeColor="text1"/>
          <w:sz w:val="22"/>
          <w:lang w:val="es-ES_tradnl"/>
        </w:rPr>
        <w:t>antitrámites</w:t>
      </w:r>
      <w:proofErr w:type="spellEnd"/>
      <w:r w:rsidRPr="00310F22">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–como la Ley 962 de 2005, el Decreto Ley 019 de 2012, así como el Decreto 2106 de 2019–</w:t>
      </w:r>
      <w:r w:rsidRPr="00310F22">
        <w:rPr>
          <w:rFonts w:ascii="Arial" w:eastAsia="Calibri" w:hAnsi="Arial" w:cs="Arial"/>
          <w:color w:val="000000" w:themeColor="text1"/>
          <w:sz w:val="22"/>
          <w:lang w:val="es-ES_tradnl"/>
        </w:rPr>
        <w:t xml:space="preserve"> ha sido decisiva. Pero no solo </w:t>
      </w:r>
      <w:r>
        <w:rPr>
          <w:rFonts w:ascii="Arial" w:eastAsia="Calibri" w:hAnsi="Arial" w:cs="Arial"/>
          <w:color w:val="000000" w:themeColor="text1"/>
          <w:sz w:val="22"/>
          <w:lang w:val="es-ES_tradnl"/>
        </w:rPr>
        <w:t>estas disposiciones</w:t>
      </w:r>
      <w:r w:rsidRPr="00310F22">
        <w:rPr>
          <w:rFonts w:ascii="Arial" w:eastAsia="Calibri" w:hAnsi="Arial" w:cs="Arial"/>
          <w:color w:val="000000" w:themeColor="text1"/>
          <w:sz w:val="22"/>
          <w:lang w:val="es-ES_tradnl"/>
        </w:rPr>
        <w:t xml:space="preserve"> han permitido o exigido el uso de medios electrónicos en las actuaciones </w:t>
      </w:r>
      <w:r>
        <w:rPr>
          <w:rFonts w:ascii="Arial" w:eastAsia="Calibri" w:hAnsi="Arial" w:cs="Arial"/>
          <w:color w:val="000000" w:themeColor="text1"/>
          <w:sz w:val="22"/>
          <w:lang w:val="es-ES_tradnl"/>
        </w:rPr>
        <w:t>administrativas</w:t>
      </w:r>
      <w:r w:rsidRPr="00310F22">
        <w:rPr>
          <w:rFonts w:ascii="Arial" w:eastAsia="Calibri" w:hAnsi="Arial" w:cs="Arial"/>
          <w:color w:val="000000" w:themeColor="text1"/>
          <w:sz w:val="22"/>
          <w:lang w:val="es-ES_tradnl"/>
        </w:rPr>
        <w:t>. También lo han hecho la Ley 527 de 1999, la Ley 1150 de 2007 y la Ley 1437 de 2011.</w:t>
      </w:r>
    </w:p>
    <w:p w14:paraId="3A67950A" w14:textId="77777777" w:rsidR="00F50EAF" w:rsidRDefault="00F50EAF" w:rsidP="00F50EAF">
      <w:pPr>
        <w:spacing w:before="120" w:after="120" w:line="276" w:lineRule="auto"/>
        <w:ind w:firstLine="709"/>
        <w:jc w:val="both"/>
        <w:rPr>
          <w:rFonts w:ascii="Arial" w:eastAsia="Calibri" w:hAnsi="Arial" w:cs="Arial"/>
          <w:color w:val="000000" w:themeColor="text1"/>
          <w:sz w:val="22"/>
          <w:lang w:val="es-ES_tradnl"/>
        </w:rPr>
      </w:pPr>
      <w:r w:rsidRPr="00310F22">
        <w:rPr>
          <w:rFonts w:ascii="Arial" w:eastAsia="Calibri" w:hAnsi="Arial" w:cs="Arial"/>
          <w:color w:val="000000" w:themeColor="text1"/>
          <w:sz w:val="22"/>
          <w:lang w:val="es-ES_tradnl"/>
        </w:rPr>
        <w:t xml:space="preserve">En efecto, </w:t>
      </w:r>
      <w:bookmarkStart w:id="1" w:name="_Hlk56157243"/>
      <w:r>
        <w:rPr>
          <w:rFonts w:ascii="Arial" w:eastAsia="Calibri" w:hAnsi="Arial" w:cs="Arial"/>
          <w:color w:val="000000" w:themeColor="text1"/>
          <w:sz w:val="22"/>
          <w:lang w:val="es-ES_tradnl"/>
        </w:rPr>
        <w:t xml:space="preserve">el artículo 10 de </w:t>
      </w:r>
      <w:r w:rsidRPr="00310F22">
        <w:rPr>
          <w:rFonts w:ascii="Arial" w:eastAsia="Calibri" w:hAnsi="Arial" w:cs="Arial"/>
          <w:color w:val="000000" w:themeColor="text1"/>
          <w:sz w:val="22"/>
          <w:lang w:val="es-ES_tradnl"/>
        </w:rPr>
        <w:t>la Ley 527 de 1999, «Por medio de la cual se define y reglamenta el acceso y uso de los mensajes de datos, del comercio electrónico y de las firmas digitales, y se establecen las entidades de certificación y se dictan otras disposiciones»</w:t>
      </w:r>
      <w:r>
        <w:rPr>
          <w:rFonts w:ascii="Arial" w:eastAsia="Calibri" w:hAnsi="Arial" w:cs="Arial"/>
          <w:color w:val="000000" w:themeColor="text1"/>
          <w:sz w:val="22"/>
          <w:lang w:val="es-ES_tradnl"/>
        </w:rPr>
        <w:t>,</w:t>
      </w:r>
      <w:r w:rsidRPr="00310F22">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dispone</w:t>
      </w:r>
      <w:r w:rsidRPr="00310F22">
        <w:rPr>
          <w:rFonts w:ascii="Arial" w:eastAsia="Calibri" w:hAnsi="Arial" w:cs="Arial"/>
          <w:color w:val="000000" w:themeColor="text1"/>
          <w:sz w:val="22"/>
          <w:lang w:val="es-ES_tradnl"/>
        </w:rPr>
        <w:t xml:space="preserve"> que, «En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 </w:t>
      </w:r>
    </w:p>
    <w:p w14:paraId="32CD7860" w14:textId="77777777" w:rsidR="00F50EAF" w:rsidRPr="00310F22" w:rsidRDefault="00F50EAF" w:rsidP="00F50EAF">
      <w:pPr>
        <w:spacing w:before="120" w:after="120" w:line="276" w:lineRule="auto"/>
        <w:ind w:firstLine="709"/>
        <w:jc w:val="both"/>
        <w:rPr>
          <w:rFonts w:ascii="Arial" w:eastAsia="Calibri" w:hAnsi="Arial" w:cs="Arial"/>
          <w:color w:val="000000" w:themeColor="text1"/>
          <w:sz w:val="22"/>
          <w:lang w:val="es-ES_tradnl"/>
        </w:rPr>
      </w:pPr>
      <w:r w:rsidRPr="00310F22">
        <w:rPr>
          <w:rFonts w:ascii="Arial" w:eastAsia="Calibri" w:hAnsi="Arial" w:cs="Arial"/>
          <w:color w:val="000000" w:themeColor="text1"/>
          <w:sz w:val="22"/>
          <w:lang w:val="es-ES_tradnl"/>
        </w:rPr>
        <w:t xml:space="preserve">De igual manera, </w:t>
      </w:r>
      <w:r>
        <w:rPr>
          <w:rFonts w:ascii="Arial" w:eastAsia="Calibri" w:hAnsi="Arial" w:cs="Arial"/>
          <w:color w:val="000000" w:themeColor="text1"/>
          <w:sz w:val="22"/>
          <w:lang w:val="es-ES_tradnl"/>
        </w:rPr>
        <w:t xml:space="preserve">el artículo 2 </w:t>
      </w:r>
      <w:r w:rsidRPr="00310F22">
        <w:rPr>
          <w:rFonts w:ascii="Arial" w:eastAsia="Calibri" w:hAnsi="Arial" w:cs="Arial"/>
          <w:color w:val="000000" w:themeColor="text1"/>
          <w:sz w:val="22"/>
          <w:lang w:val="es-ES_tradnl"/>
        </w:rPr>
        <w:t>define el «mensaje de datos» como «La información generada, enviada, recibida, almacenada o comunicada por medios electrónicos, ópticos o similares, como pudieran ser, entre otros, el Intercambio Electrónico de Datos (EDI), Internet, el correo electrónico, el telegrama, el télex o el telefax»</w:t>
      </w:r>
      <w:r>
        <w:rPr>
          <w:rFonts w:ascii="Arial" w:eastAsia="Calibri" w:hAnsi="Arial" w:cs="Arial"/>
          <w:color w:val="000000" w:themeColor="text1"/>
          <w:sz w:val="22"/>
          <w:lang w:val="es-ES_tradnl"/>
        </w:rPr>
        <w:t xml:space="preserve"> –</w:t>
      </w:r>
      <w:proofErr w:type="spellStart"/>
      <w:r>
        <w:rPr>
          <w:rFonts w:ascii="Arial" w:eastAsia="Calibri" w:hAnsi="Arial" w:cs="Arial"/>
          <w:color w:val="000000" w:themeColor="text1"/>
          <w:sz w:val="22"/>
          <w:lang w:val="es-ES_tradnl"/>
        </w:rPr>
        <w:t>lit.</w:t>
      </w:r>
      <w:proofErr w:type="spellEnd"/>
      <w:r>
        <w:rPr>
          <w:rFonts w:ascii="Arial" w:eastAsia="Calibri" w:hAnsi="Arial" w:cs="Arial"/>
          <w:color w:val="000000" w:themeColor="text1"/>
          <w:sz w:val="22"/>
          <w:lang w:val="es-ES_tradnl"/>
        </w:rPr>
        <w:t xml:space="preserve"> a)–</w:t>
      </w:r>
      <w:r w:rsidRPr="00310F22">
        <w:rPr>
          <w:rFonts w:ascii="Arial" w:eastAsia="Calibri" w:hAnsi="Arial" w:cs="Arial"/>
          <w:color w:val="000000" w:themeColor="text1"/>
          <w:sz w:val="22"/>
          <w:lang w:val="es-ES_tradnl"/>
        </w:rPr>
        <w:t xml:space="preserve"> y «sistema de información» como «todo sistema utilizado para generar, enviar, recibir, archivar o procesar </w:t>
      </w:r>
      <w:r w:rsidRPr="00310F22">
        <w:rPr>
          <w:rFonts w:ascii="Arial" w:eastAsia="Calibri" w:hAnsi="Arial" w:cs="Arial"/>
          <w:color w:val="000000" w:themeColor="text1"/>
          <w:sz w:val="22"/>
          <w:lang w:val="es-ES_tradnl"/>
        </w:rPr>
        <w:lastRenderedPageBreak/>
        <w:t>de alguna otra forma mensajes de datos»</w:t>
      </w:r>
      <w:r>
        <w:rPr>
          <w:rFonts w:ascii="Arial" w:eastAsia="Calibri" w:hAnsi="Arial" w:cs="Arial"/>
          <w:color w:val="000000" w:themeColor="text1"/>
          <w:sz w:val="22"/>
          <w:lang w:val="es-ES_tradnl"/>
        </w:rPr>
        <w:t xml:space="preserve"> –</w:t>
      </w:r>
      <w:proofErr w:type="spellStart"/>
      <w:r>
        <w:rPr>
          <w:rFonts w:ascii="Arial" w:eastAsia="Calibri" w:hAnsi="Arial" w:cs="Arial"/>
          <w:color w:val="000000" w:themeColor="text1"/>
          <w:sz w:val="22"/>
          <w:lang w:val="es-ES_tradnl"/>
        </w:rPr>
        <w:t>lit.</w:t>
      </w:r>
      <w:proofErr w:type="spellEnd"/>
      <w:r>
        <w:rPr>
          <w:rFonts w:ascii="Arial" w:eastAsia="Calibri" w:hAnsi="Arial" w:cs="Arial"/>
          <w:color w:val="000000" w:themeColor="text1"/>
          <w:sz w:val="22"/>
          <w:lang w:val="es-ES_tradnl"/>
        </w:rPr>
        <w:t xml:space="preserve"> f)–</w:t>
      </w:r>
      <w:r w:rsidRPr="00310F22">
        <w:rPr>
          <w:rFonts w:ascii="Arial" w:eastAsia="Calibri" w:hAnsi="Arial" w:cs="Arial"/>
          <w:color w:val="000000" w:themeColor="text1"/>
          <w:sz w:val="22"/>
          <w:lang w:val="es-ES_tradnl"/>
        </w:rPr>
        <w:t xml:space="preserve">. Bajo este entendido, las aplicaciones web, que posibilitan el envío de mensajes de datos escritos o audiovisuales, como </w:t>
      </w:r>
      <w:r w:rsidRPr="00310F22">
        <w:rPr>
          <w:rFonts w:ascii="Arial" w:eastAsia="Calibri" w:hAnsi="Arial" w:cs="Arial"/>
          <w:i/>
          <w:color w:val="000000" w:themeColor="text1"/>
          <w:sz w:val="22"/>
          <w:lang w:val="es-ES_tradnl"/>
        </w:rPr>
        <w:t>Skype</w:t>
      </w:r>
      <w:r w:rsidRPr="00310F22">
        <w:rPr>
          <w:rFonts w:ascii="Arial" w:eastAsia="Calibri" w:hAnsi="Arial" w:cs="Arial"/>
          <w:color w:val="000000" w:themeColor="text1"/>
          <w:sz w:val="22"/>
          <w:lang w:val="es-ES_tradnl"/>
        </w:rPr>
        <w:t xml:space="preserve">, </w:t>
      </w:r>
      <w:proofErr w:type="spellStart"/>
      <w:r w:rsidRPr="00310F22">
        <w:rPr>
          <w:rFonts w:ascii="Arial" w:eastAsia="Calibri" w:hAnsi="Arial" w:cs="Arial"/>
          <w:i/>
          <w:color w:val="000000" w:themeColor="text1"/>
          <w:sz w:val="22"/>
          <w:lang w:val="es-ES_tradnl"/>
        </w:rPr>
        <w:t>Facetime</w:t>
      </w:r>
      <w:proofErr w:type="spellEnd"/>
      <w:r w:rsidRPr="00310F22">
        <w:rPr>
          <w:rFonts w:ascii="Arial" w:eastAsia="Calibri" w:hAnsi="Arial" w:cs="Arial"/>
          <w:color w:val="000000" w:themeColor="text1"/>
          <w:sz w:val="22"/>
          <w:lang w:val="es-ES_tradnl"/>
        </w:rPr>
        <w:t xml:space="preserve">, </w:t>
      </w:r>
      <w:proofErr w:type="spellStart"/>
      <w:r w:rsidRPr="00310F22">
        <w:rPr>
          <w:rFonts w:ascii="Arial" w:eastAsia="Calibri" w:hAnsi="Arial" w:cs="Arial"/>
          <w:i/>
          <w:color w:val="000000" w:themeColor="text1"/>
          <w:sz w:val="22"/>
          <w:lang w:val="es-ES_tradnl"/>
        </w:rPr>
        <w:t>Whatsapp</w:t>
      </w:r>
      <w:proofErr w:type="spellEnd"/>
      <w:r w:rsidRPr="00310F22">
        <w:rPr>
          <w:rFonts w:ascii="Arial" w:eastAsia="Calibri" w:hAnsi="Arial" w:cs="Arial"/>
          <w:color w:val="000000" w:themeColor="text1"/>
          <w:sz w:val="22"/>
          <w:lang w:val="es-ES_tradnl"/>
        </w:rPr>
        <w:t xml:space="preserve">, </w:t>
      </w:r>
      <w:proofErr w:type="spellStart"/>
      <w:r w:rsidRPr="00310F22">
        <w:rPr>
          <w:rFonts w:ascii="Arial" w:eastAsia="Calibri" w:hAnsi="Arial" w:cs="Arial"/>
          <w:i/>
          <w:color w:val="000000" w:themeColor="text1"/>
          <w:sz w:val="22"/>
          <w:lang w:val="es-ES_tradnl"/>
        </w:rPr>
        <w:t>Teams</w:t>
      </w:r>
      <w:proofErr w:type="spellEnd"/>
      <w:r w:rsidRPr="00310F22">
        <w:rPr>
          <w:rFonts w:ascii="Arial" w:eastAsia="Calibri" w:hAnsi="Arial" w:cs="Arial"/>
          <w:color w:val="000000" w:themeColor="text1"/>
          <w:sz w:val="22"/>
          <w:lang w:val="es-ES_tradnl"/>
        </w:rPr>
        <w:t>, entre otras, constituyen sistemas de información, permitidos por el legislador en las actuaciones administrativas.</w:t>
      </w:r>
    </w:p>
    <w:p w14:paraId="0F8FC941" w14:textId="3154E31C" w:rsidR="00F50EAF" w:rsidRPr="00310F22" w:rsidRDefault="00F50EAF" w:rsidP="00F50EAF">
      <w:pPr>
        <w:spacing w:before="120" w:line="276" w:lineRule="auto"/>
        <w:ind w:firstLine="709"/>
        <w:jc w:val="both"/>
        <w:rPr>
          <w:rFonts w:ascii="Arial" w:eastAsia="Calibri" w:hAnsi="Arial" w:cs="Arial"/>
          <w:color w:val="000000" w:themeColor="text1"/>
          <w:sz w:val="22"/>
          <w:lang w:val="es-ES_tradnl"/>
        </w:rPr>
      </w:pPr>
      <w:r w:rsidRPr="00310F22">
        <w:rPr>
          <w:rFonts w:ascii="Arial" w:eastAsia="Calibri" w:hAnsi="Arial" w:cs="Arial"/>
          <w:color w:val="000000" w:themeColor="text1"/>
          <w:sz w:val="22"/>
          <w:lang w:val="es-ES_tradnl"/>
        </w:rPr>
        <w:t>Adicionalmente, la Ley 1150 de 2007, «Por medio de la cual se introducen medidas para la eficiencia y la transparencia en la Ley 80 de 1993 y se dictan otras disposiciones generales sobre la contratación con Recursos Públicos», incorporó la posibilidad de utilizar dichos sistemas de información y en general los medios electrónicos en las actuaciones contractuales</w:t>
      </w:r>
      <w:bookmarkEnd w:id="1"/>
      <w:r w:rsidRPr="00310F22">
        <w:rPr>
          <w:rFonts w:ascii="Arial" w:eastAsia="Calibri" w:hAnsi="Arial" w:cs="Arial"/>
          <w:color w:val="000000" w:themeColor="text1"/>
          <w:sz w:val="22"/>
          <w:lang w:val="es-ES_tradnl"/>
        </w:rPr>
        <w:t xml:space="preserve">. Así se </w:t>
      </w:r>
      <w:r w:rsidR="00007CBD">
        <w:rPr>
          <w:rFonts w:ascii="Arial" w:eastAsia="Calibri" w:hAnsi="Arial" w:cs="Arial"/>
          <w:color w:val="000000" w:themeColor="text1"/>
          <w:sz w:val="22"/>
          <w:lang w:val="es-ES_tradnl"/>
        </w:rPr>
        <w:t>desprende</w:t>
      </w:r>
      <w:r w:rsidRPr="00310F22">
        <w:rPr>
          <w:rFonts w:ascii="Arial" w:eastAsia="Calibri" w:hAnsi="Arial" w:cs="Arial"/>
          <w:color w:val="000000" w:themeColor="text1"/>
          <w:sz w:val="22"/>
          <w:lang w:val="es-ES_tradnl"/>
        </w:rPr>
        <w:t xml:space="preserve"> del artículo 3, </w:t>
      </w:r>
      <w:r>
        <w:rPr>
          <w:rFonts w:ascii="Arial" w:eastAsia="Calibri" w:hAnsi="Arial" w:cs="Arial"/>
          <w:color w:val="000000" w:themeColor="text1"/>
          <w:sz w:val="22"/>
          <w:lang w:val="es-ES_tradnl"/>
        </w:rPr>
        <w:t>el cual dispone lo siguiente</w:t>
      </w:r>
      <w:r w:rsidRPr="00310F22">
        <w:rPr>
          <w:rFonts w:ascii="Arial" w:eastAsia="Calibri" w:hAnsi="Arial" w:cs="Arial"/>
          <w:color w:val="000000" w:themeColor="text1"/>
          <w:sz w:val="22"/>
          <w:lang w:val="es-ES_tradnl"/>
        </w:rPr>
        <w:t>:</w:t>
      </w:r>
    </w:p>
    <w:p w14:paraId="1A2875F1" w14:textId="77777777" w:rsidR="00F50EAF" w:rsidRPr="00310F22" w:rsidRDefault="00F50EAF" w:rsidP="00F50EAF">
      <w:pPr>
        <w:ind w:left="709" w:right="709"/>
        <w:jc w:val="both"/>
        <w:rPr>
          <w:rFonts w:ascii="Arial" w:eastAsia="Calibri" w:hAnsi="Arial" w:cs="Arial"/>
          <w:color w:val="000000" w:themeColor="text1"/>
          <w:sz w:val="21"/>
          <w:szCs w:val="21"/>
          <w:lang w:val="es-ES_tradnl"/>
        </w:rPr>
      </w:pPr>
    </w:p>
    <w:p w14:paraId="1D41624A" w14:textId="77777777" w:rsidR="00F50EAF" w:rsidRPr="00310F22" w:rsidRDefault="00F50EAF" w:rsidP="00F50EAF">
      <w:pPr>
        <w:spacing w:after="120"/>
        <w:ind w:left="709" w:right="709"/>
        <w:jc w:val="both"/>
        <w:rPr>
          <w:rFonts w:ascii="Arial" w:eastAsia="Calibri" w:hAnsi="Arial" w:cs="Arial"/>
          <w:color w:val="000000" w:themeColor="text1"/>
          <w:sz w:val="21"/>
          <w:szCs w:val="21"/>
          <w:lang w:val="es-ES_tradnl"/>
        </w:rPr>
      </w:pPr>
      <w:bookmarkStart w:id="2" w:name="_Hlk56071452"/>
      <w:r w:rsidRPr="00310F22">
        <w:rPr>
          <w:rFonts w:ascii="Arial" w:eastAsia="Calibri" w:hAnsi="Arial" w:cs="Arial"/>
          <w:color w:val="000000" w:themeColor="text1"/>
          <w:sz w:val="21"/>
          <w:szCs w:val="21"/>
          <w:lang w:val="es-ES_tradnl"/>
        </w:rPr>
        <w:t>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w:t>
      </w:r>
      <w:bookmarkEnd w:id="2"/>
      <w:r w:rsidRPr="00310F22">
        <w:rPr>
          <w:rFonts w:ascii="Arial" w:eastAsia="Calibri" w:hAnsi="Arial" w:cs="Arial"/>
          <w:color w:val="000000" w:themeColor="text1"/>
          <w:sz w:val="21"/>
          <w:szCs w:val="21"/>
          <w:lang w:val="es-ES_tradnl"/>
        </w:rPr>
        <w:t>.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70646C26" w14:textId="77777777" w:rsidR="00F50EAF" w:rsidRPr="00310F22" w:rsidRDefault="00F50EAF" w:rsidP="00F50EAF">
      <w:pPr>
        <w:spacing w:after="120"/>
        <w:ind w:left="709" w:right="709"/>
        <w:jc w:val="both"/>
        <w:rPr>
          <w:rFonts w:ascii="Arial" w:eastAsia="Calibri" w:hAnsi="Arial" w:cs="Arial"/>
          <w:color w:val="000000" w:themeColor="text1"/>
          <w:sz w:val="21"/>
          <w:szCs w:val="21"/>
          <w:lang w:val="es-ES_tradnl"/>
        </w:rPr>
      </w:pPr>
      <w:r w:rsidRPr="00310F22">
        <w:rPr>
          <w:rFonts w:ascii="Arial" w:eastAsia="Calibri" w:hAnsi="Arial" w:cs="Arial"/>
          <w:color w:val="000000" w:themeColor="text1"/>
          <w:sz w:val="21"/>
          <w:szCs w:val="21"/>
          <w:lang w:val="es-ES_tradnl"/>
        </w:rPr>
        <w:t>Lo anterior, sin perjuicio de las publicaciones previstas en el numeral 3 del artículo 30 de la Ley 80 de 1993.</w:t>
      </w:r>
    </w:p>
    <w:p w14:paraId="5795E1A5" w14:textId="77777777" w:rsidR="00F50EAF" w:rsidRPr="00310F22" w:rsidRDefault="00F50EAF" w:rsidP="00F50EAF">
      <w:pPr>
        <w:spacing w:after="120"/>
        <w:ind w:left="709" w:right="709"/>
        <w:jc w:val="both"/>
        <w:rPr>
          <w:rFonts w:ascii="Arial" w:eastAsia="Calibri" w:hAnsi="Arial" w:cs="Arial"/>
          <w:color w:val="000000" w:themeColor="text1"/>
          <w:sz w:val="21"/>
          <w:szCs w:val="21"/>
          <w:lang w:val="es-ES_tradnl"/>
        </w:rPr>
      </w:pPr>
      <w:r w:rsidRPr="00310F22">
        <w:rPr>
          <w:rFonts w:ascii="Arial" w:eastAsia="Calibri" w:hAnsi="Arial" w:cs="Arial"/>
          <w:color w:val="000000" w:themeColor="text1"/>
          <w:sz w:val="21"/>
          <w:szCs w:val="21"/>
          <w:lang w:val="es-ES_tradnl"/>
        </w:rPr>
        <w:t xml:space="preserve">Con el fin de materializar los objetivos a que se refiere el inciso anterior, el Gobierno Nacional desarrollará el </w:t>
      </w:r>
      <w:bookmarkStart w:id="3" w:name="_Hlk55988851"/>
      <w:r w:rsidRPr="00310F22">
        <w:rPr>
          <w:rFonts w:ascii="Arial" w:eastAsia="Calibri" w:hAnsi="Arial" w:cs="Arial"/>
          <w:color w:val="000000" w:themeColor="text1"/>
          <w:sz w:val="21"/>
          <w:szCs w:val="21"/>
          <w:lang w:val="es-ES_tradnl"/>
        </w:rPr>
        <w:t>Sistema Electrónico para la Contratación Pública</w:t>
      </w:r>
      <w:bookmarkEnd w:id="3"/>
      <w:r w:rsidRPr="00310F22">
        <w:rPr>
          <w:rFonts w:ascii="Arial" w:eastAsia="Calibri" w:hAnsi="Arial" w:cs="Arial"/>
          <w:color w:val="000000" w:themeColor="text1"/>
          <w:sz w:val="21"/>
          <w:szCs w:val="21"/>
          <w:lang w:val="es-ES_tradnl"/>
        </w:rPr>
        <w:t xml:space="preserve">, </w:t>
      </w:r>
      <w:proofErr w:type="spellStart"/>
      <w:r w:rsidRPr="00310F22">
        <w:rPr>
          <w:rFonts w:ascii="Arial" w:eastAsia="Calibri" w:hAnsi="Arial" w:cs="Arial"/>
          <w:color w:val="000000" w:themeColor="text1"/>
          <w:sz w:val="21"/>
          <w:szCs w:val="21"/>
          <w:lang w:val="es-ES_tradnl"/>
        </w:rPr>
        <w:t>Secop</w:t>
      </w:r>
      <w:proofErr w:type="spellEnd"/>
      <w:r w:rsidRPr="00310F22">
        <w:rPr>
          <w:rFonts w:ascii="Arial" w:eastAsia="Calibri" w:hAnsi="Arial" w:cs="Arial"/>
          <w:color w:val="000000" w:themeColor="text1"/>
          <w:sz w:val="21"/>
          <w:szCs w:val="21"/>
          <w:lang w:val="es-ES_tradnl"/>
        </w:rPr>
        <w:t>, el cual:</w:t>
      </w:r>
    </w:p>
    <w:p w14:paraId="2BFE49E3" w14:textId="77777777" w:rsidR="00F50EAF" w:rsidRPr="00310F22" w:rsidRDefault="00F50EAF" w:rsidP="00F50EAF">
      <w:pPr>
        <w:spacing w:after="120"/>
        <w:ind w:left="709" w:right="709"/>
        <w:jc w:val="both"/>
        <w:rPr>
          <w:rFonts w:ascii="Arial" w:eastAsia="Calibri" w:hAnsi="Arial" w:cs="Arial"/>
          <w:color w:val="000000" w:themeColor="text1"/>
          <w:sz w:val="21"/>
          <w:szCs w:val="21"/>
          <w:lang w:val="es-ES_tradnl"/>
        </w:rPr>
      </w:pPr>
      <w:r w:rsidRPr="00310F22">
        <w:rPr>
          <w:rFonts w:ascii="Arial" w:eastAsia="Calibri" w:hAnsi="Arial" w:cs="Arial"/>
          <w:color w:val="000000" w:themeColor="text1"/>
          <w:sz w:val="21"/>
          <w:szCs w:val="21"/>
          <w:lang w:val="es-ES_tradnl"/>
        </w:rPr>
        <w:t>a) Dispondrá de las funcionalidades tecnológicas para realizar procesos de contratación electrónicos bajo los métodos de selección señalados en el artículo 2o de la presente ley según lo defina el reglamento;</w:t>
      </w:r>
    </w:p>
    <w:p w14:paraId="5565663A" w14:textId="77777777" w:rsidR="00F50EAF" w:rsidRPr="00310F22" w:rsidRDefault="00F50EAF" w:rsidP="00F50EAF">
      <w:pPr>
        <w:spacing w:after="120"/>
        <w:ind w:left="709" w:right="709"/>
        <w:jc w:val="both"/>
        <w:rPr>
          <w:rFonts w:ascii="Arial" w:eastAsia="Calibri" w:hAnsi="Arial" w:cs="Arial"/>
          <w:color w:val="000000" w:themeColor="text1"/>
          <w:sz w:val="21"/>
          <w:szCs w:val="21"/>
          <w:lang w:val="es-ES_tradnl"/>
        </w:rPr>
      </w:pPr>
      <w:r w:rsidRPr="00310F22">
        <w:rPr>
          <w:rFonts w:ascii="Arial" w:eastAsia="Calibri" w:hAnsi="Arial" w:cs="Arial"/>
          <w:color w:val="000000" w:themeColor="text1"/>
          <w:sz w:val="21"/>
          <w:szCs w:val="21"/>
          <w:lang w:val="es-ES_tradnl"/>
        </w:rPr>
        <w:t>b) Servirá de punto único de ingreso de información y de generación de reportes para las entidades estatales y la ciudadanía;</w:t>
      </w:r>
    </w:p>
    <w:p w14:paraId="2E0F93F7" w14:textId="77777777" w:rsidR="00F50EAF" w:rsidRPr="00310F22" w:rsidRDefault="00F50EAF" w:rsidP="00F50EAF">
      <w:pPr>
        <w:spacing w:after="120"/>
        <w:ind w:left="709" w:right="709"/>
        <w:jc w:val="both"/>
        <w:rPr>
          <w:rFonts w:ascii="Arial" w:eastAsia="Calibri" w:hAnsi="Arial" w:cs="Arial"/>
          <w:color w:val="000000" w:themeColor="text1"/>
          <w:sz w:val="21"/>
          <w:szCs w:val="21"/>
          <w:lang w:val="es-ES_tradnl"/>
        </w:rPr>
      </w:pPr>
      <w:r w:rsidRPr="00310F22">
        <w:rPr>
          <w:rFonts w:ascii="Arial" w:eastAsia="Calibri" w:hAnsi="Arial" w:cs="Arial"/>
          <w:color w:val="000000" w:themeColor="text1"/>
          <w:sz w:val="21"/>
          <w:szCs w:val="21"/>
          <w:lang w:val="es-ES_tradnl"/>
        </w:rPr>
        <w:t>c) Contará con la información oficial de la contratación realizada con dineros públicos, para lo cual establecerá los patrones a que haya lugar y se encargará de su difusión a través de canales electrónicos y;</w:t>
      </w:r>
    </w:p>
    <w:p w14:paraId="26AC3CDB" w14:textId="77777777" w:rsidR="00F50EAF" w:rsidRPr="00310F22" w:rsidRDefault="00F50EAF" w:rsidP="00F50EAF">
      <w:pPr>
        <w:spacing w:after="120"/>
        <w:ind w:left="709" w:right="709"/>
        <w:jc w:val="both"/>
        <w:rPr>
          <w:rFonts w:ascii="Arial" w:eastAsia="Calibri" w:hAnsi="Arial" w:cs="Arial"/>
          <w:color w:val="000000" w:themeColor="text1"/>
          <w:sz w:val="21"/>
          <w:szCs w:val="21"/>
          <w:lang w:val="es-ES_tradnl"/>
        </w:rPr>
      </w:pPr>
      <w:r w:rsidRPr="00310F22">
        <w:rPr>
          <w:rFonts w:ascii="Arial" w:eastAsia="Calibri" w:hAnsi="Arial" w:cs="Arial"/>
          <w:color w:val="000000" w:themeColor="text1"/>
          <w:sz w:val="21"/>
          <w:szCs w:val="21"/>
          <w:lang w:val="es-ES_tradnl"/>
        </w:rPr>
        <w:t>d) Integrará el Registro Único Empresarial de las Cámaras de Comercio, el Diario Único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38A75408" w14:textId="77777777" w:rsidR="00F50EAF" w:rsidRPr="00310F22" w:rsidRDefault="00F50EAF" w:rsidP="00F50EAF">
      <w:pPr>
        <w:spacing w:after="120"/>
        <w:ind w:left="709" w:right="709"/>
        <w:jc w:val="both"/>
        <w:rPr>
          <w:rFonts w:ascii="Arial" w:eastAsia="Calibri" w:hAnsi="Arial" w:cs="Arial"/>
          <w:color w:val="000000" w:themeColor="text1"/>
          <w:sz w:val="21"/>
          <w:szCs w:val="21"/>
          <w:lang w:val="es-ES_tradnl"/>
        </w:rPr>
      </w:pPr>
      <w:r w:rsidRPr="00310F22">
        <w:rPr>
          <w:rFonts w:ascii="Arial" w:eastAsia="Calibri" w:hAnsi="Arial" w:cs="Arial"/>
          <w:color w:val="000000" w:themeColor="text1"/>
          <w:sz w:val="21"/>
          <w:szCs w:val="21"/>
          <w:lang w:val="es-ES_tradnl"/>
        </w:rPr>
        <w:t xml:space="preserve">PARÁGRAFO 1o. En ningún caso la administración del </w:t>
      </w:r>
      <w:proofErr w:type="spellStart"/>
      <w:r w:rsidRPr="00310F22">
        <w:rPr>
          <w:rFonts w:ascii="Arial" w:eastAsia="Calibri" w:hAnsi="Arial" w:cs="Arial"/>
          <w:color w:val="000000" w:themeColor="text1"/>
          <w:sz w:val="21"/>
          <w:szCs w:val="21"/>
          <w:lang w:val="es-ES_tradnl"/>
        </w:rPr>
        <w:t>Secop</w:t>
      </w:r>
      <w:proofErr w:type="spellEnd"/>
      <w:r w:rsidRPr="00310F22">
        <w:rPr>
          <w:rFonts w:ascii="Arial" w:eastAsia="Calibri" w:hAnsi="Arial" w:cs="Arial"/>
          <w:color w:val="000000" w:themeColor="text1"/>
          <w:sz w:val="21"/>
          <w:szCs w:val="21"/>
          <w:lang w:val="es-ES_tradnl"/>
        </w:rPr>
        <w:t xml:space="preserve"> supondrá la creación de una nueva entidad.</w:t>
      </w:r>
    </w:p>
    <w:p w14:paraId="064F92C6" w14:textId="77777777" w:rsidR="00F50EAF" w:rsidRPr="00310F22" w:rsidRDefault="00F50EAF" w:rsidP="00F50EAF">
      <w:pPr>
        <w:ind w:left="709" w:right="709"/>
        <w:jc w:val="both"/>
        <w:rPr>
          <w:rFonts w:ascii="Arial" w:eastAsia="Calibri" w:hAnsi="Arial" w:cs="Arial"/>
          <w:color w:val="000000" w:themeColor="text1"/>
          <w:sz w:val="21"/>
          <w:szCs w:val="21"/>
          <w:lang w:val="es-ES_tradnl"/>
        </w:rPr>
      </w:pPr>
      <w:r w:rsidRPr="00310F22">
        <w:rPr>
          <w:rFonts w:ascii="Arial" w:eastAsia="Calibri" w:hAnsi="Arial" w:cs="Arial"/>
          <w:color w:val="000000" w:themeColor="text1"/>
          <w:sz w:val="21"/>
          <w:szCs w:val="21"/>
          <w:lang w:val="es-ES_tradnl"/>
        </w:rPr>
        <w:t xml:space="preserve">El </w:t>
      </w:r>
      <w:proofErr w:type="spellStart"/>
      <w:r w:rsidRPr="00310F22">
        <w:rPr>
          <w:rFonts w:ascii="Arial" w:eastAsia="Calibri" w:hAnsi="Arial" w:cs="Arial"/>
          <w:color w:val="000000" w:themeColor="text1"/>
          <w:sz w:val="21"/>
          <w:szCs w:val="21"/>
          <w:lang w:val="es-ES_tradnl"/>
        </w:rPr>
        <w:t>Secop</w:t>
      </w:r>
      <w:proofErr w:type="spellEnd"/>
      <w:r w:rsidRPr="00310F22">
        <w:rPr>
          <w:rFonts w:ascii="Arial" w:eastAsia="Calibri" w:hAnsi="Arial" w:cs="Arial"/>
          <w:color w:val="000000" w:themeColor="text1"/>
          <w:sz w:val="21"/>
          <w:szCs w:val="21"/>
          <w:lang w:val="es-ES_tradnl"/>
        </w:rPr>
        <w:t xml:space="preserve"> será administrado por el organismo que designe el Gobierno Nacional, sin perjuicio de la autonomía que respecto del SICE confiere la Ley 598 de 2000 a la Contraloría General de la República.</w:t>
      </w:r>
    </w:p>
    <w:p w14:paraId="35BE5D91" w14:textId="77777777" w:rsidR="00F50EAF" w:rsidRPr="00310F22" w:rsidRDefault="00F50EAF" w:rsidP="00F50EAF">
      <w:pPr>
        <w:spacing w:line="276" w:lineRule="auto"/>
        <w:ind w:firstLine="709"/>
        <w:jc w:val="both"/>
        <w:rPr>
          <w:rFonts w:ascii="Arial" w:eastAsia="Calibri" w:hAnsi="Arial" w:cs="Arial"/>
          <w:color w:val="000000" w:themeColor="text1"/>
          <w:sz w:val="22"/>
          <w:lang w:val="es-ES_tradnl"/>
        </w:rPr>
      </w:pPr>
    </w:p>
    <w:p w14:paraId="631860E2" w14:textId="77777777" w:rsidR="00F50EAF" w:rsidRPr="00310F22" w:rsidRDefault="00F50EAF" w:rsidP="00F50EAF">
      <w:pPr>
        <w:spacing w:after="120" w:line="276" w:lineRule="auto"/>
        <w:ind w:firstLine="708"/>
        <w:jc w:val="both"/>
        <w:rPr>
          <w:rFonts w:ascii="Arial" w:eastAsia="Calibri" w:hAnsi="Arial" w:cs="Arial"/>
          <w:color w:val="000000" w:themeColor="text1"/>
          <w:sz w:val="22"/>
          <w:lang w:val="es-ES_tradnl"/>
        </w:rPr>
      </w:pPr>
      <w:bookmarkStart w:id="4" w:name="_Hlk56157422"/>
      <w:r w:rsidRPr="00310F22">
        <w:rPr>
          <w:rFonts w:ascii="Arial" w:eastAsia="Calibri" w:hAnsi="Arial" w:cs="Arial"/>
          <w:color w:val="000000" w:themeColor="text1"/>
          <w:sz w:val="22"/>
          <w:lang w:val="es-ES_tradnl"/>
        </w:rPr>
        <w:t xml:space="preserve">Como se observa, </w:t>
      </w:r>
      <w:r>
        <w:rPr>
          <w:rFonts w:ascii="Arial" w:eastAsia="Calibri" w:hAnsi="Arial" w:cs="Arial"/>
          <w:color w:val="000000" w:themeColor="text1"/>
          <w:sz w:val="22"/>
          <w:lang w:val="es-ES_tradnl"/>
        </w:rPr>
        <w:t>la norma citada</w:t>
      </w:r>
      <w:r w:rsidRPr="00310F22">
        <w:rPr>
          <w:rFonts w:ascii="Arial" w:eastAsia="Calibri" w:hAnsi="Arial" w:cs="Arial"/>
          <w:color w:val="000000" w:themeColor="text1"/>
          <w:sz w:val="22"/>
          <w:lang w:val="es-ES_tradnl"/>
        </w:rPr>
        <w:t xml:space="preserve"> introduce en la contratación estatal la regulación contenida en la Ley 527 de 1999, permitiendo que el trámite de los procedimientos contractuales se realice por medios electrónicos; medios en los que cabe, como se indicó, el uso de sistemas de información para el envío de mensajes de datos</w:t>
      </w:r>
      <w:bookmarkEnd w:id="4"/>
      <w:r w:rsidRPr="00310F22">
        <w:rPr>
          <w:rFonts w:ascii="Arial" w:eastAsia="Calibri" w:hAnsi="Arial" w:cs="Arial"/>
          <w:color w:val="000000" w:themeColor="text1"/>
          <w:sz w:val="22"/>
          <w:lang w:val="es-ES_tradnl"/>
        </w:rPr>
        <w:t>.</w:t>
      </w:r>
    </w:p>
    <w:p w14:paraId="3949BCCE" w14:textId="77777777" w:rsidR="00F50EAF" w:rsidRDefault="00F50EAF" w:rsidP="00F50EAF">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Incluso, la </w:t>
      </w:r>
      <w:r w:rsidRPr="00310F22">
        <w:rPr>
          <w:rFonts w:ascii="Arial" w:eastAsia="Calibri" w:hAnsi="Arial" w:cs="Arial"/>
          <w:color w:val="000000" w:themeColor="text1"/>
          <w:sz w:val="22"/>
          <w:lang w:val="es-ES_tradnl"/>
        </w:rPr>
        <w:t xml:space="preserve">Ley 1437 de 2011, «Por la cual se expide el Código de Procedimiento Administrativo y de lo Contencioso Administrativo» </w:t>
      </w:r>
      <w:r>
        <w:rPr>
          <w:rFonts w:ascii="Arial" w:eastAsia="Calibri" w:hAnsi="Arial" w:cs="Arial"/>
          <w:color w:val="000000" w:themeColor="text1"/>
          <w:sz w:val="22"/>
          <w:lang w:val="es-ES_tradnl"/>
        </w:rPr>
        <w:t>continúan</w:t>
      </w:r>
      <w:r w:rsidRPr="00310F22">
        <w:rPr>
          <w:rFonts w:ascii="Arial" w:eastAsia="Calibri" w:hAnsi="Arial" w:cs="Arial"/>
          <w:color w:val="000000" w:themeColor="text1"/>
          <w:sz w:val="22"/>
          <w:lang w:val="es-ES_tradnl"/>
        </w:rPr>
        <w:t xml:space="preserve"> la línea explicada, consistente en el reconocimiento de validez a las actuaciones realizadas en sede virtual, y dedica un capítulo completo a la utilización de medios electrónicos en el procedimiento administrativo. En efecto, el artículo 5º, numeral 1, consagra, como derecho de las personas ante las autoridades, el de presentar peticiones y adelantar o promover estas actuaciones «por cualquier medio tecnológico o electrónico disponible en la entidad, aún por fuera de las horas de atención al público»; derecho al que le es correlativo el deber de las autoridades de «Tramitar las peticiones que lleguen vía fax o por medios electrónicos», previsto en el artículo 7º, numeral 6. </w:t>
      </w:r>
    </w:p>
    <w:p w14:paraId="5CDD0A98" w14:textId="77777777" w:rsidR="00F50EAF" w:rsidRDefault="00F50EAF" w:rsidP="00F50EAF">
      <w:pPr>
        <w:spacing w:line="276" w:lineRule="auto"/>
        <w:ind w:firstLine="708"/>
        <w:jc w:val="both"/>
        <w:rPr>
          <w:rFonts w:ascii="Arial" w:eastAsia="Calibri" w:hAnsi="Arial" w:cs="Arial"/>
          <w:color w:val="000000" w:themeColor="text1"/>
          <w:sz w:val="22"/>
          <w:lang w:val="es-ES_tradnl"/>
        </w:rPr>
      </w:pPr>
      <w:r w:rsidRPr="00310F22">
        <w:rPr>
          <w:rFonts w:ascii="Arial" w:eastAsia="Calibri" w:hAnsi="Arial" w:cs="Arial"/>
          <w:color w:val="000000" w:themeColor="text1"/>
          <w:sz w:val="22"/>
          <w:lang w:val="es-ES_tradnl"/>
        </w:rPr>
        <w:t>Así mismo, el artículo 35 establece que «Los procedimientos administrativos se adelantarán por escrito, verbalmente, o por medios electrónicos de conformidad con lo dispuesto en este Código o la ley»; en tanto que los artículos 53 al 64 regulan: i) la posibilidad de adelantar las actuaciones administrativas por medios electrónicos, ii) el registro para el uso de medios electrónicos, iii) el documento público por medio electrónico, iv) la notificación electrónica, v) el acto administrativo electrónico, vi) el archivo electrónico de documentos, vii) el expediente electrónico, viii) la sede electrónica, ix) la recepción de documentos electrónicos por parte de las autoridades, x) la prueba de recepción en envío de mensajes de datos por la autoridad, xi) las sesiones virtuales y xii) los estándares y protocolos.</w:t>
      </w:r>
    </w:p>
    <w:p w14:paraId="26EC484E" w14:textId="77777777" w:rsidR="00F50EAF" w:rsidRDefault="00F50EAF" w:rsidP="00F50EAF">
      <w:pPr>
        <w:spacing w:before="120" w:line="276" w:lineRule="auto"/>
        <w:ind w:firstLine="709"/>
        <w:jc w:val="both"/>
        <w:rPr>
          <w:rFonts w:ascii="Arial" w:eastAsia="Calibri" w:hAnsi="Arial" w:cs="Arial"/>
          <w:sz w:val="22"/>
          <w:lang w:val="es-ES_tradnl"/>
        </w:rPr>
      </w:pPr>
      <w:r>
        <w:rPr>
          <w:rFonts w:ascii="Arial" w:eastAsia="Calibri" w:hAnsi="Arial" w:cs="Arial"/>
          <w:sz w:val="22"/>
          <w:lang w:val="es-ES_tradnl"/>
        </w:rPr>
        <w:t>La utilización de los medios electrónicos regulados en la Ley 1437 de 2011 en la contratación estatal es posible, a partir de la remisión del artículo 77 de la Ley 80 de 1993 a las normas del CPACA</w:t>
      </w:r>
      <w:r>
        <w:rPr>
          <w:rStyle w:val="Refdenotaalpie"/>
          <w:rFonts w:ascii="Arial" w:eastAsia="Calibri" w:hAnsi="Arial" w:cs="Arial"/>
          <w:sz w:val="22"/>
          <w:lang w:val="es-ES_tradnl"/>
        </w:rPr>
        <w:footnoteReference w:id="1"/>
      </w:r>
      <w:r>
        <w:rPr>
          <w:rFonts w:ascii="Arial" w:eastAsia="Calibri" w:hAnsi="Arial" w:cs="Arial"/>
          <w:sz w:val="22"/>
          <w:lang w:val="es-ES_tradnl"/>
        </w:rPr>
        <w:t xml:space="preserve">, </w:t>
      </w:r>
      <w:proofErr w:type="gramStart"/>
      <w:r>
        <w:rPr>
          <w:rFonts w:ascii="Arial" w:eastAsia="Calibri" w:hAnsi="Arial" w:cs="Arial"/>
          <w:sz w:val="22"/>
          <w:lang w:val="es-ES_tradnl"/>
        </w:rPr>
        <w:t>que</w:t>
      </w:r>
      <w:proofErr w:type="gramEnd"/>
      <w:r>
        <w:rPr>
          <w:rFonts w:ascii="Arial" w:eastAsia="Calibri" w:hAnsi="Arial" w:cs="Arial"/>
          <w:sz w:val="22"/>
          <w:lang w:val="es-ES_tradnl"/>
        </w:rPr>
        <w:t xml:space="preserve"> a su vez, como se indicó, remite a las disposiciones de la Ley 527 de 1999.</w:t>
      </w:r>
    </w:p>
    <w:p w14:paraId="7B3AAAF6" w14:textId="1977EC31" w:rsidR="005D7830" w:rsidRPr="00E73E66" w:rsidRDefault="005D7830" w:rsidP="005D7830">
      <w:pPr>
        <w:spacing w:before="120" w:line="276" w:lineRule="auto"/>
        <w:ind w:firstLine="709"/>
        <w:jc w:val="both"/>
        <w:rPr>
          <w:rFonts w:ascii="Arial" w:hAnsi="Arial" w:cs="Arial"/>
          <w:sz w:val="22"/>
          <w:szCs w:val="22"/>
          <w:lang w:val="es-ES_tradnl"/>
        </w:rPr>
      </w:pPr>
      <w:r w:rsidRPr="008C3A83">
        <w:rPr>
          <w:rFonts w:ascii="Arial" w:hAnsi="Arial" w:cs="Arial"/>
          <w:sz w:val="22"/>
          <w:szCs w:val="22"/>
          <w:shd w:val="clear" w:color="auto" w:fill="FFFFFF"/>
        </w:rPr>
        <w:t xml:space="preserve"> </w:t>
      </w:r>
    </w:p>
    <w:p w14:paraId="130E42B2" w14:textId="385D9645" w:rsidR="000A3221" w:rsidRPr="00BC42A3" w:rsidRDefault="000A3221" w:rsidP="001C03B6">
      <w:pPr>
        <w:spacing w:line="276" w:lineRule="auto"/>
        <w:jc w:val="both"/>
        <w:rPr>
          <w:rFonts w:ascii="Arial" w:eastAsia="Calibri" w:hAnsi="Arial" w:cs="Arial"/>
          <w:b/>
          <w:sz w:val="22"/>
        </w:rPr>
      </w:pPr>
      <w:r w:rsidRPr="00866D6C">
        <w:rPr>
          <w:rFonts w:ascii="Arial" w:eastAsia="Calibri" w:hAnsi="Arial" w:cs="Arial"/>
          <w:sz w:val="22"/>
        </w:rPr>
        <w:lastRenderedPageBreak/>
        <w:tab/>
      </w:r>
    </w:p>
    <w:p w14:paraId="410B48AF" w14:textId="390C2EA8" w:rsidR="00BC42A3" w:rsidRPr="00BC42A3" w:rsidRDefault="000A3221" w:rsidP="001C03B6">
      <w:pPr>
        <w:tabs>
          <w:tab w:val="left" w:pos="426"/>
        </w:tabs>
        <w:spacing w:line="276" w:lineRule="auto"/>
        <w:jc w:val="both"/>
        <w:rPr>
          <w:rFonts w:ascii="Arial" w:hAnsi="Arial" w:cs="Arial"/>
          <w:b/>
          <w:sz w:val="22"/>
        </w:rPr>
      </w:pPr>
      <w:r w:rsidRPr="00BC42A3">
        <w:rPr>
          <w:rFonts w:ascii="Arial" w:hAnsi="Arial" w:cs="Arial"/>
          <w:b/>
          <w:sz w:val="22"/>
        </w:rPr>
        <w:t>2.2.</w:t>
      </w:r>
      <w:r w:rsidRPr="00BC42A3">
        <w:rPr>
          <w:rFonts w:ascii="Arial" w:hAnsi="Arial" w:cs="Arial"/>
          <w:b/>
          <w:sz w:val="22"/>
        </w:rPr>
        <w:tab/>
      </w:r>
      <w:r w:rsidR="00706796">
        <w:rPr>
          <w:rFonts w:ascii="Arial" w:eastAsia="Calibri" w:hAnsi="Arial" w:cs="Arial"/>
          <w:b/>
          <w:color w:val="000000" w:themeColor="text1"/>
          <w:sz w:val="22"/>
        </w:rPr>
        <w:t>U</w:t>
      </w:r>
      <w:r w:rsidR="00706796" w:rsidRPr="00F31054">
        <w:rPr>
          <w:rFonts w:ascii="Arial" w:eastAsia="Calibri" w:hAnsi="Arial" w:cs="Arial"/>
          <w:b/>
          <w:color w:val="000000" w:themeColor="text1"/>
          <w:sz w:val="22"/>
        </w:rPr>
        <w:t>so de la firma manuscrita, firma electrónica y digital en la contratación pública</w:t>
      </w:r>
    </w:p>
    <w:p w14:paraId="7FC81499" w14:textId="77777777" w:rsidR="00AE0EA0" w:rsidRPr="00B60E43" w:rsidRDefault="00AE0EA0" w:rsidP="00AE0EA0">
      <w:pPr>
        <w:spacing w:line="276" w:lineRule="auto"/>
        <w:jc w:val="both"/>
        <w:rPr>
          <w:rFonts w:ascii="Arial" w:eastAsia="Calibri" w:hAnsi="Arial" w:cs="Arial"/>
          <w:sz w:val="22"/>
          <w:lang w:val="es-ES_tradnl"/>
        </w:rPr>
      </w:pPr>
    </w:p>
    <w:p w14:paraId="39CB1C5B" w14:textId="0FA54933" w:rsidR="00AE0EA0" w:rsidRPr="00B60E43" w:rsidRDefault="00AE0EA0" w:rsidP="00AE0EA0">
      <w:pPr>
        <w:spacing w:after="120" w:line="276" w:lineRule="auto"/>
        <w:jc w:val="both"/>
        <w:rPr>
          <w:rFonts w:ascii="Arial" w:eastAsia="Calibri" w:hAnsi="Arial" w:cs="Arial"/>
          <w:sz w:val="22"/>
          <w:lang w:val="es-ES_tradnl"/>
        </w:rPr>
      </w:pPr>
      <w:r w:rsidRPr="00B60E43">
        <w:rPr>
          <w:rFonts w:ascii="Arial" w:eastAsia="Calibri" w:hAnsi="Arial" w:cs="Arial"/>
          <w:sz w:val="22"/>
          <w:lang w:val="es-ES_tradnl"/>
        </w:rPr>
        <w:t xml:space="preserve">El artículo 836 del Código de Comercio define la firma como «la expresión del nombre del suscriptor o de alguno de los elementos que la integren o de un signo o símbolo empleado como medio de identificación personal», es decir, la forma por la cual se identifica a una persona ya sea con el nombre del suscriptor, un símbolo o signo. Dentro del concepto general, la </w:t>
      </w:r>
      <w:r w:rsidRPr="00B60E43">
        <w:rPr>
          <w:rFonts w:ascii="Arial" w:eastAsia="Calibri" w:hAnsi="Arial" w:cs="Arial"/>
          <w:i/>
          <w:iCs/>
          <w:sz w:val="22"/>
          <w:lang w:val="es-ES_tradnl"/>
        </w:rPr>
        <w:t>firma manuscrita</w:t>
      </w:r>
      <w:r w:rsidRPr="00B60E43">
        <w:rPr>
          <w:rFonts w:ascii="Arial" w:eastAsia="Calibri" w:hAnsi="Arial" w:cs="Arial"/>
          <w:sz w:val="22"/>
          <w:lang w:val="es-ES_tradnl"/>
        </w:rPr>
        <w:t xml:space="preserve"> </w:t>
      </w:r>
      <w:r w:rsidRPr="00B60E43">
        <w:rPr>
          <w:rFonts w:ascii="Arial" w:eastAsia="Calibri" w:hAnsi="Arial" w:cs="Arial"/>
          <w:sz w:val="22"/>
        </w:rPr>
        <w:t>es «[…] un rasgo o signo impuesto del puño y letra de una</w:t>
      </w:r>
      <w:r w:rsidR="00707F5A">
        <w:rPr>
          <w:rFonts w:ascii="Arial" w:eastAsia="Calibri" w:hAnsi="Arial" w:cs="Arial"/>
          <w:sz w:val="22"/>
        </w:rPr>
        <w:t xml:space="preserve"> </w:t>
      </w:r>
      <w:r w:rsidRPr="00B60E43">
        <w:rPr>
          <w:rFonts w:ascii="Arial" w:eastAsia="Calibri" w:hAnsi="Arial" w:cs="Arial"/>
          <w:sz w:val="22"/>
        </w:rPr>
        <w:t>persona, con el cual, de forma general y reiterada, se compromete con el contenido de los documentos que la consignan, o da fe de que lo allí registrado obedece a la realidad»</w:t>
      </w:r>
      <w:r w:rsidRPr="00B60E43">
        <w:rPr>
          <w:rStyle w:val="Refdenotaalpie"/>
          <w:rFonts w:ascii="Arial" w:eastAsia="Calibri" w:hAnsi="Arial" w:cs="Arial"/>
          <w:sz w:val="22"/>
        </w:rPr>
        <w:footnoteReference w:id="2"/>
      </w:r>
      <w:r w:rsidRPr="00B60E43">
        <w:rPr>
          <w:rFonts w:ascii="Arial" w:eastAsia="Calibri" w:hAnsi="Arial" w:cs="Arial"/>
          <w:sz w:val="22"/>
        </w:rPr>
        <w:t xml:space="preserve">. </w:t>
      </w:r>
    </w:p>
    <w:p w14:paraId="400BA2C1" w14:textId="77777777" w:rsidR="00AE0EA0" w:rsidRPr="00B60E43" w:rsidRDefault="00AE0EA0" w:rsidP="00AE0EA0">
      <w:pPr>
        <w:spacing w:after="120" w:line="276" w:lineRule="auto"/>
        <w:ind w:firstLine="708"/>
        <w:jc w:val="both"/>
        <w:rPr>
          <w:rFonts w:ascii="Arial" w:eastAsia="Calibri" w:hAnsi="Arial" w:cs="Arial"/>
          <w:sz w:val="22"/>
        </w:rPr>
      </w:pPr>
      <w:r w:rsidRPr="00B60E43">
        <w:rPr>
          <w:rFonts w:ascii="Arial" w:eastAsia="Calibri" w:hAnsi="Arial" w:cs="Arial"/>
          <w:sz w:val="22"/>
        </w:rPr>
        <w:t xml:space="preserve">Por otra parte, frente a la </w:t>
      </w:r>
      <w:r w:rsidRPr="00B60E43">
        <w:rPr>
          <w:rFonts w:ascii="Arial" w:eastAsia="Calibri" w:hAnsi="Arial" w:cs="Arial"/>
          <w:i/>
          <w:iCs/>
          <w:sz w:val="22"/>
        </w:rPr>
        <w:t>firma electrónica</w:t>
      </w:r>
      <w:r w:rsidRPr="00B60E43">
        <w:rPr>
          <w:rFonts w:ascii="Arial" w:eastAsia="Calibri" w:hAnsi="Arial" w:cs="Arial"/>
          <w:sz w:val="22"/>
        </w:rPr>
        <w:t xml:space="preserve">, el artículo 1 del Decreto 2364 de 2012 la define como «aquella que se realiza a través de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 En este sentido, los atributos jurídicos que debe tener la firma electrónica son: i) identificar el firmante, ii) asegurar que el documento firmado es exactamente el mismo que el original y iii) asegurar que los datos que utiliza el firmante para realizar la firma son únicos y exclusivos. </w:t>
      </w:r>
    </w:p>
    <w:p w14:paraId="196F9BD5" w14:textId="6CDE7840" w:rsidR="00AE0EA0" w:rsidRPr="00B60E43" w:rsidRDefault="00AE0EA0" w:rsidP="00AE0EA0">
      <w:pPr>
        <w:spacing w:after="120" w:line="276" w:lineRule="auto"/>
        <w:ind w:firstLine="708"/>
        <w:jc w:val="both"/>
        <w:rPr>
          <w:rFonts w:ascii="Arial" w:eastAsia="Calibri" w:hAnsi="Arial" w:cs="Arial"/>
          <w:sz w:val="22"/>
        </w:rPr>
      </w:pPr>
      <w:r w:rsidRPr="00B60E43">
        <w:rPr>
          <w:rFonts w:ascii="Arial" w:eastAsia="Calibri" w:hAnsi="Arial" w:cs="Arial"/>
          <w:sz w:val="22"/>
        </w:rPr>
        <w:t xml:space="preserve">Finalmente, el artículo 2 de la Ley 527 de 1999 define la </w:t>
      </w:r>
      <w:r w:rsidRPr="00B60E43">
        <w:rPr>
          <w:rFonts w:ascii="Arial" w:eastAsia="Calibri" w:hAnsi="Arial" w:cs="Arial"/>
          <w:i/>
          <w:iCs/>
          <w:sz w:val="22"/>
        </w:rPr>
        <w:t>firma digital</w:t>
      </w:r>
      <w:r w:rsidRPr="00B60E43">
        <w:rPr>
          <w:rFonts w:ascii="Arial" w:eastAsia="Calibri" w:hAnsi="Arial" w:cs="Arial"/>
          <w:sz w:val="22"/>
        </w:rPr>
        <w:t xml:space="preserve">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w:t>
      </w:r>
      <w:r w:rsidRPr="00B60E43">
        <w:rPr>
          <w:rStyle w:val="Refdenotaalpie"/>
          <w:rFonts w:ascii="Arial" w:eastAsia="Calibri" w:hAnsi="Arial" w:cs="Arial"/>
          <w:sz w:val="22"/>
        </w:rPr>
        <w:footnoteReference w:id="3"/>
      </w:r>
      <w:r w:rsidRPr="00B60E43">
        <w:rPr>
          <w:rFonts w:ascii="Arial" w:eastAsia="Calibri" w:hAnsi="Arial" w:cs="Arial"/>
          <w:sz w:val="22"/>
        </w:rPr>
        <w:t xml:space="preserve">. Además, esta normativa prevé que </w:t>
      </w:r>
      <w:r w:rsidR="001A453E">
        <w:rPr>
          <w:rFonts w:ascii="Arial" w:eastAsia="Calibri" w:hAnsi="Arial" w:cs="Arial"/>
          <w:sz w:val="22"/>
        </w:rPr>
        <w:t xml:space="preserve">las entidades de certificación </w:t>
      </w:r>
      <w:r w:rsidRPr="00B60E43">
        <w:rPr>
          <w:rFonts w:ascii="Arial" w:eastAsia="Calibri" w:hAnsi="Arial" w:cs="Arial"/>
          <w:sz w:val="22"/>
        </w:rPr>
        <w:t>podrán emitir certificados en relación con las firmas digitales</w:t>
      </w:r>
      <w:r w:rsidRPr="00B60E43">
        <w:rPr>
          <w:rStyle w:val="Refdenotaalpie"/>
          <w:rFonts w:ascii="Arial" w:eastAsia="Calibri" w:hAnsi="Arial" w:cs="Arial"/>
          <w:sz w:val="22"/>
        </w:rPr>
        <w:footnoteReference w:id="4"/>
      </w:r>
      <w:r w:rsidRPr="00B60E43">
        <w:rPr>
          <w:rFonts w:ascii="Arial" w:eastAsia="Calibri" w:hAnsi="Arial" w:cs="Arial"/>
          <w:sz w:val="22"/>
        </w:rPr>
        <w:t xml:space="preserve">. </w:t>
      </w:r>
    </w:p>
    <w:p w14:paraId="69BA0C6C" w14:textId="77777777" w:rsidR="00AE0EA0" w:rsidRPr="00B60E43" w:rsidRDefault="00AE0EA0" w:rsidP="00AE0EA0">
      <w:pPr>
        <w:spacing w:after="120" w:line="276" w:lineRule="auto"/>
        <w:ind w:firstLine="708"/>
        <w:jc w:val="both"/>
        <w:rPr>
          <w:rFonts w:ascii="Arial" w:eastAsia="Calibri" w:hAnsi="Arial" w:cs="Arial"/>
          <w:sz w:val="22"/>
        </w:rPr>
      </w:pPr>
      <w:r w:rsidRPr="00B60E43">
        <w:rPr>
          <w:rFonts w:ascii="Arial" w:eastAsia="Calibri" w:hAnsi="Arial" w:cs="Arial"/>
          <w:sz w:val="22"/>
        </w:rPr>
        <w:t>El Documento CO</w:t>
      </w:r>
      <w:r>
        <w:rPr>
          <w:rFonts w:ascii="Arial" w:eastAsia="Calibri" w:hAnsi="Arial" w:cs="Arial"/>
          <w:sz w:val="22"/>
        </w:rPr>
        <w:t>N</w:t>
      </w:r>
      <w:r w:rsidRPr="00B60E43">
        <w:rPr>
          <w:rFonts w:ascii="Arial" w:eastAsia="Calibri" w:hAnsi="Arial" w:cs="Arial"/>
          <w:sz w:val="22"/>
        </w:rPr>
        <w:t xml:space="preserve">PES 3620 de 2009 explica que «La firma digital y la firma electrónica son formas de identificación personal en el contexto digital, que pueden ser </w:t>
      </w:r>
      <w:r w:rsidRPr="00B60E43">
        <w:rPr>
          <w:rFonts w:ascii="Arial" w:eastAsia="Calibri" w:hAnsi="Arial" w:cs="Arial"/>
          <w:sz w:val="22"/>
        </w:rPr>
        <w:lastRenderedPageBreak/>
        <w:t xml:space="preserve">empleadas para cumplir funciones de identificación, de la integridad de un mensaje de datos y el no repudio del mismo. La firma electrónica es el concepto genérico a través del cual se identifica un firmante asociado a un mensaje de datos y se entiende su aprobación al contenido del mismo, mientras la firma digital es una especie de firma electrónica». De hecho, bajo el principio de equivalencia funcional, estas firmas deben cumplir con las mismas funciones de la firma manuscrita, es decir, debe servir para identificar a una persona como el autor del documento, dar certeza de la participación exclusiva de dicha persona en la firma y asociar esta última al contenido del mensaje de datos. </w:t>
      </w:r>
    </w:p>
    <w:p w14:paraId="217B8778" w14:textId="77777777" w:rsidR="00AE0EA0" w:rsidRPr="00B60E43" w:rsidRDefault="00AE0EA0" w:rsidP="00AE0EA0">
      <w:pPr>
        <w:spacing w:after="120" w:line="276" w:lineRule="auto"/>
        <w:ind w:firstLine="708"/>
        <w:jc w:val="both"/>
        <w:rPr>
          <w:rFonts w:ascii="Arial" w:eastAsia="Calibri" w:hAnsi="Arial" w:cs="Arial"/>
          <w:sz w:val="22"/>
        </w:rPr>
      </w:pPr>
      <w:r w:rsidRPr="00B60E43">
        <w:rPr>
          <w:rFonts w:ascii="Arial" w:eastAsia="Calibri" w:hAnsi="Arial" w:cs="Arial"/>
          <w:sz w:val="22"/>
        </w:rPr>
        <w:t xml:space="preserve">Por ello, en relación con las firmas que se realizan por un mensaje de datos, el artículo 7 de la Ley 527 de 1999 señala que se deben cumplir los siguientes requisitos: i) se ha utilizado un método que permita identificar el iniciador de un mensaje de datos y para indicar que el contenido cuenta con su aprobación, y ii) el método es tanto confiable como apropiado para el propósito por el cual el mensaje fue generado o comunicado. Debido a que la firma electrónica se genera por un mensaje de datos deberá cumplir los requisitos explicados anteriormente. Dentro de este marco, es necesario distinguir dos (2) situaciones: i) el documento original tiene la firma manuscrita y luego se escaneó para enviarlo a la entidad estatal por correo electrónico y ii) el documento tiene una imagen con la firma y se adjunta como archivo para enviarlo a la entidad. </w:t>
      </w:r>
    </w:p>
    <w:p w14:paraId="1B08C037" w14:textId="77777777" w:rsidR="00AE0EA0" w:rsidRPr="00B60E43" w:rsidRDefault="00AE0EA0" w:rsidP="00AE0EA0">
      <w:pPr>
        <w:spacing w:after="120" w:line="276" w:lineRule="auto"/>
        <w:ind w:firstLine="708"/>
        <w:jc w:val="both"/>
        <w:rPr>
          <w:rFonts w:ascii="Arial" w:eastAsia="Calibri" w:hAnsi="Arial" w:cs="Arial"/>
          <w:sz w:val="22"/>
        </w:rPr>
      </w:pPr>
      <w:r w:rsidRPr="00B60E43">
        <w:rPr>
          <w:rFonts w:ascii="Arial" w:eastAsia="Calibri" w:hAnsi="Arial" w:cs="Arial"/>
          <w:sz w:val="22"/>
        </w:rPr>
        <w:t xml:space="preserve">En el </w:t>
      </w:r>
      <w:r w:rsidRPr="00B60E43">
        <w:rPr>
          <w:rFonts w:ascii="Arial" w:eastAsia="Calibri" w:hAnsi="Arial" w:cs="Arial"/>
          <w:i/>
          <w:iCs/>
          <w:sz w:val="22"/>
        </w:rPr>
        <w:t>primer supuesto</w:t>
      </w:r>
      <w:r w:rsidRPr="00B60E43">
        <w:rPr>
          <w:rFonts w:ascii="Arial" w:eastAsia="Calibri" w:hAnsi="Arial" w:cs="Arial"/>
          <w:sz w:val="22"/>
        </w:rPr>
        <w:t>, es válido el documento con firma manuscrita que se escanea posteriormente, pues aquel está firmado con el puño y letra de la persona que lo suscribe</w:t>
      </w:r>
      <w:r>
        <w:rPr>
          <w:rFonts w:ascii="Arial" w:eastAsia="Calibri" w:hAnsi="Arial" w:cs="Arial"/>
          <w:sz w:val="22"/>
        </w:rPr>
        <w:t>,</w:t>
      </w:r>
      <w:r w:rsidRPr="00B60E43">
        <w:rPr>
          <w:rFonts w:ascii="Arial" w:eastAsia="Calibri" w:hAnsi="Arial" w:cs="Arial"/>
          <w:sz w:val="22"/>
        </w:rPr>
        <w:t xml:space="preserve"> razón por la cual el hecho de que se escanee para enviarlo no es un motivo para rechazar su </w:t>
      </w:r>
      <w:r>
        <w:rPr>
          <w:rFonts w:ascii="Arial" w:eastAsia="Calibri" w:hAnsi="Arial" w:cs="Arial"/>
          <w:sz w:val="22"/>
        </w:rPr>
        <w:t>eficacia. En efecto, tratándose de los proponentes</w:t>
      </w:r>
      <w:r w:rsidRPr="00B60E43">
        <w:rPr>
          <w:rFonts w:ascii="Arial" w:eastAsia="Calibri" w:hAnsi="Arial" w:cs="Arial"/>
          <w:sz w:val="22"/>
        </w:rPr>
        <w:t xml:space="preserve"> el pliego solo podrá exigir que los documentos de la oferta estén firmados, no que se presenten en original. De acuerdo con el numeral 15 de la Ley 80 de 1993, «Las autoridades no exigirán sellos, autenticaciones, documentos originales o autenticados, reconocimientos de firmas, traducciones oficiales, ni cualquier otra clase de formalidades o exigencias rituales, salvo cuando en forma perentoria y expresa lo exijan leyes especiales»</w:t>
      </w:r>
      <w:r w:rsidRPr="00B60E43">
        <w:rPr>
          <w:rStyle w:val="Refdenotaalpie"/>
          <w:rFonts w:ascii="Arial" w:eastAsia="Calibri" w:hAnsi="Arial" w:cs="Arial"/>
          <w:sz w:val="22"/>
        </w:rPr>
        <w:footnoteReference w:id="5"/>
      </w:r>
      <w:r w:rsidRPr="00B60E43">
        <w:rPr>
          <w:rFonts w:ascii="Arial" w:eastAsia="Calibri" w:hAnsi="Arial" w:cs="Arial"/>
          <w:sz w:val="22"/>
        </w:rPr>
        <w:t xml:space="preserve">. Conforme a lo anterior, si el oferente envía el documento con firma manuscrita y luego lo escanea para enviarlo, éste será válido, toda vez que la normativa no exige que se tenga que enviar el documento en original sino solo que tenga la firma </w:t>
      </w:r>
      <w:r>
        <w:rPr>
          <w:rFonts w:ascii="Arial" w:eastAsia="Calibri" w:hAnsi="Arial" w:cs="Arial"/>
          <w:sz w:val="22"/>
        </w:rPr>
        <w:t>d</w:t>
      </w:r>
      <w:r w:rsidRPr="00B60E43">
        <w:rPr>
          <w:rFonts w:ascii="Arial" w:eastAsia="Calibri" w:hAnsi="Arial" w:cs="Arial"/>
          <w:sz w:val="22"/>
        </w:rPr>
        <w:t>e quien lo suscribe.</w:t>
      </w:r>
    </w:p>
    <w:p w14:paraId="39C2CB9B" w14:textId="77777777" w:rsidR="00AE0EA0" w:rsidRPr="00B60E43" w:rsidRDefault="00AE0EA0" w:rsidP="00AE0EA0">
      <w:pPr>
        <w:spacing w:after="120" w:line="276" w:lineRule="auto"/>
        <w:ind w:firstLine="708"/>
        <w:jc w:val="both"/>
        <w:rPr>
          <w:rFonts w:ascii="Arial" w:eastAsia="Calibri" w:hAnsi="Arial" w:cs="Arial"/>
          <w:sz w:val="22"/>
        </w:rPr>
      </w:pPr>
      <w:r w:rsidRPr="00B60E43">
        <w:rPr>
          <w:rFonts w:ascii="Arial" w:eastAsia="Calibri" w:hAnsi="Arial" w:cs="Arial"/>
          <w:sz w:val="22"/>
        </w:rPr>
        <w:t xml:space="preserve">En el </w:t>
      </w:r>
      <w:r w:rsidRPr="00B60E43">
        <w:rPr>
          <w:rFonts w:ascii="Arial" w:eastAsia="Calibri" w:hAnsi="Arial" w:cs="Arial"/>
          <w:i/>
          <w:iCs/>
          <w:sz w:val="22"/>
        </w:rPr>
        <w:t>segundo supuesto</w:t>
      </w:r>
      <w:r w:rsidRPr="00B60E43">
        <w:rPr>
          <w:rFonts w:ascii="Arial" w:eastAsia="Calibri" w:hAnsi="Arial" w:cs="Arial"/>
          <w:sz w:val="22"/>
        </w:rPr>
        <w:t xml:space="preserve">, el documento tiene una imagen con la firma y se adjunta como archivo para enviarlo al correo electrónico, la entidad verificará si el archivo cumple con los requisitos de la firma digital o electrónica. Como se mencionó, el artículo 2 de la Ley </w:t>
      </w:r>
      <w:r w:rsidRPr="00B60E43">
        <w:rPr>
          <w:rFonts w:ascii="Arial" w:eastAsia="Calibri" w:hAnsi="Arial" w:cs="Arial"/>
          <w:sz w:val="22"/>
        </w:rPr>
        <w:lastRenderedPageBreak/>
        <w:t xml:space="preserve">527 de 1999 regula la firma digital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En este sentido, la entidad deberá determinar con las entidades de certificación acreditadas por el Organismo Nacional de Acreditación de Colombia si esa firma digital se encuentra o no registrada. Por otro lado, tratándose de una firma electrónica, la entidad deberá verificar i) la identidad del firmante, ii) que el documento firmado es exactamente el mismo que el original y iii) los datos que utiliza el firmante para realizar la firma son únicos y exclusivos. </w:t>
      </w:r>
    </w:p>
    <w:p w14:paraId="0109DA0C" w14:textId="77777777" w:rsidR="00AE0EA0" w:rsidRPr="00B60E43" w:rsidRDefault="00AE0EA0" w:rsidP="00AE0EA0">
      <w:pPr>
        <w:spacing w:after="120" w:line="276" w:lineRule="auto"/>
        <w:ind w:firstLine="708"/>
        <w:jc w:val="both"/>
        <w:rPr>
          <w:rFonts w:ascii="Arial" w:eastAsia="Calibri" w:hAnsi="Arial" w:cs="Arial"/>
          <w:sz w:val="22"/>
        </w:rPr>
      </w:pPr>
      <w:r w:rsidRPr="00B60E43">
        <w:rPr>
          <w:rFonts w:ascii="Arial" w:eastAsia="Calibri" w:hAnsi="Arial" w:cs="Arial"/>
          <w:sz w:val="22"/>
        </w:rPr>
        <w:t>En materia probatoria, tanto la firma electrónica como la firma digital pueden producir los mismos efectos jurídicos como mecanismos de autenticación, pero su diferencia tiene que ver con la carga probatoria, pues en la firma digital, por existir una entidad de certificación que avala la identidad del titular de la firma, de manera automática introduce la autenticidad, integridad y no repudio</w:t>
      </w:r>
      <w:r>
        <w:rPr>
          <w:rFonts w:ascii="Arial" w:eastAsia="Calibri" w:hAnsi="Arial" w:cs="Arial"/>
          <w:sz w:val="22"/>
        </w:rPr>
        <w:t>.</w:t>
      </w:r>
      <w:r w:rsidRPr="00B60E43">
        <w:rPr>
          <w:rFonts w:ascii="Arial" w:eastAsia="Calibri" w:hAnsi="Arial" w:cs="Arial"/>
          <w:sz w:val="22"/>
        </w:rPr>
        <w:t xml:space="preserve"> </w:t>
      </w:r>
      <w:r>
        <w:rPr>
          <w:rFonts w:ascii="Arial" w:eastAsia="Calibri" w:hAnsi="Arial" w:cs="Arial"/>
          <w:sz w:val="22"/>
        </w:rPr>
        <w:t>E</w:t>
      </w:r>
      <w:r w:rsidRPr="00B60E43">
        <w:rPr>
          <w:rFonts w:ascii="Arial" w:eastAsia="Calibri" w:hAnsi="Arial" w:cs="Arial"/>
          <w:sz w:val="22"/>
        </w:rPr>
        <w:t>n el caso de la firma electrónica es necesario probar dichos elementos, a más de la trazabilidad, disponibilidad y el demostrar que se trata el mecanismo confiable y apropiable.</w:t>
      </w:r>
    </w:p>
    <w:p w14:paraId="71FE9E93" w14:textId="2B9B15F4" w:rsidR="00AE0EA0" w:rsidRDefault="00AE0EA0" w:rsidP="00597BF8">
      <w:pPr>
        <w:spacing w:before="120" w:after="120" w:line="276" w:lineRule="auto"/>
        <w:ind w:firstLine="709"/>
        <w:jc w:val="both"/>
        <w:rPr>
          <w:rFonts w:ascii="Arial" w:eastAsia="Calibri" w:hAnsi="Arial" w:cs="Arial"/>
          <w:sz w:val="22"/>
        </w:rPr>
      </w:pPr>
      <w:r w:rsidRPr="00B60E43">
        <w:rPr>
          <w:rFonts w:ascii="Arial" w:eastAsia="Calibri" w:hAnsi="Arial" w:cs="Arial"/>
          <w:sz w:val="22"/>
        </w:rPr>
        <w:t xml:space="preserve">En conclusión, para que un documento con la imagen de una firma sea válido, </w:t>
      </w:r>
      <w:r>
        <w:rPr>
          <w:rFonts w:ascii="Arial" w:eastAsia="Calibri" w:hAnsi="Arial" w:cs="Arial"/>
          <w:sz w:val="22"/>
        </w:rPr>
        <w:t>se</w:t>
      </w:r>
      <w:r w:rsidRPr="00B60E43">
        <w:rPr>
          <w:rFonts w:ascii="Arial" w:eastAsia="Calibri" w:hAnsi="Arial" w:cs="Arial"/>
          <w:sz w:val="22"/>
        </w:rPr>
        <w:t xml:space="preserve"> deberá determinar si cumple los requisitos de una firma digital o electrónica. Si no cumple los requisitos se entiende que el documento </w:t>
      </w:r>
      <w:r>
        <w:rPr>
          <w:rFonts w:ascii="Arial" w:eastAsia="Calibri" w:hAnsi="Arial" w:cs="Arial"/>
          <w:sz w:val="22"/>
        </w:rPr>
        <w:t>carece de firma</w:t>
      </w:r>
      <w:r w:rsidRPr="00B60E43">
        <w:rPr>
          <w:rFonts w:ascii="Arial" w:eastAsia="Calibri" w:hAnsi="Arial" w:cs="Arial"/>
          <w:sz w:val="22"/>
        </w:rPr>
        <w:t xml:space="preserve">. Si el </w:t>
      </w:r>
      <w:r>
        <w:rPr>
          <w:rFonts w:ascii="Arial" w:eastAsia="Calibri" w:hAnsi="Arial" w:cs="Arial"/>
          <w:sz w:val="22"/>
        </w:rPr>
        <w:t>documento tiene</w:t>
      </w:r>
      <w:r w:rsidRPr="00B60E43">
        <w:rPr>
          <w:rFonts w:ascii="Arial" w:eastAsia="Calibri" w:hAnsi="Arial" w:cs="Arial"/>
          <w:sz w:val="22"/>
        </w:rPr>
        <w:t xml:space="preserve"> firma manuscrita y </w:t>
      </w:r>
      <w:r>
        <w:rPr>
          <w:rFonts w:ascii="Arial" w:eastAsia="Calibri" w:hAnsi="Arial" w:cs="Arial"/>
          <w:sz w:val="22"/>
        </w:rPr>
        <w:t>se</w:t>
      </w:r>
      <w:r w:rsidRPr="00B60E43">
        <w:rPr>
          <w:rFonts w:ascii="Arial" w:eastAsia="Calibri" w:hAnsi="Arial" w:cs="Arial"/>
          <w:sz w:val="22"/>
        </w:rPr>
        <w:t xml:space="preserve"> escanea para enviarlo a la entidad estatal, deberá considerarse como válido, porque estos documentos </w:t>
      </w:r>
      <w:bookmarkStart w:id="5" w:name="_Hlk53085782"/>
      <w:r w:rsidRPr="00B60E43">
        <w:rPr>
          <w:rFonts w:ascii="Arial" w:eastAsia="Calibri" w:hAnsi="Arial" w:cs="Arial"/>
          <w:sz w:val="22"/>
        </w:rPr>
        <w:t>son una copia simple del original y tienen validez, salvo que una norma expresa imponga la entrega del original</w:t>
      </w:r>
      <w:bookmarkEnd w:id="5"/>
      <w:r w:rsidRPr="00B60E43">
        <w:rPr>
          <w:rFonts w:ascii="Arial" w:eastAsia="Calibri" w:hAnsi="Arial" w:cs="Arial"/>
          <w:sz w:val="22"/>
        </w:rPr>
        <w:t xml:space="preserve">. </w:t>
      </w:r>
    </w:p>
    <w:p w14:paraId="4BD118C5" w14:textId="1EF6229A" w:rsidR="00666936" w:rsidRDefault="00597BF8" w:rsidP="00666936">
      <w:pPr>
        <w:spacing w:before="120" w:line="276" w:lineRule="auto"/>
        <w:ind w:firstLine="709"/>
        <w:jc w:val="both"/>
        <w:rPr>
          <w:rFonts w:ascii="Arial" w:eastAsia="Calibri" w:hAnsi="Arial" w:cs="Arial"/>
          <w:sz w:val="22"/>
        </w:rPr>
      </w:pPr>
      <w:r>
        <w:rPr>
          <w:rFonts w:ascii="Arial" w:eastAsia="Calibri" w:hAnsi="Arial" w:cs="Arial"/>
          <w:sz w:val="22"/>
        </w:rPr>
        <w:t xml:space="preserve">En relación con los requisitos de firma de los documentos </w:t>
      </w:r>
      <w:r w:rsidR="00A22A5D">
        <w:rPr>
          <w:rFonts w:ascii="Arial" w:eastAsia="Calibri" w:hAnsi="Arial" w:cs="Arial"/>
          <w:sz w:val="22"/>
        </w:rPr>
        <w:t>habilitantes y ponderables, remitidos por los proponentes a través del SECOP, es importante recordar que l</w:t>
      </w:r>
      <w:r w:rsidRPr="00597BF8">
        <w:rPr>
          <w:rFonts w:ascii="Arial" w:eastAsia="Calibri" w:hAnsi="Arial" w:cs="Arial"/>
          <w:sz w:val="22"/>
        </w:rPr>
        <w:t>a Agencia Nacional de Contratación Pública − Colombia Compra Eficiente ha construido una línea consolidada, que se confirma en esta consulta, en relación con la validez de la firma electrónica y digital en la actividad contractual del Estado. En efecto, en los conceptos C</w:t>
      </w:r>
      <w:r w:rsidR="00666936">
        <w:rPr>
          <w:rFonts w:ascii="Arial" w:eastAsia="Calibri" w:hAnsi="Arial" w:cs="Arial"/>
          <w:sz w:val="22"/>
        </w:rPr>
        <w:t>U</w:t>
      </w:r>
      <w:r w:rsidRPr="00597BF8">
        <w:rPr>
          <w:rFonts w:ascii="Arial" w:eastAsia="Calibri" w:hAnsi="Arial" w:cs="Arial"/>
          <w:sz w:val="22"/>
        </w:rPr>
        <w:t>-</w:t>
      </w:r>
      <w:r w:rsidR="00666936">
        <w:rPr>
          <w:rFonts w:ascii="Arial" w:eastAsia="Calibri" w:hAnsi="Arial" w:cs="Arial"/>
          <w:sz w:val="22"/>
        </w:rPr>
        <w:t>003, C-016</w:t>
      </w:r>
      <w:r w:rsidRPr="00597BF8">
        <w:rPr>
          <w:rFonts w:ascii="Arial" w:eastAsia="Calibri" w:hAnsi="Arial" w:cs="Arial"/>
          <w:sz w:val="22"/>
        </w:rPr>
        <w:t xml:space="preserve"> de 2020, C-044 de 2020,</w:t>
      </w:r>
      <w:r w:rsidR="00666936">
        <w:rPr>
          <w:rFonts w:ascii="Arial" w:eastAsia="Calibri" w:hAnsi="Arial" w:cs="Arial"/>
          <w:sz w:val="22"/>
        </w:rPr>
        <w:t xml:space="preserve"> y </w:t>
      </w:r>
      <w:r w:rsidR="00666936" w:rsidRPr="00597BF8">
        <w:rPr>
          <w:rFonts w:ascii="Arial" w:eastAsia="Calibri" w:hAnsi="Arial" w:cs="Arial"/>
          <w:sz w:val="22"/>
        </w:rPr>
        <w:t xml:space="preserve">C-287 de 2020, </w:t>
      </w:r>
      <w:r w:rsidRPr="00597BF8">
        <w:rPr>
          <w:rFonts w:ascii="Arial" w:eastAsia="Calibri" w:hAnsi="Arial" w:cs="Arial"/>
          <w:sz w:val="22"/>
        </w:rPr>
        <w:t xml:space="preserve"> se ha considerado que en los contratos estatales es plenamente válida la utilización de los medios electrónicos y, dentro de ellos, de la firma electrónica y digital, como análogos de la tradicional firma manuscrita. </w:t>
      </w:r>
    </w:p>
    <w:p w14:paraId="76A9F894" w14:textId="77777777" w:rsidR="007A1095" w:rsidRPr="00585342" w:rsidRDefault="007A1095" w:rsidP="001C03B6">
      <w:pPr>
        <w:tabs>
          <w:tab w:val="left" w:pos="426"/>
        </w:tabs>
        <w:spacing w:line="276" w:lineRule="auto"/>
        <w:jc w:val="both"/>
        <w:rPr>
          <w:rFonts w:ascii="Arial" w:eastAsia="Calibri" w:hAnsi="Arial" w:cs="Arial"/>
          <w:bCs/>
          <w:color w:val="000000" w:themeColor="text1"/>
          <w:sz w:val="22"/>
          <w:szCs w:val="22"/>
        </w:rPr>
      </w:pPr>
    </w:p>
    <w:p w14:paraId="580EE935" w14:textId="77777777" w:rsidR="000A3221" w:rsidRDefault="000A3221" w:rsidP="001C03B6">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t xml:space="preserve">Respuesta </w:t>
      </w:r>
    </w:p>
    <w:p w14:paraId="4F157BB5" w14:textId="77777777" w:rsidR="000A3221" w:rsidRPr="006C15D5" w:rsidRDefault="000A3221" w:rsidP="001C03B6">
      <w:pPr>
        <w:pStyle w:val="Prrafodelista"/>
        <w:tabs>
          <w:tab w:val="left" w:pos="284"/>
        </w:tabs>
        <w:spacing w:line="276" w:lineRule="auto"/>
        <w:ind w:left="0"/>
        <w:rPr>
          <w:rFonts w:ascii="Arial" w:hAnsi="Arial" w:cs="Arial"/>
          <w:b/>
          <w:bCs/>
          <w:color w:val="000000" w:themeColor="text1"/>
          <w:sz w:val="22"/>
          <w:lang w:val="es-CO"/>
        </w:rPr>
      </w:pPr>
    </w:p>
    <w:p w14:paraId="0637A659" w14:textId="3B0B872E" w:rsidR="000A3221" w:rsidRPr="00F070CF" w:rsidRDefault="000A3221" w:rsidP="00F070CF">
      <w:pPr>
        <w:pStyle w:val="xxmsonospacing"/>
        <w:shd w:val="clear" w:color="auto" w:fill="FFFFFF"/>
        <w:spacing w:before="0" w:beforeAutospacing="0" w:after="0" w:afterAutospacing="0"/>
        <w:ind w:left="709" w:right="709"/>
        <w:jc w:val="both"/>
        <w:rPr>
          <w:rFonts w:ascii="Arial" w:eastAsia="Calibri" w:hAnsi="Arial" w:cs="Arial"/>
          <w:color w:val="000000" w:themeColor="text1"/>
          <w:sz w:val="21"/>
          <w:szCs w:val="21"/>
          <w:lang w:val="es-ES"/>
        </w:rPr>
      </w:pPr>
      <w:r w:rsidRPr="00F070CF">
        <w:rPr>
          <w:rFonts w:ascii="Arial" w:eastAsia="Calibri" w:hAnsi="Arial" w:cs="Arial"/>
          <w:color w:val="000000" w:themeColor="text1"/>
          <w:sz w:val="21"/>
          <w:szCs w:val="21"/>
          <w:lang w:val="es-ES"/>
        </w:rPr>
        <w:t>«</w:t>
      </w:r>
      <w:r w:rsidRPr="00F070CF">
        <w:rPr>
          <w:rFonts w:ascii="Arial" w:hAnsi="Arial" w:cs="Arial"/>
          <w:color w:val="000000" w:themeColor="text1"/>
          <w:sz w:val="21"/>
          <w:szCs w:val="21"/>
          <w:lang w:val="es-ES"/>
        </w:rPr>
        <w:t>¿</w:t>
      </w:r>
      <w:r w:rsidR="001C03B6" w:rsidRPr="00F070CF">
        <w:rPr>
          <w:rFonts w:ascii="Arial" w:eastAsiaTheme="minorHAnsi" w:hAnsi="Arial" w:cs="Arial"/>
          <w:sz w:val="21"/>
          <w:szCs w:val="21"/>
          <w:lang w:val="es-MX" w:eastAsia="en-US"/>
        </w:rPr>
        <w:t>Por medio de la presente solicito se aclare si para los procesos de SECOP II todos los documentos remitidos por los proponentes (habilitantes y ponderables) deben cumplir con lo requerido en la Ley 527 de 1999 y el Decreto 2364 de 2012, los cuales regulan las firmas de los documentos</w:t>
      </w:r>
      <w:r w:rsidRPr="00F070CF">
        <w:rPr>
          <w:rFonts w:ascii="Arial" w:hAnsi="Arial" w:cs="Arial"/>
          <w:color w:val="000000" w:themeColor="text1"/>
          <w:sz w:val="21"/>
          <w:szCs w:val="21"/>
          <w:lang w:val="es-ES"/>
        </w:rPr>
        <w:t>?</w:t>
      </w:r>
      <w:r w:rsidRPr="00F070CF">
        <w:rPr>
          <w:rFonts w:ascii="Arial" w:eastAsia="Calibri" w:hAnsi="Arial" w:cs="Arial"/>
          <w:color w:val="000000" w:themeColor="text1"/>
          <w:sz w:val="21"/>
          <w:szCs w:val="21"/>
          <w:lang w:val="es-ES"/>
        </w:rPr>
        <w:t>».</w:t>
      </w:r>
    </w:p>
    <w:p w14:paraId="1FF564C6" w14:textId="77777777" w:rsidR="000A3221" w:rsidRPr="0077734B" w:rsidRDefault="000A3221" w:rsidP="001C03B6">
      <w:pPr>
        <w:pStyle w:val="xxmsonospacing"/>
        <w:shd w:val="clear" w:color="auto" w:fill="FFFFFF"/>
        <w:spacing w:before="0" w:beforeAutospacing="0" w:after="0" w:afterAutospacing="0" w:line="276" w:lineRule="auto"/>
        <w:ind w:left="709" w:right="709"/>
        <w:jc w:val="both"/>
        <w:rPr>
          <w:rFonts w:ascii="Arial" w:eastAsia="Calibri" w:hAnsi="Arial" w:cs="Arial"/>
          <w:color w:val="000000" w:themeColor="text1"/>
          <w:sz w:val="22"/>
          <w:szCs w:val="22"/>
          <w:lang w:val="es-ES"/>
        </w:rPr>
      </w:pPr>
    </w:p>
    <w:p w14:paraId="46D573AB" w14:textId="77777777" w:rsidR="00D96087" w:rsidRDefault="00F070CF" w:rsidP="00F070CF">
      <w:pPr>
        <w:spacing w:after="120" w:line="276" w:lineRule="auto"/>
        <w:jc w:val="both"/>
        <w:rPr>
          <w:rFonts w:ascii="Arial" w:hAnsi="Arial" w:cs="Arial"/>
          <w:sz w:val="22"/>
          <w:lang w:val="es-ES_tradnl"/>
        </w:rPr>
      </w:pPr>
      <w:r w:rsidRPr="001F75A3">
        <w:rPr>
          <w:rFonts w:ascii="Arial" w:hAnsi="Arial" w:cs="Arial"/>
          <w:sz w:val="22"/>
          <w:lang w:val="es-ES_tradnl"/>
        </w:rPr>
        <w:lastRenderedPageBreak/>
        <w:t>De conformidad con</w:t>
      </w:r>
      <w:r w:rsidR="00D0298F">
        <w:rPr>
          <w:rFonts w:ascii="Arial" w:hAnsi="Arial" w:cs="Arial"/>
          <w:sz w:val="22"/>
          <w:lang w:val="es-ES_tradnl"/>
        </w:rPr>
        <w:t xml:space="preserve"> lo explicado en el presente concepto,</w:t>
      </w:r>
      <w:r w:rsidRPr="001F75A3">
        <w:rPr>
          <w:rFonts w:ascii="Arial" w:hAnsi="Arial" w:cs="Arial"/>
          <w:sz w:val="22"/>
          <w:lang w:val="es-ES_tradnl"/>
        </w:rPr>
        <w:t xml:space="preserve"> las </w:t>
      </w:r>
      <w:r w:rsidRPr="0093097E">
        <w:rPr>
          <w:rFonts w:ascii="Arial" w:hAnsi="Arial" w:cs="Arial"/>
          <w:sz w:val="22"/>
          <w:lang w:val="es-ES_tradnl"/>
        </w:rPr>
        <w:t xml:space="preserve">Leyes 527 de 1999, 962 del 2005, </w:t>
      </w:r>
      <w:r w:rsidR="0093097E" w:rsidRPr="0093097E">
        <w:rPr>
          <w:rFonts w:ascii="Arial" w:hAnsi="Arial" w:cs="Arial"/>
          <w:sz w:val="22"/>
          <w:lang w:val="es-ES_tradnl"/>
        </w:rPr>
        <w:t>1150</w:t>
      </w:r>
      <w:r w:rsidRPr="0093097E">
        <w:rPr>
          <w:rFonts w:ascii="Arial" w:hAnsi="Arial" w:cs="Arial"/>
          <w:sz w:val="22"/>
          <w:lang w:val="es-ES_tradnl"/>
        </w:rPr>
        <w:t xml:space="preserve"> de 200</w:t>
      </w:r>
      <w:r w:rsidR="0093097E" w:rsidRPr="0093097E">
        <w:rPr>
          <w:rFonts w:ascii="Arial" w:hAnsi="Arial" w:cs="Arial"/>
          <w:sz w:val="22"/>
          <w:lang w:val="es-ES_tradnl"/>
        </w:rPr>
        <w:t>7</w:t>
      </w:r>
      <w:r w:rsidRPr="0093097E">
        <w:rPr>
          <w:rFonts w:ascii="Arial" w:hAnsi="Arial" w:cs="Arial"/>
          <w:sz w:val="22"/>
          <w:lang w:val="es-ES_tradnl"/>
        </w:rPr>
        <w:t xml:space="preserve"> y 1437 de 2011, </w:t>
      </w:r>
      <w:r w:rsidR="00D0298F">
        <w:rPr>
          <w:rFonts w:ascii="Arial" w:hAnsi="Arial" w:cs="Arial"/>
          <w:sz w:val="22"/>
          <w:lang w:val="es-ES_tradnl"/>
        </w:rPr>
        <w:t>así como</w:t>
      </w:r>
      <w:r w:rsidRPr="0093097E">
        <w:rPr>
          <w:rFonts w:ascii="Arial" w:hAnsi="Arial" w:cs="Arial"/>
          <w:sz w:val="22"/>
          <w:lang w:val="es-ES_tradnl"/>
        </w:rPr>
        <w:t xml:space="preserve"> los Decretos 019 de 2012</w:t>
      </w:r>
      <w:r w:rsidRPr="001F75A3">
        <w:rPr>
          <w:rFonts w:ascii="Arial" w:hAnsi="Arial" w:cs="Arial"/>
          <w:sz w:val="22"/>
          <w:lang w:val="es-ES_tradnl"/>
        </w:rPr>
        <w:t xml:space="preserve"> y </w:t>
      </w:r>
      <w:r w:rsidR="0093097E">
        <w:rPr>
          <w:rFonts w:ascii="Arial" w:hAnsi="Arial" w:cs="Arial"/>
          <w:sz w:val="22"/>
          <w:lang w:val="es-ES_tradnl"/>
        </w:rPr>
        <w:t>2364</w:t>
      </w:r>
      <w:r w:rsidRPr="001F75A3">
        <w:rPr>
          <w:rFonts w:ascii="Arial" w:hAnsi="Arial" w:cs="Arial"/>
          <w:sz w:val="22"/>
          <w:lang w:val="es-ES_tradnl"/>
        </w:rPr>
        <w:t xml:space="preserve"> de 201</w:t>
      </w:r>
      <w:r w:rsidR="0093097E">
        <w:rPr>
          <w:rFonts w:ascii="Arial" w:hAnsi="Arial" w:cs="Arial"/>
          <w:sz w:val="22"/>
          <w:lang w:val="es-ES_tradnl"/>
        </w:rPr>
        <w:t>2</w:t>
      </w:r>
      <w:r w:rsidRPr="001F75A3">
        <w:rPr>
          <w:rFonts w:ascii="Arial" w:hAnsi="Arial" w:cs="Arial"/>
          <w:sz w:val="22"/>
          <w:lang w:val="es-ES_tradnl"/>
        </w:rPr>
        <w:t xml:space="preserve">, </w:t>
      </w:r>
      <w:r w:rsidR="00D0298F">
        <w:rPr>
          <w:rFonts w:ascii="Arial" w:hAnsi="Arial" w:cs="Arial"/>
          <w:sz w:val="22"/>
          <w:lang w:val="es-ES_tradnl"/>
        </w:rPr>
        <w:t>fundamentan</w:t>
      </w:r>
      <w:r w:rsidRPr="001F75A3">
        <w:rPr>
          <w:rFonts w:ascii="Arial" w:hAnsi="Arial" w:cs="Arial"/>
          <w:sz w:val="22"/>
          <w:lang w:val="es-ES_tradnl"/>
        </w:rPr>
        <w:t xml:space="preserve"> la recepción de las ofertas </w:t>
      </w:r>
      <w:r w:rsidR="00D0298F">
        <w:rPr>
          <w:rFonts w:ascii="Arial" w:hAnsi="Arial" w:cs="Arial"/>
          <w:sz w:val="22"/>
          <w:lang w:val="es-ES_tradnl"/>
        </w:rPr>
        <w:t>en plataformas transaccionales como el SECOP II</w:t>
      </w:r>
      <w:r w:rsidRPr="001F75A3">
        <w:rPr>
          <w:rFonts w:ascii="Arial" w:hAnsi="Arial" w:cs="Arial"/>
          <w:sz w:val="22"/>
          <w:lang w:val="es-ES_tradnl"/>
        </w:rPr>
        <w:t xml:space="preserve">, pues es </w:t>
      </w:r>
      <w:r w:rsidR="00D0298F">
        <w:rPr>
          <w:rFonts w:ascii="Arial" w:hAnsi="Arial" w:cs="Arial"/>
          <w:sz w:val="22"/>
          <w:lang w:val="es-ES_tradnl"/>
        </w:rPr>
        <w:t>el mecanismo que permite la gestión de los procesos de selección a través de medios electrónicos</w:t>
      </w:r>
      <w:r w:rsidRPr="001F75A3">
        <w:rPr>
          <w:rFonts w:ascii="Arial" w:hAnsi="Arial" w:cs="Arial"/>
          <w:sz w:val="22"/>
          <w:lang w:val="es-ES_tradnl"/>
        </w:rPr>
        <w:t>.</w:t>
      </w:r>
      <w:r w:rsidR="00D96087">
        <w:rPr>
          <w:rFonts w:ascii="Arial" w:hAnsi="Arial" w:cs="Arial"/>
          <w:sz w:val="22"/>
          <w:lang w:val="es-ES_tradnl"/>
        </w:rPr>
        <w:t xml:space="preserve"> </w:t>
      </w:r>
    </w:p>
    <w:p w14:paraId="1C3CEA9B" w14:textId="09B4BB2A" w:rsidR="00F070CF" w:rsidRPr="001F75A3" w:rsidRDefault="00D96087" w:rsidP="00D96087">
      <w:pPr>
        <w:spacing w:after="120" w:line="276" w:lineRule="auto"/>
        <w:ind w:firstLine="708"/>
        <w:jc w:val="both"/>
        <w:rPr>
          <w:rFonts w:ascii="Arial" w:hAnsi="Arial" w:cs="Arial"/>
          <w:sz w:val="22"/>
          <w:lang w:val="es-ES_tradnl"/>
        </w:rPr>
      </w:pPr>
      <w:r>
        <w:rPr>
          <w:rFonts w:ascii="Arial" w:hAnsi="Arial" w:cs="Arial"/>
          <w:sz w:val="22"/>
          <w:lang w:val="es-ES_tradnl"/>
        </w:rPr>
        <w:t>Al respecto</w:t>
      </w:r>
      <w:r w:rsidR="00F070CF" w:rsidRPr="001F75A3">
        <w:rPr>
          <w:rFonts w:ascii="Arial" w:hAnsi="Arial" w:cs="Arial"/>
          <w:sz w:val="22"/>
          <w:lang w:val="es-ES_tradnl"/>
        </w:rPr>
        <w:t>, si bien no todos los documentos de la propuesta se entregan firmados, la Administración analizará la validez de aquellos que la requieran.</w:t>
      </w:r>
      <w:r>
        <w:rPr>
          <w:rFonts w:ascii="Arial" w:hAnsi="Arial" w:cs="Arial"/>
          <w:sz w:val="22"/>
          <w:lang w:val="es-ES_tradnl"/>
        </w:rPr>
        <w:t xml:space="preserve"> </w:t>
      </w:r>
      <w:r w:rsidR="00F070CF" w:rsidRPr="001F75A3">
        <w:rPr>
          <w:rFonts w:ascii="Arial" w:hAnsi="Arial" w:cs="Arial"/>
          <w:sz w:val="22"/>
          <w:lang w:val="es-ES_tradnl"/>
        </w:rPr>
        <w:t xml:space="preserve">En esta medida, si el documento tiene firma manuscrita y se escanea para enviarlo a la entidad estatal, éste es completamente válido porque es una copia simple del original debidamente suscrito. Por su parte, si el documento está firmado por medio de una imagen, será válido únicamente si cumple los requisitos de las firmas electrónicas y digitales, conforme a lo dispuesto en la Ley 527 de 1999. De lo contrario, se entenderá que el documento </w:t>
      </w:r>
      <w:r>
        <w:rPr>
          <w:rFonts w:ascii="Arial" w:hAnsi="Arial" w:cs="Arial"/>
          <w:sz w:val="22"/>
          <w:lang w:val="es-ES_tradnl"/>
        </w:rPr>
        <w:t>carece de firma</w:t>
      </w:r>
      <w:r w:rsidR="00F070CF" w:rsidRPr="001F75A3">
        <w:rPr>
          <w:rFonts w:ascii="Arial" w:hAnsi="Arial" w:cs="Arial"/>
          <w:sz w:val="22"/>
          <w:lang w:val="es-ES_tradnl"/>
        </w:rPr>
        <w:t xml:space="preserve">. </w:t>
      </w:r>
    </w:p>
    <w:p w14:paraId="70C0DDB8" w14:textId="77777777" w:rsidR="000A3221" w:rsidRPr="002A47E2" w:rsidRDefault="000A3221" w:rsidP="00F31054">
      <w:pPr>
        <w:autoSpaceDE w:val="0"/>
        <w:autoSpaceDN w:val="0"/>
        <w:adjustRightInd w:val="0"/>
        <w:jc w:val="both"/>
        <w:rPr>
          <w:rFonts w:ascii="Arial" w:hAnsi="Arial" w:cs="Arial"/>
          <w:color w:val="000000"/>
          <w:sz w:val="22"/>
          <w:szCs w:val="22"/>
          <w:lang w:val="es-MX"/>
        </w:rPr>
      </w:pPr>
    </w:p>
    <w:p w14:paraId="3206D288" w14:textId="77777777" w:rsidR="000A3221" w:rsidRPr="006C15D5" w:rsidRDefault="000A3221" w:rsidP="00D4736F">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Este concepto tiene el alcance previsto en el artículo 28 del Código de Procedimiento Administrativo y de lo Contencioso Administrativo.</w:t>
      </w:r>
    </w:p>
    <w:p w14:paraId="4AC77A75" w14:textId="77777777" w:rsidR="000A3221" w:rsidRPr="006C15D5" w:rsidRDefault="000A3221" w:rsidP="000A3221">
      <w:pPr>
        <w:ind w:firstLine="709"/>
        <w:jc w:val="both"/>
        <w:rPr>
          <w:rFonts w:ascii="Arial" w:eastAsia="Calibri" w:hAnsi="Arial" w:cs="Arial"/>
          <w:color w:val="000000" w:themeColor="text1"/>
          <w:sz w:val="22"/>
        </w:rPr>
      </w:pPr>
    </w:p>
    <w:p w14:paraId="61B1A62E" w14:textId="34B2F729" w:rsidR="000A3221" w:rsidRDefault="000A3221" w:rsidP="000A3221">
      <w:pPr>
        <w:jc w:val="both"/>
        <w:rPr>
          <w:rFonts w:ascii="Arial" w:hAnsi="Arial" w:cs="Arial"/>
          <w:color w:val="000000" w:themeColor="text1"/>
          <w:sz w:val="22"/>
          <w:lang w:eastAsia="es-CO"/>
        </w:rPr>
      </w:pPr>
      <w:r w:rsidRPr="006C15D5">
        <w:rPr>
          <w:rFonts w:ascii="Arial" w:hAnsi="Arial" w:cs="Arial"/>
          <w:color w:val="000000" w:themeColor="text1"/>
          <w:sz w:val="22"/>
          <w:lang w:eastAsia="es-CO"/>
        </w:rPr>
        <w:t>Atentamente,</w:t>
      </w:r>
    </w:p>
    <w:p w14:paraId="50C0BBC2" w14:textId="77777777" w:rsidR="00F31054" w:rsidRDefault="00F31054" w:rsidP="000A3221">
      <w:pPr>
        <w:jc w:val="both"/>
        <w:rPr>
          <w:rFonts w:ascii="Arial" w:hAnsi="Arial" w:cs="Arial"/>
          <w:color w:val="000000" w:themeColor="text1"/>
          <w:sz w:val="22"/>
          <w:lang w:eastAsia="es-CO"/>
        </w:rPr>
      </w:pPr>
    </w:p>
    <w:p w14:paraId="77411E15" w14:textId="753FEF2D" w:rsidR="000A3221" w:rsidRPr="006C15D5" w:rsidRDefault="00C62B18" w:rsidP="000A3221">
      <w:pPr>
        <w:jc w:val="center"/>
        <w:rPr>
          <w:rFonts w:ascii="Arial" w:hAnsi="Arial" w:cs="Arial"/>
          <w:color w:val="000000" w:themeColor="text1"/>
          <w:sz w:val="22"/>
          <w:lang w:eastAsia="es-CO"/>
        </w:rPr>
      </w:pPr>
      <w:r w:rsidRPr="00FC4438">
        <w:rPr>
          <w:noProof/>
        </w:rPr>
        <w:drawing>
          <wp:inline distT="0" distB="0" distL="0" distR="0" wp14:anchorId="10F3340A" wp14:editId="5D20239F">
            <wp:extent cx="2514600" cy="11144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14600" cy="1114425"/>
                    </a:xfrm>
                    <a:prstGeom prst="rect">
                      <a:avLst/>
                    </a:prstGeom>
                  </pic:spPr>
                </pic:pic>
              </a:graphicData>
            </a:graphic>
          </wp:inline>
        </w:drawing>
      </w:r>
    </w:p>
    <w:p w14:paraId="182BF0A3" w14:textId="77777777" w:rsidR="000A3221" w:rsidRDefault="000A3221" w:rsidP="000A3221">
      <w:pPr>
        <w:jc w:val="center"/>
        <w:rPr>
          <w:rFonts w:ascii="Arial" w:hAnsi="Arial" w:cs="Arial"/>
          <w:color w:val="000000" w:themeColor="text1"/>
          <w:sz w:val="18"/>
          <w:szCs w:val="20"/>
          <w:lang w:eastAsia="es-CO"/>
        </w:rPr>
      </w:pPr>
    </w:p>
    <w:p w14:paraId="68BB4AFE" w14:textId="77777777" w:rsidR="000A3221" w:rsidRPr="006C15D5" w:rsidRDefault="000A3221" w:rsidP="000A3221">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A3221" w:rsidRPr="003F6D32" w14:paraId="0D9B5608" w14:textId="77777777" w:rsidTr="002E6480">
        <w:trPr>
          <w:trHeight w:val="315"/>
        </w:trPr>
        <w:tc>
          <w:tcPr>
            <w:tcW w:w="812" w:type="dxa"/>
            <w:vAlign w:val="center"/>
            <w:hideMark/>
          </w:tcPr>
          <w:p w14:paraId="7438F1CC" w14:textId="77777777" w:rsidR="000A3221" w:rsidRPr="006C15D5" w:rsidRDefault="000A3221" w:rsidP="002E6480">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7A12528" w14:textId="77777777" w:rsidR="000A3221" w:rsidRPr="006C15D5" w:rsidRDefault="000A3221" w:rsidP="002E6480">
            <w:pPr>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Camilo Perdomo Villamil </w:t>
            </w:r>
          </w:p>
          <w:p w14:paraId="0C1B47BA" w14:textId="77777777" w:rsidR="000A3221" w:rsidRPr="006C15D5" w:rsidRDefault="000A3221" w:rsidP="002E6480">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Contratista de la Subdirección de Gestión Contractual</w:t>
            </w:r>
          </w:p>
        </w:tc>
      </w:tr>
      <w:tr w:rsidR="000A3221" w:rsidRPr="003F6D32" w14:paraId="6148E603" w14:textId="77777777" w:rsidTr="002E6480">
        <w:trPr>
          <w:trHeight w:val="330"/>
        </w:trPr>
        <w:tc>
          <w:tcPr>
            <w:tcW w:w="812" w:type="dxa"/>
            <w:vAlign w:val="center"/>
            <w:hideMark/>
          </w:tcPr>
          <w:p w14:paraId="1B4031DF" w14:textId="77777777" w:rsidR="000A3221" w:rsidRPr="006C15D5" w:rsidRDefault="000A3221" w:rsidP="002E6480">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8C5FE00" w14:textId="77777777" w:rsidR="000A3221" w:rsidRDefault="000A3221" w:rsidP="002E6480">
            <w:pPr>
              <w:rPr>
                <w:rFonts w:ascii="Arial" w:hAnsi="Arial" w:cs="Arial"/>
                <w:color w:val="000000" w:themeColor="text1"/>
                <w:sz w:val="16"/>
                <w:szCs w:val="16"/>
                <w:lang w:eastAsia="es-ES"/>
              </w:rPr>
            </w:pPr>
            <w:r>
              <w:rPr>
                <w:rFonts w:ascii="Arial" w:hAnsi="Arial" w:cs="Arial"/>
                <w:color w:val="000000" w:themeColor="text1"/>
                <w:sz w:val="16"/>
                <w:szCs w:val="16"/>
                <w:lang w:eastAsia="es-ES"/>
              </w:rPr>
              <w:t>Juan David Montoya Penagos</w:t>
            </w:r>
          </w:p>
          <w:p w14:paraId="2EADEC24" w14:textId="77777777" w:rsidR="000A3221" w:rsidRPr="006C15D5" w:rsidRDefault="000A3221" w:rsidP="002E6480">
            <w:pPr>
              <w:rPr>
                <w:rFonts w:ascii="Arial" w:hAnsi="Arial" w:cs="Arial"/>
                <w:color w:val="000000" w:themeColor="text1"/>
                <w:sz w:val="16"/>
                <w:szCs w:val="16"/>
                <w:lang w:eastAsia="es-ES"/>
              </w:rPr>
            </w:pPr>
            <w:r w:rsidRPr="004D6EB0">
              <w:rPr>
                <w:rFonts w:ascii="Arial" w:hAnsi="Arial" w:cs="Arial"/>
                <w:color w:val="000000" w:themeColor="text1"/>
                <w:sz w:val="16"/>
                <w:szCs w:val="16"/>
                <w:lang w:eastAsia="es-ES"/>
              </w:rPr>
              <w:t>Gestor T1-15 de la Subdirección de Gestión Contractual</w:t>
            </w:r>
          </w:p>
        </w:tc>
      </w:tr>
      <w:tr w:rsidR="000A3221" w:rsidRPr="003F6D32" w14:paraId="0B72FD9B" w14:textId="77777777" w:rsidTr="002E6480">
        <w:trPr>
          <w:trHeight w:val="300"/>
        </w:trPr>
        <w:tc>
          <w:tcPr>
            <w:tcW w:w="812" w:type="dxa"/>
            <w:vAlign w:val="center"/>
            <w:hideMark/>
          </w:tcPr>
          <w:p w14:paraId="44ACDF20" w14:textId="77777777" w:rsidR="000A3221" w:rsidRPr="006C15D5" w:rsidRDefault="000A3221" w:rsidP="002E6480">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6F8A6E4" w14:textId="77777777" w:rsidR="000A3221" w:rsidRDefault="000A3221" w:rsidP="002E6480">
            <w:pPr>
              <w:rPr>
                <w:rFonts w:ascii="Arial" w:hAnsi="Arial" w:cs="Arial"/>
                <w:color w:val="000000" w:themeColor="text1"/>
                <w:sz w:val="16"/>
                <w:szCs w:val="16"/>
                <w:lang w:eastAsia="es-ES"/>
              </w:rPr>
            </w:pPr>
            <w:r>
              <w:rPr>
                <w:rFonts w:ascii="Arial" w:hAnsi="Arial" w:cs="Arial"/>
                <w:color w:val="000000" w:themeColor="text1"/>
                <w:sz w:val="16"/>
                <w:szCs w:val="16"/>
                <w:lang w:eastAsia="es-ES"/>
              </w:rPr>
              <w:t>Jorge Augusto Tirado Navarro</w:t>
            </w:r>
          </w:p>
          <w:p w14:paraId="7C27519D" w14:textId="77777777" w:rsidR="000A3221" w:rsidRPr="006C15D5" w:rsidRDefault="000A3221" w:rsidP="002E6480">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Subdirector de Gestión Contractual</w:t>
            </w:r>
            <w:r>
              <w:rPr>
                <w:rFonts w:ascii="Arial" w:hAnsi="Arial" w:cs="Arial"/>
                <w:color w:val="000000" w:themeColor="text1"/>
                <w:sz w:val="16"/>
                <w:szCs w:val="16"/>
                <w:lang w:eastAsia="es-ES"/>
              </w:rPr>
              <w:t xml:space="preserve"> ANCP – CCE</w:t>
            </w:r>
          </w:p>
        </w:tc>
      </w:tr>
    </w:tbl>
    <w:p w14:paraId="560748D5" w14:textId="77777777" w:rsidR="003D76D7" w:rsidRDefault="003D76D7"/>
    <w:sectPr w:rsidR="003D76D7" w:rsidSect="005D791B">
      <w:headerReference w:type="default" r:id="rId9"/>
      <w:footerReference w:type="default" r:id="rId10"/>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71B47" w14:textId="77777777" w:rsidR="00636C8E" w:rsidRDefault="00636C8E" w:rsidP="003D76D7">
      <w:r>
        <w:separator/>
      </w:r>
    </w:p>
  </w:endnote>
  <w:endnote w:type="continuationSeparator" w:id="0">
    <w:p w14:paraId="4828AE51" w14:textId="77777777" w:rsidR="00636C8E" w:rsidRDefault="00636C8E" w:rsidP="003D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84B14" w14:textId="77777777" w:rsidR="008217B7" w:rsidRDefault="00636C8E" w:rsidP="00322937">
    <w:pPr>
      <w:pStyle w:val="Sinespaciado"/>
      <w:jc w:val="right"/>
      <w:rPr>
        <w:rFonts w:ascii="Arial" w:hAnsi="Arial" w:cs="Arial"/>
        <w:sz w:val="18"/>
        <w:szCs w:val="18"/>
      </w:rPr>
    </w:pPr>
  </w:p>
  <w:p w14:paraId="09F5290B" w14:textId="77777777" w:rsidR="00F501D2" w:rsidRDefault="00636C8E" w:rsidP="00322937">
    <w:pPr>
      <w:pStyle w:val="Sinespaciado"/>
      <w:jc w:val="right"/>
      <w:rPr>
        <w:rFonts w:ascii="Arial" w:hAnsi="Arial" w:cs="Arial"/>
        <w:sz w:val="18"/>
        <w:szCs w:val="18"/>
      </w:rPr>
    </w:pPr>
  </w:p>
  <w:p w14:paraId="1D343841" w14:textId="77777777" w:rsidR="00FE42ED" w:rsidRPr="008217B7" w:rsidRDefault="00F410F2"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775EE45C" w14:textId="77777777" w:rsidR="009047C5" w:rsidRDefault="00F410F2" w:rsidP="00322937">
    <w:pPr>
      <w:pStyle w:val="Piedepgina"/>
      <w:jc w:val="center"/>
      <w:rPr>
        <w:lang w:val="es-ES"/>
      </w:rPr>
    </w:pPr>
    <w:r>
      <w:rPr>
        <w:noProof/>
      </w:rPr>
      <w:drawing>
        <wp:inline distT="0" distB="0" distL="0" distR="0" wp14:anchorId="332D4274" wp14:editId="6A5B2B30">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0E6B99F5" w14:textId="77777777" w:rsidR="00322937" w:rsidRPr="00E756AC" w:rsidRDefault="00636C8E" w:rsidP="007B0854">
    <w:pPr>
      <w:pStyle w:val="Piedepgina"/>
      <w:jc w:val="center"/>
      <w:rPr>
        <w:sz w:val="18"/>
        <w:szCs w:val="18"/>
        <w:lang w:val="es-ES"/>
      </w:rPr>
    </w:pPr>
  </w:p>
  <w:p w14:paraId="50FDFB48" w14:textId="77777777" w:rsidR="004A34D2" w:rsidRPr="00E756AC" w:rsidRDefault="00636C8E"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5FEC6" w14:textId="77777777" w:rsidR="00636C8E" w:rsidRDefault="00636C8E" w:rsidP="003D76D7">
      <w:r>
        <w:separator/>
      </w:r>
    </w:p>
  </w:footnote>
  <w:footnote w:type="continuationSeparator" w:id="0">
    <w:p w14:paraId="04736F72" w14:textId="77777777" w:rsidR="00636C8E" w:rsidRDefault="00636C8E" w:rsidP="003D76D7">
      <w:r>
        <w:continuationSeparator/>
      </w:r>
    </w:p>
  </w:footnote>
  <w:footnote w:id="1">
    <w:p w14:paraId="519E9F11" w14:textId="77777777" w:rsidR="00F50EAF" w:rsidRDefault="00F50EAF" w:rsidP="00F50EAF">
      <w:pPr>
        <w:pStyle w:val="Textonotapie"/>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El artículo 77 de la Ley 80 de 1993 dispone: «En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14:paraId="4D493AFF" w14:textId="77777777" w:rsidR="00F50EAF" w:rsidRDefault="00F50EAF" w:rsidP="00F50EAF">
      <w:pPr>
        <w:pStyle w:val="Textonotapie"/>
        <w:ind w:firstLine="709"/>
        <w:jc w:val="both"/>
        <w:rPr>
          <w:rFonts w:ascii="Arial" w:hAnsi="Arial" w:cs="Arial"/>
          <w:sz w:val="19"/>
          <w:szCs w:val="19"/>
        </w:rPr>
      </w:pPr>
      <w:r>
        <w:rPr>
          <w:rFonts w:ascii="Arial" w:hAnsi="Arial" w:cs="Arial"/>
          <w:sz w:val="19"/>
          <w:szCs w:val="19"/>
        </w:rPr>
        <w:t>»Los actos administrativos que se produzcan con motivo u ocasión de la actividad contractual sólo serán susceptibles de recurso de reposición  y del ejercicio de la acción contractual, de acuerdo con las reglas del Código Contencioso Administrativo.</w:t>
      </w:r>
    </w:p>
    <w:p w14:paraId="0D693117" w14:textId="77777777" w:rsidR="00F50EAF" w:rsidRDefault="00F50EAF" w:rsidP="00F50EAF">
      <w:pPr>
        <w:pStyle w:val="Textonotapie"/>
        <w:ind w:firstLine="709"/>
        <w:jc w:val="both"/>
        <w:rPr>
          <w:rFonts w:ascii="Arial" w:hAnsi="Arial" w:cs="Arial"/>
          <w:sz w:val="19"/>
          <w:szCs w:val="19"/>
        </w:rPr>
      </w:pPr>
      <w:r>
        <w:rPr>
          <w:rFonts w:ascii="Arial" w:hAnsi="Arial" w:cs="Arial"/>
          <w:sz w:val="19"/>
          <w:szCs w:val="19"/>
        </w:rPr>
        <w:t>»[…]».</w:t>
      </w:r>
    </w:p>
    <w:p w14:paraId="178CFAC7" w14:textId="77777777" w:rsidR="00F50EAF" w:rsidRDefault="00F50EAF" w:rsidP="00F50EAF">
      <w:pPr>
        <w:pStyle w:val="Textonotapie"/>
        <w:ind w:firstLine="709"/>
        <w:jc w:val="both"/>
        <w:rPr>
          <w:rFonts w:ascii="Arial" w:hAnsi="Arial" w:cs="Arial"/>
          <w:sz w:val="19"/>
          <w:szCs w:val="19"/>
        </w:rPr>
      </w:pPr>
    </w:p>
  </w:footnote>
  <w:footnote w:id="2">
    <w:p w14:paraId="0812E99D" w14:textId="77777777" w:rsidR="00AE0EA0" w:rsidRPr="00036D01" w:rsidRDefault="00AE0EA0" w:rsidP="00036D01">
      <w:pPr>
        <w:pStyle w:val="Textonotapie"/>
        <w:ind w:firstLine="708"/>
        <w:rPr>
          <w:rFonts w:ascii="Arial" w:hAnsi="Arial" w:cs="Arial"/>
          <w:sz w:val="19"/>
          <w:szCs w:val="19"/>
          <w:lang w:val="es-ES"/>
        </w:rPr>
      </w:pPr>
      <w:r w:rsidRPr="00036D01">
        <w:rPr>
          <w:rStyle w:val="Refdenotaalpie"/>
          <w:rFonts w:ascii="Arial" w:hAnsi="Arial" w:cs="Arial"/>
          <w:sz w:val="19"/>
          <w:szCs w:val="19"/>
        </w:rPr>
        <w:footnoteRef/>
      </w:r>
      <w:r w:rsidRPr="00036D01">
        <w:rPr>
          <w:rFonts w:ascii="Arial" w:hAnsi="Arial" w:cs="Arial"/>
        </w:rPr>
        <w:t xml:space="preserve"> </w:t>
      </w:r>
      <w:r w:rsidRPr="00036D01">
        <w:rPr>
          <w:rFonts w:ascii="Arial" w:hAnsi="Arial" w:cs="Arial"/>
          <w:sz w:val="19"/>
          <w:szCs w:val="19"/>
          <w:lang w:val="es-ES"/>
        </w:rPr>
        <w:t>REMOLINA, Nelson y PEÑA, Lisandro De los títulos valores y de los valores en el contexto digital. Bogotá: Temis, 2011. p. 120.</w:t>
      </w:r>
    </w:p>
    <w:p w14:paraId="5898EC9F" w14:textId="77777777" w:rsidR="00AE0EA0" w:rsidRPr="00036D01" w:rsidRDefault="00AE0EA0" w:rsidP="00036D01">
      <w:pPr>
        <w:pStyle w:val="Textonotapie"/>
        <w:ind w:firstLine="708"/>
        <w:rPr>
          <w:rFonts w:ascii="Arial" w:hAnsi="Arial" w:cs="Arial"/>
          <w:sz w:val="19"/>
          <w:szCs w:val="19"/>
          <w:lang w:val="es-ES"/>
        </w:rPr>
      </w:pPr>
    </w:p>
  </w:footnote>
  <w:footnote w:id="3">
    <w:p w14:paraId="7DBA7FA0" w14:textId="77777777" w:rsidR="00AE0EA0" w:rsidRPr="00036D01" w:rsidRDefault="00AE0EA0" w:rsidP="00036D01">
      <w:pPr>
        <w:pStyle w:val="Textonotapie"/>
        <w:ind w:firstLine="708"/>
        <w:jc w:val="both"/>
        <w:rPr>
          <w:rFonts w:ascii="Arial" w:hAnsi="Arial" w:cs="Arial"/>
          <w:sz w:val="19"/>
          <w:szCs w:val="19"/>
        </w:rPr>
      </w:pPr>
      <w:r w:rsidRPr="00036D01">
        <w:rPr>
          <w:rStyle w:val="Refdenotaalpie"/>
          <w:rFonts w:ascii="Arial" w:hAnsi="Arial" w:cs="Arial"/>
          <w:sz w:val="19"/>
          <w:szCs w:val="19"/>
        </w:rPr>
        <w:footnoteRef/>
      </w:r>
      <w:r w:rsidRPr="00036D01">
        <w:rPr>
          <w:rFonts w:ascii="Arial" w:hAnsi="Arial" w:cs="Arial"/>
        </w:rPr>
        <w:t xml:space="preserve"> </w:t>
      </w:r>
      <w:r w:rsidRPr="00036D01">
        <w:rPr>
          <w:rFonts w:ascii="Arial" w:hAnsi="Arial" w:cs="Arial"/>
          <w:sz w:val="19"/>
          <w:szCs w:val="19"/>
        </w:rPr>
        <w:t>Ley 527 de 1999: «Artículo 2. Definiciones […] c) Firma digital. Se entenderá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w:t>
      </w:r>
    </w:p>
    <w:p w14:paraId="76BF2498" w14:textId="77777777" w:rsidR="00AE0EA0" w:rsidRPr="00036D01" w:rsidRDefault="00AE0EA0" w:rsidP="00036D01">
      <w:pPr>
        <w:pStyle w:val="Textonotapie"/>
        <w:ind w:firstLine="708"/>
        <w:jc w:val="both"/>
        <w:rPr>
          <w:rFonts w:ascii="Arial" w:hAnsi="Arial" w:cs="Arial"/>
          <w:sz w:val="19"/>
          <w:szCs w:val="19"/>
        </w:rPr>
      </w:pPr>
    </w:p>
  </w:footnote>
  <w:footnote w:id="4">
    <w:p w14:paraId="1DEBC4A5" w14:textId="77777777" w:rsidR="00AE0EA0" w:rsidRPr="00036D01" w:rsidRDefault="00AE0EA0" w:rsidP="00036D01">
      <w:pPr>
        <w:pStyle w:val="Textonotapie"/>
        <w:ind w:firstLine="708"/>
        <w:jc w:val="both"/>
        <w:rPr>
          <w:rFonts w:ascii="Arial" w:hAnsi="Arial" w:cs="Arial"/>
          <w:sz w:val="19"/>
          <w:szCs w:val="19"/>
        </w:rPr>
      </w:pPr>
      <w:r w:rsidRPr="00036D01">
        <w:rPr>
          <w:rStyle w:val="Refdenotaalpie"/>
          <w:rFonts w:ascii="Arial" w:hAnsi="Arial" w:cs="Arial"/>
          <w:sz w:val="19"/>
          <w:szCs w:val="19"/>
        </w:rPr>
        <w:footnoteRef/>
      </w:r>
      <w:r w:rsidRPr="00036D01">
        <w:rPr>
          <w:rFonts w:ascii="Arial" w:hAnsi="Arial" w:cs="Arial"/>
          <w:sz w:val="19"/>
          <w:szCs w:val="19"/>
        </w:rPr>
        <w:t xml:space="preserve"> Ley 527 de 1999: «</w:t>
      </w:r>
      <w:hyperlink r:id="rId1" w:anchor="vid/438970057/node/30" w:history="1">
        <w:r w:rsidRPr="00036D01">
          <w:rPr>
            <w:rFonts w:ascii="Arial" w:hAnsi="Arial" w:cs="Arial"/>
            <w:sz w:val="19"/>
            <w:szCs w:val="19"/>
          </w:rPr>
          <w:t>Artículo 30. Actividades de las entidades de certificación.</w:t>
        </w:r>
      </w:hyperlink>
      <w:r w:rsidRPr="00036D01">
        <w:rPr>
          <w:rFonts w:ascii="Arial" w:hAnsi="Arial" w:cs="Arial"/>
          <w:sz w:val="19"/>
          <w:szCs w:val="19"/>
        </w:rPr>
        <w:t xml:space="preserve"> Las entidades de certificación acreditadas por el Organismo Nacional de Acreditación de Colombia para prestar sus servicios en el país, podrán realizar, entre otras, las siguientes actividades: […] 1. Emitir certificados en relación con las firmas electrónicas o digitales de personas naturales o jurídicas […]».</w:t>
      </w:r>
    </w:p>
  </w:footnote>
  <w:footnote w:id="5">
    <w:p w14:paraId="78E3B74B" w14:textId="77777777" w:rsidR="00AE0EA0" w:rsidRPr="00036D01" w:rsidRDefault="00AE0EA0" w:rsidP="00036D01">
      <w:pPr>
        <w:pStyle w:val="Textonotapie"/>
        <w:ind w:firstLine="708"/>
        <w:jc w:val="both"/>
        <w:rPr>
          <w:rFonts w:ascii="Arial" w:hAnsi="Arial" w:cs="Arial"/>
          <w:sz w:val="18"/>
        </w:rPr>
      </w:pPr>
      <w:r w:rsidRPr="00036D01">
        <w:rPr>
          <w:rStyle w:val="Refdenotaalpie"/>
          <w:rFonts w:ascii="Arial" w:hAnsi="Arial" w:cs="Arial"/>
          <w:sz w:val="19"/>
          <w:szCs w:val="19"/>
        </w:rPr>
        <w:footnoteRef/>
      </w:r>
      <w:r w:rsidRPr="00036D01">
        <w:rPr>
          <w:rFonts w:ascii="Arial" w:hAnsi="Arial" w:cs="Arial"/>
        </w:rPr>
        <w:t xml:space="preserve"> </w:t>
      </w:r>
      <w:r w:rsidRPr="00036D01">
        <w:rPr>
          <w:rFonts w:ascii="Arial" w:hAnsi="Arial" w:cs="Arial"/>
          <w:sz w:val="18"/>
        </w:rPr>
        <w:t xml:space="preserve">En concordancia, el artículo 246 de la Ley 1564 de 2012 dispone que «Las copias tendrán el mismo valor probatorio del original, salvo cuando por disposición legal sea necesaria la presentación del original o de una determinada copia. </w:t>
      </w:r>
    </w:p>
    <w:p w14:paraId="52FBB1C7" w14:textId="77777777" w:rsidR="00AE0EA0" w:rsidRPr="00036D01" w:rsidRDefault="00AE0EA0" w:rsidP="00036D01">
      <w:pPr>
        <w:pStyle w:val="Textonotapie"/>
        <w:ind w:firstLine="708"/>
        <w:jc w:val="both"/>
        <w:rPr>
          <w:rFonts w:ascii="Arial" w:hAnsi="Arial" w:cs="Arial"/>
          <w:sz w:val="18"/>
        </w:rPr>
      </w:pPr>
      <w:r w:rsidRPr="00036D01">
        <w:rPr>
          <w:rFonts w:ascii="Arial" w:hAnsi="Arial" w:cs="Arial"/>
          <w:sz w:val="18"/>
        </w:rPr>
        <w:t>»Sin perjuicio de la presunción de autenticidad, la parte contra quien se aduzca copia de un documento podrá solicitar su cotejo con el original, o a falta de este con una copia expedida con anterioridad a aquella. El cotejo se efectuará mediante exhibición dentro de la audiencia correspondiente».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E5F8C" w14:textId="77777777" w:rsidR="007B0854" w:rsidRDefault="00F410F2">
    <w:pPr>
      <w:pStyle w:val="Encabezado"/>
    </w:pPr>
    <w:r>
      <w:rPr>
        <w:noProof/>
        <w:lang w:val="es-CO" w:eastAsia="es-CO"/>
      </w:rPr>
      <w:drawing>
        <wp:anchor distT="0" distB="0" distL="114300" distR="114300" simplePos="0" relativeHeight="251659264" behindDoc="1" locked="0" layoutInCell="1" allowOverlap="1" wp14:anchorId="573DC992" wp14:editId="786AC5A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2D0F1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D7"/>
    <w:rsid w:val="00007CBD"/>
    <w:rsid w:val="00036D01"/>
    <w:rsid w:val="00057F3B"/>
    <w:rsid w:val="0006698F"/>
    <w:rsid w:val="000803FE"/>
    <w:rsid w:val="000A1A4E"/>
    <w:rsid w:val="000A3221"/>
    <w:rsid w:val="000D77B7"/>
    <w:rsid w:val="00125144"/>
    <w:rsid w:val="00130782"/>
    <w:rsid w:val="00197D73"/>
    <w:rsid w:val="001A453E"/>
    <w:rsid w:val="001B77B2"/>
    <w:rsid w:val="001C03B6"/>
    <w:rsid w:val="001D1DE1"/>
    <w:rsid w:val="001D6021"/>
    <w:rsid w:val="001E1555"/>
    <w:rsid w:val="002075E5"/>
    <w:rsid w:val="00275779"/>
    <w:rsid w:val="002A47E2"/>
    <w:rsid w:val="002C010E"/>
    <w:rsid w:val="002E17B2"/>
    <w:rsid w:val="00374DAD"/>
    <w:rsid w:val="003C558A"/>
    <w:rsid w:val="003D76D7"/>
    <w:rsid w:val="00425809"/>
    <w:rsid w:val="0049622A"/>
    <w:rsid w:val="004D6641"/>
    <w:rsid w:val="004D6EB0"/>
    <w:rsid w:val="00582F2B"/>
    <w:rsid w:val="00585342"/>
    <w:rsid w:val="00597BF8"/>
    <w:rsid w:val="005B4540"/>
    <w:rsid w:val="005D7830"/>
    <w:rsid w:val="005F5CB4"/>
    <w:rsid w:val="00636C8E"/>
    <w:rsid w:val="00666936"/>
    <w:rsid w:val="00666FB4"/>
    <w:rsid w:val="006A5DD8"/>
    <w:rsid w:val="006B382F"/>
    <w:rsid w:val="006C12B2"/>
    <w:rsid w:val="007021C0"/>
    <w:rsid w:val="00706796"/>
    <w:rsid w:val="00707F5A"/>
    <w:rsid w:val="00727161"/>
    <w:rsid w:val="007916F1"/>
    <w:rsid w:val="007A1095"/>
    <w:rsid w:val="007E5A7C"/>
    <w:rsid w:val="007F2608"/>
    <w:rsid w:val="00806D63"/>
    <w:rsid w:val="0081421D"/>
    <w:rsid w:val="00841CB2"/>
    <w:rsid w:val="008803E0"/>
    <w:rsid w:val="00881238"/>
    <w:rsid w:val="00881473"/>
    <w:rsid w:val="008F639B"/>
    <w:rsid w:val="00902FF1"/>
    <w:rsid w:val="009076BF"/>
    <w:rsid w:val="0093097E"/>
    <w:rsid w:val="009D1664"/>
    <w:rsid w:val="00A1440E"/>
    <w:rsid w:val="00A17C8D"/>
    <w:rsid w:val="00A22A5D"/>
    <w:rsid w:val="00A37206"/>
    <w:rsid w:val="00A57CE2"/>
    <w:rsid w:val="00A851EC"/>
    <w:rsid w:val="00A95C83"/>
    <w:rsid w:val="00AE0EA0"/>
    <w:rsid w:val="00AE2E8D"/>
    <w:rsid w:val="00AE5029"/>
    <w:rsid w:val="00AE6A39"/>
    <w:rsid w:val="00B23473"/>
    <w:rsid w:val="00B4530C"/>
    <w:rsid w:val="00B63EB7"/>
    <w:rsid w:val="00B75295"/>
    <w:rsid w:val="00B8088F"/>
    <w:rsid w:val="00B879D3"/>
    <w:rsid w:val="00BC42A3"/>
    <w:rsid w:val="00BF3AEF"/>
    <w:rsid w:val="00C31389"/>
    <w:rsid w:val="00C62B18"/>
    <w:rsid w:val="00C74D6A"/>
    <w:rsid w:val="00C82EF7"/>
    <w:rsid w:val="00D0298F"/>
    <w:rsid w:val="00D4736F"/>
    <w:rsid w:val="00D76CD8"/>
    <w:rsid w:val="00D96087"/>
    <w:rsid w:val="00DB6FCA"/>
    <w:rsid w:val="00DC5965"/>
    <w:rsid w:val="00DE48C6"/>
    <w:rsid w:val="00E23B13"/>
    <w:rsid w:val="00E26580"/>
    <w:rsid w:val="00E773FC"/>
    <w:rsid w:val="00E84C78"/>
    <w:rsid w:val="00E95F23"/>
    <w:rsid w:val="00EF0741"/>
    <w:rsid w:val="00F070CF"/>
    <w:rsid w:val="00F24AF8"/>
    <w:rsid w:val="00F31054"/>
    <w:rsid w:val="00F344A0"/>
    <w:rsid w:val="00F410F2"/>
    <w:rsid w:val="00F50EAF"/>
    <w:rsid w:val="00F61F2D"/>
    <w:rsid w:val="00F66099"/>
    <w:rsid w:val="00F81071"/>
    <w:rsid w:val="00F8200D"/>
    <w:rsid w:val="00FC11E3"/>
    <w:rsid w:val="00FC4706"/>
    <w:rsid w:val="00FE09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43A3"/>
  <w15:chartTrackingRefBased/>
  <w15:docId w15:val="{3D397E1E-011D-9E41-8CBD-D232CF87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7B2"/>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D76D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3D76D7"/>
    <w:rPr>
      <w:szCs w:val="22"/>
      <w:lang w:val="es-MX"/>
    </w:rPr>
  </w:style>
  <w:style w:type="paragraph" w:styleId="Encabezado">
    <w:name w:val="header"/>
    <w:basedOn w:val="Normal"/>
    <w:link w:val="EncabezadoCar"/>
    <w:uiPriority w:val="99"/>
    <w:unhideWhenUsed/>
    <w:rsid w:val="003D76D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3D76D7"/>
    <w:rPr>
      <w:szCs w:val="22"/>
      <w:lang w:val="es-MX"/>
    </w:rPr>
  </w:style>
  <w:style w:type="table" w:styleId="Tablaconcuadrcula">
    <w:name w:val="Table Grid"/>
    <w:basedOn w:val="Tablanormal"/>
    <w:uiPriority w:val="39"/>
    <w:rsid w:val="003D76D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3D76D7"/>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3D76D7"/>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D76D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3D76D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3D76D7"/>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D76D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link w:val="Appelnotedebasde"/>
    <w:uiPriority w:val="99"/>
    <w:unhideWhenUsed/>
    <w:qFormat/>
    <w:rsid w:val="003D76D7"/>
    <w:rPr>
      <w:vertAlign w:val="superscript"/>
    </w:rPr>
  </w:style>
  <w:style w:type="paragraph" w:customStyle="1" w:styleId="paragraph">
    <w:name w:val="paragraph"/>
    <w:basedOn w:val="Normal"/>
    <w:rsid w:val="003D76D7"/>
    <w:pPr>
      <w:spacing w:before="100" w:beforeAutospacing="1" w:after="100" w:afterAutospacing="1"/>
    </w:pPr>
  </w:style>
  <w:style w:type="paragraph" w:styleId="Textoindependiente">
    <w:name w:val="Body Text"/>
    <w:basedOn w:val="Normal"/>
    <w:link w:val="TextoindependienteCar"/>
    <w:uiPriority w:val="1"/>
    <w:qFormat/>
    <w:rsid w:val="003D76D7"/>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3D76D7"/>
    <w:rPr>
      <w:rFonts w:ascii="Arial" w:eastAsia="Arial" w:hAnsi="Arial" w:cs="Arial"/>
      <w:sz w:val="20"/>
      <w:szCs w:val="20"/>
      <w:lang w:val="es-ES"/>
    </w:rPr>
  </w:style>
  <w:style w:type="paragraph" w:styleId="NormalWeb">
    <w:name w:val="Normal (Web)"/>
    <w:basedOn w:val="Normal"/>
    <w:link w:val="NormalWebCar"/>
    <w:uiPriority w:val="99"/>
    <w:unhideWhenUsed/>
    <w:rsid w:val="003D76D7"/>
    <w:pPr>
      <w:spacing w:before="100" w:beforeAutospacing="1" w:after="100" w:afterAutospacing="1"/>
    </w:pPr>
  </w:style>
  <w:style w:type="paragraph" w:customStyle="1" w:styleId="xxmsonospacing">
    <w:name w:val="x_xmsonospacing"/>
    <w:basedOn w:val="Normal"/>
    <w:rsid w:val="003D76D7"/>
    <w:pPr>
      <w:spacing w:before="100" w:beforeAutospacing="1" w:after="100" w:afterAutospacing="1"/>
    </w:pPr>
  </w:style>
  <w:style w:type="paragraph" w:customStyle="1" w:styleId="xmsonormal">
    <w:name w:val="x_msonormal"/>
    <w:basedOn w:val="Normal"/>
    <w:rsid w:val="003D76D7"/>
    <w:pPr>
      <w:spacing w:before="100" w:beforeAutospacing="1" w:after="100" w:afterAutospacing="1"/>
    </w:pPr>
  </w:style>
  <w:style w:type="paragraph" w:customStyle="1" w:styleId="Appelnotedebasde">
    <w:name w:val="Appel note de bas de..."/>
    <w:basedOn w:val="Normal"/>
    <w:link w:val="Refdenotaalpie"/>
    <w:uiPriority w:val="99"/>
    <w:rsid w:val="003D76D7"/>
    <w:pPr>
      <w:spacing w:after="160" w:line="240" w:lineRule="exact"/>
    </w:pPr>
    <w:rPr>
      <w:rFonts w:asciiTheme="minorHAnsi" w:eastAsiaTheme="minorHAnsi" w:hAnsiTheme="minorHAnsi" w:cstheme="minorBidi"/>
      <w:vertAlign w:val="superscript"/>
      <w:lang w:eastAsia="en-US"/>
    </w:rPr>
  </w:style>
  <w:style w:type="character" w:styleId="Refdecomentario">
    <w:name w:val="annotation reference"/>
    <w:basedOn w:val="Fuentedeprrafopredeter"/>
    <w:uiPriority w:val="99"/>
    <w:semiHidden/>
    <w:unhideWhenUsed/>
    <w:rsid w:val="007E5A7C"/>
    <w:rPr>
      <w:sz w:val="16"/>
      <w:szCs w:val="16"/>
    </w:rPr>
  </w:style>
  <w:style w:type="paragraph" w:styleId="Textocomentario">
    <w:name w:val="annotation text"/>
    <w:basedOn w:val="Normal"/>
    <w:link w:val="TextocomentarioCar"/>
    <w:uiPriority w:val="99"/>
    <w:semiHidden/>
    <w:unhideWhenUsed/>
    <w:rsid w:val="007E5A7C"/>
    <w:rPr>
      <w:sz w:val="20"/>
      <w:szCs w:val="20"/>
    </w:rPr>
  </w:style>
  <w:style w:type="character" w:customStyle="1" w:styleId="TextocomentarioCar">
    <w:name w:val="Texto comentario Car"/>
    <w:basedOn w:val="Fuentedeprrafopredeter"/>
    <w:link w:val="Textocomentario"/>
    <w:uiPriority w:val="99"/>
    <w:semiHidden/>
    <w:rsid w:val="007E5A7C"/>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E5A7C"/>
    <w:rPr>
      <w:b/>
      <w:bCs/>
    </w:rPr>
  </w:style>
  <w:style w:type="character" w:customStyle="1" w:styleId="AsuntodelcomentarioCar">
    <w:name w:val="Asunto del comentario Car"/>
    <w:basedOn w:val="TextocomentarioCar"/>
    <w:link w:val="Asuntodelcomentario"/>
    <w:uiPriority w:val="99"/>
    <w:semiHidden/>
    <w:rsid w:val="007E5A7C"/>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7E5A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5A7C"/>
    <w:rPr>
      <w:rFonts w:ascii="Segoe UI" w:eastAsia="Times New Roman" w:hAnsi="Segoe UI" w:cs="Segoe UI"/>
      <w:sz w:val="18"/>
      <w:szCs w:val="18"/>
      <w:lang w:eastAsia="es-MX"/>
    </w:rPr>
  </w:style>
  <w:style w:type="character" w:customStyle="1" w:styleId="normaltextrun">
    <w:name w:val="normaltextrun"/>
    <w:basedOn w:val="Fuentedeprrafopredeter"/>
    <w:rsid w:val="000A3221"/>
  </w:style>
  <w:style w:type="paragraph" w:styleId="Revisin">
    <w:name w:val="Revision"/>
    <w:hidden/>
    <w:uiPriority w:val="99"/>
    <w:semiHidden/>
    <w:rsid w:val="00B63EB7"/>
    <w:rPr>
      <w:rFonts w:ascii="Times New Roman" w:eastAsia="Times New Roman" w:hAnsi="Times New Roman" w:cs="Times New Roman"/>
      <w:lang w:eastAsia="es-MX"/>
    </w:rPr>
  </w:style>
  <w:style w:type="character" w:customStyle="1" w:styleId="NormalWebCar">
    <w:name w:val="Normal (Web) Car"/>
    <w:link w:val="NormalWeb"/>
    <w:uiPriority w:val="99"/>
    <w:rsid w:val="005D7830"/>
    <w:rPr>
      <w:rFonts w:ascii="Times New Roman" w:eastAsia="Times New Roman" w:hAnsi="Times New Roman" w:cs="Times New Roman"/>
      <w:lang w:eastAsia="es-MX"/>
    </w:rPr>
  </w:style>
  <w:style w:type="character" w:customStyle="1" w:styleId="apple-converted-space">
    <w:name w:val="apple-converted-space"/>
    <w:basedOn w:val="Fuentedeprrafopredeter"/>
    <w:rsid w:val="00DE48C6"/>
  </w:style>
  <w:style w:type="character" w:customStyle="1" w:styleId="eop">
    <w:name w:val="eop"/>
    <w:basedOn w:val="Fuentedeprrafopredeter"/>
    <w:rsid w:val="00DE4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29448">
      <w:bodyDiv w:val="1"/>
      <w:marLeft w:val="0"/>
      <w:marRight w:val="0"/>
      <w:marTop w:val="0"/>
      <w:marBottom w:val="0"/>
      <w:divBdr>
        <w:top w:val="none" w:sz="0" w:space="0" w:color="auto"/>
        <w:left w:val="none" w:sz="0" w:space="0" w:color="auto"/>
        <w:bottom w:val="none" w:sz="0" w:space="0" w:color="auto"/>
        <w:right w:val="none" w:sz="0" w:space="0" w:color="auto"/>
      </w:divBdr>
    </w:div>
    <w:div w:id="341858198">
      <w:bodyDiv w:val="1"/>
      <w:marLeft w:val="0"/>
      <w:marRight w:val="0"/>
      <w:marTop w:val="0"/>
      <w:marBottom w:val="0"/>
      <w:divBdr>
        <w:top w:val="none" w:sz="0" w:space="0" w:color="auto"/>
        <w:left w:val="none" w:sz="0" w:space="0" w:color="auto"/>
        <w:bottom w:val="none" w:sz="0" w:space="0" w:color="auto"/>
        <w:right w:val="none" w:sz="0" w:space="0" w:color="auto"/>
      </w:divBdr>
    </w:div>
    <w:div w:id="360673300">
      <w:bodyDiv w:val="1"/>
      <w:marLeft w:val="0"/>
      <w:marRight w:val="0"/>
      <w:marTop w:val="0"/>
      <w:marBottom w:val="0"/>
      <w:divBdr>
        <w:top w:val="none" w:sz="0" w:space="0" w:color="auto"/>
        <w:left w:val="none" w:sz="0" w:space="0" w:color="auto"/>
        <w:bottom w:val="none" w:sz="0" w:space="0" w:color="auto"/>
        <w:right w:val="none" w:sz="0" w:space="0" w:color="auto"/>
      </w:divBdr>
    </w:div>
    <w:div w:id="607272835">
      <w:bodyDiv w:val="1"/>
      <w:marLeft w:val="0"/>
      <w:marRight w:val="0"/>
      <w:marTop w:val="0"/>
      <w:marBottom w:val="0"/>
      <w:divBdr>
        <w:top w:val="none" w:sz="0" w:space="0" w:color="auto"/>
        <w:left w:val="none" w:sz="0" w:space="0" w:color="auto"/>
        <w:bottom w:val="none" w:sz="0" w:space="0" w:color="auto"/>
        <w:right w:val="none" w:sz="0" w:space="0" w:color="auto"/>
      </w:divBdr>
      <w:divsChild>
        <w:div w:id="1541551668">
          <w:marLeft w:val="0"/>
          <w:marRight w:val="0"/>
          <w:marTop w:val="0"/>
          <w:marBottom w:val="0"/>
          <w:divBdr>
            <w:top w:val="none" w:sz="0" w:space="0" w:color="auto"/>
            <w:left w:val="none" w:sz="0" w:space="0" w:color="auto"/>
            <w:bottom w:val="none" w:sz="0" w:space="0" w:color="auto"/>
            <w:right w:val="none" w:sz="0" w:space="0" w:color="auto"/>
          </w:divBdr>
        </w:div>
        <w:div w:id="2049135579">
          <w:marLeft w:val="0"/>
          <w:marRight w:val="0"/>
          <w:marTop w:val="0"/>
          <w:marBottom w:val="0"/>
          <w:divBdr>
            <w:top w:val="none" w:sz="0" w:space="0" w:color="auto"/>
            <w:left w:val="none" w:sz="0" w:space="0" w:color="auto"/>
            <w:bottom w:val="none" w:sz="0" w:space="0" w:color="auto"/>
            <w:right w:val="none" w:sz="0" w:space="0" w:color="auto"/>
          </w:divBdr>
        </w:div>
      </w:divsChild>
    </w:div>
    <w:div w:id="673842962">
      <w:bodyDiv w:val="1"/>
      <w:marLeft w:val="0"/>
      <w:marRight w:val="0"/>
      <w:marTop w:val="0"/>
      <w:marBottom w:val="0"/>
      <w:divBdr>
        <w:top w:val="none" w:sz="0" w:space="0" w:color="auto"/>
        <w:left w:val="none" w:sz="0" w:space="0" w:color="auto"/>
        <w:bottom w:val="none" w:sz="0" w:space="0" w:color="auto"/>
        <w:right w:val="none" w:sz="0" w:space="0" w:color="auto"/>
      </w:divBdr>
    </w:div>
    <w:div w:id="747266671">
      <w:bodyDiv w:val="1"/>
      <w:marLeft w:val="0"/>
      <w:marRight w:val="0"/>
      <w:marTop w:val="0"/>
      <w:marBottom w:val="0"/>
      <w:divBdr>
        <w:top w:val="none" w:sz="0" w:space="0" w:color="auto"/>
        <w:left w:val="none" w:sz="0" w:space="0" w:color="auto"/>
        <w:bottom w:val="none" w:sz="0" w:space="0" w:color="auto"/>
        <w:right w:val="none" w:sz="0" w:space="0" w:color="auto"/>
      </w:divBdr>
      <w:divsChild>
        <w:div w:id="1528986057">
          <w:marLeft w:val="0"/>
          <w:marRight w:val="0"/>
          <w:marTop w:val="0"/>
          <w:marBottom w:val="0"/>
          <w:divBdr>
            <w:top w:val="none" w:sz="0" w:space="0" w:color="auto"/>
            <w:left w:val="none" w:sz="0" w:space="0" w:color="auto"/>
            <w:bottom w:val="none" w:sz="0" w:space="0" w:color="auto"/>
            <w:right w:val="none" w:sz="0" w:space="0" w:color="auto"/>
          </w:divBdr>
        </w:div>
        <w:div w:id="1104230724">
          <w:marLeft w:val="0"/>
          <w:marRight w:val="0"/>
          <w:marTop w:val="0"/>
          <w:marBottom w:val="0"/>
          <w:divBdr>
            <w:top w:val="none" w:sz="0" w:space="0" w:color="auto"/>
            <w:left w:val="none" w:sz="0" w:space="0" w:color="auto"/>
            <w:bottom w:val="none" w:sz="0" w:space="0" w:color="auto"/>
            <w:right w:val="none" w:sz="0" w:space="0" w:color="auto"/>
          </w:divBdr>
        </w:div>
        <w:div w:id="131099236">
          <w:marLeft w:val="0"/>
          <w:marRight w:val="0"/>
          <w:marTop w:val="0"/>
          <w:marBottom w:val="0"/>
          <w:divBdr>
            <w:top w:val="none" w:sz="0" w:space="0" w:color="auto"/>
            <w:left w:val="none" w:sz="0" w:space="0" w:color="auto"/>
            <w:bottom w:val="none" w:sz="0" w:space="0" w:color="auto"/>
            <w:right w:val="none" w:sz="0" w:space="0" w:color="auto"/>
          </w:divBdr>
        </w:div>
      </w:divsChild>
    </w:div>
    <w:div w:id="799880408">
      <w:bodyDiv w:val="1"/>
      <w:marLeft w:val="0"/>
      <w:marRight w:val="0"/>
      <w:marTop w:val="0"/>
      <w:marBottom w:val="0"/>
      <w:divBdr>
        <w:top w:val="none" w:sz="0" w:space="0" w:color="auto"/>
        <w:left w:val="none" w:sz="0" w:space="0" w:color="auto"/>
        <w:bottom w:val="none" w:sz="0" w:space="0" w:color="auto"/>
        <w:right w:val="none" w:sz="0" w:space="0" w:color="auto"/>
      </w:divBdr>
    </w:div>
    <w:div w:id="1506096129">
      <w:bodyDiv w:val="1"/>
      <w:marLeft w:val="0"/>
      <w:marRight w:val="0"/>
      <w:marTop w:val="0"/>
      <w:marBottom w:val="0"/>
      <w:divBdr>
        <w:top w:val="none" w:sz="0" w:space="0" w:color="auto"/>
        <w:left w:val="none" w:sz="0" w:space="0" w:color="auto"/>
        <w:bottom w:val="none" w:sz="0" w:space="0" w:color="auto"/>
        <w:right w:val="none" w:sz="0" w:space="0" w:color="auto"/>
      </w:divBdr>
    </w:div>
    <w:div w:id="1588072404">
      <w:bodyDiv w:val="1"/>
      <w:marLeft w:val="0"/>
      <w:marRight w:val="0"/>
      <w:marTop w:val="0"/>
      <w:marBottom w:val="0"/>
      <w:divBdr>
        <w:top w:val="none" w:sz="0" w:space="0" w:color="auto"/>
        <w:left w:val="none" w:sz="0" w:space="0" w:color="auto"/>
        <w:bottom w:val="none" w:sz="0" w:space="0" w:color="auto"/>
        <w:right w:val="none" w:sz="0" w:space="0" w:color="auto"/>
      </w:divBdr>
    </w:div>
    <w:div w:id="1683119605">
      <w:bodyDiv w:val="1"/>
      <w:marLeft w:val="0"/>
      <w:marRight w:val="0"/>
      <w:marTop w:val="0"/>
      <w:marBottom w:val="0"/>
      <w:divBdr>
        <w:top w:val="none" w:sz="0" w:space="0" w:color="auto"/>
        <w:left w:val="none" w:sz="0" w:space="0" w:color="auto"/>
        <w:bottom w:val="none" w:sz="0" w:space="0" w:color="auto"/>
        <w:right w:val="none" w:sz="0" w:space="0" w:color="auto"/>
      </w:divBdr>
    </w:div>
    <w:div w:id="1770467412">
      <w:bodyDiv w:val="1"/>
      <w:marLeft w:val="0"/>
      <w:marRight w:val="0"/>
      <w:marTop w:val="0"/>
      <w:marBottom w:val="0"/>
      <w:divBdr>
        <w:top w:val="none" w:sz="0" w:space="0" w:color="auto"/>
        <w:left w:val="none" w:sz="0" w:space="0" w:color="auto"/>
        <w:bottom w:val="none" w:sz="0" w:space="0" w:color="auto"/>
        <w:right w:val="none" w:sz="0" w:space="0" w:color="auto"/>
      </w:divBdr>
      <w:divsChild>
        <w:div w:id="1356225530">
          <w:marLeft w:val="0"/>
          <w:marRight w:val="0"/>
          <w:marTop w:val="0"/>
          <w:marBottom w:val="0"/>
          <w:divBdr>
            <w:top w:val="none" w:sz="0" w:space="0" w:color="auto"/>
            <w:left w:val="none" w:sz="0" w:space="0" w:color="auto"/>
            <w:bottom w:val="none" w:sz="0" w:space="0" w:color="auto"/>
            <w:right w:val="none" w:sz="0" w:space="0" w:color="auto"/>
          </w:divBdr>
        </w:div>
        <w:div w:id="673343171">
          <w:marLeft w:val="0"/>
          <w:marRight w:val="0"/>
          <w:marTop w:val="0"/>
          <w:marBottom w:val="0"/>
          <w:divBdr>
            <w:top w:val="none" w:sz="0" w:space="0" w:color="auto"/>
            <w:left w:val="none" w:sz="0" w:space="0" w:color="auto"/>
            <w:bottom w:val="none" w:sz="0" w:space="0" w:color="auto"/>
            <w:right w:val="none" w:sz="0" w:space="0" w:color="auto"/>
          </w:divBdr>
        </w:div>
        <w:div w:id="1746412416">
          <w:marLeft w:val="0"/>
          <w:marRight w:val="0"/>
          <w:marTop w:val="0"/>
          <w:marBottom w:val="0"/>
          <w:divBdr>
            <w:top w:val="none" w:sz="0" w:space="0" w:color="auto"/>
            <w:left w:val="none" w:sz="0" w:space="0" w:color="auto"/>
            <w:bottom w:val="none" w:sz="0" w:space="0" w:color="auto"/>
            <w:right w:val="none" w:sz="0" w:space="0" w:color="auto"/>
          </w:divBdr>
        </w:div>
        <w:div w:id="2040667375">
          <w:marLeft w:val="0"/>
          <w:marRight w:val="0"/>
          <w:marTop w:val="0"/>
          <w:marBottom w:val="0"/>
          <w:divBdr>
            <w:top w:val="none" w:sz="0" w:space="0" w:color="auto"/>
            <w:left w:val="none" w:sz="0" w:space="0" w:color="auto"/>
            <w:bottom w:val="none" w:sz="0" w:space="0" w:color="auto"/>
            <w:right w:val="none" w:sz="0" w:space="0" w:color="auto"/>
          </w:divBdr>
        </w:div>
        <w:div w:id="287786855">
          <w:marLeft w:val="0"/>
          <w:marRight w:val="0"/>
          <w:marTop w:val="0"/>
          <w:marBottom w:val="0"/>
          <w:divBdr>
            <w:top w:val="none" w:sz="0" w:space="0" w:color="auto"/>
            <w:left w:val="none" w:sz="0" w:space="0" w:color="auto"/>
            <w:bottom w:val="none" w:sz="0" w:space="0" w:color="auto"/>
            <w:right w:val="none" w:sz="0" w:space="0" w:color="auto"/>
          </w:divBdr>
        </w:div>
        <w:div w:id="1780024923">
          <w:marLeft w:val="0"/>
          <w:marRight w:val="0"/>
          <w:marTop w:val="0"/>
          <w:marBottom w:val="0"/>
          <w:divBdr>
            <w:top w:val="none" w:sz="0" w:space="0" w:color="auto"/>
            <w:left w:val="none" w:sz="0" w:space="0" w:color="auto"/>
            <w:bottom w:val="none" w:sz="0" w:space="0" w:color="auto"/>
            <w:right w:val="none" w:sz="0" w:space="0" w:color="auto"/>
          </w:divBdr>
        </w:div>
        <w:div w:id="1641229585">
          <w:marLeft w:val="0"/>
          <w:marRight w:val="0"/>
          <w:marTop w:val="0"/>
          <w:marBottom w:val="0"/>
          <w:divBdr>
            <w:top w:val="none" w:sz="0" w:space="0" w:color="auto"/>
            <w:left w:val="none" w:sz="0" w:space="0" w:color="auto"/>
            <w:bottom w:val="none" w:sz="0" w:space="0" w:color="auto"/>
            <w:right w:val="none" w:sz="0" w:space="0" w:color="auto"/>
          </w:divBdr>
        </w:div>
        <w:div w:id="1805463703">
          <w:marLeft w:val="0"/>
          <w:marRight w:val="0"/>
          <w:marTop w:val="0"/>
          <w:marBottom w:val="0"/>
          <w:divBdr>
            <w:top w:val="none" w:sz="0" w:space="0" w:color="auto"/>
            <w:left w:val="none" w:sz="0" w:space="0" w:color="auto"/>
            <w:bottom w:val="none" w:sz="0" w:space="0" w:color="auto"/>
            <w:right w:val="none" w:sz="0" w:space="0" w:color="auto"/>
          </w:divBdr>
        </w:div>
        <w:div w:id="770663490">
          <w:marLeft w:val="0"/>
          <w:marRight w:val="0"/>
          <w:marTop w:val="0"/>
          <w:marBottom w:val="0"/>
          <w:divBdr>
            <w:top w:val="none" w:sz="0" w:space="0" w:color="auto"/>
            <w:left w:val="none" w:sz="0" w:space="0" w:color="auto"/>
            <w:bottom w:val="none" w:sz="0" w:space="0" w:color="auto"/>
            <w:right w:val="none" w:sz="0" w:space="0" w:color="auto"/>
          </w:divBdr>
        </w:div>
        <w:div w:id="1656370835">
          <w:marLeft w:val="0"/>
          <w:marRight w:val="0"/>
          <w:marTop w:val="0"/>
          <w:marBottom w:val="0"/>
          <w:divBdr>
            <w:top w:val="none" w:sz="0" w:space="0" w:color="auto"/>
            <w:left w:val="none" w:sz="0" w:space="0" w:color="auto"/>
            <w:bottom w:val="none" w:sz="0" w:space="0" w:color="auto"/>
            <w:right w:val="none" w:sz="0" w:space="0" w:color="auto"/>
          </w:divBdr>
        </w:div>
        <w:div w:id="1120025592">
          <w:marLeft w:val="0"/>
          <w:marRight w:val="0"/>
          <w:marTop w:val="0"/>
          <w:marBottom w:val="0"/>
          <w:divBdr>
            <w:top w:val="none" w:sz="0" w:space="0" w:color="auto"/>
            <w:left w:val="none" w:sz="0" w:space="0" w:color="auto"/>
            <w:bottom w:val="none" w:sz="0" w:space="0" w:color="auto"/>
            <w:right w:val="none" w:sz="0" w:space="0" w:color="auto"/>
          </w:divBdr>
        </w:div>
        <w:div w:id="782114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2019-vlex-com.ez.urosario.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5B62066-A48F-4F52-8247-BFB04E92D617}">
  <ds:schemaRefs>
    <ds:schemaRef ds:uri="http://schemas.openxmlformats.org/officeDocument/2006/bibliography"/>
  </ds:schemaRefs>
</ds:datastoreItem>
</file>

<file path=customXml/itemProps2.xml><?xml version="1.0" encoding="utf-8"?>
<ds:datastoreItem xmlns:ds="http://schemas.openxmlformats.org/officeDocument/2006/customXml" ds:itemID="{69181973-0BAF-428C-B34C-4A9E833BE653}"/>
</file>

<file path=customXml/itemProps3.xml><?xml version="1.0" encoding="utf-8"?>
<ds:datastoreItem xmlns:ds="http://schemas.openxmlformats.org/officeDocument/2006/customXml" ds:itemID="{139C5B9B-016A-462D-9445-81DF193F92D4}"/>
</file>

<file path=customXml/itemProps4.xml><?xml version="1.0" encoding="utf-8"?>
<ds:datastoreItem xmlns:ds="http://schemas.openxmlformats.org/officeDocument/2006/customXml" ds:itemID="{B49F7FF3-34A1-4A55-9E3A-1458CD0493C6}"/>
</file>

<file path=docProps/app.xml><?xml version="1.0" encoding="utf-8"?>
<Properties xmlns="http://schemas.openxmlformats.org/officeDocument/2006/extended-properties" xmlns:vt="http://schemas.openxmlformats.org/officeDocument/2006/docPropsVTypes">
  <Template>Normal.dotm</Template>
  <TotalTime>2</TotalTime>
  <Pages>10</Pages>
  <Words>3776</Words>
  <Characters>20770</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nicolle saenz camargo</cp:lastModifiedBy>
  <cp:revision>3</cp:revision>
  <dcterms:created xsi:type="dcterms:W3CDTF">2021-02-09T16:01:00Z</dcterms:created>
  <dcterms:modified xsi:type="dcterms:W3CDTF">2021-02-09T16:26:00Z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