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E8EE" w14:textId="799D98BB" w:rsidR="00941429" w:rsidRPr="0078750D" w:rsidRDefault="002411DE" w:rsidP="0078750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57043740" w14:textId="77777777" w:rsidR="00655586" w:rsidRPr="00725332" w:rsidRDefault="00655586" w:rsidP="00655586">
      <w:pPr>
        <w:jc w:val="right"/>
        <w:rPr>
          <w:rFonts w:ascii="Arial" w:hAnsi="Arial" w:cs="Arial"/>
          <w:b/>
          <w:color w:val="7F7F7F" w:themeColor="text1" w:themeTint="80"/>
          <w:sz w:val="16"/>
          <w:szCs w:val="16"/>
          <w:lang w:val="es-ES_tradnl"/>
        </w:rPr>
      </w:pPr>
    </w:p>
    <w:p w14:paraId="1959F3EA" w14:textId="77777777" w:rsidR="0078750D" w:rsidRPr="0078750D" w:rsidRDefault="0078750D" w:rsidP="0078750D">
      <w:pPr>
        <w:jc w:val="both"/>
        <w:rPr>
          <w:rFonts w:ascii="Arial" w:hAnsi="Arial" w:cs="Arial"/>
          <w:b/>
          <w:bCs/>
          <w:sz w:val="22"/>
          <w:szCs w:val="22"/>
          <w:lang w:eastAsia="es-ES"/>
        </w:rPr>
      </w:pPr>
      <w:r w:rsidRPr="0078750D">
        <w:rPr>
          <w:rFonts w:ascii="Arial" w:hAnsi="Arial" w:cs="Arial"/>
          <w:b/>
          <w:bCs/>
          <w:sz w:val="22"/>
          <w:szCs w:val="22"/>
          <w:lang w:eastAsia="es-ES"/>
        </w:rPr>
        <w:t xml:space="preserve">CONTRATACIÓN PÚBLICA </w:t>
      </w:r>
      <w:bookmarkStart w:id="3" w:name="_Hlk78220076"/>
      <w:r w:rsidRPr="0078750D">
        <w:rPr>
          <w:rFonts w:ascii="Arial" w:hAnsi="Arial" w:cs="Arial"/>
          <w:b/>
          <w:bCs/>
          <w:sz w:val="22"/>
          <w:szCs w:val="22"/>
          <w:lang w:eastAsia="es-ES"/>
        </w:rPr>
        <w:t xml:space="preserve">– </w:t>
      </w:r>
      <w:bookmarkEnd w:id="3"/>
      <w:r w:rsidRPr="0078750D">
        <w:rPr>
          <w:rFonts w:ascii="Arial" w:hAnsi="Arial" w:cs="Arial"/>
          <w:b/>
          <w:bCs/>
          <w:sz w:val="22"/>
          <w:szCs w:val="22"/>
          <w:lang w:eastAsia="es-ES"/>
        </w:rPr>
        <w:t xml:space="preserve">Acciones afirmativas – Finalidades – Sistema de compra pública </w:t>
      </w:r>
    </w:p>
    <w:p w14:paraId="2AEF2077" w14:textId="77777777" w:rsidR="0078750D" w:rsidRPr="0078750D" w:rsidRDefault="0078750D" w:rsidP="0078750D">
      <w:pPr>
        <w:jc w:val="both"/>
        <w:rPr>
          <w:rFonts w:ascii="Arial" w:hAnsi="Arial" w:cs="Arial"/>
          <w:b/>
          <w:bCs/>
          <w:sz w:val="22"/>
          <w:szCs w:val="22"/>
          <w:lang w:eastAsia="es-ES"/>
        </w:rPr>
      </w:pPr>
    </w:p>
    <w:p w14:paraId="1403E722" w14:textId="60A4B1F1" w:rsidR="009564D5" w:rsidRPr="009564D5" w:rsidRDefault="009564D5" w:rsidP="009564D5">
      <w:pPr>
        <w:jc w:val="both"/>
        <w:rPr>
          <w:rFonts w:ascii="Arial" w:eastAsiaTheme="minorHAnsi" w:hAnsi="Arial" w:cs="Arial"/>
          <w:sz w:val="20"/>
          <w:szCs w:val="20"/>
          <w:lang w:val="es-ES" w:eastAsia="en-US"/>
        </w:rPr>
      </w:pPr>
      <w:r w:rsidRPr="009564D5">
        <w:rPr>
          <w:rFonts w:ascii="Arial" w:eastAsiaTheme="minorHAnsi" w:hAnsi="Arial" w:cs="Arial"/>
          <w:sz w:val="20"/>
          <w:szCs w:val="20"/>
          <w:lang w:eastAsia="en-US"/>
        </w:rPr>
        <w:t>L</w:t>
      </w:r>
      <w:r w:rsidRPr="009564D5">
        <w:rPr>
          <w:rFonts w:ascii="Arial" w:eastAsiaTheme="minorHAnsi" w:hAnsi="Arial" w:cs="Arial"/>
          <w:sz w:val="20"/>
          <w:szCs w:val="20"/>
          <w:lang w:val="es-ES" w:eastAsia="en-US"/>
        </w:rPr>
        <w:t>a contratación pública es un instrumento eficaz para la puesta en marcha de políticas públicas horizontales, lo cual se ha constituido, junto al tradicional aprovisionamiento de bienes y servicios, como uno de sus principales objetivos. Con este propósito, la legislación colombiana ha consagrado una variada gama de medidas en el sistema de compras estatales que han permitido hacer frente a un amplio espectro de problemáticas sociales, ambientales, económicas, etc.</w:t>
      </w:r>
    </w:p>
    <w:p w14:paraId="2186EE9F" w14:textId="77777777" w:rsidR="0078750D" w:rsidRPr="0078750D" w:rsidRDefault="0078750D" w:rsidP="0078750D">
      <w:pPr>
        <w:jc w:val="both"/>
        <w:rPr>
          <w:rFonts w:ascii="Arial" w:eastAsiaTheme="minorHAnsi" w:hAnsi="Arial" w:cs="Arial"/>
          <w:b/>
          <w:bCs/>
          <w:sz w:val="22"/>
          <w:szCs w:val="22"/>
          <w:lang w:val="es-ES" w:eastAsia="en-US"/>
        </w:rPr>
      </w:pPr>
    </w:p>
    <w:p w14:paraId="507D0DCC" w14:textId="77777777" w:rsidR="0078750D" w:rsidRPr="0078750D" w:rsidRDefault="0078750D" w:rsidP="0078750D">
      <w:pPr>
        <w:jc w:val="both"/>
        <w:rPr>
          <w:rFonts w:ascii="Arial" w:eastAsiaTheme="minorHAnsi" w:hAnsi="Arial" w:cs="Arial"/>
          <w:b/>
          <w:bCs/>
          <w:sz w:val="22"/>
          <w:szCs w:val="22"/>
          <w:lang w:val="es-ES" w:eastAsia="en-US"/>
        </w:rPr>
      </w:pPr>
      <w:r w:rsidRPr="0078750D">
        <w:rPr>
          <w:rFonts w:ascii="Arial" w:eastAsiaTheme="minorHAnsi" w:hAnsi="Arial" w:cs="Arial"/>
          <w:b/>
          <w:bCs/>
          <w:sz w:val="22"/>
          <w:szCs w:val="22"/>
          <w:lang w:val="es-ES" w:eastAsia="en-US"/>
        </w:rPr>
        <w:t>CONTRATACIÓN PÚBLICA – Acciones afirmativas – Personas en condiciones de discapacidad – Ley estatutaria 1618 de 2013</w:t>
      </w:r>
    </w:p>
    <w:p w14:paraId="68872240" w14:textId="77777777" w:rsidR="0078750D" w:rsidRPr="0078750D" w:rsidRDefault="0078750D" w:rsidP="0078750D">
      <w:pPr>
        <w:jc w:val="both"/>
        <w:rPr>
          <w:rFonts w:ascii="Arial" w:eastAsiaTheme="minorHAnsi" w:hAnsi="Arial" w:cs="Arial"/>
          <w:sz w:val="22"/>
          <w:szCs w:val="22"/>
          <w:lang w:val="es-ES" w:eastAsia="en-US"/>
        </w:rPr>
      </w:pPr>
    </w:p>
    <w:p w14:paraId="24633B04" w14:textId="430CE472" w:rsidR="009564D5" w:rsidRPr="009564D5" w:rsidRDefault="009564D5" w:rsidP="009564D5">
      <w:pPr>
        <w:jc w:val="both"/>
        <w:rPr>
          <w:rFonts w:ascii="Arial" w:eastAsiaTheme="minorHAnsi" w:hAnsi="Arial" w:cs="Arial"/>
          <w:sz w:val="20"/>
          <w:szCs w:val="20"/>
          <w:lang w:val="es-ES" w:eastAsia="en-US"/>
        </w:rPr>
      </w:pPr>
      <w:r w:rsidRPr="009564D5">
        <w:rPr>
          <w:rFonts w:ascii="Arial" w:eastAsiaTheme="minorHAnsi" w:hAnsi="Arial" w:cs="Arial"/>
          <w:sz w:val="20"/>
          <w:szCs w:val="20"/>
          <w:lang w:val="es-ES" w:eastAsia="en-US"/>
        </w:rPr>
        <w:t xml:space="preserve">Una de las medidas acogidas en nuestra legislación ha sido un conjunto de medidas afirmativas a favor de la población en condiciones de discapacidad. Obviamente, las especiales condiciones de este grupo poblacional, convierten a sus miembros en sujetos que se encuentran en un marcado estado de vulnerabilidad, lo que hace necesario que el Estado tome pasos y acciones positivas en aras de propender por el logro de la igualdad material y la protección de las garantías fundamentales de las personas en condiciones de discapacidad. Por estas razones fue expedida la Ley Estatutaria 1618 del 27 de febrero de 2013, que tiene como objeto garantizar </w:t>
      </w:r>
      <w:r w:rsidRPr="009564D5">
        <w:rPr>
          <w:rFonts w:ascii="Arial" w:eastAsiaTheme="minorHAnsi" w:hAnsi="Arial" w:cs="Arial"/>
          <w:sz w:val="20"/>
          <w:szCs w:val="20"/>
          <w:lang w:val="es-MX" w:eastAsia="en-US"/>
        </w:rPr>
        <w:t>y asegurar el ejercicio efectivo de los derechos de las personas con discapacidad, mediante la adopción de medidas de inclusión, acciones afirmativas y de ajustes razonables, y la eliminación de toda forma de discriminación por razón de discapacidad</w:t>
      </w:r>
      <w:r>
        <w:rPr>
          <w:rFonts w:ascii="Arial" w:eastAsiaTheme="minorHAnsi" w:hAnsi="Arial" w:cs="Arial"/>
          <w:sz w:val="20"/>
          <w:szCs w:val="20"/>
          <w:lang w:val="es-MX" w:eastAsia="en-US"/>
        </w:rPr>
        <w:t>.</w:t>
      </w:r>
    </w:p>
    <w:p w14:paraId="7C9E1299" w14:textId="77777777" w:rsidR="0078750D" w:rsidRPr="0078750D" w:rsidRDefault="0078750D" w:rsidP="0078750D">
      <w:pPr>
        <w:jc w:val="both"/>
        <w:rPr>
          <w:rFonts w:ascii="Arial" w:hAnsi="Arial" w:cs="Arial"/>
          <w:b/>
          <w:bCs/>
          <w:sz w:val="22"/>
          <w:szCs w:val="22"/>
          <w:lang w:eastAsia="es-ES"/>
        </w:rPr>
      </w:pPr>
    </w:p>
    <w:p w14:paraId="573C850C" w14:textId="77777777" w:rsidR="0078750D" w:rsidRPr="0078750D" w:rsidRDefault="0078750D" w:rsidP="0078750D">
      <w:pPr>
        <w:jc w:val="both"/>
        <w:rPr>
          <w:rFonts w:ascii="Arial" w:hAnsi="Arial" w:cs="Arial"/>
          <w:b/>
          <w:bCs/>
          <w:sz w:val="22"/>
          <w:szCs w:val="22"/>
          <w:lang w:eastAsia="es-ES"/>
        </w:rPr>
      </w:pPr>
      <w:r w:rsidRPr="0078750D">
        <w:rPr>
          <w:rFonts w:ascii="Arial" w:hAnsi="Arial" w:cs="Arial"/>
          <w:b/>
          <w:bCs/>
          <w:sz w:val="22"/>
          <w:szCs w:val="22"/>
          <w:lang w:eastAsia="es-ES"/>
        </w:rPr>
        <w:t>PERSONAS EN CONDICIÓN DE DISCAPACIDAD – Vinculación – Régimen de beneficios – Contratación estatal</w:t>
      </w:r>
    </w:p>
    <w:p w14:paraId="4E387A5A" w14:textId="77777777" w:rsidR="0078750D" w:rsidRPr="0078750D" w:rsidRDefault="0078750D" w:rsidP="0078750D">
      <w:pPr>
        <w:jc w:val="both"/>
        <w:rPr>
          <w:rFonts w:ascii="Arial" w:eastAsiaTheme="minorHAnsi" w:hAnsi="Arial" w:cs="Arial"/>
          <w:sz w:val="20"/>
          <w:szCs w:val="20"/>
          <w:lang w:val="es-ES" w:eastAsia="en-US"/>
        </w:rPr>
      </w:pPr>
    </w:p>
    <w:p w14:paraId="0DF09819" w14:textId="14C59264" w:rsidR="0078750D" w:rsidRPr="009564D5" w:rsidRDefault="009564D5" w:rsidP="0078750D">
      <w:pPr>
        <w:jc w:val="both"/>
        <w:rPr>
          <w:rFonts w:ascii="Arial" w:eastAsiaTheme="minorHAnsi" w:hAnsi="Arial" w:cs="Arial"/>
          <w:sz w:val="20"/>
          <w:szCs w:val="20"/>
          <w:lang w:val="es-MX" w:eastAsia="en-US"/>
        </w:rPr>
      </w:pPr>
      <w:r w:rsidRPr="009564D5">
        <w:rPr>
          <w:rFonts w:ascii="Arial" w:eastAsiaTheme="minorHAnsi" w:hAnsi="Arial" w:cs="Arial"/>
          <w:sz w:val="20"/>
          <w:szCs w:val="20"/>
          <w:lang w:val="es-MX" w:eastAsia="en-US"/>
        </w:rPr>
        <w:t>El Gobierno Nacional, ejerciendo su facultad reglamentaria, expidió el Decreto 392 del 2018, «Por el cual se reglamentan los numerales 1 y 8 del artículo 13 de la Ley 1618 de 2013, sobre incentivos en Procesos de Contratación en favor de personas con discapacidad». Este reglamento adicionó el artículo 2.2.1.2.4.6 al Decreto 1082 de 2015, estableciendo un puntaje adicional del uno por ciento (1%) para proponentes en los procesos de licitaciones públicas y concurso de méritos que tuvieran vinculados a trabajadores con discapacidad, de acuerdo con los requisitos previstos en el mismo</w:t>
      </w:r>
      <w:r w:rsidR="0078750D">
        <w:rPr>
          <w:rFonts w:ascii="Arial" w:eastAsiaTheme="minorHAnsi" w:hAnsi="Arial" w:cs="Arial"/>
          <w:sz w:val="20"/>
          <w:szCs w:val="20"/>
          <w:lang w:val="es-MX" w:eastAsia="en-US"/>
        </w:rPr>
        <w:t>. […]</w:t>
      </w:r>
    </w:p>
    <w:p w14:paraId="5CF8ACAB" w14:textId="77777777" w:rsidR="0078750D" w:rsidRDefault="0078750D" w:rsidP="0078750D">
      <w:pPr>
        <w:jc w:val="both"/>
        <w:rPr>
          <w:rFonts w:ascii="Arial" w:eastAsiaTheme="minorHAnsi" w:hAnsi="Arial" w:cs="Arial"/>
          <w:sz w:val="20"/>
          <w:szCs w:val="20"/>
          <w:lang w:val="es-ES" w:eastAsia="en-US"/>
        </w:rPr>
      </w:pPr>
    </w:p>
    <w:p w14:paraId="5EEBEC8B" w14:textId="16FBE2C3" w:rsidR="0078750D" w:rsidRPr="009564D5" w:rsidRDefault="009564D5" w:rsidP="0078750D">
      <w:pPr>
        <w:jc w:val="both"/>
        <w:rPr>
          <w:rFonts w:ascii="Arial" w:eastAsiaTheme="minorHAnsi" w:hAnsi="Arial" w:cs="Arial"/>
          <w:sz w:val="20"/>
          <w:szCs w:val="20"/>
          <w:lang w:val="es-ES" w:eastAsia="en-US"/>
        </w:rPr>
      </w:pPr>
      <w:r w:rsidRPr="009564D5">
        <w:rPr>
          <w:rFonts w:ascii="Arial" w:eastAsiaTheme="minorHAnsi" w:hAnsi="Arial" w:cs="Arial"/>
          <w:sz w:val="20"/>
          <w:szCs w:val="20"/>
          <w:lang w:val="es-ES" w:eastAsia="en-US"/>
        </w:rPr>
        <w:t xml:space="preserve">Como puede apreciarse, el reglamento determina los requisitos formales que deben ser cumplidos para efectos de acceder a tal puntaje, a saber: i) la certificación, emitida por el representante legal o el revisor fiscal, según corresponda, del número total de trabajadores vinculados a la planta de personal del proponente y </w:t>
      </w:r>
      <w:proofErr w:type="spellStart"/>
      <w:r w:rsidRPr="009564D5">
        <w:rPr>
          <w:rFonts w:ascii="Arial" w:eastAsiaTheme="minorHAnsi" w:hAnsi="Arial" w:cs="Arial"/>
          <w:sz w:val="20"/>
          <w:szCs w:val="20"/>
          <w:lang w:val="es-ES" w:eastAsia="en-US"/>
        </w:rPr>
        <w:t>ii</w:t>
      </w:r>
      <w:proofErr w:type="spellEnd"/>
      <w:r w:rsidRPr="009564D5">
        <w:rPr>
          <w:rFonts w:ascii="Arial" w:eastAsiaTheme="minorHAnsi" w:hAnsi="Arial" w:cs="Arial"/>
          <w:sz w:val="20"/>
          <w:szCs w:val="20"/>
          <w:lang w:val="es-ES" w:eastAsia="en-US"/>
        </w:rPr>
        <w:t xml:space="preserve">) la acreditación del número mínimo de personas con discapacidad dentro de su planta de personal, lo cual deberá ser certificado por el Ministerio del Trabajo. Este último certificado deberá estar vigente a la fecha del cierre del proceso de selección. </w:t>
      </w:r>
      <w:r w:rsidR="0078750D" w:rsidRPr="0078750D">
        <w:rPr>
          <w:rFonts w:ascii="Arial" w:eastAsiaTheme="minorHAnsi" w:hAnsi="Arial" w:cs="Arial"/>
          <w:sz w:val="20"/>
          <w:szCs w:val="20"/>
          <w:lang w:val="es-MX" w:eastAsia="en-US"/>
        </w:rPr>
        <w:t xml:space="preserve"> </w:t>
      </w:r>
    </w:p>
    <w:p w14:paraId="365F0E6B" w14:textId="77777777" w:rsidR="0078750D" w:rsidRPr="0078750D" w:rsidRDefault="0078750D" w:rsidP="0078750D">
      <w:pPr>
        <w:jc w:val="both"/>
        <w:rPr>
          <w:rFonts w:ascii="Arial" w:eastAsiaTheme="minorHAnsi" w:hAnsi="Arial" w:cs="Arial"/>
          <w:sz w:val="22"/>
          <w:szCs w:val="22"/>
          <w:lang w:val="es-ES" w:eastAsia="en-US"/>
        </w:rPr>
      </w:pPr>
    </w:p>
    <w:p w14:paraId="77B8E11B" w14:textId="6730ADAD" w:rsidR="0078750D" w:rsidRPr="0078750D" w:rsidRDefault="0078750D" w:rsidP="0078750D">
      <w:pPr>
        <w:jc w:val="both"/>
        <w:rPr>
          <w:rFonts w:ascii="Arial" w:eastAsiaTheme="minorHAnsi" w:hAnsi="Arial" w:cs="Arial"/>
          <w:b/>
          <w:bCs/>
          <w:sz w:val="22"/>
          <w:szCs w:val="22"/>
          <w:lang w:val="es-ES" w:eastAsia="en-US"/>
        </w:rPr>
      </w:pPr>
      <w:r w:rsidRPr="0078750D">
        <w:rPr>
          <w:rFonts w:ascii="Arial" w:eastAsiaTheme="minorHAnsi" w:hAnsi="Arial" w:cs="Arial"/>
          <w:b/>
          <w:bCs/>
          <w:sz w:val="22"/>
          <w:szCs w:val="22"/>
          <w:lang w:val="es-ES" w:eastAsia="en-US"/>
        </w:rPr>
        <w:t>VINCULACIÓN DE PERSONAS CON DISCAPACIDAD –</w:t>
      </w:r>
      <w:r w:rsidR="007B2A8A">
        <w:rPr>
          <w:rFonts w:ascii="Arial" w:eastAsiaTheme="minorHAnsi" w:hAnsi="Arial" w:cs="Arial"/>
          <w:b/>
          <w:bCs/>
          <w:sz w:val="22"/>
          <w:szCs w:val="22"/>
          <w:lang w:val="es-ES" w:eastAsia="en-US"/>
        </w:rPr>
        <w:t xml:space="preserve"> </w:t>
      </w:r>
      <w:r w:rsidRPr="0078750D">
        <w:rPr>
          <w:rFonts w:ascii="Arial" w:eastAsiaTheme="minorHAnsi" w:hAnsi="Arial" w:cs="Arial"/>
          <w:b/>
          <w:bCs/>
          <w:sz w:val="22"/>
          <w:szCs w:val="22"/>
          <w:lang w:val="es-ES" w:eastAsia="en-US"/>
        </w:rPr>
        <w:t>Sociedades extranjeras – Personal dentro del territorio nacional</w:t>
      </w:r>
    </w:p>
    <w:p w14:paraId="0AA0B888" w14:textId="77777777" w:rsidR="0078750D" w:rsidRPr="0078750D" w:rsidRDefault="0078750D" w:rsidP="0078750D">
      <w:pPr>
        <w:jc w:val="both"/>
        <w:rPr>
          <w:rFonts w:ascii="Arial" w:eastAsiaTheme="minorHAnsi" w:hAnsi="Arial" w:cs="Arial"/>
          <w:b/>
          <w:bCs/>
          <w:sz w:val="22"/>
          <w:szCs w:val="22"/>
          <w:lang w:val="es-ES" w:eastAsia="en-US"/>
        </w:rPr>
      </w:pPr>
    </w:p>
    <w:p w14:paraId="30534853" w14:textId="33318D3C" w:rsidR="0078750D" w:rsidRDefault="0078750D" w:rsidP="0078750D">
      <w:pPr>
        <w:jc w:val="both"/>
        <w:rPr>
          <w:rFonts w:ascii="Arial" w:eastAsiaTheme="minorHAnsi" w:hAnsi="Arial" w:cs="Arial"/>
          <w:sz w:val="20"/>
          <w:szCs w:val="20"/>
          <w:lang w:val="es-ES" w:eastAsia="en-US"/>
        </w:rPr>
      </w:pPr>
      <w:r w:rsidRPr="0078750D">
        <w:rPr>
          <w:rFonts w:ascii="Arial" w:eastAsiaTheme="minorHAnsi" w:hAnsi="Arial" w:cs="Arial"/>
          <w:sz w:val="20"/>
          <w:szCs w:val="20"/>
          <w:lang w:val="es-ES" w:eastAsia="en-US"/>
        </w:rPr>
        <w:t>[L]a Agencia</w:t>
      </w:r>
      <w:r w:rsidR="009564D5" w:rsidRPr="009564D5">
        <w:rPr>
          <w:rFonts w:ascii="Arial" w:eastAsiaTheme="minorHAnsi" w:hAnsi="Arial" w:cs="Arial"/>
          <w:sz w:val="22"/>
          <w:szCs w:val="22"/>
          <w:lang w:val="es-ES" w:eastAsia="en-US"/>
        </w:rPr>
        <w:t xml:space="preserve"> </w:t>
      </w:r>
      <w:r w:rsidR="009564D5" w:rsidRPr="009564D5">
        <w:rPr>
          <w:rFonts w:ascii="Arial" w:eastAsiaTheme="minorHAnsi" w:hAnsi="Arial" w:cs="Arial"/>
          <w:sz w:val="20"/>
          <w:szCs w:val="20"/>
          <w:lang w:val="es-ES" w:eastAsia="en-US"/>
        </w:rPr>
        <w:t xml:space="preserve">la Agencia considera que la finalidad de las normas de la Ley 1618 de 2013 y del Decreto 392 de 2018, en desarrollo de las políticas públicas del Estado colombiano, es establecer </w:t>
      </w:r>
      <w:r w:rsidR="009564D5" w:rsidRPr="009564D5">
        <w:rPr>
          <w:rFonts w:ascii="Arial" w:eastAsiaTheme="minorHAnsi" w:hAnsi="Arial" w:cs="Arial"/>
          <w:sz w:val="20"/>
          <w:szCs w:val="20"/>
          <w:lang w:val="es-ES" w:eastAsia="en-US"/>
        </w:rPr>
        <w:lastRenderedPageBreak/>
        <w:t xml:space="preserve">un marco jurídico integral para la atención y protección de la población en condición de discapacidad que habita dentro del territorio nacional. Esta conclusión es evidente según se deduce del texto de las normas que han sido analizadas, así como de los motivos que promovieron su expedición. En otros términos, no se deriva intención, ni de la ley ni del reglamento, de ampliar las finalidades de la política pública de atención y protección de la población en condición de discapacidad hacia un ámbito distinto al nacional. Esto es congruente con el principio de territorialidad del ordenamiento jurídico, pues </w:t>
      </w:r>
      <w:r w:rsidR="009564D5" w:rsidRPr="009564D5">
        <w:rPr>
          <w:rFonts w:ascii="Arial" w:eastAsiaTheme="minorHAnsi" w:hAnsi="Arial" w:cs="Arial"/>
          <w:sz w:val="20"/>
          <w:szCs w:val="20"/>
          <w:lang w:eastAsia="en-US"/>
        </w:rPr>
        <w:t xml:space="preserve">«Es deber de los nacionales y de los extranjeros en Colombia acatar la Constitución y las leyes, y respetar y obedecer a las autoridades» (art. 3, inc. 2, de la Constitución Política), por lo que «La ley es obligatoria tanto a los nacionales como a los extranjeros residentes en Colombia» (art. 18 del Código Civil). </w:t>
      </w:r>
    </w:p>
    <w:p w14:paraId="5748AB86" w14:textId="77777777" w:rsidR="0078750D" w:rsidRDefault="0078750D" w:rsidP="0078750D">
      <w:pPr>
        <w:jc w:val="both"/>
        <w:rPr>
          <w:rFonts w:ascii="Arial" w:eastAsiaTheme="minorHAnsi" w:hAnsi="Arial" w:cs="Arial"/>
          <w:sz w:val="20"/>
          <w:szCs w:val="20"/>
          <w:lang w:val="es-ES" w:eastAsia="en-US"/>
        </w:rPr>
      </w:pPr>
    </w:p>
    <w:p w14:paraId="3E8F38E1" w14:textId="360E4C33" w:rsidR="0078750D" w:rsidRPr="0078750D" w:rsidRDefault="0078750D" w:rsidP="0078750D">
      <w:pPr>
        <w:spacing w:after="200"/>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 </w:t>
      </w:r>
      <w:r w:rsidRPr="0078750D">
        <w:rPr>
          <w:rFonts w:ascii="Arial" w:eastAsiaTheme="minorHAnsi" w:hAnsi="Arial" w:cs="Arial"/>
          <w:sz w:val="20"/>
          <w:szCs w:val="20"/>
          <w:lang w:val="es-MX" w:eastAsia="en-US"/>
        </w:rPr>
        <w:t>las normas que regulan la certificación de discapacidad y el Registro de Localización y Caracterización de Personas con Discapacidad -RLCPD delimitan su ámbito de aplicación al territorio nacional, de manera que la certificación de los trabajadores con discapacidad que expide el Ministerio de Trabajo se circunscribe a personas en condición de discapacidad que se encuentran dentro del territorio nacional.</w:t>
      </w:r>
      <w:r>
        <w:rPr>
          <w:rFonts w:ascii="Arial" w:eastAsiaTheme="minorHAnsi" w:hAnsi="Arial" w:cs="Arial"/>
          <w:sz w:val="20"/>
          <w:szCs w:val="20"/>
          <w:lang w:val="es-MX" w:eastAsia="en-US"/>
        </w:rPr>
        <w:t xml:space="preserve"> </w:t>
      </w:r>
      <w:r w:rsidRPr="0078750D">
        <w:rPr>
          <w:rFonts w:ascii="Arial" w:eastAsiaTheme="minorHAnsi" w:hAnsi="Arial" w:cs="Arial"/>
          <w:sz w:val="20"/>
          <w:szCs w:val="20"/>
          <w:lang w:val="es-ES" w:eastAsia="en-US"/>
        </w:rPr>
        <w:t>Bajo estas consideraciones, es viable concluir que las sociedades extranjeras con sucursal en Colombia, interesadas en participar en procesos de selección de licitación pública o concurso de méritos y obtener el «puntaje adicional» por contratación laboral de personas en condición de discapacidad, reglamentado en el artículo 2.2.1.2.4.2.6 del Decreto 1082 de 2015, adicionado por el 392 de 2018, sin perjuicio de la competencia que ostenta el Ministerio del Trabajo en esta materia, deberán acreditar el número mínimo exigido de trabajadores vinculados laboralmente según el ordenamiento jurídico colombiano y solicitar el certificado en el Ministerio del Trabajo.</w:t>
      </w:r>
    </w:p>
    <w:p w14:paraId="0ED487DE" w14:textId="77777777" w:rsidR="0078750D" w:rsidRDefault="0078750D" w:rsidP="0078750D">
      <w:pPr>
        <w:spacing w:after="200"/>
        <w:jc w:val="both"/>
        <w:rPr>
          <w:rFonts w:ascii="Arial" w:eastAsiaTheme="minorHAnsi" w:hAnsi="Arial" w:cs="Arial"/>
          <w:sz w:val="20"/>
          <w:szCs w:val="20"/>
          <w:lang w:val="es-ES" w:eastAsia="en-US"/>
        </w:rPr>
      </w:pPr>
    </w:p>
    <w:p w14:paraId="6232D06E" w14:textId="5A29D1AD" w:rsidR="00D30E22" w:rsidRPr="006A4BC1" w:rsidRDefault="0078750D" w:rsidP="006A4BC1">
      <w:pPr>
        <w:spacing w:after="200"/>
        <w:jc w:val="both"/>
        <w:rPr>
          <w:rFonts w:ascii="Arial" w:eastAsiaTheme="minorHAnsi" w:hAnsi="Arial" w:cs="Arial"/>
          <w:sz w:val="22"/>
          <w:szCs w:val="22"/>
          <w:lang w:val="es-ES" w:eastAsia="en-US"/>
        </w:rPr>
      </w:pPr>
      <w:r w:rsidRPr="0078750D">
        <w:rPr>
          <w:rFonts w:ascii="Arial" w:eastAsiaTheme="minorHAnsi" w:hAnsi="Arial" w:cs="Arial"/>
          <w:sz w:val="22"/>
          <w:szCs w:val="22"/>
          <w:lang w:val="es-ES" w:eastAsia="en-US"/>
        </w:rPr>
        <w:br w:type="page"/>
      </w:r>
      <w:bookmarkEnd w:id="2"/>
    </w:p>
    <w:p w14:paraId="03DE56A8" w14:textId="77777777" w:rsidR="00793225" w:rsidRDefault="00793225" w:rsidP="00793225">
      <w:pPr>
        <w:spacing w:line="276" w:lineRule="auto"/>
        <w:jc w:val="both"/>
        <w:rPr>
          <w:rFonts w:ascii="Arial" w:hAnsi="Arial" w:cs="Arial"/>
          <w:noProof/>
          <w:color w:val="000000" w:themeColor="text1"/>
          <w:sz w:val="22"/>
          <w:lang w:val="pt-BR"/>
        </w:rPr>
      </w:pPr>
    </w:p>
    <w:p w14:paraId="6DD3AE2F" w14:textId="7E2A8DE5" w:rsidR="00793225" w:rsidRDefault="006A4BC1" w:rsidP="006A4BC1">
      <w:pPr>
        <w:spacing w:line="276" w:lineRule="auto"/>
        <w:jc w:val="right"/>
        <w:rPr>
          <w:rFonts w:ascii="Arial" w:hAnsi="Arial" w:cs="Arial"/>
          <w:noProof/>
          <w:color w:val="000000" w:themeColor="text1"/>
          <w:sz w:val="22"/>
          <w:lang w:val="pt-BR"/>
        </w:rPr>
      </w:pPr>
      <w:r w:rsidRPr="006A4BC1">
        <w:rPr>
          <w:rFonts w:ascii="Arial" w:hAnsi="Arial" w:cs="Arial"/>
          <w:noProof/>
          <w:color w:val="000000" w:themeColor="text1"/>
          <w:sz w:val="22"/>
          <w:lang w:val="pt-BR"/>
        </w:rPr>
        <w:drawing>
          <wp:inline distT="0" distB="0" distL="0" distR="0" wp14:anchorId="2D7B22F9" wp14:editId="2BAE5619">
            <wp:extent cx="2600325" cy="876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876300"/>
                    </a:xfrm>
                    <a:prstGeom prst="rect">
                      <a:avLst/>
                    </a:prstGeom>
                    <a:noFill/>
                    <a:ln>
                      <a:noFill/>
                    </a:ln>
                  </pic:spPr>
                </pic:pic>
              </a:graphicData>
            </a:graphic>
          </wp:inline>
        </w:drawing>
      </w:r>
    </w:p>
    <w:p w14:paraId="46AF50F5" w14:textId="77777777" w:rsidR="006A4BC1" w:rsidRDefault="006A4BC1" w:rsidP="00793225">
      <w:pPr>
        <w:spacing w:line="276" w:lineRule="auto"/>
        <w:jc w:val="both"/>
        <w:rPr>
          <w:rFonts w:ascii="Arial" w:hAnsi="Arial" w:cs="Arial"/>
          <w:noProof/>
          <w:color w:val="000000" w:themeColor="text1"/>
          <w:sz w:val="22"/>
          <w:lang w:val="pt-BR"/>
        </w:rPr>
      </w:pPr>
    </w:p>
    <w:p w14:paraId="6A8A869B" w14:textId="309FE595" w:rsidR="00B95C30" w:rsidRPr="00793225" w:rsidRDefault="00B95C30" w:rsidP="00793225">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Bogotá D.C.,</w:t>
      </w:r>
      <w:r w:rsidR="006A4BC1">
        <w:rPr>
          <w:rFonts w:ascii="Arial" w:hAnsi="Arial" w:cs="Arial"/>
          <w:noProof/>
          <w:color w:val="000000" w:themeColor="text1"/>
          <w:sz w:val="22"/>
          <w:lang w:val="pt-BR"/>
        </w:rPr>
        <w:t xml:space="preserve"> </w:t>
      </w:r>
      <w:r w:rsidR="006A4BC1" w:rsidRPr="006A4BC1">
        <w:rPr>
          <w:rFonts w:ascii="Arial" w:hAnsi="Arial" w:cs="Arial"/>
          <w:b/>
          <w:bCs/>
          <w:noProof/>
          <w:color w:val="000000" w:themeColor="text1"/>
          <w:sz w:val="22"/>
          <w:lang w:val="pt-BR"/>
        </w:rPr>
        <w:t>07/03/2022 16:17:57</w:t>
      </w:r>
    </w:p>
    <w:p w14:paraId="5FDF9495" w14:textId="77777777" w:rsidR="00631A31" w:rsidRPr="00BA7688" w:rsidRDefault="00631A31" w:rsidP="00B95C30">
      <w:pPr>
        <w:jc w:val="both"/>
        <w:rPr>
          <w:rFonts w:ascii="Arial" w:hAnsi="Arial" w:cs="Arial"/>
          <w:bCs/>
          <w:color w:val="000000" w:themeColor="text1"/>
          <w:sz w:val="22"/>
          <w:lang w:val="pt-BR"/>
        </w:rPr>
      </w:pPr>
      <w:bookmarkStart w:id="4" w:name="_Hlk97559171"/>
    </w:p>
    <w:p w14:paraId="3DAE4981" w14:textId="77777777" w:rsidR="00793225" w:rsidRDefault="00793225" w:rsidP="00B95C30">
      <w:pPr>
        <w:jc w:val="both"/>
        <w:rPr>
          <w:rFonts w:ascii="Arial" w:eastAsia="Calibri" w:hAnsi="Arial" w:cs="Arial"/>
          <w:color w:val="000000" w:themeColor="text1"/>
          <w:sz w:val="22"/>
          <w:lang w:val="es-ES_tradnl"/>
        </w:rPr>
      </w:pPr>
      <w:bookmarkStart w:id="5" w:name="_Hlk77583397"/>
    </w:p>
    <w:p w14:paraId="6336E651" w14:textId="6CCE3403" w:rsidR="00A0783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0AA0EEFB" w14:textId="3ACFE7F1" w:rsidR="000D2781" w:rsidRPr="000D2781" w:rsidRDefault="00C837FA"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Mauricio Acero Montoya </w:t>
      </w:r>
    </w:p>
    <w:p w14:paraId="1F53FEB5" w14:textId="68C17947" w:rsidR="00631A31" w:rsidRPr="00A07830" w:rsidRDefault="007F061E" w:rsidP="00B95C30">
      <w:pPr>
        <w:jc w:val="both"/>
        <w:rPr>
          <w:rFonts w:ascii="Arial" w:eastAsia="Calibri" w:hAnsi="Arial" w:cs="Arial"/>
          <w:color w:val="000000" w:themeColor="text1"/>
          <w:sz w:val="22"/>
        </w:rPr>
      </w:pPr>
      <w:r>
        <w:rPr>
          <w:rFonts w:ascii="Arial" w:eastAsia="Calibri" w:hAnsi="Arial" w:cs="Arial"/>
          <w:color w:val="000000" w:themeColor="text1"/>
          <w:sz w:val="22"/>
        </w:rPr>
        <w:t>Bogotá D.C.</w:t>
      </w:r>
    </w:p>
    <w:p w14:paraId="76D8E8CB" w14:textId="34771275" w:rsidR="002C7211" w:rsidRDefault="002C7211" w:rsidP="00B95C30">
      <w:pPr>
        <w:jc w:val="both"/>
        <w:rPr>
          <w:rFonts w:ascii="Arial" w:eastAsia="Calibri" w:hAnsi="Arial" w:cs="Arial"/>
          <w:color w:val="000000" w:themeColor="text1"/>
          <w:sz w:val="22"/>
        </w:rPr>
      </w:pPr>
    </w:p>
    <w:p w14:paraId="570BE560" w14:textId="77777777" w:rsidR="00B53FE6" w:rsidRPr="00A07830" w:rsidRDefault="00B53FE6" w:rsidP="00B95C30">
      <w:pPr>
        <w:jc w:val="both"/>
        <w:rPr>
          <w:rFonts w:ascii="Arial" w:eastAsia="Calibri" w:hAnsi="Arial" w:cs="Arial"/>
          <w:color w:val="000000" w:themeColor="text1"/>
          <w:sz w:val="22"/>
        </w:rPr>
      </w:pPr>
    </w:p>
    <w:p w14:paraId="1BD594F9" w14:textId="117C7F18" w:rsidR="00B95C30" w:rsidRDefault="007F1C42" w:rsidP="003C0791">
      <w:pPr>
        <w:rPr>
          <w:rFonts w:ascii="Arial" w:eastAsia="Calibri" w:hAnsi="Arial" w:cs="Arial"/>
          <w:b/>
          <w:bCs/>
          <w:color w:val="000000" w:themeColor="text1"/>
          <w:sz w:val="22"/>
          <w:lang w:val="es-ES_tradnl"/>
        </w:rPr>
      </w:pPr>
      <w:r w:rsidRPr="00A07830">
        <w:rPr>
          <w:rFonts w:ascii="Arial" w:eastAsia="Calibri" w:hAnsi="Arial" w:cs="Arial"/>
          <w:b/>
          <w:bCs/>
          <w:color w:val="000000" w:themeColor="text1"/>
          <w:sz w:val="22"/>
        </w:rPr>
        <w:t xml:space="preserve">                                            </w:t>
      </w:r>
      <w:r w:rsidR="00023FA5">
        <w:rPr>
          <w:rFonts w:ascii="Arial" w:eastAsia="Calibri" w:hAnsi="Arial" w:cs="Arial"/>
          <w:b/>
          <w:bCs/>
          <w:color w:val="000000" w:themeColor="text1"/>
          <w:sz w:val="22"/>
          <w:lang w:val="es-ES_tradnl"/>
        </w:rPr>
        <w:t xml:space="preserve">Concepto C ‒ </w:t>
      </w:r>
      <w:r w:rsidR="007F061E">
        <w:rPr>
          <w:rFonts w:ascii="Arial" w:eastAsia="Calibri" w:hAnsi="Arial" w:cs="Arial"/>
          <w:b/>
          <w:bCs/>
          <w:color w:val="000000" w:themeColor="text1"/>
          <w:sz w:val="22"/>
          <w:lang w:val="es-ES_tradnl"/>
        </w:rPr>
        <w:t>0</w:t>
      </w:r>
      <w:r w:rsidR="00C837FA">
        <w:rPr>
          <w:rFonts w:ascii="Arial" w:eastAsia="Calibri" w:hAnsi="Arial" w:cs="Arial"/>
          <w:b/>
          <w:bCs/>
          <w:color w:val="000000" w:themeColor="text1"/>
          <w:sz w:val="22"/>
          <w:lang w:val="es-ES_tradnl"/>
        </w:rPr>
        <w:t xml:space="preserve">48 </w:t>
      </w:r>
      <w:r w:rsidR="00275FBF">
        <w:rPr>
          <w:rFonts w:ascii="Arial" w:eastAsia="Calibri" w:hAnsi="Arial" w:cs="Arial"/>
          <w:b/>
          <w:bCs/>
          <w:color w:val="000000" w:themeColor="text1"/>
          <w:sz w:val="22"/>
          <w:lang w:val="es-ES_tradnl"/>
        </w:rPr>
        <w:t>de 202</w:t>
      </w:r>
      <w:r w:rsidR="007F061E">
        <w:rPr>
          <w:rFonts w:ascii="Arial" w:eastAsia="Calibri" w:hAnsi="Arial" w:cs="Arial"/>
          <w:b/>
          <w:bCs/>
          <w:color w:val="000000" w:themeColor="text1"/>
          <w:sz w:val="22"/>
          <w:lang w:val="es-ES_tradnl"/>
        </w:rPr>
        <w:t>2</w:t>
      </w:r>
    </w:p>
    <w:p w14:paraId="13D2DADA" w14:textId="77777777" w:rsidR="00EF6949" w:rsidRPr="003C0791"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956D1"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43861E1B" w:rsidR="00B95C30" w:rsidRPr="00106A53" w:rsidRDefault="00106A53" w:rsidP="00C5325C">
            <w:pPr>
              <w:jc w:val="both"/>
              <w:rPr>
                <w:rFonts w:ascii="Arial" w:eastAsiaTheme="minorHAnsi" w:hAnsi="Arial" w:cs="Arial"/>
                <w:bCs/>
                <w:color w:val="000000" w:themeColor="text1"/>
                <w:sz w:val="22"/>
                <w:szCs w:val="22"/>
                <w:lang w:val="es-MX" w:eastAsia="en-US"/>
              </w:rPr>
            </w:pPr>
            <w:r w:rsidRPr="00106A53">
              <w:rPr>
                <w:rFonts w:ascii="Arial" w:eastAsiaTheme="minorHAnsi" w:hAnsi="Arial" w:cs="Arial"/>
                <w:bCs/>
                <w:color w:val="000000" w:themeColor="text1"/>
                <w:sz w:val="22"/>
                <w:szCs w:val="22"/>
                <w:lang w:eastAsia="en-US"/>
              </w:rPr>
              <w:t xml:space="preserve">CONTRATACIÓN PÚBLICA – </w:t>
            </w:r>
            <w:r>
              <w:rPr>
                <w:rFonts w:ascii="Arial" w:eastAsiaTheme="minorHAnsi" w:hAnsi="Arial" w:cs="Arial"/>
                <w:bCs/>
                <w:color w:val="000000" w:themeColor="text1"/>
                <w:sz w:val="22"/>
                <w:szCs w:val="22"/>
                <w:lang w:eastAsia="en-US"/>
              </w:rPr>
              <w:t xml:space="preserve">Acciones afirmativas </w:t>
            </w:r>
            <w:r w:rsidRPr="00106A53">
              <w:rPr>
                <w:rFonts w:ascii="Arial" w:eastAsiaTheme="minorHAnsi" w:hAnsi="Arial" w:cs="Arial"/>
                <w:bCs/>
                <w:color w:val="000000" w:themeColor="text1"/>
                <w:sz w:val="22"/>
                <w:szCs w:val="22"/>
                <w:lang w:eastAsia="en-US"/>
              </w:rPr>
              <w:t>–Finalidades – Sistema de Compra Pública</w:t>
            </w:r>
            <w:r w:rsidRPr="00106A53">
              <w:rPr>
                <w:rFonts w:ascii="Arial" w:eastAsiaTheme="minorHAnsi" w:hAnsi="Arial" w:cs="Arial"/>
                <w:bCs/>
                <w:color w:val="000000" w:themeColor="text1"/>
                <w:sz w:val="22"/>
                <w:szCs w:val="22"/>
                <w:lang w:val="es-MX" w:eastAsia="en-US"/>
              </w:rPr>
              <w:t xml:space="preserve"> / </w:t>
            </w:r>
            <w:r w:rsidRPr="00106A53">
              <w:rPr>
                <w:rFonts w:ascii="Arial" w:eastAsiaTheme="minorHAnsi" w:hAnsi="Arial" w:cs="Arial"/>
                <w:bCs/>
                <w:color w:val="000000" w:themeColor="text1"/>
                <w:sz w:val="22"/>
                <w:szCs w:val="22"/>
                <w:lang w:eastAsia="en-US"/>
              </w:rPr>
              <w:t>CONTRATACIÓN PÚBLICA –</w:t>
            </w:r>
            <w:r>
              <w:rPr>
                <w:rFonts w:ascii="Arial" w:eastAsiaTheme="minorHAnsi" w:hAnsi="Arial" w:cs="Arial"/>
                <w:bCs/>
                <w:color w:val="000000" w:themeColor="text1"/>
                <w:sz w:val="22"/>
                <w:szCs w:val="22"/>
                <w:lang w:eastAsia="en-US"/>
              </w:rPr>
              <w:t xml:space="preserve"> </w:t>
            </w:r>
            <w:r w:rsidRPr="00106A53">
              <w:rPr>
                <w:rFonts w:ascii="Arial" w:eastAsiaTheme="minorHAnsi" w:hAnsi="Arial" w:cs="Arial"/>
                <w:bCs/>
                <w:color w:val="000000" w:themeColor="text1"/>
                <w:sz w:val="22"/>
                <w:szCs w:val="22"/>
                <w:lang w:val="es-ES" w:eastAsia="en-US"/>
              </w:rPr>
              <w:t xml:space="preserve">Acciones </w:t>
            </w:r>
            <w:r>
              <w:rPr>
                <w:rFonts w:ascii="Arial" w:eastAsiaTheme="minorHAnsi" w:hAnsi="Arial" w:cs="Arial"/>
                <w:bCs/>
                <w:color w:val="000000" w:themeColor="text1"/>
                <w:sz w:val="22"/>
                <w:szCs w:val="22"/>
                <w:lang w:val="es-ES" w:eastAsia="en-US"/>
              </w:rPr>
              <w:t>a</w:t>
            </w:r>
            <w:r w:rsidRPr="00106A53">
              <w:rPr>
                <w:rFonts w:ascii="Arial" w:eastAsiaTheme="minorHAnsi" w:hAnsi="Arial" w:cs="Arial"/>
                <w:bCs/>
                <w:color w:val="000000" w:themeColor="text1"/>
                <w:sz w:val="22"/>
                <w:szCs w:val="22"/>
                <w:lang w:val="es-ES" w:eastAsia="en-US"/>
              </w:rPr>
              <w:t>firmativas – Personas en condiciones de discapacidad –</w:t>
            </w:r>
            <w:r>
              <w:rPr>
                <w:rFonts w:ascii="Arial" w:eastAsiaTheme="minorHAnsi" w:hAnsi="Arial" w:cs="Arial"/>
                <w:bCs/>
                <w:color w:val="000000" w:themeColor="text1"/>
                <w:sz w:val="22"/>
                <w:szCs w:val="22"/>
                <w:lang w:val="es-ES" w:eastAsia="en-US"/>
              </w:rPr>
              <w:t xml:space="preserve"> </w:t>
            </w:r>
            <w:r w:rsidRPr="00106A53">
              <w:rPr>
                <w:rFonts w:ascii="Arial" w:eastAsiaTheme="minorHAnsi" w:hAnsi="Arial" w:cs="Arial"/>
                <w:bCs/>
                <w:color w:val="000000" w:themeColor="text1"/>
                <w:sz w:val="22"/>
                <w:szCs w:val="22"/>
                <w:lang w:val="es-ES" w:eastAsia="en-US"/>
              </w:rPr>
              <w:t xml:space="preserve">Ley Estatutaria 1618 de 2013 / </w:t>
            </w:r>
            <w:r w:rsidRPr="00106A53">
              <w:rPr>
                <w:rFonts w:ascii="Arial" w:eastAsiaTheme="minorHAnsi" w:hAnsi="Arial" w:cs="Arial"/>
                <w:bCs/>
                <w:color w:val="000000" w:themeColor="text1"/>
                <w:sz w:val="22"/>
                <w:szCs w:val="22"/>
                <w:lang w:eastAsia="en-US"/>
              </w:rPr>
              <w:t xml:space="preserve">PERSONAS EN CONDICIONES DE DISCAPACIDAD – </w:t>
            </w:r>
            <w:r>
              <w:rPr>
                <w:rFonts w:ascii="Arial" w:eastAsiaTheme="minorHAnsi" w:hAnsi="Arial" w:cs="Arial"/>
                <w:bCs/>
                <w:color w:val="000000" w:themeColor="text1"/>
                <w:sz w:val="22"/>
                <w:szCs w:val="22"/>
                <w:lang w:eastAsia="en-US"/>
              </w:rPr>
              <w:t xml:space="preserve">Vinculación </w:t>
            </w:r>
            <w:r w:rsidRPr="00106A53">
              <w:rPr>
                <w:rFonts w:ascii="Arial" w:eastAsiaTheme="minorHAnsi" w:hAnsi="Arial" w:cs="Arial"/>
                <w:bCs/>
                <w:color w:val="000000" w:themeColor="text1"/>
                <w:sz w:val="22"/>
                <w:szCs w:val="22"/>
                <w:lang w:eastAsia="en-US"/>
              </w:rPr>
              <w:t>– Régimen de beneficios – Contratación estatal</w:t>
            </w:r>
            <w:r>
              <w:rPr>
                <w:rFonts w:ascii="Arial" w:eastAsiaTheme="minorHAnsi" w:hAnsi="Arial" w:cs="Arial"/>
                <w:bCs/>
                <w:color w:val="000000" w:themeColor="text1"/>
                <w:sz w:val="22"/>
                <w:szCs w:val="22"/>
                <w:lang w:eastAsia="en-US"/>
              </w:rPr>
              <w:t xml:space="preserve"> </w:t>
            </w:r>
            <w:r w:rsidRPr="00106A53">
              <w:rPr>
                <w:rFonts w:ascii="Arial" w:eastAsiaTheme="minorHAnsi" w:hAnsi="Arial" w:cs="Arial"/>
                <w:bCs/>
                <w:color w:val="000000" w:themeColor="text1"/>
                <w:sz w:val="22"/>
                <w:szCs w:val="22"/>
                <w:lang w:val="es-MX" w:eastAsia="en-US"/>
              </w:rPr>
              <w:t>/</w:t>
            </w:r>
            <w:r w:rsidRPr="00106A53">
              <w:rPr>
                <w:rFonts w:ascii="Arial" w:eastAsiaTheme="minorHAnsi" w:hAnsi="Arial" w:cs="Arial"/>
                <w:bCs/>
                <w:color w:val="000000" w:themeColor="text1"/>
                <w:sz w:val="22"/>
                <w:szCs w:val="22"/>
                <w:lang w:val="es-ES" w:eastAsia="en-US"/>
              </w:rPr>
              <w:t xml:space="preserve"> VINCULACIÓN DE PERSONAS CON DISCAPACIDAD – Sociedades extranjeras – Personal dentro del territorio nacional</w:t>
            </w:r>
          </w:p>
        </w:tc>
      </w:tr>
      <w:tr w:rsidR="00B95C30" w:rsidRPr="00E8414B" w14:paraId="27CD52AB" w14:textId="77777777" w:rsidTr="00D15356">
        <w:tc>
          <w:tcPr>
            <w:tcW w:w="2689" w:type="dxa"/>
          </w:tcPr>
          <w:p w14:paraId="37E195A1" w14:textId="7A67B1EC"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570A013B"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w:t>
            </w:r>
            <w:r w:rsidR="00370721">
              <w:rPr>
                <w:rFonts w:ascii="Arial" w:eastAsia="Calibri" w:hAnsi="Arial" w:cs="Arial"/>
                <w:color w:val="000000" w:themeColor="text1"/>
                <w:sz w:val="22"/>
                <w:lang w:val="es-ES_tradnl"/>
              </w:rPr>
              <w:t>la</w:t>
            </w:r>
            <w:r w:rsidR="00C837FA">
              <w:rPr>
                <w:rFonts w:ascii="Arial" w:eastAsia="Calibri" w:hAnsi="Arial" w:cs="Arial"/>
                <w:color w:val="000000" w:themeColor="text1"/>
                <w:sz w:val="22"/>
                <w:lang w:val="es-ES_tradnl"/>
              </w:rPr>
              <w:t>s</w:t>
            </w:r>
            <w:r w:rsidR="00370721">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consulta</w:t>
            </w:r>
            <w:r w:rsidR="00C837FA">
              <w:rPr>
                <w:rFonts w:ascii="Arial" w:eastAsia="Calibri" w:hAnsi="Arial" w:cs="Arial"/>
                <w:color w:val="000000" w:themeColor="text1"/>
                <w:sz w:val="22"/>
                <w:lang w:val="es-ES_tradnl"/>
              </w:rPr>
              <w:t xml:space="preserve">s </w:t>
            </w:r>
            <w:r w:rsidR="00C837FA" w:rsidRPr="00F16C78">
              <w:rPr>
                <w:rFonts w:ascii="Arial" w:eastAsia="Calibri" w:hAnsi="Arial" w:cs="Arial"/>
                <w:color w:val="000000" w:themeColor="text1"/>
                <w:sz w:val="22"/>
              </w:rPr>
              <w:t xml:space="preserve">P20220124000489 y </w:t>
            </w:r>
            <w:r w:rsidR="00F16C78" w:rsidRPr="00F16C78">
              <w:rPr>
                <w:rFonts w:ascii="Arial" w:eastAsia="Calibri" w:hAnsi="Arial" w:cs="Arial"/>
                <w:color w:val="000000" w:themeColor="text1"/>
                <w:sz w:val="22"/>
              </w:rPr>
              <w:t>P20220203001009</w:t>
            </w:r>
            <w:r w:rsidR="00D30E22">
              <w:rPr>
                <w:rFonts w:ascii="Arial" w:eastAsia="Calibri" w:hAnsi="Arial" w:cs="Arial"/>
                <w:color w:val="000000" w:themeColor="text1"/>
                <w:sz w:val="22"/>
              </w:rPr>
              <w:t xml:space="preserve"> –Acumulado–</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60FB12B1" w14:textId="77777777" w:rsidR="002C7211" w:rsidRDefault="002C7211" w:rsidP="003C3339">
      <w:pPr>
        <w:jc w:val="both"/>
        <w:rPr>
          <w:rFonts w:ascii="Arial" w:eastAsia="Calibri" w:hAnsi="Arial" w:cs="Arial"/>
          <w:color w:val="000000" w:themeColor="text1"/>
          <w:sz w:val="22"/>
          <w:lang w:val="es-ES_tradnl"/>
        </w:rPr>
      </w:pPr>
    </w:p>
    <w:p w14:paraId="1CF4AEA0" w14:textId="7D3B7699"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F16C78">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F16C78">
        <w:rPr>
          <w:rFonts w:ascii="Arial" w:eastAsia="Calibri" w:hAnsi="Arial" w:cs="Arial"/>
          <w:color w:val="000000" w:themeColor="text1"/>
          <w:sz w:val="22"/>
          <w:lang w:val="es-ES_tradnl"/>
        </w:rPr>
        <w:t>Acero</w:t>
      </w:r>
      <w:r w:rsidRPr="00E23980">
        <w:rPr>
          <w:rFonts w:ascii="Arial" w:eastAsia="Calibri" w:hAnsi="Arial" w:cs="Arial"/>
          <w:color w:val="000000" w:themeColor="text1"/>
          <w:sz w:val="22"/>
          <w:lang w:val="es-ES_tradnl"/>
        </w:rPr>
        <w:t>:</w:t>
      </w:r>
    </w:p>
    <w:p w14:paraId="1EAE5543" w14:textId="37990AD8" w:rsidR="00DD5B04" w:rsidRPr="00E23980" w:rsidRDefault="00DD5B04" w:rsidP="00DF76A2">
      <w:pPr>
        <w:jc w:val="both"/>
        <w:rPr>
          <w:rFonts w:ascii="Arial" w:eastAsia="Calibri" w:hAnsi="Arial" w:cs="Arial"/>
          <w:color w:val="000000" w:themeColor="text1"/>
          <w:sz w:val="22"/>
          <w:lang w:val="es-ES_tradnl"/>
        </w:rPr>
      </w:pPr>
    </w:p>
    <w:p w14:paraId="0C1E0712" w14:textId="46E3CB74" w:rsidR="00DD5B04" w:rsidRDefault="001E602C"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w:t>
      </w:r>
      <w:r w:rsidR="00D30E22">
        <w:rPr>
          <w:rFonts w:ascii="Arial" w:eastAsia="Calibri" w:hAnsi="Arial" w:cs="Arial"/>
          <w:color w:val="000000" w:themeColor="text1"/>
          <w:sz w:val="22"/>
          <w:lang w:val="es-ES_tradnl"/>
        </w:rPr>
        <w:t>las</w:t>
      </w:r>
      <w:r w:rsidRPr="00E23980">
        <w:rPr>
          <w:rFonts w:ascii="Arial" w:eastAsia="Calibri" w:hAnsi="Arial" w:cs="Arial"/>
          <w:color w:val="000000" w:themeColor="text1"/>
          <w:sz w:val="22"/>
          <w:lang w:val="es-ES_tradnl"/>
        </w:rPr>
        <w:t xml:space="preserve"> consulta</w:t>
      </w:r>
      <w:r w:rsidR="00F16C78">
        <w:rPr>
          <w:rFonts w:ascii="Arial" w:eastAsia="Calibri" w:hAnsi="Arial" w:cs="Arial"/>
          <w:color w:val="000000" w:themeColor="text1"/>
          <w:sz w:val="22"/>
          <w:lang w:val="es-ES_tradnl"/>
        </w:rPr>
        <w:t>s</w:t>
      </w:r>
      <w:r w:rsidRPr="00E23980">
        <w:rPr>
          <w:rFonts w:ascii="Arial" w:eastAsia="Calibri" w:hAnsi="Arial" w:cs="Arial"/>
          <w:color w:val="000000" w:themeColor="text1"/>
          <w:sz w:val="22"/>
          <w:lang w:val="es-ES_tradnl"/>
        </w:rPr>
        <w:t xml:space="preserve"> del </w:t>
      </w:r>
      <w:r w:rsidR="007F061E">
        <w:rPr>
          <w:rFonts w:ascii="Arial" w:eastAsia="Calibri" w:hAnsi="Arial" w:cs="Arial"/>
          <w:color w:val="000000" w:themeColor="text1"/>
          <w:sz w:val="22"/>
          <w:lang w:val="es-ES_tradnl"/>
        </w:rPr>
        <w:t>2</w:t>
      </w:r>
      <w:r w:rsidR="00C837FA">
        <w:rPr>
          <w:rFonts w:ascii="Arial" w:eastAsia="Calibri" w:hAnsi="Arial" w:cs="Arial"/>
          <w:color w:val="000000" w:themeColor="text1"/>
          <w:sz w:val="22"/>
          <w:lang w:val="es-ES_tradnl"/>
        </w:rPr>
        <w:t>4</w:t>
      </w:r>
      <w:r>
        <w:rPr>
          <w:rFonts w:ascii="Arial" w:eastAsia="Calibri" w:hAnsi="Arial" w:cs="Arial"/>
          <w:color w:val="000000" w:themeColor="text1"/>
          <w:sz w:val="22"/>
          <w:lang w:val="es-ES_tradnl"/>
        </w:rPr>
        <w:t xml:space="preserve"> de </w:t>
      </w:r>
      <w:r w:rsidR="007F061E">
        <w:rPr>
          <w:rFonts w:ascii="Arial" w:eastAsia="Calibri" w:hAnsi="Arial" w:cs="Arial"/>
          <w:color w:val="000000" w:themeColor="text1"/>
          <w:sz w:val="22"/>
          <w:lang w:val="es-ES_tradnl"/>
        </w:rPr>
        <w:t>enero</w:t>
      </w:r>
      <w:r>
        <w:rPr>
          <w:rFonts w:ascii="Arial" w:eastAsia="Calibri" w:hAnsi="Arial" w:cs="Arial"/>
          <w:color w:val="000000" w:themeColor="text1"/>
          <w:sz w:val="22"/>
          <w:lang w:val="es-ES_tradnl"/>
        </w:rPr>
        <w:t xml:space="preserve"> 202</w:t>
      </w:r>
      <w:r w:rsidR="007F061E">
        <w:rPr>
          <w:rFonts w:ascii="Arial" w:eastAsia="Calibri" w:hAnsi="Arial" w:cs="Arial"/>
          <w:color w:val="000000" w:themeColor="text1"/>
          <w:sz w:val="22"/>
          <w:lang w:val="es-ES_tradnl"/>
        </w:rPr>
        <w:t>2</w:t>
      </w:r>
      <w:r w:rsidR="00D30E22">
        <w:rPr>
          <w:rFonts w:ascii="Arial" w:eastAsia="Calibri" w:hAnsi="Arial" w:cs="Arial"/>
          <w:color w:val="000000" w:themeColor="text1"/>
          <w:sz w:val="22"/>
          <w:lang w:val="es-ES_tradnl"/>
        </w:rPr>
        <w:t>, una de ellas</w:t>
      </w:r>
      <w:r w:rsidR="00186F58">
        <w:rPr>
          <w:rFonts w:ascii="Arial" w:eastAsia="Calibri" w:hAnsi="Arial" w:cs="Arial"/>
          <w:color w:val="000000" w:themeColor="text1"/>
          <w:sz w:val="22"/>
          <w:lang w:val="es-ES_tradnl"/>
        </w:rPr>
        <w:t xml:space="preserve"> </w:t>
      </w:r>
      <w:r w:rsidR="00F16C78">
        <w:rPr>
          <w:rFonts w:ascii="Arial" w:eastAsia="Calibri" w:hAnsi="Arial" w:cs="Arial"/>
          <w:color w:val="000000" w:themeColor="text1"/>
          <w:sz w:val="22"/>
          <w:lang w:val="es-ES_tradnl"/>
        </w:rPr>
        <w:t xml:space="preserve">remitida por competencia </w:t>
      </w:r>
      <w:r w:rsidR="00126585">
        <w:rPr>
          <w:rFonts w:ascii="Arial" w:eastAsia="Calibri" w:hAnsi="Arial" w:cs="Arial"/>
          <w:color w:val="000000" w:themeColor="text1"/>
          <w:sz w:val="22"/>
          <w:lang w:val="es-ES_tradnl"/>
        </w:rPr>
        <w:t xml:space="preserve">por el </w:t>
      </w:r>
      <w:r w:rsidR="00F16C78">
        <w:rPr>
          <w:rFonts w:ascii="Arial" w:eastAsia="Calibri" w:hAnsi="Arial" w:cs="Arial"/>
          <w:color w:val="000000" w:themeColor="text1"/>
          <w:sz w:val="22"/>
          <w:lang w:val="es-ES_tradnl"/>
        </w:rPr>
        <w:t>Departamento Administrativo de la Función Pública</w:t>
      </w:r>
      <w:r w:rsidR="00D30E22">
        <w:rPr>
          <w:rFonts w:ascii="Arial" w:eastAsia="Calibri" w:hAnsi="Arial" w:cs="Arial"/>
          <w:color w:val="000000" w:themeColor="text1"/>
          <w:sz w:val="22"/>
          <w:lang w:val="es-ES_tradnl"/>
        </w:rPr>
        <w:t xml:space="preserve"> mediante oficio </w:t>
      </w:r>
      <w:r w:rsidR="00D30E22" w:rsidRPr="00D30E22">
        <w:rPr>
          <w:rFonts w:ascii="Arial" w:eastAsia="Calibri" w:hAnsi="Arial" w:cs="Arial"/>
          <w:color w:val="000000" w:themeColor="text1"/>
          <w:sz w:val="22"/>
          <w:lang w:val="es-ES_tradnl"/>
        </w:rPr>
        <w:t>20222040055881</w:t>
      </w:r>
      <w:r w:rsidR="00D30E22">
        <w:rPr>
          <w:rFonts w:ascii="Arial" w:eastAsia="Calibri" w:hAnsi="Arial" w:cs="Arial"/>
          <w:color w:val="000000" w:themeColor="text1"/>
          <w:sz w:val="22"/>
          <w:lang w:val="es-ES_tradnl"/>
        </w:rPr>
        <w:t xml:space="preserve"> del 1° de febrero de 2022</w:t>
      </w:r>
      <w:r w:rsidR="00F16C78">
        <w:rPr>
          <w:rFonts w:ascii="Arial" w:eastAsia="Calibri" w:hAnsi="Arial" w:cs="Arial"/>
          <w:color w:val="000000" w:themeColor="text1"/>
          <w:sz w:val="22"/>
          <w:lang w:val="es-ES_tradnl"/>
        </w:rPr>
        <w:t xml:space="preserve">. </w:t>
      </w:r>
    </w:p>
    <w:p w14:paraId="7BBC368F" w14:textId="77777777" w:rsidR="001E602C" w:rsidRPr="001E602C" w:rsidRDefault="001E602C" w:rsidP="00DF76A2">
      <w:pPr>
        <w:spacing w:line="276" w:lineRule="auto"/>
        <w:jc w:val="both"/>
        <w:rPr>
          <w:rFonts w:ascii="Arial" w:eastAsia="Calibri" w:hAnsi="Arial" w:cs="Arial"/>
          <w:color w:val="000000" w:themeColor="text1"/>
          <w:sz w:val="22"/>
          <w:lang w:val="es-ES_tradnl"/>
        </w:rPr>
      </w:pPr>
    </w:p>
    <w:p w14:paraId="7701FCC7" w14:textId="2CCBB917" w:rsidR="00DD5B0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1E8865EC" w14:textId="77777777" w:rsidR="00941C21" w:rsidRPr="00E23980" w:rsidRDefault="00941C21" w:rsidP="00941C21">
      <w:pPr>
        <w:pStyle w:val="Prrafodelista"/>
        <w:tabs>
          <w:tab w:val="left" w:pos="0"/>
          <w:tab w:val="left" w:pos="142"/>
          <w:tab w:val="left" w:pos="284"/>
        </w:tabs>
        <w:spacing w:line="276" w:lineRule="auto"/>
        <w:ind w:left="0"/>
        <w:jc w:val="both"/>
        <w:rPr>
          <w:rFonts w:ascii="Arial" w:eastAsia="Calibri" w:hAnsi="Arial" w:cs="Arial"/>
          <w:b/>
          <w:color w:val="000000" w:themeColor="text1"/>
          <w:sz w:val="22"/>
          <w:lang w:val="es-ES_tradnl"/>
        </w:rPr>
      </w:pPr>
    </w:p>
    <w:p w14:paraId="66889C51" w14:textId="0062357B" w:rsidR="00F16C78" w:rsidRPr="00F16C78" w:rsidRDefault="00F16C78" w:rsidP="00F16C78">
      <w:pPr>
        <w:spacing w:line="276" w:lineRule="auto"/>
        <w:jc w:val="both"/>
        <w:rPr>
          <w:rFonts w:ascii="Arial" w:hAnsi="Arial" w:cs="Arial"/>
          <w:color w:val="000000" w:themeColor="text1"/>
          <w:sz w:val="22"/>
          <w:lang w:val="es-ES_tradnl"/>
        </w:rPr>
      </w:pPr>
      <w:bookmarkStart w:id="6" w:name="_Hlk83994319"/>
      <w:r w:rsidRPr="00F16C78">
        <w:rPr>
          <w:rFonts w:ascii="Arial" w:hAnsi="Arial" w:cs="Arial"/>
          <w:color w:val="000000" w:themeColor="text1"/>
          <w:sz w:val="22"/>
          <w:lang w:val="es-ES_tradnl"/>
        </w:rPr>
        <w:t xml:space="preserve">En relación con </w:t>
      </w:r>
      <w:r w:rsidRPr="00F16C78">
        <w:rPr>
          <w:rFonts w:ascii="Arial" w:hAnsi="Arial" w:cs="Arial"/>
          <w:color w:val="000000" w:themeColor="text1"/>
          <w:sz w:val="22"/>
        </w:rPr>
        <w:t xml:space="preserve">el numeral 1 del artículo 2.2.1.2.4.2.6 del Decreto 1082 de 2015, adicionado por el artículo 1 del Decreto 392 del 2018, </w:t>
      </w:r>
      <w:r w:rsidR="00D30E22">
        <w:rPr>
          <w:rFonts w:ascii="Arial" w:hAnsi="Arial" w:cs="Arial"/>
          <w:color w:val="000000" w:themeColor="text1"/>
          <w:sz w:val="22"/>
          <w:lang w:val="es-ES_tradnl"/>
        </w:rPr>
        <w:t>usted</w:t>
      </w:r>
      <w:r w:rsidR="00D30E22" w:rsidRPr="00F16C78">
        <w:rPr>
          <w:rFonts w:ascii="Arial" w:hAnsi="Arial" w:cs="Arial"/>
          <w:color w:val="000000" w:themeColor="text1"/>
          <w:sz w:val="22"/>
          <w:lang w:val="es-ES_tradnl"/>
        </w:rPr>
        <w:t xml:space="preserve"> </w:t>
      </w:r>
      <w:r w:rsidRPr="00F16C78">
        <w:rPr>
          <w:rFonts w:ascii="Arial" w:hAnsi="Arial" w:cs="Arial"/>
          <w:color w:val="000000" w:themeColor="text1"/>
          <w:sz w:val="22"/>
          <w:lang w:val="es-ES_tradnl"/>
        </w:rPr>
        <w:t xml:space="preserve">realiza la siguiente pregunta: </w:t>
      </w:r>
    </w:p>
    <w:p w14:paraId="21E1CAD6" w14:textId="77777777" w:rsidR="00F16C78" w:rsidRPr="00F16C78" w:rsidRDefault="00F16C78" w:rsidP="00F16C78">
      <w:pPr>
        <w:spacing w:line="276" w:lineRule="auto"/>
        <w:jc w:val="both"/>
        <w:rPr>
          <w:rFonts w:ascii="Arial" w:hAnsi="Arial" w:cs="Arial"/>
          <w:color w:val="000000" w:themeColor="text1"/>
          <w:sz w:val="22"/>
        </w:rPr>
      </w:pPr>
    </w:p>
    <w:p w14:paraId="6E2F2D6F" w14:textId="60F18454" w:rsidR="00F16C78" w:rsidRPr="00F16C78" w:rsidRDefault="00F16C78" w:rsidP="00F16C78">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211F2F">
        <w:rPr>
          <w:rFonts w:ascii="Arial" w:hAnsi="Arial" w:cs="Arial"/>
          <w:color w:val="000000" w:themeColor="text1"/>
          <w:sz w:val="22"/>
          <w:szCs w:val="22"/>
          <w:lang w:val="es-ES_tradnl"/>
        </w:rPr>
        <w:lastRenderedPageBreak/>
        <w:t>«</w:t>
      </w:r>
      <w:r w:rsidRPr="00F16C78">
        <w:rPr>
          <w:rFonts w:ascii="Arial" w:eastAsiaTheme="minorHAnsi" w:hAnsi="Arial" w:cs="Arial"/>
          <w:color w:val="0D0D0D"/>
          <w:sz w:val="21"/>
          <w:szCs w:val="21"/>
          <w:bdr w:val="none" w:sz="0" w:space="0" w:color="auto" w:frame="1"/>
          <w:lang w:val="es-MX" w:eastAsia="es-CO"/>
        </w:rPr>
        <w:t xml:space="preserve">Tratándose de sociedades extranjeras con sucursal el Colombia, el requisito atinente a certificar el número TOTAL de trabajadores vinculados a la planta de personal de que trata el numeral 1 del artículo 2.2.1.2.4.2.6 se entiende cumplido certificando: </w:t>
      </w:r>
    </w:p>
    <w:p w14:paraId="22EEF649" w14:textId="77777777" w:rsidR="00F16C78" w:rsidRPr="00F16C78" w:rsidRDefault="00F16C78" w:rsidP="00F16C78">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p>
    <w:p w14:paraId="446B04D8" w14:textId="77777777" w:rsidR="00F16C78" w:rsidRPr="00F16C78" w:rsidRDefault="00F16C78" w:rsidP="00F16C78">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F16C78">
        <w:rPr>
          <w:rFonts w:ascii="Arial" w:eastAsiaTheme="minorHAnsi" w:hAnsi="Arial" w:cs="Arial"/>
          <w:color w:val="0D0D0D"/>
          <w:sz w:val="21"/>
          <w:szCs w:val="21"/>
          <w:bdr w:val="none" w:sz="0" w:space="0" w:color="auto" w:frame="1"/>
          <w:lang w:val="es-MX" w:eastAsia="es-CO"/>
        </w:rPr>
        <w:t xml:space="preserve">a) El número total de trabajadores vinculados a la empresa extranjera. </w:t>
      </w:r>
    </w:p>
    <w:p w14:paraId="526DE09F" w14:textId="27A4CC5B" w:rsidR="00D760BB" w:rsidRPr="00D760BB" w:rsidRDefault="00F16C78" w:rsidP="00F16C78">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F16C78">
        <w:rPr>
          <w:rFonts w:ascii="Arial" w:eastAsiaTheme="minorHAnsi" w:hAnsi="Arial" w:cs="Arial"/>
          <w:color w:val="0D0D0D"/>
          <w:sz w:val="21"/>
          <w:szCs w:val="21"/>
          <w:bdr w:val="none" w:sz="0" w:space="0" w:color="auto" w:frame="1"/>
          <w:lang w:val="es-MX" w:eastAsia="es-CO"/>
        </w:rPr>
        <w:t>b) El número de trabajadores registrados en la sucursal en Colombia</w:t>
      </w:r>
      <w:r w:rsidR="00D760BB" w:rsidRPr="00211F2F">
        <w:rPr>
          <w:rFonts w:ascii="Arial" w:hAnsi="Arial" w:cs="Arial"/>
          <w:color w:val="000000" w:themeColor="text1"/>
          <w:sz w:val="22"/>
          <w:szCs w:val="22"/>
          <w:lang w:val="es-ES_tradnl"/>
        </w:rPr>
        <w:t>»</w:t>
      </w:r>
      <w:r w:rsidR="00D760BB">
        <w:rPr>
          <w:rFonts w:ascii="Arial" w:hAnsi="Arial" w:cs="Arial"/>
          <w:color w:val="000000" w:themeColor="text1"/>
          <w:sz w:val="22"/>
          <w:szCs w:val="22"/>
          <w:lang w:val="es-ES_tradnl"/>
        </w:rPr>
        <w:t>.</w:t>
      </w:r>
    </w:p>
    <w:bookmarkEnd w:id="6"/>
    <w:p w14:paraId="5A9E4F83" w14:textId="77777777" w:rsidR="00991805" w:rsidRPr="00BA7688" w:rsidRDefault="00991805" w:rsidP="00BA541D">
      <w:pPr>
        <w:spacing w:line="276" w:lineRule="auto"/>
        <w:ind w:right="709"/>
        <w:jc w:val="both"/>
        <w:rPr>
          <w:rFonts w:ascii="Arial" w:hAnsi="Arial" w:cs="Arial"/>
          <w:color w:val="000000" w:themeColor="text1"/>
          <w:sz w:val="22"/>
          <w:szCs w:val="22"/>
        </w:rPr>
      </w:pPr>
    </w:p>
    <w:p w14:paraId="7A3FAF6C" w14:textId="5D0F773B" w:rsidR="00211F2F" w:rsidRDefault="00DD5B04" w:rsidP="00A177FC">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55DECDF" w14:textId="77777777" w:rsidR="00A177FC" w:rsidRPr="00A177FC" w:rsidRDefault="00A177FC" w:rsidP="00A177FC">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4683E906" w14:textId="77777777" w:rsidR="003953AF" w:rsidRPr="003953AF" w:rsidRDefault="003953AF" w:rsidP="003953AF">
      <w:pPr>
        <w:tabs>
          <w:tab w:val="left" w:pos="426"/>
        </w:tabs>
        <w:spacing w:after="120" w:line="276" w:lineRule="auto"/>
        <w:jc w:val="both"/>
        <w:rPr>
          <w:rFonts w:ascii="Arial" w:eastAsia="Calibri" w:hAnsi="Arial" w:cs="Arial"/>
          <w:bCs/>
          <w:sz w:val="22"/>
          <w:szCs w:val="22"/>
          <w:lang w:eastAsia="en-US"/>
        </w:rPr>
      </w:pPr>
      <w:r w:rsidRPr="003953AF">
        <w:rPr>
          <w:rFonts w:ascii="Arial" w:eastAsia="Calibri" w:hAnsi="Arial" w:cs="Arial"/>
          <w:bCs/>
          <w:sz w:val="22"/>
          <w:szCs w:val="22"/>
          <w:lang w:eastAsia="en-US"/>
        </w:rPr>
        <w:t xml:space="preserve">Con el propósito de resolver la consulta se analizarán: i) las acciones afirmativas a favor de las personas con discapacidad en la contratación pública y </w:t>
      </w:r>
      <w:proofErr w:type="spellStart"/>
      <w:r w:rsidRPr="003953AF">
        <w:rPr>
          <w:rFonts w:ascii="Arial" w:eastAsia="Calibri" w:hAnsi="Arial" w:cs="Arial"/>
          <w:bCs/>
          <w:sz w:val="22"/>
          <w:szCs w:val="22"/>
          <w:lang w:eastAsia="en-US"/>
        </w:rPr>
        <w:t>ii</w:t>
      </w:r>
      <w:proofErr w:type="spellEnd"/>
      <w:r w:rsidRPr="003953AF">
        <w:rPr>
          <w:rFonts w:ascii="Arial" w:eastAsia="Calibri" w:hAnsi="Arial" w:cs="Arial"/>
          <w:bCs/>
          <w:sz w:val="22"/>
          <w:szCs w:val="22"/>
          <w:lang w:eastAsia="en-US"/>
        </w:rPr>
        <w:t>) el sistema de preferencias para asignar puntaje adicional en los procesos de contratación de licitación y concursos de méritos reglamentado en el Decreto 392 de 2018.</w:t>
      </w:r>
    </w:p>
    <w:p w14:paraId="4D8F6FCF" w14:textId="6856E48A" w:rsidR="003953AF" w:rsidRPr="003953AF" w:rsidRDefault="003953AF" w:rsidP="003953AF">
      <w:pPr>
        <w:tabs>
          <w:tab w:val="left" w:pos="426"/>
        </w:tabs>
        <w:spacing w:line="276" w:lineRule="auto"/>
        <w:ind w:firstLine="709"/>
        <w:jc w:val="both"/>
        <w:rPr>
          <w:rFonts w:ascii="Arial" w:eastAsia="Calibri" w:hAnsi="Arial" w:cs="Arial"/>
          <w:bCs/>
          <w:sz w:val="22"/>
          <w:szCs w:val="22"/>
          <w:lang w:eastAsia="en-US"/>
        </w:rPr>
      </w:pPr>
      <w:r w:rsidRPr="003953AF">
        <w:rPr>
          <w:rFonts w:ascii="Arial" w:eastAsia="Calibri" w:hAnsi="Arial" w:cs="Arial"/>
          <w:bCs/>
          <w:sz w:val="22"/>
          <w:szCs w:val="22"/>
          <w:lang w:eastAsia="en-US"/>
        </w:rPr>
        <w:t>La Agencia Nacional de Contratación Pública ― Colombia Compra Eficiente se ha pronunciado al respecto, entre otros, en los conceptos:</w:t>
      </w:r>
      <w:r w:rsidRPr="003953AF">
        <w:rPr>
          <w:rFonts w:ascii="Arial" w:eastAsiaTheme="minorHAnsi" w:hAnsi="Arial" w:cs="Arial"/>
          <w:sz w:val="22"/>
          <w:szCs w:val="22"/>
          <w:lang w:val="es-MX" w:eastAsia="en-US"/>
        </w:rPr>
        <w:t xml:space="preserve"> del 9 de septiembre de 2019, radicación N</w:t>
      </w:r>
      <w:r>
        <w:rPr>
          <w:rFonts w:ascii="Arial" w:eastAsiaTheme="minorHAnsi" w:hAnsi="Arial" w:cs="Arial"/>
          <w:sz w:val="22"/>
          <w:szCs w:val="22"/>
          <w:lang w:val="es-MX" w:eastAsia="en-US"/>
        </w:rPr>
        <w:t xml:space="preserve">ro. </w:t>
      </w:r>
      <w:r w:rsidRPr="003953AF">
        <w:rPr>
          <w:rFonts w:ascii="Arial" w:eastAsiaTheme="minorHAnsi" w:hAnsi="Arial" w:cs="Arial"/>
          <w:sz w:val="22"/>
          <w:szCs w:val="22"/>
          <w:lang w:val="es-MX" w:eastAsia="en-US"/>
        </w:rPr>
        <w:t>2201913000006672; del 2 de diciembre de 2019, radicación N</w:t>
      </w:r>
      <w:r>
        <w:rPr>
          <w:rFonts w:ascii="Arial" w:eastAsiaTheme="minorHAnsi" w:hAnsi="Arial" w:cs="Arial"/>
          <w:sz w:val="22"/>
          <w:szCs w:val="22"/>
          <w:lang w:val="es-MX" w:eastAsia="en-US"/>
        </w:rPr>
        <w:t>ro.</w:t>
      </w:r>
      <w:r w:rsidRPr="003953AF">
        <w:rPr>
          <w:rFonts w:ascii="Arial" w:eastAsiaTheme="minorHAnsi" w:hAnsi="Arial" w:cs="Arial"/>
          <w:sz w:val="22"/>
          <w:szCs w:val="22"/>
          <w:lang w:val="es-MX" w:eastAsia="en-US"/>
        </w:rPr>
        <w:t xml:space="preserve"> 2201913000008885; del 6 de diciembre de 2019, radicación </w:t>
      </w:r>
      <w:proofErr w:type="spellStart"/>
      <w:r w:rsidRPr="003953AF">
        <w:rPr>
          <w:rFonts w:ascii="Arial" w:eastAsiaTheme="minorHAnsi" w:hAnsi="Arial" w:cs="Arial"/>
          <w:sz w:val="22"/>
          <w:szCs w:val="22"/>
          <w:lang w:val="es-MX" w:eastAsia="en-US"/>
        </w:rPr>
        <w:t>N°</w:t>
      </w:r>
      <w:proofErr w:type="spellEnd"/>
      <w:r w:rsidRPr="003953AF">
        <w:rPr>
          <w:rFonts w:ascii="Arial" w:eastAsiaTheme="minorHAnsi" w:hAnsi="Arial" w:cs="Arial"/>
          <w:sz w:val="22"/>
          <w:szCs w:val="22"/>
          <w:lang w:val="es-MX" w:eastAsia="en-US"/>
        </w:rPr>
        <w:t xml:space="preserve"> </w:t>
      </w:r>
      <w:r w:rsidRPr="003953AF">
        <w:rPr>
          <w:rFonts w:ascii="Arial" w:eastAsia="Calibri" w:hAnsi="Arial" w:cs="Arial"/>
          <w:bCs/>
          <w:sz w:val="22"/>
          <w:szCs w:val="22"/>
          <w:lang w:eastAsia="en-US"/>
        </w:rPr>
        <w:t>2201913000009017;</w:t>
      </w:r>
      <w:r w:rsidRPr="003953AF">
        <w:rPr>
          <w:rFonts w:ascii="Arial" w:eastAsiaTheme="minorHAnsi" w:hAnsi="Arial" w:cs="Arial"/>
          <w:sz w:val="22"/>
          <w:szCs w:val="22"/>
          <w:lang w:val="es-MX" w:eastAsia="en-US"/>
        </w:rPr>
        <w:t xml:space="preserve"> del </w:t>
      </w:r>
      <w:r w:rsidRPr="003953AF">
        <w:rPr>
          <w:rFonts w:ascii="Arial" w:eastAsia="Calibri" w:hAnsi="Arial" w:cs="Arial"/>
          <w:bCs/>
          <w:sz w:val="22"/>
          <w:szCs w:val="22"/>
          <w:lang w:eastAsia="en-US"/>
        </w:rPr>
        <w:t>16 de diciembre de 2019, radicación N</w:t>
      </w:r>
      <w:r>
        <w:rPr>
          <w:rFonts w:ascii="Arial" w:eastAsia="Calibri" w:hAnsi="Arial" w:cs="Arial"/>
          <w:bCs/>
          <w:sz w:val="22"/>
          <w:szCs w:val="22"/>
          <w:lang w:eastAsia="en-US"/>
        </w:rPr>
        <w:t>ro.</w:t>
      </w:r>
      <w:r w:rsidRPr="003953AF">
        <w:rPr>
          <w:rFonts w:ascii="Arial" w:eastAsia="Calibri" w:hAnsi="Arial" w:cs="Arial"/>
          <w:bCs/>
          <w:sz w:val="22"/>
          <w:szCs w:val="22"/>
          <w:lang w:eastAsia="en-US"/>
        </w:rPr>
        <w:t xml:space="preserve"> 2201913000009286; y en los conceptos C-196 del 8 de abril de 2020 y C</w:t>
      </w:r>
      <w:r w:rsidR="00BF2A3A">
        <w:rPr>
          <w:rFonts w:ascii="Arial" w:eastAsia="Calibri" w:hAnsi="Arial" w:cs="Arial"/>
          <w:bCs/>
          <w:sz w:val="22"/>
          <w:szCs w:val="22"/>
          <w:lang w:eastAsia="en-US"/>
        </w:rPr>
        <w:t>-436</w:t>
      </w:r>
      <w:r w:rsidRPr="003953AF">
        <w:rPr>
          <w:rFonts w:ascii="Arial" w:eastAsia="Calibri" w:hAnsi="Arial" w:cs="Arial"/>
          <w:bCs/>
          <w:sz w:val="22"/>
          <w:szCs w:val="22"/>
          <w:lang w:eastAsia="en-US"/>
        </w:rPr>
        <w:t xml:space="preserve"> del 2</w:t>
      </w:r>
      <w:r w:rsidR="00BF2A3A">
        <w:rPr>
          <w:rFonts w:ascii="Arial" w:eastAsia="Calibri" w:hAnsi="Arial" w:cs="Arial"/>
          <w:bCs/>
          <w:sz w:val="22"/>
          <w:szCs w:val="22"/>
          <w:lang w:eastAsia="en-US"/>
        </w:rPr>
        <w:t>6</w:t>
      </w:r>
      <w:r w:rsidRPr="003953AF">
        <w:rPr>
          <w:rFonts w:ascii="Arial" w:eastAsia="Calibri" w:hAnsi="Arial" w:cs="Arial"/>
          <w:bCs/>
          <w:sz w:val="22"/>
          <w:szCs w:val="22"/>
          <w:lang w:eastAsia="en-US"/>
        </w:rPr>
        <w:t xml:space="preserve"> de </w:t>
      </w:r>
      <w:r w:rsidR="00BF2A3A">
        <w:rPr>
          <w:rFonts w:ascii="Arial" w:eastAsia="Calibri" w:hAnsi="Arial" w:cs="Arial"/>
          <w:bCs/>
          <w:sz w:val="22"/>
          <w:szCs w:val="22"/>
          <w:lang w:eastAsia="en-US"/>
        </w:rPr>
        <w:t>agosto</w:t>
      </w:r>
      <w:r w:rsidRPr="003953AF">
        <w:rPr>
          <w:rFonts w:ascii="Arial" w:eastAsia="Calibri" w:hAnsi="Arial" w:cs="Arial"/>
          <w:bCs/>
          <w:sz w:val="22"/>
          <w:szCs w:val="22"/>
          <w:lang w:eastAsia="en-US"/>
        </w:rPr>
        <w:t xml:space="preserve"> de 202</w:t>
      </w:r>
      <w:r w:rsidR="00BF2A3A">
        <w:rPr>
          <w:rFonts w:ascii="Arial" w:eastAsia="Calibri" w:hAnsi="Arial" w:cs="Arial"/>
          <w:bCs/>
          <w:sz w:val="22"/>
          <w:szCs w:val="22"/>
          <w:lang w:eastAsia="en-US"/>
        </w:rPr>
        <w:t>1</w:t>
      </w:r>
      <w:r w:rsidRPr="003953AF">
        <w:rPr>
          <w:rFonts w:ascii="Arial" w:eastAsia="Calibri" w:hAnsi="Arial" w:cs="Arial"/>
          <w:bCs/>
          <w:sz w:val="22"/>
          <w:szCs w:val="22"/>
          <w:lang w:eastAsia="en-US"/>
        </w:rPr>
        <w:t>. Las tesis desarrolladas en estos conceptos se complementarán y actualizarán a continuación con la respuesta a la consulta objeto de análisis.</w:t>
      </w:r>
    </w:p>
    <w:p w14:paraId="12C12FDE" w14:textId="77777777" w:rsidR="003953AF" w:rsidRPr="003953AF" w:rsidRDefault="003953AF" w:rsidP="003953AF">
      <w:pPr>
        <w:tabs>
          <w:tab w:val="left" w:pos="426"/>
        </w:tabs>
        <w:spacing w:line="276" w:lineRule="auto"/>
        <w:ind w:firstLine="709"/>
        <w:jc w:val="both"/>
        <w:rPr>
          <w:rFonts w:ascii="Arial" w:eastAsia="Calibri" w:hAnsi="Arial" w:cs="Arial"/>
          <w:b/>
          <w:bCs/>
          <w:sz w:val="22"/>
          <w:szCs w:val="22"/>
          <w:lang w:eastAsia="en-US"/>
        </w:rPr>
      </w:pPr>
    </w:p>
    <w:p w14:paraId="18561F0F" w14:textId="51F38C6E" w:rsidR="003953AF" w:rsidRPr="003953AF" w:rsidRDefault="003953AF" w:rsidP="003953AF">
      <w:pPr>
        <w:tabs>
          <w:tab w:val="left" w:pos="426"/>
        </w:tabs>
        <w:spacing w:line="276" w:lineRule="auto"/>
        <w:jc w:val="both"/>
        <w:rPr>
          <w:rFonts w:ascii="Arial" w:eastAsia="Calibri" w:hAnsi="Arial" w:cs="Arial"/>
          <w:b/>
          <w:bCs/>
          <w:sz w:val="22"/>
          <w:szCs w:val="22"/>
          <w:lang w:eastAsia="en-US"/>
        </w:rPr>
      </w:pPr>
      <w:r w:rsidRPr="003953AF">
        <w:rPr>
          <w:rFonts w:ascii="Arial" w:eastAsia="Calibri" w:hAnsi="Arial" w:cs="Arial"/>
          <w:b/>
          <w:bCs/>
          <w:sz w:val="22"/>
          <w:szCs w:val="22"/>
          <w:lang w:eastAsia="en-US"/>
        </w:rPr>
        <w:t xml:space="preserve">2.1 Acciones afirmativas </w:t>
      </w:r>
      <w:r w:rsidR="00EA3F86">
        <w:rPr>
          <w:rFonts w:ascii="Arial" w:eastAsia="Calibri" w:hAnsi="Arial" w:cs="Arial"/>
          <w:b/>
          <w:bCs/>
          <w:sz w:val="22"/>
          <w:szCs w:val="22"/>
          <w:lang w:eastAsia="en-US"/>
        </w:rPr>
        <w:t>en</w:t>
      </w:r>
      <w:r w:rsidRPr="003953AF">
        <w:rPr>
          <w:rFonts w:ascii="Arial" w:eastAsia="Calibri" w:hAnsi="Arial" w:cs="Arial"/>
          <w:b/>
          <w:bCs/>
          <w:sz w:val="22"/>
          <w:szCs w:val="22"/>
          <w:lang w:eastAsia="en-US"/>
        </w:rPr>
        <w:t xml:space="preserve"> favor de las personas con discapacidad en la contratación pública</w:t>
      </w:r>
    </w:p>
    <w:p w14:paraId="3AF239E6" w14:textId="77777777" w:rsidR="003953AF" w:rsidRPr="003953AF" w:rsidRDefault="003953AF" w:rsidP="003953AF">
      <w:pPr>
        <w:tabs>
          <w:tab w:val="left" w:pos="426"/>
        </w:tabs>
        <w:spacing w:line="276" w:lineRule="auto"/>
        <w:ind w:firstLine="709"/>
        <w:jc w:val="both"/>
        <w:rPr>
          <w:rFonts w:ascii="Arial" w:eastAsia="Calibri" w:hAnsi="Arial" w:cs="Arial"/>
          <w:bCs/>
          <w:sz w:val="22"/>
          <w:szCs w:val="22"/>
          <w:lang w:eastAsia="en-US"/>
        </w:rPr>
      </w:pPr>
    </w:p>
    <w:p w14:paraId="79A3EFE9" w14:textId="7D48D8E2" w:rsidR="003953AF" w:rsidRPr="003953AF" w:rsidRDefault="003953AF" w:rsidP="003953AF">
      <w:pPr>
        <w:spacing w:after="120" w:line="276" w:lineRule="auto"/>
        <w:jc w:val="both"/>
        <w:rPr>
          <w:rFonts w:ascii="Arial" w:eastAsiaTheme="minorHAnsi" w:hAnsi="Arial" w:cs="Arial"/>
          <w:sz w:val="22"/>
          <w:szCs w:val="22"/>
          <w:lang w:val="es-ES" w:eastAsia="en-US"/>
        </w:rPr>
      </w:pPr>
      <w:bookmarkStart w:id="7" w:name="_Hlk80881236"/>
      <w:r w:rsidRPr="003953AF">
        <w:rPr>
          <w:rFonts w:ascii="Arial" w:eastAsiaTheme="minorHAnsi" w:hAnsi="Arial" w:cs="Arial"/>
          <w:sz w:val="22"/>
          <w:szCs w:val="22"/>
          <w:lang w:eastAsia="en-US"/>
        </w:rPr>
        <w:t>L</w:t>
      </w:r>
      <w:r w:rsidRPr="003953AF">
        <w:rPr>
          <w:rFonts w:ascii="Arial" w:eastAsiaTheme="minorHAnsi" w:hAnsi="Arial" w:cs="Arial"/>
          <w:sz w:val="22"/>
          <w:szCs w:val="22"/>
          <w:lang w:val="es-ES" w:eastAsia="en-US"/>
        </w:rPr>
        <w:t>a contratación pública es un instrumento eficaz para la puesta en marcha de políticas públicas horizontales, lo cual se ha constituido, junto al tradicional aprovisionamiento de bienes y servicios, como uno de sus principales objetivos</w:t>
      </w:r>
      <w:r w:rsidR="004E4C73" w:rsidRPr="003953AF">
        <w:rPr>
          <w:rFonts w:ascii="Arial" w:eastAsiaTheme="minorHAnsi" w:hAnsi="Arial" w:cs="Arial"/>
          <w:sz w:val="22"/>
          <w:szCs w:val="22"/>
          <w:vertAlign w:val="superscript"/>
          <w:lang w:val="es-ES" w:eastAsia="en-US"/>
        </w:rPr>
        <w:footnoteReference w:id="2"/>
      </w:r>
      <w:r w:rsidRPr="003953AF">
        <w:rPr>
          <w:rFonts w:ascii="Arial" w:eastAsiaTheme="minorHAnsi" w:hAnsi="Arial" w:cs="Arial"/>
          <w:sz w:val="22"/>
          <w:szCs w:val="22"/>
          <w:lang w:val="es-ES" w:eastAsia="en-US"/>
        </w:rPr>
        <w:t>. Con este propósito, la legislación colombiana ha consagrado una variada gama de medidas en el sistema de compras estatales que han permitido hacer frente a un amplio espectro de problemáticas sociales, ambientales, económicas, etc.</w:t>
      </w:r>
    </w:p>
    <w:bookmarkEnd w:id="7"/>
    <w:p w14:paraId="2137C92A" w14:textId="56CC0055" w:rsidR="003953AF" w:rsidRPr="003953AF" w:rsidRDefault="003953AF" w:rsidP="003953AF">
      <w:pPr>
        <w:spacing w:after="120" w:line="276" w:lineRule="auto"/>
        <w:ind w:firstLine="708"/>
        <w:jc w:val="both"/>
        <w:rPr>
          <w:rFonts w:ascii="Arial" w:eastAsiaTheme="minorHAnsi" w:hAnsi="Arial" w:cs="Arial"/>
          <w:sz w:val="22"/>
          <w:szCs w:val="22"/>
          <w:lang w:val="es-ES" w:eastAsia="en-US"/>
        </w:rPr>
      </w:pPr>
      <w:r w:rsidRPr="003953AF">
        <w:rPr>
          <w:rFonts w:ascii="Arial" w:eastAsiaTheme="minorHAnsi" w:hAnsi="Arial" w:cs="Arial"/>
          <w:sz w:val="22"/>
          <w:szCs w:val="22"/>
          <w:lang w:val="es-ES" w:eastAsia="en-US"/>
        </w:rPr>
        <w:t>Una de las medidas acogidas en nuestra legislación ha sido un conjunto de medidas afirmativas a favor de la población en condiciones de discapacidad</w:t>
      </w:r>
      <w:r w:rsidR="006B4D22" w:rsidRPr="003953AF">
        <w:rPr>
          <w:rFonts w:ascii="Arial" w:eastAsiaTheme="minorHAnsi" w:hAnsi="Arial" w:cs="Arial"/>
          <w:sz w:val="22"/>
          <w:szCs w:val="22"/>
          <w:vertAlign w:val="superscript"/>
          <w:lang w:val="es-ES" w:eastAsia="en-US"/>
        </w:rPr>
        <w:footnoteReference w:id="3"/>
      </w:r>
      <w:r w:rsidRPr="003953AF">
        <w:rPr>
          <w:rFonts w:ascii="Arial" w:eastAsiaTheme="minorHAnsi" w:hAnsi="Arial" w:cs="Arial"/>
          <w:sz w:val="22"/>
          <w:szCs w:val="22"/>
          <w:lang w:val="es-ES" w:eastAsia="en-US"/>
        </w:rPr>
        <w:t xml:space="preserve">. Obviamente, las </w:t>
      </w:r>
      <w:r w:rsidRPr="003953AF">
        <w:rPr>
          <w:rFonts w:ascii="Arial" w:eastAsiaTheme="minorHAnsi" w:hAnsi="Arial" w:cs="Arial"/>
          <w:sz w:val="22"/>
          <w:szCs w:val="22"/>
          <w:lang w:val="es-ES" w:eastAsia="en-US"/>
        </w:rPr>
        <w:lastRenderedPageBreak/>
        <w:t xml:space="preserve">especiales condiciones de este grupo poblacional, convierten a sus miembros en sujetos que se encuentran en un marcado estado de vulnerabilidad, lo que hace necesario que el Estado tome pasos y acciones positivas en aras de propender por el logro de la igualdad material y la protección de las garantías fundamentales de las personas en condiciones de discapacidad. </w:t>
      </w:r>
    </w:p>
    <w:p w14:paraId="742D0C1F" w14:textId="2048233A" w:rsidR="003953AF" w:rsidRPr="003953AF" w:rsidRDefault="003953AF" w:rsidP="003953AF">
      <w:pPr>
        <w:spacing w:after="120" w:line="276" w:lineRule="auto"/>
        <w:ind w:firstLine="708"/>
        <w:jc w:val="both"/>
        <w:rPr>
          <w:rFonts w:ascii="Arial" w:eastAsiaTheme="minorHAnsi" w:hAnsi="Arial" w:cs="Arial"/>
          <w:color w:val="000000"/>
          <w:sz w:val="22"/>
          <w:szCs w:val="22"/>
          <w:lang w:val="es-MX" w:eastAsia="en-US"/>
        </w:rPr>
      </w:pPr>
      <w:bookmarkStart w:id="8" w:name="_Hlk80881345"/>
      <w:r w:rsidRPr="003953AF">
        <w:rPr>
          <w:rFonts w:ascii="Arial" w:eastAsiaTheme="minorHAnsi" w:hAnsi="Arial" w:cs="Arial"/>
          <w:sz w:val="22"/>
          <w:szCs w:val="22"/>
          <w:lang w:val="es-ES" w:eastAsia="en-US"/>
        </w:rPr>
        <w:t xml:space="preserve">Por estas razones fue expedida </w:t>
      </w:r>
      <w:bookmarkStart w:id="9" w:name="_Hlk78197736"/>
      <w:r w:rsidRPr="003953AF">
        <w:rPr>
          <w:rFonts w:ascii="Arial" w:eastAsiaTheme="minorHAnsi" w:hAnsi="Arial" w:cs="Arial"/>
          <w:sz w:val="22"/>
          <w:szCs w:val="22"/>
          <w:lang w:val="es-ES" w:eastAsia="en-US"/>
        </w:rPr>
        <w:t>la Ley Estatutaria 1618 del 27 de febrero de 2013</w:t>
      </w:r>
      <w:bookmarkEnd w:id="9"/>
      <w:r w:rsidRPr="003953AF">
        <w:rPr>
          <w:rFonts w:ascii="Arial" w:eastAsiaTheme="minorHAnsi" w:hAnsi="Arial" w:cs="Arial"/>
          <w:sz w:val="22"/>
          <w:szCs w:val="22"/>
          <w:vertAlign w:val="superscript"/>
          <w:lang w:val="es-ES" w:eastAsia="en-US"/>
        </w:rPr>
        <w:footnoteReference w:id="4"/>
      </w:r>
      <w:r w:rsidRPr="003953AF">
        <w:rPr>
          <w:rFonts w:ascii="Arial" w:eastAsiaTheme="minorHAnsi" w:hAnsi="Arial" w:cs="Arial"/>
          <w:sz w:val="22"/>
          <w:szCs w:val="22"/>
          <w:lang w:val="es-ES" w:eastAsia="en-US"/>
        </w:rPr>
        <w:t>, que</w:t>
      </w:r>
      <w:r w:rsidR="00356279">
        <w:rPr>
          <w:rFonts w:ascii="Arial" w:eastAsiaTheme="minorHAnsi" w:hAnsi="Arial" w:cs="Arial"/>
          <w:sz w:val="22"/>
          <w:szCs w:val="22"/>
          <w:lang w:val="es-ES" w:eastAsia="en-US"/>
        </w:rPr>
        <w:t xml:space="preserve"> </w:t>
      </w:r>
      <w:r w:rsidRPr="003953AF">
        <w:rPr>
          <w:rFonts w:ascii="Arial" w:eastAsiaTheme="minorHAnsi" w:hAnsi="Arial" w:cs="Arial"/>
          <w:sz w:val="22"/>
          <w:szCs w:val="22"/>
          <w:lang w:val="es-ES" w:eastAsia="en-US"/>
        </w:rPr>
        <w:t xml:space="preserve">tiene como objeto garantizar </w:t>
      </w:r>
      <w:r w:rsidRPr="003953AF">
        <w:rPr>
          <w:rFonts w:ascii="Arial" w:eastAsiaTheme="minorHAnsi" w:hAnsi="Arial" w:cs="Arial"/>
          <w:color w:val="000000"/>
          <w:sz w:val="22"/>
          <w:szCs w:val="22"/>
          <w:lang w:val="es-MX" w:eastAsia="en-US"/>
        </w:rPr>
        <w:t>y asegurar el ejercicio efectivo de los derechos de las personas con discapacidad, mediante la adopción de medidas de inclusión, acciones afirmativas y de ajustes razonables, y la eliminación de toda forma de discriminación por razón de discapacidad</w:t>
      </w:r>
      <w:r w:rsidR="00356279">
        <w:rPr>
          <w:rStyle w:val="Refdenotaalpie"/>
          <w:rFonts w:ascii="Arial" w:eastAsiaTheme="minorHAnsi" w:hAnsi="Arial" w:cs="Arial"/>
          <w:color w:val="000000"/>
          <w:sz w:val="22"/>
          <w:szCs w:val="22"/>
          <w:lang w:val="es-MX" w:eastAsia="en-US"/>
        </w:rPr>
        <w:footnoteReference w:id="5"/>
      </w:r>
      <w:r w:rsidR="00356279">
        <w:rPr>
          <w:rFonts w:ascii="Arial" w:eastAsiaTheme="minorHAnsi" w:hAnsi="Arial" w:cs="Arial"/>
          <w:color w:val="000000"/>
          <w:sz w:val="22"/>
          <w:szCs w:val="22"/>
          <w:lang w:val="es-MX" w:eastAsia="en-US"/>
        </w:rPr>
        <w:t>.</w:t>
      </w:r>
    </w:p>
    <w:bookmarkEnd w:id="8"/>
    <w:p w14:paraId="7F37067B" w14:textId="47BE850C" w:rsidR="003953AF" w:rsidRPr="003953AF" w:rsidRDefault="003953AF" w:rsidP="003953AF">
      <w:pPr>
        <w:spacing w:after="120" w:line="276" w:lineRule="auto"/>
        <w:ind w:firstLine="708"/>
        <w:jc w:val="both"/>
        <w:rPr>
          <w:rFonts w:ascii="Arial" w:eastAsiaTheme="minorHAnsi" w:hAnsi="Arial" w:cs="Arial"/>
          <w:sz w:val="22"/>
          <w:szCs w:val="22"/>
          <w:lang w:val="es-MX" w:eastAsia="en-US"/>
        </w:rPr>
      </w:pPr>
      <w:r w:rsidRPr="003953AF">
        <w:rPr>
          <w:rFonts w:ascii="Arial" w:eastAsiaTheme="minorHAnsi" w:hAnsi="Arial" w:cs="Arial"/>
          <w:color w:val="000000"/>
          <w:sz w:val="22"/>
          <w:szCs w:val="22"/>
          <w:lang w:val="es-MX" w:eastAsia="en-US"/>
        </w:rPr>
        <w:t>Las acciones afirmativas son definidas, por la misma ley, como todas las políticas, medidas o acciones dirigidas a favorecer a personas o grupos con algún tipo de discapacidad, con el fin de eliminar o reducir las desigualdades y barreras de tipo actitudinal, social, cultural o económico que los afecten</w:t>
      </w:r>
      <w:r w:rsidR="00356279">
        <w:rPr>
          <w:rStyle w:val="Refdenotaalpie"/>
          <w:rFonts w:ascii="Arial" w:eastAsiaTheme="minorHAnsi" w:hAnsi="Arial" w:cs="Arial"/>
          <w:color w:val="000000"/>
          <w:sz w:val="22"/>
          <w:szCs w:val="22"/>
          <w:lang w:val="es-MX" w:eastAsia="en-US"/>
        </w:rPr>
        <w:footnoteReference w:id="6"/>
      </w:r>
      <w:r w:rsidRPr="003953AF">
        <w:rPr>
          <w:rFonts w:ascii="Arial" w:eastAsiaTheme="minorHAnsi" w:hAnsi="Arial" w:cs="Arial"/>
          <w:color w:val="000000"/>
          <w:sz w:val="22"/>
          <w:szCs w:val="22"/>
          <w:lang w:val="es-MX" w:eastAsia="en-US"/>
        </w:rPr>
        <w:t>.</w:t>
      </w:r>
      <w:r w:rsidRPr="003953AF">
        <w:rPr>
          <w:rFonts w:ascii="Arial" w:eastAsiaTheme="minorHAnsi" w:hAnsi="Arial" w:cs="Arial"/>
          <w:sz w:val="22"/>
          <w:szCs w:val="22"/>
          <w:lang w:val="es-MX" w:eastAsia="en-US"/>
        </w:rPr>
        <w:t xml:space="preserve"> </w:t>
      </w:r>
      <w:r w:rsidRPr="003953AF">
        <w:rPr>
          <w:rFonts w:ascii="Arial" w:eastAsiaTheme="minorHAnsi" w:hAnsi="Arial" w:cs="Arial"/>
          <w:color w:val="000000"/>
          <w:sz w:val="22"/>
          <w:szCs w:val="22"/>
          <w:lang w:val="es-MX" w:eastAsia="en-US"/>
        </w:rPr>
        <w:t xml:space="preserve">Además, establece un deber genérico en las entidades públicas del orden nacional, departamental, municipal, distrital y local, de </w:t>
      </w:r>
      <w:r w:rsidR="00AF0D35">
        <w:rPr>
          <w:rFonts w:ascii="Arial" w:eastAsiaTheme="minorHAnsi" w:hAnsi="Arial" w:cs="Arial"/>
          <w:color w:val="000000"/>
          <w:sz w:val="22"/>
          <w:szCs w:val="22"/>
          <w:lang w:val="es-MX" w:eastAsia="en-US"/>
        </w:rPr>
        <w:t>buscar</w:t>
      </w:r>
      <w:r w:rsidRPr="003953AF">
        <w:rPr>
          <w:rFonts w:ascii="Arial" w:eastAsiaTheme="minorHAnsi" w:hAnsi="Arial" w:cs="Arial"/>
          <w:color w:val="000000"/>
          <w:sz w:val="22"/>
          <w:szCs w:val="22"/>
          <w:lang w:val="es-MX" w:eastAsia="en-US"/>
        </w:rPr>
        <w:t xml:space="preserve"> la inclusión real y efectiva de las personas con discapacidad y de asegurar que todas las políticas, planes y programas garanticen el ejercicio total y efectivo de sus derechos. </w:t>
      </w:r>
      <w:r w:rsidRPr="003953AF">
        <w:rPr>
          <w:rFonts w:ascii="Arial" w:eastAsiaTheme="minorHAnsi" w:hAnsi="Arial" w:cs="Arial"/>
          <w:color w:val="000000"/>
          <w:sz w:val="22"/>
          <w:szCs w:val="22"/>
          <w:lang w:val="es-MX" w:eastAsia="en-US"/>
        </w:rPr>
        <w:tab/>
      </w:r>
    </w:p>
    <w:p w14:paraId="7D009B62" w14:textId="1473C5E8" w:rsidR="003953AF" w:rsidRPr="003953AF" w:rsidRDefault="003953AF" w:rsidP="00186F58">
      <w:pPr>
        <w:spacing w:line="276" w:lineRule="auto"/>
        <w:ind w:firstLine="708"/>
        <w:jc w:val="both"/>
        <w:rPr>
          <w:rFonts w:ascii="Arial" w:eastAsiaTheme="minorHAnsi" w:hAnsi="Arial" w:cs="Arial"/>
          <w:color w:val="000000"/>
          <w:sz w:val="22"/>
          <w:szCs w:val="22"/>
          <w:lang w:val="es-MX" w:eastAsia="en-US"/>
        </w:rPr>
      </w:pPr>
      <w:r w:rsidRPr="003953AF">
        <w:rPr>
          <w:rFonts w:ascii="Arial" w:eastAsiaTheme="minorHAnsi" w:hAnsi="Arial" w:cs="Arial"/>
          <w:color w:val="000000"/>
          <w:sz w:val="22"/>
          <w:szCs w:val="22"/>
          <w:lang w:val="es-MX" w:eastAsia="en-US"/>
        </w:rPr>
        <w:t xml:space="preserve">El artículo 13 de la </w:t>
      </w:r>
      <w:r w:rsidR="00AF0D35">
        <w:rPr>
          <w:rFonts w:ascii="Arial" w:eastAsiaTheme="minorHAnsi" w:hAnsi="Arial" w:cs="Arial"/>
          <w:color w:val="000000"/>
          <w:sz w:val="22"/>
          <w:szCs w:val="22"/>
          <w:lang w:val="es-MX" w:eastAsia="en-US"/>
        </w:rPr>
        <w:t>citada ley</w:t>
      </w:r>
      <w:r w:rsidRPr="003953AF">
        <w:rPr>
          <w:rFonts w:ascii="Arial" w:eastAsiaTheme="minorHAnsi" w:hAnsi="Arial" w:cs="Arial"/>
          <w:color w:val="000000"/>
          <w:sz w:val="22"/>
          <w:szCs w:val="22"/>
          <w:lang w:val="es-MX" w:eastAsia="en-US"/>
        </w:rPr>
        <w:t xml:space="preserve"> e</w:t>
      </w:r>
      <w:r w:rsidR="00356279">
        <w:rPr>
          <w:rFonts w:ascii="Arial" w:eastAsiaTheme="minorHAnsi" w:hAnsi="Arial" w:cs="Arial"/>
          <w:color w:val="000000"/>
          <w:sz w:val="22"/>
          <w:szCs w:val="22"/>
          <w:lang w:val="es-MX" w:eastAsia="en-US"/>
        </w:rPr>
        <w:t>s</w:t>
      </w:r>
      <w:r w:rsidRPr="003953AF">
        <w:rPr>
          <w:rFonts w:ascii="Arial" w:eastAsiaTheme="minorHAnsi" w:hAnsi="Arial" w:cs="Arial"/>
          <w:color w:val="000000"/>
          <w:sz w:val="22"/>
          <w:szCs w:val="22"/>
          <w:lang w:val="es-MX" w:eastAsia="en-US"/>
        </w:rPr>
        <w:t xml:space="preserve"> un claro ejemplo de acciones afirmativas</w:t>
      </w:r>
      <w:r w:rsidR="00AF0D35">
        <w:rPr>
          <w:rFonts w:ascii="Arial" w:eastAsiaTheme="minorHAnsi" w:hAnsi="Arial" w:cs="Arial"/>
          <w:color w:val="000000"/>
          <w:sz w:val="22"/>
          <w:szCs w:val="22"/>
          <w:lang w:val="es-MX" w:eastAsia="en-US"/>
        </w:rPr>
        <w:t>. La norma</w:t>
      </w:r>
      <w:r w:rsidR="00356279">
        <w:rPr>
          <w:rFonts w:ascii="Arial" w:eastAsiaTheme="minorHAnsi" w:hAnsi="Arial" w:cs="Arial"/>
          <w:color w:val="000000"/>
          <w:sz w:val="22"/>
          <w:szCs w:val="22"/>
          <w:lang w:val="es-MX" w:eastAsia="en-US"/>
        </w:rPr>
        <w:t xml:space="preserve"> dispuso </w:t>
      </w:r>
      <w:r w:rsidR="00AF0D35">
        <w:rPr>
          <w:rFonts w:ascii="Arial" w:eastAsiaTheme="minorHAnsi" w:hAnsi="Arial" w:cs="Arial"/>
          <w:color w:val="000000"/>
          <w:sz w:val="22"/>
          <w:szCs w:val="22"/>
          <w:lang w:val="es-MX" w:eastAsia="en-US"/>
        </w:rPr>
        <w:t xml:space="preserve">que </w:t>
      </w:r>
      <w:r w:rsidRPr="003953AF">
        <w:rPr>
          <w:rFonts w:ascii="Arial" w:eastAsiaTheme="minorHAnsi" w:hAnsi="Arial" w:cs="Arial"/>
          <w:color w:val="000000"/>
          <w:sz w:val="22"/>
          <w:szCs w:val="22"/>
          <w:lang w:val="es-MX" w:eastAsia="en-US"/>
        </w:rPr>
        <w:t xml:space="preserve">el Gobierno Nacional reglamentaría lo concerniente a la asignación de puntaje adicional </w:t>
      </w:r>
      <w:r w:rsidRPr="003953AF">
        <w:rPr>
          <w:rFonts w:ascii="Arial" w:eastAsia="Calibri" w:hAnsi="Arial" w:cs="Arial"/>
          <w:sz w:val="21"/>
          <w:szCs w:val="21"/>
          <w:lang w:eastAsia="en-US"/>
        </w:rPr>
        <w:t>«</w:t>
      </w:r>
      <w:r w:rsidRPr="003953AF">
        <w:rPr>
          <w:rFonts w:ascii="Arial" w:eastAsiaTheme="minorHAnsi" w:hAnsi="Arial" w:cs="Arial"/>
          <w:color w:val="000000"/>
          <w:sz w:val="22"/>
          <w:szCs w:val="22"/>
          <w:lang w:val="es-MX" w:eastAsia="en-US"/>
        </w:rPr>
        <w:t>en los procesos de licitación pública, concurso de méritos y contratación directa</w:t>
      </w:r>
      <w:r w:rsidRPr="003953AF">
        <w:rPr>
          <w:rFonts w:ascii="Arial" w:eastAsia="Calibri" w:hAnsi="Arial" w:cs="Arial"/>
          <w:sz w:val="21"/>
          <w:szCs w:val="21"/>
          <w:lang w:val="es-MX" w:eastAsia="en-US"/>
        </w:rPr>
        <w:t>»</w:t>
      </w:r>
      <w:r w:rsidRPr="003953AF">
        <w:rPr>
          <w:rFonts w:ascii="Arial" w:eastAsiaTheme="minorHAnsi" w:hAnsi="Arial" w:cs="Arial"/>
          <w:color w:val="000000"/>
          <w:sz w:val="22"/>
          <w:szCs w:val="22"/>
          <w:lang w:val="es-MX" w:eastAsia="en-US"/>
        </w:rPr>
        <w:t xml:space="preserve"> para las empresas que en su planta de personal tengan vinculadas a personas con discapacidad, así como un sistema de preferencia a favor del mismo grupo poblacional</w:t>
      </w:r>
      <w:r w:rsidR="00AF0D35">
        <w:rPr>
          <w:rFonts w:ascii="Arial" w:eastAsiaTheme="minorHAnsi" w:hAnsi="Arial" w:cs="Arial"/>
          <w:color w:val="000000"/>
          <w:sz w:val="22"/>
          <w:szCs w:val="22"/>
          <w:lang w:val="es-MX" w:eastAsia="en-US"/>
        </w:rPr>
        <w:t>.</w:t>
      </w:r>
      <w:r w:rsidRPr="003953AF">
        <w:rPr>
          <w:rFonts w:ascii="Arial" w:eastAsiaTheme="minorHAnsi" w:hAnsi="Arial" w:cs="Arial"/>
          <w:color w:val="000000"/>
          <w:sz w:val="22"/>
          <w:szCs w:val="22"/>
          <w:lang w:val="es-MX" w:eastAsia="en-US"/>
        </w:rPr>
        <w:t xml:space="preserve"> </w:t>
      </w:r>
      <w:r w:rsidR="00AF0D35">
        <w:rPr>
          <w:rFonts w:ascii="Arial" w:eastAsiaTheme="minorHAnsi" w:hAnsi="Arial" w:cs="Arial"/>
          <w:color w:val="000000"/>
          <w:sz w:val="22"/>
          <w:szCs w:val="22"/>
          <w:lang w:val="es-MX" w:eastAsia="en-US"/>
        </w:rPr>
        <w:t>Para estos efectos, dispone que</w:t>
      </w:r>
      <w:r w:rsidRPr="003953AF">
        <w:rPr>
          <w:rFonts w:ascii="Arial" w:eastAsiaTheme="minorHAnsi" w:hAnsi="Arial" w:cs="Arial"/>
          <w:color w:val="000000"/>
          <w:sz w:val="22"/>
          <w:szCs w:val="22"/>
          <w:lang w:val="es-MX" w:eastAsia="en-US"/>
        </w:rPr>
        <w:t>:</w:t>
      </w:r>
    </w:p>
    <w:p w14:paraId="1B5604CD" w14:textId="77777777" w:rsidR="003953AF" w:rsidRPr="003953AF" w:rsidRDefault="003953AF" w:rsidP="003953AF">
      <w:pPr>
        <w:spacing w:line="276" w:lineRule="auto"/>
        <w:jc w:val="both"/>
        <w:rPr>
          <w:rFonts w:ascii="Arial" w:eastAsiaTheme="minorHAnsi" w:hAnsi="Arial" w:cs="Arial"/>
          <w:color w:val="000000"/>
          <w:sz w:val="22"/>
          <w:szCs w:val="22"/>
          <w:lang w:val="es-MX" w:eastAsia="en-US"/>
        </w:rPr>
      </w:pPr>
    </w:p>
    <w:p w14:paraId="4E02EC3C" w14:textId="77777777" w:rsidR="003953AF" w:rsidRPr="003953AF" w:rsidRDefault="003953AF" w:rsidP="003953AF">
      <w:pPr>
        <w:ind w:left="709" w:right="709"/>
        <w:jc w:val="both"/>
        <w:rPr>
          <w:rFonts w:ascii="Arial" w:eastAsiaTheme="minorHAnsi" w:hAnsi="Arial" w:cs="Arial"/>
          <w:color w:val="000000" w:themeColor="text1"/>
          <w:sz w:val="21"/>
          <w:szCs w:val="21"/>
          <w:lang w:val="es-MX" w:eastAsia="en-US"/>
        </w:rPr>
      </w:pPr>
      <w:r w:rsidRPr="003953AF">
        <w:rPr>
          <w:rFonts w:ascii="Arial" w:eastAsiaTheme="minorHAnsi" w:hAnsi="Arial" w:cs="Arial"/>
          <w:color w:val="000000" w:themeColor="text1"/>
          <w:sz w:val="21"/>
          <w:szCs w:val="21"/>
          <w:lang w:val="es-MX" w:eastAsia="en-US"/>
        </w:rPr>
        <w:t xml:space="preserve">Artículo 13. Derecho al trabajo. Todas las personas con discapacidad tienen derecho al trabajo. Para garantizar el ejercicio efectivo del derecho al trabajo de las personas con discapacidad, en términos de igualdad de oportunidades, </w:t>
      </w:r>
      <w:r w:rsidRPr="003953AF">
        <w:rPr>
          <w:rFonts w:ascii="Arial" w:eastAsiaTheme="minorHAnsi" w:hAnsi="Arial" w:cs="Arial"/>
          <w:color w:val="000000" w:themeColor="text1"/>
          <w:sz w:val="21"/>
          <w:szCs w:val="21"/>
          <w:lang w:val="es-MX" w:eastAsia="en-US"/>
        </w:rPr>
        <w:lastRenderedPageBreak/>
        <w:t xml:space="preserve">equidad e inclusión, en concordancia con el artículo 27 de la Ley 1346 de 2009, el Ministerio de Trabajo o quien haga sus veces y demás entidades competentes establecerán entre otras, las siguientes medidas: </w:t>
      </w:r>
    </w:p>
    <w:p w14:paraId="612DA9BD" w14:textId="77777777" w:rsidR="003953AF" w:rsidRPr="003953AF" w:rsidRDefault="003953AF" w:rsidP="003953AF">
      <w:pPr>
        <w:ind w:left="709" w:right="709"/>
        <w:jc w:val="both"/>
        <w:rPr>
          <w:rFonts w:ascii="Arial" w:eastAsiaTheme="minorHAnsi" w:hAnsi="Arial" w:cs="Arial"/>
          <w:color w:val="000000" w:themeColor="text1"/>
          <w:sz w:val="21"/>
          <w:szCs w:val="21"/>
          <w:lang w:val="es-MX" w:eastAsia="en-US"/>
        </w:rPr>
      </w:pPr>
    </w:p>
    <w:p w14:paraId="2FD59FBD" w14:textId="77777777" w:rsidR="003953AF" w:rsidRPr="003953AF" w:rsidRDefault="003953AF" w:rsidP="003953AF">
      <w:pPr>
        <w:ind w:left="709" w:right="709"/>
        <w:jc w:val="both"/>
        <w:rPr>
          <w:rFonts w:ascii="Arial" w:eastAsiaTheme="minorHAnsi" w:hAnsi="Arial" w:cs="Arial"/>
          <w:color w:val="000000" w:themeColor="text1"/>
          <w:sz w:val="21"/>
          <w:szCs w:val="21"/>
          <w:lang w:val="es-MX" w:eastAsia="en-US"/>
        </w:rPr>
      </w:pPr>
      <w:r w:rsidRPr="003953AF">
        <w:rPr>
          <w:rFonts w:ascii="Arial" w:eastAsiaTheme="minorHAnsi" w:hAnsi="Arial" w:cs="Arial"/>
          <w:color w:val="000000" w:themeColor="text1"/>
          <w:sz w:val="21"/>
          <w:szCs w:val="21"/>
          <w:lang w:val="es-MX" w:eastAsia="en-U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315DD49A" w14:textId="77777777" w:rsidR="003953AF" w:rsidRPr="003953AF" w:rsidRDefault="003953AF" w:rsidP="003953AF">
      <w:pPr>
        <w:ind w:left="709" w:right="709"/>
        <w:jc w:val="both"/>
        <w:rPr>
          <w:rFonts w:ascii="Arial" w:eastAsiaTheme="minorHAnsi" w:hAnsi="Arial" w:cs="Arial"/>
          <w:color w:val="000000" w:themeColor="text1"/>
          <w:sz w:val="21"/>
          <w:szCs w:val="21"/>
          <w:lang w:val="es-MX" w:eastAsia="en-US"/>
        </w:rPr>
      </w:pPr>
      <w:r w:rsidRPr="003953AF">
        <w:rPr>
          <w:rFonts w:ascii="Arial" w:eastAsiaTheme="minorHAnsi" w:hAnsi="Arial" w:cs="Arial"/>
          <w:color w:val="000000" w:themeColor="text1"/>
          <w:sz w:val="21"/>
          <w:szCs w:val="21"/>
          <w:lang w:val="es-MX" w:eastAsia="en-US"/>
        </w:rPr>
        <w:t>[…]</w:t>
      </w:r>
    </w:p>
    <w:p w14:paraId="77B1E199" w14:textId="77777777" w:rsidR="003953AF" w:rsidRPr="003953AF" w:rsidRDefault="003953AF" w:rsidP="003953AF">
      <w:pPr>
        <w:ind w:left="708" w:right="709"/>
        <w:jc w:val="both"/>
        <w:rPr>
          <w:rFonts w:ascii="Arial" w:eastAsiaTheme="minorHAnsi" w:hAnsi="Arial" w:cs="Arial"/>
          <w:color w:val="000000" w:themeColor="text1"/>
          <w:sz w:val="21"/>
          <w:szCs w:val="21"/>
          <w:lang w:val="es-MX" w:eastAsia="en-US"/>
        </w:rPr>
      </w:pPr>
    </w:p>
    <w:p w14:paraId="7E28999F" w14:textId="77777777" w:rsidR="003953AF" w:rsidRPr="003953AF" w:rsidRDefault="003953AF" w:rsidP="003953AF">
      <w:pPr>
        <w:ind w:left="708" w:right="709"/>
        <w:jc w:val="both"/>
        <w:rPr>
          <w:rFonts w:ascii="Arial" w:eastAsiaTheme="minorHAnsi" w:hAnsi="Arial" w:cs="Arial"/>
          <w:color w:val="000000" w:themeColor="text1"/>
          <w:sz w:val="21"/>
          <w:szCs w:val="21"/>
          <w:lang w:val="es-MX" w:eastAsia="en-US"/>
        </w:rPr>
      </w:pPr>
      <w:r w:rsidRPr="003953AF">
        <w:rPr>
          <w:rFonts w:ascii="Arial" w:eastAsiaTheme="minorHAnsi" w:hAnsi="Arial" w:cs="Arial"/>
          <w:color w:val="000000" w:themeColor="text1"/>
          <w:sz w:val="21"/>
          <w:szCs w:val="21"/>
          <w:lang w:val="es-MX" w:eastAsia="en-US"/>
        </w:rPr>
        <w:t>8. Los gobiernos nacional, departamentales, distritales y municipales, deberán fijar mediante decreto reglamentario, en los procesos de selección de los contratistas y proveedores, un sistema de preferencias a favor de las personas con discapacidad.</w:t>
      </w:r>
    </w:p>
    <w:p w14:paraId="769A7074" w14:textId="77777777" w:rsidR="003953AF" w:rsidRPr="003953AF" w:rsidRDefault="003953AF" w:rsidP="003953AF">
      <w:pPr>
        <w:spacing w:line="276" w:lineRule="auto"/>
        <w:jc w:val="both"/>
        <w:rPr>
          <w:rFonts w:ascii="Arial" w:eastAsiaTheme="minorHAnsi" w:hAnsi="Arial" w:cs="Arial"/>
          <w:sz w:val="22"/>
          <w:szCs w:val="22"/>
          <w:lang w:val="es-ES_tradnl" w:eastAsia="en-US"/>
        </w:rPr>
      </w:pPr>
    </w:p>
    <w:p w14:paraId="1DD9108C" w14:textId="77777777" w:rsidR="003953AF" w:rsidRPr="003953AF" w:rsidRDefault="003953AF" w:rsidP="003953AF">
      <w:pPr>
        <w:spacing w:after="120" w:line="276" w:lineRule="auto"/>
        <w:ind w:firstLine="709"/>
        <w:jc w:val="both"/>
        <w:rPr>
          <w:rFonts w:ascii="Arial" w:eastAsiaTheme="minorHAnsi" w:hAnsi="Arial" w:cs="Arial"/>
          <w:color w:val="000000"/>
          <w:sz w:val="22"/>
          <w:szCs w:val="22"/>
          <w:lang w:val="es-MX" w:eastAsia="en-US"/>
        </w:rPr>
      </w:pPr>
      <w:r w:rsidRPr="003953AF">
        <w:rPr>
          <w:rFonts w:ascii="Arial" w:eastAsiaTheme="minorHAnsi" w:hAnsi="Arial" w:cs="Arial"/>
          <w:sz w:val="22"/>
          <w:szCs w:val="22"/>
          <w:lang w:val="es-MX" w:eastAsia="en-US"/>
        </w:rPr>
        <w:t>A su turno, el numeral 7 del mismo artículo dispuso que «</w:t>
      </w:r>
      <w:r w:rsidRPr="003953AF">
        <w:rPr>
          <w:rFonts w:ascii="Arial" w:eastAsiaTheme="minorHAnsi" w:hAnsi="Arial" w:cs="Arial"/>
          <w:color w:val="000000"/>
          <w:sz w:val="22"/>
          <w:szCs w:val="22"/>
          <w:lang w:val="es-MX" w:eastAsia="en-US"/>
        </w:rPr>
        <w:t>el Gobierno Nacional deberá implementar mediante Decreto reglamentario un sistema de preferencias a favor de los empleadores particulares que vinculen laboralmente personas con discapacidad debidamente certificadas, en un porcentaje mínimo del 10% de su planta de trabajadores. Tal sistema de preferencias será aplicable a los procesos de adjudicación y celebración de contratos, y al otorgamiento de créditos o subvenciones de organismos estatales».</w:t>
      </w:r>
    </w:p>
    <w:p w14:paraId="2B5C8ED2" w14:textId="77777777" w:rsidR="003953AF" w:rsidRPr="003953AF" w:rsidRDefault="003953AF" w:rsidP="003953AF">
      <w:pPr>
        <w:spacing w:line="276" w:lineRule="auto"/>
        <w:ind w:firstLine="708"/>
        <w:jc w:val="both"/>
        <w:rPr>
          <w:rFonts w:ascii="Arial" w:eastAsiaTheme="minorHAnsi" w:hAnsi="Arial" w:cs="Arial"/>
          <w:sz w:val="22"/>
          <w:szCs w:val="22"/>
          <w:lang w:val="es-MX" w:eastAsia="en-US"/>
        </w:rPr>
      </w:pPr>
      <w:r w:rsidRPr="003953AF">
        <w:rPr>
          <w:rFonts w:ascii="Arial" w:eastAsiaTheme="minorHAnsi" w:hAnsi="Arial" w:cs="Arial"/>
          <w:sz w:val="22"/>
          <w:szCs w:val="22"/>
          <w:lang w:val="es-MX" w:eastAsia="en-US"/>
        </w:rPr>
        <w:t xml:space="preserve">En suma, </w:t>
      </w:r>
      <w:r w:rsidRPr="003953AF">
        <w:rPr>
          <w:rFonts w:ascii="Arial" w:eastAsiaTheme="minorHAnsi" w:hAnsi="Arial" w:cs="Arial"/>
          <w:sz w:val="22"/>
          <w:szCs w:val="22"/>
          <w:lang w:val="es-ES" w:eastAsia="en-US"/>
        </w:rPr>
        <w:t xml:space="preserve">la Ley 1618 del 27 de febrero de 2013, en desarrollo de las políticas dirigidas a favorecer a personas o grupos con algún tipo de discapacidad, introdujo una serie de </w:t>
      </w:r>
      <w:r w:rsidRPr="003953AF">
        <w:rPr>
          <w:rFonts w:ascii="Arial" w:eastAsiaTheme="minorHAnsi" w:hAnsi="Arial" w:cs="Arial"/>
          <w:sz w:val="22"/>
          <w:szCs w:val="22"/>
          <w:lang w:val="es-MX" w:eastAsia="en-US"/>
        </w:rPr>
        <w:t>incentivos en los procesos de contratación en favor de este grupo de personas de especial protección constitucional.</w:t>
      </w:r>
    </w:p>
    <w:p w14:paraId="18DFDE77" w14:textId="77777777" w:rsidR="003953AF" w:rsidRPr="003953AF" w:rsidRDefault="003953AF" w:rsidP="003953AF">
      <w:pPr>
        <w:spacing w:line="276" w:lineRule="auto"/>
        <w:jc w:val="both"/>
        <w:rPr>
          <w:rFonts w:ascii="Arial" w:eastAsiaTheme="minorHAnsi" w:hAnsi="Arial" w:cs="Arial"/>
          <w:sz w:val="22"/>
          <w:szCs w:val="22"/>
          <w:lang w:val="es-MX" w:eastAsia="en-US"/>
        </w:rPr>
      </w:pPr>
    </w:p>
    <w:p w14:paraId="5F663C57" w14:textId="77777777" w:rsidR="003953AF" w:rsidRPr="003953AF" w:rsidRDefault="003953AF" w:rsidP="003953AF">
      <w:pPr>
        <w:spacing w:line="276" w:lineRule="auto"/>
        <w:jc w:val="both"/>
        <w:rPr>
          <w:rFonts w:ascii="Arial" w:eastAsiaTheme="minorHAnsi" w:hAnsi="Arial" w:cs="Arial"/>
          <w:b/>
          <w:bCs/>
          <w:sz w:val="22"/>
          <w:szCs w:val="22"/>
          <w:lang w:val="es-MX" w:eastAsia="en-US"/>
        </w:rPr>
      </w:pPr>
      <w:r w:rsidRPr="003953AF">
        <w:rPr>
          <w:rFonts w:ascii="Arial" w:eastAsiaTheme="minorHAnsi" w:hAnsi="Arial" w:cs="Arial"/>
          <w:b/>
          <w:bCs/>
          <w:sz w:val="22"/>
          <w:szCs w:val="22"/>
          <w:lang w:val="es-MX" w:eastAsia="en-US"/>
        </w:rPr>
        <w:t xml:space="preserve">2.2 Sistema de preferencias para asignar puntaje adicional en los procesos de contratación de licitación y concursos de méritos reglamentado en el Decreto 392 de 2018 </w:t>
      </w:r>
    </w:p>
    <w:p w14:paraId="7025CFE3" w14:textId="77777777" w:rsidR="003953AF" w:rsidRPr="003953AF" w:rsidRDefault="003953AF" w:rsidP="003953AF">
      <w:pPr>
        <w:spacing w:line="276" w:lineRule="auto"/>
        <w:jc w:val="both"/>
        <w:rPr>
          <w:rFonts w:ascii="Arial" w:eastAsiaTheme="minorHAnsi" w:hAnsi="Arial" w:cs="Arial"/>
          <w:sz w:val="22"/>
          <w:szCs w:val="22"/>
          <w:lang w:val="es-ES" w:eastAsia="en-US"/>
        </w:rPr>
      </w:pPr>
    </w:p>
    <w:p w14:paraId="78DC89F9" w14:textId="6A0B4F53" w:rsidR="005D38BE" w:rsidRPr="002C4661" w:rsidRDefault="005D38BE" w:rsidP="005D38BE">
      <w:pPr>
        <w:tabs>
          <w:tab w:val="left" w:pos="426"/>
        </w:tabs>
        <w:spacing w:line="276" w:lineRule="auto"/>
        <w:jc w:val="both"/>
        <w:rPr>
          <w:rFonts w:ascii="Arial" w:hAnsi="Arial" w:cs="Arial"/>
          <w:color w:val="000000"/>
          <w:sz w:val="22"/>
          <w:szCs w:val="22"/>
          <w:lang w:val="es-MX"/>
        </w:rPr>
      </w:pPr>
      <w:bookmarkStart w:id="10" w:name="_Hlk80881461"/>
      <w:r>
        <w:rPr>
          <w:rFonts w:ascii="Arial" w:hAnsi="Arial" w:cs="Arial"/>
          <w:color w:val="000000"/>
          <w:sz w:val="22"/>
          <w:szCs w:val="22"/>
          <w:lang w:val="es-MX"/>
        </w:rPr>
        <w:t>E</w:t>
      </w:r>
      <w:r w:rsidRPr="002C4661">
        <w:rPr>
          <w:rFonts w:ascii="Arial" w:hAnsi="Arial" w:cs="Arial"/>
          <w:color w:val="000000"/>
          <w:sz w:val="22"/>
          <w:szCs w:val="22"/>
          <w:lang w:val="es-MX"/>
        </w:rPr>
        <w:t xml:space="preserve">l Gobierno Nacional, ejerciendo su facultad reglamentaria, expidió el Decreto 392 del 2018, «Por el cual se reglamentan los numerales 1 y 8 del artículo 13 de la Ley 1618 de 2013, sobre incentivos en Procesos de Contratación en favor de personas con discapacidad». Este </w:t>
      </w:r>
      <w:r w:rsidR="00AF0D35">
        <w:rPr>
          <w:rFonts w:ascii="Arial" w:hAnsi="Arial" w:cs="Arial"/>
          <w:color w:val="000000"/>
          <w:sz w:val="22"/>
          <w:szCs w:val="22"/>
          <w:lang w:val="es-MX"/>
        </w:rPr>
        <w:t>reglamento</w:t>
      </w:r>
      <w:r w:rsidR="00AF0D35" w:rsidRPr="002C4661">
        <w:rPr>
          <w:rFonts w:ascii="Arial" w:hAnsi="Arial" w:cs="Arial"/>
          <w:color w:val="000000"/>
          <w:sz w:val="22"/>
          <w:szCs w:val="22"/>
          <w:lang w:val="es-MX"/>
        </w:rPr>
        <w:t xml:space="preserve"> </w:t>
      </w:r>
      <w:r w:rsidRPr="002C4661">
        <w:rPr>
          <w:rFonts w:ascii="Arial" w:hAnsi="Arial" w:cs="Arial"/>
          <w:color w:val="000000"/>
          <w:sz w:val="22"/>
          <w:szCs w:val="22"/>
          <w:lang w:val="es-MX"/>
        </w:rPr>
        <w:t xml:space="preserve">adicionó el </w:t>
      </w:r>
      <w:bookmarkStart w:id="11" w:name="_Hlk96692016"/>
      <w:r w:rsidRPr="002C4661">
        <w:rPr>
          <w:rFonts w:ascii="Arial" w:hAnsi="Arial" w:cs="Arial"/>
          <w:color w:val="000000"/>
          <w:sz w:val="22"/>
          <w:szCs w:val="22"/>
          <w:lang w:val="es-MX"/>
        </w:rPr>
        <w:t>artículo 2.2.1.2.4.6 al Decreto 1082 de 2015</w:t>
      </w:r>
      <w:bookmarkEnd w:id="11"/>
      <w:r w:rsidRPr="002C4661">
        <w:rPr>
          <w:rFonts w:ascii="Arial" w:hAnsi="Arial" w:cs="Arial"/>
          <w:color w:val="000000"/>
          <w:sz w:val="22"/>
          <w:szCs w:val="22"/>
          <w:lang w:val="es-MX"/>
        </w:rPr>
        <w:t xml:space="preserve">, estableciendo un puntaje adicional del uno por ciento (1%) para proponentes en los procesos de licitaciones públicas y concurso de méritos que tuvieran vinculados a trabajadores con discapacidad, de acuerdo con los requisitos previstos en el mismo. Dicha norma señala: </w:t>
      </w:r>
    </w:p>
    <w:p w14:paraId="3FA5FF2E" w14:textId="77777777" w:rsidR="005D38BE" w:rsidRPr="002C4661" w:rsidRDefault="005D38BE" w:rsidP="005D38BE">
      <w:pPr>
        <w:tabs>
          <w:tab w:val="left" w:pos="426"/>
        </w:tabs>
        <w:spacing w:line="276" w:lineRule="auto"/>
        <w:ind w:firstLine="709"/>
        <w:jc w:val="both"/>
        <w:rPr>
          <w:rFonts w:ascii="Arial" w:eastAsia="Calibri" w:hAnsi="Arial" w:cs="Arial"/>
          <w:bCs/>
          <w:color w:val="000000"/>
          <w:sz w:val="22"/>
          <w:szCs w:val="22"/>
          <w:lang w:val="es-MX" w:eastAsia="en-US"/>
        </w:rPr>
      </w:pPr>
    </w:p>
    <w:p w14:paraId="5E3B6CF0" w14:textId="77777777" w:rsidR="005D38BE" w:rsidRPr="002C4661" w:rsidRDefault="005D38BE" w:rsidP="005D38BE">
      <w:pPr>
        <w:spacing w:after="120"/>
        <w:ind w:left="709" w:right="709"/>
        <w:jc w:val="both"/>
        <w:rPr>
          <w:rFonts w:ascii="Arial" w:eastAsia="Calibri" w:hAnsi="Arial" w:cs="Arial"/>
          <w:i/>
          <w:iCs/>
          <w:color w:val="000000"/>
          <w:sz w:val="21"/>
          <w:szCs w:val="21"/>
          <w:lang w:val="es-MX" w:eastAsia="en-US"/>
        </w:rPr>
      </w:pPr>
      <w:r w:rsidRPr="002C4661">
        <w:rPr>
          <w:rFonts w:ascii="Arial" w:hAnsi="Arial" w:cs="Arial"/>
          <w:bCs/>
          <w:color w:val="000000"/>
          <w:sz w:val="21"/>
          <w:szCs w:val="21"/>
          <w:lang w:val="es-MX" w:eastAsia="es-CO"/>
        </w:rPr>
        <w:t>Artículo 2.2.1.2.4.2.6. Puntaje adicional para proponentes con trabajadores con discapacidad</w:t>
      </w:r>
      <w:r w:rsidRPr="002C4661">
        <w:rPr>
          <w:rFonts w:ascii="Arial" w:hAnsi="Arial" w:cs="Arial"/>
          <w:color w:val="000000"/>
          <w:sz w:val="21"/>
          <w:szCs w:val="21"/>
          <w:lang w:val="es-MX"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28CF1C3D" w14:textId="77777777" w:rsidR="005D38BE" w:rsidRPr="002C4661" w:rsidRDefault="005D38BE" w:rsidP="005D38BE">
      <w:pPr>
        <w:spacing w:after="120"/>
        <w:ind w:left="709" w:right="709"/>
        <w:jc w:val="both"/>
        <w:rPr>
          <w:rFonts w:ascii="Arial" w:hAnsi="Arial" w:cs="Arial"/>
          <w:color w:val="000000"/>
          <w:sz w:val="21"/>
          <w:szCs w:val="21"/>
          <w:lang w:val="es-MX" w:eastAsia="es-CO"/>
        </w:rPr>
      </w:pPr>
      <w:r w:rsidRPr="002C4661">
        <w:rPr>
          <w:rFonts w:ascii="Arial" w:hAnsi="Arial" w:cs="Arial"/>
          <w:color w:val="000000"/>
          <w:sz w:val="21"/>
          <w:szCs w:val="21"/>
          <w:lang w:val="es-MX"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2C7B1CF7" w14:textId="77777777" w:rsidR="005D38BE" w:rsidRPr="002C4661" w:rsidRDefault="005D38BE" w:rsidP="005D38BE">
      <w:pPr>
        <w:spacing w:after="120"/>
        <w:ind w:left="709" w:right="709"/>
        <w:jc w:val="both"/>
        <w:rPr>
          <w:rFonts w:ascii="Arial" w:hAnsi="Arial" w:cs="Arial"/>
          <w:color w:val="000000"/>
          <w:sz w:val="21"/>
          <w:szCs w:val="21"/>
          <w:lang w:val="es-MX" w:eastAsia="es-CO"/>
        </w:rPr>
      </w:pPr>
      <w:r w:rsidRPr="002C4661">
        <w:rPr>
          <w:rFonts w:ascii="Arial" w:hAnsi="Arial" w:cs="Arial"/>
          <w:color w:val="000000"/>
          <w:sz w:val="21"/>
          <w:szCs w:val="21"/>
          <w:lang w:val="es-MX"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5D38BE" w:rsidRPr="002C4661" w14:paraId="4D868A51" w14:textId="77777777" w:rsidTr="00BD5B43">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A12EA2E" w14:textId="77777777" w:rsidR="005D38BE" w:rsidRPr="002C4661" w:rsidRDefault="005D38BE" w:rsidP="00BD5B43">
            <w:pPr>
              <w:jc w:val="center"/>
              <w:rPr>
                <w:rFonts w:ascii="Arial" w:hAnsi="Arial" w:cs="Arial"/>
                <w:b/>
                <w:bCs/>
                <w:color w:val="000000"/>
                <w:sz w:val="19"/>
                <w:szCs w:val="19"/>
                <w:lang w:val="es-MX" w:eastAsia="es-CO"/>
              </w:rPr>
            </w:pPr>
            <w:r w:rsidRPr="002C4661">
              <w:rPr>
                <w:rFonts w:ascii="Arial" w:hAnsi="Arial" w:cs="Arial"/>
                <w:b/>
                <w:bCs/>
                <w:color w:val="000000"/>
                <w:sz w:val="19"/>
                <w:szCs w:val="19"/>
                <w:lang w:val="es-MX"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12AE8DE7" w14:textId="77777777" w:rsidR="005D38BE" w:rsidRPr="002C4661" w:rsidRDefault="005D38BE" w:rsidP="00BD5B43">
            <w:pPr>
              <w:jc w:val="center"/>
              <w:rPr>
                <w:rFonts w:ascii="Arial" w:hAnsi="Arial" w:cs="Arial"/>
                <w:b/>
                <w:bCs/>
                <w:color w:val="000000"/>
                <w:sz w:val="19"/>
                <w:szCs w:val="19"/>
                <w:lang w:val="es-MX" w:eastAsia="es-CO"/>
              </w:rPr>
            </w:pPr>
            <w:r w:rsidRPr="002C4661">
              <w:rPr>
                <w:rFonts w:ascii="Arial" w:hAnsi="Arial" w:cs="Arial"/>
                <w:b/>
                <w:bCs/>
                <w:color w:val="000000"/>
                <w:sz w:val="19"/>
                <w:szCs w:val="19"/>
                <w:lang w:val="es-MX" w:eastAsia="es-CO"/>
              </w:rPr>
              <w:t>Número mínimo de trabajadores con discapacidad exigido </w:t>
            </w:r>
          </w:p>
        </w:tc>
      </w:tr>
      <w:tr w:rsidR="005D38BE" w:rsidRPr="002C4661" w14:paraId="3FDF875F" w14:textId="77777777" w:rsidTr="00BD5B43">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D75367E" w14:textId="77777777" w:rsidR="005D38BE" w:rsidRPr="002C4661" w:rsidRDefault="005D38BE" w:rsidP="00BD5B43">
            <w:pPr>
              <w:rPr>
                <w:rFonts w:ascii="Arial" w:hAnsi="Arial" w:cs="Arial"/>
                <w:color w:val="000000"/>
                <w:sz w:val="19"/>
                <w:szCs w:val="19"/>
                <w:lang w:val="es-MX" w:eastAsia="es-CO"/>
              </w:rPr>
            </w:pPr>
            <w:r w:rsidRPr="002C4661">
              <w:rPr>
                <w:rFonts w:ascii="Arial" w:hAnsi="Arial" w:cs="Arial"/>
                <w:color w:val="000000"/>
                <w:sz w:val="19"/>
                <w:szCs w:val="19"/>
                <w:lang w:val="es-MX"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4B85D48" w14:textId="77777777" w:rsidR="005D38BE" w:rsidRPr="002C4661" w:rsidRDefault="005D38BE" w:rsidP="00BD5B43">
            <w:pPr>
              <w:jc w:val="center"/>
              <w:rPr>
                <w:rFonts w:ascii="Arial" w:hAnsi="Arial" w:cs="Arial"/>
                <w:color w:val="000000"/>
                <w:sz w:val="19"/>
                <w:szCs w:val="19"/>
                <w:lang w:val="es-MX" w:eastAsia="es-CO"/>
              </w:rPr>
            </w:pPr>
            <w:r w:rsidRPr="002C4661">
              <w:rPr>
                <w:rFonts w:ascii="Arial" w:hAnsi="Arial" w:cs="Arial"/>
                <w:color w:val="000000"/>
                <w:sz w:val="19"/>
                <w:szCs w:val="19"/>
                <w:lang w:val="es-MX" w:eastAsia="es-CO"/>
              </w:rPr>
              <w:t>1 </w:t>
            </w:r>
          </w:p>
        </w:tc>
      </w:tr>
      <w:tr w:rsidR="005D38BE" w:rsidRPr="002C4661" w14:paraId="75CCDC07" w14:textId="77777777" w:rsidTr="00BD5B43">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D5916C8" w14:textId="77777777" w:rsidR="005D38BE" w:rsidRPr="002C4661" w:rsidRDefault="005D38BE" w:rsidP="00BD5B43">
            <w:pPr>
              <w:rPr>
                <w:rFonts w:ascii="Arial" w:hAnsi="Arial" w:cs="Arial"/>
                <w:color w:val="000000"/>
                <w:sz w:val="19"/>
                <w:szCs w:val="19"/>
                <w:lang w:val="es-MX" w:eastAsia="es-CO"/>
              </w:rPr>
            </w:pPr>
            <w:r w:rsidRPr="002C4661">
              <w:rPr>
                <w:rFonts w:ascii="Arial" w:hAnsi="Arial" w:cs="Arial"/>
                <w:color w:val="000000"/>
                <w:sz w:val="19"/>
                <w:szCs w:val="19"/>
                <w:lang w:val="es-MX"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DCBFD9A" w14:textId="77777777" w:rsidR="005D38BE" w:rsidRPr="002C4661" w:rsidRDefault="005D38BE" w:rsidP="00BD5B43">
            <w:pPr>
              <w:jc w:val="center"/>
              <w:rPr>
                <w:rFonts w:ascii="Arial" w:hAnsi="Arial" w:cs="Arial"/>
                <w:color w:val="000000"/>
                <w:sz w:val="19"/>
                <w:szCs w:val="19"/>
                <w:lang w:val="es-MX" w:eastAsia="es-CO"/>
              </w:rPr>
            </w:pPr>
            <w:r w:rsidRPr="002C4661">
              <w:rPr>
                <w:rFonts w:ascii="Arial" w:hAnsi="Arial" w:cs="Arial"/>
                <w:color w:val="000000"/>
                <w:sz w:val="19"/>
                <w:szCs w:val="19"/>
                <w:lang w:val="es-MX" w:eastAsia="es-CO"/>
              </w:rPr>
              <w:t>2 </w:t>
            </w:r>
          </w:p>
        </w:tc>
      </w:tr>
      <w:tr w:rsidR="005D38BE" w:rsidRPr="002C4661" w14:paraId="058363B9" w14:textId="77777777" w:rsidTr="00BD5B43">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4F21E5A3" w14:textId="77777777" w:rsidR="005D38BE" w:rsidRPr="002C4661" w:rsidRDefault="005D38BE" w:rsidP="00BD5B43">
            <w:pPr>
              <w:rPr>
                <w:rFonts w:ascii="Arial" w:hAnsi="Arial" w:cs="Arial"/>
                <w:color w:val="000000"/>
                <w:sz w:val="19"/>
                <w:szCs w:val="19"/>
                <w:lang w:val="es-MX" w:eastAsia="es-CO"/>
              </w:rPr>
            </w:pPr>
            <w:r w:rsidRPr="002C4661">
              <w:rPr>
                <w:rFonts w:ascii="Arial" w:hAnsi="Arial" w:cs="Arial"/>
                <w:color w:val="000000"/>
                <w:sz w:val="19"/>
                <w:szCs w:val="19"/>
                <w:lang w:val="es-MX"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2738A09" w14:textId="77777777" w:rsidR="005D38BE" w:rsidRPr="002C4661" w:rsidRDefault="005D38BE" w:rsidP="00BD5B43">
            <w:pPr>
              <w:jc w:val="center"/>
              <w:rPr>
                <w:rFonts w:ascii="Arial" w:hAnsi="Arial" w:cs="Arial"/>
                <w:color w:val="000000"/>
                <w:sz w:val="19"/>
                <w:szCs w:val="19"/>
                <w:lang w:val="es-MX" w:eastAsia="es-CO"/>
              </w:rPr>
            </w:pPr>
            <w:r w:rsidRPr="002C4661">
              <w:rPr>
                <w:rFonts w:ascii="Arial" w:hAnsi="Arial" w:cs="Arial"/>
                <w:color w:val="000000"/>
                <w:sz w:val="19"/>
                <w:szCs w:val="19"/>
                <w:lang w:val="es-MX" w:eastAsia="es-CO"/>
              </w:rPr>
              <w:t>3 </w:t>
            </w:r>
          </w:p>
        </w:tc>
      </w:tr>
      <w:tr w:rsidR="005D38BE" w:rsidRPr="002C4661" w14:paraId="0570DCB1" w14:textId="77777777" w:rsidTr="00BD5B43">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C956BA1" w14:textId="77777777" w:rsidR="005D38BE" w:rsidRPr="002C4661" w:rsidRDefault="005D38BE" w:rsidP="00BD5B43">
            <w:pPr>
              <w:rPr>
                <w:rFonts w:ascii="Arial" w:hAnsi="Arial" w:cs="Arial"/>
                <w:color w:val="000000"/>
                <w:sz w:val="19"/>
                <w:szCs w:val="19"/>
                <w:lang w:val="es-MX" w:eastAsia="es-CO"/>
              </w:rPr>
            </w:pPr>
            <w:r w:rsidRPr="002C4661">
              <w:rPr>
                <w:rFonts w:ascii="Arial" w:hAnsi="Arial" w:cs="Arial"/>
                <w:color w:val="000000"/>
                <w:sz w:val="19"/>
                <w:szCs w:val="19"/>
                <w:lang w:val="es-MX"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B4EB48A" w14:textId="77777777" w:rsidR="005D38BE" w:rsidRPr="002C4661" w:rsidRDefault="005D38BE" w:rsidP="00BD5B43">
            <w:pPr>
              <w:jc w:val="center"/>
              <w:rPr>
                <w:rFonts w:ascii="Arial" w:hAnsi="Arial" w:cs="Arial"/>
                <w:color w:val="000000"/>
                <w:sz w:val="19"/>
                <w:szCs w:val="19"/>
                <w:lang w:val="es-MX" w:eastAsia="es-CO"/>
              </w:rPr>
            </w:pPr>
            <w:r w:rsidRPr="002C4661">
              <w:rPr>
                <w:rFonts w:ascii="Arial" w:hAnsi="Arial" w:cs="Arial"/>
                <w:color w:val="000000"/>
                <w:sz w:val="19"/>
                <w:szCs w:val="19"/>
                <w:lang w:val="es-MX" w:eastAsia="es-CO"/>
              </w:rPr>
              <w:t>4 </w:t>
            </w:r>
          </w:p>
        </w:tc>
      </w:tr>
      <w:tr w:rsidR="005D38BE" w:rsidRPr="002C4661" w14:paraId="3327761A" w14:textId="77777777" w:rsidTr="00BD5B43">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5CF1B83" w14:textId="77777777" w:rsidR="005D38BE" w:rsidRPr="002C4661" w:rsidRDefault="005D38BE" w:rsidP="00BD5B43">
            <w:pPr>
              <w:rPr>
                <w:rFonts w:ascii="Arial" w:hAnsi="Arial" w:cs="Arial"/>
                <w:color w:val="000000"/>
                <w:sz w:val="19"/>
                <w:szCs w:val="19"/>
                <w:lang w:val="es-MX" w:eastAsia="es-CO"/>
              </w:rPr>
            </w:pPr>
            <w:r w:rsidRPr="002C4661">
              <w:rPr>
                <w:rFonts w:ascii="Arial" w:hAnsi="Arial" w:cs="Arial"/>
                <w:color w:val="000000"/>
                <w:sz w:val="19"/>
                <w:szCs w:val="19"/>
                <w:lang w:val="es-MX"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55F46B0" w14:textId="77777777" w:rsidR="005D38BE" w:rsidRPr="002C4661" w:rsidRDefault="005D38BE" w:rsidP="00BD5B43">
            <w:pPr>
              <w:jc w:val="center"/>
              <w:rPr>
                <w:rFonts w:ascii="Arial" w:hAnsi="Arial" w:cs="Arial"/>
                <w:color w:val="000000"/>
                <w:sz w:val="19"/>
                <w:szCs w:val="19"/>
                <w:lang w:val="es-MX" w:eastAsia="es-CO"/>
              </w:rPr>
            </w:pPr>
            <w:r w:rsidRPr="002C4661">
              <w:rPr>
                <w:rFonts w:ascii="Arial" w:hAnsi="Arial" w:cs="Arial"/>
                <w:color w:val="000000"/>
                <w:sz w:val="19"/>
                <w:szCs w:val="19"/>
                <w:lang w:val="es-MX" w:eastAsia="es-CO"/>
              </w:rPr>
              <w:t>5 </w:t>
            </w:r>
          </w:p>
        </w:tc>
      </w:tr>
    </w:tbl>
    <w:p w14:paraId="0BEA84B6" w14:textId="77777777" w:rsidR="005D38BE" w:rsidRPr="002C4661" w:rsidRDefault="005D38BE" w:rsidP="005D38BE">
      <w:pPr>
        <w:tabs>
          <w:tab w:val="left" w:pos="426"/>
        </w:tabs>
        <w:ind w:left="697" w:right="709"/>
        <w:jc w:val="both"/>
        <w:rPr>
          <w:rFonts w:ascii="Arial" w:hAnsi="Arial" w:cs="Arial"/>
          <w:color w:val="000000"/>
          <w:sz w:val="19"/>
          <w:szCs w:val="19"/>
          <w:lang w:val="es-MX" w:eastAsia="es-CO"/>
        </w:rPr>
      </w:pPr>
    </w:p>
    <w:p w14:paraId="3EF1F59C" w14:textId="77777777" w:rsidR="005D38BE" w:rsidRPr="002C4661" w:rsidRDefault="005D38BE" w:rsidP="005D38BE">
      <w:pPr>
        <w:tabs>
          <w:tab w:val="left" w:pos="426"/>
        </w:tabs>
        <w:ind w:left="697" w:right="709"/>
        <w:jc w:val="both"/>
        <w:rPr>
          <w:rFonts w:ascii="Arial" w:hAnsi="Arial" w:cs="Arial"/>
          <w:color w:val="000000"/>
          <w:sz w:val="21"/>
          <w:szCs w:val="21"/>
          <w:lang w:val="es-MX" w:eastAsia="es-CO"/>
        </w:rPr>
      </w:pPr>
      <w:r w:rsidRPr="002C4661">
        <w:rPr>
          <w:rFonts w:ascii="Arial" w:hAnsi="Arial" w:cs="Arial"/>
          <w:color w:val="000000"/>
          <w:sz w:val="21"/>
          <w:szCs w:val="21"/>
          <w:lang w:val="es-MX"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64230C9D" w14:textId="77777777" w:rsidR="005D38BE" w:rsidRDefault="005D38BE" w:rsidP="003953AF">
      <w:pPr>
        <w:spacing w:line="276" w:lineRule="auto"/>
        <w:jc w:val="both"/>
        <w:rPr>
          <w:rFonts w:ascii="Arial" w:eastAsiaTheme="minorHAnsi" w:hAnsi="Arial" w:cs="Arial"/>
          <w:sz w:val="22"/>
          <w:szCs w:val="22"/>
          <w:lang w:val="es-ES" w:eastAsia="en-US"/>
        </w:rPr>
      </w:pPr>
    </w:p>
    <w:p w14:paraId="02432516" w14:textId="07801479" w:rsidR="003953AF" w:rsidRDefault="003953AF" w:rsidP="002214C4">
      <w:pPr>
        <w:spacing w:after="120" w:line="276" w:lineRule="auto"/>
        <w:ind w:firstLine="708"/>
        <w:jc w:val="both"/>
        <w:rPr>
          <w:rFonts w:ascii="Arial" w:eastAsiaTheme="minorHAnsi" w:hAnsi="Arial" w:cs="Arial"/>
          <w:sz w:val="22"/>
          <w:szCs w:val="22"/>
          <w:lang w:val="es-ES" w:eastAsia="en-US"/>
        </w:rPr>
      </w:pPr>
      <w:bookmarkStart w:id="12" w:name="_Hlk80881493"/>
      <w:bookmarkEnd w:id="10"/>
      <w:r w:rsidRPr="003953AF">
        <w:rPr>
          <w:rFonts w:ascii="Arial" w:eastAsiaTheme="minorHAnsi" w:hAnsi="Arial" w:cs="Arial"/>
          <w:sz w:val="22"/>
          <w:szCs w:val="22"/>
          <w:lang w:val="es-ES" w:eastAsia="en-US"/>
        </w:rPr>
        <w:t>Como puede apreciarse, el reglamento</w:t>
      </w:r>
      <w:r w:rsidR="002214C4">
        <w:rPr>
          <w:rFonts w:ascii="Arial" w:eastAsiaTheme="minorHAnsi" w:hAnsi="Arial" w:cs="Arial"/>
          <w:sz w:val="22"/>
          <w:szCs w:val="22"/>
          <w:lang w:val="es-ES" w:eastAsia="en-US"/>
        </w:rPr>
        <w:t xml:space="preserve"> </w:t>
      </w:r>
      <w:r w:rsidRPr="003953AF">
        <w:rPr>
          <w:rFonts w:ascii="Arial" w:eastAsiaTheme="minorHAnsi" w:hAnsi="Arial" w:cs="Arial"/>
          <w:sz w:val="22"/>
          <w:szCs w:val="22"/>
          <w:lang w:val="es-ES" w:eastAsia="en-US"/>
        </w:rPr>
        <w:t xml:space="preserve">determina los requisitos formales que deben ser cumplidos para efectos de acceder a tal puntaje, a saber: </w:t>
      </w:r>
      <w:bookmarkStart w:id="13" w:name="_Hlk78207580"/>
      <w:r w:rsidRPr="001D3D8C">
        <w:rPr>
          <w:rFonts w:ascii="Arial" w:eastAsiaTheme="minorHAnsi" w:hAnsi="Arial" w:cs="Arial"/>
          <w:sz w:val="22"/>
          <w:szCs w:val="22"/>
          <w:lang w:val="es-ES" w:eastAsia="en-US"/>
        </w:rPr>
        <w:t>i) la</w:t>
      </w:r>
      <w:r w:rsidRPr="003953AF">
        <w:rPr>
          <w:rFonts w:ascii="Arial" w:eastAsiaTheme="minorHAnsi" w:hAnsi="Arial" w:cs="Arial"/>
          <w:sz w:val="22"/>
          <w:szCs w:val="22"/>
          <w:lang w:val="es-ES" w:eastAsia="en-US"/>
        </w:rPr>
        <w:t xml:space="preserve"> certificación, emitida por el representante legal o el revisor fiscal, </w:t>
      </w:r>
      <w:r w:rsidR="00067812">
        <w:rPr>
          <w:rFonts w:ascii="Arial" w:eastAsiaTheme="minorHAnsi" w:hAnsi="Arial" w:cs="Arial"/>
          <w:sz w:val="22"/>
          <w:szCs w:val="22"/>
          <w:lang w:val="es-ES" w:eastAsia="en-US"/>
        </w:rPr>
        <w:t xml:space="preserve">según corresponda, </w:t>
      </w:r>
      <w:r w:rsidRPr="003953AF">
        <w:rPr>
          <w:rFonts w:ascii="Arial" w:eastAsiaTheme="minorHAnsi" w:hAnsi="Arial" w:cs="Arial"/>
          <w:sz w:val="22"/>
          <w:szCs w:val="22"/>
          <w:lang w:val="es-ES" w:eastAsia="en-US"/>
        </w:rPr>
        <w:t xml:space="preserve">del número total de trabajadores vinculados a la planta de personal del proponente y </w:t>
      </w:r>
      <w:proofErr w:type="spellStart"/>
      <w:r w:rsidRPr="001D3D8C">
        <w:rPr>
          <w:rFonts w:ascii="Arial" w:eastAsiaTheme="minorHAnsi" w:hAnsi="Arial" w:cs="Arial"/>
          <w:sz w:val="22"/>
          <w:szCs w:val="22"/>
          <w:lang w:val="es-ES" w:eastAsia="en-US"/>
        </w:rPr>
        <w:t>ii</w:t>
      </w:r>
      <w:proofErr w:type="spellEnd"/>
      <w:r w:rsidRPr="001D3D8C">
        <w:rPr>
          <w:rFonts w:ascii="Arial" w:eastAsiaTheme="minorHAnsi" w:hAnsi="Arial" w:cs="Arial"/>
          <w:sz w:val="22"/>
          <w:szCs w:val="22"/>
          <w:lang w:val="es-ES" w:eastAsia="en-US"/>
        </w:rPr>
        <w:t>)</w:t>
      </w:r>
      <w:r w:rsidRPr="003953AF">
        <w:rPr>
          <w:rFonts w:ascii="Arial" w:eastAsiaTheme="minorHAnsi" w:hAnsi="Arial" w:cs="Arial"/>
          <w:sz w:val="22"/>
          <w:szCs w:val="22"/>
          <w:lang w:val="es-ES" w:eastAsia="en-US"/>
        </w:rPr>
        <w:t xml:space="preserve"> </w:t>
      </w:r>
      <w:bookmarkStart w:id="14" w:name="_Hlk78207784"/>
      <w:r w:rsidRPr="003953AF">
        <w:rPr>
          <w:rFonts w:ascii="Arial" w:eastAsiaTheme="minorHAnsi" w:hAnsi="Arial" w:cs="Arial"/>
          <w:sz w:val="22"/>
          <w:szCs w:val="22"/>
          <w:lang w:val="es-ES" w:eastAsia="en-US"/>
        </w:rPr>
        <w:t>la acreditación del número mínimo de personas con discapacidad dentro de su planta de personal, lo cual deberá ser certificado por el Ministerio del Trabajo</w:t>
      </w:r>
      <w:bookmarkEnd w:id="13"/>
      <w:bookmarkEnd w:id="14"/>
      <w:r w:rsidRPr="003953AF">
        <w:rPr>
          <w:rFonts w:ascii="Arial" w:eastAsiaTheme="minorHAnsi" w:hAnsi="Arial" w:cs="Arial"/>
          <w:sz w:val="22"/>
          <w:szCs w:val="22"/>
          <w:lang w:val="es-ES" w:eastAsia="en-US"/>
        </w:rPr>
        <w:t xml:space="preserve">. Este último certificado deberá estar vigente a la fecha del cierre del proceso de selección. </w:t>
      </w:r>
    </w:p>
    <w:p w14:paraId="53E7A9E9" w14:textId="02DE60BD" w:rsidR="00F06915" w:rsidRDefault="007F2761" w:rsidP="00BE553F">
      <w:pPr>
        <w:spacing w:line="276" w:lineRule="auto"/>
        <w:ind w:firstLine="709"/>
        <w:jc w:val="both"/>
        <w:rPr>
          <w:rFonts w:ascii="Arial" w:eastAsia="Calibri" w:hAnsi="Arial" w:cs="Arial"/>
          <w:color w:val="000000"/>
          <w:sz w:val="22"/>
          <w:szCs w:val="22"/>
          <w:lang w:val="es-ES_tradnl" w:eastAsia="en-US" w:bidi="es-ES"/>
        </w:rPr>
      </w:pPr>
      <w:r w:rsidRPr="002C4661">
        <w:rPr>
          <w:rFonts w:ascii="Arial" w:eastAsia="Calibri" w:hAnsi="Arial" w:cs="Arial"/>
          <w:color w:val="000000"/>
          <w:sz w:val="22"/>
          <w:szCs w:val="22"/>
          <w:lang w:val="es-ES_tradnl" w:eastAsia="en-US"/>
        </w:rPr>
        <w:t>Se precisa que ambos certificados son necesarios, pues acreditan requisitos diferentes, ya que el certificado emitido por el proponente relaciona el número total de trabajadores vinculados a la planta de personal hasta la fecha del cierre del proceso</w:t>
      </w:r>
      <w:r w:rsidR="003E18B5">
        <w:rPr>
          <w:rFonts w:ascii="Arial" w:eastAsia="Calibri" w:hAnsi="Arial" w:cs="Arial"/>
          <w:color w:val="000000"/>
          <w:sz w:val="22"/>
          <w:szCs w:val="22"/>
          <w:lang w:val="es-ES_tradnl" w:eastAsia="en-US"/>
        </w:rPr>
        <w:t xml:space="preserve">. Por </w:t>
      </w:r>
      <w:r w:rsidR="003E18B5">
        <w:rPr>
          <w:rFonts w:ascii="Arial" w:eastAsia="Calibri" w:hAnsi="Arial" w:cs="Arial"/>
          <w:color w:val="000000"/>
          <w:sz w:val="22"/>
          <w:szCs w:val="22"/>
          <w:lang w:val="es-ES_tradnl" w:eastAsia="en-US"/>
        </w:rPr>
        <w:lastRenderedPageBreak/>
        <w:t>su parte,</w:t>
      </w:r>
      <w:r w:rsidRPr="002C4661">
        <w:rPr>
          <w:rFonts w:ascii="Arial" w:eastAsia="Calibri" w:hAnsi="Arial" w:cs="Arial"/>
          <w:color w:val="000000"/>
          <w:sz w:val="22"/>
          <w:szCs w:val="22"/>
          <w:lang w:val="es-ES_tradnl" w:eastAsia="en-US"/>
        </w:rPr>
        <w:t xml:space="preserve"> el certificado emitido por el Ministerio de Trabajo acredita el número de personas con discapacidad</w:t>
      </w:r>
      <w:r w:rsidR="003E18B5">
        <w:rPr>
          <w:rFonts w:ascii="Arial" w:eastAsia="Calibri" w:hAnsi="Arial" w:cs="Arial"/>
          <w:color w:val="000000"/>
          <w:sz w:val="22"/>
          <w:szCs w:val="22"/>
          <w:lang w:val="es-ES_tradnl" w:eastAsia="en-US"/>
        </w:rPr>
        <w:t>,</w:t>
      </w:r>
      <w:r w:rsidRPr="002C4661">
        <w:rPr>
          <w:rFonts w:ascii="Arial" w:eastAsia="Calibri" w:hAnsi="Arial" w:cs="Arial"/>
          <w:color w:val="000000"/>
          <w:sz w:val="22"/>
          <w:szCs w:val="22"/>
          <w:lang w:val="es-ES_tradnl" w:eastAsia="en-US"/>
        </w:rPr>
        <w:t xml:space="preserve"> lo que permitirá, conjuntamente, determinar si se cumple con el rango necesario que habilite al proponente a acceder al beneficio</w:t>
      </w:r>
      <w:r>
        <w:rPr>
          <w:rFonts w:ascii="Arial" w:eastAsia="Calibri" w:hAnsi="Arial" w:cs="Arial"/>
          <w:color w:val="000000"/>
          <w:sz w:val="22"/>
          <w:szCs w:val="22"/>
          <w:lang w:val="es-ES_tradnl" w:eastAsia="en-US"/>
        </w:rPr>
        <w:t>.</w:t>
      </w:r>
      <w:r w:rsidR="003E18B5">
        <w:rPr>
          <w:rFonts w:ascii="Arial" w:hAnsi="Arial" w:cs="Arial"/>
          <w:bCs/>
          <w:color w:val="000000" w:themeColor="text1"/>
          <w:sz w:val="22"/>
          <w:lang w:val="es-ES_tradnl" w:eastAsia="es-CO"/>
        </w:rPr>
        <w:t xml:space="preserve"> </w:t>
      </w:r>
      <w:r w:rsidR="00F06915">
        <w:rPr>
          <w:rFonts w:ascii="Arial" w:hAnsi="Arial" w:cs="Arial"/>
          <w:bCs/>
          <w:color w:val="000000" w:themeColor="text1"/>
          <w:sz w:val="22"/>
          <w:lang w:eastAsia="es-CO"/>
        </w:rPr>
        <w:t>Para que</w:t>
      </w:r>
      <w:r w:rsidR="00F06915" w:rsidRPr="008055FC">
        <w:rPr>
          <w:rFonts w:ascii="Arial" w:hAnsi="Arial" w:cs="Arial"/>
          <w:bCs/>
          <w:color w:val="000000" w:themeColor="text1"/>
          <w:sz w:val="22"/>
          <w:lang w:eastAsia="es-CO"/>
        </w:rPr>
        <w:t xml:space="preserve"> </w:t>
      </w:r>
      <w:r w:rsidR="00F06915">
        <w:rPr>
          <w:rFonts w:ascii="Arial" w:hAnsi="Arial" w:cs="Arial"/>
          <w:bCs/>
          <w:color w:val="000000" w:themeColor="text1"/>
          <w:sz w:val="22"/>
          <w:lang w:eastAsia="es-CO"/>
        </w:rPr>
        <w:t xml:space="preserve">el </w:t>
      </w:r>
      <w:r w:rsidR="00F06915" w:rsidRPr="008D464F">
        <w:rPr>
          <w:rFonts w:ascii="Arial" w:hAnsi="Arial" w:cs="Arial"/>
          <w:bCs/>
          <w:color w:val="000000" w:themeColor="text1"/>
          <w:sz w:val="22"/>
          <w:lang w:eastAsia="es-CO"/>
        </w:rPr>
        <w:t>proponente acceda</w:t>
      </w:r>
      <w:r w:rsidR="00F06915">
        <w:rPr>
          <w:rFonts w:ascii="Arial" w:hAnsi="Arial" w:cs="Arial"/>
          <w:bCs/>
          <w:color w:val="000000" w:themeColor="text1"/>
          <w:sz w:val="22"/>
          <w:lang w:eastAsia="es-CO"/>
        </w:rPr>
        <w:t xml:space="preserve"> </w:t>
      </w:r>
      <w:r w:rsidR="00F06915" w:rsidRPr="008D464F">
        <w:rPr>
          <w:rFonts w:ascii="Arial" w:hAnsi="Arial" w:cs="Arial"/>
          <w:bCs/>
          <w:color w:val="000000" w:themeColor="text1"/>
          <w:sz w:val="22"/>
          <w:lang w:eastAsia="es-CO"/>
        </w:rPr>
        <w:t>a la asignación del puntaje adicional</w:t>
      </w:r>
      <w:r w:rsidR="00F06915" w:rsidRPr="008055FC">
        <w:t xml:space="preserve"> </w:t>
      </w:r>
      <w:r w:rsidR="00F06915" w:rsidRPr="008055FC">
        <w:rPr>
          <w:rFonts w:ascii="Arial" w:hAnsi="Arial" w:cs="Arial"/>
          <w:bCs/>
          <w:color w:val="000000" w:themeColor="text1"/>
          <w:sz w:val="22"/>
          <w:lang w:eastAsia="es-CO"/>
        </w:rPr>
        <w:t>en los procesos de licitaciones públicas y concursos de méritos</w:t>
      </w:r>
      <w:r w:rsidR="00F06915" w:rsidRPr="008D464F">
        <w:rPr>
          <w:rFonts w:ascii="Arial" w:hAnsi="Arial" w:cs="Arial"/>
          <w:bCs/>
          <w:color w:val="000000" w:themeColor="text1"/>
          <w:sz w:val="22"/>
          <w:lang w:eastAsia="es-CO"/>
        </w:rPr>
        <w:t xml:space="preserve">, se deberá contratar un número mínimo de personas con discapacidad de </w:t>
      </w:r>
      <w:bookmarkStart w:id="15" w:name="_Hlk96691029"/>
      <w:r w:rsidR="00F06915" w:rsidRPr="008D464F">
        <w:rPr>
          <w:rFonts w:ascii="Arial" w:hAnsi="Arial" w:cs="Arial"/>
          <w:bCs/>
          <w:color w:val="000000" w:themeColor="text1"/>
          <w:sz w:val="22"/>
          <w:lang w:eastAsia="es-CO"/>
        </w:rPr>
        <w:t>acuerdo</w:t>
      </w:r>
      <w:r w:rsidR="00F06915">
        <w:rPr>
          <w:rFonts w:ascii="Arial" w:hAnsi="Arial" w:cs="Arial"/>
          <w:bCs/>
          <w:color w:val="000000" w:themeColor="text1"/>
          <w:sz w:val="22"/>
          <w:lang w:eastAsia="es-CO"/>
        </w:rPr>
        <w:t xml:space="preserve"> con el </w:t>
      </w:r>
      <w:r w:rsidR="00F06915" w:rsidRPr="008D464F">
        <w:rPr>
          <w:rFonts w:ascii="Arial" w:hAnsi="Arial" w:cs="Arial"/>
          <w:bCs/>
          <w:color w:val="000000" w:themeColor="text1"/>
          <w:sz w:val="22"/>
          <w:lang w:eastAsia="es-CO"/>
        </w:rPr>
        <w:t xml:space="preserve">número total de trabajadores vinculados a su planta de persona, </w:t>
      </w:r>
      <w:r w:rsidR="00F06915">
        <w:rPr>
          <w:rFonts w:ascii="Arial" w:hAnsi="Arial" w:cs="Arial"/>
          <w:bCs/>
          <w:color w:val="000000" w:themeColor="text1"/>
          <w:sz w:val="22"/>
          <w:lang w:eastAsia="es-CO"/>
        </w:rPr>
        <w:t>según</w:t>
      </w:r>
      <w:r w:rsidR="00F06915" w:rsidRPr="008D464F">
        <w:rPr>
          <w:rFonts w:ascii="Arial" w:hAnsi="Arial" w:cs="Arial"/>
          <w:bCs/>
          <w:color w:val="000000" w:themeColor="text1"/>
          <w:sz w:val="22"/>
          <w:lang w:eastAsia="es-CO"/>
        </w:rPr>
        <w:t xml:space="preserve"> l</w:t>
      </w:r>
      <w:r w:rsidR="00F06915">
        <w:rPr>
          <w:rFonts w:ascii="Arial" w:hAnsi="Arial" w:cs="Arial"/>
          <w:bCs/>
          <w:color w:val="000000" w:themeColor="text1"/>
          <w:sz w:val="22"/>
          <w:lang w:eastAsia="es-CO"/>
        </w:rPr>
        <w:t xml:space="preserve">os rangos </w:t>
      </w:r>
      <w:bookmarkEnd w:id="15"/>
      <w:r w:rsidR="00F06915">
        <w:rPr>
          <w:rFonts w:ascii="Arial" w:hAnsi="Arial" w:cs="Arial"/>
          <w:bCs/>
          <w:color w:val="000000" w:themeColor="text1"/>
          <w:sz w:val="22"/>
          <w:lang w:eastAsia="es-CO"/>
        </w:rPr>
        <w:t xml:space="preserve">que se muestra el numeral 2 del artículo en comento. </w:t>
      </w:r>
    </w:p>
    <w:p w14:paraId="5D6F9B61" w14:textId="1BFBA398" w:rsidR="00005CA1" w:rsidRDefault="00AC757A" w:rsidP="00005CA1">
      <w:pPr>
        <w:spacing w:before="120" w:line="276" w:lineRule="auto"/>
        <w:ind w:firstLine="709"/>
        <w:jc w:val="both"/>
        <w:rPr>
          <w:rFonts w:ascii="Arial" w:eastAsia="Calibri" w:hAnsi="Arial" w:cs="Arial"/>
          <w:color w:val="000000"/>
          <w:sz w:val="22"/>
          <w:szCs w:val="22"/>
          <w:lang w:val="es-ES_tradnl" w:eastAsia="en-US" w:bidi="es-ES"/>
        </w:rPr>
      </w:pPr>
      <w:r>
        <w:rPr>
          <w:rFonts w:ascii="Arial" w:eastAsia="Calibri" w:hAnsi="Arial" w:cs="Arial"/>
          <w:color w:val="000000"/>
          <w:sz w:val="22"/>
          <w:szCs w:val="22"/>
          <w:lang w:val="es-ES" w:eastAsia="en-GB"/>
        </w:rPr>
        <w:t xml:space="preserve">Tratándose de </w:t>
      </w:r>
      <w:r w:rsidRPr="009930E1">
        <w:rPr>
          <w:rFonts w:ascii="Arial" w:eastAsia="Calibri" w:hAnsi="Arial" w:cs="Arial"/>
          <w:color w:val="000000"/>
          <w:sz w:val="22"/>
          <w:szCs w:val="22"/>
          <w:lang w:val="es-ES" w:eastAsia="en-US"/>
        </w:rPr>
        <w:t>proponentes plurales como los consorcios, las sociedades o las promesas de sociedad futura</w:t>
      </w:r>
      <w:r>
        <w:rPr>
          <w:rFonts w:ascii="Arial" w:eastAsia="Calibri" w:hAnsi="Arial" w:cs="Arial"/>
          <w:color w:val="000000"/>
          <w:sz w:val="22"/>
          <w:szCs w:val="22"/>
          <w:lang w:val="es-ES" w:eastAsia="en-US"/>
        </w:rPr>
        <w:t xml:space="preserve">, </w:t>
      </w:r>
      <w:r w:rsidRPr="009930E1">
        <w:rPr>
          <w:rFonts w:ascii="Arial" w:eastAsia="Calibri" w:hAnsi="Arial" w:cs="Arial"/>
          <w:color w:val="000000"/>
          <w:sz w:val="22"/>
          <w:szCs w:val="22"/>
          <w:lang w:val="es-ES" w:eastAsia="en-GB"/>
        </w:rPr>
        <w:t xml:space="preserve">el parágrafo del artículo </w:t>
      </w:r>
      <w:bookmarkStart w:id="16" w:name="_Hlk96693629"/>
      <w:r w:rsidRPr="009930E1">
        <w:rPr>
          <w:rFonts w:ascii="Arial" w:eastAsia="Calibri" w:hAnsi="Arial" w:cs="Arial"/>
          <w:color w:val="000000"/>
          <w:sz w:val="22"/>
          <w:szCs w:val="22"/>
          <w:lang w:val="es-ES" w:eastAsia="en-GB"/>
        </w:rPr>
        <w:t xml:space="preserve">2.2.1.2.4.6 </w:t>
      </w:r>
      <w:bookmarkEnd w:id="16"/>
      <w:r>
        <w:rPr>
          <w:rFonts w:ascii="Arial" w:eastAsia="Calibri" w:hAnsi="Arial" w:cs="Arial"/>
          <w:color w:val="000000"/>
          <w:sz w:val="22"/>
          <w:szCs w:val="22"/>
          <w:lang w:val="es-ES" w:eastAsia="en-US"/>
        </w:rPr>
        <w:t xml:space="preserve">dispone que </w:t>
      </w:r>
      <w:r w:rsidRPr="009930E1">
        <w:rPr>
          <w:rFonts w:ascii="Arial" w:eastAsia="Calibri" w:hAnsi="Arial" w:cs="Arial"/>
          <w:color w:val="000000"/>
          <w:sz w:val="22"/>
          <w:szCs w:val="22"/>
          <w:lang w:val="es-ES" w:eastAsia="en-US"/>
        </w:rPr>
        <w:t>para que la oferta presentada obtenga el puntaje adicional por vinculación de trabajadores con discapacidad, deberá tomarse en cuenta la acreditación del integrante que aporte como mínimo el cuarenta por ciento (40%) de la experiencia requerida en el proceso de contratación</w:t>
      </w:r>
      <w:r w:rsidR="00005CA1">
        <w:rPr>
          <w:rFonts w:ascii="Arial" w:eastAsia="Calibri" w:hAnsi="Arial" w:cs="Arial"/>
          <w:color w:val="000000"/>
          <w:sz w:val="22"/>
          <w:szCs w:val="22"/>
          <w:lang w:val="es-ES" w:eastAsia="en-US"/>
        </w:rPr>
        <w:t xml:space="preserve">. </w:t>
      </w:r>
      <w:r w:rsidR="00005CA1">
        <w:rPr>
          <w:rFonts w:ascii="Arial" w:eastAsia="Calibri" w:hAnsi="Arial" w:cs="Arial"/>
          <w:color w:val="000000"/>
          <w:sz w:val="22"/>
          <w:szCs w:val="22"/>
          <w:lang w:val="es-ES_tradnl" w:eastAsia="en-US" w:bidi="es-ES"/>
        </w:rPr>
        <w:t>De este modo</w:t>
      </w:r>
      <w:r w:rsidR="00005CA1" w:rsidRPr="003E1954">
        <w:rPr>
          <w:rFonts w:ascii="Arial" w:eastAsia="Calibri" w:hAnsi="Arial" w:cs="Arial"/>
          <w:color w:val="000000"/>
          <w:sz w:val="22"/>
          <w:szCs w:val="22"/>
          <w:lang w:val="es-ES_tradnl" w:eastAsia="en-US" w:bidi="es-ES"/>
        </w:rPr>
        <w:t>, la entidad estatal tendrá en cuenta la planta de personal del integrante del proponente plural que aporte como mínimo el cuarenta por ciento (40%) de la experiencia requerida en el procedimiento de contratación.</w:t>
      </w:r>
      <w:r w:rsidR="002214C4">
        <w:rPr>
          <w:rFonts w:ascii="Arial" w:eastAsia="Calibri" w:hAnsi="Arial" w:cs="Arial"/>
          <w:color w:val="000000"/>
          <w:sz w:val="22"/>
          <w:szCs w:val="22"/>
          <w:lang w:val="es-ES_tradnl" w:eastAsia="en-US" w:bidi="es-ES"/>
        </w:rPr>
        <w:t xml:space="preserve"> En tal sentido, l</w:t>
      </w:r>
      <w:r w:rsidR="00005CA1" w:rsidRPr="003E1954">
        <w:rPr>
          <w:rFonts w:ascii="Arial" w:eastAsia="Calibri" w:hAnsi="Arial" w:cs="Arial"/>
          <w:color w:val="000000"/>
          <w:sz w:val="22"/>
          <w:szCs w:val="22"/>
          <w:lang w:val="es-ES_tradnl" w:eastAsia="en-US" w:bidi="es-ES"/>
        </w:rPr>
        <w:t>a acreditación de los requisitos</w:t>
      </w:r>
      <w:r w:rsidR="00005CA1">
        <w:rPr>
          <w:rFonts w:ascii="Arial" w:eastAsia="Calibri" w:hAnsi="Arial" w:cs="Arial"/>
          <w:color w:val="000000"/>
          <w:sz w:val="22"/>
          <w:szCs w:val="22"/>
          <w:lang w:val="es-ES_tradnl" w:eastAsia="en-US" w:bidi="es-ES"/>
        </w:rPr>
        <w:t xml:space="preserve"> </w:t>
      </w:r>
      <w:r w:rsidR="00005CA1" w:rsidRPr="009930E1">
        <w:rPr>
          <w:rFonts w:ascii="Arial" w:eastAsia="Calibri" w:hAnsi="Arial" w:cs="Arial"/>
          <w:color w:val="000000"/>
          <w:sz w:val="22"/>
          <w:szCs w:val="22"/>
          <w:lang w:val="es-ES" w:eastAsia="en-GB"/>
        </w:rPr>
        <w:t>del artículo 2.2.1.2.4.6 del Decreto 1082 de 201</w:t>
      </w:r>
      <w:r w:rsidR="00005CA1">
        <w:rPr>
          <w:rFonts w:ascii="Arial" w:eastAsia="Calibri" w:hAnsi="Arial" w:cs="Arial"/>
          <w:color w:val="000000"/>
          <w:sz w:val="22"/>
          <w:szCs w:val="22"/>
          <w:lang w:val="es-ES" w:eastAsia="en-GB"/>
        </w:rPr>
        <w:t xml:space="preserve">5 </w:t>
      </w:r>
      <w:r w:rsidR="00005CA1" w:rsidRPr="003E1954">
        <w:rPr>
          <w:rFonts w:ascii="Arial" w:eastAsia="Calibri" w:hAnsi="Arial" w:cs="Arial"/>
          <w:color w:val="000000"/>
          <w:sz w:val="22"/>
          <w:szCs w:val="22"/>
          <w:lang w:val="es-ES_tradnl" w:eastAsia="en-US" w:bidi="es-ES"/>
        </w:rPr>
        <w:t>corresponderá de forma independiente al integrante que aporte el porcentaje mínimo de experiencia requerida</w:t>
      </w:r>
      <w:r w:rsidR="00005CA1">
        <w:rPr>
          <w:rFonts w:ascii="Arial" w:eastAsia="Calibri" w:hAnsi="Arial" w:cs="Arial"/>
          <w:color w:val="000000"/>
          <w:sz w:val="22"/>
          <w:szCs w:val="22"/>
          <w:lang w:val="es-ES_tradnl" w:eastAsia="en-US" w:bidi="es-ES"/>
        </w:rPr>
        <w:t xml:space="preserve">. </w:t>
      </w:r>
    </w:p>
    <w:bookmarkEnd w:id="12"/>
    <w:p w14:paraId="7B297B19" w14:textId="5A0BBC8C" w:rsidR="003953AF" w:rsidRPr="003953AF" w:rsidRDefault="003953AF" w:rsidP="00005CA1">
      <w:pPr>
        <w:spacing w:before="120" w:line="276" w:lineRule="auto"/>
        <w:ind w:firstLine="708"/>
        <w:jc w:val="both"/>
        <w:rPr>
          <w:rFonts w:ascii="Arial" w:eastAsiaTheme="minorHAnsi" w:hAnsi="Arial" w:cs="Arial"/>
          <w:sz w:val="22"/>
          <w:szCs w:val="22"/>
          <w:lang w:val="es-MX" w:eastAsia="en-US"/>
        </w:rPr>
      </w:pPr>
      <w:r w:rsidRPr="003953AF">
        <w:rPr>
          <w:rFonts w:ascii="Arial" w:eastAsiaTheme="minorHAnsi" w:hAnsi="Arial" w:cs="Arial"/>
          <w:sz w:val="22"/>
          <w:szCs w:val="22"/>
          <w:lang w:val="es-MX" w:eastAsia="en-US"/>
        </w:rPr>
        <w:t xml:space="preserve">Así las cosas, el proponente que cumpla con los requisitos </w:t>
      </w:r>
      <w:r w:rsidR="00CD1FC1">
        <w:rPr>
          <w:rFonts w:ascii="Arial" w:eastAsiaTheme="minorHAnsi" w:hAnsi="Arial" w:cs="Arial"/>
          <w:sz w:val="22"/>
          <w:szCs w:val="22"/>
          <w:lang w:val="es-MX" w:eastAsia="en-US"/>
        </w:rPr>
        <w:t xml:space="preserve">señalados </w:t>
      </w:r>
      <w:r w:rsidRPr="003953AF">
        <w:rPr>
          <w:rFonts w:ascii="Arial" w:eastAsiaTheme="minorHAnsi" w:hAnsi="Arial" w:cs="Arial"/>
          <w:sz w:val="22"/>
          <w:szCs w:val="22"/>
          <w:lang w:val="es-MX" w:eastAsia="en-US"/>
        </w:rPr>
        <w:t xml:space="preserve">accederá a los beneficios en puntaje adicional </w:t>
      </w:r>
      <w:bookmarkStart w:id="17" w:name="_Hlk78197572"/>
      <w:r w:rsidRPr="003953AF">
        <w:rPr>
          <w:rFonts w:ascii="Arial" w:eastAsiaTheme="minorHAnsi" w:hAnsi="Arial" w:cs="Arial"/>
          <w:sz w:val="22"/>
          <w:szCs w:val="22"/>
          <w:lang w:val="es-MX" w:eastAsia="en-US"/>
        </w:rPr>
        <w:t>que reguló la Ley 1618 de 2013, reglamentado por el Decreto 392 de 2018</w:t>
      </w:r>
      <w:bookmarkEnd w:id="17"/>
      <w:r w:rsidRPr="003953AF">
        <w:rPr>
          <w:rFonts w:ascii="Arial" w:eastAsiaTheme="minorHAnsi" w:hAnsi="Arial" w:cs="Arial"/>
          <w:sz w:val="22"/>
          <w:szCs w:val="22"/>
          <w:lang w:val="es-MX" w:eastAsia="en-US"/>
        </w:rPr>
        <w:t xml:space="preserve">, esto es, el uno por ciento (1%) del total de los puntos establecidos en el pliego de condiciones. Lo anterior debe entenderse con respecto a cualquier proponente que la Ley 80 de 1993 señala como sujeto con capacidad para contratar, trátese de personas naturales, personas jurídicas, consorcios o uniones temporales. </w:t>
      </w:r>
    </w:p>
    <w:p w14:paraId="0164593C" w14:textId="77777777" w:rsidR="003953AF" w:rsidRPr="003953AF" w:rsidRDefault="003953AF" w:rsidP="00005CA1">
      <w:pPr>
        <w:spacing w:before="120" w:line="276" w:lineRule="auto"/>
        <w:ind w:firstLine="709"/>
        <w:jc w:val="both"/>
        <w:rPr>
          <w:rFonts w:ascii="Arial" w:eastAsiaTheme="minorHAnsi" w:hAnsi="Arial" w:cs="Arial"/>
          <w:sz w:val="22"/>
          <w:szCs w:val="22"/>
          <w:lang w:val="es-MX" w:eastAsia="en-US"/>
        </w:rPr>
      </w:pPr>
      <w:r w:rsidRPr="003953AF">
        <w:rPr>
          <w:rFonts w:ascii="Arial" w:eastAsiaTheme="minorHAnsi" w:hAnsi="Arial" w:cs="Arial"/>
          <w:sz w:val="22"/>
          <w:szCs w:val="22"/>
          <w:lang w:val="es-MX" w:eastAsia="en-US"/>
        </w:rPr>
        <w:t>Ahora bien, se observa que la norma no diferencia entre proponentes nacionales y extranjeros, de manera que los beneficios de puntaje adicional resultan aplicables a unos y otros sin distingo por razón de la nacionalidad. A este respecto, la Agencia, en ocasiones anteriores, se ha pronunciado en el siguiente sentido</w:t>
      </w:r>
      <w:bookmarkStart w:id="18" w:name="_Hlk78220732"/>
      <w:r w:rsidRPr="003953AF">
        <w:rPr>
          <w:rFonts w:ascii="Arial" w:eastAsiaTheme="minorHAnsi" w:hAnsi="Arial" w:cs="Arial"/>
          <w:sz w:val="21"/>
          <w:szCs w:val="21"/>
          <w:vertAlign w:val="superscript"/>
          <w:lang w:val="es-MX" w:eastAsia="en-US"/>
        </w:rPr>
        <w:footnoteReference w:id="7"/>
      </w:r>
      <w:r w:rsidRPr="003953AF">
        <w:rPr>
          <w:rFonts w:ascii="Arial" w:eastAsiaTheme="minorHAnsi" w:hAnsi="Arial" w:cs="Arial"/>
          <w:sz w:val="22"/>
          <w:szCs w:val="22"/>
          <w:lang w:val="es-MX" w:eastAsia="en-US"/>
        </w:rPr>
        <w:t>:</w:t>
      </w:r>
      <w:bookmarkEnd w:id="18"/>
      <w:r w:rsidRPr="003953AF">
        <w:rPr>
          <w:rFonts w:ascii="Arial" w:eastAsiaTheme="minorHAnsi" w:hAnsi="Arial" w:cs="Arial"/>
          <w:sz w:val="22"/>
          <w:szCs w:val="22"/>
          <w:lang w:val="es-MX" w:eastAsia="en-US"/>
        </w:rPr>
        <w:t xml:space="preserve"> </w:t>
      </w:r>
    </w:p>
    <w:p w14:paraId="01BFFCB0" w14:textId="77777777" w:rsidR="003953AF" w:rsidRPr="00BF7919" w:rsidRDefault="003953AF" w:rsidP="00BF7919">
      <w:pPr>
        <w:tabs>
          <w:tab w:val="left" w:pos="426"/>
        </w:tabs>
        <w:ind w:left="697" w:right="709"/>
        <w:jc w:val="both"/>
        <w:rPr>
          <w:rFonts w:ascii="Arial" w:hAnsi="Arial" w:cs="Arial"/>
          <w:color w:val="000000"/>
          <w:sz w:val="21"/>
          <w:szCs w:val="21"/>
          <w:lang w:val="es-MX" w:eastAsia="es-CO"/>
        </w:rPr>
      </w:pPr>
    </w:p>
    <w:p w14:paraId="63404154" w14:textId="6AADEBDE" w:rsidR="003953AF" w:rsidRPr="00BF7919" w:rsidRDefault="003953AF" w:rsidP="00BE553F">
      <w:pPr>
        <w:tabs>
          <w:tab w:val="left" w:pos="426"/>
        </w:tabs>
        <w:spacing w:after="120"/>
        <w:ind w:left="709" w:right="709"/>
        <w:jc w:val="both"/>
        <w:rPr>
          <w:rFonts w:ascii="Arial" w:hAnsi="Arial" w:cs="Arial"/>
          <w:color w:val="000000"/>
          <w:sz w:val="21"/>
          <w:szCs w:val="21"/>
          <w:lang w:val="es-MX" w:eastAsia="es-CO"/>
        </w:rPr>
      </w:pPr>
      <w:r w:rsidRPr="00BF7919">
        <w:rPr>
          <w:rFonts w:ascii="Arial" w:hAnsi="Arial" w:cs="Arial"/>
          <w:color w:val="000000"/>
          <w:sz w:val="21"/>
          <w:szCs w:val="21"/>
          <w:lang w:val="es-MX" w:eastAsia="es-CO"/>
        </w:rPr>
        <w:t xml:space="preserve">De esta manera, los proponentes, sin importar su nacionalidad, pueden acceder </w:t>
      </w:r>
      <w:bookmarkStart w:id="19" w:name="_Hlk78196242"/>
      <w:r w:rsidRPr="00BF7919">
        <w:rPr>
          <w:rFonts w:ascii="Arial" w:hAnsi="Arial" w:cs="Arial"/>
          <w:color w:val="000000"/>
          <w:sz w:val="21"/>
          <w:szCs w:val="21"/>
          <w:lang w:val="es-MX" w:eastAsia="es-CO"/>
        </w:rPr>
        <w:t>al puntaje adicional que reguló la Ley 1618 de 2013, reglamentado por el Decreto 392 de 2018</w:t>
      </w:r>
      <w:bookmarkEnd w:id="19"/>
      <w:r w:rsidRPr="00BF7919">
        <w:rPr>
          <w:rFonts w:ascii="Arial" w:hAnsi="Arial" w:cs="Arial"/>
          <w:color w:val="000000"/>
          <w:sz w:val="21"/>
          <w:szCs w:val="21"/>
          <w:lang w:val="es-MX" w:eastAsia="es-CO"/>
        </w:rPr>
        <w:t>, siempre que acrediten lo exigido allí, puesto que la norma no excluye el cumplimiento de los requisitos en razón a que el proponente sea nacional o extranjero, sino que, en general, se dirige a los proponentes que son aquellos que la Ley 80 de 1993 señala como personas con capacidad para contratar con entidades.</w:t>
      </w:r>
    </w:p>
    <w:p w14:paraId="33171633" w14:textId="4A6A50CC" w:rsidR="003953AF" w:rsidRPr="00BF7919" w:rsidRDefault="003953AF" w:rsidP="00BF7919">
      <w:pPr>
        <w:tabs>
          <w:tab w:val="left" w:pos="426"/>
        </w:tabs>
        <w:ind w:left="697" w:right="709"/>
        <w:jc w:val="both"/>
        <w:rPr>
          <w:rFonts w:ascii="Arial" w:hAnsi="Arial" w:cs="Arial"/>
          <w:color w:val="000000"/>
          <w:sz w:val="21"/>
          <w:szCs w:val="21"/>
          <w:lang w:val="es-MX" w:eastAsia="es-CO"/>
        </w:rPr>
      </w:pPr>
      <w:r w:rsidRPr="00BF7919">
        <w:rPr>
          <w:rFonts w:ascii="Arial" w:hAnsi="Arial" w:cs="Arial"/>
          <w:color w:val="000000"/>
          <w:sz w:val="21"/>
          <w:szCs w:val="21"/>
          <w:lang w:val="es-MX" w:eastAsia="es-CO"/>
        </w:rPr>
        <w:lastRenderedPageBreak/>
        <w:t>Así</w:t>
      </w:r>
      <w:r w:rsidRPr="00BF7919">
        <w:rPr>
          <w:rFonts w:ascii="Arial" w:hAnsi="Arial" w:cs="Arial"/>
          <w:b/>
          <w:bCs/>
          <w:color w:val="000000"/>
          <w:sz w:val="21"/>
          <w:szCs w:val="21"/>
          <w:lang w:val="es-MX" w:eastAsia="es-CO"/>
        </w:rPr>
        <w:t>, los proponentes extranjeros sin sucursal en Colombia están incluidos en la disposición del Decreto 392 de 2018, cuando se refiere a los “proponentes”, ya que la norma no distinguió respecto de la nacionalidad para exigir los requisitos señalados allí</w:t>
      </w:r>
      <w:r w:rsidRPr="00BF7919">
        <w:rPr>
          <w:rFonts w:ascii="Arial" w:hAnsi="Arial" w:cs="Arial"/>
          <w:color w:val="000000"/>
          <w:sz w:val="21"/>
          <w:szCs w:val="21"/>
          <w:lang w:val="es-MX" w:eastAsia="es-CO"/>
        </w:rPr>
        <w:t xml:space="preserve">, y particularmente el que es objeto de su consulta, es decir, el certificado expedido por el Ministerio de Trabajo. Por ende, teniendo en cuenta la capacidad jurídica de los proponentes extranjeros, con o sin sucursal en Colombia, ya que la Ley 80 de 1993 no los distingue sino que le otorga capacidad al proponente extranjero, independientemente del asiento permanente de negocios en el país, ellos pueden contratar con el Estado y acceder al puntaje por vincular personal en condición de discapacidad, si aportan el certificado suscrito por la persona natural, por el representante legal de la persona jurídica o por el revisor fiscal del proponente o integrante que pretenda acreditar esta condición, acompañado del certificado expedido por el Ministerio de Trabajo. </w:t>
      </w:r>
      <w:r w:rsidR="0000641A" w:rsidRPr="00BF7919">
        <w:rPr>
          <w:rFonts w:ascii="Arial" w:hAnsi="Arial" w:cs="Arial"/>
          <w:color w:val="000000"/>
          <w:sz w:val="21"/>
          <w:szCs w:val="21"/>
          <w:lang w:val="es-MX" w:eastAsia="es-CO"/>
        </w:rPr>
        <w:t>[</w:t>
      </w:r>
      <w:r w:rsidRPr="00BF7919">
        <w:rPr>
          <w:rFonts w:ascii="Arial" w:hAnsi="Arial" w:cs="Arial"/>
          <w:color w:val="000000"/>
          <w:sz w:val="21"/>
          <w:szCs w:val="21"/>
          <w:lang w:val="es-MX" w:eastAsia="es-CO"/>
        </w:rPr>
        <w:t>Negrillas por fuera del texto original</w:t>
      </w:r>
      <w:r w:rsidR="0000641A" w:rsidRPr="00BF7919">
        <w:rPr>
          <w:rFonts w:ascii="Arial" w:hAnsi="Arial" w:cs="Arial"/>
          <w:color w:val="000000"/>
          <w:sz w:val="21"/>
          <w:szCs w:val="21"/>
          <w:lang w:val="es-MX" w:eastAsia="es-CO"/>
        </w:rPr>
        <w:t>]</w:t>
      </w:r>
      <w:r w:rsidRPr="00BF7919">
        <w:rPr>
          <w:rFonts w:ascii="Arial" w:hAnsi="Arial" w:cs="Arial"/>
          <w:color w:val="000000"/>
          <w:sz w:val="21"/>
          <w:szCs w:val="21"/>
          <w:lang w:val="es-MX" w:eastAsia="es-CO"/>
        </w:rPr>
        <w:t>.</w:t>
      </w:r>
    </w:p>
    <w:p w14:paraId="17BB5E79" w14:textId="77777777" w:rsidR="003953AF" w:rsidRPr="003953AF" w:rsidRDefault="003953AF" w:rsidP="003953AF">
      <w:pPr>
        <w:spacing w:line="276" w:lineRule="auto"/>
        <w:jc w:val="both"/>
        <w:rPr>
          <w:rFonts w:ascii="Arial" w:eastAsiaTheme="minorHAnsi" w:hAnsi="Arial" w:cs="Arial"/>
          <w:sz w:val="22"/>
          <w:szCs w:val="22"/>
          <w:lang w:val="es-ES" w:eastAsia="en-US"/>
        </w:rPr>
      </w:pPr>
    </w:p>
    <w:p w14:paraId="0A24076D" w14:textId="6C786816" w:rsidR="003953AF" w:rsidRPr="003953AF" w:rsidRDefault="00CD6346" w:rsidP="00BE553F">
      <w:pPr>
        <w:spacing w:line="276" w:lineRule="auto"/>
        <w:ind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este modo, es claro que los proponentes extranjeros en Colombia pueden acceder al puntaje adicional reglamentado por el Decreto 392 de 2018, siempre que cumplan con los requisitos </w:t>
      </w:r>
      <w:r w:rsidR="001217CF">
        <w:rPr>
          <w:rFonts w:ascii="Arial" w:eastAsiaTheme="minorHAnsi" w:hAnsi="Arial" w:cs="Arial"/>
          <w:sz w:val="22"/>
          <w:szCs w:val="22"/>
          <w:lang w:val="es-MX" w:eastAsia="en-US"/>
        </w:rPr>
        <w:t>señalados en párrafos anteriores, es decir, la certificación del número total de trabajadores vinculados a su planta de personal y la certificación expedida por el Ministerio de trabajo</w:t>
      </w:r>
      <w:r w:rsidR="00BF7919">
        <w:rPr>
          <w:rFonts w:ascii="Arial" w:eastAsiaTheme="minorHAnsi" w:hAnsi="Arial" w:cs="Arial"/>
          <w:sz w:val="22"/>
          <w:szCs w:val="22"/>
          <w:lang w:val="es-MX" w:eastAsia="en-US"/>
        </w:rPr>
        <w:t xml:space="preserve"> que acredita la vinculación de personas con discapacidad</w:t>
      </w:r>
      <w:r w:rsidR="001217CF">
        <w:rPr>
          <w:rFonts w:ascii="Arial" w:eastAsiaTheme="minorHAnsi" w:hAnsi="Arial" w:cs="Arial"/>
          <w:sz w:val="22"/>
          <w:szCs w:val="22"/>
          <w:lang w:val="es-MX" w:eastAsia="en-US"/>
        </w:rPr>
        <w:t>.  Sobre la acreditación de estos requisitos para los proponentes extranjeros</w:t>
      </w:r>
      <w:r w:rsidR="00BF7919">
        <w:rPr>
          <w:rFonts w:ascii="Arial" w:eastAsiaTheme="minorHAnsi" w:hAnsi="Arial" w:cs="Arial"/>
          <w:sz w:val="22"/>
          <w:szCs w:val="22"/>
          <w:lang w:val="es-MX" w:eastAsia="en-US"/>
        </w:rPr>
        <w:t>,</w:t>
      </w:r>
      <w:r w:rsidR="001217CF">
        <w:rPr>
          <w:rFonts w:ascii="Arial" w:eastAsiaTheme="minorHAnsi" w:hAnsi="Arial" w:cs="Arial"/>
          <w:sz w:val="22"/>
          <w:szCs w:val="22"/>
          <w:lang w:val="es-MX" w:eastAsia="en-US"/>
        </w:rPr>
        <w:t xml:space="preserve"> </w:t>
      </w:r>
      <w:r w:rsidR="003953AF" w:rsidRPr="003953AF">
        <w:rPr>
          <w:rFonts w:ascii="Arial" w:eastAsiaTheme="minorHAnsi" w:hAnsi="Arial" w:cs="Arial"/>
          <w:sz w:val="22"/>
          <w:szCs w:val="22"/>
          <w:lang w:val="es-MX" w:eastAsia="en-US"/>
        </w:rPr>
        <w:t xml:space="preserve">esta Agencia ha puntualizado </w:t>
      </w:r>
      <w:r w:rsidR="001217CF">
        <w:rPr>
          <w:rFonts w:ascii="Arial" w:eastAsiaTheme="minorHAnsi" w:hAnsi="Arial" w:cs="Arial"/>
          <w:sz w:val="22"/>
          <w:szCs w:val="22"/>
          <w:lang w:val="es-MX" w:eastAsia="en-US"/>
        </w:rPr>
        <w:t xml:space="preserve">que para </w:t>
      </w:r>
      <w:r w:rsidR="003953AF" w:rsidRPr="003953AF">
        <w:rPr>
          <w:rFonts w:ascii="Arial" w:eastAsiaTheme="minorHAnsi" w:hAnsi="Arial" w:cs="Arial"/>
          <w:sz w:val="22"/>
          <w:szCs w:val="22"/>
          <w:lang w:val="es-MX" w:eastAsia="en-US"/>
        </w:rPr>
        <w:t>acceder a</w:t>
      </w:r>
      <w:r w:rsidR="001217CF">
        <w:rPr>
          <w:rFonts w:ascii="Arial" w:eastAsiaTheme="minorHAnsi" w:hAnsi="Arial" w:cs="Arial"/>
          <w:sz w:val="22"/>
          <w:szCs w:val="22"/>
          <w:lang w:val="es-MX" w:eastAsia="en-US"/>
        </w:rPr>
        <w:t xml:space="preserve">l puntaje adicional </w:t>
      </w:r>
      <w:r w:rsidR="003953AF" w:rsidRPr="003953AF">
        <w:rPr>
          <w:rFonts w:ascii="Arial" w:eastAsiaTheme="minorHAnsi" w:hAnsi="Arial" w:cs="Arial"/>
          <w:sz w:val="22"/>
          <w:szCs w:val="22"/>
          <w:lang w:val="es-MX" w:eastAsia="en-US"/>
        </w:rPr>
        <w:t xml:space="preserve">deberán acreditar </w:t>
      </w:r>
      <w:bookmarkStart w:id="20" w:name="_Hlk96694087"/>
      <w:r w:rsidR="003953AF" w:rsidRPr="003953AF">
        <w:rPr>
          <w:rFonts w:ascii="Arial" w:eastAsiaTheme="minorHAnsi" w:hAnsi="Arial" w:cs="Arial"/>
          <w:sz w:val="22"/>
          <w:szCs w:val="22"/>
          <w:lang w:val="es-MX" w:eastAsia="en-US"/>
        </w:rPr>
        <w:t>la vinculación de personas con discapacidad contratadas laboralmente</w:t>
      </w:r>
      <w:bookmarkEnd w:id="20"/>
      <w:r w:rsidR="003953AF" w:rsidRPr="003953AF">
        <w:rPr>
          <w:rFonts w:ascii="Arial" w:eastAsiaTheme="minorHAnsi" w:hAnsi="Arial" w:cs="Arial"/>
          <w:sz w:val="22"/>
          <w:szCs w:val="22"/>
          <w:lang w:val="es-MX" w:eastAsia="en-US"/>
        </w:rPr>
        <w:t xml:space="preserve"> según el ordenamiento normativo nacional</w:t>
      </w:r>
      <w:r w:rsidR="003953AF" w:rsidRPr="003953AF">
        <w:rPr>
          <w:rFonts w:asciiTheme="minorHAnsi" w:eastAsiaTheme="minorHAnsi" w:hAnsiTheme="minorHAnsi" w:cstheme="minorBidi"/>
          <w:szCs w:val="22"/>
          <w:lang w:val="es-MX" w:eastAsia="en-US"/>
        </w:rPr>
        <w:t xml:space="preserve"> </w:t>
      </w:r>
      <w:r w:rsidR="003953AF" w:rsidRPr="003953AF">
        <w:rPr>
          <w:rFonts w:ascii="Arial" w:eastAsiaTheme="minorHAnsi" w:hAnsi="Arial" w:cs="Arial"/>
          <w:sz w:val="22"/>
          <w:szCs w:val="22"/>
          <w:lang w:val="es-MX" w:eastAsia="en-US"/>
        </w:rPr>
        <w:t>y solicitar el certificado en el Ministerio del Trabajo. Así lo enfatizó</w:t>
      </w:r>
      <w:bookmarkStart w:id="21" w:name="_Hlk78220967"/>
      <w:r w:rsidR="003953AF" w:rsidRPr="003953AF">
        <w:rPr>
          <w:rFonts w:ascii="Arial" w:eastAsiaTheme="minorHAnsi" w:hAnsi="Arial" w:cs="Arial"/>
          <w:sz w:val="21"/>
          <w:szCs w:val="21"/>
          <w:vertAlign w:val="superscript"/>
          <w:lang w:val="es-MX" w:eastAsia="en-US"/>
        </w:rPr>
        <w:footnoteReference w:id="8"/>
      </w:r>
      <w:bookmarkEnd w:id="21"/>
      <w:r w:rsidR="003953AF" w:rsidRPr="003953AF">
        <w:rPr>
          <w:rFonts w:ascii="Arial" w:eastAsiaTheme="minorHAnsi" w:hAnsi="Arial" w:cs="Arial"/>
          <w:sz w:val="22"/>
          <w:szCs w:val="22"/>
          <w:lang w:val="es-MX" w:eastAsia="en-US"/>
        </w:rPr>
        <w:t>:</w:t>
      </w:r>
    </w:p>
    <w:p w14:paraId="233D8E4E" w14:textId="77777777" w:rsidR="003953AF" w:rsidRPr="003953AF" w:rsidRDefault="003953AF" w:rsidP="003953AF">
      <w:pPr>
        <w:spacing w:line="276" w:lineRule="auto"/>
        <w:jc w:val="both"/>
        <w:rPr>
          <w:rFonts w:ascii="Arial" w:eastAsiaTheme="minorHAnsi" w:hAnsi="Arial" w:cs="Arial"/>
          <w:sz w:val="22"/>
          <w:szCs w:val="22"/>
          <w:lang w:val="es-MX" w:eastAsia="en-US"/>
        </w:rPr>
      </w:pPr>
    </w:p>
    <w:p w14:paraId="257EFD36" w14:textId="09B541AD" w:rsidR="003953AF" w:rsidRPr="003953AF" w:rsidRDefault="003953AF" w:rsidP="00BE553F">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bookmarkStart w:id="22" w:name="_Hlk78197563"/>
      <w:r w:rsidRPr="003953AF">
        <w:rPr>
          <w:rFonts w:ascii="Arial" w:eastAsia="Arial" w:hAnsi="Arial" w:cs="Arial"/>
          <w:color w:val="000000" w:themeColor="text1"/>
          <w:sz w:val="21"/>
          <w:szCs w:val="21"/>
          <w:lang w:val="es-ES" w:eastAsia="es-ES" w:bidi="es-ES"/>
        </w:rPr>
        <w:t xml:space="preserve">El Decreto 392 de 2018 establece un sistema de preferencias para asignar puntaje adicional en los Procesos de Contratación de licitación y concursos de méritos, </w:t>
      </w:r>
      <w:bookmarkEnd w:id="22"/>
      <w:r w:rsidRPr="003953AF">
        <w:rPr>
          <w:rFonts w:ascii="Arial" w:eastAsia="Arial" w:hAnsi="Arial" w:cs="Arial"/>
          <w:color w:val="000000" w:themeColor="text1"/>
          <w:sz w:val="21"/>
          <w:szCs w:val="21"/>
          <w:lang w:val="es-ES" w:eastAsia="es-ES" w:bidi="es-ES"/>
        </w:rPr>
        <w:t>aplicable sólo a los proponentes que acrediten que en su planta de personal tienen contratadas, con todas las exigencias y garantías legalmente establecidas, personas en situación de discapacidad</w:t>
      </w:r>
      <w:bookmarkStart w:id="23" w:name="_Hlk78207144"/>
      <w:r w:rsidRPr="003953AF">
        <w:rPr>
          <w:rFonts w:ascii="Arial" w:eastAsia="Arial" w:hAnsi="Arial" w:cs="Arial"/>
          <w:color w:val="000000" w:themeColor="text1"/>
          <w:sz w:val="21"/>
          <w:szCs w:val="21"/>
          <w:lang w:val="es-ES" w:eastAsia="es-ES" w:bidi="es-ES"/>
        </w:rPr>
        <w:t xml:space="preserve">. </w:t>
      </w:r>
      <w:r w:rsidRPr="003953AF">
        <w:rPr>
          <w:rFonts w:ascii="Arial" w:eastAsia="Arial" w:hAnsi="Arial" w:cs="Arial"/>
          <w:b/>
          <w:bCs/>
          <w:color w:val="000000" w:themeColor="text1"/>
          <w:sz w:val="21"/>
          <w:szCs w:val="21"/>
          <w:lang w:val="es-ES" w:eastAsia="es-ES" w:bidi="es-ES"/>
        </w:rPr>
        <w:t>De lo anterior se entiende, que el proponente debe certificar que tiene contratos de trabajo según la legislación colombiana con personas en situación de discapacidad.</w:t>
      </w:r>
    </w:p>
    <w:p w14:paraId="01AD0FCD" w14:textId="09A54CEA" w:rsidR="003953AF" w:rsidRPr="003953AF" w:rsidRDefault="003953AF" w:rsidP="00BE553F">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3953AF">
        <w:rPr>
          <w:rFonts w:ascii="Arial" w:eastAsia="Arial" w:hAnsi="Arial" w:cs="Arial"/>
          <w:b/>
          <w:bCs/>
          <w:color w:val="000000" w:themeColor="text1"/>
          <w:sz w:val="21"/>
          <w:szCs w:val="21"/>
          <w:lang w:val="es-ES" w:eastAsia="es-ES" w:bidi="es-ES"/>
        </w:rPr>
        <w:t xml:space="preserve">Así las cosas, los proponentes extranjeros interesados en participar en Procesos de Contratación y obtener el puntaje adicional establecido en el Decreto 392 de 2018, deberán incluir en su nómina a personas en situación de discapacidad vinculadas laboralmente según el ordenamiento jurídico colombiano </w:t>
      </w:r>
      <w:bookmarkStart w:id="24" w:name="_Hlk78196731"/>
      <w:r w:rsidRPr="003953AF">
        <w:rPr>
          <w:rFonts w:ascii="Arial" w:eastAsia="Arial" w:hAnsi="Arial" w:cs="Arial"/>
          <w:b/>
          <w:bCs/>
          <w:color w:val="000000" w:themeColor="text1"/>
          <w:sz w:val="21"/>
          <w:szCs w:val="21"/>
          <w:lang w:val="es-ES" w:eastAsia="es-ES" w:bidi="es-ES"/>
        </w:rPr>
        <w:t>y solicitar el certificado en el Ministerio del Trabajo</w:t>
      </w:r>
      <w:bookmarkEnd w:id="24"/>
      <w:r w:rsidRPr="003953AF">
        <w:rPr>
          <w:rFonts w:ascii="Arial" w:eastAsia="Arial" w:hAnsi="Arial" w:cs="Arial"/>
          <w:b/>
          <w:bCs/>
          <w:color w:val="000000" w:themeColor="text1"/>
          <w:sz w:val="21"/>
          <w:szCs w:val="21"/>
          <w:lang w:val="es-ES" w:eastAsia="es-ES" w:bidi="es-ES"/>
        </w:rPr>
        <w:t>.</w:t>
      </w:r>
      <w:bookmarkEnd w:id="23"/>
    </w:p>
    <w:p w14:paraId="6743DECC" w14:textId="77777777" w:rsidR="003953AF" w:rsidRPr="003953AF" w:rsidRDefault="003953AF" w:rsidP="00BE553F">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3953AF">
        <w:rPr>
          <w:rFonts w:ascii="Arial" w:eastAsia="Arial" w:hAnsi="Arial" w:cs="Arial"/>
          <w:color w:val="000000" w:themeColor="text1"/>
          <w:sz w:val="21"/>
          <w:szCs w:val="21"/>
          <w:lang w:val="es-ES" w:eastAsia="es-ES" w:bidi="es-ES"/>
        </w:rPr>
        <w:t>Dicho certificado será expedido con la información allegada por el empleador al momento de la solicitud, sin que para el mismo existan mecanismos de reciprocidad en ese aspecto.</w:t>
      </w:r>
    </w:p>
    <w:p w14:paraId="3F7843E4" w14:textId="38DF0B63" w:rsidR="003953AF" w:rsidRPr="003953AF" w:rsidRDefault="003953AF" w:rsidP="00BE553F">
      <w:pPr>
        <w:widowControl w:val="0"/>
        <w:autoSpaceDE w:val="0"/>
        <w:autoSpaceDN w:val="0"/>
        <w:spacing w:after="120"/>
        <w:ind w:left="709" w:right="709"/>
        <w:jc w:val="both"/>
        <w:rPr>
          <w:rFonts w:ascii="Arial" w:eastAsia="Arial" w:hAnsi="Arial" w:cs="Arial"/>
          <w:color w:val="000000" w:themeColor="text1"/>
          <w:sz w:val="21"/>
          <w:szCs w:val="21"/>
          <w:lang w:val="es-ES" w:eastAsia="es-ES" w:bidi="es-ES"/>
        </w:rPr>
      </w:pPr>
      <w:r w:rsidRPr="003953AF">
        <w:rPr>
          <w:rFonts w:ascii="Arial" w:eastAsia="Arial" w:hAnsi="Arial" w:cs="Arial"/>
          <w:color w:val="000000" w:themeColor="text1"/>
          <w:sz w:val="21"/>
          <w:szCs w:val="21"/>
          <w:lang w:val="es-ES" w:eastAsia="es-ES" w:bidi="es-ES"/>
        </w:rPr>
        <w:lastRenderedPageBreak/>
        <w:t>[…]</w:t>
      </w:r>
    </w:p>
    <w:p w14:paraId="03D1463E" w14:textId="2AEE0640" w:rsidR="003953AF" w:rsidRPr="003953AF" w:rsidRDefault="003953AF" w:rsidP="00BE553F">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3953AF">
        <w:rPr>
          <w:rFonts w:ascii="Arial" w:eastAsia="Arial" w:hAnsi="Arial" w:cs="Arial"/>
          <w:color w:val="000000" w:themeColor="text1"/>
          <w:sz w:val="21"/>
          <w:szCs w:val="21"/>
          <w:lang w:val="es-ES" w:eastAsia="es-ES" w:bidi="es-ES"/>
        </w:rPr>
        <w:t>En el caso que el proponente extranjero no cuente con trabajadores con discapacidad vinculados según la legislación colombiana, en su planta de personal, la Entidad Estatal no podrá otorgar el puntaje del uno por ciento establecido por el Decreto 392 de 2018.</w:t>
      </w:r>
      <w:r w:rsidR="00BF7919">
        <w:rPr>
          <w:rFonts w:ascii="Arial" w:eastAsia="Arial" w:hAnsi="Arial" w:cs="Arial"/>
          <w:color w:val="000000" w:themeColor="text1"/>
          <w:sz w:val="21"/>
          <w:szCs w:val="21"/>
          <w:lang w:val="es-ES" w:eastAsia="es-ES" w:bidi="es-ES"/>
        </w:rPr>
        <w:t xml:space="preserve"> [Negrilla por fuera de texto].</w:t>
      </w:r>
    </w:p>
    <w:p w14:paraId="17CC2F6A" w14:textId="77777777" w:rsidR="00B14435" w:rsidRDefault="00B14435" w:rsidP="00BF7919">
      <w:pPr>
        <w:spacing w:line="276" w:lineRule="auto"/>
        <w:ind w:firstLine="709"/>
        <w:jc w:val="both"/>
        <w:rPr>
          <w:rFonts w:ascii="Arial" w:eastAsiaTheme="minorHAnsi" w:hAnsi="Arial" w:cs="Arial"/>
          <w:color w:val="000000"/>
          <w:sz w:val="22"/>
          <w:szCs w:val="22"/>
          <w:lang w:val="es-MX" w:eastAsia="en-US"/>
        </w:rPr>
      </w:pPr>
    </w:p>
    <w:p w14:paraId="6ECD7867" w14:textId="42D3D8D4" w:rsidR="003953AF" w:rsidRPr="003953AF" w:rsidRDefault="00BF7919" w:rsidP="00BF7919">
      <w:pPr>
        <w:spacing w:line="276" w:lineRule="auto"/>
        <w:ind w:firstLine="708"/>
        <w:jc w:val="both"/>
        <w:rPr>
          <w:rFonts w:ascii="Arial" w:eastAsiaTheme="minorHAnsi" w:hAnsi="Arial" w:cs="Arial"/>
          <w:color w:val="000000"/>
          <w:sz w:val="22"/>
          <w:szCs w:val="22"/>
          <w:lang w:val="es-ES" w:eastAsia="en-US"/>
        </w:rPr>
      </w:pPr>
      <w:r>
        <w:rPr>
          <w:rFonts w:ascii="Arial" w:eastAsiaTheme="minorHAnsi" w:hAnsi="Arial" w:cs="Arial"/>
          <w:color w:val="000000"/>
          <w:sz w:val="22"/>
          <w:szCs w:val="22"/>
          <w:lang w:val="es-MX" w:eastAsia="en-US"/>
        </w:rPr>
        <w:t xml:space="preserve">En este punto, es preciso señalar que </w:t>
      </w:r>
      <w:r w:rsidR="003953AF" w:rsidRPr="003953AF">
        <w:rPr>
          <w:rFonts w:ascii="Arial" w:eastAsiaTheme="minorHAnsi" w:hAnsi="Arial" w:cs="Arial"/>
          <w:color w:val="000000"/>
          <w:sz w:val="22"/>
          <w:szCs w:val="22"/>
          <w:lang w:val="es-ES" w:eastAsia="en-US"/>
        </w:rPr>
        <w:t>para obtener el puntaje adicional la «vinculación» a que hacen referencia las disposiciones citadas de la Ley 1618 de 2013 y del Decreto 392 de 2018, es de naturaleza «laboral» y no de otra índole como sería la contratación de prestación de servicios. A este respecto se ha referido la Agencia</w:t>
      </w:r>
      <w:r w:rsidR="003953AF" w:rsidRPr="003953AF">
        <w:rPr>
          <w:rFonts w:ascii="Arial" w:eastAsiaTheme="minorHAnsi" w:hAnsi="Arial" w:cs="Arial"/>
          <w:sz w:val="22"/>
          <w:szCs w:val="22"/>
          <w:lang w:val="es-MX" w:eastAsia="en-US"/>
        </w:rPr>
        <w:t xml:space="preserve"> en los siguientes términos</w:t>
      </w:r>
      <w:r w:rsidR="003953AF" w:rsidRPr="003953AF">
        <w:rPr>
          <w:rFonts w:ascii="Arial" w:eastAsiaTheme="minorHAnsi" w:hAnsi="Arial" w:cs="Arial"/>
          <w:sz w:val="21"/>
          <w:szCs w:val="21"/>
          <w:vertAlign w:val="superscript"/>
          <w:lang w:val="es-MX" w:eastAsia="en-US"/>
        </w:rPr>
        <w:footnoteReference w:id="9"/>
      </w:r>
      <w:r w:rsidR="003953AF" w:rsidRPr="003953AF">
        <w:rPr>
          <w:rFonts w:ascii="Arial" w:eastAsiaTheme="minorHAnsi" w:hAnsi="Arial" w:cs="Arial"/>
          <w:sz w:val="22"/>
          <w:szCs w:val="22"/>
          <w:lang w:val="es-MX" w:eastAsia="en-US"/>
        </w:rPr>
        <w:t>:</w:t>
      </w:r>
    </w:p>
    <w:p w14:paraId="5B9103F3" w14:textId="77777777" w:rsidR="003953AF" w:rsidRPr="003953AF" w:rsidRDefault="003953AF" w:rsidP="003953AF">
      <w:pPr>
        <w:spacing w:line="276" w:lineRule="auto"/>
        <w:ind w:firstLine="708"/>
        <w:jc w:val="both"/>
        <w:rPr>
          <w:rFonts w:ascii="Arial" w:eastAsiaTheme="minorHAnsi" w:hAnsi="Arial" w:cs="Arial"/>
          <w:color w:val="000000"/>
          <w:sz w:val="22"/>
          <w:szCs w:val="22"/>
          <w:lang w:val="es-ES" w:eastAsia="en-US"/>
        </w:rPr>
      </w:pPr>
    </w:p>
    <w:p w14:paraId="655156EB" w14:textId="77777777" w:rsidR="003953AF" w:rsidRPr="003953AF" w:rsidRDefault="003953AF" w:rsidP="003953AF">
      <w:pPr>
        <w:widowControl w:val="0"/>
        <w:autoSpaceDE w:val="0"/>
        <w:autoSpaceDN w:val="0"/>
        <w:ind w:left="708" w:right="709"/>
        <w:jc w:val="both"/>
        <w:rPr>
          <w:rFonts w:ascii="Arial" w:eastAsia="Arial" w:hAnsi="Arial" w:cs="Arial"/>
          <w:sz w:val="22"/>
          <w:szCs w:val="22"/>
          <w:lang w:val="es-ES" w:eastAsia="es-ES" w:bidi="es-ES"/>
        </w:rPr>
      </w:pPr>
      <w:r w:rsidRPr="003953AF">
        <w:rPr>
          <w:rFonts w:ascii="Arial" w:eastAsia="Arial" w:hAnsi="Arial" w:cs="Arial"/>
          <w:sz w:val="21"/>
          <w:szCs w:val="21"/>
          <w:lang w:val="es-ES" w:eastAsia="es-ES" w:bidi="es-ES"/>
        </w:rPr>
        <w:t xml:space="preserve">Sobre el “puntaje adicional”, como se mencionó, la Ley 1618 de 2013 solo señala que las personas con discapacidad deben estar contratadas con las condiciones que establece la ley, y el reglamento lo desarrolló al exigir un certificado expedido por el Ministerio de Trabajo, </w:t>
      </w:r>
      <w:bookmarkStart w:id="25" w:name="_Hlk96695716"/>
      <w:r w:rsidRPr="003953AF">
        <w:rPr>
          <w:rFonts w:ascii="Arial" w:eastAsia="Arial" w:hAnsi="Arial" w:cs="Arial"/>
          <w:sz w:val="21"/>
          <w:szCs w:val="21"/>
          <w:lang w:val="es-ES" w:eastAsia="es-ES" w:bidi="es-ES"/>
        </w:rPr>
        <w:t xml:space="preserve">de lo cual se infiere que la vinculación debe ser laboral </w:t>
      </w:r>
      <w:bookmarkEnd w:id="25"/>
      <w:r w:rsidRPr="003953AF">
        <w:rPr>
          <w:rFonts w:ascii="Arial" w:eastAsia="Arial" w:hAnsi="Arial" w:cs="Arial"/>
          <w:sz w:val="21"/>
          <w:szCs w:val="21"/>
          <w:lang w:val="es-ES" w:eastAsia="es-ES" w:bidi="es-ES"/>
        </w:rPr>
        <w:t>–no de prestación de servicios o de otro tipo–, atendiendo a las competencias de esta entidad, quien tiene como objetivo ocuparse de las relaciones laborales</w:t>
      </w:r>
      <w:r w:rsidRPr="003953AF">
        <w:rPr>
          <w:rFonts w:ascii="Arial" w:eastAsia="Arial" w:hAnsi="Arial" w:cs="Arial"/>
          <w:sz w:val="21"/>
          <w:szCs w:val="21"/>
          <w:vertAlign w:val="superscript"/>
          <w:lang w:val="es-ES" w:eastAsia="es-ES" w:bidi="es-ES"/>
        </w:rPr>
        <w:footnoteReference w:id="10"/>
      </w:r>
      <w:r w:rsidRPr="003953AF">
        <w:rPr>
          <w:rFonts w:ascii="Arial" w:eastAsia="Arial" w:hAnsi="Arial" w:cs="Arial"/>
          <w:sz w:val="21"/>
          <w:szCs w:val="21"/>
          <w:lang w:val="es-ES" w:eastAsia="es-ES" w:bidi="es-ES"/>
        </w:rPr>
        <w:t>, que excluyen los contratos de prestación de servicios regulados en el Código</w:t>
      </w:r>
      <w:r w:rsidRPr="003953AF">
        <w:rPr>
          <w:rFonts w:ascii="Arial" w:eastAsia="Arial" w:hAnsi="Arial" w:cs="Arial"/>
          <w:spacing w:val="-8"/>
          <w:sz w:val="21"/>
          <w:szCs w:val="21"/>
          <w:lang w:val="es-ES" w:eastAsia="es-ES" w:bidi="es-ES"/>
        </w:rPr>
        <w:t xml:space="preserve"> </w:t>
      </w:r>
      <w:r w:rsidRPr="003953AF">
        <w:rPr>
          <w:rFonts w:ascii="Arial" w:eastAsia="Arial" w:hAnsi="Arial" w:cs="Arial"/>
          <w:sz w:val="21"/>
          <w:szCs w:val="21"/>
          <w:lang w:val="es-ES" w:eastAsia="es-ES" w:bidi="es-ES"/>
        </w:rPr>
        <w:t>Civil</w:t>
      </w:r>
      <w:r w:rsidRPr="003953AF">
        <w:rPr>
          <w:rFonts w:ascii="Arial" w:eastAsia="Arial" w:hAnsi="Arial" w:cs="Arial"/>
          <w:sz w:val="21"/>
          <w:szCs w:val="21"/>
          <w:vertAlign w:val="superscript"/>
          <w:lang w:val="es-ES" w:eastAsia="es-ES" w:bidi="es-ES"/>
        </w:rPr>
        <w:footnoteReference w:id="11"/>
      </w:r>
      <w:r w:rsidRPr="003953AF">
        <w:rPr>
          <w:rFonts w:ascii="Arial" w:eastAsia="Arial" w:hAnsi="Arial" w:cs="Arial"/>
          <w:sz w:val="21"/>
          <w:szCs w:val="21"/>
          <w:lang w:val="es-ES" w:eastAsia="es-ES" w:bidi="es-ES"/>
        </w:rPr>
        <w:t>.</w:t>
      </w:r>
    </w:p>
    <w:p w14:paraId="70371B28" w14:textId="625DC8A4" w:rsidR="00C15CF8" w:rsidRDefault="00C15CF8" w:rsidP="00C15CF8">
      <w:pPr>
        <w:spacing w:line="276" w:lineRule="auto"/>
        <w:ind w:firstLine="708"/>
        <w:jc w:val="both"/>
        <w:rPr>
          <w:rFonts w:ascii="Arial" w:eastAsiaTheme="minorHAnsi" w:hAnsi="Arial" w:cs="Arial"/>
          <w:color w:val="000000"/>
          <w:sz w:val="22"/>
          <w:szCs w:val="22"/>
          <w:lang w:val="es-MX" w:eastAsia="en-US"/>
        </w:rPr>
      </w:pPr>
    </w:p>
    <w:p w14:paraId="42E73603" w14:textId="43775AD6" w:rsidR="004D30E8" w:rsidRDefault="004D30E8" w:rsidP="00C15CF8">
      <w:pPr>
        <w:spacing w:line="276" w:lineRule="auto"/>
        <w:ind w:firstLine="708"/>
        <w:jc w:val="both"/>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 xml:space="preserve">En este sentido, para los efectos del artículo </w:t>
      </w:r>
      <w:r w:rsidRPr="009930E1">
        <w:rPr>
          <w:rFonts w:ascii="Arial" w:eastAsia="Calibri" w:hAnsi="Arial" w:cs="Arial"/>
          <w:color w:val="000000"/>
          <w:sz w:val="22"/>
          <w:szCs w:val="22"/>
          <w:lang w:val="es-ES" w:eastAsia="en-GB"/>
        </w:rPr>
        <w:t>2.2.1.2.4.6</w:t>
      </w:r>
      <w:r>
        <w:rPr>
          <w:rFonts w:ascii="Arial" w:eastAsia="Calibri" w:hAnsi="Arial" w:cs="Arial"/>
          <w:color w:val="000000"/>
          <w:sz w:val="22"/>
          <w:szCs w:val="22"/>
          <w:lang w:val="es-ES" w:eastAsia="en-GB"/>
        </w:rPr>
        <w:t xml:space="preserve"> del Decreto 1082 de 2015 adicionado por el Decreto 392 de 2018, debe entenderse que los proponentes extranjeros acreditarán las exigencias previstas en esta norma en relación con las personas</w:t>
      </w:r>
      <w:r w:rsidR="008D4687">
        <w:rPr>
          <w:rFonts w:ascii="Arial" w:eastAsia="Calibri" w:hAnsi="Arial" w:cs="Arial"/>
          <w:color w:val="000000"/>
          <w:sz w:val="22"/>
          <w:szCs w:val="22"/>
          <w:lang w:val="es-ES" w:eastAsia="en-GB"/>
        </w:rPr>
        <w:t xml:space="preserve"> contratadas</w:t>
      </w:r>
      <w:r>
        <w:rPr>
          <w:rFonts w:ascii="Arial" w:eastAsia="Calibri" w:hAnsi="Arial" w:cs="Arial"/>
          <w:color w:val="000000"/>
          <w:sz w:val="22"/>
          <w:szCs w:val="22"/>
          <w:lang w:val="es-ES" w:eastAsia="en-GB"/>
        </w:rPr>
        <w:t xml:space="preserve"> </w:t>
      </w:r>
      <w:r w:rsidRPr="003953AF">
        <w:rPr>
          <w:rFonts w:ascii="Arial" w:eastAsiaTheme="minorHAnsi" w:hAnsi="Arial" w:cs="Arial"/>
          <w:sz w:val="22"/>
          <w:szCs w:val="22"/>
          <w:lang w:val="es-MX" w:eastAsia="en-US"/>
        </w:rPr>
        <w:t>laboralmente</w:t>
      </w:r>
      <w:r>
        <w:rPr>
          <w:rFonts w:ascii="Arial" w:eastAsiaTheme="minorHAnsi" w:hAnsi="Arial" w:cs="Arial"/>
          <w:sz w:val="22"/>
          <w:szCs w:val="22"/>
          <w:lang w:val="es-MX" w:eastAsia="en-US"/>
        </w:rPr>
        <w:t xml:space="preserve"> según </w:t>
      </w:r>
      <w:r w:rsidR="008D4687">
        <w:rPr>
          <w:rFonts w:ascii="Arial" w:eastAsiaTheme="minorHAnsi" w:hAnsi="Arial" w:cs="Arial"/>
          <w:sz w:val="22"/>
          <w:szCs w:val="22"/>
          <w:lang w:val="es-MX" w:eastAsia="en-US"/>
        </w:rPr>
        <w:t xml:space="preserve">el </w:t>
      </w:r>
      <w:r>
        <w:rPr>
          <w:rFonts w:ascii="Arial" w:eastAsiaTheme="minorHAnsi" w:hAnsi="Arial" w:cs="Arial"/>
          <w:sz w:val="22"/>
          <w:szCs w:val="22"/>
          <w:lang w:val="es-MX" w:eastAsia="en-US"/>
        </w:rPr>
        <w:t>ordenamiento jurídico colombiano</w:t>
      </w:r>
      <w:r w:rsidR="008D4687">
        <w:rPr>
          <w:rFonts w:ascii="Arial" w:eastAsiaTheme="minorHAnsi" w:hAnsi="Arial" w:cs="Arial"/>
          <w:sz w:val="22"/>
          <w:szCs w:val="22"/>
          <w:lang w:val="es-MX" w:eastAsia="en-US"/>
        </w:rPr>
        <w:t xml:space="preserve">. </w:t>
      </w:r>
      <w:r w:rsidR="00A21F0C">
        <w:rPr>
          <w:rFonts w:ascii="Arial" w:eastAsiaTheme="minorHAnsi" w:hAnsi="Arial" w:cs="Arial"/>
          <w:sz w:val="22"/>
          <w:szCs w:val="22"/>
          <w:lang w:val="es-MX" w:eastAsia="en-US"/>
        </w:rPr>
        <w:t>Esto implica que la certificación a la que alude el numeral 1 de la norma en cita debe tener en cuenta la planta de personal del proponente que se encuentre vinculado de acuerdo con la legislación colombiana</w:t>
      </w:r>
      <w:r w:rsidR="00756715">
        <w:rPr>
          <w:rFonts w:ascii="Arial" w:eastAsiaTheme="minorHAnsi" w:hAnsi="Arial" w:cs="Arial"/>
          <w:sz w:val="22"/>
          <w:szCs w:val="22"/>
          <w:lang w:val="es-MX" w:eastAsia="en-US"/>
        </w:rPr>
        <w:t xml:space="preserve">, lo cual es coherente con lo establecido en el numeral 2 en relación con la </w:t>
      </w:r>
      <w:r w:rsidR="00756715">
        <w:rPr>
          <w:rFonts w:ascii="Arial" w:eastAsiaTheme="minorHAnsi" w:hAnsi="Arial" w:cs="Arial"/>
          <w:sz w:val="22"/>
          <w:szCs w:val="22"/>
          <w:lang w:val="es-MX" w:eastAsia="en-US"/>
        </w:rPr>
        <w:lastRenderedPageBreak/>
        <w:t xml:space="preserve">certificación que expide el Ministerio del Trabajo, cuyas competencias </w:t>
      </w:r>
      <w:r w:rsidR="00DC41DE">
        <w:rPr>
          <w:rFonts w:ascii="Arial" w:eastAsiaTheme="minorHAnsi" w:hAnsi="Arial" w:cs="Arial"/>
          <w:sz w:val="22"/>
          <w:szCs w:val="22"/>
          <w:lang w:val="es-MX" w:eastAsia="en-US"/>
        </w:rPr>
        <w:t xml:space="preserve">tienen por objeto </w:t>
      </w:r>
      <w:r w:rsidR="00857A0D">
        <w:rPr>
          <w:rFonts w:ascii="Arial" w:eastAsiaTheme="minorHAnsi" w:hAnsi="Arial" w:cs="Arial"/>
          <w:sz w:val="22"/>
          <w:szCs w:val="22"/>
          <w:lang w:val="es-MX" w:eastAsia="en-US"/>
        </w:rPr>
        <w:t xml:space="preserve">las relaciones laborales en el territorio nacional. </w:t>
      </w:r>
      <w:r w:rsidR="00A21F0C">
        <w:rPr>
          <w:rFonts w:ascii="Arial" w:eastAsiaTheme="minorHAnsi" w:hAnsi="Arial" w:cs="Arial"/>
          <w:sz w:val="22"/>
          <w:szCs w:val="22"/>
          <w:lang w:val="es-MX" w:eastAsia="en-US"/>
        </w:rPr>
        <w:t xml:space="preserve"> </w:t>
      </w:r>
    </w:p>
    <w:p w14:paraId="27C54699" w14:textId="35A37F5F" w:rsidR="00C15CF8" w:rsidRPr="00C15CF8" w:rsidRDefault="00C15CF8" w:rsidP="008D4687">
      <w:pPr>
        <w:spacing w:before="120" w:line="276" w:lineRule="auto"/>
        <w:ind w:firstLine="708"/>
        <w:jc w:val="both"/>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L</w:t>
      </w:r>
      <w:r w:rsidR="004D30E8">
        <w:rPr>
          <w:rFonts w:ascii="Arial" w:eastAsiaTheme="minorHAnsi" w:hAnsi="Arial" w:cs="Arial"/>
          <w:color w:val="000000"/>
          <w:sz w:val="22"/>
          <w:szCs w:val="22"/>
          <w:lang w:val="es-MX" w:eastAsia="en-US"/>
        </w:rPr>
        <w:t>a</w:t>
      </w:r>
      <w:r>
        <w:rPr>
          <w:rFonts w:ascii="Arial" w:eastAsiaTheme="minorHAnsi" w:hAnsi="Arial" w:cs="Arial"/>
          <w:color w:val="000000"/>
          <w:sz w:val="22"/>
          <w:szCs w:val="22"/>
          <w:lang w:val="es-MX" w:eastAsia="en-US"/>
        </w:rPr>
        <w:t xml:space="preserve"> anterior </w:t>
      </w:r>
      <w:r w:rsidR="004D30E8">
        <w:rPr>
          <w:rFonts w:ascii="Arial" w:eastAsiaTheme="minorHAnsi" w:hAnsi="Arial" w:cs="Arial"/>
          <w:color w:val="000000"/>
          <w:sz w:val="22"/>
          <w:szCs w:val="22"/>
          <w:lang w:val="es-MX" w:eastAsia="en-US"/>
        </w:rPr>
        <w:t xml:space="preserve">interpretación resulta </w:t>
      </w:r>
      <w:r>
        <w:rPr>
          <w:rFonts w:ascii="Arial" w:eastAsiaTheme="minorHAnsi" w:hAnsi="Arial" w:cs="Arial"/>
          <w:color w:val="000000"/>
          <w:sz w:val="22"/>
          <w:szCs w:val="22"/>
          <w:lang w:val="es-MX" w:eastAsia="en-US"/>
        </w:rPr>
        <w:t xml:space="preserve">concordante con lo dispuesto en el numeral 1 del artículo 13 de la Ley 1618 de 2013 según el cual se otorgará </w:t>
      </w:r>
      <w:r w:rsidRPr="00B14435">
        <w:rPr>
          <w:rFonts w:ascii="Arial" w:eastAsiaTheme="minorHAnsi" w:hAnsi="Arial" w:cs="Arial"/>
          <w:color w:val="000000"/>
          <w:sz w:val="22"/>
          <w:szCs w:val="22"/>
          <w:lang w:val="es-MX" w:eastAsia="en-US"/>
        </w:rPr>
        <w:t>l</w:t>
      </w:r>
      <w:r w:rsidRPr="00B14435">
        <w:rPr>
          <w:rFonts w:ascii="Arial" w:hAnsi="Arial" w:cs="Arial"/>
          <w:color w:val="000000"/>
          <w:sz w:val="22"/>
          <w:szCs w:val="22"/>
        </w:rPr>
        <w:t xml:space="preserve">a puntuación adicional </w:t>
      </w:r>
      <w:r>
        <w:rPr>
          <w:rFonts w:ascii="Arial" w:hAnsi="Arial" w:cs="Arial"/>
          <w:color w:val="000000"/>
          <w:sz w:val="22"/>
          <w:szCs w:val="22"/>
        </w:rPr>
        <w:t xml:space="preserve">a </w:t>
      </w:r>
      <w:r w:rsidRPr="00B14435">
        <w:rPr>
          <w:rFonts w:ascii="Arial" w:hAnsi="Arial" w:cs="Arial"/>
          <w:color w:val="000000"/>
          <w:sz w:val="22"/>
          <w:szCs w:val="22"/>
        </w:rPr>
        <w:t xml:space="preserve">las empresas que en su planta de personal tengan personas con discapacidad contratadas con </w:t>
      </w:r>
      <w:r w:rsidRPr="003953AF">
        <w:rPr>
          <w:rFonts w:ascii="Arial" w:eastAsiaTheme="minorHAnsi" w:hAnsi="Arial" w:cs="Arial"/>
          <w:color w:val="000000"/>
          <w:sz w:val="22"/>
          <w:szCs w:val="22"/>
          <w:lang w:val="es-ES" w:eastAsia="en-US"/>
        </w:rPr>
        <w:t>«</w:t>
      </w:r>
      <w:r w:rsidRPr="00B14435">
        <w:rPr>
          <w:rFonts w:ascii="Arial" w:hAnsi="Arial" w:cs="Arial"/>
          <w:color w:val="000000"/>
          <w:sz w:val="22"/>
          <w:szCs w:val="22"/>
        </w:rPr>
        <w:t>todas las exigencias y garantías legalmente establecidas</w:t>
      </w:r>
      <w:r w:rsidRPr="003953AF">
        <w:rPr>
          <w:rFonts w:ascii="Arial" w:eastAsiaTheme="minorHAnsi" w:hAnsi="Arial" w:cs="Arial"/>
          <w:color w:val="000000"/>
          <w:sz w:val="22"/>
          <w:szCs w:val="22"/>
          <w:lang w:val="es-ES" w:eastAsia="en-US"/>
        </w:rPr>
        <w:t>»</w:t>
      </w:r>
      <w:r>
        <w:rPr>
          <w:rFonts w:ascii="Arial" w:hAnsi="Arial" w:cs="Arial"/>
          <w:color w:val="000000"/>
          <w:sz w:val="22"/>
          <w:szCs w:val="22"/>
        </w:rPr>
        <w:t xml:space="preserve">. De </w:t>
      </w:r>
      <w:r w:rsidR="00AA5873">
        <w:rPr>
          <w:rFonts w:ascii="Arial" w:hAnsi="Arial" w:cs="Arial"/>
          <w:color w:val="000000"/>
          <w:sz w:val="22"/>
          <w:szCs w:val="22"/>
        </w:rPr>
        <w:t>allí</w:t>
      </w:r>
      <w:r>
        <w:rPr>
          <w:rFonts w:ascii="Arial" w:hAnsi="Arial" w:cs="Arial"/>
          <w:color w:val="000000"/>
          <w:sz w:val="22"/>
          <w:szCs w:val="22"/>
        </w:rPr>
        <w:t xml:space="preserve"> se colige</w:t>
      </w:r>
      <w:r w:rsidR="00CF7DCB">
        <w:rPr>
          <w:rFonts w:ascii="Arial" w:hAnsi="Arial" w:cs="Arial"/>
          <w:color w:val="000000"/>
          <w:sz w:val="22"/>
          <w:szCs w:val="22"/>
        </w:rPr>
        <w:t xml:space="preserve">, </w:t>
      </w:r>
      <w:r w:rsidR="008D4687">
        <w:rPr>
          <w:rFonts w:ascii="Arial" w:hAnsi="Arial" w:cs="Arial"/>
          <w:color w:val="000000"/>
          <w:sz w:val="22"/>
          <w:szCs w:val="22"/>
        </w:rPr>
        <w:t>sin lugar a duda</w:t>
      </w:r>
      <w:r w:rsidR="00CF7DCB">
        <w:rPr>
          <w:rFonts w:ascii="Arial" w:hAnsi="Arial" w:cs="Arial"/>
          <w:color w:val="000000"/>
          <w:sz w:val="22"/>
          <w:szCs w:val="22"/>
        </w:rPr>
        <w:t>,</w:t>
      </w:r>
      <w:r>
        <w:rPr>
          <w:rFonts w:ascii="Arial" w:hAnsi="Arial" w:cs="Arial"/>
          <w:color w:val="000000"/>
          <w:sz w:val="22"/>
          <w:szCs w:val="22"/>
        </w:rPr>
        <w:t xml:space="preserve"> que la vinculación de las personas con discapacidad debe cumplir con las garantías y exigencias determinadas en el ordenamiento jurídico colombiano, pues solo así es posible </w:t>
      </w:r>
      <w:r w:rsidR="00CF7DCB">
        <w:rPr>
          <w:rFonts w:ascii="Arial" w:hAnsi="Arial" w:cs="Arial"/>
          <w:color w:val="000000"/>
          <w:sz w:val="22"/>
          <w:szCs w:val="22"/>
        </w:rPr>
        <w:t>constatar</w:t>
      </w:r>
      <w:r>
        <w:rPr>
          <w:rFonts w:ascii="Arial" w:hAnsi="Arial" w:cs="Arial"/>
          <w:color w:val="000000"/>
          <w:sz w:val="22"/>
          <w:szCs w:val="22"/>
        </w:rPr>
        <w:t>, conforme a las competencias de las autoridades respectivas, que la contratación de dichas personas cumple con el propósito de la Ley de asegurar el ejercicio efectivo</w:t>
      </w:r>
      <w:r w:rsidR="00CF7DCB">
        <w:rPr>
          <w:rFonts w:ascii="Arial" w:hAnsi="Arial" w:cs="Arial"/>
          <w:color w:val="000000"/>
          <w:sz w:val="22"/>
          <w:szCs w:val="22"/>
        </w:rPr>
        <w:t xml:space="preserve"> del derecho al </w:t>
      </w:r>
      <w:r w:rsidR="00CF7DCB" w:rsidRPr="00DC71D2">
        <w:rPr>
          <w:rFonts w:ascii="Arial" w:hAnsi="Arial" w:cs="Arial"/>
          <w:color w:val="000000"/>
          <w:sz w:val="22"/>
          <w:szCs w:val="22"/>
        </w:rPr>
        <w:t>trabajo</w:t>
      </w:r>
      <w:r w:rsidR="00DC71D2" w:rsidRPr="00DC71D2">
        <w:rPr>
          <w:rFonts w:ascii="Arial" w:hAnsi="Arial" w:cs="Arial"/>
          <w:color w:val="000000"/>
          <w:sz w:val="22"/>
          <w:szCs w:val="22"/>
        </w:rPr>
        <w:t xml:space="preserve"> en términos de igualdad, de oportunidades, equidad e inclusión</w:t>
      </w:r>
      <w:r w:rsidR="00CF7DCB" w:rsidRPr="00DC71D2">
        <w:rPr>
          <w:rFonts w:ascii="Arial" w:hAnsi="Arial" w:cs="Arial"/>
          <w:color w:val="000000"/>
          <w:sz w:val="22"/>
          <w:szCs w:val="22"/>
        </w:rPr>
        <w:t>. Esto significa</w:t>
      </w:r>
      <w:r w:rsidR="00021063">
        <w:rPr>
          <w:rFonts w:ascii="Arial" w:hAnsi="Arial" w:cs="Arial"/>
          <w:color w:val="000000"/>
          <w:sz w:val="22"/>
          <w:szCs w:val="22"/>
        </w:rPr>
        <w:t>,</w:t>
      </w:r>
      <w:r w:rsidR="00AA5873">
        <w:rPr>
          <w:rFonts w:ascii="Arial" w:hAnsi="Arial" w:cs="Arial"/>
          <w:color w:val="000000"/>
          <w:sz w:val="22"/>
          <w:szCs w:val="22"/>
        </w:rPr>
        <w:t xml:space="preserve"> verificar que cuenten con </w:t>
      </w:r>
      <w:r w:rsidR="00CF7DCB" w:rsidRPr="00DC71D2">
        <w:rPr>
          <w:rFonts w:ascii="Arial" w:hAnsi="Arial" w:cs="Arial"/>
          <w:color w:val="000000"/>
          <w:sz w:val="22"/>
          <w:szCs w:val="22"/>
        </w:rPr>
        <w:t>iguales garantías laborales</w:t>
      </w:r>
      <w:r w:rsidR="00DC71D2" w:rsidRPr="00DC71D2">
        <w:rPr>
          <w:rFonts w:ascii="Arial" w:hAnsi="Arial" w:cs="Arial"/>
          <w:color w:val="000000"/>
          <w:sz w:val="22"/>
          <w:szCs w:val="22"/>
        </w:rPr>
        <w:t xml:space="preserve"> </w:t>
      </w:r>
      <w:r w:rsidR="00CF7DCB" w:rsidRPr="00DC71D2">
        <w:rPr>
          <w:rFonts w:ascii="Arial" w:hAnsi="Arial" w:cs="Arial"/>
          <w:color w:val="000000"/>
          <w:sz w:val="22"/>
          <w:szCs w:val="22"/>
        </w:rPr>
        <w:t>a las que brinda el ordenamiento colombiano para las demás personas.</w:t>
      </w:r>
      <w:r w:rsidR="00CF7DCB">
        <w:rPr>
          <w:rFonts w:ascii="Arial" w:hAnsi="Arial" w:cs="Arial"/>
          <w:color w:val="000000"/>
          <w:sz w:val="22"/>
          <w:szCs w:val="22"/>
        </w:rPr>
        <w:t xml:space="preserve"> </w:t>
      </w:r>
    </w:p>
    <w:p w14:paraId="64F5138D" w14:textId="135EE59D" w:rsidR="003953AF" w:rsidRPr="003953AF" w:rsidRDefault="000E24DA" w:rsidP="00A759EF">
      <w:pPr>
        <w:spacing w:before="120" w:line="276" w:lineRule="auto"/>
        <w:ind w:firstLine="708"/>
        <w:jc w:val="both"/>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Lo expuesto, se re</w:t>
      </w:r>
      <w:r w:rsidR="00DC41DE">
        <w:rPr>
          <w:rFonts w:ascii="Arial" w:eastAsiaTheme="minorHAnsi" w:hAnsi="Arial" w:cs="Arial"/>
          <w:color w:val="000000"/>
          <w:sz w:val="22"/>
          <w:szCs w:val="22"/>
          <w:lang w:val="es-MX" w:eastAsia="en-US"/>
        </w:rPr>
        <w:t>itera</w:t>
      </w:r>
      <w:r>
        <w:rPr>
          <w:rFonts w:ascii="Arial" w:eastAsiaTheme="minorHAnsi" w:hAnsi="Arial" w:cs="Arial"/>
          <w:color w:val="000000"/>
          <w:sz w:val="22"/>
          <w:szCs w:val="22"/>
          <w:lang w:val="es-MX" w:eastAsia="en-US"/>
        </w:rPr>
        <w:t xml:space="preserve"> en el contenido </w:t>
      </w:r>
      <w:r w:rsidR="00A759EF">
        <w:rPr>
          <w:rFonts w:ascii="Arial" w:eastAsiaTheme="minorHAnsi" w:hAnsi="Arial" w:cs="Arial"/>
          <w:color w:val="000000"/>
          <w:sz w:val="22"/>
          <w:szCs w:val="22"/>
          <w:lang w:val="es-MX" w:eastAsia="en-US"/>
        </w:rPr>
        <w:t xml:space="preserve">de </w:t>
      </w:r>
      <w:r w:rsidR="0081072B">
        <w:rPr>
          <w:rFonts w:ascii="Arial" w:eastAsiaTheme="minorHAnsi" w:hAnsi="Arial" w:cs="Arial"/>
          <w:color w:val="000000"/>
          <w:sz w:val="22"/>
          <w:szCs w:val="22"/>
          <w:lang w:val="es-MX" w:eastAsia="en-US"/>
        </w:rPr>
        <w:t xml:space="preserve">otras </w:t>
      </w:r>
      <w:r w:rsidR="00A759EF">
        <w:rPr>
          <w:rFonts w:ascii="Arial" w:eastAsiaTheme="minorHAnsi" w:hAnsi="Arial" w:cs="Arial"/>
          <w:color w:val="000000"/>
          <w:sz w:val="22"/>
          <w:szCs w:val="22"/>
          <w:lang w:val="es-MX" w:eastAsia="en-US"/>
        </w:rPr>
        <w:t>disposiciones</w:t>
      </w:r>
      <w:r>
        <w:rPr>
          <w:rFonts w:ascii="Arial" w:eastAsiaTheme="minorHAnsi" w:hAnsi="Arial" w:cs="Arial"/>
          <w:color w:val="000000"/>
          <w:sz w:val="22"/>
          <w:szCs w:val="22"/>
          <w:lang w:val="es-MX" w:eastAsia="en-US"/>
        </w:rPr>
        <w:t xml:space="preserve"> del Decreto </w:t>
      </w:r>
      <w:r w:rsidR="00BB0852">
        <w:rPr>
          <w:rFonts w:ascii="Arial" w:eastAsiaTheme="minorHAnsi" w:hAnsi="Arial" w:cs="Arial"/>
          <w:color w:val="000000"/>
          <w:sz w:val="22"/>
          <w:szCs w:val="22"/>
          <w:lang w:val="es-MX" w:eastAsia="en-US"/>
        </w:rPr>
        <w:t xml:space="preserve">1082 de 2015, </w:t>
      </w:r>
      <w:r w:rsidR="008F09FC">
        <w:rPr>
          <w:rFonts w:ascii="Arial" w:eastAsiaTheme="minorHAnsi" w:hAnsi="Arial" w:cs="Arial"/>
          <w:color w:val="000000"/>
          <w:sz w:val="22"/>
          <w:szCs w:val="22"/>
          <w:lang w:val="es-MX" w:eastAsia="en-US"/>
        </w:rPr>
        <w:t xml:space="preserve">como </w:t>
      </w:r>
      <w:r w:rsidR="008F09FC" w:rsidRPr="003953AF">
        <w:rPr>
          <w:rFonts w:ascii="Arial" w:eastAsiaTheme="minorHAnsi" w:hAnsi="Arial" w:cs="Arial"/>
          <w:color w:val="000000"/>
          <w:sz w:val="22"/>
          <w:szCs w:val="22"/>
          <w:lang w:val="es-MX" w:eastAsia="en-US"/>
        </w:rPr>
        <w:t>el artículo 2.2.1.2.4.2.7.</w:t>
      </w:r>
      <w:r w:rsidR="008F09FC">
        <w:rPr>
          <w:rFonts w:ascii="Arial" w:eastAsiaTheme="minorHAnsi" w:hAnsi="Arial" w:cs="Arial"/>
          <w:color w:val="000000"/>
          <w:sz w:val="22"/>
          <w:szCs w:val="22"/>
          <w:lang w:val="es-MX" w:eastAsia="en-US"/>
        </w:rPr>
        <w:t xml:space="preserve"> sobre el seguimiento durante la ejecución del contrato</w:t>
      </w:r>
      <w:r w:rsidR="00BB0852">
        <w:rPr>
          <w:rFonts w:ascii="Arial" w:eastAsiaTheme="minorHAnsi" w:hAnsi="Arial" w:cs="Arial"/>
          <w:color w:val="000000"/>
          <w:sz w:val="22"/>
          <w:szCs w:val="22"/>
          <w:lang w:val="es-MX" w:eastAsia="en-US"/>
        </w:rPr>
        <w:t xml:space="preserve">. </w:t>
      </w:r>
      <w:r>
        <w:rPr>
          <w:rFonts w:ascii="Arial" w:eastAsiaTheme="minorHAnsi" w:hAnsi="Arial" w:cs="Arial"/>
          <w:color w:val="000000"/>
          <w:sz w:val="22"/>
          <w:szCs w:val="22"/>
          <w:lang w:val="es-MX" w:eastAsia="en-US"/>
        </w:rPr>
        <w:t xml:space="preserve">En efecto, </w:t>
      </w:r>
      <w:r w:rsidR="003953AF" w:rsidRPr="003953AF">
        <w:rPr>
          <w:rFonts w:ascii="Arial" w:eastAsiaTheme="minorHAnsi" w:hAnsi="Arial" w:cs="Arial"/>
          <w:color w:val="000000"/>
          <w:sz w:val="22"/>
          <w:szCs w:val="22"/>
          <w:lang w:val="es-MX" w:eastAsia="en-US"/>
        </w:rPr>
        <w:t>en aras de preservar la situación de protección a favor de las personas con discapacidad vinculadas por los contratistas, e</w:t>
      </w:r>
      <w:r w:rsidR="008F09FC">
        <w:rPr>
          <w:rFonts w:ascii="Arial" w:eastAsiaTheme="minorHAnsi" w:hAnsi="Arial" w:cs="Arial"/>
          <w:color w:val="000000"/>
          <w:sz w:val="22"/>
          <w:szCs w:val="22"/>
          <w:lang w:val="es-MX" w:eastAsia="en-US"/>
        </w:rPr>
        <w:t>ste</w:t>
      </w:r>
      <w:r w:rsidR="003953AF" w:rsidRPr="003953AF">
        <w:rPr>
          <w:rFonts w:ascii="Arial" w:eastAsiaTheme="minorHAnsi" w:hAnsi="Arial" w:cs="Arial"/>
          <w:color w:val="000000"/>
          <w:sz w:val="22"/>
          <w:szCs w:val="22"/>
          <w:lang w:val="es-MX" w:eastAsia="en-US"/>
        </w:rPr>
        <w:t xml:space="preserve"> artículo establece el deber de seguimiento por las entidades estatales a través de sus respectivos supervisores o interventores de los contratos, según el caso, con el fin de verificar que el número de trabajadores en condiciones de discapacidad que fueron acreditados en el proceso de selección para la obtención del puntaje adicional de la oferta se mantenga incólume durante la ejecución del contrato, so pena de incurrir en incumplimiento contractual. </w:t>
      </w:r>
      <w:r w:rsidR="00857A0D">
        <w:rPr>
          <w:rFonts w:ascii="Arial" w:eastAsiaTheme="minorHAnsi" w:hAnsi="Arial" w:cs="Arial"/>
          <w:color w:val="000000"/>
          <w:sz w:val="22"/>
          <w:szCs w:val="22"/>
          <w:lang w:val="es-MX" w:eastAsia="en-US"/>
        </w:rPr>
        <w:t>E</w:t>
      </w:r>
      <w:r w:rsidR="00A759EF">
        <w:rPr>
          <w:rFonts w:ascii="Arial" w:eastAsiaTheme="minorHAnsi" w:hAnsi="Arial" w:cs="Arial"/>
          <w:color w:val="000000"/>
          <w:sz w:val="22"/>
          <w:szCs w:val="22"/>
          <w:lang w:val="es-MX" w:eastAsia="en-US"/>
        </w:rPr>
        <w:t>ste seguimiento debe realizarse con base en el certificado que para el efecto expide el Ministerio de Trabajo</w:t>
      </w:r>
      <w:r w:rsidR="0081072B">
        <w:rPr>
          <w:rFonts w:ascii="Arial" w:eastAsiaTheme="minorHAnsi" w:hAnsi="Arial" w:cs="Arial"/>
          <w:color w:val="000000"/>
          <w:sz w:val="22"/>
          <w:szCs w:val="22"/>
          <w:lang w:val="es-MX" w:eastAsia="en-US"/>
        </w:rPr>
        <w:t xml:space="preserve"> </w:t>
      </w:r>
      <w:r w:rsidR="00BB0852">
        <w:rPr>
          <w:rFonts w:ascii="Arial" w:eastAsiaTheme="minorHAnsi" w:hAnsi="Arial" w:cs="Arial"/>
          <w:color w:val="000000"/>
          <w:sz w:val="22"/>
          <w:szCs w:val="22"/>
          <w:lang w:val="es-MX" w:eastAsia="en-US"/>
        </w:rPr>
        <w:t xml:space="preserve">en </w:t>
      </w:r>
      <w:r w:rsidR="00021063">
        <w:rPr>
          <w:rFonts w:ascii="Arial" w:eastAsiaTheme="minorHAnsi" w:hAnsi="Arial" w:cs="Arial"/>
          <w:color w:val="000000"/>
          <w:sz w:val="22"/>
          <w:szCs w:val="22"/>
          <w:lang w:val="es-MX" w:eastAsia="en-US"/>
        </w:rPr>
        <w:t xml:space="preserve">la que </w:t>
      </w:r>
      <w:r w:rsidR="00BB0852">
        <w:rPr>
          <w:rFonts w:ascii="Arial" w:eastAsiaTheme="minorHAnsi" w:hAnsi="Arial" w:cs="Arial"/>
          <w:color w:val="000000"/>
          <w:sz w:val="22"/>
          <w:szCs w:val="22"/>
          <w:lang w:val="es-MX" w:eastAsia="en-US"/>
        </w:rPr>
        <w:t xml:space="preserve">se constatará la vigencia de </w:t>
      </w:r>
      <w:r w:rsidR="00021063">
        <w:rPr>
          <w:rFonts w:ascii="Arial" w:eastAsiaTheme="minorHAnsi" w:hAnsi="Arial" w:cs="Arial"/>
          <w:color w:val="000000"/>
          <w:sz w:val="22"/>
          <w:szCs w:val="22"/>
          <w:lang w:val="es-MX" w:eastAsia="en-US"/>
        </w:rPr>
        <w:t xml:space="preserve">dicha </w:t>
      </w:r>
      <w:r w:rsidR="00BB0852">
        <w:rPr>
          <w:rFonts w:ascii="Arial" w:eastAsiaTheme="minorHAnsi" w:hAnsi="Arial" w:cs="Arial"/>
          <w:color w:val="000000"/>
          <w:sz w:val="22"/>
          <w:szCs w:val="22"/>
          <w:lang w:val="es-MX" w:eastAsia="en-US"/>
        </w:rPr>
        <w:t>certificación</w:t>
      </w:r>
      <w:r w:rsidR="0081072B">
        <w:rPr>
          <w:rFonts w:ascii="Arial" w:eastAsiaTheme="minorHAnsi" w:hAnsi="Arial" w:cs="Arial"/>
          <w:color w:val="000000"/>
          <w:sz w:val="22"/>
          <w:szCs w:val="22"/>
          <w:lang w:val="es-MX" w:eastAsia="en-US"/>
        </w:rPr>
        <w:t>,</w:t>
      </w:r>
      <w:r w:rsidR="00993872">
        <w:rPr>
          <w:rFonts w:ascii="Arial" w:eastAsiaTheme="minorHAnsi" w:hAnsi="Arial" w:cs="Arial"/>
          <w:color w:val="000000"/>
          <w:sz w:val="22"/>
          <w:szCs w:val="22"/>
          <w:lang w:val="es-MX" w:eastAsia="en-US"/>
        </w:rPr>
        <w:t xml:space="preserve"> </w:t>
      </w:r>
      <w:r w:rsidR="00021063">
        <w:rPr>
          <w:rFonts w:ascii="Arial" w:eastAsiaTheme="minorHAnsi" w:hAnsi="Arial" w:cs="Arial"/>
          <w:color w:val="000000"/>
          <w:sz w:val="22"/>
          <w:szCs w:val="22"/>
          <w:lang w:val="es-MX" w:eastAsia="en-US"/>
        </w:rPr>
        <w:t>la cual tiene en cuenta la vinculación laboral de la persona con discapacidad</w:t>
      </w:r>
      <w:r w:rsidR="00A759EF">
        <w:rPr>
          <w:rFonts w:ascii="Arial" w:eastAsiaTheme="minorHAnsi" w:hAnsi="Arial" w:cs="Arial"/>
          <w:color w:val="000000"/>
          <w:sz w:val="22"/>
          <w:szCs w:val="22"/>
          <w:lang w:val="es-MX" w:eastAsia="en-US"/>
        </w:rPr>
        <w:t xml:space="preserve">. </w:t>
      </w:r>
      <w:r w:rsidR="003953AF" w:rsidRPr="003953AF">
        <w:rPr>
          <w:rFonts w:ascii="Arial" w:eastAsiaTheme="minorHAnsi" w:hAnsi="Arial" w:cs="Arial"/>
          <w:color w:val="000000"/>
          <w:sz w:val="22"/>
          <w:szCs w:val="22"/>
          <w:lang w:val="es-MX" w:eastAsia="en-US"/>
        </w:rPr>
        <w:t>La norma es del siguiente tenor:</w:t>
      </w:r>
    </w:p>
    <w:p w14:paraId="28FBE7E8" w14:textId="77777777" w:rsidR="003953AF" w:rsidRPr="003953AF" w:rsidRDefault="003953AF" w:rsidP="003953AF">
      <w:pPr>
        <w:spacing w:line="276" w:lineRule="auto"/>
        <w:jc w:val="both"/>
        <w:rPr>
          <w:rFonts w:ascii="Arial" w:eastAsiaTheme="minorHAnsi" w:hAnsi="Arial" w:cs="Arial"/>
          <w:color w:val="000000"/>
          <w:sz w:val="22"/>
          <w:szCs w:val="22"/>
          <w:lang w:val="es-MX" w:eastAsia="en-US"/>
        </w:rPr>
      </w:pPr>
    </w:p>
    <w:p w14:paraId="0CE31EE9" w14:textId="6A9B810A" w:rsidR="003953AF" w:rsidRPr="00BE553F" w:rsidRDefault="003953AF" w:rsidP="00BE553F">
      <w:pPr>
        <w:spacing w:after="120"/>
        <w:ind w:left="709" w:right="709"/>
        <w:jc w:val="both"/>
        <w:rPr>
          <w:rFonts w:ascii="Arial" w:eastAsia="Calibri" w:hAnsi="Arial" w:cs="Arial"/>
          <w:color w:val="000000" w:themeColor="text1"/>
          <w:sz w:val="21"/>
          <w:szCs w:val="21"/>
          <w:lang w:val="es-MX" w:eastAsia="en-US" w:bidi="es-ES"/>
        </w:rPr>
      </w:pPr>
      <w:r w:rsidRPr="003953AF">
        <w:rPr>
          <w:rFonts w:ascii="Arial" w:eastAsia="Calibri" w:hAnsi="Arial" w:cs="Arial"/>
          <w:color w:val="000000" w:themeColor="text1"/>
          <w:sz w:val="21"/>
          <w:szCs w:val="21"/>
          <w:lang w:val="es-MX" w:eastAsia="en-US" w:bidi="es-ES"/>
        </w:rPr>
        <w:t xml:space="preserve">Artículo 2.2.1.2.4.2.7. Seguimiento durante la ejecución del contrato. Las entidades estatales a través de los supervisores o interventores del contrato según corresponda, deberán verificar durante la ejecución del contrato que los proponentes que </w:t>
      </w:r>
      <w:r w:rsidRPr="00BE553F">
        <w:rPr>
          <w:rFonts w:ascii="Arial" w:eastAsia="Calibri" w:hAnsi="Arial" w:cs="Arial"/>
          <w:color w:val="000000" w:themeColor="text1"/>
          <w:sz w:val="21"/>
          <w:szCs w:val="21"/>
          <w:lang w:val="es-MX" w:eastAsia="en-US" w:bidi="es-ES"/>
        </w:rPr>
        <w:t>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3CEDEC8B" w14:textId="6AB23D96" w:rsidR="003953AF" w:rsidRPr="00BE553F" w:rsidRDefault="003953AF" w:rsidP="00BE553F">
      <w:pPr>
        <w:spacing w:after="120"/>
        <w:ind w:left="709" w:right="709"/>
        <w:jc w:val="both"/>
        <w:rPr>
          <w:rFonts w:ascii="Arial" w:eastAsia="Calibri" w:hAnsi="Arial" w:cs="Arial"/>
          <w:color w:val="000000" w:themeColor="text1"/>
          <w:sz w:val="21"/>
          <w:szCs w:val="21"/>
          <w:lang w:val="es-MX" w:eastAsia="en-US" w:bidi="es-ES"/>
        </w:rPr>
      </w:pPr>
      <w:r w:rsidRPr="00BE553F">
        <w:rPr>
          <w:rFonts w:ascii="Arial" w:eastAsia="Calibri" w:hAnsi="Arial" w:cs="Arial"/>
          <w:color w:val="000000" w:themeColor="text1"/>
          <w:sz w:val="21"/>
          <w:szCs w:val="21"/>
          <w:lang w:val="es-MX" w:eastAsia="en-US" w:bidi="es-ES"/>
        </w:rPr>
        <w:t>Esta verificación se hará con el certificado que para el efecto expide el Ministerio de Trabajo y la entidad estatal contratante verificará la vigencia de dicha certificación, de conformidad con la normativa aplicable.</w:t>
      </w:r>
    </w:p>
    <w:p w14:paraId="0E986086" w14:textId="5BF51E70" w:rsidR="003953AF" w:rsidRPr="00BE553F" w:rsidRDefault="003953AF" w:rsidP="003953AF">
      <w:pPr>
        <w:ind w:left="709" w:right="709"/>
        <w:jc w:val="both"/>
        <w:rPr>
          <w:rFonts w:ascii="Arial" w:eastAsia="Calibri" w:hAnsi="Arial" w:cs="Arial"/>
          <w:color w:val="000000" w:themeColor="text1"/>
          <w:sz w:val="21"/>
          <w:szCs w:val="21"/>
          <w:lang w:val="es-MX" w:eastAsia="en-US" w:bidi="es-ES"/>
        </w:rPr>
      </w:pPr>
      <w:r w:rsidRPr="00BE553F">
        <w:rPr>
          <w:rFonts w:ascii="Arial" w:eastAsia="Calibri" w:hAnsi="Arial" w:cs="Arial"/>
          <w:color w:val="000000" w:themeColor="text1"/>
          <w:sz w:val="21"/>
          <w:szCs w:val="21"/>
          <w:lang w:val="es-MX" w:eastAsia="en-US" w:bidi="es-ES"/>
        </w:rPr>
        <w:t xml:space="preserve">Parágrafo. La reducción del número de trabajadores con discapacidad acreditado para obtener el puntaje adicional constituye incumplimiento del </w:t>
      </w:r>
      <w:r w:rsidRPr="00BE553F">
        <w:rPr>
          <w:rFonts w:ascii="Arial" w:eastAsia="Calibri" w:hAnsi="Arial" w:cs="Arial"/>
          <w:color w:val="000000" w:themeColor="text1"/>
          <w:sz w:val="21"/>
          <w:szCs w:val="21"/>
          <w:lang w:val="es-MX" w:eastAsia="en-US" w:bidi="es-ES"/>
        </w:rPr>
        <w:lastRenderedPageBreak/>
        <w:t>contrato por parte del contratista, y dará lugar a las consecuencias del incumplimiento previstas en el contrato y en las normas aplicables</w:t>
      </w:r>
      <w:r w:rsidRPr="00BE553F">
        <w:rPr>
          <w:rFonts w:ascii="Arial" w:eastAsia="Calibri" w:hAnsi="Arial" w:cs="Arial"/>
          <w:i/>
          <w:iCs/>
          <w:color w:val="000000" w:themeColor="text1"/>
          <w:sz w:val="21"/>
          <w:szCs w:val="21"/>
          <w:lang w:val="es-MX" w:eastAsia="en-US" w:bidi="es-ES"/>
        </w:rPr>
        <w:t xml:space="preserve">. </w:t>
      </w:r>
      <w:r w:rsidRPr="00BE553F">
        <w:rPr>
          <w:rFonts w:ascii="Arial" w:eastAsia="Calibri" w:hAnsi="Arial" w:cs="Arial"/>
          <w:color w:val="000000" w:themeColor="text1"/>
          <w:sz w:val="21"/>
          <w:szCs w:val="21"/>
          <w:lang w:val="es-MX" w:eastAsia="en-US" w:bidi="es-ES"/>
        </w:rPr>
        <w:t xml:space="preserve">El procedimiento para la declaratoria de incumplimiento de que trata el presente artículo deberá adelantarse con observancia a los postulados del debido proceso, en aplicación de los principios que rigen la actividad contractual teniendo presentes los casos de fuerza mayor o caso fortuito. </w:t>
      </w:r>
    </w:p>
    <w:p w14:paraId="2F564E13" w14:textId="77777777" w:rsidR="00D165BB" w:rsidRPr="00BE553F" w:rsidRDefault="00D165BB" w:rsidP="008F09FC">
      <w:pPr>
        <w:spacing w:line="276" w:lineRule="auto"/>
        <w:jc w:val="both"/>
        <w:rPr>
          <w:rFonts w:ascii="Arial" w:eastAsiaTheme="minorHAnsi" w:hAnsi="Arial" w:cs="Arial"/>
          <w:sz w:val="22"/>
          <w:szCs w:val="22"/>
          <w:lang w:val="es-ES" w:eastAsia="en-US"/>
        </w:rPr>
      </w:pPr>
    </w:p>
    <w:p w14:paraId="39A8A56A" w14:textId="6BFA0369" w:rsidR="003E18B5" w:rsidRPr="00BE553F" w:rsidRDefault="003953AF" w:rsidP="003953AF">
      <w:pPr>
        <w:spacing w:after="120" w:line="276" w:lineRule="auto"/>
        <w:ind w:firstLine="708"/>
        <w:jc w:val="both"/>
        <w:rPr>
          <w:rFonts w:ascii="Arial" w:eastAsiaTheme="minorHAnsi" w:hAnsi="Arial" w:cs="Arial"/>
          <w:sz w:val="22"/>
          <w:szCs w:val="22"/>
          <w:lang w:val="es-ES" w:eastAsia="en-US"/>
        </w:rPr>
      </w:pPr>
      <w:r w:rsidRPr="00BE553F">
        <w:rPr>
          <w:rFonts w:ascii="Arial" w:eastAsiaTheme="minorHAnsi" w:hAnsi="Arial" w:cs="Arial"/>
          <w:sz w:val="22"/>
          <w:szCs w:val="22"/>
          <w:lang w:val="es-ES" w:eastAsia="en-US"/>
        </w:rPr>
        <w:t xml:space="preserve">Por tanto, </w:t>
      </w:r>
      <w:bookmarkStart w:id="27" w:name="_Hlk80881612"/>
      <w:r w:rsidRPr="00BE553F">
        <w:rPr>
          <w:rFonts w:ascii="Arial" w:eastAsiaTheme="minorHAnsi" w:hAnsi="Arial" w:cs="Arial"/>
          <w:sz w:val="22"/>
          <w:szCs w:val="22"/>
          <w:lang w:val="es-ES" w:eastAsia="en-US"/>
        </w:rPr>
        <w:t xml:space="preserve">la Agencia </w:t>
      </w:r>
      <w:r w:rsidR="00BE553F" w:rsidRPr="00BE553F">
        <w:rPr>
          <w:rFonts w:ascii="Arial" w:eastAsiaTheme="minorHAnsi" w:hAnsi="Arial" w:cs="Arial"/>
          <w:sz w:val="22"/>
          <w:szCs w:val="22"/>
          <w:lang w:val="es-ES" w:eastAsia="en-US"/>
        </w:rPr>
        <w:t>considera</w:t>
      </w:r>
      <w:r w:rsidRPr="00BE553F">
        <w:rPr>
          <w:rFonts w:ascii="Arial" w:eastAsiaTheme="minorHAnsi" w:hAnsi="Arial" w:cs="Arial"/>
          <w:sz w:val="22"/>
          <w:szCs w:val="22"/>
          <w:lang w:val="es-ES" w:eastAsia="en-US"/>
        </w:rPr>
        <w:t xml:space="preserve"> que </w:t>
      </w:r>
      <w:bookmarkStart w:id="28" w:name="_Hlk78209422"/>
      <w:r w:rsidRPr="00BE553F">
        <w:rPr>
          <w:rFonts w:ascii="Arial" w:eastAsiaTheme="minorHAnsi" w:hAnsi="Arial" w:cs="Arial"/>
          <w:sz w:val="22"/>
          <w:szCs w:val="22"/>
          <w:lang w:val="es-ES" w:eastAsia="en-US"/>
        </w:rPr>
        <w:t>la finalidad de las normas de la Ley 1618 de 2013 y del Decreto 392 de 2018, en desarrollo de las políticas públicas del Estado colombiano, es establecer un marco jurídico integral para la atención y protección de la población en condición de discapacidad que habita dentro del territorio nacional.</w:t>
      </w:r>
      <w:bookmarkEnd w:id="28"/>
      <w:r w:rsidRPr="00BE553F">
        <w:rPr>
          <w:rFonts w:ascii="Arial" w:eastAsiaTheme="minorHAnsi" w:hAnsi="Arial" w:cs="Arial"/>
          <w:sz w:val="22"/>
          <w:szCs w:val="22"/>
          <w:lang w:val="es-ES" w:eastAsia="en-US"/>
        </w:rPr>
        <w:t xml:space="preserve"> Esta conclusión es evidente según se deduce del texto de las normas que han sido analizadas, así como de los motivos que promovieron su expedición. </w:t>
      </w:r>
    </w:p>
    <w:p w14:paraId="6A4B3FE3" w14:textId="225BE0AE" w:rsidR="003953AF" w:rsidRPr="00BE553F" w:rsidRDefault="003953AF" w:rsidP="003E18B5">
      <w:pPr>
        <w:spacing w:after="120" w:line="276" w:lineRule="auto"/>
        <w:ind w:firstLine="708"/>
        <w:jc w:val="both"/>
        <w:rPr>
          <w:rFonts w:ascii="Arial" w:eastAsiaTheme="minorHAnsi" w:hAnsi="Arial" w:cs="Arial"/>
          <w:sz w:val="22"/>
          <w:szCs w:val="22"/>
          <w:lang w:eastAsia="en-US"/>
        </w:rPr>
      </w:pPr>
      <w:r w:rsidRPr="00BE553F">
        <w:rPr>
          <w:rFonts w:ascii="Arial" w:eastAsiaTheme="minorHAnsi" w:hAnsi="Arial" w:cs="Arial"/>
          <w:sz w:val="22"/>
          <w:szCs w:val="22"/>
          <w:lang w:val="es-ES" w:eastAsia="en-US"/>
        </w:rPr>
        <w:t>En otros términos, no se deriva intención, ni de la ley ni del reglamento, de ampliar las finalidades de la política pública de atención y protección de la población en condición de discapacidad hacia un ámbito distinto al nacional.</w:t>
      </w:r>
      <w:r w:rsidR="003E18B5" w:rsidRPr="00BE553F">
        <w:rPr>
          <w:rFonts w:ascii="Arial" w:eastAsiaTheme="minorHAnsi" w:hAnsi="Arial" w:cs="Arial"/>
          <w:sz w:val="22"/>
          <w:szCs w:val="22"/>
          <w:lang w:val="es-ES" w:eastAsia="en-US"/>
        </w:rPr>
        <w:t xml:space="preserve"> Esto es congruente con el principio de territorialidad del ordenamiento jurídico, pues </w:t>
      </w:r>
      <w:r w:rsidR="003E18B5" w:rsidRPr="00BE553F">
        <w:rPr>
          <w:rFonts w:ascii="Arial" w:eastAsiaTheme="minorHAnsi" w:hAnsi="Arial" w:cs="Arial"/>
          <w:sz w:val="22"/>
          <w:szCs w:val="22"/>
          <w:lang w:eastAsia="en-US"/>
        </w:rPr>
        <w:t xml:space="preserve">«Es deber de los nacionales y de los extranjeros en Colombia acatar la Constitución y las leyes, y respetar y obedecer a las autoridades» (art. 3, inc. 2, de la Constitución Política), por lo que «La ley es obligatoria tanto a los nacionales como a los extranjeros residentes en Colombia» (art. 18 del Código Civil). </w:t>
      </w:r>
    </w:p>
    <w:p w14:paraId="2F4E4890" w14:textId="7C9CF0F6" w:rsidR="001330EB" w:rsidRPr="00BE553F" w:rsidRDefault="003953AF" w:rsidP="00DC71D2">
      <w:pPr>
        <w:spacing w:after="120" w:line="276" w:lineRule="auto"/>
        <w:ind w:firstLine="708"/>
        <w:jc w:val="both"/>
        <w:rPr>
          <w:rFonts w:ascii="Arial" w:eastAsiaTheme="minorHAnsi" w:hAnsi="Arial" w:cs="Arial"/>
          <w:sz w:val="22"/>
          <w:szCs w:val="22"/>
          <w:lang w:val="es-ES" w:eastAsia="en-US"/>
        </w:rPr>
      </w:pPr>
      <w:bookmarkStart w:id="29" w:name="_Hlk80881665"/>
      <w:bookmarkEnd w:id="27"/>
      <w:r w:rsidRPr="00BE553F">
        <w:rPr>
          <w:rFonts w:ascii="Arial" w:eastAsiaTheme="minorHAnsi" w:hAnsi="Arial" w:cs="Arial"/>
          <w:sz w:val="22"/>
          <w:szCs w:val="22"/>
          <w:lang w:val="es-ES" w:eastAsia="en-US"/>
        </w:rPr>
        <w:t xml:space="preserve">Nada distinto podría colegirse del hecho de que las normas que otorgan el beneficio del puntaje adicional a los proponentes se refieran a un tipo de vinculación de personas en discapacidad de acuerdo con las previsiones normativas laborales que rigen la materia en el territorio nacional. De tal manera, conceptos o institutos como la «vinculación laboral», «relación laboral», «patrono», «empleado», «contrato realidad», «salario», «subordinación», «prestación de servicios» etc., deberán entenderse y aplicarse de acuerdo con la regulación que sobre los mismos ha hecho tanto el ordenamiento normativo como las distintas fuentes nacionales que </w:t>
      </w:r>
      <w:r w:rsidR="00F71C36" w:rsidRPr="00BE553F">
        <w:rPr>
          <w:rFonts w:ascii="Arial" w:eastAsiaTheme="minorHAnsi" w:hAnsi="Arial" w:cs="Arial"/>
          <w:sz w:val="22"/>
          <w:szCs w:val="22"/>
          <w:lang w:val="es-ES" w:eastAsia="en-US"/>
        </w:rPr>
        <w:t xml:space="preserve">existan </w:t>
      </w:r>
      <w:r w:rsidRPr="00BE553F">
        <w:rPr>
          <w:rFonts w:ascii="Arial" w:eastAsiaTheme="minorHAnsi" w:hAnsi="Arial" w:cs="Arial"/>
          <w:sz w:val="22"/>
          <w:szCs w:val="22"/>
          <w:lang w:val="es-ES" w:eastAsia="en-US"/>
        </w:rPr>
        <w:t>en materia laboral.</w:t>
      </w:r>
      <w:r w:rsidR="001330EB" w:rsidRPr="00BE553F">
        <w:rPr>
          <w:rFonts w:ascii="Arial" w:eastAsiaTheme="minorHAnsi" w:hAnsi="Arial" w:cs="Arial"/>
          <w:sz w:val="22"/>
          <w:szCs w:val="22"/>
          <w:lang w:val="es-ES" w:eastAsia="en-US"/>
        </w:rPr>
        <w:t xml:space="preserve"> </w:t>
      </w:r>
    </w:p>
    <w:bookmarkEnd w:id="29"/>
    <w:p w14:paraId="4A27F9D5" w14:textId="2C8163D5" w:rsidR="00CB7808" w:rsidRPr="00BE553F" w:rsidRDefault="003953AF" w:rsidP="00AD76C8">
      <w:pPr>
        <w:spacing w:before="120" w:line="276" w:lineRule="auto"/>
        <w:ind w:firstLine="708"/>
        <w:jc w:val="both"/>
        <w:rPr>
          <w:rFonts w:ascii="Arial" w:eastAsiaTheme="minorHAnsi" w:hAnsi="Arial" w:cs="Arial"/>
          <w:sz w:val="22"/>
          <w:szCs w:val="22"/>
          <w:lang w:val="es-ES" w:eastAsia="en-US"/>
        </w:rPr>
      </w:pPr>
      <w:r w:rsidRPr="00BE553F">
        <w:rPr>
          <w:rFonts w:ascii="Arial" w:eastAsiaTheme="minorHAnsi" w:hAnsi="Arial" w:cs="Arial"/>
          <w:sz w:val="22"/>
          <w:szCs w:val="22"/>
          <w:lang w:val="es-ES" w:eastAsia="en-US"/>
        </w:rPr>
        <w:t>A</w:t>
      </w:r>
      <w:r w:rsidR="00D56C15" w:rsidRPr="00BE553F">
        <w:rPr>
          <w:rFonts w:ascii="Arial" w:eastAsiaTheme="minorHAnsi" w:hAnsi="Arial" w:cs="Arial"/>
          <w:sz w:val="22"/>
          <w:szCs w:val="22"/>
          <w:lang w:val="es-ES" w:eastAsia="en-US"/>
        </w:rPr>
        <w:t>l respecto</w:t>
      </w:r>
      <w:r w:rsidRPr="00BE553F">
        <w:rPr>
          <w:rFonts w:ascii="Arial" w:eastAsiaTheme="minorHAnsi" w:hAnsi="Arial" w:cs="Arial"/>
          <w:sz w:val="22"/>
          <w:szCs w:val="22"/>
          <w:lang w:val="es-ES" w:eastAsia="en-US"/>
        </w:rPr>
        <w:t xml:space="preserve">, </w:t>
      </w:r>
      <w:r w:rsidR="00021063" w:rsidRPr="00BE553F">
        <w:rPr>
          <w:rFonts w:ascii="Arial" w:eastAsiaTheme="minorHAnsi" w:hAnsi="Arial" w:cs="Arial"/>
          <w:sz w:val="22"/>
          <w:szCs w:val="22"/>
          <w:lang w:val="es-ES" w:eastAsia="en-US"/>
        </w:rPr>
        <w:t xml:space="preserve">cabe anotar que </w:t>
      </w:r>
      <w:r w:rsidRPr="00BE553F">
        <w:rPr>
          <w:rFonts w:ascii="Arial" w:eastAsiaTheme="minorHAnsi" w:hAnsi="Arial" w:cs="Arial"/>
          <w:sz w:val="22"/>
          <w:szCs w:val="22"/>
          <w:lang w:val="es-ES" w:eastAsia="en-US"/>
        </w:rPr>
        <w:t xml:space="preserve">la constatación del número total de trabajadores existentes en la planta de personal de los proponentes, así como la contratación de personal en condición de discapacidad, corresponde a entidades –ministerios– del orden nacional y que carecen, por ende, de competencia para extender sus atribuciones hacia actividades que tales proponentes lleven a cabo por fuera del país. </w:t>
      </w:r>
    </w:p>
    <w:p w14:paraId="3018DD5D" w14:textId="635DC130" w:rsidR="00C90D11" w:rsidRPr="00BE553F" w:rsidRDefault="00CB7808" w:rsidP="00C90D11">
      <w:pPr>
        <w:spacing w:before="120" w:line="276" w:lineRule="auto"/>
        <w:ind w:firstLine="708"/>
        <w:jc w:val="both"/>
        <w:rPr>
          <w:rFonts w:ascii="Arial" w:eastAsiaTheme="minorHAnsi" w:hAnsi="Arial" w:cs="Arial"/>
          <w:color w:val="000000"/>
          <w:sz w:val="22"/>
          <w:szCs w:val="22"/>
          <w:lang w:val="es-MX" w:eastAsia="en-US"/>
        </w:rPr>
      </w:pPr>
      <w:r w:rsidRPr="00BE553F">
        <w:rPr>
          <w:rFonts w:ascii="Arial" w:eastAsiaTheme="minorHAnsi" w:hAnsi="Arial" w:cs="Arial"/>
          <w:sz w:val="22"/>
          <w:szCs w:val="22"/>
          <w:lang w:val="es-ES" w:eastAsia="en-US"/>
        </w:rPr>
        <w:t>En efecto,</w:t>
      </w:r>
      <w:r w:rsidR="00B02178" w:rsidRPr="00BE553F">
        <w:rPr>
          <w:rFonts w:ascii="Arial" w:hAnsi="Arial" w:cs="Arial"/>
          <w:sz w:val="22"/>
          <w:lang w:val="es-ES"/>
        </w:rPr>
        <w:t xml:space="preserve"> entre los requisitos que se tienen en cuenta para la expedición de la certificación de los trabajadores con discapacidad por parte del </w:t>
      </w:r>
      <w:r w:rsidR="00B02178" w:rsidRPr="00BE553F">
        <w:rPr>
          <w:rFonts w:ascii="Arial" w:eastAsiaTheme="minorHAnsi" w:hAnsi="Arial" w:cs="Arial"/>
          <w:sz w:val="22"/>
          <w:szCs w:val="22"/>
          <w:lang w:val="es-ES" w:eastAsia="en-US"/>
        </w:rPr>
        <w:t>Ministerio del Trabajo</w:t>
      </w:r>
      <w:r w:rsidR="00B02178" w:rsidRPr="00BE553F">
        <w:rPr>
          <w:rFonts w:ascii="Arial" w:hAnsi="Arial" w:cs="Arial"/>
          <w:sz w:val="22"/>
          <w:lang w:val="es-ES"/>
        </w:rPr>
        <w:t xml:space="preserve"> se encuentra la acreditación de tal situación realizada por las Instituciones Prestadoras de</w:t>
      </w:r>
      <w:r w:rsidR="00974C56" w:rsidRPr="00BE553F">
        <w:rPr>
          <w:rFonts w:ascii="Arial" w:hAnsi="Arial" w:cs="Arial"/>
          <w:sz w:val="22"/>
          <w:lang w:val="es-ES"/>
        </w:rPr>
        <w:t xml:space="preserve"> </w:t>
      </w:r>
      <w:r w:rsidR="00B02178" w:rsidRPr="00BE553F">
        <w:rPr>
          <w:rFonts w:ascii="Arial" w:hAnsi="Arial" w:cs="Arial"/>
          <w:sz w:val="22"/>
          <w:lang w:val="es-ES"/>
        </w:rPr>
        <w:t xml:space="preserve">Servicios de Salud, autorizadas para el efecto, de conformidad con lo establecido en la </w:t>
      </w:r>
      <w:r w:rsidR="00B02178" w:rsidRPr="00BE553F">
        <w:rPr>
          <w:rFonts w:ascii="Arial" w:eastAsiaTheme="minorHAnsi" w:hAnsi="Arial" w:cs="Arial"/>
          <w:sz w:val="22"/>
          <w:szCs w:val="22"/>
          <w:lang w:val="es-ES" w:eastAsia="en-US"/>
        </w:rPr>
        <w:lastRenderedPageBreak/>
        <w:t>Resolución 113 de 2020</w:t>
      </w:r>
      <w:r w:rsidR="00F71C36" w:rsidRPr="00BE553F">
        <w:rPr>
          <w:rFonts w:ascii="Arial" w:eastAsiaTheme="minorHAnsi" w:hAnsi="Arial" w:cs="Arial"/>
          <w:sz w:val="22"/>
          <w:szCs w:val="22"/>
          <w:lang w:val="es-ES" w:eastAsia="en-US"/>
        </w:rPr>
        <w:t>,</w:t>
      </w:r>
      <w:r w:rsidR="00B02178" w:rsidRPr="00BE553F">
        <w:rPr>
          <w:rFonts w:ascii="Arial" w:eastAsiaTheme="minorHAnsi" w:hAnsi="Arial" w:cs="Arial"/>
          <w:sz w:val="22"/>
          <w:szCs w:val="22"/>
          <w:lang w:val="es-ES" w:eastAsia="en-US"/>
        </w:rPr>
        <w:t xml:space="preserve"> </w:t>
      </w:r>
      <w:r w:rsidR="00B02178" w:rsidRPr="00BE553F">
        <w:rPr>
          <w:rFonts w:ascii="Arial" w:eastAsiaTheme="minorHAnsi" w:hAnsi="Arial" w:cs="Arial"/>
          <w:sz w:val="22"/>
          <w:szCs w:val="22"/>
          <w:lang w:val="es-MX" w:eastAsia="en-US"/>
        </w:rPr>
        <w:t>«</w:t>
      </w:r>
      <w:r w:rsidR="00B02178" w:rsidRPr="00BE553F">
        <w:rPr>
          <w:rFonts w:ascii="Arial" w:eastAsiaTheme="minorHAnsi" w:hAnsi="Arial" w:cs="Arial"/>
          <w:sz w:val="22"/>
          <w:szCs w:val="22"/>
          <w:lang w:eastAsia="en-US"/>
        </w:rPr>
        <w:t>Por la cual se dictan disposiciones en relación con la certificación y el Registro de Localización y Caracterización de Personas con Discapacidad</w:t>
      </w:r>
      <w:r w:rsidR="00B02178" w:rsidRPr="00BE553F">
        <w:rPr>
          <w:rFonts w:ascii="Arial" w:eastAsiaTheme="minorHAnsi" w:hAnsi="Arial" w:cs="Arial"/>
          <w:sz w:val="22"/>
          <w:szCs w:val="22"/>
          <w:lang w:val="es-MX" w:eastAsia="en-US"/>
        </w:rPr>
        <w:t>»</w:t>
      </w:r>
      <w:r w:rsidR="00F71C36" w:rsidRPr="00BE553F">
        <w:rPr>
          <w:rFonts w:ascii="Arial" w:eastAsiaTheme="minorHAnsi" w:hAnsi="Arial" w:cs="Arial"/>
          <w:sz w:val="22"/>
          <w:szCs w:val="22"/>
          <w:lang w:val="es-MX" w:eastAsia="en-US"/>
        </w:rPr>
        <w:t>,</w:t>
      </w:r>
      <w:r w:rsidR="00B02178" w:rsidRPr="00BE553F">
        <w:rPr>
          <w:rFonts w:ascii="Arial" w:eastAsiaTheme="minorHAnsi" w:hAnsi="Arial" w:cs="Arial"/>
          <w:sz w:val="22"/>
          <w:szCs w:val="22"/>
          <w:lang w:eastAsia="en-US"/>
        </w:rPr>
        <w:t xml:space="preserve"> expedida por e</w:t>
      </w:r>
      <w:r w:rsidR="00B02178" w:rsidRPr="00BE553F">
        <w:rPr>
          <w:rFonts w:ascii="Arial" w:eastAsiaTheme="minorHAnsi" w:hAnsi="Arial" w:cs="Arial"/>
          <w:sz w:val="22"/>
          <w:szCs w:val="22"/>
          <w:lang w:val="es-ES" w:eastAsia="en-US"/>
        </w:rPr>
        <w:t>l Ministerio de Salud y de la Protección Social</w:t>
      </w:r>
      <w:r w:rsidR="00B02178" w:rsidRPr="00BE553F">
        <w:rPr>
          <w:rStyle w:val="Refdenotaalpie"/>
          <w:rFonts w:ascii="Arial" w:eastAsiaTheme="minorHAnsi" w:hAnsi="Arial" w:cs="Arial"/>
          <w:color w:val="000000"/>
          <w:sz w:val="22"/>
          <w:szCs w:val="22"/>
          <w:lang w:val="es-MX" w:eastAsia="en-US"/>
        </w:rPr>
        <w:footnoteReference w:id="12"/>
      </w:r>
      <w:r w:rsidR="00B02178" w:rsidRPr="00BE553F">
        <w:rPr>
          <w:rFonts w:ascii="Arial" w:eastAsiaTheme="minorHAnsi" w:hAnsi="Arial" w:cs="Arial"/>
          <w:sz w:val="22"/>
          <w:szCs w:val="22"/>
          <w:lang w:val="es-ES" w:eastAsia="en-US"/>
        </w:rPr>
        <w:t xml:space="preserve">. </w:t>
      </w:r>
      <w:r w:rsidR="00B02178" w:rsidRPr="00BE553F">
        <w:rPr>
          <w:rFonts w:ascii="Arial" w:eastAsiaTheme="minorHAnsi" w:hAnsi="Arial" w:cs="Arial"/>
          <w:color w:val="000000"/>
          <w:sz w:val="22"/>
          <w:szCs w:val="22"/>
          <w:lang w:val="es-MX" w:eastAsia="en-US"/>
        </w:rPr>
        <w:t xml:space="preserve">Según el artículo 1 </w:t>
      </w:r>
      <w:r w:rsidR="00B02178" w:rsidRPr="00BE553F">
        <w:rPr>
          <w:rFonts w:ascii="Arial" w:eastAsiaTheme="minorHAnsi" w:hAnsi="Arial" w:cs="Arial"/>
          <w:i/>
          <w:iCs/>
          <w:color w:val="000000"/>
          <w:sz w:val="22"/>
          <w:szCs w:val="22"/>
          <w:lang w:val="es-MX" w:eastAsia="en-US"/>
        </w:rPr>
        <w:t xml:space="preserve">ibidem </w:t>
      </w:r>
      <w:r w:rsidR="00B02178" w:rsidRPr="00BE553F">
        <w:rPr>
          <w:rFonts w:ascii="Arial" w:eastAsiaTheme="minorHAnsi" w:hAnsi="Arial" w:cs="Arial"/>
          <w:color w:val="000000"/>
          <w:sz w:val="22"/>
          <w:szCs w:val="22"/>
          <w:lang w:val="es-MX" w:eastAsia="en-US"/>
        </w:rPr>
        <w:t xml:space="preserve">esta resolución tiene por objeto implementar la certificación de discapacidad y el Registro de Localización y Caracterización de Personas con Discapacidad </w:t>
      </w:r>
      <w:r w:rsidR="00F71C36" w:rsidRPr="00BE553F">
        <w:rPr>
          <w:rFonts w:ascii="Arial" w:eastAsiaTheme="minorHAnsi" w:hAnsi="Arial" w:cs="Arial"/>
          <w:color w:val="000000"/>
          <w:sz w:val="22"/>
          <w:szCs w:val="22"/>
          <w:lang w:val="es-MX" w:eastAsia="en-US"/>
        </w:rPr>
        <w:t>–</w:t>
      </w:r>
      <w:r w:rsidR="00B02178" w:rsidRPr="00BE553F">
        <w:rPr>
          <w:rFonts w:ascii="Arial" w:eastAsiaTheme="minorHAnsi" w:hAnsi="Arial" w:cs="Arial"/>
          <w:color w:val="000000"/>
          <w:sz w:val="22"/>
          <w:szCs w:val="22"/>
          <w:lang w:val="es-MX" w:eastAsia="en-US"/>
        </w:rPr>
        <w:t>RLCPD</w:t>
      </w:r>
      <w:r w:rsidR="00F71C36" w:rsidRPr="00BE553F">
        <w:rPr>
          <w:rFonts w:ascii="Arial" w:eastAsiaTheme="minorHAnsi" w:hAnsi="Arial" w:cs="Arial"/>
          <w:color w:val="000000"/>
          <w:sz w:val="22"/>
          <w:szCs w:val="22"/>
          <w:lang w:val="es-MX" w:eastAsia="en-US"/>
        </w:rPr>
        <w:t>–</w:t>
      </w:r>
      <w:r w:rsidR="00B02178" w:rsidRPr="00BE553F">
        <w:rPr>
          <w:rFonts w:ascii="Arial" w:eastAsiaTheme="minorHAnsi" w:hAnsi="Arial" w:cs="Arial"/>
          <w:color w:val="000000"/>
          <w:sz w:val="22"/>
          <w:szCs w:val="22"/>
          <w:lang w:val="es-MX" w:eastAsia="en-US"/>
        </w:rPr>
        <w:t>, como mecanismos para localizar, caracterizar y certificar a las personas con discapacidad</w:t>
      </w:r>
      <w:r w:rsidR="00C90D11" w:rsidRPr="00BE553F">
        <w:rPr>
          <w:rFonts w:ascii="Arial" w:eastAsiaTheme="minorHAnsi" w:hAnsi="Arial" w:cs="Arial"/>
          <w:color w:val="000000"/>
          <w:sz w:val="22"/>
          <w:szCs w:val="22"/>
          <w:lang w:val="es-MX" w:eastAsia="en-US"/>
        </w:rPr>
        <w:t xml:space="preserve">. </w:t>
      </w:r>
    </w:p>
    <w:p w14:paraId="6A91CA5D" w14:textId="630B27AC" w:rsidR="00C90D11" w:rsidRPr="00BE553F" w:rsidRDefault="00C90D11" w:rsidP="00C90D11">
      <w:pPr>
        <w:spacing w:before="120" w:line="276" w:lineRule="auto"/>
        <w:ind w:firstLine="708"/>
        <w:jc w:val="both"/>
        <w:rPr>
          <w:rFonts w:ascii="Arial" w:eastAsiaTheme="minorHAnsi" w:hAnsi="Arial" w:cs="Arial"/>
          <w:i/>
          <w:iCs/>
          <w:color w:val="000000"/>
          <w:sz w:val="22"/>
          <w:szCs w:val="22"/>
          <w:lang w:val="es-MX" w:eastAsia="en-US"/>
        </w:rPr>
      </w:pPr>
      <w:r w:rsidRPr="00BE553F">
        <w:rPr>
          <w:rFonts w:ascii="Arial" w:eastAsiaTheme="minorHAnsi" w:hAnsi="Arial" w:cs="Arial"/>
          <w:color w:val="000000"/>
          <w:sz w:val="22"/>
          <w:szCs w:val="22"/>
          <w:lang w:val="es-MX" w:eastAsia="en-US"/>
        </w:rPr>
        <w:t>Conforme con el</w:t>
      </w:r>
      <w:r w:rsidR="00D72960" w:rsidRPr="00BE553F">
        <w:rPr>
          <w:rFonts w:ascii="Arial" w:eastAsiaTheme="minorHAnsi" w:hAnsi="Arial" w:cs="Arial"/>
          <w:color w:val="000000"/>
          <w:sz w:val="22"/>
          <w:szCs w:val="22"/>
          <w:lang w:val="es-MX" w:eastAsia="en-US"/>
        </w:rPr>
        <w:t xml:space="preserve"> artículo</w:t>
      </w:r>
      <w:r w:rsidRPr="00BE553F">
        <w:rPr>
          <w:rFonts w:ascii="Arial" w:eastAsiaTheme="minorHAnsi" w:hAnsi="Arial" w:cs="Arial"/>
          <w:color w:val="000000"/>
          <w:sz w:val="22"/>
          <w:szCs w:val="22"/>
          <w:lang w:val="es-MX" w:eastAsia="en-US"/>
        </w:rPr>
        <w:t xml:space="preserve"> </w:t>
      </w:r>
      <w:r w:rsidR="00B02178" w:rsidRPr="00BE553F">
        <w:rPr>
          <w:rFonts w:ascii="Arial" w:eastAsiaTheme="minorHAnsi" w:hAnsi="Arial" w:cs="Arial"/>
          <w:color w:val="000000"/>
          <w:sz w:val="22"/>
          <w:szCs w:val="22"/>
          <w:lang w:val="es-MX" w:eastAsia="en-US"/>
        </w:rPr>
        <w:t xml:space="preserve">2 </w:t>
      </w:r>
      <w:r w:rsidR="009B40D0" w:rsidRPr="00BE553F">
        <w:rPr>
          <w:rFonts w:ascii="Arial" w:eastAsiaTheme="minorHAnsi" w:hAnsi="Arial" w:cs="Arial"/>
          <w:color w:val="000000"/>
          <w:sz w:val="22"/>
          <w:szCs w:val="22"/>
          <w:lang w:val="es-MX" w:eastAsia="en-US"/>
        </w:rPr>
        <w:t xml:space="preserve">de </w:t>
      </w:r>
      <w:r w:rsidR="00B02178" w:rsidRPr="00BE553F">
        <w:rPr>
          <w:rFonts w:ascii="Arial" w:eastAsiaTheme="minorHAnsi" w:hAnsi="Arial" w:cs="Arial"/>
          <w:color w:val="000000"/>
          <w:sz w:val="22"/>
          <w:szCs w:val="22"/>
          <w:lang w:eastAsia="en-US"/>
        </w:rPr>
        <w:t xml:space="preserve">dicha resolución se aplica a las secretarías de salud del orden departamental, distrital y municipal, o a las entidades que hagan sus veces, y a las Instituciones Prestadoras de Servicios de Salud </w:t>
      </w:r>
      <w:r w:rsidR="00F71C36" w:rsidRPr="00BE553F">
        <w:rPr>
          <w:rFonts w:ascii="Arial" w:eastAsiaTheme="minorHAnsi" w:hAnsi="Arial" w:cs="Arial"/>
          <w:color w:val="000000"/>
          <w:sz w:val="22"/>
          <w:szCs w:val="22"/>
          <w:lang w:eastAsia="en-US"/>
        </w:rPr>
        <w:t>–</w:t>
      </w:r>
      <w:r w:rsidR="00B02178" w:rsidRPr="00BE553F">
        <w:rPr>
          <w:rFonts w:ascii="Arial" w:eastAsiaTheme="minorHAnsi" w:hAnsi="Arial" w:cs="Arial"/>
          <w:color w:val="000000"/>
          <w:sz w:val="22"/>
          <w:szCs w:val="22"/>
          <w:lang w:eastAsia="en-US"/>
        </w:rPr>
        <w:t>IPS</w:t>
      </w:r>
      <w:r w:rsidR="00F71C36" w:rsidRPr="00BE553F">
        <w:rPr>
          <w:rFonts w:ascii="Arial" w:eastAsiaTheme="minorHAnsi" w:hAnsi="Arial" w:cs="Arial"/>
          <w:color w:val="000000"/>
          <w:sz w:val="22"/>
          <w:szCs w:val="22"/>
          <w:lang w:eastAsia="en-US"/>
        </w:rPr>
        <w:t>–</w:t>
      </w:r>
      <w:r w:rsidR="00B02178" w:rsidRPr="00BE553F">
        <w:rPr>
          <w:rFonts w:ascii="Arial" w:eastAsiaTheme="minorHAnsi" w:hAnsi="Arial" w:cs="Arial"/>
          <w:color w:val="000000"/>
          <w:sz w:val="22"/>
          <w:szCs w:val="22"/>
          <w:lang w:eastAsia="en-US"/>
        </w:rPr>
        <w:t>, que, para efectos de la expedición de la certificación de discapacidad, se autoricen, conforme con lo establecido por el artículo 7 de la resolución. </w:t>
      </w:r>
      <w:r w:rsidR="00B02178" w:rsidRPr="00BE553F">
        <w:rPr>
          <w:rFonts w:ascii="Arial" w:eastAsiaTheme="minorHAnsi" w:hAnsi="Arial" w:cs="Arial"/>
          <w:color w:val="000000"/>
          <w:sz w:val="22"/>
          <w:szCs w:val="22"/>
          <w:lang w:val="es-MX" w:eastAsia="en-US"/>
        </w:rPr>
        <w:t>Adicionalmente, el artículo 3.3 de dich</w:t>
      </w:r>
      <w:r w:rsidR="00F71C36" w:rsidRPr="00BE553F">
        <w:rPr>
          <w:rFonts w:ascii="Arial" w:eastAsiaTheme="minorHAnsi" w:hAnsi="Arial" w:cs="Arial"/>
          <w:color w:val="000000"/>
          <w:sz w:val="22"/>
          <w:szCs w:val="22"/>
          <w:lang w:val="es-MX" w:eastAsia="en-US"/>
        </w:rPr>
        <w:t>o</w:t>
      </w:r>
      <w:r w:rsidR="00B02178" w:rsidRPr="00BE553F">
        <w:rPr>
          <w:rFonts w:ascii="Arial" w:eastAsiaTheme="minorHAnsi" w:hAnsi="Arial" w:cs="Arial"/>
          <w:color w:val="000000"/>
          <w:sz w:val="22"/>
          <w:szCs w:val="22"/>
          <w:lang w:val="es-MX" w:eastAsia="en-US"/>
        </w:rPr>
        <w:t xml:space="preserve"> </w:t>
      </w:r>
      <w:r w:rsidR="00F71C36" w:rsidRPr="00BE553F">
        <w:rPr>
          <w:rFonts w:ascii="Arial" w:eastAsiaTheme="minorHAnsi" w:hAnsi="Arial" w:cs="Arial"/>
          <w:color w:val="000000"/>
          <w:sz w:val="22"/>
          <w:szCs w:val="22"/>
          <w:lang w:val="es-MX" w:eastAsia="en-US"/>
        </w:rPr>
        <w:t>acto administrativo</w:t>
      </w:r>
      <w:r w:rsidR="00B02178" w:rsidRPr="00BE553F">
        <w:rPr>
          <w:rFonts w:ascii="Arial" w:eastAsiaTheme="minorHAnsi" w:hAnsi="Arial" w:cs="Arial"/>
          <w:color w:val="000000"/>
          <w:sz w:val="22"/>
          <w:szCs w:val="22"/>
          <w:lang w:val="es-MX" w:eastAsia="en-US"/>
        </w:rPr>
        <w:t xml:space="preserve"> define el Registro de </w:t>
      </w:r>
      <w:r w:rsidR="00B02178" w:rsidRPr="00BE553F">
        <w:rPr>
          <w:rFonts w:ascii="Arial" w:eastAsiaTheme="minorHAnsi" w:hAnsi="Arial" w:cs="Arial"/>
          <w:sz w:val="22"/>
          <w:szCs w:val="22"/>
          <w:lang w:eastAsia="en-US"/>
        </w:rPr>
        <w:t>Localización y Caracterización de Personas con Discapacidad</w:t>
      </w:r>
      <w:r w:rsidR="00B02178" w:rsidRPr="00BE553F">
        <w:rPr>
          <w:rFonts w:ascii="Arial" w:eastAsiaTheme="minorHAnsi" w:hAnsi="Arial" w:cs="Arial"/>
          <w:color w:val="000000"/>
          <w:sz w:val="22"/>
          <w:szCs w:val="22"/>
          <w:lang w:val="es-MX" w:eastAsia="en-US"/>
        </w:rPr>
        <w:t xml:space="preserve"> como la «</w:t>
      </w:r>
      <w:r w:rsidR="00B02178" w:rsidRPr="00BE553F">
        <w:rPr>
          <w:rFonts w:ascii="Arial" w:eastAsiaTheme="minorHAnsi" w:hAnsi="Arial" w:cs="Arial"/>
          <w:color w:val="000000"/>
          <w:sz w:val="22"/>
          <w:szCs w:val="22"/>
          <w:lang w:eastAsia="en-US"/>
        </w:rPr>
        <w:t xml:space="preserve">Plataforma en la cual se registra la información resultante de la realización del procedimiento de certificación de discapacidad, a fin de establecer la caracterización y localización geográfica, en los niveles </w:t>
      </w:r>
      <w:r w:rsidR="00B02178" w:rsidRPr="00BE553F">
        <w:rPr>
          <w:rFonts w:ascii="Arial" w:eastAsiaTheme="minorHAnsi" w:hAnsi="Arial" w:cs="Arial"/>
          <w:i/>
          <w:iCs/>
          <w:color w:val="000000"/>
          <w:sz w:val="22"/>
          <w:szCs w:val="22"/>
          <w:lang w:eastAsia="en-US"/>
        </w:rPr>
        <w:t>municipal, distrital, departamental y nacional del solicitante</w:t>
      </w:r>
      <w:r w:rsidR="00B02178" w:rsidRPr="00BE553F">
        <w:rPr>
          <w:rFonts w:ascii="Arial" w:eastAsiaTheme="minorHAnsi" w:hAnsi="Arial" w:cs="Arial"/>
          <w:color w:val="000000"/>
          <w:sz w:val="22"/>
          <w:szCs w:val="22"/>
          <w:lang w:eastAsia="en-US"/>
        </w:rPr>
        <w:t>. El RLCPD, es la fuente oficial de información sobre las personas con discapacidad en Colombia y hace parte del Sistema Integrado de Información de la Protección Social -SISPRO</w:t>
      </w:r>
      <w:r w:rsidR="00B02178" w:rsidRPr="00BE553F">
        <w:rPr>
          <w:rFonts w:ascii="Arial" w:eastAsiaTheme="minorHAnsi" w:hAnsi="Arial" w:cs="Arial"/>
          <w:color w:val="000000"/>
          <w:sz w:val="22"/>
          <w:szCs w:val="22"/>
          <w:lang w:val="es-MX" w:eastAsia="en-US"/>
        </w:rPr>
        <w:t xml:space="preserve">» </w:t>
      </w:r>
      <w:r w:rsidR="00F71C36" w:rsidRPr="00BE553F">
        <w:rPr>
          <w:rFonts w:ascii="Arial" w:eastAsiaTheme="minorHAnsi" w:hAnsi="Arial" w:cs="Arial"/>
          <w:color w:val="000000"/>
          <w:sz w:val="22"/>
          <w:szCs w:val="22"/>
          <w:lang w:val="es-MX" w:eastAsia="en-US"/>
        </w:rPr>
        <w:t>(</w:t>
      </w:r>
      <w:r w:rsidR="00D56C15" w:rsidRPr="00BE553F">
        <w:rPr>
          <w:rFonts w:ascii="Arial" w:eastAsiaTheme="minorHAnsi" w:hAnsi="Arial" w:cs="Arial"/>
          <w:color w:val="000000"/>
          <w:sz w:val="22"/>
          <w:szCs w:val="22"/>
          <w:lang w:val="es-MX" w:eastAsia="en-US"/>
        </w:rPr>
        <w:t>Énfasis por fuera de texto</w:t>
      </w:r>
      <w:r w:rsidR="00F71C36" w:rsidRPr="00BE553F">
        <w:rPr>
          <w:rFonts w:ascii="Arial" w:eastAsiaTheme="minorHAnsi" w:hAnsi="Arial" w:cs="Arial"/>
          <w:color w:val="000000"/>
          <w:sz w:val="22"/>
          <w:szCs w:val="22"/>
          <w:lang w:val="es-MX" w:eastAsia="en-US"/>
        </w:rPr>
        <w:t>).</w:t>
      </w:r>
    </w:p>
    <w:p w14:paraId="67F13FCD" w14:textId="3DFDDA76" w:rsidR="00A759EF" w:rsidRPr="00BE553F" w:rsidRDefault="00BF5F0A" w:rsidP="00331E96">
      <w:pPr>
        <w:spacing w:before="120" w:line="276" w:lineRule="auto"/>
        <w:ind w:firstLine="708"/>
        <w:jc w:val="both"/>
        <w:rPr>
          <w:rFonts w:ascii="Arial" w:eastAsiaTheme="minorHAnsi" w:hAnsi="Arial" w:cs="Arial"/>
          <w:color w:val="000000"/>
          <w:sz w:val="22"/>
          <w:szCs w:val="22"/>
          <w:lang w:val="es-MX" w:eastAsia="en-US"/>
        </w:rPr>
      </w:pPr>
      <w:r w:rsidRPr="00BE553F">
        <w:rPr>
          <w:rFonts w:ascii="Arial" w:eastAsiaTheme="minorHAnsi" w:hAnsi="Arial" w:cs="Arial"/>
          <w:color w:val="000000"/>
          <w:sz w:val="22"/>
          <w:szCs w:val="22"/>
          <w:lang w:val="es-MX" w:eastAsia="en-US"/>
        </w:rPr>
        <w:t xml:space="preserve">De lo </w:t>
      </w:r>
      <w:r w:rsidR="00331E96" w:rsidRPr="00BE553F">
        <w:rPr>
          <w:rFonts w:ascii="Arial" w:eastAsiaTheme="minorHAnsi" w:hAnsi="Arial" w:cs="Arial"/>
          <w:color w:val="000000"/>
          <w:sz w:val="22"/>
          <w:szCs w:val="22"/>
          <w:lang w:val="es-MX" w:eastAsia="en-US"/>
        </w:rPr>
        <w:t>expuesto,</w:t>
      </w:r>
      <w:r w:rsidR="00D72960" w:rsidRPr="00BE553F">
        <w:rPr>
          <w:rFonts w:ascii="Arial" w:eastAsiaTheme="minorHAnsi" w:hAnsi="Arial" w:cs="Arial"/>
          <w:color w:val="000000"/>
          <w:sz w:val="22"/>
          <w:szCs w:val="22"/>
          <w:lang w:val="es-MX" w:eastAsia="en-US"/>
        </w:rPr>
        <w:t xml:space="preserve"> </w:t>
      </w:r>
      <w:r w:rsidR="00392E93" w:rsidRPr="00BE553F">
        <w:rPr>
          <w:rFonts w:ascii="Arial" w:eastAsiaTheme="minorHAnsi" w:hAnsi="Arial" w:cs="Arial"/>
          <w:color w:val="000000"/>
          <w:sz w:val="22"/>
          <w:szCs w:val="22"/>
          <w:lang w:val="es-MX" w:eastAsia="en-US"/>
        </w:rPr>
        <w:t xml:space="preserve">se evidencia </w:t>
      </w:r>
      <w:r w:rsidR="00AD76C8" w:rsidRPr="00BE553F">
        <w:rPr>
          <w:rFonts w:ascii="Arial" w:eastAsiaTheme="minorHAnsi" w:hAnsi="Arial" w:cs="Arial"/>
          <w:color w:val="000000"/>
          <w:sz w:val="22"/>
          <w:szCs w:val="22"/>
          <w:lang w:val="es-MX" w:eastAsia="en-US"/>
        </w:rPr>
        <w:t>que</w:t>
      </w:r>
      <w:r w:rsidRPr="00BE553F">
        <w:rPr>
          <w:rFonts w:ascii="Arial" w:eastAsiaTheme="minorHAnsi" w:hAnsi="Arial" w:cs="Arial"/>
          <w:color w:val="000000"/>
          <w:sz w:val="22"/>
          <w:szCs w:val="22"/>
          <w:lang w:val="es-MX" w:eastAsia="en-US"/>
        </w:rPr>
        <w:t xml:space="preserve"> las normas que regulan </w:t>
      </w:r>
      <w:r w:rsidR="00D72960" w:rsidRPr="00BE553F">
        <w:rPr>
          <w:rFonts w:ascii="Arial" w:eastAsiaTheme="minorHAnsi" w:hAnsi="Arial" w:cs="Arial"/>
          <w:color w:val="000000"/>
          <w:sz w:val="22"/>
          <w:szCs w:val="22"/>
          <w:lang w:val="es-MX" w:eastAsia="en-US"/>
        </w:rPr>
        <w:t xml:space="preserve">la </w:t>
      </w:r>
      <w:r w:rsidRPr="00BE553F">
        <w:rPr>
          <w:rFonts w:ascii="Arial" w:eastAsiaTheme="minorHAnsi" w:hAnsi="Arial" w:cs="Arial"/>
          <w:color w:val="000000"/>
          <w:sz w:val="22"/>
          <w:szCs w:val="22"/>
          <w:lang w:val="es-MX" w:eastAsia="en-US"/>
        </w:rPr>
        <w:t>certificación de discapacidad</w:t>
      </w:r>
      <w:r w:rsidR="00D56C15" w:rsidRPr="00BE553F">
        <w:rPr>
          <w:rFonts w:ascii="Arial" w:eastAsiaTheme="minorHAnsi" w:hAnsi="Arial" w:cs="Arial"/>
          <w:color w:val="000000"/>
          <w:sz w:val="22"/>
          <w:szCs w:val="22"/>
          <w:lang w:val="es-MX" w:eastAsia="en-US"/>
        </w:rPr>
        <w:t xml:space="preserve"> y el Registro de Localización y Caracterización de Personas con Discapacidad </w:t>
      </w:r>
      <w:r w:rsidR="00F71C36" w:rsidRPr="00BE553F">
        <w:rPr>
          <w:rFonts w:ascii="Arial" w:eastAsiaTheme="minorHAnsi" w:hAnsi="Arial" w:cs="Arial"/>
          <w:color w:val="000000"/>
          <w:sz w:val="22"/>
          <w:szCs w:val="22"/>
          <w:lang w:val="es-MX" w:eastAsia="en-US"/>
        </w:rPr>
        <w:t>–</w:t>
      </w:r>
      <w:r w:rsidR="00D56C15" w:rsidRPr="00BE553F">
        <w:rPr>
          <w:rFonts w:ascii="Arial" w:eastAsiaTheme="minorHAnsi" w:hAnsi="Arial" w:cs="Arial"/>
          <w:color w:val="000000"/>
          <w:sz w:val="22"/>
          <w:szCs w:val="22"/>
          <w:lang w:val="es-MX" w:eastAsia="en-US"/>
        </w:rPr>
        <w:t>RLCPD</w:t>
      </w:r>
      <w:r w:rsidR="00F71C36" w:rsidRPr="00BE553F">
        <w:rPr>
          <w:rFonts w:ascii="Arial" w:eastAsiaTheme="minorHAnsi" w:hAnsi="Arial" w:cs="Arial"/>
          <w:color w:val="000000"/>
          <w:sz w:val="22"/>
          <w:szCs w:val="22"/>
          <w:lang w:val="es-MX" w:eastAsia="en-US"/>
        </w:rPr>
        <w:t>–</w:t>
      </w:r>
      <w:r w:rsidRPr="00BE553F">
        <w:rPr>
          <w:rFonts w:ascii="Arial" w:eastAsiaTheme="minorHAnsi" w:hAnsi="Arial" w:cs="Arial"/>
          <w:color w:val="000000"/>
          <w:sz w:val="22"/>
          <w:szCs w:val="22"/>
          <w:lang w:val="es-MX" w:eastAsia="en-US"/>
        </w:rPr>
        <w:t xml:space="preserve"> delimitan </w:t>
      </w:r>
      <w:r w:rsidR="00331E96" w:rsidRPr="00BE553F">
        <w:rPr>
          <w:rFonts w:ascii="Arial" w:eastAsiaTheme="minorHAnsi" w:hAnsi="Arial" w:cs="Arial"/>
          <w:color w:val="000000"/>
          <w:sz w:val="22"/>
          <w:szCs w:val="22"/>
          <w:lang w:val="es-MX" w:eastAsia="en-US"/>
        </w:rPr>
        <w:t xml:space="preserve">su </w:t>
      </w:r>
      <w:r w:rsidRPr="00BE553F">
        <w:rPr>
          <w:rFonts w:ascii="Arial" w:eastAsiaTheme="minorHAnsi" w:hAnsi="Arial" w:cs="Arial"/>
          <w:color w:val="000000"/>
          <w:sz w:val="22"/>
          <w:szCs w:val="22"/>
          <w:lang w:val="es-MX" w:eastAsia="en-US"/>
        </w:rPr>
        <w:t xml:space="preserve">ámbito de aplicación al territorio nacional, de manera que </w:t>
      </w:r>
      <w:r w:rsidR="00AD76C8" w:rsidRPr="00BE553F">
        <w:rPr>
          <w:rFonts w:ascii="Arial" w:eastAsiaTheme="minorHAnsi" w:hAnsi="Arial" w:cs="Arial"/>
          <w:color w:val="000000"/>
          <w:sz w:val="22"/>
          <w:szCs w:val="22"/>
          <w:lang w:val="es-MX" w:eastAsia="en-US"/>
        </w:rPr>
        <w:t>la certificación de los trabajadores con discapacidad</w:t>
      </w:r>
      <w:r w:rsidR="00D72960" w:rsidRPr="00BE553F">
        <w:rPr>
          <w:rFonts w:ascii="Arial" w:eastAsiaTheme="minorHAnsi" w:hAnsi="Arial" w:cs="Arial"/>
          <w:color w:val="000000"/>
          <w:sz w:val="22"/>
          <w:szCs w:val="22"/>
          <w:lang w:val="es-MX" w:eastAsia="en-US"/>
        </w:rPr>
        <w:t xml:space="preserve"> que expide el Ministerio de Trabajo</w:t>
      </w:r>
      <w:r w:rsidR="00AD76C8" w:rsidRPr="00BE553F">
        <w:rPr>
          <w:rFonts w:ascii="Arial" w:eastAsiaTheme="minorHAnsi" w:hAnsi="Arial" w:cs="Arial"/>
          <w:color w:val="000000"/>
          <w:sz w:val="22"/>
          <w:szCs w:val="22"/>
          <w:lang w:val="es-MX" w:eastAsia="en-US"/>
        </w:rPr>
        <w:t xml:space="preserve"> se circunscribe a personas en condición de discapacidad que se encuentran dentro del territorio nacional</w:t>
      </w:r>
      <w:r w:rsidR="00331E96" w:rsidRPr="00BE553F">
        <w:rPr>
          <w:rFonts w:ascii="Arial" w:eastAsiaTheme="minorHAnsi" w:hAnsi="Arial" w:cs="Arial"/>
          <w:color w:val="000000"/>
          <w:sz w:val="22"/>
          <w:szCs w:val="22"/>
          <w:lang w:val="es-MX" w:eastAsia="en-US"/>
        </w:rPr>
        <w:t xml:space="preserve">. </w:t>
      </w:r>
      <w:r w:rsidR="00104E49" w:rsidRPr="00BE553F">
        <w:rPr>
          <w:rFonts w:ascii="Arial" w:eastAsiaTheme="minorHAnsi" w:hAnsi="Arial" w:cs="Arial"/>
          <w:color w:val="000000"/>
          <w:sz w:val="22"/>
          <w:szCs w:val="22"/>
          <w:lang w:val="es-MX" w:eastAsia="en-US"/>
        </w:rPr>
        <w:t>Lo anterior</w:t>
      </w:r>
      <w:r w:rsidR="00974C56" w:rsidRPr="00BE553F">
        <w:rPr>
          <w:rFonts w:ascii="Arial" w:eastAsiaTheme="minorHAnsi" w:hAnsi="Arial" w:cs="Arial"/>
          <w:color w:val="000000"/>
          <w:sz w:val="22"/>
          <w:szCs w:val="22"/>
          <w:lang w:val="es-MX" w:eastAsia="en-US"/>
        </w:rPr>
        <w:t xml:space="preserve"> debe interpretarse</w:t>
      </w:r>
      <w:r w:rsidR="00104E49" w:rsidRPr="00BE553F">
        <w:rPr>
          <w:rFonts w:ascii="Arial" w:eastAsiaTheme="minorHAnsi" w:hAnsi="Arial" w:cs="Arial"/>
          <w:color w:val="000000"/>
          <w:sz w:val="22"/>
          <w:szCs w:val="22"/>
          <w:lang w:val="es-MX" w:eastAsia="en-US"/>
        </w:rPr>
        <w:t xml:space="preserve"> de forma</w:t>
      </w:r>
      <w:r w:rsidR="00974C56" w:rsidRPr="00BE553F">
        <w:rPr>
          <w:rFonts w:ascii="Arial" w:eastAsiaTheme="minorHAnsi" w:hAnsi="Arial" w:cs="Arial"/>
          <w:color w:val="000000"/>
          <w:sz w:val="22"/>
          <w:szCs w:val="22"/>
          <w:lang w:val="es-MX" w:eastAsia="en-US"/>
        </w:rPr>
        <w:t xml:space="preserve"> conjunt</w:t>
      </w:r>
      <w:r w:rsidR="00104E49" w:rsidRPr="00BE553F">
        <w:rPr>
          <w:rFonts w:ascii="Arial" w:eastAsiaTheme="minorHAnsi" w:hAnsi="Arial" w:cs="Arial"/>
          <w:color w:val="000000"/>
          <w:sz w:val="22"/>
          <w:szCs w:val="22"/>
          <w:lang w:val="es-MX" w:eastAsia="en-US"/>
        </w:rPr>
        <w:t>a</w:t>
      </w:r>
      <w:r w:rsidR="00974C56" w:rsidRPr="00BE553F">
        <w:rPr>
          <w:rFonts w:ascii="Arial" w:eastAsiaTheme="minorHAnsi" w:hAnsi="Arial" w:cs="Arial"/>
          <w:color w:val="000000"/>
          <w:sz w:val="22"/>
          <w:szCs w:val="22"/>
          <w:lang w:val="es-MX" w:eastAsia="en-US"/>
        </w:rPr>
        <w:t xml:space="preserve"> con lo establecido en el numeral 1 de artículo </w:t>
      </w:r>
      <w:r w:rsidR="00974C56" w:rsidRPr="00BE553F">
        <w:rPr>
          <w:rFonts w:ascii="Arial" w:eastAsia="Calibri" w:hAnsi="Arial" w:cs="Arial"/>
          <w:color w:val="000000"/>
          <w:sz w:val="22"/>
          <w:szCs w:val="22"/>
          <w:lang w:val="es-ES" w:eastAsia="en-GB"/>
        </w:rPr>
        <w:t>2.2.1.2.4.6 del Decreto 1082 de 2015</w:t>
      </w:r>
      <w:r w:rsidR="00104E49" w:rsidRPr="00BE553F">
        <w:rPr>
          <w:rFonts w:ascii="Arial" w:eastAsia="Calibri" w:hAnsi="Arial" w:cs="Arial"/>
          <w:color w:val="000000"/>
          <w:sz w:val="22"/>
          <w:szCs w:val="22"/>
          <w:lang w:val="es-ES" w:eastAsia="en-GB"/>
        </w:rPr>
        <w:t>,</w:t>
      </w:r>
      <w:r w:rsidR="00974C56" w:rsidRPr="00BE553F">
        <w:rPr>
          <w:rFonts w:ascii="Arial" w:eastAsia="Calibri" w:hAnsi="Arial" w:cs="Arial"/>
          <w:color w:val="000000"/>
          <w:sz w:val="22"/>
          <w:szCs w:val="22"/>
          <w:lang w:val="es-ES" w:eastAsia="en-GB"/>
        </w:rPr>
        <w:t xml:space="preserve"> pues como se </w:t>
      </w:r>
      <w:r w:rsidR="0000120D" w:rsidRPr="00BE553F">
        <w:rPr>
          <w:rFonts w:ascii="Arial" w:eastAsia="Calibri" w:hAnsi="Arial" w:cs="Arial"/>
          <w:color w:val="000000"/>
          <w:sz w:val="22"/>
          <w:szCs w:val="22"/>
          <w:lang w:val="es-ES" w:eastAsia="en-GB"/>
        </w:rPr>
        <w:t>explicó</w:t>
      </w:r>
      <w:r w:rsidR="00974C56" w:rsidRPr="00BE553F">
        <w:rPr>
          <w:rFonts w:ascii="Arial" w:eastAsia="Calibri" w:hAnsi="Arial" w:cs="Arial"/>
          <w:color w:val="000000"/>
          <w:sz w:val="22"/>
          <w:szCs w:val="22"/>
          <w:lang w:val="es-ES" w:eastAsia="en-GB"/>
        </w:rPr>
        <w:t xml:space="preserve">, </w:t>
      </w:r>
      <w:r w:rsidR="0000120D" w:rsidRPr="00BE553F">
        <w:rPr>
          <w:rFonts w:ascii="Arial" w:eastAsiaTheme="minorHAnsi" w:hAnsi="Arial" w:cs="Arial"/>
          <w:color w:val="000000"/>
          <w:sz w:val="22"/>
          <w:szCs w:val="22"/>
          <w:lang w:val="es-ES" w:eastAsia="en-US"/>
        </w:rPr>
        <w:t>la vinculación a la que hacen referencia las disposiciones citadas de la Ley 1618 de 2013 y del Decreto 392 de 2018 es de naturaleza laboral</w:t>
      </w:r>
      <w:r w:rsidR="006966A7" w:rsidRPr="00BE553F">
        <w:rPr>
          <w:rFonts w:ascii="Arial" w:eastAsiaTheme="minorHAnsi" w:hAnsi="Arial" w:cs="Arial"/>
          <w:color w:val="000000"/>
          <w:sz w:val="22"/>
          <w:szCs w:val="22"/>
          <w:lang w:val="es-ES" w:eastAsia="en-US"/>
        </w:rPr>
        <w:t>,</w:t>
      </w:r>
      <w:r w:rsidR="0000120D" w:rsidRPr="00BE553F">
        <w:rPr>
          <w:rFonts w:ascii="Arial" w:eastAsiaTheme="minorHAnsi" w:hAnsi="Arial" w:cs="Arial"/>
          <w:color w:val="000000"/>
          <w:sz w:val="22"/>
          <w:szCs w:val="22"/>
          <w:lang w:val="es-ES" w:eastAsia="en-US"/>
        </w:rPr>
        <w:t xml:space="preserve"> de acuerdo con la legislación colombiana</w:t>
      </w:r>
      <w:r w:rsidR="00975E82" w:rsidRPr="00BE553F">
        <w:rPr>
          <w:rFonts w:ascii="Arial" w:eastAsiaTheme="minorHAnsi" w:hAnsi="Arial" w:cs="Arial"/>
          <w:color w:val="000000"/>
          <w:sz w:val="22"/>
          <w:szCs w:val="22"/>
          <w:lang w:val="es-ES" w:eastAsia="en-US"/>
        </w:rPr>
        <w:t xml:space="preserve">. En consecuencia, </w:t>
      </w:r>
      <w:r w:rsidR="0000120D" w:rsidRPr="00BE553F">
        <w:rPr>
          <w:rFonts w:ascii="Arial" w:eastAsiaTheme="minorHAnsi" w:hAnsi="Arial" w:cs="Arial"/>
          <w:color w:val="000000"/>
          <w:sz w:val="22"/>
          <w:szCs w:val="22"/>
          <w:lang w:val="es-ES" w:eastAsia="en-US"/>
        </w:rPr>
        <w:t xml:space="preserve">tanto la certificación del numeral 1 como la del numeral 2 del artículo en cita deben </w:t>
      </w:r>
      <w:r w:rsidR="00975E82" w:rsidRPr="00BE553F">
        <w:rPr>
          <w:rFonts w:ascii="Arial" w:eastAsiaTheme="minorHAnsi" w:hAnsi="Arial" w:cs="Arial"/>
          <w:color w:val="000000"/>
          <w:sz w:val="22"/>
          <w:szCs w:val="22"/>
          <w:lang w:val="es-ES" w:eastAsia="en-US"/>
        </w:rPr>
        <w:t xml:space="preserve">tener en cuenta la </w:t>
      </w:r>
      <w:r w:rsidR="00104E49" w:rsidRPr="00BE553F">
        <w:rPr>
          <w:rFonts w:ascii="Arial" w:eastAsiaTheme="minorHAnsi" w:hAnsi="Arial" w:cs="Arial"/>
          <w:color w:val="000000"/>
          <w:sz w:val="22"/>
          <w:szCs w:val="22"/>
          <w:lang w:val="es-ES" w:eastAsia="en-US"/>
        </w:rPr>
        <w:t xml:space="preserve">planta de personal con </w:t>
      </w:r>
      <w:r w:rsidR="00975E82" w:rsidRPr="00BE553F">
        <w:rPr>
          <w:rFonts w:ascii="Arial" w:eastAsiaTheme="minorHAnsi" w:hAnsi="Arial" w:cs="Arial"/>
          <w:color w:val="000000"/>
          <w:sz w:val="22"/>
          <w:szCs w:val="22"/>
          <w:lang w:val="es-ES" w:eastAsia="en-US"/>
        </w:rPr>
        <w:t>vinculación laboral en el territorio nacional.</w:t>
      </w:r>
    </w:p>
    <w:p w14:paraId="163C504C" w14:textId="78313DEE" w:rsidR="00331E96" w:rsidRPr="00BE553F" w:rsidRDefault="00D56C15" w:rsidP="00331E96">
      <w:pPr>
        <w:spacing w:before="120" w:line="276" w:lineRule="auto"/>
        <w:ind w:firstLine="709"/>
        <w:jc w:val="both"/>
        <w:rPr>
          <w:rFonts w:ascii="Arial" w:eastAsiaTheme="minorHAnsi" w:hAnsi="Arial" w:cs="Arial"/>
          <w:sz w:val="22"/>
          <w:szCs w:val="22"/>
          <w:lang w:val="es-ES" w:eastAsia="en-US"/>
        </w:rPr>
      </w:pPr>
      <w:bookmarkStart w:id="30" w:name="_Hlk80881782"/>
      <w:r w:rsidRPr="00BE553F">
        <w:rPr>
          <w:rFonts w:ascii="Arial" w:eastAsiaTheme="minorHAnsi" w:hAnsi="Arial" w:cs="Arial"/>
          <w:sz w:val="22"/>
          <w:szCs w:val="22"/>
          <w:lang w:val="es-ES" w:eastAsia="en-US"/>
        </w:rPr>
        <w:t>Bajo estas consideraciones</w:t>
      </w:r>
      <w:r w:rsidR="003953AF" w:rsidRPr="00BE553F">
        <w:rPr>
          <w:rFonts w:ascii="Arial" w:eastAsiaTheme="minorHAnsi" w:hAnsi="Arial" w:cs="Arial"/>
          <w:sz w:val="22"/>
          <w:szCs w:val="22"/>
          <w:lang w:val="es-ES" w:eastAsia="en-US"/>
        </w:rPr>
        <w:t>,</w:t>
      </w:r>
      <w:r w:rsidR="00331E96" w:rsidRPr="00BE553F">
        <w:rPr>
          <w:rFonts w:ascii="Arial" w:eastAsiaTheme="minorHAnsi" w:hAnsi="Arial" w:cs="Arial"/>
          <w:sz w:val="22"/>
          <w:szCs w:val="22"/>
          <w:lang w:val="es-ES" w:eastAsia="en-US"/>
        </w:rPr>
        <w:t xml:space="preserve"> es viable concluir que</w:t>
      </w:r>
      <w:r w:rsidR="003953AF" w:rsidRPr="00BE553F">
        <w:rPr>
          <w:rFonts w:ascii="Arial" w:eastAsiaTheme="minorHAnsi" w:hAnsi="Arial" w:cs="Arial"/>
          <w:sz w:val="22"/>
          <w:szCs w:val="22"/>
          <w:lang w:val="es-ES" w:eastAsia="en-US"/>
        </w:rPr>
        <w:t xml:space="preserve"> las sociedades extranjeras con sucursal en Colombia, interesadas en participar en procesos de selección de licitación pública o concurso de méritos y obtener el «puntaje adicional» por contratación laboral de </w:t>
      </w:r>
      <w:r w:rsidR="003953AF" w:rsidRPr="00BE553F">
        <w:rPr>
          <w:rFonts w:ascii="Arial" w:eastAsiaTheme="minorHAnsi" w:hAnsi="Arial" w:cs="Arial"/>
          <w:sz w:val="22"/>
          <w:szCs w:val="22"/>
          <w:lang w:val="es-ES" w:eastAsia="en-US"/>
        </w:rPr>
        <w:lastRenderedPageBreak/>
        <w:t>personas en condición de discapacidad, reglamentado en el artículo 2</w:t>
      </w:r>
      <w:bookmarkStart w:id="31" w:name="_Hlk96709671"/>
      <w:r w:rsidR="003953AF" w:rsidRPr="00BE553F">
        <w:rPr>
          <w:rFonts w:ascii="Arial" w:eastAsiaTheme="minorHAnsi" w:hAnsi="Arial" w:cs="Arial"/>
          <w:sz w:val="22"/>
          <w:szCs w:val="22"/>
          <w:lang w:val="es-ES" w:eastAsia="en-US"/>
        </w:rPr>
        <w:t>.2.1.2.4.2.6 del Decreto 1082 de 2015, adicionado por el 392 de 2018</w:t>
      </w:r>
      <w:bookmarkEnd w:id="31"/>
      <w:r w:rsidR="003953AF" w:rsidRPr="00BE553F">
        <w:rPr>
          <w:rFonts w:ascii="Arial" w:eastAsiaTheme="minorHAnsi" w:hAnsi="Arial" w:cs="Arial"/>
          <w:sz w:val="22"/>
          <w:szCs w:val="22"/>
          <w:lang w:val="es-ES" w:eastAsia="en-US"/>
        </w:rPr>
        <w:t xml:space="preserve">, sin perjuicio de la competencia que ostenta el Ministerio del Trabajo en esta </w:t>
      </w:r>
      <w:r w:rsidR="00331E96" w:rsidRPr="00BE553F">
        <w:rPr>
          <w:rFonts w:ascii="Arial" w:eastAsiaTheme="minorHAnsi" w:hAnsi="Arial" w:cs="Arial"/>
          <w:sz w:val="22"/>
          <w:szCs w:val="22"/>
          <w:lang w:val="es-ES" w:eastAsia="en-US"/>
        </w:rPr>
        <w:t>m</w:t>
      </w:r>
      <w:r w:rsidR="003953AF" w:rsidRPr="00BE553F">
        <w:rPr>
          <w:rFonts w:ascii="Arial" w:eastAsiaTheme="minorHAnsi" w:hAnsi="Arial" w:cs="Arial"/>
          <w:sz w:val="22"/>
          <w:szCs w:val="22"/>
          <w:lang w:val="es-ES" w:eastAsia="en-US"/>
        </w:rPr>
        <w:t xml:space="preserve">ateria, deberán acreditar </w:t>
      </w:r>
      <w:r w:rsidR="00331E96" w:rsidRPr="00BE553F">
        <w:rPr>
          <w:rFonts w:ascii="Arial" w:eastAsiaTheme="minorHAnsi" w:hAnsi="Arial" w:cs="Arial"/>
          <w:sz w:val="22"/>
          <w:szCs w:val="22"/>
          <w:lang w:val="es-ES" w:eastAsia="en-US"/>
        </w:rPr>
        <w:t xml:space="preserve">el </w:t>
      </w:r>
      <w:r w:rsidR="003953AF" w:rsidRPr="00BE553F">
        <w:rPr>
          <w:rFonts w:ascii="Arial" w:eastAsiaTheme="minorHAnsi" w:hAnsi="Arial" w:cs="Arial"/>
          <w:sz w:val="22"/>
          <w:szCs w:val="22"/>
          <w:lang w:val="es-ES" w:eastAsia="en-US"/>
        </w:rPr>
        <w:t>número mínimo exigido de trabajadores vinculad</w:t>
      </w:r>
      <w:r w:rsidRPr="00BE553F">
        <w:rPr>
          <w:rFonts w:ascii="Arial" w:eastAsiaTheme="minorHAnsi" w:hAnsi="Arial" w:cs="Arial"/>
          <w:sz w:val="22"/>
          <w:szCs w:val="22"/>
          <w:lang w:val="es-ES" w:eastAsia="en-US"/>
        </w:rPr>
        <w:t>o</w:t>
      </w:r>
      <w:r w:rsidR="003953AF" w:rsidRPr="00BE553F">
        <w:rPr>
          <w:rFonts w:ascii="Arial" w:eastAsiaTheme="minorHAnsi" w:hAnsi="Arial" w:cs="Arial"/>
          <w:sz w:val="22"/>
          <w:szCs w:val="22"/>
          <w:lang w:val="es-ES" w:eastAsia="en-US"/>
        </w:rPr>
        <w:t>s laboralmente según el ordenamiento jurídico colombiano y solicitar el certificado en el Ministerio del Trabajo.</w:t>
      </w:r>
    </w:p>
    <w:p w14:paraId="7EA3259D" w14:textId="7B0442B8" w:rsidR="00D56C15" w:rsidRPr="00BE553F" w:rsidRDefault="00405A4C" w:rsidP="00331E96">
      <w:pPr>
        <w:spacing w:before="120" w:line="276" w:lineRule="auto"/>
        <w:ind w:firstLine="709"/>
        <w:jc w:val="both"/>
        <w:rPr>
          <w:rFonts w:ascii="Arial" w:eastAsiaTheme="minorHAnsi" w:hAnsi="Arial" w:cs="Arial"/>
          <w:sz w:val="22"/>
          <w:szCs w:val="22"/>
          <w:lang w:val="es-ES" w:eastAsia="en-US"/>
        </w:rPr>
      </w:pPr>
      <w:r w:rsidRPr="00BE553F">
        <w:rPr>
          <w:rFonts w:ascii="Arial" w:eastAsiaTheme="minorHAnsi" w:hAnsi="Arial" w:cs="Arial"/>
          <w:sz w:val="22"/>
          <w:szCs w:val="22"/>
          <w:lang w:val="es-ES" w:eastAsia="en-US"/>
        </w:rPr>
        <w:t>En efecto, t</w:t>
      </w:r>
      <w:r w:rsidR="00D56C15" w:rsidRPr="00BE553F">
        <w:rPr>
          <w:rFonts w:ascii="Arial" w:eastAsiaTheme="minorHAnsi" w:hAnsi="Arial" w:cs="Arial"/>
          <w:sz w:val="22"/>
          <w:szCs w:val="22"/>
          <w:lang w:val="es-ES" w:eastAsia="en-US"/>
        </w:rPr>
        <w:t>ratándose de sociedades extranjeras</w:t>
      </w:r>
      <w:r w:rsidR="00AE3952" w:rsidRPr="00BE553F">
        <w:rPr>
          <w:rFonts w:ascii="Arial" w:eastAsiaTheme="minorHAnsi" w:hAnsi="Arial" w:cs="Arial"/>
          <w:sz w:val="22"/>
          <w:szCs w:val="22"/>
          <w:lang w:val="es-ES" w:eastAsia="en-US"/>
        </w:rPr>
        <w:t xml:space="preserve"> que pretendan emprender negocios permanente</w:t>
      </w:r>
      <w:r w:rsidR="00821A45" w:rsidRPr="00BE553F">
        <w:rPr>
          <w:rFonts w:ascii="Arial" w:eastAsiaTheme="minorHAnsi" w:hAnsi="Arial" w:cs="Arial"/>
          <w:sz w:val="22"/>
          <w:szCs w:val="22"/>
          <w:lang w:val="es-ES" w:eastAsia="en-US"/>
        </w:rPr>
        <w:t>s</w:t>
      </w:r>
      <w:r w:rsidR="00AE3952" w:rsidRPr="00BE553F">
        <w:rPr>
          <w:rFonts w:ascii="Arial" w:eastAsiaTheme="minorHAnsi" w:hAnsi="Arial" w:cs="Arial"/>
          <w:sz w:val="22"/>
          <w:szCs w:val="22"/>
          <w:lang w:val="es-ES" w:eastAsia="en-US"/>
        </w:rPr>
        <w:t xml:space="preserve"> en Colombia, el artículo</w:t>
      </w:r>
      <w:r w:rsidR="00562EF7" w:rsidRPr="00BE553F">
        <w:rPr>
          <w:rFonts w:ascii="Arial" w:eastAsiaTheme="minorHAnsi" w:hAnsi="Arial" w:cs="Arial"/>
          <w:sz w:val="22"/>
          <w:szCs w:val="22"/>
          <w:lang w:val="es-ES" w:eastAsia="en-US"/>
        </w:rPr>
        <w:t xml:space="preserve"> 471 del Código de Comercio</w:t>
      </w:r>
      <w:r w:rsidR="00AE3952" w:rsidRPr="00BE553F">
        <w:rPr>
          <w:rFonts w:ascii="Arial" w:eastAsiaTheme="minorHAnsi" w:hAnsi="Arial" w:cs="Arial"/>
          <w:sz w:val="22"/>
          <w:szCs w:val="22"/>
          <w:lang w:val="es-ES" w:eastAsia="en-US"/>
        </w:rPr>
        <w:t xml:space="preserve"> </w:t>
      </w:r>
      <w:r w:rsidR="00562EF7" w:rsidRPr="00BE553F">
        <w:rPr>
          <w:rFonts w:ascii="Arial" w:eastAsiaTheme="minorHAnsi" w:hAnsi="Arial" w:cs="Arial"/>
          <w:sz w:val="22"/>
          <w:szCs w:val="22"/>
          <w:lang w:val="es-ES" w:eastAsia="en-US"/>
        </w:rPr>
        <w:t xml:space="preserve">señala </w:t>
      </w:r>
      <w:r w:rsidR="00C31A47" w:rsidRPr="00BE553F">
        <w:rPr>
          <w:rFonts w:ascii="Arial" w:eastAsiaTheme="minorHAnsi" w:hAnsi="Arial" w:cs="Arial"/>
          <w:sz w:val="22"/>
          <w:szCs w:val="22"/>
          <w:lang w:val="es-ES" w:eastAsia="en-US"/>
        </w:rPr>
        <w:t xml:space="preserve">la obligación de </w:t>
      </w:r>
      <w:r w:rsidR="00562EF7" w:rsidRPr="00BE553F">
        <w:rPr>
          <w:rFonts w:ascii="Arial" w:eastAsiaTheme="minorHAnsi" w:hAnsi="Arial" w:cs="Arial"/>
          <w:sz w:val="22"/>
          <w:szCs w:val="22"/>
          <w:lang w:val="es-ES" w:eastAsia="en-US"/>
        </w:rPr>
        <w:t>establecer una sucursal con domicilio en el territorio nacional</w:t>
      </w:r>
      <w:r w:rsidR="00562EF7" w:rsidRPr="00BE553F">
        <w:rPr>
          <w:rStyle w:val="Refdenotaalpie"/>
          <w:rFonts w:ascii="Arial" w:eastAsiaTheme="minorHAnsi" w:hAnsi="Arial" w:cs="Arial"/>
          <w:sz w:val="22"/>
          <w:szCs w:val="22"/>
          <w:lang w:val="es-ES" w:eastAsia="en-US"/>
        </w:rPr>
        <w:footnoteReference w:id="13"/>
      </w:r>
      <w:r w:rsidR="00C31A47" w:rsidRPr="00BE553F">
        <w:rPr>
          <w:rFonts w:ascii="Arial" w:eastAsiaTheme="minorHAnsi" w:hAnsi="Arial" w:cs="Arial"/>
          <w:sz w:val="22"/>
          <w:szCs w:val="22"/>
          <w:lang w:val="es-ES" w:eastAsia="en-US"/>
        </w:rPr>
        <w:t xml:space="preserve">. </w:t>
      </w:r>
      <w:r w:rsidR="00E40CCB" w:rsidRPr="00BE553F">
        <w:rPr>
          <w:rFonts w:ascii="Arial" w:eastAsiaTheme="minorHAnsi" w:hAnsi="Arial" w:cs="Arial"/>
          <w:sz w:val="22"/>
          <w:szCs w:val="22"/>
          <w:lang w:val="es-ES" w:eastAsia="en-US"/>
        </w:rPr>
        <w:t xml:space="preserve">De esta manera, la sucursal de sociedad extranjera deberá sujetarse a la legislación colombiana, lo que significa que la contratación laboral debe realizarse según el ordenamiento jurídico colombiano. De ahí que si la sociedad extranjera cuenta con sucursal en Colombia deberá acreditar el requisito exigido el numeral 1 del 2.1.2.4.2.6 del Decreto 1082 de 2015, adicionado por el 392 de 2018 teniendo en cuenta los trabajadores vinculados laboralmente según el ordenamiento jurídico colombiano. </w:t>
      </w:r>
    </w:p>
    <w:bookmarkEnd w:id="30"/>
    <w:p w14:paraId="38FB204C" w14:textId="2184A80E" w:rsidR="002C4661" w:rsidRDefault="003953AF" w:rsidP="00331E96">
      <w:pPr>
        <w:spacing w:before="120" w:line="276" w:lineRule="auto"/>
        <w:ind w:firstLine="708"/>
        <w:jc w:val="both"/>
        <w:rPr>
          <w:rFonts w:ascii="Arial" w:eastAsiaTheme="minorHAnsi" w:hAnsi="Arial" w:cs="Arial"/>
          <w:sz w:val="22"/>
          <w:szCs w:val="22"/>
          <w:lang w:val="es-ES" w:eastAsia="en-US"/>
        </w:rPr>
      </w:pPr>
      <w:r w:rsidRPr="00BE553F">
        <w:rPr>
          <w:rFonts w:ascii="Arial" w:eastAsiaTheme="minorHAnsi" w:hAnsi="Arial" w:cs="Arial"/>
          <w:sz w:val="22"/>
          <w:szCs w:val="22"/>
          <w:lang w:val="es-ES" w:eastAsia="en-US"/>
        </w:rPr>
        <w:t>Sin perjuicio de las consideraciones anteriores, donde se reitera la postura que ha sostenido esta Agencia, es importante insistir que, en todo caso, el Ministerio del Trabajo es la autoridad encargada, conforme al Decreto 1082 de 2015, modificado por el Decreto 392 de 2018, para emitir el certificado mediante el cual se acredita «el número mínimo de personas con discapacidad en su planta de personal», de que trata el numeral segundo del artículo 2.2.1.2.4.2.6., certificado con base en el cual las entidades realizarán la respectiva evaluación en los procedimientos de selección de contratistas.</w:t>
      </w:r>
    </w:p>
    <w:p w14:paraId="792FE677" w14:textId="77777777" w:rsidR="003953AF" w:rsidRPr="003953AF" w:rsidRDefault="003953AF" w:rsidP="006966A7">
      <w:pPr>
        <w:spacing w:line="276" w:lineRule="auto"/>
        <w:ind w:firstLine="709"/>
        <w:jc w:val="both"/>
        <w:rPr>
          <w:rFonts w:ascii="Arial" w:eastAsiaTheme="minorHAnsi" w:hAnsi="Arial" w:cs="Arial"/>
          <w:sz w:val="22"/>
          <w:szCs w:val="22"/>
          <w:lang w:val="es-ES" w:eastAsia="en-US"/>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405A4C">
      <w:pPr>
        <w:jc w:val="both"/>
        <w:rPr>
          <w:rFonts w:ascii="Arial" w:hAnsi="Arial" w:cs="Arial"/>
          <w:color w:val="000000" w:themeColor="text1"/>
          <w:sz w:val="22"/>
          <w:lang w:val="es-ES_tradnl"/>
        </w:rPr>
      </w:pPr>
    </w:p>
    <w:p w14:paraId="6BD8EFAE" w14:textId="77777777" w:rsidR="007E5C6E" w:rsidRPr="00F16C78" w:rsidRDefault="007E5C6E" w:rsidP="007E5C6E">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211F2F">
        <w:rPr>
          <w:rFonts w:ascii="Arial" w:hAnsi="Arial" w:cs="Arial"/>
          <w:color w:val="000000" w:themeColor="text1"/>
          <w:sz w:val="22"/>
          <w:szCs w:val="22"/>
          <w:lang w:val="es-ES_tradnl"/>
        </w:rPr>
        <w:t>«</w:t>
      </w:r>
      <w:r w:rsidRPr="00F16C78">
        <w:rPr>
          <w:rFonts w:ascii="Arial" w:eastAsiaTheme="minorHAnsi" w:hAnsi="Arial" w:cs="Arial"/>
          <w:color w:val="0D0D0D"/>
          <w:sz w:val="21"/>
          <w:szCs w:val="21"/>
          <w:bdr w:val="none" w:sz="0" w:space="0" w:color="auto" w:frame="1"/>
          <w:lang w:val="es-MX" w:eastAsia="es-CO"/>
        </w:rPr>
        <w:t xml:space="preserve">Tratándose de sociedades extranjeras con sucursal el Colombia, el requisito atinente a certificar el número TOTAL de trabajadores vinculados a la planta de personal de que trata el numeral 1 del artículo 2.2.1.2.4.2.6 se entiende cumplido certificando: </w:t>
      </w:r>
    </w:p>
    <w:p w14:paraId="7C6FD64D" w14:textId="77777777" w:rsidR="007E5C6E" w:rsidRPr="00F16C78" w:rsidRDefault="007E5C6E" w:rsidP="007E5C6E">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p>
    <w:p w14:paraId="697D3DFC" w14:textId="77777777" w:rsidR="007E5C6E" w:rsidRPr="00F16C78" w:rsidRDefault="007E5C6E" w:rsidP="007E5C6E">
      <w:pPr>
        <w:shd w:val="clear" w:color="auto" w:fill="FFFFFF"/>
        <w:ind w:left="709" w:right="709"/>
        <w:jc w:val="both"/>
        <w:rPr>
          <w:rFonts w:ascii="Arial" w:eastAsiaTheme="minorHAnsi" w:hAnsi="Arial" w:cs="Arial"/>
          <w:color w:val="0D0D0D"/>
          <w:sz w:val="21"/>
          <w:szCs w:val="21"/>
          <w:bdr w:val="none" w:sz="0" w:space="0" w:color="auto" w:frame="1"/>
          <w:lang w:val="es-MX" w:eastAsia="es-CO"/>
        </w:rPr>
      </w:pPr>
      <w:r w:rsidRPr="00F16C78">
        <w:rPr>
          <w:rFonts w:ascii="Arial" w:eastAsiaTheme="minorHAnsi" w:hAnsi="Arial" w:cs="Arial"/>
          <w:color w:val="0D0D0D"/>
          <w:sz w:val="21"/>
          <w:szCs w:val="21"/>
          <w:bdr w:val="none" w:sz="0" w:space="0" w:color="auto" w:frame="1"/>
          <w:lang w:val="es-MX" w:eastAsia="es-CO"/>
        </w:rPr>
        <w:t xml:space="preserve">a) El número total de trabajadores vinculados a la empresa extranjera. </w:t>
      </w:r>
    </w:p>
    <w:p w14:paraId="04BFC9B0" w14:textId="4CA90FF2" w:rsidR="007E5C6E" w:rsidRDefault="007E5C6E" w:rsidP="007E5C6E">
      <w:pPr>
        <w:shd w:val="clear" w:color="auto" w:fill="FFFFFF"/>
        <w:ind w:left="709" w:right="709"/>
        <w:jc w:val="both"/>
        <w:rPr>
          <w:rFonts w:ascii="Arial" w:hAnsi="Arial" w:cs="Arial"/>
          <w:color w:val="000000" w:themeColor="text1"/>
          <w:sz w:val="22"/>
          <w:szCs w:val="22"/>
          <w:lang w:val="es-ES_tradnl"/>
        </w:rPr>
      </w:pPr>
      <w:r w:rsidRPr="00F16C78">
        <w:rPr>
          <w:rFonts w:ascii="Arial" w:eastAsiaTheme="minorHAnsi" w:hAnsi="Arial" w:cs="Arial"/>
          <w:color w:val="0D0D0D"/>
          <w:sz w:val="21"/>
          <w:szCs w:val="21"/>
          <w:bdr w:val="none" w:sz="0" w:space="0" w:color="auto" w:frame="1"/>
          <w:lang w:val="es-MX" w:eastAsia="es-CO"/>
        </w:rPr>
        <w:lastRenderedPageBreak/>
        <w:t>b) El número de trabajadores registrados en la sucursal en Colombia</w:t>
      </w:r>
      <w:r w:rsidRPr="00211F2F">
        <w:rPr>
          <w:rFonts w:ascii="Arial" w:hAnsi="Arial" w:cs="Arial"/>
          <w:color w:val="000000" w:themeColor="text1"/>
          <w:sz w:val="22"/>
          <w:szCs w:val="22"/>
          <w:lang w:val="es-ES_tradnl"/>
        </w:rPr>
        <w:t>»</w:t>
      </w:r>
      <w:r>
        <w:rPr>
          <w:rFonts w:ascii="Arial" w:hAnsi="Arial" w:cs="Arial"/>
          <w:color w:val="000000" w:themeColor="text1"/>
          <w:sz w:val="22"/>
          <w:szCs w:val="22"/>
          <w:lang w:val="es-ES_tradnl"/>
        </w:rPr>
        <w:t>.</w:t>
      </w:r>
    </w:p>
    <w:p w14:paraId="0CD59ACC" w14:textId="77777777" w:rsidR="007E5C6E" w:rsidRPr="00D760BB" w:rsidRDefault="007E5C6E" w:rsidP="003953AF">
      <w:pPr>
        <w:shd w:val="clear" w:color="auto" w:fill="FFFFFF"/>
        <w:spacing w:line="276" w:lineRule="auto"/>
        <w:ind w:left="709" w:right="709"/>
        <w:jc w:val="both"/>
        <w:rPr>
          <w:rFonts w:ascii="Arial" w:eastAsiaTheme="minorHAnsi" w:hAnsi="Arial" w:cs="Arial"/>
          <w:color w:val="0D0D0D"/>
          <w:sz w:val="21"/>
          <w:szCs w:val="21"/>
          <w:bdr w:val="none" w:sz="0" w:space="0" w:color="auto" w:frame="1"/>
          <w:lang w:val="es-MX" w:eastAsia="es-CO"/>
        </w:rPr>
      </w:pPr>
    </w:p>
    <w:p w14:paraId="4421973B" w14:textId="77777777" w:rsidR="00776870" w:rsidRPr="00BE553F" w:rsidRDefault="003953AF" w:rsidP="00405A4C">
      <w:pPr>
        <w:spacing w:line="276" w:lineRule="auto"/>
        <w:jc w:val="both"/>
        <w:rPr>
          <w:rFonts w:ascii="Arial" w:eastAsiaTheme="minorHAnsi" w:hAnsi="Arial" w:cs="Arial"/>
          <w:sz w:val="22"/>
          <w:szCs w:val="22"/>
          <w:lang w:val="es-ES" w:eastAsia="en-US"/>
        </w:rPr>
      </w:pPr>
      <w:r w:rsidRPr="00BE553F">
        <w:rPr>
          <w:rFonts w:ascii="Arial" w:eastAsia="Calibri" w:hAnsi="Arial" w:cs="Arial"/>
          <w:sz w:val="22"/>
          <w:szCs w:val="22"/>
          <w:lang w:eastAsia="en-US"/>
        </w:rPr>
        <w:t xml:space="preserve">De acuerdo con las consideraciones expuestas, </w:t>
      </w:r>
      <w:bookmarkStart w:id="33" w:name="_Hlk78210313"/>
      <w:r w:rsidRPr="00BE553F">
        <w:rPr>
          <w:rFonts w:ascii="Arial" w:eastAsia="Calibri" w:hAnsi="Arial" w:cs="Arial"/>
          <w:sz w:val="22"/>
          <w:szCs w:val="22"/>
          <w:lang w:eastAsia="en-US"/>
        </w:rPr>
        <w:t>en concepto de esta Subdirección, en caso de que una sociedad extranjera con sucursal en Colombia</w:t>
      </w:r>
      <w:r w:rsidRPr="00BE553F">
        <w:rPr>
          <w:rFonts w:ascii="Arial" w:eastAsiaTheme="minorHAnsi" w:hAnsi="Arial" w:cs="Arial"/>
          <w:sz w:val="22"/>
          <w:szCs w:val="22"/>
          <w:lang w:val="es-ES" w:eastAsia="en-US"/>
        </w:rPr>
        <w:t xml:space="preserve"> </w:t>
      </w:r>
      <w:r w:rsidRPr="00BE553F">
        <w:rPr>
          <w:rFonts w:ascii="Arial" w:eastAsia="Calibri" w:hAnsi="Arial" w:cs="Arial"/>
          <w:sz w:val="22"/>
          <w:szCs w:val="22"/>
          <w:lang w:eastAsia="en-US"/>
        </w:rPr>
        <w:t>pretenda en un proceso de licitación pública o concurso de méritos obtener el «puntaje adicional» por contratación laboral de personas en condición de discapacidad, reglamentado en el artículo 2.2.1.2.4.2.6 del Decreto 1082 de 2015, adicionado por el 392 de 2018,</w:t>
      </w:r>
      <w:r w:rsidRPr="00BE553F">
        <w:rPr>
          <w:rFonts w:ascii="Arial" w:eastAsiaTheme="minorHAnsi" w:hAnsi="Arial" w:cs="Arial"/>
          <w:sz w:val="22"/>
          <w:szCs w:val="22"/>
          <w:lang w:val="es-ES" w:eastAsia="en-US"/>
        </w:rPr>
        <w:t xml:space="preserve"> </w:t>
      </w:r>
      <w:r w:rsidR="00776870" w:rsidRPr="00BE553F">
        <w:rPr>
          <w:rFonts w:ascii="Arial" w:eastAsiaTheme="minorHAnsi" w:hAnsi="Arial" w:cs="Arial"/>
          <w:sz w:val="22"/>
          <w:szCs w:val="22"/>
          <w:lang w:val="es-ES" w:eastAsia="en-US"/>
        </w:rPr>
        <w:t>deberán acreditar el número mínimo exigido de trabajadores vinculados laboralmente según el ordenamiento jurídico colombiano y solicitar el certificado en el Ministerio del Trabajo.</w:t>
      </w:r>
    </w:p>
    <w:p w14:paraId="57B37CE9" w14:textId="1505BEBE" w:rsidR="00776870" w:rsidRPr="00BE553F" w:rsidRDefault="00405A4C" w:rsidP="00776870">
      <w:pPr>
        <w:spacing w:before="120" w:line="276" w:lineRule="auto"/>
        <w:ind w:firstLine="709"/>
        <w:jc w:val="both"/>
        <w:rPr>
          <w:rFonts w:ascii="Arial" w:eastAsiaTheme="minorHAnsi" w:hAnsi="Arial" w:cs="Arial"/>
          <w:sz w:val="22"/>
          <w:szCs w:val="22"/>
          <w:lang w:val="es-ES" w:eastAsia="en-US"/>
        </w:rPr>
      </w:pPr>
      <w:r w:rsidRPr="00BE553F">
        <w:rPr>
          <w:rFonts w:ascii="Arial" w:eastAsiaTheme="minorHAnsi" w:hAnsi="Arial" w:cs="Arial"/>
          <w:sz w:val="22"/>
          <w:szCs w:val="22"/>
          <w:lang w:val="es-ES" w:eastAsia="en-US"/>
        </w:rPr>
        <w:t>En efecto, t</w:t>
      </w:r>
      <w:r w:rsidR="00776870" w:rsidRPr="00BE553F">
        <w:rPr>
          <w:rFonts w:ascii="Arial" w:eastAsiaTheme="minorHAnsi" w:hAnsi="Arial" w:cs="Arial"/>
          <w:sz w:val="22"/>
          <w:szCs w:val="22"/>
          <w:lang w:val="es-ES" w:eastAsia="en-US"/>
        </w:rPr>
        <w:t>ratándose de sociedades extranjeras que pretendan emprender negocios permanente</w:t>
      </w:r>
      <w:r w:rsidR="00A15724" w:rsidRPr="00BE553F">
        <w:rPr>
          <w:rFonts w:ascii="Arial" w:eastAsiaTheme="minorHAnsi" w:hAnsi="Arial" w:cs="Arial"/>
          <w:sz w:val="22"/>
          <w:szCs w:val="22"/>
          <w:lang w:val="es-ES" w:eastAsia="en-US"/>
        </w:rPr>
        <w:t>s</w:t>
      </w:r>
      <w:r w:rsidR="00776870" w:rsidRPr="00BE553F">
        <w:rPr>
          <w:rFonts w:ascii="Arial" w:eastAsiaTheme="minorHAnsi" w:hAnsi="Arial" w:cs="Arial"/>
          <w:sz w:val="22"/>
          <w:szCs w:val="22"/>
          <w:lang w:val="es-ES" w:eastAsia="en-US"/>
        </w:rPr>
        <w:t xml:space="preserve"> en Colombia, el artículo 471 del Código de Comercio señala la obligación de establecer una sucursal con domicilio en el territorio nacional. De esta manera, la sucursal de sociedad extranjera deberá sujetarse a la legislación colombiana, lo que significa que la contratación laboral debe realizarse según el ordenamiento jurídico colombiano. De ahí que si la sociedad extranjera cuenta con sucursal en Colombia deberá acreditar el requisito exigido el numeral 1 del 2.1.2.4.2.6 del Decreto 1082 de 2015, adicionado por el 392 de 2018 teniendo en cuenta los trabajadores vinculados laboralmente según el ordenamiento jurídico colombiano. </w:t>
      </w:r>
    </w:p>
    <w:bookmarkEnd w:id="33"/>
    <w:p w14:paraId="519D5DF5" w14:textId="2C1C0D88" w:rsidR="003953AF" w:rsidRPr="003953AF" w:rsidRDefault="003953AF" w:rsidP="00776870">
      <w:pPr>
        <w:spacing w:before="120" w:line="276" w:lineRule="auto"/>
        <w:ind w:firstLine="708"/>
        <w:jc w:val="both"/>
        <w:rPr>
          <w:rFonts w:ascii="Arial" w:eastAsiaTheme="minorHAnsi" w:hAnsi="Arial" w:cs="Arial"/>
          <w:sz w:val="22"/>
          <w:szCs w:val="22"/>
          <w:lang w:val="es-ES" w:eastAsia="en-US"/>
        </w:rPr>
      </w:pPr>
      <w:r w:rsidRPr="00BE553F">
        <w:rPr>
          <w:rFonts w:ascii="Arial" w:eastAsiaTheme="minorHAnsi" w:hAnsi="Arial" w:cs="Arial"/>
          <w:sz w:val="22"/>
          <w:szCs w:val="22"/>
          <w:lang w:val="es-ES" w:eastAsia="en-US"/>
        </w:rPr>
        <w:t>Sin perjuicio de l</w:t>
      </w:r>
      <w:r w:rsidR="00421988" w:rsidRPr="00BE553F">
        <w:rPr>
          <w:rFonts w:ascii="Arial" w:eastAsiaTheme="minorHAnsi" w:hAnsi="Arial" w:cs="Arial"/>
          <w:sz w:val="22"/>
          <w:szCs w:val="22"/>
          <w:lang w:val="es-ES" w:eastAsia="en-US"/>
        </w:rPr>
        <w:t>as consideraciones anteriores</w:t>
      </w:r>
      <w:r w:rsidRPr="00BE553F">
        <w:rPr>
          <w:rFonts w:ascii="Arial" w:eastAsiaTheme="minorHAnsi" w:hAnsi="Arial" w:cs="Arial"/>
          <w:sz w:val="22"/>
          <w:szCs w:val="22"/>
          <w:lang w:val="es-ES" w:eastAsia="en-US"/>
        </w:rPr>
        <w:t>, donde se reitera la postura que ha sostenido esta Agencia, es importante insistir que, en todo caso, el Ministerio del Trabajo es la autoridad encargada, conforme al Decreto 1082 de 2015, modificado por el Decreto 392 de 2018, para emitir el certificado mediante el cual se acredita «el número mínimo de personas con discapacidad en su planta de personal», de que trata el numeral segundo del artículo 2.2.1.2.4.2.6., certificado con base en el cual las entidades realizarán la respectiva evaluación en los procedimientos de selección de contratistas.</w:t>
      </w:r>
    </w:p>
    <w:p w14:paraId="73DAC08B" w14:textId="42F02639" w:rsidR="00AE5A5C" w:rsidRPr="00AE5A5C" w:rsidRDefault="003953AF" w:rsidP="00BE553F">
      <w:pPr>
        <w:tabs>
          <w:tab w:val="left" w:pos="0"/>
        </w:tabs>
        <w:spacing w:after="120" w:line="276" w:lineRule="auto"/>
        <w:ind w:right="709"/>
        <w:jc w:val="both"/>
        <w:rPr>
          <w:rFonts w:ascii="Arial" w:eastAsia="Arial" w:hAnsi="Arial" w:cs="Arial"/>
          <w:sz w:val="22"/>
          <w:szCs w:val="22"/>
          <w:lang w:val="es-MX" w:eastAsia="es-ES" w:bidi="es-ES"/>
        </w:rPr>
      </w:pPr>
      <w:r w:rsidRPr="003953AF">
        <w:rPr>
          <w:rFonts w:ascii="Arial" w:eastAsiaTheme="minorHAnsi" w:hAnsi="Arial" w:cs="Arial"/>
          <w:sz w:val="22"/>
          <w:szCs w:val="22"/>
          <w:lang w:val="es-ES" w:eastAsia="en-US"/>
        </w:rPr>
        <w:tab/>
      </w: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4DBFA140" w:rsidR="00D40F8B" w:rsidRDefault="00FC1DDD"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4B99ED1D" wp14:editId="6B2A5BB5">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lastRenderedPageBreak/>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53D396" w14:textId="77777777" w:rsidR="00F7715C" w:rsidRPr="00DC5823" w:rsidRDefault="00F7715C" w:rsidP="00F7715C">
            <w:pPr>
              <w:ind w:right="49"/>
              <w:rPr>
                <w:rFonts w:ascii="Arial" w:hAnsi="Arial" w:cs="Arial"/>
                <w:color w:val="000000" w:themeColor="text1"/>
                <w:sz w:val="16"/>
                <w:szCs w:val="16"/>
                <w:lang w:val="es-ES" w:eastAsia="es-ES"/>
              </w:rPr>
            </w:pPr>
            <w:r w:rsidRPr="00DC5823">
              <w:rPr>
                <w:rFonts w:ascii="Arial" w:hAnsi="Arial" w:cs="Arial"/>
                <w:color w:val="000000" w:themeColor="text1"/>
                <w:sz w:val="16"/>
                <w:szCs w:val="16"/>
                <w:lang w:val="es-ES" w:eastAsia="es-ES"/>
              </w:rPr>
              <w:t>Juan David Montoya Penagos</w:t>
            </w:r>
          </w:p>
          <w:p w14:paraId="3B167192" w14:textId="6C68842F" w:rsidR="00F7715C" w:rsidRPr="000A446A" w:rsidRDefault="00F7715C" w:rsidP="00F7715C">
            <w:pPr>
              <w:rPr>
                <w:rFonts w:ascii="Arial" w:hAnsi="Arial" w:cs="Arial"/>
                <w:color w:val="000000" w:themeColor="text1"/>
                <w:sz w:val="16"/>
                <w:szCs w:val="16"/>
                <w:lang w:val="es-ES_tradnl" w:eastAsia="es-ES"/>
              </w:rPr>
            </w:pPr>
            <w:r w:rsidRPr="00DC5823">
              <w:rPr>
                <w:rFonts w:ascii="Arial" w:hAnsi="Arial" w:cs="Arial"/>
                <w:color w:val="000000"/>
                <w:sz w:val="16"/>
                <w:szCs w:val="16"/>
                <w:shd w:val="clear" w:color="auto" w:fill="FFFFFF"/>
              </w:rPr>
              <w:t>Gestor T1-15 de la </w:t>
            </w:r>
            <w:r w:rsidRPr="00DC5823">
              <w:rPr>
                <w:rFonts w:ascii="Arial" w:hAnsi="Arial" w:cs="Arial"/>
                <w:color w:val="000000" w:themeColor="text1"/>
                <w:sz w:val="16"/>
                <w:szCs w:val="16"/>
                <w:lang w:val="es-ES" w:eastAsia="es-ES"/>
              </w:rPr>
              <w:t>Subdirección de Gestión Contractual</w:t>
            </w:r>
            <w:r w:rsidRPr="003953AF">
              <w:rPr>
                <w:rFonts w:ascii="Arial" w:hAnsi="Arial" w:cs="Arial"/>
                <w:color w:val="000000" w:themeColor="text1"/>
                <w:sz w:val="16"/>
                <w:szCs w:val="16"/>
                <w:highlight w:val="yellow"/>
                <w:lang w:val="es-ES_tradnl" w:eastAsia="es-ES"/>
              </w:rPr>
              <w:t xml:space="preserve"> </w:t>
            </w:r>
          </w:p>
          <w:p w14:paraId="130B3228" w14:textId="6B9D12D1" w:rsidR="00DD5B04" w:rsidRPr="000A446A" w:rsidRDefault="00DD5B04" w:rsidP="0079691C">
            <w:pPr>
              <w:rPr>
                <w:rFonts w:ascii="Arial" w:hAnsi="Arial" w:cs="Arial"/>
                <w:color w:val="000000" w:themeColor="text1"/>
                <w:sz w:val="16"/>
                <w:szCs w:val="16"/>
                <w:lang w:val="es-ES_tradnl" w:eastAsia="es-ES"/>
              </w:rPr>
            </w:pP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5"/>
    </w:tbl>
    <w:p w14:paraId="407E8F17" w14:textId="53FE7B6A" w:rsidR="00DD118B" w:rsidRDefault="00DD118B" w:rsidP="00215B8E">
      <w:pPr>
        <w:jc w:val="both"/>
        <w:rPr>
          <w:rFonts w:ascii="Arial" w:hAnsi="Arial" w:cs="Arial"/>
          <w:lang w:val="es-ES_tradnl"/>
        </w:rPr>
      </w:pPr>
    </w:p>
    <w:bookmarkEnd w:id="4"/>
    <w:p w14:paraId="0E62D0AD" w14:textId="3DACEF34" w:rsidR="00005CA1" w:rsidRPr="003953AF" w:rsidRDefault="00005CA1" w:rsidP="00005CA1">
      <w:pPr>
        <w:spacing w:line="276" w:lineRule="auto"/>
        <w:jc w:val="both"/>
        <w:rPr>
          <w:rFonts w:ascii="Arial" w:eastAsiaTheme="minorHAnsi" w:hAnsi="Arial" w:cs="Arial"/>
          <w:sz w:val="22"/>
          <w:szCs w:val="22"/>
          <w:lang w:val="es-MX" w:eastAsia="en-US"/>
        </w:rPr>
      </w:pPr>
    </w:p>
    <w:sectPr w:rsidR="00005CA1" w:rsidRPr="003953A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6815" w14:textId="77777777" w:rsidR="00D715CE" w:rsidRDefault="00D715CE">
      <w:r>
        <w:separator/>
      </w:r>
    </w:p>
  </w:endnote>
  <w:endnote w:type="continuationSeparator" w:id="0">
    <w:p w14:paraId="13D78E71" w14:textId="77777777" w:rsidR="00D715CE" w:rsidRDefault="00D715CE">
      <w:r>
        <w:continuationSeparator/>
      </w:r>
    </w:p>
  </w:endnote>
  <w:endnote w:type="continuationNotice" w:id="1">
    <w:p w14:paraId="0402B05C" w14:textId="77777777" w:rsidR="00D715CE" w:rsidRDefault="00D71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37CC" w14:textId="77777777" w:rsidR="00D715CE" w:rsidRDefault="00D715CE">
      <w:r>
        <w:separator/>
      </w:r>
    </w:p>
  </w:footnote>
  <w:footnote w:type="continuationSeparator" w:id="0">
    <w:p w14:paraId="776A5D9B" w14:textId="77777777" w:rsidR="00D715CE" w:rsidRDefault="00D715CE">
      <w:r>
        <w:continuationSeparator/>
      </w:r>
    </w:p>
  </w:footnote>
  <w:footnote w:type="continuationNotice" w:id="1">
    <w:p w14:paraId="0023779B" w14:textId="77777777" w:rsidR="00D715CE" w:rsidRDefault="00D715CE"/>
  </w:footnote>
  <w:footnote w:id="2">
    <w:p w14:paraId="680152D6" w14:textId="77777777" w:rsidR="004E4C73" w:rsidRPr="00E35A19" w:rsidRDefault="004E4C73" w:rsidP="004E4C73">
      <w:pPr>
        <w:pStyle w:val="Textonotapie"/>
        <w:ind w:firstLine="709"/>
        <w:jc w:val="both"/>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lang w:val="es-ES"/>
        </w:rPr>
        <w:t xml:space="preserve">Para un análisis profundo sobre las políticas públicas horizontales en el contexto de la contratación estatal, ver a Sue </w:t>
      </w:r>
      <w:proofErr w:type="spellStart"/>
      <w:r w:rsidRPr="00E35A19">
        <w:rPr>
          <w:rFonts w:ascii="Arial" w:hAnsi="Arial" w:cs="Arial"/>
          <w:color w:val="000000" w:themeColor="text1"/>
          <w:sz w:val="19"/>
          <w:szCs w:val="19"/>
          <w:lang w:val="es-ES"/>
        </w:rPr>
        <w:t>Arrowsmith</w:t>
      </w:r>
      <w:proofErr w:type="spellEnd"/>
      <w:r w:rsidRPr="00E35A19">
        <w:rPr>
          <w:rFonts w:ascii="Arial" w:hAnsi="Arial" w:cs="Arial"/>
          <w:color w:val="000000" w:themeColor="text1"/>
          <w:sz w:val="19"/>
          <w:szCs w:val="19"/>
          <w:lang w:val="es-ES"/>
        </w:rPr>
        <w:t xml:space="preserve"> “Políticas horizontales en la contratación pública: una taxonomía”, Revista de Derecho Administrativo No. 21, Universidad Externado de Colombia, p.  223-261.</w:t>
      </w:r>
    </w:p>
  </w:footnote>
  <w:footnote w:id="3">
    <w:p w14:paraId="6B35B390" w14:textId="77777777" w:rsidR="006B4D22" w:rsidRPr="00E35A19" w:rsidRDefault="006B4D22" w:rsidP="006B4D22">
      <w:pPr>
        <w:ind w:firstLine="709"/>
        <w:jc w:val="both"/>
        <w:rPr>
          <w:rFonts w:ascii="Arial" w:hAnsi="Arial" w:cs="Arial"/>
          <w:color w:val="000000" w:themeColor="text1"/>
          <w:sz w:val="19"/>
          <w:szCs w:val="19"/>
        </w:rPr>
      </w:pPr>
    </w:p>
    <w:p w14:paraId="063690BB" w14:textId="27E149A5" w:rsidR="006B4D22" w:rsidRDefault="006B4D22" w:rsidP="006B4D22">
      <w:pPr>
        <w:ind w:firstLine="709"/>
        <w:jc w:val="both"/>
        <w:rPr>
          <w:rFonts w:ascii="Arial" w:hAnsi="Arial" w:cs="Arial"/>
          <w:color w:val="000000" w:themeColor="text1"/>
          <w:sz w:val="19"/>
          <w:szCs w:val="19"/>
          <w:shd w:val="clear" w:color="auto" w:fill="FFFFFF"/>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Al margen del contexto de la contratación estatal, el estado colombiano cuenta con una política normativa integral de atención y protección a favor de las personas con discapacidades, dentro de las cuales se destaca el Documento </w:t>
      </w:r>
      <w:proofErr w:type="spellStart"/>
      <w:r w:rsidRPr="00E35A19">
        <w:rPr>
          <w:rFonts w:ascii="Arial" w:hAnsi="Arial" w:cs="Arial"/>
          <w:color w:val="000000" w:themeColor="text1"/>
          <w:sz w:val="19"/>
          <w:szCs w:val="19"/>
        </w:rPr>
        <w:t>Conpes</w:t>
      </w:r>
      <w:proofErr w:type="spellEnd"/>
      <w:r w:rsidRPr="00E35A19">
        <w:rPr>
          <w:rFonts w:ascii="Arial" w:hAnsi="Arial" w:cs="Arial"/>
          <w:color w:val="000000" w:themeColor="text1"/>
          <w:sz w:val="19"/>
          <w:szCs w:val="19"/>
        </w:rPr>
        <w:t xml:space="preserve"> Social 166 de 2013, por medio del cual se adopta la política pública nacional de discapacidad e inclusión social 2013-2022 y la Ley 1349 de 2009 , “</w:t>
      </w:r>
      <w:r w:rsidRPr="00E35A19">
        <w:rPr>
          <w:rFonts w:ascii="Arial" w:hAnsi="Arial" w:cs="Arial"/>
          <w:color w:val="000000" w:themeColor="text1"/>
          <w:sz w:val="19"/>
          <w:szCs w:val="19"/>
          <w:shd w:val="clear" w:color="auto" w:fill="FFFFFF"/>
        </w:rPr>
        <w:t xml:space="preserve">Por medio de la cual se aprueba la "Convención sobre los Derechos de las personas con Discapacidad", adoptada por la Asamblea General de la Naciones Unidas el 13 de diciembre de 2006”. </w:t>
      </w:r>
    </w:p>
    <w:p w14:paraId="08D30CB8" w14:textId="77777777" w:rsidR="00AF0D35" w:rsidRPr="00E35A19" w:rsidRDefault="00AF0D35" w:rsidP="006B4D22">
      <w:pPr>
        <w:ind w:firstLine="709"/>
        <w:jc w:val="both"/>
        <w:rPr>
          <w:rFonts w:ascii="Arial" w:hAnsi="Arial" w:cs="Arial"/>
          <w:color w:val="000000" w:themeColor="text1"/>
          <w:sz w:val="19"/>
          <w:szCs w:val="19"/>
        </w:rPr>
      </w:pPr>
    </w:p>
  </w:footnote>
  <w:footnote w:id="4">
    <w:p w14:paraId="387A6136" w14:textId="77777777" w:rsidR="003953AF" w:rsidRPr="00E35A19" w:rsidRDefault="003953AF" w:rsidP="00B670DE">
      <w:pPr>
        <w:pStyle w:val="NormalWeb"/>
        <w:spacing w:before="0" w:beforeAutospacing="0" w:after="0" w:afterAutospacing="0"/>
        <w:ind w:firstLine="709"/>
        <w:jc w:val="both"/>
        <w:rPr>
          <w:rFonts w:ascii="Arial" w:hAnsi="Arial" w:cs="Arial"/>
          <w:color w:val="000000" w:themeColor="text1"/>
          <w:sz w:val="19"/>
          <w:szCs w:val="19"/>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“Por medio de la cual se establecen las disposiciones para garantizar el pleno ejercicio de los derechos de las personas con discapacidad” </w:t>
      </w:r>
    </w:p>
    <w:p w14:paraId="49F02A7C" w14:textId="77777777" w:rsidR="003953AF" w:rsidRPr="00E35A19" w:rsidRDefault="003953AF" w:rsidP="00B670DE">
      <w:pPr>
        <w:pStyle w:val="Textonotapie"/>
        <w:ind w:firstLine="709"/>
        <w:jc w:val="both"/>
        <w:rPr>
          <w:rFonts w:ascii="Arial" w:hAnsi="Arial" w:cs="Arial"/>
          <w:color w:val="000000" w:themeColor="text1"/>
          <w:sz w:val="19"/>
          <w:szCs w:val="19"/>
          <w:lang w:val="es-CO"/>
        </w:rPr>
      </w:pPr>
    </w:p>
  </w:footnote>
  <w:footnote w:id="5">
    <w:p w14:paraId="0A7C2B36" w14:textId="6163D499" w:rsidR="00356279" w:rsidRDefault="00356279" w:rsidP="00356279">
      <w:pPr>
        <w:pStyle w:val="Textonotapie"/>
        <w:ind w:firstLine="709"/>
        <w:rPr>
          <w:lang w:val="es-CO"/>
        </w:rPr>
      </w:pPr>
      <w:r>
        <w:rPr>
          <w:rStyle w:val="Refdenotaalpie"/>
        </w:rPr>
        <w:footnoteRef/>
      </w:r>
      <w:r>
        <w:t xml:space="preserve"> </w:t>
      </w:r>
      <w:r w:rsidRPr="00356279">
        <w:rPr>
          <w:rFonts w:ascii="Arial" w:hAnsi="Arial" w:cs="Arial"/>
          <w:sz w:val="19"/>
          <w:szCs w:val="19"/>
          <w:lang w:val="es-CO"/>
        </w:rPr>
        <w:t>Artículo 1.</w:t>
      </w:r>
      <w:r>
        <w:rPr>
          <w:lang w:val="es-CO"/>
        </w:rPr>
        <w:t xml:space="preserve"> </w:t>
      </w:r>
    </w:p>
    <w:p w14:paraId="4DDFD83C" w14:textId="77777777" w:rsidR="00186F58" w:rsidRPr="00356279" w:rsidRDefault="00186F58" w:rsidP="00356279">
      <w:pPr>
        <w:pStyle w:val="Textonotapie"/>
        <w:ind w:firstLine="709"/>
        <w:rPr>
          <w:lang w:val="es-CO"/>
        </w:rPr>
      </w:pPr>
    </w:p>
  </w:footnote>
  <w:footnote w:id="6">
    <w:p w14:paraId="7F7CBB02" w14:textId="60D3402E" w:rsidR="00356279" w:rsidRPr="00BE553F" w:rsidRDefault="00356279" w:rsidP="00356279">
      <w:pPr>
        <w:pStyle w:val="Textonotapie"/>
        <w:ind w:firstLine="709"/>
        <w:rPr>
          <w:rFonts w:ascii="Arial" w:hAnsi="Arial" w:cs="Arial"/>
          <w:sz w:val="19"/>
          <w:szCs w:val="19"/>
          <w:lang w:val="es-CO"/>
        </w:rPr>
      </w:pPr>
      <w:r w:rsidRPr="00BE553F">
        <w:rPr>
          <w:rStyle w:val="Refdenotaalpie"/>
          <w:rFonts w:ascii="Arial" w:hAnsi="Arial" w:cs="Arial"/>
          <w:sz w:val="19"/>
          <w:szCs w:val="19"/>
        </w:rPr>
        <w:footnoteRef/>
      </w:r>
      <w:r w:rsidRPr="00BE553F">
        <w:rPr>
          <w:rFonts w:ascii="Arial" w:hAnsi="Arial" w:cs="Arial"/>
          <w:sz w:val="19"/>
          <w:szCs w:val="19"/>
        </w:rPr>
        <w:t xml:space="preserve"> </w:t>
      </w:r>
      <w:r w:rsidRPr="00AF0D35">
        <w:rPr>
          <w:rFonts w:ascii="Arial" w:hAnsi="Arial" w:cs="Arial"/>
          <w:sz w:val="19"/>
          <w:szCs w:val="19"/>
        </w:rPr>
        <w:t xml:space="preserve">Numeral 3, </w:t>
      </w:r>
      <w:r w:rsidRPr="00AF0D35">
        <w:rPr>
          <w:rFonts w:ascii="Arial" w:hAnsi="Arial" w:cs="Arial"/>
          <w:sz w:val="19"/>
          <w:szCs w:val="19"/>
          <w:lang w:val="es-CO"/>
        </w:rPr>
        <w:t>Artículo 2.</w:t>
      </w:r>
      <w:r w:rsidRPr="00BE553F">
        <w:rPr>
          <w:rFonts w:ascii="Arial" w:hAnsi="Arial" w:cs="Arial"/>
          <w:sz w:val="19"/>
          <w:szCs w:val="19"/>
          <w:lang w:val="es-CO"/>
        </w:rPr>
        <w:t xml:space="preserve"> </w:t>
      </w:r>
    </w:p>
  </w:footnote>
  <w:footnote w:id="7">
    <w:p w14:paraId="6D83D97C" w14:textId="77777777" w:rsidR="003953AF" w:rsidRPr="00E35A19" w:rsidRDefault="003953AF" w:rsidP="00B670DE">
      <w:pPr>
        <w:pStyle w:val="Textonotapie"/>
        <w:ind w:firstLine="709"/>
        <w:jc w:val="both"/>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lang w:val="es-ES"/>
        </w:rPr>
        <w:t xml:space="preserve">Colombia Compra Eficiente, Concepto del 16 de diciembre de 2019, Radicación No. </w:t>
      </w:r>
      <w:r w:rsidRPr="00E35A19">
        <w:rPr>
          <w:rFonts w:ascii="Arial" w:hAnsi="Arial" w:cs="Arial"/>
          <w:color w:val="000000" w:themeColor="text1"/>
          <w:sz w:val="19"/>
          <w:szCs w:val="19"/>
        </w:rPr>
        <w:t>2201913000009286.</w:t>
      </w:r>
    </w:p>
  </w:footnote>
  <w:footnote w:id="8">
    <w:p w14:paraId="763B4B13" w14:textId="77777777" w:rsidR="003953AF" w:rsidRPr="00E35A19" w:rsidRDefault="003953AF" w:rsidP="00B670DE">
      <w:pPr>
        <w:pStyle w:val="Textonotapie"/>
        <w:ind w:firstLine="709"/>
        <w:jc w:val="both"/>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lang w:val="es-ES"/>
        </w:rPr>
        <w:t>Colombia Compra Eficiente, concepto del 9 de septiembre de 2019, Rad. 22019130000066</w:t>
      </w:r>
      <w:r w:rsidRPr="00E35A19">
        <w:rPr>
          <w:rFonts w:ascii="Arial" w:hAnsi="Arial" w:cs="Arial"/>
          <w:color w:val="000000" w:themeColor="text1"/>
          <w:sz w:val="19"/>
          <w:szCs w:val="19"/>
        </w:rPr>
        <w:t>.</w:t>
      </w:r>
    </w:p>
  </w:footnote>
  <w:footnote w:id="9">
    <w:p w14:paraId="5BBC20CC" w14:textId="77777777" w:rsidR="003953AF" w:rsidRPr="00E35A19" w:rsidRDefault="003953AF" w:rsidP="00B670DE">
      <w:pPr>
        <w:pStyle w:val="Textonotapie"/>
        <w:ind w:firstLine="709"/>
        <w:jc w:val="both"/>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r w:rsidRPr="00E35A19">
        <w:rPr>
          <w:rFonts w:ascii="Arial" w:hAnsi="Arial" w:cs="Arial"/>
          <w:color w:val="000000" w:themeColor="text1"/>
          <w:sz w:val="19"/>
          <w:szCs w:val="19"/>
          <w:lang w:val="es-ES"/>
        </w:rPr>
        <w:t>Colombia Compra Eficiente, Concepto del 16 de diciembre de 2019 Rad. 2201913000009286.</w:t>
      </w:r>
    </w:p>
    <w:p w14:paraId="5B43068D" w14:textId="77777777" w:rsidR="003953AF" w:rsidRPr="00E35A19" w:rsidRDefault="003953AF" w:rsidP="00B670DE">
      <w:pPr>
        <w:pStyle w:val="Textonotapie"/>
        <w:ind w:firstLine="709"/>
        <w:jc w:val="both"/>
        <w:rPr>
          <w:rFonts w:ascii="Arial" w:hAnsi="Arial" w:cs="Arial"/>
          <w:color w:val="000000" w:themeColor="text1"/>
          <w:sz w:val="19"/>
          <w:szCs w:val="19"/>
          <w:lang w:val="es-ES"/>
        </w:rPr>
      </w:pPr>
    </w:p>
  </w:footnote>
  <w:footnote w:id="10">
    <w:p w14:paraId="355F4443" w14:textId="77777777" w:rsidR="003953AF" w:rsidRPr="00E35A19" w:rsidRDefault="003953AF" w:rsidP="00B670DE">
      <w:pPr>
        <w:ind w:firstLine="708"/>
        <w:jc w:val="both"/>
        <w:rPr>
          <w:rFonts w:ascii="Arial" w:hAnsi="Arial" w:cs="Arial"/>
          <w:color w:val="000000" w:themeColor="text1"/>
          <w:sz w:val="19"/>
          <w:szCs w:val="19"/>
        </w:rPr>
      </w:pPr>
      <w:r w:rsidRPr="00E35A19">
        <w:rPr>
          <w:rStyle w:val="Refdenotaalpie"/>
          <w:rFonts w:ascii="Arial" w:eastAsia="Arial" w:hAnsi="Arial" w:cs="Arial"/>
          <w:color w:val="000000" w:themeColor="text1"/>
          <w:sz w:val="19"/>
          <w:szCs w:val="19"/>
        </w:rPr>
        <w:footnoteRef/>
      </w:r>
      <w:r w:rsidRPr="00E35A19">
        <w:rPr>
          <w:rFonts w:ascii="Arial" w:hAnsi="Arial" w:cs="Arial"/>
          <w:color w:val="000000" w:themeColor="text1"/>
          <w:sz w:val="19"/>
          <w:szCs w:val="19"/>
        </w:rPr>
        <w:t xml:space="preserve"> </w:t>
      </w:r>
      <w:bookmarkStart w:id="26" w:name="_Hlk78198395"/>
      <w:r w:rsidRPr="00E35A19">
        <w:rPr>
          <w:rFonts w:ascii="Arial" w:hAnsi="Arial" w:cs="Arial"/>
          <w:color w:val="000000" w:themeColor="text1"/>
          <w:sz w:val="19"/>
          <w:szCs w:val="19"/>
        </w:rPr>
        <w:t xml:space="preserve">Nota original N°.12: </w:t>
      </w:r>
      <w:r>
        <w:rPr>
          <w:rFonts w:ascii="Arial" w:hAnsi="Arial" w:cs="Arial"/>
          <w:color w:val="000000" w:themeColor="text1"/>
          <w:sz w:val="19"/>
          <w:szCs w:val="19"/>
        </w:rPr>
        <w:t>«</w:t>
      </w:r>
      <w:bookmarkEnd w:id="26"/>
      <w:r w:rsidRPr="00E35A19">
        <w:rPr>
          <w:rFonts w:ascii="Arial" w:hAnsi="Arial" w:cs="Arial"/>
          <w:color w:val="000000" w:themeColor="text1"/>
          <w:sz w:val="19"/>
          <w:szCs w:val="19"/>
        </w:rPr>
        <w:t>Decreto 4108 de 2011: “Artículo 1. Objetivos. Son objetivos del Ministerio del Trabajo la formulación y adopción de las políticas, planes generales, programas y proyectos para el trabajo, el respeto por los derechos fundamentales, las garantías de los trabajadores, el fortalecimiento, promoción y protección de las actividades de la economía solidaria y el trabajo decente, a través un sistema efectivo de vigilancia, información, registro, inspección y control; así como del entendimiento y diálogo social para el buen desarrollo de las relaciones</w:t>
      </w:r>
      <w:r w:rsidRPr="00E35A19">
        <w:rPr>
          <w:rFonts w:ascii="Arial" w:hAnsi="Arial" w:cs="Arial"/>
          <w:color w:val="000000" w:themeColor="text1"/>
          <w:spacing w:val="-4"/>
          <w:sz w:val="19"/>
          <w:szCs w:val="19"/>
        </w:rPr>
        <w:t xml:space="preserve"> </w:t>
      </w:r>
      <w:r w:rsidRPr="00E35A19">
        <w:rPr>
          <w:rFonts w:ascii="Arial" w:hAnsi="Arial" w:cs="Arial"/>
          <w:color w:val="000000" w:themeColor="text1"/>
          <w:sz w:val="19"/>
          <w:szCs w:val="19"/>
        </w:rPr>
        <w:t>laborales</w:t>
      </w:r>
      <w:r>
        <w:rPr>
          <w:rFonts w:ascii="Arial" w:hAnsi="Arial" w:cs="Arial"/>
          <w:color w:val="000000" w:themeColor="text1"/>
          <w:sz w:val="19"/>
          <w:szCs w:val="19"/>
        </w:rPr>
        <w:t>»</w:t>
      </w:r>
      <w:r w:rsidRPr="00E35A19">
        <w:rPr>
          <w:rFonts w:ascii="Arial" w:hAnsi="Arial" w:cs="Arial"/>
          <w:color w:val="000000" w:themeColor="text1"/>
          <w:sz w:val="19"/>
          <w:szCs w:val="19"/>
        </w:rPr>
        <w:t>.</w:t>
      </w:r>
    </w:p>
    <w:p w14:paraId="22CA8D8B" w14:textId="77777777" w:rsidR="003953AF" w:rsidRPr="00E35A19" w:rsidRDefault="003953AF" w:rsidP="00B670DE">
      <w:pPr>
        <w:ind w:firstLine="709"/>
        <w:jc w:val="both"/>
        <w:rPr>
          <w:rFonts w:ascii="Arial" w:hAnsi="Arial" w:cs="Arial"/>
          <w:color w:val="000000" w:themeColor="text1"/>
          <w:sz w:val="19"/>
          <w:szCs w:val="19"/>
        </w:rPr>
      </w:pPr>
    </w:p>
    <w:p w14:paraId="4FA4C0BF" w14:textId="77777777" w:rsidR="003953AF" w:rsidRPr="00E35A19" w:rsidRDefault="003953AF" w:rsidP="00B670DE">
      <w:pPr>
        <w:ind w:firstLine="709"/>
        <w:jc w:val="both"/>
        <w:rPr>
          <w:rFonts w:ascii="Arial" w:hAnsi="Arial" w:cs="Arial"/>
          <w:color w:val="000000" w:themeColor="text1"/>
          <w:sz w:val="19"/>
          <w:szCs w:val="19"/>
        </w:rPr>
      </w:pPr>
      <w:r w:rsidRPr="00E35A19">
        <w:rPr>
          <w:rFonts w:ascii="Arial" w:hAnsi="Arial" w:cs="Arial"/>
          <w:color w:val="000000" w:themeColor="text1"/>
          <w:sz w:val="19"/>
          <w:szCs w:val="19"/>
        </w:rPr>
        <w:t xml:space="preserve">Nota original N°.12: </w:t>
      </w:r>
      <w:r>
        <w:rPr>
          <w:rFonts w:ascii="Arial" w:hAnsi="Arial" w:cs="Arial"/>
          <w:color w:val="000000" w:themeColor="text1"/>
          <w:sz w:val="19"/>
          <w:szCs w:val="19"/>
        </w:rPr>
        <w:t>«</w:t>
      </w:r>
      <w:r w:rsidRPr="00E35A19">
        <w:rPr>
          <w:rFonts w:ascii="Arial" w:hAnsi="Arial" w:cs="Arial"/>
          <w:color w:val="000000" w:themeColor="text1"/>
          <w:sz w:val="19"/>
          <w:szCs w:val="19"/>
        </w:rPr>
        <w:t>El Ministerio de Trabajo fomenta políticas y estrategias para la generación de empleo estable, la formalización laboral, la protección a los desempleados, la formación de los trabajadores, la movilidad laboral, las pensiones y otras</w:t>
      </w:r>
      <w:r w:rsidRPr="00E35A19">
        <w:rPr>
          <w:rFonts w:ascii="Arial" w:hAnsi="Arial" w:cs="Arial"/>
          <w:color w:val="000000" w:themeColor="text1"/>
          <w:spacing w:val="-5"/>
          <w:sz w:val="19"/>
          <w:szCs w:val="19"/>
        </w:rPr>
        <w:t xml:space="preserve"> </w:t>
      </w:r>
      <w:r w:rsidRPr="00E35A19">
        <w:rPr>
          <w:rFonts w:ascii="Arial" w:hAnsi="Arial" w:cs="Arial"/>
          <w:color w:val="000000" w:themeColor="text1"/>
          <w:sz w:val="19"/>
          <w:szCs w:val="19"/>
        </w:rPr>
        <w:t>prestaciones</w:t>
      </w:r>
      <w:r>
        <w:rPr>
          <w:rFonts w:ascii="Arial" w:hAnsi="Arial" w:cs="Arial"/>
          <w:color w:val="000000" w:themeColor="text1"/>
          <w:sz w:val="19"/>
          <w:szCs w:val="19"/>
        </w:rPr>
        <w:t>»</w:t>
      </w:r>
      <w:r w:rsidRPr="00E35A19">
        <w:rPr>
          <w:rFonts w:ascii="Arial" w:hAnsi="Arial" w:cs="Arial"/>
          <w:color w:val="000000" w:themeColor="text1"/>
          <w:sz w:val="19"/>
          <w:szCs w:val="19"/>
        </w:rPr>
        <w:t>.</w:t>
      </w:r>
    </w:p>
    <w:p w14:paraId="7E834283" w14:textId="77777777" w:rsidR="003953AF" w:rsidRPr="00E35A19" w:rsidRDefault="003953AF" w:rsidP="00B670DE">
      <w:pPr>
        <w:pStyle w:val="Textonotapie"/>
        <w:ind w:firstLine="709"/>
        <w:jc w:val="both"/>
        <w:rPr>
          <w:rFonts w:ascii="Arial" w:hAnsi="Arial" w:cs="Arial"/>
          <w:color w:val="000000" w:themeColor="text1"/>
          <w:sz w:val="19"/>
          <w:szCs w:val="19"/>
          <w:lang w:val="es-CO"/>
        </w:rPr>
      </w:pPr>
    </w:p>
  </w:footnote>
  <w:footnote w:id="11">
    <w:p w14:paraId="0C9BA7B6" w14:textId="77777777" w:rsidR="003953AF" w:rsidRPr="00E35A19" w:rsidRDefault="003953AF" w:rsidP="00B670DE">
      <w:pPr>
        <w:pStyle w:val="Textonotapie"/>
        <w:ind w:firstLine="709"/>
        <w:jc w:val="both"/>
        <w:rPr>
          <w:rFonts w:ascii="Arial" w:hAnsi="Arial" w:cs="Arial"/>
          <w:color w:val="000000" w:themeColor="text1"/>
          <w:sz w:val="19"/>
          <w:szCs w:val="19"/>
          <w:lang w:val="es-ES"/>
        </w:rPr>
      </w:pPr>
      <w:r w:rsidRPr="00E35A19">
        <w:rPr>
          <w:rStyle w:val="Refdenotaalpie"/>
          <w:rFonts w:ascii="Arial" w:hAnsi="Arial" w:cs="Arial"/>
          <w:color w:val="000000" w:themeColor="text1"/>
          <w:sz w:val="19"/>
          <w:szCs w:val="19"/>
        </w:rPr>
        <w:footnoteRef/>
      </w:r>
      <w:r w:rsidRPr="00E35A19">
        <w:rPr>
          <w:rFonts w:ascii="Arial" w:hAnsi="Arial" w:cs="Arial"/>
          <w:color w:val="000000" w:themeColor="text1"/>
          <w:sz w:val="19"/>
          <w:szCs w:val="19"/>
        </w:rPr>
        <w:t xml:space="preserve"> </w:t>
      </w:r>
      <w:proofErr w:type="spellStart"/>
      <w:r w:rsidRPr="00E35A19">
        <w:rPr>
          <w:rFonts w:ascii="Arial" w:hAnsi="Arial" w:cs="Arial"/>
          <w:color w:val="000000" w:themeColor="text1"/>
          <w:sz w:val="19"/>
          <w:szCs w:val="19"/>
          <w:lang w:val="es-ES"/>
        </w:rPr>
        <w:t>Ibíd</w:t>
      </w:r>
      <w:proofErr w:type="spellEnd"/>
      <w:r w:rsidRPr="00E35A19">
        <w:rPr>
          <w:rFonts w:ascii="Arial" w:hAnsi="Arial" w:cs="Arial"/>
          <w:color w:val="000000" w:themeColor="text1"/>
          <w:sz w:val="19"/>
          <w:szCs w:val="19"/>
          <w:lang w:val="es-ES"/>
        </w:rPr>
        <w:t xml:space="preserve">. </w:t>
      </w:r>
    </w:p>
  </w:footnote>
  <w:footnote w:id="12">
    <w:p w14:paraId="4865D099" w14:textId="77777777" w:rsidR="00B02178" w:rsidRPr="00B670DE" w:rsidRDefault="00B02178" w:rsidP="00B02178">
      <w:pPr>
        <w:pStyle w:val="Textonotapie"/>
        <w:ind w:firstLine="709"/>
        <w:jc w:val="both"/>
        <w:rPr>
          <w:lang w:val="es-CO"/>
        </w:rPr>
      </w:pPr>
      <w:r>
        <w:rPr>
          <w:rStyle w:val="Refdenotaalpie"/>
        </w:rPr>
        <w:footnoteRef/>
      </w:r>
      <w:r>
        <w:t xml:space="preserve"> </w:t>
      </w:r>
      <w:r w:rsidRPr="00173A32">
        <w:rPr>
          <w:rFonts w:ascii="Arial" w:hAnsi="Arial" w:cs="Arial"/>
          <w:sz w:val="19"/>
          <w:szCs w:val="19"/>
          <w:lang w:val="es-CO"/>
        </w:rPr>
        <w:t>Lo anterior se encuentra en armonía con lo dispuesto en el numeral 5 del artículo 5 de la Ley 1618 de 2013 según el cual las autoridad publicas deberán implementar, entre otras acciones</w:t>
      </w:r>
      <w:r>
        <w:rPr>
          <w:rFonts w:ascii="Arial" w:hAnsi="Arial" w:cs="Arial"/>
          <w:sz w:val="19"/>
          <w:szCs w:val="19"/>
          <w:lang w:val="es-CO"/>
        </w:rPr>
        <w:t xml:space="preserve">, </w:t>
      </w:r>
      <w:r w:rsidRPr="00E325B1">
        <w:rPr>
          <w:rFonts w:ascii="Arial" w:hAnsi="Arial" w:cs="Arial"/>
          <w:sz w:val="19"/>
          <w:szCs w:val="19"/>
          <w:lang w:val="es-CO"/>
        </w:rPr>
        <w:t>mecanismos para mantener actualizado el registro para la localización y caracterización de las personas con discapacidad, integrados en el sistema de información de la protección social, administrado por el Ministerio de Salud y Protección Social</w:t>
      </w:r>
    </w:p>
  </w:footnote>
  <w:footnote w:id="13">
    <w:p w14:paraId="360A69B9" w14:textId="4A4518A6" w:rsidR="00562EF7" w:rsidRPr="00C31A47" w:rsidRDefault="00562EF7" w:rsidP="00C31A47">
      <w:pPr>
        <w:pStyle w:val="NormalWeb"/>
        <w:spacing w:before="0" w:beforeAutospacing="0" w:after="0" w:afterAutospacing="0"/>
        <w:ind w:firstLine="709"/>
        <w:jc w:val="both"/>
        <w:rPr>
          <w:rFonts w:ascii="Arial" w:hAnsi="Arial" w:cs="Arial"/>
          <w:sz w:val="19"/>
          <w:szCs w:val="19"/>
        </w:rPr>
      </w:pPr>
      <w:r w:rsidRPr="00C31A47">
        <w:rPr>
          <w:rStyle w:val="Refdenotaalpie"/>
          <w:rFonts w:ascii="Arial" w:hAnsi="Arial" w:cs="Arial"/>
          <w:sz w:val="19"/>
          <w:szCs w:val="19"/>
        </w:rPr>
        <w:footnoteRef/>
      </w:r>
      <w:r w:rsidR="00C31A47">
        <w:rPr>
          <w:rFonts w:ascii="Arial" w:hAnsi="Arial" w:cs="Arial"/>
          <w:sz w:val="19"/>
          <w:szCs w:val="19"/>
        </w:rPr>
        <w:t xml:space="preserve"> </w:t>
      </w:r>
      <w:r w:rsidR="00C31A47" w:rsidRPr="003953AF">
        <w:rPr>
          <w:rFonts w:ascii="Arial" w:eastAsiaTheme="minorHAnsi" w:hAnsi="Arial" w:cs="Arial"/>
          <w:sz w:val="22"/>
          <w:szCs w:val="22"/>
          <w:lang w:val="es-ES" w:eastAsia="en-US"/>
        </w:rPr>
        <w:t>«</w:t>
      </w:r>
      <w:r w:rsidRPr="00C31A47">
        <w:rPr>
          <w:rFonts w:ascii="Arial" w:hAnsi="Arial" w:cs="Arial"/>
          <w:sz w:val="19"/>
          <w:szCs w:val="19"/>
        </w:rPr>
        <w:t>Artículo 471:</w:t>
      </w:r>
      <w:bookmarkStart w:id="32" w:name="471"/>
      <w:r w:rsidR="00C31A47">
        <w:rPr>
          <w:rFonts w:ascii="Arial" w:hAnsi="Arial" w:cs="Arial"/>
          <w:sz w:val="19"/>
          <w:szCs w:val="19"/>
        </w:rPr>
        <w:t xml:space="preserve"> </w:t>
      </w:r>
      <w:r w:rsidRPr="00C31A47">
        <w:rPr>
          <w:rFonts w:ascii="Arial" w:hAnsi="Arial" w:cs="Arial"/>
          <w:sz w:val="19"/>
          <w:szCs w:val="19"/>
        </w:rPr>
        <w:t>&lt;REQUISITOS PARA EMPRENDER NEGOCIOS PERMANENTES EN COLOMBIA&gt;.</w:t>
      </w:r>
      <w:bookmarkEnd w:id="32"/>
      <w:r w:rsidRPr="00C31A47">
        <w:rPr>
          <w:rFonts w:ascii="Arial" w:hAnsi="Arial" w:cs="Arial"/>
          <w:sz w:val="19"/>
          <w:szCs w:val="19"/>
        </w:rPr>
        <w:t> Para que una sociedad extranjera pueda emprender negocios permanentes en Colombia, establecerá una sucursal con domicilio en el territorio nacional, para lo cual cumplirá los siguientes requisitos:</w:t>
      </w:r>
    </w:p>
    <w:p w14:paraId="48869FEB" w14:textId="2FDF3187" w:rsidR="00562EF7" w:rsidRPr="00C31A47" w:rsidRDefault="00C31A47" w:rsidP="00C31A47">
      <w:pPr>
        <w:pStyle w:val="NormalWeb"/>
        <w:spacing w:before="0" w:beforeAutospacing="0" w:after="0" w:afterAutospacing="0"/>
        <w:ind w:firstLine="709"/>
        <w:jc w:val="both"/>
        <w:rPr>
          <w:rFonts w:ascii="Arial" w:hAnsi="Arial" w:cs="Arial"/>
          <w:sz w:val="19"/>
          <w:szCs w:val="19"/>
        </w:rPr>
      </w:pPr>
      <w:r w:rsidRPr="003953AF">
        <w:rPr>
          <w:rFonts w:ascii="Arial" w:eastAsia="Calibri" w:hAnsi="Arial" w:cs="Arial"/>
          <w:sz w:val="22"/>
          <w:szCs w:val="22"/>
          <w:lang w:eastAsia="en-US"/>
        </w:rPr>
        <w:t>«</w:t>
      </w:r>
      <w:r w:rsidR="00562EF7" w:rsidRPr="00C31A47">
        <w:rPr>
          <w:rFonts w:ascii="Arial" w:hAnsi="Arial" w:cs="Arial"/>
          <w:sz w:val="19"/>
          <w:szCs w:val="19"/>
        </w:rPr>
        <w:t>1) Protocolizar en una notaría del lugar elegido para su domicilio en el país, copias auténticas del documento de su fundación, de sus estatutos, la resolución o acto que acordó su establecimiento en Colombia y de los que acrediten la existencia de la sociedad y la personería de sus representantes, y</w:t>
      </w:r>
    </w:p>
    <w:p w14:paraId="6FB1DFAC" w14:textId="36842D1F" w:rsidR="00562EF7" w:rsidRPr="00C31A47" w:rsidRDefault="00C31A47" w:rsidP="00C31A47">
      <w:pPr>
        <w:pStyle w:val="NormalWeb"/>
        <w:spacing w:before="0" w:beforeAutospacing="0" w:after="0" w:afterAutospacing="0"/>
        <w:ind w:firstLine="709"/>
        <w:jc w:val="both"/>
        <w:rPr>
          <w:rFonts w:ascii="Arial" w:hAnsi="Arial" w:cs="Arial"/>
          <w:sz w:val="19"/>
          <w:szCs w:val="19"/>
        </w:rPr>
      </w:pPr>
      <w:r w:rsidRPr="003953AF">
        <w:rPr>
          <w:rFonts w:ascii="Arial" w:eastAsia="Calibri" w:hAnsi="Arial" w:cs="Arial"/>
          <w:sz w:val="22"/>
          <w:szCs w:val="22"/>
          <w:lang w:eastAsia="en-US"/>
        </w:rPr>
        <w:t>«</w:t>
      </w:r>
      <w:r w:rsidR="00562EF7" w:rsidRPr="00C31A47">
        <w:rPr>
          <w:rFonts w:ascii="Arial" w:hAnsi="Arial" w:cs="Arial"/>
          <w:sz w:val="19"/>
          <w:szCs w:val="19"/>
        </w:rPr>
        <w:t>2) Obtener de la Superintendencia de Sociedades o de la Bancaria, según el caso, </w:t>
      </w:r>
      <w:r w:rsidR="00562EF7" w:rsidRPr="00C31A47">
        <w:rPr>
          <w:rStyle w:val="iaj"/>
          <w:rFonts w:ascii="Arial" w:hAnsi="Arial" w:cs="Arial"/>
          <w:i/>
          <w:iCs/>
          <w:sz w:val="19"/>
          <w:szCs w:val="19"/>
        </w:rPr>
        <w:t>permiso para funcionar</w:t>
      </w:r>
      <w:r w:rsidR="00562EF7" w:rsidRPr="00C31A47">
        <w:rPr>
          <w:rFonts w:ascii="Arial" w:hAnsi="Arial" w:cs="Arial"/>
          <w:sz w:val="19"/>
          <w:szCs w:val="19"/>
        </w:rPr>
        <w:t> en el país</w:t>
      </w:r>
      <w:r w:rsidRPr="003953AF">
        <w:rPr>
          <w:rFonts w:ascii="Arial" w:eastAsia="Calibri" w:hAnsi="Arial" w:cs="Arial"/>
          <w:sz w:val="22"/>
          <w:szCs w:val="22"/>
          <w:lang w:eastAsia="en-US"/>
        </w:rPr>
        <w:t>»</w:t>
      </w:r>
      <w:r>
        <w:rPr>
          <w:rFonts w:ascii="Arial" w:eastAsia="Calibri" w:hAnsi="Arial" w:cs="Arial"/>
          <w:sz w:val="22"/>
          <w:szCs w:val="22"/>
          <w:lang w:eastAsia="en-US"/>
        </w:rPr>
        <w:t>.</w:t>
      </w:r>
    </w:p>
    <w:p w14:paraId="504CF507" w14:textId="15DEB981" w:rsidR="00562EF7" w:rsidRPr="00562EF7" w:rsidRDefault="00562EF7">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2757EAE1" w:rsidR="00E2520A" w:rsidRDefault="00E2520A">
    <w:pPr>
      <w:pStyle w:val="Encabezado"/>
    </w:pPr>
  </w:p>
  <w:p w14:paraId="2A80E31D" w14:textId="1A50FA67" w:rsidR="00E2520A" w:rsidRDefault="00793225">
    <w:r>
      <w:rPr>
        <w:noProof/>
      </w:rPr>
      <w:drawing>
        <wp:anchor distT="0" distB="0" distL="114300" distR="114300" simplePos="0" relativeHeight="251659264" behindDoc="0" locked="0" layoutInCell="1" allowOverlap="1" wp14:anchorId="416E7F36" wp14:editId="510D1B9B">
          <wp:simplePos x="0" y="0"/>
          <wp:positionH relativeFrom="margin">
            <wp:align>right</wp:align>
          </wp:positionH>
          <wp:positionV relativeFrom="paragraph">
            <wp:posOffset>79375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2928B914"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3CD01C2"/>
    <w:multiLevelType w:val="hybridMultilevel"/>
    <w:tmpl w:val="9118E560"/>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3" w15:restartNumberingAfterBreak="0">
    <w:nsid w:val="23035AAB"/>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4" w15:restartNumberingAfterBreak="0">
    <w:nsid w:val="41495F4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73534"/>
    <w:multiLevelType w:val="hybridMultilevel"/>
    <w:tmpl w:val="628ADB2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133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8"/>
  </w:num>
  <w:num w:numId="2">
    <w:abstractNumId w:val="16"/>
  </w:num>
  <w:num w:numId="3">
    <w:abstractNumId w:val="28"/>
  </w:num>
  <w:num w:numId="4">
    <w:abstractNumId w:val="33"/>
  </w:num>
  <w:num w:numId="5">
    <w:abstractNumId w:val="38"/>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
  </w:num>
  <w:num w:numId="9">
    <w:abstractNumId w:val="1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14"/>
  </w:num>
  <w:num w:numId="1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9"/>
  </w:num>
  <w:num w:numId="19">
    <w:abstractNumId w:val="9"/>
  </w:num>
  <w:num w:numId="20">
    <w:abstractNumId w:val="41"/>
  </w:num>
  <w:num w:numId="21">
    <w:abstractNumId w:val="31"/>
  </w:num>
  <w:num w:numId="22">
    <w:abstractNumId w:val="12"/>
  </w:num>
  <w:num w:numId="23">
    <w:abstractNumId w:val="11"/>
  </w:num>
  <w:num w:numId="24">
    <w:abstractNumId w:val="35"/>
  </w:num>
  <w:num w:numId="25">
    <w:abstractNumId w:val="20"/>
  </w:num>
  <w:num w:numId="26">
    <w:abstractNumId w:val="39"/>
  </w:num>
  <w:num w:numId="27">
    <w:abstractNumId w:val="43"/>
  </w:num>
  <w:num w:numId="28">
    <w:abstractNumId w:val="26"/>
  </w:num>
  <w:num w:numId="29">
    <w:abstractNumId w:val="2"/>
  </w:num>
  <w:num w:numId="30">
    <w:abstractNumId w:val="30"/>
  </w:num>
  <w:num w:numId="31">
    <w:abstractNumId w:val="21"/>
  </w:num>
  <w:num w:numId="32">
    <w:abstractNumId w:val="32"/>
  </w:num>
  <w:num w:numId="33">
    <w:abstractNumId w:val="42"/>
  </w:num>
  <w:num w:numId="34">
    <w:abstractNumId w:val="19"/>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3"/>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A5"/>
    <w:rsid w:val="00000267"/>
    <w:rsid w:val="00000559"/>
    <w:rsid w:val="0000120D"/>
    <w:rsid w:val="0000162E"/>
    <w:rsid w:val="00001A1C"/>
    <w:rsid w:val="00001FFD"/>
    <w:rsid w:val="00002027"/>
    <w:rsid w:val="000020FE"/>
    <w:rsid w:val="000031A8"/>
    <w:rsid w:val="00003233"/>
    <w:rsid w:val="00003C5C"/>
    <w:rsid w:val="000040D7"/>
    <w:rsid w:val="00004556"/>
    <w:rsid w:val="000051AF"/>
    <w:rsid w:val="00005958"/>
    <w:rsid w:val="000059D3"/>
    <w:rsid w:val="00005CA1"/>
    <w:rsid w:val="0000600A"/>
    <w:rsid w:val="00006081"/>
    <w:rsid w:val="000060D0"/>
    <w:rsid w:val="0000641A"/>
    <w:rsid w:val="000075EA"/>
    <w:rsid w:val="00007750"/>
    <w:rsid w:val="000077FD"/>
    <w:rsid w:val="00007842"/>
    <w:rsid w:val="00007E37"/>
    <w:rsid w:val="00010207"/>
    <w:rsid w:val="00010C40"/>
    <w:rsid w:val="000112B4"/>
    <w:rsid w:val="00011DCC"/>
    <w:rsid w:val="00012532"/>
    <w:rsid w:val="0001299D"/>
    <w:rsid w:val="00012B9E"/>
    <w:rsid w:val="00012FBA"/>
    <w:rsid w:val="00013C6B"/>
    <w:rsid w:val="0001406B"/>
    <w:rsid w:val="000143F8"/>
    <w:rsid w:val="00014624"/>
    <w:rsid w:val="000147ED"/>
    <w:rsid w:val="00015B44"/>
    <w:rsid w:val="00016081"/>
    <w:rsid w:val="000165AC"/>
    <w:rsid w:val="00016651"/>
    <w:rsid w:val="00016881"/>
    <w:rsid w:val="00017161"/>
    <w:rsid w:val="000171A2"/>
    <w:rsid w:val="00017B65"/>
    <w:rsid w:val="00020158"/>
    <w:rsid w:val="000207E0"/>
    <w:rsid w:val="00020F8F"/>
    <w:rsid w:val="00021063"/>
    <w:rsid w:val="0002144C"/>
    <w:rsid w:val="0002181D"/>
    <w:rsid w:val="00021A95"/>
    <w:rsid w:val="0002256F"/>
    <w:rsid w:val="00023DAE"/>
    <w:rsid w:val="00023FA5"/>
    <w:rsid w:val="00024592"/>
    <w:rsid w:val="00024896"/>
    <w:rsid w:val="000258A6"/>
    <w:rsid w:val="00026092"/>
    <w:rsid w:val="000263F0"/>
    <w:rsid w:val="00026407"/>
    <w:rsid w:val="000264F6"/>
    <w:rsid w:val="00026608"/>
    <w:rsid w:val="00026AE5"/>
    <w:rsid w:val="00026B35"/>
    <w:rsid w:val="0002738B"/>
    <w:rsid w:val="00027545"/>
    <w:rsid w:val="00027787"/>
    <w:rsid w:val="000278D2"/>
    <w:rsid w:val="00030164"/>
    <w:rsid w:val="000310B4"/>
    <w:rsid w:val="00031384"/>
    <w:rsid w:val="000315E1"/>
    <w:rsid w:val="0003236E"/>
    <w:rsid w:val="00033295"/>
    <w:rsid w:val="0003339A"/>
    <w:rsid w:val="000341F2"/>
    <w:rsid w:val="00034651"/>
    <w:rsid w:val="000351F2"/>
    <w:rsid w:val="00035224"/>
    <w:rsid w:val="00035EA7"/>
    <w:rsid w:val="00036E03"/>
    <w:rsid w:val="000406DB"/>
    <w:rsid w:val="0004094D"/>
    <w:rsid w:val="00041029"/>
    <w:rsid w:val="0004149B"/>
    <w:rsid w:val="00041717"/>
    <w:rsid w:val="000418EA"/>
    <w:rsid w:val="00041CA0"/>
    <w:rsid w:val="000427F7"/>
    <w:rsid w:val="00042961"/>
    <w:rsid w:val="00042C25"/>
    <w:rsid w:val="00042D03"/>
    <w:rsid w:val="00043086"/>
    <w:rsid w:val="000430A0"/>
    <w:rsid w:val="00043A33"/>
    <w:rsid w:val="00043D3B"/>
    <w:rsid w:val="00043D4D"/>
    <w:rsid w:val="00043F5D"/>
    <w:rsid w:val="0004418C"/>
    <w:rsid w:val="00044204"/>
    <w:rsid w:val="0004429A"/>
    <w:rsid w:val="000449D4"/>
    <w:rsid w:val="00046717"/>
    <w:rsid w:val="00046A63"/>
    <w:rsid w:val="00046C09"/>
    <w:rsid w:val="0004716A"/>
    <w:rsid w:val="00047385"/>
    <w:rsid w:val="000473E8"/>
    <w:rsid w:val="000504DE"/>
    <w:rsid w:val="000506A8"/>
    <w:rsid w:val="00050C9F"/>
    <w:rsid w:val="00051074"/>
    <w:rsid w:val="000511A3"/>
    <w:rsid w:val="00052B79"/>
    <w:rsid w:val="00052EA0"/>
    <w:rsid w:val="000536E3"/>
    <w:rsid w:val="00054252"/>
    <w:rsid w:val="0005474D"/>
    <w:rsid w:val="000558B7"/>
    <w:rsid w:val="00055CB9"/>
    <w:rsid w:val="000564FA"/>
    <w:rsid w:val="00056DEB"/>
    <w:rsid w:val="00056F66"/>
    <w:rsid w:val="0005702F"/>
    <w:rsid w:val="00057661"/>
    <w:rsid w:val="0005779C"/>
    <w:rsid w:val="00060B11"/>
    <w:rsid w:val="0006101F"/>
    <w:rsid w:val="00061132"/>
    <w:rsid w:val="00061D06"/>
    <w:rsid w:val="000628A9"/>
    <w:rsid w:val="0006294B"/>
    <w:rsid w:val="00062CDD"/>
    <w:rsid w:val="00063FA5"/>
    <w:rsid w:val="000640AF"/>
    <w:rsid w:val="000642C7"/>
    <w:rsid w:val="00064940"/>
    <w:rsid w:val="00064CAE"/>
    <w:rsid w:val="00064CDF"/>
    <w:rsid w:val="00064DB7"/>
    <w:rsid w:val="00064FA7"/>
    <w:rsid w:val="00065195"/>
    <w:rsid w:val="00067812"/>
    <w:rsid w:val="0007041B"/>
    <w:rsid w:val="00070AF1"/>
    <w:rsid w:val="00071402"/>
    <w:rsid w:val="000714DE"/>
    <w:rsid w:val="0007254F"/>
    <w:rsid w:val="00073C30"/>
    <w:rsid w:val="00074305"/>
    <w:rsid w:val="00074B2A"/>
    <w:rsid w:val="00075B3E"/>
    <w:rsid w:val="00076456"/>
    <w:rsid w:val="00076604"/>
    <w:rsid w:val="0007716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510E"/>
    <w:rsid w:val="000856DE"/>
    <w:rsid w:val="00085F17"/>
    <w:rsid w:val="00085FB3"/>
    <w:rsid w:val="0008686B"/>
    <w:rsid w:val="00086B2A"/>
    <w:rsid w:val="00086ED2"/>
    <w:rsid w:val="00087D49"/>
    <w:rsid w:val="000910EA"/>
    <w:rsid w:val="000914D6"/>
    <w:rsid w:val="00091569"/>
    <w:rsid w:val="00092DCA"/>
    <w:rsid w:val="000934F2"/>
    <w:rsid w:val="00093C51"/>
    <w:rsid w:val="00093EB5"/>
    <w:rsid w:val="000942EB"/>
    <w:rsid w:val="00095B70"/>
    <w:rsid w:val="00095FBC"/>
    <w:rsid w:val="0009617E"/>
    <w:rsid w:val="00096489"/>
    <w:rsid w:val="0009747C"/>
    <w:rsid w:val="000979CF"/>
    <w:rsid w:val="00097A00"/>
    <w:rsid w:val="000A03C8"/>
    <w:rsid w:val="000A05F2"/>
    <w:rsid w:val="000A06C4"/>
    <w:rsid w:val="000A0861"/>
    <w:rsid w:val="000A0A7B"/>
    <w:rsid w:val="000A0ED1"/>
    <w:rsid w:val="000A12DB"/>
    <w:rsid w:val="000A17C8"/>
    <w:rsid w:val="000A1AEE"/>
    <w:rsid w:val="000A20D7"/>
    <w:rsid w:val="000A2128"/>
    <w:rsid w:val="000A2229"/>
    <w:rsid w:val="000A27DB"/>
    <w:rsid w:val="000A2A71"/>
    <w:rsid w:val="000A31FB"/>
    <w:rsid w:val="000A362F"/>
    <w:rsid w:val="000A3B49"/>
    <w:rsid w:val="000A446A"/>
    <w:rsid w:val="000A591D"/>
    <w:rsid w:val="000A5AAF"/>
    <w:rsid w:val="000A5F97"/>
    <w:rsid w:val="000A6466"/>
    <w:rsid w:val="000A648E"/>
    <w:rsid w:val="000A6DA4"/>
    <w:rsid w:val="000A70B9"/>
    <w:rsid w:val="000A73BB"/>
    <w:rsid w:val="000A7DB5"/>
    <w:rsid w:val="000A7EF4"/>
    <w:rsid w:val="000B0A15"/>
    <w:rsid w:val="000B0DF3"/>
    <w:rsid w:val="000B103F"/>
    <w:rsid w:val="000B1437"/>
    <w:rsid w:val="000B1470"/>
    <w:rsid w:val="000B2B86"/>
    <w:rsid w:val="000B3051"/>
    <w:rsid w:val="000B3995"/>
    <w:rsid w:val="000B419B"/>
    <w:rsid w:val="000B4716"/>
    <w:rsid w:val="000B5781"/>
    <w:rsid w:val="000B5891"/>
    <w:rsid w:val="000C0185"/>
    <w:rsid w:val="000C0444"/>
    <w:rsid w:val="000C0960"/>
    <w:rsid w:val="000C0F81"/>
    <w:rsid w:val="000C128D"/>
    <w:rsid w:val="000C17A3"/>
    <w:rsid w:val="000C1D4B"/>
    <w:rsid w:val="000C1DA3"/>
    <w:rsid w:val="000C3260"/>
    <w:rsid w:val="000C3803"/>
    <w:rsid w:val="000C3A62"/>
    <w:rsid w:val="000C3B77"/>
    <w:rsid w:val="000C497A"/>
    <w:rsid w:val="000C4F49"/>
    <w:rsid w:val="000C5861"/>
    <w:rsid w:val="000C639D"/>
    <w:rsid w:val="000C65DE"/>
    <w:rsid w:val="000C6C31"/>
    <w:rsid w:val="000C6DBC"/>
    <w:rsid w:val="000C6F79"/>
    <w:rsid w:val="000C6FE0"/>
    <w:rsid w:val="000C7211"/>
    <w:rsid w:val="000C7476"/>
    <w:rsid w:val="000C7711"/>
    <w:rsid w:val="000C7AA2"/>
    <w:rsid w:val="000D0462"/>
    <w:rsid w:val="000D053D"/>
    <w:rsid w:val="000D0CD9"/>
    <w:rsid w:val="000D0ED2"/>
    <w:rsid w:val="000D1922"/>
    <w:rsid w:val="000D1CEB"/>
    <w:rsid w:val="000D2563"/>
    <w:rsid w:val="000D25BF"/>
    <w:rsid w:val="000D2750"/>
    <w:rsid w:val="000D2781"/>
    <w:rsid w:val="000D305B"/>
    <w:rsid w:val="000D3402"/>
    <w:rsid w:val="000D3FDC"/>
    <w:rsid w:val="000D4747"/>
    <w:rsid w:val="000D4E38"/>
    <w:rsid w:val="000D50DB"/>
    <w:rsid w:val="000D6288"/>
    <w:rsid w:val="000D6CAF"/>
    <w:rsid w:val="000D7541"/>
    <w:rsid w:val="000D75E1"/>
    <w:rsid w:val="000D776B"/>
    <w:rsid w:val="000E0F15"/>
    <w:rsid w:val="000E22CF"/>
    <w:rsid w:val="000E24DA"/>
    <w:rsid w:val="000E2977"/>
    <w:rsid w:val="000E2B36"/>
    <w:rsid w:val="000E30AC"/>
    <w:rsid w:val="000E3B46"/>
    <w:rsid w:val="000E3E11"/>
    <w:rsid w:val="000E4596"/>
    <w:rsid w:val="000E5768"/>
    <w:rsid w:val="000E5843"/>
    <w:rsid w:val="000E6139"/>
    <w:rsid w:val="000E6BE1"/>
    <w:rsid w:val="000E6E29"/>
    <w:rsid w:val="000E7E0B"/>
    <w:rsid w:val="000F078A"/>
    <w:rsid w:val="000F0DD7"/>
    <w:rsid w:val="000F122D"/>
    <w:rsid w:val="000F1450"/>
    <w:rsid w:val="000F14E8"/>
    <w:rsid w:val="000F1BBD"/>
    <w:rsid w:val="000F2739"/>
    <w:rsid w:val="000F3138"/>
    <w:rsid w:val="000F3D39"/>
    <w:rsid w:val="000F3F06"/>
    <w:rsid w:val="000F43C5"/>
    <w:rsid w:val="000F4403"/>
    <w:rsid w:val="000F4C3F"/>
    <w:rsid w:val="000F4E17"/>
    <w:rsid w:val="000F6115"/>
    <w:rsid w:val="000F6578"/>
    <w:rsid w:val="000F70CD"/>
    <w:rsid w:val="000F79F9"/>
    <w:rsid w:val="000F7ABD"/>
    <w:rsid w:val="000F7E8F"/>
    <w:rsid w:val="000F7FBB"/>
    <w:rsid w:val="00100089"/>
    <w:rsid w:val="001000FB"/>
    <w:rsid w:val="00100FDA"/>
    <w:rsid w:val="0010192B"/>
    <w:rsid w:val="00102605"/>
    <w:rsid w:val="00102686"/>
    <w:rsid w:val="00102745"/>
    <w:rsid w:val="00102FB9"/>
    <w:rsid w:val="001032E3"/>
    <w:rsid w:val="00103361"/>
    <w:rsid w:val="00103855"/>
    <w:rsid w:val="00103915"/>
    <w:rsid w:val="00103EA0"/>
    <w:rsid w:val="00104E49"/>
    <w:rsid w:val="00104F1C"/>
    <w:rsid w:val="001051E5"/>
    <w:rsid w:val="00105A74"/>
    <w:rsid w:val="00105ACB"/>
    <w:rsid w:val="00105AEF"/>
    <w:rsid w:val="00106259"/>
    <w:rsid w:val="001068EB"/>
    <w:rsid w:val="00106A53"/>
    <w:rsid w:val="0010768B"/>
    <w:rsid w:val="001078CE"/>
    <w:rsid w:val="00110CEB"/>
    <w:rsid w:val="00110F61"/>
    <w:rsid w:val="001111BD"/>
    <w:rsid w:val="001115EC"/>
    <w:rsid w:val="0011165A"/>
    <w:rsid w:val="00111B2B"/>
    <w:rsid w:val="00112609"/>
    <w:rsid w:val="00112774"/>
    <w:rsid w:val="00112B2E"/>
    <w:rsid w:val="00113003"/>
    <w:rsid w:val="00113062"/>
    <w:rsid w:val="00113705"/>
    <w:rsid w:val="00113975"/>
    <w:rsid w:val="00113CFC"/>
    <w:rsid w:val="00113FEA"/>
    <w:rsid w:val="00114183"/>
    <w:rsid w:val="00114324"/>
    <w:rsid w:val="00114A22"/>
    <w:rsid w:val="00114E9D"/>
    <w:rsid w:val="0011507B"/>
    <w:rsid w:val="00116328"/>
    <w:rsid w:val="001169FD"/>
    <w:rsid w:val="001174C9"/>
    <w:rsid w:val="00117C82"/>
    <w:rsid w:val="00117E69"/>
    <w:rsid w:val="00121103"/>
    <w:rsid w:val="0012156A"/>
    <w:rsid w:val="001217CF"/>
    <w:rsid w:val="00121BAB"/>
    <w:rsid w:val="00121E3C"/>
    <w:rsid w:val="00122B23"/>
    <w:rsid w:val="00122B7E"/>
    <w:rsid w:val="00123751"/>
    <w:rsid w:val="00123D64"/>
    <w:rsid w:val="00123E20"/>
    <w:rsid w:val="00123FB5"/>
    <w:rsid w:val="0012400F"/>
    <w:rsid w:val="001246C9"/>
    <w:rsid w:val="001249DC"/>
    <w:rsid w:val="0012572D"/>
    <w:rsid w:val="00125BED"/>
    <w:rsid w:val="00125C59"/>
    <w:rsid w:val="00125D4F"/>
    <w:rsid w:val="00126585"/>
    <w:rsid w:val="00127004"/>
    <w:rsid w:val="00127AF2"/>
    <w:rsid w:val="00127EDC"/>
    <w:rsid w:val="00127F6D"/>
    <w:rsid w:val="00130355"/>
    <w:rsid w:val="00130619"/>
    <w:rsid w:val="001309EF"/>
    <w:rsid w:val="00131AE4"/>
    <w:rsid w:val="00131B5A"/>
    <w:rsid w:val="001322DA"/>
    <w:rsid w:val="0013249D"/>
    <w:rsid w:val="00132C30"/>
    <w:rsid w:val="00132EFD"/>
    <w:rsid w:val="001330EB"/>
    <w:rsid w:val="0013329E"/>
    <w:rsid w:val="00133AED"/>
    <w:rsid w:val="001340BA"/>
    <w:rsid w:val="00134458"/>
    <w:rsid w:val="00134FF9"/>
    <w:rsid w:val="00135550"/>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502F"/>
    <w:rsid w:val="00145282"/>
    <w:rsid w:val="00145290"/>
    <w:rsid w:val="001453B0"/>
    <w:rsid w:val="001454D9"/>
    <w:rsid w:val="0014574F"/>
    <w:rsid w:val="00145D8E"/>
    <w:rsid w:val="00146083"/>
    <w:rsid w:val="001462F7"/>
    <w:rsid w:val="001466F0"/>
    <w:rsid w:val="001471DD"/>
    <w:rsid w:val="00147798"/>
    <w:rsid w:val="00150005"/>
    <w:rsid w:val="0015126F"/>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2B2"/>
    <w:rsid w:val="00161E62"/>
    <w:rsid w:val="00161F1C"/>
    <w:rsid w:val="0016200B"/>
    <w:rsid w:val="00163D7A"/>
    <w:rsid w:val="00164281"/>
    <w:rsid w:val="00164AF1"/>
    <w:rsid w:val="001654DF"/>
    <w:rsid w:val="00167503"/>
    <w:rsid w:val="001676A9"/>
    <w:rsid w:val="00167A15"/>
    <w:rsid w:val="00167A50"/>
    <w:rsid w:val="00167C5F"/>
    <w:rsid w:val="00167DF5"/>
    <w:rsid w:val="00170001"/>
    <w:rsid w:val="001702A0"/>
    <w:rsid w:val="0017145A"/>
    <w:rsid w:val="00172198"/>
    <w:rsid w:val="00172612"/>
    <w:rsid w:val="00172817"/>
    <w:rsid w:val="001734E3"/>
    <w:rsid w:val="0017350E"/>
    <w:rsid w:val="0017391B"/>
    <w:rsid w:val="00173A32"/>
    <w:rsid w:val="001742BF"/>
    <w:rsid w:val="001749DF"/>
    <w:rsid w:val="00174B7D"/>
    <w:rsid w:val="00174D13"/>
    <w:rsid w:val="00175877"/>
    <w:rsid w:val="00175E49"/>
    <w:rsid w:val="00176470"/>
    <w:rsid w:val="0017659F"/>
    <w:rsid w:val="00177076"/>
    <w:rsid w:val="00177370"/>
    <w:rsid w:val="00177753"/>
    <w:rsid w:val="001805C1"/>
    <w:rsid w:val="00180A2E"/>
    <w:rsid w:val="001813AF"/>
    <w:rsid w:val="001829CD"/>
    <w:rsid w:val="00182F01"/>
    <w:rsid w:val="00184F27"/>
    <w:rsid w:val="0018519B"/>
    <w:rsid w:val="001852BD"/>
    <w:rsid w:val="00185AFE"/>
    <w:rsid w:val="00185E78"/>
    <w:rsid w:val="00185EE3"/>
    <w:rsid w:val="00186F58"/>
    <w:rsid w:val="00187177"/>
    <w:rsid w:val="00187443"/>
    <w:rsid w:val="00187ABD"/>
    <w:rsid w:val="00187D00"/>
    <w:rsid w:val="001904E3"/>
    <w:rsid w:val="0019087A"/>
    <w:rsid w:val="00191395"/>
    <w:rsid w:val="00191C5A"/>
    <w:rsid w:val="00191CEB"/>
    <w:rsid w:val="00191E63"/>
    <w:rsid w:val="00191E84"/>
    <w:rsid w:val="00192AD2"/>
    <w:rsid w:val="00192D68"/>
    <w:rsid w:val="0019388B"/>
    <w:rsid w:val="00193B9A"/>
    <w:rsid w:val="00193BDB"/>
    <w:rsid w:val="00194035"/>
    <w:rsid w:val="00194500"/>
    <w:rsid w:val="001946AE"/>
    <w:rsid w:val="001946D5"/>
    <w:rsid w:val="00194E47"/>
    <w:rsid w:val="00194E8C"/>
    <w:rsid w:val="00196127"/>
    <w:rsid w:val="001962EC"/>
    <w:rsid w:val="001963DD"/>
    <w:rsid w:val="001965DB"/>
    <w:rsid w:val="00196DC9"/>
    <w:rsid w:val="00197028"/>
    <w:rsid w:val="001A0236"/>
    <w:rsid w:val="001A0AF8"/>
    <w:rsid w:val="001A13D7"/>
    <w:rsid w:val="001A18D5"/>
    <w:rsid w:val="001A1D4A"/>
    <w:rsid w:val="001A3011"/>
    <w:rsid w:val="001A325B"/>
    <w:rsid w:val="001A3DD3"/>
    <w:rsid w:val="001A40BB"/>
    <w:rsid w:val="001A4A08"/>
    <w:rsid w:val="001A4DAF"/>
    <w:rsid w:val="001A62E0"/>
    <w:rsid w:val="001A66DF"/>
    <w:rsid w:val="001A67D0"/>
    <w:rsid w:val="001A6BF1"/>
    <w:rsid w:val="001A7591"/>
    <w:rsid w:val="001A75B1"/>
    <w:rsid w:val="001B0366"/>
    <w:rsid w:val="001B0444"/>
    <w:rsid w:val="001B096B"/>
    <w:rsid w:val="001B0F9F"/>
    <w:rsid w:val="001B123C"/>
    <w:rsid w:val="001B1A0D"/>
    <w:rsid w:val="001B1BF1"/>
    <w:rsid w:val="001B2456"/>
    <w:rsid w:val="001B449C"/>
    <w:rsid w:val="001B49E1"/>
    <w:rsid w:val="001B4AA2"/>
    <w:rsid w:val="001B4ADE"/>
    <w:rsid w:val="001B5C86"/>
    <w:rsid w:val="001B5EF8"/>
    <w:rsid w:val="001C07C6"/>
    <w:rsid w:val="001C08B2"/>
    <w:rsid w:val="001C19CD"/>
    <w:rsid w:val="001C22D5"/>
    <w:rsid w:val="001C2515"/>
    <w:rsid w:val="001C2550"/>
    <w:rsid w:val="001C26FB"/>
    <w:rsid w:val="001C33C1"/>
    <w:rsid w:val="001C374D"/>
    <w:rsid w:val="001C3909"/>
    <w:rsid w:val="001C3E30"/>
    <w:rsid w:val="001C3E5C"/>
    <w:rsid w:val="001C3ECF"/>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3D8C"/>
    <w:rsid w:val="001D3E56"/>
    <w:rsid w:val="001D4141"/>
    <w:rsid w:val="001D56E9"/>
    <w:rsid w:val="001D679E"/>
    <w:rsid w:val="001D6907"/>
    <w:rsid w:val="001D7923"/>
    <w:rsid w:val="001D796A"/>
    <w:rsid w:val="001D7A84"/>
    <w:rsid w:val="001D7B92"/>
    <w:rsid w:val="001D7C79"/>
    <w:rsid w:val="001E0E15"/>
    <w:rsid w:val="001E15F0"/>
    <w:rsid w:val="001E1CC4"/>
    <w:rsid w:val="001E1D38"/>
    <w:rsid w:val="001E1DEE"/>
    <w:rsid w:val="001E250D"/>
    <w:rsid w:val="001E4258"/>
    <w:rsid w:val="001E4A87"/>
    <w:rsid w:val="001E56FF"/>
    <w:rsid w:val="001E5A69"/>
    <w:rsid w:val="001E5B84"/>
    <w:rsid w:val="001E5D6A"/>
    <w:rsid w:val="001E602C"/>
    <w:rsid w:val="001E70FB"/>
    <w:rsid w:val="001E780A"/>
    <w:rsid w:val="001F025B"/>
    <w:rsid w:val="001F07D6"/>
    <w:rsid w:val="001F08E1"/>
    <w:rsid w:val="001F0FA0"/>
    <w:rsid w:val="001F1349"/>
    <w:rsid w:val="001F1863"/>
    <w:rsid w:val="001F232D"/>
    <w:rsid w:val="001F2356"/>
    <w:rsid w:val="001F2A68"/>
    <w:rsid w:val="001F2E0D"/>
    <w:rsid w:val="001F39EA"/>
    <w:rsid w:val="001F4773"/>
    <w:rsid w:val="001F5008"/>
    <w:rsid w:val="001F512D"/>
    <w:rsid w:val="001F56AA"/>
    <w:rsid w:val="001F58AA"/>
    <w:rsid w:val="001F5EF6"/>
    <w:rsid w:val="001F6067"/>
    <w:rsid w:val="001F64E0"/>
    <w:rsid w:val="001F657F"/>
    <w:rsid w:val="001F6FB6"/>
    <w:rsid w:val="001F7978"/>
    <w:rsid w:val="001F7A0E"/>
    <w:rsid w:val="0020022E"/>
    <w:rsid w:val="0020054E"/>
    <w:rsid w:val="00200B51"/>
    <w:rsid w:val="00201F1E"/>
    <w:rsid w:val="0020299B"/>
    <w:rsid w:val="00202E44"/>
    <w:rsid w:val="00202E57"/>
    <w:rsid w:val="002037AA"/>
    <w:rsid w:val="00203FE3"/>
    <w:rsid w:val="002042D8"/>
    <w:rsid w:val="00204515"/>
    <w:rsid w:val="00204BF5"/>
    <w:rsid w:val="00204C66"/>
    <w:rsid w:val="00204D91"/>
    <w:rsid w:val="00204E6B"/>
    <w:rsid w:val="002058D4"/>
    <w:rsid w:val="00205BAA"/>
    <w:rsid w:val="0020632A"/>
    <w:rsid w:val="0020697F"/>
    <w:rsid w:val="002106BC"/>
    <w:rsid w:val="002110EB"/>
    <w:rsid w:val="00211338"/>
    <w:rsid w:val="00211388"/>
    <w:rsid w:val="0021148C"/>
    <w:rsid w:val="00211694"/>
    <w:rsid w:val="00211F2F"/>
    <w:rsid w:val="0021201A"/>
    <w:rsid w:val="00212CE0"/>
    <w:rsid w:val="002132F2"/>
    <w:rsid w:val="002139EF"/>
    <w:rsid w:val="00213A1F"/>
    <w:rsid w:val="00213C63"/>
    <w:rsid w:val="00214502"/>
    <w:rsid w:val="00214741"/>
    <w:rsid w:val="0021539A"/>
    <w:rsid w:val="00215793"/>
    <w:rsid w:val="00215852"/>
    <w:rsid w:val="00215B8E"/>
    <w:rsid w:val="00216264"/>
    <w:rsid w:val="002168B8"/>
    <w:rsid w:val="00216F6B"/>
    <w:rsid w:val="002176B6"/>
    <w:rsid w:val="0021792D"/>
    <w:rsid w:val="00217DB8"/>
    <w:rsid w:val="0022032A"/>
    <w:rsid w:val="002214C4"/>
    <w:rsid w:val="002221CE"/>
    <w:rsid w:val="00222BE8"/>
    <w:rsid w:val="002230BB"/>
    <w:rsid w:val="00223102"/>
    <w:rsid w:val="002232CB"/>
    <w:rsid w:val="00224022"/>
    <w:rsid w:val="00226055"/>
    <w:rsid w:val="0022613F"/>
    <w:rsid w:val="00226236"/>
    <w:rsid w:val="00226DF9"/>
    <w:rsid w:val="002270C9"/>
    <w:rsid w:val="002278A0"/>
    <w:rsid w:val="00227A8B"/>
    <w:rsid w:val="00230762"/>
    <w:rsid w:val="0023146B"/>
    <w:rsid w:val="002315A0"/>
    <w:rsid w:val="002317F6"/>
    <w:rsid w:val="00231CE0"/>
    <w:rsid w:val="00231EC7"/>
    <w:rsid w:val="00231F25"/>
    <w:rsid w:val="00232A6C"/>
    <w:rsid w:val="00232E15"/>
    <w:rsid w:val="00233079"/>
    <w:rsid w:val="0023349E"/>
    <w:rsid w:val="0023382C"/>
    <w:rsid w:val="00233977"/>
    <w:rsid w:val="00233C58"/>
    <w:rsid w:val="00233C71"/>
    <w:rsid w:val="002345B6"/>
    <w:rsid w:val="00234B84"/>
    <w:rsid w:val="00236016"/>
    <w:rsid w:val="00236A24"/>
    <w:rsid w:val="00237065"/>
    <w:rsid w:val="00237589"/>
    <w:rsid w:val="0023758D"/>
    <w:rsid w:val="002375A7"/>
    <w:rsid w:val="0024019A"/>
    <w:rsid w:val="002411DE"/>
    <w:rsid w:val="0024131D"/>
    <w:rsid w:val="002413B5"/>
    <w:rsid w:val="002415B8"/>
    <w:rsid w:val="00241618"/>
    <w:rsid w:val="00242C60"/>
    <w:rsid w:val="00242D62"/>
    <w:rsid w:val="0024300C"/>
    <w:rsid w:val="002431D7"/>
    <w:rsid w:val="00243257"/>
    <w:rsid w:val="00244058"/>
    <w:rsid w:val="00244805"/>
    <w:rsid w:val="00244F9A"/>
    <w:rsid w:val="00245217"/>
    <w:rsid w:val="00245718"/>
    <w:rsid w:val="00245E07"/>
    <w:rsid w:val="002460E7"/>
    <w:rsid w:val="0024729C"/>
    <w:rsid w:val="00247712"/>
    <w:rsid w:val="00250EC6"/>
    <w:rsid w:val="0025129C"/>
    <w:rsid w:val="00251343"/>
    <w:rsid w:val="00251866"/>
    <w:rsid w:val="00251A9F"/>
    <w:rsid w:val="00252492"/>
    <w:rsid w:val="00252B35"/>
    <w:rsid w:val="00252C36"/>
    <w:rsid w:val="0025316D"/>
    <w:rsid w:val="002532F4"/>
    <w:rsid w:val="002539FE"/>
    <w:rsid w:val="00253A02"/>
    <w:rsid w:val="00253B81"/>
    <w:rsid w:val="002546BA"/>
    <w:rsid w:val="002554DE"/>
    <w:rsid w:val="00255909"/>
    <w:rsid w:val="00255959"/>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4040"/>
    <w:rsid w:val="002648B0"/>
    <w:rsid w:val="002653A6"/>
    <w:rsid w:val="0026608D"/>
    <w:rsid w:val="002661F1"/>
    <w:rsid w:val="002663BA"/>
    <w:rsid w:val="002664B7"/>
    <w:rsid w:val="00266CB5"/>
    <w:rsid w:val="002711A4"/>
    <w:rsid w:val="00271F13"/>
    <w:rsid w:val="002721E2"/>
    <w:rsid w:val="002742D8"/>
    <w:rsid w:val="00274DB5"/>
    <w:rsid w:val="00275BB1"/>
    <w:rsid w:val="00275FBF"/>
    <w:rsid w:val="00276042"/>
    <w:rsid w:val="00276373"/>
    <w:rsid w:val="00277933"/>
    <w:rsid w:val="00277A17"/>
    <w:rsid w:val="00277F13"/>
    <w:rsid w:val="00277F8D"/>
    <w:rsid w:val="00277FA7"/>
    <w:rsid w:val="00280F3D"/>
    <w:rsid w:val="0028106A"/>
    <w:rsid w:val="00281EB4"/>
    <w:rsid w:val="0028308E"/>
    <w:rsid w:val="002834E9"/>
    <w:rsid w:val="0028396F"/>
    <w:rsid w:val="002839E9"/>
    <w:rsid w:val="00283A52"/>
    <w:rsid w:val="00283C5E"/>
    <w:rsid w:val="00283E26"/>
    <w:rsid w:val="0028428F"/>
    <w:rsid w:val="00284CFC"/>
    <w:rsid w:val="00285832"/>
    <w:rsid w:val="00285969"/>
    <w:rsid w:val="0028663B"/>
    <w:rsid w:val="00286920"/>
    <w:rsid w:val="00286CEC"/>
    <w:rsid w:val="002871A9"/>
    <w:rsid w:val="0028758C"/>
    <w:rsid w:val="00287B7E"/>
    <w:rsid w:val="00290098"/>
    <w:rsid w:val="00290781"/>
    <w:rsid w:val="00291784"/>
    <w:rsid w:val="002919FF"/>
    <w:rsid w:val="002929BB"/>
    <w:rsid w:val="00292D6C"/>
    <w:rsid w:val="00292E64"/>
    <w:rsid w:val="002932BA"/>
    <w:rsid w:val="00293886"/>
    <w:rsid w:val="00294368"/>
    <w:rsid w:val="0029463F"/>
    <w:rsid w:val="00294B78"/>
    <w:rsid w:val="002956D1"/>
    <w:rsid w:val="00295949"/>
    <w:rsid w:val="0029624A"/>
    <w:rsid w:val="00296922"/>
    <w:rsid w:val="00297098"/>
    <w:rsid w:val="00297B19"/>
    <w:rsid w:val="002A05D4"/>
    <w:rsid w:val="002A09FF"/>
    <w:rsid w:val="002A0E60"/>
    <w:rsid w:val="002A1A58"/>
    <w:rsid w:val="002A1B02"/>
    <w:rsid w:val="002A1C53"/>
    <w:rsid w:val="002A28FC"/>
    <w:rsid w:val="002A2B44"/>
    <w:rsid w:val="002A2DB0"/>
    <w:rsid w:val="002A2EA5"/>
    <w:rsid w:val="002A3390"/>
    <w:rsid w:val="002A3D94"/>
    <w:rsid w:val="002A4736"/>
    <w:rsid w:val="002A4B1C"/>
    <w:rsid w:val="002A4BDD"/>
    <w:rsid w:val="002A4CC8"/>
    <w:rsid w:val="002A649B"/>
    <w:rsid w:val="002A6AFB"/>
    <w:rsid w:val="002A733D"/>
    <w:rsid w:val="002A774A"/>
    <w:rsid w:val="002A7E5C"/>
    <w:rsid w:val="002A7F6D"/>
    <w:rsid w:val="002B020D"/>
    <w:rsid w:val="002B1342"/>
    <w:rsid w:val="002B2686"/>
    <w:rsid w:val="002B27C8"/>
    <w:rsid w:val="002B2A7F"/>
    <w:rsid w:val="002B2C10"/>
    <w:rsid w:val="002B330B"/>
    <w:rsid w:val="002B34C7"/>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441A"/>
    <w:rsid w:val="002C4661"/>
    <w:rsid w:val="002C4A73"/>
    <w:rsid w:val="002C4B84"/>
    <w:rsid w:val="002C4C0C"/>
    <w:rsid w:val="002C5016"/>
    <w:rsid w:val="002C5C2F"/>
    <w:rsid w:val="002C5D0F"/>
    <w:rsid w:val="002C5E87"/>
    <w:rsid w:val="002C60B9"/>
    <w:rsid w:val="002C6A23"/>
    <w:rsid w:val="002C6F77"/>
    <w:rsid w:val="002C704D"/>
    <w:rsid w:val="002C7211"/>
    <w:rsid w:val="002D0178"/>
    <w:rsid w:val="002D0845"/>
    <w:rsid w:val="002D0933"/>
    <w:rsid w:val="002D174C"/>
    <w:rsid w:val="002D19BB"/>
    <w:rsid w:val="002D1A9B"/>
    <w:rsid w:val="002D22C5"/>
    <w:rsid w:val="002D301F"/>
    <w:rsid w:val="002D302A"/>
    <w:rsid w:val="002D36C6"/>
    <w:rsid w:val="002D36F2"/>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BFA"/>
    <w:rsid w:val="002E2D7D"/>
    <w:rsid w:val="002E3AB5"/>
    <w:rsid w:val="002E3D76"/>
    <w:rsid w:val="002E40A1"/>
    <w:rsid w:val="002E48EC"/>
    <w:rsid w:val="002E4B44"/>
    <w:rsid w:val="002E4ECB"/>
    <w:rsid w:val="002E4F23"/>
    <w:rsid w:val="002E5784"/>
    <w:rsid w:val="002E5B53"/>
    <w:rsid w:val="002E5D83"/>
    <w:rsid w:val="002E6A6C"/>
    <w:rsid w:val="002E7350"/>
    <w:rsid w:val="002E7847"/>
    <w:rsid w:val="002F0073"/>
    <w:rsid w:val="002F01D5"/>
    <w:rsid w:val="002F0618"/>
    <w:rsid w:val="002F1D41"/>
    <w:rsid w:val="002F240B"/>
    <w:rsid w:val="002F2F50"/>
    <w:rsid w:val="002F30F6"/>
    <w:rsid w:val="002F3601"/>
    <w:rsid w:val="002F45F6"/>
    <w:rsid w:val="002F4EC9"/>
    <w:rsid w:val="002F56FA"/>
    <w:rsid w:val="002F692F"/>
    <w:rsid w:val="002F69BE"/>
    <w:rsid w:val="002F7B66"/>
    <w:rsid w:val="00300CB4"/>
    <w:rsid w:val="00300E24"/>
    <w:rsid w:val="0030101C"/>
    <w:rsid w:val="0030125A"/>
    <w:rsid w:val="003033BA"/>
    <w:rsid w:val="00303EE9"/>
    <w:rsid w:val="003043A3"/>
    <w:rsid w:val="00304BD4"/>
    <w:rsid w:val="0030500A"/>
    <w:rsid w:val="0030517B"/>
    <w:rsid w:val="003052EB"/>
    <w:rsid w:val="00305FCB"/>
    <w:rsid w:val="0030600C"/>
    <w:rsid w:val="003063C3"/>
    <w:rsid w:val="00306712"/>
    <w:rsid w:val="00306B44"/>
    <w:rsid w:val="00307C44"/>
    <w:rsid w:val="0031088E"/>
    <w:rsid w:val="00310A35"/>
    <w:rsid w:val="00310D01"/>
    <w:rsid w:val="003110D1"/>
    <w:rsid w:val="00311376"/>
    <w:rsid w:val="003115A1"/>
    <w:rsid w:val="00311A1F"/>
    <w:rsid w:val="00311B47"/>
    <w:rsid w:val="00311D52"/>
    <w:rsid w:val="00311DE3"/>
    <w:rsid w:val="00312190"/>
    <w:rsid w:val="003125E0"/>
    <w:rsid w:val="00312606"/>
    <w:rsid w:val="0031271D"/>
    <w:rsid w:val="00313447"/>
    <w:rsid w:val="00313748"/>
    <w:rsid w:val="00313EA3"/>
    <w:rsid w:val="00315457"/>
    <w:rsid w:val="003161A4"/>
    <w:rsid w:val="00316955"/>
    <w:rsid w:val="003170D9"/>
    <w:rsid w:val="0031720A"/>
    <w:rsid w:val="0031749B"/>
    <w:rsid w:val="003174E5"/>
    <w:rsid w:val="00317C9D"/>
    <w:rsid w:val="00317CD2"/>
    <w:rsid w:val="00317D99"/>
    <w:rsid w:val="0032078D"/>
    <w:rsid w:val="00320A6E"/>
    <w:rsid w:val="00320F34"/>
    <w:rsid w:val="0032137B"/>
    <w:rsid w:val="003214F7"/>
    <w:rsid w:val="00321BD6"/>
    <w:rsid w:val="00321FA3"/>
    <w:rsid w:val="003223B2"/>
    <w:rsid w:val="003227D3"/>
    <w:rsid w:val="00322937"/>
    <w:rsid w:val="00322A46"/>
    <w:rsid w:val="00322A84"/>
    <w:rsid w:val="00323881"/>
    <w:rsid w:val="00323B73"/>
    <w:rsid w:val="00325D98"/>
    <w:rsid w:val="0032682A"/>
    <w:rsid w:val="003273C6"/>
    <w:rsid w:val="00327A5C"/>
    <w:rsid w:val="0033092C"/>
    <w:rsid w:val="0033122A"/>
    <w:rsid w:val="003315AC"/>
    <w:rsid w:val="00331932"/>
    <w:rsid w:val="00331E96"/>
    <w:rsid w:val="003325BE"/>
    <w:rsid w:val="00333A88"/>
    <w:rsid w:val="00335B15"/>
    <w:rsid w:val="00335B21"/>
    <w:rsid w:val="00335D3F"/>
    <w:rsid w:val="00336104"/>
    <w:rsid w:val="00336729"/>
    <w:rsid w:val="00336AB1"/>
    <w:rsid w:val="0033726D"/>
    <w:rsid w:val="00337362"/>
    <w:rsid w:val="00337CA8"/>
    <w:rsid w:val="0034011C"/>
    <w:rsid w:val="0034125B"/>
    <w:rsid w:val="0034177C"/>
    <w:rsid w:val="00342345"/>
    <w:rsid w:val="00342C27"/>
    <w:rsid w:val="003430C8"/>
    <w:rsid w:val="003432C8"/>
    <w:rsid w:val="003434B3"/>
    <w:rsid w:val="00343536"/>
    <w:rsid w:val="0034360A"/>
    <w:rsid w:val="00343EFB"/>
    <w:rsid w:val="003443DF"/>
    <w:rsid w:val="00344760"/>
    <w:rsid w:val="00344A64"/>
    <w:rsid w:val="0034680A"/>
    <w:rsid w:val="00346C62"/>
    <w:rsid w:val="0034778E"/>
    <w:rsid w:val="003501BA"/>
    <w:rsid w:val="003501E2"/>
    <w:rsid w:val="00350A59"/>
    <w:rsid w:val="00351E10"/>
    <w:rsid w:val="0035273A"/>
    <w:rsid w:val="00352D59"/>
    <w:rsid w:val="003533F4"/>
    <w:rsid w:val="003536F6"/>
    <w:rsid w:val="00353AB4"/>
    <w:rsid w:val="00353DD5"/>
    <w:rsid w:val="00355131"/>
    <w:rsid w:val="00355CFC"/>
    <w:rsid w:val="003561F1"/>
    <w:rsid w:val="00356279"/>
    <w:rsid w:val="00356438"/>
    <w:rsid w:val="00356776"/>
    <w:rsid w:val="00356E3E"/>
    <w:rsid w:val="003572FD"/>
    <w:rsid w:val="00361A59"/>
    <w:rsid w:val="00361EF2"/>
    <w:rsid w:val="00363041"/>
    <w:rsid w:val="003631CC"/>
    <w:rsid w:val="00363348"/>
    <w:rsid w:val="00363857"/>
    <w:rsid w:val="00363D59"/>
    <w:rsid w:val="003640F7"/>
    <w:rsid w:val="00364300"/>
    <w:rsid w:val="00365D3A"/>
    <w:rsid w:val="003661DD"/>
    <w:rsid w:val="003664FF"/>
    <w:rsid w:val="00366B70"/>
    <w:rsid w:val="00366BD2"/>
    <w:rsid w:val="003670B8"/>
    <w:rsid w:val="00367178"/>
    <w:rsid w:val="0036776E"/>
    <w:rsid w:val="003704A3"/>
    <w:rsid w:val="003706F2"/>
    <w:rsid w:val="00370721"/>
    <w:rsid w:val="0037124F"/>
    <w:rsid w:val="003729ED"/>
    <w:rsid w:val="00373827"/>
    <w:rsid w:val="00373F04"/>
    <w:rsid w:val="0037401C"/>
    <w:rsid w:val="00374A1E"/>
    <w:rsid w:val="0037507B"/>
    <w:rsid w:val="00375C7C"/>
    <w:rsid w:val="003762F6"/>
    <w:rsid w:val="00376F81"/>
    <w:rsid w:val="00377027"/>
    <w:rsid w:val="00377135"/>
    <w:rsid w:val="0037782E"/>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17F2"/>
    <w:rsid w:val="0039200F"/>
    <w:rsid w:val="00392E93"/>
    <w:rsid w:val="0039319C"/>
    <w:rsid w:val="00393CAE"/>
    <w:rsid w:val="003945DC"/>
    <w:rsid w:val="003945F4"/>
    <w:rsid w:val="00394EB5"/>
    <w:rsid w:val="003953AF"/>
    <w:rsid w:val="003953B4"/>
    <w:rsid w:val="0039615F"/>
    <w:rsid w:val="00396A29"/>
    <w:rsid w:val="00397FF0"/>
    <w:rsid w:val="003A0878"/>
    <w:rsid w:val="003A1561"/>
    <w:rsid w:val="003A1D25"/>
    <w:rsid w:val="003A22A2"/>
    <w:rsid w:val="003A2447"/>
    <w:rsid w:val="003A2AA1"/>
    <w:rsid w:val="003A31A5"/>
    <w:rsid w:val="003A3851"/>
    <w:rsid w:val="003A39DD"/>
    <w:rsid w:val="003A40FD"/>
    <w:rsid w:val="003A4A8E"/>
    <w:rsid w:val="003A563C"/>
    <w:rsid w:val="003A581E"/>
    <w:rsid w:val="003A6160"/>
    <w:rsid w:val="003A65A5"/>
    <w:rsid w:val="003A72F5"/>
    <w:rsid w:val="003A78E5"/>
    <w:rsid w:val="003B0341"/>
    <w:rsid w:val="003B120F"/>
    <w:rsid w:val="003B1E57"/>
    <w:rsid w:val="003B2885"/>
    <w:rsid w:val="003B2C14"/>
    <w:rsid w:val="003B2EF3"/>
    <w:rsid w:val="003B33B1"/>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05F"/>
    <w:rsid w:val="003C2550"/>
    <w:rsid w:val="003C287F"/>
    <w:rsid w:val="003C3339"/>
    <w:rsid w:val="003C375A"/>
    <w:rsid w:val="003C43F6"/>
    <w:rsid w:val="003C4885"/>
    <w:rsid w:val="003C4D9F"/>
    <w:rsid w:val="003C622C"/>
    <w:rsid w:val="003C6FD6"/>
    <w:rsid w:val="003C6FDF"/>
    <w:rsid w:val="003C73C7"/>
    <w:rsid w:val="003C76B5"/>
    <w:rsid w:val="003D03F3"/>
    <w:rsid w:val="003D0498"/>
    <w:rsid w:val="003D050B"/>
    <w:rsid w:val="003D0B98"/>
    <w:rsid w:val="003D0C3C"/>
    <w:rsid w:val="003D0DE5"/>
    <w:rsid w:val="003D1351"/>
    <w:rsid w:val="003D21C1"/>
    <w:rsid w:val="003D3707"/>
    <w:rsid w:val="003D3B15"/>
    <w:rsid w:val="003D3B2E"/>
    <w:rsid w:val="003D4576"/>
    <w:rsid w:val="003D484D"/>
    <w:rsid w:val="003D49CB"/>
    <w:rsid w:val="003D4BD6"/>
    <w:rsid w:val="003D4E79"/>
    <w:rsid w:val="003D5BCC"/>
    <w:rsid w:val="003D6B8F"/>
    <w:rsid w:val="003D7566"/>
    <w:rsid w:val="003E08B3"/>
    <w:rsid w:val="003E09BB"/>
    <w:rsid w:val="003E10D1"/>
    <w:rsid w:val="003E159D"/>
    <w:rsid w:val="003E18B5"/>
    <w:rsid w:val="003E1954"/>
    <w:rsid w:val="003E20EA"/>
    <w:rsid w:val="003E210C"/>
    <w:rsid w:val="003E2913"/>
    <w:rsid w:val="003E2A3E"/>
    <w:rsid w:val="003E2AA7"/>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F7F"/>
    <w:rsid w:val="003F2AA2"/>
    <w:rsid w:val="003F300D"/>
    <w:rsid w:val="003F391F"/>
    <w:rsid w:val="003F4599"/>
    <w:rsid w:val="003F45E1"/>
    <w:rsid w:val="003F4F6C"/>
    <w:rsid w:val="003F516A"/>
    <w:rsid w:val="003F559E"/>
    <w:rsid w:val="003F5934"/>
    <w:rsid w:val="003F5DB7"/>
    <w:rsid w:val="003F6181"/>
    <w:rsid w:val="003F7343"/>
    <w:rsid w:val="00400002"/>
    <w:rsid w:val="00400054"/>
    <w:rsid w:val="00400A64"/>
    <w:rsid w:val="004016A3"/>
    <w:rsid w:val="00401B31"/>
    <w:rsid w:val="0040202B"/>
    <w:rsid w:val="00402069"/>
    <w:rsid w:val="00402DE1"/>
    <w:rsid w:val="00402EEB"/>
    <w:rsid w:val="00402FB8"/>
    <w:rsid w:val="004037C2"/>
    <w:rsid w:val="00404041"/>
    <w:rsid w:val="00404B43"/>
    <w:rsid w:val="00404C61"/>
    <w:rsid w:val="00405487"/>
    <w:rsid w:val="00405A4C"/>
    <w:rsid w:val="0040602B"/>
    <w:rsid w:val="00407A7A"/>
    <w:rsid w:val="00407ABC"/>
    <w:rsid w:val="00407F1E"/>
    <w:rsid w:val="00410A88"/>
    <w:rsid w:val="00411317"/>
    <w:rsid w:val="004117A1"/>
    <w:rsid w:val="00411A9E"/>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988"/>
    <w:rsid w:val="00421BD2"/>
    <w:rsid w:val="00421E00"/>
    <w:rsid w:val="00421FCB"/>
    <w:rsid w:val="00421FF6"/>
    <w:rsid w:val="00422DCA"/>
    <w:rsid w:val="00423F9F"/>
    <w:rsid w:val="00425C43"/>
    <w:rsid w:val="00426C69"/>
    <w:rsid w:val="00427192"/>
    <w:rsid w:val="004273FA"/>
    <w:rsid w:val="00430186"/>
    <w:rsid w:val="0043269A"/>
    <w:rsid w:val="00432E14"/>
    <w:rsid w:val="004333C2"/>
    <w:rsid w:val="00433ACB"/>
    <w:rsid w:val="00434787"/>
    <w:rsid w:val="004347DA"/>
    <w:rsid w:val="00434C13"/>
    <w:rsid w:val="00435022"/>
    <w:rsid w:val="00436323"/>
    <w:rsid w:val="0043683F"/>
    <w:rsid w:val="00436E45"/>
    <w:rsid w:val="00436F40"/>
    <w:rsid w:val="004370FA"/>
    <w:rsid w:val="00437266"/>
    <w:rsid w:val="00437A73"/>
    <w:rsid w:val="00440096"/>
    <w:rsid w:val="004403DD"/>
    <w:rsid w:val="00440DB0"/>
    <w:rsid w:val="00440FAD"/>
    <w:rsid w:val="00441291"/>
    <w:rsid w:val="00441F9F"/>
    <w:rsid w:val="004420AB"/>
    <w:rsid w:val="004422D6"/>
    <w:rsid w:val="004427AC"/>
    <w:rsid w:val="00442D4D"/>
    <w:rsid w:val="00443613"/>
    <w:rsid w:val="0044374D"/>
    <w:rsid w:val="00443865"/>
    <w:rsid w:val="00443B55"/>
    <w:rsid w:val="00443D27"/>
    <w:rsid w:val="00445AC2"/>
    <w:rsid w:val="00445E33"/>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5C"/>
    <w:rsid w:val="00454582"/>
    <w:rsid w:val="00454717"/>
    <w:rsid w:val="00455047"/>
    <w:rsid w:val="00455354"/>
    <w:rsid w:val="0045558D"/>
    <w:rsid w:val="00455DEE"/>
    <w:rsid w:val="00456970"/>
    <w:rsid w:val="00456BB1"/>
    <w:rsid w:val="00456DDB"/>
    <w:rsid w:val="00457B22"/>
    <w:rsid w:val="0046080F"/>
    <w:rsid w:val="00460915"/>
    <w:rsid w:val="00460946"/>
    <w:rsid w:val="004613D2"/>
    <w:rsid w:val="004614A9"/>
    <w:rsid w:val="00461E97"/>
    <w:rsid w:val="0046268F"/>
    <w:rsid w:val="0046284F"/>
    <w:rsid w:val="00462B10"/>
    <w:rsid w:val="00462C04"/>
    <w:rsid w:val="0046320A"/>
    <w:rsid w:val="0046361D"/>
    <w:rsid w:val="004636D2"/>
    <w:rsid w:val="00463738"/>
    <w:rsid w:val="004638E2"/>
    <w:rsid w:val="00464030"/>
    <w:rsid w:val="00464264"/>
    <w:rsid w:val="004647F8"/>
    <w:rsid w:val="004647FB"/>
    <w:rsid w:val="00465456"/>
    <w:rsid w:val="00465677"/>
    <w:rsid w:val="00465AC3"/>
    <w:rsid w:val="00466616"/>
    <w:rsid w:val="00466A0C"/>
    <w:rsid w:val="00470A6A"/>
    <w:rsid w:val="00470D92"/>
    <w:rsid w:val="004712D1"/>
    <w:rsid w:val="00471AA4"/>
    <w:rsid w:val="00471DF7"/>
    <w:rsid w:val="00471F6B"/>
    <w:rsid w:val="0047295C"/>
    <w:rsid w:val="00472D8E"/>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4074"/>
    <w:rsid w:val="004843F9"/>
    <w:rsid w:val="00484BA8"/>
    <w:rsid w:val="00484F0F"/>
    <w:rsid w:val="00484F40"/>
    <w:rsid w:val="0048540C"/>
    <w:rsid w:val="0048592F"/>
    <w:rsid w:val="0048605E"/>
    <w:rsid w:val="004861B4"/>
    <w:rsid w:val="0048626E"/>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CD1"/>
    <w:rsid w:val="00496D8F"/>
    <w:rsid w:val="00497463"/>
    <w:rsid w:val="00497B15"/>
    <w:rsid w:val="004A054C"/>
    <w:rsid w:val="004A08D1"/>
    <w:rsid w:val="004A16C1"/>
    <w:rsid w:val="004A1CE2"/>
    <w:rsid w:val="004A2069"/>
    <w:rsid w:val="004A2800"/>
    <w:rsid w:val="004A2C59"/>
    <w:rsid w:val="004A34D2"/>
    <w:rsid w:val="004A41BA"/>
    <w:rsid w:val="004A4301"/>
    <w:rsid w:val="004A4E65"/>
    <w:rsid w:val="004A58EE"/>
    <w:rsid w:val="004A59B7"/>
    <w:rsid w:val="004A59CD"/>
    <w:rsid w:val="004A623B"/>
    <w:rsid w:val="004A6429"/>
    <w:rsid w:val="004A6A04"/>
    <w:rsid w:val="004A6A52"/>
    <w:rsid w:val="004A6C78"/>
    <w:rsid w:val="004A726E"/>
    <w:rsid w:val="004B088C"/>
    <w:rsid w:val="004B0F0B"/>
    <w:rsid w:val="004B14C3"/>
    <w:rsid w:val="004B153B"/>
    <w:rsid w:val="004B19AE"/>
    <w:rsid w:val="004B2197"/>
    <w:rsid w:val="004B298A"/>
    <w:rsid w:val="004B3187"/>
    <w:rsid w:val="004B343A"/>
    <w:rsid w:val="004B578D"/>
    <w:rsid w:val="004B5BE7"/>
    <w:rsid w:val="004B5E2D"/>
    <w:rsid w:val="004B6793"/>
    <w:rsid w:val="004B6C07"/>
    <w:rsid w:val="004B74D3"/>
    <w:rsid w:val="004B76D3"/>
    <w:rsid w:val="004B788E"/>
    <w:rsid w:val="004B7E5D"/>
    <w:rsid w:val="004C06E0"/>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0E8"/>
    <w:rsid w:val="004D31EE"/>
    <w:rsid w:val="004D36AF"/>
    <w:rsid w:val="004D3BD1"/>
    <w:rsid w:val="004D4BA1"/>
    <w:rsid w:val="004D584D"/>
    <w:rsid w:val="004D6826"/>
    <w:rsid w:val="004D7758"/>
    <w:rsid w:val="004E023F"/>
    <w:rsid w:val="004E0742"/>
    <w:rsid w:val="004E0C64"/>
    <w:rsid w:val="004E0F6B"/>
    <w:rsid w:val="004E1545"/>
    <w:rsid w:val="004E1CFF"/>
    <w:rsid w:val="004E1F1C"/>
    <w:rsid w:val="004E21D0"/>
    <w:rsid w:val="004E2A35"/>
    <w:rsid w:val="004E40CE"/>
    <w:rsid w:val="004E4465"/>
    <w:rsid w:val="004E462B"/>
    <w:rsid w:val="004E4B0B"/>
    <w:rsid w:val="004E4C73"/>
    <w:rsid w:val="004E518D"/>
    <w:rsid w:val="004E5442"/>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3BB6"/>
    <w:rsid w:val="00505DCB"/>
    <w:rsid w:val="005075CA"/>
    <w:rsid w:val="0051074C"/>
    <w:rsid w:val="00510DE9"/>
    <w:rsid w:val="005111E2"/>
    <w:rsid w:val="00511231"/>
    <w:rsid w:val="00511982"/>
    <w:rsid w:val="00512779"/>
    <w:rsid w:val="00512C4F"/>
    <w:rsid w:val="00513042"/>
    <w:rsid w:val="0051334F"/>
    <w:rsid w:val="00513399"/>
    <w:rsid w:val="00513AA0"/>
    <w:rsid w:val="00513AF2"/>
    <w:rsid w:val="00514575"/>
    <w:rsid w:val="00514C03"/>
    <w:rsid w:val="00514D67"/>
    <w:rsid w:val="00515515"/>
    <w:rsid w:val="00515F54"/>
    <w:rsid w:val="00516071"/>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C6B"/>
    <w:rsid w:val="00527E57"/>
    <w:rsid w:val="00530405"/>
    <w:rsid w:val="00530522"/>
    <w:rsid w:val="005305E5"/>
    <w:rsid w:val="005307DA"/>
    <w:rsid w:val="00530F38"/>
    <w:rsid w:val="00530F91"/>
    <w:rsid w:val="00531F26"/>
    <w:rsid w:val="0053277C"/>
    <w:rsid w:val="005327C0"/>
    <w:rsid w:val="00533101"/>
    <w:rsid w:val="00533CA9"/>
    <w:rsid w:val="00533DA7"/>
    <w:rsid w:val="005346AD"/>
    <w:rsid w:val="00534BCD"/>
    <w:rsid w:val="00534EFB"/>
    <w:rsid w:val="00534F60"/>
    <w:rsid w:val="00535583"/>
    <w:rsid w:val="005357F1"/>
    <w:rsid w:val="00536053"/>
    <w:rsid w:val="005369E6"/>
    <w:rsid w:val="00536E62"/>
    <w:rsid w:val="005371AC"/>
    <w:rsid w:val="00537672"/>
    <w:rsid w:val="0053772F"/>
    <w:rsid w:val="00537B77"/>
    <w:rsid w:val="00540C4C"/>
    <w:rsid w:val="00541571"/>
    <w:rsid w:val="00541661"/>
    <w:rsid w:val="00541997"/>
    <w:rsid w:val="0054275A"/>
    <w:rsid w:val="005428B8"/>
    <w:rsid w:val="00542BD7"/>
    <w:rsid w:val="00542E67"/>
    <w:rsid w:val="00543084"/>
    <w:rsid w:val="005438CE"/>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58C"/>
    <w:rsid w:val="00560C87"/>
    <w:rsid w:val="00560EF9"/>
    <w:rsid w:val="00560F51"/>
    <w:rsid w:val="00561249"/>
    <w:rsid w:val="0056182B"/>
    <w:rsid w:val="00561AF3"/>
    <w:rsid w:val="00561E0B"/>
    <w:rsid w:val="00562141"/>
    <w:rsid w:val="00562D86"/>
    <w:rsid w:val="00562EF7"/>
    <w:rsid w:val="005642EC"/>
    <w:rsid w:val="00564704"/>
    <w:rsid w:val="00564712"/>
    <w:rsid w:val="00564A19"/>
    <w:rsid w:val="0056543D"/>
    <w:rsid w:val="005657A8"/>
    <w:rsid w:val="00565952"/>
    <w:rsid w:val="00565B53"/>
    <w:rsid w:val="00566866"/>
    <w:rsid w:val="005670A5"/>
    <w:rsid w:val="00567106"/>
    <w:rsid w:val="00567723"/>
    <w:rsid w:val="00567AB8"/>
    <w:rsid w:val="00570690"/>
    <w:rsid w:val="005707F7"/>
    <w:rsid w:val="00570A26"/>
    <w:rsid w:val="0057221F"/>
    <w:rsid w:val="00572539"/>
    <w:rsid w:val="0057337D"/>
    <w:rsid w:val="00573504"/>
    <w:rsid w:val="00574708"/>
    <w:rsid w:val="00574D81"/>
    <w:rsid w:val="005756AA"/>
    <w:rsid w:val="005760AC"/>
    <w:rsid w:val="00576233"/>
    <w:rsid w:val="0057696F"/>
    <w:rsid w:val="005774FE"/>
    <w:rsid w:val="005778AC"/>
    <w:rsid w:val="0058040C"/>
    <w:rsid w:val="00580D6D"/>
    <w:rsid w:val="005813DE"/>
    <w:rsid w:val="00581796"/>
    <w:rsid w:val="00581B45"/>
    <w:rsid w:val="005821BA"/>
    <w:rsid w:val="00582480"/>
    <w:rsid w:val="0058290E"/>
    <w:rsid w:val="00582CAB"/>
    <w:rsid w:val="0058375E"/>
    <w:rsid w:val="00584233"/>
    <w:rsid w:val="005842D0"/>
    <w:rsid w:val="005855AE"/>
    <w:rsid w:val="00585829"/>
    <w:rsid w:val="00585ABE"/>
    <w:rsid w:val="00585CA8"/>
    <w:rsid w:val="00585CAC"/>
    <w:rsid w:val="00586412"/>
    <w:rsid w:val="005864B9"/>
    <w:rsid w:val="005866C4"/>
    <w:rsid w:val="00586BDB"/>
    <w:rsid w:val="00590F1A"/>
    <w:rsid w:val="00591C03"/>
    <w:rsid w:val="00591E2A"/>
    <w:rsid w:val="005923C4"/>
    <w:rsid w:val="00592647"/>
    <w:rsid w:val="0059298E"/>
    <w:rsid w:val="00592EB4"/>
    <w:rsid w:val="00593F75"/>
    <w:rsid w:val="005940A0"/>
    <w:rsid w:val="0059429A"/>
    <w:rsid w:val="005955BA"/>
    <w:rsid w:val="00595FDD"/>
    <w:rsid w:val="00596973"/>
    <w:rsid w:val="00596AF7"/>
    <w:rsid w:val="00596CCE"/>
    <w:rsid w:val="00597E38"/>
    <w:rsid w:val="005A079B"/>
    <w:rsid w:val="005A1976"/>
    <w:rsid w:val="005A2120"/>
    <w:rsid w:val="005A2501"/>
    <w:rsid w:val="005A2C80"/>
    <w:rsid w:val="005A3066"/>
    <w:rsid w:val="005A3457"/>
    <w:rsid w:val="005A3B35"/>
    <w:rsid w:val="005A3C4B"/>
    <w:rsid w:val="005A3E5A"/>
    <w:rsid w:val="005A43F3"/>
    <w:rsid w:val="005A496F"/>
    <w:rsid w:val="005A4A56"/>
    <w:rsid w:val="005A51D9"/>
    <w:rsid w:val="005A5A3D"/>
    <w:rsid w:val="005A6035"/>
    <w:rsid w:val="005A6347"/>
    <w:rsid w:val="005A6B75"/>
    <w:rsid w:val="005A6E00"/>
    <w:rsid w:val="005A718A"/>
    <w:rsid w:val="005B09BE"/>
    <w:rsid w:val="005B1025"/>
    <w:rsid w:val="005B12B2"/>
    <w:rsid w:val="005B143B"/>
    <w:rsid w:val="005B1E45"/>
    <w:rsid w:val="005B21C4"/>
    <w:rsid w:val="005B2A28"/>
    <w:rsid w:val="005B3621"/>
    <w:rsid w:val="005B4948"/>
    <w:rsid w:val="005B501D"/>
    <w:rsid w:val="005B5409"/>
    <w:rsid w:val="005B54CC"/>
    <w:rsid w:val="005B5C91"/>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0F6"/>
    <w:rsid w:val="005C529E"/>
    <w:rsid w:val="005C57BA"/>
    <w:rsid w:val="005C5C52"/>
    <w:rsid w:val="005C5D3D"/>
    <w:rsid w:val="005C5F05"/>
    <w:rsid w:val="005C7F3E"/>
    <w:rsid w:val="005D0046"/>
    <w:rsid w:val="005D0E1C"/>
    <w:rsid w:val="005D1051"/>
    <w:rsid w:val="005D2044"/>
    <w:rsid w:val="005D27DC"/>
    <w:rsid w:val="005D2917"/>
    <w:rsid w:val="005D2EB2"/>
    <w:rsid w:val="005D2F48"/>
    <w:rsid w:val="005D38BE"/>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7A8"/>
    <w:rsid w:val="005E0C37"/>
    <w:rsid w:val="005E0D7B"/>
    <w:rsid w:val="005E1595"/>
    <w:rsid w:val="005E1F1D"/>
    <w:rsid w:val="005E2515"/>
    <w:rsid w:val="005E273D"/>
    <w:rsid w:val="005E3278"/>
    <w:rsid w:val="005E363B"/>
    <w:rsid w:val="005E3B0D"/>
    <w:rsid w:val="005F041F"/>
    <w:rsid w:val="005F1216"/>
    <w:rsid w:val="005F1D7D"/>
    <w:rsid w:val="005F1D89"/>
    <w:rsid w:val="005F305B"/>
    <w:rsid w:val="005F3361"/>
    <w:rsid w:val="005F37A8"/>
    <w:rsid w:val="005F3991"/>
    <w:rsid w:val="005F3B47"/>
    <w:rsid w:val="005F3D34"/>
    <w:rsid w:val="005F4481"/>
    <w:rsid w:val="005F49AF"/>
    <w:rsid w:val="005F4A58"/>
    <w:rsid w:val="005F54DF"/>
    <w:rsid w:val="005F5888"/>
    <w:rsid w:val="005F5984"/>
    <w:rsid w:val="005F6564"/>
    <w:rsid w:val="005F6CE2"/>
    <w:rsid w:val="005F72E9"/>
    <w:rsid w:val="005F730E"/>
    <w:rsid w:val="005F780B"/>
    <w:rsid w:val="005F7B87"/>
    <w:rsid w:val="005F7C0C"/>
    <w:rsid w:val="00600195"/>
    <w:rsid w:val="00600473"/>
    <w:rsid w:val="006013C9"/>
    <w:rsid w:val="006016EA"/>
    <w:rsid w:val="00602B45"/>
    <w:rsid w:val="00603499"/>
    <w:rsid w:val="006035F5"/>
    <w:rsid w:val="0060396D"/>
    <w:rsid w:val="00603CC2"/>
    <w:rsid w:val="006047D1"/>
    <w:rsid w:val="00604A55"/>
    <w:rsid w:val="00604D3F"/>
    <w:rsid w:val="006054D3"/>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1F8"/>
    <w:rsid w:val="00614817"/>
    <w:rsid w:val="006149CC"/>
    <w:rsid w:val="0061550E"/>
    <w:rsid w:val="006157A9"/>
    <w:rsid w:val="0061591D"/>
    <w:rsid w:val="00615ED0"/>
    <w:rsid w:val="0061604C"/>
    <w:rsid w:val="0061610B"/>
    <w:rsid w:val="00616C2B"/>
    <w:rsid w:val="006174FA"/>
    <w:rsid w:val="006176D6"/>
    <w:rsid w:val="006178D1"/>
    <w:rsid w:val="00617F05"/>
    <w:rsid w:val="00620719"/>
    <w:rsid w:val="006212C9"/>
    <w:rsid w:val="00621D0C"/>
    <w:rsid w:val="00622470"/>
    <w:rsid w:val="006226AC"/>
    <w:rsid w:val="00622725"/>
    <w:rsid w:val="006231AA"/>
    <w:rsid w:val="006232B7"/>
    <w:rsid w:val="00623482"/>
    <w:rsid w:val="00623AC2"/>
    <w:rsid w:val="00623FF7"/>
    <w:rsid w:val="00625A26"/>
    <w:rsid w:val="00625F38"/>
    <w:rsid w:val="006266D7"/>
    <w:rsid w:val="00626D42"/>
    <w:rsid w:val="00626EE3"/>
    <w:rsid w:val="006274AD"/>
    <w:rsid w:val="00627532"/>
    <w:rsid w:val="0063023E"/>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55B4"/>
    <w:rsid w:val="00646B20"/>
    <w:rsid w:val="00646D0F"/>
    <w:rsid w:val="0064708F"/>
    <w:rsid w:val="00647A36"/>
    <w:rsid w:val="00647DCC"/>
    <w:rsid w:val="00647EFA"/>
    <w:rsid w:val="00647F14"/>
    <w:rsid w:val="00650027"/>
    <w:rsid w:val="00650419"/>
    <w:rsid w:val="00651227"/>
    <w:rsid w:val="00651B9C"/>
    <w:rsid w:val="00651C47"/>
    <w:rsid w:val="00651D98"/>
    <w:rsid w:val="00652796"/>
    <w:rsid w:val="00652854"/>
    <w:rsid w:val="00652D2C"/>
    <w:rsid w:val="00652E70"/>
    <w:rsid w:val="0065303A"/>
    <w:rsid w:val="0065339A"/>
    <w:rsid w:val="00653469"/>
    <w:rsid w:val="00654A38"/>
    <w:rsid w:val="00654B4B"/>
    <w:rsid w:val="00655301"/>
    <w:rsid w:val="00655371"/>
    <w:rsid w:val="00655532"/>
    <w:rsid w:val="00655586"/>
    <w:rsid w:val="00655876"/>
    <w:rsid w:val="00656C4B"/>
    <w:rsid w:val="006573EA"/>
    <w:rsid w:val="00661029"/>
    <w:rsid w:val="00661042"/>
    <w:rsid w:val="0066135A"/>
    <w:rsid w:val="00661639"/>
    <w:rsid w:val="0066272D"/>
    <w:rsid w:val="00662E58"/>
    <w:rsid w:val="00662F39"/>
    <w:rsid w:val="006635A0"/>
    <w:rsid w:val="006636C4"/>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4B8"/>
    <w:rsid w:val="006906FA"/>
    <w:rsid w:val="00690839"/>
    <w:rsid w:val="006908DB"/>
    <w:rsid w:val="00690DE9"/>
    <w:rsid w:val="00691DE9"/>
    <w:rsid w:val="00691EAA"/>
    <w:rsid w:val="00692245"/>
    <w:rsid w:val="00692FFA"/>
    <w:rsid w:val="00693772"/>
    <w:rsid w:val="00694160"/>
    <w:rsid w:val="006959A5"/>
    <w:rsid w:val="006959FE"/>
    <w:rsid w:val="00695C0C"/>
    <w:rsid w:val="00695F84"/>
    <w:rsid w:val="006964B9"/>
    <w:rsid w:val="006966A7"/>
    <w:rsid w:val="00696A05"/>
    <w:rsid w:val="00697665"/>
    <w:rsid w:val="00697C9A"/>
    <w:rsid w:val="00697E68"/>
    <w:rsid w:val="006A0274"/>
    <w:rsid w:val="006A2A43"/>
    <w:rsid w:val="006A2BF1"/>
    <w:rsid w:val="006A2F9A"/>
    <w:rsid w:val="006A34E4"/>
    <w:rsid w:val="006A3A5A"/>
    <w:rsid w:val="006A44CF"/>
    <w:rsid w:val="006A457D"/>
    <w:rsid w:val="006A4B09"/>
    <w:rsid w:val="006A4BC1"/>
    <w:rsid w:val="006A55EE"/>
    <w:rsid w:val="006A575B"/>
    <w:rsid w:val="006A59DE"/>
    <w:rsid w:val="006A6655"/>
    <w:rsid w:val="006A6745"/>
    <w:rsid w:val="006A6B0B"/>
    <w:rsid w:val="006A6BF9"/>
    <w:rsid w:val="006A740D"/>
    <w:rsid w:val="006A7AEF"/>
    <w:rsid w:val="006A7CB5"/>
    <w:rsid w:val="006A7FD0"/>
    <w:rsid w:val="006B025C"/>
    <w:rsid w:val="006B0382"/>
    <w:rsid w:val="006B2534"/>
    <w:rsid w:val="006B2CB2"/>
    <w:rsid w:val="006B3190"/>
    <w:rsid w:val="006B347D"/>
    <w:rsid w:val="006B3E19"/>
    <w:rsid w:val="006B4488"/>
    <w:rsid w:val="006B4D22"/>
    <w:rsid w:val="006B4D69"/>
    <w:rsid w:val="006B671C"/>
    <w:rsid w:val="006B67AC"/>
    <w:rsid w:val="006B6A25"/>
    <w:rsid w:val="006B786A"/>
    <w:rsid w:val="006B7E4E"/>
    <w:rsid w:val="006C003A"/>
    <w:rsid w:val="006C2454"/>
    <w:rsid w:val="006C2551"/>
    <w:rsid w:val="006C2EBA"/>
    <w:rsid w:val="006C37CA"/>
    <w:rsid w:val="006C40B7"/>
    <w:rsid w:val="006C40D2"/>
    <w:rsid w:val="006C5B15"/>
    <w:rsid w:val="006C5D32"/>
    <w:rsid w:val="006C5DCB"/>
    <w:rsid w:val="006C70C4"/>
    <w:rsid w:val="006C775C"/>
    <w:rsid w:val="006C7E92"/>
    <w:rsid w:val="006D04DA"/>
    <w:rsid w:val="006D10F6"/>
    <w:rsid w:val="006D1544"/>
    <w:rsid w:val="006D1688"/>
    <w:rsid w:val="006D1FF3"/>
    <w:rsid w:val="006D2C65"/>
    <w:rsid w:val="006D32C6"/>
    <w:rsid w:val="006D3455"/>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114"/>
    <w:rsid w:val="006E6720"/>
    <w:rsid w:val="006E68FA"/>
    <w:rsid w:val="006E7275"/>
    <w:rsid w:val="006E77B8"/>
    <w:rsid w:val="006F15CC"/>
    <w:rsid w:val="006F3BDD"/>
    <w:rsid w:val="006F4147"/>
    <w:rsid w:val="006F4315"/>
    <w:rsid w:val="006F4478"/>
    <w:rsid w:val="006F458D"/>
    <w:rsid w:val="006F4A6D"/>
    <w:rsid w:val="006F4B10"/>
    <w:rsid w:val="006F4CB0"/>
    <w:rsid w:val="006F4F78"/>
    <w:rsid w:val="006F547E"/>
    <w:rsid w:val="006F5656"/>
    <w:rsid w:val="006F5CA8"/>
    <w:rsid w:val="006F5CCF"/>
    <w:rsid w:val="006F6E46"/>
    <w:rsid w:val="006F772B"/>
    <w:rsid w:val="006F78DC"/>
    <w:rsid w:val="00701255"/>
    <w:rsid w:val="0070138A"/>
    <w:rsid w:val="00701497"/>
    <w:rsid w:val="0070157E"/>
    <w:rsid w:val="00702057"/>
    <w:rsid w:val="007030D4"/>
    <w:rsid w:val="0070317C"/>
    <w:rsid w:val="00703279"/>
    <w:rsid w:val="00703B61"/>
    <w:rsid w:val="00703E11"/>
    <w:rsid w:val="00704102"/>
    <w:rsid w:val="0070461C"/>
    <w:rsid w:val="00705631"/>
    <w:rsid w:val="00705818"/>
    <w:rsid w:val="00705F62"/>
    <w:rsid w:val="0070773F"/>
    <w:rsid w:val="00707BD4"/>
    <w:rsid w:val="00707ED3"/>
    <w:rsid w:val="007101B7"/>
    <w:rsid w:val="00710668"/>
    <w:rsid w:val="007110F4"/>
    <w:rsid w:val="007112B1"/>
    <w:rsid w:val="0071130F"/>
    <w:rsid w:val="00712714"/>
    <w:rsid w:val="007128E3"/>
    <w:rsid w:val="007129AB"/>
    <w:rsid w:val="00712B63"/>
    <w:rsid w:val="007131D7"/>
    <w:rsid w:val="00713526"/>
    <w:rsid w:val="00713FC5"/>
    <w:rsid w:val="00715BBF"/>
    <w:rsid w:val="00715C29"/>
    <w:rsid w:val="00715CBD"/>
    <w:rsid w:val="00715E86"/>
    <w:rsid w:val="00715EAA"/>
    <w:rsid w:val="00716CAD"/>
    <w:rsid w:val="00716F18"/>
    <w:rsid w:val="00717363"/>
    <w:rsid w:val="0071777C"/>
    <w:rsid w:val="00717786"/>
    <w:rsid w:val="00717ACB"/>
    <w:rsid w:val="00721BFF"/>
    <w:rsid w:val="00722FD8"/>
    <w:rsid w:val="007236C4"/>
    <w:rsid w:val="00723B59"/>
    <w:rsid w:val="00724635"/>
    <w:rsid w:val="007247B4"/>
    <w:rsid w:val="00724B9D"/>
    <w:rsid w:val="00724DD1"/>
    <w:rsid w:val="0072554B"/>
    <w:rsid w:val="00725AFD"/>
    <w:rsid w:val="00726603"/>
    <w:rsid w:val="00727DDC"/>
    <w:rsid w:val="00730CD6"/>
    <w:rsid w:val="00730F74"/>
    <w:rsid w:val="0073114B"/>
    <w:rsid w:val="00733B6D"/>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48C"/>
    <w:rsid w:val="00745547"/>
    <w:rsid w:val="007459D0"/>
    <w:rsid w:val="00745A45"/>
    <w:rsid w:val="0074623A"/>
    <w:rsid w:val="00746420"/>
    <w:rsid w:val="00746E04"/>
    <w:rsid w:val="00746E08"/>
    <w:rsid w:val="00746E3D"/>
    <w:rsid w:val="007473B9"/>
    <w:rsid w:val="007474ED"/>
    <w:rsid w:val="00747529"/>
    <w:rsid w:val="007476EE"/>
    <w:rsid w:val="00747B7C"/>
    <w:rsid w:val="00747C96"/>
    <w:rsid w:val="00750075"/>
    <w:rsid w:val="007502EC"/>
    <w:rsid w:val="00750382"/>
    <w:rsid w:val="0075094E"/>
    <w:rsid w:val="00750FA8"/>
    <w:rsid w:val="00750FB5"/>
    <w:rsid w:val="0075106A"/>
    <w:rsid w:val="007511DD"/>
    <w:rsid w:val="00751B4C"/>
    <w:rsid w:val="00752131"/>
    <w:rsid w:val="007522E8"/>
    <w:rsid w:val="00753BAC"/>
    <w:rsid w:val="00754A0B"/>
    <w:rsid w:val="007552DB"/>
    <w:rsid w:val="00755565"/>
    <w:rsid w:val="00755A8B"/>
    <w:rsid w:val="00755B08"/>
    <w:rsid w:val="00755DD0"/>
    <w:rsid w:val="0075647A"/>
    <w:rsid w:val="007566BE"/>
    <w:rsid w:val="00756715"/>
    <w:rsid w:val="00756A2F"/>
    <w:rsid w:val="007571D4"/>
    <w:rsid w:val="007573E1"/>
    <w:rsid w:val="0075749E"/>
    <w:rsid w:val="00757B2D"/>
    <w:rsid w:val="00757BAD"/>
    <w:rsid w:val="00757D62"/>
    <w:rsid w:val="007603E3"/>
    <w:rsid w:val="00760844"/>
    <w:rsid w:val="00760867"/>
    <w:rsid w:val="00760EB6"/>
    <w:rsid w:val="00760F45"/>
    <w:rsid w:val="007616DB"/>
    <w:rsid w:val="0076228A"/>
    <w:rsid w:val="00762440"/>
    <w:rsid w:val="007629B7"/>
    <w:rsid w:val="007629E4"/>
    <w:rsid w:val="00762E60"/>
    <w:rsid w:val="007634AD"/>
    <w:rsid w:val="007657CB"/>
    <w:rsid w:val="00766279"/>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870"/>
    <w:rsid w:val="00776FE5"/>
    <w:rsid w:val="00777101"/>
    <w:rsid w:val="007774E7"/>
    <w:rsid w:val="0077768C"/>
    <w:rsid w:val="00777696"/>
    <w:rsid w:val="00777FF4"/>
    <w:rsid w:val="00780251"/>
    <w:rsid w:val="007804FE"/>
    <w:rsid w:val="00780F32"/>
    <w:rsid w:val="0078122E"/>
    <w:rsid w:val="00781939"/>
    <w:rsid w:val="00781D29"/>
    <w:rsid w:val="007821B5"/>
    <w:rsid w:val="007825EF"/>
    <w:rsid w:val="007827B0"/>
    <w:rsid w:val="0078286B"/>
    <w:rsid w:val="00782D2C"/>
    <w:rsid w:val="00782FC2"/>
    <w:rsid w:val="007830B8"/>
    <w:rsid w:val="00784E0A"/>
    <w:rsid w:val="00784FC4"/>
    <w:rsid w:val="00785BBB"/>
    <w:rsid w:val="00785E64"/>
    <w:rsid w:val="00786472"/>
    <w:rsid w:val="00786FAD"/>
    <w:rsid w:val="00787316"/>
    <w:rsid w:val="007873C3"/>
    <w:rsid w:val="007873C9"/>
    <w:rsid w:val="0078750D"/>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225"/>
    <w:rsid w:val="007936DF"/>
    <w:rsid w:val="0079381F"/>
    <w:rsid w:val="00793B2E"/>
    <w:rsid w:val="00794677"/>
    <w:rsid w:val="007948F5"/>
    <w:rsid w:val="00795647"/>
    <w:rsid w:val="007963F6"/>
    <w:rsid w:val="00796418"/>
    <w:rsid w:val="00796576"/>
    <w:rsid w:val="0079691C"/>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2A8A"/>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5EFD"/>
    <w:rsid w:val="007B6C64"/>
    <w:rsid w:val="007B6EC8"/>
    <w:rsid w:val="007B6F81"/>
    <w:rsid w:val="007B7119"/>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0841"/>
    <w:rsid w:val="007D1134"/>
    <w:rsid w:val="007D20CF"/>
    <w:rsid w:val="007D2149"/>
    <w:rsid w:val="007D23F7"/>
    <w:rsid w:val="007D2566"/>
    <w:rsid w:val="007D2C18"/>
    <w:rsid w:val="007D2D74"/>
    <w:rsid w:val="007D3395"/>
    <w:rsid w:val="007D3693"/>
    <w:rsid w:val="007D3C6D"/>
    <w:rsid w:val="007D409B"/>
    <w:rsid w:val="007D4625"/>
    <w:rsid w:val="007D481A"/>
    <w:rsid w:val="007D5648"/>
    <w:rsid w:val="007D58C5"/>
    <w:rsid w:val="007D5DE8"/>
    <w:rsid w:val="007D6925"/>
    <w:rsid w:val="007D7503"/>
    <w:rsid w:val="007D7CFC"/>
    <w:rsid w:val="007D7FFC"/>
    <w:rsid w:val="007E0812"/>
    <w:rsid w:val="007E16A4"/>
    <w:rsid w:val="007E18DF"/>
    <w:rsid w:val="007E1C53"/>
    <w:rsid w:val="007E2A04"/>
    <w:rsid w:val="007E2C36"/>
    <w:rsid w:val="007E350D"/>
    <w:rsid w:val="007E5C4A"/>
    <w:rsid w:val="007E5C6E"/>
    <w:rsid w:val="007E64D4"/>
    <w:rsid w:val="007E66E9"/>
    <w:rsid w:val="007E69F2"/>
    <w:rsid w:val="007E7432"/>
    <w:rsid w:val="007E74BF"/>
    <w:rsid w:val="007F061E"/>
    <w:rsid w:val="007F14D3"/>
    <w:rsid w:val="007F1C42"/>
    <w:rsid w:val="007F1D9D"/>
    <w:rsid w:val="007F1E28"/>
    <w:rsid w:val="007F1F63"/>
    <w:rsid w:val="007F2064"/>
    <w:rsid w:val="007F21D8"/>
    <w:rsid w:val="007F22A0"/>
    <w:rsid w:val="007F2761"/>
    <w:rsid w:val="007F2F90"/>
    <w:rsid w:val="007F3320"/>
    <w:rsid w:val="007F392A"/>
    <w:rsid w:val="007F3AC1"/>
    <w:rsid w:val="007F4170"/>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94A"/>
    <w:rsid w:val="00802C0C"/>
    <w:rsid w:val="00802F9E"/>
    <w:rsid w:val="008030B5"/>
    <w:rsid w:val="00803700"/>
    <w:rsid w:val="00803D9D"/>
    <w:rsid w:val="008059C6"/>
    <w:rsid w:val="00805AD7"/>
    <w:rsid w:val="00805BD6"/>
    <w:rsid w:val="00805DE3"/>
    <w:rsid w:val="00807666"/>
    <w:rsid w:val="00807C35"/>
    <w:rsid w:val="00807F69"/>
    <w:rsid w:val="008100EC"/>
    <w:rsid w:val="008100F7"/>
    <w:rsid w:val="00810206"/>
    <w:rsid w:val="0081072B"/>
    <w:rsid w:val="00810A3C"/>
    <w:rsid w:val="00811898"/>
    <w:rsid w:val="008124D8"/>
    <w:rsid w:val="00813A7B"/>
    <w:rsid w:val="00813F04"/>
    <w:rsid w:val="00814B72"/>
    <w:rsid w:val="00815DA5"/>
    <w:rsid w:val="00816221"/>
    <w:rsid w:val="00816A82"/>
    <w:rsid w:val="0081766B"/>
    <w:rsid w:val="008203A5"/>
    <w:rsid w:val="00820705"/>
    <w:rsid w:val="00820CBF"/>
    <w:rsid w:val="00820FA8"/>
    <w:rsid w:val="008212FD"/>
    <w:rsid w:val="00821489"/>
    <w:rsid w:val="008217B7"/>
    <w:rsid w:val="00821A45"/>
    <w:rsid w:val="00821F5E"/>
    <w:rsid w:val="0082239B"/>
    <w:rsid w:val="0082246C"/>
    <w:rsid w:val="0082282A"/>
    <w:rsid w:val="0082292E"/>
    <w:rsid w:val="00822D06"/>
    <w:rsid w:val="00822D87"/>
    <w:rsid w:val="00823042"/>
    <w:rsid w:val="0082348D"/>
    <w:rsid w:val="008234E0"/>
    <w:rsid w:val="008236BE"/>
    <w:rsid w:val="00823AB1"/>
    <w:rsid w:val="008241CE"/>
    <w:rsid w:val="008242F1"/>
    <w:rsid w:val="00825240"/>
    <w:rsid w:val="00825B43"/>
    <w:rsid w:val="00827203"/>
    <w:rsid w:val="0082767A"/>
    <w:rsid w:val="0082788C"/>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3D6"/>
    <w:rsid w:val="00843615"/>
    <w:rsid w:val="00843698"/>
    <w:rsid w:val="00843A4B"/>
    <w:rsid w:val="00843B57"/>
    <w:rsid w:val="00843B60"/>
    <w:rsid w:val="00843D33"/>
    <w:rsid w:val="008444CA"/>
    <w:rsid w:val="00844D4F"/>
    <w:rsid w:val="00845AE3"/>
    <w:rsid w:val="008466A0"/>
    <w:rsid w:val="00846D1D"/>
    <w:rsid w:val="00847535"/>
    <w:rsid w:val="0084799A"/>
    <w:rsid w:val="00847B6D"/>
    <w:rsid w:val="0085092D"/>
    <w:rsid w:val="008509D5"/>
    <w:rsid w:val="00850D82"/>
    <w:rsid w:val="00850F79"/>
    <w:rsid w:val="0085100B"/>
    <w:rsid w:val="0085304C"/>
    <w:rsid w:val="008548CA"/>
    <w:rsid w:val="00856C06"/>
    <w:rsid w:val="0085790B"/>
    <w:rsid w:val="00857A0D"/>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05F"/>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50E3"/>
    <w:rsid w:val="008850EB"/>
    <w:rsid w:val="00886DF2"/>
    <w:rsid w:val="00886F84"/>
    <w:rsid w:val="00886FB9"/>
    <w:rsid w:val="00887004"/>
    <w:rsid w:val="00887080"/>
    <w:rsid w:val="00887BC5"/>
    <w:rsid w:val="00887C79"/>
    <w:rsid w:val="008907CC"/>
    <w:rsid w:val="00890DB7"/>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7D5"/>
    <w:rsid w:val="008A295B"/>
    <w:rsid w:val="008A2A23"/>
    <w:rsid w:val="008A2AF5"/>
    <w:rsid w:val="008A2B5A"/>
    <w:rsid w:val="008A2DD1"/>
    <w:rsid w:val="008A38D6"/>
    <w:rsid w:val="008A3F9D"/>
    <w:rsid w:val="008A4EBB"/>
    <w:rsid w:val="008A5474"/>
    <w:rsid w:val="008A59EA"/>
    <w:rsid w:val="008A5C9A"/>
    <w:rsid w:val="008A6802"/>
    <w:rsid w:val="008A6A55"/>
    <w:rsid w:val="008A6DF0"/>
    <w:rsid w:val="008A6F6E"/>
    <w:rsid w:val="008A7888"/>
    <w:rsid w:val="008A796E"/>
    <w:rsid w:val="008B0862"/>
    <w:rsid w:val="008B088C"/>
    <w:rsid w:val="008B1BF5"/>
    <w:rsid w:val="008B2268"/>
    <w:rsid w:val="008B263F"/>
    <w:rsid w:val="008B3A5F"/>
    <w:rsid w:val="008B47A6"/>
    <w:rsid w:val="008B60F2"/>
    <w:rsid w:val="008B672C"/>
    <w:rsid w:val="008B6CC5"/>
    <w:rsid w:val="008C036D"/>
    <w:rsid w:val="008C0743"/>
    <w:rsid w:val="008C099B"/>
    <w:rsid w:val="008C0B4C"/>
    <w:rsid w:val="008C11F0"/>
    <w:rsid w:val="008C1DBA"/>
    <w:rsid w:val="008C24E7"/>
    <w:rsid w:val="008C2500"/>
    <w:rsid w:val="008C2CAC"/>
    <w:rsid w:val="008C3585"/>
    <w:rsid w:val="008C3C5E"/>
    <w:rsid w:val="008C3E2A"/>
    <w:rsid w:val="008C45BD"/>
    <w:rsid w:val="008C463B"/>
    <w:rsid w:val="008C4B19"/>
    <w:rsid w:val="008C568F"/>
    <w:rsid w:val="008C5B99"/>
    <w:rsid w:val="008C62D4"/>
    <w:rsid w:val="008C6843"/>
    <w:rsid w:val="008C692B"/>
    <w:rsid w:val="008C6B89"/>
    <w:rsid w:val="008C6D94"/>
    <w:rsid w:val="008D18AA"/>
    <w:rsid w:val="008D1A2A"/>
    <w:rsid w:val="008D29B1"/>
    <w:rsid w:val="008D35D9"/>
    <w:rsid w:val="008D3B85"/>
    <w:rsid w:val="008D4527"/>
    <w:rsid w:val="008D462D"/>
    <w:rsid w:val="008D4687"/>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9FC"/>
    <w:rsid w:val="008F1056"/>
    <w:rsid w:val="008F2E8D"/>
    <w:rsid w:val="008F3514"/>
    <w:rsid w:val="008F387B"/>
    <w:rsid w:val="008F3DD9"/>
    <w:rsid w:val="008F4814"/>
    <w:rsid w:val="008F4DA6"/>
    <w:rsid w:val="008F538E"/>
    <w:rsid w:val="008F5A20"/>
    <w:rsid w:val="008F5ABA"/>
    <w:rsid w:val="008F6CF9"/>
    <w:rsid w:val="008F7905"/>
    <w:rsid w:val="008F7989"/>
    <w:rsid w:val="00900DCC"/>
    <w:rsid w:val="009026AF"/>
    <w:rsid w:val="009028E8"/>
    <w:rsid w:val="00902E5C"/>
    <w:rsid w:val="0090350D"/>
    <w:rsid w:val="009039EB"/>
    <w:rsid w:val="009046E5"/>
    <w:rsid w:val="009047C5"/>
    <w:rsid w:val="00905AE1"/>
    <w:rsid w:val="00906A2A"/>
    <w:rsid w:val="0091040D"/>
    <w:rsid w:val="00910683"/>
    <w:rsid w:val="00910E00"/>
    <w:rsid w:val="009116CE"/>
    <w:rsid w:val="00911714"/>
    <w:rsid w:val="00911A5B"/>
    <w:rsid w:val="00911DBA"/>
    <w:rsid w:val="009129F4"/>
    <w:rsid w:val="009134F7"/>
    <w:rsid w:val="009136D4"/>
    <w:rsid w:val="00914B9A"/>
    <w:rsid w:val="00914C3F"/>
    <w:rsid w:val="00914F33"/>
    <w:rsid w:val="009153F6"/>
    <w:rsid w:val="00915FCE"/>
    <w:rsid w:val="00916AFE"/>
    <w:rsid w:val="00916FC8"/>
    <w:rsid w:val="009170D3"/>
    <w:rsid w:val="0091759C"/>
    <w:rsid w:val="00917910"/>
    <w:rsid w:val="00920026"/>
    <w:rsid w:val="009203E2"/>
    <w:rsid w:val="00920F57"/>
    <w:rsid w:val="00921304"/>
    <w:rsid w:val="00921805"/>
    <w:rsid w:val="00921BA7"/>
    <w:rsid w:val="00923396"/>
    <w:rsid w:val="00923F56"/>
    <w:rsid w:val="0092409A"/>
    <w:rsid w:val="009246C4"/>
    <w:rsid w:val="00925743"/>
    <w:rsid w:val="0092579F"/>
    <w:rsid w:val="00927188"/>
    <w:rsid w:val="00927E8D"/>
    <w:rsid w:val="00927F23"/>
    <w:rsid w:val="009301D0"/>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1429"/>
    <w:rsid w:val="009416A5"/>
    <w:rsid w:val="00941C21"/>
    <w:rsid w:val="009444B4"/>
    <w:rsid w:val="00944644"/>
    <w:rsid w:val="0094568E"/>
    <w:rsid w:val="00945C52"/>
    <w:rsid w:val="00945EE5"/>
    <w:rsid w:val="009460F9"/>
    <w:rsid w:val="00946A24"/>
    <w:rsid w:val="009470D4"/>
    <w:rsid w:val="00947337"/>
    <w:rsid w:val="0095003F"/>
    <w:rsid w:val="0095012F"/>
    <w:rsid w:val="009512FA"/>
    <w:rsid w:val="00951E57"/>
    <w:rsid w:val="00953018"/>
    <w:rsid w:val="009533E2"/>
    <w:rsid w:val="00953554"/>
    <w:rsid w:val="0095385A"/>
    <w:rsid w:val="00953928"/>
    <w:rsid w:val="00955906"/>
    <w:rsid w:val="00955978"/>
    <w:rsid w:val="00955C96"/>
    <w:rsid w:val="009564D5"/>
    <w:rsid w:val="00957010"/>
    <w:rsid w:val="0095780A"/>
    <w:rsid w:val="009579E4"/>
    <w:rsid w:val="00957AA4"/>
    <w:rsid w:val="00957ACB"/>
    <w:rsid w:val="00957E21"/>
    <w:rsid w:val="00957F27"/>
    <w:rsid w:val="009609F0"/>
    <w:rsid w:val="00960BDB"/>
    <w:rsid w:val="00960EF7"/>
    <w:rsid w:val="0096147D"/>
    <w:rsid w:val="00961E5F"/>
    <w:rsid w:val="009625C6"/>
    <w:rsid w:val="009629B5"/>
    <w:rsid w:val="00962A50"/>
    <w:rsid w:val="00962F47"/>
    <w:rsid w:val="009631BD"/>
    <w:rsid w:val="00964138"/>
    <w:rsid w:val="009643AB"/>
    <w:rsid w:val="00964B3F"/>
    <w:rsid w:val="00964C98"/>
    <w:rsid w:val="00964E0A"/>
    <w:rsid w:val="009653F5"/>
    <w:rsid w:val="00965E27"/>
    <w:rsid w:val="00966214"/>
    <w:rsid w:val="00966D3B"/>
    <w:rsid w:val="00971441"/>
    <w:rsid w:val="009715D4"/>
    <w:rsid w:val="00972470"/>
    <w:rsid w:val="00972B6B"/>
    <w:rsid w:val="00973215"/>
    <w:rsid w:val="009739A9"/>
    <w:rsid w:val="00973AA2"/>
    <w:rsid w:val="0097494E"/>
    <w:rsid w:val="00974B58"/>
    <w:rsid w:val="00974C56"/>
    <w:rsid w:val="00975DA3"/>
    <w:rsid w:val="00975E82"/>
    <w:rsid w:val="00976034"/>
    <w:rsid w:val="009761ED"/>
    <w:rsid w:val="00976D7E"/>
    <w:rsid w:val="00977B05"/>
    <w:rsid w:val="009801E7"/>
    <w:rsid w:val="0098022F"/>
    <w:rsid w:val="009810DE"/>
    <w:rsid w:val="009816A2"/>
    <w:rsid w:val="009822D7"/>
    <w:rsid w:val="009827E6"/>
    <w:rsid w:val="00982E70"/>
    <w:rsid w:val="00982F84"/>
    <w:rsid w:val="0098427D"/>
    <w:rsid w:val="00984567"/>
    <w:rsid w:val="00985102"/>
    <w:rsid w:val="00986496"/>
    <w:rsid w:val="009865D5"/>
    <w:rsid w:val="00987477"/>
    <w:rsid w:val="009876F2"/>
    <w:rsid w:val="00987C77"/>
    <w:rsid w:val="00990345"/>
    <w:rsid w:val="00990701"/>
    <w:rsid w:val="0099090B"/>
    <w:rsid w:val="0099119C"/>
    <w:rsid w:val="0099137A"/>
    <w:rsid w:val="00991805"/>
    <w:rsid w:val="0099211C"/>
    <w:rsid w:val="009930E1"/>
    <w:rsid w:val="00993872"/>
    <w:rsid w:val="00993B78"/>
    <w:rsid w:val="0099483A"/>
    <w:rsid w:val="00995119"/>
    <w:rsid w:val="009953AD"/>
    <w:rsid w:val="0099583D"/>
    <w:rsid w:val="00996992"/>
    <w:rsid w:val="00996E1E"/>
    <w:rsid w:val="00997392"/>
    <w:rsid w:val="0099747C"/>
    <w:rsid w:val="0099771C"/>
    <w:rsid w:val="00997E15"/>
    <w:rsid w:val="00997F0C"/>
    <w:rsid w:val="009A01E4"/>
    <w:rsid w:val="009A0917"/>
    <w:rsid w:val="009A0A33"/>
    <w:rsid w:val="009A1351"/>
    <w:rsid w:val="009A1501"/>
    <w:rsid w:val="009A2435"/>
    <w:rsid w:val="009A35DC"/>
    <w:rsid w:val="009A38AB"/>
    <w:rsid w:val="009A3CFB"/>
    <w:rsid w:val="009A3D47"/>
    <w:rsid w:val="009A4D63"/>
    <w:rsid w:val="009A5356"/>
    <w:rsid w:val="009A5468"/>
    <w:rsid w:val="009A5D99"/>
    <w:rsid w:val="009A608C"/>
    <w:rsid w:val="009A69CB"/>
    <w:rsid w:val="009A6CA7"/>
    <w:rsid w:val="009A6FDF"/>
    <w:rsid w:val="009A76D6"/>
    <w:rsid w:val="009B199E"/>
    <w:rsid w:val="009B2E29"/>
    <w:rsid w:val="009B3163"/>
    <w:rsid w:val="009B3E48"/>
    <w:rsid w:val="009B40D0"/>
    <w:rsid w:val="009B422F"/>
    <w:rsid w:val="009B46BC"/>
    <w:rsid w:val="009B4934"/>
    <w:rsid w:val="009B4D1A"/>
    <w:rsid w:val="009B558B"/>
    <w:rsid w:val="009B6573"/>
    <w:rsid w:val="009B6801"/>
    <w:rsid w:val="009B68DD"/>
    <w:rsid w:val="009B6D21"/>
    <w:rsid w:val="009B78ED"/>
    <w:rsid w:val="009B7DC7"/>
    <w:rsid w:val="009C181C"/>
    <w:rsid w:val="009C1C7F"/>
    <w:rsid w:val="009C28A2"/>
    <w:rsid w:val="009C303E"/>
    <w:rsid w:val="009C3239"/>
    <w:rsid w:val="009C35F7"/>
    <w:rsid w:val="009C3828"/>
    <w:rsid w:val="009C3D2C"/>
    <w:rsid w:val="009C4987"/>
    <w:rsid w:val="009C523F"/>
    <w:rsid w:val="009C547F"/>
    <w:rsid w:val="009C5877"/>
    <w:rsid w:val="009C59BF"/>
    <w:rsid w:val="009C5E4F"/>
    <w:rsid w:val="009C5F60"/>
    <w:rsid w:val="009C5F64"/>
    <w:rsid w:val="009C5F82"/>
    <w:rsid w:val="009C70F8"/>
    <w:rsid w:val="009C756F"/>
    <w:rsid w:val="009C78A3"/>
    <w:rsid w:val="009D0156"/>
    <w:rsid w:val="009D05DA"/>
    <w:rsid w:val="009D11F6"/>
    <w:rsid w:val="009D13B9"/>
    <w:rsid w:val="009D1A14"/>
    <w:rsid w:val="009D1E2A"/>
    <w:rsid w:val="009D1FA0"/>
    <w:rsid w:val="009D2BDF"/>
    <w:rsid w:val="009D3365"/>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7E7"/>
    <w:rsid w:val="009E16DA"/>
    <w:rsid w:val="009E1CD4"/>
    <w:rsid w:val="009E20DC"/>
    <w:rsid w:val="009E2391"/>
    <w:rsid w:val="009E4373"/>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6B2D"/>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0A9"/>
    <w:rsid w:val="00A05B4B"/>
    <w:rsid w:val="00A05C8E"/>
    <w:rsid w:val="00A066C3"/>
    <w:rsid w:val="00A06754"/>
    <w:rsid w:val="00A06942"/>
    <w:rsid w:val="00A069E0"/>
    <w:rsid w:val="00A06E4A"/>
    <w:rsid w:val="00A07830"/>
    <w:rsid w:val="00A078FB"/>
    <w:rsid w:val="00A07C8A"/>
    <w:rsid w:val="00A1036D"/>
    <w:rsid w:val="00A1069F"/>
    <w:rsid w:val="00A10919"/>
    <w:rsid w:val="00A10ACA"/>
    <w:rsid w:val="00A10D04"/>
    <w:rsid w:val="00A10D08"/>
    <w:rsid w:val="00A12355"/>
    <w:rsid w:val="00A12384"/>
    <w:rsid w:val="00A127D2"/>
    <w:rsid w:val="00A12ADA"/>
    <w:rsid w:val="00A13A12"/>
    <w:rsid w:val="00A1410F"/>
    <w:rsid w:val="00A143EC"/>
    <w:rsid w:val="00A14A60"/>
    <w:rsid w:val="00A14C58"/>
    <w:rsid w:val="00A1500F"/>
    <w:rsid w:val="00A15284"/>
    <w:rsid w:val="00A15621"/>
    <w:rsid w:val="00A15670"/>
    <w:rsid w:val="00A15724"/>
    <w:rsid w:val="00A157A0"/>
    <w:rsid w:val="00A1585B"/>
    <w:rsid w:val="00A15C19"/>
    <w:rsid w:val="00A16809"/>
    <w:rsid w:val="00A17769"/>
    <w:rsid w:val="00A177FC"/>
    <w:rsid w:val="00A17EA2"/>
    <w:rsid w:val="00A20264"/>
    <w:rsid w:val="00A20997"/>
    <w:rsid w:val="00A21454"/>
    <w:rsid w:val="00A21F0C"/>
    <w:rsid w:val="00A22025"/>
    <w:rsid w:val="00A22498"/>
    <w:rsid w:val="00A22571"/>
    <w:rsid w:val="00A23023"/>
    <w:rsid w:val="00A24560"/>
    <w:rsid w:val="00A25B0F"/>
    <w:rsid w:val="00A25BBB"/>
    <w:rsid w:val="00A25F8E"/>
    <w:rsid w:val="00A26C0C"/>
    <w:rsid w:val="00A27F18"/>
    <w:rsid w:val="00A27FB6"/>
    <w:rsid w:val="00A30121"/>
    <w:rsid w:val="00A30368"/>
    <w:rsid w:val="00A3043A"/>
    <w:rsid w:val="00A30CEC"/>
    <w:rsid w:val="00A30E02"/>
    <w:rsid w:val="00A30F6A"/>
    <w:rsid w:val="00A31BA2"/>
    <w:rsid w:val="00A31C3E"/>
    <w:rsid w:val="00A32A34"/>
    <w:rsid w:val="00A33A85"/>
    <w:rsid w:val="00A34538"/>
    <w:rsid w:val="00A34677"/>
    <w:rsid w:val="00A346D7"/>
    <w:rsid w:val="00A34BA0"/>
    <w:rsid w:val="00A3540F"/>
    <w:rsid w:val="00A35630"/>
    <w:rsid w:val="00A35914"/>
    <w:rsid w:val="00A36189"/>
    <w:rsid w:val="00A3622F"/>
    <w:rsid w:val="00A36B04"/>
    <w:rsid w:val="00A37883"/>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5FF3"/>
    <w:rsid w:val="00A46574"/>
    <w:rsid w:val="00A4657A"/>
    <w:rsid w:val="00A467C4"/>
    <w:rsid w:val="00A46836"/>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481F"/>
    <w:rsid w:val="00A64B75"/>
    <w:rsid w:val="00A668BA"/>
    <w:rsid w:val="00A66FA7"/>
    <w:rsid w:val="00A672A5"/>
    <w:rsid w:val="00A677F6"/>
    <w:rsid w:val="00A67E16"/>
    <w:rsid w:val="00A703CC"/>
    <w:rsid w:val="00A70A0B"/>
    <w:rsid w:val="00A70C5C"/>
    <w:rsid w:val="00A70D36"/>
    <w:rsid w:val="00A71A6A"/>
    <w:rsid w:val="00A71EA7"/>
    <w:rsid w:val="00A730AD"/>
    <w:rsid w:val="00A73855"/>
    <w:rsid w:val="00A73D64"/>
    <w:rsid w:val="00A73FEA"/>
    <w:rsid w:val="00A74216"/>
    <w:rsid w:val="00A744B4"/>
    <w:rsid w:val="00A7463D"/>
    <w:rsid w:val="00A74D61"/>
    <w:rsid w:val="00A751E3"/>
    <w:rsid w:val="00A75504"/>
    <w:rsid w:val="00A759EF"/>
    <w:rsid w:val="00A75CD9"/>
    <w:rsid w:val="00A76438"/>
    <w:rsid w:val="00A77168"/>
    <w:rsid w:val="00A7723B"/>
    <w:rsid w:val="00A7786C"/>
    <w:rsid w:val="00A7793C"/>
    <w:rsid w:val="00A77D21"/>
    <w:rsid w:val="00A77F52"/>
    <w:rsid w:val="00A80085"/>
    <w:rsid w:val="00A8043B"/>
    <w:rsid w:val="00A810E8"/>
    <w:rsid w:val="00A81323"/>
    <w:rsid w:val="00A81AC0"/>
    <w:rsid w:val="00A820CB"/>
    <w:rsid w:val="00A82342"/>
    <w:rsid w:val="00A8382E"/>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011"/>
    <w:rsid w:val="00A9740B"/>
    <w:rsid w:val="00A9766C"/>
    <w:rsid w:val="00A977F8"/>
    <w:rsid w:val="00A97C93"/>
    <w:rsid w:val="00AA08E7"/>
    <w:rsid w:val="00AA0A06"/>
    <w:rsid w:val="00AA1351"/>
    <w:rsid w:val="00AA1859"/>
    <w:rsid w:val="00AA1C84"/>
    <w:rsid w:val="00AA3D7B"/>
    <w:rsid w:val="00AA4277"/>
    <w:rsid w:val="00AA42A0"/>
    <w:rsid w:val="00AA442B"/>
    <w:rsid w:val="00AA46A4"/>
    <w:rsid w:val="00AA4F40"/>
    <w:rsid w:val="00AA5779"/>
    <w:rsid w:val="00AA5873"/>
    <w:rsid w:val="00AA58A1"/>
    <w:rsid w:val="00AA61C7"/>
    <w:rsid w:val="00AA669D"/>
    <w:rsid w:val="00AA66ED"/>
    <w:rsid w:val="00AA6BE1"/>
    <w:rsid w:val="00AA7416"/>
    <w:rsid w:val="00AA7A60"/>
    <w:rsid w:val="00AA7B42"/>
    <w:rsid w:val="00AA7BE5"/>
    <w:rsid w:val="00AA7C13"/>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54C2"/>
    <w:rsid w:val="00AB579A"/>
    <w:rsid w:val="00AB724B"/>
    <w:rsid w:val="00AB726C"/>
    <w:rsid w:val="00AB72B4"/>
    <w:rsid w:val="00AC02AA"/>
    <w:rsid w:val="00AC030C"/>
    <w:rsid w:val="00AC0537"/>
    <w:rsid w:val="00AC0A84"/>
    <w:rsid w:val="00AC2300"/>
    <w:rsid w:val="00AC2A0B"/>
    <w:rsid w:val="00AC2BEC"/>
    <w:rsid w:val="00AC2BEE"/>
    <w:rsid w:val="00AC2E53"/>
    <w:rsid w:val="00AC349E"/>
    <w:rsid w:val="00AC484F"/>
    <w:rsid w:val="00AC4B20"/>
    <w:rsid w:val="00AC4D8F"/>
    <w:rsid w:val="00AC56F2"/>
    <w:rsid w:val="00AC5B83"/>
    <w:rsid w:val="00AC6886"/>
    <w:rsid w:val="00AC71C3"/>
    <w:rsid w:val="00AC757A"/>
    <w:rsid w:val="00AD0C18"/>
    <w:rsid w:val="00AD0DA5"/>
    <w:rsid w:val="00AD1499"/>
    <w:rsid w:val="00AD1706"/>
    <w:rsid w:val="00AD1EFA"/>
    <w:rsid w:val="00AD2072"/>
    <w:rsid w:val="00AD2808"/>
    <w:rsid w:val="00AD2DBD"/>
    <w:rsid w:val="00AD2FBF"/>
    <w:rsid w:val="00AD32DC"/>
    <w:rsid w:val="00AD455D"/>
    <w:rsid w:val="00AD463C"/>
    <w:rsid w:val="00AD46A2"/>
    <w:rsid w:val="00AD47E8"/>
    <w:rsid w:val="00AD4F60"/>
    <w:rsid w:val="00AD5044"/>
    <w:rsid w:val="00AD5114"/>
    <w:rsid w:val="00AD6236"/>
    <w:rsid w:val="00AD68C9"/>
    <w:rsid w:val="00AD6FEC"/>
    <w:rsid w:val="00AD7619"/>
    <w:rsid w:val="00AD76C8"/>
    <w:rsid w:val="00AD7770"/>
    <w:rsid w:val="00AD7E34"/>
    <w:rsid w:val="00AE03E6"/>
    <w:rsid w:val="00AE1772"/>
    <w:rsid w:val="00AE1990"/>
    <w:rsid w:val="00AE2523"/>
    <w:rsid w:val="00AE25E8"/>
    <w:rsid w:val="00AE2AD4"/>
    <w:rsid w:val="00AE2CA7"/>
    <w:rsid w:val="00AE2F1D"/>
    <w:rsid w:val="00AE3952"/>
    <w:rsid w:val="00AE3C7D"/>
    <w:rsid w:val="00AE4B2B"/>
    <w:rsid w:val="00AE586F"/>
    <w:rsid w:val="00AE5A5C"/>
    <w:rsid w:val="00AE6582"/>
    <w:rsid w:val="00AE6DC5"/>
    <w:rsid w:val="00AE7686"/>
    <w:rsid w:val="00AE799A"/>
    <w:rsid w:val="00AF023C"/>
    <w:rsid w:val="00AF0D35"/>
    <w:rsid w:val="00AF0E81"/>
    <w:rsid w:val="00AF117A"/>
    <w:rsid w:val="00AF13D7"/>
    <w:rsid w:val="00AF186E"/>
    <w:rsid w:val="00AF19DF"/>
    <w:rsid w:val="00AF1F4F"/>
    <w:rsid w:val="00AF26CF"/>
    <w:rsid w:val="00AF4E92"/>
    <w:rsid w:val="00AF5435"/>
    <w:rsid w:val="00AF554B"/>
    <w:rsid w:val="00AF5C9B"/>
    <w:rsid w:val="00AF5D07"/>
    <w:rsid w:val="00AF5D53"/>
    <w:rsid w:val="00AF5E2D"/>
    <w:rsid w:val="00AF644B"/>
    <w:rsid w:val="00AF6CA6"/>
    <w:rsid w:val="00AF6EB6"/>
    <w:rsid w:val="00AF7261"/>
    <w:rsid w:val="00AF7796"/>
    <w:rsid w:val="00B0008D"/>
    <w:rsid w:val="00B011A9"/>
    <w:rsid w:val="00B02178"/>
    <w:rsid w:val="00B024ED"/>
    <w:rsid w:val="00B02EB3"/>
    <w:rsid w:val="00B02FCB"/>
    <w:rsid w:val="00B033F8"/>
    <w:rsid w:val="00B0381A"/>
    <w:rsid w:val="00B03C1E"/>
    <w:rsid w:val="00B04400"/>
    <w:rsid w:val="00B04835"/>
    <w:rsid w:val="00B05A55"/>
    <w:rsid w:val="00B05AD0"/>
    <w:rsid w:val="00B05DE1"/>
    <w:rsid w:val="00B06595"/>
    <w:rsid w:val="00B10109"/>
    <w:rsid w:val="00B102BF"/>
    <w:rsid w:val="00B1085E"/>
    <w:rsid w:val="00B10FD0"/>
    <w:rsid w:val="00B10FD1"/>
    <w:rsid w:val="00B11896"/>
    <w:rsid w:val="00B12735"/>
    <w:rsid w:val="00B129C6"/>
    <w:rsid w:val="00B131C4"/>
    <w:rsid w:val="00B13386"/>
    <w:rsid w:val="00B13533"/>
    <w:rsid w:val="00B1356C"/>
    <w:rsid w:val="00B13C48"/>
    <w:rsid w:val="00B13E35"/>
    <w:rsid w:val="00B13EC0"/>
    <w:rsid w:val="00B14102"/>
    <w:rsid w:val="00B14435"/>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E3A"/>
    <w:rsid w:val="00B24F94"/>
    <w:rsid w:val="00B25126"/>
    <w:rsid w:val="00B25A52"/>
    <w:rsid w:val="00B25B0A"/>
    <w:rsid w:val="00B25FC3"/>
    <w:rsid w:val="00B26CC4"/>
    <w:rsid w:val="00B27026"/>
    <w:rsid w:val="00B27647"/>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4C32"/>
    <w:rsid w:val="00B458D0"/>
    <w:rsid w:val="00B46CD4"/>
    <w:rsid w:val="00B4792C"/>
    <w:rsid w:val="00B50CAE"/>
    <w:rsid w:val="00B512AD"/>
    <w:rsid w:val="00B5196C"/>
    <w:rsid w:val="00B525CB"/>
    <w:rsid w:val="00B52697"/>
    <w:rsid w:val="00B53FE6"/>
    <w:rsid w:val="00B54D8F"/>
    <w:rsid w:val="00B55857"/>
    <w:rsid w:val="00B55C69"/>
    <w:rsid w:val="00B566BD"/>
    <w:rsid w:val="00B56851"/>
    <w:rsid w:val="00B56A2C"/>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0DE"/>
    <w:rsid w:val="00B67630"/>
    <w:rsid w:val="00B67FBF"/>
    <w:rsid w:val="00B7024E"/>
    <w:rsid w:val="00B71761"/>
    <w:rsid w:val="00B71FA7"/>
    <w:rsid w:val="00B72110"/>
    <w:rsid w:val="00B72B91"/>
    <w:rsid w:val="00B73019"/>
    <w:rsid w:val="00B7315F"/>
    <w:rsid w:val="00B7323A"/>
    <w:rsid w:val="00B73356"/>
    <w:rsid w:val="00B7353B"/>
    <w:rsid w:val="00B7358A"/>
    <w:rsid w:val="00B737FB"/>
    <w:rsid w:val="00B7423D"/>
    <w:rsid w:val="00B74605"/>
    <w:rsid w:val="00B74AF9"/>
    <w:rsid w:val="00B74D05"/>
    <w:rsid w:val="00B75C9B"/>
    <w:rsid w:val="00B777FA"/>
    <w:rsid w:val="00B77850"/>
    <w:rsid w:val="00B7796B"/>
    <w:rsid w:val="00B77994"/>
    <w:rsid w:val="00B80C72"/>
    <w:rsid w:val="00B81964"/>
    <w:rsid w:val="00B81E6F"/>
    <w:rsid w:val="00B82123"/>
    <w:rsid w:val="00B8225B"/>
    <w:rsid w:val="00B82BB5"/>
    <w:rsid w:val="00B83182"/>
    <w:rsid w:val="00B84684"/>
    <w:rsid w:val="00B848DF"/>
    <w:rsid w:val="00B851E4"/>
    <w:rsid w:val="00B854CE"/>
    <w:rsid w:val="00B85681"/>
    <w:rsid w:val="00B857EB"/>
    <w:rsid w:val="00B85EC3"/>
    <w:rsid w:val="00B86162"/>
    <w:rsid w:val="00B86877"/>
    <w:rsid w:val="00B8695D"/>
    <w:rsid w:val="00B86E66"/>
    <w:rsid w:val="00B873BA"/>
    <w:rsid w:val="00B8746F"/>
    <w:rsid w:val="00B8760D"/>
    <w:rsid w:val="00B87706"/>
    <w:rsid w:val="00B87F98"/>
    <w:rsid w:val="00B90A49"/>
    <w:rsid w:val="00B90B54"/>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A0C54"/>
    <w:rsid w:val="00BA1115"/>
    <w:rsid w:val="00BA1382"/>
    <w:rsid w:val="00BA20D8"/>
    <w:rsid w:val="00BA22FC"/>
    <w:rsid w:val="00BA2F30"/>
    <w:rsid w:val="00BA4771"/>
    <w:rsid w:val="00BA5027"/>
    <w:rsid w:val="00BA541D"/>
    <w:rsid w:val="00BA665B"/>
    <w:rsid w:val="00BA7370"/>
    <w:rsid w:val="00BA7688"/>
    <w:rsid w:val="00BA778B"/>
    <w:rsid w:val="00BB010D"/>
    <w:rsid w:val="00BB0852"/>
    <w:rsid w:val="00BB0888"/>
    <w:rsid w:val="00BB0DF1"/>
    <w:rsid w:val="00BB0E9B"/>
    <w:rsid w:val="00BB2529"/>
    <w:rsid w:val="00BB2729"/>
    <w:rsid w:val="00BB2841"/>
    <w:rsid w:val="00BB300F"/>
    <w:rsid w:val="00BB32C9"/>
    <w:rsid w:val="00BB35C5"/>
    <w:rsid w:val="00BB4C8E"/>
    <w:rsid w:val="00BB57ED"/>
    <w:rsid w:val="00BB630E"/>
    <w:rsid w:val="00BB65C3"/>
    <w:rsid w:val="00BB662E"/>
    <w:rsid w:val="00BB67A9"/>
    <w:rsid w:val="00BB6C01"/>
    <w:rsid w:val="00BB7083"/>
    <w:rsid w:val="00BB73E6"/>
    <w:rsid w:val="00BB7942"/>
    <w:rsid w:val="00BB7CD1"/>
    <w:rsid w:val="00BC01DC"/>
    <w:rsid w:val="00BC0F33"/>
    <w:rsid w:val="00BC14A7"/>
    <w:rsid w:val="00BC1611"/>
    <w:rsid w:val="00BC17CC"/>
    <w:rsid w:val="00BC182F"/>
    <w:rsid w:val="00BC229E"/>
    <w:rsid w:val="00BC2898"/>
    <w:rsid w:val="00BC2928"/>
    <w:rsid w:val="00BC2BB1"/>
    <w:rsid w:val="00BC34A3"/>
    <w:rsid w:val="00BC3FF9"/>
    <w:rsid w:val="00BC4834"/>
    <w:rsid w:val="00BC4A97"/>
    <w:rsid w:val="00BC4C9F"/>
    <w:rsid w:val="00BC5A25"/>
    <w:rsid w:val="00BC5FDD"/>
    <w:rsid w:val="00BC68B4"/>
    <w:rsid w:val="00BC6C2D"/>
    <w:rsid w:val="00BC726D"/>
    <w:rsid w:val="00BC7B9A"/>
    <w:rsid w:val="00BD0140"/>
    <w:rsid w:val="00BD02CC"/>
    <w:rsid w:val="00BD0CEA"/>
    <w:rsid w:val="00BD1675"/>
    <w:rsid w:val="00BD2063"/>
    <w:rsid w:val="00BD33D9"/>
    <w:rsid w:val="00BD38C5"/>
    <w:rsid w:val="00BD3CF1"/>
    <w:rsid w:val="00BD3DEA"/>
    <w:rsid w:val="00BD3E97"/>
    <w:rsid w:val="00BD40E4"/>
    <w:rsid w:val="00BD49C4"/>
    <w:rsid w:val="00BD4B43"/>
    <w:rsid w:val="00BD52FE"/>
    <w:rsid w:val="00BD61ED"/>
    <w:rsid w:val="00BD62CF"/>
    <w:rsid w:val="00BD67B2"/>
    <w:rsid w:val="00BD6A07"/>
    <w:rsid w:val="00BD78AB"/>
    <w:rsid w:val="00BD78FE"/>
    <w:rsid w:val="00BE0149"/>
    <w:rsid w:val="00BE041E"/>
    <w:rsid w:val="00BE0767"/>
    <w:rsid w:val="00BE12D7"/>
    <w:rsid w:val="00BE1372"/>
    <w:rsid w:val="00BE1775"/>
    <w:rsid w:val="00BE17A2"/>
    <w:rsid w:val="00BE18DA"/>
    <w:rsid w:val="00BE2242"/>
    <w:rsid w:val="00BE26C0"/>
    <w:rsid w:val="00BE3442"/>
    <w:rsid w:val="00BE45DF"/>
    <w:rsid w:val="00BE47B2"/>
    <w:rsid w:val="00BE48C7"/>
    <w:rsid w:val="00BE4F66"/>
    <w:rsid w:val="00BE5238"/>
    <w:rsid w:val="00BE553F"/>
    <w:rsid w:val="00BE6074"/>
    <w:rsid w:val="00BE67A2"/>
    <w:rsid w:val="00BE7257"/>
    <w:rsid w:val="00BF020D"/>
    <w:rsid w:val="00BF1DD2"/>
    <w:rsid w:val="00BF23A3"/>
    <w:rsid w:val="00BF28DB"/>
    <w:rsid w:val="00BF2A3A"/>
    <w:rsid w:val="00BF2A7E"/>
    <w:rsid w:val="00BF3331"/>
    <w:rsid w:val="00BF3A45"/>
    <w:rsid w:val="00BF436F"/>
    <w:rsid w:val="00BF5723"/>
    <w:rsid w:val="00BF5C05"/>
    <w:rsid w:val="00BF5F0A"/>
    <w:rsid w:val="00BF60C8"/>
    <w:rsid w:val="00BF6581"/>
    <w:rsid w:val="00BF6FC6"/>
    <w:rsid w:val="00BF7919"/>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1B1"/>
    <w:rsid w:val="00C052C6"/>
    <w:rsid w:val="00C059D4"/>
    <w:rsid w:val="00C05A61"/>
    <w:rsid w:val="00C06CCF"/>
    <w:rsid w:val="00C06E8F"/>
    <w:rsid w:val="00C07C3B"/>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615"/>
    <w:rsid w:val="00C15A85"/>
    <w:rsid w:val="00C15CF8"/>
    <w:rsid w:val="00C1641B"/>
    <w:rsid w:val="00C165E2"/>
    <w:rsid w:val="00C165FC"/>
    <w:rsid w:val="00C176D5"/>
    <w:rsid w:val="00C17D31"/>
    <w:rsid w:val="00C2082C"/>
    <w:rsid w:val="00C20832"/>
    <w:rsid w:val="00C20923"/>
    <w:rsid w:val="00C20EB0"/>
    <w:rsid w:val="00C21005"/>
    <w:rsid w:val="00C213B4"/>
    <w:rsid w:val="00C220B6"/>
    <w:rsid w:val="00C22125"/>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1A47"/>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598"/>
    <w:rsid w:val="00C40B50"/>
    <w:rsid w:val="00C41858"/>
    <w:rsid w:val="00C419E3"/>
    <w:rsid w:val="00C419F4"/>
    <w:rsid w:val="00C41E6A"/>
    <w:rsid w:val="00C42247"/>
    <w:rsid w:val="00C439BE"/>
    <w:rsid w:val="00C4488C"/>
    <w:rsid w:val="00C44E61"/>
    <w:rsid w:val="00C44EA6"/>
    <w:rsid w:val="00C4539B"/>
    <w:rsid w:val="00C45466"/>
    <w:rsid w:val="00C455C1"/>
    <w:rsid w:val="00C4581D"/>
    <w:rsid w:val="00C47210"/>
    <w:rsid w:val="00C47472"/>
    <w:rsid w:val="00C47D29"/>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485"/>
    <w:rsid w:val="00C63E99"/>
    <w:rsid w:val="00C64161"/>
    <w:rsid w:val="00C641BD"/>
    <w:rsid w:val="00C649B8"/>
    <w:rsid w:val="00C64A64"/>
    <w:rsid w:val="00C65151"/>
    <w:rsid w:val="00C657F4"/>
    <w:rsid w:val="00C66119"/>
    <w:rsid w:val="00C66292"/>
    <w:rsid w:val="00C672A3"/>
    <w:rsid w:val="00C672F1"/>
    <w:rsid w:val="00C673D0"/>
    <w:rsid w:val="00C6742E"/>
    <w:rsid w:val="00C67F6C"/>
    <w:rsid w:val="00C70012"/>
    <w:rsid w:val="00C7122E"/>
    <w:rsid w:val="00C71CBB"/>
    <w:rsid w:val="00C71E2A"/>
    <w:rsid w:val="00C733BA"/>
    <w:rsid w:val="00C73D18"/>
    <w:rsid w:val="00C760DC"/>
    <w:rsid w:val="00C76B20"/>
    <w:rsid w:val="00C77967"/>
    <w:rsid w:val="00C804D7"/>
    <w:rsid w:val="00C8082B"/>
    <w:rsid w:val="00C81A88"/>
    <w:rsid w:val="00C81AEC"/>
    <w:rsid w:val="00C81D46"/>
    <w:rsid w:val="00C820AD"/>
    <w:rsid w:val="00C82298"/>
    <w:rsid w:val="00C833B4"/>
    <w:rsid w:val="00C837FA"/>
    <w:rsid w:val="00C84284"/>
    <w:rsid w:val="00C84E33"/>
    <w:rsid w:val="00C85FFC"/>
    <w:rsid w:val="00C86123"/>
    <w:rsid w:val="00C861FC"/>
    <w:rsid w:val="00C86677"/>
    <w:rsid w:val="00C8692F"/>
    <w:rsid w:val="00C86C87"/>
    <w:rsid w:val="00C86CBA"/>
    <w:rsid w:val="00C8705B"/>
    <w:rsid w:val="00C87090"/>
    <w:rsid w:val="00C9005E"/>
    <w:rsid w:val="00C90111"/>
    <w:rsid w:val="00C90CA9"/>
    <w:rsid w:val="00C90D11"/>
    <w:rsid w:val="00C915F2"/>
    <w:rsid w:val="00C917B1"/>
    <w:rsid w:val="00C9193C"/>
    <w:rsid w:val="00C91B77"/>
    <w:rsid w:val="00C920E2"/>
    <w:rsid w:val="00C923AA"/>
    <w:rsid w:val="00C93154"/>
    <w:rsid w:val="00C93765"/>
    <w:rsid w:val="00C93877"/>
    <w:rsid w:val="00C93D8C"/>
    <w:rsid w:val="00C946CC"/>
    <w:rsid w:val="00C94F0C"/>
    <w:rsid w:val="00C959BD"/>
    <w:rsid w:val="00C95F44"/>
    <w:rsid w:val="00C96D1B"/>
    <w:rsid w:val="00C97106"/>
    <w:rsid w:val="00C97684"/>
    <w:rsid w:val="00CA0031"/>
    <w:rsid w:val="00CA0413"/>
    <w:rsid w:val="00CA043A"/>
    <w:rsid w:val="00CA04F8"/>
    <w:rsid w:val="00CA1285"/>
    <w:rsid w:val="00CA1691"/>
    <w:rsid w:val="00CA2885"/>
    <w:rsid w:val="00CA2E65"/>
    <w:rsid w:val="00CA41E7"/>
    <w:rsid w:val="00CA4B2B"/>
    <w:rsid w:val="00CA5520"/>
    <w:rsid w:val="00CA56E5"/>
    <w:rsid w:val="00CA5812"/>
    <w:rsid w:val="00CA5BD4"/>
    <w:rsid w:val="00CA5C14"/>
    <w:rsid w:val="00CA76FC"/>
    <w:rsid w:val="00CA7E7B"/>
    <w:rsid w:val="00CB0236"/>
    <w:rsid w:val="00CB19E3"/>
    <w:rsid w:val="00CB2C3A"/>
    <w:rsid w:val="00CB2D38"/>
    <w:rsid w:val="00CB3BA8"/>
    <w:rsid w:val="00CB4137"/>
    <w:rsid w:val="00CB52D0"/>
    <w:rsid w:val="00CB5578"/>
    <w:rsid w:val="00CB5671"/>
    <w:rsid w:val="00CB591C"/>
    <w:rsid w:val="00CB5943"/>
    <w:rsid w:val="00CB61B3"/>
    <w:rsid w:val="00CB6A81"/>
    <w:rsid w:val="00CB6C79"/>
    <w:rsid w:val="00CB6F83"/>
    <w:rsid w:val="00CB72AE"/>
    <w:rsid w:val="00CB778D"/>
    <w:rsid w:val="00CB7808"/>
    <w:rsid w:val="00CB78AD"/>
    <w:rsid w:val="00CB7E15"/>
    <w:rsid w:val="00CC00CD"/>
    <w:rsid w:val="00CC0579"/>
    <w:rsid w:val="00CC0AF3"/>
    <w:rsid w:val="00CC0BC6"/>
    <w:rsid w:val="00CC0E68"/>
    <w:rsid w:val="00CC10DA"/>
    <w:rsid w:val="00CC21AC"/>
    <w:rsid w:val="00CC2514"/>
    <w:rsid w:val="00CC2756"/>
    <w:rsid w:val="00CC2D86"/>
    <w:rsid w:val="00CC2F69"/>
    <w:rsid w:val="00CC315F"/>
    <w:rsid w:val="00CC3D38"/>
    <w:rsid w:val="00CC404B"/>
    <w:rsid w:val="00CC40C3"/>
    <w:rsid w:val="00CC430B"/>
    <w:rsid w:val="00CC4E5D"/>
    <w:rsid w:val="00CC50AE"/>
    <w:rsid w:val="00CC61B7"/>
    <w:rsid w:val="00CC61CA"/>
    <w:rsid w:val="00CC6668"/>
    <w:rsid w:val="00CC69EC"/>
    <w:rsid w:val="00CC71D3"/>
    <w:rsid w:val="00CC743D"/>
    <w:rsid w:val="00CC7D29"/>
    <w:rsid w:val="00CC7E86"/>
    <w:rsid w:val="00CD050A"/>
    <w:rsid w:val="00CD1FC1"/>
    <w:rsid w:val="00CD205D"/>
    <w:rsid w:val="00CD2A22"/>
    <w:rsid w:val="00CD2B50"/>
    <w:rsid w:val="00CD38F3"/>
    <w:rsid w:val="00CD4506"/>
    <w:rsid w:val="00CD520B"/>
    <w:rsid w:val="00CD592E"/>
    <w:rsid w:val="00CD5982"/>
    <w:rsid w:val="00CD5A1A"/>
    <w:rsid w:val="00CD5BA2"/>
    <w:rsid w:val="00CD5E76"/>
    <w:rsid w:val="00CD6346"/>
    <w:rsid w:val="00CD7EFA"/>
    <w:rsid w:val="00CE020E"/>
    <w:rsid w:val="00CE0566"/>
    <w:rsid w:val="00CE0CF2"/>
    <w:rsid w:val="00CE1CD4"/>
    <w:rsid w:val="00CE23FE"/>
    <w:rsid w:val="00CE2761"/>
    <w:rsid w:val="00CE314E"/>
    <w:rsid w:val="00CE3D5C"/>
    <w:rsid w:val="00CE3E14"/>
    <w:rsid w:val="00CE44C7"/>
    <w:rsid w:val="00CE53CC"/>
    <w:rsid w:val="00CE607D"/>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AF7"/>
    <w:rsid w:val="00CF4D20"/>
    <w:rsid w:val="00CF4DFA"/>
    <w:rsid w:val="00CF73F8"/>
    <w:rsid w:val="00CF7928"/>
    <w:rsid w:val="00CF7CA2"/>
    <w:rsid w:val="00CF7DCB"/>
    <w:rsid w:val="00D00A8E"/>
    <w:rsid w:val="00D00DE0"/>
    <w:rsid w:val="00D00F79"/>
    <w:rsid w:val="00D012BF"/>
    <w:rsid w:val="00D01760"/>
    <w:rsid w:val="00D02911"/>
    <w:rsid w:val="00D0368E"/>
    <w:rsid w:val="00D03D2D"/>
    <w:rsid w:val="00D03E7B"/>
    <w:rsid w:val="00D0401A"/>
    <w:rsid w:val="00D047E0"/>
    <w:rsid w:val="00D04B9F"/>
    <w:rsid w:val="00D04FFB"/>
    <w:rsid w:val="00D05153"/>
    <w:rsid w:val="00D0541C"/>
    <w:rsid w:val="00D058E9"/>
    <w:rsid w:val="00D0612A"/>
    <w:rsid w:val="00D06A0E"/>
    <w:rsid w:val="00D1060D"/>
    <w:rsid w:val="00D10E7C"/>
    <w:rsid w:val="00D11182"/>
    <w:rsid w:val="00D1137B"/>
    <w:rsid w:val="00D11807"/>
    <w:rsid w:val="00D11DB3"/>
    <w:rsid w:val="00D1206A"/>
    <w:rsid w:val="00D12A34"/>
    <w:rsid w:val="00D12B6B"/>
    <w:rsid w:val="00D12D82"/>
    <w:rsid w:val="00D1306E"/>
    <w:rsid w:val="00D134CD"/>
    <w:rsid w:val="00D14B5F"/>
    <w:rsid w:val="00D14E13"/>
    <w:rsid w:val="00D14F23"/>
    <w:rsid w:val="00D15356"/>
    <w:rsid w:val="00D165BB"/>
    <w:rsid w:val="00D16740"/>
    <w:rsid w:val="00D169D5"/>
    <w:rsid w:val="00D16A8B"/>
    <w:rsid w:val="00D16E39"/>
    <w:rsid w:val="00D17951"/>
    <w:rsid w:val="00D17AD8"/>
    <w:rsid w:val="00D17B53"/>
    <w:rsid w:val="00D2086A"/>
    <w:rsid w:val="00D2104A"/>
    <w:rsid w:val="00D21137"/>
    <w:rsid w:val="00D21730"/>
    <w:rsid w:val="00D21BB5"/>
    <w:rsid w:val="00D21FFC"/>
    <w:rsid w:val="00D223A3"/>
    <w:rsid w:val="00D223B6"/>
    <w:rsid w:val="00D223E8"/>
    <w:rsid w:val="00D22DC8"/>
    <w:rsid w:val="00D24ECD"/>
    <w:rsid w:val="00D2522A"/>
    <w:rsid w:val="00D2531C"/>
    <w:rsid w:val="00D255F3"/>
    <w:rsid w:val="00D26B01"/>
    <w:rsid w:val="00D26C21"/>
    <w:rsid w:val="00D2742F"/>
    <w:rsid w:val="00D2754F"/>
    <w:rsid w:val="00D279D9"/>
    <w:rsid w:val="00D27FD9"/>
    <w:rsid w:val="00D30E22"/>
    <w:rsid w:val="00D312DC"/>
    <w:rsid w:val="00D31339"/>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37E21"/>
    <w:rsid w:val="00D401BE"/>
    <w:rsid w:val="00D4043A"/>
    <w:rsid w:val="00D405D1"/>
    <w:rsid w:val="00D40A8E"/>
    <w:rsid w:val="00D40B35"/>
    <w:rsid w:val="00D40B8E"/>
    <w:rsid w:val="00D40DB0"/>
    <w:rsid w:val="00D40F8B"/>
    <w:rsid w:val="00D41858"/>
    <w:rsid w:val="00D422DB"/>
    <w:rsid w:val="00D42A83"/>
    <w:rsid w:val="00D42AC2"/>
    <w:rsid w:val="00D43859"/>
    <w:rsid w:val="00D4498E"/>
    <w:rsid w:val="00D45104"/>
    <w:rsid w:val="00D4515F"/>
    <w:rsid w:val="00D451E8"/>
    <w:rsid w:val="00D4636B"/>
    <w:rsid w:val="00D466C9"/>
    <w:rsid w:val="00D467D8"/>
    <w:rsid w:val="00D47275"/>
    <w:rsid w:val="00D4767B"/>
    <w:rsid w:val="00D47C6D"/>
    <w:rsid w:val="00D50AEF"/>
    <w:rsid w:val="00D50C39"/>
    <w:rsid w:val="00D5108D"/>
    <w:rsid w:val="00D51B4D"/>
    <w:rsid w:val="00D51E15"/>
    <w:rsid w:val="00D52B7E"/>
    <w:rsid w:val="00D52E2F"/>
    <w:rsid w:val="00D52F59"/>
    <w:rsid w:val="00D53E3E"/>
    <w:rsid w:val="00D550E1"/>
    <w:rsid w:val="00D55904"/>
    <w:rsid w:val="00D560BF"/>
    <w:rsid w:val="00D5616F"/>
    <w:rsid w:val="00D56C15"/>
    <w:rsid w:val="00D56C88"/>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6023"/>
    <w:rsid w:val="00D66739"/>
    <w:rsid w:val="00D67BC7"/>
    <w:rsid w:val="00D701F1"/>
    <w:rsid w:val="00D705D3"/>
    <w:rsid w:val="00D70E00"/>
    <w:rsid w:val="00D715AC"/>
    <w:rsid w:val="00D715CE"/>
    <w:rsid w:val="00D71851"/>
    <w:rsid w:val="00D718CF"/>
    <w:rsid w:val="00D728F5"/>
    <w:rsid w:val="00D72960"/>
    <w:rsid w:val="00D72E9D"/>
    <w:rsid w:val="00D73249"/>
    <w:rsid w:val="00D73419"/>
    <w:rsid w:val="00D73CA9"/>
    <w:rsid w:val="00D74392"/>
    <w:rsid w:val="00D7481A"/>
    <w:rsid w:val="00D751B7"/>
    <w:rsid w:val="00D7524B"/>
    <w:rsid w:val="00D75396"/>
    <w:rsid w:val="00D759C0"/>
    <w:rsid w:val="00D75C05"/>
    <w:rsid w:val="00D75E99"/>
    <w:rsid w:val="00D760BB"/>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344"/>
    <w:rsid w:val="00D85494"/>
    <w:rsid w:val="00D8582C"/>
    <w:rsid w:val="00D85D61"/>
    <w:rsid w:val="00D8616D"/>
    <w:rsid w:val="00D8711B"/>
    <w:rsid w:val="00D87384"/>
    <w:rsid w:val="00D90683"/>
    <w:rsid w:val="00D915C8"/>
    <w:rsid w:val="00D922C5"/>
    <w:rsid w:val="00D9261C"/>
    <w:rsid w:val="00D9310B"/>
    <w:rsid w:val="00D933C0"/>
    <w:rsid w:val="00D93726"/>
    <w:rsid w:val="00D93DD3"/>
    <w:rsid w:val="00D93F3E"/>
    <w:rsid w:val="00D9405B"/>
    <w:rsid w:val="00D94942"/>
    <w:rsid w:val="00D95145"/>
    <w:rsid w:val="00D96642"/>
    <w:rsid w:val="00D967CB"/>
    <w:rsid w:val="00D96EE0"/>
    <w:rsid w:val="00D97BD1"/>
    <w:rsid w:val="00DA06B8"/>
    <w:rsid w:val="00DA18C7"/>
    <w:rsid w:val="00DA286D"/>
    <w:rsid w:val="00DA2969"/>
    <w:rsid w:val="00DA29B7"/>
    <w:rsid w:val="00DA4842"/>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08B"/>
    <w:rsid w:val="00DB219A"/>
    <w:rsid w:val="00DB3165"/>
    <w:rsid w:val="00DB3690"/>
    <w:rsid w:val="00DB40B3"/>
    <w:rsid w:val="00DB4292"/>
    <w:rsid w:val="00DB4742"/>
    <w:rsid w:val="00DB5196"/>
    <w:rsid w:val="00DB5C03"/>
    <w:rsid w:val="00DB6187"/>
    <w:rsid w:val="00DB667D"/>
    <w:rsid w:val="00DB68BB"/>
    <w:rsid w:val="00DB6E46"/>
    <w:rsid w:val="00DB7117"/>
    <w:rsid w:val="00DB7760"/>
    <w:rsid w:val="00DB7DD4"/>
    <w:rsid w:val="00DB7E44"/>
    <w:rsid w:val="00DC00B4"/>
    <w:rsid w:val="00DC037A"/>
    <w:rsid w:val="00DC0954"/>
    <w:rsid w:val="00DC1166"/>
    <w:rsid w:val="00DC15BA"/>
    <w:rsid w:val="00DC18CD"/>
    <w:rsid w:val="00DC1A68"/>
    <w:rsid w:val="00DC1FBD"/>
    <w:rsid w:val="00DC30B8"/>
    <w:rsid w:val="00DC32C6"/>
    <w:rsid w:val="00DC3720"/>
    <w:rsid w:val="00DC41DE"/>
    <w:rsid w:val="00DC478F"/>
    <w:rsid w:val="00DC62E5"/>
    <w:rsid w:val="00DC6AB9"/>
    <w:rsid w:val="00DC6F33"/>
    <w:rsid w:val="00DC71D2"/>
    <w:rsid w:val="00DC7349"/>
    <w:rsid w:val="00DC7A56"/>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1612"/>
    <w:rsid w:val="00DE3119"/>
    <w:rsid w:val="00DE3FF0"/>
    <w:rsid w:val="00DE4105"/>
    <w:rsid w:val="00DE5189"/>
    <w:rsid w:val="00DE6230"/>
    <w:rsid w:val="00DE7108"/>
    <w:rsid w:val="00DE78D1"/>
    <w:rsid w:val="00DF00A8"/>
    <w:rsid w:val="00DF0263"/>
    <w:rsid w:val="00DF0EB4"/>
    <w:rsid w:val="00DF1E36"/>
    <w:rsid w:val="00DF1FDB"/>
    <w:rsid w:val="00DF236B"/>
    <w:rsid w:val="00DF2A91"/>
    <w:rsid w:val="00DF2F82"/>
    <w:rsid w:val="00DF37E2"/>
    <w:rsid w:val="00DF3889"/>
    <w:rsid w:val="00DF39FF"/>
    <w:rsid w:val="00DF3CC9"/>
    <w:rsid w:val="00DF4451"/>
    <w:rsid w:val="00DF49FF"/>
    <w:rsid w:val="00DF4FFB"/>
    <w:rsid w:val="00DF522F"/>
    <w:rsid w:val="00DF5236"/>
    <w:rsid w:val="00DF651F"/>
    <w:rsid w:val="00DF6E10"/>
    <w:rsid w:val="00DF6F43"/>
    <w:rsid w:val="00DF752F"/>
    <w:rsid w:val="00DF76A2"/>
    <w:rsid w:val="00DF7B33"/>
    <w:rsid w:val="00E00B7A"/>
    <w:rsid w:val="00E02186"/>
    <w:rsid w:val="00E026BB"/>
    <w:rsid w:val="00E027C5"/>
    <w:rsid w:val="00E02DFE"/>
    <w:rsid w:val="00E03124"/>
    <w:rsid w:val="00E031EB"/>
    <w:rsid w:val="00E03733"/>
    <w:rsid w:val="00E03951"/>
    <w:rsid w:val="00E03A23"/>
    <w:rsid w:val="00E03D7E"/>
    <w:rsid w:val="00E03DB8"/>
    <w:rsid w:val="00E03E6E"/>
    <w:rsid w:val="00E05E70"/>
    <w:rsid w:val="00E064BC"/>
    <w:rsid w:val="00E06860"/>
    <w:rsid w:val="00E07225"/>
    <w:rsid w:val="00E07AAA"/>
    <w:rsid w:val="00E109DD"/>
    <w:rsid w:val="00E11229"/>
    <w:rsid w:val="00E114CA"/>
    <w:rsid w:val="00E11CF0"/>
    <w:rsid w:val="00E132D5"/>
    <w:rsid w:val="00E1397F"/>
    <w:rsid w:val="00E13AB8"/>
    <w:rsid w:val="00E14306"/>
    <w:rsid w:val="00E1482E"/>
    <w:rsid w:val="00E16382"/>
    <w:rsid w:val="00E16572"/>
    <w:rsid w:val="00E1699C"/>
    <w:rsid w:val="00E16E75"/>
    <w:rsid w:val="00E1746D"/>
    <w:rsid w:val="00E2012A"/>
    <w:rsid w:val="00E205A2"/>
    <w:rsid w:val="00E20BA4"/>
    <w:rsid w:val="00E225C3"/>
    <w:rsid w:val="00E23137"/>
    <w:rsid w:val="00E23980"/>
    <w:rsid w:val="00E241E9"/>
    <w:rsid w:val="00E2442C"/>
    <w:rsid w:val="00E2520A"/>
    <w:rsid w:val="00E257C3"/>
    <w:rsid w:val="00E25CB3"/>
    <w:rsid w:val="00E25DA4"/>
    <w:rsid w:val="00E26AA7"/>
    <w:rsid w:val="00E26CB8"/>
    <w:rsid w:val="00E26DD3"/>
    <w:rsid w:val="00E26FCF"/>
    <w:rsid w:val="00E27165"/>
    <w:rsid w:val="00E27226"/>
    <w:rsid w:val="00E3044A"/>
    <w:rsid w:val="00E31A4A"/>
    <w:rsid w:val="00E31C43"/>
    <w:rsid w:val="00E325B1"/>
    <w:rsid w:val="00E32FA8"/>
    <w:rsid w:val="00E3344A"/>
    <w:rsid w:val="00E33B29"/>
    <w:rsid w:val="00E33B62"/>
    <w:rsid w:val="00E3403D"/>
    <w:rsid w:val="00E349C0"/>
    <w:rsid w:val="00E34E6C"/>
    <w:rsid w:val="00E350D8"/>
    <w:rsid w:val="00E353E2"/>
    <w:rsid w:val="00E3548C"/>
    <w:rsid w:val="00E360CB"/>
    <w:rsid w:val="00E36345"/>
    <w:rsid w:val="00E36C86"/>
    <w:rsid w:val="00E36CEB"/>
    <w:rsid w:val="00E37452"/>
    <w:rsid w:val="00E37A28"/>
    <w:rsid w:val="00E40430"/>
    <w:rsid w:val="00E40690"/>
    <w:rsid w:val="00E40AEB"/>
    <w:rsid w:val="00E40CCB"/>
    <w:rsid w:val="00E40FDB"/>
    <w:rsid w:val="00E4143A"/>
    <w:rsid w:val="00E424C8"/>
    <w:rsid w:val="00E4251D"/>
    <w:rsid w:val="00E4294F"/>
    <w:rsid w:val="00E43D00"/>
    <w:rsid w:val="00E445E4"/>
    <w:rsid w:val="00E457CB"/>
    <w:rsid w:val="00E45D47"/>
    <w:rsid w:val="00E45DE4"/>
    <w:rsid w:val="00E45E63"/>
    <w:rsid w:val="00E46D10"/>
    <w:rsid w:val="00E50A7B"/>
    <w:rsid w:val="00E50B0B"/>
    <w:rsid w:val="00E50F5D"/>
    <w:rsid w:val="00E510FE"/>
    <w:rsid w:val="00E51A00"/>
    <w:rsid w:val="00E51E25"/>
    <w:rsid w:val="00E5205B"/>
    <w:rsid w:val="00E521AE"/>
    <w:rsid w:val="00E52294"/>
    <w:rsid w:val="00E52C99"/>
    <w:rsid w:val="00E53BCA"/>
    <w:rsid w:val="00E53DDD"/>
    <w:rsid w:val="00E53F02"/>
    <w:rsid w:val="00E54534"/>
    <w:rsid w:val="00E548C3"/>
    <w:rsid w:val="00E54F27"/>
    <w:rsid w:val="00E556F5"/>
    <w:rsid w:val="00E55FF1"/>
    <w:rsid w:val="00E56090"/>
    <w:rsid w:val="00E565B9"/>
    <w:rsid w:val="00E5733B"/>
    <w:rsid w:val="00E5756C"/>
    <w:rsid w:val="00E601BE"/>
    <w:rsid w:val="00E60B5F"/>
    <w:rsid w:val="00E610BB"/>
    <w:rsid w:val="00E613AE"/>
    <w:rsid w:val="00E61429"/>
    <w:rsid w:val="00E6166A"/>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3F3C"/>
    <w:rsid w:val="00E7471C"/>
    <w:rsid w:val="00E7498A"/>
    <w:rsid w:val="00E7514E"/>
    <w:rsid w:val="00E75B34"/>
    <w:rsid w:val="00E76EE3"/>
    <w:rsid w:val="00E77AF5"/>
    <w:rsid w:val="00E8029A"/>
    <w:rsid w:val="00E80DC0"/>
    <w:rsid w:val="00E81606"/>
    <w:rsid w:val="00E81653"/>
    <w:rsid w:val="00E823F9"/>
    <w:rsid w:val="00E82C1F"/>
    <w:rsid w:val="00E831B2"/>
    <w:rsid w:val="00E83671"/>
    <w:rsid w:val="00E8414B"/>
    <w:rsid w:val="00E84238"/>
    <w:rsid w:val="00E84A71"/>
    <w:rsid w:val="00E8544B"/>
    <w:rsid w:val="00E86556"/>
    <w:rsid w:val="00E86798"/>
    <w:rsid w:val="00E86D35"/>
    <w:rsid w:val="00E86DC2"/>
    <w:rsid w:val="00E86E32"/>
    <w:rsid w:val="00E8732E"/>
    <w:rsid w:val="00E874E5"/>
    <w:rsid w:val="00E9011F"/>
    <w:rsid w:val="00E906EB"/>
    <w:rsid w:val="00E91292"/>
    <w:rsid w:val="00E913F9"/>
    <w:rsid w:val="00E9241E"/>
    <w:rsid w:val="00E92460"/>
    <w:rsid w:val="00E92E62"/>
    <w:rsid w:val="00E93804"/>
    <w:rsid w:val="00E9387B"/>
    <w:rsid w:val="00E93A86"/>
    <w:rsid w:val="00E94C6B"/>
    <w:rsid w:val="00E95434"/>
    <w:rsid w:val="00E96467"/>
    <w:rsid w:val="00E966DA"/>
    <w:rsid w:val="00E9676A"/>
    <w:rsid w:val="00E96948"/>
    <w:rsid w:val="00E9737B"/>
    <w:rsid w:val="00E97A3F"/>
    <w:rsid w:val="00E97F0A"/>
    <w:rsid w:val="00EA0100"/>
    <w:rsid w:val="00EA04DC"/>
    <w:rsid w:val="00EA0886"/>
    <w:rsid w:val="00EA0BCE"/>
    <w:rsid w:val="00EA1741"/>
    <w:rsid w:val="00EA1EF8"/>
    <w:rsid w:val="00EA2726"/>
    <w:rsid w:val="00EA2744"/>
    <w:rsid w:val="00EA2937"/>
    <w:rsid w:val="00EA37B9"/>
    <w:rsid w:val="00EA39F7"/>
    <w:rsid w:val="00EA3B27"/>
    <w:rsid w:val="00EA3DC2"/>
    <w:rsid w:val="00EA3F86"/>
    <w:rsid w:val="00EA434E"/>
    <w:rsid w:val="00EA4757"/>
    <w:rsid w:val="00EA47D7"/>
    <w:rsid w:val="00EA53D3"/>
    <w:rsid w:val="00EA560B"/>
    <w:rsid w:val="00EA5669"/>
    <w:rsid w:val="00EA5C05"/>
    <w:rsid w:val="00EA63EF"/>
    <w:rsid w:val="00EA6750"/>
    <w:rsid w:val="00EA79CD"/>
    <w:rsid w:val="00EB0659"/>
    <w:rsid w:val="00EB0A89"/>
    <w:rsid w:val="00EB1573"/>
    <w:rsid w:val="00EB15F4"/>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3A"/>
    <w:rsid w:val="00ED43A2"/>
    <w:rsid w:val="00ED4967"/>
    <w:rsid w:val="00ED4EC8"/>
    <w:rsid w:val="00ED510D"/>
    <w:rsid w:val="00ED5140"/>
    <w:rsid w:val="00ED538C"/>
    <w:rsid w:val="00ED56E9"/>
    <w:rsid w:val="00ED5771"/>
    <w:rsid w:val="00ED587F"/>
    <w:rsid w:val="00ED5964"/>
    <w:rsid w:val="00ED623F"/>
    <w:rsid w:val="00ED69BA"/>
    <w:rsid w:val="00ED72E9"/>
    <w:rsid w:val="00ED732E"/>
    <w:rsid w:val="00ED77CB"/>
    <w:rsid w:val="00ED77F0"/>
    <w:rsid w:val="00ED7FBC"/>
    <w:rsid w:val="00EE0253"/>
    <w:rsid w:val="00EE0297"/>
    <w:rsid w:val="00EE0789"/>
    <w:rsid w:val="00EE0B63"/>
    <w:rsid w:val="00EE1258"/>
    <w:rsid w:val="00EE13DA"/>
    <w:rsid w:val="00EE162F"/>
    <w:rsid w:val="00EE1668"/>
    <w:rsid w:val="00EE2F91"/>
    <w:rsid w:val="00EE366D"/>
    <w:rsid w:val="00EE5350"/>
    <w:rsid w:val="00EE5454"/>
    <w:rsid w:val="00EE58B8"/>
    <w:rsid w:val="00EE59B5"/>
    <w:rsid w:val="00EE5CF6"/>
    <w:rsid w:val="00EE5D1D"/>
    <w:rsid w:val="00EE5FB7"/>
    <w:rsid w:val="00EE6A1A"/>
    <w:rsid w:val="00EE7563"/>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915"/>
    <w:rsid w:val="00F06E19"/>
    <w:rsid w:val="00F06F84"/>
    <w:rsid w:val="00F0726F"/>
    <w:rsid w:val="00F076E7"/>
    <w:rsid w:val="00F07AA1"/>
    <w:rsid w:val="00F105AE"/>
    <w:rsid w:val="00F10618"/>
    <w:rsid w:val="00F1108B"/>
    <w:rsid w:val="00F111E1"/>
    <w:rsid w:val="00F11768"/>
    <w:rsid w:val="00F11951"/>
    <w:rsid w:val="00F11BA8"/>
    <w:rsid w:val="00F12262"/>
    <w:rsid w:val="00F12A1C"/>
    <w:rsid w:val="00F12AF8"/>
    <w:rsid w:val="00F12C52"/>
    <w:rsid w:val="00F13750"/>
    <w:rsid w:val="00F148B7"/>
    <w:rsid w:val="00F14EA9"/>
    <w:rsid w:val="00F15505"/>
    <w:rsid w:val="00F1569F"/>
    <w:rsid w:val="00F1586E"/>
    <w:rsid w:val="00F15BFF"/>
    <w:rsid w:val="00F16C78"/>
    <w:rsid w:val="00F17105"/>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8BC"/>
    <w:rsid w:val="00F33980"/>
    <w:rsid w:val="00F3399B"/>
    <w:rsid w:val="00F33C1A"/>
    <w:rsid w:val="00F3461B"/>
    <w:rsid w:val="00F346ED"/>
    <w:rsid w:val="00F34945"/>
    <w:rsid w:val="00F34E1E"/>
    <w:rsid w:val="00F3570C"/>
    <w:rsid w:val="00F368FF"/>
    <w:rsid w:val="00F37068"/>
    <w:rsid w:val="00F37F3F"/>
    <w:rsid w:val="00F404E5"/>
    <w:rsid w:val="00F40992"/>
    <w:rsid w:val="00F40AEC"/>
    <w:rsid w:val="00F40E0E"/>
    <w:rsid w:val="00F40F10"/>
    <w:rsid w:val="00F412DF"/>
    <w:rsid w:val="00F41596"/>
    <w:rsid w:val="00F41D8B"/>
    <w:rsid w:val="00F42121"/>
    <w:rsid w:val="00F424B3"/>
    <w:rsid w:val="00F428B1"/>
    <w:rsid w:val="00F428B4"/>
    <w:rsid w:val="00F4345D"/>
    <w:rsid w:val="00F4387B"/>
    <w:rsid w:val="00F44D6C"/>
    <w:rsid w:val="00F4518D"/>
    <w:rsid w:val="00F4592C"/>
    <w:rsid w:val="00F45B91"/>
    <w:rsid w:val="00F460CD"/>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2D9"/>
    <w:rsid w:val="00F575E2"/>
    <w:rsid w:val="00F579FF"/>
    <w:rsid w:val="00F600E0"/>
    <w:rsid w:val="00F600FD"/>
    <w:rsid w:val="00F605EC"/>
    <w:rsid w:val="00F60F60"/>
    <w:rsid w:val="00F612CE"/>
    <w:rsid w:val="00F613F9"/>
    <w:rsid w:val="00F61CAE"/>
    <w:rsid w:val="00F624A7"/>
    <w:rsid w:val="00F62AB6"/>
    <w:rsid w:val="00F634AA"/>
    <w:rsid w:val="00F63984"/>
    <w:rsid w:val="00F6530A"/>
    <w:rsid w:val="00F65606"/>
    <w:rsid w:val="00F65A3C"/>
    <w:rsid w:val="00F66282"/>
    <w:rsid w:val="00F67D8B"/>
    <w:rsid w:val="00F7047D"/>
    <w:rsid w:val="00F70961"/>
    <w:rsid w:val="00F70A8F"/>
    <w:rsid w:val="00F71397"/>
    <w:rsid w:val="00F715BC"/>
    <w:rsid w:val="00F71C36"/>
    <w:rsid w:val="00F72326"/>
    <w:rsid w:val="00F72389"/>
    <w:rsid w:val="00F72482"/>
    <w:rsid w:val="00F72516"/>
    <w:rsid w:val="00F72FB4"/>
    <w:rsid w:val="00F735E5"/>
    <w:rsid w:val="00F73DD9"/>
    <w:rsid w:val="00F73E80"/>
    <w:rsid w:val="00F741E0"/>
    <w:rsid w:val="00F7469C"/>
    <w:rsid w:val="00F747E9"/>
    <w:rsid w:val="00F7492E"/>
    <w:rsid w:val="00F74945"/>
    <w:rsid w:val="00F749A3"/>
    <w:rsid w:val="00F74A04"/>
    <w:rsid w:val="00F74AE8"/>
    <w:rsid w:val="00F7621C"/>
    <w:rsid w:val="00F76C11"/>
    <w:rsid w:val="00F77021"/>
    <w:rsid w:val="00F7715C"/>
    <w:rsid w:val="00F77E61"/>
    <w:rsid w:val="00F814B2"/>
    <w:rsid w:val="00F815AC"/>
    <w:rsid w:val="00F81D26"/>
    <w:rsid w:val="00F83200"/>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6CB6"/>
    <w:rsid w:val="00F87299"/>
    <w:rsid w:val="00F87364"/>
    <w:rsid w:val="00F87464"/>
    <w:rsid w:val="00F87634"/>
    <w:rsid w:val="00F87C13"/>
    <w:rsid w:val="00F87C5A"/>
    <w:rsid w:val="00F87E29"/>
    <w:rsid w:val="00F87F18"/>
    <w:rsid w:val="00F87F68"/>
    <w:rsid w:val="00F90C4D"/>
    <w:rsid w:val="00F9167D"/>
    <w:rsid w:val="00F91CB2"/>
    <w:rsid w:val="00F9289C"/>
    <w:rsid w:val="00F93589"/>
    <w:rsid w:val="00F9399A"/>
    <w:rsid w:val="00F93DBC"/>
    <w:rsid w:val="00F93E41"/>
    <w:rsid w:val="00F94644"/>
    <w:rsid w:val="00F95075"/>
    <w:rsid w:val="00F9537B"/>
    <w:rsid w:val="00F95567"/>
    <w:rsid w:val="00F959A2"/>
    <w:rsid w:val="00F95B60"/>
    <w:rsid w:val="00F963FC"/>
    <w:rsid w:val="00FA015F"/>
    <w:rsid w:val="00FA0794"/>
    <w:rsid w:val="00FA0FAC"/>
    <w:rsid w:val="00FA1134"/>
    <w:rsid w:val="00FA1DA2"/>
    <w:rsid w:val="00FA3414"/>
    <w:rsid w:val="00FA347A"/>
    <w:rsid w:val="00FA39D7"/>
    <w:rsid w:val="00FA3CDE"/>
    <w:rsid w:val="00FA49B7"/>
    <w:rsid w:val="00FA5043"/>
    <w:rsid w:val="00FA6F8B"/>
    <w:rsid w:val="00FA7A30"/>
    <w:rsid w:val="00FB033F"/>
    <w:rsid w:val="00FB04FC"/>
    <w:rsid w:val="00FB12E3"/>
    <w:rsid w:val="00FB1570"/>
    <w:rsid w:val="00FB193B"/>
    <w:rsid w:val="00FB1FBC"/>
    <w:rsid w:val="00FB27B7"/>
    <w:rsid w:val="00FB2C36"/>
    <w:rsid w:val="00FB3357"/>
    <w:rsid w:val="00FB3483"/>
    <w:rsid w:val="00FB35E3"/>
    <w:rsid w:val="00FB4D3F"/>
    <w:rsid w:val="00FB5150"/>
    <w:rsid w:val="00FB583C"/>
    <w:rsid w:val="00FB630E"/>
    <w:rsid w:val="00FB6738"/>
    <w:rsid w:val="00FB691B"/>
    <w:rsid w:val="00FB6C41"/>
    <w:rsid w:val="00FB731C"/>
    <w:rsid w:val="00FB7DF8"/>
    <w:rsid w:val="00FC05A0"/>
    <w:rsid w:val="00FC0811"/>
    <w:rsid w:val="00FC0A48"/>
    <w:rsid w:val="00FC1196"/>
    <w:rsid w:val="00FC15EB"/>
    <w:rsid w:val="00FC18DC"/>
    <w:rsid w:val="00FC1DDD"/>
    <w:rsid w:val="00FC2AC4"/>
    <w:rsid w:val="00FC2F2F"/>
    <w:rsid w:val="00FC2F73"/>
    <w:rsid w:val="00FC33FF"/>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521"/>
    <w:rsid w:val="00FD2AC8"/>
    <w:rsid w:val="00FD2CA6"/>
    <w:rsid w:val="00FD3508"/>
    <w:rsid w:val="00FD393C"/>
    <w:rsid w:val="00FD43BB"/>
    <w:rsid w:val="00FD4AF3"/>
    <w:rsid w:val="00FD5323"/>
    <w:rsid w:val="00FD54CB"/>
    <w:rsid w:val="00FD556A"/>
    <w:rsid w:val="00FD798D"/>
    <w:rsid w:val="00FD7FB9"/>
    <w:rsid w:val="00FE141E"/>
    <w:rsid w:val="00FE144E"/>
    <w:rsid w:val="00FE1768"/>
    <w:rsid w:val="00FE24F4"/>
    <w:rsid w:val="00FE2560"/>
    <w:rsid w:val="00FE26CD"/>
    <w:rsid w:val="00FE35D0"/>
    <w:rsid w:val="00FE3AE1"/>
    <w:rsid w:val="00FE41AC"/>
    <w:rsid w:val="00FE42ED"/>
    <w:rsid w:val="00FE4C6D"/>
    <w:rsid w:val="00FE55A7"/>
    <w:rsid w:val="00FE55E6"/>
    <w:rsid w:val="00FE56D5"/>
    <w:rsid w:val="00FE5C5A"/>
    <w:rsid w:val="00FE6432"/>
    <w:rsid w:val="00FE72A0"/>
    <w:rsid w:val="00FF0050"/>
    <w:rsid w:val="00FF0247"/>
    <w:rsid w:val="00FF045F"/>
    <w:rsid w:val="00FF0712"/>
    <w:rsid w:val="00FF13D4"/>
    <w:rsid w:val="00FF19FC"/>
    <w:rsid w:val="00FF1BA3"/>
    <w:rsid w:val="00FF1D4D"/>
    <w:rsid w:val="00FF2053"/>
    <w:rsid w:val="00FF27B9"/>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character" w:styleId="Mencinsinresolver">
    <w:name w:val="Unresolved Mention"/>
    <w:basedOn w:val="Fuentedeprrafopredeter"/>
    <w:uiPriority w:val="99"/>
    <w:semiHidden/>
    <w:unhideWhenUsed/>
    <w:rsid w:val="00E51A00"/>
    <w:rPr>
      <w:color w:val="605E5C"/>
      <w:shd w:val="clear" w:color="auto" w:fill="E1DFDD"/>
    </w:rPr>
  </w:style>
  <w:style w:type="paragraph" w:styleId="Revisin">
    <w:name w:val="Revision"/>
    <w:hidden/>
    <w:uiPriority w:val="99"/>
    <w:semiHidden/>
    <w:rsid w:val="00E03E6E"/>
    <w:pPr>
      <w:spacing w:after="0" w:line="240" w:lineRule="auto"/>
    </w:pPr>
    <w:rPr>
      <w:rFonts w:ascii="Times New Roman" w:eastAsia="Times New Roman" w:hAnsi="Times New Roman" w:cs="Times New Roman"/>
      <w:sz w:val="24"/>
      <w:szCs w:val="24"/>
      <w:lang w:eastAsia="es-ES_tradnl"/>
    </w:rPr>
  </w:style>
  <w:style w:type="character" w:customStyle="1" w:styleId="iaj">
    <w:name w:val="i_aj"/>
    <w:basedOn w:val="Fuentedeprrafopredeter"/>
    <w:rsid w:val="0056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20076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8254858">
      <w:bodyDiv w:val="1"/>
      <w:marLeft w:val="0"/>
      <w:marRight w:val="0"/>
      <w:marTop w:val="0"/>
      <w:marBottom w:val="0"/>
      <w:divBdr>
        <w:top w:val="none" w:sz="0" w:space="0" w:color="auto"/>
        <w:left w:val="none" w:sz="0" w:space="0" w:color="auto"/>
        <w:bottom w:val="none" w:sz="0" w:space="0" w:color="auto"/>
        <w:right w:val="none" w:sz="0" w:space="0" w:color="auto"/>
      </w:divBdr>
    </w:div>
    <w:div w:id="17153131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920796">
      <w:bodyDiv w:val="1"/>
      <w:marLeft w:val="0"/>
      <w:marRight w:val="0"/>
      <w:marTop w:val="0"/>
      <w:marBottom w:val="0"/>
      <w:divBdr>
        <w:top w:val="none" w:sz="0" w:space="0" w:color="auto"/>
        <w:left w:val="none" w:sz="0" w:space="0" w:color="auto"/>
        <w:bottom w:val="none" w:sz="0" w:space="0" w:color="auto"/>
        <w:right w:val="none" w:sz="0" w:space="0" w:color="auto"/>
      </w:divBdr>
    </w:div>
    <w:div w:id="22865650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38914">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5453301">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6098869">
      <w:bodyDiv w:val="1"/>
      <w:marLeft w:val="0"/>
      <w:marRight w:val="0"/>
      <w:marTop w:val="0"/>
      <w:marBottom w:val="0"/>
      <w:divBdr>
        <w:top w:val="none" w:sz="0" w:space="0" w:color="auto"/>
        <w:left w:val="none" w:sz="0" w:space="0" w:color="auto"/>
        <w:bottom w:val="none" w:sz="0" w:space="0" w:color="auto"/>
        <w:right w:val="none" w:sz="0" w:space="0" w:color="auto"/>
      </w:divBdr>
    </w:div>
    <w:div w:id="34868271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7411872">
      <w:bodyDiv w:val="1"/>
      <w:marLeft w:val="0"/>
      <w:marRight w:val="0"/>
      <w:marTop w:val="0"/>
      <w:marBottom w:val="0"/>
      <w:divBdr>
        <w:top w:val="none" w:sz="0" w:space="0" w:color="auto"/>
        <w:left w:val="none" w:sz="0" w:space="0" w:color="auto"/>
        <w:bottom w:val="none" w:sz="0" w:space="0" w:color="auto"/>
        <w:right w:val="none" w:sz="0" w:space="0" w:color="auto"/>
      </w:divBdr>
    </w:div>
    <w:div w:id="381028399">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900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1721846">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7224333">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18305">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3756814">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345340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16857">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3445751">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633086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5111948">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77186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55205134">
      <w:bodyDiv w:val="1"/>
      <w:marLeft w:val="0"/>
      <w:marRight w:val="0"/>
      <w:marTop w:val="0"/>
      <w:marBottom w:val="0"/>
      <w:divBdr>
        <w:top w:val="none" w:sz="0" w:space="0" w:color="auto"/>
        <w:left w:val="none" w:sz="0" w:space="0" w:color="auto"/>
        <w:bottom w:val="none" w:sz="0" w:space="0" w:color="auto"/>
        <w:right w:val="none" w:sz="0" w:space="0" w:color="auto"/>
      </w:divBdr>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5760">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9804785">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61642552">
      <w:bodyDiv w:val="1"/>
      <w:marLeft w:val="0"/>
      <w:marRight w:val="0"/>
      <w:marTop w:val="0"/>
      <w:marBottom w:val="0"/>
      <w:divBdr>
        <w:top w:val="none" w:sz="0" w:space="0" w:color="auto"/>
        <w:left w:val="none" w:sz="0" w:space="0" w:color="auto"/>
        <w:bottom w:val="none" w:sz="0" w:space="0" w:color="auto"/>
        <w:right w:val="none" w:sz="0" w:space="0" w:color="auto"/>
      </w:divBdr>
    </w:div>
    <w:div w:id="127101238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190231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6849836">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2505">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0360894">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3880">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0353369">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063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1960409">
      <w:bodyDiv w:val="1"/>
      <w:marLeft w:val="0"/>
      <w:marRight w:val="0"/>
      <w:marTop w:val="0"/>
      <w:marBottom w:val="0"/>
      <w:divBdr>
        <w:top w:val="none" w:sz="0" w:space="0" w:color="auto"/>
        <w:left w:val="none" w:sz="0" w:space="0" w:color="auto"/>
        <w:bottom w:val="none" w:sz="0" w:space="0" w:color="auto"/>
        <w:right w:val="none" w:sz="0" w:space="0" w:color="auto"/>
      </w:divBdr>
    </w:div>
    <w:div w:id="1904296804">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8592">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3073984">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7AC4659D-BBDB-4518-92D1-747702B21312}"/>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16</Pages>
  <Words>5640</Words>
  <Characters>31021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2022-03-08T13:30:00Z</dcterms:created>
  <dcterms:modified xsi:type="dcterms:W3CDTF">2022-03-08T13:35:00Z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