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CDA79" w14:textId="77777777" w:rsidR="00E60330" w:rsidRPr="00797AF9" w:rsidRDefault="00E60330" w:rsidP="00E60330">
      <w:pPr>
        <w:jc w:val="both"/>
        <w:rPr>
          <w:rFonts w:ascii="Arial" w:hAnsi="Arial" w:cs="Arial"/>
          <w:b/>
          <w:sz w:val="22"/>
        </w:rPr>
      </w:pPr>
    </w:p>
    <w:p w14:paraId="58863A3C" w14:textId="77777777" w:rsidR="00E60330" w:rsidRPr="00797AF9" w:rsidRDefault="00E60330" w:rsidP="00E60330">
      <w:pPr>
        <w:jc w:val="right"/>
        <w:rPr>
          <w:rFonts w:ascii="Arial" w:hAnsi="Arial" w:cs="Arial"/>
          <w:b/>
          <w:sz w:val="16"/>
          <w:szCs w:val="16"/>
          <w:lang w:val="es-ES" w:eastAsia="es-ES"/>
        </w:rPr>
      </w:pPr>
      <w:r w:rsidRPr="00797AF9">
        <w:rPr>
          <w:rFonts w:ascii="Arial" w:hAnsi="Arial" w:cs="Arial"/>
          <w:b/>
          <w:sz w:val="16"/>
          <w:szCs w:val="16"/>
          <w:lang w:val="es-ES" w:eastAsia="es-ES"/>
        </w:rPr>
        <w:t xml:space="preserve">  CCE-DES-FM-17</w:t>
      </w:r>
    </w:p>
    <w:p w14:paraId="3074F2C7" w14:textId="77777777" w:rsidR="00E60330" w:rsidRPr="00797AF9" w:rsidRDefault="00E60330" w:rsidP="00E60330">
      <w:pPr>
        <w:jc w:val="both"/>
        <w:rPr>
          <w:rFonts w:ascii="Arial" w:hAnsi="Arial" w:cs="Arial"/>
          <w:b/>
          <w:sz w:val="22"/>
        </w:rPr>
      </w:pPr>
    </w:p>
    <w:p w14:paraId="1192941D" w14:textId="43F6C425" w:rsidR="00E60330" w:rsidRPr="00797AF9" w:rsidRDefault="00E60330" w:rsidP="00E60330">
      <w:pPr>
        <w:jc w:val="both"/>
        <w:rPr>
          <w:rFonts w:ascii="Arial" w:hAnsi="Arial" w:cs="Arial"/>
          <w:sz w:val="22"/>
        </w:rPr>
      </w:pPr>
      <w:r w:rsidRPr="00797AF9">
        <w:rPr>
          <w:rFonts w:ascii="Arial" w:hAnsi="Arial" w:cs="Arial"/>
          <w:b/>
          <w:sz w:val="22"/>
        </w:rPr>
        <w:t xml:space="preserve">EXPERIENCIA </w:t>
      </w:r>
      <w:r w:rsidRPr="00797AF9">
        <w:rPr>
          <w:rFonts w:ascii="Arial" w:eastAsia="Calibri" w:hAnsi="Arial" w:cs="Arial"/>
          <w:b/>
          <w:sz w:val="22"/>
        </w:rPr>
        <w:t xml:space="preserve">– </w:t>
      </w:r>
      <w:r w:rsidRPr="00797AF9">
        <w:rPr>
          <w:rFonts w:ascii="Arial" w:hAnsi="Arial" w:cs="Arial"/>
          <w:b/>
          <w:sz w:val="22"/>
        </w:rPr>
        <w:t xml:space="preserve">Noción </w:t>
      </w:r>
      <w:r w:rsidR="009C3C0A" w:rsidRPr="00797AF9">
        <w:rPr>
          <w:rFonts w:ascii="Arial" w:hAnsi="Arial" w:cs="Arial"/>
          <w:b/>
          <w:sz w:val="22"/>
        </w:rPr>
        <w:t>‒</w:t>
      </w:r>
      <w:r w:rsidRPr="00797AF9">
        <w:rPr>
          <w:rFonts w:ascii="Arial" w:hAnsi="Arial" w:cs="Arial"/>
          <w:b/>
          <w:sz w:val="22"/>
        </w:rPr>
        <w:t xml:space="preserve"> </w:t>
      </w:r>
      <w:r w:rsidRPr="00797AF9">
        <w:rPr>
          <w:rFonts w:ascii="Arial" w:hAnsi="Arial" w:cs="Arial"/>
          <w:b/>
          <w:bCs/>
          <w:sz w:val="22"/>
        </w:rPr>
        <w:t>Colombia Compra Eficiente</w:t>
      </w:r>
    </w:p>
    <w:p w14:paraId="3F48CB84" w14:textId="77777777" w:rsidR="00E60330" w:rsidRPr="00797AF9" w:rsidRDefault="00E60330" w:rsidP="00E60330">
      <w:pPr>
        <w:jc w:val="both"/>
        <w:rPr>
          <w:rFonts w:ascii="Arial" w:hAnsi="Arial" w:cs="Arial"/>
          <w:sz w:val="20"/>
          <w:szCs w:val="20"/>
        </w:rPr>
      </w:pPr>
    </w:p>
    <w:p w14:paraId="66B45C85" w14:textId="77777777" w:rsidR="00E60330" w:rsidRPr="00797AF9" w:rsidRDefault="00E60330" w:rsidP="00E60330">
      <w:pPr>
        <w:spacing w:after="120"/>
        <w:jc w:val="both"/>
        <w:rPr>
          <w:rFonts w:ascii="Arial" w:eastAsia="Calibri" w:hAnsi="Arial" w:cs="Arial"/>
          <w:sz w:val="20"/>
          <w:szCs w:val="20"/>
        </w:rPr>
      </w:pPr>
      <w:r w:rsidRPr="00797AF9">
        <w:rPr>
          <w:rFonts w:ascii="Arial" w:eastAsia="Calibri" w:hAnsi="Arial" w:cs="Arial"/>
          <w:sz w:val="20"/>
          <w:szCs w:val="20"/>
        </w:rPr>
        <w:t>i) La experiencia es personal, esto es, se adquiere participando, directa o indirectamente, sin que sea posible no participar y tener una experiencia que no es propia.</w:t>
      </w:r>
    </w:p>
    <w:p w14:paraId="304E44CA" w14:textId="77777777" w:rsidR="00E60330" w:rsidRPr="00797AF9" w:rsidRDefault="00E60330" w:rsidP="00E60330">
      <w:pPr>
        <w:spacing w:after="120"/>
        <w:jc w:val="both"/>
        <w:rPr>
          <w:rFonts w:ascii="Arial" w:eastAsia="Calibri" w:hAnsi="Arial" w:cs="Arial"/>
          <w:sz w:val="20"/>
          <w:szCs w:val="20"/>
        </w:rPr>
      </w:pPr>
      <w:proofErr w:type="spellStart"/>
      <w:r w:rsidRPr="00797AF9">
        <w:rPr>
          <w:rFonts w:ascii="Arial" w:eastAsia="Calibri" w:hAnsi="Arial" w:cs="Arial"/>
          <w:sz w:val="20"/>
          <w:szCs w:val="20"/>
        </w:rPr>
        <w:t>ii</w:t>
      </w:r>
      <w:proofErr w:type="spellEnd"/>
      <w:r w:rsidRPr="00797AF9">
        <w:rPr>
          <w:rFonts w:ascii="Arial" w:eastAsia="Calibri" w:hAnsi="Arial" w:cs="Arial"/>
          <w:sz w:val="20"/>
          <w:szCs w:val="20"/>
        </w:rPr>
        <w:t xml:space="preserve">)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797AF9">
        <w:rPr>
          <w:rFonts w:ascii="Arial" w:eastAsia="Calibri" w:hAnsi="Arial" w:cs="Arial"/>
          <w:sz w:val="20"/>
          <w:szCs w:val="20"/>
        </w:rPr>
        <w:t>asociativas  ̶</w:t>
      </w:r>
      <w:proofErr w:type="gramEnd"/>
      <w:r w:rsidRPr="00797AF9">
        <w:rPr>
          <w:rFonts w:ascii="Arial" w:eastAsia="Calibri" w:hAnsi="Arial" w:cs="Arial"/>
          <w:sz w:val="20"/>
          <w:szCs w:val="20"/>
        </w:rPr>
        <w:t xml:space="preserve"> consorcios y uniones temporales ̶  que se verificará en el documento privado de constitución. </w:t>
      </w:r>
    </w:p>
    <w:p w14:paraId="45B1D77E" w14:textId="77777777" w:rsidR="00E60330" w:rsidRPr="00797AF9" w:rsidRDefault="00E60330" w:rsidP="00E60330">
      <w:pPr>
        <w:spacing w:after="120"/>
        <w:jc w:val="both"/>
        <w:rPr>
          <w:rFonts w:ascii="Arial" w:eastAsia="Calibri" w:hAnsi="Arial" w:cs="Arial"/>
          <w:sz w:val="20"/>
          <w:szCs w:val="20"/>
        </w:rPr>
      </w:pPr>
      <w:proofErr w:type="spellStart"/>
      <w:r w:rsidRPr="00797AF9">
        <w:rPr>
          <w:rFonts w:ascii="Arial" w:eastAsia="Calibri" w:hAnsi="Arial" w:cs="Arial"/>
          <w:sz w:val="20"/>
          <w:szCs w:val="20"/>
        </w:rPr>
        <w:t>iii</w:t>
      </w:r>
      <w:proofErr w:type="spellEnd"/>
      <w:r w:rsidRPr="00797AF9">
        <w:rPr>
          <w:rFonts w:ascii="Arial" w:eastAsia="Calibri" w:hAnsi="Arial" w:cs="Arial"/>
          <w:sz w:val="20"/>
          <w:szCs w:val="20"/>
        </w:rPr>
        <w:t>)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52A4DC02" w14:textId="77777777" w:rsidR="00E60330" w:rsidRPr="00797AF9" w:rsidRDefault="00E60330" w:rsidP="00E60330">
      <w:pPr>
        <w:jc w:val="both"/>
        <w:rPr>
          <w:rFonts w:ascii="Arial" w:eastAsia="Calibri" w:hAnsi="Arial" w:cs="Arial"/>
          <w:sz w:val="20"/>
          <w:szCs w:val="20"/>
        </w:rPr>
      </w:pPr>
      <w:proofErr w:type="spellStart"/>
      <w:r w:rsidRPr="00797AF9">
        <w:rPr>
          <w:rFonts w:ascii="Arial" w:eastAsia="Calibri" w:hAnsi="Arial" w:cs="Arial"/>
          <w:sz w:val="20"/>
          <w:szCs w:val="20"/>
        </w:rPr>
        <w:t>iv</w:t>
      </w:r>
      <w:proofErr w:type="spellEnd"/>
      <w:r w:rsidRPr="00797AF9">
        <w:rPr>
          <w:rFonts w:ascii="Arial" w:eastAsia="Calibri" w:hAnsi="Arial" w:cs="Arial"/>
          <w:sz w:val="20"/>
          <w:szCs w:val="20"/>
        </w:rPr>
        <w:t>) Cuando la persona que adquirió la experiencia desaparece o se liquida, no es posible que comparta o transfiera su experiencia, porque al ser personal sigue la suerte de quien la adquirió.</w:t>
      </w:r>
    </w:p>
    <w:p w14:paraId="19990D66" w14:textId="77777777" w:rsidR="00E60330" w:rsidRPr="00797AF9" w:rsidRDefault="00E60330" w:rsidP="00E60330">
      <w:pPr>
        <w:jc w:val="both"/>
        <w:rPr>
          <w:rFonts w:ascii="Arial" w:eastAsia="Calibri" w:hAnsi="Arial" w:cs="Arial"/>
          <w:b/>
          <w:sz w:val="22"/>
        </w:rPr>
      </w:pPr>
    </w:p>
    <w:p w14:paraId="1FA3BF46" w14:textId="77777777" w:rsidR="00E60330" w:rsidRPr="00797AF9" w:rsidRDefault="00E60330" w:rsidP="00E60330">
      <w:pPr>
        <w:jc w:val="both"/>
        <w:rPr>
          <w:rFonts w:ascii="Arial" w:eastAsia="Calibri" w:hAnsi="Arial" w:cs="Arial"/>
          <w:b/>
          <w:sz w:val="22"/>
        </w:rPr>
      </w:pPr>
      <w:r w:rsidRPr="00797AF9">
        <w:rPr>
          <w:rFonts w:ascii="Arial" w:eastAsia="Calibri" w:hAnsi="Arial" w:cs="Arial"/>
          <w:b/>
          <w:sz w:val="22"/>
        </w:rPr>
        <w:t>SOCIEDADES NUEVAS ‒ Experiencia ‒ Inferior a tres años ‒ Requisitos habilitantes ‒ Desarrollo de la empresa</w:t>
      </w:r>
    </w:p>
    <w:p w14:paraId="67EDA343" w14:textId="77777777" w:rsidR="00E60330" w:rsidRPr="00797AF9" w:rsidRDefault="00E60330" w:rsidP="00E60330">
      <w:pPr>
        <w:jc w:val="both"/>
        <w:rPr>
          <w:rFonts w:ascii="Arial" w:eastAsia="Calibri" w:hAnsi="Arial" w:cs="Arial"/>
          <w:sz w:val="20"/>
          <w:szCs w:val="20"/>
        </w:rPr>
      </w:pPr>
    </w:p>
    <w:p w14:paraId="229D4272" w14:textId="77777777" w:rsidR="00E60330" w:rsidRPr="00797AF9" w:rsidRDefault="00E60330" w:rsidP="00E60330">
      <w:pPr>
        <w:jc w:val="both"/>
        <w:rPr>
          <w:rFonts w:ascii="Arial" w:eastAsia="Calibri" w:hAnsi="Arial" w:cs="Arial"/>
          <w:sz w:val="20"/>
          <w:szCs w:val="20"/>
        </w:rPr>
      </w:pPr>
      <w:r w:rsidRPr="00797AF9">
        <w:rPr>
          <w:rFonts w:ascii="Arial" w:eastAsia="Calibri" w:hAnsi="Arial" w:cs="Arial"/>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060AC19F" w14:textId="77777777" w:rsidR="00E60330" w:rsidRPr="00797AF9" w:rsidRDefault="00E60330" w:rsidP="00E60330">
      <w:pPr>
        <w:spacing w:after="120"/>
        <w:jc w:val="both"/>
        <w:rPr>
          <w:rFonts w:ascii="Arial" w:eastAsia="Calibri" w:hAnsi="Arial" w:cs="Arial"/>
          <w:sz w:val="20"/>
          <w:szCs w:val="20"/>
        </w:rPr>
      </w:pPr>
      <w:r w:rsidRPr="00797AF9">
        <w:rPr>
          <w:rFonts w:ascii="Arial" w:eastAsia="Calibri" w:hAnsi="Arial" w:cs="Arial"/>
          <w:sz w:val="20"/>
          <w:szCs w:val="20"/>
        </w:rPr>
        <w:t xml:space="preserve">[…] </w:t>
      </w:r>
    </w:p>
    <w:p w14:paraId="65B298B2" w14:textId="77777777" w:rsidR="00E60330" w:rsidRPr="00797AF9" w:rsidRDefault="00E60330" w:rsidP="00E60330">
      <w:pPr>
        <w:jc w:val="both"/>
        <w:rPr>
          <w:rFonts w:ascii="Arial" w:hAnsi="Arial" w:cs="Arial"/>
          <w:sz w:val="20"/>
          <w:szCs w:val="20"/>
        </w:rPr>
      </w:pPr>
      <w:r w:rsidRPr="00797AF9">
        <w:rPr>
          <w:rFonts w:ascii="Arial" w:eastAsia="Calibri" w:hAnsi="Arial" w:cs="Arial"/>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0F98DDC0" w14:textId="77777777" w:rsidR="00E60330" w:rsidRPr="00797AF9" w:rsidRDefault="00E60330" w:rsidP="00E60330">
      <w:pPr>
        <w:jc w:val="both"/>
        <w:rPr>
          <w:rFonts w:ascii="Arial" w:hAnsi="Arial" w:cs="Arial"/>
          <w:b/>
          <w:sz w:val="22"/>
        </w:rPr>
      </w:pPr>
    </w:p>
    <w:p w14:paraId="767FD69A" w14:textId="77777777" w:rsidR="00E60330" w:rsidRPr="00797AF9" w:rsidRDefault="00E60330" w:rsidP="00E60330">
      <w:pPr>
        <w:jc w:val="both"/>
        <w:rPr>
          <w:rFonts w:ascii="Arial" w:hAnsi="Arial" w:cs="Arial"/>
          <w:b/>
          <w:bCs/>
          <w:sz w:val="22"/>
        </w:rPr>
      </w:pPr>
      <w:r w:rsidRPr="00797AF9">
        <w:rPr>
          <w:rFonts w:ascii="Arial" w:hAnsi="Arial" w:cs="Arial"/>
          <w:b/>
          <w:bCs/>
          <w:sz w:val="22"/>
        </w:rPr>
        <w:t>EXPERIENCIA ‒ Conservación ‒ Renovación RUP ‒ Cesación efectos RUP</w:t>
      </w:r>
    </w:p>
    <w:p w14:paraId="2158D991" w14:textId="77777777" w:rsidR="00E60330" w:rsidRPr="00797AF9" w:rsidRDefault="00E60330" w:rsidP="00E60330">
      <w:pPr>
        <w:jc w:val="both"/>
        <w:rPr>
          <w:rFonts w:ascii="Arial" w:hAnsi="Arial" w:cs="Arial"/>
          <w:sz w:val="20"/>
          <w:szCs w:val="20"/>
        </w:rPr>
      </w:pPr>
    </w:p>
    <w:p w14:paraId="689F60D2" w14:textId="77777777" w:rsidR="00E60330" w:rsidRPr="00797AF9" w:rsidRDefault="00E60330" w:rsidP="00E60330">
      <w:pPr>
        <w:jc w:val="both"/>
        <w:rPr>
          <w:rFonts w:ascii="Arial" w:hAnsi="Arial" w:cs="Arial"/>
          <w:sz w:val="20"/>
          <w:szCs w:val="20"/>
        </w:rPr>
      </w:pPr>
      <w:r w:rsidRPr="00797AF9">
        <w:rPr>
          <w:rFonts w:ascii="Arial" w:hAnsi="Arial" w:cs="Arial"/>
          <w:sz w:val="20"/>
          <w:szCs w:val="20"/>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45524DA0" w14:textId="77777777" w:rsidR="00E60330" w:rsidRPr="00797AF9" w:rsidRDefault="00E60330" w:rsidP="00E60330">
      <w:pPr>
        <w:jc w:val="both"/>
        <w:rPr>
          <w:rFonts w:ascii="Arial" w:hAnsi="Arial" w:cs="Arial"/>
          <w:b/>
          <w:sz w:val="22"/>
        </w:rPr>
      </w:pPr>
    </w:p>
    <w:p w14:paraId="0178DE34" w14:textId="77777777" w:rsidR="00E60330" w:rsidRPr="00797AF9" w:rsidRDefault="00E60330" w:rsidP="00E60330">
      <w:pPr>
        <w:jc w:val="both"/>
        <w:rPr>
          <w:rFonts w:ascii="Arial" w:hAnsi="Arial" w:cs="Arial"/>
          <w:sz w:val="22"/>
        </w:rPr>
      </w:pPr>
      <w:r w:rsidRPr="00797AF9">
        <w:rPr>
          <w:rFonts w:ascii="Arial" w:hAnsi="Arial" w:cs="Arial"/>
          <w:b/>
          <w:sz w:val="22"/>
        </w:rPr>
        <w:t xml:space="preserve">EXPERIENCIA </w:t>
      </w:r>
      <w:r w:rsidRPr="00797AF9">
        <w:rPr>
          <w:rFonts w:ascii="Arial" w:eastAsia="Calibri" w:hAnsi="Arial" w:cs="Arial"/>
          <w:b/>
          <w:sz w:val="22"/>
        </w:rPr>
        <w:t>–</w:t>
      </w:r>
      <w:r w:rsidRPr="00797AF9">
        <w:rPr>
          <w:rFonts w:ascii="Arial" w:hAnsi="Arial" w:cs="Arial"/>
          <w:b/>
          <w:sz w:val="22"/>
        </w:rPr>
        <w:t xml:space="preserve"> Conservación </w:t>
      </w:r>
      <w:r w:rsidRPr="00797AF9">
        <w:rPr>
          <w:rFonts w:ascii="Arial" w:eastAsia="Calibri" w:hAnsi="Arial" w:cs="Arial"/>
          <w:b/>
          <w:sz w:val="22"/>
        </w:rPr>
        <w:t xml:space="preserve">– </w:t>
      </w:r>
      <w:r w:rsidRPr="00797AF9">
        <w:rPr>
          <w:rFonts w:ascii="Arial" w:hAnsi="Arial" w:cs="Arial"/>
          <w:b/>
          <w:sz w:val="22"/>
        </w:rPr>
        <w:t xml:space="preserve">Sociedades </w:t>
      </w:r>
      <w:r w:rsidRPr="00797AF9">
        <w:rPr>
          <w:rFonts w:ascii="Arial" w:eastAsia="Calibri" w:hAnsi="Arial" w:cs="Arial"/>
          <w:b/>
          <w:sz w:val="22"/>
        </w:rPr>
        <w:t>– M</w:t>
      </w:r>
      <w:r w:rsidRPr="00797AF9">
        <w:rPr>
          <w:rFonts w:ascii="Arial" w:hAnsi="Arial" w:cs="Arial"/>
          <w:b/>
          <w:sz w:val="22"/>
        </w:rPr>
        <w:t>enor a 3 años de constitución</w:t>
      </w:r>
      <w:r w:rsidRPr="00797AF9">
        <w:rPr>
          <w:rFonts w:ascii="Arial" w:hAnsi="Arial" w:cs="Arial"/>
          <w:sz w:val="21"/>
          <w:szCs w:val="21"/>
        </w:rPr>
        <w:t xml:space="preserve"> </w:t>
      </w:r>
    </w:p>
    <w:p w14:paraId="14F113A9" w14:textId="77777777" w:rsidR="00E60330" w:rsidRPr="00797AF9" w:rsidRDefault="00E60330" w:rsidP="00E60330">
      <w:pPr>
        <w:jc w:val="both"/>
        <w:rPr>
          <w:rFonts w:ascii="Arial" w:hAnsi="Arial" w:cs="Arial"/>
          <w:sz w:val="20"/>
          <w:szCs w:val="20"/>
        </w:rPr>
      </w:pPr>
    </w:p>
    <w:p w14:paraId="7F8BF8A8" w14:textId="77777777" w:rsidR="00E60330" w:rsidRPr="00797AF9" w:rsidRDefault="00E60330" w:rsidP="00E60330">
      <w:pPr>
        <w:jc w:val="both"/>
        <w:rPr>
          <w:rFonts w:ascii="Arial" w:hAnsi="Arial" w:cs="Arial"/>
          <w:sz w:val="20"/>
          <w:szCs w:val="20"/>
        </w:rPr>
      </w:pPr>
      <w:r w:rsidRPr="00797AF9">
        <w:rPr>
          <w:rFonts w:ascii="Arial" w:hAnsi="Arial" w:cs="Arial"/>
          <w:sz w:val="20"/>
          <w:szCs w:val="20"/>
        </w:rPr>
        <w:t xml:space="preserve">[…]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w:t>
      </w:r>
      <w:r w:rsidRPr="00797AF9">
        <w:rPr>
          <w:rFonts w:ascii="Arial" w:hAnsi="Arial" w:cs="Arial"/>
          <w:sz w:val="20"/>
          <w:szCs w:val="20"/>
        </w:rPr>
        <w:lastRenderedPageBreak/>
        <w:t>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37CF4E90" w14:textId="77777777" w:rsidR="00E60330" w:rsidRPr="00797AF9" w:rsidRDefault="00E60330" w:rsidP="00E60330">
      <w:pPr>
        <w:jc w:val="both"/>
        <w:rPr>
          <w:rFonts w:ascii="Arial" w:hAnsi="Arial" w:cs="Arial"/>
          <w:sz w:val="20"/>
          <w:szCs w:val="20"/>
        </w:rPr>
      </w:pPr>
    </w:p>
    <w:p w14:paraId="2705C068" w14:textId="77777777" w:rsidR="00E60330" w:rsidRPr="00797AF9" w:rsidRDefault="00E60330" w:rsidP="00E60330">
      <w:pPr>
        <w:jc w:val="both"/>
        <w:rPr>
          <w:rFonts w:ascii="Arial" w:hAnsi="Arial" w:cs="Arial"/>
          <w:sz w:val="22"/>
        </w:rPr>
      </w:pPr>
      <w:r w:rsidRPr="00797AF9">
        <w:rPr>
          <w:rFonts w:ascii="Arial" w:hAnsi="Arial" w:cs="Arial"/>
          <w:b/>
          <w:sz w:val="22"/>
        </w:rPr>
        <w:t>EXPERIENCIA</w:t>
      </w:r>
      <w:r w:rsidRPr="00797AF9">
        <w:rPr>
          <w:rFonts w:ascii="Arial" w:eastAsia="Calibri" w:hAnsi="Arial" w:cs="Arial"/>
          <w:b/>
          <w:sz w:val="22"/>
        </w:rPr>
        <w:t xml:space="preserve"> – Retiro del socio − </w:t>
      </w:r>
      <w:r w:rsidRPr="00797AF9">
        <w:rPr>
          <w:rFonts w:ascii="Arial" w:hAnsi="Arial" w:cs="Arial"/>
          <w:b/>
          <w:sz w:val="22"/>
        </w:rPr>
        <w:t xml:space="preserve">Sociedades </w:t>
      </w:r>
      <w:r w:rsidRPr="00797AF9">
        <w:rPr>
          <w:rFonts w:ascii="Arial" w:eastAsia="Calibri" w:hAnsi="Arial" w:cs="Arial"/>
          <w:b/>
          <w:sz w:val="22"/>
        </w:rPr>
        <w:t>– M</w:t>
      </w:r>
      <w:r w:rsidRPr="00797AF9">
        <w:rPr>
          <w:rFonts w:ascii="Arial" w:hAnsi="Arial" w:cs="Arial"/>
          <w:b/>
          <w:sz w:val="22"/>
        </w:rPr>
        <w:t>enor a 3 años de constitución</w:t>
      </w:r>
      <w:r w:rsidRPr="00797AF9">
        <w:rPr>
          <w:rFonts w:ascii="Arial" w:hAnsi="Arial" w:cs="Arial"/>
          <w:sz w:val="21"/>
          <w:szCs w:val="21"/>
        </w:rPr>
        <w:t xml:space="preserve"> </w:t>
      </w:r>
    </w:p>
    <w:p w14:paraId="22B3244F" w14:textId="77777777" w:rsidR="00E60330" w:rsidRPr="00797AF9" w:rsidRDefault="00E60330" w:rsidP="00E60330">
      <w:pPr>
        <w:spacing w:line="276" w:lineRule="auto"/>
        <w:ind w:firstLine="709"/>
        <w:jc w:val="both"/>
        <w:rPr>
          <w:rFonts w:ascii="Arial" w:hAnsi="Arial" w:cs="Arial"/>
          <w:sz w:val="22"/>
        </w:rPr>
      </w:pPr>
    </w:p>
    <w:p w14:paraId="4D84ABF6" w14:textId="77777777" w:rsidR="00E60330" w:rsidRPr="00797AF9" w:rsidRDefault="00E60330" w:rsidP="00E60330">
      <w:pPr>
        <w:jc w:val="both"/>
        <w:rPr>
          <w:rFonts w:ascii="Arial" w:hAnsi="Arial" w:cs="Arial"/>
          <w:sz w:val="20"/>
          <w:szCs w:val="20"/>
        </w:rPr>
      </w:pPr>
      <w:r w:rsidRPr="00797AF9">
        <w:rPr>
          <w:rFonts w:ascii="Arial" w:hAnsi="Arial" w:cs="Arial"/>
          <w:sz w:val="20"/>
          <w:szCs w:val="20"/>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75C5DE38" w14:textId="4C086E76" w:rsidR="00E60330" w:rsidRPr="00797AF9" w:rsidRDefault="00E60330" w:rsidP="00E60330">
      <w:pPr>
        <w:rPr>
          <w:rFonts w:ascii="Arial" w:hAnsi="Arial" w:cs="Arial"/>
          <w:b/>
          <w:sz w:val="16"/>
          <w:szCs w:val="16"/>
          <w:lang w:val="es-ES" w:eastAsia="es-ES"/>
        </w:rPr>
      </w:pPr>
    </w:p>
    <w:p w14:paraId="7A828380" w14:textId="7BFBBD88" w:rsidR="00577E3B" w:rsidRPr="00797AF9" w:rsidRDefault="00577E3B" w:rsidP="00E60330">
      <w:pPr>
        <w:rPr>
          <w:rFonts w:ascii="Arial" w:hAnsi="Arial" w:cs="Arial"/>
          <w:b/>
          <w:sz w:val="16"/>
          <w:szCs w:val="16"/>
          <w:lang w:val="es-ES" w:eastAsia="es-ES"/>
        </w:rPr>
      </w:pPr>
    </w:p>
    <w:p w14:paraId="03A30A50" w14:textId="20CF54F0" w:rsidR="00577E3B" w:rsidRPr="00797AF9" w:rsidRDefault="00577E3B" w:rsidP="00E60330">
      <w:pPr>
        <w:rPr>
          <w:rFonts w:ascii="Arial" w:hAnsi="Arial" w:cs="Arial"/>
          <w:b/>
          <w:sz w:val="16"/>
          <w:szCs w:val="16"/>
          <w:lang w:val="es-ES" w:eastAsia="es-ES"/>
        </w:rPr>
      </w:pPr>
    </w:p>
    <w:p w14:paraId="4CFA45AA" w14:textId="384F79BA" w:rsidR="00577E3B" w:rsidRPr="00797AF9" w:rsidRDefault="00577E3B" w:rsidP="00E60330">
      <w:pPr>
        <w:rPr>
          <w:rFonts w:ascii="Arial" w:hAnsi="Arial" w:cs="Arial"/>
          <w:b/>
          <w:sz w:val="16"/>
          <w:szCs w:val="16"/>
          <w:lang w:val="es-ES" w:eastAsia="es-ES"/>
        </w:rPr>
      </w:pPr>
    </w:p>
    <w:p w14:paraId="5BFDAEC8" w14:textId="2E27232C" w:rsidR="00577E3B" w:rsidRPr="00797AF9" w:rsidRDefault="00577E3B" w:rsidP="00E60330">
      <w:pPr>
        <w:rPr>
          <w:rFonts w:ascii="Arial" w:hAnsi="Arial" w:cs="Arial"/>
          <w:b/>
          <w:sz w:val="16"/>
          <w:szCs w:val="16"/>
          <w:lang w:val="es-ES" w:eastAsia="es-ES"/>
        </w:rPr>
      </w:pPr>
    </w:p>
    <w:p w14:paraId="2E7D13C5" w14:textId="0F6C3CAB" w:rsidR="00577E3B" w:rsidRPr="00797AF9" w:rsidRDefault="00577E3B" w:rsidP="00E60330">
      <w:pPr>
        <w:rPr>
          <w:rFonts w:ascii="Arial" w:hAnsi="Arial" w:cs="Arial"/>
          <w:b/>
          <w:sz w:val="16"/>
          <w:szCs w:val="16"/>
          <w:lang w:val="es-ES" w:eastAsia="es-ES"/>
        </w:rPr>
      </w:pPr>
    </w:p>
    <w:p w14:paraId="46602644" w14:textId="71A8D6BE" w:rsidR="00577E3B" w:rsidRPr="00797AF9" w:rsidRDefault="00577E3B" w:rsidP="00E60330">
      <w:pPr>
        <w:rPr>
          <w:rFonts w:ascii="Arial" w:hAnsi="Arial" w:cs="Arial"/>
          <w:b/>
          <w:sz w:val="16"/>
          <w:szCs w:val="16"/>
          <w:lang w:val="es-ES" w:eastAsia="es-ES"/>
        </w:rPr>
      </w:pPr>
    </w:p>
    <w:p w14:paraId="75432145" w14:textId="2B6043C9" w:rsidR="00577E3B" w:rsidRPr="00797AF9" w:rsidRDefault="00577E3B" w:rsidP="00E60330">
      <w:pPr>
        <w:rPr>
          <w:rFonts w:ascii="Arial" w:hAnsi="Arial" w:cs="Arial"/>
          <w:b/>
          <w:sz w:val="16"/>
          <w:szCs w:val="16"/>
          <w:lang w:val="es-ES" w:eastAsia="es-ES"/>
        </w:rPr>
      </w:pPr>
    </w:p>
    <w:p w14:paraId="27154944" w14:textId="76A887F9" w:rsidR="00577E3B" w:rsidRPr="00797AF9" w:rsidRDefault="00577E3B" w:rsidP="00E60330">
      <w:pPr>
        <w:rPr>
          <w:rFonts w:ascii="Arial" w:hAnsi="Arial" w:cs="Arial"/>
          <w:b/>
          <w:sz w:val="16"/>
          <w:szCs w:val="16"/>
          <w:lang w:val="es-ES" w:eastAsia="es-ES"/>
        </w:rPr>
      </w:pPr>
    </w:p>
    <w:p w14:paraId="3A75463B" w14:textId="40141921" w:rsidR="00577E3B" w:rsidRPr="00797AF9" w:rsidRDefault="00577E3B" w:rsidP="00E60330">
      <w:pPr>
        <w:rPr>
          <w:rFonts w:ascii="Arial" w:hAnsi="Arial" w:cs="Arial"/>
          <w:b/>
          <w:sz w:val="16"/>
          <w:szCs w:val="16"/>
          <w:lang w:val="es-ES" w:eastAsia="es-ES"/>
        </w:rPr>
      </w:pPr>
    </w:p>
    <w:p w14:paraId="5E14DCB4" w14:textId="6163DDCC" w:rsidR="00577E3B" w:rsidRPr="00797AF9" w:rsidRDefault="00577E3B" w:rsidP="00E60330">
      <w:pPr>
        <w:rPr>
          <w:rFonts w:ascii="Arial" w:hAnsi="Arial" w:cs="Arial"/>
          <w:b/>
          <w:sz w:val="16"/>
          <w:szCs w:val="16"/>
          <w:lang w:val="es-ES" w:eastAsia="es-ES"/>
        </w:rPr>
      </w:pPr>
    </w:p>
    <w:p w14:paraId="4F40D757" w14:textId="05920498" w:rsidR="00577E3B" w:rsidRPr="00797AF9" w:rsidRDefault="00577E3B" w:rsidP="00E60330">
      <w:pPr>
        <w:rPr>
          <w:rFonts w:ascii="Arial" w:hAnsi="Arial" w:cs="Arial"/>
          <w:b/>
          <w:sz w:val="16"/>
          <w:szCs w:val="16"/>
          <w:lang w:val="es-ES" w:eastAsia="es-ES"/>
        </w:rPr>
      </w:pPr>
    </w:p>
    <w:p w14:paraId="4DC6E27B" w14:textId="61EB696A" w:rsidR="00577E3B" w:rsidRPr="00797AF9" w:rsidRDefault="00577E3B" w:rsidP="00E60330">
      <w:pPr>
        <w:rPr>
          <w:rFonts w:ascii="Arial" w:hAnsi="Arial" w:cs="Arial"/>
          <w:b/>
          <w:sz w:val="16"/>
          <w:szCs w:val="16"/>
          <w:lang w:val="es-ES" w:eastAsia="es-ES"/>
        </w:rPr>
      </w:pPr>
    </w:p>
    <w:p w14:paraId="1F37F475" w14:textId="40A9E407" w:rsidR="00577E3B" w:rsidRPr="00797AF9" w:rsidRDefault="00577E3B" w:rsidP="00E60330">
      <w:pPr>
        <w:rPr>
          <w:rFonts w:ascii="Arial" w:hAnsi="Arial" w:cs="Arial"/>
          <w:b/>
          <w:sz w:val="16"/>
          <w:szCs w:val="16"/>
          <w:lang w:val="es-ES" w:eastAsia="es-ES"/>
        </w:rPr>
      </w:pPr>
    </w:p>
    <w:p w14:paraId="509DAADF" w14:textId="4BB10E0B" w:rsidR="00577E3B" w:rsidRPr="00797AF9" w:rsidRDefault="00577E3B" w:rsidP="00E60330">
      <w:pPr>
        <w:rPr>
          <w:rFonts w:ascii="Arial" w:hAnsi="Arial" w:cs="Arial"/>
          <w:b/>
          <w:sz w:val="16"/>
          <w:szCs w:val="16"/>
          <w:lang w:val="es-ES" w:eastAsia="es-ES"/>
        </w:rPr>
      </w:pPr>
    </w:p>
    <w:p w14:paraId="62749E73" w14:textId="2EEF958B" w:rsidR="00577E3B" w:rsidRPr="00797AF9" w:rsidRDefault="00577E3B" w:rsidP="00E60330">
      <w:pPr>
        <w:rPr>
          <w:rFonts w:ascii="Arial" w:hAnsi="Arial" w:cs="Arial"/>
          <w:b/>
          <w:sz w:val="16"/>
          <w:szCs w:val="16"/>
          <w:lang w:val="es-ES" w:eastAsia="es-ES"/>
        </w:rPr>
      </w:pPr>
    </w:p>
    <w:p w14:paraId="3848C153" w14:textId="5A2D6019" w:rsidR="00577E3B" w:rsidRPr="00797AF9" w:rsidRDefault="00577E3B" w:rsidP="00E60330">
      <w:pPr>
        <w:rPr>
          <w:rFonts w:ascii="Arial" w:hAnsi="Arial" w:cs="Arial"/>
          <w:b/>
          <w:sz w:val="16"/>
          <w:szCs w:val="16"/>
          <w:lang w:val="es-ES" w:eastAsia="es-ES"/>
        </w:rPr>
      </w:pPr>
    </w:p>
    <w:p w14:paraId="19CC7BD9" w14:textId="54B7E25D" w:rsidR="00577E3B" w:rsidRPr="00797AF9" w:rsidRDefault="00577E3B" w:rsidP="00E60330">
      <w:pPr>
        <w:rPr>
          <w:rFonts w:ascii="Arial" w:hAnsi="Arial" w:cs="Arial"/>
          <w:b/>
          <w:sz w:val="16"/>
          <w:szCs w:val="16"/>
          <w:lang w:val="es-ES" w:eastAsia="es-ES"/>
        </w:rPr>
      </w:pPr>
    </w:p>
    <w:p w14:paraId="2D73DBE8" w14:textId="50C8301E" w:rsidR="00577E3B" w:rsidRPr="00797AF9" w:rsidRDefault="00577E3B" w:rsidP="00E60330">
      <w:pPr>
        <w:rPr>
          <w:rFonts w:ascii="Arial" w:hAnsi="Arial" w:cs="Arial"/>
          <w:b/>
          <w:sz w:val="16"/>
          <w:szCs w:val="16"/>
          <w:lang w:val="es-ES" w:eastAsia="es-ES"/>
        </w:rPr>
      </w:pPr>
    </w:p>
    <w:p w14:paraId="2AEACAC3" w14:textId="0C7168D8" w:rsidR="00577E3B" w:rsidRPr="00797AF9" w:rsidRDefault="00577E3B" w:rsidP="00E60330">
      <w:pPr>
        <w:rPr>
          <w:rFonts w:ascii="Arial" w:hAnsi="Arial" w:cs="Arial"/>
          <w:b/>
          <w:sz w:val="16"/>
          <w:szCs w:val="16"/>
          <w:lang w:val="es-ES" w:eastAsia="es-ES"/>
        </w:rPr>
      </w:pPr>
    </w:p>
    <w:p w14:paraId="75CFDD50" w14:textId="426A44C4" w:rsidR="00577E3B" w:rsidRPr="00797AF9" w:rsidRDefault="00577E3B" w:rsidP="00E60330">
      <w:pPr>
        <w:rPr>
          <w:rFonts w:ascii="Arial" w:hAnsi="Arial" w:cs="Arial"/>
          <w:b/>
          <w:sz w:val="16"/>
          <w:szCs w:val="16"/>
          <w:lang w:val="es-ES" w:eastAsia="es-ES"/>
        </w:rPr>
      </w:pPr>
    </w:p>
    <w:p w14:paraId="01DCF30A" w14:textId="14648653" w:rsidR="00577E3B" w:rsidRPr="00797AF9" w:rsidRDefault="00577E3B" w:rsidP="00E60330">
      <w:pPr>
        <w:rPr>
          <w:rFonts w:ascii="Arial" w:hAnsi="Arial" w:cs="Arial"/>
          <w:b/>
          <w:sz w:val="16"/>
          <w:szCs w:val="16"/>
          <w:lang w:val="es-ES" w:eastAsia="es-ES"/>
        </w:rPr>
      </w:pPr>
    </w:p>
    <w:p w14:paraId="6F81E0C3" w14:textId="64989C0A" w:rsidR="00577E3B" w:rsidRPr="00797AF9" w:rsidRDefault="00577E3B" w:rsidP="00E60330">
      <w:pPr>
        <w:rPr>
          <w:rFonts w:ascii="Arial" w:hAnsi="Arial" w:cs="Arial"/>
          <w:b/>
          <w:sz w:val="16"/>
          <w:szCs w:val="16"/>
          <w:lang w:val="es-ES" w:eastAsia="es-ES"/>
        </w:rPr>
      </w:pPr>
    </w:p>
    <w:p w14:paraId="4DA70792" w14:textId="1BDA4103" w:rsidR="00577E3B" w:rsidRPr="00797AF9" w:rsidRDefault="00577E3B" w:rsidP="00E60330">
      <w:pPr>
        <w:rPr>
          <w:rFonts w:ascii="Arial" w:hAnsi="Arial" w:cs="Arial"/>
          <w:b/>
          <w:sz w:val="16"/>
          <w:szCs w:val="16"/>
          <w:lang w:val="es-ES" w:eastAsia="es-ES"/>
        </w:rPr>
      </w:pPr>
    </w:p>
    <w:p w14:paraId="1EFCC2D2" w14:textId="61CAA4A4" w:rsidR="00577E3B" w:rsidRPr="00797AF9" w:rsidRDefault="00577E3B" w:rsidP="00E60330">
      <w:pPr>
        <w:rPr>
          <w:rFonts w:ascii="Arial" w:hAnsi="Arial" w:cs="Arial"/>
          <w:b/>
          <w:sz w:val="16"/>
          <w:szCs w:val="16"/>
          <w:lang w:val="es-ES" w:eastAsia="es-ES"/>
        </w:rPr>
      </w:pPr>
    </w:p>
    <w:p w14:paraId="361B03D1" w14:textId="456E3368" w:rsidR="00577E3B" w:rsidRPr="00797AF9" w:rsidRDefault="00577E3B" w:rsidP="00E60330">
      <w:pPr>
        <w:rPr>
          <w:rFonts w:ascii="Arial" w:hAnsi="Arial" w:cs="Arial"/>
          <w:b/>
          <w:sz w:val="16"/>
          <w:szCs w:val="16"/>
          <w:lang w:val="es-ES" w:eastAsia="es-ES"/>
        </w:rPr>
      </w:pPr>
    </w:p>
    <w:p w14:paraId="2FB6E563" w14:textId="168AE12E" w:rsidR="00577E3B" w:rsidRPr="00797AF9" w:rsidRDefault="00577E3B" w:rsidP="00E60330">
      <w:pPr>
        <w:rPr>
          <w:rFonts w:ascii="Arial" w:hAnsi="Arial" w:cs="Arial"/>
          <w:b/>
          <w:sz w:val="16"/>
          <w:szCs w:val="16"/>
          <w:lang w:val="es-ES" w:eastAsia="es-ES"/>
        </w:rPr>
      </w:pPr>
    </w:p>
    <w:p w14:paraId="68ED6FDC" w14:textId="77E93611" w:rsidR="00577E3B" w:rsidRPr="00797AF9" w:rsidRDefault="00577E3B" w:rsidP="00E60330">
      <w:pPr>
        <w:rPr>
          <w:rFonts w:ascii="Arial" w:hAnsi="Arial" w:cs="Arial"/>
          <w:b/>
          <w:sz w:val="16"/>
          <w:szCs w:val="16"/>
          <w:lang w:val="es-ES" w:eastAsia="es-ES"/>
        </w:rPr>
      </w:pPr>
    </w:p>
    <w:p w14:paraId="48CC20A3" w14:textId="5A0CEDCC" w:rsidR="00577E3B" w:rsidRPr="00797AF9" w:rsidRDefault="00577E3B" w:rsidP="00E60330">
      <w:pPr>
        <w:rPr>
          <w:rFonts w:ascii="Arial" w:hAnsi="Arial" w:cs="Arial"/>
          <w:b/>
          <w:sz w:val="16"/>
          <w:szCs w:val="16"/>
          <w:lang w:val="es-ES" w:eastAsia="es-ES"/>
        </w:rPr>
      </w:pPr>
    </w:p>
    <w:p w14:paraId="3D0B8A1E" w14:textId="7EBE8706" w:rsidR="00577E3B" w:rsidRPr="00797AF9" w:rsidRDefault="00577E3B" w:rsidP="00E60330">
      <w:pPr>
        <w:rPr>
          <w:rFonts w:ascii="Arial" w:hAnsi="Arial" w:cs="Arial"/>
          <w:b/>
          <w:sz w:val="16"/>
          <w:szCs w:val="16"/>
          <w:lang w:val="es-ES" w:eastAsia="es-ES"/>
        </w:rPr>
      </w:pPr>
    </w:p>
    <w:p w14:paraId="6E4EE11F" w14:textId="631F4A7C" w:rsidR="00577E3B" w:rsidRPr="00797AF9" w:rsidRDefault="00577E3B" w:rsidP="00E60330">
      <w:pPr>
        <w:rPr>
          <w:rFonts w:ascii="Arial" w:hAnsi="Arial" w:cs="Arial"/>
          <w:b/>
          <w:sz w:val="16"/>
          <w:szCs w:val="16"/>
          <w:lang w:val="es-ES" w:eastAsia="es-ES"/>
        </w:rPr>
      </w:pPr>
    </w:p>
    <w:p w14:paraId="42796A5D" w14:textId="46F23A2A" w:rsidR="00577E3B" w:rsidRPr="00797AF9" w:rsidRDefault="00577E3B" w:rsidP="00E60330">
      <w:pPr>
        <w:rPr>
          <w:rFonts w:ascii="Arial" w:hAnsi="Arial" w:cs="Arial"/>
          <w:b/>
          <w:sz w:val="16"/>
          <w:szCs w:val="16"/>
          <w:lang w:val="es-ES" w:eastAsia="es-ES"/>
        </w:rPr>
      </w:pPr>
    </w:p>
    <w:p w14:paraId="55AE48EE" w14:textId="1A30ACFA" w:rsidR="00577E3B" w:rsidRPr="00797AF9" w:rsidRDefault="00577E3B" w:rsidP="00E60330">
      <w:pPr>
        <w:rPr>
          <w:rFonts w:ascii="Arial" w:hAnsi="Arial" w:cs="Arial"/>
          <w:b/>
          <w:sz w:val="16"/>
          <w:szCs w:val="16"/>
          <w:lang w:val="es-ES" w:eastAsia="es-ES"/>
        </w:rPr>
      </w:pPr>
    </w:p>
    <w:p w14:paraId="5868B67B" w14:textId="442D6759" w:rsidR="00577E3B" w:rsidRPr="00797AF9" w:rsidRDefault="00577E3B" w:rsidP="00E60330">
      <w:pPr>
        <w:rPr>
          <w:rFonts w:ascii="Arial" w:hAnsi="Arial" w:cs="Arial"/>
          <w:b/>
          <w:sz w:val="16"/>
          <w:szCs w:val="16"/>
          <w:lang w:val="es-ES" w:eastAsia="es-ES"/>
        </w:rPr>
      </w:pPr>
    </w:p>
    <w:p w14:paraId="1CE292EE" w14:textId="3B2B86E2" w:rsidR="00577E3B" w:rsidRPr="00797AF9" w:rsidRDefault="00577E3B" w:rsidP="00E60330">
      <w:pPr>
        <w:rPr>
          <w:rFonts w:ascii="Arial" w:hAnsi="Arial" w:cs="Arial"/>
          <w:b/>
          <w:sz w:val="16"/>
          <w:szCs w:val="16"/>
          <w:lang w:val="es-ES" w:eastAsia="es-ES"/>
        </w:rPr>
      </w:pPr>
    </w:p>
    <w:p w14:paraId="0FE25E73" w14:textId="7A4E2D27" w:rsidR="00577E3B" w:rsidRPr="00797AF9" w:rsidRDefault="00577E3B" w:rsidP="00E60330">
      <w:pPr>
        <w:rPr>
          <w:rFonts w:ascii="Arial" w:hAnsi="Arial" w:cs="Arial"/>
          <w:b/>
          <w:sz w:val="16"/>
          <w:szCs w:val="16"/>
          <w:lang w:val="es-ES" w:eastAsia="es-ES"/>
        </w:rPr>
      </w:pPr>
    </w:p>
    <w:p w14:paraId="24272708" w14:textId="0D112D1C" w:rsidR="00577E3B" w:rsidRPr="00797AF9" w:rsidRDefault="00577E3B" w:rsidP="00E60330">
      <w:pPr>
        <w:rPr>
          <w:rFonts w:ascii="Arial" w:hAnsi="Arial" w:cs="Arial"/>
          <w:b/>
          <w:sz w:val="16"/>
          <w:szCs w:val="16"/>
          <w:lang w:val="es-ES" w:eastAsia="es-ES"/>
        </w:rPr>
      </w:pPr>
    </w:p>
    <w:p w14:paraId="66FC3E6C" w14:textId="75F3985D" w:rsidR="00577E3B" w:rsidRPr="00797AF9" w:rsidRDefault="00577E3B" w:rsidP="00E60330">
      <w:pPr>
        <w:rPr>
          <w:rFonts w:ascii="Arial" w:hAnsi="Arial" w:cs="Arial"/>
          <w:b/>
          <w:sz w:val="16"/>
          <w:szCs w:val="16"/>
          <w:lang w:val="es-ES" w:eastAsia="es-ES"/>
        </w:rPr>
      </w:pPr>
    </w:p>
    <w:p w14:paraId="1D290D8A" w14:textId="4AF93462" w:rsidR="00577E3B" w:rsidRPr="00797AF9" w:rsidRDefault="00577E3B" w:rsidP="00E60330">
      <w:pPr>
        <w:rPr>
          <w:rFonts w:ascii="Arial" w:hAnsi="Arial" w:cs="Arial"/>
          <w:b/>
          <w:sz w:val="16"/>
          <w:szCs w:val="16"/>
          <w:lang w:val="es-ES" w:eastAsia="es-ES"/>
        </w:rPr>
      </w:pPr>
    </w:p>
    <w:p w14:paraId="555B77DB" w14:textId="3111E7BF" w:rsidR="00577E3B" w:rsidRPr="00797AF9" w:rsidRDefault="00577E3B" w:rsidP="00E60330">
      <w:pPr>
        <w:rPr>
          <w:rFonts w:ascii="Arial" w:hAnsi="Arial" w:cs="Arial"/>
          <w:b/>
          <w:sz w:val="16"/>
          <w:szCs w:val="16"/>
          <w:lang w:val="es-ES" w:eastAsia="es-ES"/>
        </w:rPr>
      </w:pPr>
    </w:p>
    <w:p w14:paraId="16F46667" w14:textId="390932FE" w:rsidR="00577E3B" w:rsidRPr="00797AF9" w:rsidRDefault="00577E3B" w:rsidP="00E60330">
      <w:pPr>
        <w:rPr>
          <w:rFonts w:ascii="Arial" w:hAnsi="Arial" w:cs="Arial"/>
          <w:b/>
          <w:sz w:val="16"/>
          <w:szCs w:val="16"/>
          <w:lang w:val="es-ES" w:eastAsia="es-ES"/>
        </w:rPr>
      </w:pPr>
    </w:p>
    <w:p w14:paraId="30F60F3E" w14:textId="6AB3969C" w:rsidR="00577E3B" w:rsidRPr="00797AF9" w:rsidRDefault="00577E3B" w:rsidP="00E60330">
      <w:pPr>
        <w:rPr>
          <w:rFonts w:ascii="Arial" w:hAnsi="Arial" w:cs="Arial"/>
          <w:b/>
          <w:sz w:val="16"/>
          <w:szCs w:val="16"/>
          <w:lang w:val="es-ES" w:eastAsia="es-ES"/>
        </w:rPr>
      </w:pPr>
    </w:p>
    <w:p w14:paraId="06A5DDC1" w14:textId="2438EAFD" w:rsidR="00577E3B" w:rsidRPr="00797AF9" w:rsidRDefault="00577E3B" w:rsidP="00E60330">
      <w:pPr>
        <w:rPr>
          <w:rFonts w:ascii="Arial" w:hAnsi="Arial" w:cs="Arial"/>
          <w:b/>
          <w:sz w:val="16"/>
          <w:szCs w:val="16"/>
          <w:lang w:val="es-ES" w:eastAsia="es-ES"/>
        </w:rPr>
      </w:pPr>
    </w:p>
    <w:p w14:paraId="369BB664" w14:textId="77777777" w:rsidR="00577E3B" w:rsidRPr="00797AF9" w:rsidRDefault="00577E3B" w:rsidP="00E60330">
      <w:pPr>
        <w:rPr>
          <w:rFonts w:ascii="Arial" w:hAnsi="Arial" w:cs="Arial"/>
          <w:b/>
          <w:sz w:val="16"/>
          <w:szCs w:val="16"/>
          <w:lang w:val="es-ES" w:eastAsia="es-ES"/>
        </w:rPr>
      </w:pPr>
    </w:p>
    <w:p w14:paraId="42EB1317" w14:textId="77777777" w:rsidR="00E60330" w:rsidRPr="00797AF9" w:rsidRDefault="00E60330" w:rsidP="00E60330">
      <w:pPr>
        <w:rPr>
          <w:rFonts w:ascii="Arial" w:hAnsi="Arial" w:cs="Arial"/>
          <w:sz w:val="22"/>
        </w:rPr>
      </w:pPr>
    </w:p>
    <w:p w14:paraId="6CA7F157" w14:textId="799A5DEF" w:rsidR="00E60330" w:rsidRPr="00797AF9" w:rsidRDefault="003C365D" w:rsidP="003C365D">
      <w:pPr>
        <w:tabs>
          <w:tab w:val="left" w:pos="3374"/>
        </w:tabs>
        <w:jc w:val="right"/>
        <w:rPr>
          <w:rFonts w:ascii="Arial" w:eastAsia="Calibri" w:hAnsi="Arial" w:cs="Arial"/>
          <w:b/>
          <w:bCs/>
          <w:sz w:val="22"/>
          <w:lang w:val="pt-BR"/>
        </w:rPr>
      </w:pPr>
      <w:r>
        <w:rPr>
          <w:noProof/>
        </w:rPr>
        <w:lastRenderedPageBreak/>
        <w:drawing>
          <wp:inline distT="0" distB="0" distL="0" distR="0" wp14:anchorId="32129070" wp14:editId="0D3BE0D9">
            <wp:extent cx="2834137" cy="90487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971" t="36828" r="17856" b="47173"/>
                    <a:stretch/>
                  </pic:blipFill>
                  <pic:spPr bwMode="auto">
                    <a:xfrm>
                      <a:off x="0" y="0"/>
                      <a:ext cx="2861353" cy="913565"/>
                    </a:xfrm>
                    <a:prstGeom prst="rect">
                      <a:avLst/>
                    </a:prstGeom>
                    <a:ln>
                      <a:noFill/>
                    </a:ln>
                    <a:extLst>
                      <a:ext uri="{53640926-AAD7-44D8-BBD7-CCE9431645EC}">
                        <a14:shadowObscured xmlns:a14="http://schemas.microsoft.com/office/drawing/2010/main"/>
                      </a:ext>
                    </a:extLst>
                  </pic:spPr>
                </pic:pic>
              </a:graphicData>
            </a:graphic>
          </wp:inline>
        </w:drawing>
      </w:r>
    </w:p>
    <w:p w14:paraId="617B7BCD" w14:textId="77777777" w:rsidR="00E60330" w:rsidRPr="00797AF9" w:rsidRDefault="00E60330" w:rsidP="00E60330">
      <w:pPr>
        <w:rPr>
          <w:rFonts w:ascii="Arial" w:eastAsia="Calibri" w:hAnsi="Arial" w:cs="Arial"/>
          <w:sz w:val="22"/>
        </w:rPr>
      </w:pPr>
      <w:r w:rsidRPr="00797AF9">
        <w:rPr>
          <w:rFonts w:ascii="Arial" w:eastAsia="Calibri" w:hAnsi="Arial" w:cs="Arial"/>
          <w:sz w:val="22"/>
        </w:rPr>
        <w:t>Señor</w:t>
      </w:r>
    </w:p>
    <w:p w14:paraId="68062B77" w14:textId="2AAD0698" w:rsidR="00E60330" w:rsidRPr="00797AF9" w:rsidRDefault="00E60330" w:rsidP="00E60330">
      <w:pPr>
        <w:rPr>
          <w:rFonts w:ascii="Arial" w:eastAsia="Calibri" w:hAnsi="Arial" w:cs="Arial"/>
          <w:b/>
          <w:bCs/>
          <w:sz w:val="22"/>
        </w:rPr>
      </w:pPr>
      <w:r w:rsidRPr="00797AF9">
        <w:rPr>
          <w:rFonts w:ascii="Arial" w:hAnsi="Arial" w:cs="Arial"/>
          <w:b/>
          <w:bCs/>
          <w:sz w:val="22"/>
        </w:rPr>
        <w:t>Juan Ramon</w:t>
      </w:r>
      <w:r w:rsidRPr="00797AF9">
        <w:rPr>
          <w:rFonts w:ascii="Arial" w:eastAsia="Calibri" w:hAnsi="Arial" w:cs="Arial"/>
          <w:b/>
          <w:bCs/>
          <w:sz w:val="22"/>
        </w:rPr>
        <w:tab/>
      </w:r>
      <w:r w:rsidRPr="00797AF9">
        <w:rPr>
          <w:rFonts w:ascii="Arial" w:eastAsia="Calibri" w:hAnsi="Arial" w:cs="Arial"/>
          <w:b/>
          <w:bCs/>
          <w:sz w:val="22"/>
        </w:rPr>
        <w:tab/>
      </w:r>
      <w:r w:rsidRPr="00797AF9">
        <w:rPr>
          <w:rFonts w:ascii="Arial" w:eastAsia="Calibri" w:hAnsi="Arial" w:cs="Arial"/>
          <w:b/>
          <w:bCs/>
          <w:sz w:val="22"/>
        </w:rPr>
        <w:tab/>
      </w:r>
    </w:p>
    <w:p w14:paraId="5615EB10" w14:textId="233A5D52" w:rsidR="00E60330" w:rsidRPr="00797AF9" w:rsidRDefault="00E60330" w:rsidP="00E60330">
      <w:pPr>
        <w:rPr>
          <w:rFonts w:ascii="Arial" w:eastAsia="Calibri" w:hAnsi="Arial" w:cs="Arial"/>
          <w:sz w:val="22"/>
        </w:rPr>
      </w:pPr>
      <w:r w:rsidRPr="00797AF9">
        <w:rPr>
          <w:rFonts w:ascii="Arial" w:eastAsia="Calibri" w:hAnsi="Arial" w:cs="Arial"/>
          <w:sz w:val="22"/>
        </w:rPr>
        <w:t>Ciudad</w:t>
      </w:r>
    </w:p>
    <w:p w14:paraId="21E7A10D" w14:textId="77777777" w:rsidR="00E60330" w:rsidRPr="00797AF9" w:rsidRDefault="00E60330" w:rsidP="00E60330">
      <w:pPr>
        <w:rPr>
          <w:rFonts w:ascii="Arial" w:eastAsia="Calibri" w:hAnsi="Arial" w:cs="Arial"/>
          <w:sz w:val="22"/>
        </w:rPr>
      </w:pPr>
    </w:p>
    <w:p w14:paraId="4E1A3A33" w14:textId="77777777" w:rsidR="00E60330" w:rsidRPr="00797AF9" w:rsidRDefault="00E60330" w:rsidP="00E60330">
      <w:pPr>
        <w:rPr>
          <w:rFonts w:ascii="Arial" w:eastAsia="Calibri" w:hAnsi="Arial" w:cs="Arial"/>
          <w:sz w:val="22"/>
        </w:rPr>
      </w:pPr>
    </w:p>
    <w:p w14:paraId="5F37A57F" w14:textId="4DECD069" w:rsidR="00E60330" w:rsidRPr="00797AF9" w:rsidRDefault="00E60330" w:rsidP="00E60330">
      <w:pPr>
        <w:rPr>
          <w:rFonts w:ascii="Arial" w:eastAsia="Calibri" w:hAnsi="Arial" w:cs="Arial"/>
          <w:b/>
          <w:sz w:val="22"/>
        </w:rPr>
      </w:pPr>
      <w:r w:rsidRPr="00797AF9">
        <w:rPr>
          <w:rFonts w:ascii="Arial" w:eastAsia="Calibri" w:hAnsi="Arial" w:cs="Arial"/>
          <w:b/>
          <w:sz w:val="22"/>
        </w:rPr>
        <w:t xml:space="preserve">                                            Concepto C – 008 de 2021</w:t>
      </w:r>
    </w:p>
    <w:p w14:paraId="74D4D359" w14:textId="77777777" w:rsidR="00E60330" w:rsidRPr="00797AF9" w:rsidRDefault="00E60330" w:rsidP="00E60330">
      <w:pPr>
        <w:rPr>
          <w:rFonts w:ascii="Arial" w:eastAsia="Calibri" w:hAnsi="Arial" w:cs="Arial"/>
          <w:sz w:val="22"/>
        </w:rPr>
      </w:pPr>
    </w:p>
    <w:tbl>
      <w:tblPr>
        <w:tblStyle w:val="Tablaconcuadrcul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6331"/>
      </w:tblGrid>
      <w:tr w:rsidR="00797AF9" w:rsidRPr="00797AF9" w14:paraId="7EA1C188" w14:textId="77777777" w:rsidTr="005B0344">
        <w:trPr>
          <w:trHeight w:val="1845"/>
        </w:trPr>
        <w:tc>
          <w:tcPr>
            <w:tcW w:w="2729" w:type="dxa"/>
          </w:tcPr>
          <w:p w14:paraId="23BCF1D9" w14:textId="77777777" w:rsidR="00E60330" w:rsidRPr="00797AF9" w:rsidRDefault="00E60330" w:rsidP="005B0344">
            <w:pPr>
              <w:rPr>
                <w:rFonts w:ascii="Arial" w:eastAsia="Calibri" w:hAnsi="Arial" w:cs="Arial"/>
                <w:sz w:val="22"/>
              </w:rPr>
            </w:pPr>
            <w:r w:rsidRPr="00797AF9">
              <w:rPr>
                <w:rFonts w:ascii="Arial" w:eastAsia="Calibri" w:hAnsi="Arial" w:cs="Arial"/>
                <w:b/>
                <w:sz w:val="22"/>
              </w:rPr>
              <w:t>Temas:</w:t>
            </w:r>
            <w:r w:rsidRPr="00797AF9">
              <w:rPr>
                <w:rFonts w:ascii="Arial" w:eastAsia="Calibri" w:hAnsi="Arial" w:cs="Arial"/>
                <w:sz w:val="22"/>
              </w:rPr>
              <w:t xml:space="preserve">           </w:t>
            </w:r>
          </w:p>
          <w:p w14:paraId="2296D6B1" w14:textId="77777777" w:rsidR="00E60330" w:rsidRPr="00797AF9" w:rsidRDefault="00E60330" w:rsidP="005B0344">
            <w:pPr>
              <w:rPr>
                <w:rFonts w:ascii="Arial" w:eastAsia="Calibri" w:hAnsi="Arial" w:cs="Arial"/>
                <w:sz w:val="22"/>
              </w:rPr>
            </w:pPr>
            <w:r w:rsidRPr="00797AF9">
              <w:rPr>
                <w:rFonts w:ascii="Arial" w:eastAsia="Calibri" w:hAnsi="Arial" w:cs="Arial"/>
                <w:sz w:val="22"/>
              </w:rPr>
              <w:t xml:space="preserve">                           </w:t>
            </w:r>
          </w:p>
        </w:tc>
        <w:tc>
          <w:tcPr>
            <w:tcW w:w="6331" w:type="dxa"/>
          </w:tcPr>
          <w:p w14:paraId="0FB71B5F" w14:textId="77777777" w:rsidR="00E60330" w:rsidRPr="00797AF9" w:rsidRDefault="00E60330" w:rsidP="005B0344">
            <w:pPr>
              <w:spacing w:after="120"/>
              <w:jc w:val="both"/>
              <w:rPr>
                <w:rFonts w:ascii="Arial" w:eastAsia="Calibri" w:hAnsi="Arial" w:cs="Arial"/>
                <w:bCs/>
                <w:sz w:val="22"/>
              </w:rPr>
            </w:pPr>
            <w:r w:rsidRPr="00797AF9">
              <w:rPr>
                <w:rFonts w:ascii="Arial" w:hAnsi="Arial" w:cs="Arial"/>
                <w:bCs/>
                <w:sz w:val="22"/>
              </w:rPr>
              <w:t xml:space="preserve">EXPERIENCIA − Noción − Colombia Compra Eficiente / </w:t>
            </w:r>
            <w:r w:rsidRPr="00797AF9">
              <w:rPr>
                <w:rFonts w:ascii="Arial" w:eastAsia="Calibri" w:hAnsi="Arial" w:cs="Arial"/>
                <w:bCs/>
                <w:sz w:val="22"/>
              </w:rPr>
              <w:t xml:space="preserve">SOCIEDADES NUEVAS ‒ Experiencia ‒ Inferior a tres años ‒ Requisitos habilitantes ‒ Desarrollo de la empresa/ </w:t>
            </w:r>
            <w:r w:rsidRPr="00797AF9">
              <w:rPr>
                <w:rFonts w:ascii="Arial" w:hAnsi="Arial" w:cs="Arial"/>
                <w:bCs/>
                <w:sz w:val="22"/>
              </w:rPr>
              <w:t xml:space="preserve">EXPERIENCIA ‒ Conservación ‒ Renovación RUP ‒ Cesación efectos RUP / EXPERIENCIA </w:t>
            </w:r>
            <w:r w:rsidRPr="00797AF9">
              <w:rPr>
                <w:rFonts w:ascii="Arial" w:eastAsia="Calibri" w:hAnsi="Arial" w:cs="Arial"/>
                <w:bCs/>
                <w:sz w:val="22"/>
              </w:rPr>
              <w:t>–</w:t>
            </w:r>
            <w:r w:rsidRPr="00797AF9">
              <w:rPr>
                <w:rFonts w:ascii="Arial" w:hAnsi="Arial" w:cs="Arial"/>
                <w:bCs/>
                <w:sz w:val="22"/>
              </w:rPr>
              <w:t xml:space="preserve"> Conservación </w:t>
            </w:r>
            <w:r w:rsidRPr="00797AF9">
              <w:rPr>
                <w:rFonts w:ascii="Arial" w:eastAsia="Calibri" w:hAnsi="Arial" w:cs="Arial"/>
                <w:bCs/>
                <w:sz w:val="22"/>
              </w:rPr>
              <w:t xml:space="preserve">– </w:t>
            </w:r>
            <w:r w:rsidRPr="00797AF9">
              <w:rPr>
                <w:rFonts w:ascii="Arial" w:hAnsi="Arial" w:cs="Arial"/>
                <w:bCs/>
                <w:sz w:val="22"/>
              </w:rPr>
              <w:t xml:space="preserve">Sociedades </w:t>
            </w:r>
            <w:r w:rsidRPr="00797AF9">
              <w:rPr>
                <w:rFonts w:ascii="Arial" w:eastAsia="Calibri" w:hAnsi="Arial" w:cs="Arial"/>
                <w:bCs/>
                <w:sz w:val="22"/>
              </w:rPr>
              <w:t>– M</w:t>
            </w:r>
            <w:r w:rsidRPr="00797AF9">
              <w:rPr>
                <w:rFonts w:ascii="Arial" w:hAnsi="Arial" w:cs="Arial"/>
                <w:bCs/>
                <w:sz w:val="22"/>
              </w:rPr>
              <w:t>enor a 3 años de constitución</w:t>
            </w:r>
            <w:r w:rsidRPr="00797AF9">
              <w:rPr>
                <w:rFonts w:ascii="Arial" w:hAnsi="Arial" w:cs="Arial"/>
                <w:bCs/>
                <w:sz w:val="21"/>
                <w:szCs w:val="21"/>
              </w:rPr>
              <w:t xml:space="preserve"> / </w:t>
            </w:r>
            <w:r w:rsidRPr="00797AF9">
              <w:rPr>
                <w:rFonts w:ascii="Arial" w:hAnsi="Arial" w:cs="Arial"/>
                <w:bCs/>
                <w:sz w:val="22"/>
              </w:rPr>
              <w:t>EXPERIENCIA</w:t>
            </w:r>
            <w:r w:rsidRPr="00797AF9">
              <w:rPr>
                <w:rFonts w:ascii="Arial" w:eastAsia="Calibri" w:hAnsi="Arial" w:cs="Arial"/>
                <w:bCs/>
                <w:sz w:val="22"/>
              </w:rPr>
              <w:t xml:space="preserve"> – Retiro del socio − </w:t>
            </w:r>
            <w:r w:rsidRPr="00797AF9">
              <w:rPr>
                <w:rFonts w:ascii="Arial" w:hAnsi="Arial" w:cs="Arial"/>
                <w:bCs/>
                <w:sz w:val="22"/>
              </w:rPr>
              <w:t xml:space="preserve">Sociedades </w:t>
            </w:r>
            <w:r w:rsidRPr="00797AF9">
              <w:rPr>
                <w:rFonts w:ascii="Arial" w:eastAsia="Calibri" w:hAnsi="Arial" w:cs="Arial"/>
                <w:bCs/>
                <w:sz w:val="22"/>
              </w:rPr>
              <w:t>– M</w:t>
            </w:r>
            <w:r w:rsidRPr="00797AF9">
              <w:rPr>
                <w:rFonts w:ascii="Arial" w:hAnsi="Arial" w:cs="Arial"/>
                <w:bCs/>
                <w:sz w:val="22"/>
              </w:rPr>
              <w:t>enor a 3 años de constitución</w:t>
            </w:r>
          </w:p>
        </w:tc>
      </w:tr>
      <w:tr w:rsidR="00797AF9" w:rsidRPr="00797AF9" w14:paraId="0BE6740D" w14:textId="77777777" w:rsidTr="005B0344">
        <w:trPr>
          <w:trHeight w:val="658"/>
        </w:trPr>
        <w:tc>
          <w:tcPr>
            <w:tcW w:w="2729" w:type="dxa"/>
          </w:tcPr>
          <w:p w14:paraId="1E8A7D30" w14:textId="77777777" w:rsidR="00E60330" w:rsidRPr="00797AF9" w:rsidRDefault="00E60330" w:rsidP="005B0344">
            <w:pPr>
              <w:rPr>
                <w:rFonts w:ascii="Arial" w:eastAsia="Calibri" w:hAnsi="Arial" w:cs="Arial"/>
                <w:b/>
                <w:sz w:val="22"/>
              </w:rPr>
            </w:pPr>
            <w:r w:rsidRPr="00797AF9">
              <w:rPr>
                <w:rFonts w:ascii="Arial" w:eastAsia="Calibri" w:hAnsi="Arial" w:cs="Arial"/>
                <w:b/>
                <w:sz w:val="22"/>
              </w:rPr>
              <w:t>Radicación:</w:t>
            </w:r>
            <w:r w:rsidRPr="00797AF9">
              <w:rPr>
                <w:rFonts w:ascii="Arial" w:eastAsia="Calibri" w:hAnsi="Arial" w:cs="Arial"/>
                <w:sz w:val="22"/>
              </w:rPr>
              <w:t xml:space="preserve">                              </w:t>
            </w:r>
          </w:p>
        </w:tc>
        <w:tc>
          <w:tcPr>
            <w:tcW w:w="6331" w:type="dxa"/>
          </w:tcPr>
          <w:p w14:paraId="41F15ACD" w14:textId="66A7B77E" w:rsidR="00E60330" w:rsidRPr="00797AF9" w:rsidRDefault="00E60330" w:rsidP="005B0344">
            <w:pPr>
              <w:rPr>
                <w:rFonts w:ascii="Arial" w:eastAsia="Calibri" w:hAnsi="Arial" w:cs="Arial"/>
                <w:sz w:val="22"/>
              </w:rPr>
            </w:pPr>
            <w:r w:rsidRPr="00797AF9">
              <w:rPr>
                <w:rFonts w:ascii="Arial" w:eastAsia="Calibri" w:hAnsi="Arial" w:cs="Arial"/>
                <w:sz w:val="22"/>
              </w:rPr>
              <w:t>Respuesta a consulta # P20210105000033</w:t>
            </w:r>
          </w:p>
          <w:p w14:paraId="6335456F" w14:textId="77777777" w:rsidR="00E60330" w:rsidRPr="00797AF9" w:rsidRDefault="00E60330" w:rsidP="005B0344">
            <w:pPr>
              <w:rPr>
                <w:rFonts w:ascii="Arial" w:eastAsia="Calibri" w:hAnsi="Arial" w:cs="Arial"/>
                <w:sz w:val="22"/>
              </w:rPr>
            </w:pPr>
          </w:p>
          <w:p w14:paraId="0DB5A0CC" w14:textId="77777777" w:rsidR="00E60330" w:rsidRPr="00797AF9" w:rsidRDefault="00E60330" w:rsidP="005B0344">
            <w:pPr>
              <w:jc w:val="both"/>
              <w:rPr>
                <w:rFonts w:ascii="Arial" w:eastAsia="Calibri" w:hAnsi="Arial" w:cs="Arial"/>
                <w:sz w:val="22"/>
              </w:rPr>
            </w:pPr>
          </w:p>
        </w:tc>
      </w:tr>
    </w:tbl>
    <w:p w14:paraId="22FEC435" w14:textId="77F7C02B" w:rsidR="00E60330" w:rsidRPr="00797AF9" w:rsidRDefault="00E60330" w:rsidP="00E60330">
      <w:pPr>
        <w:rPr>
          <w:rFonts w:ascii="Arial" w:eastAsia="Calibri" w:hAnsi="Arial" w:cs="Arial"/>
          <w:sz w:val="22"/>
        </w:rPr>
      </w:pPr>
      <w:r w:rsidRPr="00797AF9">
        <w:rPr>
          <w:rFonts w:ascii="Arial" w:eastAsia="Calibri" w:hAnsi="Arial" w:cs="Arial"/>
          <w:sz w:val="22"/>
        </w:rPr>
        <w:t>Estimado señor Ramon,</w:t>
      </w:r>
    </w:p>
    <w:p w14:paraId="22B9E28C" w14:textId="77777777" w:rsidR="00E60330" w:rsidRPr="00797AF9" w:rsidRDefault="00E60330" w:rsidP="00E60330">
      <w:pPr>
        <w:spacing w:line="276" w:lineRule="auto"/>
        <w:rPr>
          <w:rFonts w:ascii="Arial" w:eastAsia="Calibri" w:hAnsi="Arial" w:cs="Arial"/>
          <w:sz w:val="22"/>
        </w:rPr>
      </w:pPr>
    </w:p>
    <w:p w14:paraId="5034DEAA" w14:textId="6A439ED1" w:rsidR="00E60330" w:rsidRPr="00797AF9" w:rsidRDefault="00E60330" w:rsidP="00E60330">
      <w:pPr>
        <w:spacing w:line="276" w:lineRule="auto"/>
        <w:ind w:right="49"/>
        <w:jc w:val="both"/>
        <w:rPr>
          <w:rFonts w:ascii="Arial" w:eastAsia="Calibri" w:hAnsi="Arial" w:cs="Arial"/>
          <w:sz w:val="22"/>
        </w:rPr>
      </w:pPr>
      <w:bookmarkStart w:id="0" w:name="_Hlk44427398"/>
      <w:r w:rsidRPr="00797AF9">
        <w:rPr>
          <w:rFonts w:ascii="Arial" w:eastAsia="Calibri" w:hAnsi="Arial" w:cs="Arial"/>
          <w:sz w:val="22"/>
        </w:rPr>
        <w:t xml:space="preserve">La Agencia Nacional de Contratación Pública – Colombia Compra Eficiente responde su consulta del 7 de enero de 2021, en ejercicio de la competencia otorgada por el numeral 8 del artículo 11 y el numeral 5 del artículo 3 del Decreto Ley 4170 de 2011. </w:t>
      </w:r>
    </w:p>
    <w:p w14:paraId="174EF661" w14:textId="77777777" w:rsidR="00E60330" w:rsidRPr="00797AF9" w:rsidRDefault="00E60330" w:rsidP="00E60330">
      <w:pPr>
        <w:pStyle w:val="Prrafodelista"/>
        <w:tabs>
          <w:tab w:val="left" w:pos="284"/>
        </w:tabs>
        <w:spacing w:line="276" w:lineRule="auto"/>
        <w:ind w:left="0"/>
        <w:contextualSpacing w:val="0"/>
        <w:jc w:val="both"/>
        <w:rPr>
          <w:rFonts w:ascii="Arial" w:eastAsia="Calibri" w:hAnsi="Arial" w:cs="Arial"/>
          <w:b/>
          <w:sz w:val="22"/>
        </w:rPr>
      </w:pPr>
    </w:p>
    <w:bookmarkEnd w:id="0"/>
    <w:p w14:paraId="4B4E99D1" w14:textId="77777777" w:rsidR="00E60330" w:rsidRPr="00797AF9" w:rsidRDefault="00E60330" w:rsidP="00E60330">
      <w:pPr>
        <w:pStyle w:val="Prrafodelista"/>
        <w:numPr>
          <w:ilvl w:val="0"/>
          <w:numId w:val="1"/>
        </w:numPr>
        <w:tabs>
          <w:tab w:val="left" w:pos="284"/>
        </w:tabs>
        <w:spacing w:line="276" w:lineRule="auto"/>
        <w:ind w:left="0" w:firstLine="0"/>
        <w:contextualSpacing w:val="0"/>
        <w:jc w:val="both"/>
        <w:rPr>
          <w:rFonts w:ascii="Arial" w:eastAsia="Calibri" w:hAnsi="Arial" w:cs="Arial"/>
          <w:b/>
          <w:sz w:val="22"/>
        </w:rPr>
      </w:pPr>
      <w:r w:rsidRPr="00797AF9">
        <w:rPr>
          <w:rFonts w:ascii="Arial" w:eastAsia="Calibri" w:hAnsi="Arial" w:cs="Arial"/>
          <w:b/>
          <w:sz w:val="22"/>
        </w:rPr>
        <w:t xml:space="preserve">Problemas planteados </w:t>
      </w:r>
    </w:p>
    <w:p w14:paraId="216FB1B5" w14:textId="77777777" w:rsidR="00E60330" w:rsidRPr="00797AF9" w:rsidRDefault="00E60330" w:rsidP="00E60330">
      <w:pPr>
        <w:tabs>
          <w:tab w:val="left" w:pos="426"/>
        </w:tabs>
        <w:spacing w:line="276" w:lineRule="auto"/>
        <w:jc w:val="both"/>
        <w:rPr>
          <w:rFonts w:ascii="Arial" w:eastAsia="Calibri" w:hAnsi="Arial" w:cs="Arial"/>
          <w:b/>
          <w:sz w:val="22"/>
        </w:rPr>
      </w:pPr>
    </w:p>
    <w:p w14:paraId="55012ADE" w14:textId="13A17D4B" w:rsidR="00E60330" w:rsidRPr="00797AF9" w:rsidRDefault="00E60330" w:rsidP="001C5C16">
      <w:pPr>
        <w:spacing w:line="276" w:lineRule="auto"/>
        <w:jc w:val="both"/>
        <w:rPr>
          <w:rFonts w:ascii="Arial" w:hAnsi="Arial" w:cs="Arial"/>
          <w:sz w:val="22"/>
        </w:rPr>
      </w:pPr>
      <w:r w:rsidRPr="00797AF9">
        <w:rPr>
          <w:rFonts w:ascii="Arial" w:hAnsi="Arial" w:cs="Arial"/>
          <w:sz w:val="22"/>
        </w:rPr>
        <w:t xml:space="preserve">Usted realiza las siguientes preguntas: </w:t>
      </w:r>
      <w:r w:rsidR="001C5C16" w:rsidRPr="00797AF9">
        <w:rPr>
          <w:rFonts w:ascii="Arial" w:hAnsi="Arial" w:cs="Arial"/>
          <w:sz w:val="22"/>
        </w:rPr>
        <w:t>i</w:t>
      </w:r>
      <w:r w:rsidRPr="00797AF9">
        <w:rPr>
          <w:rFonts w:ascii="Arial" w:hAnsi="Arial" w:cs="Arial"/>
          <w:sz w:val="22"/>
        </w:rPr>
        <w:t xml:space="preserve">) Después de la fecha de la venta de las acciones, en una SAS que ya dispone en el RUP de la experiencia adquirida por el socio constituyente ¿la experiencia del nuevo socio se sumaría a la experiencia que ya tenía la SAS heredada del socio constituyente? </w:t>
      </w:r>
      <w:r w:rsidR="001C5C16" w:rsidRPr="00797AF9">
        <w:rPr>
          <w:rFonts w:ascii="Arial" w:hAnsi="Arial" w:cs="Arial"/>
          <w:sz w:val="22"/>
        </w:rPr>
        <w:t xml:space="preserve">y </w:t>
      </w:r>
      <w:proofErr w:type="spellStart"/>
      <w:r w:rsidR="001C5C16" w:rsidRPr="00797AF9">
        <w:rPr>
          <w:rFonts w:ascii="Arial" w:hAnsi="Arial" w:cs="Arial"/>
          <w:sz w:val="22"/>
        </w:rPr>
        <w:t>ii</w:t>
      </w:r>
      <w:proofErr w:type="spellEnd"/>
      <w:r w:rsidRPr="00797AF9">
        <w:rPr>
          <w:rFonts w:ascii="Arial" w:hAnsi="Arial" w:cs="Arial"/>
          <w:sz w:val="22"/>
        </w:rPr>
        <w:t>) Dicho de otra manera, después de realizada la venta de las acciones ¿puede la SAS seguir acreditando la experiencia adquirida inicialmente por el socio constituyente en los distintos procesos licitatorios?</w:t>
      </w:r>
    </w:p>
    <w:p w14:paraId="28D676BE" w14:textId="77777777" w:rsidR="00E60330" w:rsidRPr="00797AF9" w:rsidRDefault="00E60330" w:rsidP="00E60330">
      <w:pPr>
        <w:tabs>
          <w:tab w:val="left" w:pos="426"/>
        </w:tabs>
        <w:spacing w:line="276" w:lineRule="auto"/>
        <w:jc w:val="both"/>
        <w:rPr>
          <w:rFonts w:ascii="Arial" w:eastAsia="Calibri" w:hAnsi="Arial" w:cs="Arial"/>
          <w:sz w:val="22"/>
        </w:rPr>
      </w:pPr>
    </w:p>
    <w:p w14:paraId="469626AC" w14:textId="77777777" w:rsidR="00E60330" w:rsidRPr="00797AF9" w:rsidRDefault="00E60330" w:rsidP="00E60330">
      <w:pPr>
        <w:pStyle w:val="Prrafodelista"/>
        <w:numPr>
          <w:ilvl w:val="0"/>
          <w:numId w:val="1"/>
        </w:numPr>
        <w:tabs>
          <w:tab w:val="left" w:pos="426"/>
        </w:tabs>
        <w:spacing w:line="276" w:lineRule="auto"/>
        <w:ind w:left="284" w:hanging="284"/>
        <w:contextualSpacing w:val="0"/>
        <w:jc w:val="both"/>
        <w:rPr>
          <w:rFonts w:ascii="Arial" w:eastAsia="Calibri" w:hAnsi="Arial" w:cs="Arial"/>
          <w:b/>
          <w:sz w:val="22"/>
        </w:rPr>
      </w:pPr>
      <w:r w:rsidRPr="00797AF9">
        <w:rPr>
          <w:rFonts w:ascii="Arial" w:eastAsia="Calibri" w:hAnsi="Arial" w:cs="Arial"/>
          <w:b/>
          <w:sz w:val="22"/>
        </w:rPr>
        <w:t>Consideraciones</w:t>
      </w:r>
    </w:p>
    <w:p w14:paraId="0956718D" w14:textId="77777777" w:rsidR="00E60330" w:rsidRPr="00797AF9" w:rsidRDefault="00E60330" w:rsidP="00E60330">
      <w:pPr>
        <w:tabs>
          <w:tab w:val="left" w:pos="426"/>
        </w:tabs>
        <w:spacing w:line="276" w:lineRule="auto"/>
        <w:jc w:val="both"/>
        <w:rPr>
          <w:rFonts w:ascii="Arial" w:eastAsia="Calibri" w:hAnsi="Arial" w:cs="Arial"/>
          <w:b/>
          <w:sz w:val="22"/>
        </w:rPr>
      </w:pPr>
    </w:p>
    <w:p w14:paraId="544ED243" w14:textId="7212FE04" w:rsidR="00E60330" w:rsidRPr="00797AF9" w:rsidRDefault="00E60330" w:rsidP="00E60330">
      <w:pPr>
        <w:spacing w:after="120" w:line="276" w:lineRule="auto"/>
        <w:jc w:val="both"/>
        <w:rPr>
          <w:rFonts w:ascii="Arial" w:eastAsia="Calibri" w:hAnsi="Arial" w:cs="Arial"/>
          <w:sz w:val="22"/>
        </w:rPr>
      </w:pPr>
      <w:r w:rsidRPr="00797AF9">
        <w:rPr>
          <w:rFonts w:ascii="Arial" w:eastAsia="Calibri" w:hAnsi="Arial" w:cs="Arial"/>
          <w:sz w:val="22"/>
        </w:rPr>
        <w:t xml:space="preserve">La Agencia Nacional de Contratación Pública </w:t>
      </w:r>
      <w:r w:rsidR="009C3C0A" w:rsidRPr="00797AF9">
        <w:rPr>
          <w:rFonts w:ascii="Arial" w:eastAsia="Calibri" w:hAnsi="Arial" w:cs="Arial"/>
          <w:sz w:val="22"/>
        </w:rPr>
        <w:t>‒</w:t>
      </w:r>
      <w:r w:rsidRPr="00797AF9">
        <w:rPr>
          <w:rFonts w:ascii="Arial" w:eastAsia="Calibri" w:hAnsi="Arial" w:cs="Arial"/>
          <w:sz w:val="22"/>
        </w:rPr>
        <w:t xml:space="preserve"> Colombia Compra Eficiente, en los conceptos C-025 del 16 de marzo de 2020, C-051 del 2 de marzo de 2020, C-165 del 1 de abril de 2020, C-233 del 16 de abril de 2020, C-407 de 12 de junio de 2020, C-398 de 30 de junio de 2020, C-470 del 14 de julio de 2020 C-584 de 31 de agosto 2020, C-619 de 21 de septiembre 2020, C-710 del 9 de diciembre de 2020, </w:t>
      </w:r>
      <w:r w:rsidR="001C5C16" w:rsidRPr="00797AF9">
        <w:rPr>
          <w:rFonts w:ascii="Arial" w:hAnsi="Arial" w:cs="Arial"/>
          <w:sz w:val="22"/>
        </w:rPr>
        <w:t xml:space="preserve">C-717 del 10 de diciembre de 2020 </w:t>
      </w:r>
      <w:r w:rsidR="001C5C16" w:rsidRPr="00797AF9">
        <w:rPr>
          <w:rFonts w:ascii="Arial" w:hAnsi="Arial" w:cs="Arial"/>
          <w:sz w:val="22"/>
        </w:rPr>
        <w:lastRenderedPageBreak/>
        <w:t xml:space="preserve">y C-729 del del 11 de diciembre de 2020 estudió </w:t>
      </w:r>
      <w:r w:rsidRPr="00797AF9">
        <w:rPr>
          <w:rFonts w:ascii="Arial" w:eastAsia="Calibri" w:hAnsi="Arial" w:cs="Arial"/>
          <w:sz w:val="22"/>
        </w:rPr>
        <w:t>la acreditación de la experiencia de los socios por una sociedad nueva con menos de 3 años de constitución</w:t>
      </w:r>
      <w:r w:rsidRPr="00797AF9">
        <w:rPr>
          <w:rStyle w:val="Refdenotaalpie"/>
          <w:rFonts w:ascii="Arial" w:eastAsia="Calibri" w:hAnsi="Arial" w:cs="Arial"/>
          <w:sz w:val="22"/>
        </w:rPr>
        <w:footnoteReference w:id="1"/>
      </w:r>
      <w:r w:rsidRPr="00797AF9">
        <w:rPr>
          <w:rFonts w:ascii="Arial" w:eastAsia="Calibri" w:hAnsi="Arial" w:cs="Arial"/>
          <w:sz w:val="22"/>
        </w:rPr>
        <w:t xml:space="preserve">. </w:t>
      </w:r>
    </w:p>
    <w:p w14:paraId="6EE53C56" w14:textId="222719BB" w:rsidR="00E60330" w:rsidRPr="00797AF9" w:rsidRDefault="00E60330" w:rsidP="00E60330">
      <w:pPr>
        <w:spacing w:line="276" w:lineRule="auto"/>
        <w:ind w:firstLine="708"/>
        <w:jc w:val="both"/>
        <w:rPr>
          <w:rFonts w:ascii="Arial" w:hAnsi="Arial" w:cs="Arial"/>
          <w:sz w:val="22"/>
        </w:rPr>
      </w:pPr>
      <w:r w:rsidRPr="00797AF9">
        <w:rPr>
          <w:rFonts w:ascii="Arial" w:hAnsi="Arial" w:cs="Arial"/>
          <w:sz w:val="22"/>
        </w:rPr>
        <w:t>Por otra parte, en las consultas de radicado de entrada No. 1201913000000667 del 19 de junio de 2019, con radicado de salida No. 2201913000004779 del 7 de julio de 2019, 4201912000004380 con radicado de salida No. 2201913000006245 del 27 de agosto de 2019, 4201912000004704 con radicado de salida No. 2201913000006275 del 27 de agosto de 2019, 4201912000004743 con el radicado de salida No. 2201913000006297 del 28 de agosto de 2019, 4201912000003636 con radicado de salida No. 2201913000006028 del 28 de agosto de 2019</w:t>
      </w:r>
      <w:r w:rsidR="001C5C16" w:rsidRPr="00797AF9">
        <w:rPr>
          <w:rFonts w:ascii="Arial" w:hAnsi="Arial" w:cs="Arial"/>
          <w:sz w:val="22"/>
        </w:rPr>
        <w:t>,</w:t>
      </w:r>
      <w:r w:rsidRPr="00797AF9">
        <w:rPr>
          <w:rFonts w:ascii="Arial" w:hAnsi="Arial" w:cs="Arial"/>
          <w:sz w:val="22"/>
        </w:rPr>
        <w:t xml:space="preserve"> 4201913000005158 con radicado de salida No. 2201913000006577 del 5 de septiembre de 2019</w:t>
      </w:r>
      <w:r w:rsidR="001C5C16" w:rsidRPr="00797AF9">
        <w:rPr>
          <w:rFonts w:ascii="Arial" w:hAnsi="Arial" w:cs="Arial"/>
          <w:sz w:val="22"/>
        </w:rPr>
        <w:t xml:space="preserve"> </w:t>
      </w:r>
      <w:r w:rsidRPr="00797AF9">
        <w:rPr>
          <w:rFonts w:ascii="Arial" w:hAnsi="Arial" w:cs="Arial"/>
          <w:sz w:val="22"/>
        </w:rPr>
        <w:t xml:space="preserve"> </w:t>
      </w:r>
      <w:r w:rsidR="001C5C16" w:rsidRPr="00797AF9">
        <w:rPr>
          <w:rFonts w:ascii="Arial" w:hAnsi="Arial" w:cs="Arial"/>
          <w:sz w:val="22"/>
        </w:rPr>
        <w:t xml:space="preserve">y C-717 del 10 de diciembre de 2020, </w:t>
      </w:r>
      <w:r w:rsidRPr="00797AF9">
        <w:rPr>
          <w:rFonts w:ascii="Arial" w:hAnsi="Arial" w:cs="Arial"/>
          <w:sz w:val="22"/>
        </w:rPr>
        <w:t xml:space="preserve">la Agencia conceptuó sobre la posibilidad de que la experiencia de los socios, aportada a la empresa pueda ser utilizada a pesar del retiro de alguno de ellos. </w:t>
      </w:r>
      <w:r w:rsidRPr="00797AF9">
        <w:rPr>
          <w:rFonts w:ascii="Arial" w:eastAsia="Calibri" w:hAnsi="Arial" w:cs="Arial"/>
          <w:sz w:val="22"/>
        </w:rPr>
        <w:t>La tesis desarrollada en estos conceptos se reitera a continuación:</w:t>
      </w:r>
    </w:p>
    <w:p w14:paraId="6B48B3F0" w14:textId="77777777" w:rsidR="00E60330" w:rsidRPr="00797AF9" w:rsidRDefault="00E60330" w:rsidP="0086218B">
      <w:pPr>
        <w:spacing w:line="276" w:lineRule="auto"/>
        <w:jc w:val="both"/>
        <w:rPr>
          <w:rFonts w:ascii="Arial" w:eastAsia="Calibri" w:hAnsi="Arial" w:cs="Arial"/>
          <w:sz w:val="22"/>
        </w:rPr>
      </w:pPr>
    </w:p>
    <w:p w14:paraId="5F2BF266" w14:textId="77777777" w:rsidR="00E60330" w:rsidRPr="00797AF9" w:rsidRDefault="00E60330" w:rsidP="00E60330">
      <w:pPr>
        <w:spacing w:line="276" w:lineRule="auto"/>
        <w:jc w:val="both"/>
        <w:rPr>
          <w:rFonts w:ascii="Arial" w:eastAsia="Calibri" w:hAnsi="Arial" w:cs="Arial"/>
          <w:b/>
          <w:sz w:val="22"/>
        </w:rPr>
      </w:pPr>
      <w:r w:rsidRPr="00797AF9">
        <w:rPr>
          <w:rFonts w:ascii="Arial" w:eastAsia="Calibri" w:hAnsi="Arial" w:cs="Arial"/>
          <w:b/>
          <w:sz w:val="22"/>
        </w:rPr>
        <w:t>2.1. Aproximación general al concepto de experiencia en la contratación pública</w:t>
      </w:r>
    </w:p>
    <w:p w14:paraId="33FF28C5" w14:textId="77777777" w:rsidR="00E60330" w:rsidRPr="00797AF9" w:rsidRDefault="00E60330" w:rsidP="00E60330">
      <w:pPr>
        <w:spacing w:line="276" w:lineRule="auto"/>
        <w:jc w:val="both"/>
        <w:rPr>
          <w:rFonts w:ascii="Arial" w:eastAsia="Calibri" w:hAnsi="Arial" w:cs="Arial"/>
          <w:b/>
          <w:sz w:val="22"/>
        </w:rPr>
      </w:pPr>
    </w:p>
    <w:p w14:paraId="5ECBCEC1" w14:textId="77777777" w:rsidR="00E60330" w:rsidRPr="00797AF9" w:rsidRDefault="00E60330" w:rsidP="00E60330">
      <w:pPr>
        <w:spacing w:line="276" w:lineRule="auto"/>
        <w:jc w:val="both"/>
        <w:rPr>
          <w:rFonts w:ascii="Arial" w:eastAsia="Calibri" w:hAnsi="Arial" w:cs="Arial"/>
          <w:sz w:val="22"/>
          <w:highlight w:val="yellow"/>
        </w:rPr>
      </w:pPr>
      <w:r w:rsidRPr="00797AF9">
        <w:rPr>
          <w:rFonts w:ascii="Arial" w:eastAsia="Calibri" w:hAnsi="Arial" w:cs="Arial"/>
          <w:sz w:val="22"/>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pueda verificar su aptitud para participar en el procedimiento de contratación y, si se le adjudica, ejecutar el contrato estatal</w:t>
      </w:r>
      <w:r w:rsidRPr="00797AF9">
        <w:rPr>
          <w:rStyle w:val="Refdenotaalpie"/>
          <w:rFonts w:ascii="Arial" w:eastAsia="Calibri" w:hAnsi="Arial" w:cs="Arial"/>
          <w:sz w:val="22"/>
        </w:rPr>
        <w:footnoteReference w:id="2"/>
      </w:r>
      <w:r w:rsidRPr="00797AF9">
        <w:rPr>
          <w:rFonts w:ascii="Arial" w:eastAsia="Calibri" w:hAnsi="Arial" w:cs="Arial"/>
          <w:sz w:val="22"/>
        </w:rPr>
        <w:t xml:space="preserve">. En ese sentido, la entidad, como responsable de la estructuración de su procedimiento de contratación, es autónoma para requerir la experiencia necesaria para el objeto contractual </w:t>
      </w:r>
      <w:r w:rsidRPr="00797AF9">
        <w:rPr>
          <w:rFonts w:ascii="Arial" w:eastAsia="Calibri" w:hAnsi="Arial" w:cs="Arial"/>
          <w:sz w:val="22"/>
        </w:rPr>
        <w:lastRenderedPageBreak/>
        <w:t>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797AF9">
        <w:rPr>
          <w:rStyle w:val="Refdenotaalpie"/>
          <w:rFonts w:ascii="Arial" w:eastAsia="Calibri" w:hAnsi="Arial" w:cs="Arial"/>
          <w:sz w:val="22"/>
        </w:rPr>
        <w:footnoteReference w:id="3"/>
      </w:r>
      <w:r w:rsidRPr="00797AF9">
        <w:rPr>
          <w:rFonts w:ascii="Arial" w:eastAsia="Calibri" w:hAnsi="Arial" w:cs="Arial"/>
          <w:sz w:val="22"/>
        </w:rPr>
        <w:t>.</w:t>
      </w:r>
    </w:p>
    <w:p w14:paraId="4BC79D00" w14:textId="77777777" w:rsidR="00E60330" w:rsidRPr="00797AF9" w:rsidRDefault="00E60330" w:rsidP="00E60330">
      <w:pPr>
        <w:spacing w:before="120" w:after="120" w:line="276" w:lineRule="auto"/>
        <w:ind w:firstLine="708"/>
        <w:jc w:val="both"/>
        <w:rPr>
          <w:rFonts w:ascii="Arial" w:eastAsia="Calibri" w:hAnsi="Arial" w:cs="Arial"/>
          <w:sz w:val="22"/>
        </w:rPr>
      </w:pPr>
      <w:r w:rsidRPr="00797AF9">
        <w:rPr>
          <w:rFonts w:ascii="Arial" w:eastAsia="Calibri" w:hAnsi="Arial" w:cs="Arial"/>
          <w:sz w:val="22"/>
        </w:rPr>
        <w:t>La experiencia que se deriva de los contratos que el proponente ha celebrado y ejecutado con diferentes contratantes, sin importar la naturaleza de estos, se verifica con el Registro Único de Proponentes –RUP–</w:t>
      </w:r>
      <w:r w:rsidRPr="00797AF9">
        <w:rPr>
          <w:rStyle w:val="Refdenotaalpie"/>
          <w:rFonts w:ascii="Arial" w:eastAsia="Calibri" w:hAnsi="Arial" w:cs="Arial"/>
          <w:sz w:val="22"/>
        </w:rPr>
        <w:footnoteReference w:id="4"/>
      </w:r>
      <w:r w:rsidRPr="00797AF9">
        <w:rPr>
          <w:rFonts w:ascii="Arial" w:eastAsia="Calibri" w:hAnsi="Arial" w:cs="Arial"/>
          <w:sz w:val="22"/>
        </w:rPr>
        <w:t>, cuando este certificado sea exigible de acuerdo con la ley, en el cual constan los requisitos habilitantes que se evalúan exclusivamente con este documento, que es plena prueba, sin que la entidad o el proponente puedan solicitar o aportar otra documentación</w:t>
      </w:r>
      <w:r w:rsidRPr="00797AF9">
        <w:rPr>
          <w:rStyle w:val="Refdenotaalpie"/>
          <w:rFonts w:ascii="Arial" w:eastAsia="Calibri" w:hAnsi="Arial" w:cs="Arial"/>
          <w:sz w:val="22"/>
        </w:rPr>
        <w:footnoteReference w:id="5"/>
      </w:r>
      <w:r w:rsidRPr="00797AF9">
        <w:rPr>
          <w:rFonts w:ascii="Arial" w:eastAsia="Calibri" w:hAnsi="Arial" w:cs="Arial"/>
          <w:sz w:val="22"/>
        </w:rPr>
        <w:t>.</w:t>
      </w:r>
    </w:p>
    <w:p w14:paraId="43DEEF81" w14:textId="4CE21707" w:rsidR="00E60330" w:rsidRPr="00797AF9" w:rsidRDefault="00E60330" w:rsidP="00E60330">
      <w:pPr>
        <w:spacing w:line="276" w:lineRule="auto"/>
        <w:ind w:firstLine="708"/>
        <w:jc w:val="both"/>
        <w:rPr>
          <w:rFonts w:ascii="Arial" w:eastAsia="Calibri" w:hAnsi="Arial" w:cs="Arial"/>
          <w:sz w:val="22"/>
        </w:rPr>
      </w:pPr>
      <w:r w:rsidRPr="00797AF9">
        <w:rPr>
          <w:rFonts w:ascii="Arial" w:eastAsia="Calibri" w:hAnsi="Arial" w:cs="Arial"/>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797AF9">
        <w:rPr>
          <w:rStyle w:val="Refdenotaalpie"/>
          <w:rFonts w:ascii="Arial" w:eastAsia="Calibri" w:hAnsi="Arial" w:cs="Arial"/>
          <w:sz w:val="22"/>
        </w:rPr>
        <w:footnoteReference w:id="6"/>
      </w:r>
      <w:r w:rsidRPr="00797AF9">
        <w:rPr>
          <w:rFonts w:ascii="Arial" w:eastAsia="Calibri" w:hAnsi="Arial" w:cs="Arial"/>
          <w:sz w:val="22"/>
        </w:rPr>
        <w:t xml:space="preserve">. </w:t>
      </w:r>
      <w:r w:rsidRPr="00797AF9">
        <w:rPr>
          <w:rFonts w:ascii="Arial" w:eastAsia="Calibri" w:hAnsi="Arial" w:cs="Arial"/>
          <w:sz w:val="22"/>
        </w:rPr>
        <w:lastRenderedPageBreak/>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5A96EDEC" w14:textId="77777777" w:rsidR="00E60330" w:rsidRPr="00797AF9" w:rsidRDefault="00E60330" w:rsidP="00E60330">
      <w:pPr>
        <w:spacing w:line="276" w:lineRule="auto"/>
        <w:jc w:val="both"/>
        <w:rPr>
          <w:rFonts w:ascii="Arial" w:eastAsia="Calibri" w:hAnsi="Arial" w:cs="Arial"/>
          <w:sz w:val="22"/>
        </w:rPr>
      </w:pPr>
    </w:p>
    <w:p w14:paraId="6B324A34" w14:textId="77777777" w:rsidR="00E60330" w:rsidRPr="00797AF9" w:rsidRDefault="00E60330" w:rsidP="00E60330">
      <w:pPr>
        <w:spacing w:line="276" w:lineRule="auto"/>
        <w:jc w:val="both"/>
        <w:rPr>
          <w:rFonts w:ascii="Arial" w:eastAsia="Calibri" w:hAnsi="Arial" w:cs="Arial"/>
          <w:b/>
          <w:bCs/>
          <w:sz w:val="22"/>
        </w:rPr>
      </w:pPr>
      <w:r w:rsidRPr="00797AF9">
        <w:rPr>
          <w:rFonts w:ascii="Arial" w:eastAsia="Calibri" w:hAnsi="Arial" w:cs="Arial"/>
          <w:b/>
          <w:bCs/>
          <w:sz w:val="22"/>
        </w:rPr>
        <w:t>2.2. Consideraciones de la Agencia respecto de la experiencia</w:t>
      </w:r>
    </w:p>
    <w:p w14:paraId="03559412" w14:textId="77777777" w:rsidR="00E60330" w:rsidRPr="00797AF9" w:rsidRDefault="00E60330" w:rsidP="00E60330">
      <w:pPr>
        <w:spacing w:line="276" w:lineRule="auto"/>
        <w:jc w:val="both"/>
        <w:rPr>
          <w:rFonts w:ascii="Arial" w:eastAsia="Calibri" w:hAnsi="Arial" w:cs="Arial"/>
          <w:b/>
          <w:bCs/>
          <w:sz w:val="22"/>
        </w:rPr>
      </w:pPr>
    </w:p>
    <w:p w14:paraId="051E2EAA" w14:textId="77777777" w:rsidR="00E60330" w:rsidRPr="00797AF9" w:rsidRDefault="00E60330" w:rsidP="00E60330">
      <w:pPr>
        <w:spacing w:line="276" w:lineRule="auto"/>
        <w:jc w:val="both"/>
        <w:rPr>
          <w:rFonts w:ascii="Arial" w:eastAsia="Calibri" w:hAnsi="Arial" w:cs="Arial"/>
          <w:sz w:val="22"/>
        </w:rPr>
      </w:pPr>
      <w:r w:rsidRPr="00797AF9">
        <w:rPr>
          <w:rFonts w:ascii="Arial" w:eastAsia="Calibri" w:hAnsi="Arial" w:cs="Arial"/>
          <w:sz w:val="22"/>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797AF9">
        <w:rPr>
          <w:rStyle w:val="Refdenotaalpie"/>
          <w:rFonts w:ascii="Arial" w:eastAsia="Calibri" w:hAnsi="Arial" w:cs="Arial"/>
          <w:sz w:val="22"/>
        </w:rPr>
        <w:footnoteReference w:id="7"/>
      </w:r>
      <w:r w:rsidRPr="00797AF9">
        <w:rPr>
          <w:rFonts w:ascii="Arial" w:eastAsia="Calibri" w:hAnsi="Arial" w:cs="Arial"/>
          <w:sz w:val="22"/>
        </w:rPr>
        <w:t>.</w:t>
      </w:r>
    </w:p>
    <w:p w14:paraId="71F0E51B" w14:textId="77777777" w:rsidR="00E60330" w:rsidRPr="00797AF9" w:rsidRDefault="00E60330" w:rsidP="00E60330">
      <w:pPr>
        <w:spacing w:before="120" w:after="120" w:line="276" w:lineRule="auto"/>
        <w:ind w:firstLine="708"/>
        <w:jc w:val="both"/>
        <w:rPr>
          <w:rFonts w:ascii="Arial" w:eastAsia="Calibri" w:hAnsi="Arial" w:cs="Arial"/>
          <w:sz w:val="22"/>
        </w:rPr>
      </w:pPr>
      <w:r w:rsidRPr="00797AF9">
        <w:rPr>
          <w:rFonts w:ascii="Arial" w:eastAsia="Calibri" w:hAnsi="Arial" w:cs="Arial"/>
          <w:sz w:val="22"/>
        </w:rPr>
        <w:lastRenderedPageBreak/>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4192233C" w14:textId="77777777" w:rsidR="00E60330" w:rsidRPr="00797AF9" w:rsidRDefault="00E60330" w:rsidP="00E60330">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Finalmente, se pueden extraer cuatro conclusiones relevantes para evaluar las figuras y reformas estatutarias de las sociedades comerciales, respecto de la experiencia: </w:t>
      </w:r>
    </w:p>
    <w:p w14:paraId="1E5E9A54" w14:textId="77777777" w:rsidR="00E60330" w:rsidRPr="00797AF9" w:rsidRDefault="00E60330" w:rsidP="00E60330">
      <w:pPr>
        <w:spacing w:before="120" w:after="120" w:line="276" w:lineRule="auto"/>
        <w:ind w:firstLine="708"/>
        <w:jc w:val="both"/>
        <w:rPr>
          <w:rFonts w:ascii="Arial" w:eastAsia="Calibri" w:hAnsi="Arial" w:cs="Arial"/>
          <w:sz w:val="22"/>
        </w:rPr>
      </w:pPr>
      <w:r w:rsidRPr="00797AF9">
        <w:rPr>
          <w:rFonts w:ascii="Arial" w:eastAsia="Calibri" w:hAnsi="Arial" w:cs="Arial"/>
          <w:sz w:val="22"/>
        </w:rPr>
        <w:t xml:space="preserve">i) La experiencia es </w:t>
      </w:r>
      <w:r w:rsidRPr="00797AF9">
        <w:rPr>
          <w:rFonts w:ascii="Arial" w:eastAsia="Calibri" w:hAnsi="Arial" w:cs="Arial"/>
          <w:i/>
          <w:iCs/>
          <w:sz w:val="22"/>
        </w:rPr>
        <w:t>personal</w:t>
      </w:r>
      <w:r w:rsidRPr="00797AF9">
        <w:rPr>
          <w:rFonts w:ascii="Arial" w:eastAsia="Calibri" w:hAnsi="Arial" w:cs="Arial"/>
          <w:sz w:val="22"/>
        </w:rPr>
        <w:t>, esto es, se adquiere participando, directa o indirectamente, sin que sea posible no hacerlo y tener experiencia.</w:t>
      </w:r>
    </w:p>
    <w:p w14:paraId="2E5340B7" w14:textId="77777777" w:rsidR="00E60330" w:rsidRPr="00797AF9" w:rsidRDefault="00E60330" w:rsidP="00E60330">
      <w:pPr>
        <w:spacing w:before="120" w:after="120" w:line="276" w:lineRule="auto"/>
        <w:ind w:firstLine="708"/>
        <w:jc w:val="both"/>
        <w:rPr>
          <w:rFonts w:ascii="Arial" w:eastAsia="Calibri" w:hAnsi="Arial" w:cs="Arial"/>
          <w:sz w:val="22"/>
        </w:rPr>
      </w:pPr>
      <w:proofErr w:type="spellStart"/>
      <w:r w:rsidRPr="00797AF9">
        <w:rPr>
          <w:rFonts w:ascii="Arial" w:eastAsia="Calibri" w:hAnsi="Arial" w:cs="Arial"/>
          <w:sz w:val="22"/>
        </w:rPr>
        <w:t>ii</w:t>
      </w:r>
      <w:proofErr w:type="spellEnd"/>
      <w:r w:rsidRPr="00797AF9">
        <w:rPr>
          <w:rFonts w:ascii="Arial" w:eastAsia="Calibri" w:hAnsi="Arial" w:cs="Arial"/>
          <w:sz w:val="22"/>
        </w:rPr>
        <w:t xml:space="preserve">) La experiencia se puede </w:t>
      </w:r>
      <w:r w:rsidRPr="00797AF9">
        <w:rPr>
          <w:rFonts w:ascii="Arial" w:eastAsia="Calibri" w:hAnsi="Arial" w:cs="Arial"/>
          <w:i/>
          <w:iCs/>
          <w:sz w:val="22"/>
        </w:rPr>
        <w:t>compartir</w:t>
      </w:r>
      <w:r w:rsidRPr="00797AF9">
        <w:rPr>
          <w:rFonts w:ascii="Arial" w:eastAsia="Calibri" w:hAnsi="Arial" w:cs="Arial"/>
          <w:sz w:val="22"/>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797AF9">
        <w:rPr>
          <w:rStyle w:val="Refdenotaalpie"/>
          <w:rFonts w:ascii="Arial" w:eastAsia="Calibri" w:hAnsi="Arial" w:cs="Arial"/>
          <w:sz w:val="22"/>
        </w:rPr>
        <w:footnoteReference w:id="8"/>
      </w:r>
      <w:r w:rsidRPr="00797AF9">
        <w:rPr>
          <w:rFonts w:ascii="Arial" w:eastAsia="Calibri" w:hAnsi="Arial" w:cs="Arial"/>
          <w:sz w:val="22"/>
        </w:rPr>
        <w:t>.</w:t>
      </w:r>
    </w:p>
    <w:p w14:paraId="4AE668CC" w14:textId="77777777" w:rsidR="00E60330" w:rsidRPr="00797AF9" w:rsidRDefault="00E60330" w:rsidP="00E60330">
      <w:pPr>
        <w:spacing w:before="120" w:after="120" w:line="276" w:lineRule="auto"/>
        <w:ind w:firstLine="708"/>
        <w:jc w:val="both"/>
        <w:rPr>
          <w:rFonts w:ascii="Arial" w:eastAsia="Calibri" w:hAnsi="Arial" w:cs="Arial"/>
          <w:sz w:val="22"/>
        </w:rPr>
      </w:pPr>
      <w:proofErr w:type="spellStart"/>
      <w:r w:rsidRPr="00797AF9">
        <w:rPr>
          <w:rFonts w:ascii="Arial" w:eastAsia="Calibri" w:hAnsi="Arial" w:cs="Arial"/>
          <w:sz w:val="22"/>
        </w:rPr>
        <w:t>iii</w:t>
      </w:r>
      <w:proofErr w:type="spellEnd"/>
      <w:r w:rsidRPr="00797AF9">
        <w:rPr>
          <w:rFonts w:ascii="Arial" w:eastAsia="Calibri" w:hAnsi="Arial" w:cs="Arial"/>
          <w:sz w:val="22"/>
        </w:rPr>
        <w:t xml:space="preserve">) La experiencia se puede </w:t>
      </w:r>
      <w:r w:rsidRPr="00797AF9">
        <w:rPr>
          <w:rFonts w:ascii="Arial" w:eastAsia="Calibri" w:hAnsi="Arial" w:cs="Arial"/>
          <w:i/>
          <w:iCs/>
          <w:sz w:val="22"/>
        </w:rPr>
        <w:t>transferir</w:t>
      </w:r>
      <w:r w:rsidRPr="00797AF9">
        <w:rPr>
          <w:rFonts w:ascii="Arial" w:eastAsia="Calibri" w:hAnsi="Arial" w:cs="Arial"/>
          <w:sz w:val="22"/>
        </w:rPr>
        <w:t>, y esto es diferente a compartir, lo que implica que la experiencia de una persona se traslada a otra, y esta última acredita la experiencia como propia, como sucede con algunas figuras y reformas estatutarias, que se explicarán con más detalle en el numeral 2.4 de este concepto.</w:t>
      </w:r>
    </w:p>
    <w:p w14:paraId="044F3C6B" w14:textId="77777777" w:rsidR="00E60330" w:rsidRPr="00797AF9" w:rsidRDefault="00E60330" w:rsidP="00E60330">
      <w:pPr>
        <w:spacing w:line="276" w:lineRule="auto"/>
        <w:ind w:firstLine="708"/>
        <w:jc w:val="both"/>
        <w:rPr>
          <w:rFonts w:ascii="Arial" w:eastAsia="Calibri" w:hAnsi="Arial" w:cs="Arial"/>
          <w:sz w:val="22"/>
        </w:rPr>
      </w:pPr>
      <w:proofErr w:type="spellStart"/>
      <w:r w:rsidRPr="00797AF9">
        <w:rPr>
          <w:rFonts w:ascii="Arial" w:eastAsia="Calibri" w:hAnsi="Arial" w:cs="Arial"/>
          <w:sz w:val="22"/>
        </w:rPr>
        <w:t>iv</w:t>
      </w:r>
      <w:proofErr w:type="spellEnd"/>
      <w:r w:rsidRPr="00797AF9">
        <w:rPr>
          <w:rFonts w:ascii="Arial" w:eastAsia="Calibri" w:hAnsi="Arial" w:cs="Arial"/>
          <w:sz w:val="22"/>
        </w:rPr>
        <w:t xml:space="preserve">) Cuando la persona que adquirió la experiencia </w:t>
      </w:r>
      <w:r w:rsidRPr="00797AF9">
        <w:rPr>
          <w:rFonts w:ascii="Arial" w:eastAsia="Calibri" w:hAnsi="Arial" w:cs="Arial"/>
          <w:i/>
          <w:iCs/>
          <w:sz w:val="22"/>
        </w:rPr>
        <w:t>desaparece</w:t>
      </w:r>
      <w:r w:rsidRPr="00797AF9">
        <w:rPr>
          <w:rFonts w:ascii="Arial" w:eastAsia="Calibri" w:hAnsi="Arial" w:cs="Arial"/>
          <w:sz w:val="22"/>
        </w:rPr>
        <w:t xml:space="preserve"> o se liquida no es posible que comparta o transfiera su experiencia, porque al ser personal sigue la suerte de quien la adquirió.</w:t>
      </w:r>
    </w:p>
    <w:p w14:paraId="6ECD9455" w14:textId="77777777" w:rsidR="00E60330" w:rsidRPr="00797AF9" w:rsidRDefault="00E60330" w:rsidP="00E60330">
      <w:pPr>
        <w:spacing w:before="120" w:after="120" w:line="276" w:lineRule="auto"/>
        <w:ind w:firstLine="709"/>
        <w:jc w:val="both"/>
        <w:rPr>
          <w:rFonts w:ascii="Arial" w:hAnsi="Arial" w:cs="Arial"/>
          <w:sz w:val="22"/>
        </w:rPr>
      </w:pPr>
      <w:r w:rsidRPr="00797AF9">
        <w:rPr>
          <w:rFonts w:ascii="Arial" w:hAnsi="Arial" w:cs="Arial"/>
          <w:sz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797AF9">
        <w:rPr>
          <w:rFonts w:ascii="Arial" w:hAnsi="Arial" w:cs="Arial"/>
          <w:sz w:val="22"/>
          <w:vertAlign w:val="superscript"/>
        </w:rPr>
        <w:footnoteReference w:id="9"/>
      </w:r>
      <w:r w:rsidRPr="00797AF9">
        <w:rPr>
          <w:rFonts w:ascii="Arial" w:hAnsi="Arial" w:cs="Arial"/>
          <w:sz w:val="22"/>
        </w:rPr>
        <w:t>, es administrado por las Cámaras de Comercio y la actividad relacionada en el mismo está «</w:t>
      </w:r>
      <w:proofErr w:type="spellStart"/>
      <w:r w:rsidRPr="00797AF9">
        <w:rPr>
          <w:rFonts w:ascii="Arial" w:hAnsi="Arial" w:cs="Arial"/>
          <w:sz w:val="22"/>
        </w:rPr>
        <w:t>sometid</w:t>
      </w:r>
      <w:proofErr w:type="spellEnd"/>
      <w:r w:rsidRPr="00797AF9">
        <w:rPr>
          <w:rFonts w:ascii="Arial" w:hAnsi="Arial" w:cs="Arial"/>
          <w:sz w:val="22"/>
        </w:rPr>
        <w:t xml:space="preserve">[a] a los principios de la función administrativa y de contratación estatal». </w:t>
      </w:r>
    </w:p>
    <w:p w14:paraId="5FC07B4F" w14:textId="77777777" w:rsidR="00E60330" w:rsidRPr="00797AF9" w:rsidRDefault="00E60330" w:rsidP="00E60330">
      <w:pPr>
        <w:spacing w:before="120" w:after="120" w:line="276" w:lineRule="auto"/>
        <w:ind w:firstLine="705"/>
        <w:jc w:val="both"/>
        <w:rPr>
          <w:rFonts w:ascii="Arial" w:hAnsi="Arial" w:cs="Arial"/>
          <w:sz w:val="22"/>
        </w:rPr>
      </w:pPr>
      <w:r w:rsidRPr="00797AF9">
        <w:rPr>
          <w:rFonts w:ascii="Arial" w:hAnsi="Arial" w:cs="Arial"/>
          <w:sz w:val="22"/>
        </w:rPr>
        <w:lastRenderedPageBreak/>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76477E68" w14:textId="77777777" w:rsidR="00E60330" w:rsidRPr="00797AF9" w:rsidRDefault="00E60330" w:rsidP="00E60330">
      <w:pPr>
        <w:spacing w:before="120" w:after="120" w:line="276" w:lineRule="auto"/>
        <w:ind w:firstLine="705"/>
        <w:jc w:val="both"/>
        <w:rPr>
          <w:rFonts w:ascii="Arial" w:hAnsi="Arial" w:cs="Arial"/>
          <w:sz w:val="22"/>
        </w:rPr>
      </w:pPr>
      <w:r w:rsidRPr="00797AF9">
        <w:rPr>
          <w:rFonts w:ascii="Arial" w:hAnsi="Arial" w:cs="Arial"/>
          <w:sz w:val="22"/>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2FC94D86" w14:textId="77777777" w:rsidR="00E60330" w:rsidRPr="00797AF9" w:rsidRDefault="00E60330" w:rsidP="00E60330">
      <w:pPr>
        <w:spacing w:before="120" w:after="120" w:line="276" w:lineRule="auto"/>
        <w:jc w:val="both"/>
        <w:rPr>
          <w:rFonts w:ascii="Arial" w:hAnsi="Arial" w:cs="Arial"/>
          <w:sz w:val="22"/>
        </w:rPr>
      </w:pPr>
      <w:r w:rsidRPr="00797AF9">
        <w:rPr>
          <w:rFonts w:ascii="Arial" w:hAnsi="Arial" w:cs="Arial"/>
          <w:sz w:val="22"/>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14:paraId="58AFDD54"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6DCABC93" w14:textId="77777777" w:rsidR="00E60330" w:rsidRPr="00797AF9" w:rsidRDefault="00E60330" w:rsidP="00E60330">
      <w:pPr>
        <w:spacing w:line="276" w:lineRule="auto"/>
        <w:ind w:firstLine="709"/>
        <w:jc w:val="both"/>
        <w:rPr>
          <w:rFonts w:ascii="Arial" w:hAnsi="Arial" w:cs="Arial"/>
          <w:sz w:val="22"/>
        </w:rPr>
      </w:pPr>
      <w:r w:rsidRPr="00797AF9">
        <w:rPr>
          <w:rFonts w:ascii="Arial" w:hAnsi="Arial" w:cs="Arial"/>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15B1442C" w14:textId="77777777" w:rsidR="00E60330" w:rsidRPr="00797AF9" w:rsidRDefault="00E60330" w:rsidP="00E60330">
      <w:pPr>
        <w:spacing w:line="276" w:lineRule="auto"/>
        <w:ind w:firstLine="709"/>
        <w:jc w:val="both"/>
        <w:rPr>
          <w:rFonts w:ascii="Arial" w:hAnsi="Arial" w:cs="Arial"/>
          <w:sz w:val="22"/>
        </w:rPr>
      </w:pPr>
    </w:p>
    <w:p w14:paraId="4C910DB2" w14:textId="77777777" w:rsidR="00E60330" w:rsidRPr="00797AF9" w:rsidRDefault="00E60330" w:rsidP="00E60330">
      <w:pPr>
        <w:spacing w:line="276" w:lineRule="auto"/>
        <w:jc w:val="both"/>
        <w:rPr>
          <w:rFonts w:ascii="Arial" w:hAnsi="Arial" w:cs="Arial"/>
          <w:b/>
          <w:bCs/>
          <w:sz w:val="22"/>
        </w:rPr>
      </w:pPr>
      <w:r w:rsidRPr="00797AF9">
        <w:rPr>
          <w:rFonts w:ascii="Arial" w:hAnsi="Arial" w:cs="Arial"/>
          <w:b/>
          <w:bCs/>
          <w:sz w:val="22"/>
        </w:rPr>
        <w:t>2.3. Acreditación de experiencia de socios por parte de sociedades con menos de tres años de constitución</w:t>
      </w:r>
    </w:p>
    <w:p w14:paraId="73C74AF7" w14:textId="77777777" w:rsidR="00E60330" w:rsidRPr="00797AF9" w:rsidRDefault="00E60330" w:rsidP="00E60330">
      <w:pPr>
        <w:spacing w:line="276" w:lineRule="auto"/>
        <w:ind w:firstLine="708"/>
        <w:jc w:val="both"/>
        <w:rPr>
          <w:rFonts w:ascii="Arial" w:hAnsi="Arial" w:cs="Arial"/>
          <w:sz w:val="22"/>
        </w:rPr>
      </w:pPr>
    </w:p>
    <w:p w14:paraId="3F93D5C0" w14:textId="77777777" w:rsidR="00E60330" w:rsidRPr="00797AF9" w:rsidRDefault="00E60330" w:rsidP="00797AF9">
      <w:pPr>
        <w:spacing w:line="276" w:lineRule="auto"/>
        <w:jc w:val="both"/>
        <w:rPr>
          <w:rFonts w:ascii="Arial" w:hAnsi="Arial" w:cs="Arial"/>
          <w:sz w:val="22"/>
        </w:rPr>
      </w:pPr>
      <w:r w:rsidRPr="00797AF9">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w:t>
      </w:r>
      <w:r w:rsidRPr="00797AF9">
        <w:rPr>
          <w:rFonts w:ascii="Arial" w:hAnsi="Arial" w:cs="Arial"/>
          <w:sz w:val="22"/>
        </w:rPr>
        <w:lastRenderedPageBreak/>
        <w:t xml:space="preserve">consultores mediante un concurso de méritos, donde es posible otorgar puntaje al criterio de experiencia. </w:t>
      </w:r>
    </w:p>
    <w:p w14:paraId="257BEF82"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1EA01004"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797AF9">
        <w:rPr>
          <w:rStyle w:val="Refdenotaalpie"/>
          <w:rFonts w:ascii="Arial" w:hAnsi="Arial" w:cs="Arial"/>
          <w:sz w:val="22"/>
        </w:rPr>
        <w:footnoteReference w:id="10"/>
      </w:r>
      <w:r w:rsidRPr="00797AF9">
        <w:rPr>
          <w:rFonts w:ascii="Arial" w:hAnsi="Arial" w:cs="Arial"/>
          <w:sz w:val="22"/>
        </w:rPr>
        <w:t xml:space="preserve">.  </w:t>
      </w:r>
    </w:p>
    <w:p w14:paraId="7D932F5C"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El numeral 2.5</w:t>
      </w:r>
      <w:r w:rsidRPr="00797AF9">
        <w:rPr>
          <w:rStyle w:val="Refdenotaalpie"/>
          <w:rFonts w:ascii="Arial" w:hAnsi="Arial" w:cs="Arial"/>
          <w:sz w:val="22"/>
        </w:rPr>
        <w:footnoteReference w:id="11"/>
      </w:r>
      <w:r w:rsidRPr="00797AF9">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28CC852"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El interesado debe indicar en cada certificado, o en cada copia de los contratos, los bienes, obras y servicios a los cuales corresponde la experiencia que pretende acreditar, identificándolos con el Clasificador de Bienes y Servicios, en el tercer nivel. Si la constitución </w:t>
      </w:r>
      <w:r w:rsidRPr="00797AF9">
        <w:rPr>
          <w:rFonts w:ascii="Arial" w:hAnsi="Arial" w:cs="Arial"/>
          <w:sz w:val="22"/>
        </w:rPr>
        <w:lastRenderedPageBreak/>
        <w:t>del interesado es menor a 3 años, puede acreditar la experiencia de sus accionistas, socios o constituyentes.</w:t>
      </w:r>
    </w:p>
    <w:p w14:paraId="3DEDBAD8"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797AF9">
        <w:rPr>
          <w:rFonts w:ascii="Arial" w:eastAsia="Calibri" w:hAnsi="Arial" w:cs="Arial"/>
          <w:sz w:val="22"/>
        </w:rPr>
        <w:t>─</w:t>
      </w:r>
      <w:r w:rsidRPr="00797AF9">
        <w:rPr>
          <w:rFonts w:ascii="Arial" w:hAnsi="Arial" w:cs="Arial"/>
          <w:sz w:val="22"/>
        </w:rPr>
        <w:t>con menos de 3 años de constitución</w:t>
      </w:r>
      <w:r w:rsidRPr="00797AF9">
        <w:rPr>
          <w:rFonts w:ascii="Arial" w:eastAsia="Calibri" w:hAnsi="Arial" w:cs="Arial"/>
          <w:sz w:val="22"/>
        </w:rPr>
        <w:t>─</w:t>
      </w:r>
      <w:r w:rsidRPr="00797AF9">
        <w:rPr>
          <w:rFonts w:ascii="Arial" w:hAnsi="Arial" w:cs="Arial"/>
          <w:sz w:val="22"/>
        </w:rPr>
        <w:t xml:space="preserve"> puedan acreditar como experiencia en el RUP la de sus accionistas, socios o constituyentes. </w:t>
      </w:r>
    </w:p>
    <w:p w14:paraId="6425CE21"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1961A3C7"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6C48E17B" w14:textId="2A831ABC"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42FF2A03"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51FB9885"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3C170194" w14:textId="77777777" w:rsidR="00E60330" w:rsidRPr="00797AF9" w:rsidRDefault="00E60330" w:rsidP="00E60330">
      <w:pPr>
        <w:spacing w:before="120" w:after="120" w:line="276" w:lineRule="auto"/>
        <w:ind w:firstLine="708"/>
        <w:jc w:val="both"/>
        <w:rPr>
          <w:rFonts w:ascii="Arial" w:hAnsi="Arial" w:cs="Arial"/>
          <w:sz w:val="22"/>
        </w:rPr>
      </w:pPr>
      <w:proofErr w:type="spellStart"/>
      <w:r w:rsidRPr="00797AF9">
        <w:rPr>
          <w:rFonts w:ascii="Arial" w:hAnsi="Arial" w:cs="Arial"/>
          <w:sz w:val="22"/>
        </w:rPr>
        <w:t>ii</w:t>
      </w:r>
      <w:proofErr w:type="spellEnd"/>
      <w:r w:rsidRPr="00797AF9">
        <w:rPr>
          <w:rFonts w:ascii="Arial" w:hAnsi="Arial" w:cs="Arial"/>
          <w:sz w:val="22"/>
        </w:rPr>
        <w:t xml:space="preserve">) El Decreto 1082 de 2015 establece </w:t>
      </w:r>
      <w:proofErr w:type="gramStart"/>
      <w:r w:rsidRPr="00797AF9">
        <w:rPr>
          <w:rFonts w:ascii="Arial" w:hAnsi="Arial" w:cs="Arial"/>
          <w:sz w:val="22"/>
        </w:rPr>
        <w:t>que</w:t>
      </w:r>
      <w:proofErr w:type="gramEnd"/>
      <w:r w:rsidRPr="00797AF9">
        <w:rPr>
          <w:rFonts w:ascii="Arial" w:hAnsi="Arial" w:cs="Arial"/>
          <w:sz w:val="22"/>
        </w:rPr>
        <w:t xml:space="preserve"> para la inscripción en el RUP de una persona jurídica, si su constitución es menor a 3 años, puede acreditar la experiencia de sus accionistas, socios o constituyentes. </w:t>
      </w:r>
    </w:p>
    <w:p w14:paraId="59A46DBF" w14:textId="77777777" w:rsidR="00E60330" w:rsidRPr="00797AF9" w:rsidRDefault="00E60330" w:rsidP="00E60330">
      <w:pPr>
        <w:spacing w:before="120" w:after="120" w:line="276" w:lineRule="auto"/>
        <w:ind w:firstLine="708"/>
        <w:jc w:val="both"/>
        <w:rPr>
          <w:rFonts w:ascii="Arial" w:hAnsi="Arial" w:cs="Arial"/>
          <w:sz w:val="22"/>
        </w:rPr>
      </w:pPr>
      <w:proofErr w:type="spellStart"/>
      <w:r w:rsidRPr="00797AF9">
        <w:rPr>
          <w:rFonts w:ascii="Arial" w:hAnsi="Arial" w:cs="Arial"/>
          <w:sz w:val="22"/>
        </w:rPr>
        <w:lastRenderedPageBreak/>
        <w:t>iii</w:t>
      </w:r>
      <w:proofErr w:type="spellEnd"/>
      <w:r w:rsidRPr="00797AF9">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4131035" w14:textId="77777777" w:rsidR="00E60330" w:rsidRPr="00797AF9" w:rsidRDefault="00E60330" w:rsidP="00E60330">
      <w:pPr>
        <w:spacing w:before="120" w:after="120" w:line="276" w:lineRule="auto"/>
        <w:ind w:firstLine="708"/>
        <w:jc w:val="both"/>
        <w:rPr>
          <w:rFonts w:ascii="Arial" w:hAnsi="Arial" w:cs="Arial"/>
          <w:sz w:val="22"/>
        </w:rPr>
      </w:pPr>
      <w:proofErr w:type="spellStart"/>
      <w:r w:rsidRPr="00797AF9">
        <w:rPr>
          <w:rFonts w:ascii="Arial" w:hAnsi="Arial" w:cs="Arial"/>
          <w:sz w:val="22"/>
        </w:rPr>
        <w:t>iv</w:t>
      </w:r>
      <w:proofErr w:type="spellEnd"/>
      <w:r w:rsidRPr="00797AF9">
        <w:rPr>
          <w:rFonts w:ascii="Arial" w:hAnsi="Arial" w:cs="Arial"/>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A61703C"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797AF9">
        <w:rPr>
          <w:rFonts w:ascii="Arial" w:eastAsia="Calibri" w:hAnsi="Arial" w:cs="Arial"/>
          <w:sz w:val="22"/>
        </w:rPr>
        <w:t>―</w:t>
      </w:r>
      <w:r w:rsidRPr="00797AF9">
        <w:rPr>
          <w:rFonts w:ascii="Arial" w:hAnsi="Arial" w:cs="Arial"/>
          <w:sz w:val="22"/>
        </w:rPr>
        <w:t>únicamente para la capacidad jurídica y experiencia</w:t>
      </w:r>
      <w:r w:rsidRPr="00797AF9">
        <w:rPr>
          <w:rFonts w:ascii="Arial" w:eastAsia="Calibri" w:hAnsi="Arial" w:cs="Arial"/>
          <w:sz w:val="22"/>
        </w:rPr>
        <w:t>―</w:t>
      </w:r>
      <w:r w:rsidRPr="00797AF9">
        <w:rPr>
          <w:rFonts w:ascii="Arial" w:hAnsi="Arial" w:cs="Arial"/>
          <w:sz w:val="22"/>
        </w:rPr>
        <w:t xml:space="preserve"> y debe ser verificada junto con sus soportes por la Cámara de Comercio correspondiente. </w:t>
      </w:r>
    </w:p>
    <w:p w14:paraId="471B835D" w14:textId="755316CC"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797AF9">
        <w:rPr>
          <w:rStyle w:val="Refdenotaalpie"/>
          <w:rFonts w:ascii="Arial" w:hAnsi="Arial" w:cs="Arial"/>
          <w:sz w:val="22"/>
        </w:rPr>
        <w:footnoteReference w:id="12"/>
      </w:r>
      <w:r w:rsidRPr="00797AF9">
        <w:rPr>
          <w:rFonts w:ascii="Arial" w:hAnsi="Arial" w:cs="Arial"/>
          <w:sz w:val="22"/>
        </w:rPr>
        <w:t>,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w:t>
      </w:r>
      <w:r w:rsidR="00485587" w:rsidRPr="00797AF9">
        <w:rPr>
          <w:rFonts w:ascii="Arial" w:hAnsi="Arial" w:cs="Arial"/>
          <w:sz w:val="22"/>
        </w:rPr>
        <w:t xml:space="preserve"> constantemente</w:t>
      </w:r>
      <w:r w:rsidRPr="00797AF9">
        <w:rPr>
          <w:rFonts w:ascii="Arial" w:hAnsi="Arial" w:cs="Arial"/>
          <w:sz w:val="22"/>
        </w:rPr>
        <w:t xml:space="preserve"> el RUP.  </w:t>
      </w:r>
    </w:p>
    <w:p w14:paraId="058B7143" w14:textId="0F9E80A8"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Teniendo en cuenta lo anterior, aunque la persona jurídica tenga más de tres años de constituida y haya registrado inicialmente la experiencia de sus socios en el RUP </w:t>
      </w:r>
      <w:r w:rsidRPr="00797AF9">
        <w:rPr>
          <w:rFonts w:ascii="Arial" w:eastAsia="Calibri" w:hAnsi="Arial" w:cs="Arial"/>
          <w:sz w:val="22"/>
        </w:rPr>
        <w:t>―</w:t>
      </w:r>
      <w:r w:rsidRPr="00797AF9">
        <w:rPr>
          <w:rFonts w:ascii="Arial" w:hAnsi="Arial" w:cs="Arial"/>
          <w:sz w:val="22"/>
        </w:rPr>
        <w:t>pues su constitución era inferior a tres años</w:t>
      </w:r>
      <w:r w:rsidRPr="00797AF9">
        <w:rPr>
          <w:rFonts w:ascii="Arial" w:eastAsia="Calibri" w:hAnsi="Arial" w:cs="Arial"/>
          <w:sz w:val="22"/>
        </w:rPr>
        <w:t>―, cuando</w:t>
      </w:r>
      <w:r w:rsidRPr="00797AF9">
        <w:rPr>
          <w:rFonts w:ascii="Arial" w:hAnsi="Arial" w:cs="Arial"/>
          <w:sz w:val="22"/>
        </w:rPr>
        <w:t xml:space="preserve">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w:t>
      </w:r>
      <w:r w:rsidR="00485587" w:rsidRPr="00797AF9">
        <w:rPr>
          <w:rFonts w:ascii="Arial" w:hAnsi="Arial" w:cs="Arial"/>
          <w:sz w:val="22"/>
        </w:rPr>
        <w:t>,</w:t>
      </w:r>
      <w:r w:rsidRPr="00797AF9">
        <w:rPr>
          <w:rFonts w:ascii="Arial" w:hAnsi="Arial" w:cs="Arial"/>
          <w:sz w:val="22"/>
        </w:rPr>
        <w:t xml:space="preserve"> puesto que el RUP ha cesado sus efectos y la cámara de comercio tiene que hacer nuevamente la verificación documental de la información presentada al momento de inscribirse en el registro. </w:t>
      </w:r>
    </w:p>
    <w:p w14:paraId="5184CF16"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w:t>
      </w:r>
      <w:r w:rsidRPr="00797AF9">
        <w:rPr>
          <w:rFonts w:ascii="Arial" w:hAnsi="Arial" w:cs="Arial"/>
          <w:sz w:val="22"/>
        </w:rPr>
        <w:lastRenderedPageBreak/>
        <w:t>del mes de abril de cada año, de lo contrario cesan sus efectos</w:t>
      </w:r>
      <w:r w:rsidRPr="00797AF9">
        <w:rPr>
          <w:rStyle w:val="Refdenotaalpie"/>
          <w:rFonts w:ascii="Arial" w:hAnsi="Arial" w:cs="Arial"/>
          <w:sz w:val="22"/>
        </w:rPr>
        <w:footnoteReference w:id="13"/>
      </w:r>
      <w:r w:rsidRPr="00797AF9">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5570ABBD" w14:textId="294FD3A9" w:rsidR="00E60330" w:rsidRPr="00797AF9" w:rsidRDefault="00E60330" w:rsidP="00797AF9">
      <w:pPr>
        <w:spacing w:before="120" w:after="120" w:line="276" w:lineRule="auto"/>
        <w:ind w:firstLine="708"/>
        <w:jc w:val="both"/>
        <w:rPr>
          <w:rFonts w:ascii="Arial" w:hAnsi="Arial" w:cs="Arial"/>
          <w:sz w:val="22"/>
        </w:rPr>
      </w:pPr>
      <w:r w:rsidRPr="00797AF9">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en </w:t>
      </w:r>
      <w:r w:rsidR="00360FF4" w:rsidRPr="00797AF9">
        <w:rPr>
          <w:rFonts w:ascii="Arial" w:hAnsi="Arial" w:cs="Arial"/>
          <w:sz w:val="22"/>
        </w:rPr>
        <w:t>cuyo</w:t>
      </w:r>
      <w:r w:rsidRPr="00797AF9">
        <w:rPr>
          <w:rFonts w:ascii="Arial" w:hAnsi="Arial" w:cs="Arial"/>
          <w:sz w:val="22"/>
        </w:rPr>
        <w:t xml:space="preserve"> numeral 4.2, sobre el procedimiento para llevar el registro único de proponentes, </w:t>
      </w:r>
      <w:r w:rsidR="00360FF4" w:rsidRPr="00797AF9">
        <w:rPr>
          <w:rFonts w:ascii="Arial" w:hAnsi="Arial" w:cs="Arial"/>
          <w:sz w:val="22"/>
        </w:rPr>
        <w:t>se</w:t>
      </w:r>
      <w:r w:rsidRPr="00797AF9">
        <w:rPr>
          <w:rFonts w:ascii="Arial" w:hAnsi="Arial" w:cs="Arial"/>
          <w:sz w:val="22"/>
        </w:rPr>
        <w:t xml:space="preserve"> establece:  </w:t>
      </w:r>
    </w:p>
    <w:p w14:paraId="5E795563" w14:textId="77777777" w:rsidR="00E60330" w:rsidRPr="00797AF9" w:rsidRDefault="00E60330" w:rsidP="00E60330">
      <w:pPr>
        <w:spacing w:line="276" w:lineRule="auto"/>
        <w:ind w:firstLine="708"/>
        <w:jc w:val="both"/>
        <w:rPr>
          <w:rFonts w:ascii="Arial" w:hAnsi="Arial" w:cs="Arial"/>
          <w:sz w:val="22"/>
        </w:rPr>
      </w:pPr>
    </w:p>
    <w:p w14:paraId="6FCDAE19" w14:textId="77777777" w:rsidR="00E60330" w:rsidRPr="00797AF9" w:rsidRDefault="00E60330" w:rsidP="00E60330">
      <w:pPr>
        <w:ind w:left="709" w:right="709"/>
        <w:jc w:val="both"/>
        <w:rPr>
          <w:rFonts w:ascii="Arial" w:hAnsi="Arial" w:cs="Arial"/>
          <w:sz w:val="21"/>
          <w:szCs w:val="21"/>
        </w:rPr>
      </w:pPr>
      <w:r w:rsidRPr="00797AF9">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09CEDF1" w14:textId="77777777" w:rsidR="00E60330" w:rsidRPr="00797AF9" w:rsidRDefault="00E60330" w:rsidP="00E60330">
      <w:pPr>
        <w:ind w:left="709" w:right="709"/>
        <w:jc w:val="both"/>
        <w:rPr>
          <w:rFonts w:ascii="Arial" w:hAnsi="Arial" w:cs="Arial"/>
          <w:sz w:val="21"/>
          <w:szCs w:val="21"/>
        </w:rPr>
      </w:pPr>
    </w:p>
    <w:p w14:paraId="5F610FF0" w14:textId="77777777" w:rsidR="00E60330" w:rsidRPr="00797AF9" w:rsidRDefault="00E60330" w:rsidP="00E60330">
      <w:pPr>
        <w:spacing w:line="276" w:lineRule="auto"/>
        <w:ind w:firstLine="708"/>
        <w:jc w:val="both"/>
        <w:rPr>
          <w:rFonts w:ascii="Arial" w:hAnsi="Arial" w:cs="Arial"/>
          <w:sz w:val="22"/>
        </w:rPr>
      </w:pPr>
      <w:r w:rsidRPr="00797AF9">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29AD5EC7" w14:textId="77777777"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7B19C40B" w14:textId="6BA60F88" w:rsidR="00E60330" w:rsidRPr="00797AF9" w:rsidRDefault="00E60330" w:rsidP="00E60330">
      <w:pPr>
        <w:spacing w:before="120" w:after="120" w:line="276" w:lineRule="auto"/>
        <w:ind w:firstLine="708"/>
        <w:jc w:val="both"/>
        <w:rPr>
          <w:rFonts w:ascii="Arial" w:hAnsi="Arial" w:cs="Arial"/>
          <w:sz w:val="22"/>
        </w:rPr>
      </w:pPr>
      <w:r w:rsidRPr="00797AF9">
        <w:rPr>
          <w:rFonts w:ascii="Arial" w:hAnsi="Arial" w:cs="Arial"/>
          <w:sz w:val="22"/>
        </w:rPr>
        <w:lastRenderedPageBreak/>
        <w:t xml:space="preserve">En línea con lo anterior, el numeral 2.5. del artículo 2.2.1.1.1.5.2 del Decreto 1082 de 2015 consagra una prerrogativa para las sociedades nuevas, que busca fomentar </w:t>
      </w:r>
      <w:r w:rsidR="00485587" w:rsidRPr="00797AF9">
        <w:rPr>
          <w:rFonts w:ascii="Arial" w:hAnsi="Arial" w:cs="Arial"/>
          <w:sz w:val="22"/>
        </w:rPr>
        <w:t xml:space="preserve">su </w:t>
      </w:r>
      <w:r w:rsidRPr="00797AF9">
        <w:rPr>
          <w:rFonts w:ascii="Arial" w:hAnsi="Arial" w:cs="Arial"/>
          <w:sz w:val="22"/>
        </w:rPr>
        <w:t xml:space="preserve">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2682CC57" w14:textId="77777777" w:rsidR="00E60330" w:rsidRPr="00797AF9" w:rsidRDefault="00E60330" w:rsidP="00E60330">
      <w:pPr>
        <w:spacing w:before="120" w:after="120" w:line="276" w:lineRule="auto"/>
        <w:ind w:firstLine="709"/>
        <w:jc w:val="both"/>
        <w:rPr>
          <w:rFonts w:ascii="Arial" w:hAnsi="Arial" w:cs="Arial"/>
          <w:sz w:val="22"/>
        </w:rPr>
      </w:pPr>
      <w:r w:rsidRPr="00797AF9">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5755E2AC" w14:textId="6279C828" w:rsidR="00C02B6E" w:rsidRPr="00797AF9" w:rsidRDefault="00360FF4" w:rsidP="00E60330">
      <w:pPr>
        <w:spacing w:after="120" w:line="276" w:lineRule="auto"/>
        <w:ind w:firstLine="709"/>
        <w:jc w:val="both"/>
        <w:rPr>
          <w:rFonts w:ascii="Arial" w:hAnsi="Arial" w:cs="Arial"/>
          <w:sz w:val="22"/>
        </w:rPr>
      </w:pPr>
      <w:r w:rsidRPr="00797AF9">
        <w:rPr>
          <w:rFonts w:ascii="Arial" w:hAnsi="Arial" w:cs="Arial"/>
          <w:sz w:val="22"/>
        </w:rPr>
        <w:t>Sin perjuicio de lo anterior</w:t>
      </w:r>
      <w:r w:rsidR="00E60330" w:rsidRPr="00797AF9">
        <w:rPr>
          <w:rFonts w:ascii="Arial" w:hAnsi="Arial" w:cs="Arial"/>
          <w:sz w:val="22"/>
        </w:rPr>
        <w:t>,</w:t>
      </w:r>
      <w:r w:rsidRPr="00797AF9">
        <w:rPr>
          <w:rFonts w:ascii="Arial" w:hAnsi="Arial" w:cs="Arial"/>
          <w:sz w:val="22"/>
        </w:rPr>
        <w:t xml:space="preserve"> no debe perderse de vista que</w:t>
      </w:r>
      <w:r w:rsidR="00E60330" w:rsidRPr="00797AF9">
        <w:rPr>
          <w:rFonts w:ascii="Arial" w:hAnsi="Arial" w:cs="Arial"/>
          <w:sz w:val="22"/>
        </w:rPr>
        <w:t xml:space="preserve"> el Decreto 1082 de 2015 </w:t>
      </w:r>
      <w:r w:rsidR="00C02B6E" w:rsidRPr="00797AF9">
        <w:rPr>
          <w:rFonts w:ascii="Arial" w:hAnsi="Arial" w:cs="Arial"/>
          <w:sz w:val="22"/>
        </w:rPr>
        <w:t xml:space="preserve">solo </w:t>
      </w:r>
      <w:r w:rsidRPr="00797AF9">
        <w:rPr>
          <w:rFonts w:ascii="Arial" w:hAnsi="Arial" w:cs="Arial"/>
          <w:sz w:val="22"/>
        </w:rPr>
        <w:t xml:space="preserve">permite que una sociedad acredite </w:t>
      </w:r>
      <w:r w:rsidR="00A97D5B" w:rsidRPr="00797AF9">
        <w:rPr>
          <w:rFonts w:ascii="Arial" w:hAnsi="Arial" w:cs="Arial"/>
          <w:sz w:val="22"/>
        </w:rPr>
        <w:t xml:space="preserve">la </w:t>
      </w:r>
      <w:r w:rsidRPr="00797AF9">
        <w:rPr>
          <w:rFonts w:ascii="Arial" w:hAnsi="Arial" w:cs="Arial"/>
          <w:sz w:val="22"/>
        </w:rPr>
        <w:t xml:space="preserve">experiencia </w:t>
      </w:r>
      <w:proofErr w:type="gramStart"/>
      <w:r w:rsidRPr="00797AF9">
        <w:rPr>
          <w:rFonts w:ascii="Arial" w:hAnsi="Arial" w:cs="Arial"/>
          <w:sz w:val="22"/>
        </w:rPr>
        <w:t>de  quienes</w:t>
      </w:r>
      <w:proofErr w:type="gramEnd"/>
      <w:r w:rsidRPr="00797AF9">
        <w:rPr>
          <w:rFonts w:ascii="Arial" w:hAnsi="Arial" w:cs="Arial"/>
          <w:sz w:val="22"/>
        </w:rPr>
        <w:t xml:space="preserve"> tienen la calidad de accionistas, socios o constituyentes</w:t>
      </w:r>
      <w:r w:rsidR="00A97D5B" w:rsidRPr="00797AF9">
        <w:rPr>
          <w:rFonts w:ascii="Arial" w:hAnsi="Arial" w:cs="Arial"/>
          <w:sz w:val="22"/>
        </w:rPr>
        <w:t xml:space="preserve"> durante los primeros tres años de su constitución</w:t>
      </w:r>
      <w:r w:rsidRPr="00797AF9">
        <w:rPr>
          <w:rFonts w:ascii="Arial" w:hAnsi="Arial" w:cs="Arial"/>
          <w:sz w:val="22"/>
        </w:rPr>
        <w:t xml:space="preserve"> </w:t>
      </w:r>
      <w:r w:rsidR="00E60330" w:rsidRPr="00797AF9">
        <w:rPr>
          <w:rFonts w:ascii="Arial" w:hAnsi="Arial" w:cs="Arial"/>
          <w:sz w:val="22"/>
        </w:rPr>
        <w:t xml:space="preserve"> . Por tanto, si se pierde</w:t>
      </w:r>
      <w:r w:rsidR="00A97D5B" w:rsidRPr="00797AF9">
        <w:rPr>
          <w:rFonts w:ascii="Arial" w:hAnsi="Arial" w:cs="Arial"/>
          <w:sz w:val="22"/>
        </w:rPr>
        <w:t>n</w:t>
      </w:r>
      <w:r w:rsidR="00E60330" w:rsidRPr="00797AF9">
        <w:rPr>
          <w:rFonts w:ascii="Arial" w:hAnsi="Arial" w:cs="Arial"/>
          <w:sz w:val="22"/>
        </w:rPr>
        <w:t xml:space="preserve"> esta</w:t>
      </w:r>
      <w:r w:rsidR="00A97D5B" w:rsidRPr="00797AF9">
        <w:rPr>
          <w:rFonts w:ascii="Arial" w:hAnsi="Arial" w:cs="Arial"/>
          <w:sz w:val="22"/>
        </w:rPr>
        <w:t>s</w:t>
      </w:r>
      <w:r w:rsidR="00E60330" w:rsidRPr="00797AF9">
        <w:rPr>
          <w:rFonts w:ascii="Arial" w:hAnsi="Arial" w:cs="Arial"/>
          <w:sz w:val="22"/>
        </w:rPr>
        <w:t xml:space="preserve"> calidad</w:t>
      </w:r>
      <w:r w:rsidR="00A97D5B" w:rsidRPr="00797AF9">
        <w:rPr>
          <w:rFonts w:ascii="Arial" w:hAnsi="Arial" w:cs="Arial"/>
          <w:sz w:val="22"/>
        </w:rPr>
        <w:t>es</w:t>
      </w:r>
      <w:r w:rsidR="00E60330" w:rsidRPr="00797AF9">
        <w:rPr>
          <w:rFonts w:ascii="Arial" w:hAnsi="Arial" w:cs="Arial"/>
          <w:sz w:val="22"/>
        </w:rPr>
        <w:t xml:space="preserve">, como sucedería cuando un socio se retira por venta o cesión de su participación y pierde su calidad de socio, </w:t>
      </w:r>
      <w:r w:rsidR="00A97D5B" w:rsidRPr="00797AF9">
        <w:rPr>
          <w:rFonts w:ascii="Arial" w:hAnsi="Arial" w:cs="Arial"/>
          <w:sz w:val="22"/>
        </w:rPr>
        <w:t xml:space="preserve">ya no sería posible que la sociedad acredite la experiencia aportada por dicha persona, en la medida en que dicha situación excede </w:t>
      </w:r>
      <w:r w:rsidR="00F01013" w:rsidRPr="00797AF9">
        <w:rPr>
          <w:rFonts w:ascii="Arial" w:hAnsi="Arial" w:cs="Arial"/>
          <w:sz w:val="22"/>
        </w:rPr>
        <w:t xml:space="preserve">lo establecido en </w:t>
      </w:r>
      <w:r w:rsidR="00A97D5B" w:rsidRPr="00797AF9">
        <w:rPr>
          <w:rFonts w:ascii="Arial" w:hAnsi="Arial" w:cs="Arial"/>
          <w:sz w:val="22"/>
        </w:rPr>
        <w:t>el numeral 2.5. del artículo 2.2.1.1.1.5.2 del Decreto 1082 de 2015</w:t>
      </w:r>
      <w:r w:rsidR="00C02B6E" w:rsidRPr="00797AF9">
        <w:rPr>
          <w:rFonts w:ascii="Arial" w:hAnsi="Arial" w:cs="Arial"/>
          <w:sz w:val="22"/>
        </w:rPr>
        <w:t>.</w:t>
      </w:r>
    </w:p>
    <w:p w14:paraId="02E5E047" w14:textId="34121717" w:rsidR="00E60330" w:rsidRPr="00797AF9" w:rsidRDefault="00C02B6E" w:rsidP="00E60330">
      <w:pPr>
        <w:spacing w:after="120" w:line="276" w:lineRule="auto"/>
        <w:ind w:firstLine="709"/>
        <w:jc w:val="both"/>
        <w:rPr>
          <w:rFonts w:ascii="Arial" w:hAnsi="Arial" w:cs="Arial"/>
          <w:sz w:val="22"/>
        </w:rPr>
      </w:pPr>
      <w:r w:rsidRPr="00797AF9">
        <w:rPr>
          <w:rFonts w:ascii="Arial" w:hAnsi="Arial" w:cs="Arial"/>
          <w:sz w:val="22"/>
        </w:rPr>
        <w:t>Esta interpretación además se impone</w:t>
      </w:r>
      <w:r w:rsidR="00A97D5B" w:rsidRPr="00797AF9">
        <w:rPr>
          <w:rFonts w:ascii="Arial" w:hAnsi="Arial" w:cs="Arial"/>
          <w:sz w:val="22"/>
        </w:rPr>
        <w:t xml:space="preserve"> </w:t>
      </w:r>
      <w:r w:rsidRPr="00797AF9">
        <w:rPr>
          <w:rFonts w:ascii="Arial" w:hAnsi="Arial" w:cs="Arial"/>
          <w:sz w:val="22"/>
        </w:rPr>
        <w:t>en atención</w:t>
      </w:r>
      <w:r w:rsidR="00E60330" w:rsidRPr="00797AF9">
        <w:rPr>
          <w:rFonts w:ascii="Arial" w:hAnsi="Arial" w:cs="Arial"/>
          <w:sz w:val="22"/>
        </w:rPr>
        <w:t xml:space="preserve"> </w:t>
      </w:r>
      <w:r w:rsidRPr="00797AF9">
        <w:rPr>
          <w:rFonts w:ascii="Arial" w:hAnsi="Arial" w:cs="Arial"/>
          <w:sz w:val="22"/>
        </w:rPr>
        <w:t>a</w:t>
      </w:r>
      <w:r w:rsidR="00E60330" w:rsidRPr="00797AF9">
        <w:rPr>
          <w:rFonts w:ascii="Arial" w:hAnsi="Arial" w:cs="Arial"/>
          <w:sz w:val="22"/>
        </w:rPr>
        <w:t xml:space="preserve">l fin de evitar prácticas corruptas o que atenten contra la transparencia en la contratación estatal, </w:t>
      </w:r>
      <w:r w:rsidRPr="00797AF9">
        <w:rPr>
          <w:rFonts w:ascii="Arial" w:hAnsi="Arial" w:cs="Arial"/>
          <w:sz w:val="22"/>
        </w:rPr>
        <w:t xml:space="preserve">por lo que </w:t>
      </w:r>
      <w:r w:rsidR="00E60330" w:rsidRPr="00797AF9">
        <w:rPr>
          <w:rFonts w:ascii="Arial" w:hAnsi="Arial" w:cs="Arial"/>
          <w:sz w:val="22"/>
        </w:rPr>
        <w:t>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47D9BFE3" w14:textId="6448B055" w:rsidR="00E60330" w:rsidRPr="00797AF9" w:rsidRDefault="00E60330" w:rsidP="00E60330">
      <w:pPr>
        <w:spacing w:line="276" w:lineRule="auto"/>
        <w:ind w:firstLine="709"/>
        <w:jc w:val="both"/>
        <w:rPr>
          <w:rFonts w:ascii="Arial" w:hAnsi="Arial" w:cs="Arial"/>
          <w:sz w:val="22"/>
        </w:rPr>
      </w:pPr>
      <w:r w:rsidRPr="00797AF9">
        <w:rPr>
          <w:rFonts w:ascii="Arial" w:hAnsi="Arial" w:cs="Arial"/>
          <w:sz w:val="22"/>
        </w:rPr>
        <w:t>De igual forma, lo anterior se fundamenta</w:t>
      </w:r>
      <w:r w:rsidR="00485587" w:rsidRPr="00797AF9">
        <w:rPr>
          <w:rFonts w:ascii="Arial" w:hAnsi="Arial" w:cs="Arial"/>
          <w:sz w:val="22"/>
        </w:rPr>
        <w:t>,</w:t>
      </w:r>
      <w:r w:rsidRPr="00797AF9">
        <w:rPr>
          <w:rFonts w:ascii="Arial" w:hAnsi="Arial" w:cs="Arial"/>
          <w:sz w:val="22"/>
        </w:rPr>
        <w:t xml:space="preserve">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 proponente a otro, excepto cuando una sociedad es de reciente creación. En ese sentido si el socio se retira de la sociedad por venta o cesión de su participación accionaria, no puede vender o ceder su experiencia para que el adquirente o cesionario de la participación accionaria la aporte a la sociedad.</w:t>
      </w:r>
    </w:p>
    <w:p w14:paraId="07A334DF" w14:textId="77777777" w:rsidR="00E60330" w:rsidRPr="00797AF9" w:rsidRDefault="00E60330" w:rsidP="00E60330">
      <w:pPr>
        <w:spacing w:line="276" w:lineRule="auto"/>
        <w:ind w:firstLine="709"/>
        <w:jc w:val="both"/>
        <w:rPr>
          <w:rFonts w:ascii="Arial" w:hAnsi="Arial" w:cs="Arial"/>
          <w:sz w:val="22"/>
        </w:rPr>
      </w:pPr>
    </w:p>
    <w:p w14:paraId="1B300B7B" w14:textId="77777777" w:rsidR="00E60330" w:rsidRPr="00797AF9" w:rsidRDefault="00E60330" w:rsidP="00E60330">
      <w:pPr>
        <w:spacing w:line="276" w:lineRule="auto"/>
        <w:jc w:val="both"/>
        <w:rPr>
          <w:rFonts w:ascii="Arial" w:hAnsi="Arial" w:cs="Arial"/>
          <w:b/>
          <w:sz w:val="22"/>
        </w:rPr>
      </w:pPr>
      <w:r w:rsidRPr="00797AF9">
        <w:rPr>
          <w:rFonts w:ascii="Arial" w:hAnsi="Arial" w:cs="Arial"/>
          <w:b/>
          <w:sz w:val="22"/>
        </w:rPr>
        <w:t>3. Respuestas</w:t>
      </w:r>
    </w:p>
    <w:p w14:paraId="1D353791" w14:textId="77777777" w:rsidR="00E60330" w:rsidRPr="00797AF9" w:rsidRDefault="00E60330" w:rsidP="00E60330">
      <w:pPr>
        <w:spacing w:line="276" w:lineRule="auto"/>
        <w:ind w:left="709" w:right="709"/>
        <w:jc w:val="both"/>
        <w:rPr>
          <w:rFonts w:ascii="Arial" w:hAnsi="Arial" w:cs="Arial"/>
          <w:b/>
          <w:sz w:val="21"/>
          <w:szCs w:val="21"/>
        </w:rPr>
      </w:pPr>
    </w:p>
    <w:p w14:paraId="586A35DE" w14:textId="77777777" w:rsidR="001C5C16" w:rsidRPr="00797AF9" w:rsidRDefault="001C5C16" w:rsidP="00797AF9">
      <w:pPr>
        <w:ind w:left="709" w:right="709"/>
        <w:jc w:val="both"/>
        <w:rPr>
          <w:rFonts w:ascii="Arial" w:hAnsi="Arial" w:cs="Arial"/>
          <w:sz w:val="21"/>
          <w:szCs w:val="21"/>
        </w:rPr>
      </w:pPr>
      <w:r w:rsidRPr="00797AF9">
        <w:rPr>
          <w:rFonts w:ascii="Arial" w:hAnsi="Arial" w:cs="Arial"/>
          <w:sz w:val="21"/>
          <w:szCs w:val="21"/>
        </w:rPr>
        <w:t xml:space="preserve">i) Después de la fecha de la venta de las acciones, en una SAS que ya dispone en el RUP de la experiencia adquirida por el socio constituyente ¿la experiencia del nuevo socio se sumaría a la experiencia que ya tenía la SAS heredada del socio constituyente? y </w:t>
      </w:r>
      <w:proofErr w:type="spellStart"/>
      <w:r w:rsidRPr="00797AF9">
        <w:rPr>
          <w:rFonts w:ascii="Arial" w:hAnsi="Arial" w:cs="Arial"/>
          <w:sz w:val="21"/>
          <w:szCs w:val="21"/>
        </w:rPr>
        <w:t>ii</w:t>
      </w:r>
      <w:proofErr w:type="spellEnd"/>
      <w:r w:rsidRPr="00797AF9">
        <w:rPr>
          <w:rFonts w:ascii="Arial" w:hAnsi="Arial" w:cs="Arial"/>
          <w:sz w:val="21"/>
          <w:szCs w:val="21"/>
        </w:rPr>
        <w:t xml:space="preserve">) Dicho de otra manera, después de realizada la venta </w:t>
      </w:r>
      <w:r w:rsidRPr="00797AF9">
        <w:rPr>
          <w:rFonts w:ascii="Arial" w:hAnsi="Arial" w:cs="Arial"/>
          <w:sz w:val="21"/>
          <w:szCs w:val="21"/>
        </w:rPr>
        <w:lastRenderedPageBreak/>
        <w:t>de las acciones ¿puede la SAS seguir acreditando la experiencia adquirida inicialmente por el socio constituyente en los distintos procesos licitatorios?</w:t>
      </w:r>
    </w:p>
    <w:p w14:paraId="7D077D41" w14:textId="77777777" w:rsidR="00E60330" w:rsidRPr="00797AF9" w:rsidRDefault="00E60330" w:rsidP="00E60330">
      <w:pPr>
        <w:spacing w:line="276" w:lineRule="auto"/>
        <w:jc w:val="both"/>
        <w:rPr>
          <w:rFonts w:ascii="Arial" w:hAnsi="Arial" w:cs="Arial"/>
          <w:sz w:val="22"/>
        </w:rPr>
      </w:pPr>
    </w:p>
    <w:p w14:paraId="0A1EA1ED" w14:textId="055DBB3A" w:rsidR="00577E3B" w:rsidRPr="00797AF9" w:rsidRDefault="001C5C16" w:rsidP="00577E3B">
      <w:pPr>
        <w:spacing w:after="120" w:line="276" w:lineRule="auto"/>
        <w:jc w:val="both"/>
        <w:rPr>
          <w:rFonts w:ascii="Arial" w:eastAsia="Calibri" w:hAnsi="Arial" w:cs="Arial"/>
          <w:sz w:val="22"/>
        </w:rPr>
      </w:pPr>
      <w:r w:rsidRPr="00797AF9">
        <w:rPr>
          <w:rFonts w:ascii="Arial" w:eastAsia="Calibri" w:hAnsi="Arial" w:cs="Arial"/>
          <w:sz w:val="22"/>
        </w:rPr>
        <w:t xml:space="preserve">Dado que las dos preguntas que se plantean en la </w:t>
      </w:r>
      <w:r w:rsidR="00577E3B" w:rsidRPr="00797AF9">
        <w:rPr>
          <w:rFonts w:ascii="Arial" w:eastAsia="Calibri" w:hAnsi="Arial" w:cs="Arial"/>
          <w:sz w:val="22"/>
        </w:rPr>
        <w:t>solicitud</w:t>
      </w:r>
      <w:r w:rsidRPr="00797AF9">
        <w:rPr>
          <w:rFonts w:ascii="Arial" w:eastAsia="Calibri" w:hAnsi="Arial" w:cs="Arial"/>
          <w:sz w:val="22"/>
        </w:rPr>
        <w:t xml:space="preserve"> </w:t>
      </w:r>
      <w:r w:rsidR="00577E3B" w:rsidRPr="00797AF9">
        <w:rPr>
          <w:rFonts w:ascii="Arial" w:eastAsia="Calibri" w:hAnsi="Arial" w:cs="Arial"/>
          <w:sz w:val="22"/>
        </w:rPr>
        <w:t>tienen</w:t>
      </w:r>
      <w:r w:rsidRPr="00797AF9">
        <w:rPr>
          <w:rFonts w:ascii="Arial" w:eastAsia="Calibri" w:hAnsi="Arial" w:cs="Arial"/>
          <w:sz w:val="22"/>
        </w:rPr>
        <w:t xml:space="preserve"> como finalidad responder a </w:t>
      </w:r>
      <w:r w:rsidR="00577E3B" w:rsidRPr="00797AF9">
        <w:rPr>
          <w:rFonts w:ascii="Arial" w:eastAsia="Calibri" w:hAnsi="Arial" w:cs="Arial"/>
          <w:sz w:val="22"/>
        </w:rPr>
        <w:t xml:space="preserve">un </w:t>
      </w:r>
      <w:r w:rsidRPr="00797AF9">
        <w:rPr>
          <w:rFonts w:ascii="Arial" w:eastAsia="Calibri" w:hAnsi="Arial" w:cs="Arial"/>
          <w:sz w:val="22"/>
        </w:rPr>
        <w:t>mism</w:t>
      </w:r>
      <w:r w:rsidR="00577E3B" w:rsidRPr="00797AF9">
        <w:rPr>
          <w:rFonts w:ascii="Arial" w:eastAsia="Calibri" w:hAnsi="Arial" w:cs="Arial"/>
          <w:sz w:val="22"/>
        </w:rPr>
        <w:t>o</w:t>
      </w:r>
      <w:r w:rsidRPr="00797AF9">
        <w:rPr>
          <w:rFonts w:ascii="Arial" w:eastAsia="Calibri" w:hAnsi="Arial" w:cs="Arial"/>
          <w:sz w:val="22"/>
        </w:rPr>
        <w:t xml:space="preserve"> </w:t>
      </w:r>
      <w:r w:rsidR="00577E3B" w:rsidRPr="00797AF9">
        <w:rPr>
          <w:rFonts w:ascii="Arial" w:eastAsia="Calibri" w:hAnsi="Arial" w:cs="Arial"/>
          <w:sz w:val="22"/>
        </w:rPr>
        <w:t>interrogante</w:t>
      </w:r>
      <w:r w:rsidRPr="00797AF9">
        <w:rPr>
          <w:rFonts w:ascii="Arial" w:eastAsia="Calibri" w:hAnsi="Arial" w:cs="Arial"/>
          <w:sz w:val="22"/>
        </w:rPr>
        <w:t xml:space="preserve">, </w:t>
      </w:r>
      <w:r w:rsidR="00577E3B" w:rsidRPr="00797AF9">
        <w:rPr>
          <w:rFonts w:ascii="Arial" w:eastAsia="Calibri" w:hAnsi="Arial" w:cs="Arial"/>
          <w:sz w:val="22"/>
        </w:rPr>
        <w:t>estas, se responderán de forma conjunta, en los siguientes términos.</w:t>
      </w:r>
    </w:p>
    <w:p w14:paraId="235D186E" w14:textId="692DC770" w:rsidR="00E60330" w:rsidRPr="00797AF9" w:rsidRDefault="00E60330" w:rsidP="00577E3B">
      <w:pPr>
        <w:spacing w:after="120" w:line="276" w:lineRule="auto"/>
        <w:ind w:firstLine="708"/>
        <w:jc w:val="both"/>
        <w:rPr>
          <w:rFonts w:ascii="Arial" w:hAnsi="Arial" w:cs="Arial"/>
          <w:sz w:val="22"/>
        </w:rPr>
      </w:pPr>
      <w:r w:rsidRPr="00797AF9">
        <w:rPr>
          <w:rFonts w:ascii="Arial" w:eastAsia="Calibri" w:hAnsi="Arial" w:cs="Arial"/>
          <w:sz w:val="22"/>
        </w:rPr>
        <w:t>El numeral 2.5 del artículo 2.2.1.1.1.5.2 del Decreto 1082 de 2015</w:t>
      </w:r>
      <w:r w:rsidRPr="00797AF9">
        <w:rPr>
          <w:rFonts w:ascii="Arial" w:hAnsi="Arial" w:cs="Arial"/>
          <w:sz w:val="22"/>
        </w:rPr>
        <w:t xml:space="preserve">, indica de forma clara que una sociedad con menos de tres años de constituida puede aportar la experiencia de sus accionistas, socios o constituyentes. Por lo </w:t>
      </w:r>
      <w:r w:rsidR="00577E3B" w:rsidRPr="00797AF9">
        <w:rPr>
          <w:rFonts w:ascii="Arial" w:hAnsi="Arial" w:cs="Arial"/>
          <w:sz w:val="22"/>
        </w:rPr>
        <w:t>anterior</w:t>
      </w:r>
      <w:r w:rsidRPr="00797AF9">
        <w:rPr>
          <w:rFonts w:ascii="Arial" w:hAnsi="Arial" w:cs="Arial"/>
          <w:sz w:val="22"/>
        </w:rPr>
        <w:t>, si se pierde</w:t>
      </w:r>
      <w:r w:rsidR="00577E3B" w:rsidRPr="00797AF9">
        <w:rPr>
          <w:rFonts w:ascii="Arial" w:hAnsi="Arial" w:cs="Arial"/>
          <w:sz w:val="22"/>
        </w:rPr>
        <w:t xml:space="preserve"> esta calidad</w:t>
      </w:r>
      <w:r w:rsidRPr="00797AF9">
        <w:rPr>
          <w:rFonts w:ascii="Arial" w:hAnsi="Arial" w:cs="Arial"/>
          <w:sz w:val="22"/>
        </w:rPr>
        <w:t xml:space="preserve">, la experiencia aportada por quien se retira no deberá ser tenida en cuenta por las </w:t>
      </w:r>
      <w:r w:rsidR="00485587" w:rsidRPr="00797AF9">
        <w:rPr>
          <w:rFonts w:ascii="Arial" w:hAnsi="Arial" w:cs="Arial"/>
          <w:sz w:val="22"/>
        </w:rPr>
        <w:t>e</w:t>
      </w:r>
      <w:r w:rsidRPr="00797AF9">
        <w:rPr>
          <w:rFonts w:ascii="Arial" w:hAnsi="Arial" w:cs="Arial"/>
          <w:sz w:val="22"/>
        </w:rPr>
        <w:t xml:space="preserve">ntidades </w:t>
      </w:r>
      <w:r w:rsidR="00485587" w:rsidRPr="00797AF9">
        <w:rPr>
          <w:rFonts w:ascii="Arial" w:hAnsi="Arial" w:cs="Arial"/>
          <w:sz w:val="22"/>
        </w:rPr>
        <w:t>e</w:t>
      </w:r>
      <w:r w:rsidRPr="00797AF9">
        <w:rPr>
          <w:rFonts w:ascii="Arial" w:hAnsi="Arial" w:cs="Arial"/>
          <w:sz w:val="22"/>
        </w:rPr>
        <w:t xml:space="preserve">statales, y no debería ser utilizada por el proponente en </w:t>
      </w:r>
      <w:r w:rsidR="00485587" w:rsidRPr="00797AF9">
        <w:rPr>
          <w:rFonts w:ascii="Arial" w:hAnsi="Arial" w:cs="Arial"/>
          <w:sz w:val="22"/>
        </w:rPr>
        <w:t>p</w:t>
      </w:r>
      <w:r w:rsidRPr="00797AF9">
        <w:rPr>
          <w:rFonts w:ascii="Arial" w:hAnsi="Arial" w:cs="Arial"/>
          <w:sz w:val="22"/>
        </w:rPr>
        <w:t xml:space="preserve">rocesos de </w:t>
      </w:r>
      <w:r w:rsidR="00485587" w:rsidRPr="00797AF9">
        <w:rPr>
          <w:rFonts w:ascii="Arial" w:hAnsi="Arial" w:cs="Arial"/>
          <w:sz w:val="22"/>
        </w:rPr>
        <w:t>c</w:t>
      </w:r>
      <w:r w:rsidRPr="00797AF9">
        <w:rPr>
          <w:rFonts w:ascii="Arial" w:hAnsi="Arial" w:cs="Arial"/>
          <w:sz w:val="22"/>
        </w:rPr>
        <w:t xml:space="preserve">ontratación, </w:t>
      </w:r>
      <w:r w:rsidR="00577E3B" w:rsidRPr="00797AF9">
        <w:rPr>
          <w:rFonts w:ascii="Arial" w:hAnsi="Arial" w:cs="Arial"/>
          <w:sz w:val="22"/>
        </w:rPr>
        <w:t xml:space="preserve">toda vez que es </w:t>
      </w:r>
      <w:r w:rsidRPr="00797AF9">
        <w:rPr>
          <w:rFonts w:ascii="Arial" w:hAnsi="Arial" w:cs="Arial"/>
          <w:sz w:val="22"/>
        </w:rPr>
        <w:t xml:space="preserve">inherente a la persona que la ha obtenido. </w:t>
      </w:r>
      <w:r w:rsidR="00577E3B" w:rsidRPr="00797AF9">
        <w:rPr>
          <w:rFonts w:ascii="Arial" w:hAnsi="Arial" w:cs="Arial"/>
          <w:sz w:val="22"/>
        </w:rPr>
        <w:t xml:space="preserve">Así las cosas, </w:t>
      </w:r>
      <w:r w:rsidRPr="00797AF9">
        <w:rPr>
          <w:rFonts w:ascii="Arial" w:hAnsi="Arial" w:cs="Arial"/>
          <w:sz w:val="22"/>
        </w:rPr>
        <w:t>si el socio se retira de la sociedad por venta o cesión de su participación accionaria, no puede vender o ceder su experiencia para que el adquirente o cesionario de la participación accionaria la aporte a la sociedad.</w:t>
      </w:r>
    </w:p>
    <w:p w14:paraId="457F0A81" w14:textId="77777777" w:rsidR="00E60330" w:rsidRPr="00797AF9" w:rsidRDefault="00E60330" w:rsidP="00E60330">
      <w:pPr>
        <w:spacing w:after="120" w:line="276" w:lineRule="auto"/>
        <w:jc w:val="both"/>
        <w:rPr>
          <w:rFonts w:ascii="Arial" w:hAnsi="Arial" w:cs="Arial"/>
          <w:sz w:val="22"/>
        </w:rPr>
      </w:pPr>
    </w:p>
    <w:p w14:paraId="35C2C8D6" w14:textId="77777777" w:rsidR="00E60330" w:rsidRPr="00797AF9" w:rsidRDefault="00E60330" w:rsidP="00E60330">
      <w:pPr>
        <w:spacing w:after="120" w:line="276" w:lineRule="auto"/>
        <w:jc w:val="both"/>
        <w:rPr>
          <w:rFonts w:ascii="Arial" w:eastAsia="Calibri" w:hAnsi="Arial" w:cs="Arial"/>
          <w:sz w:val="22"/>
        </w:rPr>
      </w:pPr>
      <w:r w:rsidRPr="00797AF9">
        <w:rPr>
          <w:rFonts w:ascii="Arial" w:hAnsi="Arial" w:cs="Arial"/>
          <w:sz w:val="22"/>
        </w:rPr>
        <w:t>Este concepto tiene el alcance previsto en el artículo 28 del Código de Procedimiento Administrativo y de lo Contencioso Administrativo.</w:t>
      </w:r>
    </w:p>
    <w:p w14:paraId="0C9F88A5" w14:textId="77777777" w:rsidR="00E60330" w:rsidRPr="00797AF9" w:rsidRDefault="00E60330" w:rsidP="00E60330">
      <w:pPr>
        <w:spacing w:before="120" w:after="120" w:line="276" w:lineRule="auto"/>
        <w:jc w:val="both"/>
        <w:rPr>
          <w:rFonts w:ascii="Arial" w:eastAsia="Calibri" w:hAnsi="Arial" w:cs="Arial"/>
          <w:sz w:val="22"/>
        </w:rPr>
      </w:pPr>
      <w:r w:rsidRPr="00797AF9">
        <w:rPr>
          <w:rFonts w:ascii="Arial" w:hAnsi="Arial" w:cs="Arial"/>
          <w:noProof/>
          <w:sz w:val="22"/>
          <w:lang w:val="en-US"/>
        </w:rPr>
        <mc:AlternateContent>
          <mc:Choice Requires="wps">
            <w:drawing>
              <wp:anchor distT="0" distB="0" distL="114300" distR="114300" simplePos="0" relativeHeight="251659264" behindDoc="0" locked="0" layoutInCell="1" allowOverlap="1" wp14:anchorId="1C13629F" wp14:editId="2EBB2044">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77AE2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F49DFAE" w14:textId="77777777" w:rsidR="00E60330" w:rsidRPr="00797AF9" w:rsidRDefault="00E60330" w:rsidP="00E60330">
      <w:pPr>
        <w:spacing w:before="120" w:after="120" w:line="276" w:lineRule="auto"/>
        <w:rPr>
          <w:rFonts w:ascii="Arial" w:eastAsia="Times New Roman" w:hAnsi="Arial" w:cs="Arial"/>
          <w:sz w:val="22"/>
          <w:lang w:eastAsia="es-CO"/>
        </w:rPr>
      </w:pPr>
      <w:r w:rsidRPr="00797AF9">
        <w:rPr>
          <w:rFonts w:ascii="Arial" w:eastAsia="Times New Roman" w:hAnsi="Arial" w:cs="Arial"/>
          <w:sz w:val="22"/>
          <w:lang w:eastAsia="es-CO"/>
        </w:rPr>
        <w:t>Atentamente,</w:t>
      </w:r>
    </w:p>
    <w:p w14:paraId="301709D4" w14:textId="4ADD042B" w:rsidR="00E60330" w:rsidRPr="00797AF9" w:rsidRDefault="004D71A0" w:rsidP="00E60330">
      <w:pPr>
        <w:spacing w:line="276" w:lineRule="auto"/>
        <w:jc w:val="center"/>
      </w:pPr>
      <w:r>
        <w:rPr>
          <w:rFonts w:ascii="Arial" w:hAnsi="Arial" w:cs="Arial"/>
          <w:noProof/>
          <w:color w:val="000000" w:themeColor="text1"/>
          <w:sz w:val="18"/>
          <w:szCs w:val="20"/>
        </w:rPr>
        <w:drawing>
          <wp:inline distT="0" distB="0" distL="0" distR="0" wp14:anchorId="1BF5B92B" wp14:editId="3CCD6E67">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EE0C7E7" w14:textId="77777777" w:rsidR="00E60330" w:rsidRPr="00797AF9" w:rsidRDefault="00E60330" w:rsidP="00E60330">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97AF9" w:rsidRPr="00797AF9" w14:paraId="4C0633C1" w14:textId="77777777" w:rsidTr="005B0344">
        <w:trPr>
          <w:trHeight w:val="315"/>
        </w:trPr>
        <w:tc>
          <w:tcPr>
            <w:tcW w:w="812" w:type="dxa"/>
            <w:vAlign w:val="center"/>
            <w:hideMark/>
          </w:tcPr>
          <w:p w14:paraId="215B9CCC"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29B08D0"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Carlos Mario Castrillon Endo</w:t>
            </w:r>
          </w:p>
          <w:p w14:paraId="20ADF113"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Contratista de la Subdirección de Gestión Contractual</w:t>
            </w:r>
          </w:p>
        </w:tc>
      </w:tr>
      <w:tr w:rsidR="00797AF9" w:rsidRPr="00797AF9" w14:paraId="374D2FC7" w14:textId="77777777" w:rsidTr="005B0344">
        <w:trPr>
          <w:trHeight w:val="330"/>
        </w:trPr>
        <w:tc>
          <w:tcPr>
            <w:tcW w:w="812" w:type="dxa"/>
            <w:vAlign w:val="center"/>
            <w:hideMark/>
          </w:tcPr>
          <w:p w14:paraId="24FC4264"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8BB08B" w14:textId="77777777" w:rsidR="00E60330" w:rsidRPr="00797AF9" w:rsidRDefault="00E60330" w:rsidP="005B0344">
            <w:pPr>
              <w:rPr>
                <w:rFonts w:ascii="Arial" w:hAnsi="Arial" w:cs="Arial"/>
                <w:sz w:val="16"/>
                <w:szCs w:val="16"/>
                <w:lang w:val="es-ES_tradnl" w:eastAsia="es-ES"/>
              </w:rPr>
            </w:pPr>
            <w:r w:rsidRPr="00797AF9">
              <w:rPr>
                <w:rFonts w:ascii="Arial" w:hAnsi="Arial" w:cs="Arial"/>
                <w:sz w:val="16"/>
                <w:szCs w:val="16"/>
                <w:lang w:val="es-ES_tradnl" w:eastAsia="es-ES"/>
              </w:rPr>
              <w:t xml:space="preserve">Sebastián Ramírez Grisales </w:t>
            </w:r>
          </w:p>
          <w:p w14:paraId="1600C9DF" w14:textId="77777777" w:rsidR="00E60330" w:rsidRPr="00797AF9" w:rsidRDefault="00E60330" w:rsidP="005B0344">
            <w:pPr>
              <w:rPr>
                <w:rFonts w:ascii="Arial" w:eastAsia="Times New Roman" w:hAnsi="Arial" w:cs="Arial"/>
                <w:sz w:val="16"/>
                <w:szCs w:val="16"/>
                <w:lang w:eastAsia="es-ES"/>
              </w:rPr>
            </w:pPr>
            <w:r w:rsidRPr="00797AF9">
              <w:rPr>
                <w:rFonts w:ascii="Arial" w:hAnsi="Arial" w:cs="Arial"/>
                <w:sz w:val="16"/>
                <w:szCs w:val="16"/>
                <w:lang w:val="es-ES_tradnl" w:eastAsia="es-ES"/>
              </w:rPr>
              <w:t xml:space="preserve">Gestor T1-15 </w:t>
            </w:r>
            <w:r w:rsidRPr="00797AF9">
              <w:rPr>
                <w:rFonts w:ascii="Arial" w:eastAsia="Times New Roman" w:hAnsi="Arial" w:cs="Arial"/>
                <w:sz w:val="16"/>
                <w:szCs w:val="16"/>
                <w:lang w:eastAsia="es-ES"/>
              </w:rPr>
              <w:t>Subdirección de Gestión Contractual</w:t>
            </w:r>
          </w:p>
        </w:tc>
      </w:tr>
      <w:tr w:rsidR="00E60330" w:rsidRPr="00797AF9" w14:paraId="74BF8B43" w14:textId="77777777" w:rsidTr="005B0344">
        <w:trPr>
          <w:trHeight w:val="300"/>
        </w:trPr>
        <w:tc>
          <w:tcPr>
            <w:tcW w:w="812" w:type="dxa"/>
            <w:vAlign w:val="center"/>
            <w:hideMark/>
          </w:tcPr>
          <w:p w14:paraId="272EAEE0"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F78916"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Jorge Augusto Tirado Navarro</w:t>
            </w:r>
          </w:p>
          <w:p w14:paraId="6752F64B" w14:textId="77777777" w:rsidR="00E60330" w:rsidRPr="00797AF9" w:rsidRDefault="00E60330" w:rsidP="005B0344">
            <w:pPr>
              <w:rPr>
                <w:rFonts w:ascii="Arial" w:eastAsia="Times New Roman" w:hAnsi="Arial" w:cs="Arial"/>
                <w:sz w:val="16"/>
                <w:szCs w:val="16"/>
                <w:lang w:eastAsia="es-ES"/>
              </w:rPr>
            </w:pPr>
            <w:r w:rsidRPr="00797AF9">
              <w:rPr>
                <w:rFonts w:ascii="Arial" w:eastAsia="Times New Roman" w:hAnsi="Arial" w:cs="Arial"/>
                <w:sz w:val="16"/>
                <w:szCs w:val="16"/>
                <w:lang w:eastAsia="es-ES"/>
              </w:rPr>
              <w:t>Subdirector de Gestión Contractual</w:t>
            </w:r>
          </w:p>
        </w:tc>
      </w:tr>
    </w:tbl>
    <w:p w14:paraId="734E7861" w14:textId="77777777" w:rsidR="00E60330" w:rsidRPr="00797AF9" w:rsidRDefault="00E60330" w:rsidP="00E60330">
      <w:pPr>
        <w:rPr>
          <w:rFonts w:ascii="Arial" w:eastAsia="Times New Roman" w:hAnsi="Arial" w:cs="Arial"/>
          <w:sz w:val="16"/>
          <w:szCs w:val="16"/>
          <w:lang w:eastAsia="es-ES"/>
        </w:rPr>
      </w:pPr>
    </w:p>
    <w:p w14:paraId="0067A9F0" w14:textId="77777777" w:rsidR="00BD0429" w:rsidRPr="00797AF9" w:rsidRDefault="00BD0429"/>
    <w:sectPr w:rsidR="00BD0429" w:rsidRPr="00797AF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17130" w14:textId="77777777" w:rsidR="00BF09AB" w:rsidRDefault="00BF09AB" w:rsidP="00E60330">
      <w:r>
        <w:separator/>
      </w:r>
    </w:p>
  </w:endnote>
  <w:endnote w:type="continuationSeparator" w:id="0">
    <w:p w14:paraId="001E35CD" w14:textId="77777777" w:rsidR="00BF09AB" w:rsidRDefault="00BF09AB" w:rsidP="00E6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DD42" w14:textId="77777777" w:rsidR="00876845" w:rsidRDefault="00BF09AB" w:rsidP="00876845">
    <w:pPr>
      <w:pStyle w:val="Sinespaciado"/>
      <w:jc w:val="right"/>
      <w:rPr>
        <w:rFonts w:ascii="Arial" w:hAnsi="Arial" w:cs="Arial"/>
        <w:sz w:val="18"/>
        <w:szCs w:val="18"/>
      </w:rPr>
    </w:pPr>
  </w:p>
  <w:p w14:paraId="041F211F" w14:textId="77777777" w:rsidR="00DE311F" w:rsidRPr="008217B7" w:rsidRDefault="00577E3B"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9464434" w14:textId="77777777" w:rsidR="00DE311F" w:rsidRDefault="00577E3B" w:rsidP="00876845">
    <w:pPr>
      <w:pStyle w:val="Piedepgina"/>
      <w:jc w:val="center"/>
      <w:rPr>
        <w:lang w:val="es-ES"/>
      </w:rPr>
    </w:pPr>
    <w:r>
      <w:rPr>
        <w:noProof/>
      </w:rPr>
      <w:drawing>
        <wp:inline distT="0" distB="0" distL="0" distR="0" wp14:anchorId="6E5A7CA7" wp14:editId="206CF8DF">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06866" w14:textId="77777777" w:rsidR="00BF09AB" w:rsidRDefault="00BF09AB" w:rsidP="00E60330">
      <w:r>
        <w:separator/>
      </w:r>
    </w:p>
  </w:footnote>
  <w:footnote w:type="continuationSeparator" w:id="0">
    <w:p w14:paraId="6C987EFC" w14:textId="77777777" w:rsidR="00BF09AB" w:rsidRDefault="00BF09AB" w:rsidP="00E60330">
      <w:r>
        <w:continuationSeparator/>
      </w:r>
    </w:p>
  </w:footnote>
  <w:footnote w:id="1">
    <w:p w14:paraId="08337729" w14:textId="77777777" w:rsidR="00E60330" w:rsidRPr="006600D3" w:rsidRDefault="00E60330" w:rsidP="00E60330">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396F0CB4" w14:textId="77777777" w:rsidR="00E60330" w:rsidRPr="00B62C62" w:rsidRDefault="00E60330" w:rsidP="00E60330">
      <w:pPr>
        <w:pStyle w:val="Textonotapie"/>
        <w:rPr>
          <w:lang w:val="es-CO"/>
        </w:rPr>
      </w:pPr>
    </w:p>
  </w:footnote>
  <w:footnote w:id="2">
    <w:p w14:paraId="744720B1" w14:textId="77777777" w:rsidR="00E60330" w:rsidRPr="009C5188" w:rsidRDefault="00E60330" w:rsidP="00E6033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9C5188">
        <w:rPr>
          <w:rFonts w:ascii="Arial" w:hAnsi="Arial" w:cs="Arial"/>
          <w:sz w:val="19"/>
          <w:szCs w:val="19"/>
        </w:rPr>
        <w:t>equivalentes,</w:t>
      </w:r>
      <w:proofErr w:type="gramEnd"/>
      <w:r w:rsidRPr="009C5188">
        <w:rPr>
          <w:rFonts w:ascii="Arial" w:hAnsi="Arial" w:cs="Arial"/>
          <w:sz w:val="19"/>
          <w:szCs w:val="19"/>
        </w:rPr>
        <w:t xml:space="preserve"> tendrán en cuenta los siguientes criterios:</w:t>
      </w:r>
    </w:p>
    <w:p w14:paraId="67BE1531"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23FF26A" w14:textId="77777777" w:rsidR="00E60330" w:rsidRPr="009C5188" w:rsidRDefault="00E60330" w:rsidP="00E60330">
      <w:pPr>
        <w:pStyle w:val="Textonotapie"/>
        <w:jc w:val="both"/>
        <w:rPr>
          <w:rFonts w:ascii="Arial" w:hAnsi="Arial" w:cs="Arial"/>
          <w:sz w:val="19"/>
          <w:szCs w:val="19"/>
          <w:lang w:val="es-ES"/>
        </w:rPr>
      </w:pPr>
    </w:p>
  </w:footnote>
  <w:footnote w:id="3">
    <w:p w14:paraId="6A43786A" w14:textId="77777777" w:rsidR="00E60330" w:rsidRPr="009C5188" w:rsidRDefault="00E60330" w:rsidP="00E6033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96F6549" w14:textId="77777777" w:rsidR="00E60330" w:rsidRPr="009C5188" w:rsidRDefault="00E60330" w:rsidP="00E60330">
      <w:pPr>
        <w:pStyle w:val="Textonotapie"/>
        <w:ind w:firstLine="708"/>
        <w:jc w:val="both"/>
        <w:rPr>
          <w:rFonts w:ascii="Arial" w:hAnsi="Arial" w:cs="Arial"/>
          <w:sz w:val="19"/>
          <w:szCs w:val="19"/>
          <w:lang w:val="es-ES"/>
        </w:rPr>
      </w:pPr>
    </w:p>
  </w:footnote>
  <w:footnote w:id="4">
    <w:p w14:paraId="018D65C9" w14:textId="77777777" w:rsidR="00E60330" w:rsidRPr="009C5188" w:rsidRDefault="00E60330" w:rsidP="00E6033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28866F57"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486A3399"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w:t>
      </w:r>
    </w:p>
    <w:p w14:paraId="2D4A5581" w14:textId="77777777" w:rsidR="00E60330" w:rsidRPr="009C5188" w:rsidRDefault="00E60330" w:rsidP="00E60330">
      <w:pPr>
        <w:pStyle w:val="Textonotapie"/>
        <w:ind w:firstLine="708"/>
        <w:jc w:val="both"/>
        <w:rPr>
          <w:rFonts w:ascii="Arial" w:hAnsi="Arial" w:cs="Arial"/>
          <w:sz w:val="19"/>
          <w:szCs w:val="19"/>
          <w:lang w:val="es-ES"/>
        </w:rPr>
      </w:pPr>
    </w:p>
  </w:footnote>
  <w:footnote w:id="5">
    <w:p w14:paraId="17BEFAA6" w14:textId="77777777" w:rsidR="00E60330" w:rsidRPr="009C5188" w:rsidRDefault="00E60330" w:rsidP="00E6033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4A28268"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w:t>
      </w:r>
    </w:p>
    <w:p w14:paraId="397189ED" w14:textId="77777777" w:rsidR="00E60330" w:rsidRPr="009C5188" w:rsidRDefault="00E60330" w:rsidP="00E60330">
      <w:pPr>
        <w:pStyle w:val="Textonotapie"/>
        <w:ind w:firstLine="708"/>
        <w:jc w:val="both"/>
        <w:rPr>
          <w:rFonts w:ascii="Arial" w:hAnsi="Arial" w:cs="Arial"/>
          <w:sz w:val="19"/>
          <w:szCs w:val="19"/>
        </w:rPr>
      </w:pPr>
      <w:proofErr w:type="gramStart"/>
      <w:r w:rsidRPr="009C5188">
        <w:rPr>
          <w:rFonts w:ascii="Arial" w:hAnsi="Arial" w:cs="Arial"/>
          <w:sz w:val="19"/>
          <w:szCs w:val="19"/>
        </w:rPr>
        <w:t>»El</w:t>
      </w:r>
      <w:proofErr w:type="gramEnd"/>
      <w:r w:rsidRPr="009C5188">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3C52123" w14:textId="77777777" w:rsidR="00E60330" w:rsidRPr="009C5188" w:rsidRDefault="00E60330" w:rsidP="00E60330">
      <w:pPr>
        <w:pStyle w:val="Textonotapie"/>
        <w:ind w:firstLine="708"/>
        <w:jc w:val="both"/>
        <w:rPr>
          <w:rFonts w:ascii="Arial" w:hAnsi="Arial" w:cs="Arial"/>
          <w:sz w:val="19"/>
          <w:szCs w:val="19"/>
        </w:rPr>
      </w:pPr>
      <w:proofErr w:type="gramStart"/>
      <w:r w:rsidRPr="009C5188">
        <w:rPr>
          <w:rFonts w:ascii="Arial" w:hAnsi="Arial" w:cs="Arial"/>
          <w:sz w:val="19"/>
          <w:szCs w:val="19"/>
        </w:rPr>
        <w:t>»No</w:t>
      </w:r>
      <w:proofErr w:type="gramEnd"/>
      <w:r w:rsidRPr="009C5188">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C9525F6" w14:textId="77777777" w:rsidR="00E60330" w:rsidRPr="009C5188" w:rsidRDefault="00E60330" w:rsidP="00E60330">
      <w:pPr>
        <w:pStyle w:val="Textonotapie"/>
        <w:jc w:val="both"/>
        <w:rPr>
          <w:rFonts w:ascii="Arial" w:hAnsi="Arial" w:cs="Arial"/>
          <w:sz w:val="19"/>
          <w:szCs w:val="19"/>
          <w:lang w:val="es-ES"/>
        </w:rPr>
      </w:pPr>
    </w:p>
  </w:footnote>
  <w:footnote w:id="6">
    <w:p w14:paraId="10DE3DF0" w14:textId="77777777" w:rsidR="00E60330" w:rsidRPr="009C5188" w:rsidRDefault="00E60330" w:rsidP="00E6033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8FAE56C"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0C4033C8"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160F4771"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3346DF9" w14:textId="77777777" w:rsidR="00E60330" w:rsidRPr="009C5188" w:rsidRDefault="00E60330" w:rsidP="00E60330">
      <w:pPr>
        <w:pStyle w:val="Textonotapie"/>
        <w:ind w:firstLine="708"/>
        <w:jc w:val="both"/>
        <w:rPr>
          <w:rFonts w:ascii="Arial" w:hAnsi="Arial" w:cs="Arial"/>
          <w:sz w:val="19"/>
          <w:szCs w:val="19"/>
          <w:lang w:val="es-ES"/>
        </w:rPr>
      </w:pPr>
    </w:p>
  </w:footnote>
  <w:footnote w:id="7">
    <w:p w14:paraId="6D6BE4F0" w14:textId="77777777" w:rsidR="00E60330" w:rsidRPr="009C5188" w:rsidRDefault="00E60330" w:rsidP="00E60330">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F3AB236" w14:textId="77777777" w:rsidR="00E60330" w:rsidRPr="009C5188" w:rsidRDefault="00E60330" w:rsidP="00E60330">
      <w:pPr>
        <w:pStyle w:val="Textonotapie"/>
        <w:ind w:firstLine="708"/>
        <w:jc w:val="both"/>
        <w:rPr>
          <w:rFonts w:ascii="Arial" w:hAnsi="Arial" w:cs="Arial"/>
          <w:sz w:val="19"/>
          <w:szCs w:val="19"/>
        </w:rPr>
      </w:pPr>
      <w:proofErr w:type="gramStart"/>
      <w:r w:rsidRPr="009C5188">
        <w:rPr>
          <w:rFonts w:ascii="Arial" w:hAnsi="Arial" w:cs="Arial"/>
          <w:sz w:val="19"/>
          <w:szCs w:val="19"/>
        </w:rPr>
        <w:t>»Los</w:t>
      </w:r>
      <w:proofErr w:type="gramEnd"/>
      <w:r w:rsidRPr="009C5188">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69D3B887" w14:textId="77777777" w:rsidR="00E60330" w:rsidRPr="009C5188" w:rsidRDefault="00E60330" w:rsidP="00E60330">
      <w:pPr>
        <w:pStyle w:val="Textonotapie"/>
        <w:ind w:firstLine="708"/>
        <w:jc w:val="both"/>
        <w:rPr>
          <w:rFonts w:ascii="Arial" w:hAnsi="Arial" w:cs="Arial"/>
          <w:sz w:val="19"/>
          <w:szCs w:val="19"/>
        </w:rPr>
      </w:pPr>
      <w:r w:rsidRPr="009C5188">
        <w:rPr>
          <w:rFonts w:ascii="Arial" w:hAnsi="Arial" w:cs="Arial"/>
          <w:sz w:val="19"/>
          <w:szCs w:val="19"/>
        </w:rPr>
        <w:t>[...]</w:t>
      </w:r>
    </w:p>
    <w:p w14:paraId="7A5AF6FE" w14:textId="77777777" w:rsidR="00E60330" w:rsidRPr="009C5188" w:rsidRDefault="00E60330" w:rsidP="00E60330">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EC27A51" w14:textId="77777777" w:rsidR="00E60330" w:rsidRPr="009C5188" w:rsidRDefault="00E60330" w:rsidP="00E60330">
      <w:pPr>
        <w:pStyle w:val="Textonotapie"/>
        <w:ind w:firstLine="708"/>
        <w:jc w:val="both"/>
        <w:rPr>
          <w:rFonts w:ascii="Arial" w:hAnsi="Arial" w:cs="Arial"/>
          <w:sz w:val="19"/>
          <w:szCs w:val="19"/>
        </w:rPr>
      </w:pPr>
      <w:proofErr w:type="gramStart"/>
      <w:r w:rsidRPr="009C5188">
        <w:rPr>
          <w:rFonts w:ascii="Arial" w:hAnsi="Arial" w:cs="Arial"/>
          <w:sz w:val="19"/>
          <w:szCs w:val="19"/>
        </w:rPr>
        <w:t>»La</w:t>
      </w:r>
      <w:proofErr w:type="gramEnd"/>
      <w:r w:rsidRPr="009C5188">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5DB3BA2" w14:textId="77777777" w:rsidR="00E60330" w:rsidRPr="00694D8E" w:rsidRDefault="00E60330" w:rsidP="00E60330">
      <w:pPr>
        <w:pStyle w:val="Textonotapie"/>
        <w:ind w:firstLine="708"/>
        <w:jc w:val="both"/>
        <w:rPr>
          <w:rFonts w:ascii="Arial" w:hAnsi="Arial" w:cs="Arial"/>
          <w:sz w:val="19"/>
          <w:szCs w:val="19"/>
        </w:rPr>
      </w:pPr>
      <w:r w:rsidRPr="009C5188">
        <w:rPr>
          <w:rFonts w:ascii="Arial" w:hAnsi="Arial" w:cs="Arial"/>
          <w:sz w:val="19"/>
          <w:szCs w:val="19"/>
        </w:rPr>
        <w:t>[...]».</w:t>
      </w:r>
    </w:p>
  </w:footnote>
  <w:footnote w:id="8">
    <w:p w14:paraId="568B9742" w14:textId="77777777" w:rsidR="00E60330" w:rsidRPr="003513C4" w:rsidRDefault="00E60330" w:rsidP="00E60330">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44369DE9" w14:textId="77777777" w:rsidR="00E60330" w:rsidRPr="00384698" w:rsidRDefault="00E60330" w:rsidP="00E60330">
      <w:pPr>
        <w:pStyle w:val="Textonotapie"/>
        <w:ind w:firstLine="708"/>
        <w:jc w:val="both"/>
        <w:rPr>
          <w:lang w:val="es-CO"/>
        </w:rPr>
      </w:pPr>
    </w:p>
  </w:footnote>
  <w:footnote w:id="9">
    <w:p w14:paraId="7E54D2CD" w14:textId="77777777" w:rsidR="00E60330" w:rsidRPr="00A24CD3" w:rsidRDefault="00E60330" w:rsidP="00E60330">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Pr="00A24CD3">
        <w:rPr>
          <w:rFonts w:ascii="Arial" w:eastAsia="Calibri" w:hAnsi="Arial"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10">
    <w:p w14:paraId="1727F68A" w14:textId="77777777" w:rsidR="00E60330" w:rsidRPr="004F3C32" w:rsidRDefault="00E60330" w:rsidP="00E60330">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329CD8B" w14:textId="77777777" w:rsidR="00E60330" w:rsidRPr="004F3C32" w:rsidRDefault="00E60330" w:rsidP="00E60330">
      <w:pPr>
        <w:pStyle w:val="Textonotapie"/>
        <w:ind w:firstLine="708"/>
        <w:jc w:val="both"/>
        <w:rPr>
          <w:rFonts w:ascii="Arial" w:hAnsi="Arial" w:cs="Arial"/>
          <w:sz w:val="19"/>
          <w:szCs w:val="19"/>
        </w:rPr>
      </w:pPr>
      <w:r w:rsidRPr="004F3C32">
        <w:rPr>
          <w:rFonts w:ascii="Arial" w:hAnsi="Arial" w:cs="Arial"/>
          <w:sz w:val="19"/>
          <w:szCs w:val="19"/>
        </w:rPr>
        <w:t>[…]</w:t>
      </w:r>
    </w:p>
    <w:p w14:paraId="25BF3D4B" w14:textId="77777777" w:rsidR="00E60330" w:rsidRPr="001E7492" w:rsidRDefault="00E60330" w:rsidP="00E60330">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349F1A06" w14:textId="77777777" w:rsidR="00E60330" w:rsidRPr="004F3C32" w:rsidRDefault="00E60330" w:rsidP="00E60330">
      <w:pPr>
        <w:pStyle w:val="Textonotapie"/>
        <w:ind w:firstLine="708"/>
        <w:jc w:val="both"/>
        <w:rPr>
          <w:rFonts w:ascii="Arial" w:hAnsi="Arial" w:cs="Arial"/>
          <w:sz w:val="19"/>
          <w:szCs w:val="19"/>
          <w:lang w:val="es-CO"/>
        </w:rPr>
      </w:pPr>
    </w:p>
  </w:footnote>
  <w:footnote w:id="11">
    <w:p w14:paraId="56B61F5C" w14:textId="77777777" w:rsidR="00E60330" w:rsidRPr="004F3C32" w:rsidRDefault="00E60330" w:rsidP="00E60330">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3DDFBB1" w14:textId="77777777" w:rsidR="00E60330" w:rsidRPr="004F3C32" w:rsidRDefault="00E60330" w:rsidP="00E60330">
      <w:pPr>
        <w:pStyle w:val="Textonotapie"/>
        <w:ind w:firstLine="708"/>
        <w:jc w:val="both"/>
        <w:rPr>
          <w:rFonts w:ascii="Arial" w:hAnsi="Arial" w:cs="Arial"/>
          <w:sz w:val="19"/>
          <w:szCs w:val="19"/>
        </w:rPr>
      </w:pPr>
      <w:r w:rsidRPr="004F3C32">
        <w:rPr>
          <w:rFonts w:ascii="Arial" w:hAnsi="Arial" w:cs="Arial"/>
          <w:sz w:val="19"/>
          <w:szCs w:val="19"/>
        </w:rPr>
        <w:t>[…]</w:t>
      </w:r>
    </w:p>
    <w:p w14:paraId="160D8507" w14:textId="77777777" w:rsidR="00E60330" w:rsidRPr="004F3C32" w:rsidRDefault="00E60330" w:rsidP="00E60330">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2">
    <w:p w14:paraId="1FB51B36" w14:textId="77777777" w:rsidR="00E60330" w:rsidRDefault="00E60330" w:rsidP="00E60330">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01E1ACE7" w14:textId="77777777" w:rsidR="00E60330" w:rsidRPr="005B3541" w:rsidRDefault="00E60330" w:rsidP="00E60330">
      <w:pPr>
        <w:pStyle w:val="Textonotapie"/>
        <w:ind w:left="708" w:firstLine="1"/>
      </w:pPr>
    </w:p>
  </w:footnote>
  <w:footnote w:id="13">
    <w:p w14:paraId="49B2DBEE" w14:textId="77777777" w:rsidR="00E60330" w:rsidRPr="00A222AD" w:rsidRDefault="00E60330" w:rsidP="00E60330">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C1446" w14:textId="77777777" w:rsidR="00876845" w:rsidRPr="00876845" w:rsidRDefault="00BF09AB" w:rsidP="00DE311F">
    <w:pPr>
      <w:pStyle w:val="Encabezado"/>
      <w:rPr>
        <w:sz w:val="32"/>
        <w:szCs w:val="32"/>
      </w:rPr>
    </w:pPr>
  </w:p>
  <w:p w14:paraId="7D92B7F6" w14:textId="77777777" w:rsidR="00DE311F" w:rsidRDefault="00577E3B" w:rsidP="00DE311F">
    <w:pPr>
      <w:pStyle w:val="Encabezado"/>
    </w:pPr>
    <w:r>
      <w:rPr>
        <w:noProof/>
        <w:lang w:val="en-US"/>
      </w:rPr>
      <w:drawing>
        <wp:anchor distT="0" distB="0" distL="114300" distR="114300" simplePos="0" relativeHeight="251659264" behindDoc="1" locked="0" layoutInCell="1" allowOverlap="1" wp14:anchorId="18009CDB" wp14:editId="6A8E40D8">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A8665C" w14:textId="77777777" w:rsidR="00DE311F" w:rsidRDefault="00BF09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30"/>
    <w:rsid w:val="00085F5C"/>
    <w:rsid w:val="00092E83"/>
    <w:rsid w:val="001C5C16"/>
    <w:rsid w:val="001C7006"/>
    <w:rsid w:val="002E755A"/>
    <w:rsid w:val="00360FF4"/>
    <w:rsid w:val="003B3BB7"/>
    <w:rsid w:val="003C365D"/>
    <w:rsid w:val="003E6E09"/>
    <w:rsid w:val="00485587"/>
    <w:rsid w:val="004D71A0"/>
    <w:rsid w:val="00577E3B"/>
    <w:rsid w:val="00797AF9"/>
    <w:rsid w:val="007B7BE1"/>
    <w:rsid w:val="008128EF"/>
    <w:rsid w:val="00836CC2"/>
    <w:rsid w:val="0086218B"/>
    <w:rsid w:val="00874E1F"/>
    <w:rsid w:val="009C3C0A"/>
    <w:rsid w:val="00A97D5B"/>
    <w:rsid w:val="00BD0429"/>
    <w:rsid w:val="00BF09AB"/>
    <w:rsid w:val="00C02B6E"/>
    <w:rsid w:val="00C11188"/>
    <w:rsid w:val="00C52954"/>
    <w:rsid w:val="00D778C7"/>
    <w:rsid w:val="00E60330"/>
    <w:rsid w:val="00E64221"/>
    <w:rsid w:val="00E85DCA"/>
    <w:rsid w:val="00F0101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6577"/>
  <w15:chartTrackingRefBased/>
  <w15:docId w15:val="{0E16ABCC-888C-4104-A5C2-D4BC2164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3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E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60330"/>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60330"/>
    <w:rPr>
      <w:sz w:val="24"/>
      <w:lang w:val="es-MX"/>
    </w:rPr>
  </w:style>
  <w:style w:type="paragraph" w:styleId="Textocomentario">
    <w:name w:val="annotation text"/>
    <w:basedOn w:val="Normal"/>
    <w:link w:val="TextocomentarioCar"/>
    <w:uiPriority w:val="99"/>
    <w:unhideWhenUsed/>
    <w:rsid w:val="00E60330"/>
    <w:rPr>
      <w:sz w:val="20"/>
      <w:szCs w:val="20"/>
    </w:rPr>
  </w:style>
  <w:style w:type="character" w:customStyle="1" w:styleId="TextocomentarioCar">
    <w:name w:val="Texto comentario Car"/>
    <w:basedOn w:val="Fuentedeprrafopredeter"/>
    <w:link w:val="Textocomentario"/>
    <w:uiPriority w:val="99"/>
    <w:rsid w:val="00E60330"/>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603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60330"/>
    <w:rPr>
      <w:sz w:val="20"/>
      <w:szCs w:val="20"/>
    </w:rPr>
  </w:style>
  <w:style w:type="character" w:customStyle="1" w:styleId="TextonotapieCar1">
    <w:name w:val="Texto nota pie Car1"/>
    <w:basedOn w:val="Fuentedeprrafopredeter"/>
    <w:uiPriority w:val="99"/>
    <w:semiHidden/>
    <w:rsid w:val="00E60330"/>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E60330"/>
    <w:rPr>
      <w:vertAlign w:val="superscript"/>
    </w:rPr>
  </w:style>
  <w:style w:type="paragraph" w:styleId="Encabezado">
    <w:name w:val="header"/>
    <w:basedOn w:val="Normal"/>
    <w:link w:val="EncabezadoCar"/>
    <w:uiPriority w:val="99"/>
    <w:unhideWhenUsed/>
    <w:rsid w:val="00E60330"/>
    <w:pPr>
      <w:tabs>
        <w:tab w:val="center" w:pos="4419"/>
        <w:tab w:val="right" w:pos="8838"/>
      </w:tabs>
    </w:pPr>
  </w:style>
  <w:style w:type="character" w:customStyle="1" w:styleId="EncabezadoCar">
    <w:name w:val="Encabezado Car"/>
    <w:basedOn w:val="Fuentedeprrafopredeter"/>
    <w:link w:val="Encabezado"/>
    <w:uiPriority w:val="99"/>
    <w:rsid w:val="00E60330"/>
    <w:rPr>
      <w:sz w:val="24"/>
      <w:lang w:val="es-MX"/>
    </w:rPr>
  </w:style>
  <w:style w:type="paragraph" w:styleId="Piedepgina">
    <w:name w:val="footer"/>
    <w:basedOn w:val="Normal"/>
    <w:link w:val="PiedepginaCar"/>
    <w:uiPriority w:val="99"/>
    <w:unhideWhenUsed/>
    <w:rsid w:val="00E60330"/>
    <w:pPr>
      <w:tabs>
        <w:tab w:val="center" w:pos="4419"/>
        <w:tab w:val="right" w:pos="8838"/>
      </w:tabs>
    </w:pPr>
  </w:style>
  <w:style w:type="character" w:customStyle="1" w:styleId="PiedepginaCar">
    <w:name w:val="Pie de página Car"/>
    <w:basedOn w:val="Fuentedeprrafopredeter"/>
    <w:link w:val="Piedepgina"/>
    <w:uiPriority w:val="99"/>
    <w:rsid w:val="00E60330"/>
    <w:rPr>
      <w:sz w:val="24"/>
      <w:lang w:val="es-MX"/>
    </w:rPr>
  </w:style>
  <w:style w:type="paragraph" w:styleId="Sinespaciado">
    <w:name w:val="No Spacing"/>
    <w:uiPriority w:val="1"/>
    <w:qFormat/>
    <w:rsid w:val="00E6033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AA84170-DA98-40C7-9A2C-D5562D358AF4}">
  <ds:schemaRefs>
    <ds:schemaRef ds:uri="http://schemas.openxmlformats.org/officeDocument/2006/bibliography"/>
  </ds:schemaRefs>
</ds:datastoreItem>
</file>

<file path=customXml/itemProps2.xml><?xml version="1.0" encoding="utf-8"?>
<ds:datastoreItem xmlns:ds="http://schemas.openxmlformats.org/officeDocument/2006/customXml" ds:itemID="{8700DAAF-91C6-462A-973A-CE7815D5E5BD}"/>
</file>

<file path=customXml/itemProps3.xml><?xml version="1.0" encoding="utf-8"?>
<ds:datastoreItem xmlns:ds="http://schemas.openxmlformats.org/officeDocument/2006/customXml" ds:itemID="{EE6D9527-0E43-40B6-8D2B-042D6A2C8C23}"/>
</file>

<file path=customXml/itemProps4.xml><?xml version="1.0" encoding="utf-8"?>
<ds:datastoreItem xmlns:ds="http://schemas.openxmlformats.org/officeDocument/2006/customXml" ds:itemID="{D8AD9079-F315-46A6-9908-3F5096C6BAE3}"/>
</file>

<file path=docProps/app.xml><?xml version="1.0" encoding="utf-8"?>
<Properties xmlns="http://schemas.openxmlformats.org/officeDocument/2006/extended-properties" xmlns:vt="http://schemas.openxmlformats.org/officeDocument/2006/docPropsVTypes">
  <Template>Normal</Template>
  <TotalTime>87</TotalTime>
  <Pages>14</Pages>
  <Words>4820</Words>
  <Characters>26513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8</cp:revision>
  <dcterms:created xsi:type="dcterms:W3CDTF">2021-02-15T23:19:00Z</dcterms:created>
  <dcterms:modified xsi:type="dcterms:W3CDTF">2021-03-01T14:45:00Z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