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95F55" w14:textId="00891D75" w:rsidR="00D73348" w:rsidRPr="00553B51" w:rsidRDefault="007974F1">
      <w:pPr>
        <w:spacing w:after="0" w:line="240" w:lineRule="auto"/>
        <w:rPr>
          <w:rFonts w:ascii="Arial" w:hAnsi="Arial" w:cs="Arial"/>
          <w:b/>
          <w:color w:val="000000"/>
          <w:sz w:val="22"/>
          <w:szCs w:val="22"/>
          <w:lang w:val="es-ES_tradnl" w:eastAsia="en-US"/>
        </w:rPr>
      </w:pPr>
      <w:r w:rsidRPr="00553B51">
        <w:rPr>
          <w:rFonts w:ascii="Arial" w:hAnsi="Arial" w:cs="Arial"/>
          <w:b/>
          <w:color w:val="000000"/>
          <w:sz w:val="22"/>
          <w:szCs w:val="22"/>
          <w:lang w:val="es-ES_tradnl" w:eastAsia="en-US"/>
        </w:rPr>
        <w:t>ADQUISICI</w:t>
      </w:r>
      <w:r w:rsidR="00F037A3" w:rsidRPr="00553B51">
        <w:rPr>
          <w:rFonts w:ascii="Arial" w:hAnsi="Arial" w:cs="Arial"/>
          <w:b/>
          <w:color w:val="000000"/>
          <w:sz w:val="22"/>
          <w:szCs w:val="22"/>
          <w:lang w:val="es-ES_tradnl" w:eastAsia="en-US"/>
        </w:rPr>
        <w:t>Ó</w:t>
      </w:r>
      <w:r w:rsidRPr="00553B51">
        <w:rPr>
          <w:rFonts w:ascii="Arial" w:hAnsi="Arial" w:cs="Arial"/>
          <w:b/>
          <w:color w:val="000000"/>
          <w:sz w:val="22"/>
          <w:szCs w:val="22"/>
          <w:lang w:val="es-ES_tradnl" w:eastAsia="en-US"/>
        </w:rPr>
        <w:t>N DE BIENES INMUEBLES– Modalidad de contratación</w:t>
      </w:r>
    </w:p>
    <w:p w14:paraId="146AF4B5" w14:textId="77777777" w:rsidR="00D73348" w:rsidRPr="00553B51" w:rsidRDefault="00D73348">
      <w:pPr>
        <w:spacing w:after="0" w:line="240" w:lineRule="auto"/>
        <w:rPr>
          <w:rFonts w:ascii="Arial" w:hAnsi="Arial" w:cs="Arial"/>
          <w:b/>
          <w:color w:val="000000"/>
          <w:sz w:val="22"/>
          <w:szCs w:val="22"/>
          <w:lang w:val="es-ES_tradnl" w:eastAsia="en-US"/>
        </w:rPr>
      </w:pPr>
    </w:p>
    <w:p w14:paraId="6C50405A" w14:textId="2350DA11" w:rsidR="00D73348" w:rsidRPr="00553B51" w:rsidRDefault="00DB0D13" w:rsidP="003D0F05">
      <w:pPr>
        <w:spacing w:after="0" w:line="240" w:lineRule="auto"/>
        <w:rPr>
          <w:rFonts w:ascii="Arial" w:hAnsi="Arial" w:cs="Arial"/>
          <w:color w:val="000000" w:themeColor="text1"/>
          <w:sz w:val="20"/>
          <w:szCs w:val="20"/>
          <w:lang w:val="es-ES_tradnl" w:eastAsia="en-US"/>
        </w:rPr>
      </w:pPr>
      <w:bookmarkStart w:id="0" w:name="_30j0zll" w:colFirst="0" w:colLast="0"/>
      <w:bookmarkStart w:id="1" w:name="_1fob9te" w:colFirst="0" w:colLast="0"/>
      <w:bookmarkEnd w:id="0"/>
      <w:bookmarkEnd w:id="1"/>
      <w:r w:rsidRPr="00DB0D13">
        <w:rPr>
          <w:rFonts w:ascii="Arial" w:hAnsi="Arial" w:cs="Arial"/>
          <w:color w:val="000000" w:themeColor="text1"/>
          <w:sz w:val="20"/>
          <w:szCs w:val="20"/>
          <w:lang w:val="es-ES_tradnl" w:eastAsia="en-US"/>
        </w:rPr>
        <w:t xml:space="preserve">En relación con la contratación directa, hay que señalar que se trata de uno de los procedimientos excepcionales a la licitación pública, pero, </w:t>
      </w:r>
      <w:proofErr w:type="spellStart"/>
      <w:r w:rsidRPr="00DB0D13">
        <w:rPr>
          <w:rFonts w:ascii="Arial" w:hAnsi="Arial" w:cs="Arial"/>
          <w:color w:val="000000" w:themeColor="text1"/>
          <w:sz w:val="20"/>
          <w:szCs w:val="20"/>
          <w:lang w:val="es-ES_tradnl" w:eastAsia="en-US"/>
        </w:rPr>
        <w:t>aún</w:t>
      </w:r>
      <w:proofErr w:type="spellEnd"/>
      <w:r w:rsidRPr="00DB0D13">
        <w:rPr>
          <w:rFonts w:ascii="Arial" w:hAnsi="Arial" w:cs="Arial"/>
          <w:color w:val="000000" w:themeColor="text1"/>
          <w:sz w:val="20"/>
          <w:szCs w:val="20"/>
          <w:lang w:val="es-ES_tradnl" w:eastAsia="en-US"/>
        </w:rPr>
        <w:t xml:space="preserve"> así, se encuentra sometido a todos los principios que rigen la contratación pública y la función administrativa. Su excepcionalidad obedece a razones como la conveniencia, la necesidad, la competitividad, la reserva y exclusividad de oferentes, que hacen más conveniente la selección directa del contratista, como ocurre en el caso de la adquisición de bienes inmuebles por las entidades estatales</w:t>
      </w:r>
      <w:r w:rsidR="007974F1" w:rsidRPr="00553B51">
        <w:rPr>
          <w:rFonts w:ascii="Arial" w:hAnsi="Arial" w:cs="Arial"/>
          <w:color w:val="000000" w:themeColor="text1"/>
          <w:sz w:val="20"/>
          <w:szCs w:val="20"/>
          <w:lang w:val="es-ES_tradnl" w:eastAsia="en-US"/>
        </w:rPr>
        <w:t>.</w:t>
      </w:r>
    </w:p>
    <w:p w14:paraId="73935FF0" w14:textId="77777777" w:rsidR="007974F1" w:rsidRPr="006D7C2B" w:rsidRDefault="007974F1" w:rsidP="007974F1">
      <w:pPr>
        <w:tabs>
          <w:tab w:val="left" w:pos="426"/>
        </w:tabs>
        <w:spacing w:after="0" w:line="240" w:lineRule="auto"/>
        <w:rPr>
          <w:rFonts w:ascii="Arial" w:eastAsia="Arial" w:hAnsi="Arial" w:cs="Arial"/>
          <w:sz w:val="20"/>
          <w:szCs w:val="20"/>
          <w:lang w:val="es-ES_tradnl"/>
        </w:rPr>
      </w:pPr>
    </w:p>
    <w:p w14:paraId="1607C1A3" w14:textId="70068910" w:rsidR="00D73348" w:rsidRPr="00553B51" w:rsidRDefault="003D0F05" w:rsidP="003D0F05">
      <w:pPr>
        <w:spacing w:after="0" w:line="240" w:lineRule="auto"/>
        <w:rPr>
          <w:rFonts w:ascii="Arial" w:hAnsi="Arial" w:cs="Arial"/>
          <w:b/>
          <w:color w:val="000000"/>
          <w:sz w:val="22"/>
          <w:szCs w:val="22"/>
          <w:lang w:val="es-ES_tradnl" w:eastAsia="en-US"/>
        </w:rPr>
      </w:pPr>
      <w:bookmarkStart w:id="2" w:name="_3znysh7" w:colFirst="0" w:colLast="0"/>
      <w:bookmarkStart w:id="3" w:name="_2et92p0" w:colFirst="0" w:colLast="0"/>
      <w:bookmarkEnd w:id="2"/>
      <w:bookmarkEnd w:id="3"/>
      <w:r w:rsidRPr="00553B51">
        <w:rPr>
          <w:rFonts w:ascii="Arial" w:hAnsi="Arial" w:cs="Arial"/>
          <w:b/>
          <w:color w:val="000000"/>
          <w:sz w:val="22"/>
          <w:szCs w:val="22"/>
          <w:lang w:val="es-ES_tradnl" w:eastAsia="en-US"/>
        </w:rPr>
        <w:t>ADQUISICIÓN</w:t>
      </w:r>
      <w:r w:rsidR="007974F1" w:rsidRPr="00553B51">
        <w:rPr>
          <w:rFonts w:ascii="Arial" w:hAnsi="Arial" w:cs="Arial"/>
          <w:b/>
          <w:color w:val="000000"/>
          <w:sz w:val="22"/>
          <w:szCs w:val="22"/>
          <w:lang w:val="es-ES_tradnl" w:eastAsia="en-US"/>
        </w:rPr>
        <w:t xml:space="preserve"> DE BIENES INMUEBLES</w:t>
      </w:r>
      <w:r w:rsidR="00DA2883" w:rsidRPr="00772C29">
        <w:rPr>
          <w:rFonts w:ascii="Arial" w:hAnsi="Arial" w:cs="Arial"/>
          <w:b/>
          <w:color w:val="000000"/>
          <w:sz w:val="22"/>
          <w:szCs w:val="22"/>
          <w:lang w:val="es-ES_tradnl" w:eastAsia="en-US"/>
        </w:rPr>
        <w:t xml:space="preserve"> ─ </w:t>
      </w:r>
      <w:r w:rsidR="007974F1" w:rsidRPr="00553B51">
        <w:rPr>
          <w:rFonts w:ascii="Arial" w:hAnsi="Arial" w:cs="Arial"/>
          <w:b/>
          <w:color w:val="000000"/>
          <w:sz w:val="22"/>
          <w:szCs w:val="22"/>
          <w:lang w:val="es-ES_tradnl" w:eastAsia="en-US"/>
        </w:rPr>
        <w:t xml:space="preserve">Reglas </w:t>
      </w:r>
      <w:r w:rsidR="00C53906" w:rsidRPr="00553B51">
        <w:rPr>
          <w:rFonts w:ascii="Arial" w:hAnsi="Arial" w:cs="Arial"/>
          <w:b/>
          <w:color w:val="000000"/>
          <w:sz w:val="22"/>
          <w:szCs w:val="22"/>
          <w:lang w:val="es-ES_tradnl" w:eastAsia="en-US"/>
        </w:rPr>
        <w:t>─ Estudios previos</w:t>
      </w:r>
    </w:p>
    <w:p w14:paraId="429C4389" w14:textId="77777777" w:rsidR="00D73348" w:rsidRPr="00553B51" w:rsidRDefault="00D73348" w:rsidP="003D0F05">
      <w:pPr>
        <w:spacing w:after="0" w:line="240" w:lineRule="auto"/>
        <w:rPr>
          <w:rFonts w:ascii="Arial" w:hAnsi="Arial" w:cs="Arial"/>
          <w:b/>
          <w:color w:val="000000"/>
          <w:sz w:val="22"/>
          <w:szCs w:val="22"/>
          <w:lang w:val="es-ES_tradnl" w:eastAsia="en-US"/>
        </w:rPr>
      </w:pPr>
    </w:p>
    <w:p w14:paraId="44FF0360" w14:textId="469AB6A2" w:rsidR="00D40E64" w:rsidRPr="00553B51" w:rsidRDefault="007974F1" w:rsidP="003D0F05">
      <w:pPr>
        <w:spacing w:after="0" w:line="240" w:lineRule="auto"/>
        <w:rPr>
          <w:rFonts w:ascii="Arial" w:hAnsi="Arial" w:cs="Arial"/>
          <w:color w:val="000000" w:themeColor="text1"/>
          <w:sz w:val="20"/>
          <w:szCs w:val="20"/>
          <w:lang w:val="es-ES_tradnl" w:eastAsia="en-US"/>
        </w:rPr>
      </w:pPr>
      <w:r w:rsidRPr="00553B51">
        <w:rPr>
          <w:rFonts w:ascii="Arial" w:hAnsi="Arial" w:cs="Arial"/>
          <w:color w:val="000000" w:themeColor="text1"/>
          <w:sz w:val="20"/>
          <w:szCs w:val="20"/>
          <w:lang w:val="es-ES_tradnl" w:eastAsia="en-US"/>
        </w:rPr>
        <w:t xml:space="preserve">[…] </w:t>
      </w:r>
      <w:r w:rsidR="008E771B" w:rsidRPr="008E771B">
        <w:rPr>
          <w:rFonts w:ascii="Arial" w:hAnsi="Arial" w:cs="Arial"/>
          <w:color w:val="000000" w:themeColor="text1"/>
          <w:sz w:val="20"/>
          <w:szCs w:val="20"/>
          <w:lang w:val="es-ES_tradnl" w:eastAsia="en-US"/>
        </w:rPr>
        <w:t xml:space="preserve">Las reglas para la adquisición de inmuebles mediante contratación directa se encuentran definidas, precisamente, en el artículo 2.2.1.2.1.4.10 del Decreto 1082 de 2015.  Este artículo establece los estudios específicos que las entidades estatales deben realizar antes de la suscripción del contrato. Dichos estudios son los siguientes: i) avalúo con una institución especializada de los bienes inmuebles identificados que satisfagan las necesidades de las entidades estatales; y </w:t>
      </w:r>
      <w:proofErr w:type="spellStart"/>
      <w:r w:rsidR="008E771B" w:rsidRPr="008E771B">
        <w:rPr>
          <w:rFonts w:ascii="Arial" w:hAnsi="Arial" w:cs="Arial"/>
          <w:color w:val="000000" w:themeColor="text1"/>
          <w:sz w:val="20"/>
          <w:szCs w:val="20"/>
          <w:lang w:val="es-ES_tradnl" w:eastAsia="en-US"/>
        </w:rPr>
        <w:t>ii</w:t>
      </w:r>
      <w:proofErr w:type="spellEnd"/>
      <w:r w:rsidR="008E771B" w:rsidRPr="008E771B">
        <w:rPr>
          <w:rFonts w:ascii="Arial" w:hAnsi="Arial" w:cs="Arial"/>
          <w:color w:val="000000" w:themeColor="text1"/>
          <w:sz w:val="20"/>
          <w:szCs w:val="20"/>
          <w:lang w:val="es-ES_tradnl" w:eastAsia="en-US"/>
        </w:rPr>
        <w:t>) el análisis y comparación de las condiciones de los inmuebles y las opciones de adquisición</w:t>
      </w:r>
      <w:r w:rsidR="003D0F05" w:rsidRPr="00553B51">
        <w:rPr>
          <w:rFonts w:ascii="Arial" w:hAnsi="Arial" w:cs="Arial"/>
          <w:color w:val="000000" w:themeColor="text1"/>
          <w:sz w:val="20"/>
          <w:szCs w:val="20"/>
          <w:lang w:val="es-ES_tradnl" w:eastAsia="en-US"/>
        </w:rPr>
        <w:t>.</w:t>
      </w:r>
    </w:p>
    <w:p w14:paraId="1BF02751" w14:textId="77777777" w:rsidR="007974F1" w:rsidRPr="00553B51" w:rsidRDefault="007974F1" w:rsidP="003D0F05">
      <w:pPr>
        <w:spacing w:after="0" w:line="240" w:lineRule="auto"/>
        <w:rPr>
          <w:rFonts w:ascii="Arial" w:hAnsi="Arial" w:cs="Arial"/>
          <w:color w:val="000000" w:themeColor="text1"/>
          <w:sz w:val="20"/>
          <w:szCs w:val="20"/>
          <w:lang w:val="es-ES_tradnl" w:eastAsia="en-US"/>
        </w:rPr>
      </w:pPr>
    </w:p>
    <w:p w14:paraId="1EB2634C" w14:textId="39215C00" w:rsidR="00D73348" w:rsidRPr="00553B51" w:rsidRDefault="007974F1" w:rsidP="00B82B19">
      <w:pPr>
        <w:spacing w:after="0" w:line="240" w:lineRule="auto"/>
        <w:rPr>
          <w:rFonts w:ascii="Arial" w:hAnsi="Arial" w:cs="Arial"/>
          <w:b/>
          <w:color w:val="000000"/>
          <w:sz w:val="22"/>
          <w:szCs w:val="22"/>
          <w:lang w:val="es-ES_tradnl" w:eastAsia="en-US"/>
        </w:rPr>
      </w:pPr>
      <w:bookmarkStart w:id="4" w:name="_tyjcwt" w:colFirst="0" w:colLast="0"/>
      <w:bookmarkStart w:id="5" w:name="_3dy6vkm" w:colFirst="0" w:colLast="0"/>
      <w:bookmarkEnd w:id="4"/>
      <w:bookmarkEnd w:id="5"/>
      <w:r w:rsidRPr="00553B51">
        <w:rPr>
          <w:rFonts w:ascii="Arial" w:hAnsi="Arial" w:cs="Arial"/>
          <w:b/>
          <w:color w:val="000000"/>
          <w:sz w:val="22"/>
          <w:szCs w:val="22"/>
          <w:lang w:val="es-ES_tradnl" w:eastAsia="en-US"/>
        </w:rPr>
        <w:t>AN</w:t>
      </w:r>
      <w:r w:rsidR="00F037A3" w:rsidRPr="00553B51">
        <w:rPr>
          <w:rFonts w:ascii="Arial" w:hAnsi="Arial" w:cs="Arial"/>
          <w:b/>
          <w:color w:val="000000"/>
          <w:sz w:val="22"/>
          <w:szCs w:val="22"/>
          <w:lang w:val="es-ES_tradnl" w:eastAsia="en-US"/>
        </w:rPr>
        <w:t>Á</w:t>
      </w:r>
      <w:r w:rsidRPr="00553B51">
        <w:rPr>
          <w:rFonts w:ascii="Arial" w:hAnsi="Arial" w:cs="Arial"/>
          <w:b/>
          <w:color w:val="000000"/>
          <w:sz w:val="22"/>
          <w:szCs w:val="22"/>
          <w:lang w:val="es-ES_tradnl" w:eastAsia="en-US"/>
        </w:rPr>
        <w:t>LISIS Y COMPARACIÓN</w:t>
      </w:r>
      <w:r w:rsidR="00DA2883" w:rsidRPr="00553B51">
        <w:rPr>
          <w:rFonts w:ascii="Arial" w:hAnsi="Arial" w:cs="Arial"/>
          <w:b/>
          <w:color w:val="000000"/>
          <w:sz w:val="22"/>
          <w:szCs w:val="22"/>
          <w:lang w:val="es-ES_tradnl" w:eastAsia="en-US"/>
        </w:rPr>
        <w:t xml:space="preserve"> ‒ </w:t>
      </w:r>
      <w:r w:rsidRPr="00553B51">
        <w:rPr>
          <w:rFonts w:ascii="Arial" w:hAnsi="Arial" w:cs="Arial"/>
          <w:b/>
          <w:color w:val="000000"/>
          <w:sz w:val="22"/>
          <w:szCs w:val="22"/>
          <w:lang w:val="es-ES_tradnl" w:eastAsia="en-US"/>
        </w:rPr>
        <w:t>Decreto 1082 de 2015</w:t>
      </w:r>
      <w:r w:rsidR="00B82B19" w:rsidRPr="00553B51">
        <w:rPr>
          <w:rFonts w:ascii="Arial" w:hAnsi="Arial" w:cs="Arial"/>
          <w:b/>
          <w:color w:val="000000"/>
          <w:sz w:val="22"/>
          <w:szCs w:val="22"/>
          <w:lang w:val="es-ES_tradnl" w:eastAsia="en-US"/>
        </w:rPr>
        <w:t xml:space="preserve"> - Artículo 2.2.1.2.1.4.10 - Numeral 2</w:t>
      </w:r>
    </w:p>
    <w:p w14:paraId="756FF270" w14:textId="5E92F936" w:rsidR="00D40E64" w:rsidRPr="00553B51" w:rsidRDefault="00D40E64">
      <w:pPr>
        <w:spacing w:after="0" w:line="240" w:lineRule="auto"/>
        <w:rPr>
          <w:rFonts w:ascii="Arial" w:hAnsi="Arial" w:cs="Arial"/>
          <w:b/>
          <w:color w:val="000000"/>
          <w:sz w:val="22"/>
          <w:szCs w:val="22"/>
          <w:lang w:val="es-ES_tradnl" w:eastAsia="en-US"/>
        </w:rPr>
      </w:pPr>
    </w:p>
    <w:p w14:paraId="124183F5" w14:textId="15A492D2" w:rsidR="0011406F" w:rsidRPr="00553B51" w:rsidRDefault="004F7728" w:rsidP="003D0F05">
      <w:pPr>
        <w:spacing w:after="0" w:line="240" w:lineRule="auto"/>
        <w:rPr>
          <w:rFonts w:ascii="Arial" w:hAnsi="Arial" w:cs="Arial"/>
          <w:color w:val="000000" w:themeColor="text1"/>
          <w:sz w:val="20"/>
          <w:szCs w:val="20"/>
          <w:lang w:val="es-ES_tradnl" w:eastAsia="en-US"/>
        </w:rPr>
      </w:pPr>
      <w:r w:rsidRPr="004F7728">
        <w:rPr>
          <w:rFonts w:ascii="Arial" w:hAnsi="Arial" w:cs="Arial"/>
          <w:color w:val="000000" w:themeColor="text1"/>
          <w:sz w:val="20"/>
          <w:szCs w:val="20"/>
          <w:lang w:val="es-ES_tradnl" w:eastAsia="en-US"/>
        </w:rPr>
        <w:t>De esta regla se desprende la obligación, radicada en las entidades estatales, de desarrollar dos acciones: por un lado, deben analizar las condiciones y las opciones de adquisición de los inmuebles identificados en el mercado que pueden satisfacer la necesidad; y, por el otro, deben comparar esas condiciones y opciones de adquisición para elegir el inmueble más favorable para satisfacer la necesidad identificada</w:t>
      </w:r>
      <w:r w:rsidR="007F7BCE" w:rsidRPr="00553B51">
        <w:rPr>
          <w:rFonts w:ascii="Arial" w:hAnsi="Arial" w:cs="Arial"/>
          <w:color w:val="000000" w:themeColor="text1"/>
          <w:sz w:val="20"/>
          <w:szCs w:val="20"/>
          <w:lang w:val="es-ES_tradnl" w:eastAsia="en-US"/>
        </w:rPr>
        <w:t xml:space="preserve">.  </w:t>
      </w:r>
    </w:p>
    <w:p w14:paraId="51296E63" w14:textId="77777777" w:rsidR="007F7BCE" w:rsidRPr="00553B51" w:rsidRDefault="007F7BCE" w:rsidP="003D0F05">
      <w:pPr>
        <w:spacing w:after="0" w:line="240" w:lineRule="auto"/>
        <w:rPr>
          <w:rFonts w:ascii="Arial" w:hAnsi="Arial" w:cs="Arial"/>
          <w:color w:val="000000" w:themeColor="text1"/>
          <w:sz w:val="20"/>
          <w:szCs w:val="20"/>
          <w:lang w:val="es-ES_tradnl" w:eastAsia="en-US"/>
        </w:rPr>
      </w:pPr>
    </w:p>
    <w:p w14:paraId="43B9FD7A" w14:textId="4FD3446A" w:rsidR="00D73348" w:rsidRPr="00553B51" w:rsidRDefault="00531125" w:rsidP="003D0F05">
      <w:pPr>
        <w:spacing w:after="0" w:line="240" w:lineRule="auto"/>
        <w:rPr>
          <w:rFonts w:ascii="Arial" w:hAnsi="Arial" w:cs="Arial"/>
          <w:b/>
          <w:color w:val="000000"/>
          <w:sz w:val="22"/>
          <w:szCs w:val="22"/>
          <w:lang w:val="es-ES_tradnl" w:eastAsia="en-US"/>
        </w:rPr>
      </w:pPr>
      <w:r w:rsidRPr="00553B51">
        <w:rPr>
          <w:rFonts w:ascii="Arial" w:hAnsi="Arial" w:cs="Arial"/>
          <w:b/>
          <w:color w:val="000000"/>
          <w:sz w:val="22"/>
          <w:szCs w:val="22"/>
          <w:lang w:val="es-ES_tradnl" w:eastAsia="en-US"/>
        </w:rPr>
        <w:t>ADQUISICI</w:t>
      </w:r>
      <w:r w:rsidR="00F037A3" w:rsidRPr="00553B51">
        <w:rPr>
          <w:rFonts w:ascii="Arial" w:hAnsi="Arial" w:cs="Arial"/>
          <w:b/>
          <w:color w:val="000000"/>
          <w:sz w:val="22"/>
          <w:szCs w:val="22"/>
          <w:lang w:val="es-ES_tradnl" w:eastAsia="en-US"/>
        </w:rPr>
        <w:t>Ó</w:t>
      </w:r>
      <w:r w:rsidRPr="00553B51">
        <w:rPr>
          <w:rFonts w:ascii="Arial" w:hAnsi="Arial" w:cs="Arial"/>
          <w:b/>
          <w:color w:val="000000"/>
          <w:sz w:val="22"/>
          <w:szCs w:val="22"/>
          <w:lang w:val="es-ES_tradnl" w:eastAsia="en-US"/>
        </w:rPr>
        <w:t>N DE BIENES INMUEBLES –</w:t>
      </w:r>
      <w:r w:rsidR="00060AA0" w:rsidRPr="00553B51">
        <w:rPr>
          <w:rFonts w:ascii="Arial" w:hAnsi="Arial" w:cs="Arial"/>
          <w:b/>
          <w:color w:val="000000"/>
          <w:sz w:val="22"/>
          <w:szCs w:val="22"/>
          <w:lang w:val="es-ES_tradnl" w:eastAsia="en-US"/>
        </w:rPr>
        <w:t xml:space="preserve"> </w:t>
      </w:r>
      <w:r w:rsidR="007974F1" w:rsidRPr="00553B51">
        <w:rPr>
          <w:rFonts w:ascii="Arial" w:hAnsi="Arial" w:cs="Arial"/>
          <w:b/>
          <w:color w:val="000000"/>
          <w:sz w:val="22"/>
          <w:szCs w:val="22"/>
          <w:lang w:val="es-ES_tradnl" w:eastAsia="en-US"/>
        </w:rPr>
        <w:t>Principios</w:t>
      </w:r>
      <w:r w:rsidRPr="00553B51">
        <w:rPr>
          <w:rFonts w:ascii="Arial" w:hAnsi="Arial" w:cs="Arial"/>
          <w:b/>
          <w:color w:val="000000"/>
          <w:sz w:val="22"/>
          <w:szCs w:val="22"/>
          <w:lang w:val="es-ES_tradnl" w:eastAsia="en-US"/>
        </w:rPr>
        <w:t xml:space="preserve"> </w:t>
      </w:r>
    </w:p>
    <w:p w14:paraId="513E1413" w14:textId="77777777" w:rsidR="00D73348" w:rsidRPr="00553B51" w:rsidRDefault="00D73348" w:rsidP="003D0F05">
      <w:pPr>
        <w:spacing w:after="0" w:line="240" w:lineRule="auto"/>
        <w:rPr>
          <w:rFonts w:ascii="Arial" w:hAnsi="Arial" w:cs="Arial"/>
          <w:b/>
          <w:color w:val="000000"/>
          <w:sz w:val="22"/>
          <w:szCs w:val="22"/>
          <w:lang w:val="es-ES_tradnl" w:eastAsia="en-US"/>
        </w:rPr>
      </w:pPr>
    </w:p>
    <w:p w14:paraId="32E5C1A2" w14:textId="59689D18" w:rsidR="00D73348" w:rsidRPr="00553B51" w:rsidRDefault="009A5FD0">
      <w:pPr>
        <w:spacing w:after="0" w:line="240" w:lineRule="auto"/>
        <w:rPr>
          <w:rFonts w:ascii="Arial" w:hAnsi="Arial" w:cs="Arial"/>
          <w:color w:val="000000" w:themeColor="text1"/>
          <w:sz w:val="20"/>
          <w:szCs w:val="20"/>
          <w:lang w:val="es-ES_tradnl" w:eastAsia="en-US"/>
        </w:rPr>
      </w:pPr>
      <w:r w:rsidRPr="00553B51">
        <w:rPr>
          <w:rFonts w:ascii="Arial" w:hAnsi="Arial" w:cs="Arial"/>
          <w:color w:val="000000" w:themeColor="text1"/>
          <w:sz w:val="20"/>
          <w:szCs w:val="20"/>
          <w:lang w:val="es-ES_tradnl" w:eastAsia="en-US"/>
        </w:rPr>
        <w:t>Adicionalmente, es oportuno resaltar que esta norma condiciona expresamente el análisis que realicen las entidades estatales respecto de los inmuebles que satisfacen la necesidad identificada, al acatamiento de los principios y objetivos del sistema de compras y contratación pública, los cuales limitan la discrecionalidad de la entidad estatal para la escogencia del bien inmueble que requiere.</w:t>
      </w:r>
      <w:r w:rsidR="007974F1" w:rsidRPr="00553B51">
        <w:rPr>
          <w:rFonts w:ascii="Arial" w:hAnsi="Arial" w:cs="Arial"/>
          <w:color w:val="000000" w:themeColor="text1"/>
          <w:sz w:val="20"/>
          <w:szCs w:val="20"/>
          <w:lang w:val="es-ES_tradnl" w:eastAsia="en-US"/>
        </w:rPr>
        <w:t xml:space="preserve">  Sin duda, uno de estos principios es el de selección objetiva, regulado en el artículo 5 de la Ley 1150 de 2007</w:t>
      </w:r>
      <w:r w:rsidR="00531125" w:rsidRPr="00553B51">
        <w:rPr>
          <w:rFonts w:ascii="Arial" w:hAnsi="Arial" w:cs="Arial"/>
          <w:color w:val="000000" w:themeColor="text1"/>
          <w:sz w:val="20"/>
          <w:szCs w:val="20"/>
          <w:lang w:val="es-ES_tradnl" w:eastAsia="en-US"/>
        </w:rPr>
        <w:t>.</w:t>
      </w:r>
    </w:p>
    <w:p w14:paraId="57EED0ED" w14:textId="4CDC5541" w:rsidR="00531125" w:rsidRDefault="00531125">
      <w:pPr>
        <w:spacing w:after="0" w:line="240" w:lineRule="auto"/>
        <w:rPr>
          <w:rFonts w:ascii="Arial" w:hAnsi="Arial" w:cs="Arial"/>
          <w:color w:val="000000" w:themeColor="text1"/>
          <w:sz w:val="20"/>
          <w:szCs w:val="20"/>
          <w:lang w:val="es-ES_tradnl" w:eastAsia="en-US"/>
        </w:rPr>
      </w:pPr>
    </w:p>
    <w:p w14:paraId="4CA89BB2" w14:textId="29E2D60B" w:rsidR="00294B38" w:rsidRDefault="00294B38">
      <w:pPr>
        <w:spacing w:after="0" w:line="240" w:lineRule="auto"/>
        <w:rPr>
          <w:rFonts w:ascii="Arial" w:hAnsi="Arial" w:cs="Arial"/>
          <w:color w:val="000000" w:themeColor="text1"/>
          <w:sz w:val="20"/>
          <w:szCs w:val="20"/>
          <w:lang w:val="es-ES_tradnl" w:eastAsia="en-US"/>
        </w:rPr>
      </w:pPr>
      <w:r>
        <w:rPr>
          <w:rFonts w:ascii="Arial" w:hAnsi="Arial" w:cs="Arial"/>
          <w:color w:val="000000" w:themeColor="text1"/>
          <w:sz w:val="20"/>
          <w:szCs w:val="20"/>
          <w:lang w:val="es-ES_tradnl" w:eastAsia="en-US"/>
        </w:rPr>
        <w:t xml:space="preserve">[…] </w:t>
      </w:r>
    </w:p>
    <w:p w14:paraId="1BC4C805" w14:textId="77777777" w:rsidR="00294B38" w:rsidRPr="00553B51" w:rsidRDefault="00294B38">
      <w:pPr>
        <w:spacing w:after="0" w:line="240" w:lineRule="auto"/>
        <w:rPr>
          <w:rFonts w:ascii="Arial" w:hAnsi="Arial" w:cs="Arial"/>
          <w:color w:val="000000" w:themeColor="text1"/>
          <w:sz w:val="20"/>
          <w:szCs w:val="20"/>
          <w:lang w:val="es-ES_tradnl" w:eastAsia="en-US"/>
        </w:rPr>
      </w:pPr>
    </w:p>
    <w:p w14:paraId="3AD6B6A8" w14:textId="77777777" w:rsidR="00294B38" w:rsidRDefault="00294B38" w:rsidP="00294B38">
      <w:pPr>
        <w:spacing w:after="0" w:line="240" w:lineRule="auto"/>
        <w:rPr>
          <w:rFonts w:ascii="Arial" w:hAnsi="Arial" w:cs="Arial"/>
          <w:color w:val="000000" w:themeColor="text1"/>
          <w:sz w:val="20"/>
          <w:szCs w:val="20"/>
          <w:lang w:val="es-ES_tradnl" w:eastAsia="en-US"/>
        </w:rPr>
      </w:pPr>
      <w:r w:rsidRPr="00294B38">
        <w:rPr>
          <w:rFonts w:ascii="Arial" w:hAnsi="Arial" w:cs="Arial"/>
          <w:color w:val="000000" w:themeColor="text1"/>
          <w:sz w:val="20"/>
          <w:szCs w:val="20"/>
          <w:lang w:val="es-ES_tradnl" w:eastAsia="en-US"/>
        </w:rPr>
        <w:t xml:space="preserve">En el proceso de adquisición de bienes inmuebles, el deber de selección objetiva se alcanza con la obtención de un bien en condiciones adecuadas y favorables para la entidad estatal. </w:t>
      </w:r>
      <w:r>
        <w:rPr>
          <w:rFonts w:ascii="Arial" w:hAnsi="Arial" w:cs="Arial"/>
          <w:color w:val="000000" w:themeColor="text1"/>
          <w:sz w:val="20"/>
          <w:szCs w:val="20"/>
          <w:lang w:val="es-ES_tradnl" w:eastAsia="en-US"/>
        </w:rPr>
        <w:t xml:space="preserve"> </w:t>
      </w:r>
    </w:p>
    <w:p w14:paraId="1B292F77" w14:textId="77777777" w:rsidR="00294B38" w:rsidRDefault="00294B38" w:rsidP="00294B38">
      <w:pPr>
        <w:spacing w:after="0" w:line="240" w:lineRule="auto"/>
        <w:rPr>
          <w:rFonts w:ascii="Arial" w:hAnsi="Arial" w:cs="Arial"/>
          <w:color w:val="000000" w:themeColor="text1"/>
          <w:sz w:val="20"/>
          <w:szCs w:val="20"/>
          <w:lang w:val="es-ES_tradnl" w:eastAsia="en-US"/>
        </w:rPr>
      </w:pPr>
    </w:p>
    <w:p w14:paraId="3F8372E4" w14:textId="5A2A1309" w:rsidR="009A5FD0" w:rsidRPr="00553B51" w:rsidRDefault="00294B38" w:rsidP="00294B38">
      <w:pPr>
        <w:spacing w:after="0" w:line="240" w:lineRule="auto"/>
        <w:rPr>
          <w:rFonts w:ascii="Arial" w:hAnsi="Arial" w:cs="Arial"/>
          <w:color w:val="000000" w:themeColor="text1"/>
          <w:sz w:val="20"/>
          <w:szCs w:val="20"/>
          <w:lang w:val="es-ES_tradnl" w:eastAsia="en-US"/>
        </w:rPr>
      </w:pPr>
      <w:r w:rsidRPr="00294B38">
        <w:rPr>
          <w:rFonts w:ascii="Arial" w:hAnsi="Arial" w:cs="Arial"/>
          <w:color w:val="000000" w:themeColor="text1"/>
          <w:sz w:val="20"/>
          <w:szCs w:val="20"/>
          <w:lang w:val="es-ES_tradnl" w:eastAsia="en-US"/>
        </w:rPr>
        <w:t>Otros principios que cobran especial relevancia en dicho trámite son los de economía y eficiencia. Esto en la medida en que el propósito de la norma, al establecer los requisitos para la compra de bienes inmuebles por parte del Estado, no es únicamente que las necesidades de contratación de la entidad se satisfagan, sino que además se haga a un precio conveniente</w:t>
      </w:r>
      <w:r w:rsidR="009A5FD0" w:rsidRPr="00553B51">
        <w:rPr>
          <w:rFonts w:ascii="Arial" w:hAnsi="Arial" w:cs="Arial"/>
          <w:color w:val="000000" w:themeColor="text1"/>
          <w:sz w:val="20"/>
          <w:szCs w:val="20"/>
          <w:lang w:val="es-ES_tradnl" w:eastAsia="en-US"/>
        </w:rPr>
        <w:t xml:space="preserve">. </w:t>
      </w:r>
    </w:p>
    <w:p w14:paraId="0FE6BB9C" w14:textId="609FB1BA" w:rsidR="00024E7E" w:rsidRPr="00553B51" w:rsidRDefault="00024E7E">
      <w:pPr>
        <w:spacing w:after="0" w:line="240" w:lineRule="auto"/>
        <w:rPr>
          <w:rFonts w:ascii="Arial" w:hAnsi="Arial" w:cs="Arial"/>
          <w:color w:val="000000" w:themeColor="text1"/>
          <w:sz w:val="20"/>
          <w:szCs w:val="20"/>
          <w:lang w:val="es-ES_tradnl" w:eastAsia="en-US"/>
        </w:rPr>
      </w:pPr>
    </w:p>
    <w:p w14:paraId="3342209F" w14:textId="26A1A1AF" w:rsidR="00D73348" w:rsidRPr="00553B51" w:rsidRDefault="00531125">
      <w:pPr>
        <w:spacing w:after="0" w:line="240" w:lineRule="auto"/>
        <w:rPr>
          <w:rFonts w:ascii="Arial" w:hAnsi="Arial" w:cs="Arial"/>
          <w:b/>
          <w:color w:val="000000"/>
          <w:sz w:val="22"/>
          <w:szCs w:val="22"/>
          <w:lang w:val="es-ES_tradnl" w:eastAsia="en-US"/>
        </w:rPr>
      </w:pPr>
      <w:bookmarkStart w:id="6" w:name="_1t3h5sf" w:colFirst="0" w:colLast="0"/>
      <w:bookmarkEnd w:id="6"/>
      <w:r w:rsidRPr="00553B51">
        <w:rPr>
          <w:rFonts w:ascii="Arial" w:hAnsi="Arial" w:cs="Arial"/>
          <w:b/>
          <w:color w:val="000000"/>
          <w:sz w:val="22"/>
          <w:szCs w:val="22"/>
          <w:lang w:val="es-ES_tradnl" w:eastAsia="en-US"/>
        </w:rPr>
        <w:t>COMPARACIÓN</w:t>
      </w:r>
      <w:r w:rsidR="00DA2883" w:rsidRPr="00553B51">
        <w:rPr>
          <w:rFonts w:ascii="Arial" w:hAnsi="Arial" w:cs="Arial"/>
          <w:b/>
          <w:color w:val="000000"/>
          <w:sz w:val="22"/>
          <w:szCs w:val="22"/>
          <w:lang w:val="es-ES_tradnl" w:eastAsia="en-US"/>
        </w:rPr>
        <w:t xml:space="preserve"> – </w:t>
      </w:r>
      <w:r w:rsidR="0011406F" w:rsidRPr="00553B51">
        <w:rPr>
          <w:rFonts w:ascii="Arial" w:hAnsi="Arial" w:cs="Arial"/>
          <w:b/>
          <w:color w:val="000000"/>
          <w:sz w:val="22"/>
          <w:szCs w:val="22"/>
          <w:lang w:val="es-ES_tradnl" w:eastAsia="en-US"/>
        </w:rPr>
        <w:t>Otros inmuebles</w:t>
      </w:r>
    </w:p>
    <w:p w14:paraId="0AEA3328" w14:textId="77777777" w:rsidR="00D73348" w:rsidRPr="00553B51" w:rsidRDefault="00D73348">
      <w:pPr>
        <w:spacing w:after="0" w:line="240" w:lineRule="auto"/>
        <w:rPr>
          <w:rFonts w:ascii="Arial" w:hAnsi="Arial" w:cs="Arial"/>
          <w:color w:val="000000" w:themeColor="text1"/>
          <w:sz w:val="20"/>
          <w:szCs w:val="20"/>
          <w:lang w:val="es-ES_tradnl" w:eastAsia="en-US"/>
        </w:rPr>
      </w:pPr>
    </w:p>
    <w:p w14:paraId="4C2C6BB1" w14:textId="2F7B085D" w:rsidR="00531125" w:rsidRPr="00553B51" w:rsidRDefault="00531125">
      <w:pPr>
        <w:spacing w:after="0" w:line="240" w:lineRule="auto"/>
        <w:rPr>
          <w:rFonts w:ascii="Arial" w:hAnsi="Arial" w:cs="Arial"/>
          <w:color w:val="000000" w:themeColor="text1"/>
          <w:sz w:val="20"/>
          <w:szCs w:val="20"/>
          <w:lang w:val="es-ES_tradnl" w:eastAsia="en-US"/>
        </w:rPr>
      </w:pPr>
      <w:r w:rsidRPr="00553B51">
        <w:rPr>
          <w:rFonts w:ascii="Arial" w:hAnsi="Arial" w:cs="Arial"/>
          <w:color w:val="000000" w:themeColor="text1"/>
          <w:sz w:val="20"/>
          <w:szCs w:val="20"/>
          <w:lang w:val="es-ES_tradnl" w:eastAsia="en-US"/>
        </w:rPr>
        <w:t xml:space="preserve">[…] </w:t>
      </w:r>
      <w:r w:rsidR="001B3AAC" w:rsidRPr="00553B51">
        <w:rPr>
          <w:rFonts w:ascii="Arial" w:hAnsi="Arial" w:cs="Arial"/>
          <w:color w:val="000000" w:themeColor="text1"/>
          <w:sz w:val="20"/>
          <w:szCs w:val="20"/>
          <w:lang w:val="es-ES_tradnl" w:eastAsia="en-US"/>
        </w:rPr>
        <w:t>para efecto de los estudios previos que requiere el proceso de adquisición de bienes inmuebles, no basta con realizar el avalúo del bien y analizar las condiciones de los inmuebles que satisfacen la necesidad y sus condiciones de adquisición, sino que, además, es necesario comparar esas condiciones y opciones de adquisición para identificar el inmueble que mejor satisface la necesidad de la entidad estatal, a un precio acorde con el mercado.</w:t>
      </w:r>
    </w:p>
    <w:p w14:paraId="6AB569D3" w14:textId="77777777" w:rsidR="003D0F05" w:rsidRPr="00553B51" w:rsidRDefault="003D0F05" w:rsidP="003D0F05">
      <w:pPr>
        <w:widowControl w:val="0"/>
        <w:spacing w:after="120"/>
        <w:rPr>
          <w:rFonts w:ascii="Arial" w:hAnsi="Arial" w:cs="Arial"/>
          <w:color w:val="000000" w:themeColor="text1"/>
          <w:sz w:val="20"/>
          <w:szCs w:val="20"/>
          <w:lang w:val="es-ES_tradnl" w:eastAsia="en-US"/>
        </w:rPr>
      </w:pPr>
      <w:bookmarkStart w:id="7" w:name="_4d34og8" w:colFirst="0" w:colLast="0"/>
      <w:bookmarkEnd w:id="7"/>
    </w:p>
    <w:p w14:paraId="270AE2E6" w14:textId="77777777" w:rsidR="003D0F05" w:rsidRPr="00553B51" w:rsidRDefault="003D0F05" w:rsidP="003D0F05">
      <w:pPr>
        <w:widowControl w:val="0"/>
        <w:spacing w:after="120"/>
        <w:rPr>
          <w:rFonts w:ascii="Arial" w:hAnsi="Arial" w:cs="Arial"/>
          <w:color w:val="000000" w:themeColor="text1"/>
          <w:sz w:val="20"/>
          <w:szCs w:val="20"/>
          <w:lang w:val="es-ES_tradnl" w:eastAsia="en-US"/>
        </w:rPr>
      </w:pPr>
    </w:p>
    <w:p w14:paraId="2161317E" w14:textId="77777777" w:rsidR="003C2DF2" w:rsidRDefault="003C2DF2">
      <w:pPr>
        <w:rPr>
          <w:rFonts w:ascii="Arial" w:hAnsi="Arial" w:cs="Arial"/>
          <w:sz w:val="22"/>
          <w:lang w:val="es-ES_tradnl"/>
        </w:rPr>
      </w:pPr>
      <w:r>
        <w:rPr>
          <w:rFonts w:ascii="Arial" w:hAnsi="Arial" w:cs="Arial"/>
          <w:sz w:val="22"/>
          <w:lang w:val="es-ES_tradnl"/>
        </w:rPr>
        <w:br w:type="page"/>
      </w:r>
    </w:p>
    <w:p w14:paraId="11AA2DA4" w14:textId="16CC11DA" w:rsidR="002F79A8" w:rsidRDefault="002F79A8" w:rsidP="003D0F05">
      <w:pPr>
        <w:widowControl w:val="0"/>
        <w:spacing w:after="120"/>
        <w:rPr>
          <w:rFonts w:ascii="Arial" w:hAnsi="Arial" w:cs="Arial"/>
          <w:sz w:val="22"/>
          <w:lang w:val="es-ES_tradnl"/>
        </w:rPr>
      </w:pPr>
      <w:r w:rsidRPr="002F79A8">
        <w:rPr>
          <w:rFonts w:ascii="Arial" w:hAnsi="Arial" w:cs="Arial"/>
          <w:sz w:val="22"/>
          <w:lang w:val="es-ES_tradnl"/>
        </w:rPr>
        <w:lastRenderedPageBreak/>
        <w:drawing>
          <wp:anchor distT="0" distB="0" distL="114300" distR="114300" simplePos="0" relativeHeight="251658240" behindDoc="1" locked="0" layoutInCell="1" allowOverlap="1" wp14:anchorId="2DD59B1C" wp14:editId="1E31E89E">
            <wp:simplePos x="0" y="0"/>
            <wp:positionH relativeFrom="margin">
              <wp:posOffset>2687955</wp:posOffset>
            </wp:positionH>
            <wp:positionV relativeFrom="paragraph">
              <wp:posOffset>-1033145</wp:posOffset>
            </wp:positionV>
            <wp:extent cx="3238500" cy="1409118"/>
            <wp:effectExtent l="0" t="0" r="0" b="635"/>
            <wp:wrapNone/>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238500" cy="1409118"/>
                    </a:xfrm>
                    <a:prstGeom prst="rect">
                      <a:avLst/>
                    </a:prstGeom>
                  </pic:spPr>
                </pic:pic>
              </a:graphicData>
            </a:graphic>
            <wp14:sizeRelH relativeFrom="margin">
              <wp14:pctWidth>0</wp14:pctWidth>
            </wp14:sizeRelH>
            <wp14:sizeRelV relativeFrom="margin">
              <wp14:pctHeight>0</wp14:pctHeight>
            </wp14:sizeRelV>
          </wp:anchor>
        </w:drawing>
      </w:r>
    </w:p>
    <w:p w14:paraId="03084BF5" w14:textId="77777777" w:rsidR="002F79A8" w:rsidRDefault="002F79A8" w:rsidP="003D0F05">
      <w:pPr>
        <w:widowControl w:val="0"/>
        <w:spacing w:after="120"/>
        <w:rPr>
          <w:rFonts w:ascii="Arial" w:hAnsi="Arial" w:cs="Arial"/>
          <w:sz w:val="22"/>
          <w:lang w:val="es-ES_tradnl"/>
        </w:rPr>
      </w:pPr>
    </w:p>
    <w:p w14:paraId="21638712" w14:textId="5B693308" w:rsidR="00E37156" w:rsidRPr="006D7C2B" w:rsidRDefault="002249D4" w:rsidP="00E37156">
      <w:pPr>
        <w:rPr>
          <w:rFonts w:ascii="Arial" w:hAnsi="Arial" w:cs="Arial"/>
          <w:b/>
          <w:sz w:val="22"/>
          <w:lang w:val="es-ES_tradnl"/>
        </w:rPr>
      </w:pPr>
      <w:r w:rsidRPr="002249D4">
        <w:rPr>
          <w:rFonts w:ascii="Arial" w:hAnsi="Arial" w:cs="Arial"/>
          <w:sz w:val="22"/>
          <w:lang w:val="es-ES_tradnl"/>
        </w:rPr>
        <w:t>Bogotá, 09 Marzo 2022</w:t>
      </w:r>
      <w:r w:rsidR="00E37156" w:rsidRPr="006D7C2B">
        <w:rPr>
          <w:rFonts w:ascii="Arial" w:hAnsi="Arial" w:cs="Arial"/>
          <w:b/>
          <w:sz w:val="22"/>
          <w:lang w:val="es-ES_tradnl"/>
        </w:rPr>
        <w:t xml:space="preserve">                    </w:t>
      </w:r>
    </w:p>
    <w:p w14:paraId="3446AB5C" w14:textId="77777777" w:rsidR="002249D4" w:rsidRDefault="002249D4">
      <w:pPr>
        <w:spacing w:after="0"/>
        <w:rPr>
          <w:rFonts w:ascii="Arial" w:eastAsia="Arial" w:hAnsi="Arial" w:cs="Arial"/>
          <w:sz w:val="22"/>
          <w:szCs w:val="22"/>
          <w:lang w:val="es-ES_tradnl"/>
        </w:rPr>
      </w:pPr>
    </w:p>
    <w:p w14:paraId="4F5CAECE" w14:textId="65BA39C2" w:rsidR="00D73348" w:rsidRPr="006D7C2B" w:rsidRDefault="00660657">
      <w:pPr>
        <w:spacing w:after="0"/>
        <w:rPr>
          <w:rFonts w:ascii="Arial" w:eastAsia="Arial" w:hAnsi="Arial" w:cs="Arial"/>
          <w:lang w:val="es-ES_tradnl"/>
        </w:rPr>
      </w:pPr>
      <w:r w:rsidRPr="006D7C2B">
        <w:rPr>
          <w:rFonts w:ascii="Arial" w:eastAsia="Arial" w:hAnsi="Arial" w:cs="Arial"/>
          <w:sz w:val="22"/>
          <w:szCs w:val="22"/>
          <w:lang w:val="es-ES_tradnl"/>
        </w:rPr>
        <w:t>Señor</w:t>
      </w:r>
      <w:r w:rsidR="00F61D29" w:rsidRPr="006D7C2B">
        <w:rPr>
          <w:rFonts w:ascii="Arial" w:eastAsia="Arial" w:hAnsi="Arial" w:cs="Arial"/>
          <w:sz w:val="22"/>
          <w:szCs w:val="22"/>
          <w:lang w:val="es-ES_tradnl"/>
        </w:rPr>
        <w:t>a</w:t>
      </w:r>
    </w:p>
    <w:p w14:paraId="31AAF44C" w14:textId="3580B7F8" w:rsidR="00D73348" w:rsidRPr="006D7C2B" w:rsidRDefault="00660657">
      <w:pPr>
        <w:spacing w:after="0"/>
        <w:rPr>
          <w:rFonts w:ascii="Arial" w:eastAsia="Arial" w:hAnsi="Arial" w:cs="Arial"/>
          <w:b/>
          <w:sz w:val="22"/>
          <w:szCs w:val="22"/>
          <w:lang w:val="es-ES_tradnl"/>
        </w:rPr>
      </w:pPr>
      <w:r w:rsidRPr="006D7C2B">
        <w:rPr>
          <w:rFonts w:ascii="Arial" w:eastAsia="Arial" w:hAnsi="Arial" w:cs="Arial"/>
          <w:b/>
          <w:sz w:val="22"/>
          <w:szCs w:val="22"/>
          <w:lang w:val="es-ES_tradnl"/>
        </w:rPr>
        <w:t>Mar</w:t>
      </w:r>
      <w:r w:rsidR="00F61D29" w:rsidRPr="006D7C2B">
        <w:rPr>
          <w:rFonts w:ascii="Arial" w:eastAsia="Arial" w:hAnsi="Arial" w:cs="Arial"/>
          <w:b/>
          <w:sz w:val="22"/>
          <w:szCs w:val="22"/>
          <w:lang w:val="es-ES_tradnl"/>
        </w:rPr>
        <w:t xml:space="preserve">ía Andrea Campo </w:t>
      </w:r>
      <w:r w:rsidR="00B82B19" w:rsidRPr="006D7C2B">
        <w:rPr>
          <w:rFonts w:ascii="Arial" w:eastAsia="Arial" w:hAnsi="Arial" w:cs="Arial"/>
          <w:b/>
          <w:sz w:val="22"/>
          <w:szCs w:val="22"/>
          <w:lang w:val="es-ES_tradnl"/>
        </w:rPr>
        <w:t>Rodríguez</w:t>
      </w:r>
      <w:r w:rsidR="00F61D29" w:rsidRPr="006D7C2B">
        <w:rPr>
          <w:rFonts w:ascii="Arial" w:eastAsia="Arial" w:hAnsi="Arial" w:cs="Arial"/>
          <w:b/>
          <w:sz w:val="22"/>
          <w:szCs w:val="22"/>
          <w:lang w:val="es-ES_tradnl"/>
        </w:rPr>
        <w:t xml:space="preserve"> </w:t>
      </w:r>
    </w:p>
    <w:p w14:paraId="28497742" w14:textId="15735BE8" w:rsidR="00B82B19" w:rsidRPr="006D7C2B" w:rsidRDefault="00B82B19">
      <w:pPr>
        <w:spacing w:after="0"/>
        <w:rPr>
          <w:rFonts w:ascii="Arial" w:eastAsia="Arial" w:hAnsi="Arial" w:cs="Arial"/>
          <w:sz w:val="22"/>
          <w:szCs w:val="22"/>
          <w:lang w:val="es-ES_tradnl"/>
        </w:rPr>
      </w:pPr>
      <w:r w:rsidRPr="006D7C2B">
        <w:rPr>
          <w:rFonts w:ascii="Arial" w:eastAsia="Arial" w:hAnsi="Arial" w:cs="Arial"/>
          <w:sz w:val="22"/>
          <w:szCs w:val="22"/>
          <w:lang w:val="es-ES_tradnl"/>
        </w:rPr>
        <w:t>Coordinadora Grupo de Contratos</w:t>
      </w:r>
    </w:p>
    <w:p w14:paraId="066ACAD3" w14:textId="585671A5" w:rsidR="00D73348" w:rsidRPr="006D7C2B" w:rsidRDefault="00B82B19">
      <w:pPr>
        <w:spacing w:after="0"/>
        <w:rPr>
          <w:rFonts w:ascii="Arial" w:eastAsia="Arial" w:hAnsi="Arial" w:cs="Arial"/>
          <w:sz w:val="22"/>
          <w:szCs w:val="22"/>
          <w:lang w:val="es-ES_tradnl"/>
        </w:rPr>
      </w:pPr>
      <w:r w:rsidRPr="006D7C2B">
        <w:rPr>
          <w:rFonts w:ascii="Arial" w:eastAsia="Arial" w:hAnsi="Arial" w:cs="Arial"/>
          <w:sz w:val="22"/>
          <w:szCs w:val="22"/>
          <w:lang w:val="es-ES_tradnl"/>
        </w:rPr>
        <w:t>Superintendencia de Sociedades</w:t>
      </w:r>
    </w:p>
    <w:p w14:paraId="49F3B181" w14:textId="77777777" w:rsidR="00D73348" w:rsidRPr="006D7C2B" w:rsidRDefault="00D73348" w:rsidP="003D78A9">
      <w:pPr>
        <w:spacing w:after="0" w:line="240" w:lineRule="auto"/>
        <w:jc w:val="left"/>
        <w:rPr>
          <w:rFonts w:ascii="Arial" w:hAnsi="Arial" w:cs="Arial"/>
          <w:color w:val="000000" w:themeColor="text1"/>
          <w:sz w:val="22"/>
          <w:szCs w:val="22"/>
          <w:lang w:val="es-ES_tradnl" w:eastAsia="en-US"/>
        </w:rPr>
      </w:pPr>
    </w:p>
    <w:p w14:paraId="4827DD9C" w14:textId="77777777" w:rsidR="00D73348" w:rsidRPr="006D7C2B" w:rsidRDefault="00D73348" w:rsidP="003D78A9">
      <w:pPr>
        <w:spacing w:after="0" w:line="240" w:lineRule="auto"/>
        <w:jc w:val="left"/>
        <w:rPr>
          <w:rFonts w:ascii="Arial" w:hAnsi="Arial" w:cs="Arial"/>
          <w:color w:val="000000" w:themeColor="text1"/>
          <w:sz w:val="22"/>
          <w:szCs w:val="22"/>
          <w:lang w:val="es-ES_tradnl" w:eastAsia="en-US"/>
        </w:rPr>
      </w:pPr>
    </w:p>
    <w:p w14:paraId="3C6D9126" w14:textId="1171E85F" w:rsidR="00D73348" w:rsidRPr="006D7C2B" w:rsidRDefault="00DA2883" w:rsidP="00C04E5D">
      <w:pPr>
        <w:spacing w:after="0" w:line="240" w:lineRule="auto"/>
        <w:ind w:firstLine="3119"/>
        <w:jc w:val="left"/>
        <w:rPr>
          <w:rFonts w:ascii="Arial" w:hAnsi="Arial" w:cs="Arial"/>
          <w:b/>
          <w:bCs/>
          <w:color w:val="000000" w:themeColor="text1"/>
          <w:sz w:val="22"/>
          <w:szCs w:val="22"/>
          <w:lang w:val="es-ES_tradnl" w:eastAsia="en-US"/>
        </w:rPr>
      </w:pPr>
      <w:r w:rsidRPr="006D7C2B">
        <w:rPr>
          <w:rFonts w:ascii="Arial" w:hAnsi="Arial" w:cs="Arial"/>
          <w:b/>
          <w:bCs/>
          <w:color w:val="000000" w:themeColor="text1"/>
          <w:sz w:val="22"/>
          <w:szCs w:val="22"/>
          <w:lang w:val="es-ES_tradnl" w:eastAsia="en-US"/>
        </w:rPr>
        <w:t xml:space="preserve">Concepto C – </w:t>
      </w:r>
      <w:r w:rsidR="001C6F6A" w:rsidRPr="006D7C2B">
        <w:rPr>
          <w:rFonts w:ascii="Arial" w:hAnsi="Arial" w:cs="Arial"/>
          <w:b/>
          <w:bCs/>
          <w:color w:val="000000" w:themeColor="text1"/>
          <w:sz w:val="22"/>
          <w:szCs w:val="22"/>
          <w:lang w:val="es-ES_tradnl" w:eastAsia="en-US"/>
        </w:rPr>
        <w:t>069</w:t>
      </w:r>
      <w:r w:rsidRPr="006D7C2B">
        <w:rPr>
          <w:rFonts w:ascii="Arial" w:hAnsi="Arial" w:cs="Arial"/>
          <w:b/>
          <w:bCs/>
          <w:color w:val="000000" w:themeColor="text1"/>
          <w:sz w:val="22"/>
          <w:szCs w:val="22"/>
          <w:lang w:val="es-ES_tradnl" w:eastAsia="en-US"/>
        </w:rPr>
        <w:t xml:space="preserve"> de 2022 </w:t>
      </w:r>
    </w:p>
    <w:p w14:paraId="526632B9" w14:textId="77777777" w:rsidR="00D73348" w:rsidRPr="006D7C2B" w:rsidRDefault="00D73348" w:rsidP="003D78A9">
      <w:pPr>
        <w:spacing w:after="0" w:line="240" w:lineRule="auto"/>
        <w:jc w:val="left"/>
        <w:rPr>
          <w:rFonts w:ascii="Arial" w:hAnsi="Arial" w:cs="Arial"/>
          <w:color w:val="000000" w:themeColor="text1"/>
          <w:sz w:val="22"/>
          <w:szCs w:val="22"/>
          <w:lang w:val="es-ES_tradnl" w:eastAsia="en-US"/>
        </w:rPr>
      </w:pPr>
    </w:p>
    <w:tbl>
      <w:tblPr>
        <w:tblStyle w:val="a"/>
        <w:tblW w:w="0" w:type="auto"/>
        <w:tblInd w:w="0" w:type="dxa"/>
        <w:tblBorders>
          <w:top w:val="nil"/>
          <w:left w:val="nil"/>
          <w:bottom w:val="nil"/>
          <w:right w:val="nil"/>
          <w:insideH w:val="nil"/>
          <w:insideV w:val="nil"/>
        </w:tblBorders>
        <w:tblLayout w:type="fixed"/>
        <w:tblLook w:val="0400" w:firstRow="0" w:lastRow="0" w:firstColumn="0" w:lastColumn="0" w:noHBand="0" w:noVBand="1"/>
      </w:tblPr>
      <w:tblGrid>
        <w:gridCol w:w="2977"/>
        <w:gridCol w:w="5861"/>
      </w:tblGrid>
      <w:tr w:rsidR="00D73348" w:rsidRPr="00553B51" w14:paraId="7B131E97" w14:textId="77777777" w:rsidTr="00C04E5D">
        <w:trPr>
          <w:trHeight w:val="485"/>
        </w:trPr>
        <w:tc>
          <w:tcPr>
            <w:tcW w:w="2977" w:type="dxa"/>
          </w:tcPr>
          <w:p w14:paraId="35B4CDD5" w14:textId="77777777" w:rsidR="00D73348" w:rsidRPr="006D7C2B" w:rsidRDefault="00DA2883">
            <w:pPr>
              <w:spacing w:line="276" w:lineRule="auto"/>
              <w:rPr>
                <w:rFonts w:ascii="Arial" w:eastAsia="Arial" w:hAnsi="Arial" w:cs="Arial"/>
                <w:lang w:val="es-ES_tradnl"/>
              </w:rPr>
            </w:pPr>
            <w:r w:rsidRPr="006D7C2B">
              <w:rPr>
                <w:rFonts w:ascii="Arial" w:eastAsia="Arial" w:hAnsi="Arial" w:cs="Arial"/>
                <w:b/>
                <w:sz w:val="22"/>
                <w:szCs w:val="22"/>
                <w:lang w:val="es-ES_tradnl"/>
              </w:rPr>
              <w:t>Temas:</w:t>
            </w:r>
            <w:r w:rsidRPr="006D7C2B">
              <w:rPr>
                <w:rFonts w:ascii="Arial" w:eastAsia="Arial" w:hAnsi="Arial" w:cs="Arial"/>
                <w:sz w:val="22"/>
                <w:szCs w:val="22"/>
                <w:lang w:val="es-ES_tradnl"/>
              </w:rPr>
              <w:t xml:space="preserve">        </w:t>
            </w:r>
          </w:p>
        </w:tc>
        <w:tc>
          <w:tcPr>
            <w:tcW w:w="5861" w:type="dxa"/>
          </w:tcPr>
          <w:p w14:paraId="5F7C096A" w14:textId="3C8143E9" w:rsidR="00B82B19" w:rsidRPr="006D7C2B" w:rsidRDefault="00B82B19" w:rsidP="00B82B19">
            <w:pPr>
              <w:spacing w:before="0"/>
              <w:jc w:val="both"/>
              <w:rPr>
                <w:rFonts w:ascii="Arial" w:eastAsia="Arial" w:hAnsi="Arial" w:cs="Arial"/>
                <w:sz w:val="22"/>
                <w:szCs w:val="22"/>
                <w:lang w:val="es-ES_tradnl"/>
              </w:rPr>
            </w:pPr>
            <w:r w:rsidRPr="006D7C2B">
              <w:rPr>
                <w:rFonts w:ascii="Arial" w:eastAsia="Arial" w:hAnsi="Arial" w:cs="Arial"/>
                <w:sz w:val="22"/>
                <w:szCs w:val="22"/>
                <w:lang w:val="es-ES_tradnl"/>
              </w:rPr>
              <w:t>ADQUISICI</w:t>
            </w:r>
            <w:r w:rsidR="00F037A3" w:rsidRPr="006D7C2B">
              <w:rPr>
                <w:rFonts w:ascii="Arial" w:eastAsia="Arial" w:hAnsi="Arial" w:cs="Arial"/>
                <w:sz w:val="22"/>
                <w:szCs w:val="22"/>
                <w:lang w:val="es-ES_tradnl"/>
              </w:rPr>
              <w:t>Ó</w:t>
            </w:r>
            <w:r w:rsidRPr="006D7C2B">
              <w:rPr>
                <w:rFonts w:ascii="Arial" w:eastAsia="Arial" w:hAnsi="Arial" w:cs="Arial"/>
                <w:sz w:val="22"/>
                <w:szCs w:val="22"/>
                <w:lang w:val="es-ES_tradnl"/>
              </w:rPr>
              <w:t xml:space="preserve">N DE BIENES INMUEBLES – Modalidad de contratación </w:t>
            </w:r>
            <w:r w:rsidR="00DA2883" w:rsidRPr="006D7C2B">
              <w:rPr>
                <w:rFonts w:ascii="Arial" w:eastAsia="Arial" w:hAnsi="Arial" w:cs="Arial"/>
                <w:sz w:val="22"/>
                <w:szCs w:val="22"/>
                <w:lang w:val="es-ES_tradnl"/>
              </w:rPr>
              <w:t xml:space="preserve">/ </w:t>
            </w:r>
            <w:r w:rsidRPr="006D7C2B">
              <w:rPr>
                <w:rFonts w:ascii="Arial" w:eastAsia="Arial" w:hAnsi="Arial" w:cs="Arial"/>
                <w:sz w:val="22"/>
                <w:szCs w:val="22"/>
                <w:lang w:val="es-ES_tradnl"/>
              </w:rPr>
              <w:t>ADQUISICI</w:t>
            </w:r>
            <w:r w:rsidR="00F037A3" w:rsidRPr="006D7C2B">
              <w:rPr>
                <w:rFonts w:ascii="Arial" w:eastAsia="Arial" w:hAnsi="Arial" w:cs="Arial"/>
                <w:sz w:val="22"/>
                <w:szCs w:val="22"/>
                <w:lang w:val="es-ES_tradnl"/>
              </w:rPr>
              <w:t>Ó</w:t>
            </w:r>
            <w:r w:rsidRPr="006D7C2B">
              <w:rPr>
                <w:rFonts w:ascii="Arial" w:eastAsia="Arial" w:hAnsi="Arial" w:cs="Arial"/>
                <w:sz w:val="22"/>
                <w:szCs w:val="22"/>
                <w:lang w:val="es-ES_tradnl"/>
              </w:rPr>
              <w:t>N DE BIENES INMUEBLES – Reglas</w:t>
            </w:r>
            <w:r w:rsidR="00C53906" w:rsidRPr="006D7C2B">
              <w:rPr>
                <w:rFonts w:ascii="Arial" w:eastAsia="Arial" w:hAnsi="Arial" w:cs="Arial"/>
                <w:sz w:val="22"/>
                <w:szCs w:val="22"/>
                <w:lang w:val="es-ES_tradnl"/>
              </w:rPr>
              <w:t xml:space="preserve"> –Estudios previos</w:t>
            </w:r>
            <w:r w:rsidR="00DA2883" w:rsidRPr="006D7C2B">
              <w:rPr>
                <w:rFonts w:ascii="Arial" w:eastAsia="Arial" w:hAnsi="Arial" w:cs="Arial"/>
                <w:sz w:val="22"/>
                <w:szCs w:val="22"/>
                <w:lang w:val="es-ES_tradnl"/>
              </w:rPr>
              <w:t xml:space="preserve"> / </w:t>
            </w:r>
            <w:proofErr w:type="spellStart"/>
            <w:r w:rsidRPr="006D7C2B">
              <w:rPr>
                <w:rFonts w:ascii="Arial" w:eastAsia="Arial" w:hAnsi="Arial" w:cs="Arial"/>
                <w:sz w:val="22"/>
                <w:szCs w:val="22"/>
                <w:lang w:val="es-ES_tradnl"/>
              </w:rPr>
              <w:t>ANALISIS</w:t>
            </w:r>
            <w:proofErr w:type="spellEnd"/>
            <w:r w:rsidRPr="006D7C2B">
              <w:rPr>
                <w:rFonts w:ascii="Arial" w:eastAsia="Arial" w:hAnsi="Arial" w:cs="Arial"/>
                <w:sz w:val="22"/>
                <w:szCs w:val="22"/>
                <w:lang w:val="es-ES_tradnl"/>
              </w:rPr>
              <w:t xml:space="preserve"> Y COMPARACIÓN – Decreto 1082 de 2015 – Artículo 2.2.1.2.1.4.10 - Numeral 2</w:t>
            </w:r>
            <w:r w:rsidR="00DA2883" w:rsidRPr="006D7C2B">
              <w:rPr>
                <w:rFonts w:ascii="Arial" w:eastAsia="Arial" w:hAnsi="Arial" w:cs="Arial"/>
                <w:sz w:val="22"/>
                <w:szCs w:val="22"/>
                <w:lang w:val="es-ES_tradnl"/>
              </w:rPr>
              <w:t xml:space="preserve"> </w:t>
            </w:r>
            <w:r w:rsidR="00060AA0" w:rsidRPr="006D7C2B">
              <w:rPr>
                <w:rFonts w:ascii="Arial" w:eastAsia="Arial" w:hAnsi="Arial" w:cs="Arial"/>
                <w:sz w:val="22"/>
                <w:szCs w:val="22"/>
                <w:lang w:val="es-ES_tradnl"/>
              </w:rPr>
              <w:t xml:space="preserve">/ </w:t>
            </w:r>
            <w:r w:rsidRPr="006D7C2B">
              <w:rPr>
                <w:rFonts w:ascii="Arial" w:eastAsia="Arial" w:hAnsi="Arial" w:cs="Arial"/>
                <w:sz w:val="22"/>
                <w:szCs w:val="22"/>
                <w:lang w:val="es-ES_tradnl"/>
              </w:rPr>
              <w:t>ADQUISICI</w:t>
            </w:r>
            <w:r w:rsidR="00F037A3" w:rsidRPr="006D7C2B">
              <w:rPr>
                <w:rFonts w:ascii="Arial" w:eastAsia="Arial" w:hAnsi="Arial" w:cs="Arial"/>
                <w:sz w:val="22"/>
                <w:szCs w:val="22"/>
                <w:lang w:val="es-ES_tradnl"/>
              </w:rPr>
              <w:t>Ó</w:t>
            </w:r>
            <w:r w:rsidRPr="006D7C2B">
              <w:rPr>
                <w:rFonts w:ascii="Arial" w:eastAsia="Arial" w:hAnsi="Arial" w:cs="Arial"/>
                <w:sz w:val="22"/>
                <w:szCs w:val="22"/>
                <w:lang w:val="es-ES_tradnl"/>
              </w:rPr>
              <w:t>N DE BIENES INMUEBLES– Principios</w:t>
            </w:r>
            <w:r w:rsidR="00DA2883" w:rsidRPr="006D7C2B">
              <w:rPr>
                <w:rFonts w:ascii="Arial" w:eastAsia="Arial" w:hAnsi="Arial" w:cs="Arial"/>
                <w:sz w:val="22"/>
                <w:szCs w:val="22"/>
                <w:lang w:val="es-ES_tradnl"/>
              </w:rPr>
              <w:t>/ C</w:t>
            </w:r>
            <w:r w:rsidRPr="006D7C2B">
              <w:rPr>
                <w:rFonts w:ascii="Arial" w:eastAsia="Arial" w:hAnsi="Arial" w:cs="Arial"/>
                <w:sz w:val="22"/>
                <w:szCs w:val="22"/>
                <w:lang w:val="es-ES_tradnl"/>
              </w:rPr>
              <w:t>OMPARACI</w:t>
            </w:r>
            <w:r w:rsidR="00F037A3" w:rsidRPr="006D7C2B">
              <w:rPr>
                <w:rFonts w:ascii="Arial" w:eastAsia="Arial" w:hAnsi="Arial" w:cs="Arial"/>
                <w:sz w:val="22"/>
                <w:szCs w:val="22"/>
                <w:lang w:val="es-ES_tradnl"/>
              </w:rPr>
              <w:t>Ó</w:t>
            </w:r>
            <w:r w:rsidRPr="006D7C2B">
              <w:rPr>
                <w:rFonts w:ascii="Arial" w:eastAsia="Arial" w:hAnsi="Arial" w:cs="Arial"/>
                <w:sz w:val="22"/>
                <w:szCs w:val="22"/>
                <w:lang w:val="es-ES_tradnl"/>
              </w:rPr>
              <w:t>N</w:t>
            </w:r>
            <w:r w:rsidR="00D22117" w:rsidRPr="006D7C2B">
              <w:rPr>
                <w:rFonts w:ascii="Arial" w:eastAsia="Arial" w:hAnsi="Arial" w:cs="Arial"/>
                <w:sz w:val="22"/>
                <w:szCs w:val="22"/>
                <w:lang w:val="es-ES_tradnl"/>
              </w:rPr>
              <w:t xml:space="preserve"> – </w:t>
            </w:r>
            <w:r w:rsidRPr="006D7C2B">
              <w:rPr>
                <w:rFonts w:ascii="Arial" w:eastAsia="Arial" w:hAnsi="Arial" w:cs="Arial"/>
                <w:sz w:val="22"/>
                <w:szCs w:val="22"/>
                <w:lang w:val="es-ES_tradnl"/>
              </w:rPr>
              <w:t>Otros inmuebles</w:t>
            </w:r>
          </w:p>
          <w:p w14:paraId="2E728989" w14:textId="1E7D47AB" w:rsidR="00D73348" w:rsidRPr="006D7C2B" w:rsidRDefault="00D73348" w:rsidP="00B82B19">
            <w:pPr>
              <w:spacing w:before="0"/>
              <w:jc w:val="both"/>
              <w:rPr>
                <w:rFonts w:ascii="Arial" w:hAnsi="Arial" w:cs="Arial"/>
                <w:highlight w:val="cyan"/>
                <w:lang w:val="es-ES_tradnl"/>
              </w:rPr>
            </w:pPr>
          </w:p>
        </w:tc>
      </w:tr>
      <w:tr w:rsidR="00D73348" w:rsidRPr="00553B51" w14:paraId="756836D2" w14:textId="77777777" w:rsidTr="00C04E5D">
        <w:tc>
          <w:tcPr>
            <w:tcW w:w="2977" w:type="dxa"/>
          </w:tcPr>
          <w:p w14:paraId="27896E2F" w14:textId="77777777" w:rsidR="00D73348" w:rsidRPr="006D7C2B" w:rsidRDefault="00DA2883">
            <w:pPr>
              <w:spacing w:line="276" w:lineRule="auto"/>
              <w:rPr>
                <w:rFonts w:ascii="Arial" w:eastAsia="Arial" w:hAnsi="Arial" w:cs="Arial"/>
                <w:lang w:val="es-ES_tradnl"/>
              </w:rPr>
            </w:pPr>
            <w:r w:rsidRPr="006D7C2B">
              <w:rPr>
                <w:rFonts w:ascii="Arial" w:eastAsia="Arial" w:hAnsi="Arial" w:cs="Arial"/>
                <w:b/>
                <w:sz w:val="22"/>
                <w:szCs w:val="22"/>
                <w:lang w:val="es-ES_tradnl"/>
              </w:rPr>
              <w:t>Radicación:</w:t>
            </w:r>
            <w:r w:rsidRPr="006D7C2B">
              <w:rPr>
                <w:rFonts w:ascii="Arial" w:eastAsia="Arial" w:hAnsi="Arial" w:cs="Arial"/>
                <w:sz w:val="22"/>
                <w:szCs w:val="22"/>
                <w:lang w:val="es-ES_tradnl"/>
              </w:rPr>
              <w:t xml:space="preserve">                              </w:t>
            </w:r>
          </w:p>
        </w:tc>
        <w:tc>
          <w:tcPr>
            <w:tcW w:w="5861" w:type="dxa"/>
          </w:tcPr>
          <w:p w14:paraId="5E54C721" w14:textId="1C14BCE9" w:rsidR="00D73348" w:rsidRPr="006D7C2B" w:rsidRDefault="00DA2883">
            <w:pPr>
              <w:spacing w:line="276" w:lineRule="auto"/>
              <w:jc w:val="both"/>
              <w:rPr>
                <w:rFonts w:ascii="Arial" w:eastAsia="Arial" w:hAnsi="Arial" w:cs="Arial"/>
                <w:highlight w:val="cyan"/>
                <w:lang w:val="es-ES_tradnl"/>
              </w:rPr>
            </w:pPr>
            <w:r w:rsidRPr="006D7C2B">
              <w:rPr>
                <w:rFonts w:ascii="Arial" w:eastAsia="Arial" w:hAnsi="Arial" w:cs="Arial"/>
                <w:sz w:val="22"/>
                <w:szCs w:val="22"/>
                <w:lang w:val="es-ES_tradnl"/>
              </w:rPr>
              <w:t xml:space="preserve">Respuesta a consulta </w:t>
            </w:r>
            <w:r w:rsidR="001C6F6A" w:rsidRPr="006D7C2B">
              <w:rPr>
                <w:rFonts w:ascii="Arial" w:eastAsia="Arial" w:hAnsi="Arial" w:cs="Arial"/>
                <w:sz w:val="22"/>
                <w:szCs w:val="22"/>
                <w:lang w:val="es-ES_tradnl"/>
              </w:rPr>
              <w:t>P20220131000843</w:t>
            </w:r>
          </w:p>
        </w:tc>
      </w:tr>
    </w:tbl>
    <w:p w14:paraId="3A0BFD77" w14:textId="77777777" w:rsidR="00D73348" w:rsidRPr="006D7C2B" w:rsidRDefault="00D73348">
      <w:pPr>
        <w:spacing w:after="0"/>
        <w:rPr>
          <w:rFonts w:ascii="Arial" w:eastAsia="Arial" w:hAnsi="Arial" w:cs="Arial"/>
          <w:lang w:val="es-ES_tradnl"/>
        </w:rPr>
      </w:pPr>
    </w:p>
    <w:p w14:paraId="79079CB6" w14:textId="77777777" w:rsidR="00D73348" w:rsidRPr="006D7C2B" w:rsidRDefault="00D73348">
      <w:pPr>
        <w:spacing w:after="0"/>
        <w:rPr>
          <w:rFonts w:ascii="Arial" w:eastAsia="Arial" w:hAnsi="Arial" w:cs="Arial"/>
          <w:lang w:val="es-ES_tradnl"/>
        </w:rPr>
      </w:pPr>
    </w:p>
    <w:p w14:paraId="3413F432" w14:textId="0F485EF3" w:rsidR="00D73348" w:rsidRPr="006D7C2B" w:rsidRDefault="00B82B19">
      <w:pPr>
        <w:rPr>
          <w:rFonts w:ascii="Arial" w:hAnsi="Arial" w:cs="Arial"/>
          <w:color w:val="000000"/>
          <w:sz w:val="22"/>
          <w:szCs w:val="22"/>
          <w:lang w:val="es-ES_tradnl"/>
        </w:rPr>
      </w:pPr>
      <w:r w:rsidRPr="006D7C2B">
        <w:rPr>
          <w:rFonts w:ascii="Arial" w:eastAsia="Arial" w:hAnsi="Arial" w:cs="Arial"/>
          <w:sz w:val="22"/>
          <w:szCs w:val="22"/>
          <w:lang w:val="es-ES_tradnl"/>
        </w:rPr>
        <w:t>Estimada</w:t>
      </w:r>
      <w:r w:rsidR="00660657" w:rsidRPr="006D7C2B">
        <w:rPr>
          <w:rFonts w:ascii="Arial" w:eastAsia="Arial" w:hAnsi="Arial" w:cs="Arial"/>
          <w:sz w:val="22"/>
          <w:szCs w:val="22"/>
          <w:lang w:val="es-ES_tradnl"/>
        </w:rPr>
        <w:t xml:space="preserve"> señor</w:t>
      </w:r>
      <w:r w:rsidRPr="006D7C2B">
        <w:rPr>
          <w:rFonts w:ascii="Arial" w:eastAsia="Arial" w:hAnsi="Arial" w:cs="Arial"/>
          <w:sz w:val="22"/>
          <w:szCs w:val="22"/>
          <w:lang w:val="es-ES_tradnl"/>
        </w:rPr>
        <w:t>a</w:t>
      </w:r>
      <w:r w:rsidR="00660657" w:rsidRPr="006D7C2B">
        <w:rPr>
          <w:rFonts w:ascii="Arial" w:eastAsia="Arial" w:hAnsi="Arial" w:cs="Arial"/>
          <w:sz w:val="22"/>
          <w:szCs w:val="22"/>
          <w:lang w:val="es-ES_tradnl"/>
        </w:rPr>
        <w:t xml:space="preserve"> C</w:t>
      </w:r>
      <w:r w:rsidRPr="006D7C2B">
        <w:rPr>
          <w:rFonts w:ascii="Arial" w:eastAsia="Arial" w:hAnsi="Arial" w:cs="Arial"/>
          <w:sz w:val="22"/>
          <w:szCs w:val="22"/>
          <w:lang w:val="es-ES_tradnl"/>
        </w:rPr>
        <w:t>ampo</w:t>
      </w:r>
      <w:r w:rsidR="00DA2883" w:rsidRPr="006D7C2B">
        <w:rPr>
          <w:rFonts w:ascii="Arial" w:eastAsia="Arial" w:hAnsi="Arial" w:cs="Arial"/>
          <w:sz w:val="22"/>
          <w:szCs w:val="22"/>
          <w:lang w:val="es-ES_tradnl"/>
        </w:rPr>
        <w:t>:</w:t>
      </w:r>
    </w:p>
    <w:p w14:paraId="7C8BE239" w14:textId="77777777" w:rsidR="00D73348" w:rsidRPr="006D7C2B" w:rsidRDefault="00D73348">
      <w:pPr>
        <w:spacing w:after="0"/>
        <w:rPr>
          <w:rFonts w:ascii="Arial" w:eastAsia="Arial" w:hAnsi="Arial" w:cs="Arial"/>
          <w:sz w:val="22"/>
          <w:szCs w:val="22"/>
          <w:lang w:val="es-ES_tradnl"/>
        </w:rPr>
      </w:pPr>
    </w:p>
    <w:p w14:paraId="1D72B087" w14:textId="5D3834B8" w:rsidR="00D73348" w:rsidRPr="006D7C2B" w:rsidRDefault="00DA2883">
      <w:pPr>
        <w:spacing w:after="0"/>
        <w:ind w:right="51"/>
        <w:rPr>
          <w:rFonts w:ascii="Arial" w:eastAsia="Arial" w:hAnsi="Arial" w:cs="Arial"/>
          <w:sz w:val="22"/>
          <w:szCs w:val="22"/>
          <w:lang w:val="es-ES_tradnl"/>
        </w:rPr>
      </w:pPr>
      <w:r w:rsidRPr="006D7C2B">
        <w:rPr>
          <w:rFonts w:ascii="Arial" w:eastAsia="Arial" w:hAnsi="Arial" w:cs="Arial"/>
          <w:sz w:val="22"/>
          <w:szCs w:val="22"/>
          <w:lang w:val="es-ES_tradnl"/>
        </w:rPr>
        <w:t xml:space="preserve">En ejercicio de la competencia otorgada por el numeral 8 del artículo 11 y el numeral 5 del artículo 3 del Decreto Ley 4170 de 2011, la Agencia Nacional de Contratación Pública – Colombia Compra Eficiente responde la consulta radicada el </w:t>
      </w:r>
      <w:r w:rsidR="001C6F6A" w:rsidRPr="006D7C2B">
        <w:rPr>
          <w:rFonts w:ascii="Arial" w:eastAsia="Arial" w:hAnsi="Arial" w:cs="Arial"/>
          <w:sz w:val="22"/>
          <w:szCs w:val="22"/>
          <w:lang w:val="es-ES_tradnl"/>
        </w:rPr>
        <w:t>31</w:t>
      </w:r>
      <w:r w:rsidR="00F30F23" w:rsidRPr="006D7C2B">
        <w:rPr>
          <w:rFonts w:ascii="Arial" w:eastAsia="Arial" w:hAnsi="Arial" w:cs="Arial"/>
          <w:sz w:val="22"/>
          <w:szCs w:val="22"/>
          <w:lang w:val="es-ES_tradnl"/>
        </w:rPr>
        <w:t xml:space="preserve"> de enero de 2022</w:t>
      </w:r>
      <w:r w:rsidRPr="006D7C2B">
        <w:rPr>
          <w:rFonts w:ascii="Arial" w:eastAsia="Arial" w:hAnsi="Arial" w:cs="Arial"/>
          <w:sz w:val="22"/>
          <w:szCs w:val="22"/>
          <w:lang w:val="es-ES_tradnl"/>
        </w:rPr>
        <w:t xml:space="preserve">. </w:t>
      </w:r>
    </w:p>
    <w:p w14:paraId="53EADC6B" w14:textId="77777777" w:rsidR="00D73348" w:rsidRPr="006D7C2B" w:rsidRDefault="00D73348">
      <w:pPr>
        <w:spacing w:after="0"/>
        <w:rPr>
          <w:rFonts w:ascii="Arial" w:eastAsia="Arial" w:hAnsi="Arial" w:cs="Arial"/>
          <w:sz w:val="22"/>
          <w:szCs w:val="22"/>
          <w:lang w:val="es-ES_tradnl"/>
        </w:rPr>
      </w:pPr>
    </w:p>
    <w:p w14:paraId="7416E99B" w14:textId="77777777" w:rsidR="00D73348" w:rsidRPr="006D7C2B" w:rsidRDefault="00DA2883">
      <w:pPr>
        <w:tabs>
          <w:tab w:val="left" w:pos="284"/>
        </w:tabs>
        <w:spacing w:after="0"/>
        <w:rPr>
          <w:rFonts w:ascii="Arial" w:eastAsia="Arial" w:hAnsi="Arial" w:cs="Arial"/>
          <w:b/>
          <w:sz w:val="22"/>
          <w:szCs w:val="22"/>
          <w:lang w:val="es-ES_tradnl"/>
        </w:rPr>
      </w:pPr>
      <w:r w:rsidRPr="006D7C2B">
        <w:rPr>
          <w:rFonts w:ascii="Arial" w:eastAsia="Arial" w:hAnsi="Arial" w:cs="Arial"/>
          <w:b/>
          <w:sz w:val="22"/>
          <w:szCs w:val="22"/>
          <w:lang w:val="es-ES_tradnl"/>
        </w:rPr>
        <w:t xml:space="preserve">1. Problema planteado </w:t>
      </w:r>
    </w:p>
    <w:p w14:paraId="2E0CDF5D" w14:textId="77777777" w:rsidR="00D73348" w:rsidRPr="006D7C2B" w:rsidRDefault="00D73348" w:rsidP="006C16EB">
      <w:pPr>
        <w:pBdr>
          <w:top w:val="nil"/>
          <w:left w:val="nil"/>
          <w:bottom w:val="nil"/>
          <w:right w:val="nil"/>
          <w:between w:val="nil"/>
        </w:pBdr>
        <w:tabs>
          <w:tab w:val="left" w:pos="284"/>
        </w:tabs>
        <w:spacing w:after="0"/>
        <w:rPr>
          <w:rFonts w:ascii="Arial" w:eastAsia="Arial" w:hAnsi="Arial" w:cs="Arial"/>
          <w:b/>
          <w:color w:val="000000"/>
          <w:sz w:val="22"/>
          <w:szCs w:val="22"/>
          <w:lang w:val="es-ES_tradnl"/>
        </w:rPr>
      </w:pPr>
    </w:p>
    <w:p w14:paraId="3EE1B698" w14:textId="625C7E4F" w:rsidR="00D73348" w:rsidRPr="006D7C2B" w:rsidRDefault="004F2AAC" w:rsidP="006C16EB">
      <w:pPr>
        <w:pBdr>
          <w:top w:val="nil"/>
          <w:left w:val="nil"/>
          <w:bottom w:val="nil"/>
          <w:right w:val="nil"/>
          <w:between w:val="nil"/>
        </w:pBdr>
        <w:tabs>
          <w:tab w:val="left" w:pos="284"/>
        </w:tabs>
        <w:spacing w:after="0"/>
        <w:rPr>
          <w:rFonts w:ascii="Arial" w:eastAsia="Arial" w:hAnsi="Arial" w:cs="Arial"/>
          <w:color w:val="000000"/>
          <w:sz w:val="22"/>
          <w:szCs w:val="22"/>
          <w:lang w:val="es-ES_tradnl"/>
        </w:rPr>
      </w:pPr>
      <w:r w:rsidRPr="006D7C2B">
        <w:rPr>
          <w:rFonts w:ascii="Arial" w:eastAsia="Arial" w:hAnsi="Arial" w:cs="Arial"/>
          <w:color w:val="000000"/>
          <w:sz w:val="22"/>
          <w:szCs w:val="22"/>
          <w:lang w:val="es-ES_tradnl"/>
        </w:rPr>
        <w:t xml:space="preserve">Respecto de la </w:t>
      </w:r>
      <w:r w:rsidR="00B821A1" w:rsidRPr="006D7C2B">
        <w:rPr>
          <w:rFonts w:ascii="Arial" w:eastAsia="Arial" w:hAnsi="Arial" w:cs="Arial"/>
          <w:color w:val="000000"/>
          <w:sz w:val="22"/>
          <w:szCs w:val="22"/>
          <w:lang w:val="es-ES_tradnl"/>
        </w:rPr>
        <w:t>adquisición de</w:t>
      </w:r>
      <w:r w:rsidR="00E37156" w:rsidRPr="006D7C2B">
        <w:rPr>
          <w:rFonts w:ascii="Arial" w:eastAsia="Arial" w:hAnsi="Arial" w:cs="Arial"/>
          <w:color w:val="000000"/>
          <w:sz w:val="22"/>
          <w:szCs w:val="22"/>
          <w:lang w:val="es-ES_tradnl"/>
        </w:rPr>
        <w:t xml:space="preserve"> bienes </w:t>
      </w:r>
      <w:r w:rsidRPr="006D7C2B">
        <w:rPr>
          <w:rFonts w:ascii="Arial" w:eastAsia="Arial" w:hAnsi="Arial" w:cs="Arial"/>
          <w:color w:val="000000"/>
          <w:sz w:val="22"/>
          <w:szCs w:val="22"/>
          <w:lang w:val="es-ES_tradnl"/>
        </w:rPr>
        <w:t>inmuebles por parte del Estado,</w:t>
      </w:r>
      <w:r w:rsidR="00E37156" w:rsidRPr="006D7C2B">
        <w:rPr>
          <w:rFonts w:ascii="Arial" w:eastAsia="Arial" w:hAnsi="Arial" w:cs="Arial"/>
          <w:color w:val="000000"/>
          <w:sz w:val="22"/>
          <w:szCs w:val="22"/>
          <w:lang w:val="es-ES_tradnl"/>
        </w:rPr>
        <w:t xml:space="preserve"> usted plantea el siguiente interrogante</w:t>
      </w:r>
      <w:r w:rsidR="00DA2883" w:rsidRPr="006D7C2B">
        <w:rPr>
          <w:rFonts w:ascii="Arial" w:eastAsia="Arial" w:hAnsi="Arial" w:cs="Arial"/>
          <w:color w:val="000000"/>
          <w:sz w:val="22"/>
          <w:szCs w:val="22"/>
          <w:lang w:val="es-ES_tradnl"/>
        </w:rPr>
        <w:t>:</w:t>
      </w:r>
    </w:p>
    <w:p w14:paraId="5E7B840A" w14:textId="77777777" w:rsidR="00E37156" w:rsidRPr="006D7C2B" w:rsidRDefault="00E37156" w:rsidP="006C16EB">
      <w:pPr>
        <w:pBdr>
          <w:top w:val="nil"/>
          <w:left w:val="nil"/>
          <w:bottom w:val="nil"/>
          <w:right w:val="nil"/>
          <w:between w:val="nil"/>
        </w:pBdr>
        <w:tabs>
          <w:tab w:val="left" w:pos="284"/>
        </w:tabs>
        <w:spacing w:after="0"/>
        <w:rPr>
          <w:rFonts w:ascii="Arial" w:eastAsia="Arial" w:hAnsi="Arial" w:cs="Arial"/>
          <w:color w:val="000000"/>
          <w:sz w:val="22"/>
          <w:szCs w:val="22"/>
          <w:lang w:val="es-ES_tradnl"/>
        </w:rPr>
      </w:pPr>
    </w:p>
    <w:p w14:paraId="2ADFB281" w14:textId="6258C251" w:rsidR="004F2AAC" w:rsidRPr="006D7C2B" w:rsidRDefault="004F2AAC" w:rsidP="004F2AAC">
      <w:pPr>
        <w:spacing w:after="0" w:line="240" w:lineRule="auto"/>
        <w:ind w:left="709" w:right="709"/>
        <w:rPr>
          <w:rFonts w:ascii="Arial" w:hAnsi="Arial" w:cs="Arial"/>
          <w:sz w:val="21"/>
          <w:szCs w:val="21"/>
          <w:lang w:val="es-ES_tradnl"/>
        </w:rPr>
      </w:pPr>
      <w:r w:rsidRPr="006D7C2B">
        <w:rPr>
          <w:rFonts w:ascii="Arial" w:hAnsi="Arial" w:cs="Arial"/>
          <w:sz w:val="21"/>
          <w:szCs w:val="21"/>
          <w:lang w:val="es-ES_tradnl"/>
        </w:rPr>
        <w:lastRenderedPageBreak/>
        <w:t xml:space="preserve">De acuerdo con lo estipulado en el artículo 2.2.1.2.1.4.10 de la ley 1082 de 2015, las Entidades Estatales pueden adquirir bienes inmuebles mediante contratación directa siguiendo las siguientes reglas: </w:t>
      </w:r>
    </w:p>
    <w:p w14:paraId="62CFCDFC" w14:textId="77777777" w:rsidR="004F2AAC" w:rsidRPr="006D7C2B" w:rsidRDefault="004F2AAC" w:rsidP="004F2AAC">
      <w:pPr>
        <w:spacing w:after="0" w:line="240" w:lineRule="auto"/>
        <w:ind w:left="709" w:right="709"/>
        <w:rPr>
          <w:rFonts w:ascii="Arial" w:hAnsi="Arial" w:cs="Arial"/>
          <w:sz w:val="21"/>
          <w:szCs w:val="21"/>
          <w:lang w:val="es-ES_tradnl"/>
        </w:rPr>
      </w:pPr>
    </w:p>
    <w:p w14:paraId="591E358E" w14:textId="77777777" w:rsidR="004F2AAC" w:rsidRPr="006D7C2B" w:rsidRDefault="004F2AAC" w:rsidP="004F2AAC">
      <w:pPr>
        <w:spacing w:after="0" w:line="240" w:lineRule="auto"/>
        <w:ind w:left="709" w:right="709"/>
        <w:rPr>
          <w:rFonts w:ascii="Arial" w:hAnsi="Arial" w:cs="Arial"/>
          <w:bCs/>
          <w:sz w:val="21"/>
          <w:szCs w:val="21"/>
          <w:lang w:val="es-ES_tradnl"/>
        </w:rPr>
      </w:pPr>
      <w:r w:rsidRPr="006D7C2B">
        <w:rPr>
          <w:rFonts w:ascii="Arial" w:hAnsi="Arial" w:cs="Arial"/>
          <w:bCs/>
          <w:sz w:val="21"/>
          <w:szCs w:val="21"/>
          <w:lang w:val="es-ES_tradnl"/>
        </w:rPr>
        <w:t>1. Avaluar con una institución especializada el bien o los bienes inmuebles identificados que satisfagan las necesidades que tiene la Entidad Estatal.</w:t>
      </w:r>
    </w:p>
    <w:p w14:paraId="76F96FD6" w14:textId="0BBA9F60" w:rsidR="004F2AAC" w:rsidRPr="006D7C2B" w:rsidRDefault="004F2AAC" w:rsidP="004F2AAC">
      <w:pPr>
        <w:spacing w:after="0" w:line="240" w:lineRule="auto"/>
        <w:ind w:left="709" w:right="709"/>
        <w:rPr>
          <w:rFonts w:ascii="Arial" w:hAnsi="Arial" w:cs="Arial"/>
          <w:bCs/>
          <w:sz w:val="21"/>
          <w:szCs w:val="21"/>
          <w:lang w:val="es-ES_tradnl"/>
        </w:rPr>
      </w:pPr>
      <w:r w:rsidRPr="006D7C2B">
        <w:rPr>
          <w:rFonts w:ascii="Arial" w:hAnsi="Arial" w:cs="Arial"/>
          <w:bCs/>
          <w:sz w:val="21"/>
          <w:szCs w:val="21"/>
          <w:lang w:val="es-ES_tradnl"/>
        </w:rPr>
        <w:t xml:space="preserve">2. Analizar y comparar las condiciones de los bienes inmuebles que satisfacen las necesidades identificadas y las opciones de adquisición, análisis que deberá tener en cuenta los principios y objetivos del sistema de compras y contratación pública. </w:t>
      </w:r>
    </w:p>
    <w:p w14:paraId="5A444A1E" w14:textId="77777777" w:rsidR="004F2AAC" w:rsidRPr="006D7C2B" w:rsidRDefault="004F2AAC" w:rsidP="004F2AAC">
      <w:pPr>
        <w:spacing w:after="0" w:line="240" w:lineRule="auto"/>
        <w:ind w:left="709" w:right="709"/>
        <w:rPr>
          <w:rFonts w:ascii="Arial" w:hAnsi="Arial" w:cs="Arial"/>
          <w:sz w:val="21"/>
          <w:szCs w:val="21"/>
          <w:lang w:val="es-ES_tradnl"/>
        </w:rPr>
      </w:pPr>
      <w:r w:rsidRPr="006D7C2B">
        <w:rPr>
          <w:rFonts w:ascii="Arial" w:hAnsi="Arial" w:cs="Arial"/>
          <w:bCs/>
          <w:sz w:val="21"/>
          <w:szCs w:val="21"/>
          <w:lang w:val="es-ES_tradnl"/>
        </w:rPr>
        <w:t>3. La Entidad Estatal puede hacer parte de un proyecto inmobiliario para adquirir el bien inmueble que satisfaga la necesidad que ha identificado, caso en el cual no requiere el avalúo</w:t>
      </w:r>
      <w:r w:rsidRPr="006D7C2B">
        <w:rPr>
          <w:rFonts w:ascii="Arial" w:hAnsi="Arial" w:cs="Arial"/>
          <w:sz w:val="21"/>
          <w:szCs w:val="21"/>
          <w:lang w:val="es-ES_tradnl"/>
        </w:rPr>
        <w:t xml:space="preserve"> de que trata el numeral 1 anterior. </w:t>
      </w:r>
    </w:p>
    <w:p w14:paraId="08DC57F7" w14:textId="77777777" w:rsidR="004F2AAC" w:rsidRPr="006D7C2B" w:rsidRDefault="004F2AAC" w:rsidP="004F2AAC">
      <w:pPr>
        <w:spacing w:after="0" w:line="240" w:lineRule="auto"/>
        <w:ind w:left="709" w:right="709"/>
        <w:rPr>
          <w:rFonts w:ascii="Arial" w:hAnsi="Arial" w:cs="Arial"/>
          <w:sz w:val="21"/>
          <w:szCs w:val="21"/>
          <w:lang w:val="es-ES_tradnl"/>
        </w:rPr>
      </w:pPr>
    </w:p>
    <w:p w14:paraId="082743E6" w14:textId="77777777" w:rsidR="004F2AAC" w:rsidRPr="006D7C2B" w:rsidRDefault="004F2AAC" w:rsidP="004F2AAC">
      <w:pPr>
        <w:spacing w:after="0" w:line="240" w:lineRule="auto"/>
        <w:ind w:left="709" w:right="709"/>
        <w:rPr>
          <w:rFonts w:ascii="Arial" w:hAnsi="Arial" w:cs="Arial"/>
          <w:sz w:val="21"/>
          <w:szCs w:val="21"/>
          <w:lang w:val="es-ES_tradnl"/>
        </w:rPr>
      </w:pPr>
      <w:r w:rsidRPr="006D7C2B">
        <w:rPr>
          <w:rFonts w:ascii="Arial" w:hAnsi="Arial" w:cs="Arial"/>
          <w:sz w:val="21"/>
          <w:szCs w:val="21"/>
          <w:lang w:val="es-ES_tradnl"/>
        </w:rPr>
        <w:t xml:space="preserve">En relación con estos numerales, agradecemos a Colombia Compra Eficiente conceptuar, como ente rector del sistema de compra pública en Colombia, sobre lo siguiente: </w:t>
      </w:r>
    </w:p>
    <w:p w14:paraId="656485A0" w14:textId="77777777" w:rsidR="004F2AAC" w:rsidRPr="006D7C2B" w:rsidRDefault="004F2AAC" w:rsidP="004F2AAC">
      <w:pPr>
        <w:spacing w:after="0" w:line="240" w:lineRule="auto"/>
        <w:ind w:left="709" w:right="709"/>
        <w:rPr>
          <w:rFonts w:ascii="Arial" w:hAnsi="Arial" w:cs="Arial"/>
          <w:sz w:val="21"/>
          <w:szCs w:val="21"/>
          <w:lang w:val="es-ES_tradnl"/>
        </w:rPr>
      </w:pPr>
    </w:p>
    <w:p w14:paraId="5C67385E" w14:textId="098C4746" w:rsidR="004F2AAC" w:rsidRPr="006D7C2B" w:rsidRDefault="004F2AAC" w:rsidP="004F2AAC">
      <w:pPr>
        <w:spacing w:after="0" w:line="240" w:lineRule="auto"/>
        <w:ind w:left="709" w:right="709"/>
        <w:rPr>
          <w:rFonts w:ascii="Arial" w:hAnsi="Arial" w:cs="Arial"/>
          <w:bCs/>
          <w:sz w:val="21"/>
          <w:szCs w:val="21"/>
          <w:lang w:val="es-ES_tradnl"/>
        </w:rPr>
      </w:pPr>
      <w:r w:rsidRPr="006D7C2B">
        <w:rPr>
          <w:rFonts w:ascii="Arial" w:hAnsi="Arial" w:cs="Arial"/>
          <w:sz w:val="21"/>
          <w:szCs w:val="21"/>
          <w:lang w:val="es-ES_tradnl"/>
        </w:rPr>
        <w:t>a) Según la norma enunciada, para la adquisición de un inmueble por parte de una Entidad Pública</w:t>
      </w:r>
      <w:r w:rsidR="006A6C80" w:rsidRPr="006D7C2B">
        <w:rPr>
          <w:rFonts w:ascii="Arial" w:hAnsi="Arial" w:cs="Arial"/>
          <w:sz w:val="21"/>
          <w:szCs w:val="21"/>
          <w:lang w:val="es-ES_tradnl"/>
        </w:rPr>
        <w:t xml:space="preserve">, </w:t>
      </w:r>
      <w:r w:rsidRPr="006D7C2B">
        <w:rPr>
          <w:rFonts w:ascii="Arial" w:hAnsi="Arial" w:cs="Arial"/>
          <w:sz w:val="21"/>
          <w:szCs w:val="21"/>
          <w:lang w:val="es-ES_tradnl"/>
        </w:rPr>
        <w:t>¿Es obligatorio contar con un estudio de mercado comparativo entre varios inmuebles que cumplan los requisitos establecidos por la Entidad o basta con el análisis a las condiciones, avalúo y características que permiten determinar el tipo de inmueble a adquirir?</w:t>
      </w:r>
    </w:p>
    <w:p w14:paraId="64417886" w14:textId="77777777" w:rsidR="00D73348" w:rsidRPr="006D7C2B" w:rsidRDefault="00D73348">
      <w:pPr>
        <w:tabs>
          <w:tab w:val="left" w:pos="426"/>
        </w:tabs>
        <w:spacing w:after="0"/>
        <w:rPr>
          <w:rFonts w:ascii="Arial" w:eastAsia="Arial" w:hAnsi="Arial" w:cs="Arial"/>
          <w:sz w:val="22"/>
          <w:szCs w:val="22"/>
          <w:lang w:val="es-ES_tradnl"/>
        </w:rPr>
      </w:pPr>
    </w:p>
    <w:p w14:paraId="3EB9A6AA" w14:textId="77777777" w:rsidR="00D73348" w:rsidRPr="006D7C2B" w:rsidRDefault="00DA2883">
      <w:pPr>
        <w:tabs>
          <w:tab w:val="left" w:pos="284"/>
        </w:tabs>
        <w:spacing w:after="0"/>
        <w:rPr>
          <w:rFonts w:ascii="Arial" w:eastAsia="Arial" w:hAnsi="Arial" w:cs="Arial"/>
          <w:b/>
          <w:sz w:val="22"/>
          <w:szCs w:val="22"/>
          <w:lang w:val="es-ES_tradnl"/>
        </w:rPr>
      </w:pPr>
      <w:r w:rsidRPr="006D7C2B">
        <w:rPr>
          <w:rFonts w:ascii="Arial" w:eastAsia="Arial" w:hAnsi="Arial" w:cs="Arial"/>
          <w:b/>
          <w:sz w:val="22"/>
          <w:szCs w:val="22"/>
          <w:lang w:val="es-ES_tradnl"/>
        </w:rPr>
        <w:t>2. Consideraciones</w:t>
      </w:r>
    </w:p>
    <w:p w14:paraId="733B9681" w14:textId="77777777" w:rsidR="00D73348" w:rsidRPr="006D7C2B" w:rsidRDefault="00D73348">
      <w:pPr>
        <w:tabs>
          <w:tab w:val="left" w:pos="426"/>
        </w:tabs>
        <w:spacing w:after="0"/>
        <w:ind w:firstLine="709"/>
        <w:rPr>
          <w:rFonts w:ascii="Arial" w:eastAsia="Arial" w:hAnsi="Arial" w:cs="Arial"/>
          <w:sz w:val="22"/>
          <w:szCs w:val="22"/>
          <w:lang w:val="es-ES_tradnl"/>
        </w:rPr>
      </w:pPr>
    </w:p>
    <w:p w14:paraId="474A9498" w14:textId="4CB51E5B" w:rsidR="00054FA6" w:rsidRPr="006D7C2B" w:rsidRDefault="001C6F6A" w:rsidP="00B947C4">
      <w:pPr>
        <w:spacing w:before="120" w:after="120"/>
        <w:rPr>
          <w:rFonts w:ascii="Arial" w:eastAsia="Arial" w:hAnsi="Arial" w:cs="Arial"/>
          <w:sz w:val="22"/>
          <w:szCs w:val="22"/>
          <w:lang w:val="es-ES_tradnl"/>
        </w:rPr>
      </w:pPr>
      <w:r w:rsidRPr="006D7C2B">
        <w:rPr>
          <w:rFonts w:ascii="Arial" w:eastAsia="Arial" w:hAnsi="Arial" w:cs="Arial"/>
          <w:sz w:val="22"/>
          <w:szCs w:val="22"/>
          <w:lang w:val="es-ES_tradnl"/>
        </w:rPr>
        <w:t>Para resolver el problema planteado</w:t>
      </w:r>
      <w:r w:rsidR="00DA2883" w:rsidRPr="006D7C2B">
        <w:rPr>
          <w:rFonts w:ascii="Arial" w:eastAsia="Arial" w:hAnsi="Arial" w:cs="Arial"/>
          <w:sz w:val="22"/>
          <w:szCs w:val="22"/>
          <w:lang w:val="es-ES_tradnl"/>
        </w:rPr>
        <w:t xml:space="preserve">, la Agencia </w:t>
      </w:r>
      <w:r w:rsidRPr="006D7C2B">
        <w:rPr>
          <w:rFonts w:ascii="Arial" w:hAnsi="Arial" w:cs="Arial"/>
          <w:color w:val="000000" w:themeColor="text1"/>
          <w:sz w:val="22"/>
          <w:szCs w:val="22"/>
          <w:lang w:val="es-ES_tradnl"/>
        </w:rPr>
        <w:t xml:space="preserve">Nacional de Contratación Pública ― Colombia Compra Eficiente </w:t>
      </w:r>
      <w:r w:rsidR="00DA2883" w:rsidRPr="006D7C2B">
        <w:rPr>
          <w:rFonts w:ascii="Arial" w:eastAsia="Arial" w:hAnsi="Arial" w:cs="Arial"/>
          <w:sz w:val="22"/>
          <w:szCs w:val="22"/>
          <w:lang w:val="es-ES_tradnl"/>
        </w:rPr>
        <w:t>analizará</w:t>
      </w:r>
      <w:r w:rsidR="00DA2883" w:rsidRPr="006D7C2B">
        <w:rPr>
          <w:rFonts w:ascii="Arial" w:eastAsia="Arial" w:hAnsi="Arial" w:cs="Arial"/>
          <w:color w:val="000000"/>
          <w:sz w:val="22"/>
          <w:szCs w:val="22"/>
          <w:lang w:val="es-ES_tradnl"/>
        </w:rPr>
        <w:t xml:space="preserve"> los siguientes temas:</w:t>
      </w:r>
      <w:r w:rsidR="00DA2883" w:rsidRPr="006D7C2B">
        <w:rPr>
          <w:rFonts w:ascii="Arial" w:eastAsia="Arial" w:hAnsi="Arial" w:cs="Arial"/>
          <w:sz w:val="22"/>
          <w:szCs w:val="22"/>
          <w:lang w:val="es-ES_tradnl"/>
        </w:rPr>
        <w:t xml:space="preserve"> i</w:t>
      </w:r>
      <w:r w:rsidR="00F30F23" w:rsidRPr="006D7C2B">
        <w:rPr>
          <w:rFonts w:ascii="Arial" w:eastAsia="Arial" w:hAnsi="Arial" w:cs="Arial"/>
          <w:sz w:val="22"/>
          <w:szCs w:val="22"/>
          <w:lang w:val="es-ES_tradnl"/>
        </w:rPr>
        <w:t xml:space="preserve">) </w:t>
      </w:r>
      <w:r w:rsidR="000D43BC" w:rsidRPr="006D7C2B">
        <w:rPr>
          <w:rFonts w:ascii="Arial" w:eastAsia="Arial" w:hAnsi="Arial" w:cs="Arial"/>
          <w:sz w:val="22"/>
          <w:szCs w:val="22"/>
          <w:lang w:val="es-ES_tradnl"/>
        </w:rPr>
        <w:t>a</w:t>
      </w:r>
      <w:r w:rsidR="00054FA6" w:rsidRPr="006D7C2B">
        <w:rPr>
          <w:rFonts w:ascii="Arial" w:eastAsia="Arial" w:hAnsi="Arial" w:cs="Arial"/>
          <w:sz w:val="22"/>
          <w:szCs w:val="22"/>
          <w:lang w:val="es-ES_tradnl"/>
        </w:rPr>
        <w:t>dquisición de bienes inmuebles</w:t>
      </w:r>
      <w:r w:rsidR="00324498" w:rsidRPr="006D7C2B">
        <w:rPr>
          <w:rFonts w:ascii="Arial" w:eastAsia="Arial" w:hAnsi="Arial" w:cs="Arial"/>
          <w:sz w:val="22"/>
          <w:szCs w:val="22"/>
          <w:lang w:val="es-ES_tradnl"/>
        </w:rPr>
        <w:t xml:space="preserve"> y</w:t>
      </w:r>
      <w:r w:rsidR="009A0A8C" w:rsidRPr="006D7C2B">
        <w:rPr>
          <w:rFonts w:ascii="Arial" w:eastAsia="Arial" w:hAnsi="Arial" w:cs="Arial"/>
          <w:sz w:val="22"/>
          <w:szCs w:val="22"/>
          <w:lang w:val="es-ES_tradnl"/>
        </w:rPr>
        <w:t xml:space="preserve"> estudios previos requeridos</w:t>
      </w:r>
      <w:r w:rsidR="000C3B4E" w:rsidRPr="006D7C2B">
        <w:rPr>
          <w:rFonts w:ascii="Arial" w:eastAsia="Arial" w:hAnsi="Arial" w:cs="Arial"/>
          <w:sz w:val="22"/>
          <w:szCs w:val="22"/>
          <w:lang w:val="es-ES_tradnl"/>
        </w:rPr>
        <w:t>;</w:t>
      </w:r>
      <w:r w:rsidR="00054FA6" w:rsidRPr="006D7C2B">
        <w:rPr>
          <w:rFonts w:ascii="Arial" w:eastAsia="Arial" w:hAnsi="Arial" w:cs="Arial"/>
          <w:sz w:val="22"/>
          <w:szCs w:val="22"/>
          <w:lang w:val="es-ES_tradnl"/>
        </w:rPr>
        <w:t xml:space="preserve"> </w:t>
      </w:r>
      <w:r w:rsidR="00B821A1" w:rsidRPr="006D7C2B">
        <w:rPr>
          <w:rFonts w:ascii="Arial" w:eastAsia="Arial" w:hAnsi="Arial" w:cs="Arial"/>
          <w:sz w:val="22"/>
          <w:szCs w:val="22"/>
          <w:lang w:val="es-ES_tradnl"/>
        </w:rPr>
        <w:t xml:space="preserve">y </w:t>
      </w:r>
      <w:proofErr w:type="spellStart"/>
      <w:r w:rsidR="00B821A1" w:rsidRPr="006D7C2B">
        <w:rPr>
          <w:rFonts w:ascii="Arial" w:eastAsia="Arial" w:hAnsi="Arial" w:cs="Arial"/>
          <w:sz w:val="22"/>
          <w:szCs w:val="22"/>
          <w:lang w:val="es-ES_tradnl"/>
        </w:rPr>
        <w:t>ii</w:t>
      </w:r>
      <w:proofErr w:type="spellEnd"/>
      <w:r w:rsidR="00F30F23" w:rsidRPr="006D7C2B">
        <w:rPr>
          <w:rFonts w:ascii="Arial" w:eastAsia="Arial" w:hAnsi="Arial" w:cs="Arial"/>
          <w:sz w:val="22"/>
          <w:szCs w:val="22"/>
          <w:lang w:val="es-ES_tradnl"/>
        </w:rPr>
        <w:t xml:space="preserve">) </w:t>
      </w:r>
      <w:r w:rsidR="000D43BC" w:rsidRPr="006D7C2B">
        <w:rPr>
          <w:rFonts w:ascii="Arial" w:eastAsia="Arial" w:hAnsi="Arial" w:cs="Arial"/>
          <w:sz w:val="22"/>
          <w:szCs w:val="22"/>
          <w:lang w:val="es-ES_tradnl"/>
        </w:rPr>
        <w:t>a</w:t>
      </w:r>
      <w:r w:rsidR="00054FA6" w:rsidRPr="006D7C2B">
        <w:rPr>
          <w:rFonts w:ascii="Arial" w:eastAsia="Arial" w:hAnsi="Arial" w:cs="Arial"/>
          <w:sz w:val="22"/>
          <w:szCs w:val="22"/>
          <w:lang w:val="es-ES_tradnl"/>
        </w:rPr>
        <w:t>nálisis y comparación de los inmuebles y las opciones de adquisición.</w:t>
      </w:r>
    </w:p>
    <w:p w14:paraId="7D953DAE" w14:textId="5B5A7062" w:rsidR="00AB5798" w:rsidRPr="006D7C2B" w:rsidRDefault="004F2AAC" w:rsidP="006D7C2B">
      <w:pPr>
        <w:spacing w:after="0"/>
        <w:ind w:firstLine="720"/>
        <w:rPr>
          <w:rFonts w:ascii="Arial" w:hAnsi="Arial" w:cs="Arial"/>
          <w:sz w:val="22"/>
          <w:szCs w:val="22"/>
          <w:lang w:val="es-ES_tradnl"/>
        </w:rPr>
      </w:pPr>
      <w:r w:rsidRPr="006D7C2B">
        <w:rPr>
          <w:rFonts w:ascii="Arial" w:hAnsi="Arial" w:cs="Arial"/>
          <w:color w:val="000000" w:themeColor="text1"/>
          <w:sz w:val="22"/>
          <w:szCs w:val="22"/>
          <w:lang w:val="es-ES_tradnl"/>
        </w:rPr>
        <w:t>La Agencia Nacional de Contratación Públ</w:t>
      </w:r>
      <w:r w:rsidR="00054FA6" w:rsidRPr="006D7C2B">
        <w:rPr>
          <w:rFonts w:ascii="Arial" w:hAnsi="Arial" w:cs="Arial"/>
          <w:color w:val="000000" w:themeColor="text1"/>
          <w:sz w:val="22"/>
          <w:szCs w:val="22"/>
          <w:lang w:val="es-ES_tradnl"/>
        </w:rPr>
        <w:t>ica ― Colombia Compra Eficiente</w:t>
      </w:r>
      <w:r w:rsidRPr="006D7C2B">
        <w:rPr>
          <w:rFonts w:ascii="Arial" w:hAnsi="Arial" w:cs="Arial"/>
          <w:color w:val="000000" w:themeColor="text1"/>
          <w:sz w:val="22"/>
          <w:szCs w:val="22"/>
          <w:lang w:val="es-ES_tradnl"/>
        </w:rPr>
        <w:t xml:space="preserve"> </w:t>
      </w:r>
      <w:r w:rsidR="0055450D" w:rsidRPr="006D7C2B">
        <w:rPr>
          <w:rFonts w:ascii="Arial" w:hAnsi="Arial" w:cs="Arial"/>
          <w:color w:val="000000" w:themeColor="text1"/>
          <w:sz w:val="22"/>
          <w:szCs w:val="22"/>
          <w:lang w:val="es-ES_tradnl"/>
        </w:rPr>
        <w:t>ha abordado el tema de la adquisición de inmuebles</w:t>
      </w:r>
      <w:r w:rsidR="002D60F8" w:rsidRPr="006D7C2B">
        <w:rPr>
          <w:rFonts w:ascii="Arial" w:hAnsi="Arial" w:cs="Arial"/>
          <w:color w:val="000000" w:themeColor="text1"/>
          <w:sz w:val="22"/>
          <w:szCs w:val="22"/>
          <w:lang w:val="es-ES_tradnl"/>
        </w:rPr>
        <w:t>,</w:t>
      </w:r>
      <w:r w:rsidR="0055450D" w:rsidRPr="006D7C2B">
        <w:rPr>
          <w:rFonts w:ascii="Arial" w:hAnsi="Arial" w:cs="Arial"/>
          <w:color w:val="000000" w:themeColor="text1"/>
          <w:sz w:val="22"/>
          <w:szCs w:val="22"/>
          <w:lang w:val="es-ES_tradnl"/>
        </w:rPr>
        <w:t xml:space="preserve"> en el aspecto </w:t>
      </w:r>
      <w:r w:rsidR="00634B0B" w:rsidRPr="006D7C2B">
        <w:rPr>
          <w:rFonts w:ascii="Arial" w:hAnsi="Arial" w:cs="Arial"/>
          <w:color w:val="000000" w:themeColor="text1"/>
          <w:sz w:val="22"/>
          <w:szCs w:val="22"/>
          <w:lang w:val="es-ES_tradnl"/>
        </w:rPr>
        <w:t xml:space="preserve">relacionado con </w:t>
      </w:r>
      <w:r w:rsidR="00054FA6" w:rsidRPr="006D7C2B">
        <w:rPr>
          <w:rFonts w:ascii="Arial" w:hAnsi="Arial" w:cs="Arial"/>
          <w:color w:val="000000" w:themeColor="text1"/>
          <w:sz w:val="22"/>
          <w:szCs w:val="22"/>
          <w:lang w:val="es-ES_tradnl"/>
        </w:rPr>
        <w:t>la modalidad de contratación</w:t>
      </w:r>
      <w:r w:rsidR="00634B0B" w:rsidRPr="006D7C2B">
        <w:rPr>
          <w:rFonts w:ascii="Arial" w:hAnsi="Arial" w:cs="Arial"/>
          <w:color w:val="000000" w:themeColor="text1"/>
          <w:sz w:val="22"/>
          <w:szCs w:val="22"/>
          <w:lang w:val="es-ES_tradnl"/>
        </w:rPr>
        <w:t>,</w:t>
      </w:r>
      <w:r w:rsidR="00054FA6" w:rsidRPr="006D7C2B">
        <w:rPr>
          <w:rFonts w:ascii="Arial" w:hAnsi="Arial" w:cs="Arial"/>
          <w:color w:val="000000" w:themeColor="text1"/>
          <w:sz w:val="22"/>
          <w:szCs w:val="22"/>
          <w:lang w:val="es-ES_tradnl"/>
        </w:rPr>
        <w:t xml:space="preserve"> </w:t>
      </w:r>
      <w:r w:rsidRPr="006D7C2B">
        <w:rPr>
          <w:rFonts w:ascii="Arial" w:hAnsi="Arial" w:cs="Arial"/>
          <w:color w:val="000000" w:themeColor="text1"/>
          <w:sz w:val="22"/>
          <w:szCs w:val="22"/>
          <w:lang w:val="es-ES_tradnl"/>
        </w:rPr>
        <w:t>en los conceptos ide</w:t>
      </w:r>
      <w:r w:rsidR="00634B0B" w:rsidRPr="006D7C2B">
        <w:rPr>
          <w:rFonts w:ascii="Arial" w:hAnsi="Arial" w:cs="Arial"/>
          <w:color w:val="000000" w:themeColor="text1"/>
          <w:sz w:val="22"/>
          <w:szCs w:val="22"/>
          <w:lang w:val="es-ES_tradnl"/>
        </w:rPr>
        <w:t>ntificados con los radicados No</w:t>
      </w:r>
      <w:r w:rsidRPr="006D7C2B">
        <w:rPr>
          <w:rFonts w:ascii="Arial" w:hAnsi="Arial" w:cs="Arial"/>
          <w:color w:val="000000" w:themeColor="text1"/>
          <w:sz w:val="22"/>
          <w:szCs w:val="22"/>
          <w:lang w:val="es-ES_tradnl"/>
        </w:rPr>
        <w:t>. 4201813000009378 del 19 de noviembre de 2018 y 4201713000003535 del 10 de julio de 2017</w:t>
      </w:r>
      <w:r w:rsidR="00054FA6" w:rsidRPr="006D7C2B">
        <w:rPr>
          <w:rFonts w:ascii="Arial" w:hAnsi="Arial" w:cs="Arial"/>
          <w:color w:val="000000" w:themeColor="text1"/>
          <w:sz w:val="22"/>
          <w:szCs w:val="22"/>
          <w:lang w:val="es-ES_tradnl"/>
        </w:rPr>
        <w:t xml:space="preserve">, así como en </w:t>
      </w:r>
      <w:r w:rsidR="00C47BC1" w:rsidRPr="006D7C2B">
        <w:rPr>
          <w:rFonts w:ascii="Arial" w:hAnsi="Arial" w:cs="Arial"/>
          <w:color w:val="000000" w:themeColor="text1"/>
          <w:sz w:val="22"/>
          <w:szCs w:val="22"/>
          <w:lang w:val="es-ES_tradnl"/>
        </w:rPr>
        <w:t>los</w:t>
      </w:r>
      <w:r w:rsidR="00054FA6" w:rsidRPr="006D7C2B">
        <w:rPr>
          <w:rFonts w:ascii="Arial" w:hAnsi="Arial" w:cs="Arial"/>
          <w:color w:val="000000" w:themeColor="text1"/>
          <w:sz w:val="22"/>
          <w:szCs w:val="22"/>
          <w:lang w:val="es-ES_tradnl"/>
        </w:rPr>
        <w:t xml:space="preserve"> concepto</w:t>
      </w:r>
      <w:r w:rsidR="00C47BC1" w:rsidRPr="006D7C2B">
        <w:rPr>
          <w:rFonts w:ascii="Arial" w:hAnsi="Arial" w:cs="Arial"/>
          <w:color w:val="000000" w:themeColor="text1"/>
          <w:sz w:val="22"/>
          <w:szCs w:val="22"/>
          <w:lang w:val="es-ES_tradnl"/>
        </w:rPr>
        <w:t>s</w:t>
      </w:r>
      <w:r w:rsidR="00054FA6" w:rsidRPr="006D7C2B">
        <w:rPr>
          <w:rFonts w:ascii="Arial" w:hAnsi="Arial" w:cs="Arial"/>
          <w:color w:val="000000" w:themeColor="text1"/>
          <w:sz w:val="22"/>
          <w:szCs w:val="22"/>
          <w:lang w:val="es-ES_tradnl"/>
        </w:rPr>
        <w:t xml:space="preserve"> C-126 del 26 de marzo de 2020</w:t>
      </w:r>
      <w:r w:rsidR="00C47BC1" w:rsidRPr="006D7C2B">
        <w:rPr>
          <w:rFonts w:ascii="Arial" w:hAnsi="Arial" w:cs="Arial"/>
          <w:color w:val="000000" w:themeColor="text1"/>
          <w:sz w:val="22"/>
          <w:szCs w:val="22"/>
          <w:lang w:val="es-ES_tradnl"/>
        </w:rPr>
        <w:t xml:space="preserve"> y C-561 del 8 de octubre de 2021. </w:t>
      </w:r>
      <w:r w:rsidR="00054FA6" w:rsidRPr="006D7C2B">
        <w:rPr>
          <w:rFonts w:ascii="Arial" w:hAnsi="Arial" w:cs="Arial"/>
          <w:color w:val="000000" w:themeColor="text1"/>
          <w:sz w:val="22"/>
          <w:szCs w:val="22"/>
          <w:lang w:val="es-ES_tradnl"/>
        </w:rPr>
        <w:t>L</w:t>
      </w:r>
      <w:r w:rsidR="00AB5798" w:rsidRPr="006D7C2B">
        <w:rPr>
          <w:rFonts w:ascii="Arial" w:hAnsi="Arial" w:cs="Arial"/>
          <w:sz w:val="22"/>
          <w:szCs w:val="22"/>
          <w:lang w:val="es-ES_tradnl"/>
        </w:rPr>
        <w:t>as tesis expuestas en estos conceptos se</w:t>
      </w:r>
      <w:r w:rsidR="00C47BC1" w:rsidRPr="006D7C2B">
        <w:rPr>
          <w:rFonts w:ascii="Arial" w:hAnsi="Arial" w:cs="Arial"/>
          <w:sz w:val="22"/>
          <w:szCs w:val="22"/>
          <w:lang w:val="es-ES_tradnl"/>
        </w:rPr>
        <w:t xml:space="preserve"> reiteran </w:t>
      </w:r>
      <w:r w:rsidR="000C3B4E" w:rsidRPr="006D7C2B">
        <w:rPr>
          <w:rFonts w:ascii="Arial" w:hAnsi="Arial" w:cs="Arial"/>
          <w:sz w:val="22"/>
          <w:szCs w:val="22"/>
          <w:lang w:val="es-ES_tradnl"/>
        </w:rPr>
        <w:t xml:space="preserve">a continuación </w:t>
      </w:r>
      <w:r w:rsidR="00C47BC1" w:rsidRPr="006D7C2B">
        <w:rPr>
          <w:rFonts w:ascii="Arial" w:hAnsi="Arial" w:cs="Arial"/>
          <w:sz w:val="22"/>
          <w:szCs w:val="22"/>
          <w:lang w:val="es-ES_tradnl"/>
        </w:rPr>
        <w:t>y se</w:t>
      </w:r>
      <w:r w:rsidR="00AB5798" w:rsidRPr="006D7C2B">
        <w:rPr>
          <w:rFonts w:ascii="Arial" w:hAnsi="Arial" w:cs="Arial"/>
          <w:sz w:val="22"/>
          <w:szCs w:val="22"/>
          <w:lang w:val="es-ES_tradnl"/>
        </w:rPr>
        <w:t xml:space="preserve"> complementan en lo</w:t>
      </w:r>
      <w:r w:rsidR="0055450D" w:rsidRPr="006D7C2B">
        <w:rPr>
          <w:rFonts w:ascii="Arial" w:hAnsi="Arial" w:cs="Arial"/>
          <w:sz w:val="22"/>
          <w:szCs w:val="22"/>
          <w:lang w:val="es-ES_tradnl"/>
        </w:rPr>
        <w:t xml:space="preserve"> pertinent</w:t>
      </w:r>
      <w:r w:rsidR="000C3B4E" w:rsidRPr="006D7C2B">
        <w:rPr>
          <w:rFonts w:ascii="Arial" w:hAnsi="Arial" w:cs="Arial"/>
          <w:sz w:val="22"/>
          <w:szCs w:val="22"/>
          <w:lang w:val="es-ES_tradnl"/>
        </w:rPr>
        <w:t>e</w:t>
      </w:r>
      <w:r w:rsidR="0055450D" w:rsidRPr="006D7C2B">
        <w:rPr>
          <w:rFonts w:ascii="Arial" w:hAnsi="Arial" w:cs="Arial"/>
          <w:sz w:val="22"/>
          <w:szCs w:val="22"/>
          <w:lang w:val="es-ES_tradnl"/>
        </w:rPr>
        <w:t>.</w:t>
      </w:r>
    </w:p>
    <w:p w14:paraId="6F999FFA" w14:textId="77777777" w:rsidR="007939BE" w:rsidRPr="006D7C2B" w:rsidRDefault="007939BE" w:rsidP="007939BE">
      <w:pPr>
        <w:spacing w:after="0"/>
        <w:rPr>
          <w:rFonts w:ascii="Arial" w:eastAsia="Arial" w:hAnsi="Arial" w:cs="Arial"/>
          <w:b/>
          <w:sz w:val="22"/>
          <w:szCs w:val="22"/>
          <w:lang w:val="es-ES_tradnl"/>
        </w:rPr>
      </w:pPr>
    </w:p>
    <w:p w14:paraId="2791C080" w14:textId="5F9EF13D" w:rsidR="00B821A1" w:rsidRPr="006D7C2B" w:rsidRDefault="00DA2883" w:rsidP="006D7C2B">
      <w:pPr>
        <w:spacing w:after="0"/>
        <w:rPr>
          <w:rFonts w:ascii="Arial" w:eastAsia="Arial" w:hAnsi="Arial" w:cs="Arial"/>
          <w:b/>
          <w:sz w:val="22"/>
          <w:szCs w:val="22"/>
          <w:lang w:val="es-ES_tradnl"/>
        </w:rPr>
      </w:pPr>
      <w:r w:rsidRPr="006D7C2B">
        <w:rPr>
          <w:rFonts w:ascii="Arial" w:eastAsia="Arial" w:hAnsi="Arial" w:cs="Arial"/>
          <w:b/>
          <w:sz w:val="22"/>
          <w:szCs w:val="22"/>
          <w:lang w:val="es-ES_tradnl"/>
        </w:rPr>
        <w:t xml:space="preserve">2.1. </w:t>
      </w:r>
      <w:r w:rsidR="00B821A1" w:rsidRPr="006D7C2B">
        <w:rPr>
          <w:rFonts w:ascii="Arial" w:eastAsia="Arial" w:hAnsi="Arial" w:cs="Arial"/>
          <w:b/>
          <w:sz w:val="22"/>
          <w:szCs w:val="22"/>
          <w:lang w:val="es-ES_tradnl"/>
        </w:rPr>
        <w:t>Adquisición de bienes inmuebles</w:t>
      </w:r>
      <w:r w:rsidR="00324498" w:rsidRPr="006D7C2B">
        <w:rPr>
          <w:rFonts w:ascii="Arial" w:eastAsia="Arial" w:hAnsi="Arial" w:cs="Arial"/>
          <w:b/>
          <w:sz w:val="22"/>
          <w:szCs w:val="22"/>
          <w:lang w:val="es-ES_tradnl"/>
        </w:rPr>
        <w:t xml:space="preserve"> y</w:t>
      </w:r>
      <w:r w:rsidR="00477C3A" w:rsidRPr="006D7C2B">
        <w:rPr>
          <w:rFonts w:ascii="Arial" w:eastAsia="Arial" w:hAnsi="Arial" w:cs="Arial"/>
          <w:b/>
          <w:sz w:val="22"/>
          <w:szCs w:val="22"/>
          <w:lang w:val="es-ES_tradnl"/>
        </w:rPr>
        <w:t xml:space="preserve"> estudios previos requeridos</w:t>
      </w:r>
    </w:p>
    <w:p w14:paraId="4F648DC0" w14:textId="77777777" w:rsidR="007939BE" w:rsidRPr="006D7C2B" w:rsidRDefault="007939BE" w:rsidP="007939BE">
      <w:pPr>
        <w:spacing w:after="0"/>
        <w:rPr>
          <w:rFonts w:ascii="Arial" w:eastAsia="Arial" w:hAnsi="Arial" w:cs="Arial"/>
          <w:sz w:val="22"/>
          <w:szCs w:val="22"/>
          <w:lang w:val="es-ES_tradnl"/>
        </w:rPr>
      </w:pPr>
    </w:p>
    <w:p w14:paraId="185DDF36" w14:textId="22CA8BDE" w:rsidR="00101FE1" w:rsidRPr="006D7C2B" w:rsidRDefault="00813421" w:rsidP="007939BE">
      <w:pPr>
        <w:spacing w:after="0"/>
        <w:rPr>
          <w:rFonts w:ascii="Arial" w:eastAsia="Arial" w:hAnsi="Arial" w:cs="Arial"/>
          <w:sz w:val="22"/>
          <w:szCs w:val="22"/>
          <w:lang w:val="es-ES_tradnl"/>
        </w:rPr>
      </w:pPr>
      <w:r w:rsidRPr="006D7C2B">
        <w:rPr>
          <w:rFonts w:ascii="Arial" w:eastAsia="Arial" w:hAnsi="Arial" w:cs="Arial"/>
          <w:sz w:val="22"/>
          <w:szCs w:val="22"/>
          <w:lang w:val="es-ES_tradnl"/>
        </w:rPr>
        <w:t xml:space="preserve">Según el literal i) del numeral 4 del artículo 2º de la Ley 1150 de 2007, </w:t>
      </w:r>
      <w:r w:rsidR="00051A0F" w:rsidRPr="006D7C2B">
        <w:rPr>
          <w:rFonts w:ascii="Arial" w:eastAsia="Arial" w:hAnsi="Arial" w:cs="Arial"/>
          <w:sz w:val="22"/>
          <w:szCs w:val="22"/>
          <w:lang w:val="es-ES_tradnl"/>
        </w:rPr>
        <w:t xml:space="preserve">las entidades estatales </w:t>
      </w:r>
      <w:r w:rsidRPr="006D7C2B">
        <w:rPr>
          <w:rFonts w:ascii="Arial" w:eastAsia="Arial" w:hAnsi="Arial" w:cs="Arial"/>
          <w:sz w:val="22"/>
          <w:szCs w:val="22"/>
          <w:lang w:val="es-ES_tradnl"/>
        </w:rPr>
        <w:t>podrán</w:t>
      </w:r>
      <w:r w:rsidR="00051A0F" w:rsidRPr="006D7C2B">
        <w:rPr>
          <w:rFonts w:ascii="Arial" w:eastAsia="Arial" w:hAnsi="Arial" w:cs="Arial"/>
          <w:sz w:val="22"/>
          <w:szCs w:val="22"/>
          <w:lang w:val="es-ES_tradnl"/>
        </w:rPr>
        <w:t xml:space="preserve"> </w:t>
      </w:r>
      <w:r w:rsidR="00DF7ACF" w:rsidRPr="006D7C2B">
        <w:rPr>
          <w:rFonts w:ascii="Arial" w:eastAsia="Arial" w:hAnsi="Arial" w:cs="Arial"/>
          <w:sz w:val="22"/>
          <w:szCs w:val="22"/>
          <w:lang w:val="es-ES_tradnl"/>
        </w:rPr>
        <w:t>adquirir los bienes inmuebles que requieran</w:t>
      </w:r>
      <w:r w:rsidR="00710B49" w:rsidRPr="006D7C2B">
        <w:rPr>
          <w:rFonts w:ascii="Arial" w:eastAsia="Arial" w:hAnsi="Arial" w:cs="Arial"/>
          <w:sz w:val="22"/>
          <w:szCs w:val="22"/>
          <w:lang w:val="es-ES_tradnl"/>
        </w:rPr>
        <w:t xml:space="preserve"> para la satisfacción de sus necesidades</w:t>
      </w:r>
      <w:r w:rsidR="002D60F8" w:rsidRPr="006D7C2B">
        <w:rPr>
          <w:rFonts w:ascii="Arial" w:eastAsia="Arial" w:hAnsi="Arial" w:cs="Arial"/>
          <w:sz w:val="22"/>
          <w:szCs w:val="22"/>
          <w:lang w:val="es-ES_tradnl"/>
        </w:rPr>
        <w:t>,</w:t>
      </w:r>
      <w:r w:rsidR="00710B49" w:rsidRPr="006D7C2B">
        <w:rPr>
          <w:rFonts w:ascii="Arial" w:eastAsia="Arial" w:hAnsi="Arial" w:cs="Arial"/>
          <w:sz w:val="22"/>
          <w:szCs w:val="22"/>
          <w:lang w:val="es-ES_tradnl"/>
        </w:rPr>
        <w:t xml:space="preserve"> </w:t>
      </w:r>
      <w:r w:rsidR="00DF7ACF" w:rsidRPr="006D7C2B">
        <w:rPr>
          <w:rFonts w:ascii="Arial" w:eastAsia="Arial" w:hAnsi="Arial" w:cs="Arial"/>
          <w:sz w:val="22"/>
          <w:szCs w:val="22"/>
          <w:lang w:val="es-ES_tradnl"/>
        </w:rPr>
        <w:t xml:space="preserve">mediante </w:t>
      </w:r>
      <w:r w:rsidR="001657A2" w:rsidRPr="006D7C2B">
        <w:rPr>
          <w:rFonts w:ascii="Arial" w:eastAsia="Arial" w:hAnsi="Arial" w:cs="Arial"/>
          <w:sz w:val="22"/>
          <w:szCs w:val="22"/>
          <w:lang w:val="es-ES_tradnl"/>
        </w:rPr>
        <w:t xml:space="preserve">la modalidad </w:t>
      </w:r>
      <w:r w:rsidR="002954B7" w:rsidRPr="006D7C2B">
        <w:rPr>
          <w:rFonts w:ascii="Arial" w:eastAsia="Arial" w:hAnsi="Arial" w:cs="Arial"/>
          <w:sz w:val="22"/>
          <w:szCs w:val="22"/>
          <w:lang w:val="es-ES_tradnl"/>
        </w:rPr>
        <w:t xml:space="preserve">de </w:t>
      </w:r>
      <w:r w:rsidR="001657A2" w:rsidRPr="006D7C2B">
        <w:rPr>
          <w:rFonts w:ascii="Arial" w:eastAsia="Arial" w:hAnsi="Arial" w:cs="Arial"/>
          <w:sz w:val="22"/>
          <w:szCs w:val="22"/>
          <w:lang w:val="es-ES_tradnl"/>
        </w:rPr>
        <w:t>contratación directa</w:t>
      </w:r>
      <w:r w:rsidR="0055450D" w:rsidRPr="006D7C2B">
        <w:rPr>
          <w:rStyle w:val="Refdenotaalpie"/>
          <w:rFonts w:ascii="Arial" w:hAnsi="Arial" w:cs="Arial"/>
          <w:lang w:val="es-ES_tradnl"/>
        </w:rPr>
        <w:footnoteReference w:id="1"/>
      </w:r>
      <w:r w:rsidR="001657A2" w:rsidRPr="006D7C2B">
        <w:rPr>
          <w:rFonts w:ascii="Arial" w:eastAsia="Arial" w:hAnsi="Arial" w:cs="Arial"/>
          <w:sz w:val="22"/>
          <w:szCs w:val="22"/>
          <w:lang w:val="es-ES_tradnl"/>
        </w:rPr>
        <w:t>.</w:t>
      </w:r>
      <w:r w:rsidR="00AC046C" w:rsidRPr="006D7C2B">
        <w:rPr>
          <w:rFonts w:ascii="Arial" w:eastAsia="Arial" w:hAnsi="Arial" w:cs="Arial"/>
          <w:sz w:val="22"/>
          <w:szCs w:val="22"/>
          <w:lang w:val="es-ES_tradnl"/>
        </w:rPr>
        <w:t xml:space="preserve"> </w:t>
      </w:r>
      <w:r w:rsidR="00101FE1" w:rsidRPr="006D7C2B">
        <w:rPr>
          <w:rFonts w:ascii="Arial" w:eastAsia="Arial" w:hAnsi="Arial" w:cs="Arial"/>
          <w:sz w:val="22"/>
          <w:szCs w:val="22"/>
          <w:lang w:val="es-ES_tradnl"/>
        </w:rPr>
        <w:t xml:space="preserve">En efecto, la norma señala expresamente </w:t>
      </w:r>
      <w:r w:rsidR="00955434" w:rsidRPr="006D7C2B">
        <w:rPr>
          <w:rFonts w:ascii="Arial" w:eastAsia="Arial" w:hAnsi="Arial" w:cs="Arial"/>
          <w:sz w:val="22"/>
          <w:szCs w:val="22"/>
          <w:lang w:val="es-ES_tradnl"/>
        </w:rPr>
        <w:t>lo siguiente:</w:t>
      </w:r>
      <w:r w:rsidR="00101FE1" w:rsidRPr="006D7C2B">
        <w:rPr>
          <w:rFonts w:ascii="Arial" w:eastAsia="Arial" w:hAnsi="Arial" w:cs="Arial"/>
          <w:sz w:val="22"/>
          <w:szCs w:val="22"/>
          <w:lang w:val="es-ES_tradnl"/>
        </w:rPr>
        <w:t xml:space="preserve"> </w:t>
      </w:r>
      <w:r w:rsidR="00955434" w:rsidRPr="006D7C2B">
        <w:rPr>
          <w:rFonts w:ascii="Arial" w:eastAsia="Arial" w:hAnsi="Arial" w:cs="Arial"/>
          <w:sz w:val="22"/>
          <w:szCs w:val="22"/>
          <w:lang w:val="es-ES_tradnl"/>
        </w:rPr>
        <w:t>«4.</w:t>
      </w:r>
      <w:r w:rsidR="00AB34C0" w:rsidRPr="006D7C2B">
        <w:rPr>
          <w:rFonts w:ascii="Arial" w:eastAsia="Arial" w:hAnsi="Arial" w:cs="Arial"/>
          <w:sz w:val="22"/>
          <w:szCs w:val="22"/>
          <w:lang w:val="es-ES_tradnl"/>
        </w:rPr>
        <w:t xml:space="preserve"> </w:t>
      </w:r>
      <w:r w:rsidR="00955434" w:rsidRPr="006D7C2B">
        <w:rPr>
          <w:rFonts w:ascii="Arial" w:eastAsia="Arial" w:hAnsi="Arial" w:cs="Arial"/>
          <w:sz w:val="22"/>
          <w:szCs w:val="22"/>
          <w:lang w:val="es-ES_tradnl"/>
        </w:rPr>
        <w:t xml:space="preserve">Contratación directa. La modalidad de selección de contratación </w:t>
      </w:r>
      <w:proofErr w:type="gramStart"/>
      <w:r w:rsidR="00955434" w:rsidRPr="006D7C2B">
        <w:rPr>
          <w:rFonts w:ascii="Arial" w:eastAsia="Arial" w:hAnsi="Arial" w:cs="Arial"/>
          <w:sz w:val="22"/>
          <w:szCs w:val="22"/>
          <w:lang w:val="es-ES_tradnl"/>
        </w:rPr>
        <w:t>directa,</w:t>
      </w:r>
      <w:proofErr w:type="gramEnd"/>
      <w:r w:rsidR="00955434" w:rsidRPr="006D7C2B">
        <w:rPr>
          <w:rFonts w:ascii="Arial" w:eastAsia="Arial" w:hAnsi="Arial" w:cs="Arial"/>
          <w:sz w:val="22"/>
          <w:szCs w:val="22"/>
          <w:lang w:val="es-ES_tradnl"/>
        </w:rPr>
        <w:t xml:space="preserve"> solamente procederá en los siguientes casos: […] i) El arrendamiento o adquisición de inmuebles». En el mismo sentido, </w:t>
      </w:r>
      <w:r w:rsidR="00E3701A" w:rsidRPr="006D7C2B">
        <w:rPr>
          <w:rFonts w:ascii="Arial" w:eastAsia="Arial" w:hAnsi="Arial" w:cs="Arial"/>
          <w:sz w:val="22"/>
          <w:szCs w:val="22"/>
          <w:lang w:val="es-ES_tradnl"/>
        </w:rPr>
        <w:t>el artículo 2.2.1.2.1.4.10. del Decreto 1082 de 2015 dispone que «Las Entidades Estatales pueden adquirir bienes inmuebles mediante contratación directa […]».</w:t>
      </w:r>
    </w:p>
    <w:p w14:paraId="10B95116" w14:textId="0C577A02" w:rsidR="000607CC" w:rsidRPr="006D7C2B" w:rsidRDefault="00E3701A" w:rsidP="006D7C2B">
      <w:pPr>
        <w:spacing w:before="120" w:after="0"/>
        <w:ind w:firstLine="720"/>
        <w:rPr>
          <w:rFonts w:ascii="Arial" w:eastAsia="Arial" w:hAnsi="Arial" w:cs="Arial"/>
          <w:sz w:val="22"/>
          <w:szCs w:val="22"/>
          <w:lang w:val="es-ES_tradnl"/>
        </w:rPr>
      </w:pPr>
      <w:r w:rsidRPr="006D7C2B">
        <w:rPr>
          <w:rFonts w:ascii="Arial" w:eastAsia="Arial" w:hAnsi="Arial" w:cs="Arial"/>
          <w:sz w:val="22"/>
          <w:szCs w:val="22"/>
          <w:lang w:val="es-ES_tradnl"/>
        </w:rPr>
        <w:t>En relación con la</w:t>
      </w:r>
      <w:r w:rsidR="00B821A1" w:rsidRPr="006D7C2B">
        <w:rPr>
          <w:rFonts w:ascii="Arial" w:eastAsia="Arial" w:hAnsi="Arial" w:cs="Arial"/>
          <w:sz w:val="22"/>
          <w:szCs w:val="22"/>
          <w:lang w:val="es-ES_tradnl"/>
        </w:rPr>
        <w:t xml:space="preserve"> contratación directa</w:t>
      </w:r>
      <w:r w:rsidRPr="006D7C2B">
        <w:rPr>
          <w:rFonts w:ascii="Arial" w:eastAsia="Arial" w:hAnsi="Arial" w:cs="Arial"/>
          <w:sz w:val="22"/>
          <w:szCs w:val="22"/>
          <w:lang w:val="es-ES_tradnl"/>
        </w:rPr>
        <w:t>, hay que señalar que se trata</w:t>
      </w:r>
      <w:r w:rsidR="00B821A1" w:rsidRPr="006D7C2B">
        <w:rPr>
          <w:rFonts w:ascii="Arial" w:eastAsia="Arial" w:hAnsi="Arial" w:cs="Arial"/>
          <w:sz w:val="22"/>
          <w:szCs w:val="22"/>
          <w:lang w:val="es-ES_tradnl"/>
        </w:rPr>
        <w:t xml:space="preserve"> </w:t>
      </w:r>
      <w:r w:rsidRPr="006D7C2B">
        <w:rPr>
          <w:rFonts w:ascii="Arial" w:eastAsia="Arial" w:hAnsi="Arial" w:cs="Arial"/>
          <w:sz w:val="22"/>
          <w:szCs w:val="22"/>
          <w:lang w:val="es-ES_tradnl"/>
        </w:rPr>
        <w:t>de</w:t>
      </w:r>
      <w:r w:rsidR="00B821A1" w:rsidRPr="006D7C2B">
        <w:rPr>
          <w:rFonts w:ascii="Arial" w:eastAsia="Arial" w:hAnsi="Arial" w:cs="Arial"/>
          <w:sz w:val="22"/>
          <w:szCs w:val="22"/>
          <w:lang w:val="es-ES_tradnl"/>
        </w:rPr>
        <w:t xml:space="preserve"> un</w:t>
      </w:r>
      <w:r w:rsidR="000607CC" w:rsidRPr="006D7C2B">
        <w:rPr>
          <w:rFonts w:ascii="Arial" w:eastAsia="Arial" w:hAnsi="Arial" w:cs="Arial"/>
          <w:sz w:val="22"/>
          <w:szCs w:val="22"/>
          <w:lang w:val="es-ES_tradnl"/>
        </w:rPr>
        <w:t>o de los</w:t>
      </w:r>
      <w:r w:rsidR="00B821A1" w:rsidRPr="006D7C2B">
        <w:rPr>
          <w:rFonts w:ascii="Arial" w:eastAsia="Arial" w:hAnsi="Arial" w:cs="Arial"/>
          <w:sz w:val="22"/>
          <w:szCs w:val="22"/>
          <w:lang w:val="es-ES_tradnl"/>
        </w:rPr>
        <w:t xml:space="preserve"> procedimiento</w:t>
      </w:r>
      <w:r w:rsidR="000607CC" w:rsidRPr="006D7C2B">
        <w:rPr>
          <w:rFonts w:ascii="Arial" w:eastAsia="Arial" w:hAnsi="Arial" w:cs="Arial"/>
          <w:sz w:val="22"/>
          <w:szCs w:val="22"/>
          <w:lang w:val="es-ES_tradnl"/>
        </w:rPr>
        <w:t xml:space="preserve">s excepcionales a la </w:t>
      </w:r>
      <w:r w:rsidR="00B821A1" w:rsidRPr="006D7C2B">
        <w:rPr>
          <w:rFonts w:ascii="Arial" w:eastAsia="Arial" w:hAnsi="Arial" w:cs="Arial"/>
          <w:sz w:val="22"/>
          <w:szCs w:val="22"/>
          <w:lang w:val="es-ES_tradnl"/>
        </w:rPr>
        <w:t xml:space="preserve">licitación pública, </w:t>
      </w:r>
      <w:r w:rsidR="000607CC" w:rsidRPr="006D7C2B">
        <w:rPr>
          <w:rFonts w:ascii="Arial" w:eastAsia="Arial" w:hAnsi="Arial" w:cs="Arial"/>
          <w:sz w:val="22"/>
          <w:szCs w:val="22"/>
          <w:lang w:val="es-ES_tradnl"/>
        </w:rPr>
        <w:t>pero</w:t>
      </w:r>
      <w:r w:rsidR="0082392E" w:rsidRPr="006D7C2B">
        <w:rPr>
          <w:rFonts w:ascii="Arial" w:eastAsia="Arial" w:hAnsi="Arial" w:cs="Arial"/>
          <w:sz w:val="22"/>
          <w:szCs w:val="22"/>
          <w:lang w:val="es-ES_tradnl"/>
        </w:rPr>
        <w:t>,</w:t>
      </w:r>
      <w:r w:rsidR="000607CC" w:rsidRPr="006D7C2B">
        <w:rPr>
          <w:rFonts w:ascii="Arial" w:eastAsia="Arial" w:hAnsi="Arial" w:cs="Arial"/>
          <w:sz w:val="22"/>
          <w:szCs w:val="22"/>
          <w:lang w:val="es-ES_tradnl"/>
        </w:rPr>
        <w:t xml:space="preserve"> </w:t>
      </w:r>
      <w:proofErr w:type="spellStart"/>
      <w:r w:rsidR="0082392E" w:rsidRPr="006D7C2B">
        <w:rPr>
          <w:rFonts w:ascii="Arial" w:eastAsia="Arial" w:hAnsi="Arial" w:cs="Arial"/>
          <w:sz w:val="22"/>
          <w:szCs w:val="22"/>
          <w:lang w:val="es-ES_tradnl"/>
        </w:rPr>
        <w:t>aún</w:t>
      </w:r>
      <w:proofErr w:type="spellEnd"/>
      <w:r w:rsidR="0082392E" w:rsidRPr="006D7C2B">
        <w:rPr>
          <w:rFonts w:ascii="Arial" w:eastAsia="Arial" w:hAnsi="Arial" w:cs="Arial"/>
          <w:sz w:val="22"/>
          <w:szCs w:val="22"/>
          <w:lang w:val="es-ES_tradnl"/>
        </w:rPr>
        <w:t xml:space="preserve"> así, se encuentra </w:t>
      </w:r>
      <w:r w:rsidR="000607CC" w:rsidRPr="006D7C2B">
        <w:rPr>
          <w:rFonts w:ascii="Arial" w:eastAsia="Arial" w:hAnsi="Arial" w:cs="Arial"/>
          <w:sz w:val="22"/>
          <w:szCs w:val="22"/>
          <w:lang w:val="es-ES_tradnl"/>
        </w:rPr>
        <w:t xml:space="preserve">sometido a todos los principios que rigen la contratación </w:t>
      </w:r>
      <w:r w:rsidR="00087BF6" w:rsidRPr="006D7C2B">
        <w:rPr>
          <w:rFonts w:ascii="Arial" w:eastAsia="Arial" w:hAnsi="Arial" w:cs="Arial"/>
          <w:sz w:val="22"/>
          <w:szCs w:val="22"/>
          <w:lang w:val="es-ES_tradnl"/>
        </w:rPr>
        <w:t>pública</w:t>
      </w:r>
      <w:r w:rsidR="000607CC" w:rsidRPr="006D7C2B">
        <w:rPr>
          <w:rFonts w:ascii="Arial" w:eastAsia="Arial" w:hAnsi="Arial" w:cs="Arial"/>
          <w:sz w:val="22"/>
          <w:szCs w:val="22"/>
          <w:lang w:val="es-ES_tradnl"/>
        </w:rPr>
        <w:t xml:space="preserve"> y la función administrativa</w:t>
      </w:r>
      <w:r w:rsidR="00854B1E" w:rsidRPr="006D7C2B">
        <w:rPr>
          <w:rFonts w:ascii="Arial" w:eastAsia="Arial" w:hAnsi="Arial" w:cs="Arial"/>
          <w:sz w:val="22"/>
          <w:szCs w:val="22"/>
          <w:lang w:val="es-ES_tradnl"/>
        </w:rPr>
        <w:t>.</w:t>
      </w:r>
      <w:r w:rsidR="000607CC" w:rsidRPr="006D7C2B">
        <w:rPr>
          <w:rFonts w:ascii="Arial" w:eastAsia="Arial" w:hAnsi="Arial" w:cs="Arial"/>
          <w:sz w:val="22"/>
          <w:szCs w:val="22"/>
          <w:lang w:val="es-ES_tradnl"/>
        </w:rPr>
        <w:t xml:space="preserve"> Su excepcionalidad obedece a </w:t>
      </w:r>
      <w:r w:rsidR="004B5A88" w:rsidRPr="006D7C2B">
        <w:rPr>
          <w:rFonts w:ascii="Arial" w:eastAsia="Arial" w:hAnsi="Arial" w:cs="Arial"/>
          <w:sz w:val="22"/>
          <w:szCs w:val="22"/>
          <w:lang w:val="es-ES_tradnl"/>
        </w:rPr>
        <w:t xml:space="preserve">razones </w:t>
      </w:r>
      <w:r w:rsidR="00905B7A" w:rsidRPr="006D7C2B">
        <w:rPr>
          <w:rFonts w:ascii="Arial" w:eastAsia="Arial" w:hAnsi="Arial" w:cs="Arial"/>
          <w:sz w:val="22"/>
          <w:szCs w:val="22"/>
          <w:lang w:val="es-ES_tradnl"/>
        </w:rPr>
        <w:t xml:space="preserve">como la </w:t>
      </w:r>
      <w:r w:rsidR="004B5A88" w:rsidRPr="006D7C2B">
        <w:rPr>
          <w:rFonts w:ascii="Arial" w:eastAsia="Arial" w:hAnsi="Arial" w:cs="Arial"/>
          <w:sz w:val="22"/>
          <w:szCs w:val="22"/>
          <w:lang w:val="es-ES_tradnl"/>
        </w:rPr>
        <w:t xml:space="preserve">conveniencia, </w:t>
      </w:r>
      <w:r w:rsidR="00905B7A" w:rsidRPr="006D7C2B">
        <w:rPr>
          <w:rFonts w:ascii="Arial" w:eastAsia="Arial" w:hAnsi="Arial" w:cs="Arial"/>
          <w:sz w:val="22"/>
          <w:szCs w:val="22"/>
          <w:lang w:val="es-ES_tradnl"/>
        </w:rPr>
        <w:t xml:space="preserve">la </w:t>
      </w:r>
      <w:r w:rsidR="004B5A88" w:rsidRPr="006D7C2B">
        <w:rPr>
          <w:rFonts w:ascii="Arial" w:eastAsia="Arial" w:hAnsi="Arial" w:cs="Arial"/>
          <w:sz w:val="22"/>
          <w:szCs w:val="22"/>
          <w:lang w:val="es-ES_tradnl"/>
        </w:rPr>
        <w:t xml:space="preserve">necesidad, </w:t>
      </w:r>
      <w:r w:rsidR="00905B7A" w:rsidRPr="006D7C2B">
        <w:rPr>
          <w:rFonts w:ascii="Arial" w:eastAsia="Arial" w:hAnsi="Arial" w:cs="Arial"/>
          <w:sz w:val="22"/>
          <w:szCs w:val="22"/>
          <w:lang w:val="es-ES_tradnl"/>
        </w:rPr>
        <w:t xml:space="preserve">la </w:t>
      </w:r>
      <w:r w:rsidR="004B5A88" w:rsidRPr="006D7C2B">
        <w:rPr>
          <w:rFonts w:ascii="Arial" w:eastAsia="Arial" w:hAnsi="Arial" w:cs="Arial"/>
          <w:sz w:val="22"/>
          <w:szCs w:val="22"/>
          <w:lang w:val="es-ES_tradnl"/>
        </w:rPr>
        <w:t xml:space="preserve">competitividad, </w:t>
      </w:r>
      <w:r w:rsidR="00905B7A" w:rsidRPr="006D7C2B">
        <w:rPr>
          <w:rFonts w:ascii="Arial" w:eastAsia="Arial" w:hAnsi="Arial" w:cs="Arial"/>
          <w:sz w:val="22"/>
          <w:szCs w:val="22"/>
          <w:lang w:val="es-ES_tradnl"/>
        </w:rPr>
        <w:t xml:space="preserve">la </w:t>
      </w:r>
      <w:r w:rsidR="004B5A88" w:rsidRPr="006D7C2B">
        <w:rPr>
          <w:rFonts w:ascii="Arial" w:eastAsia="Arial" w:hAnsi="Arial" w:cs="Arial"/>
          <w:sz w:val="22"/>
          <w:szCs w:val="22"/>
          <w:lang w:val="es-ES_tradnl"/>
        </w:rPr>
        <w:t>reserva</w:t>
      </w:r>
      <w:r w:rsidR="00905B7A" w:rsidRPr="006D7C2B">
        <w:rPr>
          <w:rFonts w:ascii="Arial" w:eastAsia="Arial" w:hAnsi="Arial" w:cs="Arial"/>
          <w:sz w:val="22"/>
          <w:szCs w:val="22"/>
          <w:lang w:val="es-ES_tradnl"/>
        </w:rPr>
        <w:t xml:space="preserve"> y</w:t>
      </w:r>
      <w:r w:rsidR="004B5A88" w:rsidRPr="006D7C2B">
        <w:rPr>
          <w:rFonts w:ascii="Arial" w:eastAsia="Arial" w:hAnsi="Arial" w:cs="Arial"/>
          <w:sz w:val="22"/>
          <w:szCs w:val="22"/>
          <w:lang w:val="es-ES_tradnl"/>
        </w:rPr>
        <w:t xml:space="preserve"> exclusividad de oferentes, que hacen m</w:t>
      </w:r>
      <w:r w:rsidR="000607CC" w:rsidRPr="006D7C2B">
        <w:rPr>
          <w:rFonts w:ascii="Arial" w:eastAsia="Arial" w:hAnsi="Arial" w:cs="Arial"/>
          <w:sz w:val="22"/>
          <w:szCs w:val="22"/>
          <w:lang w:val="es-ES_tradnl"/>
        </w:rPr>
        <w:t xml:space="preserve">ás conveniente </w:t>
      </w:r>
      <w:r w:rsidR="004B5A88" w:rsidRPr="006D7C2B">
        <w:rPr>
          <w:rFonts w:ascii="Arial" w:eastAsia="Arial" w:hAnsi="Arial" w:cs="Arial"/>
          <w:sz w:val="22"/>
          <w:szCs w:val="22"/>
          <w:lang w:val="es-ES_tradnl"/>
        </w:rPr>
        <w:t>la</w:t>
      </w:r>
      <w:r w:rsidR="000607CC" w:rsidRPr="006D7C2B">
        <w:rPr>
          <w:rFonts w:ascii="Arial" w:eastAsia="Arial" w:hAnsi="Arial" w:cs="Arial"/>
          <w:sz w:val="22"/>
          <w:szCs w:val="22"/>
          <w:lang w:val="es-ES_tradnl"/>
        </w:rPr>
        <w:t xml:space="preserve"> selección directa del contratista</w:t>
      </w:r>
      <w:r w:rsidR="004366E0" w:rsidRPr="006D7C2B">
        <w:rPr>
          <w:rFonts w:ascii="Arial" w:eastAsia="Arial" w:hAnsi="Arial" w:cs="Arial"/>
          <w:sz w:val="22"/>
          <w:szCs w:val="22"/>
          <w:lang w:val="es-ES_tradnl"/>
        </w:rPr>
        <w:t xml:space="preserve">, como ocurre en el caso de la adquisición de bienes inmuebles por las entidades estatales.  </w:t>
      </w:r>
      <w:r w:rsidR="000607CC" w:rsidRPr="006D7C2B">
        <w:rPr>
          <w:rFonts w:ascii="Arial" w:eastAsia="Arial" w:hAnsi="Arial" w:cs="Arial"/>
          <w:sz w:val="22"/>
          <w:szCs w:val="22"/>
          <w:lang w:val="es-ES_tradnl"/>
        </w:rPr>
        <w:t>Así lo indicó el Consejo de Estado</w:t>
      </w:r>
      <w:r w:rsidR="00854B1E" w:rsidRPr="006D7C2B">
        <w:rPr>
          <w:rFonts w:ascii="Arial" w:eastAsia="Arial" w:hAnsi="Arial" w:cs="Arial"/>
          <w:sz w:val="22"/>
          <w:szCs w:val="22"/>
          <w:lang w:val="es-ES_tradnl"/>
        </w:rPr>
        <w:t xml:space="preserve"> en la sentencia del 16 de marzo de 2017</w:t>
      </w:r>
      <w:r w:rsidR="0055450D" w:rsidRPr="006D7C2B">
        <w:rPr>
          <w:rFonts w:ascii="Arial" w:eastAsia="Arial" w:hAnsi="Arial" w:cs="Arial"/>
          <w:sz w:val="22"/>
          <w:szCs w:val="22"/>
          <w:lang w:val="es-ES_tradnl"/>
        </w:rPr>
        <w:t>, en la que expresó:</w:t>
      </w:r>
    </w:p>
    <w:p w14:paraId="5D32201C" w14:textId="3836DD7B" w:rsidR="004B5A88" w:rsidRPr="006D7C2B" w:rsidRDefault="004B5A88" w:rsidP="00B821A1">
      <w:pPr>
        <w:spacing w:after="0"/>
        <w:rPr>
          <w:rFonts w:ascii="Arial" w:eastAsia="Arial" w:hAnsi="Arial" w:cs="Arial"/>
          <w:sz w:val="21"/>
          <w:szCs w:val="21"/>
          <w:lang w:val="es-ES_tradnl"/>
        </w:rPr>
      </w:pPr>
    </w:p>
    <w:p w14:paraId="1D41B547" w14:textId="34CD063A" w:rsidR="00854B1E" w:rsidRPr="006D7C2B" w:rsidRDefault="00854B1E" w:rsidP="00854B1E">
      <w:pPr>
        <w:spacing w:after="0" w:line="240" w:lineRule="auto"/>
        <w:ind w:left="709" w:right="709"/>
        <w:rPr>
          <w:rFonts w:ascii="Arial" w:hAnsi="Arial" w:cs="Arial"/>
          <w:sz w:val="21"/>
          <w:szCs w:val="21"/>
          <w:lang w:val="es-ES_tradnl"/>
        </w:rPr>
      </w:pPr>
      <w:r w:rsidRPr="006D7C2B">
        <w:rPr>
          <w:rFonts w:ascii="Arial" w:hAnsi="Arial" w:cs="Arial"/>
          <w:sz w:val="21"/>
          <w:szCs w:val="21"/>
          <w:lang w:val="es-ES_tradnl"/>
        </w:rPr>
        <w:t xml:space="preserve">[…] </w:t>
      </w:r>
      <w:r w:rsidR="004B5A88" w:rsidRPr="006D7C2B">
        <w:rPr>
          <w:rFonts w:ascii="Arial" w:hAnsi="Arial" w:cs="Arial"/>
          <w:sz w:val="21"/>
          <w:szCs w:val="21"/>
          <w:lang w:val="es-ES_tradnl"/>
        </w:rPr>
        <w:t>Sin duda, las diferentes excepciones a ese mecanismo general se fundan en razones de conveniencia, necesidad, competitividad, reserva, exclusividad de oferentes, entre otras, por virtud de las cuales no es posible que la administración pública escoja siempre a sus contratistas mediante un proceso de selección abierto y público.</w:t>
      </w:r>
      <w:r w:rsidR="004366E0" w:rsidRPr="006D7C2B">
        <w:rPr>
          <w:rFonts w:ascii="Arial" w:hAnsi="Arial" w:cs="Arial"/>
          <w:sz w:val="21"/>
          <w:szCs w:val="21"/>
          <w:lang w:val="es-ES_tradnl"/>
        </w:rPr>
        <w:t xml:space="preserve"> </w:t>
      </w:r>
      <w:r w:rsidRPr="006D7C2B">
        <w:rPr>
          <w:rFonts w:ascii="Arial" w:hAnsi="Arial" w:cs="Arial"/>
          <w:sz w:val="21"/>
          <w:szCs w:val="21"/>
          <w:lang w:val="es-ES_tradnl"/>
        </w:rPr>
        <w:t>Es representativo de estos eventos el de la compra o arrendamiento de inmuebles por parte de las diferentes entidades, bajo el entendido de que cuando se procede a ello, la administración busca satisfacer una necesidad específica en la que pasan a segundo plano las condiciones objetivas del oferente, para dar paso a la búsqueda de la satisfacción de un requerimiento particular, al tiempo que la eventual propuesta, físicamente verificable, no es otra que el inmueble ofrecido y su aceptación está limitada sin duda por factores presupuestales con fundamento en los cuales es necesario que la administración pueda decidir de manera autónoma</w:t>
      </w:r>
      <w:r w:rsidR="00AC046C" w:rsidRPr="006D7C2B">
        <w:rPr>
          <w:rStyle w:val="Refdenotaalpie"/>
          <w:rFonts w:ascii="Arial" w:hAnsi="Arial" w:cs="Arial"/>
          <w:lang w:val="es-ES_tradnl"/>
        </w:rPr>
        <w:footnoteReference w:id="2"/>
      </w:r>
    </w:p>
    <w:p w14:paraId="2BDB8C81" w14:textId="590A7B0F" w:rsidR="004B5A88" w:rsidRPr="006D7C2B" w:rsidRDefault="004B5A88" w:rsidP="00854B1E">
      <w:pPr>
        <w:spacing w:after="0" w:line="240" w:lineRule="auto"/>
        <w:ind w:left="709" w:right="709"/>
        <w:rPr>
          <w:rFonts w:ascii="Arial" w:hAnsi="Arial" w:cs="Arial"/>
          <w:sz w:val="22"/>
          <w:szCs w:val="22"/>
          <w:lang w:val="es-ES_tradnl"/>
        </w:rPr>
      </w:pPr>
    </w:p>
    <w:p w14:paraId="3FF226A2" w14:textId="12F04B50" w:rsidR="007F3842" w:rsidRPr="006D7C2B" w:rsidRDefault="00E3701A" w:rsidP="006D7C2B">
      <w:pPr>
        <w:spacing w:after="120"/>
        <w:ind w:firstLine="720"/>
        <w:rPr>
          <w:rFonts w:ascii="Arial" w:eastAsia="Times New Roman" w:hAnsi="Arial" w:cs="Arial"/>
          <w:bCs/>
          <w:color w:val="000000" w:themeColor="text1"/>
          <w:sz w:val="22"/>
          <w:szCs w:val="22"/>
          <w:lang w:val="es-ES_tradnl"/>
        </w:rPr>
      </w:pPr>
      <w:r w:rsidRPr="006D7C2B">
        <w:rPr>
          <w:rFonts w:ascii="Arial" w:eastAsia="Arial" w:hAnsi="Arial" w:cs="Arial"/>
          <w:sz w:val="22"/>
          <w:szCs w:val="22"/>
          <w:lang w:val="es-ES_tradnl"/>
        </w:rPr>
        <w:lastRenderedPageBreak/>
        <w:t>L</w:t>
      </w:r>
      <w:r w:rsidR="004366E0" w:rsidRPr="006D7C2B">
        <w:rPr>
          <w:rFonts w:ascii="Arial" w:eastAsia="Arial" w:hAnsi="Arial" w:cs="Arial"/>
          <w:sz w:val="22"/>
          <w:szCs w:val="22"/>
          <w:lang w:val="es-ES_tradnl"/>
        </w:rPr>
        <w:t xml:space="preserve">as reglas para la adquisición de </w:t>
      </w:r>
      <w:r w:rsidR="007F3842" w:rsidRPr="006D7C2B">
        <w:rPr>
          <w:rFonts w:ascii="Arial" w:eastAsia="Arial" w:hAnsi="Arial" w:cs="Arial"/>
          <w:sz w:val="22"/>
          <w:szCs w:val="22"/>
          <w:lang w:val="es-ES_tradnl"/>
        </w:rPr>
        <w:t>inmuebles mediante contratación directa se encuentran definidas</w:t>
      </w:r>
      <w:r w:rsidR="003F7087" w:rsidRPr="006D7C2B">
        <w:rPr>
          <w:rFonts w:ascii="Arial" w:eastAsia="Arial" w:hAnsi="Arial" w:cs="Arial"/>
          <w:sz w:val="22"/>
          <w:szCs w:val="22"/>
          <w:lang w:val="es-ES_tradnl"/>
        </w:rPr>
        <w:t>,</w:t>
      </w:r>
      <w:r w:rsidR="007F3842" w:rsidRPr="006D7C2B">
        <w:rPr>
          <w:rFonts w:ascii="Arial" w:eastAsia="Arial" w:hAnsi="Arial" w:cs="Arial"/>
          <w:sz w:val="22"/>
          <w:szCs w:val="22"/>
          <w:lang w:val="es-ES_tradnl"/>
        </w:rPr>
        <w:t xml:space="preserve"> </w:t>
      </w:r>
      <w:r w:rsidRPr="006D7C2B">
        <w:rPr>
          <w:rFonts w:ascii="Arial" w:eastAsia="Arial" w:hAnsi="Arial" w:cs="Arial"/>
          <w:sz w:val="22"/>
          <w:szCs w:val="22"/>
          <w:lang w:val="es-ES_tradnl"/>
        </w:rPr>
        <w:t>precisamente</w:t>
      </w:r>
      <w:r w:rsidR="003F7087" w:rsidRPr="006D7C2B">
        <w:rPr>
          <w:rFonts w:ascii="Arial" w:eastAsia="Arial" w:hAnsi="Arial" w:cs="Arial"/>
          <w:sz w:val="22"/>
          <w:szCs w:val="22"/>
          <w:lang w:val="es-ES_tradnl"/>
        </w:rPr>
        <w:t>,</w:t>
      </w:r>
      <w:r w:rsidRPr="006D7C2B">
        <w:rPr>
          <w:rFonts w:ascii="Arial" w:eastAsia="Arial" w:hAnsi="Arial" w:cs="Arial"/>
          <w:sz w:val="22"/>
          <w:szCs w:val="22"/>
          <w:lang w:val="es-ES_tradnl"/>
        </w:rPr>
        <w:t xml:space="preserve"> </w:t>
      </w:r>
      <w:r w:rsidR="007F3842" w:rsidRPr="006D7C2B">
        <w:rPr>
          <w:rFonts w:ascii="Arial" w:eastAsia="Arial" w:hAnsi="Arial" w:cs="Arial"/>
          <w:sz w:val="22"/>
          <w:szCs w:val="22"/>
          <w:lang w:val="es-ES_tradnl"/>
        </w:rPr>
        <w:t>en el artículo</w:t>
      </w:r>
      <w:r w:rsidR="00B821A1" w:rsidRPr="006D7C2B">
        <w:rPr>
          <w:rFonts w:ascii="Arial" w:eastAsia="Arial" w:hAnsi="Arial" w:cs="Arial"/>
          <w:sz w:val="22"/>
          <w:szCs w:val="22"/>
          <w:lang w:val="es-ES_tradnl"/>
        </w:rPr>
        <w:t xml:space="preserve"> 2.2.1.2.1.4.10 del De</w:t>
      </w:r>
      <w:r w:rsidR="007F3842" w:rsidRPr="006D7C2B">
        <w:rPr>
          <w:rFonts w:ascii="Arial" w:eastAsia="Arial" w:hAnsi="Arial" w:cs="Arial"/>
          <w:sz w:val="22"/>
          <w:szCs w:val="22"/>
          <w:lang w:val="es-ES_tradnl"/>
        </w:rPr>
        <w:t xml:space="preserve">creto 1082 de 2015.  </w:t>
      </w:r>
      <w:r w:rsidR="007F3842" w:rsidRPr="006D7C2B">
        <w:rPr>
          <w:rFonts w:ascii="Arial" w:eastAsia="Times New Roman" w:hAnsi="Arial" w:cs="Arial"/>
          <w:bCs/>
          <w:color w:val="000000" w:themeColor="text1"/>
          <w:sz w:val="22"/>
          <w:szCs w:val="22"/>
          <w:lang w:val="es-ES_tradnl"/>
        </w:rPr>
        <w:t>Este artículo establece los estudios específicos que</w:t>
      </w:r>
      <w:r w:rsidR="00BB2F0C" w:rsidRPr="006D7C2B">
        <w:rPr>
          <w:rFonts w:ascii="Arial" w:eastAsia="Times New Roman" w:hAnsi="Arial" w:cs="Arial"/>
          <w:bCs/>
          <w:color w:val="000000" w:themeColor="text1"/>
          <w:sz w:val="22"/>
          <w:szCs w:val="22"/>
          <w:lang w:val="es-ES_tradnl"/>
        </w:rPr>
        <w:t xml:space="preserve"> </w:t>
      </w:r>
      <w:r w:rsidR="007F3842" w:rsidRPr="006D7C2B">
        <w:rPr>
          <w:rFonts w:ascii="Arial" w:eastAsia="Times New Roman" w:hAnsi="Arial" w:cs="Arial"/>
          <w:bCs/>
          <w:color w:val="000000" w:themeColor="text1"/>
          <w:sz w:val="22"/>
          <w:szCs w:val="22"/>
          <w:lang w:val="es-ES_tradnl"/>
        </w:rPr>
        <w:t>las entidades estatales deben realizar</w:t>
      </w:r>
      <w:r w:rsidR="00BB2F0C" w:rsidRPr="006D7C2B">
        <w:rPr>
          <w:rFonts w:ascii="Arial" w:eastAsia="Times New Roman" w:hAnsi="Arial" w:cs="Arial"/>
          <w:bCs/>
          <w:color w:val="000000" w:themeColor="text1"/>
          <w:sz w:val="22"/>
          <w:szCs w:val="22"/>
          <w:lang w:val="es-ES_tradnl"/>
        </w:rPr>
        <w:t xml:space="preserve"> antes de la suscripción del contrato. Dichos estudios son los siguientes:</w:t>
      </w:r>
      <w:r w:rsidR="007F3842" w:rsidRPr="006D7C2B">
        <w:rPr>
          <w:rFonts w:ascii="Arial" w:eastAsia="Times New Roman" w:hAnsi="Arial" w:cs="Arial"/>
          <w:bCs/>
          <w:color w:val="000000" w:themeColor="text1"/>
          <w:sz w:val="22"/>
          <w:szCs w:val="22"/>
          <w:lang w:val="es-ES_tradnl"/>
        </w:rPr>
        <w:t xml:space="preserve"> i) avalúo con una institución especializada de los bienes inmuebles identificados que satisfagan </w:t>
      </w:r>
      <w:r w:rsidR="00F9356C" w:rsidRPr="006D7C2B">
        <w:rPr>
          <w:rFonts w:ascii="Arial" w:eastAsia="Times New Roman" w:hAnsi="Arial" w:cs="Arial"/>
          <w:bCs/>
          <w:color w:val="000000" w:themeColor="text1"/>
          <w:sz w:val="22"/>
          <w:szCs w:val="22"/>
          <w:lang w:val="es-ES_tradnl"/>
        </w:rPr>
        <w:t xml:space="preserve">las </w:t>
      </w:r>
      <w:r w:rsidR="007F3842" w:rsidRPr="006D7C2B">
        <w:rPr>
          <w:rFonts w:ascii="Arial" w:eastAsia="Times New Roman" w:hAnsi="Arial" w:cs="Arial"/>
          <w:bCs/>
          <w:color w:val="000000" w:themeColor="text1"/>
          <w:sz w:val="22"/>
          <w:szCs w:val="22"/>
          <w:lang w:val="es-ES_tradnl"/>
        </w:rPr>
        <w:t>necesidades</w:t>
      </w:r>
      <w:r w:rsidR="00F9356C" w:rsidRPr="006D7C2B">
        <w:rPr>
          <w:rFonts w:ascii="Arial" w:eastAsia="Times New Roman" w:hAnsi="Arial" w:cs="Arial"/>
          <w:bCs/>
          <w:color w:val="000000" w:themeColor="text1"/>
          <w:sz w:val="22"/>
          <w:szCs w:val="22"/>
          <w:lang w:val="es-ES_tradnl"/>
        </w:rPr>
        <w:t xml:space="preserve"> de las entidades estatales</w:t>
      </w:r>
      <w:r w:rsidR="007F3842" w:rsidRPr="006D7C2B">
        <w:rPr>
          <w:rFonts w:ascii="Arial" w:eastAsia="Times New Roman" w:hAnsi="Arial" w:cs="Arial"/>
          <w:bCs/>
          <w:color w:val="000000" w:themeColor="text1"/>
          <w:sz w:val="22"/>
          <w:szCs w:val="22"/>
          <w:lang w:val="es-ES_tradnl"/>
        </w:rPr>
        <w:t xml:space="preserve">; y </w:t>
      </w:r>
      <w:proofErr w:type="spellStart"/>
      <w:r w:rsidR="007F3842" w:rsidRPr="006D7C2B">
        <w:rPr>
          <w:rFonts w:ascii="Arial" w:eastAsia="Times New Roman" w:hAnsi="Arial" w:cs="Arial"/>
          <w:bCs/>
          <w:color w:val="000000" w:themeColor="text1"/>
          <w:sz w:val="22"/>
          <w:szCs w:val="22"/>
          <w:lang w:val="es-ES_tradnl"/>
        </w:rPr>
        <w:t>ii</w:t>
      </w:r>
      <w:proofErr w:type="spellEnd"/>
      <w:r w:rsidR="007F3842" w:rsidRPr="006D7C2B">
        <w:rPr>
          <w:rFonts w:ascii="Arial" w:eastAsia="Times New Roman" w:hAnsi="Arial" w:cs="Arial"/>
          <w:bCs/>
          <w:color w:val="000000" w:themeColor="text1"/>
          <w:sz w:val="22"/>
          <w:szCs w:val="22"/>
          <w:lang w:val="es-ES_tradnl"/>
        </w:rPr>
        <w:t xml:space="preserve">) el </w:t>
      </w:r>
      <w:r w:rsidR="007F3842" w:rsidRPr="006D7C2B">
        <w:rPr>
          <w:rFonts w:ascii="Arial" w:eastAsia="Times New Roman" w:hAnsi="Arial" w:cs="Arial"/>
          <w:bCs/>
          <w:i/>
          <w:color w:val="000000" w:themeColor="text1"/>
          <w:sz w:val="22"/>
          <w:szCs w:val="22"/>
          <w:lang w:val="es-ES_tradnl"/>
        </w:rPr>
        <w:t>análisis</w:t>
      </w:r>
      <w:r w:rsidR="007F3842" w:rsidRPr="006D7C2B">
        <w:rPr>
          <w:rFonts w:ascii="Arial" w:eastAsia="Times New Roman" w:hAnsi="Arial" w:cs="Arial"/>
          <w:bCs/>
          <w:color w:val="000000" w:themeColor="text1"/>
          <w:sz w:val="22"/>
          <w:szCs w:val="22"/>
          <w:lang w:val="es-ES_tradnl"/>
        </w:rPr>
        <w:t xml:space="preserve"> y </w:t>
      </w:r>
      <w:r w:rsidR="007F3842" w:rsidRPr="006D7C2B">
        <w:rPr>
          <w:rFonts w:ascii="Arial" w:eastAsia="Times New Roman" w:hAnsi="Arial" w:cs="Arial"/>
          <w:bCs/>
          <w:i/>
          <w:color w:val="000000" w:themeColor="text1"/>
          <w:sz w:val="22"/>
          <w:szCs w:val="22"/>
          <w:lang w:val="es-ES_tradnl"/>
        </w:rPr>
        <w:t>comparación</w:t>
      </w:r>
      <w:r w:rsidR="007F3842" w:rsidRPr="006D7C2B">
        <w:rPr>
          <w:rFonts w:ascii="Arial" w:eastAsia="Times New Roman" w:hAnsi="Arial" w:cs="Arial"/>
          <w:bCs/>
          <w:color w:val="000000" w:themeColor="text1"/>
          <w:sz w:val="22"/>
          <w:szCs w:val="22"/>
          <w:lang w:val="es-ES_tradnl"/>
        </w:rPr>
        <w:t xml:space="preserve"> de las condiciones de los inmuebles y las opciones de adquisición.</w:t>
      </w:r>
      <w:r w:rsidR="007F3842" w:rsidRPr="006D7C2B">
        <w:rPr>
          <w:rStyle w:val="Refdenotaalpie"/>
          <w:rFonts w:ascii="Arial" w:hAnsi="Arial" w:cs="Arial"/>
          <w:lang w:val="es-ES_tradnl"/>
        </w:rPr>
        <w:footnoteReference w:id="3"/>
      </w:r>
    </w:p>
    <w:p w14:paraId="6AA2AC65" w14:textId="264CF135" w:rsidR="00051A0F" w:rsidRPr="006D7C2B" w:rsidRDefault="00051A0F" w:rsidP="00E477A5">
      <w:pPr>
        <w:pStyle w:val="NormalWeb"/>
        <w:spacing w:before="120" w:beforeAutospacing="0" w:after="120" w:afterAutospacing="0" w:line="276" w:lineRule="auto"/>
        <w:ind w:firstLine="708"/>
        <w:jc w:val="both"/>
        <w:rPr>
          <w:rFonts w:ascii="Arial" w:hAnsi="Arial" w:cs="Arial"/>
          <w:color w:val="000000"/>
          <w:sz w:val="22"/>
          <w:szCs w:val="22"/>
          <w:bdr w:val="none" w:sz="0" w:space="0" w:color="auto" w:frame="1"/>
          <w:lang w:val="es-ES_tradnl"/>
        </w:rPr>
      </w:pPr>
      <w:r w:rsidRPr="006D7C2B">
        <w:rPr>
          <w:rFonts w:ascii="Arial" w:hAnsi="Arial" w:cs="Arial"/>
          <w:color w:val="000000"/>
          <w:sz w:val="22"/>
          <w:szCs w:val="22"/>
          <w:bdr w:val="none" w:sz="0" w:space="0" w:color="auto" w:frame="1"/>
          <w:lang w:val="es-ES_tradnl"/>
        </w:rPr>
        <w:t>En concordancia con lo anterior, el Decreto Reglamentario 1082 de 2015, en su artículo 2.2.1.2.1.4.1</w:t>
      </w:r>
      <w:r w:rsidRPr="006D7C2B">
        <w:rPr>
          <w:rStyle w:val="Refdenotaalpie"/>
          <w:rFonts w:ascii="Arial" w:hAnsi="Arial" w:cs="Arial"/>
          <w:lang w:val="es-ES_tradnl"/>
        </w:rPr>
        <w:footnoteReference w:id="4"/>
      </w:r>
      <w:r w:rsidRPr="006D7C2B">
        <w:rPr>
          <w:rFonts w:ascii="Arial" w:hAnsi="Arial" w:cs="Arial"/>
          <w:color w:val="000000"/>
          <w:sz w:val="22"/>
          <w:szCs w:val="22"/>
          <w:bdr w:val="none" w:sz="0" w:space="0" w:color="auto" w:frame="1"/>
          <w:lang w:val="es-ES_tradnl"/>
        </w:rPr>
        <w:t>, establece que la entidad estatal deberá justificar la causal de contratación directa mediante la expedición de un acto administrativo. Por estas razones cobra</w:t>
      </w:r>
      <w:r w:rsidR="00AC046C" w:rsidRPr="006D7C2B">
        <w:rPr>
          <w:rFonts w:ascii="Arial" w:hAnsi="Arial" w:cs="Arial"/>
          <w:color w:val="000000"/>
          <w:sz w:val="22"/>
          <w:szCs w:val="22"/>
          <w:bdr w:val="none" w:sz="0" w:space="0" w:color="auto" w:frame="1"/>
          <w:lang w:val="es-ES_tradnl"/>
        </w:rPr>
        <w:t xml:space="preserve"> importancia la referencia</w:t>
      </w:r>
      <w:r w:rsidRPr="006D7C2B">
        <w:rPr>
          <w:rFonts w:ascii="Arial" w:hAnsi="Arial" w:cs="Arial"/>
          <w:color w:val="000000"/>
          <w:sz w:val="22"/>
          <w:szCs w:val="22"/>
          <w:bdr w:val="none" w:sz="0" w:space="0" w:color="auto" w:frame="1"/>
          <w:lang w:val="es-ES_tradnl"/>
        </w:rPr>
        <w:t xml:space="preserve"> al principio de planeación en la contratación estatal, ya que el desarrollo que realizó el decreto reglamentario de la causal contenida en el literal i) del numeral 4 del artículo 2 de la Ley 1150 de 2007, prevé la obligación de la entidad contratante de</w:t>
      </w:r>
      <w:r w:rsidRPr="006D7C2B">
        <w:rPr>
          <w:rStyle w:val="apple-converted-space"/>
          <w:rFonts w:ascii="Arial" w:hAnsi="Arial" w:cs="Arial"/>
          <w:color w:val="000000"/>
          <w:sz w:val="22"/>
          <w:szCs w:val="22"/>
          <w:bdr w:val="none" w:sz="0" w:space="0" w:color="auto" w:frame="1"/>
          <w:lang w:val="es-ES_tradnl"/>
        </w:rPr>
        <w:t> </w:t>
      </w:r>
      <w:r w:rsidRPr="006D7C2B">
        <w:rPr>
          <w:rFonts w:ascii="Arial" w:hAnsi="Arial" w:cs="Arial"/>
          <w:color w:val="000000"/>
          <w:sz w:val="22"/>
          <w:szCs w:val="22"/>
          <w:bdr w:val="none" w:sz="0" w:space="0" w:color="auto" w:frame="1"/>
          <w:lang w:val="es-ES_tradnl"/>
        </w:rPr>
        <w:t>sustentar, con base en los estudios previos</w:t>
      </w:r>
      <w:r w:rsidR="00D8691B" w:rsidRPr="006D7C2B">
        <w:rPr>
          <w:rFonts w:ascii="Arial" w:hAnsi="Arial" w:cs="Arial"/>
          <w:color w:val="000000"/>
          <w:sz w:val="22"/>
          <w:szCs w:val="22"/>
          <w:bdr w:val="none" w:sz="0" w:space="0" w:color="auto" w:frame="1"/>
          <w:lang w:val="es-ES_tradnl"/>
        </w:rPr>
        <w:t xml:space="preserve"> realizados, la adquisición</w:t>
      </w:r>
      <w:r w:rsidRPr="006D7C2B">
        <w:rPr>
          <w:rFonts w:ascii="Arial" w:hAnsi="Arial" w:cs="Arial"/>
          <w:color w:val="000000"/>
          <w:sz w:val="22"/>
          <w:szCs w:val="22"/>
          <w:bdr w:val="none" w:sz="0" w:space="0" w:color="auto" w:frame="1"/>
          <w:lang w:val="es-ES_tradnl"/>
        </w:rPr>
        <w:t xml:space="preserve"> de bienes inmuebles. </w:t>
      </w:r>
    </w:p>
    <w:p w14:paraId="7DBC85F0" w14:textId="086DCDD5" w:rsidR="00051A0F" w:rsidRPr="006D7C2B" w:rsidRDefault="00920086" w:rsidP="00E477A5">
      <w:pPr>
        <w:spacing w:before="120" w:after="120"/>
        <w:ind w:firstLine="709"/>
        <w:rPr>
          <w:rFonts w:ascii="Arial" w:eastAsiaTheme="minorHAnsi" w:hAnsi="Arial" w:cs="Arial"/>
          <w:sz w:val="22"/>
          <w:szCs w:val="22"/>
          <w:lang w:val="es-ES_tradnl" w:eastAsia="es-CO"/>
        </w:rPr>
      </w:pPr>
      <w:r w:rsidRPr="00553B51">
        <w:rPr>
          <w:rFonts w:ascii="Arial" w:hAnsi="Arial" w:cs="Arial"/>
          <w:bCs/>
          <w:sz w:val="22"/>
          <w:szCs w:val="22"/>
          <w:lang w:val="es-ES_tradnl"/>
        </w:rPr>
        <w:t>L</w:t>
      </w:r>
      <w:r w:rsidR="00051A0F" w:rsidRPr="00553B51">
        <w:rPr>
          <w:rFonts w:ascii="Arial" w:hAnsi="Arial" w:cs="Arial"/>
          <w:bCs/>
          <w:sz w:val="22"/>
          <w:szCs w:val="22"/>
          <w:lang w:val="es-ES_tradnl"/>
        </w:rPr>
        <w:t xml:space="preserve">a planeación contractual es una herramienta de gerencia pública, que exige estructurar el proceso contractual dedicando tiempo y esfuerzos para elaborar estudios previos, los cuales deberán ser adecuados a su alcance y complejidad. </w:t>
      </w:r>
      <w:r w:rsidR="00D8691B" w:rsidRPr="00553B51">
        <w:rPr>
          <w:rFonts w:ascii="Arial" w:hAnsi="Arial" w:cs="Arial"/>
          <w:bCs/>
          <w:sz w:val="22"/>
          <w:szCs w:val="22"/>
          <w:lang w:val="es-ES_tradnl"/>
        </w:rPr>
        <w:t xml:space="preserve"> </w:t>
      </w:r>
      <w:r w:rsidR="00051A0F" w:rsidRPr="00553B51">
        <w:rPr>
          <w:rFonts w:ascii="Arial" w:hAnsi="Arial" w:cs="Arial"/>
          <w:bCs/>
          <w:sz w:val="22"/>
          <w:szCs w:val="22"/>
          <w:lang w:val="es-ES_tradnl"/>
        </w:rPr>
        <w:t xml:space="preserve">Lo anterior, con la </w:t>
      </w:r>
      <w:r w:rsidR="00051A0F" w:rsidRPr="00553B51">
        <w:rPr>
          <w:rFonts w:ascii="Arial" w:hAnsi="Arial" w:cs="Arial"/>
          <w:bCs/>
          <w:sz w:val="22"/>
          <w:szCs w:val="22"/>
          <w:lang w:val="es-ES_tradnl"/>
        </w:rPr>
        <w:lastRenderedPageBreak/>
        <w:t>finalidad de determinar la necesidad que pretende satisfacer la entidad estatal, consultando el tipo de bienes y servicios que ofrece el mercado y sus características, especificaciones, precios, costos, riesgos, garantías, disponibilidad, oferentes, entre otros</w:t>
      </w:r>
      <w:r w:rsidR="00AF17A4" w:rsidRPr="00553B51">
        <w:rPr>
          <w:rFonts w:ascii="Arial" w:hAnsi="Arial" w:cs="Arial"/>
          <w:bCs/>
          <w:sz w:val="22"/>
          <w:szCs w:val="22"/>
          <w:lang w:val="es-ES_tradnl"/>
        </w:rPr>
        <w:t xml:space="preserve"> factores</w:t>
      </w:r>
      <w:r w:rsidR="00051A0F" w:rsidRPr="00553B51">
        <w:rPr>
          <w:rFonts w:ascii="Arial" w:hAnsi="Arial" w:cs="Arial"/>
          <w:bCs/>
          <w:sz w:val="22"/>
          <w:szCs w:val="22"/>
          <w:lang w:val="es-ES_tradnl"/>
        </w:rPr>
        <w:t>. Así, una debida planeación debe conducir a una escogencia diligente de la mejor oferta, para beneficiar los intereses y fines públicos inmersos en la contratación de las entidades estatales, buscando siempre la correcta ejecución del contrato</w:t>
      </w:r>
      <w:r w:rsidR="00051A0F" w:rsidRPr="006D7C2B">
        <w:rPr>
          <w:rStyle w:val="Refdenotaalpie"/>
          <w:rFonts w:ascii="Arial" w:hAnsi="Arial" w:cs="Arial"/>
          <w:lang w:val="es-ES_tradnl"/>
        </w:rPr>
        <w:footnoteReference w:id="5"/>
      </w:r>
      <w:r w:rsidR="00051A0F" w:rsidRPr="00553B51">
        <w:rPr>
          <w:rFonts w:ascii="Arial" w:hAnsi="Arial" w:cs="Arial"/>
          <w:bCs/>
          <w:sz w:val="22"/>
          <w:szCs w:val="22"/>
          <w:lang w:val="es-ES_tradnl"/>
        </w:rPr>
        <w:t>.</w:t>
      </w:r>
      <w:r w:rsidR="00051A0F" w:rsidRPr="00553B51">
        <w:rPr>
          <w:rFonts w:ascii="Arial" w:eastAsiaTheme="minorHAnsi" w:hAnsi="Arial" w:cs="Arial"/>
          <w:sz w:val="22"/>
          <w:szCs w:val="22"/>
          <w:lang w:val="es-ES_tradnl" w:eastAsia="es-CO"/>
        </w:rPr>
        <w:t xml:space="preserve"> </w:t>
      </w:r>
    </w:p>
    <w:p w14:paraId="07553949" w14:textId="70CE33D3" w:rsidR="00051A0F" w:rsidRPr="00553B51" w:rsidRDefault="00051A0F" w:rsidP="00E477A5">
      <w:pPr>
        <w:spacing w:before="120" w:after="120"/>
        <w:ind w:firstLine="708"/>
        <w:rPr>
          <w:rFonts w:ascii="Arial" w:hAnsi="Arial" w:cs="Arial"/>
          <w:bCs/>
          <w:sz w:val="21"/>
          <w:szCs w:val="21"/>
          <w:lang w:val="es-ES_tradnl"/>
        </w:rPr>
      </w:pPr>
      <w:r w:rsidRPr="006D7C2B">
        <w:rPr>
          <w:rFonts w:ascii="Arial" w:hAnsi="Arial" w:cs="Arial"/>
          <w:bCs/>
          <w:sz w:val="22"/>
          <w:lang w:val="es-ES_tradnl"/>
        </w:rPr>
        <w:t>En armonía con l</w:t>
      </w:r>
      <w:r w:rsidR="006F1948" w:rsidRPr="006D7C2B">
        <w:rPr>
          <w:rFonts w:ascii="Arial" w:hAnsi="Arial" w:cs="Arial"/>
          <w:bCs/>
          <w:sz w:val="22"/>
          <w:lang w:val="es-ES_tradnl"/>
        </w:rPr>
        <w:t>o ya expresado</w:t>
      </w:r>
      <w:r w:rsidRPr="006D7C2B">
        <w:rPr>
          <w:rFonts w:ascii="Arial" w:hAnsi="Arial" w:cs="Arial"/>
          <w:bCs/>
          <w:sz w:val="22"/>
          <w:lang w:val="es-ES_tradnl"/>
        </w:rPr>
        <w:t xml:space="preserve">, el </w:t>
      </w:r>
      <w:r w:rsidR="00AC046C" w:rsidRPr="006D7C2B">
        <w:rPr>
          <w:rFonts w:ascii="Arial" w:hAnsi="Arial" w:cs="Arial"/>
          <w:bCs/>
          <w:sz w:val="22"/>
          <w:lang w:val="es-ES_tradnl"/>
        </w:rPr>
        <w:t>proceso de adquisición de inmuebles demanda</w:t>
      </w:r>
      <w:r w:rsidRPr="006D7C2B">
        <w:rPr>
          <w:rFonts w:ascii="Arial" w:hAnsi="Arial" w:cs="Arial"/>
          <w:bCs/>
          <w:sz w:val="22"/>
          <w:lang w:val="es-ES_tradnl"/>
        </w:rPr>
        <w:t xml:space="preserve"> de las entidades estatales el deber de planeación en la etapa precontractual. </w:t>
      </w:r>
      <w:r w:rsidR="00AC046C" w:rsidRPr="006D7C2B">
        <w:rPr>
          <w:rFonts w:ascii="Arial" w:hAnsi="Arial" w:cs="Arial"/>
          <w:bCs/>
          <w:sz w:val="22"/>
          <w:lang w:val="es-ES_tradnl"/>
        </w:rPr>
        <w:t xml:space="preserve">Esto con la finalidad de que el proceso de contratación satisfaga </w:t>
      </w:r>
      <w:r w:rsidRPr="006D7C2B">
        <w:rPr>
          <w:rFonts w:ascii="Arial" w:hAnsi="Arial" w:cs="Arial"/>
          <w:bCs/>
          <w:sz w:val="22"/>
          <w:lang w:val="es-ES_tradnl"/>
        </w:rPr>
        <w:t xml:space="preserve">las necesidades de la Administración, </w:t>
      </w:r>
      <w:r w:rsidR="00AC046C" w:rsidRPr="006D7C2B">
        <w:rPr>
          <w:rFonts w:ascii="Arial" w:hAnsi="Arial" w:cs="Arial"/>
          <w:bCs/>
          <w:sz w:val="22"/>
          <w:lang w:val="es-ES_tradnl"/>
        </w:rPr>
        <w:t xml:space="preserve">que </w:t>
      </w:r>
      <w:r w:rsidR="00AF17A4" w:rsidRPr="006D7C2B">
        <w:rPr>
          <w:rFonts w:ascii="Arial" w:hAnsi="Arial" w:cs="Arial"/>
          <w:bCs/>
          <w:sz w:val="22"/>
          <w:lang w:val="es-ES_tradnl"/>
        </w:rPr>
        <w:t>e</w:t>
      </w:r>
      <w:r w:rsidR="00AC046C" w:rsidRPr="006D7C2B">
        <w:rPr>
          <w:rFonts w:ascii="Arial" w:hAnsi="Arial" w:cs="Arial"/>
          <w:bCs/>
          <w:sz w:val="22"/>
          <w:lang w:val="es-ES_tradnl"/>
        </w:rPr>
        <w:t>sta cumpla</w:t>
      </w:r>
      <w:r w:rsidR="00014B7C" w:rsidRPr="006D7C2B">
        <w:rPr>
          <w:rFonts w:ascii="Arial" w:hAnsi="Arial" w:cs="Arial"/>
          <w:bCs/>
          <w:sz w:val="22"/>
          <w:lang w:val="es-ES_tradnl"/>
        </w:rPr>
        <w:t xml:space="preserve"> sus fines</w:t>
      </w:r>
      <w:r w:rsidR="00AF17A4" w:rsidRPr="006D7C2B">
        <w:rPr>
          <w:rFonts w:ascii="Arial" w:hAnsi="Arial" w:cs="Arial"/>
          <w:bCs/>
          <w:sz w:val="22"/>
          <w:lang w:val="es-ES_tradnl"/>
        </w:rPr>
        <w:t>,</w:t>
      </w:r>
      <w:r w:rsidR="00014B7C" w:rsidRPr="006D7C2B">
        <w:rPr>
          <w:rFonts w:ascii="Arial" w:hAnsi="Arial" w:cs="Arial"/>
          <w:bCs/>
          <w:sz w:val="22"/>
          <w:lang w:val="es-ES_tradnl"/>
        </w:rPr>
        <w:t xml:space="preserve"> y</w:t>
      </w:r>
      <w:r w:rsidR="00AC046C" w:rsidRPr="006D7C2B">
        <w:rPr>
          <w:rFonts w:ascii="Arial" w:hAnsi="Arial" w:cs="Arial"/>
          <w:bCs/>
          <w:sz w:val="22"/>
          <w:lang w:val="es-ES_tradnl"/>
        </w:rPr>
        <w:t xml:space="preserve"> logre</w:t>
      </w:r>
      <w:r w:rsidRPr="006D7C2B">
        <w:rPr>
          <w:rFonts w:ascii="Arial" w:hAnsi="Arial" w:cs="Arial"/>
          <w:bCs/>
          <w:sz w:val="22"/>
          <w:lang w:val="es-ES_tradnl"/>
        </w:rPr>
        <w:t xml:space="preserve"> la continua y eficiente prest</w:t>
      </w:r>
      <w:r w:rsidR="00014B7C" w:rsidRPr="006D7C2B">
        <w:rPr>
          <w:rFonts w:ascii="Arial" w:hAnsi="Arial" w:cs="Arial"/>
          <w:bCs/>
          <w:sz w:val="22"/>
          <w:lang w:val="es-ES_tradnl"/>
        </w:rPr>
        <w:t>ación de los servicios públicos</w:t>
      </w:r>
      <w:r w:rsidR="00D8691B" w:rsidRPr="006D7C2B">
        <w:rPr>
          <w:rStyle w:val="Refdenotaalpie"/>
          <w:rFonts w:ascii="Arial" w:hAnsi="Arial" w:cs="Arial"/>
          <w:lang w:val="es-ES_tradnl"/>
        </w:rPr>
        <w:footnoteReference w:id="6"/>
      </w:r>
      <w:r w:rsidRPr="006D7C2B">
        <w:rPr>
          <w:rFonts w:ascii="Arial" w:hAnsi="Arial" w:cs="Arial"/>
          <w:bCs/>
          <w:sz w:val="22"/>
          <w:lang w:val="es-ES_tradnl"/>
        </w:rPr>
        <w:t xml:space="preserve">. </w:t>
      </w:r>
    </w:p>
    <w:p w14:paraId="26AF450D" w14:textId="06CDCBBE" w:rsidR="007F3842" w:rsidRPr="006D7C2B" w:rsidRDefault="00014B7C" w:rsidP="006D7C2B">
      <w:pPr>
        <w:spacing w:after="0"/>
        <w:ind w:firstLine="709"/>
        <w:rPr>
          <w:rFonts w:ascii="Arial" w:hAnsi="Arial" w:cs="Arial"/>
          <w:color w:val="000000"/>
          <w:sz w:val="22"/>
          <w:szCs w:val="22"/>
          <w:bdr w:val="none" w:sz="0" w:space="0" w:color="auto" w:frame="1"/>
          <w:lang w:val="es-ES_tradnl"/>
        </w:rPr>
      </w:pPr>
      <w:r w:rsidRPr="00553B51">
        <w:rPr>
          <w:rFonts w:ascii="Arial" w:hAnsi="Arial" w:cs="Arial"/>
          <w:bCs/>
          <w:sz w:val="22"/>
          <w:lang w:val="es-ES_tradnl"/>
        </w:rPr>
        <w:lastRenderedPageBreak/>
        <w:t>Para cumplir este objetivo son</w:t>
      </w:r>
      <w:r w:rsidR="00051A0F" w:rsidRPr="00772C29">
        <w:rPr>
          <w:rFonts w:ascii="Arial" w:hAnsi="Arial" w:cs="Arial"/>
          <w:bCs/>
          <w:sz w:val="22"/>
          <w:lang w:val="es-ES_tradnl"/>
        </w:rPr>
        <w:t xml:space="preserve"> necesario</w:t>
      </w:r>
      <w:r w:rsidRPr="00772C29">
        <w:rPr>
          <w:rFonts w:ascii="Arial" w:hAnsi="Arial" w:cs="Arial"/>
          <w:bCs/>
          <w:sz w:val="22"/>
          <w:lang w:val="es-ES_tradnl"/>
        </w:rPr>
        <w:t xml:space="preserve">s los </w:t>
      </w:r>
      <w:r w:rsidR="00051A0F" w:rsidRPr="00772C29">
        <w:rPr>
          <w:rFonts w:ascii="Arial" w:hAnsi="Arial" w:cs="Arial"/>
          <w:bCs/>
          <w:sz w:val="22"/>
          <w:lang w:val="es-ES_tradnl"/>
        </w:rPr>
        <w:t>estudio</w:t>
      </w:r>
      <w:r w:rsidRPr="00553B51">
        <w:rPr>
          <w:rFonts w:ascii="Arial" w:hAnsi="Arial" w:cs="Arial"/>
          <w:bCs/>
          <w:sz w:val="22"/>
          <w:lang w:val="es-ES_tradnl"/>
        </w:rPr>
        <w:t xml:space="preserve">s señalados en el artículo </w:t>
      </w:r>
      <w:r w:rsidRPr="006D7C2B">
        <w:rPr>
          <w:rFonts w:ascii="Arial" w:eastAsia="Arial" w:hAnsi="Arial" w:cs="Arial"/>
          <w:sz w:val="22"/>
          <w:szCs w:val="22"/>
          <w:lang w:val="es-ES_tradnl"/>
        </w:rPr>
        <w:t>2.2.1.2.1.4.10 del Decreto 1082 de 2015</w:t>
      </w:r>
      <w:r w:rsidR="004E41AA" w:rsidRPr="006D7C2B">
        <w:rPr>
          <w:rFonts w:ascii="Arial" w:eastAsia="Arial" w:hAnsi="Arial" w:cs="Arial"/>
          <w:sz w:val="22"/>
          <w:szCs w:val="22"/>
          <w:lang w:val="es-ES_tradnl"/>
        </w:rPr>
        <w:t xml:space="preserve"> </w:t>
      </w:r>
      <w:r w:rsidR="00051A0F" w:rsidRPr="00553B51">
        <w:rPr>
          <w:rFonts w:ascii="Arial" w:hAnsi="Arial" w:cs="Arial"/>
          <w:bCs/>
          <w:sz w:val="22"/>
          <w:lang w:val="es-ES_tradnl"/>
        </w:rPr>
        <w:t>y el análisis del sector económico y de los oferentes, actividad de planeación previa que sirve para identificar</w:t>
      </w:r>
      <w:r w:rsidRPr="00553B51">
        <w:rPr>
          <w:rFonts w:ascii="Arial" w:hAnsi="Arial" w:cs="Arial"/>
          <w:bCs/>
          <w:sz w:val="22"/>
          <w:lang w:val="es-ES_tradnl"/>
        </w:rPr>
        <w:t xml:space="preserve"> aspectos concretos del mercado y</w:t>
      </w:r>
      <w:r w:rsidRPr="006D7C2B">
        <w:rPr>
          <w:rFonts w:ascii="Arial" w:hAnsi="Arial" w:cs="Arial"/>
          <w:color w:val="000000"/>
          <w:sz w:val="22"/>
          <w:szCs w:val="22"/>
          <w:bdr w:val="none" w:sz="0" w:space="0" w:color="auto" w:frame="1"/>
          <w:lang w:val="es-ES_tradnl"/>
        </w:rPr>
        <w:t xml:space="preserve"> seleccionar la mejor opción para cumplir con la necesidad de la entidad pública.</w:t>
      </w:r>
    </w:p>
    <w:p w14:paraId="56F9E244" w14:textId="77777777" w:rsidR="007939BE" w:rsidRPr="006D7C2B" w:rsidRDefault="007939BE" w:rsidP="006D7C2B">
      <w:pPr>
        <w:spacing w:after="0"/>
        <w:rPr>
          <w:rFonts w:ascii="Arial" w:eastAsia="Times New Roman" w:hAnsi="Arial" w:cs="Arial"/>
          <w:b/>
          <w:bCs/>
          <w:color w:val="000000" w:themeColor="text1"/>
          <w:sz w:val="22"/>
          <w:szCs w:val="22"/>
          <w:lang w:val="es-ES_tradnl"/>
        </w:rPr>
      </w:pPr>
    </w:p>
    <w:p w14:paraId="10460843" w14:textId="171D37FF" w:rsidR="007F3842" w:rsidRPr="006D7C2B" w:rsidRDefault="007F3842" w:rsidP="006D7C2B">
      <w:pPr>
        <w:spacing w:after="0"/>
        <w:rPr>
          <w:rFonts w:ascii="Arial" w:eastAsia="Times New Roman" w:hAnsi="Arial" w:cs="Arial"/>
          <w:b/>
          <w:bCs/>
          <w:color w:val="000000" w:themeColor="text1"/>
          <w:sz w:val="22"/>
          <w:szCs w:val="22"/>
          <w:lang w:val="es-ES_tradnl"/>
        </w:rPr>
      </w:pPr>
      <w:r w:rsidRPr="006D7C2B">
        <w:rPr>
          <w:rFonts w:ascii="Arial" w:eastAsia="Times New Roman" w:hAnsi="Arial" w:cs="Arial"/>
          <w:b/>
          <w:bCs/>
          <w:color w:val="000000" w:themeColor="text1"/>
          <w:sz w:val="22"/>
          <w:szCs w:val="22"/>
          <w:lang w:val="es-ES_tradnl"/>
        </w:rPr>
        <w:t>2.2. Análisis y comparación de los inmuebles y las opciones de adquisición</w:t>
      </w:r>
    </w:p>
    <w:p w14:paraId="02DA989C" w14:textId="77777777" w:rsidR="007939BE" w:rsidRPr="006D7C2B" w:rsidRDefault="007939BE" w:rsidP="006D7C2B">
      <w:pPr>
        <w:spacing w:after="0"/>
        <w:rPr>
          <w:rFonts w:ascii="Arial" w:eastAsia="Times New Roman" w:hAnsi="Arial" w:cs="Arial"/>
          <w:bCs/>
          <w:color w:val="000000" w:themeColor="text1"/>
          <w:sz w:val="22"/>
          <w:szCs w:val="22"/>
          <w:lang w:val="es-ES_tradnl"/>
        </w:rPr>
      </w:pPr>
    </w:p>
    <w:p w14:paraId="0C94140A" w14:textId="046262A9" w:rsidR="009A4BC3" w:rsidRPr="006D7C2B" w:rsidRDefault="007F3842" w:rsidP="006D7C2B">
      <w:pPr>
        <w:spacing w:after="0"/>
        <w:rPr>
          <w:rFonts w:ascii="Arial" w:eastAsia="Times New Roman" w:hAnsi="Arial" w:cs="Arial"/>
          <w:bCs/>
          <w:color w:val="000000" w:themeColor="text1"/>
          <w:sz w:val="21"/>
          <w:szCs w:val="21"/>
          <w:lang w:val="es-ES_tradnl"/>
        </w:rPr>
      </w:pPr>
      <w:r w:rsidRPr="006D7C2B">
        <w:rPr>
          <w:rFonts w:ascii="Arial" w:eastAsia="Times New Roman" w:hAnsi="Arial" w:cs="Arial"/>
          <w:bCs/>
          <w:color w:val="000000" w:themeColor="text1"/>
          <w:sz w:val="22"/>
          <w:szCs w:val="22"/>
          <w:lang w:val="es-ES_tradnl"/>
        </w:rPr>
        <w:t>La consulta planteada está relacion</w:t>
      </w:r>
      <w:r w:rsidR="001437AF" w:rsidRPr="006D7C2B">
        <w:rPr>
          <w:rFonts w:ascii="Arial" w:eastAsia="Times New Roman" w:hAnsi="Arial" w:cs="Arial"/>
          <w:bCs/>
          <w:color w:val="000000" w:themeColor="text1"/>
          <w:sz w:val="22"/>
          <w:szCs w:val="22"/>
          <w:lang w:val="es-ES_tradnl"/>
        </w:rPr>
        <w:t xml:space="preserve">ada con la regla que </w:t>
      </w:r>
      <w:r w:rsidR="009C2B54" w:rsidRPr="006D7C2B">
        <w:rPr>
          <w:rFonts w:ascii="Arial" w:eastAsia="Times New Roman" w:hAnsi="Arial" w:cs="Arial"/>
          <w:bCs/>
          <w:color w:val="000000" w:themeColor="text1"/>
          <w:sz w:val="22"/>
          <w:szCs w:val="22"/>
          <w:lang w:val="es-ES_tradnl"/>
        </w:rPr>
        <w:t xml:space="preserve">exige </w:t>
      </w:r>
      <w:r w:rsidR="001437AF" w:rsidRPr="006D7C2B">
        <w:rPr>
          <w:rFonts w:ascii="Arial" w:eastAsia="Times New Roman" w:hAnsi="Arial" w:cs="Arial"/>
          <w:bCs/>
          <w:color w:val="000000" w:themeColor="text1"/>
          <w:sz w:val="22"/>
          <w:szCs w:val="22"/>
          <w:lang w:val="es-ES_tradnl"/>
        </w:rPr>
        <w:t>la realización del</w:t>
      </w:r>
      <w:r w:rsidRPr="006D7C2B">
        <w:rPr>
          <w:rFonts w:ascii="Arial" w:eastAsia="Times New Roman" w:hAnsi="Arial" w:cs="Arial"/>
          <w:bCs/>
          <w:color w:val="000000" w:themeColor="text1"/>
          <w:sz w:val="22"/>
          <w:szCs w:val="22"/>
          <w:lang w:val="es-ES_tradnl"/>
        </w:rPr>
        <w:t xml:space="preserve"> análisis y comparación de los bienes inmuebles y las opciones de adquisición, </w:t>
      </w:r>
      <w:r w:rsidR="009C2B54" w:rsidRPr="006D7C2B">
        <w:rPr>
          <w:rFonts w:ascii="Arial" w:eastAsia="Times New Roman" w:hAnsi="Arial" w:cs="Arial"/>
          <w:bCs/>
          <w:color w:val="000000" w:themeColor="text1"/>
          <w:sz w:val="22"/>
          <w:szCs w:val="22"/>
          <w:lang w:val="es-ES_tradnl"/>
        </w:rPr>
        <w:t>prevista en el</w:t>
      </w:r>
      <w:r w:rsidRPr="006D7C2B">
        <w:rPr>
          <w:rFonts w:ascii="Arial" w:eastAsia="Times New Roman" w:hAnsi="Arial" w:cs="Arial"/>
          <w:bCs/>
          <w:color w:val="000000" w:themeColor="text1"/>
          <w:sz w:val="22"/>
          <w:szCs w:val="22"/>
          <w:lang w:val="es-ES_tradnl"/>
        </w:rPr>
        <w:t xml:space="preserve"> numeral 2 del artículo 2.2.1.2.1.4.10 del Decreto 1082 de 2015</w:t>
      </w:r>
      <w:r w:rsidR="007939BE" w:rsidRPr="006D7C2B">
        <w:rPr>
          <w:rFonts w:ascii="Arial" w:eastAsia="Times New Roman" w:hAnsi="Arial" w:cs="Arial"/>
          <w:bCs/>
          <w:color w:val="000000" w:themeColor="text1"/>
          <w:sz w:val="22"/>
          <w:szCs w:val="22"/>
          <w:lang w:val="es-ES_tradnl"/>
        </w:rPr>
        <w:t>. Esta norma establece que la entidad estatal debe</w:t>
      </w:r>
      <w:r w:rsidRPr="006D7C2B">
        <w:rPr>
          <w:rFonts w:ascii="Arial" w:eastAsia="Times New Roman" w:hAnsi="Arial" w:cs="Arial"/>
          <w:bCs/>
          <w:color w:val="000000" w:themeColor="text1"/>
          <w:sz w:val="22"/>
          <w:szCs w:val="22"/>
          <w:lang w:val="es-ES_tradnl"/>
        </w:rPr>
        <w:t>:</w:t>
      </w:r>
      <w:r w:rsidR="007939BE" w:rsidRPr="006D7C2B">
        <w:rPr>
          <w:rFonts w:ascii="Arial" w:eastAsia="Times New Roman" w:hAnsi="Arial" w:cs="Arial"/>
          <w:bCs/>
          <w:color w:val="000000" w:themeColor="text1"/>
          <w:sz w:val="22"/>
          <w:szCs w:val="22"/>
          <w:lang w:val="es-ES_tradnl"/>
        </w:rPr>
        <w:t xml:space="preserve"> «</w:t>
      </w:r>
      <w:r w:rsidRPr="006D7C2B">
        <w:rPr>
          <w:rFonts w:ascii="Arial" w:eastAsia="Times New Roman" w:hAnsi="Arial" w:cs="Arial"/>
          <w:bCs/>
          <w:color w:val="000000" w:themeColor="text1"/>
          <w:sz w:val="21"/>
          <w:szCs w:val="21"/>
          <w:lang w:val="es-ES_tradnl"/>
        </w:rPr>
        <w:t>Analizar y comparar las condiciones de los bienes inmuebles que satisfacen las necesidades identificadas y las opciones de adquisición, análisis que deberá tener en cuenta los principios y objetivos del sistema de compras y contratación pública</w:t>
      </w:r>
      <w:r w:rsidR="007939BE" w:rsidRPr="006D7C2B">
        <w:rPr>
          <w:rFonts w:ascii="Arial" w:eastAsia="Times New Roman" w:hAnsi="Arial" w:cs="Arial"/>
          <w:bCs/>
          <w:color w:val="000000" w:themeColor="text1"/>
          <w:sz w:val="21"/>
          <w:szCs w:val="21"/>
          <w:lang w:val="es-ES_tradnl"/>
        </w:rPr>
        <w:t>»</w:t>
      </w:r>
      <w:r w:rsidRPr="006D7C2B">
        <w:rPr>
          <w:rFonts w:ascii="Arial" w:eastAsia="Times New Roman" w:hAnsi="Arial" w:cs="Arial"/>
          <w:bCs/>
          <w:color w:val="000000" w:themeColor="text1"/>
          <w:sz w:val="21"/>
          <w:szCs w:val="21"/>
          <w:lang w:val="es-ES_tradnl"/>
        </w:rPr>
        <w:t>.</w:t>
      </w:r>
    </w:p>
    <w:p w14:paraId="35411042" w14:textId="1DFE9B26" w:rsidR="004133F1" w:rsidRPr="006D7C2B" w:rsidRDefault="00F57793" w:rsidP="00DE4E22">
      <w:pPr>
        <w:spacing w:before="120" w:after="120"/>
        <w:ind w:firstLine="720"/>
        <w:rPr>
          <w:rFonts w:ascii="Arial" w:eastAsia="Times New Roman" w:hAnsi="Arial" w:cs="Arial"/>
          <w:bCs/>
          <w:color w:val="000000" w:themeColor="text1"/>
          <w:sz w:val="22"/>
          <w:szCs w:val="22"/>
          <w:lang w:val="es-ES_tradnl"/>
        </w:rPr>
      </w:pPr>
      <w:r w:rsidRPr="006D7C2B">
        <w:rPr>
          <w:rFonts w:ascii="Arial" w:eastAsia="Times New Roman" w:hAnsi="Arial" w:cs="Arial"/>
          <w:bCs/>
          <w:color w:val="000000" w:themeColor="text1"/>
          <w:sz w:val="22"/>
          <w:szCs w:val="22"/>
          <w:lang w:val="es-ES_tradnl"/>
        </w:rPr>
        <w:t>De esta regla se desprende la obligación</w:t>
      </w:r>
      <w:r w:rsidR="008B3016" w:rsidRPr="006D7C2B">
        <w:rPr>
          <w:rFonts w:ascii="Arial" w:eastAsia="Times New Roman" w:hAnsi="Arial" w:cs="Arial"/>
          <w:bCs/>
          <w:color w:val="000000" w:themeColor="text1"/>
          <w:sz w:val="22"/>
          <w:szCs w:val="22"/>
          <w:lang w:val="es-ES_tradnl"/>
        </w:rPr>
        <w:t>,</w:t>
      </w:r>
      <w:r w:rsidRPr="006D7C2B">
        <w:rPr>
          <w:rFonts w:ascii="Arial" w:eastAsia="Times New Roman" w:hAnsi="Arial" w:cs="Arial"/>
          <w:bCs/>
          <w:color w:val="000000" w:themeColor="text1"/>
          <w:sz w:val="22"/>
          <w:szCs w:val="22"/>
          <w:lang w:val="es-ES_tradnl"/>
        </w:rPr>
        <w:t xml:space="preserve"> </w:t>
      </w:r>
      <w:r w:rsidR="008B3016" w:rsidRPr="006D7C2B">
        <w:rPr>
          <w:rFonts w:ascii="Arial" w:eastAsia="Times New Roman" w:hAnsi="Arial" w:cs="Arial"/>
          <w:bCs/>
          <w:color w:val="000000" w:themeColor="text1"/>
          <w:sz w:val="22"/>
          <w:szCs w:val="22"/>
          <w:lang w:val="es-ES_tradnl"/>
        </w:rPr>
        <w:t>radicada en</w:t>
      </w:r>
      <w:r w:rsidRPr="006D7C2B">
        <w:rPr>
          <w:rFonts w:ascii="Arial" w:eastAsia="Times New Roman" w:hAnsi="Arial" w:cs="Arial"/>
          <w:bCs/>
          <w:color w:val="000000" w:themeColor="text1"/>
          <w:sz w:val="22"/>
          <w:szCs w:val="22"/>
          <w:lang w:val="es-ES_tradnl"/>
        </w:rPr>
        <w:t xml:space="preserve"> </w:t>
      </w:r>
      <w:r w:rsidR="008B3016" w:rsidRPr="006D7C2B">
        <w:rPr>
          <w:rFonts w:ascii="Arial" w:eastAsia="Times New Roman" w:hAnsi="Arial" w:cs="Arial"/>
          <w:bCs/>
          <w:color w:val="000000" w:themeColor="text1"/>
          <w:sz w:val="22"/>
          <w:szCs w:val="22"/>
          <w:lang w:val="es-ES_tradnl"/>
        </w:rPr>
        <w:t>las entidades estatales,</w:t>
      </w:r>
      <w:r w:rsidR="009A4BC3" w:rsidRPr="006D7C2B">
        <w:rPr>
          <w:rFonts w:ascii="Arial" w:eastAsia="Times New Roman" w:hAnsi="Arial" w:cs="Arial"/>
          <w:bCs/>
          <w:color w:val="000000" w:themeColor="text1"/>
          <w:sz w:val="22"/>
          <w:szCs w:val="22"/>
          <w:lang w:val="es-ES_tradnl"/>
        </w:rPr>
        <w:t xml:space="preserve"> </w:t>
      </w:r>
      <w:r w:rsidR="008B3016" w:rsidRPr="006D7C2B">
        <w:rPr>
          <w:rFonts w:ascii="Arial" w:eastAsia="Times New Roman" w:hAnsi="Arial" w:cs="Arial"/>
          <w:bCs/>
          <w:color w:val="000000" w:themeColor="text1"/>
          <w:sz w:val="22"/>
          <w:szCs w:val="22"/>
          <w:lang w:val="es-ES_tradnl"/>
        </w:rPr>
        <w:t xml:space="preserve">de desarrollar </w:t>
      </w:r>
      <w:r w:rsidR="009A4BC3" w:rsidRPr="006D7C2B">
        <w:rPr>
          <w:rFonts w:ascii="Arial" w:eastAsia="Times New Roman" w:hAnsi="Arial" w:cs="Arial"/>
          <w:bCs/>
          <w:color w:val="000000" w:themeColor="text1"/>
          <w:sz w:val="22"/>
          <w:szCs w:val="22"/>
          <w:lang w:val="es-ES_tradnl"/>
        </w:rPr>
        <w:t>dos acciones</w:t>
      </w:r>
      <w:r w:rsidR="00BC3A3C" w:rsidRPr="006D7C2B">
        <w:rPr>
          <w:rFonts w:ascii="Arial" w:eastAsia="Times New Roman" w:hAnsi="Arial" w:cs="Arial"/>
          <w:bCs/>
          <w:color w:val="000000" w:themeColor="text1"/>
          <w:sz w:val="22"/>
          <w:szCs w:val="22"/>
          <w:lang w:val="es-ES_tradnl"/>
        </w:rPr>
        <w:t>:</w:t>
      </w:r>
      <w:r w:rsidR="009A4BC3" w:rsidRPr="006D7C2B">
        <w:rPr>
          <w:rFonts w:ascii="Arial" w:eastAsia="Times New Roman" w:hAnsi="Arial" w:cs="Arial"/>
          <w:bCs/>
          <w:color w:val="000000" w:themeColor="text1"/>
          <w:sz w:val="22"/>
          <w:szCs w:val="22"/>
          <w:lang w:val="es-ES_tradnl"/>
        </w:rPr>
        <w:t xml:space="preserve"> por un lado,</w:t>
      </w:r>
      <w:r w:rsidR="004133F1" w:rsidRPr="006D7C2B">
        <w:rPr>
          <w:rFonts w:ascii="Arial" w:eastAsia="Times New Roman" w:hAnsi="Arial" w:cs="Arial"/>
          <w:bCs/>
          <w:color w:val="000000" w:themeColor="text1"/>
          <w:sz w:val="22"/>
          <w:szCs w:val="22"/>
          <w:lang w:val="es-ES_tradnl"/>
        </w:rPr>
        <w:t xml:space="preserve"> debe</w:t>
      </w:r>
      <w:r w:rsidR="008B3016" w:rsidRPr="006D7C2B">
        <w:rPr>
          <w:rFonts w:ascii="Arial" w:eastAsia="Times New Roman" w:hAnsi="Arial" w:cs="Arial"/>
          <w:bCs/>
          <w:color w:val="000000" w:themeColor="text1"/>
          <w:sz w:val="22"/>
          <w:szCs w:val="22"/>
          <w:lang w:val="es-ES_tradnl"/>
        </w:rPr>
        <w:t>n</w:t>
      </w:r>
      <w:r w:rsidR="004133F1" w:rsidRPr="006D7C2B">
        <w:rPr>
          <w:rFonts w:ascii="Arial" w:eastAsia="Times New Roman" w:hAnsi="Arial" w:cs="Arial"/>
          <w:bCs/>
          <w:color w:val="000000" w:themeColor="text1"/>
          <w:sz w:val="22"/>
          <w:szCs w:val="22"/>
          <w:lang w:val="es-ES_tradnl"/>
        </w:rPr>
        <w:t xml:space="preserve"> </w:t>
      </w:r>
      <w:r w:rsidR="009A4BC3" w:rsidRPr="006D7C2B">
        <w:rPr>
          <w:rFonts w:ascii="Arial" w:eastAsia="Times New Roman" w:hAnsi="Arial" w:cs="Arial"/>
          <w:bCs/>
          <w:color w:val="000000" w:themeColor="text1"/>
          <w:sz w:val="22"/>
          <w:szCs w:val="22"/>
          <w:lang w:val="es-ES_tradnl"/>
        </w:rPr>
        <w:t xml:space="preserve">analizar las condiciones y </w:t>
      </w:r>
      <w:r w:rsidRPr="006D7C2B">
        <w:rPr>
          <w:rFonts w:ascii="Arial" w:eastAsia="Times New Roman" w:hAnsi="Arial" w:cs="Arial"/>
          <w:bCs/>
          <w:color w:val="000000" w:themeColor="text1"/>
          <w:sz w:val="22"/>
          <w:szCs w:val="22"/>
          <w:lang w:val="es-ES_tradnl"/>
        </w:rPr>
        <w:t xml:space="preserve">las opciones de adquisición de los </w:t>
      </w:r>
      <w:r w:rsidR="009A4BC3" w:rsidRPr="006D7C2B">
        <w:rPr>
          <w:rFonts w:ascii="Arial" w:eastAsia="Times New Roman" w:hAnsi="Arial" w:cs="Arial"/>
          <w:bCs/>
          <w:color w:val="000000" w:themeColor="text1"/>
          <w:sz w:val="22"/>
          <w:szCs w:val="22"/>
          <w:lang w:val="es-ES_tradnl"/>
        </w:rPr>
        <w:t>inmuebles</w:t>
      </w:r>
      <w:r w:rsidR="007F7BCE" w:rsidRPr="006D7C2B">
        <w:rPr>
          <w:rFonts w:ascii="Arial" w:eastAsia="Times New Roman" w:hAnsi="Arial" w:cs="Arial"/>
          <w:bCs/>
          <w:color w:val="000000" w:themeColor="text1"/>
          <w:sz w:val="22"/>
          <w:szCs w:val="22"/>
          <w:lang w:val="es-ES_tradnl"/>
        </w:rPr>
        <w:t xml:space="preserve"> identificados en el mercado</w:t>
      </w:r>
      <w:r w:rsidR="009A4BC3" w:rsidRPr="006D7C2B">
        <w:rPr>
          <w:rFonts w:ascii="Arial" w:eastAsia="Times New Roman" w:hAnsi="Arial" w:cs="Arial"/>
          <w:bCs/>
          <w:color w:val="000000" w:themeColor="text1"/>
          <w:sz w:val="22"/>
          <w:szCs w:val="22"/>
          <w:lang w:val="es-ES_tradnl"/>
        </w:rPr>
        <w:t xml:space="preserve"> que </w:t>
      </w:r>
      <w:r w:rsidRPr="006D7C2B">
        <w:rPr>
          <w:rFonts w:ascii="Arial" w:eastAsia="Times New Roman" w:hAnsi="Arial" w:cs="Arial"/>
          <w:bCs/>
          <w:color w:val="000000" w:themeColor="text1"/>
          <w:sz w:val="22"/>
          <w:szCs w:val="22"/>
          <w:lang w:val="es-ES_tradnl"/>
        </w:rPr>
        <w:t>pueden satisfacer la necesidad</w:t>
      </w:r>
      <w:r w:rsidR="00BC3A3C" w:rsidRPr="006D7C2B">
        <w:rPr>
          <w:rFonts w:ascii="Arial" w:eastAsia="Times New Roman" w:hAnsi="Arial" w:cs="Arial"/>
          <w:bCs/>
          <w:color w:val="000000" w:themeColor="text1"/>
          <w:sz w:val="22"/>
          <w:szCs w:val="22"/>
          <w:lang w:val="es-ES_tradnl"/>
        </w:rPr>
        <w:t>;</w:t>
      </w:r>
      <w:r w:rsidR="009A4BC3" w:rsidRPr="006D7C2B">
        <w:rPr>
          <w:rFonts w:ascii="Arial" w:eastAsia="Times New Roman" w:hAnsi="Arial" w:cs="Arial"/>
          <w:bCs/>
          <w:color w:val="000000" w:themeColor="text1"/>
          <w:sz w:val="22"/>
          <w:szCs w:val="22"/>
          <w:lang w:val="es-ES_tradnl"/>
        </w:rPr>
        <w:t xml:space="preserve"> y</w:t>
      </w:r>
      <w:r w:rsidR="004133F1" w:rsidRPr="006D7C2B">
        <w:rPr>
          <w:rFonts w:ascii="Arial" w:eastAsia="Times New Roman" w:hAnsi="Arial" w:cs="Arial"/>
          <w:bCs/>
          <w:color w:val="000000" w:themeColor="text1"/>
          <w:sz w:val="22"/>
          <w:szCs w:val="22"/>
          <w:lang w:val="es-ES_tradnl"/>
        </w:rPr>
        <w:t>,</w:t>
      </w:r>
      <w:r w:rsidR="009A4BC3" w:rsidRPr="006D7C2B">
        <w:rPr>
          <w:rFonts w:ascii="Arial" w:eastAsia="Times New Roman" w:hAnsi="Arial" w:cs="Arial"/>
          <w:bCs/>
          <w:color w:val="000000" w:themeColor="text1"/>
          <w:sz w:val="22"/>
          <w:szCs w:val="22"/>
          <w:lang w:val="es-ES_tradnl"/>
        </w:rPr>
        <w:t xml:space="preserve"> </w:t>
      </w:r>
      <w:r w:rsidR="004133F1" w:rsidRPr="006D7C2B">
        <w:rPr>
          <w:rFonts w:ascii="Arial" w:eastAsia="Times New Roman" w:hAnsi="Arial" w:cs="Arial"/>
          <w:bCs/>
          <w:color w:val="000000" w:themeColor="text1"/>
          <w:sz w:val="22"/>
          <w:szCs w:val="22"/>
          <w:lang w:val="es-ES_tradnl"/>
        </w:rPr>
        <w:t>por el otro, debe</w:t>
      </w:r>
      <w:r w:rsidR="008B3016" w:rsidRPr="006D7C2B">
        <w:rPr>
          <w:rFonts w:ascii="Arial" w:eastAsia="Times New Roman" w:hAnsi="Arial" w:cs="Arial"/>
          <w:bCs/>
          <w:color w:val="000000" w:themeColor="text1"/>
          <w:sz w:val="22"/>
          <w:szCs w:val="22"/>
          <w:lang w:val="es-ES_tradnl"/>
        </w:rPr>
        <w:t>n</w:t>
      </w:r>
      <w:r w:rsidR="004133F1" w:rsidRPr="006D7C2B">
        <w:rPr>
          <w:rFonts w:ascii="Arial" w:eastAsia="Times New Roman" w:hAnsi="Arial" w:cs="Arial"/>
          <w:bCs/>
          <w:color w:val="000000" w:themeColor="text1"/>
          <w:sz w:val="22"/>
          <w:szCs w:val="22"/>
          <w:lang w:val="es-ES_tradnl"/>
        </w:rPr>
        <w:t xml:space="preserve"> </w:t>
      </w:r>
      <w:r w:rsidR="009A4BC3" w:rsidRPr="006D7C2B">
        <w:rPr>
          <w:rFonts w:ascii="Arial" w:eastAsia="Times New Roman" w:hAnsi="Arial" w:cs="Arial"/>
          <w:bCs/>
          <w:color w:val="000000" w:themeColor="text1"/>
          <w:sz w:val="22"/>
          <w:szCs w:val="22"/>
          <w:lang w:val="es-ES_tradnl"/>
        </w:rPr>
        <w:t>comparar esas condic</w:t>
      </w:r>
      <w:r w:rsidRPr="006D7C2B">
        <w:rPr>
          <w:rFonts w:ascii="Arial" w:eastAsia="Times New Roman" w:hAnsi="Arial" w:cs="Arial"/>
          <w:bCs/>
          <w:color w:val="000000" w:themeColor="text1"/>
          <w:sz w:val="22"/>
          <w:szCs w:val="22"/>
          <w:lang w:val="es-ES_tradnl"/>
        </w:rPr>
        <w:t>iones y opciones de adquisición para elegir el</w:t>
      </w:r>
      <w:r w:rsidR="00405378" w:rsidRPr="006D7C2B">
        <w:rPr>
          <w:rFonts w:ascii="Arial" w:eastAsia="Times New Roman" w:hAnsi="Arial" w:cs="Arial"/>
          <w:bCs/>
          <w:color w:val="000000" w:themeColor="text1"/>
          <w:sz w:val="22"/>
          <w:szCs w:val="22"/>
          <w:lang w:val="es-ES_tradnl"/>
        </w:rPr>
        <w:t xml:space="preserve"> </w:t>
      </w:r>
      <w:r w:rsidRPr="006D7C2B">
        <w:rPr>
          <w:rFonts w:ascii="Arial" w:eastAsia="Times New Roman" w:hAnsi="Arial" w:cs="Arial"/>
          <w:bCs/>
          <w:color w:val="000000" w:themeColor="text1"/>
          <w:sz w:val="22"/>
          <w:szCs w:val="22"/>
          <w:lang w:val="es-ES_tradnl"/>
        </w:rPr>
        <w:t xml:space="preserve">inmueble más favorable para satisfacer la necesidad identificada.  En tal </w:t>
      </w:r>
      <w:r w:rsidR="00405378" w:rsidRPr="006D7C2B">
        <w:rPr>
          <w:rFonts w:ascii="Arial" w:eastAsia="Times New Roman" w:hAnsi="Arial" w:cs="Arial"/>
          <w:bCs/>
          <w:color w:val="000000" w:themeColor="text1"/>
          <w:sz w:val="22"/>
          <w:szCs w:val="22"/>
          <w:lang w:val="es-ES_tradnl"/>
        </w:rPr>
        <w:t xml:space="preserve">sentido, </w:t>
      </w:r>
      <w:r w:rsidR="00C16479" w:rsidRPr="006D7C2B">
        <w:rPr>
          <w:rFonts w:ascii="Arial" w:eastAsia="Times New Roman" w:hAnsi="Arial" w:cs="Arial"/>
          <w:bCs/>
          <w:color w:val="000000" w:themeColor="text1"/>
          <w:sz w:val="22"/>
          <w:szCs w:val="22"/>
          <w:lang w:val="es-ES_tradnl"/>
        </w:rPr>
        <w:t>es importante</w:t>
      </w:r>
      <w:r w:rsidRPr="006D7C2B">
        <w:rPr>
          <w:rFonts w:ascii="Arial" w:eastAsia="Times New Roman" w:hAnsi="Arial" w:cs="Arial"/>
          <w:bCs/>
          <w:color w:val="000000" w:themeColor="text1"/>
          <w:sz w:val="22"/>
          <w:szCs w:val="22"/>
          <w:lang w:val="es-ES_tradnl"/>
        </w:rPr>
        <w:t xml:space="preserve"> </w:t>
      </w:r>
      <w:r w:rsidR="00405378" w:rsidRPr="006D7C2B">
        <w:rPr>
          <w:rFonts w:ascii="Arial" w:eastAsia="Times New Roman" w:hAnsi="Arial" w:cs="Arial"/>
          <w:bCs/>
          <w:color w:val="000000" w:themeColor="text1"/>
          <w:sz w:val="22"/>
          <w:szCs w:val="22"/>
          <w:lang w:val="es-ES_tradnl"/>
        </w:rPr>
        <w:t xml:space="preserve">tener en cuenta el significado del término «comparar» indicado en la regla en mención. </w:t>
      </w:r>
      <w:r w:rsidR="00C16479" w:rsidRPr="006D7C2B">
        <w:rPr>
          <w:rFonts w:ascii="Arial" w:eastAsia="Times New Roman" w:hAnsi="Arial" w:cs="Arial"/>
          <w:bCs/>
          <w:color w:val="000000" w:themeColor="text1"/>
          <w:sz w:val="22"/>
          <w:szCs w:val="22"/>
          <w:lang w:val="es-ES_tradnl"/>
        </w:rPr>
        <w:t>D</w:t>
      </w:r>
      <w:r w:rsidR="00405378" w:rsidRPr="006D7C2B">
        <w:rPr>
          <w:rFonts w:ascii="Arial" w:eastAsia="Times New Roman" w:hAnsi="Arial" w:cs="Arial"/>
          <w:bCs/>
          <w:color w:val="000000" w:themeColor="text1"/>
          <w:sz w:val="22"/>
          <w:szCs w:val="22"/>
          <w:lang w:val="es-ES_tradnl"/>
        </w:rPr>
        <w:t>e</w:t>
      </w:r>
      <w:r w:rsidR="004133F1" w:rsidRPr="006D7C2B">
        <w:rPr>
          <w:rFonts w:ascii="Arial" w:eastAsia="Times New Roman" w:hAnsi="Arial" w:cs="Arial"/>
          <w:bCs/>
          <w:color w:val="000000" w:themeColor="text1"/>
          <w:sz w:val="22"/>
          <w:szCs w:val="22"/>
          <w:lang w:val="es-ES_tradnl"/>
        </w:rPr>
        <w:t xml:space="preserve"> acuerdo con la definición del Diccionario de la RAE</w:t>
      </w:r>
      <w:r w:rsidR="00405378" w:rsidRPr="006D7C2B">
        <w:rPr>
          <w:rStyle w:val="Refdenotaalpie"/>
          <w:rFonts w:ascii="Arial" w:hAnsi="Arial" w:cs="Arial"/>
          <w:lang w:val="es-ES_tradnl"/>
        </w:rPr>
        <w:footnoteReference w:id="7"/>
      </w:r>
      <w:r w:rsidR="00DE4E22" w:rsidRPr="006D7C2B">
        <w:rPr>
          <w:rFonts w:ascii="Arial" w:eastAsia="Times New Roman" w:hAnsi="Arial" w:cs="Arial"/>
          <w:bCs/>
          <w:color w:val="000000" w:themeColor="text1"/>
          <w:sz w:val="22"/>
          <w:szCs w:val="22"/>
          <w:lang w:val="es-ES_tradnl"/>
        </w:rPr>
        <w:t xml:space="preserve">, </w:t>
      </w:r>
      <w:r w:rsidR="004133F1" w:rsidRPr="006D7C2B">
        <w:rPr>
          <w:rFonts w:ascii="Arial" w:eastAsia="Times New Roman" w:hAnsi="Arial" w:cs="Arial"/>
          <w:bCs/>
          <w:color w:val="000000" w:themeColor="text1"/>
          <w:sz w:val="22"/>
          <w:szCs w:val="22"/>
          <w:lang w:val="es-ES_tradnl"/>
        </w:rPr>
        <w:t>comparar es</w:t>
      </w:r>
      <w:r w:rsidR="00C16479" w:rsidRPr="006D7C2B">
        <w:rPr>
          <w:rFonts w:ascii="Arial" w:eastAsia="Times New Roman" w:hAnsi="Arial" w:cs="Arial"/>
          <w:bCs/>
          <w:color w:val="000000" w:themeColor="text1"/>
          <w:sz w:val="22"/>
          <w:szCs w:val="22"/>
          <w:lang w:val="es-ES_tradnl"/>
        </w:rPr>
        <w:t xml:space="preserve"> </w:t>
      </w:r>
      <w:r w:rsidR="004133F1" w:rsidRPr="006D7C2B">
        <w:rPr>
          <w:rFonts w:ascii="Arial" w:eastAsia="Times New Roman" w:hAnsi="Arial" w:cs="Arial"/>
          <w:bCs/>
          <w:color w:val="000000" w:themeColor="text1"/>
          <w:sz w:val="22"/>
          <w:szCs w:val="22"/>
          <w:lang w:val="es-ES_tradnl"/>
        </w:rPr>
        <w:t xml:space="preserve">«1. </w:t>
      </w:r>
      <w:proofErr w:type="spellStart"/>
      <w:r w:rsidR="004133F1" w:rsidRPr="006D7C2B">
        <w:rPr>
          <w:rFonts w:ascii="Arial" w:eastAsia="Times New Roman" w:hAnsi="Arial" w:cs="Arial"/>
          <w:bCs/>
          <w:color w:val="000000" w:themeColor="text1"/>
          <w:sz w:val="22"/>
          <w:szCs w:val="22"/>
          <w:lang w:val="es-ES_tradnl"/>
        </w:rPr>
        <w:t>tr</w:t>
      </w:r>
      <w:proofErr w:type="spellEnd"/>
      <w:r w:rsidR="004133F1" w:rsidRPr="006D7C2B">
        <w:rPr>
          <w:rFonts w:ascii="Arial" w:eastAsia="Times New Roman" w:hAnsi="Arial" w:cs="Arial"/>
          <w:bCs/>
          <w:color w:val="000000" w:themeColor="text1"/>
          <w:sz w:val="22"/>
          <w:szCs w:val="22"/>
          <w:lang w:val="es-ES_tradnl"/>
        </w:rPr>
        <w:t>. Analizar con atención una cosa o a una persona para establecer sus semejanzas o diferencias con otra</w:t>
      </w:r>
      <w:r w:rsidR="00BC5706" w:rsidRPr="006D7C2B">
        <w:rPr>
          <w:rFonts w:ascii="Arial" w:eastAsia="Times New Roman" w:hAnsi="Arial" w:cs="Arial"/>
          <w:bCs/>
          <w:color w:val="000000" w:themeColor="text1"/>
          <w:sz w:val="22"/>
          <w:szCs w:val="22"/>
          <w:lang w:val="es-ES_tradnl"/>
        </w:rPr>
        <w:t>»</w:t>
      </w:r>
      <w:r w:rsidR="00AE2EF5" w:rsidRPr="006D7C2B">
        <w:rPr>
          <w:rStyle w:val="Refdenotaalpie"/>
          <w:rFonts w:ascii="Arial" w:eastAsia="Times New Roman" w:hAnsi="Arial" w:cs="Arial"/>
          <w:bCs/>
          <w:color w:val="000000" w:themeColor="text1"/>
          <w:sz w:val="22"/>
          <w:szCs w:val="22"/>
          <w:lang w:val="es-ES_tradnl"/>
        </w:rPr>
        <w:footnoteReference w:id="8"/>
      </w:r>
      <w:r w:rsidR="00BC5706" w:rsidRPr="006D7C2B">
        <w:rPr>
          <w:rFonts w:ascii="Arial" w:eastAsia="Times New Roman" w:hAnsi="Arial" w:cs="Arial"/>
          <w:bCs/>
          <w:color w:val="000000" w:themeColor="text1"/>
          <w:sz w:val="22"/>
          <w:szCs w:val="22"/>
          <w:lang w:val="es-ES_tradnl"/>
        </w:rPr>
        <w:t>.</w:t>
      </w:r>
    </w:p>
    <w:p w14:paraId="472B2AE8" w14:textId="43F14C2D" w:rsidR="004133F1" w:rsidRPr="006D7C2B" w:rsidRDefault="00405378" w:rsidP="00DE4E22">
      <w:pPr>
        <w:spacing w:before="120" w:after="120"/>
        <w:ind w:firstLine="709"/>
        <w:rPr>
          <w:rFonts w:ascii="Arial" w:hAnsi="Arial" w:cs="Arial"/>
          <w:color w:val="000000" w:themeColor="text1"/>
          <w:sz w:val="22"/>
          <w:szCs w:val="22"/>
          <w:lang w:val="es-ES_tradnl"/>
        </w:rPr>
      </w:pPr>
      <w:r w:rsidRPr="006D7C2B">
        <w:rPr>
          <w:rFonts w:ascii="Arial" w:hAnsi="Arial" w:cs="Arial"/>
          <w:color w:val="000000" w:themeColor="text1"/>
          <w:sz w:val="22"/>
          <w:szCs w:val="22"/>
          <w:lang w:val="es-ES_tradnl"/>
        </w:rPr>
        <w:t>La anterior definición indica que</w:t>
      </w:r>
      <w:r w:rsidR="004133F1" w:rsidRPr="006D7C2B">
        <w:rPr>
          <w:rFonts w:ascii="Arial" w:hAnsi="Arial" w:cs="Arial"/>
          <w:color w:val="000000" w:themeColor="text1"/>
          <w:sz w:val="22"/>
          <w:szCs w:val="22"/>
          <w:lang w:val="es-ES_tradnl"/>
        </w:rPr>
        <w:t xml:space="preserve"> para poder realizar la comparación </w:t>
      </w:r>
      <w:r w:rsidRPr="006D7C2B">
        <w:rPr>
          <w:rFonts w:ascii="Arial" w:hAnsi="Arial" w:cs="Arial"/>
          <w:color w:val="000000" w:themeColor="text1"/>
          <w:sz w:val="22"/>
          <w:szCs w:val="22"/>
          <w:lang w:val="es-ES_tradnl"/>
        </w:rPr>
        <w:t>de una cosa se requiere otra</w:t>
      </w:r>
      <w:r w:rsidR="00C16479" w:rsidRPr="006D7C2B">
        <w:rPr>
          <w:rFonts w:ascii="Arial" w:hAnsi="Arial" w:cs="Arial"/>
          <w:color w:val="000000" w:themeColor="text1"/>
          <w:sz w:val="22"/>
          <w:szCs w:val="22"/>
          <w:lang w:val="es-ES_tradnl"/>
        </w:rPr>
        <w:t>. Por tanto, es posible concluir que,</w:t>
      </w:r>
      <w:r w:rsidRPr="006D7C2B">
        <w:rPr>
          <w:rFonts w:ascii="Arial" w:hAnsi="Arial" w:cs="Arial"/>
          <w:color w:val="000000" w:themeColor="text1"/>
          <w:sz w:val="22"/>
          <w:szCs w:val="22"/>
          <w:lang w:val="es-ES_tradnl"/>
        </w:rPr>
        <w:t xml:space="preserve"> </w:t>
      </w:r>
      <w:r w:rsidR="009165B1" w:rsidRPr="006D7C2B">
        <w:rPr>
          <w:rFonts w:ascii="Arial" w:hAnsi="Arial" w:cs="Arial"/>
          <w:color w:val="000000" w:themeColor="text1"/>
          <w:sz w:val="22"/>
          <w:szCs w:val="22"/>
          <w:lang w:val="es-ES_tradnl"/>
        </w:rPr>
        <w:t>habiendo varios inmuebles que podrían satisfacer la necesidad de la entidad estatal, se deben</w:t>
      </w:r>
      <w:r w:rsidR="004133F1" w:rsidRPr="006D7C2B">
        <w:rPr>
          <w:rFonts w:ascii="Arial" w:hAnsi="Arial" w:cs="Arial"/>
          <w:color w:val="000000" w:themeColor="text1"/>
          <w:sz w:val="22"/>
          <w:szCs w:val="22"/>
          <w:lang w:val="es-ES_tradnl"/>
        </w:rPr>
        <w:t xml:space="preserve"> </w:t>
      </w:r>
      <w:r w:rsidR="009165B1" w:rsidRPr="006D7C2B">
        <w:rPr>
          <w:rFonts w:ascii="Arial" w:hAnsi="Arial" w:cs="Arial"/>
          <w:color w:val="000000" w:themeColor="text1"/>
          <w:sz w:val="22"/>
          <w:szCs w:val="22"/>
          <w:lang w:val="es-ES_tradnl"/>
        </w:rPr>
        <w:t>comparar entre sí</w:t>
      </w:r>
      <w:r w:rsidR="00603EFE" w:rsidRPr="006D7C2B">
        <w:rPr>
          <w:rFonts w:ascii="Arial" w:hAnsi="Arial" w:cs="Arial"/>
          <w:color w:val="000000" w:themeColor="text1"/>
          <w:sz w:val="22"/>
          <w:szCs w:val="22"/>
          <w:lang w:val="es-ES_tradnl"/>
        </w:rPr>
        <w:t>, para examinar sus</w:t>
      </w:r>
      <w:r w:rsidR="009165B1" w:rsidRPr="006D7C2B">
        <w:rPr>
          <w:rFonts w:ascii="Arial" w:hAnsi="Arial" w:cs="Arial"/>
          <w:color w:val="000000" w:themeColor="text1"/>
          <w:sz w:val="22"/>
          <w:szCs w:val="22"/>
          <w:lang w:val="es-ES_tradnl"/>
        </w:rPr>
        <w:t xml:space="preserve"> </w:t>
      </w:r>
      <w:r w:rsidR="004133F1" w:rsidRPr="006D7C2B">
        <w:rPr>
          <w:rFonts w:ascii="Arial" w:hAnsi="Arial" w:cs="Arial"/>
          <w:color w:val="000000" w:themeColor="text1"/>
          <w:sz w:val="22"/>
          <w:szCs w:val="22"/>
          <w:lang w:val="es-ES_tradnl"/>
        </w:rPr>
        <w:t>condiciones</w:t>
      </w:r>
      <w:r w:rsidR="00603EFE" w:rsidRPr="006D7C2B">
        <w:rPr>
          <w:rFonts w:ascii="Arial" w:hAnsi="Arial" w:cs="Arial"/>
          <w:color w:val="000000" w:themeColor="text1"/>
          <w:sz w:val="22"/>
          <w:szCs w:val="22"/>
          <w:lang w:val="es-ES_tradnl"/>
        </w:rPr>
        <w:t>,</w:t>
      </w:r>
      <w:r w:rsidR="004133F1" w:rsidRPr="006D7C2B">
        <w:rPr>
          <w:rFonts w:ascii="Arial" w:hAnsi="Arial" w:cs="Arial"/>
          <w:color w:val="000000" w:themeColor="text1"/>
          <w:sz w:val="22"/>
          <w:szCs w:val="22"/>
          <w:lang w:val="es-ES_tradnl"/>
        </w:rPr>
        <w:t xml:space="preserve"> opciones de compra, semejanzas o diferencias </w:t>
      </w:r>
      <w:r w:rsidR="008F69CB" w:rsidRPr="006D7C2B">
        <w:rPr>
          <w:rFonts w:ascii="Arial" w:eastAsia="Times New Roman" w:hAnsi="Arial" w:cs="Arial"/>
          <w:bCs/>
          <w:color w:val="000000" w:themeColor="text1"/>
          <w:sz w:val="22"/>
          <w:szCs w:val="22"/>
          <w:lang w:val="es-ES_tradnl"/>
        </w:rPr>
        <w:t>en</w:t>
      </w:r>
      <w:r w:rsidR="008A45CE" w:rsidRPr="006D7C2B">
        <w:rPr>
          <w:rFonts w:ascii="Arial" w:eastAsia="Times New Roman" w:hAnsi="Arial" w:cs="Arial"/>
          <w:bCs/>
          <w:color w:val="000000" w:themeColor="text1"/>
          <w:sz w:val="22"/>
          <w:szCs w:val="22"/>
          <w:lang w:val="es-ES_tradnl"/>
        </w:rPr>
        <w:t xml:space="preserve"> términos de sus</w:t>
      </w:r>
      <w:r w:rsidR="004133F1" w:rsidRPr="006D7C2B">
        <w:rPr>
          <w:rFonts w:ascii="Arial" w:eastAsia="Times New Roman" w:hAnsi="Arial" w:cs="Arial"/>
          <w:bCs/>
          <w:color w:val="000000" w:themeColor="text1"/>
          <w:sz w:val="22"/>
          <w:szCs w:val="22"/>
          <w:lang w:val="es-ES_tradnl"/>
        </w:rPr>
        <w:t xml:space="preserve"> características, ubicación, precio, forma de pago y situación jurídica</w:t>
      </w:r>
      <w:r w:rsidR="008F69CB" w:rsidRPr="006D7C2B">
        <w:rPr>
          <w:rFonts w:ascii="Arial" w:eastAsia="Times New Roman" w:hAnsi="Arial" w:cs="Arial"/>
          <w:bCs/>
          <w:color w:val="000000" w:themeColor="text1"/>
          <w:sz w:val="22"/>
          <w:szCs w:val="22"/>
          <w:lang w:val="es-ES_tradnl"/>
        </w:rPr>
        <w:t>, entre otros aspectos.</w:t>
      </w:r>
      <w:r w:rsidR="004133F1" w:rsidRPr="006D7C2B">
        <w:rPr>
          <w:rFonts w:ascii="Arial" w:hAnsi="Arial" w:cs="Arial"/>
          <w:color w:val="000000" w:themeColor="text1"/>
          <w:sz w:val="22"/>
          <w:szCs w:val="22"/>
          <w:lang w:val="es-ES_tradnl"/>
        </w:rPr>
        <w:t xml:space="preserve"> Cabe mencionar que la norma no señala un número específico de inmuebles para </w:t>
      </w:r>
      <w:r w:rsidR="004133F1" w:rsidRPr="006D7C2B">
        <w:rPr>
          <w:rFonts w:ascii="Arial" w:hAnsi="Arial" w:cs="Arial"/>
          <w:color w:val="000000" w:themeColor="text1"/>
          <w:sz w:val="22"/>
          <w:szCs w:val="22"/>
          <w:lang w:val="es-ES_tradnl"/>
        </w:rPr>
        <w:lastRenderedPageBreak/>
        <w:t xml:space="preserve">comparar, por lo que la </w:t>
      </w:r>
      <w:r w:rsidR="00CE0F96" w:rsidRPr="006D7C2B">
        <w:rPr>
          <w:rFonts w:ascii="Arial" w:hAnsi="Arial" w:cs="Arial"/>
          <w:color w:val="000000" w:themeColor="text1"/>
          <w:sz w:val="22"/>
          <w:szCs w:val="22"/>
          <w:lang w:val="es-ES_tradnl"/>
        </w:rPr>
        <w:t xml:space="preserve">entidad </w:t>
      </w:r>
      <w:r w:rsidR="004133F1" w:rsidRPr="006D7C2B">
        <w:rPr>
          <w:rFonts w:ascii="Arial" w:hAnsi="Arial" w:cs="Arial"/>
          <w:color w:val="000000" w:themeColor="text1"/>
          <w:sz w:val="22"/>
          <w:szCs w:val="22"/>
          <w:lang w:val="es-ES_tradnl"/>
        </w:rPr>
        <w:t>estatal deberá determinarlo en cada caso particular</w:t>
      </w:r>
      <w:r w:rsidR="00C16479" w:rsidRPr="006D7C2B">
        <w:rPr>
          <w:rFonts w:ascii="Arial" w:hAnsi="Arial" w:cs="Arial"/>
          <w:color w:val="000000" w:themeColor="text1"/>
          <w:sz w:val="22"/>
          <w:szCs w:val="22"/>
          <w:lang w:val="es-ES_tradnl"/>
        </w:rPr>
        <w:t>,</w:t>
      </w:r>
      <w:r w:rsidR="004133F1" w:rsidRPr="006D7C2B">
        <w:rPr>
          <w:rFonts w:ascii="Arial" w:hAnsi="Arial" w:cs="Arial"/>
          <w:color w:val="000000" w:themeColor="text1"/>
          <w:sz w:val="22"/>
          <w:szCs w:val="22"/>
          <w:lang w:val="es-ES_tradnl"/>
        </w:rPr>
        <w:t xml:space="preserve"> de acuerdo con el resultado del </w:t>
      </w:r>
      <w:r w:rsidR="008F69CB" w:rsidRPr="006D7C2B">
        <w:rPr>
          <w:rFonts w:ascii="Arial" w:hAnsi="Arial" w:cs="Arial"/>
          <w:color w:val="000000" w:themeColor="text1"/>
          <w:sz w:val="22"/>
          <w:szCs w:val="22"/>
          <w:lang w:val="es-ES_tradnl"/>
        </w:rPr>
        <w:t>estudio del sector que realice.</w:t>
      </w:r>
    </w:p>
    <w:p w14:paraId="5B368E91" w14:textId="1B0433D1" w:rsidR="006C78F1" w:rsidRPr="006D7C2B" w:rsidRDefault="009A3C38" w:rsidP="00DE4E22">
      <w:pPr>
        <w:spacing w:before="120" w:after="120"/>
        <w:ind w:firstLine="709"/>
        <w:rPr>
          <w:rFonts w:ascii="Arial" w:hAnsi="Arial" w:cs="Arial"/>
          <w:color w:val="000000" w:themeColor="text1"/>
          <w:sz w:val="22"/>
          <w:szCs w:val="22"/>
          <w:lang w:val="es-ES_tradnl"/>
        </w:rPr>
      </w:pPr>
      <w:r w:rsidRPr="006D7C2B">
        <w:rPr>
          <w:rFonts w:ascii="Arial" w:eastAsia="Times New Roman" w:hAnsi="Arial" w:cs="Arial"/>
          <w:bCs/>
          <w:color w:val="000000" w:themeColor="text1"/>
          <w:sz w:val="22"/>
          <w:szCs w:val="22"/>
          <w:lang w:val="es-ES_tradnl"/>
        </w:rPr>
        <w:t>Adicionalmente</w:t>
      </w:r>
      <w:r w:rsidR="008F69CB" w:rsidRPr="006D7C2B">
        <w:rPr>
          <w:rFonts w:ascii="Arial" w:eastAsia="Times New Roman" w:hAnsi="Arial" w:cs="Arial"/>
          <w:bCs/>
          <w:color w:val="000000" w:themeColor="text1"/>
          <w:sz w:val="22"/>
          <w:szCs w:val="22"/>
          <w:lang w:val="es-ES_tradnl"/>
        </w:rPr>
        <w:t xml:space="preserve">, </w:t>
      </w:r>
      <w:r w:rsidR="008A45CE" w:rsidRPr="006D7C2B">
        <w:rPr>
          <w:rFonts w:ascii="Arial" w:eastAsia="Times New Roman" w:hAnsi="Arial" w:cs="Arial"/>
          <w:bCs/>
          <w:color w:val="000000" w:themeColor="text1"/>
          <w:sz w:val="22"/>
          <w:szCs w:val="22"/>
          <w:lang w:val="es-ES_tradnl"/>
        </w:rPr>
        <w:t>es oportuno</w:t>
      </w:r>
      <w:r w:rsidR="007F3842" w:rsidRPr="006D7C2B">
        <w:rPr>
          <w:rFonts w:ascii="Arial" w:eastAsia="Times New Roman" w:hAnsi="Arial" w:cs="Arial"/>
          <w:bCs/>
          <w:color w:val="000000" w:themeColor="text1"/>
          <w:sz w:val="22"/>
          <w:szCs w:val="22"/>
          <w:lang w:val="es-ES_tradnl"/>
        </w:rPr>
        <w:t xml:space="preserve"> resaltar </w:t>
      </w:r>
      <w:r w:rsidR="001437AF" w:rsidRPr="006D7C2B">
        <w:rPr>
          <w:rFonts w:ascii="Arial" w:eastAsia="Times New Roman" w:hAnsi="Arial" w:cs="Arial"/>
          <w:bCs/>
          <w:color w:val="000000" w:themeColor="text1"/>
          <w:sz w:val="22"/>
          <w:szCs w:val="22"/>
          <w:lang w:val="es-ES_tradnl"/>
        </w:rPr>
        <w:t xml:space="preserve">que esta norma condiciona expresamente el análisis que realicen las entidades estatales </w:t>
      </w:r>
      <w:r w:rsidR="00A14F21" w:rsidRPr="006D7C2B">
        <w:rPr>
          <w:rFonts w:ascii="Arial" w:eastAsia="Times New Roman" w:hAnsi="Arial" w:cs="Arial"/>
          <w:bCs/>
          <w:color w:val="000000" w:themeColor="text1"/>
          <w:sz w:val="22"/>
          <w:szCs w:val="22"/>
          <w:lang w:val="es-ES_tradnl"/>
        </w:rPr>
        <w:t xml:space="preserve">respecto de los inmuebles que satisfacen la necesidad identificada, </w:t>
      </w:r>
      <w:r w:rsidR="001437AF" w:rsidRPr="006D7C2B">
        <w:rPr>
          <w:rFonts w:ascii="Arial" w:eastAsia="Times New Roman" w:hAnsi="Arial" w:cs="Arial"/>
          <w:bCs/>
          <w:color w:val="000000" w:themeColor="text1"/>
          <w:sz w:val="22"/>
          <w:szCs w:val="22"/>
          <w:lang w:val="es-ES_tradnl"/>
        </w:rPr>
        <w:t>al acatamiento de los principios y objetivos del sistema de compras y contratación pública, los cuales limitan la discrecionalidad de la entidad estatal para la escogencia del bien inmueble que requiere.</w:t>
      </w:r>
      <w:r w:rsidR="006C78F1" w:rsidRPr="006D7C2B">
        <w:rPr>
          <w:rFonts w:ascii="Arial" w:eastAsia="Times New Roman" w:hAnsi="Arial" w:cs="Arial"/>
          <w:bCs/>
          <w:color w:val="000000" w:themeColor="text1"/>
          <w:sz w:val="22"/>
          <w:szCs w:val="22"/>
          <w:lang w:val="es-ES_tradnl"/>
        </w:rPr>
        <w:t xml:space="preserve"> </w:t>
      </w:r>
      <w:r w:rsidR="006C78F1" w:rsidRPr="006D7C2B">
        <w:rPr>
          <w:rFonts w:ascii="Arial" w:hAnsi="Arial" w:cs="Arial"/>
          <w:color w:val="000000" w:themeColor="text1"/>
          <w:sz w:val="22"/>
          <w:szCs w:val="22"/>
          <w:lang w:val="es-ES_tradnl"/>
        </w:rPr>
        <w:t>Sin duda, uno</w:t>
      </w:r>
      <w:r w:rsidR="007F3842" w:rsidRPr="006D7C2B">
        <w:rPr>
          <w:rFonts w:ascii="Arial" w:hAnsi="Arial" w:cs="Arial"/>
          <w:color w:val="000000" w:themeColor="text1"/>
          <w:sz w:val="22"/>
          <w:szCs w:val="22"/>
          <w:lang w:val="es-ES_tradnl"/>
        </w:rPr>
        <w:t xml:space="preserve"> de estos principios </w:t>
      </w:r>
      <w:r w:rsidR="006C78F1" w:rsidRPr="006D7C2B">
        <w:rPr>
          <w:rFonts w:ascii="Arial" w:hAnsi="Arial" w:cs="Arial"/>
          <w:color w:val="000000" w:themeColor="text1"/>
          <w:sz w:val="22"/>
          <w:szCs w:val="22"/>
          <w:lang w:val="es-ES_tradnl"/>
        </w:rPr>
        <w:t>es el</w:t>
      </w:r>
      <w:r w:rsidR="007F3842" w:rsidRPr="006D7C2B">
        <w:rPr>
          <w:rFonts w:ascii="Arial" w:hAnsi="Arial" w:cs="Arial"/>
          <w:color w:val="000000" w:themeColor="text1"/>
          <w:sz w:val="22"/>
          <w:szCs w:val="22"/>
          <w:lang w:val="es-ES_tradnl"/>
        </w:rPr>
        <w:t xml:space="preserve"> de selección objetiva, regulado en el artículo 5 de la Ley 1150 de 2007</w:t>
      </w:r>
      <w:r w:rsidR="007F3842" w:rsidRPr="006D7C2B">
        <w:rPr>
          <w:rStyle w:val="Refdenotaalpie"/>
          <w:rFonts w:ascii="Arial" w:hAnsi="Arial" w:cs="Arial"/>
          <w:lang w:val="es-ES_tradnl"/>
        </w:rPr>
        <w:footnoteReference w:id="9"/>
      </w:r>
      <w:r w:rsidR="006C78F1" w:rsidRPr="006D7C2B">
        <w:rPr>
          <w:rFonts w:ascii="Arial" w:hAnsi="Arial" w:cs="Arial"/>
          <w:color w:val="000000" w:themeColor="text1"/>
          <w:sz w:val="22"/>
          <w:szCs w:val="22"/>
          <w:lang w:val="es-ES_tradnl"/>
        </w:rPr>
        <w:t>, el cual señala:</w:t>
      </w:r>
    </w:p>
    <w:p w14:paraId="24DEADE8" w14:textId="1AD2D825" w:rsidR="007F3842" w:rsidRPr="006D7C2B" w:rsidRDefault="006C78F1" w:rsidP="009A4BC3">
      <w:pPr>
        <w:spacing w:after="0" w:line="240" w:lineRule="auto"/>
        <w:ind w:left="709" w:right="709"/>
        <w:rPr>
          <w:rFonts w:ascii="Arial" w:hAnsi="Arial" w:cs="Arial"/>
          <w:color w:val="000000" w:themeColor="text1"/>
          <w:sz w:val="21"/>
          <w:szCs w:val="21"/>
          <w:lang w:val="es-ES_tradnl"/>
        </w:rPr>
      </w:pPr>
      <w:r w:rsidRPr="006D7C2B">
        <w:rPr>
          <w:rFonts w:ascii="Arial" w:hAnsi="Arial" w:cs="Arial"/>
          <w:color w:val="000000" w:themeColor="text1"/>
          <w:sz w:val="21"/>
          <w:szCs w:val="21"/>
          <w:lang w:val="es-ES_tradnl"/>
        </w:rPr>
        <w:t>E</w:t>
      </w:r>
      <w:r w:rsidR="007F3842" w:rsidRPr="006D7C2B">
        <w:rPr>
          <w:rFonts w:ascii="Arial" w:hAnsi="Arial" w:cs="Arial"/>
          <w:color w:val="000000" w:themeColor="text1"/>
          <w:sz w:val="21"/>
          <w:szCs w:val="21"/>
          <w:lang w:val="es-ES_tradnl"/>
        </w:rPr>
        <w:t>s objetiva la selección en la cual la escogencia se haga al ofrecimiento más favorable a la entidad y a los fines que ella busca, sin tener en consideración factores de afecto o de interés y, en general, cualquier clase de motivación subjetiva […]</w:t>
      </w:r>
      <w:r w:rsidR="00981722" w:rsidRPr="006D7C2B">
        <w:rPr>
          <w:rFonts w:ascii="Arial" w:hAnsi="Arial" w:cs="Arial"/>
          <w:color w:val="000000" w:themeColor="text1"/>
          <w:sz w:val="21"/>
          <w:szCs w:val="21"/>
          <w:lang w:val="es-ES_tradnl"/>
        </w:rPr>
        <w:t>.</w:t>
      </w:r>
    </w:p>
    <w:p w14:paraId="0EB2EEAD" w14:textId="5A7FDE0D" w:rsidR="00B97238" w:rsidRPr="006D7C2B" w:rsidRDefault="004A4CDF" w:rsidP="006D7C2B">
      <w:pPr>
        <w:spacing w:before="120" w:after="120"/>
        <w:rPr>
          <w:rFonts w:ascii="Arial" w:hAnsi="Arial" w:cs="Arial"/>
          <w:color w:val="000000" w:themeColor="text1"/>
          <w:sz w:val="22"/>
          <w:szCs w:val="22"/>
          <w:lang w:val="es-ES_tradnl"/>
        </w:rPr>
      </w:pPr>
      <w:r w:rsidRPr="00553B51">
        <w:rPr>
          <w:rFonts w:ascii="Arial" w:hAnsi="Arial" w:cs="Arial"/>
          <w:color w:val="000000"/>
          <w:sz w:val="22"/>
          <w:lang w:val="es-ES_tradnl"/>
        </w:rPr>
        <w:t>La jurisprudencia ha reconocido la preponderancia de este principio en la etapa precontractual, indicando que su garantía es imprescindible para satisfacer adecuadamente las necesidades de la sociedad</w:t>
      </w:r>
      <w:r w:rsidR="00C346B3" w:rsidRPr="00772C29">
        <w:rPr>
          <w:rFonts w:ascii="Arial" w:hAnsi="Arial" w:cs="Arial"/>
          <w:color w:val="000000"/>
          <w:sz w:val="22"/>
          <w:lang w:val="es-ES_tradnl"/>
        </w:rPr>
        <w:t>,</w:t>
      </w:r>
      <w:r w:rsidRPr="00772C29">
        <w:rPr>
          <w:rFonts w:ascii="Arial" w:hAnsi="Arial" w:cs="Arial"/>
          <w:color w:val="000000"/>
          <w:sz w:val="22"/>
          <w:lang w:val="es-ES_tradnl"/>
        </w:rPr>
        <w:t xml:space="preserve"> mediante la celebración del contrato. </w:t>
      </w:r>
      <w:r w:rsidRPr="00553B51">
        <w:rPr>
          <w:rFonts w:ascii="Arial" w:hAnsi="Arial" w:cs="Arial"/>
          <w:color w:val="000000"/>
          <w:sz w:val="22"/>
          <w:lang w:val="es-ES_tradnl"/>
        </w:rPr>
        <w:t xml:space="preserve">Al respecto, la Sección Tercera del Consejo de Estado ha dicho que la objetividad en la selección de los contratistas se relaciona, principalmente, con evitar criterios subjetivos, lo que </w:t>
      </w:r>
      <w:r w:rsidR="00C346B3" w:rsidRPr="00553B51">
        <w:rPr>
          <w:rFonts w:ascii="Arial" w:hAnsi="Arial" w:cs="Arial"/>
          <w:color w:val="000000"/>
          <w:sz w:val="22"/>
          <w:lang w:val="es-ES_tradnl"/>
        </w:rPr>
        <w:t xml:space="preserve">exige </w:t>
      </w:r>
      <w:r w:rsidRPr="00553B51">
        <w:rPr>
          <w:rFonts w:ascii="Arial" w:hAnsi="Arial" w:cs="Arial"/>
          <w:color w:val="000000"/>
          <w:sz w:val="22"/>
          <w:lang w:val="es-ES_tradnl"/>
        </w:rPr>
        <w:t xml:space="preserve">reglas que evalúen factores comparables, </w:t>
      </w:r>
      <w:r w:rsidR="00481ECA" w:rsidRPr="00553B51">
        <w:rPr>
          <w:rFonts w:ascii="Arial" w:hAnsi="Arial" w:cs="Arial"/>
          <w:color w:val="000000"/>
          <w:sz w:val="22"/>
          <w:lang w:val="es-ES_tradnl"/>
        </w:rPr>
        <w:t xml:space="preserve">otorgándole </w:t>
      </w:r>
      <w:r w:rsidRPr="00553B51">
        <w:rPr>
          <w:rFonts w:ascii="Arial" w:hAnsi="Arial" w:cs="Arial"/>
          <w:color w:val="000000"/>
          <w:sz w:val="22"/>
          <w:lang w:val="es-ES_tradnl"/>
        </w:rPr>
        <w:t>un valor a cada uno</w:t>
      </w:r>
      <w:r w:rsidR="00481ECA" w:rsidRPr="00553B51">
        <w:rPr>
          <w:rFonts w:ascii="Arial" w:hAnsi="Arial" w:cs="Arial"/>
          <w:color w:val="000000"/>
          <w:sz w:val="22"/>
          <w:lang w:val="es-ES_tradnl"/>
        </w:rPr>
        <w:t>,</w:t>
      </w:r>
      <w:r w:rsidRPr="00553B51">
        <w:rPr>
          <w:rFonts w:ascii="Arial" w:hAnsi="Arial" w:cs="Arial"/>
          <w:color w:val="000000"/>
          <w:sz w:val="22"/>
          <w:lang w:val="es-ES_tradnl"/>
        </w:rPr>
        <w:t xml:space="preserve"> </w:t>
      </w:r>
      <w:r w:rsidR="00481ECA" w:rsidRPr="00553B51">
        <w:rPr>
          <w:rFonts w:ascii="Arial" w:hAnsi="Arial" w:cs="Arial"/>
          <w:color w:val="000000"/>
          <w:sz w:val="22"/>
          <w:lang w:val="es-ES_tradnl"/>
        </w:rPr>
        <w:t>de manera que pueda garantizarse</w:t>
      </w:r>
      <w:r w:rsidRPr="00553B51">
        <w:rPr>
          <w:rFonts w:ascii="Arial" w:hAnsi="Arial" w:cs="Arial"/>
          <w:color w:val="000000"/>
          <w:sz w:val="22"/>
          <w:lang w:val="es-ES_tradnl"/>
        </w:rPr>
        <w:t xml:space="preserve"> una </w:t>
      </w:r>
      <w:r w:rsidR="00481ECA" w:rsidRPr="00553B51">
        <w:rPr>
          <w:rFonts w:ascii="Arial" w:hAnsi="Arial" w:cs="Arial"/>
          <w:color w:val="000000"/>
          <w:sz w:val="22"/>
          <w:lang w:val="es-ES_tradnl"/>
        </w:rPr>
        <w:t xml:space="preserve">selección </w:t>
      </w:r>
      <w:r w:rsidRPr="00553B51">
        <w:rPr>
          <w:rFonts w:ascii="Arial" w:hAnsi="Arial" w:cs="Arial"/>
          <w:color w:val="000000"/>
          <w:sz w:val="22"/>
          <w:lang w:val="es-ES_tradnl"/>
        </w:rPr>
        <w:t>objetiva</w:t>
      </w:r>
      <w:r w:rsidRPr="006D7C2B">
        <w:rPr>
          <w:rStyle w:val="Refdenotaalpie"/>
          <w:rFonts w:ascii="Arial" w:hAnsi="Arial" w:cs="Arial"/>
          <w:lang w:val="es-ES_tradnl"/>
        </w:rPr>
        <w:footnoteReference w:id="10"/>
      </w:r>
      <w:r w:rsidRPr="00553B51">
        <w:rPr>
          <w:rFonts w:ascii="Arial" w:hAnsi="Arial" w:cs="Arial"/>
          <w:color w:val="000000"/>
          <w:sz w:val="22"/>
          <w:lang w:val="es-ES_tradnl"/>
        </w:rPr>
        <w:t xml:space="preserve">. Igualmente, </w:t>
      </w:r>
      <w:r w:rsidR="00C43153">
        <w:rPr>
          <w:rFonts w:ascii="Arial" w:hAnsi="Arial" w:cs="Arial"/>
          <w:color w:val="000000"/>
          <w:sz w:val="22"/>
          <w:lang w:val="es-ES_tradnl"/>
        </w:rPr>
        <w:t xml:space="preserve">la jurisprudencia </w:t>
      </w:r>
      <w:r w:rsidRPr="00553B51">
        <w:rPr>
          <w:rFonts w:ascii="Arial" w:hAnsi="Arial" w:cs="Arial"/>
          <w:color w:val="000000"/>
          <w:sz w:val="22"/>
          <w:lang w:val="es-ES_tradnl"/>
        </w:rPr>
        <w:t>ha señalado que la selección objetiva «fundamenta uno de los principales deberes de todos los responsables de la contratación estatal en el derecho colombiano, cual es el de mantener intacta la institucionalidad por encima de los intereses personales, individuales o subjetivos»</w:t>
      </w:r>
      <w:r w:rsidRPr="006D7C2B">
        <w:rPr>
          <w:rStyle w:val="Refdenotaalpie"/>
          <w:rFonts w:ascii="Arial" w:hAnsi="Arial" w:cs="Arial"/>
          <w:lang w:val="es-ES_tradnl"/>
        </w:rPr>
        <w:footnoteReference w:id="11"/>
      </w:r>
      <w:r w:rsidRPr="00553B51">
        <w:rPr>
          <w:rFonts w:ascii="Arial" w:hAnsi="Arial" w:cs="Arial"/>
          <w:color w:val="000000"/>
          <w:sz w:val="22"/>
          <w:lang w:val="es-ES_tradnl"/>
        </w:rPr>
        <w:t>.</w:t>
      </w:r>
      <w:r w:rsidR="006C78F1" w:rsidRPr="006D7C2B">
        <w:rPr>
          <w:rFonts w:ascii="Arial" w:hAnsi="Arial" w:cs="Arial"/>
          <w:color w:val="000000" w:themeColor="text1"/>
          <w:sz w:val="22"/>
          <w:szCs w:val="22"/>
          <w:lang w:val="es-ES_tradnl"/>
        </w:rPr>
        <w:t xml:space="preserve">En el </w:t>
      </w:r>
      <w:r w:rsidR="006C78F1" w:rsidRPr="006D7C2B">
        <w:rPr>
          <w:rFonts w:ascii="Arial" w:hAnsi="Arial" w:cs="Arial"/>
          <w:color w:val="000000" w:themeColor="text1"/>
          <w:sz w:val="22"/>
          <w:szCs w:val="22"/>
          <w:lang w:val="es-ES_tradnl"/>
        </w:rPr>
        <w:lastRenderedPageBreak/>
        <w:t>proceso de adquisición de bienes inmuebles</w:t>
      </w:r>
      <w:r w:rsidR="007F3842" w:rsidRPr="006D7C2B">
        <w:rPr>
          <w:rFonts w:ascii="Arial" w:hAnsi="Arial" w:cs="Arial"/>
          <w:color w:val="000000" w:themeColor="text1"/>
          <w:sz w:val="22"/>
          <w:szCs w:val="22"/>
          <w:lang w:val="es-ES_tradnl"/>
        </w:rPr>
        <w:t>, el deber de selección objetiva se alcanza con la obtención de un bien en condiciones adecuadas y fav</w:t>
      </w:r>
      <w:r w:rsidR="006C78F1" w:rsidRPr="006D7C2B">
        <w:rPr>
          <w:rFonts w:ascii="Arial" w:hAnsi="Arial" w:cs="Arial"/>
          <w:color w:val="000000" w:themeColor="text1"/>
          <w:sz w:val="22"/>
          <w:szCs w:val="22"/>
          <w:lang w:val="es-ES_tradnl"/>
        </w:rPr>
        <w:t>orables para la entidad estata</w:t>
      </w:r>
      <w:r w:rsidR="00A14F21" w:rsidRPr="006D7C2B">
        <w:rPr>
          <w:rFonts w:ascii="Arial" w:hAnsi="Arial" w:cs="Arial"/>
          <w:color w:val="000000" w:themeColor="text1"/>
          <w:sz w:val="22"/>
          <w:szCs w:val="22"/>
          <w:lang w:val="es-ES_tradnl"/>
        </w:rPr>
        <w:t>l</w:t>
      </w:r>
      <w:r w:rsidR="00636EB3" w:rsidRPr="006D7C2B">
        <w:rPr>
          <w:rFonts w:ascii="Arial" w:hAnsi="Arial" w:cs="Arial"/>
          <w:color w:val="000000" w:themeColor="text1"/>
          <w:sz w:val="22"/>
          <w:szCs w:val="22"/>
          <w:lang w:val="es-ES_tradnl"/>
        </w:rPr>
        <w:t xml:space="preserve">. </w:t>
      </w:r>
    </w:p>
    <w:p w14:paraId="1741D0DA" w14:textId="4BDCD5F1" w:rsidR="007F3842" w:rsidRPr="006D7C2B" w:rsidRDefault="00636EB3" w:rsidP="00B97238">
      <w:pPr>
        <w:spacing w:before="120" w:after="120"/>
        <w:ind w:firstLine="709"/>
        <w:rPr>
          <w:rFonts w:ascii="Arial" w:hAnsi="Arial" w:cs="Arial"/>
          <w:color w:val="000000" w:themeColor="text1"/>
          <w:sz w:val="22"/>
          <w:szCs w:val="22"/>
          <w:lang w:val="es-ES_tradnl"/>
        </w:rPr>
      </w:pPr>
      <w:r w:rsidRPr="006D7C2B">
        <w:rPr>
          <w:rFonts w:ascii="Arial" w:hAnsi="Arial" w:cs="Arial"/>
          <w:color w:val="000000" w:themeColor="text1"/>
          <w:sz w:val="22"/>
          <w:szCs w:val="22"/>
          <w:lang w:val="es-ES_tradnl"/>
        </w:rPr>
        <w:t>O</w:t>
      </w:r>
      <w:r w:rsidR="006C78F1" w:rsidRPr="006D7C2B">
        <w:rPr>
          <w:rFonts w:ascii="Arial" w:hAnsi="Arial" w:cs="Arial"/>
          <w:color w:val="000000" w:themeColor="text1"/>
          <w:sz w:val="22"/>
          <w:szCs w:val="22"/>
          <w:lang w:val="es-ES_tradnl"/>
        </w:rPr>
        <w:t xml:space="preserve">tros principios que cobran especial relevancia en </w:t>
      </w:r>
      <w:r w:rsidR="00B97238" w:rsidRPr="006D7C2B">
        <w:rPr>
          <w:rFonts w:ascii="Arial" w:hAnsi="Arial" w:cs="Arial"/>
          <w:color w:val="000000" w:themeColor="text1"/>
          <w:sz w:val="22"/>
          <w:szCs w:val="22"/>
          <w:lang w:val="es-ES_tradnl"/>
        </w:rPr>
        <w:t>dicho trámite</w:t>
      </w:r>
      <w:r w:rsidR="006C78F1" w:rsidRPr="006D7C2B">
        <w:rPr>
          <w:rFonts w:ascii="Arial" w:hAnsi="Arial" w:cs="Arial"/>
          <w:color w:val="000000" w:themeColor="text1"/>
          <w:sz w:val="22"/>
          <w:szCs w:val="22"/>
          <w:lang w:val="es-ES_tradnl"/>
        </w:rPr>
        <w:t xml:space="preserve"> son los de </w:t>
      </w:r>
      <w:r w:rsidR="00531125" w:rsidRPr="006D7C2B">
        <w:rPr>
          <w:rFonts w:ascii="Arial" w:hAnsi="Arial" w:cs="Arial"/>
          <w:color w:val="000000" w:themeColor="text1"/>
          <w:sz w:val="22"/>
          <w:szCs w:val="22"/>
          <w:lang w:val="es-ES_tradnl"/>
        </w:rPr>
        <w:t>economía</w:t>
      </w:r>
      <w:r w:rsidR="006C78F1" w:rsidRPr="006D7C2B">
        <w:rPr>
          <w:rFonts w:ascii="Arial" w:hAnsi="Arial" w:cs="Arial"/>
          <w:color w:val="000000" w:themeColor="text1"/>
          <w:sz w:val="22"/>
          <w:szCs w:val="22"/>
          <w:lang w:val="es-ES_tradnl"/>
        </w:rPr>
        <w:t xml:space="preserve"> y efic</w:t>
      </w:r>
      <w:r w:rsidR="00D43C2A" w:rsidRPr="006D7C2B">
        <w:rPr>
          <w:rFonts w:ascii="Arial" w:hAnsi="Arial" w:cs="Arial"/>
          <w:color w:val="000000" w:themeColor="text1"/>
          <w:sz w:val="22"/>
          <w:szCs w:val="22"/>
          <w:lang w:val="es-ES_tradnl"/>
        </w:rPr>
        <w:t>iencia</w:t>
      </w:r>
      <w:r w:rsidRPr="006D7C2B">
        <w:rPr>
          <w:rFonts w:ascii="Arial" w:hAnsi="Arial" w:cs="Arial"/>
          <w:color w:val="000000" w:themeColor="text1"/>
          <w:sz w:val="22"/>
          <w:szCs w:val="22"/>
          <w:lang w:val="es-ES_tradnl"/>
        </w:rPr>
        <w:t>. Esto</w:t>
      </w:r>
      <w:r w:rsidR="00B97238" w:rsidRPr="006D7C2B">
        <w:rPr>
          <w:rFonts w:ascii="Arial" w:hAnsi="Arial" w:cs="Arial"/>
          <w:color w:val="000000" w:themeColor="text1"/>
          <w:sz w:val="22"/>
          <w:szCs w:val="22"/>
          <w:lang w:val="es-ES_tradnl"/>
        </w:rPr>
        <w:t xml:space="preserve"> en la medida en</w:t>
      </w:r>
      <w:r w:rsidRPr="006D7C2B">
        <w:rPr>
          <w:rFonts w:ascii="Arial" w:hAnsi="Arial" w:cs="Arial"/>
          <w:color w:val="000000" w:themeColor="text1"/>
          <w:sz w:val="22"/>
          <w:szCs w:val="22"/>
          <w:lang w:val="es-ES_tradnl"/>
        </w:rPr>
        <w:t xml:space="preserve"> que</w:t>
      </w:r>
      <w:r w:rsidR="00D43C2A" w:rsidRPr="006D7C2B">
        <w:rPr>
          <w:rFonts w:ascii="Arial" w:hAnsi="Arial" w:cs="Arial"/>
          <w:color w:val="000000" w:themeColor="text1"/>
          <w:sz w:val="22"/>
          <w:szCs w:val="22"/>
          <w:lang w:val="es-ES_tradnl"/>
        </w:rPr>
        <w:t xml:space="preserve"> e</w:t>
      </w:r>
      <w:r w:rsidR="007F3842" w:rsidRPr="006D7C2B">
        <w:rPr>
          <w:rFonts w:ascii="Arial" w:hAnsi="Arial" w:cs="Arial"/>
          <w:color w:val="000000" w:themeColor="text1"/>
          <w:sz w:val="22"/>
          <w:szCs w:val="22"/>
          <w:lang w:val="es-ES_tradnl"/>
        </w:rPr>
        <w:t>l propósito</w:t>
      </w:r>
      <w:r w:rsidR="006C78F1" w:rsidRPr="006D7C2B">
        <w:rPr>
          <w:rFonts w:ascii="Arial" w:hAnsi="Arial" w:cs="Arial"/>
          <w:color w:val="000000" w:themeColor="text1"/>
          <w:sz w:val="22"/>
          <w:szCs w:val="22"/>
          <w:lang w:val="es-ES_tradnl"/>
        </w:rPr>
        <w:t xml:space="preserve"> de la norma</w:t>
      </w:r>
      <w:r w:rsidR="00B97238" w:rsidRPr="006D7C2B">
        <w:rPr>
          <w:rFonts w:ascii="Arial" w:hAnsi="Arial" w:cs="Arial"/>
          <w:color w:val="000000" w:themeColor="text1"/>
          <w:sz w:val="22"/>
          <w:szCs w:val="22"/>
          <w:lang w:val="es-ES_tradnl"/>
        </w:rPr>
        <w:t>,</w:t>
      </w:r>
      <w:r w:rsidR="006C78F1" w:rsidRPr="006D7C2B">
        <w:rPr>
          <w:rFonts w:ascii="Arial" w:hAnsi="Arial" w:cs="Arial"/>
          <w:color w:val="000000" w:themeColor="text1"/>
          <w:sz w:val="22"/>
          <w:szCs w:val="22"/>
          <w:lang w:val="es-ES_tradnl"/>
        </w:rPr>
        <w:t xml:space="preserve"> al establecer los</w:t>
      </w:r>
      <w:r w:rsidR="007F3842" w:rsidRPr="006D7C2B">
        <w:rPr>
          <w:rFonts w:ascii="Arial" w:hAnsi="Arial" w:cs="Arial"/>
          <w:color w:val="000000" w:themeColor="text1"/>
          <w:sz w:val="22"/>
          <w:szCs w:val="22"/>
          <w:lang w:val="es-ES_tradnl"/>
        </w:rPr>
        <w:t xml:space="preserve"> requisitos </w:t>
      </w:r>
      <w:r w:rsidR="006C78F1" w:rsidRPr="006D7C2B">
        <w:rPr>
          <w:rFonts w:ascii="Arial" w:hAnsi="Arial" w:cs="Arial"/>
          <w:color w:val="000000" w:themeColor="text1"/>
          <w:sz w:val="22"/>
          <w:szCs w:val="22"/>
          <w:lang w:val="es-ES_tradnl"/>
        </w:rPr>
        <w:t xml:space="preserve">para la compra de bienes inmuebles por parte del </w:t>
      </w:r>
      <w:r w:rsidR="00981722" w:rsidRPr="006D7C2B">
        <w:rPr>
          <w:rFonts w:ascii="Arial" w:hAnsi="Arial" w:cs="Arial"/>
          <w:color w:val="000000" w:themeColor="text1"/>
          <w:sz w:val="22"/>
          <w:szCs w:val="22"/>
          <w:lang w:val="es-ES_tradnl"/>
        </w:rPr>
        <w:t>Estado</w:t>
      </w:r>
      <w:r w:rsidR="00B97238" w:rsidRPr="006D7C2B">
        <w:rPr>
          <w:rFonts w:ascii="Arial" w:hAnsi="Arial" w:cs="Arial"/>
          <w:color w:val="000000" w:themeColor="text1"/>
          <w:sz w:val="22"/>
          <w:szCs w:val="22"/>
          <w:lang w:val="es-ES_tradnl"/>
        </w:rPr>
        <w:t>,</w:t>
      </w:r>
      <w:r w:rsidR="006C78F1" w:rsidRPr="006D7C2B">
        <w:rPr>
          <w:rFonts w:ascii="Arial" w:hAnsi="Arial" w:cs="Arial"/>
          <w:color w:val="000000" w:themeColor="text1"/>
          <w:sz w:val="22"/>
          <w:szCs w:val="22"/>
          <w:lang w:val="es-ES_tradnl"/>
        </w:rPr>
        <w:t xml:space="preserve"> </w:t>
      </w:r>
      <w:r w:rsidR="007F3842" w:rsidRPr="006D7C2B">
        <w:rPr>
          <w:rFonts w:ascii="Arial" w:hAnsi="Arial" w:cs="Arial"/>
          <w:color w:val="000000" w:themeColor="text1"/>
          <w:sz w:val="22"/>
          <w:szCs w:val="22"/>
          <w:lang w:val="es-ES_tradnl"/>
        </w:rPr>
        <w:t xml:space="preserve">no es únicamente que las necesidades de contratación de la entidad se satisfagan, sino que además </w:t>
      </w:r>
      <w:r w:rsidR="00D43C2A" w:rsidRPr="006D7C2B">
        <w:rPr>
          <w:rFonts w:ascii="Arial" w:hAnsi="Arial" w:cs="Arial"/>
          <w:color w:val="000000" w:themeColor="text1"/>
          <w:sz w:val="22"/>
          <w:szCs w:val="22"/>
          <w:lang w:val="es-ES_tradnl"/>
        </w:rPr>
        <w:t xml:space="preserve">se haga a un precio conveniente. </w:t>
      </w:r>
      <w:r w:rsidR="00A14F21" w:rsidRPr="006D7C2B">
        <w:rPr>
          <w:rFonts w:ascii="Arial" w:hAnsi="Arial" w:cs="Arial"/>
          <w:color w:val="000000" w:themeColor="text1"/>
          <w:sz w:val="22"/>
          <w:szCs w:val="22"/>
          <w:lang w:val="es-ES_tradnl"/>
        </w:rPr>
        <w:t xml:space="preserve">Sobre este aspecto de la determinación del precio de compra </w:t>
      </w:r>
      <w:r w:rsidR="008D69F8" w:rsidRPr="006D7C2B">
        <w:rPr>
          <w:rFonts w:ascii="Arial" w:hAnsi="Arial" w:cs="Arial"/>
          <w:color w:val="000000" w:themeColor="text1"/>
          <w:sz w:val="22"/>
          <w:szCs w:val="22"/>
          <w:lang w:val="es-ES_tradnl"/>
        </w:rPr>
        <w:t>del inmueble,</w:t>
      </w:r>
      <w:r w:rsidR="00D43C2A" w:rsidRPr="006D7C2B">
        <w:rPr>
          <w:rFonts w:ascii="Arial" w:hAnsi="Arial" w:cs="Arial"/>
          <w:color w:val="000000" w:themeColor="text1"/>
          <w:sz w:val="22"/>
          <w:szCs w:val="22"/>
          <w:lang w:val="es-ES_tradnl"/>
        </w:rPr>
        <w:t xml:space="preserve"> el Consejo de E</w:t>
      </w:r>
      <w:r w:rsidR="00A14F21" w:rsidRPr="006D7C2B">
        <w:rPr>
          <w:rFonts w:ascii="Arial" w:hAnsi="Arial" w:cs="Arial"/>
          <w:color w:val="000000" w:themeColor="text1"/>
          <w:sz w:val="22"/>
          <w:szCs w:val="22"/>
          <w:lang w:val="es-ES_tradnl"/>
        </w:rPr>
        <w:t xml:space="preserve">stado </w:t>
      </w:r>
      <w:r w:rsidR="008D69F8" w:rsidRPr="006D7C2B">
        <w:rPr>
          <w:rFonts w:ascii="Arial" w:hAnsi="Arial" w:cs="Arial"/>
          <w:color w:val="000000" w:themeColor="text1"/>
          <w:sz w:val="22"/>
          <w:szCs w:val="22"/>
          <w:lang w:val="es-ES_tradnl"/>
        </w:rPr>
        <w:t>indicó:</w:t>
      </w:r>
      <w:r w:rsidR="00A14F21" w:rsidRPr="006D7C2B">
        <w:rPr>
          <w:rFonts w:ascii="Arial" w:hAnsi="Arial" w:cs="Arial"/>
          <w:color w:val="000000" w:themeColor="text1"/>
          <w:sz w:val="22"/>
          <w:szCs w:val="22"/>
          <w:lang w:val="es-ES_tradnl"/>
        </w:rPr>
        <w:t xml:space="preserve"> </w:t>
      </w:r>
    </w:p>
    <w:p w14:paraId="28C889D5" w14:textId="27180299" w:rsidR="00D43C2A" w:rsidRPr="006D7C2B" w:rsidRDefault="00D43C2A" w:rsidP="00D43C2A">
      <w:pPr>
        <w:spacing w:after="0" w:line="240" w:lineRule="auto"/>
        <w:ind w:left="709" w:right="709"/>
        <w:rPr>
          <w:rFonts w:ascii="Arial" w:hAnsi="Arial" w:cs="Arial"/>
          <w:sz w:val="21"/>
          <w:szCs w:val="21"/>
          <w:lang w:val="es-ES_tradnl"/>
        </w:rPr>
      </w:pPr>
      <w:r w:rsidRPr="006D7C2B">
        <w:rPr>
          <w:rFonts w:ascii="Arial" w:hAnsi="Arial" w:cs="Arial"/>
          <w:sz w:val="21"/>
          <w:szCs w:val="21"/>
          <w:lang w:val="es-ES_tradnl"/>
        </w:rPr>
        <w:t>El precio se constituye sin duda en factor fundamental en la negociación en aquellos eventos de adquisición directa de bienes, de modo tal que se ha reglamentado en distintas formas la manera en que este debe fijarse, con el fin de materializar el principio de economía y evitar que este sea irreal o desproporcionado</w:t>
      </w:r>
      <w:r w:rsidR="00981722" w:rsidRPr="006D7C2B">
        <w:rPr>
          <w:rFonts w:ascii="Arial" w:hAnsi="Arial" w:cs="Arial"/>
          <w:sz w:val="21"/>
          <w:szCs w:val="21"/>
          <w:lang w:val="es-ES_tradnl"/>
        </w:rPr>
        <w:t>.</w:t>
      </w:r>
      <w:r w:rsidR="00952B0E" w:rsidRPr="006D7C2B">
        <w:rPr>
          <w:rStyle w:val="Refdenotaalpie"/>
          <w:rFonts w:ascii="Arial" w:hAnsi="Arial" w:cs="Arial"/>
          <w:lang w:val="es-ES_tradnl"/>
        </w:rPr>
        <w:footnoteReference w:id="12"/>
      </w:r>
    </w:p>
    <w:p w14:paraId="2D4C23D2" w14:textId="47502DB0" w:rsidR="00D8691B" w:rsidRPr="006D7C2B" w:rsidRDefault="00952B0E" w:rsidP="00EC4745">
      <w:pPr>
        <w:spacing w:before="120" w:after="120"/>
        <w:rPr>
          <w:rFonts w:ascii="Arial" w:eastAsia="Times New Roman" w:hAnsi="Arial" w:cs="Arial"/>
          <w:bCs/>
          <w:sz w:val="22"/>
          <w:lang w:val="es-ES_tradnl"/>
        </w:rPr>
      </w:pPr>
      <w:r w:rsidRPr="006D7C2B">
        <w:rPr>
          <w:rFonts w:ascii="Arial" w:hAnsi="Arial" w:cs="Arial"/>
          <w:bCs/>
          <w:sz w:val="22"/>
          <w:lang w:val="es-ES_tradnl"/>
        </w:rPr>
        <w:t xml:space="preserve">Adicionalmente, </w:t>
      </w:r>
      <w:r w:rsidR="00920086" w:rsidRPr="006D7C2B">
        <w:rPr>
          <w:rFonts w:ascii="Arial" w:hAnsi="Arial" w:cs="Arial"/>
          <w:bCs/>
          <w:sz w:val="22"/>
          <w:lang w:val="es-ES_tradnl"/>
        </w:rPr>
        <w:t>respecto d</w:t>
      </w:r>
      <w:r w:rsidRPr="006D7C2B">
        <w:rPr>
          <w:rFonts w:ascii="Arial" w:hAnsi="Arial" w:cs="Arial"/>
          <w:bCs/>
          <w:sz w:val="22"/>
          <w:lang w:val="es-ES_tradnl"/>
        </w:rPr>
        <w:t>el</w:t>
      </w:r>
      <w:r w:rsidR="00D8691B" w:rsidRPr="006D7C2B">
        <w:rPr>
          <w:rFonts w:ascii="Arial" w:hAnsi="Arial" w:cs="Arial"/>
          <w:bCs/>
          <w:sz w:val="22"/>
          <w:lang w:val="es-ES_tradnl"/>
        </w:rPr>
        <w:t xml:space="preserve"> principio de economía, el artículo 25 de la Ley 80 de 1993</w:t>
      </w:r>
      <w:r w:rsidR="00281F03" w:rsidRPr="006D7C2B">
        <w:rPr>
          <w:rFonts w:ascii="Arial" w:hAnsi="Arial" w:cs="Arial"/>
          <w:bCs/>
          <w:sz w:val="22"/>
          <w:lang w:val="es-ES_tradnl"/>
        </w:rPr>
        <w:t xml:space="preserve"> dispone</w:t>
      </w:r>
      <w:r w:rsidR="00D8691B" w:rsidRPr="006D7C2B">
        <w:rPr>
          <w:rFonts w:ascii="Arial" w:hAnsi="Arial" w:cs="Arial"/>
          <w:bCs/>
          <w:sz w:val="22"/>
          <w:lang w:val="es-ES_tradnl"/>
        </w:rPr>
        <w:t xml:space="preserve">: </w:t>
      </w:r>
    </w:p>
    <w:p w14:paraId="70639AC3" w14:textId="77777777" w:rsidR="00D8691B" w:rsidRPr="006D7C2B" w:rsidRDefault="00D8691B" w:rsidP="00EC4745">
      <w:pPr>
        <w:pStyle w:val="Sinespaciado"/>
        <w:ind w:left="709" w:right="709"/>
        <w:jc w:val="both"/>
        <w:rPr>
          <w:rFonts w:ascii="Arial" w:hAnsi="Arial" w:cs="Arial"/>
          <w:sz w:val="21"/>
          <w:szCs w:val="21"/>
          <w:lang w:val="es-ES_tradnl"/>
        </w:rPr>
      </w:pPr>
      <w:r w:rsidRPr="006D7C2B">
        <w:rPr>
          <w:rFonts w:ascii="Arial" w:hAnsi="Arial" w:cs="Arial"/>
          <w:sz w:val="21"/>
          <w:szCs w:val="21"/>
          <w:lang w:val="es-ES_tradnl"/>
        </w:rPr>
        <w:t>7o. La conveniencia o inconveniencia del objeto a contratar y las autorizaciones y aprobaciones para ello, se analizarán o impartirán con antelación al inicio del proceso de selección del contratista o al de la firma del contrato, según el caso.</w:t>
      </w:r>
    </w:p>
    <w:p w14:paraId="38352C18" w14:textId="77777777" w:rsidR="00D8691B" w:rsidRPr="006D7C2B" w:rsidRDefault="00D8691B" w:rsidP="00EC4745">
      <w:pPr>
        <w:pStyle w:val="Sinespaciado"/>
        <w:ind w:left="709" w:right="709"/>
        <w:jc w:val="both"/>
        <w:rPr>
          <w:rFonts w:ascii="Arial" w:hAnsi="Arial" w:cs="Arial"/>
          <w:sz w:val="21"/>
          <w:szCs w:val="21"/>
          <w:lang w:val="es-ES_tradnl"/>
        </w:rPr>
      </w:pPr>
      <w:r w:rsidRPr="006D7C2B">
        <w:rPr>
          <w:rFonts w:ascii="Arial" w:hAnsi="Arial" w:cs="Arial"/>
          <w:sz w:val="21"/>
          <w:szCs w:val="21"/>
          <w:lang w:val="es-ES_tradnl"/>
        </w:rPr>
        <w:t>[…]</w:t>
      </w:r>
    </w:p>
    <w:p w14:paraId="6AE954EE" w14:textId="77777777" w:rsidR="00D8691B" w:rsidRPr="006D7C2B" w:rsidRDefault="00D8691B" w:rsidP="00EC4745">
      <w:pPr>
        <w:pStyle w:val="Sinespaciado"/>
        <w:ind w:left="709" w:right="709"/>
        <w:jc w:val="both"/>
        <w:rPr>
          <w:rFonts w:ascii="Arial" w:hAnsi="Arial" w:cs="Arial"/>
          <w:sz w:val="21"/>
          <w:szCs w:val="21"/>
          <w:lang w:val="es-ES_tradnl"/>
        </w:rPr>
      </w:pPr>
    </w:p>
    <w:p w14:paraId="146C21DA" w14:textId="77777777" w:rsidR="00D8691B" w:rsidRPr="006D7C2B" w:rsidRDefault="00D8691B" w:rsidP="00EC4745">
      <w:pPr>
        <w:pStyle w:val="Sinespaciado"/>
        <w:ind w:left="709" w:right="709"/>
        <w:jc w:val="both"/>
        <w:rPr>
          <w:rFonts w:ascii="Arial" w:hAnsi="Arial" w:cs="Arial"/>
          <w:sz w:val="21"/>
          <w:szCs w:val="21"/>
          <w:lang w:val="es-ES_tradnl"/>
        </w:rPr>
      </w:pPr>
      <w:r w:rsidRPr="006D7C2B">
        <w:rPr>
          <w:rFonts w:ascii="Arial" w:hAnsi="Arial" w:cs="Arial"/>
          <w:sz w:val="21"/>
          <w:szCs w:val="21"/>
          <w:lang w:val="es-ES_tradnl"/>
        </w:rPr>
        <w:t xml:space="preserve">12. Previo a la apertura de un proceso de selección, o a la firma del contrato en el caso en que la </w:t>
      </w:r>
      <w:r w:rsidRPr="006D7C2B">
        <w:rPr>
          <w:rFonts w:ascii="Arial" w:hAnsi="Arial" w:cs="Arial"/>
          <w:i/>
          <w:iCs/>
          <w:sz w:val="21"/>
          <w:szCs w:val="21"/>
          <w:lang w:val="es-ES_tradnl"/>
        </w:rPr>
        <w:t>modalidad de selección sea contratación directa</w:t>
      </w:r>
      <w:r w:rsidRPr="006D7C2B">
        <w:rPr>
          <w:rFonts w:ascii="Arial" w:hAnsi="Arial" w:cs="Arial"/>
          <w:sz w:val="21"/>
          <w:szCs w:val="21"/>
          <w:lang w:val="es-ES_tradnl"/>
        </w:rPr>
        <w:t>, deberán elaborarse los estudios, diseños y proyectos requeridos, y los pliegos de condiciones, según corresponda.</w:t>
      </w:r>
    </w:p>
    <w:p w14:paraId="135B778C" w14:textId="77777777" w:rsidR="00D8691B" w:rsidRPr="006D7C2B" w:rsidRDefault="00D8691B" w:rsidP="00EC4745">
      <w:pPr>
        <w:spacing w:line="240" w:lineRule="auto"/>
        <w:ind w:left="709" w:right="709"/>
        <w:rPr>
          <w:rFonts w:ascii="Arial" w:hAnsi="Arial" w:cs="Arial"/>
          <w:sz w:val="21"/>
          <w:szCs w:val="21"/>
          <w:lang w:val="es-ES_tradnl"/>
        </w:rPr>
      </w:pPr>
      <w:r w:rsidRPr="006D7C2B">
        <w:rPr>
          <w:rFonts w:ascii="Arial" w:hAnsi="Arial" w:cs="Arial"/>
          <w:sz w:val="21"/>
          <w:szCs w:val="21"/>
          <w:lang w:val="es-ES_tradnl"/>
        </w:rPr>
        <w:t>[…]. (Cursivas propias)</w:t>
      </w:r>
    </w:p>
    <w:p w14:paraId="3705F70C" w14:textId="22E7B5CA" w:rsidR="00D8691B" w:rsidRPr="006D7C2B" w:rsidRDefault="00D8691B" w:rsidP="00EC4745">
      <w:pPr>
        <w:pStyle w:val="Sinespaciado"/>
        <w:spacing w:before="120" w:after="120" w:line="276" w:lineRule="auto"/>
        <w:ind w:firstLine="709"/>
        <w:jc w:val="both"/>
        <w:rPr>
          <w:rFonts w:ascii="Arial" w:hAnsi="Arial" w:cs="Arial"/>
          <w:sz w:val="22"/>
          <w:szCs w:val="22"/>
          <w:lang w:val="es-ES_tradnl"/>
        </w:rPr>
      </w:pPr>
      <w:r w:rsidRPr="006D7C2B">
        <w:rPr>
          <w:rFonts w:ascii="Arial" w:hAnsi="Arial" w:cs="Arial"/>
          <w:sz w:val="22"/>
          <w:lang w:val="es-ES_tradnl"/>
        </w:rPr>
        <w:t xml:space="preserve">De las normas </w:t>
      </w:r>
      <w:r w:rsidR="00281F03" w:rsidRPr="006D7C2B">
        <w:rPr>
          <w:rFonts w:ascii="Arial" w:hAnsi="Arial" w:cs="Arial"/>
          <w:sz w:val="22"/>
          <w:lang w:val="es-ES_tradnl"/>
        </w:rPr>
        <w:t xml:space="preserve">y la jurisprudencia </w:t>
      </w:r>
      <w:r w:rsidR="00B63E71">
        <w:rPr>
          <w:rFonts w:ascii="Arial" w:hAnsi="Arial" w:cs="Arial"/>
          <w:sz w:val="22"/>
          <w:lang w:val="es-ES_tradnl"/>
        </w:rPr>
        <w:t>mencionada</w:t>
      </w:r>
      <w:r w:rsidR="00281F03" w:rsidRPr="006D7C2B">
        <w:rPr>
          <w:rFonts w:ascii="Arial" w:hAnsi="Arial" w:cs="Arial"/>
          <w:sz w:val="22"/>
          <w:lang w:val="es-ES_tradnl"/>
        </w:rPr>
        <w:t xml:space="preserve"> </w:t>
      </w:r>
      <w:r w:rsidRPr="006D7C2B">
        <w:rPr>
          <w:rFonts w:ascii="Arial" w:hAnsi="Arial" w:cs="Arial"/>
          <w:sz w:val="22"/>
          <w:lang w:val="es-ES_tradnl"/>
        </w:rPr>
        <w:t xml:space="preserve">se </w:t>
      </w:r>
      <w:r w:rsidR="00281F03" w:rsidRPr="006D7C2B">
        <w:rPr>
          <w:rFonts w:ascii="Arial" w:hAnsi="Arial" w:cs="Arial"/>
          <w:sz w:val="22"/>
          <w:lang w:val="es-ES_tradnl"/>
        </w:rPr>
        <w:t xml:space="preserve">puede afirmar </w:t>
      </w:r>
      <w:r w:rsidRPr="006D7C2B">
        <w:rPr>
          <w:rFonts w:ascii="Arial" w:hAnsi="Arial" w:cs="Arial"/>
          <w:sz w:val="22"/>
          <w:lang w:val="es-ES_tradnl"/>
        </w:rPr>
        <w:t xml:space="preserve">que, en virtud del principio de economía, para iniciar un proceso de contratación, </w:t>
      </w:r>
      <w:r w:rsidRPr="006D7C2B">
        <w:rPr>
          <w:rFonts w:ascii="Arial" w:hAnsi="Arial" w:cs="Arial"/>
          <w:i/>
          <w:iCs/>
          <w:sz w:val="22"/>
          <w:lang w:val="es-ES_tradnl"/>
        </w:rPr>
        <w:t>inclusive de contratación directa</w:t>
      </w:r>
      <w:r w:rsidRPr="006D7C2B">
        <w:rPr>
          <w:rFonts w:ascii="Arial" w:hAnsi="Arial" w:cs="Arial"/>
          <w:sz w:val="22"/>
          <w:lang w:val="es-ES_tradnl"/>
        </w:rPr>
        <w:t xml:space="preserve">, se </w:t>
      </w:r>
      <w:r w:rsidR="00920086" w:rsidRPr="006D7C2B">
        <w:rPr>
          <w:rFonts w:ascii="Arial" w:hAnsi="Arial" w:cs="Arial"/>
          <w:sz w:val="22"/>
          <w:lang w:val="es-ES_tradnl"/>
        </w:rPr>
        <w:t>requieren unos estudios previos, lo que, a su vez, está ligado al principio de planeación esbozado en el numeral 2.1 del presente documento.</w:t>
      </w:r>
      <w:r w:rsidRPr="006D7C2B">
        <w:rPr>
          <w:rFonts w:ascii="Arial" w:hAnsi="Arial" w:cs="Arial"/>
          <w:sz w:val="22"/>
          <w:lang w:val="es-ES_tradnl"/>
        </w:rPr>
        <w:t xml:space="preserve">  Con ellos, se estructuran, concretan y viabilizan los aspectos esenciales del futuro contrato, dentro de los cuales se encuentran su objeto y valor estimado, entre otros elementos. </w:t>
      </w:r>
    </w:p>
    <w:p w14:paraId="52F5FA5C" w14:textId="5D7A0F82" w:rsidR="007F3842" w:rsidRPr="006D7C2B" w:rsidRDefault="00952B0E" w:rsidP="006D7C2B">
      <w:pPr>
        <w:spacing w:after="0"/>
        <w:ind w:firstLine="709"/>
        <w:rPr>
          <w:rFonts w:ascii="Arial" w:hAnsi="Arial" w:cs="Arial"/>
          <w:color w:val="000000" w:themeColor="text1"/>
          <w:sz w:val="22"/>
          <w:szCs w:val="22"/>
          <w:lang w:val="es-ES_tradnl"/>
        </w:rPr>
      </w:pPr>
      <w:r w:rsidRPr="00553B51">
        <w:rPr>
          <w:rFonts w:ascii="Arial" w:hAnsi="Arial" w:cs="Arial"/>
          <w:color w:val="000000" w:themeColor="text1"/>
          <w:sz w:val="22"/>
          <w:szCs w:val="22"/>
          <w:lang w:val="es-ES_tradnl"/>
        </w:rPr>
        <w:lastRenderedPageBreak/>
        <w:t>Finalmente, es posible concluir que</w:t>
      </w:r>
      <w:r w:rsidRPr="006D7C2B">
        <w:rPr>
          <w:rFonts w:ascii="Arial" w:hAnsi="Arial" w:cs="Arial"/>
          <w:color w:val="000000" w:themeColor="text1"/>
          <w:sz w:val="22"/>
          <w:szCs w:val="22"/>
          <w:lang w:val="es-ES_tradnl"/>
        </w:rPr>
        <w:t xml:space="preserve"> la aplicación de los principios de planeación, selección </w:t>
      </w:r>
      <w:r w:rsidR="00EF54A6" w:rsidRPr="006D7C2B">
        <w:rPr>
          <w:rFonts w:ascii="Arial" w:hAnsi="Arial" w:cs="Arial"/>
          <w:color w:val="000000" w:themeColor="text1"/>
          <w:sz w:val="22"/>
          <w:szCs w:val="22"/>
          <w:lang w:val="es-ES_tradnl"/>
        </w:rPr>
        <w:t>objetiva y</w:t>
      </w:r>
      <w:r w:rsidRPr="006D7C2B">
        <w:rPr>
          <w:rFonts w:ascii="Arial" w:hAnsi="Arial" w:cs="Arial"/>
          <w:color w:val="000000" w:themeColor="text1"/>
          <w:sz w:val="22"/>
          <w:szCs w:val="22"/>
          <w:lang w:val="es-ES_tradnl"/>
        </w:rPr>
        <w:t xml:space="preserve"> econom</w:t>
      </w:r>
      <w:r w:rsidR="00EF54A6" w:rsidRPr="006D7C2B">
        <w:rPr>
          <w:rFonts w:ascii="Arial" w:hAnsi="Arial" w:cs="Arial"/>
          <w:color w:val="000000" w:themeColor="text1"/>
          <w:sz w:val="22"/>
          <w:szCs w:val="22"/>
          <w:lang w:val="es-ES_tradnl"/>
        </w:rPr>
        <w:t>ía, entre otros</w:t>
      </w:r>
      <w:r w:rsidR="005B103A" w:rsidRPr="006D7C2B">
        <w:rPr>
          <w:rFonts w:ascii="Arial" w:hAnsi="Arial" w:cs="Arial"/>
          <w:color w:val="000000" w:themeColor="text1"/>
          <w:sz w:val="22"/>
          <w:szCs w:val="22"/>
          <w:lang w:val="es-ES_tradnl"/>
        </w:rPr>
        <w:t xml:space="preserve"> postulados</w:t>
      </w:r>
      <w:r w:rsidR="00EF54A6" w:rsidRPr="006D7C2B">
        <w:rPr>
          <w:rFonts w:ascii="Arial" w:hAnsi="Arial" w:cs="Arial"/>
          <w:color w:val="000000" w:themeColor="text1"/>
          <w:sz w:val="22"/>
          <w:szCs w:val="22"/>
          <w:lang w:val="es-ES_tradnl"/>
        </w:rPr>
        <w:t xml:space="preserve">, </w:t>
      </w:r>
      <w:r w:rsidRPr="006D7C2B">
        <w:rPr>
          <w:rFonts w:ascii="Arial" w:hAnsi="Arial" w:cs="Arial"/>
          <w:color w:val="000000" w:themeColor="text1"/>
          <w:sz w:val="22"/>
          <w:szCs w:val="22"/>
          <w:lang w:val="es-ES_tradnl"/>
        </w:rPr>
        <w:t>en el proceso de adquisición de inmuebles</w:t>
      </w:r>
      <w:r w:rsidR="00260CFD" w:rsidRPr="006D7C2B">
        <w:rPr>
          <w:rFonts w:ascii="Arial" w:hAnsi="Arial" w:cs="Arial"/>
          <w:color w:val="000000" w:themeColor="text1"/>
          <w:sz w:val="22"/>
          <w:szCs w:val="22"/>
          <w:lang w:val="es-ES_tradnl"/>
        </w:rPr>
        <w:t xml:space="preserve"> </w:t>
      </w:r>
      <w:r w:rsidR="00F16B75" w:rsidRPr="006D7C2B">
        <w:rPr>
          <w:rFonts w:ascii="Arial" w:hAnsi="Arial" w:cs="Arial"/>
          <w:color w:val="000000" w:themeColor="text1"/>
          <w:sz w:val="22"/>
          <w:szCs w:val="22"/>
          <w:lang w:val="es-ES_tradnl"/>
        </w:rPr>
        <w:t>explica</w:t>
      </w:r>
      <w:r w:rsidR="00D43C2A" w:rsidRPr="006D7C2B">
        <w:rPr>
          <w:rFonts w:ascii="Arial" w:hAnsi="Arial" w:cs="Arial"/>
          <w:color w:val="000000" w:themeColor="text1"/>
          <w:sz w:val="22"/>
          <w:szCs w:val="22"/>
          <w:lang w:val="es-ES_tradnl"/>
        </w:rPr>
        <w:t xml:space="preserve"> por</w:t>
      </w:r>
      <w:r w:rsidR="005B103A" w:rsidRPr="006D7C2B">
        <w:rPr>
          <w:rFonts w:ascii="Arial" w:hAnsi="Arial" w:cs="Arial"/>
          <w:color w:val="000000" w:themeColor="text1"/>
          <w:sz w:val="22"/>
          <w:szCs w:val="22"/>
          <w:lang w:val="es-ES_tradnl"/>
        </w:rPr>
        <w:t xml:space="preserve"> </w:t>
      </w:r>
      <w:r w:rsidR="00D43C2A" w:rsidRPr="006D7C2B">
        <w:rPr>
          <w:rFonts w:ascii="Arial" w:hAnsi="Arial" w:cs="Arial"/>
          <w:color w:val="000000" w:themeColor="text1"/>
          <w:sz w:val="22"/>
          <w:szCs w:val="22"/>
          <w:lang w:val="es-ES_tradnl"/>
        </w:rPr>
        <w:t xml:space="preserve">qué el artículo </w:t>
      </w:r>
      <w:r w:rsidR="00D43C2A" w:rsidRPr="006D7C2B">
        <w:rPr>
          <w:rFonts w:ascii="Arial" w:eastAsia="Times New Roman" w:hAnsi="Arial" w:cs="Arial"/>
          <w:bCs/>
          <w:color w:val="000000" w:themeColor="text1"/>
          <w:sz w:val="22"/>
          <w:szCs w:val="22"/>
          <w:lang w:val="es-ES_tradnl"/>
        </w:rPr>
        <w:t xml:space="preserve">2.2.1.2.1.4.10 del Decreto 1082 de 2015 </w:t>
      </w:r>
      <w:r w:rsidR="00D43C2A" w:rsidRPr="006D7C2B">
        <w:rPr>
          <w:rFonts w:ascii="Arial" w:hAnsi="Arial" w:cs="Arial"/>
          <w:color w:val="000000" w:themeColor="text1"/>
          <w:sz w:val="22"/>
          <w:szCs w:val="22"/>
          <w:lang w:val="es-ES_tradnl"/>
        </w:rPr>
        <w:t xml:space="preserve">exige que se haga un avalúo del bien, </w:t>
      </w:r>
      <w:r w:rsidR="009A4BC3" w:rsidRPr="006D7C2B">
        <w:rPr>
          <w:rFonts w:ascii="Arial" w:hAnsi="Arial" w:cs="Arial"/>
          <w:color w:val="000000" w:themeColor="text1"/>
          <w:sz w:val="22"/>
          <w:szCs w:val="22"/>
          <w:lang w:val="es-ES_tradnl"/>
        </w:rPr>
        <w:t>y,</w:t>
      </w:r>
      <w:r w:rsidR="00D43C2A" w:rsidRPr="006D7C2B">
        <w:rPr>
          <w:rFonts w:ascii="Arial" w:hAnsi="Arial" w:cs="Arial"/>
          <w:color w:val="000000" w:themeColor="text1"/>
          <w:sz w:val="22"/>
          <w:szCs w:val="22"/>
          <w:lang w:val="es-ES_tradnl"/>
        </w:rPr>
        <w:t xml:space="preserve"> además, un análisis y </w:t>
      </w:r>
      <w:r w:rsidR="00D43C2A" w:rsidRPr="006D7C2B">
        <w:rPr>
          <w:rFonts w:ascii="Arial" w:hAnsi="Arial" w:cs="Arial"/>
          <w:i/>
          <w:color w:val="000000" w:themeColor="text1"/>
          <w:sz w:val="22"/>
          <w:szCs w:val="22"/>
          <w:lang w:val="es-ES_tradnl"/>
        </w:rPr>
        <w:t>comparación</w:t>
      </w:r>
      <w:r w:rsidR="008D69F8" w:rsidRPr="006D7C2B">
        <w:rPr>
          <w:rFonts w:ascii="Arial" w:hAnsi="Arial" w:cs="Arial"/>
          <w:color w:val="000000" w:themeColor="text1"/>
          <w:sz w:val="22"/>
          <w:szCs w:val="22"/>
          <w:lang w:val="es-ES_tradnl"/>
        </w:rPr>
        <w:t xml:space="preserve"> de las</w:t>
      </w:r>
      <w:r w:rsidR="00D43C2A" w:rsidRPr="006D7C2B">
        <w:rPr>
          <w:rFonts w:ascii="Arial" w:hAnsi="Arial" w:cs="Arial"/>
          <w:color w:val="000000" w:themeColor="text1"/>
          <w:sz w:val="22"/>
          <w:szCs w:val="22"/>
          <w:lang w:val="es-ES_tradnl"/>
        </w:rPr>
        <w:t xml:space="preserve"> condiciones y las opciones de adquisición.</w:t>
      </w:r>
      <w:r w:rsidR="009A4BC3" w:rsidRPr="006D7C2B">
        <w:rPr>
          <w:rFonts w:ascii="Arial" w:hAnsi="Arial" w:cs="Arial"/>
          <w:color w:val="000000" w:themeColor="text1"/>
          <w:sz w:val="22"/>
          <w:szCs w:val="22"/>
          <w:lang w:val="es-ES_tradnl"/>
        </w:rPr>
        <w:t xml:space="preserve">  </w:t>
      </w:r>
      <w:r w:rsidR="007F3842" w:rsidRPr="006D7C2B">
        <w:rPr>
          <w:rFonts w:ascii="Arial" w:hAnsi="Arial" w:cs="Arial"/>
          <w:color w:val="000000" w:themeColor="text1"/>
          <w:sz w:val="22"/>
          <w:szCs w:val="22"/>
          <w:lang w:val="es-ES_tradnl"/>
        </w:rPr>
        <w:t xml:space="preserve">De manera que </w:t>
      </w:r>
      <w:r w:rsidR="002F478B" w:rsidRPr="006D7C2B">
        <w:rPr>
          <w:rFonts w:ascii="Arial" w:hAnsi="Arial" w:cs="Arial"/>
          <w:color w:val="000000" w:themeColor="text1"/>
          <w:sz w:val="22"/>
          <w:szCs w:val="22"/>
          <w:lang w:val="es-ES_tradnl"/>
        </w:rPr>
        <w:t xml:space="preserve">para efecto de los estudios previos que requiere el proceso de adquisición de bienes inmuebles, </w:t>
      </w:r>
      <w:r w:rsidR="007F3842" w:rsidRPr="006D7C2B">
        <w:rPr>
          <w:rFonts w:ascii="Arial" w:hAnsi="Arial" w:cs="Arial"/>
          <w:color w:val="000000" w:themeColor="text1"/>
          <w:sz w:val="22"/>
          <w:szCs w:val="22"/>
          <w:lang w:val="es-ES_tradnl"/>
        </w:rPr>
        <w:t xml:space="preserve">no basta con </w:t>
      </w:r>
      <w:r w:rsidR="008F69CB" w:rsidRPr="006D7C2B">
        <w:rPr>
          <w:rFonts w:ascii="Arial" w:hAnsi="Arial" w:cs="Arial"/>
          <w:color w:val="000000" w:themeColor="text1"/>
          <w:sz w:val="22"/>
          <w:szCs w:val="22"/>
          <w:lang w:val="es-ES_tradnl"/>
        </w:rPr>
        <w:t xml:space="preserve">realizar el avalúo del bien y </w:t>
      </w:r>
      <w:r w:rsidR="008D69F8" w:rsidRPr="006D7C2B">
        <w:rPr>
          <w:rFonts w:ascii="Arial" w:hAnsi="Arial" w:cs="Arial"/>
          <w:color w:val="000000" w:themeColor="text1"/>
          <w:sz w:val="22"/>
          <w:szCs w:val="22"/>
          <w:lang w:val="es-ES_tradnl"/>
        </w:rPr>
        <w:t xml:space="preserve">analizar las condiciones </w:t>
      </w:r>
      <w:r w:rsidR="00E30FF9">
        <w:rPr>
          <w:rFonts w:ascii="Arial" w:hAnsi="Arial" w:cs="Arial"/>
          <w:color w:val="000000" w:themeColor="text1"/>
          <w:sz w:val="22"/>
          <w:szCs w:val="22"/>
          <w:lang w:val="es-ES_tradnl"/>
        </w:rPr>
        <w:t xml:space="preserve">del </w:t>
      </w:r>
      <w:proofErr w:type="spellStart"/>
      <w:r w:rsidR="00E30FF9">
        <w:rPr>
          <w:rFonts w:ascii="Arial" w:hAnsi="Arial" w:cs="Arial"/>
          <w:color w:val="000000" w:themeColor="text1"/>
          <w:sz w:val="22"/>
          <w:szCs w:val="22"/>
          <w:lang w:val="es-ES_tradnl"/>
        </w:rPr>
        <w:t>inmuebole</w:t>
      </w:r>
      <w:proofErr w:type="spellEnd"/>
      <w:r w:rsidR="00E30FF9">
        <w:rPr>
          <w:rFonts w:ascii="Arial" w:hAnsi="Arial" w:cs="Arial"/>
          <w:color w:val="000000" w:themeColor="text1"/>
          <w:sz w:val="22"/>
          <w:szCs w:val="22"/>
          <w:lang w:val="es-ES_tradnl"/>
        </w:rPr>
        <w:t xml:space="preserve"> </w:t>
      </w:r>
      <w:r w:rsidR="008D69F8" w:rsidRPr="006D7C2B">
        <w:rPr>
          <w:rFonts w:ascii="Arial" w:hAnsi="Arial" w:cs="Arial"/>
          <w:color w:val="000000" w:themeColor="text1"/>
          <w:sz w:val="22"/>
          <w:szCs w:val="22"/>
          <w:lang w:val="es-ES_tradnl"/>
        </w:rPr>
        <w:t>que</w:t>
      </w:r>
      <w:r w:rsidR="005B103A" w:rsidRPr="006D7C2B">
        <w:rPr>
          <w:rFonts w:ascii="Arial" w:hAnsi="Arial" w:cs="Arial"/>
          <w:color w:val="000000" w:themeColor="text1"/>
          <w:sz w:val="22"/>
          <w:szCs w:val="22"/>
          <w:lang w:val="es-ES_tradnl"/>
        </w:rPr>
        <w:t>, a primera vista,</w:t>
      </w:r>
      <w:r w:rsidR="008D69F8" w:rsidRPr="006D7C2B">
        <w:rPr>
          <w:rFonts w:ascii="Arial" w:hAnsi="Arial" w:cs="Arial"/>
          <w:color w:val="000000" w:themeColor="text1"/>
          <w:sz w:val="22"/>
          <w:szCs w:val="22"/>
          <w:lang w:val="es-ES_tradnl"/>
        </w:rPr>
        <w:t xml:space="preserve"> satisface</w:t>
      </w:r>
      <w:r w:rsidR="00BF601D">
        <w:rPr>
          <w:rFonts w:ascii="Arial" w:hAnsi="Arial" w:cs="Arial"/>
          <w:color w:val="000000" w:themeColor="text1"/>
          <w:sz w:val="22"/>
          <w:szCs w:val="22"/>
          <w:lang w:val="es-ES_tradnl"/>
        </w:rPr>
        <w:t>n</w:t>
      </w:r>
      <w:r w:rsidR="008D69F8" w:rsidRPr="006D7C2B">
        <w:rPr>
          <w:rFonts w:ascii="Arial" w:hAnsi="Arial" w:cs="Arial"/>
          <w:color w:val="000000" w:themeColor="text1"/>
          <w:sz w:val="22"/>
          <w:szCs w:val="22"/>
          <w:lang w:val="es-ES_tradnl"/>
        </w:rPr>
        <w:t xml:space="preserve"> la necesidad y</w:t>
      </w:r>
      <w:r w:rsidR="007F3842" w:rsidRPr="006D7C2B">
        <w:rPr>
          <w:rFonts w:ascii="Arial" w:hAnsi="Arial" w:cs="Arial"/>
          <w:color w:val="000000" w:themeColor="text1"/>
          <w:sz w:val="22"/>
          <w:szCs w:val="22"/>
          <w:lang w:val="es-ES_tradnl"/>
        </w:rPr>
        <w:t xml:space="preserve"> sus condiciones de adquisición, sino qu</w:t>
      </w:r>
      <w:r w:rsidR="00636EB3" w:rsidRPr="006D7C2B">
        <w:rPr>
          <w:rFonts w:ascii="Arial" w:hAnsi="Arial" w:cs="Arial"/>
          <w:color w:val="000000" w:themeColor="text1"/>
          <w:sz w:val="22"/>
          <w:szCs w:val="22"/>
          <w:lang w:val="es-ES_tradnl"/>
        </w:rPr>
        <w:t>e, además,</w:t>
      </w:r>
      <w:r w:rsidR="007F3842" w:rsidRPr="006D7C2B">
        <w:rPr>
          <w:rFonts w:ascii="Arial" w:hAnsi="Arial" w:cs="Arial"/>
          <w:color w:val="000000" w:themeColor="text1"/>
          <w:sz w:val="22"/>
          <w:szCs w:val="22"/>
          <w:lang w:val="es-ES_tradnl"/>
        </w:rPr>
        <w:t xml:space="preserve"> es necesario comparar esas condiciones y opciones de adquisición</w:t>
      </w:r>
      <w:r w:rsidR="00286053" w:rsidRPr="006D7C2B">
        <w:rPr>
          <w:rFonts w:ascii="Arial" w:hAnsi="Arial" w:cs="Arial"/>
          <w:color w:val="000000" w:themeColor="text1"/>
          <w:sz w:val="22"/>
          <w:szCs w:val="22"/>
          <w:lang w:val="es-ES_tradnl"/>
        </w:rPr>
        <w:t>,</w:t>
      </w:r>
      <w:r w:rsidR="008D69F8" w:rsidRPr="006D7C2B">
        <w:rPr>
          <w:rFonts w:ascii="Arial" w:hAnsi="Arial" w:cs="Arial"/>
          <w:color w:val="000000" w:themeColor="text1"/>
          <w:sz w:val="22"/>
          <w:szCs w:val="22"/>
          <w:lang w:val="es-ES_tradnl"/>
        </w:rPr>
        <w:t xml:space="preserve"> para identificar el inmueble que mejor satisface la necesidad de la entidad estatal</w:t>
      </w:r>
      <w:r w:rsidR="00636EB3" w:rsidRPr="006D7C2B">
        <w:rPr>
          <w:rFonts w:ascii="Arial" w:hAnsi="Arial" w:cs="Arial"/>
          <w:color w:val="000000" w:themeColor="text1"/>
          <w:sz w:val="22"/>
          <w:szCs w:val="22"/>
          <w:lang w:val="es-ES_tradnl"/>
        </w:rPr>
        <w:t>,</w:t>
      </w:r>
      <w:r w:rsidR="008D69F8" w:rsidRPr="006D7C2B">
        <w:rPr>
          <w:rFonts w:ascii="Arial" w:hAnsi="Arial" w:cs="Arial"/>
          <w:color w:val="000000" w:themeColor="text1"/>
          <w:sz w:val="22"/>
          <w:szCs w:val="22"/>
          <w:lang w:val="es-ES_tradnl"/>
        </w:rPr>
        <w:t xml:space="preserve"> a un precio aco</w:t>
      </w:r>
      <w:r w:rsidR="000B0363" w:rsidRPr="006D7C2B">
        <w:rPr>
          <w:rFonts w:ascii="Arial" w:hAnsi="Arial" w:cs="Arial"/>
          <w:color w:val="000000" w:themeColor="text1"/>
          <w:sz w:val="22"/>
          <w:szCs w:val="22"/>
          <w:lang w:val="es-ES_tradnl"/>
        </w:rPr>
        <w:t>rde con el mercado</w:t>
      </w:r>
      <w:r w:rsidR="008D69F8" w:rsidRPr="006D7C2B">
        <w:rPr>
          <w:rFonts w:ascii="Arial" w:hAnsi="Arial" w:cs="Arial"/>
          <w:color w:val="000000" w:themeColor="text1"/>
          <w:sz w:val="22"/>
          <w:szCs w:val="22"/>
          <w:lang w:val="es-ES_tradnl"/>
        </w:rPr>
        <w:t>.</w:t>
      </w:r>
    </w:p>
    <w:p w14:paraId="5773BC6D" w14:textId="77777777" w:rsidR="005B103A" w:rsidRPr="006D7C2B" w:rsidRDefault="005B103A" w:rsidP="005B103A">
      <w:pPr>
        <w:spacing w:after="0" w:line="240" w:lineRule="auto"/>
        <w:rPr>
          <w:rFonts w:ascii="Arial" w:eastAsia="Arial" w:hAnsi="Arial" w:cs="Arial"/>
          <w:b/>
          <w:sz w:val="22"/>
          <w:szCs w:val="22"/>
          <w:lang w:val="es-ES_tradnl"/>
        </w:rPr>
      </w:pPr>
      <w:bookmarkStart w:id="9" w:name="_2bn6wsx" w:colFirst="0" w:colLast="0"/>
      <w:bookmarkEnd w:id="9"/>
    </w:p>
    <w:p w14:paraId="36C09AA0" w14:textId="2F2271C7" w:rsidR="00F8003F" w:rsidRPr="006D7C2B" w:rsidRDefault="00DA2883" w:rsidP="006D7C2B">
      <w:pPr>
        <w:spacing w:after="0" w:line="240" w:lineRule="auto"/>
        <w:rPr>
          <w:rFonts w:ascii="Arial" w:eastAsia="Arial" w:hAnsi="Arial" w:cs="Arial"/>
          <w:b/>
          <w:sz w:val="22"/>
          <w:szCs w:val="22"/>
          <w:lang w:val="es-ES_tradnl"/>
        </w:rPr>
      </w:pPr>
      <w:r w:rsidRPr="006D7C2B">
        <w:rPr>
          <w:rFonts w:ascii="Arial" w:eastAsia="Arial" w:hAnsi="Arial" w:cs="Arial"/>
          <w:b/>
          <w:sz w:val="22"/>
          <w:szCs w:val="22"/>
          <w:lang w:val="es-ES_tradnl"/>
        </w:rPr>
        <w:t>3. Respuesta</w:t>
      </w:r>
    </w:p>
    <w:p w14:paraId="2DD735C2" w14:textId="77777777" w:rsidR="005B103A" w:rsidRPr="006D7C2B" w:rsidRDefault="005B103A" w:rsidP="005B103A">
      <w:pPr>
        <w:spacing w:after="0" w:line="240" w:lineRule="auto"/>
        <w:ind w:left="709" w:right="709"/>
        <w:rPr>
          <w:rFonts w:ascii="Arial" w:hAnsi="Arial" w:cs="Arial"/>
          <w:bCs/>
          <w:sz w:val="21"/>
          <w:szCs w:val="21"/>
          <w:lang w:val="es-ES_tradnl"/>
        </w:rPr>
      </w:pPr>
    </w:p>
    <w:p w14:paraId="3051317B" w14:textId="0E109956" w:rsidR="00BC5706" w:rsidRPr="006D7C2B" w:rsidRDefault="00BC5706" w:rsidP="006D7C2B">
      <w:pPr>
        <w:spacing w:after="0" w:line="240" w:lineRule="auto"/>
        <w:ind w:left="709" w:right="709"/>
        <w:rPr>
          <w:rFonts w:ascii="Arial" w:hAnsi="Arial" w:cs="Arial"/>
          <w:sz w:val="21"/>
          <w:szCs w:val="21"/>
          <w:lang w:val="es-ES_tradnl"/>
        </w:rPr>
      </w:pPr>
      <w:r w:rsidRPr="006D7C2B">
        <w:rPr>
          <w:rFonts w:ascii="Arial" w:hAnsi="Arial" w:cs="Arial"/>
          <w:bCs/>
          <w:sz w:val="21"/>
          <w:szCs w:val="21"/>
          <w:lang w:val="es-ES_tradnl"/>
        </w:rPr>
        <w:t>«</w:t>
      </w:r>
      <w:r w:rsidRPr="006D7C2B">
        <w:rPr>
          <w:rFonts w:ascii="Arial" w:hAnsi="Arial" w:cs="Arial"/>
          <w:sz w:val="21"/>
          <w:szCs w:val="21"/>
          <w:lang w:val="es-ES_tradnl"/>
        </w:rPr>
        <w:t xml:space="preserve">De acuerdo con lo estipulado en el artículo 2.2.1.2.1.4.10 de la ley 1082 de 2015, las Entidades Estatales pueden adquirir bienes inmuebles mediante contratación directa siguiendo las siguientes reglas: </w:t>
      </w:r>
    </w:p>
    <w:p w14:paraId="35E419CB" w14:textId="77777777" w:rsidR="00BC5706" w:rsidRPr="006D7C2B" w:rsidRDefault="00BC5706" w:rsidP="00EC4745">
      <w:pPr>
        <w:spacing w:after="0" w:line="240" w:lineRule="auto"/>
        <w:ind w:left="709" w:right="709"/>
        <w:rPr>
          <w:rFonts w:ascii="Arial" w:hAnsi="Arial" w:cs="Arial"/>
          <w:sz w:val="21"/>
          <w:szCs w:val="21"/>
          <w:lang w:val="es-ES_tradnl"/>
        </w:rPr>
      </w:pPr>
    </w:p>
    <w:p w14:paraId="0ABE5FFC" w14:textId="77777777" w:rsidR="00BC5706" w:rsidRPr="006D7C2B" w:rsidRDefault="00BC5706" w:rsidP="00EC4745">
      <w:pPr>
        <w:spacing w:after="0" w:line="240" w:lineRule="auto"/>
        <w:ind w:left="709" w:right="709"/>
        <w:rPr>
          <w:rFonts w:ascii="Arial" w:hAnsi="Arial" w:cs="Arial"/>
          <w:bCs/>
          <w:sz w:val="21"/>
          <w:szCs w:val="21"/>
          <w:lang w:val="es-ES_tradnl"/>
        </w:rPr>
      </w:pPr>
      <w:r w:rsidRPr="006D7C2B">
        <w:rPr>
          <w:rFonts w:ascii="Arial" w:hAnsi="Arial" w:cs="Arial"/>
          <w:bCs/>
          <w:sz w:val="21"/>
          <w:szCs w:val="21"/>
          <w:lang w:val="es-ES_tradnl"/>
        </w:rPr>
        <w:t>1. Avaluar con una institución especializada el bien o los bienes inmuebles identificados que satisfagan las necesidades que tiene la Entidad Estatal.</w:t>
      </w:r>
    </w:p>
    <w:p w14:paraId="4474F4DA" w14:textId="77777777" w:rsidR="00BC5706" w:rsidRPr="006D7C2B" w:rsidRDefault="00BC5706" w:rsidP="00EC4745">
      <w:pPr>
        <w:spacing w:after="0" w:line="240" w:lineRule="auto"/>
        <w:ind w:left="709" w:right="709"/>
        <w:rPr>
          <w:rFonts w:ascii="Arial" w:hAnsi="Arial" w:cs="Arial"/>
          <w:bCs/>
          <w:sz w:val="21"/>
          <w:szCs w:val="21"/>
          <w:lang w:val="es-ES_tradnl"/>
        </w:rPr>
      </w:pPr>
      <w:r w:rsidRPr="006D7C2B">
        <w:rPr>
          <w:rFonts w:ascii="Arial" w:hAnsi="Arial" w:cs="Arial"/>
          <w:bCs/>
          <w:sz w:val="21"/>
          <w:szCs w:val="21"/>
          <w:lang w:val="es-ES_tradnl"/>
        </w:rPr>
        <w:t xml:space="preserve"> 2. Analizar y comparar las condiciones de los bienes inmuebles que satisfacen las necesidades identificadas y las opciones de adquisición, análisis que deberá tener en cuenta los principios y objetivos del sistema de compras y contratación pública. </w:t>
      </w:r>
    </w:p>
    <w:p w14:paraId="55E232C6" w14:textId="77777777" w:rsidR="00BC5706" w:rsidRPr="006D7C2B" w:rsidRDefault="00BC5706" w:rsidP="00EC4745">
      <w:pPr>
        <w:spacing w:after="0" w:line="240" w:lineRule="auto"/>
        <w:ind w:left="709" w:right="709"/>
        <w:rPr>
          <w:rFonts w:ascii="Arial" w:hAnsi="Arial" w:cs="Arial"/>
          <w:sz w:val="21"/>
          <w:szCs w:val="21"/>
          <w:lang w:val="es-ES_tradnl"/>
        </w:rPr>
      </w:pPr>
      <w:r w:rsidRPr="006D7C2B">
        <w:rPr>
          <w:rFonts w:ascii="Arial" w:hAnsi="Arial" w:cs="Arial"/>
          <w:bCs/>
          <w:sz w:val="21"/>
          <w:szCs w:val="21"/>
          <w:lang w:val="es-ES_tradnl"/>
        </w:rPr>
        <w:t>3. La Entidad Estatal puede hacer parte de un proyecto inmobiliario para adquirir el bien inmueble que satisfaga la necesidad que ha identificado, caso en el cual no requiere el avalúo</w:t>
      </w:r>
      <w:r w:rsidRPr="006D7C2B">
        <w:rPr>
          <w:rFonts w:ascii="Arial" w:hAnsi="Arial" w:cs="Arial"/>
          <w:sz w:val="21"/>
          <w:szCs w:val="21"/>
          <w:lang w:val="es-ES_tradnl"/>
        </w:rPr>
        <w:t xml:space="preserve"> de que trata el numeral 1 anterior. </w:t>
      </w:r>
    </w:p>
    <w:p w14:paraId="61C2BF21" w14:textId="77777777" w:rsidR="00BC5706" w:rsidRPr="006D7C2B" w:rsidRDefault="00BC5706" w:rsidP="00EC4745">
      <w:pPr>
        <w:spacing w:after="0" w:line="240" w:lineRule="auto"/>
        <w:ind w:left="709" w:right="709"/>
        <w:rPr>
          <w:rFonts w:ascii="Arial" w:hAnsi="Arial" w:cs="Arial"/>
          <w:sz w:val="21"/>
          <w:szCs w:val="21"/>
          <w:lang w:val="es-ES_tradnl"/>
        </w:rPr>
      </w:pPr>
    </w:p>
    <w:p w14:paraId="072B2FBB" w14:textId="77777777" w:rsidR="00BC5706" w:rsidRPr="006D7C2B" w:rsidRDefault="00BC5706" w:rsidP="00EC4745">
      <w:pPr>
        <w:spacing w:after="0" w:line="240" w:lineRule="auto"/>
        <w:ind w:left="709" w:right="709"/>
        <w:rPr>
          <w:rFonts w:ascii="Arial" w:hAnsi="Arial" w:cs="Arial"/>
          <w:sz w:val="21"/>
          <w:szCs w:val="21"/>
          <w:lang w:val="es-ES_tradnl"/>
        </w:rPr>
      </w:pPr>
      <w:r w:rsidRPr="006D7C2B">
        <w:rPr>
          <w:rFonts w:ascii="Arial" w:hAnsi="Arial" w:cs="Arial"/>
          <w:sz w:val="21"/>
          <w:szCs w:val="21"/>
          <w:lang w:val="es-ES_tradnl"/>
        </w:rPr>
        <w:t xml:space="preserve">En relación con estos numerales, agradecemos a Colombia Compra Eficiente conceptuar, como ente rector del sistema de compra pública en Colombia, sobre lo siguiente: </w:t>
      </w:r>
    </w:p>
    <w:p w14:paraId="1ED2CB23" w14:textId="77777777" w:rsidR="00BC5706" w:rsidRPr="006D7C2B" w:rsidRDefault="00BC5706" w:rsidP="00EC4745">
      <w:pPr>
        <w:spacing w:after="0" w:line="240" w:lineRule="auto"/>
        <w:ind w:left="709" w:right="709"/>
        <w:rPr>
          <w:rFonts w:ascii="Arial" w:hAnsi="Arial" w:cs="Arial"/>
          <w:sz w:val="21"/>
          <w:szCs w:val="21"/>
          <w:lang w:val="es-ES_tradnl"/>
        </w:rPr>
      </w:pPr>
    </w:p>
    <w:p w14:paraId="17C7CC05" w14:textId="77777777" w:rsidR="00BC5706" w:rsidRPr="006D7C2B" w:rsidRDefault="00BC5706" w:rsidP="00EC4745">
      <w:pPr>
        <w:spacing w:after="0" w:line="240" w:lineRule="auto"/>
        <w:ind w:left="709" w:right="709"/>
        <w:rPr>
          <w:rFonts w:ascii="Arial" w:hAnsi="Arial" w:cs="Arial"/>
          <w:bCs/>
          <w:sz w:val="21"/>
          <w:szCs w:val="21"/>
          <w:lang w:val="es-ES_tradnl"/>
        </w:rPr>
      </w:pPr>
      <w:r w:rsidRPr="006D7C2B">
        <w:rPr>
          <w:rFonts w:ascii="Arial" w:hAnsi="Arial" w:cs="Arial"/>
          <w:sz w:val="21"/>
          <w:szCs w:val="21"/>
          <w:lang w:val="es-ES_tradnl"/>
        </w:rPr>
        <w:t xml:space="preserve">a) Según la norma enunciada, para la adquisición de un inmueble por parte de una Entidad </w:t>
      </w:r>
      <w:proofErr w:type="spellStart"/>
      <w:r w:rsidRPr="006D7C2B">
        <w:rPr>
          <w:rFonts w:ascii="Arial" w:hAnsi="Arial" w:cs="Arial"/>
          <w:sz w:val="21"/>
          <w:szCs w:val="21"/>
          <w:lang w:val="es-ES_tradnl"/>
        </w:rPr>
        <w:t>Entidad</w:t>
      </w:r>
      <w:proofErr w:type="spellEnd"/>
      <w:r w:rsidRPr="006D7C2B">
        <w:rPr>
          <w:rFonts w:ascii="Arial" w:hAnsi="Arial" w:cs="Arial"/>
          <w:sz w:val="21"/>
          <w:szCs w:val="21"/>
          <w:lang w:val="es-ES_tradnl"/>
        </w:rPr>
        <w:t xml:space="preserve"> </w:t>
      </w:r>
      <w:proofErr w:type="gramStart"/>
      <w:r w:rsidRPr="006D7C2B">
        <w:rPr>
          <w:rFonts w:ascii="Arial" w:hAnsi="Arial" w:cs="Arial"/>
          <w:sz w:val="21"/>
          <w:szCs w:val="21"/>
          <w:lang w:val="es-ES_tradnl"/>
        </w:rPr>
        <w:t>Pública ,</w:t>
      </w:r>
      <w:proofErr w:type="gramEnd"/>
      <w:r w:rsidRPr="006D7C2B">
        <w:rPr>
          <w:rFonts w:ascii="Arial" w:hAnsi="Arial" w:cs="Arial"/>
          <w:sz w:val="21"/>
          <w:szCs w:val="21"/>
          <w:lang w:val="es-ES_tradnl"/>
        </w:rPr>
        <w:t xml:space="preserve"> ¿Es obligatorio contar con un estudio de mercado comparativo entre varios inmuebles que cumplan los requisitos establecidos por la Entidad o basta con el análisis a las condiciones, avalúo y características que permiten determinar el tipo de inmueble a adquirir?</w:t>
      </w:r>
      <w:r w:rsidRPr="006D7C2B">
        <w:rPr>
          <w:rFonts w:ascii="Arial" w:hAnsi="Arial" w:cs="Arial"/>
          <w:bCs/>
          <w:sz w:val="21"/>
          <w:szCs w:val="21"/>
          <w:lang w:val="es-ES_tradnl"/>
        </w:rPr>
        <w:t>».</w:t>
      </w:r>
    </w:p>
    <w:p w14:paraId="2071F9B0" w14:textId="77777777" w:rsidR="005563A8" w:rsidRPr="006D7C2B" w:rsidRDefault="005563A8" w:rsidP="005563A8">
      <w:pPr>
        <w:spacing w:after="0" w:line="240" w:lineRule="auto"/>
        <w:rPr>
          <w:rFonts w:ascii="Arial" w:hAnsi="Arial" w:cs="Arial"/>
          <w:color w:val="000000" w:themeColor="text1"/>
          <w:sz w:val="21"/>
          <w:szCs w:val="21"/>
          <w:lang w:val="es-ES_tradnl"/>
        </w:rPr>
      </w:pPr>
    </w:p>
    <w:p w14:paraId="0BABFBDF" w14:textId="5BAF1666" w:rsidR="00636EB3" w:rsidRPr="006D7C2B" w:rsidRDefault="005563A8" w:rsidP="00EC4745">
      <w:pPr>
        <w:spacing w:before="120" w:after="120"/>
        <w:rPr>
          <w:rFonts w:ascii="Arial" w:eastAsia="Times New Roman" w:hAnsi="Arial" w:cs="Arial"/>
          <w:bCs/>
          <w:color w:val="000000" w:themeColor="text1"/>
          <w:sz w:val="22"/>
          <w:szCs w:val="22"/>
          <w:lang w:val="es-ES_tradnl"/>
        </w:rPr>
      </w:pPr>
      <w:r w:rsidRPr="006D7C2B">
        <w:rPr>
          <w:rFonts w:ascii="Arial" w:hAnsi="Arial" w:cs="Arial"/>
          <w:color w:val="000000" w:themeColor="text1"/>
          <w:sz w:val="22"/>
          <w:szCs w:val="22"/>
          <w:lang w:val="es-ES_tradnl"/>
        </w:rPr>
        <w:t xml:space="preserve">De conformidad con las consideraciones expuestas, se precisa que el numeral 2 del artículo </w:t>
      </w:r>
      <w:r w:rsidRPr="006D7C2B">
        <w:rPr>
          <w:rFonts w:ascii="Arial" w:eastAsia="Times New Roman" w:hAnsi="Arial" w:cs="Arial"/>
          <w:bCs/>
          <w:color w:val="000000" w:themeColor="text1"/>
          <w:sz w:val="22"/>
          <w:szCs w:val="22"/>
          <w:lang w:val="es-ES_tradnl"/>
        </w:rPr>
        <w:t>2.2.1.2.1.4.10 del Decreto 1082 de 2015 exige que el Estado desarrolle dos acciones: i) analizar las condiciones y las opciones de adquisición de</w:t>
      </w:r>
      <w:r w:rsidR="008D69F8" w:rsidRPr="006D7C2B">
        <w:rPr>
          <w:rFonts w:ascii="Arial" w:eastAsia="Times New Roman" w:hAnsi="Arial" w:cs="Arial"/>
          <w:bCs/>
          <w:color w:val="000000" w:themeColor="text1"/>
          <w:sz w:val="22"/>
          <w:szCs w:val="22"/>
          <w:lang w:val="es-ES_tradnl"/>
        </w:rPr>
        <w:t xml:space="preserve"> los inmuebles </w:t>
      </w:r>
      <w:r w:rsidR="000B0363" w:rsidRPr="006D7C2B">
        <w:rPr>
          <w:rFonts w:ascii="Arial" w:eastAsia="Times New Roman" w:hAnsi="Arial" w:cs="Arial"/>
          <w:bCs/>
          <w:color w:val="000000" w:themeColor="text1"/>
          <w:sz w:val="22"/>
          <w:szCs w:val="22"/>
          <w:lang w:val="es-ES_tradnl"/>
        </w:rPr>
        <w:t xml:space="preserve">identificados en el </w:t>
      </w:r>
      <w:r w:rsidR="000B0363" w:rsidRPr="006D7C2B">
        <w:rPr>
          <w:rFonts w:ascii="Arial" w:eastAsia="Times New Roman" w:hAnsi="Arial" w:cs="Arial"/>
          <w:bCs/>
          <w:color w:val="000000" w:themeColor="text1"/>
          <w:sz w:val="22"/>
          <w:szCs w:val="22"/>
          <w:lang w:val="es-ES_tradnl"/>
        </w:rPr>
        <w:lastRenderedPageBreak/>
        <w:t xml:space="preserve">mercado </w:t>
      </w:r>
      <w:r w:rsidR="008D69F8" w:rsidRPr="006D7C2B">
        <w:rPr>
          <w:rFonts w:ascii="Arial" w:eastAsia="Times New Roman" w:hAnsi="Arial" w:cs="Arial"/>
          <w:bCs/>
          <w:color w:val="000000" w:themeColor="text1"/>
          <w:sz w:val="22"/>
          <w:szCs w:val="22"/>
          <w:lang w:val="es-ES_tradnl"/>
        </w:rPr>
        <w:t xml:space="preserve">que satisfacen la necesidad </w:t>
      </w:r>
      <w:r w:rsidR="000B0363" w:rsidRPr="006D7C2B">
        <w:rPr>
          <w:rFonts w:ascii="Arial" w:eastAsia="Times New Roman" w:hAnsi="Arial" w:cs="Arial"/>
          <w:bCs/>
          <w:color w:val="000000" w:themeColor="text1"/>
          <w:sz w:val="22"/>
          <w:szCs w:val="22"/>
          <w:lang w:val="es-ES_tradnl"/>
        </w:rPr>
        <w:t>de la entidad</w:t>
      </w:r>
      <w:r w:rsidR="00636EB3" w:rsidRPr="006D7C2B">
        <w:rPr>
          <w:rFonts w:ascii="Arial" w:eastAsia="Times New Roman" w:hAnsi="Arial" w:cs="Arial"/>
          <w:bCs/>
          <w:color w:val="000000" w:themeColor="text1"/>
          <w:sz w:val="22"/>
          <w:szCs w:val="22"/>
          <w:lang w:val="es-ES_tradnl"/>
        </w:rPr>
        <w:t>;</w:t>
      </w:r>
      <w:r w:rsidRPr="006D7C2B">
        <w:rPr>
          <w:rFonts w:ascii="Arial" w:eastAsia="Times New Roman" w:hAnsi="Arial" w:cs="Arial"/>
          <w:bCs/>
          <w:color w:val="000000" w:themeColor="text1"/>
          <w:sz w:val="22"/>
          <w:szCs w:val="22"/>
          <w:lang w:val="es-ES_tradnl"/>
        </w:rPr>
        <w:t xml:space="preserve"> y </w:t>
      </w:r>
      <w:proofErr w:type="spellStart"/>
      <w:r w:rsidRPr="006D7C2B">
        <w:rPr>
          <w:rFonts w:ascii="Arial" w:eastAsia="Times New Roman" w:hAnsi="Arial" w:cs="Arial"/>
          <w:bCs/>
          <w:color w:val="000000" w:themeColor="text1"/>
          <w:sz w:val="22"/>
          <w:szCs w:val="22"/>
          <w:lang w:val="es-ES_tradnl"/>
        </w:rPr>
        <w:t>ii</w:t>
      </w:r>
      <w:proofErr w:type="spellEnd"/>
      <w:r w:rsidRPr="006D7C2B">
        <w:rPr>
          <w:rFonts w:ascii="Arial" w:eastAsia="Times New Roman" w:hAnsi="Arial" w:cs="Arial"/>
          <w:bCs/>
          <w:color w:val="000000" w:themeColor="text1"/>
          <w:sz w:val="22"/>
          <w:szCs w:val="22"/>
          <w:lang w:val="es-ES_tradnl"/>
        </w:rPr>
        <w:t>) comparar esas condiciones y opciones de adquisición, entre otras razones, para garantizar que la adquisición se haga a un precio conveniente y que el bien inmueble se obtenga en condiciones favorables para l</w:t>
      </w:r>
      <w:r w:rsidR="001E0A02">
        <w:rPr>
          <w:rFonts w:ascii="Arial" w:eastAsia="Times New Roman" w:hAnsi="Arial" w:cs="Arial"/>
          <w:bCs/>
          <w:color w:val="000000" w:themeColor="text1"/>
          <w:sz w:val="22"/>
          <w:szCs w:val="22"/>
          <w:lang w:val="es-ES_tradnl"/>
        </w:rPr>
        <w:t>a</w:t>
      </w:r>
      <w:r w:rsidRPr="006D7C2B">
        <w:rPr>
          <w:rFonts w:ascii="Arial" w:eastAsia="Times New Roman" w:hAnsi="Arial" w:cs="Arial"/>
          <w:bCs/>
          <w:color w:val="000000" w:themeColor="text1"/>
          <w:sz w:val="22"/>
          <w:szCs w:val="22"/>
          <w:lang w:val="es-ES_tradnl"/>
        </w:rPr>
        <w:t xml:space="preserve"> entidad estatal, garantizando así los principios de</w:t>
      </w:r>
      <w:r w:rsidR="002F478B" w:rsidRPr="006D7C2B">
        <w:rPr>
          <w:rFonts w:ascii="Arial" w:eastAsia="Times New Roman" w:hAnsi="Arial" w:cs="Arial"/>
          <w:bCs/>
          <w:color w:val="000000" w:themeColor="text1"/>
          <w:sz w:val="22"/>
          <w:szCs w:val="22"/>
          <w:lang w:val="es-ES_tradnl"/>
        </w:rPr>
        <w:t xml:space="preserve"> planeación, </w:t>
      </w:r>
      <w:r w:rsidRPr="006D7C2B">
        <w:rPr>
          <w:rFonts w:ascii="Arial" w:eastAsia="Times New Roman" w:hAnsi="Arial" w:cs="Arial"/>
          <w:bCs/>
          <w:color w:val="000000" w:themeColor="text1"/>
          <w:sz w:val="22"/>
          <w:szCs w:val="22"/>
          <w:lang w:val="es-ES_tradnl"/>
        </w:rPr>
        <w:t>selección objetiva, economía</w:t>
      </w:r>
      <w:r w:rsidR="000B0363" w:rsidRPr="006D7C2B">
        <w:rPr>
          <w:rFonts w:ascii="Arial" w:eastAsia="Times New Roman" w:hAnsi="Arial" w:cs="Arial"/>
          <w:bCs/>
          <w:color w:val="000000" w:themeColor="text1"/>
          <w:sz w:val="22"/>
          <w:szCs w:val="22"/>
          <w:lang w:val="es-ES_tradnl"/>
        </w:rPr>
        <w:t xml:space="preserve"> y </w:t>
      </w:r>
      <w:r w:rsidRPr="006D7C2B">
        <w:rPr>
          <w:rFonts w:ascii="Arial" w:eastAsia="Times New Roman" w:hAnsi="Arial" w:cs="Arial"/>
          <w:bCs/>
          <w:color w:val="000000" w:themeColor="text1"/>
          <w:sz w:val="22"/>
          <w:szCs w:val="22"/>
          <w:lang w:val="es-ES_tradnl"/>
        </w:rPr>
        <w:t>eficiencia</w:t>
      </w:r>
      <w:r w:rsidR="006514D2" w:rsidRPr="006D7C2B">
        <w:rPr>
          <w:rFonts w:ascii="Arial" w:eastAsia="Times New Roman" w:hAnsi="Arial" w:cs="Arial"/>
          <w:bCs/>
          <w:color w:val="000000" w:themeColor="text1"/>
          <w:sz w:val="22"/>
          <w:szCs w:val="22"/>
          <w:lang w:val="es-ES_tradnl"/>
        </w:rPr>
        <w:t>,</w:t>
      </w:r>
      <w:r w:rsidRPr="006D7C2B">
        <w:rPr>
          <w:rFonts w:ascii="Arial" w:eastAsia="Times New Roman" w:hAnsi="Arial" w:cs="Arial"/>
          <w:bCs/>
          <w:color w:val="000000" w:themeColor="text1"/>
          <w:sz w:val="22"/>
          <w:szCs w:val="22"/>
          <w:lang w:val="es-ES_tradnl"/>
        </w:rPr>
        <w:t xml:space="preserve"> que rigen la contratación estatal y la función administrativa.   </w:t>
      </w:r>
    </w:p>
    <w:p w14:paraId="3D5B5DF1" w14:textId="77462D9F" w:rsidR="006514D2" w:rsidRPr="006D7C2B" w:rsidRDefault="006514D2" w:rsidP="006514D2">
      <w:pPr>
        <w:spacing w:before="120" w:after="120"/>
        <w:ind w:firstLine="709"/>
        <w:rPr>
          <w:rFonts w:ascii="Arial" w:hAnsi="Arial" w:cs="Arial"/>
          <w:color w:val="000000" w:themeColor="text1"/>
          <w:sz w:val="22"/>
          <w:szCs w:val="22"/>
          <w:lang w:val="es-ES_tradnl"/>
        </w:rPr>
      </w:pPr>
      <w:r w:rsidRPr="006D7C2B">
        <w:rPr>
          <w:rFonts w:ascii="Arial" w:hAnsi="Arial" w:cs="Arial"/>
          <w:color w:val="000000" w:themeColor="text1"/>
          <w:sz w:val="22"/>
          <w:szCs w:val="22"/>
          <w:lang w:val="es-ES_tradnl"/>
        </w:rPr>
        <w:t xml:space="preserve">Por tanto, es posible concluir que, habiendo varios inmuebles que podrían satisfacer la necesidad de la entidad estatal, se deben comparar entre sí, para examinar sus condiciones, opciones de compra, semejanzas o diferencias </w:t>
      </w:r>
      <w:r w:rsidRPr="006D7C2B">
        <w:rPr>
          <w:rFonts w:ascii="Arial" w:eastAsia="Times New Roman" w:hAnsi="Arial" w:cs="Arial"/>
          <w:bCs/>
          <w:color w:val="000000" w:themeColor="text1"/>
          <w:sz w:val="22"/>
          <w:szCs w:val="22"/>
          <w:lang w:val="es-ES_tradnl"/>
        </w:rPr>
        <w:t xml:space="preserve">en términos de sus características, ubicación, precio, forma de pago y situación jurídica, entre otros aspectos. </w:t>
      </w:r>
      <w:r w:rsidRPr="006D7C2B">
        <w:rPr>
          <w:rFonts w:ascii="Arial" w:hAnsi="Arial" w:cs="Arial"/>
          <w:color w:val="000000" w:themeColor="text1"/>
          <w:sz w:val="22"/>
          <w:szCs w:val="22"/>
          <w:lang w:val="es-ES_tradnl"/>
        </w:rPr>
        <w:t xml:space="preserve"> Cabe mencionar que la norma no señala un número específico de inmuebles para comparar, por lo que la en</w:t>
      </w:r>
      <w:r w:rsidR="00A95D64" w:rsidRPr="006D7C2B">
        <w:rPr>
          <w:rFonts w:ascii="Arial" w:hAnsi="Arial" w:cs="Arial"/>
          <w:color w:val="000000" w:themeColor="text1"/>
          <w:sz w:val="22"/>
          <w:szCs w:val="22"/>
          <w:lang w:val="es-ES_tradnl"/>
        </w:rPr>
        <w:t>tidad</w:t>
      </w:r>
      <w:r w:rsidRPr="006D7C2B">
        <w:rPr>
          <w:rFonts w:ascii="Arial" w:hAnsi="Arial" w:cs="Arial"/>
          <w:color w:val="000000" w:themeColor="text1"/>
          <w:sz w:val="22"/>
          <w:szCs w:val="22"/>
          <w:lang w:val="es-ES_tradnl"/>
        </w:rPr>
        <w:t xml:space="preserve"> estatal deberá determinarlo en cada caso particular, de acuerdo con el resultado del estudio del sector que realice.</w:t>
      </w:r>
    </w:p>
    <w:p w14:paraId="0180C7F7" w14:textId="77777777" w:rsidR="005563A8" w:rsidRPr="006D7C2B" w:rsidRDefault="005563A8" w:rsidP="00EC4745">
      <w:pPr>
        <w:spacing w:before="120" w:after="120"/>
        <w:ind w:firstLine="708"/>
        <w:rPr>
          <w:rFonts w:ascii="Arial" w:eastAsia="Times New Roman" w:hAnsi="Arial" w:cs="Arial"/>
          <w:bCs/>
          <w:color w:val="000000" w:themeColor="text1"/>
          <w:sz w:val="22"/>
          <w:szCs w:val="22"/>
          <w:lang w:val="es-ES_tradnl"/>
        </w:rPr>
      </w:pPr>
    </w:p>
    <w:p w14:paraId="484DDC03" w14:textId="50A9FB9D" w:rsidR="004A5B8D" w:rsidRPr="006D7C2B" w:rsidRDefault="00DA2883" w:rsidP="004A5B8D">
      <w:pPr>
        <w:spacing w:before="120" w:after="120"/>
        <w:rPr>
          <w:rFonts w:ascii="Arial" w:eastAsia="Arial" w:hAnsi="Arial" w:cs="Arial"/>
          <w:sz w:val="22"/>
          <w:szCs w:val="22"/>
          <w:lang w:val="es-ES_tradnl"/>
        </w:rPr>
      </w:pPr>
      <w:r w:rsidRPr="006D7C2B">
        <w:rPr>
          <w:rFonts w:ascii="Arial" w:eastAsia="Arial" w:hAnsi="Arial" w:cs="Arial"/>
          <w:sz w:val="22"/>
          <w:szCs w:val="22"/>
          <w:lang w:val="es-ES_tradnl"/>
        </w:rPr>
        <w:t>Este concepto tiene el alcance previsto en el artículo 28 del Código de Procedimiento Administrativo y de lo Contencioso Administrativo.</w:t>
      </w:r>
    </w:p>
    <w:p w14:paraId="6234F93F" w14:textId="60E83BE0" w:rsidR="00D73348" w:rsidRPr="006D7C2B" w:rsidRDefault="00DA2883">
      <w:pPr>
        <w:rPr>
          <w:rFonts w:ascii="Arial" w:eastAsia="Arial" w:hAnsi="Arial" w:cs="Arial"/>
          <w:sz w:val="22"/>
          <w:szCs w:val="22"/>
          <w:lang w:val="es-ES_tradnl"/>
        </w:rPr>
      </w:pPr>
      <w:r w:rsidRPr="006D7C2B">
        <w:rPr>
          <w:rFonts w:ascii="Arial" w:eastAsia="Arial" w:hAnsi="Arial" w:cs="Arial"/>
          <w:sz w:val="22"/>
          <w:szCs w:val="22"/>
          <w:lang w:val="es-ES_tradnl"/>
        </w:rPr>
        <w:t>Atentamente,</w:t>
      </w:r>
    </w:p>
    <w:p w14:paraId="254AE378" w14:textId="2B2B39D6" w:rsidR="00D73348" w:rsidRPr="006D7C2B" w:rsidRDefault="008A1E76">
      <w:pPr>
        <w:jc w:val="center"/>
        <w:rPr>
          <w:rFonts w:ascii="Arial" w:eastAsia="Arial" w:hAnsi="Arial" w:cs="Arial"/>
          <w:color w:val="000000"/>
          <w:sz w:val="18"/>
          <w:szCs w:val="18"/>
          <w:lang w:val="es-ES_tradnl"/>
        </w:rPr>
      </w:pPr>
      <w:r w:rsidRPr="006D7C2B">
        <w:rPr>
          <w:rFonts w:ascii="Arial" w:hAnsi="Arial" w:cs="Arial"/>
          <w:noProof/>
          <w:lang w:val="es-ES_tradnl" w:eastAsia="en-US"/>
        </w:rPr>
        <w:drawing>
          <wp:inline distT="0" distB="0" distL="0" distR="0" wp14:anchorId="34568ED3" wp14:editId="331EE81E">
            <wp:extent cx="2426843" cy="10685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426843" cy="1068535"/>
                    </a:xfrm>
                    <a:prstGeom prst="rect">
                      <a:avLst/>
                    </a:prstGeom>
                    <a:noFill/>
                    <a:ln>
                      <a:noFill/>
                    </a:ln>
                  </pic:spPr>
                </pic:pic>
              </a:graphicData>
            </a:graphic>
          </wp:inline>
        </w:drawing>
      </w:r>
    </w:p>
    <w:tbl>
      <w:tblPr>
        <w:tblStyle w:val="a0"/>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D73348" w:rsidRPr="00553B51" w14:paraId="436FF6A3" w14:textId="77777777">
        <w:trPr>
          <w:trHeight w:val="315"/>
        </w:trPr>
        <w:tc>
          <w:tcPr>
            <w:tcW w:w="812" w:type="dxa"/>
            <w:vAlign w:val="center"/>
          </w:tcPr>
          <w:p w14:paraId="4505368E" w14:textId="77777777" w:rsidR="00D73348" w:rsidRPr="006D7C2B" w:rsidRDefault="00DA2883" w:rsidP="00981BE3">
            <w:pPr>
              <w:spacing w:before="0"/>
              <w:rPr>
                <w:rFonts w:ascii="Arial" w:hAnsi="Arial" w:cs="Arial"/>
                <w:lang w:val="es-ES_tradnl"/>
              </w:rPr>
            </w:pPr>
            <w:r w:rsidRPr="006D7C2B">
              <w:rPr>
                <w:rFonts w:ascii="Arial" w:eastAsia="Arial" w:hAnsi="Arial" w:cs="Arial"/>
                <w:color w:val="000000"/>
                <w:sz w:val="16"/>
                <w:szCs w:val="16"/>
                <w:lang w:val="es-ES_tradnl"/>
              </w:rPr>
              <w:t>Elaboró:</w:t>
            </w:r>
          </w:p>
        </w:tc>
        <w:tc>
          <w:tcPr>
            <w:tcW w:w="4413" w:type="dxa"/>
            <w:tcBorders>
              <w:top w:val="nil"/>
              <w:left w:val="nil"/>
              <w:bottom w:val="dotted" w:sz="4" w:space="0" w:color="7F7F7F"/>
              <w:right w:val="nil"/>
            </w:tcBorders>
            <w:vAlign w:val="center"/>
          </w:tcPr>
          <w:p w14:paraId="740AB5C2" w14:textId="6EB52B5A" w:rsidR="00D73348" w:rsidRPr="006D7C2B" w:rsidRDefault="00F8003F" w:rsidP="00981BE3">
            <w:pPr>
              <w:spacing w:before="0"/>
              <w:rPr>
                <w:rFonts w:ascii="Arial" w:hAnsi="Arial" w:cs="Arial"/>
                <w:lang w:val="es-ES_tradnl"/>
              </w:rPr>
            </w:pPr>
            <w:r w:rsidRPr="006D7C2B">
              <w:rPr>
                <w:rFonts w:ascii="Arial" w:eastAsia="Arial" w:hAnsi="Arial" w:cs="Arial"/>
                <w:color w:val="000000"/>
                <w:sz w:val="16"/>
                <w:szCs w:val="16"/>
                <w:lang w:val="es-ES_tradnl"/>
              </w:rPr>
              <w:t>Guillermo Escolar Flórez</w:t>
            </w:r>
          </w:p>
          <w:p w14:paraId="59EBBAF4" w14:textId="77777777" w:rsidR="00D73348" w:rsidRPr="006D7C2B" w:rsidRDefault="00DA2883" w:rsidP="00981BE3">
            <w:pPr>
              <w:spacing w:before="0"/>
              <w:rPr>
                <w:rFonts w:ascii="Arial" w:hAnsi="Arial" w:cs="Arial"/>
                <w:lang w:val="es-ES_tradnl"/>
              </w:rPr>
            </w:pPr>
            <w:r w:rsidRPr="006D7C2B">
              <w:rPr>
                <w:rFonts w:ascii="Arial" w:eastAsia="Arial" w:hAnsi="Arial" w:cs="Arial"/>
                <w:color w:val="000000"/>
                <w:sz w:val="16"/>
                <w:szCs w:val="16"/>
                <w:lang w:val="es-ES_tradnl"/>
              </w:rPr>
              <w:t>Contratista de la Subdirección de Gestión Contractual</w:t>
            </w:r>
          </w:p>
        </w:tc>
      </w:tr>
      <w:tr w:rsidR="00D73348" w:rsidRPr="00553B51" w14:paraId="0D354D56" w14:textId="77777777">
        <w:trPr>
          <w:trHeight w:val="330"/>
        </w:trPr>
        <w:tc>
          <w:tcPr>
            <w:tcW w:w="812" w:type="dxa"/>
            <w:vAlign w:val="center"/>
          </w:tcPr>
          <w:p w14:paraId="39559672" w14:textId="77777777" w:rsidR="00D73348" w:rsidRPr="006D7C2B" w:rsidRDefault="00DA2883" w:rsidP="00981BE3">
            <w:pPr>
              <w:spacing w:before="0"/>
              <w:rPr>
                <w:rFonts w:ascii="Arial" w:hAnsi="Arial" w:cs="Arial"/>
                <w:lang w:val="es-ES_tradnl"/>
              </w:rPr>
            </w:pPr>
            <w:r w:rsidRPr="006D7C2B">
              <w:rPr>
                <w:rFonts w:ascii="Arial" w:eastAsia="Arial" w:hAnsi="Arial" w:cs="Arial"/>
                <w:color w:val="000000"/>
                <w:sz w:val="16"/>
                <w:szCs w:val="16"/>
                <w:lang w:val="es-ES_tradnl"/>
              </w:rPr>
              <w:t>Revisó:</w:t>
            </w:r>
          </w:p>
        </w:tc>
        <w:tc>
          <w:tcPr>
            <w:tcW w:w="4413" w:type="dxa"/>
            <w:tcBorders>
              <w:top w:val="dotted" w:sz="4" w:space="0" w:color="7F7F7F"/>
              <w:left w:val="nil"/>
              <w:bottom w:val="dotted" w:sz="4" w:space="0" w:color="7F7F7F"/>
              <w:right w:val="nil"/>
            </w:tcBorders>
            <w:vAlign w:val="center"/>
          </w:tcPr>
          <w:p w14:paraId="237954FA" w14:textId="27E39B64" w:rsidR="00D73348" w:rsidRPr="006D7C2B" w:rsidRDefault="004A5B8D" w:rsidP="00981BE3">
            <w:pPr>
              <w:spacing w:before="0"/>
              <w:rPr>
                <w:rFonts w:ascii="Arial" w:hAnsi="Arial" w:cs="Arial"/>
                <w:lang w:val="es-ES_tradnl"/>
              </w:rPr>
            </w:pPr>
            <w:r w:rsidRPr="006D7C2B">
              <w:rPr>
                <w:rFonts w:ascii="Arial" w:eastAsia="Times New Roman" w:hAnsi="Arial" w:cs="Arial"/>
                <w:color w:val="000000" w:themeColor="text1"/>
                <w:sz w:val="16"/>
                <w:szCs w:val="16"/>
                <w:lang w:val="es-ES_tradnl" w:eastAsia="es-ES"/>
              </w:rPr>
              <w:t>Cristian Andrés Díaz Díez</w:t>
            </w:r>
          </w:p>
          <w:p w14:paraId="00BDD231" w14:textId="0B7858CC" w:rsidR="00D73348" w:rsidRPr="006D7C2B" w:rsidRDefault="00DA2883" w:rsidP="00981BE3">
            <w:pPr>
              <w:spacing w:before="0"/>
              <w:rPr>
                <w:rFonts w:ascii="Arial" w:hAnsi="Arial" w:cs="Arial"/>
                <w:lang w:val="es-ES_tradnl"/>
              </w:rPr>
            </w:pPr>
            <w:r w:rsidRPr="006D7C2B">
              <w:rPr>
                <w:rFonts w:ascii="Arial" w:eastAsia="Arial" w:hAnsi="Arial" w:cs="Arial"/>
                <w:color w:val="000000"/>
                <w:sz w:val="16"/>
                <w:szCs w:val="16"/>
                <w:lang w:val="es-ES_tradnl"/>
              </w:rPr>
              <w:t>Contratista de la Subdirección de Gestión Contractual</w:t>
            </w:r>
          </w:p>
        </w:tc>
      </w:tr>
      <w:tr w:rsidR="00D73348" w:rsidRPr="00553B51" w14:paraId="332F3FDA" w14:textId="77777777">
        <w:trPr>
          <w:trHeight w:val="300"/>
        </w:trPr>
        <w:tc>
          <w:tcPr>
            <w:tcW w:w="812" w:type="dxa"/>
            <w:vAlign w:val="center"/>
          </w:tcPr>
          <w:p w14:paraId="50E4A42C" w14:textId="77777777" w:rsidR="00D73348" w:rsidRPr="006D7C2B" w:rsidRDefault="00DA2883" w:rsidP="00981BE3">
            <w:pPr>
              <w:spacing w:before="0"/>
              <w:rPr>
                <w:rFonts w:ascii="Arial" w:hAnsi="Arial" w:cs="Arial"/>
                <w:lang w:val="es-ES_tradnl"/>
              </w:rPr>
            </w:pPr>
            <w:r w:rsidRPr="006D7C2B">
              <w:rPr>
                <w:rFonts w:ascii="Arial" w:eastAsia="Arial" w:hAnsi="Arial" w:cs="Arial"/>
                <w:color w:val="000000"/>
                <w:sz w:val="16"/>
                <w:szCs w:val="16"/>
                <w:lang w:val="es-ES_tradnl"/>
              </w:rPr>
              <w:t>Aprobó:</w:t>
            </w:r>
          </w:p>
        </w:tc>
        <w:tc>
          <w:tcPr>
            <w:tcW w:w="4413" w:type="dxa"/>
            <w:tcBorders>
              <w:top w:val="dotted" w:sz="4" w:space="0" w:color="7F7F7F"/>
              <w:left w:val="nil"/>
              <w:bottom w:val="dotted" w:sz="4" w:space="0" w:color="7F7F7F"/>
              <w:right w:val="nil"/>
            </w:tcBorders>
            <w:vAlign w:val="center"/>
          </w:tcPr>
          <w:p w14:paraId="6E7B1FB5" w14:textId="77777777" w:rsidR="00D73348" w:rsidRPr="006D7C2B" w:rsidRDefault="00DA2883" w:rsidP="00981BE3">
            <w:pPr>
              <w:spacing w:before="0"/>
              <w:rPr>
                <w:rFonts w:ascii="Arial" w:hAnsi="Arial" w:cs="Arial"/>
                <w:lang w:val="es-ES_tradnl"/>
              </w:rPr>
            </w:pPr>
            <w:r w:rsidRPr="006D7C2B">
              <w:rPr>
                <w:rFonts w:ascii="Arial" w:eastAsia="Arial" w:hAnsi="Arial" w:cs="Arial"/>
                <w:color w:val="000000"/>
                <w:sz w:val="16"/>
                <w:szCs w:val="16"/>
                <w:lang w:val="es-ES_tradnl"/>
              </w:rPr>
              <w:t>Jorge Augusto Tirado Navarro</w:t>
            </w:r>
          </w:p>
          <w:p w14:paraId="047C64AF" w14:textId="77777777" w:rsidR="00D73348" w:rsidRPr="006D7C2B" w:rsidRDefault="00DA2883" w:rsidP="00981BE3">
            <w:pPr>
              <w:spacing w:before="0"/>
              <w:rPr>
                <w:rFonts w:ascii="Arial" w:hAnsi="Arial" w:cs="Arial"/>
                <w:lang w:val="es-ES_tradnl"/>
              </w:rPr>
            </w:pPr>
            <w:r w:rsidRPr="006D7C2B">
              <w:rPr>
                <w:rFonts w:ascii="Arial" w:eastAsia="Arial" w:hAnsi="Arial" w:cs="Arial"/>
                <w:color w:val="000000"/>
                <w:sz w:val="16"/>
                <w:szCs w:val="16"/>
                <w:lang w:val="es-ES_tradnl"/>
              </w:rPr>
              <w:t xml:space="preserve">Subdirector de Gestión Contractual </w:t>
            </w:r>
            <w:proofErr w:type="spellStart"/>
            <w:r w:rsidRPr="006D7C2B">
              <w:rPr>
                <w:rFonts w:ascii="Arial" w:eastAsia="Arial" w:hAnsi="Arial" w:cs="Arial"/>
                <w:color w:val="000000"/>
                <w:sz w:val="16"/>
                <w:szCs w:val="16"/>
                <w:lang w:val="es-ES_tradnl"/>
              </w:rPr>
              <w:t>ANCP</w:t>
            </w:r>
            <w:proofErr w:type="spellEnd"/>
            <w:r w:rsidRPr="006D7C2B">
              <w:rPr>
                <w:rFonts w:ascii="Arial" w:eastAsia="Arial" w:hAnsi="Arial" w:cs="Arial"/>
                <w:color w:val="000000"/>
                <w:sz w:val="16"/>
                <w:szCs w:val="16"/>
                <w:lang w:val="es-ES_tradnl"/>
              </w:rPr>
              <w:t xml:space="preserve"> – </w:t>
            </w:r>
            <w:proofErr w:type="spellStart"/>
            <w:r w:rsidRPr="006D7C2B">
              <w:rPr>
                <w:rFonts w:ascii="Arial" w:eastAsia="Arial" w:hAnsi="Arial" w:cs="Arial"/>
                <w:color w:val="000000"/>
                <w:sz w:val="16"/>
                <w:szCs w:val="16"/>
                <w:lang w:val="es-ES_tradnl"/>
              </w:rPr>
              <w:t>CCE</w:t>
            </w:r>
            <w:proofErr w:type="spellEnd"/>
          </w:p>
        </w:tc>
      </w:tr>
    </w:tbl>
    <w:p w14:paraId="36B16377" w14:textId="77777777" w:rsidR="00D73348" w:rsidRPr="006D7C2B" w:rsidRDefault="00D73348">
      <w:pPr>
        <w:spacing w:after="120"/>
        <w:rPr>
          <w:rFonts w:ascii="Arial" w:eastAsia="Arial" w:hAnsi="Arial" w:cs="Arial"/>
          <w:b/>
          <w:sz w:val="20"/>
          <w:szCs w:val="20"/>
          <w:lang w:val="es-ES_tradnl"/>
        </w:rPr>
      </w:pPr>
    </w:p>
    <w:sectPr w:rsidR="00D73348" w:rsidRPr="006D7C2B" w:rsidSect="00981BE3">
      <w:headerReference w:type="default" r:id="rId13"/>
      <w:footerReference w:type="default" r:id="rId14"/>
      <w:pgSz w:w="12240" w:h="15840"/>
      <w:pgMar w:top="408" w:right="1701"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A036" w14:textId="77777777" w:rsidR="006D2314" w:rsidRDefault="006D2314">
      <w:pPr>
        <w:spacing w:after="0" w:line="240" w:lineRule="auto"/>
      </w:pPr>
      <w:r>
        <w:separator/>
      </w:r>
    </w:p>
  </w:endnote>
  <w:endnote w:type="continuationSeparator" w:id="0">
    <w:p w14:paraId="7D3F1B76" w14:textId="77777777" w:rsidR="006D2314" w:rsidRDefault="006D2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6B79" w14:textId="77777777" w:rsidR="00253075" w:rsidRDefault="00253075">
    <w:pPr>
      <w:pBdr>
        <w:top w:val="nil"/>
        <w:left w:val="nil"/>
        <w:bottom w:val="nil"/>
        <w:right w:val="nil"/>
        <w:between w:val="nil"/>
      </w:pBdr>
      <w:spacing w:after="0" w:line="240" w:lineRule="auto"/>
      <w:rPr>
        <w:rFonts w:ascii="Arial" w:eastAsia="Arial" w:hAnsi="Arial" w:cs="Arial"/>
        <w:color w:val="000000"/>
        <w:sz w:val="18"/>
        <w:szCs w:val="18"/>
      </w:rPr>
    </w:pPr>
  </w:p>
  <w:p w14:paraId="5DC9020F" w14:textId="25CF8D12" w:rsidR="00253075" w:rsidRDefault="00253075">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9D053D">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9D053D">
      <w:rPr>
        <w:rFonts w:ascii="Arial" w:eastAsia="Arial" w:hAnsi="Arial" w:cs="Arial"/>
        <w:b/>
        <w:noProof/>
        <w:color w:val="7F7F7F"/>
        <w:sz w:val="16"/>
        <w:szCs w:val="16"/>
      </w:rPr>
      <w:t>1</w:t>
    </w:r>
    <w:r>
      <w:rPr>
        <w:rFonts w:ascii="Arial" w:eastAsia="Arial" w:hAnsi="Arial" w:cs="Arial"/>
        <w:b/>
        <w:color w:val="7F7F7F"/>
        <w:sz w:val="16"/>
        <w:szCs w:val="16"/>
      </w:rPr>
      <w:fldChar w:fldCharType="end"/>
    </w:r>
  </w:p>
  <w:p w14:paraId="0360D218" w14:textId="77777777" w:rsidR="00253075" w:rsidRDefault="00253075">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3E63D38B" wp14:editId="16B7532A">
          <wp:extent cx="4241994" cy="59516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346891A0" w14:textId="77777777" w:rsidR="00253075" w:rsidRDefault="00253075">
    <w:pPr>
      <w:pBdr>
        <w:top w:val="nil"/>
        <w:left w:val="nil"/>
        <w:bottom w:val="nil"/>
        <w:right w:val="nil"/>
        <w:between w:val="nil"/>
      </w:pBdr>
      <w:tabs>
        <w:tab w:val="center" w:pos="4419"/>
        <w:tab w:val="right" w:pos="8838"/>
      </w:tabs>
      <w:spacing w:line="120" w:lineRule="auto"/>
      <w:rPr>
        <w:color w:val="000000"/>
      </w:rPr>
    </w:pPr>
  </w:p>
  <w:p w14:paraId="2AA775BA" w14:textId="77777777" w:rsidR="00253075" w:rsidRDefault="002530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DF082" w14:textId="77777777" w:rsidR="006D2314" w:rsidRDefault="006D2314">
      <w:pPr>
        <w:spacing w:after="0" w:line="240" w:lineRule="auto"/>
      </w:pPr>
      <w:r>
        <w:separator/>
      </w:r>
    </w:p>
  </w:footnote>
  <w:footnote w:type="continuationSeparator" w:id="0">
    <w:p w14:paraId="2491D859" w14:textId="77777777" w:rsidR="006D2314" w:rsidRDefault="006D2314">
      <w:pPr>
        <w:spacing w:after="0" w:line="240" w:lineRule="auto"/>
      </w:pPr>
      <w:r>
        <w:continuationSeparator/>
      </w:r>
    </w:p>
  </w:footnote>
  <w:footnote w:id="1">
    <w:p w14:paraId="33B287FD" w14:textId="2CDAEE3A" w:rsidR="0055450D" w:rsidRPr="00772C29" w:rsidRDefault="0055450D" w:rsidP="006D7C2B">
      <w:pPr>
        <w:pStyle w:val="Textonotapie"/>
        <w:ind w:firstLine="720"/>
        <w:jc w:val="both"/>
        <w:rPr>
          <w:rFonts w:ascii="Arial" w:hAnsi="Arial" w:cs="Arial"/>
          <w:sz w:val="19"/>
          <w:szCs w:val="19"/>
        </w:rPr>
      </w:pPr>
      <w:r w:rsidRPr="006D7C2B">
        <w:rPr>
          <w:rStyle w:val="Refdenotaalpie"/>
          <w:rFonts w:ascii="Arial" w:hAnsi="Arial" w:cs="Arial"/>
          <w:sz w:val="19"/>
          <w:szCs w:val="19"/>
        </w:rPr>
        <w:footnoteRef/>
      </w:r>
      <w:r w:rsidRPr="00553B51">
        <w:rPr>
          <w:rFonts w:ascii="Arial" w:hAnsi="Arial" w:cs="Arial"/>
          <w:sz w:val="19"/>
          <w:szCs w:val="19"/>
        </w:rPr>
        <w:t xml:space="preserve"> </w:t>
      </w:r>
      <w:r w:rsidR="00E91F9B" w:rsidRPr="00553B51">
        <w:rPr>
          <w:rFonts w:ascii="Arial" w:hAnsi="Arial" w:cs="Arial"/>
          <w:sz w:val="19"/>
          <w:szCs w:val="19"/>
        </w:rPr>
        <w:t>Sin perjuicio de las restricciones establecidas para la modalidad de contratación directa en el artículo 33 de la Ley 996 de 2005 en la etapa preelectoral para la elección del Presidente y Vicepresidente de la República.</w:t>
      </w:r>
    </w:p>
  </w:footnote>
  <w:footnote w:id="2">
    <w:p w14:paraId="5585FA3F" w14:textId="77777777" w:rsidR="00AC046C" w:rsidRPr="00C54F47" w:rsidRDefault="00AC046C" w:rsidP="006D7C2B">
      <w:pPr>
        <w:pStyle w:val="Textonotapie"/>
        <w:ind w:firstLine="720"/>
        <w:jc w:val="both"/>
        <w:rPr>
          <w:rFonts w:ascii="Arial" w:hAnsi="Arial" w:cs="Arial"/>
          <w:sz w:val="19"/>
          <w:szCs w:val="19"/>
        </w:rPr>
      </w:pPr>
      <w:r w:rsidRPr="006D7C2B">
        <w:rPr>
          <w:rStyle w:val="Refdenotaalpie"/>
          <w:rFonts w:ascii="Arial" w:hAnsi="Arial" w:cs="Arial"/>
          <w:sz w:val="19"/>
          <w:szCs w:val="19"/>
        </w:rPr>
        <w:footnoteRef/>
      </w:r>
      <w:r w:rsidRPr="006D7C2B">
        <w:rPr>
          <w:rFonts w:ascii="Arial" w:hAnsi="Arial" w:cs="Arial"/>
          <w:sz w:val="19"/>
          <w:szCs w:val="19"/>
        </w:rPr>
        <w:t xml:space="preserve"> </w:t>
      </w:r>
      <w:r w:rsidRPr="00553B51">
        <w:rPr>
          <w:rFonts w:ascii="Arial" w:hAnsi="Arial" w:cs="Arial"/>
          <w:sz w:val="19"/>
          <w:szCs w:val="19"/>
        </w:rPr>
        <w:t xml:space="preserve">Consejo de Estado, Sala de lo Contencioso Administrativo, Sección Tercera – Subsección “B”. </w:t>
      </w:r>
      <w:r w:rsidRPr="00C54F47">
        <w:rPr>
          <w:rFonts w:ascii="Arial" w:hAnsi="Arial" w:cs="Arial"/>
          <w:sz w:val="19"/>
          <w:szCs w:val="19"/>
        </w:rPr>
        <w:t>Sentencia del 16 de marzo de 2017, Radicación: 25000232400020040089401. C.P. Ramiro Pazos Guerrero.</w:t>
      </w:r>
    </w:p>
  </w:footnote>
  <w:footnote w:id="3">
    <w:p w14:paraId="608803E2" w14:textId="77777777" w:rsidR="00A00F03" w:rsidRPr="00C54F47" w:rsidRDefault="00A00F03" w:rsidP="006D7C2B">
      <w:pPr>
        <w:pStyle w:val="NormalWeb"/>
        <w:shd w:val="clear" w:color="auto" w:fill="FFFFFF"/>
        <w:spacing w:before="0" w:beforeAutospacing="0" w:after="0" w:afterAutospacing="0"/>
        <w:ind w:firstLine="720"/>
        <w:jc w:val="both"/>
        <w:rPr>
          <w:rFonts w:ascii="Arial" w:hAnsi="Arial" w:cs="Arial"/>
          <w:sz w:val="19"/>
          <w:szCs w:val="19"/>
        </w:rPr>
      </w:pPr>
    </w:p>
    <w:p w14:paraId="1B514FE6" w14:textId="08E61104" w:rsidR="00A14F21" w:rsidRPr="00C54F47" w:rsidRDefault="007F3842" w:rsidP="006D7C2B">
      <w:pPr>
        <w:pStyle w:val="NormalWeb"/>
        <w:shd w:val="clear" w:color="auto" w:fill="FFFFFF"/>
        <w:spacing w:before="0" w:beforeAutospacing="0" w:after="0" w:afterAutospacing="0"/>
        <w:ind w:firstLine="720"/>
        <w:jc w:val="both"/>
        <w:rPr>
          <w:rFonts w:ascii="Arial" w:hAnsi="Arial" w:cs="Arial"/>
          <w:sz w:val="19"/>
          <w:szCs w:val="19"/>
        </w:rPr>
      </w:pPr>
      <w:r w:rsidRPr="006D7C2B">
        <w:rPr>
          <w:rStyle w:val="Refdenotaalpie"/>
          <w:rFonts w:ascii="Arial" w:hAnsi="Arial" w:cs="Arial"/>
          <w:sz w:val="19"/>
          <w:szCs w:val="19"/>
        </w:rPr>
        <w:footnoteRef/>
      </w:r>
      <w:r w:rsidRPr="00553B51">
        <w:rPr>
          <w:rFonts w:ascii="Arial" w:hAnsi="Arial" w:cs="Arial"/>
          <w:sz w:val="19"/>
          <w:szCs w:val="19"/>
        </w:rPr>
        <w:t xml:space="preserve"> Decreto 1082 de 2015. </w:t>
      </w:r>
      <w:r w:rsidR="00F9356C" w:rsidRPr="00553B51">
        <w:rPr>
          <w:rFonts w:ascii="Arial" w:hAnsi="Arial" w:cs="Arial"/>
          <w:sz w:val="19"/>
          <w:szCs w:val="19"/>
        </w:rPr>
        <w:t>«</w:t>
      </w:r>
      <w:r w:rsidRPr="006D7C2B">
        <w:rPr>
          <w:rStyle w:val="Textoennegrita"/>
          <w:rFonts w:ascii="Arial" w:hAnsi="Arial" w:cs="Arial"/>
          <w:b w:val="0"/>
          <w:bCs w:val="0"/>
          <w:sz w:val="19"/>
          <w:szCs w:val="19"/>
        </w:rPr>
        <w:t>Artículo 2.2.1.2.1.4.10. </w:t>
      </w:r>
      <w:r w:rsidRPr="006D7C2B">
        <w:rPr>
          <w:rStyle w:val="nfasis"/>
          <w:rFonts w:ascii="Arial" w:hAnsi="Arial" w:cs="Arial"/>
          <w:sz w:val="19"/>
          <w:szCs w:val="19"/>
        </w:rPr>
        <w:t>Adquisición de bienes inmuebles.</w:t>
      </w:r>
      <w:r w:rsidRPr="00553B51">
        <w:rPr>
          <w:rStyle w:val="nfasis"/>
          <w:rFonts w:ascii="Arial" w:hAnsi="Arial" w:cs="Arial"/>
          <w:sz w:val="19"/>
          <w:szCs w:val="19"/>
        </w:rPr>
        <w:t> </w:t>
      </w:r>
      <w:r w:rsidRPr="00553B51">
        <w:rPr>
          <w:rFonts w:ascii="Arial" w:hAnsi="Arial" w:cs="Arial"/>
          <w:sz w:val="19"/>
          <w:szCs w:val="19"/>
        </w:rPr>
        <w:t xml:space="preserve">Las Entidades Estatales pueden adquirir bienes inmuebles mediante </w:t>
      </w:r>
      <w:r w:rsidRPr="00C54F47">
        <w:rPr>
          <w:rFonts w:ascii="Arial" w:hAnsi="Arial" w:cs="Arial"/>
          <w:sz w:val="19"/>
          <w:szCs w:val="19"/>
        </w:rPr>
        <w:t>contratación directa para lo cual deben seguir las siguientes reglas:</w:t>
      </w:r>
    </w:p>
    <w:p w14:paraId="50948255" w14:textId="7D2771D5" w:rsidR="007F3842" w:rsidRPr="00C54F47" w:rsidRDefault="00F9356C" w:rsidP="006D7C2B">
      <w:pPr>
        <w:pStyle w:val="NormalWeb"/>
        <w:shd w:val="clear" w:color="auto" w:fill="FFFFFF"/>
        <w:spacing w:before="0" w:beforeAutospacing="0" w:after="0" w:afterAutospacing="0"/>
        <w:ind w:firstLine="720"/>
        <w:jc w:val="both"/>
        <w:rPr>
          <w:rFonts w:ascii="Arial" w:hAnsi="Arial" w:cs="Arial"/>
          <w:sz w:val="19"/>
          <w:szCs w:val="19"/>
        </w:rPr>
      </w:pPr>
      <w:r w:rsidRPr="00C54F47">
        <w:rPr>
          <w:rFonts w:ascii="Arial" w:hAnsi="Arial" w:cs="Arial"/>
          <w:sz w:val="19"/>
          <w:szCs w:val="19"/>
        </w:rPr>
        <w:t>»</w:t>
      </w:r>
      <w:r w:rsidR="007F3842" w:rsidRPr="00C54F47">
        <w:rPr>
          <w:rFonts w:ascii="Arial" w:hAnsi="Arial" w:cs="Arial"/>
          <w:sz w:val="19"/>
          <w:szCs w:val="19"/>
        </w:rPr>
        <w:t>1. Avaluar con una institución especializada el bien o los bienes inmuebles identificados que satisfagan las necesidades que tiene la Entidad Estatal.</w:t>
      </w:r>
    </w:p>
    <w:p w14:paraId="6C58DD01" w14:textId="6D46FF19" w:rsidR="007F3842" w:rsidRPr="00C54F47" w:rsidRDefault="00F9356C" w:rsidP="006D7C2B">
      <w:pPr>
        <w:pStyle w:val="NormalWeb"/>
        <w:shd w:val="clear" w:color="auto" w:fill="FFFFFF"/>
        <w:spacing w:before="0" w:beforeAutospacing="0" w:after="0" w:afterAutospacing="0"/>
        <w:ind w:firstLine="720"/>
        <w:jc w:val="both"/>
        <w:rPr>
          <w:rFonts w:ascii="Arial" w:hAnsi="Arial" w:cs="Arial"/>
          <w:sz w:val="19"/>
          <w:szCs w:val="19"/>
        </w:rPr>
      </w:pPr>
      <w:r w:rsidRPr="00C54F47">
        <w:rPr>
          <w:rFonts w:ascii="Arial" w:hAnsi="Arial" w:cs="Arial"/>
          <w:sz w:val="19"/>
          <w:szCs w:val="19"/>
        </w:rPr>
        <w:t>»</w:t>
      </w:r>
      <w:r w:rsidR="007F3842" w:rsidRPr="00C54F47">
        <w:rPr>
          <w:rFonts w:ascii="Arial" w:hAnsi="Arial" w:cs="Arial"/>
          <w:sz w:val="19"/>
          <w:szCs w:val="19"/>
        </w:rPr>
        <w:t>2. Analizar y comparar las condiciones de los bienes inmuebles que satisfacen las ne</w:t>
      </w:r>
      <w:r w:rsidR="007F3842" w:rsidRPr="00C54F47">
        <w:rPr>
          <w:rFonts w:ascii="Arial" w:hAnsi="Arial" w:cs="Arial"/>
          <w:sz w:val="19"/>
          <w:szCs w:val="19"/>
        </w:rPr>
        <w:softHyphen/>
        <w:t>cesidades identificadas y las opciones de adquisición, análisis que deberá tener en cuenta los principios y objetivos del sistema de compras y contratación pública.</w:t>
      </w:r>
    </w:p>
    <w:p w14:paraId="28235F4F" w14:textId="57B552B3" w:rsidR="007F3842" w:rsidRPr="00C54F47" w:rsidRDefault="00F9356C" w:rsidP="006D7C2B">
      <w:pPr>
        <w:pStyle w:val="NormalWeb"/>
        <w:shd w:val="clear" w:color="auto" w:fill="FFFFFF"/>
        <w:spacing w:before="0" w:beforeAutospacing="0" w:after="0" w:afterAutospacing="0"/>
        <w:ind w:firstLine="720"/>
        <w:jc w:val="both"/>
        <w:rPr>
          <w:rFonts w:ascii="Arial" w:hAnsi="Arial" w:cs="Arial"/>
          <w:sz w:val="19"/>
          <w:szCs w:val="19"/>
        </w:rPr>
      </w:pPr>
      <w:r w:rsidRPr="00C54F47">
        <w:rPr>
          <w:rFonts w:ascii="Arial" w:hAnsi="Arial" w:cs="Arial"/>
          <w:sz w:val="19"/>
          <w:szCs w:val="19"/>
        </w:rPr>
        <w:t>»</w:t>
      </w:r>
      <w:r w:rsidR="007F3842" w:rsidRPr="00C54F47">
        <w:rPr>
          <w:rFonts w:ascii="Arial" w:hAnsi="Arial" w:cs="Arial"/>
          <w:sz w:val="19"/>
          <w:szCs w:val="19"/>
        </w:rPr>
        <w:t>3. La Entidad Estatal puede hacer parte de un proyecto inmobiliario para adquirir el bien inmueble que satisfaga la necesidad que ha identificado, caso en el cual no requiere el avalúo de que trata el numeral 1 anterior</w:t>
      </w:r>
      <w:r w:rsidRPr="00C54F47">
        <w:rPr>
          <w:rFonts w:ascii="Arial" w:hAnsi="Arial" w:cs="Arial"/>
          <w:sz w:val="19"/>
          <w:szCs w:val="19"/>
        </w:rPr>
        <w:t>»</w:t>
      </w:r>
      <w:r w:rsidR="007F3842" w:rsidRPr="00C54F47">
        <w:rPr>
          <w:rFonts w:ascii="Arial" w:hAnsi="Arial" w:cs="Arial"/>
          <w:sz w:val="19"/>
          <w:szCs w:val="19"/>
        </w:rPr>
        <w:t>.</w:t>
      </w:r>
    </w:p>
    <w:p w14:paraId="700C1B8F" w14:textId="77777777" w:rsidR="007F3842" w:rsidRPr="006D7C2B" w:rsidRDefault="007F3842" w:rsidP="006D7C2B">
      <w:pPr>
        <w:pStyle w:val="Textonotapie"/>
        <w:ind w:firstLine="720"/>
        <w:jc w:val="both"/>
        <w:rPr>
          <w:rFonts w:ascii="Arial" w:hAnsi="Arial" w:cs="Arial"/>
          <w:sz w:val="19"/>
          <w:szCs w:val="19"/>
          <w:lang w:val="es-CO"/>
        </w:rPr>
      </w:pPr>
    </w:p>
  </w:footnote>
  <w:footnote w:id="4">
    <w:p w14:paraId="539EE01A" w14:textId="77777777" w:rsidR="00051A0F" w:rsidRPr="00C54F47" w:rsidRDefault="00051A0F" w:rsidP="006D7C2B">
      <w:pPr>
        <w:spacing w:after="0" w:line="240" w:lineRule="auto"/>
        <w:ind w:firstLine="720"/>
        <w:rPr>
          <w:rFonts w:ascii="Arial" w:hAnsi="Arial" w:cs="Arial"/>
          <w:sz w:val="19"/>
          <w:szCs w:val="19"/>
          <w:lang w:val="es-CO"/>
        </w:rPr>
      </w:pPr>
      <w:r w:rsidRPr="006D7C2B">
        <w:rPr>
          <w:rStyle w:val="Refdenotaalpie"/>
          <w:rFonts w:ascii="Arial" w:hAnsi="Arial" w:cs="Arial"/>
          <w:sz w:val="19"/>
          <w:szCs w:val="19"/>
        </w:rPr>
        <w:footnoteRef/>
      </w:r>
      <w:r w:rsidRPr="00553B51">
        <w:rPr>
          <w:rFonts w:ascii="Arial" w:hAnsi="Arial" w:cs="Arial"/>
          <w:sz w:val="19"/>
          <w:szCs w:val="19"/>
        </w:rPr>
        <w:t xml:space="preserve"> Artículo 2.2.1.2.1.4.1. La Entidad Estatal debe señalar en un acto administrativo la justificación para contratar bajo la modalidad de contratación directa, el cual debe contener:</w:t>
      </w:r>
    </w:p>
    <w:p w14:paraId="11081625" w14:textId="77777777" w:rsidR="00051A0F" w:rsidRPr="00C54F47" w:rsidRDefault="00051A0F" w:rsidP="006D7C2B">
      <w:pPr>
        <w:spacing w:after="0" w:line="240" w:lineRule="auto"/>
        <w:ind w:firstLine="720"/>
        <w:rPr>
          <w:rFonts w:ascii="Arial" w:hAnsi="Arial" w:cs="Arial"/>
          <w:sz w:val="19"/>
          <w:szCs w:val="19"/>
        </w:rPr>
      </w:pPr>
      <w:r w:rsidRPr="00C54F47">
        <w:rPr>
          <w:rFonts w:ascii="Arial" w:hAnsi="Arial" w:cs="Arial"/>
          <w:sz w:val="19"/>
          <w:szCs w:val="19"/>
        </w:rPr>
        <w:t>1.    La causal que invoca para contratar directamente.</w:t>
      </w:r>
    </w:p>
    <w:p w14:paraId="7E4654F7" w14:textId="77777777" w:rsidR="00051A0F" w:rsidRPr="00C54F47" w:rsidRDefault="00051A0F" w:rsidP="006D7C2B">
      <w:pPr>
        <w:spacing w:after="0" w:line="240" w:lineRule="auto"/>
        <w:ind w:firstLine="720"/>
        <w:rPr>
          <w:rFonts w:ascii="Arial" w:hAnsi="Arial" w:cs="Arial"/>
          <w:sz w:val="19"/>
          <w:szCs w:val="19"/>
        </w:rPr>
      </w:pPr>
      <w:r w:rsidRPr="00C54F47">
        <w:rPr>
          <w:rFonts w:ascii="Arial" w:hAnsi="Arial" w:cs="Arial"/>
          <w:sz w:val="19"/>
          <w:szCs w:val="19"/>
        </w:rPr>
        <w:t>2.    El objeto del contrato.</w:t>
      </w:r>
    </w:p>
    <w:p w14:paraId="6B368B87" w14:textId="77777777" w:rsidR="00051A0F" w:rsidRPr="00C54F47" w:rsidRDefault="00051A0F" w:rsidP="006D7C2B">
      <w:pPr>
        <w:spacing w:after="0" w:line="240" w:lineRule="auto"/>
        <w:ind w:firstLine="720"/>
        <w:rPr>
          <w:rFonts w:ascii="Arial" w:hAnsi="Arial" w:cs="Arial"/>
          <w:sz w:val="19"/>
          <w:szCs w:val="19"/>
        </w:rPr>
      </w:pPr>
      <w:r w:rsidRPr="00C54F47">
        <w:rPr>
          <w:rFonts w:ascii="Arial" w:hAnsi="Arial" w:cs="Arial"/>
          <w:sz w:val="19"/>
          <w:szCs w:val="19"/>
        </w:rPr>
        <w:t>3.    El presupuesto para la contratación y las condiciones que exigirá al contratista.</w:t>
      </w:r>
    </w:p>
    <w:p w14:paraId="2693A75D" w14:textId="77777777" w:rsidR="00051A0F" w:rsidRPr="00C54F47" w:rsidRDefault="00051A0F" w:rsidP="006D7C2B">
      <w:pPr>
        <w:spacing w:after="0" w:line="240" w:lineRule="auto"/>
        <w:ind w:firstLine="720"/>
        <w:rPr>
          <w:rFonts w:ascii="Arial" w:hAnsi="Arial" w:cs="Arial"/>
          <w:sz w:val="19"/>
          <w:szCs w:val="19"/>
        </w:rPr>
      </w:pPr>
      <w:r w:rsidRPr="00C54F47">
        <w:rPr>
          <w:rFonts w:ascii="Arial" w:hAnsi="Arial" w:cs="Arial"/>
          <w:sz w:val="19"/>
          <w:szCs w:val="19"/>
        </w:rPr>
        <w:t>4.    El lugar en el cual los interesados pueden consultar los estudios y documentos previos.</w:t>
      </w:r>
    </w:p>
    <w:p w14:paraId="0988753A" w14:textId="77777777" w:rsidR="00051A0F" w:rsidRPr="00C54F47" w:rsidRDefault="00051A0F" w:rsidP="006D7C2B">
      <w:pPr>
        <w:spacing w:after="0" w:line="240" w:lineRule="auto"/>
        <w:ind w:firstLine="720"/>
        <w:rPr>
          <w:rFonts w:ascii="Arial" w:hAnsi="Arial" w:cs="Arial"/>
          <w:sz w:val="19"/>
          <w:szCs w:val="19"/>
        </w:rPr>
      </w:pPr>
      <w:r w:rsidRPr="00C54F47">
        <w:rPr>
          <w:rFonts w:ascii="Arial" w:hAnsi="Arial" w:cs="Arial"/>
          <w:sz w:val="19"/>
          <w:szCs w:val="19"/>
        </w:rPr>
        <w:t>Este acto administrativo no es necesario cuando el contrato a celebrar es de prestación de servicios profesionales y de apoyo a la gestión, y para los contratos de que tratan los literales (a) y (b) del artículo 2.2.1.2.1.4.3 del presente decreto.</w:t>
      </w:r>
    </w:p>
  </w:footnote>
  <w:footnote w:id="5">
    <w:p w14:paraId="5305EEC3" w14:textId="77777777" w:rsidR="00051A0F" w:rsidRPr="00C54F47" w:rsidRDefault="00051A0F" w:rsidP="006D7C2B">
      <w:pPr>
        <w:pStyle w:val="Textoindependiente"/>
        <w:ind w:firstLine="720"/>
        <w:jc w:val="both"/>
        <w:rPr>
          <w:sz w:val="19"/>
          <w:szCs w:val="19"/>
        </w:rPr>
      </w:pPr>
      <w:r w:rsidRPr="006D7C2B">
        <w:rPr>
          <w:rStyle w:val="Refdenotaalpie"/>
          <w:sz w:val="19"/>
          <w:szCs w:val="19"/>
        </w:rPr>
        <w:footnoteRef/>
      </w:r>
      <w:r w:rsidRPr="00C54F47">
        <w:rPr>
          <w:sz w:val="19"/>
          <w:szCs w:val="19"/>
        </w:rPr>
        <w:t xml:space="preserve"> La Corte Constitucional, en Sentencia C-300 de 2012 M.P. Jorge Ignacio Pretel Chaljub, consideró al respecto: «El principio de planeación hace referencia al deber de la entidad contratante de realizar estudios previos adecuados (estudios de prefactibilida</w:t>
      </w:r>
      <w:r w:rsidRPr="00CE0F96">
        <w:rPr>
          <w:sz w:val="19"/>
          <w:szCs w:val="19"/>
        </w:rPr>
        <w:t>d, factibilidad, ingeniería, suelos, etc.), con el fin de precisar el objeto del contrato, las obligaciones mutuas de las partes, la distribución de los riesgos y el precio, estructurar debidamente su financiación y permitir a los interesados diseñar sus o</w:t>
      </w:r>
      <w:r w:rsidRPr="00C54F47">
        <w:rPr>
          <w:sz w:val="19"/>
          <w:szCs w:val="19"/>
        </w:rPr>
        <w:t>fertas y buscar diferentes fuentes de recursos.</w:t>
      </w:r>
    </w:p>
    <w:p w14:paraId="25A58DA0" w14:textId="77777777" w:rsidR="00051A0F" w:rsidRPr="00C54F47" w:rsidRDefault="00051A0F" w:rsidP="006D7C2B">
      <w:pPr>
        <w:pStyle w:val="Textoindependiente"/>
        <w:ind w:firstLine="720"/>
        <w:jc w:val="both"/>
        <w:rPr>
          <w:sz w:val="19"/>
          <w:szCs w:val="19"/>
        </w:rPr>
      </w:pPr>
      <w:r w:rsidRPr="00C54F47">
        <w:rPr>
          <w:sz w:val="19"/>
          <w:szCs w:val="19"/>
        </w:rPr>
        <w:t>»Este principio está entonces directamente relacionado con los de economía, eficacia, racionalidad de la intervención estatal y libre concurrencia. De un lado, se relaciona con los principios de economía y eficacia (artículo 209 superior) y racionalidad de la intervención estatal (artículo 334 superior), pues los estudios previos no son solamente necesarios para la adecuada ejecución del contrato -en términos de calidad y tiempo, sino también para evitar mayores costos a la administración fruto de modificaciones sobrevinientes imputables a la entidad y que redunden en una obligación de restablecer el equilibrio económico del contrato sin posibilidad de negociación de los precios. Ciertamente, los estudios previos determinan el retorno que pueden esperar los inversionistas, el cual, si no es obtenido por causas imputables al Estado en el marco del esquema de distribución de riesgos, puede llevar a condenas judiciales o a la necesidad de renegociaciones a favor del contratista.</w:t>
      </w:r>
    </w:p>
    <w:p w14:paraId="5B370459" w14:textId="77777777" w:rsidR="00051A0F" w:rsidRPr="00C54F47" w:rsidRDefault="00051A0F" w:rsidP="006D7C2B">
      <w:pPr>
        <w:pStyle w:val="Textoindependiente"/>
        <w:ind w:firstLine="720"/>
        <w:jc w:val="both"/>
        <w:rPr>
          <w:sz w:val="19"/>
          <w:szCs w:val="19"/>
        </w:rPr>
      </w:pPr>
      <w:r w:rsidRPr="00C54F47">
        <w:rPr>
          <w:sz w:val="19"/>
          <w:szCs w:val="19"/>
        </w:rPr>
        <w:t>»De otro lado, se relaciona con el principio de libre concurrencia –manifestación de los principios constitucionales de libre competencia e igualdad, ya que permite que cualquier interesado con posibilidad de presentar una buena oferta según la información disponible, pueda participar en el respectivo proceso de selección; si la información fruto de la etapa precontractual es lejana a la realidad del negocio, posibles oferentes se abstendrán de presentar propuestas, en perjuicio de la libre competencia, y de la posibilidad de la entidad de acceder a ofertas más favorables. En este punto, vale la pena recordar que en los contratos de concesión, usualmente el concesionario acude a la financiación de terceros (por medio de créditos, venta de títulos, etc.), razón por la cual es indispensable contar con una imagen lo más cercana a la realidad de las dimensiones del negocio, con el fin de que los inversionistas lleven a cabo el respectivo análisis costo-beneficio y tomen decisiones sobre si participan o no en el proyecto. Sin esta información, las decisiones de financiación no podrán basarse en una previsión real de cómo obtener la mayor cantidad de servicios por el dinero invertido, elemento determinante de las decisiones de participación».</w:t>
      </w:r>
    </w:p>
    <w:p w14:paraId="68AEA046" w14:textId="77777777" w:rsidR="00051A0F" w:rsidRPr="00C54F47" w:rsidRDefault="00051A0F" w:rsidP="006D7C2B">
      <w:pPr>
        <w:pStyle w:val="Textoindependiente"/>
        <w:ind w:firstLine="720"/>
        <w:jc w:val="both"/>
        <w:rPr>
          <w:sz w:val="19"/>
          <w:szCs w:val="19"/>
        </w:rPr>
      </w:pPr>
    </w:p>
    <w:p w14:paraId="0E478462" w14:textId="77777777" w:rsidR="00051A0F" w:rsidRPr="00C54F47" w:rsidRDefault="00051A0F" w:rsidP="006D7C2B">
      <w:pPr>
        <w:pStyle w:val="Textonotapie"/>
        <w:ind w:firstLine="720"/>
        <w:jc w:val="both"/>
        <w:rPr>
          <w:rFonts w:ascii="Arial" w:hAnsi="Arial" w:cs="Arial"/>
          <w:sz w:val="19"/>
          <w:szCs w:val="19"/>
        </w:rPr>
      </w:pPr>
    </w:p>
  </w:footnote>
  <w:footnote w:id="6">
    <w:p w14:paraId="2F6131FD" w14:textId="3DE0E26D" w:rsidR="00D8691B" w:rsidRPr="00C54F47" w:rsidRDefault="00D8691B" w:rsidP="006D7C2B">
      <w:pPr>
        <w:pStyle w:val="Textonotapie"/>
        <w:ind w:firstLine="720"/>
        <w:jc w:val="both"/>
        <w:rPr>
          <w:rFonts w:ascii="Arial" w:hAnsi="Arial" w:cs="Arial"/>
          <w:sz w:val="19"/>
          <w:szCs w:val="19"/>
        </w:rPr>
      </w:pPr>
      <w:r w:rsidRPr="006D7C2B">
        <w:rPr>
          <w:rStyle w:val="Refdenotaalpie"/>
          <w:rFonts w:ascii="Arial" w:hAnsi="Arial" w:cs="Arial"/>
          <w:sz w:val="19"/>
          <w:szCs w:val="19"/>
        </w:rPr>
        <w:footnoteRef/>
      </w:r>
      <w:r w:rsidRPr="00C54F47">
        <w:rPr>
          <w:rFonts w:ascii="Arial" w:hAnsi="Arial" w:cs="Arial"/>
          <w:sz w:val="19"/>
          <w:szCs w:val="19"/>
        </w:rPr>
        <w:t xml:space="preserve"> Ley 80 de 1993. Artículo 3</w:t>
      </w:r>
      <w:r w:rsidR="00AE2EF5" w:rsidRPr="00C54F47">
        <w:rPr>
          <w:rFonts w:ascii="Arial" w:hAnsi="Arial" w:cs="Arial"/>
          <w:sz w:val="19"/>
          <w:szCs w:val="19"/>
        </w:rPr>
        <w:t>.</w:t>
      </w:r>
    </w:p>
    <w:p w14:paraId="775B4D08" w14:textId="77777777" w:rsidR="00AE2EF5" w:rsidRPr="00C54F47" w:rsidRDefault="00AE2EF5" w:rsidP="006D7C2B">
      <w:pPr>
        <w:pStyle w:val="Textonotapie"/>
        <w:ind w:firstLine="720"/>
        <w:jc w:val="both"/>
        <w:rPr>
          <w:rFonts w:ascii="Arial" w:hAnsi="Arial" w:cs="Arial"/>
          <w:sz w:val="19"/>
          <w:szCs w:val="19"/>
        </w:rPr>
      </w:pPr>
    </w:p>
  </w:footnote>
  <w:footnote w:id="7">
    <w:p w14:paraId="1B5EDD90" w14:textId="31F7FEB2" w:rsidR="00405378" w:rsidRPr="00C54F47" w:rsidRDefault="00405378" w:rsidP="006D7C2B">
      <w:pPr>
        <w:pStyle w:val="Textonotapie"/>
        <w:ind w:firstLine="720"/>
        <w:jc w:val="both"/>
        <w:rPr>
          <w:rFonts w:ascii="Arial" w:hAnsi="Arial" w:cs="Arial"/>
          <w:sz w:val="19"/>
          <w:szCs w:val="19"/>
          <w:lang w:val="es-ES"/>
        </w:rPr>
      </w:pPr>
      <w:r w:rsidRPr="006D7C2B">
        <w:rPr>
          <w:rStyle w:val="Refdenotaalpie"/>
          <w:rFonts w:ascii="Arial" w:hAnsi="Arial" w:cs="Arial"/>
          <w:sz w:val="19"/>
          <w:szCs w:val="19"/>
        </w:rPr>
        <w:footnoteRef/>
      </w:r>
      <w:r w:rsidRPr="006D7C2B">
        <w:rPr>
          <w:rFonts w:ascii="Arial" w:hAnsi="Arial" w:cs="Arial"/>
          <w:sz w:val="19"/>
          <w:szCs w:val="19"/>
        </w:rPr>
        <w:t xml:space="preserve"> </w:t>
      </w:r>
      <w:r w:rsidRPr="00C54F47">
        <w:rPr>
          <w:rFonts w:ascii="Arial" w:hAnsi="Arial" w:cs="Arial"/>
          <w:sz w:val="19"/>
          <w:szCs w:val="19"/>
        </w:rPr>
        <w:t>Diccionario de la Real Academia Española. https://dle.rae.es/comparar</w:t>
      </w:r>
    </w:p>
  </w:footnote>
  <w:footnote w:id="8">
    <w:p w14:paraId="05BB047C" w14:textId="77777777" w:rsidR="00C54F47" w:rsidRDefault="00C54F47" w:rsidP="00C54F47">
      <w:pPr>
        <w:spacing w:after="0" w:line="240" w:lineRule="auto"/>
        <w:ind w:firstLine="720"/>
        <w:rPr>
          <w:rFonts w:ascii="Arial" w:hAnsi="Arial" w:cs="Arial"/>
          <w:sz w:val="19"/>
          <w:szCs w:val="19"/>
        </w:rPr>
      </w:pPr>
    </w:p>
    <w:p w14:paraId="12C4FD4E" w14:textId="69A19AFD" w:rsidR="00C54F47" w:rsidRPr="006D7C2B" w:rsidRDefault="00AE2EF5" w:rsidP="006D7C2B">
      <w:pPr>
        <w:spacing w:after="0" w:line="240" w:lineRule="auto"/>
        <w:ind w:firstLine="720"/>
        <w:rPr>
          <w:rFonts w:ascii="Arial" w:hAnsi="Arial" w:cs="Arial"/>
          <w:sz w:val="19"/>
          <w:szCs w:val="19"/>
          <w:lang w:val="es-ES"/>
        </w:rPr>
      </w:pPr>
      <w:r w:rsidRPr="006D7C2B">
        <w:rPr>
          <w:rStyle w:val="Refdenotaalpie"/>
          <w:rFonts w:ascii="Arial" w:hAnsi="Arial" w:cs="Arial"/>
          <w:sz w:val="19"/>
          <w:szCs w:val="19"/>
        </w:rPr>
        <w:footnoteRef/>
      </w:r>
      <w:r w:rsidRPr="006D7C2B">
        <w:rPr>
          <w:rFonts w:ascii="Arial" w:hAnsi="Arial" w:cs="Arial"/>
          <w:sz w:val="19"/>
          <w:szCs w:val="19"/>
        </w:rPr>
        <w:t xml:space="preserve"> </w:t>
      </w:r>
      <w:r w:rsidRPr="006D7C2B">
        <w:rPr>
          <w:rFonts w:ascii="Arial" w:hAnsi="Arial" w:cs="Arial"/>
          <w:sz w:val="19"/>
          <w:szCs w:val="19"/>
          <w:lang w:val="es-ES"/>
        </w:rPr>
        <w:t xml:space="preserve">Esta definición es aplicable en virtud de lo señalado en el artículo 28 del Código Civil, </w:t>
      </w:r>
      <w:r w:rsidR="00C54F47" w:rsidRPr="006D7C2B">
        <w:rPr>
          <w:rFonts w:ascii="Arial" w:hAnsi="Arial" w:cs="Arial"/>
          <w:sz w:val="19"/>
          <w:szCs w:val="19"/>
          <w:lang w:val="es-ES"/>
        </w:rPr>
        <w:t xml:space="preserve">el cual </w:t>
      </w:r>
      <w:r w:rsidR="00C54F47">
        <w:rPr>
          <w:rFonts w:ascii="Arial" w:hAnsi="Arial" w:cs="Arial"/>
          <w:sz w:val="19"/>
          <w:szCs w:val="19"/>
          <w:lang w:val="es-ES"/>
        </w:rPr>
        <w:t>dispone</w:t>
      </w:r>
      <w:r w:rsidR="00C54F47" w:rsidRPr="006D7C2B">
        <w:rPr>
          <w:rFonts w:ascii="Arial" w:hAnsi="Arial" w:cs="Arial"/>
          <w:sz w:val="19"/>
          <w:szCs w:val="19"/>
          <w:lang w:val="es-ES"/>
        </w:rPr>
        <w:t xml:space="preserve"> que «Las palabras de la ley se entenderán en su sentido natural y obvio, según el uso general de las mismas palabras; pero cuando el legislador las haya definido </w:t>
      </w:r>
      <w:r w:rsidR="00C54F47" w:rsidRPr="00C54F47">
        <w:rPr>
          <w:rFonts w:ascii="Arial" w:hAnsi="Arial" w:cs="Arial"/>
          <w:sz w:val="19"/>
          <w:szCs w:val="19"/>
          <w:lang w:val="es-ES"/>
        </w:rPr>
        <w:t>expresamente</w:t>
      </w:r>
      <w:r w:rsidR="00C54F47" w:rsidRPr="006D7C2B">
        <w:rPr>
          <w:rFonts w:ascii="Arial" w:hAnsi="Arial" w:cs="Arial"/>
          <w:sz w:val="19"/>
          <w:szCs w:val="19"/>
          <w:lang w:val="es-ES"/>
        </w:rPr>
        <w:t xml:space="preserve"> para ciertas materias, se les dará en éstas su significado legal». </w:t>
      </w:r>
    </w:p>
    <w:p w14:paraId="197CC0B7" w14:textId="2A364C97" w:rsidR="00AE2EF5" w:rsidRPr="006D7C2B" w:rsidRDefault="00AE2EF5" w:rsidP="006D7C2B">
      <w:pPr>
        <w:pStyle w:val="Textonotapie"/>
        <w:ind w:firstLine="720"/>
        <w:jc w:val="both"/>
        <w:rPr>
          <w:rFonts w:ascii="Arial" w:hAnsi="Arial" w:cs="Arial"/>
          <w:sz w:val="19"/>
          <w:szCs w:val="19"/>
          <w:lang w:val="es-ES"/>
        </w:rPr>
      </w:pPr>
    </w:p>
  </w:footnote>
  <w:footnote w:id="9">
    <w:p w14:paraId="23A69AAF" w14:textId="77551880" w:rsidR="007F3842" w:rsidRPr="00C54F47" w:rsidRDefault="007F3842" w:rsidP="006D7C2B">
      <w:pPr>
        <w:pStyle w:val="Textonotapie"/>
        <w:ind w:firstLine="720"/>
        <w:jc w:val="both"/>
        <w:rPr>
          <w:rFonts w:ascii="Arial" w:eastAsiaTheme="minorHAnsi" w:hAnsi="Arial" w:cs="Arial"/>
          <w:sz w:val="19"/>
          <w:szCs w:val="19"/>
          <w:lang w:val="es-ES"/>
        </w:rPr>
      </w:pPr>
      <w:r w:rsidRPr="006D7C2B">
        <w:rPr>
          <w:rStyle w:val="Refdenotaalpie"/>
          <w:rFonts w:ascii="Arial" w:hAnsi="Arial" w:cs="Arial"/>
          <w:sz w:val="19"/>
          <w:szCs w:val="19"/>
        </w:rPr>
        <w:footnoteRef/>
      </w:r>
      <w:r w:rsidRPr="00C54F47">
        <w:rPr>
          <w:rFonts w:ascii="Arial" w:hAnsi="Arial" w:cs="Arial"/>
          <w:sz w:val="19"/>
          <w:szCs w:val="19"/>
        </w:rPr>
        <w:t xml:space="preserve"> Ley 1150 de 2007. </w:t>
      </w:r>
      <w:r w:rsidRPr="006D7C2B">
        <w:rPr>
          <w:rFonts w:ascii="Arial" w:hAnsi="Arial" w:cs="Arial"/>
          <w:sz w:val="19"/>
          <w:szCs w:val="19"/>
        </w:rPr>
        <w:t>ARTÍCULO</w:t>
      </w:r>
      <w:bookmarkStart w:id="8" w:name="5"/>
      <w:r w:rsidRPr="00C54F47">
        <w:rPr>
          <w:rFonts w:ascii="Arial" w:hAnsi="Arial" w:cs="Arial"/>
          <w:sz w:val="19"/>
          <w:szCs w:val="19"/>
        </w:rPr>
        <w:t xml:space="preserve"> </w:t>
      </w:r>
      <w:r w:rsidRPr="006D7C2B">
        <w:rPr>
          <w:rFonts w:ascii="Arial" w:hAnsi="Arial" w:cs="Arial"/>
          <w:sz w:val="19"/>
          <w:szCs w:val="19"/>
        </w:rPr>
        <w:t>5o. DE LA SELECCIÓN OBJETIVA.</w:t>
      </w:r>
      <w:bookmarkEnd w:id="8"/>
      <w:r w:rsidRPr="00C54F47">
        <w:rPr>
          <w:rFonts w:ascii="Arial" w:hAnsi="Arial" w:cs="Arial"/>
          <w:sz w:val="19"/>
          <w:szCs w:val="19"/>
        </w:rPr>
        <w:t> Es objetiva la selección en la cual la escogencia se haga al ofrecimiento más favorable a la entidad y a los fines que ella busca, sin tener en consideración factores de afecto o de interés y, en general, cualquier clase de motivación subjetiva. […]</w:t>
      </w:r>
      <w:r w:rsidR="00772C29">
        <w:rPr>
          <w:rFonts w:ascii="Arial" w:hAnsi="Arial" w:cs="Arial"/>
          <w:sz w:val="19"/>
          <w:szCs w:val="19"/>
        </w:rPr>
        <w:t>.</w:t>
      </w:r>
    </w:p>
  </w:footnote>
  <w:footnote w:id="10">
    <w:p w14:paraId="4D4BB77C" w14:textId="77777777" w:rsidR="00481ECA" w:rsidRDefault="00481ECA" w:rsidP="00C54F47">
      <w:pPr>
        <w:pStyle w:val="Textonotapie"/>
        <w:ind w:firstLine="720"/>
        <w:jc w:val="both"/>
        <w:rPr>
          <w:rFonts w:ascii="Arial" w:hAnsi="Arial" w:cs="Arial"/>
          <w:color w:val="000000"/>
          <w:sz w:val="19"/>
          <w:szCs w:val="19"/>
        </w:rPr>
      </w:pPr>
    </w:p>
    <w:p w14:paraId="62C8B794" w14:textId="7E3834BA" w:rsidR="004A4CDF" w:rsidRPr="00603EFE" w:rsidRDefault="004A4CDF" w:rsidP="006D7C2B">
      <w:pPr>
        <w:pStyle w:val="Textonotapie"/>
        <w:ind w:firstLine="720"/>
        <w:jc w:val="both"/>
        <w:rPr>
          <w:rFonts w:ascii="Arial" w:eastAsiaTheme="minorHAnsi" w:hAnsi="Arial" w:cs="Arial"/>
          <w:color w:val="000000"/>
          <w:sz w:val="19"/>
          <w:szCs w:val="19"/>
          <w:lang w:val="es-ES"/>
        </w:rPr>
      </w:pPr>
      <w:r w:rsidRPr="006D7C2B">
        <w:rPr>
          <w:rStyle w:val="Refdenotaalpie"/>
          <w:rFonts w:ascii="Arial" w:hAnsi="Arial" w:cs="Arial"/>
          <w:sz w:val="19"/>
          <w:szCs w:val="19"/>
        </w:rPr>
        <w:footnoteRef/>
      </w:r>
      <w:r w:rsidRPr="00C54F47">
        <w:rPr>
          <w:rFonts w:ascii="Arial" w:hAnsi="Arial" w:cs="Arial"/>
          <w:color w:val="000000"/>
          <w:sz w:val="19"/>
          <w:szCs w:val="19"/>
        </w:rPr>
        <w:t xml:space="preserve"> Consejo de Estado. Sección Tercera. Subsección A. Sentencia del 25 de octubre de 2019. Exp. 39.945. Consejera Ponente: María Adriana Marín: La selección de contratistas, para cumplir con el requisito de objetividad, debe caracterizarse: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w:t>
      </w:r>
      <w:r w:rsidRPr="009165B1">
        <w:rPr>
          <w:rFonts w:ascii="Arial" w:hAnsi="Arial" w:cs="Arial"/>
          <w:color w:val="000000"/>
          <w:sz w:val="19"/>
          <w:szCs w:val="19"/>
        </w:rPr>
        <w:t>celebración del negocio jurídico por un análisis, comparación y evaluación objetiva de las propuestas presentadas.</w:t>
      </w:r>
    </w:p>
  </w:footnote>
  <w:footnote w:id="11">
    <w:p w14:paraId="49378E1B" w14:textId="77777777" w:rsidR="004A4CDF" w:rsidRPr="00281F03" w:rsidRDefault="004A4CDF" w:rsidP="006D7C2B">
      <w:pPr>
        <w:pStyle w:val="Textonotapie"/>
        <w:ind w:firstLine="720"/>
        <w:jc w:val="both"/>
        <w:rPr>
          <w:rFonts w:ascii="Arial" w:hAnsi="Arial" w:cs="Arial"/>
          <w:color w:val="000000"/>
          <w:sz w:val="19"/>
          <w:szCs w:val="19"/>
          <w:lang w:val="es-ES"/>
        </w:rPr>
      </w:pPr>
      <w:r w:rsidRPr="006D7C2B">
        <w:rPr>
          <w:rStyle w:val="Refdenotaalpie"/>
          <w:rFonts w:ascii="Arial" w:hAnsi="Arial" w:cs="Arial"/>
          <w:sz w:val="19"/>
          <w:szCs w:val="19"/>
        </w:rPr>
        <w:footnoteRef/>
      </w:r>
      <w:r w:rsidRPr="00C54F47">
        <w:rPr>
          <w:rStyle w:val="Refdenotaalpie"/>
          <w:rFonts w:ascii="Arial" w:hAnsi="Arial" w:cs="Arial"/>
          <w:color w:val="000000"/>
          <w:sz w:val="19"/>
          <w:szCs w:val="19"/>
        </w:rPr>
        <w:t xml:space="preserve"> </w:t>
      </w:r>
      <w:r w:rsidRPr="009165B1">
        <w:rPr>
          <w:rFonts w:ascii="Arial" w:hAnsi="Arial" w:cs="Arial"/>
          <w:color w:val="000000"/>
          <w:sz w:val="19"/>
          <w:szCs w:val="19"/>
        </w:rPr>
        <w:t>Consejo de Estado. Sección Tercera. Subsección A. Sentencia del 5 de julio de 2018. Exp. 37.834. Consejero Ponente: Carlos Alberto Zambrano</w:t>
      </w:r>
      <w:r w:rsidRPr="00281F03">
        <w:rPr>
          <w:rFonts w:ascii="Arial" w:hAnsi="Arial" w:cs="Arial"/>
          <w:color w:val="000000"/>
          <w:sz w:val="19"/>
          <w:szCs w:val="19"/>
        </w:rPr>
        <w:t xml:space="preserve"> Barrera.</w:t>
      </w:r>
    </w:p>
  </w:footnote>
  <w:footnote w:id="12">
    <w:p w14:paraId="60125FFA" w14:textId="77777777" w:rsidR="00281F03" w:rsidRDefault="00281F03" w:rsidP="00C54F47">
      <w:pPr>
        <w:pStyle w:val="Textonotapie"/>
        <w:ind w:firstLine="720"/>
        <w:jc w:val="both"/>
        <w:rPr>
          <w:rFonts w:ascii="Arial" w:hAnsi="Arial" w:cs="Arial"/>
          <w:sz w:val="19"/>
          <w:szCs w:val="19"/>
        </w:rPr>
      </w:pPr>
    </w:p>
    <w:p w14:paraId="616758B8" w14:textId="5C9876CC" w:rsidR="00952B0E" w:rsidRPr="009165B1" w:rsidRDefault="00952B0E" w:rsidP="006D7C2B">
      <w:pPr>
        <w:pStyle w:val="Textonotapie"/>
        <w:ind w:firstLine="720"/>
        <w:jc w:val="both"/>
        <w:rPr>
          <w:rFonts w:ascii="Arial" w:hAnsi="Arial" w:cs="Arial"/>
          <w:sz w:val="19"/>
          <w:szCs w:val="19"/>
        </w:rPr>
      </w:pPr>
      <w:r w:rsidRPr="006D7C2B">
        <w:rPr>
          <w:rStyle w:val="Refdenotaalpie"/>
          <w:rFonts w:ascii="Arial" w:hAnsi="Arial" w:cs="Arial"/>
          <w:sz w:val="19"/>
          <w:szCs w:val="19"/>
        </w:rPr>
        <w:footnoteRef/>
      </w:r>
      <w:r w:rsidRPr="006D7C2B">
        <w:rPr>
          <w:rFonts w:ascii="Arial" w:hAnsi="Arial" w:cs="Arial"/>
          <w:sz w:val="19"/>
          <w:szCs w:val="19"/>
        </w:rPr>
        <w:t xml:space="preserve"> </w:t>
      </w:r>
      <w:r w:rsidRPr="00C54F47">
        <w:rPr>
          <w:rFonts w:ascii="Arial" w:hAnsi="Arial" w:cs="Arial"/>
          <w:sz w:val="19"/>
          <w:szCs w:val="19"/>
        </w:rPr>
        <w:t>Consejo de Estado, Sala de lo Contencioso Administrativo, Sección Tercera – Subsección “B”. Sentencia del 16 de marzo de 2017, Radicación: 25000232400020040089401. C.P. Ramiro Pazos Guerrero.</w:t>
      </w:r>
    </w:p>
    <w:p w14:paraId="54C37B03" w14:textId="77777777" w:rsidR="00952B0E" w:rsidRPr="006D7C2B" w:rsidRDefault="00952B0E" w:rsidP="006D7C2B">
      <w:pPr>
        <w:pStyle w:val="Textonotapie"/>
        <w:ind w:firstLine="720"/>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6C28" w14:textId="77777777" w:rsidR="00253075" w:rsidRDefault="00253075">
    <w:pPr>
      <w:pBdr>
        <w:top w:val="nil"/>
        <w:left w:val="nil"/>
        <w:bottom w:val="nil"/>
        <w:right w:val="nil"/>
        <w:between w:val="nil"/>
      </w:pBdr>
      <w:tabs>
        <w:tab w:val="center" w:pos="4252"/>
        <w:tab w:val="right" w:pos="8504"/>
      </w:tabs>
      <w:rPr>
        <w:color w:val="000000"/>
      </w:rPr>
    </w:pPr>
    <w:r>
      <w:rPr>
        <w:noProof/>
        <w:lang w:val="en-US" w:eastAsia="en-US"/>
      </w:rPr>
      <w:drawing>
        <wp:anchor distT="0" distB="0" distL="114300" distR="114300" simplePos="0" relativeHeight="251658240" behindDoc="0" locked="0" layoutInCell="1" hidden="0" allowOverlap="1" wp14:anchorId="7911BA15" wp14:editId="381CA7F2">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2B4A3FD5" w14:textId="77777777" w:rsidR="00253075" w:rsidRDefault="00253075">
    <w:pPr>
      <w:pBdr>
        <w:top w:val="nil"/>
        <w:left w:val="nil"/>
        <w:bottom w:val="nil"/>
        <w:right w:val="nil"/>
        <w:between w:val="nil"/>
      </w:pBdr>
      <w:tabs>
        <w:tab w:val="center" w:pos="4252"/>
        <w:tab w:val="right" w:pos="8504"/>
      </w:tabs>
      <w:spacing w:after="0"/>
      <w:rPr>
        <w:color w:val="000000"/>
      </w:rPr>
    </w:pPr>
  </w:p>
  <w:p w14:paraId="5A7F8740" w14:textId="77777777" w:rsidR="00253075" w:rsidRDefault="00253075">
    <w:pPr>
      <w:pBdr>
        <w:top w:val="nil"/>
        <w:left w:val="nil"/>
        <w:bottom w:val="nil"/>
        <w:right w:val="nil"/>
        <w:between w:val="nil"/>
      </w:pBdr>
      <w:tabs>
        <w:tab w:val="center" w:pos="4252"/>
        <w:tab w:val="right" w:pos="8504"/>
      </w:tabs>
      <w:rPr>
        <w:color w:val="000000"/>
      </w:rPr>
    </w:pPr>
  </w:p>
  <w:p w14:paraId="697476EB" w14:textId="77777777" w:rsidR="00253075" w:rsidRDefault="002530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48"/>
    <w:rsid w:val="00014B7C"/>
    <w:rsid w:val="00024E7E"/>
    <w:rsid w:val="000271F3"/>
    <w:rsid w:val="00051A0F"/>
    <w:rsid w:val="00054FA6"/>
    <w:rsid w:val="000607CC"/>
    <w:rsid w:val="00060A65"/>
    <w:rsid w:val="00060AA0"/>
    <w:rsid w:val="000627C0"/>
    <w:rsid w:val="00087BF6"/>
    <w:rsid w:val="000B00A6"/>
    <w:rsid w:val="000B0141"/>
    <w:rsid w:val="000B0363"/>
    <w:rsid w:val="000C3B4E"/>
    <w:rsid w:val="000C5022"/>
    <w:rsid w:val="000D43BC"/>
    <w:rsid w:val="000E01E9"/>
    <w:rsid w:val="000E3235"/>
    <w:rsid w:val="00101FE1"/>
    <w:rsid w:val="001036A5"/>
    <w:rsid w:val="0011406F"/>
    <w:rsid w:val="00121C2F"/>
    <w:rsid w:val="00122327"/>
    <w:rsid w:val="0012599F"/>
    <w:rsid w:val="001328BF"/>
    <w:rsid w:val="001437AF"/>
    <w:rsid w:val="001515C9"/>
    <w:rsid w:val="00156D16"/>
    <w:rsid w:val="001657A2"/>
    <w:rsid w:val="001736B5"/>
    <w:rsid w:val="001839A8"/>
    <w:rsid w:val="00183F21"/>
    <w:rsid w:val="00196345"/>
    <w:rsid w:val="001A55B6"/>
    <w:rsid w:val="001B3AAC"/>
    <w:rsid w:val="001C6F6A"/>
    <w:rsid w:val="001E0A02"/>
    <w:rsid w:val="001F6DF9"/>
    <w:rsid w:val="00212E78"/>
    <w:rsid w:val="00223C44"/>
    <w:rsid w:val="002249D4"/>
    <w:rsid w:val="00253075"/>
    <w:rsid w:val="00260CFD"/>
    <w:rsid w:val="0026495C"/>
    <w:rsid w:val="0027200A"/>
    <w:rsid w:val="00275143"/>
    <w:rsid w:val="00281F03"/>
    <w:rsid w:val="00286053"/>
    <w:rsid w:val="002917B1"/>
    <w:rsid w:val="00294B38"/>
    <w:rsid w:val="002954B7"/>
    <w:rsid w:val="002A52FC"/>
    <w:rsid w:val="002D1A66"/>
    <w:rsid w:val="002D60F8"/>
    <w:rsid w:val="002E2E90"/>
    <w:rsid w:val="002E63BF"/>
    <w:rsid w:val="002F478B"/>
    <w:rsid w:val="002F69BB"/>
    <w:rsid w:val="002F79A8"/>
    <w:rsid w:val="0031596B"/>
    <w:rsid w:val="00320EB4"/>
    <w:rsid w:val="00324498"/>
    <w:rsid w:val="00364F9C"/>
    <w:rsid w:val="00380422"/>
    <w:rsid w:val="003935F3"/>
    <w:rsid w:val="00394356"/>
    <w:rsid w:val="003C1B61"/>
    <w:rsid w:val="003C2DF2"/>
    <w:rsid w:val="003D0F05"/>
    <w:rsid w:val="003D1F79"/>
    <w:rsid w:val="003D78A9"/>
    <w:rsid w:val="003E4316"/>
    <w:rsid w:val="003F7087"/>
    <w:rsid w:val="00402166"/>
    <w:rsid w:val="00405378"/>
    <w:rsid w:val="004133F1"/>
    <w:rsid w:val="00426413"/>
    <w:rsid w:val="004366E0"/>
    <w:rsid w:val="00452F48"/>
    <w:rsid w:val="00453F65"/>
    <w:rsid w:val="00470FE9"/>
    <w:rsid w:val="00477563"/>
    <w:rsid w:val="00477C3A"/>
    <w:rsid w:val="00481ECA"/>
    <w:rsid w:val="004A3061"/>
    <w:rsid w:val="004A4CDF"/>
    <w:rsid w:val="004A5B8D"/>
    <w:rsid w:val="004B158C"/>
    <w:rsid w:val="004B5A88"/>
    <w:rsid w:val="004E41AA"/>
    <w:rsid w:val="004E767E"/>
    <w:rsid w:val="004F2AAC"/>
    <w:rsid w:val="004F73F0"/>
    <w:rsid w:val="004F7728"/>
    <w:rsid w:val="00531125"/>
    <w:rsid w:val="00553B51"/>
    <w:rsid w:val="0055450D"/>
    <w:rsid w:val="005563A8"/>
    <w:rsid w:val="0057487F"/>
    <w:rsid w:val="005A6A0E"/>
    <w:rsid w:val="005B0DA4"/>
    <w:rsid w:val="005B103A"/>
    <w:rsid w:val="005E6546"/>
    <w:rsid w:val="00603EFE"/>
    <w:rsid w:val="006211D4"/>
    <w:rsid w:val="00634B0B"/>
    <w:rsid w:val="00636EB3"/>
    <w:rsid w:val="0064128E"/>
    <w:rsid w:val="006514D2"/>
    <w:rsid w:val="00660657"/>
    <w:rsid w:val="00671E45"/>
    <w:rsid w:val="00696478"/>
    <w:rsid w:val="006A6C80"/>
    <w:rsid w:val="006B10C5"/>
    <w:rsid w:val="006B2825"/>
    <w:rsid w:val="006C16EB"/>
    <w:rsid w:val="006C693E"/>
    <w:rsid w:val="006C766E"/>
    <w:rsid w:val="006C78F1"/>
    <w:rsid w:val="006D0366"/>
    <w:rsid w:val="006D0F41"/>
    <w:rsid w:val="006D2314"/>
    <w:rsid w:val="006D7C2B"/>
    <w:rsid w:val="006F1948"/>
    <w:rsid w:val="006F40E1"/>
    <w:rsid w:val="00705F75"/>
    <w:rsid w:val="00710B49"/>
    <w:rsid w:val="0072630B"/>
    <w:rsid w:val="00746A11"/>
    <w:rsid w:val="007521DD"/>
    <w:rsid w:val="0077050C"/>
    <w:rsid w:val="00772C29"/>
    <w:rsid w:val="00780FEE"/>
    <w:rsid w:val="007821C2"/>
    <w:rsid w:val="007939BE"/>
    <w:rsid w:val="007974F1"/>
    <w:rsid w:val="007A5FD3"/>
    <w:rsid w:val="007B6327"/>
    <w:rsid w:val="007C78BD"/>
    <w:rsid w:val="007D6158"/>
    <w:rsid w:val="007F1123"/>
    <w:rsid w:val="007F3842"/>
    <w:rsid w:val="007F7BCE"/>
    <w:rsid w:val="00805620"/>
    <w:rsid w:val="00812F9A"/>
    <w:rsid w:val="00813421"/>
    <w:rsid w:val="00816672"/>
    <w:rsid w:val="0082392E"/>
    <w:rsid w:val="00825AAA"/>
    <w:rsid w:val="00854B1E"/>
    <w:rsid w:val="00854F69"/>
    <w:rsid w:val="00861304"/>
    <w:rsid w:val="0086565C"/>
    <w:rsid w:val="008854FD"/>
    <w:rsid w:val="00891002"/>
    <w:rsid w:val="0089186F"/>
    <w:rsid w:val="008A1E76"/>
    <w:rsid w:val="008A45CE"/>
    <w:rsid w:val="008A624D"/>
    <w:rsid w:val="008B3016"/>
    <w:rsid w:val="008C3B41"/>
    <w:rsid w:val="008D69F8"/>
    <w:rsid w:val="008E771B"/>
    <w:rsid w:val="008F69CB"/>
    <w:rsid w:val="00900BC5"/>
    <w:rsid w:val="00905B7A"/>
    <w:rsid w:val="009165B1"/>
    <w:rsid w:val="00920086"/>
    <w:rsid w:val="009202BB"/>
    <w:rsid w:val="00946AF3"/>
    <w:rsid w:val="00952B0E"/>
    <w:rsid w:val="00955434"/>
    <w:rsid w:val="00981722"/>
    <w:rsid w:val="00981BE3"/>
    <w:rsid w:val="00997026"/>
    <w:rsid w:val="009A0A8C"/>
    <w:rsid w:val="009A1C50"/>
    <w:rsid w:val="009A3C38"/>
    <w:rsid w:val="009A4BC3"/>
    <w:rsid w:val="009A5FD0"/>
    <w:rsid w:val="009B1715"/>
    <w:rsid w:val="009B540F"/>
    <w:rsid w:val="009C2B54"/>
    <w:rsid w:val="009D053D"/>
    <w:rsid w:val="009E046C"/>
    <w:rsid w:val="009F4AE4"/>
    <w:rsid w:val="00A00F03"/>
    <w:rsid w:val="00A0483F"/>
    <w:rsid w:val="00A10378"/>
    <w:rsid w:val="00A14F21"/>
    <w:rsid w:val="00A169BA"/>
    <w:rsid w:val="00A175F7"/>
    <w:rsid w:val="00A21BFD"/>
    <w:rsid w:val="00A31E2B"/>
    <w:rsid w:val="00A362CD"/>
    <w:rsid w:val="00A739E2"/>
    <w:rsid w:val="00A91DE3"/>
    <w:rsid w:val="00A95D64"/>
    <w:rsid w:val="00AA13E9"/>
    <w:rsid w:val="00AA20FA"/>
    <w:rsid w:val="00AB34C0"/>
    <w:rsid w:val="00AB5798"/>
    <w:rsid w:val="00AC046C"/>
    <w:rsid w:val="00AE2EF5"/>
    <w:rsid w:val="00AF17A4"/>
    <w:rsid w:val="00B20966"/>
    <w:rsid w:val="00B53224"/>
    <w:rsid w:val="00B63E71"/>
    <w:rsid w:val="00B821A1"/>
    <w:rsid w:val="00B82B19"/>
    <w:rsid w:val="00B85426"/>
    <w:rsid w:val="00B947C4"/>
    <w:rsid w:val="00B95824"/>
    <w:rsid w:val="00B97238"/>
    <w:rsid w:val="00BB2F0C"/>
    <w:rsid w:val="00BC3A3C"/>
    <w:rsid w:val="00BC5706"/>
    <w:rsid w:val="00BC5A82"/>
    <w:rsid w:val="00BE142A"/>
    <w:rsid w:val="00BE20F1"/>
    <w:rsid w:val="00BE4F7C"/>
    <w:rsid w:val="00BF17F7"/>
    <w:rsid w:val="00BF601D"/>
    <w:rsid w:val="00C04E5D"/>
    <w:rsid w:val="00C16479"/>
    <w:rsid w:val="00C2522E"/>
    <w:rsid w:val="00C32C78"/>
    <w:rsid w:val="00C346B3"/>
    <w:rsid w:val="00C36620"/>
    <w:rsid w:val="00C43153"/>
    <w:rsid w:val="00C47BC1"/>
    <w:rsid w:val="00C53906"/>
    <w:rsid w:val="00C54F47"/>
    <w:rsid w:val="00C63A47"/>
    <w:rsid w:val="00C71350"/>
    <w:rsid w:val="00C73DF0"/>
    <w:rsid w:val="00CB5A3A"/>
    <w:rsid w:val="00CE0F96"/>
    <w:rsid w:val="00CF120A"/>
    <w:rsid w:val="00CF7C6C"/>
    <w:rsid w:val="00D03541"/>
    <w:rsid w:val="00D13BAD"/>
    <w:rsid w:val="00D13CAA"/>
    <w:rsid w:val="00D21FE8"/>
    <w:rsid w:val="00D22117"/>
    <w:rsid w:val="00D40E64"/>
    <w:rsid w:val="00D43C2A"/>
    <w:rsid w:val="00D51EB0"/>
    <w:rsid w:val="00D73348"/>
    <w:rsid w:val="00D733F7"/>
    <w:rsid w:val="00D73634"/>
    <w:rsid w:val="00D84FCF"/>
    <w:rsid w:val="00D8691B"/>
    <w:rsid w:val="00D8785D"/>
    <w:rsid w:val="00DA2883"/>
    <w:rsid w:val="00DB0D13"/>
    <w:rsid w:val="00DB4318"/>
    <w:rsid w:val="00DE4E22"/>
    <w:rsid w:val="00DF3166"/>
    <w:rsid w:val="00DF7ACF"/>
    <w:rsid w:val="00E03A73"/>
    <w:rsid w:val="00E075D6"/>
    <w:rsid w:val="00E1442B"/>
    <w:rsid w:val="00E2001F"/>
    <w:rsid w:val="00E21F0D"/>
    <w:rsid w:val="00E30218"/>
    <w:rsid w:val="00E30FF9"/>
    <w:rsid w:val="00E367EF"/>
    <w:rsid w:val="00E3701A"/>
    <w:rsid w:val="00E37156"/>
    <w:rsid w:val="00E477A5"/>
    <w:rsid w:val="00E569B8"/>
    <w:rsid w:val="00E91F9B"/>
    <w:rsid w:val="00EC4745"/>
    <w:rsid w:val="00ED398C"/>
    <w:rsid w:val="00EE0C4B"/>
    <w:rsid w:val="00EF54A6"/>
    <w:rsid w:val="00F037A3"/>
    <w:rsid w:val="00F152F4"/>
    <w:rsid w:val="00F16B75"/>
    <w:rsid w:val="00F266BD"/>
    <w:rsid w:val="00F30F23"/>
    <w:rsid w:val="00F347E8"/>
    <w:rsid w:val="00F545A4"/>
    <w:rsid w:val="00F57793"/>
    <w:rsid w:val="00F60B67"/>
    <w:rsid w:val="00F61D29"/>
    <w:rsid w:val="00F62101"/>
    <w:rsid w:val="00F64473"/>
    <w:rsid w:val="00F66C91"/>
    <w:rsid w:val="00F8003F"/>
    <w:rsid w:val="00F9356C"/>
    <w:rsid w:val="00F94E3C"/>
    <w:rsid w:val="00FB5A32"/>
    <w:rsid w:val="00FF1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7FBB"/>
  <w15:docId w15:val="{E6845EB0-BC12-5C44-B6C7-E6EE3F93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uiPriority w:val="9"/>
    <w:semiHidden/>
    <w:unhideWhenUsed/>
    <w:qFormat/>
    <w:pPr>
      <w:spacing w:before="240" w:after="60" w:line="240" w:lineRule="auto"/>
      <w:ind w:left="3600"/>
      <w:jc w:val="left"/>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after="0" w:line="240" w:lineRule="auto"/>
      <w:jc w:val="left"/>
    </w:pPr>
    <w:tblPr>
      <w:tblStyleRowBandSize w:val="1"/>
      <w:tblStyleColBandSize w:val="1"/>
      <w:tblCellMar>
        <w:left w:w="108" w:type="dxa"/>
        <w:right w:w="108" w:type="dxa"/>
      </w:tblCellMar>
    </w:tblPr>
  </w:style>
  <w:style w:type="table" w:customStyle="1" w:styleId="a0">
    <w:basedOn w:val="TableNormal"/>
    <w:pPr>
      <w:spacing w:before="120" w:after="0" w:line="240" w:lineRule="auto"/>
      <w:jc w:val="left"/>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A3061"/>
    <w:rPr>
      <w:sz w:val="20"/>
      <w:szCs w:val="20"/>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A3061"/>
    <w:pPr>
      <w:spacing w:after="0" w:line="240" w:lineRule="auto"/>
      <w:jc w:val="left"/>
    </w:pPr>
    <w:rPr>
      <w:sz w:val="20"/>
      <w:szCs w:val="20"/>
    </w:rPr>
  </w:style>
  <w:style w:type="character" w:customStyle="1" w:styleId="TextonotapieCar1">
    <w:name w:val="Texto nota pie Car1"/>
    <w:basedOn w:val="Fuentedeprrafopredeter"/>
    <w:uiPriority w:val="99"/>
    <w:semiHidden/>
    <w:rsid w:val="004A3061"/>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A3061"/>
    <w:rPr>
      <w:vertAlign w:val="superscript"/>
    </w:rPr>
  </w:style>
  <w:style w:type="paragraph" w:customStyle="1" w:styleId="Appelnotedebasde">
    <w:name w:val="Appel note de bas de..."/>
    <w:basedOn w:val="Normal"/>
    <w:link w:val="Refdenotaalpie"/>
    <w:uiPriority w:val="99"/>
    <w:rsid w:val="004A3061"/>
    <w:pPr>
      <w:spacing w:after="160" w:line="240" w:lineRule="exact"/>
      <w:jc w:val="left"/>
    </w:pPr>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7821C2"/>
    <w:pPr>
      <w:spacing w:after="160" w:line="259" w:lineRule="auto"/>
      <w:ind w:left="720"/>
      <w:contextualSpacing/>
      <w:jc w:val="left"/>
    </w:pPr>
    <w:rPr>
      <w:rFonts w:asciiTheme="minorHAnsi" w:eastAsiaTheme="minorHAnsi" w:hAnsiTheme="minorHAnsi" w:cstheme="minorBidi"/>
      <w:sz w:val="22"/>
      <w:szCs w:val="22"/>
      <w:lang w:val="es-CO" w:eastAsia="en-US"/>
    </w:rPr>
  </w:style>
  <w:style w:type="paragraph" w:styleId="NormalWeb">
    <w:name w:val="Normal (Web)"/>
    <w:basedOn w:val="Normal"/>
    <w:link w:val="NormalWebCar"/>
    <w:uiPriority w:val="99"/>
    <w:unhideWhenUsed/>
    <w:rsid w:val="007821C2"/>
    <w:pPr>
      <w:spacing w:before="100" w:beforeAutospacing="1" w:after="100" w:afterAutospacing="1" w:line="240" w:lineRule="auto"/>
      <w:jc w:val="left"/>
    </w:pPr>
    <w:rPr>
      <w:rFonts w:ascii="Times New Roman" w:eastAsia="Times New Roman" w:hAnsi="Times New Roman" w:cs="Times New Roman"/>
      <w:lang w:val="es-CO"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7821C2"/>
    <w:rPr>
      <w:rFonts w:asciiTheme="minorHAnsi" w:eastAsiaTheme="minorHAnsi" w:hAnsiTheme="minorHAnsi" w:cstheme="minorBidi"/>
      <w:sz w:val="22"/>
      <w:szCs w:val="22"/>
      <w:lang w:val="es-CO" w:eastAsia="en-US"/>
    </w:rPr>
  </w:style>
  <w:style w:type="character" w:styleId="Textoennegrita">
    <w:name w:val="Strong"/>
    <w:basedOn w:val="Fuentedeprrafopredeter"/>
    <w:uiPriority w:val="22"/>
    <w:qFormat/>
    <w:rsid w:val="007821C2"/>
    <w:rPr>
      <w:b/>
      <w:bCs/>
    </w:rPr>
  </w:style>
  <w:style w:type="character" w:styleId="nfasis">
    <w:name w:val="Emphasis"/>
    <w:basedOn w:val="Fuentedeprrafopredeter"/>
    <w:uiPriority w:val="20"/>
    <w:qFormat/>
    <w:rsid w:val="007821C2"/>
    <w:rPr>
      <w:i/>
      <w:iCs/>
    </w:rPr>
  </w:style>
  <w:style w:type="paragraph" w:styleId="Textoindependiente">
    <w:name w:val="Body Text"/>
    <w:basedOn w:val="Normal"/>
    <w:link w:val="TextoindependienteCar"/>
    <w:uiPriority w:val="1"/>
    <w:qFormat/>
    <w:rsid w:val="00F30F23"/>
    <w:pPr>
      <w:widowControl w:val="0"/>
      <w:autoSpaceDE w:val="0"/>
      <w:autoSpaceDN w:val="0"/>
      <w:spacing w:after="0" w:line="240" w:lineRule="auto"/>
      <w:jc w:val="left"/>
    </w:pPr>
    <w:rPr>
      <w:rFonts w:ascii="Arial" w:eastAsia="Arial" w:hAnsi="Arial" w:cs="Arial"/>
      <w:sz w:val="22"/>
      <w:szCs w:val="22"/>
      <w:lang w:val="es-ES" w:eastAsia="en-US"/>
    </w:rPr>
  </w:style>
  <w:style w:type="character" w:customStyle="1" w:styleId="TextoindependienteCar">
    <w:name w:val="Texto independiente Car"/>
    <w:basedOn w:val="Fuentedeprrafopredeter"/>
    <w:link w:val="Textoindependiente"/>
    <w:uiPriority w:val="1"/>
    <w:rsid w:val="00F30F23"/>
    <w:rPr>
      <w:rFonts w:ascii="Arial" w:eastAsia="Arial" w:hAnsi="Arial" w:cs="Arial"/>
      <w:sz w:val="22"/>
      <w:szCs w:val="22"/>
      <w:lang w:val="es-ES" w:eastAsia="en-US"/>
    </w:rPr>
  </w:style>
  <w:style w:type="character" w:customStyle="1" w:styleId="NormalWebCar">
    <w:name w:val="Normal (Web) Car"/>
    <w:link w:val="NormalWeb"/>
    <w:uiPriority w:val="99"/>
    <w:locked/>
    <w:rsid w:val="007F3842"/>
    <w:rPr>
      <w:rFonts w:ascii="Times New Roman" w:eastAsia="Times New Roman" w:hAnsi="Times New Roman" w:cs="Times New Roman"/>
      <w:lang w:val="es-CO" w:eastAsia="es-CO"/>
    </w:rPr>
  </w:style>
  <w:style w:type="paragraph" w:styleId="Revisin">
    <w:name w:val="Revision"/>
    <w:hidden/>
    <w:uiPriority w:val="99"/>
    <w:semiHidden/>
    <w:rsid w:val="00F037A3"/>
    <w:pPr>
      <w:spacing w:after="0" w:line="240" w:lineRule="auto"/>
      <w:jc w:val="left"/>
    </w:pPr>
  </w:style>
  <w:style w:type="character" w:customStyle="1" w:styleId="SinespaciadoCar">
    <w:name w:val="Sin espaciado Car"/>
    <w:aliases w:val="No Indent Car"/>
    <w:link w:val="Sinespaciado"/>
    <w:uiPriority w:val="3"/>
    <w:locked/>
    <w:rsid w:val="00051A0F"/>
  </w:style>
  <w:style w:type="paragraph" w:styleId="Sinespaciado">
    <w:name w:val="No Spacing"/>
    <w:aliases w:val="No Indent"/>
    <w:link w:val="SinespaciadoCar"/>
    <w:uiPriority w:val="3"/>
    <w:qFormat/>
    <w:rsid w:val="00051A0F"/>
    <w:pPr>
      <w:spacing w:after="0" w:line="240" w:lineRule="auto"/>
      <w:jc w:val="left"/>
    </w:pPr>
  </w:style>
  <w:style w:type="character" w:customStyle="1" w:styleId="apple-converted-space">
    <w:name w:val="apple-converted-space"/>
    <w:basedOn w:val="Fuentedeprrafopredeter"/>
    <w:rsid w:val="00051A0F"/>
  </w:style>
  <w:style w:type="paragraph" w:styleId="Asuntodelcomentario">
    <w:name w:val="annotation subject"/>
    <w:basedOn w:val="Textocomentario"/>
    <w:next w:val="Textocomentario"/>
    <w:link w:val="AsuntodelcomentarioCar"/>
    <w:uiPriority w:val="99"/>
    <w:semiHidden/>
    <w:unhideWhenUsed/>
    <w:rsid w:val="000271F3"/>
    <w:rPr>
      <w:b/>
      <w:bCs/>
    </w:rPr>
  </w:style>
  <w:style w:type="character" w:customStyle="1" w:styleId="AsuntodelcomentarioCar">
    <w:name w:val="Asunto del comentario Car"/>
    <w:basedOn w:val="TextocomentarioCar"/>
    <w:link w:val="Asuntodelcomentario"/>
    <w:uiPriority w:val="99"/>
    <w:semiHidden/>
    <w:rsid w:val="000271F3"/>
    <w:rPr>
      <w:b/>
      <w:bCs/>
      <w:sz w:val="20"/>
      <w:szCs w:val="20"/>
    </w:rPr>
  </w:style>
  <w:style w:type="character" w:styleId="Refdenotaalfinal">
    <w:name w:val="endnote reference"/>
    <w:basedOn w:val="Fuentedeprrafopredeter"/>
    <w:uiPriority w:val="99"/>
    <w:semiHidden/>
    <w:unhideWhenUsed/>
    <w:rsid w:val="0072630B"/>
    <w:rPr>
      <w:vertAlign w:val="superscript"/>
    </w:rPr>
  </w:style>
  <w:style w:type="paragraph" w:styleId="Textodeglobo">
    <w:name w:val="Balloon Text"/>
    <w:basedOn w:val="Normal"/>
    <w:link w:val="TextodegloboCar"/>
    <w:uiPriority w:val="99"/>
    <w:semiHidden/>
    <w:unhideWhenUsed/>
    <w:rsid w:val="000D43B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D43BC"/>
    <w:rPr>
      <w:rFonts w:ascii="Times New Roman" w:hAnsi="Times New Roman" w:cs="Times New Roman"/>
      <w:sz w:val="18"/>
      <w:szCs w:val="18"/>
    </w:rPr>
  </w:style>
  <w:style w:type="paragraph" w:styleId="Encabezado">
    <w:name w:val="header"/>
    <w:basedOn w:val="Normal"/>
    <w:link w:val="EncabezadoCar"/>
    <w:uiPriority w:val="99"/>
    <w:unhideWhenUsed/>
    <w:rsid w:val="008239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392E"/>
  </w:style>
  <w:style w:type="paragraph" w:styleId="Piedepgina">
    <w:name w:val="footer"/>
    <w:basedOn w:val="Normal"/>
    <w:link w:val="PiedepginaCar"/>
    <w:uiPriority w:val="99"/>
    <w:unhideWhenUsed/>
    <w:rsid w:val="008239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3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09921">
      <w:bodyDiv w:val="1"/>
      <w:marLeft w:val="0"/>
      <w:marRight w:val="0"/>
      <w:marTop w:val="0"/>
      <w:marBottom w:val="0"/>
      <w:divBdr>
        <w:top w:val="none" w:sz="0" w:space="0" w:color="auto"/>
        <w:left w:val="none" w:sz="0" w:space="0" w:color="auto"/>
        <w:bottom w:val="none" w:sz="0" w:space="0" w:color="auto"/>
        <w:right w:val="none" w:sz="0" w:space="0" w:color="auto"/>
      </w:divBdr>
    </w:div>
    <w:div w:id="578101259">
      <w:bodyDiv w:val="1"/>
      <w:marLeft w:val="0"/>
      <w:marRight w:val="0"/>
      <w:marTop w:val="0"/>
      <w:marBottom w:val="0"/>
      <w:divBdr>
        <w:top w:val="none" w:sz="0" w:space="0" w:color="auto"/>
        <w:left w:val="none" w:sz="0" w:space="0" w:color="auto"/>
        <w:bottom w:val="none" w:sz="0" w:space="0" w:color="auto"/>
        <w:right w:val="none" w:sz="0" w:space="0" w:color="auto"/>
      </w:divBdr>
    </w:div>
    <w:div w:id="589853292">
      <w:bodyDiv w:val="1"/>
      <w:marLeft w:val="0"/>
      <w:marRight w:val="0"/>
      <w:marTop w:val="0"/>
      <w:marBottom w:val="0"/>
      <w:divBdr>
        <w:top w:val="none" w:sz="0" w:space="0" w:color="auto"/>
        <w:left w:val="none" w:sz="0" w:space="0" w:color="auto"/>
        <w:bottom w:val="none" w:sz="0" w:space="0" w:color="auto"/>
        <w:right w:val="none" w:sz="0" w:space="0" w:color="auto"/>
      </w:divBdr>
    </w:div>
    <w:div w:id="596794173">
      <w:bodyDiv w:val="1"/>
      <w:marLeft w:val="0"/>
      <w:marRight w:val="0"/>
      <w:marTop w:val="0"/>
      <w:marBottom w:val="0"/>
      <w:divBdr>
        <w:top w:val="none" w:sz="0" w:space="0" w:color="auto"/>
        <w:left w:val="none" w:sz="0" w:space="0" w:color="auto"/>
        <w:bottom w:val="none" w:sz="0" w:space="0" w:color="auto"/>
        <w:right w:val="none" w:sz="0" w:space="0" w:color="auto"/>
      </w:divBdr>
    </w:div>
    <w:div w:id="784616089">
      <w:bodyDiv w:val="1"/>
      <w:marLeft w:val="0"/>
      <w:marRight w:val="0"/>
      <w:marTop w:val="0"/>
      <w:marBottom w:val="0"/>
      <w:divBdr>
        <w:top w:val="none" w:sz="0" w:space="0" w:color="auto"/>
        <w:left w:val="none" w:sz="0" w:space="0" w:color="auto"/>
        <w:bottom w:val="none" w:sz="0" w:space="0" w:color="auto"/>
        <w:right w:val="none" w:sz="0" w:space="0" w:color="auto"/>
      </w:divBdr>
    </w:div>
    <w:div w:id="873352309">
      <w:bodyDiv w:val="1"/>
      <w:marLeft w:val="0"/>
      <w:marRight w:val="0"/>
      <w:marTop w:val="0"/>
      <w:marBottom w:val="0"/>
      <w:divBdr>
        <w:top w:val="none" w:sz="0" w:space="0" w:color="auto"/>
        <w:left w:val="none" w:sz="0" w:space="0" w:color="auto"/>
        <w:bottom w:val="none" w:sz="0" w:space="0" w:color="auto"/>
        <w:right w:val="none" w:sz="0" w:space="0" w:color="auto"/>
      </w:divBdr>
    </w:div>
    <w:div w:id="1102722204">
      <w:bodyDiv w:val="1"/>
      <w:marLeft w:val="0"/>
      <w:marRight w:val="0"/>
      <w:marTop w:val="0"/>
      <w:marBottom w:val="0"/>
      <w:divBdr>
        <w:top w:val="none" w:sz="0" w:space="0" w:color="auto"/>
        <w:left w:val="none" w:sz="0" w:space="0" w:color="auto"/>
        <w:bottom w:val="none" w:sz="0" w:space="0" w:color="auto"/>
        <w:right w:val="none" w:sz="0" w:space="0" w:color="auto"/>
      </w:divBdr>
    </w:div>
    <w:div w:id="1242564600">
      <w:bodyDiv w:val="1"/>
      <w:marLeft w:val="0"/>
      <w:marRight w:val="0"/>
      <w:marTop w:val="0"/>
      <w:marBottom w:val="0"/>
      <w:divBdr>
        <w:top w:val="none" w:sz="0" w:space="0" w:color="auto"/>
        <w:left w:val="none" w:sz="0" w:space="0" w:color="auto"/>
        <w:bottom w:val="none" w:sz="0" w:space="0" w:color="auto"/>
        <w:right w:val="none" w:sz="0" w:space="0" w:color="auto"/>
      </w:divBdr>
    </w:div>
    <w:div w:id="1408460100">
      <w:bodyDiv w:val="1"/>
      <w:marLeft w:val="0"/>
      <w:marRight w:val="0"/>
      <w:marTop w:val="0"/>
      <w:marBottom w:val="0"/>
      <w:divBdr>
        <w:top w:val="none" w:sz="0" w:space="0" w:color="auto"/>
        <w:left w:val="none" w:sz="0" w:space="0" w:color="auto"/>
        <w:bottom w:val="none" w:sz="0" w:space="0" w:color="auto"/>
        <w:right w:val="none" w:sz="0" w:space="0" w:color="auto"/>
      </w:divBdr>
    </w:div>
    <w:div w:id="1755935884">
      <w:bodyDiv w:val="1"/>
      <w:marLeft w:val="0"/>
      <w:marRight w:val="0"/>
      <w:marTop w:val="0"/>
      <w:marBottom w:val="0"/>
      <w:divBdr>
        <w:top w:val="none" w:sz="0" w:space="0" w:color="auto"/>
        <w:left w:val="none" w:sz="0" w:space="0" w:color="auto"/>
        <w:bottom w:val="none" w:sz="0" w:space="0" w:color="auto"/>
        <w:right w:val="none" w:sz="0" w:space="0" w:color="auto"/>
      </w:divBdr>
    </w:div>
    <w:div w:id="1904565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364813-D425-44B0-8B1B-DB8C6BD93036}">
  <ds:schemaRefs>
    <ds:schemaRef ds:uri="http://schemas.microsoft.com/sharepoint/v3/contenttype/forms"/>
  </ds:schemaRefs>
</ds:datastoreItem>
</file>

<file path=customXml/itemProps2.xml><?xml version="1.0" encoding="utf-8"?>
<ds:datastoreItem xmlns:ds="http://schemas.openxmlformats.org/officeDocument/2006/customXml" ds:itemID="{1B0E4151-85B2-9147-A174-5A12EBD1C370}">
  <ds:schemaRefs>
    <ds:schemaRef ds:uri="http://schemas.openxmlformats.org/officeDocument/2006/bibliography"/>
  </ds:schemaRefs>
</ds:datastoreItem>
</file>

<file path=customXml/itemProps3.xml><?xml version="1.0" encoding="utf-8"?>
<ds:datastoreItem xmlns:ds="http://schemas.openxmlformats.org/officeDocument/2006/customXml" ds:itemID="{0D999A47-4B44-4060-B1A1-85F2CEC8B8F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6A48D55-A746-4B59-92E5-D378008B1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3267</Words>
  <Characters>17974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MORALES</dc:creator>
  <cp:lastModifiedBy>Andrea Ramírez Castañeda</cp:lastModifiedBy>
  <cp:revision>41</cp:revision>
  <dcterms:created xsi:type="dcterms:W3CDTF">2022-03-09T22:43:00Z</dcterms:created>
  <dcterms:modified xsi:type="dcterms:W3CDTF">2022-03-29T20:01:00Z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