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F242" w14:textId="481C46B0" w:rsidR="00771742" w:rsidRPr="003D11EB" w:rsidRDefault="00771742" w:rsidP="00C23613">
      <w:pPr>
        <w:jc w:val="both"/>
        <w:rPr>
          <w:rFonts w:ascii="Arial" w:eastAsia="Calibri" w:hAnsi="Arial" w:cs="Arial"/>
          <w:color w:val="000000" w:themeColor="text1"/>
          <w:sz w:val="22"/>
          <w:szCs w:val="22"/>
          <w:lang w:val="es-MX" w:eastAsia="en-US"/>
        </w:rPr>
      </w:pPr>
    </w:p>
    <w:p w14:paraId="7F3724D2" w14:textId="77777777" w:rsidR="008F7388" w:rsidRPr="003D11EB" w:rsidRDefault="008F7388" w:rsidP="008F7388">
      <w:pPr>
        <w:jc w:val="both"/>
        <w:rPr>
          <w:rFonts w:ascii="Arial" w:eastAsia="Calibri" w:hAnsi="Arial" w:cs="Arial"/>
          <w:b/>
          <w:color w:val="000000" w:themeColor="text1"/>
          <w:sz w:val="22"/>
          <w:szCs w:val="22"/>
          <w:lang w:val="es-ES_tradnl" w:eastAsia="en-US"/>
        </w:rPr>
      </w:pPr>
      <w:r w:rsidRPr="003D11EB">
        <w:rPr>
          <w:rFonts w:ascii="Arial" w:eastAsia="Calibri" w:hAnsi="Arial" w:cs="Arial"/>
          <w:b/>
          <w:color w:val="000000" w:themeColor="text1"/>
          <w:sz w:val="22"/>
          <w:szCs w:val="22"/>
          <w:lang w:val="es-ES_tradnl" w:eastAsia="en-US"/>
        </w:rPr>
        <w:t>ENTIDADES DE RÉGIMEN ESPECIAL – Definición</w:t>
      </w:r>
    </w:p>
    <w:p w14:paraId="018C9590" w14:textId="77777777" w:rsidR="008F7388" w:rsidRPr="003D11EB" w:rsidRDefault="008F7388" w:rsidP="008F7388">
      <w:pPr>
        <w:jc w:val="both"/>
        <w:rPr>
          <w:rFonts w:ascii="Arial" w:eastAsia="Calibri" w:hAnsi="Arial" w:cs="Arial"/>
          <w:color w:val="000000" w:themeColor="text1"/>
          <w:sz w:val="20"/>
          <w:szCs w:val="20"/>
          <w:lang w:val="es-ES_tradnl" w:eastAsia="en-US"/>
        </w:rPr>
      </w:pPr>
    </w:p>
    <w:p w14:paraId="09525FCD" w14:textId="77777777" w:rsidR="008F7388" w:rsidRPr="003D11EB" w:rsidRDefault="008F7388" w:rsidP="008F7388">
      <w:pPr>
        <w:jc w:val="both"/>
        <w:rPr>
          <w:rFonts w:ascii="Arial" w:eastAsia="Calibri" w:hAnsi="Arial" w:cs="Arial"/>
          <w:color w:val="000000" w:themeColor="text1"/>
          <w:sz w:val="20"/>
          <w:szCs w:val="20"/>
          <w:lang w:val="es-ES_tradnl" w:eastAsia="en-US"/>
        </w:rPr>
      </w:pPr>
      <w:r w:rsidRPr="003D11EB">
        <w:rPr>
          <w:rFonts w:ascii="Arial" w:eastAsia="Calibri" w:hAnsi="Arial" w:cs="Arial"/>
          <w:color w:val="000000" w:themeColor="text1"/>
          <w:sz w:val="20"/>
          <w:szCs w:val="20"/>
          <w:lang w:val="es-ES_tradnl" w:eastAsia="en-US"/>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por lo que sus procedimientos contractuales tienen su normativa propia para su desarrollo, esto es, el derecho privado. Este aspecto se determina en las normas de creación de las entidades de régimen especial y en sus manuales de contratación.</w:t>
      </w:r>
    </w:p>
    <w:p w14:paraId="3831EE93" w14:textId="77777777" w:rsidR="008F7388" w:rsidRPr="003D11EB" w:rsidRDefault="008F7388" w:rsidP="008F7388">
      <w:pPr>
        <w:jc w:val="both"/>
        <w:rPr>
          <w:rFonts w:ascii="Arial" w:eastAsia="Calibri" w:hAnsi="Arial" w:cs="Arial"/>
          <w:color w:val="000000" w:themeColor="text1"/>
          <w:sz w:val="22"/>
          <w:szCs w:val="22"/>
          <w:lang w:val="es-ES_tradnl" w:eastAsia="en-US"/>
        </w:rPr>
      </w:pPr>
    </w:p>
    <w:p w14:paraId="6E9A5E18" w14:textId="77777777" w:rsidR="008F7388" w:rsidRPr="003D11EB" w:rsidRDefault="008F7388" w:rsidP="008F7388">
      <w:pPr>
        <w:jc w:val="both"/>
        <w:rPr>
          <w:rFonts w:ascii="Arial" w:eastAsia="Calibri" w:hAnsi="Arial" w:cs="Arial"/>
          <w:b/>
          <w:color w:val="000000" w:themeColor="text1"/>
          <w:sz w:val="22"/>
          <w:szCs w:val="22"/>
          <w:lang w:val="es-ES_tradnl" w:eastAsia="en-US"/>
        </w:rPr>
      </w:pPr>
      <w:r w:rsidRPr="003D11EB">
        <w:rPr>
          <w:rFonts w:ascii="Arial" w:eastAsia="Calibri" w:hAnsi="Arial" w:cs="Arial"/>
          <w:b/>
          <w:color w:val="000000" w:themeColor="text1"/>
          <w:sz w:val="22"/>
          <w:szCs w:val="22"/>
          <w:lang w:val="es-ES_tradnl" w:eastAsia="en-US"/>
        </w:rPr>
        <w:t>ENTIDADES DE RÉGIMEN ESPECIAL – Manual de Contratación – Contenido</w:t>
      </w:r>
    </w:p>
    <w:p w14:paraId="3318BB67" w14:textId="77777777" w:rsidR="008F7388" w:rsidRPr="003D11EB" w:rsidRDefault="008F7388" w:rsidP="008F7388">
      <w:pPr>
        <w:jc w:val="both"/>
        <w:rPr>
          <w:rFonts w:ascii="Arial" w:eastAsia="Calibri" w:hAnsi="Arial" w:cs="Arial"/>
          <w:color w:val="000000" w:themeColor="text1"/>
          <w:sz w:val="20"/>
          <w:szCs w:val="20"/>
          <w:lang w:val="es-ES_tradnl" w:eastAsia="en-US"/>
        </w:rPr>
      </w:pPr>
    </w:p>
    <w:p w14:paraId="56DA1B7C" w14:textId="77777777" w:rsidR="008F7388" w:rsidRPr="003D11EB" w:rsidRDefault="008F7388" w:rsidP="008F7388">
      <w:pPr>
        <w:jc w:val="both"/>
        <w:rPr>
          <w:rFonts w:ascii="Arial" w:eastAsia="Calibri" w:hAnsi="Arial" w:cs="Arial"/>
          <w:color w:val="000000" w:themeColor="text1"/>
          <w:sz w:val="20"/>
          <w:szCs w:val="20"/>
          <w:lang w:val="es-ES_tradnl" w:eastAsia="en-US"/>
        </w:rPr>
      </w:pPr>
      <w:r w:rsidRPr="003D11EB">
        <w:rPr>
          <w:rFonts w:ascii="Arial" w:eastAsia="Calibri" w:hAnsi="Arial" w:cs="Arial"/>
          <w:color w:val="000000" w:themeColor="text1"/>
          <w:sz w:val="20"/>
          <w:szCs w:val="20"/>
          <w:lang w:val="es-ES_tradnl" w:eastAsia="en-US"/>
        </w:rPr>
        <w:t>Teniendo en cuenta que las entidades de régimen especial administran recursos públicos, sus manuales de contratación deben sujetarse a unas reglas mínimas que garanticen el cumplimiento de los principios de la función pública, el control fiscal y los principios rectores de la contratación estatal. Estas reglas deben indicar el contenido de las propuestas y los procedimientos de selección, realizar una descripción precisa del procedimiento, los plazos de las etapas y los criterios de evaluación y desempate, así como todos los criterios necesarios para garantizar la selección objetiva y la protección del interés general. Lo anterior, sin perjuicio de que algunas de estas reglas se establezcan, complementen o detallen en los documentos que se expiden en desarrollo de sus procedimientos contractuales.</w:t>
      </w:r>
    </w:p>
    <w:p w14:paraId="085D3F50" w14:textId="77777777" w:rsidR="008F7388" w:rsidRPr="003D11EB" w:rsidRDefault="008F7388" w:rsidP="008F7388">
      <w:pPr>
        <w:jc w:val="both"/>
        <w:rPr>
          <w:rFonts w:ascii="Arial" w:eastAsia="Calibri" w:hAnsi="Arial" w:cs="Arial"/>
          <w:color w:val="000000" w:themeColor="text1"/>
          <w:sz w:val="20"/>
          <w:szCs w:val="20"/>
          <w:lang w:val="es-ES_tradnl" w:eastAsia="en-US"/>
        </w:rPr>
      </w:pPr>
    </w:p>
    <w:p w14:paraId="7C529CAD" w14:textId="77777777" w:rsidR="008F7388" w:rsidRPr="003D11EB" w:rsidRDefault="008F7388" w:rsidP="008F7388">
      <w:pPr>
        <w:jc w:val="both"/>
        <w:rPr>
          <w:rFonts w:ascii="Arial" w:eastAsia="Calibri" w:hAnsi="Arial" w:cs="Arial"/>
          <w:b/>
          <w:color w:val="000000" w:themeColor="text1"/>
          <w:sz w:val="22"/>
          <w:szCs w:val="22"/>
          <w:lang w:val="es-ES_tradnl" w:eastAsia="en-US"/>
        </w:rPr>
      </w:pPr>
      <w:r w:rsidRPr="003D11EB">
        <w:rPr>
          <w:rFonts w:ascii="Arial" w:eastAsia="Calibri" w:hAnsi="Arial" w:cs="Arial"/>
          <w:b/>
          <w:color w:val="000000" w:themeColor="text1"/>
          <w:sz w:val="22"/>
          <w:szCs w:val="22"/>
          <w:lang w:val="es-ES_tradnl" w:eastAsia="en-US"/>
        </w:rPr>
        <w:t>ENTIDADES DE RÉGIMEN ESPECIAL – Obligaciones transversales a las entidades</w:t>
      </w:r>
    </w:p>
    <w:p w14:paraId="08519708" w14:textId="77777777" w:rsidR="008F7388" w:rsidRPr="003D11EB" w:rsidRDefault="008F7388" w:rsidP="008F7388">
      <w:pPr>
        <w:jc w:val="both"/>
        <w:rPr>
          <w:rFonts w:ascii="Arial" w:eastAsia="Calibri" w:hAnsi="Arial" w:cs="Arial"/>
          <w:color w:val="000000" w:themeColor="text1"/>
          <w:sz w:val="20"/>
          <w:szCs w:val="20"/>
          <w:lang w:val="es-ES_tradnl" w:eastAsia="en-US"/>
        </w:rPr>
      </w:pPr>
    </w:p>
    <w:p w14:paraId="1AFCB03D" w14:textId="5A9850E8" w:rsidR="008F7388" w:rsidRPr="003D11EB" w:rsidRDefault="008F7388" w:rsidP="008F7388">
      <w:pPr>
        <w:jc w:val="both"/>
        <w:rPr>
          <w:rFonts w:ascii="Arial" w:eastAsia="Calibri" w:hAnsi="Arial" w:cs="Arial"/>
          <w:b/>
          <w:bCs/>
          <w:color w:val="000000" w:themeColor="text1"/>
          <w:sz w:val="22"/>
          <w:szCs w:val="22"/>
          <w:lang w:val="es-ES_tradnl" w:eastAsia="en-US"/>
        </w:rPr>
      </w:pPr>
      <w:r w:rsidRPr="003D11EB">
        <w:rPr>
          <w:rFonts w:ascii="Arial" w:eastAsia="Calibri" w:hAnsi="Arial" w:cs="Arial"/>
          <w:color w:val="000000" w:themeColor="text1"/>
          <w:sz w:val="20"/>
          <w:szCs w:val="20"/>
          <w:lang w:val="es-ES_tradnl" w:eastAsia="en-US"/>
        </w:rPr>
        <w:t>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inhabilidades e incompatibilidades de los proveedores de la entidad y analizar el sector económico de los oferentes, entre otras.</w:t>
      </w:r>
      <w:r w:rsidR="00614EC3" w:rsidRPr="003D11EB">
        <w:rPr>
          <w:rFonts w:ascii="Arial" w:eastAsia="Calibri" w:hAnsi="Arial" w:cs="Arial"/>
          <w:b/>
          <w:bCs/>
          <w:color w:val="000000" w:themeColor="text1"/>
          <w:sz w:val="22"/>
          <w:szCs w:val="22"/>
          <w:lang w:val="es-ES_tradnl" w:eastAsia="en-US"/>
        </w:rPr>
        <w:t xml:space="preserve"> </w:t>
      </w:r>
    </w:p>
    <w:p w14:paraId="2064B6F7" w14:textId="77777777" w:rsidR="0026282D" w:rsidRPr="003D11EB" w:rsidRDefault="0026282D" w:rsidP="008F7388">
      <w:pPr>
        <w:jc w:val="both"/>
        <w:rPr>
          <w:rFonts w:ascii="Arial" w:eastAsia="Calibri" w:hAnsi="Arial" w:cs="Arial"/>
          <w:color w:val="000000" w:themeColor="text1"/>
          <w:sz w:val="20"/>
          <w:szCs w:val="20"/>
          <w:lang w:val="es-ES_tradnl" w:eastAsia="en-US"/>
        </w:rPr>
      </w:pPr>
    </w:p>
    <w:p w14:paraId="6B01D1C0" w14:textId="77777777" w:rsidR="008F7388" w:rsidRPr="003D11EB" w:rsidRDefault="008F7388" w:rsidP="008F7388">
      <w:pPr>
        <w:jc w:val="both"/>
        <w:rPr>
          <w:rFonts w:ascii="Arial" w:eastAsia="Calibri" w:hAnsi="Arial" w:cs="Arial"/>
          <w:color w:val="000000" w:themeColor="text1"/>
          <w:sz w:val="22"/>
          <w:szCs w:val="22"/>
          <w:lang w:val="es-ES_tradnl" w:eastAsia="en-US"/>
        </w:rPr>
      </w:pPr>
      <w:r w:rsidRPr="003D11EB">
        <w:rPr>
          <w:rFonts w:ascii="Arial" w:eastAsia="Calibri" w:hAnsi="Arial" w:cs="Arial"/>
          <w:b/>
          <w:bCs/>
          <w:color w:val="000000" w:themeColor="text1"/>
          <w:sz w:val="22"/>
          <w:szCs w:val="22"/>
          <w:lang w:val="es-ES_tradnl" w:eastAsia="en-US"/>
        </w:rPr>
        <w:t>MANUAL DE CONTRATACIÓN – Reglamento interno de contratación – Naturaleza jurídica – Reglamento – Inderogabilidad singular</w:t>
      </w:r>
    </w:p>
    <w:p w14:paraId="3FD8986E" w14:textId="77777777" w:rsidR="008F7388" w:rsidRPr="003D11EB" w:rsidRDefault="008F7388" w:rsidP="008F7388">
      <w:pPr>
        <w:jc w:val="both"/>
        <w:rPr>
          <w:rFonts w:ascii="Arial" w:eastAsia="Calibri" w:hAnsi="Arial" w:cs="Arial"/>
          <w:color w:val="000000" w:themeColor="text1"/>
          <w:sz w:val="20"/>
          <w:szCs w:val="20"/>
          <w:lang w:val="es-ES_tradnl" w:eastAsia="en-US"/>
        </w:rPr>
      </w:pPr>
    </w:p>
    <w:p w14:paraId="735C7A2A" w14:textId="77777777" w:rsidR="008F7388" w:rsidRPr="003D11EB" w:rsidRDefault="008F7388" w:rsidP="008F7388">
      <w:pPr>
        <w:spacing w:after="120"/>
        <w:jc w:val="both"/>
        <w:rPr>
          <w:rFonts w:ascii="Arial" w:eastAsia="Calibri" w:hAnsi="Arial" w:cs="Arial"/>
          <w:color w:val="000000" w:themeColor="text1"/>
          <w:sz w:val="20"/>
          <w:szCs w:val="20"/>
          <w:lang w:val="es-ES_tradnl" w:eastAsia="en-US"/>
        </w:rPr>
      </w:pPr>
      <w:r w:rsidRPr="003D11EB">
        <w:rPr>
          <w:rFonts w:ascii="Arial" w:eastAsia="Calibri" w:hAnsi="Arial" w:cs="Arial"/>
          <w:color w:val="000000" w:themeColor="text1"/>
          <w:sz w:val="20"/>
          <w:szCs w:val="20"/>
          <w:lang w:val="es-ES_tradnl" w:eastAsia="en-US"/>
        </w:rPr>
        <w:t>[…] las entidades estatales que, por disposición legal, cuentan con un régimen especial , exceptuado del Estatuto General de Contratación de la Administración Pública –Leyes 80 de 1993, 1150 de 2007 y normas complementarias – pueden expedir un reglamento interno de contratación –comúnmente denominado manual de contratación–, que regule aspectos asociados a la actividad contractual, como los procedimientos de selección, los requisitos de participación, las condiciones de ejecución del contrato, etc. En otras palabras, 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Además, pese a que existe un alto grado de discrecionalidad en su elaboración, el manual de contratación, al ser un reglamento vincula a la propia entidad.</w:t>
      </w:r>
    </w:p>
    <w:p w14:paraId="3DC7A507" w14:textId="77777777" w:rsidR="008F7388" w:rsidRPr="003D11EB" w:rsidRDefault="008F7388" w:rsidP="008F7388">
      <w:pPr>
        <w:jc w:val="both"/>
        <w:rPr>
          <w:rFonts w:ascii="Arial" w:eastAsia="Calibri" w:hAnsi="Arial" w:cs="Arial"/>
          <w:color w:val="000000" w:themeColor="text1"/>
          <w:sz w:val="20"/>
          <w:szCs w:val="20"/>
          <w:lang w:val="es-ES_tradnl" w:eastAsia="en-US"/>
        </w:rPr>
      </w:pPr>
      <w:r w:rsidRPr="003D11EB">
        <w:rPr>
          <w:rFonts w:ascii="Arial" w:eastAsia="Calibri" w:hAnsi="Arial" w:cs="Arial"/>
          <w:color w:val="000000" w:themeColor="text1"/>
          <w:sz w:val="20"/>
          <w:szCs w:val="20"/>
          <w:lang w:val="es-ES_tradnl" w:eastAsia="en-US"/>
        </w:rPr>
        <w:t xml:space="preserve">En todo caso, se reitera que las reglas establecidas en los manuales o reglamentos internos de contratación son muy importantes, toda vez que las entidades se obligan a cumplir su contenido. Además, tratándose de un acto administrativo, concretamente de un reglamento, le aplican los atributos propios de estos tipos de actos, entre otras cosas, la presunción de legalidad y la regla de </w:t>
      </w:r>
      <w:r w:rsidRPr="003D11EB">
        <w:rPr>
          <w:rFonts w:ascii="Arial" w:eastAsia="Calibri" w:hAnsi="Arial" w:cs="Arial"/>
          <w:color w:val="000000" w:themeColor="text1"/>
          <w:sz w:val="20"/>
          <w:szCs w:val="20"/>
          <w:lang w:val="es-ES_tradnl" w:eastAsia="en-US"/>
        </w:rPr>
        <w:lastRenderedPageBreak/>
        <w:t>inderogabilidad singular del reglamento. En tal sentido, su contenido vincula a la propia entidad que lo expidió y no puede desconocerlo a su capricho en casos específicos. Ello sin perjuicio de la posibilidad de expedir un nuevo manual o de modificar el existente.</w:t>
      </w:r>
    </w:p>
    <w:p w14:paraId="2F12DC7A" w14:textId="77777777" w:rsidR="008F7388" w:rsidRPr="003D11EB" w:rsidRDefault="008F7388" w:rsidP="008F7388">
      <w:pPr>
        <w:jc w:val="both"/>
        <w:rPr>
          <w:rFonts w:ascii="Arial" w:eastAsiaTheme="minorHAnsi" w:hAnsi="Arial" w:cs="Arial"/>
          <w:noProof/>
          <w:color w:val="000000" w:themeColor="text1"/>
          <w:sz w:val="22"/>
          <w:szCs w:val="22"/>
          <w:lang w:val="es-ES_tradnl" w:eastAsia="en-US"/>
        </w:rPr>
      </w:pPr>
    </w:p>
    <w:p w14:paraId="53D6D0E0" w14:textId="77777777" w:rsidR="008F7388" w:rsidRPr="003D11EB" w:rsidRDefault="008F7388" w:rsidP="008F7388">
      <w:pPr>
        <w:jc w:val="both"/>
        <w:rPr>
          <w:rFonts w:ascii="Arial" w:eastAsiaTheme="minorHAnsi" w:hAnsi="Arial" w:cs="Arial"/>
          <w:b/>
          <w:bCs/>
          <w:noProof/>
          <w:color w:val="000000" w:themeColor="text1"/>
          <w:sz w:val="22"/>
          <w:szCs w:val="22"/>
          <w:lang w:val="es-ES_tradnl" w:eastAsia="en-US"/>
        </w:rPr>
      </w:pPr>
      <w:r w:rsidRPr="003D11EB">
        <w:rPr>
          <w:rFonts w:ascii="Arial" w:eastAsiaTheme="minorHAnsi" w:hAnsi="Arial" w:cs="Arial"/>
          <w:b/>
          <w:bCs/>
          <w:noProof/>
          <w:color w:val="000000" w:themeColor="text1"/>
          <w:sz w:val="22"/>
          <w:szCs w:val="22"/>
          <w:lang w:val="es-ES_tradnl" w:eastAsia="en-US"/>
        </w:rPr>
        <w:t>MANUALES DE CONTRATACIÓN – Entidades de régimen especial – Vacíos</w:t>
      </w:r>
    </w:p>
    <w:p w14:paraId="7317F7B1" w14:textId="77777777" w:rsidR="008F7388" w:rsidRPr="003D11EB" w:rsidRDefault="008F7388" w:rsidP="008F7388">
      <w:pPr>
        <w:jc w:val="both"/>
        <w:rPr>
          <w:rFonts w:ascii="Arial" w:eastAsiaTheme="minorHAnsi" w:hAnsi="Arial" w:cs="Arial"/>
          <w:b/>
          <w:bCs/>
          <w:noProof/>
          <w:color w:val="000000" w:themeColor="text1"/>
          <w:sz w:val="22"/>
          <w:szCs w:val="22"/>
          <w:lang w:val="es-ES_tradnl" w:eastAsia="en-US"/>
        </w:rPr>
      </w:pPr>
    </w:p>
    <w:p w14:paraId="798624BA" w14:textId="77777777" w:rsidR="008F7388" w:rsidRPr="003D11EB" w:rsidRDefault="008F7388" w:rsidP="008F7388">
      <w:pPr>
        <w:spacing w:after="120"/>
        <w:jc w:val="both"/>
        <w:rPr>
          <w:rFonts w:ascii="Arial" w:eastAsiaTheme="minorHAnsi" w:hAnsi="Arial" w:cs="Arial"/>
          <w:noProof/>
          <w:color w:val="000000" w:themeColor="text1"/>
          <w:sz w:val="20"/>
          <w:szCs w:val="20"/>
          <w:lang w:val="es-ES_tradnl" w:eastAsia="en-US"/>
        </w:rPr>
      </w:pPr>
      <w:r w:rsidRPr="003D11EB">
        <w:rPr>
          <w:rFonts w:ascii="Arial" w:eastAsiaTheme="minorHAnsi" w:hAnsi="Arial" w:cs="Arial"/>
          <w:noProof/>
          <w:color w:val="000000" w:themeColor="text1"/>
          <w:sz w:val="20"/>
          <w:szCs w:val="20"/>
          <w:lang w:val="es-ES_tradnl" w:eastAsia="en-US"/>
        </w:rPr>
        <w:t xml:space="preserve">[…] los vacíos de los manuales de contratación de las entidades con régimen especial no siempre se llenan de la misma manera, pues ello depende de las materias sobre las cuales exista ausencia de regulación en dicho reglamento y la ley que crea el régimen especial. En tal sentido, sin perjuicio del deber de cumplir ciertas obligaciones transversales a la contratación pública, los vacíos en los aspectos sustantivos y en la regulación del contrato se deben llenar con las normas civiles y comerciales, según el caso; los que tengan que ver con asuntos relacionados con el procedimiento administrativo se deben integrar con las normas de la primera parte del CPACA; los relacionados con las normas sobre inhabilidades e incompatibilidades, con las disposiciones que las regulen, contenidas bien sea en el Estatuto General de Contratación de la Administración Pública o en leyes complementarias. </w:t>
      </w:r>
    </w:p>
    <w:p w14:paraId="2A3BF546" w14:textId="77777777" w:rsidR="008F7388" w:rsidRPr="003D11EB" w:rsidRDefault="008F7388" w:rsidP="008F7388">
      <w:pPr>
        <w:jc w:val="both"/>
        <w:rPr>
          <w:rFonts w:ascii="Arial" w:eastAsiaTheme="minorHAnsi" w:hAnsi="Arial" w:cs="Arial"/>
          <w:noProof/>
          <w:color w:val="000000" w:themeColor="text1"/>
          <w:sz w:val="20"/>
          <w:szCs w:val="20"/>
          <w:lang w:val="es-ES_tradnl" w:eastAsia="en-US"/>
        </w:rPr>
      </w:pPr>
      <w:r w:rsidRPr="003D11EB">
        <w:rPr>
          <w:rFonts w:ascii="Arial" w:eastAsiaTheme="minorHAnsi" w:hAnsi="Arial" w:cs="Arial"/>
          <w:noProof/>
          <w:color w:val="000000" w:themeColor="text1"/>
          <w:sz w:val="20"/>
          <w:szCs w:val="20"/>
          <w:lang w:val="es-ES_tradnl" w:eastAsia="en-US"/>
        </w:rPr>
        <w:t>De otro lado, pero no por ello menos importante, los vacíos en la definición o alcance de los principios de la función administrativa y de la gestión fiscal –a los que aluden los artículos 209 y 267 de la Constitución– deben llenarse con una interpretación integral de la carta política, así como con la jurisprudencia constitucional que exista sobre la materia, emanada de la Corte Constitucional o del Consejo de Estado –cuando actúe como tribunal constitucional–. Por último, si excepcionalmente a la entidad de régimen especial se la habilita o faculta para hacer uso de disposiciones o prerrogativas establecidas en el EGCAP, los vacíos respecto a su ejercicio se llenan con las disposiciones del Estatuto General de Contratación.</w:t>
      </w:r>
    </w:p>
    <w:p w14:paraId="45AAA245" w14:textId="77777777" w:rsidR="0026282D" w:rsidRPr="003D11EB" w:rsidRDefault="0026282D" w:rsidP="0026282D">
      <w:pPr>
        <w:jc w:val="both"/>
        <w:rPr>
          <w:rFonts w:ascii="Arial" w:eastAsia="Calibri" w:hAnsi="Arial" w:cs="Arial"/>
          <w:b/>
          <w:color w:val="000000" w:themeColor="text1"/>
          <w:sz w:val="22"/>
        </w:rPr>
      </w:pPr>
    </w:p>
    <w:p w14:paraId="3E20025D" w14:textId="77777777" w:rsidR="0026282D" w:rsidRPr="003D11EB" w:rsidRDefault="0026282D" w:rsidP="0026282D">
      <w:pPr>
        <w:jc w:val="both"/>
        <w:rPr>
          <w:rFonts w:ascii="Arial" w:eastAsia="Calibri" w:hAnsi="Arial" w:cs="Arial"/>
          <w:b/>
          <w:color w:val="000000" w:themeColor="text1"/>
          <w:sz w:val="22"/>
        </w:rPr>
      </w:pPr>
      <w:r w:rsidRPr="003D11EB">
        <w:rPr>
          <w:rFonts w:ascii="Arial" w:eastAsia="Calibri" w:hAnsi="Arial" w:cs="Arial"/>
          <w:b/>
          <w:color w:val="000000" w:themeColor="text1"/>
          <w:sz w:val="22"/>
        </w:rPr>
        <w:t>PROHIBICIÓN DE ADICIONAR EN MÁS DEL 50% – Contenido – Cálculo del monto – Ley 80, artículo 40, parágrafo</w:t>
      </w:r>
    </w:p>
    <w:p w14:paraId="6D0786B2" w14:textId="77777777" w:rsidR="0026282D" w:rsidRPr="003D11EB" w:rsidRDefault="0026282D" w:rsidP="0026282D">
      <w:pPr>
        <w:jc w:val="both"/>
        <w:rPr>
          <w:rFonts w:ascii="Arial" w:eastAsia="Calibri" w:hAnsi="Arial" w:cs="Arial"/>
          <w:b/>
          <w:color w:val="000000" w:themeColor="text1"/>
          <w:sz w:val="22"/>
        </w:rPr>
      </w:pPr>
    </w:p>
    <w:p w14:paraId="5F983019" w14:textId="4605481F" w:rsidR="00F007FF" w:rsidRPr="008E244E" w:rsidRDefault="00F007FF" w:rsidP="008E244E">
      <w:pPr>
        <w:jc w:val="both"/>
        <w:rPr>
          <w:rFonts w:ascii="Arial" w:eastAsia="Calibri" w:hAnsi="Arial" w:cs="Arial"/>
          <w:color w:val="000000" w:themeColor="text1"/>
          <w:sz w:val="20"/>
          <w:szCs w:val="20"/>
        </w:rPr>
      </w:pPr>
      <w:r w:rsidRPr="008E244E">
        <w:rPr>
          <w:rFonts w:ascii="Arial" w:eastAsia="Calibri" w:hAnsi="Arial" w:cs="Arial"/>
          <w:color w:val="000000" w:themeColor="text1"/>
          <w:sz w:val="20"/>
          <w:szCs w:val="20"/>
        </w:rPr>
        <w:t>[…] frente a cualquier incremento del valor inicial del contrato</w:t>
      </w:r>
      <w:r w:rsidRPr="008E244E">
        <w:rPr>
          <w:rFonts w:ascii="Arial" w:eastAsia="Calibri" w:hAnsi="Arial" w:cs="Arial"/>
          <w:i/>
          <w:iCs/>
          <w:color w:val="000000" w:themeColor="text1"/>
          <w:sz w:val="20"/>
          <w:szCs w:val="20"/>
        </w:rPr>
        <w:t xml:space="preserve"> </w:t>
      </w:r>
      <w:r w:rsidRPr="008E244E">
        <w:rPr>
          <w:rFonts w:ascii="Arial" w:eastAsia="Calibri" w:hAnsi="Arial" w:cs="Arial"/>
          <w:color w:val="000000" w:themeColor="text1"/>
          <w:sz w:val="20"/>
          <w:szCs w:val="20"/>
        </w:rPr>
        <w:t>por cualquiera de los dos supuestos señalados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debe observarse esta última disposición que aplica a los contratos estatales, cuyos destinatarios son entidades sujetas al Estatuto General de Contratación de la Administración Pública.</w:t>
      </w:r>
    </w:p>
    <w:p w14:paraId="5B6F5517" w14:textId="77777777" w:rsidR="00F007FF" w:rsidRDefault="00F007FF" w:rsidP="008E244E">
      <w:pPr>
        <w:jc w:val="both"/>
        <w:rPr>
          <w:rFonts w:ascii="Arial" w:eastAsia="Calibri" w:hAnsi="Arial" w:cs="Arial"/>
          <w:color w:val="000000" w:themeColor="text1"/>
          <w:sz w:val="20"/>
          <w:szCs w:val="20"/>
        </w:rPr>
      </w:pPr>
    </w:p>
    <w:p w14:paraId="54C73D7E" w14:textId="4A989641" w:rsidR="0026282D" w:rsidRPr="008E244E" w:rsidRDefault="00F007FF" w:rsidP="0026282D">
      <w:pPr>
        <w:jc w:val="both"/>
        <w:rPr>
          <w:rFonts w:ascii="Arial" w:eastAsia="Calibri" w:hAnsi="Arial" w:cs="Arial"/>
          <w:color w:val="000000" w:themeColor="text1"/>
          <w:sz w:val="20"/>
          <w:szCs w:val="20"/>
        </w:rPr>
      </w:pPr>
      <w:r w:rsidRPr="008E244E">
        <w:rPr>
          <w:rFonts w:ascii="Arial" w:eastAsia="Calibri" w:hAnsi="Arial" w:cs="Arial"/>
          <w:color w:val="000000" w:themeColor="text1"/>
          <w:sz w:val="20"/>
          <w:szCs w:val="20"/>
        </w:rPr>
        <w:t xml:space="preserve">Dicha norma además de consagrar una prohibición trae implícita una autorización, consistente en la posibilidad de adicionar los contratos estatales, siempre que no se supere el tope establecido. Debe tenerse en cuenta que el límite debe establecerse en salarios mínimos para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 </w:t>
      </w:r>
      <w:r>
        <w:rPr>
          <w:rFonts w:ascii="Arial" w:eastAsia="Calibri" w:hAnsi="Arial" w:cs="Arial"/>
          <w:color w:val="000000" w:themeColor="text1"/>
          <w:sz w:val="20"/>
          <w:szCs w:val="20"/>
        </w:rPr>
        <w:t>}</w:t>
      </w:r>
    </w:p>
    <w:p w14:paraId="68215480" w14:textId="77777777" w:rsidR="0026282D" w:rsidRPr="003D11EB" w:rsidRDefault="0026282D" w:rsidP="0026282D">
      <w:pPr>
        <w:jc w:val="both"/>
        <w:rPr>
          <w:rFonts w:ascii="Arial" w:hAnsi="Arial" w:cs="Arial"/>
          <w:bCs/>
          <w:color w:val="000000" w:themeColor="text1"/>
          <w:sz w:val="22"/>
        </w:rPr>
      </w:pPr>
    </w:p>
    <w:p w14:paraId="1A2F922D" w14:textId="0AAAFA41" w:rsidR="00C23613" w:rsidRPr="003D11EB" w:rsidRDefault="0026282D" w:rsidP="00F007FF">
      <w:pPr>
        <w:widowControl w:val="0"/>
        <w:autoSpaceDE w:val="0"/>
        <w:autoSpaceDN w:val="0"/>
        <w:jc w:val="both"/>
        <w:rPr>
          <w:rFonts w:ascii="Arial" w:eastAsia="Arial MT" w:hAnsi="Arial" w:cs="Arial"/>
          <w:b/>
          <w:noProof/>
          <w:color w:val="000000" w:themeColor="text1"/>
          <w:sz w:val="22"/>
          <w:szCs w:val="22"/>
          <w:lang w:val="es-ES" w:eastAsia="en-US"/>
        </w:rPr>
      </w:pPr>
      <w:r w:rsidRPr="003D11EB">
        <w:rPr>
          <w:rFonts w:ascii="Arial" w:eastAsia="Calibri" w:hAnsi="Arial" w:cs="Arial"/>
          <w:b/>
          <w:bCs/>
          <w:color w:val="000000" w:themeColor="text1"/>
          <w:sz w:val="22"/>
          <w:szCs w:val="22"/>
        </w:rPr>
        <w:t>ADICIÓN – Decreto</w:t>
      </w:r>
      <w:r w:rsidR="00F007FF">
        <w:rPr>
          <w:rFonts w:ascii="Arial" w:eastAsia="Calibri" w:hAnsi="Arial" w:cs="Arial"/>
          <w:b/>
          <w:bCs/>
          <w:color w:val="000000" w:themeColor="text1"/>
          <w:sz w:val="22"/>
          <w:szCs w:val="22"/>
        </w:rPr>
        <w:t xml:space="preserve"> Legislativo</w:t>
      </w:r>
      <w:r w:rsidRPr="003D11EB">
        <w:rPr>
          <w:rFonts w:ascii="Arial" w:eastAsia="Calibri" w:hAnsi="Arial" w:cs="Arial"/>
          <w:b/>
          <w:bCs/>
          <w:color w:val="000000" w:themeColor="text1"/>
          <w:sz w:val="22"/>
          <w:szCs w:val="22"/>
        </w:rPr>
        <w:t xml:space="preserve"> 537 de 2020 – Aplicación a las entidades sujetas a la </w:t>
      </w:r>
      <w:r w:rsidRPr="003D11EB">
        <w:rPr>
          <w:rFonts w:ascii="Arial" w:eastAsia="Calibri" w:hAnsi="Arial" w:cs="Arial"/>
          <w:b/>
          <w:bCs/>
          <w:color w:val="000000" w:themeColor="text1"/>
          <w:sz w:val="22"/>
          <w:szCs w:val="22"/>
        </w:rPr>
        <w:lastRenderedPageBreak/>
        <w:t>Ley 80 de 1993</w:t>
      </w:r>
    </w:p>
    <w:p w14:paraId="4BDF77FE" w14:textId="7645217F" w:rsidR="00C23613" w:rsidRPr="003D11EB" w:rsidRDefault="00C23613" w:rsidP="0026282D">
      <w:pPr>
        <w:widowControl w:val="0"/>
        <w:autoSpaceDE w:val="0"/>
        <w:autoSpaceDN w:val="0"/>
        <w:rPr>
          <w:rFonts w:ascii="Arial" w:eastAsia="Arial MT" w:hAnsi="Arial" w:cs="Arial"/>
          <w:noProof/>
          <w:color w:val="000000" w:themeColor="text1"/>
          <w:sz w:val="20"/>
          <w:szCs w:val="22"/>
          <w:lang w:val="es-ES" w:eastAsia="en-US"/>
        </w:rPr>
      </w:pPr>
    </w:p>
    <w:p w14:paraId="0C0DC948" w14:textId="343184D1" w:rsidR="00F007FF" w:rsidRDefault="0026282D" w:rsidP="008E244E">
      <w:pPr>
        <w:jc w:val="both"/>
        <w:rPr>
          <w:rFonts w:ascii="Arial" w:eastAsia="Calibri" w:hAnsi="Arial" w:cs="Arial"/>
          <w:color w:val="000000" w:themeColor="text1"/>
          <w:sz w:val="20"/>
          <w:szCs w:val="20"/>
        </w:rPr>
      </w:pPr>
      <w:r w:rsidRPr="008E244E">
        <w:rPr>
          <w:rFonts w:ascii="Arial" w:eastAsia="Calibri" w:hAnsi="Arial" w:cs="Arial"/>
          <w:color w:val="000000" w:themeColor="text1"/>
          <w:sz w:val="20"/>
          <w:szCs w:val="20"/>
        </w:rPr>
        <w:t xml:space="preserve">[…] </w:t>
      </w:r>
      <w:r w:rsidR="00F007FF" w:rsidRPr="008E244E">
        <w:rPr>
          <w:rFonts w:ascii="Arial" w:eastAsia="Calibri" w:hAnsi="Arial" w:cs="Arial"/>
          <w:color w:val="000000" w:themeColor="text1"/>
          <w:sz w:val="20"/>
          <w:szCs w:val="20"/>
        </w:rPr>
        <w:t xml:space="preserve">se destaca que el artículo 8 del Decreto Legislativo 537 del 2020 permite adicionar los contratos sin límite respecto a su valor frente a los bienes, obras o servicios que permitan una mejor gestión y mitigación de la situación de emergencia con ocasión de la pandemia derivada del Coronavirus COVID-19, frente a aquellas entidades sujetas a la Ley 80 de 1993, al establecer una modificación transitoria al parágrafo del artículo 40 de la precitada ley, condicionada su duración a que la adición se celebre durante la vigencia de la emergencia sanitaria. Esta medida impone a las entidades estatales el deber de justificar la conexidad que existe entre la adición y la situación de emergencia. Por tanto, las entidades deben argumentar suficientemente la adición de los contratos que se realicen con fundamento en el decreto mencionado, atendiendo a las exigencias para su procedencia establecidas en la misma disposición, lo que implica justificar previamente la necesidad y la forma como dichos bienes y servicios contribuirán a gestionar o mitigar la situación de emergencia. </w:t>
      </w:r>
    </w:p>
    <w:p w14:paraId="6AC1046A" w14:textId="77777777" w:rsidR="00F007FF" w:rsidRPr="008E244E" w:rsidRDefault="00F007FF" w:rsidP="008E244E">
      <w:pPr>
        <w:jc w:val="both"/>
        <w:rPr>
          <w:rFonts w:ascii="Arial" w:eastAsia="Calibri" w:hAnsi="Arial" w:cs="Arial"/>
          <w:color w:val="000000" w:themeColor="text1"/>
          <w:sz w:val="20"/>
          <w:szCs w:val="20"/>
        </w:rPr>
      </w:pPr>
    </w:p>
    <w:p w14:paraId="34A1A418" w14:textId="2A5EA5DD" w:rsidR="00F007FF" w:rsidRPr="008E244E" w:rsidRDefault="00F007FF" w:rsidP="008E244E">
      <w:pPr>
        <w:jc w:val="both"/>
        <w:rPr>
          <w:rFonts w:ascii="Arial" w:eastAsia="Calibri" w:hAnsi="Arial" w:cs="Arial"/>
          <w:color w:val="000000" w:themeColor="text1"/>
          <w:sz w:val="20"/>
          <w:szCs w:val="20"/>
        </w:rPr>
      </w:pPr>
      <w:r w:rsidRPr="008E244E">
        <w:rPr>
          <w:rFonts w:ascii="Arial" w:eastAsia="Calibri" w:hAnsi="Arial" w:cs="Arial"/>
          <w:color w:val="000000" w:themeColor="text1"/>
          <w:sz w:val="20"/>
          <w:szCs w:val="20"/>
        </w:rPr>
        <w:t xml:space="preserve">Ahora bien, las entidades públicas de régimen especial que están exceptuadas de la Ley 80 de 1993 no están sujetas a lo dispuesto en el Decreto Legislativo 537 de 2020, ni tampoco a lo prescrito en el parágrafo del artículo 40 de la Ley 80 de 1993 frente al </w:t>
      </w:r>
      <w:r w:rsidRPr="008E244E">
        <w:rPr>
          <w:rFonts w:ascii="Arial" w:eastAsia="Calibri" w:hAnsi="Arial" w:cs="Arial"/>
          <w:color w:val="000000" w:themeColor="text1"/>
          <w:sz w:val="20"/>
          <w:szCs w:val="20"/>
          <w:lang w:val="es-ES" w:eastAsia="en-US"/>
        </w:rPr>
        <w:t>límite a la adición de los contratos, regulado en el inciso segundo del parágrafo del artículo 40, que prescribe:</w:t>
      </w:r>
      <w:r w:rsidRPr="008E244E">
        <w:rPr>
          <w:rFonts w:ascii="Arial" w:eastAsia="Calibri" w:hAnsi="Arial" w:cs="Arial"/>
          <w:color w:val="000000" w:themeColor="text1"/>
          <w:sz w:val="20"/>
          <w:szCs w:val="20"/>
          <w:shd w:val="clear" w:color="auto" w:fill="FFFFFF"/>
          <w:lang w:val="es-ES" w:eastAsia="en-US"/>
        </w:rPr>
        <w:t xml:space="preserve"> </w:t>
      </w:r>
      <w:r w:rsidRPr="008E244E">
        <w:rPr>
          <w:rFonts w:ascii="Arial" w:eastAsia="Calibri" w:hAnsi="Arial" w:cs="Arial"/>
          <w:color w:val="000000" w:themeColor="text1"/>
          <w:sz w:val="20"/>
          <w:szCs w:val="20"/>
          <w:lang w:val="es-ES" w:eastAsia="en-US"/>
        </w:rPr>
        <w:t>«</w:t>
      </w:r>
      <w:r w:rsidRPr="008E244E">
        <w:rPr>
          <w:rFonts w:ascii="Arial" w:eastAsia="Calibri" w:hAnsi="Arial" w:cs="Arial"/>
          <w:color w:val="000000" w:themeColor="text1"/>
          <w:sz w:val="20"/>
          <w:szCs w:val="20"/>
          <w:shd w:val="clear" w:color="auto" w:fill="FFFFFF"/>
          <w:lang w:val="es-ES" w:eastAsia="en-US"/>
        </w:rPr>
        <w:t>Los contratos no podrán adicionarse en más del cincuenta por ciento (50%) de su valor inicial, expresado éste en salarios mínimos legales mensuales</w:t>
      </w:r>
      <w:r w:rsidRPr="008E244E">
        <w:rPr>
          <w:rFonts w:ascii="Arial" w:eastAsia="Calibri" w:hAnsi="Arial" w:cs="Arial"/>
          <w:color w:val="000000" w:themeColor="text1"/>
          <w:sz w:val="20"/>
          <w:szCs w:val="20"/>
          <w:lang w:val="es-ES" w:eastAsia="en-US"/>
        </w:rPr>
        <w:t>»</w:t>
      </w:r>
      <w:r w:rsidRPr="008E244E">
        <w:rPr>
          <w:rFonts w:ascii="Arial" w:eastAsia="Calibri" w:hAnsi="Arial" w:cs="Arial"/>
          <w:color w:val="000000" w:themeColor="text1"/>
          <w:sz w:val="20"/>
          <w:szCs w:val="20"/>
          <w:shd w:val="clear" w:color="auto" w:fill="FFFFFF"/>
          <w:lang w:val="es-ES" w:eastAsia="en-US"/>
        </w:rPr>
        <w:t xml:space="preserve">, toda vez que sus destinatarios son las entidades sometidas a la Ley 80 de 1993. </w:t>
      </w:r>
    </w:p>
    <w:p w14:paraId="0F726C31" w14:textId="20B23C7A" w:rsidR="0026282D" w:rsidRPr="003D11EB" w:rsidRDefault="0026282D" w:rsidP="008E244E">
      <w:pPr>
        <w:jc w:val="both"/>
        <w:rPr>
          <w:rFonts w:ascii="Arial" w:eastAsia="Calibri" w:hAnsi="Arial" w:cs="Arial"/>
          <w:color w:val="000000" w:themeColor="text1"/>
          <w:sz w:val="20"/>
          <w:szCs w:val="20"/>
        </w:rPr>
      </w:pPr>
    </w:p>
    <w:p w14:paraId="5522FC92" w14:textId="77777777" w:rsidR="0026282D" w:rsidRPr="003D11EB" w:rsidRDefault="0026282D" w:rsidP="0026282D">
      <w:pPr>
        <w:widowControl w:val="0"/>
        <w:autoSpaceDE w:val="0"/>
        <w:autoSpaceDN w:val="0"/>
        <w:rPr>
          <w:rFonts w:ascii="Arial" w:eastAsia="Arial MT" w:hAnsi="Arial" w:cs="Arial"/>
          <w:noProof/>
          <w:color w:val="000000" w:themeColor="text1"/>
          <w:sz w:val="20"/>
          <w:szCs w:val="22"/>
          <w:lang w:eastAsia="en-US"/>
        </w:rPr>
      </w:pPr>
    </w:p>
    <w:p w14:paraId="59BECB79" w14:textId="0C7EADB3" w:rsidR="00C23613" w:rsidRPr="003D11EB" w:rsidRDefault="00C23613" w:rsidP="0026282D">
      <w:pPr>
        <w:widowControl w:val="0"/>
        <w:autoSpaceDE w:val="0"/>
        <w:autoSpaceDN w:val="0"/>
        <w:ind w:left="4825"/>
        <w:rPr>
          <w:rFonts w:ascii="Arial" w:eastAsia="Arial MT" w:hAnsi="Arial" w:cs="Arial"/>
          <w:noProof/>
          <w:color w:val="000000" w:themeColor="text1"/>
          <w:sz w:val="20"/>
          <w:szCs w:val="22"/>
          <w:lang w:val="es-ES" w:eastAsia="en-US"/>
        </w:rPr>
      </w:pPr>
    </w:p>
    <w:p w14:paraId="72DA5C5A" w14:textId="00E17445" w:rsidR="00C23613" w:rsidRPr="003D11EB" w:rsidRDefault="00C23613" w:rsidP="0026282D">
      <w:pPr>
        <w:widowControl w:val="0"/>
        <w:autoSpaceDE w:val="0"/>
        <w:autoSpaceDN w:val="0"/>
        <w:ind w:left="4825"/>
        <w:rPr>
          <w:rFonts w:ascii="Arial" w:eastAsia="Arial MT" w:hAnsi="Arial" w:cs="Arial"/>
          <w:noProof/>
          <w:color w:val="000000" w:themeColor="text1"/>
          <w:sz w:val="20"/>
          <w:szCs w:val="22"/>
          <w:lang w:val="es-ES" w:eastAsia="en-US"/>
        </w:rPr>
      </w:pPr>
    </w:p>
    <w:p w14:paraId="6436221A" w14:textId="2C2C8AE8" w:rsidR="00C23613" w:rsidRPr="003D11EB" w:rsidRDefault="00C23613" w:rsidP="0026282D">
      <w:pPr>
        <w:widowControl w:val="0"/>
        <w:autoSpaceDE w:val="0"/>
        <w:autoSpaceDN w:val="0"/>
        <w:ind w:left="4825"/>
        <w:rPr>
          <w:rFonts w:ascii="Arial" w:eastAsia="Arial MT" w:hAnsi="Arial" w:cs="Arial"/>
          <w:noProof/>
          <w:color w:val="000000" w:themeColor="text1"/>
          <w:sz w:val="20"/>
          <w:szCs w:val="22"/>
          <w:lang w:val="es-ES" w:eastAsia="en-US"/>
        </w:rPr>
      </w:pPr>
    </w:p>
    <w:p w14:paraId="43D9AAB1" w14:textId="2EE8D121" w:rsidR="00C23613" w:rsidRDefault="00C23613" w:rsidP="00912670">
      <w:pPr>
        <w:widowControl w:val="0"/>
        <w:autoSpaceDE w:val="0"/>
        <w:autoSpaceDN w:val="0"/>
        <w:ind w:left="4825"/>
        <w:rPr>
          <w:rFonts w:ascii="Arial" w:eastAsia="Arial MT" w:hAnsi="Arial" w:cs="Arial"/>
          <w:noProof/>
          <w:color w:val="000000" w:themeColor="text1"/>
          <w:sz w:val="20"/>
          <w:szCs w:val="22"/>
          <w:lang w:val="es-ES" w:eastAsia="en-US"/>
        </w:rPr>
      </w:pPr>
    </w:p>
    <w:p w14:paraId="34ABAB44" w14:textId="7B091C10" w:rsidR="008E244E" w:rsidRDefault="008E244E" w:rsidP="00912670">
      <w:pPr>
        <w:widowControl w:val="0"/>
        <w:autoSpaceDE w:val="0"/>
        <w:autoSpaceDN w:val="0"/>
        <w:ind w:left="4825"/>
        <w:rPr>
          <w:rFonts w:ascii="Arial" w:eastAsia="Arial MT" w:hAnsi="Arial" w:cs="Arial"/>
          <w:noProof/>
          <w:color w:val="000000" w:themeColor="text1"/>
          <w:sz w:val="20"/>
          <w:szCs w:val="22"/>
          <w:lang w:val="es-ES" w:eastAsia="en-US"/>
        </w:rPr>
      </w:pPr>
    </w:p>
    <w:p w14:paraId="27869B4F" w14:textId="7DBC58EF" w:rsidR="008E244E" w:rsidRDefault="008E244E" w:rsidP="00912670">
      <w:pPr>
        <w:widowControl w:val="0"/>
        <w:autoSpaceDE w:val="0"/>
        <w:autoSpaceDN w:val="0"/>
        <w:ind w:left="4825"/>
        <w:rPr>
          <w:rFonts w:ascii="Arial" w:eastAsia="Arial MT" w:hAnsi="Arial" w:cs="Arial"/>
          <w:noProof/>
          <w:color w:val="000000" w:themeColor="text1"/>
          <w:sz w:val="20"/>
          <w:szCs w:val="22"/>
          <w:lang w:val="es-ES" w:eastAsia="en-US"/>
        </w:rPr>
      </w:pPr>
    </w:p>
    <w:p w14:paraId="3DACB9BE" w14:textId="6B734F5A" w:rsidR="008E244E" w:rsidRDefault="008E244E" w:rsidP="00912670">
      <w:pPr>
        <w:widowControl w:val="0"/>
        <w:autoSpaceDE w:val="0"/>
        <w:autoSpaceDN w:val="0"/>
        <w:ind w:left="4825"/>
        <w:rPr>
          <w:rFonts w:ascii="Arial" w:eastAsia="Arial MT" w:hAnsi="Arial" w:cs="Arial"/>
          <w:noProof/>
          <w:color w:val="000000" w:themeColor="text1"/>
          <w:sz w:val="20"/>
          <w:szCs w:val="22"/>
          <w:lang w:val="es-ES" w:eastAsia="en-US"/>
        </w:rPr>
      </w:pPr>
    </w:p>
    <w:p w14:paraId="41B81659" w14:textId="0642541A" w:rsidR="008E244E" w:rsidRDefault="008E244E" w:rsidP="00912670">
      <w:pPr>
        <w:widowControl w:val="0"/>
        <w:autoSpaceDE w:val="0"/>
        <w:autoSpaceDN w:val="0"/>
        <w:ind w:left="4825"/>
        <w:rPr>
          <w:rFonts w:ascii="Arial" w:eastAsia="Arial MT" w:hAnsi="Arial" w:cs="Arial"/>
          <w:noProof/>
          <w:color w:val="000000" w:themeColor="text1"/>
          <w:sz w:val="20"/>
          <w:szCs w:val="22"/>
          <w:lang w:val="es-ES" w:eastAsia="en-US"/>
        </w:rPr>
      </w:pPr>
    </w:p>
    <w:p w14:paraId="39A129CF" w14:textId="38072332" w:rsidR="008E244E" w:rsidRDefault="008E244E" w:rsidP="00912670">
      <w:pPr>
        <w:widowControl w:val="0"/>
        <w:autoSpaceDE w:val="0"/>
        <w:autoSpaceDN w:val="0"/>
        <w:ind w:left="4825"/>
        <w:rPr>
          <w:rFonts w:ascii="Arial" w:eastAsia="Arial MT" w:hAnsi="Arial" w:cs="Arial"/>
          <w:noProof/>
          <w:color w:val="000000" w:themeColor="text1"/>
          <w:sz w:val="20"/>
          <w:szCs w:val="22"/>
          <w:lang w:val="es-ES" w:eastAsia="en-US"/>
        </w:rPr>
      </w:pPr>
    </w:p>
    <w:p w14:paraId="04DDF827" w14:textId="7A95345D" w:rsidR="008E244E" w:rsidRDefault="008E244E" w:rsidP="00912670">
      <w:pPr>
        <w:widowControl w:val="0"/>
        <w:autoSpaceDE w:val="0"/>
        <w:autoSpaceDN w:val="0"/>
        <w:ind w:left="4825"/>
        <w:rPr>
          <w:rFonts w:ascii="Arial" w:eastAsia="Arial MT" w:hAnsi="Arial" w:cs="Arial"/>
          <w:noProof/>
          <w:color w:val="000000" w:themeColor="text1"/>
          <w:sz w:val="20"/>
          <w:szCs w:val="22"/>
          <w:lang w:val="es-ES" w:eastAsia="en-US"/>
        </w:rPr>
      </w:pPr>
    </w:p>
    <w:p w14:paraId="4906D6D6" w14:textId="60DAC008" w:rsidR="008E244E" w:rsidRDefault="008E244E" w:rsidP="00912670">
      <w:pPr>
        <w:widowControl w:val="0"/>
        <w:autoSpaceDE w:val="0"/>
        <w:autoSpaceDN w:val="0"/>
        <w:ind w:left="4825"/>
        <w:rPr>
          <w:rFonts w:ascii="Arial" w:eastAsia="Arial MT" w:hAnsi="Arial" w:cs="Arial"/>
          <w:noProof/>
          <w:color w:val="000000" w:themeColor="text1"/>
          <w:sz w:val="20"/>
          <w:szCs w:val="22"/>
          <w:lang w:val="es-ES" w:eastAsia="en-US"/>
        </w:rPr>
      </w:pPr>
    </w:p>
    <w:p w14:paraId="4305DA28" w14:textId="71B208B4" w:rsidR="008E244E" w:rsidRDefault="008E244E" w:rsidP="00912670">
      <w:pPr>
        <w:widowControl w:val="0"/>
        <w:autoSpaceDE w:val="0"/>
        <w:autoSpaceDN w:val="0"/>
        <w:ind w:left="4825"/>
        <w:rPr>
          <w:rFonts w:ascii="Arial" w:eastAsia="Arial MT" w:hAnsi="Arial" w:cs="Arial"/>
          <w:noProof/>
          <w:color w:val="000000" w:themeColor="text1"/>
          <w:sz w:val="20"/>
          <w:szCs w:val="22"/>
          <w:lang w:val="es-ES" w:eastAsia="en-US"/>
        </w:rPr>
      </w:pPr>
    </w:p>
    <w:p w14:paraId="5604D66D" w14:textId="53D92F25" w:rsidR="008E244E" w:rsidRDefault="008E244E" w:rsidP="00912670">
      <w:pPr>
        <w:widowControl w:val="0"/>
        <w:autoSpaceDE w:val="0"/>
        <w:autoSpaceDN w:val="0"/>
        <w:ind w:left="4825"/>
        <w:rPr>
          <w:rFonts w:ascii="Arial" w:eastAsia="Arial MT" w:hAnsi="Arial" w:cs="Arial"/>
          <w:noProof/>
          <w:color w:val="000000" w:themeColor="text1"/>
          <w:sz w:val="20"/>
          <w:szCs w:val="22"/>
          <w:lang w:val="es-ES" w:eastAsia="en-US"/>
        </w:rPr>
      </w:pPr>
    </w:p>
    <w:p w14:paraId="4DF27848" w14:textId="65F521EA" w:rsidR="008E244E" w:rsidRDefault="008E244E" w:rsidP="00912670">
      <w:pPr>
        <w:widowControl w:val="0"/>
        <w:autoSpaceDE w:val="0"/>
        <w:autoSpaceDN w:val="0"/>
        <w:ind w:left="4825"/>
        <w:rPr>
          <w:rFonts w:ascii="Arial" w:eastAsia="Arial MT" w:hAnsi="Arial" w:cs="Arial"/>
          <w:noProof/>
          <w:color w:val="000000" w:themeColor="text1"/>
          <w:sz w:val="20"/>
          <w:szCs w:val="22"/>
          <w:lang w:val="es-ES" w:eastAsia="en-US"/>
        </w:rPr>
      </w:pPr>
    </w:p>
    <w:p w14:paraId="0822EE72" w14:textId="57E3E132" w:rsidR="008E244E" w:rsidRDefault="008E244E" w:rsidP="00912670">
      <w:pPr>
        <w:widowControl w:val="0"/>
        <w:autoSpaceDE w:val="0"/>
        <w:autoSpaceDN w:val="0"/>
        <w:ind w:left="4825"/>
        <w:rPr>
          <w:rFonts w:ascii="Arial" w:eastAsia="Arial MT" w:hAnsi="Arial" w:cs="Arial"/>
          <w:noProof/>
          <w:color w:val="000000" w:themeColor="text1"/>
          <w:sz w:val="20"/>
          <w:szCs w:val="22"/>
          <w:lang w:val="es-ES" w:eastAsia="en-US"/>
        </w:rPr>
      </w:pPr>
    </w:p>
    <w:p w14:paraId="5C432B08" w14:textId="07806C17" w:rsidR="008E244E" w:rsidRDefault="008E244E" w:rsidP="00912670">
      <w:pPr>
        <w:widowControl w:val="0"/>
        <w:autoSpaceDE w:val="0"/>
        <w:autoSpaceDN w:val="0"/>
        <w:ind w:left="4825"/>
        <w:rPr>
          <w:rFonts w:ascii="Arial" w:eastAsia="Arial MT" w:hAnsi="Arial" w:cs="Arial"/>
          <w:noProof/>
          <w:color w:val="000000" w:themeColor="text1"/>
          <w:sz w:val="20"/>
          <w:szCs w:val="22"/>
          <w:lang w:val="es-ES" w:eastAsia="en-US"/>
        </w:rPr>
      </w:pPr>
    </w:p>
    <w:p w14:paraId="64BF5757" w14:textId="78F94EE2" w:rsidR="008E244E" w:rsidRDefault="008E244E" w:rsidP="00912670">
      <w:pPr>
        <w:widowControl w:val="0"/>
        <w:autoSpaceDE w:val="0"/>
        <w:autoSpaceDN w:val="0"/>
        <w:ind w:left="4825"/>
        <w:rPr>
          <w:rFonts w:ascii="Arial" w:eastAsia="Arial MT" w:hAnsi="Arial" w:cs="Arial"/>
          <w:noProof/>
          <w:color w:val="000000" w:themeColor="text1"/>
          <w:sz w:val="20"/>
          <w:szCs w:val="22"/>
          <w:lang w:val="es-ES" w:eastAsia="en-US"/>
        </w:rPr>
      </w:pPr>
    </w:p>
    <w:p w14:paraId="0F5436EE" w14:textId="239DDEB7" w:rsidR="008E244E" w:rsidRDefault="008E244E" w:rsidP="00912670">
      <w:pPr>
        <w:widowControl w:val="0"/>
        <w:autoSpaceDE w:val="0"/>
        <w:autoSpaceDN w:val="0"/>
        <w:ind w:left="4825"/>
        <w:rPr>
          <w:rFonts w:ascii="Arial" w:eastAsia="Arial MT" w:hAnsi="Arial" w:cs="Arial"/>
          <w:noProof/>
          <w:color w:val="000000" w:themeColor="text1"/>
          <w:sz w:val="20"/>
          <w:szCs w:val="22"/>
          <w:lang w:val="es-ES" w:eastAsia="en-US"/>
        </w:rPr>
      </w:pPr>
    </w:p>
    <w:p w14:paraId="7A75C714" w14:textId="42A5820E" w:rsidR="008E244E" w:rsidRDefault="008E244E" w:rsidP="00912670">
      <w:pPr>
        <w:widowControl w:val="0"/>
        <w:autoSpaceDE w:val="0"/>
        <w:autoSpaceDN w:val="0"/>
        <w:ind w:left="4825"/>
        <w:rPr>
          <w:rFonts w:ascii="Arial" w:eastAsia="Arial MT" w:hAnsi="Arial" w:cs="Arial"/>
          <w:noProof/>
          <w:color w:val="000000" w:themeColor="text1"/>
          <w:sz w:val="20"/>
          <w:szCs w:val="22"/>
          <w:lang w:val="es-ES" w:eastAsia="en-US"/>
        </w:rPr>
      </w:pPr>
    </w:p>
    <w:p w14:paraId="627B2B80" w14:textId="11B5C01B" w:rsidR="008E244E" w:rsidRDefault="008E244E" w:rsidP="00912670">
      <w:pPr>
        <w:widowControl w:val="0"/>
        <w:autoSpaceDE w:val="0"/>
        <w:autoSpaceDN w:val="0"/>
        <w:ind w:left="4825"/>
        <w:rPr>
          <w:rFonts w:ascii="Arial" w:eastAsia="Arial MT" w:hAnsi="Arial" w:cs="Arial"/>
          <w:noProof/>
          <w:color w:val="000000" w:themeColor="text1"/>
          <w:sz w:val="20"/>
          <w:szCs w:val="22"/>
          <w:lang w:val="es-ES" w:eastAsia="en-US"/>
        </w:rPr>
      </w:pPr>
    </w:p>
    <w:p w14:paraId="04978150" w14:textId="668B9D9E" w:rsidR="008E244E" w:rsidRDefault="008E244E" w:rsidP="00912670">
      <w:pPr>
        <w:widowControl w:val="0"/>
        <w:autoSpaceDE w:val="0"/>
        <w:autoSpaceDN w:val="0"/>
        <w:ind w:left="4825"/>
        <w:rPr>
          <w:rFonts w:ascii="Arial" w:eastAsia="Arial MT" w:hAnsi="Arial" w:cs="Arial"/>
          <w:noProof/>
          <w:color w:val="000000" w:themeColor="text1"/>
          <w:sz w:val="20"/>
          <w:szCs w:val="22"/>
          <w:lang w:val="es-ES" w:eastAsia="en-US"/>
        </w:rPr>
      </w:pPr>
    </w:p>
    <w:p w14:paraId="152AAC7D" w14:textId="15DEC83F" w:rsidR="008E244E" w:rsidRDefault="008E244E" w:rsidP="00912670">
      <w:pPr>
        <w:widowControl w:val="0"/>
        <w:autoSpaceDE w:val="0"/>
        <w:autoSpaceDN w:val="0"/>
        <w:ind w:left="4825"/>
        <w:rPr>
          <w:rFonts w:ascii="Arial" w:eastAsia="Arial MT" w:hAnsi="Arial" w:cs="Arial"/>
          <w:noProof/>
          <w:color w:val="000000" w:themeColor="text1"/>
          <w:sz w:val="20"/>
          <w:szCs w:val="22"/>
          <w:lang w:val="es-ES" w:eastAsia="en-US"/>
        </w:rPr>
      </w:pPr>
    </w:p>
    <w:p w14:paraId="1EB4DA00" w14:textId="5E0EB093" w:rsidR="008E244E" w:rsidRDefault="008E244E" w:rsidP="00912670">
      <w:pPr>
        <w:widowControl w:val="0"/>
        <w:autoSpaceDE w:val="0"/>
        <w:autoSpaceDN w:val="0"/>
        <w:ind w:left="4825"/>
        <w:rPr>
          <w:rFonts w:ascii="Arial" w:eastAsia="Arial MT" w:hAnsi="Arial" w:cs="Arial"/>
          <w:noProof/>
          <w:color w:val="000000" w:themeColor="text1"/>
          <w:sz w:val="20"/>
          <w:szCs w:val="22"/>
          <w:lang w:val="es-ES" w:eastAsia="en-US"/>
        </w:rPr>
      </w:pPr>
    </w:p>
    <w:p w14:paraId="7498E6E5" w14:textId="77777777" w:rsidR="008E244E" w:rsidRPr="003D11EB" w:rsidRDefault="008E244E" w:rsidP="00912670">
      <w:pPr>
        <w:widowControl w:val="0"/>
        <w:autoSpaceDE w:val="0"/>
        <w:autoSpaceDN w:val="0"/>
        <w:ind w:left="4825"/>
        <w:rPr>
          <w:rFonts w:ascii="Arial" w:eastAsia="Arial MT" w:hAnsi="Arial" w:cs="Arial"/>
          <w:noProof/>
          <w:color w:val="000000" w:themeColor="text1"/>
          <w:sz w:val="20"/>
          <w:szCs w:val="22"/>
          <w:lang w:val="es-ES" w:eastAsia="en-US"/>
        </w:rPr>
      </w:pPr>
    </w:p>
    <w:p w14:paraId="2161FE37" w14:textId="5FBBF3E1" w:rsidR="00C23613" w:rsidRPr="003D11EB" w:rsidRDefault="00C23613" w:rsidP="00912670">
      <w:pPr>
        <w:widowControl w:val="0"/>
        <w:autoSpaceDE w:val="0"/>
        <w:autoSpaceDN w:val="0"/>
        <w:ind w:left="4825"/>
        <w:rPr>
          <w:rFonts w:ascii="Arial" w:eastAsia="Arial MT" w:hAnsi="Arial" w:cs="Arial"/>
          <w:noProof/>
          <w:color w:val="000000" w:themeColor="text1"/>
          <w:sz w:val="20"/>
          <w:szCs w:val="22"/>
          <w:lang w:val="es-ES" w:eastAsia="en-US"/>
        </w:rPr>
      </w:pPr>
    </w:p>
    <w:p w14:paraId="4887E77D" w14:textId="349F2F3E" w:rsidR="00C23613" w:rsidRPr="003D11EB" w:rsidRDefault="00C23613" w:rsidP="00912670">
      <w:pPr>
        <w:widowControl w:val="0"/>
        <w:autoSpaceDE w:val="0"/>
        <w:autoSpaceDN w:val="0"/>
        <w:ind w:left="4825"/>
        <w:rPr>
          <w:rFonts w:ascii="Arial" w:eastAsia="Arial MT" w:hAnsi="Arial" w:cs="Arial"/>
          <w:noProof/>
          <w:color w:val="000000" w:themeColor="text1"/>
          <w:sz w:val="20"/>
          <w:szCs w:val="22"/>
          <w:lang w:val="es-ES" w:eastAsia="en-US"/>
        </w:rPr>
      </w:pPr>
    </w:p>
    <w:p w14:paraId="59E42887" w14:textId="69FF0A3D" w:rsidR="00C23613" w:rsidRPr="003D11EB" w:rsidRDefault="00C23613" w:rsidP="00912670">
      <w:pPr>
        <w:widowControl w:val="0"/>
        <w:autoSpaceDE w:val="0"/>
        <w:autoSpaceDN w:val="0"/>
        <w:ind w:left="4825"/>
        <w:rPr>
          <w:rFonts w:ascii="Arial" w:eastAsia="Arial MT" w:hAnsi="Arial" w:cs="Arial"/>
          <w:noProof/>
          <w:color w:val="000000" w:themeColor="text1"/>
          <w:sz w:val="20"/>
          <w:szCs w:val="22"/>
          <w:lang w:val="es-ES" w:eastAsia="en-US"/>
        </w:rPr>
      </w:pPr>
    </w:p>
    <w:p w14:paraId="7838B979" w14:textId="1BB792C3" w:rsidR="00C23613" w:rsidRPr="003D11EB" w:rsidRDefault="00C23613" w:rsidP="00054881">
      <w:pPr>
        <w:widowControl w:val="0"/>
        <w:autoSpaceDE w:val="0"/>
        <w:autoSpaceDN w:val="0"/>
        <w:rPr>
          <w:rFonts w:ascii="Arial" w:eastAsia="Arial MT" w:hAnsi="Arial" w:cs="Arial"/>
          <w:noProof/>
          <w:color w:val="000000" w:themeColor="text1"/>
          <w:sz w:val="20"/>
          <w:szCs w:val="22"/>
          <w:lang w:val="es-ES" w:eastAsia="en-US"/>
        </w:rPr>
      </w:pPr>
    </w:p>
    <w:p w14:paraId="2D303211" w14:textId="4D330E4B" w:rsidR="00DE5F5F" w:rsidRPr="003D11EB" w:rsidRDefault="003B75A1" w:rsidP="00DE5F5F">
      <w:pPr>
        <w:widowControl w:val="0"/>
        <w:autoSpaceDE w:val="0"/>
        <w:autoSpaceDN w:val="0"/>
        <w:spacing w:before="94"/>
        <w:ind w:right="533"/>
        <w:jc w:val="right"/>
        <w:rPr>
          <w:rFonts w:ascii="Arial" w:eastAsia="Arial MT" w:hAnsi="Arial MT" w:cs="Arial MT"/>
          <w:b/>
          <w:color w:val="000000" w:themeColor="text1"/>
          <w:sz w:val="18"/>
          <w:szCs w:val="22"/>
          <w:lang w:val="es-ES" w:eastAsia="en-US"/>
        </w:rPr>
      </w:pPr>
      <w:r>
        <w:rPr>
          <w:rFonts w:eastAsia="Arial MT" w:hAnsi="Arial MT" w:cs="Arial MT"/>
          <w:noProof/>
          <w:sz w:val="20"/>
          <w:szCs w:val="22"/>
          <w:lang w:val="en-US" w:eastAsia="en-US"/>
        </w:rPr>
        <w:lastRenderedPageBreak/>
        <w:drawing>
          <wp:anchor distT="0" distB="0" distL="114300" distR="114300" simplePos="0" relativeHeight="251658240" behindDoc="0" locked="0" layoutInCell="1" allowOverlap="1" wp14:anchorId="425FE992" wp14:editId="19797E95">
            <wp:simplePos x="0" y="0"/>
            <wp:positionH relativeFrom="column">
              <wp:posOffset>3453765</wp:posOffset>
            </wp:positionH>
            <wp:positionV relativeFrom="paragraph">
              <wp:posOffset>8890</wp:posOffset>
            </wp:positionV>
            <wp:extent cx="2400300" cy="61595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anchor>
        </w:drawing>
      </w:r>
    </w:p>
    <w:p w14:paraId="0D3BE383" w14:textId="2DFC9028" w:rsidR="003B75A1" w:rsidRPr="003B75A1" w:rsidRDefault="003B75A1" w:rsidP="003B75A1">
      <w:pPr>
        <w:widowControl w:val="0"/>
        <w:autoSpaceDE w:val="0"/>
        <w:autoSpaceDN w:val="0"/>
        <w:ind w:left="3812"/>
        <w:rPr>
          <w:rFonts w:eastAsia="Arial MT" w:hAnsi="Arial MT" w:cs="Arial MT"/>
          <w:sz w:val="20"/>
          <w:szCs w:val="22"/>
          <w:lang w:val="es-ES" w:eastAsia="en-US"/>
        </w:rPr>
      </w:pPr>
    </w:p>
    <w:p w14:paraId="4D93C4DF" w14:textId="77777777" w:rsidR="003B75A1" w:rsidRPr="003B75A1" w:rsidRDefault="003B75A1" w:rsidP="003B75A1">
      <w:pPr>
        <w:widowControl w:val="0"/>
        <w:autoSpaceDE w:val="0"/>
        <w:autoSpaceDN w:val="0"/>
        <w:spacing w:before="1"/>
        <w:rPr>
          <w:rFonts w:eastAsia="Arial MT" w:hAnsi="Arial MT" w:cs="Arial MT"/>
          <w:sz w:val="21"/>
          <w:szCs w:val="22"/>
          <w:lang w:val="es-ES" w:eastAsia="en-US"/>
        </w:rPr>
      </w:pPr>
    </w:p>
    <w:p w14:paraId="7BC72718" w14:textId="77777777" w:rsidR="003B75A1" w:rsidRDefault="003B75A1" w:rsidP="003B75A1">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51446E9B" w14:textId="77777777" w:rsidR="003B75A1" w:rsidRDefault="003B75A1" w:rsidP="003B75A1">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38F48643" w14:textId="01EF3803" w:rsidR="003B75A1" w:rsidRPr="003B75A1" w:rsidRDefault="003B75A1" w:rsidP="003B75A1">
      <w:pPr>
        <w:widowControl w:val="0"/>
        <w:autoSpaceDE w:val="0"/>
        <w:autoSpaceDN w:val="0"/>
        <w:spacing w:before="94"/>
        <w:ind w:right="533"/>
        <w:jc w:val="right"/>
        <w:rPr>
          <w:rFonts w:ascii="Arial" w:eastAsia="Arial MT" w:hAnsi="Arial MT" w:cs="Arial MT"/>
          <w:b/>
          <w:sz w:val="18"/>
          <w:szCs w:val="22"/>
          <w:lang w:val="es-ES" w:eastAsia="en-US"/>
        </w:rPr>
      </w:pPr>
      <w:r w:rsidRPr="003B75A1">
        <w:rPr>
          <w:rFonts w:ascii="Arial" w:eastAsia="Arial MT" w:hAnsi="Arial MT" w:cs="Arial MT"/>
          <w:b/>
          <w:color w:val="585858"/>
          <w:sz w:val="18"/>
          <w:szCs w:val="22"/>
          <w:lang w:val="es-ES" w:eastAsia="en-US"/>
        </w:rPr>
        <w:t>CCE-DES-FM-17</w:t>
      </w:r>
    </w:p>
    <w:p w14:paraId="17CF9DB8" w14:textId="77777777" w:rsidR="003B75A1" w:rsidRPr="003B75A1" w:rsidRDefault="003B75A1" w:rsidP="003B75A1">
      <w:pPr>
        <w:widowControl w:val="0"/>
        <w:autoSpaceDE w:val="0"/>
        <w:autoSpaceDN w:val="0"/>
        <w:rPr>
          <w:rFonts w:ascii="Arial" w:eastAsia="Arial MT" w:hAnsi="Arial MT" w:cs="Arial MT"/>
          <w:b/>
          <w:sz w:val="20"/>
          <w:szCs w:val="22"/>
          <w:lang w:val="es-ES" w:eastAsia="en-US"/>
        </w:rPr>
      </w:pPr>
    </w:p>
    <w:p w14:paraId="12E26C78" w14:textId="77777777" w:rsidR="003B75A1" w:rsidRPr="003B75A1" w:rsidRDefault="003B75A1" w:rsidP="003B75A1">
      <w:pPr>
        <w:widowControl w:val="0"/>
        <w:autoSpaceDE w:val="0"/>
        <w:autoSpaceDN w:val="0"/>
        <w:ind w:left="100"/>
        <w:rPr>
          <w:rFonts w:ascii="Arial MT" w:eastAsia="Arial MT" w:hAnsi="Arial MT" w:cs="Arial MT"/>
          <w:sz w:val="22"/>
          <w:szCs w:val="22"/>
          <w:lang w:val="es-ES" w:eastAsia="en-US"/>
        </w:rPr>
      </w:pPr>
      <w:r w:rsidRPr="003B75A1">
        <w:rPr>
          <w:rFonts w:ascii="Arial MT" w:eastAsia="Arial MT" w:hAnsi="Arial MT" w:cs="Arial MT"/>
          <w:color w:val="4E4D4D"/>
          <w:sz w:val="22"/>
          <w:szCs w:val="22"/>
          <w:lang w:val="es-ES" w:eastAsia="en-US"/>
        </w:rPr>
        <w:t>Bogotá,</w:t>
      </w:r>
      <w:r w:rsidRPr="003B75A1">
        <w:rPr>
          <w:rFonts w:ascii="Arial MT" w:eastAsia="Arial MT" w:hAnsi="Arial MT" w:cs="Arial MT"/>
          <w:color w:val="4E4D4D"/>
          <w:spacing w:val="-1"/>
          <w:sz w:val="22"/>
          <w:szCs w:val="22"/>
          <w:lang w:val="es-ES" w:eastAsia="en-US"/>
        </w:rPr>
        <w:t xml:space="preserve"> </w:t>
      </w:r>
      <w:r w:rsidRPr="003B75A1">
        <w:rPr>
          <w:rFonts w:ascii="Arial MT" w:eastAsia="Arial MT" w:hAnsi="Arial MT" w:cs="Arial MT"/>
          <w:color w:val="4E4D4D"/>
          <w:sz w:val="22"/>
          <w:szCs w:val="22"/>
          <w:lang w:val="es-ES" w:eastAsia="en-US"/>
        </w:rPr>
        <w:t>17</w:t>
      </w:r>
      <w:r w:rsidRPr="003B75A1">
        <w:rPr>
          <w:rFonts w:ascii="Arial MT" w:eastAsia="Arial MT" w:hAnsi="Arial MT" w:cs="Arial MT"/>
          <w:color w:val="4E4D4D"/>
          <w:spacing w:val="-4"/>
          <w:sz w:val="22"/>
          <w:szCs w:val="22"/>
          <w:lang w:val="es-ES" w:eastAsia="en-US"/>
        </w:rPr>
        <w:t xml:space="preserve"> </w:t>
      </w:r>
      <w:r w:rsidRPr="003B75A1">
        <w:rPr>
          <w:rFonts w:ascii="Arial MT" w:eastAsia="Arial MT" w:hAnsi="Arial MT" w:cs="Arial MT"/>
          <w:color w:val="4E4D4D"/>
          <w:sz w:val="22"/>
          <w:szCs w:val="22"/>
          <w:lang w:val="es-ES" w:eastAsia="en-US"/>
        </w:rPr>
        <w:t>Marzo</w:t>
      </w:r>
      <w:r w:rsidRPr="003B75A1">
        <w:rPr>
          <w:rFonts w:ascii="Arial MT" w:eastAsia="Arial MT" w:hAnsi="Arial MT" w:cs="Arial MT"/>
          <w:color w:val="4E4D4D"/>
          <w:spacing w:val="-2"/>
          <w:sz w:val="22"/>
          <w:szCs w:val="22"/>
          <w:lang w:val="es-ES" w:eastAsia="en-US"/>
        </w:rPr>
        <w:t xml:space="preserve"> </w:t>
      </w:r>
      <w:r w:rsidRPr="003B75A1">
        <w:rPr>
          <w:rFonts w:ascii="Arial MT" w:eastAsia="Arial MT" w:hAnsi="Arial MT" w:cs="Arial MT"/>
          <w:color w:val="4E4D4D"/>
          <w:sz w:val="22"/>
          <w:szCs w:val="22"/>
          <w:lang w:val="es-ES" w:eastAsia="en-US"/>
        </w:rPr>
        <w:t>2022</w:t>
      </w:r>
    </w:p>
    <w:p w14:paraId="07797183" w14:textId="1680D439" w:rsidR="00C62A26" w:rsidRPr="008E244E" w:rsidRDefault="00C62A26" w:rsidP="00C62A26">
      <w:pPr>
        <w:widowControl w:val="0"/>
        <w:autoSpaceDE w:val="0"/>
        <w:autoSpaceDN w:val="0"/>
        <w:rPr>
          <w:rFonts w:ascii="Arial" w:eastAsia="Arial MT" w:hAnsi="Arial" w:cs="Arial"/>
          <w:color w:val="000000" w:themeColor="text1"/>
          <w:sz w:val="22"/>
          <w:szCs w:val="22"/>
          <w:lang w:val="es-ES" w:eastAsia="en-US"/>
        </w:rPr>
      </w:pPr>
    </w:p>
    <w:p w14:paraId="59045F84" w14:textId="77777777" w:rsidR="00C62A26" w:rsidRPr="008E244E" w:rsidRDefault="00C62A26" w:rsidP="00C62A26">
      <w:pPr>
        <w:widowControl w:val="0"/>
        <w:autoSpaceDE w:val="0"/>
        <w:autoSpaceDN w:val="0"/>
        <w:rPr>
          <w:rFonts w:ascii="Arial" w:eastAsia="Arial MT" w:hAnsi="Arial" w:cs="Arial"/>
          <w:color w:val="000000" w:themeColor="text1"/>
          <w:sz w:val="22"/>
          <w:szCs w:val="22"/>
          <w:lang w:val="es-ES" w:eastAsia="en-US"/>
        </w:rPr>
      </w:pPr>
    </w:p>
    <w:p w14:paraId="62FF0970" w14:textId="61235BF7" w:rsidR="00480662" w:rsidRPr="008E244E" w:rsidRDefault="00C62A26" w:rsidP="00C62A26">
      <w:pPr>
        <w:widowControl w:val="0"/>
        <w:autoSpaceDE w:val="0"/>
        <w:autoSpaceDN w:val="0"/>
        <w:rPr>
          <w:rFonts w:ascii="Arial" w:eastAsia="Arial MT" w:hAnsi="Arial" w:cs="Arial"/>
          <w:color w:val="000000" w:themeColor="text1"/>
          <w:sz w:val="22"/>
          <w:szCs w:val="22"/>
          <w:lang w:val="es-ES" w:eastAsia="en-US"/>
        </w:rPr>
      </w:pPr>
      <w:r w:rsidRPr="008E244E">
        <w:rPr>
          <w:rFonts w:ascii="Arial" w:eastAsia="Arial MT" w:hAnsi="Arial" w:cs="Arial"/>
          <w:color w:val="000000" w:themeColor="text1"/>
          <w:sz w:val="22"/>
          <w:szCs w:val="22"/>
          <w:lang w:val="es-ES" w:eastAsia="en-US"/>
        </w:rPr>
        <w:t>Señor</w:t>
      </w:r>
    </w:p>
    <w:p w14:paraId="3708D632" w14:textId="77777777" w:rsidR="008A1A2D" w:rsidRPr="008E244E" w:rsidRDefault="008A1A2D" w:rsidP="00C62A26">
      <w:pPr>
        <w:widowControl w:val="0"/>
        <w:autoSpaceDE w:val="0"/>
        <w:autoSpaceDN w:val="0"/>
        <w:rPr>
          <w:rFonts w:ascii="Arial" w:hAnsi="Arial" w:cs="Arial"/>
          <w:b/>
          <w:color w:val="000000" w:themeColor="text1"/>
          <w:sz w:val="22"/>
          <w:szCs w:val="22"/>
          <w:lang w:val="es-ES" w:eastAsia="en-US"/>
        </w:rPr>
      </w:pPr>
      <w:r w:rsidRPr="008E244E">
        <w:rPr>
          <w:rFonts w:ascii="Arial" w:hAnsi="Arial" w:cs="Arial"/>
          <w:b/>
          <w:color w:val="000000" w:themeColor="text1"/>
          <w:sz w:val="22"/>
          <w:szCs w:val="22"/>
          <w:lang w:val="es-ES" w:eastAsia="en-US"/>
        </w:rPr>
        <w:t>Jorge Andrés Torres Calderón</w:t>
      </w:r>
    </w:p>
    <w:p w14:paraId="20AA5DAB" w14:textId="5D44E4C2" w:rsidR="00C64E90" w:rsidRPr="008E244E" w:rsidRDefault="00C64E90" w:rsidP="00C62A26">
      <w:pPr>
        <w:widowControl w:val="0"/>
        <w:autoSpaceDE w:val="0"/>
        <w:autoSpaceDN w:val="0"/>
        <w:rPr>
          <w:rFonts w:ascii="Arial" w:eastAsia="Arial MT" w:hAnsi="Arial" w:cs="Arial"/>
          <w:color w:val="000000" w:themeColor="text1"/>
          <w:sz w:val="22"/>
          <w:szCs w:val="22"/>
          <w:lang w:val="es-ES" w:eastAsia="en-US"/>
        </w:rPr>
      </w:pPr>
      <w:r w:rsidRPr="008E244E">
        <w:rPr>
          <w:rFonts w:ascii="Arial" w:eastAsia="Arial MT" w:hAnsi="Arial" w:cs="Arial"/>
          <w:color w:val="000000" w:themeColor="text1"/>
          <w:sz w:val="22"/>
          <w:szCs w:val="22"/>
          <w:lang w:val="es-ES" w:eastAsia="en-US"/>
        </w:rPr>
        <w:t>Bogotá</w:t>
      </w:r>
      <w:r w:rsidR="00A052E9" w:rsidRPr="008E244E">
        <w:rPr>
          <w:rFonts w:ascii="Arial" w:eastAsia="Arial MT" w:hAnsi="Arial" w:cs="Arial"/>
          <w:color w:val="000000" w:themeColor="text1"/>
          <w:sz w:val="22"/>
          <w:szCs w:val="22"/>
          <w:lang w:val="es-ES" w:eastAsia="en-US"/>
        </w:rPr>
        <w:t xml:space="preserve"> D.C.</w:t>
      </w:r>
    </w:p>
    <w:p w14:paraId="6FDF364F" w14:textId="628B4108" w:rsidR="009F00BF" w:rsidRPr="008E244E" w:rsidRDefault="009F00BF" w:rsidP="00C62A26">
      <w:pPr>
        <w:widowControl w:val="0"/>
        <w:autoSpaceDE w:val="0"/>
        <w:autoSpaceDN w:val="0"/>
        <w:spacing w:before="11"/>
        <w:rPr>
          <w:rFonts w:ascii="Arial" w:eastAsia="Arial MT" w:hAnsi="Arial" w:cs="Arial"/>
          <w:color w:val="000000" w:themeColor="text1"/>
          <w:sz w:val="22"/>
          <w:szCs w:val="22"/>
          <w:lang w:val="es-ES" w:eastAsia="en-US"/>
        </w:rPr>
      </w:pPr>
    </w:p>
    <w:p w14:paraId="1301E6A8" w14:textId="6E159642" w:rsidR="00C62A26" w:rsidRPr="008E244E" w:rsidRDefault="00A052E9" w:rsidP="00E26446">
      <w:pPr>
        <w:widowControl w:val="0"/>
        <w:autoSpaceDE w:val="0"/>
        <w:autoSpaceDN w:val="0"/>
        <w:outlineLvl w:val="0"/>
        <w:rPr>
          <w:rFonts w:ascii="Arial" w:eastAsia="Arial" w:hAnsi="Arial" w:cs="Arial"/>
          <w:b/>
          <w:bCs/>
          <w:color w:val="000000" w:themeColor="text1"/>
          <w:sz w:val="22"/>
          <w:szCs w:val="22"/>
          <w:lang w:val="es-ES" w:eastAsia="en-US"/>
        </w:rPr>
      </w:pPr>
      <w:r w:rsidRPr="008E244E">
        <w:rPr>
          <w:rFonts w:ascii="Arial" w:eastAsia="Arial" w:hAnsi="Arial" w:cs="Arial"/>
          <w:b/>
          <w:bCs/>
          <w:color w:val="000000" w:themeColor="text1"/>
          <w:sz w:val="22"/>
          <w:szCs w:val="22"/>
          <w:lang w:val="es-ES" w:eastAsia="en-US"/>
        </w:rPr>
        <w:t xml:space="preserve">                                            </w:t>
      </w:r>
      <w:r w:rsidR="00C62A26" w:rsidRPr="008E244E">
        <w:rPr>
          <w:rFonts w:ascii="Arial" w:eastAsia="Arial" w:hAnsi="Arial" w:cs="Arial"/>
          <w:b/>
          <w:bCs/>
          <w:color w:val="000000" w:themeColor="text1"/>
          <w:sz w:val="22"/>
          <w:szCs w:val="22"/>
          <w:lang w:val="es-ES" w:eastAsia="en-US"/>
        </w:rPr>
        <w:t>Concepto</w:t>
      </w:r>
      <w:r w:rsidR="00C62A26" w:rsidRPr="008E244E">
        <w:rPr>
          <w:rFonts w:ascii="Arial" w:eastAsia="Arial" w:hAnsi="Arial" w:cs="Arial"/>
          <w:b/>
          <w:bCs/>
          <w:color w:val="000000" w:themeColor="text1"/>
          <w:spacing w:val="-4"/>
          <w:sz w:val="22"/>
          <w:szCs w:val="22"/>
          <w:lang w:val="es-ES" w:eastAsia="en-US"/>
        </w:rPr>
        <w:t xml:space="preserve"> </w:t>
      </w:r>
      <w:r w:rsidR="00C62A26" w:rsidRPr="008E244E">
        <w:rPr>
          <w:rFonts w:ascii="Arial" w:eastAsia="Arial" w:hAnsi="Arial" w:cs="Arial"/>
          <w:b/>
          <w:bCs/>
          <w:color w:val="000000" w:themeColor="text1"/>
          <w:sz w:val="22"/>
          <w:szCs w:val="22"/>
          <w:lang w:val="es-ES" w:eastAsia="en-US"/>
        </w:rPr>
        <w:t>C</w:t>
      </w:r>
      <w:r w:rsidR="00C62A26" w:rsidRPr="008E244E">
        <w:rPr>
          <w:rFonts w:ascii="Arial" w:eastAsia="Arial" w:hAnsi="Arial" w:cs="Arial"/>
          <w:b/>
          <w:bCs/>
          <w:color w:val="000000" w:themeColor="text1"/>
          <w:spacing w:val="-2"/>
          <w:sz w:val="22"/>
          <w:szCs w:val="22"/>
          <w:lang w:val="es-ES" w:eastAsia="en-US"/>
        </w:rPr>
        <w:t xml:space="preserve"> </w:t>
      </w:r>
      <w:r w:rsidR="00C62A26" w:rsidRPr="008E244E">
        <w:rPr>
          <w:rFonts w:ascii="Arial" w:eastAsia="Arial" w:hAnsi="Arial" w:cs="Arial"/>
          <w:b/>
          <w:bCs/>
          <w:color w:val="000000" w:themeColor="text1"/>
          <w:sz w:val="22"/>
          <w:szCs w:val="22"/>
          <w:lang w:val="es-ES" w:eastAsia="en-US"/>
        </w:rPr>
        <w:t>–</w:t>
      </w:r>
      <w:r w:rsidR="00C62A26" w:rsidRPr="008E244E">
        <w:rPr>
          <w:rFonts w:ascii="Arial" w:eastAsia="Arial" w:hAnsi="Arial" w:cs="Arial"/>
          <w:b/>
          <w:bCs/>
          <w:color w:val="000000" w:themeColor="text1"/>
          <w:spacing w:val="-3"/>
          <w:sz w:val="22"/>
          <w:szCs w:val="22"/>
          <w:lang w:val="es-ES" w:eastAsia="en-US"/>
        </w:rPr>
        <w:t xml:space="preserve"> </w:t>
      </w:r>
      <w:r w:rsidR="00A17044" w:rsidRPr="008E244E">
        <w:rPr>
          <w:rFonts w:ascii="Arial" w:eastAsia="Arial" w:hAnsi="Arial" w:cs="Arial"/>
          <w:b/>
          <w:bCs/>
          <w:color w:val="000000" w:themeColor="text1"/>
          <w:spacing w:val="-3"/>
          <w:sz w:val="22"/>
          <w:szCs w:val="22"/>
          <w:lang w:val="es-ES" w:eastAsia="en-US"/>
        </w:rPr>
        <w:t xml:space="preserve">080 de 2022 </w:t>
      </w:r>
    </w:p>
    <w:p w14:paraId="7EAEE81D" w14:textId="52441CD3" w:rsidR="00BD12C1" w:rsidRPr="008E244E" w:rsidRDefault="00BD12C1" w:rsidP="00BB0E2F">
      <w:pPr>
        <w:widowControl w:val="0"/>
        <w:tabs>
          <w:tab w:val="left" w:pos="2794"/>
        </w:tabs>
        <w:autoSpaceDE w:val="0"/>
        <w:autoSpaceDN w:val="0"/>
        <w:spacing w:before="92"/>
        <w:ind w:right="111"/>
        <w:jc w:val="both"/>
        <w:rPr>
          <w:rFonts w:ascii="Arial" w:eastAsia="Arial MT" w:hAnsi="Arial" w:cs="Arial"/>
          <w:b/>
          <w:color w:val="000000" w:themeColor="text1"/>
          <w:sz w:val="22"/>
          <w:szCs w:val="22"/>
          <w:lang w:val="es-ES" w:eastAsia="en-U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3D11EB" w:rsidRPr="008E244E" w14:paraId="1AC3967A" w14:textId="77777777" w:rsidTr="001533E9">
        <w:tc>
          <w:tcPr>
            <w:tcW w:w="2552" w:type="dxa"/>
          </w:tcPr>
          <w:p w14:paraId="5EDCE630" w14:textId="77777777" w:rsidR="00614EC3" w:rsidRPr="008E244E" w:rsidRDefault="00614EC3" w:rsidP="00614EC3">
            <w:pPr>
              <w:jc w:val="both"/>
              <w:rPr>
                <w:rFonts w:ascii="Arial" w:eastAsia="Calibri" w:hAnsi="Arial" w:cs="Arial"/>
                <w:color w:val="000000" w:themeColor="text1"/>
                <w:sz w:val="22"/>
                <w:szCs w:val="22"/>
                <w:lang w:val="es-ES_tradnl"/>
              </w:rPr>
            </w:pPr>
            <w:r w:rsidRPr="008E244E">
              <w:rPr>
                <w:rFonts w:ascii="Arial" w:eastAsia="Calibri" w:hAnsi="Arial" w:cs="Arial"/>
                <w:b/>
                <w:color w:val="000000" w:themeColor="text1"/>
                <w:sz w:val="22"/>
                <w:szCs w:val="22"/>
                <w:lang w:val="es-ES_tradnl"/>
              </w:rPr>
              <w:t>Temas:</w:t>
            </w:r>
            <w:r w:rsidRPr="008E244E">
              <w:rPr>
                <w:rFonts w:ascii="Arial" w:eastAsia="Calibri" w:hAnsi="Arial" w:cs="Arial"/>
                <w:color w:val="000000" w:themeColor="text1"/>
                <w:sz w:val="22"/>
                <w:szCs w:val="22"/>
                <w:lang w:val="es-ES_tradnl"/>
              </w:rPr>
              <w:t xml:space="preserve">                                      </w:t>
            </w:r>
          </w:p>
        </w:tc>
        <w:tc>
          <w:tcPr>
            <w:tcW w:w="6374" w:type="dxa"/>
          </w:tcPr>
          <w:p w14:paraId="18A7D920" w14:textId="3C529AA4" w:rsidR="008E244E" w:rsidRPr="008E244E" w:rsidRDefault="00614EC3" w:rsidP="008E244E">
            <w:pPr>
              <w:widowControl w:val="0"/>
              <w:autoSpaceDE w:val="0"/>
              <w:autoSpaceDN w:val="0"/>
              <w:jc w:val="both"/>
              <w:rPr>
                <w:rFonts w:ascii="Arial" w:eastAsia="Arial MT" w:hAnsi="Arial" w:cs="Arial"/>
                <w:noProof/>
                <w:color w:val="000000" w:themeColor="text1"/>
                <w:sz w:val="22"/>
                <w:szCs w:val="22"/>
                <w:lang w:val="es-ES" w:eastAsia="en-US"/>
              </w:rPr>
            </w:pPr>
            <w:r w:rsidRPr="008E244E">
              <w:rPr>
                <w:rFonts w:ascii="Arial" w:eastAsia="Calibri" w:hAnsi="Arial" w:cs="Arial"/>
                <w:color w:val="000000" w:themeColor="text1"/>
                <w:sz w:val="22"/>
                <w:szCs w:val="22"/>
                <w:lang w:val="es-ES_tradnl" w:eastAsia="en-US"/>
              </w:rPr>
              <w:t>ENTIDADES DE RÉGIMEN ESPECIAL – Definición / ENTIDADES DE RÉGIMEN ESPECIAL – Manual de Contratación – Contenido</w:t>
            </w:r>
            <w:r w:rsidR="0026282D" w:rsidRPr="008E244E">
              <w:rPr>
                <w:rFonts w:ascii="Arial" w:eastAsia="Calibri" w:hAnsi="Arial" w:cs="Arial"/>
                <w:color w:val="000000" w:themeColor="text1"/>
                <w:sz w:val="22"/>
                <w:szCs w:val="22"/>
                <w:lang w:val="es-ES_tradnl" w:eastAsia="en-US"/>
              </w:rPr>
              <w:t xml:space="preserve"> / </w:t>
            </w:r>
            <w:r w:rsidR="0026282D" w:rsidRPr="008E244E">
              <w:rPr>
                <w:rFonts w:ascii="Arial" w:eastAsia="Calibri" w:hAnsi="Arial" w:cs="Arial"/>
                <w:bCs/>
                <w:color w:val="000000" w:themeColor="text1"/>
                <w:sz w:val="22"/>
                <w:szCs w:val="22"/>
                <w:lang w:val="es-ES_tradnl" w:eastAsia="en-US"/>
              </w:rPr>
              <w:t xml:space="preserve">MANUAL DE CONTRATACIÓN – Reglamento interno de contratación – Naturaleza jurídica – Reglamento – Inderogabilidad singular / </w:t>
            </w:r>
            <w:r w:rsidR="0026282D" w:rsidRPr="008E244E">
              <w:rPr>
                <w:rFonts w:ascii="Arial" w:eastAsiaTheme="minorHAnsi" w:hAnsi="Arial" w:cs="Arial"/>
                <w:bCs/>
                <w:noProof/>
                <w:color w:val="000000" w:themeColor="text1"/>
                <w:sz w:val="22"/>
                <w:szCs w:val="22"/>
                <w:lang w:val="es-ES_tradnl" w:eastAsia="en-US"/>
              </w:rPr>
              <w:t>MANUALES DE CONTRATACIÓN – Entidades de régimen especial – Vacíos</w:t>
            </w:r>
            <w:r w:rsidR="0026282D" w:rsidRPr="008E244E">
              <w:rPr>
                <w:rFonts w:ascii="Arial" w:eastAsia="Calibri" w:hAnsi="Arial" w:cs="Arial"/>
                <w:color w:val="000000" w:themeColor="text1"/>
                <w:sz w:val="22"/>
                <w:szCs w:val="22"/>
                <w:lang w:val="es-ES_tradnl" w:eastAsia="en-US"/>
              </w:rPr>
              <w:t xml:space="preserve"> / </w:t>
            </w:r>
            <w:r w:rsidR="008E244E" w:rsidRPr="008E244E">
              <w:rPr>
                <w:rFonts w:ascii="Arial" w:eastAsia="Calibri" w:hAnsi="Arial" w:cs="Arial"/>
                <w:color w:val="000000" w:themeColor="text1"/>
                <w:sz w:val="22"/>
                <w:szCs w:val="22"/>
              </w:rPr>
              <w:t xml:space="preserve">PROHIBICIÓN DE ADICIONAR EN MÁS DEL 50% – Contenido – Cálculo del monto – Ley 80, artículo 40, parágrafo / </w:t>
            </w:r>
            <w:r w:rsidR="008E244E" w:rsidRPr="008E244E">
              <w:rPr>
                <w:rFonts w:ascii="Arial" w:eastAsia="Calibri" w:hAnsi="Arial" w:cs="Arial"/>
                <w:bCs/>
                <w:color w:val="000000" w:themeColor="text1"/>
                <w:sz w:val="22"/>
                <w:szCs w:val="22"/>
              </w:rPr>
              <w:t>ADICIÓN – Decreto Legislativo 537 de 2020 – Aplicación a las entidades sujetas a la Ley 80 de 1993</w:t>
            </w:r>
            <w:r w:rsidR="008E244E">
              <w:rPr>
                <w:rFonts w:ascii="Arial" w:eastAsia="Calibri" w:hAnsi="Arial" w:cs="Arial"/>
                <w:bCs/>
                <w:color w:val="000000" w:themeColor="text1"/>
                <w:sz w:val="22"/>
                <w:szCs w:val="22"/>
              </w:rPr>
              <w:t>.</w:t>
            </w:r>
          </w:p>
          <w:p w14:paraId="1B83AE3D" w14:textId="6A95BB59" w:rsidR="008E244E" w:rsidRPr="008E244E" w:rsidRDefault="008E244E" w:rsidP="008E244E">
            <w:pPr>
              <w:jc w:val="both"/>
              <w:rPr>
                <w:rFonts w:ascii="Arial" w:eastAsia="Calibri" w:hAnsi="Arial" w:cs="Arial"/>
                <w:b/>
                <w:color w:val="000000" w:themeColor="text1"/>
                <w:sz w:val="22"/>
                <w:szCs w:val="22"/>
                <w:lang w:val="es-ES"/>
              </w:rPr>
            </w:pPr>
          </w:p>
          <w:p w14:paraId="5B77B765" w14:textId="6693D993" w:rsidR="0026282D" w:rsidRPr="008E244E" w:rsidRDefault="0026282D" w:rsidP="008E244E">
            <w:pPr>
              <w:jc w:val="both"/>
              <w:rPr>
                <w:rFonts w:ascii="Arial" w:hAnsi="Arial" w:cs="Arial"/>
                <w:color w:val="000000" w:themeColor="text1"/>
                <w:sz w:val="22"/>
                <w:szCs w:val="22"/>
              </w:rPr>
            </w:pPr>
          </w:p>
        </w:tc>
      </w:tr>
    </w:tbl>
    <w:p w14:paraId="7A5446E3" w14:textId="6BE2BB85" w:rsidR="00A3784C" w:rsidRPr="008E244E" w:rsidRDefault="000D753A" w:rsidP="00A3784C">
      <w:pPr>
        <w:jc w:val="both"/>
        <w:rPr>
          <w:rFonts w:ascii="Arial" w:hAnsi="Arial" w:cs="Arial"/>
          <w:color w:val="000000" w:themeColor="text1"/>
          <w:sz w:val="22"/>
          <w:szCs w:val="22"/>
          <w:lang w:eastAsia="en-US"/>
        </w:rPr>
      </w:pPr>
      <w:r w:rsidRPr="008E244E">
        <w:rPr>
          <w:rFonts w:ascii="Arial" w:eastAsia="Arial MT" w:hAnsi="Arial" w:cs="Arial"/>
          <w:b/>
          <w:color w:val="000000" w:themeColor="text1"/>
          <w:sz w:val="22"/>
          <w:szCs w:val="22"/>
          <w:lang w:val="es-ES" w:eastAsia="en-US"/>
        </w:rPr>
        <w:t xml:space="preserve">Radicación:                  </w:t>
      </w:r>
      <w:r w:rsidR="00A3784C" w:rsidRPr="008E244E">
        <w:rPr>
          <w:rFonts w:ascii="Arial" w:eastAsia="Arial MT" w:hAnsi="Arial" w:cs="Arial"/>
          <w:b/>
          <w:color w:val="000000" w:themeColor="text1"/>
          <w:sz w:val="22"/>
          <w:szCs w:val="22"/>
          <w:lang w:val="es-ES" w:eastAsia="en-US"/>
        </w:rPr>
        <w:t xml:space="preserve">   </w:t>
      </w:r>
      <w:r w:rsidR="00C62A26" w:rsidRPr="008E244E">
        <w:rPr>
          <w:rFonts w:ascii="Arial" w:eastAsia="Arial MT" w:hAnsi="Arial" w:cs="Arial"/>
          <w:color w:val="000000" w:themeColor="text1"/>
          <w:sz w:val="22"/>
          <w:szCs w:val="22"/>
        </w:rPr>
        <w:t xml:space="preserve">Respuesta a consulta </w:t>
      </w:r>
      <w:r w:rsidR="00957605" w:rsidRPr="008E244E">
        <w:rPr>
          <w:rFonts w:ascii="Arial" w:hAnsi="Arial" w:cs="Arial"/>
          <w:color w:val="000000" w:themeColor="text1"/>
          <w:sz w:val="22"/>
          <w:szCs w:val="22"/>
        </w:rPr>
        <w:t>P20220203000991</w:t>
      </w:r>
    </w:p>
    <w:p w14:paraId="6F37CCB0" w14:textId="63428B74" w:rsidR="00C62A26" w:rsidRPr="003D11EB" w:rsidRDefault="00C62A26" w:rsidP="00E26446">
      <w:pPr>
        <w:widowControl w:val="0"/>
        <w:tabs>
          <w:tab w:val="left" w:pos="2694"/>
        </w:tabs>
        <w:autoSpaceDE w:val="0"/>
        <w:autoSpaceDN w:val="0"/>
        <w:jc w:val="both"/>
        <w:rPr>
          <w:rFonts w:ascii="Arial" w:eastAsia="Arial MT" w:hAnsi="Arial" w:cs="Arial"/>
          <w:color w:val="000000" w:themeColor="text1"/>
          <w:sz w:val="22"/>
          <w:szCs w:val="22"/>
        </w:rPr>
      </w:pPr>
    </w:p>
    <w:p w14:paraId="094D5FEE" w14:textId="3FAD3D92" w:rsidR="00C62A26" w:rsidRPr="003D11EB" w:rsidRDefault="00C62A26" w:rsidP="00C62A26">
      <w:pPr>
        <w:widowControl w:val="0"/>
        <w:autoSpaceDE w:val="0"/>
        <w:autoSpaceDN w:val="0"/>
        <w:spacing w:before="10"/>
        <w:rPr>
          <w:rFonts w:ascii="Arial" w:eastAsia="Arial MT" w:hAnsi="Arial" w:cs="Arial"/>
          <w:color w:val="000000" w:themeColor="text1"/>
          <w:sz w:val="22"/>
          <w:szCs w:val="22"/>
          <w:lang w:val="es-ES" w:eastAsia="en-US"/>
        </w:rPr>
      </w:pPr>
    </w:p>
    <w:p w14:paraId="7865DC5D" w14:textId="6B915F39" w:rsidR="00C62A26" w:rsidRPr="003D11EB" w:rsidRDefault="00C62A26" w:rsidP="00E26446">
      <w:pPr>
        <w:widowControl w:val="0"/>
        <w:autoSpaceDE w:val="0"/>
        <w:autoSpaceDN w:val="0"/>
        <w:rPr>
          <w:rFonts w:ascii="Arial" w:eastAsia="Arial MT" w:hAnsi="Arial" w:cs="Arial"/>
          <w:color w:val="000000" w:themeColor="text1"/>
          <w:sz w:val="22"/>
          <w:szCs w:val="22"/>
          <w:lang w:val="es-ES" w:eastAsia="en-US"/>
        </w:rPr>
      </w:pPr>
      <w:r w:rsidRPr="003D11EB">
        <w:rPr>
          <w:rFonts w:ascii="Arial" w:eastAsia="Arial MT" w:hAnsi="Arial" w:cs="Arial"/>
          <w:color w:val="000000" w:themeColor="text1"/>
          <w:sz w:val="22"/>
          <w:szCs w:val="22"/>
          <w:lang w:val="es-ES" w:eastAsia="en-US"/>
        </w:rPr>
        <w:t>Estimad</w:t>
      </w:r>
      <w:r w:rsidR="00480662" w:rsidRPr="003D11EB">
        <w:rPr>
          <w:rFonts w:ascii="Arial" w:eastAsia="Arial MT" w:hAnsi="Arial" w:cs="Arial"/>
          <w:color w:val="000000" w:themeColor="text1"/>
          <w:spacing w:val="-7"/>
          <w:sz w:val="22"/>
          <w:szCs w:val="22"/>
          <w:lang w:val="es-ES" w:eastAsia="en-US"/>
        </w:rPr>
        <w:t>o Señor</w:t>
      </w:r>
      <w:r w:rsidR="00CF6E31" w:rsidRPr="003D11EB">
        <w:rPr>
          <w:rFonts w:ascii="Arial" w:eastAsia="Arial MT" w:hAnsi="Arial" w:cs="Arial"/>
          <w:color w:val="000000" w:themeColor="text1"/>
          <w:spacing w:val="-7"/>
          <w:sz w:val="22"/>
          <w:szCs w:val="22"/>
          <w:lang w:val="es-ES" w:eastAsia="en-US"/>
        </w:rPr>
        <w:t xml:space="preserve"> </w:t>
      </w:r>
      <w:r w:rsidR="00957605" w:rsidRPr="003D11EB">
        <w:rPr>
          <w:rFonts w:ascii="Arial" w:eastAsia="Arial MT" w:hAnsi="Arial" w:cs="Arial"/>
          <w:color w:val="000000" w:themeColor="text1"/>
          <w:spacing w:val="-7"/>
          <w:sz w:val="22"/>
          <w:szCs w:val="22"/>
          <w:lang w:val="es-ES" w:eastAsia="en-US"/>
        </w:rPr>
        <w:t>Torres:</w:t>
      </w:r>
    </w:p>
    <w:p w14:paraId="76C3D0BF" w14:textId="77777777" w:rsidR="00C62A26" w:rsidRPr="003D11EB" w:rsidRDefault="00C62A26" w:rsidP="00C62A26">
      <w:pPr>
        <w:widowControl w:val="0"/>
        <w:autoSpaceDE w:val="0"/>
        <w:autoSpaceDN w:val="0"/>
        <w:spacing w:before="7"/>
        <w:rPr>
          <w:rFonts w:ascii="Arial" w:eastAsia="Arial MT" w:hAnsi="Arial" w:cs="Arial"/>
          <w:color w:val="000000" w:themeColor="text1"/>
          <w:sz w:val="22"/>
          <w:szCs w:val="22"/>
          <w:lang w:val="es-ES" w:eastAsia="en-US"/>
        </w:rPr>
      </w:pPr>
    </w:p>
    <w:p w14:paraId="512C1E0E" w14:textId="1EA9E537" w:rsidR="00C62A26" w:rsidRPr="003D11EB" w:rsidRDefault="00C62A26" w:rsidP="00E26446">
      <w:pPr>
        <w:widowControl w:val="0"/>
        <w:autoSpaceDE w:val="0"/>
        <w:autoSpaceDN w:val="0"/>
        <w:spacing w:line="276" w:lineRule="auto"/>
        <w:jc w:val="both"/>
        <w:rPr>
          <w:rFonts w:ascii="Arial" w:eastAsia="Arial MT" w:hAnsi="Arial" w:cs="Arial"/>
          <w:color w:val="000000" w:themeColor="text1"/>
          <w:sz w:val="22"/>
          <w:szCs w:val="22"/>
          <w:lang w:val="es-ES" w:eastAsia="en-US"/>
        </w:rPr>
      </w:pPr>
      <w:r w:rsidRPr="003D11EB">
        <w:rPr>
          <w:rFonts w:ascii="Arial" w:eastAsia="Arial MT" w:hAnsi="Arial" w:cs="Arial"/>
          <w:color w:val="000000" w:themeColor="text1"/>
          <w:sz w:val="22"/>
          <w:szCs w:val="22"/>
          <w:lang w:val="es-ES" w:eastAsia="en-US"/>
        </w:rPr>
        <w:t xml:space="preserve">En ejercicio de la competencia otorgada por el numeral 8 del artículo 11 y el numeral </w:t>
      </w:r>
      <w:r w:rsidR="00E26446" w:rsidRPr="003D11EB">
        <w:rPr>
          <w:rFonts w:ascii="Arial" w:eastAsia="Arial MT" w:hAnsi="Arial" w:cs="Arial"/>
          <w:color w:val="000000" w:themeColor="text1"/>
          <w:sz w:val="22"/>
          <w:szCs w:val="22"/>
          <w:lang w:val="es-ES" w:eastAsia="en-US"/>
        </w:rPr>
        <w:t xml:space="preserve">5 del </w:t>
      </w:r>
      <w:r w:rsidRPr="003D11EB">
        <w:rPr>
          <w:rFonts w:ascii="Arial" w:eastAsia="Arial MT" w:hAnsi="Arial" w:cs="Arial"/>
          <w:color w:val="000000" w:themeColor="text1"/>
          <w:sz w:val="22"/>
          <w:szCs w:val="22"/>
          <w:lang w:val="es-ES" w:eastAsia="en-US"/>
        </w:rPr>
        <w:t>artículo</w:t>
      </w:r>
      <w:r w:rsidRPr="003D11EB">
        <w:rPr>
          <w:rFonts w:ascii="Arial" w:eastAsia="Arial MT" w:hAnsi="Arial" w:cs="Arial"/>
          <w:color w:val="000000" w:themeColor="text1"/>
          <w:spacing w:val="-7"/>
          <w:sz w:val="22"/>
          <w:szCs w:val="22"/>
          <w:lang w:val="es-ES" w:eastAsia="en-US"/>
        </w:rPr>
        <w:t xml:space="preserve"> </w:t>
      </w:r>
      <w:r w:rsidRPr="003D11EB">
        <w:rPr>
          <w:rFonts w:ascii="Arial" w:eastAsia="Arial MT" w:hAnsi="Arial" w:cs="Arial"/>
          <w:color w:val="000000" w:themeColor="text1"/>
          <w:sz w:val="22"/>
          <w:szCs w:val="22"/>
          <w:lang w:val="es-ES" w:eastAsia="en-US"/>
        </w:rPr>
        <w:t>3</w:t>
      </w:r>
      <w:r w:rsidRPr="003D11EB">
        <w:rPr>
          <w:rFonts w:ascii="Arial" w:eastAsia="Arial MT" w:hAnsi="Arial" w:cs="Arial"/>
          <w:color w:val="000000" w:themeColor="text1"/>
          <w:spacing w:val="-7"/>
          <w:sz w:val="22"/>
          <w:szCs w:val="22"/>
          <w:lang w:val="es-ES" w:eastAsia="en-US"/>
        </w:rPr>
        <w:t xml:space="preserve"> </w:t>
      </w:r>
      <w:r w:rsidRPr="003D11EB">
        <w:rPr>
          <w:rFonts w:ascii="Arial" w:eastAsia="Arial MT" w:hAnsi="Arial" w:cs="Arial"/>
          <w:color w:val="000000" w:themeColor="text1"/>
          <w:sz w:val="22"/>
          <w:szCs w:val="22"/>
          <w:lang w:val="es-ES" w:eastAsia="en-US"/>
        </w:rPr>
        <w:t>del</w:t>
      </w:r>
      <w:r w:rsidRPr="003D11EB">
        <w:rPr>
          <w:rFonts w:ascii="Arial" w:eastAsia="Arial MT" w:hAnsi="Arial" w:cs="Arial"/>
          <w:color w:val="000000" w:themeColor="text1"/>
          <w:spacing w:val="-8"/>
          <w:sz w:val="22"/>
          <w:szCs w:val="22"/>
          <w:lang w:val="es-ES" w:eastAsia="en-US"/>
        </w:rPr>
        <w:t xml:space="preserve"> </w:t>
      </w:r>
      <w:r w:rsidRPr="003D11EB">
        <w:rPr>
          <w:rFonts w:ascii="Arial" w:eastAsia="Arial MT" w:hAnsi="Arial" w:cs="Arial"/>
          <w:color w:val="000000" w:themeColor="text1"/>
          <w:sz w:val="22"/>
          <w:szCs w:val="22"/>
          <w:lang w:val="es-ES" w:eastAsia="en-US"/>
        </w:rPr>
        <w:t>Decreto</w:t>
      </w:r>
      <w:r w:rsidRPr="003D11EB">
        <w:rPr>
          <w:rFonts w:ascii="Arial" w:eastAsia="Arial MT" w:hAnsi="Arial" w:cs="Arial"/>
          <w:color w:val="000000" w:themeColor="text1"/>
          <w:spacing w:val="-7"/>
          <w:sz w:val="22"/>
          <w:szCs w:val="22"/>
          <w:lang w:val="es-ES" w:eastAsia="en-US"/>
        </w:rPr>
        <w:t xml:space="preserve"> </w:t>
      </w:r>
      <w:r w:rsidRPr="003D11EB">
        <w:rPr>
          <w:rFonts w:ascii="Arial" w:eastAsia="Arial MT" w:hAnsi="Arial" w:cs="Arial"/>
          <w:color w:val="000000" w:themeColor="text1"/>
          <w:sz w:val="22"/>
          <w:szCs w:val="22"/>
          <w:lang w:val="es-ES" w:eastAsia="en-US"/>
        </w:rPr>
        <w:t>Ley</w:t>
      </w:r>
      <w:r w:rsidRPr="003D11EB">
        <w:rPr>
          <w:rFonts w:ascii="Arial" w:eastAsia="Arial MT" w:hAnsi="Arial" w:cs="Arial"/>
          <w:color w:val="000000" w:themeColor="text1"/>
          <w:spacing w:val="-7"/>
          <w:sz w:val="22"/>
          <w:szCs w:val="22"/>
          <w:lang w:val="es-ES" w:eastAsia="en-US"/>
        </w:rPr>
        <w:t xml:space="preserve"> </w:t>
      </w:r>
      <w:r w:rsidRPr="003D11EB">
        <w:rPr>
          <w:rFonts w:ascii="Arial" w:eastAsia="Arial MT" w:hAnsi="Arial" w:cs="Arial"/>
          <w:color w:val="000000" w:themeColor="text1"/>
          <w:sz w:val="22"/>
          <w:szCs w:val="22"/>
          <w:lang w:val="es-ES" w:eastAsia="en-US"/>
        </w:rPr>
        <w:t>4170</w:t>
      </w:r>
      <w:r w:rsidRPr="003D11EB">
        <w:rPr>
          <w:rFonts w:ascii="Arial" w:eastAsia="Arial MT" w:hAnsi="Arial" w:cs="Arial"/>
          <w:color w:val="000000" w:themeColor="text1"/>
          <w:spacing w:val="-7"/>
          <w:sz w:val="22"/>
          <w:szCs w:val="22"/>
          <w:lang w:val="es-ES" w:eastAsia="en-US"/>
        </w:rPr>
        <w:t xml:space="preserve"> </w:t>
      </w:r>
      <w:r w:rsidRPr="003D11EB">
        <w:rPr>
          <w:rFonts w:ascii="Arial" w:eastAsia="Arial MT" w:hAnsi="Arial" w:cs="Arial"/>
          <w:color w:val="000000" w:themeColor="text1"/>
          <w:sz w:val="22"/>
          <w:szCs w:val="22"/>
          <w:lang w:val="es-ES" w:eastAsia="en-US"/>
        </w:rPr>
        <w:t>de</w:t>
      </w:r>
      <w:r w:rsidRPr="003D11EB">
        <w:rPr>
          <w:rFonts w:ascii="Arial" w:eastAsia="Arial MT" w:hAnsi="Arial" w:cs="Arial"/>
          <w:color w:val="000000" w:themeColor="text1"/>
          <w:spacing w:val="-8"/>
          <w:sz w:val="22"/>
          <w:szCs w:val="22"/>
          <w:lang w:val="es-ES" w:eastAsia="en-US"/>
        </w:rPr>
        <w:t xml:space="preserve"> </w:t>
      </w:r>
      <w:r w:rsidRPr="003D11EB">
        <w:rPr>
          <w:rFonts w:ascii="Arial" w:eastAsia="Arial MT" w:hAnsi="Arial" w:cs="Arial"/>
          <w:color w:val="000000" w:themeColor="text1"/>
          <w:sz w:val="22"/>
          <w:szCs w:val="22"/>
          <w:lang w:val="es-ES" w:eastAsia="en-US"/>
        </w:rPr>
        <w:t>2011,</w:t>
      </w:r>
      <w:r w:rsidR="004F57D5" w:rsidRPr="003D11EB" w:rsidDel="004F57D5">
        <w:rPr>
          <w:rFonts w:ascii="Arial" w:eastAsia="Arial MT" w:hAnsi="Arial" w:cs="Arial"/>
          <w:color w:val="000000" w:themeColor="text1"/>
          <w:spacing w:val="-6"/>
          <w:sz w:val="22"/>
          <w:szCs w:val="22"/>
          <w:lang w:val="es-ES" w:eastAsia="en-US"/>
        </w:rPr>
        <w:t xml:space="preserve"> </w:t>
      </w:r>
      <w:r w:rsidRPr="003D11EB">
        <w:rPr>
          <w:rFonts w:ascii="Arial" w:eastAsia="Arial MT" w:hAnsi="Arial" w:cs="Arial"/>
          <w:color w:val="000000" w:themeColor="text1"/>
          <w:sz w:val="22"/>
          <w:szCs w:val="22"/>
          <w:lang w:val="es-ES" w:eastAsia="en-US"/>
        </w:rPr>
        <w:t>la Agencia Nacional de Contratación Pública –</w:t>
      </w:r>
      <w:r w:rsidR="007B183D" w:rsidRPr="003D11EB">
        <w:rPr>
          <w:rFonts w:ascii="Arial" w:eastAsia="Arial MT" w:hAnsi="Arial" w:cs="Arial"/>
          <w:color w:val="000000" w:themeColor="text1"/>
          <w:sz w:val="22"/>
          <w:szCs w:val="22"/>
          <w:lang w:val="es-ES" w:eastAsia="en-US"/>
        </w:rPr>
        <w:t xml:space="preserve"> Colombia Compra Eficiente </w:t>
      </w:r>
      <w:r w:rsidRPr="003D11EB">
        <w:rPr>
          <w:rFonts w:ascii="Arial" w:eastAsia="Arial MT" w:hAnsi="Arial" w:cs="Arial"/>
          <w:color w:val="000000" w:themeColor="text1"/>
          <w:sz w:val="22"/>
          <w:szCs w:val="22"/>
          <w:lang w:val="es-ES" w:eastAsia="en-US"/>
        </w:rPr>
        <w:t>responde</w:t>
      </w:r>
      <w:r w:rsidRPr="003D11EB">
        <w:rPr>
          <w:rFonts w:ascii="Arial" w:eastAsia="Arial MT" w:hAnsi="Arial" w:cs="Arial"/>
          <w:color w:val="000000" w:themeColor="text1"/>
          <w:spacing w:val="-1"/>
          <w:sz w:val="22"/>
          <w:szCs w:val="22"/>
          <w:lang w:val="es-ES" w:eastAsia="en-US"/>
        </w:rPr>
        <w:t xml:space="preserve"> </w:t>
      </w:r>
      <w:r w:rsidRPr="003D11EB">
        <w:rPr>
          <w:rFonts w:ascii="Arial" w:eastAsia="Arial MT" w:hAnsi="Arial" w:cs="Arial"/>
          <w:color w:val="000000" w:themeColor="text1"/>
          <w:sz w:val="22"/>
          <w:szCs w:val="22"/>
          <w:lang w:val="es-ES" w:eastAsia="en-US"/>
        </w:rPr>
        <w:t>su</w:t>
      </w:r>
      <w:r w:rsidRPr="003D11EB">
        <w:rPr>
          <w:rFonts w:ascii="Arial" w:eastAsia="Arial MT" w:hAnsi="Arial" w:cs="Arial"/>
          <w:color w:val="000000" w:themeColor="text1"/>
          <w:spacing w:val="-2"/>
          <w:sz w:val="22"/>
          <w:szCs w:val="22"/>
          <w:lang w:val="es-ES" w:eastAsia="en-US"/>
        </w:rPr>
        <w:t xml:space="preserve"> </w:t>
      </w:r>
      <w:r w:rsidRPr="003D11EB">
        <w:rPr>
          <w:rFonts w:ascii="Arial" w:eastAsia="Arial MT" w:hAnsi="Arial" w:cs="Arial"/>
          <w:color w:val="000000" w:themeColor="text1"/>
          <w:sz w:val="22"/>
          <w:szCs w:val="22"/>
          <w:lang w:val="es-ES" w:eastAsia="en-US"/>
        </w:rPr>
        <w:t>consulta</w:t>
      </w:r>
      <w:r w:rsidRPr="003D11EB">
        <w:rPr>
          <w:rFonts w:ascii="Arial" w:eastAsia="Arial MT" w:hAnsi="Arial" w:cs="Arial"/>
          <w:color w:val="000000" w:themeColor="text1"/>
          <w:spacing w:val="-2"/>
          <w:sz w:val="22"/>
          <w:szCs w:val="22"/>
          <w:lang w:val="es-ES" w:eastAsia="en-US"/>
        </w:rPr>
        <w:t xml:space="preserve"> </w:t>
      </w:r>
      <w:r w:rsidRPr="003D11EB">
        <w:rPr>
          <w:rFonts w:ascii="Arial" w:eastAsia="Arial MT" w:hAnsi="Arial" w:cs="Arial"/>
          <w:color w:val="000000" w:themeColor="text1"/>
          <w:sz w:val="22"/>
          <w:szCs w:val="22"/>
          <w:lang w:val="es-ES" w:eastAsia="en-US"/>
        </w:rPr>
        <w:t>del</w:t>
      </w:r>
      <w:r w:rsidR="007B183D" w:rsidRPr="003D11EB">
        <w:rPr>
          <w:rFonts w:ascii="Arial" w:eastAsia="Arial MT" w:hAnsi="Arial" w:cs="Arial"/>
          <w:color w:val="000000" w:themeColor="text1"/>
          <w:sz w:val="22"/>
          <w:szCs w:val="22"/>
          <w:lang w:val="es-ES" w:eastAsia="en-US"/>
        </w:rPr>
        <w:t xml:space="preserve"> </w:t>
      </w:r>
      <w:r w:rsidR="0052575C" w:rsidRPr="003D11EB">
        <w:rPr>
          <w:rFonts w:ascii="Arial" w:eastAsia="Arial MT" w:hAnsi="Arial" w:cs="Arial"/>
          <w:color w:val="000000" w:themeColor="text1"/>
          <w:sz w:val="22"/>
          <w:szCs w:val="22"/>
          <w:lang w:val="es-ES" w:eastAsia="en-US"/>
        </w:rPr>
        <w:t xml:space="preserve">2 de febrero </w:t>
      </w:r>
      <w:r w:rsidR="001B2427" w:rsidRPr="003D11EB">
        <w:rPr>
          <w:rFonts w:ascii="Arial" w:eastAsia="Arial MT" w:hAnsi="Arial" w:cs="Arial"/>
          <w:color w:val="000000" w:themeColor="text1"/>
          <w:sz w:val="22"/>
          <w:szCs w:val="22"/>
          <w:lang w:val="es-ES" w:eastAsia="en-US"/>
        </w:rPr>
        <w:t xml:space="preserve">de 2022. </w:t>
      </w:r>
    </w:p>
    <w:p w14:paraId="232D4640" w14:textId="162589F3" w:rsidR="001D1DFF" w:rsidRPr="003D11EB" w:rsidRDefault="001D1DFF" w:rsidP="00EB6848">
      <w:pPr>
        <w:spacing w:line="276" w:lineRule="auto"/>
        <w:jc w:val="both"/>
        <w:rPr>
          <w:rFonts w:ascii="Arial" w:eastAsia="Calibri" w:hAnsi="Arial" w:cs="Arial"/>
          <w:b/>
          <w:color w:val="000000" w:themeColor="text1"/>
          <w:sz w:val="22"/>
          <w:szCs w:val="22"/>
          <w:lang w:val="es-ES"/>
        </w:rPr>
      </w:pPr>
    </w:p>
    <w:p w14:paraId="7701FCC7" w14:textId="3A57CE0A" w:rsidR="00DD5B04" w:rsidRPr="003D11EB" w:rsidRDefault="00DD5B04" w:rsidP="00EB6848">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3D11EB">
        <w:rPr>
          <w:rFonts w:ascii="Arial" w:eastAsia="Calibri" w:hAnsi="Arial" w:cs="Arial"/>
          <w:b/>
          <w:color w:val="000000" w:themeColor="text1"/>
          <w:sz w:val="22"/>
          <w:lang w:val="es-ES_tradnl"/>
        </w:rPr>
        <w:t xml:space="preserve">Problema planteado </w:t>
      </w:r>
    </w:p>
    <w:p w14:paraId="5690C2FE" w14:textId="77777777" w:rsidR="00C6212A" w:rsidRPr="003D11EB" w:rsidRDefault="00C6212A" w:rsidP="00B836BB">
      <w:pPr>
        <w:tabs>
          <w:tab w:val="left" w:pos="0"/>
          <w:tab w:val="left" w:pos="142"/>
          <w:tab w:val="left" w:pos="284"/>
        </w:tabs>
        <w:spacing w:line="276" w:lineRule="auto"/>
        <w:jc w:val="both"/>
        <w:rPr>
          <w:rFonts w:ascii="Arial" w:eastAsia="Calibri" w:hAnsi="Arial" w:cs="Arial"/>
          <w:b/>
          <w:color w:val="000000" w:themeColor="text1"/>
          <w:sz w:val="22"/>
          <w:szCs w:val="22"/>
          <w:lang w:val="es-ES_tradnl"/>
        </w:rPr>
      </w:pPr>
    </w:p>
    <w:p w14:paraId="38BAA0AF" w14:textId="77777777" w:rsidR="00EC1307" w:rsidRPr="003D11EB" w:rsidRDefault="005F1C09" w:rsidP="00EC1307">
      <w:pPr>
        <w:pStyle w:val="Default"/>
        <w:spacing w:line="276" w:lineRule="auto"/>
        <w:jc w:val="both"/>
        <w:rPr>
          <w:rFonts w:eastAsia="Calibri"/>
          <w:bCs/>
          <w:color w:val="000000" w:themeColor="text1"/>
          <w:sz w:val="22"/>
          <w:szCs w:val="22"/>
          <w:lang w:val="es-ES_tradnl"/>
        </w:rPr>
      </w:pPr>
      <w:r w:rsidRPr="003D11EB">
        <w:rPr>
          <w:rFonts w:eastAsia="Calibri"/>
          <w:bCs/>
          <w:color w:val="000000" w:themeColor="text1"/>
          <w:sz w:val="22"/>
          <w:szCs w:val="22"/>
          <w:lang w:val="es-ES_tradnl"/>
        </w:rPr>
        <w:t>Usted realiza las siguientes preguntas:</w:t>
      </w:r>
      <w:r w:rsidR="009B497E" w:rsidRPr="003D11EB">
        <w:rPr>
          <w:rFonts w:eastAsia="Calibri"/>
          <w:bCs/>
          <w:color w:val="000000" w:themeColor="text1"/>
          <w:sz w:val="22"/>
          <w:szCs w:val="22"/>
          <w:lang w:val="es-ES_tradnl"/>
        </w:rPr>
        <w:t xml:space="preserve"> </w:t>
      </w:r>
    </w:p>
    <w:p w14:paraId="4093C5E9" w14:textId="77777777" w:rsidR="00EC1307" w:rsidRPr="003D11EB" w:rsidRDefault="00EC1307" w:rsidP="00EC1307">
      <w:pPr>
        <w:pStyle w:val="Default"/>
        <w:spacing w:line="276" w:lineRule="auto"/>
        <w:ind w:left="709" w:right="709"/>
        <w:jc w:val="both"/>
        <w:rPr>
          <w:rFonts w:eastAsia="Calibri"/>
          <w:bCs/>
          <w:color w:val="000000" w:themeColor="text1"/>
          <w:sz w:val="22"/>
          <w:szCs w:val="22"/>
          <w:lang w:val="es-ES_tradnl"/>
        </w:rPr>
      </w:pPr>
    </w:p>
    <w:p w14:paraId="7DAB2776" w14:textId="71E5B44D" w:rsidR="008F7388" w:rsidRPr="003D11EB" w:rsidRDefault="00004B41" w:rsidP="00EC1307">
      <w:pPr>
        <w:pStyle w:val="Default"/>
        <w:ind w:left="709" w:right="709"/>
        <w:jc w:val="both"/>
        <w:rPr>
          <w:bCs/>
          <w:color w:val="000000" w:themeColor="text1"/>
          <w:sz w:val="21"/>
          <w:szCs w:val="21"/>
          <w:lang w:val="es-ES"/>
        </w:rPr>
      </w:pPr>
      <w:r w:rsidRPr="003D11EB">
        <w:rPr>
          <w:bCs/>
          <w:color w:val="000000" w:themeColor="text1"/>
          <w:sz w:val="21"/>
          <w:szCs w:val="21"/>
          <w:lang w:val="es-ES_tradnl"/>
        </w:rPr>
        <w:t>«</w:t>
      </w:r>
      <w:r w:rsidR="008F7388" w:rsidRPr="003D11EB">
        <w:rPr>
          <w:bCs/>
          <w:color w:val="000000" w:themeColor="text1"/>
          <w:sz w:val="21"/>
          <w:szCs w:val="21"/>
          <w:lang w:val="es-ES"/>
        </w:rPr>
        <w:t xml:space="preserve"> </w:t>
      </w:r>
      <w:r w:rsidR="008F7388" w:rsidRPr="003D11EB">
        <w:rPr>
          <w:color w:val="000000" w:themeColor="text1"/>
          <w:sz w:val="21"/>
          <w:szCs w:val="21"/>
        </w:rPr>
        <w:t xml:space="preserve">Las entidades con régimen especial cuya contratación se rige por el derecho común y como consecuencia se encuentran excluidas a la aplicación de la ley 80 y 1150; como es natural, se rigen exclusivamente por las normas contenidas </w:t>
      </w:r>
      <w:r w:rsidR="008F7388" w:rsidRPr="003D11EB">
        <w:rPr>
          <w:color w:val="000000" w:themeColor="text1"/>
          <w:sz w:val="21"/>
          <w:szCs w:val="21"/>
        </w:rPr>
        <w:lastRenderedPageBreak/>
        <w:t xml:space="preserve">en sus respectivos manuales, por tanto, es viable concluir que, a estas entidades no les resulta posible acogerse a lo dispuesto en el artículo 8 del decreto 537 de 2020 para adicionar sus contratos por valores que superan en 50% del valor del contrato principal, en tanto que, el decreto precitado adiciono el artículo 40 de la ley 80, ley que no le es aplicable a estas entidades con </w:t>
      </w:r>
      <w:r w:rsidR="005B1E0E" w:rsidRPr="003D11EB">
        <w:rPr>
          <w:color w:val="000000" w:themeColor="text1"/>
          <w:sz w:val="21"/>
          <w:szCs w:val="21"/>
        </w:rPr>
        <w:t xml:space="preserve">régimen </w:t>
      </w:r>
      <w:r w:rsidR="008F7388" w:rsidRPr="003D11EB">
        <w:rPr>
          <w:color w:val="000000" w:themeColor="text1"/>
          <w:sz w:val="21"/>
          <w:szCs w:val="21"/>
        </w:rPr>
        <w:t>especial de contratación y por tanto deberán acudir estrictamente a lo dispuesto en su manual interno?</w:t>
      </w:r>
    </w:p>
    <w:p w14:paraId="2A15CA90" w14:textId="77777777" w:rsidR="008F7388" w:rsidRPr="003D11EB" w:rsidRDefault="008F7388" w:rsidP="00EC1307">
      <w:pPr>
        <w:ind w:left="709" w:right="709"/>
        <w:jc w:val="both"/>
        <w:rPr>
          <w:rFonts w:ascii="Arial" w:hAnsi="Arial" w:cs="Arial"/>
          <w:color w:val="000000" w:themeColor="text1"/>
          <w:sz w:val="21"/>
          <w:szCs w:val="21"/>
        </w:rPr>
      </w:pPr>
    </w:p>
    <w:p w14:paraId="7A10A099" w14:textId="28D16D99" w:rsidR="004D2590" w:rsidRPr="003D11EB" w:rsidRDefault="00EC1307" w:rsidP="00EC1307">
      <w:pPr>
        <w:ind w:left="709" w:right="709"/>
        <w:jc w:val="both"/>
        <w:rPr>
          <w:rFonts w:ascii="Arial" w:hAnsi="Arial" w:cs="Arial"/>
          <w:color w:val="000000" w:themeColor="text1"/>
          <w:sz w:val="21"/>
          <w:szCs w:val="21"/>
        </w:rPr>
      </w:pPr>
      <w:r w:rsidRPr="003D11EB">
        <w:rPr>
          <w:rFonts w:ascii="Arial" w:hAnsi="Arial" w:cs="Arial"/>
          <w:bCs/>
          <w:color w:val="000000" w:themeColor="text1"/>
          <w:sz w:val="21"/>
          <w:szCs w:val="21"/>
          <w:lang w:val="es-ES_tradnl"/>
        </w:rPr>
        <w:t>»</w:t>
      </w:r>
      <w:r w:rsidR="008F7388" w:rsidRPr="003D11EB">
        <w:rPr>
          <w:rFonts w:ascii="Arial" w:hAnsi="Arial" w:cs="Arial"/>
          <w:color w:val="000000" w:themeColor="text1"/>
          <w:sz w:val="21"/>
          <w:szCs w:val="21"/>
        </w:rPr>
        <w:t xml:space="preserve">El contexto de la inquietud antes efectuada surge de ser espectador de como muchas entidades exceptuadas al estatuto de contratación están adicionando contratos con sustento en el decreto 537 de 2020 y no de su manual que si les aplica y a la fecha Colombia compra no se ha pronunciado en el sentido de establecer lineamientos </w:t>
      </w:r>
      <w:r w:rsidRPr="003D11EB">
        <w:rPr>
          <w:rFonts w:ascii="Arial" w:hAnsi="Arial" w:cs="Arial"/>
          <w:color w:val="000000" w:themeColor="text1"/>
          <w:sz w:val="21"/>
          <w:szCs w:val="21"/>
        </w:rPr>
        <w:t>sobre el particular</w:t>
      </w:r>
      <w:r w:rsidR="00004B41" w:rsidRPr="003D11EB">
        <w:rPr>
          <w:rFonts w:ascii="Arial" w:hAnsi="Arial" w:cs="Arial"/>
          <w:bCs/>
          <w:color w:val="000000" w:themeColor="text1"/>
          <w:sz w:val="21"/>
          <w:szCs w:val="21"/>
          <w:lang w:val="es-ES_tradnl"/>
        </w:rPr>
        <w:t>»</w:t>
      </w:r>
      <w:r w:rsidR="00C23613" w:rsidRPr="003D11EB">
        <w:rPr>
          <w:rFonts w:ascii="Arial" w:hAnsi="Arial" w:cs="Arial"/>
          <w:bCs/>
          <w:color w:val="000000" w:themeColor="text1"/>
          <w:sz w:val="21"/>
          <w:szCs w:val="21"/>
          <w:lang w:val="es-ES_tradnl"/>
        </w:rPr>
        <w:t xml:space="preserve"> </w:t>
      </w:r>
    </w:p>
    <w:p w14:paraId="107DBBFB" w14:textId="0487B9CB" w:rsidR="00004B41" w:rsidRPr="003D11EB" w:rsidRDefault="00004B41" w:rsidP="00FA67C5">
      <w:pPr>
        <w:ind w:right="709"/>
        <w:jc w:val="both"/>
        <w:rPr>
          <w:rFonts w:ascii="Arial" w:hAnsi="Arial" w:cs="Arial"/>
          <w:color w:val="000000" w:themeColor="text1"/>
          <w:sz w:val="21"/>
          <w:szCs w:val="21"/>
          <w:lang w:val="es-ES_tradnl"/>
        </w:rPr>
      </w:pPr>
    </w:p>
    <w:p w14:paraId="78745938" w14:textId="77777777" w:rsidR="008F7388" w:rsidRPr="003D11EB" w:rsidRDefault="008F7388" w:rsidP="008F7388">
      <w:pPr>
        <w:tabs>
          <w:tab w:val="left" w:pos="426"/>
        </w:tabs>
        <w:spacing w:line="276" w:lineRule="auto"/>
        <w:jc w:val="both"/>
        <w:rPr>
          <w:rFonts w:ascii="Arial" w:eastAsia="Calibri" w:hAnsi="Arial" w:cs="Arial"/>
          <w:b/>
          <w:color w:val="000000" w:themeColor="text1"/>
          <w:sz w:val="22"/>
          <w:szCs w:val="22"/>
          <w:lang w:val="es-ES_tradnl" w:eastAsia="en-US"/>
        </w:rPr>
      </w:pPr>
      <w:r w:rsidRPr="003D11EB">
        <w:rPr>
          <w:rFonts w:ascii="Arial" w:eastAsia="Calibri" w:hAnsi="Arial" w:cs="Arial"/>
          <w:b/>
          <w:color w:val="000000" w:themeColor="text1"/>
          <w:sz w:val="22"/>
          <w:szCs w:val="22"/>
          <w:lang w:val="es-ES_tradnl" w:eastAsia="en-US"/>
        </w:rPr>
        <w:t>2.</w:t>
      </w:r>
      <w:r w:rsidRPr="003D11EB">
        <w:rPr>
          <w:rFonts w:ascii="Arial" w:eastAsia="Calibri" w:hAnsi="Arial" w:cs="Arial"/>
          <w:color w:val="000000" w:themeColor="text1"/>
          <w:sz w:val="22"/>
          <w:szCs w:val="22"/>
          <w:lang w:val="es-ES_tradnl" w:eastAsia="en-US"/>
        </w:rPr>
        <w:t xml:space="preserve"> </w:t>
      </w:r>
      <w:r w:rsidRPr="003D11EB">
        <w:rPr>
          <w:rFonts w:ascii="Arial" w:eastAsia="Calibri" w:hAnsi="Arial" w:cs="Arial"/>
          <w:b/>
          <w:color w:val="000000" w:themeColor="text1"/>
          <w:sz w:val="22"/>
          <w:szCs w:val="22"/>
          <w:lang w:val="es-ES_tradnl" w:eastAsia="en-US"/>
        </w:rPr>
        <w:t>Consideraciones</w:t>
      </w:r>
    </w:p>
    <w:p w14:paraId="228FB820" w14:textId="77777777" w:rsidR="008F7388" w:rsidRPr="003D11EB" w:rsidRDefault="008F7388" w:rsidP="008F7388">
      <w:pPr>
        <w:spacing w:line="276" w:lineRule="auto"/>
        <w:jc w:val="both"/>
        <w:rPr>
          <w:rFonts w:ascii="Arial" w:eastAsiaTheme="minorHAnsi" w:hAnsi="Arial" w:cs="Arial"/>
          <w:color w:val="000000" w:themeColor="text1"/>
          <w:sz w:val="22"/>
          <w:szCs w:val="22"/>
          <w:lang w:val="es-ES_tradnl" w:eastAsia="en-US"/>
        </w:rPr>
      </w:pPr>
    </w:p>
    <w:p w14:paraId="10E3BBE0" w14:textId="26CF0E5F" w:rsidR="008F7388" w:rsidRPr="003D11EB" w:rsidRDefault="008F7388" w:rsidP="005B1E0E">
      <w:pPr>
        <w:spacing w:line="276" w:lineRule="auto"/>
        <w:jc w:val="both"/>
        <w:rPr>
          <w:rFonts w:ascii="Arial" w:eastAsiaTheme="minorHAnsi" w:hAnsi="Arial" w:cs="Arial"/>
          <w:color w:val="000000" w:themeColor="text1"/>
          <w:sz w:val="22"/>
          <w:szCs w:val="22"/>
          <w:lang w:val="es-ES" w:eastAsia="en-US"/>
        </w:rPr>
      </w:pPr>
      <w:r w:rsidRPr="003D11EB">
        <w:rPr>
          <w:rFonts w:ascii="Arial" w:eastAsia="Calibri" w:hAnsi="Arial" w:cs="Arial"/>
          <w:color w:val="000000" w:themeColor="text1"/>
          <w:sz w:val="22"/>
          <w:szCs w:val="22"/>
          <w:lang w:val="es-MX" w:eastAsia="en-US"/>
        </w:rPr>
        <w:t>E</w:t>
      </w:r>
      <w:r w:rsidRPr="003D11EB">
        <w:rPr>
          <w:rFonts w:ascii="Arial" w:eastAsiaTheme="minorHAnsi" w:hAnsi="Arial" w:cs="Arial"/>
          <w:bCs/>
          <w:color w:val="000000" w:themeColor="text1"/>
          <w:sz w:val="22"/>
          <w:szCs w:val="22"/>
          <w:lang w:val="es-MX" w:eastAsia="en-US"/>
        </w:rPr>
        <w:t>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5B1E0E" w:rsidRPr="003D11EB">
        <w:rPr>
          <w:rFonts w:ascii="Arial" w:eastAsiaTheme="minorHAnsi" w:hAnsi="Arial" w:cs="Arial"/>
          <w:color w:val="000000" w:themeColor="text1"/>
          <w:sz w:val="22"/>
          <w:szCs w:val="22"/>
          <w:lang w:val="es-ES" w:eastAsia="en-US"/>
        </w:rPr>
        <w:t xml:space="preserve"> </w:t>
      </w:r>
      <w:r w:rsidRPr="003D11EB">
        <w:rPr>
          <w:rFonts w:ascii="Arial" w:eastAsiaTheme="minorHAnsi" w:hAnsi="Arial" w:cs="Arial"/>
          <w:color w:val="000000" w:themeColor="text1"/>
          <w:sz w:val="22"/>
          <w:szCs w:val="22"/>
          <w:lang w:val="es-ES" w:eastAsia="en-U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3D11EB">
        <w:rPr>
          <w:rFonts w:ascii="Arial" w:eastAsiaTheme="minorHAnsi" w:hAnsi="Arial" w:cs="Arial"/>
          <w:bCs/>
          <w:color w:val="000000" w:themeColor="text1"/>
          <w:sz w:val="22"/>
          <w:szCs w:val="22"/>
          <w:lang w:val="es-MX" w:eastAsia="en-US"/>
        </w:rPr>
        <w:t xml:space="preserve"> de todos los partícipes de la contratación estatal.</w:t>
      </w:r>
    </w:p>
    <w:p w14:paraId="0BAB47A3" w14:textId="77777777" w:rsidR="008F7388" w:rsidRPr="003D11EB" w:rsidRDefault="008F7388" w:rsidP="008F7388">
      <w:pPr>
        <w:spacing w:before="120" w:after="120" w:line="276" w:lineRule="auto"/>
        <w:ind w:firstLine="709"/>
        <w:jc w:val="both"/>
        <w:rPr>
          <w:rFonts w:ascii="Arial" w:eastAsiaTheme="minorHAnsi" w:hAnsi="Arial" w:cs="Arial"/>
          <w:color w:val="000000" w:themeColor="text1"/>
          <w:sz w:val="22"/>
          <w:szCs w:val="22"/>
          <w:lang w:val="es-ES" w:eastAsia="en-US"/>
        </w:rPr>
      </w:pPr>
      <w:r w:rsidRPr="003D11EB">
        <w:rPr>
          <w:rFonts w:ascii="Arial" w:eastAsiaTheme="minorHAnsi" w:hAnsi="Arial" w:cs="Arial"/>
          <w:color w:val="000000" w:themeColor="text1"/>
          <w:sz w:val="22"/>
          <w:szCs w:val="22"/>
          <w:lang w:val="es-ES" w:eastAsia="en-U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3D11EB">
        <w:rPr>
          <w:rFonts w:ascii="Arial" w:eastAsiaTheme="minorHAnsi" w:hAnsi="Arial" w:cs="Arial"/>
          <w:color w:val="000000" w:themeColor="text1"/>
          <w:sz w:val="22"/>
          <w:szCs w:val="22"/>
          <w:vertAlign w:val="superscript"/>
          <w:lang w:val="es-ES" w:eastAsia="en-US"/>
        </w:rPr>
        <w:footnoteReference w:id="2"/>
      </w:r>
      <w:r w:rsidRPr="003D11EB">
        <w:rPr>
          <w:rFonts w:ascii="Arial" w:eastAsiaTheme="minorHAnsi" w:hAnsi="Arial" w:cs="Arial"/>
          <w:color w:val="000000" w:themeColor="text1"/>
          <w:sz w:val="22"/>
          <w:szCs w:val="22"/>
          <w:lang w:val="es-ES" w:eastAsia="en-U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w:t>
      </w:r>
      <w:r w:rsidRPr="003D11EB">
        <w:rPr>
          <w:rFonts w:ascii="Arial" w:eastAsiaTheme="minorHAnsi" w:hAnsi="Arial" w:cs="Arial"/>
          <w:color w:val="000000" w:themeColor="text1"/>
          <w:sz w:val="22"/>
          <w:szCs w:val="22"/>
          <w:lang w:val="es-ES" w:eastAsia="en-US"/>
        </w:rPr>
        <w:lastRenderedPageBreak/>
        <w:t xml:space="preserve">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 </w:t>
      </w:r>
    </w:p>
    <w:p w14:paraId="44B4CBDF" w14:textId="24874530" w:rsidR="0028061E" w:rsidRPr="003D11EB" w:rsidRDefault="008F7388" w:rsidP="0026282D">
      <w:pPr>
        <w:spacing w:after="120" w:line="276" w:lineRule="auto"/>
        <w:ind w:firstLine="708"/>
        <w:jc w:val="both"/>
        <w:rPr>
          <w:rFonts w:ascii="Arial" w:eastAsiaTheme="minorHAnsi" w:hAnsi="Arial" w:cs="Arial"/>
          <w:color w:val="000000" w:themeColor="text1"/>
          <w:sz w:val="22"/>
          <w:szCs w:val="22"/>
          <w:lang w:eastAsia="en-US"/>
        </w:rPr>
      </w:pPr>
      <w:r w:rsidRPr="003D11EB">
        <w:rPr>
          <w:rFonts w:ascii="Arial" w:eastAsiaTheme="minorHAnsi" w:hAnsi="Arial" w:cs="Arial"/>
          <w:color w:val="000000" w:themeColor="text1"/>
          <w:sz w:val="22"/>
          <w:szCs w:val="22"/>
          <w:lang w:val="es-ES" w:eastAsia="en-US"/>
        </w:rPr>
        <w:t>Sin perjuicio de lo anterior, la Subdirección –dentro de los límites de sus atribuciones</w:t>
      </w:r>
      <w:r w:rsidR="00672B6F" w:rsidRPr="003D11EB">
        <w:rPr>
          <w:rFonts w:ascii="Arial" w:eastAsiaTheme="minorHAnsi" w:hAnsi="Arial" w:cs="Arial"/>
          <w:color w:val="000000" w:themeColor="text1"/>
          <w:sz w:val="22"/>
          <w:szCs w:val="22"/>
          <w:lang w:val="es-ES" w:eastAsia="en-US"/>
        </w:rPr>
        <w:t>–</w:t>
      </w:r>
      <w:r w:rsidR="00957605" w:rsidRPr="003D11EB">
        <w:rPr>
          <w:rFonts w:ascii="Arial" w:eastAsiaTheme="minorHAnsi" w:hAnsi="Arial" w:cs="Arial"/>
          <w:color w:val="000000" w:themeColor="text1"/>
          <w:sz w:val="22"/>
          <w:szCs w:val="22"/>
          <w:lang w:val="es-ES" w:eastAsia="en-US"/>
        </w:rPr>
        <w:t xml:space="preserve"> </w:t>
      </w:r>
      <w:r w:rsidRPr="003D11EB">
        <w:rPr>
          <w:rFonts w:ascii="Arial" w:eastAsiaTheme="minorHAnsi" w:hAnsi="Arial" w:cs="Arial"/>
          <w:color w:val="000000" w:themeColor="text1"/>
          <w:sz w:val="22"/>
          <w:szCs w:val="22"/>
          <w:lang w:val="es-ES" w:eastAsia="en-US"/>
        </w:rPr>
        <w:t>resolverá la consulta conforme a las normas generales en materia de contratación estatal. Con este objetivo se analizarán los siguientes temas</w:t>
      </w:r>
      <w:r w:rsidRPr="003D11EB">
        <w:rPr>
          <w:rFonts w:ascii="Arial" w:eastAsia="Calibri" w:hAnsi="Arial" w:cs="Arial"/>
          <w:color w:val="000000" w:themeColor="text1"/>
          <w:sz w:val="22"/>
          <w:szCs w:val="22"/>
          <w:lang w:val="es-ES" w:eastAsia="en-US"/>
        </w:rPr>
        <w:t>:</w:t>
      </w:r>
      <w:r w:rsidRPr="003D11EB">
        <w:rPr>
          <w:rFonts w:ascii="Arial" w:eastAsia="Calibri" w:hAnsi="Arial" w:cs="Arial"/>
          <w:bCs/>
          <w:color w:val="000000" w:themeColor="text1"/>
          <w:sz w:val="22"/>
          <w:szCs w:val="22"/>
          <w:lang w:val="es-MX" w:eastAsia="en-US"/>
        </w:rPr>
        <w:t xml:space="preserve"> </w:t>
      </w:r>
      <w:r w:rsidRPr="003D11EB">
        <w:rPr>
          <w:rFonts w:ascii="Arial" w:eastAsiaTheme="minorHAnsi" w:hAnsi="Arial" w:cs="Arial"/>
          <w:color w:val="000000" w:themeColor="text1"/>
          <w:sz w:val="22"/>
          <w:szCs w:val="22"/>
          <w:lang w:val="es-ES_tradnl" w:eastAsia="en-US"/>
        </w:rPr>
        <w:t xml:space="preserve">i) los regímenes especiales en la contratación estatal, como ámbitos de regulación que se constituyen como una mixtura entre las disposiciones del derecho privado, de los manuales o reglamentos internos de contratación de las entidades estatales, de los principios de la función administrativa y de la gestión fiscal, del régimen de inhabilidades e incompatibilidades y, excepcionalmente, de otras normas particulares del EGCAP; ii) la forma de llenar los vacíos que existan en el manual de contratación de las entidades exceptuadas del Estatuto General de Contratación de la Administración Pública; </w:t>
      </w:r>
      <w:r w:rsidR="0028061E" w:rsidRPr="003D11EB">
        <w:rPr>
          <w:rFonts w:ascii="Arial" w:eastAsiaTheme="minorHAnsi" w:hAnsi="Arial" w:cs="Arial"/>
          <w:color w:val="000000" w:themeColor="text1"/>
          <w:sz w:val="22"/>
          <w:szCs w:val="22"/>
          <w:lang w:val="es-ES_tradnl" w:eastAsia="en-US"/>
        </w:rPr>
        <w:t xml:space="preserve">iii) </w:t>
      </w:r>
      <w:r w:rsidR="0028061E" w:rsidRPr="003D11EB">
        <w:rPr>
          <w:rFonts w:ascii="Arial" w:eastAsia="Calibri" w:hAnsi="Arial" w:cs="Arial"/>
          <w:bCs/>
          <w:color w:val="000000" w:themeColor="text1"/>
          <w:sz w:val="22"/>
        </w:rPr>
        <w:t>disposiciones normativas expedidas a partir de la pandemia originada por el COVID-19 en materia de contratación estatal</w:t>
      </w:r>
      <w:r w:rsidR="0028061E" w:rsidRPr="003D11EB">
        <w:rPr>
          <w:rFonts w:ascii="Arial" w:eastAsiaTheme="minorHAnsi" w:hAnsi="Arial" w:cs="Arial"/>
          <w:color w:val="000000" w:themeColor="text1"/>
          <w:sz w:val="22"/>
          <w:szCs w:val="22"/>
          <w:lang w:eastAsia="en-US"/>
        </w:rPr>
        <w:t xml:space="preserve">; iv) </w:t>
      </w:r>
      <w:r w:rsidR="008A7595" w:rsidRPr="003D11EB">
        <w:rPr>
          <w:rFonts w:ascii="Arial" w:eastAsiaTheme="minorHAnsi" w:hAnsi="Arial" w:cs="Arial"/>
          <w:color w:val="000000" w:themeColor="text1"/>
          <w:sz w:val="22"/>
          <w:szCs w:val="22"/>
          <w:lang w:eastAsia="en-US"/>
        </w:rPr>
        <w:t xml:space="preserve">la adición de los contratos estatales; </w:t>
      </w:r>
      <w:r w:rsidR="00614EC3" w:rsidRPr="003D11EB">
        <w:rPr>
          <w:rFonts w:ascii="Arial" w:eastAsiaTheme="minorHAnsi" w:hAnsi="Arial" w:cs="Arial"/>
          <w:color w:val="000000" w:themeColor="text1"/>
          <w:sz w:val="22"/>
          <w:szCs w:val="22"/>
          <w:lang w:eastAsia="en-US"/>
        </w:rPr>
        <w:t xml:space="preserve">v) </w:t>
      </w:r>
      <w:r w:rsidR="0028061E" w:rsidRPr="003D11EB">
        <w:rPr>
          <w:rFonts w:ascii="Arial" w:eastAsia="Calibri" w:hAnsi="Arial" w:cs="Arial"/>
          <w:color w:val="000000" w:themeColor="text1"/>
          <w:sz w:val="22"/>
        </w:rPr>
        <w:t>posturas en torno al límite para adicionar los contratos estatales; v</w:t>
      </w:r>
      <w:r w:rsidR="00614EC3" w:rsidRPr="003D11EB">
        <w:rPr>
          <w:rFonts w:ascii="Arial" w:eastAsia="Calibri" w:hAnsi="Arial" w:cs="Arial"/>
          <w:color w:val="000000" w:themeColor="text1"/>
          <w:sz w:val="22"/>
        </w:rPr>
        <w:t>i</w:t>
      </w:r>
      <w:r w:rsidR="0028061E" w:rsidRPr="003D11EB">
        <w:rPr>
          <w:rFonts w:ascii="Arial" w:eastAsia="Calibri" w:hAnsi="Arial" w:cs="Arial"/>
          <w:color w:val="000000" w:themeColor="text1"/>
          <w:sz w:val="22"/>
        </w:rPr>
        <w:t xml:space="preserve">) </w:t>
      </w:r>
      <w:r w:rsidR="0028061E" w:rsidRPr="003D11EB">
        <w:rPr>
          <w:rFonts w:ascii="Arial" w:eastAsia="Calibri" w:hAnsi="Arial" w:cs="Arial"/>
          <w:bCs/>
          <w:color w:val="000000" w:themeColor="text1"/>
          <w:sz w:val="22"/>
        </w:rPr>
        <w:t>la posibilidad de adicionar sin límite de valor los contratos celebrados por las entidades estatales sujetas al Estatuto General de Contratación de la Administración Pública que se relacionen con bienes, obras o servicios que permitan una mejor gestión y mitigación de la emergencia causada por el coronavirus COVID-19</w:t>
      </w:r>
      <w:r w:rsidR="001300FA" w:rsidRPr="003D11EB">
        <w:rPr>
          <w:rFonts w:ascii="Arial" w:eastAsia="Calibri" w:hAnsi="Arial" w:cs="Arial"/>
          <w:bCs/>
          <w:color w:val="000000" w:themeColor="text1"/>
          <w:sz w:val="22"/>
        </w:rPr>
        <w:t>.</w:t>
      </w:r>
    </w:p>
    <w:p w14:paraId="35F7BF1F" w14:textId="70470542" w:rsidR="008A1A2D" w:rsidRPr="003D11EB" w:rsidRDefault="008F7388" w:rsidP="00614EC3">
      <w:pPr>
        <w:spacing w:after="120" w:line="276" w:lineRule="auto"/>
        <w:ind w:firstLine="709"/>
        <w:jc w:val="both"/>
        <w:rPr>
          <w:rFonts w:ascii="Arial" w:eastAsia="Calibri" w:hAnsi="Arial" w:cs="Arial"/>
          <w:color w:val="000000" w:themeColor="text1"/>
          <w:sz w:val="22"/>
        </w:rPr>
      </w:pPr>
      <w:r w:rsidRPr="003D11EB">
        <w:rPr>
          <w:rFonts w:ascii="Arial" w:eastAsiaTheme="minorHAnsi" w:hAnsi="Arial" w:cs="Arial"/>
          <w:color w:val="000000" w:themeColor="text1"/>
          <w:sz w:val="22"/>
          <w:szCs w:val="22"/>
          <w:lang w:val="es-ES_tradnl" w:eastAsia="en-US"/>
        </w:rPr>
        <w:t>La Agencia Nacional de Contratación Pública – Colombia Compra Eficiente se pronunció sobre el régimen jurídico aplicable a las entidades exceptuadas del Estatuto General de Contratación de la Administración Pública en los conceptos C−018 del 05 de febrero de 2020, C−027 del 12 de febrero de 2020, C−032 del 19 de febrero de 2020, C−179 del 16 de marzo de 2020, C−101 del 16 de marzo de 2020, C−086 del 16 de marzo de 2020, C−168 del 31 de marzo de 2020, C-158 del 3 de abril de 2020, C−362 del 03 de julio de 2020, C−462 del 23 de julio de 2020, C–560 del 24 de agosto de 2020, C-637 del 28 de octubre de 2020</w:t>
      </w:r>
      <w:r w:rsidR="00AB034C" w:rsidRPr="003D11EB">
        <w:rPr>
          <w:rFonts w:ascii="Arial" w:eastAsiaTheme="minorHAnsi" w:hAnsi="Arial" w:cs="Arial"/>
          <w:color w:val="000000" w:themeColor="text1"/>
          <w:sz w:val="22"/>
          <w:szCs w:val="22"/>
          <w:lang w:val="es-ES_tradnl" w:eastAsia="en-US"/>
        </w:rPr>
        <w:t>,</w:t>
      </w:r>
      <w:r w:rsidRPr="003D11EB">
        <w:rPr>
          <w:rFonts w:ascii="Arial" w:eastAsiaTheme="minorHAnsi" w:hAnsi="Arial" w:cs="Arial"/>
          <w:color w:val="000000" w:themeColor="text1"/>
          <w:sz w:val="22"/>
          <w:szCs w:val="22"/>
          <w:lang w:val="es-ES_tradnl" w:eastAsia="en-US"/>
        </w:rPr>
        <w:t xml:space="preserve"> C−684 del 24 de noviembre de 2020</w:t>
      </w:r>
      <w:r w:rsidR="00AB034C" w:rsidRPr="003D11EB">
        <w:rPr>
          <w:rFonts w:ascii="Arial" w:eastAsiaTheme="minorHAnsi" w:hAnsi="Arial" w:cs="Arial"/>
          <w:color w:val="000000" w:themeColor="text1"/>
          <w:sz w:val="22"/>
          <w:szCs w:val="22"/>
          <w:lang w:val="es-ES_tradnl" w:eastAsia="en-US"/>
        </w:rPr>
        <w:t xml:space="preserve"> y</w:t>
      </w:r>
      <w:r w:rsidR="0028061E" w:rsidRPr="003D11EB">
        <w:rPr>
          <w:rFonts w:ascii="Arial" w:eastAsiaTheme="minorHAnsi" w:hAnsi="Arial" w:cs="Arial"/>
          <w:color w:val="000000" w:themeColor="text1"/>
          <w:sz w:val="22"/>
          <w:szCs w:val="22"/>
          <w:lang w:val="es-ES_tradnl" w:eastAsia="en-US"/>
        </w:rPr>
        <w:t xml:space="preserve"> </w:t>
      </w:r>
      <w:r w:rsidR="001300FA" w:rsidRPr="003D11EB">
        <w:rPr>
          <w:rFonts w:ascii="Arial" w:eastAsiaTheme="minorHAnsi" w:hAnsi="Arial" w:cs="Arial"/>
          <w:color w:val="000000" w:themeColor="text1"/>
          <w:sz w:val="22"/>
          <w:szCs w:val="22"/>
          <w:lang w:val="es-ES_tradnl" w:eastAsia="en-US"/>
        </w:rPr>
        <w:t>C-759 del 22 de febrero de 2022</w:t>
      </w:r>
      <w:r w:rsidRPr="003D11EB">
        <w:rPr>
          <w:rFonts w:ascii="Arial" w:eastAsiaTheme="minorHAnsi" w:hAnsi="Arial" w:cs="Arial"/>
          <w:color w:val="000000" w:themeColor="text1"/>
          <w:sz w:val="22"/>
          <w:szCs w:val="22"/>
          <w:lang w:val="es-ES_tradnl" w:eastAsia="en-US"/>
        </w:rPr>
        <w:t xml:space="preserve">. </w:t>
      </w:r>
      <w:r w:rsidR="0028061E" w:rsidRPr="003D11EB">
        <w:rPr>
          <w:rFonts w:ascii="Arial" w:eastAsia="Calibri" w:hAnsi="Arial" w:cs="Arial"/>
          <w:color w:val="000000" w:themeColor="text1"/>
          <w:sz w:val="22"/>
          <w:lang w:val="es-ES_tradnl"/>
        </w:rPr>
        <w:t xml:space="preserve">Además, </w:t>
      </w:r>
      <w:r w:rsidR="008A1A2D" w:rsidRPr="003D11EB">
        <w:rPr>
          <w:rFonts w:ascii="Arial" w:eastAsia="Calibri" w:hAnsi="Arial" w:cs="Arial"/>
          <w:color w:val="000000" w:themeColor="text1"/>
          <w:sz w:val="22"/>
        </w:rPr>
        <w:t>en los conceptos con radicado Nos. 4201912000007298 de 23 de octubre de 2019, 4201913000006294 del 16 de septiembre de 2019, C–062 del 25 de marzo de 2020, C–100 del 27 de marzo de 2020, C–130 del 24 de abril de 2020, C–308 del 28 de mayo de 2020 y C–318 del 28 de mayo de 2020, C-452 del 28 de julio de 2020, estudió los asuntos relacionados con la adición de los contratos estatales. Entre otros aspectos, allí se analizó el tope hasta el cual se pueden adicionar, por lo que se reiteran dichas consideraciones.</w:t>
      </w:r>
    </w:p>
    <w:p w14:paraId="26900D21" w14:textId="77777777" w:rsidR="008F7388" w:rsidRPr="003D11EB" w:rsidRDefault="008F7388" w:rsidP="008F7388">
      <w:pPr>
        <w:spacing w:line="276" w:lineRule="auto"/>
        <w:ind w:firstLine="709"/>
        <w:jc w:val="both"/>
        <w:rPr>
          <w:rFonts w:ascii="Arial" w:eastAsiaTheme="minorHAnsi" w:hAnsi="Arial" w:cs="Arial"/>
          <w:color w:val="000000" w:themeColor="text1"/>
          <w:sz w:val="22"/>
          <w:szCs w:val="22"/>
          <w:lang w:eastAsia="en-US"/>
        </w:rPr>
      </w:pPr>
    </w:p>
    <w:p w14:paraId="7F54614F" w14:textId="77777777" w:rsidR="008F7388" w:rsidRPr="003D11EB" w:rsidRDefault="008F7388" w:rsidP="008F7388">
      <w:pPr>
        <w:spacing w:line="276" w:lineRule="auto"/>
        <w:jc w:val="both"/>
        <w:rPr>
          <w:rFonts w:ascii="Arial" w:eastAsiaTheme="minorHAnsi" w:hAnsi="Arial" w:cs="Arial"/>
          <w:b/>
          <w:color w:val="000000" w:themeColor="text1"/>
          <w:sz w:val="22"/>
          <w:szCs w:val="22"/>
          <w:lang w:val="es-ES_tradnl" w:eastAsia="en-US"/>
        </w:rPr>
      </w:pPr>
      <w:r w:rsidRPr="003D11EB">
        <w:rPr>
          <w:rFonts w:ascii="Arial" w:eastAsiaTheme="minorHAnsi" w:hAnsi="Arial" w:cs="Arial"/>
          <w:b/>
          <w:color w:val="000000" w:themeColor="text1"/>
          <w:sz w:val="22"/>
          <w:szCs w:val="22"/>
          <w:lang w:val="es-ES_tradnl" w:eastAsia="en-US"/>
        </w:rPr>
        <w:t>2.1. Regímenes especiales en la contratación estatal. Excepciones al Estatuto General de Contratación de la Administración Pública: derecho privado matizado por reglas y principios del derecho administrativo</w:t>
      </w:r>
    </w:p>
    <w:p w14:paraId="632607FC" w14:textId="77777777" w:rsidR="008F7388" w:rsidRPr="003D11EB" w:rsidRDefault="008F7388" w:rsidP="008F7388">
      <w:pPr>
        <w:tabs>
          <w:tab w:val="left" w:pos="426"/>
        </w:tabs>
        <w:spacing w:line="276" w:lineRule="auto"/>
        <w:jc w:val="both"/>
        <w:rPr>
          <w:rFonts w:ascii="Arial" w:eastAsia="Calibri" w:hAnsi="Arial" w:cs="Arial"/>
          <w:b/>
          <w:color w:val="000000" w:themeColor="text1"/>
          <w:sz w:val="22"/>
          <w:szCs w:val="22"/>
          <w:lang w:val="es-ES_tradnl" w:eastAsia="en-US"/>
        </w:rPr>
      </w:pPr>
    </w:p>
    <w:p w14:paraId="450D4B27" w14:textId="77777777" w:rsidR="008F7388" w:rsidRPr="003D11EB" w:rsidRDefault="008F7388" w:rsidP="008F7388">
      <w:pPr>
        <w:tabs>
          <w:tab w:val="left" w:pos="426"/>
        </w:tabs>
        <w:spacing w:line="276" w:lineRule="auto"/>
        <w:jc w:val="both"/>
        <w:rPr>
          <w:rFonts w:ascii="Arial" w:eastAsia="Calibri" w:hAnsi="Arial" w:cs="Arial"/>
          <w:b/>
          <w:color w:val="000000" w:themeColor="text1"/>
          <w:sz w:val="22"/>
          <w:szCs w:val="22"/>
          <w:lang w:val="es-ES_tradnl" w:eastAsia="en-US"/>
        </w:rPr>
      </w:pPr>
      <w:bookmarkStart w:id="0" w:name="_Hlk96453635"/>
      <w:r w:rsidRPr="003D11EB">
        <w:rPr>
          <w:rFonts w:ascii="Arial" w:eastAsia="Calibri" w:hAnsi="Arial" w:cs="Arial"/>
          <w:color w:val="000000" w:themeColor="text1"/>
          <w:sz w:val="22"/>
          <w:szCs w:val="22"/>
          <w:lang w:val="es-ES_tradnl" w:eastAsia="en-US"/>
        </w:rPr>
        <w:lastRenderedPageBreak/>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por lo que sus procedimientos contractuales tienen su normativa propia para su desarrollo, esto es, el derecho privado. Este aspecto se determina en las normas de creación de las entidades de régimen especial y en sus manuales de contratación.</w:t>
      </w:r>
      <w:bookmarkEnd w:id="0"/>
    </w:p>
    <w:p w14:paraId="2A08F3A2" w14:textId="77777777" w:rsidR="008F7388" w:rsidRPr="003D11EB" w:rsidRDefault="008F7388" w:rsidP="008F7388">
      <w:pPr>
        <w:spacing w:before="120" w:after="120" w:line="276" w:lineRule="auto"/>
        <w:jc w:val="both"/>
        <w:rPr>
          <w:rFonts w:ascii="Arial" w:eastAsia="Calibri" w:hAnsi="Arial" w:cs="Arial"/>
          <w:color w:val="000000" w:themeColor="text1"/>
          <w:sz w:val="22"/>
          <w:szCs w:val="22"/>
          <w:lang w:val="es-ES_tradnl" w:eastAsia="en-US"/>
        </w:rPr>
      </w:pPr>
      <w:r w:rsidRPr="003D11EB">
        <w:rPr>
          <w:rFonts w:ascii="Arial" w:eastAsia="Calibri" w:hAnsi="Arial" w:cs="Arial"/>
          <w:color w:val="000000" w:themeColor="text1"/>
          <w:sz w:val="22"/>
          <w:szCs w:val="22"/>
          <w:lang w:val="es-ES_tradnl" w:eastAsia="en-US"/>
        </w:rPr>
        <w:tab/>
        <w:t>Teniendo en cuenta que 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la respectiva entidad, con el fin de que se puedan identificar las normas que aplican en los procesos de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003D11EB">
        <w:rPr>
          <w:rFonts w:ascii="Arial" w:eastAsia="Calibri" w:hAnsi="Arial" w:cs="Arial"/>
          <w:color w:val="000000" w:themeColor="text1"/>
          <w:sz w:val="22"/>
          <w:szCs w:val="22"/>
          <w:vertAlign w:val="superscript"/>
          <w:lang w:val="es-ES_tradnl" w:eastAsia="en-US"/>
        </w:rPr>
        <w:footnoteReference w:id="3"/>
      </w:r>
      <w:r w:rsidRPr="003D11EB">
        <w:rPr>
          <w:rFonts w:ascii="Arial" w:eastAsia="Calibri" w:hAnsi="Arial" w:cs="Arial"/>
          <w:color w:val="000000" w:themeColor="text1"/>
          <w:sz w:val="22"/>
          <w:szCs w:val="22"/>
          <w:lang w:val="es-ES_tradnl" w:eastAsia="en-US"/>
        </w:rPr>
        <w:t>.</w:t>
      </w:r>
    </w:p>
    <w:p w14:paraId="347746DF" w14:textId="77777777" w:rsidR="008F7388" w:rsidRPr="003D11EB" w:rsidRDefault="008F7388" w:rsidP="008F7388">
      <w:pPr>
        <w:spacing w:line="276" w:lineRule="auto"/>
        <w:jc w:val="both"/>
        <w:rPr>
          <w:rFonts w:ascii="Arial" w:eastAsia="Calibri" w:hAnsi="Arial" w:cs="Arial"/>
          <w:color w:val="000000" w:themeColor="text1"/>
          <w:sz w:val="22"/>
          <w:szCs w:val="22"/>
          <w:lang w:val="es-ES_tradnl" w:eastAsia="en-US"/>
        </w:rPr>
      </w:pPr>
      <w:r w:rsidRPr="003D11EB">
        <w:rPr>
          <w:rFonts w:ascii="Arial" w:eastAsia="Calibri" w:hAnsi="Arial" w:cs="Arial"/>
          <w:color w:val="000000" w:themeColor="text1"/>
          <w:sz w:val="22"/>
          <w:szCs w:val="22"/>
          <w:lang w:val="es-ES_tradnl" w:eastAsia="en-US"/>
        </w:rPr>
        <w:tab/>
        <w:t>No obstante, las entidades de régimen especial cumplen una finalidad pública y contratan con recursos públicos para lograrlo, por lo que no son ajenas a los principios de la función administrativa y de la gestión fiscal, entre otras reglas dispuestas en la normativa de contratación pública que son transversales a todas las entidades, sin importar su régimen contractual. Lo anterior es reafirmado por el Consejo de Estado, que destaca las reglas que sigue la contratación de las entidades de régimen especial:</w:t>
      </w:r>
    </w:p>
    <w:p w14:paraId="5EE6BB9E" w14:textId="77777777" w:rsidR="008F7388" w:rsidRPr="003D11EB" w:rsidRDefault="008F7388" w:rsidP="008F7388">
      <w:pPr>
        <w:jc w:val="both"/>
        <w:rPr>
          <w:rFonts w:ascii="Arial" w:eastAsia="Calibri" w:hAnsi="Arial" w:cs="Arial"/>
          <w:color w:val="000000" w:themeColor="text1"/>
          <w:sz w:val="22"/>
          <w:szCs w:val="22"/>
          <w:lang w:val="es-ES_tradnl" w:eastAsia="en-US"/>
        </w:rPr>
      </w:pPr>
    </w:p>
    <w:p w14:paraId="54B877BC" w14:textId="77777777" w:rsidR="008F7388" w:rsidRPr="003D11EB" w:rsidRDefault="008F7388" w:rsidP="008F7388">
      <w:pPr>
        <w:spacing w:after="120"/>
        <w:ind w:left="709" w:right="709"/>
        <w:jc w:val="both"/>
        <w:rPr>
          <w:rFonts w:ascii="Arial" w:eastAsia="Calibri" w:hAnsi="Arial" w:cs="Arial"/>
          <w:color w:val="000000" w:themeColor="text1"/>
          <w:sz w:val="21"/>
          <w:szCs w:val="21"/>
          <w:lang w:val="es-ES_tradnl" w:eastAsia="en-US"/>
        </w:rPr>
      </w:pPr>
      <w:r w:rsidRPr="003D11EB">
        <w:rPr>
          <w:rFonts w:ascii="Arial" w:eastAsia="Calibri" w:hAnsi="Arial" w:cs="Arial"/>
          <w:color w:val="000000" w:themeColor="text1"/>
          <w:sz w:val="21"/>
          <w:szCs w:val="21"/>
          <w:lang w:val="es-ES_tradnl" w:eastAsia="en-US"/>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43D6513F" w14:textId="77777777" w:rsidR="008F7388" w:rsidRPr="003D11EB" w:rsidRDefault="008F7388" w:rsidP="008F7388">
      <w:pPr>
        <w:spacing w:after="120"/>
        <w:ind w:left="709" w:right="709"/>
        <w:jc w:val="both"/>
        <w:rPr>
          <w:rFonts w:ascii="Arial" w:eastAsia="Calibri" w:hAnsi="Arial" w:cs="Arial"/>
          <w:color w:val="000000" w:themeColor="text1"/>
          <w:sz w:val="21"/>
          <w:szCs w:val="21"/>
          <w:lang w:val="es-ES_tradnl" w:eastAsia="en-US"/>
        </w:rPr>
      </w:pPr>
      <w:r w:rsidRPr="003D11EB">
        <w:rPr>
          <w:rFonts w:ascii="Arial" w:eastAsia="Calibri" w:hAnsi="Arial" w:cs="Arial"/>
          <w:color w:val="000000" w:themeColor="text1"/>
          <w:sz w:val="21"/>
          <w:szCs w:val="21"/>
          <w:lang w:val="es-ES_tradnl" w:eastAsia="en-US"/>
        </w:rPr>
        <w:t xml:space="preserve">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 </w:t>
      </w:r>
    </w:p>
    <w:p w14:paraId="0FF7B196" w14:textId="77777777" w:rsidR="008F7388" w:rsidRPr="003D11EB" w:rsidRDefault="008F7388" w:rsidP="008F7388">
      <w:pPr>
        <w:ind w:left="709" w:right="709"/>
        <w:jc w:val="both"/>
        <w:rPr>
          <w:rFonts w:ascii="Arial" w:eastAsia="Calibri" w:hAnsi="Arial" w:cs="Arial"/>
          <w:color w:val="000000" w:themeColor="text1"/>
          <w:sz w:val="22"/>
          <w:szCs w:val="22"/>
          <w:lang w:val="es-ES_tradnl" w:eastAsia="en-US"/>
        </w:rPr>
      </w:pPr>
      <w:r w:rsidRPr="003D11EB">
        <w:rPr>
          <w:rFonts w:ascii="Arial" w:eastAsia="Calibri" w:hAnsi="Arial" w:cs="Arial"/>
          <w:color w:val="000000" w:themeColor="text1"/>
          <w:sz w:val="21"/>
          <w:szCs w:val="21"/>
          <w:lang w:val="es-ES_tradnl" w:eastAsia="en-US"/>
        </w:rPr>
        <w:t xml:space="preserve">La función que cumplen los principios públicos también se representa en la necesidad práctica —normalmente no por orden de una norma— de expedir un reglamento interno de contratación que concrete la mayor parte de aportes de </w:t>
      </w:r>
      <w:r w:rsidRPr="003D11EB">
        <w:rPr>
          <w:rFonts w:ascii="Arial" w:eastAsia="Calibri" w:hAnsi="Arial" w:cs="Arial"/>
          <w:color w:val="000000" w:themeColor="text1"/>
          <w:sz w:val="21"/>
          <w:szCs w:val="21"/>
          <w:lang w:val="es-ES_tradnl" w:eastAsia="en-US"/>
        </w:rPr>
        <w:lastRenderedPageBreak/>
        <w:t>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3D11EB">
        <w:rPr>
          <w:rFonts w:ascii="Arial" w:eastAsia="Calibri" w:hAnsi="Arial" w:cs="Arial"/>
          <w:color w:val="000000" w:themeColor="text1"/>
          <w:sz w:val="22"/>
          <w:szCs w:val="22"/>
          <w:vertAlign w:val="superscript"/>
          <w:lang w:val="es-ES_tradnl" w:eastAsia="en-US"/>
        </w:rPr>
        <w:footnoteReference w:id="4"/>
      </w:r>
      <w:r w:rsidRPr="003D11EB">
        <w:rPr>
          <w:rFonts w:ascii="Arial" w:eastAsia="Calibri" w:hAnsi="Arial" w:cs="Arial"/>
          <w:color w:val="000000" w:themeColor="text1"/>
          <w:sz w:val="22"/>
          <w:szCs w:val="22"/>
          <w:lang w:val="es-ES_tradnl" w:eastAsia="en-US"/>
        </w:rPr>
        <w:t>.</w:t>
      </w:r>
    </w:p>
    <w:p w14:paraId="2C6476D9" w14:textId="77777777" w:rsidR="008F7388" w:rsidRPr="003D11EB" w:rsidRDefault="008F7388" w:rsidP="008F7388">
      <w:pPr>
        <w:spacing w:line="276" w:lineRule="auto"/>
        <w:jc w:val="both"/>
        <w:rPr>
          <w:rFonts w:ascii="Arial" w:eastAsia="Calibri" w:hAnsi="Arial" w:cs="Arial"/>
          <w:color w:val="000000" w:themeColor="text1"/>
          <w:sz w:val="22"/>
          <w:szCs w:val="22"/>
          <w:lang w:val="es-ES_tradnl" w:eastAsia="en-US"/>
        </w:rPr>
      </w:pPr>
    </w:p>
    <w:p w14:paraId="253034E1" w14:textId="77777777" w:rsidR="008F7388" w:rsidRPr="003D11EB" w:rsidRDefault="008F7388" w:rsidP="008F7388">
      <w:pPr>
        <w:spacing w:line="276" w:lineRule="auto"/>
        <w:ind w:firstLine="708"/>
        <w:jc w:val="both"/>
        <w:rPr>
          <w:rFonts w:ascii="Arial" w:eastAsia="Calibri" w:hAnsi="Arial" w:cs="Arial"/>
          <w:color w:val="000000" w:themeColor="text1"/>
          <w:sz w:val="22"/>
          <w:szCs w:val="22"/>
          <w:lang w:val="es-ES_tradnl" w:eastAsia="en-US"/>
        </w:rPr>
      </w:pPr>
      <w:r w:rsidRPr="003D11EB">
        <w:rPr>
          <w:rFonts w:ascii="Arial" w:eastAsia="Calibri" w:hAnsi="Arial" w:cs="Arial"/>
          <w:color w:val="000000" w:themeColor="text1"/>
          <w:sz w:val="22"/>
          <w:szCs w:val="22"/>
          <w:lang w:val="es-ES_tradnl" w:eastAsia="en-US"/>
        </w:rPr>
        <w:t>Teniendo en cuenta que las entidades de régimen especial administran recursos públicos, sus manuales de contratación deben sujetarse a unas reglas mínimas que garanticen el cumplimiento de los principios de la función pública, el control fiscal y los principios rectores de la contratación estatal. Estas reglas deben indicar el contenido de las propuestas y los procedimientos de selección, realizar una descripción precisa del procedimiento, los plazos de las etapas y los criterios de evaluación y desempate, así como todos los criterios necesarios para garantizar la selección objetiva y la protección del interés general. Lo anterior, sin perjuicio de que algunas de estas reglas se establezcan, complementen o detallen en los documentos que se expiden en desarrollo de sus procedimientos contractuales.</w:t>
      </w:r>
    </w:p>
    <w:p w14:paraId="4569719B" w14:textId="77777777" w:rsidR="008F7388" w:rsidRPr="003D11EB" w:rsidRDefault="008F7388" w:rsidP="008F7388">
      <w:pPr>
        <w:spacing w:before="120" w:after="120" w:line="276" w:lineRule="auto"/>
        <w:ind w:firstLine="708"/>
        <w:jc w:val="both"/>
        <w:rPr>
          <w:rFonts w:ascii="Arial" w:eastAsia="Calibri" w:hAnsi="Arial" w:cs="Arial"/>
          <w:color w:val="000000" w:themeColor="text1"/>
          <w:sz w:val="22"/>
          <w:szCs w:val="22"/>
          <w:lang w:val="es-ES_tradnl" w:eastAsia="en-US"/>
        </w:rPr>
      </w:pPr>
      <w:r w:rsidRPr="003D11EB">
        <w:rPr>
          <w:rFonts w:ascii="Arial" w:eastAsia="Calibri" w:hAnsi="Arial" w:cs="Arial"/>
          <w:color w:val="000000" w:themeColor="text1"/>
          <w:sz w:val="22"/>
          <w:szCs w:val="22"/>
          <w:lang w:val="es-ES_tradnl" w:eastAsia="en-US"/>
        </w:rPr>
        <w:t>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inhabilidades e incompatibilidades de los proveedores de la entidad y analizar el sector económico de los oferentes, entre otras.</w:t>
      </w:r>
    </w:p>
    <w:p w14:paraId="7938274A" w14:textId="6E8675FE" w:rsidR="008F7388" w:rsidRPr="003D11EB" w:rsidRDefault="008F7388" w:rsidP="008F7388">
      <w:pPr>
        <w:spacing w:line="276" w:lineRule="auto"/>
        <w:ind w:firstLine="709"/>
        <w:jc w:val="both"/>
        <w:rPr>
          <w:rFonts w:ascii="Arial" w:eastAsia="Calibri" w:hAnsi="Arial" w:cs="Arial"/>
          <w:color w:val="000000" w:themeColor="text1"/>
          <w:sz w:val="22"/>
          <w:szCs w:val="22"/>
          <w:lang w:val="es-ES_tradnl" w:eastAsia="en-US"/>
        </w:rPr>
      </w:pPr>
      <w:r w:rsidRPr="003D11EB">
        <w:rPr>
          <w:rFonts w:ascii="Arial" w:eastAsia="Calibri" w:hAnsi="Arial" w:cs="Arial"/>
          <w:color w:val="000000" w:themeColor="text1"/>
          <w:sz w:val="22"/>
          <w:szCs w:val="22"/>
          <w:lang w:val="es-ES_tradnl" w:eastAsia="en-US"/>
        </w:rPr>
        <w:t>Además, debe tenerse en cuenta que las cláusulas excepcionales no están contempladas en el derecho común. Estas se encuentran limitadas no solo al uso del Estatuto General de Contratación de la Administración Pública sino a algunos tipos de contratos específicos. En ese sentido, la única forma en que una entidad sujeta a un régimen especial pueda usar estas cláusulas es si su norma de creación lo establece, como sucede, por ejemplo, con las empresas sociales del Estado. De modo que si una Entidad sujeta al régimen especial requiere sancionar al contratista o terminar el contrato, por regla general, debe acudir al juez competente</w:t>
      </w:r>
      <w:r w:rsidRPr="003D11EB">
        <w:rPr>
          <w:rFonts w:ascii="Arial" w:eastAsia="Calibri" w:hAnsi="Arial" w:cs="Arial"/>
          <w:color w:val="000000" w:themeColor="text1"/>
          <w:sz w:val="22"/>
          <w:szCs w:val="22"/>
          <w:vertAlign w:val="superscript"/>
          <w:lang w:val="es-ES_tradnl" w:eastAsia="en-US"/>
        </w:rPr>
        <w:footnoteReference w:id="5"/>
      </w:r>
      <w:r w:rsidRPr="003D11EB">
        <w:rPr>
          <w:rFonts w:ascii="Arial" w:eastAsia="Calibri" w:hAnsi="Arial" w:cs="Arial"/>
          <w:color w:val="000000" w:themeColor="text1"/>
          <w:sz w:val="22"/>
          <w:szCs w:val="22"/>
          <w:lang w:val="es-ES_tradnl" w:eastAsia="en-US"/>
        </w:rPr>
        <w:t>. Lo anterior, se reitera, salvo que una norma especial extienda la aplicación de alguna o algunas de las facultades o disposiciones establecidas en el Estatuto General de Contratación de la Administración Pública –en adelante Estatuto General de Contratación o EGCAP– a entidades con un régimen especial de contratación.</w:t>
      </w:r>
      <w:r w:rsidR="001300FA" w:rsidRPr="003D11EB">
        <w:rPr>
          <w:rFonts w:ascii="Arial" w:eastAsia="Calibri" w:hAnsi="Arial" w:cs="Arial"/>
          <w:color w:val="000000" w:themeColor="text1"/>
          <w:sz w:val="22"/>
          <w:szCs w:val="22"/>
          <w:lang w:val="es-ES_tradnl" w:eastAsia="en-US"/>
        </w:rPr>
        <w:t xml:space="preserve"> En otras palabras, la aplicación de reglas del Estatuto General de </w:t>
      </w:r>
      <w:r w:rsidR="001300FA" w:rsidRPr="003D11EB">
        <w:rPr>
          <w:rFonts w:ascii="Arial" w:eastAsia="Calibri" w:hAnsi="Arial" w:cs="Arial"/>
          <w:color w:val="000000" w:themeColor="text1"/>
          <w:sz w:val="22"/>
          <w:szCs w:val="22"/>
          <w:lang w:val="es-ES_tradnl" w:eastAsia="en-US"/>
        </w:rPr>
        <w:lastRenderedPageBreak/>
        <w:t>Contratación Pública y sus modificaciones depender</w:t>
      </w:r>
      <w:r w:rsidR="00E12838" w:rsidRPr="003D11EB">
        <w:rPr>
          <w:rFonts w:ascii="Arial" w:eastAsia="Calibri" w:hAnsi="Arial" w:cs="Arial"/>
          <w:color w:val="000000" w:themeColor="text1"/>
          <w:sz w:val="22"/>
          <w:szCs w:val="22"/>
          <w:lang w:val="es-ES_tradnl" w:eastAsia="en-US"/>
        </w:rPr>
        <w:t>á de si la norma especial remitió para su aplicación.</w:t>
      </w:r>
    </w:p>
    <w:p w14:paraId="7A4835DE" w14:textId="77777777" w:rsidR="008F7388" w:rsidRPr="003D11EB" w:rsidRDefault="008F7388" w:rsidP="008F7388">
      <w:pPr>
        <w:spacing w:before="120" w:line="276" w:lineRule="auto"/>
        <w:ind w:firstLine="709"/>
        <w:jc w:val="both"/>
        <w:rPr>
          <w:rFonts w:ascii="Arial" w:eastAsia="Calibri" w:hAnsi="Arial" w:cs="Arial"/>
          <w:color w:val="000000" w:themeColor="text1"/>
          <w:sz w:val="22"/>
          <w:szCs w:val="22"/>
          <w:lang w:val="es-ES_tradnl" w:eastAsia="en-US"/>
        </w:rPr>
      </w:pPr>
      <w:r w:rsidRPr="003D11EB">
        <w:rPr>
          <w:rFonts w:ascii="Arial" w:eastAsia="Calibri" w:hAnsi="Arial" w:cs="Arial"/>
          <w:color w:val="000000" w:themeColor="text1"/>
          <w:sz w:val="22"/>
          <w:szCs w:val="22"/>
          <w:lang w:val="es-ES_tradnl" w:eastAsia="en-US"/>
        </w:rPr>
        <w:t>Por ejemplo, las empresas sociales del Estado –ESE– son entidades que se exceptúan de la aplicación del Estatuto General de Contratación de la Administración Pública, pues así lo prevé el artículo 195.6 de la Ley 100 de 1993. Esta norma dispone que una ESE, «En materia contractual se regirá por el derecho privado, pero podrá discrecionalmente utilizar las cláusulas exorbitantes previstas en el estatuto general de contratación de la administración pública». En otras palabras, el legislador decidió otorgar a las empresas sociales del Estado –«</w:t>
      </w:r>
      <w:r w:rsidRPr="003D11EB">
        <w:rPr>
          <w:rFonts w:ascii="Arial" w:eastAsiaTheme="minorHAnsi" w:hAnsi="Arial" w:cs="Arial"/>
          <w:color w:val="000000" w:themeColor="text1"/>
          <w:sz w:val="22"/>
          <w:szCs w:val="22"/>
          <w:lang w:val="es-ES_tradnl" w:eastAsia="en-US"/>
        </w:rPr>
        <w:t xml:space="preserve">[…] </w:t>
      </w:r>
      <w:r w:rsidRPr="003D11EB">
        <w:rPr>
          <w:rFonts w:ascii="Arial" w:eastAsia="Calibri" w:hAnsi="Arial" w:cs="Arial"/>
          <w:color w:val="000000" w:themeColor="text1"/>
          <w:sz w:val="22"/>
          <w:szCs w:val="22"/>
          <w:lang w:val="es-ES_tradnl" w:eastAsia="en-US"/>
        </w:rPr>
        <w:t>que constituyen una categoría especial de entidad pública descentralizada, con personería jurídica, patrimonio propio y autonomía administrativa», al tenor del artículo 194 de la misma Ley– un régimen contractual de derecho privado, pero al mismo tiempo les dio la potestad de utilizar las cláusulas exorbitantes reguladas en el Estatuto General de Contratación de la Administración Pública. Algo similar sucede con el régimen contractual de las Empresas de Servicios Públicos Domiciliarios, las cuales, de acuerdo con los artículos 31 y 32 de la Ley 142 de 1994 se rigen por el derecho privado; sin embargo, el inciso segundo del artículo 31 establece la posible aplicación de cláusulas exorbitantes en sus contratos bajo ciertos presupuestos</w:t>
      </w:r>
      <w:r w:rsidRPr="003D11EB">
        <w:rPr>
          <w:rFonts w:ascii="Arial" w:eastAsia="Calibri" w:hAnsi="Arial" w:cs="Arial"/>
          <w:color w:val="000000" w:themeColor="text1"/>
          <w:sz w:val="22"/>
          <w:szCs w:val="22"/>
          <w:vertAlign w:val="superscript"/>
          <w:lang w:val="es-ES_tradnl" w:eastAsia="en-US"/>
        </w:rPr>
        <w:footnoteReference w:id="6"/>
      </w:r>
      <w:r w:rsidRPr="003D11EB">
        <w:rPr>
          <w:rFonts w:ascii="Arial" w:eastAsia="Calibri" w:hAnsi="Arial" w:cs="Arial"/>
          <w:color w:val="000000" w:themeColor="text1"/>
          <w:sz w:val="22"/>
          <w:szCs w:val="22"/>
          <w:lang w:val="es-ES_tradnl" w:eastAsia="en-US"/>
        </w:rPr>
        <w:t>.</w:t>
      </w:r>
    </w:p>
    <w:p w14:paraId="36EF420C" w14:textId="474B1FB2" w:rsidR="008F7388" w:rsidRPr="003D11EB" w:rsidRDefault="008F7388" w:rsidP="008F7388">
      <w:pPr>
        <w:spacing w:before="120" w:line="276" w:lineRule="auto"/>
        <w:ind w:firstLine="709"/>
        <w:jc w:val="both"/>
        <w:rPr>
          <w:rFonts w:ascii="Arial" w:eastAsia="Calibri" w:hAnsi="Arial" w:cs="Arial"/>
          <w:color w:val="000000" w:themeColor="text1"/>
          <w:sz w:val="22"/>
          <w:szCs w:val="22"/>
          <w:lang w:val="es-ES_tradnl" w:eastAsia="en-US"/>
        </w:rPr>
      </w:pPr>
      <w:r w:rsidRPr="003D11EB">
        <w:rPr>
          <w:rFonts w:ascii="Arial" w:eastAsia="Calibri" w:hAnsi="Arial" w:cs="Arial"/>
          <w:color w:val="000000" w:themeColor="text1"/>
          <w:sz w:val="22"/>
          <w:szCs w:val="22"/>
          <w:lang w:val="es-ES_tradnl" w:eastAsia="en-US"/>
        </w:rPr>
        <w:t xml:space="preserve">En todo caso, como se explicó previamente, el hecho de que determinadas entidades estatales por disposición legal se sometan a un régimen distinto al del EGCAP, no puede entenderse como una negación de lo que, años más tarde, estableció el artículo 13 de la Ley 1150 de 2007. Este enunciado normativo significó un «retorno del derecho administrativo» para las entidades </w:t>
      </w:r>
      <w:r w:rsidRPr="003D11EB">
        <w:rPr>
          <w:rFonts w:ascii="Arial" w:eastAsia="Calibri" w:hAnsi="Arial" w:cs="Arial"/>
          <w:i/>
          <w:iCs/>
          <w:color w:val="000000" w:themeColor="text1"/>
          <w:sz w:val="22"/>
          <w:szCs w:val="22"/>
          <w:lang w:val="es-ES_tradnl" w:eastAsia="en-US"/>
        </w:rPr>
        <w:t>excluidas</w:t>
      </w:r>
      <w:r w:rsidRPr="003D11EB">
        <w:rPr>
          <w:rFonts w:ascii="Arial" w:eastAsia="Calibri" w:hAnsi="Arial" w:cs="Arial"/>
          <w:color w:val="000000" w:themeColor="text1"/>
          <w:sz w:val="22"/>
          <w:szCs w:val="22"/>
          <w:lang w:val="es-ES_tradnl" w:eastAsia="en-US"/>
        </w:rPr>
        <w:t>, al reiterar que deben cumplir los principios constitucionales de la función administrativa y de la gestión fiscal, así como el régimen de inhabilidades e incompatibilidades previsto legalmente para la contratación estatal</w:t>
      </w:r>
      <w:r w:rsidRPr="003D11EB">
        <w:rPr>
          <w:rFonts w:ascii="Arial" w:eastAsia="Calibri" w:hAnsi="Arial" w:cs="Arial"/>
          <w:color w:val="000000" w:themeColor="text1"/>
          <w:sz w:val="22"/>
          <w:szCs w:val="22"/>
          <w:vertAlign w:val="superscript"/>
          <w:lang w:val="es-ES_tradnl" w:eastAsia="en-US"/>
        </w:rPr>
        <w:footnoteReference w:id="7"/>
      </w:r>
      <w:r w:rsidRPr="003D11EB">
        <w:rPr>
          <w:rFonts w:ascii="Arial" w:eastAsia="Calibri" w:hAnsi="Arial" w:cs="Arial"/>
          <w:color w:val="000000" w:themeColor="text1"/>
          <w:sz w:val="22"/>
          <w:szCs w:val="22"/>
          <w:lang w:val="es-ES_tradnl" w:eastAsia="en-US"/>
        </w:rPr>
        <w:t xml:space="preserve">. A </w:t>
      </w:r>
      <w:r w:rsidRPr="003D11EB">
        <w:rPr>
          <w:rFonts w:ascii="Arial" w:eastAsia="Calibri" w:hAnsi="Arial" w:cs="Arial"/>
          <w:color w:val="000000" w:themeColor="text1"/>
          <w:sz w:val="22"/>
          <w:szCs w:val="22"/>
          <w:lang w:val="es-ES_tradnl" w:eastAsia="en-US"/>
        </w:rPr>
        <w:lastRenderedPageBreak/>
        <w:t>continuación</w:t>
      </w:r>
      <w:r w:rsidR="00E12838" w:rsidRPr="003D11EB">
        <w:rPr>
          <w:rFonts w:ascii="Arial" w:eastAsia="Calibri" w:hAnsi="Arial" w:cs="Arial"/>
          <w:color w:val="000000" w:themeColor="text1"/>
          <w:sz w:val="22"/>
          <w:szCs w:val="22"/>
          <w:lang w:val="es-ES_tradnl" w:eastAsia="en-US"/>
        </w:rPr>
        <w:t>,</w:t>
      </w:r>
      <w:r w:rsidRPr="003D11EB">
        <w:rPr>
          <w:rFonts w:ascii="Arial" w:eastAsia="Calibri" w:hAnsi="Arial" w:cs="Arial"/>
          <w:color w:val="000000" w:themeColor="text1"/>
          <w:sz w:val="22"/>
          <w:szCs w:val="22"/>
          <w:lang w:val="es-ES_tradnl" w:eastAsia="en-US"/>
        </w:rPr>
        <w:t xml:space="preserve"> se analiza el alcance y los límites de los manuales o reglamentos internos de contratación que pueden expedir estas entidades públicas.</w:t>
      </w:r>
    </w:p>
    <w:p w14:paraId="13C584DA" w14:textId="77777777" w:rsidR="008F7388" w:rsidRPr="003D11EB" w:rsidRDefault="008F7388" w:rsidP="008F7388">
      <w:pPr>
        <w:spacing w:line="276" w:lineRule="auto"/>
        <w:ind w:firstLine="709"/>
        <w:jc w:val="both"/>
        <w:rPr>
          <w:rFonts w:ascii="Arial" w:eastAsia="Calibri" w:hAnsi="Arial" w:cs="Arial"/>
          <w:color w:val="000000" w:themeColor="text1"/>
          <w:sz w:val="22"/>
          <w:szCs w:val="22"/>
          <w:lang w:val="es-ES_tradnl" w:eastAsia="en-US"/>
        </w:rPr>
      </w:pPr>
    </w:p>
    <w:p w14:paraId="1B866568" w14:textId="64ADF4FE" w:rsidR="008F7388" w:rsidRPr="003D11EB" w:rsidRDefault="008F7388" w:rsidP="008F7388">
      <w:pPr>
        <w:spacing w:line="276" w:lineRule="auto"/>
        <w:jc w:val="both"/>
        <w:rPr>
          <w:rFonts w:ascii="Arial" w:eastAsia="Calibri" w:hAnsi="Arial" w:cs="Arial"/>
          <w:b/>
          <w:color w:val="000000" w:themeColor="text1"/>
          <w:sz w:val="22"/>
          <w:szCs w:val="22"/>
          <w:lang w:val="es-ES_tradnl" w:eastAsia="en-US"/>
        </w:rPr>
      </w:pPr>
      <w:r w:rsidRPr="003D11EB">
        <w:rPr>
          <w:rFonts w:ascii="Arial" w:eastAsia="Calibri" w:hAnsi="Arial" w:cs="Arial"/>
          <w:b/>
          <w:color w:val="000000" w:themeColor="text1"/>
          <w:sz w:val="22"/>
          <w:szCs w:val="22"/>
          <w:lang w:val="es-ES_tradnl" w:eastAsia="en-US"/>
        </w:rPr>
        <w:t>2.2. Manual o reglamento interno de contratación de las entidades de régimen especial: límites derivados de la reserva de ley y forma de llenar</w:t>
      </w:r>
      <w:r w:rsidR="00054881" w:rsidRPr="003D11EB">
        <w:rPr>
          <w:rFonts w:ascii="Arial" w:eastAsia="Calibri" w:hAnsi="Arial" w:cs="Arial"/>
          <w:b/>
          <w:color w:val="000000" w:themeColor="text1"/>
          <w:sz w:val="22"/>
          <w:szCs w:val="22"/>
          <w:lang w:val="es-ES_tradnl" w:eastAsia="en-US"/>
        </w:rPr>
        <w:t xml:space="preserve"> </w:t>
      </w:r>
      <w:r w:rsidRPr="003D11EB">
        <w:rPr>
          <w:rFonts w:ascii="Arial" w:eastAsia="Calibri" w:hAnsi="Arial" w:cs="Arial"/>
          <w:b/>
          <w:color w:val="000000" w:themeColor="text1"/>
          <w:sz w:val="22"/>
          <w:szCs w:val="22"/>
          <w:lang w:val="es-ES_tradnl" w:eastAsia="en-US"/>
        </w:rPr>
        <w:t xml:space="preserve">sus vacíos </w:t>
      </w:r>
    </w:p>
    <w:p w14:paraId="0DED01D4" w14:textId="77777777" w:rsidR="008F7388" w:rsidRPr="003D11EB" w:rsidRDefault="008F7388" w:rsidP="008F7388">
      <w:pPr>
        <w:spacing w:line="276" w:lineRule="auto"/>
        <w:jc w:val="both"/>
        <w:rPr>
          <w:rFonts w:ascii="Arial" w:eastAsia="Calibri" w:hAnsi="Arial" w:cs="Arial"/>
          <w:color w:val="000000" w:themeColor="text1"/>
          <w:sz w:val="22"/>
          <w:szCs w:val="22"/>
          <w:lang w:val="es-ES_tradnl" w:eastAsia="en-US"/>
        </w:rPr>
      </w:pPr>
    </w:p>
    <w:p w14:paraId="586BDA96" w14:textId="1EE3861E" w:rsidR="008F7388" w:rsidRPr="003D11EB" w:rsidRDefault="008F7388" w:rsidP="008F7388">
      <w:pPr>
        <w:spacing w:line="276" w:lineRule="auto"/>
        <w:jc w:val="both"/>
        <w:rPr>
          <w:rFonts w:ascii="Arial" w:eastAsia="Calibri" w:hAnsi="Arial" w:cs="Arial"/>
          <w:color w:val="000000" w:themeColor="text1"/>
          <w:sz w:val="22"/>
          <w:szCs w:val="22"/>
          <w:lang w:val="es-ES_tradnl" w:eastAsia="en-US"/>
        </w:rPr>
      </w:pPr>
      <w:r w:rsidRPr="003D11EB">
        <w:rPr>
          <w:rFonts w:ascii="Arial" w:eastAsia="Calibri" w:hAnsi="Arial" w:cs="Arial"/>
          <w:color w:val="000000" w:themeColor="text1"/>
          <w:sz w:val="22"/>
          <w:szCs w:val="22"/>
          <w:lang w:val="es-ES_tradnl" w:eastAsia="en-US"/>
        </w:rPr>
        <w:t>Según se indicó anteriormente, las entidades estatales que, por disposición legal, cuentan con un régimen especial</w:t>
      </w:r>
      <w:r w:rsidRPr="003D11EB">
        <w:rPr>
          <w:rFonts w:ascii="Arial" w:eastAsia="Calibri" w:hAnsi="Arial" w:cs="Arial"/>
          <w:color w:val="000000" w:themeColor="text1"/>
          <w:sz w:val="22"/>
          <w:szCs w:val="22"/>
          <w:vertAlign w:val="superscript"/>
          <w:lang w:val="es-ES_tradnl" w:eastAsia="en-US"/>
        </w:rPr>
        <w:footnoteReference w:id="8"/>
      </w:r>
      <w:r w:rsidRPr="003D11EB">
        <w:rPr>
          <w:rFonts w:ascii="Arial" w:eastAsia="Calibri" w:hAnsi="Arial" w:cs="Arial"/>
          <w:color w:val="000000" w:themeColor="text1"/>
          <w:sz w:val="22"/>
          <w:szCs w:val="22"/>
          <w:lang w:val="es-ES_tradnl" w:eastAsia="en-US"/>
        </w:rPr>
        <w:t>, exceptuado del Estatuto General de Contratación de la Administración Pública –Leyes 80 de 1993, 1150 de 2007 y normas complementarias</w:t>
      </w:r>
      <w:r w:rsidRPr="003D11EB">
        <w:rPr>
          <w:rFonts w:ascii="Arial" w:eastAsia="Calibri" w:hAnsi="Arial" w:cs="Arial"/>
          <w:color w:val="000000" w:themeColor="text1"/>
          <w:sz w:val="22"/>
          <w:szCs w:val="22"/>
          <w:vertAlign w:val="superscript"/>
          <w:lang w:val="es-ES_tradnl" w:eastAsia="en-US"/>
        </w:rPr>
        <w:footnoteReference w:id="9"/>
      </w:r>
      <w:r w:rsidRPr="003D11EB">
        <w:rPr>
          <w:rFonts w:ascii="Arial" w:eastAsia="Calibri" w:hAnsi="Arial" w:cs="Arial"/>
          <w:color w:val="000000" w:themeColor="text1"/>
          <w:sz w:val="22"/>
          <w:szCs w:val="22"/>
          <w:lang w:val="es-ES_tradnl" w:eastAsia="en-US"/>
        </w:rPr>
        <w:t xml:space="preserve">– pueden expedir un reglamento interno de contratación –comúnmente denominado </w:t>
      </w:r>
      <w:r w:rsidRPr="003D11EB">
        <w:rPr>
          <w:rFonts w:ascii="Arial" w:eastAsia="Calibri" w:hAnsi="Arial" w:cs="Arial"/>
          <w:i/>
          <w:color w:val="000000" w:themeColor="text1"/>
          <w:sz w:val="22"/>
          <w:szCs w:val="22"/>
          <w:lang w:val="es-ES_tradnl" w:eastAsia="en-US"/>
        </w:rPr>
        <w:t>manual de contratación</w:t>
      </w:r>
      <w:r w:rsidRPr="003D11EB">
        <w:rPr>
          <w:rFonts w:ascii="Arial" w:eastAsia="Calibri" w:hAnsi="Arial" w:cs="Arial"/>
          <w:color w:val="000000" w:themeColor="text1"/>
          <w:sz w:val="22"/>
          <w:szCs w:val="22"/>
          <w:lang w:val="es-ES_tradnl" w:eastAsia="en-US"/>
        </w:rPr>
        <w:t xml:space="preserve">–, que regule aspectos asociados a la actividad contractual, como los procedimientos de selección, los requisitos de participación, las condiciones de ejecución del contrato, </w:t>
      </w:r>
      <w:r w:rsidR="00E12838" w:rsidRPr="003D11EB">
        <w:rPr>
          <w:rFonts w:ascii="Arial" w:eastAsia="Calibri" w:hAnsi="Arial" w:cs="Arial"/>
          <w:color w:val="000000" w:themeColor="text1"/>
          <w:sz w:val="22"/>
          <w:szCs w:val="22"/>
          <w:lang w:val="es-ES_tradnl" w:eastAsia="en-US"/>
        </w:rPr>
        <w:t>entre otros</w:t>
      </w:r>
      <w:r w:rsidRPr="003D11EB">
        <w:rPr>
          <w:rFonts w:ascii="Arial" w:eastAsia="Calibri" w:hAnsi="Arial" w:cs="Arial"/>
          <w:color w:val="000000" w:themeColor="text1"/>
          <w:sz w:val="22"/>
          <w:szCs w:val="22"/>
          <w:lang w:val="es-ES_tradnl" w:eastAsia="en-US"/>
        </w:rPr>
        <w:t>. En otras palabras, 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Además, pese a que existe un alto grado de discrecionalidad en su elaboración, el manual de contratación, al ser un reglamento vincula a la propia entidad.</w:t>
      </w:r>
    </w:p>
    <w:p w14:paraId="3CAD8BA7" w14:textId="77777777" w:rsidR="008F7388" w:rsidRPr="003D11EB" w:rsidRDefault="008F7388" w:rsidP="008F7388">
      <w:pPr>
        <w:spacing w:before="120" w:after="120" w:line="276" w:lineRule="auto"/>
        <w:ind w:firstLine="709"/>
        <w:jc w:val="both"/>
        <w:rPr>
          <w:rFonts w:ascii="Arial" w:eastAsia="Calibri" w:hAnsi="Arial" w:cs="Arial"/>
          <w:color w:val="000000" w:themeColor="text1"/>
          <w:sz w:val="22"/>
          <w:szCs w:val="22"/>
          <w:lang w:val="es-ES_tradnl" w:eastAsia="en-US"/>
        </w:rPr>
      </w:pPr>
      <w:r w:rsidRPr="003D11EB">
        <w:rPr>
          <w:rFonts w:ascii="Arial" w:eastAsia="Calibri" w:hAnsi="Arial" w:cs="Arial"/>
          <w:color w:val="000000" w:themeColor="text1"/>
          <w:sz w:val="22"/>
          <w:szCs w:val="22"/>
          <w:lang w:val="es-ES_tradnl" w:eastAsia="en-US"/>
        </w:rPr>
        <w:t>Sin embargo, la libertad de configuración reglamentaria de las entidades estatales, expresada en el manual de contratación, no es absoluta. A pesar de que están facultadas para regular ciertos temas relacionados con la actividad contractual, deben hacerlo respetando la reserva legal de la que gozan ciertas materias. En tal sentido, asuntos como: i) los requisitos de existencia y validez del contrato, ii) causales de inhabilidad e incompatibilidad, iii) el principio de anualidad del gasto, y iv) restricciones al acceso a la administración de justicia para discutir las controversias contractuales, son, entre otros, temas cuya regulación está reservada al legislador y que, por tanto, las entidades exceptuadas no pueden reglamentar en su manual de contratación</w:t>
      </w:r>
      <w:r w:rsidRPr="003D11EB">
        <w:rPr>
          <w:rFonts w:ascii="Arial" w:eastAsia="Calibri" w:hAnsi="Arial" w:cs="Arial"/>
          <w:color w:val="000000" w:themeColor="text1"/>
          <w:sz w:val="22"/>
          <w:szCs w:val="22"/>
          <w:vertAlign w:val="superscript"/>
          <w:lang w:val="es-ES_tradnl" w:eastAsia="en-US"/>
        </w:rPr>
        <w:footnoteReference w:id="10"/>
      </w:r>
      <w:r w:rsidRPr="003D11EB">
        <w:rPr>
          <w:rFonts w:ascii="Arial" w:eastAsia="Calibri" w:hAnsi="Arial" w:cs="Arial"/>
          <w:color w:val="000000" w:themeColor="text1"/>
          <w:sz w:val="22"/>
          <w:szCs w:val="22"/>
          <w:lang w:val="es-ES_tradnl" w:eastAsia="en-US"/>
        </w:rPr>
        <w:t xml:space="preserve">. </w:t>
      </w:r>
    </w:p>
    <w:p w14:paraId="68D3535E" w14:textId="109694F5" w:rsidR="008F7388" w:rsidRPr="003D11EB" w:rsidRDefault="008F7388" w:rsidP="008F7388">
      <w:pPr>
        <w:spacing w:after="120" w:line="276" w:lineRule="auto"/>
        <w:ind w:firstLine="709"/>
        <w:jc w:val="both"/>
        <w:rPr>
          <w:rFonts w:ascii="Arial" w:eastAsia="Calibri" w:hAnsi="Arial" w:cs="Arial"/>
          <w:color w:val="000000" w:themeColor="text1"/>
          <w:sz w:val="22"/>
          <w:szCs w:val="22"/>
          <w:lang w:val="es-ES_tradnl" w:eastAsia="en-US"/>
        </w:rPr>
      </w:pPr>
      <w:r w:rsidRPr="003D11EB">
        <w:rPr>
          <w:rFonts w:ascii="Arial" w:eastAsia="Calibri" w:hAnsi="Arial" w:cs="Arial"/>
          <w:color w:val="000000" w:themeColor="text1"/>
          <w:sz w:val="22"/>
          <w:szCs w:val="22"/>
          <w:lang w:val="es-ES_tradnl" w:eastAsia="en-US"/>
        </w:rPr>
        <w:lastRenderedPageBreak/>
        <w:t>Sin perjuicio de lo anterior, existen múltiples contenidos que pueden ser objeto de regulación en el manual de contratación, por hacer parte del ámbito de configuración en desarrollo de su autonomía contractual que no riñe con la ley. Este sería el caso de, por ejemplo, la definición de requisitos de ejecución del contrato, la definición de si cierta actuación de la actividad contractual la debe realizar cierta dependencia de la entidad, establecer límites en cuanto a posibilidad de realizar adiciones</w:t>
      </w:r>
      <w:r w:rsidR="00A156D0" w:rsidRPr="003D11EB">
        <w:rPr>
          <w:rFonts w:ascii="Arial" w:eastAsia="Calibri" w:hAnsi="Arial" w:cs="Arial"/>
          <w:color w:val="000000" w:themeColor="text1"/>
          <w:sz w:val="22"/>
          <w:szCs w:val="22"/>
          <w:lang w:val="es-ES_tradnl" w:eastAsia="en-US"/>
        </w:rPr>
        <w:t xml:space="preserve"> en los contratos</w:t>
      </w:r>
      <w:r w:rsidRPr="003D11EB">
        <w:rPr>
          <w:rFonts w:ascii="Arial" w:eastAsia="Calibri" w:hAnsi="Arial" w:cs="Arial"/>
          <w:color w:val="000000" w:themeColor="text1"/>
          <w:sz w:val="22"/>
          <w:szCs w:val="22"/>
          <w:lang w:val="es-ES_tradnl" w:eastAsia="en-US"/>
        </w:rPr>
        <w:t>, detallar los trámites internos que se surten al interior de la entidad y demás aspectos que hagan parte de su ámbito de configuración. Estos aspectos, por ser desarrollo de su autonomía en la configuración de su actividad contractual, no desconocen los requisitos o parámetros establecidos en la Constitución o la ley.</w:t>
      </w:r>
    </w:p>
    <w:p w14:paraId="0E3224DA" w14:textId="77777777" w:rsidR="008F7388" w:rsidRPr="003D11EB" w:rsidRDefault="008F7388" w:rsidP="008F7388">
      <w:pPr>
        <w:spacing w:after="120" w:line="276" w:lineRule="auto"/>
        <w:ind w:firstLine="709"/>
        <w:jc w:val="both"/>
        <w:rPr>
          <w:rFonts w:ascii="Arial" w:eastAsia="Calibri" w:hAnsi="Arial" w:cs="Arial"/>
          <w:color w:val="000000" w:themeColor="text1"/>
          <w:sz w:val="22"/>
          <w:szCs w:val="22"/>
          <w:lang w:val="es-ES_tradnl" w:eastAsia="en-US"/>
        </w:rPr>
      </w:pPr>
      <w:r w:rsidRPr="003D11EB">
        <w:rPr>
          <w:rFonts w:ascii="Arial" w:eastAsia="Calibri" w:hAnsi="Arial" w:cs="Arial"/>
          <w:color w:val="000000" w:themeColor="text1"/>
          <w:sz w:val="22"/>
          <w:szCs w:val="22"/>
          <w:lang w:val="es-ES_tradnl" w:eastAsia="en-US"/>
        </w:rPr>
        <w:t xml:space="preserve">En todo caso, se reitera que las reglas establecidas en los manuales o reglamentos internos de contratación son muy importantes, toda vez que las entidades se obligan a cumplir su contenido. Además, tratándose de un acto administrativo, concretamente de un reglamento, le aplican los atributos propios de estos tipos de actos, entre otras cosas, la presunción de legalidad y la regla de </w:t>
      </w:r>
      <w:r w:rsidRPr="003D11EB">
        <w:rPr>
          <w:rFonts w:ascii="Arial" w:eastAsia="Calibri" w:hAnsi="Arial" w:cs="Arial"/>
          <w:i/>
          <w:iCs/>
          <w:color w:val="000000" w:themeColor="text1"/>
          <w:sz w:val="22"/>
          <w:szCs w:val="22"/>
          <w:lang w:val="es-ES_tradnl" w:eastAsia="en-US"/>
        </w:rPr>
        <w:t>inderogabilidad singular del reglamento</w:t>
      </w:r>
      <w:r w:rsidRPr="003D11EB">
        <w:rPr>
          <w:rFonts w:ascii="Arial" w:eastAsia="Calibri" w:hAnsi="Arial" w:cs="Arial"/>
          <w:i/>
          <w:iCs/>
          <w:color w:val="000000" w:themeColor="text1"/>
          <w:sz w:val="22"/>
          <w:szCs w:val="22"/>
          <w:vertAlign w:val="superscript"/>
          <w:lang w:val="es-ES_tradnl" w:eastAsia="en-US"/>
        </w:rPr>
        <w:footnoteReference w:id="11"/>
      </w:r>
      <w:r w:rsidRPr="003D11EB">
        <w:rPr>
          <w:rFonts w:ascii="Arial" w:eastAsia="Calibri" w:hAnsi="Arial" w:cs="Arial"/>
          <w:color w:val="000000" w:themeColor="text1"/>
          <w:sz w:val="22"/>
          <w:szCs w:val="22"/>
          <w:lang w:val="es-ES_tradnl" w:eastAsia="en-US"/>
        </w:rPr>
        <w:t xml:space="preserve">. En tal </w:t>
      </w:r>
      <w:r w:rsidRPr="003D11EB">
        <w:rPr>
          <w:rFonts w:ascii="Arial" w:eastAsia="Calibri" w:hAnsi="Arial" w:cs="Arial"/>
          <w:color w:val="000000" w:themeColor="text1"/>
          <w:sz w:val="22"/>
          <w:szCs w:val="22"/>
          <w:lang w:val="es-ES_tradnl" w:eastAsia="en-US"/>
        </w:rPr>
        <w:lastRenderedPageBreak/>
        <w:t>sentido, su contenido vincula a la propia entidad que lo expidió y no puede desconocerlo a su capricho en casos específicos. Ello sin perjuicio de la posibilidad de expedir un nuevo manual o de modificar el existente.</w:t>
      </w:r>
    </w:p>
    <w:p w14:paraId="34BC81A8" w14:textId="77777777" w:rsidR="008F7388" w:rsidRPr="003D11EB" w:rsidRDefault="008F7388" w:rsidP="008F7388">
      <w:pPr>
        <w:spacing w:before="120" w:after="120" w:line="276" w:lineRule="auto"/>
        <w:ind w:firstLine="709"/>
        <w:jc w:val="both"/>
        <w:rPr>
          <w:rFonts w:ascii="Arial" w:eastAsia="Calibri" w:hAnsi="Arial" w:cs="Arial"/>
          <w:color w:val="000000" w:themeColor="text1"/>
          <w:sz w:val="22"/>
          <w:szCs w:val="22"/>
          <w:lang w:val="es-ES_tradnl" w:eastAsia="en-US"/>
        </w:rPr>
      </w:pPr>
      <w:r w:rsidRPr="003D11EB">
        <w:rPr>
          <w:rFonts w:ascii="Arial" w:eastAsia="Calibri" w:hAnsi="Arial" w:cs="Arial"/>
          <w:color w:val="000000" w:themeColor="text1"/>
          <w:sz w:val="22"/>
          <w:szCs w:val="22"/>
          <w:lang w:val="es-ES_tradnl" w:eastAsia="en-US"/>
        </w:rPr>
        <w:t>Ahora bien, ¿a qué normas deben acudir las entidades estatales y los interesados, cuando se presenten lagunas jurídicas –es decir, vacíos o ausencia de regulación de ciertos temas–</w:t>
      </w:r>
      <w:r w:rsidRPr="003D11EB">
        <w:rPr>
          <w:rFonts w:ascii="Arial" w:eastAsia="Calibri" w:hAnsi="Arial" w:cs="Arial"/>
          <w:color w:val="000000" w:themeColor="text1"/>
          <w:sz w:val="22"/>
          <w:szCs w:val="22"/>
          <w:vertAlign w:val="superscript"/>
          <w:lang w:val="es-ES_tradnl" w:eastAsia="en-US"/>
        </w:rPr>
        <w:footnoteReference w:id="12"/>
      </w:r>
      <w:r w:rsidRPr="003D11EB">
        <w:rPr>
          <w:rFonts w:ascii="Arial" w:eastAsia="Calibri" w:hAnsi="Arial" w:cs="Arial"/>
          <w:color w:val="000000" w:themeColor="text1"/>
          <w:sz w:val="22"/>
          <w:szCs w:val="22"/>
          <w:lang w:val="es-ES_tradnl" w:eastAsia="en-US"/>
        </w:rPr>
        <w:t>, en los manuales de contratación de las entidades de régimen especial? Como lo establece la «Guía para las Entidades Estatales con régimen especial de Contratación»</w:t>
      </w:r>
      <w:r w:rsidRPr="003D11EB">
        <w:rPr>
          <w:rFonts w:ascii="Arial" w:eastAsia="Calibri" w:hAnsi="Arial" w:cs="Arial"/>
          <w:color w:val="000000" w:themeColor="text1"/>
          <w:sz w:val="22"/>
          <w:szCs w:val="22"/>
          <w:vertAlign w:val="superscript"/>
          <w:lang w:val="es-ES_tradnl" w:eastAsia="en-US"/>
        </w:rPr>
        <w:footnoteReference w:id="13"/>
      </w:r>
      <w:r w:rsidRPr="003D11EB">
        <w:rPr>
          <w:rFonts w:ascii="Arial" w:eastAsia="Calibri" w:hAnsi="Arial" w:cs="Arial"/>
          <w:color w:val="000000" w:themeColor="text1"/>
          <w:sz w:val="22"/>
          <w:szCs w:val="22"/>
          <w:lang w:val="es-ES_tradnl" w:eastAsia="en-US"/>
        </w:rPr>
        <w:t xml:space="preserve">, expedida por esta Agencia, en principio, la actividad contractual de las entidades excluidas de la aplicación del Estatuto General de Contratación de la Administración Pública «se somete a las reglas del derecho privado». En consecuencia, si bien deben cumplir algunas obligaciones transversales propias del sistema de compra pública, señaladas en dicha guía y que se mencionaron en el numeral anterior, el régimen jurídico de base es el derecho privado, o sea el integrado por las normas civiles y comerciales. </w:t>
      </w:r>
    </w:p>
    <w:p w14:paraId="3EC6E84B" w14:textId="14B395CB" w:rsidR="008F7388" w:rsidRPr="003D11EB" w:rsidRDefault="008F7388" w:rsidP="008F7388">
      <w:pPr>
        <w:spacing w:before="120" w:after="120" w:line="276" w:lineRule="auto"/>
        <w:ind w:firstLine="709"/>
        <w:jc w:val="both"/>
        <w:rPr>
          <w:rFonts w:ascii="Arial" w:eastAsia="Calibri" w:hAnsi="Arial" w:cs="Arial"/>
          <w:color w:val="000000" w:themeColor="text1"/>
          <w:sz w:val="22"/>
          <w:szCs w:val="22"/>
          <w:lang w:val="es-ES_tradnl" w:eastAsia="en-US"/>
        </w:rPr>
      </w:pPr>
      <w:r w:rsidRPr="003D11EB">
        <w:rPr>
          <w:rFonts w:ascii="Arial" w:eastAsia="Calibri" w:hAnsi="Arial" w:cs="Arial"/>
          <w:color w:val="000000" w:themeColor="text1"/>
          <w:sz w:val="22"/>
          <w:szCs w:val="22"/>
          <w:lang w:val="es-ES_tradnl" w:eastAsia="en-US"/>
        </w:rPr>
        <w:t>Sin embargo, para determinar el método hermenéutico que ha de seguirse al momento de llenar</w:t>
      </w:r>
      <w:r w:rsidR="00A156D0" w:rsidRPr="003D11EB">
        <w:rPr>
          <w:rFonts w:ascii="Arial" w:eastAsia="Calibri" w:hAnsi="Arial" w:cs="Arial"/>
          <w:color w:val="000000" w:themeColor="text1"/>
          <w:sz w:val="22"/>
          <w:szCs w:val="22"/>
          <w:lang w:val="es-ES_tradnl" w:eastAsia="en-US"/>
        </w:rPr>
        <w:t xml:space="preserve"> </w:t>
      </w:r>
      <w:r w:rsidRPr="003D11EB">
        <w:rPr>
          <w:rFonts w:ascii="Arial" w:eastAsia="Calibri" w:hAnsi="Arial" w:cs="Arial"/>
          <w:color w:val="000000" w:themeColor="text1"/>
          <w:sz w:val="22"/>
          <w:szCs w:val="22"/>
          <w:lang w:val="es-ES_tradnl" w:eastAsia="en-US"/>
        </w:rPr>
        <w:t xml:space="preserve">el vacío de regulación presente en los manuales de contratación de las entidades con régimen especial, el operador jurídico debe indagar sobre en qué materia existiría una laguna. Ello por cuanto existen </w:t>
      </w:r>
      <w:r w:rsidRPr="003D11EB">
        <w:rPr>
          <w:rFonts w:ascii="Arial" w:eastAsia="Calibri" w:hAnsi="Arial" w:cs="Arial"/>
          <w:i/>
          <w:color w:val="000000" w:themeColor="text1"/>
          <w:sz w:val="22"/>
          <w:szCs w:val="22"/>
          <w:lang w:val="es-ES_tradnl" w:eastAsia="en-US"/>
        </w:rPr>
        <w:t>tres</w:t>
      </w:r>
      <w:r w:rsidRPr="003D11EB">
        <w:rPr>
          <w:rFonts w:ascii="Arial" w:eastAsia="Calibri" w:hAnsi="Arial" w:cs="Arial"/>
          <w:color w:val="000000" w:themeColor="text1"/>
          <w:sz w:val="22"/>
          <w:szCs w:val="22"/>
          <w:lang w:val="es-ES_tradnl" w:eastAsia="en-US"/>
        </w:rPr>
        <w:t xml:space="preserve"> –eventualmente </w:t>
      </w:r>
      <w:r w:rsidRPr="003D11EB">
        <w:rPr>
          <w:rFonts w:ascii="Arial" w:eastAsia="Calibri" w:hAnsi="Arial" w:cs="Arial"/>
          <w:i/>
          <w:iCs/>
          <w:color w:val="000000" w:themeColor="text1"/>
          <w:sz w:val="22"/>
          <w:szCs w:val="22"/>
          <w:lang w:val="es-ES_tradnl" w:eastAsia="en-US"/>
        </w:rPr>
        <w:t>cuatro</w:t>
      </w:r>
      <w:r w:rsidRPr="003D11EB">
        <w:rPr>
          <w:rFonts w:ascii="Arial" w:eastAsia="Calibri" w:hAnsi="Arial" w:cs="Arial"/>
          <w:color w:val="000000" w:themeColor="text1"/>
          <w:sz w:val="22"/>
          <w:szCs w:val="22"/>
          <w:lang w:val="es-ES_tradnl" w:eastAsia="en-US"/>
        </w:rPr>
        <w:t xml:space="preserve">– remisiones legales, que deben interpretarse sistemáticamente: i) la que efectúa hacia el derecho privado la norma legal que constituye el régimen especial de la entidad correspondiente –por ejemplo, el artículo 31 de la Ley 142 de 1994, el artículo 195, numeral 6, de la Ley 100 de 1993, el artículo 93 de la Ley 30 de 1992 o el artículo 19 de la Ley 805 de 2003, por mencionar algunos casos–; ii) la que prevén los artículos 2, 34 y 47 de la Ley 1437 de 2011, los cuales disponen que las normas de la primera parte del Código de Procedimiento Administrativo y de lo Contencioso Administrativo –CPACA– deben aplicarse en ausencia de lo establecido en leyes especiales; y iii) la que establece el artículo 13 de la Ley 1150 de 2007 respecto de la aplicación de los principios de la función administrativa –artículo 209 C.P.– y de la gestión fiscal –artículo 267 C.P.–, así como del régimen de inhabilidades e </w:t>
      </w:r>
      <w:r w:rsidRPr="003D11EB">
        <w:rPr>
          <w:rFonts w:ascii="Arial" w:eastAsia="Calibri" w:hAnsi="Arial" w:cs="Arial"/>
          <w:color w:val="000000" w:themeColor="text1"/>
          <w:sz w:val="22"/>
          <w:szCs w:val="22"/>
          <w:lang w:val="es-ES_tradnl" w:eastAsia="en-US"/>
        </w:rPr>
        <w:lastRenderedPageBreak/>
        <w:t>incompatibilidades previsto para la contratación estatal. iv) Ahora bien, excepcionalmente a algunas entidades de régimen especial de contratación se les faculta para hacer uso de ciertos contenidos propios de los contratos regidos por el EGCAP, caso en el cual, salvo que la norma que atribuya la facultad permita variar dichos contenidos, estos aspectos se regulan por las disposiciones del Estatuto General, sin que la entidad de régimen especial pueda modificar el alcance de dichas facultades.</w:t>
      </w:r>
    </w:p>
    <w:p w14:paraId="6FCA4C0D" w14:textId="77777777" w:rsidR="008F7388" w:rsidRPr="003D11EB" w:rsidRDefault="008F7388" w:rsidP="008F7388">
      <w:pPr>
        <w:spacing w:before="120" w:after="120" w:line="276" w:lineRule="auto"/>
        <w:ind w:firstLine="709"/>
        <w:jc w:val="both"/>
        <w:rPr>
          <w:rFonts w:ascii="Arial" w:eastAsia="Calibri" w:hAnsi="Arial" w:cs="Arial"/>
          <w:color w:val="000000" w:themeColor="text1"/>
          <w:sz w:val="22"/>
          <w:szCs w:val="22"/>
          <w:lang w:val="es-ES_tradnl" w:eastAsia="en-US"/>
        </w:rPr>
      </w:pPr>
      <w:r w:rsidRPr="003D11EB">
        <w:rPr>
          <w:rFonts w:ascii="Arial" w:eastAsia="Calibri" w:hAnsi="Arial" w:cs="Arial"/>
          <w:color w:val="000000" w:themeColor="text1"/>
          <w:sz w:val="22"/>
          <w:szCs w:val="22"/>
          <w:lang w:val="es-ES_tradnl" w:eastAsia="en-US"/>
        </w:rPr>
        <w:t>En consecuencia, si el manual de contratación de la entidad de régimen especial no prevé normas –es decir, si tiene vacíos–</w:t>
      </w:r>
      <w:r w:rsidRPr="003D11EB">
        <w:rPr>
          <w:rFonts w:ascii="Arial" w:eastAsia="Calibri" w:hAnsi="Arial" w:cs="Arial"/>
          <w:color w:val="000000" w:themeColor="text1"/>
          <w:sz w:val="22"/>
          <w:szCs w:val="22"/>
          <w:vertAlign w:val="superscript"/>
          <w:lang w:val="es-ES_tradnl" w:eastAsia="en-US"/>
        </w:rPr>
        <w:footnoteReference w:id="14"/>
      </w:r>
      <w:r w:rsidRPr="003D11EB">
        <w:rPr>
          <w:rFonts w:ascii="Arial" w:eastAsia="Calibri" w:hAnsi="Arial" w:cs="Arial"/>
          <w:color w:val="000000" w:themeColor="text1"/>
          <w:sz w:val="22"/>
          <w:szCs w:val="22"/>
          <w:lang w:val="es-ES_tradnl" w:eastAsia="en-US"/>
        </w:rPr>
        <w:t xml:space="preserve"> sobre: i) los elementos de existencia y validez del contrato, ii) los vicios que pueden generar su anulación, iii) la tipología de los negocios jurídicos, iv) los criterios de interpretación de las estipulaciones contractuales, v) el concepto y los requisitos de la oferta, vi) las formas de extinción de las obligaciones, vii) la responsabilidad contractual, y otras materias similares relacionadas con el régimen sustantivo del contrato, la ausencia de tales disposiciones en el reglamento interno de contratación de la entidad exceptuada debe suplirse con las normas del Código Civil y del Código de Comercio</w:t>
      </w:r>
      <w:r w:rsidRPr="003D11EB">
        <w:rPr>
          <w:rFonts w:ascii="Arial" w:eastAsia="Calibri" w:hAnsi="Arial" w:cs="Arial"/>
          <w:color w:val="000000" w:themeColor="text1"/>
          <w:sz w:val="22"/>
          <w:szCs w:val="22"/>
          <w:vertAlign w:val="superscript"/>
          <w:lang w:val="es-ES_tradnl" w:eastAsia="en-US"/>
        </w:rPr>
        <w:footnoteReference w:id="15"/>
      </w:r>
      <w:r w:rsidRPr="003D11EB">
        <w:rPr>
          <w:rFonts w:ascii="Arial" w:eastAsia="Calibri" w:hAnsi="Arial" w:cs="Arial"/>
          <w:color w:val="000000" w:themeColor="text1"/>
          <w:sz w:val="22"/>
          <w:szCs w:val="22"/>
          <w:lang w:val="es-ES_tradnl" w:eastAsia="en-US"/>
        </w:rPr>
        <w:t>, con la costumbre mercantil</w:t>
      </w:r>
      <w:r w:rsidRPr="003D11EB">
        <w:rPr>
          <w:rFonts w:ascii="Arial" w:eastAsia="Calibri" w:hAnsi="Arial" w:cs="Arial"/>
          <w:color w:val="000000" w:themeColor="text1"/>
          <w:sz w:val="22"/>
          <w:szCs w:val="22"/>
          <w:vertAlign w:val="superscript"/>
          <w:lang w:val="es-ES_tradnl" w:eastAsia="en-US"/>
        </w:rPr>
        <w:footnoteReference w:id="16"/>
      </w:r>
      <w:r w:rsidRPr="003D11EB">
        <w:rPr>
          <w:rFonts w:ascii="Arial" w:eastAsia="Calibri" w:hAnsi="Arial" w:cs="Arial"/>
          <w:color w:val="000000" w:themeColor="text1"/>
          <w:sz w:val="22"/>
          <w:szCs w:val="22"/>
          <w:lang w:val="es-ES_tradnl" w:eastAsia="en-US"/>
        </w:rPr>
        <w:t xml:space="preserve"> y con los principios generales que rigen las relaciones contractuales de los particulares, que ingresan dentro de la categoría de la </w:t>
      </w:r>
      <w:r w:rsidRPr="003D11EB">
        <w:rPr>
          <w:rFonts w:ascii="Arial" w:eastAsia="Calibri" w:hAnsi="Arial" w:cs="Arial"/>
          <w:i/>
          <w:color w:val="000000" w:themeColor="text1"/>
          <w:sz w:val="22"/>
          <w:szCs w:val="22"/>
          <w:lang w:val="es-ES_tradnl" w:eastAsia="en-US"/>
        </w:rPr>
        <w:t>lex mercatoria</w:t>
      </w:r>
      <w:r w:rsidRPr="003D11EB">
        <w:rPr>
          <w:rFonts w:ascii="Arial" w:eastAsia="Calibri" w:hAnsi="Arial" w:cs="Arial"/>
          <w:color w:val="000000" w:themeColor="text1"/>
          <w:sz w:val="22"/>
          <w:szCs w:val="22"/>
          <w:vertAlign w:val="superscript"/>
          <w:lang w:val="es-ES_tradnl" w:eastAsia="en-US"/>
        </w:rPr>
        <w:footnoteReference w:id="17"/>
      </w:r>
      <w:r w:rsidRPr="003D11EB">
        <w:rPr>
          <w:rFonts w:ascii="Arial" w:eastAsia="Calibri" w:hAnsi="Arial" w:cs="Arial"/>
          <w:color w:val="000000" w:themeColor="text1"/>
          <w:sz w:val="22"/>
          <w:szCs w:val="22"/>
          <w:lang w:val="es-ES_tradnl" w:eastAsia="en-US"/>
        </w:rPr>
        <w:t>.</w:t>
      </w:r>
    </w:p>
    <w:p w14:paraId="3ED48183" w14:textId="7E39397C" w:rsidR="008F7388" w:rsidRPr="003D11EB" w:rsidRDefault="008F7388" w:rsidP="008F7388">
      <w:pPr>
        <w:spacing w:before="120" w:after="120" w:line="276" w:lineRule="auto"/>
        <w:ind w:firstLine="709"/>
        <w:jc w:val="both"/>
        <w:rPr>
          <w:rFonts w:ascii="Arial" w:eastAsia="Calibri" w:hAnsi="Arial" w:cs="Arial"/>
          <w:color w:val="000000" w:themeColor="text1"/>
          <w:sz w:val="22"/>
          <w:szCs w:val="22"/>
          <w:lang w:val="es-ES_tradnl" w:eastAsia="en-US"/>
        </w:rPr>
      </w:pPr>
      <w:r w:rsidRPr="003D11EB">
        <w:rPr>
          <w:rFonts w:ascii="Arial" w:eastAsia="Calibri" w:hAnsi="Arial" w:cs="Arial"/>
          <w:color w:val="000000" w:themeColor="text1"/>
          <w:sz w:val="22"/>
          <w:szCs w:val="22"/>
          <w:lang w:val="es-ES_tradnl" w:eastAsia="en-US"/>
        </w:rPr>
        <w:t xml:space="preserve">Por el contrario, si el vacío del manual de contratación tiene que ver con asuntos asociados a los procedimientos administrativos, </w:t>
      </w:r>
      <w:r w:rsidR="00AF4188">
        <w:rPr>
          <w:rFonts w:ascii="Arial" w:eastAsia="Calibri" w:hAnsi="Arial" w:cs="Arial"/>
          <w:color w:val="000000" w:themeColor="text1"/>
          <w:sz w:val="22"/>
          <w:szCs w:val="22"/>
          <w:lang w:val="es-ES_tradnl" w:eastAsia="en-US"/>
        </w:rPr>
        <w:t xml:space="preserve">tales </w:t>
      </w:r>
      <w:r w:rsidRPr="003D11EB">
        <w:rPr>
          <w:rFonts w:ascii="Arial" w:eastAsia="Calibri" w:hAnsi="Arial" w:cs="Arial"/>
          <w:color w:val="000000" w:themeColor="text1"/>
          <w:sz w:val="22"/>
          <w:szCs w:val="22"/>
          <w:lang w:val="es-ES_tradnl" w:eastAsia="en-US"/>
        </w:rPr>
        <w:t>como: i) la forma de iniciar la actuación administrativa, ii) los derechos y deberes de las entidades y de los particulares en los procedimientos administrativos, iii) el trámite de las peticiones, iv) la notificación, comunicación o publicación de los actos administrativos, v) la presunción de legalidad, firmeza y ejecutoriedad de los actos administrativos, vi) los recursos contra los actos administrativos, e</w:t>
      </w:r>
      <w:r w:rsidR="00E53F79" w:rsidRPr="003D11EB">
        <w:rPr>
          <w:rFonts w:ascii="Arial" w:eastAsia="Calibri" w:hAnsi="Arial" w:cs="Arial"/>
          <w:color w:val="000000" w:themeColor="text1"/>
          <w:sz w:val="22"/>
          <w:szCs w:val="22"/>
          <w:lang w:val="es-ES_tradnl" w:eastAsia="en-US"/>
        </w:rPr>
        <w:t>ntre otros</w:t>
      </w:r>
      <w:r w:rsidRPr="003D11EB">
        <w:rPr>
          <w:rFonts w:ascii="Arial" w:eastAsia="Calibri" w:hAnsi="Arial" w:cs="Arial"/>
          <w:color w:val="000000" w:themeColor="text1"/>
          <w:sz w:val="22"/>
          <w:szCs w:val="22"/>
          <w:lang w:val="es-ES_tradnl" w:eastAsia="en-US"/>
        </w:rPr>
        <w:t xml:space="preserve">. –asuntos que, como se dijo, gozan de reserva de ley–, la entidad de régimen especial debe aplicar el principio de subsidiariedad previsto en los </w:t>
      </w:r>
      <w:r w:rsidRPr="003D11EB">
        <w:rPr>
          <w:rFonts w:ascii="Arial" w:eastAsia="Calibri" w:hAnsi="Arial" w:cs="Arial"/>
          <w:color w:val="000000" w:themeColor="text1"/>
          <w:sz w:val="22"/>
          <w:szCs w:val="22"/>
          <w:lang w:val="es-ES_tradnl" w:eastAsia="en-US"/>
        </w:rPr>
        <w:lastRenderedPageBreak/>
        <w:t>artículos 2, 34 y 47 de la Ley 1437 de 2011, es decir, debe llenar tales lagunas con las normas de la primera parte del CPACA.</w:t>
      </w:r>
    </w:p>
    <w:p w14:paraId="797962EA" w14:textId="5FF0782C" w:rsidR="008F7388" w:rsidRPr="003D11EB" w:rsidRDefault="00BE1C27" w:rsidP="008F7388">
      <w:pPr>
        <w:spacing w:before="120" w:after="120" w:line="276" w:lineRule="auto"/>
        <w:ind w:firstLine="709"/>
        <w:jc w:val="both"/>
        <w:rPr>
          <w:rFonts w:ascii="Arial" w:eastAsia="Calibri" w:hAnsi="Arial" w:cs="Arial"/>
          <w:color w:val="000000" w:themeColor="text1"/>
          <w:sz w:val="22"/>
          <w:szCs w:val="22"/>
          <w:lang w:val="es-ES_tradnl" w:eastAsia="en-US"/>
        </w:rPr>
      </w:pPr>
      <w:r>
        <w:rPr>
          <w:rFonts w:ascii="Arial" w:eastAsia="Calibri" w:hAnsi="Arial" w:cs="Arial"/>
          <w:color w:val="000000" w:themeColor="text1"/>
          <w:sz w:val="22"/>
          <w:szCs w:val="22"/>
          <w:lang w:val="es-ES_tradnl" w:eastAsia="en-US"/>
        </w:rPr>
        <w:t>Ahora bien</w:t>
      </w:r>
      <w:r w:rsidR="008F7388" w:rsidRPr="003D11EB">
        <w:rPr>
          <w:rFonts w:ascii="Arial" w:eastAsia="Calibri" w:hAnsi="Arial" w:cs="Arial"/>
          <w:color w:val="000000" w:themeColor="text1"/>
          <w:sz w:val="22"/>
          <w:szCs w:val="22"/>
          <w:lang w:val="es-ES_tradnl" w:eastAsia="en-US"/>
        </w:rPr>
        <w:t>, si lo que falta en el manual –precisamente porque está reservado a la ley– son normas que regulen las inhabilidades e incompatibilidades, en este caso sí se debe acudir a las disposiciones que las consagran y que establecen sus consecuencias, tanto en el Estatuto General de Contratación de la Administración Pública, como en leyes complementarias. Por último, si excepcionalmente a la entidad de régimen especial se la habilita o faculta para hacer uso de disposiciones o prerrogativas establecidas en el EGCAP, los vacíos respecto a su ejercicio se llenan con las disposiciones del Estatuto General de Contratación.</w:t>
      </w:r>
    </w:p>
    <w:p w14:paraId="40D4B387" w14:textId="2F95BAAD" w:rsidR="008F7388" w:rsidRPr="003D11EB" w:rsidRDefault="008F7388" w:rsidP="008F7388">
      <w:pPr>
        <w:spacing w:after="120" w:line="276" w:lineRule="auto"/>
        <w:ind w:firstLine="709"/>
        <w:jc w:val="both"/>
        <w:rPr>
          <w:rFonts w:ascii="Arial" w:eastAsia="Calibri" w:hAnsi="Arial" w:cs="Arial"/>
          <w:color w:val="000000" w:themeColor="text1"/>
          <w:sz w:val="22"/>
          <w:szCs w:val="22"/>
          <w:lang w:val="es-ES_tradnl" w:eastAsia="en-US"/>
        </w:rPr>
      </w:pPr>
      <w:r w:rsidRPr="003D11EB">
        <w:rPr>
          <w:rFonts w:ascii="Arial" w:eastAsia="Calibri" w:hAnsi="Arial" w:cs="Arial"/>
          <w:color w:val="000000" w:themeColor="text1"/>
          <w:sz w:val="22"/>
          <w:szCs w:val="22"/>
          <w:lang w:val="es-ES_tradnl" w:eastAsia="en-US"/>
        </w:rPr>
        <w:t xml:space="preserve">En síntesis, </w:t>
      </w:r>
      <w:bookmarkStart w:id="1" w:name="_Hlk96454556"/>
      <w:r w:rsidRPr="003D11EB">
        <w:rPr>
          <w:rFonts w:ascii="Arial" w:eastAsia="Calibri" w:hAnsi="Arial" w:cs="Arial"/>
          <w:color w:val="000000" w:themeColor="text1"/>
          <w:sz w:val="22"/>
          <w:szCs w:val="22"/>
          <w:lang w:val="es-ES_tradnl" w:eastAsia="en-US"/>
        </w:rPr>
        <w:t xml:space="preserve">los vacíos de los manuales de contratación de las entidades con régimen especial no siempre se llenan de la misma manera, pues depende de las materias sobre las cuales exista ausencia de regulación en dicho reglamento y la ley que crea el régimen especial. En tal sentido, sin perjuicio del deber de cumplir ciertas obligaciones transversales a la contratación pública, los vacíos en los aspectos sustantivos y en la regulación del contrato se deben llenar con las normas civiles y comerciales, según el caso; los que tengan que ver con asuntos relacionados con el procedimiento administrativo se deben integrar con las normas de la primera parte del CPACA; los relacionados con las normas sobre inhabilidades e incompatibilidades, con las disposiciones que las regulen, contenidas bien sea en el Estatuto General de Contratación de la Administración Pública o en leyes complementarias. </w:t>
      </w:r>
    </w:p>
    <w:p w14:paraId="679EA723" w14:textId="77777777" w:rsidR="00AB034C" w:rsidRPr="003D11EB" w:rsidRDefault="008F7388" w:rsidP="00F007FF">
      <w:pPr>
        <w:spacing w:after="120" w:line="276" w:lineRule="auto"/>
        <w:ind w:firstLine="709"/>
        <w:jc w:val="both"/>
        <w:rPr>
          <w:rFonts w:ascii="Arial" w:eastAsia="Calibri" w:hAnsi="Arial" w:cs="Arial"/>
          <w:color w:val="000000" w:themeColor="text1"/>
          <w:sz w:val="22"/>
          <w:szCs w:val="22"/>
          <w:lang w:val="es-ES_tradnl" w:eastAsia="en-US"/>
        </w:rPr>
      </w:pPr>
      <w:r w:rsidRPr="003D11EB">
        <w:rPr>
          <w:rFonts w:ascii="Arial" w:eastAsia="Calibri" w:hAnsi="Arial" w:cs="Arial"/>
          <w:color w:val="000000" w:themeColor="text1"/>
          <w:sz w:val="22"/>
          <w:szCs w:val="22"/>
          <w:lang w:val="es-ES_tradnl" w:eastAsia="en-US"/>
        </w:rPr>
        <w:t>De otro lado, pero no por ello menos importante, los vacíos en la definición o alcance de los principios de la función administrativa y de la gestión fiscal –a los que aluden los artículos 209 y 267 de la Constitución– deben llenarse con una interpretación integral de la carta política, así como con la jurisprudencia constitucional que exista sobre la materia, emanada de la Corte Constitucional o del Consejo de Estado –cuando actúe como tribunal constitucional–. Por último, si excepcionalmente a la entidad de régimen especial se la habilita o faculta para hacer uso de disposiciones o prerrogativas establecidas en el EGCAP, los vacíos respecto a su ejercicio se llenan con las disposiciones del Estatuto General de Contratación.</w:t>
      </w:r>
      <w:r w:rsidR="0070294E" w:rsidRPr="003D11EB">
        <w:rPr>
          <w:rFonts w:ascii="Arial" w:eastAsia="Calibri" w:hAnsi="Arial" w:cs="Arial"/>
          <w:color w:val="000000" w:themeColor="text1"/>
          <w:sz w:val="22"/>
          <w:szCs w:val="22"/>
          <w:lang w:val="es-ES_tradnl" w:eastAsia="en-US"/>
        </w:rPr>
        <w:t xml:space="preserve"> </w:t>
      </w:r>
    </w:p>
    <w:bookmarkEnd w:id="1"/>
    <w:p w14:paraId="760AF79B" w14:textId="4A179CD6" w:rsidR="008A1A2D" w:rsidRPr="003D11EB" w:rsidRDefault="008A1A2D" w:rsidP="008A1A2D">
      <w:pPr>
        <w:spacing w:line="276" w:lineRule="auto"/>
        <w:ind w:firstLine="709"/>
        <w:jc w:val="both"/>
        <w:rPr>
          <w:rFonts w:ascii="Arial" w:eastAsia="Calibri" w:hAnsi="Arial" w:cs="Arial"/>
          <w:color w:val="000000" w:themeColor="text1"/>
          <w:sz w:val="22"/>
        </w:rPr>
      </w:pPr>
    </w:p>
    <w:p w14:paraId="1DC9ED59" w14:textId="06E8987C" w:rsidR="008A1A2D" w:rsidRPr="003D11EB" w:rsidRDefault="008A1A2D" w:rsidP="008A1A2D">
      <w:pPr>
        <w:spacing w:line="276" w:lineRule="auto"/>
        <w:jc w:val="both"/>
        <w:rPr>
          <w:rFonts w:ascii="Arial" w:eastAsia="Calibri" w:hAnsi="Arial" w:cs="Arial"/>
          <w:b/>
          <w:bCs/>
          <w:color w:val="000000" w:themeColor="text1"/>
          <w:sz w:val="22"/>
        </w:rPr>
      </w:pPr>
      <w:r w:rsidRPr="003D11EB">
        <w:rPr>
          <w:rFonts w:ascii="Arial" w:eastAsia="Calibri" w:hAnsi="Arial" w:cs="Arial"/>
          <w:b/>
          <w:bCs/>
          <w:color w:val="000000" w:themeColor="text1"/>
          <w:sz w:val="22"/>
        </w:rPr>
        <w:t>2.</w:t>
      </w:r>
      <w:r w:rsidR="00A85234" w:rsidRPr="003D11EB">
        <w:rPr>
          <w:rFonts w:ascii="Arial" w:eastAsia="Calibri" w:hAnsi="Arial" w:cs="Arial"/>
          <w:b/>
          <w:bCs/>
          <w:color w:val="000000" w:themeColor="text1"/>
          <w:sz w:val="22"/>
        </w:rPr>
        <w:t>3</w:t>
      </w:r>
      <w:r w:rsidR="008A7595" w:rsidRPr="003D11EB">
        <w:rPr>
          <w:rFonts w:ascii="Arial" w:eastAsia="Calibri" w:hAnsi="Arial" w:cs="Arial"/>
          <w:b/>
          <w:bCs/>
          <w:color w:val="000000" w:themeColor="text1"/>
          <w:sz w:val="22"/>
        </w:rPr>
        <w:t>.</w:t>
      </w:r>
      <w:r w:rsidRPr="003D11EB">
        <w:rPr>
          <w:rFonts w:ascii="Arial" w:eastAsia="Calibri" w:hAnsi="Arial" w:cs="Arial"/>
          <w:b/>
          <w:bCs/>
          <w:color w:val="000000" w:themeColor="text1"/>
          <w:sz w:val="22"/>
        </w:rPr>
        <w:t xml:space="preserve"> Adición en los contratos estatales</w:t>
      </w:r>
      <w:r w:rsidR="00A85234" w:rsidRPr="003D11EB">
        <w:rPr>
          <w:rFonts w:ascii="Arial" w:eastAsia="Calibri" w:hAnsi="Arial" w:cs="Arial"/>
          <w:b/>
          <w:bCs/>
          <w:color w:val="000000" w:themeColor="text1"/>
          <w:sz w:val="22"/>
        </w:rPr>
        <w:t xml:space="preserve"> en el Estatuto General de Contratación de la Administración Pública</w:t>
      </w:r>
    </w:p>
    <w:p w14:paraId="66A32282" w14:textId="77777777" w:rsidR="008A1A2D" w:rsidRPr="003D11EB" w:rsidRDefault="008A1A2D" w:rsidP="008A1A2D">
      <w:pPr>
        <w:spacing w:line="276" w:lineRule="auto"/>
        <w:jc w:val="both"/>
        <w:rPr>
          <w:rFonts w:ascii="Arial" w:eastAsia="Calibri" w:hAnsi="Arial" w:cs="Arial"/>
          <w:b/>
          <w:bCs/>
          <w:color w:val="000000" w:themeColor="text1"/>
          <w:sz w:val="22"/>
        </w:rPr>
      </w:pPr>
    </w:p>
    <w:p w14:paraId="1B6FB164" w14:textId="77777777" w:rsidR="008A1A2D" w:rsidRPr="003D11EB" w:rsidRDefault="008A1A2D" w:rsidP="008A1A2D">
      <w:pPr>
        <w:spacing w:after="120" w:line="276" w:lineRule="auto"/>
        <w:jc w:val="both"/>
        <w:rPr>
          <w:rFonts w:ascii="Arial" w:eastAsia="Calibri" w:hAnsi="Arial" w:cs="Arial"/>
          <w:color w:val="000000" w:themeColor="text1"/>
          <w:sz w:val="22"/>
        </w:rPr>
      </w:pPr>
      <w:r w:rsidRPr="003D11EB">
        <w:rPr>
          <w:rFonts w:ascii="Arial" w:eastAsia="Calibri" w:hAnsi="Arial" w:cs="Arial"/>
          <w:color w:val="000000" w:themeColor="text1"/>
          <w:sz w:val="22"/>
        </w:rPr>
        <w:t xml:space="preserve">Es oportuno explicar que la palabra </w:t>
      </w:r>
      <w:r w:rsidRPr="003D11EB">
        <w:rPr>
          <w:rFonts w:ascii="Arial" w:eastAsia="Calibri" w:hAnsi="Arial" w:cs="Arial"/>
          <w:i/>
          <w:iCs/>
          <w:color w:val="000000" w:themeColor="text1"/>
          <w:sz w:val="22"/>
        </w:rPr>
        <w:t xml:space="preserve">adición </w:t>
      </w:r>
      <w:r w:rsidRPr="003D11EB">
        <w:rPr>
          <w:rFonts w:ascii="Arial" w:eastAsia="Calibri" w:hAnsi="Arial" w:cs="Arial"/>
          <w:color w:val="000000" w:themeColor="text1"/>
          <w:sz w:val="22"/>
        </w:rPr>
        <w:t xml:space="preserve">significa «acción y efecto de añadir o agregar». Los contratos estatales pueden ser objeto de situaciones que impliquen la necesidad de adicionar o modificar las condiciones inicialmente pactadas, conforme lo establece el artículo 40 de la Ley 80 de 1993, pudiendo incluirse las modalidades, condiciones y, en </w:t>
      </w:r>
      <w:r w:rsidRPr="003D11EB">
        <w:rPr>
          <w:rFonts w:ascii="Arial" w:eastAsia="Calibri" w:hAnsi="Arial" w:cs="Arial"/>
          <w:color w:val="000000" w:themeColor="text1"/>
          <w:sz w:val="22"/>
        </w:rPr>
        <w:lastRenderedPageBreak/>
        <w:t xml:space="preserve">general las cláusulas o estipulaciones que las partes consideren necesarias para el cabal cumplimiento del objeto contractual. </w:t>
      </w:r>
    </w:p>
    <w:p w14:paraId="26F50CD7" w14:textId="77777777" w:rsidR="008A1A2D" w:rsidRPr="003D11EB" w:rsidRDefault="008A1A2D" w:rsidP="008A1A2D">
      <w:pPr>
        <w:spacing w:after="120" w:line="276" w:lineRule="auto"/>
        <w:ind w:firstLine="709"/>
        <w:jc w:val="both"/>
        <w:rPr>
          <w:rFonts w:ascii="Arial" w:eastAsia="Calibri" w:hAnsi="Arial" w:cs="Arial"/>
          <w:color w:val="000000" w:themeColor="text1"/>
          <w:sz w:val="22"/>
        </w:rPr>
      </w:pPr>
      <w:r w:rsidRPr="003D11EB">
        <w:rPr>
          <w:rFonts w:ascii="Arial" w:eastAsia="Calibri" w:hAnsi="Arial" w:cs="Arial"/>
          <w:color w:val="000000" w:themeColor="text1"/>
          <w:sz w:val="22"/>
        </w:rPr>
        <w:t xml:space="preserve">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No obstante, estos términos –algunos de ellos usualmente empleados en contratos de obra– son nociones doctrinarias que se utilizan en la práctica por las entidades estatales, que actualmente no tienen un fundamento particular en el ordenamiento jurídico, el cual no le asigna efectos específicos a cada uno de ellos. </w:t>
      </w:r>
    </w:p>
    <w:p w14:paraId="21FA60D6" w14:textId="1A719344" w:rsidR="008A1A2D" w:rsidRPr="003D11EB" w:rsidRDefault="008A1A2D" w:rsidP="008A1A2D">
      <w:pPr>
        <w:spacing w:after="120" w:line="276" w:lineRule="auto"/>
        <w:ind w:firstLine="709"/>
        <w:jc w:val="both"/>
        <w:rPr>
          <w:rFonts w:ascii="Arial" w:eastAsia="Calibri" w:hAnsi="Arial" w:cs="Arial"/>
          <w:color w:val="000000" w:themeColor="text1"/>
          <w:sz w:val="22"/>
        </w:rPr>
      </w:pPr>
      <w:r w:rsidRPr="003D11EB">
        <w:rPr>
          <w:rFonts w:ascii="Arial" w:eastAsia="Calibri" w:hAnsi="Arial" w:cs="Arial"/>
          <w:color w:val="000000" w:themeColor="text1"/>
          <w:sz w:val="22"/>
        </w:rPr>
        <w:t>Lo importante es que</w:t>
      </w:r>
      <w:r w:rsidR="00614EC3" w:rsidRPr="003D11EB">
        <w:rPr>
          <w:rFonts w:ascii="Arial" w:eastAsia="Calibri" w:hAnsi="Arial" w:cs="Arial"/>
          <w:color w:val="000000" w:themeColor="text1"/>
          <w:sz w:val="22"/>
        </w:rPr>
        <w:t>,</w:t>
      </w:r>
      <w:r w:rsidRPr="003D11EB">
        <w:rPr>
          <w:rFonts w:ascii="Arial" w:eastAsia="Calibri" w:hAnsi="Arial" w:cs="Arial"/>
          <w:color w:val="000000" w:themeColor="text1"/>
          <w:sz w:val="22"/>
        </w:rPr>
        <w:t xml:space="preserve"> frente a cualquier incremento del valor inicial del contrato</w:t>
      </w:r>
      <w:r w:rsidRPr="003D11EB">
        <w:rPr>
          <w:rFonts w:ascii="Arial" w:eastAsia="Calibri" w:hAnsi="Arial" w:cs="Arial"/>
          <w:i/>
          <w:iCs/>
          <w:color w:val="000000" w:themeColor="text1"/>
          <w:sz w:val="22"/>
        </w:rPr>
        <w:t xml:space="preserve"> </w:t>
      </w:r>
      <w:r w:rsidRPr="003D11EB">
        <w:rPr>
          <w:rFonts w:ascii="Arial" w:eastAsia="Calibri" w:hAnsi="Arial" w:cs="Arial"/>
          <w:color w:val="000000" w:themeColor="text1"/>
          <w:sz w:val="22"/>
        </w:rPr>
        <w:t>por cualquiera de los dos supuestos señalados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debe observarse esta última disposición</w:t>
      </w:r>
      <w:r w:rsidR="005B6586" w:rsidRPr="003D11EB">
        <w:rPr>
          <w:rFonts w:ascii="Arial" w:eastAsia="Calibri" w:hAnsi="Arial" w:cs="Arial"/>
          <w:color w:val="000000" w:themeColor="text1"/>
          <w:sz w:val="22"/>
        </w:rPr>
        <w:t xml:space="preserve"> que aplica a los contratos estatales, cuyos destinatarios son entidades sujetas al Estatuto General de Contratación de la Administración Pública</w:t>
      </w:r>
      <w:r w:rsidRPr="003D11EB">
        <w:rPr>
          <w:rFonts w:ascii="Arial" w:eastAsia="Calibri" w:hAnsi="Arial" w:cs="Arial"/>
          <w:color w:val="000000" w:themeColor="text1"/>
          <w:sz w:val="22"/>
          <w:vertAlign w:val="superscript"/>
        </w:rPr>
        <w:footnoteReference w:id="18"/>
      </w:r>
      <w:r w:rsidRPr="003D11EB">
        <w:rPr>
          <w:rFonts w:ascii="Arial" w:eastAsia="Calibri" w:hAnsi="Arial" w:cs="Arial"/>
          <w:color w:val="000000" w:themeColor="text1"/>
          <w:sz w:val="22"/>
        </w:rPr>
        <w:t>.</w:t>
      </w:r>
    </w:p>
    <w:p w14:paraId="1D61A538" w14:textId="0BBEEF63" w:rsidR="008A1A2D" w:rsidRPr="003D11EB" w:rsidRDefault="008A1A2D" w:rsidP="008A1A2D">
      <w:pPr>
        <w:spacing w:after="120" w:line="276" w:lineRule="auto"/>
        <w:ind w:firstLine="709"/>
        <w:jc w:val="both"/>
        <w:rPr>
          <w:rFonts w:ascii="Arial" w:eastAsia="Calibri" w:hAnsi="Arial" w:cs="Arial"/>
          <w:color w:val="000000" w:themeColor="text1"/>
          <w:sz w:val="22"/>
        </w:rPr>
      </w:pPr>
      <w:r w:rsidRPr="003D11EB">
        <w:rPr>
          <w:rFonts w:ascii="Arial" w:eastAsia="Calibri" w:hAnsi="Arial" w:cs="Arial"/>
          <w:color w:val="000000" w:themeColor="text1"/>
          <w:sz w:val="22"/>
        </w:rPr>
        <w:t xml:space="preserve">Dicha norma además de consagrar una prohibición trae implícita una autorización, consistente en la posibilidad de adicionar los contratos estatales, siempre que no se supere el tope establecido. Debe tenerse en cuenta que el límite debe establecerse en salarios mínimos para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w:t>
      </w:r>
      <w:r w:rsidR="00FB5BEE">
        <w:rPr>
          <w:rFonts w:ascii="Arial" w:eastAsia="Calibri" w:hAnsi="Arial" w:cs="Arial"/>
          <w:color w:val="000000" w:themeColor="text1"/>
          <w:sz w:val="22"/>
        </w:rPr>
        <w:t xml:space="preserve">vez </w:t>
      </w:r>
      <w:r w:rsidRPr="003D11EB">
        <w:rPr>
          <w:rFonts w:ascii="Arial" w:eastAsia="Calibri" w:hAnsi="Arial" w:cs="Arial"/>
          <w:color w:val="000000" w:themeColor="text1"/>
          <w:sz w:val="22"/>
        </w:rPr>
        <w:t xml:space="preserve">que se efectúe una adición, se estime su valor en salarios mínimos, que se calcularán con base en el vigente al momento de la adición, de manera que se </w:t>
      </w:r>
      <w:r w:rsidRPr="003D11EB">
        <w:rPr>
          <w:rFonts w:ascii="Arial" w:eastAsia="Calibri" w:hAnsi="Arial" w:cs="Arial"/>
          <w:color w:val="000000" w:themeColor="text1"/>
          <w:sz w:val="22"/>
        </w:rPr>
        <w:lastRenderedPageBreak/>
        <w:t xml:space="preserve">descuenten estos de los salarios mínimos que restan por adicionar, ya que las modificaciones podrían hacerse en diferentes años, porque si el contrato se ejecuta sin existir variación en el valor del salario mínimo la operación sería la misma si se toma el monto en pesos. </w:t>
      </w:r>
    </w:p>
    <w:p w14:paraId="244CE2CE" w14:textId="2E0A5CC6" w:rsidR="008A1A2D" w:rsidRPr="003D11EB" w:rsidRDefault="008A1A2D" w:rsidP="00A85234">
      <w:pPr>
        <w:spacing w:line="276" w:lineRule="auto"/>
        <w:ind w:firstLine="708"/>
        <w:jc w:val="both"/>
        <w:rPr>
          <w:rFonts w:ascii="Arial" w:eastAsia="Calibri" w:hAnsi="Arial" w:cs="Arial"/>
          <w:color w:val="000000" w:themeColor="text1"/>
          <w:sz w:val="22"/>
        </w:rPr>
      </w:pPr>
      <w:r w:rsidRPr="003D11EB">
        <w:rPr>
          <w:rFonts w:ascii="Arial" w:eastAsia="Calibri" w:hAnsi="Arial" w:cs="Arial"/>
          <w:color w:val="000000" w:themeColor="text1"/>
          <w:sz w:val="22"/>
        </w:rPr>
        <w:t xml:space="preserve">El razonamiento anterior se fundamenta en la forma como la Ley 80 de 1993 estableció el tope para las adiciones, acudiendo a una forma de actualización del valor, de acuerdo con los incrementos que tenga el salario mínimo, lo que resulta especialmente relevante en contratos de larga duración. </w:t>
      </w:r>
      <w:r w:rsidR="00A85234" w:rsidRPr="003D11EB">
        <w:rPr>
          <w:rFonts w:ascii="Arial" w:eastAsia="Calibri" w:hAnsi="Arial" w:cs="Arial"/>
          <w:color w:val="000000" w:themeColor="text1"/>
          <w:sz w:val="22"/>
        </w:rPr>
        <w:t>De esta manera, el inciso segundo del parágrafo del artículo 40 de la Ley 80 de 1993 establece que los contratos estatales</w:t>
      </w:r>
      <w:r w:rsidRPr="003D11EB">
        <w:rPr>
          <w:rFonts w:ascii="Arial" w:eastAsia="Calibri" w:hAnsi="Arial" w:cs="Arial"/>
          <w:color w:val="000000" w:themeColor="text1"/>
          <w:sz w:val="22"/>
        </w:rPr>
        <w:t xml:space="preserve"> no podrán adicionarse en más del 50% de su valor inicial, y valga la redundancia, el valor inicial es el contemplado en el contrato originario y cualquier alteración a ese valor constituirá, técnicamente, una adición, independientemente de cuál sea su causa.</w:t>
      </w:r>
      <w:r w:rsidR="00A85234" w:rsidRPr="003D11EB">
        <w:rPr>
          <w:rFonts w:ascii="Arial" w:eastAsia="Calibri" w:hAnsi="Arial" w:cs="Arial"/>
          <w:color w:val="000000" w:themeColor="text1"/>
          <w:sz w:val="22"/>
        </w:rPr>
        <w:t xml:space="preserve"> Sin perjuicio de lo anterior, a</w:t>
      </w:r>
      <w:r w:rsidRPr="003D11EB">
        <w:rPr>
          <w:rFonts w:ascii="Arial" w:eastAsia="Calibri" w:hAnsi="Arial" w:cs="Arial"/>
          <w:color w:val="000000" w:themeColor="text1"/>
          <w:sz w:val="22"/>
        </w:rPr>
        <w:t xml:space="preserve">ctualmente existe una posibilidad para adicionar contratos en más del 50% y es la contenida en el artículo 85 de la Ley 1474 de 2011, para los contratos de interventoría que, por su naturaleza de seguimiento técnico, deberá someterse al plazo en que haya sido prorrogado el contrato objeto de vigilancia. Esta disposición, cumple con el objetivo de fortalecer la figura de la interventoría, como una herramienta integral, para proteger los intereses públicos y no causar un daño antijurídico al abandonar la vigilancia del contrato principal, por limitaciones presupuestales. </w:t>
      </w:r>
    </w:p>
    <w:p w14:paraId="197863FB" w14:textId="27D3535A" w:rsidR="00A85234" w:rsidRPr="003D11EB" w:rsidRDefault="00A85234" w:rsidP="00A85234">
      <w:pPr>
        <w:spacing w:line="276" w:lineRule="auto"/>
        <w:ind w:firstLine="708"/>
        <w:jc w:val="both"/>
        <w:rPr>
          <w:rFonts w:ascii="Arial" w:eastAsia="Calibri" w:hAnsi="Arial" w:cs="Arial"/>
          <w:color w:val="000000" w:themeColor="text1"/>
          <w:sz w:val="22"/>
        </w:rPr>
      </w:pPr>
    </w:p>
    <w:p w14:paraId="64DA040D" w14:textId="77777777" w:rsidR="00A85234" w:rsidRPr="003D11EB" w:rsidRDefault="00A85234" w:rsidP="00A85234">
      <w:pPr>
        <w:spacing w:line="276" w:lineRule="auto"/>
        <w:jc w:val="both"/>
        <w:rPr>
          <w:rFonts w:ascii="Arial" w:eastAsia="Calibri" w:hAnsi="Arial" w:cs="Arial"/>
          <w:b/>
          <w:bCs/>
          <w:color w:val="000000" w:themeColor="text1"/>
          <w:sz w:val="22"/>
        </w:rPr>
      </w:pPr>
      <w:r w:rsidRPr="003D11EB">
        <w:rPr>
          <w:rFonts w:ascii="Arial" w:eastAsia="Calibri" w:hAnsi="Arial" w:cs="Arial"/>
          <w:b/>
          <w:bCs/>
          <w:color w:val="000000" w:themeColor="text1"/>
          <w:sz w:val="22"/>
        </w:rPr>
        <w:t>2.4. Disposiciones normativas expedidas a partir de la pandemia originada por el COVID-19 en materia de contratación estatal</w:t>
      </w:r>
    </w:p>
    <w:p w14:paraId="1ADA4429" w14:textId="77777777" w:rsidR="00A85234" w:rsidRPr="003D11EB" w:rsidRDefault="00A85234" w:rsidP="00A85234">
      <w:pPr>
        <w:spacing w:line="276" w:lineRule="auto"/>
        <w:jc w:val="both"/>
        <w:rPr>
          <w:rFonts w:ascii="Arial" w:eastAsia="Calibri" w:hAnsi="Arial" w:cs="Arial"/>
          <w:b/>
          <w:bCs/>
          <w:color w:val="000000" w:themeColor="text1"/>
          <w:sz w:val="22"/>
        </w:rPr>
      </w:pPr>
    </w:p>
    <w:p w14:paraId="42759FC7" w14:textId="5E95EE18" w:rsidR="00A85234" w:rsidRPr="003D11EB" w:rsidRDefault="00A85234" w:rsidP="00A85234">
      <w:pPr>
        <w:spacing w:after="120" w:line="276" w:lineRule="auto"/>
        <w:jc w:val="both"/>
        <w:rPr>
          <w:rFonts w:ascii="Arial" w:eastAsia="Calibri" w:hAnsi="Arial" w:cs="Arial"/>
          <w:color w:val="000000" w:themeColor="text1"/>
          <w:sz w:val="22"/>
        </w:rPr>
      </w:pPr>
      <w:r w:rsidRPr="003D11EB">
        <w:rPr>
          <w:rFonts w:ascii="Arial" w:eastAsia="Calibri" w:hAnsi="Arial" w:cs="Arial"/>
          <w:color w:val="000000" w:themeColor="text1"/>
          <w:sz w:val="22"/>
        </w:rPr>
        <w:t xml:space="preserve">La Organización Mundial de la Salud, </w:t>
      </w:r>
      <w:r w:rsidR="00CF6B3B">
        <w:rPr>
          <w:rFonts w:ascii="Arial" w:eastAsia="Calibri" w:hAnsi="Arial" w:cs="Arial"/>
          <w:color w:val="000000" w:themeColor="text1"/>
          <w:sz w:val="22"/>
        </w:rPr>
        <w:t>debido al</w:t>
      </w:r>
      <w:r w:rsidRPr="003D11EB">
        <w:rPr>
          <w:rFonts w:ascii="Arial" w:eastAsia="Calibri" w:hAnsi="Arial" w:cs="Arial"/>
          <w:color w:val="000000" w:themeColor="text1"/>
          <w:sz w:val="22"/>
        </w:rPr>
        <w:t xml:space="preserve"> brote surgido por el coronavirus COVID-19, lo declaró una pandemia el 11 de marzo de 2020, por su rápida velocidad de propagación. En esta medida, solicitó a los Estados tomar acciones urgentes frente a la identificación, aislamiento, monitoreo de los posibles casos y el tratamiento de los casos confirmados, así como la divulgación de las medidas preventivas, con el objetivo de mitigar el contagio. </w:t>
      </w:r>
    </w:p>
    <w:p w14:paraId="357F68B0" w14:textId="4F41BEA0" w:rsidR="00A85234" w:rsidRPr="003D11EB" w:rsidRDefault="00CF6B3B" w:rsidP="00A85234">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Con fundamento en </w:t>
      </w:r>
      <w:r w:rsidR="00A85234" w:rsidRPr="003D11EB">
        <w:rPr>
          <w:rFonts w:ascii="Arial" w:eastAsia="Calibri" w:hAnsi="Arial" w:cs="Arial"/>
          <w:color w:val="000000" w:themeColor="text1"/>
          <w:sz w:val="22"/>
        </w:rPr>
        <w:t xml:space="preserve">la declaración de pandemia del coronavirus COVID-19, el Ministerio de Salud y Protección Social, mediante Resolución 385 del 12 de marzo de 2020, declaró el estado de emergencia sanitaria por causa del nuevo coronavirus, estableciendo medidas destinadas a la prevención y contención del riesgo epidemiológico asociado con el COVID-19. El Ministerio de Salud y Protección Social, mediante Resolución 844 del 26 de mayo de 2020 prorrogó la emergencia sanitaria en todo el territorio nacional hasta el 31 de agosto de 2020. </w:t>
      </w:r>
    </w:p>
    <w:p w14:paraId="73E00825" w14:textId="77777777" w:rsidR="00A85234" w:rsidRPr="003D11EB" w:rsidRDefault="00A85234" w:rsidP="00A85234">
      <w:pPr>
        <w:spacing w:after="120" w:line="276" w:lineRule="auto"/>
        <w:ind w:firstLine="709"/>
        <w:jc w:val="both"/>
        <w:rPr>
          <w:rFonts w:ascii="Arial" w:eastAsia="Calibri" w:hAnsi="Arial" w:cs="Arial"/>
          <w:color w:val="000000" w:themeColor="text1"/>
          <w:sz w:val="22"/>
        </w:rPr>
      </w:pPr>
      <w:r w:rsidRPr="003D11EB">
        <w:rPr>
          <w:rFonts w:ascii="Arial" w:eastAsia="Calibri" w:hAnsi="Arial" w:cs="Arial"/>
          <w:color w:val="000000" w:themeColor="text1"/>
          <w:sz w:val="22"/>
        </w:rPr>
        <w:t xml:space="preserve">En virtud de lo anterior, mediante Decreto 417 del 17 de marzo de 2020, se declaró por el término de treinta (30) días el Estado de Emergencia Económica, Social y Ecológica en todo el territorio nacional, con lo cual, el Presidente de la República quedó autorizado para dictar decretos con fuerza de ley destinados exclusivamente a conjurar la crisis y a </w:t>
      </w:r>
      <w:r w:rsidRPr="003D11EB">
        <w:rPr>
          <w:rFonts w:ascii="Arial" w:eastAsia="Calibri" w:hAnsi="Arial" w:cs="Arial"/>
          <w:color w:val="000000" w:themeColor="text1"/>
          <w:sz w:val="22"/>
        </w:rPr>
        <w:lastRenderedPageBreak/>
        <w:t xml:space="preserve">impedir la extensión de sus efectos, y teniendo en cuenta la compleja situación presentada a nivel nacional, en aspectos sociales, económicos y de salubridad pública a causa del avance de la pandemia, el Gobierno Nacional, mediante Decreto 637 del 6 de mayo de 2020, declaró nuevamente el Estado de Emergencia Económica, Social y Ecológica, por el término de treinta días calendario. </w:t>
      </w:r>
    </w:p>
    <w:p w14:paraId="74A555F8" w14:textId="77777777" w:rsidR="00A85234" w:rsidRPr="003D11EB" w:rsidRDefault="00A85234" w:rsidP="00A85234">
      <w:pPr>
        <w:spacing w:after="120" w:line="276" w:lineRule="auto"/>
        <w:ind w:firstLine="709"/>
        <w:jc w:val="both"/>
        <w:rPr>
          <w:rFonts w:ascii="Arial" w:eastAsia="Calibri" w:hAnsi="Arial" w:cs="Arial"/>
          <w:color w:val="000000" w:themeColor="text1"/>
          <w:sz w:val="22"/>
        </w:rPr>
      </w:pPr>
      <w:r w:rsidRPr="003D11EB">
        <w:rPr>
          <w:rFonts w:ascii="Arial" w:eastAsia="Calibri" w:hAnsi="Arial" w:cs="Arial"/>
          <w:color w:val="000000" w:themeColor="text1"/>
          <w:sz w:val="22"/>
        </w:rPr>
        <w:t xml:space="preserve">Mediante Decreto 440 del 20 de marzo de 2020, se tomaron medidas en materia de contratación estatal, con la finalidad de prevenir la propagación de la pandemia mediante el distanciamiento social, acudiendo a la realización de audiencias públicas electrónicas o virtuales, fortaleciendo el uso de herramientas electrónicas, de manera que se evite el contacto entre los participantes en los procesos de contratación, en las actuaciones contractuales sancionatorias, siempre y cuando se respete el derecho al debido proceso y el contratista pueda ejercer su derecho de defensa. Adicionalmente se permitió a las autoridades administrativas y a la Agencia de Contratación Pública – Colombia Compra Eficiente, a través de los instrumentos jurídicos idóneos, adelantar los procedimientos de contratación de forma ágil y expedita encaminados a conjurar la crisis por el coronavirus COVID-19; inclusive, la autorización de adicionar de forma ilimitada los contratos que contribuyan a atender la pandemia. </w:t>
      </w:r>
    </w:p>
    <w:p w14:paraId="05E005E8" w14:textId="38DC0A93" w:rsidR="00A85234" w:rsidRPr="003D11EB" w:rsidRDefault="00A85234" w:rsidP="00F007FF">
      <w:pPr>
        <w:spacing w:line="276" w:lineRule="auto"/>
        <w:ind w:firstLine="709"/>
        <w:jc w:val="both"/>
        <w:rPr>
          <w:rFonts w:ascii="Arial" w:eastAsia="Calibri" w:hAnsi="Arial" w:cs="Arial"/>
          <w:color w:val="000000" w:themeColor="text1"/>
          <w:sz w:val="22"/>
        </w:rPr>
      </w:pPr>
      <w:r w:rsidRPr="003D11EB">
        <w:rPr>
          <w:rFonts w:ascii="Arial" w:eastAsia="Calibri" w:hAnsi="Arial" w:cs="Arial"/>
          <w:color w:val="000000" w:themeColor="text1"/>
          <w:sz w:val="22"/>
        </w:rPr>
        <w:t>Con motivo de las ampliaciones realizadas al ai</w:t>
      </w:r>
      <w:r w:rsidR="00307DCF">
        <w:rPr>
          <w:rFonts w:ascii="Arial" w:eastAsia="Calibri" w:hAnsi="Arial" w:cs="Arial"/>
          <w:color w:val="000000" w:themeColor="text1"/>
          <w:sz w:val="22"/>
        </w:rPr>
        <w:t>s</w:t>
      </w:r>
      <w:r w:rsidRPr="003D11EB">
        <w:rPr>
          <w:rFonts w:ascii="Arial" w:eastAsia="Calibri" w:hAnsi="Arial" w:cs="Arial"/>
          <w:color w:val="000000" w:themeColor="text1"/>
          <w:sz w:val="22"/>
        </w:rPr>
        <w:t xml:space="preserve">lamiento preventivo obligatorio, se expidió el Decreto 537 de 12 de abril de 2020 con el propósito de mantener las medidas adoptadas por el Decreto 440 del 20 de marzo de 2020, extendiendo su vigencia a la duración de la emergencia sanitaria. </w:t>
      </w:r>
    </w:p>
    <w:p w14:paraId="34A5D154" w14:textId="77777777" w:rsidR="008A1A2D" w:rsidRPr="003D11EB" w:rsidRDefault="008A1A2D" w:rsidP="008A1A2D">
      <w:pPr>
        <w:spacing w:line="276" w:lineRule="auto"/>
        <w:ind w:firstLine="709"/>
        <w:jc w:val="both"/>
        <w:rPr>
          <w:rFonts w:ascii="Arial" w:eastAsia="Calibri" w:hAnsi="Arial" w:cs="Arial"/>
          <w:color w:val="000000" w:themeColor="text1"/>
          <w:sz w:val="22"/>
        </w:rPr>
      </w:pPr>
    </w:p>
    <w:p w14:paraId="585C4AD9" w14:textId="7B5BBA85" w:rsidR="008A1A2D" w:rsidRPr="00F007FF" w:rsidRDefault="008A1A2D" w:rsidP="008A1A2D">
      <w:pPr>
        <w:spacing w:line="276" w:lineRule="auto"/>
        <w:jc w:val="both"/>
        <w:rPr>
          <w:rFonts w:ascii="Arial" w:eastAsia="Calibri" w:hAnsi="Arial" w:cs="Arial"/>
          <w:b/>
          <w:bCs/>
          <w:color w:val="000000" w:themeColor="text1"/>
          <w:sz w:val="22"/>
        </w:rPr>
      </w:pPr>
      <w:r w:rsidRPr="00F007FF">
        <w:rPr>
          <w:rFonts w:ascii="Arial" w:eastAsia="Calibri" w:hAnsi="Arial" w:cs="Arial"/>
          <w:b/>
          <w:bCs/>
          <w:color w:val="000000" w:themeColor="text1"/>
          <w:sz w:val="22"/>
        </w:rPr>
        <w:t>2.</w:t>
      </w:r>
      <w:r w:rsidR="00A85234" w:rsidRPr="00F007FF">
        <w:rPr>
          <w:rFonts w:ascii="Arial" w:eastAsia="Calibri" w:hAnsi="Arial" w:cs="Arial"/>
          <w:b/>
          <w:bCs/>
          <w:color w:val="000000" w:themeColor="text1"/>
          <w:sz w:val="22"/>
        </w:rPr>
        <w:t>5</w:t>
      </w:r>
      <w:r w:rsidRPr="00F007FF">
        <w:rPr>
          <w:rFonts w:ascii="Arial" w:eastAsia="Calibri" w:hAnsi="Arial" w:cs="Arial"/>
          <w:b/>
          <w:bCs/>
          <w:color w:val="000000" w:themeColor="text1"/>
          <w:sz w:val="22"/>
        </w:rPr>
        <w:t xml:space="preserve">. </w:t>
      </w:r>
      <w:r w:rsidR="00A85234" w:rsidRPr="00F007FF">
        <w:rPr>
          <w:rFonts w:ascii="Arial" w:eastAsia="Calibri" w:hAnsi="Arial" w:cs="Arial"/>
          <w:b/>
          <w:bCs/>
          <w:color w:val="000000" w:themeColor="text1"/>
          <w:sz w:val="22"/>
        </w:rPr>
        <w:t>P</w:t>
      </w:r>
      <w:r w:rsidRPr="00F007FF">
        <w:rPr>
          <w:rFonts w:ascii="Arial" w:eastAsia="Calibri" w:hAnsi="Arial" w:cs="Arial"/>
          <w:b/>
          <w:bCs/>
          <w:color w:val="000000" w:themeColor="text1"/>
          <w:sz w:val="22"/>
        </w:rPr>
        <w:t>osibilidad de adicionar sin límite de valor los contratos celebrados por las entidades estatales</w:t>
      </w:r>
      <w:r w:rsidR="0028061E" w:rsidRPr="00F007FF">
        <w:rPr>
          <w:rFonts w:ascii="Arial" w:eastAsia="Calibri" w:hAnsi="Arial" w:cs="Arial"/>
          <w:b/>
          <w:bCs/>
          <w:color w:val="000000" w:themeColor="text1"/>
          <w:sz w:val="22"/>
        </w:rPr>
        <w:t xml:space="preserve"> sujetas al Estatuto General de Contratación de la Administración Pública</w:t>
      </w:r>
      <w:r w:rsidRPr="00F007FF">
        <w:rPr>
          <w:rFonts w:ascii="Arial" w:eastAsia="Calibri" w:hAnsi="Arial" w:cs="Arial"/>
          <w:b/>
          <w:bCs/>
          <w:color w:val="000000" w:themeColor="text1"/>
          <w:sz w:val="22"/>
        </w:rPr>
        <w:t xml:space="preserve"> que se relacionen con bienes, obras o servicios que permitan una mejor gestión y mitigación de la emergencia causada por el coronavirus COVID-19</w:t>
      </w:r>
      <w:r w:rsidR="000A4115" w:rsidRPr="00F007FF">
        <w:rPr>
          <w:rFonts w:ascii="Arial" w:eastAsia="Calibri" w:hAnsi="Arial" w:cs="Arial"/>
          <w:b/>
          <w:bCs/>
          <w:color w:val="000000" w:themeColor="text1"/>
          <w:sz w:val="22"/>
        </w:rPr>
        <w:t>. Conclusión respecto a las entidades de régimen especial</w:t>
      </w:r>
    </w:p>
    <w:p w14:paraId="67B03DAC" w14:textId="77777777" w:rsidR="008A1A2D" w:rsidRPr="00F007FF" w:rsidRDefault="008A1A2D" w:rsidP="008A1A2D">
      <w:pPr>
        <w:spacing w:line="276" w:lineRule="auto"/>
        <w:jc w:val="both"/>
        <w:rPr>
          <w:rFonts w:ascii="Arial" w:eastAsia="Calibri" w:hAnsi="Arial" w:cs="Arial"/>
          <w:b/>
          <w:bCs/>
          <w:color w:val="000000" w:themeColor="text1"/>
          <w:sz w:val="22"/>
        </w:rPr>
      </w:pPr>
    </w:p>
    <w:p w14:paraId="6F3ADD54" w14:textId="4B2F5CD2" w:rsidR="008A1A2D" w:rsidRPr="00F007FF" w:rsidRDefault="008A1A2D" w:rsidP="008A1A2D">
      <w:pPr>
        <w:spacing w:line="276" w:lineRule="auto"/>
        <w:jc w:val="both"/>
        <w:rPr>
          <w:rFonts w:ascii="Arial" w:eastAsia="Calibri" w:hAnsi="Arial" w:cs="Arial"/>
          <w:color w:val="000000" w:themeColor="text1"/>
          <w:sz w:val="22"/>
        </w:rPr>
      </w:pPr>
      <w:r w:rsidRPr="00F007FF">
        <w:rPr>
          <w:rFonts w:ascii="Arial" w:eastAsia="Calibri" w:hAnsi="Arial" w:cs="Arial"/>
          <w:color w:val="000000" w:themeColor="text1"/>
          <w:sz w:val="22"/>
        </w:rPr>
        <w:t>Si bien la postura jurisprudencial y doctrinaria es clara frente a la imposibilidad de adicionar los contratos estatales por más del 50% de su valor inicial</w:t>
      </w:r>
      <w:r w:rsidR="000A4115" w:rsidRPr="00F007FF">
        <w:rPr>
          <w:rFonts w:ascii="Arial" w:eastAsia="Calibri" w:hAnsi="Arial" w:cs="Arial"/>
          <w:color w:val="000000" w:themeColor="text1"/>
          <w:sz w:val="22"/>
        </w:rPr>
        <w:t xml:space="preserve"> –conforme al parágrafo del artículo 40 de la Ley 80 de 1993–</w:t>
      </w:r>
      <w:r w:rsidRPr="00F007FF">
        <w:rPr>
          <w:rFonts w:ascii="Arial" w:eastAsia="Calibri" w:hAnsi="Arial" w:cs="Arial"/>
          <w:color w:val="000000" w:themeColor="text1"/>
          <w:sz w:val="22"/>
        </w:rPr>
        <w:t>, exceptuados los de interventoría conforme lo dispuesto en el artículo 85 de la Ley 1474 de 2011, los Decretos</w:t>
      </w:r>
      <w:r w:rsidR="00E809DA" w:rsidRPr="00F007FF">
        <w:rPr>
          <w:rFonts w:ascii="Arial" w:eastAsia="Calibri" w:hAnsi="Arial" w:cs="Arial"/>
          <w:color w:val="000000" w:themeColor="text1"/>
          <w:sz w:val="22"/>
        </w:rPr>
        <w:t>-Ley</w:t>
      </w:r>
      <w:r w:rsidRPr="00F007FF">
        <w:rPr>
          <w:rFonts w:ascii="Arial" w:eastAsia="Calibri" w:hAnsi="Arial" w:cs="Arial"/>
          <w:color w:val="000000" w:themeColor="text1"/>
          <w:sz w:val="22"/>
        </w:rPr>
        <w:t xml:space="preserve"> 440 y 537 de 2020 </w:t>
      </w:r>
      <w:r w:rsidR="000A4115" w:rsidRPr="00F007FF">
        <w:rPr>
          <w:rFonts w:ascii="Arial" w:eastAsia="Calibri" w:hAnsi="Arial" w:cs="Arial"/>
          <w:color w:val="000000" w:themeColor="text1"/>
          <w:sz w:val="22"/>
        </w:rPr>
        <w:t xml:space="preserve">transitoriamente </w:t>
      </w:r>
      <w:r w:rsidR="00C37088" w:rsidRPr="00F007FF">
        <w:rPr>
          <w:rFonts w:ascii="Arial" w:eastAsia="Calibri" w:hAnsi="Arial" w:cs="Arial"/>
          <w:color w:val="000000" w:themeColor="text1"/>
          <w:sz w:val="22"/>
        </w:rPr>
        <w:t xml:space="preserve">crearon una </w:t>
      </w:r>
      <w:r w:rsidRPr="00F007FF">
        <w:rPr>
          <w:rFonts w:ascii="Arial" w:eastAsia="Calibri" w:hAnsi="Arial" w:cs="Arial"/>
          <w:color w:val="000000" w:themeColor="text1"/>
          <w:sz w:val="22"/>
        </w:rPr>
        <w:t>excepci</w:t>
      </w:r>
      <w:r w:rsidR="00C37088" w:rsidRPr="00F007FF">
        <w:rPr>
          <w:rFonts w:ascii="Arial" w:eastAsia="Calibri" w:hAnsi="Arial" w:cs="Arial"/>
          <w:color w:val="000000" w:themeColor="text1"/>
          <w:sz w:val="22"/>
        </w:rPr>
        <w:t>ó</w:t>
      </w:r>
      <w:r w:rsidRPr="00F007FF">
        <w:rPr>
          <w:rFonts w:ascii="Arial" w:eastAsia="Calibri" w:hAnsi="Arial" w:cs="Arial"/>
          <w:color w:val="000000" w:themeColor="text1"/>
          <w:sz w:val="22"/>
        </w:rPr>
        <w:t>n</w:t>
      </w:r>
      <w:r w:rsidR="000A4115" w:rsidRPr="00F007FF">
        <w:rPr>
          <w:rFonts w:ascii="Arial" w:eastAsia="Calibri" w:hAnsi="Arial" w:cs="Arial"/>
          <w:color w:val="000000" w:themeColor="text1"/>
          <w:sz w:val="22"/>
        </w:rPr>
        <w:t xml:space="preserve"> la regla respecto al tope de las adiciones</w:t>
      </w:r>
      <w:r w:rsidRPr="00F007FF">
        <w:rPr>
          <w:rFonts w:ascii="Arial" w:eastAsia="Calibri" w:hAnsi="Arial" w:cs="Arial"/>
          <w:color w:val="000000" w:themeColor="text1"/>
          <w:sz w:val="22"/>
        </w:rPr>
        <w:t xml:space="preserve">. </w:t>
      </w:r>
      <w:r w:rsidR="00E809DA" w:rsidRPr="00F007FF">
        <w:rPr>
          <w:rFonts w:ascii="Arial" w:eastAsia="Calibri" w:hAnsi="Arial" w:cs="Arial"/>
          <w:color w:val="000000" w:themeColor="text1"/>
          <w:sz w:val="22"/>
        </w:rPr>
        <w:t>En efecto, l</w:t>
      </w:r>
      <w:r w:rsidRPr="00F007FF">
        <w:rPr>
          <w:rFonts w:ascii="Arial" w:eastAsia="Calibri" w:hAnsi="Arial" w:cs="Arial"/>
          <w:color w:val="000000" w:themeColor="text1"/>
          <w:sz w:val="22"/>
        </w:rPr>
        <w:t xml:space="preserve">a actual emergencia presentada a nivel global a causa del coronavirus exige al Estado colombiano garantizar la salud de todos los habitantes del territorio nacional y a disminuir la propagación del virus, atendiendo a la inmediatez con que se debe obrar para conjurar la crisis. </w:t>
      </w:r>
      <w:r w:rsidR="00E809DA" w:rsidRPr="00F007FF">
        <w:rPr>
          <w:rFonts w:ascii="Arial" w:eastAsia="Calibri" w:hAnsi="Arial" w:cs="Arial"/>
          <w:color w:val="000000" w:themeColor="text1"/>
          <w:sz w:val="22"/>
        </w:rPr>
        <w:t>En este sentido</w:t>
      </w:r>
      <w:r w:rsidRPr="00F007FF">
        <w:rPr>
          <w:rFonts w:ascii="Arial" w:eastAsia="Calibri" w:hAnsi="Arial" w:cs="Arial"/>
          <w:color w:val="000000" w:themeColor="text1"/>
          <w:sz w:val="22"/>
        </w:rPr>
        <w:t xml:space="preserve">, la excepción a la regla se configura en el marco del Estado de Emergencia Económica, Social y Ecológica, </w:t>
      </w:r>
      <w:r w:rsidR="00E809DA" w:rsidRPr="00F007FF">
        <w:rPr>
          <w:rFonts w:ascii="Arial" w:eastAsia="Calibri" w:hAnsi="Arial" w:cs="Arial"/>
          <w:color w:val="000000" w:themeColor="text1"/>
          <w:sz w:val="22"/>
        </w:rPr>
        <w:t>cuyos efectos se proyecta</w:t>
      </w:r>
      <w:r w:rsidR="000A4115" w:rsidRPr="00F007FF">
        <w:rPr>
          <w:rFonts w:ascii="Arial" w:eastAsia="Calibri" w:hAnsi="Arial" w:cs="Arial"/>
          <w:color w:val="000000" w:themeColor="text1"/>
          <w:sz w:val="22"/>
        </w:rPr>
        <w:t>n</w:t>
      </w:r>
      <w:r w:rsidR="00E809DA" w:rsidRPr="00F007FF">
        <w:rPr>
          <w:rFonts w:ascii="Arial" w:eastAsia="Calibri" w:hAnsi="Arial" w:cs="Arial"/>
          <w:color w:val="000000" w:themeColor="text1"/>
          <w:sz w:val="22"/>
        </w:rPr>
        <w:t xml:space="preserve"> al término en que se mantenga</w:t>
      </w:r>
      <w:r w:rsidRPr="00F007FF">
        <w:rPr>
          <w:rFonts w:ascii="Arial" w:eastAsia="Calibri" w:hAnsi="Arial" w:cs="Arial"/>
          <w:color w:val="000000" w:themeColor="text1"/>
          <w:sz w:val="22"/>
        </w:rPr>
        <w:t xml:space="preserve"> la Emergencia Sanitaria, lo que implica delimitar las circunstancias en que </w:t>
      </w:r>
      <w:r w:rsidRPr="00F007FF">
        <w:rPr>
          <w:rFonts w:ascii="Arial" w:eastAsia="Calibri" w:hAnsi="Arial" w:cs="Arial"/>
          <w:color w:val="000000" w:themeColor="text1"/>
          <w:sz w:val="22"/>
        </w:rPr>
        <w:lastRenderedPageBreak/>
        <w:t xml:space="preserve">puede ser adicionado un contrato por encima del 50% de su valor inicial. En esta medida </w:t>
      </w:r>
      <w:r w:rsidR="00E809DA" w:rsidRPr="00F007FF">
        <w:rPr>
          <w:rFonts w:ascii="Arial" w:eastAsia="Calibri" w:hAnsi="Arial" w:cs="Arial"/>
          <w:color w:val="000000" w:themeColor="text1"/>
          <w:sz w:val="22"/>
        </w:rPr>
        <w:t>el artículo 8 del Decreto-Ley 537 de 2020 establece</w:t>
      </w:r>
      <w:r w:rsidRPr="00F007FF">
        <w:rPr>
          <w:rFonts w:ascii="Arial" w:eastAsia="Calibri" w:hAnsi="Arial" w:cs="Arial"/>
          <w:color w:val="000000" w:themeColor="text1"/>
          <w:sz w:val="22"/>
        </w:rPr>
        <w:t>:</w:t>
      </w:r>
    </w:p>
    <w:p w14:paraId="4049C44B" w14:textId="77777777" w:rsidR="008A1A2D" w:rsidRPr="00F007FF" w:rsidRDefault="008A1A2D" w:rsidP="008A1A2D">
      <w:pPr>
        <w:spacing w:line="276" w:lineRule="auto"/>
        <w:jc w:val="both"/>
        <w:rPr>
          <w:rFonts w:ascii="Arial" w:eastAsia="Calibri" w:hAnsi="Arial" w:cs="Arial"/>
          <w:color w:val="000000" w:themeColor="text1"/>
          <w:sz w:val="22"/>
        </w:rPr>
      </w:pPr>
    </w:p>
    <w:p w14:paraId="68FC56EC" w14:textId="77777777" w:rsidR="008A1A2D" w:rsidRPr="00F007FF" w:rsidRDefault="008A1A2D" w:rsidP="008A1A2D">
      <w:pPr>
        <w:spacing w:after="120"/>
        <w:ind w:left="709" w:right="709"/>
        <w:jc w:val="both"/>
        <w:rPr>
          <w:rFonts w:ascii="Arial" w:eastAsia="Calibri" w:hAnsi="Arial" w:cs="Arial"/>
          <w:color w:val="000000" w:themeColor="text1"/>
          <w:sz w:val="21"/>
          <w:szCs w:val="21"/>
        </w:rPr>
      </w:pPr>
      <w:r w:rsidRPr="00F007FF">
        <w:rPr>
          <w:rFonts w:ascii="Arial" w:eastAsia="Calibri" w:hAnsi="Arial" w:cs="Arial"/>
          <w:color w:val="000000" w:themeColor="text1"/>
          <w:sz w:val="21"/>
          <w:szCs w:val="21"/>
        </w:rPr>
        <w:t>Artículo 8. Adiciónese los siguientes incisos al parágrafo del artículo 40 de la Ley 80 de 1993, así:</w:t>
      </w:r>
    </w:p>
    <w:p w14:paraId="339F883B" w14:textId="77777777" w:rsidR="008A1A2D" w:rsidRPr="00F007FF" w:rsidRDefault="008A1A2D" w:rsidP="008A1A2D">
      <w:pPr>
        <w:spacing w:after="120"/>
        <w:ind w:left="709" w:right="709"/>
        <w:jc w:val="both"/>
        <w:rPr>
          <w:rFonts w:ascii="Arial" w:eastAsia="Calibri" w:hAnsi="Arial" w:cs="Arial"/>
          <w:color w:val="000000" w:themeColor="text1"/>
          <w:sz w:val="21"/>
          <w:szCs w:val="21"/>
        </w:rPr>
      </w:pPr>
      <w:r w:rsidRPr="00F007FF">
        <w:rPr>
          <w:rFonts w:ascii="Arial" w:eastAsia="Calibri" w:hAnsi="Arial" w:cs="Arial"/>
          <w:color w:val="000000" w:themeColor="text1"/>
          <w:sz w:val="21"/>
          <w:szCs w:val="21"/>
        </w:rPr>
        <w:t>Adición y modificación de contratos estatales. Durante la vigencia de la Emergencia Sanitaria declarada por el Ministerio de Salud y Protección Social, con ocasión de la pandemia derivada del Coronavirus COVID-19, todos los contratos celebrados por las entidades estatales que se relacionen con bienes, obras o servicios que permitan una mejor gestión y mitigación de la situación de emergencia con ocasión de la pandemia derivada del Coronavirus COVID-19, podrán adicionarse sin limitación al valor. Para este propósito, la entidad estatal deberá justificar previamente la necesidad y la forma como dichos bienes y servicios contribuirán a gestionar o mitigar la situación de emergencia.</w:t>
      </w:r>
    </w:p>
    <w:p w14:paraId="0A3A19E0" w14:textId="77777777" w:rsidR="008A1A2D" w:rsidRPr="00F007FF" w:rsidRDefault="008A1A2D" w:rsidP="008A1A2D">
      <w:pPr>
        <w:ind w:left="709" w:right="709"/>
        <w:jc w:val="both"/>
        <w:rPr>
          <w:rFonts w:ascii="Arial" w:eastAsia="Calibri" w:hAnsi="Arial" w:cs="Arial"/>
          <w:color w:val="000000" w:themeColor="text1"/>
          <w:sz w:val="21"/>
          <w:szCs w:val="21"/>
        </w:rPr>
      </w:pPr>
      <w:r w:rsidRPr="00F007FF">
        <w:rPr>
          <w:rFonts w:ascii="Arial" w:eastAsia="Calibri" w:hAnsi="Arial" w:cs="Arial"/>
          <w:color w:val="000000" w:themeColor="text1"/>
          <w:sz w:val="21"/>
          <w:szCs w:val="21"/>
        </w:rPr>
        <w:t>Igualmente, esta disposición se aplicará a los contratos que se celebren durante la vigencia de la Emergencia Sanitaria declarada por el Ministerio de Salud y Protección Social, con ocasión de la pandemia derivada del Coronavirus COV1D-19, y durante el término que dicho estado esté vigente.</w:t>
      </w:r>
    </w:p>
    <w:p w14:paraId="71FF6310" w14:textId="77777777" w:rsidR="008A1A2D" w:rsidRPr="00F007FF" w:rsidRDefault="008A1A2D" w:rsidP="008A1A2D">
      <w:pPr>
        <w:spacing w:line="276" w:lineRule="auto"/>
        <w:jc w:val="both"/>
        <w:rPr>
          <w:rFonts w:ascii="Arial" w:eastAsia="Calibri" w:hAnsi="Arial" w:cs="Arial"/>
          <w:color w:val="000000" w:themeColor="text1"/>
          <w:sz w:val="22"/>
        </w:rPr>
      </w:pPr>
    </w:p>
    <w:p w14:paraId="01E4D52A" w14:textId="1C12780E" w:rsidR="0066562D" w:rsidRPr="00F007FF" w:rsidRDefault="003E4E14" w:rsidP="00F007FF">
      <w:pPr>
        <w:spacing w:after="120" w:line="276" w:lineRule="auto"/>
        <w:ind w:firstLine="709"/>
        <w:jc w:val="both"/>
        <w:rPr>
          <w:rFonts w:ascii="Arial" w:eastAsia="Calibri" w:hAnsi="Arial" w:cs="Arial"/>
          <w:color w:val="000000" w:themeColor="text1"/>
          <w:sz w:val="22"/>
        </w:rPr>
      </w:pPr>
      <w:r w:rsidRPr="00F007FF">
        <w:rPr>
          <w:rFonts w:ascii="Arial" w:eastAsia="Calibri" w:hAnsi="Arial" w:cs="Arial"/>
          <w:color w:val="000000" w:themeColor="text1"/>
          <w:sz w:val="22"/>
        </w:rPr>
        <w:t>Teniendo en cuenta la pregunta motivo de consulta</w:t>
      </w:r>
      <w:r w:rsidR="00E809DA" w:rsidRPr="00F007FF">
        <w:rPr>
          <w:rFonts w:ascii="Arial" w:eastAsia="Calibri" w:hAnsi="Arial" w:cs="Arial"/>
          <w:color w:val="000000" w:themeColor="text1"/>
          <w:sz w:val="22"/>
        </w:rPr>
        <w:t>,</w:t>
      </w:r>
      <w:r w:rsidRPr="00F007FF">
        <w:rPr>
          <w:rFonts w:ascii="Arial" w:eastAsia="Calibri" w:hAnsi="Arial" w:cs="Arial"/>
          <w:color w:val="000000" w:themeColor="text1"/>
          <w:sz w:val="22"/>
        </w:rPr>
        <w:t xml:space="preserve"> se destaca que e</w:t>
      </w:r>
      <w:r w:rsidR="008A1A2D" w:rsidRPr="00F007FF">
        <w:rPr>
          <w:rFonts w:ascii="Arial" w:eastAsia="Calibri" w:hAnsi="Arial" w:cs="Arial"/>
          <w:color w:val="000000" w:themeColor="text1"/>
          <w:sz w:val="22"/>
        </w:rPr>
        <w:t>l artículo 8 de</w:t>
      </w:r>
      <w:r w:rsidR="007A3D52" w:rsidRPr="00F007FF">
        <w:rPr>
          <w:rFonts w:ascii="Arial" w:eastAsia="Calibri" w:hAnsi="Arial" w:cs="Arial"/>
          <w:color w:val="000000" w:themeColor="text1"/>
          <w:sz w:val="22"/>
        </w:rPr>
        <w:t>l</w:t>
      </w:r>
      <w:r w:rsidR="008A1A2D" w:rsidRPr="00F007FF">
        <w:rPr>
          <w:rFonts w:ascii="Arial" w:eastAsia="Calibri" w:hAnsi="Arial" w:cs="Arial"/>
          <w:color w:val="000000" w:themeColor="text1"/>
          <w:sz w:val="22"/>
        </w:rPr>
        <w:t xml:space="preserve"> Decreto </w:t>
      </w:r>
      <w:r w:rsidR="0066562D" w:rsidRPr="00F007FF">
        <w:rPr>
          <w:rFonts w:ascii="Arial" w:eastAsia="Calibri" w:hAnsi="Arial" w:cs="Arial"/>
          <w:color w:val="000000" w:themeColor="text1"/>
          <w:sz w:val="22"/>
        </w:rPr>
        <w:t>Legislativo</w:t>
      </w:r>
      <w:r w:rsidR="008A1A2D" w:rsidRPr="00F007FF">
        <w:rPr>
          <w:rFonts w:ascii="Arial" w:eastAsia="Calibri" w:hAnsi="Arial" w:cs="Arial"/>
          <w:color w:val="000000" w:themeColor="text1"/>
          <w:sz w:val="22"/>
        </w:rPr>
        <w:t xml:space="preserve"> 537 del 2020 permite adicionar los contratos sin límite </w:t>
      </w:r>
      <w:r w:rsidR="003D11EB" w:rsidRPr="00F007FF">
        <w:rPr>
          <w:rFonts w:ascii="Arial" w:eastAsia="Calibri" w:hAnsi="Arial" w:cs="Arial"/>
          <w:color w:val="000000" w:themeColor="text1"/>
          <w:sz w:val="22"/>
        </w:rPr>
        <w:t xml:space="preserve">respecto a su </w:t>
      </w:r>
      <w:r w:rsidR="008A1A2D" w:rsidRPr="00F007FF">
        <w:rPr>
          <w:rFonts w:ascii="Arial" w:eastAsia="Calibri" w:hAnsi="Arial" w:cs="Arial"/>
          <w:color w:val="000000" w:themeColor="text1"/>
          <w:sz w:val="22"/>
        </w:rPr>
        <w:t xml:space="preserve">valor </w:t>
      </w:r>
      <w:r w:rsidR="003D11EB" w:rsidRPr="00F007FF">
        <w:rPr>
          <w:rFonts w:ascii="Arial" w:eastAsia="Calibri" w:hAnsi="Arial" w:cs="Arial"/>
          <w:color w:val="000000" w:themeColor="text1"/>
          <w:sz w:val="22"/>
        </w:rPr>
        <w:t>frente a</w:t>
      </w:r>
      <w:r w:rsidR="008A1A2D" w:rsidRPr="00F007FF">
        <w:rPr>
          <w:rFonts w:ascii="Arial" w:eastAsia="Calibri" w:hAnsi="Arial" w:cs="Arial"/>
          <w:color w:val="000000" w:themeColor="text1"/>
          <w:sz w:val="22"/>
        </w:rPr>
        <w:t xml:space="preserve"> los </w:t>
      </w:r>
      <w:r w:rsidR="00C56110" w:rsidRPr="00F007FF">
        <w:rPr>
          <w:rFonts w:ascii="Arial" w:eastAsia="Calibri" w:hAnsi="Arial" w:cs="Arial"/>
          <w:color w:val="000000" w:themeColor="text1"/>
          <w:sz w:val="22"/>
        </w:rPr>
        <w:t>bienes, obras o servicios que permitan una mejor gestión y mitigación de la situación de emergencia con ocasión de la pandemia derivada del Coronavirus COVID-19, frente</w:t>
      </w:r>
      <w:r w:rsidR="00255635" w:rsidRPr="00F007FF">
        <w:rPr>
          <w:rFonts w:ascii="Arial" w:eastAsia="Calibri" w:hAnsi="Arial" w:cs="Arial"/>
          <w:color w:val="000000" w:themeColor="text1"/>
          <w:sz w:val="22"/>
        </w:rPr>
        <w:t xml:space="preserve"> a aquellas entidades sujetas a la Ley 80 de 1993, al establecer una modificaci</w:t>
      </w:r>
      <w:r w:rsidRPr="00F007FF">
        <w:rPr>
          <w:rFonts w:ascii="Arial" w:eastAsia="Calibri" w:hAnsi="Arial" w:cs="Arial"/>
          <w:color w:val="000000" w:themeColor="text1"/>
          <w:sz w:val="22"/>
        </w:rPr>
        <w:t xml:space="preserve">ón transitoria al </w:t>
      </w:r>
      <w:r w:rsidR="00C56110" w:rsidRPr="00F007FF">
        <w:rPr>
          <w:rFonts w:ascii="Arial" w:eastAsia="Calibri" w:hAnsi="Arial" w:cs="Arial"/>
          <w:color w:val="000000" w:themeColor="text1"/>
          <w:sz w:val="22"/>
        </w:rPr>
        <w:t xml:space="preserve">parágrafo del </w:t>
      </w:r>
      <w:r w:rsidRPr="00F007FF">
        <w:rPr>
          <w:rFonts w:ascii="Arial" w:eastAsia="Calibri" w:hAnsi="Arial" w:cs="Arial"/>
          <w:color w:val="000000" w:themeColor="text1"/>
          <w:sz w:val="22"/>
        </w:rPr>
        <w:t>artículo 40 de la precitada ley</w:t>
      </w:r>
      <w:r w:rsidR="00E809DA" w:rsidRPr="00F007FF">
        <w:rPr>
          <w:rFonts w:ascii="Arial" w:eastAsia="Calibri" w:hAnsi="Arial" w:cs="Arial"/>
          <w:color w:val="000000" w:themeColor="text1"/>
          <w:sz w:val="22"/>
        </w:rPr>
        <w:t>,</w:t>
      </w:r>
      <w:r w:rsidRPr="00F007FF">
        <w:rPr>
          <w:rFonts w:ascii="Arial" w:eastAsia="Calibri" w:hAnsi="Arial" w:cs="Arial"/>
          <w:color w:val="000000" w:themeColor="text1"/>
          <w:sz w:val="22"/>
        </w:rPr>
        <w:t xml:space="preserve"> </w:t>
      </w:r>
      <w:r w:rsidR="009678D4" w:rsidRPr="00F007FF">
        <w:rPr>
          <w:rFonts w:ascii="Arial" w:eastAsia="Calibri" w:hAnsi="Arial" w:cs="Arial"/>
          <w:color w:val="000000" w:themeColor="text1"/>
          <w:sz w:val="22"/>
        </w:rPr>
        <w:t xml:space="preserve">condicionada su duración a </w:t>
      </w:r>
      <w:r w:rsidR="004F1BD4" w:rsidRPr="00F007FF">
        <w:rPr>
          <w:rFonts w:ascii="Arial" w:eastAsia="Calibri" w:hAnsi="Arial" w:cs="Arial"/>
          <w:color w:val="000000" w:themeColor="text1"/>
          <w:sz w:val="22"/>
        </w:rPr>
        <w:t>que la adición se celebre durante la</w:t>
      </w:r>
      <w:r w:rsidR="009678D4" w:rsidRPr="00F007FF">
        <w:rPr>
          <w:rFonts w:ascii="Arial" w:eastAsia="Calibri" w:hAnsi="Arial" w:cs="Arial"/>
          <w:color w:val="000000" w:themeColor="text1"/>
          <w:sz w:val="22"/>
        </w:rPr>
        <w:t xml:space="preserve"> </w:t>
      </w:r>
      <w:r w:rsidR="00C56110" w:rsidRPr="00F007FF">
        <w:rPr>
          <w:rFonts w:ascii="Arial" w:eastAsia="Calibri" w:hAnsi="Arial" w:cs="Arial"/>
          <w:color w:val="000000" w:themeColor="text1"/>
          <w:sz w:val="22"/>
        </w:rPr>
        <w:t xml:space="preserve">vigencia de la </w:t>
      </w:r>
      <w:r w:rsidRPr="00F007FF">
        <w:rPr>
          <w:rFonts w:ascii="Arial" w:eastAsia="Calibri" w:hAnsi="Arial" w:cs="Arial"/>
          <w:color w:val="000000" w:themeColor="text1"/>
          <w:sz w:val="22"/>
        </w:rPr>
        <w:t>emergencia sanitaria</w:t>
      </w:r>
      <w:r w:rsidR="008A1A2D" w:rsidRPr="00F007FF">
        <w:rPr>
          <w:rFonts w:ascii="Arial" w:eastAsia="Calibri" w:hAnsi="Arial" w:cs="Arial"/>
          <w:color w:val="000000" w:themeColor="text1"/>
          <w:sz w:val="22"/>
        </w:rPr>
        <w:t xml:space="preserve">. </w:t>
      </w:r>
      <w:r w:rsidR="00E809DA" w:rsidRPr="00F007FF">
        <w:rPr>
          <w:rFonts w:ascii="Arial" w:eastAsia="Calibri" w:hAnsi="Arial" w:cs="Arial"/>
          <w:color w:val="000000" w:themeColor="text1"/>
          <w:sz w:val="22"/>
        </w:rPr>
        <w:t xml:space="preserve">Esta </w:t>
      </w:r>
      <w:r w:rsidR="008A1A2D" w:rsidRPr="00F007FF">
        <w:rPr>
          <w:rFonts w:ascii="Arial" w:eastAsia="Calibri" w:hAnsi="Arial" w:cs="Arial"/>
          <w:color w:val="000000" w:themeColor="text1"/>
          <w:sz w:val="22"/>
        </w:rPr>
        <w:t>medida impone a la</w:t>
      </w:r>
      <w:r w:rsidR="00C56110" w:rsidRPr="00F007FF">
        <w:rPr>
          <w:rFonts w:ascii="Arial" w:eastAsia="Calibri" w:hAnsi="Arial" w:cs="Arial"/>
          <w:color w:val="000000" w:themeColor="text1"/>
          <w:sz w:val="22"/>
        </w:rPr>
        <w:t xml:space="preserve">s entidades estatales </w:t>
      </w:r>
      <w:r w:rsidR="008A1A2D" w:rsidRPr="00F007FF">
        <w:rPr>
          <w:rFonts w:ascii="Arial" w:eastAsia="Calibri" w:hAnsi="Arial" w:cs="Arial"/>
          <w:color w:val="000000" w:themeColor="text1"/>
          <w:sz w:val="22"/>
        </w:rPr>
        <w:t xml:space="preserve">el deber de justificar la conexidad que existe entre </w:t>
      </w:r>
      <w:r w:rsidR="00CF6B3B" w:rsidRPr="00F007FF">
        <w:rPr>
          <w:rFonts w:ascii="Arial" w:eastAsia="Calibri" w:hAnsi="Arial" w:cs="Arial"/>
          <w:color w:val="000000" w:themeColor="text1"/>
          <w:sz w:val="22"/>
        </w:rPr>
        <w:t>la adición</w:t>
      </w:r>
      <w:r w:rsidR="008A1A2D" w:rsidRPr="00F007FF">
        <w:rPr>
          <w:rFonts w:ascii="Arial" w:eastAsia="Calibri" w:hAnsi="Arial" w:cs="Arial"/>
          <w:color w:val="000000" w:themeColor="text1"/>
          <w:sz w:val="22"/>
        </w:rPr>
        <w:t xml:space="preserve"> y la situación de emergencia. Por tanto, </w:t>
      </w:r>
      <w:r w:rsidR="00CF6B3B" w:rsidRPr="00F007FF">
        <w:rPr>
          <w:rFonts w:ascii="Arial" w:eastAsia="Calibri" w:hAnsi="Arial" w:cs="Arial"/>
          <w:color w:val="000000" w:themeColor="text1"/>
          <w:sz w:val="22"/>
        </w:rPr>
        <w:t xml:space="preserve">las entidades deben </w:t>
      </w:r>
      <w:r w:rsidR="004F1BD4" w:rsidRPr="00F007FF">
        <w:rPr>
          <w:rFonts w:ascii="Arial" w:eastAsia="Calibri" w:hAnsi="Arial" w:cs="Arial"/>
          <w:color w:val="000000" w:themeColor="text1"/>
          <w:sz w:val="22"/>
        </w:rPr>
        <w:t>argumentar</w:t>
      </w:r>
      <w:r w:rsidR="00CF6B3B" w:rsidRPr="00F007FF">
        <w:rPr>
          <w:rFonts w:ascii="Arial" w:eastAsia="Calibri" w:hAnsi="Arial" w:cs="Arial"/>
          <w:color w:val="000000" w:themeColor="text1"/>
          <w:sz w:val="22"/>
        </w:rPr>
        <w:t xml:space="preserve"> suficientemente la adición de los contratos que </w:t>
      </w:r>
      <w:r w:rsidR="008A1A2D" w:rsidRPr="00F007FF">
        <w:rPr>
          <w:rFonts w:ascii="Arial" w:eastAsia="Calibri" w:hAnsi="Arial" w:cs="Arial"/>
          <w:color w:val="000000" w:themeColor="text1"/>
          <w:sz w:val="22"/>
        </w:rPr>
        <w:t xml:space="preserve">se realicen </w:t>
      </w:r>
      <w:r w:rsidR="00CF6B3B" w:rsidRPr="00F007FF">
        <w:rPr>
          <w:rFonts w:ascii="Arial" w:eastAsia="Calibri" w:hAnsi="Arial" w:cs="Arial"/>
          <w:color w:val="000000" w:themeColor="text1"/>
          <w:sz w:val="22"/>
        </w:rPr>
        <w:t>con fundamento en el decreto mencionado</w:t>
      </w:r>
      <w:r w:rsidR="008A1A2D" w:rsidRPr="00F007FF">
        <w:rPr>
          <w:rFonts w:ascii="Arial" w:eastAsia="Calibri" w:hAnsi="Arial" w:cs="Arial"/>
          <w:color w:val="000000" w:themeColor="text1"/>
          <w:sz w:val="22"/>
        </w:rPr>
        <w:t xml:space="preserve">, </w:t>
      </w:r>
      <w:r w:rsidR="00CF6B3B" w:rsidRPr="00F007FF">
        <w:rPr>
          <w:rFonts w:ascii="Arial" w:eastAsia="Calibri" w:hAnsi="Arial" w:cs="Arial"/>
          <w:color w:val="000000" w:themeColor="text1"/>
          <w:sz w:val="22"/>
        </w:rPr>
        <w:t xml:space="preserve">atendiendo a </w:t>
      </w:r>
      <w:r w:rsidR="00E13261" w:rsidRPr="00F007FF">
        <w:rPr>
          <w:rFonts w:ascii="Arial" w:eastAsia="Calibri" w:hAnsi="Arial" w:cs="Arial"/>
          <w:color w:val="000000" w:themeColor="text1"/>
          <w:sz w:val="22"/>
        </w:rPr>
        <w:t>las exigencia</w:t>
      </w:r>
      <w:r w:rsidR="004F1BD4" w:rsidRPr="00F007FF">
        <w:rPr>
          <w:rFonts w:ascii="Arial" w:eastAsia="Calibri" w:hAnsi="Arial" w:cs="Arial"/>
          <w:color w:val="000000" w:themeColor="text1"/>
          <w:sz w:val="22"/>
        </w:rPr>
        <w:t>s</w:t>
      </w:r>
      <w:r w:rsidR="00E13261" w:rsidRPr="00F007FF">
        <w:rPr>
          <w:rFonts w:ascii="Arial" w:eastAsia="Calibri" w:hAnsi="Arial" w:cs="Arial"/>
          <w:color w:val="000000" w:themeColor="text1"/>
          <w:sz w:val="22"/>
        </w:rPr>
        <w:t xml:space="preserve"> para su procedencia establecidas en la misma disposición, lo que implica justificar previamente la necesidad y la forma como dichos bienes y servicios contribuirán a gestionar o mitigar la situación de emergencia</w:t>
      </w:r>
      <w:r w:rsidR="008A1A2D" w:rsidRPr="00F007FF">
        <w:rPr>
          <w:rFonts w:ascii="Arial" w:eastAsia="Calibri" w:hAnsi="Arial" w:cs="Arial"/>
          <w:color w:val="000000" w:themeColor="text1"/>
          <w:sz w:val="22"/>
        </w:rPr>
        <w:t xml:space="preserve">. </w:t>
      </w:r>
    </w:p>
    <w:p w14:paraId="3AD86A16" w14:textId="18F6BA7B" w:rsidR="0066562D" w:rsidRPr="00F007FF" w:rsidRDefault="009678D4" w:rsidP="00F007FF">
      <w:pPr>
        <w:spacing w:after="120" w:line="276" w:lineRule="auto"/>
        <w:ind w:firstLine="709"/>
        <w:jc w:val="both"/>
        <w:rPr>
          <w:rFonts w:ascii="Arial" w:eastAsia="Calibri" w:hAnsi="Arial" w:cs="Arial"/>
          <w:color w:val="000000" w:themeColor="text1"/>
          <w:sz w:val="22"/>
          <w:szCs w:val="22"/>
          <w:lang w:val="es-ES" w:eastAsia="en-US"/>
        </w:rPr>
      </w:pPr>
      <w:r w:rsidRPr="00F007FF">
        <w:rPr>
          <w:rFonts w:ascii="Arial" w:eastAsia="Calibri" w:hAnsi="Arial" w:cs="Arial"/>
          <w:color w:val="000000" w:themeColor="text1"/>
          <w:sz w:val="22"/>
        </w:rPr>
        <w:t xml:space="preserve">Ahora bien, las entidades públicas de régimen especial que </w:t>
      </w:r>
      <w:r w:rsidR="007A3D52" w:rsidRPr="00F007FF">
        <w:rPr>
          <w:rFonts w:ascii="Arial" w:eastAsia="Calibri" w:hAnsi="Arial" w:cs="Arial"/>
          <w:color w:val="000000" w:themeColor="text1"/>
          <w:sz w:val="22"/>
        </w:rPr>
        <w:t xml:space="preserve">están </w:t>
      </w:r>
      <w:r w:rsidRPr="00F007FF">
        <w:rPr>
          <w:rFonts w:ascii="Arial" w:eastAsia="Calibri" w:hAnsi="Arial" w:cs="Arial"/>
          <w:color w:val="000000" w:themeColor="text1"/>
          <w:sz w:val="22"/>
        </w:rPr>
        <w:t xml:space="preserve">exceptuadas de la Ley 80 de 1993 no </w:t>
      </w:r>
      <w:r w:rsidR="00863213" w:rsidRPr="00F007FF">
        <w:rPr>
          <w:rFonts w:ascii="Arial" w:eastAsia="Calibri" w:hAnsi="Arial" w:cs="Arial"/>
          <w:color w:val="000000" w:themeColor="text1"/>
          <w:sz w:val="22"/>
        </w:rPr>
        <w:t xml:space="preserve">están sujetas a </w:t>
      </w:r>
      <w:r w:rsidR="00594BBA" w:rsidRPr="00F007FF">
        <w:rPr>
          <w:rFonts w:ascii="Arial" w:eastAsia="Calibri" w:hAnsi="Arial" w:cs="Arial"/>
          <w:color w:val="000000" w:themeColor="text1"/>
          <w:sz w:val="22"/>
        </w:rPr>
        <w:t>lo dispuesto en el</w:t>
      </w:r>
      <w:r w:rsidRPr="00F007FF">
        <w:rPr>
          <w:rFonts w:ascii="Arial" w:eastAsia="Calibri" w:hAnsi="Arial" w:cs="Arial"/>
          <w:color w:val="000000" w:themeColor="text1"/>
          <w:sz w:val="22"/>
        </w:rPr>
        <w:t xml:space="preserve"> Decreto Legislativo 537 de 2020, </w:t>
      </w:r>
      <w:r w:rsidR="00FD7513" w:rsidRPr="00F007FF">
        <w:rPr>
          <w:rFonts w:ascii="Arial" w:eastAsia="Calibri" w:hAnsi="Arial" w:cs="Arial"/>
          <w:color w:val="000000" w:themeColor="text1"/>
          <w:sz w:val="22"/>
        </w:rPr>
        <w:t>ni tampoco</w:t>
      </w:r>
      <w:r w:rsidR="00863213" w:rsidRPr="00F007FF">
        <w:rPr>
          <w:rFonts w:ascii="Arial" w:eastAsia="Calibri" w:hAnsi="Arial" w:cs="Arial"/>
          <w:color w:val="000000" w:themeColor="text1"/>
          <w:sz w:val="22"/>
        </w:rPr>
        <w:t xml:space="preserve"> a</w:t>
      </w:r>
      <w:r w:rsidR="00FD7513" w:rsidRPr="00F007FF">
        <w:rPr>
          <w:rFonts w:ascii="Arial" w:eastAsia="Calibri" w:hAnsi="Arial" w:cs="Arial"/>
          <w:color w:val="000000" w:themeColor="text1"/>
          <w:sz w:val="22"/>
        </w:rPr>
        <w:t xml:space="preserve"> lo prescrito en el </w:t>
      </w:r>
      <w:r w:rsidR="0066562D" w:rsidRPr="00F007FF">
        <w:rPr>
          <w:rFonts w:ascii="Arial" w:eastAsia="Calibri" w:hAnsi="Arial" w:cs="Arial"/>
          <w:color w:val="000000" w:themeColor="text1"/>
          <w:sz w:val="22"/>
        </w:rPr>
        <w:t xml:space="preserve">parágrafo del artículo 40 de la Ley 80 de 1993 </w:t>
      </w:r>
      <w:r w:rsidR="00FD7513" w:rsidRPr="00F007FF">
        <w:rPr>
          <w:rFonts w:ascii="Arial" w:eastAsia="Calibri" w:hAnsi="Arial" w:cs="Arial"/>
          <w:color w:val="000000" w:themeColor="text1"/>
          <w:sz w:val="22"/>
        </w:rPr>
        <w:t xml:space="preserve">frente al </w:t>
      </w:r>
      <w:r w:rsidR="0066562D" w:rsidRPr="00F007FF">
        <w:rPr>
          <w:rFonts w:ascii="Arial" w:eastAsia="Calibri" w:hAnsi="Arial" w:cs="Arial"/>
          <w:color w:val="000000" w:themeColor="text1"/>
          <w:sz w:val="22"/>
          <w:szCs w:val="22"/>
          <w:lang w:val="es-ES" w:eastAsia="en-US"/>
        </w:rPr>
        <w:t>lí</w:t>
      </w:r>
      <w:r w:rsidR="00FD7513" w:rsidRPr="00F007FF">
        <w:rPr>
          <w:rFonts w:ascii="Arial" w:eastAsia="Calibri" w:hAnsi="Arial" w:cs="Arial"/>
          <w:color w:val="000000" w:themeColor="text1"/>
          <w:sz w:val="22"/>
          <w:szCs w:val="22"/>
          <w:lang w:val="es-ES" w:eastAsia="en-US"/>
        </w:rPr>
        <w:t xml:space="preserve">mite a la </w:t>
      </w:r>
      <w:r w:rsidR="00C56110" w:rsidRPr="00F007FF">
        <w:rPr>
          <w:rFonts w:ascii="Arial" w:eastAsia="Calibri" w:hAnsi="Arial" w:cs="Arial"/>
          <w:color w:val="000000" w:themeColor="text1"/>
          <w:sz w:val="22"/>
          <w:szCs w:val="22"/>
          <w:lang w:val="es-ES" w:eastAsia="en-US"/>
        </w:rPr>
        <w:t>adición de los contratos</w:t>
      </w:r>
      <w:r w:rsidR="00FD7513" w:rsidRPr="00F007FF">
        <w:rPr>
          <w:rFonts w:ascii="Arial" w:eastAsia="Calibri" w:hAnsi="Arial" w:cs="Arial"/>
          <w:color w:val="000000" w:themeColor="text1"/>
          <w:sz w:val="22"/>
          <w:szCs w:val="22"/>
          <w:lang w:val="es-ES" w:eastAsia="en-US"/>
        </w:rPr>
        <w:t xml:space="preserve">, regulado </w:t>
      </w:r>
      <w:r w:rsidR="0066562D" w:rsidRPr="00F007FF">
        <w:rPr>
          <w:rFonts w:ascii="Arial" w:eastAsia="Calibri" w:hAnsi="Arial" w:cs="Arial"/>
          <w:color w:val="000000" w:themeColor="text1"/>
          <w:sz w:val="22"/>
          <w:szCs w:val="22"/>
          <w:lang w:val="es-ES" w:eastAsia="en-US"/>
        </w:rPr>
        <w:t>en el inciso segundo del parágrafo del artículo 40</w:t>
      </w:r>
      <w:r w:rsidR="00FD7513" w:rsidRPr="00F007FF">
        <w:rPr>
          <w:rFonts w:ascii="Arial" w:eastAsia="Calibri" w:hAnsi="Arial" w:cs="Arial"/>
          <w:color w:val="000000" w:themeColor="text1"/>
          <w:sz w:val="22"/>
          <w:szCs w:val="22"/>
          <w:lang w:val="es-ES" w:eastAsia="en-US"/>
        </w:rPr>
        <w:t>, que prescribe</w:t>
      </w:r>
      <w:r w:rsidR="0066562D" w:rsidRPr="00F007FF">
        <w:rPr>
          <w:rFonts w:ascii="Arial" w:eastAsia="Calibri" w:hAnsi="Arial" w:cs="Arial"/>
          <w:color w:val="000000" w:themeColor="text1"/>
          <w:sz w:val="22"/>
          <w:szCs w:val="22"/>
          <w:lang w:val="es-ES" w:eastAsia="en-US"/>
        </w:rPr>
        <w:t>:</w:t>
      </w:r>
      <w:r w:rsidR="0066562D" w:rsidRPr="00F007FF">
        <w:rPr>
          <w:rFonts w:ascii="Arial" w:eastAsia="Calibri" w:hAnsi="Arial" w:cs="Arial"/>
          <w:color w:val="000000" w:themeColor="text1"/>
          <w:sz w:val="27"/>
          <w:szCs w:val="27"/>
          <w:shd w:val="clear" w:color="auto" w:fill="FFFFFF"/>
          <w:lang w:val="es-ES" w:eastAsia="en-US"/>
        </w:rPr>
        <w:t xml:space="preserve"> </w:t>
      </w:r>
      <w:r w:rsidR="0066562D" w:rsidRPr="00F007FF">
        <w:rPr>
          <w:rFonts w:ascii="Arial" w:eastAsia="Calibri" w:hAnsi="Arial" w:cs="Arial"/>
          <w:color w:val="000000" w:themeColor="text1"/>
          <w:sz w:val="22"/>
          <w:szCs w:val="22"/>
          <w:lang w:val="es-ES" w:eastAsia="en-US"/>
        </w:rPr>
        <w:t>«</w:t>
      </w:r>
      <w:r w:rsidR="0066562D" w:rsidRPr="00F007FF">
        <w:rPr>
          <w:rFonts w:ascii="Arial" w:eastAsia="Calibri" w:hAnsi="Arial" w:cs="Arial"/>
          <w:color w:val="000000" w:themeColor="text1"/>
          <w:sz w:val="22"/>
          <w:szCs w:val="22"/>
          <w:shd w:val="clear" w:color="auto" w:fill="FFFFFF"/>
          <w:lang w:val="es-ES" w:eastAsia="en-US"/>
        </w:rPr>
        <w:t>Los contratos no podrán adicionarse en más del cincuenta por ciento (50%) de su valor inicial, expresado éste en salarios mínimos legales mensuales</w:t>
      </w:r>
      <w:r w:rsidR="0066562D" w:rsidRPr="00F007FF">
        <w:rPr>
          <w:rFonts w:ascii="Arial" w:eastAsia="Calibri" w:hAnsi="Arial" w:cs="Arial"/>
          <w:color w:val="000000" w:themeColor="text1"/>
          <w:sz w:val="22"/>
          <w:szCs w:val="22"/>
          <w:lang w:val="es-ES" w:eastAsia="en-US"/>
        </w:rPr>
        <w:t>»</w:t>
      </w:r>
      <w:r w:rsidR="00FD7513" w:rsidRPr="00F007FF">
        <w:rPr>
          <w:rFonts w:ascii="Arial" w:eastAsia="Calibri" w:hAnsi="Arial" w:cs="Arial"/>
          <w:color w:val="000000" w:themeColor="text1"/>
          <w:sz w:val="22"/>
          <w:szCs w:val="22"/>
          <w:shd w:val="clear" w:color="auto" w:fill="FFFFFF"/>
          <w:lang w:val="es-ES" w:eastAsia="en-US"/>
        </w:rPr>
        <w:t xml:space="preserve">, toda vez que sus destinatarios son las entidades sometidas a la Ley 80 de 1993. </w:t>
      </w:r>
    </w:p>
    <w:p w14:paraId="0F9A0786" w14:textId="7D0CE470" w:rsidR="00E13261" w:rsidRPr="00F007FF" w:rsidRDefault="00D40D55">
      <w:pPr>
        <w:spacing w:before="120" w:line="276" w:lineRule="auto"/>
        <w:ind w:firstLine="708"/>
        <w:jc w:val="both"/>
        <w:rPr>
          <w:rFonts w:ascii="Arial" w:eastAsia="Calibri" w:hAnsi="Arial" w:cs="Arial"/>
          <w:color w:val="000000" w:themeColor="text1"/>
          <w:sz w:val="22"/>
        </w:rPr>
      </w:pPr>
      <w:r w:rsidRPr="00F007FF">
        <w:rPr>
          <w:rFonts w:ascii="Arial" w:eastAsia="Calibri" w:hAnsi="Arial" w:cs="Arial"/>
          <w:color w:val="000000" w:themeColor="text1"/>
          <w:sz w:val="22"/>
          <w:lang w:val="es-ES"/>
        </w:rPr>
        <w:t xml:space="preserve">En este sentido, </w:t>
      </w:r>
      <w:r w:rsidR="00FD7513" w:rsidRPr="00F007FF">
        <w:rPr>
          <w:rFonts w:ascii="Arial" w:eastAsia="Calibri" w:hAnsi="Arial" w:cs="Arial"/>
          <w:color w:val="000000" w:themeColor="text1"/>
          <w:sz w:val="22"/>
          <w:lang w:val="es-ES"/>
        </w:rPr>
        <w:t xml:space="preserve">respecto a la adición de los contratos </w:t>
      </w:r>
      <w:r w:rsidR="00C56110" w:rsidRPr="00F007FF">
        <w:rPr>
          <w:rFonts w:ascii="Arial" w:eastAsia="Calibri" w:hAnsi="Arial" w:cs="Arial"/>
          <w:color w:val="000000" w:themeColor="text1"/>
          <w:sz w:val="22"/>
          <w:lang w:val="es-ES"/>
        </w:rPr>
        <w:t>por parte de</w:t>
      </w:r>
      <w:r w:rsidR="00FD7513" w:rsidRPr="00F007FF">
        <w:rPr>
          <w:rFonts w:ascii="Arial" w:eastAsia="Calibri" w:hAnsi="Arial" w:cs="Arial"/>
          <w:color w:val="000000" w:themeColor="text1"/>
          <w:sz w:val="22"/>
          <w:lang w:val="es-ES"/>
        </w:rPr>
        <w:t xml:space="preserve"> las entidades de régimen especial, se resalta que </w:t>
      </w:r>
      <w:r w:rsidR="008A7595" w:rsidRPr="00F007FF">
        <w:rPr>
          <w:rFonts w:ascii="Arial" w:eastAsia="Calibri" w:hAnsi="Arial" w:cs="Arial"/>
          <w:color w:val="000000" w:themeColor="text1"/>
          <w:sz w:val="22"/>
        </w:rPr>
        <w:t xml:space="preserve">son sus manuales de contratación </w:t>
      </w:r>
      <w:r w:rsidR="00614EC3" w:rsidRPr="00F007FF">
        <w:rPr>
          <w:rFonts w:ascii="Arial" w:eastAsia="Calibri" w:hAnsi="Arial" w:cs="Arial"/>
          <w:color w:val="000000" w:themeColor="text1"/>
          <w:sz w:val="22"/>
        </w:rPr>
        <w:t>l</w:t>
      </w:r>
      <w:r w:rsidR="003D11EB" w:rsidRPr="00F007FF">
        <w:rPr>
          <w:rFonts w:ascii="Arial" w:eastAsia="Calibri" w:hAnsi="Arial" w:cs="Arial"/>
          <w:color w:val="000000" w:themeColor="text1"/>
          <w:sz w:val="22"/>
        </w:rPr>
        <w:t>o</w:t>
      </w:r>
      <w:r w:rsidR="00614EC3" w:rsidRPr="00F007FF">
        <w:rPr>
          <w:rFonts w:ascii="Arial" w:eastAsia="Calibri" w:hAnsi="Arial" w:cs="Arial"/>
          <w:color w:val="000000" w:themeColor="text1"/>
          <w:sz w:val="22"/>
        </w:rPr>
        <w:t xml:space="preserve">s que </w:t>
      </w:r>
      <w:r w:rsidR="003D11EB" w:rsidRPr="00F007FF">
        <w:rPr>
          <w:rFonts w:ascii="Arial" w:eastAsia="Calibri" w:hAnsi="Arial" w:cs="Arial"/>
          <w:color w:val="000000" w:themeColor="text1"/>
          <w:sz w:val="22"/>
        </w:rPr>
        <w:t xml:space="preserve">eventualmente </w:t>
      </w:r>
      <w:r w:rsidR="003D11EB" w:rsidRPr="00F007FF">
        <w:rPr>
          <w:rFonts w:ascii="Arial" w:eastAsia="Calibri" w:hAnsi="Arial" w:cs="Arial"/>
          <w:color w:val="000000" w:themeColor="text1"/>
          <w:sz w:val="22"/>
        </w:rPr>
        <w:lastRenderedPageBreak/>
        <w:t xml:space="preserve">podrían establecer </w:t>
      </w:r>
      <w:r w:rsidR="00614EC3" w:rsidRPr="00F007FF">
        <w:rPr>
          <w:rFonts w:ascii="Arial" w:eastAsia="Calibri" w:hAnsi="Arial" w:cs="Arial"/>
          <w:color w:val="000000" w:themeColor="text1"/>
          <w:sz w:val="22"/>
        </w:rPr>
        <w:t>las formas y límites de</w:t>
      </w:r>
      <w:r w:rsidR="00C56110" w:rsidRPr="00F007FF">
        <w:rPr>
          <w:rFonts w:ascii="Arial" w:eastAsia="Calibri" w:hAnsi="Arial" w:cs="Arial"/>
          <w:color w:val="000000" w:themeColor="text1"/>
          <w:sz w:val="22"/>
        </w:rPr>
        <w:t xml:space="preserve"> la</w:t>
      </w:r>
      <w:r w:rsidR="008A7595" w:rsidRPr="00F007FF">
        <w:rPr>
          <w:rFonts w:ascii="Arial" w:eastAsia="Calibri" w:hAnsi="Arial" w:cs="Arial"/>
          <w:color w:val="000000" w:themeColor="text1"/>
          <w:sz w:val="22"/>
        </w:rPr>
        <w:t xml:space="preserve"> adici</w:t>
      </w:r>
      <w:r w:rsidR="00614EC3" w:rsidRPr="00F007FF">
        <w:rPr>
          <w:rFonts w:ascii="Arial" w:eastAsia="Calibri" w:hAnsi="Arial" w:cs="Arial"/>
          <w:color w:val="000000" w:themeColor="text1"/>
          <w:sz w:val="22"/>
        </w:rPr>
        <w:t>ón de los contratos,</w:t>
      </w:r>
      <w:r w:rsidR="00C56110" w:rsidRPr="00F007FF">
        <w:rPr>
          <w:rFonts w:ascii="Arial" w:eastAsia="Calibri" w:hAnsi="Arial" w:cs="Arial"/>
          <w:color w:val="000000" w:themeColor="text1"/>
          <w:sz w:val="22"/>
        </w:rPr>
        <w:t xml:space="preserve"> en caso de que se </w:t>
      </w:r>
      <w:r w:rsidR="00CE215A" w:rsidRPr="00F007FF">
        <w:rPr>
          <w:rFonts w:ascii="Arial" w:eastAsia="Calibri" w:hAnsi="Arial" w:cs="Arial"/>
          <w:color w:val="000000" w:themeColor="text1"/>
          <w:sz w:val="22"/>
        </w:rPr>
        <w:t>establezca</w:t>
      </w:r>
      <w:r w:rsidR="00C56110" w:rsidRPr="00F007FF">
        <w:rPr>
          <w:rFonts w:ascii="Arial" w:eastAsia="Calibri" w:hAnsi="Arial" w:cs="Arial"/>
          <w:color w:val="000000" w:themeColor="text1"/>
          <w:sz w:val="22"/>
        </w:rPr>
        <w:t xml:space="preserve"> alguna regulación al respecto,</w:t>
      </w:r>
      <w:r w:rsidR="00614EC3" w:rsidRPr="00F007FF">
        <w:rPr>
          <w:rFonts w:ascii="Arial" w:eastAsia="Calibri" w:hAnsi="Arial" w:cs="Arial"/>
          <w:color w:val="000000" w:themeColor="text1"/>
          <w:sz w:val="22"/>
        </w:rPr>
        <w:t xml:space="preserve"> </w:t>
      </w:r>
      <w:r w:rsidR="00CE215A" w:rsidRPr="00F007FF">
        <w:rPr>
          <w:rFonts w:ascii="Arial" w:eastAsia="Calibri" w:hAnsi="Arial" w:cs="Arial"/>
          <w:color w:val="000000" w:themeColor="text1"/>
          <w:sz w:val="22"/>
        </w:rPr>
        <w:t>pues a ellas</w:t>
      </w:r>
      <w:r w:rsidR="00863213" w:rsidRPr="00F007FF">
        <w:rPr>
          <w:rFonts w:ascii="Arial" w:eastAsia="Calibri" w:hAnsi="Arial" w:cs="Arial"/>
          <w:color w:val="000000" w:themeColor="text1"/>
          <w:sz w:val="22"/>
        </w:rPr>
        <w:t xml:space="preserve"> </w:t>
      </w:r>
      <w:r w:rsidR="00614EC3" w:rsidRPr="00F007FF">
        <w:rPr>
          <w:rFonts w:ascii="Arial" w:eastAsia="Calibri" w:hAnsi="Arial" w:cs="Arial"/>
          <w:color w:val="000000" w:themeColor="text1"/>
          <w:sz w:val="22"/>
        </w:rPr>
        <w:t>no</w:t>
      </w:r>
      <w:r w:rsidR="00CE215A" w:rsidRPr="00F007FF">
        <w:rPr>
          <w:rFonts w:ascii="Arial" w:eastAsia="Calibri" w:hAnsi="Arial" w:cs="Arial"/>
          <w:color w:val="000000" w:themeColor="text1"/>
          <w:sz w:val="22"/>
        </w:rPr>
        <w:t xml:space="preserve"> le</w:t>
      </w:r>
      <w:r w:rsidR="00614EC3" w:rsidRPr="00F007FF">
        <w:rPr>
          <w:rFonts w:ascii="Arial" w:eastAsia="Calibri" w:hAnsi="Arial" w:cs="Arial"/>
          <w:color w:val="000000" w:themeColor="text1"/>
          <w:sz w:val="22"/>
        </w:rPr>
        <w:t xml:space="preserve"> </w:t>
      </w:r>
      <w:r w:rsidR="00C56110" w:rsidRPr="00F007FF">
        <w:rPr>
          <w:rFonts w:ascii="Arial" w:eastAsia="Calibri" w:hAnsi="Arial" w:cs="Arial"/>
          <w:color w:val="000000" w:themeColor="text1"/>
          <w:sz w:val="22"/>
        </w:rPr>
        <w:t>resultan aplicables las disposiciones establecidas en esta materia en el</w:t>
      </w:r>
      <w:r w:rsidR="00614EC3" w:rsidRPr="00F007FF">
        <w:rPr>
          <w:rFonts w:ascii="Arial" w:eastAsia="Calibri" w:hAnsi="Arial" w:cs="Arial"/>
          <w:color w:val="000000" w:themeColor="text1"/>
          <w:sz w:val="22"/>
        </w:rPr>
        <w:t xml:space="preserve"> Estatuto General de Contratación de la Administración Pública</w:t>
      </w:r>
      <w:r w:rsidR="00863213" w:rsidRPr="00F007FF">
        <w:rPr>
          <w:rFonts w:ascii="Arial" w:eastAsia="Calibri" w:hAnsi="Arial" w:cs="Arial"/>
          <w:color w:val="000000" w:themeColor="text1"/>
          <w:sz w:val="22"/>
        </w:rPr>
        <w:t xml:space="preserve">. </w:t>
      </w:r>
      <w:r w:rsidR="00E13261" w:rsidRPr="00F007FF">
        <w:rPr>
          <w:rFonts w:ascii="Arial" w:eastAsia="Calibri" w:hAnsi="Arial" w:cs="Arial"/>
          <w:color w:val="000000" w:themeColor="text1"/>
          <w:sz w:val="22"/>
        </w:rPr>
        <w:t>En este sentido, los contratos de las entidades estatales exceptuadas de la aplicación del EGCAP</w:t>
      </w:r>
      <w:r w:rsidR="00CE215A" w:rsidRPr="00F007FF">
        <w:rPr>
          <w:rFonts w:ascii="Arial" w:eastAsia="Calibri" w:hAnsi="Arial" w:cs="Arial"/>
          <w:color w:val="000000" w:themeColor="text1"/>
          <w:sz w:val="22"/>
        </w:rPr>
        <w:t>, en principio</w:t>
      </w:r>
      <w:r w:rsidR="00E13261" w:rsidRPr="00F007FF">
        <w:rPr>
          <w:rFonts w:ascii="Arial" w:eastAsia="Calibri" w:hAnsi="Arial" w:cs="Arial"/>
          <w:color w:val="000000" w:themeColor="text1"/>
          <w:sz w:val="22"/>
        </w:rPr>
        <w:t xml:space="preserve"> no tienen un tope respecto al monto de sus adiciones</w:t>
      </w:r>
      <w:r w:rsidR="008C062A" w:rsidRPr="00F007FF">
        <w:rPr>
          <w:rFonts w:ascii="Arial" w:eastAsia="Calibri" w:hAnsi="Arial" w:cs="Arial"/>
          <w:color w:val="000000" w:themeColor="text1"/>
          <w:sz w:val="22"/>
          <w:lang w:val="es-MX"/>
        </w:rPr>
        <w:t xml:space="preserve">, al no resultar aplicable </w:t>
      </w:r>
      <w:r w:rsidR="00CE215A" w:rsidRPr="00F007FF">
        <w:rPr>
          <w:rFonts w:ascii="Arial" w:eastAsia="Calibri" w:hAnsi="Arial" w:cs="Arial"/>
          <w:color w:val="000000" w:themeColor="text1"/>
          <w:sz w:val="22"/>
          <w:lang w:val="es-MX"/>
        </w:rPr>
        <w:t>el límite d</w:t>
      </w:r>
      <w:r w:rsidR="008C062A" w:rsidRPr="00F007FF">
        <w:rPr>
          <w:rFonts w:ascii="Arial" w:eastAsia="Calibri" w:hAnsi="Arial" w:cs="Arial"/>
          <w:color w:val="000000" w:themeColor="text1"/>
          <w:sz w:val="22"/>
          <w:lang w:val="es-MX"/>
        </w:rPr>
        <w:t xml:space="preserve">el parágrafo del artículo 40 de la Ley 80 de 1993; salvo que se establezca </w:t>
      </w:r>
      <w:r w:rsidR="004F1BD4" w:rsidRPr="00F007FF">
        <w:rPr>
          <w:rFonts w:ascii="Arial" w:eastAsia="Calibri" w:hAnsi="Arial" w:cs="Arial"/>
          <w:color w:val="000000" w:themeColor="text1"/>
          <w:sz w:val="22"/>
          <w:lang w:val="es-MX"/>
        </w:rPr>
        <w:t>algún tope o condiciones específicas</w:t>
      </w:r>
      <w:r w:rsidR="008C062A" w:rsidRPr="00F007FF">
        <w:rPr>
          <w:rFonts w:ascii="Arial" w:eastAsia="Calibri" w:hAnsi="Arial" w:cs="Arial"/>
          <w:color w:val="000000" w:themeColor="text1"/>
          <w:sz w:val="22"/>
          <w:lang w:val="es-MX"/>
        </w:rPr>
        <w:t xml:space="preserve"> en sus manuales de contratación, </w:t>
      </w:r>
      <w:r w:rsidR="00CE215A" w:rsidRPr="00F007FF">
        <w:rPr>
          <w:rFonts w:ascii="Arial" w:eastAsia="Calibri" w:hAnsi="Arial" w:cs="Arial"/>
          <w:color w:val="000000" w:themeColor="text1"/>
          <w:sz w:val="22"/>
          <w:lang w:val="es-MX"/>
        </w:rPr>
        <w:t>supuesto</w:t>
      </w:r>
      <w:r w:rsidR="008C062A" w:rsidRPr="00F007FF">
        <w:rPr>
          <w:rFonts w:ascii="Arial" w:eastAsia="Calibri" w:hAnsi="Arial" w:cs="Arial"/>
          <w:color w:val="000000" w:themeColor="text1"/>
          <w:sz w:val="22"/>
          <w:lang w:val="es-MX"/>
        </w:rPr>
        <w:t xml:space="preserve"> en el cual tendrán que respetar dicha regulación. </w:t>
      </w:r>
    </w:p>
    <w:p w14:paraId="63F1AFA8" w14:textId="77777777" w:rsidR="004F1BD4" w:rsidRPr="00F007FF" w:rsidRDefault="004F1BD4" w:rsidP="00F007FF">
      <w:pPr>
        <w:spacing w:line="276" w:lineRule="auto"/>
        <w:ind w:firstLine="709"/>
        <w:jc w:val="both"/>
        <w:rPr>
          <w:rFonts w:ascii="Arial" w:eastAsia="Calibri" w:hAnsi="Arial" w:cs="Arial"/>
          <w:color w:val="000000" w:themeColor="text1"/>
          <w:sz w:val="22"/>
          <w:lang w:val="es-MX"/>
        </w:rPr>
      </w:pPr>
    </w:p>
    <w:p w14:paraId="4877E3D6" w14:textId="0FCD2FF9" w:rsidR="00614EC3" w:rsidRPr="00F007FF" w:rsidRDefault="00614EC3" w:rsidP="00F007FF">
      <w:pPr>
        <w:spacing w:line="276" w:lineRule="auto"/>
        <w:jc w:val="both"/>
        <w:rPr>
          <w:rFonts w:ascii="Arial" w:eastAsia="Calibri" w:hAnsi="Arial" w:cs="Arial"/>
          <w:b/>
          <w:color w:val="000000" w:themeColor="text1"/>
          <w:sz w:val="22"/>
        </w:rPr>
      </w:pPr>
      <w:r w:rsidRPr="00F007FF">
        <w:rPr>
          <w:rFonts w:ascii="Arial" w:eastAsia="Calibri" w:hAnsi="Arial" w:cs="Arial"/>
          <w:b/>
          <w:color w:val="000000" w:themeColor="text1"/>
          <w:sz w:val="22"/>
        </w:rPr>
        <w:t>3. Respuestas</w:t>
      </w:r>
    </w:p>
    <w:p w14:paraId="098BBB1B" w14:textId="3C3D2EF6" w:rsidR="00614EC3" w:rsidRPr="00F007FF" w:rsidRDefault="00614EC3" w:rsidP="00614EC3">
      <w:pPr>
        <w:spacing w:before="120" w:line="276" w:lineRule="auto"/>
        <w:jc w:val="both"/>
        <w:rPr>
          <w:rFonts w:ascii="Arial" w:eastAsia="Calibri" w:hAnsi="Arial" w:cs="Arial"/>
          <w:color w:val="000000" w:themeColor="text1"/>
          <w:sz w:val="22"/>
        </w:rPr>
      </w:pPr>
    </w:p>
    <w:p w14:paraId="3B6AC49B" w14:textId="4DF52004" w:rsidR="00614EC3" w:rsidRPr="00F007FF" w:rsidRDefault="00614EC3" w:rsidP="00614EC3">
      <w:pPr>
        <w:pStyle w:val="Default"/>
        <w:ind w:left="709" w:right="709"/>
        <w:jc w:val="both"/>
        <w:rPr>
          <w:bCs/>
          <w:color w:val="000000" w:themeColor="text1"/>
          <w:sz w:val="21"/>
          <w:szCs w:val="21"/>
          <w:lang w:val="es-ES"/>
        </w:rPr>
      </w:pPr>
      <w:r w:rsidRPr="00F007FF">
        <w:rPr>
          <w:bCs/>
          <w:color w:val="000000" w:themeColor="text1"/>
          <w:sz w:val="21"/>
          <w:szCs w:val="21"/>
          <w:lang w:val="es-ES_tradnl"/>
        </w:rPr>
        <w:t>«</w:t>
      </w:r>
      <w:r w:rsidRPr="00F007FF">
        <w:rPr>
          <w:bCs/>
          <w:color w:val="000000" w:themeColor="text1"/>
          <w:sz w:val="21"/>
          <w:szCs w:val="21"/>
          <w:lang w:val="es-ES"/>
        </w:rPr>
        <w:t xml:space="preserve"> </w:t>
      </w:r>
      <w:r w:rsidRPr="00F007FF">
        <w:rPr>
          <w:color w:val="000000" w:themeColor="text1"/>
          <w:sz w:val="21"/>
          <w:szCs w:val="21"/>
        </w:rPr>
        <w:t xml:space="preserve">Las entidades con régimen especial cuya contratación se rige por el derecho común y como consecuencia se encuentran excluidas a la aplicación de la ley 80 y 1150; como es natural, se rigen exclusivamente por las normas contenidas en sus respectivos manuales, por tanto, es viable concluir que, a estas entidades no les resulta posible acogerse a lo dispuesto en el artículo 8 del decreto 537 de 2020 para adicionar sus contratos por valores que superan en 50% del valor del contrato principal, en tanto que, el decreto precitado adiciono el artículo 40 de la ley 80, ley que no le es aplicable a estas entidades con </w:t>
      </w:r>
      <w:r w:rsidR="00054881" w:rsidRPr="00F007FF">
        <w:rPr>
          <w:color w:val="000000" w:themeColor="text1"/>
          <w:sz w:val="21"/>
          <w:szCs w:val="21"/>
        </w:rPr>
        <w:t>régimen</w:t>
      </w:r>
      <w:r w:rsidRPr="00F007FF">
        <w:rPr>
          <w:color w:val="000000" w:themeColor="text1"/>
          <w:sz w:val="21"/>
          <w:szCs w:val="21"/>
        </w:rPr>
        <w:t xml:space="preserve"> especial de contratación y por tanto deberán acudir estrictamente a lo dispuesto en su manual interno?</w:t>
      </w:r>
    </w:p>
    <w:p w14:paraId="0A054082" w14:textId="77777777" w:rsidR="00614EC3" w:rsidRPr="00F007FF" w:rsidRDefault="00614EC3" w:rsidP="00614EC3">
      <w:pPr>
        <w:ind w:left="709" w:right="709"/>
        <w:jc w:val="both"/>
        <w:rPr>
          <w:rFonts w:ascii="Arial" w:hAnsi="Arial" w:cs="Arial"/>
          <w:color w:val="000000" w:themeColor="text1"/>
          <w:sz w:val="21"/>
          <w:szCs w:val="21"/>
        </w:rPr>
      </w:pPr>
    </w:p>
    <w:p w14:paraId="068878AC" w14:textId="77777777" w:rsidR="00614EC3" w:rsidRPr="00F007FF" w:rsidRDefault="00614EC3" w:rsidP="00614EC3">
      <w:pPr>
        <w:ind w:left="709" w:right="709"/>
        <w:jc w:val="both"/>
        <w:rPr>
          <w:rFonts w:ascii="Arial" w:hAnsi="Arial" w:cs="Arial"/>
          <w:color w:val="000000" w:themeColor="text1"/>
          <w:sz w:val="21"/>
          <w:szCs w:val="21"/>
        </w:rPr>
      </w:pPr>
      <w:r w:rsidRPr="00F007FF">
        <w:rPr>
          <w:rFonts w:ascii="Arial" w:hAnsi="Arial" w:cs="Arial"/>
          <w:bCs/>
          <w:color w:val="000000" w:themeColor="text1"/>
          <w:sz w:val="21"/>
          <w:szCs w:val="21"/>
          <w:lang w:val="es-ES_tradnl"/>
        </w:rPr>
        <w:t>»</w:t>
      </w:r>
      <w:r w:rsidRPr="00F007FF">
        <w:rPr>
          <w:rFonts w:ascii="Arial" w:hAnsi="Arial" w:cs="Arial"/>
          <w:color w:val="000000" w:themeColor="text1"/>
          <w:sz w:val="21"/>
          <w:szCs w:val="21"/>
        </w:rPr>
        <w:t>El contexto de la inquietud antes efectuada surge de ser espectador de como muchas entidades exceptuadas al estatuto de contratación están adicionando contratos con sustento en el decreto 537 de 2020 y no de su manual que si les aplica y a la fecha Colombia compra no se ha pronunciado en el sentido de establecer lineamientos sobre el particular</w:t>
      </w:r>
      <w:r w:rsidRPr="00F007FF">
        <w:rPr>
          <w:rFonts w:ascii="Arial" w:hAnsi="Arial" w:cs="Arial"/>
          <w:bCs/>
          <w:color w:val="000000" w:themeColor="text1"/>
          <w:sz w:val="21"/>
          <w:szCs w:val="21"/>
          <w:lang w:val="es-ES_tradnl"/>
        </w:rPr>
        <w:t xml:space="preserve">» </w:t>
      </w:r>
    </w:p>
    <w:p w14:paraId="123F668A" w14:textId="77777777" w:rsidR="00614EC3" w:rsidRPr="00F007FF" w:rsidRDefault="00614EC3" w:rsidP="00614EC3">
      <w:pPr>
        <w:spacing w:before="120" w:line="276" w:lineRule="auto"/>
        <w:jc w:val="both"/>
        <w:rPr>
          <w:rFonts w:ascii="Arial" w:eastAsia="Calibri" w:hAnsi="Arial" w:cs="Arial"/>
          <w:color w:val="000000" w:themeColor="text1"/>
          <w:sz w:val="22"/>
        </w:rPr>
      </w:pPr>
    </w:p>
    <w:p w14:paraId="26B2817B" w14:textId="77777777" w:rsidR="00D40D55" w:rsidRPr="00F007FF" w:rsidRDefault="00D40D55" w:rsidP="00F007FF">
      <w:pPr>
        <w:spacing w:after="120" w:line="276" w:lineRule="auto"/>
        <w:jc w:val="both"/>
        <w:rPr>
          <w:rFonts w:ascii="Arial" w:eastAsia="Calibri" w:hAnsi="Arial" w:cs="Arial"/>
          <w:color w:val="000000" w:themeColor="text1"/>
          <w:sz w:val="22"/>
        </w:rPr>
      </w:pPr>
      <w:r w:rsidRPr="00F007FF">
        <w:rPr>
          <w:rFonts w:ascii="Arial" w:eastAsia="Calibri" w:hAnsi="Arial" w:cs="Arial"/>
          <w:color w:val="000000" w:themeColor="text1"/>
          <w:sz w:val="22"/>
        </w:rPr>
        <w:t xml:space="preserve">Teniendo en cuenta la pregunta motivo de consulta, se destaca que el artículo 8 del Decreto Legislativo 537 del 2020 permite adicionar los contratos sin límite respecto a su valor frente a los bienes, obras o servicios que permitan una mejor gestión y mitigación de la situación de emergencia con ocasión de la pandemia derivada del Coronavirus COVID-19, frente a aquellas entidades sujetas a la Ley 80 de 1993, al establecer una modificación transitoria al parágrafo del artículo 40 de la precitada ley, condicionada su duración a que la adición se celebre durante la vigencia de la emergencia sanitaria. Esta medida impone a las entidades estatales el deber de justificar la conexidad que existe entre la adición y la situación de emergencia. Por tanto, las entidades deben argumentar suficientemente la adición de los contratos que se realicen con fundamento en el decreto mencionado, atendiendo a las exigencias para su procedencia establecidas en la misma disposición, lo que implica justificar previamente la necesidad y la forma como dichos bienes y servicios contribuirán a gestionar o mitigar la situación de emergencia. </w:t>
      </w:r>
    </w:p>
    <w:p w14:paraId="291E0E00" w14:textId="77777777" w:rsidR="00D40D55" w:rsidRPr="00F007FF" w:rsidRDefault="00D40D55" w:rsidP="00D40D55">
      <w:pPr>
        <w:spacing w:after="120" w:line="276" w:lineRule="auto"/>
        <w:ind w:firstLine="709"/>
        <w:jc w:val="both"/>
        <w:rPr>
          <w:rFonts w:ascii="Arial" w:eastAsia="Calibri" w:hAnsi="Arial" w:cs="Arial"/>
          <w:color w:val="000000" w:themeColor="text1"/>
          <w:sz w:val="22"/>
          <w:szCs w:val="22"/>
          <w:lang w:val="es-ES" w:eastAsia="en-US"/>
        </w:rPr>
      </w:pPr>
      <w:r w:rsidRPr="00F007FF">
        <w:rPr>
          <w:rFonts w:ascii="Arial" w:eastAsia="Calibri" w:hAnsi="Arial" w:cs="Arial"/>
          <w:color w:val="000000" w:themeColor="text1"/>
          <w:sz w:val="22"/>
        </w:rPr>
        <w:lastRenderedPageBreak/>
        <w:t xml:space="preserve">Ahora bien, las entidades públicas de régimen especial que están exceptuadas de la Ley 80 de 1993 no están sujetas a lo dispuesto en el Decreto Legislativo 537 de 2020, ni tampoco a lo prescrito en el parágrafo del artículo 40 de la Ley 80 de 1993 frente al </w:t>
      </w:r>
      <w:r w:rsidRPr="00F007FF">
        <w:rPr>
          <w:rFonts w:ascii="Arial" w:eastAsia="Calibri" w:hAnsi="Arial" w:cs="Arial"/>
          <w:color w:val="000000" w:themeColor="text1"/>
          <w:sz w:val="22"/>
          <w:szCs w:val="22"/>
          <w:lang w:val="es-ES" w:eastAsia="en-US"/>
        </w:rPr>
        <w:t>límite a la adición de los contratos, regulado en el inciso segundo del parágrafo del artículo 40, que prescribe:</w:t>
      </w:r>
      <w:r w:rsidRPr="00F007FF">
        <w:rPr>
          <w:rFonts w:ascii="Arial" w:eastAsia="Calibri" w:hAnsi="Arial" w:cs="Arial"/>
          <w:color w:val="000000" w:themeColor="text1"/>
          <w:sz w:val="27"/>
          <w:szCs w:val="27"/>
          <w:shd w:val="clear" w:color="auto" w:fill="FFFFFF"/>
          <w:lang w:val="es-ES" w:eastAsia="en-US"/>
        </w:rPr>
        <w:t xml:space="preserve"> </w:t>
      </w:r>
      <w:r w:rsidRPr="00F007FF">
        <w:rPr>
          <w:rFonts w:ascii="Arial" w:eastAsia="Calibri" w:hAnsi="Arial" w:cs="Arial"/>
          <w:color w:val="000000" w:themeColor="text1"/>
          <w:sz w:val="22"/>
          <w:szCs w:val="22"/>
          <w:lang w:val="es-ES" w:eastAsia="en-US"/>
        </w:rPr>
        <w:t>«</w:t>
      </w:r>
      <w:r w:rsidRPr="00F007FF">
        <w:rPr>
          <w:rFonts w:ascii="Arial" w:eastAsia="Calibri" w:hAnsi="Arial" w:cs="Arial"/>
          <w:color w:val="000000" w:themeColor="text1"/>
          <w:sz w:val="22"/>
          <w:szCs w:val="22"/>
          <w:shd w:val="clear" w:color="auto" w:fill="FFFFFF"/>
          <w:lang w:val="es-ES" w:eastAsia="en-US"/>
        </w:rPr>
        <w:t>Los contratos no podrán adicionarse en más del cincuenta por ciento (50%) de su valor inicial, expresado éste en salarios mínimos legales mensuales</w:t>
      </w:r>
      <w:r w:rsidRPr="00F007FF">
        <w:rPr>
          <w:rFonts w:ascii="Arial" w:eastAsia="Calibri" w:hAnsi="Arial" w:cs="Arial"/>
          <w:color w:val="000000" w:themeColor="text1"/>
          <w:sz w:val="22"/>
          <w:szCs w:val="22"/>
          <w:lang w:val="es-ES" w:eastAsia="en-US"/>
        </w:rPr>
        <w:t>»</w:t>
      </w:r>
      <w:r w:rsidRPr="00F007FF">
        <w:rPr>
          <w:rFonts w:ascii="Arial" w:eastAsia="Calibri" w:hAnsi="Arial" w:cs="Arial"/>
          <w:color w:val="000000" w:themeColor="text1"/>
          <w:sz w:val="22"/>
          <w:szCs w:val="22"/>
          <w:shd w:val="clear" w:color="auto" w:fill="FFFFFF"/>
          <w:lang w:val="es-ES" w:eastAsia="en-US"/>
        </w:rPr>
        <w:t xml:space="preserve">, toda vez que sus destinatarios son las entidades sometidas a la Ley 80 de 1993. </w:t>
      </w:r>
    </w:p>
    <w:p w14:paraId="0EA7ADF4" w14:textId="6852682B" w:rsidR="00D40D55" w:rsidRPr="00F007FF" w:rsidRDefault="00D40D55" w:rsidP="00D40D55">
      <w:pPr>
        <w:spacing w:line="276" w:lineRule="auto"/>
        <w:ind w:firstLine="709"/>
        <w:jc w:val="both"/>
        <w:rPr>
          <w:rFonts w:ascii="Arial" w:eastAsia="Calibri" w:hAnsi="Arial" w:cs="Arial"/>
          <w:color w:val="000000" w:themeColor="text1"/>
          <w:sz w:val="22"/>
        </w:rPr>
      </w:pPr>
      <w:r w:rsidRPr="00F007FF">
        <w:rPr>
          <w:rFonts w:ascii="Arial" w:eastAsia="Calibri" w:hAnsi="Arial" w:cs="Arial"/>
          <w:color w:val="000000" w:themeColor="text1"/>
          <w:sz w:val="22"/>
          <w:lang w:val="es-ES"/>
        </w:rPr>
        <w:t xml:space="preserve">En este sentido, respecto a la adición de los contratos por parte de las entidades de régimen especial, se resalta que </w:t>
      </w:r>
      <w:r w:rsidRPr="00F007FF">
        <w:rPr>
          <w:rFonts w:ascii="Arial" w:eastAsia="Calibri" w:hAnsi="Arial" w:cs="Arial"/>
          <w:color w:val="000000" w:themeColor="text1"/>
          <w:sz w:val="22"/>
        </w:rPr>
        <w:t>son sus manuales de contratación los que eventualmente podrían establecer las formas y límites de la adición de los contratos, en caso de que se establezca alguna regulación al respecto, pues a ellas no le resultan aplicables las disposiciones establecidas en esta materia en el Estatuto General de Contratación de la Administración Pública. En este sentido, los contratos de las entidades estatales exceptuadas de la aplicación del EGCAP, en principio no tienen un tope respecto al monto de sus adiciones</w:t>
      </w:r>
      <w:r w:rsidRPr="00F007FF">
        <w:rPr>
          <w:rFonts w:ascii="Arial" w:eastAsia="Calibri" w:hAnsi="Arial" w:cs="Arial"/>
          <w:color w:val="000000" w:themeColor="text1"/>
          <w:sz w:val="22"/>
          <w:lang w:val="es-MX"/>
        </w:rPr>
        <w:t>, al no resultar aplicable el límite del parágrafo del artículo 40 de la Ley 80 de 1993; salvo que se establezca algún tope o condiciones específicas en sus manuales de contratación, supuesto en el cual tendrán que respetar dicha regulación.</w:t>
      </w:r>
    </w:p>
    <w:p w14:paraId="33547843" w14:textId="6B008949" w:rsidR="005B1E0E" w:rsidRPr="003D11EB" w:rsidRDefault="005B1E0E" w:rsidP="005B1E0E">
      <w:pPr>
        <w:spacing w:line="276" w:lineRule="auto"/>
        <w:ind w:firstLine="709"/>
        <w:jc w:val="both"/>
        <w:rPr>
          <w:rFonts w:ascii="Arial" w:hAnsi="Arial" w:cs="Arial"/>
          <w:color w:val="000000" w:themeColor="text1"/>
          <w:sz w:val="22"/>
          <w:lang w:val="es-ES_tradnl"/>
        </w:rPr>
      </w:pPr>
    </w:p>
    <w:p w14:paraId="663CAA78" w14:textId="7248AABB" w:rsidR="005B1E0E" w:rsidRPr="003D11EB" w:rsidRDefault="005B1E0E" w:rsidP="005B1E0E">
      <w:pPr>
        <w:spacing w:after="120" w:line="276" w:lineRule="auto"/>
        <w:jc w:val="both"/>
        <w:rPr>
          <w:rFonts w:ascii="Arial" w:hAnsi="Arial" w:cs="Arial"/>
          <w:color w:val="000000" w:themeColor="text1"/>
          <w:sz w:val="22"/>
          <w:lang w:val="es-ES_tradnl"/>
        </w:rPr>
      </w:pPr>
      <w:r w:rsidRPr="003D11EB">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4064A72B" w14:textId="77777777" w:rsidR="005B1E0E" w:rsidRPr="003D11EB" w:rsidRDefault="005B1E0E" w:rsidP="005B1E0E">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706DF3D6" w14:textId="77777777" w:rsidR="005B1E0E" w:rsidRPr="003D11EB" w:rsidRDefault="005B1E0E" w:rsidP="005B1E0E">
      <w:pPr>
        <w:pStyle w:val="NormalWeb"/>
        <w:spacing w:before="0" w:beforeAutospacing="0" w:after="0" w:afterAutospacing="0" w:line="276" w:lineRule="auto"/>
        <w:jc w:val="both"/>
        <w:rPr>
          <w:color w:val="000000" w:themeColor="text1"/>
          <w:lang w:val="es-ES_tradnl"/>
        </w:rPr>
      </w:pPr>
      <w:r w:rsidRPr="003D11EB">
        <w:rPr>
          <w:rFonts w:ascii="Arial" w:hAnsi="Arial" w:cs="Arial"/>
          <w:color w:val="000000" w:themeColor="text1"/>
          <w:sz w:val="22"/>
          <w:szCs w:val="22"/>
          <w:lang w:val="es-ES_tradnl"/>
        </w:rPr>
        <w:t>Atentamente,</w:t>
      </w:r>
    </w:p>
    <w:p w14:paraId="4FBFD4A9" w14:textId="245781B0" w:rsidR="005B1E0E" w:rsidRPr="003D11EB" w:rsidRDefault="005B1E0E" w:rsidP="00FA67C5">
      <w:pPr>
        <w:ind w:right="709"/>
        <w:jc w:val="both"/>
        <w:rPr>
          <w:rFonts w:ascii="Arial" w:hAnsi="Arial" w:cs="Arial"/>
          <w:color w:val="000000" w:themeColor="text1"/>
          <w:sz w:val="21"/>
          <w:szCs w:val="21"/>
        </w:rPr>
      </w:pPr>
    </w:p>
    <w:p w14:paraId="09D6B842" w14:textId="0D69AA40" w:rsidR="005B1E0E" w:rsidRPr="003D11EB" w:rsidRDefault="00631FF4" w:rsidP="005B1E0E">
      <w:pPr>
        <w:jc w:val="center"/>
        <w:rPr>
          <w:rFonts w:ascii="Arial" w:hAnsi="Arial" w:cs="Arial"/>
          <w:color w:val="000000" w:themeColor="text1"/>
          <w:sz w:val="18"/>
          <w:szCs w:val="20"/>
          <w:lang w:val="es-ES_tradnl" w:eastAsia="es-CO"/>
        </w:rPr>
      </w:pPr>
      <w:r>
        <w:rPr>
          <w:noProof/>
        </w:rPr>
        <w:drawing>
          <wp:inline distT="0" distB="0" distL="0" distR="0" wp14:anchorId="29B51C63" wp14:editId="240ED237">
            <wp:extent cx="2000250" cy="886460"/>
            <wp:effectExtent l="0" t="0" r="0" b="889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886460"/>
                    </a:xfrm>
                    <a:prstGeom prst="rect">
                      <a:avLst/>
                    </a:prstGeom>
                    <a:noFill/>
                    <a:ln>
                      <a:noFill/>
                    </a:ln>
                  </pic:spPr>
                </pic:pic>
              </a:graphicData>
            </a:graphic>
          </wp:inline>
        </w:drawing>
      </w:r>
    </w:p>
    <w:p w14:paraId="0D676F9B" w14:textId="77777777" w:rsidR="005B1E0E" w:rsidRPr="003D11EB" w:rsidRDefault="005B1E0E" w:rsidP="005B1E0E">
      <w:pPr>
        <w:jc w:val="center"/>
        <w:rPr>
          <w:rFonts w:ascii="Arial" w:hAnsi="Arial" w:cs="Arial"/>
          <w:color w:val="000000" w:themeColor="text1"/>
          <w:sz w:val="18"/>
          <w:szCs w:val="20"/>
          <w:lang w:val="es-ES_tradnl"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D11EB" w:rsidRPr="003D11EB" w14:paraId="455FA724" w14:textId="77777777" w:rsidTr="009B718D">
        <w:trPr>
          <w:trHeight w:val="315"/>
        </w:trPr>
        <w:tc>
          <w:tcPr>
            <w:tcW w:w="812" w:type="dxa"/>
            <w:vAlign w:val="center"/>
            <w:hideMark/>
          </w:tcPr>
          <w:p w14:paraId="5431468E" w14:textId="77777777" w:rsidR="005B1E0E" w:rsidRPr="003D11EB" w:rsidRDefault="005B1E0E" w:rsidP="009B718D">
            <w:pPr>
              <w:rPr>
                <w:rFonts w:ascii="Arial" w:hAnsi="Arial" w:cs="Arial"/>
                <w:color w:val="000000" w:themeColor="text1"/>
                <w:sz w:val="16"/>
                <w:szCs w:val="16"/>
                <w:lang w:val="es-ES_tradnl" w:eastAsia="es-ES"/>
              </w:rPr>
            </w:pPr>
            <w:r w:rsidRPr="003D11E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16C86BD" w14:textId="77777777" w:rsidR="005B1E0E" w:rsidRPr="003D11EB" w:rsidRDefault="005B1E0E" w:rsidP="009B718D">
            <w:pPr>
              <w:rPr>
                <w:rFonts w:ascii="Arial" w:hAnsi="Arial" w:cs="Arial"/>
                <w:color w:val="000000" w:themeColor="text1"/>
                <w:sz w:val="16"/>
                <w:szCs w:val="16"/>
                <w:lang w:val="es-ES_tradnl" w:eastAsia="es-ES"/>
              </w:rPr>
            </w:pPr>
            <w:r w:rsidRPr="003D11EB">
              <w:rPr>
                <w:rFonts w:ascii="Arial" w:hAnsi="Arial" w:cs="Arial"/>
                <w:color w:val="000000" w:themeColor="text1"/>
                <w:sz w:val="16"/>
                <w:szCs w:val="16"/>
                <w:lang w:val="es-ES_tradnl" w:eastAsia="es-ES"/>
              </w:rPr>
              <w:t>José Luis Sánchez Cardona</w:t>
            </w:r>
          </w:p>
          <w:p w14:paraId="3B79A946" w14:textId="77777777" w:rsidR="005B1E0E" w:rsidRPr="003D11EB" w:rsidRDefault="005B1E0E" w:rsidP="009B718D">
            <w:pPr>
              <w:rPr>
                <w:rFonts w:ascii="Arial" w:hAnsi="Arial" w:cs="Arial"/>
                <w:color w:val="000000" w:themeColor="text1"/>
                <w:sz w:val="16"/>
                <w:szCs w:val="16"/>
                <w:lang w:val="es-ES_tradnl" w:eastAsia="es-ES"/>
              </w:rPr>
            </w:pPr>
            <w:r w:rsidRPr="003D11EB">
              <w:rPr>
                <w:rFonts w:ascii="Arial" w:hAnsi="Arial" w:cs="Arial"/>
                <w:color w:val="000000" w:themeColor="text1"/>
                <w:sz w:val="16"/>
                <w:szCs w:val="16"/>
                <w:lang w:val="es-ES_tradnl" w:eastAsia="es-ES"/>
              </w:rPr>
              <w:t>Contratista de la Subdirección de Gestión Contractual</w:t>
            </w:r>
          </w:p>
        </w:tc>
      </w:tr>
      <w:tr w:rsidR="003D11EB" w:rsidRPr="003D11EB" w14:paraId="16CB8277" w14:textId="77777777" w:rsidTr="009B718D">
        <w:trPr>
          <w:trHeight w:val="330"/>
        </w:trPr>
        <w:tc>
          <w:tcPr>
            <w:tcW w:w="812" w:type="dxa"/>
            <w:vAlign w:val="center"/>
            <w:hideMark/>
          </w:tcPr>
          <w:p w14:paraId="019BE4AD" w14:textId="77777777" w:rsidR="005B1E0E" w:rsidRPr="003D11EB" w:rsidRDefault="005B1E0E" w:rsidP="009B718D">
            <w:pPr>
              <w:rPr>
                <w:rFonts w:ascii="Arial" w:hAnsi="Arial" w:cs="Arial"/>
                <w:color w:val="000000" w:themeColor="text1"/>
                <w:sz w:val="16"/>
                <w:szCs w:val="16"/>
                <w:lang w:val="es-ES_tradnl" w:eastAsia="es-ES"/>
              </w:rPr>
            </w:pPr>
            <w:r w:rsidRPr="003D11E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4A07718" w14:textId="77777777" w:rsidR="005B1E0E" w:rsidRPr="003D11EB" w:rsidRDefault="005B1E0E" w:rsidP="009B718D">
            <w:pPr>
              <w:rPr>
                <w:rFonts w:ascii="Arial" w:hAnsi="Arial" w:cs="Arial"/>
                <w:color w:val="000000" w:themeColor="text1"/>
                <w:sz w:val="16"/>
                <w:szCs w:val="16"/>
                <w:lang w:val="es-ES_tradnl" w:eastAsia="es-ES"/>
              </w:rPr>
            </w:pPr>
            <w:r w:rsidRPr="003D11EB">
              <w:rPr>
                <w:rFonts w:ascii="Arial" w:hAnsi="Arial" w:cs="Arial"/>
                <w:color w:val="000000" w:themeColor="text1"/>
                <w:sz w:val="16"/>
                <w:szCs w:val="16"/>
                <w:lang w:val="es-ES_tradnl" w:eastAsia="es-ES"/>
              </w:rPr>
              <w:t>Sebastián Ramírez Grisales</w:t>
            </w:r>
          </w:p>
          <w:p w14:paraId="2B05C10B" w14:textId="7189101B" w:rsidR="005B1E0E" w:rsidRPr="003D11EB" w:rsidRDefault="005B1E0E" w:rsidP="009B718D">
            <w:pPr>
              <w:rPr>
                <w:rFonts w:ascii="Arial" w:hAnsi="Arial" w:cs="Arial"/>
                <w:color w:val="000000" w:themeColor="text1"/>
                <w:sz w:val="16"/>
                <w:szCs w:val="16"/>
                <w:lang w:val="es-ES_tradnl" w:eastAsia="es-ES"/>
              </w:rPr>
            </w:pPr>
            <w:r w:rsidRPr="003D11EB">
              <w:rPr>
                <w:rFonts w:ascii="Arial" w:hAnsi="Arial" w:cs="Arial"/>
                <w:color w:val="000000" w:themeColor="text1"/>
                <w:sz w:val="16"/>
                <w:szCs w:val="16"/>
                <w:lang w:val="es-ES_tradnl" w:eastAsia="es-ES"/>
              </w:rPr>
              <w:t>Contratista de la Subdirección de Gestión Contractual</w:t>
            </w:r>
          </w:p>
        </w:tc>
      </w:tr>
      <w:tr w:rsidR="005B1E0E" w:rsidRPr="003D11EB" w14:paraId="21415186" w14:textId="77777777" w:rsidTr="009B718D">
        <w:trPr>
          <w:trHeight w:val="300"/>
        </w:trPr>
        <w:tc>
          <w:tcPr>
            <w:tcW w:w="812" w:type="dxa"/>
            <w:vAlign w:val="center"/>
            <w:hideMark/>
          </w:tcPr>
          <w:p w14:paraId="1858BCF1" w14:textId="77777777" w:rsidR="005B1E0E" w:rsidRPr="003D11EB" w:rsidRDefault="005B1E0E" w:rsidP="009B718D">
            <w:pPr>
              <w:rPr>
                <w:rFonts w:ascii="Arial" w:hAnsi="Arial" w:cs="Arial"/>
                <w:color w:val="000000" w:themeColor="text1"/>
                <w:sz w:val="16"/>
                <w:szCs w:val="16"/>
                <w:lang w:val="es-ES_tradnl" w:eastAsia="es-ES"/>
              </w:rPr>
            </w:pPr>
            <w:r w:rsidRPr="003D11E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F551563" w14:textId="77777777" w:rsidR="005B1E0E" w:rsidRPr="003D11EB" w:rsidRDefault="005B1E0E" w:rsidP="009B718D">
            <w:pPr>
              <w:rPr>
                <w:rFonts w:ascii="Arial" w:hAnsi="Arial" w:cs="Arial"/>
                <w:color w:val="000000" w:themeColor="text1"/>
                <w:sz w:val="16"/>
                <w:szCs w:val="16"/>
                <w:lang w:val="es-ES_tradnl" w:eastAsia="es-ES"/>
              </w:rPr>
            </w:pPr>
            <w:r w:rsidRPr="003D11EB">
              <w:rPr>
                <w:rFonts w:ascii="Arial" w:hAnsi="Arial" w:cs="Arial"/>
                <w:color w:val="000000" w:themeColor="text1"/>
                <w:sz w:val="16"/>
                <w:szCs w:val="16"/>
                <w:lang w:val="es-ES_tradnl" w:eastAsia="es-ES"/>
              </w:rPr>
              <w:t>Jorge Augusto Tirado Navarro</w:t>
            </w:r>
          </w:p>
          <w:p w14:paraId="1E223469" w14:textId="77777777" w:rsidR="005B1E0E" w:rsidRPr="003D11EB" w:rsidRDefault="005B1E0E" w:rsidP="009B718D">
            <w:pPr>
              <w:rPr>
                <w:rFonts w:ascii="Arial" w:hAnsi="Arial" w:cs="Arial"/>
                <w:color w:val="000000" w:themeColor="text1"/>
                <w:sz w:val="16"/>
                <w:szCs w:val="16"/>
                <w:lang w:val="es-ES_tradnl" w:eastAsia="es-ES"/>
              </w:rPr>
            </w:pPr>
            <w:r w:rsidRPr="003D11EB">
              <w:rPr>
                <w:rFonts w:ascii="Arial" w:hAnsi="Arial" w:cs="Arial"/>
                <w:color w:val="000000" w:themeColor="text1"/>
                <w:sz w:val="16"/>
                <w:szCs w:val="16"/>
                <w:lang w:val="es-ES_tradnl" w:eastAsia="es-ES"/>
              </w:rPr>
              <w:t>Subdirector de Gestión Contractual ANCP – CCE</w:t>
            </w:r>
          </w:p>
        </w:tc>
      </w:tr>
    </w:tbl>
    <w:p w14:paraId="54262888" w14:textId="77777777" w:rsidR="008A1A2D" w:rsidRPr="003D11EB" w:rsidRDefault="008A1A2D" w:rsidP="00FA67C5">
      <w:pPr>
        <w:ind w:right="709"/>
        <w:jc w:val="both"/>
        <w:rPr>
          <w:rFonts w:ascii="Arial" w:hAnsi="Arial" w:cs="Arial"/>
          <w:color w:val="000000" w:themeColor="text1"/>
          <w:sz w:val="21"/>
          <w:szCs w:val="21"/>
        </w:rPr>
      </w:pPr>
    </w:p>
    <w:sectPr w:rsidR="008A1A2D" w:rsidRPr="003D11EB" w:rsidSect="00CE3F2A">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8EF6" w14:textId="77777777" w:rsidR="00BB03D4" w:rsidRDefault="00BB03D4">
      <w:r>
        <w:separator/>
      </w:r>
    </w:p>
  </w:endnote>
  <w:endnote w:type="continuationSeparator" w:id="0">
    <w:p w14:paraId="179BC011" w14:textId="77777777" w:rsidR="00BB03D4" w:rsidRDefault="00BB03D4">
      <w:r>
        <w:continuationSeparator/>
      </w:r>
    </w:p>
  </w:endnote>
  <w:endnote w:type="continuationNotice" w:id="1">
    <w:p w14:paraId="7B861F25" w14:textId="77777777" w:rsidR="00BB03D4" w:rsidRDefault="00BB0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1533E9" w:rsidRDefault="001533E9" w:rsidP="00322937">
    <w:pPr>
      <w:pStyle w:val="Sinespaciado"/>
      <w:jc w:val="right"/>
      <w:rPr>
        <w:rFonts w:ascii="Arial" w:hAnsi="Arial" w:cs="Arial"/>
        <w:sz w:val="18"/>
        <w:szCs w:val="18"/>
      </w:rPr>
    </w:pPr>
  </w:p>
  <w:p w14:paraId="7A3785F3" w14:textId="2D8D4C24" w:rsidR="001533E9" w:rsidRPr="008217B7" w:rsidRDefault="001533E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B75A1">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B75A1">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p>
  <w:p w14:paraId="48FC6A04" w14:textId="5FD1A7C9" w:rsidR="001533E9" w:rsidRDefault="001533E9" w:rsidP="00322937">
    <w:pPr>
      <w:pStyle w:val="Piedepgina"/>
      <w:jc w:val="center"/>
      <w:rPr>
        <w:lang w:val="es-ES"/>
      </w:rPr>
    </w:pPr>
    <w:r>
      <w:rPr>
        <w:noProof/>
        <w:lang w:val="en-US"/>
      </w:rPr>
      <w:drawing>
        <wp:inline distT="0" distB="0" distL="0" distR="0" wp14:anchorId="608B196D" wp14:editId="0DC5B948">
          <wp:extent cx="3700130" cy="51913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533E9" w:rsidRDefault="001533E9" w:rsidP="007B0854">
    <w:pPr>
      <w:pStyle w:val="Piedepgina"/>
      <w:jc w:val="center"/>
      <w:rPr>
        <w:lang w:val="es-ES"/>
      </w:rPr>
    </w:pPr>
  </w:p>
  <w:p w14:paraId="6C0EFC49" w14:textId="77777777" w:rsidR="001533E9" w:rsidRPr="007B0854" w:rsidRDefault="001533E9"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E9C8" w14:textId="77777777" w:rsidR="00BB03D4" w:rsidRDefault="00BB03D4">
      <w:r>
        <w:separator/>
      </w:r>
    </w:p>
  </w:footnote>
  <w:footnote w:type="continuationSeparator" w:id="0">
    <w:p w14:paraId="32836CCF" w14:textId="77777777" w:rsidR="00BB03D4" w:rsidRDefault="00BB03D4">
      <w:r>
        <w:continuationSeparator/>
      </w:r>
    </w:p>
  </w:footnote>
  <w:footnote w:type="continuationNotice" w:id="1">
    <w:p w14:paraId="3E272148" w14:textId="77777777" w:rsidR="00BB03D4" w:rsidRDefault="00BB03D4"/>
  </w:footnote>
  <w:footnote w:id="2">
    <w:p w14:paraId="5B0D81E0" w14:textId="77777777" w:rsidR="008F7388" w:rsidRPr="003D11EB" w:rsidRDefault="008F7388" w:rsidP="008F7388">
      <w:pPr>
        <w:pStyle w:val="Textonotapie"/>
        <w:ind w:firstLine="708"/>
        <w:jc w:val="both"/>
        <w:rPr>
          <w:rFonts w:ascii="Arial" w:hAnsi="Arial" w:cs="Arial"/>
          <w:color w:val="000000" w:themeColor="text1"/>
          <w:sz w:val="19"/>
          <w:szCs w:val="19"/>
          <w:lang w:val="es-ES"/>
        </w:rPr>
      </w:pPr>
      <w:r w:rsidRPr="003D11EB">
        <w:rPr>
          <w:rStyle w:val="Refdenotaalpie"/>
          <w:rFonts w:ascii="Arial" w:hAnsi="Arial" w:cs="Arial"/>
          <w:color w:val="000000" w:themeColor="text1"/>
          <w:sz w:val="18"/>
          <w:szCs w:val="18"/>
        </w:rPr>
        <w:footnoteRef/>
      </w:r>
      <w:r w:rsidRPr="003D11EB">
        <w:rPr>
          <w:rFonts w:ascii="Arial" w:hAnsi="Arial" w:cs="Arial"/>
          <w:color w:val="000000" w:themeColor="text1"/>
          <w:sz w:val="18"/>
          <w:szCs w:val="18"/>
        </w:rPr>
        <w:t xml:space="preserve"> L</w:t>
      </w:r>
      <w:r w:rsidRPr="003D11EB">
        <w:rPr>
          <w:rFonts w:ascii="Arial" w:hAnsi="Arial" w:cs="Arial"/>
          <w:color w:val="000000" w:themeColor="text1"/>
          <w:sz w:val="19"/>
          <w:szCs w:val="19"/>
        </w:rPr>
        <w:t xml:space="preserve">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3D11EB">
        <w:rPr>
          <w:rFonts w:ascii="Arial" w:hAnsi="Arial" w:cs="Arial"/>
          <w:i/>
          <w:iCs/>
          <w:color w:val="000000" w:themeColor="text1"/>
          <w:sz w:val="19"/>
          <w:szCs w:val="19"/>
        </w:rPr>
        <w:t xml:space="preserve">ibidem </w:t>
      </w:r>
      <w:r w:rsidRPr="003D11EB">
        <w:rPr>
          <w:rFonts w:ascii="Arial" w:hAnsi="Arial"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303C5DF2" w14:textId="77777777" w:rsidR="008F7388" w:rsidRPr="003D11EB" w:rsidRDefault="008F7388" w:rsidP="008F7388">
      <w:pPr>
        <w:pStyle w:val="Textonotapie"/>
        <w:ind w:firstLine="709"/>
        <w:jc w:val="both"/>
        <w:rPr>
          <w:rFonts w:ascii="Arial" w:hAnsi="Arial" w:cs="Arial"/>
          <w:color w:val="000000" w:themeColor="text1"/>
          <w:sz w:val="19"/>
          <w:szCs w:val="19"/>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footnote>
  <w:footnote w:id="4">
    <w:p w14:paraId="16ECD227" w14:textId="77777777" w:rsidR="008F7388" w:rsidRPr="003D11EB" w:rsidRDefault="008F7388" w:rsidP="008F7388">
      <w:pPr>
        <w:pStyle w:val="Textonotapie"/>
        <w:ind w:firstLine="709"/>
        <w:jc w:val="both"/>
        <w:rPr>
          <w:rFonts w:ascii="Arial" w:hAnsi="Arial" w:cs="Arial"/>
          <w:color w:val="000000" w:themeColor="text1"/>
          <w:sz w:val="19"/>
          <w:szCs w:val="19"/>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Consejo de Estado. Sección Tercera. Radicado No. 45.607 del 24 de octubre de 2016. Consejera Ponente: María Nubia Velásquez Rico.</w:t>
      </w:r>
    </w:p>
    <w:p w14:paraId="1646CF5A" w14:textId="77777777" w:rsidR="008F7388" w:rsidRPr="003D11EB" w:rsidRDefault="008F7388" w:rsidP="008F7388">
      <w:pPr>
        <w:pStyle w:val="Textonotapie"/>
        <w:ind w:firstLine="709"/>
        <w:jc w:val="both"/>
        <w:rPr>
          <w:rFonts w:ascii="Arial" w:hAnsi="Arial" w:cs="Arial"/>
          <w:color w:val="000000" w:themeColor="text1"/>
          <w:sz w:val="19"/>
          <w:szCs w:val="19"/>
          <w:lang w:val="es-ES"/>
        </w:rPr>
      </w:pPr>
    </w:p>
  </w:footnote>
  <w:footnote w:id="5">
    <w:p w14:paraId="358D777A" w14:textId="77777777" w:rsidR="008F7388" w:rsidRPr="003D11EB" w:rsidRDefault="008F7388" w:rsidP="008F7388">
      <w:pPr>
        <w:pStyle w:val="Textonotapie"/>
        <w:ind w:firstLine="709"/>
        <w:jc w:val="both"/>
        <w:rPr>
          <w:rFonts w:ascii="Arial" w:hAnsi="Arial" w:cs="Arial"/>
          <w:color w:val="000000" w:themeColor="text1"/>
          <w:sz w:val="19"/>
          <w:szCs w:val="19"/>
          <w:lang w:val="es-ES"/>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Sobre las entidades de régimen especial, se puede consultar su definición y un listado aproximado de este tipo de entidades en: BARRETO MORENO, Antonio A. El derecho de la compra pública. Primera edición. Bogotá: Legis - Universidad de la Sabana, 2019. </w:t>
      </w:r>
    </w:p>
  </w:footnote>
  <w:footnote w:id="6">
    <w:p w14:paraId="0F2D5D9D" w14:textId="77777777" w:rsidR="008F7388" w:rsidRPr="003D11EB" w:rsidRDefault="008F7388" w:rsidP="008F7388">
      <w:pPr>
        <w:pStyle w:val="Textonotapie"/>
        <w:ind w:firstLine="708"/>
        <w:jc w:val="both"/>
        <w:rPr>
          <w:rFonts w:ascii="Arial" w:hAnsi="Arial" w:cs="Arial"/>
          <w:color w:val="000000" w:themeColor="text1"/>
          <w:sz w:val="19"/>
          <w:szCs w:val="19"/>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Artículo 31. Régimen de la contratación. [Artículo modificado por el artículo 3 de la Ley 689 de 2001]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5A6CFECA" w14:textId="77777777" w:rsidR="008F7388" w:rsidRPr="003D11EB" w:rsidRDefault="008F7388" w:rsidP="008F7388">
      <w:pPr>
        <w:pStyle w:val="Textonotapie"/>
        <w:ind w:firstLine="708"/>
        <w:jc w:val="both"/>
        <w:rPr>
          <w:rFonts w:ascii="Arial" w:hAnsi="Arial" w:cs="Arial"/>
          <w:color w:val="000000" w:themeColor="text1"/>
          <w:sz w:val="19"/>
          <w:szCs w:val="19"/>
        </w:rPr>
      </w:pPr>
      <w:r w:rsidRPr="003D11EB">
        <w:rPr>
          <w:rFonts w:ascii="Arial" w:hAnsi="Arial" w:cs="Arial"/>
          <w:i/>
          <w:iCs/>
          <w:color w:val="000000" w:themeColor="text1"/>
          <w:sz w:val="19"/>
          <w:szCs w:val="19"/>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w:t>
      </w:r>
      <w:r w:rsidRPr="003D11EB">
        <w:rPr>
          <w:rFonts w:ascii="Arial" w:hAnsi="Arial" w:cs="Arial"/>
          <w:color w:val="000000" w:themeColor="text1"/>
          <w:sz w:val="19"/>
          <w:szCs w:val="19"/>
        </w:rPr>
        <w:t>.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 (Cursiva fuera del original).</w:t>
      </w:r>
    </w:p>
  </w:footnote>
  <w:footnote w:id="7">
    <w:p w14:paraId="22777269" w14:textId="77777777" w:rsidR="008F7388" w:rsidRPr="003D11EB" w:rsidRDefault="008F7388" w:rsidP="008F7388">
      <w:pPr>
        <w:pStyle w:val="Textonotapie"/>
        <w:ind w:firstLine="709"/>
        <w:jc w:val="both"/>
        <w:rPr>
          <w:rFonts w:ascii="Arial" w:hAnsi="Arial" w:cs="Arial"/>
          <w:color w:val="000000" w:themeColor="text1"/>
          <w:sz w:val="19"/>
          <w:szCs w:val="19"/>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Este fenómeno también se ha presentado, en los últimos años, en España. Al respecto, ver: SÁNCHEZ MORÓN, Miguel. El retorno del derecho administrativo. En: Revista de Administración Pública. Nº 216 (2018). Disponible en: https://recyt.fecyt.es/index.php/RAP/article/view/67033.</w:t>
      </w:r>
    </w:p>
  </w:footnote>
  <w:footnote w:id="8">
    <w:p w14:paraId="5B6CF69E" w14:textId="77777777" w:rsidR="008F7388" w:rsidRPr="003D11EB" w:rsidRDefault="008F7388" w:rsidP="008F7388">
      <w:pPr>
        <w:pStyle w:val="Textonotapie"/>
        <w:ind w:firstLine="709"/>
        <w:jc w:val="both"/>
        <w:rPr>
          <w:rFonts w:ascii="Arial" w:hAnsi="Arial" w:cs="Arial"/>
          <w:color w:val="000000" w:themeColor="text1"/>
          <w:sz w:val="19"/>
          <w:szCs w:val="19"/>
          <w:lang w:val="es-ES"/>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w:t>
      </w:r>
      <w:r w:rsidRPr="003D11EB">
        <w:rPr>
          <w:rFonts w:ascii="Arial" w:hAnsi="Arial" w:cs="Arial"/>
          <w:color w:val="000000" w:themeColor="text1"/>
          <w:sz w:val="19"/>
          <w:szCs w:val="19"/>
          <w:lang w:val="es-ES"/>
        </w:rPr>
        <w:t xml:space="preserve">Es el caso de: i) las empresas sociales del Estado (art. 195, num. 6, Ley 100/1993), ii) las empresas prestadoras de servicios públicos domiciliarios (arts. 31 y 32, Ley 142/94); iii) las empresas industriales y comerciales del Estado, sociedades públicas y sociedades de economía mixta con capital público mayoritario, siempre que las tres entidades mencionadas anteriormente se encuentren en competencia con el sector público o privado, a nivel nacional o internacional, o ejerzan su actividad en un mercado regulado (art. 14, Ley 1150/07); iv) las universidades públicas (art. 93, Ley 30/92); entre otras. </w:t>
      </w:r>
    </w:p>
  </w:footnote>
  <w:footnote w:id="9">
    <w:p w14:paraId="7E3DE862" w14:textId="77777777" w:rsidR="008F7388" w:rsidRPr="003D11EB" w:rsidRDefault="008F7388" w:rsidP="008F7388">
      <w:pPr>
        <w:pStyle w:val="Textonotapie"/>
        <w:ind w:firstLine="709"/>
        <w:jc w:val="both"/>
        <w:rPr>
          <w:rFonts w:ascii="Arial" w:hAnsi="Arial" w:cs="Arial"/>
          <w:color w:val="000000" w:themeColor="text1"/>
          <w:sz w:val="19"/>
          <w:szCs w:val="19"/>
          <w:lang w:val="es-ES"/>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w:t>
      </w:r>
      <w:r w:rsidRPr="003D11EB">
        <w:rPr>
          <w:rFonts w:ascii="Arial" w:hAnsi="Arial" w:cs="Arial"/>
          <w:color w:val="000000" w:themeColor="text1"/>
          <w:sz w:val="19"/>
          <w:szCs w:val="19"/>
          <w:lang w:val="es-ES"/>
        </w:rPr>
        <w:t>Leyes que, a su vez, han sido modificadas por otras posteriores, como las Leyes 1474 de 2011 y 1882 de 2018, entre otras. Así mismo, se recuerda que el Estatuto General de Contratación de la Administración Pública se encuentra reglamentado actualmente por el Decreto 1082 de 2015.</w:t>
      </w:r>
    </w:p>
  </w:footnote>
  <w:footnote w:id="10">
    <w:p w14:paraId="2808E167" w14:textId="77777777" w:rsidR="008F7388" w:rsidRPr="003D11EB" w:rsidRDefault="008F7388" w:rsidP="008F7388">
      <w:pPr>
        <w:pStyle w:val="Textonotapie"/>
        <w:ind w:firstLine="709"/>
        <w:jc w:val="both"/>
        <w:rPr>
          <w:rFonts w:ascii="Arial" w:hAnsi="Arial" w:cs="Arial"/>
          <w:color w:val="000000" w:themeColor="text1"/>
          <w:sz w:val="19"/>
          <w:szCs w:val="19"/>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Así lo sostuvo el Consejo de Estado: «Esta Sala, en sentido contrario al del tribunal, recuerda que las normas que establecen la manera como se perfecciona un contrato son de orden público, por tanto indisponibles por las partes, así que para las entidades excluidas de la Ley 80, un contrato existe si cumple las exigencias del ordenamiento privado; ni siquiera las del manual de contratación que expide cada hospital, ni las que prevean las partes en un contrato específico, porque los últimos no pueden reducirlas o adicionarlas, puesto que semejante acuerdo adolecerá de nulidad, al transgredir el derecho público de la nación. </w:t>
      </w:r>
    </w:p>
    <w:p w14:paraId="77BBF22C" w14:textId="77777777" w:rsidR="008F7388" w:rsidRPr="003D11EB" w:rsidRDefault="008F7388" w:rsidP="008F7388">
      <w:pPr>
        <w:pStyle w:val="Textonotapie"/>
        <w:ind w:firstLine="709"/>
        <w:jc w:val="both"/>
        <w:rPr>
          <w:rFonts w:ascii="Arial" w:hAnsi="Arial" w:cs="Arial"/>
          <w:color w:val="000000" w:themeColor="text1"/>
          <w:sz w:val="19"/>
          <w:szCs w:val="19"/>
        </w:rPr>
      </w:pPr>
      <w:r w:rsidRPr="003D11EB">
        <w:rPr>
          <w:rFonts w:ascii="Arial" w:hAnsi="Arial" w:cs="Arial"/>
          <w:color w:val="000000" w:themeColor="text1"/>
          <w:sz w:val="19"/>
          <w:szCs w:val="19"/>
        </w:rPr>
        <w:t>»Lo anterior explica por qué en el derecho privado las partes no pueden condicionar la existencia de un contrato, que por ley sea consensual, al hecho de que conste por escrito; ni uno que requiere escritura pública al hecho de que el acuerdo verbal sea suficiente. Esto significa que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–aunque sí podrían hacerlo para otros efectos, pero no para que exista el acuerdo de voluntades-. Lo expresado hasta ahora debe entenderse en los siguientes sentidos:</w:t>
      </w:r>
    </w:p>
    <w:p w14:paraId="00468650" w14:textId="77777777" w:rsidR="008F7388" w:rsidRPr="003D11EB" w:rsidRDefault="008F7388" w:rsidP="008F7388">
      <w:pPr>
        <w:pStyle w:val="Textonotapie"/>
        <w:ind w:firstLine="709"/>
        <w:jc w:val="both"/>
        <w:rPr>
          <w:rFonts w:ascii="Arial" w:hAnsi="Arial" w:cs="Arial"/>
          <w:color w:val="000000" w:themeColor="text1"/>
          <w:sz w:val="19"/>
          <w:szCs w:val="19"/>
        </w:rPr>
      </w:pPr>
      <w:r w:rsidRPr="003D11EB">
        <w:rPr>
          <w:rFonts w:ascii="Arial" w:hAnsi="Arial" w:cs="Arial"/>
          <w:color w:val="000000" w:themeColor="text1"/>
          <w:sz w:val="19"/>
          <w:szCs w:val="19"/>
        </w:rPr>
        <w:t>»a. Si la norma aplicable al contrato es la Ley 80, los requisitos de perfeccionamiento son los que ella establezca; de manera que las partes, en ejercicio de la autonomía de la voluntad –que autorizan los arts. 13, 32 y 40- no pueden atenuar ni hacer más exigentes los que contempla.</w:t>
      </w:r>
    </w:p>
    <w:p w14:paraId="2C9B5626" w14:textId="77777777" w:rsidR="008F7388" w:rsidRPr="003D11EB" w:rsidRDefault="008F7388" w:rsidP="008F7388">
      <w:pPr>
        <w:pStyle w:val="Textonotapie"/>
        <w:ind w:firstLine="709"/>
        <w:jc w:val="both"/>
        <w:rPr>
          <w:rFonts w:ascii="Arial" w:hAnsi="Arial" w:cs="Arial"/>
          <w:color w:val="000000" w:themeColor="text1"/>
          <w:sz w:val="19"/>
          <w:szCs w:val="19"/>
        </w:rPr>
      </w:pPr>
      <w:r w:rsidRPr="003D11EB">
        <w:rPr>
          <w:rFonts w:ascii="Arial" w:hAnsi="Arial" w:cs="Arial"/>
          <w:color w:val="000000" w:themeColor="text1"/>
          <w:sz w:val="19"/>
          <w:szCs w:val="19"/>
        </w:rPr>
        <w:t>»b. Si la norma aplicable al contrato estatal es el derecho privado más los principios de la función administrativa, los requisitos de perfeccionamiento también son los que aquél establezca; por tanto, las partes, en ejercicio de la autonomía de la voluntad, tampoco pueden atenuar ni hacer más exigentes los que contempla.</w:t>
      </w:r>
    </w:p>
    <w:p w14:paraId="5E44B44A" w14:textId="77777777" w:rsidR="008F7388" w:rsidRPr="003D11EB" w:rsidRDefault="008F7388" w:rsidP="008F7388">
      <w:pPr>
        <w:pStyle w:val="Textonotapie"/>
        <w:ind w:firstLine="709"/>
        <w:jc w:val="both"/>
        <w:rPr>
          <w:rFonts w:ascii="Arial" w:hAnsi="Arial" w:cs="Arial"/>
          <w:color w:val="000000" w:themeColor="text1"/>
          <w:sz w:val="19"/>
          <w:szCs w:val="19"/>
          <w:lang w:val="es-ES"/>
        </w:rPr>
      </w:pPr>
      <w:r w:rsidRPr="003D11EB">
        <w:rPr>
          <w:rFonts w:ascii="Arial" w:hAnsi="Arial" w:cs="Arial"/>
          <w:color w:val="000000" w:themeColor="text1"/>
          <w:sz w:val="19"/>
          <w:szCs w:val="19"/>
        </w:rPr>
        <w:t xml:space="preserve">»c. Si la entidad excluida de Ley 80 profirió un reglamento o manual de contratación, para señalar con certidumbre la manera como contratará los bienes, obras y servicios de su interés, los requisitos de perfeccionamiento de sus contratos tampoco son disponibles por ese estatuto, porque esta materia está reservada a la ley. Por tanto, cuándo existe un contrato es un aspecto que define el derecho privado, y la entidad no lo puede alterar, ni para atenuar ni para hacer más exigentes los requisitos» (Consejo de Estado. Sección Tercera. Subsección C. Sentencia del 8 de abril de 2014. Exp. 25.801 C.P. Enrique Gil Botero). </w:t>
      </w:r>
    </w:p>
  </w:footnote>
  <w:footnote w:id="11">
    <w:p w14:paraId="0CC563DC" w14:textId="77777777" w:rsidR="008F7388" w:rsidRPr="003D11EB" w:rsidRDefault="008F7388" w:rsidP="008F7388">
      <w:pPr>
        <w:pStyle w:val="Textonotapie"/>
        <w:ind w:firstLine="708"/>
        <w:jc w:val="both"/>
        <w:rPr>
          <w:rFonts w:ascii="Arial" w:hAnsi="Arial" w:cs="Arial"/>
          <w:color w:val="000000" w:themeColor="text1"/>
          <w:sz w:val="19"/>
          <w:szCs w:val="19"/>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«La fuerza vinculante de los reglamentos –tanto para los administrados como para la propia administración– surge del hecho de ser una norma jurídica, y de compartir la naturaleza del acto administrativo, luego, de allí también se desprende que se presuman legales y sean ejecutorios. </w:t>
      </w:r>
    </w:p>
    <w:p w14:paraId="0B94B4C2" w14:textId="77777777" w:rsidR="008F7388" w:rsidRPr="003D11EB" w:rsidRDefault="008F7388" w:rsidP="008F7388">
      <w:pPr>
        <w:pStyle w:val="Textonotapie"/>
        <w:ind w:firstLine="708"/>
        <w:jc w:val="both"/>
        <w:rPr>
          <w:rFonts w:ascii="Arial" w:hAnsi="Arial" w:cs="Arial"/>
          <w:color w:val="000000" w:themeColor="text1"/>
          <w:sz w:val="19"/>
          <w:szCs w:val="19"/>
        </w:rPr>
      </w:pPr>
      <w:r w:rsidRPr="003D11EB">
        <w:rPr>
          <w:rFonts w:ascii="Arial" w:hAnsi="Arial" w:cs="Arial"/>
          <w:color w:val="000000" w:themeColor="text1"/>
          <w:sz w:val="19"/>
          <w:szCs w:val="19"/>
        </w:rPr>
        <w:t xml:space="preserve">»Por esta misma razón, la doctrina española –con especial fuerza– ha señalado que su observancia no queda al capricho del órgano que la expidió, pues si quisiera él lo puede desconocer. De algún modo, como acontece con todo acto administrativo, el acto cobra vida propia, y autonomía en relación con su propio creador. A este último evento se le denomina la inderogabilidad singular del reglamento, que no es otra cosa que la prohibición de insertarlo en un caso particular. </w:t>
      </w:r>
    </w:p>
    <w:p w14:paraId="62E7350A" w14:textId="77777777" w:rsidR="008F7388" w:rsidRPr="003D11EB" w:rsidRDefault="008F7388" w:rsidP="008F7388">
      <w:pPr>
        <w:pStyle w:val="Textonotapie"/>
        <w:ind w:firstLine="708"/>
        <w:jc w:val="both"/>
        <w:rPr>
          <w:rFonts w:ascii="Arial" w:hAnsi="Arial" w:cs="Arial"/>
          <w:color w:val="000000" w:themeColor="text1"/>
          <w:sz w:val="19"/>
          <w:szCs w:val="19"/>
          <w:lang w:val="es-CO"/>
        </w:rPr>
      </w:pPr>
      <w:r w:rsidRPr="003D11EB">
        <w:rPr>
          <w:rFonts w:ascii="Arial" w:hAnsi="Arial" w:cs="Arial"/>
          <w:color w:val="000000" w:themeColor="text1"/>
          <w:sz w:val="19"/>
          <w:szCs w:val="19"/>
        </w:rPr>
        <w:t>»Esta tesis –de absoluta razonabilidad–, protege tanto al ciudadano como al ordenamiento jurídico en general, de la arbitrariedad de la administración, pues si se admitiera que pese a estar en vigencia un reglamento la propia administración que lo dictó lo pudiera inaplicar, aduciendo que si ella lo produjo entonces cuenta con la autoridad para desconocerlo, los abusos y la violación a sus propias reglas propiciaría el atropello y la corrupción». (MARÍN CORTÉS, Fabián G. El reglamento como fuente del derecho administrativo. En: Las fuentes del derecho administrativo. Texto inédito. 2010. pp. 200-201).</w:t>
      </w:r>
    </w:p>
  </w:footnote>
  <w:footnote w:id="12">
    <w:p w14:paraId="5AEAB42C" w14:textId="77777777" w:rsidR="008F7388" w:rsidRPr="003D11EB" w:rsidRDefault="008F7388" w:rsidP="008F7388">
      <w:pPr>
        <w:pStyle w:val="Textonotapie"/>
        <w:ind w:firstLine="709"/>
        <w:jc w:val="both"/>
        <w:rPr>
          <w:rFonts w:ascii="Arial" w:hAnsi="Arial" w:cs="Arial"/>
          <w:color w:val="000000" w:themeColor="text1"/>
          <w:sz w:val="19"/>
          <w:szCs w:val="19"/>
          <w:lang w:val="es-ES"/>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w:t>
      </w:r>
      <w:r w:rsidRPr="003D11EB">
        <w:rPr>
          <w:rFonts w:ascii="Arial" w:hAnsi="Arial" w:cs="Arial"/>
          <w:color w:val="000000" w:themeColor="text1"/>
          <w:sz w:val="19"/>
          <w:szCs w:val="19"/>
          <w:lang w:val="es-ES"/>
        </w:rPr>
        <w:t xml:space="preserve">Sobre el concepto de </w:t>
      </w:r>
      <w:r w:rsidRPr="003D11EB">
        <w:rPr>
          <w:rFonts w:ascii="Arial" w:hAnsi="Arial" w:cs="Arial"/>
          <w:i/>
          <w:color w:val="000000" w:themeColor="text1"/>
          <w:sz w:val="19"/>
          <w:szCs w:val="19"/>
          <w:lang w:val="es-ES"/>
        </w:rPr>
        <w:t>lagunas</w:t>
      </w:r>
      <w:r w:rsidRPr="003D11EB">
        <w:rPr>
          <w:rFonts w:ascii="Arial" w:hAnsi="Arial" w:cs="Arial"/>
          <w:color w:val="000000" w:themeColor="text1"/>
          <w:sz w:val="19"/>
          <w:szCs w:val="19"/>
          <w:lang w:val="es-ES"/>
        </w:rPr>
        <w:t xml:space="preserve"> en el sistema normativo, es decir, de </w:t>
      </w:r>
      <w:r w:rsidRPr="003D11EB">
        <w:rPr>
          <w:rFonts w:ascii="Arial" w:hAnsi="Arial" w:cs="Arial"/>
          <w:i/>
          <w:color w:val="000000" w:themeColor="text1"/>
          <w:sz w:val="19"/>
          <w:szCs w:val="19"/>
          <w:lang w:val="es-ES"/>
        </w:rPr>
        <w:t>vacíos</w:t>
      </w:r>
      <w:r w:rsidRPr="003D11EB">
        <w:rPr>
          <w:rFonts w:ascii="Arial" w:hAnsi="Arial" w:cs="Arial"/>
          <w:color w:val="000000" w:themeColor="text1"/>
          <w:sz w:val="19"/>
          <w:szCs w:val="19"/>
          <w:lang w:val="es-ES"/>
        </w:rPr>
        <w:t xml:space="preserve"> de regulación, puede verse: GARCÍA MÁYNEZ, Eduardo. Filosofía del Derecho. 17ª ed. México: Porrúa, 2011. pp. 222-245.</w:t>
      </w:r>
    </w:p>
  </w:footnote>
  <w:footnote w:id="13">
    <w:p w14:paraId="790ED944" w14:textId="77777777" w:rsidR="008F7388" w:rsidRPr="003D11EB" w:rsidRDefault="008F7388" w:rsidP="008F7388">
      <w:pPr>
        <w:pStyle w:val="Textonotapie"/>
        <w:ind w:firstLine="709"/>
        <w:jc w:val="both"/>
        <w:rPr>
          <w:rFonts w:ascii="Arial" w:hAnsi="Arial" w:cs="Arial"/>
          <w:color w:val="000000" w:themeColor="text1"/>
          <w:sz w:val="19"/>
          <w:szCs w:val="19"/>
          <w:lang w:val="es-ES"/>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w:t>
      </w:r>
      <w:r w:rsidRPr="003D11EB">
        <w:rPr>
          <w:rFonts w:ascii="Arial" w:hAnsi="Arial" w:cs="Arial"/>
          <w:color w:val="000000" w:themeColor="text1"/>
          <w:sz w:val="19"/>
          <w:szCs w:val="19"/>
          <w:lang w:val="es-ES"/>
        </w:rPr>
        <w:t>Identificada con la referencia G-EEREC-01 y publicada en el siguiente enlace: https://colombiacompra.gov.co/sites/cce_public/files/cce_documents/cce_guia_regimen_especial.pdf</w:t>
      </w:r>
    </w:p>
  </w:footnote>
  <w:footnote w:id="14">
    <w:p w14:paraId="49B20B60" w14:textId="77777777" w:rsidR="008F7388" w:rsidRPr="003D11EB" w:rsidRDefault="008F7388" w:rsidP="008F7388">
      <w:pPr>
        <w:pStyle w:val="Textonotapie"/>
        <w:ind w:firstLine="709"/>
        <w:jc w:val="both"/>
        <w:rPr>
          <w:rFonts w:ascii="Arial" w:hAnsi="Arial" w:cs="Arial"/>
          <w:color w:val="000000" w:themeColor="text1"/>
          <w:sz w:val="19"/>
          <w:szCs w:val="19"/>
          <w:lang w:val="es-ES_tradnl"/>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w:t>
      </w:r>
      <w:r w:rsidRPr="003D11EB">
        <w:rPr>
          <w:rFonts w:ascii="Arial" w:eastAsia="Calibri" w:hAnsi="Arial" w:cs="Arial"/>
          <w:color w:val="000000" w:themeColor="text1"/>
          <w:sz w:val="19"/>
          <w:szCs w:val="19"/>
          <w:lang w:val="es-ES_tradnl"/>
        </w:rPr>
        <w:t>Bien por la reserva legal de las materias o porque no las reguló.</w:t>
      </w:r>
    </w:p>
  </w:footnote>
  <w:footnote w:id="15">
    <w:p w14:paraId="4E6B3D83" w14:textId="77777777" w:rsidR="008F7388" w:rsidRPr="003D11EB" w:rsidRDefault="008F7388" w:rsidP="008F7388">
      <w:pPr>
        <w:pStyle w:val="Textonotapie"/>
        <w:ind w:firstLine="709"/>
        <w:jc w:val="both"/>
        <w:rPr>
          <w:rFonts w:ascii="Arial" w:hAnsi="Arial" w:cs="Arial"/>
          <w:color w:val="000000" w:themeColor="text1"/>
          <w:sz w:val="19"/>
          <w:szCs w:val="19"/>
          <w:lang w:val="es-ES"/>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w:t>
      </w:r>
      <w:r w:rsidRPr="003D11EB">
        <w:rPr>
          <w:rFonts w:ascii="Arial" w:hAnsi="Arial" w:cs="Arial"/>
          <w:color w:val="000000" w:themeColor="text1"/>
          <w:sz w:val="19"/>
          <w:szCs w:val="19"/>
          <w:lang w:val="es-ES"/>
        </w:rPr>
        <w:t>El artículo 1º del Código de Comercio establece que: «Los comerciantes y los asuntos mercantiles se regirán por las disposiciones de la ley comercial, y los casos no regulados expresamente en ella serán decididos por analogía de sus normas»; mientras que el artículo 2º señala que: «En las cuestiones comerciales que no pudieren regularse conforme a la regla anterior, se aplicarán las disposiciones de la legislación civil». Esto significa que en el derecho privado las normas comerciales prevalecen sobre las civiles en asuntos mercantiles.</w:t>
      </w:r>
    </w:p>
  </w:footnote>
  <w:footnote w:id="16">
    <w:p w14:paraId="0323AA0D" w14:textId="77777777" w:rsidR="008F7388" w:rsidRPr="003D11EB" w:rsidRDefault="008F7388" w:rsidP="008F7388">
      <w:pPr>
        <w:pStyle w:val="Textonotapie"/>
        <w:ind w:firstLine="709"/>
        <w:jc w:val="both"/>
        <w:rPr>
          <w:rFonts w:ascii="Arial" w:hAnsi="Arial" w:cs="Arial"/>
          <w:color w:val="000000" w:themeColor="text1"/>
          <w:sz w:val="19"/>
          <w:szCs w:val="19"/>
          <w:lang w:val="es-ES"/>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w:t>
      </w:r>
      <w:r w:rsidRPr="003D11EB">
        <w:rPr>
          <w:rFonts w:ascii="Arial" w:hAnsi="Arial" w:cs="Arial"/>
          <w:color w:val="000000" w:themeColor="text1"/>
          <w:sz w:val="19"/>
          <w:szCs w:val="19"/>
          <w:lang w:val="es-ES"/>
        </w:rPr>
        <w:t>«La costumbre mercantil tendrá la misma autoridad que la ley comercial, siempre que no la contraríe manifiesta o tácitamente y que los hechos constitutivos de la misma sean públicos, uniformes y reiterados en el lugar donde hayan de cumplirse las prestaciones o surgido las relaciones que deban regularse por ella.</w:t>
      </w:r>
    </w:p>
    <w:p w14:paraId="0A3F77F0" w14:textId="77777777" w:rsidR="008F7388" w:rsidRPr="003D11EB" w:rsidRDefault="008F7388" w:rsidP="008F7388">
      <w:pPr>
        <w:pStyle w:val="Textonotapie"/>
        <w:ind w:firstLine="709"/>
        <w:jc w:val="both"/>
        <w:rPr>
          <w:rFonts w:ascii="Arial" w:hAnsi="Arial" w:cs="Arial"/>
          <w:color w:val="000000" w:themeColor="text1"/>
          <w:sz w:val="19"/>
          <w:szCs w:val="19"/>
          <w:lang w:val="es-ES"/>
        </w:rPr>
      </w:pPr>
      <w:r w:rsidRPr="003D11EB">
        <w:rPr>
          <w:rFonts w:ascii="Arial" w:hAnsi="Arial" w:cs="Arial"/>
          <w:color w:val="000000" w:themeColor="text1"/>
          <w:sz w:val="19"/>
          <w:szCs w:val="19"/>
          <w:lang w:val="es-ES"/>
        </w:rPr>
        <w:t>»En defecto de costumbre local se tendrá en cuenta la general del país, siempre que reúna los requisitos exigidos en el inciso anterior» (art. 3 del Código de Comercio).</w:t>
      </w:r>
    </w:p>
  </w:footnote>
  <w:footnote w:id="17">
    <w:p w14:paraId="3FE8E30B" w14:textId="4DAC94C7" w:rsidR="008F7388" w:rsidRPr="003D11EB" w:rsidRDefault="008F7388" w:rsidP="008F7388">
      <w:pPr>
        <w:pStyle w:val="Textonotapie"/>
        <w:ind w:firstLine="709"/>
        <w:jc w:val="both"/>
        <w:rPr>
          <w:rFonts w:ascii="Arial" w:hAnsi="Arial" w:cs="Arial"/>
          <w:b/>
          <w:color w:val="000000" w:themeColor="text1"/>
          <w:sz w:val="19"/>
          <w:szCs w:val="19"/>
          <w:lang w:val="es-ES"/>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w:t>
      </w:r>
      <w:r w:rsidRPr="003D11EB">
        <w:rPr>
          <w:rFonts w:ascii="Arial" w:hAnsi="Arial" w:cs="Arial"/>
          <w:color w:val="000000" w:themeColor="text1"/>
          <w:sz w:val="19"/>
          <w:szCs w:val="19"/>
          <w:lang w:val="es-ES"/>
        </w:rPr>
        <w:t>Dentro de tales principio</w:t>
      </w:r>
      <w:r w:rsidR="0026282D" w:rsidRPr="003D11EB">
        <w:rPr>
          <w:rFonts w:ascii="Arial" w:hAnsi="Arial" w:cs="Arial"/>
          <w:color w:val="000000" w:themeColor="text1"/>
          <w:sz w:val="19"/>
          <w:szCs w:val="19"/>
          <w:lang w:val="es-ES"/>
        </w:rPr>
        <w:t>s</w:t>
      </w:r>
      <w:r w:rsidRPr="003D11EB">
        <w:rPr>
          <w:rFonts w:ascii="Arial" w:hAnsi="Arial" w:cs="Arial"/>
          <w:color w:val="000000" w:themeColor="text1"/>
          <w:sz w:val="19"/>
          <w:szCs w:val="19"/>
          <w:lang w:val="es-ES"/>
        </w:rPr>
        <w:t xml:space="preserve"> se encuentran, por ejemplo, los principios UNIDROIT sobre los contratos comerciales internacionales. Ver: https://www.unidroit.org/spanish/principles/contracts/principles2010/blackletter2010-spanish.pdf</w:t>
      </w:r>
    </w:p>
  </w:footnote>
  <w:footnote w:id="18">
    <w:p w14:paraId="24C423D3" w14:textId="77777777" w:rsidR="008A1A2D" w:rsidRPr="003D11EB" w:rsidRDefault="008A1A2D" w:rsidP="008A1A2D">
      <w:pPr>
        <w:pStyle w:val="Textonotapie"/>
        <w:ind w:firstLine="708"/>
        <w:jc w:val="both"/>
        <w:rPr>
          <w:rFonts w:ascii="Arial" w:hAnsi="Arial" w:cs="Arial"/>
          <w:color w:val="000000" w:themeColor="text1"/>
          <w:sz w:val="19"/>
          <w:szCs w:val="19"/>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p w14:paraId="139F1B6A" w14:textId="77777777" w:rsidR="008A1A2D" w:rsidRPr="003D11EB" w:rsidRDefault="008A1A2D" w:rsidP="008A1A2D">
      <w:pPr>
        <w:pStyle w:val="Textonotapie"/>
        <w:ind w:firstLine="708"/>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1533E9" w:rsidRDefault="001533E9">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A52DAB"/>
    <w:multiLevelType w:val="hybridMultilevel"/>
    <w:tmpl w:val="CAFA1AC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748BA"/>
    <w:multiLevelType w:val="multilevel"/>
    <w:tmpl w:val="97C8670A"/>
    <w:lvl w:ilvl="0">
      <w:start w:val="2"/>
      <w:numFmt w:val="decimal"/>
      <w:lvlText w:val="%1."/>
      <w:lvlJc w:val="left"/>
      <w:pPr>
        <w:ind w:left="13016" w:hanging="400"/>
      </w:pPr>
      <w:rPr>
        <w:rFonts w:eastAsiaTheme="minorHAnsi" w:hint="default"/>
      </w:rPr>
    </w:lvl>
    <w:lvl w:ilvl="1">
      <w:start w:val="1"/>
      <w:numFmt w:val="decimal"/>
      <w:lvlText w:val="%1.%2."/>
      <w:lvlJc w:val="left"/>
      <w:pPr>
        <w:ind w:left="13336" w:hanging="720"/>
      </w:pPr>
      <w:rPr>
        <w:rFonts w:eastAsiaTheme="minorHAnsi" w:hint="default"/>
      </w:rPr>
    </w:lvl>
    <w:lvl w:ilvl="2">
      <w:start w:val="1"/>
      <w:numFmt w:val="decimal"/>
      <w:lvlText w:val="%1.%2.%3."/>
      <w:lvlJc w:val="left"/>
      <w:pPr>
        <w:ind w:left="13336" w:hanging="720"/>
      </w:pPr>
      <w:rPr>
        <w:rFonts w:eastAsiaTheme="minorHAnsi" w:hint="default"/>
      </w:rPr>
    </w:lvl>
    <w:lvl w:ilvl="3">
      <w:start w:val="1"/>
      <w:numFmt w:val="decimal"/>
      <w:lvlText w:val="%1.%2.%3.%4."/>
      <w:lvlJc w:val="left"/>
      <w:pPr>
        <w:ind w:left="13696" w:hanging="1080"/>
      </w:pPr>
      <w:rPr>
        <w:rFonts w:eastAsiaTheme="minorHAnsi" w:hint="default"/>
      </w:rPr>
    </w:lvl>
    <w:lvl w:ilvl="4">
      <w:start w:val="1"/>
      <w:numFmt w:val="decimal"/>
      <w:lvlText w:val="%1.%2.%3.%4.%5."/>
      <w:lvlJc w:val="left"/>
      <w:pPr>
        <w:ind w:left="13696" w:hanging="1080"/>
      </w:pPr>
      <w:rPr>
        <w:rFonts w:eastAsiaTheme="minorHAnsi" w:hint="default"/>
      </w:rPr>
    </w:lvl>
    <w:lvl w:ilvl="5">
      <w:start w:val="1"/>
      <w:numFmt w:val="decimal"/>
      <w:lvlText w:val="%1.%2.%3.%4.%5.%6."/>
      <w:lvlJc w:val="left"/>
      <w:pPr>
        <w:ind w:left="14056" w:hanging="1440"/>
      </w:pPr>
      <w:rPr>
        <w:rFonts w:eastAsiaTheme="minorHAnsi" w:hint="default"/>
      </w:rPr>
    </w:lvl>
    <w:lvl w:ilvl="6">
      <w:start w:val="1"/>
      <w:numFmt w:val="decimal"/>
      <w:lvlText w:val="%1.%2.%3.%4.%5.%6.%7."/>
      <w:lvlJc w:val="left"/>
      <w:pPr>
        <w:ind w:left="14056" w:hanging="1440"/>
      </w:pPr>
      <w:rPr>
        <w:rFonts w:eastAsiaTheme="minorHAnsi" w:hint="default"/>
      </w:rPr>
    </w:lvl>
    <w:lvl w:ilvl="7">
      <w:start w:val="1"/>
      <w:numFmt w:val="decimal"/>
      <w:lvlText w:val="%1.%2.%3.%4.%5.%6.%7.%8."/>
      <w:lvlJc w:val="left"/>
      <w:pPr>
        <w:ind w:left="14416" w:hanging="1800"/>
      </w:pPr>
      <w:rPr>
        <w:rFonts w:eastAsiaTheme="minorHAnsi" w:hint="default"/>
      </w:rPr>
    </w:lvl>
    <w:lvl w:ilvl="8">
      <w:start w:val="1"/>
      <w:numFmt w:val="decimal"/>
      <w:lvlText w:val="%1.%2.%3.%4.%5.%6.%7.%8.%9."/>
      <w:lvlJc w:val="left"/>
      <w:pPr>
        <w:ind w:left="14776" w:hanging="2160"/>
      </w:pPr>
      <w:rPr>
        <w:rFonts w:eastAsiaTheme="minorHAnsi"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02412943"/>
    <w:multiLevelType w:val="hybridMultilevel"/>
    <w:tmpl w:val="3AAC6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1A34E7"/>
    <w:multiLevelType w:val="multilevel"/>
    <w:tmpl w:val="9852F0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4153D9"/>
    <w:multiLevelType w:val="hybridMultilevel"/>
    <w:tmpl w:val="19B6BD7E"/>
    <w:lvl w:ilvl="0" w:tplc="7F44D50E">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0B4500CD"/>
    <w:multiLevelType w:val="multilevel"/>
    <w:tmpl w:val="CB784AA0"/>
    <w:lvl w:ilvl="0">
      <w:start w:val="2"/>
      <w:numFmt w:val="decimal"/>
      <w:lvlText w:val="%1"/>
      <w:lvlJc w:val="left"/>
      <w:pPr>
        <w:ind w:left="480" w:hanging="480"/>
      </w:pPr>
      <w:rPr>
        <w:rFonts w:eastAsia="MS Mincho" w:hint="default"/>
      </w:rPr>
    </w:lvl>
    <w:lvl w:ilvl="1">
      <w:start w:val="2"/>
      <w:numFmt w:val="decimal"/>
      <w:lvlText w:val="%1.%2"/>
      <w:lvlJc w:val="left"/>
      <w:pPr>
        <w:ind w:left="480" w:hanging="480"/>
      </w:pPr>
      <w:rPr>
        <w:rFonts w:eastAsia="MS Mincho" w:hint="default"/>
      </w:rPr>
    </w:lvl>
    <w:lvl w:ilvl="2">
      <w:start w:val="2"/>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7" w15:restartNumberingAfterBreak="0">
    <w:nsid w:val="0DC73F5C"/>
    <w:multiLevelType w:val="multilevel"/>
    <w:tmpl w:val="F58A38D0"/>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4B4E17"/>
    <w:multiLevelType w:val="hybridMultilevel"/>
    <w:tmpl w:val="5D6978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19A62787"/>
    <w:multiLevelType w:val="hybridMultilevel"/>
    <w:tmpl w:val="38068B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1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6" w15:restartNumberingAfterBreak="0">
    <w:nsid w:val="284B7E21"/>
    <w:multiLevelType w:val="hybridMultilevel"/>
    <w:tmpl w:val="2AEC1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B41044"/>
    <w:multiLevelType w:val="hybridMultilevel"/>
    <w:tmpl w:val="836404E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3D505497"/>
    <w:multiLevelType w:val="hybridMultilevel"/>
    <w:tmpl w:val="62A02E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8969F5"/>
    <w:multiLevelType w:val="hybridMultilevel"/>
    <w:tmpl w:val="4A28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A47159"/>
    <w:multiLevelType w:val="hybridMultilevel"/>
    <w:tmpl w:val="CBA4F5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82879"/>
    <w:multiLevelType w:val="multilevel"/>
    <w:tmpl w:val="E758BE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4F1E09F2"/>
    <w:multiLevelType w:val="multilevel"/>
    <w:tmpl w:val="9596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915CBF"/>
    <w:multiLevelType w:val="multilevel"/>
    <w:tmpl w:val="CDD4E5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9E6832"/>
    <w:multiLevelType w:val="hybridMultilevel"/>
    <w:tmpl w:val="2864F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5"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9"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40" w15:restartNumberingAfterBreak="0">
    <w:nsid w:val="726D1B03"/>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076E6F"/>
    <w:multiLevelType w:val="multilevel"/>
    <w:tmpl w:val="1D489D0C"/>
    <w:lvl w:ilvl="0">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start w:val="1"/>
      <w:numFmt w:val="decimal"/>
      <w:lvlText w:val="%1.%2."/>
      <w:lvlJc w:val="left"/>
      <w:pPr>
        <w:ind w:left="725" w:hanging="426"/>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700" w:hanging="426"/>
      </w:pPr>
      <w:rPr>
        <w:rFonts w:hint="default"/>
        <w:lang w:val="es-ES" w:eastAsia="es-ES" w:bidi="es-ES"/>
      </w:rPr>
    </w:lvl>
    <w:lvl w:ilvl="3">
      <w:numFmt w:val="bullet"/>
      <w:lvlText w:val="•"/>
      <w:lvlJc w:val="left"/>
      <w:pPr>
        <w:ind w:left="2680" w:hanging="426"/>
      </w:pPr>
      <w:rPr>
        <w:rFonts w:hint="default"/>
        <w:lang w:val="es-ES" w:eastAsia="es-ES" w:bidi="es-ES"/>
      </w:rPr>
    </w:lvl>
    <w:lvl w:ilvl="4">
      <w:numFmt w:val="bullet"/>
      <w:lvlText w:val="•"/>
      <w:lvlJc w:val="left"/>
      <w:pPr>
        <w:ind w:left="3660" w:hanging="426"/>
      </w:pPr>
      <w:rPr>
        <w:rFonts w:hint="default"/>
        <w:lang w:val="es-ES" w:eastAsia="es-ES" w:bidi="es-ES"/>
      </w:rPr>
    </w:lvl>
    <w:lvl w:ilvl="5">
      <w:numFmt w:val="bullet"/>
      <w:lvlText w:val="•"/>
      <w:lvlJc w:val="left"/>
      <w:pPr>
        <w:ind w:left="4640" w:hanging="426"/>
      </w:pPr>
      <w:rPr>
        <w:rFonts w:hint="default"/>
        <w:lang w:val="es-ES" w:eastAsia="es-ES" w:bidi="es-ES"/>
      </w:rPr>
    </w:lvl>
    <w:lvl w:ilvl="6">
      <w:numFmt w:val="bullet"/>
      <w:lvlText w:val="•"/>
      <w:lvlJc w:val="left"/>
      <w:pPr>
        <w:ind w:left="5620" w:hanging="426"/>
      </w:pPr>
      <w:rPr>
        <w:rFonts w:hint="default"/>
        <w:lang w:val="es-ES" w:eastAsia="es-ES" w:bidi="es-ES"/>
      </w:rPr>
    </w:lvl>
    <w:lvl w:ilvl="7">
      <w:numFmt w:val="bullet"/>
      <w:lvlText w:val="•"/>
      <w:lvlJc w:val="left"/>
      <w:pPr>
        <w:ind w:left="6600" w:hanging="426"/>
      </w:pPr>
      <w:rPr>
        <w:rFonts w:hint="default"/>
        <w:lang w:val="es-ES" w:eastAsia="es-ES" w:bidi="es-ES"/>
      </w:rPr>
    </w:lvl>
    <w:lvl w:ilvl="8">
      <w:numFmt w:val="bullet"/>
      <w:lvlText w:val="•"/>
      <w:lvlJc w:val="left"/>
      <w:pPr>
        <w:ind w:left="7580" w:hanging="426"/>
      </w:pPr>
      <w:rPr>
        <w:rFonts w:hint="default"/>
        <w:lang w:val="es-ES" w:eastAsia="es-ES" w:bidi="es-ES"/>
      </w:rPr>
    </w:lvl>
  </w:abstractNum>
  <w:abstractNum w:abstractNumId="44" w15:restartNumberingAfterBreak="0">
    <w:nsid w:val="7A030E44"/>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15:restartNumberingAfterBreak="0">
    <w:nsid w:val="7FE1412E"/>
    <w:multiLevelType w:val="hybridMultilevel"/>
    <w:tmpl w:val="901C0198"/>
    <w:lvl w:ilvl="0" w:tplc="240A0015">
      <w:start w:val="1"/>
      <w:numFmt w:val="upperLetter"/>
      <w:lvlText w:val="%1."/>
      <w:lvlJc w:val="left"/>
      <w:pPr>
        <w:ind w:left="1079" w:hanging="360"/>
      </w:pPr>
    </w:lvl>
    <w:lvl w:ilvl="1" w:tplc="240A0019" w:tentative="1">
      <w:start w:val="1"/>
      <w:numFmt w:val="lowerLetter"/>
      <w:lvlText w:val="%2."/>
      <w:lvlJc w:val="left"/>
      <w:pPr>
        <w:ind w:left="1799" w:hanging="360"/>
      </w:pPr>
    </w:lvl>
    <w:lvl w:ilvl="2" w:tplc="240A001B" w:tentative="1">
      <w:start w:val="1"/>
      <w:numFmt w:val="lowerRoman"/>
      <w:lvlText w:val="%3."/>
      <w:lvlJc w:val="right"/>
      <w:pPr>
        <w:ind w:left="2519" w:hanging="180"/>
      </w:pPr>
    </w:lvl>
    <w:lvl w:ilvl="3" w:tplc="240A000F" w:tentative="1">
      <w:start w:val="1"/>
      <w:numFmt w:val="decimal"/>
      <w:lvlText w:val="%4."/>
      <w:lvlJc w:val="left"/>
      <w:pPr>
        <w:ind w:left="3239" w:hanging="360"/>
      </w:pPr>
    </w:lvl>
    <w:lvl w:ilvl="4" w:tplc="240A0019" w:tentative="1">
      <w:start w:val="1"/>
      <w:numFmt w:val="lowerLetter"/>
      <w:lvlText w:val="%5."/>
      <w:lvlJc w:val="left"/>
      <w:pPr>
        <w:ind w:left="3959" w:hanging="360"/>
      </w:pPr>
    </w:lvl>
    <w:lvl w:ilvl="5" w:tplc="240A001B" w:tentative="1">
      <w:start w:val="1"/>
      <w:numFmt w:val="lowerRoman"/>
      <w:lvlText w:val="%6."/>
      <w:lvlJc w:val="right"/>
      <w:pPr>
        <w:ind w:left="4679" w:hanging="180"/>
      </w:pPr>
    </w:lvl>
    <w:lvl w:ilvl="6" w:tplc="240A000F" w:tentative="1">
      <w:start w:val="1"/>
      <w:numFmt w:val="decimal"/>
      <w:lvlText w:val="%7."/>
      <w:lvlJc w:val="left"/>
      <w:pPr>
        <w:ind w:left="5399" w:hanging="360"/>
      </w:pPr>
    </w:lvl>
    <w:lvl w:ilvl="7" w:tplc="240A0019" w:tentative="1">
      <w:start w:val="1"/>
      <w:numFmt w:val="lowerLetter"/>
      <w:lvlText w:val="%8."/>
      <w:lvlJc w:val="left"/>
      <w:pPr>
        <w:ind w:left="6119" w:hanging="360"/>
      </w:pPr>
    </w:lvl>
    <w:lvl w:ilvl="8" w:tplc="240A001B" w:tentative="1">
      <w:start w:val="1"/>
      <w:numFmt w:val="lowerRoman"/>
      <w:lvlText w:val="%9."/>
      <w:lvlJc w:val="right"/>
      <w:pPr>
        <w:ind w:left="6839" w:hanging="180"/>
      </w:pPr>
    </w:lvl>
  </w:abstractNum>
  <w:num w:numId="1" w16cid:durableId="527524094">
    <w:abstractNumId w:val="20"/>
  </w:num>
  <w:num w:numId="2" w16cid:durableId="1603149414">
    <w:abstractNumId w:val="18"/>
  </w:num>
  <w:num w:numId="3" w16cid:durableId="694234929">
    <w:abstractNumId w:val="27"/>
  </w:num>
  <w:num w:numId="4" w16cid:durableId="1673676190">
    <w:abstractNumId w:val="34"/>
  </w:num>
  <w:num w:numId="5" w16cid:durableId="1427575416">
    <w:abstractNumId w:val="38"/>
  </w:num>
  <w:num w:numId="6" w16cid:durableId="212981025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8551">
    <w:abstractNumId w:val="36"/>
  </w:num>
  <w:num w:numId="8" w16cid:durableId="485171853">
    <w:abstractNumId w:val="2"/>
  </w:num>
  <w:num w:numId="9" w16cid:durableId="184027715">
    <w:abstractNumId w:val="13"/>
  </w:num>
  <w:num w:numId="10" w16cid:durableId="7799089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58482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4961826">
    <w:abstractNumId w:val="19"/>
  </w:num>
  <w:num w:numId="13" w16cid:durableId="871770447">
    <w:abstractNumId w:val="25"/>
  </w:num>
  <w:num w:numId="14" w16cid:durableId="312567423">
    <w:abstractNumId w:val="17"/>
  </w:num>
  <w:num w:numId="15" w16cid:durableId="170440322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8267983">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812304">
    <w:abstractNumId w:val="41"/>
  </w:num>
  <w:num w:numId="18" w16cid:durableId="1320424801">
    <w:abstractNumId w:val="28"/>
  </w:num>
  <w:num w:numId="19" w16cid:durableId="479274192">
    <w:abstractNumId w:val="10"/>
  </w:num>
  <w:num w:numId="20" w16cid:durableId="336346899">
    <w:abstractNumId w:val="42"/>
  </w:num>
  <w:num w:numId="21" w16cid:durableId="199365145">
    <w:abstractNumId w:val="33"/>
  </w:num>
  <w:num w:numId="22" w16cid:durableId="391733340">
    <w:abstractNumId w:val="15"/>
  </w:num>
  <w:num w:numId="23" w16cid:durableId="1103643882">
    <w:abstractNumId w:val="14"/>
  </w:num>
  <w:num w:numId="24" w16cid:durableId="49038397">
    <w:abstractNumId w:val="39"/>
  </w:num>
  <w:num w:numId="25" w16cid:durableId="1789618478">
    <w:abstractNumId w:val="35"/>
  </w:num>
  <w:num w:numId="26" w16cid:durableId="796292538">
    <w:abstractNumId w:val="12"/>
  </w:num>
  <w:num w:numId="27" w16cid:durableId="398671171">
    <w:abstractNumId w:val="29"/>
  </w:num>
  <w:num w:numId="28" w16cid:durableId="4124299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9959819">
    <w:abstractNumId w:val="24"/>
  </w:num>
  <w:num w:numId="30" w16cid:durableId="1783718773">
    <w:abstractNumId w:val="3"/>
  </w:num>
  <w:num w:numId="31" w16cid:durableId="1256327005">
    <w:abstractNumId w:val="1"/>
  </w:num>
  <w:num w:numId="32" w16cid:durableId="182717103">
    <w:abstractNumId w:val="26"/>
  </w:num>
  <w:num w:numId="33" w16cid:durableId="1828666403">
    <w:abstractNumId w:val="6"/>
  </w:num>
  <w:num w:numId="34" w16cid:durableId="1783459032">
    <w:abstractNumId w:val="4"/>
  </w:num>
  <w:num w:numId="35" w16cid:durableId="493032914">
    <w:abstractNumId w:val="32"/>
  </w:num>
  <w:num w:numId="36" w16cid:durableId="770592354">
    <w:abstractNumId w:val="30"/>
  </w:num>
  <w:num w:numId="37" w16cid:durableId="971596847">
    <w:abstractNumId w:val="11"/>
  </w:num>
  <w:num w:numId="38" w16cid:durableId="769736612">
    <w:abstractNumId w:val="16"/>
  </w:num>
  <w:num w:numId="39" w16cid:durableId="1803695186">
    <w:abstractNumId w:val="44"/>
  </w:num>
  <w:num w:numId="40" w16cid:durableId="1484203197">
    <w:abstractNumId w:val="40"/>
  </w:num>
  <w:num w:numId="41" w16cid:durableId="477262607">
    <w:abstractNumId w:val="23"/>
  </w:num>
  <w:num w:numId="42" w16cid:durableId="255987792">
    <w:abstractNumId w:val="22"/>
  </w:num>
  <w:num w:numId="43" w16cid:durableId="329597796">
    <w:abstractNumId w:val="7"/>
  </w:num>
  <w:num w:numId="44" w16cid:durableId="1427925852">
    <w:abstractNumId w:val="43"/>
  </w:num>
  <w:num w:numId="45" w16cid:durableId="767385991">
    <w:abstractNumId w:val="8"/>
  </w:num>
  <w:num w:numId="46" w16cid:durableId="1835340814">
    <w:abstractNumId w:val="0"/>
  </w:num>
  <w:num w:numId="47" w16cid:durableId="1974405296">
    <w:abstractNumId w:val="5"/>
  </w:num>
  <w:num w:numId="48" w16cid:durableId="570239725">
    <w:abstractNumId w:val="46"/>
  </w:num>
  <w:num w:numId="49" w16cid:durableId="10168827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4B41"/>
    <w:rsid w:val="000051AF"/>
    <w:rsid w:val="000059D3"/>
    <w:rsid w:val="00005B6D"/>
    <w:rsid w:val="0000600A"/>
    <w:rsid w:val="00006081"/>
    <w:rsid w:val="00006332"/>
    <w:rsid w:val="00007750"/>
    <w:rsid w:val="000077D0"/>
    <w:rsid w:val="000077FD"/>
    <w:rsid w:val="00007E37"/>
    <w:rsid w:val="00010C40"/>
    <w:rsid w:val="000112B4"/>
    <w:rsid w:val="00011DCC"/>
    <w:rsid w:val="00011E59"/>
    <w:rsid w:val="00012532"/>
    <w:rsid w:val="00012648"/>
    <w:rsid w:val="00012B9E"/>
    <w:rsid w:val="00012D4C"/>
    <w:rsid w:val="00012F37"/>
    <w:rsid w:val="00012FBA"/>
    <w:rsid w:val="00013B5D"/>
    <w:rsid w:val="00013C6B"/>
    <w:rsid w:val="0001406B"/>
    <w:rsid w:val="000143F8"/>
    <w:rsid w:val="00014624"/>
    <w:rsid w:val="00015642"/>
    <w:rsid w:val="00015B44"/>
    <w:rsid w:val="00015E3E"/>
    <w:rsid w:val="00016081"/>
    <w:rsid w:val="000165AC"/>
    <w:rsid w:val="00016651"/>
    <w:rsid w:val="00016758"/>
    <w:rsid w:val="00016B60"/>
    <w:rsid w:val="000171A2"/>
    <w:rsid w:val="00017B65"/>
    <w:rsid w:val="00020158"/>
    <w:rsid w:val="000207E0"/>
    <w:rsid w:val="000207FF"/>
    <w:rsid w:val="000209E2"/>
    <w:rsid w:val="00020F8F"/>
    <w:rsid w:val="00021A95"/>
    <w:rsid w:val="0002256F"/>
    <w:rsid w:val="00023DAE"/>
    <w:rsid w:val="00024855"/>
    <w:rsid w:val="00024896"/>
    <w:rsid w:val="00025BAD"/>
    <w:rsid w:val="00025D0A"/>
    <w:rsid w:val="000263F0"/>
    <w:rsid w:val="00026407"/>
    <w:rsid w:val="00026608"/>
    <w:rsid w:val="00027787"/>
    <w:rsid w:val="000278D2"/>
    <w:rsid w:val="0002797C"/>
    <w:rsid w:val="00030E2A"/>
    <w:rsid w:val="00030F54"/>
    <w:rsid w:val="00031364"/>
    <w:rsid w:val="000315E1"/>
    <w:rsid w:val="0003236E"/>
    <w:rsid w:val="0003339A"/>
    <w:rsid w:val="000341F2"/>
    <w:rsid w:val="000342D2"/>
    <w:rsid w:val="00034EA8"/>
    <w:rsid w:val="00035046"/>
    <w:rsid w:val="000351F2"/>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58B1"/>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C1C"/>
    <w:rsid w:val="00052E4B"/>
    <w:rsid w:val="00052EA0"/>
    <w:rsid w:val="000536A7"/>
    <w:rsid w:val="000536E3"/>
    <w:rsid w:val="00053896"/>
    <w:rsid w:val="00053A00"/>
    <w:rsid w:val="0005474D"/>
    <w:rsid w:val="00054881"/>
    <w:rsid w:val="00054D74"/>
    <w:rsid w:val="00055214"/>
    <w:rsid w:val="00055CB9"/>
    <w:rsid w:val="0005602F"/>
    <w:rsid w:val="00056565"/>
    <w:rsid w:val="00056F66"/>
    <w:rsid w:val="0005702F"/>
    <w:rsid w:val="00057930"/>
    <w:rsid w:val="00061010"/>
    <w:rsid w:val="00061470"/>
    <w:rsid w:val="00061CE4"/>
    <w:rsid w:val="00061D06"/>
    <w:rsid w:val="00061EAE"/>
    <w:rsid w:val="00062BDF"/>
    <w:rsid w:val="00062CDD"/>
    <w:rsid w:val="00062F44"/>
    <w:rsid w:val="00063AD6"/>
    <w:rsid w:val="000640AF"/>
    <w:rsid w:val="00064940"/>
    <w:rsid w:val="00064CAE"/>
    <w:rsid w:val="00064DB7"/>
    <w:rsid w:val="00064FA7"/>
    <w:rsid w:val="00065195"/>
    <w:rsid w:val="0006536C"/>
    <w:rsid w:val="00065706"/>
    <w:rsid w:val="00065D20"/>
    <w:rsid w:val="0006626E"/>
    <w:rsid w:val="00066B29"/>
    <w:rsid w:val="000701A0"/>
    <w:rsid w:val="00070AF1"/>
    <w:rsid w:val="000714DE"/>
    <w:rsid w:val="0007254F"/>
    <w:rsid w:val="00072878"/>
    <w:rsid w:val="00072D5E"/>
    <w:rsid w:val="0007357C"/>
    <w:rsid w:val="00073ACF"/>
    <w:rsid w:val="00073BA3"/>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115"/>
    <w:rsid w:val="000856DE"/>
    <w:rsid w:val="00085F17"/>
    <w:rsid w:val="00085FB0"/>
    <w:rsid w:val="00085FB3"/>
    <w:rsid w:val="00086178"/>
    <w:rsid w:val="0008686B"/>
    <w:rsid w:val="00086B2A"/>
    <w:rsid w:val="00086C11"/>
    <w:rsid w:val="00086ED2"/>
    <w:rsid w:val="000914D6"/>
    <w:rsid w:val="00091569"/>
    <w:rsid w:val="00092057"/>
    <w:rsid w:val="00092CDB"/>
    <w:rsid w:val="00092DCA"/>
    <w:rsid w:val="000932BC"/>
    <w:rsid w:val="0009340B"/>
    <w:rsid w:val="000936F7"/>
    <w:rsid w:val="00093CA0"/>
    <w:rsid w:val="00093ECD"/>
    <w:rsid w:val="000942EB"/>
    <w:rsid w:val="000954FA"/>
    <w:rsid w:val="00095607"/>
    <w:rsid w:val="000957AD"/>
    <w:rsid w:val="00095B70"/>
    <w:rsid w:val="00095E38"/>
    <w:rsid w:val="0009617E"/>
    <w:rsid w:val="0009628D"/>
    <w:rsid w:val="0009663F"/>
    <w:rsid w:val="0009670F"/>
    <w:rsid w:val="00096EEA"/>
    <w:rsid w:val="00097022"/>
    <w:rsid w:val="000979CF"/>
    <w:rsid w:val="000A03C8"/>
    <w:rsid w:val="000A05F2"/>
    <w:rsid w:val="000A06C4"/>
    <w:rsid w:val="000A0861"/>
    <w:rsid w:val="000A0EC4"/>
    <w:rsid w:val="000A0ED1"/>
    <w:rsid w:val="000A10A1"/>
    <w:rsid w:val="000A10DA"/>
    <w:rsid w:val="000A1258"/>
    <w:rsid w:val="000A12DB"/>
    <w:rsid w:val="000A17C8"/>
    <w:rsid w:val="000A1B74"/>
    <w:rsid w:val="000A20AD"/>
    <w:rsid w:val="000A20D7"/>
    <w:rsid w:val="000A2128"/>
    <w:rsid w:val="000A2142"/>
    <w:rsid w:val="000A2FD7"/>
    <w:rsid w:val="000A31FB"/>
    <w:rsid w:val="000A362F"/>
    <w:rsid w:val="000A3B49"/>
    <w:rsid w:val="000A4115"/>
    <w:rsid w:val="000A41FF"/>
    <w:rsid w:val="000A464B"/>
    <w:rsid w:val="000A46FE"/>
    <w:rsid w:val="000A47E6"/>
    <w:rsid w:val="000A4810"/>
    <w:rsid w:val="000A52C0"/>
    <w:rsid w:val="000A5836"/>
    <w:rsid w:val="000A5AAF"/>
    <w:rsid w:val="000A5F97"/>
    <w:rsid w:val="000A600A"/>
    <w:rsid w:val="000A648E"/>
    <w:rsid w:val="000A6E0A"/>
    <w:rsid w:val="000A73BB"/>
    <w:rsid w:val="000A73E8"/>
    <w:rsid w:val="000A7E0E"/>
    <w:rsid w:val="000A7EF4"/>
    <w:rsid w:val="000B081A"/>
    <w:rsid w:val="000B0A15"/>
    <w:rsid w:val="000B0E03"/>
    <w:rsid w:val="000B103F"/>
    <w:rsid w:val="000B1437"/>
    <w:rsid w:val="000B1470"/>
    <w:rsid w:val="000B17EC"/>
    <w:rsid w:val="000B244D"/>
    <w:rsid w:val="000B248A"/>
    <w:rsid w:val="000B25B2"/>
    <w:rsid w:val="000B2B86"/>
    <w:rsid w:val="000B2B8A"/>
    <w:rsid w:val="000B2BC1"/>
    <w:rsid w:val="000B3051"/>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BF5"/>
    <w:rsid w:val="000C3F6D"/>
    <w:rsid w:val="000C4F49"/>
    <w:rsid w:val="000C5861"/>
    <w:rsid w:val="000C5BDE"/>
    <w:rsid w:val="000C5C93"/>
    <w:rsid w:val="000C5D1F"/>
    <w:rsid w:val="000C6076"/>
    <w:rsid w:val="000C639D"/>
    <w:rsid w:val="000C6C31"/>
    <w:rsid w:val="000C6DBC"/>
    <w:rsid w:val="000C6F79"/>
    <w:rsid w:val="000C7476"/>
    <w:rsid w:val="000C7480"/>
    <w:rsid w:val="000C7711"/>
    <w:rsid w:val="000C7AA2"/>
    <w:rsid w:val="000D022A"/>
    <w:rsid w:val="000D0462"/>
    <w:rsid w:val="000D053D"/>
    <w:rsid w:val="000D0887"/>
    <w:rsid w:val="000D0ED2"/>
    <w:rsid w:val="000D1CEB"/>
    <w:rsid w:val="000D218D"/>
    <w:rsid w:val="000D2563"/>
    <w:rsid w:val="000D25BF"/>
    <w:rsid w:val="000D3582"/>
    <w:rsid w:val="000D3FDC"/>
    <w:rsid w:val="000D490B"/>
    <w:rsid w:val="000D4E38"/>
    <w:rsid w:val="000D50DB"/>
    <w:rsid w:val="000D5E5C"/>
    <w:rsid w:val="000D6288"/>
    <w:rsid w:val="000D753A"/>
    <w:rsid w:val="000D7541"/>
    <w:rsid w:val="000D75E1"/>
    <w:rsid w:val="000D771E"/>
    <w:rsid w:val="000E0266"/>
    <w:rsid w:val="000E14CE"/>
    <w:rsid w:val="000E1FF3"/>
    <w:rsid w:val="000E22CF"/>
    <w:rsid w:val="000E2977"/>
    <w:rsid w:val="000E2CC0"/>
    <w:rsid w:val="000E30AC"/>
    <w:rsid w:val="000E3B46"/>
    <w:rsid w:val="000E3E11"/>
    <w:rsid w:val="000E42E4"/>
    <w:rsid w:val="000E44ED"/>
    <w:rsid w:val="000E4596"/>
    <w:rsid w:val="000E4B94"/>
    <w:rsid w:val="000E4D50"/>
    <w:rsid w:val="000E5768"/>
    <w:rsid w:val="000E5843"/>
    <w:rsid w:val="000E5948"/>
    <w:rsid w:val="000E6139"/>
    <w:rsid w:val="000E653C"/>
    <w:rsid w:val="000E6AD7"/>
    <w:rsid w:val="000E6BE1"/>
    <w:rsid w:val="000E73E1"/>
    <w:rsid w:val="000E7E0B"/>
    <w:rsid w:val="000F0136"/>
    <w:rsid w:val="000F078A"/>
    <w:rsid w:val="000F07D4"/>
    <w:rsid w:val="000F09D1"/>
    <w:rsid w:val="000F122D"/>
    <w:rsid w:val="000F1450"/>
    <w:rsid w:val="000F14E8"/>
    <w:rsid w:val="000F1BBD"/>
    <w:rsid w:val="000F290F"/>
    <w:rsid w:val="000F30E1"/>
    <w:rsid w:val="000F4403"/>
    <w:rsid w:val="000F480B"/>
    <w:rsid w:val="000F4E17"/>
    <w:rsid w:val="000F5615"/>
    <w:rsid w:val="000F6578"/>
    <w:rsid w:val="000F6A40"/>
    <w:rsid w:val="000F722C"/>
    <w:rsid w:val="000F7E8F"/>
    <w:rsid w:val="000F7FBB"/>
    <w:rsid w:val="001000FB"/>
    <w:rsid w:val="00100A9E"/>
    <w:rsid w:val="00100F6A"/>
    <w:rsid w:val="001010DA"/>
    <w:rsid w:val="001015F2"/>
    <w:rsid w:val="001022AE"/>
    <w:rsid w:val="00102463"/>
    <w:rsid w:val="00102605"/>
    <w:rsid w:val="00102686"/>
    <w:rsid w:val="00102745"/>
    <w:rsid w:val="0010346B"/>
    <w:rsid w:val="00103795"/>
    <w:rsid w:val="00103915"/>
    <w:rsid w:val="00103EA0"/>
    <w:rsid w:val="0010496C"/>
    <w:rsid w:val="00104B7E"/>
    <w:rsid w:val="00104F1C"/>
    <w:rsid w:val="001051E5"/>
    <w:rsid w:val="00105A74"/>
    <w:rsid w:val="00105ACB"/>
    <w:rsid w:val="00105AEF"/>
    <w:rsid w:val="00106259"/>
    <w:rsid w:val="00106896"/>
    <w:rsid w:val="001068EB"/>
    <w:rsid w:val="00107586"/>
    <w:rsid w:val="001078CE"/>
    <w:rsid w:val="00107B90"/>
    <w:rsid w:val="00107EB3"/>
    <w:rsid w:val="00110F61"/>
    <w:rsid w:val="001111BD"/>
    <w:rsid w:val="0011165A"/>
    <w:rsid w:val="00111B2B"/>
    <w:rsid w:val="001124C3"/>
    <w:rsid w:val="00112774"/>
    <w:rsid w:val="00112B2E"/>
    <w:rsid w:val="00113003"/>
    <w:rsid w:val="00113062"/>
    <w:rsid w:val="00113705"/>
    <w:rsid w:val="00113975"/>
    <w:rsid w:val="00113CFC"/>
    <w:rsid w:val="00113FC2"/>
    <w:rsid w:val="00113FEA"/>
    <w:rsid w:val="00114A22"/>
    <w:rsid w:val="00114E9D"/>
    <w:rsid w:val="0011507B"/>
    <w:rsid w:val="00115819"/>
    <w:rsid w:val="001160CA"/>
    <w:rsid w:val="00116328"/>
    <w:rsid w:val="001163CF"/>
    <w:rsid w:val="00116A1C"/>
    <w:rsid w:val="001174C9"/>
    <w:rsid w:val="00117E69"/>
    <w:rsid w:val="00121103"/>
    <w:rsid w:val="00121A9B"/>
    <w:rsid w:val="00121BAB"/>
    <w:rsid w:val="00121E3C"/>
    <w:rsid w:val="00122153"/>
    <w:rsid w:val="00122B23"/>
    <w:rsid w:val="00122B7E"/>
    <w:rsid w:val="001231A9"/>
    <w:rsid w:val="00123E27"/>
    <w:rsid w:val="00123FB5"/>
    <w:rsid w:val="0012400F"/>
    <w:rsid w:val="001249D7"/>
    <w:rsid w:val="001249DC"/>
    <w:rsid w:val="00125630"/>
    <w:rsid w:val="0012572D"/>
    <w:rsid w:val="00125BED"/>
    <w:rsid w:val="00125C59"/>
    <w:rsid w:val="00125D4F"/>
    <w:rsid w:val="00127004"/>
    <w:rsid w:val="001278C5"/>
    <w:rsid w:val="00127AF2"/>
    <w:rsid w:val="00127EDC"/>
    <w:rsid w:val="00127F42"/>
    <w:rsid w:val="00127F6D"/>
    <w:rsid w:val="001300FA"/>
    <w:rsid w:val="00130355"/>
    <w:rsid w:val="00130365"/>
    <w:rsid w:val="001304E5"/>
    <w:rsid w:val="00130823"/>
    <w:rsid w:val="00130C0F"/>
    <w:rsid w:val="00131B5A"/>
    <w:rsid w:val="00132C30"/>
    <w:rsid w:val="00132EFD"/>
    <w:rsid w:val="001331E1"/>
    <w:rsid w:val="00133AED"/>
    <w:rsid w:val="00133CA2"/>
    <w:rsid w:val="001345AE"/>
    <w:rsid w:val="00134BCD"/>
    <w:rsid w:val="00134E09"/>
    <w:rsid w:val="001350AB"/>
    <w:rsid w:val="001359CF"/>
    <w:rsid w:val="00135DB9"/>
    <w:rsid w:val="0013695C"/>
    <w:rsid w:val="00136BF7"/>
    <w:rsid w:val="00136C78"/>
    <w:rsid w:val="001378B0"/>
    <w:rsid w:val="001378B9"/>
    <w:rsid w:val="00137928"/>
    <w:rsid w:val="00137E75"/>
    <w:rsid w:val="00137FFA"/>
    <w:rsid w:val="00140109"/>
    <w:rsid w:val="0014029B"/>
    <w:rsid w:val="00140464"/>
    <w:rsid w:val="00140A4F"/>
    <w:rsid w:val="001413AB"/>
    <w:rsid w:val="0014153E"/>
    <w:rsid w:val="00141DBF"/>
    <w:rsid w:val="0014244D"/>
    <w:rsid w:val="00142E96"/>
    <w:rsid w:val="00142EFD"/>
    <w:rsid w:val="00143AD6"/>
    <w:rsid w:val="00144335"/>
    <w:rsid w:val="0014502F"/>
    <w:rsid w:val="00145282"/>
    <w:rsid w:val="001453B0"/>
    <w:rsid w:val="001454D9"/>
    <w:rsid w:val="0014553F"/>
    <w:rsid w:val="00145D8E"/>
    <w:rsid w:val="00146083"/>
    <w:rsid w:val="001462F7"/>
    <w:rsid w:val="00146312"/>
    <w:rsid w:val="00146418"/>
    <w:rsid w:val="001471AB"/>
    <w:rsid w:val="001474D7"/>
    <w:rsid w:val="00147F35"/>
    <w:rsid w:val="00150005"/>
    <w:rsid w:val="001500B0"/>
    <w:rsid w:val="001509DC"/>
    <w:rsid w:val="00150ACB"/>
    <w:rsid w:val="00151AEB"/>
    <w:rsid w:val="00151B99"/>
    <w:rsid w:val="001521B2"/>
    <w:rsid w:val="0015241B"/>
    <w:rsid w:val="00152EDD"/>
    <w:rsid w:val="001533E9"/>
    <w:rsid w:val="00153491"/>
    <w:rsid w:val="0015361C"/>
    <w:rsid w:val="0015372F"/>
    <w:rsid w:val="00153A51"/>
    <w:rsid w:val="00153BFB"/>
    <w:rsid w:val="0015407E"/>
    <w:rsid w:val="0015448E"/>
    <w:rsid w:val="00154A6F"/>
    <w:rsid w:val="00154B26"/>
    <w:rsid w:val="00155D08"/>
    <w:rsid w:val="0015623B"/>
    <w:rsid w:val="00156BE5"/>
    <w:rsid w:val="00157226"/>
    <w:rsid w:val="00157232"/>
    <w:rsid w:val="00160401"/>
    <w:rsid w:val="00160D4E"/>
    <w:rsid w:val="001619DB"/>
    <w:rsid w:val="00161DDA"/>
    <w:rsid w:val="00161E62"/>
    <w:rsid w:val="00161F1C"/>
    <w:rsid w:val="0016200B"/>
    <w:rsid w:val="0016204B"/>
    <w:rsid w:val="00162552"/>
    <w:rsid w:val="001626FA"/>
    <w:rsid w:val="00163C03"/>
    <w:rsid w:val="00163D7A"/>
    <w:rsid w:val="00164281"/>
    <w:rsid w:val="00164B1A"/>
    <w:rsid w:val="00165703"/>
    <w:rsid w:val="001661B9"/>
    <w:rsid w:val="00166204"/>
    <w:rsid w:val="0016685F"/>
    <w:rsid w:val="0016712F"/>
    <w:rsid w:val="00167503"/>
    <w:rsid w:val="001676A9"/>
    <w:rsid w:val="00167A15"/>
    <w:rsid w:val="00167A50"/>
    <w:rsid w:val="00167D1A"/>
    <w:rsid w:val="00167DF5"/>
    <w:rsid w:val="00167ED3"/>
    <w:rsid w:val="00170001"/>
    <w:rsid w:val="00170472"/>
    <w:rsid w:val="00171050"/>
    <w:rsid w:val="00172198"/>
    <w:rsid w:val="0017236C"/>
    <w:rsid w:val="00172612"/>
    <w:rsid w:val="00172817"/>
    <w:rsid w:val="001734E3"/>
    <w:rsid w:val="001742BF"/>
    <w:rsid w:val="001742E1"/>
    <w:rsid w:val="00175E49"/>
    <w:rsid w:val="0017649F"/>
    <w:rsid w:val="0017655B"/>
    <w:rsid w:val="001805C1"/>
    <w:rsid w:val="00180A2E"/>
    <w:rsid w:val="00180A4F"/>
    <w:rsid w:val="001813AF"/>
    <w:rsid w:val="001819C1"/>
    <w:rsid w:val="00182034"/>
    <w:rsid w:val="001823FF"/>
    <w:rsid w:val="001829CD"/>
    <w:rsid w:val="00182F01"/>
    <w:rsid w:val="001833C2"/>
    <w:rsid w:val="001841E2"/>
    <w:rsid w:val="00184219"/>
    <w:rsid w:val="00184F27"/>
    <w:rsid w:val="0018519B"/>
    <w:rsid w:val="00185966"/>
    <w:rsid w:val="00185A2D"/>
    <w:rsid w:val="00185AFE"/>
    <w:rsid w:val="00185E78"/>
    <w:rsid w:val="00185F7F"/>
    <w:rsid w:val="00186550"/>
    <w:rsid w:val="00187177"/>
    <w:rsid w:val="00187A5B"/>
    <w:rsid w:val="00187ABD"/>
    <w:rsid w:val="001904E3"/>
    <w:rsid w:val="0019087A"/>
    <w:rsid w:val="00191753"/>
    <w:rsid w:val="00191906"/>
    <w:rsid w:val="00191C5A"/>
    <w:rsid w:val="00191CEB"/>
    <w:rsid w:val="00191E63"/>
    <w:rsid w:val="00192D68"/>
    <w:rsid w:val="00192E04"/>
    <w:rsid w:val="00192F9B"/>
    <w:rsid w:val="0019388B"/>
    <w:rsid w:val="00193ADE"/>
    <w:rsid w:val="00193B9A"/>
    <w:rsid w:val="00193EEE"/>
    <w:rsid w:val="001940B3"/>
    <w:rsid w:val="001940ED"/>
    <w:rsid w:val="001946AE"/>
    <w:rsid w:val="001946D5"/>
    <w:rsid w:val="00194E8C"/>
    <w:rsid w:val="001962EC"/>
    <w:rsid w:val="001963DD"/>
    <w:rsid w:val="001965DB"/>
    <w:rsid w:val="0019673D"/>
    <w:rsid w:val="00196D01"/>
    <w:rsid w:val="00196DC9"/>
    <w:rsid w:val="00196E95"/>
    <w:rsid w:val="001A0236"/>
    <w:rsid w:val="001A0915"/>
    <w:rsid w:val="001A0AF8"/>
    <w:rsid w:val="001A147D"/>
    <w:rsid w:val="001A1490"/>
    <w:rsid w:val="001A18D5"/>
    <w:rsid w:val="001A1A38"/>
    <w:rsid w:val="001A1BE0"/>
    <w:rsid w:val="001A1D4A"/>
    <w:rsid w:val="001A3011"/>
    <w:rsid w:val="001A3284"/>
    <w:rsid w:val="001A4A9B"/>
    <w:rsid w:val="001A4DAF"/>
    <w:rsid w:val="001A4F82"/>
    <w:rsid w:val="001A54CD"/>
    <w:rsid w:val="001A5D5D"/>
    <w:rsid w:val="001A66DF"/>
    <w:rsid w:val="001A67D0"/>
    <w:rsid w:val="001A6863"/>
    <w:rsid w:val="001A7591"/>
    <w:rsid w:val="001A75B1"/>
    <w:rsid w:val="001A7B06"/>
    <w:rsid w:val="001B0366"/>
    <w:rsid w:val="001B0444"/>
    <w:rsid w:val="001B06E9"/>
    <w:rsid w:val="001B096B"/>
    <w:rsid w:val="001B0F9F"/>
    <w:rsid w:val="001B1197"/>
    <w:rsid w:val="001B123C"/>
    <w:rsid w:val="001B19D8"/>
    <w:rsid w:val="001B1A0D"/>
    <w:rsid w:val="001B1BF1"/>
    <w:rsid w:val="001B2427"/>
    <w:rsid w:val="001B2456"/>
    <w:rsid w:val="001B449C"/>
    <w:rsid w:val="001B4AA2"/>
    <w:rsid w:val="001B4ADE"/>
    <w:rsid w:val="001B5530"/>
    <w:rsid w:val="001B5564"/>
    <w:rsid w:val="001B5EF8"/>
    <w:rsid w:val="001B5F4C"/>
    <w:rsid w:val="001B710A"/>
    <w:rsid w:val="001B71E8"/>
    <w:rsid w:val="001C07C6"/>
    <w:rsid w:val="001C15C9"/>
    <w:rsid w:val="001C19CD"/>
    <w:rsid w:val="001C22D5"/>
    <w:rsid w:val="001C2515"/>
    <w:rsid w:val="001C26FB"/>
    <w:rsid w:val="001C33C1"/>
    <w:rsid w:val="001C3801"/>
    <w:rsid w:val="001C3E30"/>
    <w:rsid w:val="001C3E5C"/>
    <w:rsid w:val="001C5072"/>
    <w:rsid w:val="001C5B2A"/>
    <w:rsid w:val="001C600B"/>
    <w:rsid w:val="001C6476"/>
    <w:rsid w:val="001C6898"/>
    <w:rsid w:val="001C6DD8"/>
    <w:rsid w:val="001C7C7B"/>
    <w:rsid w:val="001D00F7"/>
    <w:rsid w:val="001D068D"/>
    <w:rsid w:val="001D12D1"/>
    <w:rsid w:val="001D15DF"/>
    <w:rsid w:val="001D1DFF"/>
    <w:rsid w:val="001D2EEE"/>
    <w:rsid w:val="001D2F03"/>
    <w:rsid w:val="001D30F3"/>
    <w:rsid w:val="001D31A0"/>
    <w:rsid w:val="001D338E"/>
    <w:rsid w:val="001D3DFD"/>
    <w:rsid w:val="001D47BA"/>
    <w:rsid w:val="001D56E9"/>
    <w:rsid w:val="001D65AC"/>
    <w:rsid w:val="001D716B"/>
    <w:rsid w:val="001D796A"/>
    <w:rsid w:val="001D7A84"/>
    <w:rsid w:val="001D7C79"/>
    <w:rsid w:val="001E003B"/>
    <w:rsid w:val="001E1CC4"/>
    <w:rsid w:val="001E1D38"/>
    <w:rsid w:val="001E28A0"/>
    <w:rsid w:val="001E320D"/>
    <w:rsid w:val="001E3FFE"/>
    <w:rsid w:val="001E4258"/>
    <w:rsid w:val="001E5140"/>
    <w:rsid w:val="001E536F"/>
    <w:rsid w:val="001E5D6A"/>
    <w:rsid w:val="001E600E"/>
    <w:rsid w:val="001E643F"/>
    <w:rsid w:val="001E6A94"/>
    <w:rsid w:val="001E70FB"/>
    <w:rsid w:val="001E780A"/>
    <w:rsid w:val="001F0D15"/>
    <w:rsid w:val="001F0FA0"/>
    <w:rsid w:val="001F1349"/>
    <w:rsid w:val="001F1863"/>
    <w:rsid w:val="001F1D84"/>
    <w:rsid w:val="001F2356"/>
    <w:rsid w:val="001F2A68"/>
    <w:rsid w:val="001F3059"/>
    <w:rsid w:val="001F472D"/>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A7E"/>
    <w:rsid w:val="00203FE3"/>
    <w:rsid w:val="002042D8"/>
    <w:rsid w:val="00204515"/>
    <w:rsid w:val="00204BF5"/>
    <w:rsid w:val="00204E6B"/>
    <w:rsid w:val="002053EF"/>
    <w:rsid w:val="002058D4"/>
    <w:rsid w:val="0020632A"/>
    <w:rsid w:val="0020697F"/>
    <w:rsid w:val="00207249"/>
    <w:rsid w:val="00207262"/>
    <w:rsid w:val="0020726E"/>
    <w:rsid w:val="00210656"/>
    <w:rsid w:val="002110EB"/>
    <w:rsid w:val="00211338"/>
    <w:rsid w:val="00211388"/>
    <w:rsid w:val="0021148C"/>
    <w:rsid w:val="00211694"/>
    <w:rsid w:val="002118C2"/>
    <w:rsid w:val="0021201A"/>
    <w:rsid w:val="002138FE"/>
    <w:rsid w:val="00213A1F"/>
    <w:rsid w:val="00213C63"/>
    <w:rsid w:val="00214502"/>
    <w:rsid w:val="00214741"/>
    <w:rsid w:val="00214764"/>
    <w:rsid w:val="00214938"/>
    <w:rsid w:val="00214EB1"/>
    <w:rsid w:val="0021539A"/>
    <w:rsid w:val="00215852"/>
    <w:rsid w:val="00215B01"/>
    <w:rsid w:val="00215B8E"/>
    <w:rsid w:val="00216264"/>
    <w:rsid w:val="002176B6"/>
    <w:rsid w:val="0021792D"/>
    <w:rsid w:val="00217DB8"/>
    <w:rsid w:val="002202CE"/>
    <w:rsid w:val="0022032A"/>
    <w:rsid w:val="00220956"/>
    <w:rsid w:val="00220B61"/>
    <w:rsid w:val="00221389"/>
    <w:rsid w:val="00221652"/>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69D"/>
    <w:rsid w:val="00227A8B"/>
    <w:rsid w:val="00230B78"/>
    <w:rsid w:val="00230F0B"/>
    <w:rsid w:val="0023146B"/>
    <w:rsid w:val="002315A0"/>
    <w:rsid w:val="00231748"/>
    <w:rsid w:val="00231EC7"/>
    <w:rsid w:val="002320F9"/>
    <w:rsid w:val="002323F3"/>
    <w:rsid w:val="00232711"/>
    <w:rsid w:val="00232E15"/>
    <w:rsid w:val="00233079"/>
    <w:rsid w:val="0023382C"/>
    <w:rsid w:val="00233977"/>
    <w:rsid w:val="00233C58"/>
    <w:rsid w:val="00233C71"/>
    <w:rsid w:val="002345B6"/>
    <w:rsid w:val="002347A6"/>
    <w:rsid w:val="00234B84"/>
    <w:rsid w:val="00236016"/>
    <w:rsid w:val="00236D3B"/>
    <w:rsid w:val="00237065"/>
    <w:rsid w:val="00237589"/>
    <w:rsid w:val="0023758D"/>
    <w:rsid w:val="002375A7"/>
    <w:rsid w:val="0024004D"/>
    <w:rsid w:val="0024019A"/>
    <w:rsid w:val="00240EC1"/>
    <w:rsid w:val="00241008"/>
    <w:rsid w:val="002411C8"/>
    <w:rsid w:val="0024120F"/>
    <w:rsid w:val="0024131D"/>
    <w:rsid w:val="002415B8"/>
    <w:rsid w:val="00241816"/>
    <w:rsid w:val="00242D5F"/>
    <w:rsid w:val="00242D62"/>
    <w:rsid w:val="002430D0"/>
    <w:rsid w:val="002431D7"/>
    <w:rsid w:val="0024369A"/>
    <w:rsid w:val="00244058"/>
    <w:rsid w:val="00244631"/>
    <w:rsid w:val="002451A6"/>
    <w:rsid w:val="00245718"/>
    <w:rsid w:val="00245E07"/>
    <w:rsid w:val="00246001"/>
    <w:rsid w:val="00246E0D"/>
    <w:rsid w:val="00247550"/>
    <w:rsid w:val="00247712"/>
    <w:rsid w:val="002477B3"/>
    <w:rsid w:val="00247E54"/>
    <w:rsid w:val="00250A9E"/>
    <w:rsid w:val="00250EC6"/>
    <w:rsid w:val="00251040"/>
    <w:rsid w:val="002515C7"/>
    <w:rsid w:val="00251866"/>
    <w:rsid w:val="00251A9F"/>
    <w:rsid w:val="00251ABD"/>
    <w:rsid w:val="00252492"/>
    <w:rsid w:val="00252B35"/>
    <w:rsid w:val="00253070"/>
    <w:rsid w:val="0025316D"/>
    <w:rsid w:val="00253A02"/>
    <w:rsid w:val="00253B81"/>
    <w:rsid w:val="002540D8"/>
    <w:rsid w:val="0025469C"/>
    <w:rsid w:val="00254AE9"/>
    <w:rsid w:val="002554DE"/>
    <w:rsid w:val="00255575"/>
    <w:rsid w:val="00255635"/>
    <w:rsid w:val="00255E11"/>
    <w:rsid w:val="00255EA6"/>
    <w:rsid w:val="00256835"/>
    <w:rsid w:val="002569F0"/>
    <w:rsid w:val="00256C01"/>
    <w:rsid w:val="00256D3E"/>
    <w:rsid w:val="00256E1A"/>
    <w:rsid w:val="00256ECF"/>
    <w:rsid w:val="00257652"/>
    <w:rsid w:val="00257730"/>
    <w:rsid w:val="00257999"/>
    <w:rsid w:val="002604AA"/>
    <w:rsid w:val="00260F07"/>
    <w:rsid w:val="0026129B"/>
    <w:rsid w:val="002614FC"/>
    <w:rsid w:val="00261560"/>
    <w:rsid w:val="00261715"/>
    <w:rsid w:val="00261CF9"/>
    <w:rsid w:val="00261EC0"/>
    <w:rsid w:val="0026231B"/>
    <w:rsid w:val="0026282D"/>
    <w:rsid w:val="00263101"/>
    <w:rsid w:val="002631D1"/>
    <w:rsid w:val="00263201"/>
    <w:rsid w:val="00263A37"/>
    <w:rsid w:val="00264266"/>
    <w:rsid w:val="0026471F"/>
    <w:rsid w:val="0026480D"/>
    <w:rsid w:val="002653A6"/>
    <w:rsid w:val="00265EB4"/>
    <w:rsid w:val="002661F1"/>
    <w:rsid w:val="00266C2C"/>
    <w:rsid w:val="00266DB6"/>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61E"/>
    <w:rsid w:val="00280B4F"/>
    <w:rsid w:val="00280F3D"/>
    <w:rsid w:val="0028106A"/>
    <w:rsid w:val="0028126A"/>
    <w:rsid w:val="002815C0"/>
    <w:rsid w:val="00281EB4"/>
    <w:rsid w:val="00282042"/>
    <w:rsid w:val="002822DF"/>
    <w:rsid w:val="0028299A"/>
    <w:rsid w:val="00282E03"/>
    <w:rsid w:val="0028308E"/>
    <w:rsid w:val="002834E9"/>
    <w:rsid w:val="00283A52"/>
    <w:rsid w:val="00283C5E"/>
    <w:rsid w:val="00283E26"/>
    <w:rsid w:val="0028428F"/>
    <w:rsid w:val="00284CFC"/>
    <w:rsid w:val="00285832"/>
    <w:rsid w:val="00285969"/>
    <w:rsid w:val="00285B53"/>
    <w:rsid w:val="0028663B"/>
    <w:rsid w:val="00286CEC"/>
    <w:rsid w:val="002870F9"/>
    <w:rsid w:val="002871A9"/>
    <w:rsid w:val="00287505"/>
    <w:rsid w:val="00287728"/>
    <w:rsid w:val="002879EB"/>
    <w:rsid w:val="00287BDB"/>
    <w:rsid w:val="0029031D"/>
    <w:rsid w:val="00290781"/>
    <w:rsid w:val="002908AB"/>
    <w:rsid w:val="00291454"/>
    <w:rsid w:val="00291470"/>
    <w:rsid w:val="00291784"/>
    <w:rsid w:val="002919E2"/>
    <w:rsid w:val="00291CF4"/>
    <w:rsid w:val="002920DF"/>
    <w:rsid w:val="002929BB"/>
    <w:rsid w:val="00293D2F"/>
    <w:rsid w:val="00294368"/>
    <w:rsid w:val="00294B78"/>
    <w:rsid w:val="00295416"/>
    <w:rsid w:val="002956FB"/>
    <w:rsid w:val="00295949"/>
    <w:rsid w:val="00295D7C"/>
    <w:rsid w:val="0029624A"/>
    <w:rsid w:val="00296827"/>
    <w:rsid w:val="00296922"/>
    <w:rsid w:val="00297098"/>
    <w:rsid w:val="002A05D4"/>
    <w:rsid w:val="002A06DB"/>
    <w:rsid w:val="002A09FF"/>
    <w:rsid w:val="002A0E60"/>
    <w:rsid w:val="002A1310"/>
    <w:rsid w:val="002A16A6"/>
    <w:rsid w:val="002A1A58"/>
    <w:rsid w:val="002A1B02"/>
    <w:rsid w:val="002A1C53"/>
    <w:rsid w:val="002A244B"/>
    <w:rsid w:val="002A28FC"/>
    <w:rsid w:val="002A2B44"/>
    <w:rsid w:val="002A2C29"/>
    <w:rsid w:val="002A2C63"/>
    <w:rsid w:val="002A2EA5"/>
    <w:rsid w:val="002A3132"/>
    <w:rsid w:val="002A3417"/>
    <w:rsid w:val="002A3482"/>
    <w:rsid w:val="002A39B5"/>
    <w:rsid w:val="002A3D94"/>
    <w:rsid w:val="002A40A0"/>
    <w:rsid w:val="002A4736"/>
    <w:rsid w:val="002A4B1C"/>
    <w:rsid w:val="002A55FE"/>
    <w:rsid w:val="002A591D"/>
    <w:rsid w:val="002A6AFB"/>
    <w:rsid w:val="002A733D"/>
    <w:rsid w:val="002A774A"/>
    <w:rsid w:val="002A78F3"/>
    <w:rsid w:val="002A7E5C"/>
    <w:rsid w:val="002A7F6D"/>
    <w:rsid w:val="002B08BA"/>
    <w:rsid w:val="002B0AEE"/>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6EC3"/>
    <w:rsid w:val="002B7014"/>
    <w:rsid w:val="002B73B0"/>
    <w:rsid w:val="002B7B65"/>
    <w:rsid w:val="002B7C20"/>
    <w:rsid w:val="002C07A9"/>
    <w:rsid w:val="002C24B4"/>
    <w:rsid w:val="002C2B3A"/>
    <w:rsid w:val="002C2B87"/>
    <w:rsid w:val="002C3CF4"/>
    <w:rsid w:val="002C441A"/>
    <w:rsid w:val="002C456E"/>
    <w:rsid w:val="002C4A73"/>
    <w:rsid w:val="002C4B84"/>
    <w:rsid w:val="002C4C0C"/>
    <w:rsid w:val="002C5016"/>
    <w:rsid w:val="002C5C2F"/>
    <w:rsid w:val="002C5D0F"/>
    <w:rsid w:val="002C60B9"/>
    <w:rsid w:val="002C615C"/>
    <w:rsid w:val="002C6CF2"/>
    <w:rsid w:val="002C6F77"/>
    <w:rsid w:val="002C704D"/>
    <w:rsid w:val="002C7102"/>
    <w:rsid w:val="002D0845"/>
    <w:rsid w:val="002D0933"/>
    <w:rsid w:val="002D19BB"/>
    <w:rsid w:val="002D1A9B"/>
    <w:rsid w:val="002D20F8"/>
    <w:rsid w:val="002D21A1"/>
    <w:rsid w:val="002D22BD"/>
    <w:rsid w:val="002D22C5"/>
    <w:rsid w:val="002D233E"/>
    <w:rsid w:val="002D2B4E"/>
    <w:rsid w:val="002D302A"/>
    <w:rsid w:val="002D36C6"/>
    <w:rsid w:val="002D37C1"/>
    <w:rsid w:val="002D444B"/>
    <w:rsid w:val="002D46B4"/>
    <w:rsid w:val="002D4A45"/>
    <w:rsid w:val="002D4B42"/>
    <w:rsid w:val="002D4B43"/>
    <w:rsid w:val="002D4BC1"/>
    <w:rsid w:val="002D5A1B"/>
    <w:rsid w:val="002D64CE"/>
    <w:rsid w:val="002D65BC"/>
    <w:rsid w:val="002D7EB2"/>
    <w:rsid w:val="002E055C"/>
    <w:rsid w:val="002E1050"/>
    <w:rsid w:val="002E107E"/>
    <w:rsid w:val="002E18E5"/>
    <w:rsid w:val="002E1953"/>
    <w:rsid w:val="002E1DC6"/>
    <w:rsid w:val="002E1DD5"/>
    <w:rsid w:val="002E2C3F"/>
    <w:rsid w:val="002E2CB5"/>
    <w:rsid w:val="002E2D7D"/>
    <w:rsid w:val="002E32D0"/>
    <w:rsid w:val="002E3C26"/>
    <w:rsid w:val="002E3D76"/>
    <w:rsid w:val="002E3DC6"/>
    <w:rsid w:val="002E3FF4"/>
    <w:rsid w:val="002E40A1"/>
    <w:rsid w:val="002E48EC"/>
    <w:rsid w:val="002E49E7"/>
    <w:rsid w:val="002E4B44"/>
    <w:rsid w:val="002E4ECB"/>
    <w:rsid w:val="002E4F23"/>
    <w:rsid w:val="002E512C"/>
    <w:rsid w:val="002E56D4"/>
    <w:rsid w:val="002E635A"/>
    <w:rsid w:val="002E6A53"/>
    <w:rsid w:val="002E6D68"/>
    <w:rsid w:val="002E7847"/>
    <w:rsid w:val="002F0073"/>
    <w:rsid w:val="002F02C5"/>
    <w:rsid w:val="002F0CF0"/>
    <w:rsid w:val="002F0FBD"/>
    <w:rsid w:val="002F1C67"/>
    <w:rsid w:val="002F2077"/>
    <w:rsid w:val="002F240B"/>
    <w:rsid w:val="002F27DE"/>
    <w:rsid w:val="002F2F50"/>
    <w:rsid w:val="002F2FBC"/>
    <w:rsid w:val="002F33EC"/>
    <w:rsid w:val="002F34E3"/>
    <w:rsid w:val="002F3601"/>
    <w:rsid w:val="002F3C19"/>
    <w:rsid w:val="002F3E4E"/>
    <w:rsid w:val="002F40E2"/>
    <w:rsid w:val="002F40E3"/>
    <w:rsid w:val="002F45F6"/>
    <w:rsid w:val="002F5A6F"/>
    <w:rsid w:val="002F5AD3"/>
    <w:rsid w:val="002F5D46"/>
    <w:rsid w:val="002F692F"/>
    <w:rsid w:val="002F7575"/>
    <w:rsid w:val="002F7961"/>
    <w:rsid w:val="002F7B66"/>
    <w:rsid w:val="002F7C8C"/>
    <w:rsid w:val="00300BCC"/>
    <w:rsid w:val="00300CB4"/>
    <w:rsid w:val="00300E24"/>
    <w:rsid w:val="00300F94"/>
    <w:rsid w:val="00301742"/>
    <w:rsid w:val="00302CDD"/>
    <w:rsid w:val="003033BA"/>
    <w:rsid w:val="00303C19"/>
    <w:rsid w:val="003043A3"/>
    <w:rsid w:val="00304BD4"/>
    <w:rsid w:val="00304D23"/>
    <w:rsid w:val="00304E41"/>
    <w:rsid w:val="0030500A"/>
    <w:rsid w:val="003052EB"/>
    <w:rsid w:val="00305FCB"/>
    <w:rsid w:val="003063C3"/>
    <w:rsid w:val="0030640A"/>
    <w:rsid w:val="003069DC"/>
    <w:rsid w:val="00306B44"/>
    <w:rsid w:val="00307C44"/>
    <w:rsid w:val="00307DCF"/>
    <w:rsid w:val="003100E1"/>
    <w:rsid w:val="0031088E"/>
    <w:rsid w:val="00310C45"/>
    <w:rsid w:val="00310D01"/>
    <w:rsid w:val="00311376"/>
    <w:rsid w:val="0031184C"/>
    <w:rsid w:val="00311A1F"/>
    <w:rsid w:val="00311B47"/>
    <w:rsid w:val="00311D52"/>
    <w:rsid w:val="00312190"/>
    <w:rsid w:val="003125E0"/>
    <w:rsid w:val="00312680"/>
    <w:rsid w:val="0031271D"/>
    <w:rsid w:val="003132BB"/>
    <w:rsid w:val="00313337"/>
    <w:rsid w:val="00313447"/>
    <w:rsid w:val="00313748"/>
    <w:rsid w:val="003137DE"/>
    <w:rsid w:val="00313C96"/>
    <w:rsid w:val="00313E3D"/>
    <w:rsid w:val="00313EA3"/>
    <w:rsid w:val="00315365"/>
    <w:rsid w:val="00315457"/>
    <w:rsid w:val="003161A4"/>
    <w:rsid w:val="0031691D"/>
    <w:rsid w:val="00316955"/>
    <w:rsid w:val="0031713F"/>
    <w:rsid w:val="0031720A"/>
    <w:rsid w:val="0031749B"/>
    <w:rsid w:val="003174CD"/>
    <w:rsid w:val="003174E5"/>
    <w:rsid w:val="003176C8"/>
    <w:rsid w:val="00317C9D"/>
    <w:rsid w:val="00317CD2"/>
    <w:rsid w:val="00317D99"/>
    <w:rsid w:val="0032078D"/>
    <w:rsid w:val="00320876"/>
    <w:rsid w:val="00320ADF"/>
    <w:rsid w:val="0032137B"/>
    <w:rsid w:val="00321BD6"/>
    <w:rsid w:val="00321FA3"/>
    <w:rsid w:val="003227D3"/>
    <w:rsid w:val="00322937"/>
    <w:rsid w:val="00323881"/>
    <w:rsid w:val="00324885"/>
    <w:rsid w:val="003251A8"/>
    <w:rsid w:val="003254B1"/>
    <w:rsid w:val="00325AD9"/>
    <w:rsid w:val="00325AE7"/>
    <w:rsid w:val="00325D98"/>
    <w:rsid w:val="0032682A"/>
    <w:rsid w:val="00327A5C"/>
    <w:rsid w:val="003303BE"/>
    <w:rsid w:val="0033092C"/>
    <w:rsid w:val="0033122A"/>
    <w:rsid w:val="003315AC"/>
    <w:rsid w:val="003318F4"/>
    <w:rsid w:val="00331932"/>
    <w:rsid w:val="00331F74"/>
    <w:rsid w:val="00332096"/>
    <w:rsid w:val="00332382"/>
    <w:rsid w:val="00332453"/>
    <w:rsid w:val="0033251B"/>
    <w:rsid w:val="00332E09"/>
    <w:rsid w:val="00333712"/>
    <w:rsid w:val="00333A88"/>
    <w:rsid w:val="00335B15"/>
    <w:rsid w:val="00335B21"/>
    <w:rsid w:val="00335D3F"/>
    <w:rsid w:val="00336104"/>
    <w:rsid w:val="00336610"/>
    <w:rsid w:val="00336729"/>
    <w:rsid w:val="00336CD9"/>
    <w:rsid w:val="0033726D"/>
    <w:rsid w:val="00337CA8"/>
    <w:rsid w:val="00340D3F"/>
    <w:rsid w:val="0034174B"/>
    <w:rsid w:val="0034177C"/>
    <w:rsid w:val="00341B0D"/>
    <w:rsid w:val="00341F1E"/>
    <w:rsid w:val="003420E9"/>
    <w:rsid w:val="00342345"/>
    <w:rsid w:val="00342A5C"/>
    <w:rsid w:val="00342C27"/>
    <w:rsid w:val="0034305D"/>
    <w:rsid w:val="003430C8"/>
    <w:rsid w:val="003432C8"/>
    <w:rsid w:val="003434B3"/>
    <w:rsid w:val="00343536"/>
    <w:rsid w:val="0034399A"/>
    <w:rsid w:val="00343EFB"/>
    <w:rsid w:val="00344760"/>
    <w:rsid w:val="00344E0A"/>
    <w:rsid w:val="003454E8"/>
    <w:rsid w:val="00345574"/>
    <w:rsid w:val="0034680A"/>
    <w:rsid w:val="00346C62"/>
    <w:rsid w:val="00347202"/>
    <w:rsid w:val="00347618"/>
    <w:rsid w:val="0034778E"/>
    <w:rsid w:val="00347A5A"/>
    <w:rsid w:val="00347FA6"/>
    <w:rsid w:val="003501E2"/>
    <w:rsid w:val="00351716"/>
    <w:rsid w:val="00351E10"/>
    <w:rsid w:val="0035213C"/>
    <w:rsid w:val="003533F4"/>
    <w:rsid w:val="003536F6"/>
    <w:rsid w:val="00353DD5"/>
    <w:rsid w:val="003549FC"/>
    <w:rsid w:val="00355131"/>
    <w:rsid w:val="00355F74"/>
    <w:rsid w:val="003560DB"/>
    <w:rsid w:val="003564DB"/>
    <w:rsid w:val="003566E9"/>
    <w:rsid w:val="00356EE4"/>
    <w:rsid w:val="00356F87"/>
    <w:rsid w:val="00357198"/>
    <w:rsid w:val="00357E83"/>
    <w:rsid w:val="00360CF3"/>
    <w:rsid w:val="0036137C"/>
    <w:rsid w:val="0036176D"/>
    <w:rsid w:val="00361A59"/>
    <w:rsid w:val="00361ED9"/>
    <w:rsid w:val="003622B1"/>
    <w:rsid w:val="00363348"/>
    <w:rsid w:val="00363857"/>
    <w:rsid w:val="00363D59"/>
    <w:rsid w:val="003640F7"/>
    <w:rsid w:val="00364E04"/>
    <w:rsid w:val="00365D3A"/>
    <w:rsid w:val="003664FF"/>
    <w:rsid w:val="00366BD2"/>
    <w:rsid w:val="003670B8"/>
    <w:rsid w:val="003704A3"/>
    <w:rsid w:val="0037058F"/>
    <w:rsid w:val="003706F2"/>
    <w:rsid w:val="003707CB"/>
    <w:rsid w:val="00370D68"/>
    <w:rsid w:val="00370D8F"/>
    <w:rsid w:val="0037124F"/>
    <w:rsid w:val="00372DF9"/>
    <w:rsid w:val="00373827"/>
    <w:rsid w:val="00373A9C"/>
    <w:rsid w:val="00373B68"/>
    <w:rsid w:val="00374012"/>
    <w:rsid w:val="0037401C"/>
    <w:rsid w:val="0037505F"/>
    <w:rsid w:val="0037507B"/>
    <w:rsid w:val="00375C7C"/>
    <w:rsid w:val="00375DA0"/>
    <w:rsid w:val="003765ED"/>
    <w:rsid w:val="00377027"/>
    <w:rsid w:val="00377135"/>
    <w:rsid w:val="00380272"/>
    <w:rsid w:val="003805DB"/>
    <w:rsid w:val="003808A9"/>
    <w:rsid w:val="003814ED"/>
    <w:rsid w:val="0038152A"/>
    <w:rsid w:val="003819F2"/>
    <w:rsid w:val="00382BAD"/>
    <w:rsid w:val="003835F2"/>
    <w:rsid w:val="003835FD"/>
    <w:rsid w:val="00384DF1"/>
    <w:rsid w:val="00384FD2"/>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67"/>
    <w:rsid w:val="003953B4"/>
    <w:rsid w:val="0039615F"/>
    <w:rsid w:val="003966A0"/>
    <w:rsid w:val="00396837"/>
    <w:rsid w:val="00396A29"/>
    <w:rsid w:val="00397FF0"/>
    <w:rsid w:val="003A00D8"/>
    <w:rsid w:val="003A0878"/>
    <w:rsid w:val="003A0B08"/>
    <w:rsid w:val="003A11E5"/>
    <w:rsid w:val="003A1561"/>
    <w:rsid w:val="003A1CB2"/>
    <w:rsid w:val="003A1D25"/>
    <w:rsid w:val="003A223F"/>
    <w:rsid w:val="003A22A2"/>
    <w:rsid w:val="003A22FC"/>
    <w:rsid w:val="003A2447"/>
    <w:rsid w:val="003A2AA1"/>
    <w:rsid w:val="003A31A5"/>
    <w:rsid w:val="003A329A"/>
    <w:rsid w:val="003A3603"/>
    <w:rsid w:val="003A36D3"/>
    <w:rsid w:val="003A3851"/>
    <w:rsid w:val="003A39DD"/>
    <w:rsid w:val="003A3C6E"/>
    <w:rsid w:val="003A40DB"/>
    <w:rsid w:val="003A4199"/>
    <w:rsid w:val="003A493F"/>
    <w:rsid w:val="003A4A8E"/>
    <w:rsid w:val="003A563C"/>
    <w:rsid w:val="003A5710"/>
    <w:rsid w:val="003A581E"/>
    <w:rsid w:val="003A6160"/>
    <w:rsid w:val="003A65A5"/>
    <w:rsid w:val="003A6DAC"/>
    <w:rsid w:val="003A72F5"/>
    <w:rsid w:val="003A78E5"/>
    <w:rsid w:val="003B0341"/>
    <w:rsid w:val="003B1961"/>
    <w:rsid w:val="003B1E57"/>
    <w:rsid w:val="003B2EF3"/>
    <w:rsid w:val="003B47F0"/>
    <w:rsid w:val="003B534F"/>
    <w:rsid w:val="003B5391"/>
    <w:rsid w:val="003B58CE"/>
    <w:rsid w:val="003B65D7"/>
    <w:rsid w:val="003B65E0"/>
    <w:rsid w:val="003B6BD4"/>
    <w:rsid w:val="003B6F4D"/>
    <w:rsid w:val="003B6FE7"/>
    <w:rsid w:val="003B70CE"/>
    <w:rsid w:val="003B7458"/>
    <w:rsid w:val="003B75A1"/>
    <w:rsid w:val="003C0C0F"/>
    <w:rsid w:val="003C0D1F"/>
    <w:rsid w:val="003C116A"/>
    <w:rsid w:val="003C1AF4"/>
    <w:rsid w:val="003C1CB8"/>
    <w:rsid w:val="003C22DA"/>
    <w:rsid w:val="003C2550"/>
    <w:rsid w:val="003C287F"/>
    <w:rsid w:val="003C2A55"/>
    <w:rsid w:val="003C3146"/>
    <w:rsid w:val="003C3251"/>
    <w:rsid w:val="003C3339"/>
    <w:rsid w:val="003C375A"/>
    <w:rsid w:val="003C4317"/>
    <w:rsid w:val="003C4C1F"/>
    <w:rsid w:val="003C4D9F"/>
    <w:rsid w:val="003C5247"/>
    <w:rsid w:val="003C5C0C"/>
    <w:rsid w:val="003C5E8A"/>
    <w:rsid w:val="003C622C"/>
    <w:rsid w:val="003C6505"/>
    <w:rsid w:val="003C6EBA"/>
    <w:rsid w:val="003C727D"/>
    <w:rsid w:val="003C7331"/>
    <w:rsid w:val="003C73C7"/>
    <w:rsid w:val="003C7CFB"/>
    <w:rsid w:val="003D050B"/>
    <w:rsid w:val="003D0A1F"/>
    <w:rsid w:val="003D0B98"/>
    <w:rsid w:val="003D0C3C"/>
    <w:rsid w:val="003D0DE5"/>
    <w:rsid w:val="003D11EB"/>
    <w:rsid w:val="003D1351"/>
    <w:rsid w:val="003D21C1"/>
    <w:rsid w:val="003D281F"/>
    <w:rsid w:val="003D2F21"/>
    <w:rsid w:val="003D369D"/>
    <w:rsid w:val="003D3B15"/>
    <w:rsid w:val="003D3B2E"/>
    <w:rsid w:val="003D4101"/>
    <w:rsid w:val="003D484D"/>
    <w:rsid w:val="003D49CB"/>
    <w:rsid w:val="003D4B5B"/>
    <w:rsid w:val="003D577A"/>
    <w:rsid w:val="003D6719"/>
    <w:rsid w:val="003D6B8F"/>
    <w:rsid w:val="003D7566"/>
    <w:rsid w:val="003E0224"/>
    <w:rsid w:val="003E09BB"/>
    <w:rsid w:val="003E159D"/>
    <w:rsid w:val="003E20EA"/>
    <w:rsid w:val="003E210C"/>
    <w:rsid w:val="003E2F55"/>
    <w:rsid w:val="003E34DB"/>
    <w:rsid w:val="003E3833"/>
    <w:rsid w:val="003E3AF9"/>
    <w:rsid w:val="003E3D12"/>
    <w:rsid w:val="003E4A70"/>
    <w:rsid w:val="003E4C48"/>
    <w:rsid w:val="003E4CD9"/>
    <w:rsid w:val="003E4E14"/>
    <w:rsid w:val="003E52C2"/>
    <w:rsid w:val="003E54B3"/>
    <w:rsid w:val="003E5780"/>
    <w:rsid w:val="003E5B9F"/>
    <w:rsid w:val="003E5CE4"/>
    <w:rsid w:val="003E6072"/>
    <w:rsid w:val="003E6AB6"/>
    <w:rsid w:val="003E6D7E"/>
    <w:rsid w:val="003E6E0B"/>
    <w:rsid w:val="003E6EF6"/>
    <w:rsid w:val="003E71CD"/>
    <w:rsid w:val="003E78DA"/>
    <w:rsid w:val="003E7A8B"/>
    <w:rsid w:val="003F00C2"/>
    <w:rsid w:val="003F060E"/>
    <w:rsid w:val="003F0F7F"/>
    <w:rsid w:val="003F115C"/>
    <w:rsid w:val="003F153A"/>
    <w:rsid w:val="003F1767"/>
    <w:rsid w:val="003F1C15"/>
    <w:rsid w:val="003F23D1"/>
    <w:rsid w:val="003F2A86"/>
    <w:rsid w:val="003F300D"/>
    <w:rsid w:val="003F391F"/>
    <w:rsid w:val="003F3DE6"/>
    <w:rsid w:val="003F3FA1"/>
    <w:rsid w:val="003F42C0"/>
    <w:rsid w:val="003F4599"/>
    <w:rsid w:val="003F45E1"/>
    <w:rsid w:val="003F4A81"/>
    <w:rsid w:val="003F4F6C"/>
    <w:rsid w:val="003F559E"/>
    <w:rsid w:val="003F6098"/>
    <w:rsid w:val="003F6181"/>
    <w:rsid w:val="003F6B40"/>
    <w:rsid w:val="003F6BFC"/>
    <w:rsid w:val="003F6CE8"/>
    <w:rsid w:val="003F6D87"/>
    <w:rsid w:val="003F7343"/>
    <w:rsid w:val="003F7AAD"/>
    <w:rsid w:val="00400002"/>
    <w:rsid w:val="00400054"/>
    <w:rsid w:val="00400134"/>
    <w:rsid w:val="004002C6"/>
    <w:rsid w:val="004004C2"/>
    <w:rsid w:val="00400707"/>
    <w:rsid w:val="004016A3"/>
    <w:rsid w:val="00401B31"/>
    <w:rsid w:val="0040202B"/>
    <w:rsid w:val="00402DE1"/>
    <w:rsid w:val="00402EEB"/>
    <w:rsid w:val="004037C2"/>
    <w:rsid w:val="00404041"/>
    <w:rsid w:val="00404B43"/>
    <w:rsid w:val="00404C61"/>
    <w:rsid w:val="00404D1B"/>
    <w:rsid w:val="00404F5D"/>
    <w:rsid w:val="004052E3"/>
    <w:rsid w:val="00405487"/>
    <w:rsid w:val="00405730"/>
    <w:rsid w:val="00405B8A"/>
    <w:rsid w:val="00405CEA"/>
    <w:rsid w:val="0040602B"/>
    <w:rsid w:val="0040606C"/>
    <w:rsid w:val="004060DC"/>
    <w:rsid w:val="004067D6"/>
    <w:rsid w:val="00406DF5"/>
    <w:rsid w:val="00406F35"/>
    <w:rsid w:val="004075A9"/>
    <w:rsid w:val="004077D0"/>
    <w:rsid w:val="00407A7A"/>
    <w:rsid w:val="00407ABC"/>
    <w:rsid w:val="00407F1E"/>
    <w:rsid w:val="00410A88"/>
    <w:rsid w:val="00411317"/>
    <w:rsid w:val="00411692"/>
    <w:rsid w:val="00411A9E"/>
    <w:rsid w:val="00411F80"/>
    <w:rsid w:val="0041259F"/>
    <w:rsid w:val="00412B1B"/>
    <w:rsid w:val="00412B4D"/>
    <w:rsid w:val="00412C51"/>
    <w:rsid w:val="00412D40"/>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0E6A"/>
    <w:rsid w:val="0042152A"/>
    <w:rsid w:val="0042158C"/>
    <w:rsid w:val="00421617"/>
    <w:rsid w:val="00421BD2"/>
    <w:rsid w:val="00421E00"/>
    <w:rsid w:val="00421FCB"/>
    <w:rsid w:val="0042244C"/>
    <w:rsid w:val="00422DCA"/>
    <w:rsid w:val="004231E3"/>
    <w:rsid w:val="004232DB"/>
    <w:rsid w:val="00423D04"/>
    <w:rsid w:val="00423F9F"/>
    <w:rsid w:val="004251A1"/>
    <w:rsid w:val="00425C43"/>
    <w:rsid w:val="00426FB4"/>
    <w:rsid w:val="004273FA"/>
    <w:rsid w:val="004275A7"/>
    <w:rsid w:val="00430186"/>
    <w:rsid w:val="00430F17"/>
    <w:rsid w:val="0043269A"/>
    <w:rsid w:val="004333C2"/>
    <w:rsid w:val="00433415"/>
    <w:rsid w:val="00433F82"/>
    <w:rsid w:val="00434787"/>
    <w:rsid w:val="00434C13"/>
    <w:rsid w:val="00435128"/>
    <w:rsid w:val="0043549E"/>
    <w:rsid w:val="00435703"/>
    <w:rsid w:val="00435BD5"/>
    <w:rsid w:val="00436323"/>
    <w:rsid w:val="0043683F"/>
    <w:rsid w:val="00436F40"/>
    <w:rsid w:val="004370FA"/>
    <w:rsid w:val="0043778B"/>
    <w:rsid w:val="00440096"/>
    <w:rsid w:val="004402CD"/>
    <w:rsid w:val="004403DD"/>
    <w:rsid w:val="004405F1"/>
    <w:rsid w:val="00440946"/>
    <w:rsid w:val="00440CF3"/>
    <w:rsid w:val="00440DB0"/>
    <w:rsid w:val="00440DDC"/>
    <w:rsid w:val="00440FAD"/>
    <w:rsid w:val="00441291"/>
    <w:rsid w:val="00441E04"/>
    <w:rsid w:val="004420AB"/>
    <w:rsid w:val="004422D6"/>
    <w:rsid w:val="004427AC"/>
    <w:rsid w:val="00442C7D"/>
    <w:rsid w:val="00442D13"/>
    <w:rsid w:val="00442D4D"/>
    <w:rsid w:val="00442DEA"/>
    <w:rsid w:val="0044374D"/>
    <w:rsid w:val="00443B55"/>
    <w:rsid w:val="00443D27"/>
    <w:rsid w:val="00443D8F"/>
    <w:rsid w:val="00444038"/>
    <w:rsid w:val="0044500B"/>
    <w:rsid w:val="00445BF1"/>
    <w:rsid w:val="00446037"/>
    <w:rsid w:val="004463DB"/>
    <w:rsid w:val="0044642F"/>
    <w:rsid w:val="00446FBF"/>
    <w:rsid w:val="0044772C"/>
    <w:rsid w:val="00447C11"/>
    <w:rsid w:val="00450591"/>
    <w:rsid w:val="00450846"/>
    <w:rsid w:val="0045084E"/>
    <w:rsid w:val="00450993"/>
    <w:rsid w:val="004514AF"/>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7C1"/>
    <w:rsid w:val="00460915"/>
    <w:rsid w:val="00460946"/>
    <w:rsid w:val="00461321"/>
    <w:rsid w:val="004614A9"/>
    <w:rsid w:val="00461D8D"/>
    <w:rsid w:val="00461E97"/>
    <w:rsid w:val="0046268F"/>
    <w:rsid w:val="0046284F"/>
    <w:rsid w:val="00462B10"/>
    <w:rsid w:val="00462BB1"/>
    <w:rsid w:val="00462C04"/>
    <w:rsid w:val="0046320A"/>
    <w:rsid w:val="00463515"/>
    <w:rsid w:val="004636CC"/>
    <w:rsid w:val="004638E2"/>
    <w:rsid w:val="00464030"/>
    <w:rsid w:val="0046453A"/>
    <w:rsid w:val="004647F8"/>
    <w:rsid w:val="004647FB"/>
    <w:rsid w:val="00464CAA"/>
    <w:rsid w:val="00465090"/>
    <w:rsid w:val="00465347"/>
    <w:rsid w:val="00465677"/>
    <w:rsid w:val="00466616"/>
    <w:rsid w:val="00466A0C"/>
    <w:rsid w:val="00466A53"/>
    <w:rsid w:val="00470124"/>
    <w:rsid w:val="00470A6A"/>
    <w:rsid w:val="00470D73"/>
    <w:rsid w:val="00470D92"/>
    <w:rsid w:val="00471005"/>
    <w:rsid w:val="0047179C"/>
    <w:rsid w:val="00471DF7"/>
    <w:rsid w:val="004721A4"/>
    <w:rsid w:val="0047288F"/>
    <w:rsid w:val="004734CF"/>
    <w:rsid w:val="00473F17"/>
    <w:rsid w:val="0047586C"/>
    <w:rsid w:val="00475C5A"/>
    <w:rsid w:val="00475C9C"/>
    <w:rsid w:val="00475D79"/>
    <w:rsid w:val="0047676B"/>
    <w:rsid w:val="00476D0E"/>
    <w:rsid w:val="0047773C"/>
    <w:rsid w:val="004777DF"/>
    <w:rsid w:val="00477C5F"/>
    <w:rsid w:val="00480050"/>
    <w:rsid w:val="0048011C"/>
    <w:rsid w:val="00480170"/>
    <w:rsid w:val="00480662"/>
    <w:rsid w:val="004808DE"/>
    <w:rsid w:val="00481AC4"/>
    <w:rsid w:val="00481DC1"/>
    <w:rsid w:val="00482507"/>
    <w:rsid w:val="0048268A"/>
    <w:rsid w:val="004826F1"/>
    <w:rsid w:val="004831B1"/>
    <w:rsid w:val="00483379"/>
    <w:rsid w:val="004835CA"/>
    <w:rsid w:val="004836F8"/>
    <w:rsid w:val="004836FE"/>
    <w:rsid w:val="004839EB"/>
    <w:rsid w:val="00483FA1"/>
    <w:rsid w:val="00484F0F"/>
    <w:rsid w:val="00484F40"/>
    <w:rsid w:val="0048540C"/>
    <w:rsid w:val="004861B4"/>
    <w:rsid w:val="00486226"/>
    <w:rsid w:val="00486BD0"/>
    <w:rsid w:val="00486D00"/>
    <w:rsid w:val="00486FF7"/>
    <w:rsid w:val="00487224"/>
    <w:rsid w:val="00487263"/>
    <w:rsid w:val="0048734F"/>
    <w:rsid w:val="0048742E"/>
    <w:rsid w:val="0049029D"/>
    <w:rsid w:val="0049030C"/>
    <w:rsid w:val="004903C0"/>
    <w:rsid w:val="00490D3C"/>
    <w:rsid w:val="00490DAE"/>
    <w:rsid w:val="0049114B"/>
    <w:rsid w:val="004912A8"/>
    <w:rsid w:val="00491577"/>
    <w:rsid w:val="004917DD"/>
    <w:rsid w:val="004918E1"/>
    <w:rsid w:val="0049196A"/>
    <w:rsid w:val="0049196E"/>
    <w:rsid w:val="0049241A"/>
    <w:rsid w:val="00492C1F"/>
    <w:rsid w:val="00492E4C"/>
    <w:rsid w:val="00492FCB"/>
    <w:rsid w:val="00493664"/>
    <w:rsid w:val="004938FD"/>
    <w:rsid w:val="00493E04"/>
    <w:rsid w:val="004940E3"/>
    <w:rsid w:val="004947B8"/>
    <w:rsid w:val="004948A9"/>
    <w:rsid w:val="0049530F"/>
    <w:rsid w:val="004962B2"/>
    <w:rsid w:val="00496664"/>
    <w:rsid w:val="00496786"/>
    <w:rsid w:val="0049695B"/>
    <w:rsid w:val="00496D8F"/>
    <w:rsid w:val="00497463"/>
    <w:rsid w:val="00497BF4"/>
    <w:rsid w:val="004A04A7"/>
    <w:rsid w:val="004A054C"/>
    <w:rsid w:val="004A08D1"/>
    <w:rsid w:val="004A0905"/>
    <w:rsid w:val="004A0F5B"/>
    <w:rsid w:val="004A16C1"/>
    <w:rsid w:val="004A1A49"/>
    <w:rsid w:val="004A1CE2"/>
    <w:rsid w:val="004A31BD"/>
    <w:rsid w:val="004A34D2"/>
    <w:rsid w:val="004A4301"/>
    <w:rsid w:val="004A4587"/>
    <w:rsid w:val="004A45E5"/>
    <w:rsid w:val="004A4D93"/>
    <w:rsid w:val="004A58EE"/>
    <w:rsid w:val="004A59B7"/>
    <w:rsid w:val="004A6051"/>
    <w:rsid w:val="004A623B"/>
    <w:rsid w:val="004A6A04"/>
    <w:rsid w:val="004A6A52"/>
    <w:rsid w:val="004A7A6E"/>
    <w:rsid w:val="004B07B2"/>
    <w:rsid w:val="004B0A44"/>
    <w:rsid w:val="004B0F0B"/>
    <w:rsid w:val="004B2197"/>
    <w:rsid w:val="004B298A"/>
    <w:rsid w:val="004B4DE8"/>
    <w:rsid w:val="004B50CB"/>
    <w:rsid w:val="004B512B"/>
    <w:rsid w:val="004B52D4"/>
    <w:rsid w:val="004B578D"/>
    <w:rsid w:val="004B5BE7"/>
    <w:rsid w:val="004B5E2D"/>
    <w:rsid w:val="004B5EC7"/>
    <w:rsid w:val="004B6C07"/>
    <w:rsid w:val="004B74D3"/>
    <w:rsid w:val="004B755E"/>
    <w:rsid w:val="004B788E"/>
    <w:rsid w:val="004B7E5D"/>
    <w:rsid w:val="004C00BF"/>
    <w:rsid w:val="004C02F7"/>
    <w:rsid w:val="004C11D9"/>
    <w:rsid w:val="004C1741"/>
    <w:rsid w:val="004C22F7"/>
    <w:rsid w:val="004C2A3E"/>
    <w:rsid w:val="004C2B27"/>
    <w:rsid w:val="004C33FC"/>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90"/>
    <w:rsid w:val="004D25EB"/>
    <w:rsid w:val="004D31EE"/>
    <w:rsid w:val="004D36AF"/>
    <w:rsid w:val="004D3BD1"/>
    <w:rsid w:val="004D4A64"/>
    <w:rsid w:val="004D4BA1"/>
    <w:rsid w:val="004D584D"/>
    <w:rsid w:val="004D5A7E"/>
    <w:rsid w:val="004D6120"/>
    <w:rsid w:val="004D6826"/>
    <w:rsid w:val="004D688D"/>
    <w:rsid w:val="004D69C3"/>
    <w:rsid w:val="004D6A43"/>
    <w:rsid w:val="004D7067"/>
    <w:rsid w:val="004D716E"/>
    <w:rsid w:val="004D740B"/>
    <w:rsid w:val="004E023F"/>
    <w:rsid w:val="004E0546"/>
    <w:rsid w:val="004E0742"/>
    <w:rsid w:val="004E0C64"/>
    <w:rsid w:val="004E0F6B"/>
    <w:rsid w:val="004E133F"/>
    <w:rsid w:val="004E1545"/>
    <w:rsid w:val="004E1F1C"/>
    <w:rsid w:val="004E282C"/>
    <w:rsid w:val="004E2A35"/>
    <w:rsid w:val="004E40CE"/>
    <w:rsid w:val="004E5736"/>
    <w:rsid w:val="004E589C"/>
    <w:rsid w:val="004E5A3C"/>
    <w:rsid w:val="004E5B36"/>
    <w:rsid w:val="004E5D5D"/>
    <w:rsid w:val="004E6045"/>
    <w:rsid w:val="004E6F43"/>
    <w:rsid w:val="004E7120"/>
    <w:rsid w:val="004E7200"/>
    <w:rsid w:val="004E787E"/>
    <w:rsid w:val="004E7AA1"/>
    <w:rsid w:val="004E7F32"/>
    <w:rsid w:val="004F0960"/>
    <w:rsid w:val="004F09A9"/>
    <w:rsid w:val="004F0A5C"/>
    <w:rsid w:val="004F150E"/>
    <w:rsid w:val="004F1596"/>
    <w:rsid w:val="004F163F"/>
    <w:rsid w:val="004F18A0"/>
    <w:rsid w:val="004F1A08"/>
    <w:rsid w:val="004F1BD4"/>
    <w:rsid w:val="004F2B64"/>
    <w:rsid w:val="004F31B8"/>
    <w:rsid w:val="004F375E"/>
    <w:rsid w:val="004F3764"/>
    <w:rsid w:val="004F3EEF"/>
    <w:rsid w:val="004F406C"/>
    <w:rsid w:val="004F5180"/>
    <w:rsid w:val="004F5222"/>
    <w:rsid w:val="004F57C9"/>
    <w:rsid w:val="004F57D5"/>
    <w:rsid w:val="004F5930"/>
    <w:rsid w:val="004F5970"/>
    <w:rsid w:val="004F5F0C"/>
    <w:rsid w:val="004F6121"/>
    <w:rsid w:val="004F6161"/>
    <w:rsid w:val="004F66BC"/>
    <w:rsid w:val="004F6C26"/>
    <w:rsid w:val="004F70F1"/>
    <w:rsid w:val="004F7A55"/>
    <w:rsid w:val="004F7AC9"/>
    <w:rsid w:val="004F7FA7"/>
    <w:rsid w:val="0050039C"/>
    <w:rsid w:val="0050062F"/>
    <w:rsid w:val="00500A29"/>
    <w:rsid w:val="00500E74"/>
    <w:rsid w:val="0050160F"/>
    <w:rsid w:val="0050273B"/>
    <w:rsid w:val="0050284E"/>
    <w:rsid w:val="00502911"/>
    <w:rsid w:val="0050306F"/>
    <w:rsid w:val="00503EC8"/>
    <w:rsid w:val="00504579"/>
    <w:rsid w:val="00505DCB"/>
    <w:rsid w:val="005075CA"/>
    <w:rsid w:val="00507B06"/>
    <w:rsid w:val="00507BF1"/>
    <w:rsid w:val="0051074C"/>
    <w:rsid w:val="00510DE9"/>
    <w:rsid w:val="00510E2B"/>
    <w:rsid w:val="005111E2"/>
    <w:rsid w:val="00511231"/>
    <w:rsid w:val="005122C7"/>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3EC"/>
    <w:rsid w:val="005224E5"/>
    <w:rsid w:val="00522F8E"/>
    <w:rsid w:val="00523903"/>
    <w:rsid w:val="0052391B"/>
    <w:rsid w:val="005239B6"/>
    <w:rsid w:val="00523C45"/>
    <w:rsid w:val="00523EE1"/>
    <w:rsid w:val="00523F41"/>
    <w:rsid w:val="00524165"/>
    <w:rsid w:val="005246E7"/>
    <w:rsid w:val="00524B08"/>
    <w:rsid w:val="00524C38"/>
    <w:rsid w:val="00524FD2"/>
    <w:rsid w:val="00525621"/>
    <w:rsid w:val="0052575C"/>
    <w:rsid w:val="00526431"/>
    <w:rsid w:val="005264BC"/>
    <w:rsid w:val="00526BBF"/>
    <w:rsid w:val="00527532"/>
    <w:rsid w:val="00527DEB"/>
    <w:rsid w:val="00527E57"/>
    <w:rsid w:val="00527F2C"/>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7D8"/>
    <w:rsid w:val="00534A10"/>
    <w:rsid w:val="00534EFB"/>
    <w:rsid w:val="00534F60"/>
    <w:rsid w:val="005357F1"/>
    <w:rsid w:val="00535D15"/>
    <w:rsid w:val="00536053"/>
    <w:rsid w:val="005369E6"/>
    <w:rsid w:val="005371AC"/>
    <w:rsid w:val="00537672"/>
    <w:rsid w:val="0053772F"/>
    <w:rsid w:val="00537A70"/>
    <w:rsid w:val="00537B64"/>
    <w:rsid w:val="00537B77"/>
    <w:rsid w:val="00537E3C"/>
    <w:rsid w:val="00537FD3"/>
    <w:rsid w:val="00540A51"/>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AF9"/>
    <w:rsid w:val="00544DA5"/>
    <w:rsid w:val="00544F43"/>
    <w:rsid w:val="005450E4"/>
    <w:rsid w:val="00545E30"/>
    <w:rsid w:val="00545EA3"/>
    <w:rsid w:val="00546C9B"/>
    <w:rsid w:val="00546D11"/>
    <w:rsid w:val="00547AD6"/>
    <w:rsid w:val="00547BF6"/>
    <w:rsid w:val="00547FB3"/>
    <w:rsid w:val="005500D4"/>
    <w:rsid w:val="00550E25"/>
    <w:rsid w:val="00551098"/>
    <w:rsid w:val="00551598"/>
    <w:rsid w:val="0055162B"/>
    <w:rsid w:val="00551A56"/>
    <w:rsid w:val="00551BFF"/>
    <w:rsid w:val="00551D68"/>
    <w:rsid w:val="00551DFF"/>
    <w:rsid w:val="005525C9"/>
    <w:rsid w:val="00552B3E"/>
    <w:rsid w:val="00552F33"/>
    <w:rsid w:val="005535B9"/>
    <w:rsid w:val="00554D57"/>
    <w:rsid w:val="00554DF6"/>
    <w:rsid w:val="005551AA"/>
    <w:rsid w:val="0055604C"/>
    <w:rsid w:val="00556174"/>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3035"/>
    <w:rsid w:val="005639D8"/>
    <w:rsid w:val="00564220"/>
    <w:rsid w:val="00564704"/>
    <w:rsid w:val="00564712"/>
    <w:rsid w:val="005657A8"/>
    <w:rsid w:val="00565952"/>
    <w:rsid w:val="00566866"/>
    <w:rsid w:val="005668FE"/>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474"/>
    <w:rsid w:val="00572539"/>
    <w:rsid w:val="0057271F"/>
    <w:rsid w:val="00572A42"/>
    <w:rsid w:val="00573355"/>
    <w:rsid w:val="0057337D"/>
    <w:rsid w:val="00573504"/>
    <w:rsid w:val="00573B84"/>
    <w:rsid w:val="00573BA3"/>
    <w:rsid w:val="0057420C"/>
    <w:rsid w:val="005746B2"/>
    <w:rsid w:val="00574708"/>
    <w:rsid w:val="00574D6B"/>
    <w:rsid w:val="00574D81"/>
    <w:rsid w:val="005756AA"/>
    <w:rsid w:val="00575AE3"/>
    <w:rsid w:val="005764E3"/>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143"/>
    <w:rsid w:val="00584233"/>
    <w:rsid w:val="005842D0"/>
    <w:rsid w:val="005843E8"/>
    <w:rsid w:val="005845FB"/>
    <w:rsid w:val="005855AE"/>
    <w:rsid w:val="00585829"/>
    <w:rsid w:val="00585CA8"/>
    <w:rsid w:val="00585E9D"/>
    <w:rsid w:val="00586412"/>
    <w:rsid w:val="005864B9"/>
    <w:rsid w:val="005866C4"/>
    <w:rsid w:val="005873BE"/>
    <w:rsid w:val="00587547"/>
    <w:rsid w:val="00590D3A"/>
    <w:rsid w:val="00590F1A"/>
    <w:rsid w:val="0059114D"/>
    <w:rsid w:val="00591C03"/>
    <w:rsid w:val="00591E2A"/>
    <w:rsid w:val="005923C4"/>
    <w:rsid w:val="005938C3"/>
    <w:rsid w:val="00593C33"/>
    <w:rsid w:val="00593EA2"/>
    <w:rsid w:val="00593F75"/>
    <w:rsid w:val="005940A0"/>
    <w:rsid w:val="0059429A"/>
    <w:rsid w:val="00594A54"/>
    <w:rsid w:val="00594BBA"/>
    <w:rsid w:val="00594CBE"/>
    <w:rsid w:val="00595AF6"/>
    <w:rsid w:val="00596AF7"/>
    <w:rsid w:val="00596CCE"/>
    <w:rsid w:val="005972DF"/>
    <w:rsid w:val="005A1976"/>
    <w:rsid w:val="005A2120"/>
    <w:rsid w:val="005A2501"/>
    <w:rsid w:val="005A2C80"/>
    <w:rsid w:val="005A3066"/>
    <w:rsid w:val="005A3B35"/>
    <w:rsid w:val="005A3C4B"/>
    <w:rsid w:val="005A3E5A"/>
    <w:rsid w:val="005A43F3"/>
    <w:rsid w:val="005A496F"/>
    <w:rsid w:val="005A4A56"/>
    <w:rsid w:val="005A4F69"/>
    <w:rsid w:val="005A5608"/>
    <w:rsid w:val="005A5A3D"/>
    <w:rsid w:val="005A5CAE"/>
    <w:rsid w:val="005A6035"/>
    <w:rsid w:val="005A6B75"/>
    <w:rsid w:val="005A6E00"/>
    <w:rsid w:val="005A7019"/>
    <w:rsid w:val="005A718A"/>
    <w:rsid w:val="005A7885"/>
    <w:rsid w:val="005B12B2"/>
    <w:rsid w:val="005B131C"/>
    <w:rsid w:val="005B143B"/>
    <w:rsid w:val="005B19BD"/>
    <w:rsid w:val="005B1E0E"/>
    <w:rsid w:val="005B1E45"/>
    <w:rsid w:val="005B1FF6"/>
    <w:rsid w:val="005B21C4"/>
    <w:rsid w:val="005B2A28"/>
    <w:rsid w:val="005B3621"/>
    <w:rsid w:val="005B3EBE"/>
    <w:rsid w:val="005B4948"/>
    <w:rsid w:val="005B501D"/>
    <w:rsid w:val="005B54CC"/>
    <w:rsid w:val="005B6586"/>
    <w:rsid w:val="005B6799"/>
    <w:rsid w:val="005B74AD"/>
    <w:rsid w:val="005B7E96"/>
    <w:rsid w:val="005C0297"/>
    <w:rsid w:val="005C0429"/>
    <w:rsid w:val="005C05FF"/>
    <w:rsid w:val="005C084F"/>
    <w:rsid w:val="005C0EE9"/>
    <w:rsid w:val="005C0FC4"/>
    <w:rsid w:val="005C16A8"/>
    <w:rsid w:val="005C1716"/>
    <w:rsid w:val="005C1954"/>
    <w:rsid w:val="005C1B05"/>
    <w:rsid w:val="005C1C0B"/>
    <w:rsid w:val="005C1F78"/>
    <w:rsid w:val="005C2011"/>
    <w:rsid w:val="005C2AD6"/>
    <w:rsid w:val="005C2BF3"/>
    <w:rsid w:val="005C3534"/>
    <w:rsid w:val="005C3EA3"/>
    <w:rsid w:val="005C44DE"/>
    <w:rsid w:val="005C5011"/>
    <w:rsid w:val="005C5241"/>
    <w:rsid w:val="005C529E"/>
    <w:rsid w:val="005C57BA"/>
    <w:rsid w:val="005C57DD"/>
    <w:rsid w:val="005C5C52"/>
    <w:rsid w:val="005C5D3D"/>
    <w:rsid w:val="005C5F05"/>
    <w:rsid w:val="005C6186"/>
    <w:rsid w:val="005C6247"/>
    <w:rsid w:val="005C635B"/>
    <w:rsid w:val="005C63FF"/>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44A"/>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18D"/>
    <w:rsid w:val="005E062C"/>
    <w:rsid w:val="005E06A3"/>
    <w:rsid w:val="005E0D7B"/>
    <w:rsid w:val="005E1595"/>
    <w:rsid w:val="005E1803"/>
    <w:rsid w:val="005E1C9B"/>
    <w:rsid w:val="005E1E12"/>
    <w:rsid w:val="005E1F1D"/>
    <w:rsid w:val="005E273D"/>
    <w:rsid w:val="005E3278"/>
    <w:rsid w:val="005E363B"/>
    <w:rsid w:val="005E3736"/>
    <w:rsid w:val="005E38E9"/>
    <w:rsid w:val="005E4B72"/>
    <w:rsid w:val="005E52C9"/>
    <w:rsid w:val="005E6BD4"/>
    <w:rsid w:val="005F02D8"/>
    <w:rsid w:val="005F1880"/>
    <w:rsid w:val="005F1C09"/>
    <w:rsid w:val="005F1D88"/>
    <w:rsid w:val="005F305B"/>
    <w:rsid w:val="005F311B"/>
    <w:rsid w:val="005F31C1"/>
    <w:rsid w:val="005F3361"/>
    <w:rsid w:val="005F3ACA"/>
    <w:rsid w:val="005F3B47"/>
    <w:rsid w:val="005F3C81"/>
    <w:rsid w:val="005F4481"/>
    <w:rsid w:val="005F47AC"/>
    <w:rsid w:val="005F49AF"/>
    <w:rsid w:val="005F4A58"/>
    <w:rsid w:val="005F54DF"/>
    <w:rsid w:val="005F5888"/>
    <w:rsid w:val="005F5984"/>
    <w:rsid w:val="005F5E43"/>
    <w:rsid w:val="005F5EAB"/>
    <w:rsid w:val="005F6CE2"/>
    <w:rsid w:val="005F6EC8"/>
    <w:rsid w:val="005F6F24"/>
    <w:rsid w:val="005F72E9"/>
    <w:rsid w:val="005F780B"/>
    <w:rsid w:val="0060009B"/>
    <w:rsid w:val="006001C0"/>
    <w:rsid w:val="00600473"/>
    <w:rsid w:val="0060139A"/>
    <w:rsid w:val="006013C9"/>
    <w:rsid w:val="00601B66"/>
    <w:rsid w:val="00601FC4"/>
    <w:rsid w:val="0060270F"/>
    <w:rsid w:val="00602B45"/>
    <w:rsid w:val="00603499"/>
    <w:rsid w:val="006035F5"/>
    <w:rsid w:val="00603CC2"/>
    <w:rsid w:val="006042CD"/>
    <w:rsid w:val="006046F8"/>
    <w:rsid w:val="006047D1"/>
    <w:rsid w:val="0060487D"/>
    <w:rsid w:val="006048A4"/>
    <w:rsid w:val="00604A55"/>
    <w:rsid w:val="00604D4E"/>
    <w:rsid w:val="00604E3E"/>
    <w:rsid w:val="00605AC3"/>
    <w:rsid w:val="00606908"/>
    <w:rsid w:val="00607996"/>
    <w:rsid w:val="00607A37"/>
    <w:rsid w:val="00607E9F"/>
    <w:rsid w:val="0061085E"/>
    <w:rsid w:val="00610A3F"/>
    <w:rsid w:val="00610FBF"/>
    <w:rsid w:val="00611398"/>
    <w:rsid w:val="006113B4"/>
    <w:rsid w:val="0061186D"/>
    <w:rsid w:val="00611DA7"/>
    <w:rsid w:val="00612322"/>
    <w:rsid w:val="006123C0"/>
    <w:rsid w:val="00613191"/>
    <w:rsid w:val="006131BE"/>
    <w:rsid w:val="006133F9"/>
    <w:rsid w:val="006134B3"/>
    <w:rsid w:val="00613DE1"/>
    <w:rsid w:val="0061401F"/>
    <w:rsid w:val="00614125"/>
    <w:rsid w:val="00614166"/>
    <w:rsid w:val="00614646"/>
    <w:rsid w:val="00614817"/>
    <w:rsid w:val="006149CC"/>
    <w:rsid w:val="00614EC3"/>
    <w:rsid w:val="006157A9"/>
    <w:rsid w:val="0061591D"/>
    <w:rsid w:val="00615ED0"/>
    <w:rsid w:val="0061604C"/>
    <w:rsid w:val="00616C2B"/>
    <w:rsid w:val="00616D7F"/>
    <w:rsid w:val="006178D1"/>
    <w:rsid w:val="00617A5B"/>
    <w:rsid w:val="00620210"/>
    <w:rsid w:val="00620719"/>
    <w:rsid w:val="0062098D"/>
    <w:rsid w:val="006212C9"/>
    <w:rsid w:val="00621A72"/>
    <w:rsid w:val="00621D0C"/>
    <w:rsid w:val="00622229"/>
    <w:rsid w:val="00622470"/>
    <w:rsid w:val="00622725"/>
    <w:rsid w:val="006231AA"/>
    <w:rsid w:val="00623482"/>
    <w:rsid w:val="00623AC2"/>
    <w:rsid w:val="00623EBC"/>
    <w:rsid w:val="00624E94"/>
    <w:rsid w:val="006251D3"/>
    <w:rsid w:val="00625642"/>
    <w:rsid w:val="0062564E"/>
    <w:rsid w:val="006257F9"/>
    <w:rsid w:val="00626133"/>
    <w:rsid w:val="006266D7"/>
    <w:rsid w:val="00626D1E"/>
    <w:rsid w:val="00626D42"/>
    <w:rsid w:val="00626EE3"/>
    <w:rsid w:val="006274AD"/>
    <w:rsid w:val="00627519"/>
    <w:rsid w:val="00627532"/>
    <w:rsid w:val="006302AA"/>
    <w:rsid w:val="006307FD"/>
    <w:rsid w:val="00631059"/>
    <w:rsid w:val="006310C3"/>
    <w:rsid w:val="00631245"/>
    <w:rsid w:val="006312E1"/>
    <w:rsid w:val="0063161E"/>
    <w:rsid w:val="00631BB5"/>
    <w:rsid w:val="00631DD0"/>
    <w:rsid w:val="00631FF4"/>
    <w:rsid w:val="00632AE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2DB2"/>
    <w:rsid w:val="006433D5"/>
    <w:rsid w:val="00643412"/>
    <w:rsid w:val="00643751"/>
    <w:rsid w:val="00645CEB"/>
    <w:rsid w:val="006464B6"/>
    <w:rsid w:val="00646B20"/>
    <w:rsid w:val="00646D0F"/>
    <w:rsid w:val="00646D57"/>
    <w:rsid w:val="00646D69"/>
    <w:rsid w:val="00647A36"/>
    <w:rsid w:val="00647C5B"/>
    <w:rsid w:val="00647DCC"/>
    <w:rsid w:val="00647EFA"/>
    <w:rsid w:val="00647F14"/>
    <w:rsid w:val="00650027"/>
    <w:rsid w:val="00650BBF"/>
    <w:rsid w:val="00650E89"/>
    <w:rsid w:val="006514D4"/>
    <w:rsid w:val="00651B9C"/>
    <w:rsid w:val="00651C47"/>
    <w:rsid w:val="00651D91"/>
    <w:rsid w:val="006528FF"/>
    <w:rsid w:val="00652E70"/>
    <w:rsid w:val="0065339A"/>
    <w:rsid w:val="00653469"/>
    <w:rsid w:val="00653A14"/>
    <w:rsid w:val="00653A35"/>
    <w:rsid w:val="0065443A"/>
    <w:rsid w:val="00654A38"/>
    <w:rsid w:val="00655301"/>
    <w:rsid w:val="00655371"/>
    <w:rsid w:val="00655507"/>
    <w:rsid w:val="00656855"/>
    <w:rsid w:val="00656C4B"/>
    <w:rsid w:val="00656DD7"/>
    <w:rsid w:val="00656EEE"/>
    <w:rsid w:val="006572A7"/>
    <w:rsid w:val="006573EA"/>
    <w:rsid w:val="0065743B"/>
    <w:rsid w:val="006606A4"/>
    <w:rsid w:val="00660748"/>
    <w:rsid w:val="0066087C"/>
    <w:rsid w:val="00661029"/>
    <w:rsid w:val="006610C3"/>
    <w:rsid w:val="0066135A"/>
    <w:rsid w:val="00661A38"/>
    <w:rsid w:val="0066272D"/>
    <w:rsid w:val="00662E58"/>
    <w:rsid w:val="00662F39"/>
    <w:rsid w:val="006635A0"/>
    <w:rsid w:val="00663D26"/>
    <w:rsid w:val="00664351"/>
    <w:rsid w:val="0066562D"/>
    <w:rsid w:val="00665968"/>
    <w:rsid w:val="00665BF7"/>
    <w:rsid w:val="006660F0"/>
    <w:rsid w:val="00666178"/>
    <w:rsid w:val="0066639E"/>
    <w:rsid w:val="00666473"/>
    <w:rsid w:val="00666C72"/>
    <w:rsid w:val="00666E6C"/>
    <w:rsid w:val="0066707F"/>
    <w:rsid w:val="0066748F"/>
    <w:rsid w:val="00667ED8"/>
    <w:rsid w:val="0067064C"/>
    <w:rsid w:val="00670B20"/>
    <w:rsid w:val="00670E12"/>
    <w:rsid w:val="00670F27"/>
    <w:rsid w:val="0067172A"/>
    <w:rsid w:val="00671E42"/>
    <w:rsid w:val="0067271C"/>
    <w:rsid w:val="00672B6F"/>
    <w:rsid w:val="00672E80"/>
    <w:rsid w:val="0067333F"/>
    <w:rsid w:val="006734EE"/>
    <w:rsid w:val="006739E4"/>
    <w:rsid w:val="00673DD7"/>
    <w:rsid w:val="00673ECF"/>
    <w:rsid w:val="0067426B"/>
    <w:rsid w:val="00674A1B"/>
    <w:rsid w:val="00674D3C"/>
    <w:rsid w:val="00674F1C"/>
    <w:rsid w:val="006754F8"/>
    <w:rsid w:val="00675579"/>
    <w:rsid w:val="00676127"/>
    <w:rsid w:val="00676945"/>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3A0C"/>
    <w:rsid w:val="00684462"/>
    <w:rsid w:val="006845CE"/>
    <w:rsid w:val="00684C0D"/>
    <w:rsid w:val="00684C8A"/>
    <w:rsid w:val="00684CF5"/>
    <w:rsid w:val="0068553E"/>
    <w:rsid w:val="0068557F"/>
    <w:rsid w:val="00685D37"/>
    <w:rsid w:val="00685E7B"/>
    <w:rsid w:val="00686551"/>
    <w:rsid w:val="00686CAB"/>
    <w:rsid w:val="00686CF7"/>
    <w:rsid w:val="0068717F"/>
    <w:rsid w:val="0068730C"/>
    <w:rsid w:val="00687504"/>
    <w:rsid w:val="00687A14"/>
    <w:rsid w:val="00687A8C"/>
    <w:rsid w:val="00687F38"/>
    <w:rsid w:val="00690839"/>
    <w:rsid w:val="006908DB"/>
    <w:rsid w:val="00690DE9"/>
    <w:rsid w:val="00691563"/>
    <w:rsid w:val="006918D8"/>
    <w:rsid w:val="00691B88"/>
    <w:rsid w:val="00691DE9"/>
    <w:rsid w:val="00691EAA"/>
    <w:rsid w:val="00692245"/>
    <w:rsid w:val="00692745"/>
    <w:rsid w:val="00692FCD"/>
    <w:rsid w:val="00692FFA"/>
    <w:rsid w:val="00693772"/>
    <w:rsid w:val="00693984"/>
    <w:rsid w:val="00693B3B"/>
    <w:rsid w:val="00693B77"/>
    <w:rsid w:val="00693D11"/>
    <w:rsid w:val="00694160"/>
    <w:rsid w:val="00694945"/>
    <w:rsid w:val="006959A5"/>
    <w:rsid w:val="00695C0C"/>
    <w:rsid w:val="00696567"/>
    <w:rsid w:val="00696736"/>
    <w:rsid w:val="00696A05"/>
    <w:rsid w:val="006974A0"/>
    <w:rsid w:val="006974A9"/>
    <w:rsid w:val="00697665"/>
    <w:rsid w:val="006978E1"/>
    <w:rsid w:val="00697C9A"/>
    <w:rsid w:val="00697E68"/>
    <w:rsid w:val="00697FC1"/>
    <w:rsid w:val="006A0274"/>
    <w:rsid w:val="006A063D"/>
    <w:rsid w:val="006A112B"/>
    <w:rsid w:val="006A27BC"/>
    <w:rsid w:val="006A2948"/>
    <w:rsid w:val="006A2A43"/>
    <w:rsid w:val="006A2BF1"/>
    <w:rsid w:val="006A2F9A"/>
    <w:rsid w:val="006A34E4"/>
    <w:rsid w:val="006A3A5A"/>
    <w:rsid w:val="006A44CF"/>
    <w:rsid w:val="006A457D"/>
    <w:rsid w:val="006A4C06"/>
    <w:rsid w:val="006A4C85"/>
    <w:rsid w:val="006A55EE"/>
    <w:rsid w:val="006A575B"/>
    <w:rsid w:val="006A59DE"/>
    <w:rsid w:val="006A64C6"/>
    <w:rsid w:val="006A6655"/>
    <w:rsid w:val="006A6BF9"/>
    <w:rsid w:val="006A7CB5"/>
    <w:rsid w:val="006A7FD0"/>
    <w:rsid w:val="006B025C"/>
    <w:rsid w:val="006B08ED"/>
    <w:rsid w:val="006B1FF0"/>
    <w:rsid w:val="006B2534"/>
    <w:rsid w:val="006B28DE"/>
    <w:rsid w:val="006B2CB2"/>
    <w:rsid w:val="006B347D"/>
    <w:rsid w:val="006B34BB"/>
    <w:rsid w:val="006B3CE9"/>
    <w:rsid w:val="006B3E19"/>
    <w:rsid w:val="006B3EB4"/>
    <w:rsid w:val="006B419B"/>
    <w:rsid w:val="006B4488"/>
    <w:rsid w:val="006B4657"/>
    <w:rsid w:val="006B50C4"/>
    <w:rsid w:val="006B53AE"/>
    <w:rsid w:val="006B58B4"/>
    <w:rsid w:val="006B67AC"/>
    <w:rsid w:val="006B786A"/>
    <w:rsid w:val="006B7E4E"/>
    <w:rsid w:val="006C003A"/>
    <w:rsid w:val="006C0630"/>
    <w:rsid w:val="006C0800"/>
    <w:rsid w:val="006C0AB9"/>
    <w:rsid w:val="006C107C"/>
    <w:rsid w:val="006C189C"/>
    <w:rsid w:val="006C21AA"/>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459"/>
    <w:rsid w:val="006D2573"/>
    <w:rsid w:val="006D2611"/>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73C"/>
    <w:rsid w:val="006D7D1F"/>
    <w:rsid w:val="006D7D8A"/>
    <w:rsid w:val="006E046C"/>
    <w:rsid w:val="006E0572"/>
    <w:rsid w:val="006E05D8"/>
    <w:rsid w:val="006E0628"/>
    <w:rsid w:val="006E08EE"/>
    <w:rsid w:val="006E0FF8"/>
    <w:rsid w:val="006E155A"/>
    <w:rsid w:val="006E16C1"/>
    <w:rsid w:val="006E26BA"/>
    <w:rsid w:val="006E29E5"/>
    <w:rsid w:val="006E2C34"/>
    <w:rsid w:val="006E3493"/>
    <w:rsid w:val="006E359B"/>
    <w:rsid w:val="006E39D1"/>
    <w:rsid w:val="006E3B05"/>
    <w:rsid w:val="006E437F"/>
    <w:rsid w:val="006E4D5B"/>
    <w:rsid w:val="006E50E6"/>
    <w:rsid w:val="006E602F"/>
    <w:rsid w:val="006E6720"/>
    <w:rsid w:val="006E7275"/>
    <w:rsid w:val="006E76C7"/>
    <w:rsid w:val="006E77B8"/>
    <w:rsid w:val="006E77DF"/>
    <w:rsid w:val="006E7AAF"/>
    <w:rsid w:val="006E7CBA"/>
    <w:rsid w:val="006F0F74"/>
    <w:rsid w:val="006F13BA"/>
    <w:rsid w:val="006F1442"/>
    <w:rsid w:val="006F15CC"/>
    <w:rsid w:val="006F15F6"/>
    <w:rsid w:val="006F2956"/>
    <w:rsid w:val="006F2AE6"/>
    <w:rsid w:val="006F36EA"/>
    <w:rsid w:val="006F3D9B"/>
    <w:rsid w:val="006F3E44"/>
    <w:rsid w:val="006F4147"/>
    <w:rsid w:val="006F4315"/>
    <w:rsid w:val="006F4CB0"/>
    <w:rsid w:val="006F4F78"/>
    <w:rsid w:val="006F4FED"/>
    <w:rsid w:val="006F547E"/>
    <w:rsid w:val="006F5CCF"/>
    <w:rsid w:val="006F6469"/>
    <w:rsid w:val="006F6F04"/>
    <w:rsid w:val="006F71F5"/>
    <w:rsid w:val="007000A6"/>
    <w:rsid w:val="00700610"/>
    <w:rsid w:val="0070138A"/>
    <w:rsid w:val="0070157E"/>
    <w:rsid w:val="0070294E"/>
    <w:rsid w:val="00702A19"/>
    <w:rsid w:val="007030D4"/>
    <w:rsid w:val="00703279"/>
    <w:rsid w:val="00703B61"/>
    <w:rsid w:val="00703E11"/>
    <w:rsid w:val="00703F76"/>
    <w:rsid w:val="00704102"/>
    <w:rsid w:val="0070437C"/>
    <w:rsid w:val="007045D8"/>
    <w:rsid w:val="0070461C"/>
    <w:rsid w:val="007047C7"/>
    <w:rsid w:val="00704B3D"/>
    <w:rsid w:val="00705311"/>
    <w:rsid w:val="00705631"/>
    <w:rsid w:val="00705818"/>
    <w:rsid w:val="00705F62"/>
    <w:rsid w:val="00706942"/>
    <w:rsid w:val="0070773F"/>
    <w:rsid w:val="00707ED3"/>
    <w:rsid w:val="007101B7"/>
    <w:rsid w:val="00710668"/>
    <w:rsid w:val="00711019"/>
    <w:rsid w:val="007110F4"/>
    <w:rsid w:val="007112B1"/>
    <w:rsid w:val="0071130F"/>
    <w:rsid w:val="007116C4"/>
    <w:rsid w:val="00712714"/>
    <w:rsid w:val="007129AB"/>
    <w:rsid w:val="00712B63"/>
    <w:rsid w:val="00713526"/>
    <w:rsid w:val="00713FC5"/>
    <w:rsid w:val="00714294"/>
    <w:rsid w:val="00714DCA"/>
    <w:rsid w:val="00715BBF"/>
    <w:rsid w:val="00715C29"/>
    <w:rsid w:val="00715CBD"/>
    <w:rsid w:val="00715EAA"/>
    <w:rsid w:val="00716119"/>
    <w:rsid w:val="00716630"/>
    <w:rsid w:val="00716CAD"/>
    <w:rsid w:val="00716D44"/>
    <w:rsid w:val="00716F18"/>
    <w:rsid w:val="00717363"/>
    <w:rsid w:val="00717668"/>
    <w:rsid w:val="00717786"/>
    <w:rsid w:val="00717ACB"/>
    <w:rsid w:val="00720CDE"/>
    <w:rsid w:val="0072138B"/>
    <w:rsid w:val="00721BFF"/>
    <w:rsid w:val="00721F89"/>
    <w:rsid w:val="00722C51"/>
    <w:rsid w:val="00723040"/>
    <w:rsid w:val="00723251"/>
    <w:rsid w:val="00723475"/>
    <w:rsid w:val="007236C4"/>
    <w:rsid w:val="007238D1"/>
    <w:rsid w:val="0072411F"/>
    <w:rsid w:val="00724344"/>
    <w:rsid w:val="00724635"/>
    <w:rsid w:val="00724F21"/>
    <w:rsid w:val="00725134"/>
    <w:rsid w:val="0072554B"/>
    <w:rsid w:val="00725AFD"/>
    <w:rsid w:val="00726603"/>
    <w:rsid w:val="007266AC"/>
    <w:rsid w:val="00727B1D"/>
    <w:rsid w:val="00727DDC"/>
    <w:rsid w:val="00730CD6"/>
    <w:rsid w:val="00730F74"/>
    <w:rsid w:val="0073114B"/>
    <w:rsid w:val="00731380"/>
    <w:rsid w:val="007318ED"/>
    <w:rsid w:val="00732029"/>
    <w:rsid w:val="00732151"/>
    <w:rsid w:val="00733E9F"/>
    <w:rsid w:val="007341D8"/>
    <w:rsid w:val="00734952"/>
    <w:rsid w:val="00734990"/>
    <w:rsid w:val="00734E13"/>
    <w:rsid w:val="00734FF5"/>
    <w:rsid w:val="00735233"/>
    <w:rsid w:val="007358FC"/>
    <w:rsid w:val="00735B78"/>
    <w:rsid w:val="00735DA7"/>
    <w:rsid w:val="00736700"/>
    <w:rsid w:val="007368B4"/>
    <w:rsid w:val="00737229"/>
    <w:rsid w:val="007378E0"/>
    <w:rsid w:val="00740000"/>
    <w:rsid w:val="00740529"/>
    <w:rsid w:val="00740876"/>
    <w:rsid w:val="00740F18"/>
    <w:rsid w:val="00741358"/>
    <w:rsid w:val="00741626"/>
    <w:rsid w:val="00742332"/>
    <w:rsid w:val="00742886"/>
    <w:rsid w:val="00742DD2"/>
    <w:rsid w:val="00742F69"/>
    <w:rsid w:val="007437C6"/>
    <w:rsid w:val="007441A2"/>
    <w:rsid w:val="00744E80"/>
    <w:rsid w:val="00745035"/>
    <w:rsid w:val="0074531C"/>
    <w:rsid w:val="00745547"/>
    <w:rsid w:val="007459D0"/>
    <w:rsid w:val="00745CEC"/>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1366"/>
    <w:rsid w:val="00751C25"/>
    <w:rsid w:val="007520F0"/>
    <w:rsid w:val="007522E8"/>
    <w:rsid w:val="00752688"/>
    <w:rsid w:val="007529DB"/>
    <w:rsid w:val="007534AD"/>
    <w:rsid w:val="00753A7F"/>
    <w:rsid w:val="00753BAC"/>
    <w:rsid w:val="00754A0B"/>
    <w:rsid w:val="00755229"/>
    <w:rsid w:val="007552DB"/>
    <w:rsid w:val="0075549F"/>
    <w:rsid w:val="00755B08"/>
    <w:rsid w:val="00755DD0"/>
    <w:rsid w:val="00755E32"/>
    <w:rsid w:val="0075647A"/>
    <w:rsid w:val="00756668"/>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3AE"/>
    <w:rsid w:val="00762440"/>
    <w:rsid w:val="00762499"/>
    <w:rsid w:val="0076275B"/>
    <w:rsid w:val="007629B7"/>
    <w:rsid w:val="00762A08"/>
    <w:rsid w:val="00762E60"/>
    <w:rsid w:val="007634AD"/>
    <w:rsid w:val="00763E3A"/>
    <w:rsid w:val="0076445F"/>
    <w:rsid w:val="007645E1"/>
    <w:rsid w:val="00764EC5"/>
    <w:rsid w:val="007651EF"/>
    <w:rsid w:val="007655BF"/>
    <w:rsid w:val="00765E92"/>
    <w:rsid w:val="00766D49"/>
    <w:rsid w:val="00766ECC"/>
    <w:rsid w:val="007672F3"/>
    <w:rsid w:val="007674AC"/>
    <w:rsid w:val="007677B5"/>
    <w:rsid w:val="007678B1"/>
    <w:rsid w:val="00767BE6"/>
    <w:rsid w:val="007708A8"/>
    <w:rsid w:val="00771742"/>
    <w:rsid w:val="00772100"/>
    <w:rsid w:val="00772275"/>
    <w:rsid w:val="007724FE"/>
    <w:rsid w:val="00772CD5"/>
    <w:rsid w:val="007734E4"/>
    <w:rsid w:val="00773719"/>
    <w:rsid w:val="0077380D"/>
    <w:rsid w:val="00773BC8"/>
    <w:rsid w:val="00774549"/>
    <w:rsid w:val="007745E5"/>
    <w:rsid w:val="0077466F"/>
    <w:rsid w:val="007752B7"/>
    <w:rsid w:val="007759A8"/>
    <w:rsid w:val="00775C27"/>
    <w:rsid w:val="00775D98"/>
    <w:rsid w:val="00776FE5"/>
    <w:rsid w:val="00777101"/>
    <w:rsid w:val="007774E7"/>
    <w:rsid w:val="007775B1"/>
    <w:rsid w:val="0077768C"/>
    <w:rsid w:val="00777696"/>
    <w:rsid w:val="0077790F"/>
    <w:rsid w:val="00777FF4"/>
    <w:rsid w:val="00780251"/>
    <w:rsid w:val="007804FE"/>
    <w:rsid w:val="00780F32"/>
    <w:rsid w:val="0078122E"/>
    <w:rsid w:val="00781678"/>
    <w:rsid w:val="00781939"/>
    <w:rsid w:val="00781ADF"/>
    <w:rsid w:val="00781D29"/>
    <w:rsid w:val="007824F6"/>
    <w:rsid w:val="007825EF"/>
    <w:rsid w:val="0078286B"/>
    <w:rsid w:val="00782D2C"/>
    <w:rsid w:val="00782FC2"/>
    <w:rsid w:val="0078347A"/>
    <w:rsid w:val="00784938"/>
    <w:rsid w:val="00784D65"/>
    <w:rsid w:val="00784FC4"/>
    <w:rsid w:val="00785BBB"/>
    <w:rsid w:val="00786937"/>
    <w:rsid w:val="00786BF2"/>
    <w:rsid w:val="00786E71"/>
    <w:rsid w:val="00786FAD"/>
    <w:rsid w:val="007872ED"/>
    <w:rsid w:val="00787A27"/>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5887"/>
    <w:rsid w:val="007963F6"/>
    <w:rsid w:val="00796C4C"/>
    <w:rsid w:val="00796DC8"/>
    <w:rsid w:val="00796E80"/>
    <w:rsid w:val="0079744F"/>
    <w:rsid w:val="00797755"/>
    <w:rsid w:val="0079776F"/>
    <w:rsid w:val="007979AD"/>
    <w:rsid w:val="00797A9C"/>
    <w:rsid w:val="007A0EAB"/>
    <w:rsid w:val="007A11FD"/>
    <w:rsid w:val="007A1D74"/>
    <w:rsid w:val="007A2246"/>
    <w:rsid w:val="007A2341"/>
    <w:rsid w:val="007A2754"/>
    <w:rsid w:val="007A38A1"/>
    <w:rsid w:val="007A3BBE"/>
    <w:rsid w:val="007A3D52"/>
    <w:rsid w:val="007A4766"/>
    <w:rsid w:val="007A5947"/>
    <w:rsid w:val="007A64D5"/>
    <w:rsid w:val="007A717B"/>
    <w:rsid w:val="007A7714"/>
    <w:rsid w:val="007B0313"/>
    <w:rsid w:val="007B0487"/>
    <w:rsid w:val="007B0854"/>
    <w:rsid w:val="007B0E48"/>
    <w:rsid w:val="007B183D"/>
    <w:rsid w:val="007B1D1B"/>
    <w:rsid w:val="007B1DD1"/>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954"/>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485"/>
    <w:rsid w:val="007C3570"/>
    <w:rsid w:val="007C3F3B"/>
    <w:rsid w:val="007C4241"/>
    <w:rsid w:val="007C425E"/>
    <w:rsid w:val="007C4DB5"/>
    <w:rsid w:val="007C55FF"/>
    <w:rsid w:val="007C6339"/>
    <w:rsid w:val="007C6CAE"/>
    <w:rsid w:val="007C753F"/>
    <w:rsid w:val="007C7C43"/>
    <w:rsid w:val="007C7F0D"/>
    <w:rsid w:val="007D06E3"/>
    <w:rsid w:val="007D09E4"/>
    <w:rsid w:val="007D0C3C"/>
    <w:rsid w:val="007D0C4B"/>
    <w:rsid w:val="007D1134"/>
    <w:rsid w:val="007D126A"/>
    <w:rsid w:val="007D231B"/>
    <w:rsid w:val="007D23F7"/>
    <w:rsid w:val="007D2566"/>
    <w:rsid w:val="007D2C18"/>
    <w:rsid w:val="007D2D74"/>
    <w:rsid w:val="007D3693"/>
    <w:rsid w:val="007D3716"/>
    <w:rsid w:val="007D3C6D"/>
    <w:rsid w:val="007D4050"/>
    <w:rsid w:val="007D481A"/>
    <w:rsid w:val="007D4ED0"/>
    <w:rsid w:val="007D540D"/>
    <w:rsid w:val="007D5648"/>
    <w:rsid w:val="007D58C5"/>
    <w:rsid w:val="007D5DE8"/>
    <w:rsid w:val="007D5FF7"/>
    <w:rsid w:val="007D7B1C"/>
    <w:rsid w:val="007D7BAB"/>
    <w:rsid w:val="007D7CFC"/>
    <w:rsid w:val="007E0812"/>
    <w:rsid w:val="007E18DF"/>
    <w:rsid w:val="007E24D5"/>
    <w:rsid w:val="007E2C36"/>
    <w:rsid w:val="007E350D"/>
    <w:rsid w:val="007E39C8"/>
    <w:rsid w:val="007E3ACA"/>
    <w:rsid w:val="007E3EA0"/>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17"/>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35C"/>
    <w:rsid w:val="00802605"/>
    <w:rsid w:val="00802787"/>
    <w:rsid w:val="00802F9E"/>
    <w:rsid w:val="0080350D"/>
    <w:rsid w:val="00803700"/>
    <w:rsid w:val="00803AB0"/>
    <w:rsid w:val="00803D9D"/>
    <w:rsid w:val="00805898"/>
    <w:rsid w:val="008059C6"/>
    <w:rsid w:val="00805AD7"/>
    <w:rsid w:val="00805BD6"/>
    <w:rsid w:val="00805CEF"/>
    <w:rsid w:val="00805DE3"/>
    <w:rsid w:val="00806C85"/>
    <w:rsid w:val="00807C35"/>
    <w:rsid w:val="00807F35"/>
    <w:rsid w:val="00807F69"/>
    <w:rsid w:val="008100F7"/>
    <w:rsid w:val="00810206"/>
    <w:rsid w:val="0081022B"/>
    <w:rsid w:val="00810EF1"/>
    <w:rsid w:val="00811898"/>
    <w:rsid w:val="00811B64"/>
    <w:rsid w:val="00811CDC"/>
    <w:rsid w:val="008124D8"/>
    <w:rsid w:val="008126A5"/>
    <w:rsid w:val="00813473"/>
    <w:rsid w:val="00813A41"/>
    <w:rsid w:val="00813A7B"/>
    <w:rsid w:val="00813F04"/>
    <w:rsid w:val="00814E1F"/>
    <w:rsid w:val="0081513E"/>
    <w:rsid w:val="00815DA5"/>
    <w:rsid w:val="00816221"/>
    <w:rsid w:val="0081766B"/>
    <w:rsid w:val="008205AC"/>
    <w:rsid w:val="00820705"/>
    <w:rsid w:val="00820CBF"/>
    <w:rsid w:val="00820FA8"/>
    <w:rsid w:val="008211D0"/>
    <w:rsid w:val="008212FD"/>
    <w:rsid w:val="00821489"/>
    <w:rsid w:val="008217B7"/>
    <w:rsid w:val="0082238A"/>
    <w:rsid w:val="0082239B"/>
    <w:rsid w:val="00822900"/>
    <w:rsid w:val="0082292E"/>
    <w:rsid w:val="00822D06"/>
    <w:rsid w:val="00822EC4"/>
    <w:rsid w:val="0082348D"/>
    <w:rsid w:val="00823549"/>
    <w:rsid w:val="008236BE"/>
    <w:rsid w:val="00823EC5"/>
    <w:rsid w:val="008241CE"/>
    <w:rsid w:val="0082479F"/>
    <w:rsid w:val="00825240"/>
    <w:rsid w:val="00825B43"/>
    <w:rsid w:val="0082633B"/>
    <w:rsid w:val="008268FB"/>
    <w:rsid w:val="00826F71"/>
    <w:rsid w:val="00827CC0"/>
    <w:rsid w:val="008303C0"/>
    <w:rsid w:val="008306AB"/>
    <w:rsid w:val="00830F04"/>
    <w:rsid w:val="00831026"/>
    <w:rsid w:val="0083119B"/>
    <w:rsid w:val="00831BAE"/>
    <w:rsid w:val="00832216"/>
    <w:rsid w:val="00832CD0"/>
    <w:rsid w:val="00833430"/>
    <w:rsid w:val="00833ADA"/>
    <w:rsid w:val="00834128"/>
    <w:rsid w:val="0083417F"/>
    <w:rsid w:val="00835143"/>
    <w:rsid w:val="0083569B"/>
    <w:rsid w:val="00835741"/>
    <w:rsid w:val="00835ABF"/>
    <w:rsid w:val="00835E5A"/>
    <w:rsid w:val="00836E74"/>
    <w:rsid w:val="00836EAB"/>
    <w:rsid w:val="00837673"/>
    <w:rsid w:val="00837937"/>
    <w:rsid w:val="00837D82"/>
    <w:rsid w:val="00840893"/>
    <w:rsid w:val="00840E88"/>
    <w:rsid w:val="008410B1"/>
    <w:rsid w:val="00841379"/>
    <w:rsid w:val="00841B9B"/>
    <w:rsid w:val="00841BD0"/>
    <w:rsid w:val="008423EC"/>
    <w:rsid w:val="00842640"/>
    <w:rsid w:val="008429A6"/>
    <w:rsid w:val="00843615"/>
    <w:rsid w:val="00843698"/>
    <w:rsid w:val="00843A4B"/>
    <w:rsid w:val="00843B57"/>
    <w:rsid w:val="00843B60"/>
    <w:rsid w:val="00843D33"/>
    <w:rsid w:val="008444F0"/>
    <w:rsid w:val="00844D4F"/>
    <w:rsid w:val="00844F38"/>
    <w:rsid w:val="00845296"/>
    <w:rsid w:val="00845AE3"/>
    <w:rsid w:val="00845DE3"/>
    <w:rsid w:val="008466A0"/>
    <w:rsid w:val="00847535"/>
    <w:rsid w:val="00847B6D"/>
    <w:rsid w:val="00850542"/>
    <w:rsid w:val="0085092D"/>
    <w:rsid w:val="0085097B"/>
    <w:rsid w:val="008509A5"/>
    <w:rsid w:val="00850C79"/>
    <w:rsid w:val="00850D82"/>
    <w:rsid w:val="00850EA3"/>
    <w:rsid w:val="00850F79"/>
    <w:rsid w:val="0085100B"/>
    <w:rsid w:val="0085304C"/>
    <w:rsid w:val="008532EE"/>
    <w:rsid w:val="008536BB"/>
    <w:rsid w:val="00853A3C"/>
    <w:rsid w:val="00854618"/>
    <w:rsid w:val="008548CA"/>
    <w:rsid w:val="00856B99"/>
    <w:rsid w:val="00856C06"/>
    <w:rsid w:val="00856F87"/>
    <w:rsid w:val="0085790B"/>
    <w:rsid w:val="008579B9"/>
    <w:rsid w:val="00857C95"/>
    <w:rsid w:val="00857E78"/>
    <w:rsid w:val="00860AEF"/>
    <w:rsid w:val="00860B18"/>
    <w:rsid w:val="00860D5E"/>
    <w:rsid w:val="0086122C"/>
    <w:rsid w:val="00861310"/>
    <w:rsid w:val="008613FC"/>
    <w:rsid w:val="0086165A"/>
    <w:rsid w:val="00861F53"/>
    <w:rsid w:val="008623A7"/>
    <w:rsid w:val="0086289E"/>
    <w:rsid w:val="008629CB"/>
    <w:rsid w:val="00863213"/>
    <w:rsid w:val="0086394E"/>
    <w:rsid w:val="00863F8A"/>
    <w:rsid w:val="00863FE3"/>
    <w:rsid w:val="008640C4"/>
    <w:rsid w:val="00864241"/>
    <w:rsid w:val="00864423"/>
    <w:rsid w:val="0086468A"/>
    <w:rsid w:val="008650BE"/>
    <w:rsid w:val="00865357"/>
    <w:rsid w:val="00865EAF"/>
    <w:rsid w:val="0086633B"/>
    <w:rsid w:val="00866495"/>
    <w:rsid w:val="00866881"/>
    <w:rsid w:val="00866931"/>
    <w:rsid w:val="00867512"/>
    <w:rsid w:val="008678A3"/>
    <w:rsid w:val="00867C13"/>
    <w:rsid w:val="00867C1D"/>
    <w:rsid w:val="0087033C"/>
    <w:rsid w:val="008715ED"/>
    <w:rsid w:val="00871755"/>
    <w:rsid w:val="008717D8"/>
    <w:rsid w:val="00871E3C"/>
    <w:rsid w:val="00871EF3"/>
    <w:rsid w:val="00872F97"/>
    <w:rsid w:val="008734A1"/>
    <w:rsid w:val="00874027"/>
    <w:rsid w:val="00874607"/>
    <w:rsid w:val="008747E9"/>
    <w:rsid w:val="00874915"/>
    <w:rsid w:val="00874B89"/>
    <w:rsid w:val="00875403"/>
    <w:rsid w:val="00875434"/>
    <w:rsid w:val="00875C1F"/>
    <w:rsid w:val="00876215"/>
    <w:rsid w:val="0087646C"/>
    <w:rsid w:val="00876815"/>
    <w:rsid w:val="00877932"/>
    <w:rsid w:val="00877E1A"/>
    <w:rsid w:val="008808C7"/>
    <w:rsid w:val="0088106B"/>
    <w:rsid w:val="0088107D"/>
    <w:rsid w:val="008813AC"/>
    <w:rsid w:val="00881416"/>
    <w:rsid w:val="0088187A"/>
    <w:rsid w:val="00881E64"/>
    <w:rsid w:val="00881F30"/>
    <w:rsid w:val="00882E39"/>
    <w:rsid w:val="00883CE1"/>
    <w:rsid w:val="008850EB"/>
    <w:rsid w:val="00885228"/>
    <w:rsid w:val="00885433"/>
    <w:rsid w:val="008857E3"/>
    <w:rsid w:val="00886377"/>
    <w:rsid w:val="0088662A"/>
    <w:rsid w:val="00886DF2"/>
    <w:rsid w:val="00886FB9"/>
    <w:rsid w:val="00887057"/>
    <w:rsid w:val="00887080"/>
    <w:rsid w:val="00887C79"/>
    <w:rsid w:val="00887E94"/>
    <w:rsid w:val="0089107B"/>
    <w:rsid w:val="008913CC"/>
    <w:rsid w:val="008914AE"/>
    <w:rsid w:val="008919CF"/>
    <w:rsid w:val="00891E4E"/>
    <w:rsid w:val="00891F84"/>
    <w:rsid w:val="00891FC3"/>
    <w:rsid w:val="0089267A"/>
    <w:rsid w:val="008928EC"/>
    <w:rsid w:val="00892E5D"/>
    <w:rsid w:val="00892F50"/>
    <w:rsid w:val="00893290"/>
    <w:rsid w:val="008935CF"/>
    <w:rsid w:val="00893CD7"/>
    <w:rsid w:val="0089436B"/>
    <w:rsid w:val="00894436"/>
    <w:rsid w:val="00894BB1"/>
    <w:rsid w:val="008951D0"/>
    <w:rsid w:val="0089582D"/>
    <w:rsid w:val="008959C6"/>
    <w:rsid w:val="00895C0E"/>
    <w:rsid w:val="00895DCC"/>
    <w:rsid w:val="0089606D"/>
    <w:rsid w:val="00896129"/>
    <w:rsid w:val="00896316"/>
    <w:rsid w:val="0089774F"/>
    <w:rsid w:val="00897875"/>
    <w:rsid w:val="00897B8F"/>
    <w:rsid w:val="008A00D9"/>
    <w:rsid w:val="008A07D5"/>
    <w:rsid w:val="008A1A2D"/>
    <w:rsid w:val="008A1FB7"/>
    <w:rsid w:val="008A20B1"/>
    <w:rsid w:val="008A229A"/>
    <w:rsid w:val="008A2A23"/>
    <w:rsid w:val="008A2AF5"/>
    <w:rsid w:val="008A2B5A"/>
    <w:rsid w:val="008A3F9D"/>
    <w:rsid w:val="008A4D6A"/>
    <w:rsid w:val="008A5474"/>
    <w:rsid w:val="008A5C9A"/>
    <w:rsid w:val="008A6005"/>
    <w:rsid w:val="008A614F"/>
    <w:rsid w:val="008A6A55"/>
    <w:rsid w:val="008A6AA1"/>
    <w:rsid w:val="008A6DF0"/>
    <w:rsid w:val="008A6F27"/>
    <w:rsid w:val="008A6F6E"/>
    <w:rsid w:val="008A7595"/>
    <w:rsid w:val="008A7833"/>
    <w:rsid w:val="008A7888"/>
    <w:rsid w:val="008A796E"/>
    <w:rsid w:val="008B0862"/>
    <w:rsid w:val="008B088C"/>
    <w:rsid w:val="008B1BF5"/>
    <w:rsid w:val="008B1CED"/>
    <w:rsid w:val="008B2543"/>
    <w:rsid w:val="008B263F"/>
    <w:rsid w:val="008B2BE2"/>
    <w:rsid w:val="008B3045"/>
    <w:rsid w:val="008B3F6B"/>
    <w:rsid w:val="008B47A6"/>
    <w:rsid w:val="008B4C7B"/>
    <w:rsid w:val="008B4D60"/>
    <w:rsid w:val="008B5C7C"/>
    <w:rsid w:val="008B63FE"/>
    <w:rsid w:val="008B672C"/>
    <w:rsid w:val="008B733E"/>
    <w:rsid w:val="008B7781"/>
    <w:rsid w:val="008B7B98"/>
    <w:rsid w:val="008C062A"/>
    <w:rsid w:val="008C065F"/>
    <w:rsid w:val="008C0743"/>
    <w:rsid w:val="008C0B4C"/>
    <w:rsid w:val="008C0FC8"/>
    <w:rsid w:val="008C11F0"/>
    <w:rsid w:val="008C165C"/>
    <w:rsid w:val="008C1DBA"/>
    <w:rsid w:val="008C24E7"/>
    <w:rsid w:val="008C2500"/>
    <w:rsid w:val="008C2930"/>
    <w:rsid w:val="008C2CAC"/>
    <w:rsid w:val="008C3C57"/>
    <w:rsid w:val="008C3E2A"/>
    <w:rsid w:val="008C45BD"/>
    <w:rsid w:val="008C4B19"/>
    <w:rsid w:val="008C4F47"/>
    <w:rsid w:val="008C5194"/>
    <w:rsid w:val="008C62D4"/>
    <w:rsid w:val="008C6B0C"/>
    <w:rsid w:val="008C6B89"/>
    <w:rsid w:val="008C6B97"/>
    <w:rsid w:val="008C6E7D"/>
    <w:rsid w:val="008C731C"/>
    <w:rsid w:val="008C7EF7"/>
    <w:rsid w:val="008D18AA"/>
    <w:rsid w:val="008D1A2A"/>
    <w:rsid w:val="008D1ADE"/>
    <w:rsid w:val="008D2986"/>
    <w:rsid w:val="008D35D9"/>
    <w:rsid w:val="008D360E"/>
    <w:rsid w:val="008D3B36"/>
    <w:rsid w:val="008D3B85"/>
    <w:rsid w:val="008D462D"/>
    <w:rsid w:val="008D5B85"/>
    <w:rsid w:val="008D6084"/>
    <w:rsid w:val="008D64AC"/>
    <w:rsid w:val="008D66CA"/>
    <w:rsid w:val="008D69B1"/>
    <w:rsid w:val="008D7338"/>
    <w:rsid w:val="008D785E"/>
    <w:rsid w:val="008D7D22"/>
    <w:rsid w:val="008D7D66"/>
    <w:rsid w:val="008D7DCE"/>
    <w:rsid w:val="008E0012"/>
    <w:rsid w:val="008E0DF7"/>
    <w:rsid w:val="008E0FAD"/>
    <w:rsid w:val="008E100B"/>
    <w:rsid w:val="008E11E4"/>
    <w:rsid w:val="008E1252"/>
    <w:rsid w:val="008E1347"/>
    <w:rsid w:val="008E16E0"/>
    <w:rsid w:val="008E1C15"/>
    <w:rsid w:val="008E1C9A"/>
    <w:rsid w:val="008E244E"/>
    <w:rsid w:val="008E28BD"/>
    <w:rsid w:val="008E30C4"/>
    <w:rsid w:val="008E3106"/>
    <w:rsid w:val="008E38B4"/>
    <w:rsid w:val="008E3BA4"/>
    <w:rsid w:val="008E3CC4"/>
    <w:rsid w:val="008E3F88"/>
    <w:rsid w:val="008E41CB"/>
    <w:rsid w:val="008E44AB"/>
    <w:rsid w:val="008E4CAE"/>
    <w:rsid w:val="008E5179"/>
    <w:rsid w:val="008E5208"/>
    <w:rsid w:val="008E57FE"/>
    <w:rsid w:val="008E5D7D"/>
    <w:rsid w:val="008E6598"/>
    <w:rsid w:val="008E7214"/>
    <w:rsid w:val="008E7497"/>
    <w:rsid w:val="008E7884"/>
    <w:rsid w:val="008E795C"/>
    <w:rsid w:val="008E7D6E"/>
    <w:rsid w:val="008E7E04"/>
    <w:rsid w:val="008E7EAA"/>
    <w:rsid w:val="008F1056"/>
    <w:rsid w:val="008F1385"/>
    <w:rsid w:val="008F1E70"/>
    <w:rsid w:val="008F220A"/>
    <w:rsid w:val="008F2E8D"/>
    <w:rsid w:val="008F3388"/>
    <w:rsid w:val="008F361D"/>
    <w:rsid w:val="008F387B"/>
    <w:rsid w:val="008F3DD9"/>
    <w:rsid w:val="008F4163"/>
    <w:rsid w:val="008F4646"/>
    <w:rsid w:val="008F4814"/>
    <w:rsid w:val="008F4B18"/>
    <w:rsid w:val="008F4C38"/>
    <w:rsid w:val="008F4DA6"/>
    <w:rsid w:val="008F538E"/>
    <w:rsid w:val="008F58BE"/>
    <w:rsid w:val="008F5A20"/>
    <w:rsid w:val="008F5ABA"/>
    <w:rsid w:val="008F5F3F"/>
    <w:rsid w:val="008F6603"/>
    <w:rsid w:val="008F71AB"/>
    <w:rsid w:val="008F7388"/>
    <w:rsid w:val="008F7905"/>
    <w:rsid w:val="008F7989"/>
    <w:rsid w:val="00900F63"/>
    <w:rsid w:val="00901F1D"/>
    <w:rsid w:val="009028E8"/>
    <w:rsid w:val="00902E5C"/>
    <w:rsid w:val="0090363E"/>
    <w:rsid w:val="00903E0D"/>
    <w:rsid w:val="009046E5"/>
    <w:rsid w:val="009047C5"/>
    <w:rsid w:val="0090783B"/>
    <w:rsid w:val="00910683"/>
    <w:rsid w:val="009108B5"/>
    <w:rsid w:val="00910E00"/>
    <w:rsid w:val="00910E04"/>
    <w:rsid w:val="009116CE"/>
    <w:rsid w:val="00911714"/>
    <w:rsid w:val="00911D04"/>
    <w:rsid w:val="00911EFF"/>
    <w:rsid w:val="00912294"/>
    <w:rsid w:val="00912670"/>
    <w:rsid w:val="00912747"/>
    <w:rsid w:val="0091310F"/>
    <w:rsid w:val="009132E2"/>
    <w:rsid w:val="009136D4"/>
    <w:rsid w:val="0091480F"/>
    <w:rsid w:val="00914B9A"/>
    <w:rsid w:val="00914C3F"/>
    <w:rsid w:val="00914F33"/>
    <w:rsid w:val="00915A9E"/>
    <w:rsid w:val="00915EFE"/>
    <w:rsid w:val="00915FCE"/>
    <w:rsid w:val="00916528"/>
    <w:rsid w:val="00916AFE"/>
    <w:rsid w:val="00916FC8"/>
    <w:rsid w:val="009170D3"/>
    <w:rsid w:val="0091759C"/>
    <w:rsid w:val="00920026"/>
    <w:rsid w:val="009203E2"/>
    <w:rsid w:val="00920724"/>
    <w:rsid w:val="00920F61"/>
    <w:rsid w:val="0092119E"/>
    <w:rsid w:val="00921304"/>
    <w:rsid w:val="00921395"/>
    <w:rsid w:val="00921396"/>
    <w:rsid w:val="00921805"/>
    <w:rsid w:val="00921BE2"/>
    <w:rsid w:val="00921E63"/>
    <w:rsid w:val="00922379"/>
    <w:rsid w:val="00922B4A"/>
    <w:rsid w:val="00923396"/>
    <w:rsid w:val="00923F56"/>
    <w:rsid w:val="00924709"/>
    <w:rsid w:val="00924770"/>
    <w:rsid w:val="00925346"/>
    <w:rsid w:val="00925743"/>
    <w:rsid w:val="0092579F"/>
    <w:rsid w:val="00926068"/>
    <w:rsid w:val="009277E9"/>
    <w:rsid w:val="00927DD3"/>
    <w:rsid w:val="00927E8D"/>
    <w:rsid w:val="00927F23"/>
    <w:rsid w:val="009307CD"/>
    <w:rsid w:val="0093094D"/>
    <w:rsid w:val="00931364"/>
    <w:rsid w:val="00931365"/>
    <w:rsid w:val="00931451"/>
    <w:rsid w:val="009314FA"/>
    <w:rsid w:val="0093194F"/>
    <w:rsid w:val="00931BF3"/>
    <w:rsid w:val="00931C55"/>
    <w:rsid w:val="00932014"/>
    <w:rsid w:val="0093241A"/>
    <w:rsid w:val="00933333"/>
    <w:rsid w:val="00933390"/>
    <w:rsid w:val="0093349A"/>
    <w:rsid w:val="0093352B"/>
    <w:rsid w:val="009338BA"/>
    <w:rsid w:val="00933FCB"/>
    <w:rsid w:val="00934396"/>
    <w:rsid w:val="009346C8"/>
    <w:rsid w:val="00934BEF"/>
    <w:rsid w:val="00934CEC"/>
    <w:rsid w:val="00934E69"/>
    <w:rsid w:val="00935A19"/>
    <w:rsid w:val="00935CF8"/>
    <w:rsid w:val="00935E70"/>
    <w:rsid w:val="00935FEA"/>
    <w:rsid w:val="0093609A"/>
    <w:rsid w:val="00937401"/>
    <w:rsid w:val="009376FB"/>
    <w:rsid w:val="0093795B"/>
    <w:rsid w:val="00937CF8"/>
    <w:rsid w:val="00937D6B"/>
    <w:rsid w:val="00940477"/>
    <w:rsid w:val="00940876"/>
    <w:rsid w:val="00940A53"/>
    <w:rsid w:val="00940F3C"/>
    <w:rsid w:val="009410E0"/>
    <w:rsid w:val="009419E9"/>
    <w:rsid w:val="00941A2D"/>
    <w:rsid w:val="00941FA9"/>
    <w:rsid w:val="00942568"/>
    <w:rsid w:val="0094267E"/>
    <w:rsid w:val="00942DD0"/>
    <w:rsid w:val="009432B9"/>
    <w:rsid w:val="009439B6"/>
    <w:rsid w:val="00943FCD"/>
    <w:rsid w:val="009444B4"/>
    <w:rsid w:val="00944644"/>
    <w:rsid w:val="0094562F"/>
    <w:rsid w:val="00945869"/>
    <w:rsid w:val="00945E6B"/>
    <w:rsid w:val="00946A24"/>
    <w:rsid w:val="009470D4"/>
    <w:rsid w:val="00947337"/>
    <w:rsid w:val="00947E6E"/>
    <w:rsid w:val="00950019"/>
    <w:rsid w:val="0095041D"/>
    <w:rsid w:val="009512FA"/>
    <w:rsid w:val="009516A1"/>
    <w:rsid w:val="009516A9"/>
    <w:rsid w:val="00951E57"/>
    <w:rsid w:val="00952350"/>
    <w:rsid w:val="00952505"/>
    <w:rsid w:val="00953018"/>
    <w:rsid w:val="009533E2"/>
    <w:rsid w:val="00953554"/>
    <w:rsid w:val="0095385A"/>
    <w:rsid w:val="0095473B"/>
    <w:rsid w:val="00954F3A"/>
    <w:rsid w:val="00955539"/>
    <w:rsid w:val="009570C8"/>
    <w:rsid w:val="00957488"/>
    <w:rsid w:val="00957605"/>
    <w:rsid w:val="00957649"/>
    <w:rsid w:val="0095780A"/>
    <w:rsid w:val="009578C3"/>
    <w:rsid w:val="009579E4"/>
    <w:rsid w:val="00957AA4"/>
    <w:rsid w:val="00957ACB"/>
    <w:rsid w:val="00957F27"/>
    <w:rsid w:val="00957F86"/>
    <w:rsid w:val="00960B5A"/>
    <w:rsid w:val="00960BDB"/>
    <w:rsid w:val="0096105C"/>
    <w:rsid w:val="0096147D"/>
    <w:rsid w:val="00961D53"/>
    <w:rsid w:val="00961E5F"/>
    <w:rsid w:val="00962261"/>
    <w:rsid w:val="009625C6"/>
    <w:rsid w:val="009629B5"/>
    <w:rsid w:val="00962A50"/>
    <w:rsid w:val="00962E97"/>
    <w:rsid w:val="00962FA0"/>
    <w:rsid w:val="00963550"/>
    <w:rsid w:val="00964138"/>
    <w:rsid w:val="0096470C"/>
    <w:rsid w:val="009648D6"/>
    <w:rsid w:val="009649AE"/>
    <w:rsid w:val="00964B3F"/>
    <w:rsid w:val="00964C98"/>
    <w:rsid w:val="009654F9"/>
    <w:rsid w:val="00966F74"/>
    <w:rsid w:val="009678D4"/>
    <w:rsid w:val="00967BEF"/>
    <w:rsid w:val="009704FC"/>
    <w:rsid w:val="00971441"/>
    <w:rsid w:val="009715D4"/>
    <w:rsid w:val="0097179A"/>
    <w:rsid w:val="009731F4"/>
    <w:rsid w:val="009732A4"/>
    <w:rsid w:val="00973C05"/>
    <w:rsid w:val="00973CFF"/>
    <w:rsid w:val="009744A9"/>
    <w:rsid w:val="0097494E"/>
    <w:rsid w:val="00974999"/>
    <w:rsid w:val="00974B58"/>
    <w:rsid w:val="00974CBD"/>
    <w:rsid w:val="00975390"/>
    <w:rsid w:val="00975445"/>
    <w:rsid w:val="00975B68"/>
    <w:rsid w:val="0097617D"/>
    <w:rsid w:val="009761ED"/>
    <w:rsid w:val="009765C1"/>
    <w:rsid w:val="00977131"/>
    <w:rsid w:val="0098022F"/>
    <w:rsid w:val="009810DE"/>
    <w:rsid w:val="0098152C"/>
    <w:rsid w:val="00981B77"/>
    <w:rsid w:val="00981B91"/>
    <w:rsid w:val="009822D7"/>
    <w:rsid w:val="0098250F"/>
    <w:rsid w:val="009827E6"/>
    <w:rsid w:val="00982F84"/>
    <w:rsid w:val="009831C3"/>
    <w:rsid w:val="0098427D"/>
    <w:rsid w:val="00984355"/>
    <w:rsid w:val="0098450A"/>
    <w:rsid w:val="00984567"/>
    <w:rsid w:val="00985102"/>
    <w:rsid w:val="009854BC"/>
    <w:rsid w:val="00985A66"/>
    <w:rsid w:val="0098606C"/>
    <w:rsid w:val="009865D5"/>
    <w:rsid w:val="009876F2"/>
    <w:rsid w:val="00987C77"/>
    <w:rsid w:val="00987CCA"/>
    <w:rsid w:val="00987F55"/>
    <w:rsid w:val="00987FED"/>
    <w:rsid w:val="00990345"/>
    <w:rsid w:val="00990701"/>
    <w:rsid w:val="0099119C"/>
    <w:rsid w:val="0099137A"/>
    <w:rsid w:val="00991D3D"/>
    <w:rsid w:val="0099211C"/>
    <w:rsid w:val="00993013"/>
    <w:rsid w:val="00993B78"/>
    <w:rsid w:val="00994910"/>
    <w:rsid w:val="00994929"/>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728"/>
    <w:rsid w:val="00997EAE"/>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5E69"/>
    <w:rsid w:val="009A608C"/>
    <w:rsid w:val="009A6FDF"/>
    <w:rsid w:val="009A715F"/>
    <w:rsid w:val="009A76D6"/>
    <w:rsid w:val="009B1E01"/>
    <w:rsid w:val="009B231D"/>
    <w:rsid w:val="009B2374"/>
    <w:rsid w:val="009B2E29"/>
    <w:rsid w:val="009B3163"/>
    <w:rsid w:val="009B35AE"/>
    <w:rsid w:val="009B408A"/>
    <w:rsid w:val="009B422F"/>
    <w:rsid w:val="009B46BC"/>
    <w:rsid w:val="009B497E"/>
    <w:rsid w:val="009B4D1A"/>
    <w:rsid w:val="009B519D"/>
    <w:rsid w:val="009B51B0"/>
    <w:rsid w:val="009B558B"/>
    <w:rsid w:val="009B5936"/>
    <w:rsid w:val="009B5981"/>
    <w:rsid w:val="009B6D21"/>
    <w:rsid w:val="009B78ED"/>
    <w:rsid w:val="009C0D57"/>
    <w:rsid w:val="009C0F0F"/>
    <w:rsid w:val="009C181C"/>
    <w:rsid w:val="009C186D"/>
    <w:rsid w:val="009C1A44"/>
    <w:rsid w:val="009C1C7F"/>
    <w:rsid w:val="009C1EC7"/>
    <w:rsid w:val="009C28A2"/>
    <w:rsid w:val="009C3239"/>
    <w:rsid w:val="009C3828"/>
    <w:rsid w:val="009C3AD3"/>
    <w:rsid w:val="009C3AF4"/>
    <w:rsid w:val="009C3C8D"/>
    <w:rsid w:val="009C3D2C"/>
    <w:rsid w:val="009C3E47"/>
    <w:rsid w:val="009C48C9"/>
    <w:rsid w:val="009C4987"/>
    <w:rsid w:val="009C4EE8"/>
    <w:rsid w:val="009C4FDE"/>
    <w:rsid w:val="009C523F"/>
    <w:rsid w:val="009C59BF"/>
    <w:rsid w:val="009C5BC0"/>
    <w:rsid w:val="009C5E4F"/>
    <w:rsid w:val="009C5F64"/>
    <w:rsid w:val="009C5F82"/>
    <w:rsid w:val="009C60EA"/>
    <w:rsid w:val="009C66FF"/>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3833"/>
    <w:rsid w:val="009D4529"/>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2CBD"/>
    <w:rsid w:val="009E3D0C"/>
    <w:rsid w:val="009E476A"/>
    <w:rsid w:val="009E4E05"/>
    <w:rsid w:val="009E56FF"/>
    <w:rsid w:val="009E59A3"/>
    <w:rsid w:val="009E5CB1"/>
    <w:rsid w:val="009E5E56"/>
    <w:rsid w:val="009E61EA"/>
    <w:rsid w:val="009E6990"/>
    <w:rsid w:val="009E6FEE"/>
    <w:rsid w:val="009E7924"/>
    <w:rsid w:val="009F00B9"/>
    <w:rsid w:val="009F00BF"/>
    <w:rsid w:val="009F060F"/>
    <w:rsid w:val="009F0781"/>
    <w:rsid w:val="009F0850"/>
    <w:rsid w:val="009F160A"/>
    <w:rsid w:val="009F1BDF"/>
    <w:rsid w:val="009F1CD3"/>
    <w:rsid w:val="009F1EAE"/>
    <w:rsid w:val="009F2F20"/>
    <w:rsid w:val="009F369D"/>
    <w:rsid w:val="009F36FE"/>
    <w:rsid w:val="009F3D92"/>
    <w:rsid w:val="009F4990"/>
    <w:rsid w:val="009F4F25"/>
    <w:rsid w:val="009F59C2"/>
    <w:rsid w:val="009F5A2A"/>
    <w:rsid w:val="009F5ABB"/>
    <w:rsid w:val="009F62CD"/>
    <w:rsid w:val="009F7263"/>
    <w:rsid w:val="009F76EA"/>
    <w:rsid w:val="009F78EB"/>
    <w:rsid w:val="009F7DB2"/>
    <w:rsid w:val="009F7F32"/>
    <w:rsid w:val="009F7FEB"/>
    <w:rsid w:val="00A0032A"/>
    <w:rsid w:val="00A003D5"/>
    <w:rsid w:val="00A0056C"/>
    <w:rsid w:val="00A00BEF"/>
    <w:rsid w:val="00A00F5E"/>
    <w:rsid w:val="00A0120D"/>
    <w:rsid w:val="00A01217"/>
    <w:rsid w:val="00A01852"/>
    <w:rsid w:val="00A0188B"/>
    <w:rsid w:val="00A01C35"/>
    <w:rsid w:val="00A01E73"/>
    <w:rsid w:val="00A023E7"/>
    <w:rsid w:val="00A02B88"/>
    <w:rsid w:val="00A03160"/>
    <w:rsid w:val="00A0329E"/>
    <w:rsid w:val="00A036AC"/>
    <w:rsid w:val="00A03B66"/>
    <w:rsid w:val="00A03C54"/>
    <w:rsid w:val="00A03DE5"/>
    <w:rsid w:val="00A041BC"/>
    <w:rsid w:val="00A0447F"/>
    <w:rsid w:val="00A046D2"/>
    <w:rsid w:val="00A04A54"/>
    <w:rsid w:val="00A052E9"/>
    <w:rsid w:val="00A058B8"/>
    <w:rsid w:val="00A05B4B"/>
    <w:rsid w:val="00A063D7"/>
    <w:rsid w:val="00A066C3"/>
    <w:rsid w:val="00A06754"/>
    <w:rsid w:val="00A069E0"/>
    <w:rsid w:val="00A06E4A"/>
    <w:rsid w:val="00A070E9"/>
    <w:rsid w:val="00A07327"/>
    <w:rsid w:val="00A073F1"/>
    <w:rsid w:val="00A07522"/>
    <w:rsid w:val="00A0782F"/>
    <w:rsid w:val="00A078FB"/>
    <w:rsid w:val="00A07CDC"/>
    <w:rsid w:val="00A101E1"/>
    <w:rsid w:val="00A1036D"/>
    <w:rsid w:val="00A1069F"/>
    <w:rsid w:val="00A10ACA"/>
    <w:rsid w:val="00A10D08"/>
    <w:rsid w:val="00A1116F"/>
    <w:rsid w:val="00A11BB6"/>
    <w:rsid w:val="00A11E78"/>
    <w:rsid w:val="00A12355"/>
    <w:rsid w:val="00A12574"/>
    <w:rsid w:val="00A127D2"/>
    <w:rsid w:val="00A1284E"/>
    <w:rsid w:val="00A130AE"/>
    <w:rsid w:val="00A131F8"/>
    <w:rsid w:val="00A13CF5"/>
    <w:rsid w:val="00A143EC"/>
    <w:rsid w:val="00A149E8"/>
    <w:rsid w:val="00A14C30"/>
    <w:rsid w:val="00A14E6E"/>
    <w:rsid w:val="00A1500F"/>
    <w:rsid w:val="00A1549C"/>
    <w:rsid w:val="00A15621"/>
    <w:rsid w:val="00A15670"/>
    <w:rsid w:val="00A156D0"/>
    <w:rsid w:val="00A157A0"/>
    <w:rsid w:val="00A1585B"/>
    <w:rsid w:val="00A15C19"/>
    <w:rsid w:val="00A15FE9"/>
    <w:rsid w:val="00A1615C"/>
    <w:rsid w:val="00A16809"/>
    <w:rsid w:val="00A16B44"/>
    <w:rsid w:val="00A17044"/>
    <w:rsid w:val="00A17584"/>
    <w:rsid w:val="00A17769"/>
    <w:rsid w:val="00A177ED"/>
    <w:rsid w:val="00A17EA2"/>
    <w:rsid w:val="00A20264"/>
    <w:rsid w:val="00A208F1"/>
    <w:rsid w:val="00A20946"/>
    <w:rsid w:val="00A20997"/>
    <w:rsid w:val="00A210D4"/>
    <w:rsid w:val="00A2124E"/>
    <w:rsid w:val="00A213DD"/>
    <w:rsid w:val="00A21454"/>
    <w:rsid w:val="00A216CE"/>
    <w:rsid w:val="00A22025"/>
    <w:rsid w:val="00A22498"/>
    <w:rsid w:val="00A22571"/>
    <w:rsid w:val="00A2298D"/>
    <w:rsid w:val="00A22CDE"/>
    <w:rsid w:val="00A24560"/>
    <w:rsid w:val="00A24C20"/>
    <w:rsid w:val="00A25B0F"/>
    <w:rsid w:val="00A25BBB"/>
    <w:rsid w:val="00A25F2F"/>
    <w:rsid w:val="00A26D48"/>
    <w:rsid w:val="00A27588"/>
    <w:rsid w:val="00A277F9"/>
    <w:rsid w:val="00A27FB6"/>
    <w:rsid w:val="00A30121"/>
    <w:rsid w:val="00A30368"/>
    <w:rsid w:val="00A3043A"/>
    <w:rsid w:val="00A30E02"/>
    <w:rsid w:val="00A30F6A"/>
    <w:rsid w:val="00A31C3E"/>
    <w:rsid w:val="00A31F92"/>
    <w:rsid w:val="00A32254"/>
    <w:rsid w:val="00A32A8C"/>
    <w:rsid w:val="00A34538"/>
    <w:rsid w:val="00A34677"/>
    <w:rsid w:val="00A3540F"/>
    <w:rsid w:val="00A35630"/>
    <w:rsid w:val="00A35914"/>
    <w:rsid w:val="00A35CC9"/>
    <w:rsid w:val="00A36189"/>
    <w:rsid w:val="00A36210"/>
    <w:rsid w:val="00A37054"/>
    <w:rsid w:val="00A3784C"/>
    <w:rsid w:val="00A37E73"/>
    <w:rsid w:val="00A37FB6"/>
    <w:rsid w:val="00A409E2"/>
    <w:rsid w:val="00A4104A"/>
    <w:rsid w:val="00A41081"/>
    <w:rsid w:val="00A411CA"/>
    <w:rsid w:val="00A41AE8"/>
    <w:rsid w:val="00A42080"/>
    <w:rsid w:val="00A42096"/>
    <w:rsid w:val="00A426F3"/>
    <w:rsid w:val="00A42FDF"/>
    <w:rsid w:val="00A430A9"/>
    <w:rsid w:val="00A431FE"/>
    <w:rsid w:val="00A4325F"/>
    <w:rsid w:val="00A439E5"/>
    <w:rsid w:val="00A4414E"/>
    <w:rsid w:val="00A4497A"/>
    <w:rsid w:val="00A44AB5"/>
    <w:rsid w:val="00A44BE8"/>
    <w:rsid w:val="00A44C96"/>
    <w:rsid w:val="00A44CDD"/>
    <w:rsid w:val="00A44E33"/>
    <w:rsid w:val="00A44F0C"/>
    <w:rsid w:val="00A44F54"/>
    <w:rsid w:val="00A45F9B"/>
    <w:rsid w:val="00A46574"/>
    <w:rsid w:val="00A477D8"/>
    <w:rsid w:val="00A47849"/>
    <w:rsid w:val="00A500B1"/>
    <w:rsid w:val="00A52A53"/>
    <w:rsid w:val="00A52C90"/>
    <w:rsid w:val="00A52EE5"/>
    <w:rsid w:val="00A53037"/>
    <w:rsid w:val="00A5329C"/>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09E"/>
    <w:rsid w:val="00A61C60"/>
    <w:rsid w:val="00A62589"/>
    <w:rsid w:val="00A62AD0"/>
    <w:rsid w:val="00A62C3A"/>
    <w:rsid w:val="00A6319C"/>
    <w:rsid w:val="00A63812"/>
    <w:rsid w:val="00A63DCF"/>
    <w:rsid w:val="00A63DF7"/>
    <w:rsid w:val="00A6454D"/>
    <w:rsid w:val="00A64F2F"/>
    <w:rsid w:val="00A65130"/>
    <w:rsid w:val="00A6592B"/>
    <w:rsid w:val="00A65DBF"/>
    <w:rsid w:val="00A6611E"/>
    <w:rsid w:val="00A668BA"/>
    <w:rsid w:val="00A66DDA"/>
    <w:rsid w:val="00A66EFC"/>
    <w:rsid w:val="00A66FA7"/>
    <w:rsid w:val="00A67D7D"/>
    <w:rsid w:val="00A67E16"/>
    <w:rsid w:val="00A67EB1"/>
    <w:rsid w:val="00A703CC"/>
    <w:rsid w:val="00A70C5C"/>
    <w:rsid w:val="00A710A2"/>
    <w:rsid w:val="00A71EA7"/>
    <w:rsid w:val="00A730AD"/>
    <w:rsid w:val="00A73690"/>
    <w:rsid w:val="00A73855"/>
    <w:rsid w:val="00A7393C"/>
    <w:rsid w:val="00A73D39"/>
    <w:rsid w:val="00A73D64"/>
    <w:rsid w:val="00A74216"/>
    <w:rsid w:val="00A74360"/>
    <w:rsid w:val="00A744B4"/>
    <w:rsid w:val="00A751E3"/>
    <w:rsid w:val="00A753B9"/>
    <w:rsid w:val="00A7549A"/>
    <w:rsid w:val="00A75504"/>
    <w:rsid w:val="00A7572E"/>
    <w:rsid w:val="00A75CE1"/>
    <w:rsid w:val="00A75FD7"/>
    <w:rsid w:val="00A769E6"/>
    <w:rsid w:val="00A77168"/>
    <w:rsid w:val="00A7723B"/>
    <w:rsid w:val="00A773C3"/>
    <w:rsid w:val="00A7793C"/>
    <w:rsid w:val="00A779BF"/>
    <w:rsid w:val="00A77B7F"/>
    <w:rsid w:val="00A77D21"/>
    <w:rsid w:val="00A80085"/>
    <w:rsid w:val="00A8043B"/>
    <w:rsid w:val="00A80849"/>
    <w:rsid w:val="00A80DA0"/>
    <w:rsid w:val="00A80DA3"/>
    <w:rsid w:val="00A81323"/>
    <w:rsid w:val="00A81F01"/>
    <w:rsid w:val="00A820CB"/>
    <w:rsid w:val="00A821C2"/>
    <w:rsid w:val="00A82342"/>
    <w:rsid w:val="00A8236F"/>
    <w:rsid w:val="00A82C87"/>
    <w:rsid w:val="00A83BEF"/>
    <w:rsid w:val="00A840C9"/>
    <w:rsid w:val="00A84443"/>
    <w:rsid w:val="00A8483D"/>
    <w:rsid w:val="00A8487F"/>
    <w:rsid w:val="00A849A3"/>
    <w:rsid w:val="00A84A0E"/>
    <w:rsid w:val="00A850C7"/>
    <w:rsid w:val="00A85234"/>
    <w:rsid w:val="00A8575D"/>
    <w:rsid w:val="00A86E0B"/>
    <w:rsid w:val="00A90792"/>
    <w:rsid w:val="00A90F12"/>
    <w:rsid w:val="00A9173C"/>
    <w:rsid w:val="00A91DAA"/>
    <w:rsid w:val="00A91EFC"/>
    <w:rsid w:val="00A92A67"/>
    <w:rsid w:val="00A93101"/>
    <w:rsid w:val="00A93239"/>
    <w:rsid w:val="00A9413E"/>
    <w:rsid w:val="00A941C0"/>
    <w:rsid w:val="00A94293"/>
    <w:rsid w:val="00A9496E"/>
    <w:rsid w:val="00A949F0"/>
    <w:rsid w:val="00A94BDE"/>
    <w:rsid w:val="00A94FCA"/>
    <w:rsid w:val="00A950EC"/>
    <w:rsid w:val="00A95E4C"/>
    <w:rsid w:val="00A9609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4DF5"/>
    <w:rsid w:val="00AA5779"/>
    <w:rsid w:val="00AA58A1"/>
    <w:rsid w:val="00AA61C7"/>
    <w:rsid w:val="00AA669D"/>
    <w:rsid w:val="00AA66ED"/>
    <w:rsid w:val="00AA6B28"/>
    <w:rsid w:val="00AA6B59"/>
    <w:rsid w:val="00AA6BE1"/>
    <w:rsid w:val="00AA7416"/>
    <w:rsid w:val="00AA749C"/>
    <w:rsid w:val="00AA7A60"/>
    <w:rsid w:val="00AA7AF0"/>
    <w:rsid w:val="00AA7B42"/>
    <w:rsid w:val="00AB034C"/>
    <w:rsid w:val="00AB041C"/>
    <w:rsid w:val="00AB14E8"/>
    <w:rsid w:val="00AB1B1D"/>
    <w:rsid w:val="00AB2216"/>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33F"/>
    <w:rsid w:val="00AC0537"/>
    <w:rsid w:val="00AC0A84"/>
    <w:rsid w:val="00AC1508"/>
    <w:rsid w:val="00AC1600"/>
    <w:rsid w:val="00AC22DC"/>
    <w:rsid w:val="00AC2A0B"/>
    <w:rsid w:val="00AC2BEE"/>
    <w:rsid w:val="00AC2E53"/>
    <w:rsid w:val="00AC3D22"/>
    <w:rsid w:val="00AC46B0"/>
    <w:rsid w:val="00AC484F"/>
    <w:rsid w:val="00AC4B20"/>
    <w:rsid w:val="00AC56F2"/>
    <w:rsid w:val="00AC5897"/>
    <w:rsid w:val="00AC71C3"/>
    <w:rsid w:val="00AC7204"/>
    <w:rsid w:val="00AC7C73"/>
    <w:rsid w:val="00AD09F7"/>
    <w:rsid w:val="00AD0D42"/>
    <w:rsid w:val="00AD186F"/>
    <w:rsid w:val="00AD1EFA"/>
    <w:rsid w:val="00AD2018"/>
    <w:rsid w:val="00AD2072"/>
    <w:rsid w:val="00AD2DBD"/>
    <w:rsid w:val="00AD2FBF"/>
    <w:rsid w:val="00AD340E"/>
    <w:rsid w:val="00AD3B81"/>
    <w:rsid w:val="00AD455D"/>
    <w:rsid w:val="00AD463C"/>
    <w:rsid w:val="00AD4B18"/>
    <w:rsid w:val="00AD4D58"/>
    <w:rsid w:val="00AD4F60"/>
    <w:rsid w:val="00AD5044"/>
    <w:rsid w:val="00AD50ED"/>
    <w:rsid w:val="00AD5114"/>
    <w:rsid w:val="00AD600E"/>
    <w:rsid w:val="00AD6236"/>
    <w:rsid w:val="00AD69D5"/>
    <w:rsid w:val="00AD6ECF"/>
    <w:rsid w:val="00AD7619"/>
    <w:rsid w:val="00AD76A1"/>
    <w:rsid w:val="00AD7770"/>
    <w:rsid w:val="00AE01F3"/>
    <w:rsid w:val="00AE0F3E"/>
    <w:rsid w:val="00AE1638"/>
    <w:rsid w:val="00AE1772"/>
    <w:rsid w:val="00AE1990"/>
    <w:rsid w:val="00AE25E8"/>
    <w:rsid w:val="00AE2AD4"/>
    <w:rsid w:val="00AE2CA7"/>
    <w:rsid w:val="00AE2F1D"/>
    <w:rsid w:val="00AE32A0"/>
    <w:rsid w:val="00AE4C81"/>
    <w:rsid w:val="00AE586F"/>
    <w:rsid w:val="00AE6582"/>
    <w:rsid w:val="00AE6DC5"/>
    <w:rsid w:val="00AE7686"/>
    <w:rsid w:val="00AE799A"/>
    <w:rsid w:val="00AE7A7C"/>
    <w:rsid w:val="00AE7CA3"/>
    <w:rsid w:val="00AF0E81"/>
    <w:rsid w:val="00AF117A"/>
    <w:rsid w:val="00AF16CA"/>
    <w:rsid w:val="00AF186E"/>
    <w:rsid w:val="00AF19DF"/>
    <w:rsid w:val="00AF1A1F"/>
    <w:rsid w:val="00AF1D41"/>
    <w:rsid w:val="00AF26CF"/>
    <w:rsid w:val="00AF2EE8"/>
    <w:rsid w:val="00AF3124"/>
    <w:rsid w:val="00AF33E7"/>
    <w:rsid w:val="00AF344D"/>
    <w:rsid w:val="00AF39B3"/>
    <w:rsid w:val="00AF4188"/>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0D14"/>
    <w:rsid w:val="00B011A9"/>
    <w:rsid w:val="00B019FF"/>
    <w:rsid w:val="00B01BAF"/>
    <w:rsid w:val="00B024ED"/>
    <w:rsid w:val="00B0265B"/>
    <w:rsid w:val="00B02668"/>
    <w:rsid w:val="00B026B8"/>
    <w:rsid w:val="00B02CDF"/>
    <w:rsid w:val="00B02EB3"/>
    <w:rsid w:val="00B02FCB"/>
    <w:rsid w:val="00B033F8"/>
    <w:rsid w:val="00B03C1E"/>
    <w:rsid w:val="00B04400"/>
    <w:rsid w:val="00B04835"/>
    <w:rsid w:val="00B04A73"/>
    <w:rsid w:val="00B05A55"/>
    <w:rsid w:val="00B05DE1"/>
    <w:rsid w:val="00B06595"/>
    <w:rsid w:val="00B06862"/>
    <w:rsid w:val="00B06888"/>
    <w:rsid w:val="00B10109"/>
    <w:rsid w:val="00B1023F"/>
    <w:rsid w:val="00B1085E"/>
    <w:rsid w:val="00B10E5B"/>
    <w:rsid w:val="00B10F5A"/>
    <w:rsid w:val="00B10FD1"/>
    <w:rsid w:val="00B112D5"/>
    <w:rsid w:val="00B1130C"/>
    <w:rsid w:val="00B1219D"/>
    <w:rsid w:val="00B123AE"/>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C64"/>
    <w:rsid w:val="00B16EFF"/>
    <w:rsid w:val="00B16FB6"/>
    <w:rsid w:val="00B17129"/>
    <w:rsid w:val="00B17206"/>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199"/>
    <w:rsid w:val="00B307F1"/>
    <w:rsid w:val="00B30884"/>
    <w:rsid w:val="00B30E11"/>
    <w:rsid w:val="00B30E63"/>
    <w:rsid w:val="00B30EAE"/>
    <w:rsid w:val="00B30EEB"/>
    <w:rsid w:val="00B31423"/>
    <w:rsid w:val="00B317AE"/>
    <w:rsid w:val="00B323E0"/>
    <w:rsid w:val="00B32DC0"/>
    <w:rsid w:val="00B33195"/>
    <w:rsid w:val="00B3346C"/>
    <w:rsid w:val="00B335E4"/>
    <w:rsid w:val="00B33A61"/>
    <w:rsid w:val="00B33C23"/>
    <w:rsid w:val="00B33F86"/>
    <w:rsid w:val="00B345B4"/>
    <w:rsid w:val="00B348B1"/>
    <w:rsid w:val="00B34A28"/>
    <w:rsid w:val="00B34AAA"/>
    <w:rsid w:val="00B35046"/>
    <w:rsid w:val="00B35B6A"/>
    <w:rsid w:val="00B35F1B"/>
    <w:rsid w:val="00B360AA"/>
    <w:rsid w:val="00B3694F"/>
    <w:rsid w:val="00B36C99"/>
    <w:rsid w:val="00B36D2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3B25"/>
    <w:rsid w:val="00B44746"/>
    <w:rsid w:val="00B44854"/>
    <w:rsid w:val="00B44BA5"/>
    <w:rsid w:val="00B4554E"/>
    <w:rsid w:val="00B458D0"/>
    <w:rsid w:val="00B46062"/>
    <w:rsid w:val="00B46696"/>
    <w:rsid w:val="00B46D11"/>
    <w:rsid w:val="00B4792C"/>
    <w:rsid w:val="00B500DC"/>
    <w:rsid w:val="00B50CAE"/>
    <w:rsid w:val="00B512AD"/>
    <w:rsid w:val="00B5196C"/>
    <w:rsid w:val="00B525CB"/>
    <w:rsid w:val="00B52697"/>
    <w:rsid w:val="00B54215"/>
    <w:rsid w:val="00B549B3"/>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2F02"/>
    <w:rsid w:val="00B63872"/>
    <w:rsid w:val="00B63CB2"/>
    <w:rsid w:val="00B6402D"/>
    <w:rsid w:val="00B64246"/>
    <w:rsid w:val="00B64376"/>
    <w:rsid w:val="00B64EDB"/>
    <w:rsid w:val="00B65938"/>
    <w:rsid w:val="00B65C8A"/>
    <w:rsid w:val="00B65CE2"/>
    <w:rsid w:val="00B6602F"/>
    <w:rsid w:val="00B660AD"/>
    <w:rsid w:val="00B66109"/>
    <w:rsid w:val="00B66349"/>
    <w:rsid w:val="00B66606"/>
    <w:rsid w:val="00B6678D"/>
    <w:rsid w:val="00B67FBF"/>
    <w:rsid w:val="00B7068A"/>
    <w:rsid w:val="00B70803"/>
    <w:rsid w:val="00B70832"/>
    <w:rsid w:val="00B70A2C"/>
    <w:rsid w:val="00B70B39"/>
    <w:rsid w:val="00B711BD"/>
    <w:rsid w:val="00B71376"/>
    <w:rsid w:val="00B716D7"/>
    <w:rsid w:val="00B717E5"/>
    <w:rsid w:val="00B72110"/>
    <w:rsid w:val="00B72217"/>
    <w:rsid w:val="00B72B91"/>
    <w:rsid w:val="00B73019"/>
    <w:rsid w:val="00B7315F"/>
    <w:rsid w:val="00B7323A"/>
    <w:rsid w:val="00B7353B"/>
    <w:rsid w:val="00B735A5"/>
    <w:rsid w:val="00B737FB"/>
    <w:rsid w:val="00B73E5D"/>
    <w:rsid w:val="00B73EF3"/>
    <w:rsid w:val="00B7423D"/>
    <w:rsid w:val="00B743F2"/>
    <w:rsid w:val="00B74CDA"/>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BB5"/>
    <w:rsid w:val="00B83182"/>
    <w:rsid w:val="00B836BB"/>
    <w:rsid w:val="00B839F0"/>
    <w:rsid w:val="00B850C2"/>
    <w:rsid w:val="00B851E4"/>
    <w:rsid w:val="00B85268"/>
    <w:rsid w:val="00B854CE"/>
    <w:rsid w:val="00B85681"/>
    <w:rsid w:val="00B857EB"/>
    <w:rsid w:val="00B858AD"/>
    <w:rsid w:val="00B86162"/>
    <w:rsid w:val="00B86877"/>
    <w:rsid w:val="00B8695D"/>
    <w:rsid w:val="00B86E66"/>
    <w:rsid w:val="00B871B8"/>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31"/>
    <w:rsid w:val="00B935C9"/>
    <w:rsid w:val="00B93E3D"/>
    <w:rsid w:val="00B95464"/>
    <w:rsid w:val="00B95C30"/>
    <w:rsid w:val="00B95E3D"/>
    <w:rsid w:val="00B95E56"/>
    <w:rsid w:val="00B95ED6"/>
    <w:rsid w:val="00B9691F"/>
    <w:rsid w:val="00B96D9F"/>
    <w:rsid w:val="00B96EEC"/>
    <w:rsid w:val="00B97392"/>
    <w:rsid w:val="00B976C7"/>
    <w:rsid w:val="00B97A73"/>
    <w:rsid w:val="00B97F6C"/>
    <w:rsid w:val="00BA0C54"/>
    <w:rsid w:val="00BA11C4"/>
    <w:rsid w:val="00BA1382"/>
    <w:rsid w:val="00BA15E3"/>
    <w:rsid w:val="00BA18BD"/>
    <w:rsid w:val="00BA1A8C"/>
    <w:rsid w:val="00BA20B6"/>
    <w:rsid w:val="00BA20D8"/>
    <w:rsid w:val="00BA22A1"/>
    <w:rsid w:val="00BA22FC"/>
    <w:rsid w:val="00BA2672"/>
    <w:rsid w:val="00BA271E"/>
    <w:rsid w:val="00BA2C2A"/>
    <w:rsid w:val="00BA2CF9"/>
    <w:rsid w:val="00BA2F30"/>
    <w:rsid w:val="00BA3982"/>
    <w:rsid w:val="00BA405F"/>
    <w:rsid w:val="00BA4771"/>
    <w:rsid w:val="00BA482B"/>
    <w:rsid w:val="00BA4BDA"/>
    <w:rsid w:val="00BA4CD4"/>
    <w:rsid w:val="00BA5027"/>
    <w:rsid w:val="00BA5A74"/>
    <w:rsid w:val="00BA661F"/>
    <w:rsid w:val="00BA665B"/>
    <w:rsid w:val="00BA6FE8"/>
    <w:rsid w:val="00BA732D"/>
    <w:rsid w:val="00BA7370"/>
    <w:rsid w:val="00BA778B"/>
    <w:rsid w:val="00BB03D4"/>
    <w:rsid w:val="00BB07A6"/>
    <w:rsid w:val="00BB0888"/>
    <w:rsid w:val="00BB0DF1"/>
    <w:rsid w:val="00BB0E2F"/>
    <w:rsid w:val="00BB0E9B"/>
    <w:rsid w:val="00BB2449"/>
    <w:rsid w:val="00BB2841"/>
    <w:rsid w:val="00BB300F"/>
    <w:rsid w:val="00BB32C9"/>
    <w:rsid w:val="00BB35C5"/>
    <w:rsid w:val="00BB4048"/>
    <w:rsid w:val="00BB4C8E"/>
    <w:rsid w:val="00BB57ED"/>
    <w:rsid w:val="00BB5A2D"/>
    <w:rsid w:val="00BB5DB6"/>
    <w:rsid w:val="00BB606C"/>
    <w:rsid w:val="00BB65C3"/>
    <w:rsid w:val="00BB662E"/>
    <w:rsid w:val="00BB67A9"/>
    <w:rsid w:val="00BB6C01"/>
    <w:rsid w:val="00BB7942"/>
    <w:rsid w:val="00BB7CD1"/>
    <w:rsid w:val="00BC0F33"/>
    <w:rsid w:val="00BC14A7"/>
    <w:rsid w:val="00BC158E"/>
    <w:rsid w:val="00BC1644"/>
    <w:rsid w:val="00BC17CC"/>
    <w:rsid w:val="00BC2898"/>
    <w:rsid w:val="00BC2928"/>
    <w:rsid w:val="00BC29BD"/>
    <w:rsid w:val="00BC2BB1"/>
    <w:rsid w:val="00BC34A3"/>
    <w:rsid w:val="00BC3FF9"/>
    <w:rsid w:val="00BC43CC"/>
    <w:rsid w:val="00BC4834"/>
    <w:rsid w:val="00BC4A97"/>
    <w:rsid w:val="00BC5A25"/>
    <w:rsid w:val="00BC5FDD"/>
    <w:rsid w:val="00BC63A5"/>
    <w:rsid w:val="00BC64EC"/>
    <w:rsid w:val="00BC68B4"/>
    <w:rsid w:val="00BC6CBE"/>
    <w:rsid w:val="00BC7277"/>
    <w:rsid w:val="00BD0140"/>
    <w:rsid w:val="00BD02CC"/>
    <w:rsid w:val="00BD061A"/>
    <w:rsid w:val="00BD088E"/>
    <w:rsid w:val="00BD0F18"/>
    <w:rsid w:val="00BD12C1"/>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10"/>
    <w:rsid w:val="00BE1432"/>
    <w:rsid w:val="00BE1775"/>
    <w:rsid w:val="00BE18DA"/>
    <w:rsid w:val="00BE1C27"/>
    <w:rsid w:val="00BE26C0"/>
    <w:rsid w:val="00BE3442"/>
    <w:rsid w:val="00BE37CD"/>
    <w:rsid w:val="00BE47B2"/>
    <w:rsid w:val="00BE48C7"/>
    <w:rsid w:val="00BE4A87"/>
    <w:rsid w:val="00BE4F66"/>
    <w:rsid w:val="00BE4FBF"/>
    <w:rsid w:val="00BE50D0"/>
    <w:rsid w:val="00BE5238"/>
    <w:rsid w:val="00BE5742"/>
    <w:rsid w:val="00BE6074"/>
    <w:rsid w:val="00BE6391"/>
    <w:rsid w:val="00BE6D73"/>
    <w:rsid w:val="00BE7257"/>
    <w:rsid w:val="00BF020D"/>
    <w:rsid w:val="00BF0609"/>
    <w:rsid w:val="00BF0EE8"/>
    <w:rsid w:val="00BF0F4A"/>
    <w:rsid w:val="00BF10ED"/>
    <w:rsid w:val="00BF1DD2"/>
    <w:rsid w:val="00BF23A3"/>
    <w:rsid w:val="00BF2980"/>
    <w:rsid w:val="00BF2A7E"/>
    <w:rsid w:val="00BF3331"/>
    <w:rsid w:val="00BF3A45"/>
    <w:rsid w:val="00BF436F"/>
    <w:rsid w:val="00BF5C05"/>
    <w:rsid w:val="00BF6FC6"/>
    <w:rsid w:val="00BF7A2F"/>
    <w:rsid w:val="00BF7C52"/>
    <w:rsid w:val="00BF7CD1"/>
    <w:rsid w:val="00BF7F99"/>
    <w:rsid w:val="00C00713"/>
    <w:rsid w:val="00C009A0"/>
    <w:rsid w:val="00C01F74"/>
    <w:rsid w:val="00C02558"/>
    <w:rsid w:val="00C0285F"/>
    <w:rsid w:val="00C028F5"/>
    <w:rsid w:val="00C02F35"/>
    <w:rsid w:val="00C03287"/>
    <w:rsid w:val="00C03305"/>
    <w:rsid w:val="00C03515"/>
    <w:rsid w:val="00C03738"/>
    <w:rsid w:val="00C037A6"/>
    <w:rsid w:val="00C043F5"/>
    <w:rsid w:val="00C044E3"/>
    <w:rsid w:val="00C04607"/>
    <w:rsid w:val="00C04BDB"/>
    <w:rsid w:val="00C052C6"/>
    <w:rsid w:val="00C058F0"/>
    <w:rsid w:val="00C05A61"/>
    <w:rsid w:val="00C05FBA"/>
    <w:rsid w:val="00C05FEE"/>
    <w:rsid w:val="00C06CCF"/>
    <w:rsid w:val="00C0794D"/>
    <w:rsid w:val="00C10E78"/>
    <w:rsid w:val="00C10EF1"/>
    <w:rsid w:val="00C1159D"/>
    <w:rsid w:val="00C11B78"/>
    <w:rsid w:val="00C1233E"/>
    <w:rsid w:val="00C12B65"/>
    <w:rsid w:val="00C12FB3"/>
    <w:rsid w:val="00C132D2"/>
    <w:rsid w:val="00C138BC"/>
    <w:rsid w:val="00C13D85"/>
    <w:rsid w:val="00C1427C"/>
    <w:rsid w:val="00C1453D"/>
    <w:rsid w:val="00C145FE"/>
    <w:rsid w:val="00C14639"/>
    <w:rsid w:val="00C14E82"/>
    <w:rsid w:val="00C14F05"/>
    <w:rsid w:val="00C14FF6"/>
    <w:rsid w:val="00C157FE"/>
    <w:rsid w:val="00C15A85"/>
    <w:rsid w:val="00C15BA8"/>
    <w:rsid w:val="00C16030"/>
    <w:rsid w:val="00C1637C"/>
    <w:rsid w:val="00C1641B"/>
    <w:rsid w:val="00C165FC"/>
    <w:rsid w:val="00C176D5"/>
    <w:rsid w:val="00C17830"/>
    <w:rsid w:val="00C17B4C"/>
    <w:rsid w:val="00C17D24"/>
    <w:rsid w:val="00C2082C"/>
    <w:rsid w:val="00C20B85"/>
    <w:rsid w:val="00C20EB0"/>
    <w:rsid w:val="00C21004"/>
    <w:rsid w:val="00C21005"/>
    <w:rsid w:val="00C220B6"/>
    <w:rsid w:val="00C22D7C"/>
    <w:rsid w:val="00C22DDE"/>
    <w:rsid w:val="00C232EB"/>
    <w:rsid w:val="00C2338B"/>
    <w:rsid w:val="00C233CE"/>
    <w:rsid w:val="00C23613"/>
    <w:rsid w:val="00C237DD"/>
    <w:rsid w:val="00C238F4"/>
    <w:rsid w:val="00C2393A"/>
    <w:rsid w:val="00C23A99"/>
    <w:rsid w:val="00C23CB9"/>
    <w:rsid w:val="00C245EE"/>
    <w:rsid w:val="00C24850"/>
    <w:rsid w:val="00C24AE1"/>
    <w:rsid w:val="00C24B8D"/>
    <w:rsid w:val="00C24BD7"/>
    <w:rsid w:val="00C24BF1"/>
    <w:rsid w:val="00C24D71"/>
    <w:rsid w:val="00C25813"/>
    <w:rsid w:val="00C27143"/>
    <w:rsid w:val="00C27490"/>
    <w:rsid w:val="00C276B2"/>
    <w:rsid w:val="00C27D37"/>
    <w:rsid w:val="00C309E8"/>
    <w:rsid w:val="00C30DE0"/>
    <w:rsid w:val="00C31271"/>
    <w:rsid w:val="00C315AC"/>
    <w:rsid w:val="00C32017"/>
    <w:rsid w:val="00C32571"/>
    <w:rsid w:val="00C325CD"/>
    <w:rsid w:val="00C3322E"/>
    <w:rsid w:val="00C337F5"/>
    <w:rsid w:val="00C3383E"/>
    <w:rsid w:val="00C33B90"/>
    <w:rsid w:val="00C33C81"/>
    <w:rsid w:val="00C34161"/>
    <w:rsid w:val="00C34B32"/>
    <w:rsid w:val="00C34B5F"/>
    <w:rsid w:val="00C351BD"/>
    <w:rsid w:val="00C358D4"/>
    <w:rsid w:val="00C365C6"/>
    <w:rsid w:val="00C366F4"/>
    <w:rsid w:val="00C36785"/>
    <w:rsid w:val="00C37088"/>
    <w:rsid w:val="00C3711C"/>
    <w:rsid w:val="00C371D9"/>
    <w:rsid w:val="00C37256"/>
    <w:rsid w:val="00C378CD"/>
    <w:rsid w:val="00C37A7B"/>
    <w:rsid w:val="00C37DC1"/>
    <w:rsid w:val="00C37FFE"/>
    <w:rsid w:val="00C40B50"/>
    <w:rsid w:val="00C419E3"/>
    <w:rsid w:val="00C419F4"/>
    <w:rsid w:val="00C41E6A"/>
    <w:rsid w:val="00C42247"/>
    <w:rsid w:val="00C428E7"/>
    <w:rsid w:val="00C4318E"/>
    <w:rsid w:val="00C432FB"/>
    <w:rsid w:val="00C438A2"/>
    <w:rsid w:val="00C4394E"/>
    <w:rsid w:val="00C439BE"/>
    <w:rsid w:val="00C4539B"/>
    <w:rsid w:val="00C45466"/>
    <w:rsid w:val="00C45542"/>
    <w:rsid w:val="00C455C1"/>
    <w:rsid w:val="00C4581D"/>
    <w:rsid w:val="00C4635B"/>
    <w:rsid w:val="00C47472"/>
    <w:rsid w:val="00C500F0"/>
    <w:rsid w:val="00C504A7"/>
    <w:rsid w:val="00C506C9"/>
    <w:rsid w:val="00C50A16"/>
    <w:rsid w:val="00C51157"/>
    <w:rsid w:val="00C51274"/>
    <w:rsid w:val="00C51C97"/>
    <w:rsid w:val="00C51C9A"/>
    <w:rsid w:val="00C5220E"/>
    <w:rsid w:val="00C529C5"/>
    <w:rsid w:val="00C52C68"/>
    <w:rsid w:val="00C52D98"/>
    <w:rsid w:val="00C52DA1"/>
    <w:rsid w:val="00C532DD"/>
    <w:rsid w:val="00C53D24"/>
    <w:rsid w:val="00C53DF3"/>
    <w:rsid w:val="00C54640"/>
    <w:rsid w:val="00C546D1"/>
    <w:rsid w:val="00C547A6"/>
    <w:rsid w:val="00C54A3A"/>
    <w:rsid w:val="00C55340"/>
    <w:rsid w:val="00C55C32"/>
    <w:rsid w:val="00C56110"/>
    <w:rsid w:val="00C567D3"/>
    <w:rsid w:val="00C56A67"/>
    <w:rsid w:val="00C56CC2"/>
    <w:rsid w:val="00C56D8D"/>
    <w:rsid w:val="00C57498"/>
    <w:rsid w:val="00C5763C"/>
    <w:rsid w:val="00C5780C"/>
    <w:rsid w:val="00C5796B"/>
    <w:rsid w:val="00C57C64"/>
    <w:rsid w:val="00C60CE0"/>
    <w:rsid w:val="00C612C4"/>
    <w:rsid w:val="00C619A1"/>
    <w:rsid w:val="00C6212A"/>
    <w:rsid w:val="00C62370"/>
    <w:rsid w:val="00C6249B"/>
    <w:rsid w:val="00C62A26"/>
    <w:rsid w:val="00C62BBB"/>
    <w:rsid w:val="00C6305F"/>
    <w:rsid w:val="00C6325B"/>
    <w:rsid w:val="00C63DDD"/>
    <w:rsid w:val="00C63E99"/>
    <w:rsid w:val="00C649B8"/>
    <w:rsid w:val="00C64A64"/>
    <w:rsid w:val="00C64E90"/>
    <w:rsid w:val="00C65011"/>
    <w:rsid w:val="00C65151"/>
    <w:rsid w:val="00C657F4"/>
    <w:rsid w:val="00C6598D"/>
    <w:rsid w:val="00C660FE"/>
    <w:rsid w:val="00C66119"/>
    <w:rsid w:val="00C66292"/>
    <w:rsid w:val="00C6652C"/>
    <w:rsid w:val="00C66B7D"/>
    <w:rsid w:val="00C67265"/>
    <w:rsid w:val="00C672A3"/>
    <w:rsid w:val="00C672F1"/>
    <w:rsid w:val="00C673D0"/>
    <w:rsid w:val="00C6742E"/>
    <w:rsid w:val="00C67B0B"/>
    <w:rsid w:val="00C67C0E"/>
    <w:rsid w:val="00C70012"/>
    <w:rsid w:val="00C70E97"/>
    <w:rsid w:val="00C7141C"/>
    <w:rsid w:val="00C71744"/>
    <w:rsid w:val="00C71E2A"/>
    <w:rsid w:val="00C733BA"/>
    <w:rsid w:val="00C73897"/>
    <w:rsid w:val="00C74306"/>
    <w:rsid w:val="00C760DC"/>
    <w:rsid w:val="00C8082B"/>
    <w:rsid w:val="00C80AA3"/>
    <w:rsid w:val="00C81A88"/>
    <w:rsid w:val="00C81BD5"/>
    <w:rsid w:val="00C81D46"/>
    <w:rsid w:val="00C82298"/>
    <w:rsid w:val="00C8331F"/>
    <w:rsid w:val="00C833B4"/>
    <w:rsid w:val="00C83C3E"/>
    <w:rsid w:val="00C84284"/>
    <w:rsid w:val="00C84887"/>
    <w:rsid w:val="00C84C26"/>
    <w:rsid w:val="00C84E33"/>
    <w:rsid w:val="00C856A1"/>
    <w:rsid w:val="00C85FFC"/>
    <w:rsid w:val="00C861FC"/>
    <w:rsid w:val="00C86C87"/>
    <w:rsid w:val="00C9005E"/>
    <w:rsid w:val="00C90111"/>
    <w:rsid w:val="00C9038E"/>
    <w:rsid w:val="00C9077B"/>
    <w:rsid w:val="00C90CA9"/>
    <w:rsid w:val="00C90F88"/>
    <w:rsid w:val="00C9118F"/>
    <w:rsid w:val="00C915F2"/>
    <w:rsid w:val="00C917B1"/>
    <w:rsid w:val="00C9193C"/>
    <w:rsid w:val="00C91B77"/>
    <w:rsid w:val="00C920E2"/>
    <w:rsid w:val="00C92755"/>
    <w:rsid w:val="00C9370F"/>
    <w:rsid w:val="00C93765"/>
    <w:rsid w:val="00C93877"/>
    <w:rsid w:val="00C93D8C"/>
    <w:rsid w:val="00C93E07"/>
    <w:rsid w:val="00C946CC"/>
    <w:rsid w:val="00C959BD"/>
    <w:rsid w:val="00C95DFE"/>
    <w:rsid w:val="00C95F44"/>
    <w:rsid w:val="00C96D1B"/>
    <w:rsid w:val="00C96D36"/>
    <w:rsid w:val="00C97106"/>
    <w:rsid w:val="00C978D4"/>
    <w:rsid w:val="00CA0031"/>
    <w:rsid w:val="00CA0413"/>
    <w:rsid w:val="00CA043A"/>
    <w:rsid w:val="00CA084B"/>
    <w:rsid w:val="00CA0989"/>
    <w:rsid w:val="00CA0BE2"/>
    <w:rsid w:val="00CA0E51"/>
    <w:rsid w:val="00CA1691"/>
    <w:rsid w:val="00CA22BA"/>
    <w:rsid w:val="00CA41E7"/>
    <w:rsid w:val="00CA4A99"/>
    <w:rsid w:val="00CA4AD7"/>
    <w:rsid w:val="00CA4D7D"/>
    <w:rsid w:val="00CA5520"/>
    <w:rsid w:val="00CA5812"/>
    <w:rsid w:val="00CA5BD4"/>
    <w:rsid w:val="00CA5C14"/>
    <w:rsid w:val="00CA5CF3"/>
    <w:rsid w:val="00CA75EF"/>
    <w:rsid w:val="00CA76FC"/>
    <w:rsid w:val="00CA7E7B"/>
    <w:rsid w:val="00CB0236"/>
    <w:rsid w:val="00CB1881"/>
    <w:rsid w:val="00CB1969"/>
    <w:rsid w:val="00CB19E3"/>
    <w:rsid w:val="00CB28CA"/>
    <w:rsid w:val="00CB2C3A"/>
    <w:rsid w:val="00CB2D38"/>
    <w:rsid w:val="00CB31B4"/>
    <w:rsid w:val="00CB3721"/>
    <w:rsid w:val="00CB3725"/>
    <w:rsid w:val="00CB4137"/>
    <w:rsid w:val="00CB42EB"/>
    <w:rsid w:val="00CB50D0"/>
    <w:rsid w:val="00CB52D0"/>
    <w:rsid w:val="00CB5578"/>
    <w:rsid w:val="00CB5671"/>
    <w:rsid w:val="00CB56EB"/>
    <w:rsid w:val="00CB591C"/>
    <w:rsid w:val="00CB5943"/>
    <w:rsid w:val="00CB5FE7"/>
    <w:rsid w:val="00CB61B3"/>
    <w:rsid w:val="00CB6F83"/>
    <w:rsid w:val="00CB72AE"/>
    <w:rsid w:val="00CB765D"/>
    <w:rsid w:val="00CC00CD"/>
    <w:rsid w:val="00CC0579"/>
    <w:rsid w:val="00CC09B4"/>
    <w:rsid w:val="00CC0AF3"/>
    <w:rsid w:val="00CC0BC6"/>
    <w:rsid w:val="00CC0E68"/>
    <w:rsid w:val="00CC1409"/>
    <w:rsid w:val="00CC1780"/>
    <w:rsid w:val="00CC194E"/>
    <w:rsid w:val="00CC21AC"/>
    <w:rsid w:val="00CC232E"/>
    <w:rsid w:val="00CC2514"/>
    <w:rsid w:val="00CC2C5B"/>
    <w:rsid w:val="00CC2D34"/>
    <w:rsid w:val="00CC2F69"/>
    <w:rsid w:val="00CC315F"/>
    <w:rsid w:val="00CC373A"/>
    <w:rsid w:val="00CC3D38"/>
    <w:rsid w:val="00CC40C3"/>
    <w:rsid w:val="00CC4751"/>
    <w:rsid w:val="00CC4C5F"/>
    <w:rsid w:val="00CC4CB4"/>
    <w:rsid w:val="00CC4E5D"/>
    <w:rsid w:val="00CC50AE"/>
    <w:rsid w:val="00CC5444"/>
    <w:rsid w:val="00CC5E38"/>
    <w:rsid w:val="00CC5FFE"/>
    <w:rsid w:val="00CC61B7"/>
    <w:rsid w:val="00CC61CA"/>
    <w:rsid w:val="00CC69EC"/>
    <w:rsid w:val="00CC6A96"/>
    <w:rsid w:val="00CC71D3"/>
    <w:rsid w:val="00CC743D"/>
    <w:rsid w:val="00CC7601"/>
    <w:rsid w:val="00CD02ED"/>
    <w:rsid w:val="00CD050A"/>
    <w:rsid w:val="00CD0C1D"/>
    <w:rsid w:val="00CD0E85"/>
    <w:rsid w:val="00CD1017"/>
    <w:rsid w:val="00CD19EA"/>
    <w:rsid w:val="00CD205D"/>
    <w:rsid w:val="00CD2A22"/>
    <w:rsid w:val="00CD2B50"/>
    <w:rsid w:val="00CD3172"/>
    <w:rsid w:val="00CD3A6D"/>
    <w:rsid w:val="00CD4506"/>
    <w:rsid w:val="00CD4B40"/>
    <w:rsid w:val="00CD520B"/>
    <w:rsid w:val="00CD54B4"/>
    <w:rsid w:val="00CD5663"/>
    <w:rsid w:val="00CD592E"/>
    <w:rsid w:val="00CD5982"/>
    <w:rsid w:val="00CD5A1A"/>
    <w:rsid w:val="00CD6438"/>
    <w:rsid w:val="00CD65FA"/>
    <w:rsid w:val="00CD6A5D"/>
    <w:rsid w:val="00CD73C6"/>
    <w:rsid w:val="00CD7DC7"/>
    <w:rsid w:val="00CD7EFA"/>
    <w:rsid w:val="00CE020E"/>
    <w:rsid w:val="00CE0566"/>
    <w:rsid w:val="00CE1CD4"/>
    <w:rsid w:val="00CE215A"/>
    <w:rsid w:val="00CE2761"/>
    <w:rsid w:val="00CE28FC"/>
    <w:rsid w:val="00CE314E"/>
    <w:rsid w:val="00CE3A85"/>
    <w:rsid w:val="00CE3B81"/>
    <w:rsid w:val="00CE3D5C"/>
    <w:rsid w:val="00CE3E09"/>
    <w:rsid w:val="00CE3E14"/>
    <w:rsid w:val="00CE3F2A"/>
    <w:rsid w:val="00CE44C7"/>
    <w:rsid w:val="00CE44D5"/>
    <w:rsid w:val="00CE53CC"/>
    <w:rsid w:val="00CE5F60"/>
    <w:rsid w:val="00CE65A7"/>
    <w:rsid w:val="00CE68FE"/>
    <w:rsid w:val="00CE69CC"/>
    <w:rsid w:val="00CE6EC4"/>
    <w:rsid w:val="00CE74EC"/>
    <w:rsid w:val="00CE78CB"/>
    <w:rsid w:val="00CE7F26"/>
    <w:rsid w:val="00CE7F71"/>
    <w:rsid w:val="00CF0B48"/>
    <w:rsid w:val="00CF1226"/>
    <w:rsid w:val="00CF1263"/>
    <w:rsid w:val="00CF1ABB"/>
    <w:rsid w:val="00CF1E1D"/>
    <w:rsid w:val="00CF24FE"/>
    <w:rsid w:val="00CF25D7"/>
    <w:rsid w:val="00CF287F"/>
    <w:rsid w:val="00CF35D0"/>
    <w:rsid w:val="00CF3B57"/>
    <w:rsid w:val="00CF3DD5"/>
    <w:rsid w:val="00CF3F14"/>
    <w:rsid w:val="00CF3F3F"/>
    <w:rsid w:val="00CF436F"/>
    <w:rsid w:val="00CF4AF7"/>
    <w:rsid w:val="00CF4D0E"/>
    <w:rsid w:val="00CF4D20"/>
    <w:rsid w:val="00CF5E78"/>
    <w:rsid w:val="00CF6B3B"/>
    <w:rsid w:val="00CF6E31"/>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49D"/>
    <w:rsid w:val="00D055FE"/>
    <w:rsid w:val="00D058E9"/>
    <w:rsid w:val="00D0612A"/>
    <w:rsid w:val="00D07E26"/>
    <w:rsid w:val="00D1060D"/>
    <w:rsid w:val="00D108CD"/>
    <w:rsid w:val="00D10D14"/>
    <w:rsid w:val="00D10E7C"/>
    <w:rsid w:val="00D11182"/>
    <w:rsid w:val="00D1137B"/>
    <w:rsid w:val="00D11807"/>
    <w:rsid w:val="00D11DB3"/>
    <w:rsid w:val="00D12D82"/>
    <w:rsid w:val="00D12F77"/>
    <w:rsid w:val="00D12F79"/>
    <w:rsid w:val="00D1306E"/>
    <w:rsid w:val="00D130B7"/>
    <w:rsid w:val="00D131FF"/>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C8C"/>
    <w:rsid w:val="00D21FFC"/>
    <w:rsid w:val="00D223B6"/>
    <w:rsid w:val="00D223E8"/>
    <w:rsid w:val="00D224E1"/>
    <w:rsid w:val="00D227B0"/>
    <w:rsid w:val="00D22DC8"/>
    <w:rsid w:val="00D22F18"/>
    <w:rsid w:val="00D2437C"/>
    <w:rsid w:val="00D2477B"/>
    <w:rsid w:val="00D2522A"/>
    <w:rsid w:val="00D2531C"/>
    <w:rsid w:val="00D25428"/>
    <w:rsid w:val="00D2553E"/>
    <w:rsid w:val="00D2742F"/>
    <w:rsid w:val="00D2754F"/>
    <w:rsid w:val="00D277C5"/>
    <w:rsid w:val="00D279D9"/>
    <w:rsid w:val="00D301F8"/>
    <w:rsid w:val="00D31011"/>
    <w:rsid w:val="00D312DC"/>
    <w:rsid w:val="00D31AA2"/>
    <w:rsid w:val="00D31B84"/>
    <w:rsid w:val="00D31C6A"/>
    <w:rsid w:val="00D31C81"/>
    <w:rsid w:val="00D31EDF"/>
    <w:rsid w:val="00D31F39"/>
    <w:rsid w:val="00D31FF9"/>
    <w:rsid w:val="00D32149"/>
    <w:rsid w:val="00D32256"/>
    <w:rsid w:val="00D325D2"/>
    <w:rsid w:val="00D32A27"/>
    <w:rsid w:val="00D32ABC"/>
    <w:rsid w:val="00D33100"/>
    <w:rsid w:val="00D33178"/>
    <w:rsid w:val="00D33772"/>
    <w:rsid w:val="00D33FA4"/>
    <w:rsid w:val="00D34B25"/>
    <w:rsid w:val="00D34C7F"/>
    <w:rsid w:val="00D34F4E"/>
    <w:rsid w:val="00D357F3"/>
    <w:rsid w:val="00D35A63"/>
    <w:rsid w:val="00D35C0E"/>
    <w:rsid w:val="00D36FBF"/>
    <w:rsid w:val="00D373A8"/>
    <w:rsid w:val="00D379A5"/>
    <w:rsid w:val="00D37BB3"/>
    <w:rsid w:val="00D401BE"/>
    <w:rsid w:val="00D40362"/>
    <w:rsid w:val="00D4043A"/>
    <w:rsid w:val="00D4073C"/>
    <w:rsid w:val="00D40D55"/>
    <w:rsid w:val="00D40DB0"/>
    <w:rsid w:val="00D40EE5"/>
    <w:rsid w:val="00D41056"/>
    <w:rsid w:val="00D41093"/>
    <w:rsid w:val="00D41858"/>
    <w:rsid w:val="00D41DB1"/>
    <w:rsid w:val="00D422DB"/>
    <w:rsid w:val="00D42AC2"/>
    <w:rsid w:val="00D4498E"/>
    <w:rsid w:val="00D4515F"/>
    <w:rsid w:val="00D451E8"/>
    <w:rsid w:val="00D45230"/>
    <w:rsid w:val="00D454F2"/>
    <w:rsid w:val="00D45BBE"/>
    <w:rsid w:val="00D466C9"/>
    <w:rsid w:val="00D46A4F"/>
    <w:rsid w:val="00D47275"/>
    <w:rsid w:val="00D47B46"/>
    <w:rsid w:val="00D47E02"/>
    <w:rsid w:val="00D508EC"/>
    <w:rsid w:val="00D5160B"/>
    <w:rsid w:val="00D517F6"/>
    <w:rsid w:val="00D51AB7"/>
    <w:rsid w:val="00D51E15"/>
    <w:rsid w:val="00D5211B"/>
    <w:rsid w:val="00D522CB"/>
    <w:rsid w:val="00D52B7E"/>
    <w:rsid w:val="00D52E2F"/>
    <w:rsid w:val="00D52F10"/>
    <w:rsid w:val="00D52F59"/>
    <w:rsid w:val="00D53445"/>
    <w:rsid w:val="00D53670"/>
    <w:rsid w:val="00D53D54"/>
    <w:rsid w:val="00D53E3E"/>
    <w:rsid w:val="00D54620"/>
    <w:rsid w:val="00D54A86"/>
    <w:rsid w:val="00D55715"/>
    <w:rsid w:val="00D55904"/>
    <w:rsid w:val="00D5614E"/>
    <w:rsid w:val="00D5616F"/>
    <w:rsid w:val="00D5636D"/>
    <w:rsid w:val="00D56C96"/>
    <w:rsid w:val="00D57940"/>
    <w:rsid w:val="00D57E0A"/>
    <w:rsid w:val="00D60327"/>
    <w:rsid w:val="00D61227"/>
    <w:rsid w:val="00D61384"/>
    <w:rsid w:val="00D61526"/>
    <w:rsid w:val="00D61B44"/>
    <w:rsid w:val="00D61C39"/>
    <w:rsid w:val="00D61F81"/>
    <w:rsid w:val="00D6200A"/>
    <w:rsid w:val="00D620A6"/>
    <w:rsid w:val="00D62BE6"/>
    <w:rsid w:val="00D62FB3"/>
    <w:rsid w:val="00D63766"/>
    <w:rsid w:val="00D63912"/>
    <w:rsid w:val="00D63923"/>
    <w:rsid w:val="00D63A05"/>
    <w:rsid w:val="00D6451B"/>
    <w:rsid w:val="00D64B57"/>
    <w:rsid w:val="00D64E46"/>
    <w:rsid w:val="00D651A1"/>
    <w:rsid w:val="00D652C0"/>
    <w:rsid w:val="00D65DEA"/>
    <w:rsid w:val="00D6650F"/>
    <w:rsid w:val="00D66579"/>
    <w:rsid w:val="00D676D3"/>
    <w:rsid w:val="00D67B06"/>
    <w:rsid w:val="00D67BC7"/>
    <w:rsid w:val="00D67EC4"/>
    <w:rsid w:val="00D701F1"/>
    <w:rsid w:val="00D705D3"/>
    <w:rsid w:val="00D70685"/>
    <w:rsid w:val="00D70E00"/>
    <w:rsid w:val="00D70F7C"/>
    <w:rsid w:val="00D715AC"/>
    <w:rsid w:val="00D71851"/>
    <w:rsid w:val="00D718CF"/>
    <w:rsid w:val="00D720DD"/>
    <w:rsid w:val="00D728F5"/>
    <w:rsid w:val="00D72E9D"/>
    <w:rsid w:val="00D73249"/>
    <w:rsid w:val="00D7329A"/>
    <w:rsid w:val="00D73419"/>
    <w:rsid w:val="00D73881"/>
    <w:rsid w:val="00D73CA9"/>
    <w:rsid w:val="00D74296"/>
    <w:rsid w:val="00D751B7"/>
    <w:rsid w:val="00D7524B"/>
    <w:rsid w:val="00D75396"/>
    <w:rsid w:val="00D759C0"/>
    <w:rsid w:val="00D75E99"/>
    <w:rsid w:val="00D76353"/>
    <w:rsid w:val="00D765CE"/>
    <w:rsid w:val="00D766C7"/>
    <w:rsid w:val="00D7692B"/>
    <w:rsid w:val="00D7734F"/>
    <w:rsid w:val="00D774D4"/>
    <w:rsid w:val="00D7791D"/>
    <w:rsid w:val="00D8039E"/>
    <w:rsid w:val="00D8044C"/>
    <w:rsid w:val="00D805D6"/>
    <w:rsid w:val="00D8075E"/>
    <w:rsid w:val="00D80860"/>
    <w:rsid w:val="00D80D4C"/>
    <w:rsid w:val="00D8184D"/>
    <w:rsid w:val="00D81A7B"/>
    <w:rsid w:val="00D81D11"/>
    <w:rsid w:val="00D81F22"/>
    <w:rsid w:val="00D8223C"/>
    <w:rsid w:val="00D8237D"/>
    <w:rsid w:val="00D82B57"/>
    <w:rsid w:val="00D82CE5"/>
    <w:rsid w:val="00D831E3"/>
    <w:rsid w:val="00D8342C"/>
    <w:rsid w:val="00D834BC"/>
    <w:rsid w:val="00D83751"/>
    <w:rsid w:val="00D84921"/>
    <w:rsid w:val="00D84983"/>
    <w:rsid w:val="00D84C00"/>
    <w:rsid w:val="00D85494"/>
    <w:rsid w:val="00D8582C"/>
    <w:rsid w:val="00D85D61"/>
    <w:rsid w:val="00D8616D"/>
    <w:rsid w:val="00D8711B"/>
    <w:rsid w:val="00D87384"/>
    <w:rsid w:val="00D8771B"/>
    <w:rsid w:val="00D87D48"/>
    <w:rsid w:val="00D90683"/>
    <w:rsid w:val="00D90B2A"/>
    <w:rsid w:val="00D911B3"/>
    <w:rsid w:val="00D91483"/>
    <w:rsid w:val="00D915C8"/>
    <w:rsid w:val="00D9234D"/>
    <w:rsid w:val="00D92B91"/>
    <w:rsid w:val="00D9310B"/>
    <w:rsid w:val="00D931B2"/>
    <w:rsid w:val="00D931F3"/>
    <w:rsid w:val="00D93726"/>
    <w:rsid w:val="00D93F3E"/>
    <w:rsid w:val="00D9405B"/>
    <w:rsid w:val="00D947BF"/>
    <w:rsid w:val="00D94942"/>
    <w:rsid w:val="00D95145"/>
    <w:rsid w:val="00D953AF"/>
    <w:rsid w:val="00D96594"/>
    <w:rsid w:val="00D9671B"/>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3C2F"/>
    <w:rsid w:val="00DA4187"/>
    <w:rsid w:val="00DA4842"/>
    <w:rsid w:val="00DA4C97"/>
    <w:rsid w:val="00DA530A"/>
    <w:rsid w:val="00DA53F4"/>
    <w:rsid w:val="00DA5989"/>
    <w:rsid w:val="00DA5AB1"/>
    <w:rsid w:val="00DA5F9D"/>
    <w:rsid w:val="00DA69B2"/>
    <w:rsid w:val="00DA6B40"/>
    <w:rsid w:val="00DA7462"/>
    <w:rsid w:val="00DA7AD0"/>
    <w:rsid w:val="00DA7C99"/>
    <w:rsid w:val="00DB02D7"/>
    <w:rsid w:val="00DB03CC"/>
    <w:rsid w:val="00DB12D4"/>
    <w:rsid w:val="00DB14F0"/>
    <w:rsid w:val="00DB1745"/>
    <w:rsid w:val="00DB19BB"/>
    <w:rsid w:val="00DB19EB"/>
    <w:rsid w:val="00DB1AFF"/>
    <w:rsid w:val="00DB219A"/>
    <w:rsid w:val="00DB3009"/>
    <w:rsid w:val="00DB3165"/>
    <w:rsid w:val="00DB330D"/>
    <w:rsid w:val="00DB3909"/>
    <w:rsid w:val="00DB4292"/>
    <w:rsid w:val="00DB438F"/>
    <w:rsid w:val="00DB5023"/>
    <w:rsid w:val="00DB6895"/>
    <w:rsid w:val="00DB6E46"/>
    <w:rsid w:val="00DB7117"/>
    <w:rsid w:val="00DB7760"/>
    <w:rsid w:val="00DB7D33"/>
    <w:rsid w:val="00DB7DD4"/>
    <w:rsid w:val="00DC00B4"/>
    <w:rsid w:val="00DC0585"/>
    <w:rsid w:val="00DC05FD"/>
    <w:rsid w:val="00DC0954"/>
    <w:rsid w:val="00DC0DF8"/>
    <w:rsid w:val="00DC15BA"/>
    <w:rsid w:val="00DC18CD"/>
    <w:rsid w:val="00DC1A68"/>
    <w:rsid w:val="00DC30B8"/>
    <w:rsid w:val="00DC32B1"/>
    <w:rsid w:val="00DC4267"/>
    <w:rsid w:val="00DC463D"/>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410"/>
    <w:rsid w:val="00DE1926"/>
    <w:rsid w:val="00DE1E0F"/>
    <w:rsid w:val="00DE20C6"/>
    <w:rsid w:val="00DE2AE4"/>
    <w:rsid w:val="00DE3119"/>
    <w:rsid w:val="00DE3E0B"/>
    <w:rsid w:val="00DE3FF0"/>
    <w:rsid w:val="00DE4105"/>
    <w:rsid w:val="00DE4BE9"/>
    <w:rsid w:val="00DE5189"/>
    <w:rsid w:val="00DE5F5F"/>
    <w:rsid w:val="00DE6C03"/>
    <w:rsid w:val="00DE6D5C"/>
    <w:rsid w:val="00DE7108"/>
    <w:rsid w:val="00DE771D"/>
    <w:rsid w:val="00DE78D1"/>
    <w:rsid w:val="00DE78FF"/>
    <w:rsid w:val="00DF00C7"/>
    <w:rsid w:val="00DF0263"/>
    <w:rsid w:val="00DF0330"/>
    <w:rsid w:val="00DF098F"/>
    <w:rsid w:val="00DF0EB4"/>
    <w:rsid w:val="00DF12ED"/>
    <w:rsid w:val="00DF146A"/>
    <w:rsid w:val="00DF158B"/>
    <w:rsid w:val="00DF193C"/>
    <w:rsid w:val="00DF1E36"/>
    <w:rsid w:val="00DF1E80"/>
    <w:rsid w:val="00DF21E3"/>
    <w:rsid w:val="00DF236B"/>
    <w:rsid w:val="00DF2693"/>
    <w:rsid w:val="00DF2A91"/>
    <w:rsid w:val="00DF3889"/>
    <w:rsid w:val="00DF3CC9"/>
    <w:rsid w:val="00DF4451"/>
    <w:rsid w:val="00DF4686"/>
    <w:rsid w:val="00DF49FF"/>
    <w:rsid w:val="00DF4FFB"/>
    <w:rsid w:val="00DF5236"/>
    <w:rsid w:val="00DF5764"/>
    <w:rsid w:val="00DF651F"/>
    <w:rsid w:val="00DF68E5"/>
    <w:rsid w:val="00DF6CC1"/>
    <w:rsid w:val="00DF6F43"/>
    <w:rsid w:val="00DF71EA"/>
    <w:rsid w:val="00DF752F"/>
    <w:rsid w:val="00DF76A2"/>
    <w:rsid w:val="00E00B7A"/>
    <w:rsid w:val="00E01CB0"/>
    <w:rsid w:val="00E02186"/>
    <w:rsid w:val="00E025C2"/>
    <w:rsid w:val="00E026BB"/>
    <w:rsid w:val="00E027C5"/>
    <w:rsid w:val="00E03124"/>
    <w:rsid w:val="00E031C3"/>
    <w:rsid w:val="00E036D1"/>
    <w:rsid w:val="00E03951"/>
    <w:rsid w:val="00E03DB8"/>
    <w:rsid w:val="00E03F17"/>
    <w:rsid w:val="00E0420C"/>
    <w:rsid w:val="00E047D5"/>
    <w:rsid w:val="00E04EDD"/>
    <w:rsid w:val="00E05AA3"/>
    <w:rsid w:val="00E05E70"/>
    <w:rsid w:val="00E064BC"/>
    <w:rsid w:val="00E07225"/>
    <w:rsid w:val="00E076B4"/>
    <w:rsid w:val="00E07B55"/>
    <w:rsid w:val="00E10579"/>
    <w:rsid w:val="00E109DD"/>
    <w:rsid w:val="00E11229"/>
    <w:rsid w:val="00E114CA"/>
    <w:rsid w:val="00E127D1"/>
    <w:rsid w:val="00E12838"/>
    <w:rsid w:val="00E128FA"/>
    <w:rsid w:val="00E13261"/>
    <w:rsid w:val="00E13867"/>
    <w:rsid w:val="00E1397F"/>
    <w:rsid w:val="00E13AB8"/>
    <w:rsid w:val="00E1482E"/>
    <w:rsid w:val="00E14CBE"/>
    <w:rsid w:val="00E14FD0"/>
    <w:rsid w:val="00E162D7"/>
    <w:rsid w:val="00E16382"/>
    <w:rsid w:val="00E1699C"/>
    <w:rsid w:val="00E16E75"/>
    <w:rsid w:val="00E1746D"/>
    <w:rsid w:val="00E174E8"/>
    <w:rsid w:val="00E2012A"/>
    <w:rsid w:val="00E20270"/>
    <w:rsid w:val="00E205A2"/>
    <w:rsid w:val="00E205DC"/>
    <w:rsid w:val="00E20BA4"/>
    <w:rsid w:val="00E210D0"/>
    <w:rsid w:val="00E21575"/>
    <w:rsid w:val="00E226C8"/>
    <w:rsid w:val="00E23137"/>
    <w:rsid w:val="00E23980"/>
    <w:rsid w:val="00E23AB4"/>
    <w:rsid w:val="00E241E9"/>
    <w:rsid w:val="00E257C3"/>
    <w:rsid w:val="00E25A2C"/>
    <w:rsid w:val="00E25CB3"/>
    <w:rsid w:val="00E25DA4"/>
    <w:rsid w:val="00E26237"/>
    <w:rsid w:val="00E26446"/>
    <w:rsid w:val="00E26CB8"/>
    <w:rsid w:val="00E26D16"/>
    <w:rsid w:val="00E26F5B"/>
    <w:rsid w:val="00E26FCF"/>
    <w:rsid w:val="00E27165"/>
    <w:rsid w:val="00E275D9"/>
    <w:rsid w:val="00E27874"/>
    <w:rsid w:val="00E3044A"/>
    <w:rsid w:val="00E30E49"/>
    <w:rsid w:val="00E31A4A"/>
    <w:rsid w:val="00E3250F"/>
    <w:rsid w:val="00E32A68"/>
    <w:rsid w:val="00E32B61"/>
    <w:rsid w:val="00E3344A"/>
    <w:rsid w:val="00E33B29"/>
    <w:rsid w:val="00E33B62"/>
    <w:rsid w:val="00E33F67"/>
    <w:rsid w:val="00E3403D"/>
    <w:rsid w:val="00E344BD"/>
    <w:rsid w:val="00E34E6C"/>
    <w:rsid w:val="00E353E2"/>
    <w:rsid w:val="00E3569F"/>
    <w:rsid w:val="00E36345"/>
    <w:rsid w:val="00E36C86"/>
    <w:rsid w:val="00E36CEB"/>
    <w:rsid w:val="00E37A28"/>
    <w:rsid w:val="00E40430"/>
    <w:rsid w:val="00E40690"/>
    <w:rsid w:val="00E40AEB"/>
    <w:rsid w:val="00E40BEA"/>
    <w:rsid w:val="00E40E82"/>
    <w:rsid w:val="00E41141"/>
    <w:rsid w:val="00E4143A"/>
    <w:rsid w:val="00E4159B"/>
    <w:rsid w:val="00E4186F"/>
    <w:rsid w:val="00E41AF1"/>
    <w:rsid w:val="00E41B4F"/>
    <w:rsid w:val="00E424C8"/>
    <w:rsid w:val="00E4251D"/>
    <w:rsid w:val="00E43896"/>
    <w:rsid w:val="00E43D00"/>
    <w:rsid w:val="00E443B4"/>
    <w:rsid w:val="00E445E4"/>
    <w:rsid w:val="00E44B3F"/>
    <w:rsid w:val="00E457CB"/>
    <w:rsid w:val="00E45D47"/>
    <w:rsid w:val="00E45DE4"/>
    <w:rsid w:val="00E45E63"/>
    <w:rsid w:val="00E473E8"/>
    <w:rsid w:val="00E4759C"/>
    <w:rsid w:val="00E50A7B"/>
    <w:rsid w:val="00E50B0B"/>
    <w:rsid w:val="00E50C57"/>
    <w:rsid w:val="00E510FE"/>
    <w:rsid w:val="00E514BA"/>
    <w:rsid w:val="00E51E25"/>
    <w:rsid w:val="00E5205B"/>
    <w:rsid w:val="00E521AE"/>
    <w:rsid w:val="00E529A3"/>
    <w:rsid w:val="00E53230"/>
    <w:rsid w:val="00E53A21"/>
    <w:rsid w:val="00E53BCA"/>
    <w:rsid w:val="00E53DE2"/>
    <w:rsid w:val="00E53F02"/>
    <w:rsid w:val="00E53F79"/>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1E4"/>
    <w:rsid w:val="00E623E6"/>
    <w:rsid w:val="00E628A9"/>
    <w:rsid w:val="00E63069"/>
    <w:rsid w:val="00E630A2"/>
    <w:rsid w:val="00E630C0"/>
    <w:rsid w:val="00E63107"/>
    <w:rsid w:val="00E6312C"/>
    <w:rsid w:val="00E634E6"/>
    <w:rsid w:val="00E63DCE"/>
    <w:rsid w:val="00E64320"/>
    <w:rsid w:val="00E64700"/>
    <w:rsid w:val="00E65074"/>
    <w:rsid w:val="00E65165"/>
    <w:rsid w:val="00E65A49"/>
    <w:rsid w:val="00E65E70"/>
    <w:rsid w:val="00E66087"/>
    <w:rsid w:val="00E66395"/>
    <w:rsid w:val="00E66B2D"/>
    <w:rsid w:val="00E66D79"/>
    <w:rsid w:val="00E66F5A"/>
    <w:rsid w:val="00E66FF9"/>
    <w:rsid w:val="00E6706F"/>
    <w:rsid w:val="00E670DD"/>
    <w:rsid w:val="00E673A2"/>
    <w:rsid w:val="00E67856"/>
    <w:rsid w:val="00E679C8"/>
    <w:rsid w:val="00E70314"/>
    <w:rsid w:val="00E7066E"/>
    <w:rsid w:val="00E71704"/>
    <w:rsid w:val="00E719F2"/>
    <w:rsid w:val="00E724E7"/>
    <w:rsid w:val="00E72B41"/>
    <w:rsid w:val="00E732C1"/>
    <w:rsid w:val="00E7347B"/>
    <w:rsid w:val="00E73792"/>
    <w:rsid w:val="00E73D03"/>
    <w:rsid w:val="00E7471C"/>
    <w:rsid w:val="00E7498A"/>
    <w:rsid w:val="00E75099"/>
    <w:rsid w:val="00E7514E"/>
    <w:rsid w:val="00E753F1"/>
    <w:rsid w:val="00E76537"/>
    <w:rsid w:val="00E76DC5"/>
    <w:rsid w:val="00E773AD"/>
    <w:rsid w:val="00E77784"/>
    <w:rsid w:val="00E77AF5"/>
    <w:rsid w:val="00E807B5"/>
    <w:rsid w:val="00E809DA"/>
    <w:rsid w:val="00E820F4"/>
    <w:rsid w:val="00E823F9"/>
    <w:rsid w:val="00E82C1F"/>
    <w:rsid w:val="00E83671"/>
    <w:rsid w:val="00E839C4"/>
    <w:rsid w:val="00E840EE"/>
    <w:rsid w:val="00E84314"/>
    <w:rsid w:val="00E849CA"/>
    <w:rsid w:val="00E84A71"/>
    <w:rsid w:val="00E8556F"/>
    <w:rsid w:val="00E85DDE"/>
    <w:rsid w:val="00E85E2E"/>
    <w:rsid w:val="00E86205"/>
    <w:rsid w:val="00E86556"/>
    <w:rsid w:val="00E86D35"/>
    <w:rsid w:val="00E86DC2"/>
    <w:rsid w:val="00E86E32"/>
    <w:rsid w:val="00E86F2E"/>
    <w:rsid w:val="00E8732E"/>
    <w:rsid w:val="00E9011F"/>
    <w:rsid w:val="00E905A2"/>
    <w:rsid w:val="00E906EB"/>
    <w:rsid w:val="00E90AEC"/>
    <w:rsid w:val="00E9170E"/>
    <w:rsid w:val="00E919FB"/>
    <w:rsid w:val="00E91E47"/>
    <w:rsid w:val="00E92034"/>
    <w:rsid w:val="00E9241E"/>
    <w:rsid w:val="00E92460"/>
    <w:rsid w:val="00E924FE"/>
    <w:rsid w:val="00E92E62"/>
    <w:rsid w:val="00E92E75"/>
    <w:rsid w:val="00E93073"/>
    <w:rsid w:val="00E937F5"/>
    <w:rsid w:val="00E93804"/>
    <w:rsid w:val="00E9429D"/>
    <w:rsid w:val="00E946B7"/>
    <w:rsid w:val="00E9477D"/>
    <w:rsid w:val="00E95434"/>
    <w:rsid w:val="00E957BD"/>
    <w:rsid w:val="00E96467"/>
    <w:rsid w:val="00E966DA"/>
    <w:rsid w:val="00E96948"/>
    <w:rsid w:val="00E9737B"/>
    <w:rsid w:val="00E97522"/>
    <w:rsid w:val="00E97A3F"/>
    <w:rsid w:val="00E97F0A"/>
    <w:rsid w:val="00EA0100"/>
    <w:rsid w:val="00EA09CE"/>
    <w:rsid w:val="00EA0BCE"/>
    <w:rsid w:val="00EA1532"/>
    <w:rsid w:val="00EA22FA"/>
    <w:rsid w:val="00EA2744"/>
    <w:rsid w:val="00EA37B9"/>
    <w:rsid w:val="00EA37E3"/>
    <w:rsid w:val="00EA38CD"/>
    <w:rsid w:val="00EA39F7"/>
    <w:rsid w:val="00EA3AB4"/>
    <w:rsid w:val="00EA3DC2"/>
    <w:rsid w:val="00EA434E"/>
    <w:rsid w:val="00EA4395"/>
    <w:rsid w:val="00EA4757"/>
    <w:rsid w:val="00EA4B69"/>
    <w:rsid w:val="00EA560B"/>
    <w:rsid w:val="00EA5669"/>
    <w:rsid w:val="00EA57BD"/>
    <w:rsid w:val="00EA5CC6"/>
    <w:rsid w:val="00EA6163"/>
    <w:rsid w:val="00EA63EF"/>
    <w:rsid w:val="00EA7182"/>
    <w:rsid w:val="00EA76ED"/>
    <w:rsid w:val="00EA7CBF"/>
    <w:rsid w:val="00EB0329"/>
    <w:rsid w:val="00EB0923"/>
    <w:rsid w:val="00EB0A89"/>
    <w:rsid w:val="00EB1059"/>
    <w:rsid w:val="00EB1573"/>
    <w:rsid w:val="00EB185F"/>
    <w:rsid w:val="00EB1910"/>
    <w:rsid w:val="00EB284C"/>
    <w:rsid w:val="00EB2D83"/>
    <w:rsid w:val="00EB2E97"/>
    <w:rsid w:val="00EB334F"/>
    <w:rsid w:val="00EB3416"/>
    <w:rsid w:val="00EB3AA6"/>
    <w:rsid w:val="00EB45AE"/>
    <w:rsid w:val="00EB4AE1"/>
    <w:rsid w:val="00EB52F4"/>
    <w:rsid w:val="00EB5694"/>
    <w:rsid w:val="00EB5779"/>
    <w:rsid w:val="00EB5D2F"/>
    <w:rsid w:val="00EB67F1"/>
    <w:rsid w:val="00EB6848"/>
    <w:rsid w:val="00EB6ADA"/>
    <w:rsid w:val="00EB72CD"/>
    <w:rsid w:val="00EB749A"/>
    <w:rsid w:val="00EB74B9"/>
    <w:rsid w:val="00EB76B6"/>
    <w:rsid w:val="00EB7758"/>
    <w:rsid w:val="00EB7D8A"/>
    <w:rsid w:val="00EC04F7"/>
    <w:rsid w:val="00EC05E2"/>
    <w:rsid w:val="00EC0E84"/>
    <w:rsid w:val="00EC1307"/>
    <w:rsid w:val="00EC16E2"/>
    <w:rsid w:val="00EC1CE7"/>
    <w:rsid w:val="00EC1DAE"/>
    <w:rsid w:val="00EC26F1"/>
    <w:rsid w:val="00EC30E7"/>
    <w:rsid w:val="00EC3C94"/>
    <w:rsid w:val="00EC44DF"/>
    <w:rsid w:val="00EC46DB"/>
    <w:rsid w:val="00EC4FB9"/>
    <w:rsid w:val="00EC5393"/>
    <w:rsid w:val="00EC5715"/>
    <w:rsid w:val="00EC5741"/>
    <w:rsid w:val="00EC5DA3"/>
    <w:rsid w:val="00EC6014"/>
    <w:rsid w:val="00EC6B3E"/>
    <w:rsid w:val="00EC6E7B"/>
    <w:rsid w:val="00EC6F2D"/>
    <w:rsid w:val="00EC73DE"/>
    <w:rsid w:val="00EC7637"/>
    <w:rsid w:val="00EC7CF2"/>
    <w:rsid w:val="00ED046C"/>
    <w:rsid w:val="00ED053A"/>
    <w:rsid w:val="00ED17B8"/>
    <w:rsid w:val="00ED1F03"/>
    <w:rsid w:val="00ED249D"/>
    <w:rsid w:val="00ED2D27"/>
    <w:rsid w:val="00ED3347"/>
    <w:rsid w:val="00ED3441"/>
    <w:rsid w:val="00ED3626"/>
    <w:rsid w:val="00ED3860"/>
    <w:rsid w:val="00ED3954"/>
    <w:rsid w:val="00ED43A2"/>
    <w:rsid w:val="00ED4967"/>
    <w:rsid w:val="00ED5140"/>
    <w:rsid w:val="00ED5382"/>
    <w:rsid w:val="00ED538C"/>
    <w:rsid w:val="00ED5771"/>
    <w:rsid w:val="00ED587F"/>
    <w:rsid w:val="00ED5964"/>
    <w:rsid w:val="00ED623F"/>
    <w:rsid w:val="00ED63A5"/>
    <w:rsid w:val="00ED69BA"/>
    <w:rsid w:val="00ED6BB2"/>
    <w:rsid w:val="00ED6D1A"/>
    <w:rsid w:val="00ED72E9"/>
    <w:rsid w:val="00ED732E"/>
    <w:rsid w:val="00ED77F0"/>
    <w:rsid w:val="00ED7FBC"/>
    <w:rsid w:val="00EE0253"/>
    <w:rsid w:val="00EE0297"/>
    <w:rsid w:val="00EE050A"/>
    <w:rsid w:val="00EE0E6F"/>
    <w:rsid w:val="00EE1258"/>
    <w:rsid w:val="00EE12EA"/>
    <w:rsid w:val="00EE13DA"/>
    <w:rsid w:val="00EE1668"/>
    <w:rsid w:val="00EE168D"/>
    <w:rsid w:val="00EE1EDB"/>
    <w:rsid w:val="00EE24E2"/>
    <w:rsid w:val="00EE29DC"/>
    <w:rsid w:val="00EE2BF0"/>
    <w:rsid w:val="00EE3295"/>
    <w:rsid w:val="00EE366D"/>
    <w:rsid w:val="00EE5454"/>
    <w:rsid w:val="00EE54C4"/>
    <w:rsid w:val="00EE59B5"/>
    <w:rsid w:val="00EE5FB7"/>
    <w:rsid w:val="00EE6783"/>
    <w:rsid w:val="00EE6AC4"/>
    <w:rsid w:val="00EE7A55"/>
    <w:rsid w:val="00EE7B54"/>
    <w:rsid w:val="00EE7C47"/>
    <w:rsid w:val="00EE7C88"/>
    <w:rsid w:val="00EE7C8B"/>
    <w:rsid w:val="00EF0209"/>
    <w:rsid w:val="00EF056B"/>
    <w:rsid w:val="00EF057C"/>
    <w:rsid w:val="00EF0E50"/>
    <w:rsid w:val="00EF0EA4"/>
    <w:rsid w:val="00EF1E97"/>
    <w:rsid w:val="00EF2436"/>
    <w:rsid w:val="00EF2547"/>
    <w:rsid w:val="00EF2942"/>
    <w:rsid w:val="00EF29D9"/>
    <w:rsid w:val="00EF2B2B"/>
    <w:rsid w:val="00EF2E1C"/>
    <w:rsid w:val="00EF2EE2"/>
    <w:rsid w:val="00EF2FD6"/>
    <w:rsid w:val="00EF326A"/>
    <w:rsid w:val="00EF427A"/>
    <w:rsid w:val="00EF45DF"/>
    <w:rsid w:val="00EF4952"/>
    <w:rsid w:val="00EF498F"/>
    <w:rsid w:val="00EF4A42"/>
    <w:rsid w:val="00EF4CD8"/>
    <w:rsid w:val="00EF507B"/>
    <w:rsid w:val="00EF510C"/>
    <w:rsid w:val="00EF55C4"/>
    <w:rsid w:val="00EF57BC"/>
    <w:rsid w:val="00EF5CA8"/>
    <w:rsid w:val="00EF6784"/>
    <w:rsid w:val="00EF688A"/>
    <w:rsid w:val="00EF6A03"/>
    <w:rsid w:val="00EF6B11"/>
    <w:rsid w:val="00EF6DC2"/>
    <w:rsid w:val="00EF7506"/>
    <w:rsid w:val="00EF760B"/>
    <w:rsid w:val="00EF7BF4"/>
    <w:rsid w:val="00F0030F"/>
    <w:rsid w:val="00F00674"/>
    <w:rsid w:val="00F007FF"/>
    <w:rsid w:val="00F014F5"/>
    <w:rsid w:val="00F01657"/>
    <w:rsid w:val="00F01D40"/>
    <w:rsid w:val="00F01E67"/>
    <w:rsid w:val="00F02744"/>
    <w:rsid w:val="00F0290B"/>
    <w:rsid w:val="00F02BD4"/>
    <w:rsid w:val="00F02BFD"/>
    <w:rsid w:val="00F02D25"/>
    <w:rsid w:val="00F02E09"/>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8A0"/>
    <w:rsid w:val="00F11951"/>
    <w:rsid w:val="00F12262"/>
    <w:rsid w:val="00F12564"/>
    <w:rsid w:val="00F12AF8"/>
    <w:rsid w:val="00F12C52"/>
    <w:rsid w:val="00F12EBE"/>
    <w:rsid w:val="00F13828"/>
    <w:rsid w:val="00F13E62"/>
    <w:rsid w:val="00F13F51"/>
    <w:rsid w:val="00F148B7"/>
    <w:rsid w:val="00F14E28"/>
    <w:rsid w:val="00F14EA9"/>
    <w:rsid w:val="00F15505"/>
    <w:rsid w:val="00F15953"/>
    <w:rsid w:val="00F15BFF"/>
    <w:rsid w:val="00F15DC4"/>
    <w:rsid w:val="00F15F15"/>
    <w:rsid w:val="00F16E4F"/>
    <w:rsid w:val="00F17244"/>
    <w:rsid w:val="00F20ECE"/>
    <w:rsid w:val="00F2121A"/>
    <w:rsid w:val="00F213A0"/>
    <w:rsid w:val="00F21D54"/>
    <w:rsid w:val="00F21EF4"/>
    <w:rsid w:val="00F23113"/>
    <w:rsid w:val="00F23255"/>
    <w:rsid w:val="00F23393"/>
    <w:rsid w:val="00F23759"/>
    <w:rsid w:val="00F24644"/>
    <w:rsid w:val="00F257C7"/>
    <w:rsid w:val="00F25947"/>
    <w:rsid w:val="00F25DDA"/>
    <w:rsid w:val="00F25DE0"/>
    <w:rsid w:val="00F25F9F"/>
    <w:rsid w:val="00F262D6"/>
    <w:rsid w:val="00F26F33"/>
    <w:rsid w:val="00F2748A"/>
    <w:rsid w:val="00F27D90"/>
    <w:rsid w:val="00F300A8"/>
    <w:rsid w:val="00F302C6"/>
    <w:rsid w:val="00F30400"/>
    <w:rsid w:val="00F3079E"/>
    <w:rsid w:val="00F3128B"/>
    <w:rsid w:val="00F3399B"/>
    <w:rsid w:val="00F33F4B"/>
    <w:rsid w:val="00F346ED"/>
    <w:rsid w:val="00F34945"/>
    <w:rsid w:val="00F34E1E"/>
    <w:rsid w:val="00F3570C"/>
    <w:rsid w:val="00F363A4"/>
    <w:rsid w:val="00F36613"/>
    <w:rsid w:val="00F36765"/>
    <w:rsid w:val="00F368F0"/>
    <w:rsid w:val="00F368FF"/>
    <w:rsid w:val="00F36F0E"/>
    <w:rsid w:val="00F37068"/>
    <w:rsid w:val="00F371E2"/>
    <w:rsid w:val="00F37F3F"/>
    <w:rsid w:val="00F40973"/>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4D54"/>
    <w:rsid w:val="00F45130"/>
    <w:rsid w:val="00F45138"/>
    <w:rsid w:val="00F45921"/>
    <w:rsid w:val="00F45B91"/>
    <w:rsid w:val="00F46639"/>
    <w:rsid w:val="00F476FD"/>
    <w:rsid w:val="00F50183"/>
    <w:rsid w:val="00F508B3"/>
    <w:rsid w:val="00F50D92"/>
    <w:rsid w:val="00F51765"/>
    <w:rsid w:val="00F51A51"/>
    <w:rsid w:val="00F51BC6"/>
    <w:rsid w:val="00F51CB4"/>
    <w:rsid w:val="00F520CB"/>
    <w:rsid w:val="00F52324"/>
    <w:rsid w:val="00F52950"/>
    <w:rsid w:val="00F52C9D"/>
    <w:rsid w:val="00F52DC0"/>
    <w:rsid w:val="00F533F1"/>
    <w:rsid w:val="00F537BB"/>
    <w:rsid w:val="00F53B8B"/>
    <w:rsid w:val="00F53FA7"/>
    <w:rsid w:val="00F55679"/>
    <w:rsid w:val="00F55694"/>
    <w:rsid w:val="00F561DA"/>
    <w:rsid w:val="00F561E3"/>
    <w:rsid w:val="00F565E6"/>
    <w:rsid w:val="00F56AFA"/>
    <w:rsid w:val="00F575E2"/>
    <w:rsid w:val="00F579FF"/>
    <w:rsid w:val="00F600E0"/>
    <w:rsid w:val="00F605EC"/>
    <w:rsid w:val="00F60F60"/>
    <w:rsid w:val="00F612CE"/>
    <w:rsid w:val="00F6133C"/>
    <w:rsid w:val="00F61405"/>
    <w:rsid w:val="00F6140F"/>
    <w:rsid w:val="00F62227"/>
    <w:rsid w:val="00F624A7"/>
    <w:rsid w:val="00F62A94"/>
    <w:rsid w:val="00F62AB6"/>
    <w:rsid w:val="00F62E72"/>
    <w:rsid w:val="00F65A3C"/>
    <w:rsid w:val="00F66009"/>
    <w:rsid w:val="00F66282"/>
    <w:rsid w:val="00F6639E"/>
    <w:rsid w:val="00F66D0B"/>
    <w:rsid w:val="00F66F82"/>
    <w:rsid w:val="00F670E9"/>
    <w:rsid w:val="00F67AF1"/>
    <w:rsid w:val="00F67CFA"/>
    <w:rsid w:val="00F67D8B"/>
    <w:rsid w:val="00F701C5"/>
    <w:rsid w:val="00F70961"/>
    <w:rsid w:val="00F70A8F"/>
    <w:rsid w:val="00F71397"/>
    <w:rsid w:val="00F72389"/>
    <w:rsid w:val="00F72516"/>
    <w:rsid w:val="00F72B34"/>
    <w:rsid w:val="00F72FB4"/>
    <w:rsid w:val="00F735E5"/>
    <w:rsid w:val="00F73B82"/>
    <w:rsid w:val="00F73E80"/>
    <w:rsid w:val="00F7469C"/>
    <w:rsid w:val="00F7492E"/>
    <w:rsid w:val="00F74945"/>
    <w:rsid w:val="00F749A3"/>
    <w:rsid w:val="00F74AE8"/>
    <w:rsid w:val="00F74C4D"/>
    <w:rsid w:val="00F74ECA"/>
    <w:rsid w:val="00F769D3"/>
    <w:rsid w:val="00F76C11"/>
    <w:rsid w:val="00F76C69"/>
    <w:rsid w:val="00F77021"/>
    <w:rsid w:val="00F770AB"/>
    <w:rsid w:val="00F77E61"/>
    <w:rsid w:val="00F80221"/>
    <w:rsid w:val="00F80A0A"/>
    <w:rsid w:val="00F80C81"/>
    <w:rsid w:val="00F815AC"/>
    <w:rsid w:val="00F81606"/>
    <w:rsid w:val="00F8297B"/>
    <w:rsid w:val="00F82E49"/>
    <w:rsid w:val="00F83152"/>
    <w:rsid w:val="00F83B33"/>
    <w:rsid w:val="00F83CAE"/>
    <w:rsid w:val="00F840BF"/>
    <w:rsid w:val="00F8427A"/>
    <w:rsid w:val="00F843DF"/>
    <w:rsid w:val="00F84646"/>
    <w:rsid w:val="00F84899"/>
    <w:rsid w:val="00F85585"/>
    <w:rsid w:val="00F85804"/>
    <w:rsid w:val="00F859F0"/>
    <w:rsid w:val="00F85CC1"/>
    <w:rsid w:val="00F8640B"/>
    <w:rsid w:val="00F86602"/>
    <w:rsid w:val="00F86B5D"/>
    <w:rsid w:val="00F87634"/>
    <w:rsid w:val="00F87C13"/>
    <w:rsid w:val="00F87C5A"/>
    <w:rsid w:val="00F87E29"/>
    <w:rsid w:val="00F87F18"/>
    <w:rsid w:val="00F87F68"/>
    <w:rsid w:val="00F90805"/>
    <w:rsid w:val="00F90A25"/>
    <w:rsid w:val="00F90B44"/>
    <w:rsid w:val="00F90C4D"/>
    <w:rsid w:val="00F9167D"/>
    <w:rsid w:val="00F91CB2"/>
    <w:rsid w:val="00F927E8"/>
    <w:rsid w:val="00F9289C"/>
    <w:rsid w:val="00F93D6F"/>
    <w:rsid w:val="00F93DBC"/>
    <w:rsid w:val="00F93E41"/>
    <w:rsid w:val="00F94644"/>
    <w:rsid w:val="00F952E4"/>
    <w:rsid w:val="00F9537B"/>
    <w:rsid w:val="00F95C08"/>
    <w:rsid w:val="00F96079"/>
    <w:rsid w:val="00F963FC"/>
    <w:rsid w:val="00F97CF1"/>
    <w:rsid w:val="00FA015F"/>
    <w:rsid w:val="00FA0EBD"/>
    <w:rsid w:val="00FA0FAC"/>
    <w:rsid w:val="00FA10F7"/>
    <w:rsid w:val="00FA136A"/>
    <w:rsid w:val="00FA1DA2"/>
    <w:rsid w:val="00FA3414"/>
    <w:rsid w:val="00FA347A"/>
    <w:rsid w:val="00FA3508"/>
    <w:rsid w:val="00FA3CDE"/>
    <w:rsid w:val="00FA478B"/>
    <w:rsid w:val="00FA49B7"/>
    <w:rsid w:val="00FA5043"/>
    <w:rsid w:val="00FA589B"/>
    <w:rsid w:val="00FA5BBB"/>
    <w:rsid w:val="00FA60C1"/>
    <w:rsid w:val="00FA65A3"/>
    <w:rsid w:val="00FA67C5"/>
    <w:rsid w:val="00FA6F8B"/>
    <w:rsid w:val="00FA727C"/>
    <w:rsid w:val="00FA729A"/>
    <w:rsid w:val="00FA75D5"/>
    <w:rsid w:val="00FA7A30"/>
    <w:rsid w:val="00FB033F"/>
    <w:rsid w:val="00FB06B8"/>
    <w:rsid w:val="00FB0880"/>
    <w:rsid w:val="00FB12E3"/>
    <w:rsid w:val="00FB1570"/>
    <w:rsid w:val="00FB193B"/>
    <w:rsid w:val="00FB1FBC"/>
    <w:rsid w:val="00FB2625"/>
    <w:rsid w:val="00FB27B7"/>
    <w:rsid w:val="00FB35E3"/>
    <w:rsid w:val="00FB3FBE"/>
    <w:rsid w:val="00FB4727"/>
    <w:rsid w:val="00FB4C98"/>
    <w:rsid w:val="00FB4CE3"/>
    <w:rsid w:val="00FB4E26"/>
    <w:rsid w:val="00FB583C"/>
    <w:rsid w:val="00FB5BEE"/>
    <w:rsid w:val="00FB6162"/>
    <w:rsid w:val="00FB630E"/>
    <w:rsid w:val="00FB66DD"/>
    <w:rsid w:val="00FB6738"/>
    <w:rsid w:val="00FB691B"/>
    <w:rsid w:val="00FB6BE6"/>
    <w:rsid w:val="00FB6FA0"/>
    <w:rsid w:val="00FB731C"/>
    <w:rsid w:val="00FB7628"/>
    <w:rsid w:val="00FB7F2C"/>
    <w:rsid w:val="00FC05A0"/>
    <w:rsid w:val="00FC0811"/>
    <w:rsid w:val="00FC09B3"/>
    <w:rsid w:val="00FC0AFF"/>
    <w:rsid w:val="00FC1196"/>
    <w:rsid w:val="00FC15EB"/>
    <w:rsid w:val="00FC162C"/>
    <w:rsid w:val="00FC18DC"/>
    <w:rsid w:val="00FC2477"/>
    <w:rsid w:val="00FC2AC4"/>
    <w:rsid w:val="00FC2CFE"/>
    <w:rsid w:val="00FC2F73"/>
    <w:rsid w:val="00FC3216"/>
    <w:rsid w:val="00FC3A9B"/>
    <w:rsid w:val="00FC3AE1"/>
    <w:rsid w:val="00FC3DFC"/>
    <w:rsid w:val="00FC3EAA"/>
    <w:rsid w:val="00FC3EF4"/>
    <w:rsid w:val="00FC3F44"/>
    <w:rsid w:val="00FC431B"/>
    <w:rsid w:val="00FC434C"/>
    <w:rsid w:val="00FC472C"/>
    <w:rsid w:val="00FC49BA"/>
    <w:rsid w:val="00FC4FDF"/>
    <w:rsid w:val="00FC50F4"/>
    <w:rsid w:val="00FC56C7"/>
    <w:rsid w:val="00FC5CF4"/>
    <w:rsid w:val="00FC5D64"/>
    <w:rsid w:val="00FC6A39"/>
    <w:rsid w:val="00FC6DB9"/>
    <w:rsid w:val="00FC76A9"/>
    <w:rsid w:val="00FC79AB"/>
    <w:rsid w:val="00FC7BE7"/>
    <w:rsid w:val="00FC7C8C"/>
    <w:rsid w:val="00FC7DAC"/>
    <w:rsid w:val="00FD005D"/>
    <w:rsid w:val="00FD013F"/>
    <w:rsid w:val="00FD04AE"/>
    <w:rsid w:val="00FD0DFA"/>
    <w:rsid w:val="00FD1854"/>
    <w:rsid w:val="00FD1890"/>
    <w:rsid w:val="00FD1994"/>
    <w:rsid w:val="00FD331D"/>
    <w:rsid w:val="00FD3508"/>
    <w:rsid w:val="00FD393C"/>
    <w:rsid w:val="00FD3AFF"/>
    <w:rsid w:val="00FD43BB"/>
    <w:rsid w:val="00FD47F6"/>
    <w:rsid w:val="00FD4AF3"/>
    <w:rsid w:val="00FD4B22"/>
    <w:rsid w:val="00FD537B"/>
    <w:rsid w:val="00FD59B4"/>
    <w:rsid w:val="00FD72B1"/>
    <w:rsid w:val="00FD7513"/>
    <w:rsid w:val="00FD798D"/>
    <w:rsid w:val="00FE0FFE"/>
    <w:rsid w:val="00FE141E"/>
    <w:rsid w:val="00FE144E"/>
    <w:rsid w:val="00FE1768"/>
    <w:rsid w:val="00FE1DD5"/>
    <w:rsid w:val="00FE1E72"/>
    <w:rsid w:val="00FE24F4"/>
    <w:rsid w:val="00FE2560"/>
    <w:rsid w:val="00FE2F15"/>
    <w:rsid w:val="00FE35D0"/>
    <w:rsid w:val="00FE3FB7"/>
    <w:rsid w:val="00FE4081"/>
    <w:rsid w:val="00FE42ED"/>
    <w:rsid w:val="00FE4E06"/>
    <w:rsid w:val="00FE55A7"/>
    <w:rsid w:val="00FE5C5A"/>
    <w:rsid w:val="00FE6432"/>
    <w:rsid w:val="00FE72A0"/>
    <w:rsid w:val="00FE7629"/>
    <w:rsid w:val="00FF0050"/>
    <w:rsid w:val="00FF045F"/>
    <w:rsid w:val="00FF13CE"/>
    <w:rsid w:val="00FF13D4"/>
    <w:rsid w:val="00FF2053"/>
    <w:rsid w:val="00FF2312"/>
    <w:rsid w:val="00FF3B37"/>
    <w:rsid w:val="00FF3CC7"/>
    <w:rsid w:val="00FF3D6F"/>
    <w:rsid w:val="00FF4BD8"/>
    <w:rsid w:val="00FF4D11"/>
    <w:rsid w:val="00FF5214"/>
    <w:rsid w:val="00FF596E"/>
    <w:rsid w:val="00FF5B59"/>
    <w:rsid w:val="00FF5BFD"/>
    <w:rsid w:val="00FF6095"/>
    <w:rsid w:val="00FF62FE"/>
    <w:rsid w:val="00FF6553"/>
    <w:rsid w:val="00FF6574"/>
    <w:rsid w:val="00FF7A39"/>
    <w:rsid w:val="1DBC71E9"/>
    <w:rsid w:val="51F41F10"/>
    <w:rsid w:val="68A155D3"/>
    <w:rsid w:val="7DE067C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851C538C-BBE8-4A83-AF21-87D4E7B6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F0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ar,Footnote Text Char Char Char Char Car,Footnote Text Char Char Char Char Char Char Char Char Car,Footnote Text Char Char Char Char Char Char1 Car,Footnote referenc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paragraph" w:customStyle="1" w:styleId="bodytext21">
    <w:name w:val="bodytext21"/>
    <w:basedOn w:val="Normal"/>
    <w:rsid w:val="00475D79"/>
    <w:pPr>
      <w:spacing w:before="100" w:beforeAutospacing="1" w:after="100" w:afterAutospacing="1"/>
    </w:pPr>
    <w:rPr>
      <w:lang w:eastAsia="es-CO"/>
    </w:rPr>
  </w:style>
  <w:style w:type="paragraph" w:customStyle="1" w:styleId="txt">
    <w:name w:val="txt"/>
    <w:basedOn w:val="Normal"/>
    <w:rsid w:val="00475D79"/>
    <w:pPr>
      <w:spacing w:before="100" w:beforeAutospacing="1" w:after="100" w:afterAutospacing="1"/>
    </w:pPr>
    <w:rPr>
      <w:lang w:val="es-ES" w:eastAsia="es-ES"/>
    </w:rPr>
  </w:style>
  <w:style w:type="paragraph" w:styleId="Revisin">
    <w:name w:val="Revision"/>
    <w:hidden/>
    <w:uiPriority w:val="99"/>
    <w:semiHidden/>
    <w:rsid w:val="00E14FD0"/>
    <w:pPr>
      <w:spacing w:after="0" w:line="240" w:lineRule="auto"/>
    </w:pPr>
    <w:rPr>
      <w:rFonts w:ascii="Times New Roman" w:eastAsia="Times New Roman" w:hAnsi="Times New Roman" w:cs="Times New Roman"/>
      <w:sz w:val="24"/>
      <w:szCs w:val="24"/>
      <w:lang w:eastAsia="es-ES_tradnl"/>
    </w:rPr>
  </w:style>
  <w:style w:type="paragraph" w:styleId="Textonotaalfinal">
    <w:name w:val="endnote text"/>
    <w:basedOn w:val="Normal"/>
    <w:link w:val="TextonotaalfinalCar"/>
    <w:uiPriority w:val="99"/>
    <w:semiHidden/>
    <w:unhideWhenUsed/>
    <w:rsid w:val="009C5BC0"/>
    <w:rPr>
      <w:sz w:val="20"/>
      <w:szCs w:val="20"/>
    </w:rPr>
  </w:style>
  <w:style w:type="character" w:customStyle="1" w:styleId="TextonotaalfinalCar">
    <w:name w:val="Texto nota al final Car"/>
    <w:basedOn w:val="Fuentedeprrafopredeter"/>
    <w:link w:val="Textonotaalfinal"/>
    <w:uiPriority w:val="99"/>
    <w:semiHidden/>
    <w:rsid w:val="009C5BC0"/>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9C5BC0"/>
    <w:rPr>
      <w:vertAlign w:val="superscript"/>
    </w:rPr>
  </w:style>
  <w:style w:type="character" w:customStyle="1" w:styleId="Mencinsinresolver4">
    <w:name w:val="Mención sin resolver4"/>
    <w:basedOn w:val="Fuentedeprrafopredeter"/>
    <w:uiPriority w:val="99"/>
    <w:semiHidden/>
    <w:unhideWhenUsed/>
    <w:rsid w:val="003318F4"/>
    <w:rPr>
      <w:color w:val="605E5C"/>
      <w:shd w:val="clear" w:color="auto" w:fill="E1DFDD"/>
    </w:rPr>
  </w:style>
  <w:style w:type="character" w:customStyle="1" w:styleId="superscript">
    <w:name w:val="superscript"/>
    <w:basedOn w:val="Fuentedeprrafopredeter"/>
    <w:rsid w:val="00811B64"/>
  </w:style>
  <w:style w:type="paragraph" w:styleId="Textoindependiente2">
    <w:name w:val="Body Text 2"/>
    <w:basedOn w:val="Normal"/>
    <w:link w:val="Textoindependiente2Car"/>
    <w:uiPriority w:val="99"/>
    <w:semiHidden/>
    <w:unhideWhenUsed/>
    <w:rsid w:val="00C53DF3"/>
    <w:pPr>
      <w:spacing w:after="120" w:line="480" w:lineRule="auto"/>
    </w:pPr>
  </w:style>
  <w:style w:type="character" w:customStyle="1" w:styleId="Textoindependiente2Car">
    <w:name w:val="Texto independiente 2 Car"/>
    <w:basedOn w:val="Fuentedeprrafopredeter"/>
    <w:link w:val="Textoindependiente2"/>
    <w:uiPriority w:val="99"/>
    <w:semiHidden/>
    <w:rsid w:val="00C53DF3"/>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C53DF3"/>
  </w:style>
  <w:style w:type="paragraph" w:customStyle="1" w:styleId="bodytext2">
    <w:name w:val="bodytext2"/>
    <w:basedOn w:val="Normal"/>
    <w:rsid w:val="00C53DF3"/>
    <w:pPr>
      <w:spacing w:before="100" w:beforeAutospacing="1" w:after="100" w:afterAutospacing="1"/>
    </w:pPr>
  </w:style>
  <w:style w:type="character" w:customStyle="1" w:styleId="iaj">
    <w:name w:val="i_aj"/>
    <w:basedOn w:val="Fuentedeprrafopredeter"/>
    <w:rsid w:val="00E036D1"/>
  </w:style>
  <w:style w:type="table" w:customStyle="1" w:styleId="Tablaconcuadrcula11">
    <w:name w:val="Tabla con cuadrícula11"/>
    <w:basedOn w:val="Tablanormal"/>
    <w:next w:val="Tablaconcuadrcula"/>
    <w:uiPriority w:val="39"/>
    <w:rsid w:val="00796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B372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E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08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name-field-orden">
    <w:name w:val="field-name-field-orden"/>
    <w:basedOn w:val="Fuentedeprrafopredeter"/>
    <w:rsid w:val="00945869"/>
  </w:style>
  <w:style w:type="character" w:customStyle="1" w:styleId="field-name-field-rama">
    <w:name w:val="field-name-field-rama"/>
    <w:basedOn w:val="Fuentedeprrafopredeter"/>
    <w:rsid w:val="00945869"/>
  </w:style>
  <w:style w:type="character" w:customStyle="1" w:styleId="field-name-field-definicion">
    <w:name w:val="field-name-field-definicion"/>
    <w:basedOn w:val="Fuentedeprrafopredeter"/>
    <w:rsid w:val="00945869"/>
  </w:style>
  <w:style w:type="character" w:customStyle="1" w:styleId="eje">
    <w:name w:val="eje"/>
    <w:basedOn w:val="Fuentedeprrafopredeter"/>
    <w:rsid w:val="00945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295">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721193">
      <w:bodyDiv w:val="1"/>
      <w:marLeft w:val="0"/>
      <w:marRight w:val="0"/>
      <w:marTop w:val="0"/>
      <w:marBottom w:val="0"/>
      <w:divBdr>
        <w:top w:val="none" w:sz="0" w:space="0" w:color="auto"/>
        <w:left w:val="none" w:sz="0" w:space="0" w:color="auto"/>
        <w:bottom w:val="none" w:sz="0" w:space="0" w:color="auto"/>
        <w:right w:val="none" w:sz="0" w:space="0" w:color="auto"/>
      </w:divBdr>
      <w:divsChild>
        <w:div w:id="1175001830">
          <w:marLeft w:val="0"/>
          <w:marRight w:val="0"/>
          <w:marTop w:val="0"/>
          <w:marBottom w:val="0"/>
          <w:divBdr>
            <w:top w:val="none" w:sz="0" w:space="0" w:color="auto"/>
            <w:left w:val="none" w:sz="0" w:space="0" w:color="auto"/>
            <w:bottom w:val="none" w:sz="0" w:space="0" w:color="auto"/>
            <w:right w:val="none" w:sz="0" w:space="0" w:color="auto"/>
          </w:divBdr>
        </w:div>
      </w:divsChild>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9747227">
      <w:bodyDiv w:val="1"/>
      <w:marLeft w:val="0"/>
      <w:marRight w:val="0"/>
      <w:marTop w:val="0"/>
      <w:marBottom w:val="0"/>
      <w:divBdr>
        <w:top w:val="none" w:sz="0" w:space="0" w:color="auto"/>
        <w:left w:val="none" w:sz="0" w:space="0" w:color="auto"/>
        <w:bottom w:val="none" w:sz="0" w:space="0" w:color="auto"/>
        <w:right w:val="none" w:sz="0" w:space="0" w:color="auto"/>
      </w:divBdr>
      <w:divsChild>
        <w:div w:id="242494744">
          <w:marLeft w:val="0"/>
          <w:marRight w:val="0"/>
          <w:marTop w:val="0"/>
          <w:marBottom w:val="0"/>
          <w:divBdr>
            <w:top w:val="none" w:sz="0" w:space="0" w:color="auto"/>
            <w:left w:val="none" w:sz="0" w:space="0" w:color="auto"/>
            <w:bottom w:val="none" w:sz="0" w:space="0" w:color="auto"/>
            <w:right w:val="none" w:sz="0" w:space="0" w:color="auto"/>
          </w:divBdr>
          <w:divsChild>
            <w:div w:id="759717124">
              <w:marLeft w:val="0"/>
              <w:marRight w:val="0"/>
              <w:marTop w:val="0"/>
              <w:marBottom w:val="0"/>
              <w:divBdr>
                <w:top w:val="none" w:sz="0" w:space="0" w:color="auto"/>
                <w:left w:val="none" w:sz="0" w:space="0" w:color="auto"/>
                <w:bottom w:val="none" w:sz="0" w:space="0" w:color="auto"/>
                <w:right w:val="none" w:sz="0" w:space="0" w:color="auto"/>
              </w:divBdr>
              <w:divsChild>
                <w:div w:id="3430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075832">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297415853">
      <w:bodyDiv w:val="1"/>
      <w:marLeft w:val="0"/>
      <w:marRight w:val="0"/>
      <w:marTop w:val="0"/>
      <w:marBottom w:val="0"/>
      <w:divBdr>
        <w:top w:val="none" w:sz="0" w:space="0" w:color="auto"/>
        <w:left w:val="none" w:sz="0" w:space="0" w:color="auto"/>
        <w:bottom w:val="none" w:sz="0" w:space="0" w:color="auto"/>
        <w:right w:val="none" w:sz="0" w:space="0" w:color="auto"/>
      </w:divBdr>
      <w:divsChild>
        <w:div w:id="1016351059">
          <w:marLeft w:val="0"/>
          <w:marRight w:val="0"/>
          <w:marTop w:val="0"/>
          <w:marBottom w:val="0"/>
          <w:divBdr>
            <w:top w:val="none" w:sz="0" w:space="0" w:color="auto"/>
            <w:left w:val="none" w:sz="0" w:space="0" w:color="auto"/>
            <w:bottom w:val="none" w:sz="0" w:space="0" w:color="auto"/>
            <w:right w:val="none" w:sz="0" w:space="0" w:color="auto"/>
          </w:divBdr>
        </w:div>
      </w:divsChild>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5053">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2213253">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414997">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648832">
      <w:bodyDiv w:val="1"/>
      <w:marLeft w:val="0"/>
      <w:marRight w:val="0"/>
      <w:marTop w:val="0"/>
      <w:marBottom w:val="0"/>
      <w:divBdr>
        <w:top w:val="none" w:sz="0" w:space="0" w:color="auto"/>
        <w:left w:val="none" w:sz="0" w:space="0" w:color="auto"/>
        <w:bottom w:val="none" w:sz="0" w:space="0" w:color="auto"/>
        <w:right w:val="none" w:sz="0" w:space="0" w:color="auto"/>
      </w:divBdr>
      <w:divsChild>
        <w:div w:id="1409310219">
          <w:marLeft w:val="0"/>
          <w:marRight w:val="0"/>
          <w:marTop w:val="0"/>
          <w:marBottom w:val="0"/>
          <w:divBdr>
            <w:top w:val="none" w:sz="0" w:space="0" w:color="auto"/>
            <w:left w:val="none" w:sz="0" w:space="0" w:color="auto"/>
            <w:bottom w:val="none" w:sz="0" w:space="0" w:color="auto"/>
            <w:right w:val="none" w:sz="0" w:space="0" w:color="auto"/>
          </w:divBdr>
        </w:div>
        <w:div w:id="1443302327">
          <w:marLeft w:val="0"/>
          <w:marRight w:val="0"/>
          <w:marTop w:val="0"/>
          <w:marBottom w:val="0"/>
          <w:divBdr>
            <w:top w:val="none" w:sz="0" w:space="0" w:color="auto"/>
            <w:left w:val="none" w:sz="0" w:space="0" w:color="auto"/>
            <w:bottom w:val="none" w:sz="0" w:space="0" w:color="auto"/>
            <w:right w:val="none" w:sz="0" w:space="0" w:color="auto"/>
          </w:divBdr>
        </w:div>
        <w:div w:id="1695307968">
          <w:marLeft w:val="0"/>
          <w:marRight w:val="0"/>
          <w:marTop w:val="0"/>
          <w:marBottom w:val="0"/>
          <w:divBdr>
            <w:top w:val="none" w:sz="0" w:space="0" w:color="auto"/>
            <w:left w:val="none" w:sz="0" w:space="0" w:color="auto"/>
            <w:bottom w:val="none" w:sz="0" w:space="0" w:color="auto"/>
            <w:right w:val="none" w:sz="0" w:space="0" w:color="auto"/>
          </w:divBdr>
        </w:div>
        <w:div w:id="2002462326">
          <w:marLeft w:val="0"/>
          <w:marRight w:val="0"/>
          <w:marTop w:val="0"/>
          <w:marBottom w:val="0"/>
          <w:divBdr>
            <w:top w:val="none" w:sz="0" w:space="0" w:color="auto"/>
            <w:left w:val="none" w:sz="0" w:space="0" w:color="auto"/>
            <w:bottom w:val="none" w:sz="0" w:space="0" w:color="auto"/>
            <w:right w:val="none" w:sz="0" w:space="0" w:color="auto"/>
          </w:divBdr>
        </w:div>
      </w:divsChild>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1487835">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2428437">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2789">
      <w:bodyDiv w:val="1"/>
      <w:marLeft w:val="0"/>
      <w:marRight w:val="0"/>
      <w:marTop w:val="0"/>
      <w:marBottom w:val="0"/>
      <w:divBdr>
        <w:top w:val="none" w:sz="0" w:space="0" w:color="auto"/>
        <w:left w:val="none" w:sz="0" w:space="0" w:color="auto"/>
        <w:bottom w:val="none" w:sz="0" w:space="0" w:color="auto"/>
        <w:right w:val="none" w:sz="0" w:space="0" w:color="auto"/>
      </w:divBdr>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0500519">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2609703">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5160651">
      <w:bodyDiv w:val="1"/>
      <w:marLeft w:val="0"/>
      <w:marRight w:val="0"/>
      <w:marTop w:val="0"/>
      <w:marBottom w:val="0"/>
      <w:divBdr>
        <w:top w:val="none" w:sz="0" w:space="0" w:color="auto"/>
        <w:left w:val="none" w:sz="0" w:space="0" w:color="auto"/>
        <w:bottom w:val="none" w:sz="0" w:space="0" w:color="auto"/>
        <w:right w:val="none" w:sz="0" w:space="0" w:color="auto"/>
      </w:divBdr>
      <w:divsChild>
        <w:div w:id="766583348">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175814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794178128">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3374554">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3835039">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1041718">
      <w:bodyDiv w:val="1"/>
      <w:marLeft w:val="0"/>
      <w:marRight w:val="0"/>
      <w:marTop w:val="0"/>
      <w:marBottom w:val="0"/>
      <w:divBdr>
        <w:top w:val="none" w:sz="0" w:space="0" w:color="auto"/>
        <w:left w:val="none" w:sz="0" w:space="0" w:color="auto"/>
        <w:bottom w:val="none" w:sz="0" w:space="0" w:color="auto"/>
        <w:right w:val="none" w:sz="0" w:space="0" w:color="auto"/>
      </w:divBdr>
      <w:divsChild>
        <w:div w:id="1137260476">
          <w:marLeft w:val="0"/>
          <w:marRight w:val="0"/>
          <w:marTop w:val="0"/>
          <w:marBottom w:val="0"/>
          <w:divBdr>
            <w:top w:val="none" w:sz="0" w:space="0" w:color="auto"/>
            <w:left w:val="none" w:sz="0" w:space="0" w:color="auto"/>
            <w:bottom w:val="none" w:sz="0" w:space="0" w:color="auto"/>
            <w:right w:val="none" w:sz="0" w:space="0" w:color="auto"/>
          </w:divBdr>
          <w:divsChild>
            <w:div w:id="583683679">
              <w:marLeft w:val="0"/>
              <w:marRight w:val="0"/>
              <w:marTop w:val="0"/>
              <w:marBottom w:val="0"/>
              <w:divBdr>
                <w:top w:val="none" w:sz="0" w:space="0" w:color="auto"/>
                <w:left w:val="none" w:sz="0" w:space="0" w:color="auto"/>
                <w:bottom w:val="none" w:sz="0" w:space="0" w:color="auto"/>
                <w:right w:val="none" w:sz="0" w:space="0" w:color="auto"/>
              </w:divBdr>
              <w:divsChild>
                <w:div w:id="3567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697938">
      <w:bodyDiv w:val="1"/>
      <w:marLeft w:val="0"/>
      <w:marRight w:val="0"/>
      <w:marTop w:val="0"/>
      <w:marBottom w:val="0"/>
      <w:divBdr>
        <w:top w:val="none" w:sz="0" w:space="0" w:color="auto"/>
        <w:left w:val="none" w:sz="0" w:space="0" w:color="auto"/>
        <w:bottom w:val="none" w:sz="0" w:space="0" w:color="auto"/>
        <w:right w:val="none" w:sz="0" w:space="0" w:color="auto"/>
      </w:divBdr>
      <w:divsChild>
        <w:div w:id="828402056">
          <w:marLeft w:val="0"/>
          <w:marRight w:val="0"/>
          <w:marTop w:val="0"/>
          <w:marBottom w:val="0"/>
          <w:divBdr>
            <w:top w:val="none" w:sz="0" w:space="0" w:color="auto"/>
            <w:left w:val="none" w:sz="0" w:space="0" w:color="auto"/>
            <w:bottom w:val="none" w:sz="0" w:space="0" w:color="auto"/>
            <w:right w:val="none" w:sz="0" w:space="0" w:color="auto"/>
          </w:divBdr>
          <w:divsChild>
            <w:div w:id="1376853896">
              <w:marLeft w:val="0"/>
              <w:marRight w:val="0"/>
              <w:marTop w:val="0"/>
              <w:marBottom w:val="0"/>
              <w:divBdr>
                <w:top w:val="none" w:sz="0" w:space="0" w:color="auto"/>
                <w:left w:val="none" w:sz="0" w:space="0" w:color="auto"/>
                <w:bottom w:val="none" w:sz="0" w:space="0" w:color="auto"/>
                <w:right w:val="none" w:sz="0" w:space="0" w:color="auto"/>
              </w:divBdr>
              <w:divsChild>
                <w:div w:id="8856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096756538">
      <w:bodyDiv w:val="1"/>
      <w:marLeft w:val="0"/>
      <w:marRight w:val="0"/>
      <w:marTop w:val="0"/>
      <w:marBottom w:val="0"/>
      <w:divBdr>
        <w:top w:val="none" w:sz="0" w:space="0" w:color="auto"/>
        <w:left w:val="none" w:sz="0" w:space="0" w:color="auto"/>
        <w:bottom w:val="none" w:sz="0" w:space="0" w:color="auto"/>
        <w:right w:val="none" w:sz="0" w:space="0" w:color="auto"/>
      </w:divBdr>
      <w:divsChild>
        <w:div w:id="1676226975">
          <w:marLeft w:val="0"/>
          <w:marRight w:val="0"/>
          <w:marTop w:val="0"/>
          <w:marBottom w:val="0"/>
          <w:divBdr>
            <w:top w:val="none" w:sz="0" w:space="0" w:color="auto"/>
            <w:left w:val="none" w:sz="0" w:space="0" w:color="auto"/>
            <w:bottom w:val="none" w:sz="0" w:space="0" w:color="auto"/>
            <w:right w:val="none" w:sz="0" w:space="0" w:color="auto"/>
          </w:divBdr>
          <w:divsChild>
            <w:div w:id="2061784856">
              <w:marLeft w:val="0"/>
              <w:marRight w:val="0"/>
              <w:marTop w:val="0"/>
              <w:marBottom w:val="0"/>
              <w:divBdr>
                <w:top w:val="none" w:sz="0" w:space="0" w:color="auto"/>
                <w:left w:val="none" w:sz="0" w:space="0" w:color="auto"/>
                <w:bottom w:val="none" w:sz="0" w:space="0" w:color="auto"/>
                <w:right w:val="none" w:sz="0" w:space="0" w:color="auto"/>
              </w:divBdr>
              <w:divsChild>
                <w:div w:id="11332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728353">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0071537">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7254695">
      <w:bodyDiv w:val="1"/>
      <w:marLeft w:val="0"/>
      <w:marRight w:val="0"/>
      <w:marTop w:val="0"/>
      <w:marBottom w:val="0"/>
      <w:divBdr>
        <w:top w:val="none" w:sz="0" w:space="0" w:color="auto"/>
        <w:left w:val="none" w:sz="0" w:space="0" w:color="auto"/>
        <w:bottom w:val="none" w:sz="0" w:space="0" w:color="auto"/>
        <w:right w:val="none" w:sz="0" w:space="0" w:color="auto"/>
      </w:divBdr>
      <w:divsChild>
        <w:div w:id="285428712">
          <w:marLeft w:val="0"/>
          <w:marRight w:val="0"/>
          <w:marTop w:val="0"/>
          <w:marBottom w:val="0"/>
          <w:divBdr>
            <w:top w:val="none" w:sz="0" w:space="0" w:color="auto"/>
            <w:left w:val="none" w:sz="0" w:space="0" w:color="auto"/>
            <w:bottom w:val="none" w:sz="0" w:space="0" w:color="auto"/>
            <w:right w:val="none" w:sz="0" w:space="0" w:color="auto"/>
          </w:divBdr>
        </w:div>
        <w:div w:id="557056042">
          <w:marLeft w:val="0"/>
          <w:marRight w:val="0"/>
          <w:marTop w:val="0"/>
          <w:marBottom w:val="0"/>
          <w:divBdr>
            <w:top w:val="none" w:sz="0" w:space="0" w:color="auto"/>
            <w:left w:val="none" w:sz="0" w:space="0" w:color="auto"/>
            <w:bottom w:val="none" w:sz="0" w:space="0" w:color="auto"/>
            <w:right w:val="none" w:sz="0" w:space="0" w:color="auto"/>
          </w:divBdr>
        </w:div>
        <w:div w:id="1437482217">
          <w:marLeft w:val="0"/>
          <w:marRight w:val="0"/>
          <w:marTop w:val="0"/>
          <w:marBottom w:val="0"/>
          <w:divBdr>
            <w:top w:val="none" w:sz="0" w:space="0" w:color="auto"/>
            <w:left w:val="none" w:sz="0" w:space="0" w:color="auto"/>
            <w:bottom w:val="none" w:sz="0" w:space="0" w:color="auto"/>
            <w:right w:val="none" w:sz="0" w:space="0" w:color="auto"/>
          </w:divBdr>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072131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1716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86757060">
      <w:bodyDiv w:val="1"/>
      <w:marLeft w:val="0"/>
      <w:marRight w:val="0"/>
      <w:marTop w:val="0"/>
      <w:marBottom w:val="0"/>
      <w:divBdr>
        <w:top w:val="none" w:sz="0" w:space="0" w:color="auto"/>
        <w:left w:val="none" w:sz="0" w:space="0" w:color="auto"/>
        <w:bottom w:val="none" w:sz="0" w:space="0" w:color="auto"/>
        <w:right w:val="none" w:sz="0" w:space="0" w:color="auto"/>
      </w:divBdr>
      <w:divsChild>
        <w:div w:id="1037394606">
          <w:marLeft w:val="0"/>
          <w:marRight w:val="0"/>
          <w:marTop w:val="0"/>
          <w:marBottom w:val="0"/>
          <w:divBdr>
            <w:top w:val="none" w:sz="0" w:space="0" w:color="auto"/>
            <w:left w:val="none" w:sz="0" w:space="0" w:color="auto"/>
            <w:bottom w:val="none" w:sz="0" w:space="0" w:color="auto"/>
            <w:right w:val="none" w:sz="0" w:space="0" w:color="auto"/>
          </w:divBdr>
          <w:divsChild>
            <w:div w:id="1837072218">
              <w:marLeft w:val="0"/>
              <w:marRight w:val="0"/>
              <w:marTop w:val="0"/>
              <w:marBottom w:val="0"/>
              <w:divBdr>
                <w:top w:val="none" w:sz="0" w:space="0" w:color="auto"/>
                <w:left w:val="none" w:sz="0" w:space="0" w:color="auto"/>
                <w:bottom w:val="none" w:sz="0" w:space="0" w:color="auto"/>
                <w:right w:val="none" w:sz="0" w:space="0" w:color="auto"/>
              </w:divBdr>
              <w:divsChild>
                <w:div w:id="15905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397165323">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3130124">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573150">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4897734">
      <w:bodyDiv w:val="1"/>
      <w:marLeft w:val="0"/>
      <w:marRight w:val="0"/>
      <w:marTop w:val="0"/>
      <w:marBottom w:val="0"/>
      <w:divBdr>
        <w:top w:val="none" w:sz="0" w:space="0" w:color="auto"/>
        <w:left w:val="none" w:sz="0" w:space="0" w:color="auto"/>
        <w:bottom w:val="none" w:sz="0" w:space="0" w:color="auto"/>
        <w:right w:val="none" w:sz="0" w:space="0" w:color="auto"/>
      </w:divBdr>
    </w:div>
    <w:div w:id="1525439513">
      <w:bodyDiv w:val="1"/>
      <w:marLeft w:val="0"/>
      <w:marRight w:val="0"/>
      <w:marTop w:val="0"/>
      <w:marBottom w:val="0"/>
      <w:divBdr>
        <w:top w:val="none" w:sz="0" w:space="0" w:color="auto"/>
        <w:left w:val="none" w:sz="0" w:space="0" w:color="auto"/>
        <w:bottom w:val="none" w:sz="0" w:space="0" w:color="auto"/>
        <w:right w:val="none" w:sz="0" w:space="0" w:color="auto"/>
      </w:divBdr>
    </w:div>
    <w:div w:id="1533374991">
      <w:bodyDiv w:val="1"/>
      <w:marLeft w:val="0"/>
      <w:marRight w:val="0"/>
      <w:marTop w:val="0"/>
      <w:marBottom w:val="0"/>
      <w:divBdr>
        <w:top w:val="none" w:sz="0" w:space="0" w:color="auto"/>
        <w:left w:val="none" w:sz="0" w:space="0" w:color="auto"/>
        <w:bottom w:val="none" w:sz="0" w:space="0" w:color="auto"/>
        <w:right w:val="none" w:sz="0" w:space="0" w:color="auto"/>
      </w:divBdr>
      <w:divsChild>
        <w:div w:id="1029187883">
          <w:marLeft w:val="0"/>
          <w:marRight w:val="0"/>
          <w:marTop w:val="0"/>
          <w:marBottom w:val="0"/>
          <w:divBdr>
            <w:top w:val="none" w:sz="0" w:space="0" w:color="auto"/>
            <w:left w:val="none" w:sz="0" w:space="0" w:color="auto"/>
            <w:bottom w:val="none" w:sz="0" w:space="0" w:color="auto"/>
            <w:right w:val="none" w:sz="0" w:space="0" w:color="auto"/>
          </w:divBdr>
          <w:divsChild>
            <w:div w:id="1338658286">
              <w:marLeft w:val="0"/>
              <w:marRight w:val="0"/>
              <w:marTop w:val="0"/>
              <w:marBottom w:val="0"/>
              <w:divBdr>
                <w:top w:val="none" w:sz="0" w:space="0" w:color="auto"/>
                <w:left w:val="none" w:sz="0" w:space="0" w:color="auto"/>
                <w:bottom w:val="none" w:sz="0" w:space="0" w:color="auto"/>
                <w:right w:val="none" w:sz="0" w:space="0" w:color="auto"/>
              </w:divBdr>
              <w:divsChild>
                <w:div w:id="7109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244287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59895138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2902335">
      <w:bodyDiv w:val="1"/>
      <w:marLeft w:val="0"/>
      <w:marRight w:val="0"/>
      <w:marTop w:val="0"/>
      <w:marBottom w:val="0"/>
      <w:divBdr>
        <w:top w:val="none" w:sz="0" w:space="0" w:color="auto"/>
        <w:left w:val="none" w:sz="0" w:space="0" w:color="auto"/>
        <w:bottom w:val="none" w:sz="0" w:space="0" w:color="auto"/>
        <w:right w:val="none" w:sz="0" w:space="0" w:color="auto"/>
      </w:divBdr>
    </w:div>
    <w:div w:id="1652980834">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29128773">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2085287">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8607">
      <w:bodyDiv w:val="1"/>
      <w:marLeft w:val="0"/>
      <w:marRight w:val="0"/>
      <w:marTop w:val="0"/>
      <w:marBottom w:val="0"/>
      <w:divBdr>
        <w:top w:val="none" w:sz="0" w:space="0" w:color="auto"/>
        <w:left w:val="none" w:sz="0" w:space="0" w:color="auto"/>
        <w:bottom w:val="none" w:sz="0" w:space="0" w:color="auto"/>
        <w:right w:val="none" w:sz="0" w:space="0" w:color="auto"/>
      </w:divBdr>
    </w:div>
    <w:div w:id="1950352461">
      <w:bodyDiv w:val="1"/>
      <w:marLeft w:val="0"/>
      <w:marRight w:val="0"/>
      <w:marTop w:val="0"/>
      <w:marBottom w:val="0"/>
      <w:divBdr>
        <w:top w:val="none" w:sz="0" w:space="0" w:color="auto"/>
        <w:left w:val="none" w:sz="0" w:space="0" w:color="auto"/>
        <w:bottom w:val="none" w:sz="0" w:space="0" w:color="auto"/>
        <w:right w:val="none" w:sz="0" w:space="0" w:color="auto"/>
      </w:divBdr>
      <w:divsChild>
        <w:div w:id="1574585621">
          <w:marLeft w:val="0"/>
          <w:marRight w:val="0"/>
          <w:marTop w:val="0"/>
          <w:marBottom w:val="225"/>
          <w:divBdr>
            <w:top w:val="none" w:sz="0" w:space="0" w:color="auto"/>
            <w:left w:val="none" w:sz="0" w:space="0" w:color="auto"/>
            <w:bottom w:val="none" w:sz="0" w:space="0" w:color="auto"/>
            <w:right w:val="none" w:sz="0" w:space="0" w:color="auto"/>
          </w:divBdr>
        </w:div>
        <w:div w:id="1171681715">
          <w:marLeft w:val="0"/>
          <w:marRight w:val="0"/>
          <w:marTop w:val="0"/>
          <w:marBottom w:val="225"/>
          <w:divBdr>
            <w:top w:val="none" w:sz="0" w:space="0" w:color="auto"/>
            <w:left w:val="none" w:sz="0" w:space="0" w:color="auto"/>
            <w:bottom w:val="none" w:sz="0" w:space="0" w:color="auto"/>
            <w:right w:val="none" w:sz="0" w:space="0" w:color="auto"/>
          </w:divBdr>
        </w:div>
        <w:div w:id="236207622">
          <w:marLeft w:val="0"/>
          <w:marRight w:val="0"/>
          <w:marTop w:val="0"/>
          <w:marBottom w:val="225"/>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4139968">
      <w:bodyDiv w:val="1"/>
      <w:marLeft w:val="0"/>
      <w:marRight w:val="0"/>
      <w:marTop w:val="0"/>
      <w:marBottom w:val="0"/>
      <w:divBdr>
        <w:top w:val="none" w:sz="0" w:space="0" w:color="auto"/>
        <w:left w:val="none" w:sz="0" w:space="0" w:color="auto"/>
        <w:bottom w:val="none" w:sz="0" w:space="0" w:color="auto"/>
        <w:right w:val="none" w:sz="0" w:space="0" w:color="auto"/>
      </w:divBdr>
      <w:divsChild>
        <w:div w:id="1619019517">
          <w:marLeft w:val="0"/>
          <w:marRight w:val="0"/>
          <w:marTop w:val="0"/>
          <w:marBottom w:val="0"/>
          <w:divBdr>
            <w:top w:val="none" w:sz="0" w:space="0" w:color="auto"/>
            <w:left w:val="none" w:sz="0" w:space="0" w:color="auto"/>
            <w:bottom w:val="none" w:sz="0" w:space="0" w:color="auto"/>
            <w:right w:val="none" w:sz="0" w:space="0" w:color="auto"/>
          </w:divBdr>
          <w:divsChild>
            <w:div w:id="130562231">
              <w:marLeft w:val="0"/>
              <w:marRight w:val="0"/>
              <w:marTop w:val="0"/>
              <w:marBottom w:val="0"/>
              <w:divBdr>
                <w:top w:val="none" w:sz="0" w:space="0" w:color="auto"/>
                <w:left w:val="none" w:sz="0" w:space="0" w:color="auto"/>
                <w:bottom w:val="none" w:sz="0" w:space="0" w:color="auto"/>
                <w:right w:val="none" w:sz="0" w:space="0" w:color="auto"/>
              </w:divBdr>
              <w:divsChild>
                <w:div w:id="14942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17740">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F2272-7529-4807-82DC-00C63C9D7E82}">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15</TotalTime>
  <Pages>20</Pages>
  <Words>7911</Words>
  <Characters>43516</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anv</dc:creator>
  <cp:keywords/>
  <dc:description/>
  <cp:lastModifiedBy>Manuela Mantilla Pacheco</cp:lastModifiedBy>
  <cp:revision>6</cp:revision>
  <cp:lastPrinted>2020-01-30T15:05:00Z</cp:lastPrinted>
  <dcterms:created xsi:type="dcterms:W3CDTF">2022-03-17T03:38:00Z</dcterms:created>
  <dcterms:modified xsi:type="dcterms:W3CDTF">2022-04-18T20:33:00Z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