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95E" w14:textId="670BF771" w:rsidR="003661DD" w:rsidRPr="00EE341D" w:rsidRDefault="002411DE" w:rsidP="00193B5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EE341D">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Pr="00EE341D" w:rsidRDefault="000C0444" w:rsidP="000C0444">
      <w:pPr>
        <w:jc w:val="both"/>
        <w:rPr>
          <w:rFonts w:ascii="Arial" w:eastAsia="Calibri" w:hAnsi="Arial" w:cs="Arial"/>
          <w:bCs/>
          <w:sz w:val="20"/>
          <w:szCs w:val="20"/>
        </w:rPr>
      </w:pPr>
    </w:p>
    <w:p w14:paraId="3CC3383E" w14:textId="77777777" w:rsidR="003B5E48" w:rsidRPr="00EE341D" w:rsidRDefault="003B5E48" w:rsidP="003B5E48">
      <w:pPr>
        <w:tabs>
          <w:tab w:val="left" w:pos="6551"/>
        </w:tabs>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 xml:space="preserve">LEY DE EMPRENDIMIENTO – Ley 2069 de 2020 – Vigencia </w:t>
      </w:r>
    </w:p>
    <w:p w14:paraId="28517253" w14:textId="77777777" w:rsidR="003B5E48" w:rsidRPr="00EE341D" w:rsidRDefault="003B5E48" w:rsidP="003B5E48">
      <w:pPr>
        <w:tabs>
          <w:tab w:val="left" w:pos="6551"/>
        </w:tabs>
        <w:jc w:val="both"/>
        <w:rPr>
          <w:rFonts w:ascii="Arial" w:eastAsia="Calibri" w:hAnsi="Arial" w:cs="Arial"/>
          <w:b/>
          <w:color w:val="000000" w:themeColor="text1"/>
          <w:sz w:val="22"/>
          <w:lang w:val="es-ES_tradnl"/>
        </w:rPr>
      </w:pPr>
    </w:p>
    <w:p w14:paraId="435C9BC4" w14:textId="77777777" w:rsidR="005831B5" w:rsidRPr="005831B5" w:rsidRDefault="005831B5" w:rsidP="005831B5">
      <w:pPr>
        <w:tabs>
          <w:tab w:val="left" w:pos="6551"/>
        </w:tabs>
        <w:jc w:val="both"/>
        <w:rPr>
          <w:rFonts w:ascii="Arial" w:eastAsia="Calibri" w:hAnsi="Arial" w:cs="Arial"/>
          <w:color w:val="000000" w:themeColor="text1"/>
          <w:sz w:val="20"/>
          <w:szCs w:val="20"/>
          <w:lang w:val="es-ES_tradnl"/>
        </w:rPr>
      </w:pPr>
      <w:r w:rsidRPr="005831B5">
        <w:rPr>
          <w:rFonts w:ascii="Arial" w:eastAsia="Calibri" w:hAnsi="Arial" w:cs="Arial"/>
          <w:color w:val="000000" w:themeColor="text1"/>
          <w:sz w:val="20"/>
          <w:szCs w:val="20"/>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tal como aconteció con el Decreto 1860 de 2021, al cual se hará referencia más adelante.</w:t>
      </w:r>
    </w:p>
    <w:p w14:paraId="7B281198" w14:textId="4B37F924" w:rsidR="003B5E48" w:rsidRPr="00EE341D" w:rsidRDefault="003B5E48" w:rsidP="003B5E48">
      <w:pPr>
        <w:tabs>
          <w:tab w:val="left" w:pos="6551"/>
        </w:tabs>
        <w:jc w:val="both"/>
        <w:rPr>
          <w:rFonts w:ascii="Arial" w:eastAsia="Calibri" w:hAnsi="Arial" w:cs="Arial"/>
          <w:color w:val="000000" w:themeColor="text1"/>
          <w:sz w:val="20"/>
          <w:szCs w:val="20"/>
          <w:lang w:val="es-ES_tradnl"/>
        </w:rPr>
      </w:pPr>
    </w:p>
    <w:p w14:paraId="0D578E59" w14:textId="11D71819" w:rsidR="003B5E48" w:rsidRPr="00EE341D" w:rsidRDefault="003B5E48" w:rsidP="003B5E48">
      <w:pPr>
        <w:jc w:val="both"/>
        <w:rPr>
          <w:rFonts w:ascii="Arial" w:eastAsia="Calibri" w:hAnsi="Arial" w:cs="Arial"/>
          <w:b/>
          <w:sz w:val="22"/>
          <w:lang w:val="es-ES_tradnl"/>
        </w:rPr>
      </w:pPr>
      <w:r w:rsidRPr="00EE341D">
        <w:rPr>
          <w:rFonts w:ascii="Arial" w:eastAsia="Calibri" w:hAnsi="Arial" w:cs="Arial"/>
          <w:b/>
          <w:sz w:val="22"/>
          <w:lang w:val="es-ES_tradnl"/>
        </w:rPr>
        <w:t>MIPYME – Ley 2069 – Artículo 34 – Convocatorias limitadas – Vigencia</w:t>
      </w:r>
    </w:p>
    <w:p w14:paraId="10ADED96" w14:textId="77777777" w:rsidR="00C227AF" w:rsidRPr="00EE341D" w:rsidRDefault="00C227AF" w:rsidP="003B5E48">
      <w:pPr>
        <w:jc w:val="both"/>
        <w:rPr>
          <w:rFonts w:ascii="Arial" w:eastAsia="Calibri" w:hAnsi="Arial" w:cs="Arial"/>
          <w:sz w:val="20"/>
          <w:szCs w:val="20"/>
          <w:lang w:val="es-ES_tradnl"/>
        </w:rPr>
      </w:pPr>
    </w:p>
    <w:p w14:paraId="0C6B7743" w14:textId="77777777" w:rsidR="005831B5" w:rsidRDefault="00CA3FC7" w:rsidP="003B5E48">
      <w:pPr>
        <w:jc w:val="both"/>
        <w:rPr>
          <w:rFonts w:ascii="Arial" w:eastAsia="Calibri" w:hAnsi="Arial" w:cs="Arial"/>
          <w:sz w:val="20"/>
          <w:szCs w:val="20"/>
          <w:lang w:val="es-ES_tradnl"/>
        </w:rPr>
      </w:pPr>
      <w:r w:rsidRPr="00EE341D">
        <w:rPr>
          <w:rFonts w:ascii="Arial" w:eastAsia="Calibri" w:hAnsi="Arial" w:cs="Arial"/>
          <w:sz w:val="20"/>
          <w:szCs w:val="20"/>
          <w:lang w:val="es-ES_tradnl"/>
        </w:rPr>
        <w:t xml:space="preserve">[…] </w:t>
      </w:r>
      <w:r w:rsidR="005831B5" w:rsidRPr="005831B5">
        <w:rPr>
          <w:rFonts w:ascii="Arial" w:eastAsia="Calibri" w:hAnsi="Arial" w:cs="Arial"/>
          <w:sz w:val="20"/>
          <w:szCs w:val="20"/>
          <w:lang w:val="es-ES_tradnl"/>
        </w:rPr>
        <w:t>no es válido aducir que los apartados normativos del artículo 2.2.1.2.4.2.2. original del Decreto 1082 de 2015 –antes de la modificación realizada por el Decreto 1860 de 2021– 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expedidas, que permitan llevar a cabo las convocatorias limitadas a Mipymes, lo cual demuestra la voluntad legislativa de establecer la necesidad de una nueva reglamentación de la materia. En tal sentido,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r w:rsidR="005831B5">
        <w:rPr>
          <w:rFonts w:ascii="Arial" w:eastAsia="Calibri" w:hAnsi="Arial" w:cs="Arial"/>
          <w:sz w:val="20"/>
          <w:szCs w:val="20"/>
          <w:lang w:val="es-ES_tradnl"/>
        </w:rPr>
        <w:t xml:space="preserve">. </w:t>
      </w:r>
    </w:p>
    <w:p w14:paraId="4F4BB45B" w14:textId="77777777" w:rsidR="003B5E48" w:rsidRPr="00EE341D" w:rsidRDefault="003B5E48" w:rsidP="003B5E48">
      <w:pPr>
        <w:jc w:val="both"/>
        <w:rPr>
          <w:rFonts w:ascii="Arial" w:eastAsia="Calibri" w:hAnsi="Arial" w:cs="Arial"/>
          <w:sz w:val="20"/>
          <w:szCs w:val="20"/>
          <w:lang w:val="es-ES_tradnl"/>
        </w:rPr>
      </w:pPr>
    </w:p>
    <w:bookmarkEnd w:id="2"/>
    <w:p w14:paraId="0C7AF8D2" w14:textId="09262E0F" w:rsidR="00C227AF" w:rsidRPr="00EE341D" w:rsidRDefault="00C227AF" w:rsidP="00C227AF">
      <w:pPr>
        <w:jc w:val="both"/>
        <w:textAlignment w:val="baseline"/>
        <w:rPr>
          <w:rFonts w:ascii="Segoe UI" w:hAnsi="Segoe UI" w:cs="Segoe UI"/>
          <w:sz w:val="18"/>
          <w:szCs w:val="18"/>
          <w:lang w:eastAsia="es-CO"/>
        </w:rPr>
      </w:pPr>
      <w:r w:rsidRPr="00EE341D">
        <w:rPr>
          <w:rFonts w:ascii="Arial" w:hAnsi="Arial" w:cs="Arial"/>
          <w:b/>
          <w:bCs/>
          <w:color w:val="000000"/>
          <w:sz w:val="22"/>
          <w:szCs w:val="22"/>
          <w:lang w:val="es-ES" w:eastAsia="es-CO"/>
        </w:rPr>
        <w:t>MIPYME</w:t>
      </w:r>
      <w:r w:rsidRPr="00EE341D">
        <w:rPr>
          <w:rFonts w:ascii="Arial" w:hAnsi="Arial" w:cs="Arial"/>
          <w:b/>
          <w:bCs/>
          <w:color w:val="000000"/>
          <w:sz w:val="22"/>
          <w:szCs w:val="22"/>
          <w:lang w:eastAsia="es-CO"/>
        </w:rPr>
        <w:t>– Convocatoria limitada – Decreto 1860 de 2021 –Vigencia</w:t>
      </w:r>
      <w:r w:rsidRPr="00EE341D">
        <w:rPr>
          <w:rFonts w:ascii="Arial" w:hAnsi="Arial" w:cs="Arial"/>
          <w:color w:val="000000"/>
          <w:sz w:val="22"/>
          <w:szCs w:val="22"/>
          <w:lang w:eastAsia="es-CO"/>
        </w:rPr>
        <w:t> </w:t>
      </w:r>
    </w:p>
    <w:p w14:paraId="74E5B75D" w14:textId="7E3267A1" w:rsidR="00D312CE" w:rsidRPr="00EE341D" w:rsidRDefault="00D312CE" w:rsidP="00C118DB">
      <w:pPr>
        <w:spacing w:line="276" w:lineRule="auto"/>
        <w:jc w:val="both"/>
        <w:rPr>
          <w:rFonts w:ascii="Arial" w:eastAsia="Calibri" w:hAnsi="Arial" w:cs="Arial"/>
          <w:sz w:val="20"/>
          <w:szCs w:val="20"/>
          <w:lang w:val="es-ES_tradnl"/>
        </w:rPr>
      </w:pPr>
    </w:p>
    <w:p w14:paraId="48BA2B19" w14:textId="6E5F812F" w:rsidR="005831B5" w:rsidRPr="005831B5" w:rsidRDefault="005831B5" w:rsidP="005831B5">
      <w:pPr>
        <w:jc w:val="both"/>
        <w:rPr>
          <w:rFonts w:ascii="Arial" w:eastAsia="Calibri" w:hAnsi="Arial" w:cs="Arial"/>
          <w:bCs/>
          <w:sz w:val="20"/>
          <w:szCs w:val="20"/>
          <w:lang w:val="es-ES_tradnl"/>
        </w:rPr>
      </w:pPr>
      <w:r>
        <w:rPr>
          <w:rFonts w:ascii="Arial" w:eastAsia="Calibri" w:hAnsi="Arial" w:cs="Arial"/>
          <w:bCs/>
          <w:sz w:val="20"/>
          <w:szCs w:val="20"/>
          <w:lang w:val="es-ES_tradnl"/>
        </w:rPr>
        <w:t>E</w:t>
      </w:r>
      <w:r w:rsidRPr="005831B5">
        <w:rPr>
          <w:rFonts w:ascii="Arial" w:eastAsia="Calibri" w:hAnsi="Arial" w:cs="Arial"/>
          <w:bCs/>
          <w:sz w:val="20"/>
          <w:szCs w:val="20"/>
          <w:lang w:val="es-ES_tradnl"/>
        </w:rPr>
        <w:t>l artículo 5 del Decreto 1860 de 2021, que modifica los artículos del Decreto 1082 de 2015 expuestos en el párrafo anterior, constituye la reglamentación del artículo 34 de la Ley 2069 de 2020, al desarrollar las reglas aplicables a las convocatorias limitadas a Mipyme. En este sentido, las disposiciones anteriores constituyen la nueva regulación de las convocatorias limitadas a Mipyme.</w:t>
      </w:r>
    </w:p>
    <w:p w14:paraId="291444E3" w14:textId="726B1EEB" w:rsidR="005831B5" w:rsidRDefault="005831B5" w:rsidP="005831B5">
      <w:pPr>
        <w:jc w:val="both"/>
        <w:rPr>
          <w:rFonts w:ascii="Arial" w:eastAsia="Calibri" w:hAnsi="Arial" w:cs="Arial"/>
          <w:bCs/>
          <w:sz w:val="20"/>
          <w:szCs w:val="20"/>
        </w:rPr>
      </w:pPr>
      <w:r w:rsidRPr="005831B5">
        <w:rPr>
          <w:rFonts w:ascii="Arial" w:eastAsia="Calibri" w:hAnsi="Arial" w:cs="Arial"/>
          <w:sz w:val="20"/>
          <w:szCs w:val="20"/>
          <w:lang w:val="es-ES_tradnl"/>
        </w:rPr>
        <w:t xml:space="preserve">Sin embargo, el artículo 8 del Decreto 1860 del 24 de diciembre de 2021 sometió a un plazo la entrada en vigencia de sus disposiciones, al señalar que «aplicarán a los procedimientos de selección cuya invitación, aviso de convocatoria o documento equivalente se publique a los tres (3) meses contados a partir de su expedición». Debido a lo anterior, </w:t>
      </w:r>
      <w:r w:rsidRPr="005831B5">
        <w:rPr>
          <w:rFonts w:ascii="Arial" w:eastAsia="Calibri" w:hAnsi="Arial" w:cs="Arial"/>
          <w:bCs/>
          <w:sz w:val="20"/>
          <w:szCs w:val="20"/>
          <w:lang w:val="es-ES_tradnl"/>
        </w:rPr>
        <w:t>actualmente las entidades estatales, los patrimonios autónomos constituidos por estas y los particulares que ejecuten recursos públicos, no pueden adoptar convocatorias limitadas a Mipymes, puesto que</w:t>
      </w:r>
      <w:r w:rsidRPr="005831B5">
        <w:rPr>
          <w:rFonts w:ascii="Arial" w:eastAsia="Calibri" w:hAnsi="Arial" w:cs="Arial"/>
          <w:sz w:val="20"/>
          <w:szCs w:val="20"/>
          <w:lang w:val="es-ES_tradnl"/>
        </w:rPr>
        <w:t xml:space="preserve"> </w:t>
      </w:r>
      <w:r w:rsidRPr="005831B5">
        <w:rPr>
          <w:rFonts w:ascii="Arial" w:eastAsia="Calibri" w:hAnsi="Arial" w:cs="Arial"/>
          <w:bCs/>
          <w:sz w:val="20"/>
          <w:szCs w:val="20"/>
          <w:lang w:val="es-ES_tradnl"/>
        </w:rPr>
        <w:t xml:space="preserve">el artículo 5 del Decreto 1860 de 2021 que modifica </w:t>
      </w:r>
      <w:r w:rsidRPr="005831B5">
        <w:rPr>
          <w:rFonts w:ascii="Arial" w:eastAsia="Calibri" w:hAnsi="Arial" w:cs="Arial"/>
          <w:bCs/>
          <w:sz w:val="20"/>
          <w:szCs w:val="20"/>
        </w:rPr>
        <w:t>los artículos 2.2.1.2.4.2.2., 2.2.1.2.4.2.3. y 2.2.1.2.4.2.4. del Decreto 1082 de 2015 entra en vigencia a partir del 24 de marzo de 2022 y, como se explicó, las disposiciones originales del Decreto 1082 de 2015 que regulaban este asunto perdieron vigencia con ocasión de la expedición de la Ley 2069 de 2020.</w:t>
      </w:r>
    </w:p>
    <w:p w14:paraId="6EBE816C" w14:textId="64A405EE" w:rsidR="003B5E48" w:rsidRPr="00EE341D" w:rsidRDefault="003B5E48" w:rsidP="00C227AF">
      <w:pPr>
        <w:jc w:val="both"/>
        <w:rPr>
          <w:rFonts w:ascii="Arial" w:eastAsia="Calibri" w:hAnsi="Arial" w:cs="Arial"/>
          <w:sz w:val="20"/>
          <w:szCs w:val="20"/>
          <w:lang w:val="es-ES_tradnl"/>
        </w:rPr>
      </w:pPr>
    </w:p>
    <w:p w14:paraId="038459F3" w14:textId="0F041764" w:rsidR="003B5E48" w:rsidRPr="00EE341D" w:rsidRDefault="00C227AF" w:rsidP="00C227AF">
      <w:pPr>
        <w:jc w:val="both"/>
        <w:rPr>
          <w:rFonts w:ascii="Arial" w:eastAsia="Calibri" w:hAnsi="Arial" w:cs="Arial"/>
          <w:sz w:val="20"/>
          <w:szCs w:val="20"/>
          <w:lang w:val="es-ES_tradnl"/>
        </w:rPr>
      </w:pPr>
      <w:r w:rsidRPr="00EE341D">
        <w:rPr>
          <w:rFonts w:ascii="Arial" w:hAnsi="Arial" w:cs="Arial"/>
          <w:b/>
          <w:bCs/>
          <w:color w:val="000000"/>
          <w:sz w:val="22"/>
          <w:szCs w:val="22"/>
          <w:lang w:val="es-ES" w:eastAsia="es-CO"/>
        </w:rPr>
        <w:t>MIPYME</w:t>
      </w:r>
      <w:r w:rsidRPr="00EE341D">
        <w:rPr>
          <w:rFonts w:ascii="Arial" w:hAnsi="Arial" w:cs="Arial"/>
          <w:b/>
          <w:bCs/>
          <w:color w:val="000000"/>
          <w:sz w:val="22"/>
          <w:szCs w:val="22"/>
          <w:lang w:eastAsia="es-CO"/>
        </w:rPr>
        <w:t xml:space="preserve">– Convocatoria limitada – Acreditación – Persona natural </w:t>
      </w:r>
      <w:r w:rsidR="005C0CE0" w:rsidRPr="00EE341D">
        <w:rPr>
          <w:rFonts w:ascii="Arial" w:hAnsi="Arial" w:cs="Arial"/>
          <w:b/>
          <w:bCs/>
          <w:color w:val="000000"/>
          <w:sz w:val="22"/>
          <w:szCs w:val="22"/>
          <w:lang w:eastAsia="es-CO"/>
        </w:rPr>
        <w:t>– Registro Mercantil</w:t>
      </w:r>
    </w:p>
    <w:p w14:paraId="2636048E" w14:textId="01597AAE" w:rsidR="003B5E48" w:rsidRPr="00EE341D" w:rsidRDefault="003B5E48" w:rsidP="00C227AF">
      <w:pPr>
        <w:jc w:val="both"/>
        <w:rPr>
          <w:rFonts w:ascii="Arial" w:eastAsia="Calibri" w:hAnsi="Arial" w:cs="Arial"/>
          <w:sz w:val="20"/>
          <w:szCs w:val="20"/>
          <w:lang w:val="es-ES_tradnl"/>
        </w:rPr>
      </w:pPr>
    </w:p>
    <w:p w14:paraId="59C32EEC" w14:textId="380F63C7" w:rsidR="005C0CE0" w:rsidRPr="00EE341D" w:rsidRDefault="005B4B5B" w:rsidP="005C0CE0">
      <w:pPr>
        <w:jc w:val="both"/>
        <w:rPr>
          <w:rFonts w:ascii="Arial" w:eastAsia="Calibri" w:hAnsi="Arial" w:cs="Arial"/>
          <w:bCs/>
          <w:sz w:val="20"/>
          <w:szCs w:val="20"/>
          <w:lang w:val="es-ES_tradnl"/>
        </w:rPr>
      </w:pPr>
      <w:r w:rsidRPr="00EE341D">
        <w:rPr>
          <w:rFonts w:ascii="Arial" w:eastAsia="Calibri" w:hAnsi="Arial" w:cs="Arial"/>
          <w:bCs/>
          <w:sz w:val="20"/>
          <w:szCs w:val="20"/>
        </w:rPr>
        <w:t xml:space="preserve">[…] </w:t>
      </w:r>
      <w:r w:rsidR="005831B5" w:rsidRPr="005831B5">
        <w:rPr>
          <w:rFonts w:ascii="Arial" w:eastAsia="Calibri" w:hAnsi="Arial" w:cs="Arial"/>
          <w:bCs/>
          <w:sz w:val="20"/>
          <w:szCs w:val="20"/>
        </w:rPr>
        <w:t xml:space="preserve">para efectos de las convocatorias limitadas a Mipyme colombianas del sistema de compras públicas, el </w:t>
      </w:r>
      <w:r w:rsidR="005831B5" w:rsidRPr="005831B5">
        <w:rPr>
          <w:rFonts w:ascii="Arial" w:eastAsia="Calibri" w:hAnsi="Arial" w:cs="Arial"/>
          <w:bCs/>
          <w:sz w:val="20"/>
          <w:szCs w:val="20"/>
          <w:lang w:val="es-ES_tradnl"/>
        </w:rPr>
        <w:t xml:space="preserve">artículo 2.2.1.2.4.2.4 del Decreto 1082 de 2015 –modificado por el Decreto 1860 de 2021– determina la forma en la que se debe acreditar el tamaño empresarial, tratándose de persona natural y persona jurídica. Esta acreditación se debe realizar tanto para solicitar la limitación de la </w:t>
      </w:r>
      <w:r w:rsidR="005831B5" w:rsidRPr="005831B5">
        <w:rPr>
          <w:rFonts w:ascii="Arial" w:eastAsia="Calibri" w:hAnsi="Arial" w:cs="Arial"/>
          <w:bCs/>
          <w:sz w:val="20"/>
          <w:szCs w:val="20"/>
          <w:lang w:val="es-ES_tradnl"/>
        </w:rPr>
        <w:lastRenderedPageBreak/>
        <w:t>convocatoria como para participar en el proceso de selección una vez esta se haya limitado a Mipyme</w:t>
      </w:r>
      <w:r w:rsidR="005C0CE0" w:rsidRPr="00EE341D">
        <w:rPr>
          <w:rFonts w:ascii="Arial" w:eastAsia="Calibri" w:hAnsi="Arial" w:cs="Arial"/>
          <w:bCs/>
          <w:sz w:val="20"/>
          <w:szCs w:val="20"/>
          <w:lang w:val="es-ES_tradnl"/>
        </w:rPr>
        <w:t xml:space="preserve">. […] </w:t>
      </w:r>
    </w:p>
    <w:p w14:paraId="4248583F" w14:textId="6C6E40C6" w:rsidR="005C0CE0" w:rsidRPr="00EE341D" w:rsidRDefault="005C0CE0" w:rsidP="005C0CE0">
      <w:pPr>
        <w:jc w:val="both"/>
        <w:rPr>
          <w:rFonts w:ascii="Arial" w:eastAsia="Calibri" w:hAnsi="Arial" w:cs="Arial"/>
          <w:bCs/>
          <w:sz w:val="20"/>
          <w:szCs w:val="20"/>
          <w:lang w:val="es-ES_tradnl"/>
        </w:rPr>
      </w:pPr>
    </w:p>
    <w:p w14:paraId="6C4D42FF" w14:textId="2DB5D3B5" w:rsidR="005831B5" w:rsidRPr="005831B5" w:rsidRDefault="003C60BB" w:rsidP="005831B5">
      <w:pPr>
        <w:jc w:val="both"/>
        <w:rPr>
          <w:rFonts w:ascii="Arial" w:eastAsia="Calibri" w:hAnsi="Arial" w:cs="Arial"/>
          <w:bCs/>
          <w:sz w:val="20"/>
          <w:szCs w:val="20"/>
          <w:lang w:val="es-ES_tradnl"/>
        </w:rPr>
      </w:pPr>
      <w:r w:rsidRPr="00EE341D">
        <w:rPr>
          <w:rFonts w:ascii="Arial" w:eastAsia="Calibri" w:hAnsi="Arial" w:cs="Arial"/>
          <w:bCs/>
          <w:sz w:val="20"/>
          <w:szCs w:val="20"/>
          <w:lang w:val="es-ES_tradnl"/>
        </w:rPr>
        <w:t xml:space="preserve">[…] </w:t>
      </w:r>
      <w:r w:rsidR="005831B5" w:rsidRPr="005831B5">
        <w:rPr>
          <w:rFonts w:ascii="Arial" w:eastAsia="Calibri" w:hAnsi="Arial" w:cs="Arial"/>
          <w:bCs/>
          <w:sz w:val="20"/>
          <w:szCs w:val="20"/>
          <w:lang w:val="es-ES_tradnl"/>
        </w:rPr>
        <w:t>tratándose de persona natural exige que se acredite el tamaño empresarial mediante certificación expedida por ellos y un contador público, adjuntando copia del registro mercantil. En este caso, la intervención del contador es necesaria con el fin de que actúe en calidad de fedatario. Respecto del requisito de registro mercantil debe señalarse que la actividad empresarial se realiza a través de establecimientos de comercio sujetos al registro mercantil, por lo que es necesario que la persona natural acredite dicho registro de acuerdo con lo dispuesto por la ley comercial.</w:t>
      </w:r>
    </w:p>
    <w:p w14:paraId="051581CF" w14:textId="25219D2B" w:rsidR="003B5E48" w:rsidRPr="00EE341D" w:rsidRDefault="003B5E48" w:rsidP="00C227AF">
      <w:pPr>
        <w:jc w:val="both"/>
        <w:rPr>
          <w:rFonts w:ascii="Arial" w:eastAsia="Calibri" w:hAnsi="Arial" w:cs="Arial"/>
          <w:sz w:val="20"/>
          <w:szCs w:val="20"/>
          <w:lang w:val="es-ES_tradnl"/>
        </w:rPr>
      </w:pPr>
    </w:p>
    <w:p w14:paraId="15975297" w14:textId="694827C5" w:rsidR="003B5E48" w:rsidRPr="00EE341D" w:rsidRDefault="003B5E48" w:rsidP="00C227AF">
      <w:pPr>
        <w:jc w:val="both"/>
        <w:rPr>
          <w:rFonts w:ascii="Arial" w:eastAsia="Calibri" w:hAnsi="Arial" w:cs="Arial"/>
          <w:sz w:val="20"/>
          <w:szCs w:val="20"/>
          <w:lang w:val="es-ES_tradnl"/>
        </w:rPr>
      </w:pPr>
    </w:p>
    <w:p w14:paraId="102AA442" w14:textId="4EEC3CD6" w:rsidR="003B5E48" w:rsidRPr="00EE341D" w:rsidRDefault="003B5E48" w:rsidP="00C227AF">
      <w:pPr>
        <w:jc w:val="both"/>
        <w:rPr>
          <w:rFonts w:ascii="Arial" w:eastAsia="Calibri" w:hAnsi="Arial" w:cs="Arial"/>
          <w:sz w:val="20"/>
          <w:szCs w:val="20"/>
          <w:lang w:val="es-ES_tradnl"/>
        </w:rPr>
      </w:pPr>
    </w:p>
    <w:p w14:paraId="57E6B4CF" w14:textId="48B34596" w:rsidR="003B5E48" w:rsidRPr="00EE341D" w:rsidRDefault="003B5E48" w:rsidP="00C227AF">
      <w:pPr>
        <w:jc w:val="both"/>
        <w:rPr>
          <w:rFonts w:ascii="Arial" w:eastAsia="Calibri" w:hAnsi="Arial" w:cs="Arial"/>
          <w:sz w:val="20"/>
          <w:szCs w:val="20"/>
          <w:lang w:val="es-ES_tradnl"/>
        </w:rPr>
      </w:pPr>
    </w:p>
    <w:p w14:paraId="208163E9" w14:textId="77777777" w:rsidR="003B5E48" w:rsidRPr="00EE341D" w:rsidRDefault="003B5E48" w:rsidP="00C227AF">
      <w:pPr>
        <w:jc w:val="both"/>
        <w:rPr>
          <w:rFonts w:ascii="Arial" w:eastAsia="Calibri" w:hAnsi="Arial" w:cs="Arial"/>
          <w:sz w:val="20"/>
          <w:szCs w:val="20"/>
          <w:lang w:val="es-ES_tradnl"/>
        </w:rPr>
      </w:pPr>
    </w:p>
    <w:p w14:paraId="00103EFA" w14:textId="09374DE5" w:rsidR="0085059A" w:rsidRPr="00EE341D" w:rsidRDefault="0085059A" w:rsidP="00C227AF">
      <w:pPr>
        <w:jc w:val="both"/>
        <w:rPr>
          <w:rFonts w:ascii="Arial" w:eastAsia="Calibri" w:hAnsi="Arial" w:cs="Arial"/>
          <w:sz w:val="20"/>
          <w:szCs w:val="20"/>
          <w:lang w:val="es-ES_tradnl"/>
        </w:rPr>
      </w:pPr>
    </w:p>
    <w:p w14:paraId="29B3EEAF" w14:textId="4DBBD4BD" w:rsidR="0007147D" w:rsidRPr="00EE341D" w:rsidRDefault="0007147D" w:rsidP="00C118DB">
      <w:pPr>
        <w:spacing w:line="276" w:lineRule="auto"/>
        <w:jc w:val="both"/>
        <w:rPr>
          <w:rFonts w:ascii="Arial" w:hAnsi="Arial" w:cs="Arial"/>
          <w:noProof/>
          <w:color w:val="000000" w:themeColor="text1"/>
          <w:sz w:val="22"/>
          <w:lang w:val="pt-BR"/>
        </w:rPr>
      </w:pPr>
    </w:p>
    <w:p w14:paraId="39DD34B2" w14:textId="763B68ED" w:rsidR="003C60BB" w:rsidRPr="00EE341D" w:rsidRDefault="003C60BB" w:rsidP="00C118DB">
      <w:pPr>
        <w:spacing w:line="276" w:lineRule="auto"/>
        <w:jc w:val="both"/>
        <w:rPr>
          <w:rFonts w:ascii="Arial" w:hAnsi="Arial" w:cs="Arial"/>
          <w:noProof/>
          <w:color w:val="000000" w:themeColor="text1"/>
          <w:sz w:val="22"/>
          <w:lang w:val="pt-BR"/>
        </w:rPr>
      </w:pPr>
    </w:p>
    <w:p w14:paraId="60354B40" w14:textId="7794B987" w:rsidR="003C60BB" w:rsidRPr="00EE341D" w:rsidRDefault="003C60BB" w:rsidP="00C118DB">
      <w:pPr>
        <w:spacing w:line="276" w:lineRule="auto"/>
        <w:jc w:val="both"/>
        <w:rPr>
          <w:rFonts w:ascii="Arial" w:hAnsi="Arial" w:cs="Arial"/>
          <w:noProof/>
          <w:color w:val="000000" w:themeColor="text1"/>
          <w:sz w:val="22"/>
          <w:lang w:val="pt-BR"/>
        </w:rPr>
      </w:pPr>
    </w:p>
    <w:p w14:paraId="1F9E63BC" w14:textId="1A64E829" w:rsidR="003C60BB" w:rsidRPr="00EE341D" w:rsidRDefault="003C60BB" w:rsidP="00C118DB">
      <w:pPr>
        <w:spacing w:line="276" w:lineRule="auto"/>
        <w:jc w:val="both"/>
        <w:rPr>
          <w:rFonts w:ascii="Arial" w:hAnsi="Arial" w:cs="Arial"/>
          <w:noProof/>
          <w:color w:val="000000" w:themeColor="text1"/>
          <w:sz w:val="22"/>
          <w:lang w:val="pt-BR"/>
        </w:rPr>
      </w:pPr>
    </w:p>
    <w:p w14:paraId="2C2B1D99" w14:textId="0D1B52F9" w:rsidR="003C60BB" w:rsidRPr="00EE341D" w:rsidRDefault="003C60BB" w:rsidP="00C118DB">
      <w:pPr>
        <w:spacing w:line="276" w:lineRule="auto"/>
        <w:jc w:val="both"/>
        <w:rPr>
          <w:rFonts w:ascii="Arial" w:hAnsi="Arial" w:cs="Arial"/>
          <w:noProof/>
          <w:color w:val="000000" w:themeColor="text1"/>
          <w:sz w:val="22"/>
          <w:lang w:val="pt-BR"/>
        </w:rPr>
      </w:pPr>
    </w:p>
    <w:p w14:paraId="6C4ACC82" w14:textId="0C947DF5" w:rsidR="003C60BB" w:rsidRPr="00EE341D" w:rsidRDefault="003C60BB" w:rsidP="00C118DB">
      <w:pPr>
        <w:spacing w:line="276" w:lineRule="auto"/>
        <w:jc w:val="both"/>
        <w:rPr>
          <w:rFonts w:ascii="Arial" w:hAnsi="Arial" w:cs="Arial"/>
          <w:noProof/>
          <w:color w:val="000000" w:themeColor="text1"/>
          <w:sz w:val="22"/>
          <w:lang w:val="pt-BR"/>
        </w:rPr>
      </w:pPr>
    </w:p>
    <w:p w14:paraId="37B0D4AE" w14:textId="15DBE54A" w:rsidR="003C60BB" w:rsidRPr="00EE341D" w:rsidRDefault="003C60BB" w:rsidP="00C118DB">
      <w:pPr>
        <w:spacing w:line="276" w:lineRule="auto"/>
        <w:jc w:val="both"/>
        <w:rPr>
          <w:rFonts w:ascii="Arial" w:hAnsi="Arial" w:cs="Arial"/>
          <w:noProof/>
          <w:color w:val="000000" w:themeColor="text1"/>
          <w:sz w:val="22"/>
          <w:lang w:val="pt-BR"/>
        </w:rPr>
      </w:pPr>
    </w:p>
    <w:p w14:paraId="2FF805B3" w14:textId="58FF783F" w:rsidR="003C60BB" w:rsidRPr="00EE341D" w:rsidRDefault="003C60BB" w:rsidP="00C118DB">
      <w:pPr>
        <w:spacing w:line="276" w:lineRule="auto"/>
        <w:jc w:val="both"/>
        <w:rPr>
          <w:rFonts w:ascii="Arial" w:hAnsi="Arial" w:cs="Arial"/>
          <w:noProof/>
          <w:color w:val="000000" w:themeColor="text1"/>
          <w:sz w:val="22"/>
          <w:lang w:val="pt-BR"/>
        </w:rPr>
      </w:pPr>
    </w:p>
    <w:p w14:paraId="5BB4E905" w14:textId="465C4061" w:rsidR="003C60BB" w:rsidRPr="00EE341D" w:rsidRDefault="003C60BB" w:rsidP="00C118DB">
      <w:pPr>
        <w:spacing w:line="276" w:lineRule="auto"/>
        <w:jc w:val="both"/>
        <w:rPr>
          <w:rFonts w:ascii="Arial" w:hAnsi="Arial" w:cs="Arial"/>
          <w:noProof/>
          <w:color w:val="000000" w:themeColor="text1"/>
          <w:sz w:val="22"/>
          <w:lang w:val="pt-BR"/>
        </w:rPr>
      </w:pPr>
    </w:p>
    <w:p w14:paraId="5C1EA1BA" w14:textId="1E2F4A45" w:rsidR="003C60BB" w:rsidRPr="00EE341D" w:rsidRDefault="003C60BB" w:rsidP="00C118DB">
      <w:pPr>
        <w:spacing w:line="276" w:lineRule="auto"/>
        <w:jc w:val="both"/>
        <w:rPr>
          <w:rFonts w:ascii="Arial" w:hAnsi="Arial" w:cs="Arial"/>
          <w:noProof/>
          <w:color w:val="000000" w:themeColor="text1"/>
          <w:sz w:val="22"/>
          <w:lang w:val="pt-BR"/>
        </w:rPr>
      </w:pPr>
    </w:p>
    <w:p w14:paraId="1740E98C" w14:textId="304C6758" w:rsidR="003C60BB" w:rsidRPr="00EE341D" w:rsidRDefault="003C60BB" w:rsidP="00C118DB">
      <w:pPr>
        <w:spacing w:line="276" w:lineRule="auto"/>
        <w:jc w:val="both"/>
        <w:rPr>
          <w:rFonts w:ascii="Arial" w:hAnsi="Arial" w:cs="Arial"/>
          <w:noProof/>
          <w:color w:val="000000" w:themeColor="text1"/>
          <w:sz w:val="22"/>
          <w:lang w:val="pt-BR"/>
        </w:rPr>
      </w:pPr>
    </w:p>
    <w:p w14:paraId="7E255961" w14:textId="79E2EA33" w:rsidR="003C60BB" w:rsidRPr="00EE341D" w:rsidRDefault="003C60BB" w:rsidP="00C118DB">
      <w:pPr>
        <w:spacing w:line="276" w:lineRule="auto"/>
        <w:jc w:val="both"/>
        <w:rPr>
          <w:rFonts w:ascii="Arial" w:hAnsi="Arial" w:cs="Arial"/>
          <w:noProof/>
          <w:color w:val="000000" w:themeColor="text1"/>
          <w:sz w:val="22"/>
          <w:lang w:val="pt-BR"/>
        </w:rPr>
      </w:pPr>
    </w:p>
    <w:p w14:paraId="113FB26C" w14:textId="53AC9181" w:rsidR="003C60BB" w:rsidRPr="00EE341D" w:rsidRDefault="003C60BB" w:rsidP="00C118DB">
      <w:pPr>
        <w:spacing w:line="276" w:lineRule="auto"/>
        <w:jc w:val="both"/>
        <w:rPr>
          <w:rFonts w:ascii="Arial" w:hAnsi="Arial" w:cs="Arial"/>
          <w:noProof/>
          <w:color w:val="000000" w:themeColor="text1"/>
          <w:sz w:val="22"/>
          <w:lang w:val="pt-BR"/>
        </w:rPr>
      </w:pPr>
    </w:p>
    <w:p w14:paraId="1E56EB84" w14:textId="0795DEC7" w:rsidR="003C60BB" w:rsidRPr="00EE341D" w:rsidRDefault="003C60BB" w:rsidP="00C118DB">
      <w:pPr>
        <w:spacing w:line="276" w:lineRule="auto"/>
        <w:jc w:val="both"/>
        <w:rPr>
          <w:rFonts w:ascii="Arial" w:hAnsi="Arial" w:cs="Arial"/>
          <w:noProof/>
          <w:color w:val="000000" w:themeColor="text1"/>
          <w:sz w:val="22"/>
          <w:lang w:val="pt-BR"/>
        </w:rPr>
      </w:pPr>
    </w:p>
    <w:p w14:paraId="1B903822" w14:textId="06C640E7" w:rsidR="003C60BB" w:rsidRPr="00EE341D" w:rsidRDefault="003C60BB" w:rsidP="00C118DB">
      <w:pPr>
        <w:spacing w:line="276" w:lineRule="auto"/>
        <w:jc w:val="both"/>
        <w:rPr>
          <w:rFonts w:ascii="Arial" w:hAnsi="Arial" w:cs="Arial"/>
          <w:noProof/>
          <w:color w:val="000000" w:themeColor="text1"/>
          <w:sz w:val="22"/>
          <w:lang w:val="pt-BR"/>
        </w:rPr>
      </w:pPr>
    </w:p>
    <w:p w14:paraId="7EB49B81" w14:textId="71BEAFE7" w:rsidR="003C60BB" w:rsidRPr="00EE341D" w:rsidRDefault="003C60BB" w:rsidP="00C118DB">
      <w:pPr>
        <w:spacing w:line="276" w:lineRule="auto"/>
        <w:jc w:val="both"/>
        <w:rPr>
          <w:rFonts w:ascii="Arial" w:hAnsi="Arial" w:cs="Arial"/>
          <w:noProof/>
          <w:color w:val="000000" w:themeColor="text1"/>
          <w:sz w:val="22"/>
          <w:lang w:val="pt-BR"/>
        </w:rPr>
      </w:pPr>
    </w:p>
    <w:p w14:paraId="3B6F1D7D" w14:textId="30CB25E5" w:rsidR="003C60BB" w:rsidRPr="00EE341D" w:rsidRDefault="003C60BB" w:rsidP="00C118DB">
      <w:pPr>
        <w:spacing w:line="276" w:lineRule="auto"/>
        <w:jc w:val="both"/>
        <w:rPr>
          <w:rFonts w:ascii="Arial" w:hAnsi="Arial" w:cs="Arial"/>
          <w:noProof/>
          <w:color w:val="000000" w:themeColor="text1"/>
          <w:sz w:val="22"/>
          <w:lang w:val="pt-BR"/>
        </w:rPr>
      </w:pPr>
    </w:p>
    <w:p w14:paraId="7C7981BA" w14:textId="5C72BDF8" w:rsidR="003C60BB" w:rsidRPr="00EE341D" w:rsidRDefault="003C60BB" w:rsidP="00C118DB">
      <w:pPr>
        <w:spacing w:line="276" w:lineRule="auto"/>
        <w:jc w:val="both"/>
        <w:rPr>
          <w:rFonts w:ascii="Arial" w:hAnsi="Arial" w:cs="Arial"/>
          <w:noProof/>
          <w:color w:val="000000" w:themeColor="text1"/>
          <w:sz w:val="22"/>
          <w:lang w:val="pt-BR"/>
        </w:rPr>
      </w:pPr>
    </w:p>
    <w:p w14:paraId="38EEC79C" w14:textId="3B6C7075" w:rsidR="003C60BB" w:rsidRPr="00EE341D" w:rsidRDefault="003C60BB" w:rsidP="00C118DB">
      <w:pPr>
        <w:spacing w:line="276" w:lineRule="auto"/>
        <w:jc w:val="both"/>
        <w:rPr>
          <w:rFonts w:ascii="Arial" w:hAnsi="Arial" w:cs="Arial"/>
          <w:noProof/>
          <w:color w:val="000000" w:themeColor="text1"/>
          <w:sz w:val="22"/>
          <w:lang w:val="pt-BR"/>
        </w:rPr>
      </w:pPr>
    </w:p>
    <w:p w14:paraId="4A23089A" w14:textId="3D0DDC74" w:rsidR="003C60BB" w:rsidRPr="00EE341D" w:rsidRDefault="003C60BB" w:rsidP="00C118DB">
      <w:pPr>
        <w:spacing w:line="276" w:lineRule="auto"/>
        <w:jc w:val="both"/>
        <w:rPr>
          <w:rFonts w:ascii="Arial" w:hAnsi="Arial" w:cs="Arial"/>
          <w:noProof/>
          <w:color w:val="000000" w:themeColor="text1"/>
          <w:sz w:val="22"/>
          <w:lang w:val="pt-BR"/>
        </w:rPr>
      </w:pPr>
    </w:p>
    <w:p w14:paraId="57CF262E" w14:textId="40F89CF6" w:rsidR="003C60BB" w:rsidRPr="00EE341D" w:rsidRDefault="003C60BB" w:rsidP="00C118DB">
      <w:pPr>
        <w:spacing w:line="276" w:lineRule="auto"/>
        <w:jc w:val="both"/>
        <w:rPr>
          <w:rFonts w:ascii="Arial" w:hAnsi="Arial" w:cs="Arial"/>
          <w:noProof/>
          <w:color w:val="000000" w:themeColor="text1"/>
          <w:sz w:val="22"/>
          <w:lang w:val="pt-BR"/>
        </w:rPr>
      </w:pPr>
    </w:p>
    <w:p w14:paraId="1CAA5293" w14:textId="4D2E96A3" w:rsidR="003C60BB" w:rsidRPr="00EE341D" w:rsidRDefault="003C60BB" w:rsidP="00C118DB">
      <w:pPr>
        <w:spacing w:line="276" w:lineRule="auto"/>
        <w:jc w:val="both"/>
        <w:rPr>
          <w:rFonts w:ascii="Arial" w:hAnsi="Arial" w:cs="Arial"/>
          <w:noProof/>
          <w:color w:val="000000" w:themeColor="text1"/>
          <w:sz w:val="22"/>
          <w:lang w:val="pt-BR"/>
        </w:rPr>
      </w:pPr>
    </w:p>
    <w:p w14:paraId="0F55BEC3" w14:textId="75A17375" w:rsidR="003C60BB" w:rsidRDefault="003C60BB" w:rsidP="00C118DB">
      <w:pPr>
        <w:spacing w:line="276" w:lineRule="auto"/>
        <w:jc w:val="both"/>
        <w:rPr>
          <w:rFonts w:ascii="Arial" w:hAnsi="Arial" w:cs="Arial"/>
          <w:noProof/>
          <w:color w:val="000000" w:themeColor="text1"/>
          <w:sz w:val="22"/>
          <w:lang w:val="pt-BR"/>
        </w:rPr>
      </w:pPr>
    </w:p>
    <w:p w14:paraId="4DD73BA0" w14:textId="55174729" w:rsidR="005831B5" w:rsidRDefault="005831B5" w:rsidP="00C118DB">
      <w:pPr>
        <w:spacing w:line="276" w:lineRule="auto"/>
        <w:jc w:val="both"/>
        <w:rPr>
          <w:rFonts w:ascii="Arial" w:hAnsi="Arial" w:cs="Arial"/>
          <w:noProof/>
          <w:color w:val="000000" w:themeColor="text1"/>
          <w:sz w:val="22"/>
          <w:lang w:val="pt-BR"/>
        </w:rPr>
      </w:pPr>
    </w:p>
    <w:p w14:paraId="7911C828" w14:textId="3A38A5AF" w:rsidR="005831B5" w:rsidRDefault="005831B5" w:rsidP="00C118DB">
      <w:pPr>
        <w:spacing w:line="276" w:lineRule="auto"/>
        <w:jc w:val="both"/>
        <w:rPr>
          <w:rFonts w:ascii="Arial" w:hAnsi="Arial" w:cs="Arial"/>
          <w:noProof/>
          <w:color w:val="000000" w:themeColor="text1"/>
          <w:sz w:val="22"/>
          <w:lang w:val="pt-BR"/>
        </w:rPr>
      </w:pPr>
    </w:p>
    <w:p w14:paraId="2A390DDB" w14:textId="77777777" w:rsidR="005831B5" w:rsidRPr="00EE341D" w:rsidRDefault="005831B5" w:rsidP="00C118DB">
      <w:pPr>
        <w:spacing w:line="276" w:lineRule="auto"/>
        <w:jc w:val="both"/>
        <w:rPr>
          <w:rFonts w:ascii="Arial" w:hAnsi="Arial" w:cs="Arial"/>
          <w:noProof/>
          <w:color w:val="000000" w:themeColor="text1"/>
          <w:sz w:val="22"/>
          <w:lang w:val="pt-BR"/>
        </w:rPr>
      </w:pPr>
    </w:p>
    <w:p w14:paraId="4EFEDC0D" w14:textId="224CB3D8" w:rsidR="003C60BB" w:rsidRPr="00EE341D" w:rsidRDefault="003C60BB" w:rsidP="00C118DB">
      <w:pPr>
        <w:spacing w:line="276" w:lineRule="auto"/>
        <w:jc w:val="both"/>
        <w:rPr>
          <w:rFonts w:ascii="Arial" w:hAnsi="Arial" w:cs="Arial"/>
          <w:noProof/>
          <w:color w:val="000000" w:themeColor="text1"/>
          <w:sz w:val="22"/>
          <w:lang w:val="pt-BR"/>
        </w:rPr>
      </w:pPr>
    </w:p>
    <w:p w14:paraId="739C2621" w14:textId="486FB6D3" w:rsidR="003C60BB" w:rsidRPr="00EE341D" w:rsidRDefault="003C60BB" w:rsidP="00C118DB">
      <w:pPr>
        <w:spacing w:line="276" w:lineRule="auto"/>
        <w:jc w:val="both"/>
        <w:rPr>
          <w:rFonts w:ascii="Arial" w:hAnsi="Arial" w:cs="Arial"/>
          <w:noProof/>
          <w:color w:val="000000" w:themeColor="text1"/>
          <w:sz w:val="22"/>
          <w:lang w:val="pt-BR"/>
        </w:rPr>
      </w:pPr>
    </w:p>
    <w:p w14:paraId="00C599CB" w14:textId="77777777" w:rsidR="003C60BB" w:rsidRPr="00EE341D" w:rsidRDefault="003C60BB" w:rsidP="00C118DB">
      <w:pPr>
        <w:spacing w:line="276" w:lineRule="auto"/>
        <w:jc w:val="both"/>
        <w:rPr>
          <w:rFonts w:ascii="Arial" w:hAnsi="Arial" w:cs="Arial"/>
          <w:noProof/>
          <w:color w:val="000000" w:themeColor="text1"/>
          <w:sz w:val="22"/>
          <w:lang w:val="pt-BR"/>
        </w:rPr>
      </w:pPr>
    </w:p>
    <w:p w14:paraId="38996453" w14:textId="520D5A0E" w:rsidR="005831B5" w:rsidRDefault="005831B5" w:rsidP="005831B5">
      <w:pPr>
        <w:spacing w:line="276" w:lineRule="auto"/>
        <w:jc w:val="right"/>
        <w:rPr>
          <w:rFonts w:ascii="Arial" w:hAnsi="Arial" w:cs="Arial"/>
          <w:noProof/>
          <w:color w:val="000000" w:themeColor="text1"/>
          <w:sz w:val="22"/>
          <w:lang w:val="pt-BR"/>
        </w:rPr>
      </w:pPr>
      <w:r w:rsidRPr="005831B5">
        <w:rPr>
          <w:rFonts w:ascii="Arial" w:hAnsi="Arial" w:cs="Arial"/>
          <w:noProof/>
          <w:color w:val="000000" w:themeColor="text1"/>
          <w:sz w:val="22"/>
          <w:lang w:val="pt-BR"/>
        </w:rPr>
        <w:drawing>
          <wp:inline distT="0" distB="0" distL="0" distR="0" wp14:anchorId="73583921" wp14:editId="69D288C5">
            <wp:extent cx="242887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800100"/>
                    </a:xfrm>
                    <a:prstGeom prst="rect">
                      <a:avLst/>
                    </a:prstGeom>
                    <a:noFill/>
                    <a:ln>
                      <a:noFill/>
                    </a:ln>
                  </pic:spPr>
                </pic:pic>
              </a:graphicData>
            </a:graphic>
          </wp:inline>
        </w:drawing>
      </w:r>
    </w:p>
    <w:p w14:paraId="76460A00" w14:textId="77777777" w:rsidR="005831B5" w:rsidRDefault="005831B5" w:rsidP="00C118DB">
      <w:pPr>
        <w:spacing w:line="276" w:lineRule="auto"/>
        <w:jc w:val="both"/>
        <w:rPr>
          <w:rFonts w:ascii="Arial" w:hAnsi="Arial" w:cs="Arial"/>
          <w:noProof/>
          <w:color w:val="000000" w:themeColor="text1"/>
          <w:sz w:val="22"/>
          <w:lang w:val="pt-BR"/>
        </w:rPr>
      </w:pPr>
    </w:p>
    <w:p w14:paraId="456762BB" w14:textId="3956AD95" w:rsidR="00AE1BB9" w:rsidRPr="00AE1BB9" w:rsidRDefault="00AE1BB9" w:rsidP="00AE1BB9">
      <w:pPr>
        <w:rPr>
          <w:rFonts w:ascii="Arial" w:eastAsia="Arial" w:hAnsi="Arial" w:cs="Arial"/>
          <w:color w:val="000000"/>
          <w:sz w:val="22"/>
          <w:szCs w:val="22"/>
          <w:lang w:val="es-MX"/>
        </w:rPr>
      </w:pPr>
      <w:bookmarkStart w:id="3" w:name="_Hlk95237798"/>
      <w:r w:rsidRPr="00AE1BB9">
        <w:rPr>
          <w:rFonts w:ascii="Arial" w:eastAsia="Arial" w:hAnsi="Arial" w:cs="Arial"/>
          <w:color w:val="000000"/>
          <w:sz w:val="22"/>
          <w:szCs w:val="22"/>
          <w:lang w:val="es-MX"/>
        </w:rPr>
        <w:t xml:space="preserve">Bogotá, </w:t>
      </w:r>
      <w:r>
        <w:rPr>
          <w:rFonts w:ascii="Arial" w:eastAsia="Arial" w:hAnsi="Arial" w:cs="Arial"/>
          <w:color w:val="000000"/>
          <w:sz w:val="22"/>
          <w:szCs w:val="22"/>
          <w:lang w:val="es-MX"/>
        </w:rPr>
        <w:t>08</w:t>
      </w:r>
      <w:r w:rsidRPr="00AE1BB9">
        <w:rPr>
          <w:rFonts w:ascii="Arial" w:eastAsia="Arial" w:hAnsi="Arial" w:cs="Arial"/>
          <w:color w:val="000000"/>
          <w:sz w:val="22"/>
          <w:szCs w:val="22"/>
          <w:lang w:val="es-MX"/>
        </w:rPr>
        <w:t xml:space="preserve"> </w:t>
      </w:r>
      <w:r>
        <w:rPr>
          <w:rFonts w:ascii="Arial" w:eastAsia="Arial" w:hAnsi="Arial" w:cs="Arial"/>
          <w:color w:val="000000"/>
          <w:sz w:val="22"/>
          <w:szCs w:val="22"/>
          <w:lang w:val="es-MX"/>
        </w:rPr>
        <w:t>Febrero</w:t>
      </w:r>
      <w:r w:rsidRPr="00AE1BB9">
        <w:rPr>
          <w:rFonts w:ascii="Arial" w:eastAsia="Arial" w:hAnsi="Arial" w:cs="Arial"/>
          <w:color w:val="000000"/>
          <w:sz w:val="22"/>
          <w:szCs w:val="22"/>
          <w:lang w:val="es-MX"/>
        </w:rPr>
        <w:t xml:space="preserve"> 2022</w:t>
      </w:r>
    </w:p>
    <w:p w14:paraId="5FDF9495" w14:textId="77FAA62C" w:rsidR="00631A31" w:rsidRDefault="00631A31" w:rsidP="00B95C30">
      <w:pPr>
        <w:jc w:val="both"/>
        <w:rPr>
          <w:rFonts w:ascii="Arial" w:hAnsi="Arial" w:cs="Arial"/>
          <w:b/>
          <w:color w:val="000000" w:themeColor="text1"/>
          <w:sz w:val="22"/>
          <w:lang w:val="pt-BR"/>
        </w:rPr>
      </w:pPr>
    </w:p>
    <w:p w14:paraId="65C5CFB5" w14:textId="77777777" w:rsidR="005831B5" w:rsidRPr="00EE341D" w:rsidRDefault="005831B5" w:rsidP="00B95C30">
      <w:pPr>
        <w:jc w:val="both"/>
        <w:rPr>
          <w:rFonts w:ascii="Arial" w:hAnsi="Arial" w:cs="Arial"/>
          <w:b/>
          <w:color w:val="000000" w:themeColor="text1"/>
          <w:sz w:val="22"/>
          <w:lang w:val="pt-BR"/>
        </w:rPr>
      </w:pPr>
    </w:p>
    <w:p w14:paraId="5F5AE9EF" w14:textId="08257424" w:rsidR="00B95C30" w:rsidRPr="00EE341D" w:rsidRDefault="00B95C30" w:rsidP="00B95C30">
      <w:pPr>
        <w:jc w:val="both"/>
        <w:rPr>
          <w:rFonts w:ascii="Arial" w:eastAsia="Calibri" w:hAnsi="Arial" w:cs="Arial"/>
          <w:color w:val="000000" w:themeColor="text1"/>
          <w:sz w:val="22"/>
          <w:lang w:val="es-ES_tradnl"/>
        </w:rPr>
      </w:pPr>
      <w:r w:rsidRPr="00EE341D">
        <w:rPr>
          <w:rFonts w:ascii="Arial" w:eastAsia="Calibri" w:hAnsi="Arial" w:cs="Arial"/>
          <w:color w:val="000000" w:themeColor="text1"/>
          <w:sz w:val="22"/>
          <w:lang w:val="es-ES_tradnl"/>
        </w:rPr>
        <w:t>Señor</w:t>
      </w:r>
      <w:r w:rsidR="00E24D6A" w:rsidRPr="00EE341D">
        <w:rPr>
          <w:rFonts w:ascii="Arial" w:eastAsia="Calibri" w:hAnsi="Arial" w:cs="Arial"/>
          <w:color w:val="000000" w:themeColor="text1"/>
          <w:sz w:val="22"/>
          <w:lang w:val="es-ES_tradnl"/>
        </w:rPr>
        <w:t>a</w:t>
      </w:r>
    </w:p>
    <w:p w14:paraId="08A0FA34" w14:textId="0FCD809F" w:rsidR="007D409B" w:rsidRPr="00EE341D" w:rsidRDefault="00846DBE" w:rsidP="00B95C30">
      <w:pPr>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rPr>
        <w:t>Yasmin Beltrán Camargo</w:t>
      </w:r>
      <w:r w:rsidR="00E17282" w:rsidRPr="00EE341D">
        <w:rPr>
          <w:rFonts w:ascii="Arial" w:eastAsia="Calibri" w:hAnsi="Arial" w:cs="Arial"/>
          <w:b/>
          <w:color w:val="000000" w:themeColor="text1"/>
          <w:sz w:val="22"/>
        </w:rPr>
        <w:t xml:space="preserve"> </w:t>
      </w:r>
    </w:p>
    <w:p w14:paraId="66AEB59E" w14:textId="52BC64BE" w:rsidR="000B4716" w:rsidRPr="00EE341D" w:rsidRDefault="00846DBE" w:rsidP="00B95C30">
      <w:pPr>
        <w:jc w:val="both"/>
        <w:rPr>
          <w:rFonts w:ascii="Arial" w:eastAsia="Calibri" w:hAnsi="Arial" w:cs="Arial"/>
          <w:color w:val="000000" w:themeColor="text1"/>
          <w:sz w:val="22"/>
          <w:lang w:val="es-ES_tradnl"/>
        </w:rPr>
      </w:pPr>
      <w:r w:rsidRPr="00EE341D">
        <w:rPr>
          <w:rFonts w:ascii="Arial" w:eastAsia="Calibri" w:hAnsi="Arial" w:cs="Arial"/>
          <w:color w:val="000000" w:themeColor="text1"/>
          <w:sz w:val="22"/>
          <w:lang w:val="es-ES_tradnl"/>
        </w:rPr>
        <w:t xml:space="preserve">Yopal, Casanare </w:t>
      </w:r>
      <w:r w:rsidR="00F96D27" w:rsidRPr="00EE341D">
        <w:rPr>
          <w:rFonts w:ascii="Arial" w:eastAsia="Calibri" w:hAnsi="Arial" w:cs="Arial"/>
          <w:color w:val="000000" w:themeColor="text1"/>
          <w:sz w:val="22"/>
          <w:lang w:val="es-ES_tradnl"/>
        </w:rPr>
        <w:t xml:space="preserve"> </w:t>
      </w:r>
    </w:p>
    <w:p w14:paraId="1F53FEB5" w14:textId="7891094E" w:rsidR="00631A31" w:rsidRPr="00EE341D" w:rsidRDefault="00631A31" w:rsidP="00B95C30">
      <w:pPr>
        <w:jc w:val="both"/>
        <w:rPr>
          <w:rFonts w:ascii="Arial" w:eastAsia="Calibri" w:hAnsi="Arial" w:cs="Arial"/>
          <w:color w:val="000000" w:themeColor="text1"/>
          <w:sz w:val="22"/>
          <w:lang w:val="es-ES_tradnl"/>
        </w:rPr>
      </w:pPr>
    </w:p>
    <w:p w14:paraId="6F1EED12" w14:textId="77777777" w:rsidR="00F96D27" w:rsidRPr="00EE341D" w:rsidRDefault="00F96D27" w:rsidP="00B95C30">
      <w:pPr>
        <w:jc w:val="both"/>
        <w:rPr>
          <w:rFonts w:ascii="Arial" w:eastAsia="Calibri" w:hAnsi="Arial" w:cs="Arial"/>
          <w:color w:val="000000" w:themeColor="text1"/>
          <w:sz w:val="22"/>
          <w:lang w:val="es-ES_tradnl"/>
        </w:rPr>
      </w:pPr>
    </w:p>
    <w:p w14:paraId="1BD594F9" w14:textId="331F2705" w:rsidR="00B95C30" w:rsidRPr="00EE341D" w:rsidRDefault="007F1C42" w:rsidP="003C0791">
      <w:pPr>
        <w:rPr>
          <w:rFonts w:ascii="Arial" w:eastAsia="Calibri" w:hAnsi="Arial" w:cs="Arial"/>
          <w:b/>
          <w:bCs/>
          <w:color w:val="000000" w:themeColor="text1"/>
          <w:sz w:val="22"/>
          <w:lang w:val="es-ES_tradnl"/>
        </w:rPr>
      </w:pPr>
      <w:r w:rsidRPr="00EE341D">
        <w:rPr>
          <w:rFonts w:ascii="Arial" w:eastAsia="Calibri" w:hAnsi="Arial" w:cs="Arial"/>
          <w:b/>
          <w:bCs/>
          <w:color w:val="000000" w:themeColor="text1"/>
          <w:sz w:val="22"/>
          <w:lang w:val="es-ES_tradnl"/>
        </w:rPr>
        <w:t xml:space="preserve">                                            </w:t>
      </w:r>
      <w:r w:rsidR="00023FA5" w:rsidRPr="00EE341D">
        <w:rPr>
          <w:rFonts w:ascii="Arial" w:eastAsia="Calibri" w:hAnsi="Arial" w:cs="Arial"/>
          <w:b/>
          <w:bCs/>
          <w:color w:val="000000" w:themeColor="text1"/>
          <w:sz w:val="22"/>
          <w:lang w:val="es-ES_tradnl"/>
        </w:rPr>
        <w:t xml:space="preserve">Concepto C ‒ </w:t>
      </w:r>
      <w:r w:rsidR="00E24D6A" w:rsidRPr="00EE341D">
        <w:rPr>
          <w:rFonts w:ascii="Arial" w:eastAsia="Calibri" w:hAnsi="Arial" w:cs="Arial"/>
          <w:b/>
          <w:bCs/>
          <w:color w:val="000000" w:themeColor="text1"/>
          <w:sz w:val="22"/>
          <w:lang w:val="es-ES_tradnl"/>
        </w:rPr>
        <w:t>756</w:t>
      </w:r>
      <w:r w:rsidR="00275FBF" w:rsidRPr="00EE341D">
        <w:rPr>
          <w:rFonts w:ascii="Arial" w:eastAsia="Calibri" w:hAnsi="Arial" w:cs="Arial"/>
          <w:b/>
          <w:bCs/>
          <w:color w:val="000000" w:themeColor="text1"/>
          <w:sz w:val="22"/>
          <w:lang w:val="es-ES_tradnl"/>
        </w:rPr>
        <w:t xml:space="preserve"> de 202</w:t>
      </w:r>
      <w:r w:rsidR="00A251AE" w:rsidRPr="00EE341D">
        <w:rPr>
          <w:rFonts w:ascii="Arial" w:eastAsia="Calibri" w:hAnsi="Arial" w:cs="Arial"/>
          <w:b/>
          <w:bCs/>
          <w:color w:val="000000" w:themeColor="text1"/>
          <w:sz w:val="22"/>
          <w:lang w:val="es-ES_tradnl"/>
        </w:rPr>
        <w:t>1</w:t>
      </w:r>
    </w:p>
    <w:p w14:paraId="1E43C8B9" w14:textId="77777777" w:rsidR="009A52E4" w:rsidRPr="00EE341D" w:rsidRDefault="009A52E4"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E341D" w14:paraId="19DFC051" w14:textId="77777777" w:rsidTr="00D15356">
        <w:tc>
          <w:tcPr>
            <w:tcW w:w="2689" w:type="dxa"/>
          </w:tcPr>
          <w:p w14:paraId="6BC0D1AC" w14:textId="77777777" w:rsidR="00B95C30" w:rsidRPr="00EE341D" w:rsidRDefault="00B95C30" w:rsidP="00D15356">
            <w:pPr>
              <w:jc w:val="both"/>
              <w:rPr>
                <w:rFonts w:ascii="Arial" w:eastAsia="Calibri" w:hAnsi="Arial" w:cs="Arial"/>
                <w:color w:val="000000" w:themeColor="text1"/>
                <w:sz w:val="22"/>
                <w:szCs w:val="22"/>
                <w:lang w:val="es-ES_tradnl"/>
              </w:rPr>
            </w:pPr>
            <w:r w:rsidRPr="00EE341D">
              <w:rPr>
                <w:rFonts w:ascii="Arial" w:eastAsia="Calibri" w:hAnsi="Arial" w:cs="Arial"/>
                <w:b/>
                <w:color w:val="000000" w:themeColor="text1"/>
                <w:sz w:val="22"/>
                <w:szCs w:val="22"/>
                <w:lang w:val="es-ES_tradnl"/>
              </w:rPr>
              <w:t>Temas:</w:t>
            </w:r>
            <w:r w:rsidRPr="00EE341D">
              <w:rPr>
                <w:rFonts w:ascii="Arial" w:eastAsia="Calibri" w:hAnsi="Arial" w:cs="Arial"/>
                <w:color w:val="000000" w:themeColor="text1"/>
                <w:sz w:val="22"/>
                <w:szCs w:val="22"/>
                <w:lang w:val="es-ES_tradnl"/>
              </w:rPr>
              <w:t xml:space="preserve">                                      </w:t>
            </w:r>
          </w:p>
        </w:tc>
        <w:tc>
          <w:tcPr>
            <w:tcW w:w="6237" w:type="dxa"/>
          </w:tcPr>
          <w:p w14:paraId="77622096" w14:textId="77777777" w:rsidR="003C60BB" w:rsidRPr="00EE341D" w:rsidRDefault="003C60BB" w:rsidP="003C60BB">
            <w:pPr>
              <w:tabs>
                <w:tab w:val="left" w:pos="6551"/>
              </w:tabs>
              <w:jc w:val="both"/>
              <w:rPr>
                <w:rFonts w:ascii="Arial" w:eastAsia="Calibri" w:hAnsi="Arial" w:cs="Arial"/>
                <w:bCs/>
                <w:color w:val="000000" w:themeColor="text1"/>
                <w:sz w:val="20"/>
                <w:szCs w:val="20"/>
                <w:lang w:val="es-ES_tradnl"/>
              </w:rPr>
            </w:pPr>
            <w:r w:rsidRPr="00EE341D">
              <w:rPr>
                <w:rFonts w:ascii="Arial" w:eastAsia="Calibri" w:hAnsi="Arial" w:cs="Arial"/>
                <w:bCs/>
                <w:color w:val="000000" w:themeColor="text1"/>
                <w:sz w:val="22"/>
                <w:lang w:val="es-ES_tradnl"/>
              </w:rPr>
              <w:t>LEY DE EMPRENDIMIENTO – Ley 2069 de 2020 – Vigencia /</w:t>
            </w:r>
          </w:p>
          <w:p w14:paraId="5F389CAF" w14:textId="0AEDA9FE" w:rsidR="00B95C30" w:rsidRPr="00EE341D" w:rsidRDefault="003C60BB" w:rsidP="00C5325C">
            <w:pPr>
              <w:jc w:val="both"/>
              <w:rPr>
                <w:rFonts w:ascii="Arial" w:eastAsia="Calibri" w:hAnsi="Arial" w:cs="Arial"/>
                <w:sz w:val="20"/>
                <w:szCs w:val="20"/>
                <w:lang w:val="es-ES_tradnl"/>
              </w:rPr>
            </w:pPr>
            <w:r w:rsidRPr="00EE341D">
              <w:rPr>
                <w:rFonts w:ascii="Arial" w:eastAsia="Calibri" w:hAnsi="Arial" w:cs="Arial"/>
                <w:bCs/>
                <w:sz w:val="22"/>
                <w:lang w:val="es-ES_tradnl"/>
              </w:rPr>
              <w:t>MIPYME – Ley 2069 – Artículo 34 – Convocatorias limitadas – Vigencia</w:t>
            </w:r>
            <w:r w:rsidRPr="00EE341D">
              <w:rPr>
                <w:rFonts w:ascii="Arial" w:eastAsia="Calibri" w:hAnsi="Arial" w:cs="Arial"/>
                <w:bCs/>
                <w:color w:val="000000" w:themeColor="text1"/>
                <w:sz w:val="22"/>
                <w:lang w:val="es-ES_tradnl"/>
              </w:rPr>
              <w:t xml:space="preserve"> </w:t>
            </w:r>
            <w:r w:rsidR="002A7FC5" w:rsidRPr="00EE341D">
              <w:rPr>
                <w:rFonts w:ascii="Arial" w:eastAsia="Calibri" w:hAnsi="Arial" w:cs="Arial"/>
                <w:bCs/>
                <w:color w:val="000000" w:themeColor="text1"/>
                <w:sz w:val="22"/>
                <w:lang w:val="es-ES_tradnl"/>
              </w:rPr>
              <w:t xml:space="preserve">/ </w:t>
            </w:r>
            <w:r w:rsidR="002A7FC5" w:rsidRPr="00EE341D">
              <w:rPr>
                <w:rFonts w:ascii="Arial" w:hAnsi="Arial" w:cs="Arial"/>
                <w:bCs/>
                <w:color w:val="000000"/>
                <w:sz w:val="22"/>
                <w:szCs w:val="22"/>
                <w:lang w:val="es-ES" w:eastAsia="es-CO"/>
              </w:rPr>
              <w:t>MIPYME</w:t>
            </w:r>
            <w:r w:rsidR="002A7FC5" w:rsidRPr="00EE341D">
              <w:rPr>
                <w:rFonts w:ascii="Arial" w:hAnsi="Arial" w:cs="Arial"/>
                <w:bCs/>
                <w:color w:val="000000"/>
                <w:sz w:val="22"/>
                <w:szCs w:val="22"/>
                <w:lang w:eastAsia="es-CO"/>
              </w:rPr>
              <w:t xml:space="preserve">– Convocatoria limitada – Decreto 1860 de 2021 –Vigencia / </w:t>
            </w:r>
            <w:r w:rsidR="002A7FC5" w:rsidRPr="00EE341D">
              <w:rPr>
                <w:rFonts w:ascii="Arial" w:hAnsi="Arial" w:cs="Arial"/>
                <w:bCs/>
                <w:color w:val="000000"/>
                <w:sz w:val="22"/>
                <w:szCs w:val="22"/>
                <w:lang w:val="es-ES" w:eastAsia="es-CO"/>
              </w:rPr>
              <w:t>MIPYME</w:t>
            </w:r>
            <w:r w:rsidR="002A7FC5" w:rsidRPr="00EE341D">
              <w:rPr>
                <w:rFonts w:ascii="Arial" w:hAnsi="Arial" w:cs="Arial"/>
                <w:bCs/>
                <w:color w:val="000000"/>
                <w:sz w:val="22"/>
                <w:szCs w:val="22"/>
                <w:lang w:eastAsia="es-CO"/>
              </w:rPr>
              <w:t>– Convocatoria limitada – Acreditación – Persona natural – Registro Mercantil</w:t>
            </w:r>
            <w:r w:rsidR="00EA3626" w:rsidRPr="00EE341D">
              <w:rPr>
                <w:rFonts w:ascii="Arial" w:eastAsia="Calibri" w:hAnsi="Arial" w:cs="Arial"/>
                <w:bCs/>
                <w:sz w:val="22"/>
                <w:lang w:val="es-ES_tradnl"/>
              </w:rPr>
              <w:t xml:space="preserve"> </w:t>
            </w:r>
          </w:p>
        </w:tc>
      </w:tr>
      <w:tr w:rsidR="00B95C30" w:rsidRPr="00EE341D" w14:paraId="27CD52AB" w14:textId="77777777" w:rsidTr="00D15356">
        <w:tc>
          <w:tcPr>
            <w:tcW w:w="2689" w:type="dxa"/>
          </w:tcPr>
          <w:p w14:paraId="37E195A1" w14:textId="65D3E02B" w:rsidR="00B95C30" w:rsidRPr="00EE341D" w:rsidRDefault="00B95C30" w:rsidP="00D15356">
            <w:pPr>
              <w:spacing w:before="120"/>
              <w:jc w:val="both"/>
              <w:rPr>
                <w:rFonts w:ascii="Arial" w:eastAsia="Calibri" w:hAnsi="Arial" w:cs="Arial"/>
                <w:b/>
                <w:color w:val="000000" w:themeColor="text1"/>
                <w:sz w:val="22"/>
                <w:szCs w:val="22"/>
                <w:lang w:val="es-ES_tradnl"/>
              </w:rPr>
            </w:pPr>
            <w:r w:rsidRPr="00EE341D">
              <w:rPr>
                <w:rFonts w:ascii="Arial" w:eastAsia="Calibri" w:hAnsi="Arial" w:cs="Arial"/>
                <w:b/>
                <w:color w:val="000000" w:themeColor="text1"/>
                <w:sz w:val="22"/>
                <w:szCs w:val="22"/>
                <w:lang w:val="es-ES_tradnl"/>
              </w:rPr>
              <w:t>Radicación:</w:t>
            </w:r>
            <w:r w:rsidRPr="00EE341D">
              <w:rPr>
                <w:rFonts w:ascii="Arial" w:eastAsia="Calibri" w:hAnsi="Arial" w:cs="Arial"/>
                <w:color w:val="000000" w:themeColor="text1"/>
                <w:sz w:val="22"/>
                <w:szCs w:val="22"/>
                <w:lang w:val="es-ES_tradnl"/>
              </w:rPr>
              <w:t xml:space="preserve">                              </w:t>
            </w:r>
          </w:p>
        </w:tc>
        <w:tc>
          <w:tcPr>
            <w:tcW w:w="6237" w:type="dxa"/>
          </w:tcPr>
          <w:p w14:paraId="09088B1B" w14:textId="55B46730" w:rsidR="00B95C30" w:rsidRPr="00EE341D" w:rsidRDefault="00B95C30" w:rsidP="00FF7134">
            <w:pPr>
              <w:spacing w:before="120"/>
              <w:jc w:val="both"/>
              <w:rPr>
                <w:rFonts w:ascii="Arial" w:eastAsia="Calibri" w:hAnsi="Arial" w:cs="Arial"/>
                <w:color w:val="000000" w:themeColor="text1"/>
                <w:sz w:val="22"/>
                <w:szCs w:val="22"/>
                <w:lang w:val="es-ES_tradnl"/>
              </w:rPr>
            </w:pPr>
            <w:r w:rsidRPr="00EE341D">
              <w:rPr>
                <w:rFonts w:ascii="Arial" w:eastAsia="Calibri" w:hAnsi="Arial" w:cs="Arial"/>
                <w:color w:val="000000" w:themeColor="text1"/>
                <w:sz w:val="22"/>
                <w:szCs w:val="22"/>
                <w:lang w:val="es-ES_tradnl"/>
              </w:rPr>
              <w:t>Respuesta a consulta</w:t>
            </w:r>
            <w:r w:rsidR="00F21D6D" w:rsidRPr="00EE341D">
              <w:rPr>
                <w:rFonts w:ascii="Arial" w:eastAsia="Calibri" w:hAnsi="Arial" w:cs="Arial"/>
                <w:color w:val="000000" w:themeColor="text1"/>
                <w:sz w:val="22"/>
                <w:szCs w:val="22"/>
                <w:lang w:val="es-ES_tradnl"/>
              </w:rPr>
              <w:t xml:space="preserve"> </w:t>
            </w:r>
            <w:r w:rsidR="00846DBE" w:rsidRPr="00EE341D">
              <w:rPr>
                <w:rFonts w:ascii="Arial" w:eastAsia="Calibri" w:hAnsi="Arial" w:cs="Arial"/>
                <w:color w:val="000000" w:themeColor="text1"/>
                <w:sz w:val="22"/>
                <w:szCs w:val="22"/>
              </w:rPr>
              <w:t>P20211228011794</w:t>
            </w:r>
          </w:p>
        </w:tc>
      </w:tr>
    </w:tbl>
    <w:p w14:paraId="635FAA34" w14:textId="2978198E" w:rsidR="006D69FA" w:rsidRPr="00EE341D" w:rsidRDefault="006D69FA" w:rsidP="003C3339">
      <w:pPr>
        <w:jc w:val="both"/>
        <w:rPr>
          <w:rFonts w:ascii="Arial" w:eastAsia="Calibri" w:hAnsi="Arial" w:cs="Arial"/>
          <w:color w:val="000000" w:themeColor="text1"/>
          <w:sz w:val="22"/>
          <w:lang w:val="es-ES_tradnl"/>
        </w:rPr>
      </w:pPr>
    </w:p>
    <w:p w14:paraId="7F7926D6" w14:textId="77777777" w:rsidR="009A52E4" w:rsidRPr="00EE341D" w:rsidRDefault="009A52E4" w:rsidP="003C3339">
      <w:pPr>
        <w:jc w:val="both"/>
        <w:rPr>
          <w:rFonts w:ascii="Arial" w:eastAsia="Calibri" w:hAnsi="Arial" w:cs="Arial"/>
          <w:color w:val="000000" w:themeColor="text1"/>
          <w:sz w:val="22"/>
          <w:lang w:val="es-ES_tradnl"/>
        </w:rPr>
      </w:pPr>
    </w:p>
    <w:p w14:paraId="1CF4AEA0" w14:textId="194C2BC7" w:rsidR="003C3339" w:rsidRPr="00EE341D" w:rsidRDefault="003C3339" w:rsidP="003C3339">
      <w:pPr>
        <w:jc w:val="both"/>
        <w:rPr>
          <w:rFonts w:ascii="Arial" w:eastAsia="Calibri" w:hAnsi="Arial" w:cs="Arial"/>
          <w:color w:val="000000" w:themeColor="text1"/>
          <w:sz w:val="22"/>
          <w:lang w:val="es-ES_tradnl"/>
        </w:rPr>
      </w:pPr>
      <w:r w:rsidRPr="00EE341D">
        <w:rPr>
          <w:rFonts w:ascii="Arial" w:eastAsia="Calibri" w:hAnsi="Arial" w:cs="Arial"/>
          <w:color w:val="000000" w:themeColor="text1"/>
          <w:sz w:val="22"/>
          <w:lang w:val="es-ES_tradnl"/>
        </w:rPr>
        <w:t>Estimad</w:t>
      </w:r>
      <w:r w:rsidR="00EB4424" w:rsidRPr="00EE341D">
        <w:rPr>
          <w:rFonts w:ascii="Arial" w:eastAsia="Calibri" w:hAnsi="Arial" w:cs="Arial"/>
          <w:color w:val="000000" w:themeColor="text1"/>
          <w:sz w:val="22"/>
          <w:lang w:val="es-ES_tradnl"/>
        </w:rPr>
        <w:t>a</w:t>
      </w:r>
      <w:r w:rsidRPr="00EE341D">
        <w:rPr>
          <w:rFonts w:ascii="Arial" w:eastAsia="Calibri" w:hAnsi="Arial" w:cs="Arial"/>
          <w:color w:val="000000" w:themeColor="text1"/>
          <w:sz w:val="22"/>
          <w:lang w:val="es-ES_tradnl"/>
        </w:rPr>
        <w:t xml:space="preserve"> señor</w:t>
      </w:r>
      <w:r w:rsidR="00846DBE" w:rsidRPr="00EE341D">
        <w:rPr>
          <w:rFonts w:ascii="Arial" w:eastAsia="Calibri" w:hAnsi="Arial" w:cs="Arial"/>
          <w:color w:val="000000" w:themeColor="text1"/>
          <w:sz w:val="22"/>
          <w:lang w:val="es-ES_tradnl"/>
        </w:rPr>
        <w:t>a</w:t>
      </w:r>
      <w:r w:rsidRPr="00EE341D">
        <w:rPr>
          <w:rFonts w:ascii="Arial" w:eastAsia="Calibri" w:hAnsi="Arial" w:cs="Arial"/>
          <w:color w:val="000000" w:themeColor="text1"/>
          <w:sz w:val="22"/>
          <w:lang w:val="es-ES_tradnl"/>
        </w:rPr>
        <w:t xml:space="preserve"> </w:t>
      </w:r>
      <w:r w:rsidR="00846DBE" w:rsidRPr="00EE341D">
        <w:rPr>
          <w:rFonts w:ascii="Arial" w:eastAsia="Calibri" w:hAnsi="Arial" w:cs="Arial"/>
          <w:color w:val="000000" w:themeColor="text1"/>
          <w:sz w:val="22"/>
          <w:lang w:val="es-ES_tradnl"/>
        </w:rPr>
        <w:t>Beltrán</w:t>
      </w:r>
      <w:r w:rsidRPr="00EE341D">
        <w:rPr>
          <w:rFonts w:ascii="Arial" w:eastAsia="Calibri" w:hAnsi="Arial" w:cs="Arial"/>
          <w:color w:val="000000" w:themeColor="text1"/>
          <w:sz w:val="22"/>
          <w:lang w:val="es-ES_tradnl"/>
        </w:rPr>
        <w:t>:</w:t>
      </w:r>
    </w:p>
    <w:p w14:paraId="1EAE5543" w14:textId="37990AD8" w:rsidR="00DD5B04" w:rsidRPr="00EE341D" w:rsidRDefault="00DD5B04" w:rsidP="00DF76A2">
      <w:pPr>
        <w:jc w:val="both"/>
        <w:rPr>
          <w:rFonts w:ascii="Arial" w:eastAsia="Calibri" w:hAnsi="Arial" w:cs="Arial"/>
          <w:color w:val="000000" w:themeColor="text1"/>
          <w:sz w:val="22"/>
          <w:lang w:val="es-ES_tradnl"/>
        </w:rPr>
      </w:pPr>
    </w:p>
    <w:p w14:paraId="2109B2D3" w14:textId="36BCC397" w:rsidR="00DD5B04" w:rsidRPr="00EE341D" w:rsidRDefault="00DD5B04" w:rsidP="00DF76A2">
      <w:pPr>
        <w:spacing w:line="276" w:lineRule="auto"/>
        <w:jc w:val="both"/>
        <w:rPr>
          <w:rFonts w:ascii="Arial" w:eastAsia="Calibri" w:hAnsi="Arial" w:cs="Arial"/>
          <w:color w:val="000000" w:themeColor="text1"/>
          <w:sz w:val="22"/>
          <w:lang w:val="es-ES_tradnl"/>
        </w:rPr>
      </w:pPr>
      <w:r w:rsidRPr="00EE341D">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E341D">
        <w:rPr>
          <w:rFonts w:ascii="Arial" w:eastAsia="Calibri" w:hAnsi="Arial" w:cs="Arial"/>
          <w:color w:val="000000" w:themeColor="text1"/>
          <w:sz w:val="22"/>
          <w:lang w:val="es-ES_tradnl"/>
        </w:rPr>
        <w:t>,</w:t>
      </w:r>
      <w:r w:rsidRPr="00EE341D">
        <w:rPr>
          <w:rFonts w:ascii="Arial" w:eastAsia="Calibri" w:hAnsi="Arial" w:cs="Arial"/>
          <w:color w:val="000000" w:themeColor="text1"/>
          <w:sz w:val="22"/>
          <w:lang w:val="es-ES_tradnl"/>
        </w:rPr>
        <w:t xml:space="preserve"> responde su consulta</w:t>
      </w:r>
      <w:r w:rsidR="00E8414B" w:rsidRPr="00EE341D">
        <w:rPr>
          <w:rFonts w:ascii="Arial" w:eastAsia="Calibri" w:hAnsi="Arial" w:cs="Arial"/>
          <w:color w:val="000000" w:themeColor="text1"/>
          <w:sz w:val="22"/>
          <w:lang w:val="es-ES_tradnl"/>
        </w:rPr>
        <w:t xml:space="preserve"> </w:t>
      </w:r>
      <w:r w:rsidRPr="00EE341D">
        <w:rPr>
          <w:rFonts w:ascii="Arial" w:eastAsia="Calibri" w:hAnsi="Arial" w:cs="Arial"/>
          <w:color w:val="000000" w:themeColor="text1"/>
          <w:sz w:val="22"/>
          <w:lang w:val="es-ES_tradnl"/>
        </w:rPr>
        <w:t>del</w:t>
      </w:r>
      <w:r w:rsidR="00846DBE" w:rsidRPr="00EE341D">
        <w:rPr>
          <w:rFonts w:ascii="Arial" w:eastAsia="Calibri" w:hAnsi="Arial" w:cs="Arial"/>
          <w:color w:val="000000" w:themeColor="text1"/>
          <w:sz w:val="22"/>
          <w:lang w:val="es-ES_tradnl"/>
        </w:rPr>
        <w:t xml:space="preserve"> 27</w:t>
      </w:r>
      <w:r w:rsidR="00F21D6D" w:rsidRPr="00EE341D">
        <w:rPr>
          <w:rFonts w:ascii="Arial" w:eastAsia="Calibri" w:hAnsi="Arial" w:cs="Arial"/>
          <w:color w:val="000000" w:themeColor="text1"/>
          <w:sz w:val="22"/>
          <w:lang w:val="es-ES_tradnl"/>
        </w:rPr>
        <w:t xml:space="preserve"> de </w:t>
      </w:r>
      <w:r w:rsidR="00846DBE" w:rsidRPr="00EE341D">
        <w:rPr>
          <w:rFonts w:ascii="Arial" w:eastAsia="Calibri" w:hAnsi="Arial" w:cs="Arial"/>
          <w:color w:val="000000" w:themeColor="text1"/>
          <w:sz w:val="22"/>
          <w:lang w:val="es-ES_tradnl"/>
        </w:rPr>
        <w:t xml:space="preserve">diciembre </w:t>
      </w:r>
      <w:r w:rsidR="001A54FD" w:rsidRPr="00EE341D">
        <w:rPr>
          <w:rFonts w:ascii="Arial" w:eastAsia="Calibri" w:hAnsi="Arial" w:cs="Arial"/>
          <w:color w:val="000000" w:themeColor="text1"/>
          <w:sz w:val="22"/>
          <w:lang w:val="es-ES_tradnl"/>
        </w:rPr>
        <w:t xml:space="preserve">de </w:t>
      </w:r>
      <w:r w:rsidR="00F21D6D" w:rsidRPr="00EE341D">
        <w:rPr>
          <w:rFonts w:ascii="Arial" w:eastAsia="Calibri" w:hAnsi="Arial" w:cs="Arial"/>
          <w:color w:val="000000" w:themeColor="text1"/>
          <w:sz w:val="22"/>
          <w:lang w:val="es-ES_tradnl"/>
        </w:rPr>
        <w:t>2021.</w:t>
      </w:r>
    </w:p>
    <w:p w14:paraId="0C1E0712" w14:textId="77777777" w:rsidR="00DD5B04" w:rsidRPr="00EE341D"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E341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 xml:space="preserve">Problema planteado </w:t>
      </w:r>
    </w:p>
    <w:p w14:paraId="224B43D3" w14:textId="77777777" w:rsidR="00DD5B04" w:rsidRPr="00EE341D"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FBC109C" w14:textId="23C1F22E" w:rsidR="00F96D27" w:rsidRPr="00EE341D" w:rsidRDefault="00F96D27" w:rsidP="007D7503">
      <w:pPr>
        <w:spacing w:line="276" w:lineRule="auto"/>
        <w:jc w:val="both"/>
        <w:rPr>
          <w:rFonts w:ascii="Arial" w:hAnsi="Arial" w:cs="Arial"/>
          <w:color w:val="000000" w:themeColor="text1"/>
          <w:sz w:val="22"/>
          <w:lang w:val="es-ES_tradnl"/>
        </w:rPr>
      </w:pPr>
      <w:r w:rsidRPr="00EE341D">
        <w:rPr>
          <w:rFonts w:ascii="Arial" w:hAnsi="Arial" w:cs="Arial"/>
          <w:color w:val="000000" w:themeColor="text1"/>
          <w:sz w:val="22"/>
          <w:lang w:val="es-ES_tradnl"/>
        </w:rPr>
        <w:t>En relación con la</w:t>
      </w:r>
      <w:r w:rsidR="00AC30DB" w:rsidRPr="00EE341D">
        <w:rPr>
          <w:rFonts w:ascii="Arial" w:hAnsi="Arial" w:cs="Arial"/>
          <w:color w:val="000000" w:themeColor="text1"/>
          <w:sz w:val="22"/>
          <w:lang w:val="es-ES_tradnl"/>
        </w:rPr>
        <w:t xml:space="preserve"> </w:t>
      </w:r>
      <w:r w:rsidR="000841A2" w:rsidRPr="00EE341D">
        <w:rPr>
          <w:rFonts w:ascii="Arial" w:hAnsi="Arial" w:cs="Arial"/>
          <w:color w:val="000000" w:themeColor="text1"/>
          <w:sz w:val="22"/>
          <w:lang w:val="es-ES_tradnl"/>
        </w:rPr>
        <w:t xml:space="preserve">acreditación </w:t>
      </w:r>
      <w:r w:rsidR="004B12C3" w:rsidRPr="00EE341D">
        <w:rPr>
          <w:rFonts w:ascii="Arial" w:hAnsi="Arial" w:cs="Arial"/>
          <w:color w:val="000000" w:themeColor="text1"/>
          <w:sz w:val="22"/>
          <w:lang w:val="es-ES_tradnl"/>
        </w:rPr>
        <w:t xml:space="preserve">de requisitos </w:t>
      </w:r>
      <w:r w:rsidR="000841A2" w:rsidRPr="00EE341D">
        <w:rPr>
          <w:rFonts w:ascii="Arial" w:hAnsi="Arial" w:cs="Arial"/>
          <w:color w:val="000000" w:themeColor="text1"/>
          <w:sz w:val="22"/>
          <w:lang w:val="es-ES_tradnl"/>
        </w:rPr>
        <w:t xml:space="preserve">para participar en convocatorias limitadas </w:t>
      </w:r>
      <w:r w:rsidR="004B12C3" w:rsidRPr="00EE341D">
        <w:rPr>
          <w:rFonts w:ascii="Arial" w:hAnsi="Arial" w:cs="Arial"/>
          <w:color w:val="000000" w:themeColor="text1"/>
          <w:sz w:val="22"/>
          <w:lang w:val="es-ES_tradnl"/>
        </w:rPr>
        <w:t xml:space="preserve">a Mipymes, </w:t>
      </w:r>
      <w:r w:rsidR="000841A2" w:rsidRPr="00EE341D">
        <w:rPr>
          <w:rFonts w:ascii="Arial" w:hAnsi="Arial" w:cs="Arial"/>
          <w:color w:val="000000" w:themeColor="text1"/>
          <w:sz w:val="22"/>
          <w:lang w:val="es-ES_tradnl"/>
        </w:rPr>
        <w:t xml:space="preserve">de acuerdo con </w:t>
      </w:r>
      <w:r w:rsidR="002A7FC5" w:rsidRPr="00EE341D">
        <w:rPr>
          <w:rFonts w:ascii="Arial" w:hAnsi="Arial" w:cs="Arial"/>
          <w:color w:val="000000" w:themeColor="text1"/>
          <w:sz w:val="22"/>
          <w:lang w:val="es-ES_tradnl"/>
        </w:rPr>
        <w:t>las modificaciones del</w:t>
      </w:r>
      <w:r w:rsidR="000841A2" w:rsidRPr="00EE341D">
        <w:rPr>
          <w:rFonts w:ascii="Arial" w:hAnsi="Arial" w:cs="Arial"/>
          <w:color w:val="000000" w:themeColor="text1"/>
          <w:sz w:val="22"/>
          <w:lang w:val="es-ES_tradnl"/>
        </w:rPr>
        <w:t xml:space="preserve"> Decreto 1860 de 2021</w:t>
      </w:r>
      <w:r w:rsidR="005F0F06" w:rsidRPr="00EE341D">
        <w:rPr>
          <w:rFonts w:ascii="Arial" w:eastAsia="Calibri" w:hAnsi="Arial" w:cs="Arial"/>
          <w:color w:val="000000" w:themeColor="text1"/>
          <w:sz w:val="22"/>
          <w:szCs w:val="22"/>
          <w:lang w:val="es-ES_tradnl"/>
        </w:rPr>
        <w:t xml:space="preserve">, </w:t>
      </w:r>
      <w:r w:rsidRPr="00EE341D">
        <w:rPr>
          <w:rFonts w:ascii="Arial" w:hAnsi="Arial" w:cs="Arial"/>
          <w:color w:val="000000" w:themeColor="text1"/>
          <w:sz w:val="22"/>
          <w:lang w:val="es-ES_tradnl"/>
        </w:rPr>
        <w:t>u</w:t>
      </w:r>
      <w:r w:rsidR="00827203" w:rsidRPr="00EE341D">
        <w:rPr>
          <w:rFonts w:ascii="Arial" w:hAnsi="Arial" w:cs="Arial"/>
          <w:color w:val="000000" w:themeColor="text1"/>
          <w:sz w:val="22"/>
          <w:lang w:val="es-ES_tradnl"/>
        </w:rPr>
        <w:t xml:space="preserve">sted </w:t>
      </w:r>
      <w:r w:rsidR="000841A2" w:rsidRPr="00EE341D">
        <w:rPr>
          <w:rFonts w:ascii="Arial" w:hAnsi="Arial" w:cs="Arial"/>
          <w:color w:val="000000" w:themeColor="text1"/>
          <w:sz w:val="22"/>
          <w:lang w:val="es-ES_tradnl"/>
        </w:rPr>
        <w:t>realiza</w:t>
      </w:r>
      <w:r w:rsidR="00827203" w:rsidRPr="00EE341D">
        <w:rPr>
          <w:rFonts w:ascii="Arial" w:hAnsi="Arial" w:cs="Arial"/>
          <w:color w:val="000000" w:themeColor="text1"/>
          <w:sz w:val="22"/>
          <w:lang w:val="es-ES_tradnl"/>
        </w:rPr>
        <w:t xml:space="preserve"> </w:t>
      </w:r>
      <w:r w:rsidR="00026092" w:rsidRPr="00EE341D">
        <w:rPr>
          <w:rFonts w:ascii="Arial" w:hAnsi="Arial" w:cs="Arial"/>
          <w:color w:val="000000" w:themeColor="text1"/>
          <w:sz w:val="22"/>
          <w:lang w:val="es-ES_tradnl"/>
        </w:rPr>
        <w:t>la siguiente</w:t>
      </w:r>
      <w:r w:rsidR="00AC4D8F" w:rsidRPr="00EE341D">
        <w:rPr>
          <w:rFonts w:ascii="Arial" w:hAnsi="Arial" w:cs="Arial"/>
          <w:color w:val="000000" w:themeColor="text1"/>
          <w:sz w:val="22"/>
          <w:lang w:val="es-ES_tradnl"/>
        </w:rPr>
        <w:t xml:space="preserve"> consulta</w:t>
      </w:r>
      <w:r w:rsidR="007577DA" w:rsidRPr="00EE341D">
        <w:rPr>
          <w:rFonts w:ascii="Arial" w:hAnsi="Arial" w:cs="Arial"/>
          <w:color w:val="000000" w:themeColor="text1"/>
          <w:sz w:val="22"/>
          <w:lang w:val="es-ES_tradnl"/>
        </w:rPr>
        <w:t xml:space="preserve">: </w:t>
      </w:r>
    </w:p>
    <w:p w14:paraId="4BAB5F82" w14:textId="77777777" w:rsidR="001A16A5" w:rsidRPr="00EE341D" w:rsidRDefault="001A16A5" w:rsidP="00942BB9">
      <w:pPr>
        <w:spacing w:line="276" w:lineRule="auto"/>
        <w:ind w:right="476"/>
        <w:jc w:val="both"/>
        <w:rPr>
          <w:rFonts w:ascii="Arial" w:eastAsia="Calibri" w:hAnsi="Arial" w:cs="Arial"/>
          <w:sz w:val="21"/>
          <w:szCs w:val="21"/>
          <w:lang w:eastAsia="en-US"/>
        </w:rPr>
      </w:pPr>
    </w:p>
    <w:p w14:paraId="4E80A747" w14:textId="6BB5A6D3" w:rsidR="00846DBE" w:rsidRPr="00EE341D" w:rsidRDefault="00942BB9" w:rsidP="00846DBE">
      <w:pPr>
        <w:ind w:left="709" w:right="476"/>
        <w:jc w:val="both"/>
        <w:rPr>
          <w:rFonts w:ascii="Arial" w:eastAsia="Calibri" w:hAnsi="Arial" w:cs="Arial"/>
          <w:color w:val="000000" w:themeColor="text1"/>
          <w:sz w:val="21"/>
          <w:szCs w:val="21"/>
        </w:rPr>
      </w:pPr>
      <w:bookmarkStart w:id="4" w:name="_Hlk94521681"/>
      <w:r w:rsidRPr="00EE341D">
        <w:rPr>
          <w:rFonts w:ascii="Arial" w:eastAsia="Calibri" w:hAnsi="Arial" w:cs="Arial"/>
          <w:color w:val="000000" w:themeColor="text1"/>
          <w:sz w:val="21"/>
          <w:szCs w:val="21"/>
        </w:rPr>
        <w:t>«</w:t>
      </w:r>
      <w:r w:rsidR="00846DBE" w:rsidRPr="00EE341D">
        <w:rPr>
          <w:rFonts w:ascii="Arial" w:eastAsia="Calibri" w:hAnsi="Arial" w:cs="Arial"/>
          <w:color w:val="000000" w:themeColor="text1"/>
          <w:sz w:val="21"/>
          <w:szCs w:val="21"/>
        </w:rPr>
        <w:t xml:space="preserve">El numeral 1. Artículo 2.2.1.2.4.2.4. Acreditación de requisitos para participar en convocatorias limitadas, menciona "Las personas naturales mediante certificación expedida por ellos y un contador público, adjuntando copia del registro mercantil" y el Parágrafo 1. del mismo artículo "En todo caso, las Mipyme también podrán acreditar esta condición con la copia del certificado del Registro Único de Proponentes, el cual deberá encontrarse vigente y en firme al momento de su presentación. </w:t>
      </w:r>
    </w:p>
    <w:p w14:paraId="389E3AC4" w14:textId="77777777" w:rsidR="00846DBE" w:rsidRPr="00EE341D" w:rsidRDefault="00846DBE" w:rsidP="00846DBE">
      <w:pPr>
        <w:ind w:left="709" w:right="476"/>
        <w:jc w:val="both"/>
        <w:rPr>
          <w:rFonts w:ascii="Arial" w:eastAsia="Calibri" w:hAnsi="Arial" w:cs="Arial"/>
          <w:color w:val="000000" w:themeColor="text1"/>
          <w:sz w:val="21"/>
          <w:szCs w:val="21"/>
        </w:rPr>
      </w:pPr>
    </w:p>
    <w:p w14:paraId="37FA83A6" w14:textId="73FDD896" w:rsidR="001A16A5" w:rsidRPr="00EE341D" w:rsidRDefault="00846DBE" w:rsidP="000841A2">
      <w:pPr>
        <w:ind w:left="709" w:right="476"/>
        <w:jc w:val="both"/>
        <w:rPr>
          <w:rFonts w:ascii="Arial" w:eastAsia="Calibri" w:hAnsi="Arial" w:cs="Arial"/>
          <w:color w:val="000000" w:themeColor="text1"/>
          <w:sz w:val="21"/>
          <w:szCs w:val="21"/>
        </w:rPr>
      </w:pPr>
      <w:r w:rsidRPr="00EE341D">
        <w:rPr>
          <w:rFonts w:ascii="Arial" w:eastAsia="Calibri" w:hAnsi="Arial" w:cs="Arial"/>
          <w:color w:val="000000" w:themeColor="text1"/>
          <w:sz w:val="21"/>
          <w:szCs w:val="21"/>
        </w:rPr>
        <w:t xml:space="preserve">Sin embargo dentro de los proponentes persona|s </w:t>
      </w:r>
      <w:r w:rsidR="000841A2" w:rsidRPr="00EE341D">
        <w:rPr>
          <w:rFonts w:ascii="Arial" w:eastAsia="Calibri" w:hAnsi="Arial" w:cs="Arial"/>
          <w:color w:val="000000" w:themeColor="text1"/>
          <w:sz w:val="21"/>
          <w:szCs w:val="21"/>
        </w:rPr>
        <w:t xml:space="preserve">(sic) </w:t>
      </w:r>
      <w:r w:rsidRPr="00EE341D">
        <w:rPr>
          <w:rFonts w:ascii="Arial" w:eastAsia="Calibri" w:hAnsi="Arial" w:cs="Arial"/>
          <w:color w:val="000000" w:themeColor="text1"/>
          <w:sz w:val="21"/>
          <w:szCs w:val="21"/>
        </w:rPr>
        <w:t>naturales se encuentran una gran cantidad de profesionales de las áreas de la arquitectura, ingenierías, profesionales en derecho, etc que podrían prestar servicios inherentes a su profesión y que según el numeral 5 de la artículo 23 del código de comercio se catalogaría como acto no mercantil, por tal razón para su prestación no es necesario el registro mercantil, y que en los procesos de mínima cuantía no es necesaria su inscripción en el registro único de proponente, por lo anterior solicitamos se aclare si la matricula profesional y el RUT serían los documentos idóneos para adjuntar con la certificación del contador, o si se hace irremediable la exigencia y la verificación del registro mercantil</w:t>
      </w:r>
      <w:r w:rsidR="00942BB9" w:rsidRPr="00EE341D">
        <w:rPr>
          <w:rFonts w:ascii="Arial" w:eastAsia="Calibri" w:hAnsi="Arial" w:cs="Arial"/>
          <w:color w:val="000000" w:themeColor="text1"/>
          <w:sz w:val="21"/>
          <w:szCs w:val="21"/>
        </w:rPr>
        <w:t>»</w:t>
      </w:r>
      <w:r w:rsidR="001A16A5" w:rsidRPr="00EE341D">
        <w:rPr>
          <w:rFonts w:ascii="Arial" w:eastAsia="Calibri" w:hAnsi="Arial" w:cs="Arial"/>
          <w:sz w:val="21"/>
          <w:szCs w:val="21"/>
          <w:lang w:eastAsia="en-US"/>
        </w:rPr>
        <w:t>.</w:t>
      </w:r>
    </w:p>
    <w:bookmarkEnd w:id="4"/>
    <w:p w14:paraId="21F836A3" w14:textId="77777777" w:rsidR="00AC6C90" w:rsidRPr="00EE341D" w:rsidRDefault="00AC6C90" w:rsidP="00AC6C90">
      <w:pPr>
        <w:spacing w:line="276" w:lineRule="auto"/>
        <w:ind w:right="476"/>
        <w:jc w:val="both"/>
        <w:rPr>
          <w:rFonts w:ascii="Arial" w:eastAsia="Calibri" w:hAnsi="Arial" w:cs="Arial"/>
          <w:sz w:val="21"/>
          <w:szCs w:val="21"/>
          <w:lang w:eastAsia="en-US"/>
        </w:rPr>
      </w:pPr>
    </w:p>
    <w:p w14:paraId="4A54C3B6" w14:textId="77777777" w:rsidR="00AC6C90" w:rsidRPr="00EE341D" w:rsidRDefault="00AC6C90" w:rsidP="00AC6C90">
      <w:pPr>
        <w:pStyle w:val="Prrafodelista"/>
        <w:numPr>
          <w:ilvl w:val="0"/>
          <w:numId w:val="8"/>
        </w:numPr>
        <w:tabs>
          <w:tab w:val="left" w:pos="0"/>
          <w:tab w:val="left" w:pos="284"/>
        </w:tabs>
        <w:ind w:hanging="6601"/>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Consideraciones</w:t>
      </w:r>
    </w:p>
    <w:p w14:paraId="14C799C5" w14:textId="77777777" w:rsidR="00AC6C90" w:rsidRPr="00EE341D" w:rsidRDefault="00AC6C90" w:rsidP="00AC6C90">
      <w:pPr>
        <w:spacing w:line="276" w:lineRule="auto"/>
        <w:jc w:val="both"/>
        <w:rPr>
          <w:rFonts w:ascii="Arial" w:eastAsia="Calibri" w:hAnsi="Arial" w:cs="Arial"/>
          <w:sz w:val="22"/>
          <w:szCs w:val="22"/>
          <w:lang w:val="es-ES_tradnl"/>
        </w:rPr>
      </w:pPr>
    </w:p>
    <w:p w14:paraId="0E7E36F4" w14:textId="58B63D18" w:rsidR="00AC6C90" w:rsidRPr="00EE341D" w:rsidRDefault="00AC6C90" w:rsidP="00AC6C90">
      <w:pPr>
        <w:spacing w:line="276" w:lineRule="auto"/>
        <w:jc w:val="both"/>
        <w:rPr>
          <w:rFonts w:ascii="Arial" w:eastAsia="Calibri" w:hAnsi="Arial" w:cs="Arial"/>
          <w:sz w:val="22"/>
          <w:szCs w:val="22"/>
          <w:lang w:val="es-ES_tradnl"/>
        </w:rPr>
      </w:pPr>
      <w:r w:rsidRPr="00EE341D">
        <w:rPr>
          <w:rFonts w:ascii="Arial" w:eastAsia="Calibri" w:hAnsi="Arial" w:cs="Arial"/>
          <w:sz w:val="22"/>
          <w:szCs w:val="22"/>
          <w:lang w:val="es-ES_tradnl"/>
        </w:rPr>
        <w:t>La Subdirección de Gestión Contractual responderá la consulta, luego de analizar los siguientes temas: i) vigencia y ámbito de aplicación de la Ley 2069 de 2020</w:t>
      </w:r>
      <w:r w:rsidR="004B12C3" w:rsidRPr="00EE341D">
        <w:rPr>
          <w:rFonts w:ascii="Arial" w:eastAsia="Calibri" w:hAnsi="Arial" w:cs="Arial"/>
          <w:sz w:val="22"/>
          <w:szCs w:val="22"/>
          <w:lang w:val="es-ES_tradnl"/>
        </w:rPr>
        <w:t>,</w:t>
      </w:r>
      <w:r w:rsidRPr="00EE341D">
        <w:rPr>
          <w:rFonts w:ascii="Arial" w:eastAsia="Calibri" w:hAnsi="Arial" w:cs="Arial"/>
          <w:sz w:val="22"/>
          <w:szCs w:val="22"/>
          <w:lang w:val="es-ES_tradnl"/>
        </w:rPr>
        <w:t xml:space="preserve"> ii) nueva regulación de la promoción del desarrollo en la contratación estatal, incluidas las convocatorias limitadas a Mipyme, en el artículo 34 de la Ley de Emprendimiento</w:t>
      </w:r>
      <w:r w:rsidR="00EB4424" w:rsidRPr="00EE341D">
        <w:rPr>
          <w:rFonts w:ascii="Arial" w:eastAsia="Calibri" w:hAnsi="Arial" w:cs="Arial"/>
          <w:sz w:val="22"/>
          <w:szCs w:val="22"/>
          <w:lang w:val="es-ES_tradnl"/>
        </w:rPr>
        <w:t xml:space="preserve"> y iii) </w:t>
      </w:r>
      <w:r w:rsidR="00EB4424" w:rsidRPr="00EE341D">
        <w:rPr>
          <w:rFonts w:ascii="Arial" w:eastAsia="Calibri" w:hAnsi="Arial" w:cs="Arial"/>
          <w:sz w:val="22"/>
          <w:szCs w:val="22"/>
          <w:lang w:val="es-MX"/>
        </w:rPr>
        <w:t>Convocatoria</w:t>
      </w:r>
      <w:r w:rsidR="00890998" w:rsidRPr="00EE341D">
        <w:rPr>
          <w:rFonts w:ascii="Arial" w:eastAsia="Calibri" w:hAnsi="Arial" w:cs="Arial"/>
          <w:sz w:val="22"/>
          <w:szCs w:val="22"/>
          <w:lang w:val="es-MX"/>
        </w:rPr>
        <w:t>s</w:t>
      </w:r>
      <w:r w:rsidR="00EB4424" w:rsidRPr="00EE341D">
        <w:rPr>
          <w:rFonts w:ascii="Arial" w:eastAsia="Calibri" w:hAnsi="Arial" w:cs="Arial"/>
          <w:sz w:val="22"/>
          <w:szCs w:val="22"/>
          <w:lang w:val="es-MX"/>
        </w:rPr>
        <w:t xml:space="preserve"> limitada</w:t>
      </w:r>
      <w:r w:rsidR="00890998" w:rsidRPr="00EE341D">
        <w:rPr>
          <w:rFonts w:ascii="Arial" w:eastAsia="Calibri" w:hAnsi="Arial" w:cs="Arial"/>
          <w:sz w:val="22"/>
          <w:szCs w:val="22"/>
          <w:lang w:val="es-MX"/>
        </w:rPr>
        <w:t>s</w:t>
      </w:r>
      <w:r w:rsidR="00EB4424" w:rsidRPr="00EE341D">
        <w:rPr>
          <w:rFonts w:ascii="Arial" w:eastAsia="Calibri" w:hAnsi="Arial" w:cs="Arial"/>
          <w:sz w:val="22"/>
          <w:szCs w:val="22"/>
          <w:lang w:val="es-MX"/>
        </w:rPr>
        <w:t xml:space="preserve"> a Mipyme y acreditación </w:t>
      </w:r>
      <w:r w:rsidR="00EB4424" w:rsidRPr="00EE341D">
        <w:rPr>
          <w:rFonts w:ascii="Arial" w:eastAsia="Calibri" w:hAnsi="Arial" w:cs="Arial"/>
          <w:sz w:val="22"/>
          <w:szCs w:val="22"/>
        </w:rPr>
        <w:t>de requisitos para participar en convocatorias limitadas conforme al Decreto 1860 de 2021</w:t>
      </w:r>
      <w:r w:rsidR="004B12C3" w:rsidRPr="00EE341D">
        <w:rPr>
          <w:rFonts w:ascii="Arial" w:eastAsia="Calibri" w:hAnsi="Arial" w:cs="Arial"/>
          <w:sz w:val="22"/>
          <w:szCs w:val="22"/>
        </w:rPr>
        <w:t>.</w:t>
      </w:r>
    </w:p>
    <w:p w14:paraId="1B0EF201" w14:textId="47310F5D" w:rsidR="00AC6C90" w:rsidRPr="00EE341D" w:rsidRDefault="00AC6C90" w:rsidP="00703FB4">
      <w:pPr>
        <w:spacing w:before="120" w:line="276" w:lineRule="auto"/>
        <w:ind w:firstLine="709"/>
        <w:jc w:val="both"/>
        <w:rPr>
          <w:rFonts w:ascii="Arial" w:eastAsia="Calibri" w:hAnsi="Arial" w:cs="Arial"/>
          <w:bCs/>
          <w:sz w:val="22"/>
          <w:szCs w:val="22"/>
          <w:lang w:val="es-ES_tradnl"/>
        </w:rPr>
      </w:pPr>
      <w:r w:rsidRPr="00EE341D">
        <w:rPr>
          <w:rFonts w:ascii="Arial" w:eastAsia="Calibri" w:hAnsi="Arial" w:cs="Arial"/>
          <w:sz w:val="22"/>
          <w:szCs w:val="22"/>
          <w:lang w:val="es-ES_tradnl"/>
        </w:rPr>
        <w:t>Es importante destacar que 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Las consideraciones de estos conceptos se reiteran a continuación.</w:t>
      </w:r>
      <w:r w:rsidR="00703FB4" w:rsidRPr="00EE341D">
        <w:rPr>
          <w:rFonts w:ascii="Arial" w:eastAsia="Calibri" w:hAnsi="Arial" w:cs="Arial"/>
          <w:bCs/>
          <w:color w:val="000000" w:themeColor="text1"/>
          <w:sz w:val="22"/>
          <w:szCs w:val="22"/>
          <w:lang w:val="es-ES_tradnl" w:eastAsia="en-US"/>
        </w:rPr>
        <w:t xml:space="preserve"> </w:t>
      </w:r>
      <w:r w:rsidR="00703FB4" w:rsidRPr="00EE341D">
        <w:rPr>
          <w:rFonts w:ascii="Arial" w:eastAsia="Calibri" w:hAnsi="Arial" w:cs="Arial"/>
          <w:bCs/>
          <w:sz w:val="22"/>
          <w:szCs w:val="22"/>
          <w:lang w:val="es-ES_tradnl"/>
        </w:rPr>
        <w:t>Finalmente, en el desarrollo del concepto se hará referencia al Decreto 1860 del 24 de diciembre de 2021, en relación con la</w:t>
      </w:r>
      <w:r w:rsidR="00C35A19" w:rsidRPr="00EE341D">
        <w:rPr>
          <w:rFonts w:ascii="Arial" w:eastAsia="Calibri" w:hAnsi="Arial" w:cs="Arial"/>
          <w:bCs/>
          <w:sz w:val="22"/>
          <w:szCs w:val="22"/>
          <w:lang w:val="es-ES_tradnl"/>
        </w:rPr>
        <w:t>s</w:t>
      </w:r>
      <w:r w:rsidR="00703FB4" w:rsidRPr="00EE341D">
        <w:rPr>
          <w:rFonts w:ascii="Arial" w:eastAsia="Calibri" w:hAnsi="Arial" w:cs="Arial"/>
          <w:bCs/>
          <w:sz w:val="22"/>
          <w:szCs w:val="22"/>
          <w:lang w:val="es-ES_tradnl"/>
        </w:rPr>
        <w:t xml:space="preserve"> convocatorias limitadas a Mipyme.</w:t>
      </w:r>
    </w:p>
    <w:p w14:paraId="2766CF28" w14:textId="77777777" w:rsidR="00AC6C90" w:rsidRPr="00EE341D" w:rsidRDefault="00AC6C90" w:rsidP="00AC6C90">
      <w:pPr>
        <w:spacing w:line="276" w:lineRule="auto"/>
        <w:jc w:val="both"/>
        <w:rPr>
          <w:rFonts w:ascii="Arial" w:eastAsia="Calibri" w:hAnsi="Arial" w:cs="Arial"/>
          <w:sz w:val="22"/>
          <w:szCs w:val="22"/>
          <w:lang w:val="es-ES_tradnl"/>
        </w:rPr>
      </w:pPr>
    </w:p>
    <w:p w14:paraId="2E25ED40" w14:textId="77777777" w:rsidR="00AC6C90" w:rsidRPr="00EE341D" w:rsidRDefault="00AC6C90" w:rsidP="00AC6C90">
      <w:pPr>
        <w:spacing w:line="276" w:lineRule="auto"/>
        <w:jc w:val="both"/>
        <w:rPr>
          <w:rFonts w:ascii="Arial" w:eastAsia="Calibri" w:hAnsi="Arial" w:cs="Arial"/>
          <w:b/>
          <w:bCs/>
          <w:sz w:val="22"/>
          <w:szCs w:val="22"/>
          <w:lang w:val="es-ES_tradnl"/>
        </w:rPr>
      </w:pPr>
      <w:r w:rsidRPr="00EE341D">
        <w:rPr>
          <w:rFonts w:ascii="Arial" w:eastAsia="Calibri" w:hAnsi="Arial" w:cs="Arial"/>
          <w:b/>
          <w:bCs/>
          <w:sz w:val="22"/>
          <w:szCs w:val="22"/>
          <w:lang w:val="es-ES_tradnl"/>
        </w:rPr>
        <w:t>2.1. Vigencia y ámbito de aplicación de la Ley 2069 de 2020</w:t>
      </w:r>
    </w:p>
    <w:p w14:paraId="000B812D" w14:textId="77777777" w:rsidR="00AC6C90" w:rsidRPr="00EE341D" w:rsidRDefault="00AC6C90" w:rsidP="00AC6C90">
      <w:pPr>
        <w:spacing w:line="276" w:lineRule="auto"/>
        <w:jc w:val="both"/>
        <w:rPr>
          <w:rFonts w:ascii="Arial" w:eastAsia="Calibri" w:hAnsi="Arial" w:cs="Arial"/>
          <w:sz w:val="22"/>
          <w:szCs w:val="22"/>
          <w:lang w:val="es-ES_tradnl"/>
        </w:rPr>
      </w:pPr>
    </w:p>
    <w:p w14:paraId="5467556B" w14:textId="73B5EBD8" w:rsidR="00AC6C90" w:rsidRPr="00EE341D" w:rsidRDefault="00AC6C90" w:rsidP="00AC6C90">
      <w:pPr>
        <w:spacing w:line="276" w:lineRule="auto"/>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El 31 de diciembre de 2020 se promulgó la Ley 2069, «Por medio de la cual se impulsa el emprendimiento en Colombia». El artículo 84 dispone que «La presente Ley rige a partir del momento de su promulgación […]», por lo que es obligatoria para sus destinatarios desde </w:t>
      </w:r>
      <w:r w:rsidRPr="00EE341D">
        <w:rPr>
          <w:rFonts w:ascii="Arial" w:eastAsia="Calibri" w:hAnsi="Arial" w:cs="Arial"/>
          <w:sz w:val="22"/>
          <w:szCs w:val="22"/>
          <w:lang w:val="es-ES_tradnl"/>
        </w:rPr>
        <w:lastRenderedPageBreak/>
        <w:t>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r w:rsidR="004B12C3" w:rsidRPr="00EE341D">
        <w:rPr>
          <w:rFonts w:ascii="Arial" w:eastAsia="Calibri" w:hAnsi="Arial" w:cs="Arial"/>
          <w:sz w:val="22"/>
          <w:szCs w:val="22"/>
          <w:lang w:val="es-ES_tradnl"/>
        </w:rPr>
        <w:t xml:space="preserve">, </w:t>
      </w:r>
      <w:r w:rsidR="004B12C3" w:rsidRPr="00EE341D">
        <w:rPr>
          <w:rFonts w:ascii="Arial" w:eastAsia="Calibri" w:hAnsi="Arial" w:cs="Arial"/>
          <w:color w:val="000000" w:themeColor="text1"/>
          <w:sz w:val="22"/>
          <w:szCs w:val="22"/>
          <w:lang w:val="es-ES_tradnl"/>
        </w:rPr>
        <w:t>tal como aconteció con el Decreto 1860 de 2021, al cual se hará referencia más adelante</w:t>
      </w:r>
      <w:r w:rsidR="004B12C3" w:rsidRPr="00EE341D">
        <w:rPr>
          <w:rFonts w:ascii="Arial" w:eastAsia="Calibri" w:hAnsi="Arial" w:cs="Arial"/>
          <w:sz w:val="22"/>
          <w:szCs w:val="22"/>
          <w:lang w:val="es-ES_tradnl"/>
        </w:rPr>
        <w:t>.</w:t>
      </w:r>
    </w:p>
    <w:p w14:paraId="1B44BAF3"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–Mipyme–, mediante la racionalización y simplificación de los trámites y tarifas</w:t>
      </w:r>
      <w:r w:rsidRPr="00EE341D">
        <w:rPr>
          <w:rStyle w:val="Refdenotaalpie"/>
          <w:rFonts w:ascii="Arial" w:eastAsia="Calibri" w:hAnsi="Arial" w:cs="Arial"/>
          <w:sz w:val="22"/>
          <w:szCs w:val="22"/>
          <w:lang w:val="es-ES_tradnl"/>
        </w:rPr>
        <w:footnoteReference w:id="2"/>
      </w:r>
      <w:r w:rsidRPr="00EE341D">
        <w:rPr>
          <w:rFonts w:ascii="Arial" w:eastAsia="Calibri" w:hAnsi="Arial" w:cs="Arial"/>
          <w:sz w:val="22"/>
          <w:szCs w:val="22"/>
          <w:lang w:val="es-ES_tradnl"/>
        </w:rPr>
        <w:t>, así como incentivos a favor de aquellas dentro del sistema de compras y contratación pública</w:t>
      </w:r>
      <w:r w:rsidRPr="00EE341D">
        <w:rPr>
          <w:rStyle w:val="Refdenotaalpie"/>
          <w:rFonts w:ascii="Arial" w:eastAsia="Calibri" w:hAnsi="Arial" w:cs="Arial"/>
          <w:sz w:val="22"/>
          <w:szCs w:val="22"/>
          <w:lang w:val="es-ES_tradnl"/>
        </w:rPr>
        <w:footnoteReference w:id="3"/>
      </w:r>
      <w:r w:rsidRPr="00EE341D">
        <w:rPr>
          <w:rFonts w:ascii="Arial" w:eastAsia="Calibri" w:hAnsi="Arial" w:cs="Arial"/>
          <w:sz w:val="22"/>
          <w:szCs w:val="22"/>
          <w:lang w:val="es-ES_tradnl"/>
        </w:rPr>
        <w:t>. De igual forma, se consagran mecanismos de acceso al financiamiento</w:t>
      </w:r>
      <w:r w:rsidRPr="00EE341D">
        <w:rPr>
          <w:rStyle w:val="Refdenotaalpie"/>
          <w:rFonts w:ascii="Arial" w:eastAsia="Calibri" w:hAnsi="Arial" w:cs="Arial"/>
          <w:sz w:val="22"/>
          <w:szCs w:val="22"/>
          <w:lang w:val="es-ES_tradnl"/>
        </w:rPr>
        <w:footnoteReference w:id="4"/>
      </w:r>
      <w:r w:rsidRPr="00EE341D">
        <w:rPr>
          <w:rFonts w:ascii="Arial" w:eastAsia="Calibri" w:hAnsi="Arial" w:cs="Arial"/>
          <w:sz w:val="22"/>
          <w:szCs w:val="22"/>
          <w:lang w:val="es-ES_tradnl"/>
        </w:rPr>
        <w:t>, se unifican las fuentes de emprendimiento y de desarrollo empresarial, para fortalecer y promover los distintos sectores de la economía</w:t>
      </w:r>
      <w:r w:rsidRPr="00EE341D">
        <w:rPr>
          <w:rStyle w:val="Refdenotaalpie"/>
          <w:rFonts w:ascii="Arial" w:eastAsia="Calibri" w:hAnsi="Arial" w:cs="Arial"/>
          <w:sz w:val="22"/>
          <w:szCs w:val="22"/>
          <w:lang w:val="es-ES_tradnl"/>
        </w:rPr>
        <w:footnoteReference w:id="5"/>
      </w:r>
      <w:r w:rsidRPr="00EE341D">
        <w:rPr>
          <w:rFonts w:ascii="Arial" w:eastAsia="Calibri" w:hAnsi="Arial" w:cs="Arial"/>
          <w:sz w:val="22"/>
          <w:szCs w:val="22"/>
          <w:lang w:val="es-ES_tradnl"/>
        </w:rPr>
        <w:t xml:space="preserve"> y se prevén medidas de educación para el emprendimiento y la innovación</w:t>
      </w:r>
      <w:r w:rsidRPr="00EE341D">
        <w:rPr>
          <w:rStyle w:val="Refdenotaalpie"/>
          <w:rFonts w:ascii="Arial" w:eastAsia="Calibri" w:hAnsi="Arial" w:cs="Arial"/>
          <w:sz w:val="22"/>
          <w:szCs w:val="22"/>
          <w:lang w:val="es-ES_tradnl"/>
        </w:rPr>
        <w:footnoteReference w:id="6"/>
      </w:r>
      <w:r w:rsidRPr="00EE341D">
        <w:rPr>
          <w:rFonts w:ascii="Arial" w:eastAsia="Calibri" w:hAnsi="Arial" w:cs="Arial"/>
          <w:sz w:val="22"/>
          <w:szCs w:val="22"/>
          <w:lang w:val="es-ES_tradnl"/>
        </w:rPr>
        <w:t>.</w:t>
      </w:r>
    </w:p>
    <w:p w14:paraId="36C4AB8F" w14:textId="71EF79B9"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 en el procedimiento de mínima cuantía, ii) criterios diferenciales para Mipyme en el sistema de compras públicas, iii) criterios diferenciales para emprendimientos y empresas de mujeres en el sistema de compras públicas, iv) promoción del acceso de las Mipyme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a continuación se estudiará el contenido y alcance de esta norma.  </w:t>
      </w:r>
    </w:p>
    <w:p w14:paraId="0B1DACB1" w14:textId="77777777" w:rsidR="008B3A83" w:rsidRPr="00EE341D" w:rsidRDefault="008B3A83" w:rsidP="00AC6C90">
      <w:pPr>
        <w:spacing w:before="120" w:line="276" w:lineRule="auto"/>
        <w:ind w:firstLine="709"/>
        <w:jc w:val="both"/>
        <w:rPr>
          <w:rFonts w:ascii="Arial" w:eastAsia="Calibri" w:hAnsi="Arial" w:cs="Arial"/>
          <w:sz w:val="22"/>
          <w:szCs w:val="22"/>
          <w:lang w:val="es-ES_tradnl"/>
        </w:rPr>
      </w:pPr>
    </w:p>
    <w:p w14:paraId="31F65807" w14:textId="77777777" w:rsidR="00AC6C90" w:rsidRPr="00EE341D" w:rsidRDefault="00AC6C90" w:rsidP="00AC6C90">
      <w:pPr>
        <w:spacing w:line="276" w:lineRule="auto"/>
        <w:jc w:val="both"/>
        <w:rPr>
          <w:rFonts w:ascii="Arial" w:eastAsia="Calibri" w:hAnsi="Arial" w:cs="Arial"/>
          <w:sz w:val="22"/>
          <w:szCs w:val="22"/>
          <w:lang w:val="es-ES_tradnl"/>
        </w:rPr>
      </w:pPr>
    </w:p>
    <w:p w14:paraId="529BDE88" w14:textId="77777777" w:rsidR="00AC6C90" w:rsidRPr="00EE341D" w:rsidRDefault="00AC6C90" w:rsidP="00AC6C90">
      <w:pPr>
        <w:spacing w:line="276" w:lineRule="auto"/>
        <w:jc w:val="both"/>
        <w:rPr>
          <w:rFonts w:ascii="Arial" w:eastAsia="Calibri" w:hAnsi="Arial" w:cs="Arial"/>
          <w:b/>
          <w:bCs/>
          <w:sz w:val="22"/>
          <w:szCs w:val="22"/>
          <w:lang w:val="es-ES_tradnl"/>
        </w:rPr>
      </w:pPr>
      <w:r w:rsidRPr="00EE341D">
        <w:rPr>
          <w:rFonts w:ascii="Arial" w:eastAsia="Calibri" w:hAnsi="Arial" w:cs="Arial"/>
          <w:b/>
          <w:bCs/>
          <w:sz w:val="22"/>
          <w:szCs w:val="22"/>
          <w:lang w:val="es-ES_tradnl"/>
        </w:rPr>
        <w:lastRenderedPageBreak/>
        <w:t>2.2. Nueva regulación de la promoción del desarrollo en la contratación estatal en el artículo 34 de la Ley 2069 de 2020. Regulación de las convocatorias limitadas a Mipyme: eficacia y alcance de la potestad reglamentaria</w:t>
      </w:r>
    </w:p>
    <w:p w14:paraId="40B4E704" w14:textId="77777777" w:rsidR="00AC6C90" w:rsidRPr="00EE341D" w:rsidRDefault="00AC6C90" w:rsidP="00AC6C90">
      <w:pPr>
        <w:spacing w:line="276" w:lineRule="auto"/>
        <w:jc w:val="both"/>
        <w:rPr>
          <w:rFonts w:ascii="Arial" w:eastAsia="Calibri" w:hAnsi="Arial" w:cs="Arial"/>
          <w:sz w:val="22"/>
          <w:szCs w:val="22"/>
          <w:lang w:val="es-ES_tradnl"/>
        </w:rPr>
      </w:pPr>
    </w:p>
    <w:p w14:paraId="770F5599" w14:textId="77777777" w:rsidR="00AC6C90" w:rsidRPr="00EE341D" w:rsidRDefault="00AC6C90" w:rsidP="00AC6C90">
      <w:pPr>
        <w:spacing w:line="276" w:lineRule="auto"/>
        <w:jc w:val="both"/>
        <w:rPr>
          <w:rFonts w:ascii="Arial" w:eastAsia="Calibri" w:hAnsi="Arial" w:cs="Arial"/>
          <w:sz w:val="22"/>
          <w:szCs w:val="22"/>
          <w:lang w:val="es-ES_tradnl"/>
        </w:rPr>
      </w:pPr>
      <w:r w:rsidRPr="00EE341D">
        <w:rPr>
          <w:rFonts w:ascii="Arial" w:eastAsia="Calibri" w:hAnsi="Arial" w:cs="Arial"/>
          <w:sz w:val="22"/>
          <w:szCs w:val="22"/>
          <w:lang w:val="es-ES_tradnl"/>
        </w:rPr>
        <w:t>El artículo 34 de la Ley 2069 de 2020 dispone nuevas reglas sobre la promoción al desarrollo en la contratación estatal. Concretamente, modifica el contenido del artículo 12 de la Ley 1150 de 2007</w:t>
      </w:r>
      <w:r w:rsidRPr="00EE341D">
        <w:rPr>
          <w:rStyle w:val="Refdenotaalpie"/>
          <w:rFonts w:ascii="Arial" w:eastAsia="Calibri" w:hAnsi="Arial" w:cs="Arial"/>
          <w:sz w:val="22"/>
          <w:szCs w:val="22"/>
          <w:lang w:val="es-ES_tradnl"/>
        </w:rPr>
        <w:footnoteReference w:id="7"/>
      </w:r>
      <w:r w:rsidRPr="00EE341D">
        <w:rPr>
          <w:rFonts w:ascii="Arial" w:eastAsia="Calibri" w:hAnsi="Arial" w:cs="Arial"/>
          <w:sz w:val="22"/>
          <w:szCs w:val="22"/>
          <w:lang w:val="es-ES_tradnl"/>
        </w:rPr>
        <w:t>, regulación que se resume en los siguientes aspectos:</w:t>
      </w:r>
    </w:p>
    <w:p w14:paraId="2253C3EC" w14:textId="1EA7277B"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i) Encomienda </w:t>
      </w:r>
      <w:r w:rsidR="004B12C3" w:rsidRPr="00EE341D">
        <w:rPr>
          <w:rFonts w:ascii="Arial" w:eastAsia="Calibri" w:hAnsi="Arial" w:cs="Arial"/>
          <w:sz w:val="22"/>
          <w:szCs w:val="22"/>
          <w:lang w:val="es-ES_tradnl"/>
        </w:rPr>
        <w:t>al gobierno nacional el deber de</w:t>
      </w:r>
      <w:r w:rsidR="004B12C3" w:rsidRPr="00EE341D" w:rsidDel="004B12C3">
        <w:rPr>
          <w:rFonts w:ascii="Arial" w:eastAsia="Calibri" w:hAnsi="Arial" w:cs="Arial"/>
          <w:sz w:val="22"/>
          <w:szCs w:val="22"/>
          <w:lang w:val="es-ES_tradnl"/>
        </w:rPr>
        <w:t xml:space="preserve"> </w:t>
      </w:r>
      <w:r w:rsidRPr="00EE341D">
        <w:rPr>
          <w:rFonts w:ascii="Arial" w:eastAsia="Calibri" w:hAnsi="Arial" w:cs="Arial"/>
          <w:sz w:val="22"/>
          <w:szCs w:val="22"/>
          <w:lang w:val="es-ES_tradnl"/>
        </w:rPr>
        <w:t xml:space="preserve">definir las condiciones y los montos para que las entidades estatales –cualquiera sea su régimen contractual–, los patrimonios autónomos constituidos por aquellas y los particulares que administren recursos públicos efectúen convocatorias limitadas a Mipyme en los procesos de contratación. Además, agrega que estas convocatorias se pueden realizar también en el ámbito municipal o departamental en el que se ejecute el contrato. </w:t>
      </w:r>
    </w:p>
    <w:p w14:paraId="028FF999"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lastRenderedPageBreak/>
        <w:t>ii) Indica que dichas convocatorias se deben efectuar –y así lo deberá reglamentar el gobierno nacional– siempre y cuando, antes del acto administrativo de apertura del proceso de selección, por lo menos dos (2) Mipyme hayan manifestado su interés.</w:t>
      </w:r>
    </w:p>
    <w:p w14:paraId="68671349"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555BB3E8"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iv) Establece que, en el reglamento, el gobierno nacional podría establecer condiciones preferenciales para los bienes y servicios producidos por las Mipymes, sin perjuicio de los compromisos internacionales vigentes.</w:t>
      </w:r>
    </w:p>
    <w:p w14:paraId="3A11BAB3" w14:textId="4F7DE53A"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553442B0" w14:textId="5C7F7EC5"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vi) Señala que el reglamento que expida el gobierno nacional, además de las convocatorias limitadas a Mipymes, deberá contener disposiciones </w:t>
      </w:r>
      <w:r w:rsidR="0099656E" w:rsidRPr="00EE341D">
        <w:rPr>
          <w:rFonts w:ascii="Arial" w:eastAsia="Calibri" w:hAnsi="Arial" w:cs="Arial"/>
          <w:color w:val="000000" w:themeColor="text1"/>
          <w:sz w:val="22"/>
          <w:szCs w:val="22"/>
          <w:lang w:val="es-ES_tradnl"/>
        </w:rPr>
        <w:t xml:space="preserve">que fomenten en la ejecución de los contratos estatales la provisión de bienes y servicios por parte de </w:t>
      </w:r>
      <w:r w:rsidRPr="00EE341D">
        <w:rPr>
          <w:rFonts w:ascii="Arial" w:eastAsia="Calibri" w:hAnsi="Arial" w:cs="Arial"/>
          <w:sz w:val="22"/>
          <w:szCs w:val="22"/>
          <w:lang w:val="es-ES_tradnl"/>
        </w:rPr>
        <w:t>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50EF35B9"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03ECE79B"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327DE047"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2211DBC3" w14:textId="77777777" w:rsidR="00AC6C90" w:rsidRPr="00EE341D" w:rsidRDefault="00AC6C90" w:rsidP="00AC6C90">
      <w:pPr>
        <w:spacing w:line="276" w:lineRule="auto"/>
        <w:ind w:left="709" w:right="709"/>
        <w:jc w:val="both"/>
        <w:rPr>
          <w:rFonts w:ascii="Arial" w:eastAsia="Calibri" w:hAnsi="Arial" w:cs="Arial"/>
          <w:sz w:val="21"/>
          <w:szCs w:val="21"/>
          <w:lang w:val="es-ES_tradnl"/>
        </w:rPr>
      </w:pPr>
    </w:p>
    <w:p w14:paraId="222884C2" w14:textId="77777777" w:rsidR="00AC6C90" w:rsidRPr="00EE341D" w:rsidRDefault="00AC6C90" w:rsidP="00AC6C90">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w:t>
      </w:r>
      <w:r w:rsidRPr="00EE341D">
        <w:rPr>
          <w:rFonts w:ascii="Arial" w:eastAsia="Calibri" w:hAnsi="Arial" w:cs="Arial"/>
          <w:sz w:val="21"/>
          <w:szCs w:val="21"/>
          <w:lang w:val="es-ES_tradnl"/>
        </w:rPr>
        <w:lastRenderedPageBreak/>
        <w:t>jurídicas preexistentes y afectadas con la medida pueden en parte ser derogadas, modificadas y en parte sustituidas por otras nuevas; pero también la subrogación puede incluir la reproducción de apartes normativos provenientes del texto legal que se subroga</w:t>
      </w:r>
      <w:r w:rsidRPr="00EE341D">
        <w:rPr>
          <w:rStyle w:val="Refdenotaalpie"/>
          <w:rFonts w:ascii="Arial" w:eastAsia="Calibri" w:hAnsi="Arial" w:cs="Arial"/>
          <w:sz w:val="21"/>
          <w:szCs w:val="21"/>
          <w:lang w:val="es-ES_tradnl"/>
        </w:rPr>
        <w:footnoteReference w:id="8"/>
      </w:r>
      <w:r w:rsidRPr="00EE341D">
        <w:rPr>
          <w:rFonts w:ascii="Arial" w:eastAsia="Calibri" w:hAnsi="Arial" w:cs="Arial"/>
          <w:sz w:val="21"/>
          <w:szCs w:val="21"/>
          <w:lang w:val="es-ES_tradnl"/>
        </w:rPr>
        <w:t>.</w:t>
      </w:r>
    </w:p>
    <w:p w14:paraId="0779D3CE" w14:textId="77777777" w:rsidR="00AC6C90" w:rsidRPr="00EE341D" w:rsidRDefault="00AC6C90" w:rsidP="00AC6C90">
      <w:pPr>
        <w:spacing w:line="276" w:lineRule="auto"/>
        <w:ind w:firstLine="709"/>
        <w:jc w:val="both"/>
        <w:rPr>
          <w:rFonts w:ascii="Arial" w:eastAsia="Calibri" w:hAnsi="Arial" w:cs="Arial"/>
          <w:sz w:val="22"/>
          <w:szCs w:val="22"/>
          <w:lang w:val="es-ES_tradnl"/>
        </w:rPr>
      </w:pPr>
    </w:p>
    <w:p w14:paraId="67BF4AB1" w14:textId="4D5381CD" w:rsidR="00AC6C90" w:rsidRPr="00EE341D" w:rsidRDefault="00AC6C90" w:rsidP="00AC6C90">
      <w:pPr>
        <w:spacing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La subrogación es, entonces, una forma de derogación de </w:t>
      </w:r>
      <w:r w:rsidR="0099656E" w:rsidRPr="00EE341D">
        <w:rPr>
          <w:rFonts w:ascii="Arial" w:eastAsia="Calibri" w:hAnsi="Arial" w:cs="Arial"/>
          <w:sz w:val="22"/>
          <w:szCs w:val="22"/>
          <w:lang w:val="es-ES_tradnl"/>
        </w:rPr>
        <w:t>las normas jurídicas</w:t>
      </w:r>
      <w:r w:rsidRPr="00EE341D">
        <w:rPr>
          <w:rFonts w:ascii="Arial" w:eastAsia="Calibri" w:hAnsi="Arial" w:cs="Arial"/>
          <w:sz w:val="22"/>
          <w:szCs w:val="22"/>
          <w:lang w:val="es-ES_tradnl"/>
        </w:rPr>
        <w:t>,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30A165BB"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3AC89352"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Por ello,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3BC88934" w14:textId="77777777" w:rsidR="00AC6C90" w:rsidRPr="00EE341D" w:rsidRDefault="00AC6C90" w:rsidP="00AC6C90">
      <w:pPr>
        <w:ind w:left="709" w:right="709"/>
        <w:jc w:val="both"/>
        <w:rPr>
          <w:rFonts w:ascii="Arial" w:eastAsia="Calibri" w:hAnsi="Arial" w:cs="Arial"/>
          <w:sz w:val="21"/>
          <w:szCs w:val="21"/>
          <w:lang w:val="es-ES_tradnl"/>
        </w:rPr>
      </w:pPr>
    </w:p>
    <w:p w14:paraId="1744769F" w14:textId="77777777" w:rsidR="00AC6C90" w:rsidRPr="00EE341D" w:rsidRDefault="00AC6C90" w:rsidP="00AC6C90">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Adiciónese un parágrafo al artículo 12 de la Ley 1150 de 2007:</w:t>
      </w:r>
    </w:p>
    <w:p w14:paraId="3887665D" w14:textId="77777777" w:rsidR="00AC6C90" w:rsidRPr="00EE341D" w:rsidRDefault="00AC6C90" w:rsidP="00AC6C90">
      <w:pPr>
        <w:ind w:right="709"/>
        <w:jc w:val="both"/>
        <w:rPr>
          <w:rFonts w:ascii="Arial" w:eastAsia="Calibri" w:hAnsi="Arial" w:cs="Arial"/>
          <w:sz w:val="21"/>
          <w:szCs w:val="21"/>
          <w:lang w:val="es-ES_tradnl"/>
        </w:rPr>
      </w:pPr>
    </w:p>
    <w:p w14:paraId="3D6EC4E5" w14:textId="77777777" w:rsidR="00AC6C90" w:rsidRPr="00EE341D" w:rsidRDefault="00AC6C90" w:rsidP="00AC6C90">
      <w:pPr>
        <w:spacing w:after="120"/>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5D844720" w14:textId="77777777" w:rsidR="00AC6C90" w:rsidRPr="00EE341D" w:rsidRDefault="00AC6C90" w:rsidP="00AC6C90">
      <w:pPr>
        <w:spacing w:after="120"/>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w:t>
      </w:r>
    </w:p>
    <w:p w14:paraId="36A990D5" w14:textId="77777777" w:rsidR="00AC6C90" w:rsidRPr="00EE341D" w:rsidRDefault="00AC6C90" w:rsidP="00AC6C90">
      <w:pPr>
        <w:spacing w:after="120"/>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lastRenderedPageBreak/>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22261F09" w14:textId="77777777" w:rsidR="00AC6C90" w:rsidRPr="00EE341D" w:rsidRDefault="00AC6C90" w:rsidP="00AC6C90">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2B816613" w14:textId="77777777" w:rsidR="00AC6C90" w:rsidRPr="00EE341D" w:rsidRDefault="00AC6C90" w:rsidP="00AC6C90">
      <w:pPr>
        <w:spacing w:line="276" w:lineRule="auto"/>
        <w:ind w:firstLine="709"/>
        <w:jc w:val="both"/>
        <w:rPr>
          <w:rFonts w:ascii="Arial" w:eastAsia="Calibri" w:hAnsi="Arial" w:cs="Arial"/>
          <w:sz w:val="22"/>
          <w:szCs w:val="22"/>
          <w:lang w:val="es-ES_tradnl"/>
        </w:rPr>
      </w:pPr>
    </w:p>
    <w:p w14:paraId="1E35BD86" w14:textId="77777777" w:rsidR="00AC6C90" w:rsidRPr="00EE341D" w:rsidRDefault="00AC6C90" w:rsidP="00AC6C90">
      <w:pPr>
        <w:spacing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El anterior texto, que según se indicó fue agregado al artículo 12 de la Ley 1150 de 2007 como parágrafo 4, también se ve afectado por el efecto de la subrogación producida por el artículo 34 de la Ley 2069 de 2020, porque en este artículo no dispone que se mantiene vigente el parágrafo citado. En otras palabras,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pues no está vigente.</w:t>
      </w:r>
    </w:p>
    <w:p w14:paraId="0EB47042" w14:textId="2E58D801"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Aunque el argumento anterior es suficiente, una razón adicional para concluir que el artículo 34 de la Ley 2069 de 2020 dejó sin vigencia el parágrafo 4 del artículo 12 de la Ley 1150 de 2007 –y</w:t>
      </w:r>
      <w:r w:rsidR="0099656E" w:rsidRPr="00EE341D">
        <w:rPr>
          <w:rFonts w:ascii="Arial" w:eastAsia="Calibri" w:hAnsi="Arial" w:cs="Arial"/>
          <w:sz w:val="22"/>
          <w:szCs w:val="22"/>
          <w:lang w:val="es-ES_tradnl"/>
        </w:rPr>
        <w:t>,</w:t>
      </w:r>
      <w:r w:rsidRPr="00EE341D">
        <w:rPr>
          <w:rFonts w:ascii="Arial" w:eastAsia="Calibri" w:hAnsi="Arial" w:cs="Arial"/>
          <w:sz w:val="22"/>
          <w:szCs w:val="22"/>
          <w:lang w:val="es-ES_tradnl"/>
        </w:rPr>
        <w:t xml:space="preserve"> por lo tanto, el artículo 3 de la Ley 2040 de 2020–, es que el artículo 35 de la Ley 2069 de 2020 contiene una regulación nueva de los factores de desempate en la contratación estatal. Al respecto,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vigencia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r w:rsidR="0099656E" w:rsidRPr="00EE341D">
        <w:rPr>
          <w:rFonts w:ascii="Arial" w:eastAsia="Calibri" w:hAnsi="Arial" w:cs="Arial"/>
          <w:sz w:val="22"/>
          <w:szCs w:val="22"/>
          <w:lang w:val="es-ES_tradnl"/>
        </w:rPr>
        <w:t xml:space="preserve">, </w:t>
      </w:r>
      <w:r w:rsidR="0099656E" w:rsidRPr="00EE341D">
        <w:rPr>
          <w:rFonts w:ascii="Arial" w:eastAsia="Calibri" w:hAnsi="Arial" w:cs="Arial"/>
          <w:color w:val="000000" w:themeColor="text1"/>
          <w:sz w:val="22"/>
          <w:szCs w:val="22"/>
          <w:lang w:val="es-ES_tradnl"/>
        </w:rPr>
        <w:t>como aconteció con el Decreto 1860 de 2021</w:t>
      </w:r>
      <w:r w:rsidRPr="00EE341D">
        <w:rPr>
          <w:rFonts w:ascii="Arial" w:eastAsia="Calibri" w:hAnsi="Arial" w:cs="Arial"/>
          <w:sz w:val="22"/>
          <w:szCs w:val="22"/>
          <w:lang w:val="es-ES_tradnl"/>
        </w:rPr>
        <w:t>.</w:t>
      </w:r>
    </w:p>
    <w:p w14:paraId="3B435EC1"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En conclusión, las entidades estatales, independientemente del régimen contractual que las rige, deben aplicar el factor de desempate basado en la vinculación de personas mayores. Sin embargo, el fundamento de esta obligación ya no es el artículo 3 de la Ley 2040 de 2020 –pues no está vigente–, sino el artículo 35.4 de la Ley 2069 de 2020.    </w:t>
      </w:r>
    </w:p>
    <w:p w14:paraId="2296F698" w14:textId="46A8B8E0"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lastRenderedPageBreak/>
        <w:t xml:space="preserve">Luego de explicar las reglas incluidas en la nueva regulación de la promoción del desarrollo en la contratación estatal, previstas en el artículo 34 de la Ley 2069 de 2020, y después de aclarar que dicha norma modificó el artículo 12 de la Ley 1150 de 2007, conviene preguntarse qué sucede con la vigencia del artículo 2.2.1.2.4.2.2 </w:t>
      </w:r>
      <w:r w:rsidR="006C7270" w:rsidRPr="00EE341D">
        <w:rPr>
          <w:rFonts w:ascii="Arial" w:eastAsia="Calibri" w:hAnsi="Arial" w:cs="Arial"/>
          <w:sz w:val="22"/>
          <w:szCs w:val="22"/>
          <w:lang w:val="es-ES_tradnl"/>
        </w:rPr>
        <w:t xml:space="preserve">original </w:t>
      </w:r>
      <w:r w:rsidRPr="00EE341D">
        <w:rPr>
          <w:rFonts w:ascii="Arial" w:eastAsia="Calibri" w:hAnsi="Arial" w:cs="Arial"/>
          <w:sz w:val="22"/>
          <w:szCs w:val="22"/>
          <w:lang w:val="es-ES_tradnl"/>
        </w:rPr>
        <w:t>del Decreto 1082 de 2015</w:t>
      </w:r>
      <w:r w:rsidR="00703FB4" w:rsidRPr="00EE341D">
        <w:rPr>
          <w:rFonts w:ascii="Arial" w:eastAsia="Calibri" w:hAnsi="Arial" w:cs="Arial"/>
          <w:sz w:val="22"/>
          <w:szCs w:val="22"/>
          <w:lang w:val="es-ES_tradnl"/>
        </w:rPr>
        <w:t xml:space="preserve"> </w:t>
      </w:r>
      <w:r w:rsidR="006C7270" w:rsidRPr="00EE341D">
        <w:rPr>
          <w:rFonts w:ascii="Arial" w:eastAsia="Calibri" w:hAnsi="Arial" w:cs="Arial"/>
          <w:sz w:val="22"/>
          <w:szCs w:val="22"/>
          <w:lang w:val="es-ES_tradnl"/>
        </w:rPr>
        <w:t>–</w:t>
      </w:r>
      <w:r w:rsidR="00703FB4" w:rsidRPr="00EE341D">
        <w:rPr>
          <w:rFonts w:ascii="Arial" w:eastAsia="Calibri" w:hAnsi="Arial" w:cs="Arial"/>
          <w:sz w:val="22"/>
          <w:szCs w:val="22"/>
          <w:lang w:val="es-ES_tradnl"/>
        </w:rPr>
        <w:t>antes del Decreto 1860 de 2021</w:t>
      </w:r>
      <w:r w:rsidR="006C7270" w:rsidRPr="00EE341D">
        <w:rPr>
          <w:rFonts w:ascii="Arial" w:eastAsia="Calibri" w:hAnsi="Arial" w:cs="Arial"/>
          <w:sz w:val="22"/>
          <w:szCs w:val="22"/>
          <w:lang w:val="es-ES_tradnl"/>
        </w:rPr>
        <w:t>–</w:t>
      </w:r>
      <w:r w:rsidRPr="00EE341D">
        <w:rPr>
          <w:rFonts w:ascii="Arial" w:eastAsia="Calibri" w:hAnsi="Arial" w:cs="Arial"/>
          <w:sz w:val="22"/>
          <w:szCs w:val="22"/>
          <w:lang w:val="es-ES_tradnl"/>
        </w:rPr>
        <w:t xml:space="preserve">, que hasta la expedición de la Ley 2069 de 2020 regulaba las convocatorias limitadas a Mipymes. En opinión de esta Agencia, el artículo citado del Decreto reglamentario carece de vigencia,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47EEEF4"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Si los decretos reglamentarios que profiere el Presidente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64A1AFED"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Mipymes. Concretamente, no incluye todos los requisitos que, hasta la entrada en vigor de la Ley 2069 de 2020, establecía el artículo 2.2.1.2.4.2.2 del Decreto 1082 de 2015. Esta norma indicaba en su primer inciso que la entidad estatal solo podía limitar la convocatoria a las Mipymes nacionales si se trataba de procesos de selección de licitación pública, selección abreviada y concursos de méritos. Por su parte, tal restricción no se encuentra en el artículo 34 de la Ley 2069 de 2020.</w:t>
      </w:r>
    </w:p>
    <w:p w14:paraId="29E6F429"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Adicionalmente, el numeral 1 del artículo 2.2.1.2.4.2.2. del Decreto 1082 de 2015 exigía que el valor del proceso de contratación en el que pretendiera limitarse la convocatoria a Mipymes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1C31934D"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lastRenderedPageBreak/>
        <w:t xml:space="preserve">A lo anterior debe agregarse que mientras la nueva disposición legal indica que la convocatoria limitada a Mipymes debe hacerse cuando por lo menos </w:t>
      </w:r>
      <w:r w:rsidRPr="00EE341D">
        <w:rPr>
          <w:rFonts w:ascii="Arial" w:eastAsia="Calibri" w:hAnsi="Arial" w:cs="Arial"/>
          <w:i/>
          <w:iCs/>
          <w:sz w:val="22"/>
          <w:szCs w:val="22"/>
          <w:lang w:val="es-ES_tradnl"/>
        </w:rPr>
        <w:t>dos (2)</w:t>
      </w:r>
      <w:r w:rsidRPr="00EE341D">
        <w:rPr>
          <w:rFonts w:ascii="Arial" w:eastAsia="Calibri" w:hAnsi="Arial" w:cs="Arial"/>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EE341D">
        <w:rPr>
          <w:rFonts w:ascii="Arial" w:eastAsia="Calibri" w:hAnsi="Arial" w:cs="Arial"/>
          <w:i/>
          <w:iCs/>
          <w:sz w:val="22"/>
          <w:szCs w:val="22"/>
          <w:lang w:val="es-ES_tradnl"/>
        </w:rPr>
        <w:t>tres (3)</w:t>
      </w:r>
      <w:r w:rsidRPr="00EE341D">
        <w:rPr>
          <w:rFonts w:ascii="Arial" w:eastAsia="Calibri" w:hAnsi="Arial" w:cs="Arial"/>
          <w:sz w:val="22"/>
          <w:szCs w:val="22"/>
          <w:lang w:val="es-ES_tradnl"/>
        </w:rPr>
        <w:t xml:space="preserve"> Mipymes, a más tardar un día hábil antes de la apertura del proceso de selección.</w:t>
      </w:r>
    </w:p>
    <w:p w14:paraId="34ECB29C"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Las diferencias evidenciadas son suficientes para mostrar que, </w:t>
      </w:r>
      <w:bookmarkStart w:id="5" w:name="_Hlk81295413"/>
      <w:r w:rsidRPr="00EE341D">
        <w:rPr>
          <w:rFonts w:ascii="Arial" w:eastAsia="Calibri" w:hAnsi="Arial" w:cs="Arial"/>
          <w:sz w:val="22"/>
          <w:szCs w:val="22"/>
          <w:lang w:val="es-ES_tradnl"/>
        </w:rPr>
        <w:t>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esta «deroga […] todas las disposiciones que le sean contrarias». Entonces, además del decaimiento del artículo 2.2.1.2.4.2.2. del Decreto 1082 de 2015, debe entenderse que esta norma está derogada.</w:t>
      </w:r>
      <w:bookmarkEnd w:id="5"/>
    </w:p>
    <w:p w14:paraId="3BFF6948" w14:textId="5EEC51A2" w:rsidR="00F6392E" w:rsidRPr="00EE341D" w:rsidRDefault="00924710" w:rsidP="00F6392E">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EE341D">
        <w:rPr>
          <w:rFonts w:ascii="Arial" w:eastAsia="Calibri" w:hAnsi="Arial" w:cs="Arial"/>
          <w:color w:val="000000" w:themeColor="text1"/>
          <w:sz w:val="22"/>
          <w:szCs w:val="22"/>
          <w:lang w:val="es-ES_tradnl"/>
        </w:rPr>
        <w:t xml:space="preserve">Por último, no es válido aducir que los apartados normativos del artículo 2.2.1.2.4.2.2. </w:t>
      </w:r>
      <w:r w:rsidR="006C7270" w:rsidRPr="00EE341D">
        <w:rPr>
          <w:rFonts w:ascii="Arial" w:eastAsia="Calibri" w:hAnsi="Arial" w:cs="Arial"/>
          <w:color w:val="000000" w:themeColor="text1"/>
          <w:sz w:val="22"/>
          <w:szCs w:val="22"/>
          <w:lang w:val="es-ES_tradnl"/>
        </w:rPr>
        <w:t xml:space="preserve">original </w:t>
      </w:r>
      <w:r w:rsidRPr="00EE341D">
        <w:rPr>
          <w:rFonts w:ascii="Arial" w:eastAsia="Calibri" w:hAnsi="Arial" w:cs="Arial"/>
          <w:color w:val="000000" w:themeColor="text1"/>
          <w:sz w:val="22"/>
          <w:szCs w:val="22"/>
          <w:lang w:val="es-ES_tradnl"/>
        </w:rPr>
        <w:t xml:space="preserve">del Decreto 1082 de 2015 </w:t>
      </w:r>
      <w:r w:rsidR="006C7270" w:rsidRPr="00EE341D">
        <w:rPr>
          <w:rFonts w:ascii="Arial" w:eastAsia="Calibri" w:hAnsi="Arial" w:cs="Arial"/>
          <w:color w:val="000000" w:themeColor="text1"/>
          <w:sz w:val="22"/>
          <w:szCs w:val="22"/>
          <w:lang w:val="es-ES_tradnl"/>
        </w:rPr>
        <w:t xml:space="preserve">–antes de la modificación realizada por el Decreto 1860 de 2021– </w:t>
      </w:r>
      <w:r w:rsidRPr="00EE341D">
        <w:rPr>
          <w:rFonts w:ascii="Arial" w:eastAsia="Calibri" w:hAnsi="Arial" w:cs="Arial"/>
          <w:color w:val="000000" w:themeColor="text1"/>
          <w:sz w:val="22"/>
          <w:szCs w:val="22"/>
          <w:lang w:val="es-ES_tradnl"/>
        </w:rPr>
        <w:t>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expedidas, que permitan llevar a cabo las convocatorias limitadas a Mipymes, lo cual demuestra la voluntad legislativa de establecer la necesidad de una nueva reglamentación de la materia. En tal sentido,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r w:rsidR="00F94B13" w:rsidRPr="00EE341D">
        <w:rPr>
          <w:rFonts w:ascii="Arial" w:eastAsia="Calibri" w:hAnsi="Arial" w:cs="Arial"/>
          <w:color w:val="000000" w:themeColor="text1"/>
          <w:sz w:val="22"/>
          <w:szCs w:val="22"/>
          <w:lang w:val="es-ES_tradnl"/>
        </w:rPr>
        <w:t xml:space="preserve"> </w:t>
      </w:r>
    </w:p>
    <w:p w14:paraId="7AC5007F" w14:textId="7EE6CAF2" w:rsidR="00007011" w:rsidRPr="00EE341D" w:rsidRDefault="00F94B13" w:rsidP="00703FB4">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EE341D">
        <w:rPr>
          <w:rFonts w:ascii="Arial" w:eastAsia="Calibri" w:hAnsi="Arial" w:cs="Arial"/>
          <w:color w:val="000000" w:themeColor="text1"/>
          <w:sz w:val="22"/>
          <w:szCs w:val="22"/>
          <w:lang w:val="es-ES_tradnl"/>
        </w:rPr>
        <w:t>Al respecto, es necesario señalar</w:t>
      </w:r>
      <w:r w:rsidR="00924710" w:rsidRPr="00EE341D">
        <w:rPr>
          <w:rFonts w:ascii="Arial" w:eastAsia="Calibri" w:hAnsi="Arial" w:cs="Arial"/>
          <w:color w:val="000000" w:themeColor="text1"/>
          <w:sz w:val="22"/>
          <w:szCs w:val="22"/>
          <w:lang w:val="es-ES_tradnl"/>
        </w:rPr>
        <w:t xml:space="preserve"> </w:t>
      </w:r>
      <w:r w:rsidRPr="00EE341D">
        <w:rPr>
          <w:rFonts w:ascii="Arial" w:eastAsia="Calibri" w:hAnsi="Arial" w:cs="Arial"/>
          <w:color w:val="000000" w:themeColor="text1"/>
          <w:sz w:val="22"/>
          <w:szCs w:val="22"/>
          <w:lang w:val="es-ES_tradnl"/>
        </w:rPr>
        <w:t>que e</w:t>
      </w:r>
      <w:r w:rsidR="00F6392E" w:rsidRPr="00EE341D">
        <w:rPr>
          <w:rFonts w:ascii="Arial" w:eastAsia="Calibri" w:hAnsi="Arial" w:cs="Arial"/>
          <w:color w:val="000000" w:themeColor="text1"/>
          <w:sz w:val="22"/>
          <w:szCs w:val="22"/>
          <w:lang w:val="es-ES_tradnl"/>
        </w:rPr>
        <w:t>l artículo 34</w:t>
      </w:r>
      <w:r w:rsidRPr="00EE341D">
        <w:rPr>
          <w:rFonts w:ascii="Arial" w:eastAsia="Calibri" w:hAnsi="Arial" w:cs="Arial"/>
          <w:color w:val="000000" w:themeColor="text1"/>
          <w:sz w:val="22"/>
          <w:szCs w:val="22"/>
          <w:lang w:val="es-ES_tradnl"/>
        </w:rPr>
        <w:t xml:space="preserve"> fue reglamentado mediante el Decreto 1860 del 24 de diciembre de 2021, pero cuyas disposiciones, de acuerdo con su artículo 8, solo «aplicarán a los procedimientos de selección cuya invitación, aviso de convocatoria o documento equivalente se publique a los tres (3) meses contados a partir de su expedición», esto es, a partir del 24 de marzo de 2022, aspecto que se analizará </w:t>
      </w:r>
      <w:r w:rsidR="00F6392E" w:rsidRPr="00EE341D">
        <w:rPr>
          <w:rFonts w:ascii="Arial" w:eastAsia="Calibri" w:hAnsi="Arial" w:cs="Arial"/>
          <w:color w:val="000000" w:themeColor="text1"/>
          <w:sz w:val="22"/>
          <w:szCs w:val="22"/>
          <w:lang w:val="es-ES_tradnl"/>
        </w:rPr>
        <w:t>en el siguiente numeral</w:t>
      </w:r>
      <w:r w:rsidRPr="00EE341D">
        <w:rPr>
          <w:rFonts w:ascii="Arial" w:eastAsia="Calibri" w:hAnsi="Arial" w:cs="Arial"/>
          <w:color w:val="000000" w:themeColor="text1"/>
          <w:sz w:val="22"/>
          <w:szCs w:val="22"/>
          <w:lang w:val="es-ES_tradnl"/>
        </w:rPr>
        <w:t>.</w:t>
      </w:r>
      <w:r w:rsidR="00F6392E" w:rsidRPr="00EE341D">
        <w:rPr>
          <w:rFonts w:ascii="Arial" w:eastAsia="Calibri" w:hAnsi="Arial" w:cs="Arial"/>
          <w:color w:val="000000" w:themeColor="text1"/>
          <w:sz w:val="22"/>
          <w:szCs w:val="22"/>
          <w:lang w:val="es-ES_tradnl"/>
        </w:rPr>
        <w:t xml:space="preserve"> Por consiguiente, en los procesos que se publiquen con anterioridad a dicha fecha no es posible adoptar convocatorias limitadas a Mipymes, en la medida en </w:t>
      </w:r>
      <w:r w:rsidR="007E3D3F" w:rsidRPr="00EE341D">
        <w:rPr>
          <w:rFonts w:ascii="Arial" w:eastAsia="Calibri" w:hAnsi="Arial" w:cs="Arial"/>
          <w:color w:val="000000" w:themeColor="text1"/>
          <w:sz w:val="22"/>
          <w:szCs w:val="22"/>
          <w:lang w:val="es-ES_tradnl"/>
        </w:rPr>
        <w:t xml:space="preserve">que </w:t>
      </w:r>
      <w:r w:rsidR="00F6392E" w:rsidRPr="00EE341D">
        <w:rPr>
          <w:rFonts w:ascii="Arial" w:eastAsia="Calibri" w:hAnsi="Arial" w:cs="Arial"/>
          <w:color w:val="000000" w:themeColor="text1"/>
          <w:sz w:val="22"/>
          <w:szCs w:val="22"/>
          <w:lang w:val="es-ES_tradnl"/>
        </w:rPr>
        <w:t xml:space="preserve">el decreto reglamentario </w:t>
      </w:r>
      <w:r w:rsidR="00845DD0" w:rsidRPr="00EE341D">
        <w:rPr>
          <w:rFonts w:ascii="Arial" w:eastAsia="Calibri" w:hAnsi="Arial" w:cs="Arial"/>
          <w:color w:val="000000" w:themeColor="text1"/>
          <w:sz w:val="22"/>
          <w:szCs w:val="22"/>
          <w:lang w:val="es-ES_tradnl"/>
        </w:rPr>
        <w:t>aun no habría comenzado a producir efectos.</w:t>
      </w:r>
      <w:r w:rsidR="00F6392E" w:rsidRPr="00EE341D">
        <w:rPr>
          <w:rFonts w:ascii="Arial" w:eastAsia="Calibri" w:hAnsi="Arial" w:cs="Arial"/>
          <w:color w:val="000000" w:themeColor="text1"/>
          <w:sz w:val="22"/>
          <w:szCs w:val="22"/>
          <w:lang w:val="es-ES_tradnl"/>
        </w:rPr>
        <w:t xml:space="preserve"> </w:t>
      </w:r>
    </w:p>
    <w:p w14:paraId="12499DB3" w14:textId="77777777" w:rsidR="00703FB4" w:rsidRPr="00EE341D" w:rsidRDefault="00703FB4" w:rsidP="005C0CE0">
      <w:pPr>
        <w:tabs>
          <w:tab w:val="left" w:pos="6551"/>
        </w:tabs>
        <w:spacing w:line="276" w:lineRule="auto"/>
        <w:ind w:firstLine="709"/>
        <w:jc w:val="both"/>
        <w:rPr>
          <w:rFonts w:ascii="Arial" w:eastAsia="Calibri" w:hAnsi="Arial" w:cs="Arial"/>
          <w:color w:val="000000" w:themeColor="text1"/>
          <w:sz w:val="22"/>
          <w:szCs w:val="22"/>
          <w:lang w:val="es-ES_tradnl"/>
        </w:rPr>
      </w:pPr>
    </w:p>
    <w:p w14:paraId="1E372D0C" w14:textId="2C717735" w:rsidR="00FF50BD" w:rsidRPr="00EE341D" w:rsidRDefault="00FF50BD" w:rsidP="00AC6C90">
      <w:pPr>
        <w:spacing w:line="276" w:lineRule="auto"/>
        <w:jc w:val="both"/>
        <w:rPr>
          <w:rFonts w:ascii="Arial" w:hAnsi="Arial" w:cs="Arial"/>
          <w:b/>
          <w:bCs/>
          <w:sz w:val="22"/>
          <w:szCs w:val="22"/>
          <w:lang w:eastAsia="es-ES"/>
        </w:rPr>
      </w:pPr>
      <w:r w:rsidRPr="00EE341D">
        <w:rPr>
          <w:rFonts w:ascii="Arial" w:hAnsi="Arial" w:cs="Arial"/>
          <w:b/>
          <w:bCs/>
          <w:sz w:val="22"/>
          <w:szCs w:val="22"/>
          <w:lang w:eastAsia="es-ES"/>
        </w:rPr>
        <w:t>2.3. Convocatoria</w:t>
      </w:r>
      <w:r w:rsidR="00DA1CA8" w:rsidRPr="00EE341D">
        <w:rPr>
          <w:rFonts w:ascii="Arial" w:hAnsi="Arial" w:cs="Arial"/>
          <w:b/>
          <w:bCs/>
          <w:sz w:val="22"/>
          <w:szCs w:val="22"/>
          <w:lang w:eastAsia="es-ES"/>
        </w:rPr>
        <w:t>s</w:t>
      </w:r>
      <w:r w:rsidRPr="00EE341D">
        <w:rPr>
          <w:rFonts w:ascii="Arial" w:hAnsi="Arial" w:cs="Arial"/>
          <w:b/>
          <w:bCs/>
          <w:sz w:val="22"/>
          <w:szCs w:val="22"/>
          <w:lang w:eastAsia="es-ES"/>
        </w:rPr>
        <w:t xml:space="preserve"> limitada</w:t>
      </w:r>
      <w:r w:rsidR="00DA1CA8" w:rsidRPr="00EE341D">
        <w:rPr>
          <w:rFonts w:ascii="Arial" w:hAnsi="Arial" w:cs="Arial"/>
          <w:b/>
          <w:bCs/>
          <w:sz w:val="22"/>
          <w:szCs w:val="22"/>
          <w:lang w:eastAsia="es-ES"/>
        </w:rPr>
        <w:t>s</w:t>
      </w:r>
      <w:r w:rsidRPr="00EE341D">
        <w:rPr>
          <w:rFonts w:ascii="Arial" w:hAnsi="Arial" w:cs="Arial"/>
          <w:b/>
          <w:bCs/>
          <w:sz w:val="22"/>
          <w:szCs w:val="22"/>
          <w:lang w:eastAsia="es-ES"/>
        </w:rPr>
        <w:t xml:space="preserve"> a Mipyme y </w:t>
      </w:r>
      <w:r w:rsidR="00FE502D" w:rsidRPr="00EE341D">
        <w:rPr>
          <w:rFonts w:ascii="Arial" w:hAnsi="Arial" w:cs="Arial"/>
          <w:b/>
          <w:bCs/>
          <w:sz w:val="22"/>
          <w:szCs w:val="22"/>
          <w:lang w:eastAsia="es-ES"/>
        </w:rPr>
        <w:t xml:space="preserve">requisitos de acreditación </w:t>
      </w:r>
      <w:r w:rsidR="00924710" w:rsidRPr="00EE341D">
        <w:rPr>
          <w:rFonts w:ascii="Arial" w:hAnsi="Arial" w:cs="Arial"/>
          <w:b/>
          <w:bCs/>
          <w:sz w:val="22"/>
          <w:szCs w:val="22"/>
          <w:lang w:eastAsia="es-ES"/>
        </w:rPr>
        <w:t xml:space="preserve">conforme al </w:t>
      </w:r>
      <w:r w:rsidRPr="00EE341D">
        <w:rPr>
          <w:rFonts w:ascii="Arial" w:hAnsi="Arial" w:cs="Arial"/>
          <w:b/>
          <w:bCs/>
          <w:sz w:val="22"/>
          <w:szCs w:val="22"/>
          <w:lang w:eastAsia="es-ES"/>
        </w:rPr>
        <w:t>Decreto 1860 de 2021</w:t>
      </w:r>
    </w:p>
    <w:p w14:paraId="6A55011A" w14:textId="77777777" w:rsidR="00F94B13" w:rsidRPr="00EE341D" w:rsidRDefault="00F94B13" w:rsidP="00AC6C90">
      <w:pPr>
        <w:spacing w:line="276" w:lineRule="auto"/>
        <w:jc w:val="both"/>
        <w:rPr>
          <w:rFonts w:ascii="Arial" w:hAnsi="Arial" w:cs="Arial"/>
          <w:b/>
          <w:bCs/>
          <w:sz w:val="22"/>
          <w:szCs w:val="22"/>
          <w:lang w:eastAsia="es-ES"/>
        </w:rPr>
      </w:pPr>
    </w:p>
    <w:p w14:paraId="03D9CE60" w14:textId="00DD5FE5" w:rsidR="00F94B13" w:rsidRPr="00EE341D" w:rsidRDefault="00F94B13" w:rsidP="00F94B13">
      <w:pPr>
        <w:spacing w:line="276" w:lineRule="auto"/>
        <w:jc w:val="both"/>
        <w:rPr>
          <w:rFonts w:ascii="Arial" w:hAnsi="Arial" w:cs="Arial"/>
          <w:bCs/>
          <w:sz w:val="22"/>
          <w:szCs w:val="22"/>
          <w:lang w:val="es-ES_tradnl" w:eastAsia="es-ES"/>
        </w:rPr>
      </w:pPr>
      <w:r w:rsidRPr="00EE341D">
        <w:rPr>
          <w:rFonts w:ascii="Arial" w:hAnsi="Arial" w:cs="Arial"/>
          <w:sz w:val="22"/>
          <w:szCs w:val="22"/>
          <w:lang w:val="es-ES_tradnl" w:eastAsia="es-ES"/>
        </w:rPr>
        <w:lastRenderedPageBreak/>
        <w:t xml:space="preserve">Como se expuso brevemente en el numeral anterior, recientemente se expidió el Decreto 1860 del 24 de diciembre de 2021 </w:t>
      </w:r>
      <w:r w:rsidRPr="00EE341D">
        <w:rPr>
          <w:rFonts w:ascii="Arial" w:hAnsi="Arial" w:cs="Arial"/>
          <w:bCs/>
          <w:sz w:val="22"/>
          <w:szCs w:val="22"/>
          <w:lang w:val="es-ES_tradnl" w:eastAsia="es-ES"/>
        </w:rPr>
        <w:t xml:space="preserve">«por el cual se modifica y adiciona el Decreto 1082 de 2015, Único Reglamentario del Sector Administrativo de Planeación Nacional, con el fin de reglamentar los artículos 30, 31, 32, 34 </w:t>
      </w:r>
      <w:r w:rsidR="00F6392E" w:rsidRPr="00EE341D">
        <w:rPr>
          <w:rFonts w:ascii="Arial" w:hAnsi="Arial" w:cs="Arial"/>
          <w:bCs/>
          <w:sz w:val="22"/>
          <w:szCs w:val="22"/>
          <w:lang w:val="es-ES_tradnl" w:eastAsia="es-ES"/>
        </w:rPr>
        <w:t>y</w:t>
      </w:r>
      <w:r w:rsidRPr="00EE341D">
        <w:rPr>
          <w:rFonts w:ascii="Arial" w:hAnsi="Arial" w:cs="Arial"/>
          <w:bCs/>
          <w:sz w:val="22"/>
          <w:szCs w:val="22"/>
          <w:lang w:val="es-ES_tradnl" w:eastAsia="es-ES"/>
        </w:rPr>
        <w:t xml:space="preserve"> 35 de la Ley 2069 de 2020, en lo relativo al sistema de compras públicas y se dictan otras disposiciones». Entre los aspectos reglamentados por el decreto indicado se encuentra</w:t>
      </w:r>
      <w:r w:rsidR="00D039F1" w:rsidRPr="00EE341D">
        <w:rPr>
          <w:rFonts w:ascii="Arial" w:hAnsi="Arial" w:cs="Arial"/>
          <w:bCs/>
          <w:sz w:val="22"/>
          <w:szCs w:val="22"/>
          <w:lang w:val="es-ES_tradnl" w:eastAsia="es-ES"/>
        </w:rPr>
        <w:t>n</w:t>
      </w:r>
      <w:r w:rsidRPr="00EE341D">
        <w:rPr>
          <w:rFonts w:ascii="Arial" w:hAnsi="Arial" w:cs="Arial"/>
          <w:bCs/>
          <w:sz w:val="22"/>
          <w:szCs w:val="22"/>
          <w:lang w:val="es-ES_tradnl" w:eastAsia="es-ES"/>
        </w:rPr>
        <w:t xml:space="preserve"> </w:t>
      </w:r>
      <w:r w:rsidR="00FD4A85" w:rsidRPr="00EE341D">
        <w:rPr>
          <w:rFonts w:ascii="Arial" w:hAnsi="Arial" w:cs="Arial"/>
          <w:bCs/>
          <w:sz w:val="22"/>
          <w:szCs w:val="22"/>
          <w:lang w:val="es-ES_tradnl" w:eastAsia="es-ES"/>
        </w:rPr>
        <w:t>las convocatorias limitadas a Mipyme</w:t>
      </w:r>
      <w:r w:rsidRPr="00EE341D">
        <w:rPr>
          <w:rFonts w:ascii="Arial" w:hAnsi="Arial" w:cs="Arial"/>
          <w:bCs/>
          <w:sz w:val="22"/>
          <w:szCs w:val="22"/>
          <w:lang w:val="es-ES_tradnl" w:eastAsia="es-ES"/>
        </w:rPr>
        <w:t xml:space="preserve">. De esta manera, el artículo </w:t>
      </w:r>
      <w:r w:rsidR="00FD4A85" w:rsidRPr="00EE341D">
        <w:rPr>
          <w:rFonts w:ascii="Arial" w:hAnsi="Arial" w:cs="Arial"/>
          <w:bCs/>
          <w:sz w:val="22"/>
          <w:szCs w:val="22"/>
          <w:lang w:val="es-ES_tradnl" w:eastAsia="es-ES"/>
        </w:rPr>
        <w:t>5</w:t>
      </w:r>
      <w:r w:rsidRPr="00EE341D">
        <w:rPr>
          <w:rFonts w:ascii="Arial" w:hAnsi="Arial" w:cs="Arial"/>
          <w:bCs/>
          <w:sz w:val="22"/>
          <w:szCs w:val="22"/>
          <w:lang w:val="es-ES_tradnl" w:eastAsia="es-ES"/>
        </w:rPr>
        <w:t xml:space="preserve"> modifica </w:t>
      </w:r>
      <w:r w:rsidR="00FD4A85" w:rsidRPr="00EE341D">
        <w:rPr>
          <w:rFonts w:ascii="Arial" w:hAnsi="Arial" w:cs="Arial"/>
          <w:bCs/>
          <w:sz w:val="22"/>
          <w:szCs w:val="22"/>
          <w:lang w:eastAsia="es-ES"/>
        </w:rPr>
        <w:t>los artículos 2.2.1.2.4.2.2., 2.2.1.2.4.2.3. y 2.2.1.2.4.2.4. de la Subsección 2 de la Sección 4 del Capítulo 2 del Título 1 de la Parte 2 del Libro 2 del Decreto 1082 de 2015,</w:t>
      </w:r>
      <w:r w:rsidR="00FD4A85" w:rsidRPr="00EE341D">
        <w:rPr>
          <w:rFonts w:ascii="Arial" w:hAnsi="Arial" w:cs="Arial"/>
          <w:bCs/>
          <w:sz w:val="22"/>
          <w:szCs w:val="22"/>
          <w:lang w:val="es-ES_tradnl" w:eastAsia="es-ES"/>
        </w:rPr>
        <w:t xml:space="preserve"> </w:t>
      </w:r>
      <w:r w:rsidRPr="00EE341D">
        <w:rPr>
          <w:rFonts w:ascii="Arial" w:hAnsi="Arial" w:cs="Arial"/>
          <w:bCs/>
          <w:sz w:val="22"/>
          <w:szCs w:val="22"/>
          <w:lang w:val="es-ES_tradnl" w:eastAsia="es-ES"/>
        </w:rPr>
        <w:t xml:space="preserve">por lo que reglamenta </w:t>
      </w:r>
      <w:r w:rsidR="00FD4A85" w:rsidRPr="00EE341D">
        <w:rPr>
          <w:rFonts w:ascii="Arial" w:hAnsi="Arial" w:cs="Arial"/>
          <w:bCs/>
          <w:sz w:val="22"/>
          <w:szCs w:val="22"/>
          <w:lang w:val="es-ES_tradnl" w:eastAsia="es-ES"/>
        </w:rPr>
        <w:t xml:space="preserve">este asunto </w:t>
      </w:r>
      <w:r w:rsidRPr="00EE341D">
        <w:rPr>
          <w:rFonts w:ascii="Arial" w:hAnsi="Arial" w:cs="Arial"/>
          <w:bCs/>
          <w:sz w:val="22"/>
          <w:szCs w:val="22"/>
          <w:lang w:val="es-ES_tradnl" w:eastAsia="es-ES"/>
        </w:rPr>
        <w:t>con fundamento en lo establecido en el artículo 3</w:t>
      </w:r>
      <w:r w:rsidR="00FD4A85" w:rsidRPr="00EE341D">
        <w:rPr>
          <w:rFonts w:ascii="Arial" w:hAnsi="Arial" w:cs="Arial"/>
          <w:bCs/>
          <w:sz w:val="22"/>
          <w:szCs w:val="22"/>
          <w:lang w:val="es-ES_tradnl" w:eastAsia="es-ES"/>
        </w:rPr>
        <w:t>4</w:t>
      </w:r>
      <w:r w:rsidRPr="00EE341D">
        <w:rPr>
          <w:rFonts w:ascii="Arial" w:hAnsi="Arial" w:cs="Arial"/>
          <w:bCs/>
          <w:sz w:val="22"/>
          <w:szCs w:val="22"/>
          <w:lang w:val="es-ES_tradnl" w:eastAsia="es-ES"/>
        </w:rPr>
        <w:t xml:space="preserve"> de la Ley 2069 de 2020.</w:t>
      </w:r>
    </w:p>
    <w:p w14:paraId="55CEDF9D" w14:textId="72F0297C" w:rsidR="00F94B13" w:rsidRPr="00EE341D" w:rsidRDefault="00F94B13" w:rsidP="00FD4A85">
      <w:pPr>
        <w:spacing w:before="120" w:line="276" w:lineRule="auto"/>
        <w:jc w:val="both"/>
        <w:rPr>
          <w:rFonts w:ascii="Arial" w:hAnsi="Arial" w:cs="Arial"/>
          <w:bCs/>
          <w:sz w:val="22"/>
          <w:szCs w:val="22"/>
          <w:lang w:val="es-ES_tradnl" w:eastAsia="es-ES"/>
        </w:rPr>
      </w:pPr>
      <w:r w:rsidRPr="00EE341D">
        <w:rPr>
          <w:rFonts w:ascii="Arial" w:hAnsi="Arial" w:cs="Arial"/>
          <w:bCs/>
          <w:sz w:val="22"/>
          <w:szCs w:val="22"/>
          <w:lang w:val="es-ES_tradnl" w:eastAsia="es-ES"/>
        </w:rPr>
        <w:tab/>
        <w:t xml:space="preserve">Teniendo en cuenta lo anterior, la nueva Subsección </w:t>
      </w:r>
      <w:r w:rsidR="00FD4A85" w:rsidRPr="00EE341D">
        <w:rPr>
          <w:rFonts w:ascii="Arial" w:hAnsi="Arial" w:cs="Arial"/>
          <w:bCs/>
          <w:sz w:val="22"/>
          <w:szCs w:val="22"/>
          <w:lang w:val="es-ES_tradnl" w:eastAsia="es-ES"/>
        </w:rPr>
        <w:t>2</w:t>
      </w:r>
      <w:r w:rsidRPr="00EE341D">
        <w:rPr>
          <w:rFonts w:ascii="Arial" w:hAnsi="Arial" w:cs="Arial"/>
          <w:bCs/>
          <w:sz w:val="22"/>
          <w:szCs w:val="22"/>
          <w:lang w:val="es-ES_tradnl" w:eastAsia="es-ES"/>
        </w:rPr>
        <w:t xml:space="preserve"> a que se hizo referencia contiene los siguientes artículos: i) </w:t>
      </w:r>
      <w:r w:rsidR="00FD4A85" w:rsidRPr="00EE341D">
        <w:rPr>
          <w:rFonts w:ascii="Arial" w:hAnsi="Arial" w:cs="Arial"/>
          <w:bCs/>
          <w:sz w:val="22"/>
          <w:szCs w:val="22"/>
          <w:lang w:eastAsia="es-ES"/>
        </w:rPr>
        <w:t>2.2.1.2.4.2.2</w:t>
      </w:r>
      <w:r w:rsidRPr="00EE341D">
        <w:rPr>
          <w:rFonts w:ascii="Arial" w:hAnsi="Arial" w:cs="Arial"/>
          <w:bCs/>
          <w:sz w:val="22"/>
          <w:szCs w:val="22"/>
          <w:lang w:val="es-ES_tradnl" w:eastAsia="es-ES"/>
        </w:rPr>
        <w:t xml:space="preserve">. que </w:t>
      </w:r>
      <w:r w:rsidR="00FE502D" w:rsidRPr="00EE341D">
        <w:rPr>
          <w:rFonts w:ascii="Arial" w:hAnsi="Arial" w:cs="Arial"/>
          <w:bCs/>
          <w:sz w:val="22"/>
          <w:szCs w:val="22"/>
          <w:lang w:val="es-ES_tradnl" w:eastAsia="es-ES"/>
        </w:rPr>
        <w:t xml:space="preserve">consagra los requisitos </w:t>
      </w:r>
      <w:r w:rsidR="002F3C13" w:rsidRPr="00EE341D">
        <w:rPr>
          <w:rFonts w:ascii="Arial" w:hAnsi="Arial" w:cs="Arial"/>
          <w:bCs/>
          <w:sz w:val="22"/>
          <w:szCs w:val="22"/>
          <w:lang w:val="es-ES_tradnl" w:eastAsia="es-ES"/>
        </w:rPr>
        <w:t xml:space="preserve">para limitar la convocatoria de los </w:t>
      </w:r>
      <w:r w:rsidR="002F3C13" w:rsidRPr="00EE341D">
        <w:rPr>
          <w:rFonts w:ascii="Arial" w:hAnsi="Arial" w:cs="Arial"/>
          <w:bCs/>
          <w:sz w:val="22"/>
          <w:szCs w:val="22"/>
          <w:lang w:eastAsia="es-ES"/>
        </w:rPr>
        <w:t>procesos de contratación con pluralidad de oferentes</w:t>
      </w:r>
      <w:r w:rsidR="00FD4A85" w:rsidRPr="00EE341D">
        <w:rPr>
          <w:rFonts w:ascii="Arial" w:hAnsi="Arial" w:cs="Arial"/>
          <w:bCs/>
          <w:sz w:val="22"/>
          <w:szCs w:val="22"/>
          <w:lang w:val="es-ES_tradnl" w:eastAsia="es-ES"/>
        </w:rPr>
        <w:t xml:space="preserve"> a </w:t>
      </w:r>
      <w:r w:rsidR="002F3C13" w:rsidRPr="00EE341D">
        <w:rPr>
          <w:rFonts w:ascii="Arial" w:hAnsi="Arial" w:cs="Arial"/>
          <w:bCs/>
          <w:sz w:val="22"/>
          <w:szCs w:val="22"/>
          <w:lang w:val="es-ES_tradnl" w:eastAsia="es-ES"/>
        </w:rPr>
        <w:t xml:space="preserve">las </w:t>
      </w:r>
      <w:r w:rsidR="00FD4A85" w:rsidRPr="00EE341D">
        <w:rPr>
          <w:rFonts w:ascii="Arial" w:hAnsi="Arial" w:cs="Arial"/>
          <w:bCs/>
          <w:sz w:val="22"/>
          <w:szCs w:val="22"/>
          <w:lang w:val="es-ES_tradnl" w:eastAsia="es-ES"/>
        </w:rPr>
        <w:t>Mipym</w:t>
      </w:r>
      <w:r w:rsidR="00FE502D" w:rsidRPr="00EE341D">
        <w:rPr>
          <w:rFonts w:ascii="Arial" w:hAnsi="Arial" w:cs="Arial"/>
          <w:bCs/>
          <w:sz w:val="22"/>
          <w:szCs w:val="22"/>
          <w:lang w:val="es-ES_tradnl" w:eastAsia="es-ES"/>
        </w:rPr>
        <w:t>e</w:t>
      </w:r>
      <w:r w:rsidR="002F3C13" w:rsidRPr="00EE341D">
        <w:rPr>
          <w:rFonts w:ascii="Arial" w:hAnsi="Arial" w:cs="Arial"/>
          <w:bCs/>
          <w:sz w:val="22"/>
          <w:szCs w:val="22"/>
          <w:lang w:val="es-ES_tradnl" w:eastAsia="es-ES"/>
        </w:rPr>
        <w:t xml:space="preserve"> colombianas con mínimo un (1) año de existencia,</w:t>
      </w:r>
      <w:r w:rsidR="00FE502D" w:rsidRPr="00EE341D">
        <w:rPr>
          <w:rFonts w:ascii="Arial" w:hAnsi="Arial" w:cs="Arial"/>
          <w:bCs/>
          <w:sz w:val="22"/>
          <w:szCs w:val="22"/>
          <w:lang w:val="es-ES_tradnl" w:eastAsia="es-ES"/>
        </w:rPr>
        <w:t xml:space="preserve"> </w:t>
      </w:r>
      <w:r w:rsidRPr="00EE341D">
        <w:rPr>
          <w:rFonts w:ascii="Arial" w:hAnsi="Arial" w:cs="Arial"/>
          <w:bCs/>
          <w:sz w:val="22"/>
          <w:szCs w:val="22"/>
          <w:lang w:val="es-ES_tradnl" w:eastAsia="es-ES"/>
        </w:rPr>
        <w:t>ii)</w:t>
      </w:r>
      <w:r w:rsidR="00FE502D" w:rsidRPr="00EE341D">
        <w:rPr>
          <w:rFonts w:ascii="Arial" w:hAnsi="Arial" w:cs="Arial"/>
          <w:bCs/>
          <w:sz w:val="22"/>
          <w:szCs w:val="22"/>
          <w:lang w:val="es-ES_tradnl" w:eastAsia="es-ES"/>
        </w:rPr>
        <w:t xml:space="preserve"> </w:t>
      </w:r>
      <w:r w:rsidR="00FE502D" w:rsidRPr="00EE341D">
        <w:rPr>
          <w:rFonts w:ascii="Arial" w:hAnsi="Arial" w:cs="Arial"/>
          <w:bCs/>
          <w:sz w:val="22"/>
          <w:szCs w:val="22"/>
          <w:lang w:eastAsia="es-ES"/>
        </w:rPr>
        <w:t>2.2.1.2.4.2.3</w:t>
      </w:r>
      <w:r w:rsidRPr="00EE341D">
        <w:rPr>
          <w:rFonts w:ascii="Arial" w:hAnsi="Arial" w:cs="Arial"/>
          <w:bCs/>
          <w:sz w:val="22"/>
          <w:szCs w:val="22"/>
          <w:lang w:val="es-ES_tradnl" w:eastAsia="es-ES"/>
        </w:rPr>
        <w:t>.</w:t>
      </w:r>
      <w:r w:rsidR="005B174F" w:rsidRPr="00EE341D">
        <w:rPr>
          <w:rFonts w:ascii="Arial" w:hAnsi="Arial" w:cs="Arial"/>
          <w:bCs/>
          <w:sz w:val="22"/>
          <w:szCs w:val="22"/>
          <w:lang w:val="es-ES_tradnl" w:eastAsia="es-ES"/>
        </w:rPr>
        <w:t xml:space="preserve"> </w:t>
      </w:r>
      <w:r w:rsidRPr="00EE341D">
        <w:rPr>
          <w:rFonts w:ascii="Arial" w:hAnsi="Arial" w:cs="Arial"/>
          <w:bCs/>
          <w:sz w:val="22"/>
          <w:szCs w:val="22"/>
          <w:lang w:val="es-ES_tradnl" w:eastAsia="es-ES"/>
        </w:rPr>
        <w:t xml:space="preserve">que </w:t>
      </w:r>
      <w:r w:rsidR="00FE502D" w:rsidRPr="00EE341D">
        <w:rPr>
          <w:rFonts w:ascii="Arial" w:hAnsi="Arial" w:cs="Arial"/>
          <w:bCs/>
          <w:sz w:val="22"/>
          <w:szCs w:val="22"/>
          <w:lang w:val="es-ES_tradnl" w:eastAsia="es-ES"/>
        </w:rPr>
        <w:t>desarrolla las</w:t>
      </w:r>
      <w:r w:rsidR="005B174F" w:rsidRPr="00EE341D">
        <w:rPr>
          <w:rFonts w:ascii="Arial" w:hAnsi="Arial" w:cs="Arial"/>
          <w:bCs/>
          <w:sz w:val="22"/>
          <w:szCs w:val="22"/>
          <w:lang w:val="es-ES_tradnl" w:eastAsia="es-ES"/>
        </w:rPr>
        <w:t xml:space="preserve"> </w:t>
      </w:r>
      <w:r w:rsidR="005B174F" w:rsidRPr="00EE341D">
        <w:rPr>
          <w:rFonts w:ascii="Arial" w:hAnsi="Arial" w:cs="Arial"/>
          <w:bCs/>
          <w:sz w:val="22"/>
          <w:szCs w:val="22"/>
          <w:lang w:eastAsia="es-ES"/>
        </w:rPr>
        <w:t>convocatorias limitadas a Mipyme colombianas que tengan domicilio en los departamentos o municipios en donde se va a ejecutar el contrato,</w:t>
      </w:r>
      <w:r w:rsidR="00FE502D" w:rsidRPr="00EE341D">
        <w:rPr>
          <w:rFonts w:ascii="Arial" w:hAnsi="Arial" w:cs="Arial"/>
          <w:bCs/>
          <w:sz w:val="22"/>
          <w:szCs w:val="22"/>
          <w:lang w:val="es-ES_tradnl" w:eastAsia="es-ES"/>
        </w:rPr>
        <w:t xml:space="preserve"> y</w:t>
      </w:r>
      <w:r w:rsidRPr="00EE341D">
        <w:rPr>
          <w:rFonts w:ascii="Arial" w:hAnsi="Arial" w:cs="Arial"/>
          <w:bCs/>
          <w:sz w:val="22"/>
          <w:szCs w:val="22"/>
          <w:lang w:val="es-ES_tradnl" w:eastAsia="es-ES"/>
        </w:rPr>
        <w:t xml:space="preserve"> iii) </w:t>
      </w:r>
      <w:r w:rsidR="00FE502D" w:rsidRPr="00EE341D">
        <w:rPr>
          <w:rFonts w:ascii="Arial" w:hAnsi="Arial" w:cs="Arial"/>
          <w:bCs/>
          <w:sz w:val="22"/>
          <w:szCs w:val="22"/>
          <w:lang w:eastAsia="es-ES"/>
        </w:rPr>
        <w:t>2.2.1.2.4.2.4. que regula la acreditación de requisitos para participar en convocatorias limitadas</w:t>
      </w:r>
      <w:r w:rsidR="005B174F" w:rsidRPr="00EE341D">
        <w:rPr>
          <w:rFonts w:ascii="Arial" w:hAnsi="Arial" w:cs="Arial"/>
          <w:bCs/>
          <w:sz w:val="22"/>
          <w:szCs w:val="22"/>
          <w:lang w:eastAsia="es-ES"/>
        </w:rPr>
        <w:t>.</w:t>
      </w:r>
    </w:p>
    <w:p w14:paraId="7C656059" w14:textId="7629ABD3" w:rsidR="00F94B13" w:rsidRPr="00EE341D" w:rsidRDefault="00F94B13" w:rsidP="005B174F">
      <w:pPr>
        <w:spacing w:before="120" w:line="276" w:lineRule="auto"/>
        <w:jc w:val="both"/>
        <w:rPr>
          <w:rFonts w:ascii="Arial" w:hAnsi="Arial" w:cs="Arial"/>
          <w:bCs/>
          <w:sz w:val="22"/>
          <w:szCs w:val="22"/>
          <w:lang w:val="es-ES_tradnl" w:eastAsia="es-ES"/>
        </w:rPr>
      </w:pPr>
      <w:r w:rsidRPr="00EE341D">
        <w:rPr>
          <w:rFonts w:ascii="Arial" w:hAnsi="Arial" w:cs="Arial"/>
          <w:bCs/>
          <w:sz w:val="22"/>
          <w:szCs w:val="22"/>
          <w:lang w:val="es-ES_tradnl" w:eastAsia="es-ES"/>
        </w:rPr>
        <w:tab/>
        <w:t xml:space="preserve">De esta manera, el artículo </w:t>
      </w:r>
      <w:r w:rsidR="005B174F" w:rsidRPr="00EE341D">
        <w:rPr>
          <w:rFonts w:ascii="Arial" w:hAnsi="Arial" w:cs="Arial"/>
          <w:bCs/>
          <w:sz w:val="22"/>
          <w:szCs w:val="22"/>
          <w:lang w:val="es-ES_tradnl" w:eastAsia="es-ES"/>
        </w:rPr>
        <w:t>5</w:t>
      </w:r>
      <w:r w:rsidRPr="00EE341D">
        <w:rPr>
          <w:rFonts w:ascii="Arial" w:hAnsi="Arial" w:cs="Arial"/>
          <w:bCs/>
          <w:sz w:val="22"/>
          <w:szCs w:val="22"/>
          <w:lang w:val="es-ES_tradnl" w:eastAsia="es-ES"/>
        </w:rPr>
        <w:t xml:space="preserve"> del Decreto 1860 de 2021, que modifica los artículos del Decreto 1082 de 2015 expuestos en el párrafo anterior, constituye la reglamentación del artículo 3</w:t>
      </w:r>
      <w:r w:rsidR="005B174F" w:rsidRPr="00EE341D">
        <w:rPr>
          <w:rFonts w:ascii="Arial" w:hAnsi="Arial" w:cs="Arial"/>
          <w:bCs/>
          <w:sz w:val="22"/>
          <w:szCs w:val="22"/>
          <w:lang w:val="es-ES_tradnl" w:eastAsia="es-ES"/>
        </w:rPr>
        <w:t>4</w:t>
      </w:r>
      <w:r w:rsidRPr="00EE341D">
        <w:rPr>
          <w:rFonts w:ascii="Arial" w:hAnsi="Arial" w:cs="Arial"/>
          <w:bCs/>
          <w:sz w:val="22"/>
          <w:szCs w:val="22"/>
          <w:lang w:val="es-ES_tradnl" w:eastAsia="es-ES"/>
        </w:rPr>
        <w:t xml:space="preserve"> de la Ley 2069 de 2020, al desarrollar las reglas aplicables</w:t>
      </w:r>
      <w:r w:rsidR="00BC07E4" w:rsidRPr="00EE341D">
        <w:rPr>
          <w:rFonts w:ascii="Arial" w:hAnsi="Arial" w:cs="Arial"/>
          <w:bCs/>
          <w:sz w:val="22"/>
          <w:szCs w:val="22"/>
          <w:lang w:val="es-ES_tradnl" w:eastAsia="es-ES"/>
        </w:rPr>
        <w:t xml:space="preserve"> a las convocatorias limitadas a Mipyme</w:t>
      </w:r>
      <w:r w:rsidRPr="00EE341D">
        <w:rPr>
          <w:rFonts w:ascii="Arial" w:hAnsi="Arial" w:cs="Arial"/>
          <w:bCs/>
          <w:sz w:val="22"/>
          <w:szCs w:val="22"/>
          <w:lang w:val="es-ES_tradnl" w:eastAsia="es-ES"/>
        </w:rPr>
        <w:t xml:space="preserve">. En este sentido, </w:t>
      </w:r>
      <w:r w:rsidR="009E474E" w:rsidRPr="00EE341D">
        <w:rPr>
          <w:rFonts w:ascii="Arial" w:hAnsi="Arial" w:cs="Arial"/>
          <w:bCs/>
          <w:sz w:val="22"/>
          <w:szCs w:val="22"/>
          <w:lang w:val="es-ES_tradnl" w:eastAsia="es-ES"/>
        </w:rPr>
        <w:t xml:space="preserve">las disposiciones anteriores </w:t>
      </w:r>
      <w:r w:rsidRPr="00EE341D">
        <w:rPr>
          <w:rFonts w:ascii="Arial" w:hAnsi="Arial" w:cs="Arial"/>
          <w:bCs/>
          <w:sz w:val="22"/>
          <w:szCs w:val="22"/>
          <w:lang w:val="es-ES_tradnl" w:eastAsia="es-ES"/>
        </w:rPr>
        <w:t>constituye</w:t>
      </w:r>
      <w:r w:rsidR="009E474E" w:rsidRPr="00EE341D">
        <w:rPr>
          <w:rFonts w:ascii="Arial" w:hAnsi="Arial" w:cs="Arial"/>
          <w:bCs/>
          <w:sz w:val="22"/>
          <w:szCs w:val="22"/>
          <w:lang w:val="es-ES_tradnl" w:eastAsia="es-ES"/>
        </w:rPr>
        <w:t>n</w:t>
      </w:r>
      <w:r w:rsidRPr="00EE341D">
        <w:rPr>
          <w:rFonts w:ascii="Arial" w:hAnsi="Arial" w:cs="Arial"/>
          <w:bCs/>
          <w:sz w:val="22"/>
          <w:szCs w:val="22"/>
          <w:lang w:val="es-ES_tradnl" w:eastAsia="es-ES"/>
        </w:rPr>
        <w:t xml:space="preserve"> la nueva regulación de l</w:t>
      </w:r>
      <w:r w:rsidR="005B174F" w:rsidRPr="00EE341D">
        <w:rPr>
          <w:rFonts w:ascii="Arial" w:hAnsi="Arial" w:cs="Arial"/>
          <w:bCs/>
          <w:sz w:val="22"/>
          <w:szCs w:val="22"/>
          <w:lang w:val="es-ES_tradnl" w:eastAsia="es-ES"/>
        </w:rPr>
        <w:t>as convocatorias limitadas a Mipyme.</w:t>
      </w:r>
    </w:p>
    <w:p w14:paraId="2C98B751" w14:textId="54275C21" w:rsidR="009D5EB1" w:rsidRPr="00EE341D" w:rsidRDefault="00F94B13" w:rsidP="009D5EB1">
      <w:pPr>
        <w:spacing w:before="120" w:line="276" w:lineRule="auto"/>
        <w:ind w:firstLine="709"/>
        <w:jc w:val="both"/>
        <w:rPr>
          <w:rFonts w:ascii="Arial" w:hAnsi="Arial" w:cs="Arial"/>
          <w:bCs/>
          <w:sz w:val="22"/>
          <w:szCs w:val="22"/>
          <w:lang w:eastAsia="es-ES"/>
        </w:rPr>
      </w:pPr>
      <w:r w:rsidRPr="00EE341D">
        <w:rPr>
          <w:rFonts w:ascii="Arial" w:hAnsi="Arial" w:cs="Arial"/>
          <w:sz w:val="22"/>
          <w:szCs w:val="22"/>
          <w:lang w:val="es-ES_tradnl" w:eastAsia="es-ES"/>
        </w:rPr>
        <w:t xml:space="preserve">Sin embargo, el artículo 8 del Decreto 1860 del 24 de diciembre de 2021 </w:t>
      </w:r>
      <w:r w:rsidR="009E474E" w:rsidRPr="00EE341D">
        <w:rPr>
          <w:rFonts w:ascii="Arial" w:hAnsi="Arial" w:cs="Arial"/>
          <w:sz w:val="22"/>
          <w:szCs w:val="22"/>
          <w:lang w:val="es-ES_tradnl" w:eastAsia="es-ES"/>
        </w:rPr>
        <w:t>sometió a un plazo</w:t>
      </w:r>
      <w:r w:rsidRPr="00EE341D">
        <w:rPr>
          <w:rFonts w:ascii="Arial" w:hAnsi="Arial" w:cs="Arial"/>
          <w:sz w:val="22"/>
          <w:szCs w:val="22"/>
          <w:lang w:val="es-ES_tradnl" w:eastAsia="es-ES"/>
        </w:rPr>
        <w:t xml:space="preserve"> la entrada en vigencia de sus disposiciones, al señalar que «aplicarán a los procedimientos de selección cuya invitación, aviso de convocatoria o documento equivalente se publique a los tres (3) meses contados a partir de su expedición»</w:t>
      </w:r>
      <w:r w:rsidRPr="00EE341D">
        <w:rPr>
          <w:rFonts w:ascii="Arial" w:hAnsi="Arial" w:cs="Arial"/>
          <w:sz w:val="22"/>
          <w:szCs w:val="22"/>
          <w:vertAlign w:val="superscript"/>
          <w:lang w:val="es-ES_tradnl" w:eastAsia="es-ES"/>
        </w:rPr>
        <w:footnoteReference w:id="9"/>
      </w:r>
      <w:r w:rsidRPr="00EE341D">
        <w:rPr>
          <w:rFonts w:ascii="Arial" w:hAnsi="Arial" w:cs="Arial"/>
          <w:sz w:val="22"/>
          <w:szCs w:val="22"/>
          <w:lang w:val="es-ES_tradnl" w:eastAsia="es-ES"/>
        </w:rPr>
        <w:t xml:space="preserve">. Debido a lo anterior, </w:t>
      </w:r>
      <w:r w:rsidR="00AE05F9" w:rsidRPr="00EE341D">
        <w:rPr>
          <w:rFonts w:ascii="Arial" w:eastAsia="Arial" w:hAnsi="Arial" w:cs="Arial"/>
          <w:bCs/>
          <w:sz w:val="22"/>
          <w:szCs w:val="22"/>
          <w:lang w:val="es-ES_tradnl" w:eastAsia="es-ES" w:bidi="es-ES"/>
        </w:rPr>
        <w:t>actualmente las entidades estatales, los patrimonios autónomos constituidos por estas y los particulares que ejecuten recursos públicos, no pueden adoptar convocatorias limitadas a Mipymes</w:t>
      </w:r>
      <w:r w:rsidR="009E474E" w:rsidRPr="00EE341D">
        <w:rPr>
          <w:rFonts w:ascii="Arial" w:eastAsia="Arial" w:hAnsi="Arial" w:cs="Arial"/>
          <w:bCs/>
          <w:sz w:val="22"/>
          <w:szCs w:val="22"/>
          <w:lang w:val="es-ES_tradnl" w:eastAsia="es-ES" w:bidi="es-ES"/>
        </w:rPr>
        <w:t>,</w:t>
      </w:r>
      <w:r w:rsidR="00AE05F9" w:rsidRPr="00EE341D">
        <w:rPr>
          <w:rFonts w:ascii="Arial" w:eastAsia="Arial" w:hAnsi="Arial" w:cs="Arial"/>
          <w:bCs/>
          <w:sz w:val="22"/>
          <w:szCs w:val="22"/>
          <w:lang w:val="es-ES_tradnl" w:eastAsia="es-ES" w:bidi="es-ES"/>
        </w:rPr>
        <w:t xml:space="preserve"> puesto qu</w:t>
      </w:r>
      <w:r w:rsidR="00F474BD" w:rsidRPr="00EE341D">
        <w:rPr>
          <w:rFonts w:ascii="Arial" w:eastAsia="Arial" w:hAnsi="Arial" w:cs="Arial"/>
          <w:bCs/>
          <w:sz w:val="22"/>
          <w:szCs w:val="22"/>
          <w:lang w:val="es-ES_tradnl" w:eastAsia="es-ES" w:bidi="es-ES"/>
        </w:rPr>
        <w:t>e</w:t>
      </w:r>
      <w:r w:rsidR="001A2426" w:rsidRPr="00EE341D">
        <w:rPr>
          <w:rFonts w:ascii="Arial" w:eastAsia="Calibri" w:hAnsi="Arial" w:cs="Arial"/>
          <w:sz w:val="22"/>
          <w:szCs w:val="22"/>
          <w:lang w:val="es-ES_tradnl"/>
        </w:rPr>
        <w:t xml:space="preserve"> </w:t>
      </w:r>
      <w:r w:rsidR="00F474BD" w:rsidRPr="00EE341D">
        <w:rPr>
          <w:rFonts w:ascii="Arial" w:hAnsi="Arial" w:cs="Arial"/>
          <w:bCs/>
          <w:sz w:val="22"/>
          <w:szCs w:val="22"/>
          <w:lang w:val="es-ES_tradnl" w:eastAsia="es-ES"/>
        </w:rPr>
        <w:t xml:space="preserve">el artículo 5 del Decreto 1860 de 2021 que modifica </w:t>
      </w:r>
      <w:r w:rsidR="00F474BD" w:rsidRPr="00EE341D">
        <w:rPr>
          <w:rFonts w:ascii="Arial" w:hAnsi="Arial" w:cs="Arial"/>
          <w:bCs/>
          <w:sz w:val="22"/>
          <w:szCs w:val="22"/>
          <w:lang w:eastAsia="es-ES"/>
        </w:rPr>
        <w:t>los artículos 2.2.1.2.4.2.2., 2.2.1.2.4.2.3. y 2.2.1.2.4.2.4. del Decreto 1082 de 2015 entra en vigencia a partir del 24 de marzo de 2022</w:t>
      </w:r>
      <w:r w:rsidR="009E474E" w:rsidRPr="00EE341D">
        <w:rPr>
          <w:rFonts w:ascii="Arial" w:hAnsi="Arial" w:cs="Arial"/>
          <w:bCs/>
          <w:sz w:val="22"/>
          <w:szCs w:val="22"/>
          <w:lang w:eastAsia="es-ES"/>
        </w:rPr>
        <w:t xml:space="preserve"> y, como se explicó, las disposiciones </w:t>
      </w:r>
      <w:r w:rsidR="009E474E" w:rsidRPr="00EE341D">
        <w:rPr>
          <w:rFonts w:ascii="Arial" w:hAnsi="Arial" w:cs="Arial"/>
          <w:bCs/>
          <w:sz w:val="22"/>
          <w:szCs w:val="22"/>
          <w:lang w:eastAsia="es-ES"/>
        </w:rPr>
        <w:lastRenderedPageBreak/>
        <w:t>originales del Decreto 1082 de 2015 que regulaban este asunto perdieron vigencia con ocasión de la expedición de la Ley 2069 de 2020.</w:t>
      </w:r>
    </w:p>
    <w:p w14:paraId="2DDE111B" w14:textId="05064E62" w:rsidR="00402B70" w:rsidRPr="00EE341D" w:rsidRDefault="00402B70" w:rsidP="009D5EB1">
      <w:pPr>
        <w:spacing w:before="120" w:line="276" w:lineRule="auto"/>
        <w:ind w:firstLine="709"/>
        <w:jc w:val="both"/>
        <w:rPr>
          <w:rFonts w:ascii="Arial" w:hAnsi="Arial" w:cs="Arial"/>
          <w:bCs/>
          <w:sz w:val="22"/>
          <w:szCs w:val="22"/>
          <w:lang w:eastAsia="es-ES"/>
        </w:rPr>
      </w:pPr>
      <w:r w:rsidRPr="00EE341D">
        <w:rPr>
          <w:rFonts w:ascii="Arial" w:eastAsia="Calibri" w:hAnsi="Arial" w:cs="Arial"/>
          <w:sz w:val="22"/>
          <w:szCs w:val="22"/>
          <w:lang w:val="es-ES_tradnl"/>
        </w:rPr>
        <w:t>Precisado lo anterior, para efectos de la consulta, conviene realizar el análisis</w:t>
      </w:r>
      <w:r w:rsidR="00D659EA" w:rsidRPr="00EE341D">
        <w:rPr>
          <w:rFonts w:ascii="Arial" w:eastAsia="Calibri" w:hAnsi="Arial" w:cs="Arial"/>
          <w:sz w:val="22"/>
          <w:szCs w:val="22"/>
          <w:lang w:val="es-ES_tradnl"/>
        </w:rPr>
        <w:t xml:space="preserve"> de</w:t>
      </w:r>
      <w:r w:rsidRPr="00EE341D">
        <w:rPr>
          <w:rFonts w:ascii="Arial" w:eastAsia="Calibri" w:hAnsi="Arial" w:cs="Arial"/>
          <w:sz w:val="22"/>
          <w:szCs w:val="22"/>
          <w:lang w:val="es-ES_tradnl"/>
        </w:rPr>
        <w:t xml:space="preserve"> </w:t>
      </w:r>
      <w:r w:rsidRPr="00EE341D">
        <w:rPr>
          <w:rFonts w:ascii="Arial" w:hAnsi="Arial" w:cs="Arial"/>
          <w:bCs/>
          <w:sz w:val="22"/>
          <w:szCs w:val="22"/>
          <w:lang w:val="es-ES_tradnl" w:eastAsia="es-ES"/>
        </w:rPr>
        <w:t xml:space="preserve">los requisitos para limitar la convocatoria de los </w:t>
      </w:r>
      <w:r w:rsidRPr="00EE341D">
        <w:rPr>
          <w:rFonts w:ascii="Arial" w:hAnsi="Arial" w:cs="Arial"/>
          <w:bCs/>
          <w:sz w:val="22"/>
          <w:szCs w:val="22"/>
          <w:lang w:eastAsia="es-ES"/>
        </w:rPr>
        <w:t xml:space="preserve">procesos de contratación </w:t>
      </w:r>
      <w:r w:rsidR="00D659EA" w:rsidRPr="00EE341D">
        <w:rPr>
          <w:rFonts w:ascii="Arial" w:hAnsi="Arial" w:cs="Arial"/>
          <w:bCs/>
          <w:sz w:val="22"/>
          <w:szCs w:val="22"/>
          <w:lang w:eastAsia="es-ES"/>
        </w:rPr>
        <w:t xml:space="preserve">a </w:t>
      </w:r>
      <w:r w:rsidRPr="00EE341D">
        <w:rPr>
          <w:rFonts w:ascii="Arial" w:hAnsi="Arial" w:cs="Arial"/>
          <w:bCs/>
          <w:sz w:val="22"/>
          <w:szCs w:val="22"/>
          <w:lang w:val="es-ES_tradnl" w:eastAsia="es-ES"/>
        </w:rPr>
        <w:t>las Mipyme colombianas</w:t>
      </w:r>
      <w:r w:rsidR="00AF0492" w:rsidRPr="00EE341D">
        <w:rPr>
          <w:rFonts w:ascii="Arial" w:hAnsi="Arial" w:cs="Arial"/>
          <w:bCs/>
          <w:sz w:val="22"/>
          <w:szCs w:val="22"/>
          <w:lang w:val="es-ES_tradnl" w:eastAsia="es-ES"/>
        </w:rPr>
        <w:t>, así como</w:t>
      </w:r>
      <w:r w:rsidRPr="00EE341D">
        <w:rPr>
          <w:rFonts w:ascii="Arial" w:hAnsi="Arial" w:cs="Arial"/>
          <w:bCs/>
          <w:sz w:val="22"/>
          <w:szCs w:val="22"/>
          <w:lang w:val="es-ES_tradnl" w:eastAsia="es-ES"/>
        </w:rPr>
        <w:t xml:space="preserve"> </w:t>
      </w:r>
      <w:r w:rsidR="00D659EA" w:rsidRPr="00EE341D">
        <w:rPr>
          <w:rFonts w:ascii="Arial" w:hAnsi="Arial" w:cs="Arial"/>
          <w:bCs/>
          <w:sz w:val="22"/>
          <w:szCs w:val="22"/>
          <w:lang w:val="es-ES_tradnl" w:eastAsia="es-ES"/>
        </w:rPr>
        <w:t xml:space="preserve">la </w:t>
      </w:r>
      <w:r w:rsidRPr="00EE341D">
        <w:rPr>
          <w:rFonts w:ascii="Arial" w:hAnsi="Arial" w:cs="Arial"/>
          <w:bCs/>
          <w:sz w:val="22"/>
          <w:szCs w:val="22"/>
          <w:lang w:val="es-ES_tradnl" w:eastAsia="es-ES"/>
        </w:rPr>
        <w:t>acreditación de los requisitos</w:t>
      </w:r>
      <w:r w:rsidR="00A64198" w:rsidRPr="00EE341D">
        <w:rPr>
          <w:rFonts w:ascii="Arial" w:hAnsi="Arial" w:cs="Arial"/>
          <w:bCs/>
          <w:sz w:val="22"/>
          <w:szCs w:val="22"/>
          <w:lang w:val="es-ES_tradnl" w:eastAsia="es-ES"/>
        </w:rPr>
        <w:t xml:space="preserve"> para</w:t>
      </w:r>
      <w:r w:rsidR="00D659EA" w:rsidRPr="00EE341D">
        <w:rPr>
          <w:rFonts w:ascii="Arial" w:hAnsi="Arial" w:cs="Arial"/>
          <w:bCs/>
          <w:sz w:val="22"/>
          <w:szCs w:val="22"/>
          <w:lang w:val="es-ES_tradnl" w:eastAsia="es-ES"/>
        </w:rPr>
        <w:t xml:space="preserve"> participar en dichas convocatorias</w:t>
      </w:r>
      <w:r w:rsidRPr="00EE341D">
        <w:rPr>
          <w:rFonts w:ascii="Arial" w:hAnsi="Arial" w:cs="Arial"/>
          <w:bCs/>
          <w:sz w:val="22"/>
          <w:szCs w:val="22"/>
          <w:lang w:val="es-ES_tradnl" w:eastAsia="es-ES"/>
        </w:rPr>
        <w:t xml:space="preserve"> tratándose de persona natural y persona jurídica conforme </w:t>
      </w:r>
      <w:r w:rsidR="00C80F3E" w:rsidRPr="00EE341D">
        <w:rPr>
          <w:rFonts w:ascii="Arial" w:hAnsi="Arial" w:cs="Arial"/>
          <w:bCs/>
          <w:sz w:val="22"/>
          <w:szCs w:val="22"/>
          <w:lang w:val="es-ES_tradnl" w:eastAsia="es-ES"/>
        </w:rPr>
        <w:t xml:space="preserve">a las modificaciones </w:t>
      </w:r>
      <w:r w:rsidR="00AF0492" w:rsidRPr="00EE341D">
        <w:rPr>
          <w:rFonts w:ascii="Arial" w:hAnsi="Arial" w:cs="Arial"/>
          <w:bCs/>
          <w:sz w:val="22"/>
          <w:szCs w:val="22"/>
          <w:lang w:val="es-ES_tradnl" w:eastAsia="es-ES"/>
        </w:rPr>
        <w:t>d</w:t>
      </w:r>
      <w:r w:rsidR="00C80F3E" w:rsidRPr="00EE341D">
        <w:rPr>
          <w:rFonts w:ascii="Arial" w:hAnsi="Arial" w:cs="Arial"/>
          <w:bCs/>
          <w:sz w:val="22"/>
          <w:szCs w:val="22"/>
          <w:lang w:val="es-ES_tradnl" w:eastAsia="es-ES"/>
        </w:rPr>
        <w:t>el Decreto 1860 de 202</w:t>
      </w:r>
      <w:r w:rsidR="00DA1CA8" w:rsidRPr="00EE341D">
        <w:rPr>
          <w:rFonts w:ascii="Arial" w:hAnsi="Arial" w:cs="Arial"/>
          <w:bCs/>
          <w:sz w:val="22"/>
          <w:szCs w:val="22"/>
          <w:lang w:val="es-ES_tradnl" w:eastAsia="es-ES"/>
        </w:rPr>
        <w:t>1</w:t>
      </w:r>
      <w:r w:rsidR="009E474E" w:rsidRPr="00EE341D">
        <w:rPr>
          <w:rFonts w:ascii="Arial" w:hAnsi="Arial" w:cs="Arial"/>
          <w:bCs/>
          <w:sz w:val="22"/>
          <w:szCs w:val="22"/>
          <w:lang w:val="es-ES_tradnl" w:eastAsia="es-ES"/>
        </w:rPr>
        <w:t xml:space="preserve">, reiterando que tendrán vigencia para los procesos contractuales </w:t>
      </w:r>
      <w:r w:rsidR="009E474E" w:rsidRPr="00EE341D">
        <w:rPr>
          <w:rFonts w:ascii="Arial" w:hAnsi="Arial" w:cs="Arial"/>
          <w:sz w:val="22"/>
          <w:szCs w:val="22"/>
          <w:lang w:val="es-ES_tradnl" w:eastAsia="es-ES"/>
        </w:rPr>
        <w:t>cuya invitación, aviso de convocatoria o documento equivalente se publique a los tres (3) meses contados a partir de su expedición.</w:t>
      </w:r>
    </w:p>
    <w:p w14:paraId="22E6609F" w14:textId="2AA0A05D" w:rsidR="00241ACD" w:rsidRPr="00EE341D" w:rsidRDefault="00402B70" w:rsidP="00AF0492">
      <w:pPr>
        <w:spacing w:before="120" w:line="276" w:lineRule="auto"/>
        <w:ind w:firstLine="709"/>
        <w:jc w:val="both"/>
        <w:rPr>
          <w:rFonts w:ascii="Arial" w:eastAsia="Arial" w:hAnsi="Arial" w:cs="Arial"/>
          <w:color w:val="000000"/>
          <w:sz w:val="22"/>
          <w:szCs w:val="22"/>
        </w:rPr>
      </w:pPr>
      <w:r w:rsidRPr="00EE341D">
        <w:rPr>
          <w:rFonts w:ascii="Arial" w:eastAsia="Arial" w:hAnsi="Arial" w:cs="Arial"/>
          <w:color w:val="000000"/>
          <w:sz w:val="22"/>
          <w:szCs w:val="22"/>
        </w:rPr>
        <w:t xml:space="preserve">El artículo 2.2.1.2.4.2.2. del Decreto 1082 de 2015 </w:t>
      </w:r>
      <w:r w:rsidR="000D7E45" w:rsidRPr="00EE341D">
        <w:rPr>
          <w:rFonts w:ascii="Arial" w:eastAsia="Arial" w:hAnsi="Arial" w:cs="Arial"/>
          <w:color w:val="000000"/>
          <w:sz w:val="22"/>
          <w:szCs w:val="22"/>
        </w:rPr>
        <w:t>– modificado por el Decreto 1860 de 2021</w:t>
      </w:r>
      <w:r w:rsidR="009E474E" w:rsidRPr="00EE341D">
        <w:rPr>
          <w:rFonts w:ascii="Arial" w:eastAsia="Arial" w:hAnsi="Arial" w:cs="Arial"/>
          <w:color w:val="000000"/>
          <w:sz w:val="22"/>
          <w:szCs w:val="22"/>
        </w:rPr>
        <w:t>–</w:t>
      </w:r>
      <w:r w:rsidR="000D7E45" w:rsidRPr="00EE341D">
        <w:rPr>
          <w:rFonts w:ascii="Arial" w:eastAsia="Arial" w:hAnsi="Arial" w:cs="Arial"/>
          <w:color w:val="000000"/>
          <w:sz w:val="22"/>
          <w:szCs w:val="22"/>
        </w:rPr>
        <w:t xml:space="preserve"> </w:t>
      </w:r>
      <w:r w:rsidRPr="00EE341D">
        <w:rPr>
          <w:rFonts w:ascii="Arial" w:eastAsia="Arial" w:hAnsi="Arial" w:cs="Arial"/>
          <w:color w:val="000000"/>
          <w:sz w:val="22"/>
          <w:szCs w:val="22"/>
        </w:rPr>
        <w:t xml:space="preserve">establece los requisitos que se deben acreditar en las «convocatorias limitadas a Mipymes». </w:t>
      </w:r>
      <w:r w:rsidR="00241ACD" w:rsidRPr="00EE341D">
        <w:rPr>
          <w:rFonts w:ascii="Arial" w:eastAsia="Arial" w:hAnsi="Arial" w:cs="Arial"/>
          <w:color w:val="000000"/>
          <w:sz w:val="22"/>
          <w:szCs w:val="22"/>
        </w:rPr>
        <w:t>El inci</w:t>
      </w:r>
      <w:r w:rsidR="00E051B3" w:rsidRPr="00EE341D">
        <w:rPr>
          <w:rFonts w:ascii="Arial" w:eastAsia="Arial" w:hAnsi="Arial" w:cs="Arial"/>
          <w:color w:val="000000"/>
          <w:sz w:val="22"/>
          <w:szCs w:val="22"/>
        </w:rPr>
        <w:t>s</w:t>
      </w:r>
      <w:r w:rsidR="00241ACD" w:rsidRPr="00EE341D">
        <w:rPr>
          <w:rFonts w:ascii="Arial" w:eastAsia="Arial" w:hAnsi="Arial" w:cs="Arial"/>
          <w:color w:val="000000"/>
          <w:sz w:val="22"/>
          <w:szCs w:val="22"/>
        </w:rPr>
        <w:t xml:space="preserve">o primero de la referida norma </w:t>
      </w:r>
      <w:r w:rsidR="00AF0492" w:rsidRPr="00EE341D">
        <w:rPr>
          <w:rFonts w:ascii="Arial" w:eastAsia="Arial" w:hAnsi="Arial" w:cs="Arial"/>
          <w:color w:val="000000"/>
          <w:sz w:val="22"/>
          <w:szCs w:val="22"/>
        </w:rPr>
        <w:t xml:space="preserve">exige que las entidades estatales independientemente de su régimen de contratación, los patrimonios autónomos constituidos por entidades estatales y los particulares que ejecuten recursos públicos, limiten </w:t>
      </w:r>
      <w:r w:rsidR="00241ACD" w:rsidRPr="00EE341D">
        <w:rPr>
          <w:rFonts w:ascii="Arial" w:eastAsia="Arial" w:hAnsi="Arial" w:cs="Arial"/>
          <w:color w:val="000000"/>
          <w:sz w:val="22"/>
          <w:szCs w:val="22"/>
        </w:rPr>
        <w:t xml:space="preserve">las convocatorias </w:t>
      </w:r>
      <w:r w:rsidR="000D7E45" w:rsidRPr="00EE341D">
        <w:rPr>
          <w:rFonts w:ascii="Arial" w:eastAsia="Arial" w:hAnsi="Arial" w:cs="Arial"/>
          <w:color w:val="000000"/>
          <w:sz w:val="22"/>
          <w:szCs w:val="22"/>
        </w:rPr>
        <w:t>de los procesos de contratación a las</w:t>
      </w:r>
      <w:r w:rsidR="00241ACD" w:rsidRPr="00EE341D">
        <w:rPr>
          <w:rFonts w:ascii="Arial" w:eastAsia="Arial" w:hAnsi="Arial" w:cs="Arial"/>
          <w:color w:val="000000"/>
          <w:sz w:val="22"/>
          <w:szCs w:val="22"/>
        </w:rPr>
        <w:t xml:space="preserve"> Mipyme </w:t>
      </w:r>
      <w:r w:rsidR="00A64198" w:rsidRPr="00EE341D">
        <w:rPr>
          <w:rFonts w:ascii="Arial" w:eastAsia="Arial" w:hAnsi="Arial" w:cs="Arial"/>
          <w:color w:val="000000"/>
          <w:sz w:val="22"/>
          <w:szCs w:val="22"/>
        </w:rPr>
        <w:t>colombianas con mínimo un (1) año de existencia</w:t>
      </w:r>
      <w:r w:rsidR="000D7E45" w:rsidRPr="00EE341D">
        <w:rPr>
          <w:rFonts w:ascii="Arial" w:eastAsia="Arial" w:hAnsi="Arial" w:cs="Arial"/>
          <w:color w:val="000000"/>
          <w:sz w:val="22"/>
          <w:szCs w:val="22"/>
        </w:rPr>
        <w:t xml:space="preserve">, </w:t>
      </w:r>
      <w:r w:rsidR="00A64198" w:rsidRPr="00EE341D">
        <w:rPr>
          <w:rFonts w:ascii="Arial" w:eastAsia="Arial" w:hAnsi="Arial" w:cs="Arial"/>
          <w:color w:val="000000"/>
          <w:sz w:val="22"/>
          <w:szCs w:val="22"/>
        </w:rPr>
        <w:t>siempre que se cumplan los requisitos señalados</w:t>
      </w:r>
      <w:r w:rsidR="009E474E" w:rsidRPr="00EE341D">
        <w:rPr>
          <w:rFonts w:ascii="Arial" w:eastAsia="Arial" w:hAnsi="Arial" w:cs="Arial"/>
          <w:color w:val="000000"/>
          <w:sz w:val="22"/>
          <w:szCs w:val="22"/>
        </w:rPr>
        <w:t xml:space="preserve"> allí</w:t>
      </w:r>
      <w:r w:rsidR="00A64198" w:rsidRPr="00EE341D">
        <w:rPr>
          <w:rFonts w:ascii="Arial" w:eastAsia="Arial" w:hAnsi="Arial" w:cs="Arial"/>
          <w:color w:val="000000"/>
          <w:sz w:val="22"/>
          <w:szCs w:val="22"/>
        </w:rPr>
        <w:t xml:space="preserve">. Al respecto indica lo siguiente: </w:t>
      </w:r>
    </w:p>
    <w:p w14:paraId="520CDB25" w14:textId="77777777" w:rsidR="00A64198" w:rsidRPr="00EE341D" w:rsidRDefault="00A64198" w:rsidP="00C80F3E">
      <w:pPr>
        <w:spacing w:line="276" w:lineRule="auto"/>
        <w:ind w:firstLine="709"/>
        <w:jc w:val="both"/>
        <w:rPr>
          <w:rFonts w:ascii="Arial" w:eastAsia="Arial" w:hAnsi="Arial" w:cs="Arial"/>
          <w:color w:val="000000"/>
          <w:sz w:val="22"/>
          <w:szCs w:val="22"/>
        </w:rPr>
      </w:pPr>
    </w:p>
    <w:p w14:paraId="1FA1EEB3" w14:textId="59446FB4" w:rsidR="00A64198" w:rsidRPr="00EE341D" w:rsidRDefault="00A64198" w:rsidP="00C80F3E">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Artículo 2.2.1.2.4.2.2. Convocatorias Imitadas a M</w:t>
      </w:r>
      <w:r w:rsidR="009E474E" w:rsidRPr="00EE341D">
        <w:rPr>
          <w:rFonts w:ascii="Arial" w:eastAsia="Calibri" w:hAnsi="Arial" w:cs="Arial"/>
          <w:sz w:val="21"/>
          <w:szCs w:val="21"/>
          <w:lang w:val="es-ES_tradnl"/>
        </w:rPr>
        <w:t>i</w:t>
      </w:r>
      <w:r w:rsidRPr="00EE341D">
        <w:rPr>
          <w:rFonts w:ascii="Arial" w:eastAsia="Calibri" w:hAnsi="Arial" w:cs="Arial"/>
          <w:sz w:val="21"/>
          <w:szCs w:val="21"/>
          <w:lang w:val="es-ES_tradnl"/>
        </w:rPr>
        <w:t xml:space="preserve">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62BC78A4" w14:textId="77777777" w:rsidR="00C80F3E" w:rsidRPr="00EE341D" w:rsidRDefault="00C80F3E" w:rsidP="00C80F3E">
      <w:pPr>
        <w:ind w:left="709" w:right="709"/>
        <w:jc w:val="both"/>
        <w:rPr>
          <w:rFonts w:ascii="Arial" w:eastAsia="Calibri" w:hAnsi="Arial" w:cs="Arial"/>
          <w:sz w:val="21"/>
          <w:szCs w:val="21"/>
          <w:lang w:val="es-ES_tradnl"/>
        </w:rPr>
      </w:pPr>
    </w:p>
    <w:p w14:paraId="10E33617" w14:textId="48E54C03" w:rsidR="00A64198" w:rsidRPr="00EE341D" w:rsidRDefault="00A64198" w:rsidP="00A64198">
      <w:pPr>
        <w:spacing w:after="120"/>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52572663" w14:textId="15A61373" w:rsidR="00A64198" w:rsidRPr="00EE341D" w:rsidRDefault="00A64198" w:rsidP="00A64198">
      <w:pPr>
        <w:spacing w:after="120"/>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177708D6" w14:textId="4C9AC438" w:rsidR="00150F55" w:rsidRPr="00EE341D" w:rsidRDefault="00A64198" w:rsidP="00150F55">
      <w:pPr>
        <w:spacing w:after="120"/>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Parágrafo. Las cooperativas y demás entidades de economía solidaria, siempre que tengan la calidad de Mipyme, podrán solicitar y participar en las </w:t>
      </w:r>
      <w:r w:rsidRPr="00EE341D">
        <w:rPr>
          <w:rFonts w:ascii="Arial" w:eastAsia="Calibri" w:hAnsi="Arial" w:cs="Arial"/>
          <w:sz w:val="21"/>
          <w:szCs w:val="21"/>
          <w:lang w:val="es-ES_tradnl"/>
        </w:rPr>
        <w:lastRenderedPageBreak/>
        <w:t>convocatorias limitadas en las mismas condiciones dispuestas en el presente artículo.</w:t>
      </w:r>
    </w:p>
    <w:p w14:paraId="5D0F9CA0" w14:textId="77777777" w:rsidR="00150F55" w:rsidRPr="00EE341D" w:rsidRDefault="00150F55" w:rsidP="00150F55">
      <w:pPr>
        <w:spacing w:line="276" w:lineRule="auto"/>
        <w:ind w:firstLine="709"/>
        <w:jc w:val="both"/>
        <w:rPr>
          <w:rFonts w:ascii="Arial" w:eastAsia="Arial" w:hAnsi="Arial" w:cs="Arial"/>
          <w:color w:val="000000"/>
          <w:sz w:val="22"/>
          <w:szCs w:val="22"/>
        </w:rPr>
      </w:pPr>
    </w:p>
    <w:p w14:paraId="16E6290C" w14:textId="535ECB22" w:rsidR="00402B70" w:rsidRPr="00EE341D" w:rsidRDefault="00A64198" w:rsidP="00A86B00">
      <w:pPr>
        <w:spacing w:line="276" w:lineRule="auto"/>
        <w:ind w:firstLine="709"/>
        <w:jc w:val="both"/>
        <w:rPr>
          <w:rFonts w:ascii="Arial" w:eastAsia="Arial" w:hAnsi="Arial" w:cs="Arial"/>
          <w:color w:val="000000"/>
          <w:sz w:val="22"/>
          <w:szCs w:val="22"/>
        </w:rPr>
      </w:pPr>
      <w:r w:rsidRPr="00EE341D">
        <w:rPr>
          <w:rFonts w:ascii="Arial" w:eastAsia="Arial" w:hAnsi="Arial" w:cs="Arial"/>
          <w:color w:val="000000"/>
          <w:sz w:val="22"/>
          <w:szCs w:val="22"/>
        </w:rPr>
        <w:t xml:space="preserve">Según se </w:t>
      </w:r>
      <w:r w:rsidR="000D7E45" w:rsidRPr="00EE341D">
        <w:rPr>
          <w:rFonts w:ascii="Arial" w:eastAsia="Arial" w:hAnsi="Arial" w:cs="Arial"/>
          <w:color w:val="000000"/>
          <w:sz w:val="22"/>
          <w:szCs w:val="22"/>
        </w:rPr>
        <w:t>evidencia, e</w:t>
      </w:r>
      <w:r w:rsidR="00402B70" w:rsidRPr="00EE341D">
        <w:rPr>
          <w:rFonts w:ascii="Arial" w:eastAsia="Arial" w:hAnsi="Arial" w:cs="Arial"/>
          <w:color w:val="000000"/>
          <w:sz w:val="22"/>
          <w:szCs w:val="22"/>
        </w:rPr>
        <w:t>l numeral primero limita cuantitativamente los procesos contractuales en los que se puede hacer esa convocatoria limitada a Mipyme,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00306E41" w:rsidRPr="00EE341D">
        <w:rPr>
          <w:rStyle w:val="Refdenotaalpie"/>
          <w:rFonts w:ascii="Arial" w:eastAsia="Arial" w:hAnsi="Arial" w:cs="Arial"/>
          <w:color w:val="000000"/>
          <w:sz w:val="22"/>
          <w:szCs w:val="22"/>
        </w:rPr>
        <w:footnoteReference w:id="10"/>
      </w:r>
      <w:r w:rsidR="00402B70" w:rsidRPr="00EE341D">
        <w:rPr>
          <w:rFonts w:ascii="Arial" w:eastAsia="Arial" w:hAnsi="Arial" w:cs="Arial"/>
          <w:color w:val="000000"/>
          <w:sz w:val="22"/>
          <w:szCs w:val="22"/>
        </w:rPr>
        <w:t>.</w:t>
      </w:r>
      <w:r w:rsidR="00A86B00" w:rsidRPr="00EE341D">
        <w:rPr>
          <w:rFonts w:ascii="Arial" w:eastAsia="Arial" w:hAnsi="Arial" w:cs="Arial"/>
          <w:color w:val="000000"/>
          <w:sz w:val="22"/>
          <w:szCs w:val="22"/>
        </w:rPr>
        <w:t xml:space="preserve"> Por su parte, e</w:t>
      </w:r>
      <w:r w:rsidR="00402B70" w:rsidRPr="00EE341D">
        <w:rPr>
          <w:rFonts w:ascii="Arial" w:eastAsia="Arial" w:hAnsi="Arial" w:cs="Arial"/>
          <w:color w:val="000000"/>
          <w:sz w:val="22"/>
          <w:szCs w:val="22"/>
        </w:rPr>
        <w:t xml:space="preserve">l numeral segundo establece dos exigencias: por un lado, que al menos </w:t>
      </w:r>
      <w:r w:rsidR="00312343" w:rsidRPr="00EE341D">
        <w:rPr>
          <w:rFonts w:ascii="Arial" w:eastAsia="Arial" w:hAnsi="Arial" w:cs="Arial"/>
          <w:color w:val="000000"/>
          <w:sz w:val="22"/>
          <w:szCs w:val="22"/>
        </w:rPr>
        <w:t>dos (2</w:t>
      </w:r>
      <w:r w:rsidR="00402B70" w:rsidRPr="00EE341D">
        <w:rPr>
          <w:rFonts w:ascii="Arial" w:eastAsia="Arial" w:hAnsi="Arial" w:cs="Arial"/>
          <w:color w:val="000000"/>
          <w:sz w:val="22"/>
          <w:szCs w:val="22"/>
        </w:rPr>
        <w:t xml:space="preserve">) Mipymes </w:t>
      </w:r>
      <w:r w:rsidR="00312343" w:rsidRPr="00EE341D">
        <w:rPr>
          <w:rFonts w:ascii="Arial" w:eastAsia="Arial" w:hAnsi="Arial" w:cs="Arial"/>
          <w:color w:val="000000"/>
          <w:sz w:val="22"/>
          <w:szCs w:val="22"/>
        </w:rPr>
        <w:t>colombianas</w:t>
      </w:r>
      <w:r w:rsidR="00402B70" w:rsidRPr="00EE341D">
        <w:rPr>
          <w:rFonts w:ascii="Arial" w:eastAsia="Arial" w:hAnsi="Arial" w:cs="Arial"/>
          <w:color w:val="000000"/>
          <w:sz w:val="22"/>
          <w:szCs w:val="22"/>
        </w:rPr>
        <w:t xml:space="preserve"> presenten a la entidad la solicitud de limitar el proceso contractual; y</w:t>
      </w:r>
      <w:r w:rsidR="005F271F" w:rsidRPr="00EE341D">
        <w:rPr>
          <w:rFonts w:ascii="Arial" w:eastAsia="Arial" w:hAnsi="Arial" w:cs="Arial"/>
          <w:color w:val="000000"/>
          <w:sz w:val="22"/>
          <w:szCs w:val="22"/>
        </w:rPr>
        <w:t>,</w:t>
      </w:r>
      <w:r w:rsidR="00402B70" w:rsidRPr="00EE341D">
        <w:rPr>
          <w:rFonts w:ascii="Arial" w:eastAsia="Arial" w:hAnsi="Arial" w:cs="Arial"/>
          <w:color w:val="000000"/>
          <w:sz w:val="22"/>
          <w:szCs w:val="22"/>
        </w:rPr>
        <w:t xml:space="preserve"> por el otro, que hagan la solicitud por lo menos un día</w:t>
      </w:r>
      <w:r w:rsidR="00312343" w:rsidRPr="00EE341D">
        <w:rPr>
          <w:rFonts w:ascii="Arial" w:eastAsia="Arial" w:hAnsi="Arial" w:cs="Arial"/>
          <w:color w:val="000000"/>
          <w:sz w:val="22"/>
          <w:szCs w:val="22"/>
        </w:rPr>
        <w:t xml:space="preserve"> (1)</w:t>
      </w:r>
      <w:r w:rsidR="00402B70" w:rsidRPr="00EE341D">
        <w:rPr>
          <w:rFonts w:ascii="Arial" w:eastAsia="Arial" w:hAnsi="Arial" w:cs="Arial"/>
          <w:color w:val="000000"/>
          <w:sz w:val="22"/>
          <w:szCs w:val="22"/>
        </w:rPr>
        <w:t xml:space="preserve"> </w:t>
      </w:r>
      <w:r w:rsidR="00312343" w:rsidRPr="00EE341D">
        <w:rPr>
          <w:rFonts w:ascii="Arial" w:eastAsia="Arial" w:hAnsi="Arial" w:cs="Arial"/>
          <w:color w:val="000000"/>
          <w:sz w:val="22"/>
          <w:szCs w:val="22"/>
        </w:rPr>
        <w:t xml:space="preserve">hábil </w:t>
      </w:r>
      <w:r w:rsidR="00402B70" w:rsidRPr="00EE341D">
        <w:rPr>
          <w:rFonts w:ascii="Arial" w:eastAsia="Arial" w:hAnsi="Arial" w:cs="Arial"/>
          <w:color w:val="000000"/>
          <w:sz w:val="22"/>
          <w:szCs w:val="22"/>
        </w:rPr>
        <w:t xml:space="preserve">antes </w:t>
      </w:r>
      <w:r w:rsidR="005F271F" w:rsidRPr="00EE341D">
        <w:rPr>
          <w:rFonts w:ascii="Arial" w:eastAsia="Arial" w:hAnsi="Arial" w:cs="Arial"/>
          <w:color w:val="000000"/>
          <w:sz w:val="22"/>
          <w:szCs w:val="22"/>
        </w:rPr>
        <w:t xml:space="preserve">de la expedición del </w:t>
      </w:r>
      <w:r w:rsidR="00312343" w:rsidRPr="00EE341D">
        <w:rPr>
          <w:rFonts w:ascii="Arial" w:eastAsia="Arial" w:hAnsi="Arial" w:cs="Arial"/>
          <w:color w:val="000000"/>
          <w:sz w:val="22"/>
          <w:szCs w:val="22"/>
        </w:rPr>
        <w:t>acto administrativo de</w:t>
      </w:r>
      <w:r w:rsidR="00402B70" w:rsidRPr="00EE341D">
        <w:rPr>
          <w:rFonts w:ascii="Arial" w:eastAsia="Arial" w:hAnsi="Arial" w:cs="Arial"/>
          <w:color w:val="000000"/>
          <w:sz w:val="22"/>
          <w:szCs w:val="22"/>
        </w:rPr>
        <w:t xml:space="preserve"> apertura del proceso de contratación. </w:t>
      </w:r>
      <w:r w:rsidR="00312343" w:rsidRPr="00EE341D">
        <w:rPr>
          <w:rFonts w:ascii="Arial" w:eastAsia="Arial" w:hAnsi="Arial" w:cs="Arial"/>
          <w:color w:val="000000"/>
          <w:sz w:val="22"/>
          <w:szCs w:val="22"/>
        </w:rPr>
        <w:t xml:space="preserve">Además, la norma </w:t>
      </w:r>
      <w:r w:rsidR="00150F55" w:rsidRPr="00EE341D">
        <w:rPr>
          <w:rFonts w:ascii="Arial" w:eastAsia="Arial" w:hAnsi="Arial" w:cs="Arial"/>
          <w:color w:val="000000"/>
          <w:sz w:val="22"/>
          <w:szCs w:val="22"/>
        </w:rPr>
        <w:t xml:space="preserve">señala que, </w:t>
      </w:r>
      <w:r w:rsidR="00150F55" w:rsidRPr="00EE341D">
        <w:rPr>
          <w:rFonts w:ascii="Arial" w:eastAsia="Arial" w:hAnsi="Arial" w:cs="Arial"/>
          <w:color w:val="000000"/>
          <w:sz w:val="22"/>
          <w:szCs w:val="22"/>
          <w:lang w:val="es-ES_tradnl"/>
        </w:rPr>
        <w:t xml:space="preserve">tratándose de personas jurídicas, las solicitudes solo las podrán realizar Mipyme, cuyo objeto social les permita ejecutar el contrato relacionado con el proceso contractual. </w:t>
      </w:r>
      <w:r w:rsidR="00B42031" w:rsidRPr="00EE341D">
        <w:rPr>
          <w:rFonts w:ascii="Arial" w:eastAsia="Arial" w:hAnsi="Arial" w:cs="Arial"/>
          <w:color w:val="000000"/>
          <w:sz w:val="22"/>
          <w:szCs w:val="22"/>
          <w:lang w:val="es-ES_tradnl"/>
        </w:rPr>
        <w:t>Asimismo, este artículo incluye a las cooperativas y demás entidades de economía solidaria dentro de l</w:t>
      </w:r>
      <w:r w:rsidR="000D7E45" w:rsidRPr="00EE341D">
        <w:rPr>
          <w:rFonts w:ascii="Arial" w:eastAsia="Arial" w:hAnsi="Arial" w:cs="Arial"/>
          <w:color w:val="000000"/>
          <w:sz w:val="22"/>
          <w:szCs w:val="22"/>
          <w:lang w:val="es-ES_tradnl"/>
        </w:rPr>
        <w:t>os sujetos</w:t>
      </w:r>
      <w:r w:rsidR="00B42031" w:rsidRPr="00EE341D">
        <w:rPr>
          <w:rFonts w:ascii="Arial" w:eastAsia="Arial" w:hAnsi="Arial" w:cs="Arial"/>
          <w:color w:val="000000"/>
          <w:sz w:val="22"/>
          <w:szCs w:val="22"/>
          <w:lang w:val="es-ES_tradnl"/>
        </w:rPr>
        <w:t xml:space="preserve"> que pueden solicitar y participar en las convocatorias limitadas a Mipyme, siempre que estas cumplan con las condiciones señaladas en el artículo. </w:t>
      </w:r>
    </w:p>
    <w:p w14:paraId="28B1AA29" w14:textId="5D13B3DD" w:rsidR="00F40EDD" w:rsidRPr="00EE341D" w:rsidRDefault="00F40EDD" w:rsidP="0094029D">
      <w:pPr>
        <w:spacing w:before="120" w:line="276" w:lineRule="auto"/>
        <w:ind w:firstLine="709"/>
        <w:jc w:val="both"/>
        <w:rPr>
          <w:rFonts w:ascii="Arial" w:eastAsia="Arial" w:hAnsi="Arial" w:cs="Arial"/>
          <w:color w:val="000000"/>
          <w:sz w:val="22"/>
          <w:szCs w:val="22"/>
          <w:lang w:val="es-ES_tradnl"/>
        </w:rPr>
      </w:pPr>
      <w:r w:rsidRPr="00EE341D">
        <w:rPr>
          <w:rFonts w:ascii="Arial" w:eastAsia="Arial" w:hAnsi="Arial" w:cs="Arial"/>
          <w:color w:val="000000"/>
          <w:sz w:val="22"/>
          <w:szCs w:val="22"/>
          <w:lang w:val="es-ES_tradnl"/>
        </w:rPr>
        <w:t xml:space="preserve">De esta manera, </w:t>
      </w:r>
      <w:r w:rsidR="00321F66" w:rsidRPr="00EE341D">
        <w:rPr>
          <w:rFonts w:ascii="Arial" w:eastAsia="Arial" w:hAnsi="Arial" w:cs="Arial"/>
          <w:color w:val="000000"/>
          <w:sz w:val="22"/>
          <w:szCs w:val="22"/>
          <w:lang w:val="es-ES_tradnl"/>
        </w:rPr>
        <w:t>en todos los procesos de contratación</w:t>
      </w:r>
      <w:r w:rsidR="005F271F" w:rsidRPr="00EE341D">
        <w:rPr>
          <w:rFonts w:ascii="Arial" w:eastAsia="Arial" w:hAnsi="Arial" w:cs="Arial"/>
          <w:color w:val="000000"/>
          <w:sz w:val="22"/>
          <w:szCs w:val="22"/>
          <w:lang w:val="es-ES_tradnl"/>
        </w:rPr>
        <w:t>,</w:t>
      </w:r>
      <w:r w:rsidR="00321F66" w:rsidRPr="00EE341D">
        <w:rPr>
          <w:rFonts w:ascii="Arial" w:eastAsia="Arial" w:hAnsi="Arial" w:cs="Arial"/>
          <w:color w:val="000000"/>
          <w:sz w:val="22"/>
          <w:szCs w:val="22"/>
          <w:lang w:val="es-ES_tradnl"/>
        </w:rPr>
        <w:t xml:space="preserve"> independientemente de la modalidad de selección, las entidades estatales, cualquiera que sea su régimen de contratación,</w:t>
      </w:r>
      <w:r w:rsidR="00321F66" w:rsidRPr="00EE341D">
        <w:rPr>
          <w:rFonts w:ascii="Arial" w:eastAsia="Arial" w:hAnsi="Arial" w:cs="Arial"/>
          <w:color w:val="000000"/>
          <w:sz w:val="22"/>
          <w:szCs w:val="22"/>
        </w:rPr>
        <w:t xml:space="preserve"> los patrimonios autónomos constituidos por entidades estatales y los particulares que ejecuten recursos públicos, deberán limitar las convocatorias</w:t>
      </w:r>
      <w:r w:rsidRPr="00EE341D">
        <w:rPr>
          <w:rFonts w:ascii="Arial" w:eastAsia="Arial" w:hAnsi="Arial" w:cs="Arial"/>
          <w:color w:val="000000"/>
          <w:sz w:val="22"/>
          <w:szCs w:val="22"/>
        </w:rPr>
        <w:t xml:space="preserve"> </w:t>
      </w:r>
      <w:r w:rsidR="0094029D" w:rsidRPr="00EE341D">
        <w:rPr>
          <w:rFonts w:ascii="Arial" w:eastAsia="Arial" w:hAnsi="Arial" w:cs="Arial"/>
          <w:color w:val="000000"/>
          <w:sz w:val="22"/>
          <w:szCs w:val="22"/>
        </w:rPr>
        <w:t xml:space="preserve">con pluralidad de oferentes </w:t>
      </w:r>
      <w:r w:rsidRPr="00EE341D">
        <w:rPr>
          <w:rFonts w:ascii="Arial" w:eastAsia="Arial" w:hAnsi="Arial" w:cs="Arial"/>
          <w:color w:val="000000"/>
          <w:sz w:val="22"/>
          <w:szCs w:val="22"/>
        </w:rPr>
        <w:t>a Mipyme</w:t>
      </w:r>
      <w:r w:rsidR="005F271F" w:rsidRPr="00EE341D">
        <w:rPr>
          <w:rFonts w:ascii="Arial" w:eastAsia="Arial" w:hAnsi="Arial" w:cs="Arial"/>
          <w:color w:val="000000"/>
          <w:sz w:val="22"/>
          <w:szCs w:val="22"/>
        </w:rPr>
        <w:t>s</w:t>
      </w:r>
      <w:r w:rsidRPr="00EE341D">
        <w:rPr>
          <w:rFonts w:ascii="Arial" w:eastAsia="Arial" w:hAnsi="Arial" w:cs="Arial"/>
          <w:color w:val="000000"/>
          <w:sz w:val="22"/>
          <w:szCs w:val="22"/>
        </w:rPr>
        <w:t xml:space="preserve"> </w:t>
      </w:r>
      <w:r w:rsidR="005D119F" w:rsidRPr="00EE341D">
        <w:rPr>
          <w:rFonts w:ascii="Arial" w:eastAsia="Arial" w:hAnsi="Arial" w:cs="Arial"/>
          <w:color w:val="000000"/>
          <w:sz w:val="22"/>
          <w:szCs w:val="22"/>
        </w:rPr>
        <w:t>colombiana</w:t>
      </w:r>
      <w:r w:rsidR="005F271F" w:rsidRPr="00EE341D">
        <w:rPr>
          <w:rFonts w:ascii="Arial" w:eastAsia="Arial" w:hAnsi="Arial" w:cs="Arial"/>
          <w:color w:val="000000"/>
          <w:sz w:val="22"/>
          <w:szCs w:val="22"/>
        </w:rPr>
        <w:t>s,</w:t>
      </w:r>
      <w:r w:rsidR="005D119F" w:rsidRPr="00EE341D">
        <w:rPr>
          <w:rFonts w:ascii="Arial" w:eastAsia="Arial" w:hAnsi="Arial" w:cs="Arial"/>
          <w:color w:val="000000"/>
          <w:sz w:val="22"/>
          <w:szCs w:val="22"/>
        </w:rPr>
        <w:t xml:space="preserve"> </w:t>
      </w:r>
      <w:r w:rsidR="0094029D" w:rsidRPr="00EE341D">
        <w:rPr>
          <w:rFonts w:ascii="Arial" w:eastAsia="Arial" w:hAnsi="Arial" w:cs="Arial"/>
          <w:color w:val="000000"/>
          <w:sz w:val="22"/>
          <w:szCs w:val="22"/>
        </w:rPr>
        <w:t>una vez concurran todos los requisitos señalados anteriormente</w:t>
      </w:r>
      <w:r w:rsidR="005D119F" w:rsidRPr="00EE341D">
        <w:rPr>
          <w:rFonts w:ascii="Arial" w:eastAsia="Arial" w:hAnsi="Arial" w:cs="Arial"/>
          <w:color w:val="000000"/>
          <w:sz w:val="22"/>
          <w:szCs w:val="22"/>
        </w:rPr>
        <w:t xml:space="preserve"> y siempre que</w:t>
      </w:r>
      <w:r w:rsidR="0094029D" w:rsidRPr="00EE341D">
        <w:rPr>
          <w:rFonts w:ascii="Arial" w:eastAsia="Arial" w:hAnsi="Arial" w:cs="Arial"/>
          <w:color w:val="000000"/>
          <w:sz w:val="22"/>
          <w:szCs w:val="22"/>
        </w:rPr>
        <w:t xml:space="preserve"> </w:t>
      </w:r>
      <w:r w:rsidR="005D119F" w:rsidRPr="00EE341D">
        <w:rPr>
          <w:rFonts w:ascii="Arial" w:eastAsia="Arial" w:hAnsi="Arial" w:cs="Arial"/>
          <w:color w:val="000000"/>
          <w:sz w:val="22"/>
          <w:szCs w:val="22"/>
        </w:rPr>
        <w:t xml:space="preserve">cuenten con mínimo un (1) año de existencia. </w:t>
      </w:r>
    </w:p>
    <w:p w14:paraId="7AF11F7C" w14:textId="42075874" w:rsidR="005578E6" w:rsidRPr="00EE341D" w:rsidRDefault="005F271F" w:rsidP="009D5EB1">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De otro lado, e</w:t>
      </w:r>
      <w:r w:rsidR="00150F55" w:rsidRPr="00EE341D">
        <w:rPr>
          <w:rFonts w:ascii="Arial" w:eastAsia="Calibri" w:hAnsi="Arial" w:cs="Arial"/>
          <w:sz w:val="22"/>
          <w:szCs w:val="22"/>
          <w:lang w:val="es-ES_tradnl"/>
        </w:rPr>
        <w:t>n relación con la</w:t>
      </w:r>
      <w:r w:rsidR="00F474BD" w:rsidRPr="00EE341D">
        <w:rPr>
          <w:rFonts w:ascii="Arial" w:eastAsia="Calibri" w:hAnsi="Arial" w:cs="Arial"/>
          <w:sz w:val="22"/>
          <w:szCs w:val="22"/>
          <w:lang w:val="es-ES_tradnl"/>
        </w:rPr>
        <w:t xml:space="preserve"> </w:t>
      </w:r>
      <w:r w:rsidR="00150F55" w:rsidRPr="00EE341D">
        <w:rPr>
          <w:rFonts w:ascii="Arial" w:hAnsi="Arial" w:cs="Arial"/>
          <w:bCs/>
          <w:sz w:val="22"/>
          <w:szCs w:val="22"/>
          <w:lang w:eastAsia="es-ES"/>
        </w:rPr>
        <w:t>acreditación de requisitos para participar en convocatorias limitadas</w:t>
      </w:r>
      <w:r w:rsidR="0094029D" w:rsidRPr="00EE341D">
        <w:rPr>
          <w:rFonts w:ascii="Arial" w:hAnsi="Arial" w:cs="Arial"/>
          <w:bCs/>
          <w:sz w:val="22"/>
          <w:szCs w:val="22"/>
          <w:lang w:eastAsia="es-ES"/>
        </w:rPr>
        <w:t>,</w:t>
      </w:r>
      <w:r w:rsidR="00150F55" w:rsidRPr="00EE341D">
        <w:rPr>
          <w:rFonts w:ascii="Arial" w:eastAsia="Calibri" w:hAnsi="Arial" w:cs="Arial"/>
          <w:sz w:val="22"/>
          <w:szCs w:val="22"/>
          <w:lang w:val="es-ES_tradnl"/>
        </w:rPr>
        <w:t xml:space="preserve"> el </w:t>
      </w:r>
      <w:r w:rsidR="00F474BD" w:rsidRPr="00EE341D">
        <w:rPr>
          <w:rFonts w:ascii="Arial" w:eastAsia="Calibri" w:hAnsi="Arial" w:cs="Arial"/>
          <w:sz w:val="22"/>
          <w:szCs w:val="22"/>
          <w:lang w:val="es-ES_tradnl"/>
        </w:rPr>
        <w:t xml:space="preserve">artículo </w:t>
      </w:r>
      <w:r w:rsidR="00F474BD" w:rsidRPr="00EE341D">
        <w:rPr>
          <w:rFonts w:ascii="Arial" w:hAnsi="Arial" w:cs="Arial"/>
          <w:bCs/>
          <w:sz w:val="22"/>
          <w:szCs w:val="22"/>
          <w:lang w:eastAsia="es-ES"/>
        </w:rPr>
        <w:t xml:space="preserve">2.2.1.2.4.2.4. </w:t>
      </w:r>
      <w:r w:rsidR="00DA1CA8" w:rsidRPr="00EE341D">
        <w:rPr>
          <w:rFonts w:ascii="Arial" w:hAnsi="Arial" w:cs="Arial"/>
          <w:bCs/>
          <w:sz w:val="22"/>
          <w:szCs w:val="22"/>
          <w:lang w:eastAsia="es-ES"/>
        </w:rPr>
        <w:t>del Decreto 1082 de 2015 –modificado por el Decreto 1860 de 2021</w:t>
      </w:r>
      <w:r w:rsidRPr="00EE341D">
        <w:rPr>
          <w:rFonts w:ascii="Arial" w:hAnsi="Arial" w:cs="Arial"/>
          <w:bCs/>
          <w:sz w:val="22"/>
          <w:szCs w:val="22"/>
          <w:lang w:eastAsia="es-ES"/>
        </w:rPr>
        <w:t>–</w:t>
      </w:r>
      <w:r w:rsidR="00DA1CA8" w:rsidRPr="00EE341D">
        <w:rPr>
          <w:rFonts w:ascii="Arial" w:hAnsi="Arial" w:cs="Arial"/>
          <w:bCs/>
          <w:sz w:val="22"/>
          <w:szCs w:val="22"/>
          <w:lang w:eastAsia="es-ES"/>
        </w:rPr>
        <w:t xml:space="preserve">, </w:t>
      </w:r>
      <w:r w:rsidRPr="00EE341D">
        <w:rPr>
          <w:rFonts w:ascii="Arial" w:eastAsia="Calibri" w:hAnsi="Arial" w:cs="Arial"/>
          <w:bCs/>
          <w:sz w:val="22"/>
          <w:szCs w:val="22"/>
        </w:rPr>
        <w:t xml:space="preserve">establece </w:t>
      </w:r>
      <w:r w:rsidR="005578E6" w:rsidRPr="00EE341D">
        <w:rPr>
          <w:rFonts w:ascii="Arial" w:eastAsia="Calibri" w:hAnsi="Arial" w:cs="Arial"/>
          <w:bCs/>
          <w:sz w:val="22"/>
          <w:szCs w:val="22"/>
        </w:rPr>
        <w:t>lo siguiente:</w:t>
      </w:r>
    </w:p>
    <w:p w14:paraId="0F6527BB" w14:textId="77777777" w:rsidR="005578E6" w:rsidRPr="00EE341D" w:rsidRDefault="005578E6" w:rsidP="005578E6">
      <w:pPr>
        <w:ind w:firstLine="709"/>
        <w:jc w:val="both"/>
        <w:rPr>
          <w:rFonts w:ascii="Arial" w:eastAsia="Calibri" w:hAnsi="Arial" w:cs="Arial"/>
          <w:bCs/>
          <w:sz w:val="22"/>
          <w:szCs w:val="22"/>
        </w:rPr>
      </w:pPr>
    </w:p>
    <w:p w14:paraId="359687EE" w14:textId="77777777" w:rsidR="00091114"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bCs/>
          <w:sz w:val="21"/>
          <w:szCs w:val="21"/>
          <w:lang w:val="es-ES_tradnl"/>
        </w:rPr>
        <w:t>Artículo 2.2.1.2.4.2.4. Acreditación de requisitos para participar en convocatorias limitadas.</w:t>
      </w:r>
      <w:r w:rsidRPr="00EE341D">
        <w:rPr>
          <w:rFonts w:ascii="Arial" w:eastAsia="Calibri" w:hAnsi="Arial" w:cs="Arial"/>
          <w:sz w:val="21"/>
          <w:szCs w:val="21"/>
          <w:lang w:val="es-ES_tradnl"/>
        </w:rPr>
        <w:t xml:space="preserve"> La Mipyme colombianas deben acreditar que tiene el tamaño empresarial establecido por la ley de la siguiente manera: </w:t>
      </w:r>
    </w:p>
    <w:p w14:paraId="1B6AE2D2" w14:textId="77777777" w:rsidR="00091114" w:rsidRPr="00EE341D" w:rsidRDefault="00091114" w:rsidP="005578E6">
      <w:pPr>
        <w:ind w:left="709" w:right="709"/>
        <w:jc w:val="both"/>
        <w:rPr>
          <w:rFonts w:ascii="Arial" w:eastAsia="Calibri" w:hAnsi="Arial" w:cs="Arial"/>
          <w:sz w:val="21"/>
          <w:szCs w:val="21"/>
          <w:lang w:val="es-ES_tradnl"/>
        </w:rPr>
      </w:pPr>
    </w:p>
    <w:p w14:paraId="1AAD1037" w14:textId="77777777" w:rsidR="00091114"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1. Las personas naturales mediante certificación expedida por ellos y un contador público, adjuntando copia del registro mercantil. </w:t>
      </w:r>
    </w:p>
    <w:p w14:paraId="3875C608" w14:textId="77777777" w:rsidR="00091114" w:rsidRPr="00EE341D" w:rsidRDefault="00091114" w:rsidP="005578E6">
      <w:pPr>
        <w:ind w:left="709" w:right="709"/>
        <w:jc w:val="both"/>
        <w:rPr>
          <w:rFonts w:ascii="Arial" w:eastAsia="Calibri" w:hAnsi="Arial" w:cs="Arial"/>
          <w:sz w:val="21"/>
          <w:szCs w:val="21"/>
          <w:lang w:val="es-ES_tradnl"/>
        </w:rPr>
      </w:pPr>
    </w:p>
    <w:p w14:paraId="6180AD93" w14:textId="7C53DDED" w:rsidR="005578E6"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lastRenderedPageBreak/>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49F913DE" w14:textId="5A762C1C" w:rsidR="005578E6" w:rsidRPr="00EE341D" w:rsidRDefault="009A3D41" w:rsidP="009A3D41">
      <w:pPr>
        <w:tabs>
          <w:tab w:val="left" w:pos="6660"/>
        </w:tabs>
        <w:ind w:left="709" w:right="709"/>
        <w:jc w:val="both"/>
        <w:rPr>
          <w:rFonts w:ascii="Arial" w:eastAsia="Calibri" w:hAnsi="Arial" w:cs="Arial"/>
          <w:b/>
          <w:bCs/>
          <w:sz w:val="21"/>
          <w:szCs w:val="21"/>
          <w:lang w:val="es-ES_tradnl"/>
        </w:rPr>
      </w:pPr>
      <w:r w:rsidRPr="00EE341D">
        <w:rPr>
          <w:rFonts w:ascii="Arial" w:eastAsia="Calibri" w:hAnsi="Arial" w:cs="Arial"/>
          <w:b/>
          <w:bCs/>
          <w:sz w:val="21"/>
          <w:szCs w:val="21"/>
          <w:lang w:val="es-ES_tradnl"/>
        </w:rPr>
        <w:tab/>
      </w:r>
    </w:p>
    <w:p w14:paraId="52F5D495" w14:textId="737C1A3D" w:rsidR="005578E6"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Parágrafo 1. En todo caso, las Mipyme también podrán acreditar esta condición con la copia del certificado del Registro Único de Proponentes, el cual deberá encontrarse vigente y en firme al momento de su presentación.</w:t>
      </w:r>
    </w:p>
    <w:p w14:paraId="6557567E" w14:textId="77777777" w:rsidR="005578E6" w:rsidRPr="00EE341D" w:rsidRDefault="005578E6" w:rsidP="005578E6">
      <w:pPr>
        <w:ind w:left="709" w:right="709"/>
        <w:jc w:val="both"/>
        <w:rPr>
          <w:rFonts w:ascii="Arial" w:eastAsia="Calibri" w:hAnsi="Arial" w:cs="Arial"/>
          <w:sz w:val="21"/>
          <w:szCs w:val="21"/>
          <w:lang w:val="es-ES_tradnl"/>
        </w:rPr>
      </w:pPr>
    </w:p>
    <w:p w14:paraId="6DB5B8CE" w14:textId="5FEB9707" w:rsidR="005578E6"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Parágrafo 2. Para efectos de la limitación a Mipyme, los proponentes </w:t>
      </w:r>
      <w:r w:rsidR="009D5EB1" w:rsidRPr="00EE341D">
        <w:rPr>
          <w:rFonts w:ascii="Arial" w:eastAsia="Calibri" w:hAnsi="Arial" w:cs="Arial"/>
          <w:sz w:val="21"/>
          <w:szCs w:val="21"/>
          <w:lang w:val="es-ES_tradnl"/>
        </w:rPr>
        <w:t>aportarán</w:t>
      </w:r>
      <w:r w:rsidRPr="00EE341D">
        <w:rPr>
          <w:rFonts w:ascii="Arial" w:eastAsia="Calibri" w:hAnsi="Arial" w:cs="Arial"/>
          <w:sz w:val="21"/>
          <w:szCs w:val="21"/>
          <w:lang w:val="es-ES_tradnl"/>
        </w:rPr>
        <w:t xml:space="preserve"> la copia del registro mercantil, del </w:t>
      </w:r>
      <w:r w:rsidR="009D5EB1" w:rsidRPr="00EE341D">
        <w:rPr>
          <w:rFonts w:ascii="Arial" w:eastAsia="Calibri" w:hAnsi="Arial" w:cs="Arial"/>
          <w:sz w:val="21"/>
          <w:szCs w:val="21"/>
          <w:lang w:val="es-ES_tradnl"/>
        </w:rPr>
        <w:t>certificado</w:t>
      </w:r>
      <w:r w:rsidRPr="00EE341D">
        <w:rPr>
          <w:rFonts w:ascii="Arial" w:eastAsia="Calibri" w:hAnsi="Arial" w:cs="Arial"/>
          <w:sz w:val="21"/>
          <w:szCs w:val="21"/>
          <w:lang w:val="es-ES_tradnl"/>
        </w:rPr>
        <w:t xml:space="preserve">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0F3C67CD" w14:textId="77777777" w:rsidR="005578E6" w:rsidRPr="00EE341D" w:rsidRDefault="005578E6" w:rsidP="005578E6">
      <w:pPr>
        <w:ind w:left="709" w:right="709"/>
        <w:jc w:val="both"/>
        <w:rPr>
          <w:rFonts w:ascii="Arial" w:eastAsia="Calibri" w:hAnsi="Arial" w:cs="Arial"/>
          <w:sz w:val="21"/>
          <w:szCs w:val="21"/>
          <w:lang w:val="es-ES_tradnl"/>
        </w:rPr>
      </w:pPr>
    </w:p>
    <w:p w14:paraId="53007D92" w14:textId="6F8F7D18" w:rsidR="005578E6"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Parágrafo 3. En las convocatorias limitadas, las Entidades Estatales independientemente de su régimen de contratación, los patrimonios autónomos constituidos por Entidades Estatales y los </w:t>
      </w:r>
      <w:r w:rsidR="009D5EB1" w:rsidRPr="00EE341D">
        <w:rPr>
          <w:rFonts w:ascii="Arial" w:eastAsia="Calibri" w:hAnsi="Arial" w:cs="Arial"/>
          <w:sz w:val="21"/>
          <w:szCs w:val="21"/>
          <w:lang w:val="es-ES_tradnl"/>
        </w:rPr>
        <w:t>particulares</w:t>
      </w:r>
      <w:r w:rsidRPr="00EE341D">
        <w:rPr>
          <w:rFonts w:ascii="Arial" w:eastAsia="Calibri" w:hAnsi="Arial" w:cs="Arial"/>
          <w:sz w:val="21"/>
          <w:szCs w:val="21"/>
          <w:lang w:val="es-ES_tradnl"/>
        </w:rPr>
        <w:t xml:space="preserve"> que ejecuten recursos públicos, solo deberán aceptar las </w:t>
      </w:r>
      <w:r w:rsidR="009D5EB1" w:rsidRPr="00EE341D">
        <w:rPr>
          <w:rFonts w:ascii="Arial" w:eastAsia="Calibri" w:hAnsi="Arial" w:cs="Arial"/>
          <w:sz w:val="21"/>
          <w:szCs w:val="21"/>
          <w:lang w:val="es-ES_tradnl"/>
        </w:rPr>
        <w:t>ofertas</w:t>
      </w:r>
      <w:r w:rsidRPr="00EE341D">
        <w:rPr>
          <w:rFonts w:ascii="Arial" w:eastAsia="Calibri" w:hAnsi="Arial" w:cs="Arial"/>
          <w:sz w:val="21"/>
          <w:szCs w:val="21"/>
          <w:lang w:val="es-ES_tradnl"/>
        </w:rPr>
        <w:t xml:space="preserve"> de Mipyme o de proponentes plurales integrados únicamente por Mipyme.</w:t>
      </w:r>
    </w:p>
    <w:p w14:paraId="460E01C1" w14:textId="77777777" w:rsidR="005578E6" w:rsidRPr="00EE341D" w:rsidRDefault="005578E6" w:rsidP="005578E6">
      <w:pPr>
        <w:ind w:left="709" w:right="709"/>
        <w:jc w:val="both"/>
        <w:rPr>
          <w:rFonts w:ascii="Arial" w:eastAsia="Calibri" w:hAnsi="Arial" w:cs="Arial"/>
          <w:sz w:val="21"/>
          <w:szCs w:val="21"/>
          <w:lang w:val="es-ES_tradnl"/>
        </w:rPr>
      </w:pPr>
    </w:p>
    <w:p w14:paraId="5E58436D" w14:textId="468F7165" w:rsidR="005578E6" w:rsidRPr="00EE341D" w:rsidRDefault="005578E6" w:rsidP="00091114">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Parágrafo 4. Los incentivos previstos en los ar</w:t>
      </w:r>
      <w:r w:rsidR="002873A0" w:rsidRPr="00EE341D">
        <w:rPr>
          <w:rFonts w:ascii="Arial" w:eastAsia="Calibri" w:hAnsi="Arial" w:cs="Arial"/>
          <w:sz w:val="21"/>
          <w:szCs w:val="21"/>
          <w:lang w:val="es-ES_tradnl"/>
        </w:rPr>
        <w:t>t</w:t>
      </w:r>
      <w:r w:rsidRPr="00EE341D">
        <w:rPr>
          <w:rFonts w:ascii="Arial" w:eastAsia="Calibri" w:hAnsi="Arial" w:cs="Arial"/>
          <w:sz w:val="21"/>
          <w:szCs w:val="21"/>
          <w:lang w:val="es-ES_tradnl"/>
        </w:rPr>
        <w:t>ículos 2.2.1.2.4.2.2 y 2.2.1.2.4.2.3 de este Decreto no excluyen la aplicación de los criterios diferenciales para los emprendimientos y empresas de mujeres en el sistema de compras públicas.</w:t>
      </w:r>
    </w:p>
    <w:p w14:paraId="2E61E93B" w14:textId="77777777" w:rsidR="00091114" w:rsidRPr="00EE341D" w:rsidRDefault="00091114" w:rsidP="00091114">
      <w:pPr>
        <w:ind w:left="709" w:right="709"/>
        <w:jc w:val="both"/>
        <w:rPr>
          <w:rFonts w:ascii="Arial" w:eastAsia="Calibri" w:hAnsi="Arial" w:cs="Arial"/>
          <w:sz w:val="21"/>
          <w:szCs w:val="21"/>
          <w:lang w:val="es-ES_tradnl"/>
        </w:rPr>
      </w:pPr>
    </w:p>
    <w:p w14:paraId="0195982A" w14:textId="07FE1932" w:rsidR="00481CAF" w:rsidRPr="00EE341D" w:rsidRDefault="003926C1" w:rsidP="003926C1">
      <w:pPr>
        <w:spacing w:before="120" w:line="276" w:lineRule="auto"/>
        <w:ind w:firstLine="709"/>
        <w:jc w:val="both"/>
        <w:rPr>
          <w:rFonts w:ascii="Arial" w:eastAsia="Calibri" w:hAnsi="Arial" w:cs="Arial"/>
          <w:bCs/>
          <w:sz w:val="22"/>
          <w:szCs w:val="22"/>
        </w:rPr>
      </w:pPr>
      <w:r w:rsidRPr="00EE341D">
        <w:rPr>
          <w:rFonts w:ascii="Arial" w:eastAsia="Calibri" w:hAnsi="Arial" w:cs="Arial"/>
          <w:bCs/>
          <w:sz w:val="22"/>
          <w:szCs w:val="22"/>
        </w:rPr>
        <w:t xml:space="preserve">Para analizar el alcance de esta norma, resulta de especial relevancia determinar </w:t>
      </w:r>
      <w:r w:rsidR="00653F4A" w:rsidRPr="00EE341D">
        <w:rPr>
          <w:rFonts w:ascii="Arial" w:eastAsia="Calibri" w:hAnsi="Arial" w:cs="Arial"/>
          <w:bCs/>
          <w:sz w:val="22"/>
          <w:szCs w:val="22"/>
        </w:rPr>
        <w:t>l</w:t>
      </w:r>
      <w:r w:rsidR="00481CAF" w:rsidRPr="00EE341D">
        <w:rPr>
          <w:rFonts w:ascii="Arial" w:eastAsia="Calibri" w:hAnsi="Arial" w:cs="Arial"/>
          <w:bCs/>
          <w:sz w:val="22"/>
          <w:szCs w:val="22"/>
        </w:rPr>
        <w:t xml:space="preserve">a definición y clasificación de las </w:t>
      </w:r>
      <w:r w:rsidRPr="00EE341D">
        <w:rPr>
          <w:rFonts w:ascii="Arial" w:eastAsia="Calibri" w:hAnsi="Arial" w:cs="Arial"/>
          <w:bCs/>
          <w:sz w:val="22"/>
          <w:szCs w:val="22"/>
        </w:rPr>
        <w:t>Mipyme</w:t>
      </w:r>
      <w:r w:rsidR="00653F4A" w:rsidRPr="00EE341D">
        <w:rPr>
          <w:rFonts w:ascii="Arial" w:eastAsia="Calibri" w:hAnsi="Arial" w:cs="Arial"/>
          <w:bCs/>
          <w:sz w:val="22"/>
          <w:szCs w:val="22"/>
        </w:rPr>
        <w:t xml:space="preserve"> conforme al marco jurídico que lo regula.</w:t>
      </w:r>
      <w:r w:rsidRPr="00EE341D">
        <w:rPr>
          <w:rFonts w:ascii="Arial" w:eastAsia="Calibri" w:hAnsi="Arial" w:cs="Arial"/>
          <w:bCs/>
          <w:sz w:val="22"/>
          <w:szCs w:val="22"/>
        </w:rPr>
        <w:t xml:space="preserve"> </w:t>
      </w:r>
      <w:r w:rsidR="005F0081" w:rsidRPr="00EE341D">
        <w:rPr>
          <w:rFonts w:ascii="Arial" w:eastAsia="Calibri" w:hAnsi="Arial" w:cs="Arial"/>
          <w:bCs/>
          <w:sz w:val="22"/>
          <w:szCs w:val="22"/>
        </w:rPr>
        <w:t xml:space="preserve">Así, </w:t>
      </w:r>
      <w:r w:rsidR="005F0081" w:rsidRPr="00EE341D">
        <w:rPr>
          <w:rFonts w:ascii="Arial" w:eastAsia="Calibri" w:hAnsi="Arial" w:cs="Arial"/>
          <w:bCs/>
          <w:sz w:val="22"/>
          <w:szCs w:val="22"/>
          <w:lang w:val="es-ES_tradnl"/>
        </w:rPr>
        <w:t>d</w:t>
      </w:r>
      <w:r w:rsidRPr="00EE341D">
        <w:rPr>
          <w:rFonts w:ascii="Arial" w:eastAsia="Calibri" w:hAnsi="Arial" w:cs="Arial"/>
          <w:bCs/>
          <w:sz w:val="22"/>
          <w:szCs w:val="22"/>
          <w:lang w:val="es-ES_tradnl"/>
        </w:rPr>
        <w:t xml:space="preserve">e conformidad con </w:t>
      </w:r>
      <w:r w:rsidRPr="00EE341D">
        <w:rPr>
          <w:rFonts w:ascii="Arial" w:eastAsia="Calibri" w:hAnsi="Arial" w:cs="Arial"/>
          <w:bCs/>
          <w:sz w:val="22"/>
          <w:szCs w:val="22"/>
        </w:rPr>
        <w:t xml:space="preserve">el artículo 2 de La Ley 905 de 2004, </w:t>
      </w:r>
      <w:r w:rsidR="0086184B" w:rsidRPr="00EE341D">
        <w:rPr>
          <w:rFonts w:ascii="Arial" w:eastAsia="Calibri" w:hAnsi="Arial" w:cs="Arial"/>
          <w:bCs/>
          <w:sz w:val="22"/>
          <w:szCs w:val="22"/>
        </w:rPr>
        <w:t>modificado por el artículo 43 de la Ley 1450 de 2011</w:t>
      </w:r>
      <w:r w:rsidRPr="00EE341D">
        <w:rPr>
          <w:rFonts w:ascii="Arial" w:eastAsia="Calibri" w:hAnsi="Arial" w:cs="Arial"/>
          <w:bCs/>
          <w:sz w:val="22"/>
          <w:szCs w:val="22"/>
        </w:rPr>
        <w:t xml:space="preserve">, </w:t>
      </w:r>
      <w:r w:rsidR="0086184B" w:rsidRPr="00EE341D">
        <w:rPr>
          <w:rFonts w:ascii="Arial" w:eastAsia="Calibri" w:hAnsi="Arial" w:cs="Arial"/>
          <w:bCs/>
          <w:sz w:val="22"/>
          <w:szCs w:val="22"/>
        </w:rPr>
        <w:t xml:space="preserve">se entiende por </w:t>
      </w:r>
      <w:r w:rsidR="00FC7D93" w:rsidRPr="00EE341D">
        <w:rPr>
          <w:rFonts w:ascii="Arial" w:eastAsia="Calibri" w:hAnsi="Arial" w:cs="Arial"/>
          <w:bCs/>
          <w:sz w:val="22"/>
          <w:szCs w:val="22"/>
        </w:rPr>
        <w:t xml:space="preserve">empresa </w:t>
      </w:r>
      <w:r w:rsidRPr="00EE341D">
        <w:rPr>
          <w:rFonts w:ascii="Arial" w:eastAsia="Calibri" w:hAnsi="Arial" w:cs="Arial"/>
          <w:bCs/>
          <w:sz w:val="22"/>
          <w:szCs w:val="22"/>
        </w:rPr>
        <w:t>«</w:t>
      </w:r>
      <w:r w:rsidR="0086184B" w:rsidRPr="00EE341D">
        <w:rPr>
          <w:rFonts w:ascii="Arial" w:eastAsia="Calibri" w:hAnsi="Arial" w:cs="Arial"/>
          <w:bCs/>
          <w:sz w:val="22"/>
          <w:szCs w:val="22"/>
        </w:rPr>
        <w:t>toda unidad de explotación económica, realizada por persona natural o jurídica en actividades agropecuarias, industriales, comerciales o de servicios, en el área rural o urbana</w:t>
      </w:r>
      <w:r w:rsidRPr="00EE341D">
        <w:rPr>
          <w:rFonts w:ascii="Arial" w:eastAsia="Calibri" w:hAnsi="Arial" w:cs="Arial"/>
          <w:bCs/>
          <w:sz w:val="22"/>
          <w:szCs w:val="22"/>
        </w:rPr>
        <w:t>»</w:t>
      </w:r>
      <w:r w:rsidR="0086184B" w:rsidRPr="00EE341D">
        <w:rPr>
          <w:rFonts w:ascii="Arial" w:eastAsia="Calibri" w:hAnsi="Arial" w:cs="Arial"/>
          <w:bCs/>
          <w:sz w:val="22"/>
          <w:szCs w:val="22"/>
        </w:rPr>
        <w:t xml:space="preserve">. Para la clasificación </w:t>
      </w:r>
      <w:r w:rsidR="00FC7D93" w:rsidRPr="00EE341D">
        <w:rPr>
          <w:rFonts w:ascii="Arial" w:eastAsia="Calibri" w:hAnsi="Arial" w:cs="Arial"/>
          <w:bCs/>
          <w:sz w:val="22"/>
          <w:szCs w:val="22"/>
        </w:rPr>
        <w:t>por</w:t>
      </w:r>
      <w:r w:rsidR="0086184B" w:rsidRPr="00EE341D">
        <w:rPr>
          <w:rFonts w:ascii="Arial" w:eastAsia="Calibri" w:hAnsi="Arial" w:cs="Arial"/>
          <w:bCs/>
          <w:sz w:val="22"/>
          <w:szCs w:val="22"/>
        </w:rPr>
        <w:t xml:space="preserve"> tamaño empresarial</w:t>
      </w:r>
      <w:r w:rsidR="00FC7D93" w:rsidRPr="00EE341D">
        <w:rPr>
          <w:rFonts w:ascii="Arial" w:eastAsia="Calibri" w:hAnsi="Arial" w:cs="Arial"/>
          <w:bCs/>
          <w:sz w:val="22"/>
          <w:szCs w:val="22"/>
        </w:rPr>
        <w:t>, como micro, pequeña, mediana y gran empresa,</w:t>
      </w:r>
      <w:r w:rsidR="0086184B" w:rsidRPr="00EE341D">
        <w:rPr>
          <w:rFonts w:ascii="Arial" w:eastAsia="Calibri" w:hAnsi="Arial" w:cs="Arial"/>
          <w:bCs/>
          <w:sz w:val="22"/>
          <w:szCs w:val="22"/>
        </w:rPr>
        <w:t xml:space="preserve"> la norma dispone que se podrá utilizar uno de los siguientes criterios: «1. Número de trabajadores totales. 2. Valor de ventas brutas anuales. 3. Valor activos totales»</w:t>
      </w:r>
      <w:r w:rsidR="00224D93" w:rsidRPr="00EE341D">
        <w:rPr>
          <w:rFonts w:ascii="Arial" w:eastAsia="Calibri" w:hAnsi="Arial" w:cs="Arial"/>
          <w:bCs/>
          <w:sz w:val="22"/>
          <w:szCs w:val="22"/>
        </w:rPr>
        <w:t>. Asimismo,</w:t>
      </w:r>
      <w:r w:rsidR="0086184B" w:rsidRPr="00EE341D">
        <w:rPr>
          <w:rFonts w:ascii="Arial" w:eastAsia="Calibri" w:hAnsi="Arial" w:cs="Arial"/>
          <w:bCs/>
          <w:sz w:val="22"/>
          <w:szCs w:val="22"/>
        </w:rPr>
        <w:t xml:space="preserve"> </w:t>
      </w:r>
      <w:r w:rsidR="00BC5E28" w:rsidRPr="00EE341D">
        <w:rPr>
          <w:rFonts w:ascii="Arial" w:eastAsia="Calibri" w:hAnsi="Arial" w:cs="Arial"/>
          <w:bCs/>
          <w:sz w:val="22"/>
          <w:szCs w:val="22"/>
        </w:rPr>
        <w:t>estableció</w:t>
      </w:r>
      <w:r w:rsidR="0086184B" w:rsidRPr="00EE341D">
        <w:rPr>
          <w:rFonts w:ascii="Arial" w:eastAsia="Calibri" w:hAnsi="Arial" w:cs="Arial"/>
          <w:bCs/>
          <w:sz w:val="22"/>
          <w:szCs w:val="22"/>
        </w:rPr>
        <w:t xml:space="preserve"> que el gobierno nacional reglamentar</w:t>
      </w:r>
      <w:r w:rsidR="00755C31" w:rsidRPr="00EE341D">
        <w:rPr>
          <w:rFonts w:ascii="Arial" w:eastAsia="Calibri" w:hAnsi="Arial" w:cs="Arial"/>
          <w:bCs/>
          <w:sz w:val="22"/>
          <w:szCs w:val="22"/>
        </w:rPr>
        <w:t>á</w:t>
      </w:r>
      <w:r w:rsidR="0086184B" w:rsidRPr="00EE341D">
        <w:rPr>
          <w:rFonts w:ascii="Arial" w:eastAsia="Calibri" w:hAnsi="Arial" w:cs="Arial"/>
          <w:bCs/>
          <w:sz w:val="22"/>
          <w:szCs w:val="22"/>
        </w:rPr>
        <w:t xml:space="preserve"> los rangos que aplicar</w:t>
      </w:r>
      <w:r w:rsidR="005F0081" w:rsidRPr="00EE341D">
        <w:rPr>
          <w:rFonts w:ascii="Arial" w:eastAsia="Calibri" w:hAnsi="Arial" w:cs="Arial"/>
          <w:bCs/>
          <w:sz w:val="22"/>
          <w:szCs w:val="22"/>
        </w:rPr>
        <w:t>á</w:t>
      </w:r>
      <w:r w:rsidR="0086184B" w:rsidRPr="00EE341D">
        <w:rPr>
          <w:rFonts w:ascii="Arial" w:eastAsia="Calibri" w:hAnsi="Arial" w:cs="Arial"/>
          <w:bCs/>
          <w:sz w:val="22"/>
          <w:szCs w:val="22"/>
        </w:rPr>
        <w:t xml:space="preserve"> para los tres criterios e incluirá </w:t>
      </w:r>
      <w:r w:rsidR="00755C31" w:rsidRPr="00EE341D">
        <w:rPr>
          <w:rFonts w:ascii="Arial" w:eastAsia="Calibri" w:hAnsi="Arial" w:cs="Arial"/>
          <w:bCs/>
          <w:sz w:val="22"/>
          <w:szCs w:val="22"/>
        </w:rPr>
        <w:t xml:space="preserve">especificidades sectoriales en los casos que </w:t>
      </w:r>
      <w:r w:rsidR="003D29BB" w:rsidRPr="00EE341D">
        <w:rPr>
          <w:rFonts w:ascii="Arial" w:eastAsia="Calibri" w:hAnsi="Arial" w:cs="Arial"/>
          <w:bCs/>
          <w:sz w:val="22"/>
          <w:szCs w:val="22"/>
        </w:rPr>
        <w:t xml:space="preserve">lo </w:t>
      </w:r>
      <w:r w:rsidR="00755C31" w:rsidRPr="00EE341D">
        <w:rPr>
          <w:rFonts w:ascii="Arial" w:eastAsia="Calibri" w:hAnsi="Arial" w:cs="Arial"/>
          <w:bCs/>
          <w:sz w:val="22"/>
          <w:szCs w:val="22"/>
        </w:rPr>
        <w:t>considere necesario</w:t>
      </w:r>
      <w:r w:rsidRPr="00EE341D">
        <w:rPr>
          <w:rFonts w:ascii="Arial" w:eastAsia="Calibri" w:hAnsi="Arial" w:cs="Arial"/>
          <w:bCs/>
          <w:sz w:val="22"/>
          <w:szCs w:val="22"/>
          <w:vertAlign w:val="superscript"/>
        </w:rPr>
        <w:footnoteReference w:id="11"/>
      </w:r>
      <w:r w:rsidR="003D29BB" w:rsidRPr="00EE341D">
        <w:rPr>
          <w:rFonts w:ascii="Arial" w:eastAsia="Calibri" w:hAnsi="Arial" w:cs="Arial"/>
          <w:bCs/>
          <w:sz w:val="22"/>
          <w:szCs w:val="22"/>
        </w:rPr>
        <w:t>.</w:t>
      </w:r>
    </w:p>
    <w:p w14:paraId="432FF513" w14:textId="5D6D9C9C" w:rsidR="00755C31" w:rsidRPr="00EE341D" w:rsidRDefault="00755C31" w:rsidP="00EC51FA">
      <w:pPr>
        <w:spacing w:before="120" w:line="276" w:lineRule="auto"/>
        <w:ind w:firstLine="709"/>
        <w:jc w:val="both"/>
        <w:rPr>
          <w:rFonts w:ascii="Arial" w:eastAsia="Calibri" w:hAnsi="Arial" w:cs="Arial"/>
          <w:bCs/>
          <w:sz w:val="22"/>
          <w:szCs w:val="22"/>
        </w:rPr>
      </w:pPr>
      <w:r w:rsidRPr="00EE341D">
        <w:rPr>
          <w:rFonts w:ascii="Arial" w:eastAsia="Calibri" w:hAnsi="Arial" w:cs="Arial"/>
          <w:bCs/>
          <w:sz w:val="22"/>
          <w:szCs w:val="22"/>
        </w:rPr>
        <w:lastRenderedPageBreak/>
        <w:t xml:space="preserve">Para tales efectos, el </w:t>
      </w:r>
      <w:r w:rsidRPr="00EE341D">
        <w:rPr>
          <w:rFonts w:ascii="Arial" w:eastAsia="Arial" w:hAnsi="Arial" w:cs="Arial"/>
          <w:color w:val="000000"/>
          <w:sz w:val="22"/>
          <w:szCs w:val="22"/>
        </w:rPr>
        <w:t>Decreto 957 de 2019</w:t>
      </w:r>
      <w:r w:rsidR="00A17721" w:rsidRPr="00EE341D">
        <w:rPr>
          <w:rFonts w:ascii="Arial" w:eastAsia="Arial" w:hAnsi="Arial" w:cs="Arial"/>
          <w:color w:val="000000"/>
          <w:sz w:val="22"/>
          <w:szCs w:val="22"/>
        </w:rPr>
        <w:t>,</w:t>
      </w:r>
      <w:r w:rsidRPr="00EE341D">
        <w:rPr>
          <w:rFonts w:ascii="Arial" w:eastAsia="Arial" w:hAnsi="Arial" w:cs="Arial"/>
          <w:color w:val="000000"/>
          <w:sz w:val="22"/>
          <w:szCs w:val="22"/>
        </w:rPr>
        <w:t xml:space="preserve"> que adicionó al Decreto 1074 de 2015</w:t>
      </w:r>
      <w:r w:rsidR="00D95AB3" w:rsidRPr="00EE341D">
        <w:rPr>
          <w:rFonts w:ascii="Arial" w:eastAsia="Arial" w:hAnsi="Arial" w:cs="Arial"/>
          <w:color w:val="000000"/>
          <w:sz w:val="22"/>
          <w:szCs w:val="22"/>
        </w:rPr>
        <w:t xml:space="preserve">, </w:t>
      </w:r>
      <w:r w:rsidR="00224D93" w:rsidRPr="00EE341D">
        <w:rPr>
          <w:rFonts w:ascii="Arial" w:eastAsia="Arial" w:hAnsi="Arial" w:cs="Arial"/>
          <w:color w:val="000000"/>
          <w:sz w:val="22"/>
          <w:szCs w:val="22"/>
        </w:rPr>
        <w:t xml:space="preserve">reglamentó la clasificación de las </w:t>
      </w:r>
      <w:r w:rsidR="00FC7D93" w:rsidRPr="00EE341D">
        <w:rPr>
          <w:rFonts w:ascii="Arial" w:eastAsia="Arial" w:hAnsi="Arial" w:cs="Arial"/>
          <w:color w:val="000000"/>
          <w:sz w:val="22"/>
          <w:szCs w:val="22"/>
        </w:rPr>
        <w:t>m</w:t>
      </w:r>
      <w:r w:rsidR="00224D93" w:rsidRPr="00EE341D">
        <w:rPr>
          <w:rFonts w:ascii="Arial" w:eastAsia="Arial" w:hAnsi="Arial" w:cs="Arial"/>
          <w:color w:val="000000"/>
          <w:sz w:val="22"/>
          <w:szCs w:val="22"/>
        </w:rPr>
        <w:t xml:space="preserve">icro, </w:t>
      </w:r>
      <w:r w:rsidR="00FC7D93" w:rsidRPr="00EE341D">
        <w:rPr>
          <w:rFonts w:ascii="Arial" w:eastAsia="Arial" w:hAnsi="Arial" w:cs="Arial"/>
          <w:color w:val="000000"/>
          <w:sz w:val="22"/>
          <w:szCs w:val="22"/>
        </w:rPr>
        <w:t>p</w:t>
      </w:r>
      <w:r w:rsidR="00224D93" w:rsidRPr="00EE341D">
        <w:rPr>
          <w:rFonts w:ascii="Arial" w:eastAsia="Arial" w:hAnsi="Arial" w:cs="Arial"/>
          <w:color w:val="000000"/>
          <w:sz w:val="22"/>
          <w:szCs w:val="22"/>
        </w:rPr>
        <w:t xml:space="preserve">equeñas, </w:t>
      </w:r>
      <w:r w:rsidR="00FC7D93" w:rsidRPr="00EE341D">
        <w:rPr>
          <w:rFonts w:ascii="Arial" w:eastAsia="Arial" w:hAnsi="Arial" w:cs="Arial"/>
          <w:color w:val="000000"/>
          <w:sz w:val="22"/>
          <w:szCs w:val="22"/>
        </w:rPr>
        <w:t>m</w:t>
      </w:r>
      <w:r w:rsidR="00224D93" w:rsidRPr="00EE341D">
        <w:rPr>
          <w:rFonts w:ascii="Arial" w:eastAsia="Arial" w:hAnsi="Arial" w:cs="Arial"/>
          <w:color w:val="000000"/>
          <w:sz w:val="22"/>
          <w:szCs w:val="22"/>
        </w:rPr>
        <w:t xml:space="preserve">edianas y </w:t>
      </w:r>
      <w:r w:rsidR="00FC7D93" w:rsidRPr="00EE341D">
        <w:rPr>
          <w:rFonts w:ascii="Arial" w:eastAsia="Arial" w:hAnsi="Arial" w:cs="Arial"/>
          <w:color w:val="000000"/>
          <w:sz w:val="22"/>
          <w:szCs w:val="22"/>
        </w:rPr>
        <w:t>g</w:t>
      </w:r>
      <w:r w:rsidR="00224D93" w:rsidRPr="00EE341D">
        <w:rPr>
          <w:rFonts w:ascii="Arial" w:eastAsia="Arial" w:hAnsi="Arial" w:cs="Arial"/>
          <w:color w:val="000000"/>
          <w:sz w:val="22"/>
          <w:szCs w:val="22"/>
        </w:rPr>
        <w:t xml:space="preserve">randes </w:t>
      </w:r>
      <w:r w:rsidR="00FC7D93" w:rsidRPr="00EE341D">
        <w:rPr>
          <w:rFonts w:ascii="Arial" w:eastAsia="Arial" w:hAnsi="Arial" w:cs="Arial"/>
          <w:color w:val="000000"/>
          <w:sz w:val="22"/>
          <w:szCs w:val="22"/>
        </w:rPr>
        <w:t>e</w:t>
      </w:r>
      <w:r w:rsidR="00224D93" w:rsidRPr="00EE341D">
        <w:rPr>
          <w:rFonts w:ascii="Arial" w:eastAsia="Arial" w:hAnsi="Arial" w:cs="Arial"/>
          <w:color w:val="000000"/>
          <w:sz w:val="22"/>
          <w:szCs w:val="22"/>
        </w:rPr>
        <w:t xml:space="preserve">mpresas, teniendo en cuenta para ello </w:t>
      </w:r>
      <w:r w:rsidR="00566D8F" w:rsidRPr="00EE341D">
        <w:rPr>
          <w:rFonts w:ascii="Arial" w:eastAsia="Arial" w:hAnsi="Arial" w:cs="Arial"/>
          <w:color w:val="000000"/>
          <w:sz w:val="22"/>
          <w:szCs w:val="22"/>
        </w:rPr>
        <w:t>como criterio exclusivo</w:t>
      </w:r>
      <w:r w:rsidR="00224D93" w:rsidRPr="00EE341D">
        <w:rPr>
          <w:rFonts w:ascii="Arial" w:eastAsia="Arial" w:hAnsi="Arial" w:cs="Arial"/>
          <w:color w:val="000000"/>
          <w:sz w:val="22"/>
          <w:szCs w:val="22"/>
        </w:rPr>
        <w:t xml:space="preserve"> </w:t>
      </w:r>
      <w:r w:rsidR="00566D8F" w:rsidRPr="00EE341D">
        <w:rPr>
          <w:rFonts w:ascii="Arial" w:eastAsia="Arial" w:hAnsi="Arial" w:cs="Arial"/>
          <w:color w:val="000000"/>
          <w:sz w:val="22"/>
          <w:szCs w:val="22"/>
        </w:rPr>
        <w:t xml:space="preserve">el de </w:t>
      </w:r>
      <w:r w:rsidR="00224D93" w:rsidRPr="00EE341D">
        <w:rPr>
          <w:rFonts w:ascii="Arial" w:eastAsia="Arial" w:hAnsi="Arial" w:cs="Arial"/>
          <w:color w:val="000000"/>
          <w:sz w:val="22"/>
          <w:szCs w:val="22"/>
        </w:rPr>
        <w:t>ventas brutas, asimilado al de ingresos por actividades ordinarias anuales</w:t>
      </w:r>
      <w:r w:rsidR="00882D20" w:rsidRPr="00EE341D">
        <w:rPr>
          <w:rStyle w:val="Refdenotaalpie"/>
          <w:rFonts w:ascii="Arial" w:eastAsia="Arial" w:hAnsi="Arial" w:cs="Arial"/>
          <w:color w:val="000000"/>
          <w:sz w:val="22"/>
          <w:szCs w:val="22"/>
        </w:rPr>
        <w:footnoteReference w:id="12"/>
      </w:r>
      <w:r w:rsidR="00224D93" w:rsidRPr="00EE341D">
        <w:rPr>
          <w:rFonts w:ascii="Arial" w:eastAsia="Arial" w:hAnsi="Arial" w:cs="Arial"/>
          <w:color w:val="000000"/>
          <w:sz w:val="22"/>
          <w:szCs w:val="22"/>
        </w:rPr>
        <w:t>. En tal sentido,</w:t>
      </w:r>
      <w:r w:rsidR="005F0081" w:rsidRPr="00EE341D">
        <w:rPr>
          <w:rFonts w:ascii="Arial" w:eastAsia="Arial" w:hAnsi="Arial" w:cs="Arial"/>
          <w:color w:val="000000"/>
          <w:sz w:val="22"/>
          <w:szCs w:val="22"/>
        </w:rPr>
        <w:t xml:space="preserve"> el artículo 2.2.1.13.2.2 de</w:t>
      </w:r>
      <w:r w:rsidR="00224D93" w:rsidRPr="00EE341D">
        <w:rPr>
          <w:rFonts w:ascii="Arial" w:eastAsia="Arial" w:hAnsi="Arial" w:cs="Arial"/>
          <w:color w:val="000000"/>
          <w:sz w:val="22"/>
          <w:szCs w:val="22"/>
        </w:rPr>
        <w:t xml:space="preserve"> este decreto </w:t>
      </w:r>
      <w:r w:rsidR="00BC5E28" w:rsidRPr="00EE341D">
        <w:rPr>
          <w:rFonts w:ascii="Arial" w:eastAsia="Arial" w:hAnsi="Arial" w:cs="Arial"/>
          <w:color w:val="000000"/>
          <w:sz w:val="22"/>
          <w:szCs w:val="22"/>
        </w:rPr>
        <w:t xml:space="preserve">definió </w:t>
      </w:r>
      <w:r w:rsidR="00224D93" w:rsidRPr="00EE341D">
        <w:rPr>
          <w:rFonts w:ascii="Arial" w:eastAsia="Arial" w:hAnsi="Arial" w:cs="Arial"/>
          <w:color w:val="000000"/>
          <w:sz w:val="22"/>
          <w:szCs w:val="22"/>
        </w:rPr>
        <w:t>rangos para determinar el valor de los ingresos por actividades ordinarias anuales de acuerdo con el sector económico que se trate</w:t>
      </w:r>
      <w:r w:rsidR="00A17721" w:rsidRPr="00EE341D">
        <w:rPr>
          <w:rStyle w:val="Refdenotaalpie"/>
          <w:rFonts w:ascii="Arial" w:eastAsia="Arial" w:hAnsi="Arial" w:cs="Arial"/>
          <w:color w:val="000000"/>
          <w:sz w:val="22"/>
          <w:szCs w:val="22"/>
        </w:rPr>
        <w:footnoteReference w:id="13"/>
      </w:r>
      <w:r w:rsidR="00224D93" w:rsidRPr="00EE341D">
        <w:rPr>
          <w:rFonts w:ascii="Arial" w:eastAsia="Arial" w:hAnsi="Arial" w:cs="Arial"/>
          <w:color w:val="000000"/>
          <w:sz w:val="22"/>
          <w:szCs w:val="22"/>
        </w:rPr>
        <w:t xml:space="preserve">. </w:t>
      </w:r>
      <w:r w:rsidR="00A17721" w:rsidRPr="00EE341D">
        <w:rPr>
          <w:rFonts w:ascii="Arial" w:eastAsia="Arial" w:hAnsi="Arial" w:cs="Arial"/>
          <w:color w:val="000000"/>
          <w:sz w:val="22"/>
          <w:szCs w:val="22"/>
        </w:rPr>
        <w:t>Para la</w:t>
      </w:r>
      <w:r w:rsidR="00653F4A" w:rsidRPr="00EE341D">
        <w:rPr>
          <w:rFonts w:ascii="Arial" w:eastAsia="Arial" w:hAnsi="Arial" w:cs="Arial"/>
          <w:color w:val="000000"/>
          <w:sz w:val="22"/>
          <w:szCs w:val="22"/>
        </w:rPr>
        <w:t xml:space="preserve"> aplicación de los </w:t>
      </w:r>
      <w:r w:rsidR="00653F4A" w:rsidRPr="00EE341D">
        <w:rPr>
          <w:rFonts w:ascii="Arial" w:eastAsia="Arial" w:hAnsi="Arial" w:cs="Arial"/>
          <w:color w:val="000000"/>
          <w:sz w:val="22"/>
          <w:szCs w:val="22"/>
        </w:rPr>
        <w:lastRenderedPageBreak/>
        <w:t xml:space="preserve">incentivos </w:t>
      </w:r>
      <w:r w:rsidR="00B22D35" w:rsidRPr="00EE341D">
        <w:rPr>
          <w:rFonts w:ascii="Arial" w:eastAsia="Arial" w:hAnsi="Arial" w:cs="Arial"/>
          <w:color w:val="000000"/>
          <w:sz w:val="22"/>
          <w:szCs w:val="22"/>
        </w:rPr>
        <w:t xml:space="preserve">en </w:t>
      </w:r>
      <w:r w:rsidR="00653F4A" w:rsidRPr="00EE341D">
        <w:rPr>
          <w:rFonts w:ascii="Arial" w:eastAsia="Arial" w:hAnsi="Arial" w:cs="Arial"/>
          <w:color w:val="000000"/>
          <w:sz w:val="22"/>
          <w:szCs w:val="22"/>
        </w:rPr>
        <w:t xml:space="preserve">el sistema de compras públicas, el parágrafo del artículo </w:t>
      </w:r>
      <w:bookmarkStart w:id="10" w:name="2.2.1.13.2.4"/>
      <w:r w:rsidR="00653F4A" w:rsidRPr="00EE341D">
        <w:rPr>
          <w:rFonts w:ascii="Arial" w:eastAsia="Arial" w:hAnsi="Arial" w:cs="Arial"/>
          <w:color w:val="000000"/>
          <w:sz w:val="22"/>
          <w:szCs w:val="22"/>
        </w:rPr>
        <w:t>2.2.1.13.2.4.</w:t>
      </w:r>
      <w:bookmarkEnd w:id="10"/>
      <w:r w:rsidR="00653F4A" w:rsidRPr="00EE341D">
        <w:rPr>
          <w:rFonts w:ascii="Arial" w:eastAsia="Arial" w:hAnsi="Arial" w:cs="Arial"/>
          <w:color w:val="000000"/>
          <w:sz w:val="22"/>
          <w:szCs w:val="22"/>
        </w:rPr>
        <w:t xml:space="preserve"> </w:t>
      </w:r>
      <w:r w:rsidR="00653F4A" w:rsidRPr="00EE341D">
        <w:rPr>
          <w:rFonts w:ascii="Arial" w:eastAsia="Arial" w:hAnsi="Arial" w:cs="Arial"/>
          <w:i/>
          <w:iCs/>
          <w:color w:val="000000"/>
          <w:sz w:val="22"/>
          <w:szCs w:val="22"/>
        </w:rPr>
        <w:t>ibidem</w:t>
      </w:r>
      <w:r w:rsidR="00071982" w:rsidRPr="00EE341D">
        <w:rPr>
          <w:rFonts w:ascii="Arial" w:eastAsia="Arial" w:hAnsi="Arial" w:cs="Arial"/>
          <w:i/>
          <w:iCs/>
          <w:color w:val="000000"/>
          <w:sz w:val="22"/>
          <w:szCs w:val="22"/>
        </w:rPr>
        <w:t xml:space="preserve"> </w:t>
      </w:r>
      <w:r w:rsidR="00071982" w:rsidRPr="00EE341D">
        <w:rPr>
          <w:rFonts w:ascii="Arial" w:eastAsia="Arial" w:hAnsi="Arial" w:cs="Arial"/>
          <w:color w:val="000000" w:themeColor="text1"/>
          <w:sz w:val="22"/>
          <w:szCs w:val="22"/>
        </w:rPr>
        <w:t>dispuso que la acreditación del tamaño empresarial se efectuará de acuerdo con lo previsto en el artículo </w:t>
      </w:r>
      <w:hyperlink r:id="rId12" w:anchor="2.2.1.2.4.2.4" w:history="1">
        <w:r w:rsidR="00071982" w:rsidRPr="00EE341D">
          <w:rPr>
            <w:rStyle w:val="Hipervnculo"/>
            <w:rFonts w:ascii="Arial" w:eastAsia="Arial" w:hAnsi="Arial" w:cs="Arial"/>
            <w:color w:val="000000" w:themeColor="text1"/>
            <w:sz w:val="22"/>
            <w:szCs w:val="22"/>
            <w:u w:val="none"/>
          </w:rPr>
          <w:t>2.2.1.2.4.2.4</w:t>
        </w:r>
      </w:hyperlink>
      <w:r w:rsidR="00071982" w:rsidRPr="00EE341D">
        <w:rPr>
          <w:rFonts w:ascii="Arial" w:eastAsia="Arial" w:hAnsi="Arial" w:cs="Arial"/>
          <w:color w:val="000000" w:themeColor="text1"/>
          <w:sz w:val="22"/>
          <w:szCs w:val="22"/>
        </w:rPr>
        <w:t> del Decreto 1082 de 2015 y demás normas que lo aclaren, modifiquen o adicionen.</w:t>
      </w:r>
    </w:p>
    <w:p w14:paraId="2726CF3E" w14:textId="5441347B" w:rsidR="003926C1" w:rsidRPr="00EE341D" w:rsidRDefault="00C64C72" w:rsidP="0058439F">
      <w:pPr>
        <w:spacing w:before="120" w:line="276" w:lineRule="auto"/>
        <w:ind w:firstLine="709"/>
        <w:jc w:val="both"/>
        <w:rPr>
          <w:rFonts w:ascii="Arial" w:eastAsia="Calibri" w:hAnsi="Arial" w:cs="Arial"/>
          <w:bCs/>
          <w:sz w:val="22"/>
          <w:szCs w:val="22"/>
        </w:rPr>
      </w:pPr>
      <w:r w:rsidRPr="00EE341D">
        <w:rPr>
          <w:rFonts w:ascii="Arial" w:eastAsia="Calibri" w:hAnsi="Arial" w:cs="Arial"/>
          <w:bCs/>
          <w:sz w:val="22"/>
          <w:szCs w:val="22"/>
        </w:rPr>
        <w:t>De esta manera</w:t>
      </w:r>
      <w:r w:rsidR="003926C1" w:rsidRPr="00EE341D">
        <w:rPr>
          <w:rFonts w:ascii="Arial" w:eastAsia="Calibri" w:hAnsi="Arial" w:cs="Arial"/>
          <w:bCs/>
          <w:sz w:val="22"/>
          <w:szCs w:val="22"/>
        </w:rPr>
        <w:t xml:space="preserve">, </w:t>
      </w:r>
      <w:r w:rsidR="00EC1F3F" w:rsidRPr="00EE341D">
        <w:rPr>
          <w:rFonts w:ascii="Arial" w:eastAsia="Calibri" w:hAnsi="Arial" w:cs="Arial"/>
          <w:bCs/>
          <w:sz w:val="22"/>
          <w:szCs w:val="22"/>
        </w:rPr>
        <w:t>las empresas, sea persona natural o persona jurídica, deberán acreditar el tamaño empresarial como m</w:t>
      </w:r>
      <w:r w:rsidR="003926C1" w:rsidRPr="00EE341D">
        <w:rPr>
          <w:rFonts w:ascii="Arial" w:eastAsia="Calibri" w:hAnsi="Arial" w:cs="Arial"/>
          <w:bCs/>
          <w:sz w:val="22"/>
          <w:szCs w:val="22"/>
        </w:rPr>
        <w:t>i</w:t>
      </w:r>
      <w:r w:rsidR="00EC51FA" w:rsidRPr="00EE341D">
        <w:rPr>
          <w:rFonts w:ascii="Arial" w:eastAsia="Calibri" w:hAnsi="Arial" w:cs="Arial"/>
          <w:bCs/>
          <w:sz w:val="22"/>
          <w:szCs w:val="22"/>
        </w:rPr>
        <w:t>cro,</w:t>
      </w:r>
      <w:r w:rsidR="003926C1" w:rsidRPr="00EE341D">
        <w:rPr>
          <w:rFonts w:ascii="Arial" w:eastAsia="Calibri" w:hAnsi="Arial" w:cs="Arial"/>
          <w:bCs/>
          <w:sz w:val="22"/>
          <w:szCs w:val="22"/>
        </w:rPr>
        <w:t xml:space="preserve"> </w:t>
      </w:r>
      <w:r w:rsidR="00EC1F3F" w:rsidRPr="00EE341D">
        <w:rPr>
          <w:rFonts w:ascii="Arial" w:eastAsia="Calibri" w:hAnsi="Arial" w:cs="Arial"/>
          <w:bCs/>
          <w:sz w:val="22"/>
          <w:szCs w:val="22"/>
        </w:rPr>
        <w:t>p</w:t>
      </w:r>
      <w:r w:rsidR="003926C1" w:rsidRPr="00EE341D">
        <w:rPr>
          <w:rFonts w:ascii="Arial" w:eastAsia="Calibri" w:hAnsi="Arial" w:cs="Arial"/>
          <w:bCs/>
          <w:sz w:val="22"/>
          <w:szCs w:val="22"/>
        </w:rPr>
        <w:t xml:space="preserve">equeña y </w:t>
      </w:r>
      <w:r w:rsidR="00EC1F3F" w:rsidRPr="00EE341D">
        <w:rPr>
          <w:rFonts w:ascii="Arial" w:eastAsia="Calibri" w:hAnsi="Arial" w:cs="Arial"/>
          <w:bCs/>
          <w:sz w:val="22"/>
          <w:szCs w:val="22"/>
        </w:rPr>
        <w:t>m</w:t>
      </w:r>
      <w:r w:rsidR="003926C1" w:rsidRPr="00EE341D">
        <w:rPr>
          <w:rFonts w:ascii="Arial" w:eastAsia="Calibri" w:hAnsi="Arial" w:cs="Arial"/>
          <w:bCs/>
          <w:sz w:val="22"/>
          <w:szCs w:val="22"/>
        </w:rPr>
        <w:t xml:space="preserve">ediana </w:t>
      </w:r>
      <w:r w:rsidR="00EC1F3F" w:rsidRPr="00EE341D">
        <w:rPr>
          <w:rFonts w:ascii="Arial" w:eastAsia="Calibri" w:hAnsi="Arial" w:cs="Arial"/>
          <w:bCs/>
          <w:sz w:val="22"/>
          <w:szCs w:val="22"/>
        </w:rPr>
        <w:t>e</w:t>
      </w:r>
      <w:r w:rsidR="003926C1" w:rsidRPr="00EE341D">
        <w:rPr>
          <w:rFonts w:ascii="Arial" w:eastAsia="Calibri" w:hAnsi="Arial" w:cs="Arial"/>
          <w:bCs/>
          <w:sz w:val="22"/>
          <w:szCs w:val="22"/>
        </w:rPr>
        <w:t>mpresa</w:t>
      </w:r>
      <w:r w:rsidR="00EC1F3F" w:rsidRPr="00EE341D">
        <w:rPr>
          <w:rFonts w:ascii="Arial" w:eastAsia="Calibri" w:hAnsi="Arial" w:cs="Arial"/>
          <w:bCs/>
          <w:sz w:val="22"/>
          <w:szCs w:val="22"/>
        </w:rPr>
        <w:t>, de acuerdo con el valor de los ingresos por actividades ordinarias</w:t>
      </w:r>
      <w:r w:rsidR="0058439F" w:rsidRPr="00EE341D">
        <w:rPr>
          <w:rFonts w:ascii="Arial" w:eastAsia="Calibri" w:hAnsi="Arial" w:cs="Arial"/>
          <w:bCs/>
          <w:sz w:val="22"/>
          <w:szCs w:val="22"/>
        </w:rPr>
        <w:t xml:space="preserve">, teniendo en cuenta el sector económico que se trate y de acuerdo </w:t>
      </w:r>
      <w:r w:rsidR="00B22D35" w:rsidRPr="00EE341D">
        <w:rPr>
          <w:rFonts w:ascii="Arial" w:eastAsia="Calibri" w:hAnsi="Arial" w:cs="Arial"/>
          <w:bCs/>
          <w:sz w:val="22"/>
          <w:szCs w:val="22"/>
        </w:rPr>
        <w:t>con</w:t>
      </w:r>
      <w:r w:rsidR="0058439F" w:rsidRPr="00EE341D">
        <w:rPr>
          <w:rFonts w:ascii="Arial" w:eastAsia="Calibri" w:hAnsi="Arial" w:cs="Arial"/>
          <w:bCs/>
          <w:sz w:val="22"/>
          <w:szCs w:val="22"/>
        </w:rPr>
        <w:t xml:space="preserve"> los rangos definidos </w:t>
      </w:r>
      <w:r w:rsidR="00D95AB3" w:rsidRPr="00EE341D">
        <w:rPr>
          <w:rFonts w:ascii="Arial" w:eastAsia="Calibri" w:hAnsi="Arial" w:cs="Arial"/>
          <w:bCs/>
          <w:sz w:val="22"/>
          <w:szCs w:val="22"/>
        </w:rPr>
        <w:t>en</w:t>
      </w:r>
      <w:r w:rsidR="00FC7D93" w:rsidRPr="00EE341D">
        <w:rPr>
          <w:rFonts w:ascii="Arial" w:eastAsia="Calibri" w:hAnsi="Arial" w:cs="Arial"/>
          <w:bCs/>
          <w:sz w:val="22"/>
          <w:szCs w:val="22"/>
        </w:rPr>
        <w:t xml:space="preserve"> el Decreto 1074 de 2015. </w:t>
      </w:r>
    </w:p>
    <w:p w14:paraId="380507AA" w14:textId="31F494A5" w:rsidR="005D119F" w:rsidRPr="00EE341D" w:rsidRDefault="00EC51FA" w:rsidP="00AE6BC7">
      <w:pPr>
        <w:spacing w:before="120" w:line="276" w:lineRule="auto"/>
        <w:ind w:firstLine="709"/>
        <w:jc w:val="both"/>
        <w:rPr>
          <w:rFonts w:ascii="Arial" w:eastAsia="Calibri" w:hAnsi="Arial" w:cs="Arial"/>
          <w:bCs/>
          <w:sz w:val="22"/>
          <w:szCs w:val="22"/>
          <w:lang w:val="es-ES_tradnl"/>
        </w:rPr>
      </w:pPr>
      <w:r w:rsidRPr="00EE341D">
        <w:rPr>
          <w:rFonts w:ascii="Arial" w:eastAsia="Calibri" w:hAnsi="Arial" w:cs="Arial"/>
          <w:bCs/>
          <w:sz w:val="22"/>
          <w:szCs w:val="22"/>
        </w:rPr>
        <w:t>Ahora bien</w:t>
      </w:r>
      <w:r w:rsidR="00B015F3" w:rsidRPr="00EE341D">
        <w:rPr>
          <w:rFonts w:ascii="Arial" w:eastAsia="Calibri" w:hAnsi="Arial" w:cs="Arial"/>
          <w:bCs/>
          <w:sz w:val="22"/>
          <w:szCs w:val="22"/>
        </w:rPr>
        <w:t>,</w:t>
      </w:r>
      <w:r w:rsidR="002753FD" w:rsidRPr="00EE341D">
        <w:rPr>
          <w:rFonts w:ascii="Arial" w:eastAsia="Calibri" w:hAnsi="Arial" w:cs="Arial"/>
          <w:bCs/>
          <w:sz w:val="22"/>
          <w:szCs w:val="22"/>
        </w:rPr>
        <w:t xml:space="preserve"> como se indicó en líneas anteriores,</w:t>
      </w:r>
      <w:r w:rsidR="00AE6BC7" w:rsidRPr="00EE341D">
        <w:rPr>
          <w:rFonts w:ascii="Arial" w:eastAsia="Calibri" w:hAnsi="Arial" w:cs="Arial"/>
          <w:bCs/>
          <w:sz w:val="22"/>
          <w:szCs w:val="22"/>
        </w:rPr>
        <w:t xml:space="preserve"> para efectos de la</w:t>
      </w:r>
      <w:r w:rsidR="005D119F" w:rsidRPr="00EE341D">
        <w:rPr>
          <w:rFonts w:ascii="Arial" w:eastAsia="Calibri" w:hAnsi="Arial" w:cs="Arial"/>
          <w:bCs/>
          <w:sz w:val="22"/>
          <w:szCs w:val="22"/>
        </w:rPr>
        <w:t>s</w:t>
      </w:r>
      <w:r w:rsidR="00AE6BC7" w:rsidRPr="00EE341D">
        <w:rPr>
          <w:rFonts w:ascii="Arial" w:eastAsia="Calibri" w:hAnsi="Arial" w:cs="Arial"/>
          <w:bCs/>
          <w:sz w:val="22"/>
          <w:szCs w:val="22"/>
        </w:rPr>
        <w:t xml:space="preserve"> convocatorias limitadas a Mipyme</w:t>
      </w:r>
      <w:r w:rsidR="00A53F14" w:rsidRPr="00EE341D">
        <w:rPr>
          <w:rFonts w:ascii="Arial" w:eastAsia="Calibri" w:hAnsi="Arial" w:cs="Arial"/>
          <w:bCs/>
          <w:sz w:val="22"/>
          <w:szCs w:val="22"/>
        </w:rPr>
        <w:t xml:space="preserve"> colombianas </w:t>
      </w:r>
      <w:r w:rsidR="00AE6BC7" w:rsidRPr="00EE341D">
        <w:rPr>
          <w:rFonts w:ascii="Arial" w:eastAsia="Calibri" w:hAnsi="Arial" w:cs="Arial"/>
          <w:bCs/>
          <w:sz w:val="22"/>
          <w:szCs w:val="22"/>
        </w:rPr>
        <w:t>del sistema de compras públicas,</w:t>
      </w:r>
      <w:r w:rsidR="00FC7D93" w:rsidRPr="00EE341D">
        <w:rPr>
          <w:rFonts w:ascii="Arial" w:eastAsia="Calibri" w:hAnsi="Arial" w:cs="Arial"/>
          <w:bCs/>
          <w:sz w:val="22"/>
          <w:szCs w:val="22"/>
        </w:rPr>
        <w:t xml:space="preserve"> el</w:t>
      </w:r>
      <w:r w:rsidR="00B015F3" w:rsidRPr="00EE341D">
        <w:rPr>
          <w:rFonts w:ascii="Arial" w:eastAsia="Calibri" w:hAnsi="Arial" w:cs="Arial"/>
          <w:bCs/>
          <w:sz w:val="22"/>
          <w:szCs w:val="22"/>
        </w:rPr>
        <w:t xml:space="preserve"> </w:t>
      </w:r>
      <w:r w:rsidR="00FC7D93" w:rsidRPr="00EE341D">
        <w:rPr>
          <w:rFonts w:ascii="Arial" w:eastAsia="Calibri" w:hAnsi="Arial" w:cs="Arial"/>
          <w:bCs/>
          <w:sz w:val="22"/>
          <w:szCs w:val="22"/>
          <w:lang w:val="es-ES_tradnl"/>
        </w:rPr>
        <w:t>a</w:t>
      </w:r>
      <w:r w:rsidRPr="00EE341D">
        <w:rPr>
          <w:rFonts w:ascii="Arial" w:eastAsia="Calibri" w:hAnsi="Arial" w:cs="Arial"/>
          <w:bCs/>
          <w:sz w:val="22"/>
          <w:szCs w:val="22"/>
          <w:lang w:val="es-ES_tradnl"/>
        </w:rPr>
        <w:t>rtículo 2.2.1.2.4.2.4 del Decreto 1082 de 2015 –modificado por el Decreto 1860 de 2021</w:t>
      </w:r>
      <w:r w:rsidR="00B22D35" w:rsidRPr="00EE341D">
        <w:rPr>
          <w:rFonts w:ascii="Arial" w:eastAsia="Calibri" w:hAnsi="Arial" w:cs="Arial"/>
          <w:bCs/>
          <w:sz w:val="22"/>
          <w:szCs w:val="22"/>
          <w:lang w:val="es-ES_tradnl"/>
        </w:rPr>
        <w:t>–</w:t>
      </w:r>
      <w:r w:rsidRPr="00EE341D">
        <w:rPr>
          <w:rFonts w:ascii="Arial" w:eastAsia="Calibri" w:hAnsi="Arial" w:cs="Arial"/>
          <w:bCs/>
          <w:sz w:val="22"/>
          <w:szCs w:val="22"/>
          <w:lang w:val="es-ES_tradnl"/>
        </w:rPr>
        <w:t xml:space="preserve"> </w:t>
      </w:r>
      <w:r w:rsidR="00AE6BC7" w:rsidRPr="00EE341D">
        <w:rPr>
          <w:rFonts w:ascii="Arial" w:eastAsia="Calibri" w:hAnsi="Arial" w:cs="Arial"/>
          <w:bCs/>
          <w:sz w:val="22"/>
          <w:szCs w:val="22"/>
          <w:lang w:val="es-ES_tradnl"/>
        </w:rPr>
        <w:t xml:space="preserve">determina la forma en la que se debe acreditar el tamaño empresarial, tratándose de persona natural y persona jurídica. </w:t>
      </w:r>
      <w:r w:rsidR="005D119F" w:rsidRPr="00EE341D">
        <w:rPr>
          <w:rFonts w:ascii="Arial" w:eastAsia="Calibri" w:hAnsi="Arial" w:cs="Arial"/>
          <w:bCs/>
          <w:sz w:val="22"/>
          <w:szCs w:val="22"/>
          <w:lang w:val="es-ES_tradnl"/>
        </w:rPr>
        <w:t xml:space="preserve">Esta acreditación se debe realizar tanto para solicitar la limitación de la convocatoria como para participar en el proceso de selección una vez esta se haya limitado a Mipyme. </w:t>
      </w:r>
    </w:p>
    <w:p w14:paraId="2151EDCE" w14:textId="3FA4FFB6" w:rsidR="00F37CE4" w:rsidRPr="00EE341D" w:rsidRDefault="006423A3" w:rsidP="00F7748C">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bCs/>
          <w:sz w:val="22"/>
          <w:szCs w:val="22"/>
        </w:rPr>
        <w:t>En relación</w:t>
      </w:r>
      <w:r w:rsidR="0085587C" w:rsidRPr="00EE341D">
        <w:rPr>
          <w:rFonts w:ascii="Arial" w:eastAsia="Calibri" w:hAnsi="Arial" w:cs="Arial"/>
          <w:bCs/>
          <w:sz w:val="22"/>
          <w:szCs w:val="22"/>
        </w:rPr>
        <w:t xml:space="preserve"> con </w:t>
      </w:r>
      <w:r w:rsidR="005D119F" w:rsidRPr="00EE341D">
        <w:rPr>
          <w:rFonts w:ascii="Arial" w:eastAsia="Calibri" w:hAnsi="Arial" w:cs="Arial"/>
          <w:bCs/>
          <w:sz w:val="22"/>
          <w:szCs w:val="22"/>
        </w:rPr>
        <w:t>la persona jurídica</w:t>
      </w:r>
      <w:r w:rsidR="0085587C" w:rsidRPr="00EE341D">
        <w:rPr>
          <w:rFonts w:ascii="Arial" w:eastAsia="Calibri" w:hAnsi="Arial" w:cs="Arial"/>
          <w:bCs/>
          <w:sz w:val="22"/>
          <w:szCs w:val="22"/>
        </w:rPr>
        <w:t>, la norma</w:t>
      </w:r>
      <w:r w:rsidR="009A3D41" w:rsidRPr="00EE341D">
        <w:rPr>
          <w:rFonts w:ascii="Arial" w:eastAsia="Calibri" w:hAnsi="Arial" w:cs="Arial"/>
          <w:bCs/>
          <w:sz w:val="22"/>
          <w:szCs w:val="22"/>
        </w:rPr>
        <w:t xml:space="preserve"> requiere que</w:t>
      </w:r>
      <w:r w:rsidRPr="00EE341D">
        <w:rPr>
          <w:rFonts w:ascii="Arial" w:eastAsia="Calibri" w:hAnsi="Arial" w:cs="Arial"/>
          <w:bCs/>
          <w:sz w:val="22"/>
          <w:szCs w:val="22"/>
        </w:rPr>
        <w:t xml:space="preserve"> </w:t>
      </w:r>
      <w:r w:rsidR="009A3D41" w:rsidRPr="00EE341D">
        <w:rPr>
          <w:rFonts w:ascii="Arial" w:eastAsia="Calibri" w:hAnsi="Arial" w:cs="Arial"/>
          <w:bCs/>
          <w:sz w:val="22"/>
          <w:szCs w:val="22"/>
        </w:rPr>
        <w:t>l</w:t>
      </w:r>
      <w:r w:rsidR="009A3D41" w:rsidRPr="00EE341D">
        <w:rPr>
          <w:rFonts w:ascii="Arial" w:eastAsia="Calibri" w:hAnsi="Arial" w:cs="Arial"/>
          <w:sz w:val="22"/>
          <w:szCs w:val="22"/>
          <w:lang w:val="es-ES_tradnl"/>
        </w:rPr>
        <w:t>a Mipyme colombiana acredite el tamaño empresarial</w:t>
      </w:r>
      <w:r w:rsidR="00135451" w:rsidRPr="00EE341D">
        <w:rPr>
          <w:rFonts w:ascii="Arial" w:eastAsia="Calibri" w:hAnsi="Arial" w:cs="Arial"/>
          <w:sz w:val="22"/>
          <w:szCs w:val="22"/>
          <w:lang w:val="es-ES_tradnl"/>
        </w:rPr>
        <w:t xml:space="preserve"> </w:t>
      </w:r>
      <w:r w:rsidR="009A3D41" w:rsidRPr="00EE341D">
        <w:rPr>
          <w:rFonts w:ascii="Arial" w:eastAsia="Calibri" w:hAnsi="Arial" w:cs="Arial"/>
          <w:sz w:val="22"/>
          <w:szCs w:val="22"/>
          <w:lang w:val="es-ES_tradnl"/>
        </w:rPr>
        <w:t>mediante certificación expedida por el representante legal y el contador o revisor fiscal, si está obligad</w:t>
      </w:r>
      <w:r w:rsidR="00B22D35" w:rsidRPr="00EE341D">
        <w:rPr>
          <w:rFonts w:ascii="Arial" w:eastAsia="Calibri" w:hAnsi="Arial" w:cs="Arial"/>
          <w:sz w:val="22"/>
          <w:szCs w:val="22"/>
          <w:lang w:val="es-ES_tradnl"/>
        </w:rPr>
        <w:t>a</w:t>
      </w:r>
      <w:r w:rsidR="009A3D41" w:rsidRPr="00EE341D">
        <w:rPr>
          <w:rFonts w:ascii="Arial" w:eastAsia="Calibri" w:hAnsi="Arial" w:cs="Arial"/>
          <w:sz w:val="22"/>
          <w:szCs w:val="22"/>
          <w:lang w:val="es-ES_tradnl"/>
        </w:rPr>
        <w:t xml:space="preserve"> a tenerlo,</w:t>
      </w:r>
      <w:r w:rsidR="009A3D41" w:rsidRPr="00EE341D">
        <w:rPr>
          <w:rFonts w:ascii="Arial" w:eastAsia="Calibri" w:hAnsi="Arial" w:cs="Arial"/>
          <w:sz w:val="21"/>
          <w:szCs w:val="21"/>
          <w:lang w:val="es-ES_tradnl"/>
        </w:rPr>
        <w:t xml:space="preserve"> </w:t>
      </w:r>
      <w:r w:rsidR="009A3D41" w:rsidRPr="00EE341D">
        <w:rPr>
          <w:rFonts w:ascii="Arial" w:eastAsia="Calibri" w:hAnsi="Arial" w:cs="Arial"/>
          <w:sz w:val="22"/>
          <w:szCs w:val="22"/>
          <w:lang w:val="es-ES_tradnl"/>
        </w:rPr>
        <w:t xml:space="preserve">adjuntando copia del certificado de existencia y representación legal expedido por la Cámara de Comercio o por la autoridad competente para expedir dicha certificación. </w:t>
      </w:r>
    </w:p>
    <w:p w14:paraId="491F6789" w14:textId="37F2BF36" w:rsidR="00E37660" w:rsidRPr="00EE341D" w:rsidRDefault="009A3D41" w:rsidP="00F7748C">
      <w:pPr>
        <w:spacing w:before="120" w:line="276" w:lineRule="auto"/>
        <w:ind w:firstLine="709"/>
        <w:jc w:val="both"/>
        <w:rPr>
          <w:rFonts w:ascii="Arial" w:eastAsia="Calibri" w:hAnsi="Arial" w:cs="Arial"/>
          <w:bCs/>
          <w:sz w:val="22"/>
          <w:szCs w:val="22"/>
          <w:lang w:val="es-ES_tradnl"/>
        </w:rPr>
      </w:pPr>
      <w:r w:rsidRPr="00EE341D">
        <w:rPr>
          <w:rFonts w:ascii="Arial" w:eastAsia="Calibri" w:hAnsi="Arial" w:cs="Arial"/>
          <w:sz w:val="22"/>
          <w:szCs w:val="22"/>
          <w:lang w:val="es-ES_tradnl"/>
        </w:rPr>
        <w:t>Por su parte,</w:t>
      </w:r>
      <w:r w:rsidR="00E37660" w:rsidRPr="00EE341D">
        <w:rPr>
          <w:rFonts w:ascii="Arial" w:eastAsia="Calibri" w:hAnsi="Arial" w:cs="Arial"/>
          <w:sz w:val="22"/>
          <w:szCs w:val="22"/>
          <w:lang w:val="es-ES_tradnl"/>
        </w:rPr>
        <w:t xml:space="preserve"> tratándose de</w:t>
      </w:r>
      <w:r w:rsidRPr="00EE341D">
        <w:rPr>
          <w:rFonts w:ascii="Arial" w:eastAsia="Calibri" w:hAnsi="Arial" w:cs="Arial"/>
          <w:sz w:val="22"/>
          <w:szCs w:val="22"/>
          <w:lang w:val="es-ES_tradnl"/>
        </w:rPr>
        <w:t xml:space="preserve"> persona natural exige</w:t>
      </w:r>
      <w:r w:rsidR="00E37660" w:rsidRPr="00EE341D">
        <w:rPr>
          <w:rFonts w:ascii="Arial" w:eastAsia="Calibri" w:hAnsi="Arial" w:cs="Arial"/>
          <w:sz w:val="22"/>
          <w:szCs w:val="22"/>
          <w:lang w:val="es-ES_tradnl"/>
        </w:rPr>
        <w:t xml:space="preserve"> que</w:t>
      </w:r>
      <w:r w:rsidRPr="00EE341D">
        <w:rPr>
          <w:rFonts w:ascii="Arial" w:eastAsia="Calibri" w:hAnsi="Arial" w:cs="Arial"/>
          <w:sz w:val="22"/>
          <w:szCs w:val="22"/>
          <w:lang w:val="es-ES_tradnl"/>
        </w:rPr>
        <w:t xml:space="preserve"> </w:t>
      </w:r>
      <w:r w:rsidR="0085587C" w:rsidRPr="00EE341D">
        <w:rPr>
          <w:rFonts w:ascii="Arial" w:eastAsia="Calibri" w:hAnsi="Arial" w:cs="Arial"/>
          <w:sz w:val="22"/>
          <w:szCs w:val="22"/>
          <w:lang w:val="es-ES_tradnl"/>
        </w:rPr>
        <w:t xml:space="preserve">se </w:t>
      </w:r>
      <w:r w:rsidRPr="00EE341D">
        <w:rPr>
          <w:rFonts w:ascii="Arial" w:eastAsia="Calibri" w:hAnsi="Arial" w:cs="Arial"/>
          <w:sz w:val="22"/>
          <w:szCs w:val="22"/>
          <w:lang w:val="es-ES_tradnl"/>
        </w:rPr>
        <w:t>acredite el tamaño empresarial mediante</w:t>
      </w:r>
      <w:r w:rsidR="00E37660" w:rsidRPr="00EE341D">
        <w:rPr>
          <w:rFonts w:ascii="Arial" w:eastAsia="Calibri" w:hAnsi="Arial" w:cs="Arial"/>
          <w:sz w:val="21"/>
          <w:szCs w:val="21"/>
          <w:lang w:val="es-ES_tradnl"/>
        </w:rPr>
        <w:t xml:space="preserve"> </w:t>
      </w:r>
      <w:r w:rsidR="00E37660" w:rsidRPr="00EE341D">
        <w:rPr>
          <w:rFonts w:ascii="Arial" w:eastAsia="Calibri" w:hAnsi="Arial" w:cs="Arial"/>
          <w:sz w:val="22"/>
          <w:szCs w:val="22"/>
          <w:lang w:val="es-ES_tradnl"/>
        </w:rPr>
        <w:t xml:space="preserve">certificación expedida por ellos y un contador público, adjuntando copia del registro mercantil. </w:t>
      </w:r>
      <w:r w:rsidR="00B015F3" w:rsidRPr="00EE341D">
        <w:rPr>
          <w:rFonts w:ascii="Arial" w:eastAsia="Calibri" w:hAnsi="Arial" w:cs="Arial"/>
          <w:bCs/>
          <w:sz w:val="22"/>
          <w:szCs w:val="22"/>
          <w:lang w:val="es-ES_tradnl"/>
        </w:rPr>
        <w:t>En</w:t>
      </w:r>
      <w:r w:rsidR="00A605F9" w:rsidRPr="00EE341D">
        <w:rPr>
          <w:rFonts w:ascii="Arial" w:eastAsia="Calibri" w:hAnsi="Arial" w:cs="Arial"/>
          <w:bCs/>
          <w:sz w:val="22"/>
          <w:szCs w:val="22"/>
          <w:lang w:val="es-ES_tradnl"/>
        </w:rPr>
        <w:t xml:space="preserve"> este caso, </w:t>
      </w:r>
      <w:r w:rsidR="005578E6" w:rsidRPr="00EE341D">
        <w:rPr>
          <w:rFonts w:ascii="Arial" w:eastAsia="Calibri" w:hAnsi="Arial" w:cs="Arial"/>
          <w:bCs/>
          <w:sz w:val="22"/>
          <w:szCs w:val="22"/>
          <w:lang w:val="es-ES_tradnl"/>
        </w:rPr>
        <w:t xml:space="preserve">la intervención del contador es necesaria </w:t>
      </w:r>
      <w:r w:rsidR="00A605F9" w:rsidRPr="00EE341D">
        <w:rPr>
          <w:rFonts w:ascii="Arial" w:eastAsia="Calibri" w:hAnsi="Arial" w:cs="Arial"/>
          <w:bCs/>
          <w:sz w:val="22"/>
          <w:szCs w:val="22"/>
          <w:lang w:val="es-ES_tradnl"/>
        </w:rPr>
        <w:t xml:space="preserve">con el fin de que </w:t>
      </w:r>
      <w:r w:rsidR="005578E6" w:rsidRPr="00EE341D">
        <w:rPr>
          <w:rFonts w:ascii="Arial" w:eastAsia="Calibri" w:hAnsi="Arial" w:cs="Arial"/>
          <w:bCs/>
          <w:sz w:val="22"/>
          <w:szCs w:val="22"/>
          <w:lang w:val="es-ES_tradnl"/>
        </w:rPr>
        <w:t xml:space="preserve">actúe en calidad de fedatario. </w:t>
      </w:r>
    </w:p>
    <w:p w14:paraId="2E235C26" w14:textId="0978ADD9" w:rsidR="005578E6" w:rsidRPr="00EE341D" w:rsidRDefault="00CA77EF" w:rsidP="00250F11">
      <w:pPr>
        <w:spacing w:before="120" w:line="276" w:lineRule="auto"/>
        <w:ind w:firstLine="709"/>
        <w:jc w:val="both"/>
        <w:rPr>
          <w:rFonts w:ascii="Arial" w:eastAsia="Calibri" w:hAnsi="Arial" w:cs="Arial"/>
          <w:bCs/>
          <w:sz w:val="22"/>
          <w:szCs w:val="22"/>
          <w:lang w:val="es-ES_tradnl"/>
        </w:rPr>
      </w:pPr>
      <w:r w:rsidRPr="00EE341D">
        <w:rPr>
          <w:rFonts w:ascii="Arial" w:eastAsia="Calibri" w:hAnsi="Arial" w:cs="Arial"/>
          <w:bCs/>
          <w:sz w:val="22"/>
          <w:szCs w:val="22"/>
          <w:lang w:val="es-ES_tradnl"/>
        </w:rPr>
        <w:lastRenderedPageBreak/>
        <w:t>Respecto d</w:t>
      </w:r>
      <w:r w:rsidR="005578E6" w:rsidRPr="00EE341D">
        <w:rPr>
          <w:rFonts w:ascii="Arial" w:eastAsia="Calibri" w:hAnsi="Arial" w:cs="Arial"/>
          <w:bCs/>
          <w:sz w:val="22"/>
          <w:szCs w:val="22"/>
          <w:lang w:val="es-ES_tradnl"/>
        </w:rPr>
        <w:t>el</w:t>
      </w:r>
      <w:r w:rsidR="00E709C1" w:rsidRPr="00EE341D">
        <w:rPr>
          <w:rFonts w:ascii="Arial" w:eastAsia="Calibri" w:hAnsi="Arial" w:cs="Arial"/>
          <w:bCs/>
          <w:sz w:val="22"/>
          <w:szCs w:val="22"/>
          <w:lang w:val="es-ES_tradnl"/>
        </w:rPr>
        <w:t xml:space="preserve"> requisito de</w:t>
      </w:r>
      <w:r w:rsidR="005578E6" w:rsidRPr="00EE341D">
        <w:rPr>
          <w:rFonts w:ascii="Arial" w:eastAsia="Calibri" w:hAnsi="Arial" w:cs="Arial"/>
          <w:bCs/>
          <w:sz w:val="22"/>
          <w:szCs w:val="22"/>
          <w:lang w:val="es-ES_tradnl"/>
        </w:rPr>
        <w:t xml:space="preserve"> registro mercantil debe señalarse que la actividad empresarial se realiza a través de establecimientos de comercio</w:t>
      </w:r>
      <w:r w:rsidR="000A6E35" w:rsidRPr="00EE341D">
        <w:rPr>
          <w:rFonts w:ascii="Arial" w:eastAsia="Calibri" w:hAnsi="Arial" w:cs="Arial"/>
          <w:bCs/>
          <w:sz w:val="22"/>
          <w:szCs w:val="22"/>
          <w:lang w:val="es-ES_tradnl"/>
        </w:rPr>
        <w:t xml:space="preserve"> sujetos al registro mercantil</w:t>
      </w:r>
      <w:r w:rsidR="005578E6" w:rsidRPr="00EE341D">
        <w:rPr>
          <w:rFonts w:ascii="Arial" w:eastAsia="Calibri" w:hAnsi="Arial" w:cs="Arial"/>
          <w:bCs/>
          <w:sz w:val="22"/>
          <w:szCs w:val="22"/>
          <w:lang w:val="es-ES_tradnl"/>
        </w:rPr>
        <w:t xml:space="preserve">, por lo que es necesario que </w:t>
      </w:r>
      <w:r w:rsidR="00F37CE4" w:rsidRPr="00EE341D">
        <w:rPr>
          <w:rFonts w:ascii="Arial" w:eastAsia="Calibri" w:hAnsi="Arial" w:cs="Arial"/>
          <w:bCs/>
          <w:sz w:val="22"/>
          <w:szCs w:val="22"/>
          <w:lang w:val="es-ES_tradnl"/>
        </w:rPr>
        <w:t xml:space="preserve">la persona natural </w:t>
      </w:r>
      <w:r w:rsidR="005578E6" w:rsidRPr="00EE341D">
        <w:rPr>
          <w:rFonts w:ascii="Arial" w:eastAsia="Calibri" w:hAnsi="Arial" w:cs="Arial"/>
          <w:bCs/>
          <w:sz w:val="22"/>
          <w:szCs w:val="22"/>
          <w:lang w:val="es-ES_tradnl"/>
        </w:rPr>
        <w:t xml:space="preserve">acredite </w:t>
      </w:r>
      <w:r w:rsidR="000A6E35" w:rsidRPr="00EE341D">
        <w:rPr>
          <w:rFonts w:ascii="Arial" w:eastAsia="Calibri" w:hAnsi="Arial" w:cs="Arial"/>
          <w:bCs/>
          <w:sz w:val="22"/>
          <w:szCs w:val="22"/>
          <w:lang w:val="es-ES_tradnl"/>
        </w:rPr>
        <w:t xml:space="preserve">dicho </w:t>
      </w:r>
      <w:r w:rsidR="005578E6" w:rsidRPr="00EE341D">
        <w:rPr>
          <w:rFonts w:ascii="Arial" w:eastAsia="Calibri" w:hAnsi="Arial" w:cs="Arial"/>
          <w:bCs/>
          <w:sz w:val="22"/>
          <w:szCs w:val="22"/>
          <w:lang w:val="es-ES_tradnl"/>
        </w:rPr>
        <w:t>registro de acuerdo con</w:t>
      </w:r>
      <w:r w:rsidRPr="00EE341D">
        <w:rPr>
          <w:rFonts w:ascii="Arial" w:eastAsia="Calibri" w:hAnsi="Arial" w:cs="Arial"/>
          <w:bCs/>
          <w:sz w:val="22"/>
          <w:szCs w:val="22"/>
          <w:lang w:val="es-ES_tradnl"/>
        </w:rPr>
        <w:t xml:space="preserve"> lo dispuesto por la ley comercial. </w:t>
      </w:r>
      <w:r w:rsidR="005578E6" w:rsidRPr="00EE341D">
        <w:rPr>
          <w:rFonts w:ascii="Arial" w:eastAsia="Calibri" w:hAnsi="Arial" w:cs="Arial"/>
          <w:bCs/>
          <w:sz w:val="22"/>
          <w:szCs w:val="22"/>
          <w:lang w:val="es-ES_tradnl"/>
        </w:rPr>
        <w:t xml:space="preserve">En efecto, </w:t>
      </w:r>
      <w:r w:rsidR="00E37660" w:rsidRPr="00EE341D">
        <w:rPr>
          <w:rFonts w:ascii="Arial" w:eastAsia="Calibri" w:hAnsi="Arial" w:cs="Arial"/>
          <w:bCs/>
          <w:sz w:val="22"/>
          <w:szCs w:val="22"/>
          <w:lang w:val="es-ES_tradnl"/>
        </w:rPr>
        <w:t>de conformidad con</w:t>
      </w:r>
      <w:r w:rsidR="005578E6" w:rsidRPr="00EE341D">
        <w:rPr>
          <w:rFonts w:ascii="Arial" w:eastAsia="Calibri" w:hAnsi="Arial" w:cs="Arial"/>
          <w:bCs/>
          <w:sz w:val="22"/>
          <w:szCs w:val="22"/>
          <w:lang w:val="es-ES_tradnl"/>
        </w:rPr>
        <w:t xml:space="preserve"> el artículo 25 del </w:t>
      </w:r>
      <w:r w:rsidRPr="00EE341D">
        <w:rPr>
          <w:rFonts w:ascii="Arial" w:eastAsia="Calibri" w:hAnsi="Arial" w:cs="Arial"/>
          <w:bCs/>
          <w:sz w:val="22"/>
          <w:szCs w:val="22"/>
          <w:lang w:val="es-ES_tradnl"/>
        </w:rPr>
        <w:t xml:space="preserve">Código de </w:t>
      </w:r>
      <w:r w:rsidR="005578E6" w:rsidRPr="00EE341D">
        <w:rPr>
          <w:rFonts w:ascii="Arial" w:eastAsia="Calibri" w:hAnsi="Arial" w:cs="Arial"/>
          <w:bCs/>
          <w:sz w:val="22"/>
          <w:szCs w:val="22"/>
          <w:lang w:val="es-ES_tradnl"/>
        </w:rPr>
        <w:t>Co</w:t>
      </w:r>
      <w:r w:rsidRPr="00EE341D">
        <w:rPr>
          <w:rFonts w:ascii="Arial" w:eastAsia="Calibri" w:hAnsi="Arial" w:cs="Arial"/>
          <w:bCs/>
          <w:sz w:val="22"/>
          <w:szCs w:val="22"/>
          <w:lang w:val="es-ES_tradnl"/>
        </w:rPr>
        <w:t>mercio</w:t>
      </w:r>
      <w:r w:rsidR="005578E6" w:rsidRPr="00EE341D">
        <w:rPr>
          <w:rFonts w:ascii="Arial" w:eastAsia="Calibri" w:hAnsi="Arial" w:cs="Arial"/>
          <w:bCs/>
          <w:sz w:val="22"/>
          <w:szCs w:val="22"/>
          <w:lang w:val="es-ES_tradnl"/>
        </w:rPr>
        <w:t xml:space="preserve">, «Se entenderá por empresa toda actividad económica organizada para la producción, transformación, circulación, administración o custodia de bienes, o para la prestación de servicios. Dicha actividad se realizará a través de uno o más establecimientos de comercio». Por su parte, el artículo 26 </w:t>
      </w:r>
      <w:r w:rsidR="005578E6" w:rsidRPr="00EE341D">
        <w:rPr>
          <w:rFonts w:ascii="Arial" w:eastAsia="Calibri" w:hAnsi="Arial" w:cs="Arial"/>
          <w:bCs/>
          <w:i/>
          <w:iCs/>
          <w:sz w:val="22"/>
          <w:szCs w:val="22"/>
          <w:lang w:val="es-ES_tradnl"/>
        </w:rPr>
        <w:t>ibidem</w:t>
      </w:r>
      <w:r w:rsidR="005578E6" w:rsidRPr="00EE341D">
        <w:rPr>
          <w:rFonts w:ascii="Arial" w:eastAsia="Calibri" w:hAnsi="Arial" w:cs="Arial"/>
          <w:bCs/>
          <w:sz w:val="22"/>
          <w:szCs w:val="22"/>
          <w:lang w:val="es-ES_tradnl"/>
        </w:rPr>
        <w:t xml:space="preserve"> dispone que «el registro mercantil tendrá por objeto llevar la matrícula de los comerciantes y de los establecimientos de comercio, así como la inscripción de todos los actos, libros y documentos respecto de los cuales la ley exigiere esa formalidad». En ese sentido, para la </w:t>
      </w:r>
      <w:r w:rsidR="00A605F9" w:rsidRPr="00EE341D">
        <w:rPr>
          <w:rFonts w:ascii="Arial" w:eastAsia="Calibri" w:hAnsi="Arial" w:cs="Arial"/>
          <w:bCs/>
          <w:sz w:val="22"/>
          <w:szCs w:val="22"/>
          <w:lang w:val="es-ES_tradnl"/>
        </w:rPr>
        <w:t>l</w:t>
      </w:r>
      <w:r w:rsidR="005578E6" w:rsidRPr="00EE341D">
        <w:rPr>
          <w:rFonts w:ascii="Arial" w:eastAsia="Calibri" w:hAnsi="Arial" w:cs="Arial"/>
          <w:bCs/>
          <w:sz w:val="22"/>
          <w:szCs w:val="22"/>
          <w:lang w:val="es-ES_tradnl"/>
        </w:rPr>
        <w:t>ey comercial la actividad económica empresarial se ejerce mediante establecimientos de comercio que están sujetos al registro mercantil</w:t>
      </w:r>
      <w:r w:rsidR="008B7C3F" w:rsidRPr="00EE341D">
        <w:rPr>
          <w:rStyle w:val="Refdenotaalpie"/>
          <w:rFonts w:ascii="Arial" w:eastAsia="Calibri" w:hAnsi="Arial" w:cs="Arial"/>
          <w:bCs/>
          <w:sz w:val="22"/>
          <w:szCs w:val="22"/>
          <w:lang w:val="es-ES_tradnl"/>
        </w:rPr>
        <w:footnoteReference w:id="14"/>
      </w:r>
      <w:r w:rsidR="000918E2" w:rsidRPr="00EE341D">
        <w:rPr>
          <w:rFonts w:ascii="Arial" w:eastAsia="Calibri" w:hAnsi="Arial" w:cs="Arial"/>
          <w:bCs/>
          <w:sz w:val="22"/>
          <w:szCs w:val="22"/>
          <w:lang w:val="es-ES_tradnl"/>
        </w:rPr>
        <w:t>.</w:t>
      </w:r>
      <w:r w:rsidR="00250F11" w:rsidRPr="00EE341D">
        <w:rPr>
          <w:rFonts w:ascii="Arial" w:eastAsia="Calibri" w:hAnsi="Arial" w:cs="Arial"/>
          <w:bCs/>
          <w:sz w:val="22"/>
          <w:szCs w:val="22"/>
          <w:lang w:val="es-ES_tradnl"/>
        </w:rPr>
        <w:t xml:space="preserve"> </w:t>
      </w:r>
    </w:p>
    <w:p w14:paraId="385FD2BE" w14:textId="16A367CA" w:rsidR="00E709C1" w:rsidRPr="00EE341D" w:rsidRDefault="005578E6" w:rsidP="00732109">
      <w:pPr>
        <w:spacing w:before="120" w:line="276" w:lineRule="auto"/>
        <w:ind w:firstLine="709"/>
        <w:jc w:val="both"/>
        <w:rPr>
          <w:rFonts w:ascii="Arial" w:eastAsia="Calibri" w:hAnsi="Arial" w:cs="Arial"/>
          <w:bCs/>
          <w:sz w:val="22"/>
          <w:szCs w:val="22"/>
        </w:rPr>
      </w:pPr>
      <w:r w:rsidRPr="00EE341D">
        <w:rPr>
          <w:rFonts w:ascii="Arial" w:eastAsia="Calibri" w:hAnsi="Arial" w:cs="Arial"/>
          <w:bCs/>
          <w:sz w:val="22"/>
          <w:szCs w:val="22"/>
          <w:lang w:val="es-ES_tradnl"/>
        </w:rPr>
        <w:t>Lo expuesto r</w:t>
      </w:r>
      <w:r w:rsidR="00071C5C" w:rsidRPr="00EE341D">
        <w:rPr>
          <w:rFonts w:ascii="Arial" w:eastAsia="Calibri" w:hAnsi="Arial" w:cs="Arial"/>
          <w:bCs/>
          <w:sz w:val="22"/>
          <w:szCs w:val="22"/>
          <w:lang w:val="es-ES_tradnl"/>
        </w:rPr>
        <w:t xml:space="preserve">esulta de especial importancia </w:t>
      </w:r>
      <w:r w:rsidRPr="00EE341D">
        <w:rPr>
          <w:rFonts w:ascii="Arial" w:eastAsia="Calibri" w:hAnsi="Arial" w:cs="Arial"/>
          <w:bCs/>
          <w:sz w:val="22"/>
          <w:szCs w:val="22"/>
          <w:lang w:val="es-ES_tradnl"/>
        </w:rPr>
        <w:t xml:space="preserve">si se tiene en cuenta que </w:t>
      </w:r>
      <w:r w:rsidR="00135451" w:rsidRPr="00EE341D">
        <w:rPr>
          <w:rFonts w:ascii="Arial" w:eastAsia="Calibri" w:hAnsi="Arial" w:cs="Arial"/>
          <w:bCs/>
          <w:sz w:val="22"/>
          <w:szCs w:val="22"/>
          <w:lang w:val="es-ES_tradnl"/>
        </w:rPr>
        <w:t>conforme</w:t>
      </w:r>
      <w:r w:rsidR="00071C5C" w:rsidRPr="00EE341D">
        <w:rPr>
          <w:rFonts w:ascii="Arial" w:eastAsia="Calibri" w:hAnsi="Arial" w:cs="Arial"/>
          <w:bCs/>
          <w:sz w:val="22"/>
          <w:szCs w:val="22"/>
          <w:lang w:val="es-ES_tradnl"/>
        </w:rPr>
        <w:t xml:space="preserve"> </w:t>
      </w:r>
      <w:r w:rsidR="00135451" w:rsidRPr="00EE341D">
        <w:rPr>
          <w:rFonts w:ascii="Arial" w:eastAsia="Calibri" w:hAnsi="Arial" w:cs="Arial"/>
          <w:bCs/>
          <w:sz w:val="22"/>
          <w:szCs w:val="22"/>
          <w:lang w:val="es-ES_tradnl"/>
        </w:rPr>
        <w:t xml:space="preserve">al </w:t>
      </w:r>
      <w:r w:rsidR="00135451" w:rsidRPr="00EE341D">
        <w:rPr>
          <w:rFonts w:ascii="Arial" w:eastAsia="Calibri" w:hAnsi="Arial" w:cs="Arial"/>
          <w:bCs/>
          <w:sz w:val="22"/>
          <w:szCs w:val="22"/>
        </w:rPr>
        <w:t xml:space="preserve">artículo 2 de La Ley 905 de 2004 </w:t>
      </w:r>
      <w:r w:rsidR="00071C5C" w:rsidRPr="00EE341D">
        <w:rPr>
          <w:rFonts w:ascii="Arial" w:eastAsia="Calibri" w:hAnsi="Arial" w:cs="Arial"/>
          <w:bCs/>
          <w:sz w:val="22"/>
          <w:szCs w:val="22"/>
        </w:rPr>
        <w:t xml:space="preserve">la clasificación por tamaño empresarial parte de la base </w:t>
      </w:r>
      <w:r w:rsidR="00372C0A" w:rsidRPr="00EE341D">
        <w:rPr>
          <w:rFonts w:ascii="Arial" w:eastAsia="Calibri" w:hAnsi="Arial" w:cs="Arial"/>
          <w:bCs/>
          <w:sz w:val="22"/>
          <w:szCs w:val="22"/>
        </w:rPr>
        <w:t>d</w:t>
      </w:r>
      <w:r w:rsidR="00071C5C" w:rsidRPr="00EE341D">
        <w:rPr>
          <w:rFonts w:ascii="Arial" w:eastAsia="Calibri" w:hAnsi="Arial" w:cs="Arial"/>
          <w:bCs/>
          <w:sz w:val="22"/>
          <w:szCs w:val="22"/>
        </w:rPr>
        <w:t>el ejercicio de la actividad empresarial</w:t>
      </w:r>
      <w:r w:rsidR="00671F94" w:rsidRPr="00EE341D">
        <w:rPr>
          <w:rFonts w:ascii="Arial" w:eastAsia="Calibri" w:hAnsi="Arial" w:cs="Arial"/>
          <w:bCs/>
          <w:sz w:val="22"/>
          <w:szCs w:val="22"/>
        </w:rPr>
        <w:t xml:space="preserve">. Esto </w:t>
      </w:r>
      <w:r w:rsidR="00071C5C" w:rsidRPr="00EE341D">
        <w:rPr>
          <w:rFonts w:ascii="Arial" w:eastAsia="Calibri" w:hAnsi="Arial" w:cs="Arial"/>
          <w:bCs/>
          <w:sz w:val="22"/>
          <w:szCs w:val="22"/>
        </w:rPr>
        <w:t>significa que</w:t>
      </w:r>
      <w:r w:rsidR="00C55DB4" w:rsidRPr="00EE341D">
        <w:rPr>
          <w:rFonts w:ascii="Arial" w:eastAsia="Calibri" w:hAnsi="Arial" w:cs="Arial"/>
          <w:bCs/>
          <w:sz w:val="22"/>
          <w:szCs w:val="22"/>
        </w:rPr>
        <w:t xml:space="preserve"> para efectos de la clasificación como micro, pequeña y mediana empresa,</w:t>
      </w:r>
      <w:r w:rsidR="00071C5C" w:rsidRPr="00EE341D">
        <w:rPr>
          <w:rFonts w:ascii="Arial" w:eastAsia="Calibri" w:hAnsi="Arial" w:cs="Arial"/>
          <w:bCs/>
          <w:sz w:val="22"/>
          <w:szCs w:val="22"/>
        </w:rPr>
        <w:t xml:space="preserve"> la persona natural o jurídica debe realizar actividades </w:t>
      </w:r>
      <w:r w:rsidR="00671F94" w:rsidRPr="00EE341D">
        <w:rPr>
          <w:rFonts w:ascii="Arial" w:eastAsia="Calibri" w:hAnsi="Arial" w:cs="Arial"/>
          <w:bCs/>
          <w:sz w:val="22"/>
          <w:szCs w:val="22"/>
        </w:rPr>
        <w:t xml:space="preserve">empresariales </w:t>
      </w:r>
      <w:r w:rsidR="00975229" w:rsidRPr="00EE341D">
        <w:rPr>
          <w:rFonts w:ascii="Arial" w:eastAsia="Calibri" w:hAnsi="Arial" w:cs="Arial"/>
          <w:bCs/>
          <w:sz w:val="22"/>
          <w:szCs w:val="22"/>
        </w:rPr>
        <w:t xml:space="preserve">sean estas </w:t>
      </w:r>
      <w:r w:rsidR="00071C5C" w:rsidRPr="00EE341D">
        <w:rPr>
          <w:rFonts w:ascii="Arial" w:eastAsia="Calibri" w:hAnsi="Arial" w:cs="Arial"/>
          <w:bCs/>
          <w:sz w:val="22"/>
          <w:szCs w:val="22"/>
        </w:rPr>
        <w:t>agropecuarias, industriales, comerciales o de servicios, en el área rural o urbana</w:t>
      </w:r>
      <w:r w:rsidR="00EC2676" w:rsidRPr="00EE341D">
        <w:rPr>
          <w:rFonts w:ascii="Arial" w:eastAsia="Calibri" w:hAnsi="Arial" w:cs="Arial"/>
          <w:bCs/>
          <w:sz w:val="22"/>
          <w:szCs w:val="22"/>
        </w:rPr>
        <w:t xml:space="preserve"> y </w:t>
      </w:r>
      <w:r w:rsidR="008B7C3F" w:rsidRPr="00EE341D">
        <w:rPr>
          <w:rFonts w:ascii="Arial" w:eastAsia="Calibri" w:hAnsi="Arial" w:cs="Arial"/>
          <w:bCs/>
          <w:sz w:val="22"/>
          <w:szCs w:val="22"/>
        </w:rPr>
        <w:t>además c</w:t>
      </w:r>
      <w:r w:rsidR="00EC2676" w:rsidRPr="00EE341D">
        <w:rPr>
          <w:rFonts w:ascii="Arial" w:eastAsia="Calibri" w:hAnsi="Arial" w:cs="Arial"/>
          <w:bCs/>
          <w:sz w:val="22"/>
          <w:szCs w:val="22"/>
        </w:rPr>
        <w:t>umplir con los criterios definidos en la Ley</w:t>
      </w:r>
      <w:r w:rsidR="00372C0A" w:rsidRPr="00EE341D">
        <w:rPr>
          <w:rFonts w:ascii="Arial" w:eastAsia="Calibri" w:hAnsi="Arial" w:cs="Arial"/>
          <w:bCs/>
          <w:sz w:val="22"/>
          <w:szCs w:val="22"/>
        </w:rPr>
        <w:t xml:space="preserve">. </w:t>
      </w:r>
      <w:r w:rsidR="000A6E35" w:rsidRPr="00EE341D">
        <w:rPr>
          <w:rFonts w:ascii="Arial" w:eastAsia="Calibri" w:hAnsi="Arial" w:cs="Arial"/>
          <w:bCs/>
          <w:sz w:val="22"/>
          <w:szCs w:val="22"/>
          <w:lang w:val="es-ES_tradnl"/>
        </w:rPr>
        <w:t xml:space="preserve">Por ello, en el caso de las </w:t>
      </w:r>
      <w:r w:rsidR="00785783" w:rsidRPr="00EE341D">
        <w:rPr>
          <w:rFonts w:ascii="Arial" w:eastAsia="Calibri" w:hAnsi="Arial" w:cs="Arial"/>
          <w:bCs/>
          <w:sz w:val="22"/>
          <w:szCs w:val="22"/>
          <w:lang w:val="es-ES_tradnl"/>
        </w:rPr>
        <w:t xml:space="preserve">Mipyme </w:t>
      </w:r>
      <w:r w:rsidR="000A6E35" w:rsidRPr="00EE341D">
        <w:rPr>
          <w:rFonts w:ascii="Arial" w:eastAsia="Calibri" w:hAnsi="Arial" w:cs="Arial"/>
          <w:bCs/>
          <w:sz w:val="22"/>
          <w:szCs w:val="22"/>
          <w:lang w:val="es-ES_tradnl"/>
        </w:rPr>
        <w:t xml:space="preserve">personas naturales, el registro mercantil es necesario para acreditar la actividad </w:t>
      </w:r>
      <w:r w:rsidR="007541FD" w:rsidRPr="00EE341D">
        <w:rPr>
          <w:rFonts w:ascii="Arial" w:eastAsia="Calibri" w:hAnsi="Arial" w:cs="Arial"/>
          <w:bCs/>
          <w:sz w:val="22"/>
          <w:szCs w:val="22"/>
          <w:lang w:val="es-ES_tradnl"/>
        </w:rPr>
        <w:t>empresarial en l</w:t>
      </w:r>
      <w:r w:rsidR="00503BB0" w:rsidRPr="00EE341D">
        <w:rPr>
          <w:rFonts w:ascii="Arial" w:eastAsia="Calibri" w:hAnsi="Arial" w:cs="Arial"/>
          <w:bCs/>
          <w:sz w:val="22"/>
          <w:szCs w:val="22"/>
          <w:lang w:val="es-ES_tradnl"/>
        </w:rPr>
        <w:t xml:space="preserve">os términos </w:t>
      </w:r>
      <w:r w:rsidR="007541FD" w:rsidRPr="00EE341D">
        <w:rPr>
          <w:rFonts w:ascii="Arial" w:eastAsia="Calibri" w:hAnsi="Arial" w:cs="Arial"/>
          <w:bCs/>
          <w:sz w:val="22"/>
          <w:szCs w:val="22"/>
          <w:lang w:val="es-ES_tradnl"/>
        </w:rPr>
        <w:t>señalad</w:t>
      </w:r>
      <w:r w:rsidR="00503BB0" w:rsidRPr="00EE341D">
        <w:rPr>
          <w:rFonts w:ascii="Arial" w:eastAsia="Calibri" w:hAnsi="Arial" w:cs="Arial"/>
          <w:bCs/>
          <w:sz w:val="22"/>
          <w:szCs w:val="22"/>
          <w:lang w:val="es-ES_tradnl"/>
        </w:rPr>
        <w:t>o</w:t>
      </w:r>
      <w:r w:rsidR="002C5186" w:rsidRPr="00EE341D">
        <w:rPr>
          <w:rFonts w:ascii="Arial" w:eastAsia="Calibri" w:hAnsi="Arial" w:cs="Arial"/>
          <w:bCs/>
          <w:sz w:val="22"/>
          <w:szCs w:val="22"/>
          <w:lang w:val="es-ES_tradnl"/>
        </w:rPr>
        <w:t>s.</w:t>
      </w:r>
    </w:p>
    <w:p w14:paraId="3940D47C" w14:textId="1A0FE521" w:rsidR="005E7FB5" w:rsidRPr="00EE341D" w:rsidRDefault="005E7FB5" w:rsidP="00D24788">
      <w:pPr>
        <w:spacing w:before="120" w:line="276" w:lineRule="auto"/>
        <w:ind w:firstLine="709"/>
        <w:jc w:val="both"/>
        <w:rPr>
          <w:rFonts w:ascii="Arial" w:eastAsia="Calibri" w:hAnsi="Arial" w:cs="Arial"/>
          <w:bCs/>
          <w:sz w:val="22"/>
          <w:szCs w:val="22"/>
          <w:lang w:val="es-ES_tradnl"/>
        </w:rPr>
      </w:pPr>
      <w:r w:rsidRPr="00EE341D">
        <w:rPr>
          <w:rFonts w:ascii="Arial" w:eastAsia="Calibri" w:hAnsi="Arial" w:cs="Arial"/>
          <w:bCs/>
          <w:sz w:val="22"/>
          <w:szCs w:val="22"/>
        </w:rPr>
        <w:t>Ad</w:t>
      </w:r>
      <w:r w:rsidR="005E4DEF" w:rsidRPr="00EE341D">
        <w:rPr>
          <w:rFonts w:ascii="Arial" w:eastAsia="Calibri" w:hAnsi="Arial" w:cs="Arial"/>
          <w:bCs/>
          <w:sz w:val="22"/>
          <w:szCs w:val="22"/>
        </w:rPr>
        <w:t>icionalmente</w:t>
      </w:r>
      <w:r w:rsidRPr="00EE341D">
        <w:rPr>
          <w:rFonts w:ascii="Arial" w:eastAsia="Calibri" w:hAnsi="Arial" w:cs="Arial"/>
          <w:bCs/>
          <w:sz w:val="22"/>
          <w:szCs w:val="22"/>
        </w:rPr>
        <w:t xml:space="preserve">, </w:t>
      </w:r>
      <w:r w:rsidR="00503BB0" w:rsidRPr="00EE341D">
        <w:rPr>
          <w:rFonts w:ascii="Arial" w:eastAsia="Calibri" w:hAnsi="Arial" w:cs="Arial"/>
          <w:bCs/>
          <w:sz w:val="22"/>
          <w:szCs w:val="22"/>
        </w:rPr>
        <w:t xml:space="preserve">cabe anotar que </w:t>
      </w:r>
      <w:r w:rsidRPr="00EE341D">
        <w:rPr>
          <w:rFonts w:ascii="Arial" w:eastAsia="Calibri" w:hAnsi="Arial" w:cs="Arial"/>
          <w:bCs/>
          <w:sz w:val="22"/>
          <w:szCs w:val="22"/>
        </w:rPr>
        <w:t xml:space="preserve">el artículo </w:t>
      </w:r>
      <w:r w:rsidRPr="00EE341D">
        <w:rPr>
          <w:rFonts w:ascii="Arial" w:eastAsia="Arial" w:hAnsi="Arial" w:cs="Arial"/>
          <w:color w:val="000000"/>
          <w:sz w:val="22"/>
          <w:szCs w:val="22"/>
        </w:rPr>
        <w:t xml:space="preserve">2.2.1.2.4.2.2. del Decreto 1082 de 2015 dispone que la Mipyme debe contar con mínimo </w:t>
      </w:r>
      <w:r w:rsidR="005E4DEF" w:rsidRPr="00EE341D">
        <w:rPr>
          <w:rFonts w:ascii="Arial" w:eastAsia="Arial" w:hAnsi="Arial" w:cs="Arial"/>
          <w:color w:val="000000"/>
          <w:sz w:val="22"/>
          <w:szCs w:val="22"/>
        </w:rPr>
        <w:t>un (</w:t>
      </w:r>
      <w:r w:rsidRPr="00EE341D">
        <w:rPr>
          <w:rFonts w:ascii="Arial" w:eastAsia="Arial" w:hAnsi="Arial" w:cs="Arial"/>
          <w:color w:val="000000"/>
          <w:sz w:val="22"/>
          <w:szCs w:val="22"/>
        </w:rPr>
        <w:t>1</w:t>
      </w:r>
      <w:r w:rsidR="005E4DEF" w:rsidRPr="00EE341D">
        <w:rPr>
          <w:rFonts w:ascii="Arial" w:eastAsia="Arial" w:hAnsi="Arial" w:cs="Arial"/>
          <w:color w:val="000000"/>
          <w:sz w:val="22"/>
          <w:szCs w:val="22"/>
        </w:rPr>
        <w:t>)</w:t>
      </w:r>
      <w:r w:rsidRPr="00EE341D">
        <w:rPr>
          <w:rFonts w:ascii="Arial" w:eastAsia="Arial" w:hAnsi="Arial" w:cs="Arial"/>
          <w:color w:val="000000"/>
          <w:sz w:val="22"/>
          <w:szCs w:val="22"/>
        </w:rPr>
        <w:t xml:space="preserve"> año de existencia</w:t>
      </w:r>
      <w:r w:rsidR="007D62DE" w:rsidRPr="00EE341D">
        <w:rPr>
          <w:rFonts w:ascii="Arial" w:eastAsia="Arial" w:hAnsi="Arial" w:cs="Arial"/>
          <w:color w:val="000000"/>
          <w:sz w:val="22"/>
          <w:szCs w:val="22"/>
        </w:rPr>
        <w:t xml:space="preserve">. </w:t>
      </w:r>
      <w:r w:rsidR="00D24788" w:rsidRPr="00EE341D">
        <w:rPr>
          <w:rFonts w:ascii="Arial" w:eastAsia="Calibri" w:hAnsi="Arial" w:cs="Arial"/>
          <w:bCs/>
          <w:sz w:val="22"/>
          <w:szCs w:val="22"/>
          <w:lang w:val="es-ES_tradnl"/>
        </w:rPr>
        <w:t xml:space="preserve">En consecuencia, el registro mercantil es indispensable para determinar que la Mipyme cumpla con el requisito de existencia del </w:t>
      </w:r>
      <w:r w:rsidR="00D24788" w:rsidRPr="00EE341D">
        <w:rPr>
          <w:rFonts w:ascii="Arial" w:eastAsia="Calibri" w:hAnsi="Arial" w:cs="Arial"/>
          <w:bCs/>
          <w:sz w:val="22"/>
          <w:szCs w:val="22"/>
        </w:rPr>
        <w:t xml:space="preserve">artículo </w:t>
      </w:r>
      <w:r w:rsidR="00D24788" w:rsidRPr="00EE341D">
        <w:rPr>
          <w:rFonts w:ascii="Arial" w:eastAsia="Arial" w:hAnsi="Arial" w:cs="Arial"/>
          <w:color w:val="000000"/>
          <w:sz w:val="22"/>
          <w:szCs w:val="22"/>
        </w:rPr>
        <w:t xml:space="preserve">2.2.1.2.4.2.2. del Decreto 1082 de 2015, sin el cual no es posible realizar convocatorias limitadas a Mipyme. </w:t>
      </w:r>
    </w:p>
    <w:p w14:paraId="13438A03" w14:textId="03DB93F5" w:rsidR="005578E6" w:rsidRPr="00EE341D" w:rsidRDefault="00EC2676" w:rsidP="00CA0459">
      <w:pPr>
        <w:spacing w:before="120" w:line="276" w:lineRule="auto"/>
        <w:ind w:firstLine="709"/>
        <w:jc w:val="both"/>
        <w:rPr>
          <w:rFonts w:ascii="Arial" w:eastAsia="Calibri" w:hAnsi="Arial" w:cs="Arial"/>
          <w:bCs/>
          <w:sz w:val="22"/>
          <w:szCs w:val="22"/>
        </w:rPr>
      </w:pPr>
      <w:r w:rsidRPr="00EE341D">
        <w:rPr>
          <w:rFonts w:ascii="Arial" w:eastAsia="Calibri" w:hAnsi="Arial" w:cs="Arial"/>
          <w:bCs/>
          <w:sz w:val="22"/>
          <w:szCs w:val="22"/>
        </w:rPr>
        <w:t>En este punto, e</w:t>
      </w:r>
      <w:r w:rsidR="005578E6" w:rsidRPr="00EE341D">
        <w:rPr>
          <w:rFonts w:ascii="Arial" w:eastAsia="Calibri" w:hAnsi="Arial" w:cs="Arial"/>
          <w:bCs/>
          <w:sz w:val="22"/>
          <w:szCs w:val="22"/>
        </w:rPr>
        <w:t>s pertinente aclarar que el registro mercantil solicitado por el</w:t>
      </w:r>
      <w:r w:rsidR="00785783" w:rsidRPr="00EE341D">
        <w:rPr>
          <w:rFonts w:ascii="Arial" w:eastAsia="Calibri" w:hAnsi="Arial" w:cs="Arial"/>
          <w:bCs/>
          <w:sz w:val="22"/>
          <w:szCs w:val="22"/>
        </w:rPr>
        <w:t xml:space="preserve"> numeral 1 del</w:t>
      </w:r>
      <w:r w:rsidR="005578E6" w:rsidRPr="00EE341D">
        <w:rPr>
          <w:rFonts w:ascii="Arial" w:eastAsia="Calibri" w:hAnsi="Arial" w:cs="Arial"/>
          <w:bCs/>
          <w:sz w:val="22"/>
          <w:szCs w:val="22"/>
        </w:rPr>
        <w:t xml:space="preserve"> </w:t>
      </w:r>
      <w:r w:rsidR="005578E6" w:rsidRPr="00EE341D">
        <w:rPr>
          <w:rFonts w:ascii="Arial" w:eastAsia="Calibri" w:hAnsi="Arial" w:cs="Arial"/>
          <w:bCs/>
          <w:sz w:val="22"/>
          <w:szCs w:val="22"/>
          <w:lang w:val="es-ES_tradnl"/>
        </w:rPr>
        <w:t xml:space="preserve">artículo </w:t>
      </w:r>
      <w:r w:rsidR="005578E6" w:rsidRPr="00EE341D">
        <w:rPr>
          <w:rFonts w:ascii="Arial" w:eastAsia="Calibri" w:hAnsi="Arial" w:cs="Arial"/>
          <w:bCs/>
          <w:sz w:val="22"/>
          <w:szCs w:val="22"/>
        </w:rPr>
        <w:t>2.2.1.2.4.2.4. del Decreto</w:t>
      </w:r>
      <w:r w:rsidRPr="00EE341D">
        <w:rPr>
          <w:rFonts w:ascii="Arial" w:eastAsia="Calibri" w:hAnsi="Arial" w:cs="Arial"/>
          <w:bCs/>
          <w:sz w:val="22"/>
          <w:szCs w:val="22"/>
        </w:rPr>
        <w:t xml:space="preserve"> 1082 de 2015 –modificado por el Decreto</w:t>
      </w:r>
      <w:r w:rsidR="005578E6" w:rsidRPr="00EE341D">
        <w:rPr>
          <w:rFonts w:ascii="Arial" w:eastAsia="Calibri" w:hAnsi="Arial" w:cs="Arial"/>
          <w:bCs/>
          <w:sz w:val="22"/>
          <w:szCs w:val="22"/>
        </w:rPr>
        <w:t xml:space="preserve"> 1860 de 2021</w:t>
      </w:r>
      <w:r w:rsidR="00C2542B" w:rsidRPr="00EE341D">
        <w:rPr>
          <w:rFonts w:ascii="Arial" w:eastAsia="Calibri" w:hAnsi="Arial" w:cs="Arial"/>
          <w:bCs/>
          <w:sz w:val="22"/>
          <w:szCs w:val="22"/>
        </w:rPr>
        <w:t>–</w:t>
      </w:r>
      <w:r w:rsidR="005578E6" w:rsidRPr="00EE341D">
        <w:rPr>
          <w:rFonts w:ascii="Arial" w:eastAsia="Calibri" w:hAnsi="Arial" w:cs="Arial"/>
          <w:bCs/>
          <w:sz w:val="22"/>
          <w:szCs w:val="22"/>
        </w:rPr>
        <w:t xml:space="preserve"> únicamente es requerido en el marco de la</w:t>
      </w:r>
      <w:r w:rsidR="00D24788" w:rsidRPr="00EE341D">
        <w:rPr>
          <w:rFonts w:ascii="Arial" w:eastAsia="Calibri" w:hAnsi="Arial" w:cs="Arial"/>
          <w:bCs/>
          <w:sz w:val="22"/>
          <w:szCs w:val="22"/>
        </w:rPr>
        <w:t>s</w:t>
      </w:r>
      <w:r w:rsidR="005578E6" w:rsidRPr="00EE341D">
        <w:rPr>
          <w:rFonts w:ascii="Arial" w:eastAsia="Calibri" w:hAnsi="Arial" w:cs="Arial"/>
          <w:bCs/>
          <w:sz w:val="22"/>
          <w:szCs w:val="22"/>
        </w:rPr>
        <w:t xml:space="preserve"> convocatoria</w:t>
      </w:r>
      <w:r w:rsidR="00D24788" w:rsidRPr="00EE341D">
        <w:rPr>
          <w:rFonts w:ascii="Arial" w:eastAsia="Calibri" w:hAnsi="Arial" w:cs="Arial"/>
          <w:bCs/>
          <w:sz w:val="22"/>
          <w:szCs w:val="22"/>
        </w:rPr>
        <w:t>s</w:t>
      </w:r>
      <w:r w:rsidR="005578E6" w:rsidRPr="00EE341D">
        <w:rPr>
          <w:rFonts w:ascii="Arial" w:eastAsia="Calibri" w:hAnsi="Arial" w:cs="Arial"/>
          <w:bCs/>
          <w:sz w:val="22"/>
          <w:szCs w:val="22"/>
        </w:rPr>
        <w:t xml:space="preserve"> limitada a Mipyme. Por tanto, aunque la persona natural no este obligada a contar con registro mercantil para participar en el proceso</w:t>
      </w:r>
      <w:r w:rsidR="00DC3804" w:rsidRPr="00EE341D">
        <w:rPr>
          <w:rFonts w:ascii="Arial" w:eastAsia="Calibri" w:hAnsi="Arial" w:cs="Arial"/>
          <w:bCs/>
          <w:sz w:val="22"/>
          <w:szCs w:val="22"/>
        </w:rPr>
        <w:t xml:space="preserve"> de selección</w:t>
      </w:r>
      <w:r w:rsidR="005578E6" w:rsidRPr="00EE341D">
        <w:rPr>
          <w:rFonts w:ascii="Arial" w:eastAsia="Calibri" w:hAnsi="Arial" w:cs="Arial"/>
          <w:bCs/>
          <w:sz w:val="22"/>
          <w:szCs w:val="22"/>
        </w:rPr>
        <w:t>, si deberá presentar dicho documento en caso de que pretenda que el proceso de selección sea limitado a Mipyme</w:t>
      </w:r>
      <w:r w:rsidR="00DC3804" w:rsidRPr="00EE341D">
        <w:rPr>
          <w:rFonts w:ascii="Arial" w:eastAsia="Calibri" w:hAnsi="Arial" w:cs="Arial"/>
          <w:bCs/>
          <w:sz w:val="22"/>
          <w:szCs w:val="22"/>
        </w:rPr>
        <w:t xml:space="preserve"> y</w:t>
      </w:r>
      <w:r w:rsidR="00966FB8" w:rsidRPr="00EE341D">
        <w:rPr>
          <w:rFonts w:ascii="Arial" w:eastAsia="Calibri" w:hAnsi="Arial" w:cs="Arial"/>
          <w:bCs/>
          <w:sz w:val="22"/>
          <w:szCs w:val="22"/>
        </w:rPr>
        <w:t xml:space="preserve"> para</w:t>
      </w:r>
      <w:r w:rsidR="00DC3804" w:rsidRPr="00EE341D">
        <w:rPr>
          <w:rFonts w:ascii="Arial" w:eastAsia="Calibri" w:hAnsi="Arial" w:cs="Arial"/>
          <w:bCs/>
          <w:sz w:val="22"/>
          <w:szCs w:val="22"/>
        </w:rPr>
        <w:t xml:space="preserve"> </w:t>
      </w:r>
      <w:r w:rsidR="00DC3804" w:rsidRPr="00EE341D">
        <w:rPr>
          <w:rFonts w:ascii="Arial" w:eastAsia="Calibri" w:hAnsi="Arial" w:cs="Arial"/>
          <w:bCs/>
          <w:sz w:val="22"/>
          <w:szCs w:val="22"/>
        </w:rPr>
        <w:lastRenderedPageBreak/>
        <w:t xml:space="preserve">participar en </w:t>
      </w:r>
      <w:r w:rsidR="00503BB0" w:rsidRPr="00EE341D">
        <w:rPr>
          <w:rFonts w:ascii="Arial" w:eastAsia="Calibri" w:hAnsi="Arial" w:cs="Arial"/>
          <w:bCs/>
          <w:sz w:val="22"/>
          <w:szCs w:val="22"/>
        </w:rPr>
        <w:t>convocatorias limitadas a Mipyme</w:t>
      </w:r>
      <w:r w:rsidR="00CA0459" w:rsidRPr="00EE341D">
        <w:rPr>
          <w:rFonts w:ascii="Arial" w:eastAsia="Calibri" w:hAnsi="Arial" w:cs="Arial"/>
          <w:bCs/>
          <w:sz w:val="22"/>
          <w:szCs w:val="22"/>
        </w:rPr>
        <w:t>.</w:t>
      </w:r>
      <w:r w:rsidR="00DC3804" w:rsidRPr="00EE341D">
        <w:rPr>
          <w:rFonts w:ascii="Arial" w:eastAsia="Calibri" w:hAnsi="Arial" w:cs="Arial"/>
          <w:bCs/>
          <w:sz w:val="22"/>
          <w:szCs w:val="22"/>
        </w:rPr>
        <w:t xml:space="preserve"> </w:t>
      </w:r>
      <w:r w:rsidR="005578E6" w:rsidRPr="00EE341D">
        <w:rPr>
          <w:rFonts w:ascii="Arial" w:eastAsia="Calibri" w:hAnsi="Arial" w:cs="Arial"/>
          <w:bCs/>
          <w:sz w:val="22"/>
          <w:szCs w:val="22"/>
        </w:rPr>
        <w:t>En este sentido, para efecto</w:t>
      </w:r>
      <w:r w:rsidR="006D0686" w:rsidRPr="00EE341D">
        <w:rPr>
          <w:rFonts w:ascii="Arial" w:eastAsia="Calibri" w:hAnsi="Arial" w:cs="Arial"/>
          <w:bCs/>
          <w:sz w:val="22"/>
          <w:szCs w:val="22"/>
        </w:rPr>
        <w:t>s</w:t>
      </w:r>
      <w:r w:rsidR="005578E6" w:rsidRPr="00EE341D">
        <w:rPr>
          <w:rFonts w:ascii="Arial" w:eastAsia="Calibri" w:hAnsi="Arial" w:cs="Arial"/>
          <w:bCs/>
          <w:sz w:val="22"/>
          <w:szCs w:val="22"/>
        </w:rPr>
        <w:t xml:space="preserve"> de</w:t>
      </w:r>
      <w:r w:rsidR="00966FB8" w:rsidRPr="00EE341D">
        <w:rPr>
          <w:rFonts w:ascii="Arial" w:eastAsia="Calibri" w:hAnsi="Arial" w:cs="Arial"/>
          <w:bCs/>
          <w:sz w:val="22"/>
          <w:szCs w:val="22"/>
        </w:rPr>
        <w:t>l</w:t>
      </w:r>
      <w:r w:rsidR="005578E6" w:rsidRPr="00EE341D">
        <w:rPr>
          <w:rFonts w:ascii="Arial" w:eastAsia="Calibri" w:hAnsi="Arial" w:cs="Arial"/>
          <w:bCs/>
          <w:sz w:val="22"/>
          <w:szCs w:val="22"/>
        </w:rPr>
        <w:t xml:space="preserve"> </w:t>
      </w:r>
      <w:r w:rsidR="00966FB8" w:rsidRPr="00EE341D">
        <w:rPr>
          <w:rFonts w:ascii="Arial" w:eastAsia="Calibri" w:hAnsi="Arial" w:cs="Arial"/>
          <w:bCs/>
          <w:sz w:val="22"/>
          <w:szCs w:val="22"/>
          <w:lang w:val="es-ES_tradnl"/>
        </w:rPr>
        <w:t xml:space="preserve">artículo </w:t>
      </w:r>
      <w:r w:rsidR="00966FB8" w:rsidRPr="00EE341D">
        <w:rPr>
          <w:rFonts w:ascii="Arial" w:eastAsia="Calibri" w:hAnsi="Arial" w:cs="Arial"/>
          <w:bCs/>
          <w:sz w:val="22"/>
          <w:szCs w:val="22"/>
        </w:rPr>
        <w:t>2.2.1.2.4.2.4. del Decreto 1082 de 2015 –modificado por el Decreto 1860 de 2021</w:t>
      </w:r>
      <w:r w:rsidR="00C2542B" w:rsidRPr="00EE341D">
        <w:rPr>
          <w:rFonts w:ascii="Arial" w:eastAsia="Calibri" w:hAnsi="Arial" w:cs="Arial"/>
          <w:bCs/>
          <w:sz w:val="22"/>
          <w:szCs w:val="22"/>
        </w:rPr>
        <w:t>–</w:t>
      </w:r>
      <w:r w:rsidR="00966FB8" w:rsidRPr="00EE341D">
        <w:rPr>
          <w:rFonts w:ascii="Arial" w:eastAsia="Calibri" w:hAnsi="Arial" w:cs="Arial"/>
          <w:bCs/>
          <w:sz w:val="22"/>
          <w:szCs w:val="22"/>
        </w:rPr>
        <w:t xml:space="preserve">, </w:t>
      </w:r>
      <w:r w:rsidR="005578E6" w:rsidRPr="00EE341D">
        <w:rPr>
          <w:rFonts w:ascii="Arial" w:eastAsia="Calibri" w:hAnsi="Arial" w:cs="Arial"/>
          <w:bCs/>
          <w:sz w:val="22"/>
          <w:szCs w:val="22"/>
        </w:rPr>
        <w:t>la acreditación de</w:t>
      </w:r>
      <w:r w:rsidR="00503BB0" w:rsidRPr="00EE341D">
        <w:rPr>
          <w:rFonts w:ascii="Arial" w:eastAsia="Calibri" w:hAnsi="Arial" w:cs="Arial"/>
          <w:bCs/>
          <w:sz w:val="22"/>
          <w:szCs w:val="22"/>
        </w:rPr>
        <w:t xml:space="preserve"> la actividad y el </w:t>
      </w:r>
      <w:r w:rsidR="00DC3804" w:rsidRPr="00EE341D">
        <w:rPr>
          <w:rFonts w:ascii="Arial" w:eastAsia="Calibri" w:hAnsi="Arial" w:cs="Arial"/>
          <w:bCs/>
          <w:sz w:val="22"/>
          <w:szCs w:val="22"/>
        </w:rPr>
        <w:t xml:space="preserve">tamaño empresarial de </w:t>
      </w:r>
      <w:r w:rsidR="00F37CE4" w:rsidRPr="00EE341D">
        <w:rPr>
          <w:rFonts w:ascii="Arial" w:eastAsia="Calibri" w:hAnsi="Arial" w:cs="Arial"/>
          <w:bCs/>
          <w:sz w:val="22"/>
          <w:szCs w:val="22"/>
        </w:rPr>
        <w:t xml:space="preserve">la </w:t>
      </w:r>
      <w:r w:rsidR="00966FB8" w:rsidRPr="00EE341D">
        <w:rPr>
          <w:rFonts w:ascii="Arial" w:eastAsia="Calibri" w:hAnsi="Arial" w:cs="Arial"/>
          <w:bCs/>
          <w:sz w:val="22"/>
          <w:szCs w:val="22"/>
        </w:rPr>
        <w:t xml:space="preserve">Mipyme persona natural, </w:t>
      </w:r>
      <w:r w:rsidR="005578E6" w:rsidRPr="00EE341D">
        <w:rPr>
          <w:rFonts w:ascii="Arial" w:eastAsia="Calibri" w:hAnsi="Arial" w:cs="Arial"/>
          <w:bCs/>
          <w:sz w:val="22"/>
          <w:szCs w:val="22"/>
        </w:rPr>
        <w:t>solo será válida</w:t>
      </w:r>
      <w:r w:rsidR="00966FB8" w:rsidRPr="00EE341D">
        <w:rPr>
          <w:rFonts w:ascii="Arial" w:eastAsia="Calibri" w:hAnsi="Arial" w:cs="Arial"/>
          <w:bCs/>
          <w:sz w:val="22"/>
          <w:szCs w:val="22"/>
        </w:rPr>
        <w:t xml:space="preserve"> mediante </w:t>
      </w:r>
      <w:r w:rsidR="005578E6" w:rsidRPr="00EE341D">
        <w:rPr>
          <w:rFonts w:ascii="Arial" w:eastAsia="Calibri" w:hAnsi="Arial" w:cs="Arial"/>
          <w:bCs/>
          <w:sz w:val="22"/>
          <w:szCs w:val="22"/>
        </w:rPr>
        <w:t>la presentación de los documentos establecidos en el numeral 1 de</w:t>
      </w:r>
      <w:r w:rsidR="00A56C67" w:rsidRPr="00EE341D">
        <w:rPr>
          <w:rFonts w:ascii="Arial" w:eastAsia="Calibri" w:hAnsi="Arial" w:cs="Arial"/>
          <w:bCs/>
          <w:sz w:val="22"/>
          <w:szCs w:val="22"/>
        </w:rPr>
        <w:t xml:space="preserve"> la norma </w:t>
      </w:r>
      <w:r w:rsidR="00966FB8" w:rsidRPr="00EE341D">
        <w:rPr>
          <w:rFonts w:ascii="Arial" w:eastAsia="Calibri" w:hAnsi="Arial" w:cs="Arial"/>
          <w:bCs/>
          <w:sz w:val="22"/>
          <w:szCs w:val="22"/>
        </w:rPr>
        <w:t>señalad</w:t>
      </w:r>
      <w:r w:rsidR="006D0686" w:rsidRPr="00EE341D">
        <w:rPr>
          <w:rFonts w:ascii="Arial" w:eastAsia="Calibri" w:hAnsi="Arial" w:cs="Arial"/>
          <w:bCs/>
          <w:sz w:val="22"/>
          <w:szCs w:val="22"/>
        </w:rPr>
        <w:t>a</w:t>
      </w:r>
      <w:r w:rsidR="00C2542B" w:rsidRPr="00EE341D">
        <w:rPr>
          <w:rFonts w:ascii="Arial" w:eastAsia="Calibri" w:hAnsi="Arial" w:cs="Arial"/>
          <w:bCs/>
          <w:sz w:val="22"/>
          <w:szCs w:val="22"/>
        </w:rPr>
        <w:t xml:space="preserve"> –sin perjuicio de lo que se indicará en el párrafo siguiente–</w:t>
      </w:r>
      <w:r w:rsidR="00DC3804" w:rsidRPr="00EE341D">
        <w:rPr>
          <w:rFonts w:ascii="Arial" w:eastAsia="Calibri" w:hAnsi="Arial" w:cs="Arial"/>
          <w:bCs/>
          <w:sz w:val="22"/>
          <w:szCs w:val="22"/>
        </w:rPr>
        <w:t xml:space="preserve">, esto es, </w:t>
      </w:r>
      <w:r w:rsidR="00DC3804" w:rsidRPr="00EE341D">
        <w:rPr>
          <w:rFonts w:ascii="Arial" w:eastAsia="Calibri" w:hAnsi="Arial" w:cs="Arial"/>
          <w:sz w:val="22"/>
          <w:szCs w:val="22"/>
          <w:lang w:val="es-ES_tradnl"/>
        </w:rPr>
        <w:t>certificación expedida por ellos y un contador público, adjuntando copia del registro mercantil</w:t>
      </w:r>
      <w:r w:rsidR="00CA0459" w:rsidRPr="00EE341D">
        <w:t xml:space="preserve"> </w:t>
      </w:r>
      <w:r w:rsidR="00CA0459" w:rsidRPr="00EE341D">
        <w:rPr>
          <w:rFonts w:ascii="Arial" w:eastAsia="Calibri" w:hAnsi="Arial" w:cs="Arial"/>
          <w:sz w:val="22"/>
          <w:szCs w:val="22"/>
          <w:lang w:val="es-ES_tradnl"/>
        </w:rPr>
        <w:t>con una fecha de máximo sesenta (60) días calendario anteriores a la prevista en el cronograma del proceso de contratación para el inicio del plazo para solicitar la convocatoria limitada.</w:t>
      </w:r>
      <w:r w:rsidR="00C2542B" w:rsidRPr="00EE341D">
        <w:rPr>
          <w:rFonts w:ascii="Arial" w:eastAsia="Calibri" w:hAnsi="Arial" w:cs="Arial"/>
          <w:sz w:val="22"/>
          <w:szCs w:val="22"/>
          <w:lang w:val="es-ES_tradnl"/>
        </w:rPr>
        <w:t xml:space="preserve"> En efecto, esta exigencia es creada en los términos indicados precisamente por el Decreto 1860 de 2021.</w:t>
      </w:r>
    </w:p>
    <w:p w14:paraId="2F9ACB6B" w14:textId="239957E4" w:rsidR="00FF50BD" w:rsidRPr="00EE341D" w:rsidRDefault="00F37CE4" w:rsidP="00A56C67">
      <w:pPr>
        <w:spacing w:before="120" w:line="276" w:lineRule="auto"/>
        <w:ind w:firstLine="709"/>
        <w:jc w:val="both"/>
        <w:rPr>
          <w:rFonts w:ascii="Arial" w:eastAsia="Calibri" w:hAnsi="Arial" w:cs="Arial"/>
          <w:bCs/>
          <w:sz w:val="22"/>
          <w:szCs w:val="22"/>
          <w:lang w:val="es-ES_tradnl"/>
        </w:rPr>
      </w:pPr>
      <w:r w:rsidRPr="00EE341D">
        <w:rPr>
          <w:rFonts w:ascii="Arial" w:eastAsia="Calibri" w:hAnsi="Arial" w:cs="Arial"/>
          <w:bCs/>
          <w:sz w:val="22"/>
          <w:szCs w:val="22"/>
          <w:lang w:val="es-ES_tradnl"/>
        </w:rPr>
        <w:t>Finalmente</w:t>
      </w:r>
      <w:r w:rsidR="005578E6" w:rsidRPr="00EE341D">
        <w:rPr>
          <w:rFonts w:ascii="Arial" w:eastAsia="Calibri" w:hAnsi="Arial" w:cs="Arial"/>
          <w:bCs/>
          <w:sz w:val="22"/>
          <w:szCs w:val="22"/>
          <w:lang w:val="es-ES_tradnl"/>
        </w:rPr>
        <w:t xml:space="preserve">, </w:t>
      </w:r>
      <w:r w:rsidRPr="00EE341D">
        <w:rPr>
          <w:rFonts w:ascii="Arial" w:eastAsia="Calibri" w:hAnsi="Arial" w:cs="Arial"/>
          <w:bCs/>
          <w:sz w:val="22"/>
          <w:szCs w:val="22"/>
          <w:lang w:val="es-ES_tradnl"/>
        </w:rPr>
        <w:t xml:space="preserve">es preciso señalar </w:t>
      </w:r>
      <w:r w:rsidR="005578E6" w:rsidRPr="00EE341D">
        <w:rPr>
          <w:rFonts w:ascii="Arial" w:eastAsia="Calibri" w:hAnsi="Arial" w:cs="Arial"/>
          <w:bCs/>
          <w:sz w:val="22"/>
          <w:szCs w:val="22"/>
          <w:lang w:val="es-ES_tradnl"/>
        </w:rPr>
        <w:t xml:space="preserve">que el parágrafo primero del artículo citado </w:t>
      </w:r>
      <w:r w:rsidR="009A7006" w:rsidRPr="00EE341D">
        <w:rPr>
          <w:rFonts w:ascii="Arial" w:eastAsia="Calibri" w:hAnsi="Arial" w:cs="Arial"/>
          <w:bCs/>
          <w:sz w:val="22"/>
          <w:szCs w:val="22"/>
          <w:lang w:val="es-ES_tradnl"/>
        </w:rPr>
        <w:t xml:space="preserve">permite </w:t>
      </w:r>
      <w:r w:rsidR="005578E6" w:rsidRPr="00EE341D">
        <w:rPr>
          <w:rFonts w:ascii="Arial" w:eastAsia="Calibri" w:hAnsi="Arial" w:cs="Arial"/>
          <w:bCs/>
          <w:sz w:val="22"/>
          <w:szCs w:val="22"/>
          <w:lang w:val="es-ES_tradnl"/>
        </w:rPr>
        <w:t>acreditar la condición de Mipyme con la copia del certificado del Registro Único de Proponentes</w:t>
      </w:r>
      <w:r w:rsidR="00A56C67" w:rsidRPr="00EE341D">
        <w:rPr>
          <w:rFonts w:ascii="Arial" w:eastAsia="Calibri" w:hAnsi="Arial" w:cs="Arial"/>
          <w:bCs/>
          <w:sz w:val="22"/>
          <w:szCs w:val="22"/>
          <w:lang w:val="es-ES_tradnl"/>
        </w:rPr>
        <w:t xml:space="preserve"> </w:t>
      </w:r>
      <w:r w:rsidR="00C2542B" w:rsidRPr="00EE341D">
        <w:rPr>
          <w:rFonts w:ascii="Arial" w:eastAsia="Calibri" w:hAnsi="Arial" w:cs="Arial"/>
          <w:bCs/>
          <w:sz w:val="22"/>
          <w:szCs w:val="22"/>
          <w:lang w:val="es-ES_tradnl"/>
        </w:rPr>
        <w:t>–</w:t>
      </w:r>
      <w:r w:rsidR="00A56C67" w:rsidRPr="00EE341D">
        <w:rPr>
          <w:rFonts w:ascii="Arial" w:eastAsia="Calibri" w:hAnsi="Arial" w:cs="Arial"/>
          <w:bCs/>
          <w:sz w:val="22"/>
          <w:szCs w:val="22"/>
          <w:lang w:val="es-ES_tradnl"/>
        </w:rPr>
        <w:t>RUP</w:t>
      </w:r>
      <w:r w:rsidR="00C2542B" w:rsidRPr="00EE341D">
        <w:rPr>
          <w:rFonts w:ascii="Arial" w:eastAsia="Calibri" w:hAnsi="Arial" w:cs="Arial"/>
          <w:bCs/>
          <w:sz w:val="22"/>
          <w:szCs w:val="22"/>
          <w:lang w:val="es-ES_tradnl"/>
        </w:rPr>
        <w:t>–</w:t>
      </w:r>
      <w:r w:rsidR="005578E6" w:rsidRPr="00EE341D">
        <w:rPr>
          <w:rFonts w:ascii="Arial" w:eastAsia="Calibri" w:hAnsi="Arial" w:cs="Arial"/>
          <w:bCs/>
          <w:sz w:val="22"/>
          <w:szCs w:val="22"/>
          <w:lang w:val="es-ES_tradnl"/>
        </w:rPr>
        <w:t xml:space="preserve">. </w:t>
      </w:r>
      <w:r w:rsidR="00A56C67" w:rsidRPr="00EE341D">
        <w:rPr>
          <w:rFonts w:ascii="Arial" w:eastAsia="Calibri" w:hAnsi="Arial" w:cs="Arial"/>
          <w:bCs/>
          <w:sz w:val="22"/>
          <w:szCs w:val="22"/>
          <w:lang w:val="es-ES_tradnl"/>
        </w:rPr>
        <w:t xml:space="preserve">De esta manera, </w:t>
      </w:r>
      <w:r w:rsidR="00826E06" w:rsidRPr="00EE341D">
        <w:rPr>
          <w:rFonts w:ascii="Arial" w:eastAsia="Calibri" w:hAnsi="Arial" w:cs="Arial"/>
          <w:bCs/>
          <w:sz w:val="22"/>
          <w:szCs w:val="22"/>
          <w:lang w:val="es-ES_tradnl"/>
        </w:rPr>
        <w:t>la Mipyme, sea</w:t>
      </w:r>
      <w:r w:rsidR="00966FB8" w:rsidRPr="00EE341D">
        <w:rPr>
          <w:rFonts w:ascii="Arial" w:eastAsia="Calibri" w:hAnsi="Arial" w:cs="Arial"/>
          <w:bCs/>
          <w:sz w:val="22"/>
          <w:szCs w:val="22"/>
          <w:lang w:val="es-ES_tradnl"/>
        </w:rPr>
        <w:t xml:space="preserve"> persona natural </w:t>
      </w:r>
      <w:r w:rsidR="00826E06" w:rsidRPr="00EE341D">
        <w:rPr>
          <w:rFonts w:ascii="Arial" w:eastAsia="Calibri" w:hAnsi="Arial" w:cs="Arial"/>
          <w:bCs/>
          <w:sz w:val="22"/>
          <w:szCs w:val="22"/>
          <w:lang w:val="es-ES_tradnl"/>
        </w:rPr>
        <w:t xml:space="preserve">o </w:t>
      </w:r>
      <w:r w:rsidR="00966FB8" w:rsidRPr="00EE341D">
        <w:rPr>
          <w:rFonts w:ascii="Arial" w:eastAsia="Calibri" w:hAnsi="Arial" w:cs="Arial"/>
          <w:bCs/>
          <w:sz w:val="22"/>
          <w:szCs w:val="22"/>
          <w:lang w:val="es-ES_tradnl"/>
        </w:rPr>
        <w:t>persona jurídica</w:t>
      </w:r>
      <w:r w:rsidR="00826E06" w:rsidRPr="00EE341D">
        <w:rPr>
          <w:rFonts w:ascii="Arial" w:eastAsia="Calibri" w:hAnsi="Arial" w:cs="Arial"/>
          <w:bCs/>
          <w:sz w:val="22"/>
          <w:szCs w:val="22"/>
          <w:lang w:val="es-ES_tradnl"/>
        </w:rPr>
        <w:t>,</w:t>
      </w:r>
      <w:r w:rsidR="00966FB8" w:rsidRPr="00EE341D">
        <w:rPr>
          <w:rFonts w:ascii="Arial" w:eastAsia="Calibri" w:hAnsi="Arial" w:cs="Arial"/>
          <w:bCs/>
          <w:sz w:val="22"/>
          <w:szCs w:val="22"/>
          <w:lang w:val="es-ES_tradnl"/>
        </w:rPr>
        <w:t xml:space="preserve"> podrá acreditar la actividad y el tamaño empresarial exigido por la ley, </w:t>
      </w:r>
      <w:r w:rsidR="00A56C67" w:rsidRPr="00EE341D">
        <w:rPr>
          <w:rFonts w:ascii="Arial" w:eastAsia="Calibri" w:hAnsi="Arial" w:cs="Arial"/>
          <w:bCs/>
          <w:sz w:val="22"/>
          <w:szCs w:val="22"/>
          <w:lang w:val="es-ES_tradnl"/>
        </w:rPr>
        <w:t>presenta</w:t>
      </w:r>
      <w:r w:rsidR="00102109" w:rsidRPr="00EE341D">
        <w:rPr>
          <w:rFonts w:ascii="Arial" w:eastAsia="Calibri" w:hAnsi="Arial" w:cs="Arial"/>
          <w:bCs/>
          <w:sz w:val="22"/>
          <w:szCs w:val="22"/>
          <w:lang w:val="es-ES_tradnl"/>
        </w:rPr>
        <w:t>n</w:t>
      </w:r>
      <w:r w:rsidR="00A56C67" w:rsidRPr="00EE341D">
        <w:rPr>
          <w:rFonts w:ascii="Arial" w:eastAsia="Calibri" w:hAnsi="Arial" w:cs="Arial"/>
          <w:bCs/>
          <w:sz w:val="22"/>
          <w:szCs w:val="22"/>
          <w:lang w:val="es-ES_tradnl"/>
        </w:rPr>
        <w:t>do</w:t>
      </w:r>
      <w:r w:rsidR="00966FB8" w:rsidRPr="00EE341D">
        <w:rPr>
          <w:rFonts w:ascii="Arial" w:eastAsia="Calibri" w:hAnsi="Arial" w:cs="Arial"/>
          <w:bCs/>
          <w:sz w:val="22"/>
          <w:szCs w:val="22"/>
          <w:lang w:val="es-ES_tradnl"/>
        </w:rPr>
        <w:t xml:space="preserve"> e</w:t>
      </w:r>
      <w:r w:rsidR="00A56C67" w:rsidRPr="00EE341D">
        <w:rPr>
          <w:rFonts w:ascii="Arial" w:eastAsia="Calibri" w:hAnsi="Arial" w:cs="Arial"/>
          <w:bCs/>
          <w:sz w:val="22"/>
          <w:szCs w:val="22"/>
          <w:lang w:val="es-ES_tradnl"/>
        </w:rPr>
        <w:t>l</w:t>
      </w:r>
      <w:r w:rsidR="00966FB8" w:rsidRPr="00EE341D">
        <w:rPr>
          <w:rFonts w:ascii="Arial" w:eastAsia="Calibri" w:hAnsi="Arial" w:cs="Arial"/>
          <w:bCs/>
          <w:sz w:val="22"/>
          <w:szCs w:val="22"/>
          <w:lang w:val="es-ES_tradnl"/>
        </w:rPr>
        <w:t xml:space="preserve"> RUP</w:t>
      </w:r>
      <w:r w:rsidR="00A56C67" w:rsidRPr="00EE341D">
        <w:rPr>
          <w:rFonts w:ascii="Arial" w:eastAsia="Calibri" w:hAnsi="Arial" w:cs="Arial"/>
          <w:bCs/>
          <w:sz w:val="22"/>
          <w:szCs w:val="22"/>
          <w:lang w:val="es-ES_tradnl"/>
        </w:rPr>
        <w:t xml:space="preserve">, documento que en este caso es </w:t>
      </w:r>
      <w:r w:rsidR="00AF2AD1" w:rsidRPr="00EE341D">
        <w:rPr>
          <w:rFonts w:ascii="Arial" w:eastAsia="Calibri" w:hAnsi="Arial" w:cs="Arial"/>
          <w:bCs/>
          <w:sz w:val="22"/>
          <w:szCs w:val="22"/>
          <w:lang w:val="es-ES_tradnl"/>
        </w:rPr>
        <w:t xml:space="preserve">de </w:t>
      </w:r>
      <w:r w:rsidR="00826E06" w:rsidRPr="00EE341D">
        <w:rPr>
          <w:rFonts w:ascii="Arial" w:eastAsia="Calibri" w:hAnsi="Arial" w:cs="Arial"/>
          <w:bCs/>
          <w:sz w:val="22"/>
          <w:szCs w:val="22"/>
          <w:lang w:val="es-ES_tradnl"/>
        </w:rPr>
        <w:t xml:space="preserve">carácter </w:t>
      </w:r>
      <w:r w:rsidR="00A56C67" w:rsidRPr="00EE341D">
        <w:rPr>
          <w:rFonts w:ascii="Arial" w:eastAsia="Calibri" w:hAnsi="Arial" w:cs="Arial"/>
          <w:bCs/>
          <w:sz w:val="22"/>
          <w:szCs w:val="22"/>
          <w:lang w:val="es-ES_tradnl"/>
        </w:rPr>
        <w:t>opcional</w:t>
      </w:r>
      <w:r w:rsidR="00AF2AD1" w:rsidRPr="00EE341D">
        <w:rPr>
          <w:rFonts w:ascii="Arial" w:eastAsia="Calibri" w:hAnsi="Arial" w:cs="Arial"/>
          <w:bCs/>
          <w:sz w:val="22"/>
          <w:szCs w:val="22"/>
          <w:lang w:val="es-ES_tradnl"/>
        </w:rPr>
        <w:t>, es decir, es un medio de prueba alternativo establecido por el mismo reglamento</w:t>
      </w:r>
      <w:r w:rsidR="00A56C67" w:rsidRPr="00EE341D">
        <w:rPr>
          <w:rFonts w:ascii="Arial" w:eastAsia="Calibri" w:hAnsi="Arial" w:cs="Arial"/>
          <w:bCs/>
          <w:sz w:val="22"/>
          <w:szCs w:val="22"/>
          <w:lang w:val="es-ES_tradnl"/>
        </w:rPr>
        <w:t xml:space="preserve">. En consecuencia, </w:t>
      </w:r>
      <w:r w:rsidR="005578E6" w:rsidRPr="00EE341D">
        <w:rPr>
          <w:rFonts w:ascii="Arial" w:eastAsia="Calibri" w:hAnsi="Arial" w:cs="Arial"/>
          <w:bCs/>
          <w:sz w:val="22"/>
          <w:szCs w:val="22"/>
          <w:lang w:val="es-ES_tradnl"/>
        </w:rPr>
        <w:t>en caso de que la Mipyme cuente con este</w:t>
      </w:r>
      <w:r w:rsidR="00A56C67" w:rsidRPr="00EE341D">
        <w:rPr>
          <w:rFonts w:ascii="Arial" w:eastAsia="Calibri" w:hAnsi="Arial" w:cs="Arial"/>
          <w:bCs/>
          <w:sz w:val="22"/>
          <w:szCs w:val="22"/>
          <w:lang w:val="es-ES_tradnl"/>
        </w:rPr>
        <w:t xml:space="preserve"> documento podrá aportarlo </w:t>
      </w:r>
      <w:r w:rsidR="00CA0459" w:rsidRPr="00EE341D">
        <w:rPr>
          <w:rFonts w:ascii="Arial" w:eastAsia="Calibri" w:hAnsi="Arial" w:cs="Arial"/>
          <w:bCs/>
          <w:sz w:val="22"/>
          <w:szCs w:val="22"/>
          <w:lang w:val="es-ES_tradnl"/>
        </w:rPr>
        <w:t xml:space="preserve">de acuerdo con </w:t>
      </w:r>
      <w:r w:rsidR="00A56C67" w:rsidRPr="00EE341D">
        <w:rPr>
          <w:rFonts w:ascii="Arial" w:eastAsia="Calibri" w:hAnsi="Arial" w:cs="Arial"/>
          <w:bCs/>
          <w:sz w:val="22"/>
          <w:szCs w:val="22"/>
          <w:lang w:val="es-ES_tradnl"/>
        </w:rPr>
        <w:t>l</w:t>
      </w:r>
      <w:r w:rsidR="00CA0459" w:rsidRPr="00EE341D">
        <w:rPr>
          <w:rFonts w:ascii="Arial" w:eastAsia="Calibri" w:hAnsi="Arial" w:cs="Arial"/>
          <w:bCs/>
          <w:sz w:val="22"/>
          <w:szCs w:val="22"/>
          <w:lang w:val="es-ES_tradnl"/>
        </w:rPr>
        <w:t>o dispuesto en el</w:t>
      </w:r>
      <w:r w:rsidR="00A56C67" w:rsidRPr="00EE341D">
        <w:rPr>
          <w:rFonts w:ascii="Arial" w:eastAsia="Calibri" w:hAnsi="Arial" w:cs="Arial"/>
          <w:bCs/>
          <w:sz w:val="22"/>
          <w:szCs w:val="22"/>
          <w:lang w:val="es-ES_tradnl"/>
        </w:rPr>
        <w:t xml:space="preserve"> artículo </w:t>
      </w:r>
      <w:r w:rsidR="00A56C67" w:rsidRPr="00EE341D">
        <w:rPr>
          <w:rFonts w:ascii="Arial" w:eastAsia="Calibri" w:hAnsi="Arial" w:cs="Arial"/>
          <w:bCs/>
          <w:sz w:val="22"/>
          <w:szCs w:val="22"/>
        </w:rPr>
        <w:t>2.2.1.2.4.2.4. del Decreto 1082 de 2015 –modificado por el Decreto 1860 de 2021</w:t>
      </w:r>
      <w:r w:rsidR="00AF2AD1" w:rsidRPr="00EE341D">
        <w:rPr>
          <w:rFonts w:ascii="Arial" w:eastAsia="Calibri" w:hAnsi="Arial" w:cs="Arial"/>
          <w:bCs/>
          <w:sz w:val="22"/>
          <w:szCs w:val="22"/>
        </w:rPr>
        <w:t>–</w:t>
      </w:r>
      <w:r w:rsidR="00A56C67" w:rsidRPr="00EE341D">
        <w:rPr>
          <w:rFonts w:ascii="Arial" w:eastAsia="Calibri" w:hAnsi="Arial" w:cs="Arial"/>
          <w:bCs/>
          <w:sz w:val="22"/>
          <w:szCs w:val="22"/>
        </w:rPr>
        <w:t xml:space="preserve">, </w:t>
      </w:r>
      <w:r w:rsidR="005578E6" w:rsidRPr="00EE341D">
        <w:rPr>
          <w:rFonts w:ascii="Arial" w:eastAsia="Calibri" w:hAnsi="Arial" w:cs="Arial"/>
          <w:bCs/>
          <w:sz w:val="22"/>
          <w:szCs w:val="22"/>
          <w:lang w:val="es-ES_tradnl"/>
        </w:rPr>
        <w:t>de lo contrario deberá allegar la documentación respectiva conforme lo disponen los numerales 1 y 2</w:t>
      </w:r>
      <w:r w:rsidR="007541FD" w:rsidRPr="00EE341D">
        <w:rPr>
          <w:rFonts w:ascii="Arial" w:eastAsia="Calibri" w:hAnsi="Arial" w:cs="Arial"/>
          <w:bCs/>
          <w:sz w:val="22"/>
          <w:szCs w:val="22"/>
          <w:lang w:val="es-ES_tradnl"/>
        </w:rPr>
        <w:t xml:space="preserve"> de</w:t>
      </w:r>
      <w:r w:rsidR="00A56C67" w:rsidRPr="00EE341D">
        <w:rPr>
          <w:rFonts w:ascii="Arial" w:eastAsia="Calibri" w:hAnsi="Arial" w:cs="Arial"/>
          <w:bCs/>
          <w:sz w:val="22"/>
          <w:szCs w:val="22"/>
          <w:lang w:val="es-ES_tradnl"/>
        </w:rPr>
        <w:t xml:space="preserve"> la norma en cita</w:t>
      </w:r>
      <w:r w:rsidR="00826E06" w:rsidRPr="00EE341D">
        <w:rPr>
          <w:rFonts w:ascii="Arial" w:eastAsia="Calibri" w:hAnsi="Arial" w:cs="Arial"/>
          <w:bCs/>
          <w:sz w:val="22"/>
          <w:szCs w:val="22"/>
          <w:lang w:val="es-ES_tradnl"/>
        </w:rPr>
        <w:t xml:space="preserve">, según sea el caso. </w:t>
      </w:r>
    </w:p>
    <w:p w14:paraId="5AD71D95" w14:textId="77777777" w:rsidR="00FF50BD" w:rsidRPr="00EE341D" w:rsidRDefault="00FF50BD" w:rsidP="00AC6C90">
      <w:pPr>
        <w:spacing w:line="276" w:lineRule="auto"/>
        <w:jc w:val="both"/>
        <w:rPr>
          <w:rFonts w:ascii="Arial" w:hAnsi="Arial" w:cs="Arial"/>
          <w:sz w:val="22"/>
          <w:szCs w:val="22"/>
          <w:lang w:eastAsia="es-ES"/>
        </w:rPr>
      </w:pPr>
    </w:p>
    <w:p w14:paraId="37CA9805" w14:textId="7D32B119" w:rsidR="00DD5B04" w:rsidRPr="00EE341D" w:rsidRDefault="004177A6" w:rsidP="00510DE9">
      <w:pPr>
        <w:tabs>
          <w:tab w:val="left" w:pos="0"/>
        </w:tabs>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3</w:t>
      </w:r>
      <w:r w:rsidR="00B011A9" w:rsidRPr="00EE341D">
        <w:rPr>
          <w:rFonts w:ascii="Arial" w:eastAsia="Calibri" w:hAnsi="Arial" w:cs="Arial"/>
          <w:b/>
          <w:color w:val="000000" w:themeColor="text1"/>
          <w:sz w:val="22"/>
          <w:lang w:val="es-ES_tradnl"/>
        </w:rPr>
        <w:t xml:space="preserve">. </w:t>
      </w:r>
      <w:r w:rsidR="00DD5B04" w:rsidRPr="00EE341D">
        <w:rPr>
          <w:rFonts w:ascii="Arial" w:eastAsia="Calibri" w:hAnsi="Arial" w:cs="Arial"/>
          <w:b/>
          <w:color w:val="000000" w:themeColor="text1"/>
          <w:sz w:val="22"/>
          <w:lang w:val="es-ES_tradnl"/>
        </w:rPr>
        <w:t>Respuesta</w:t>
      </w:r>
    </w:p>
    <w:p w14:paraId="49375CFA" w14:textId="77777777" w:rsidR="00D633AC" w:rsidRPr="00EE341D" w:rsidRDefault="00D633AC" w:rsidP="00D633AC">
      <w:pPr>
        <w:spacing w:line="276" w:lineRule="auto"/>
        <w:jc w:val="both"/>
        <w:rPr>
          <w:rFonts w:ascii="Arial" w:hAnsi="Arial" w:cs="Arial"/>
          <w:color w:val="000000" w:themeColor="text1"/>
          <w:sz w:val="22"/>
          <w:lang w:val="es-ES_tradnl"/>
        </w:rPr>
      </w:pPr>
    </w:p>
    <w:p w14:paraId="0BE030BD" w14:textId="77777777" w:rsidR="00EC2676" w:rsidRPr="00EE341D" w:rsidRDefault="00EC2676" w:rsidP="00EC2676">
      <w:pPr>
        <w:ind w:left="709" w:right="476"/>
        <w:jc w:val="both"/>
        <w:rPr>
          <w:rFonts w:ascii="Arial" w:eastAsia="Calibri" w:hAnsi="Arial" w:cs="Arial"/>
          <w:color w:val="000000" w:themeColor="text1"/>
          <w:sz w:val="21"/>
          <w:szCs w:val="21"/>
        </w:rPr>
      </w:pPr>
      <w:r w:rsidRPr="00EE341D">
        <w:rPr>
          <w:rFonts w:ascii="Arial" w:eastAsia="Calibri" w:hAnsi="Arial" w:cs="Arial"/>
          <w:color w:val="000000" w:themeColor="text1"/>
          <w:sz w:val="21"/>
          <w:szCs w:val="21"/>
        </w:rPr>
        <w:t xml:space="preserve">«El numeral 1. Artículo 2.2.1.2.4.2.4. Acreditación de requisitos para participar en convocatorias limitadas, menciona "Las personas naturales mediante certificación expedida por ellos y un contador público, adjuntando copia del registro mercantil" y el Parágrafo 1. del mismo artículo "En todo caso, las Mipyme también podrán acreditar esta condición con la copia del certificado del Registro Único de Proponentes, el cual deberá encontrarse vigente y en firme al momento de su presentación. </w:t>
      </w:r>
    </w:p>
    <w:p w14:paraId="32BA6E92" w14:textId="77777777" w:rsidR="00EC2676" w:rsidRPr="00EE341D" w:rsidRDefault="00EC2676" w:rsidP="00EC2676">
      <w:pPr>
        <w:ind w:left="709" w:right="476"/>
        <w:jc w:val="both"/>
        <w:rPr>
          <w:rFonts w:ascii="Arial" w:eastAsia="Calibri" w:hAnsi="Arial" w:cs="Arial"/>
          <w:color w:val="000000" w:themeColor="text1"/>
          <w:sz w:val="21"/>
          <w:szCs w:val="21"/>
        </w:rPr>
      </w:pPr>
    </w:p>
    <w:p w14:paraId="1D01720C" w14:textId="5B80EEDB" w:rsidR="00EC2676" w:rsidRPr="00EE341D" w:rsidRDefault="00EC2676" w:rsidP="00EC2676">
      <w:pPr>
        <w:ind w:left="709" w:right="476"/>
        <w:jc w:val="both"/>
        <w:rPr>
          <w:rFonts w:ascii="Arial" w:eastAsia="Calibri" w:hAnsi="Arial" w:cs="Arial"/>
          <w:color w:val="000000" w:themeColor="text1"/>
          <w:sz w:val="21"/>
          <w:szCs w:val="21"/>
        </w:rPr>
      </w:pPr>
      <w:r w:rsidRPr="00EE341D">
        <w:rPr>
          <w:rFonts w:ascii="Arial" w:eastAsia="Calibri" w:hAnsi="Arial" w:cs="Arial"/>
          <w:color w:val="000000" w:themeColor="text1"/>
          <w:sz w:val="21"/>
          <w:szCs w:val="21"/>
        </w:rPr>
        <w:t>Sin embargo dentro de los proponentes persona|s (sic) naturales se encuentran una gran cantidad de profesionales de las áreas de la arquitectura, ingenierías, profesionales en derecho, etc que podrían prestar servicios inherentes a su profesión y que según el numeral 5 de la artículo 23 del código de comercio se catalogaría como acto no mercantil, por tal razón para su prestación no es necesario el registro mercantil, y que en los procesos de mínima cuantía no es necesaria su inscripción en el registro único de proponente, por lo anterior solicitamos se aclare si la matricula profesional y el RUT serían los documentos idóneos para adjuntar con la certificación del contador, o si se hace irremediable la exigencia y la verificación del registro mercantil»</w:t>
      </w:r>
      <w:r w:rsidRPr="00EE341D">
        <w:rPr>
          <w:rFonts w:ascii="Arial" w:eastAsia="Calibri" w:hAnsi="Arial" w:cs="Arial"/>
          <w:sz w:val="21"/>
          <w:szCs w:val="21"/>
          <w:lang w:eastAsia="en-US"/>
        </w:rPr>
        <w:t>.</w:t>
      </w:r>
    </w:p>
    <w:p w14:paraId="27D5379A" w14:textId="77777777" w:rsidR="006D0686" w:rsidRPr="00EE341D" w:rsidRDefault="006D0686" w:rsidP="006D0686">
      <w:pPr>
        <w:spacing w:line="276" w:lineRule="auto"/>
        <w:jc w:val="both"/>
        <w:rPr>
          <w:rFonts w:ascii="Arial" w:eastAsia="Calibri" w:hAnsi="Arial" w:cs="Arial"/>
          <w:bCs/>
          <w:sz w:val="22"/>
          <w:szCs w:val="22"/>
        </w:rPr>
      </w:pPr>
    </w:p>
    <w:p w14:paraId="106F5613" w14:textId="71D7CFDF" w:rsidR="006D3BB6" w:rsidRPr="00EE341D" w:rsidRDefault="00E472AD" w:rsidP="007C5B11">
      <w:pPr>
        <w:spacing w:line="276" w:lineRule="auto"/>
        <w:jc w:val="both"/>
        <w:rPr>
          <w:rFonts w:ascii="Arial" w:eastAsia="Calibri" w:hAnsi="Arial" w:cs="Arial"/>
          <w:bCs/>
          <w:sz w:val="22"/>
          <w:szCs w:val="22"/>
        </w:rPr>
      </w:pPr>
      <w:r w:rsidRPr="00EE341D">
        <w:rPr>
          <w:rFonts w:ascii="Arial" w:eastAsia="Calibri" w:hAnsi="Arial" w:cs="Arial"/>
          <w:bCs/>
          <w:sz w:val="22"/>
          <w:szCs w:val="22"/>
        </w:rPr>
        <w:lastRenderedPageBreak/>
        <w:t>Para efectos de las convocatorias limitadas a Mipyme, reguladas en el</w:t>
      </w:r>
      <w:r w:rsidR="009C692B" w:rsidRPr="00EE341D">
        <w:rPr>
          <w:rFonts w:ascii="Arial" w:eastAsia="Calibri" w:hAnsi="Arial" w:cs="Arial"/>
          <w:bCs/>
          <w:sz w:val="22"/>
          <w:szCs w:val="22"/>
        </w:rPr>
        <w:t xml:space="preserve"> </w:t>
      </w:r>
      <w:bookmarkStart w:id="11" w:name="_Hlk94546178"/>
      <w:r w:rsidR="009C692B" w:rsidRPr="00EE341D">
        <w:rPr>
          <w:rFonts w:ascii="Arial" w:eastAsia="Calibri" w:hAnsi="Arial" w:cs="Arial"/>
          <w:bCs/>
          <w:sz w:val="22"/>
          <w:szCs w:val="22"/>
          <w:lang w:val="es-ES_tradnl"/>
        </w:rPr>
        <w:t xml:space="preserve">artículo </w:t>
      </w:r>
      <w:r w:rsidR="009C692B" w:rsidRPr="00EE341D">
        <w:rPr>
          <w:rFonts w:ascii="Arial" w:eastAsia="Calibri" w:hAnsi="Arial" w:cs="Arial"/>
          <w:bCs/>
          <w:sz w:val="22"/>
          <w:szCs w:val="22"/>
        </w:rPr>
        <w:t>2.2.1.2.4.2.4. del Decreto 1082 de 2015 –modificado por el Decreto 1860 de 2021</w:t>
      </w:r>
      <w:r w:rsidR="001B622B" w:rsidRPr="00EE341D">
        <w:rPr>
          <w:rFonts w:ascii="Arial" w:eastAsia="Calibri" w:hAnsi="Arial" w:cs="Arial"/>
          <w:bCs/>
          <w:sz w:val="22"/>
          <w:szCs w:val="22"/>
        </w:rPr>
        <w:t>–</w:t>
      </w:r>
      <w:bookmarkEnd w:id="11"/>
      <w:r w:rsidR="009C692B" w:rsidRPr="00EE341D">
        <w:rPr>
          <w:rFonts w:ascii="Arial" w:eastAsia="Calibri" w:hAnsi="Arial" w:cs="Arial"/>
          <w:bCs/>
          <w:sz w:val="22"/>
          <w:szCs w:val="22"/>
        </w:rPr>
        <w:t>, la acreditación del tamaño empresarial de la Mipyme</w:t>
      </w:r>
      <w:r w:rsidRPr="00EE341D">
        <w:rPr>
          <w:rFonts w:ascii="Arial" w:eastAsia="Calibri" w:hAnsi="Arial" w:cs="Arial"/>
          <w:bCs/>
          <w:sz w:val="22"/>
          <w:szCs w:val="22"/>
        </w:rPr>
        <w:t xml:space="preserve"> colombiana</w:t>
      </w:r>
      <w:r w:rsidR="005820E6" w:rsidRPr="00EE341D">
        <w:rPr>
          <w:rFonts w:ascii="Arial" w:eastAsia="Calibri" w:hAnsi="Arial" w:cs="Arial"/>
          <w:bCs/>
          <w:sz w:val="22"/>
          <w:szCs w:val="22"/>
        </w:rPr>
        <w:t>,</w:t>
      </w:r>
      <w:r w:rsidR="009C692B" w:rsidRPr="00EE341D">
        <w:rPr>
          <w:rFonts w:ascii="Arial" w:eastAsia="Calibri" w:hAnsi="Arial" w:cs="Arial"/>
          <w:bCs/>
          <w:sz w:val="22"/>
          <w:szCs w:val="22"/>
        </w:rPr>
        <w:t xml:space="preserve"> persona natural, solo será válida mediante la presentación de los documentos establecidos en el numeral 1 de la </w:t>
      </w:r>
      <w:r w:rsidR="006D0686" w:rsidRPr="00EE341D">
        <w:rPr>
          <w:rFonts w:ascii="Arial" w:eastAsia="Calibri" w:hAnsi="Arial" w:cs="Arial"/>
          <w:bCs/>
          <w:sz w:val="22"/>
          <w:szCs w:val="22"/>
        </w:rPr>
        <w:t>norma señalada</w:t>
      </w:r>
      <w:r w:rsidR="009C692B" w:rsidRPr="00EE341D">
        <w:rPr>
          <w:rFonts w:ascii="Arial" w:eastAsia="Calibri" w:hAnsi="Arial" w:cs="Arial"/>
          <w:bCs/>
          <w:sz w:val="22"/>
          <w:szCs w:val="22"/>
        </w:rPr>
        <w:t xml:space="preserve">, esto es, </w:t>
      </w:r>
      <w:r w:rsidR="009C692B" w:rsidRPr="00EE341D">
        <w:rPr>
          <w:rFonts w:ascii="Arial" w:eastAsia="Calibri" w:hAnsi="Arial" w:cs="Arial"/>
          <w:sz w:val="22"/>
          <w:szCs w:val="22"/>
          <w:lang w:val="es-ES_tradnl"/>
        </w:rPr>
        <w:t>certificación expedida por ellos y un contador público, adjuntando copia del registro mercantil</w:t>
      </w:r>
      <w:r w:rsidR="009C692B" w:rsidRPr="00EE341D">
        <w:t xml:space="preserve"> </w:t>
      </w:r>
      <w:r w:rsidR="009C692B" w:rsidRPr="00EE341D">
        <w:rPr>
          <w:rFonts w:ascii="Arial" w:eastAsia="Calibri" w:hAnsi="Arial" w:cs="Arial"/>
          <w:sz w:val="22"/>
          <w:szCs w:val="22"/>
          <w:lang w:val="es-ES_tradnl"/>
        </w:rPr>
        <w:t>con una fecha de máximo sesenta (60) días calendario anteriores a la prevista en el cronograma del proceso de contratación para el inicio del plazo para solicitar la convocatoria limitada.</w:t>
      </w:r>
      <w:r w:rsidR="001B622B" w:rsidRPr="00EE341D">
        <w:rPr>
          <w:rFonts w:ascii="Arial" w:eastAsia="Calibri" w:hAnsi="Arial" w:cs="Arial"/>
          <w:bCs/>
          <w:sz w:val="22"/>
          <w:szCs w:val="22"/>
        </w:rPr>
        <w:t xml:space="preserve"> Lo anterior, sin perjuicio de la precisión relacionada con la posibilidad de acreditar el requisito mediante el RUP, que se explicará más adelante.</w:t>
      </w:r>
    </w:p>
    <w:p w14:paraId="0D37E83E" w14:textId="0355558C" w:rsidR="009C692B" w:rsidRPr="00EE341D" w:rsidRDefault="006D0686" w:rsidP="006D3BB6">
      <w:pPr>
        <w:spacing w:before="120" w:line="276" w:lineRule="auto"/>
        <w:ind w:firstLine="709"/>
        <w:jc w:val="both"/>
        <w:rPr>
          <w:rFonts w:ascii="Arial" w:eastAsia="Calibri" w:hAnsi="Arial" w:cs="Arial"/>
          <w:bCs/>
          <w:sz w:val="22"/>
          <w:szCs w:val="22"/>
        </w:rPr>
      </w:pPr>
      <w:r w:rsidRPr="00EE341D">
        <w:rPr>
          <w:rFonts w:ascii="Arial" w:eastAsia="Calibri" w:hAnsi="Arial" w:cs="Arial"/>
          <w:bCs/>
          <w:sz w:val="22"/>
          <w:szCs w:val="22"/>
        </w:rPr>
        <w:t>Al respecto, es pertinente aclarar que el registro mercantil es requerid</w:t>
      </w:r>
      <w:r w:rsidR="006D3BB6" w:rsidRPr="00EE341D">
        <w:rPr>
          <w:rFonts w:ascii="Arial" w:eastAsia="Calibri" w:hAnsi="Arial" w:cs="Arial"/>
          <w:bCs/>
          <w:sz w:val="22"/>
          <w:szCs w:val="22"/>
        </w:rPr>
        <w:t>o</w:t>
      </w:r>
      <w:r w:rsidR="000F726B" w:rsidRPr="00EE341D">
        <w:rPr>
          <w:rFonts w:ascii="Arial" w:eastAsia="Calibri" w:hAnsi="Arial" w:cs="Arial"/>
          <w:bCs/>
          <w:sz w:val="22"/>
          <w:szCs w:val="22"/>
        </w:rPr>
        <w:t xml:space="preserve"> únicamente</w:t>
      </w:r>
      <w:r w:rsidRPr="00EE341D">
        <w:rPr>
          <w:rFonts w:ascii="Arial" w:eastAsia="Calibri" w:hAnsi="Arial" w:cs="Arial"/>
          <w:bCs/>
          <w:sz w:val="22"/>
          <w:szCs w:val="22"/>
        </w:rPr>
        <w:t xml:space="preserve"> en el marco de las convocatorias limitada</w:t>
      </w:r>
      <w:r w:rsidR="007C5B11" w:rsidRPr="00EE341D">
        <w:rPr>
          <w:rFonts w:ascii="Arial" w:eastAsia="Calibri" w:hAnsi="Arial" w:cs="Arial"/>
          <w:bCs/>
          <w:sz w:val="22"/>
          <w:szCs w:val="22"/>
        </w:rPr>
        <w:t>s</w:t>
      </w:r>
      <w:r w:rsidRPr="00EE341D">
        <w:rPr>
          <w:rFonts w:ascii="Arial" w:eastAsia="Calibri" w:hAnsi="Arial" w:cs="Arial"/>
          <w:bCs/>
          <w:sz w:val="22"/>
          <w:szCs w:val="22"/>
        </w:rPr>
        <w:t xml:space="preserve"> a Mipyme. Por tanto, aunque la persona natural no este obligada a contar con registro mercantil para participar en el proceso de selección, s</w:t>
      </w:r>
      <w:r w:rsidR="001B622B" w:rsidRPr="00EE341D">
        <w:rPr>
          <w:rFonts w:ascii="Arial" w:eastAsia="Calibri" w:hAnsi="Arial" w:cs="Arial"/>
          <w:bCs/>
          <w:sz w:val="22"/>
          <w:szCs w:val="22"/>
        </w:rPr>
        <w:t>í</w:t>
      </w:r>
      <w:r w:rsidRPr="00EE341D">
        <w:rPr>
          <w:rFonts w:ascii="Arial" w:eastAsia="Calibri" w:hAnsi="Arial" w:cs="Arial"/>
          <w:bCs/>
          <w:sz w:val="22"/>
          <w:szCs w:val="22"/>
        </w:rPr>
        <w:t xml:space="preserve"> deberá presentar dicho documento en caso de que pretenda que el proceso de selección sea limitado a Mipyme y para participar en convocatorias limitadas a Mipyme</w:t>
      </w:r>
      <w:r w:rsidR="007C5B11" w:rsidRPr="00EE341D">
        <w:rPr>
          <w:rFonts w:ascii="Arial" w:eastAsia="Calibri" w:hAnsi="Arial" w:cs="Arial"/>
          <w:bCs/>
          <w:sz w:val="22"/>
          <w:szCs w:val="22"/>
        </w:rPr>
        <w:t xml:space="preserve">, </w:t>
      </w:r>
      <w:r w:rsidR="000F726B" w:rsidRPr="00EE341D">
        <w:rPr>
          <w:rFonts w:ascii="Arial" w:eastAsia="Calibri" w:hAnsi="Arial" w:cs="Arial"/>
          <w:bCs/>
          <w:sz w:val="22"/>
          <w:szCs w:val="22"/>
        </w:rPr>
        <w:t xml:space="preserve">pues tal exigencia se encuentra expresamente establecida en el </w:t>
      </w:r>
      <w:r w:rsidR="000F726B" w:rsidRPr="00EE341D">
        <w:rPr>
          <w:rFonts w:ascii="Arial" w:eastAsia="Calibri" w:hAnsi="Arial" w:cs="Arial"/>
          <w:bCs/>
          <w:sz w:val="22"/>
          <w:szCs w:val="22"/>
          <w:lang w:val="es-ES_tradnl"/>
        </w:rPr>
        <w:t xml:space="preserve">artículo </w:t>
      </w:r>
      <w:r w:rsidR="000F726B" w:rsidRPr="00EE341D">
        <w:rPr>
          <w:rFonts w:ascii="Arial" w:eastAsia="Calibri" w:hAnsi="Arial" w:cs="Arial"/>
          <w:bCs/>
          <w:sz w:val="22"/>
          <w:szCs w:val="22"/>
        </w:rPr>
        <w:t>2.2.1.2.4.2.4. del Decreto 1082 de 2015 –modificado por el Decreto 1860 de 2021</w:t>
      </w:r>
      <w:r w:rsidR="001B622B" w:rsidRPr="00EE341D">
        <w:rPr>
          <w:rFonts w:ascii="Arial" w:eastAsia="Calibri" w:hAnsi="Arial" w:cs="Arial"/>
          <w:bCs/>
          <w:sz w:val="22"/>
          <w:szCs w:val="22"/>
        </w:rPr>
        <w:t>–</w:t>
      </w:r>
      <w:r w:rsidR="00F62E1B" w:rsidRPr="00EE341D">
        <w:rPr>
          <w:rFonts w:ascii="Arial" w:eastAsia="Calibri" w:hAnsi="Arial" w:cs="Arial"/>
          <w:bCs/>
          <w:sz w:val="22"/>
          <w:szCs w:val="22"/>
        </w:rPr>
        <w:t xml:space="preserve">, sin excepciones. </w:t>
      </w:r>
    </w:p>
    <w:p w14:paraId="34D53C2F" w14:textId="4E8F76FF" w:rsidR="009C692B" w:rsidRPr="00EE341D" w:rsidRDefault="009C692B" w:rsidP="009C692B">
      <w:pPr>
        <w:spacing w:before="120" w:line="276" w:lineRule="auto"/>
        <w:ind w:firstLine="709"/>
        <w:jc w:val="both"/>
        <w:rPr>
          <w:rFonts w:ascii="Arial" w:eastAsia="Calibri" w:hAnsi="Arial" w:cs="Arial"/>
          <w:bCs/>
          <w:sz w:val="22"/>
          <w:szCs w:val="22"/>
          <w:lang w:val="es-ES_tradnl"/>
        </w:rPr>
      </w:pPr>
      <w:r w:rsidRPr="00EE341D">
        <w:rPr>
          <w:rFonts w:ascii="Arial" w:eastAsia="Calibri" w:hAnsi="Arial" w:cs="Arial"/>
          <w:bCs/>
          <w:sz w:val="22"/>
          <w:szCs w:val="22"/>
          <w:lang w:val="es-ES_tradnl"/>
        </w:rPr>
        <w:t xml:space="preserve">Finalmente, es preciso señalar que el parágrafo primero del artículo citado </w:t>
      </w:r>
      <w:r w:rsidR="006D3BB6" w:rsidRPr="00EE341D">
        <w:rPr>
          <w:rFonts w:ascii="Arial" w:eastAsia="Calibri" w:hAnsi="Arial" w:cs="Arial"/>
          <w:bCs/>
          <w:sz w:val="22"/>
          <w:szCs w:val="22"/>
          <w:lang w:val="es-ES_tradnl"/>
        </w:rPr>
        <w:t xml:space="preserve">permite </w:t>
      </w:r>
      <w:r w:rsidRPr="00EE341D">
        <w:rPr>
          <w:rFonts w:ascii="Arial" w:eastAsia="Calibri" w:hAnsi="Arial" w:cs="Arial"/>
          <w:bCs/>
          <w:sz w:val="22"/>
          <w:szCs w:val="22"/>
          <w:lang w:val="es-ES_tradnl"/>
        </w:rPr>
        <w:t xml:space="preserve">acreditar la condición de Mipyme con la copia del certificado del Registro Único de Proponentes </w:t>
      </w:r>
      <w:r w:rsidR="001B622B" w:rsidRPr="00EE341D">
        <w:rPr>
          <w:rFonts w:ascii="Arial" w:eastAsia="Calibri" w:hAnsi="Arial" w:cs="Arial"/>
          <w:bCs/>
          <w:sz w:val="22"/>
          <w:szCs w:val="22"/>
          <w:lang w:val="es-ES_tradnl"/>
        </w:rPr>
        <w:t>–</w:t>
      </w:r>
      <w:r w:rsidRPr="00EE341D">
        <w:rPr>
          <w:rFonts w:ascii="Arial" w:eastAsia="Calibri" w:hAnsi="Arial" w:cs="Arial"/>
          <w:bCs/>
          <w:sz w:val="22"/>
          <w:szCs w:val="22"/>
          <w:lang w:val="es-ES_tradnl"/>
        </w:rPr>
        <w:t>RUP</w:t>
      </w:r>
      <w:r w:rsidR="001B622B" w:rsidRPr="00EE341D">
        <w:rPr>
          <w:rFonts w:ascii="Arial" w:eastAsia="Calibri" w:hAnsi="Arial" w:cs="Arial"/>
          <w:bCs/>
          <w:sz w:val="22"/>
          <w:szCs w:val="22"/>
          <w:lang w:val="es-ES_tradnl"/>
        </w:rPr>
        <w:t>–</w:t>
      </w:r>
      <w:r w:rsidRPr="00EE341D">
        <w:rPr>
          <w:rFonts w:ascii="Arial" w:eastAsia="Calibri" w:hAnsi="Arial" w:cs="Arial"/>
          <w:bCs/>
          <w:sz w:val="22"/>
          <w:szCs w:val="22"/>
          <w:lang w:val="es-ES_tradnl"/>
        </w:rPr>
        <w:t>. De esta manera, la Mipyme, sea persona natural o persona jurídica, podrá acreditar el tamaño empresarial exigido por la ley presenta</w:t>
      </w:r>
      <w:r w:rsidR="00913706" w:rsidRPr="00EE341D">
        <w:rPr>
          <w:rFonts w:ascii="Arial" w:eastAsia="Calibri" w:hAnsi="Arial" w:cs="Arial"/>
          <w:bCs/>
          <w:sz w:val="22"/>
          <w:szCs w:val="22"/>
          <w:lang w:val="es-ES_tradnl"/>
        </w:rPr>
        <w:t>n</w:t>
      </w:r>
      <w:r w:rsidRPr="00EE341D">
        <w:rPr>
          <w:rFonts w:ascii="Arial" w:eastAsia="Calibri" w:hAnsi="Arial" w:cs="Arial"/>
          <w:bCs/>
          <w:sz w:val="22"/>
          <w:szCs w:val="22"/>
          <w:lang w:val="es-ES_tradnl"/>
        </w:rPr>
        <w:t>do el RUP, documento que en este caso es</w:t>
      </w:r>
      <w:r w:rsidR="001B622B" w:rsidRPr="00EE341D">
        <w:rPr>
          <w:rFonts w:ascii="Arial" w:eastAsia="Calibri" w:hAnsi="Arial" w:cs="Arial"/>
          <w:bCs/>
          <w:sz w:val="22"/>
          <w:szCs w:val="22"/>
          <w:lang w:val="es-ES_tradnl"/>
        </w:rPr>
        <w:t xml:space="preserve"> de</w:t>
      </w:r>
      <w:r w:rsidRPr="00EE341D">
        <w:rPr>
          <w:rFonts w:ascii="Arial" w:eastAsia="Calibri" w:hAnsi="Arial" w:cs="Arial"/>
          <w:bCs/>
          <w:sz w:val="22"/>
          <w:szCs w:val="22"/>
          <w:lang w:val="es-ES_tradnl"/>
        </w:rPr>
        <w:t xml:space="preserve"> carácter opcional</w:t>
      </w:r>
      <w:r w:rsidR="001B622B" w:rsidRPr="00EE341D">
        <w:rPr>
          <w:rFonts w:ascii="Arial" w:eastAsia="Calibri" w:hAnsi="Arial" w:cs="Arial"/>
          <w:bCs/>
          <w:sz w:val="22"/>
          <w:szCs w:val="22"/>
          <w:lang w:val="es-ES_tradnl"/>
        </w:rPr>
        <w:t>, es decir, es un medio de prueba alternativo establecido por el mismo reglamento</w:t>
      </w:r>
      <w:r w:rsidRPr="00EE341D">
        <w:rPr>
          <w:rFonts w:ascii="Arial" w:eastAsia="Calibri" w:hAnsi="Arial" w:cs="Arial"/>
          <w:bCs/>
          <w:sz w:val="22"/>
          <w:szCs w:val="22"/>
          <w:lang w:val="es-ES_tradnl"/>
        </w:rPr>
        <w:t xml:space="preserve">. En consecuencia, en caso de que la Mipyme cuente con este documento podrá aportarlo de acuerdo con lo dispuesto en el artículo </w:t>
      </w:r>
      <w:r w:rsidRPr="00EE341D">
        <w:rPr>
          <w:rFonts w:ascii="Arial" w:eastAsia="Calibri" w:hAnsi="Arial" w:cs="Arial"/>
          <w:bCs/>
          <w:sz w:val="22"/>
          <w:szCs w:val="22"/>
        </w:rPr>
        <w:t>2.2.1.2.4.2.4. del Decreto 1082 de 2015 –modificado por el Decreto 1860 de 2021</w:t>
      </w:r>
      <w:r w:rsidR="007C3F2C" w:rsidRPr="00EE341D">
        <w:rPr>
          <w:rFonts w:ascii="Arial" w:eastAsia="Calibri" w:hAnsi="Arial" w:cs="Arial"/>
          <w:bCs/>
          <w:sz w:val="22"/>
          <w:szCs w:val="22"/>
        </w:rPr>
        <w:t>–</w:t>
      </w:r>
      <w:r w:rsidRPr="00EE341D">
        <w:rPr>
          <w:rFonts w:ascii="Arial" w:eastAsia="Calibri" w:hAnsi="Arial" w:cs="Arial"/>
          <w:bCs/>
          <w:sz w:val="22"/>
          <w:szCs w:val="22"/>
        </w:rPr>
        <w:t xml:space="preserve">, </w:t>
      </w:r>
      <w:r w:rsidRPr="00EE341D">
        <w:rPr>
          <w:rFonts w:ascii="Arial" w:eastAsia="Calibri" w:hAnsi="Arial" w:cs="Arial"/>
          <w:bCs/>
          <w:sz w:val="22"/>
          <w:szCs w:val="22"/>
          <w:lang w:val="es-ES_tradnl"/>
        </w:rPr>
        <w:t>de lo contrario</w:t>
      </w:r>
      <w:r w:rsidR="00C22206" w:rsidRPr="00EE341D">
        <w:rPr>
          <w:rFonts w:ascii="Arial" w:eastAsia="Calibri" w:hAnsi="Arial" w:cs="Arial"/>
          <w:bCs/>
          <w:sz w:val="22"/>
          <w:szCs w:val="22"/>
          <w:lang w:val="es-ES_tradnl"/>
        </w:rPr>
        <w:t>,</w:t>
      </w:r>
      <w:r w:rsidRPr="00EE341D">
        <w:rPr>
          <w:rFonts w:ascii="Arial" w:eastAsia="Calibri" w:hAnsi="Arial" w:cs="Arial"/>
          <w:bCs/>
          <w:sz w:val="22"/>
          <w:szCs w:val="22"/>
          <w:lang w:val="es-ES_tradnl"/>
        </w:rPr>
        <w:t xml:space="preserve"> deberá allegar la documentación respectiva conforme lo disponen los numerales 1 y 2 de la norma en cita, según sea el caso. </w:t>
      </w:r>
    </w:p>
    <w:p w14:paraId="11BDAA43" w14:textId="77777777" w:rsidR="009C692B" w:rsidRPr="00EE341D" w:rsidRDefault="009C692B" w:rsidP="00344A64">
      <w:pPr>
        <w:spacing w:line="276" w:lineRule="auto"/>
        <w:jc w:val="both"/>
        <w:textAlignment w:val="baseline"/>
        <w:rPr>
          <w:rFonts w:ascii="Arial" w:hAnsi="Arial" w:cs="Arial"/>
          <w:sz w:val="22"/>
          <w:szCs w:val="22"/>
          <w:lang w:eastAsia="es-ES"/>
        </w:rPr>
      </w:pPr>
    </w:p>
    <w:p w14:paraId="056816F7" w14:textId="1E63A245" w:rsidR="00D40F8B" w:rsidRPr="00EE341D" w:rsidRDefault="00DD5B04" w:rsidP="00863413">
      <w:pPr>
        <w:spacing w:line="276" w:lineRule="auto"/>
        <w:jc w:val="both"/>
        <w:rPr>
          <w:rFonts w:ascii="Arial" w:hAnsi="Arial" w:cs="Arial"/>
          <w:color w:val="000000" w:themeColor="text1"/>
          <w:sz w:val="22"/>
          <w:lang w:val="es-ES_tradnl"/>
        </w:rPr>
      </w:pPr>
      <w:r w:rsidRPr="00EE341D">
        <w:rPr>
          <w:rFonts w:ascii="Arial" w:hAnsi="Arial" w:cs="Arial"/>
          <w:color w:val="000000" w:themeColor="text1"/>
          <w:sz w:val="22"/>
          <w:szCs w:val="22"/>
          <w:lang w:val="es-ES_tradnl"/>
        </w:rPr>
        <w:t>Este concepto tiene el alcance previsto en el artículo 28 del</w:t>
      </w:r>
      <w:r w:rsidRPr="00EE341D">
        <w:rPr>
          <w:rFonts w:ascii="Arial" w:hAnsi="Arial" w:cs="Arial"/>
          <w:color w:val="000000" w:themeColor="text1"/>
          <w:sz w:val="22"/>
          <w:lang w:val="es-ES_tradnl"/>
        </w:rPr>
        <w:t xml:space="preserve"> Código de Procedimiento Administrativo y de</w:t>
      </w:r>
      <w:r w:rsidR="00D40F8B" w:rsidRPr="00EE341D">
        <w:rPr>
          <w:rFonts w:ascii="Arial" w:hAnsi="Arial" w:cs="Arial"/>
          <w:color w:val="000000" w:themeColor="text1"/>
          <w:sz w:val="22"/>
          <w:lang w:val="es-ES_tradnl"/>
        </w:rPr>
        <w:t xml:space="preserve"> lo Contencioso Administrativo.</w:t>
      </w:r>
    </w:p>
    <w:p w14:paraId="6F54E9C9" w14:textId="77777777" w:rsidR="00003233" w:rsidRPr="00EE341D"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E341D"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E341D">
        <w:rPr>
          <w:rFonts w:ascii="Arial" w:hAnsi="Arial" w:cs="Arial"/>
          <w:color w:val="000000" w:themeColor="text1"/>
          <w:sz w:val="22"/>
          <w:szCs w:val="22"/>
          <w:lang w:val="es-ES_tradnl"/>
        </w:rPr>
        <w:t>Atentamente,</w:t>
      </w:r>
    </w:p>
    <w:p w14:paraId="1ED13883" w14:textId="0C7D0F66" w:rsidR="00003233" w:rsidRPr="00EE341D" w:rsidRDefault="00585BDB" w:rsidP="003B5586">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34C48303" wp14:editId="71E2E473">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25D6AE67" w14:textId="77777777" w:rsidR="003B5586" w:rsidRPr="00EE341D" w:rsidRDefault="003B5586" w:rsidP="003B5586">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EE341D" w14:paraId="0C7DC5F7" w14:textId="77777777" w:rsidTr="003B5586">
        <w:trPr>
          <w:trHeight w:val="124"/>
        </w:trPr>
        <w:tc>
          <w:tcPr>
            <w:tcW w:w="828" w:type="dxa"/>
            <w:vAlign w:val="center"/>
            <w:hideMark/>
          </w:tcPr>
          <w:p w14:paraId="5BDB1AC9"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lastRenderedPageBreak/>
              <w:t>Elaboró:</w:t>
            </w:r>
          </w:p>
        </w:tc>
        <w:tc>
          <w:tcPr>
            <w:tcW w:w="4502" w:type="dxa"/>
            <w:tcBorders>
              <w:top w:val="nil"/>
              <w:left w:val="nil"/>
              <w:bottom w:val="dotted" w:sz="4" w:space="0" w:color="7F7F7F" w:themeColor="text1" w:themeTint="80"/>
              <w:right w:val="nil"/>
            </w:tcBorders>
            <w:vAlign w:val="center"/>
            <w:hideMark/>
          </w:tcPr>
          <w:p w14:paraId="7F9F79B1" w14:textId="6E181913" w:rsidR="00DD5B04" w:rsidRPr="00EE341D" w:rsidRDefault="00F412DF"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Tatiana Baquero Iguarán</w:t>
            </w:r>
          </w:p>
          <w:p w14:paraId="240C71FD" w14:textId="31312C95"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Contratista</w:t>
            </w:r>
            <w:r w:rsidR="00FF0050" w:rsidRPr="00EE341D">
              <w:rPr>
                <w:rFonts w:ascii="Arial" w:hAnsi="Arial" w:cs="Arial"/>
                <w:color w:val="000000" w:themeColor="text1"/>
                <w:sz w:val="16"/>
                <w:szCs w:val="16"/>
                <w:lang w:val="es-ES_tradnl" w:eastAsia="es-ES"/>
              </w:rPr>
              <w:t xml:space="preserve"> de la </w:t>
            </w:r>
            <w:r w:rsidRPr="00EE341D">
              <w:rPr>
                <w:rFonts w:ascii="Arial" w:hAnsi="Arial" w:cs="Arial"/>
                <w:color w:val="000000" w:themeColor="text1"/>
                <w:sz w:val="16"/>
                <w:szCs w:val="16"/>
                <w:lang w:val="es-ES_tradnl" w:eastAsia="es-ES"/>
              </w:rPr>
              <w:t>Subdirección de Gestión Contractual</w:t>
            </w:r>
          </w:p>
        </w:tc>
      </w:tr>
      <w:tr w:rsidR="00DD5B04" w:rsidRPr="00EE341D" w14:paraId="2F8FD650" w14:textId="77777777" w:rsidTr="003B5586">
        <w:trPr>
          <w:trHeight w:val="256"/>
        </w:trPr>
        <w:tc>
          <w:tcPr>
            <w:tcW w:w="828" w:type="dxa"/>
            <w:vAlign w:val="center"/>
            <w:hideMark/>
          </w:tcPr>
          <w:p w14:paraId="50203A0B"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EE341D" w:rsidRDefault="00B17563" w:rsidP="00F412DF">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Sebastián Ramírez Grisales</w:t>
            </w:r>
          </w:p>
          <w:p w14:paraId="130B3228" w14:textId="16BA5A76" w:rsidR="0070439B" w:rsidRPr="00EE341D" w:rsidRDefault="00B22D35" w:rsidP="00F412DF">
            <w:pPr>
              <w:jc w:val="both"/>
              <w:rPr>
                <w:rFonts w:ascii="Arial" w:hAnsi="Arial" w:cs="Arial"/>
                <w:color w:val="000000" w:themeColor="text1"/>
                <w:sz w:val="16"/>
                <w:szCs w:val="16"/>
                <w:lang w:val="es-ES" w:eastAsia="es-ES"/>
              </w:rPr>
            </w:pPr>
            <w:r w:rsidRPr="00EE341D">
              <w:rPr>
                <w:rFonts w:ascii="Arial" w:hAnsi="Arial" w:cs="Arial"/>
                <w:color w:val="000000" w:themeColor="text1"/>
                <w:sz w:val="16"/>
                <w:szCs w:val="16"/>
                <w:lang w:val="es-ES_tradnl" w:eastAsia="es-ES"/>
              </w:rPr>
              <w:t>Contratista de la Subdirección de Gestión Contractual</w:t>
            </w:r>
            <w:r w:rsidRPr="00EE341D" w:rsidDel="00B22D35">
              <w:rPr>
                <w:rFonts w:ascii="Arial" w:hAnsi="Arial" w:cs="Arial"/>
                <w:color w:val="000000"/>
                <w:sz w:val="16"/>
                <w:szCs w:val="16"/>
                <w:shd w:val="clear" w:color="auto" w:fill="FFFFFF"/>
              </w:rPr>
              <w:t xml:space="preserve"> </w:t>
            </w:r>
          </w:p>
        </w:tc>
      </w:tr>
      <w:tr w:rsidR="00DD5B04" w:rsidRPr="00D40F8B" w14:paraId="0FCBCA4A" w14:textId="77777777" w:rsidTr="003B5586">
        <w:trPr>
          <w:trHeight w:val="233"/>
        </w:trPr>
        <w:tc>
          <w:tcPr>
            <w:tcW w:w="828" w:type="dxa"/>
            <w:vAlign w:val="center"/>
            <w:hideMark/>
          </w:tcPr>
          <w:p w14:paraId="3C1D943A"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EE341D" w:rsidRDefault="00C05A61"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 xml:space="preserve">Jorge </w:t>
            </w:r>
            <w:r w:rsidR="00647A36" w:rsidRPr="00EE341D">
              <w:rPr>
                <w:rFonts w:ascii="Arial" w:hAnsi="Arial" w:cs="Arial"/>
                <w:color w:val="000000" w:themeColor="text1"/>
                <w:sz w:val="16"/>
                <w:szCs w:val="16"/>
                <w:lang w:val="es-ES_tradnl" w:eastAsia="es-ES"/>
              </w:rPr>
              <w:t xml:space="preserve">Augusto </w:t>
            </w:r>
            <w:r w:rsidRPr="00EE341D">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Subdirector de Gestión Contractual</w:t>
            </w:r>
            <w:r w:rsidR="00973AA2" w:rsidRPr="00EE341D">
              <w:rPr>
                <w:rFonts w:ascii="Arial" w:hAnsi="Arial" w:cs="Arial"/>
                <w:color w:val="000000" w:themeColor="text1"/>
                <w:sz w:val="16"/>
                <w:szCs w:val="16"/>
                <w:lang w:val="es-ES_tradnl" w:eastAsia="es-ES"/>
              </w:rPr>
              <w:t xml:space="preserve"> </w:t>
            </w:r>
            <w:r w:rsidR="00973AA2" w:rsidRPr="00EE341D">
              <w:rPr>
                <w:rFonts w:ascii="Arial" w:hAnsi="Arial" w:cs="Arial"/>
                <w:color w:val="000000" w:themeColor="text1"/>
                <w:sz w:val="16"/>
                <w:szCs w:val="16"/>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F650" w14:textId="77777777" w:rsidR="00182FBD" w:rsidRDefault="00182FBD">
      <w:r>
        <w:separator/>
      </w:r>
    </w:p>
  </w:endnote>
  <w:endnote w:type="continuationSeparator" w:id="0">
    <w:p w14:paraId="2128DF7D" w14:textId="77777777" w:rsidR="00182FBD" w:rsidRDefault="00182FBD">
      <w:r>
        <w:continuationSeparator/>
      </w:r>
    </w:p>
  </w:endnote>
  <w:endnote w:type="continuationNotice" w:id="1">
    <w:p w14:paraId="3BA9E975" w14:textId="77777777" w:rsidR="00182FBD" w:rsidRDefault="00182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CCFA" w14:textId="77777777" w:rsidR="00182FBD" w:rsidRDefault="00182FBD">
      <w:r>
        <w:separator/>
      </w:r>
    </w:p>
  </w:footnote>
  <w:footnote w:type="continuationSeparator" w:id="0">
    <w:p w14:paraId="2C5BDC4D" w14:textId="77777777" w:rsidR="00182FBD" w:rsidRDefault="00182FBD">
      <w:r>
        <w:continuationSeparator/>
      </w:r>
    </w:p>
  </w:footnote>
  <w:footnote w:type="continuationNotice" w:id="1">
    <w:p w14:paraId="5699E608" w14:textId="77777777" w:rsidR="00182FBD" w:rsidRDefault="00182FBD"/>
  </w:footnote>
  <w:footnote w:id="2">
    <w:p w14:paraId="3BB66203" w14:textId="77777777" w:rsidR="00AC6C90" w:rsidRPr="00306E41" w:rsidRDefault="00AC6C90" w:rsidP="00306E41">
      <w:pPr>
        <w:pStyle w:val="Textonotapie"/>
        <w:ind w:firstLine="709"/>
        <w:jc w:val="both"/>
        <w:rPr>
          <w:rFonts w:ascii="Arial" w:hAnsi="Arial" w:cs="Arial"/>
          <w:sz w:val="19"/>
          <w:szCs w:val="19"/>
          <w:lang w:val="es-ES"/>
        </w:rPr>
      </w:pPr>
      <w:r w:rsidRPr="00306E41">
        <w:rPr>
          <w:rStyle w:val="Refdenotaalpie"/>
          <w:rFonts w:ascii="Arial" w:hAnsi="Arial" w:cs="Arial"/>
          <w:sz w:val="19"/>
          <w:szCs w:val="19"/>
        </w:rPr>
        <w:footnoteRef/>
      </w:r>
      <w:r w:rsidRPr="00306E41">
        <w:rPr>
          <w:rFonts w:ascii="Arial" w:hAnsi="Arial" w:cs="Arial"/>
          <w:sz w:val="19"/>
          <w:szCs w:val="19"/>
        </w:rPr>
        <w:t xml:space="preserve"> </w:t>
      </w:r>
      <w:r w:rsidRPr="00306E41">
        <w:rPr>
          <w:rFonts w:ascii="Arial" w:hAnsi="Arial" w:cs="Arial"/>
          <w:sz w:val="19"/>
          <w:szCs w:val="19"/>
          <w:lang w:val="es-ES"/>
        </w:rPr>
        <w:t>Artículos 2 al 29.</w:t>
      </w:r>
    </w:p>
    <w:p w14:paraId="5EDAEA86" w14:textId="77777777" w:rsidR="00AC6C90" w:rsidRPr="00306E41" w:rsidRDefault="00AC6C90" w:rsidP="00306E41">
      <w:pPr>
        <w:pStyle w:val="Textonotapie"/>
        <w:ind w:firstLine="709"/>
        <w:jc w:val="both"/>
        <w:rPr>
          <w:rFonts w:ascii="Arial" w:hAnsi="Arial" w:cs="Arial"/>
          <w:sz w:val="19"/>
          <w:szCs w:val="19"/>
          <w:lang w:val="es-ES"/>
        </w:rPr>
      </w:pPr>
    </w:p>
  </w:footnote>
  <w:footnote w:id="3">
    <w:p w14:paraId="0F6403EE" w14:textId="77777777" w:rsidR="00AC6C90" w:rsidRPr="00306E41" w:rsidRDefault="00AC6C90" w:rsidP="00306E41">
      <w:pPr>
        <w:pStyle w:val="Textonotapie"/>
        <w:ind w:firstLine="709"/>
        <w:jc w:val="both"/>
        <w:rPr>
          <w:rFonts w:ascii="Arial" w:hAnsi="Arial" w:cs="Arial"/>
          <w:sz w:val="19"/>
          <w:szCs w:val="19"/>
          <w:lang w:val="es-ES"/>
        </w:rPr>
      </w:pPr>
      <w:r w:rsidRPr="00306E41">
        <w:rPr>
          <w:rStyle w:val="Refdenotaalpie"/>
          <w:rFonts w:ascii="Arial" w:hAnsi="Arial" w:cs="Arial"/>
          <w:sz w:val="19"/>
          <w:szCs w:val="19"/>
        </w:rPr>
        <w:footnoteRef/>
      </w:r>
      <w:r w:rsidRPr="00306E41">
        <w:rPr>
          <w:rFonts w:ascii="Arial" w:hAnsi="Arial" w:cs="Arial"/>
          <w:sz w:val="19"/>
          <w:szCs w:val="19"/>
        </w:rPr>
        <w:t xml:space="preserve"> </w:t>
      </w:r>
      <w:r w:rsidRPr="00306E41">
        <w:rPr>
          <w:rFonts w:ascii="Arial" w:hAnsi="Arial" w:cs="Arial"/>
          <w:sz w:val="19"/>
          <w:szCs w:val="19"/>
          <w:lang w:val="es-ES"/>
        </w:rPr>
        <w:t>Artículos 30 al 36.</w:t>
      </w:r>
    </w:p>
    <w:p w14:paraId="0AF76E7F" w14:textId="77777777" w:rsidR="00AC6C90" w:rsidRPr="00306E41" w:rsidRDefault="00AC6C90" w:rsidP="00306E41">
      <w:pPr>
        <w:pStyle w:val="Textonotapie"/>
        <w:ind w:firstLine="709"/>
        <w:jc w:val="both"/>
        <w:rPr>
          <w:rFonts w:ascii="Arial" w:hAnsi="Arial" w:cs="Arial"/>
          <w:sz w:val="19"/>
          <w:szCs w:val="19"/>
          <w:lang w:val="es-ES"/>
        </w:rPr>
      </w:pPr>
    </w:p>
  </w:footnote>
  <w:footnote w:id="4">
    <w:p w14:paraId="5156B7FB" w14:textId="77777777" w:rsidR="00AC6C90" w:rsidRPr="00306E41" w:rsidRDefault="00AC6C90" w:rsidP="00306E41">
      <w:pPr>
        <w:pStyle w:val="Textonotapie"/>
        <w:ind w:firstLine="709"/>
        <w:jc w:val="both"/>
        <w:rPr>
          <w:rFonts w:ascii="Arial" w:hAnsi="Arial" w:cs="Arial"/>
          <w:sz w:val="19"/>
          <w:szCs w:val="19"/>
          <w:lang w:val="es-ES"/>
        </w:rPr>
      </w:pPr>
      <w:r w:rsidRPr="00306E41">
        <w:rPr>
          <w:rStyle w:val="Refdenotaalpie"/>
          <w:rFonts w:ascii="Arial" w:hAnsi="Arial" w:cs="Arial"/>
          <w:sz w:val="19"/>
          <w:szCs w:val="19"/>
        </w:rPr>
        <w:footnoteRef/>
      </w:r>
      <w:r w:rsidRPr="00306E41">
        <w:rPr>
          <w:rFonts w:ascii="Arial" w:hAnsi="Arial" w:cs="Arial"/>
          <w:sz w:val="19"/>
          <w:szCs w:val="19"/>
        </w:rPr>
        <w:t xml:space="preserve"> </w:t>
      </w:r>
      <w:r w:rsidRPr="00306E41">
        <w:rPr>
          <w:rFonts w:ascii="Arial" w:hAnsi="Arial" w:cs="Arial"/>
          <w:sz w:val="19"/>
          <w:szCs w:val="19"/>
          <w:lang w:val="es-ES"/>
        </w:rPr>
        <w:t>Artículos 37 al 45.</w:t>
      </w:r>
    </w:p>
    <w:p w14:paraId="06DCFAB8" w14:textId="77777777" w:rsidR="00AC6C90" w:rsidRPr="00306E41" w:rsidRDefault="00AC6C90" w:rsidP="00306E41">
      <w:pPr>
        <w:pStyle w:val="Textonotapie"/>
        <w:ind w:firstLine="709"/>
        <w:jc w:val="both"/>
        <w:rPr>
          <w:rFonts w:ascii="Arial" w:hAnsi="Arial" w:cs="Arial"/>
          <w:sz w:val="19"/>
          <w:szCs w:val="19"/>
          <w:lang w:val="es-ES"/>
        </w:rPr>
      </w:pPr>
    </w:p>
  </w:footnote>
  <w:footnote w:id="5">
    <w:p w14:paraId="668B12D9" w14:textId="77777777" w:rsidR="00AC6C90" w:rsidRPr="00306E41" w:rsidRDefault="00AC6C90" w:rsidP="00306E41">
      <w:pPr>
        <w:pStyle w:val="Textonotapie"/>
        <w:ind w:firstLine="709"/>
        <w:jc w:val="both"/>
        <w:rPr>
          <w:rFonts w:ascii="Arial" w:hAnsi="Arial" w:cs="Arial"/>
          <w:sz w:val="19"/>
          <w:szCs w:val="19"/>
          <w:lang w:val="es-ES"/>
        </w:rPr>
      </w:pPr>
      <w:r w:rsidRPr="00306E41">
        <w:rPr>
          <w:rStyle w:val="Refdenotaalpie"/>
          <w:rFonts w:ascii="Arial" w:hAnsi="Arial" w:cs="Arial"/>
          <w:sz w:val="19"/>
          <w:szCs w:val="19"/>
        </w:rPr>
        <w:footnoteRef/>
      </w:r>
      <w:r w:rsidRPr="00306E41">
        <w:rPr>
          <w:rFonts w:ascii="Arial" w:hAnsi="Arial" w:cs="Arial"/>
          <w:sz w:val="19"/>
          <w:szCs w:val="19"/>
        </w:rPr>
        <w:t xml:space="preserve"> </w:t>
      </w:r>
      <w:r w:rsidRPr="00306E41">
        <w:rPr>
          <w:rFonts w:ascii="Arial" w:hAnsi="Arial" w:cs="Arial"/>
          <w:sz w:val="19"/>
          <w:szCs w:val="19"/>
          <w:lang w:val="es-ES"/>
        </w:rPr>
        <w:t>Artículos 46 al 73.</w:t>
      </w:r>
    </w:p>
    <w:p w14:paraId="005EFCE8" w14:textId="77777777" w:rsidR="00AC6C90" w:rsidRPr="00306E41" w:rsidRDefault="00AC6C90" w:rsidP="00306E41">
      <w:pPr>
        <w:pStyle w:val="Textonotapie"/>
        <w:ind w:firstLine="709"/>
        <w:jc w:val="both"/>
        <w:rPr>
          <w:rFonts w:ascii="Arial" w:hAnsi="Arial" w:cs="Arial"/>
          <w:sz w:val="19"/>
          <w:szCs w:val="19"/>
          <w:lang w:val="es-ES"/>
        </w:rPr>
      </w:pPr>
    </w:p>
  </w:footnote>
  <w:footnote w:id="6">
    <w:p w14:paraId="5718FD3D" w14:textId="77777777" w:rsidR="00AC6C90" w:rsidRPr="00306E41" w:rsidRDefault="00AC6C90" w:rsidP="00306E41">
      <w:pPr>
        <w:pStyle w:val="Textonotapie"/>
        <w:ind w:firstLine="709"/>
        <w:jc w:val="both"/>
        <w:rPr>
          <w:rFonts w:ascii="Arial" w:hAnsi="Arial" w:cs="Arial"/>
          <w:sz w:val="19"/>
          <w:szCs w:val="19"/>
          <w:lang w:val="es-ES"/>
        </w:rPr>
      </w:pPr>
      <w:r w:rsidRPr="00306E41">
        <w:rPr>
          <w:rStyle w:val="Refdenotaalpie"/>
          <w:rFonts w:ascii="Arial" w:hAnsi="Arial" w:cs="Arial"/>
          <w:sz w:val="19"/>
          <w:szCs w:val="19"/>
        </w:rPr>
        <w:footnoteRef/>
      </w:r>
      <w:r w:rsidRPr="00306E41">
        <w:rPr>
          <w:rFonts w:ascii="Arial" w:hAnsi="Arial" w:cs="Arial"/>
          <w:sz w:val="19"/>
          <w:szCs w:val="19"/>
        </w:rPr>
        <w:t xml:space="preserve"> </w:t>
      </w:r>
      <w:r w:rsidRPr="00306E41">
        <w:rPr>
          <w:rFonts w:ascii="Arial" w:hAnsi="Arial" w:cs="Arial"/>
          <w:sz w:val="19"/>
          <w:szCs w:val="19"/>
          <w:lang w:val="es-ES"/>
        </w:rPr>
        <w:t>Artículos 74 al 83.</w:t>
      </w:r>
    </w:p>
    <w:p w14:paraId="74B7E666" w14:textId="77777777" w:rsidR="00AC6C90" w:rsidRPr="00306E41" w:rsidRDefault="00AC6C90" w:rsidP="00306E41">
      <w:pPr>
        <w:pStyle w:val="Textonotapie"/>
        <w:ind w:firstLine="709"/>
        <w:jc w:val="both"/>
        <w:rPr>
          <w:rFonts w:ascii="Arial" w:hAnsi="Arial" w:cs="Arial"/>
          <w:sz w:val="19"/>
          <w:szCs w:val="19"/>
          <w:lang w:val="es-ES"/>
        </w:rPr>
      </w:pPr>
    </w:p>
  </w:footnote>
  <w:footnote w:id="7">
    <w:p w14:paraId="4E0ECC18" w14:textId="77777777" w:rsidR="00AC6C90" w:rsidRPr="00306E41" w:rsidRDefault="00AC6C90" w:rsidP="00306E41">
      <w:pPr>
        <w:ind w:firstLine="709"/>
        <w:jc w:val="both"/>
        <w:rPr>
          <w:rFonts w:ascii="Arial" w:hAnsi="Arial" w:cs="Arial"/>
          <w:sz w:val="19"/>
          <w:szCs w:val="19"/>
        </w:rPr>
      </w:pPr>
      <w:r w:rsidRPr="00306E41">
        <w:rPr>
          <w:rStyle w:val="Refdenotaalpie"/>
          <w:rFonts w:ascii="Arial" w:hAnsi="Arial" w:cs="Arial"/>
          <w:sz w:val="19"/>
          <w:szCs w:val="19"/>
        </w:rPr>
        <w:footnoteRef/>
      </w:r>
      <w:r w:rsidRPr="00306E41">
        <w:rPr>
          <w:rFonts w:ascii="Arial" w:hAnsi="Arial" w:cs="Arial"/>
          <w:sz w:val="19"/>
          <w:szCs w:val="19"/>
        </w:rPr>
        <w:t xml:space="preserve"> </w:t>
      </w:r>
      <w:r w:rsidRPr="00306E41">
        <w:rPr>
          <w:rFonts w:ascii="Arial" w:hAnsi="Arial" w:cs="Arial"/>
          <w:sz w:val="19"/>
          <w:szCs w:val="19"/>
          <w:lang w:val="es-ES"/>
        </w:rPr>
        <w:t>En efecto, el artículo 34 de la Ley 2069 de 2020 establece: «</w:t>
      </w:r>
      <w:r w:rsidRPr="00306E41">
        <w:rPr>
          <w:rFonts w:ascii="Arial" w:hAnsi="Arial" w:cs="Arial"/>
          <w:sz w:val="19"/>
          <w:szCs w:val="19"/>
        </w:rPr>
        <w:t xml:space="preserve">Modifíquese el artículo 12 de la Ley 1150 de 2007, el cual quedará así: </w:t>
      </w:r>
    </w:p>
    <w:p w14:paraId="28B88412" w14:textId="77777777" w:rsidR="00AC6C90" w:rsidRPr="00306E41" w:rsidRDefault="00AC6C90" w:rsidP="00306E41">
      <w:pPr>
        <w:ind w:firstLine="709"/>
        <w:jc w:val="both"/>
        <w:rPr>
          <w:rFonts w:ascii="Arial" w:eastAsia="Calibri" w:hAnsi="Arial" w:cs="Arial"/>
          <w:color w:val="000000" w:themeColor="text1"/>
          <w:sz w:val="19"/>
          <w:szCs w:val="19"/>
          <w:lang w:val="es-ES_tradnl"/>
        </w:rPr>
      </w:pPr>
      <w:r w:rsidRPr="00306E41">
        <w:rPr>
          <w:rFonts w:ascii="Arial" w:eastAsia="Calibri" w:hAnsi="Arial" w:cs="Arial"/>
          <w:color w:val="000000" w:themeColor="text1"/>
          <w:sz w:val="19"/>
          <w:szCs w:val="19"/>
        </w:rPr>
        <w:t>»</w:t>
      </w:r>
      <w:r w:rsidRPr="00306E41">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49AF67BA" w14:textId="77777777" w:rsidR="00AC6C90" w:rsidRPr="00306E41" w:rsidRDefault="00AC6C90" w:rsidP="00306E41">
      <w:pPr>
        <w:ind w:firstLine="709"/>
        <w:jc w:val="both"/>
        <w:rPr>
          <w:rFonts w:ascii="Arial" w:eastAsia="Calibri" w:hAnsi="Arial" w:cs="Arial"/>
          <w:color w:val="000000" w:themeColor="text1"/>
          <w:sz w:val="19"/>
          <w:szCs w:val="19"/>
          <w:lang w:val="es-ES_tradnl"/>
        </w:rPr>
      </w:pPr>
      <w:r w:rsidRPr="00306E41">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692B2575" w14:textId="77777777" w:rsidR="00AC6C90" w:rsidRPr="00306E41" w:rsidRDefault="00AC6C90" w:rsidP="00306E41">
      <w:pPr>
        <w:ind w:firstLine="709"/>
        <w:jc w:val="both"/>
        <w:rPr>
          <w:rFonts w:ascii="Arial" w:eastAsia="Calibri" w:hAnsi="Arial" w:cs="Arial"/>
          <w:color w:val="000000" w:themeColor="text1"/>
          <w:sz w:val="19"/>
          <w:szCs w:val="19"/>
          <w:lang w:val="es-ES_tradnl"/>
        </w:rPr>
      </w:pPr>
      <w:r w:rsidRPr="00306E41">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3748E002" w14:textId="77777777" w:rsidR="00AC6C90" w:rsidRPr="00306E41" w:rsidRDefault="00AC6C90" w:rsidP="00306E41">
      <w:pPr>
        <w:ind w:firstLine="709"/>
        <w:jc w:val="both"/>
        <w:rPr>
          <w:rFonts w:ascii="Arial" w:eastAsia="Calibri" w:hAnsi="Arial" w:cs="Arial"/>
          <w:color w:val="000000" w:themeColor="text1"/>
          <w:sz w:val="19"/>
          <w:szCs w:val="19"/>
          <w:lang w:val="es-ES_tradnl"/>
        </w:rPr>
      </w:pPr>
      <w:r w:rsidRPr="00306E41">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1C672CA" w14:textId="77777777" w:rsidR="00AC6C90" w:rsidRPr="00306E41" w:rsidRDefault="00AC6C90" w:rsidP="00306E41">
      <w:pPr>
        <w:ind w:firstLine="709"/>
        <w:jc w:val="both"/>
        <w:rPr>
          <w:rFonts w:ascii="Arial" w:eastAsia="Calibri" w:hAnsi="Arial" w:cs="Arial"/>
          <w:color w:val="000000" w:themeColor="text1"/>
          <w:sz w:val="19"/>
          <w:szCs w:val="19"/>
          <w:lang w:val="es-ES_tradnl"/>
        </w:rPr>
      </w:pPr>
      <w:r w:rsidRPr="00306E41">
        <w:rPr>
          <w:rFonts w:ascii="Arial" w:eastAsia="Calibri" w:hAnsi="Arial" w:cs="Arial"/>
          <w:color w:val="000000" w:themeColor="text1"/>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352E5C7E" w14:textId="77777777" w:rsidR="00AC6C90" w:rsidRPr="00306E41" w:rsidRDefault="00AC6C90" w:rsidP="00306E41">
      <w:pPr>
        <w:ind w:firstLine="709"/>
        <w:jc w:val="both"/>
        <w:rPr>
          <w:rFonts w:ascii="Arial" w:eastAsia="Calibri" w:hAnsi="Arial" w:cs="Arial"/>
          <w:color w:val="000000" w:themeColor="text1"/>
          <w:sz w:val="19"/>
          <w:szCs w:val="19"/>
          <w:lang w:val="es-ES_tradnl"/>
        </w:rPr>
      </w:pPr>
      <w:r w:rsidRPr="00306E41">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E9F0E97" w14:textId="77777777" w:rsidR="00AC6C90" w:rsidRPr="00306E41" w:rsidRDefault="00AC6C90" w:rsidP="00306E41">
      <w:pPr>
        <w:ind w:firstLine="709"/>
        <w:jc w:val="both"/>
        <w:rPr>
          <w:rFonts w:ascii="Arial" w:eastAsia="Calibri" w:hAnsi="Arial" w:cs="Arial"/>
          <w:color w:val="000000" w:themeColor="text1"/>
          <w:sz w:val="19"/>
          <w:szCs w:val="19"/>
          <w:lang w:val="es-ES_tradnl"/>
        </w:rPr>
      </w:pPr>
      <w:r w:rsidRPr="00306E41">
        <w:rPr>
          <w:rFonts w:ascii="Arial" w:eastAsia="Calibri" w:hAnsi="Arial" w:cs="Arial"/>
          <w:color w:val="000000" w:themeColor="text1"/>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46FF85E8" w14:textId="77777777" w:rsidR="00AC6C90" w:rsidRPr="00306E41" w:rsidRDefault="00AC6C90" w:rsidP="00306E41">
      <w:pPr>
        <w:pStyle w:val="Textonotapie"/>
        <w:ind w:firstLine="709"/>
        <w:jc w:val="both"/>
        <w:rPr>
          <w:rFonts w:ascii="Arial" w:hAnsi="Arial" w:cs="Arial"/>
          <w:sz w:val="19"/>
          <w:szCs w:val="19"/>
          <w:lang w:val="es-ES_tradnl"/>
        </w:rPr>
      </w:pPr>
    </w:p>
  </w:footnote>
  <w:footnote w:id="8">
    <w:p w14:paraId="53C0E0F5" w14:textId="77777777" w:rsidR="00AC6C90" w:rsidRPr="00306E41" w:rsidRDefault="00AC6C90" w:rsidP="00306E41">
      <w:pPr>
        <w:ind w:firstLine="709"/>
        <w:jc w:val="both"/>
        <w:rPr>
          <w:rFonts w:ascii="Arial" w:eastAsiaTheme="minorHAnsi" w:hAnsi="Arial" w:cs="Arial"/>
          <w:sz w:val="19"/>
          <w:szCs w:val="19"/>
          <w:lang w:val="es-ES" w:eastAsia="en-US"/>
        </w:rPr>
      </w:pPr>
      <w:r w:rsidRPr="00306E41">
        <w:rPr>
          <w:rStyle w:val="Refdenotaalpie"/>
          <w:rFonts w:ascii="Arial" w:hAnsi="Arial" w:cs="Arial"/>
          <w:sz w:val="19"/>
          <w:szCs w:val="19"/>
        </w:rPr>
        <w:footnoteRef/>
      </w:r>
      <w:r w:rsidRPr="00306E41">
        <w:rPr>
          <w:rFonts w:ascii="Arial" w:hAnsi="Arial" w:cs="Arial"/>
          <w:sz w:val="19"/>
          <w:szCs w:val="19"/>
        </w:rPr>
        <w:t xml:space="preserve"> </w:t>
      </w:r>
      <w:r w:rsidRPr="00306E41">
        <w:rPr>
          <w:rFonts w:ascii="Arial" w:hAnsi="Arial" w:cs="Arial"/>
          <w:sz w:val="19"/>
          <w:szCs w:val="19"/>
          <w:lang w:val="es-ES"/>
        </w:rPr>
        <w:t xml:space="preserve">Corte Constitucional. Sentencia C-502 de 2012. Magistrada Ponente: </w:t>
      </w:r>
      <w:r w:rsidRPr="00306E41">
        <w:rPr>
          <w:rFonts w:ascii="Arial" w:eastAsiaTheme="minorHAnsi" w:hAnsi="Arial" w:cs="Arial"/>
          <w:sz w:val="19"/>
          <w:szCs w:val="19"/>
          <w:lang w:val="es-ES" w:eastAsia="en-US"/>
        </w:rPr>
        <w:t>Adriana María Guillén Arango.</w:t>
      </w:r>
    </w:p>
    <w:p w14:paraId="29830261" w14:textId="77777777" w:rsidR="00AC6C90" w:rsidRPr="00306E41" w:rsidRDefault="00AC6C90" w:rsidP="00306E41">
      <w:pPr>
        <w:pStyle w:val="Textonotapie"/>
        <w:ind w:firstLine="709"/>
        <w:jc w:val="both"/>
        <w:rPr>
          <w:rFonts w:ascii="Arial" w:hAnsi="Arial" w:cs="Arial"/>
          <w:sz w:val="19"/>
          <w:szCs w:val="19"/>
          <w:lang w:val="es-ES"/>
        </w:rPr>
      </w:pPr>
      <w:r w:rsidRPr="00306E41">
        <w:rPr>
          <w:rFonts w:ascii="Arial" w:hAnsi="Arial" w:cs="Arial"/>
          <w:sz w:val="19"/>
          <w:szCs w:val="19"/>
          <w:lang w:val="es-ES"/>
        </w:rPr>
        <w:t xml:space="preserve"> </w:t>
      </w:r>
    </w:p>
  </w:footnote>
  <w:footnote w:id="9">
    <w:p w14:paraId="30CF5551" w14:textId="77777777" w:rsidR="00F94B13" w:rsidRPr="00306E41" w:rsidRDefault="00F94B13" w:rsidP="00306E41">
      <w:pPr>
        <w:pStyle w:val="Textonotapie"/>
        <w:ind w:firstLine="708"/>
        <w:jc w:val="both"/>
        <w:rPr>
          <w:rFonts w:ascii="Arial" w:hAnsi="Arial" w:cs="Arial"/>
          <w:sz w:val="19"/>
          <w:szCs w:val="19"/>
        </w:rPr>
      </w:pPr>
      <w:r w:rsidRPr="00306E41">
        <w:rPr>
          <w:rStyle w:val="Refdenotaalpie"/>
          <w:rFonts w:ascii="Arial" w:hAnsi="Arial" w:cs="Arial"/>
          <w:sz w:val="19"/>
          <w:szCs w:val="19"/>
        </w:rPr>
        <w:footnoteRef/>
      </w:r>
      <w:r w:rsidRPr="00306E41">
        <w:rPr>
          <w:rFonts w:ascii="Arial" w:hAnsi="Arial" w:cs="Arial"/>
          <w:sz w:val="19"/>
          <w:szCs w:val="19"/>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bookmarkStart w:id="6" w:name="_Hlk94513421"/>
      <w:r w:rsidRPr="00306E41">
        <w:rPr>
          <w:rFonts w:ascii="Arial" w:hAnsi="Arial" w:cs="Arial"/>
          <w:sz w:val="19"/>
          <w:szCs w:val="19"/>
        </w:rPr>
        <w:t>»</w:t>
      </w:r>
      <w:bookmarkEnd w:id="6"/>
      <w:r w:rsidRPr="00306E41">
        <w:rPr>
          <w:rFonts w:ascii="Arial" w:hAnsi="Arial" w:cs="Arial"/>
          <w:sz w:val="19"/>
          <w:szCs w:val="19"/>
        </w:rPr>
        <w:t>.</w:t>
      </w:r>
    </w:p>
  </w:footnote>
  <w:footnote w:id="10">
    <w:p w14:paraId="7C6B2B85" w14:textId="4807D63A" w:rsidR="00306E41" w:rsidRPr="00EE341D" w:rsidRDefault="00306E41" w:rsidP="00EE341D">
      <w:pPr>
        <w:pStyle w:val="Textonotapie"/>
        <w:ind w:firstLine="708"/>
        <w:jc w:val="both"/>
        <w:rPr>
          <w:rFonts w:ascii="Arial" w:hAnsi="Arial" w:cs="Arial"/>
          <w:sz w:val="19"/>
          <w:szCs w:val="19"/>
        </w:rPr>
      </w:pPr>
      <w:r w:rsidRPr="00EE341D">
        <w:rPr>
          <w:rStyle w:val="Refdenotaalpie"/>
          <w:rFonts w:ascii="Arial" w:hAnsi="Arial" w:cs="Arial"/>
          <w:sz w:val="19"/>
          <w:szCs w:val="19"/>
        </w:rPr>
        <w:footnoteRef/>
      </w:r>
      <w:r w:rsidRPr="00EE341D">
        <w:rPr>
          <w:rFonts w:ascii="Arial" w:hAnsi="Arial" w:cs="Arial"/>
          <w:sz w:val="19"/>
          <w:szCs w:val="19"/>
        </w:rPr>
        <w:t xml:space="preserve"> Este monto fue publicado por la Agencia Nacional de Contratación Pública – Colombia Compra Eficiente, de acuerdo con la información remitida por el Ministerio de Comercio Industria y Turismo, disponible en el siguiente enlace: https://www.colombiacompra.gov.co/sites/cce_public/files/files_2020/vf_umbrales_actualizaciones_2022_-_2023_1.pdf. Allí se señala que el monto corresponde a $ 457.297.264.</w:t>
      </w:r>
    </w:p>
  </w:footnote>
  <w:footnote w:id="11">
    <w:p w14:paraId="50EDD61A" w14:textId="2ED7F2B0" w:rsidR="00755C31" w:rsidRPr="00306E41" w:rsidRDefault="003926C1" w:rsidP="00306E41">
      <w:pPr>
        <w:pBdr>
          <w:top w:val="nil"/>
          <w:left w:val="nil"/>
          <w:bottom w:val="nil"/>
          <w:right w:val="nil"/>
          <w:between w:val="nil"/>
        </w:pBdr>
        <w:ind w:firstLine="708"/>
        <w:jc w:val="both"/>
        <w:rPr>
          <w:rFonts w:ascii="Arial" w:eastAsia="Arial" w:hAnsi="Arial" w:cs="Arial"/>
          <w:color w:val="000000"/>
          <w:sz w:val="19"/>
          <w:szCs w:val="19"/>
        </w:rPr>
      </w:pPr>
      <w:r w:rsidRPr="00EE341D">
        <w:rPr>
          <w:rStyle w:val="Refdenotaalpie"/>
          <w:rFonts w:ascii="Arial" w:hAnsi="Arial" w:cs="Arial"/>
          <w:sz w:val="19"/>
          <w:szCs w:val="19"/>
        </w:rPr>
        <w:footnoteRef/>
      </w:r>
      <w:r w:rsidRPr="00EE341D">
        <w:rPr>
          <w:rFonts w:ascii="Arial" w:hAnsi="Arial" w:cs="Arial"/>
          <w:sz w:val="19"/>
          <w:szCs w:val="19"/>
        </w:rPr>
        <w:t xml:space="preserve"> </w:t>
      </w:r>
      <w:r w:rsidRPr="00306E41">
        <w:rPr>
          <w:rFonts w:ascii="Arial" w:eastAsia="Arial" w:hAnsi="Arial" w:cs="Arial"/>
          <w:color w:val="000000"/>
          <w:sz w:val="19"/>
          <w:szCs w:val="19"/>
        </w:rPr>
        <w:t>«</w:t>
      </w:r>
      <w:bookmarkStart w:id="7" w:name="43"/>
      <w:r w:rsidR="005F0081" w:rsidRPr="00306E41">
        <w:rPr>
          <w:rFonts w:ascii="Arial" w:eastAsia="Arial" w:hAnsi="Arial" w:cs="Arial"/>
          <w:color w:val="000000"/>
          <w:sz w:val="19"/>
          <w:szCs w:val="19"/>
        </w:rPr>
        <w:t>Artículo 43. Definiciones de Tamaño Empresarial</w:t>
      </w:r>
      <w:r w:rsidR="00755C31" w:rsidRPr="00306E41">
        <w:rPr>
          <w:rFonts w:ascii="Arial" w:eastAsia="Arial" w:hAnsi="Arial" w:cs="Arial"/>
          <w:color w:val="000000"/>
          <w:sz w:val="19"/>
          <w:szCs w:val="19"/>
        </w:rPr>
        <w:t>.</w:t>
      </w:r>
      <w:bookmarkEnd w:id="7"/>
      <w:r w:rsidR="00755C31" w:rsidRPr="00306E41">
        <w:rPr>
          <w:rFonts w:ascii="Arial" w:eastAsia="Arial" w:hAnsi="Arial" w:cs="Arial"/>
          <w:color w:val="000000"/>
          <w:sz w:val="19"/>
          <w:szCs w:val="19"/>
        </w:rPr>
        <w:t> El artículo </w:t>
      </w:r>
      <w:hyperlink r:id="rId1" w:anchor="2" w:history="1">
        <w:r w:rsidR="00755C31" w:rsidRPr="00EE341D">
          <w:rPr>
            <w:rStyle w:val="Hipervnculo"/>
            <w:rFonts w:ascii="Arial" w:eastAsia="Arial" w:hAnsi="Arial" w:cs="Arial"/>
            <w:color w:val="000000" w:themeColor="text1"/>
            <w:sz w:val="19"/>
            <w:szCs w:val="19"/>
            <w:u w:val="none"/>
          </w:rPr>
          <w:t>2</w:t>
        </w:r>
      </w:hyperlink>
      <w:r w:rsidR="00755C31" w:rsidRPr="00306E41">
        <w:rPr>
          <w:rFonts w:ascii="Arial" w:eastAsia="Arial" w:hAnsi="Arial" w:cs="Arial"/>
          <w:color w:val="000000"/>
          <w:sz w:val="19"/>
          <w:szCs w:val="19"/>
        </w:rPr>
        <w:t>o de la Ley 590 de 2000, quedará así:</w:t>
      </w:r>
    </w:p>
    <w:p w14:paraId="4F3B8826" w14:textId="15D44B63" w:rsidR="00755C31" w:rsidRPr="00306E41" w:rsidRDefault="005F0081" w:rsidP="00306E41">
      <w:pPr>
        <w:pBdr>
          <w:top w:val="nil"/>
          <w:left w:val="nil"/>
          <w:bottom w:val="nil"/>
          <w:right w:val="nil"/>
          <w:between w:val="nil"/>
        </w:pBdr>
        <w:ind w:firstLine="708"/>
        <w:jc w:val="both"/>
        <w:rPr>
          <w:rFonts w:ascii="Arial" w:eastAsia="Arial" w:hAnsi="Arial" w:cs="Arial"/>
          <w:color w:val="000000"/>
          <w:sz w:val="19"/>
          <w:szCs w:val="19"/>
        </w:rPr>
      </w:pPr>
      <w:r w:rsidRPr="00306E41">
        <w:rPr>
          <w:rFonts w:ascii="Arial" w:hAnsi="Arial" w:cs="Arial"/>
          <w:sz w:val="19"/>
          <w:szCs w:val="19"/>
        </w:rPr>
        <w:t>»</w:t>
      </w:r>
      <w:r w:rsidRPr="00306E41">
        <w:rPr>
          <w:rFonts w:ascii="Arial" w:eastAsia="Arial" w:hAnsi="Arial" w:cs="Arial"/>
          <w:i/>
          <w:iCs/>
          <w:color w:val="000000"/>
          <w:sz w:val="19"/>
          <w:szCs w:val="19"/>
        </w:rPr>
        <w:t>Artículo</w:t>
      </w:r>
      <w:r w:rsidR="00755C31" w:rsidRPr="00306E41">
        <w:rPr>
          <w:rFonts w:ascii="Arial" w:eastAsia="Arial" w:hAnsi="Arial" w:cs="Arial"/>
          <w:i/>
          <w:iCs/>
          <w:color w:val="000000" w:themeColor="text1"/>
          <w:sz w:val="19"/>
          <w:szCs w:val="19"/>
        </w:rPr>
        <w:t> </w:t>
      </w:r>
      <w:hyperlink r:id="rId2" w:anchor="2" w:history="1">
        <w:r w:rsidR="00755C31" w:rsidRPr="00EE341D">
          <w:rPr>
            <w:rStyle w:val="Hipervnculo"/>
            <w:rFonts w:ascii="Arial" w:eastAsia="Arial" w:hAnsi="Arial" w:cs="Arial"/>
            <w:i/>
            <w:iCs/>
            <w:color w:val="000000" w:themeColor="text1"/>
            <w:sz w:val="19"/>
            <w:szCs w:val="19"/>
            <w:u w:val="none"/>
          </w:rPr>
          <w:t>2</w:t>
        </w:r>
      </w:hyperlink>
      <w:r w:rsidR="00755C31" w:rsidRPr="00306E41">
        <w:rPr>
          <w:rFonts w:ascii="Arial" w:eastAsia="Arial" w:hAnsi="Arial" w:cs="Arial"/>
          <w:i/>
          <w:iCs/>
          <w:color w:val="000000" w:themeColor="text1"/>
          <w:sz w:val="19"/>
          <w:szCs w:val="19"/>
        </w:rPr>
        <w:t>o</w:t>
      </w:r>
      <w:r w:rsidR="00755C31" w:rsidRPr="00306E41">
        <w:rPr>
          <w:rFonts w:ascii="Arial" w:eastAsia="Arial" w:hAnsi="Arial" w:cs="Arial"/>
          <w:i/>
          <w:iCs/>
          <w:color w:val="000000"/>
          <w:sz w:val="19"/>
          <w:szCs w:val="19"/>
        </w:rPr>
        <w:t>. Definiciones de tamaño empresarial</w:t>
      </w:r>
      <w:r w:rsidR="00755C31" w:rsidRPr="00EE341D">
        <w:rPr>
          <w:rFonts w:ascii="Arial" w:eastAsia="Arial" w:hAnsi="Arial" w:cs="Arial"/>
          <w:i/>
          <w:iCs/>
          <w:color w:val="000000"/>
          <w:sz w:val="19"/>
          <w:szCs w:val="19"/>
        </w:rPr>
        <w:t>.</w:t>
      </w:r>
      <w:r w:rsidR="00755C31" w:rsidRPr="00306E41">
        <w:rPr>
          <w:rFonts w:ascii="Arial" w:eastAsia="Arial" w:hAnsi="Arial" w:cs="Arial"/>
          <w:b/>
          <w:bCs/>
          <w:i/>
          <w:iCs/>
          <w:color w:val="000000"/>
          <w:sz w:val="19"/>
          <w:szCs w:val="19"/>
        </w:rPr>
        <w:t> </w:t>
      </w:r>
      <w:r w:rsidR="00755C31" w:rsidRPr="00306E41">
        <w:rPr>
          <w:rFonts w:ascii="Arial" w:eastAsia="Arial" w:hAnsi="Arial" w:cs="Arial"/>
          <w:color w:val="000000"/>
          <w:sz w:val="19"/>
          <w:szCs w:val="19"/>
        </w:rPr>
        <w:t>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14:paraId="39E2F871" w14:textId="6948EA97" w:rsidR="00755C31" w:rsidRPr="00306E41" w:rsidRDefault="00882D20" w:rsidP="00306E41">
      <w:pPr>
        <w:pBdr>
          <w:top w:val="nil"/>
          <w:left w:val="nil"/>
          <w:bottom w:val="nil"/>
          <w:right w:val="nil"/>
          <w:between w:val="nil"/>
        </w:pBdr>
        <w:ind w:firstLine="708"/>
        <w:jc w:val="both"/>
        <w:rPr>
          <w:rFonts w:ascii="Arial" w:eastAsia="Arial" w:hAnsi="Arial" w:cs="Arial"/>
          <w:color w:val="000000"/>
          <w:sz w:val="19"/>
          <w:szCs w:val="19"/>
        </w:rPr>
      </w:pPr>
      <w:r w:rsidRPr="00306E41">
        <w:rPr>
          <w:rFonts w:ascii="Arial" w:hAnsi="Arial" w:cs="Arial"/>
          <w:sz w:val="19"/>
          <w:szCs w:val="19"/>
        </w:rPr>
        <w:t>»</w:t>
      </w:r>
      <w:r w:rsidR="00755C31" w:rsidRPr="00306E41">
        <w:rPr>
          <w:rFonts w:ascii="Arial" w:eastAsia="Arial" w:hAnsi="Arial" w:cs="Arial"/>
          <w:color w:val="000000"/>
          <w:sz w:val="19"/>
          <w:szCs w:val="19"/>
        </w:rPr>
        <w:t>1. Número de trabajadores totales.</w:t>
      </w:r>
    </w:p>
    <w:p w14:paraId="5361CA56" w14:textId="2D5CA2C2" w:rsidR="00755C31" w:rsidRPr="00306E41" w:rsidRDefault="00882D20" w:rsidP="00306E41">
      <w:pPr>
        <w:pBdr>
          <w:top w:val="nil"/>
          <w:left w:val="nil"/>
          <w:bottom w:val="nil"/>
          <w:right w:val="nil"/>
          <w:between w:val="nil"/>
        </w:pBdr>
        <w:ind w:firstLine="708"/>
        <w:jc w:val="both"/>
        <w:rPr>
          <w:rFonts w:ascii="Arial" w:eastAsia="Arial" w:hAnsi="Arial" w:cs="Arial"/>
          <w:color w:val="000000"/>
          <w:sz w:val="19"/>
          <w:szCs w:val="19"/>
        </w:rPr>
      </w:pPr>
      <w:r w:rsidRPr="00306E41">
        <w:rPr>
          <w:rFonts w:ascii="Arial" w:hAnsi="Arial" w:cs="Arial"/>
          <w:sz w:val="19"/>
          <w:szCs w:val="19"/>
        </w:rPr>
        <w:t>»</w:t>
      </w:r>
      <w:r w:rsidR="00755C31" w:rsidRPr="00306E41">
        <w:rPr>
          <w:rFonts w:ascii="Arial" w:eastAsia="Arial" w:hAnsi="Arial" w:cs="Arial"/>
          <w:color w:val="000000"/>
          <w:sz w:val="19"/>
          <w:szCs w:val="19"/>
        </w:rPr>
        <w:t>2. Valor de ventas brutas anuales.</w:t>
      </w:r>
    </w:p>
    <w:p w14:paraId="699C236D" w14:textId="55DCC8A3" w:rsidR="00755C31" w:rsidRPr="00306E41" w:rsidRDefault="00882D20" w:rsidP="00306E41">
      <w:pPr>
        <w:pBdr>
          <w:top w:val="nil"/>
          <w:left w:val="nil"/>
          <w:bottom w:val="nil"/>
          <w:right w:val="nil"/>
          <w:between w:val="nil"/>
        </w:pBdr>
        <w:ind w:firstLine="708"/>
        <w:jc w:val="both"/>
        <w:rPr>
          <w:rFonts w:ascii="Arial" w:eastAsia="Arial" w:hAnsi="Arial" w:cs="Arial"/>
          <w:color w:val="000000"/>
          <w:sz w:val="19"/>
          <w:szCs w:val="19"/>
        </w:rPr>
      </w:pPr>
      <w:r w:rsidRPr="00306E41">
        <w:rPr>
          <w:rFonts w:ascii="Arial" w:hAnsi="Arial" w:cs="Arial"/>
          <w:sz w:val="19"/>
          <w:szCs w:val="19"/>
        </w:rPr>
        <w:t>»</w:t>
      </w:r>
      <w:r w:rsidR="00755C31" w:rsidRPr="00306E41">
        <w:rPr>
          <w:rFonts w:ascii="Arial" w:eastAsia="Arial" w:hAnsi="Arial" w:cs="Arial"/>
          <w:color w:val="000000"/>
          <w:sz w:val="19"/>
          <w:szCs w:val="19"/>
        </w:rPr>
        <w:t>3. Valor activos totales.</w:t>
      </w:r>
    </w:p>
    <w:p w14:paraId="2607F2CD" w14:textId="1209FF17" w:rsidR="00755C31" w:rsidRPr="00306E41" w:rsidRDefault="00882D20" w:rsidP="00306E41">
      <w:pPr>
        <w:pBdr>
          <w:top w:val="nil"/>
          <w:left w:val="nil"/>
          <w:bottom w:val="nil"/>
          <w:right w:val="nil"/>
          <w:between w:val="nil"/>
        </w:pBdr>
        <w:ind w:firstLine="708"/>
        <w:jc w:val="both"/>
        <w:rPr>
          <w:rFonts w:ascii="Arial" w:eastAsia="Arial" w:hAnsi="Arial" w:cs="Arial"/>
          <w:color w:val="000000"/>
          <w:sz w:val="19"/>
          <w:szCs w:val="19"/>
        </w:rPr>
      </w:pPr>
      <w:r w:rsidRPr="00306E41">
        <w:rPr>
          <w:rFonts w:ascii="Arial" w:hAnsi="Arial" w:cs="Arial"/>
          <w:sz w:val="19"/>
          <w:szCs w:val="19"/>
        </w:rPr>
        <w:t>»</w:t>
      </w:r>
      <w:r w:rsidR="00755C31" w:rsidRPr="00306E41">
        <w:rPr>
          <w:rFonts w:ascii="Arial" w:eastAsia="Arial" w:hAnsi="Arial" w:cs="Arial"/>
          <w:color w:val="000000"/>
          <w:sz w:val="19"/>
          <w:szCs w:val="19"/>
        </w:rPr>
        <w:t>Para efectos de los beneficios otorgados por el Gobierno nacional a las micro, pequeñas y medianas empresas el criterio determinante será el valor de ventas brutas anuales.</w:t>
      </w:r>
    </w:p>
    <w:p w14:paraId="19FA7306" w14:textId="3EA561AB" w:rsidR="00755C31" w:rsidRPr="00306E41" w:rsidRDefault="00882D20" w:rsidP="00306E41">
      <w:pPr>
        <w:pBdr>
          <w:top w:val="nil"/>
          <w:left w:val="nil"/>
          <w:bottom w:val="nil"/>
          <w:right w:val="nil"/>
          <w:between w:val="nil"/>
        </w:pBdr>
        <w:ind w:firstLine="708"/>
        <w:jc w:val="both"/>
        <w:rPr>
          <w:rFonts w:ascii="Arial" w:eastAsia="Arial" w:hAnsi="Arial" w:cs="Arial"/>
          <w:color w:val="000000"/>
          <w:sz w:val="19"/>
          <w:szCs w:val="19"/>
        </w:rPr>
      </w:pPr>
      <w:r w:rsidRPr="00306E41">
        <w:rPr>
          <w:rFonts w:ascii="Arial" w:hAnsi="Arial" w:cs="Arial"/>
          <w:sz w:val="19"/>
          <w:szCs w:val="19"/>
        </w:rPr>
        <w:t>»</w:t>
      </w:r>
      <w:r w:rsidR="00755C31" w:rsidRPr="00306E41">
        <w:rPr>
          <w:rFonts w:ascii="Arial" w:eastAsia="Arial" w:hAnsi="Arial" w:cs="Arial"/>
          <w:color w:val="000000"/>
          <w:sz w:val="19"/>
          <w:szCs w:val="19"/>
        </w:rPr>
        <w:t>PARÁGRAFO 1o</w:t>
      </w:r>
      <w:r w:rsidR="00755C31" w:rsidRPr="00306E41">
        <w:rPr>
          <w:rFonts w:ascii="Arial" w:eastAsia="Arial" w:hAnsi="Arial" w:cs="Arial"/>
          <w:b/>
          <w:bCs/>
          <w:color w:val="000000"/>
          <w:sz w:val="19"/>
          <w:szCs w:val="19"/>
        </w:rPr>
        <w:t>.</w:t>
      </w:r>
      <w:r w:rsidR="00755C31" w:rsidRPr="00306E41">
        <w:rPr>
          <w:rFonts w:ascii="Arial" w:eastAsia="Arial" w:hAnsi="Arial" w:cs="Arial"/>
          <w:color w:val="000000"/>
          <w:sz w:val="19"/>
          <w:szCs w:val="19"/>
        </w:rPr>
        <w:t> El Gobierno Nacional reglamentará los rangos que aplicarán para los tres criterios e incluirá especificidades sectoriales en los casos que considere necesario.</w:t>
      </w:r>
    </w:p>
    <w:p w14:paraId="1BE2FE15" w14:textId="49997E5F" w:rsidR="003926C1" w:rsidRDefault="00882D20" w:rsidP="00306E41">
      <w:pPr>
        <w:pBdr>
          <w:top w:val="nil"/>
          <w:left w:val="nil"/>
          <w:bottom w:val="nil"/>
          <w:right w:val="nil"/>
          <w:between w:val="nil"/>
        </w:pBdr>
        <w:ind w:firstLine="708"/>
        <w:jc w:val="both"/>
        <w:rPr>
          <w:rFonts w:ascii="Arial" w:hAnsi="Arial" w:cs="Arial"/>
          <w:sz w:val="19"/>
          <w:szCs w:val="19"/>
        </w:rPr>
      </w:pPr>
      <w:r w:rsidRPr="00306E41">
        <w:rPr>
          <w:rFonts w:ascii="Arial" w:hAnsi="Arial" w:cs="Arial"/>
          <w:sz w:val="19"/>
          <w:szCs w:val="19"/>
        </w:rPr>
        <w:t>»</w:t>
      </w:r>
      <w:r w:rsidR="00755C31" w:rsidRPr="00306E41">
        <w:rPr>
          <w:rFonts w:ascii="Arial" w:eastAsia="Arial" w:hAnsi="Arial" w:cs="Arial"/>
          <w:color w:val="000000"/>
          <w:sz w:val="19"/>
          <w:szCs w:val="19"/>
        </w:rPr>
        <w:t>PARÁGRAFO 2o</w:t>
      </w:r>
      <w:r w:rsidR="00755C31" w:rsidRPr="00306E41">
        <w:rPr>
          <w:rFonts w:ascii="Arial" w:eastAsia="Arial" w:hAnsi="Arial" w:cs="Arial"/>
          <w:b/>
          <w:bCs/>
          <w:color w:val="000000"/>
          <w:sz w:val="19"/>
          <w:szCs w:val="19"/>
        </w:rPr>
        <w:t>.</w:t>
      </w:r>
      <w:r w:rsidR="00755C31" w:rsidRPr="00306E41">
        <w:rPr>
          <w:rFonts w:ascii="Arial" w:eastAsia="Arial" w:hAnsi="Arial" w:cs="Arial"/>
          <w:color w:val="000000"/>
          <w:sz w:val="19"/>
          <w:szCs w:val="19"/>
        </w:rPr>
        <w:t xml:space="preserve"> Las definiciones contenidas en el </w:t>
      </w:r>
      <w:r w:rsidR="00755C31" w:rsidRPr="00EE341D">
        <w:rPr>
          <w:rFonts w:ascii="Arial" w:eastAsia="Arial" w:hAnsi="Arial" w:cs="Arial"/>
          <w:color w:val="000000" w:themeColor="text1"/>
          <w:sz w:val="19"/>
          <w:szCs w:val="19"/>
        </w:rPr>
        <w:t>artículo </w:t>
      </w:r>
      <w:hyperlink r:id="rId3" w:anchor="2" w:history="1">
        <w:r w:rsidR="00755C31" w:rsidRPr="00EE341D">
          <w:rPr>
            <w:rStyle w:val="Hipervnculo"/>
            <w:rFonts w:ascii="Arial" w:eastAsia="Arial" w:hAnsi="Arial" w:cs="Arial"/>
            <w:color w:val="000000" w:themeColor="text1"/>
            <w:sz w:val="19"/>
            <w:szCs w:val="19"/>
            <w:u w:val="none"/>
          </w:rPr>
          <w:t>2</w:t>
        </w:r>
      </w:hyperlink>
      <w:r w:rsidR="00755C31" w:rsidRPr="00306E41">
        <w:rPr>
          <w:rFonts w:ascii="Arial" w:eastAsia="Arial" w:hAnsi="Arial" w:cs="Arial"/>
          <w:color w:val="000000"/>
          <w:sz w:val="19"/>
          <w:szCs w:val="19"/>
        </w:rPr>
        <w:t>o de la Ley 590 de 2000 continuarán vigentes hasta tanto entren a regir las normas reglamentarias que profiera el Gobierno Nacional en desarrollo de lo previsto en el presente artículo</w:t>
      </w:r>
      <w:r w:rsidRPr="00306E41">
        <w:rPr>
          <w:rFonts w:ascii="Arial" w:hAnsi="Arial" w:cs="Arial"/>
          <w:sz w:val="19"/>
          <w:szCs w:val="19"/>
        </w:rPr>
        <w:t>».</w:t>
      </w:r>
    </w:p>
    <w:p w14:paraId="2091E27F" w14:textId="77777777" w:rsidR="003D29BB" w:rsidRPr="00306E41" w:rsidRDefault="003D29BB" w:rsidP="00306E41">
      <w:pPr>
        <w:pBdr>
          <w:top w:val="nil"/>
          <w:left w:val="nil"/>
          <w:bottom w:val="nil"/>
          <w:right w:val="nil"/>
          <w:between w:val="nil"/>
        </w:pBdr>
        <w:ind w:firstLine="708"/>
        <w:jc w:val="both"/>
        <w:rPr>
          <w:rFonts w:ascii="Arial" w:eastAsia="Arial" w:hAnsi="Arial" w:cs="Arial"/>
          <w:color w:val="000000"/>
          <w:sz w:val="19"/>
          <w:szCs w:val="19"/>
        </w:rPr>
      </w:pPr>
    </w:p>
  </w:footnote>
  <w:footnote w:id="12">
    <w:p w14:paraId="6AEA9140" w14:textId="6F82320B" w:rsidR="00882D20" w:rsidRPr="00306E41" w:rsidRDefault="00882D20" w:rsidP="00306E41">
      <w:pPr>
        <w:pStyle w:val="Textonotapie"/>
        <w:ind w:firstLine="709"/>
        <w:jc w:val="both"/>
        <w:rPr>
          <w:rFonts w:ascii="Arial" w:hAnsi="Arial" w:cs="Arial"/>
          <w:sz w:val="19"/>
          <w:szCs w:val="19"/>
          <w:lang w:val="es-CO"/>
        </w:rPr>
      </w:pPr>
      <w:r w:rsidRPr="00EE341D">
        <w:rPr>
          <w:rStyle w:val="Refdenotaalpie"/>
          <w:rFonts w:ascii="Arial" w:hAnsi="Arial" w:cs="Arial"/>
          <w:sz w:val="19"/>
          <w:szCs w:val="19"/>
        </w:rPr>
        <w:footnoteRef/>
      </w:r>
      <w:r w:rsidRPr="00EE341D">
        <w:rPr>
          <w:rFonts w:ascii="Arial" w:hAnsi="Arial" w:cs="Arial"/>
          <w:sz w:val="19"/>
          <w:szCs w:val="19"/>
        </w:rPr>
        <w:t xml:space="preserve"> </w:t>
      </w:r>
      <w:r w:rsidRPr="00306E41">
        <w:rPr>
          <w:rFonts w:ascii="Arial" w:hAnsi="Arial" w:cs="Arial"/>
          <w:sz w:val="19"/>
          <w:szCs w:val="19"/>
        </w:rPr>
        <w:t xml:space="preserve">Decreto 1074 de 2015. </w:t>
      </w:r>
      <w:r w:rsidRPr="00306E41">
        <w:rPr>
          <w:rFonts w:ascii="Arial" w:eastAsia="Arial" w:hAnsi="Arial" w:cs="Arial"/>
          <w:color w:val="000000"/>
          <w:sz w:val="19"/>
          <w:szCs w:val="19"/>
        </w:rPr>
        <w:t>«</w:t>
      </w:r>
      <w:r w:rsidRPr="00306E41">
        <w:rPr>
          <w:rFonts w:ascii="Arial" w:hAnsi="Arial" w:cs="Arial"/>
          <w:sz w:val="19"/>
          <w:szCs w:val="19"/>
          <w:lang w:val="es-CO"/>
        </w:rPr>
        <w:t>Artículo </w:t>
      </w:r>
      <w:bookmarkStart w:id="8" w:name="2.2.1.13.2.1"/>
      <w:bookmarkEnd w:id="8"/>
      <w:r w:rsidRPr="00306E41">
        <w:rPr>
          <w:rFonts w:ascii="Arial" w:hAnsi="Arial" w:cs="Arial"/>
          <w:sz w:val="19"/>
          <w:szCs w:val="19"/>
          <w:lang w:val="es-CO"/>
        </w:rPr>
        <w:t>2.2.1.13.2.1</w:t>
      </w:r>
      <w:r w:rsidRPr="00EE341D">
        <w:rPr>
          <w:rFonts w:ascii="Arial" w:hAnsi="Arial" w:cs="Arial"/>
          <w:sz w:val="19"/>
          <w:szCs w:val="19"/>
          <w:lang w:val="es-CO"/>
        </w:rPr>
        <w:t>.</w:t>
      </w:r>
      <w:r w:rsidRPr="00306E41">
        <w:rPr>
          <w:rFonts w:ascii="Arial" w:hAnsi="Arial" w:cs="Arial"/>
          <w:sz w:val="19"/>
          <w:szCs w:val="19"/>
          <w:lang w:val="es-CO"/>
        </w:rPr>
        <w:t> Criterio para la clasificación del tamaño empresarial. Para efectos de la clasificación del tamaño empresarial se tendrá como criterio exclusivo los ingresos por actividades ordinarias anuales de la respectiva empresa.</w:t>
      </w:r>
    </w:p>
    <w:p w14:paraId="43D33D56" w14:textId="0B3E1DF6" w:rsidR="00882D20" w:rsidRPr="00306E41" w:rsidRDefault="00882D20"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Pr="00306E41">
        <w:rPr>
          <w:rFonts w:ascii="Arial" w:hAnsi="Arial" w:cs="Arial"/>
          <w:sz w:val="19"/>
          <w:szCs w:val="19"/>
          <w:lang w:val="es-CO"/>
        </w:rPr>
        <w:t>El nivel de ingresos por actividades ordinarias anuales con base en el cual se determina el tamaño empresarial variará dependiendo del sector económico en el cual la empresa desarrolle su actividad</w:t>
      </w:r>
      <w:r w:rsidRPr="00306E41">
        <w:rPr>
          <w:rFonts w:ascii="Arial" w:hAnsi="Arial" w:cs="Arial"/>
          <w:sz w:val="19"/>
          <w:szCs w:val="19"/>
        </w:rPr>
        <w:t>»</w:t>
      </w:r>
      <w:r w:rsidRPr="00306E41">
        <w:rPr>
          <w:rFonts w:ascii="Arial" w:hAnsi="Arial" w:cs="Arial"/>
          <w:sz w:val="19"/>
          <w:szCs w:val="19"/>
          <w:lang w:val="es-CO"/>
        </w:rPr>
        <w:t>.</w:t>
      </w:r>
    </w:p>
    <w:p w14:paraId="2DBCF12A" w14:textId="19E4D41A" w:rsidR="00882D20" w:rsidRPr="00306E41" w:rsidRDefault="00882D20" w:rsidP="00306E41">
      <w:pPr>
        <w:pStyle w:val="Textonotapie"/>
        <w:jc w:val="both"/>
        <w:rPr>
          <w:rFonts w:ascii="Arial" w:hAnsi="Arial" w:cs="Arial"/>
          <w:sz w:val="19"/>
          <w:szCs w:val="19"/>
          <w:lang w:val="es-CO"/>
        </w:rPr>
      </w:pPr>
    </w:p>
  </w:footnote>
  <w:footnote w:id="13">
    <w:p w14:paraId="4C7F0E87" w14:textId="58BCEA3C" w:rsidR="00A17721" w:rsidRPr="00306E41" w:rsidRDefault="00A17721" w:rsidP="00306E41">
      <w:pPr>
        <w:pBdr>
          <w:top w:val="nil"/>
          <w:left w:val="nil"/>
          <w:bottom w:val="nil"/>
          <w:right w:val="nil"/>
          <w:between w:val="nil"/>
        </w:pBdr>
        <w:ind w:firstLine="708"/>
        <w:jc w:val="both"/>
        <w:rPr>
          <w:rFonts w:ascii="Arial" w:eastAsia="Arial" w:hAnsi="Arial" w:cs="Arial"/>
          <w:color w:val="000000"/>
          <w:sz w:val="19"/>
          <w:szCs w:val="19"/>
        </w:rPr>
      </w:pPr>
      <w:r w:rsidRPr="00306E41">
        <w:rPr>
          <w:rStyle w:val="Refdenotaalpie"/>
          <w:rFonts w:ascii="Arial" w:hAnsi="Arial" w:cs="Arial"/>
          <w:sz w:val="19"/>
          <w:szCs w:val="19"/>
        </w:rPr>
        <w:footnoteRef/>
      </w:r>
      <w:r w:rsidRPr="00306E41">
        <w:rPr>
          <w:rFonts w:ascii="Arial" w:hAnsi="Arial" w:cs="Arial"/>
          <w:sz w:val="19"/>
          <w:szCs w:val="19"/>
        </w:rPr>
        <w:t xml:space="preserve"> </w:t>
      </w:r>
      <w:bookmarkStart w:id="9" w:name="2.2.1.13.2.2"/>
      <w:r w:rsidR="00653F4A" w:rsidRPr="00306E41">
        <w:rPr>
          <w:rFonts w:ascii="Arial" w:eastAsia="Arial" w:hAnsi="Arial" w:cs="Arial"/>
          <w:color w:val="000000"/>
          <w:sz w:val="19"/>
          <w:szCs w:val="19"/>
        </w:rPr>
        <w:t>«</w:t>
      </w:r>
      <w:r w:rsidRPr="00306E41">
        <w:rPr>
          <w:rFonts w:ascii="Arial" w:hAnsi="Arial" w:cs="Arial"/>
          <w:sz w:val="19"/>
          <w:szCs w:val="19"/>
        </w:rPr>
        <w:t>Artículo 2.2.1.13.2.2. Rangos para la Definición del Tamaño Empresarial</w:t>
      </w:r>
      <w:r w:rsidRPr="00EE341D">
        <w:rPr>
          <w:rFonts w:ascii="Arial" w:hAnsi="Arial" w:cs="Arial"/>
          <w:sz w:val="19"/>
          <w:szCs w:val="19"/>
        </w:rPr>
        <w:t>.</w:t>
      </w:r>
      <w:bookmarkEnd w:id="9"/>
      <w:r w:rsidRPr="00306E41">
        <w:rPr>
          <w:rFonts w:ascii="Arial" w:eastAsiaTheme="minorHAnsi" w:hAnsi="Arial" w:cs="Arial"/>
          <w:sz w:val="19"/>
          <w:szCs w:val="19"/>
          <w:lang w:eastAsia="en-US"/>
        </w:rPr>
        <w:t xml:space="preserve">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415D3B97" w14:textId="61651126"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1. Para el sector manufacturero:</w:t>
      </w:r>
    </w:p>
    <w:p w14:paraId="30C3F4EF" w14:textId="7D4FC53A"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 Microempresa. Aquella cuyos ingresos por actividades ordinarias anuales sean inferiores o iguales a veintitrés mil quinientos sesenta y tres Unidades de Valor Tributario (23.563 UVT).</w:t>
      </w:r>
    </w:p>
    <w:p w14:paraId="68984FEF" w14:textId="784E4DE2"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 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363F7F3B" w14:textId="6F0ED534"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 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3D00DA7E" w14:textId="271620B5"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2. Para el sector servicios:</w:t>
      </w:r>
    </w:p>
    <w:p w14:paraId="64CAE85E" w14:textId="16F17A20"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 Microempresa. Aquella cuyos ingresos por actividades ordinarias anuales sean inferiores o iguales a treinta y dos mil novecientos ochenta y ocho Unidades de Valor Tributario (32.988 UVT).</w:t>
      </w:r>
    </w:p>
    <w:p w14:paraId="57413AC2" w14:textId="48E6E435"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 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7C7811CB" w14:textId="5CCDA323"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 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254F997A" w14:textId="57F86668"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3. Para el sector de comercio:</w:t>
      </w:r>
    </w:p>
    <w:p w14:paraId="79BF9331" w14:textId="6F7D84D0"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 Microempresa. Aquella cuyos ingresos por actividades ordinarias anuales sean inferiores o iguales a cuarenta y cuatro mil setecientos sesenta y nueve Unidades de Valor Tributario (44.769 UVT).</w:t>
      </w:r>
    </w:p>
    <w:p w14:paraId="457EAFA5" w14:textId="3D5D0205"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 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282515B3" w14:textId="26E0BFA1" w:rsidR="00A17721" w:rsidRPr="00306E41" w:rsidRDefault="00653F4A" w:rsidP="00306E41">
      <w:pPr>
        <w:pStyle w:val="Textonotapie"/>
        <w:ind w:firstLine="709"/>
        <w:jc w:val="both"/>
        <w:rPr>
          <w:rFonts w:ascii="Arial" w:hAnsi="Arial" w:cs="Arial"/>
          <w:sz w:val="19"/>
          <w:szCs w:val="19"/>
          <w:lang w:val="es-CO"/>
        </w:rPr>
      </w:pPr>
      <w:r w:rsidRPr="00306E41">
        <w:rPr>
          <w:rFonts w:ascii="Arial" w:hAnsi="Arial" w:cs="Arial"/>
          <w:sz w:val="19"/>
          <w:szCs w:val="19"/>
        </w:rPr>
        <w:t>»</w:t>
      </w:r>
      <w:r w:rsidR="00A17721" w:rsidRPr="00306E41">
        <w:rPr>
          <w:rFonts w:ascii="Arial" w:hAnsi="Arial" w:cs="Arial"/>
          <w:sz w:val="19"/>
          <w:szCs w:val="19"/>
          <w:lang w:val="es-CO"/>
        </w:rPr>
        <w:t>- 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w:t>
      </w:r>
      <w:r w:rsidRPr="00306E41">
        <w:rPr>
          <w:rFonts w:ascii="Arial" w:hAnsi="Arial" w:cs="Arial"/>
          <w:sz w:val="19"/>
          <w:szCs w:val="19"/>
        </w:rPr>
        <w:t xml:space="preserve"> »</w:t>
      </w:r>
      <w:r w:rsidR="00A17721" w:rsidRPr="00306E41">
        <w:rPr>
          <w:rFonts w:ascii="Arial" w:hAnsi="Arial" w:cs="Arial"/>
          <w:sz w:val="19"/>
          <w:szCs w:val="19"/>
          <w:lang w:val="es-CO"/>
        </w:rPr>
        <w:t>.</w:t>
      </w:r>
    </w:p>
    <w:p w14:paraId="55AFE968" w14:textId="31BE35D1" w:rsidR="00A17721" w:rsidRPr="00EE341D" w:rsidRDefault="00A17721" w:rsidP="00306E41">
      <w:pPr>
        <w:pStyle w:val="Textonotapie"/>
        <w:jc w:val="both"/>
        <w:rPr>
          <w:rFonts w:ascii="Arial" w:hAnsi="Arial" w:cs="Arial"/>
          <w:sz w:val="19"/>
          <w:szCs w:val="19"/>
          <w:lang w:val="es-CO"/>
        </w:rPr>
      </w:pPr>
    </w:p>
  </w:footnote>
  <w:footnote w:id="14">
    <w:p w14:paraId="3FC5D972" w14:textId="782B5444" w:rsidR="008B7C3F" w:rsidRPr="00EE341D" w:rsidRDefault="008B7C3F" w:rsidP="00306E41">
      <w:pPr>
        <w:pStyle w:val="Textonotapie"/>
        <w:ind w:firstLine="709"/>
        <w:jc w:val="both"/>
        <w:rPr>
          <w:rFonts w:ascii="Arial" w:hAnsi="Arial" w:cs="Arial"/>
          <w:sz w:val="19"/>
          <w:szCs w:val="19"/>
          <w:lang w:val="es-CO"/>
        </w:rPr>
      </w:pPr>
      <w:r w:rsidRPr="00EE341D">
        <w:rPr>
          <w:rStyle w:val="Refdenotaalpie"/>
          <w:rFonts w:ascii="Arial" w:hAnsi="Arial" w:cs="Arial"/>
          <w:sz w:val="19"/>
          <w:szCs w:val="19"/>
        </w:rPr>
        <w:footnoteRef/>
      </w:r>
      <w:r w:rsidRPr="00EE341D">
        <w:rPr>
          <w:rFonts w:ascii="Arial" w:hAnsi="Arial" w:cs="Arial"/>
          <w:sz w:val="19"/>
          <w:szCs w:val="19"/>
        </w:rPr>
        <w:t xml:space="preserve"> </w:t>
      </w:r>
      <w:r w:rsidRPr="00306E41">
        <w:rPr>
          <w:rFonts w:ascii="Arial" w:hAnsi="Arial" w:cs="Arial"/>
          <w:sz w:val="19"/>
          <w:szCs w:val="19"/>
          <w:lang w:val="es-CO"/>
        </w:rPr>
        <w:t xml:space="preserve">Al respecto, la doctrina ha señalado que </w:t>
      </w:r>
      <w:r w:rsidRPr="00306E41">
        <w:rPr>
          <w:rFonts w:ascii="Arial" w:eastAsia="Calibri" w:hAnsi="Arial" w:cs="Arial"/>
          <w:bCs/>
          <w:sz w:val="19"/>
          <w:szCs w:val="19"/>
          <w:lang w:val="es-ES_tradnl"/>
        </w:rPr>
        <w:t xml:space="preserve">«inseparable del elemento objetivo – actividad económica organizada- y del subjetivo </w:t>
      </w:r>
      <w:r w:rsidR="00961E25" w:rsidRPr="00306E41">
        <w:rPr>
          <w:rFonts w:ascii="Arial" w:eastAsia="Calibri" w:hAnsi="Arial" w:cs="Arial"/>
          <w:bCs/>
          <w:sz w:val="19"/>
          <w:szCs w:val="19"/>
          <w:lang w:val="es-ES_tradnl"/>
        </w:rPr>
        <w:t>–</w:t>
      </w:r>
      <w:r w:rsidRPr="00306E41">
        <w:rPr>
          <w:rFonts w:ascii="Arial" w:eastAsia="Calibri" w:hAnsi="Arial" w:cs="Arial"/>
          <w:bCs/>
          <w:sz w:val="19"/>
          <w:szCs w:val="19"/>
          <w:lang w:val="es-ES_tradnl"/>
        </w:rPr>
        <w:t xml:space="preserve"> </w:t>
      </w:r>
      <w:r w:rsidR="00961E25" w:rsidRPr="00306E41">
        <w:rPr>
          <w:rFonts w:ascii="Arial" w:eastAsia="Calibri" w:hAnsi="Arial" w:cs="Arial"/>
          <w:bCs/>
          <w:sz w:val="19"/>
          <w:szCs w:val="19"/>
          <w:lang w:val="es-ES_tradnl"/>
        </w:rPr>
        <w:t xml:space="preserve">empresario mercantil - </w:t>
      </w:r>
      <w:r w:rsidRPr="00306E41">
        <w:rPr>
          <w:rFonts w:ascii="Arial" w:hAnsi="Arial" w:cs="Arial"/>
          <w:sz w:val="19"/>
          <w:szCs w:val="19"/>
          <w:lang w:val="es-CO"/>
        </w:rPr>
        <w:t xml:space="preserve">la empresa comercial requiere un elemento funcional llamado establecimiento de comercio, que es un conjunto heterogéneo de bienes destinados específicamente por el empresario a desarrollar la actividad organizada. </w:t>
      </w:r>
      <w:r w:rsidR="00961E25" w:rsidRPr="00306E41">
        <w:rPr>
          <w:rFonts w:ascii="Arial" w:hAnsi="Arial" w:cs="Arial"/>
          <w:sz w:val="19"/>
          <w:szCs w:val="19"/>
          <w:lang w:val="es-CO"/>
        </w:rPr>
        <w:t>Así</w:t>
      </w:r>
      <w:r w:rsidRPr="00306E41">
        <w:rPr>
          <w:rFonts w:ascii="Arial" w:hAnsi="Arial" w:cs="Arial"/>
          <w:sz w:val="19"/>
          <w:szCs w:val="19"/>
          <w:lang w:val="es-CO"/>
        </w:rPr>
        <w:t xml:space="preserve"> lo establece la definición prevista en el artículo 25 del Código de Comercio: “[…] Dicha </w:t>
      </w:r>
      <w:r w:rsidRPr="00306E41">
        <w:rPr>
          <w:rFonts w:ascii="Arial" w:hAnsi="Arial" w:cs="Arial"/>
          <w:bCs/>
          <w:sz w:val="19"/>
          <w:szCs w:val="19"/>
          <w:lang w:val="es-ES_tradnl"/>
        </w:rPr>
        <w:t>actividad se realizará a través de uno o más establecimientos de comercio”</w:t>
      </w:r>
      <w:r w:rsidRPr="00306E41">
        <w:rPr>
          <w:rFonts w:ascii="Arial" w:eastAsia="Calibri" w:hAnsi="Arial" w:cs="Arial"/>
          <w:bCs/>
          <w:sz w:val="19"/>
          <w:szCs w:val="19"/>
          <w:lang w:val="es-ES_tradnl"/>
        </w:rPr>
        <w:t>»</w:t>
      </w:r>
      <w:r w:rsidRPr="00306E41">
        <w:rPr>
          <w:rFonts w:ascii="Arial" w:hAnsi="Arial" w:cs="Arial"/>
          <w:bCs/>
          <w:sz w:val="19"/>
          <w:szCs w:val="19"/>
          <w:lang w:val="es-ES_tradnl"/>
        </w:rPr>
        <w:t>.</w:t>
      </w:r>
      <w:r w:rsidR="002A7FC5" w:rsidRPr="00306E41">
        <w:rPr>
          <w:rFonts w:ascii="Arial" w:hAnsi="Arial" w:cs="Arial"/>
          <w:bCs/>
          <w:sz w:val="19"/>
          <w:szCs w:val="19"/>
          <w:lang w:val="es-ES_tradnl"/>
        </w:rPr>
        <w:t xml:space="preserve"> </w:t>
      </w:r>
      <w:r w:rsidR="00C2542B">
        <w:rPr>
          <w:rFonts w:ascii="Arial" w:hAnsi="Arial" w:cs="Arial"/>
          <w:bCs/>
          <w:sz w:val="19"/>
          <w:szCs w:val="19"/>
          <w:lang w:val="es-ES_tradnl"/>
        </w:rPr>
        <w:t>(</w:t>
      </w:r>
      <w:r w:rsidR="002A7FC5" w:rsidRPr="00306E41">
        <w:rPr>
          <w:rFonts w:ascii="Arial" w:hAnsi="Arial" w:cs="Arial"/>
          <w:bCs/>
          <w:sz w:val="19"/>
          <w:szCs w:val="19"/>
          <w:lang w:val="es-ES_tradnl"/>
        </w:rPr>
        <w:t xml:space="preserve">CASTRO DE CIFUENTES, Marcela. Derecho Comercial. Actos de comercio, empresas comerciantes y empresarios. Universidad de los Andes. 2016. Pág. </w:t>
      </w:r>
      <w:r w:rsidR="00F8389F" w:rsidRPr="00306E41">
        <w:rPr>
          <w:rFonts w:ascii="Arial" w:hAnsi="Arial" w:cs="Arial"/>
          <w:bCs/>
          <w:sz w:val="19"/>
          <w:szCs w:val="19"/>
          <w:lang w:val="es-ES_tradnl"/>
        </w:rPr>
        <w:t>109</w:t>
      </w:r>
      <w:r w:rsidR="00C2542B">
        <w:rPr>
          <w:rFonts w:ascii="Arial" w:hAnsi="Arial" w:cs="Arial"/>
          <w:bCs/>
          <w:sz w:val="19"/>
          <w:szCs w:val="19"/>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5012078">
    <w:abstractNumId w:val="15"/>
  </w:num>
  <w:num w:numId="2" w16cid:durableId="1890459524">
    <w:abstractNumId w:val="13"/>
  </w:num>
  <w:num w:numId="3" w16cid:durableId="698090170">
    <w:abstractNumId w:val="23"/>
  </w:num>
  <w:num w:numId="4" w16cid:durableId="859272652">
    <w:abstractNumId w:val="28"/>
  </w:num>
  <w:num w:numId="5" w16cid:durableId="1114324942">
    <w:abstractNumId w:val="32"/>
  </w:num>
  <w:num w:numId="6" w16cid:durableId="35577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746739">
    <w:abstractNumId w:val="29"/>
  </w:num>
  <w:num w:numId="8" w16cid:durableId="245387259">
    <w:abstractNumId w:val="3"/>
  </w:num>
  <w:num w:numId="9" w16cid:durableId="1948582806">
    <w:abstractNumId w:val="8"/>
  </w:num>
  <w:num w:numId="10" w16cid:durableId="1368722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9166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130135">
    <w:abstractNumId w:val="14"/>
  </w:num>
  <w:num w:numId="13" w16cid:durableId="754592867">
    <w:abstractNumId w:val="21"/>
  </w:num>
  <w:num w:numId="14" w16cid:durableId="1820078824">
    <w:abstractNumId w:val="11"/>
  </w:num>
  <w:num w:numId="15" w16cid:durableId="188652092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57740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629752">
    <w:abstractNumId w:val="34"/>
  </w:num>
  <w:num w:numId="18" w16cid:durableId="204219524">
    <w:abstractNumId w:val="24"/>
  </w:num>
  <w:num w:numId="19" w16cid:durableId="596257886">
    <w:abstractNumId w:val="7"/>
  </w:num>
  <w:num w:numId="20" w16cid:durableId="70197175">
    <w:abstractNumId w:val="35"/>
  </w:num>
  <w:num w:numId="21" w16cid:durableId="244195561">
    <w:abstractNumId w:val="26"/>
  </w:num>
  <w:num w:numId="22" w16cid:durableId="586769536">
    <w:abstractNumId w:val="10"/>
  </w:num>
  <w:num w:numId="23" w16cid:durableId="1515875105">
    <w:abstractNumId w:val="9"/>
  </w:num>
  <w:num w:numId="24" w16cid:durableId="136917524">
    <w:abstractNumId w:val="30"/>
  </w:num>
  <w:num w:numId="25" w16cid:durableId="616182161">
    <w:abstractNumId w:val="17"/>
  </w:num>
  <w:num w:numId="26" w16cid:durableId="1524324690">
    <w:abstractNumId w:val="33"/>
  </w:num>
  <w:num w:numId="27" w16cid:durableId="156388554">
    <w:abstractNumId w:val="37"/>
  </w:num>
  <w:num w:numId="28" w16cid:durableId="529731531">
    <w:abstractNumId w:val="22"/>
  </w:num>
  <w:num w:numId="29" w16cid:durableId="847211260">
    <w:abstractNumId w:val="2"/>
  </w:num>
  <w:num w:numId="30" w16cid:durableId="693266067">
    <w:abstractNumId w:val="25"/>
  </w:num>
  <w:num w:numId="31" w16cid:durableId="452752504">
    <w:abstractNumId w:val="18"/>
  </w:num>
  <w:num w:numId="32" w16cid:durableId="1755122573">
    <w:abstractNumId w:val="27"/>
  </w:num>
  <w:num w:numId="33" w16cid:durableId="1471559863">
    <w:abstractNumId w:val="36"/>
  </w:num>
  <w:num w:numId="34" w16cid:durableId="1895778186">
    <w:abstractNumId w:val="16"/>
  </w:num>
  <w:num w:numId="35" w16cid:durableId="422654298">
    <w:abstractNumId w:val="1"/>
  </w:num>
  <w:num w:numId="36" w16cid:durableId="1343514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3861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4455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9293355">
    <w:abstractNumId w:val="5"/>
  </w:num>
  <w:num w:numId="40" w16cid:durableId="1048459206">
    <w:abstractNumId w:val="20"/>
  </w:num>
  <w:num w:numId="41" w16cid:durableId="68401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FBE"/>
    <w:rsid w:val="00007011"/>
    <w:rsid w:val="000075EA"/>
    <w:rsid w:val="00007750"/>
    <w:rsid w:val="000077FD"/>
    <w:rsid w:val="00007E37"/>
    <w:rsid w:val="00010408"/>
    <w:rsid w:val="00010C40"/>
    <w:rsid w:val="000112B4"/>
    <w:rsid w:val="00011DCC"/>
    <w:rsid w:val="00012532"/>
    <w:rsid w:val="00012B9E"/>
    <w:rsid w:val="00012FBA"/>
    <w:rsid w:val="00013C6B"/>
    <w:rsid w:val="00013F1F"/>
    <w:rsid w:val="0001406B"/>
    <w:rsid w:val="000143F8"/>
    <w:rsid w:val="00014624"/>
    <w:rsid w:val="000147ED"/>
    <w:rsid w:val="00015B44"/>
    <w:rsid w:val="00016081"/>
    <w:rsid w:val="000165AC"/>
    <w:rsid w:val="00016651"/>
    <w:rsid w:val="00016881"/>
    <w:rsid w:val="000171A2"/>
    <w:rsid w:val="00017913"/>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278DF"/>
    <w:rsid w:val="00031136"/>
    <w:rsid w:val="00031384"/>
    <w:rsid w:val="000315E1"/>
    <w:rsid w:val="0003236E"/>
    <w:rsid w:val="00032D18"/>
    <w:rsid w:val="000331FB"/>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2FE6"/>
    <w:rsid w:val="000536E3"/>
    <w:rsid w:val="00054252"/>
    <w:rsid w:val="0005474D"/>
    <w:rsid w:val="00055CB9"/>
    <w:rsid w:val="00056F66"/>
    <w:rsid w:val="0005702F"/>
    <w:rsid w:val="00057661"/>
    <w:rsid w:val="0005779C"/>
    <w:rsid w:val="00060C3F"/>
    <w:rsid w:val="00061D06"/>
    <w:rsid w:val="000621CB"/>
    <w:rsid w:val="0006294B"/>
    <w:rsid w:val="00062CDD"/>
    <w:rsid w:val="00063FA5"/>
    <w:rsid w:val="000640AF"/>
    <w:rsid w:val="00064940"/>
    <w:rsid w:val="00064CAE"/>
    <w:rsid w:val="00064DB7"/>
    <w:rsid w:val="00064FA7"/>
    <w:rsid w:val="00065195"/>
    <w:rsid w:val="00065A8B"/>
    <w:rsid w:val="00070AF1"/>
    <w:rsid w:val="0007147D"/>
    <w:rsid w:val="000714DE"/>
    <w:rsid w:val="00071982"/>
    <w:rsid w:val="00071C5C"/>
    <w:rsid w:val="0007254F"/>
    <w:rsid w:val="00072A7E"/>
    <w:rsid w:val="00073C30"/>
    <w:rsid w:val="00074305"/>
    <w:rsid w:val="00074B2A"/>
    <w:rsid w:val="00075870"/>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1A2"/>
    <w:rsid w:val="000847C0"/>
    <w:rsid w:val="00084B97"/>
    <w:rsid w:val="00084C21"/>
    <w:rsid w:val="0008510E"/>
    <w:rsid w:val="000856DE"/>
    <w:rsid w:val="00085F17"/>
    <w:rsid w:val="00085FB3"/>
    <w:rsid w:val="0008686B"/>
    <w:rsid w:val="000868FC"/>
    <w:rsid w:val="00086B2A"/>
    <w:rsid w:val="00086ED2"/>
    <w:rsid w:val="000875FD"/>
    <w:rsid w:val="00087A95"/>
    <w:rsid w:val="00091114"/>
    <w:rsid w:val="000914D6"/>
    <w:rsid w:val="00091569"/>
    <w:rsid w:val="000918E2"/>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6CC4"/>
    <w:rsid w:val="000A6E35"/>
    <w:rsid w:val="000A73BB"/>
    <w:rsid w:val="000A7EF4"/>
    <w:rsid w:val="000B0A15"/>
    <w:rsid w:val="000B0DF3"/>
    <w:rsid w:val="000B103F"/>
    <w:rsid w:val="000B1437"/>
    <w:rsid w:val="000B1470"/>
    <w:rsid w:val="000B2B86"/>
    <w:rsid w:val="000B3051"/>
    <w:rsid w:val="000B419B"/>
    <w:rsid w:val="000B4716"/>
    <w:rsid w:val="000B56E7"/>
    <w:rsid w:val="000B5781"/>
    <w:rsid w:val="000B5891"/>
    <w:rsid w:val="000C0185"/>
    <w:rsid w:val="000C0444"/>
    <w:rsid w:val="000C0960"/>
    <w:rsid w:val="000C0F81"/>
    <w:rsid w:val="000C128D"/>
    <w:rsid w:val="000C17A3"/>
    <w:rsid w:val="000C1D4B"/>
    <w:rsid w:val="000C3260"/>
    <w:rsid w:val="000C3616"/>
    <w:rsid w:val="000C3803"/>
    <w:rsid w:val="000C3B77"/>
    <w:rsid w:val="000C45E8"/>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5A4"/>
    <w:rsid w:val="000D6CAF"/>
    <w:rsid w:val="000D7541"/>
    <w:rsid w:val="000D75E1"/>
    <w:rsid w:val="000D776B"/>
    <w:rsid w:val="000D7E45"/>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632"/>
    <w:rsid w:val="000F2739"/>
    <w:rsid w:val="000F3138"/>
    <w:rsid w:val="000F3D39"/>
    <w:rsid w:val="000F4403"/>
    <w:rsid w:val="000F4C3F"/>
    <w:rsid w:val="000F4E17"/>
    <w:rsid w:val="000F6578"/>
    <w:rsid w:val="000F70CD"/>
    <w:rsid w:val="000F726B"/>
    <w:rsid w:val="000F79F9"/>
    <w:rsid w:val="000F7ABD"/>
    <w:rsid w:val="000F7E8F"/>
    <w:rsid w:val="000F7FBB"/>
    <w:rsid w:val="001000FB"/>
    <w:rsid w:val="00102109"/>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32E"/>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A8C"/>
    <w:rsid w:val="00131B5A"/>
    <w:rsid w:val="00132C30"/>
    <w:rsid w:val="00132EFD"/>
    <w:rsid w:val="00133AED"/>
    <w:rsid w:val="00134FF9"/>
    <w:rsid w:val="001352AA"/>
    <w:rsid w:val="00135451"/>
    <w:rsid w:val="00135E88"/>
    <w:rsid w:val="0013695C"/>
    <w:rsid w:val="00136BF7"/>
    <w:rsid w:val="001378B9"/>
    <w:rsid w:val="00137FD1"/>
    <w:rsid w:val="00137FFA"/>
    <w:rsid w:val="00140109"/>
    <w:rsid w:val="0014029B"/>
    <w:rsid w:val="00140A4F"/>
    <w:rsid w:val="001413AB"/>
    <w:rsid w:val="00141DBC"/>
    <w:rsid w:val="001425E4"/>
    <w:rsid w:val="001432AF"/>
    <w:rsid w:val="00144335"/>
    <w:rsid w:val="0014502F"/>
    <w:rsid w:val="00145282"/>
    <w:rsid w:val="001453B0"/>
    <w:rsid w:val="001454D9"/>
    <w:rsid w:val="00145D8E"/>
    <w:rsid w:val="00146083"/>
    <w:rsid w:val="001462F7"/>
    <w:rsid w:val="001466F0"/>
    <w:rsid w:val="00147798"/>
    <w:rsid w:val="00150005"/>
    <w:rsid w:val="00150F55"/>
    <w:rsid w:val="00151B99"/>
    <w:rsid w:val="001521B2"/>
    <w:rsid w:val="00152288"/>
    <w:rsid w:val="00152EDD"/>
    <w:rsid w:val="00153491"/>
    <w:rsid w:val="0015361C"/>
    <w:rsid w:val="0015372F"/>
    <w:rsid w:val="00153A18"/>
    <w:rsid w:val="00153BFB"/>
    <w:rsid w:val="0015407E"/>
    <w:rsid w:val="0015448E"/>
    <w:rsid w:val="00154A6F"/>
    <w:rsid w:val="0015591B"/>
    <w:rsid w:val="00155D08"/>
    <w:rsid w:val="00156BE5"/>
    <w:rsid w:val="00157232"/>
    <w:rsid w:val="00160401"/>
    <w:rsid w:val="00160D4E"/>
    <w:rsid w:val="00161E62"/>
    <w:rsid w:val="00161F1C"/>
    <w:rsid w:val="0016200B"/>
    <w:rsid w:val="00163CD0"/>
    <w:rsid w:val="00163D7A"/>
    <w:rsid w:val="00164281"/>
    <w:rsid w:val="00164AF1"/>
    <w:rsid w:val="001654DF"/>
    <w:rsid w:val="00165ED5"/>
    <w:rsid w:val="001668A7"/>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2FBD"/>
    <w:rsid w:val="00184F27"/>
    <w:rsid w:val="0018519B"/>
    <w:rsid w:val="00185AFE"/>
    <w:rsid w:val="00185E78"/>
    <w:rsid w:val="00187177"/>
    <w:rsid w:val="00187443"/>
    <w:rsid w:val="00187A32"/>
    <w:rsid w:val="00187ABD"/>
    <w:rsid w:val="00187AC0"/>
    <w:rsid w:val="001904E3"/>
    <w:rsid w:val="0019087A"/>
    <w:rsid w:val="00191395"/>
    <w:rsid w:val="00191C5A"/>
    <w:rsid w:val="00191CEB"/>
    <w:rsid w:val="00191E63"/>
    <w:rsid w:val="00192D68"/>
    <w:rsid w:val="0019388B"/>
    <w:rsid w:val="00193B52"/>
    <w:rsid w:val="00193B9A"/>
    <w:rsid w:val="001946AE"/>
    <w:rsid w:val="001946D5"/>
    <w:rsid w:val="00194E8C"/>
    <w:rsid w:val="001962EC"/>
    <w:rsid w:val="001963DD"/>
    <w:rsid w:val="001965DB"/>
    <w:rsid w:val="00196DC9"/>
    <w:rsid w:val="001A0236"/>
    <w:rsid w:val="001A08E1"/>
    <w:rsid w:val="001A0AF8"/>
    <w:rsid w:val="001A16A5"/>
    <w:rsid w:val="001A18D5"/>
    <w:rsid w:val="001A1D4A"/>
    <w:rsid w:val="001A2426"/>
    <w:rsid w:val="001A2D40"/>
    <w:rsid w:val="001A3011"/>
    <w:rsid w:val="001A325B"/>
    <w:rsid w:val="001A4A08"/>
    <w:rsid w:val="001A4DAF"/>
    <w:rsid w:val="001A54FD"/>
    <w:rsid w:val="001A59FB"/>
    <w:rsid w:val="001A66DF"/>
    <w:rsid w:val="001A67D0"/>
    <w:rsid w:val="001A6BF1"/>
    <w:rsid w:val="001A6C2B"/>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B622B"/>
    <w:rsid w:val="001B6973"/>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4E70"/>
    <w:rsid w:val="001D56E9"/>
    <w:rsid w:val="001D57F0"/>
    <w:rsid w:val="001D7923"/>
    <w:rsid w:val="001D796A"/>
    <w:rsid w:val="001D7A84"/>
    <w:rsid w:val="001D7C79"/>
    <w:rsid w:val="001E0E15"/>
    <w:rsid w:val="001E0EFD"/>
    <w:rsid w:val="001E15F0"/>
    <w:rsid w:val="001E1CC4"/>
    <w:rsid w:val="001E1D38"/>
    <w:rsid w:val="001E1DEE"/>
    <w:rsid w:val="001E250D"/>
    <w:rsid w:val="001E4258"/>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82"/>
    <w:rsid w:val="00204D91"/>
    <w:rsid w:val="00204E6B"/>
    <w:rsid w:val="002058D4"/>
    <w:rsid w:val="00205BAA"/>
    <w:rsid w:val="0020632A"/>
    <w:rsid w:val="0020697F"/>
    <w:rsid w:val="002110EB"/>
    <w:rsid w:val="00211338"/>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33EA"/>
    <w:rsid w:val="00224022"/>
    <w:rsid w:val="00224D93"/>
    <w:rsid w:val="00226055"/>
    <w:rsid w:val="0022613F"/>
    <w:rsid w:val="00226236"/>
    <w:rsid w:val="00226DF9"/>
    <w:rsid w:val="002270C9"/>
    <w:rsid w:val="00227A8B"/>
    <w:rsid w:val="002308BA"/>
    <w:rsid w:val="0023146B"/>
    <w:rsid w:val="00231540"/>
    <w:rsid w:val="002315A0"/>
    <w:rsid w:val="00231CE0"/>
    <w:rsid w:val="00231EC7"/>
    <w:rsid w:val="00232A6C"/>
    <w:rsid w:val="00232E15"/>
    <w:rsid w:val="00233079"/>
    <w:rsid w:val="0023382C"/>
    <w:rsid w:val="00233977"/>
    <w:rsid w:val="00233C58"/>
    <w:rsid w:val="00233C71"/>
    <w:rsid w:val="002345B6"/>
    <w:rsid w:val="00234B84"/>
    <w:rsid w:val="00236016"/>
    <w:rsid w:val="00236E24"/>
    <w:rsid w:val="00237065"/>
    <w:rsid w:val="00237589"/>
    <w:rsid w:val="0023758D"/>
    <w:rsid w:val="002375A7"/>
    <w:rsid w:val="0024019A"/>
    <w:rsid w:val="002411DE"/>
    <w:rsid w:val="0024131D"/>
    <w:rsid w:val="002413B5"/>
    <w:rsid w:val="002415B8"/>
    <w:rsid w:val="00241618"/>
    <w:rsid w:val="00241ACD"/>
    <w:rsid w:val="00242D62"/>
    <w:rsid w:val="002431D7"/>
    <w:rsid w:val="00243257"/>
    <w:rsid w:val="00243434"/>
    <w:rsid w:val="00244058"/>
    <w:rsid w:val="00244E90"/>
    <w:rsid w:val="00244F9A"/>
    <w:rsid w:val="00245718"/>
    <w:rsid w:val="00245E07"/>
    <w:rsid w:val="00246CD4"/>
    <w:rsid w:val="0024729C"/>
    <w:rsid w:val="00247712"/>
    <w:rsid w:val="00247780"/>
    <w:rsid w:val="00250EC6"/>
    <w:rsid w:val="00250F11"/>
    <w:rsid w:val="00251866"/>
    <w:rsid w:val="00251A9F"/>
    <w:rsid w:val="00252492"/>
    <w:rsid w:val="00252B35"/>
    <w:rsid w:val="0025316D"/>
    <w:rsid w:val="002532F4"/>
    <w:rsid w:val="00253A02"/>
    <w:rsid w:val="00253B81"/>
    <w:rsid w:val="0025431A"/>
    <w:rsid w:val="002554DE"/>
    <w:rsid w:val="00255E11"/>
    <w:rsid w:val="00256835"/>
    <w:rsid w:val="002569F0"/>
    <w:rsid w:val="00256A62"/>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53A6"/>
    <w:rsid w:val="0026608D"/>
    <w:rsid w:val="002661F1"/>
    <w:rsid w:val="002663BA"/>
    <w:rsid w:val="002664B7"/>
    <w:rsid w:val="00266CB5"/>
    <w:rsid w:val="002711A4"/>
    <w:rsid w:val="00271201"/>
    <w:rsid w:val="00271F13"/>
    <w:rsid w:val="002721E2"/>
    <w:rsid w:val="00274787"/>
    <w:rsid w:val="00274DB5"/>
    <w:rsid w:val="002753FD"/>
    <w:rsid w:val="00275BB1"/>
    <w:rsid w:val="00275FBF"/>
    <w:rsid w:val="00276373"/>
    <w:rsid w:val="00277933"/>
    <w:rsid w:val="00277F13"/>
    <w:rsid w:val="00277F8D"/>
    <w:rsid w:val="00277FA7"/>
    <w:rsid w:val="00280F3D"/>
    <w:rsid w:val="0028106A"/>
    <w:rsid w:val="00281662"/>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3A0"/>
    <w:rsid w:val="00287B7E"/>
    <w:rsid w:val="00290781"/>
    <w:rsid w:val="00291784"/>
    <w:rsid w:val="002929BB"/>
    <w:rsid w:val="00292E53"/>
    <w:rsid w:val="00292E64"/>
    <w:rsid w:val="002932BA"/>
    <w:rsid w:val="00293669"/>
    <w:rsid w:val="00294368"/>
    <w:rsid w:val="00294B78"/>
    <w:rsid w:val="00295949"/>
    <w:rsid w:val="00296150"/>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A7FC5"/>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0BA"/>
    <w:rsid w:val="002C441A"/>
    <w:rsid w:val="002C4A73"/>
    <w:rsid w:val="002C4B84"/>
    <w:rsid w:val="002C4C0C"/>
    <w:rsid w:val="002C5016"/>
    <w:rsid w:val="002C5186"/>
    <w:rsid w:val="002C5C2F"/>
    <w:rsid w:val="002C5D0F"/>
    <w:rsid w:val="002C5E87"/>
    <w:rsid w:val="002C60B9"/>
    <w:rsid w:val="002C6F77"/>
    <w:rsid w:val="002C704D"/>
    <w:rsid w:val="002C711C"/>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4F5F"/>
    <w:rsid w:val="002D5A1B"/>
    <w:rsid w:val="002D65BC"/>
    <w:rsid w:val="002D6D7E"/>
    <w:rsid w:val="002D7EDD"/>
    <w:rsid w:val="002E055C"/>
    <w:rsid w:val="002E1050"/>
    <w:rsid w:val="002E18E5"/>
    <w:rsid w:val="002E1953"/>
    <w:rsid w:val="002E29A0"/>
    <w:rsid w:val="002E2D7D"/>
    <w:rsid w:val="002E3AB5"/>
    <w:rsid w:val="002E3D76"/>
    <w:rsid w:val="002E40A1"/>
    <w:rsid w:val="002E48EC"/>
    <w:rsid w:val="002E4B44"/>
    <w:rsid w:val="002E4ECB"/>
    <w:rsid w:val="002E4F23"/>
    <w:rsid w:val="002E5B53"/>
    <w:rsid w:val="002E7847"/>
    <w:rsid w:val="002E7FCF"/>
    <w:rsid w:val="002F0073"/>
    <w:rsid w:val="002F0544"/>
    <w:rsid w:val="002F0618"/>
    <w:rsid w:val="002F0643"/>
    <w:rsid w:val="002F170E"/>
    <w:rsid w:val="002F1D41"/>
    <w:rsid w:val="002F240B"/>
    <w:rsid w:val="002F2F50"/>
    <w:rsid w:val="002F3601"/>
    <w:rsid w:val="002F3C13"/>
    <w:rsid w:val="002F45F6"/>
    <w:rsid w:val="002F692F"/>
    <w:rsid w:val="002F6986"/>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8A3"/>
    <w:rsid w:val="00306B44"/>
    <w:rsid w:val="00306E41"/>
    <w:rsid w:val="00307C44"/>
    <w:rsid w:val="0031088E"/>
    <w:rsid w:val="00310A35"/>
    <w:rsid w:val="00310CAF"/>
    <w:rsid w:val="00310D01"/>
    <w:rsid w:val="00311376"/>
    <w:rsid w:val="00311551"/>
    <w:rsid w:val="00311A1F"/>
    <w:rsid w:val="00311B47"/>
    <w:rsid w:val="00311D52"/>
    <w:rsid w:val="00312190"/>
    <w:rsid w:val="00312343"/>
    <w:rsid w:val="003125E0"/>
    <w:rsid w:val="00312606"/>
    <w:rsid w:val="0031271D"/>
    <w:rsid w:val="00313447"/>
    <w:rsid w:val="00313748"/>
    <w:rsid w:val="00313EA3"/>
    <w:rsid w:val="00315457"/>
    <w:rsid w:val="003161A4"/>
    <w:rsid w:val="00316955"/>
    <w:rsid w:val="0031720A"/>
    <w:rsid w:val="003173CF"/>
    <w:rsid w:val="0031749B"/>
    <w:rsid w:val="003174E5"/>
    <w:rsid w:val="00317C9D"/>
    <w:rsid w:val="00317CD2"/>
    <w:rsid w:val="00317D99"/>
    <w:rsid w:val="0032078D"/>
    <w:rsid w:val="00320A6E"/>
    <w:rsid w:val="00320F34"/>
    <w:rsid w:val="0032137B"/>
    <w:rsid w:val="003214F7"/>
    <w:rsid w:val="00321BD6"/>
    <w:rsid w:val="00321F66"/>
    <w:rsid w:val="00321FA3"/>
    <w:rsid w:val="003227D3"/>
    <w:rsid w:val="00322937"/>
    <w:rsid w:val="00322A46"/>
    <w:rsid w:val="00322A84"/>
    <w:rsid w:val="003231D0"/>
    <w:rsid w:val="00323881"/>
    <w:rsid w:val="00323B73"/>
    <w:rsid w:val="00324006"/>
    <w:rsid w:val="00325D98"/>
    <w:rsid w:val="0032664F"/>
    <w:rsid w:val="0032682A"/>
    <w:rsid w:val="00327A5C"/>
    <w:rsid w:val="0033092C"/>
    <w:rsid w:val="0033122A"/>
    <w:rsid w:val="003315AC"/>
    <w:rsid w:val="00331932"/>
    <w:rsid w:val="00333A88"/>
    <w:rsid w:val="00333FFB"/>
    <w:rsid w:val="00334104"/>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496B"/>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2C0A"/>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AEF"/>
    <w:rsid w:val="00382BAD"/>
    <w:rsid w:val="00383A8D"/>
    <w:rsid w:val="00384DF1"/>
    <w:rsid w:val="00384FF3"/>
    <w:rsid w:val="00386456"/>
    <w:rsid w:val="003865A9"/>
    <w:rsid w:val="00387642"/>
    <w:rsid w:val="00390BD6"/>
    <w:rsid w:val="00390F32"/>
    <w:rsid w:val="0039135E"/>
    <w:rsid w:val="0039200F"/>
    <w:rsid w:val="003926C1"/>
    <w:rsid w:val="0039319C"/>
    <w:rsid w:val="00393CAE"/>
    <w:rsid w:val="003945DC"/>
    <w:rsid w:val="003945F4"/>
    <w:rsid w:val="00394EB5"/>
    <w:rsid w:val="003952C5"/>
    <w:rsid w:val="003953B4"/>
    <w:rsid w:val="0039615F"/>
    <w:rsid w:val="00396A29"/>
    <w:rsid w:val="00397E1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586"/>
    <w:rsid w:val="003B5952"/>
    <w:rsid w:val="003B5E48"/>
    <w:rsid w:val="003B65D7"/>
    <w:rsid w:val="003B65E0"/>
    <w:rsid w:val="003B6BD4"/>
    <w:rsid w:val="003B6F4D"/>
    <w:rsid w:val="003B6FE7"/>
    <w:rsid w:val="003C0271"/>
    <w:rsid w:val="003C0791"/>
    <w:rsid w:val="003C0A42"/>
    <w:rsid w:val="003C0D1F"/>
    <w:rsid w:val="003C116A"/>
    <w:rsid w:val="003C1AF4"/>
    <w:rsid w:val="003C1B63"/>
    <w:rsid w:val="003C1CB8"/>
    <w:rsid w:val="003C2550"/>
    <w:rsid w:val="003C287F"/>
    <w:rsid w:val="003C3339"/>
    <w:rsid w:val="003C375A"/>
    <w:rsid w:val="003C43F6"/>
    <w:rsid w:val="003C4D9F"/>
    <w:rsid w:val="003C5C83"/>
    <w:rsid w:val="003C60BB"/>
    <w:rsid w:val="003C622C"/>
    <w:rsid w:val="003C73C7"/>
    <w:rsid w:val="003D03F3"/>
    <w:rsid w:val="003D050B"/>
    <w:rsid w:val="003D0B98"/>
    <w:rsid w:val="003D0C3C"/>
    <w:rsid w:val="003D0DE5"/>
    <w:rsid w:val="003D1351"/>
    <w:rsid w:val="003D21C1"/>
    <w:rsid w:val="003D29BB"/>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BFA"/>
    <w:rsid w:val="003F0F14"/>
    <w:rsid w:val="003F0F7F"/>
    <w:rsid w:val="003F300D"/>
    <w:rsid w:val="003F391F"/>
    <w:rsid w:val="003F4599"/>
    <w:rsid w:val="003F45E1"/>
    <w:rsid w:val="003F4F6C"/>
    <w:rsid w:val="003F516A"/>
    <w:rsid w:val="003F52D4"/>
    <w:rsid w:val="003F559E"/>
    <w:rsid w:val="003F5DB7"/>
    <w:rsid w:val="003F6181"/>
    <w:rsid w:val="003F7343"/>
    <w:rsid w:val="00400002"/>
    <w:rsid w:val="00400048"/>
    <w:rsid w:val="00400054"/>
    <w:rsid w:val="0040047E"/>
    <w:rsid w:val="004006E8"/>
    <w:rsid w:val="004012EE"/>
    <w:rsid w:val="004016A3"/>
    <w:rsid w:val="00401B31"/>
    <w:rsid w:val="0040202B"/>
    <w:rsid w:val="00402B70"/>
    <w:rsid w:val="00402DE1"/>
    <w:rsid w:val="00402EEB"/>
    <w:rsid w:val="004037C2"/>
    <w:rsid w:val="00403D55"/>
    <w:rsid w:val="00404041"/>
    <w:rsid w:val="00404B43"/>
    <w:rsid w:val="00404C61"/>
    <w:rsid w:val="00405328"/>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2E3"/>
    <w:rsid w:val="00422DCA"/>
    <w:rsid w:val="00422F42"/>
    <w:rsid w:val="00423F9F"/>
    <w:rsid w:val="00425C43"/>
    <w:rsid w:val="00426C69"/>
    <w:rsid w:val="004273FA"/>
    <w:rsid w:val="00430186"/>
    <w:rsid w:val="00430740"/>
    <w:rsid w:val="0043269A"/>
    <w:rsid w:val="00432E14"/>
    <w:rsid w:val="0043318B"/>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5796D"/>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CAF"/>
    <w:rsid w:val="00481DC1"/>
    <w:rsid w:val="00482507"/>
    <w:rsid w:val="0048268A"/>
    <w:rsid w:val="00483020"/>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1ECA"/>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D62"/>
    <w:rsid w:val="004B0F0B"/>
    <w:rsid w:val="004B12C3"/>
    <w:rsid w:val="004B163F"/>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1A2"/>
    <w:rsid w:val="004D4BA1"/>
    <w:rsid w:val="004D532C"/>
    <w:rsid w:val="004D5451"/>
    <w:rsid w:val="004D584D"/>
    <w:rsid w:val="004D6826"/>
    <w:rsid w:val="004D68E0"/>
    <w:rsid w:val="004E023F"/>
    <w:rsid w:val="004E0742"/>
    <w:rsid w:val="004E0C64"/>
    <w:rsid w:val="004E0F6B"/>
    <w:rsid w:val="004E1545"/>
    <w:rsid w:val="004E1F1C"/>
    <w:rsid w:val="004E2A35"/>
    <w:rsid w:val="004E38A2"/>
    <w:rsid w:val="004E40CE"/>
    <w:rsid w:val="004E4465"/>
    <w:rsid w:val="004E518D"/>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4C8"/>
    <w:rsid w:val="0050284E"/>
    <w:rsid w:val="00503BB0"/>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9FC"/>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083"/>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CA5"/>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57368"/>
    <w:rsid w:val="005578E6"/>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6D8F"/>
    <w:rsid w:val="005670A5"/>
    <w:rsid w:val="00567106"/>
    <w:rsid w:val="00567723"/>
    <w:rsid w:val="00567AB8"/>
    <w:rsid w:val="005707F7"/>
    <w:rsid w:val="00570A26"/>
    <w:rsid w:val="0057221F"/>
    <w:rsid w:val="00572539"/>
    <w:rsid w:val="0057293F"/>
    <w:rsid w:val="00573137"/>
    <w:rsid w:val="0057337D"/>
    <w:rsid w:val="00573504"/>
    <w:rsid w:val="00574708"/>
    <w:rsid w:val="00574932"/>
    <w:rsid w:val="00574D81"/>
    <w:rsid w:val="005756AA"/>
    <w:rsid w:val="00576233"/>
    <w:rsid w:val="0057696F"/>
    <w:rsid w:val="005774FE"/>
    <w:rsid w:val="0058040C"/>
    <w:rsid w:val="00580D6D"/>
    <w:rsid w:val="00580FB3"/>
    <w:rsid w:val="005813DE"/>
    <w:rsid w:val="00581796"/>
    <w:rsid w:val="00581B45"/>
    <w:rsid w:val="005820E6"/>
    <w:rsid w:val="00582480"/>
    <w:rsid w:val="0058290E"/>
    <w:rsid w:val="00582CAB"/>
    <w:rsid w:val="005831B5"/>
    <w:rsid w:val="0058375E"/>
    <w:rsid w:val="00584233"/>
    <w:rsid w:val="005842D0"/>
    <w:rsid w:val="0058439F"/>
    <w:rsid w:val="005855AE"/>
    <w:rsid w:val="00585829"/>
    <w:rsid w:val="00585BDB"/>
    <w:rsid w:val="00585CA8"/>
    <w:rsid w:val="00586412"/>
    <w:rsid w:val="005864B9"/>
    <w:rsid w:val="005866C4"/>
    <w:rsid w:val="00586BDB"/>
    <w:rsid w:val="00590A6C"/>
    <w:rsid w:val="00590F1A"/>
    <w:rsid w:val="00591C03"/>
    <w:rsid w:val="00591E2A"/>
    <w:rsid w:val="005923C4"/>
    <w:rsid w:val="00593F75"/>
    <w:rsid w:val="005940A0"/>
    <w:rsid w:val="0059429A"/>
    <w:rsid w:val="0059546C"/>
    <w:rsid w:val="00595FDD"/>
    <w:rsid w:val="00596AF7"/>
    <w:rsid w:val="00596CCE"/>
    <w:rsid w:val="00597E38"/>
    <w:rsid w:val="005A1100"/>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74F"/>
    <w:rsid w:val="005B1E45"/>
    <w:rsid w:val="005B21C4"/>
    <w:rsid w:val="005B2A28"/>
    <w:rsid w:val="005B3621"/>
    <w:rsid w:val="005B4948"/>
    <w:rsid w:val="005B4B5B"/>
    <w:rsid w:val="005B4FE5"/>
    <w:rsid w:val="005B501D"/>
    <w:rsid w:val="005B54CC"/>
    <w:rsid w:val="005B74AD"/>
    <w:rsid w:val="005B7E96"/>
    <w:rsid w:val="005C01C1"/>
    <w:rsid w:val="005C0429"/>
    <w:rsid w:val="005C084F"/>
    <w:rsid w:val="005C0CE0"/>
    <w:rsid w:val="005C0EE9"/>
    <w:rsid w:val="005C1716"/>
    <w:rsid w:val="005C1954"/>
    <w:rsid w:val="005C1C0B"/>
    <w:rsid w:val="005C1D53"/>
    <w:rsid w:val="005C2011"/>
    <w:rsid w:val="005C36CF"/>
    <w:rsid w:val="005C3EA3"/>
    <w:rsid w:val="005C5011"/>
    <w:rsid w:val="005C529E"/>
    <w:rsid w:val="005C57BA"/>
    <w:rsid w:val="005C5C52"/>
    <w:rsid w:val="005C5D3D"/>
    <w:rsid w:val="005C5E66"/>
    <w:rsid w:val="005C5F05"/>
    <w:rsid w:val="005C7F3E"/>
    <w:rsid w:val="005D0E1C"/>
    <w:rsid w:val="005D1051"/>
    <w:rsid w:val="005D119F"/>
    <w:rsid w:val="005D2044"/>
    <w:rsid w:val="005D24C7"/>
    <w:rsid w:val="005D27DC"/>
    <w:rsid w:val="005D2917"/>
    <w:rsid w:val="005D2EB2"/>
    <w:rsid w:val="005D2F48"/>
    <w:rsid w:val="005D3811"/>
    <w:rsid w:val="005D3BEE"/>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2C4E"/>
    <w:rsid w:val="005E3278"/>
    <w:rsid w:val="005E363B"/>
    <w:rsid w:val="005E3B0D"/>
    <w:rsid w:val="005E3FB1"/>
    <w:rsid w:val="005E4DEF"/>
    <w:rsid w:val="005E6EA5"/>
    <w:rsid w:val="005E7FB5"/>
    <w:rsid w:val="005F0081"/>
    <w:rsid w:val="005F041F"/>
    <w:rsid w:val="005F0AF6"/>
    <w:rsid w:val="005F0F06"/>
    <w:rsid w:val="005F1216"/>
    <w:rsid w:val="005F1819"/>
    <w:rsid w:val="005F1D7D"/>
    <w:rsid w:val="005F1D89"/>
    <w:rsid w:val="005F271F"/>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572"/>
    <w:rsid w:val="006178D1"/>
    <w:rsid w:val="00620719"/>
    <w:rsid w:val="006212C9"/>
    <w:rsid w:val="0062145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3A3"/>
    <w:rsid w:val="00642A32"/>
    <w:rsid w:val="006433D5"/>
    <w:rsid w:val="0064369C"/>
    <w:rsid w:val="00645D41"/>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3F4A"/>
    <w:rsid w:val="00654A38"/>
    <w:rsid w:val="00654B4B"/>
    <w:rsid w:val="00655301"/>
    <w:rsid w:val="00655371"/>
    <w:rsid w:val="00655876"/>
    <w:rsid w:val="00655FB1"/>
    <w:rsid w:val="00656C4B"/>
    <w:rsid w:val="006573EA"/>
    <w:rsid w:val="00661029"/>
    <w:rsid w:val="00661042"/>
    <w:rsid w:val="0066135A"/>
    <w:rsid w:val="00661639"/>
    <w:rsid w:val="0066272D"/>
    <w:rsid w:val="00662E58"/>
    <w:rsid w:val="00662F39"/>
    <w:rsid w:val="006635A0"/>
    <w:rsid w:val="00664351"/>
    <w:rsid w:val="0066553F"/>
    <w:rsid w:val="00665968"/>
    <w:rsid w:val="00665BF7"/>
    <w:rsid w:val="00666178"/>
    <w:rsid w:val="0066639E"/>
    <w:rsid w:val="00666473"/>
    <w:rsid w:val="00666C72"/>
    <w:rsid w:val="00666E5A"/>
    <w:rsid w:val="00666E6C"/>
    <w:rsid w:val="0066707F"/>
    <w:rsid w:val="0066731F"/>
    <w:rsid w:val="00667ED8"/>
    <w:rsid w:val="0067064C"/>
    <w:rsid w:val="00670B20"/>
    <w:rsid w:val="00670E12"/>
    <w:rsid w:val="00671E7D"/>
    <w:rsid w:val="00671F94"/>
    <w:rsid w:val="00672E80"/>
    <w:rsid w:val="006739E4"/>
    <w:rsid w:val="00673ECF"/>
    <w:rsid w:val="0067419A"/>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C9B"/>
    <w:rsid w:val="00695EBF"/>
    <w:rsid w:val="00696A05"/>
    <w:rsid w:val="00697665"/>
    <w:rsid w:val="00697C9A"/>
    <w:rsid w:val="00697E68"/>
    <w:rsid w:val="006A0274"/>
    <w:rsid w:val="006A2A43"/>
    <w:rsid w:val="006A2BF1"/>
    <w:rsid w:val="006A2EEA"/>
    <w:rsid w:val="006A2F9A"/>
    <w:rsid w:val="006A34E4"/>
    <w:rsid w:val="006A3A5A"/>
    <w:rsid w:val="006A44CF"/>
    <w:rsid w:val="006A457D"/>
    <w:rsid w:val="006A544E"/>
    <w:rsid w:val="006A55EE"/>
    <w:rsid w:val="006A575B"/>
    <w:rsid w:val="006A59DE"/>
    <w:rsid w:val="006A6655"/>
    <w:rsid w:val="006A6B0B"/>
    <w:rsid w:val="006A6BF9"/>
    <w:rsid w:val="006A7CB5"/>
    <w:rsid w:val="006A7FD0"/>
    <w:rsid w:val="006B025C"/>
    <w:rsid w:val="006B0ECC"/>
    <w:rsid w:val="006B2534"/>
    <w:rsid w:val="006B2CB2"/>
    <w:rsid w:val="006B347D"/>
    <w:rsid w:val="006B3E19"/>
    <w:rsid w:val="006B4488"/>
    <w:rsid w:val="006B4CB2"/>
    <w:rsid w:val="006B671C"/>
    <w:rsid w:val="006B67AC"/>
    <w:rsid w:val="006B6A25"/>
    <w:rsid w:val="006B786A"/>
    <w:rsid w:val="006B78B9"/>
    <w:rsid w:val="006B7BA0"/>
    <w:rsid w:val="006B7E4E"/>
    <w:rsid w:val="006C003A"/>
    <w:rsid w:val="006C2454"/>
    <w:rsid w:val="006C2551"/>
    <w:rsid w:val="006C37CA"/>
    <w:rsid w:val="006C40B7"/>
    <w:rsid w:val="006C40D2"/>
    <w:rsid w:val="006C5B15"/>
    <w:rsid w:val="006C5D32"/>
    <w:rsid w:val="006C5DCB"/>
    <w:rsid w:val="006C70C4"/>
    <w:rsid w:val="006C7270"/>
    <w:rsid w:val="006C775C"/>
    <w:rsid w:val="006C789C"/>
    <w:rsid w:val="006D04DA"/>
    <w:rsid w:val="006D0686"/>
    <w:rsid w:val="006D10F6"/>
    <w:rsid w:val="006D1544"/>
    <w:rsid w:val="006D1688"/>
    <w:rsid w:val="006D1FF3"/>
    <w:rsid w:val="006D2C65"/>
    <w:rsid w:val="006D32C6"/>
    <w:rsid w:val="006D360E"/>
    <w:rsid w:val="006D3697"/>
    <w:rsid w:val="006D39D2"/>
    <w:rsid w:val="006D3BB6"/>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3E7B"/>
    <w:rsid w:val="006F4147"/>
    <w:rsid w:val="006F4315"/>
    <w:rsid w:val="006F4478"/>
    <w:rsid w:val="006F458D"/>
    <w:rsid w:val="006F4A6D"/>
    <w:rsid w:val="006F4CB0"/>
    <w:rsid w:val="006F4F78"/>
    <w:rsid w:val="006F547E"/>
    <w:rsid w:val="006F5656"/>
    <w:rsid w:val="006F5CA8"/>
    <w:rsid w:val="006F5CCF"/>
    <w:rsid w:val="006F688D"/>
    <w:rsid w:val="006F772B"/>
    <w:rsid w:val="006F78DC"/>
    <w:rsid w:val="00700D5F"/>
    <w:rsid w:val="007012DC"/>
    <w:rsid w:val="0070138A"/>
    <w:rsid w:val="0070157E"/>
    <w:rsid w:val="007030D4"/>
    <w:rsid w:val="0070317C"/>
    <w:rsid w:val="00703279"/>
    <w:rsid w:val="00703B61"/>
    <w:rsid w:val="00703E11"/>
    <w:rsid w:val="00703FB4"/>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944"/>
    <w:rsid w:val="00715BBF"/>
    <w:rsid w:val="00715C29"/>
    <w:rsid w:val="00715CBD"/>
    <w:rsid w:val="00715E86"/>
    <w:rsid w:val="00715EAA"/>
    <w:rsid w:val="00716CAD"/>
    <w:rsid w:val="00716F18"/>
    <w:rsid w:val="00717363"/>
    <w:rsid w:val="00717786"/>
    <w:rsid w:val="00717ACB"/>
    <w:rsid w:val="00721BFF"/>
    <w:rsid w:val="007223E8"/>
    <w:rsid w:val="00722FD8"/>
    <w:rsid w:val="007236C4"/>
    <w:rsid w:val="00723B59"/>
    <w:rsid w:val="00724635"/>
    <w:rsid w:val="0072554B"/>
    <w:rsid w:val="00725AFD"/>
    <w:rsid w:val="00726603"/>
    <w:rsid w:val="00727DDC"/>
    <w:rsid w:val="00730CD6"/>
    <w:rsid w:val="00730F74"/>
    <w:rsid w:val="0073114B"/>
    <w:rsid w:val="00732109"/>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452"/>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BAC"/>
    <w:rsid w:val="007541FD"/>
    <w:rsid w:val="00754A0B"/>
    <w:rsid w:val="007552DB"/>
    <w:rsid w:val="00755B08"/>
    <w:rsid w:val="00755C31"/>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783"/>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1948"/>
    <w:rsid w:val="007A1C21"/>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2C"/>
    <w:rsid w:val="007C3F3B"/>
    <w:rsid w:val="007C4241"/>
    <w:rsid w:val="007C55FF"/>
    <w:rsid w:val="007C581D"/>
    <w:rsid w:val="007C5B11"/>
    <w:rsid w:val="007C6339"/>
    <w:rsid w:val="007C7C43"/>
    <w:rsid w:val="007C7F0D"/>
    <w:rsid w:val="007D1134"/>
    <w:rsid w:val="007D20CF"/>
    <w:rsid w:val="007D23F7"/>
    <w:rsid w:val="007D2566"/>
    <w:rsid w:val="007D2C18"/>
    <w:rsid w:val="007D2D74"/>
    <w:rsid w:val="007D3395"/>
    <w:rsid w:val="007D3693"/>
    <w:rsid w:val="007D379C"/>
    <w:rsid w:val="007D3C6D"/>
    <w:rsid w:val="007D409B"/>
    <w:rsid w:val="007D481A"/>
    <w:rsid w:val="007D55AC"/>
    <w:rsid w:val="007D5648"/>
    <w:rsid w:val="007D58C5"/>
    <w:rsid w:val="007D5DE8"/>
    <w:rsid w:val="007D62DE"/>
    <w:rsid w:val="007D7503"/>
    <w:rsid w:val="007D7CFC"/>
    <w:rsid w:val="007D7FFC"/>
    <w:rsid w:val="007E0812"/>
    <w:rsid w:val="007E16A4"/>
    <w:rsid w:val="007E18DF"/>
    <w:rsid w:val="007E1C35"/>
    <w:rsid w:val="007E2A04"/>
    <w:rsid w:val="007E2C36"/>
    <w:rsid w:val="007E350D"/>
    <w:rsid w:val="007E3D3F"/>
    <w:rsid w:val="007E5659"/>
    <w:rsid w:val="007E5C4A"/>
    <w:rsid w:val="007E635C"/>
    <w:rsid w:val="007E64D4"/>
    <w:rsid w:val="007E66E9"/>
    <w:rsid w:val="007E66FF"/>
    <w:rsid w:val="007E69F2"/>
    <w:rsid w:val="007E7432"/>
    <w:rsid w:val="007E74BF"/>
    <w:rsid w:val="007F14D3"/>
    <w:rsid w:val="007F1C42"/>
    <w:rsid w:val="007F1D9D"/>
    <w:rsid w:val="007F1E28"/>
    <w:rsid w:val="007F1F63"/>
    <w:rsid w:val="007F21D8"/>
    <w:rsid w:val="007F22A0"/>
    <w:rsid w:val="007F2F90"/>
    <w:rsid w:val="007F3320"/>
    <w:rsid w:val="007F392A"/>
    <w:rsid w:val="007F3A85"/>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0711"/>
    <w:rsid w:val="00811898"/>
    <w:rsid w:val="00811C0F"/>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6E06"/>
    <w:rsid w:val="00827203"/>
    <w:rsid w:val="0082767A"/>
    <w:rsid w:val="00827CC0"/>
    <w:rsid w:val="00831026"/>
    <w:rsid w:val="0083119B"/>
    <w:rsid w:val="00831BAE"/>
    <w:rsid w:val="00832216"/>
    <w:rsid w:val="00832CD0"/>
    <w:rsid w:val="00833430"/>
    <w:rsid w:val="00834128"/>
    <w:rsid w:val="0083417F"/>
    <w:rsid w:val="00835143"/>
    <w:rsid w:val="00835741"/>
    <w:rsid w:val="00836BCD"/>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32A"/>
    <w:rsid w:val="00845AE3"/>
    <w:rsid w:val="00845DD0"/>
    <w:rsid w:val="008466A0"/>
    <w:rsid w:val="00846D1D"/>
    <w:rsid w:val="00846DBE"/>
    <w:rsid w:val="00847535"/>
    <w:rsid w:val="00847B6D"/>
    <w:rsid w:val="00847FFA"/>
    <w:rsid w:val="0085059A"/>
    <w:rsid w:val="0085092D"/>
    <w:rsid w:val="00850D82"/>
    <w:rsid w:val="00850F79"/>
    <w:rsid w:val="0085100B"/>
    <w:rsid w:val="0085304C"/>
    <w:rsid w:val="008548CA"/>
    <w:rsid w:val="0085587C"/>
    <w:rsid w:val="008562E4"/>
    <w:rsid w:val="00856C06"/>
    <w:rsid w:val="0085790B"/>
    <w:rsid w:val="00857C95"/>
    <w:rsid w:val="00857E78"/>
    <w:rsid w:val="00860AEF"/>
    <w:rsid w:val="0086122C"/>
    <w:rsid w:val="00861310"/>
    <w:rsid w:val="0086184B"/>
    <w:rsid w:val="00861B7B"/>
    <w:rsid w:val="00861F0F"/>
    <w:rsid w:val="00861F53"/>
    <w:rsid w:val="0086289E"/>
    <w:rsid w:val="00863413"/>
    <w:rsid w:val="0086394E"/>
    <w:rsid w:val="008639B6"/>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158"/>
    <w:rsid w:val="00876215"/>
    <w:rsid w:val="0087646C"/>
    <w:rsid w:val="008765B1"/>
    <w:rsid w:val="00876815"/>
    <w:rsid w:val="00877932"/>
    <w:rsid w:val="008808C7"/>
    <w:rsid w:val="00880DB3"/>
    <w:rsid w:val="0088106B"/>
    <w:rsid w:val="0088107D"/>
    <w:rsid w:val="008812E2"/>
    <w:rsid w:val="0088168A"/>
    <w:rsid w:val="00881E64"/>
    <w:rsid w:val="0088230E"/>
    <w:rsid w:val="00882D20"/>
    <w:rsid w:val="00882E39"/>
    <w:rsid w:val="008850E3"/>
    <w:rsid w:val="008850EB"/>
    <w:rsid w:val="00886DF2"/>
    <w:rsid w:val="00886FB9"/>
    <w:rsid w:val="00887080"/>
    <w:rsid w:val="00887BC5"/>
    <w:rsid w:val="00887C79"/>
    <w:rsid w:val="008907CC"/>
    <w:rsid w:val="00890998"/>
    <w:rsid w:val="0089107B"/>
    <w:rsid w:val="008913CC"/>
    <w:rsid w:val="00891411"/>
    <w:rsid w:val="008914AE"/>
    <w:rsid w:val="00891838"/>
    <w:rsid w:val="008919CF"/>
    <w:rsid w:val="00891F84"/>
    <w:rsid w:val="0089211C"/>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5E2"/>
    <w:rsid w:val="008A295B"/>
    <w:rsid w:val="008A2A23"/>
    <w:rsid w:val="008A2AF5"/>
    <w:rsid w:val="008A2B5A"/>
    <w:rsid w:val="008A2DD1"/>
    <w:rsid w:val="008A3F9D"/>
    <w:rsid w:val="008A5474"/>
    <w:rsid w:val="008A590B"/>
    <w:rsid w:val="008A5C9A"/>
    <w:rsid w:val="008A6A55"/>
    <w:rsid w:val="008A6DF0"/>
    <w:rsid w:val="008A6F6E"/>
    <w:rsid w:val="008A7888"/>
    <w:rsid w:val="008A796E"/>
    <w:rsid w:val="008B0862"/>
    <w:rsid w:val="008B088C"/>
    <w:rsid w:val="008B1BF5"/>
    <w:rsid w:val="008B2268"/>
    <w:rsid w:val="008B263F"/>
    <w:rsid w:val="008B3A83"/>
    <w:rsid w:val="008B3EBB"/>
    <w:rsid w:val="008B47A6"/>
    <w:rsid w:val="008B672C"/>
    <w:rsid w:val="008B7C3F"/>
    <w:rsid w:val="008C036D"/>
    <w:rsid w:val="008C0743"/>
    <w:rsid w:val="008C0B4C"/>
    <w:rsid w:val="008C11F0"/>
    <w:rsid w:val="008C1DBA"/>
    <w:rsid w:val="008C24E7"/>
    <w:rsid w:val="008C2500"/>
    <w:rsid w:val="008C2CAC"/>
    <w:rsid w:val="008C3E2A"/>
    <w:rsid w:val="008C42F5"/>
    <w:rsid w:val="008C45BD"/>
    <w:rsid w:val="008C4B19"/>
    <w:rsid w:val="008C568F"/>
    <w:rsid w:val="008C62D4"/>
    <w:rsid w:val="008C6B89"/>
    <w:rsid w:val="008D077E"/>
    <w:rsid w:val="008D18AA"/>
    <w:rsid w:val="008D1A16"/>
    <w:rsid w:val="008D1A2A"/>
    <w:rsid w:val="008D29B1"/>
    <w:rsid w:val="008D35D9"/>
    <w:rsid w:val="008D3B85"/>
    <w:rsid w:val="008D4527"/>
    <w:rsid w:val="008D462D"/>
    <w:rsid w:val="008D4869"/>
    <w:rsid w:val="008D51F2"/>
    <w:rsid w:val="008D66CA"/>
    <w:rsid w:val="008D69B1"/>
    <w:rsid w:val="008D70AD"/>
    <w:rsid w:val="008D7150"/>
    <w:rsid w:val="008D7338"/>
    <w:rsid w:val="008D7A33"/>
    <w:rsid w:val="008E0012"/>
    <w:rsid w:val="008E0DF7"/>
    <w:rsid w:val="008E0FAD"/>
    <w:rsid w:val="008E1347"/>
    <w:rsid w:val="008E16E0"/>
    <w:rsid w:val="008E1C15"/>
    <w:rsid w:val="008E1C9A"/>
    <w:rsid w:val="008E28BD"/>
    <w:rsid w:val="008E38B4"/>
    <w:rsid w:val="008E3BA4"/>
    <w:rsid w:val="008E3E8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3CD2"/>
    <w:rsid w:val="009046E5"/>
    <w:rsid w:val="009047C5"/>
    <w:rsid w:val="00906C7F"/>
    <w:rsid w:val="00910683"/>
    <w:rsid w:val="00910E00"/>
    <w:rsid w:val="009116CE"/>
    <w:rsid w:val="00911714"/>
    <w:rsid w:val="0091194A"/>
    <w:rsid w:val="00911A5B"/>
    <w:rsid w:val="009136D4"/>
    <w:rsid w:val="00913706"/>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4710"/>
    <w:rsid w:val="00925743"/>
    <w:rsid w:val="0092579F"/>
    <w:rsid w:val="00927E8D"/>
    <w:rsid w:val="00927F23"/>
    <w:rsid w:val="00930698"/>
    <w:rsid w:val="009307CD"/>
    <w:rsid w:val="00930E7C"/>
    <w:rsid w:val="00931451"/>
    <w:rsid w:val="009314FA"/>
    <w:rsid w:val="0093194F"/>
    <w:rsid w:val="00931BF3"/>
    <w:rsid w:val="00931C55"/>
    <w:rsid w:val="00933333"/>
    <w:rsid w:val="0093349A"/>
    <w:rsid w:val="009337B2"/>
    <w:rsid w:val="00933AF1"/>
    <w:rsid w:val="00933FCB"/>
    <w:rsid w:val="00934E69"/>
    <w:rsid w:val="009367D5"/>
    <w:rsid w:val="00937401"/>
    <w:rsid w:val="00937561"/>
    <w:rsid w:val="009376FB"/>
    <w:rsid w:val="00937D6B"/>
    <w:rsid w:val="0094029D"/>
    <w:rsid w:val="00940477"/>
    <w:rsid w:val="00940876"/>
    <w:rsid w:val="00940A53"/>
    <w:rsid w:val="00940F3C"/>
    <w:rsid w:val="00940FC1"/>
    <w:rsid w:val="009410E0"/>
    <w:rsid w:val="00942BB9"/>
    <w:rsid w:val="009444B4"/>
    <w:rsid w:val="00944644"/>
    <w:rsid w:val="00945242"/>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25"/>
    <w:rsid w:val="00961E5F"/>
    <w:rsid w:val="009625C6"/>
    <w:rsid w:val="009629B5"/>
    <w:rsid w:val="00962A50"/>
    <w:rsid w:val="00962F47"/>
    <w:rsid w:val="009631BD"/>
    <w:rsid w:val="00963955"/>
    <w:rsid w:val="00964138"/>
    <w:rsid w:val="00964B3F"/>
    <w:rsid w:val="00964C98"/>
    <w:rsid w:val="00964E0A"/>
    <w:rsid w:val="00966214"/>
    <w:rsid w:val="00966FB8"/>
    <w:rsid w:val="00971441"/>
    <w:rsid w:val="009715D4"/>
    <w:rsid w:val="00972470"/>
    <w:rsid w:val="009739A9"/>
    <w:rsid w:val="00973AA2"/>
    <w:rsid w:val="0097494E"/>
    <w:rsid w:val="00974B58"/>
    <w:rsid w:val="00975229"/>
    <w:rsid w:val="009761ED"/>
    <w:rsid w:val="009801E7"/>
    <w:rsid w:val="0098022F"/>
    <w:rsid w:val="009808B5"/>
    <w:rsid w:val="009810DE"/>
    <w:rsid w:val="009816A2"/>
    <w:rsid w:val="009822D7"/>
    <w:rsid w:val="009827E6"/>
    <w:rsid w:val="00982E70"/>
    <w:rsid w:val="00982F84"/>
    <w:rsid w:val="0098427D"/>
    <w:rsid w:val="00984567"/>
    <w:rsid w:val="00985102"/>
    <w:rsid w:val="009865D5"/>
    <w:rsid w:val="009876F2"/>
    <w:rsid w:val="00987A68"/>
    <w:rsid w:val="00987C77"/>
    <w:rsid w:val="00990345"/>
    <w:rsid w:val="00990701"/>
    <w:rsid w:val="0099090B"/>
    <w:rsid w:val="0099119C"/>
    <w:rsid w:val="0099137A"/>
    <w:rsid w:val="00991805"/>
    <w:rsid w:val="0099211C"/>
    <w:rsid w:val="00993B78"/>
    <w:rsid w:val="0099483A"/>
    <w:rsid w:val="00995119"/>
    <w:rsid w:val="009953AD"/>
    <w:rsid w:val="009955BC"/>
    <w:rsid w:val="0099583D"/>
    <w:rsid w:val="0099656E"/>
    <w:rsid w:val="00996992"/>
    <w:rsid w:val="00996E1E"/>
    <w:rsid w:val="00997392"/>
    <w:rsid w:val="0099747C"/>
    <w:rsid w:val="0099771C"/>
    <w:rsid w:val="009A01E4"/>
    <w:rsid w:val="009A0917"/>
    <w:rsid w:val="009A0A33"/>
    <w:rsid w:val="009A10A6"/>
    <w:rsid w:val="009A1351"/>
    <w:rsid w:val="009A2435"/>
    <w:rsid w:val="009A35DC"/>
    <w:rsid w:val="009A38AB"/>
    <w:rsid w:val="009A3CFB"/>
    <w:rsid w:val="009A3D41"/>
    <w:rsid w:val="009A3D47"/>
    <w:rsid w:val="009A4D63"/>
    <w:rsid w:val="009A52E4"/>
    <w:rsid w:val="009A5356"/>
    <w:rsid w:val="009A5468"/>
    <w:rsid w:val="009A59FD"/>
    <w:rsid w:val="009A5D99"/>
    <w:rsid w:val="009A608C"/>
    <w:rsid w:val="009A63B7"/>
    <w:rsid w:val="009A6CA7"/>
    <w:rsid w:val="009A6FDF"/>
    <w:rsid w:val="009A7006"/>
    <w:rsid w:val="009A76D6"/>
    <w:rsid w:val="009B199E"/>
    <w:rsid w:val="009B2E29"/>
    <w:rsid w:val="009B3163"/>
    <w:rsid w:val="009B39C2"/>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987"/>
    <w:rsid w:val="009C523F"/>
    <w:rsid w:val="009C59BF"/>
    <w:rsid w:val="009C5E4F"/>
    <w:rsid w:val="009C5F64"/>
    <w:rsid w:val="009C5F82"/>
    <w:rsid w:val="009C692B"/>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5EB1"/>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16DA"/>
    <w:rsid w:val="009E1CD4"/>
    <w:rsid w:val="009E20DC"/>
    <w:rsid w:val="009E2391"/>
    <w:rsid w:val="009E241B"/>
    <w:rsid w:val="009E474E"/>
    <w:rsid w:val="009E476A"/>
    <w:rsid w:val="009E4E05"/>
    <w:rsid w:val="009E56FF"/>
    <w:rsid w:val="009E5CB1"/>
    <w:rsid w:val="009E5E56"/>
    <w:rsid w:val="009E61EA"/>
    <w:rsid w:val="009E6990"/>
    <w:rsid w:val="009E6FCA"/>
    <w:rsid w:val="009E6FEE"/>
    <w:rsid w:val="009F060F"/>
    <w:rsid w:val="009F0781"/>
    <w:rsid w:val="009F0850"/>
    <w:rsid w:val="009F11B2"/>
    <w:rsid w:val="009F1BDF"/>
    <w:rsid w:val="009F1EAE"/>
    <w:rsid w:val="009F369D"/>
    <w:rsid w:val="009F36FE"/>
    <w:rsid w:val="009F3ADB"/>
    <w:rsid w:val="009F4386"/>
    <w:rsid w:val="009F46A9"/>
    <w:rsid w:val="009F4F25"/>
    <w:rsid w:val="009F59C2"/>
    <w:rsid w:val="009F7263"/>
    <w:rsid w:val="009F76EA"/>
    <w:rsid w:val="009F78EB"/>
    <w:rsid w:val="009F7F32"/>
    <w:rsid w:val="009F7FEB"/>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0EB0"/>
    <w:rsid w:val="00A12355"/>
    <w:rsid w:val="00A12384"/>
    <w:rsid w:val="00A127B7"/>
    <w:rsid w:val="00A127D2"/>
    <w:rsid w:val="00A12ADA"/>
    <w:rsid w:val="00A143EC"/>
    <w:rsid w:val="00A14A60"/>
    <w:rsid w:val="00A14F69"/>
    <w:rsid w:val="00A1500F"/>
    <w:rsid w:val="00A15621"/>
    <w:rsid w:val="00A15670"/>
    <w:rsid w:val="00A157A0"/>
    <w:rsid w:val="00A1585B"/>
    <w:rsid w:val="00A15C19"/>
    <w:rsid w:val="00A16809"/>
    <w:rsid w:val="00A176FA"/>
    <w:rsid w:val="00A17721"/>
    <w:rsid w:val="00A17769"/>
    <w:rsid w:val="00A17EA2"/>
    <w:rsid w:val="00A20264"/>
    <w:rsid w:val="00A20997"/>
    <w:rsid w:val="00A21454"/>
    <w:rsid w:val="00A22025"/>
    <w:rsid w:val="00A22498"/>
    <w:rsid w:val="00A22571"/>
    <w:rsid w:val="00A23023"/>
    <w:rsid w:val="00A23A08"/>
    <w:rsid w:val="00A24560"/>
    <w:rsid w:val="00A251AE"/>
    <w:rsid w:val="00A25B0F"/>
    <w:rsid w:val="00A25BBB"/>
    <w:rsid w:val="00A25D87"/>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EE4"/>
    <w:rsid w:val="00A47D53"/>
    <w:rsid w:val="00A500B1"/>
    <w:rsid w:val="00A52D3F"/>
    <w:rsid w:val="00A52EE5"/>
    <w:rsid w:val="00A53037"/>
    <w:rsid w:val="00A532B9"/>
    <w:rsid w:val="00A5351D"/>
    <w:rsid w:val="00A53D84"/>
    <w:rsid w:val="00A53E79"/>
    <w:rsid w:val="00A53F14"/>
    <w:rsid w:val="00A54031"/>
    <w:rsid w:val="00A5426D"/>
    <w:rsid w:val="00A54FC2"/>
    <w:rsid w:val="00A55122"/>
    <w:rsid w:val="00A5696C"/>
    <w:rsid w:val="00A56C67"/>
    <w:rsid w:val="00A56DE7"/>
    <w:rsid w:val="00A57EB2"/>
    <w:rsid w:val="00A6009E"/>
    <w:rsid w:val="00A605F9"/>
    <w:rsid w:val="00A60762"/>
    <w:rsid w:val="00A60B1F"/>
    <w:rsid w:val="00A61C60"/>
    <w:rsid w:val="00A62589"/>
    <w:rsid w:val="00A62C3A"/>
    <w:rsid w:val="00A63812"/>
    <w:rsid w:val="00A63DF7"/>
    <w:rsid w:val="00A64198"/>
    <w:rsid w:val="00A64505"/>
    <w:rsid w:val="00A668BA"/>
    <w:rsid w:val="00A66FA7"/>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461"/>
    <w:rsid w:val="00A86B00"/>
    <w:rsid w:val="00A86E0B"/>
    <w:rsid w:val="00A90F12"/>
    <w:rsid w:val="00A9110D"/>
    <w:rsid w:val="00A93101"/>
    <w:rsid w:val="00A94293"/>
    <w:rsid w:val="00A94760"/>
    <w:rsid w:val="00A9496E"/>
    <w:rsid w:val="00A949F0"/>
    <w:rsid w:val="00A94BDE"/>
    <w:rsid w:val="00A94FCA"/>
    <w:rsid w:val="00A95E4C"/>
    <w:rsid w:val="00A964A2"/>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0483"/>
    <w:rsid w:val="00AB14E8"/>
    <w:rsid w:val="00AB17EC"/>
    <w:rsid w:val="00AB1B1D"/>
    <w:rsid w:val="00AB2216"/>
    <w:rsid w:val="00AB2C0A"/>
    <w:rsid w:val="00AB358D"/>
    <w:rsid w:val="00AB37A1"/>
    <w:rsid w:val="00AB3BAD"/>
    <w:rsid w:val="00AB3CFD"/>
    <w:rsid w:val="00AB40C6"/>
    <w:rsid w:val="00AB49BC"/>
    <w:rsid w:val="00AB4DEE"/>
    <w:rsid w:val="00AB4E32"/>
    <w:rsid w:val="00AB4F86"/>
    <w:rsid w:val="00AB579A"/>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56F2"/>
    <w:rsid w:val="00AC5B83"/>
    <w:rsid w:val="00AC5D30"/>
    <w:rsid w:val="00AC6886"/>
    <w:rsid w:val="00AC6C90"/>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0588"/>
    <w:rsid w:val="00AE05F9"/>
    <w:rsid w:val="00AE1772"/>
    <w:rsid w:val="00AE1990"/>
    <w:rsid w:val="00AE1BB9"/>
    <w:rsid w:val="00AE2523"/>
    <w:rsid w:val="00AE25E8"/>
    <w:rsid w:val="00AE2AD4"/>
    <w:rsid w:val="00AE2CA7"/>
    <w:rsid w:val="00AE2F1D"/>
    <w:rsid w:val="00AE4B2B"/>
    <w:rsid w:val="00AE586F"/>
    <w:rsid w:val="00AE6582"/>
    <w:rsid w:val="00AE6BC7"/>
    <w:rsid w:val="00AE6DC5"/>
    <w:rsid w:val="00AE7686"/>
    <w:rsid w:val="00AE799A"/>
    <w:rsid w:val="00AF00B6"/>
    <w:rsid w:val="00AF0492"/>
    <w:rsid w:val="00AF0E81"/>
    <w:rsid w:val="00AF117A"/>
    <w:rsid w:val="00AF186E"/>
    <w:rsid w:val="00AF19DF"/>
    <w:rsid w:val="00AF1F4F"/>
    <w:rsid w:val="00AF26CF"/>
    <w:rsid w:val="00AF2AD1"/>
    <w:rsid w:val="00AF4E92"/>
    <w:rsid w:val="00AF554B"/>
    <w:rsid w:val="00AF5C9B"/>
    <w:rsid w:val="00AF5D53"/>
    <w:rsid w:val="00AF5E2D"/>
    <w:rsid w:val="00AF644B"/>
    <w:rsid w:val="00AF6CA6"/>
    <w:rsid w:val="00AF6EB6"/>
    <w:rsid w:val="00AF72E3"/>
    <w:rsid w:val="00AF7796"/>
    <w:rsid w:val="00B011A9"/>
    <w:rsid w:val="00B015F3"/>
    <w:rsid w:val="00B024ED"/>
    <w:rsid w:val="00B02EB3"/>
    <w:rsid w:val="00B02FCB"/>
    <w:rsid w:val="00B033F8"/>
    <w:rsid w:val="00B03C1E"/>
    <w:rsid w:val="00B04400"/>
    <w:rsid w:val="00B04835"/>
    <w:rsid w:val="00B05A55"/>
    <w:rsid w:val="00B05DE1"/>
    <w:rsid w:val="00B06595"/>
    <w:rsid w:val="00B07D11"/>
    <w:rsid w:val="00B10109"/>
    <w:rsid w:val="00B1085E"/>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41D"/>
    <w:rsid w:val="00B17447"/>
    <w:rsid w:val="00B17563"/>
    <w:rsid w:val="00B1771D"/>
    <w:rsid w:val="00B1792E"/>
    <w:rsid w:val="00B17B91"/>
    <w:rsid w:val="00B20209"/>
    <w:rsid w:val="00B203AF"/>
    <w:rsid w:val="00B203C9"/>
    <w:rsid w:val="00B2088D"/>
    <w:rsid w:val="00B208FF"/>
    <w:rsid w:val="00B228D1"/>
    <w:rsid w:val="00B22C58"/>
    <w:rsid w:val="00B22D35"/>
    <w:rsid w:val="00B22E22"/>
    <w:rsid w:val="00B22F5F"/>
    <w:rsid w:val="00B23813"/>
    <w:rsid w:val="00B23FD9"/>
    <w:rsid w:val="00B24591"/>
    <w:rsid w:val="00B245D5"/>
    <w:rsid w:val="00B24C36"/>
    <w:rsid w:val="00B24F94"/>
    <w:rsid w:val="00B25126"/>
    <w:rsid w:val="00B25A52"/>
    <w:rsid w:val="00B25B0A"/>
    <w:rsid w:val="00B25FC3"/>
    <w:rsid w:val="00B26852"/>
    <w:rsid w:val="00B26C61"/>
    <w:rsid w:val="00B26CC4"/>
    <w:rsid w:val="00B27026"/>
    <w:rsid w:val="00B27875"/>
    <w:rsid w:val="00B27C18"/>
    <w:rsid w:val="00B27E51"/>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031"/>
    <w:rsid w:val="00B422C0"/>
    <w:rsid w:val="00B426CA"/>
    <w:rsid w:val="00B426E1"/>
    <w:rsid w:val="00B437F8"/>
    <w:rsid w:val="00B4387A"/>
    <w:rsid w:val="00B43F4E"/>
    <w:rsid w:val="00B44260"/>
    <w:rsid w:val="00B44746"/>
    <w:rsid w:val="00B44854"/>
    <w:rsid w:val="00B44A23"/>
    <w:rsid w:val="00B45419"/>
    <w:rsid w:val="00B458C1"/>
    <w:rsid w:val="00B458D0"/>
    <w:rsid w:val="00B4792C"/>
    <w:rsid w:val="00B47A25"/>
    <w:rsid w:val="00B50CAE"/>
    <w:rsid w:val="00B512AD"/>
    <w:rsid w:val="00B5196C"/>
    <w:rsid w:val="00B523B9"/>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01B"/>
    <w:rsid w:val="00B65379"/>
    <w:rsid w:val="00B654D3"/>
    <w:rsid w:val="00B65938"/>
    <w:rsid w:val="00B6596B"/>
    <w:rsid w:val="00B65C8A"/>
    <w:rsid w:val="00B65CE2"/>
    <w:rsid w:val="00B65CED"/>
    <w:rsid w:val="00B660AD"/>
    <w:rsid w:val="00B660CB"/>
    <w:rsid w:val="00B66109"/>
    <w:rsid w:val="00B66349"/>
    <w:rsid w:val="00B67630"/>
    <w:rsid w:val="00B67FBF"/>
    <w:rsid w:val="00B7024E"/>
    <w:rsid w:val="00B71F5F"/>
    <w:rsid w:val="00B71FA7"/>
    <w:rsid w:val="00B72110"/>
    <w:rsid w:val="00B72B91"/>
    <w:rsid w:val="00B73019"/>
    <w:rsid w:val="00B7315F"/>
    <w:rsid w:val="00B7323A"/>
    <w:rsid w:val="00B73356"/>
    <w:rsid w:val="00B7353B"/>
    <w:rsid w:val="00B7358A"/>
    <w:rsid w:val="00B737FB"/>
    <w:rsid w:val="00B73EDA"/>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4B5"/>
    <w:rsid w:val="00B97691"/>
    <w:rsid w:val="00B976C7"/>
    <w:rsid w:val="00BA0C54"/>
    <w:rsid w:val="00BA1382"/>
    <w:rsid w:val="00BA20D8"/>
    <w:rsid w:val="00BA22FC"/>
    <w:rsid w:val="00BA2F30"/>
    <w:rsid w:val="00BA4771"/>
    <w:rsid w:val="00BA4DBB"/>
    <w:rsid w:val="00BA5027"/>
    <w:rsid w:val="00BA665B"/>
    <w:rsid w:val="00BA7370"/>
    <w:rsid w:val="00BA778B"/>
    <w:rsid w:val="00BB0888"/>
    <w:rsid w:val="00BB0DF1"/>
    <w:rsid w:val="00BB0E9B"/>
    <w:rsid w:val="00BB10EB"/>
    <w:rsid w:val="00BB139D"/>
    <w:rsid w:val="00BB2729"/>
    <w:rsid w:val="00BB2841"/>
    <w:rsid w:val="00BB300F"/>
    <w:rsid w:val="00BB32C9"/>
    <w:rsid w:val="00BB35C5"/>
    <w:rsid w:val="00BB43A7"/>
    <w:rsid w:val="00BB4C8E"/>
    <w:rsid w:val="00BB57ED"/>
    <w:rsid w:val="00BB65C3"/>
    <w:rsid w:val="00BB662E"/>
    <w:rsid w:val="00BB67A9"/>
    <w:rsid w:val="00BB6C01"/>
    <w:rsid w:val="00BB75CB"/>
    <w:rsid w:val="00BB7942"/>
    <w:rsid w:val="00BB7CD1"/>
    <w:rsid w:val="00BC07E4"/>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E28"/>
    <w:rsid w:val="00BC5FDD"/>
    <w:rsid w:val="00BC68B4"/>
    <w:rsid w:val="00BC6C2D"/>
    <w:rsid w:val="00BC7B9A"/>
    <w:rsid w:val="00BD0140"/>
    <w:rsid w:val="00BD02CC"/>
    <w:rsid w:val="00BD1675"/>
    <w:rsid w:val="00BD2063"/>
    <w:rsid w:val="00BD23F8"/>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223B"/>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7D95"/>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206"/>
    <w:rsid w:val="00C227AF"/>
    <w:rsid w:val="00C22D7C"/>
    <w:rsid w:val="00C22DDE"/>
    <w:rsid w:val="00C2338B"/>
    <w:rsid w:val="00C233CE"/>
    <w:rsid w:val="00C23661"/>
    <w:rsid w:val="00C236AE"/>
    <w:rsid w:val="00C237DD"/>
    <w:rsid w:val="00C238F4"/>
    <w:rsid w:val="00C23A99"/>
    <w:rsid w:val="00C245EE"/>
    <w:rsid w:val="00C24AE1"/>
    <w:rsid w:val="00C24B8D"/>
    <w:rsid w:val="00C24BD7"/>
    <w:rsid w:val="00C2542B"/>
    <w:rsid w:val="00C25813"/>
    <w:rsid w:val="00C25A04"/>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5A19"/>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5DB4"/>
    <w:rsid w:val="00C56A67"/>
    <w:rsid w:val="00C56CC2"/>
    <w:rsid w:val="00C56FC3"/>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4C72"/>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33BA"/>
    <w:rsid w:val="00C755EF"/>
    <w:rsid w:val="00C760DC"/>
    <w:rsid w:val="00C8082B"/>
    <w:rsid w:val="00C80F3E"/>
    <w:rsid w:val="00C81A88"/>
    <w:rsid w:val="00C81AEC"/>
    <w:rsid w:val="00C81D46"/>
    <w:rsid w:val="00C820AD"/>
    <w:rsid w:val="00C82298"/>
    <w:rsid w:val="00C831D4"/>
    <w:rsid w:val="00C833B4"/>
    <w:rsid w:val="00C83449"/>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908"/>
    <w:rsid w:val="00C96D1B"/>
    <w:rsid w:val="00C97106"/>
    <w:rsid w:val="00C97684"/>
    <w:rsid w:val="00CA0031"/>
    <w:rsid w:val="00CA0413"/>
    <w:rsid w:val="00CA043A"/>
    <w:rsid w:val="00CA0459"/>
    <w:rsid w:val="00CA04F8"/>
    <w:rsid w:val="00CA1691"/>
    <w:rsid w:val="00CA2E65"/>
    <w:rsid w:val="00CA2EA1"/>
    <w:rsid w:val="00CA3665"/>
    <w:rsid w:val="00CA3FC7"/>
    <w:rsid w:val="00CA41E7"/>
    <w:rsid w:val="00CA4B2B"/>
    <w:rsid w:val="00CA5520"/>
    <w:rsid w:val="00CA5812"/>
    <w:rsid w:val="00CA5BD4"/>
    <w:rsid w:val="00CA5C14"/>
    <w:rsid w:val="00CA76FC"/>
    <w:rsid w:val="00CA77EF"/>
    <w:rsid w:val="00CA7DB5"/>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5D9A"/>
    <w:rsid w:val="00CC61B7"/>
    <w:rsid w:val="00CC61CA"/>
    <w:rsid w:val="00CC6668"/>
    <w:rsid w:val="00CC69EC"/>
    <w:rsid w:val="00CC71D3"/>
    <w:rsid w:val="00CC743D"/>
    <w:rsid w:val="00CC7E86"/>
    <w:rsid w:val="00CD050A"/>
    <w:rsid w:val="00CD1675"/>
    <w:rsid w:val="00CD205D"/>
    <w:rsid w:val="00CD2A22"/>
    <w:rsid w:val="00CD2B50"/>
    <w:rsid w:val="00CD2BAF"/>
    <w:rsid w:val="00CD4506"/>
    <w:rsid w:val="00CD4C90"/>
    <w:rsid w:val="00CD520B"/>
    <w:rsid w:val="00CD592E"/>
    <w:rsid w:val="00CD5982"/>
    <w:rsid w:val="00CD5A1A"/>
    <w:rsid w:val="00CD77E1"/>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98"/>
    <w:rsid w:val="00CE6EC4"/>
    <w:rsid w:val="00CE7A77"/>
    <w:rsid w:val="00CE7F26"/>
    <w:rsid w:val="00CE7FBF"/>
    <w:rsid w:val="00CF0CEA"/>
    <w:rsid w:val="00CF108D"/>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9F1"/>
    <w:rsid w:val="00D03D2D"/>
    <w:rsid w:val="00D03E7B"/>
    <w:rsid w:val="00D0401A"/>
    <w:rsid w:val="00D047E0"/>
    <w:rsid w:val="00D04B9F"/>
    <w:rsid w:val="00D04C7E"/>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05AF"/>
    <w:rsid w:val="00D2104A"/>
    <w:rsid w:val="00D213F1"/>
    <w:rsid w:val="00D21BB5"/>
    <w:rsid w:val="00D21FFC"/>
    <w:rsid w:val="00D223A3"/>
    <w:rsid w:val="00D223B6"/>
    <w:rsid w:val="00D223E8"/>
    <w:rsid w:val="00D22DC8"/>
    <w:rsid w:val="00D243D3"/>
    <w:rsid w:val="00D24788"/>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06A"/>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F81"/>
    <w:rsid w:val="00D623A9"/>
    <w:rsid w:val="00D62BE6"/>
    <w:rsid w:val="00D633AC"/>
    <w:rsid w:val="00D63766"/>
    <w:rsid w:val="00D63912"/>
    <w:rsid w:val="00D63923"/>
    <w:rsid w:val="00D6417A"/>
    <w:rsid w:val="00D6451B"/>
    <w:rsid w:val="00D64B57"/>
    <w:rsid w:val="00D659EA"/>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0DB"/>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1C0A"/>
    <w:rsid w:val="00D9261C"/>
    <w:rsid w:val="00D9310B"/>
    <w:rsid w:val="00D93726"/>
    <w:rsid w:val="00D93DD3"/>
    <w:rsid w:val="00D93F3E"/>
    <w:rsid w:val="00D9405B"/>
    <w:rsid w:val="00D94942"/>
    <w:rsid w:val="00D95145"/>
    <w:rsid w:val="00D95381"/>
    <w:rsid w:val="00D95AB3"/>
    <w:rsid w:val="00D967CB"/>
    <w:rsid w:val="00D96EE0"/>
    <w:rsid w:val="00D97BD1"/>
    <w:rsid w:val="00DA06B8"/>
    <w:rsid w:val="00DA1CA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5D9"/>
    <w:rsid w:val="00DB7760"/>
    <w:rsid w:val="00DB7DD4"/>
    <w:rsid w:val="00DB7E44"/>
    <w:rsid w:val="00DC00B4"/>
    <w:rsid w:val="00DC037A"/>
    <w:rsid w:val="00DC0954"/>
    <w:rsid w:val="00DC15BA"/>
    <w:rsid w:val="00DC18CD"/>
    <w:rsid w:val="00DC1A68"/>
    <w:rsid w:val="00DC30B8"/>
    <w:rsid w:val="00DC32C6"/>
    <w:rsid w:val="00DC3720"/>
    <w:rsid w:val="00DC3804"/>
    <w:rsid w:val="00DC478F"/>
    <w:rsid w:val="00DC52AB"/>
    <w:rsid w:val="00DC62E5"/>
    <w:rsid w:val="00DC67EB"/>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5680"/>
    <w:rsid w:val="00DE6230"/>
    <w:rsid w:val="00DE6EA5"/>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4A"/>
    <w:rsid w:val="00E026BB"/>
    <w:rsid w:val="00E027C5"/>
    <w:rsid w:val="00E03124"/>
    <w:rsid w:val="00E031EB"/>
    <w:rsid w:val="00E03951"/>
    <w:rsid w:val="00E03DB8"/>
    <w:rsid w:val="00E051B3"/>
    <w:rsid w:val="00E05E70"/>
    <w:rsid w:val="00E064BC"/>
    <w:rsid w:val="00E07225"/>
    <w:rsid w:val="00E07AA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2012A"/>
    <w:rsid w:val="00E205A2"/>
    <w:rsid w:val="00E20BA4"/>
    <w:rsid w:val="00E226F9"/>
    <w:rsid w:val="00E23137"/>
    <w:rsid w:val="00E2324A"/>
    <w:rsid w:val="00E23980"/>
    <w:rsid w:val="00E241E9"/>
    <w:rsid w:val="00E24D6A"/>
    <w:rsid w:val="00E2520A"/>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B29"/>
    <w:rsid w:val="00E33B62"/>
    <w:rsid w:val="00E3403D"/>
    <w:rsid w:val="00E34E6C"/>
    <w:rsid w:val="00E350D8"/>
    <w:rsid w:val="00E353E2"/>
    <w:rsid w:val="00E35B65"/>
    <w:rsid w:val="00E36345"/>
    <w:rsid w:val="00E36C86"/>
    <w:rsid w:val="00E36CEB"/>
    <w:rsid w:val="00E37660"/>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472AD"/>
    <w:rsid w:val="00E50A7B"/>
    <w:rsid w:val="00E50B0B"/>
    <w:rsid w:val="00E510FE"/>
    <w:rsid w:val="00E511D6"/>
    <w:rsid w:val="00E51E25"/>
    <w:rsid w:val="00E5205B"/>
    <w:rsid w:val="00E521AE"/>
    <w:rsid w:val="00E52C99"/>
    <w:rsid w:val="00E53BCA"/>
    <w:rsid w:val="00E53F02"/>
    <w:rsid w:val="00E54534"/>
    <w:rsid w:val="00E548C3"/>
    <w:rsid w:val="00E54F27"/>
    <w:rsid w:val="00E55552"/>
    <w:rsid w:val="00E556F5"/>
    <w:rsid w:val="00E55FF1"/>
    <w:rsid w:val="00E56090"/>
    <w:rsid w:val="00E565B9"/>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09C1"/>
    <w:rsid w:val="00E724E7"/>
    <w:rsid w:val="00E72B41"/>
    <w:rsid w:val="00E7301D"/>
    <w:rsid w:val="00E7347B"/>
    <w:rsid w:val="00E73D03"/>
    <w:rsid w:val="00E7471C"/>
    <w:rsid w:val="00E7498A"/>
    <w:rsid w:val="00E7514E"/>
    <w:rsid w:val="00E75B34"/>
    <w:rsid w:val="00E76D8A"/>
    <w:rsid w:val="00E77AF5"/>
    <w:rsid w:val="00E8029A"/>
    <w:rsid w:val="00E8050F"/>
    <w:rsid w:val="00E81653"/>
    <w:rsid w:val="00E823F9"/>
    <w:rsid w:val="00E82C1F"/>
    <w:rsid w:val="00E83671"/>
    <w:rsid w:val="00E8414B"/>
    <w:rsid w:val="00E84A71"/>
    <w:rsid w:val="00E8544B"/>
    <w:rsid w:val="00E86556"/>
    <w:rsid w:val="00E86798"/>
    <w:rsid w:val="00E86D35"/>
    <w:rsid w:val="00E86DC2"/>
    <w:rsid w:val="00E86E32"/>
    <w:rsid w:val="00E8732E"/>
    <w:rsid w:val="00E9011F"/>
    <w:rsid w:val="00E90370"/>
    <w:rsid w:val="00E906EB"/>
    <w:rsid w:val="00E913F9"/>
    <w:rsid w:val="00E9241E"/>
    <w:rsid w:val="00E92460"/>
    <w:rsid w:val="00E92E62"/>
    <w:rsid w:val="00E937BB"/>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626"/>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4424"/>
    <w:rsid w:val="00EB4A3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1F3F"/>
    <w:rsid w:val="00EC2676"/>
    <w:rsid w:val="00EC26F1"/>
    <w:rsid w:val="00EC36B1"/>
    <w:rsid w:val="00EC3C94"/>
    <w:rsid w:val="00EC44DF"/>
    <w:rsid w:val="00EC4AB1"/>
    <w:rsid w:val="00EC4FB9"/>
    <w:rsid w:val="00EC51FA"/>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341D"/>
    <w:rsid w:val="00EE366D"/>
    <w:rsid w:val="00EE5350"/>
    <w:rsid w:val="00EE5454"/>
    <w:rsid w:val="00EE58B8"/>
    <w:rsid w:val="00EE59B5"/>
    <w:rsid w:val="00EE5CF6"/>
    <w:rsid w:val="00EE5D1D"/>
    <w:rsid w:val="00EE5FB7"/>
    <w:rsid w:val="00EE6A1A"/>
    <w:rsid w:val="00EE7B54"/>
    <w:rsid w:val="00EE7C88"/>
    <w:rsid w:val="00EE7C8B"/>
    <w:rsid w:val="00EF000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069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1DA"/>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644"/>
    <w:rsid w:val="00F250F6"/>
    <w:rsid w:val="00F256FD"/>
    <w:rsid w:val="00F259F1"/>
    <w:rsid w:val="00F26F33"/>
    <w:rsid w:val="00F27E74"/>
    <w:rsid w:val="00F300A8"/>
    <w:rsid w:val="00F30265"/>
    <w:rsid w:val="00F30400"/>
    <w:rsid w:val="00F3079E"/>
    <w:rsid w:val="00F326BD"/>
    <w:rsid w:val="00F32C50"/>
    <w:rsid w:val="00F32EBA"/>
    <w:rsid w:val="00F32EE9"/>
    <w:rsid w:val="00F33980"/>
    <w:rsid w:val="00F3399B"/>
    <w:rsid w:val="00F33C1A"/>
    <w:rsid w:val="00F3461B"/>
    <w:rsid w:val="00F346ED"/>
    <w:rsid w:val="00F34945"/>
    <w:rsid w:val="00F34E1E"/>
    <w:rsid w:val="00F3570C"/>
    <w:rsid w:val="00F368FF"/>
    <w:rsid w:val="00F37068"/>
    <w:rsid w:val="00F37CE4"/>
    <w:rsid w:val="00F37F3F"/>
    <w:rsid w:val="00F407DF"/>
    <w:rsid w:val="00F40992"/>
    <w:rsid w:val="00F40AEC"/>
    <w:rsid w:val="00F40EA1"/>
    <w:rsid w:val="00F40EDD"/>
    <w:rsid w:val="00F412DF"/>
    <w:rsid w:val="00F41596"/>
    <w:rsid w:val="00F41883"/>
    <w:rsid w:val="00F41D8B"/>
    <w:rsid w:val="00F42121"/>
    <w:rsid w:val="00F424B3"/>
    <w:rsid w:val="00F428B1"/>
    <w:rsid w:val="00F428B4"/>
    <w:rsid w:val="00F4345D"/>
    <w:rsid w:val="00F4387B"/>
    <w:rsid w:val="00F449DA"/>
    <w:rsid w:val="00F4518D"/>
    <w:rsid w:val="00F45B91"/>
    <w:rsid w:val="00F46639"/>
    <w:rsid w:val="00F46692"/>
    <w:rsid w:val="00F46BD5"/>
    <w:rsid w:val="00F474BD"/>
    <w:rsid w:val="00F47AAA"/>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2E1B"/>
    <w:rsid w:val="00F6392E"/>
    <w:rsid w:val="00F63984"/>
    <w:rsid w:val="00F643C7"/>
    <w:rsid w:val="00F65A3C"/>
    <w:rsid w:val="00F66135"/>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4F57"/>
    <w:rsid w:val="00F76C11"/>
    <w:rsid w:val="00F77021"/>
    <w:rsid w:val="00F7748C"/>
    <w:rsid w:val="00F77E61"/>
    <w:rsid w:val="00F814B2"/>
    <w:rsid w:val="00F815AC"/>
    <w:rsid w:val="00F83200"/>
    <w:rsid w:val="00F83621"/>
    <w:rsid w:val="00F8389F"/>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4B13"/>
    <w:rsid w:val="00F95075"/>
    <w:rsid w:val="00F9537B"/>
    <w:rsid w:val="00F95567"/>
    <w:rsid w:val="00F963FC"/>
    <w:rsid w:val="00F96D27"/>
    <w:rsid w:val="00FA015F"/>
    <w:rsid w:val="00FA0687"/>
    <w:rsid w:val="00FA0FAC"/>
    <w:rsid w:val="00FA1DA2"/>
    <w:rsid w:val="00FA3414"/>
    <w:rsid w:val="00FA347A"/>
    <w:rsid w:val="00FA39D7"/>
    <w:rsid w:val="00FA3CDE"/>
    <w:rsid w:val="00FA4691"/>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93"/>
    <w:rsid w:val="00FC7DAC"/>
    <w:rsid w:val="00FD04AE"/>
    <w:rsid w:val="00FD1890"/>
    <w:rsid w:val="00FD1994"/>
    <w:rsid w:val="00FD2AC8"/>
    <w:rsid w:val="00FD2CA6"/>
    <w:rsid w:val="00FD3508"/>
    <w:rsid w:val="00FD36B5"/>
    <w:rsid w:val="00FD393C"/>
    <w:rsid w:val="00FD43BB"/>
    <w:rsid w:val="00FD4A85"/>
    <w:rsid w:val="00FD4AF3"/>
    <w:rsid w:val="00FD556A"/>
    <w:rsid w:val="00FD798D"/>
    <w:rsid w:val="00FD7FB9"/>
    <w:rsid w:val="00FE10F6"/>
    <w:rsid w:val="00FE141E"/>
    <w:rsid w:val="00FE144E"/>
    <w:rsid w:val="00FE1768"/>
    <w:rsid w:val="00FE24F4"/>
    <w:rsid w:val="00FE2560"/>
    <w:rsid w:val="00FE35D0"/>
    <w:rsid w:val="00FE39DD"/>
    <w:rsid w:val="00FE41AC"/>
    <w:rsid w:val="00FE42ED"/>
    <w:rsid w:val="00FE4C6D"/>
    <w:rsid w:val="00FE502D"/>
    <w:rsid w:val="00FE55A7"/>
    <w:rsid w:val="00FE55E6"/>
    <w:rsid w:val="00FE56D5"/>
    <w:rsid w:val="00FE5C5A"/>
    <w:rsid w:val="00FE6432"/>
    <w:rsid w:val="00FE72A0"/>
    <w:rsid w:val="00FF0050"/>
    <w:rsid w:val="00FF045F"/>
    <w:rsid w:val="00FF0712"/>
    <w:rsid w:val="00FF13D4"/>
    <w:rsid w:val="00FF2053"/>
    <w:rsid w:val="00FF2C63"/>
    <w:rsid w:val="00FF3B37"/>
    <w:rsid w:val="00FF3D6F"/>
    <w:rsid w:val="00FF3FE5"/>
    <w:rsid w:val="00FF4BD8"/>
    <w:rsid w:val="00FF4D11"/>
    <w:rsid w:val="00FF50BD"/>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C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75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6267">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4672525">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68980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062952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3829159">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208013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817230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734625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652727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59378249">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4529961">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1349580">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235734">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bf.gov.co/cargues/avance/docs/decreto_1082_2015.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590_2000.html" TargetMode="External"/><Relationship Id="rId2" Type="http://schemas.openxmlformats.org/officeDocument/2006/relationships/hyperlink" Target="http://www.secretariasenado.gov.co/senado/basedoc/ley_0590_2000.html" TargetMode="External"/><Relationship Id="rId1" Type="http://schemas.openxmlformats.org/officeDocument/2006/relationships/hyperlink" Target="http://www.secretariasenado.gov.co/senado/basedoc/ley_0590_2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EC8BDF8-7876-419A-8DE9-B61227EF7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21</Pages>
  <Words>7437</Words>
  <Characters>40908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4</cp:revision>
  <cp:lastPrinted>2020-01-30T15:05:00Z</cp:lastPrinted>
  <dcterms:created xsi:type="dcterms:W3CDTF">2022-02-09T21:17:00Z</dcterms:created>
  <dcterms:modified xsi:type="dcterms:W3CDTF">2022-04-22T20:31:00Z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