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91A0" w14:textId="77777777" w:rsidR="009D1356" w:rsidRPr="009D1356" w:rsidRDefault="009D1356" w:rsidP="009D1356">
      <w:pPr>
        <w:spacing w:after="0" w:line="240" w:lineRule="auto"/>
        <w:jc w:val="both"/>
        <w:rPr>
          <w:rFonts w:ascii="Arial" w:eastAsia="Calibri" w:hAnsi="Arial" w:cs="Arial"/>
          <w:b/>
          <w:lang w:val="es-MX"/>
        </w:rPr>
      </w:pPr>
      <w:bookmarkStart w:id="0" w:name="_Hlk63880273"/>
      <w:r w:rsidRPr="009D1356">
        <w:rPr>
          <w:rFonts w:ascii="Arial" w:eastAsia="Calibri" w:hAnsi="Arial" w:cs="Arial"/>
          <w:b/>
          <w:lang w:val="es-MX"/>
        </w:rPr>
        <w:t xml:space="preserve">DOCUMENTOS TIPO – Infraestructura de transporte – Bienes o servicios adicionales </w:t>
      </w:r>
    </w:p>
    <w:p w14:paraId="76E08AB4" w14:textId="77777777" w:rsidR="009D1356" w:rsidRPr="009D1356" w:rsidRDefault="009D1356" w:rsidP="009D1356">
      <w:pPr>
        <w:spacing w:after="0" w:line="240" w:lineRule="auto"/>
        <w:jc w:val="both"/>
        <w:rPr>
          <w:rFonts w:ascii="Arial" w:eastAsia="Calibri" w:hAnsi="Arial" w:cs="Arial"/>
          <w:sz w:val="20"/>
          <w:szCs w:val="20"/>
          <w:highlight w:val="yellow"/>
          <w:lang w:val="es-MX"/>
        </w:rPr>
      </w:pPr>
    </w:p>
    <w:p w14:paraId="1F360498" w14:textId="35C1769D" w:rsidR="009D1356" w:rsidRPr="009D1356" w:rsidRDefault="00F22ADA" w:rsidP="009D1356">
      <w:pPr>
        <w:spacing w:after="0" w:line="240" w:lineRule="auto"/>
        <w:contextualSpacing/>
        <w:jc w:val="both"/>
        <w:rPr>
          <w:rFonts w:ascii="Arial" w:eastAsia="Calibri" w:hAnsi="Arial" w:cs="Arial"/>
          <w:sz w:val="20"/>
          <w:szCs w:val="20"/>
          <w:lang w:val="es-MX"/>
        </w:rPr>
      </w:pPr>
      <w:r w:rsidRPr="00F22ADA">
        <w:rPr>
          <w:rFonts w:ascii="Arial" w:eastAsia="Calibri" w:hAnsi="Arial" w:cs="Arial"/>
          <w:sz w:val="20"/>
          <w:szCs w:val="20"/>
          <w:lang w:val="es-MX"/>
        </w:rPr>
        <w:t>Según dicho artículo, la entidad puede incluir experiencia adicional para evaluar la idoneidad de los proponentes respecto de los bienes o servicios ajenos a la obra pública de infraestructura de transporte, siguiendo estos parámetros: i) demostrar en los estudios previos que se han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w:t>
      </w:r>
    </w:p>
    <w:p w14:paraId="765AEF97" w14:textId="77777777" w:rsidR="009D1356" w:rsidRPr="009D1356" w:rsidRDefault="009D1356" w:rsidP="009D1356">
      <w:pPr>
        <w:spacing w:after="0" w:line="240" w:lineRule="auto"/>
        <w:contextualSpacing/>
        <w:jc w:val="both"/>
        <w:rPr>
          <w:rFonts w:ascii="Arial" w:eastAsia="Calibri" w:hAnsi="Arial" w:cs="Arial"/>
          <w:sz w:val="20"/>
          <w:szCs w:val="20"/>
          <w:highlight w:val="yellow"/>
          <w:lang w:val="es-MX"/>
        </w:rPr>
      </w:pPr>
    </w:p>
    <w:p w14:paraId="19A672C9" w14:textId="77777777" w:rsidR="009D1356" w:rsidRPr="009D1356" w:rsidRDefault="009D1356" w:rsidP="009D1356">
      <w:pPr>
        <w:spacing w:after="0" w:line="240" w:lineRule="auto"/>
        <w:jc w:val="both"/>
        <w:rPr>
          <w:rFonts w:ascii="Arial" w:eastAsia="Calibri" w:hAnsi="Arial" w:cs="Arial"/>
          <w:b/>
          <w:lang w:val="es-MX"/>
        </w:rPr>
      </w:pPr>
      <w:r w:rsidRPr="009D1356">
        <w:rPr>
          <w:rFonts w:ascii="Arial" w:eastAsia="Calibri" w:hAnsi="Arial" w:cs="Arial"/>
          <w:b/>
          <w:lang w:val="es-MX"/>
        </w:rPr>
        <w:t>DOCUMENTOS TIPO – Infraestructura de agua potable y saneamiento básico –– Infraestructura de transporte – Concurrencia – Selección</w:t>
      </w:r>
    </w:p>
    <w:p w14:paraId="218E5779" w14:textId="77777777" w:rsidR="009D1356" w:rsidRPr="009D1356" w:rsidRDefault="009D1356" w:rsidP="009D1356">
      <w:pPr>
        <w:spacing w:after="0" w:line="240" w:lineRule="auto"/>
        <w:contextualSpacing/>
        <w:jc w:val="both"/>
        <w:rPr>
          <w:rFonts w:ascii="Arial" w:eastAsia="Calibri" w:hAnsi="Arial" w:cs="Arial"/>
          <w:sz w:val="20"/>
          <w:szCs w:val="20"/>
          <w:highlight w:val="yellow"/>
          <w:lang w:val="es-MX"/>
        </w:rPr>
      </w:pPr>
    </w:p>
    <w:p w14:paraId="2A6D205B" w14:textId="02737B43" w:rsidR="00F22ADA" w:rsidRDefault="00F22ADA" w:rsidP="00F22ADA">
      <w:pPr>
        <w:spacing w:after="0" w:line="240" w:lineRule="auto"/>
        <w:jc w:val="both"/>
        <w:rPr>
          <w:rFonts w:ascii="Arial" w:eastAsia="Calibri" w:hAnsi="Arial" w:cs="Arial"/>
          <w:sz w:val="20"/>
          <w:szCs w:val="20"/>
          <w:lang w:val="es-MX"/>
        </w:rPr>
      </w:pPr>
      <w:r w:rsidRPr="00F22ADA">
        <w:rPr>
          <w:rFonts w:ascii="Arial" w:eastAsia="Calibri" w:hAnsi="Arial" w:cs="Arial"/>
          <w:sz w:val="20"/>
          <w:szCs w:val="20"/>
          <w:lang w:val="es-MX"/>
        </w:rPr>
        <w:t>Por otro lado, la Resolución No. 248 de 2020 expedida por la Agencia Nacional de Contratación Pública – Colombia Compra Eficiente, mediante la cual se implementaron los documentos tipo para procesos de licitación de obra pública de infraestructura de agua potable y saneamiento básico, también contempla la posibilidad de exigir experiencia adicional. De manera análoga a lo dispuesto en el 4 de la Resolución No 240 de 2020, el artículo 4 de la Resolución No. 248 de 2020, señala los parámetros a seguir para incluir experiencia adicional cuando el objeto contractual incluya bienes o servicios adicionales a la obra de infraestructura de agua potable y saneamiento básico . Estos parámetros son idénticos a los establecidos por el artículo 2.2.1.2.6.1.5 del Decreto 1082 de 2015, por lo que les son predicables las consideraciones arriba expuestas.</w:t>
      </w:r>
    </w:p>
    <w:p w14:paraId="234C724A" w14:textId="77777777" w:rsidR="00F22ADA" w:rsidRPr="00F22ADA" w:rsidRDefault="00F22ADA" w:rsidP="00F22ADA">
      <w:pPr>
        <w:spacing w:after="0" w:line="240" w:lineRule="auto"/>
        <w:jc w:val="both"/>
        <w:rPr>
          <w:rFonts w:ascii="Arial" w:eastAsia="Calibri" w:hAnsi="Arial" w:cs="Arial"/>
          <w:sz w:val="20"/>
          <w:szCs w:val="20"/>
          <w:lang w:val="es-MX"/>
        </w:rPr>
      </w:pPr>
    </w:p>
    <w:p w14:paraId="11356B28" w14:textId="7069E4F4" w:rsidR="009D1356" w:rsidRPr="009D1356" w:rsidRDefault="00F22ADA" w:rsidP="00F22ADA">
      <w:pPr>
        <w:spacing w:after="0" w:line="240" w:lineRule="auto"/>
        <w:jc w:val="both"/>
        <w:rPr>
          <w:rFonts w:ascii="Arial" w:eastAsia="Calibri" w:hAnsi="Arial" w:cs="Arial"/>
          <w:sz w:val="20"/>
          <w:szCs w:val="20"/>
          <w:lang w:val="es-MX"/>
        </w:rPr>
      </w:pPr>
      <w:r w:rsidRPr="00F22ADA">
        <w:rPr>
          <w:rFonts w:ascii="Arial" w:eastAsia="Calibri" w:hAnsi="Arial" w:cs="Arial"/>
          <w:sz w:val="20"/>
          <w:szCs w:val="20"/>
          <w:lang w:val="es-MX"/>
        </w:rPr>
        <w:t>Ahora bien, dado que es posible que concurran en un objeto contractual intervenciones de infraestructura de transporte con obras públicas de agua potable y saneamiento básico, y viceversa, generándose la duda sobre qué documentos tipo deben aplicarse, para tal fin en la Resolución No. 248 de 2020 se incluyeron reglas para resolver tales situaciones. El artículo 5 de dicha resolución, contempla dos reglas que deben aplicarse de manera sucesiva y excluyente, para determinar los documentos tipo aplicables, e incluso justificar técnicamente dicha escogencia en el estudio previo</w:t>
      </w:r>
      <w:r>
        <w:rPr>
          <w:rFonts w:ascii="Arial" w:eastAsia="Calibri" w:hAnsi="Arial" w:cs="Arial"/>
          <w:sz w:val="20"/>
          <w:szCs w:val="20"/>
          <w:lang w:val="es-MX"/>
        </w:rPr>
        <w:t>.</w:t>
      </w:r>
    </w:p>
    <w:p w14:paraId="495C8817" w14:textId="77777777" w:rsidR="009D1356" w:rsidRPr="009D1356" w:rsidRDefault="009D1356" w:rsidP="009D1356">
      <w:pPr>
        <w:spacing w:after="0" w:line="240" w:lineRule="auto"/>
        <w:jc w:val="both"/>
        <w:rPr>
          <w:rFonts w:ascii="Arial" w:eastAsia="Calibri" w:hAnsi="Arial" w:cs="Arial"/>
          <w:b/>
          <w:sz w:val="20"/>
          <w:szCs w:val="20"/>
          <w:highlight w:val="yellow"/>
          <w:lang w:val="es-MX"/>
        </w:rPr>
      </w:pPr>
    </w:p>
    <w:p w14:paraId="7F4A41C7" w14:textId="588A98FB" w:rsidR="009D1356" w:rsidRDefault="009D1356" w:rsidP="00657188">
      <w:pPr>
        <w:spacing w:line="276" w:lineRule="auto"/>
        <w:jc w:val="right"/>
        <w:rPr>
          <w:rFonts w:ascii="Arial" w:hAnsi="Arial" w:cs="Arial"/>
          <w:sz w:val="20"/>
          <w:szCs w:val="20"/>
        </w:rPr>
      </w:pPr>
    </w:p>
    <w:p w14:paraId="581BBF6E" w14:textId="3B8BCE88" w:rsidR="009D1356" w:rsidRDefault="009D1356" w:rsidP="00657188">
      <w:pPr>
        <w:spacing w:line="276" w:lineRule="auto"/>
        <w:jc w:val="right"/>
        <w:rPr>
          <w:rFonts w:ascii="Arial" w:hAnsi="Arial" w:cs="Arial"/>
          <w:sz w:val="20"/>
          <w:szCs w:val="20"/>
        </w:rPr>
      </w:pPr>
    </w:p>
    <w:p w14:paraId="7D7EFCA3" w14:textId="0BAEF320" w:rsidR="009D1356" w:rsidRDefault="009D1356" w:rsidP="00657188">
      <w:pPr>
        <w:spacing w:line="276" w:lineRule="auto"/>
        <w:jc w:val="right"/>
        <w:rPr>
          <w:rFonts w:ascii="Arial" w:hAnsi="Arial" w:cs="Arial"/>
          <w:sz w:val="20"/>
          <w:szCs w:val="20"/>
        </w:rPr>
      </w:pPr>
    </w:p>
    <w:p w14:paraId="51B1DA7B" w14:textId="2F1781F1" w:rsidR="009D1356" w:rsidRDefault="009D1356" w:rsidP="00657188">
      <w:pPr>
        <w:spacing w:line="276" w:lineRule="auto"/>
        <w:jc w:val="right"/>
        <w:rPr>
          <w:rFonts w:ascii="Arial" w:hAnsi="Arial" w:cs="Arial"/>
          <w:sz w:val="20"/>
          <w:szCs w:val="20"/>
        </w:rPr>
      </w:pPr>
    </w:p>
    <w:p w14:paraId="33E0CB8D" w14:textId="51EDA142" w:rsidR="009D1356" w:rsidRDefault="009D1356" w:rsidP="00657188">
      <w:pPr>
        <w:spacing w:line="276" w:lineRule="auto"/>
        <w:jc w:val="right"/>
        <w:rPr>
          <w:rFonts w:ascii="Arial" w:hAnsi="Arial" w:cs="Arial"/>
          <w:sz w:val="20"/>
          <w:szCs w:val="20"/>
        </w:rPr>
      </w:pPr>
    </w:p>
    <w:p w14:paraId="2450544B" w14:textId="38BE89A1" w:rsidR="009D1356" w:rsidRDefault="009D1356" w:rsidP="00657188">
      <w:pPr>
        <w:spacing w:line="276" w:lineRule="auto"/>
        <w:jc w:val="right"/>
        <w:rPr>
          <w:rFonts w:ascii="Arial" w:hAnsi="Arial" w:cs="Arial"/>
          <w:sz w:val="20"/>
          <w:szCs w:val="20"/>
        </w:rPr>
      </w:pPr>
    </w:p>
    <w:p w14:paraId="00B2AACD" w14:textId="614F2E9F" w:rsidR="009D1356" w:rsidRDefault="009D1356" w:rsidP="00657188">
      <w:pPr>
        <w:spacing w:line="276" w:lineRule="auto"/>
        <w:jc w:val="right"/>
        <w:rPr>
          <w:rFonts w:ascii="Arial" w:hAnsi="Arial" w:cs="Arial"/>
          <w:sz w:val="20"/>
          <w:szCs w:val="20"/>
        </w:rPr>
      </w:pPr>
    </w:p>
    <w:p w14:paraId="35BC73CA" w14:textId="19B2CC26" w:rsidR="009D1356" w:rsidRDefault="009D1356" w:rsidP="00657188">
      <w:pPr>
        <w:spacing w:line="276" w:lineRule="auto"/>
        <w:jc w:val="right"/>
        <w:rPr>
          <w:rFonts w:ascii="Arial" w:hAnsi="Arial" w:cs="Arial"/>
          <w:sz w:val="20"/>
          <w:szCs w:val="20"/>
        </w:rPr>
      </w:pPr>
    </w:p>
    <w:p w14:paraId="7B4E9762" w14:textId="111272AE" w:rsidR="009D1356" w:rsidRDefault="009D1356" w:rsidP="00657188">
      <w:pPr>
        <w:spacing w:line="276" w:lineRule="auto"/>
        <w:jc w:val="right"/>
        <w:rPr>
          <w:rFonts w:ascii="Arial" w:hAnsi="Arial" w:cs="Arial"/>
          <w:sz w:val="20"/>
          <w:szCs w:val="20"/>
        </w:rPr>
      </w:pPr>
    </w:p>
    <w:p w14:paraId="0BC63C3B" w14:textId="4F014DB1" w:rsidR="009D1356" w:rsidRDefault="009D1356" w:rsidP="00657188">
      <w:pPr>
        <w:spacing w:line="276" w:lineRule="auto"/>
        <w:jc w:val="right"/>
        <w:rPr>
          <w:rFonts w:ascii="Arial" w:hAnsi="Arial" w:cs="Arial"/>
          <w:sz w:val="20"/>
          <w:szCs w:val="20"/>
        </w:rPr>
      </w:pPr>
    </w:p>
    <w:p w14:paraId="000E6A3A" w14:textId="440DEE44" w:rsidR="009D1356" w:rsidRDefault="009D1356" w:rsidP="00657188">
      <w:pPr>
        <w:spacing w:line="276" w:lineRule="auto"/>
        <w:jc w:val="right"/>
        <w:rPr>
          <w:rFonts w:ascii="Arial" w:hAnsi="Arial" w:cs="Arial"/>
          <w:sz w:val="20"/>
          <w:szCs w:val="20"/>
        </w:rPr>
      </w:pPr>
    </w:p>
    <w:p w14:paraId="657A6D36" w14:textId="24BC952C" w:rsidR="009D1356" w:rsidRDefault="009D1356" w:rsidP="00657188">
      <w:pPr>
        <w:spacing w:line="276" w:lineRule="auto"/>
        <w:jc w:val="right"/>
        <w:rPr>
          <w:rFonts w:ascii="Arial" w:hAnsi="Arial" w:cs="Arial"/>
          <w:sz w:val="20"/>
          <w:szCs w:val="20"/>
        </w:rPr>
      </w:pPr>
    </w:p>
    <w:p w14:paraId="71B389AE" w14:textId="77777777" w:rsidR="009D1356" w:rsidRDefault="009D1356" w:rsidP="00657188">
      <w:pPr>
        <w:spacing w:line="276" w:lineRule="auto"/>
        <w:jc w:val="right"/>
        <w:rPr>
          <w:rFonts w:ascii="Arial" w:hAnsi="Arial" w:cs="Arial"/>
          <w:sz w:val="20"/>
          <w:szCs w:val="20"/>
        </w:rPr>
      </w:pPr>
    </w:p>
    <w:p w14:paraId="1F9E31CA" w14:textId="5ECA77E3" w:rsidR="00657188" w:rsidRPr="009D1356" w:rsidRDefault="00657188" w:rsidP="009D1356">
      <w:pPr>
        <w:spacing w:after="0" w:line="276" w:lineRule="auto"/>
        <w:jc w:val="right"/>
        <w:rPr>
          <w:rFonts w:ascii="Arial" w:eastAsia="Calibri" w:hAnsi="Arial" w:cs="Arial"/>
          <w:b/>
          <w:bCs/>
          <w:sz w:val="18"/>
          <w:szCs w:val="18"/>
        </w:rPr>
      </w:pPr>
      <w:r w:rsidRPr="009D1356">
        <w:rPr>
          <w:rFonts w:ascii="Arial" w:hAnsi="Arial" w:cs="Arial"/>
          <w:b/>
          <w:bCs/>
          <w:sz w:val="18"/>
          <w:szCs w:val="18"/>
        </w:rPr>
        <w:t>CCE-DES-FM-17</w:t>
      </w:r>
    </w:p>
    <w:p w14:paraId="39D741D8" w14:textId="4CE75C48" w:rsidR="00657188" w:rsidRDefault="00657188" w:rsidP="00657188">
      <w:pPr>
        <w:tabs>
          <w:tab w:val="left" w:pos="3374"/>
        </w:tabs>
        <w:rPr>
          <w:rFonts w:ascii="Arial" w:eastAsia="Calibri" w:hAnsi="Arial" w:cs="Arial"/>
        </w:rPr>
      </w:pPr>
    </w:p>
    <w:p w14:paraId="62CC2400" w14:textId="6521C8D3" w:rsidR="00C90582" w:rsidRPr="00A84937" w:rsidRDefault="00A84937" w:rsidP="00657188">
      <w:pPr>
        <w:tabs>
          <w:tab w:val="left" w:pos="3374"/>
        </w:tabs>
        <w:rPr>
          <w:rFonts w:ascii="Arial" w:eastAsia="Calibri" w:hAnsi="Arial" w:cs="Arial"/>
          <w:b/>
          <w:bCs/>
        </w:rPr>
      </w:pPr>
      <w:r w:rsidRPr="00A84937">
        <w:rPr>
          <w:rFonts w:ascii="Arial" w:eastAsia="Calibri" w:hAnsi="Arial" w:cs="Arial"/>
          <w:b/>
          <w:bCs/>
        </w:rPr>
        <w:t>Bogotá D.C., 1 de marzo de 2020</w:t>
      </w:r>
    </w:p>
    <w:p w14:paraId="7F9D4850" w14:textId="491890FF" w:rsidR="00C90582" w:rsidRPr="009A4A28" w:rsidRDefault="00A64BAA" w:rsidP="00A64BAA">
      <w:pPr>
        <w:tabs>
          <w:tab w:val="left" w:pos="3374"/>
        </w:tabs>
        <w:jc w:val="right"/>
        <w:rPr>
          <w:rFonts w:ascii="Arial" w:eastAsia="Calibri" w:hAnsi="Arial" w:cs="Arial"/>
        </w:rPr>
      </w:pPr>
      <w:r w:rsidRPr="00A64BAA">
        <w:rPr>
          <w:rFonts w:ascii="Arial" w:eastAsia="Calibri" w:hAnsi="Arial" w:cs="Arial"/>
          <w:b/>
          <w:bCs/>
        </w:rPr>
        <w:drawing>
          <wp:inline distT="0" distB="0" distL="0" distR="0" wp14:anchorId="4E7F5FCD" wp14:editId="30A733E0">
            <wp:extent cx="2803401" cy="765544"/>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847095" cy="777476"/>
                    </a:xfrm>
                    <a:prstGeom prst="rect">
                      <a:avLst/>
                    </a:prstGeom>
                  </pic:spPr>
                </pic:pic>
              </a:graphicData>
            </a:graphic>
          </wp:inline>
        </w:drawing>
      </w:r>
    </w:p>
    <w:p w14:paraId="1205CDD1" w14:textId="77777777" w:rsidR="00657188" w:rsidRPr="009A4A28" w:rsidRDefault="00657188" w:rsidP="00657188">
      <w:pPr>
        <w:spacing w:after="0"/>
        <w:rPr>
          <w:rFonts w:ascii="Arial" w:eastAsia="Calibri" w:hAnsi="Arial" w:cs="Arial"/>
        </w:rPr>
      </w:pPr>
      <w:bookmarkStart w:id="1" w:name="_Hlk63878566"/>
      <w:r w:rsidRPr="009A4A28">
        <w:rPr>
          <w:rFonts w:ascii="Arial" w:eastAsia="Calibri" w:hAnsi="Arial" w:cs="Arial"/>
        </w:rPr>
        <w:t>Señor</w:t>
      </w:r>
      <w:r>
        <w:rPr>
          <w:rFonts w:ascii="Arial" w:eastAsia="Calibri" w:hAnsi="Arial" w:cs="Arial"/>
        </w:rPr>
        <w:t>a</w:t>
      </w:r>
    </w:p>
    <w:p w14:paraId="03B5964F" w14:textId="6F9A4353" w:rsidR="00657188" w:rsidRPr="009A4A28" w:rsidRDefault="00657188" w:rsidP="00657188">
      <w:pPr>
        <w:spacing w:after="0"/>
        <w:rPr>
          <w:rFonts w:ascii="Arial" w:eastAsia="Calibri" w:hAnsi="Arial" w:cs="Arial"/>
          <w:b/>
          <w:lang w:val="es-ES"/>
        </w:rPr>
      </w:pPr>
      <w:r>
        <w:rPr>
          <w:rFonts w:ascii="Arial" w:eastAsia="Calibri" w:hAnsi="Arial" w:cs="Arial"/>
          <w:b/>
          <w:lang w:val="es-ES"/>
        </w:rPr>
        <w:t xml:space="preserve">Andrea Paola </w:t>
      </w:r>
      <w:r w:rsidR="00C90582">
        <w:rPr>
          <w:rFonts w:ascii="Arial" w:eastAsia="Calibri" w:hAnsi="Arial" w:cs="Arial"/>
          <w:b/>
          <w:lang w:val="es-ES"/>
        </w:rPr>
        <w:t>González</w:t>
      </w:r>
      <w:r>
        <w:rPr>
          <w:rFonts w:ascii="Arial" w:eastAsia="Calibri" w:hAnsi="Arial" w:cs="Arial"/>
          <w:b/>
          <w:lang w:val="es-ES"/>
        </w:rPr>
        <w:t xml:space="preserve"> Bernal</w:t>
      </w:r>
    </w:p>
    <w:p w14:paraId="6853FDD5" w14:textId="77777777" w:rsidR="00657188" w:rsidRDefault="00657188" w:rsidP="00657188">
      <w:pPr>
        <w:spacing w:after="0"/>
        <w:rPr>
          <w:rFonts w:ascii="Arial" w:eastAsia="Calibri" w:hAnsi="Arial" w:cs="Arial"/>
        </w:rPr>
      </w:pPr>
      <w:r>
        <w:rPr>
          <w:rFonts w:ascii="Arial" w:eastAsia="Calibri" w:hAnsi="Arial" w:cs="Arial"/>
        </w:rPr>
        <w:t>Villavicencio, Meta</w:t>
      </w:r>
    </w:p>
    <w:p w14:paraId="793DC9DD" w14:textId="77777777" w:rsidR="00657188" w:rsidRDefault="00657188" w:rsidP="00657188">
      <w:pPr>
        <w:spacing w:after="0"/>
        <w:rPr>
          <w:rFonts w:ascii="Arial" w:eastAsia="Calibri" w:hAnsi="Arial" w:cs="Arial"/>
        </w:rPr>
      </w:pPr>
      <w:r>
        <w:rPr>
          <w:rFonts w:ascii="Arial" w:eastAsia="Calibri" w:hAnsi="Arial" w:cs="Arial"/>
        </w:rPr>
        <w:t xml:space="preserve">                                            </w:t>
      </w:r>
    </w:p>
    <w:p w14:paraId="52761C4B" w14:textId="77777777" w:rsidR="00657188" w:rsidRPr="009A4A28" w:rsidRDefault="00657188" w:rsidP="00657188">
      <w:pPr>
        <w:spacing w:after="0"/>
        <w:rPr>
          <w:rFonts w:ascii="Arial" w:eastAsia="Calibri" w:hAnsi="Arial" w:cs="Arial"/>
        </w:rPr>
      </w:pPr>
    </w:p>
    <w:p w14:paraId="18285093" w14:textId="77777777" w:rsidR="00657188" w:rsidRPr="009A4A28" w:rsidRDefault="00657188" w:rsidP="00657188">
      <w:pPr>
        <w:rPr>
          <w:rFonts w:ascii="Arial" w:eastAsia="Calibri" w:hAnsi="Arial" w:cs="Arial"/>
          <w:b/>
        </w:rPr>
      </w:pPr>
      <w:r>
        <w:rPr>
          <w:rFonts w:ascii="Arial" w:eastAsia="Calibri" w:hAnsi="Arial" w:cs="Arial"/>
          <w:b/>
        </w:rPr>
        <w:t xml:space="preserve">                                            </w:t>
      </w:r>
      <w:r w:rsidRPr="009A4A28">
        <w:rPr>
          <w:rFonts w:ascii="Arial" w:eastAsia="Calibri" w:hAnsi="Arial" w:cs="Arial"/>
          <w:b/>
        </w:rPr>
        <w:t xml:space="preserve">Concepto C </w:t>
      </w:r>
      <w:r>
        <w:rPr>
          <w:rFonts w:ascii="Arial" w:eastAsia="Calibri" w:hAnsi="Arial" w:cs="Arial"/>
          <w:b/>
        </w:rPr>
        <w:t>–</w:t>
      </w:r>
      <w:r w:rsidRPr="009A4A28">
        <w:rPr>
          <w:rFonts w:ascii="Arial" w:eastAsia="Calibri" w:hAnsi="Arial" w:cs="Arial"/>
          <w:b/>
        </w:rPr>
        <w:t xml:space="preserve"> </w:t>
      </w:r>
      <w:r>
        <w:rPr>
          <w:rFonts w:ascii="Arial" w:eastAsia="Calibri" w:hAnsi="Arial" w:cs="Arial"/>
          <w:b/>
        </w:rPr>
        <w:t>033</w:t>
      </w:r>
      <w:r w:rsidRPr="009A4A28">
        <w:rPr>
          <w:rFonts w:ascii="Arial" w:eastAsia="Calibri" w:hAnsi="Arial" w:cs="Arial"/>
          <w:b/>
        </w:rPr>
        <w:t xml:space="preserve"> de 202</w:t>
      </w:r>
      <w:r>
        <w:rPr>
          <w:rFonts w:ascii="Arial" w:eastAsia="Calibri" w:hAnsi="Arial" w:cs="Arial"/>
          <w:b/>
        </w:rPr>
        <w:t>1</w:t>
      </w:r>
    </w:p>
    <w:p w14:paraId="5DA7DD62" w14:textId="77777777" w:rsidR="00657188" w:rsidRPr="009A4A28" w:rsidRDefault="00657188" w:rsidP="00657188">
      <w:pPr>
        <w:rPr>
          <w:rFonts w:ascii="Arial" w:eastAsia="Calibri" w:hAnsi="Arial"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7188" w:rsidRPr="009A4A28" w14:paraId="62C14388" w14:textId="77777777" w:rsidTr="00673C14">
        <w:tc>
          <w:tcPr>
            <w:tcW w:w="2689" w:type="dxa"/>
            <w:hideMark/>
          </w:tcPr>
          <w:p w14:paraId="0BE4EB78" w14:textId="77777777" w:rsidR="00657188" w:rsidRPr="009A4A28" w:rsidRDefault="00657188" w:rsidP="00673C14">
            <w:pPr>
              <w:rPr>
                <w:rFonts w:ascii="Arial" w:eastAsia="Calibri" w:hAnsi="Arial" w:cs="Arial"/>
              </w:rPr>
            </w:pPr>
            <w:r w:rsidRPr="009A4A28">
              <w:rPr>
                <w:rFonts w:ascii="Arial" w:eastAsia="Calibri" w:hAnsi="Arial" w:cs="Arial"/>
                <w:b/>
              </w:rPr>
              <w:t>Temas:</w:t>
            </w:r>
            <w:r w:rsidRPr="009A4A28">
              <w:rPr>
                <w:rFonts w:ascii="Arial" w:eastAsia="Calibri" w:hAnsi="Arial" w:cs="Arial"/>
              </w:rPr>
              <w:t xml:space="preserve">           </w:t>
            </w:r>
          </w:p>
          <w:p w14:paraId="682A1F87" w14:textId="77777777" w:rsidR="00657188" w:rsidRPr="009A4A28" w:rsidRDefault="00657188" w:rsidP="00673C14">
            <w:pPr>
              <w:rPr>
                <w:rFonts w:ascii="Arial" w:eastAsia="Calibri" w:hAnsi="Arial" w:cs="Arial"/>
              </w:rPr>
            </w:pPr>
            <w:r w:rsidRPr="009A4A28">
              <w:rPr>
                <w:rFonts w:ascii="Arial" w:eastAsia="Calibri" w:hAnsi="Arial" w:cs="Arial"/>
              </w:rPr>
              <w:t xml:space="preserve">                           </w:t>
            </w:r>
          </w:p>
        </w:tc>
        <w:tc>
          <w:tcPr>
            <w:tcW w:w="6237" w:type="dxa"/>
            <w:hideMark/>
          </w:tcPr>
          <w:p w14:paraId="33085C14" w14:textId="1EB385BE" w:rsidR="00657188" w:rsidRPr="009A4A28" w:rsidRDefault="00657188" w:rsidP="00673C14">
            <w:pPr>
              <w:spacing w:after="120"/>
              <w:jc w:val="both"/>
              <w:rPr>
                <w:rFonts w:ascii="Arial" w:eastAsia="Calibri" w:hAnsi="Arial" w:cs="Arial"/>
              </w:rPr>
            </w:pPr>
            <w:r w:rsidRPr="007662C5">
              <w:rPr>
                <w:rFonts w:ascii="Arial" w:eastAsia="Calibri" w:hAnsi="Arial" w:cs="Arial"/>
              </w:rPr>
              <w:t xml:space="preserve">DOCUMENTOS TIPO – Infraestructura de transporte – Bienes o servicios adicionales </w:t>
            </w:r>
            <w:r w:rsidRPr="009A4A28">
              <w:rPr>
                <w:rFonts w:ascii="Arial" w:eastAsia="Calibri" w:hAnsi="Arial" w:cs="Arial"/>
              </w:rPr>
              <w:t xml:space="preserve">/ </w:t>
            </w:r>
            <w:r w:rsidRPr="007662C5">
              <w:rPr>
                <w:rFonts w:ascii="Arial" w:eastAsia="Calibri" w:hAnsi="Arial" w:cs="Arial"/>
              </w:rPr>
              <w:t>DOCUMENTOS TIPO – Infraestructura de agua potable y saneamiento básico –– Infraestructura de transporte – Concurrencia – Selección</w:t>
            </w:r>
          </w:p>
        </w:tc>
      </w:tr>
      <w:tr w:rsidR="00657188" w:rsidRPr="009A4A28" w14:paraId="35EF18DF" w14:textId="77777777" w:rsidTr="00673C14">
        <w:tc>
          <w:tcPr>
            <w:tcW w:w="2689" w:type="dxa"/>
          </w:tcPr>
          <w:p w14:paraId="2B489133" w14:textId="77777777" w:rsidR="00657188" w:rsidRPr="009A4A28" w:rsidRDefault="00657188" w:rsidP="00673C14">
            <w:pPr>
              <w:rPr>
                <w:rFonts w:ascii="Arial" w:eastAsia="Calibri" w:hAnsi="Arial" w:cs="Arial"/>
                <w:b/>
              </w:rPr>
            </w:pPr>
            <w:r w:rsidRPr="009A4A28">
              <w:rPr>
                <w:rFonts w:ascii="Arial" w:eastAsia="Calibri" w:hAnsi="Arial" w:cs="Arial"/>
                <w:b/>
              </w:rPr>
              <w:t>Radicación:</w:t>
            </w:r>
            <w:r w:rsidRPr="009A4A28">
              <w:rPr>
                <w:rFonts w:ascii="Arial" w:eastAsia="Calibri" w:hAnsi="Arial" w:cs="Arial"/>
              </w:rPr>
              <w:t xml:space="preserve">                              </w:t>
            </w:r>
          </w:p>
        </w:tc>
        <w:tc>
          <w:tcPr>
            <w:tcW w:w="6237" w:type="dxa"/>
          </w:tcPr>
          <w:p w14:paraId="19F70E5F" w14:textId="77777777" w:rsidR="00657188" w:rsidRPr="009A4A28" w:rsidRDefault="00657188" w:rsidP="00673C14">
            <w:pPr>
              <w:jc w:val="both"/>
              <w:rPr>
                <w:rFonts w:ascii="Arial" w:eastAsia="Calibri" w:hAnsi="Arial" w:cs="Arial"/>
              </w:rPr>
            </w:pPr>
            <w:r w:rsidRPr="009A4A28">
              <w:rPr>
                <w:rFonts w:ascii="Arial" w:eastAsia="Calibri" w:hAnsi="Arial" w:cs="Arial"/>
              </w:rPr>
              <w:t xml:space="preserve">Respuesta a consulta # </w:t>
            </w:r>
            <w:r w:rsidRPr="00554DC3">
              <w:rPr>
                <w:rFonts w:ascii="Arial" w:eastAsia="Calibri" w:hAnsi="Arial" w:cs="Arial"/>
              </w:rPr>
              <w:t>P20210118000361</w:t>
            </w:r>
          </w:p>
        </w:tc>
      </w:tr>
    </w:tbl>
    <w:p w14:paraId="3099EBFE" w14:textId="77777777" w:rsidR="00657188" w:rsidRPr="009A4A28" w:rsidRDefault="00657188" w:rsidP="00657188">
      <w:pPr>
        <w:jc w:val="both"/>
        <w:rPr>
          <w:rFonts w:ascii="Arial" w:eastAsia="Calibri" w:hAnsi="Arial" w:cs="Arial"/>
        </w:rPr>
      </w:pPr>
    </w:p>
    <w:p w14:paraId="1BFF45F8" w14:textId="77777777" w:rsidR="00657188" w:rsidRPr="009A4A28" w:rsidRDefault="00657188" w:rsidP="00657188">
      <w:pPr>
        <w:rPr>
          <w:rFonts w:ascii="Arial" w:eastAsia="Calibri" w:hAnsi="Arial" w:cs="Arial"/>
        </w:rPr>
      </w:pPr>
    </w:p>
    <w:p w14:paraId="2B2BF4A4" w14:textId="2E267483" w:rsidR="00657188" w:rsidRPr="009A4A28" w:rsidRDefault="00657188" w:rsidP="00657188">
      <w:pPr>
        <w:rPr>
          <w:rFonts w:ascii="Arial" w:eastAsia="Calibri" w:hAnsi="Arial" w:cs="Arial"/>
        </w:rPr>
      </w:pPr>
      <w:r w:rsidRPr="009A4A28">
        <w:rPr>
          <w:rFonts w:ascii="Arial" w:eastAsia="Calibri" w:hAnsi="Arial" w:cs="Arial"/>
        </w:rPr>
        <w:t>Estimad</w:t>
      </w:r>
      <w:r>
        <w:rPr>
          <w:rFonts w:ascii="Arial" w:eastAsia="Calibri" w:hAnsi="Arial" w:cs="Arial"/>
        </w:rPr>
        <w:t>a</w:t>
      </w:r>
      <w:r w:rsidRPr="009A4A28">
        <w:rPr>
          <w:rFonts w:ascii="Arial" w:eastAsia="Calibri" w:hAnsi="Arial" w:cs="Arial"/>
        </w:rPr>
        <w:t xml:space="preserve"> señor</w:t>
      </w:r>
      <w:r>
        <w:rPr>
          <w:rFonts w:ascii="Arial" w:eastAsia="Calibri" w:hAnsi="Arial" w:cs="Arial"/>
        </w:rPr>
        <w:t>a</w:t>
      </w:r>
      <w:r w:rsidRPr="009A4A28">
        <w:rPr>
          <w:rFonts w:ascii="Arial" w:eastAsia="Calibri" w:hAnsi="Arial" w:cs="Arial"/>
        </w:rPr>
        <w:t xml:space="preserve"> </w:t>
      </w:r>
      <w:r w:rsidR="00C90582" w:rsidRPr="001D42E9">
        <w:rPr>
          <w:rFonts w:ascii="Arial" w:eastAsia="Calibri" w:hAnsi="Arial" w:cs="Arial"/>
        </w:rPr>
        <w:t>González</w:t>
      </w:r>
      <w:r w:rsidRPr="009A4A28">
        <w:rPr>
          <w:rFonts w:ascii="Arial" w:eastAsia="Calibri" w:hAnsi="Arial" w:cs="Arial"/>
        </w:rPr>
        <w:t>,</w:t>
      </w:r>
    </w:p>
    <w:p w14:paraId="5054FE3C" w14:textId="77777777" w:rsidR="00657188" w:rsidRPr="009A4A28" w:rsidRDefault="00657188" w:rsidP="00657188">
      <w:pPr>
        <w:rPr>
          <w:rFonts w:ascii="Arial" w:eastAsia="Calibri" w:hAnsi="Arial" w:cs="Arial"/>
        </w:rPr>
      </w:pPr>
    </w:p>
    <w:p w14:paraId="67AA28A6" w14:textId="77777777" w:rsidR="00657188" w:rsidRPr="009A4A28" w:rsidRDefault="00657188" w:rsidP="00657188">
      <w:pPr>
        <w:spacing w:after="0" w:line="276" w:lineRule="auto"/>
        <w:jc w:val="both"/>
        <w:rPr>
          <w:rFonts w:ascii="Arial" w:eastAsia="Calibri" w:hAnsi="Arial" w:cs="Arial"/>
        </w:rPr>
      </w:pPr>
      <w:r w:rsidRPr="009A4A28">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del 1</w:t>
      </w:r>
      <w:r>
        <w:rPr>
          <w:rFonts w:ascii="Arial" w:eastAsia="Calibri" w:hAnsi="Arial" w:cs="Arial"/>
        </w:rPr>
        <w:t>8</w:t>
      </w:r>
      <w:r w:rsidRPr="009A4A28">
        <w:rPr>
          <w:rFonts w:ascii="Arial" w:eastAsia="Calibri" w:hAnsi="Arial" w:cs="Arial"/>
        </w:rPr>
        <w:t xml:space="preserve"> de </w:t>
      </w:r>
      <w:r>
        <w:rPr>
          <w:rFonts w:ascii="Arial" w:eastAsia="Calibri" w:hAnsi="Arial" w:cs="Arial"/>
        </w:rPr>
        <w:t>ener</w:t>
      </w:r>
      <w:r w:rsidRPr="009A4A28">
        <w:rPr>
          <w:rFonts w:ascii="Arial" w:eastAsia="Calibri" w:hAnsi="Arial" w:cs="Arial"/>
        </w:rPr>
        <w:t>o del 202</w:t>
      </w:r>
      <w:r>
        <w:rPr>
          <w:rFonts w:ascii="Arial" w:eastAsia="Calibri" w:hAnsi="Arial" w:cs="Arial"/>
        </w:rPr>
        <w:t>1</w:t>
      </w:r>
      <w:r w:rsidRPr="009A4A28">
        <w:rPr>
          <w:rFonts w:ascii="Arial" w:eastAsia="Calibri" w:hAnsi="Arial" w:cs="Arial"/>
        </w:rPr>
        <w:t>.</w:t>
      </w:r>
    </w:p>
    <w:p w14:paraId="05E654E1" w14:textId="77777777" w:rsidR="00657188" w:rsidRPr="009A4A28" w:rsidRDefault="00657188" w:rsidP="00657188">
      <w:pPr>
        <w:spacing w:after="0" w:line="276" w:lineRule="auto"/>
        <w:jc w:val="both"/>
        <w:rPr>
          <w:rFonts w:ascii="Arial" w:eastAsia="Calibri" w:hAnsi="Arial" w:cs="Arial"/>
        </w:rPr>
      </w:pPr>
    </w:p>
    <w:p w14:paraId="7052F6C7" w14:textId="77777777" w:rsidR="00657188" w:rsidRPr="009A4A28" w:rsidRDefault="00657188" w:rsidP="00657188">
      <w:pPr>
        <w:pStyle w:val="Prrafodelista"/>
        <w:tabs>
          <w:tab w:val="left" w:pos="284"/>
        </w:tabs>
        <w:spacing w:line="276" w:lineRule="auto"/>
        <w:ind w:left="0"/>
        <w:jc w:val="both"/>
        <w:rPr>
          <w:rFonts w:ascii="Arial" w:eastAsia="Calibri" w:hAnsi="Arial" w:cs="Arial"/>
          <w:b/>
          <w:sz w:val="22"/>
        </w:rPr>
      </w:pPr>
      <w:bookmarkStart w:id="2" w:name="_Hlk29890381"/>
      <w:r w:rsidRPr="009A4A28">
        <w:rPr>
          <w:rFonts w:ascii="Arial" w:eastAsia="Calibri" w:hAnsi="Arial" w:cs="Arial"/>
          <w:b/>
          <w:sz w:val="22"/>
        </w:rPr>
        <w:t>1. Problema planteado</w:t>
      </w:r>
    </w:p>
    <w:p w14:paraId="39D23597" w14:textId="77777777" w:rsidR="00657188" w:rsidRPr="009A4A28" w:rsidRDefault="00657188" w:rsidP="00657188">
      <w:pPr>
        <w:tabs>
          <w:tab w:val="left" w:pos="426"/>
        </w:tabs>
        <w:spacing w:after="0" w:line="276" w:lineRule="auto"/>
        <w:jc w:val="both"/>
        <w:rPr>
          <w:rFonts w:ascii="Arial" w:eastAsia="Calibri" w:hAnsi="Arial" w:cs="Arial"/>
          <w:b/>
        </w:rPr>
      </w:pPr>
    </w:p>
    <w:p w14:paraId="505EC117" w14:textId="77777777" w:rsidR="00657188" w:rsidRPr="009A4A28" w:rsidRDefault="00657188" w:rsidP="00657188">
      <w:pPr>
        <w:tabs>
          <w:tab w:val="left" w:pos="426"/>
        </w:tabs>
        <w:spacing w:after="0" w:line="276" w:lineRule="auto"/>
        <w:jc w:val="both"/>
        <w:rPr>
          <w:rFonts w:ascii="Arial" w:eastAsia="Calibri" w:hAnsi="Arial" w:cs="Arial"/>
        </w:rPr>
      </w:pPr>
      <w:r w:rsidRPr="009A4A28">
        <w:rPr>
          <w:rFonts w:ascii="Arial" w:eastAsia="Calibri" w:hAnsi="Arial" w:cs="Arial"/>
        </w:rPr>
        <w:t xml:space="preserve">Usted realiza la siguiente pregunta: «[…] </w:t>
      </w:r>
      <w:r w:rsidRPr="001D42E9">
        <w:rPr>
          <w:rFonts w:ascii="Arial" w:eastAsia="Calibri" w:hAnsi="Arial" w:cs="Arial"/>
        </w:rPr>
        <w:t>si en caso de que se tenga un proyecto de mejoramiento de</w:t>
      </w:r>
      <w:r>
        <w:rPr>
          <w:rFonts w:ascii="Arial" w:eastAsia="Calibri" w:hAnsi="Arial" w:cs="Arial"/>
        </w:rPr>
        <w:t xml:space="preserve"> </w:t>
      </w:r>
      <w:r w:rsidRPr="001D42E9">
        <w:rPr>
          <w:rFonts w:ascii="Arial" w:eastAsia="Calibri" w:hAnsi="Arial" w:cs="Arial"/>
        </w:rPr>
        <w:t>alcantarillado en el cual se requiere realizar la reposición del pavimento y este último a</w:t>
      </w:r>
      <w:r>
        <w:rPr>
          <w:rFonts w:ascii="Arial" w:eastAsia="Calibri" w:hAnsi="Arial" w:cs="Arial"/>
        </w:rPr>
        <w:t xml:space="preserve"> </w:t>
      </w:r>
      <w:r w:rsidRPr="001D42E9">
        <w:rPr>
          <w:rFonts w:ascii="Arial" w:eastAsia="Calibri" w:hAnsi="Arial" w:cs="Arial"/>
        </w:rPr>
        <w:t>su vez es relevante para el cual</w:t>
      </w:r>
      <w:r>
        <w:rPr>
          <w:rFonts w:ascii="Arial" w:eastAsia="Calibri" w:hAnsi="Arial" w:cs="Arial"/>
        </w:rPr>
        <w:t xml:space="preserve"> (sic)</w:t>
      </w:r>
      <w:r w:rsidRPr="001D42E9">
        <w:rPr>
          <w:rFonts w:ascii="Arial" w:eastAsia="Calibri" w:hAnsi="Arial" w:cs="Arial"/>
        </w:rPr>
        <w:t xml:space="preserve"> el posible oferente deberá garantizar la </w:t>
      </w:r>
      <w:r w:rsidRPr="001D42E9">
        <w:rPr>
          <w:rFonts w:ascii="Arial" w:eastAsia="Calibri" w:hAnsi="Arial" w:cs="Arial"/>
        </w:rPr>
        <w:lastRenderedPageBreak/>
        <w:t>experiencia en</w:t>
      </w:r>
      <w:r>
        <w:rPr>
          <w:rFonts w:ascii="Arial" w:eastAsia="Calibri" w:hAnsi="Arial" w:cs="Arial"/>
        </w:rPr>
        <w:t xml:space="preserve"> </w:t>
      </w:r>
      <w:r w:rsidRPr="001D42E9">
        <w:rPr>
          <w:rFonts w:ascii="Arial" w:eastAsia="Calibri" w:hAnsi="Arial" w:cs="Arial"/>
        </w:rPr>
        <w:t>los dos sectores, dicho lo anterior</w:t>
      </w:r>
      <w:r>
        <w:rPr>
          <w:rFonts w:ascii="Arial" w:eastAsia="Calibri" w:hAnsi="Arial" w:cs="Arial"/>
        </w:rPr>
        <w:t xml:space="preserve"> (sic)</w:t>
      </w:r>
      <w:r w:rsidRPr="001D42E9">
        <w:rPr>
          <w:rFonts w:ascii="Arial" w:eastAsia="Calibri" w:hAnsi="Arial" w:cs="Arial"/>
        </w:rPr>
        <w:t xml:space="preserve"> solicito me aclaren si es posible combinar estas</w:t>
      </w:r>
      <w:r>
        <w:rPr>
          <w:rFonts w:ascii="Arial" w:eastAsia="Calibri" w:hAnsi="Arial" w:cs="Arial"/>
        </w:rPr>
        <w:t xml:space="preserve"> </w:t>
      </w:r>
      <w:r w:rsidRPr="001D42E9">
        <w:rPr>
          <w:rFonts w:ascii="Arial" w:eastAsia="Calibri" w:hAnsi="Arial" w:cs="Arial"/>
        </w:rPr>
        <w:t>experiencias en la matriz de experiencia y si es posible me aclaren cu</w:t>
      </w:r>
      <w:r>
        <w:rPr>
          <w:rFonts w:ascii="Arial" w:eastAsia="Calibri" w:hAnsi="Arial" w:cs="Arial"/>
        </w:rPr>
        <w:t>á</w:t>
      </w:r>
      <w:r w:rsidRPr="001D42E9">
        <w:rPr>
          <w:rFonts w:ascii="Arial" w:eastAsia="Calibri" w:hAnsi="Arial" w:cs="Arial"/>
        </w:rPr>
        <w:t>ntos contratos</w:t>
      </w:r>
      <w:r>
        <w:rPr>
          <w:rFonts w:ascii="Arial" w:eastAsia="Calibri" w:hAnsi="Arial" w:cs="Arial"/>
        </w:rPr>
        <w:t xml:space="preserve"> </w:t>
      </w:r>
      <w:r w:rsidRPr="001D42E9">
        <w:rPr>
          <w:rFonts w:ascii="Arial" w:eastAsia="Calibri" w:hAnsi="Arial" w:cs="Arial"/>
        </w:rPr>
        <w:t xml:space="preserve">máximos </w:t>
      </w:r>
      <w:r>
        <w:rPr>
          <w:rFonts w:ascii="Arial" w:eastAsia="Calibri" w:hAnsi="Arial" w:cs="Arial"/>
        </w:rPr>
        <w:t>(sic)</w:t>
      </w:r>
      <w:r w:rsidRPr="001D42E9">
        <w:rPr>
          <w:rFonts w:ascii="Arial" w:eastAsia="Calibri" w:hAnsi="Arial" w:cs="Arial"/>
        </w:rPr>
        <w:t xml:space="preserve"> pueden aportar de APSB y de </w:t>
      </w:r>
      <w:r>
        <w:rPr>
          <w:rFonts w:ascii="Arial" w:eastAsia="Calibri" w:hAnsi="Arial" w:cs="Arial"/>
        </w:rPr>
        <w:t>v</w:t>
      </w:r>
      <w:r w:rsidRPr="001D42E9">
        <w:rPr>
          <w:rFonts w:ascii="Arial" w:eastAsia="Calibri" w:hAnsi="Arial" w:cs="Arial"/>
        </w:rPr>
        <w:t>ías, ya que no se evidencia en la matriz el</w:t>
      </w:r>
      <w:r>
        <w:rPr>
          <w:rFonts w:ascii="Arial" w:eastAsia="Calibri" w:hAnsi="Arial" w:cs="Arial"/>
        </w:rPr>
        <w:t xml:space="preserve"> </w:t>
      </w:r>
      <w:r w:rsidRPr="001D42E9">
        <w:rPr>
          <w:rFonts w:ascii="Arial" w:eastAsia="Calibri" w:hAnsi="Arial" w:cs="Arial"/>
        </w:rPr>
        <w:t>máximo de contratos que puede aportar el oferente</w:t>
      </w:r>
      <w:r w:rsidRPr="009A4A28">
        <w:rPr>
          <w:rFonts w:ascii="Arial" w:eastAsia="Calibri" w:hAnsi="Arial" w:cs="Arial"/>
        </w:rPr>
        <w:t xml:space="preserve">». </w:t>
      </w:r>
    </w:p>
    <w:p w14:paraId="5E226406" w14:textId="77777777" w:rsidR="00657188" w:rsidRPr="009A4A28" w:rsidRDefault="00657188" w:rsidP="00657188">
      <w:pPr>
        <w:tabs>
          <w:tab w:val="left" w:pos="426"/>
        </w:tabs>
        <w:spacing w:after="0" w:line="276" w:lineRule="auto"/>
        <w:jc w:val="both"/>
        <w:rPr>
          <w:rFonts w:ascii="Arial" w:eastAsia="Calibri" w:hAnsi="Arial" w:cs="Arial"/>
        </w:rPr>
      </w:pPr>
    </w:p>
    <w:p w14:paraId="68641DC2" w14:textId="77777777" w:rsidR="00657188" w:rsidRPr="009A4A28" w:rsidRDefault="00657188" w:rsidP="00657188">
      <w:pPr>
        <w:tabs>
          <w:tab w:val="left" w:pos="426"/>
        </w:tabs>
        <w:spacing w:after="0" w:line="276" w:lineRule="auto"/>
        <w:jc w:val="both"/>
        <w:rPr>
          <w:rFonts w:ascii="Arial" w:eastAsia="Calibri" w:hAnsi="Arial" w:cs="Arial"/>
          <w:b/>
        </w:rPr>
      </w:pPr>
      <w:r w:rsidRPr="009A4A28">
        <w:rPr>
          <w:rFonts w:ascii="Arial" w:eastAsia="Calibri" w:hAnsi="Arial" w:cs="Arial"/>
          <w:b/>
        </w:rPr>
        <w:t>2. Consideraciones</w:t>
      </w:r>
    </w:p>
    <w:p w14:paraId="63D684AD" w14:textId="77777777" w:rsidR="00657188" w:rsidRDefault="00657188" w:rsidP="00657188">
      <w:pPr>
        <w:spacing w:after="0" w:line="240" w:lineRule="auto"/>
        <w:ind w:firstLine="708"/>
        <w:jc w:val="both"/>
        <w:rPr>
          <w:rFonts w:ascii="Arial" w:eastAsia="Calibri" w:hAnsi="Arial" w:cs="Arial"/>
        </w:rPr>
      </w:pPr>
    </w:p>
    <w:p w14:paraId="37ACBB96" w14:textId="7FB25B63" w:rsidR="00657188" w:rsidRPr="00BC413E" w:rsidRDefault="00657188" w:rsidP="00707A95">
      <w:pPr>
        <w:spacing w:after="120" w:line="276" w:lineRule="auto"/>
        <w:ind w:firstLine="708"/>
        <w:jc w:val="both"/>
        <w:rPr>
          <w:rFonts w:ascii="Arial" w:eastAsia="Calibri" w:hAnsi="Arial" w:cs="Arial"/>
        </w:rPr>
      </w:pPr>
      <w:bookmarkStart w:id="3" w:name="_Hlk63843962"/>
      <w:r w:rsidRPr="009A4A28">
        <w:rPr>
          <w:rFonts w:ascii="Arial" w:eastAsia="Calibri" w:hAnsi="Arial" w:cs="Arial"/>
        </w:rPr>
        <w:t xml:space="preserve">La Agencia </w:t>
      </w:r>
      <w:r w:rsidRPr="009A4A28">
        <w:rPr>
          <w:rFonts w:ascii="Arial" w:eastAsia="Calibri" w:hAnsi="Arial" w:cs="Arial"/>
          <w:bCs/>
        </w:rPr>
        <w:t>Nacional de Contratación Pública – Colombia Compra Eficiente,</w:t>
      </w:r>
      <w:r w:rsidRPr="009A4A28">
        <w:t xml:space="preserve"> </w:t>
      </w:r>
      <w:r w:rsidRPr="009A4A28">
        <w:rPr>
          <w:rFonts w:ascii="Arial" w:eastAsia="Calibri" w:hAnsi="Arial" w:cs="Arial"/>
          <w:bCs/>
        </w:rPr>
        <w:t>en el concepto con radicado No. 4201912000004855 del 13 de agosto de 2019, reiterado y desarrollado en los conceptos No.</w:t>
      </w:r>
      <w:r>
        <w:rPr>
          <w:rFonts w:ascii="Arial" w:eastAsia="Calibri" w:hAnsi="Arial" w:cs="Arial"/>
          <w:bCs/>
        </w:rPr>
        <w:t xml:space="preserve"> </w:t>
      </w:r>
      <w:r w:rsidRPr="009A4A28">
        <w:rPr>
          <w:rFonts w:ascii="Arial" w:eastAsia="Calibri" w:hAnsi="Arial" w:cs="Arial"/>
        </w:rPr>
        <w:t>4201912000006117 del 7 de septiembre de 2019</w:t>
      </w:r>
      <w:r>
        <w:rPr>
          <w:rFonts w:ascii="Arial" w:eastAsia="Calibri" w:hAnsi="Arial" w:cs="Arial"/>
        </w:rPr>
        <w:t>,</w:t>
      </w:r>
      <w:r w:rsidRPr="009A4A28">
        <w:rPr>
          <w:rFonts w:ascii="Arial" w:eastAsia="Calibri" w:hAnsi="Arial" w:cs="Arial"/>
          <w:bCs/>
        </w:rPr>
        <w:t xml:space="preserve"> 4201912000005786 del 7 de octubre de 2019</w:t>
      </w:r>
      <w:r w:rsidRPr="009A4A28">
        <w:rPr>
          <w:rFonts w:ascii="Arial" w:eastAsia="Calibri" w:hAnsi="Arial" w:cs="Arial"/>
        </w:rPr>
        <w:t>,</w:t>
      </w:r>
      <w:r>
        <w:rPr>
          <w:rFonts w:ascii="Arial" w:eastAsia="Calibri" w:hAnsi="Arial" w:cs="Arial"/>
        </w:rPr>
        <w:t xml:space="preserve"> </w:t>
      </w:r>
      <w:r w:rsidRPr="009A4A28">
        <w:rPr>
          <w:rFonts w:ascii="Arial" w:hAnsi="Arial" w:cs="Arial"/>
        </w:rPr>
        <w:t>4201912000006928, 4201912000006929 y 4201913000006952 del 8 de octubre de 2019,</w:t>
      </w:r>
      <w:r>
        <w:rPr>
          <w:rFonts w:ascii="Arial" w:hAnsi="Arial" w:cs="Arial"/>
        </w:rPr>
        <w:t xml:space="preserve"> </w:t>
      </w:r>
      <w:r w:rsidRPr="009A4A28">
        <w:rPr>
          <w:rFonts w:ascii="Arial" w:eastAsia="Calibri" w:hAnsi="Arial" w:cs="Arial"/>
        </w:rPr>
        <w:t>4201912000006613 del 24 de octubre de 2019</w:t>
      </w:r>
      <w:r>
        <w:rPr>
          <w:rFonts w:ascii="Arial" w:eastAsia="Calibri" w:hAnsi="Arial" w:cs="Arial"/>
        </w:rPr>
        <w:t xml:space="preserve">, </w:t>
      </w:r>
      <w:r w:rsidRPr="009A4A28">
        <w:rPr>
          <w:rFonts w:ascii="Arial" w:eastAsia="Calibri" w:hAnsi="Arial" w:cs="Arial"/>
        </w:rPr>
        <w:t>4201912000006576 del 6 de noviembre de 2019, 4201912000007375 y 4201912000007452 del 14 de noviembre de 2019,</w:t>
      </w:r>
      <w:r>
        <w:rPr>
          <w:rFonts w:ascii="Arial" w:eastAsia="Calibri" w:hAnsi="Arial" w:cs="Arial"/>
        </w:rPr>
        <w:t xml:space="preserve"> </w:t>
      </w:r>
      <w:r w:rsidRPr="009A4A28">
        <w:rPr>
          <w:rFonts w:ascii="Arial" w:eastAsia="Calibri" w:hAnsi="Arial" w:cs="Arial"/>
        </w:rPr>
        <w:t>4201912000007166 del 2 de diciembre de 2019</w:t>
      </w:r>
      <w:r>
        <w:rPr>
          <w:rFonts w:ascii="Arial" w:eastAsia="Calibri" w:hAnsi="Arial" w:cs="Arial"/>
        </w:rPr>
        <w:t>,</w:t>
      </w:r>
      <w:r w:rsidRPr="009A4A28">
        <w:rPr>
          <w:rFonts w:ascii="Arial" w:eastAsia="Calibri" w:hAnsi="Arial" w:cs="Arial"/>
        </w:rPr>
        <w:t xml:space="preserve"> 4201912000007996 del 9 de diciembre de 2019</w:t>
      </w:r>
      <w:r>
        <w:rPr>
          <w:rFonts w:ascii="Arial" w:eastAsia="Calibri" w:hAnsi="Arial" w:cs="Arial"/>
        </w:rPr>
        <w:t xml:space="preserve">, </w:t>
      </w:r>
      <w:r w:rsidRPr="009A4A28">
        <w:rPr>
          <w:rFonts w:ascii="Arial" w:eastAsia="Calibri" w:hAnsi="Arial" w:cs="Arial"/>
        </w:rPr>
        <w:t>4201912000007465 del 13 de diciembre de 2019, 4201912000007755</w:t>
      </w:r>
      <w:r>
        <w:rPr>
          <w:rFonts w:ascii="Arial" w:eastAsia="Calibri" w:hAnsi="Arial" w:cs="Arial"/>
        </w:rPr>
        <w:t xml:space="preserve"> y </w:t>
      </w:r>
      <w:r w:rsidRPr="009A4A28">
        <w:rPr>
          <w:rFonts w:ascii="Arial" w:eastAsia="Calibri" w:hAnsi="Arial" w:cs="Arial"/>
        </w:rPr>
        <w:t>4201912000007931 del 20 de diciembre de 2019, 4201912000008017 del 26 de diciembre de 2019, 4201912000008465 del 8 de enero de 20</w:t>
      </w:r>
      <w:r>
        <w:rPr>
          <w:rFonts w:ascii="Arial" w:eastAsia="Calibri" w:hAnsi="Arial" w:cs="Arial"/>
        </w:rPr>
        <w:t>20</w:t>
      </w:r>
      <w:r w:rsidRPr="009A4A28">
        <w:rPr>
          <w:rFonts w:ascii="Arial" w:eastAsia="Calibri" w:hAnsi="Arial" w:cs="Arial"/>
        </w:rPr>
        <w:t>, C-133 del 30 de marzo de 2020</w:t>
      </w:r>
      <w:r>
        <w:rPr>
          <w:rFonts w:ascii="Arial" w:eastAsia="Calibri" w:hAnsi="Arial" w:cs="Arial"/>
        </w:rPr>
        <w:t>,</w:t>
      </w:r>
      <w:r w:rsidRPr="009A4A28">
        <w:rPr>
          <w:rFonts w:ascii="Arial" w:eastAsia="Calibri" w:hAnsi="Arial" w:cs="Arial"/>
        </w:rPr>
        <w:t xml:space="preserve"> C-144 del 2 de marzo de 2020 </w:t>
      </w:r>
      <w:r>
        <w:rPr>
          <w:rFonts w:ascii="Arial" w:eastAsia="Calibri" w:hAnsi="Arial" w:cs="Arial"/>
        </w:rPr>
        <w:t xml:space="preserve">y C-596 del 8 de septiembre de 2020 </w:t>
      </w:r>
      <w:r w:rsidRPr="009A4A28">
        <w:rPr>
          <w:rFonts w:ascii="Arial" w:eastAsia="Calibri" w:hAnsi="Arial" w:cs="Arial"/>
        </w:rPr>
        <w:t xml:space="preserve">estudió </w:t>
      </w:r>
      <w:r>
        <w:rPr>
          <w:rFonts w:ascii="Arial" w:eastAsia="Calibri" w:hAnsi="Arial" w:cs="Arial"/>
        </w:rPr>
        <w:t>la posibilidad de solicitar experiencia adicional a la exigida por la «Matriz 1 – Experiencia»  en procesos adelantados con documentos tipo,</w:t>
      </w:r>
      <w:r w:rsidRPr="009A4A28">
        <w:rPr>
          <w:rFonts w:ascii="Arial" w:eastAsia="Calibri" w:hAnsi="Arial" w:cs="Arial"/>
        </w:rPr>
        <w:t xml:space="preserve"> cuando </w:t>
      </w:r>
      <w:r>
        <w:rPr>
          <w:rFonts w:ascii="Arial" w:eastAsia="Calibri" w:hAnsi="Arial" w:cs="Arial"/>
        </w:rPr>
        <w:t>el objeto contractual involucra</w:t>
      </w:r>
      <w:r w:rsidRPr="009A4A28">
        <w:rPr>
          <w:rFonts w:ascii="Arial" w:eastAsia="Calibri" w:hAnsi="Arial" w:cs="Arial"/>
        </w:rPr>
        <w:t xml:space="preserve">  bienes o servicios adicionales a la obra pública</w:t>
      </w:r>
      <w:r>
        <w:rPr>
          <w:rFonts w:ascii="Arial" w:eastAsia="Calibri" w:hAnsi="Arial" w:cs="Arial"/>
        </w:rPr>
        <w:t>. Algunos de los argumentos</w:t>
      </w:r>
      <w:r w:rsidRPr="009A4A28">
        <w:rPr>
          <w:rFonts w:ascii="Arial" w:eastAsia="Calibri" w:hAnsi="Arial" w:cs="Arial"/>
        </w:rPr>
        <w:t xml:space="preserve"> </w:t>
      </w:r>
      <w:r>
        <w:rPr>
          <w:rFonts w:ascii="Arial" w:eastAsia="Calibri" w:hAnsi="Arial" w:cs="Arial"/>
        </w:rPr>
        <w:t xml:space="preserve">expuestos </w:t>
      </w:r>
      <w:r w:rsidRPr="009A4A28">
        <w:rPr>
          <w:rFonts w:ascii="Arial" w:eastAsia="Calibri" w:hAnsi="Arial" w:cs="Arial"/>
        </w:rPr>
        <w:t xml:space="preserve">se </w:t>
      </w:r>
      <w:r>
        <w:rPr>
          <w:rFonts w:ascii="Arial" w:eastAsia="Calibri" w:hAnsi="Arial" w:cs="Arial"/>
        </w:rPr>
        <w:t xml:space="preserve">retoman </w:t>
      </w:r>
      <w:r w:rsidRPr="009A4A28">
        <w:rPr>
          <w:rFonts w:ascii="Arial" w:eastAsia="Calibri" w:hAnsi="Arial" w:cs="Arial"/>
        </w:rPr>
        <w:t>a continuación</w:t>
      </w:r>
      <w:r>
        <w:rPr>
          <w:rFonts w:ascii="Arial" w:eastAsia="Calibri" w:hAnsi="Arial" w:cs="Arial"/>
        </w:rPr>
        <w:t>:</w:t>
      </w:r>
    </w:p>
    <w:bookmarkEnd w:id="3"/>
    <w:p w14:paraId="78A5420E" w14:textId="5A9CCE9D" w:rsidR="00657188" w:rsidRPr="009A4A28" w:rsidRDefault="00B73F87" w:rsidP="00657188">
      <w:pPr>
        <w:spacing w:after="120" w:line="276" w:lineRule="auto"/>
        <w:ind w:firstLine="708"/>
        <w:jc w:val="both"/>
        <w:rPr>
          <w:rFonts w:ascii="Arial" w:eastAsia="Calibri" w:hAnsi="Arial" w:cs="Arial"/>
        </w:rPr>
      </w:pPr>
      <w:r>
        <w:rPr>
          <w:rFonts w:ascii="Arial" w:eastAsia="Calibri" w:hAnsi="Arial" w:cs="Arial"/>
        </w:rPr>
        <w:t>La Resolución No. 240 de 2020</w:t>
      </w:r>
      <w:r w:rsidR="00657188">
        <w:rPr>
          <w:rFonts w:ascii="Arial" w:eastAsia="Calibri" w:hAnsi="Arial" w:cs="Arial"/>
        </w:rPr>
        <w:t xml:space="preserve">, mediante el cual se adoptaron los Documentos Tipo para </w:t>
      </w:r>
      <w:r w:rsidR="00657188" w:rsidRPr="00FD76D7">
        <w:rPr>
          <w:rFonts w:ascii="Arial" w:eastAsia="Calibri" w:hAnsi="Arial" w:cs="Arial"/>
        </w:rPr>
        <w:t xml:space="preserve">  procesos de licitación de obra pública de infraestructura de</w:t>
      </w:r>
      <w:r w:rsidR="00657188">
        <w:rPr>
          <w:rFonts w:ascii="Arial" w:eastAsia="Calibri" w:hAnsi="Arial" w:cs="Arial"/>
        </w:rPr>
        <w:t xml:space="preserve"> </w:t>
      </w:r>
      <w:r w:rsidR="00657188" w:rsidRPr="00FD76D7">
        <w:rPr>
          <w:rFonts w:ascii="Arial" w:eastAsia="Calibri" w:hAnsi="Arial" w:cs="Arial"/>
        </w:rPr>
        <w:t>transporte</w:t>
      </w:r>
      <w:r>
        <w:rPr>
          <w:rFonts w:ascii="Arial" w:eastAsia="Calibri" w:hAnsi="Arial" w:cs="Arial"/>
        </w:rPr>
        <w:t xml:space="preserve"> – versión 3</w:t>
      </w:r>
      <w:r w:rsidR="00657188">
        <w:rPr>
          <w:rFonts w:ascii="Arial" w:eastAsia="Calibri" w:hAnsi="Arial" w:cs="Arial"/>
        </w:rPr>
        <w:t xml:space="preserve">, </w:t>
      </w:r>
      <w:r w:rsidR="00657188" w:rsidRPr="009A4A28">
        <w:rPr>
          <w:rFonts w:ascii="Arial" w:eastAsia="Calibri" w:hAnsi="Arial" w:cs="Arial"/>
        </w:rPr>
        <w:t>contempl</w:t>
      </w:r>
      <w:r w:rsidR="00657188">
        <w:rPr>
          <w:rFonts w:ascii="Arial" w:eastAsia="Calibri" w:hAnsi="Arial" w:cs="Arial"/>
        </w:rPr>
        <w:t>a</w:t>
      </w:r>
      <w:r w:rsidR="00657188" w:rsidRPr="009A4A28">
        <w:rPr>
          <w:rFonts w:ascii="Arial" w:eastAsia="Calibri" w:hAnsi="Arial" w:cs="Arial"/>
        </w:rPr>
        <w:t xml:space="preserve"> la</w:t>
      </w:r>
      <w:r w:rsidR="00657188">
        <w:rPr>
          <w:rFonts w:ascii="Arial" w:eastAsia="Calibri" w:hAnsi="Arial" w:cs="Arial"/>
        </w:rPr>
        <w:t xml:space="preserve"> posibilidad de que la entidad contratante pueda </w:t>
      </w:r>
      <w:r w:rsidR="00657188" w:rsidRPr="009A4A28">
        <w:rPr>
          <w:rFonts w:ascii="Arial" w:eastAsia="Calibri" w:hAnsi="Arial" w:cs="Arial"/>
        </w:rPr>
        <w:t>solicitar experiencia adicional</w:t>
      </w:r>
      <w:r w:rsidR="00657188">
        <w:rPr>
          <w:rFonts w:ascii="Arial" w:eastAsia="Calibri" w:hAnsi="Arial" w:cs="Arial"/>
        </w:rPr>
        <w:t xml:space="preserve"> a la estandarizada por la «Matriz 1 – Experiencia», </w:t>
      </w:r>
      <w:r w:rsidR="00657188" w:rsidRPr="009A4A28">
        <w:rPr>
          <w:rFonts w:ascii="Arial" w:eastAsia="Calibri" w:hAnsi="Arial" w:cs="Arial"/>
        </w:rPr>
        <w:t xml:space="preserve">en procesos </w:t>
      </w:r>
      <w:r w:rsidR="00657188">
        <w:rPr>
          <w:rFonts w:ascii="Arial" w:eastAsia="Calibri" w:hAnsi="Arial" w:cs="Arial"/>
        </w:rPr>
        <w:t>cuyo objeto contractual abarque</w:t>
      </w:r>
      <w:r w:rsidR="00657188" w:rsidRPr="009A4A28">
        <w:rPr>
          <w:rFonts w:ascii="Arial" w:eastAsia="Calibri" w:hAnsi="Arial" w:cs="Arial"/>
        </w:rPr>
        <w:t xml:space="preserve"> bienes o servicios adicionales</w:t>
      </w:r>
      <w:r w:rsidR="00657188">
        <w:rPr>
          <w:rFonts w:ascii="Arial" w:eastAsia="Calibri" w:hAnsi="Arial" w:cs="Arial"/>
        </w:rPr>
        <w:t xml:space="preserve"> a la</w:t>
      </w:r>
      <w:r w:rsidR="00657188" w:rsidRPr="009A4A28">
        <w:rPr>
          <w:rFonts w:ascii="Arial" w:eastAsia="Calibri" w:hAnsi="Arial" w:cs="Arial"/>
        </w:rPr>
        <w:t xml:space="preserve"> obra pública de infraestructura de transporte</w:t>
      </w:r>
      <w:r w:rsidR="00657188">
        <w:rPr>
          <w:rFonts w:ascii="Arial" w:eastAsia="Calibri" w:hAnsi="Arial" w:cs="Arial"/>
        </w:rPr>
        <w:t xml:space="preserve">. El ejercicio de dicha facultad permite que las entidades puedan configurar un requisito de experiencia adicional que sirva para </w:t>
      </w:r>
      <w:r w:rsidR="00657188" w:rsidRPr="009A4A28">
        <w:rPr>
          <w:rFonts w:ascii="Arial" w:eastAsia="Calibri" w:hAnsi="Arial" w:cs="Arial"/>
        </w:rPr>
        <w:t xml:space="preserve">valorar la idoneidad del contratista </w:t>
      </w:r>
      <w:r w:rsidR="009418F0">
        <w:rPr>
          <w:rFonts w:ascii="Arial" w:eastAsia="Calibri" w:hAnsi="Arial" w:cs="Arial"/>
        </w:rPr>
        <w:t>en relación con el</w:t>
      </w:r>
      <w:r w:rsidR="00657188">
        <w:rPr>
          <w:rFonts w:ascii="Arial" w:eastAsia="Calibri" w:hAnsi="Arial" w:cs="Arial"/>
        </w:rPr>
        <w:t xml:space="preserve"> suministro de bienes o la prestación de servicios adicionales a la obra pública de infraestructura de transporte, al margen del requisito de experiencia principal exigible conforme a la «Matriz 1 – Experiencia».</w:t>
      </w:r>
    </w:p>
    <w:p w14:paraId="76E407BF" w14:textId="52544E87" w:rsidR="00657188" w:rsidRDefault="00657188" w:rsidP="00657188">
      <w:pPr>
        <w:spacing w:after="120" w:line="276" w:lineRule="auto"/>
        <w:ind w:firstLine="708"/>
        <w:jc w:val="both"/>
        <w:rPr>
          <w:rFonts w:ascii="Arial" w:eastAsia="Calibri" w:hAnsi="Arial" w:cs="Arial"/>
        </w:rPr>
      </w:pPr>
      <w:bookmarkStart w:id="4" w:name="_Hlk63840942"/>
      <w:r>
        <w:rPr>
          <w:rFonts w:ascii="Arial" w:eastAsia="Calibri" w:hAnsi="Arial" w:cs="Arial"/>
        </w:rPr>
        <w:t>De acuerdo con esto, c</w:t>
      </w:r>
      <w:r w:rsidRPr="009A4A28">
        <w:rPr>
          <w:rFonts w:ascii="Arial" w:eastAsia="Calibri" w:hAnsi="Arial" w:cs="Arial"/>
        </w:rPr>
        <w:t>uando</w:t>
      </w:r>
      <w:r>
        <w:rPr>
          <w:rFonts w:ascii="Arial" w:eastAsia="Calibri" w:hAnsi="Arial" w:cs="Arial"/>
        </w:rPr>
        <w:t xml:space="preserve"> una entidad estatal, en el marco de un proceso de licitación pública cuyo objeto principal se dirige a contratar la intervención de infraestructura de transporte, </w:t>
      </w:r>
      <w:r w:rsidRPr="009A4A28">
        <w:rPr>
          <w:rFonts w:ascii="Arial" w:eastAsia="Calibri" w:hAnsi="Arial" w:cs="Arial"/>
        </w:rPr>
        <w:t xml:space="preserve">requiere </w:t>
      </w:r>
      <w:r>
        <w:rPr>
          <w:rFonts w:ascii="Arial" w:eastAsia="Calibri" w:hAnsi="Arial" w:cs="Arial"/>
        </w:rPr>
        <w:t xml:space="preserve">contratar </w:t>
      </w:r>
      <w:r w:rsidRPr="009A4A28">
        <w:rPr>
          <w:rFonts w:ascii="Arial" w:eastAsia="Calibri" w:hAnsi="Arial" w:cs="Arial"/>
        </w:rPr>
        <w:t xml:space="preserve">bienes </w:t>
      </w:r>
      <w:r>
        <w:rPr>
          <w:rFonts w:ascii="Arial" w:eastAsia="Calibri" w:hAnsi="Arial" w:cs="Arial"/>
        </w:rPr>
        <w:t>o</w:t>
      </w:r>
      <w:r w:rsidRPr="009A4A28">
        <w:rPr>
          <w:rFonts w:ascii="Arial" w:eastAsia="Calibri" w:hAnsi="Arial" w:cs="Arial"/>
        </w:rPr>
        <w:t xml:space="preserve"> servicios </w:t>
      </w:r>
      <w:r>
        <w:rPr>
          <w:rFonts w:ascii="Arial" w:eastAsia="Calibri" w:hAnsi="Arial" w:cs="Arial"/>
        </w:rPr>
        <w:t>adicionales a la obra pública de infraestructura de transporte</w:t>
      </w:r>
      <w:r w:rsidRPr="009A4A28">
        <w:rPr>
          <w:rFonts w:ascii="Arial" w:eastAsia="Calibri" w:hAnsi="Arial" w:cs="Arial"/>
        </w:rPr>
        <w:t xml:space="preserve">, debe aplicar el artículo </w:t>
      </w:r>
      <w:r w:rsidR="00B73F87">
        <w:rPr>
          <w:rFonts w:ascii="Arial" w:eastAsia="Calibri" w:hAnsi="Arial" w:cs="Arial"/>
        </w:rPr>
        <w:t>4</w:t>
      </w:r>
      <w:r w:rsidRPr="009A4A28">
        <w:rPr>
          <w:rFonts w:ascii="Arial" w:eastAsia="Calibri" w:hAnsi="Arial" w:cs="Arial"/>
        </w:rPr>
        <w:t xml:space="preserve"> de</w:t>
      </w:r>
      <w:r w:rsidR="00B73F87">
        <w:rPr>
          <w:rFonts w:ascii="Arial" w:eastAsia="Calibri" w:hAnsi="Arial" w:cs="Arial"/>
        </w:rPr>
        <w:t xml:space="preserve"> </w:t>
      </w:r>
      <w:r w:rsidRPr="009A4A28">
        <w:rPr>
          <w:rFonts w:ascii="Arial" w:eastAsia="Calibri" w:hAnsi="Arial" w:cs="Arial"/>
        </w:rPr>
        <w:t>l</w:t>
      </w:r>
      <w:r w:rsidR="00B73F87">
        <w:rPr>
          <w:rFonts w:ascii="Arial" w:eastAsia="Calibri" w:hAnsi="Arial" w:cs="Arial"/>
        </w:rPr>
        <w:t>a</w:t>
      </w:r>
      <w:r>
        <w:rPr>
          <w:rFonts w:ascii="Arial" w:eastAsia="Calibri" w:hAnsi="Arial" w:cs="Arial"/>
        </w:rPr>
        <w:t xml:space="preserve"> </w:t>
      </w:r>
      <w:r w:rsidR="00B73F87">
        <w:rPr>
          <w:rFonts w:ascii="Arial" w:eastAsia="Calibri" w:hAnsi="Arial" w:cs="Arial"/>
        </w:rPr>
        <w:t>Resolución No. 240 de 2020</w:t>
      </w:r>
      <w:r>
        <w:rPr>
          <w:rFonts w:ascii="Arial" w:eastAsia="Calibri" w:hAnsi="Arial" w:cs="Arial"/>
        </w:rPr>
        <w:t xml:space="preserve">, </w:t>
      </w:r>
      <w:r w:rsidRPr="009A4A28">
        <w:rPr>
          <w:rFonts w:ascii="Arial" w:eastAsia="Calibri" w:hAnsi="Arial" w:cs="Arial"/>
        </w:rPr>
        <w:t xml:space="preserve"> que </w:t>
      </w:r>
      <w:r>
        <w:rPr>
          <w:rFonts w:ascii="Arial" w:eastAsia="Calibri" w:hAnsi="Arial" w:cs="Arial"/>
        </w:rPr>
        <w:t>regula los parámetros para exigir experiencia adicional en estos casos</w:t>
      </w:r>
      <w:r w:rsidRPr="009A4A28">
        <w:rPr>
          <w:rStyle w:val="Refdenotaalpie"/>
          <w:rFonts w:ascii="Arial" w:eastAsia="Calibri" w:hAnsi="Arial" w:cs="Arial"/>
        </w:rPr>
        <w:footnoteReference w:id="1"/>
      </w:r>
      <w:r>
        <w:rPr>
          <w:rFonts w:ascii="Arial" w:eastAsia="Calibri" w:hAnsi="Arial" w:cs="Arial"/>
        </w:rPr>
        <w:t xml:space="preserve">. </w:t>
      </w:r>
    </w:p>
    <w:p w14:paraId="250A238C" w14:textId="344F669D" w:rsidR="00657188" w:rsidRPr="009A4A28" w:rsidRDefault="00657188" w:rsidP="00657188">
      <w:pPr>
        <w:spacing w:after="120" w:line="276" w:lineRule="auto"/>
        <w:ind w:firstLine="708"/>
        <w:jc w:val="both"/>
        <w:rPr>
          <w:rFonts w:ascii="Arial" w:eastAsia="Calibri" w:hAnsi="Arial" w:cs="Arial"/>
        </w:rPr>
      </w:pPr>
      <w:bookmarkStart w:id="5" w:name="_Hlk65486794"/>
      <w:bookmarkEnd w:id="4"/>
      <w:r>
        <w:rPr>
          <w:rFonts w:ascii="Arial" w:eastAsia="Calibri" w:hAnsi="Arial" w:cs="Arial"/>
        </w:rPr>
        <w:lastRenderedPageBreak/>
        <w:t>Según dicho artículo</w:t>
      </w:r>
      <w:r w:rsidRPr="009A4A28">
        <w:rPr>
          <w:rFonts w:ascii="Arial" w:eastAsia="Calibri" w:hAnsi="Arial" w:cs="Arial"/>
        </w:rPr>
        <w:t>, la entidad puede incluir experiencia adicional</w:t>
      </w:r>
      <w:r>
        <w:rPr>
          <w:rFonts w:ascii="Arial" w:eastAsia="Calibri" w:hAnsi="Arial" w:cs="Arial"/>
        </w:rPr>
        <w:t xml:space="preserve"> </w:t>
      </w:r>
      <w:r w:rsidRPr="009A4A28">
        <w:rPr>
          <w:rFonts w:ascii="Arial" w:eastAsia="Calibri" w:hAnsi="Arial" w:cs="Arial"/>
        </w:rPr>
        <w:t>para evaluar la idoneidad</w:t>
      </w:r>
      <w:r>
        <w:rPr>
          <w:rFonts w:ascii="Arial" w:eastAsia="Calibri" w:hAnsi="Arial" w:cs="Arial"/>
        </w:rPr>
        <w:t xml:space="preserve"> de los proponentes</w:t>
      </w:r>
      <w:r w:rsidRPr="009A4A28">
        <w:rPr>
          <w:rFonts w:ascii="Arial" w:eastAsia="Calibri" w:hAnsi="Arial" w:cs="Arial"/>
        </w:rPr>
        <w:t xml:space="preserve"> respecto de los bienes o servicios ajenos a la obra pública</w:t>
      </w:r>
      <w:r>
        <w:rPr>
          <w:rFonts w:ascii="Arial" w:eastAsia="Calibri" w:hAnsi="Arial" w:cs="Arial"/>
        </w:rPr>
        <w:t xml:space="preserve"> de infraestructura de transporte, siguiendo </w:t>
      </w:r>
      <w:r w:rsidRPr="009A4A28">
        <w:rPr>
          <w:rFonts w:ascii="Arial" w:eastAsia="Calibri" w:hAnsi="Arial" w:cs="Arial"/>
        </w:rPr>
        <w:t>esto</w:t>
      </w:r>
      <w:r>
        <w:rPr>
          <w:rFonts w:ascii="Arial" w:eastAsia="Calibri" w:hAnsi="Arial" w:cs="Arial"/>
        </w:rPr>
        <w:t>s</w:t>
      </w:r>
      <w:r w:rsidRPr="009A4A28">
        <w:rPr>
          <w:rFonts w:ascii="Arial" w:eastAsia="Calibri" w:hAnsi="Arial" w:cs="Arial"/>
        </w:rPr>
        <w:t xml:space="preserve"> parámetros: i) demostrar en los estudios previos </w:t>
      </w:r>
      <w:r w:rsidR="00BD5B8E">
        <w:rPr>
          <w:rFonts w:ascii="Arial" w:eastAsia="Calibri" w:hAnsi="Arial" w:cs="Arial"/>
        </w:rPr>
        <w:t>que s</w:t>
      </w:r>
      <w:r w:rsidRPr="009A4A28">
        <w:rPr>
          <w:rFonts w:ascii="Arial" w:eastAsia="Calibri" w:hAnsi="Arial" w:cs="Arial"/>
        </w:rPr>
        <w:t>e ha</w:t>
      </w:r>
      <w:r w:rsidR="00BD5B8E">
        <w:rPr>
          <w:rFonts w:ascii="Arial" w:eastAsia="Calibri" w:hAnsi="Arial" w:cs="Arial"/>
        </w:rPr>
        <w:t>n</w:t>
      </w:r>
      <w:r w:rsidRPr="009A4A28">
        <w:rPr>
          <w:rFonts w:ascii="Arial" w:eastAsia="Calibri" w:hAnsi="Arial" w:cs="Arial"/>
        </w:rPr>
        <w:t xml:space="preserve"> verificado las condiciones de mercado para la adquisición de los bienes o servicios adicionales al componente de obra pública, de tal forma que la experiencia adicional garantiza la pluralidad de oferentes</w:t>
      </w:r>
      <w:r>
        <w:rPr>
          <w:rFonts w:ascii="Arial" w:eastAsia="Calibri" w:hAnsi="Arial" w:cs="Arial"/>
        </w:rPr>
        <w:t>;</w:t>
      </w:r>
      <w:r w:rsidRPr="009A4A28">
        <w:rPr>
          <w:rFonts w:ascii="Arial" w:eastAsia="Calibri" w:hAnsi="Arial" w:cs="Arial"/>
        </w:rPr>
        <w:t xml:space="preserve"> ii) conservar los requisitos exigidos en los Documentos Tipo</w:t>
      </w:r>
      <w:r>
        <w:rPr>
          <w:rFonts w:ascii="Arial" w:eastAsia="Calibri" w:hAnsi="Arial" w:cs="Arial"/>
        </w:rPr>
        <w:t>;</w:t>
      </w:r>
      <w:r w:rsidRPr="009A4A28">
        <w:rPr>
          <w:rFonts w:ascii="Arial" w:eastAsia="Calibri" w:hAnsi="Arial" w:cs="Arial"/>
        </w:rPr>
        <w:t xml:space="preserve"> iii) abstenerse de pedir experiencia exclusiva con entidades estatales, experiencia previa en un territorio específico, limitada en el tiempo o que incluya volúmenes o cantidades de obra específica</w:t>
      </w:r>
      <w:r>
        <w:rPr>
          <w:rFonts w:ascii="Arial" w:eastAsia="Calibri" w:hAnsi="Arial" w:cs="Arial"/>
        </w:rPr>
        <w:t>; y</w:t>
      </w:r>
      <w:r w:rsidRPr="009A4A28">
        <w:rPr>
          <w:rFonts w:ascii="Arial" w:eastAsia="Calibri" w:hAnsi="Arial" w:cs="Arial"/>
        </w:rPr>
        <w:t xml:space="preserve"> iv) clasificar la experiencia requerida solo hasta el tercer nivel del Clasificador de Bienes y Servicios e incluir exclusivamente los códigos que estén relacionados directamente con el objeto a contratar.</w:t>
      </w:r>
    </w:p>
    <w:bookmarkEnd w:id="5"/>
    <w:p w14:paraId="110280C3" w14:textId="77777777" w:rsidR="00657188" w:rsidRPr="009A4A28" w:rsidRDefault="00657188" w:rsidP="00657188">
      <w:pPr>
        <w:spacing w:after="120" w:line="276" w:lineRule="auto"/>
        <w:ind w:firstLine="708"/>
        <w:jc w:val="both"/>
        <w:rPr>
          <w:rFonts w:ascii="Arial" w:eastAsia="Calibri" w:hAnsi="Arial" w:cs="Arial"/>
        </w:rPr>
      </w:pPr>
      <w:r w:rsidRPr="009A4A28">
        <w:rPr>
          <w:rFonts w:ascii="Arial" w:eastAsia="Calibri" w:hAnsi="Arial" w:cs="Arial"/>
        </w:rPr>
        <w:t>La entidad que opte por solicitar experiencia adicional en desarrollo de esta norma deberá evidenciar en los documentos del proceso que agotó estos parámetros. Para ello, deberá justificar en los estudios y documentos previos</w:t>
      </w:r>
      <w:r>
        <w:rPr>
          <w:rFonts w:ascii="Arial" w:eastAsia="Calibri" w:hAnsi="Arial" w:cs="Arial"/>
        </w:rPr>
        <w:t>,</w:t>
      </w:r>
      <w:r w:rsidRPr="009A4A28">
        <w:rPr>
          <w:rFonts w:ascii="Arial" w:eastAsia="Calibri" w:hAnsi="Arial" w:cs="Arial"/>
        </w:rPr>
        <w:t xml:space="preserve">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 </w:t>
      </w:r>
    </w:p>
    <w:p w14:paraId="28127695" w14:textId="77777777" w:rsidR="00657188" w:rsidRPr="009A4A28" w:rsidRDefault="00657188" w:rsidP="00657188">
      <w:pPr>
        <w:spacing w:after="120" w:line="276" w:lineRule="auto"/>
        <w:ind w:firstLine="708"/>
        <w:jc w:val="both"/>
        <w:rPr>
          <w:rFonts w:ascii="Arial" w:eastAsia="Calibri" w:hAnsi="Arial" w:cs="Arial"/>
        </w:rPr>
      </w:pPr>
      <w:r w:rsidRPr="009A4A28">
        <w:rPr>
          <w:rFonts w:ascii="Arial" w:eastAsia="Calibri" w:hAnsi="Arial" w:cs="Arial"/>
        </w:rPr>
        <w:t xml:space="preserve">En segundo lugar, la solicitud de esta experiencia no permite que la entidad modifique los requisitos habilitantes y de ponderación de la propuesta, por lo cual se deben mantener los establecidos en los documentos tipo. </w:t>
      </w:r>
      <w:r>
        <w:rPr>
          <w:rFonts w:ascii="Arial" w:eastAsia="Calibri" w:hAnsi="Arial" w:cs="Arial"/>
        </w:rPr>
        <w:t xml:space="preserve">Esto supone conservar los requisitos de experiencia general y específica exigibles respecto del objeto contractual en lo concerniente a obra pública de infraestructura de transporte.  </w:t>
      </w:r>
    </w:p>
    <w:p w14:paraId="675BFF61" w14:textId="652071DF" w:rsidR="00657188" w:rsidRPr="009A4A28" w:rsidRDefault="00657188" w:rsidP="00657188">
      <w:pPr>
        <w:spacing w:after="120" w:line="276" w:lineRule="auto"/>
        <w:ind w:firstLine="708"/>
        <w:jc w:val="both"/>
        <w:rPr>
          <w:rFonts w:ascii="Arial" w:hAnsi="Arial" w:cs="Arial"/>
        </w:rPr>
      </w:pPr>
      <w:bookmarkStart w:id="6" w:name="_Hlk63842408"/>
      <w:r w:rsidRPr="009A4A28">
        <w:rPr>
          <w:rFonts w:ascii="Arial" w:eastAsia="Calibri" w:hAnsi="Arial" w:cs="Arial"/>
        </w:rPr>
        <w:t>En tercer lugar, la experiencia adicional solicitada debe relaciona</w:t>
      </w:r>
      <w:r>
        <w:rPr>
          <w:rFonts w:ascii="Arial" w:eastAsia="Calibri" w:hAnsi="Arial" w:cs="Arial"/>
        </w:rPr>
        <w:t>rse</w:t>
      </w:r>
      <w:r w:rsidRPr="009A4A28">
        <w:rPr>
          <w:rFonts w:ascii="Arial" w:eastAsia="Calibri" w:hAnsi="Arial" w:cs="Arial"/>
        </w:rPr>
        <w:t xml:space="preserve"> con los bienes y servicios sobre los cuales la entidad requiere que se demuestre idoneidad por parte de los proponentes</w:t>
      </w:r>
      <w:r>
        <w:rPr>
          <w:rFonts w:ascii="Arial" w:eastAsia="Calibri" w:hAnsi="Arial" w:cs="Arial"/>
        </w:rPr>
        <w:t>.</w:t>
      </w:r>
      <w:r w:rsidRPr="009A4A28">
        <w:rPr>
          <w:rFonts w:ascii="Arial" w:eastAsia="Calibri" w:hAnsi="Arial" w:cs="Arial"/>
        </w:rPr>
        <w:t xml:space="preserve"> </w:t>
      </w:r>
      <w:r>
        <w:rPr>
          <w:rFonts w:ascii="Arial" w:eastAsia="Calibri" w:hAnsi="Arial" w:cs="Arial"/>
        </w:rPr>
        <w:t>Dicha experiencia adicional no</w:t>
      </w:r>
      <w:r w:rsidRPr="009A4A28">
        <w:rPr>
          <w:rFonts w:ascii="Arial" w:eastAsia="Calibri" w:hAnsi="Arial" w:cs="Arial"/>
        </w:rPr>
        <w:t xml:space="preserve"> puede estar limitada </w:t>
      </w:r>
      <w:r>
        <w:rPr>
          <w:rFonts w:ascii="Arial" w:eastAsia="Calibri" w:hAnsi="Arial" w:cs="Arial"/>
        </w:rPr>
        <w:t>por criterios que exijan</w:t>
      </w:r>
      <w:r w:rsidRPr="009A4A28">
        <w:rPr>
          <w:rFonts w:ascii="Arial" w:eastAsia="Calibri" w:hAnsi="Arial" w:cs="Arial"/>
        </w:rPr>
        <w:t xml:space="preserve"> que haya</w:t>
      </w:r>
      <w:r>
        <w:rPr>
          <w:rFonts w:ascii="Arial" w:eastAsia="Calibri" w:hAnsi="Arial" w:cs="Arial"/>
        </w:rPr>
        <w:t xml:space="preserve"> sido</w:t>
      </w:r>
      <w:r w:rsidRPr="009A4A28">
        <w:rPr>
          <w:rFonts w:ascii="Arial" w:eastAsia="Calibri" w:hAnsi="Arial" w:cs="Arial"/>
        </w:rPr>
        <w:t xml:space="preserve"> adquirid</w:t>
      </w:r>
      <w:r>
        <w:rPr>
          <w:rFonts w:ascii="Arial" w:eastAsia="Calibri" w:hAnsi="Arial" w:cs="Arial"/>
        </w:rPr>
        <w:t>a</w:t>
      </w:r>
      <w:r w:rsidRPr="009A4A28">
        <w:rPr>
          <w:rFonts w:ascii="Arial" w:eastAsia="Calibri" w:hAnsi="Arial" w:cs="Arial"/>
        </w:rPr>
        <w:t xml:space="preserve"> en un</w:t>
      </w:r>
      <w:r>
        <w:rPr>
          <w:rFonts w:ascii="Arial" w:eastAsia="Calibri" w:hAnsi="Arial" w:cs="Arial"/>
        </w:rPr>
        <w:t xml:space="preserve"> </w:t>
      </w:r>
      <w:r w:rsidRPr="009A4A28">
        <w:rPr>
          <w:rFonts w:ascii="Arial" w:eastAsia="Calibri" w:hAnsi="Arial" w:cs="Arial"/>
        </w:rPr>
        <w:t xml:space="preserve">territorio o con alguna entidad determinada, </w:t>
      </w:r>
      <w:r>
        <w:rPr>
          <w:rFonts w:ascii="Arial" w:eastAsia="Calibri" w:hAnsi="Arial" w:cs="Arial"/>
        </w:rPr>
        <w:t>o que</w:t>
      </w:r>
      <w:r w:rsidRPr="009A4A28">
        <w:rPr>
          <w:rFonts w:ascii="Arial" w:eastAsia="Calibri" w:hAnsi="Arial" w:cs="Arial"/>
        </w:rPr>
        <w:t xml:space="preserve"> estable</w:t>
      </w:r>
      <w:r>
        <w:rPr>
          <w:rFonts w:ascii="Arial" w:eastAsia="Calibri" w:hAnsi="Arial" w:cs="Arial"/>
        </w:rPr>
        <w:t>zcan</w:t>
      </w:r>
      <w:r w:rsidRPr="009A4A28">
        <w:rPr>
          <w:rFonts w:ascii="Arial" w:eastAsia="Calibri" w:hAnsi="Arial" w:cs="Arial"/>
        </w:rPr>
        <w:t xml:space="preserve"> limitantes temporales</w:t>
      </w:r>
      <w:r>
        <w:rPr>
          <w:rFonts w:ascii="Arial" w:eastAsia="Calibri" w:hAnsi="Arial" w:cs="Arial"/>
        </w:rPr>
        <w:t xml:space="preserve"> o requieran</w:t>
      </w:r>
      <w:r w:rsidRPr="009A4A28">
        <w:rPr>
          <w:rFonts w:ascii="Arial" w:eastAsia="Calibri" w:hAnsi="Arial" w:cs="Arial"/>
        </w:rPr>
        <w:t xml:space="preserve"> la acreditación de volúmenes o cantidades. </w:t>
      </w:r>
      <w:r>
        <w:rPr>
          <w:rFonts w:ascii="Arial" w:eastAsia="Calibri" w:hAnsi="Arial" w:cs="Arial"/>
        </w:rPr>
        <w:lastRenderedPageBreak/>
        <w:t>E</w:t>
      </w:r>
      <w:r w:rsidRPr="009A4A28">
        <w:rPr>
          <w:rFonts w:ascii="Arial" w:eastAsia="Calibri" w:hAnsi="Arial" w:cs="Arial"/>
        </w:rPr>
        <w:t xml:space="preserve">ste parámetro va encaminado a </w:t>
      </w:r>
      <w:r>
        <w:rPr>
          <w:rFonts w:ascii="Arial" w:eastAsia="Calibri" w:hAnsi="Arial" w:cs="Arial"/>
        </w:rPr>
        <w:t xml:space="preserve">garantizar que </w:t>
      </w:r>
      <w:r w:rsidRPr="009A4A28">
        <w:rPr>
          <w:rFonts w:ascii="Arial" w:eastAsia="Calibri" w:hAnsi="Arial" w:cs="Arial"/>
        </w:rPr>
        <w:t>la experiencia</w:t>
      </w:r>
      <w:r>
        <w:rPr>
          <w:rFonts w:ascii="Arial" w:eastAsia="Calibri" w:hAnsi="Arial" w:cs="Arial"/>
        </w:rPr>
        <w:t xml:space="preserve"> adicional</w:t>
      </w:r>
      <w:r w:rsidRPr="009A4A28">
        <w:rPr>
          <w:rFonts w:ascii="Arial" w:eastAsia="Calibri" w:hAnsi="Arial" w:cs="Arial"/>
        </w:rPr>
        <w:t xml:space="preserve"> solicitada </w:t>
      </w:r>
      <w:r>
        <w:rPr>
          <w:rFonts w:ascii="Arial" w:eastAsia="Calibri" w:hAnsi="Arial" w:cs="Arial"/>
        </w:rPr>
        <w:t>sea</w:t>
      </w:r>
      <w:r w:rsidRPr="009A4A28">
        <w:rPr>
          <w:rFonts w:ascii="Arial" w:eastAsia="Calibri" w:hAnsi="Arial" w:cs="Arial"/>
        </w:rPr>
        <w:t xml:space="preserve"> adecuada y proporcional a la necesidad identificada por la entidad, </w:t>
      </w:r>
      <w:r>
        <w:rPr>
          <w:rFonts w:ascii="Arial" w:eastAsia="Calibri" w:hAnsi="Arial" w:cs="Arial"/>
        </w:rPr>
        <w:t>evitando que se soliciten requisitos de</w:t>
      </w:r>
      <w:r w:rsidRPr="009A4A28">
        <w:rPr>
          <w:rFonts w:ascii="Arial" w:eastAsia="Calibri" w:hAnsi="Arial" w:cs="Arial"/>
        </w:rPr>
        <w:t xml:space="preserve"> experiencia</w:t>
      </w:r>
      <w:r w:rsidRPr="009A4A28">
        <w:rPr>
          <w:rFonts w:ascii="Arial" w:hAnsi="Arial" w:cs="Arial"/>
        </w:rPr>
        <w:t xml:space="preserve"> de </w:t>
      </w:r>
      <w:r>
        <w:rPr>
          <w:rFonts w:ascii="Arial" w:hAnsi="Arial" w:cs="Arial"/>
        </w:rPr>
        <w:t xml:space="preserve">difícil o </w:t>
      </w:r>
      <w:r w:rsidRPr="009A4A28">
        <w:rPr>
          <w:rFonts w:ascii="Arial" w:hAnsi="Arial" w:cs="Arial"/>
        </w:rPr>
        <w:t>imposible cumplimiento</w:t>
      </w:r>
    </w:p>
    <w:bookmarkEnd w:id="6"/>
    <w:p w14:paraId="4F61107E" w14:textId="02478661" w:rsidR="00657188" w:rsidRPr="009A4A28" w:rsidRDefault="003B4A76" w:rsidP="00657188">
      <w:pPr>
        <w:spacing w:after="120" w:line="276" w:lineRule="auto"/>
        <w:ind w:firstLine="708"/>
        <w:jc w:val="both"/>
        <w:rPr>
          <w:rFonts w:ascii="Arial" w:eastAsia="Calibri" w:hAnsi="Arial" w:cs="Arial"/>
        </w:rPr>
      </w:pPr>
      <w:r>
        <w:rPr>
          <w:rFonts w:ascii="Arial" w:eastAsia="Calibri" w:hAnsi="Arial" w:cs="Arial"/>
        </w:rPr>
        <w:t xml:space="preserve">Por </w:t>
      </w:r>
      <w:r w:rsidR="00657188" w:rsidRPr="009A4A28">
        <w:rPr>
          <w:rFonts w:ascii="Arial" w:eastAsia="Calibri" w:hAnsi="Arial" w:cs="Arial"/>
        </w:rPr>
        <w:t xml:space="preserve">último, la experiencia requerida debe estar clasificada hasta el tercer nivel del clasificador de bienes y servicios, por lo tanto, la entidad no puede requerir que se acredite el «producto» de este clasificador. </w:t>
      </w:r>
    </w:p>
    <w:p w14:paraId="59C28CF6" w14:textId="118C9A57" w:rsidR="00657188" w:rsidRDefault="00657188" w:rsidP="00657188">
      <w:pPr>
        <w:spacing w:after="120" w:line="276" w:lineRule="auto"/>
        <w:ind w:firstLine="708"/>
        <w:jc w:val="both"/>
        <w:rPr>
          <w:rFonts w:ascii="Arial" w:eastAsia="Calibri" w:hAnsi="Arial" w:cs="Arial"/>
        </w:rPr>
      </w:pPr>
      <w:bookmarkStart w:id="7" w:name="_Hlk63843541"/>
      <w:r>
        <w:rPr>
          <w:rFonts w:ascii="Arial" w:eastAsia="Calibri" w:hAnsi="Arial" w:cs="Arial"/>
        </w:rPr>
        <w:t xml:space="preserve">Ahora bien, el ejercicio de la facultad </w:t>
      </w:r>
      <w:r w:rsidRPr="009A4A28">
        <w:rPr>
          <w:rFonts w:ascii="Arial" w:eastAsia="Calibri" w:hAnsi="Arial" w:cs="Arial"/>
        </w:rPr>
        <w:t xml:space="preserve"> de solicitar experiencia adicional sólo es posible cuando el objeto contractual incluye bienes o servicios adicionales a la obra pública de infraestructura de transporte, es decir: i)</w:t>
      </w:r>
      <w:r>
        <w:rPr>
          <w:rFonts w:ascii="Arial" w:eastAsia="Calibri" w:hAnsi="Arial" w:cs="Arial"/>
        </w:rPr>
        <w:t xml:space="preserve"> cuando</w:t>
      </w:r>
      <w:r w:rsidRPr="009A4A28">
        <w:rPr>
          <w:rFonts w:ascii="Arial" w:eastAsia="Calibri" w:hAnsi="Arial" w:cs="Arial"/>
        </w:rPr>
        <w:t xml:space="preserve"> la actividad</w:t>
      </w:r>
      <w:r>
        <w:rPr>
          <w:rFonts w:ascii="Arial" w:eastAsia="Calibri" w:hAnsi="Arial" w:cs="Arial"/>
        </w:rPr>
        <w:t xml:space="preserve"> adicional</w:t>
      </w:r>
      <w:r w:rsidRPr="009A4A28">
        <w:rPr>
          <w:rFonts w:ascii="Arial" w:eastAsia="Calibri" w:hAnsi="Arial" w:cs="Arial"/>
        </w:rPr>
        <w:t xml:space="preserve"> que se requiere</w:t>
      </w:r>
      <w:r>
        <w:rPr>
          <w:rFonts w:ascii="Arial" w:eastAsia="Calibri" w:hAnsi="Arial" w:cs="Arial"/>
        </w:rPr>
        <w:t>,</w:t>
      </w:r>
      <w:r w:rsidRPr="009A4A28">
        <w:rPr>
          <w:rFonts w:ascii="Arial" w:eastAsia="Calibri" w:hAnsi="Arial" w:cs="Arial"/>
        </w:rPr>
        <w:t xml:space="preserve"> si bien </w:t>
      </w:r>
      <w:r>
        <w:rPr>
          <w:rFonts w:ascii="Arial" w:eastAsia="Calibri" w:hAnsi="Arial" w:cs="Arial"/>
        </w:rPr>
        <w:t>constituye una</w:t>
      </w:r>
      <w:r w:rsidRPr="009A4A28">
        <w:rPr>
          <w:rFonts w:ascii="Arial" w:eastAsia="Calibri" w:hAnsi="Arial" w:cs="Arial"/>
        </w:rPr>
        <w:t xml:space="preserve"> </w:t>
      </w:r>
      <w:r>
        <w:rPr>
          <w:rFonts w:ascii="Arial" w:eastAsia="Calibri" w:hAnsi="Arial" w:cs="Arial"/>
        </w:rPr>
        <w:t>de</w:t>
      </w:r>
      <w:r w:rsidRPr="009A4A28">
        <w:rPr>
          <w:rFonts w:ascii="Arial" w:eastAsia="Calibri" w:hAnsi="Arial" w:cs="Arial"/>
        </w:rPr>
        <w:t xml:space="preserve"> obra</w:t>
      </w:r>
      <w:r>
        <w:rPr>
          <w:rFonts w:ascii="Arial" w:eastAsia="Calibri" w:hAnsi="Arial" w:cs="Arial"/>
        </w:rPr>
        <w:t xml:space="preserve"> pública,</w:t>
      </w:r>
      <w:r w:rsidRPr="009A4A28">
        <w:rPr>
          <w:rFonts w:ascii="Arial" w:eastAsia="Calibri" w:hAnsi="Arial" w:cs="Arial"/>
        </w:rPr>
        <w:t xml:space="preserve"> no está relacionada con la infraestructura de transporte</w:t>
      </w:r>
      <w:r>
        <w:rPr>
          <w:rFonts w:ascii="Arial" w:eastAsia="Calibri" w:hAnsi="Arial" w:cs="Arial"/>
        </w:rPr>
        <w:t>–en los términos de la respectiva Matriz 1–</w:t>
      </w:r>
      <w:r w:rsidRPr="009A4A28">
        <w:rPr>
          <w:rFonts w:ascii="Arial" w:eastAsia="Calibri" w:hAnsi="Arial" w:cs="Arial"/>
        </w:rPr>
        <w:t xml:space="preserve">, por ejemplo, la construcción de </w:t>
      </w:r>
      <w:r>
        <w:rPr>
          <w:rFonts w:ascii="Arial" w:eastAsia="Calibri" w:hAnsi="Arial" w:cs="Arial"/>
        </w:rPr>
        <w:t xml:space="preserve">una vía urbana que implica la intervención de la infraestructura de </w:t>
      </w:r>
      <w:r w:rsidRPr="009A4A28">
        <w:rPr>
          <w:rFonts w:ascii="Arial" w:eastAsia="Calibri" w:hAnsi="Arial" w:cs="Arial"/>
        </w:rPr>
        <w:t>alcantarillado o acueducto</w:t>
      </w:r>
      <w:r>
        <w:rPr>
          <w:rFonts w:ascii="Arial" w:eastAsia="Calibri" w:hAnsi="Arial" w:cs="Arial"/>
        </w:rPr>
        <w:t>; o</w:t>
      </w:r>
      <w:r w:rsidRPr="009A4A28">
        <w:rPr>
          <w:rFonts w:ascii="Arial" w:eastAsia="Calibri" w:hAnsi="Arial" w:cs="Arial"/>
        </w:rPr>
        <w:t xml:space="preserve"> y ii) </w:t>
      </w:r>
      <w:r>
        <w:rPr>
          <w:rFonts w:ascii="Arial" w:eastAsia="Calibri" w:hAnsi="Arial" w:cs="Arial"/>
        </w:rPr>
        <w:t xml:space="preserve">cuando lo adicional son bienes o </w:t>
      </w:r>
      <w:r w:rsidRPr="009A4A28">
        <w:rPr>
          <w:rFonts w:ascii="Arial" w:eastAsia="Calibri" w:hAnsi="Arial" w:cs="Arial"/>
        </w:rPr>
        <w:t>servicio</w:t>
      </w:r>
      <w:r>
        <w:rPr>
          <w:rFonts w:ascii="Arial" w:eastAsia="Calibri" w:hAnsi="Arial" w:cs="Arial"/>
        </w:rPr>
        <w:t>s</w:t>
      </w:r>
      <w:r w:rsidRPr="009A4A28">
        <w:rPr>
          <w:rFonts w:ascii="Arial" w:eastAsia="Calibri" w:hAnsi="Arial" w:cs="Arial"/>
        </w:rPr>
        <w:t xml:space="preserve"> adicional</w:t>
      </w:r>
      <w:r>
        <w:rPr>
          <w:rFonts w:ascii="Arial" w:eastAsia="Calibri" w:hAnsi="Arial" w:cs="Arial"/>
        </w:rPr>
        <w:t>es</w:t>
      </w:r>
      <w:r w:rsidRPr="009A4A28">
        <w:rPr>
          <w:rFonts w:ascii="Arial" w:eastAsia="Calibri" w:hAnsi="Arial" w:cs="Arial"/>
        </w:rPr>
        <w:t xml:space="preserve"> distinto</w:t>
      </w:r>
      <w:r>
        <w:rPr>
          <w:rFonts w:ascii="Arial" w:eastAsia="Calibri" w:hAnsi="Arial" w:cs="Arial"/>
        </w:rPr>
        <w:t>s</w:t>
      </w:r>
      <w:r w:rsidRPr="009A4A28">
        <w:rPr>
          <w:rFonts w:ascii="Arial" w:eastAsia="Calibri" w:hAnsi="Arial" w:cs="Arial"/>
        </w:rPr>
        <w:t xml:space="preserve"> a la actividad de obra</w:t>
      </w:r>
      <w:r>
        <w:rPr>
          <w:rFonts w:ascii="Arial" w:eastAsia="Calibri" w:hAnsi="Arial" w:cs="Arial"/>
        </w:rPr>
        <w:t xml:space="preserve"> pública</w:t>
      </w:r>
      <w:r w:rsidRPr="009A4A28">
        <w:rPr>
          <w:rFonts w:ascii="Arial" w:eastAsia="Calibri" w:hAnsi="Arial" w:cs="Arial"/>
        </w:rPr>
        <w:t>, aun cuando se relacion</w:t>
      </w:r>
      <w:r>
        <w:rPr>
          <w:rFonts w:ascii="Arial" w:eastAsia="Calibri" w:hAnsi="Arial" w:cs="Arial"/>
        </w:rPr>
        <w:t>en</w:t>
      </w:r>
      <w:r w:rsidRPr="009A4A28">
        <w:rPr>
          <w:rFonts w:ascii="Arial" w:eastAsia="Calibri" w:hAnsi="Arial" w:cs="Arial"/>
        </w:rPr>
        <w:t xml:space="preserve"> con la infraestructura de transporte, ya sea porque</w:t>
      </w:r>
      <w:r>
        <w:rPr>
          <w:rFonts w:ascii="Arial" w:eastAsia="Calibri" w:hAnsi="Arial" w:cs="Arial"/>
        </w:rPr>
        <w:t xml:space="preserve"> suponen </w:t>
      </w:r>
      <w:r w:rsidRPr="009A4A28">
        <w:rPr>
          <w:rFonts w:ascii="Arial" w:eastAsia="Calibri" w:hAnsi="Arial" w:cs="Arial"/>
        </w:rPr>
        <w:t xml:space="preserve"> un contrato de suministro, o de consultoría para realizar los estudios y diseños de la obra de infraestructura de transporte.</w:t>
      </w:r>
    </w:p>
    <w:p w14:paraId="17A69562" w14:textId="099C1BA8" w:rsidR="00657188" w:rsidRDefault="00657188" w:rsidP="00657188">
      <w:pPr>
        <w:spacing w:after="120" w:line="276" w:lineRule="auto"/>
        <w:ind w:firstLine="709"/>
        <w:jc w:val="both"/>
        <w:rPr>
          <w:rFonts w:ascii="Arial" w:eastAsia="Calibri" w:hAnsi="Arial" w:cs="Arial"/>
        </w:rPr>
      </w:pPr>
      <w:bookmarkStart w:id="8" w:name="_Hlk63844206"/>
      <w:bookmarkEnd w:id="7"/>
      <w:r w:rsidRPr="00F96678">
        <w:rPr>
          <w:rFonts w:ascii="Arial" w:eastAsia="Calibri" w:hAnsi="Arial" w:cs="Arial"/>
        </w:rPr>
        <w:t>Por otro lado</w:t>
      </w:r>
      <w:r w:rsidRPr="00673C14">
        <w:rPr>
          <w:rFonts w:ascii="Arial" w:eastAsia="Calibri" w:hAnsi="Arial" w:cs="Arial"/>
        </w:rPr>
        <w:t>, la Resolución No. 248 de 2020 expedida por la Agencia Nacional de Contratación Pública – Colombia Compra Eficiente</w:t>
      </w:r>
      <w:r w:rsidRPr="00F96678">
        <w:rPr>
          <w:rFonts w:ascii="Arial" w:eastAsia="Calibri" w:hAnsi="Arial" w:cs="Arial"/>
        </w:rPr>
        <w:t>, mediante la cual se implementaron</w:t>
      </w:r>
      <w:r w:rsidRPr="00673C14">
        <w:rPr>
          <w:rFonts w:ascii="Arial" w:eastAsia="Calibri" w:hAnsi="Arial" w:cs="Arial"/>
        </w:rPr>
        <w:t xml:space="preserve"> los documentos tipo para procesos de licitación de obra pública</w:t>
      </w:r>
      <w:r>
        <w:rPr>
          <w:rFonts w:ascii="Arial" w:eastAsia="Calibri" w:hAnsi="Arial" w:cs="Arial"/>
        </w:rPr>
        <w:t xml:space="preserve"> </w:t>
      </w:r>
      <w:r w:rsidRPr="00F96678">
        <w:rPr>
          <w:rFonts w:ascii="Arial" w:eastAsia="Calibri" w:hAnsi="Arial" w:cs="Arial"/>
        </w:rPr>
        <w:t xml:space="preserve">de infraestructura de agua potable y saneamiento básico, </w:t>
      </w:r>
      <w:r w:rsidRPr="00673C14">
        <w:rPr>
          <w:rFonts w:ascii="Arial" w:eastAsia="Calibri" w:hAnsi="Arial" w:cs="Arial"/>
        </w:rPr>
        <w:t>también contempla la posibilidad de exigir experiencia adicional</w:t>
      </w:r>
      <w:r w:rsidRPr="00F96678">
        <w:rPr>
          <w:rFonts w:ascii="Arial" w:eastAsia="Calibri" w:hAnsi="Arial" w:cs="Arial"/>
        </w:rPr>
        <w:t xml:space="preserve">. De manera </w:t>
      </w:r>
      <w:r w:rsidRPr="00CF4CE9">
        <w:rPr>
          <w:rFonts w:ascii="Arial" w:eastAsia="Calibri" w:hAnsi="Arial" w:cs="Arial"/>
        </w:rPr>
        <w:t>análoga</w:t>
      </w:r>
      <w:r w:rsidRPr="009A24BE">
        <w:rPr>
          <w:rFonts w:ascii="Arial" w:eastAsia="Calibri" w:hAnsi="Arial" w:cs="Arial"/>
        </w:rPr>
        <w:t xml:space="preserve"> </w:t>
      </w:r>
      <w:r w:rsidRPr="00447607">
        <w:rPr>
          <w:rFonts w:ascii="Arial" w:eastAsia="Calibri" w:hAnsi="Arial" w:cs="Arial"/>
        </w:rPr>
        <w:t xml:space="preserve">a lo dispuesto en el </w:t>
      </w:r>
      <w:r w:rsidR="00B73F87">
        <w:rPr>
          <w:rFonts w:ascii="Arial" w:eastAsia="Calibri" w:hAnsi="Arial" w:cs="Arial"/>
        </w:rPr>
        <w:t>4 de la Resolución No 240 de 2020</w:t>
      </w:r>
      <w:r w:rsidRPr="000046FE">
        <w:rPr>
          <w:rFonts w:ascii="Arial" w:eastAsia="Calibri" w:hAnsi="Arial" w:cs="Arial"/>
        </w:rPr>
        <w:t xml:space="preserve">, </w:t>
      </w:r>
      <w:r w:rsidRPr="00FF79A5">
        <w:rPr>
          <w:rFonts w:ascii="Arial" w:eastAsia="Calibri" w:hAnsi="Arial" w:cs="Arial"/>
        </w:rPr>
        <w:t>e</w:t>
      </w:r>
      <w:r w:rsidRPr="00A93A41">
        <w:rPr>
          <w:rFonts w:ascii="Arial" w:eastAsia="Calibri" w:hAnsi="Arial" w:cs="Arial"/>
        </w:rPr>
        <w:t>l</w:t>
      </w:r>
      <w:r w:rsidRPr="00673C14">
        <w:rPr>
          <w:rFonts w:ascii="Arial" w:eastAsia="Calibri" w:hAnsi="Arial" w:cs="Arial"/>
        </w:rPr>
        <w:t xml:space="preserve"> artículo 4 de </w:t>
      </w:r>
      <w:r w:rsidR="00B73F87">
        <w:rPr>
          <w:rFonts w:ascii="Arial" w:eastAsia="Calibri" w:hAnsi="Arial" w:cs="Arial"/>
        </w:rPr>
        <w:t>la R</w:t>
      </w:r>
      <w:r w:rsidRPr="00F96678">
        <w:rPr>
          <w:rFonts w:ascii="Arial" w:eastAsia="Calibri" w:hAnsi="Arial" w:cs="Arial"/>
        </w:rPr>
        <w:t>esolución</w:t>
      </w:r>
      <w:r w:rsidR="00B73F87">
        <w:rPr>
          <w:rFonts w:ascii="Arial" w:eastAsia="Calibri" w:hAnsi="Arial" w:cs="Arial"/>
        </w:rPr>
        <w:t xml:space="preserve"> No. 248 de 2020</w:t>
      </w:r>
      <w:r w:rsidRPr="00F96678">
        <w:rPr>
          <w:rFonts w:ascii="Arial" w:eastAsia="Calibri" w:hAnsi="Arial" w:cs="Arial"/>
        </w:rPr>
        <w:t>, señala l</w:t>
      </w:r>
      <w:r w:rsidRPr="00CF4CE9">
        <w:rPr>
          <w:rFonts w:ascii="Arial" w:eastAsia="Calibri" w:hAnsi="Arial" w:cs="Arial"/>
        </w:rPr>
        <w:t>os</w:t>
      </w:r>
      <w:r w:rsidRPr="00673C14">
        <w:rPr>
          <w:rFonts w:ascii="Arial" w:eastAsia="Calibri" w:hAnsi="Arial" w:cs="Arial"/>
        </w:rPr>
        <w:t xml:space="preserve"> parámetros</w:t>
      </w:r>
      <w:r>
        <w:rPr>
          <w:rFonts w:ascii="Arial" w:eastAsia="Calibri" w:hAnsi="Arial" w:cs="Arial"/>
        </w:rPr>
        <w:t xml:space="preserve"> a seguir</w:t>
      </w:r>
      <w:r w:rsidRPr="00022F69">
        <w:rPr>
          <w:rFonts w:ascii="Arial" w:eastAsia="Calibri" w:hAnsi="Arial" w:cs="Arial"/>
        </w:rPr>
        <w:t xml:space="preserve"> para incluir experiencia adicional cuando el objeto contractual incluya bienes o servicios adicionales a la </w:t>
      </w:r>
      <w:r w:rsidRPr="008022E3">
        <w:rPr>
          <w:rFonts w:ascii="Arial" w:eastAsia="Calibri" w:hAnsi="Arial" w:cs="Arial"/>
        </w:rPr>
        <w:t>obra de infraestructura de agua potable y saneamiento básico</w:t>
      </w:r>
      <w:r>
        <w:rPr>
          <w:rStyle w:val="Refdenotaalpie"/>
          <w:rFonts w:ascii="Arial" w:eastAsia="Calibri" w:hAnsi="Arial" w:cs="Arial"/>
        </w:rPr>
        <w:footnoteReference w:id="2"/>
      </w:r>
      <w:r w:rsidRPr="00F96678">
        <w:rPr>
          <w:rFonts w:ascii="Arial" w:eastAsia="Calibri" w:hAnsi="Arial" w:cs="Arial"/>
        </w:rPr>
        <w:t>.</w:t>
      </w:r>
      <w:r>
        <w:rPr>
          <w:rFonts w:ascii="Arial" w:eastAsia="Calibri" w:hAnsi="Arial" w:cs="Arial"/>
        </w:rPr>
        <w:t xml:space="preserve"> Estos parámetros son </w:t>
      </w:r>
      <w:r>
        <w:rPr>
          <w:rFonts w:ascii="Arial" w:eastAsia="Calibri" w:hAnsi="Arial" w:cs="Arial"/>
        </w:rPr>
        <w:lastRenderedPageBreak/>
        <w:t xml:space="preserve">idénticos a los establecidos por el artículo </w:t>
      </w:r>
      <w:r w:rsidRPr="00820CE5">
        <w:rPr>
          <w:rFonts w:ascii="Arial" w:eastAsia="Calibri" w:hAnsi="Arial" w:cs="Arial"/>
        </w:rPr>
        <w:t>2.2.1.2.6.1.5</w:t>
      </w:r>
      <w:r>
        <w:rPr>
          <w:rFonts w:ascii="Arial" w:eastAsia="Calibri" w:hAnsi="Arial" w:cs="Arial"/>
        </w:rPr>
        <w:t xml:space="preserve"> del Decreto 1082 de 2015, por lo que les son predicables las consideraciones arriba expuestas.</w:t>
      </w:r>
    </w:p>
    <w:p w14:paraId="6CBD862C" w14:textId="2C3919F7" w:rsidR="00657188" w:rsidRDefault="00657188" w:rsidP="00657188">
      <w:pPr>
        <w:spacing w:after="120" w:line="276" w:lineRule="auto"/>
        <w:ind w:firstLine="708"/>
        <w:jc w:val="both"/>
        <w:rPr>
          <w:rFonts w:ascii="Arial" w:eastAsia="Calibri" w:hAnsi="Arial" w:cs="Arial"/>
        </w:rPr>
      </w:pPr>
      <w:bookmarkStart w:id="10" w:name="_Hlk63847764"/>
      <w:r>
        <w:rPr>
          <w:rFonts w:ascii="Arial" w:eastAsia="Calibri" w:hAnsi="Arial" w:cs="Arial"/>
        </w:rPr>
        <w:t>Ahora bien, dado que es posible que concurran en un objeto contractual intervenciones de infraestructura de transporte con obras públicas de agua potable y saneamiento básico</w:t>
      </w:r>
      <w:r w:rsidR="00B01ADD">
        <w:rPr>
          <w:rFonts w:ascii="Arial" w:eastAsia="Calibri" w:hAnsi="Arial" w:cs="Arial"/>
        </w:rPr>
        <w:t>, y viceversa</w:t>
      </w:r>
      <w:r>
        <w:rPr>
          <w:rFonts w:ascii="Arial" w:eastAsia="Calibri" w:hAnsi="Arial" w:cs="Arial"/>
        </w:rPr>
        <w:t>, generándose la duda sobre qu</w:t>
      </w:r>
      <w:r w:rsidR="00B01ADD">
        <w:rPr>
          <w:rFonts w:ascii="Arial" w:eastAsia="Calibri" w:hAnsi="Arial" w:cs="Arial"/>
        </w:rPr>
        <w:t>é</w:t>
      </w:r>
      <w:r>
        <w:rPr>
          <w:rFonts w:ascii="Arial" w:eastAsia="Calibri" w:hAnsi="Arial" w:cs="Arial"/>
        </w:rPr>
        <w:t xml:space="preserve"> documentos tipo deben aplicarse, </w:t>
      </w:r>
      <w:r w:rsidR="00B01ADD">
        <w:rPr>
          <w:rFonts w:ascii="Arial" w:eastAsia="Calibri" w:hAnsi="Arial" w:cs="Arial"/>
        </w:rPr>
        <w:t xml:space="preserve">para tal fin </w:t>
      </w:r>
      <w:r>
        <w:rPr>
          <w:rFonts w:ascii="Arial" w:eastAsia="Calibri" w:hAnsi="Arial" w:cs="Arial"/>
        </w:rPr>
        <w:t xml:space="preserve">en la Resolución No. 248 de 2020 se incluyeron reglas para resolver tales situaciones. </w:t>
      </w:r>
      <w:bookmarkStart w:id="11" w:name="_Hlk63847993"/>
      <w:bookmarkEnd w:id="8"/>
      <w:r>
        <w:rPr>
          <w:rFonts w:ascii="Arial" w:eastAsia="Calibri" w:hAnsi="Arial" w:cs="Arial"/>
        </w:rPr>
        <w:t>El artículo 5 de dicha resolución, contempla dos reglas que deben aplicarse de manera sucesiva y excluyente, para determinar los documentos tipo aplicables, e incluso justificar técnicamente dicha escogencia en el estudio previo</w:t>
      </w:r>
      <w:r>
        <w:rPr>
          <w:rStyle w:val="Refdenotaalpie"/>
          <w:rFonts w:ascii="Arial" w:eastAsia="Calibri" w:hAnsi="Arial" w:cs="Arial"/>
        </w:rPr>
        <w:footnoteReference w:id="3"/>
      </w:r>
      <w:r>
        <w:rPr>
          <w:rFonts w:ascii="Arial" w:eastAsia="Calibri" w:hAnsi="Arial" w:cs="Arial"/>
        </w:rPr>
        <w:t>.</w:t>
      </w:r>
    </w:p>
    <w:p w14:paraId="3DD14151" w14:textId="7F7494DB" w:rsidR="00657188" w:rsidRDefault="00657188" w:rsidP="00657188">
      <w:pPr>
        <w:spacing w:after="120" w:line="276" w:lineRule="auto"/>
        <w:ind w:firstLine="708"/>
        <w:jc w:val="both"/>
        <w:rPr>
          <w:rFonts w:ascii="Arial" w:eastAsia="Calibri" w:hAnsi="Arial" w:cs="Arial"/>
        </w:rPr>
      </w:pPr>
      <w:bookmarkStart w:id="12" w:name="_Hlk63850224"/>
      <w:r>
        <w:rPr>
          <w:rFonts w:ascii="Arial" w:eastAsia="Calibri" w:hAnsi="Arial" w:cs="Arial"/>
        </w:rPr>
        <w:t>La aplicación de la primera de estas reglas implica determinar si el proceso de contratación requiere o no autorización del Viceministerio de Agua Potable y Saneamiento Básico, 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mayor proporción del presupuesto oficial son las obras de agua potable y saneamiento básico, deberán aplicarse los documentos tipo adoptados por la Resolución No. 248 de 2020, y en caso contrario los de obra pública de infraestructura de transporte en la modalidad que corresponda. En todo caso, independientemente de cuales sean los documentos tipo que se opten por aplicar, la entidad deberá justificar técnicamente su decisión en los estudios previos.</w:t>
      </w:r>
    </w:p>
    <w:bookmarkEnd w:id="10"/>
    <w:bookmarkEnd w:id="11"/>
    <w:bookmarkEnd w:id="12"/>
    <w:p w14:paraId="1FC399AB" w14:textId="0C58E8EA" w:rsidR="00657188" w:rsidRDefault="00657188" w:rsidP="00657188">
      <w:pPr>
        <w:spacing w:after="120" w:line="276" w:lineRule="auto"/>
        <w:ind w:firstLine="708"/>
        <w:jc w:val="both"/>
        <w:rPr>
          <w:rFonts w:ascii="Arial" w:eastAsia="Calibri" w:hAnsi="Arial" w:cs="Arial"/>
        </w:rPr>
      </w:pPr>
      <w:r>
        <w:rPr>
          <w:rFonts w:ascii="Arial" w:eastAsia="Calibri" w:hAnsi="Arial" w:cs="Arial"/>
        </w:rPr>
        <w:t xml:space="preserve">En ese orden, escogidos los documentos tipo aplicables conforme a las anteriores reglas, las obras que no encajen dentro del ámbito de aplicación de estos, serán consideradas obras adicionales en los términos del artículo </w:t>
      </w:r>
      <w:r w:rsidR="00B73F87">
        <w:rPr>
          <w:rFonts w:ascii="Arial" w:eastAsia="Calibri" w:hAnsi="Arial" w:cs="Arial"/>
        </w:rPr>
        <w:t>4 de la Resolución No. 240 de 2020</w:t>
      </w:r>
      <w:r>
        <w:rPr>
          <w:rFonts w:ascii="Arial" w:eastAsia="Calibri" w:hAnsi="Arial" w:cs="Arial"/>
        </w:rPr>
        <w:t xml:space="preserve">, o el artículo 4 de la Resolución No. 248 de 2020. Esto significa que si la entidad </w:t>
      </w:r>
      <w:r>
        <w:rPr>
          <w:rFonts w:ascii="Arial" w:eastAsia="Calibri" w:hAnsi="Arial" w:cs="Arial"/>
        </w:rPr>
        <w:lastRenderedPageBreak/>
        <w:t xml:space="preserve">determina, ya sea por la necesidad de la autorización del Viceministerio de Agua Potable y Saneamiento Básico o por la relevancia técnica y presupuestal, que corresponde utilizar los documentos tipo de agua potable y saneamiento básico, deberá aplicar el artículo 4 de la Resolución No. 248 de 2020 respecto de la parte del objeto contractual concerniente a obra pública de infraestructura de transporte. Asimismo, si la entidad contratante determina que deben aplicarse los documentos tipo de infraestructura de transporte, le corresponderá aplicar el artículo </w:t>
      </w:r>
      <w:r w:rsidR="009D1356">
        <w:rPr>
          <w:rFonts w:ascii="Arial" w:eastAsia="Calibri" w:hAnsi="Arial" w:cs="Arial"/>
        </w:rPr>
        <w:t>4</w:t>
      </w:r>
      <w:r>
        <w:rPr>
          <w:rFonts w:ascii="Arial" w:eastAsia="Calibri" w:hAnsi="Arial" w:cs="Arial"/>
        </w:rPr>
        <w:t xml:space="preserve"> de</w:t>
      </w:r>
      <w:r w:rsidR="009D1356">
        <w:rPr>
          <w:rFonts w:ascii="Arial" w:eastAsia="Calibri" w:hAnsi="Arial" w:cs="Arial"/>
        </w:rPr>
        <w:t xml:space="preserve"> </w:t>
      </w:r>
      <w:r>
        <w:rPr>
          <w:rFonts w:ascii="Arial" w:eastAsia="Calibri" w:hAnsi="Arial" w:cs="Arial"/>
        </w:rPr>
        <w:t>l</w:t>
      </w:r>
      <w:r w:rsidR="009D1356">
        <w:rPr>
          <w:rFonts w:ascii="Arial" w:eastAsia="Calibri" w:hAnsi="Arial" w:cs="Arial"/>
        </w:rPr>
        <w:t>a Resolución No. 240 de 2020,</w:t>
      </w:r>
      <w:r>
        <w:rPr>
          <w:rFonts w:ascii="Arial" w:eastAsia="Calibri" w:hAnsi="Arial" w:cs="Arial"/>
        </w:rPr>
        <w:t xml:space="preserve"> en lo relativo a la intervención de la infraestructura de agua potable o saneamiento básico. </w:t>
      </w:r>
      <w:r w:rsidRPr="00C50D39">
        <w:rPr>
          <w:rFonts w:ascii="Arial" w:eastAsia="Calibri" w:hAnsi="Arial" w:cs="Arial"/>
        </w:rPr>
        <w:t xml:space="preserve"> </w:t>
      </w:r>
    </w:p>
    <w:p w14:paraId="2DEAF569" w14:textId="5A09A5A1" w:rsidR="00657188" w:rsidRDefault="00657188" w:rsidP="00657188">
      <w:pPr>
        <w:spacing w:after="120" w:line="276" w:lineRule="auto"/>
        <w:jc w:val="both"/>
        <w:rPr>
          <w:rFonts w:ascii="Arial" w:eastAsia="Calibri" w:hAnsi="Arial" w:cs="Arial"/>
        </w:rPr>
      </w:pPr>
      <w:r>
        <w:rPr>
          <w:rFonts w:ascii="Arial" w:eastAsia="Calibri" w:hAnsi="Arial" w:cs="Arial"/>
        </w:rPr>
        <w:tab/>
        <w:t>En caso de que se determine que los documentos tipo que deben aplicarse son los de agua potable y saneamiento básico, siendo adicional la intervención de la infraestructura de transporte, además de los parámetros establecidos en los numerales 1, 2, 3 y 4 del artículo 4 de la Resolución No. 248 de 2020, la entidad deberá aplicar lo dispuesto en el parágrafo de dicha norma, el cual remite a la aplicación de la regla del numeral 3.5.1. del Documento Base. Este numeral está dirigido a que la entidad determine la complejidad técnica del proyecto de acuerdo con lo establecido en la Matriz 1, justificando los requisitos de experiencia general y espec</w:t>
      </w:r>
      <w:r w:rsidR="00286EE5">
        <w:rPr>
          <w:rFonts w:ascii="Arial" w:eastAsia="Calibri" w:hAnsi="Arial" w:cs="Arial"/>
        </w:rPr>
        <w:t>í</w:t>
      </w:r>
      <w:r>
        <w:rPr>
          <w:rFonts w:ascii="Arial" w:eastAsia="Calibri" w:hAnsi="Arial" w:cs="Arial"/>
        </w:rPr>
        <w:t>fica exigibles. Además, este numeral incluye una regla especial para los eventos en los que la obra pública de agua potable y saneamiento básico concurra con la de infraestructura de transporte</w:t>
      </w:r>
      <w:r>
        <w:rPr>
          <w:rStyle w:val="Refdenotaalpie"/>
          <w:rFonts w:ascii="Arial" w:eastAsia="Calibri" w:hAnsi="Arial" w:cs="Arial"/>
        </w:rPr>
        <w:footnoteReference w:id="4"/>
      </w:r>
      <w:r>
        <w:rPr>
          <w:rFonts w:ascii="Arial" w:eastAsia="Calibri" w:hAnsi="Arial" w:cs="Arial"/>
        </w:rPr>
        <w:t xml:space="preserve">. </w:t>
      </w:r>
    </w:p>
    <w:p w14:paraId="29D59124" w14:textId="6953F702" w:rsidR="00657188" w:rsidRDefault="00657188" w:rsidP="00657188">
      <w:pPr>
        <w:spacing w:after="120" w:line="276" w:lineRule="auto"/>
        <w:ind w:firstLine="708"/>
        <w:jc w:val="both"/>
        <w:rPr>
          <w:rFonts w:ascii="Arial" w:eastAsia="Calibri" w:hAnsi="Arial" w:cs="Arial"/>
        </w:rPr>
      </w:pPr>
      <w:bookmarkStart w:id="13" w:name="_Hlk63861473"/>
      <w:r>
        <w:rPr>
          <w:rFonts w:ascii="Arial" w:eastAsia="Calibri" w:hAnsi="Arial" w:cs="Arial"/>
        </w:rPr>
        <w:t>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la Resolución No. 248 de 2020, estará determinado por esta última. Esto significa que, si, por ejemplo, se requiere contratar el mejoramiento de una red de alcantarillado que implica la intervención de vías urbanas –</w:t>
      </w:r>
      <w:r w:rsidRPr="00673C14">
        <w:rPr>
          <w:rFonts w:ascii="Arial" w:eastAsia="Calibri" w:hAnsi="Arial" w:cs="Arial"/>
          <w:i/>
          <w:iCs/>
        </w:rPr>
        <w:t>v.g</w:t>
      </w:r>
      <w:r>
        <w:rPr>
          <w:rFonts w:ascii="Arial" w:eastAsia="Calibri" w:hAnsi="Arial" w:cs="Arial"/>
        </w:rPr>
        <w:t xml:space="preserve"> la remoción y posterior reposición del pavimento–, en lo concerniente los requisitos de experiencia general y específica deberán exigirse los establecidos para la actividad 1.2 de </w:t>
      </w:r>
      <w:r>
        <w:rPr>
          <w:rFonts w:ascii="Arial" w:eastAsia="Calibri" w:hAnsi="Arial" w:cs="Arial"/>
        </w:rPr>
        <w:lastRenderedPageBreak/>
        <w:t>la Matriz 1</w:t>
      </w:r>
      <w:r>
        <w:rPr>
          <w:rStyle w:val="Refdenotaalpie"/>
          <w:rFonts w:ascii="Arial" w:eastAsia="Calibri" w:hAnsi="Arial" w:cs="Arial"/>
        </w:rPr>
        <w:footnoteReference w:id="5"/>
      </w:r>
      <w:r>
        <w:rPr>
          <w:rFonts w:ascii="Arial" w:eastAsia="Calibri" w:hAnsi="Arial" w:cs="Arial"/>
        </w:rPr>
        <w:t xml:space="preserve"> adoptada por la Resolución No. 248 de 2020, los cuales deberán combinarse con los establecidos para la actividad 6.1 de la Matriz 1</w:t>
      </w:r>
      <w:r>
        <w:rPr>
          <w:rStyle w:val="Refdenotaalpie"/>
          <w:rFonts w:ascii="Arial" w:eastAsia="Calibri" w:hAnsi="Arial" w:cs="Arial"/>
        </w:rPr>
        <w:footnoteReference w:id="6"/>
      </w:r>
      <w:r>
        <w:rPr>
          <w:rFonts w:ascii="Arial" w:eastAsia="Calibri" w:hAnsi="Arial" w:cs="Arial"/>
        </w:rPr>
        <w:t xml:space="preserve"> de los documentos tipo de obra pública de infraestructura de transporte. </w:t>
      </w:r>
    </w:p>
    <w:p w14:paraId="012DDD4F" w14:textId="77777777" w:rsidR="00657188" w:rsidRDefault="00657188" w:rsidP="00657188">
      <w:pPr>
        <w:spacing w:after="120" w:line="276" w:lineRule="auto"/>
        <w:ind w:firstLine="708"/>
        <w:jc w:val="both"/>
        <w:rPr>
          <w:rFonts w:ascii="Arial" w:eastAsia="Calibri" w:hAnsi="Arial" w:cs="Arial"/>
        </w:rPr>
      </w:pPr>
      <w:r>
        <w:rPr>
          <w:rFonts w:ascii="Arial" w:eastAsia="Calibri" w:hAnsi="Arial" w:cs="Arial"/>
        </w:rPr>
        <w:t xml:space="preserve">A efectos de determinar el requisito de experiencia adicional será relevante la equivalencia en SMMLV de la proporción del presupuesto oficial que ocupan las obras de infraestructura de transporte, en la medida en que este dato es necesario para acotar la experiencia exigible comoquiera que la Matriz 1 establece requisitos de experiencia diferenciales en función de la cantidad de SMMLV en los que esté tasado el presupuesto oficial de la obra.   </w:t>
      </w:r>
    </w:p>
    <w:p w14:paraId="578FE143" w14:textId="19BE1FAD" w:rsidR="00657188" w:rsidRPr="00C50D39" w:rsidRDefault="00657188" w:rsidP="00657188">
      <w:pPr>
        <w:spacing w:after="120" w:line="276" w:lineRule="auto"/>
        <w:ind w:firstLine="708"/>
        <w:jc w:val="both"/>
        <w:rPr>
          <w:rFonts w:ascii="Arial" w:eastAsia="Calibri" w:hAnsi="Arial" w:cs="Arial"/>
        </w:rPr>
      </w:pPr>
      <w:r>
        <w:rPr>
          <w:rFonts w:ascii="Arial" w:eastAsia="Calibri" w:hAnsi="Arial" w:cs="Arial"/>
        </w:rPr>
        <w:t xml:space="preserve">Dicha equivalencia en SMMLV de la </w:t>
      </w:r>
      <w:r w:rsidR="00075AA7">
        <w:rPr>
          <w:rFonts w:ascii="Arial" w:eastAsia="Calibri" w:hAnsi="Arial" w:cs="Arial"/>
        </w:rPr>
        <w:t xml:space="preserve">proporción </w:t>
      </w:r>
      <w:r>
        <w:rPr>
          <w:rFonts w:ascii="Arial" w:eastAsia="Calibri" w:hAnsi="Arial" w:cs="Arial"/>
        </w:rPr>
        <w:t xml:space="preserve">del presupuesto oficial destinada a las obras adicionales a las de agua potable y saneamiento básico, también será relevante para determinar </w:t>
      </w:r>
      <w:r w:rsidR="00177CD2">
        <w:rPr>
          <w:rFonts w:ascii="Arial" w:eastAsia="Calibri" w:hAnsi="Arial" w:cs="Arial"/>
        </w:rPr>
        <w:t>cuáles</w:t>
      </w:r>
      <w:r>
        <w:rPr>
          <w:rFonts w:ascii="Arial" w:eastAsia="Calibri" w:hAnsi="Arial" w:cs="Arial"/>
        </w:rPr>
        <w:t xml:space="preserve"> de los documentos tipo de infraestructura de transporte son los aplicables para determinar el requisito de experiencia adicional. En principio, si la cantidad de SMMLV excede la menor cuantía de la entidad –según el artículo 2, numeral 2 de la Ley 1150 de 2007–, deberá aplicarse la Matriz 1 de los documentos tipo de licitación de obra pública–Versión 3– expedidos mediante Resolución No. 240 de 2020. Si dicha proporción del presupuesto oficial se encuentra dentro del rango de la menor cuantía de la entidad, el requisito de experiencia adicional deberá configurarse aplicando la Matriz 1 de los documentos tipo de selección abreviada de menor cuantía–Versión 2– adoptados mediante la Resolución No. 241 de 2020. Del mismo modo, si dicha </w:t>
      </w:r>
      <w:r w:rsidR="00AE050E">
        <w:rPr>
          <w:rFonts w:ascii="Arial" w:eastAsia="Calibri" w:hAnsi="Arial" w:cs="Arial"/>
        </w:rPr>
        <w:t xml:space="preserve">proporción </w:t>
      </w:r>
      <w:r>
        <w:rPr>
          <w:rFonts w:ascii="Arial" w:eastAsia="Calibri" w:hAnsi="Arial" w:cs="Arial"/>
        </w:rPr>
        <w:t xml:space="preserve">del presupuesto oficial no supera el 10% de la menor cuantía de la entidad, el requisito de experiencia adicional será determinado por la Matriz 1 de los documentos tipo para procesos de mínima cuantía, implementados por la Resolución No. 094 de 2020. </w:t>
      </w:r>
    </w:p>
    <w:p w14:paraId="45C19EB5" w14:textId="2DD1FEF9" w:rsidR="00657188" w:rsidRPr="00673C14" w:rsidRDefault="00657188" w:rsidP="00657188">
      <w:pPr>
        <w:spacing w:after="120" w:line="276" w:lineRule="auto"/>
        <w:ind w:firstLine="708"/>
        <w:jc w:val="both"/>
        <w:rPr>
          <w:rFonts w:ascii="Arial" w:eastAsia="Calibri" w:hAnsi="Arial" w:cs="Arial"/>
        </w:rPr>
      </w:pPr>
      <w:bookmarkStart w:id="14" w:name="_Hlk63855115"/>
      <w:bookmarkEnd w:id="13"/>
      <w:r>
        <w:rPr>
          <w:rFonts w:ascii="Arial" w:eastAsia="Calibri" w:hAnsi="Arial" w:cs="Arial"/>
        </w:rPr>
        <w:t>Además del numeral 3.5.1 del Documento Base, la entidad deberá diligenciaros apartados resaltados en gris entre corchetes de los literales A) y G) del numeral 3.5.2. del Documento Base siguiendo las instrucciones allí establecidas</w:t>
      </w:r>
      <w:r>
        <w:rPr>
          <w:rStyle w:val="Refdenotaalpie"/>
          <w:rFonts w:ascii="Arial" w:eastAsia="Calibri" w:hAnsi="Arial" w:cs="Arial"/>
        </w:rPr>
        <w:footnoteReference w:id="7"/>
      </w:r>
      <w:r>
        <w:rPr>
          <w:rFonts w:ascii="Arial" w:eastAsia="Calibri" w:hAnsi="Arial" w:cs="Arial"/>
        </w:rPr>
        <w:t xml:space="preserve">. En el literal A) la entidad </w:t>
      </w:r>
      <w:r>
        <w:rPr>
          <w:rFonts w:ascii="Arial" w:eastAsia="Calibri" w:hAnsi="Arial" w:cs="Arial"/>
        </w:rPr>
        <w:lastRenderedPageBreak/>
        <w:t>debe establecer los requisitos de experiencia general y especifica principales, esto es, los exigibles según la Matriz 1 de agua potable y saneamiento básico. De otra parte, en el literal G) la entidad deberá consignar la experiencia adicional que exigirá para evaluar la idoneidad frente a los bienes o servicios adicionales a la obra pública de agua potable y saneamiento básico, según los parámetros del artículo 4</w:t>
      </w:r>
      <w:r w:rsidRPr="00FF79A5">
        <w:rPr>
          <w:rFonts w:ascii="Arial" w:eastAsia="Calibri" w:hAnsi="Arial" w:cs="Arial"/>
        </w:rPr>
        <w:t xml:space="preserve"> de </w:t>
      </w:r>
      <w:r>
        <w:rPr>
          <w:rFonts w:ascii="Arial" w:eastAsia="Calibri" w:hAnsi="Arial" w:cs="Arial"/>
        </w:rPr>
        <w:t xml:space="preserve">la Resolución No. 248 de 2020, estando vedado  exigir </w:t>
      </w:r>
      <w:r w:rsidRPr="00FF79A5">
        <w:rPr>
          <w:rFonts w:ascii="Arial" w:eastAsia="Calibri" w:hAnsi="Arial" w:cs="Arial"/>
        </w:rPr>
        <w:t>volúmenes</w:t>
      </w:r>
      <w:r>
        <w:rPr>
          <w:rFonts w:ascii="Arial" w:eastAsia="Calibri" w:hAnsi="Arial" w:cs="Arial"/>
        </w:rPr>
        <w:t xml:space="preserve">, </w:t>
      </w:r>
      <w:r w:rsidRPr="00FF79A5">
        <w:rPr>
          <w:rFonts w:ascii="Arial" w:eastAsia="Calibri" w:hAnsi="Arial" w:cs="Arial"/>
        </w:rPr>
        <w:t>cantidades de obra específica</w:t>
      </w:r>
      <w:r>
        <w:rPr>
          <w:rFonts w:ascii="Arial" w:eastAsia="Calibri" w:hAnsi="Arial" w:cs="Arial"/>
        </w:rPr>
        <w:t>s</w:t>
      </w:r>
      <w:r w:rsidRPr="00FF79A5">
        <w:rPr>
          <w:rFonts w:ascii="Arial" w:eastAsia="Calibri" w:hAnsi="Arial" w:cs="Arial"/>
        </w:rPr>
        <w:t xml:space="preserve"> expresadas en SMMLV</w:t>
      </w:r>
      <w:r>
        <w:rPr>
          <w:rFonts w:ascii="Arial" w:eastAsia="Calibri" w:hAnsi="Arial" w:cs="Arial"/>
        </w:rPr>
        <w:t xml:space="preserve"> o experiencia </w:t>
      </w:r>
      <w:r w:rsidRPr="00FF79A5">
        <w:rPr>
          <w:rFonts w:ascii="Arial" w:eastAsia="Calibri" w:hAnsi="Arial" w:cs="Arial"/>
        </w:rPr>
        <w:t xml:space="preserve">relacionada con Planes de Manejo Ambiental, Planes de Manejo de Tránsito o el Plan de Adaptación de la Guía Ambiental, </w:t>
      </w:r>
      <w:r>
        <w:rPr>
          <w:rFonts w:ascii="Arial" w:eastAsia="Calibri" w:hAnsi="Arial" w:cs="Arial"/>
        </w:rPr>
        <w:t>ya que tales planes</w:t>
      </w:r>
      <w:r w:rsidRPr="00FF79A5">
        <w:rPr>
          <w:rFonts w:ascii="Arial" w:eastAsia="Calibri" w:hAnsi="Arial" w:cs="Arial"/>
        </w:rPr>
        <w:t xml:space="preserve"> no son bienes o servicios ajenos a la obra pública de </w:t>
      </w:r>
      <w:r>
        <w:rPr>
          <w:rFonts w:ascii="Arial" w:eastAsia="Calibri" w:hAnsi="Arial" w:cs="Arial"/>
        </w:rPr>
        <w:t>agua potable y saneamiento básico</w:t>
      </w:r>
      <w:r>
        <w:rPr>
          <w:rStyle w:val="Refdenotaalpie"/>
          <w:rFonts w:ascii="Arial" w:eastAsia="Calibri" w:hAnsi="Arial" w:cs="Arial"/>
        </w:rPr>
        <w:footnoteReference w:id="8"/>
      </w:r>
      <w:r>
        <w:rPr>
          <w:rFonts w:ascii="Arial" w:eastAsia="Calibri" w:hAnsi="Arial" w:cs="Arial"/>
        </w:rPr>
        <w:t>.</w:t>
      </w:r>
    </w:p>
    <w:bookmarkEnd w:id="14"/>
    <w:p w14:paraId="00D135D1" w14:textId="33A51B50" w:rsidR="00657188" w:rsidRDefault="00657188" w:rsidP="00657188">
      <w:pPr>
        <w:spacing w:after="120" w:line="276" w:lineRule="auto"/>
        <w:ind w:firstLine="708"/>
        <w:jc w:val="both"/>
        <w:rPr>
          <w:rFonts w:ascii="Arial" w:eastAsia="Calibri" w:hAnsi="Arial" w:cs="Arial"/>
        </w:rPr>
      </w:pPr>
      <w:r>
        <w:rPr>
          <w:rFonts w:ascii="Arial" w:eastAsia="Calibri" w:hAnsi="Arial" w:cs="Arial"/>
        </w:rPr>
        <w:t>Por otro lado, en lo que tiene que ver con la cantidad de contratos con los que se debe cumplir la experiencia exigida por la entidad estatal, es necesario observar lo dispuesto en los literales B) y C) del numeral 3.5.2 del Documento Base. En dichos literales se establece que el contratista, además de allegar el RUP, deberá diligenciar el «Formato 3 – Experiencia» identificando los contratos con los que pretende cumplir la experiencia exigible, los cuales podrán ser entre uno y seis</w:t>
      </w:r>
      <w:r>
        <w:rPr>
          <w:rStyle w:val="Refdenotaalpie"/>
          <w:rFonts w:ascii="Arial" w:eastAsia="Calibri" w:hAnsi="Arial" w:cs="Arial"/>
        </w:rPr>
        <w:footnoteReference w:id="9"/>
      </w:r>
      <w:r>
        <w:rPr>
          <w:rFonts w:ascii="Arial" w:eastAsia="Calibri" w:hAnsi="Arial" w:cs="Arial"/>
        </w:rPr>
        <w:t xml:space="preserve">. </w:t>
      </w:r>
    </w:p>
    <w:p w14:paraId="750A4413" w14:textId="6C2F691A" w:rsidR="00657188" w:rsidRPr="009A4A28" w:rsidRDefault="00657188" w:rsidP="00C90582">
      <w:pPr>
        <w:spacing w:after="0" w:line="276" w:lineRule="auto"/>
        <w:ind w:firstLine="708"/>
        <w:jc w:val="both"/>
        <w:rPr>
          <w:rFonts w:ascii="Arial" w:eastAsia="Calibri" w:hAnsi="Arial" w:cs="Arial"/>
        </w:rPr>
      </w:pPr>
      <w:r>
        <w:rPr>
          <w:rFonts w:ascii="Arial" w:eastAsia="Calibri" w:hAnsi="Arial" w:cs="Arial"/>
        </w:rPr>
        <w:lastRenderedPageBreak/>
        <w:t xml:space="preserve">De acuerdo con esto, los proponentes podrán optar por acreditar los requisitos de experiencia exigibles mediante </w:t>
      </w:r>
      <w:r w:rsidR="00330BDC">
        <w:rPr>
          <w:rFonts w:ascii="Arial" w:eastAsia="Calibri" w:hAnsi="Arial" w:cs="Arial"/>
        </w:rPr>
        <w:t xml:space="preserve">mínimo </w:t>
      </w:r>
      <w:r>
        <w:rPr>
          <w:rFonts w:ascii="Arial" w:eastAsia="Calibri" w:hAnsi="Arial" w:cs="Arial"/>
        </w:rPr>
        <w:t>uno</w:t>
      </w:r>
      <w:r w:rsidR="00330BDC">
        <w:rPr>
          <w:rFonts w:ascii="Arial" w:eastAsia="Calibri" w:hAnsi="Arial" w:cs="Arial"/>
        </w:rPr>
        <w:t xml:space="preserve"> (1) y máximo </w:t>
      </w:r>
      <w:r>
        <w:rPr>
          <w:rFonts w:ascii="Arial" w:eastAsia="Calibri" w:hAnsi="Arial" w:cs="Arial"/>
        </w:rPr>
        <w:t xml:space="preserve">seis </w:t>
      </w:r>
      <w:r w:rsidR="00330BDC">
        <w:rPr>
          <w:rFonts w:ascii="Arial" w:eastAsia="Calibri" w:hAnsi="Arial" w:cs="Arial"/>
        </w:rPr>
        <w:t xml:space="preserve">(6) </w:t>
      </w:r>
      <w:r>
        <w:rPr>
          <w:rFonts w:ascii="Arial" w:eastAsia="Calibri" w:hAnsi="Arial" w:cs="Arial"/>
        </w:rPr>
        <w:t>contratos, independientemente de que se exija o no experiencia adicional a la obra pública de agua potable y saneamiento básico. Sin embargo, de acuerdo con el numeral 3.5.8 del Documento Base, la cantidad de contratos que use o requiera el proponente para acreditar la experiencia determinará el porcentaje del valor del presupuesto oficial que la sumatoria de dichos contratos debe alcanzar para poder cumplir con el requisito habilitante</w:t>
      </w:r>
      <w:r>
        <w:rPr>
          <w:rStyle w:val="Refdenotaalpie"/>
          <w:rFonts w:ascii="Arial" w:eastAsia="Calibri" w:hAnsi="Arial" w:cs="Arial"/>
        </w:rPr>
        <w:footnoteReference w:id="10"/>
      </w:r>
      <w:r>
        <w:rPr>
          <w:rFonts w:ascii="Arial" w:eastAsia="Calibri" w:hAnsi="Arial" w:cs="Arial"/>
        </w:rPr>
        <w:t xml:space="preserve">.  Según dicho numeral, si el contratista usa uno o dos contratos estos deberán sumar al menos el 75% del presupuesto oficial; si se emplean 3 o 4, la sumatoria de estos deberá ser al menos </w:t>
      </w:r>
      <w:r>
        <w:rPr>
          <w:rFonts w:ascii="Arial" w:eastAsia="Calibri" w:hAnsi="Arial" w:cs="Arial"/>
        </w:rPr>
        <w:lastRenderedPageBreak/>
        <w:t>equivalente al 120% del presupuesto oficial; y si se emplean 5 o 6 sus valores sumados deberán alcanzar o superar el 150% del presupuesto oficial.</w:t>
      </w:r>
      <w:r w:rsidRPr="009A4A28">
        <w:rPr>
          <w:rFonts w:ascii="Arial" w:eastAsia="Calibri" w:hAnsi="Arial" w:cs="Arial"/>
        </w:rPr>
        <w:t xml:space="preserve"> </w:t>
      </w:r>
    </w:p>
    <w:p w14:paraId="25E2931A" w14:textId="77777777" w:rsidR="00657188" w:rsidRPr="002D47BE" w:rsidRDefault="00657188" w:rsidP="00C90582">
      <w:pPr>
        <w:spacing w:after="0" w:line="276" w:lineRule="auto"/>
        <w:ind w:firstLine="708"/>
        <w:jc w:val="both"/>
        <w:rPr>
          <w:rFonts w:ascii="Arial" w:eastAsia="Calibri" w:hAnsi="Arial" w:cs="Arial"/>
        </w:rPr>
      </w:pPr>
    </w:p>
    <w:p w14:paraId="003217C1" w14:textId="77777777" w:rsidR="00657188" w:rsidRPr="009A4A28" w:rsidRDefault="00657188" w:rsidP="00657188">
      <w:pPr>
        <w:pStyle w:val="Prrafodelista"/>
        <w:tabs>
          <w:tab w:val="left" w:pos="284"/>
        </w:tabs>
        <w:spacing w:line="276" w:lineRule="auto"/>
        <w:ind w:left="0"/>
        <w:jc w:val="both"/>
        <w:rPr>
          <w:rFonts w:ascii="Arial" w:eastAsia="Calibri" w:hAnsi="Arial" w:cs="Arial"/>
          <w:sz w:val="22"/>
        </w:rPr>
      </w:pPr>
      <w:r w:rsidRPr="009A4A28">
        <w:rPr>
          <w:rFonts w:ascii="Arial" w:eastAsia="Calibri" w:hAnsi="Arial" w:cs="Arial"/>
          <w:b/>
          <w:sz w:val="22"/>
        </w:rPr>
        <w:t>3. Respuesta</w:t>
      </w:r>
    </w:p>
    <w:p w14:paraId="1CC5E948" w14:textId="77777777" w:rsidR="00657188" w:rsidRPr="009A4A28" w:rsidRDefault="00657188" w:rsidP="00657188">
      <w:pPr>
        <w:spacing w:after="0" w:line="276" w:lineRule="auto"/>
        <w:ind w:left="709" w:right="709"/>
        <w:jc w:val="both"/>
        <w:rPr>
          <w:rFonts w:ascii="Arial" w:eastAsia="Calibri" w:hAnsi="Arial" w:cs="Arial"/>
          <w:i/>
        </w:rPr>
      </w:pPr>
    </w:p>
    <w:p w14:paraId="6F934267" w14:textId="77777777" w:rsidR="00657188" w:rsidRPr="009A4A28" w:rsidRDefault="00657188" w:rsidP="00657188">
      <w:pPr>
        <w:spacing w:after="0" w:line="276" w:lineRule="auto"/>
        <w:ind w:left="709" w:right="709"/>
        <w:jc w:val="both"/>
        <w:rPr>
          <w:rFonts w:ascii="Arial" w:eastAsia="Calibri" w:hAnsi="Arial" w:cs="Arial"/>
          <w:sz w:val="21"/>
          <w:szCs w:val="21"/>
        </w:rPr>
      </w:pPr>
      <w:r w:rsidRPr="001D42E9">
        <w:rPr>
          <w:rFonts w:ascii="Arial" w:eastAsia="Calibri" w:hAnsi="Arial" w:cs="Arial"/>
          <w:sz w:val="21"/>
          <w:szCs w:val="21"/>
        </w:rPr>
        <w:t>«[…] si en caso de que se tenga un proyecto de mejoramiento de alcantarillado en el cual se requiere realizar la reposición del pavimento y este último a su vez es relevante para el cual (sic) el posible oferente deberá garantizar la experiencia en los dos sectores, dicho lo anterior (sic) solicito me aclaren si es posible combinar estas experiencias en la matriz de experiencia y si es posible me aclaren cuántos contratos máximos (sic) pueden aportar de APSB y de vías, ya que no se evidencia en la matriz el máximo de contratos que puede aportar el oferente»</w:t>
      </w:r>
    </w:p>
    <w:p w14:paraId="7F674A12" w14:textId="77777777" w:rsidR="00657188" w:rsidRPr="009A4A28" w:rsidRDefault="00657188" w:rsidP="009D1356">
      <w:pPr>
        <w:spacing w:after="0" w:line="276" w:lineRule="auto"/>
        <w:ind w:left="709" w:right="709"/>
        <w:jc w:val="both"/>
        <w:rPr>
          <w:rFonts w:ascii="Arial" w:eastAsia="Calibri" w:hAnsi="Arial" w:cs="Arial"/>
        </w:rPr>
      </w:pPr>
    </w:p>
    <w:p w14:paraId="3891A108" w14:textId="66FCDC5F" w:rsidR="00657188" w:rsidRDefault="00657188" w:rsidP="00657188">
      <w:pPr>
        <w:spacing w:after="120" w:line="276" w:lineRule="auto"/>
        <w:jc w:val="both"/>
        <w:rPr>
          <w:rFonts w:ascii="Arial" w:eastAsia="Calibri" w:hAnsi="Arial" w:cs="Arial"/>
          <w:lang w:val="es-ES"/>
        </w:rPr>
      </w:pPr>
      <w:r>
        <w:rPr>
          <w:rFonts w:ascii="Arial" w:eastAsia="Calibri" w:hAnsi="Arial" w:cs="Arial"/>
          <w:lang w:val="es-ES"/>
        </w:rPr>
        <w:t>De conformidad con lo expuesto, en los eventos en los que en un objeto contractual concurran actividades de obra pública de infraestructura de transporte con actividades de obra pública de agua potable y saneamiento básico, deberán aplicarse las reglas del artículo 5 de la Resolución No. 248 de 2020 para determinar los documentos tipo por los que deberá regirse el proceso de contratación. Según tales reglas, si el proceso de contratación requiere autorización del Viceministerio de agua potable y saneamiento básico deberán aplicarse los documentos tipo de agua potable y saneamiento básico. De igual modo, si no se requiere de dicha autorización, pero lo que abarca una mayor proporción del presupuesto oficial, lo que tiene más incidencia en el impacto del proyecto o lo que tiene mayor relevancia técnica son las obras de agua potable y saneamiento básico, también deberán aplicarse los documentos tipo de agua potable y saneamiento básico</w:t>
      </w:r>
      <w:r w:rsidR="002645D3">
        <w:rPr>
          <w:rFonts w:ascii="Arial" w:eastAsia="Calibri" w:hAnsi="Arial" w:cs="Arial"/>
          <w:lang w:val="es-ES"/>
        </w:rPr>
        <w:t xml:space="preserve">, realizando las combinaciones de experiencia </w:t>
      </w:r>
      <w:r w:rsidR="00391A88">
        <w:rPr>
          <w:rFonts w:ascii="Arial" w:eastAsia="Calibri" w:hAnsi="Arial" w:cs="Arial"/>
          <w:lang w:val="es-ES"/>
        </w:rPr>
        <w:t>entre las matrices de transporte y agua potable y saneamiento básico</w:t>
      </w:r>
      <w:r>
        <w:rPr>
          <w:rFonts w:ascii="Arial" w:eastAsia="Calibri" w:hAnsi="Arial" w:cs="Arial"/>
          <w:lang w:val="es-ES"/>
        </w:rPr>
        <w:t xml:space="preserve">. </w:t>
      </w:r>
    </w:p>
    <w:p w14:paraId="45DB7990" w14:textId="77777777" w:rsidR="00657188" w:rsidRDefault="00657188" w:rsidP="00657188">
      <w:pPr>
        <w:spacing w:after="120" w:line="276" w:lineRule="auto"/>
        <w:jc w:val="both"/>
        <w:rPr>
          <w:rFonts w:ascii="Arial" w:eastAsia="Calibri" w:hAnsi="Arial" w:cs="Arial"/>
          <w:lang w:val="es-ES"/>
        </w:rPr>
      </w:pPr>
      <w:r>
        <w:rPr>
          <w:rFonts w:ascii="Arial" w:eastAsia="Calibri" w:hAnsi="Arial" w:cs="Arial"/>
          <w:lang w:val="es-ES"/>
        </w:rPr>
        <w:t xml:space="preserve"> </w:t>
      </w:r>
      <w:r>
        <w:rPr>
          <w:rFonts w:ascii="Arial" w:eastAsia="Calibri" w:hAnsi="Arial" w:cs="Arial"/>
          <w:lang w:val="es-ES"/>
        </w:rPr>
        <w:tab/>
        <w:t xml:space="preserve">En tales eventos, la intervención de la infraestructura de transporte será considerada un bien o servicio adicional a la obra pública de agua potable o saneamiento básico, en los términos del artículo 4 de la Resolución No. 248 de 2020, respecto del cual la entidad podrá exigir experiencia adicional a la indicada para la actividad principal por la Matriz 1 de agua potable y saneamiento básico, siguiendo los parámetros establecidos en dicho artículo. Esta experiencia adicional, de acuerdo con el parágrafo del artículo 4 de la Resolución No. 248 de 2020 y el numeral 3.5.1 del Documento Base, deberá ser determinada a partir de la Matriz 1 de los documentos tipo de obra pública de infraestructura de transporte. </w:t>
      </w:r>
    </w:p>
    <w:p w14:paraId="0FD351FF" w14:textId="4FC5AB2D" w:rsidR="00657188" w:rsidRPr="00D34F1D" w:rsidRDefault="00657188" w:rsidP="00286814">
      <w:pPr>
        <w:autoSpaceDE w:val="0"/>
        <w:autoSpaceDN w:val="0"/>
        <w:adjustRightInd w:val="0"/>
        <w:spacing w:after="0" w:line="276" w:lineRule="auto"/>
        <w:ind w:firstLine="708"/>
        <w:jc w:val="both"/>
        <w:rPr>
          <w:rFonts w:ascii="Arial" w:hAnsi="Arial" w:cs="Arial"/>
          <w:lang w:val="es-ES"/>
        </w:rPr>
      </w:pPr>
      <w:r>
        <w:rPr>
          <w:rFonts w:ascii="Arial" w:hAnsi="Arial" w:cs="Arial"/>
          <w:lang w:val="es-ES"/>
        </w:rPr>
        <w:t xml:space="preserve">Tanto la experiencia principal como la adicional deberán ser acreditadas con </w:t>
      </w:r>
      <w:r w:rsidR="007F1B0A">
        <w:rPr>
          <w:rFonts w:ascii="Arial" w:hAnsi="Arial" w:cs="Arial"/>
          <w:lang w:val="es-ES"/>
        </w:rPr>
        <w:t xml:space="preserve">mínimo </w:t>
      </w:r>
      <w:r>
        <w:rPr>
          <w:rFonts w:ascii="Arial" w:hAnsi="Arial" w:cs="Arial"/>
          <w:lang w:val="es-ES"/>
        </w:rPr>
        <w:t xml:space="preserve">uno </w:t>
      </w:r>
      <w:r w:rsidR="007F1B0A">
        <w:rPr>
          <w:rFonts w:ascii="Arial" w:hAnsi="Arial" w:cs="Arial"/>
          <w:lang w:val="es-ES"/>
        </w:rPr>
        <w:t xml:space="preserve">(1) </w:t>
      </w:r>
      <w:r>
        <w:rPr>
          <w:rFonts w:ascii="Arial" w:hAnsi="Arial" w:cs="Arial"/>
          <w:lang w:val="es-ES"/>
        </w:rPr>
        <w:t>y</w:t>
      </w:r>
      <w:r w:rsidR="007F1B0A">
        <w:rPr>
          <w:rFonts w:ascii="Arial" w:hAnsi="Arial" w:cs="Arial"/>
          <w:lang w:val="es-ES"/>
        </w:rPr>
        <w:t xml:space="preserve"> máximo</w:t>
      </w:r>
      <w:r>
        <w:rPr>
          <w:rFonts w:ascii="Arial" w:hAnsi="Arial" w:cs="Arial"/>
          <w:lang w:val="es-ES"/>
        </w:rPr>
        <w:t xml:space="preserve"> seis </w:t>
      </w:r>
      <w:r w:rsidR="007F1B0A">
        <w:rPr>
          <w:rFonts w:ascii="Arial" w:hAnsi="Arial" w:cs="Arial"/>
          <w:lang w:val="es-ES"/>
        </w:rPr>
        <w:t xml:space="preserve">(6) </w:t>
      </w:r>
      <w:r>
        <w:rPr>
          <w:rFonts w:ascii="Arial" w:hAnsi="Arial" w:cs="Arial"/>
          <w:lang w:val="es-ES"/>
        </w:rPr>
        <w:t xml:space="preserve">contratos, cuyos valores deberán sumar el porcentaje del presupuesto oficial que indica el numeral 3.5.8 del Documento Base para la cantidad de contratos que sean empleados por el proponente. </w:t>
      </w:r>
    </w:p>
    <w:p w14:paraId="46A54225" w14:textId="77777777" w:rsidR="00C90582" w:rsidRPr="009A4A28" w:rsidRDefault="00C90582" w:rsidP="00657188">
      <w:pPr>
        <w:spacing w:after="0" w:line="276" w:lineRule="auto"/>
        <w:jc w:val="both"/>
        <w:rPr>
          <w:rFonts w:ascii="Arial" w:eastAsia="Calibri" w:hAnsi="Arial" w:cs="Arial"/>
        </w:rPr>
      </w:pPr>
    </w:p>
    <w:p w14:paraId="6B1D7888" w14:textId="77777777" w:rsidR="00657188" w:rsidRPr="009A4A28" w:rsidRDefault="00657188" w:rsidP="00657188">
      <w:pPr>
        <w:spacing w:line="276" w:lineRule="auto"/>
        <w:jc w:val="both"/>
        <w:rPr>
          <w:rFonts w:ascii="Arial" w:eastAsia="Calibri" w:hAnsi="Arial" w:cs="Arial"/>
        </w:rPr>
      </w:pPr>
      <w:r w:rsidRPr="009A4A28">
        <w:rPr>
          <w:rFonts w:ascii="Arial" w:eastAsia="Calibri" w:hAnsi="Arial" w:cs="Arial"/>
        </w:rPr>
        <w:t>Este concepto tiene el alcance previsto en el artículo 28 del Código de Procedimiento Administrativo y de lo Contencioso Administrativo.</w:t>
      </w:r>
    </w:p>
    <w:p w14:paraId="4B4C4B1D" w14:textId="77777777" w:rsidR="00657188" w:rsidRPr="009A4A28" w:rsidRDefault="00657188" w:rsidP="00657188">
      <w:pPr>
        <w:jc w:val="both"/>
        <w:rPr>
          <w:rFonts w:ascii="Arial" w:eastAsia="Calibri" w:hAnsi="Arial" w:cs="Arial"/>
        </w:rPr>
      </w:pPr>
      <w:r w:rsidRPr="009A4A28">
        <w:rPr>
          <w:noProof/>
        </w:rPr>
        <mc:AlternateContent>
          <mc:Choice Requires="wps">
            <w:drawing>
              <wp:anchor distT="0" distB="0" distL="114300" distR="114300" simplePos="0" relativeHeight="251659264" behindDoc="0" locked="0" layoutInCell="1" allowOverlap="1" wp14:anchorId="6BAEB068" wp14:editId="27B271C1">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8A0A0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8EA6A68" w14:textId="690BE480" w:rsidR="00657188" w:rsidRDefault="00657188" w:rsidP="00657188">
      <w:pPr>
        <w:rPr>
          <w:rFonts w:ascii="Arial" w:eastAsia="Times New Roman" w:hAnsi="Arial" w:cs="Arial"/>
          <w:lang w:eastAsia="es-CO"/>
        </w:rPr>
      </w:pPr>
      <w:bookmarkStart w:id="15" w:name="_Hlk50986665"/>
      <w:bookmarkStart w:id="16" w:name="_Hlk55258198"/>
      <w:r>
        <w:rPr>
          <w:rFonts w:ascii="Arial" w:hAnsi="Arial" w:cs="Arial"/>
          <w:lang w:eastAsia="es-CO"/>
        </w:rPr>
        <w:t>Atentamente,</w:t>
      </w:r>
    </w:p>
    <w:p w14:paraId="6400ED93" w14:textId="2B4FDC4C" w:rsidR="00657188" w:rsidRDefault="00E8626A" w:rsidP="00E8626A">
      <w:pPr>
        <w:jc w:val="center"/>
        <w:rPr>
          <w:rFonts w:ascii="Arial" w:hAnsi="Arial" w:cs="Arial"/>
          <w:lang w:eastAsia="es-CO"/>
        </w:rPr>
      </w:pPr>
      <w:r>
        <w:rPr>
          <w:noProof/>
        </w:rPr>
        <w:drawing>
          <wp:inline distT="0" distB="0" distL="0" distR="0" wp14:anchorId="31C320D5" wp14:editId="25CF6153">
            <wp:extent cx="2517775" cy="1116330"/>
            <wp:effectExtent l="0" t="0" r="0" b="762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111633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657188" w14:paraId="380C007E" w14:textId="77777777" w:rsidTr="00E8626A">
        <w:trPr>
          <w:trHeight w:val="315"/>
        </w:trPr>
        <w:tc>
          <w:tcPr>
            <w:tcW w:w="981" w:type="dxa"/>
            <w:vAlign w:val="center"/>
            <w:hideMark/>
          </w:tcPr>
          <w:p w14:paraId="1535428E" w14:textId="77777777" w:rsidR="00E8626A" w:rsidRDefault="00E8626A" w:rsidP="00673C14">
            <w:pPr>
              <w:rPr>
                <w:rFonts w:ascii="Arial" w:hAnsi="Arial" w:cs="Arial"/>
                <w:sz w:val="16"/>
                <w:szCs w:val="16"/>
                <w:lang w:eastAsia="es-ES"/>
              </w:rPr>
            </w:pPr>
          </w:p>
          <w:p w14:paraId="2BC31C95" w14:textId="7BFC32C9" w:rsidR="00657188" w:rsidRDefault="00657188" w:rsidP="00673C14">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2C4C54" w14:textId="77777777" w:rsidR="00657188" w:rsidRDefault="00657188" w:rsidP="00673C14">
            <w:pPr>
              <w:rPr>
                <w:rFonts w:ascii="Arial" w:hAnsi="Arial" w:cs="Arial"/>
                <w:sz w:val="16"/>
                <w:szCs w:val="16"/>
                <w:lang w:eastAsia="es-ES"/>
              </w:rPr>
            </w:pPr>
            <w:r>
              <w:rPr>
                <w:rFonts w:ascii="Arial" w:hAnsi="Arial" w:cs="Arial"/>
                <w:sz w:val="16"/>
                <w:szCs w:val="16"/>
                <w:lang w:eastAsia="es-ES"/>
              </w:rPr>
              <w:t>Ximena Ríos López</w:t>
            </w:r>
          </w:p>
          <w:p w14:paraId="7979284D" w14:textId="77777777" w:rsidR="00657188" w:rsidRDefault="00657188" w:rsidP="00673C14">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657188" w14:paraId="38A5058F" w14:textId="77777777" w:rsidTr="00E8626A">
        <w:trPr>
          <w:trHeight w:val="330"/>
        </w:trPr>
        <w:tc>
          <w:tcPr>
            <w:tcW w:w="981" w:type="dxa"/>
            <w:vMerge w:val="restart"/>
            <w:vAlign w:val="center"/>
            <w:hideMark/>
          </w:tcPr>
          <w:p w14:paraId="3F7BB89E" w14:textId="3D30ED58" w:rsidR="00657188" w:rsidRDefault="00C90582" w:rsidP="00673C14">
            <w:pPr>
              <w:rPr>
                <w:rFonts w:ascii="Arial" w:hAnsi="Arial" w:cs="Arial"/>
                <w:sz w:val="16"/>
                <w:szCs w:val="16"/>
                <w:lang w:eastAsia="es-ES"/>
              </w:rPr>
            </w:pPr>
            <w:r>
              <w:rPr>
                <w:rFonts w:ascii="Arial" w:hAnsi="Arial" w:cs="Arial"/>
                <w:sz w:val="16"/>
                <w:szCs w:val="16"/>
                <w:lang w:eastAsia="es-ES"/>
              </w:rPr>
              <w:t>Revisaron:</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D20C2F" w14:textId="77777777" w:rsidR="00657188" w:rsidRDefault="00657188" w:rsidP="00673C14">
            <w:pPr>
              <w:rPr>
                <w:rFonts w:ascii="Arial" w:hAnsi="Arial" w:cs="Arial"/>
                <w:sz w:val="16"/>
                <w:szCs w:val="16"/>
                <w:lang w:eastAsia="es-ES"/>
              </w:rPr>
            </w:pPr>
            <w:r>
              <w:rPr>
                <w:rFonts w:ascii="Arial" w:hAnsi="Arial" w:cs="Arial"/>
                <w:sz w:val="16"/>
                <w:szCs w:val="16"/>
                <w:lang w:eastAsia="es-ES"/>
              </w:rPr>
              <w:t>Karlo Fern</w:t>
            </w:r>
            <w:r w:rsidR="00C90582">
              <w:rPr>
                <w:rFonts w:ascii="Arial" w:hAnsi="Arial" w:cs="Arial"/>
                <w:sz w:val="16"/>
                <w:szCs w:val="16"/>
                <w:lang w:eastAsia="es-ES"/>
              </w:rPr>
              <w:t>ández Cala</w:t>
            </w:r>
          </w:p>
          <w:p w14:paraId="57A03884" w14:textId="09E42EC8" w:rsidR="00C90582" w:rsidRDefault="00C90582" w:rsidP="00673C14">
            <w:pPr>
              <w:rPr>
                <w:rFonts w:ascii="Arial" w:hAnsi="Arial" w:cs="Arial"/>
                <w:sz w:val="16"/>
                <w:szCs w:val="16"/>
                <w:lang w:eastAsia="es-ES"/>
              </w:rPr>
            </w:pPr>
            <w:r>
              <w:rPr>
                <w:rFonts w:ascii="Arial" w:hAnsi="Arial" w:cs="Arial"/>
                <w:sz w:val="16"/>
                <w:szCs w:val="16"/>
                <w:lang w:eastAsia="es-ES"/>
              </w:rPr>
              <w:t>Gestor T1-15 de la Dirección General</w:t>
            </w:r>
          </w:p>
        </w:tc>
      </w:tr>
      <w:tr w:rsidR="00657188" w14:paraId="1C178A57" w14:textId="77777777" w:rsidTr="00E8626A">
        <w:trPr>
          <w:trHeight w:val="330"/>
        </w:trPr>
        <w:tc>
          <w:tcPr>
            <w:tcW w:w="981" w:type="dxa"/>
            <w:vMerge/>
            <w:vAlign w:val="center"/>
          </w:tcPr>
          <w:p w14:paraId="5AE98816" w14:textId="77777777" w:rsidR="00657188" w:rsidRDefault="00657188" w:rsidP="00673C14">
            <w:pPr>
              <w:rPr>
                <w:rFonts w:ascii="Arial" w:hAnsi="Arial" w:cs="Arial"/>
                <w:sz w:val="16"/>
                <w:szCs w:val="16"/>
                <w:lang w:eastAsia="es-ES"/>
              </w:rPr>
            </w:pPr>
          </w:p>
        </w:tc>
        <w:tc>
          <w:tcPr>
            <w:tcW w:w="4413" w:type="dxa"/>
            <w:tcBorders>
              <w:top w:val="dotted" w:sz="4" w:space="0" w:color="7F7F7F" w:themeColor="text1" w:themeTint="80"/>
              <w:left w:val="nil"/>
              <w:bottom w:val="dotted" w:sz="4" w:space="0" w:color="7F7F7F" w:themeColor="text1" w:themeTint="80"/>
              <w:right w:val="nil"/>
            </w:tcBorders>
            <w:vAlign w:val="center"/>
          </w:tcPr>
          <w:p w14:paraId="71300592" w14:textId="77777777" w:rsidR="00657188" w:rsidRDefault="00657188" w:rsidP="00657188">
            <w:pPr>
              <w:rPr>
                <w:rFonts w:ascii="Arial" w:hAnsi="Arial" w:cs="Arial"/>
                <w:sz w:val="16"/>
                <w:szCs w:val="16"/>
                <w:lang w:eastAsia="es-ES"/>
              </w:rPr>
            </w:pPr>
            <w:r>
              <w:rPr>
                <w:rFonts w:ascii="Arial" w:hAnsi="Arial" w:cs="Arial"/>
                <w:sz w:val="16"/>
                <w:szCs w:val="16"/>
                <w:lang w:eastAsia="es-ES"/>
              </w:rPr>
              <w:t>Alejandro Sarmiento Cantillo</w:t>
            </w:r>
          </w:p>
          <w:p w14:paraId="4C16A728" w14:textId="5A52A640" w:rsidR="00657188" w:rsidRDefault="00657188" w:rsidP="00657188">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657188" w14:paraId="7708FF5C" w14:textId="77777777" w:rsidTr="00E8626A">
        <w:trPr>
          <w:trHeight w:val="300"/>
        </w:trPr>
        <w:tc>
          <w:tcPr>
            <w:tcW w:w="981" w:type="dxa"/>
            <w:vAlign w:val="center"/>
            <w:hideMark/>
          </w:tcPr>
          <w:p w14:paraId="2DD2FE1D" w14:textId="77777777" w:rsidR="00657188" w:rsidRDefault="00657188" w:rsidP="00673C14">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6B7D19" w14:textId="77777777" w:rsidR="00657188" w:rsidRDefault="00657188" w:rsidP="00673C14">
            <w:pPr>
              <w:rPr>
                <w:rFonts w:ascii="Arial" w:hAnsi="Arial" w:cs="Arial"/>
                <w:sz w:val="16"/>
                <w:szCs w:val="16"/>
                <w:lang w:eastAsia="es-ES"/>
              </w:rPr>
            </w:pPr>
            <w:r>
              <w:rPr>
                <w:rFonts w:ascii="Arial" w:hAnsi="Arial" w:cs="Arial"/>
                <w:sz w:val="16"/>
                <w:szCs w:val="16"/>
                <w:lang w:eastAsia="es-ES"/>
              </w:rPr>
              <w:t>Jorge Augusto Tirado Navarro</w:t>
            </w:r>
          </w:p>
          <w:p w14:paraId="40AAE466" w14:textId="77777777" w:rsidR="00657188" w:rsidRDefault="00657188" w:rsidP="00673C14">
            <w:pPr>
              <w:rPr>
                <w:rFonts w:ascii="Arial" w:hAnsi="Arial" w:cs="Arial"/>
                <w:sz w:val="16"/>
                <w:szCs w:val="16"/>
                <w:lang w:eastAsia="es-ES"/>
              </w:rPr>
            </w:pPr>
            <w:r>
              <w:rPr>
                <w:rFonts w:ascii="Arial" w:hAnsi="Arial" w:cs="Arial"/>
                <w:sz w:val="16"/>
                <w:szCs w:val="16"/>
                <w:lang w:eastAsia="es-ES"/>
              </w:rPr>
              <w:t>Subdirector de Gestión Contractual</w:t>
            </w:r>
          </w:p>
        </w:tc>
      </w:tr>
      <w:tr w:rsidR="00657188" w14:paraId="59AE3CDB" w14:textId="77777777" w:rsidTr="00E8626A">
        <w:trPr>
          <w:trHeight w:val="300"/>
        </w:trPr>
        <w:tc>
          <w:tcPr>
            <w:tcW w:w="981" w:type="dxa"/>
            <w:vAlign w:val="center"/>
            <w:hideMark/>
          </w:tcPr>
          <w:p w14:paraId="2F395240" w14:textId="77777777" w:rsidR="00657188" w:rsidRDefault="00657188" w:rsidP="00673C14">
            <w:pPr>
              <w:rPr>
                <w:rFonts w:ascii="Arial" w:hAnsi="Arial" w:cs="Arial"/>
                <w:sz w:val="16"/>
                <w:szCs w:val="16"/>
                <w:lang w:eastAsia="es-ES"/>
              </w:rPr>
            </w:pPr>
            <w:r>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153565" w14:textId="77777777" w:rsidR="00657188" w:rsidRDefault="00657188" w:rsidP="00673C14">
            <w:pPr>
              <w:rPr>
                <w:rFonts w:ascii="Arial" w:hAnsi="Arial" w:cs="Arial"/>
                <w:sz w:val="16"/>
                <w:szCs w:val="16"/>
                <w:lang w:eastAsia="es-ES"/>
              </w:rPr>
            </w:pPr>
            <w:r>
              <w:rPr>
                <w:rFonts w:ascii="Arial" w:hAnsi="Arial" w:cs="Arial"/>
                <w:sz w:val="16"/>
                <w:szCs w:val="16"/>
                <w:lang w:eastAsia="es-ES"/>
              </w:rPr>
              <w:t>0</w:t>
            </w:r>
          </w:p>
        </w:tc>
        <w:bookmarkEnd w:id="15"/>
        <w:bookmarkEnd w:id="16"/>
      </w:tr>
    </w:tbl>
    <w:p w14:paraId="0C617D3F" w14:textId="77777777" w:rsidR="00657188" w:rsidRPr="009A4A28" w:rsidRDefault="00657188" w:rsidP="00657188">
      <w:pPr>
        <w:jc w:val="both"/>
        <w:rPr>
          <w:rFonts w:ascii="Arial" w:eastAsia="Calibri" w:hAnsi="Arial" w:cs="Arial"/>
        </w:rPr>
      </w:pPr>
    </w:p>
    <w:p w14:paraId="130E8BA4" w14:textId="77777777" w:rsidR="00657188" w:rsidRPr="009A4A28" w:rsidRDefault="00657188" w:rsidP="00657188"/>
    <w:bookmarkEnd w:id="0"/>
    <w:bookmarkEnd w:id="1"/>
    <w:bookmarkEnd w:id="2"/>
    <w:p w14:paraId="300FDD6F" w14:textId="77777777" w:rsidR="00657188" w:rsidRPr="009A4A28" w:rsidRDefault="00657188" w:rsidP="00657188">
      <w:pPr>
        <w:pStyle w:val="Prrafodelista"/>
        <w:tabs>
          <w:tab w:val="left" w:pos="284"/>
        </w:tabs>
        <w:spacing w:line="276" w:lineRule="auto"/>
        <w:ind w:left="0"/>
        <w:jc w:val="both"/>
        <w:rPr>
          <w:rFonts w:ascii="Arial" w:eastAsia="Calibri" w:hAnsi="Arial" w:cs="Arial"/>
          <w:sz w:val="22"/>
        </w:rPr>
      </w:pPr>
    </w:p>
    <w:p w14:paraId="5C06C04C" w14:textId="77777777" w:rsidR="00620DD2" w:rsidRPr="00657188" w:rsidRDefault="00620DD2" w:rsidP="00657188"/>
    <w:sectPr w:rsidR="00620DD2" w:rsidRPr="00657188"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EB19" w14:textId="77777777" w:rsidR="008239F5" w:rsidRDefault="008239F5" w:rsidP="00C94306">
      <w:pPr>
        <w:spacing w:after="0" w:line="240" w:lineRule="auto"/>
      </w:pPr>
      <w:r>
        <w:separator/>
      </w:r>
    </w:p>
  </w:endnote>
  <w:endnote w:type="continuationSeparator" w:id="0">
    <w:p w14:paraId="0F135D5D" w14:textId="77777777" w:rsidR="008239F5" w:rsidRDefault="008239F5" w:rsidP="00C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856" w14:textId="77777777" w:rsidR="00E70851" w:rsidRDefault="008239F5" w:rsidP="007B0854">
    <w:pPr>
      <w:pStyle w:val="Sinespaciado"/>
      <w:jc w:val="center"/>
      <w:rPr>
        <w:rFonts w:ascii="Arial" w:hAnsi="Arial" w:cs="Arial"/>
        <w:sz w:val="18"/>
        <w:szCs w:val="18"/>
      </w:rPr>
    </w:pPr>
  </w:p>
  <w:p w14:paraId="232DA6CF" w14:textId="77777777" w:rsidR="00E70851" w:rsidRPr="009D1356" w:rsidRDefault="00181D8D" w:rsidP="005A79FE">
    <w:pPr>
      <w:pStyle w:val="Piedepgina"/>
      <w:jc w:val="right"/>
      <w:rPr>
        <w:rFonts w:ascii="Arial" w:hAnsi="Arial" w:cs="Arial"/>
        <w:color w:val="7F7F7F"/>
        <w:sz w:val="16"/>
        <w:szCs w:val="16"/>
      </w:rPr>
    </w:pPr>
    <w:r w:rsidRPr="009D1356">
      <w:rPr>
        <w:rFonts w:ascii="Arial" w:hAnsi="Arial" w:cs="Arial"/>
        <w:bCs/>
        <w:color w:val="7F7F7F"/>
        <w:sz w:val="16"/>
        <w:szCs w:val="16"/>
      </w:rPr>
      <w:t xml:space="preserve">Página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PAGE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w:t>
    </w:r>
    <w:r w:rsidRPr="009D1356">
      <w:rPr>
        <w:rFonts w:ascii="Arial" w:hAnsi="Arial" w:cs="Arial"/>
        <w:b/>
        <w:bCs/>
        <w:color w:val="7F7F7F"/>
        <w:sz w:val="16"/>
        <w:szCs w:val="16"/>
      </w:rPr>
      <w:fldChar w:fldCharType="end"/>
    </w:r>
    <w:r w:rsidRPr="009D1356">
      <w:rPr>
        <w:rFonts w:ascii="Arial" w:hAnsi="Arial" w:cs="Arial"/>
        <w:color w:val="7F7F7F"/>
        <w:sz w:val="16"/>
        <w:szCs w:val="16"/>
      </w:rPr>
      <w:t xml:space="preserve"> de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NUMPAGES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10</w:t>
    </w:r>
    <w:r w:rsidRPr="009D1356">
      <w:rPr>
        <w:rFonts w:ascii="Arial" w:hAnsi="Arial" w:cs="Arial"/>
        <w:b/>
        <w:bCs/>
        <w:color w:val="7F7F7F"/>
        <w:sz w:val="16"/>
        <w:szCs w:val="16"/>
      </w:rPr>
      <w:fldChar w:fldCharType="end"/>
    </w:r>
  </w:p>
  <w:p w14:paraId="29650554" w14:textId="77777777" w:rsidR="00E70851" w:rsidRDefault="00181D8D" w:rsidP="007B0854">
    <w:pPr>
      <w:pStyle w:val="Piedepgina"/>
      <w:jc w:val="center"/>
      <w:rPr>
        <w:lang w:val="es-ES"/>
      </w:rPr>
    </w:pPr>
    <w:r>
      <w:rPr>
        <w:noProof/>
      </w:rPr>
      <w:drawing>
        <wp:inline distT="0" distB="0" distL="0" distR="0" wp14:anchorId="402F7AED" wp14:editId="788B9C4D">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238A2ED9" w14:textId="77777777" w:rsidR="00E70851" w:rsidRPr="007B0854" w:rsidRDefault="008239F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CD6B" w14:textId="77777777" w:rsidR="008239F5" w:rsidRDefault="008239F5" w:rsidP="00C94306">
      <w:pPr>
        <w:spacing w:after="0" w:line="240" w:lineRule="auto"/>
      </w:pPr>
      <w:r>
        <w:separator/>
      </w:r>
    </w:p>
  </w:footnote>
  <w:footnote w:type="continuationSeparator" w:id="0">
    <w:p w14:paraId="345F038F" w14:textId="77777777" w:rsidR="008239F5" w:rsidRDefault="008239F5" w:rsidP="00C94306">
      <w:pPr>
        <w:spacing w:after="0" w:line="240" w:lineRule="auto"/>
      </w:pPr>
      <w:r>
        <w:continuationSeparator/>
      </w:r>
    </w:p>
  </w:footnote>
  <w:footnote w:id="1">
    <w:p w14:paraId="40CB8E1A" w14:textId="41308311" w:rsidR="00B73F87" w:rsidRPr="00B73F87" w:rsidRDefault="00657188" w:rsidP="00B73F87">
      <w:pPr>
        <w:spacing w:after="0" w:line="240" w:lineRule="auto"/>
        <w:ind w:firstLine="708"/>
        <w:jc w:val="both"/>
        <w:rPr>
          <w:rFonts w:ascii="Arial" w:hAnsi="Arial" w:cs="Arial"/>
          <w:sz w:val="19"/>
          <w:szCs w:val="19"/>
        </w:rPr>
      </w:pPr>
      <w:r w:rsidRPr="008022E3">
        <w:rPr>
          <w:rStyle w:val="Refdenotaalpie"/>
          <w:rFonts w:ascii="Arial" w:hAnsi="Arial" w:cs="Arial"/>
          <w:sz w:val="19"/>
          <w:szCs w:val="19"/>
        </w:rPr>
        <w:footnoteRef/>
      </w:r>
      <w:r w:rsidR="00B73F87">
        <w:rPr>
          <w:rFonts w:ascii="Arial" w:hAnsi="Arial" w:cs="Arial"/>
          <w:sz w:val="19"/>
          <w:szCs w:val="19"/>
        </w:rPr>
        <w:t xml:space="preserve"> </w:t>
      </w:r>
      <w:r w:rsidR="00B73F87" w:rsidRPr="00673C14">
        <w:rPr>
          <w:rFonts w:ascii="Arial" w:hAnsi="Arial" w:cs="Arial"/>
          <w:sz w:val="19"/>
          <w:szCs w:val="19"/>
        </w:rPr>
        <w:t>Agencia Nacional de Contratación Pública – Colombia Compra Eficiente.</w:t>
      </w:r>
      <w:r w:rsidR="00B73F87">
        <w:rPr>
          <w:rFonts w:ascii="Arial" w:hAnsi="Arial" w:cs="Arial"/>
          <w:sz w:val="19"/>
          <w:szCs w:val="19"/>
        </w:rPr>
        <w:t xml:space="preserve"> </w:t>
      </w:r>
      <w:r w:rsidR="00B73F87">
        <w:rPr>
          <w:rFonts w:ascii="Arial" w:eastAsia="Calibri" w:hAnsi="Arial" w:cs="Arial"/>
          <w:sz w:val="19"/>
          <w:szCs w:val="19"/>
        </w:rPr>
        <w:t>Resolución No. 240 de 2020:</w:t>
      </w:r>
      <w:r w:rsidRPr="00B73F87">
        <w:rPr>
          <w:rFonts w:ascii="Arial" w:eastAsia="Calibri" w:hAnsi="Arial" w:cs="Arial"/>
          <w:sz w:val="19"/>
          <w:szCs w:val="19"/>
        </w:rPr>
        <w:t xml:space="preserve"> </w:t>
      </w:r>
      <w:r w:rsidR="00B73F87" w:rsidRPr="00B73F87">
        <w:rPr>
          <w:rFonts w:ascii="Arial" w:hAnsi="Arial" w:cs="Arial"/>
          <w:sz w:val="19"/>
          <w:szCs w:val="19"/>
        </w:rPr>
        <w:t xml:space="preserve">«Artículo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5C1743D3" w14:textId="77777777" w:rsidR="00B73F87" w:rsidRPr="00B73F87" w:rsidRDefault="00B73F87" w:rsidP="00B73F87">
      <w:pPr>
        <w:spacing w:after="0" w:line="240" w:lineRule="auto"/>
        <w:ind w:firstLine="708"/>
        <w:jc w:val="both"/>
        <w:rPr>
          <w:rFonts w:ascii="Arial" w:hAnsi="Arial" w:cs="Arial"/>
          <w:sz w:val="19"/>
          <w:szCs w:val="19"/>
        </w:rPr>
      </w:pPr>
      <w:r w:rsidRPr="00B73F87">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0391E154" w14:textId="77777777" w:rsidR="00B73F87" w:rsidRPr="00B73F87" w:rsidRDefault="00B73F87" w:rsidP="00B73F87">
      <w:pPr>
        <w:spacing w:after="0" w:line="240" w:lineRule="auto"/>
        <w:ind w:firstLine="708"/>
        <w:jc w:val="both"/>
        <w:rPr>
          <w:rFonts w:ascii="Arial" w:hAnsi="Arial" w:cs="Arial"/>
          <w:sz w:val="19"/>
          <w:szCs w:val="19"/>
        </w:rPr>
      </w:pPr>
      <w:r w:rsidRPr="00B73F87">
        <w:rPr>
          <w:rFonts w:ascii="Arial" w:hAnsi="Arial" w:cs="Arial"/>
          <w:sz w:val="19"/>
          <w:szCs w:val="19"/>
        </w:rPr>
        <w:t xml:space="preserve">»2. Conservar los requisitos exigido§ en los Documentos Tipo. </w:t>
      </w:r>
    </w:p>
    <w:p w14:paraId="0E7E07AB" w14:textId="77777777" w:rsidR="00B73F87" w:rsidRPr="00B73F87" w:rsidRDefault="00B73F87" w:rsidP="00B73F87">
      <w:pPr>
        <w:spacing w:after="0" w:line="240" w:lineRule="auto"/>
        <w:ind w:firstLine="708"/>
        <w:jc w:val="both"/>
        <w:rPr>
          <w:rFonts w:ascii="Arial" w:hAnsi="Arial" w:cs="Arial"/>
          <w:sz w:val="19"/>
          <w:szCs w:val="19"/>
        </w:rPr>
      </w:pPr>
      <w:r w:rsidRPr="00B73F87">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13F8EEC9" w14:textId="77777777" w:rsidR="00B73F87" w:rsidRPr="00B73F87" w:rsidRDefault="00B73F87" w:rsidP="00B73F87">
      <w:pPr>
        <w:spacing w:after="0" w:line="240" w:lineRule="auto"/>
        <w:ind w:firstLine="708"/>
        <w:jc w:val="both"/>
        <w:rPr>
          <w:rFonts w:ascii="Arial" w:hAnsi="Arial" w:cs="Arial"/>
          <w:sz w:val="19"/>
          <w:szCs w:val="19"/>
        </w:rPr>
      </w:pPr>
      <w:r w:rsidRPr="00B73F87">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p>
    <w:p w14:paraId="5D7A4DFE" w14:textId="4FED4952" w:rsidR="00657188" w:rsidRPr="00673C14" w:rsidRDefault="00657188" w:rsidP="00B73F87">
      <w:pPr>
        <w:pStyle w:val="Textonotapie"/>
        <w:ind w:firstLine="708"/>
        <w:jc w:val="both"/>
        <w:rPr>
          <w:rFonts w:ascii="Arial" w:hAnsi="Arial" w:cs="Arial"/>
          <w:sz w:val="19"/>
          <w:szCs w:val="19"/>
          <w:lang w:val="es-ES"/>
        </w:rPr>
      </w:pPr>
    </w:p>
  </w:footnote>
  <w:footnote w:id="2">
    <w:p w14:paraId="380EF77E" w14:textId="77777777" w:rsidR="00657188" w:rsidRPr="00673C14" w:rsidRDefault="00657188" w:rsidP="00C90582">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w:t>
      </w:r>
      <w:bookmarkStart w:id="9" w:name="_Hlk63855720"/>
      <w:r w:rsidRPr="00673C14">
        <w:rPr>
          <w:rFonts w:ascii="Arial" w:hAnsi="Arial" w:cs="Arial"/>
          <w:sz w:val="19"/>
          <w:szCs w:val="19"/>
        </w:rPr>
        <w:t xml:space="preserve">Agencia Nacional de Contratación Pública – Colombia Compra Eficiente. Resolución </w:t>
      </w:r>
      <w:bookmarkEnd w:id="9"/>
      <w:r w:rsidRPr="00673C14">
        <w:rPr>
          <w:rFonts w:ascii="Arial" w:hAnsi="Arial" w:cs="Arial"/>
          <w:sz w:val="19"/>
          <w:szCs w:val="19"/>
        </w:rPr>
        <w:t>No. 248 de 2020 «Artículo 4. Bienes o servicios adicionales a la obra pública de agua potable o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31397E08"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05A4C9E8"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»2. Conservar los requisitos exigidos en los Documentos Tipo. </w:t>
      </w:r>
    </w:p>
    <w:p w14:paraId="1DE28A52"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16E138BE"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14:paraId="594A9967" w14:textId="77777777" w:rsidR="00657188" w:rsidRPr="008022E3" w:rsidRDefault="00657188" w:rsidP="00C90582">
      <w:pPr>
        <w:spacing w:after="0"/>
        <w:ind w:firstLine="708"/>
        <w:jc w:val="both"/>
        <w:rPr>
          <w:rFonts w:ascii="Arial" w:hAnsi="Arial" w:cs="Arial"/>
          <w:sz w:val="19"/>
          <w:szCs w:val="19"/>
        </w:rPr>
      </w:pPr>
      <w:r w:rsidRPr="00673C14">
        <w:rPr>
          <w:rFonts w:ascii="Arial" w:hAnsi="Arial" w:cs="Arial"/>
          <w:sz w:val="19"/>
          <w:szCs w:val="19"/>
        </w:rPr>
        <w:t>»Parágrafo: En los casos que el objeto contractual incluya actividades de infraestructura de transporte aplicará la regla prevista en el numeral 3.5.1 del Documento base».</w:t>
      </w:r>
    </w:p>
    <w:p w14:paraId="1DEBF018" w14:textId="77777777" w:rsidR="00657188" w:rsidRPr="00673C14" w:rsidRDefault="00657188" w:rsidP="00C90582">
      <w:pPr>
        <w:pStyle w:val="Textonotapie"/>
        <w:rPr>
          <w:rFonts w:ascii="Arial" w:hAnsi="Arial" w:cs="Arial"/>
          <w:sz w:val="19"/>
          <w:szCs w:val="19"/>
          <w:lang w:val="es-CO"/>
        </w:rPr>
      </w:pPr>
    </w:p>
  </w:footnote>
  <w:footnote w:id="3">
    <w:p w14:paraId="7F667CDE" w14:textId="77777777" w:rsidR="00657188" w:rsidRPr="00673C14" w:rsidRDefault="00657188" w:rsidP="00C90582">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Agencia Nacional de Contratación Pública – Colombia Compra Eficiente. Resolución No. 248 de 2020: «Artículo 5. Proyectos que contengan la ejecución de obra pública de infraestructura de transporte. Cuando el objeto contractual incluya actividades de obra pública de infraestructura de transporte y de agua potable y saneamiento básico, la entidad utilizará las siguientes reglas de forma sucesiva y excluyente para definir qué documento tipo debe aplicar: </w:t>
      </w:r>
    </w:p>
    <w:p w14:paraId="19D13AAD"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»1. Si el proceso de contratación requiere autorización del Viceministerio de Agua Potable y Saneamiento Básico, aplicará los documentos tipo para obras de infraestructura de agua potable y saneamiento básico. </w:t>
      </w:r>
    </w:p>
    <w:p w14:paraId="0AC4B33A"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»2. La entidad definirá qué documento tipo debe aplicar dependiendo de la relevancia técnica del proyecto, impacto o el valor que representa en el presupuesto oficial. </w:t>
      </w:r>
    </w:p>
    <w:p w14:paraId="371C6A46" w14:textId="77777777" w:rsidR="00657188" w:rsidRPr="008022E3" w:rsidRDefault="00657188" w:rsidP="00C90582">
      <w:pPr>
        <w:spacing w:after="0"/>
        <w:ind w:firstLine="708"/>
        <w:jc w:val="both"/>
        <w:rPr>
          <w:rFonts w:ascii="Arial" w:hAnsi="Arial" w:cs="Arial"/>
          <w:sz w:val="19"/>
          <w:szCs w:val="19"/>
        </w:rPr>
      </w:pPr>
      <w:r w:rsidRPr="00673C14">
        <w:rPr>
          <w:rFonts w:ascii="Arial" w:hAnsi="Arial" w:cs="Arial"/>
          <w:sz w:val="19"/>
          <w:szCs w:val="19"/>
        </w:rPr>
        <w:t>»Parágrafo: La entidad justificará en el estudio previo los motivos técnicos que soportan la escogencia de un determinado documento tipo».</w:t>
      </w:r>
    </w:p>
    <w:p w14:paraId="5825CDBB" w14:textId="77777777" w:rsidR="00657188" w:rsidRPr="00673C14" w:rsidRDefault="00657188" w:rsidP="00C90582">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4">
    <w:p w14:paraId="3D5251A8" w14:textId="77777777" w:rsidR="00657188" w:rsidRPr="00673C14" w:rsidRDefault="00657188" w:rsidP="00C90582">
      <w:pPr>
        <w:pStyle w:val="InviasNormal"/>
        <w:spacing w:before="0" w:after="0" w:line="276" w:lineRule="auto"/>
        <w:outlineLvl w:val="2"/>
        <w:rPr>
          <w:rFonts w:ascii="Arial" w:eastAsia="Arial" w:hAnsi="Arial" w:cs="Arial"/>
          <w:b/>
          <w:bCs/>
          <w:color w:val="auto"/>
          <w:sz w:val="19"/>
          <w:szCs w:val="19"/>
          <w:lang w:val="es-CO"/>
        </w:rPr>
      </w:pPr>
      <w:r w:rsidRPr="00673C14">
        <w:rPr>
          <w:rFonts w:ascii="Arial" w:hAnsi="Arial" w:cs="Arial"/>
          <w:sz w:val="19"/>
          <w:szCs w:val="19"/>
        </w:rPr>
        <w:tab/>
      </w: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hAnsi="Arial" w:cs="Arial"/>
          <w:sz w:val="19"/>
          <w:szCs w:val="19"/>
          <w:lang w:val="es-CO"/>
        </w:rPr>
        <w:t>Agencia Nacional de Contratación Pública – Colombia Compra Eficiente. Re</w:t>
      </w:r>
      <w:r w:rsidRPr="00673C14">
        <w:rPr>
          <w:rFonts w:ascii="Arial" w:hAnsi="Arial" w:cs="Arial"/>
          <w:sz w:val="19"/>
          <w:szCs w:val="19"/>
          <w:lang w:val="es-CO"/>
        </w:rPr>
        <w:t>solución</w:t>
      </w:r>
      <w:r w:rsidRPr="00673C14">
        <w:rPr>
          <w:rFonts w:ascii="Arial" w:hAnsi="Arial" w:cs="Arial"/>
          <w:sz w:val="19"/>
          <w:szCs w:val="19"/>
        </w:rPr>
        <w:t xml:space="preserve"> No. 24</w:t>
      </w:r>
      <w:r w:rsidRPr="00673C14">
        <w:rPr>
          <w:rFonts w:ascii="Arial" w:hAnsi="Arial" w:cs="Arial"/>
          <w:sz w:val="19"/>
          <w:szCs w:val="19"/>
          <w:lang w:val="es-CO"/>
        </w:rPr>
        <w:t>8</w:t>
      </w:r>
      <w:r w:rsidRPr="00673C14">
        <w:rPr>
          <w:rFonts w:ascii="Arial" w:hAnsi="Arial" w:cs="Arial"/>
          <w:sz w:val="19"/>
          <w:szCs w:val="19"/>
        </w:rPr>
        <w:t xml:space="preserve"> de 2020. Documento Base o Pliego Tipo:</w:t>
      </w:r>
      <w:r w:rsidRPr="00673C14">
        <w:rPr>
          <w:rFonts w:ascii="Arial" w:eastAsiaTheme="majorEastAsia" w:hAnsi="Arial" w:cs="Arial"/>
          <w:b/>
          <w:caps/>
          <w:color w:val="000000" w:themeColor="text1"/>
          <w:sz w:val="19"/>
          <w:szCs w:val="19"/>
          <w:lang w:val="es-MX"/>
        </w:rPr>
        <w:t xml:space="preserve"> «</w:t>
      </w:r>
      <w:r w:rsidRPr="00673C14">
        <w:rPr>
          <w:rFonts w:ascii="Arial" w:hAnsi="Arial" w:cs="Arial"/>
          <w:color w:val="auto"/>
          <w:sz w:val="19"/>
          <w:szCs w:val="19"/>
          <w:lang w:val="es-CO"/>
        </w:rPr>
        <w:t>3.5.1.</w:t>
      </w:r>
      <w:r w:rsidRPr="00673C14">
        <w:rPr>
          <w:rFonts w:ascii="Arial" w:hAnsi="Arial" w:cs="Arial"/>
          <w:b/>
          <w:bCs/>
          <w:color w:val="auto"/>
          <w:sz w:val="19"/>
          <w:szCs w:val="19"/>
          <w:lang w:val="es-CO"/>
        </w:rPr>
        <w:t xml:space="preserve"> </w:t>
      </w:r>
      <w:r w:rsidRPr="00673C14">
        <w:rPr>
          <w:rFonts w:ascii="Arial" w:hAnsi="Arial" w:cs="Arial"/>
          <w:color w:val="auto"/>
          <w:sz w:val="19"/>
          <w:szCs w:val="19"/>
        </w:rPr>
        <w:t>DETERMINACIÓN DE LOS REQUISITOS MÍNIMOS DE EXPERIENCIA SEGÚN LA MATRIZ 1 – EXPERIENCIA</w:t>
      </w:r>
      <w:r w:rsidRPr="00673C14">
        <w:rPr>
          <w:rFonts w:ascii="Arial" w:hAnsi="Arial" w:cs="Arial"/>
          <w:b/>
          <w:bCs/>
          <w:color w:val="auto"/>
          <w:sz w:val="19"/>
          <w:szCs w:val="19"/>
        </w:rPr>
        <w:t xml:space="preserve"> </w:t>
      </w:r>
    </w:p>
    <w:p w14:paraId="1A1361E4" w14:textId="77777777" w:rsidR="00657188" w:rsidRPr="00673C14" w:rsidRDefault="00657188" w:rsidP="00C90582">
      <w:pPr>
        <w:pStyle w:val="InviasNormal"/>
        <w:spacing w:before="0" w:after="0" w:line="276" w:lineRule="auto"/>
        <w:rPr>
          <w:rFonts w:ascii="Arial" w:hAnsi="Arial" w:cs="Arial"/>
          <w:color w:val="auto"/>
          <w:sz w:val="19"/>
          <w:szCs w:val="19"/>
        </w:rPr>
      </w:pPr>
      <w:r w:rsidRPr="00673C14">
        <w:rPr>
          <w:rFonts w:ascii="Arial" w:hAnsi="Arial" w:cs="Arial"/>
          <w:color w:val="auto"/>
          <w:sz w:val="19"/>
          <w:szCs w:val="19"/>
          <w:lang w:val="es-CO"/>
        </w:rPr>
        <w:tab/>
        <w:t>»</w:t>
      </w:r>
      <w:r w:rsidRPr="00673C14">
        <w:rPr>
          <w:rFonts w:ascii="Arial" w:hAnsi="Arial" w:cs="Arial"/>
          <w:color w:val="auto"/>
          <w:sz w:val="19"/>
          <w:szCs w:val="19"/>
        </w:rPr>
        <w:t xml:space="preserve">La complejidad técnica del proyecto se establece de la siguiente manera, en concordancia con lo previsto en la “Matriz 1 – Experiencia”: </w:t>
      </w:r>
    </w:p>
    <w:p w14:paraId="749F22B8" w14:textId="4C4AAE09" w:rsidR="00657188" w:rsidRPr="00673C14" w:rsidRDefault="00657188" w:rsidP="00C90582">
      <w:pPr>
        <w:pStyle w:val="InviasNormal"/>
        <w:spacing w:before="0" w:after="0"/>
        <w:rPr>
          <w:rFonts w:ascii="Arial" w:hAnsi="Arial" w:cs="Arial"/>
          <w:color w:val="auto"/>
          <w:sz w:val="19"/>
          <w:szCs w:val="19"/>
          <w:highlight w:val="lightGray"/>
          <w:lang w:val="es-CO"/>
        </w:rPr>
      </w:pPr>
      <w:r w:rsidRPr="00673C14">
        <w:rPr>
          <w:rFonts w:ascii="Arial" w:hAnsi="Arial" w:cs="Arial"/>
          <w:color w:val="auto"/>
          <w:sz w:val="19"/>
          <w:szCs w:val="19"/>
          <w:lang w:val="es-CO"/>
        </w:rPr>
        <w:tab/>
      </w:r>
      <w:r w:rsidRPr="00E8626A">
        <w:rPr>
          <w:rFonts w:ascii="Arial" w:hAnsi="Arial" w:cs="Arial"/>
          <w:color w:val="auto"/>
          <w:sz w:val="19"/>
          <w:szCs w:val="19"/>
          <w:lang w:val="es-CO"/>
        </w:rPr>
        <w:t>»[</w:t>
      </w:r>
      <w:r w:rsidRPr="00E8626A">
        <w:rPr>
          <w:rFonts w:ascii="Arial" w:hAnsi="Arial" w:cs="Arial"/>
          <w:color w:val="auto"/>
          <w:sz w:val="19"/>
          <w:szCs w:val="19"/>
        </w:rPr>
        <w:t xml:space="preserve">La entidad debe indicar en esta sección la forma de análisis y establecimiento de las condiciones de experiencia, tanto general como específica en los casos con que la Matriz 1 – Experiencia, cuente con esta. Asimismo, 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w:t>
      </w:r>
      <w:r w:rsidR="00E8626A" w:rsidRPr="00E8626A">
        <w:rPr>
          <w:rFonts w:ascii="Arial" w:hAnsi="Arial" w:cs="Arial"/>
          <w:color w:val="auto"/>
          <w:sz w:val="19"/>
          <w:szCs w:val="19"/>
        </w:rPr>
        <w:t>más</w:t>
      </w:r>
      <w:r w:rsidRPr="00E8626A">
        <w:rPr>
          <w:rFonts w:ascii="Arial" w:hAnsi="Arial" w:cs="Arial"/>
          <w:color w:val="auto"/>
          <w:sz w:val="19"/>
          <w:szCs w:val="19"/>
        </w:rPr>
        <w:t xml:space="preserve"> relevante (desde el punto de vista presupuestal, o impacto social, o mayor complejidad técnica).</w:t>
      </w:r>
      <w:r w:rsidRPr="00E8626A">
        <w:rPr>
          <w:rFonts w:ascii="Arial" w:hAnsi="Arial" w:cs="Arial"/>
          <w:color w:val="auto"/>
          <w:sz w:val="19"/>
          <w:szCs w:val="19"/>
          <w:lang w:val="es-CO"/>
        </w:rPr>
        <w:t>]».</w:t>
      </w:r>
    </w:p>
    <w:p w14:paraId="1803E435" w14:textId="77777777" w:rsidR="00657188" w:rsidRPr="00673C14" w:rsidRDefault="00657188" w:rsidP="00C90582">
      <w:pPr>
        <w:pStyle w:val="Textonotapie"/>
        <w:rPr>
          <w:rFonts w:ascii="Arial" w:hAnsi="Arial" w:cs="Arial"/>
          <w:sz w:val="19"/>
          <w:szCs w:val="19"/>
          <w:lang w:val="es-CO"/>
        </w:rPr>
      </w:pPr>
    </w:p>
  </w:footnote>
  <w:footnote w:id="5">
    <w:p w14:paraId="6856865D" w14:textId="77777777" w:rsidR="00657188" w:rsidRPr="00673C14" w:rsidRDefault="00657188" w:rsidP="00C90582">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1.2 PROYECTOS DE OPTIMIZACION Y/O MEJORAMIENTO Y/O REHABILITACIÓN Y/O REFORZAMIENTO Y/O RECONSTRUCCIÓN Y/O REPOSICIÓN DE ACUEDUCTOS Y/O REDES DE ACUEDUCTO Y/O ALCANTARILLADOS Y/O REDES DE ALCANTARILLADO (URBANOS Y/O RURALES)</w:t>
      </w:r>
      <w:r w:rsidRPr="00673C14">
        <w:rPr>
          <w:rFonts w:ascii="Arial" w:eastAsia="Calibri" w:hAnsi="Arial" w:cs="Arial"/>
          <w:sz w:val="19"/>
          <w:szCs w:val="19"/>
        </w:rPr>
        <w:t>».</w:t>
      </w:r>
    </w:p>
    <w:p w14:paraId="5A6D9811" w14:textId="77777777" w:rsidR="00657188" w:rsidRPr="00673C14" w:rsidRDefault="00657188" w:rsidP="00C90582">
      <w:pPr>
        <w:pStyle w:val="Textonotapie"/>
        <w:ind w:firstLine="708"/>
        <w:jc w:val="both"/>
        <w:rPr>
          <w:rFonts w:ascii="Arial" w:hAnsi="Arial" w:cs="Arial"/>
          <w:sz w:val="19"/>
          <w:szCs w:val="19"/>
          <w:lang w:val="es-CO"/>
        </w:rPr>
      </w:pPr>
    </w:p>
  </w:footnote>
  <w:footnote w:id="6">
    <w:p w14:paraId="396FAECD" w14:textId="77777777" w:rsidR="00657188" w:rsidRPr="008022E3" w:rsidRDefault="00657188" w:rsidP="00C90582">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6.1 PROYECTOS DE CONSTRUCCIÓN O MEJORAMIENTO O REHABILITACIÓN DE VÍAS URBANAS».</w:t>
      </w:r>
    </w:p>
    <w:p w14:paraId="0C91B429" w14:textId="77777777" w:rsidR="00657188" w:rsidRPr="00673C14" w:rsidRDefault="00657188" w:rsidP="00C90582">
      <w:pPr>
        <w:pStyle w:val="Textonotapie"/>
        <w:ind w:firstLine="708"/>
        <w:jc w:val="both"/>
        <w:rPr>
          <w:rFonts w:ascii="Arial" w:hAnsi="Arial" w:cs="Arial"/>
          <w:sz w:val="19"/>
          <w:szCs w:val="19"/>
          <w:lang w:val="es-CO"/>
        </w:rPr>
      </w:pPr>
      <w:r w:rsidRPr="00673C14">
        <w:rPr>
          <w:rFonts w:ascii="Arial" w:hAnsi="Arial" w:cs="Arial"/>
          <w:sz w:val="19"/>
          <w:szCs w:val="19"/>
        </w:rPr>
        <w:t xml:space="preserve"> </w:t>
      </w:r>
    </w:p>
  </w:footnote>
  <w:footnote w:id="7">
    <w:p w14:paraId="4CB93986" w14:textId="77777777" w:rsidR="00657188" w:rsidRPr="008022E3" w:rsidRDefault="00657188" w:rsidP="00C90582">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La posibilidad de diligenciar los apartados resaltados en gris entre corchetes constituye una excepción a la regla inalterabilidad de los documentos tipo, establecida respecto de los documentos tipo de licitación de obra pública de infraestructura de transporte en los artículos 2.2.1.2.6.1.4 del Decreto 1082 de 2015 y 3 de la Resolución No. 240 de 2020, los cuales coinciden en señalar que: «[…] Las entidades estatales contratantes no podrán incluir o modificar dentro de los Documentos del Proceso las condiciones habilitantes, los factores técnicos y económicos de escogencia y los sistemas de ponderación distintos a los señalados en los Documentos Tipo». </w:t>
      </w:r>
    </w:p>
    <w:p w14:paraId="78E09F18" w14:textId="77777777" w:rsidR="00657188" w:rsidRPr="00673C14" w:rsidRDefault="00657188" w:rsidP="00C90582">
      <w:pPr>
        <w:spacing w:after="0"/>
        <w:ind w:firstLine="708"/>
        <w:jc w:val="both"/>
        <w:rPr>
          <w:rFonts w:ascii="Arial" w:hAnsi="Arial" w:cs="Arial"/>
          <w:sz w:val="19"/>
          <w:szCs w:val="19"/>
        </w:rPr>
      </w:pPr>
      <w:r w:rsidRPr="008022E3">
        <w:rPr>
          <w:rFonts w:ascii="Arial" w:hAnsi="Arial" w:cs="Arial"/>
          <w:sz w:val="19"/>
          <w:szCs w:val="19"/>
        </w:rPr>
        <w:t>El propósito de tal diligenciamiento es que las entidades pu</w:t>
      </w:r>
      <w:r w:rsidRPr="00673C14">
        <w:rPr>
          <w:rFonts w:ascii="Arial" w:hAnsi="Arial" w:cs="Arial"/>
          <w:sz w:val="19"/>
          <w:szCs w:val="19"/>
        </w:rPr>
        <w:t xml:space="preserve">edan adaptar el Documento Base a las particularidades del objeto contractual, conservando los requisitos habilitantes, factores técnicos y económicos de escogencia y sistemas de ponderación estandarizados con la expedición del Documento Base. Conforme a esto, el diligenciamiento de estos espacios debe hacer siguiendo estrictamente las instrucciones establecidas en el Pliego Tipo, en la medida que la regla general es su inalterabilidad. </w:t>
      </w:r>
    </w:p>
    <w:p w14:paraId="45EEB9D3" w14:textId="77777777" w:rsidR="00657188" w:rsidRPr="00673C14" w:rsidRDefault="00657188" w:rsidP="00C90582">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8">
    <w:p w14:paraId="725BB91A" w14:textId="77777777" w:rsidR="00657188" w:rsidRPr="00673C14" w:rsidRDefault="00657188" w:rsidP="00C90582">
      <w:pPr>
        <w:keepNext/>
        <w:keepLines/>
        <w:numPr>
          <w:ilvl w:val="2"/>
          <w:numId w:val="0"/>
        </w:numPr>
        <w:spacing w:after="0"/>
        <w:ind w:firstLine="708"/>
        <w:jc w:val="both"/>
        <w:outlineLvl w:val="2"/>
        <w:rPr>
          <w:rFonts w:ascii="Arial" w:eastAsiaTheme="majorEastAsia" w:hAnsi="Arial" w:cs="Arial"/>
          <w:b/>
          <w:caps/>
          <w:color w:val="000000" w:themeColor="text1"/>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hAnsi="Arial" w:cs="Arial"/>
          <w:sz w:val="19"/>
          <w:szCs w:val="19"/>
        </w:rPr>
        <w:t>Agencia Nacional de Contratación Pública – Colombia Compra Eficiente. Resolución No. 24</w:t>
      </w:r>
      <w:r w:rsidRPr="00673C14">
        <w:rPr>
          <w:rFonts w:ascii="Arial" w:hAnsi="Arial" w:cs="Arial"/>
          <w:sz w:val="19"/>
          <w:szCs w:val="19"/>
        </w:rPr>
        <w:t>8 de 2020. Documento Base o Pliego Tipo:</w:t>
      </w:r>
      <w:r w:rsidRPr="00673C14">
        <w:rPr>
          <w:rFonts w:ascii="Arial" w:eastAsiaTheme="majorEastAsia" w:hAnsi="Arial" w:cs="Arial"/>
          <w:b/>
          <w:caps/>
          <w:color w:val="000000" w:themeColor="text1"/>
          <w:sz w:val="19"/>
          <w:szCs w:val="19"/>
        </w:rPr>
        <w:t xml:space="preserve"> «</w:t>
      </w:r>
      <w:r w:rsidRPr="00673C14">
        <w:rPr>
          <w:rFonts w:ascii="Arial" w:eastAsiaTheme="majorEastAsia" w:hAnsi="Arial" w:cs="Arial"/>
          <w:bCs/>
          <w:caps/>
          <w:color w:val="000000" w:themeColor="text1"/>
          <w:sz w:val="19"/>
          <w:szCs w:val="19"/>
        </w:rPr>
        <w:t>3.5.2.CARACTERÍSTICAS DE LOS CONTRATOS PRESENTADOS PARA ACREDITAR LA EXPERIENCIA EXIGIDA</w:t>
      </w:r>
    </w:p>
    <w:p w14:paraId="43D91866" w14:textId="77777777" w:rsidR="00657188" w:rsidRPr="00673C14" w:rsidRDefault="00657188" w:rsidP="00C90582">
      <w:pPr>
        <w:spacing w:after="0"/>
        <w:ind w:firstLine="708"/>
        <w:jc w:val="both"/>
        <w:rPr>
          <w:rFonts w:ascii="Arial" w:hAnsi="Arial" w:cs="Arial"/>
          <w:color w:val="000000" w:themeColor="text1"/>
          <w:sz w:val="19"/>
          <w:szCs w:val="19"/>
        </w:rPr>
      </w:pPr>
      <w:r w:rsidRPr="00673C14">
        <w:rPr>
          <w:rFonts w:ascii="Arial" w:hAnsi="Arial" w:cs="Arial"/>
          <w:color w:val="000000" w:themeColor="text1"/>
          <w:sz w:val="19"/>
          <w:szCs w:val="19"/>
        </w:rPr>
        <w:t>»Los contratos para acreditar la experiencia exigida deberán cumplir las siguientes características:</w:t>
      </w:r>
    </w:p>
    <w:p w14:paraId="7A89E7EE" w14:textId="77777777" w:rsidR="00657188" w:rsidRPr="00673C14" w:rsidRDefault="00657188" w:rsidP="00C90582">
      <w:pPr>
        <w:spacing w:after="0"/>
        <w:ind w:firstLine="708"/>
        <w:contextualSpacing/>
        <w:jc w:val="both"/>
        <w:rPr>
          <w:rFonts w:ascii="Arial" w:hAnsi="Arial" w:cs="Arial"/>
          <w:color w:val="000000" w:themeColor="text1"/>
          <w:sz w:val="19"/>
          <w:szCs w:val="19"/>
        </w:rPr>
      </w:pPr>
      <w:r w:rsidRPr="00673C14">
        <w:rPr>
          <w:rFonts w:ascii="Arial" w:hAnsi="Arial" w:cs="Arial"/>
          <w:color w:val="000000" w:themeColor="text1"/>
          <w:sz w:val="19"/>
          <w:szCs w:val="19"/>
        </w:rPr>
        <w:t>»[…]</w:t>
      </w:r>
    </w:p>
    <w:p w14:paraId="17937E5D" w14:textId="77777777" w:rsidR="00657188" w:rsidRPr="00E8626A" w:rsidRDefault="00657188" w:rsidP="00C90582">
      <w:pPr>
        <w:spacing w:after="0"/>
        <w:ind w:firstLine="708"/>
        <w:contextualSpacing/>
        <w:jc w:val="both"/>
        <w:rPr>
          <w:rFonts w:ascii="Arial" w:hAnsi="Arial" w:cs="Arial"/>
          <w:color w:val="000000" w:themeColor="text1"/>
          <w:sz w:val="19"/>
          <w:szCs w:val="19"/>
        </w:rPr>
      </w:pPr>
      <w:r w:rsidRPr="00E8626A">
        <w:rPr>
          <w:rFonts w:ascii="Arial" w:hAnsi="Arial" w:cs="Arial"/>
          <w:color w:val="000000" w:themeColor="text1"/>
          <w:sz w:val="19"/>
          <w:szCs w:val="19"/>
        </w:rPr>
        <w:t>»G.</w:t>
      </w:r>
      <w:r w:rsidRPr="00E8626A">
        <w:rPr>
          <w:rFonts w:ascii="Arial" w:hAnsi="Arial" w:cs="Arial"/>
          <w:color w:val="000000" w:themeColor="text1"/>
          <w:sz w:val="19"/>
          <w:szCs w:val="19"/>
        </w:rPr>
        <w:tab/>
        <w:t>[Cuando el objeto contractual incluya bienes o servicios ajenos a la obra pública de infraestructura para agua potable y saneamiento básico, y de manera excepcional requiere incluir experiencia adicional para evaluar la idoneidad respecto de los bienes o servicios ajenos a la obra pública, la entidad estatal deberá seguir los parámetros establecidos en el artículo 4 de la Resolución 248 de 2020.</w:t>
      </w:r>
    </w:p>
    <w:p w14:paraId="106374A7" w14:textId="77777777" w:rsidR="00657188" w:rsidRPr="00E8626A" w:rsidRDefault="00657188" w:rsidP="00C90582">
      <w:pPr>
        <w:spacing w:after="0"/>
        <w:ind w:firstLine="708"/>
        <w:contextualSpacing/>
        <w:jc w:val="both"/>
        <w:rPr>
          <w:rFonts w:ascii="Arial" w:hAnsi="Arial" w:cs="Arial"/>
          <w:color w:val="000000" w:themeColor="text1"/>
          <w:sz w:val="19"/>
          <w:szCs w:val="19"/>
        </w:rPr>
      </w:pPr>
      <w:r w:rsidRPr="00E8626A">
        <w:rPr>
          <w:rFonts w:ascii="Arial" w:hAnsi="Arial" w:cs="Arial"/>
          <w:color w:val="000000" w:themeColor="text1"/>
          <w:sz w:val="19"/>
          <w:szCs w:val="19"/>
        </w:rPr>
        <w:t>Conforme a esta disposición, la Entidad no puede requerir experiencia adicional que incluya volúmenes o cantidades de obra específica expresadas en SMMLV]</w:t>
      </w:r>
    </w:p>
    <w:p w14:paraId="527EED5A" w14:textId="77777777" w:rsidR="00657188" w:rsidRPr="00673C14" w:rsidRDefault="00657188" w:rsidP="00C90582">
      <w:pPr>
        <w:spacing w:after="0"/>
        <w:ind w:firstLine="708"/>
        <w:contextualSpacing/>
        <w:jc w:val="both"/>
        <w:rPr>
          <w:rFonts w:ascii="Arial" w:hAnsi="Arial" w:cs="Arial"/>
          <w:color w:val="000000" w:themeColor="text1"/>
          <w:sz w:val="19"/>
          <w:szCs w:val="19"/>
        </w:rPr>
      </w:pPr>
      <w:r w:rsidRPr="00E8626A">
        <w:rPr>
          <w:rFonts w:ascii="Arial" w:hAnsi="Arial" w:cs="Arial"/>
          <w:color w:val="000000" w:themeColor="text1"/>
          <w:sz w:val="19"/>
          <w:szCs w:val="19"/>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para agua potable y saneamiento básico] […]»</w:t>
      </w:r>
    </w:p>
    <w:p w14:paraId="6A6488DC" w14:textId="77777777" w:rsidR="00657188" w:rsidRPr="00673C14" w:rsidRDefault="00657188" w:rsidP="00C90582">
      <w:pPr>
        <w:pStyle w:val="Textonotapie"/>
        <w:rPr>
          <w:rFonts w:ascii="Arial" w:hAnsi="Arial" w:cs="Arial"/>
          <w:sz w:val="19"/>
          <w:szCs w:val="19"/>
          <w:lang w:val="es-CO"/>
        </w:rPr>
      </w:pPr>
    </w:p>
  </w:footnote>
  <w:footnote w:id="9">
    <w:p w14:paraId="2DE340BB" w14:textId="77777777" w:rsidR="00657188" w:rsidRPr="00673C14" w:rsidRDefault="00657188" w:rsidP="00C90582">
      <w:pPr>
        <w:pStyle w:val="InviasNormal"/>
        <w:spacing w:before="0" w:after="0"/>
        <w:rPr>
          <w:rFonts w:ascii="Arial" w:eastAsia="Arial" w:hAnsi="Arial" w:cs="Arial"/>
          <w:color w:val="auto"/>
          <w:sz w:val="19"/>
          <w:szCs w:val="19"/>
          <w:lang w:val="es-CO"/>
        </w:rPr>
      </w:pPr>
      <w:r w:rsidRPr="00673C14">
        <w:rPr>
          <w:rFonts w:ascii="Arial" w:hAnsi="Arial" w:cs="Arial"/>
          <w:sz w:val="19"/>
          <w:szCs w:val="19"/>
        </w:rPr>
        <w:tab/>
      </w: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eastAsia="Arial" w:hAnsi="Arial" w:cs="Arial"/>
          <w:color w:val="auto"/>
          <w:sz w:val="19"/>
          <w:szCs w:val="19"/>
          <w:lang w:val="es-CO"/>
        </w:rPr>
        <w:t>Agencia Nacional de Contratación Pública – Colombia Compra Eficiente. Resolución No. 248 de 2020. Documento Base o Pliego Tipo: «3.5.2.</w:t>
      </w:r>
      <w:r w:rsidRPr="008022E3">
        <w:rPr>
          <w:rFonts w:ascii="Arial" w:eastAsia="Arial" w:hAnsi="Arial" w:cs="Arial"/>
          <w:color w:val="auto"/>
          <w:sz w:val="19"/>
          <w:szCs w:val="19"/>
          <w:lang w:val="es-CO"/>
        </w:rPr>
        <w:tab/>
        <w:t>CARACTERÍSTICAS DE LOS CONTRATOS PRESENTADOS PARA ACREDITAR LA EXPERIENCIA EXIGIDA</w:t>
      </w:r>
    </w:p>
    <w:p w14:paraId="0237137D" w14:textId="77777777" w:rsidR="00657188" w:rsidRPr="00673C14" w:rsidRDefault="00657188" w:rsidP="00C90582">
      <w:pPr>
        <w:pStyle w:val="InviasNormal"/>
        <w:spacing w:before="0" w:after="0"/>
        <w:rPr>
          <w:rFonts w:ascii="Arial" w:eastAsia="Arial" w:hAnsi="Arial" w:cs="Arial"/>
          <w:color w:val="auto"/>
          <w:sz w:val="19"/>
          <w:szCs w:val="19"/>
          <w:lang w:val="es-CO"/>
        </w:rPr>
      </w:pPr>
      <w:r w:rsidRPr="00673C14">
        <w:rPr>
          <w:rFonts w:ascii="Arial" w:eastAsia="Arial" w:hAnsi="Arial" w:cs="Arial"/>
          <w:color w:val="auto"/>
          <w:sz w:val="19"/>
          <w:szCs w:val="19"/>
          <w:lang w:val="es-CO"/>
        </w:rPr>
        <w:tab/>
        <w:t xml:space="preserve">»Los contratos para acreditar la experiencia exigida deberán cumplir las siguientes características: </w:t>
      </w:r>
    </w:p>
    <w:p w14:paraId="15F355D0"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 xml:space="preserve">[…] </w:t>
      </w:r>
    </w:p>
    <w:p w14:paraId="332FD745"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»B.</w:t>
      </w:r>
      <w:r w:rsidRPr="00673C14">
        <w:rPr>
          <w:rFonts w:ascii="Arial" w:eastAsia="Calibri" w:hAnsi="Arial" w:cs="Arial"/>
          <w:sz w:val="19"/>
          <w:szCs w:val="19"/>
        </w:rPr>
        <w:tab/>
        <w:t>Estar relacionados en el Formato 3 – Experiencia con el número consecutivo del contrato en el RUP. Los proponentes plurales deberán indicar qué integrante aporta cada uno de los contratos señalados en el Formato 3 – Experiencia. Este documento deberá ser presentado por el proponente plural y no por cada integrante.</w:t>
      </w:r>
    </w:p>
    <w:p w14:paraId="4D624037"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por mayor valor.</w:t>
      </w:r>
    </w:p>
    <w:p w14:paraId="4D466921"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»C.</w:t>
      </w:r>
      <w:r w:rsidRPr="00673C14">
        <w:rPr>
          <w:rFonts w:ascii="Arial" w:eastAsia="Calibri" w:hAnsi="Arial" w:cs="Arial"/>
          <w:sz w:val="19"/>
          <w:szCs w:val="19"/>
        </w:rPr>
        <w:tab/>
        <w:t>El proponente podrá acreditar la experiencia con mínimo uno (1) y máximo seis (6) contratos, los cuales serán evaluados teniendo en cuenta la tabla establecida en el numeral 3.5.8 del pliego de condiciones, así como el contenido establecido en la Matriz 1 – Experiencia. [En los procesos estructurados por lotes, el proponente podrá aportar mínimo uno (1) y máximo seis (6) contratos para cada uno de los lotes o podrá aportar los mismos para todos los lotes]».</w:t>
      </w:r>
    </w:p>
    <w:p w14:paraId="213BE717" w14:textId="77777777" w:rsidR="00657188" w:rsidRPr="00673C14" w:rsidRDefault="00657188" w:rsidP="00C90582">
      <w:pPr>
        <w:pStyle w:val="Textonotapie"/>
        <w:ind w:firstLine="708"/>
        <w:rPr>
          <w:rFonts w:ascii="Arial" w:hAnsi="Arial" w:cs="Arial"/>
          <w:sz w:val="19"/>
          <w:szCs w:val="19"/>
          <w:lang w:val="es-CO"/>
        </w:rPr>
      </w:pPr>
    </w:p>
  </w:footnote>
  <w:footnote w:id="10">
    <w:p w14:paraId="121D1781" w14:textId="77777777" w:rsidR="00657188" w:rsidRPr="00673C14" w:rsidRDefault="00657188" w:rsidP="00C90582">
      <w:pPr>
        <w:spacing w:after="0" w:line="276" w:lineRule="auto"/>
        <w:ind w:firstLine="708"/>
        <w:jc w:val="both"/>
        <w:rPr>
          <w:rFonts w:ascii="Arial" w:hAnsi="Arial" w:cs="Arial"/>
          <w:sz w:val="19"/>
          <w:szCs w:val="19"/>
          <w:lang w:val="es-ES"/>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eastAsia="Arial" w:hAnsi="Arial" w:cs="Arial"/>
          <w:sz w:val="19"/>
          <w:szCs w:val="19"/>
        </w:rPr>
        <w:t>Agencia Nacional de Contratación Pública – Colombia Compra Eficiente. Resolución No. 248 de 2020. Documento Base o Pliego Tipo: «</w:t>
      </w:r>
      <w:r w:rsidRPr="008022E3">
        <w:rPr>
          <w:rFonts w:ascii="Arial" w:hAnsi="Arial" w:cs="Arial"/>
          <w:sz w:val="19"/>
          <w:szCs w:val="19"/>
          <w:lang w:val="es-ES"/>
        </w:rPr>
        <w:t>3.5.8. RELACIÓN DE LOS CONTRATOS FRENTE AL PRESUPUESTO OFICIAL</w:t>
      </w:r>
    </w:p>
    <w:p w14:paraId="011B618B"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verificación del número de contratos para acreditar la experiencia</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realizará</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siguiente</w:t>
      </w:r>
      <w:r w:rsidRPr="00673C14">
        <w:rPr>
          <w:rFonts w:ascii="Arial" w:eastAsia="Arial" w:hAnsi="Arial" w:cs="Arial"/>
          <w:sz w:val="19"/>
          <w:szCs w:val="19"/>
          <w:lang w:val="es-ES"/>
        </w:rPr>
        <w:t xml:space="preserve"> </w:t>
      </w:r>
      <w:r w:rsidRPr="00673C14">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657188" w:rsidRPr="00673C14" w14:paraId="66DFAAEF" w14:textId="77777777" w:rsidTr="00673C14">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279D562" w14:textId="77777777" w:rsidR="00657188" w:rsidRPr="00673C14" w:rsidRDefault="00657188" w:rsidP="009D1356">
            <w:pPr>
              <w:spacing w:after="0" w:line="240" w:lineRule="auto"/>
              <w:jc w:val="center"/>
              <w:rPr>
                <w:rFonts w:ascii="Arial" w:eastAsia="Arial" w:hAnsi="Arial" w:cs="Arial"/>
                <w:b/>
                <w:bCs/>
                <w:color w:val="FFFFFF" w:themeColor="background1"/>
                <w:sz w:val="16"/>
                <w:szCs w:val="16"/>
                <w:lang w:val="es-ES"/>
              </w:rPr>
            </w:pPr>
            <w:r w:rsidRPr="00673C14">
              <w:rPr>
                <w:rFonts w:ascii="Arial" w:hAnsi="Arial" w:cs="Arial"/>
                <w:b/>
                <w:bCs/>
                <w:color w:val="FFFFFF" w:themeColor="background1"/>
                <w:sz w:val="16"/>
                <w:szCs w:val="16"/>
                <w:lang w:val="es-ES"/>
              </w:rPr>
              <w:t>Número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de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contratos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con</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los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cuales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el</w:t>
            </w:r>
            <w:r>
              <w:rPr>
                <w:rFonts w:ascii="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proponente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cumple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la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experiencia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6FBD9CE" w14:textId="77777777" w:rsidR="00657188" w:rsidRPr="00673C14" w:rsidRDefault="00657188" w:rsidP="009D1356">
            <w:pPr>
              <w:spacing w:after="0" w:line="240" w:lineRule="auto"/>
              <w:jc w:val="center"/>
              <w:rPr>
                <w:rFonts w:ascii="Arial" w:eastAsia="Arial" w:hAnsi="Arial" w:cs="Arial"/>
                <w:b/>
                <w:bCs/>
                <w:color w:val="FFFFFF" w:themeColor="background1"/>
                <w:sz w:val="16"/>
                <w:szCs w:val="16"/>
                <w:lang w:val="es-ES"/>
              </w:rPr>
            </w:pPr>
            <w:r w:rsidRPr="00673C14">
              <w:rPr>
                <w:rFonts w:ascii="Arial" w:hAnsi="Arial" w:cs="Arial"/>
                <w:b/>
                <w:bCs/>
                <w:color w:val="FFFFFF" w:themeColor="background1"/>
                <w:sz w:val="16"/>
                <w:szCs w:val="16"/>
                <w:lang w:val="es-ES"/>
              </w:rPr>
              <w:t>Valor</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mínimo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certificar</w:t>
            </w:r>
            <w:r>
              <w:rPr>
                <w:rFonts w:ascii="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(como</w:t>
            </w:r>
            <w:r w:rsidRPr="00673C14">
              <w:rPr>
                <w:rFonts w:ascii="Arial" w:eastAsia="Arial" w:hAnsi="Arial" w:cs="Arial"/>
                <w:b/>
                <w:bCs/>
                <w:color w:val="FFFFFF" w:themeColor="background1"/>
                <w:sz w:val="16"/>
                <w:szCs w:val="16"/>
                <w:lang w:val="es-ES"/>
              </w:rPr>
              <w:t xml:space="preserve"> % </w:t>
            </w:r>
            <w:r w:rsidRPr="00673C14">
              <w:rPr>
                <w:rFonts w:ascii="Arial" w:hAnsi="Arial" w:cs="Arial"/>
                <w:b/>
                <w:bCs/>
                <w:color w:val="FFFFFF" w:themeColor="background1"/>
                <w:sz w:val="16"/>
                <w:szCs w:val="16"/>
                <w:lang w:val="es-ES"/>
              </w:rPr>
              <w:t>del</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Presupuesto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Oficial</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de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obra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expresado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en</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SMMLV)</w:t>
            </w:r>
          </w:p>
        </w:tc>
      </w:tr>
      <w:tr w:rsidR="00657188" w:rsidRPr="00673C14" w14:paraId="71964A36"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2DAD74FB"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1</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26D9912"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75%</w:t>
            </w:r>
          </w:p>
        </w:tc>
      </w:tr>
      <w:tr w:rsidR="00657188" w:rsidRPr="00673C14" w14:paraId="6C9C48DF"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2DA9F16E"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3</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B9FCD85"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120%</w:t>
            </w:r>
          </w:p>
        </w:tc>
      </w:tr>
      <w:tr w:rsidR="00657188" w:rsidRPr="00673C14" w14:paraId="4C5DB9EB"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2A48008"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5</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3BD097D6"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150%</w:t>
            </w:r>
          </w:p>
        </w:tc>
      </w:tr>
    </w:tbl>
    <w:p w14:paraId="42B249A8"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verificación</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hará</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base</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sumatoria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valores</w:t>
      </w:r>
      <w:r w:rsidRPr="00673C14">
        <w:rPr>
          <w:rFonts w:ascii="Arial" w:eastAsia="Arial" w:hAnsi="Arial" w:cs="Arial"/>
          <w:sz w:val="19"/>
          <w:szCs w:val="19"/>
          <w:lang w:val="es-ES"/>
        </w:rPr>
        <w:t xml:space="preserve"> </w:t>
      </w:r>
      <w:r w:rsidRPr="00673C14">
        <w:rPr>
          <w:rFonts w:ascii="Arial" w:hAnsi="Arial" w:cs="Arial"/>
          <w:sz w:val="19"/>
          <w:szCs w:val="19"/>
          <w:lang w:val="es-ES"/>
        </w:rPr>
        <w:t>totales</w:t>
      </w:r>
      <w:r w:rsidRPr="00673C14">
        <w:rPr>
          <w:rFonts w:ascii="Arial" w:eastAsia="Arial" w:hAnsi="Arial" w:cs="Arial"/>
          <w:sz w:val="19"/>
          <w:szCs w:val="19"/>
          <w:lang w:val="es-ES"/>
        </w:rPr>
        <w:t xml:space="preserve"> </w:t>
      </w:r>
      <w:r w:rsidRPr="00673C14">
        <w:rPr>
          <w:rFonts w:ascii="Arial" w:hAnsi="Arial" w:cs="Arial"/>
          <w:sz w:val="19"/>
          <w:szCs w:val="19"/>
          <w:lang w:val="es-ES"/>
        </w:rPr>
        <w:t>ejecutados</w:t>
      </w:r>
      <w:r w:rsidRPr="00673C14">
        <w:rPr>
          <w:rFonts w:ascii="Arial" w:eastAsia="Arial" w:hAnsi="Arial" w:cs="Arial"/>
          <w:sz w:val="19"/>
          <w:szCs w:val="19"/>
          <w:lang w:val="es-ES"/>
        </w:rPr>
        <w:t xml:space="preserve"> </w:t>
      </w:r>
      <w:r w:rsidRPr="00673C14">
        <w:rPr>
          <w:rFonts w:ascii="Arial" w:hAnsi="Arial" w:cs="Arial"/>
          <w:sz w:val="19"/>
          <w:szCs w:val="19"/>
          <w:lang w:val="es-ES"/>
        </w:rPr>
        <w:t>(incluido</w:t>
      </w:r>
      <w:r w:rsidRPr="00673C14">
        <w:rPr>
          <w:rFonts w:ascii="Arial" w:eastAsia="Arial" w:hAnsi="Arial" w:cs="Arial"/>
          <w:sz w:val="19"/>
          <w:szCs w:val="19"/>
          <w:lang w:val="es-ES"/>
        </w:rPr>
        <w:t xml:space="preserve"> </w:t>
      </w:r>
      <w:r w:rsidRPr="00673C14">
        <w:rPr>
          <w:rFonts w:ascii="Arial" w:hAnsi="Arial" w:cs="Arial"/>
          <w:sz w:val="19"/>
          <w:szCs w:val="19"/>
          <w:lang w:val="es-ES"/>
        </w:rPr>
        <w:t>IVA)</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SMMLV</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que</w:t>
      </w:r>
      <w:r w:rsidRPr="00673C14">
        <w:rPr>
          <w:rFonts w:ascii="Arial" w:eastAsia="Arial" w:hAnsi="Arial" w:cs="Arial"/>
          <w:sz w:val="19"/>
          <w:szCs w:val="19"/>
          <w:lang w:val="es-ES"/>
        </w:rPr>
        <w:t xml:space="preserve"> </w:t>
      </w:r>
      <w:r w:rsidRPr="00673C14">
        <w:rPr>
          <w:rFonts w:ascii="Arial" w:hAnsi="Arial" w:cs="Arial"/>
          <w:sz w:val="19"/>
          <w:szCs w:val="19"/>
          <w:lang w:val="es-ES"/>
        </w:rPr>
        <w:t>cumplan</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requisitos</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establecidos</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este</w:t>
      </w:r>
      <w:r w:rsidRPr="00673C14">
        <w:rPr>
          <w:rFonts w:ascii="Arial" w:eastAsia="Arial" w:hAnsi="Arial" w:cs="Arial"/>
          <w:sz w:val="19"/>
          <w:szCs w:val="19"/>
          <w:lang w:val="es-ES"/>
        </w:rPr>
        <w:t xml:space="preserve"> </w:t>
      </w:r>
      <w:r w:rsidRPr="00673C14">
        <w:rPr>
          <w:rFonts w:ascii="Arial" w:hAnsi="Arial" w:cs="Arial"/>
          <w:sz w:val="19"/>
          <w:szCs w:val="19"/>
          <w:lang w:val="es-ES"/>
        </w:rPr>
        <w:t>pliego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condiciones</w:t>
      </w:r>
      <w:r w:rsidRPr="00673C14">
        <w:rPr>
          <w:rFonts w:ascii="Arial" w:eastAsia="Arial" w:hAnsi="Arial" w:cs="Arial"/>
          <w:sz w:val="19"/>
          <w:szCs w:val="19"/>
          <w:lang w:val="es-ES"/>
        </w:rPr>
        <w:t>.</w:t>
      </w:r>
    </w:p>
    <w:p w14:paraId="4CC09157"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»El proponente cumple el requisito de experiencia si</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sumatoria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 valores totales ejecutados</w:t>
      </w:r>
      <w:r w:rsidRPr="00673C14">
        <w:rPr>
          <w:rFonts w:ascii="Arial" w:eastAsia="Arial" w:hAnsi="Arial" w:cs="Arial"/>
          <w:sz w:val="19"/>
          <w:szCs w:val="19"/>
          <w:lang w:val="es-ES"/>
        </w:rPr>
        <w:t xml:space="preserve"> </w:t>
      </w:r>
      <w:r w:rsidRPr="00673C14">
        <w:rPr>
          <w:rFonts w:ascii="Arial" w:hAnsi="Arial" w:cs="Arial"/>
          <w:sz w:val="19"/>
          <w:szCs w:val="19"/>
          <w:lang w:val="es-ES"/>
        </w:rPr>
        <w:t>(incluido</w:t>
      </w:r>
      <w:r w:rsidRPr="00673C14">
        <w:rPr>
          <w:rFonts w:ascii="Arial" w:eastAsia="Arial" w:hAnsi="Arial" w:cs="Arial"/>
          <w:sz w:val="19"/>
          <w:szCs w:val="19"/>
          <w:lang w:val="es-ES"/>
        </w:rPr>
        <w:t xml:space="preserve"> </w:t>
      </w:r>
      <w:r w:rsidRPr="00673C14">
        <w:rPr>
          <w:rFonts w:ascii="Arial" w:hAnsi="Arial" w:cs="Arial"/>
          <w:sz w:val="19"/>
          <w:szCs w:val="19"/>
          <w:lang w:val="es-ES"/>
        </w:rPr>
        <w:t>IVA)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expresados</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SMMLV</w:t>
      </w:r>
      <w:r w:rsidRPr="00673C14">
        <w:rPr>
          <w:rFonts w:ascii="Arial" w:eastAsia="Arial" w:hAnsi="Arial" w:cs="Arial"/>
          <w:sz w:val="19"/>
          <w:szCs w:val="19"/>
          <w:lang w:val="es-ES"/>
        </w:rPr>
        <w:t xml:space="preserve"> </w:t>
      </w:r>
      <w:r w:rsidRPr="00673C14">
        <w:rPr>
          <w:rFonts w:ascii="Arial" w:hAnsi="Arial" w:cs="Arial"/>
          <w:sz w:val="19"/>
          <w:szCs w:val="19"/>
          <w:lang w:val="es-ES"/>
        </w:rPr>
        <w:t>es</w:t>
      </w:r>
      <w:r w:rsidRPr="00673C14">
        <w:rPr>
          <w:rFonts w:ascii="Arial" w:eastAsia="Arial" w:hAnsi="Arial" w:cs="Arial"/>
          <w:sz w:val="19"/>
          <w:szCs w:val="19"/>
          <w:lang w:val="es-ES"/>
        </w:rPr>
        <w:t xml:space="preserve"> </w:t>
      </w:r>
      <w:r w:rsidRPr="00673C14">
        <w:rPr>
          <w:rFonts w:ascii="Arial" w:hAnsi="Arial" w:cs="Arial"/>
          <w:sz w:val="19"/>
          <w:szCs w:val="19"/>
          <w:lang w:val="es-ES"/>
        </w:rPr>
        <w:t>mayor</w:t>
      </w:r>
      <w:r w:rsidRPr="00673C14">
        <w:rPr>
          <w:rFonts w:ascii="Arial" w:eastAsia="Arial" w:hAnsi="Arial" w:cs="Arial"/>
          <w:sz w:val="19"/>
          <w:szCs w:val="19"/>
          <w:lang w:val="es-ES"/>
        </w:rPr>
        <w:t xml:space="preserve"> </w:t>
      </w:r>
      <w:r w:rsidRPr="00673C14">
        <w:rPr>
          <w:rFonts w:ascii="Arial" w:hAnsi="Arial" w:cs="Arial"/>
          <w:sz w:val="19"/>
          <w:szCs w:val="19"/>
          <w:lang w:val="es-ES"/>
        </w:rPr>
        <w:t>o</w:t>
      </w:r>
      <w:r w:rsidRPr="00673C14">
        <w:rPr>
          <w:rFonts w:ascii="Arial" w:eastAsia="Arial" w:hAnsi="Arial" w:cs="Arial"/>
          <w:sz w:val="19"/>
          <w:szCs w:val="19"/>
          <w:lang w:val="es-ES"/>
        </w:rPr>
        <w:t xml:space="preserve"> </w:t>
      </w:r>
      <w:r w:rsidRPr="00673C14">
        <w:rPr>
          <w:rFonts w:ascii="Arial" w:hAnsi="Arial" w:cs="Arial"/>
          <w:sz w:val="19"/>
          <w:szCs w:val="19"/>
          <w:lang w:val="es-ES"/>
        </w:rPr>
        <w:t>igual</w:t>
      </w:r>
      <w:r w:rsidRPr="00673C14">
        <w:rPr>
          <w:rFonts w:ascii="Arial" w:eastAsia="Arial" w:hAnsi="Arial" w:cs="Arial"/>
          <w:sz w:val="19"/>
          <w:szCs w:val="19"/>
          <w:lang w:val="es-ES"/>
        </w:rPr>
        <w:t xml:space="preserve"> </w:t>
      </w:r>
      <w:r w:rsidRPr="00673C14">
        <w:rPr>
          <w:rFonts w:ascii="Arial" w:hAnsi="Arial" w:cs="Arial"/>
          <w:sz w:val="19"/>
          <w:szCs w:val="19"/>
          <w:lang w:val="es-ES"/>
        </w:rPr>
        <w:t>al</w:t>
      </w:r>
      <w:r w:rsidRPr="00673C14">
        <w:rPr>
          <w:rFonts w:ascii="Arial" w:eastAsia="Arial" w:hAnsi="Arial" w:cs="Arial"/>
          <w:sz w:val="19"/>
          <w:szCs w:val="19"/>
          <w:lang w:val="es-ES"/>
        </w:rPr>
        <w:t xml:space="preserve"> </w:t>
      </w:r>
      <w:r w:rsidRPr="00673C14">
        <w:rPr>
          <w:rFonts w:ascii="Arial" w:hAnsi="Arial" w:cs="Arial"/>
          <w:sz w:val="19"/>
          <w:szCs w:val="19"/>
          <w:lang w:val="es-ES"/>
        </w:rPr>
        <w:t>valor</w:t>
      </w:r>
      <w:r w:rsidRPr="00673C14">
        <w:rPr>
          <w:rFonts w:ascii="Arial" w:eastAsia="Arial" w:hAnsi="Arial" w:cs="Arial"/>
          <w:sz w:val="19"/>
          <w:szCs w:val="19"/>
          <w:lang w:val="es-ES"/>
        </w:rPr>
        <w:t xml:space="preserve"> </w:t>
      </w:r>
      <w:r w:rsidRPr="00673C14">
        <w:rPr>
          <w:rFonts w:ascii="Arial" w:hAnsi="Arial" w:cs="Arial"/>
          <w:sz w:val="19"/>
          <w:szCs w:val="19"/>
          <w:lang w:val="es-ES"/>
        </w:rPr>
        <w:t>mínimo</w:t>
      </w:r>
      <w:r w:rsidRPr="00673C14">
        <w:rPr>
          <w:rFonts w:ascii="Arial" w:eastAsia="Arial" w:hAnsi="Arial" w:cs="Arial"/>
          <w:sz w:val="19"/>
          <w:szCs w:val="19"/>
          <w:lang w:val="es-ES"/>
        </w:rPr>
        <w:t xml:space="preserve"> </w:t>
      </w:r>
      <w:r w:rsidRPr="00673C14">
        <w:rPr>
          <w:rFonts w:ascii="Arial" w:hAnsi="Arial" w:cs="Arial"/>
          <w:sz w:val="19"/>
          <w:szCs w:val="19"/>
          <w:lang w:val="es-ES"/>
        </w:rPr>
        <w:t>a</w:t>
      </w:r>
      <w:r w:rsidRPr="00673C14">
        <w:rPr>
          <w:rFonts w:ascii="Arial" w:eastAsia="Arial" w:hAnsi="Arial" w:cs="Arial"/>
          <w:sz w:val="19"/>
          <w:szCs w:val="19"/>
          <w:lang w:val="es-ES"/>
        </w:rPr>
        <w:t xml:space="preserve"> </w:t>
      </w:r>
      <w:r w:rsidRPr="00673C14">
        <w:rPr>
          <w:rFonts w:ascii="Arial" w:hAnsi="Arial" w:cs="Arial"/>
          <w:sz w:val="19"/>
          <w:szCs w:val="19"/>
          <w:lang w:val="es-ES"/>
        </w:rPr>
        <w:t>certificar</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tabla</w:t>
      </w:r>
      <w:r w:rsidRPr="00673C14">
        <w:rPr>
          <w:rFonts w:ascii="Arial" w:eastAsia="Arial" w:hAnsi="Arial" w:cs="Arial"/>
          <w:sz w:val="19"/>
          <w:szCs w:val="19"/>
          <w:lang w:val="es-ES"/>
        </w:rPr>
        <w:t xml:space="preserve"> </w:t>
      </w:r>
      <w:r w:rsidRPr="00673C14">
        <w:rPr>
          <w:rFonts w:ascii="Arial" w:hAnsi="Arial" w:cs="Arial"/>
          <w:sz w:val="19"/>
          <w:szCs w:val="19"/>
          <w:lang w:val="es-ES"/>
        </w:rPr>
        <w:t>anterior</w:t>
      </w:r>
      <w:r w:rsidRPr="00673C14">
        <w:rPr>
          <w:rFonts w:ascii="Arial" w:eastAsia="Arial" w:hAnsi="Arial" w:cs="Arial"/>
          <w:sz w:val="19"/>
          <w:szCs w:val="19"/>
          <w:lang w:val="es-ES"/>
        </w:rPr>
        <w:t>.</w:t>
      </w:r>
    </w:p>
    <w:p w14:paraId="1294923F" w14:textId="77777777" w:rsidR="00657188" w:rsidRPr="00673C14" w:rsidRDefault="00657188" w:rsidP="00C90582">
      <w:pPr>
        <w:spacing w:after="0" w:line="276" w:lineRule="auto"/>
        <w:ind w:firstLine="708"/>
        <w:jc w:val="both"/>
        <w:rPr>
          <w:rFonts w:ascii="Arial" w:hAnsi="Arial" w:cs="Arial"/>
          <w:sz w:val="19"/>
          <w:szCs w:val="19"/>
          <w:lang w:val="es-ES"/>
        </w:rPr>
      </w:pP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caso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que</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número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cuales</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proponente</w:t>
      </w:r>
      <w:r w:rsidRPr="00673C14">
        <w:rPr>
          <w:rFonts w:ascii="Arial" w:eastAsia="Arial" w:hAnsi="Arial" w:cs="Arial"/>
          <w:sz w:val="19"/>
          <w:szCs w:val="19"/>
          <w:lang w:val="es-ES"/>
        </w:rPr>
        <w:t xml:space="preserve"> </w:t>
      </w:r>
      <w:r w:rsidRPr="00673C14">
        <w:rPr>
          <w:rFonts w:ascii="Arial" w:hAnsi="Arial" w:cs="Arial"/>
          <w:sz w:val="19"/>
          <w:szCs w:val="19"/>
          <w:lang w:val="es-ES"/>
        </w:rPr>
        <w:t>acredita</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experiencia</w:t>
      </w:r>
      <w:r w:rsidRPr="00673C14">
        <w:rPr>
          <w:rFonts w:ascii="Arial" w:eastAsia="Arial" w:hAnsi="Arial" w:cs="Arial"/>
          <w:sz w:val="19"/>
          <w:szCs w:val="19"/>
          <w:lang w:val="es-ES"/>
        </w:rPr>
        <w:t xml:space="preserve"> </w:t>
      </w:r>
      <w:r w:rsidRPr="00673C14">
        <w:rPr>
          <w:rFonts w:ascii="Arial" w:hAnsi="Arial" w:cs="Arial"/>
          <w:sz w:val="19"/>
          <w:szCs w:val="19"/>
          <w:lang w:val="es-ES"/>
        </w:rPr>
        <w:t>no</w:t>
      </w:r>
      <w:r w:rsidRPr="00673C14">
        <w:rPr>
          <w:rFonts w:ascii="Arial" w:eastAsia="Arial" w:hAnsi="Arial" w:cs="Arial"/>
          <w:sz w:val="19"/>
          <w:szCs w:val="19"/>
          <w:lang w:val="es-ES"/>
        </w:rPr>
        <w:t xml:space="preserve"> </w:t>
      </w:r>
      <w:r w:rsidRPr="00673C14">
        <w:rPr>
          <w:rFonts w:ascii="Arial" w:hAnsi="Arial" w:cs="Arial"/>
          <w:sz w:val="19"/>
          <w:szCs w:val="19"/>
          <w:lang w:val="es-ES"/>
        </w:rPr>
        <w:t>satisfaga</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porcentaje</w:t>
      </w:r>
      <w:r w:rsidRPr="00673C14">
        <w:rPr>
          <w:rFonts w:ascii="Arial" w:eastAsia="Arial" w:hAnsi="Arial" w:cs="Arial"/>
          <w:sz w:val="19"/>
          <w:szCs w:val="19"/>
          <w:lang w:val="es-ES"/>
        </w:rPr>
        <w:t xml:space="preserve"> </w:t>
      </w:r>
      <w:r w:rsidRPr="00673C14">
        <w:rPr>
          <w:rFonts w:ascii="Arial" w:hAnsi="Arial" w:cs="Arial"/>
          <w:sz w:val="19"/>
          <w:szCs w:val="19"/>
          <w:lang w:val="es-ES"/>
        </w:rPr>
        <w:t>mínimo</w:t>
      </w:r>
      <w:r w:rsidRPr="00673C14">
        <w:rPr>
          <w:rFonts w:ascii="Arial" w:eastAsia="Arial" w:hAnsi="Arial" w:cs="Arial"/>
          <w:sz w:val="19"/>
          <w:szCs w:val="19"/>
          <w:lang w:val="es-ES"/>
        </w:rPr>
        <w:t xml:space="preserve"> </w:t>
      </w:r>
      <w:r w:rsidRPr="00673C14">
        <w:rPr>
          <w:rFonts w:ascii="Arial" w:hAnsi="Arial" w:cs="Arial"/>
          <w:sz w:val="19"/>
          <w:szCs w:val="19"/>
          <w:lang w:val="es-ES"/>
        </w:rPr>
        <w:t>a</w:t>
      </w:r>
      <w:r w:rsidRPr="00673C14">
        <w:rPr>
          <w:rFonts w:ascii="Arial" w:eastAsia="Arial" w:hAnsi="Arial" w:cs="Arial"/>
          <w:sz w:val="19"/>
          <w:szCs w:val="19"/>
          <w:lang w:val="es-ES"/>
        </w:rPr>
        <w:t xml:space="preserve"> </w:t>
      </w:r>
      <w:r w:rsidRPr="00673C14">
        <w:rPr>
          <w:rFonts w:ascii="Arial" w:hAnsi="Arial" w:cs="Arial"/>
          <w:sz w:val="19"/>
          <w:szCs w:val="19"/>
          <w:lang w:val="es-ES"/>
        </w:rPr>
        <w:t>certificar</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tabla anterior,</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calificará</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propuesta</w:t>
      </w:r>
      <w:r w:rsidRPr="00673C14">
        <w:rPr>
          <w:rFonts w:ascii="Arial" w:eastAsia="Arial" w:hAnsi="Arial" w:cs="Arial"/>
          <w:sz w:val="19"/>
          <w:szCs w:val="19"/>
          <w:lang w:val="es-ES"/>
        </w:rPr>
        <w:t xml:space="preserve"> </w:t>
      </w:r>
      <w:r w:rsidRPr="00673C14">
        <w:rPr>
          <w:rFonts w:ascii="Arial" w:hAnsi="Arial" w:cs="Arial"/>
          <w:sz w:val="19"/>
          <w:szCs w:val="19"/>
          <w:lang w:val="es-ES"/>
        </w:rPr>
        <w:t>como</w:t>
      </w:r>
      <w:r w:rsidRPr="00673C14">
        <w:rPr>
          <w:rFonts w:ascii="Arial" w:eastAsia="Arial" w:hAnsi="Arial" w:cs="Arial"/>
          <w:sz w:val="19"/>
          <w:szCs w:val="19"/>
          <w:lang w:val="es-ES"/>
        </w:rPr>
        <w:t xml:space="preserve"> </w:t>
      </w:r>
      <w:r w:rsidRPr="00673C14">
        <w:rPr>
          <w:rFonts w:ascii="Arial" w:hAnsi="Arial" w:cs="Arial"/>
          <w:sz w:val="19"/>
          <w:szCs w:val="19"/>
          <w:lang w:val="es-ES"/>
        </w:rPr>
        <w:t>no</w:t>
      </w:r>
      <w:r w:rsidRPr="00673C14">
        <w:rPr>
          <w:rFonts w:ascii="Arial" w:eastAsia="Arial" w:hAnsi="Arial" w:cs="Arial"/>
          <w:sz w:val="19"/>
          <w:szCs w:val="19"/>
          <w:lang w:val="es-ES"/>
        </w:rPr>
        <w:t xml:space="preserve"> </w:t>
      </w:r>
      <w:r w:rsidRPr="00673C14">
        <w:rPr>
          <w:rFonts w:ascii="Arial" w:hAnsi="Arial" w:cs="Arial"/>
          <w:sz w:val="19"/>
          <w:szCs w:val="19"/>
          <w:lang w:val="es-ES"/>
        </w:rPr>
        <w:t>hábil y el proponente podrá subsanarla en los términos establecidos en la sección 1.6.</w:t>
      </w:r>
    </w:p>
    <w:p w14:paraId="68BB33FB" w14:textId="77777777" w:rsidR="00657188" w:rsidRPr="00E8626A" w:rsidRDefault="00657188" w:rsidP="00C90582">
      <w:pPr>
        <w:spacing w:after="0" w:line="276" w:lineRule="auto"/>
        <w:ind w:firstLine="708"/>
        <w:jc w:val="both"/>
        <w:rPr>
          <w:rFonts w:ascii="Arial" w:hAnsi="Arial" w:cs="Arial"/>
          <w:sz w:val="19"/>
          <w:szCs w:val="19"/>
        </w:rPr>
      </w:pPr>
      <w:r w:rsidRPr="00E8626A">
        <w:rPr>
          <w:rFonts w:ascii="Arial" w:hAnsi="Arial" w:cs="Arial"/>
          <w:sz w:val="19"/>
          <w:szCs w:val="19"/>
          <w:lang w:val="es-ES"/>
        </w:rPr>
        <w:t>»[</w:t>
      </w:r>
      <w:r w:rsidRPr="00E8626A">
        <w:rPr>
          <w:rFonts w:ascii="Arial" w:hAnsi="Arial" w:cs="Arial"/>
          <w:sz w:val="19"/>
          <w:szCs w:val="19"/>
        </w:rPr>
        <w:t>En los procesos estructurados por lotes, el valor mínimo a certificar debe ser con relación al valor del presupuesto oficial del respectivo lote expresado en SMMLV]».</w:t>
      </w:r>
    </w:p>
    <w:p w14:paraId="70C60DC1" w14:textId="77777777" w:rsidR="00657188" w:rsidRPr="00673C14" w:rsidRDefault="00657188" w:rsidP="00C90582">
      <w:pPr>
        <w:pStyle w:val="Textonotapie"/>
        <w:ind w:firstLine="708"/>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EBC" w14:textId="77777777" w:rsidR="00E70851" w:rsidRDefault="008239F5">
    <w:pPr>
      <w:pStyle w:val="Encabezado"/>
    </w:pPr>
  </w:p>
  <w:p w14:paraId="6ADE0D6A" w14:textId="77777777" w:rsidR="00E70851" w:rsidRDefault="008239F5">
    <w:pPr>
      <w:pStyle w:val="Encabezado"/>
    </w:pPr>
  </w:p>
  <w:p w14:paraId="63B58169" w14:textId="77777777" w:rsidR="00E70851" w:rsidRDefault="00181D8D">
    <w:pPr>
      <w:pStyle w:val="Encabezado"/>
    </w:pPr>
    <w:r>
      <w:rPr>
        <w:noProof/>
        <w:lang w:val="es-CO" w:eastAsia="es-CO"/>
      </w:rPr>
      <w:drawing>
        <wp:anchor distT="0" distB="0" distL="114300" distR="114300" simplePos="0" relativeHeight="251659264" behindDoc="1" locked="0" layoutInCell="1" allowOverlap="1" wp14:anchorId="7396E154" wp14:editId="7E4F384A">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2742F" w14:textId="77777777" w:rsidR="00E70851" w:rsidRDefault="008239F5">
    <w:pPr>
      <w:pStyle w:val="Encabezado"/>
    </w:pPr>
  </w:p>
  <w:p w14:paraId="3B9FFD26" w14:textId="77777777" w:rsidR="00E70851" w:rsidRDefault="008239F5">
    <w:pPr>
      <w:pStyle w:val="Encabezado"/>
    </w:pPr>
  </w:p>
  <w:p w14:paraId="03BF7EFD" w14:textId="77777777" w:rsidR="00E70851" w:rsidRDefault="008239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DC52852"/>
    <w:multiLevelType w:val="multilevel"/>
    <w:tmpl w:val="F5C2CC9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3.5.%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977685387">
    <w:abstractNumId w:val="6"/>
  </w:num>
  <w:num w:numId="2" w16cid:durableId="1522277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9140985">
    <w:abstractNumId w:val="3"/>
  </w:num>
  <w:num w:numId="4" w16cid:durableId="167062786">
    <w:abstractNumId w:val="2"/>
  </w:num>
  <w:num w:numId="5" w16cid:durableId="681005453">
    <w:abstractNumId w:val="4"/>
  </w:num>
  <w:num w:numId="6" w16cid:durableId="1995646141">
    <w:abstractNumId w:val="7"/>
  </w:num>
  <w:num w:numId="7" w16cid:durableId="1653564431">
    <w:abstractNumId w:val="10"/>
  </w:num>
  <w:num w:numId="8" w16cid:durableId="41046559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7186598">
    <w:abstractNumId w:val="5"/>
  </w:num>
  <w:num w:numId="10" w16cid:durableId="1202086267">
    <w:abstractNumId w:val="9"/>
  </w:num>
  <w:num w:numId="11" w16cid:durableId="21018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9"/>
    <w:rsid w:val="0000259C"/>
    <w:rsid w:val="000053FB"/>
    <w:rsid w:val="00051A86"/>
    <w:rsid w:val="000754D1"/>
    <w:rsid w:val="00075AA7"/>
    <w:rsid w:val="000858C5"/>
    <w:rsid w:val="000A4B50"/>
    <w:rsid w:val="000A7F78"/>
    <w:rsid w:val="000C185B"/>
    <w:rsid w:val="001465E2"/>
    <w:rsid w:val="00170735"/>
    <w:rsid w:val="00177CD2"/>
    <w:rsid w:val="00181D8D"/>
    <w:rsid w:val="0018665E"/>
    <w:rsid w:val="0018717F"/>
    <w:rsid w:val="00204109"/>
    <w:rsid w:val="00234C61"/>
    <w:rsid w:val="00255B59"/>
    <w:rsid w:val="002645D3"/>
    <w:rsid w:val="00286814"/>
    <w:rsid w:val="00286EE5"/>
    <w:rsid w:val="002B1699"/>
    <w:rsid w:val="002B30EA"/>
    <w:rsid w:val="002D6D67"/>
    <w:rsid w:val="00330BDC"/>
    <w:rsid w:val="00342808"/>
    <w:rsid w:val="00391A88"/>
    <w:rsid w:val="003B4A76"/>
    <w:rsid w:val="00420C6C"/>
    <w:rsid w:val="00482484"/>
    <w:rsid w:val="00484ED6"/>
    <w:rsid w:val="00493565"/>
    <w:rsid w:val="004B736A"/>
    <w:rsid w:val="0052365C"/>
    <w:rsid w:val="00575933"/>
    <w:rsid w:val="005A53F6"/>
    <w:rsid w:val="005B5C63"/>
    <w:rsid w:val="006118C9"/>
    <w:rsid w:val="00612FC7"/>
    <w:rsid w:val="00620DD2"/>
    <w:rsid w:val="00644CED"/>
    <w:rsid w:val="00657188"/>
    <w:rsid w:val="00684C15"/>
    <w:rsid w:val="00707A95"/>
    <w:rsid w:val="00780899"/>
    <w:rsid w:val="007F1B0A"/>
    <w:rsid w:val="008239F5"/>
    <w:rsid w:val="008B0E67"/>
    <w:rsid w:val="009418F0"/>
    <w:rsid w:val="009828FA"/>
    <w:rsid w:val="00993C9B"/>
    <w:rsid w:val="009943C4"/>
    <w:rsid w:val="009A6802"/>
    <w:rsid w:val="009D1356"/>
    <w:rsid w:val="009F4A1C"/>
    <w:rsid w:val="00A64BAA"/>
    <w:rsid w:val="00A84937"/>
    <w:rsid w:val="00AE050E"/>
    <w:rsid w:val="00AE2CEC"/>
    <w:rsid w:val="00B0074C"/>
    <w:rsid w:val="00B01ADD"/>
    <w:rsid w:val="00B73F87"/>
    <w:rsid w:val="00BD48A9"/>
    <w:rsid w:val="00BD5B8E"/>
    <w:rsid w:val="00BD7AC4"/>
    <w:rsid w:val="00BE3479"/>
    <w:rsid w:val="00C90582"/>
    <w:rsid w:val="00C94306"/>
    <w:rsid w:val="00D47417"/>
    <w:rsid w:val="00D60205"/>
    <w:rsid w:val="00D96099"/>
    <w:rsid w:val="00DA008F"/>
    <w:rsid w:val="00DA0CDF"/>
    <w:rsid w:val="00E30372"/>
    <w:rsid w:val="00E638B5"/>
    <w:rsid w:val="00E676E2"/>
    <w:rsid w:val="00E846B7"/>
    <w:rsid w:val="00E8626A"/>
    <w:rsid w:val="00E91E1C"/>
    <w:rsid w:val="00F22ADA"/>
    <w:rsid w:val="00F93AA7"/>
    <w:rsid w:val="00FE49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BD75"/>
  <w15:chartTrackingRefBased/>
  <w15:docId w15:val="{20C547A4-6B70-4E62-9A6E-DCBE9EB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1"/>
    <w:rsid w:val="001465E2"/>
    <w:rPr>
      <w:rFonts w:ascii="Times New Roman" w:eastAsia="Times New Roman" w:hAnsi="Times New Roman" w:cs="Times New Roman"/>
      <w:sz w:val="24"/>
      <w:szCs w:val="24"/>
      <w:lang w:eastAsia="es-CO"/>
    </w:rPr>
  </w:style>
  <w:style w:type="paragraph" w:customStyle="1" w:styleId="bodytext21">
    <w:name w:val="bodytext21"/>
    <w:basedOn w:val="Normal"/>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semiHidden/>
    <w:unhideWhenUsed/>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1465E2"/>
    <w:rPr>
      <w:rFonts w:ascii="Times New Roman" w:eastAsia="Times New Roman" w:hAnsi="Times New Roman" w:cs="Times New Roman"/>
      <w:sz w:val="24"/>
      <w:szCs w:val="24"/>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D474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D47417"/>
    <w:pPr>
      <w:spacing w:after="0" w:line="240" w:lineRule="auto"/>
    </w:pPr>
    <w:rPr>
      <w:sz w:val="20"/>
      <w:szCs w:val="20"/>
      <w:lang w:val="es-MX"/>
    </w:rPr>
  </w:style>
  <w:style w:type="character" w:customStyle="1" w:styleId="TextonotapieCar1">
    <w:name w:val="Texto nota pie Car1"/>
    <w:basedOn w:val="Fuentedeprrafopredeter"/>
    <w:uiPriority w:val="99"/>
    <w:semiHidden/>
    <w:rsid w:val="00D47417"/>
    <w:rPr>
      <w:sz w:val="20"/>
      <w:szCs w:val="20"/>
    </w:rPr>
  </w:style>
  <w:style w:type="character" w:customStyle="1" w:styleId="InviasNormalCar">
    <w:name w:val="Invias Normal Car"/>
    <w:link w:val="InviasNormal"/>
    <w:locked/>
    <w:rsid w:val="000053FB"/>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0053FB"/>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numbering" w:customStyle="1" w:styleId="Sinlista1">
    <w:name w:val="Sin lista1"/>
    <w:next w:val="Sinlista"/>
    <w:uiPriority w:val="99"/>
    <w:semiHidden/>
    <w:unhideWhenUsed/>
    <w:rsid w:val="00C94306"/>
  </w:style>
  <w:style w:type="paragraph" w:styleId="Piedepgina">
    <w:name w:val="footer"/>
    <w:basedOn w:val="Normal"/>
    <w:link w:val="PiedepginaCar"/>
    <w:uiPriority w:val="99"/>
    <w:unhideWhenUsed/>
    <w:rsid w:val="00C94306"/>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C94306"/>
    <w:rPr>
      <w:sz w:val="24"/>
      <w:lang w:val="es-MX"/>
    </w:rPr>
  </w:style>
  <w:style w:type="paragraph" w:styleId="Textodeglobo">
    <w:name w:val="Balloon Text"/>
    <w:basedOn w:val="Normal"/>
    <w:link w:val="TextodegloboCar"/>
    <w:uiPriority w:val="99"/>
    <w:semiHidden/>
    <w:unhideWhenUsed/>
    <w:rsid w:val="00C94306"/>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C94306"/>
    <w:rPr>
      <w:rFonts w:ascii="Tahoma" w:hAnsi="Tahoma" w:cs="Tahoma"/>
      <w:sz w:val="16"/>
      <w:szCs w:val="16"/>
      <w:lang w:val="es-MX"/>
    </w:rPr>
  </w:style>
  <w:style w:type="paragraph" w:styleId="Encabezado">
    <w:name w:val="header"/>
    <w:basedOn w:val="Normal"/>
    <w:link w:val="EncabezadoCar"/>
    <w:uiPriority w:val="99"/>
    <w:unhideWhenUsed/>
    <w:rsid w:val="00C94306"/>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C94306"/>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94306"/>
    <w:pPr>
      <w:spacing w:after="0" w:line="240" w:lineRule="auto"/>
      <w:ind w:left="720"/>
      <w:contextualSpacing/>
    </w:pPr>
    <w:rPr>
      <w:sz w:val="24"/>
      <w:lang w:val="es-MX"/>
    </w:rPr>
  </w:style>
  <w:style w:type="character" w:styleId="Refdecomentario">
    <w:name w:val="annotation reference"/>
    <w:basedOn w:val="Fuentedeprrafopredeter"/>
    <w:uiPriority w:val="99"/>
    <w:semiHidden/>
    <w:unhideWhenUsed/>
    <w:rsid w:val="00C94306"/>
    <w:rPr>
      <w:sz w:val="16"/>
      <w:szCs w:val="16"/>
    </w:rPr>
  </w:style>
  <w:style w:type="paragraph" w:styleId="Textocomentario">
    <w:name w:val="annotation text"/>
    <w:basedOn w:val="Normal"/>
    <w:link w:val="TextocomentarioCar"/>
    <w:uiPriority w:val="99"/>
    <w:semiHidden/>
    <w:unhideWhenUsed/>
    <w:rsid w:val="00C94306"/>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C9430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306"/>
    <w:rPr>
      <w:b/>
      <w:bCs/>
    </w:rPr>
  </w:style>
  <w:style w:type="character" w:customStyle="1" w:styleId="AsuntodelcomentarioCar">
    <w:name w:val="Asunto del comentario Car"/>
    <w:basedOn w:val="TextocomentarioCar"/>
    <w:link w:val="Asuntodelcomentario"/>
    <w:uiPriority w:val="99"/>
    <w:semiHidden/>
    <w:rsid w:val="00C94306"/>
    <w:rPr>
      <w:b/>
      <w:bCs/>
      <w:sz w:val="20"/>
      <w:szCs w:val="20"/>
      <w:lang w:val="es-MX"/>
    </w:rPr>
  </w:style>
  <w:style w:type="character" w:customStyle="1" w:styleId="Hipervnculo1">
    <w:name w:val="Hipervínculo1"/>
    <w:basedOn w:val="Fuentedeprrafopredeter"/>
    <w:uiPriority w:val="99"/>
    <w:semiHidden/>
    <w:unhideWhenUsed/>
    <w:rsid w:val="00C94306"/>
    <w:rPr>
      <w:color w:val="F2F2F2"/>
      <w:u w:val="single"/>
    </w:rPr>
  </w:style>
  <w:style w:type="paragraph" w:styleId="NormalWeb">
    <w:name w:val="Normal (Web)"/>
    <w:basedOn w:val="Normal"/>
    <w:uiPriority w:val="99"/>
    <w:unhideWhenUsed/>
    <w:rsid w:val="00C943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C94306"/>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4306"/>
    <w:rPr>
      <w:sz w:val="24"/>
      <w:lang w:val="es-MX"/>
    </w:rPr>
  </w:style>
  <w:style w:type="paragraph" w:customStyle="1" w:styleId="Capitulo1">
    <w:name w:val="Capitulo 1"/>
    <w:basedOn w:val="Normal"/>
    <w:qFormat/>
    <w:rsid w:val="00C94306"/>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C94306"/>
    <w:rPr>
      <w:vertAlign w:val="superscript"/>
    </w:rPr>
  </w:style>
  <w:style w:type="character" w:styleId="Textoennegrita">
    <w:name w:val="Strong"/>
    <w:basedOn w:val="Fuentedeprrafopredeter"/>
    <w:uiPriority w:val="22"/>
    <w:qFormat/>
    <w:rsid w:val="00C94306"/>
    <w:rPr>
      <w:b/>
      <w:bCs/>
    </w:rPr>
  </w:style>
  <w:style w:type="paragraph" w:customStyle="1" w:styleId="Default">
    <w:name w:val="Default"/>
    <w:rsid w:val="00C9430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C94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831">
      <w:bodyDiv w:val="1"/>
      <w:marLeft w:val="0"/>
      <w:marRight w:val="0"/>
      <w:marTop w:val="0"/>
      <w:marBottom w:val="0"/>
      <w:divBdr>
        <w:top w:val="none" w:sz="0" w:space="0" w:color="auto"/>
        <w:left w:val="none" w:sz="0" w:space="0" w:color="auto"/>
        <w:bottom w:val="none" w:sz="0" w:space="0" w:color="auto"/>
        <w:right w:val="none" w:sz="0" w:space="0" w:color="auto"/>
      </w:divBdr>
    </w:div>
    <w:div w:id="141045787">
      <w:bodyDiv w:val="1"/>
      <w:marLeft w:val="0"/>
      <w:marRight w:val="0"/>
      <w:marTop w:val="0"/>
      <w:marBottom w:val="0"/>
      <w:divBdr>
        <w:top w:val="none" w:sz="0" w:space="0" w:color="auto"/>
        <w:left w:val="none" w:sz="0" w:space="0" w:color="auto"/>
        <w:bottom w:val="none" w:sz="0" w:space="0" w:color="auto"/>
        <w:right w:val="none" w:sz="0" w:space="0" w:color="auto"/>
      </w:divBdr>
    </w:div>
    <w:div w:id="578104637">
      <w:bodyDiv w:val="1"/>
      <w:marLeft w:val="0"/>
      <w:marRight w:val="0"/>
      <w:marTop w:val="0"/>
      <w:marBottom w:val="0"/>
      <w:divBdr>
        <w:top w:val="none" w:sz="0" w:space="0" w:color="auto"/>
        <w:left w:val="none" w:sz="0" w:space="0" w:color="auto"/>
        <w:bottom w:val="none" w:sz="0" w:space="0" w:color="auto"/>
        <w:right w:val="none" w:sz="0" w:space="0" w:color="auto"/>
      </w:divBdr>
    </w:div>
    <w:div w:id="783959702">
      <w:bodyDiv w:val="1"/>
      <w:marLeft w:val="0"/>
      <w:marRight w:val="0"/>
      <w:marTop w:val="0"/>
      <w:marBottom w:val="0"/>
      <w:divBdr>
        <w:top w:val="none" w:sz="0" w:space="0" w:color="auto"/>
        <w:left w:val="none" w:sz="0" w:space="0" w:color="auto"/>
        <w:bottom w:val="none" w:sz="0" w:space="0" w:color="auto"/>
        <w:right w:val="none" w:sz="0" w:space="0" w:color="auto"/>
      </w:divBdr>
    </w:div>
    <w:div w:id="877401175">
      <w:bodyDiv w:val="1"/>
      <w:marLeft w:val="0"/>
      <w:marRight w:val="0"/>
      <w:marTop w:val="0"/>
      <w:marBottom w:val="0"/>
      <w:divBdr>
        <w:top w:val="none" w:sz="0" w:space="0" w:color="auto"/>
        <w:left w:val="none" w:sz="0" w:space="0" w:color="auto"/>
        <w:bottom w:val="none" w:sz="0" w:space="0" w:color="auto"/>
        <w:right w:val="none" w:sz="0" w:space="0" w:color="auto"/>
      </w:divBdr>
    </w:div>
    <w:div w:id="1330869026">
      <w:bodyDiv w:val="1"/>
      <w:marLeft w:val="0"/>
      <w:marRight w:val="0"/>
      <w:marTop w:val="0"/>
      <w:marBottom w:val="0"/>
      <w:divBdr>
        <w:top w:val="none" w:sz="0" w:space="0" w:color="auto"/>
        <w:left w:val="none" w:sz="0" w:space="0" w:color="auto"/>
        <w:bottom w:val="none" w:sz="0" w:space="0" w:color="auto"/>
        <w:right w:val="none" w:sz="0" w:space="0" w:color="auto"/>
      </w:divBdr>
    </w:div>
    <w:div w:id="2004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2302392-1736-4299-B2B0-6A425A6EFBF8}">
  <ds:schemaRefs>
    <ds:schemaRef ds:uri="http://schemas.openxmlformats.org/officeDocument/2006/bibliography"/>
  </ds:schemaRefs>
</ds:datastoreItem>
</file>

<file path=customXml/itemProps2.xml><?xml version="1.0" encoding="utf-8"?>
<ds:datastoreItem xmlns:ds="http://schemas.openxmlformats.org/officeDocument/2006/customXml" ds:itemID="{1DE8F9DB-AE94-4DAE-A157-DA6FFE935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E1A92-9547-433D-AB4C-8EF46F44E9FC}">
  <ds:schemaRefs>
    <ds:schemaRef ds:uri="http://schemas.microsoft.com/sharepoint/v3/contenttype/forms"/>
  </ds:schemaRefs>
</ds:datastoreItem>
</file>

<file path=customXml/itemProps4.xml><?xml version="1.0" encoding="utf-8"?>
<ds:datastoreItem xmlns:ds="http://schemas.openxmlformats.org/officeDocument/2006/customXml" ds:itemID="{CF1F60FE-EDC3-4743-8C36-8C59507900C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3521</Words>
  <Characters>19369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Martin Rojas Mejia</cp:lastModifiedBy>
  <cp:revision>3</cp:revision>
  <dcterms:created xsi:type="dcterms:W3CDTF">2022-03-31T15:51:00Z</dcterms:created>
  <dcterms:modified xsi:type="dcterms:W3CDTF">2022-04-27T15:52:00Z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