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18452A84" w14:textId="77777777" w:rsidR="003B2456" w:rsidRDefault="003B2456" w:rsidP="003B2456">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Obligatoriedad</w:t>
      </w:r>
    </w:p>
    <w:p w14:paraId="307CC3B9" w14:textId="77777777" w:rsidR="003B2456" w:rsidRPr="006C15D5" w:rsidRDefault="003B2456" w:rsidP="003B2456">
      <w:pPr>
        <w:jc w:val="both"/>
        <w:rPr>
          <w:rFonts w:ascii="Arial" w:hAnsi="Arial" w:cs="Arial"/>
          <w:color w:val="000000" w:themeColor="text1"/>
          <w:sz w:val="20"/>
          <w:szCs w:val="20"/>
        </w:rPr>
      </w:pPr>
    </w:p>
    <w:p w14:paraId="3D6D6BC5" w14:textId="00ABA150" w:rsidR="003B2456" w:rsidRPr="006C15D5" w:rsidRDefault="003B2456" w:rsidP="003B2456">
      <w:pPr>
        <w:jc w:val="both"/>
        <w:rPr>
          <w:rFonts w:ascii="Arial" w:hAnsi="Arial" w:cs="Arial"/>
          <w:bCs/>
          <w:color w:val="000000" w:themeColor="text1"/>
          <w:sz w:val="20"/>
          <w:szCs w:val="20"/>
        </w:rPr>
      </w:pPr>
      <w:r w:rsidRPr="00FC5F03">
        <w:rPr>
          <w:rFonts w:ascii="Arial" w:hAnsi="Arial" w:cs="Arial"/>
          <w:bCs/>
          <w:color w:val="000000" w:themeColor="text1"/>
          <w:sz w:val="20"/>
          <w:szCs w:val="20"/>
        </w:rPr>
        <w:t xml:space="preserve">El </w:t>
      </w:r>
      <w:r w:rsidR="00B522C8" w:rsidRPr="00FC5F03">
        <w:rPr>
          <w:rFonts w:ascii="Arial" w:hAnsi="Arial" w:cs="Arial"/>
          <w:bCs/>
          <w:color w:val="000000" w:themeColor="text1"/>
          <w:sz w:val="20"/>
          <w:szCs w:val="20"/>
        </w:rPr>
        <w:t>parágrafo 7º</w:t>
      </w:r>
      <w:r w:rsidR="00B522C8">
        <w:rPr>
          <w:rFonts w:ascii="Arial" w:hAnsi="Arial" w:cs="Arial"/>
          <w:bCs/>
          <w:color w:val="000000" w:themeColor="text1"/>
          <w:sz w:val="20"/>
          <w:szCs w:val="20"/>
        </w:rPr>
        <w:t xml:space="preserve"> del </w:t>
      </w:r>
      <w:r w:rsidRPr="00FC5F03">
        <w:rPr>
          <w:rFonts w:ascii="Arial" w:hAnsi="Arial" w:cs="Arial"/>
          <w:bCs/>
          <w:color w:val="000000" w:themeColor="text1"/>
          <w:sz w:val="20"/>
          <w:szCs w:val="20"/>
        </w:rPr>
        <w:t>artículo 2, de la Ley 1150 de 2007, adicionado por el artículo 4 de la Ley 1882 de 2018, establece la obligatoriedad de la adopción de documentos tipo para diferentes procesos de selección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DE3F87">
        <w:rPr>
          <w:rFonts w:ascii="Arial" w:hAnsi="Arial" w:cs="Arial"/>
          <w:bCs/>
          <w:color w:val="000000" w:themeColor="text1"/>
          <w:sz w:val="20"/>
          <w:szCs w:val="20"/>
        </w:rPr>
        <w:t xml:space="preserve">  </w:t>
      </w:r>
    </w:p>
    <w:p w14:paraId="29CC3D0F" w14:textId="77777777" w:rsidR="003B2456" w:rsidRPr="006C15D5" w:rsidRDefault="003B2456" w:rsidP="003B2456">
      <w:pPr>
        <w:jc w:val="both"/>
        <w:rPr>
          <w:rFonts w:ascii="Arial" w:hAnsi="Arial" w:cs="Arial"/>
          <w:b/>
          <w:color w:val="000000" w:themeColor="text1"/>
          <w:sz w:val="20"/>
          <w:szCs w:val="20"/>
        </w:rPr>
      </w:pPr>
    </w:p>
    <w:p w14:paraId="1B4F2FC9" w14:textId="77777777" w:rsidR="003B2456" w:rsidRDefault="003B2456" w:rsidP="003B2456">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Finalidad legislativa</w:t>
      </w:r>
    </w:p>
    <w:p w14:paraId="47E8E27F" w14:textId="77777777" w:rsidR="003B2456" w:rsidRPr="006C15D5" w:rsidRDefault="003B2456" w:rsidP="003B2456">
      <w:pPr>
        <w:jc w:val="both"/>
        <w:rPr>
          <w:rFonts w:ascii="Arial" w:hAnsi="Arial" w:cs="Arial"/>
          <w:b/>
          <w:color w:val="000000" w:themeColor="text1"/>
          <w:sz w:val="20"/>
          <w:szCs w:val="20"/>
        </w:rPr>
      </w:pPr>
    </w:p>
    <w:p w14:paraId="4C460FFB" w14:textId="7301D1EE" w:rsidR="003B2456" w:rsidRDefault="001605F1" w:rsidP="003B2456">
      <w:pPr>
        <w:jc w:val="both"/>
        <w:rPr>
          <w:rFonts w:ascii="Arial" w:hAnsi="Arial" w:cs="Arial"/>
          <w:color w:val="000000" w:themeColor="text1"/>
          <w:sz w:val="20"/>
          <w:szCs w:val="20"/>
        </w:rPr>
      </w:pPr>
      <w:r w:rsidRPr="00FC5F03">
        <w:rPr>
          <w:rFonts w:ascii="Arial" w:hAnsi="Arial" w:cs="Arial"/>
          <w:color w:val="000000" w:themeColor="text1"/>
          <w:sz w:val="20"/>
          <w:szCs w:val="20"/>
        </w:rPr>
        <w:t xml:space="preserve">La intención de esta medida era agilizar y darles mayor transparencia </w:t>
      </w:r>
      <w:r w:rsidR="003B2456" w:rsidRPr="00FC5F03">
        <w:rPr>
          <w:rFonts w:ascii="Arial" w:hAnsi="Arial" w:cs="Arial"/>
          <w:color w:val="000000" w:themeColor="text1"/>
          <w:sz w:val="20"/>
          <w:szCs w:val="20"/>
        </w:rPr>
        <w:t>a los procesos de selección y evitar el direccionamiento de los pliegos de condiciones: «[…] se asigna al Gobierno Nacional la facultad de estandarizar los pliegos de condiciones y términos de referencia de los contratos, medida que redundará en la agilidad y claridad de los procedimientos». […] 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6EB4D096" w14:textId="77777777" w:rsidR="000920F0" w:rsidRPr="003B2456" w:rsidRDefault="000920F0" w:rsidP="00F106B5">
      <w:pPr>
        <w:spacing w:line="276" w:lineRule="auto"/>
        <w:jc w:val="both"/>
        <w:rPr>
          <w:rFonts w:ascii="Arial" w:hAnsi="Arial" w:cs="Arial"/>
          <w:b/>
          <w:noProof/>
          <w:sz w:val="16"/>
          <w:szCs w:val="16"/>
        </w:rPr>
      </w:pPr>
    </w:p>
    <w:p w14:paraId="1F47C9B5" w14:textId="77777777" w:rsidR="00B37081" w:rsidRPr="004D43F4" w:rsidRDefault="00B37081" w:rsidP="00B37081">
      <w:pPr>
        <w:spacing w:before="120" w:after="120"/>
        <w:jc w:val="both"/>
        <w:rPr>
          <w:rFonts w:ascii="Arial" w:hAnsi="Arial" w:cs="Arial"/>
          <w:b/>
          <w:sz w:val="22"/>
        </w:rPr>
      </w:pPr>
      <w:r w:rsidRPr="004D43F4">
        <w:rPr>
          <w:rFonts w:ascii="Arial" w:hAnsi="Arial" w:cs="Arial"/>
          <w:b/>
          <w:sz w:val="22"/>
        </w:rPr>
        <w:t xml:space="preserve">DOCUMENTOS TIPO </w:t>
      </w:r>
      <w:r w:rsidRPr="004D43F4">
        <w:rPr>
          <w:rFonts w:ascii="Arial" w:hAnsi="Arial" w:cs="Arial"/>
          <w:b/>
          <w:sz w:val="22"/>
        </w:rPr>
        <w:softHyphen/>
        <w:t>– Versión 3 – Acreditación experiencia – Proponentes plurales – Numeral 3.5.3 Consideraciones para la validez de la experiencia requerida – Literal D</w:t>
      </w:r>
    </w:p>
    <w:p w14:paraId="468C6C68" w14:textId="77777777" w:rsidR="001605F1" w:rsidRPr="001605F1" w:rsidRDefault="001605F1" w:rsidP="001605F1">
      <w:pPr>
        <w:jc w:val="both"/>
        <w:rPr>
          <w:rFonts w:ascii="Arial" w:hAnsi="Arial" w:cs="Arial"/>
          <w:color w:val="000000" w:themeColor="text1"/>
          <w:sz w:val="20"/>
          <w:szCs w:val="20"/>
        </w:rPr>
      </w:pPr>
      <w:r w:rsidRPr="001605F1">
        <w:rPr>
          <w:rFonts w:ascii="Arial" w:hAnsi="Arial" w:cs="Arial"/>
          <w:color w:val="000000" w:themeColor="text1"/>
          <w:sz w:val="20"/>
          <w:szCs w:val="20"/>
        </w:rPr>
        <w:t xml:space="preserve">Del aparte transcrito se infiere lo siguiente: i) uno de los integrantes debe acreditar mínimo el cincuenta por ciento (50%) de la experiencia exigida, </w:t>
      </w:r>
      <w:proofErr w:type="spellStart"/>
      <w:r w:rsidRPr="001605F1">
        <w:rPr>
          <w:rFonts w:ascii="Arial" w:hAnsi="Arial" w:cs="Arial"/>
          <w:color w:val="000000" w:themeColor="text1"/>
          <w:sz w:val="20"/>
          <w:szCs w:val="20"/>
        </w:rPr>
        <w:t>ii</w:t>
      </w:r>
      <w:proofErr w:type="spellEnd"/>
      <w:r w:rsidRPr="001605F1">
        <w:rPr>
          <w:rFonts w:ascii="Arial" w:hAnsi="Arial" w:cs="Arial"/>
          <w:color w:val="000000" w:themeColor="text1"/>
          <w:sz w:val="20"/>
          <w:szCs w:val="20"/>
        </w:rPr>
        <w:t xml:space="preserve">) los demás integrantes deben acreditar al menos el cinco por ciento (5%) y </w:t>
      </w:r>
      <w:proofErr w:type="spellStart"/>
      <w:r w:rsidRPr="001605F1">
        <w:rPr>
          <w:rFonts w:ascii="Arial" w:hAnsi="Arial" w:cs="Arial"/>
          <w:color w:val="000000" w:themeColor="text1"/>
          <w:sz w:val="20"/>
          <w:szCs w:val="20"/>
        </w:rPr>
        <w:t>iii</w:t>
      </w:r>
      <w:proofErr w:type="spellEnd"/>
      <w:r w:rsidRPr="001605F1">
        <w:rPr>
          <w:rFonts w:ascii="Arial" w:hAnsi="Arial" w:cs="Arial"/>
          <w:color w:val="000000" w:themeColor="text1"/>
          <w:sz w:val="20"/>
          <w:szCs w:val="20"/>
        </w:rPr>
        <w:t xml:space="preserve">) sin perjuicio de la exigencia anterior, solo uno de los integrantes, si así lo considera pertinente, podrá no aportar experiencia. Esto quiere decir que, a partir de la adopción de los documentos tipo de licitación de obra pública de infraestructura de transporte – versión 3 y para los documentos tipo de licitación del sector de agua potable y saneamiento básico en principio se exige que todos los integrantes acrediten experiencia, y solo de manera excepcional se permite que uno de los integrantes no aporte ninguna experiencia. </w:t>
      </w:r>
    </w:p>
    <w:p w14:paraId="610DF1D0" w14:textId="77777777" w:rsidR="001605F1" w:rsidRDefault="001605F1" w:rsidP="00B37081">
      <w:pPr>
        <w:pStyle w:val="NormalWeb"/>
        <w:spacing w:before="0" w:beforeAutospacing="0" w:after="0" w:afterAutospacing="0"/>
        <w:ind w:right="51"/>
        <w:jc w:val="both"/>
        <w:rPr>
          <w:rFonts w:ascii="Arial" w:eastAsiaTheme="minorHAnsi" w:hAnsi="Arial" w:cs="Arial"/>
          <w:color w:val="000000" w:themeColor="text1"/>
          <w:sz w:val="20"/>
          <w:szCs w:val="20"/>
          <w:lang w:val="es-ES_tradnl" w:eastAsia="en-US"/>
        </w:rPr>
      </w:pPr>
    </w:p>
    <w:p w14:paraId="6B21F8C1" w14:textId="2F36B6C2" w:rsidR="00B37081" w:rsidRPr="0055428A" w:rsidRDefault="00B37081" w:rsidP="00B37081">
      <w:pPr>
        <w:pStyle w:val="NormalWeb"/>
        <w:spacing w:before="0" w:beforeAutospacing="0" w:after="0" w:afterAutospacing="0"/>
        <w:ind w:right="51"/>
        <w:jc w:val="both"/>
        <w:rPr>
          <w:rFonts w:ascii="Arial" w:eastAsiaTheme="minorHAnsi" w:hAnsi="Arial" w:cs="Arial"/>
          <w:color w:val="000000" w:themeColor="text1"/>
          <w:sz w:val="20"/>
          <w:szCs w:val="20"/>
          <w:lang w:val="es-MX" w:eastAsia="en-US"/>
        </w:rPr>
      </w:pPr>
      <w:r>
        <w:rPr>
          <w:rFonts w:ascii="Arial" w:eastAsiaTheme="minorHAnsi" w:hAnsi="Arial" w:cs="Arial"/>
          <w:color w:val="000000" w:themeColor="text1"/>
          <w:sz w:val="20"/>
          <w:szCs w:val="20"/>
          <w:lang w:val="es-ES_tradnl" w:eastAsia="en-US"/>
        </w:rPr>
        <w:t xml:space="preserve">[…] </w:t>
      </w:r>
      <w:r w:rsidRPr="0055428A">
        <w:rPr>
          <w:rFonts w:ascii="Arial" w:eastAsiaTheme="minorHAnsi" w:hAnsi="Arial" w:cs="Arial"/>
          <w:color w:val="000000" w:themeColor="text1"/>
          <w:sz w:val="20"/>
          <w:szCs w:val="20"/>
          <w:lang w:val="es-MX" w:eastAsia="en-US"/>
        </w:rPr>
        <w:t xml:space="preserve">En este sentido, la medida adoptada por la Agencia tiene dos propósitos: i) garantizar la idoneidad de todos los integrantes de los proponentes plurales para la ejecución del proyecto y </w:t>
      </w:r>
      <w:proofErr w:type="spellStart"/>
      <w:r w:rsidRPr="0055428A">
        <w:rPr>
          <w:rFonts w:ascii="Arial" w:eastAsiaTheme="minorHAnsi" w:hAnsi="Arial" w:cs="Arial"/>
          <w:color w:val="000000" w:themeColor="text1"/>
          <w:sz w:val="20"/>
          <w:szCs w:val="20"/>
          <w:lang w:val="es-MX" w:eastAsia="en-US"/>
        </w:rPr>
        <w:t>ii</w:t>
      </w:r>
      <w:proofErr w:type="spellEnd"/>
      <w:r w:rsidRPr="0055428A">
        <w:rPr>
          <w:rFonts w:ascii="Arial" w:eastAsiaTheme="minorHAnsi" w:hAnsi="Arial" w:cs="Arial"/>
          <w:color w:val="000000" w:themeColor="text1"/>
          <w:sz w:val="20"/>
          <w:szCs w:val="20"/>
          <w:lang w:val="es-MX" w:eastAsia="en-US"/>
        </w:rPr>
        <w:t xml:space="preserve">) permitir que al menos uno de los integrantes que no tiene experiencia participe en el proceso de contratación, y de este modo, permitirle adquirir experiencia con el Estado al ser integrante del proponente plural. </w:t>
      </w:r>
    </w:p>
    <w:p w14:paraId="1150F017" w14:textId="77777777" w:rsidR="00B37081" w:rsidRDefault="00B37081" w:rsidP="00B37081">
      <w:pPr>
        <w:pStyle w:val="NormalWeb"/>
        <w:spacing w:before="0" w:beforeAutospacing="0" w:after="0" w:afterAutospacing="0"/>
        <w:ind w:right="51"/>
        <w:jc w:val="both"/>
        <w:rPr>
          <w:rFonts w:ascii="Arial" w:eastAsiaTheme="minorHAnsi" w:hAnsi="Arial" w:cs="Arial"/>
          <w:color w:val="000000" w:themeColor="text1"/>
          <w:sz w:val="20"/>
          <w:szCs w:val="20"/>
          <w:lang w:val="es-ES_tradnl" w:eastAsia="en-US"/>
        </w:rPr>
      </w:pPr>
    </w:p>
    <w:p w14:paraId="69174C17" w14:textId="77777777" w:rsidR="00B37081" w:rsidRDefault="00B37081" w:rsidP="00B37081">
      <w:pPr>
        <w:pStyle w:val="NormalWeb"/>
        <w:spacing w:before="0" w:beforeAutospacing="0" w:after="0" w:afterAutospacing="0"/>
        <w:ind w:right="51"/>
        <w:jc w:val="both"/>
        <w:rPr>
          <w:rFonts w:ascii="Arial" w:eastAsia="Calibri" w:hAnsi="Arial" w:cs="Arial"/>
          <w:b/>
          <w:sz w:val="22"/>
        </w:rPr>
      </w:pPr>
      <w:r w:rsidRPr="004D43F4">
        <w:rPr>
          <w:rFonts w:ascii="Arial" w:eastAsia="Calibri" w:hAnsi="Arial" w:cs="Arial"/>
          <w:b/>
          <w:sz w:val="22"/>
        </w:rPr>
        <w:t xml:space="preserve">DOCUMENTOS TIPO </w:t>
      </w:r>
      <w:r w:rsidRPr="004D43F4">
        <w:rPr>
          <w:rFonts w:ascii="Arial" w:eastAsia="Calibri" w:hAnsi="Arial" w:cs="Arial"/>
          <w:b/>
          <w:sz w:val="22"/>
        </w:rPr>
        <w:softHyphen/>
        <w:t>– Versión 3 – Acreditación experiencia – Proponentes plurales – Numeral 3.5.3 Consideraciones para la validez de la experiencia requerida</w:t>
      </w:r>
      <w:r>
        <w:rPr>
          <w:rFonts w:ascii="Arial" w:eastAsia="Calibri" w:hAnsi="Arial" w:cs="Arial"/>
          <w:b/>
          <w:sz w:val="22"/>
        </w:rPr>
        <w:t xml:space="preserve"> </w:t>
      </w:r>
      <w:r w:rsidRPr="004D43F4">
        <w:rPr>
          <w:rFonts w:ascii="Arial" w:eastAsia="Calibri" w:hAnsi="Arial" w:cs="Arial"/>
          <w:b/>
          <w:sz w:val="22"/>
        </w:rPr>
        <w:t>–</w:t>
      </w:r>
      <w:r>
        <w:rPr>
          <w:rFonts w:ascii="Arial" w:eastAsia="Calibri" w:hAnsi="Arial" w:cs="Arial"/>
          <w:b/>
          <w:sz w:val="22"/>
        </w:rPr>
        <w:t xml:space="preserve"> Experiencia relacionada con el valor del proceso </w:t>
      </w:r>
    </w:p>
    <w:p w14:paraId="3DCEEEDD" w14:textId="77777777" w:rsidR="00B37081" w:rsidRDefault="00B37081" w:rsidP="00B37081">
      <w:pPr>
        <w:pStyle w:val="NormalWeb"/>
        <w:spacing w:before="0" w:beforeAutospacing="0" w:after="0" w:afterAutospacing="0"/>
        <w:ind w:right="51"/>
        <w:jc w:val="both"/>
        <w:rPr>
          <w:rFonts w:ascii="Arial" w:eastAsia="Calibri" w:hAnsi="Arial" w:cs="Arial"/>
          <w:b/>
          <w:sz w:val="22"/>
        </w:rPr>
      </w:pPr>
    </w:p>
    <w:p w14:paraId="46AE6C53" w14:textId="77777777" w:rsidR="00B37081" w:rsidRPr="00091BE6" w:rsidRDefault="00B37081" w:rsidP="00B37081">
      <w:pPr>
        <w:pStyle w:val="Default"/>
        <w:spacing w:after="120"/>
        <w:jc w:val="both"/>
        <w:rPr>
          <w:color w:val="000000" w:themeColor="text1"/>
          <w:sz w:val="20"/>
          <w:szCs w:val="20"/>
          <w:lang w:val="es-ES_tradnl"/>
        </w:rPr>
      </w:pPr>
      <w:r>
        <w:rPr>
          <w:color w:val="000000" w:themeColor="text1"/>
          <w:sz w:val="20"/>
          <w:szCs w:val="20"/>
          <w:lang w:val="es-ES_tradnl"/>
        </w:rPr>
        <w:t xml:space="preserve">[…] </w:t>
      </w:r>
      <w:r w:rsidRPr="00931768">
        <w:rPr>
          <w:color w:val="000000" w:themeColor="text1"/>
          <w:sz w:val="20"/>
          <w:szCs w:val="20"/>
          <w:lang w:val="es-MX"/>
        </w:rPr>
        <w:t xml:space="preserve">atendiendo lo previsto en el literal d) del «Numeral 3.5.3 Consideraciones para la validez de la experiencia requerida», la acreditación de la experiencia por parte de los proponentes plurales, como se explicó previamente, requiere que: i) uno de los integrantes aporte como mínimo el cincuenta por ciento (50%) de la experiencia exigida, </w:t>
      </w:r>
      <w:proofErr w:type="spellStart"/>
      <w:r w:rsidRPr="00931768">
        <w:rPr>
          <w:color w:val="000000" w:themeColor="text1"/>
          <w:sz w:val="20"/>
          <w:szCs w:val="20"/>
          <w:lang w:val="es-MX"/>
        </w:rPr>
        <w:t>ii</w:t>
      </w:r>
      <w:proofErr w:type="spellEnd"/>
      <w:r w:rsidRPr="00931768">
        <w:rPr>
          <w:color w:val="000000" w:themeColor="text1"/>
          <w:sz w:val="20"/>
          <w:szCs w:val="20"/>
          <w:lang w:val="es-MX"/>
        </w:rPr>
        <w:t xml:space="preserve">) los demás integrantes acrediten al menos </w:t>
      </w:r>
      <w:r w:rsidRPr="00931768">
        <w:rPr>
          <w:color w:val="000000" w:themeColor="text1"/>
          <w:sz w:val="20"/>
          <w:szCs w:val="20"/>
          <w:lang w:val="es-MX"/>
        </w:rPr>
        <w:lastRenderedPageBreak/>
        <w:t xml:space="preserve">el cinco por ciento de la experiencia requerida y, </w:t>
      </w:r>
      <w:proofErr w:type="spellStart"/>
      <w:r w:rsidRPr="00931768">
        <w:rPr>
          <w:color w:val="000000" w:themeColor="text1"/>
          <w:sz w:val="20"/>
          <w:szCs w:val="20"/>
          <w:lang w:val="es-MX"/>
        </w:rPr>
        <w:t>iii</w:t>
      </w:r>
      <w:proofErr w:type="spellEnd"/>
      <w:r w:rsidRPr="00931768">
        <w:rPr>
          <w:color w:val="000000" w:themeColor="text1"/>
          <w:sz w:val="20"/>
          <w:szCs w:val="20"/>
          <w:lang w:val="es-MX"/>
        </w:rPr>
        <w:t>) sin perjuicio de lo anterior, solo uno de los integrantes, si así lo considera conveniente, podrá no acreditar experiencia. Por tanto, para atender la exigencia definida anteriormente, se requerirá que la experiencia acreditada por cada uno de sus integrantes sea en relación con el valor del proceso de contratación que se requiere certificar</w:t>
      </w:r>
      <w:r w:rsidRPr="00091BE6">
        <w:rPr>
          <w:color w:val="000000" w:themeColor="text1"/>
          <w:sz w:val="20"/>
          <w:szCs w:val="20"/>
          <w:lang w:val="es-ES_tradnl"/>
        </w:rPr>
        <w:t>.</w:t>
      </w:r>
    </w:p>
    <w:p w14:paraId="2C7E9667" w14:textId="77777777" w:rsidR="00B37081" w:rsidRPr="00931768" w:rsidRDefault="00B37081" w:rsidP="00B37081">
      <w:pPr>
        <w:pStyle w:val="Default"/>
        <w:jc w:val="both"/>
        <w:rPr>
          <w:color w:val="000000" w:themeColor="text1"/>
          <w:sz w:val="20"/>
          <w:szCs w:val="20"/>
          <w:lang w:val="es-MX"/>
        </w:rPr>
      </w:pPr>
      <w:r w:rsidRPr="00931768">
        <w:rPr>
          <w:color w:val="000000" w:themeColor="text1"/>
          <w:sz w:val="20"/>
          <w:szCs w:val="20"/>
          <w:lang w:val="es-MX"/>
        </w:rPr>
        <w:t xml:space="preserve">En ese entendido, de acuerdo con las variables del caso en mención, el proponente plural que se presenta acreditará lo siguiente: i) uno (1) de sus integrantes debe acreditar 7.500 SMMLV, esto es, el 50% de la experiencia exigida, </w:t>
      </w:r>
      <w:proofErr w:type="spellStart"/>
      <w:r w:rsidRPr="00931768">
        <w:rPr>
          <w:color w:val="000000" w:themeColor="text1"/>
          <w:sz w:val="20"/>
          <w:szCs w:val="20"/>
          <w:lang w:val="es-MX"/>
        </w:rPr>
        <w:t>ii</w:t>
      </w:r>
      <w:proofErr w:type="spellEnd"/>
      <w:r w:rsidRPr="00931768">
        <w:rPr>
          <w:color w:val="000000" w:themeColor="text1"/>
          <w:sz w:val="20"/>
          <w:szCs w:val="20"/>
          <w:lang w:val="es-MX"/>
        </w:rPr>
        <w:t xml:space="preserve">) cada uno de los miembros debe acreditar al menos 750 SMMLV, esto es, el cinco por ciento de la experiencia requerida, y, </w:t>
      </w:r>
      <w:proofErr w:type="spellStart"/>
      <w:r w:rsidRPr="00931768">
        <w:rPr>
          <w:color w:val="000000" w:themeColor="text1"/>
          <w:sz w:val="20"/>
          <w:szCs w:val="20"/>
          <w:lang w:val="es-MX"/>
        </w:rPr>
        <w:t>iii</w:t>
      </w:r>
      <w:proofErr w:type="spellEnd"/>
      <w:r w:rsidRPr="00931768">
        <w:rPr>
          <w:color w:val="000000" w:themeColor="text1"/>
          <w:sz w:val="20"/>
          <w:szCs w:val="20"/>
          <w:lang w:val="es-MX"/>
        </w:rPr>
        <w:t xml:space="preserve">) sin perjuicio de lo anterior, solo uno de los integrantes, si así lo considera pertinente, podrá no acreditar experiencia, caso en el cual este último integrante solo podría tener hasta un 5% de participación en la estructura plural. </w:t>
      </w:r>
    </w:p>
    <w:p w14:paraId="0F5CB6A0" w14:textId="77777777" w:rsidR="00B37081" w:rsidRPr="00931768" w:rsidRDefault="00B37081" w:rsidP="00B37081">
      <w:pPr>
        <w:pStyle w:val="Default"/>
        <w:jc w:val="both"/>
        <w:rPr>
          <w:color w:val="000000" w:themeColor="text1"/>
          <w:sz w:val="20"/>
          <w:szCs w:val="20"/>
          <w:lang w:val="es-MX"/>
        </w:rPr>
      </w:pPr>
    </w:p>
    <w:p w14:paraId="72D6DD5B" w14:textId="77777777" w:rsidR="00B37081" w:rsidRDefault="00B37081" w:rsidP="00B37081">
      <w:pPr>
        <w:jc w:val="both"/>
        <w:rPr>
          <w:rFonts w:ascii="Arial" w:hAnsi="Arial" w:cs="Arial"/>
          <w:b/>
          <w:sz w:val="22"/>
        </w:rPr>
      </w:pPr>
      <w:r w:rsidRPr="004D43F4">
        <w:rPr>
          <w:rFonts w:ascii="Arial" w:hAnsi="Arial" w:cs="Arial"/>
          <w:b/>
          <w:sz w:val="22"/>
        </w:rPr>
        <w:t xml:space="preserve">DOCUMENTOS TIPO </w:t>
      </w:r>
      <w:r w:rsidRPr="004D43F4">
        <w:rPr>
          <w:rFonts w:ascii="Arial" w:hAnsi="Arial" w:cs="Arial"/>
          <w:b/>
          <w:sz w:val="22"/>
        </w:rPr>
        <w:softHyphen/>
        <w:t>– Versión 3 – Acreditación experiencia – Proponentes plurales – Numeral 3.5.3</w:t>
      </w:r>
    </w:p>
    <w:p w14:paraId="37F6E5F8" w14:textId="77777777" w:rsidR="00B37081" w:rsidRDefault="00B37081" w:rsidP="00B37081">
      <w:pPr>
        <w:rPr>
          <w:rFonts w:ascii="Arial" w:hAnsi="Arial" w:cs="Arial"/>
          <w:sz w:val="20"/>
          <w:szCs w:val="20"/>
        </w:rPr>
      </w:pPr>
    </w:p>
    <w:p w14:paraId="15E122F4" w14:textId="77777777" w:rsidR="00B37081" w:rsidRPr="00931768" w:rsidRDefault="00B37081" w:rsidP="00B37081">
      <w:pPr>
        <w:pStyle w:val="Default"/>
        <w:spacing w:after="120"/>
        <w:jc w:val="both"/>
        <w:rPr>
          <w:color w:val="000000" w:themeColor="text1"/>
          <w:sz w:val="20"/>
          <w:szCs w:val="20"/>
        </w:rPr>
      </w:pPr>
      <w:r w:rsidRPr="009407D6">
        <w:rPr>
          <w:color w:val="000000" w:themeColor="text1"/>
          <w:sz w:val="20"/>
          <w:szCs w:val="20"/>
          <w:lang w:val="es-ES_tradnl"/>
        </w:rPr>
        <w:t xml:space="preserve">[…] </w:t>
      </w:r>
      <w:r w:rsidRPr="00931768">
        <w:rPr>
          <w:color w:val="000000" w:themeColor="text1"/>
          <w:sz w:val="20"/>
          <w:szCs w:val="20"/>
        </w:rPr>
        <w:t xml:space="preserve">de las reglas descritas se infiere la imposibilidad que un proponente plural esté conformado por 8 integrantes, lo anterior, debido a que cada uno de sus integrantes, salvo uno de ellos, acreditará la experiencia requerida en el proceso de contratación; pero, además, la acreditación de la experiencia se certificará con máximo seis (6) contratos. Por tanto, en el evento que un proponente plural esté conformado por más de ocho (8) integrantes, si bien uno (1) de ellos no requerirá de experiencia, los otros siete (7) sí tendrían que aportar experiencia, supuesto que implica que se supere el número de contratos exigidos. </w:t>
      </w:r>
    </w:p>
    <w:p w14:paraId="7906A588" w14:textId="52835CF3" w:rsidR="00B37081" w:rsidRPr="00931768" w:rsidRDefault="00B37081" w:rsidP="00B37081">
      <w:pPr>
        <w:pStyle w:val="Default"/>
        <w:jc w:val="both"/>
        <w:rPr>
          <w:color w:val="000000" w:themeColor="text1"/>
          <w:sz w:val="20"/>
          <w:szCs w:val="20"/>
          <w:lang w:val="es-MX"/>
        </w:rPr>
      </w:pPr>
      <w:r w:rsidRPr="00931768">
        <w:rPr>
          <w:color w:val="000000" w:themeColor="text1"/>
          <w:sz w:val="20"/>
          <w:szCs w:val="20"/>
        </w:rPr>
        <w:t xml:space="preserve">Por tanto, del documento tipo de licitación de obra pública de infraestructura de transporte se infiere la imposibilidad de que, en principio, un integrante plural esté conformado por ocho (8) o más integrantes, por los siguientes motivos: i) cada uno de los integrantes, salvo uno, acreditará la experiencia requerida en el proceso y </w:t>
      </w:r>
      <w:proofErr w:type="spellStart"/>
      <w:r w:rsidRPr="00931768">
        <w:rPr>
          <w:color w:val="000000" w:themeColor="text1"/>
          <w:sz w:val="20"/>
          <w:szCs w:val="20"/>
        </w:rPr>
        <w:t>ii</w:t>
      </w:r>
      <w:proofErr w:type="spellEnd"/>
      <w:r w:rsidRPr="00931768">
        <w:rPr>
          <w:color w:val="000000" w:themeColor="text1"/>
          <w:sz w:val="20"/>
          <w:szCs w:val="20"/>
        </w:rPr>
        <w:t>) la acreditación de los contratos</w:t>
      </w:r>
      <w:r>
        <w:rPr>
          <w:color w:val="000000" w:themeColor="text1"/>
          <w:sz w:val="20"/>
          <w:szCs w:val="20"/>
        </w:rPr>
        <w:t xml:space="preserve"> </w:t>
      </w:r>
      <w:r w:rsidRPr="00931768">
        <w:rPr>
          <w:color w:val="000000" w:themeColor="text1"/>
          <w:sz w:val="20"/>
          <w:szCs w:val="20"/>
        </w:rPr>
        <w:t xml:space="preserve">se realizará con máximo seis (6) contratos. </w:t>
      </w:r>
    </w:p>
    <w:p w14:paraId="48BD1C0E" w14:textId="77777777" w:rsidR="00652FC6" w:rsidRPr="00652FC6" w:rsidRDefault="00652FC6" w:rsidP="00B13AA1">
      <w:pPr>
        <w:spacing w:after="200" w:line="276" w:lineRule="auto"/>
        <w:rPr>
          <w:sz w:val="20"/>
          <w:szCs w:val="20"/>
        </w:rPr>
      </w:pPr>
    </w:p>
    <w:p w14:paraId="14EB1DCB" w14:textId="77777777" w:rsidR="001800E6" w:rsidRDefault="001800E6" w:rsidP="00B37081">
      <w:pPr>
        <w:spacing w:line="276" w:lineRule="auto"/>
        <w:rPr>
          <w:rFonts w:ascii="Arial" w:hAnsi="Arial" w:cs="Arial"/>
          <w:sz w:val="22"/>
          <w:szCs w:val="20"/>
          <w:lang w:val="es-CO"/>
        </w:rPr>
      </w:pPr>
    </w:p>
    <w:p w14:paraId="0605D13E" w14:textId="77777777" w:rsidR="001800E6" w:rsidRDefault="001800E6" w:rsidP="00B37081">
      <w:pPr>
        <w:spacing w:line="276" w:lineRule="auto"/>
        <w:rPr>
          <w:rFonts w:ascii="Arial" w:hAnsi="Arial" w:cs="Arial"/>
          <w:sz w:val="22"/>
          <w:szCs w:val="20"/>
          <w:lang w:val="es-CO"/>
        </w:rPr>
      </w:pPr>
    </w:p>
    <w:p w14:paraId="2B206AB9" w14:textId="77777777" w:rsidR="001800E6" w:rsidRDefault="001800E6" w:rsidP="00B37081">
      <w:pPr>
        <w:spacing w:line="276" w:lineRule="auto"/>
        <w:rPr>
          <w:rFonts w:ascii="Arial" w:hAnsi="Arial" w:cs="Arial"/>
          <w:sz w:val="22"/>
          <w:szCs w:val="20"/>
          <w:lang w:val="es-CO"/>
        </w:rPr>
      </w:pPr>
    </w:p>
    <w:p w14:paraId="5F983BED" w14:textId="77777777" w:rsidR="001800E6" w:rsidRDefault="001800E6" w:rsidP="00B37081">
      <w:pPr>
        <w:spacing w:line="276" w:lineRule="auto"/>
        <w:rPr>
          <w:rFonts w:ascii="Arial" w:hAnsi="Arial" w:cs="Arial"/>
          <w:sz w:val="22"/>
          <w:szCs w:val="20"/>
          <w:lang w:val="es-CO"/>
        </w:rPr>
      </w:pPr>
    </w:p>
    <w:p w14:paraId="230189B4" w14:textId="77777777" w:rsidR="001800E6" w:rsidRDefault="001800E6" w:rsidP="00B37081">
      <w:pPr>
        <w:spacing w:line="276" w:lineRule="auto"/>
        <w:rPr>
          <w:rFonts w:ascii="Arial" w:hAnsi="Arial" w:cs="Arial"/>
          <w:sz w:val="22"/>
          <w:szCs w:val="20"/>
          <w:lang w:val="es-CO"/>
        </w:rPr>
      </w:pPr>
    </w:p>
    <w:p w14:paraId="33F186DF" w14:textId="77777777" w:rsidR="001800E6" w:rsidRDefault="001800E6" w:rsidP="00B37081">
      <w:pPr>
        <w:spacing w:line="276" w:lineRule="auto"/>
        <w:rPr>
          <w:rFonts w:ascii="Arial" w:hAnsi="Arial" w:cs="Arial"/>
          <w:sz w:val="22"/>
          <w:szCs w:val="20"/>
          <w:lang w:val="es-CO"/>
        </w:rPr>
      </w:pPr>
    </w:p>
    <w:p w14:paraId="67EFD18B" w14:textId="77777777" w:rsidR="001800E6" w:rsidRDefault="001800E6" w:rsidP="00B37081">
      <w:pPr>
        <w:spacing w:line="276" w:lineRule="auto"/>
        <w:rPr>
          <w:rFonts w:ascii="Arial" w:hAnsi="Arial" w:cs="Arial"/>
          <w:sz w:val="22"/>
          <w:szCs w:val="20"/>
          <w:lang w:val="es-CO"/>
        </w:rPr>
      </w:pPr>
    </w:p>
    <w:p w14:paraId="1045E6F3" w14:textId="77777777" w:rsidR="001800E6" w:rsidRDefault="001800E6" w:rsidP="00B37081">
      <w:pPr>
        <w:spacing w:line="276" w:lineRule="auto"/>
        <w:rPr>
          <w:rFonts w:ascii="Arial" w:hAnsi="Arial" w:cs="Arial"/>
          <w:sz w:val="22"/>
          <w:szCs w:val="20"/>
          <w:lang w:val="es-CO"/>
        </w:rPr>
      </w:pPr>
    </w:p>
    <w:p w14:paraId="41976171" w14:textId="77777777" w:rsidR="001800E6" w:rsidRDefault="001800E6" w:rsidP="00B37081">
      <w:pPr>
        <w:spacing w:line="276" w:lineRule="auto"/>
        <w:rPr>
          <w:rFonts w:ascii="Arial" w:hAnsi="Arial" w:cs="Arial"/>
          <w:sz w:val="22"/>
          <w:szCs w:val="20"/>
          <w:lang w:val="es-CO"/>
        </w:rPr>
      </w:pPr>
    </w:p>
    <w:p w14:paraId="01541713" w14:textId="77777777" w:rsidR="001800E6" w:rsidRDefault="001800E6" w:rsidP="00B37081">
      <w:pPr>
        <w:spacing w:line="276" w:lineRule="auto"/>
        <w:rPr>
          <w:rFonts w:ascii="Arial" w:hAnsi="Arial" w:cs="Arial"/>
          <w:sz w:val="22"/>
          <w:szCs w:val="20"/>
          <w:lang w:val="es-CO"/>
        </w:rPr>
      </w:pPr>
    </w:p>
    <w:p w14:paraId="072E4A0E" w14:textId="77777777" w:rsidR="001800E6" w:rsidRDefault="001800E6" w:rsidP="00B37081">
      <w:pPr>
        <w:spacing w:line="276" w:lineRule="auto"/>
        <w:rPr>
          <w:rFonts w:ascii="Arial" w:hAnsi="Arial" w:cs="Arial"/>
          <w:sz w:val="22"/>
          <w:szCs w:val="20"/>
          <w:lang w:val="es-CO"/>
        </w:rPr>
      </w:pPr>
    </w:p>
    <w:p w14:paraId="2630BE28" w14:textId="77777777" w:rsidR="001800E6" w:rsidRDefault="001800E6" w:rsidP="00B37081">
      <w:pPr>
        <w:spacing w:line="276" w:lineRule="auto"/>
        <w:rPr>
          <w:rFonts w:ascii="Arial" w:hAnsi="Arial" w:cs="Arial"/>
          <w:sz w:val="22"/>
          <w:szCs w:val="20"/>
          <w:lang w:val="es-CO"/>
        </w:rPr>
      </w:pPr>
    </w:p>
    <w:p w14:paraId="75261FEC" w14:textId="77777777" w:rsidR="001800E6" w:rsidRDefault="001800E6" w:rsidP="00B37081">
      <w:pPr>
        <w:spacing w:line="276" w:lineRule="auto"/>
        <w:rPr>
          <w:rFonts w:ascii="Arial" w:hAnsi="Arial" w:cs="Arial"/>
          <w:sz w:val="22"/>
          <w:szCs w:val="20"/>
          <w:lang w:val="es-CO"/>
        </w:rPr>
      </w:pPr>
    </w:p>
    <w:p w14:paraId="67AD282D" w14:textId="77777777" w:rsidR="001800E6" w:rsidRDefault="001800E6" w:rsidP="00B37081">
      <w:pPr>
        <w:spacing w:line="276" w:lineRule="auto"/>
        <w:rPr>
          <w:rFonts w:ascii="Arial" w:hAnsi="Arial" w:cs="Arial"/>
          <w:sz w:val="22"/>
          <w:szCs w:val="20"/>
          <w:lang w:val="es-CO"/>
        </w:rPr>
      </w:pPr>
    </w:p>
    <w:p w14:paraId="70A03333" w14:textId="77777777" w:rsidR="001800E6" w:rsidRDefault="001800E6" w:rsidP="00B37081">
      <w:pPr>
        <w:spacing w:line="276" w:lineRule="auto"/>
        <w:rPr>
          <w:rFonts w:ascii="Arial" w:hAnsi="Arial" w:cs="Arial"/>
          <w:sz w:val="22"/>
          <w:szCs w:val="20"/>
          <w:lang w:val="es-CO"/>
        </w:rPr>
      </w:pPr>
    </w:p>
    <w:p w14:paraId="4127C56C" w14:textId="77777777" w:rsidR="001800E6" w:rsidRDefault="001800E6" w:rsidP="00B37081">
      <w:pPr>
        <w:spacing w:line="276" w:lineRule="auto"/>
        <w:rPr>
          <w:rFonts w:ascii="Arial" w:hAnsi="Arial" w:cs="Arial"/>
          <w:sz w:val="22"/>
          <w:szCs w:val="20"/>
          <w:lang w:val="es-CO"/>
        </w:rPr>
      </w:pPr>
    </w:p>
    <w:p w14:paraId="4600E107" w14:textId="77777777" w:rsidR="001800E6" w:rsidRDefault="001800E6" w:rsidP="00B37081">
      <w:pPr>
        <w:spacing w:line="276" w:lineRule="auto"/>
        <w:rPr>
          <w:rFonts w:ascii="Arial" w:hAnsi="Arial" w:cs="Arial"/>
          <w:sz w:val="22"/>
          <w:szCs w:val="20"/>
          <w:lang w:val="es-CO"/>
        </w:rPr>
      </w:pPr>
    </w:p>
    <w:p w14:paraId="6BA93492" w14:textId="4F15EA31" w:rsidR="00B37081" w:rsidRPr="00E53F81" w:rsidRDefault="00B37081" w:rsidP="00B37081">
      <w:pPr>
        <w:spacing w:line="276" w:lineRule="auto"/>
        <w:rPr>
          <w:rFonts w:ascii="Arial" w:hAnsi="Arial" w:cs="Arial"/>
          <w:bCs/>
          <w:sz w:val="22"/>
          <w:szCs w:val="20"/>
          <w:lang w:val="es-CO"/>
        </w:rPr>
      </w:pPr>
      <w:r w:rsidRPr="00E53F81">
        <w:rPr>
          <w:rFonts w:ascii="Arial" w:hAnsi="Arial" w:cs="Arial"/>
          <w:sz w:val="22"/>
          <w:szCs w:val="20"/>
          <w:lang w:val="es-CO"/>
        </w:rPr>
        <w:lastRenderedPageBreak/>
        <w:t xml:space="preserve">Bogotá D.C., </w:t>
      </w:r>
      <w:r w:rsidR="009F5348">
        <w:rPr>
          <w:rFonts w:ascii="Arial" w:hAnsi="Arial" w:cs="Arial"/>
          <w:bCs/>
          <w:sz w:val="22"/>
          <w:szCs w:val="20"/>
          <w:lang w:val="es-CO"/>
        </w:rPr>
        <w:t>28/05/2021     12:51:17</w:t>
      </w:r>
    </w:p>
    <w:p w14:paraId="0AD937AC" w14:textId="77777777" w:rsidR="001800E6" w:rsidRDefault="001800E6" w:rsidP="00B37081">
      <w:pPr>
        <w:jc w:val="right"/>
        <w:rPr>
          <w:rFonts w:ascii="Arial" w:hAnsi="Arial" w:cs="Arial"/>
          <w:b/>
          <w:sz w:val="22"/>
          <w:szCs w:val="20"/>
        </w:rPr>
      </w:pPr>
    </w:p>
    <w:p w14:paraId="76F95331" w14:textId="16C637D7" w:rsidR="009F5348" w:rsidRPr="00EE7AB2" w:rsidRDefault="009F5348" w:rsidP="009F5348">
      <w:pPr>
        <w:tabs>
          <w:tab w:val="left" w:pos="3374"/>
        </w:tabs>
        <w:spacing w:line="276" w:lineRule="auto"/>
        <w:jc w:val="right"/>
        <w:rPr>
          <w:rFonts w:ascii="Arial" w:hAnsi="Arial" w:cs="Arial"/>
          <w:noProof/>
          <w:sz w:val="22"/>
          <w:lang w:val="es-ES_tradnl"/>
        </w:rPr>
      </w:pPr>
      <w:r>
        <w:rPr>
          <w:noProof/>
        </w:rPr>
        <w:drawing>
          <wp:inline distT="0" distB="0" distL="0" distR="0" wp14:anchorId="3B639281" wp14:editId="4C42A72B">
            <wp:extent cx="2535555" cy="8591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030" t="26108" r="28320" b="61445"/>
                    <a:stretch/>
                  </pic:blipFill>
                  <pic:spPr bwMode="auto">
                    <a:xfrm>
                      <a:off x="0" y="0"/>
                      <a:ext cx="2556323" cy="866192"/>
                    </a:xfrm>
                    <a:prstGeom prst="rect">
                      <a:avLst/>
                    </a:prstGeom>
                    <a:ln>
                      <a:noFill/>
                    </a:ln>
                    <a:extLst>
                      <a:ext uri="{53640926-AAD7-44D8-BBD7-CCE9431645EC}">
                        <a14:shadowObscured xmlns:a14="http://schemas.microsoft.com/office/drawing/2010/main"/>
                      </a:ext>
                    </a:extLst>
                  </pic:spPr>
                </pic:pic>
              </a:graphicData>
            </a:graphic>
          </wp:inline>
        </w:drawing>
      </w:r>
    </w:p>
    <w:p w14:paraId="1941E929" w14:textId="77777777" w:rsidR="009F5348" w:rsidRDefault="009F5348" w:rsidP="00875A80">
      <w:pPr>
        <w:rPr>
          <w:rFonts w:ascii="Arial" w:hAnsi="Arial" w:cs="Arial"/>
          <w:bCs/>
          <w:noProof/>
          <w:sz w:val="22"/>
          <w:lang w:val="es-ES_tradnl"/>
        </w:rPr>
      </w:pPr>
    </w:p>
    <w:p w14:paraId="3AC7108A" w14:textId="66565684"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45C59AF3" w14:textId="68DAF862" w:rsidR="001800E6" w:rsidRDefault="001800E6" w:rsidP="00875A80">
      <w:pPr>
        <w:rPr>
          <w:rFonts w:ascii="Arial" w:hAnsi="Arial" w:cs="Arial"/>
          <w:b/>
          <w:noProof/>
          <w:sz w:val="22"/>
          <w:lang w:val="es-ES_tradnl"/>
        </w:rPr>
      </w:pPr>
      <w:r w:rsidRPr="001800E6">
        <w:rPr>
          <w:rFonts w:ascii="Arial" w:hAnsi="Arial" w:cs="Arial"/>
          <w:b/>
          <w:noProof/>
          <w:sz w:val="22"/>
          <w:lang w:val="es-ES_tradnl"/>
        </w:rPr>
        <w:t>NICOLAS</w:t>
      </w:r>
      <w:r>
        <w:rPr>
          <w:rFonts w:ascii="Arial" w:hAnsi="Arial" w:cs="Arial"/>
          <w:b/>
          <w:noProof/>
          <w:sz w:val="22"/>
          <w:lang w:val="es-ES_tradnl"/>
        </w:rPr>
        <w:t xml:space="preserve"> </w:t>
      </w:r>
      <w:r w:rsidRPr="001800E6">
        <w:rPr>
          <w:rFonts w:ascii="Arial" w:hAnsi="Arial" w:cs="Arial"/>
          <w:b/>
          <w:noProof/>
          <w:sz w:val="22"/>
          <w:lang w:val="es-ES_tradnl"/>
        </w:rPr>
        <w:t>FIGUEROA CORREA</w:t>
      </w:r>
    </w:p>
    <w:p w14:paraId="188163AF" w14:textId="38FC6543" w:rsidR="000920F0" w:rsidRPr="00EE7AB2" w:rsidRDefault="004C5091" w:rsidP="00875A80">
      <w:pPr>
        <w:rPr>
          <w:rFonts w:ascii="Arial" w:hAnsi="Arial" w:cs="Arial"/>
          <w:noProof/>
          <w:sz w:val="22"/>
          <w:lang w:val="es-ES_tradnl"/>
        </w:rPr>
      </w:pPr>
      <w:r>
        <w:rPr>
          <w:rFonts w:ascii="Arial" w:hAnsi="Arial" w:cs="Arial"/>
          <w:noProof/>
          <w:sz w:val="22"/>
          <w:lang w:val="es-ES_tradnl"/>
        </w:rPr>
        <w:t>Bogota, D.C.</w:t>
      </w:r>
    </w:p>
    <w:p w14:paraId="7040570F" w14:textId="11ACD472" w:rsidR="00597B94" w:rsidRDefault="00597B94" w:rsidP="00597B94">
      <w:pPr>
        <w:rPr>
          <w:rFonts w:ascii="Arial" w:hAnsi="Arial" w:cs="Arial"/>
          <w:noProof/>
          <w:sz w:val="22"/>
          <w:lang w:val="es-ES_tradnl"/>
        </w:rPr>
      </w:pPr>
    </w:p>
    <w:p w14:paraId="2E5EE192" w14:textId="77777777" w:rsidR="009F5348" w:rsidRPr="00EE7AB2" w:rsidRDefault="009F5348" w:rsidP="00597B94">
      <w:pPr>
        <w:rPr>
          <w:rFonts w:ascii="Arial" w:hAnsi="Arial" w:cs="Arial"/>
          <w:noProof/>
          <w:sz w:val="22"/>
          <w:lang w:val="es-ES_tradnl"/>
        </w:rPr>
      </w:pPr>
    </w:p>
    <w:p w14:paraId="36D9E2A1" w14:textId="6C4BD404" w:rsidR="000920F0"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1800E6">
        <w:rPr>
          <w:rFonts w:ascii="Arial" w:hAnsi="Arial" w:cs="Arial"/>
          <w:b/>
          <w:noProof/>
          <w:sz w:val="22"/>
          <w:lang w:val="es-ES_tradnl"/>
        </w:rPr>
        <w:t>245</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8F2BB7">
        <w:rPr>
          <w:rFonts w:ascii="Arial" w:hAnsi="Arial" w:cs="Arial"/>
          <w:b/>
          <w:noProof/>
          <w:sz w:val="22"/>
          <w:lang w:val="es-ES_tradnl"/>
        </w:rPr>
        <w:t>1</w:t>
      </w:r>
    </w:p>
    <w:p w14:paraId="341182AF" w14:textId="77777777" w:rsidR="009F5348" w:rsidRPr="00EE7AB2" w:rsidRDefault="009F5348" w:rsidP="00A33107">
      <w:pPr>
        <w:rPr>
          <w:rFonts w:ascii="Arial" w:hAnsi="Arial" w:cs="Arial"/>
          <w:b/>
          <w:noProof/>
          <w:sz w:val="22"/>
          <w:lang w:val="es-ES_tradnl"/>
        </w:rPr>
      </w:pP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3A294AE7" w:rsidR="000920F0" w:rsidRPr="00EE7AB2" w:rsidRDefault="007116DC" w:rsidP="00A33107">
            <w:pPr>
              <w:pStyle w:val="Prrafodelista"/>
              <w:spacing w:after="120"/>
              <w:ind w:left="0"/>
              <w:jc w:val="both"/>
              <w:rPr>
                <w:rFonts w:ascii="Arial" w:hAnsi="Arial" w:cs="Arial"/>
                <w:b/>
                <w:bCs/>
                <w:noProof/>
                <w:sz w:val="22"/>
                <w:highlight w:val="yellow"/>
                <w:lang w:val="es-ES_tradnl"/>
              </w:rPr>
            </w:pPr>
            <w:r w:rsidRPr="007116DC">
              <w:rPr>
                <w:rFonts w:ascii="Arial" w:hAnsi="Arial" w:cs="Arial"/>
                <w:noProof/>
                <w:sz w:val="22"/>
                <w:lang w:val="es-ES_tradnl"/>
              </w:rPr>
              <w:t>DOCUMENTOS TIPO – Obligatoriedad</w:t>
            </w:r>
            <w:r w:rsidR="006C04B6" w:rsidRPr="00EE7AB2">
              <w:rPr>
                <w:rFonts w:ascii="Arial" w:hAnsi="Arial" w:cs="Arial"/>
                <w:noProof/>
                <w:sz w:val="22"/>
                <w:lang w:val="es-ES_tradnl"/>
              </w:rPr>
              <w:t xml:space="preserve"> / </w:t>
            </w:r>
            <w:r w:rsidRPr="007116DC">
              <w:rPr>
                <w:rFonts w:ascii="Arial" w:hAnsi="Arial" w:cs="Arial"/>
                <w:noProof/>
                <w:sz w:val="22"/>
                <w:lang w:val="es-ES_tradnl"/>
              </w:rPr>
              <w:t>DOCUMENTOS TIPO – Finalidad legislativa</w:t>
            </w:r>
            <w:r w:rsidR="009959B4" w:rsidRPr="00EE7AB2">
              <w:rPr>
                <w:rFonts w:ascii="Arial" w:hAnsi="Arial" w:cs="Arial"/>
                <w:noProof/>
                <w:sz w:val="22"/>
                <w:lang w:val="es-ES_tradnl"/>
              </w:rPr>
              <w:t xml:space="preserve"> </w:t>
            </w:r>
            <w:r w:rsidR="006C04B6" w:rsidRPr="00EE7AB2">
              <w:rPr>
                <w:rFonts w:ascii="Arial" w:hAnsi="Arial" w:cs="Arial"/>
                <w:noProof/>
                <w:sz w:val="22"/>
                <w:lang w:val="es-ES_tradnl"/>
              </w:rPr>
              <w:t xml:space="preserve">/ </w:t>
            </w:r>
            <w:r w:rsidR="00B37081" w:rsidRPr="00CB592F">
              <w:rPr>
                <w:rFonts w:ascii="Arial" w:eastAsia="Calibri" w:hAnsi="Arial" w:cs="Arial"/>
                <w:bCs/>
                <w:sz w:val="22"/>
              </w:rPr>
              <w:t xml:space="preserve">DOCUMENTOS TIPO </w:t>
            </w:r>
            <w:r w:rsidR="00B37081" w:rsidRPr="00CB592F">
              <w:rPr>
                <w:rFonts w:ascii="Arial" w:eastAsia="Calibri" w:hAnsi="Arial" w:cs="Arial"/>
                <w:bCs/>
                <w:sz w:val="22"/>
              </w:rPr>
              <w:softHyphen/>
              <w:t xml:space="preserve">– Versión 3 – Acreditación experiencia – Proponentes plurales – Numeral 3.5.3 Consideraciones para la validez de la experiencia requerida – Literal D / DOCUMENTOS TIPO </w:t>
            </w:r>
            <w:r w:rsidR="00B37081" w:rsidRPr="00CB592F">
              <w:rPr>
                <w:rFonts w:ascii="Arial" w:eastAsia="Calibri" w:hAnsi="Arial" w:cs="Arial"/>
                <w:bCs/>
                <w:sz w:val="22"/>
              </w:rPr>
              <w:softHyphen/>
              <w:t xml:space="preserve">– Versión 3 – Acreditación experiencia – Proponentes plurales – Numeral 3.5.3 Consideraciones para la validez de la experiencia requerida – Experiencia relacionada con el valor del proceso / DOCUMENTOS TIPO </w:t>
            </w:r>
            <w:r w:rsidR="00B37081" w:rsidRPr="00CB592F">
              <w:rPr>
                <w:rFonts w:ascii="Arial" w:eastAsia="Calibri" w:hAnsi="Arial" w:cs="Arial"/>
                <w:bCs/>
                <w:sz w:val="22"/>
              </w:rPr>
              <w:softHyphen/>
              <w:t>– Versión 3 – Acreditación experiencia – Proponentes plurales – Numeral 3.5.3 Consideraciones para la validez de la experiencia requerida</w:t>
            </w:r>
            <w:r w:rsidR="00B37081">
              <w:rPr>
                <w:rFonts w:ascii="Arial" w:eastAsia="Calibri" w:hAnsi="Arial" w:cs="Arial"/>
                <w:bCs/>
                <w:sz w:val="22"/>
              </w:rPr>
              <w:t>.</w:t>
            </w:r>
          </w:p>
        </w:tc>
      </w:tr>
      <w:tr w:rsidR="00295D8A" w:rsidRPr="00EE7AB2" w14:paraId="5C0B4203" w14:textId="77777777" w:rsidTr="0041420E">
        <w:tc>
          <w:tcPr>
            <w:tcW w:w="2689" w:type="dxa"/>
          </w:tcPr>
          <w:p w14:paraId="28649A85" w14:textId="77777777" w:rsidR="009F5348" w:rsidRDefault="009F5348" w:rsidP="0041420E">
            <w:pPr>
              <w:rPr>
                <w:rFonts w:ascii="Arial" w:hAnsi="Arial" w:cs="Arial"/>
                <w:b/>
                <w:noProof/>
                <w:sz w:val="22"/>
                <w:lang w:val="es-ES_tradnl"/>
              </w:rPr>
            </w:pPr>
          </w:p>
          <w:p w14:paraId="32E4E458" w14:textId="66E633F8"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33DF1EC9" w14:textId="77777777" w:rsidR="009F5348" w:rsidRDefault="009F5348" w:rsidP="004C5091">
            <w:pPr>
              <w:jc w:val="both"/>
              <w:rPr>
                <w:rFonts w:ascii="Arial" w:hAnsi="Arial" w:cs="Arial"/>
                <w:noProof/>
                <w:sz w:val="22"/>
                <w:lang w:val="es-ES_tradnl"/>
              </w:rPr>
            </w:pPr>
          </w:p>
          <w:p w14:paraId="44F0F9F2" w14:textId="3688A999" w:rsidR="004C5091" w:rsidRPr="004C5091" w:rsidRDefault="000920F0" w:rsidP="004C5091">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B37081" w:rsidRPr="00B37081">
              <w:rPr>
                <w:rFonts w:ascii="Arial" w:hAnsi="Arial" w:cs="Arial"/>
                <w:noProof/>
                <w:sz w:val="22"/>
                <w:lang w:val="es-ES_tradnl"/>
              </w:rPr>
              <w:t>P20210416003124</w:t>
            </w:r>
          </w:p>
          <w:p w14:paraId="1218CA08" w14:textId="47396B7F" w:rsidR="000920F0" w:rsidRPr="00EE7AB2" w:rsidRDefault="000920F0" w:rsidP="0041420E">
            <w:pPr>
              <w:jc w:val="both"/>
              <w:rPr>
                <w:rFonts w:ascii="Arial" w:hAnsi="Arial" w:cs="Arial"/>
                <w:noProof/>
                <w:sz w:val="22"/>
                <w:lang w:val="es-ES_tradnl"/>
              </w:rPr>
            </w:pP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1B619448" w14:textId="1ADAA58C"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1800E6">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r w:rsidR="001800E6">
        <w:rPr>
          <w:rFonts w:ascii="Arial" w:hAnsi="Arial" w:cs="Arial"/>
          <w:noProof/>
          <w:sz w:val="22"/>
          <w:lang w:val="es-ES_tradnl"/>
        </w:rPr>
        <w:t>Figueroa</w:t>
      </w:r>
      <w:r w:rsidR="00F16EAD">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788593EC"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B37081">
        <w:rPr>
          <w:rFonts w:ascii="Arial" w:hAnsi="Arial" w:cs="Arial"/>
          <w:sz w:val="22"/>
        </w:rPr>
        <w:t>16</w:t>
      </w:r>
      <w:r w:rsidR="00F16EAD">
        <w:rPr>
          <w:rFonts w:ascii="Arial" w:hAnsi="Arial" w:cs="Arial"/>
          <w:sz w:val="22"/>
        </w:rPr>
        <w:t xml:space="preserve"> de </w:t>
      </w:r>
      <w:r w:rsidR="00B37081">
        <w:rPr>
          <w:rFonts w:ascii="Arial" w:hAnsi="Arial" w:cs="Arial"/>
          <w:sz w:val="22"/>
        </w:rPr>
        <w:t>abril</w:t>
      </w:r>
      <w:r w:rsidRPr="00EE7AB2">
        <w:rPr>
          <w:rFonts w:ascii="Arial" w:hAnsi="Arial" w:cs="Arial"/>
          <w:sz w:val="22"/>
        </w:rPr>
        <w:t xml:space="preserve"> del 202</w:t>
      </w:r>
      <w:r w:rsidR="00F16EAD">
        <w:rPr>
          <w:rFonts w:ascii="Arial" w:hAnsi="Arial" w:cs="Arial"/>
          <w:sz w:val="22"/>
        </w:rPr>
        <w:t>1</w:t>
      </w:r>
      <w:r w:rsidRPr="00EE7AB2">
        <w:rPr>
          <w:rFonts w:ascii="Arial" w:hAnsi="Arial" w:cs="Arial"/>
          <w:sz w:val="22"/>
        </w:rPr>
        <w:t xml:space="preserve">. </w:t>
      </w:r>
    </w:p>
    <w:p w14:paraId="28C2ECB0" w14:textId="77777777" w:rsidR="000920F0" w:rsidRPr="00B37081" w:rsidRDefault="000920F0" w:rsidP="00F106B5">
      <w:pPr>
        <w:tabs>
          <w:tab w:val="left" w:pos="426"/>
        </w:tabs>
        <w:spacing w:line="276" w:lineRule="auto"/>
        <w:jc w:val="both"/>
        <w:rPr>
          <w:rFonts w:ascii="Arial" w:hAnsi="Arial" w:cs="Arial"/>
          <w:noProof/>
          <w:sz w:val="22"/>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6BF59965" w14:textId="5F5CFCB0" w:rsidR="00AF080A" w:rsidRPr="00EE7AB2" w:rsidRDefault="000920F0" w:rsidP="00652FC6">
      <w:pPr>
        <w:tabs>
          <w:tab w:val="left" w:pos="426"/>
        </w:tabs>
        <w:spacing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 siguiente </w:t>
      </w:r>
      <w:r w:rsidR="00EB66DA" w:rsidRPr="00EE7AB2">
        <w:rPr>
          <w:rFonts w:ascii="Arial" w:hAnsi="Arial" w:cs="Arial"/>
          <w:noProof/>
          <w:sz w:val="22"/>
          <w:lang w:val="es-ES_tradnl"/>
        </w:rPr>
        <w:t>pregunta</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B37081" w:rsidRPr="00E4423A">
        <w:rPr>
          <w:rFonts w:ascii="Arial" w:hAnsi="Arial" w:cs="Arial"/>
          <w:sz w:val="22"/>
        </w:rPr>
        <w:t xml:space="preserve">Cuando en un proceso de selección de licitación de obra pública de infraestructura de transporte (versión 3) y/o de saneamiento básico, la entidad advierte que algunas ofertas presentadas por proponentes plurales están </w:t>
      </w:r>
      <w:r w:rsidR="00B37081" w:rsidRPr="00E4423A">
        <w:rPr>
          <w:rFonts w:ascii="Arial" w:hAnsi="Arial" w:cs="Arial"/>
          <w:sz w:val="22"/>
        </w:rPr>
        <w:lastRenderedPageBreak/>
        <w:t xml:space="preserve">compuestas por más de 2 integrantes, de qué manera se debe interpretar el literal D del numeral 3.5.3 CONSIDERACIONES PARA LA VALIDEZ DE LA EXPERIENCIA </w:t>
      </w:r>
      <w:r w:rsidR="00B37081" w:rsidRPr="001605F1">
        <w:rPr>
          <w:rFonts w:ascii="Arial" w:hAnsi="Arial" w:cs="Arial"/>
          <w:sz w:val="22"/>
        </w:rPr>
        <w:t>REQUERIDA D.</w:t>
      </w:r>
      <w:r w:rsidR="00B37081" w:rsidRPr="00E4423A">
        <w:rPr>
          <w:rFonts w:ascii="Arial" w:hAnsi="Arial" w:cs="Arial"/>
          <w:sz w:val="22"/>
        </w:rPr>
        <w:t xml:space="preserve"> Tratándose de proponentes plurales se tendrá en cuenta lo siguiente: i) uno de los integrantes debe aportar como mínimo el cincuenta por ciento (50%) de la experiencia exigida; </w:t>
      </w:r>
      <w:proofErr w:type="spellStart"/>
      <w:r w:rsidR="00B37081" w:rsidRPr="00E4423A">
        <w:rPr>
          <w:rFonts w:ascii="Arial" w:hAnsi="Arial" w:cs="Arial"/>
          <w:sz w:val="22"/>
        </w:rPr>
        <w:t>ii</w:t>
      </w:r>
      <w:proofErr w:type="spellEnd"/>
      <w:r w:rsidR="00B37081" w:rsidRPr="00E4423A">
        <w:rPr>
          <w:rFonts w:ascii="Arial" w:hAnsi="Arial" w:cs="Arial"/>
          <w:sz w:val="22"/>
        </w:rPr>
        <w:t xml:space="preserve">) los demás integrantes deben acreditar al menos el cinco por ciento (5%) de la experiencia requerida; y </w:t>
      </w:r>
      <w:proofErr w:type="spellStart"/>
      <w:r w:rsidR="00B37081" w:rsidRPr="00E4423A">
        <w:rPr>
          <w:rFonts w:ascii="Arial" w:hAnsi="Arial" w:cs="Arial"/>
          <w:sz w:val="22"/>
        </w:rPr>
        <w:t>iii</w:t>
      </w:r>
      <w:proofErr w:type="spellEnd"/>
      <w:r w:rsidR="00B37081" w:rsidRPr="00E4423A">
        <w:rPr>
          <w:rFonts w:ascii="Arial" w:hAnsi="Arial" w:cs="Arial"/>
          <w:sz w:val="22"/>
        </w:rPr>
        <w:t>)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sidR="00CF1F83">
        <w:rPr>
          <w:rFonts w:ascii="Arial" w:hAnsi="Arial" w:cs="Arial"/>
          <w:noProof/>
          <w:sz w:val="22"/>
          <w:lang w:val="es-ES_tradnl"/>
        </w:rPr>
        <w:t>»</w:t>
      </w:r>
      <w:r w:rsidR="007F4007">
        <w:rPr>
          <w:rFonts w:ascii="Arial" w:hAnsi="Arial" w:cs="Arial"/>
          <w:noProof/>
          <w:sz w:val="22"/>
          <w:lang w:val="es-ES_tradnl"/>
        </w:rPr>
        <w:t>.</w:t>
      </w:r>
    </w:p>
    <w:bookmarkEnd w:id="3"/>
    <w:p w14:paraId="1E4E2AE9" w14:textId="795B90BC" w:rsidR="00AD5641" w:rsidRDefault="00AD5641" w:rsidP="00C452CE">
      <w:pPr>
        <w:tabs>
          <w:tab w:val="left" w:pos="426"/>
        </w:tabs>
        <w:spacing w:line="276" w:lineRule="auto"/>
        <w:jc w:val="both"/>
        <w:rPr>
          <w:rFonts w:ascii="Arial" w:hAnsi="Arial" w:cs="Arial"/>
          <w:noProof/>
          <w:sz w:val="22"/>
          <w:lang w:val="es-ES_tradnl"/>
        </w:rPr>
      </w:pPr>
    </w:p>
    <w:p w14:paraId="79882F8B" w14:textId="677DEC54" w:rsidR="000920F0"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p w14:paraId="64E03D10" w14:textId="342CBD5A" w:rsidR="00B14B73" w:rsidRDefault="00B14B73" w:rsidP="00F106B5">
      <w:pPr>
        <w:tabs>
          <w:tab w:val="left" w:pos="426"/>
        </w:tabs>
        <w:spacing w:line="276" w:lineRule="auto"/>
        <w:jc w:val="both"/>
        <w:rPr>
          <w:rFonts w:ascii="Arial" w:hAnsi="Arial" w:cs="Arial"/>
          <w:b/>
          <w:noProof/>
          <w:sz w:val="22"/>
          <w:lang w:val="es-ES_tradnl"/>
        </w:rPr>
      </w:pPr>
    </w:p>
    <w:p w14:paraId="34A375F1" w14:textId="729816A7" w:rsidR="00B14B73" w:rsidRPr="001C64F9" w:rsidRDefault="00C30C90" w:rsidP="00B522C8">
      <w:pPr>
        <w:spacing w:after="120" w:line="276" w:lineRule="auto"/>
        <w:jc w:val="both"/>
        <w:rPr>
          <w:rFonts w:ascii="Arial" w:hAnsi="Arial" w:cs="Arial"/>
          <w:color w:val="000000" w:themeColor="text1"/>
          <w:sz w:val="22"/>
          <w:lang w:val="es-ES_tradnl"/>
        </w:rPr>
      </w:pPr>
      <w:r w:rsidRPr="00C30C90">
        <w:rPr>
          <w:rFonts w:ascii="Arial" w:hAnsi="Arial" w:cs="Arial"/>
          <w:color w:val="000000" w:themeColor="text1"/>
          <w:sz w:val="22"/>
          <w:lang w:val="es-ES_tradnl"/>
        </w:rPr>
        <w:t>Para responder la consulta, se analizarán los siguientes temas: i) fundamento normativo de los pliegos de condiciones tipo obligatorios adoptados hasta la actualidad</w:t>
      </w:r>
      <w:r w:rsidR="00B17150">
        <w:rPr>
          <w:rFonts w:ascii="Arial" w:hAnsi="Arial" w:cs="Arial"/>
          <w:color w:val="000000" w:themeColor="text1"/>
          <w:sz w:val="22"/>
          <w:lang w:val="es-ES_tradnl"/>
        </w:rPr>
        <w:t xml:space="preserve">, </w:t>
      </w:r>
      <w:proofErr w:type="spellStart"/>
      <w:r w:rsidRPr="00C30C90">
        <w:rPr>
          <w:rFonts w:ascii="Arial" w:hAnsi="Arial" w:cs="Arial"/>
          <w:color w:val="000000" w:themeColor="text1"/>
          <w:sz w:val="22"/>
          <w:lang w:val="es-ES_tradnl"/>
        </w:rPr>
        <w:t>ii</w:t>
      </w:r>
      <w:proofErr w:type="spellEnd"/>
      <w:r w:rsidRPr="00C30C90">
        <w:rPr>
          <w:rFonts w:ascii="Arial" w:hAnsi="Arial" w:cs="Arial"/>
          <w:color w:val="000000" w:themeColor="text1"/>
          <w:sz w:val="22"/>
          <w:lang w:val="es-ES_tradnl"/>
        </w:rPr>
        <w:t xml:space="preserve">) </w:t>
      </w:r>
      <w:r w:rsidR="00B37081">
        <w:rPr>
          <w:rFonts w:ascii="Arial" w:hAnsi="Arial" w:cs="Arial"/>
          <w:color w:val="000000" w:themeColor="text1"/>
          <w:sz w:val="22"/>
          <w:lang w:val="es-ES_tradnl"/>
        </w:rPr>
        <w:t>a</w:t>
      </w:r>
      <w:r w:rsidR="00B37081" w:rsidRPr="00B37081">
        <w:rPr>
          <w:rFonts w:ascii="Arial" w:hAnsi="Arial" w:cs="Arial"/>
          <w:color w:val="000000" w:themeColor="text1"/>
          <w:sz w:val="22"/>
          <w:lang w:val="es-ES_tradnl"/>
        </w:rPr>
        <w:t>creditación de experiencia por parte de proponentes plurales</w:t>
      </w:r>
      <w:r w:rsidR="00B37081">
        <w:rPr>
          <w:rFonts w:ascii="Arial" w:hAnsi="Arial" w:cs="Arial"/>
          <w:color w:val="000000" w:themeColor="text1"/>
          <w:sz w:val="22"/>
          <w:lang w:val="es-ES_tradnl"/>
        </w:rPr>
        <w:t>.</w:t>
      </w:r>
    </w:p>
    <w:p w14:paraId="33690142" w14:textId="66902753" w:rsidR="00B14B73" w:rsidRPr="00EE7AB2" w:rsidRDefault="00C30C90" w:rsidP="00B14B73">
      <w:pPr>
        <w:tabs>
          <w:tab w:val="left" w:pos="426"/>
        </w:tabs>
        <w:spacing w:line="276" w:lineRule="auto"/>
        <w:jc w:val="both"/>
        <w:rPr>
          <w:rFonts w:ascii="Arial" w:hAnsi="Arial" w:cs="Arial"/>
          <w:b/>
          <w:noProof/>
          <w:sz w:val="22"/>
          <w:lang w:val="es-ES_tradnl"/>
        </w:rPr>
      </w:pPr>
      <w:r>
        <w:rPr>
          <w:rFonts w:ascii="Arial" w:hAnsi="Arial" w:cs="Arial"/>
          <w:noProof/>
          <w:color w:val="000000" w:themeColor="text1"/>
          <w:sz w:val="22"/>
          <w:lang w:val="es-ES_tradnl"/>
        </w:rPr>
        <w:tab/>
      </w:r>
      <w:r>
        <w:rPr>
          <w:rFonts w:ascii="Arial" w:hAnsi="Arial" w:cs="Arial"/>
          <w:noProof/>
          <w:color w:val="000000" w:themeColor="text1"/>
          <w:sz w:val="22"/>
          <w:lang w:val="es-ES_tradnl"/>
        </w:rPr>
        <w:tab/>
      </w:r>
      <w:r w:rsidR="0026547F" w:rsidRPr="001C64F9">
        <w:rPr>
          <w:rFonts w:ascii="Arial" w:hAnsi="Arial" w:cs="Arial"/>
          <w:noProof/>
          <w:color w:val="000000" w:themeColor="text1"/>
          <w:sz w:val="22"/>
          <w:lang w:val="es-ES_tradnl"/>
        </w:rPr>
        <w:t xml:space="preserve">La Agencia Nacional de Contratación Pública – Colombia Compra Eficiente </w:t>
      </w:r>
      <w:r w:rsidR="0026547F" w:rsidRPr="001C64F9">
        <w:rPr>
          <w:rFonts w:ascii="Arial" w:eastAsia="Arial" w:hAnsi="Arial" w:cs="Arial"/>
          <w:color w:val="000000"/>
          <w:sz w:val="22"/>
          <w:lang w:val="es-ES_tradnl"/>
        </w:rPr>
        <w:t>analizó el fundamento normativo de los pliegos de condiciones tipo en la contratación estatal</w:t>
      </w:r>
      <w:r w:rsidR="00B37081">
        <w:rPr>
          <w:rFonts w:ascii="Arial" w:eastAsia="Arial" w:hAnsi="Arial" w:cs="Arial"/>
          <w:color w:val="000000"/>
          <w:sz w:val="22"/>
          <w:lang w:val="es-ES_tradnl"/>
        </w:rPr>
        <w:t>,</w:t>
      </w:r>
      <w:r w:rsidR="0026547F" w:rsidRPr="001C64F9">
        <w:rPr>
          <w:rFonts w:ascii="Arial" w:eastAsia="Arial" w:hAnsi="Arial" w:cs="Arial"/>
          <w:color w:val="000000"/>
          <w:sz w:val="22"/>
          <w:lang w:val="es-ES_tradnl"/>
        </w:rPr>
        <w:t xml:space="preserve"> entre otros, en los siguientes conceptos: </w:t>
      </w:r>
      <w:r w:rsidR="0026547F" w:rsidRPr="001C64F9">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w:t>
      </w:r>
      <w:r w:rsidR="00E8603F">
        <w:rPr>
          <w:rFonts w:ascii="Arial" w:eastAsia="Arial" w:hAnsi="Arial" w:cs="Arial"/>
          <w:sz w:val="22"/>
          <w:lang w:val="es-ES_tradnl"/>
        </w:rPr>
        <w:t xml:space="preserve"> y</w:t>
      </w:r>
      <w:r w:rsidR="0026547F" w:rsidRPr="001C64F9">
        <w:rPr>
          <w:rFonts w:ascii="Arial" w:eastAsia="Arial" w:hAnsi="Arial" w:cs="Arial"/>
          <w:sz w:val="22"/>
          <w:lang w:val="es-ES_tradnl"/>
        </w:rPr>
        <w:t xml:space="preserve"> C-744 del 22 de diciembre de 2020</w:t>
      </w:r>
      <w:r w:rsidR="00B37081">
        <w:rPr>
          <w:rFonts w:ascii="Arial" w:eastAsia="Arial" w:hAnsi="Arial" w:cs="Arial"/>
          <w:sz w:val="22"/>
          <w:lang w:val="es-ES_tradnl"/>
        </w:rPr>
        <w:t xml:space="preserve">. Respecto a la acreditación de la experiencia por parte de proponentes plurales se </w:t>
      </w:r>
      <w:r w:rsidR="001800E6">
        <w:rPr>
          <w:rFonts w:ascii="Arial" w:eastAsia="Arial" w:hAnsi="Arial" w:cs="Arial"/>
          <w:sz w:val="22"/>
          <w:lang w:val="es-ES_tradnl"/>
        </w:rPr>
        <w:t xml:space="preserve">pronunció igualmente en los conceptos </w:t>
      </w:r>
      <w:r w:rsidR="00B37081">
        <w:rPr>
          <w:rFonts w:ascii="Arial" w:eastAsia="Arial" w:hAnsi="Arial" w:cs="Arial"/>
          <w:sz w:val="22"/>
          <w:lang w:val="es-ES_tradnl"/>
        </w:rPr>
        <w:t>C-770 del 13 de enero de 2021 y C-042 del 3 de marzo de 2021</w:t>
      </w:r>
      <w:r w:rsidR="001800E6">
        <w:rPr>
          <w:rFonts w:ascii="Arial" w:eastAsia="Arial" w:hAnsi="Arial" w:cs="Arial"/>
          <w:sz w:val="22"/>
          <w:lang w:val="es-ES_tradnl"/>
        </w:rPr>
        <w:t>.</w:t>
      </w:r>
      <w:r w:rsidR="0026547F" w:rsidRPr="001C64F9">
        <w:rPr>
          <w:rFonts w:ascii="Arial" w:eastAsia="Arial" w:hAnsi="Arial" w:cs="Arial"/>
          <w:sz w:val="22"/>
          <w:lang w:val="es-ES_tradnl"/>
        </w:rPr>
        <w:t xml:space="preserve"> Las ideas expuestas en dichas oportunidades se reiterarán a continuación y se complementarán en lo pertinente</w:t>
      </w:r>
      <w:r w:rsidR="00B14B73" w:rsidRPr="001C64F9">
        <w:rPr>
          <w:rFonts w:ascii="Arial" w:eastAsia="Arial" w:hAnsi="Arial" w:cs="Arial"/>
          <w:sz w:val="22"/>
          <w:lang w:val="es-ES_tradnl"/>
        </w:rPr>
        <w:t>.</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1DFFC200" w14:textId="39D6AF7B" w:rsidR="0026547F" w:rsidRPr="001C64F9" w:rsidRDefault="0026547F" w:rsidP="0026547F">
      <w:pPr>
        <w:spacing w:line="276" w:lineRule="auto"/>
        <w:jc w:val="both"/>
        <w:rPr>
          <w:rFonts w:ascii="Arial" w:eastAsia="Arial" w:hAnsi="Arial" w:cs="Arial"/>
          <w:b/>
          <w:bCs/>
          <w:color w:val="000000"/>
          <w:sz w:val="22"/>
          <w:lang w:val="es-ES_tradnl"/>
        </w:rPr>
      </w:pPr>
      <w:r w:rsidRPr="001C64F9">
        <w:rPr>
          <w:rFonts w:ascii="Arial" w:eastAsia="Arial" w:hAnsi="Arial" w:cs="Arial"/>
          <w:b/>
          <w:bCs/>
          <w:color w:val="000000"/>
          <w:sz w:val="22"/>
          <w:lang w:val="es-ES_tradnl"/>
        </w:rPr>
        <w:t>2.</w:t>
      </w:r>
      <w:r w:rsidR="00651591">
        <w:rPr>
          <w:rFonts w:ascii="Arial" w:eastAsia="Arial" w:hAnsi="Arial" w:cs="Arial"/>
          <w:b/>
          <w:bCs/>
          <w:color w:val="000000"/>
          <w:sz w:val="22"/>
          <w:lang w:val="es-ES_tradnl"/>
        </w:rPr>
        <w:t>1</w:t>
      </w:r>
      <w:r w:rsidRPr="001C64F9">
        <w:rPr>
          <w:rFonts w:ascii="Arial" w:eastAsia="Arial" w:hAnsi="Arial" w:cs="Arial"/>
          <w:b/>
          <w:bCs/>
          <w:color w:val="000000"/>
          <w:sz w:val="22"/>
          <w:lang w:val="es-ES_tradnl"/>
        </w:rPr>
        <w:t>. Fundamento normativo de los pliegos de condiciones tipo obligatorios adoptados hasta la actualidad</w:t>
      </w:r>
    </w:p>
    <w:p w14:paraId="77C24C1E" w14:textId="77777777" w:rsidR="0026547F" w:rsidRPr="001C64F9" w:rsidRDefault="0026547F" w:rsidP="0026547F">
      <w:pPr>
        <w:spacing w:line="276" w:lineRule="auto"/>
        <w:jc w:val="both"/>
        <w:rPr>
          <w:rFonts w:ascii="Arial" w:eastAsia="Arial" w:hAnsi="Arial" w:cs="Arial"/>
          <w:b/>
          <w:bCs/>
          <w:color w:val="000000"/>
          <w:sz w:val="22"/>
          <w:lang w:val="es-ES_tradnl"/>
        </w:rPr>
      </w:pPr>
    </w:p>
    <w:p w14:paraId="73EF1E18" w14:textId="77777777" w:rsidR="0026547F" w:rsidRPr="001C64F9" w:rsidRDefault="0026547F" w:rsidP="0026547F">
      <w:pPr>
        <w:spacing w:after="120" w:line="276" w:lineRule="auto"/>
        <w:jc w:val="both"/>
        <w:rPr>
          <w:rFonts w:ascii="Arial" w:hAnsi="Arial" w:cs="Arial"/>
          <w:color w:val="000000"/>
          <w:sz w:val="22"/>
          <w:lang w:val="es-ES_tradnl"/>
        </w:rPr>
      </w:pPr>
      <w:r w:rsidRPr="001C64F9">
        <w:rPr>
          <w:rFonts w:ascii="Arial" w:hAnsi="Arial" w:cs="Arial"/>
          <w:color w:val="000000"/>
          <w:sz w:val="22"/>
          <w:lang w:val="es-ES_tradnl"/>
        </w:rPr>
        <w:t>La adopción de los documentos tipo obligatorios en el ordenamiento jurídico colombiano se incluyó por primera vez en el parágrafo 3 del artículo 2 de la Ley 1150 de 2007</w:t>
      </w:r>
      <w:r w:rsidRPr="001C64F9">
        <w:rPr>
          <w:rStyle w:val="Refdenotaalpie"/>
          <w:rFonts w:ascii="Arial" w:hAnsi="Arial" w:cs="Arial"/>
          <w:color w:val="000000"/>
          <w:sz w:val="22"/>
          <w:lang w:val="es-ES_tradnl"/>
        </w:rPr>
        <w:footnoteReference w:id="2"/>
      </w:r>
      <w:r w:rsidRPr="001C64F9">
        <w:rPr>
          <w:rFonts w:ascii="Arial" w:hAnsi="Arial" w:cs="Arial"/>
          <w:color w:val="000000"/>
          <w:sz w:val="22"/>
          <w:lang w:val="es-ES_tradnl"/>
        </w:rPr>
        <w:t xml:space="preserve">, que facultó al gobierno nacional para expedirlos, pero solo cuando se tratara de la adquisición </w:t>
      </w:r>
      <w:r w:rsidRPr="001C64F9">
        <w:rPr>
          <w:rFonts w:ascii="Arial" w:hAnsi="Arial" w:cs="Arial"/>
          <w:color w:val="000000"/>
          <w:sz w:val="22"/>
          <w:lang w:val="es-ES_tradnl"/>
        </w:rPr>
        <w:lastRenderedPageBreak/>
        <w:t xml:space="preserve">o suministro de bienes y servicios de características técnicas uniformes y de común utilización. Sin embargo, esta facultad no ha sido ejercida hasta la actualidad. </w:t>
      </w:r>
    </w:p>
    <w:p w14:paraId="37628105" w14:textId="77777777" w:rsidR="0026547F" w:rsidRPr="001C64F9" w:rsidRDefault="0026547F" w:rsidP="0026547F">
      <w:pPr>
        <w:spacing w:line="276" w:lineRule="auto"/>
        <w:ind w:firstLine="708"/>
        <w:jc w:val="both"/>
        <w:rPr>
          <w:rFonts w:ascii="Arial" w:hAnsi="Arial" w:cs="Arial"/>
          <w:color w:val="000000"/>
          <w:sz w:val="22"/>
          <w:lang w:val="es-ES_tradnl"/>
        </w:rPr>
      </w:pPr>
      <w:r w:rsidRPr="001C64F9">
        <w:rPr>
          <w:rFonts w:ascii="Arial"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58FC71DC" w14:textId="77777777" w:rsidR="0026547F" w:rsidRPr="001C64F9" w:rsidRDefault="0026547F" w:rsidP="0026547F">
      <w:pPr>
        <w:spacing w:before="120" w:after="120" w:line="276" w:lineRule="auto"/>
        <w:ind w:firstLine="708"/>
        <w:jc w:val="both"/>
        <w:rPr>
          <w:rFonts w:ascii="Arial" w:hAnsi="Arial" w:cs="Arial"/>
          <w:color w:val="000000"/>
          <w:sz w:val="22"/>
          <w:lang w:val="es-ES_tradnl"/>
        </w:rPr>
      </w:pPr>
      <w:r w:rsidRPr="001C64F9">
        <w:rPr>
          <w:rFonts w:ascii="Arial"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1C64F9">
        <w:rPr>
          <w:rStyle w:val="Refdenotaalpie"/>
          <w:rFonts w:ascii="Arial" w:hAnsi="Arial" w:cs="Arial"/>
          <w:color w:val="000000"/>
          <w:sz w:val="22"/>
          <w:lang w:val="es-ES_tradnl"/>
        </w:rPr>
        <w:footnoteReference w:id="3"/>
      </w:r>
      <w:r w:rsidRPr="001C64F9">
        <w:rPr>
          <w:rFonts w:ascii="Arial" w:hAnsi="Arial" w:cs="Arial"/>
          <w:color w:val="000000"/>
          <w:sz w:val="22"/>
          <w:lang w:val="es-ES_tradnl"/>
        </w:rPr>
        <w:t>.</w:t>
      </w:r>
    </w:p>
    <w:p w14:paraId="67A8E4FA"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56545C7" w14:textId="7B934382"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lastRenderedPageBreak/>
        <w:tab/>
        <w:t xml:space="preserve">De la norma descrita se concluía lo siguiente: i) la adopción de los documentos tipo estaba en cabeza del gobierno nacional. </w:t>
      </w:r>
      <w:proofErr w:type="spellStart"/>
      <w:r w:rsidRPr="001C64F9">
        <w:rPr>
          <w:rFonts w:ascii="Arial" w:hAnsi="Arial" w:cs="Arial"/>
          <w:color w:val="000000"/>
          <w:sz w:val="22"/>
          <w:lang w:val="es-ES_tradnl"/>
        </w:rPr>
        <w:t>ii</w:t>
      </w:r>
      <w:proofErr w:type="spellEnd"/>
      <w:r w:rsidRPr="001C64F9">
        <w:rPr>
          <w:rFonts w:ascii="Arial" w:hAnsi="Arial" w:cs="Arial"/>
          <w:color w:val="000000"/>
          <w:sz w:val="22"/>
          <w:lang w:val="es-ES_tradnl"/>
        </w:rPr>
        <w:t>) Adicionalmente, estos debían relacionarse con procesos de obra</w:t>
      </w:r>
      <w:r w:rsidR="000E7995">
        <w:rPr>
          <w:rFonts w:ascii="Arial" w:hAnsi="Arial" w:cs="Arial"/>
          <w:color w:val="000000"/>
          <w:sz w:val="22"/>
          <w:lang w:val="es-ES_tradnl"/>
        </w:rPr>
        <w:t>s</w:t>
      </w:r>
      <w:r w:rsidRPr="001C64F9">
        <w:rPr>
          <w:rFonts w:ascii="Arial" w:hAnsi="Arial" w:cs="Arial"/>
          <w:color w:val="000000"/>
          <w:sz w:val="22"/>
          <w:lang w:val="es-ES_tradnl"/>
        </w:rPr>
        <w:t xml:space="preserve"> pública</w:t>
      </w:r>
      <w:r w:rsidR="000E7995">
        <w:rPr>
          <w:rFonts w:ascii="Arial" w:hAnsi="Arial" w:cs="Arial"/>
          <w:color w:val="000000"/>
          <w:sz w:val="22"/>
          <w:lang w:val="es-ES_tradnl"/>
        </w:rPr>
        <w:t>s</w:t>
      </w:r>
      <w:r w:rsidRPr="001C64F9">
        <w:rPr>
          <w:rFonts w:ascii="Arial" w:hAnsi="Arial" w:cs="Arial"/>
          <w:color w:val="000000"/>
          <w:sz w:val="22"/>
          <w:lang w:val="es-ES_tradnl"/>
        </w:rPr>
        <w:t xml:space="preserve">, interventoría para las obras públicas, interventoría para consultoría de estudios y diseños y, finalmente, consultoría en ingeniería para obras. </w:t>
      </w:r>
      <w:proofErr w:type="spellStart"/>
      <w:r w:rsidRPr="001C64F9">
        <w:rPr>
          <w:rFonts w:ascii="Arial" w:hAnsi="Arial" w:cs="Arial"/>
          <w:color w:val="000000"/>
          <w:sz w:val="22"/>
          <w:lang w:val="es-ES_tradnl"/>
        </w:rPr>
        <w:t>iii</w:t>
      </w:r>
      <w:proofErr w:type="spellEnd"/>
      <w:r w:rsidRPr="001C64F9">
        <w:rPr>
          <w:rFonts w:ascii="Arial" w:hAnsi="Arial" w:cs="Arial"/>
          <w:color w:val="000000"/>
          <w:sz w:val="22"/>
          <w:lang w:val="es-ES_tradnl"/>
        </w:rPr>
        <w:t xml:space="preserve">) Por otro lado, eran de obligatorio cumplimiento por parte de todas las entidades sometidas al Estatuto General de Contratación de la Administración Pública. </w:t>
      </w:r>
      <w:proofErr w:type="spellStart"/>
      <w:r w:rsidRPr="001C64F9">
        <w:rPr>
          <w:rFonts w:ascii="Arial" w:hAnsi="Arial" w:cs="Arial"/>
          <w:color w:val="000000"/>
          <w:sz w:val="22"/>
          <w:lang w:val="es-ES_tradnl"/>
        </w:rPr>
        <w:t>iv</w:t>
      </w:r>
      <w:proofErr w:type="spellEnd"/>
      <w:r w:rsidRPr="001C64F9">
        <w:rPr>
          <w:rFonts w:ascii="Arial" w:hAnsi="Arial" w:cs="Arial"/>
          <w:color w:val="000000"/>
          <w:sz w:val="22"/>
          <w:lang w:val="es-ES_tradnl"/>
        </w:rPr>
        <w:t xml:space="preserve">) Además, en los documentos tipo se indicarían las condiciones generales de los requisitos habilitantes, así como los factores técnicos y económicos de escogencia, según correspondiera para cada modalidad de selección. v) Por otra parte, el gobierno nacional tenía la facultad de adoptar documentos tipo en otros contratos o procesos de selección y, por último, vi) los documentos tipo serían adoptados por categorías de acuerdo con la cuantía de la contratación. </w:t>
      </w:r>
    </w:p>
    <w:p w14:paraId="2932BFE8"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1C64F9">
        <w:rPr>
          <w:rStyle w:val="Refdenotaalpie"/>
          <w:rFonts w:ascii="Arial" w:hAnsi="Arial" w:cs="Arial"/>
          <w:color w:val="000000"/>
          <w:sz w:val="22"/>
          <w:lang w:val="es-ES_tradnl"/>
        </w:rPr>
        <w:footnoteReference w:id="4"/>
      </w:r>
      <w:r w:rsidRPr="001C64F9">
        <w:rPr>
          <w:rFonts w:ascii="Arial" w:hAnsi="Arial" w:cs="Arial"/>
          <w:color w:val="000000"/>
          <w:sz w:val="22"/>
          <w:lang w:val="es-ES_tradnl"/>
        </w:rPr>
        <w:t>.</w:t>
      </w:r>
    </w:p>
    <w:p w14:paraId="1AF8EE3E"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14:paraId="5AD87486"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 xml:space="preserve">Explicado el proceso para adoptar los documentos tipo en virtud de la Ley 1882 de 2018 y estudiada su </w:t>
      </w:r>
      <w:proofErr w:type="spellStart"/>
      <w:r>
        <w:rPr>
          <w:rFonts w:ascii="Arial" w:hAnsi="Arial" w:cs="Arial"/>
          <w:color w:val="000000"/>
          <w:sz w:val="22"/>
          <w:lang w:val="es-ES_tradnl"/>
        </w:rPr>
        <w:t>exequibilidad</w:t>
      </w:r>
      <w:proofErr w:type="spellEnd"/>
      <w:r w:rsidRPr="001C64F9">
        <w:rPr>
          <w:rFonts w:ascii="Arial" w:hAnsi="Arial" w:cs="Arial"/>
          <w:color w:val="000000"/>
          <w:sz w:val="22"/>
          <w:lang w:val="es-ES_tradnl"/>
        </w:rPr>
        <w:t xml:space="preserve">, de acuerdo con el pronunciamiento de la Corte </w:t>
      </w:r>
      <w:r w:rsidRPr="001C64F9">
        <w:rPr>
          <w:rFonts w:ascii="Arial" w:hAnsi="Arial" w:cs="Arial"/>
          <w:color w:val="000000"/>
          <w:sz w:val="22"/>
          <w:lang w:val="es-ES_tradnl"/>
        </w:rPr>
        <w:lastRenderedPageBreak/>
        <w:t xml:space="preserve">Constitucional, a </w:t>
      </w:r>
      <w:proofErr w:type="gramStart"/>
      <w:r w:rsidRPr="001C64F9">
        <w:rPr>
          <w:rFonts w:ascii="Arial" w:hAnsi="Arial" w:cs="Arial"/>
          <w:color w:val="000000"/>
          <w:sz w:val="22"/>
          <w:lang w:val="es-ES_tradnl"/>
        </w:rPr>
        <w:t>continuación</w:t>
      </w:r>
      <w:proofErr w:type="gramEnd"/>
      <w:r w:rsidRPr="001C64F9">
        <w:rPr>
          <w:rFonts w:ascii="Arial" w:hAnsi="Arial" w:cs="Arial"/>
          <w:color w:val="000000"/>
          <w:sz w:val="22"/>
          <w:lang w:val="es-ES_tradnl"/>
        </w:rPr>
        <w:t xml:space="preserve"> se identificarán los documentos tipo adoptados por el gobierno nacional en virtud de esta ley. </w:t>
      </w:r>
      <w:r w:rsidRPr="001C64F9">
        <w:rPr>
          <w:rFonts w:ascii="Arial" w:hAnsi="Arial" w:cs="Arial"/>
          <w:sz w:val="22"/>
          <w:lang w:val="es-ES_tradnl"/>
        </w:rPr>
        <w:t>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C64F9" w:rsidDel="00A434AB">
        <w:rPr>
          <w:rFonts w:ascii="Arial" w:hAnsi="Arial" w:cs="Arial"/>
          <w:sz w:val="22"/>
          <w:lang w:val="es-ES_tradnl"/>
        </w:rPr>
        <w:t xml:space="preserve"> </w:t>
      </w:r>
      <w:r w:rsidRPr="001C64F9">
        <w:rPr>
          <w:rFonts w:ascii="Arial" w:hAnsi="Arial" w:cs="Arial"/>
          <w:sz w:val="22"/>
          <w:lang w:val="es-ES_tradnl"/>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3CFB14C4" w14:textId="77777777" w:rsidR="0026547F"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Por otra parte</w:t>
      </w:r>
      <w:r w:rsidRPr="001C64F9">
        <w:rPr>
          <w:rFonts w:eastAsia="Calibri"/>
          <w:i/>
          <w:iCs/>
          <w:color w:val="000000" w:themeColor="text1"/>
        </w:rPr>
        <w:t>,</w:t>
      </w:r>
      <w:r w:rsidRPr="001C64F9">
        <w:rPr>
          <w:rFonts w:eastAsia="Calibri"/>
          <w:color w:val="000000" w:themeColor="text1"/>
        </w:rPr>
        <w:t xml:space="preserve"> debe tenerse en cuenta que la Ley 2022 de 2020 fue sancionada por el </w:t>
      </w:r>
      <w:proofErr w:type="gramStart"/>
      <w:r w:rsidRPr="001C64F9">
        <w:rPr>
          <w:rFonts w:eastAsia="Calibri"/>
          <w:color w:val="000000" w:themeColor="text1"/>
        </w:rPr>
        <w:t>Presidente</w:t>
      </w:r>
      <w:proofErr w:type="gramEnd"/>
      <w:r w:rsidRPr="001C64F9">
        <w:rPr>
          <w:rFonts w:eastAsia="Calibri"/>
          <w:color w:val="000000" w:themeColor="text1"/>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0758861D"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Asimismo, con fundamento en dicha </w:t>
      </w:r>
      <w:r>
        <w:rPr>
          <w:rFonts w:eastAsia="Calibri"/>
          <w:color w:val="000000" w:themeColor="text1"/>
        </w:rPr>
        <w:t>L</w:t>
      </w:r>
      <w:r w:rsidRPr="001C64F9">
        <w:rPr>
          <w:rFonts w:eastAsia="Calibri"/>
          <w:color w:val="000000" w:themeColor="text1"/>
        </w:rPr>
        <w:t xml:space="preserve">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1C64F9">
        <w:rPr>
          <w:rFonts w:eastAsia="Calibri"/>
          <w:color w:val="000000" w:themeColor="text1"/>
        </w:rPr>
        <w:t>entró en vigencia</w:t>
      </w:r>
      <w:proofErr w:type="gramEnd"/>
      <w:r w:rsidRPr="001C64F9">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w:t>
      </w:r>
      <w:r w:rsidRPr="001C64F9">
        <w:rPr>
          <w:rFonts w:eastAsia="Calibri"/>
          <w:color w:val="000000" w:themeColor="text1"/>
        </w:rPr>
        <w:lastRenderedPageBreak/>
        <w:t>de gestión catastral con enfoque multipropósito que se celebren a través de contratos interadministrativos».</w:t>
      </w:r>
    </w:p>
    <w:p w14:paraId="6A1DB104"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En síntesis, hasta el momento se han expedido los siguientes documentos tipo que son obligatorios para todas las entidades sometidas al Estatuto General de Contratación de la Administración Pública: </w:t>
      </w:r>
    </w:p>
    <w:p w14:paraId="101CE649"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i) Documentos tipo para licitación de obra pública de infraestructura de transporte –versión 1–, obligatorios para los procesos cuyo aviso de convocatoria se haya publicado desde el 1 de abril de 2019. </w:t>
      </w:r>
    </w:p>
    <w:p w14:paraId="3FBB2D5A" w14:textId="77777777" w:rsidR="0026547F" w:rsidRPr="001C64F9" w:rsidRDefault="0026547F" w:rsidP="0026547F">
      <w:pPr>
        <w:pStyle w:val="Normal11pt"/>
        <w:spacing w:before="120" w:line="276" w:lineRule="auto"/>
        <w:ind w:left="0" w:firstLine="709"/>
        <w:rPr>
          <w:rFonts w:eastAsia="Calibri"/>
          <w:color w:val="000000" w:themeColor="text1"/>
        </w:rPr>
      </w:pPr>
      <w:proofErr w:type="spellStart"/>
      <w:r w:rsidRPr="001C64F9">
        <w:rPr>
          <w:rFonts w:eastAsia="Calibri"/>
          <w:color w:val="000000" w:themeColor="text1"/>
        </w:rPr>
        <w:t>ii</w:t>
      </w:r>
      <w:proofErr w:type="spellEnd"/>
      <w:r w:rsidRPr="001C64F9">
        <w:rPr>
          <w:rFonts w:eastAsia="Calibri"/>
          <w:color w:val="000000" w:themeColor="text1"/>
        </w:rPr>
        <w:t>) Documentos tipo para licitación de obra pública de infraestructura de transporte –versión 2–, obligatorios para los procesos cuyo aviso de convocatoria se haya publicado desde el 10 de marzo de 2020.</w:t>
      </w:r>
    </w:p>
    <w:p w14:paraId="0AC79D55" w14:textId="77777777" w:rsidR="0026547F" w:rsidRPr="001C64F9" w:rsidRDefault="0026547F" w:rsidP="0026547F">
      <w:pPr>
        <w:pStyle w:val="Normal11pt"/>
        <w:spacing w:before="120" w:line="276" w:lineRule="auto"/>
        <w:ind w:left="0" w:firstLine="709"/>
        <w:rPr>
          <w:rFonts w:eastAsia="Calibri"/>
          <w:color w:val="000000" w:themeColor="text1"/>
        </w:rPr>
      </w:pPr>
      <w:proofErr w:type="spellStart"/>
      <w:r w:rsidRPr="001C64F9">
        <w:rPr>
          <w:rFonts w:eastAsia="Calibri"/>
          <w:color w:val="000000" w:themeColor="text1"/>
        </w:rPr>
        <w:t>iii</w:t>
      </w:r>
      <w:proofErr w:type="spellEnd"/>
      <w:r w:rsidRPr="001C64F9">
        <w:rPr>
          <w:rFonts w:eastAsia="Calibri"/>
          <w:color w:val="000000" w:themeColor="text1"/>
        </w:rPr>
        <w:t>) Documentos tipo para licitación de obra pública de infraestructura de transporte –versión 3–, obligatorios para los procesos cuyo aviso de convocatoria se haya publicado desde el 1 de enero de 2021.</w:t>
      </w:r>
    </w:p>
    <w:p w14:paraId="26EB6BDF" w14:textId="77777777" w:rsidR="0026547F" w:rsidRPr="001C64F9" w:rsidRDefault="0026547F" w:rsidP="0026547F">
      <w:pPr>
        <w:pStyle w:val="Normal11pt"/>
        <w:spacing w:before="120" w:line="276" w:lineRule="auto"/>
        <w:ind w:left="0" w:firstLine="709"/>
        <w:rPr>
          <w:rFonts w:eastAsia="Calibri"/>
          <w:color w:val="000000" w:themeColor="text1"/>
        </w:rPr>
      </w:pPr>
      <w:proofErr w:type="spellStart"/>
      <w:r w:rsidRPr="001C64F9">
        <w:rPr>
          <w:rFonts w:eastAsia="Calibri"/>
          <w:color w:val="000000" w:themeColor="text1"/>
        </w:rPr>
        <w:t>iv</w:t>
      </w:r>
      <w:proofErr w:type="spellEnd"/>
      <w:r w:rsidRPr="001C64F9">
        <w:rPr>
          <w:rFonts w:eastAsia="Calibri"/>
          <w:color w:val="000000" w:themeColor="text1"/>
        </w:rPr>
        <w:t>) Documentos tipo para procesos de selección abreviada de menor cuantía de infraestructura de transporte –versión 1–, obligatorios para los procesos cuyo aviso de convocatoria se haya publicado desde el 17 de febrero de 2020.</w:t>
      </w:r>
    </w:p>
    <w:p w14:paraId="30960103"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v) Documentos tipo para procesos de selección abreviada de menor cuantía de infraestructura de transporte –versión 2–, obligatorios para los procesos cuyo aviso de convocatoria se haya publicado desde el 1 de enero de 2021. </w:t>
      </w:r>
    </w:p>
    <w:p w14:paraId="05B19002"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vi) Documentos tipo para procesos de mínima cuantía de infraestructura de transporte, obligatorios para los procesos cuya invitación pública se haya publicado a partir del 10 de junio de 2020.</w:t>
      </w:r>
    </w:p>
    <w:p w14:paraId="07EE4DE2" w14:textId="77777777" w:rsidR="0026547F" w:rsidRPr="001C64F9" w:rsidRDefault="0026547F" w:rsidP="0026547F">
      <w:pPr>
        <w:pStyle w:val="Normal11pt"/>
        <w:spacing w:before="120" w:line="276" w:lineRule="auto"/>
        <w:ind w:left="0" w:firstLine="709"/>
        <w:rPr>
          <w:rFonts w:eastAsia="Calibri"/>
          <w:color w:val="000000" w:themeColor="text1"/>
        </w:rPr>
      </w:pPr>
      <w:proofErr w:type="spellStart"/>
      <w:r w:rsidRPr="001C64F9">
        <w:rPr>
          <w:rFonts w:eastAsia="Calibri"/>
          <w:color w:val="000000" w:themeColor="text1"/>
        </w:rPr>
        <w:t>vii</w:t>
      </w:r>
      <w:proofErr w:type="spellEnd"/>
      <w:r w:rsidRPr="001C64F9">
        <w:rPr>
          <w:rFonts w:eastAsia="Calibri"/>
          <w:color w:val="000000" w:themeColor="text1"/>
        </w:rPr>
        <w:t>) Documentos tipo para procesos de concurso de méritos para contratar la interventoría de obras públicas de infraestructura de transporte, obligatorios para los procesos cuyo aviso de convocatoria se haya publicado desde el 1 de enero de 2021.</w:t>
      </w:r>
    </w:p>
    <w:p w14:paraId="5C2E9092" w14:textId="77777777" w:rsidR="0026547F" w:rsidRPr="001C64F9" w:rsidRDefault="0026547F" w:rsidP="0026547F">
      <w:pPr>
        <w:pStyle w:val="Normal11pt"/>
        <w:spacing w:before="120" w:line="276" w:lineRule="auto"/>
        <w:ind w:left="0" w:firstLine="709"/>
        <w:rPr>
          <w:rFonts w:eastAsia="Calibri"/>
          <w:color w:val="000000" w:themeColor="text1"/>
        </w:rPr>
      </w:pPr>
      <w:proofErr w:type="spellStart"/>
      <w:r w:rsidRPr="001C64F9">
        <w:rPr>
          <w:rFonts w:eastAsia="Calibri"/>
          <w:color w:val="000000" w:themeColor="text1"/>
        </w:rPr>
        <w:t>viii</w:t>
      </w:r>
      <w:proofErr w:type="spellEnd"/>
      <w:r w:rsidRPr="001C64F9">
        <w:rPr>
          <w:rFonts w:eastAsia="Calibri"/>
          <w:color w:val="000000" w:themeColor="text1"/>
        </w:rPr>
        <w:t>) Documentos tipo para procesos de licitación pública para obras de infraestructura de agua potable y saneamiento básico, obligatorios para los procesos cuyo aviso de convocatoria se haya publicado desde el 11 de diciembre de 2020.</w:t>
      </w:r>
    </w:p>
    <w:p w14:paraId="016D1718" w14:textId="77777777" w:rsidR="0026547F" w:rsidRPr="001C64F9" w:rsidRDefault="0026547F" w:rsidP="0026547F">
      <w:pPr>
        <w:pStyle w:val="Normal11pt"/>
        <w:spacing w:before="120" w:line="276" w:lineRule="auto"/>
        <w:ind w:left="0" w:firstLine="709"/>
        <w:rPr>
          <w:rFonts w:eastAsia="Calibri"/>
          <w:color w:val="000000" w:themeColor="text1"/>
        </w:rPr>
      </w:pPr>
      <w:proofErr w:type="spellStart"/>
      <w:r w:rsidRPr="001C64F9">
        <w:rPr>
          <w:rFonts w:eastAsia="Calibri"/>
          <w:color w:val="000000" w:themeColor="text1"/>
        </w:rPr>
        <w:t>ix</w:t>
      </w:r>
      <w:proofErr w:type="spellEnd"/>
      <w:r w:rsidRPr="001C64F9">
        <w:rPr>
          <w:rFonts w:eastAsia="Calibri"/>
          <w:color w:val="000000" w:themeColor="text1"/>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11BB654" w14:textId="77777777" w:rsidR="0026547F" w:rsidRPr="001C64F9" w:rsidRDefault="0026547F" w:rsidP="00B522C8">
      <w:pPr>
        <w:pStyle w:val="Normal11pt"/>
        <w:spacing w:before="120" w:after="120" w:line="276" w:lineRule="auto"/>
        <w:ind w:left="0" w:firstLine="709"/>
        <w:rPr>
          <w:rFonts w:eastAsia="Calibri"/>
          <w:color w:val="000000" w:themeColor="text1"/>
        </w:rPr>
      </w:pPr>
      <w:r w:rsidRPr="001C64F9">
        <w:rPr>
          <w:rFonts w:eastAsia="Calibri"/>
          <w:color w:val="000000" w:themeColor="text1"/>
        </w:rPr>
        <w:t>x) Documentos tipo para procesos de gestión catastral con enfoque multipropósito que se celebren a través de contratos interadministrativos, a partir del 1 de febrero de 2021.</w:t>
      </w:r>
    </w:p>
    <w:p w14:paraId="78DBB967" w14:textId="0B5868C2" w:rsidR="00F64BB6" w:rsidRPr="00F64BB6" w:rsidRDefault="0026547F" w:rsidP="00B522C8">
      <w:pPr>
        <w:pStyle w:val="Normal11pt"/>
        <w:spacing w:line="276" w:lineRule="auto"/>
        <w:ind w:left="0" w:firstLine="708"/>
        <w:rPr>
          <w:rFonts w:eastAsia="Arial"/>
          <w:b/>
          <w:bCs/>
        </w:rPr>
      </w:pPr>
      <w:r w:rsidRPr="00B522C8">
        <w:rPr>
          <w:color w:val="000000" w:themeColor="text1"/>
        </w:rPr>
        <w:lastRenderedPageBreak/>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r w:rsidR="00F64BB6">
        <w:rPr>
          <w:rFonts w:eastAsia="Arial"/>
          <w:b/>
          <w:bCs/>
        </w:rPr>
        <w:t>.</w:t>
      </w:r>
    </w:p>
    <w:p w14:paraId="5A47587E" w14:textId="77777777" w:rsidR="00B14B73" w:rsidRPr="00B522C8" w:rsidRDefault="00B14B73" w:rsidP="00B522C8">
      <w:pPr>
        <w:spacing w:line="276" w:lineRule="auto"/>
        <w:ind w:firstLine="709"/>
        <w:jc w:val="both"/>
        <w:rPr>
          <w:rFonts w:ascii="Arial" w:eastAsia="Arial" w:hAnsi="Arial" w:cs="Arial"/>
          <w:b/>
          <w:bCs/>
          <w:color w:val="000000"/>
          <w:sz w:val="22"/>
          <w:lang w:val="es-ES_tradnl"/>
        </w:rPr>
      </w:pPr>
    </w:p>
    <w:p w14:paraId="4E3290C1" w14:textId="77777777" w:rsidR="00044FBB" w:rsidRPr="00762B82" w:rsidRDefault="00044FBB" w:rsidP="00044FBB">
      <w:pPr>
        <w:pStyle w:val="NormalWeb"/>
        <w:spacing w:before="0" w:beforeAutospacing="0" w:after="0" w:afterAutospacing="0" w:line="276" w:lineRule="auto"/>
        <w:ind w:right="51"/>
        <w:jc w:val="both"/>
        <w:rPr>
          <w:rFonts w:ascii="Arial" w:eastAsiaTheme="minorHAnsi" w:hAnsi="Arial" w:cs="Arial"/>
          <w:sz w:val="22"/>
          <w:szCs w:val="22"/>
          <w:lang w:val="es-MX" w:eastAsia="en-US"/>
        </w:rPr>
      </w:pPr>
      <w:r w:rsidRPr="00515230">
        <w:rPr>
          <w:rFonts w:ascii="Arial" w:eastAsiaTheme="minorHAnsi" w:hAnsi="Arial" w:cs="Arial"/>
          <w:b/>
          <w:bCs/>
          <w:sz w:val="22"/>
          <w:szCs w:val="22"/>
          <w:lang w:val="es-MX" w:eastAsia="en-US"/>
        </w:rPr>
        <w:t>2.</w:t>
      </w:r>
      <w:r>
        <w:rPr>
          <w:rFonts w:ascii="Arial" w:eastAsiaTheme="minorHAnsi" w:hAnsi="Arial" w:cs="Arial"/>
          <w:b/>
          <w:bCs/>
          <w:sz w:val="22"/>
          <w:szCs w:val="22"/>
          <w:lang w:val="es-MX" w:eastAsia="en-US"/>
        </w:rPr>
        <w:t>2</w:t>
      </w:r>
      <w:r w:rsidRPr="00515230">
        <w:rPr>
          <w:rFonts w:ascii="Arial" w:eastAsiaTheme="minorHAnsi" w:hAnsi="Arial" w:cs="Arial"/>
          <w:b/>
          <w:bCs/>
          <w:sz w:val="22"/>
          <w:szCs w:val="22"/>
          <w:lang w:val="es-MX" w:eastAsia="en-US"/>
        </w:rPr>
        <w:t xml:space="preserve"> </w:t>
      </w:r>
      <w:r>
        <w:rPr>
          <w:rFonts w:ascii="Arial" w:eastAsiaTheme="minorHAnsi" w:hAnsi="Arial" w:cs="Arial"/>
          <w:b/>
          <w:bCs/>
          <w:sz w:val="22"/>
          <w:szCs w:val="22"/>
          <w:lang w:val="es-MX" w:eastAsia="en-US"/>
        </w:rPr>
        <w:t>Acreditación de experiencia por parte de proponentes plurales</w:t>
      </w:r>
    </w:p>
    <w:p w14:paraId="04E8082B" w14:textId="77777777" w:rsidR="00044FBB" w:rsidRPr="00515230" w:rsidRDefault="00044FBB" w:rsidP="00044FBB">
      <w:pPr>
        <w:pStyle w:val="NormalWeb"/>
        <w:spacing w:before="0" w:beforeAutospacing="0" w:after="0" w:afterAutospacing="0" w:line="276" w:lineRule="auto"/>
        <w:ind w:right="51"/>
        <w:jc w:val="both"/>
        <w:rPr>
          <w:rFonts w:ascii="Arial" w:eastAsiaTheme="minorHAnsi" w:hAnsi="Arial" w:cs="Arial"/>
          <w:b/>
          <w:bCs/>
          <w:sz w:val="22"/>
          <w:szCs w:val="22"/>
          <w:lang w:val="es-MX" w:eastAsia="en-US"/>
        </w:rPr>
      </w:pPr>
    </w:p>
    <w:p w14:paraId="548E1B1C" w14:textId="4A7E1602" w:rsidR="00044FBB" w:rsidRDefault="00044FBB" w:rsidP="00044FBB">
      <w:pPr>
        <w:pStyle w:val="NormalWeb"/>
        <w:spacing w:before="0" w:beforeAutospacing="0" w:after="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Uno de los ajustes relevantes realizados a los documentos tipo de licitación de obra pública de infraestructura de transporte – versión 3</w:t>
      </w:r>
      <w:r w:rsidR="004650AB">
        <w:rPr>
          <w:rFonts w:ascii="Arial" w:eastAsiaTheme="minorHAnsi" w:hAnsi="Arial" w:cs="Arial"/>
          <w:sz w:val="22"/>
          <w:szCs w:val="22"/>
          <w:lang w:val="es-MX" w:eastAsia="en-US"/>
        </w:rPr>
        <w:t>, que también se incluyó los documentos tipo de licitación del sector de agua potable y saneamiento básico,</w:t>
      </w:r>
      <w:r>
        <w:rPr>
          <w:rFonts w:ascii="Arial" w:eastAsiaTheme="minorHAnsi" w:hAnsi="Arial" w:cs="Arial"/>
          <w:sz w:val="22"/>
          <w:szCs w:val="22"/>
          <w:lang w:val="es-MX" w:eastAsia="en-US"/>
        </w:rPr>
        <w:t xml:space="preserve"> es la forma en cómo se acredita la experiencia por parte de los proponentes plurales. En este sentido, el numeral «3.5.3 Consideraciones para la validez de la experiencia requerida», literal D, establece la regla que todos los integrantes del proponente plural deben acreditar experiencia para la ejecución del proyecto, y solo uno de ellos podría no acreditarla, siempre y cuando su participación no supere el cinco por ciento (5%) de participación en la estructura plural. De forma más detallada dicho numeral estableció: </w:t>
      </w:r>
    </w:p>
    <w:p w14:paraId="6AB2D191" w14:textId="77777777" w:rsidR="00044FBB" w:rsidRDefault="00044FBB" w:rsidP="00044FBB">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691EA40E" w14:textId="1D4B3BC7" w:rsidR="00044FBB" w:rsidRDefault="004650AB" w:rsidP="001605F1">
      <w:pPr>
        <w:pStyle w:val="Prrafodelista"/>
        <w:tabs>
          <w:tab w:val="left" w:pos="993"/>
        </w:tabs>
        <w:spacing w:line="259" w:lineRule="auto"/>
        <w:ind w:right="758"/>
        <w:contextualSpacing w:val="0"/>
        <w:jc w:val="both"/>
        <w:rPr>
          <w:rFonts w:ascii="Arial" w:hAnsi="Arial" w:cs="Arial"/>
          <w:sz w:val="20"/>
          <w:szCs w:val="20"/>
        </w:rPr>
      </w:pPr>
      <w:r>
        <w:rPr>
          <w:rFonts w:ascii="Arial" w:hAnsi="Arial" w:cs="Arial"/>
          <w:sz w:val="20"/>
          <w:szCs w:val="20"/>
        </w:rPr>
        <w:t xml:space="preserve">D. </w:t>
      </w:r>
      <w:r w:rsidR="00044FBB" w:rsidRPr="00CB0AAF">
        <w:rPr>
          <w:rFonts w:ascii="Arial" w:hAnsi="Arial" w:cs="Arial"/>
          <w:sz w:val="20"/>
          <w:szCs w:val="20"/>
        </w:rPr>
        <w:t xml:space="preserve">Tratándose de proponentes plurales se tendrá en cuenta lo siguiente: i) uno de los integrantes debe aportar como mínimo el cincuenta por ciento (50%) de la experiencia exigida; </w:t>
      </w:r>
      <w:proofErr w:type="spellStart"/>
      <w:r w:rsidR="00044FBB" w:rsidRPr="00CB0AAF">
        <w:rPr>
          <w:rFonts w:ascii="Arial" w:hAnsi="Arial" w:cs="Arial"/>
          <w:sz w:val="20"/>
          <w:szCs w:val="20"/>
        </w:rPr>
        <w:t>ii</w:t>
      </w:r>
      <w:proofErr w:type="spellEnd"/>
      <w:r w:rsidR="00044FBB" w:rsidRPr="00CB0AAF">
        <w:rPr>
          <w:rFonts w:ascii="Arial" w:hAnsi="Arial" w:cs="Arial"/>
          <w:sz w:val="20"/>
          <w:szCs w:val="20"/>
        </w:rPr>
        <w:t xml:space="preserve">) los demás integrantes deben acreditar al menos el cinco por ciento (5%) de la experiencia requerida; y </w:t>
      </w:r>
      <w:proofErr w:type="spellStart"/>
      <w:r w:rsidR="00044FBB" w:rsidRPr="00CB0AAF">
        <w:rPr>
          <w:rFonts w:ascii="Arial" w:hAnsi="Arial" w:cs="Arial"/>
          <w:sz w:val="20"/>
          <w:szCs w:val="20"/>
        </w:rPr>
        <w:t>iii</w:t>
      </w:r>
      <w:proofErr w:type="spellEnd"/>
      <w:r w:rsidR="00044FBB" w:rsidRPr="00CB0AAF">
        <w:rPr>
          <w:rFonts w:ascii="Arial" w:hAnsi="Arial" w:cs="Arial"/>
          <w:sz w:val="20"/>
          <w:szCs w:val="20"/>
        </w:rPr>
        <w:t xml:space="preserve">)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p w14:paraId="57889B01" w14:textId="77777777" w:rsidR="00044FBB" w:rsidRDefault="00044FBB" w:rsidP="00044FBB">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2EAF611D" w14:textId="1DE0B553" w:rsidR="00044FBB" w:rsidRDefault="00044FBB" w:rsidP="001605F1">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Del aparte transcrito se infiere lo siguiente: i) uno de los integrantes debe acreditar mínimo el cincuenta por ciento (50%) de la experiencia exigida, </w:t>
      </w:r>
      <w:proofErr w:type="spellStart"/>
      <w:r>
        <w:rPr>
          <w:rFonts w:ascii="Arial" w:eastAsiaTheme="minorHAnsi" w:hAnsi="Arial" w:cs="Arial"/>
          <w:sz w:val="22"/>
          <w:szCs w:val="22"/>
          <w:lang w:val="es-MX" w:eastAsia="en-US"/>
        </w:rPr>
        <w:t>ii</w:t>
      </w:r>
      <w:proofErr w:type="spellEnd"/>
      <w:r>
        <w:rPr>
          <w:rFonts w:ascii="Arial" w:eastAsiaTheme="minorHAnsi" w:hAnsi="Arial" w:cs="Arial"/>
          <w:sz w:val="22"/>
          <w:szCs w:val="22"/>
          <w:lang w:val="es-MX" w:eastAsia="en-US"/>
        </w:rPr>
        <w:t xml:space="preserve">) los demás integrantes deben acreditar al menos el cinco por ciento (5%) y </w:t>
      </w:r>
      <w:proofErr w:type="spellStart"/>
      <w:r>
        <w:rPr>
          <w:rFonts w:ascii="Arial" w:eastAsiaTheme="minorHAnsi" w:hAnsi="Arial" w:cs="Arial"/>
          <w:sz w:val="22"/>
          <w:szCs w:val="22"/>
          <w:lang w:val="es-MX" w:eastAsia="en-US"/>
        </w:rPr>
        <w:t>iii</w:t>
      </w:r>
      <w:proofErr w:type="spellEnd"/>
      <w:r>
        <w:rPr>
          <w:rFonts w:ascii="Arial" w:eastAsiaTheme="minorHAnsi" w:hAnsi="Arial" w:cs="Arial"/>
          <w:sz w:val="22"/>
          <w:szCs w:val="22"/>
          <w:lang w:val="es-MX" w:eastAsia="en-US"/>
        </w:rPr>
        <w:t>) sin perjuicio de la exigencia anterior, solo uno de los integrantes, si así lo considera pertinente, podrá no aportar experiencia. Esto quiere decir que, a partir de la adopción de los documentos tipo de licitación de obra pública de infraestructura de transporte – versión 3</w:t>
      </w:r>
      <w:r w:rsidR="004650AB">
        <w:rPr>
          <w:rFonts w:ascii="Arial" w:eastAsiaTheme="minorHAnsi" w:hAnsi="Arial" w:cs="Arial"/>
          <w:sz w:val="22"/>
          <w:szCs w:val="22"/>
          <w:lang w:val="es-MX" w:eastAsia="en-US"/>
        </w:rPr>
        <w:t xml:space="preserve"> y para los documentos tipo de licitación del sector de agua potable y saneamiento básico </w:t>
      </w:r>
      <w:r>
        <w:rPr>
          <w:rFonts w:ascii="Arial" w:eastAsiaTheme="minorHAnsi" w:hAnsi="Arial" w:cs="Arial"/>
          <w:sz w:val="22"/>
          <w:szCs w:val="22"/>
          <w:lang w:val="es-MX" w:eastAsia="en-US"/>
        </w:rPr>
        <w:t xml:space="preserve">en principio se exige que todos los integrantes acrediten experiencia, y solo de manera excepcional se permite que uno de los integrantes no aporte ninguna experiencia. </w:t>
      </w:r>
    </w:p>
    <w:p w14:paraId="192D50A8" w14:textId="77777777" w:rsidR="00044FBB" w:rsidRPr="004638D3" w:rsidRDefault="00044FBB" w:rsidP="00044FBB">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t xml:space="preserve">Lo anterior suscita el siguiente interrogante: ¿por qué en principio todos los integrantes deben concurrir a acreditar la experiencia requerida y por qué excepcionalmente permitir que no la aporten? Sin duda, este es un ajuste a los documentos dirigido a garantizar la idoneidad de los contratistas del Estado y particularmente de los integrantes de la estructura plural que ejecutan el proyecto. </w:t>
      </w:r>
      <w:r>
        <w:rPr>
          <w:rFonts w:ascii="Arial" w:eastAsiaTheme="minorHAnsi" w:hAnsi="Arial" w:cs="Arial"/>
          <w:sz w:val="22"/>
          <w:szCs w:val="22"/>
          <w:lang w:val="es-MX" w:eastAsia="en-US"/>
        </w:rPr>
        <w:lastRenderedPageBreak/>
        <w:t xml:space="preserve">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w:t>
      </w:r>
    </w:p>
    <w:p w14:paraId="7A7BFC91" w14:textId="77777777" w:rsidR="00044FBB" w:rsidRPr="004638D3" w:rsidRDefault="00044FBB" w:rsidP="00044FBB">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sidRPr="004638D3">
        <w:rPr>
          <w:rFonts w:ascii="Arial" w:eastAsiaTheme="minorHAnsi" w:hAnsi="Arial" w:cs="Arial"/>
          <w:sz w:val="22"/>
          <w:szCs w:val="22"/>
          <w:lang w:val="es-MX" w:eastAsia="en-US"/>
        </w:rPr>
        <w:t>En este sentido, la medida</w:t>
      </w:r>
      <w:r>
        <w:rPr>
          <w:rFonts w:ascii="Arial" w:eastAsiaTheme="minorHAnsi" w:hAnsi="Arial" w:cs="Arial"/>
          <w:sz w:val="22"/>
          <w:szCs w:val="22"/>
          <w:lang w:val="es-MX" w:eastAsia="en-US"/>
        </w:rPr>
        <w:t xml:space="preserve"> </w:t>
      </w:r>
      <w:r w:rsidRPr="004638D3">
        <w:rPr>
          <w:rFonts w:ascii="Arial" w:eastAsiaTheme="minorHAnsi" w:hAnsi="Arial" w:cs="Arial"/>
          <w:sz w:val="22"/>
          <w:szCs w:val="22"/>
          <w:lang w:val="es-MX" w:eastAsia="en-US"/>
        </w:rPr>
        <w:t xml:space="preserve">adoptada por la Agencia tiene dos propósitos: i) garantizar la idoneidad de todos los integrantes de los proponentes plurales para la ejecución del proyecto y </w:t>
      </w:r>
      <w:proofErr w:type="spellStart"/>
      <w:r w:rsidRPr="004638D3">
        <w:rPr>
          <w:rFonts w:ascii="Arial" w:eastAsiaTheme="minorHAnsi" w:hAnsi="Arial" w:cs="Arial"/>
          <w:sz w:val="22"/>
          <w:szCs w:val="22"/>
          <w:lang w:val="es-MX" w:eastAsia="en-US"/>
        </w:rPr>
        <w:t>ii</w:t>
      </w:r>
      <w:proofErr w:type="spellEnd"/>
      <w:r w:rsidRPr="004638D3">
        <w:rPr>
          <w:rFonts w:ascii="Arial" w:eastAsiaTheme="minorHAnsi" w:hAnsi="Arial" w:cs="Arial"/>
          <w:sz w:val="22"/>
          <w:szCs w:val="22"/>
          <w:lang w:val="es-MX" w:eastAsia="en-US"/>
        </w:rPr>
        <w:t xml:space="preserve">) permitir que al menos uno de los integrantes que no tiene experiencia participe en el proceso de contratación, y de este modo, permitirle adquirir experiencia con el Estado al ser integrante del proponente plural. </w:t>
      </w:r>
    </w:p>
    <w:p w14:paraId="01954815" w14:textId="77777777" w:rsidR="00044FBB" w:rsidRDefault="00044FBB" w:rsidP="00044FBB">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De otro lado</w:t>
      </w:r>
      <w:r w:rsidRPr="004638D3">
        <w:rPr>
          <w:rFonts w:ascii="Arial" w:eastAsiaTheme="minorHAnsi" w:hAnsi="Arial" w:cs="Arial"/>
          <w:sz w:val="22"/>
          <w:szCs w:val="22"/>
          <w:lang w:val="es-MX" w:eastAsia="en-US"/>
        </w:rPr>
        <w:t>, es importante señalar que el artículo 2.2.1.1.1.5.2. del Decreto 1082 de 2015 permite que las personas jurídicas cuya constitución sea menor a tres años acrediten la experiencia de sus socios, accionistas o constituyentes</w:t>
      </w:r>
      <w:r>
        <w:rPr>
          <w:rStyle w:val="Refdenotaalpie"/>
          <w:rFonts w:ascii="Arial" w:eastAsiaTheme="minorHAnsi" w:hAnsi="Arial" w:cs="Arial"/>
          <w:sz w:val="22"/>
          <w:szCs w:val="22"/>
          <w:lang w:val="es-MX" w:eastAsia="en-US"/>
        </w:rPr>
        <w:footnoteReference w:id="5"/>
      </w:r>
      <w:r w:rsidRPr="004638D3">
        <w:rPr>
          <w:rFonts w:ascii="Arial" w:eastAsiaTheme="minorHAnsi" w:hAnsi="Arial" w:cs="Arial"/>
          <w:sz w:val="22"/>
          <w:szCs w:val="22"/>
          <w:lang w:val="es-MX" w:eastAsia="en-US"/>
        </w:rPr>
        <w:t xml:space="preserve">. De este modo, </w:t>
      </w:r>
      <w:r>
        <w:rPr>
          <w:rFonts w:ascii="Arial" w:eastAsiaTheme="minorHAnsi" w:hAnsi="Arial" w:cs="Arial"/>
          <w:sz w:val="22"/>
          <w:szCs w:val="22"/>
          <w:lang w:val="es-MX" w:eastAsia="en-US"/>
        </w:rPr>
        <w:t>el legislador permite</w:t>
      </w:r>
      <w:r w:rsidRPr="004638D3">
        <w:rPr>
          <w:rFonts w:ascii="Arial" w:eastAsiaTheme="minorHAnsi" w:hAnsi="Arial" w:cs="Arial"/>
          <w:sz w:val="22"/>
          <w:szCs w:val="22"/>
          <w:lang w:val="es-MX" w:eastAsia="en-US"/>
        </w:rPr>
        <w:t xml:space="preserve"> acreditar de distintas formas la experiencia</w:t>
      </w:r>
      <w:r>
        <w:rPr>
          <w:rFonts w:ascii="Arial" w:eastAsiaTheme="minorHAnsi" w:hAnsi="Arial" w:cs="Arial"/>
          <w:sz w:val="22"/>
          <w:szCs w:val="22"/>
          <w:lang w:val="es-MX" w:eastAsia="en-US"/>
        </w:rPr>
        <w:t>,</w:t>
      </w:r>
      <w:r w:rsidRPr="004638D3">
        <w:rPr>
          <w:rFonts w:ascii="Arial" w:eastAsiaTheme="minorHAnsi" w:hAnsi="Arial" w:cs="Arial"/>
          <w:sz w:val="22"/>
          <w:szCs w:val="22"/>
          <w:lang w:val="es-MX" w:eastAsia="en-US"/>
        </w:rPr>
        <w:t xml:space="preserve"> ya sea con contratos</w:t>
      </w:r>
      <w:r>
        <w:rPr>
          <w:rFonts w:ascii="Arial" w:eastAsiaTheme="minorHAnsi" w:hAnsi="Arial" w:cs="Arial"/>
          <w:sz w:val="22"/>
          <w:szCs w:val="22"/>
          <w:lang w:val="es-MX" w:eastAsia="en-US"/>
        </w:rPr>
        <w:t xml:space="preserve"> celebrados con</w:t>
      </w:r>
      <w:r w:rsidRPr="004638D3">
        <w:rPr>
          <w:rFonts w:ascii="Arial" w:eastAsiaTheme="minorHAnsi" w:hAnsi="Arial" w:cs="Arial"/>
          <w:sz w:val="22"/>
          <w:szCs w:val="22"/>
          <w:lang w:val="es-MX" w:eastAsia="en-US"/>
        </w:rPr>
        <w:t xml:space="preserve"> particulares, con otras entidades estatales e incluso con la experiencia de sus socios, accionistas o constituyentes, y, por tanto, se </w:t>
      </w:r>
      <w:r>
        <w:rPr>
          <w:rFonts w:ascii="Arial" w:eastAsiaTheme="minorHAnsi" w:hAnsi="Arial" w:cs="Arial"/>
          <w:sz w:val="22"/>
          <w:szCs w:val="22"/>
          <w:lang w:val="es-MX" w:eastAsia="en-US"/>
        </w:rPr>
        <w:t>permiten</w:t>
      </w:r>
      <w:r w:rsidRPr="004638D3">
        <w:rPr>
          <w:rFonts w:ascii="Arial" w:eastAsiaTheme="minorHAnsi" w:hAnsi="Arial" w:cs="Arial"/>
          <w:sz w:val="22"/>
          <w:szCs w:val="22"/>
          <w:lang w:val="es-MX" w:eastAsia="en-US"/>
        </w:rPr>
        <w:t xml:space="preserve"> distintas alternativas para acreditar la experiencia para ejecutar los respectivos proyectos.</w:t>
      </w:r>
      <w:r>
        <w:rPr>
          <w:rFonts w:ascii="Arial" w:eastAsiaTheme="minorHAnsi" w:hAnsi="Arial" w:cs="Arial"/>
          <w:sz w:val="22"/>
          <w:szCs w:val="22"/>
          <w:lang w:val="es-MX" w:eastAsia="en-US"/>
        </w:rPr>
        <w:t xml:space="preserve"> </w:t>
      </w:r>
    </w:p>
    <w:p w14:paraId="56FAF56A" w14:textId="761ACB60" w:rsidR="00044FBB" w:rsidRDefault="0020178C" w:rsidP="00044FBB">
      <w:pPr>
        <w:pStyle w:val="Default"/>
        <w:spacing w:before="120" w:after="120" w:line="276" w:lineRule="auto"/>
        <w:ind w:firstLine="708"/>
        <w:jc w:val="both"/>
        <w:rPr>
          <w:sz w:val="22"/>
          <w:szCs w:val="22"/>
          <w:lang w:val="es-MX"/>
        </w:rPr>
      </w:pPr>
      <w:r>
        <w:rPr>
          <w:sz w:val="22"/>
          <w:szCs w:val="22"/>
          <w:lang w:val="es-MX"/>
        </w:rPr>
        <w:t>Respecto a la</w:t>
      </w:r>
      <w:r w:rsidR="00044FBB">
        <w:rPr>
          <w:sz w:val="22"/>
          <w:szCs w:val="22"/>
          <w:lang w:val="es-MX"/>
        </w:rPr>
        <w:t xml:space="preserve"> acreditación de la experiencia por parte de los proponentes plurales</w:t>
      </w:r>
      <w:r w:rsidR="00044FBB">
        <w:rPr>
          <w:rFonts w:eastAsia="Calibri"/>
          <w:color w:val="auto"/>
          <w:sz w:val="22"/>
        </w:rPr>
        <w:t>, es importante aclarar que de acuerdo con lo definido en el numera</w:t>
      </w:r>
      <w:r w:rsidR="00044FBB" w:rsidRPr="00D149DF">
        <w:rPr>
          <w:sz w:val="22"/>
          <w:szCs w:val="22"/>
          <w:lang w:val="es-MX"/>
        </w:rPr>
        <w:t>l «3.5.8 Rel</w:t>
      </w:r>
      <w:r w:rsidR="00044FBB">
        <w:rPr>
          <w:sz w:val="22"/>
          <w:szCs w:val="22"/>
          <w:lang w:val="es-MX"/>
        </w:rPr>
        <w:t>ación de los contratos frente al presupuesto oficial»</w:t>
      </w:r>
      <w:r w:rsidR="004650AB">
        <w:rPr>
          <w:sz w:val="22"/>
          <w:szCs w:val="22"/>
          <w:lang w:val="es-MX"/>
        </w:rPr>
        <w:t xml:space="preserve"> de los documentos tipo indicados</w:t>
      </w:r>
      <w:r w:rsidR="00044FBB">
        <w:rPr>
          <w:sz w:val="22"/>
          <w:szCs w:val="22"/>
          <w:lang w:val="es-MX"/>
        </w:rPr>
        <w:t xml:space="preserve"> dependiendo el número de contratos que se presenten para acreditar la experiencia se certificará el porcentaje relacionado con el «Presupuesto oficial», así se indica en los siguientes términos: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044FBB" w:rsidRPr="00D06347" w14:paraId="37A9DE31" w14:textId="77777777" w:rsidTr="007C2649">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74A5CEA7" w14:textId="77777777" w:rsidR="00044FBB" w:rsidRPr="00D06347" w:rsidRDefault="00044FBB" w:rsidP="007C2649">
            <w:pPr>
              <w:spacing w:line="276" w:lineRule="auto"/>
              <w:jc w:val="center"/>
              <w:rPr>
                <w:rFonts w:ascii="Arial" w:eastAsia="Arial" w:hAnsi="Arial" w:cs="Arial"/>
                <w:b/>
                <w:bCs/>
                <w:color w:val="DBDBDB" w:themeColor="background1"/>
                <w:sz w:val="20"/>
                <w:szCs w:val="20"/>
                <w:lang w:val="es-ES"/>
              </w:rPr>
            </w:pPr>
            <w:r w:rsidRPr="00D06347">
              <w:rPr>
                <w:rFonts w:ascii="Arial" w:hAnsi="Arial" w:cs="Arial"/>
                <w:b/>
                <w:bCs/>
                <w:color w:val="DBDBDB" w:themeColor="background1"/>
                <w:sz w:val="20"/>
                <w:szCs w:val="20"/>
                <w:lang w:val="es-ES"/>
              </w:rPr>
              <w:t>Número</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de</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contratos</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con</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los</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cuales</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el</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Proponente</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cumple</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la</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experiencia</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17F5DE99" w14:textId="77777777" w:rsidR="00044FBB" w:rsidRPr="00D06347" w:rsidRDefault="00044FBB" w:rsidP="007C2649">
            <w:pPr>
              <w:spacing w:line="276" w:lineRule="auto"/>
              <w:jc w:val="center"/>
              <w:rPr>
                <w:rFonts w:ascii="Arial" w:eastAsia="Arial" w:hAnsi="Arial" w:cs="Arial"/>
                <w:b/>
                <w:bCs/>
                <w:color w:val="DBDBDB" w:themeColor="background1"/>
                <w:sz w:val="20"/>
                <w:szCs w:val="20"/>
                <w:lang w:val="es-ES"/>
              </w:rPr>
            </w:pPr>
            <w:r w:rsidRPr="00D06347">
              <w:rPr>
                <w:rFonts w:ascii="Arial" w:hAnsi="Arial" w:cs="Arial"/>
                <w:b/>
                <w:bCs/>
                <w:color w:val="DBDBDB" w:themeColor="background1"/>
                <w:sz w:val="20"/>
                <w:szCs w:val="20"/>
                <w:lang w:val="es-ES"/>
              </w:rPr>
              <w:t>Valor</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mínimo</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para certificar</w:t>
            </w:r>
          </w:p>
          <w:p w14:paraId="4E6945DC" w14:textId="77777777" w:rsidR="00044FBB" w:rsidRPr="00D06347" w:rsidRDefault="00044FBB" w:rsidP="007C2649">
            <w:pPr>
              <w:spacing w:line="276" w:lineRule="auto"/>
              <w:jc w:val="center"/>
              <w:rPr>
                <w:rFonts w:ascii="Arial" w:eastAsia="Arial" w:hAnsi="Arial" w:cs="Arial"/>
                <w:b/>
                <w:bCs/>
                <w:color w:val="DBDBDB" w:themeColor="background1"/>
                <w:sz w:val="20"/>
                <w:szCs w:val="20"/>
                <w:lang w:val="es-ES"/>
              </w:rPr>
            </w:pPr>
            <w:r w:rsidRPr="00D06347">
              <w:rPr>
                <w:rFonts w:ascii="Arial" w:hAnsi="Arial" w:cs="Arial"/>
                <w:b/>
                <w:bCs/>
                <w:color w:val="DBDBDB" w:themeColor="background1"/>
                <w:sz w:val="20"/>
                <w:szCs w:val="20"/>
                <w:lang w:val="es-ES"/>
              </w:rPr>
              <w:t>(como</w:t>
            </w:r>
            <w:r w:rsidRPr="00D06347">
              <w:rPr>
                <w:rFonts w:ascii="Arial" w:eastAsia="Arial" w:hAnsi="Arial" w:cs="Arial"/>
                <w:b/>
                <w:bCs/>
                <w:color w:val="DBDBDB" w:themeColor="background1"/>
                <w:sz w:val="20"/>
                <w:szCs w:val="20"/>
                <w:lang w:val="es-ES"/>
              </w:rPr>
              <w:t xml:space="preserve"> % </w:t>
            </w:r>
            <w:r w:rsidRPr="00D06347">
              <w:rPr>
                <w:rFonts w:ascii="Arial" w:hAnsi="Arial" w:cs="Arial"/>
                <w:b/>
                <w:bCs/>
                <w:color w:val="DBDBDB" w:themeColor="background1"/>
                <w:sz w:val="20"/>
                <w:szCs w:val="20"/>
                <w:lang w:val="es-ES"/>
              </w:rPr>
              <w:t>del</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Presupuesto</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Oficial</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de</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obra</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expresado</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en</w:t>
            </w:r>
            <w:r w:rsidRPr="00D06347">
              <w:rPr>
                <w:rFonts w:ascii="Arial" w:eastAsia="Arial" w:hAnsi="Arial" w:cs="Arial"/>
                <w:b/>
                <w:bCs/>
                <w:color w:val="DBDBDB" w:themeColor="background1"/>
                <w:sz w:val="20"/>
                <w:szCs w:val="20"/>
                <w:lang w:val="es-ES"/>
              </w:rPr>
              <w:t xml:space="preserve"> </w:t>
            </w:r>
            <w:r w:rsidRPr="00D06347">
              <w:rPr>
                <w:rFonts w:ascii="Arial" w:hAnsi="Arial" w:cs="Arial"/>
                <w:b/>
                <w:bCs/>
                <w:color w:val="DBDBDB" w:themeColor="background1"/>
                <w:sz w:val="20"/>
                <w:szCs w:val="20"/>
                <w:lang w:val="es-ES"/>
              </w:rPr>
              <w:t>SMMLV)</w:t>
            </w:r>
          </w:p>
        </w:tc>
      </w:tr>
      <w:tr w:rsidR="00044FBB" w:rsidRPr="00D06347" w14:paraId="6730E50A" w14:textId="77777777" w:rsidTr="007C2649">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ABDCC67" w14:textId="77777777" w:rsidR="00044FBB" w:rsidRPr="00D06347" w:rsidRDefault="00044FBB" w:rsidP="007C2649">
            <w:pPr>
              <w:spacing w:line="276" w:lineRule="auto"/>
              <w:jc w:val="center"/>
              <w:rPr>
                <w:rFonts w:ascii="Arial" w:eastAsia="Arial" w:hAnsi="Arial" w:cs="Arial"/>
                <w:sz w:val="20"/>
                <w:szCs w:val="20"/>
                <w:lang w:val="es-ES"/>
              </w:rPr>
            </w:pPr>
            <w:r w:rsidRPr="00D06347">
              <w:rPr>
                <w:rFonts w:ascii="Arial" w:hAnsi="Arial" w:cs="Arial"/>
                <w:sz w:val="20"/>
                <w:szCs w:val="20"/>
                <w:lang w:val="es-ES"/>
              </w:rPr>
              <w:t>De</w:t>
            </w:r>
            <w:r w:rsidRPr="00D06347">
              <w:rPr>
                <w:rFonts w:ascii="Arial" w:eastAsia="Arial" w:hAnsi="Arial" w:cs="Arial"/>
                <w:sz w:val="20"/>
                <w:szCs w:val="20"/>
                <w:lang w:val="es-ES"/>
              </w:rPr>
              <w:t xml:space="preserve"> </w:t>
            </w:r>
            <w:r w:rsidRPr="00D06347">
              <w:rPr>
                <w:rFonts w:ascii="Arial" w:hAnsi="Arial" w:cs="Arial"/>
                <w:sz w:val="20"/>
                <w:szCs w:val="20"/>
                <w:lang w:val="es-ES"/>
              </w:rPr>
              <w:t>1</w:t>
            </w:r>
            <w:r w:rsidRPr="00D06347">
              <w:rPr>
                <w:rFonts w:ascii="Arial" w:eastAsia="Arial" w:hAnsi="Arial" w:cs="Arial"/>
                <w:sz w:val="20"/>
                <w:szCs w:val="20"/>
                <w:lang w:val="es-ES"/>
              </w:rPr>
              <w:t xml:space="preserve"> </w:t>
            </w:r>
            <w:r w:rsidRPr="00D06347">
              <w:rPr>
                <w:rFonts w:ascii="Arial" w:hAnsi="Arial" w:cs="Arial"/>
                <w:sz w:val="20"/>
                <w:szCs w:val="20"/>
                <w:lang w:val="es-ES"/>
              </w:rPr>
              <w:t>hasta</w:t>
            </w:r>
            <w:r w:rsidRPr="00D06347">
              <w:rPr>
                <w:rFonts w:ascii="Arial" w:eastAsia="Arial" w:hAnsi="Arial" w:cs="Arial"/>
                <w:sz w:val="20"/>
                <w:szCs w:val="20"/>
                <w:lang w:val="es-ES"/>
              </w:rPr>
              <w:t xml:space="preserve"> </w:t>
            </w:r>
            <w:r w:rsidRPr="00D06347">
              <w:rPr>
                <w:rFonts w:ascii="Arial" w:hAnsi="Arial" w:cs="Arial"/>
                <w:sz w:val="20"/>
                <w:szCs w:val="20"/>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E5753A6" w14:textId="77777777" w:rsidR="00044FBB" w:rsidRPr="00D06347" w:rsidRDefault="00044FBB" w:rsidP="007C2649">
            <w:pPr>
              <w:spacing w:line="276" w:lineRule="auto"/>
              <w:jc w:val="center"/>
              <w:rPr>
                <w:rFonts w:ascii="Arial" w:eastAsia="Arial" w:hAnsi="Arial" w:cs="Arial"/>
                <w:sz w:val="20"/>
                <w:szCs w:val="20"/>
                <w:lang w:val="es-ES"/>
              </w:rPr>
            </w:pPr>
            <w:r w:rsidRPr="00D06347">
              <w:rPr>
                <w:rFonts w:ascii="Arial" w:hAnsi="Arial" w:cs="Arial"/>
                <w:sz w:val="20"/>
                <w:szCs w:val="20"/>
                <w:lang w:val="es-ES"/>
              </w:rPr>
              <w:t>75%</w:t>
            </w:r>
          </w:p>
        </w:tc>
      </w:tr>
      <w:tr w:rsidR="00044FBB" w:rsidRPr="00D06347" w14:paraId="0305D3DF" w14:textId="77777777" w:rsidTr="007C2649">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9CF9363" w14:textId="77777777" w:rsidR="00044FBB" w:rsidRPr="00D06347" w:rsidRDefault="00044FBB" w:rsidP="007C2649">
            <w:pPr>
              <w:spacing w:line="276" w:lineRule="auto"/>
              <w:jc w:val="center"/>
              <w:rPr>
                <w:rFonts w:ascii="Arial" w:eastAsia="Arial" w:hAnsi="Arial" w:cs="Arial"/>
                <w:sz w:val="20"/>
                <w:szCs w:val="20"/>
                <w:lang w:val="es-ES"/>
              </w:rPr>
            </w:pPr>
            <w:r w:rsidRPr="00D06347">
              <w:rPr>
                <w:rFonts w:ascii="Arial" w:hAnsi="Arial" w:cs="Arial"/>
                <w:sz w:val="20"/>
                <w:szCs w:val="20"/>
                <w:lang w:val="es-ES"/>
              </w:rPr>
              <w:t>De</w:t>
            </w:r>
            <w:r w:rsidRPr="00D06347">
              <w:rPr>
                <w:rFonts w:ascii="Arial" w:eastAsia="Arial" w:hAnsi="Arial" w:cs="Arial"/>
                <w:sz w:val="20"/>
                <w:szCs w:val="20"/>
                <w:lang w:val="es-ES"/>
              </w:rPr>
              <w:t xml:space="preserve"> </w:t>
            </w:r>
            <w:r w:rsidRPr="00D06347">
              <w:rPr>
                <w:rFonts w:ascii="Arial" w:hAnsi="Arial" w:cs="Arial"/>
                <w:sz w:val="20"/>
                <w:szCs w:val="20"/>
                <w:lang w:val="es-ES"/>
              </w:rPr>
              <w:t>3</w:t>
            </w:r>
            <w:r w:rsidRPr="00D06347">
              <w:rPr>
                <w:rFonts w:ascii="Arial" w:eastAsia="Arial" w:hAnsi="Arial" w:cs="Arial"/>
                <w:sz w:val="20"/>
                <w:szCs w:val="20"/>
                <w:lang w:val="es-ES"/>
              </w:rPr>
              <w:t xml:space="preserve"> </w:t>
            </w:r>
            <w:r w:rsidRPr="00D06347">
              <w:rPr>
                <w:rFonts w:ascii="Arial" w:hAnsi="Arial" w:cs="Arial"/>
                <w:sz w:val="20"/>
                <w:szCs w:val="20"/>
                <w:lang w:val="es-ES"/>
              </w:rPr>
              <w:t>hasta</w:t>
            </w:r>
            <w:r w:rsidRPr="00D06347">
              <w:rPr>
                <w:rFonts w:ascii="Arial" w:eastAsia="Arial" w:hAnsi="Arial" w:cs="Arial"/>
                <w:sz w:val="20"/>
                <w:szCs w:val="20"/>
                <w:lang w:val="es-ES"/>
              </w:rPr>
              <w:t xml:space="preserve"> </w:t>
            </w:r>
            <w:r w:rsidRPr="00D06347">
              <w:rPr>
                <w:rFonts w:ascii="Arial" w:hAnsi="Arial" w:cs="Arial"/>
                <w:sz w:val="20"/>
                <w:szCs w:val="20"/>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B56263E" w14:textId="77777777" w:rsidR="00044FBB" w:rsidRPr="00D06347" w:rsidRDefault="00044FBB" w:rsidP="007C2649">
            <w:pPr>
              <w:spacing w:line="276" w:lineRule="auto"/>
              <w:jc w:val="center"/>
              <w:rPr>
                <w:rFonts w:ascii="Arial" w:eastAsia="Arial" w:hAnsi="Arial" w:cs="Arial"/>
                <w:sz w:val="20"/>
                <w:szCs w:val="20"/>
                <w:lang w:val="es-ES"/>
              </w:rPr>
            </w:pPr>
            <w:r w:rsidRPr="00D06347">
              <w:rPr>
                <w:rFonts w:ascii="Arial" w:hAnsi="Arial" w:cs="Arial"/>
                <w:sz w:val="20"/>
                <w:szCs w:val="20"/>
                <w:lang w:val="es-ES"/>
              </w:rPr>
              <w:t>120%</w:t>
            </w:r>
          </w:p>
        </w:tc>
      </w:tr>
      <w:tr w:rsidR="00044FBB" w:rsidRPr="00D06347" w14:paraId="6AF733E4" w14:textId="77777777" w:rsidTr="007C2649">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19DC019" w14:textId="77777777" w:rsidR="00044FBB" w:rsidRPr="00D06347" w:rsidRDefault="00044FBB" w:rsidP="007C2649">
            <w:pPr>
              <w:spacing w:line="276" w:lineRule="auto"/>
              <w:jc w:val="center"/>
              <w:rPr>
                <w:rFonts w:ascii="Arial" w:eastAsia="Arial" w:hAnsi="Arial" w:cs="Arial"/>
                <w:sz w:val="20"/>
                <w:szCs w:val="20"/>
                <w:lang w:val="es-ES"/>
              </w:rPr>
            </w:pPr>
            <w:r w:rsidRPr="00D06347">
              <w:rPr>
                <w:rFonts w:ascii="Arial" w:hAnsi="Arial" w:cs="Arial"/>
                <w:sz w:val="20"/>
                <w:szCs w:val="20"/>
                <w:lang w:val="es-ES"/>
              </w:rPr>
              <w:lastRenderedPageBreak/>
              <w:t>De</w:t>
            </w:r>
            <w:r w:rsidRPr="00D06347">
              <w:rPr>
                <w:rFonts w:ascii="Arial" w:eastAsia="Arial" w:hAnsi="Arial" w:cs="Arial"/>
                <w:sz w:val="20"/>
                <w:szCs w:val="20"/>
                <w:lang w:val="es-ES"/>
              </w:rPr>
              <w:t xml:space="preserve"> </w:t>
            </w:r>
            <w:r w:rsidRPr="00D06347">
              <w:rPr>
                <w:rFonts w:ascii="Arial" w:hAnsi="Arial" w:cs="Arial"/>
                <w:sz w:val="20"/>
                <w:szCs w:val="20"/>
                <w:lang w:val="es-ES"/>
              </w:rPr>
              <w:t>5</w:t>
            </w:r>
            <w:r w:rsidRPr="00D06347">
              <w:rPr>
                <w:rFonts w:ascii="Arial" w:eastAsia="Arial" w:hAnsi="Arial" w:cs="Arial"/>
                <w:sz w:val="20"/>
                <w:szCs w:val="20"/>
                <w:lang w:val="es-ES"/>
              </w:rPr>
              <w:t xml:space="preserve"> </w:t>
            </w:r>
            <w:r w:rsidRPr="00D06347">
              <w:rPr>
                <w:rFonts w:ascii="Arial" w:hAnsi="Arial" w:cs="Arial"/>
                <w:sz w:val="20"/>
                <w:szCs w:val="20"/>
                <w:lang w:val="es-ES"/>
              </w:rPr>
              <w:t>hasta</w:t>
            </w:r>
            <w:r w:rsidRPr="00D06347">
              <w:rPr>
                <w:rFonts w:ascii="Arial" w:eastAsia="Arial" w:hAnsi="Arial" w:cs="Arial"/>
                <w:sz w:val="20"/>
                <w:szCs w:val="20"/>
                <w:lang w:val="es-ES"/>
              </w:rPr>
              <w:t xml:space="preserve"> </w:t>
            </w:r>
            <w:r w:rsidRPr="00D06347">
              <w:rPr>
                <w:rFonts w:ascii="Arial" w:hAnsi="Arial" w:cs="Arial"/>
                <w:sz w:val="20"/>
                <w:szCs w:val="20"/>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6BDF2765" w14:textId="77777777" w:rsidR="00044FBB" w:rsidRPr="00D06347" w:rsidRDefault="00044FBB" w:rsidP="007C2649">
            <w:pPr>
              <w:spacing w:line="276" w:lineRule="auto"/>
              <w:jc w:val="center"/>
              <w:rPr>
                <w:rFonts w:ascii="Arial" w:eastAsia="Arial" w:hAnsi="Arial" w:cs="Arial"/>
                <w:sz w:val="20"/>
                <w:szCs w:val="20"/>
                <w:lang w:val="es-ES"/>
              </w:rPr>
            </w:pPr>
            <w:r w:rsidRPr="00D06347">
              <w:rPr>
                <w:rFonts w:ascii="Arial" w:hAnsi="Arial" w:cs="Arial"/>
                <w:sz w:val="20"/>
                <w:szCs w:val="20"/>
                <w:lang w:val="es-ES"/>
              </w:rPr>
              <w:t>150%</w:t>
            </w:r>
          </w:p>
        </w:tc>
      </w:tr>
    </w:tbl>
    <w:p w14:paraId="288EA8BE" w14:textId="77777777" w:rsidR="00044FBB" w:rsidRDefault="00044FBB" w:rsidP="00044FBB">
      <w:pPr>
        <w:pStyle w:val="Default"/>
        <w:spacing w:before="120" w:after="120" w:line="276" w:lineRule="auto"/>
        <w:jc w:val="both"/>
        <w:rPr>
          <w:sz w:val="20"/>
          <w:szCs w:val="22"/>
        </w:rPr>
      </w:pPr>
    </w:p>
    <w:p w14:paraId="03EC3EB2" w14:textId="509901C6" w:rsidR="00044FBB" w:rsidRDefault="00044FBB" w:rsidP="00044FBB">
      <w:pPr>
        <w:pStyle w:val="Default"/>
        <w:spacing w:before="120" w:after="120" w:line="276" w:lineRule="auto"/>
        <w:ind w:firstLine="708"/>
        <w:jc w:val="both"/>
        <w:rPr>
          <w:sz w:val="22"/>
          <w:szCs w:val="22"/>
          <w:lang w:val="es-MX"/>
        </w:rPr>
      </w:pPr>
      <w:r>
        <w:rPr>
          <w:sz w:val="22"/>
          <w:szCs w:val="22"/>
          <w:lang w:val="es-MX"/>
        </w:rPr>
        <w:t xml:space="preserve">Por tanto, en el evento que el oferente presente seis (6) contratos para acreditar su experiencia debe certificar el 150% del valor del presupuesto oficial del proceso de contratación. A modo de ejemplo, si un proceso de contratación tiene un </w:t>
      </w:r>
      <w:r w:rsidR="004650AB">
        <w:rPr>
          <w:sz w:val="22"/>
          <w:szCs w:val="22"/>
          <w:lang w:val="es-MX"/>
        </w:rPr>
        <w:t xml:space="preserve">presupuesto oficial </w:t>
      </w:r>
      <w:r>
        <w:rPr>
          <w:sz w:val="22"/>
          <w:szCs w:val="22"/>
          <w:lang w:val="es-MX"/>
        </w:rPr>
        <w:t xml:space="preserve">de 10.000 SMMLV, y el proponente presenta seis (6) contratos, mediante estos se debe acreditar la ejecución de contratos por 15.000 SMMLV, correspondiente al 150% del valor del presupuesto oficial. </w:t>
      </w:r>
    </w:p>
    <w:p w14:paraId="192DD296" w14:textId="77777777" w:rsidR="00044FBB" w:rsidRDefault="00044FBB" w:rsidP="00044FBB">
      <w:pPr>
        <w:pStyle w:val="Default"/>
        <w:spacing w:before="120" w:after="120" w:line="276" w:lineRule="auto"/>
        <w:ind w:firstLine="708"/>
        <w:jc w:val="both"/>
        <w:rPr>
          <w:sz w:val="22"/>
          <w:szCs w:val="22"/>
          <w:lang w:val="es-MX"/>
        </w:rPr>
      </w:pPr>
      <w:r>
        <w:rPr>
          <w:sz w:val="22"/>
          <w:szCs w:val="22"/>
          <w:lang w:val="es-MX"/>
        </w:rPr>
        <w:t xml:space="preserve">Ahora bien, atendiendo lo previsto en el literal d) del «Numeral 3.5.3 Consideraciones para la validez de la experiencia requerida», la acreditación de la experiencia por parte de los proponentes plurales, como se explicó previamente, requiere que: i) uno de los integrantes aporte como mínimo el cincuenta por ciento (50%) de la experiencia exigida, </w:t>
      </w:r>
      <w:proofErr w:type="spellStart"/>
      <w:r>
        <w:rPr>
          <w:sz w:val="22"/>
          <w:szCs w:val="22"/>
          <w:lang w:val="es-MX"/>
        </w:rPr>
        <w:t>ii</w:t>
      </w:r>
      <w:proofErr w:type="spellEnd"/>
      <w:r>
        <w:rPr>
          <w:sz w:val="22"/>
          <w:szCs w:val="22"/>
          <w:lang w:val="es-MX"/>
        </w:rPr>
        <w:t xml:space="preserve">) los demás integrantes acrediten al menos el cinco por ciento de la experiencia requerida y, </w:t>
      </w:r>
      <w:proofErr w:type="spellStart"/>
      <w:r>
        <w:rPr>
          <w:sz w:val="22"/>
          <w:szCs w:val="22"/>
          <w:lang w:val="es-MX"/>
        </w:rPr>
        <w:t>iii</w:t>
      </w:r>
      <w:proofErr w:type="spellEnd"/>
      <w:r>
        <w:rPr>
          <w:sz w:val="22"/>
          <w:szCs w:val="22"/>
          <w:lang w:val="es-MX"/>
        </w:rPr>
        <w:t>) sin perjuicio de lo anterior, solo uno de los integrantes, si así lo considera conveniente, podrá no acreditar experiencia. Por tanto, para atender la exigencia definida anteriormente, se requerirá que la experiencia acreditada por cada uno de sus integrantes sea en relación con el valor del proceso de contratación que se requiere certificar.</w:t>
      </w:r>
    </w:p>
    <w:p w14:paraId="0DF48682" w14:textId="500CBBED" w:rsidR="00044FBB" w:rsidRDefault="00044FBB" w:rsidP="00044FBB">
      <w:pPr>
        <w:pStyle w:val="Default"/>
        <w:spacing w:before="120" w:after="120" w:line="276" w:lineRule="auto"/>
        <w:ind w:firstLine="708"/>
        <w:jc w:val="both"/>
        <w:rPr>
          <w:sz w:val="22"/>
          <w:szCs w:val="22"/>
          <w:lang w:val="es-MX"/>
        </w:rPr>
      </w:pPr>
      <w:r>
        <w:rPr>
          <w:sz w:val="22"/>
          <w:szCs w:val="22"/>
          <w:lang w:val="es-MX"/>
        </w:rPr>
        <w:t xml:space="preserve">En ese entendido, de acuerdo con las variables del caso en mención, el proponente plural que se presenta acreditará lo siguiente: i) uno (1) de sus integrantes debe acreditar </w:t>
      </w:r>
      <w:r w:rsidR="004A127A">
        <w:rPr>
          <w:sz w:val="22"/>
          <w:szCs w:val="22"/>
          <w:lang w:val="es-MX"/>
        </w:rPr>
        <w:t xml:space="preserve">experiencia general por </w:t>
      </w:r>
      <w:r>
        <w:rPr>
          <w:sz w:val="22"/>
          <w:szCs w:val="22"/>
          <w:lang w:val="es-MX"/>
        </w:rPr>
        <w:t xml:space="preserve">7.500 SMMLV, esto es, el 50% de la experiencia exigida, </w:t>
      </w:r>
      <w:proofErr w:type="spellStart"/>
      <w:r>
        <w:rPr>
          <w:sz w:val="22"/>
          <w:szCs w:val="22"/>
          <w:lang w:val="es-MX"/>
        </w:rPr>
        <w:t>ii</w:t>
      </w:r>
      <w:proofErr w:type="spellEnd"/>
      <w:r>
        <w:rPr>
          <w:sz w:val="22"/>
          <w:szCs w:val="22"/>
          <w:lang w:val="es-MX"/>
        </w:rPr>
        <w:t>) cada uno de los miembros debe acreditar al menos</w:t>
      </w:r>
      <w:r w:rsidR="004A127A">
        <w:rPr>
          <w:sz w:val="22"/>
          <w:szCs w:val="22"/>
          <w:lang w:val="es-MX"/>
        </w:rPr>
        <w:t xml:space="preserve"> experiencia general por</w:t>
      </w:r>
      <w:r>
        <w:rPr>
          <w:sz w:val="22"/>
          <w:szCs w:val="22"/>
          <w:lang w:val="es-MX"/>
        </w:rPr>
        <w:t xml:space="preserve"> 750 SMMLV, esto es, el cinco por ciento de la experiencia requerida, y, </w:t>
      </w:r>
      <w:proofErr w:type="spellStart"/>
      <w:r>
        <w:rPr>
          <w:sz w:val="22"/>
          <w:szCs w:val="22"/>
          <w:lang w:val="es-MX"/>
        </w:rPr>
        <w:t>iii</w:t>
      </w:r>
      <w:proofErr w:type="spellEnd"/>
      <w:r>
        <w:rPr>
          <w:sz w:val="22"/>
          <w:szCs w:val="22"/>
          <w:lang w:val="es-MX"/>
        </w:rPr>
        <w:t xml:space="preserve">) sin perjuicio de lo anterior, solo uno de los integrantes, si así lo considera pertinente, podrá no acreditar experiencia, caso en el cual este último integrante solo podría tener hasta un 5% de participación en la estructura plural. </w:t>
      </w:r>
    </w:p>
    <w:p w14:paraId="78D8DDAC" w14:textId="49F50756" w:rsidR="00044FBB" w:rsidRDefault="00044FBB" w:rsidP="00044FBB">
      <w:pPr>
        <w:pStyle w:val="Default"/>
        <w:spacing w:before="120" w:after="120" w:line="276" w:lineRule="auto"/>
        <w:ind w:firstLine="708"/>
        <w:jc w:val="both"/>
        <w:rPr>
          <w:sz w:val="22"/>
          <w:szCs w:val="22"/>
          <w:lang w:val="es-MX"/>
        </w:rPr>
      </w:pPr>
      <w:r>
        <w:rPr>
          <w:sz w:val="22"/>
          <w:szCs w:val="22"/>
          <w:lang w:val="es-MX"/>
        </w:rPr>
        <w:t xml:space="preserve">En relación </w:t>
      </w:r>
      <w:r w:rsidR="0020178C">
        <w:rPr>
          <w:sz w:val="22"/>
          <w:szCs w:val="22"/>
          <w:lang w:val="es-MX"/>
        </w:rPr>
        <w:t>con el número de contratos a aportar por parte de los integrantes del proponente plural</w:t>
      </w:r>
      <w:r>
        <w:rPr>
          <w:sz w:val="22"/>
          <w:szCs w:val="22"/>
          <w:lang w:val="es-MX"/>
        </w:rPr>
        <w:t xml:space="preserve">, es importante señalar que de acuerdo con lo previsto en el literal c), numeral «3.5.3 Consideraciones para la validez de la experiencia requerida», la acreditación de la experiencia se realiza con mínimo un (1) y máximo seis (6) contratos. </w:t>
      </w:r>
    </w:p>
    <w:p w14:paraId="1AEA1ADC" w14:textId="0404D204" w:rsidR="00044FBB" w:rsidRDefault="00044FBB" w:rsidP="00E41399">
      <w:pPr>
        <w:pStyle w:val="Default"/>
        <w:spacing w:before="120" w:after="120" w:line="276" w:lineRule="auto"/>
        <w:ind w:firstLine="708"/>
        <w:jc w:val="both"/>
        <w:rPr>
          <w:sz w:val="22"/>
          <w:szCs w:val="22"/>
          <w:lang w:val="es-MX"/>
        </w:rPr>
      </w:pPr>
      <w:r>
        <w:rPr>
          <w:sz w:val="22"/>
          <w:szCs w:val="22"/>
          <w:lang w:val="es-MX"/>
        </w:rPr>
        <w:t xml:space="preserve">Además, es importante señalar que, tal como se explicó en párrafos anteriores, el ajuste realizado en la acreditación de la experiencia por parte de los proponentes plurales tiene como propósito garantizar la idoneidad de todos los integrantes del proponente plural para ejecutar el proyecto. </w:t>
      </w:r>
      <w:r w:rsidR="00E41399">
        <w:rPr>
          <w:sz w:val="22"/>
          <w:szCs w:val="22"/>
          <w:lang w:val="es-MX"/>
        </w:rPr>
        <w:t>A modo de ejemplo si</w:t>
      </w:r>
      <w:r>
        <w:rPr>
          <w:sz w:val="22"/>
          <w:szCs w:val="22"/>
          <w:lang w:val="es-MX"/>
        </w:rPr>
        <w:t xml:space="preserve"> uno de los integrantes del proponente plural acredita la experiencia solicitada en el pliego, esto es, el valor establecido en relación </w:t>
      </w:r>
      <w:r>
        <w:rPr>
          <w:sz w:val="22"/>
          <w:szCs w:val="22"/>
          <w:lang w:val="es-MX"/>
        </w:rPr>
        <w:lastRenderedPageBreak/>
        <w:t xml:space="preserve">con el «Presupuesto Oficial», la entidad verificará el cumplimiento de la exigencia de experiencia en relación con sus demás integrantes, con la salvedad que solo uno de ellos no requerirá acreditar experiencia. </w:t>
      </w:r>
      <w:r w:rsidR="00E41399">
        <w:rPr>
          <w:sz w:val="22"/>
          <w:szCs w:val="22"/>
          <w:lang w:val="es-MX"/>
        </w:rPr>
        <w:t>Ahora bien</w:t>
      </w:r>
      <w:r>
        <w:rPr>
          <w:sz w:val="22"/>
          <w:szCs w:val="22"/>
          <w:lang w:val="es-MX"/>
        </w:rPr>
        <w:t>, para calcular el porcentaje del presupuesto oficial sobre el cual se acreditará la experiencia, de acuerdo con el numeral 3.5.8 del «documento base», se tendrán en cuenta todos los contratos aportados efectivamente por el proponente.</w:t>
      </w:r>
    </w:p>
    <w:p w14:paraId="769909D5" w14:textId="681B2318" w:rsidR="00C128A0" w:rsidRDefault="00C128A0" w:rsidP="00461377">
      <w:pPr>
        <w:pStyle w:val="Textoindependiente"/>
        <w:spacing w:line="276" w:lineRule="auto"/>
        <w:ind w:right="108"/>
        <w:jc w:val="both"/>
        <w:rPr>
          <w:color w:val="000000" w:themeColor="text1"/>
          <w:lang w:val="es-ES_tradnl"/>
        </w:rPr>
      </w:pPr>
      <w:r>
        <w:rPr>
          <w:color w:val="000000" w:themeColor="text1"/>
          <w:lang w:val="es-ES_tradnl"/>
        </w:rPr>
        <w:tab/>
      </w:r>
    </w:p>
    <w:p w14:paraId="4132AAB4" w14:textId="77777777" w:rsidR="00A8002B" w:rsidRPr="00EE7AB2" w:rsidRDefault="00A8002B" w:rsidP="00A8002B">
      <w:pPr>
        <w:pStyle w:val="Ttulo1"/>
        <w:tabs>
          <w:tab w:val="left" w:pos="344"/>
        </w:tabs>
        <w:ind w:left="0" w:firstLine="0"/>
        <w:rPr>
          <w:color w:val="000000" w:themeColor="text1"/>
        </w:rPr>
      </w:pPr>
      <w:r w:rsidRPr="00EE7AB2">
        <w:rPr>
          <w:color w:val="000000" w:themeColor="text1"/>
        </w:rPr>
        <w:t>Respuesta</w:t>
      </w:r>
    </w:p>
    <w:p w14:paraId="4FCB9E98" w14:textId="394802B4" w:rsidR="00A8002B" w:rsidRDefault="00A8002B" w:rsidP="00A8002B">
      <w:pPr>
        <w:pStyle w:val="Textoindependiente"/>
        <w:rPr>
          <w:bCs/>
          <w:color w:val="000000" w:themeColor="text1"/>
        </w:rPr>
      </w:pPr>
    </w:p>
    <w:p w14:paraId="519019F0" w14:textId="48C8D3C0" w:rsidR="00A8002B" w:rsidRPr="001605F1" w:rsidRDefault="004650AB" w:rsidP="004669CB">
      <w:pPr>
        <w:tabs>
          <w:tab w:val="left" w:pos="426"/>
        </w:tabs>
        <w:ind w:left="709" w:right="709"/>
        <w:jc w:val="both"/>
        <w:rPr>
          <w:rFonts w:ascii="Arial" w:hAnsi="Arial" w:cs="Arial"/>
          <w:noProof/>
          <w:sz w:val="21"/>
          <w:szCs w:val="21"/>
          <w:lang w:val="es-ES_tradnl"/>
        </w:rPr>
      </w:pPr>
      <w:r w:rsidRPr="001605F1">
        <w:rPr>
          <w:rFonts w:ascii="Arial" w:hAnsi="Arial" w:cs="Arial"/>
          <w:noProof/>
          <w:sz w:val="21"/>
          <w:szCs w:val="21"/>
          <w:lang w:val="es-ES_tradnl"/>
        </w:rPr>
        <w:t>«</w:t>
      </w:r>
      <w:r w:rsidRPr="001605F1">
        <w:rPr>
          <w:rFonts w:ascii="Arial" w:hAnsi="Arial" w:cs="Arial"/>
          <w:sz w:val="21"/>
          <w:szCs w:val="21"/>
        </w:rPr>
        <w:t xml:space="preserve">Cuando en un proceso de selección de licitación de obra pública de infraestructura de transporte (versión 3) y/o de saneamiento básico, la entidad advierte que algunas ofertas presentadas por proponentes plurales están compuestas por más de 2 integrantes, de qué manera se debe interpretar el literal D del numeral 3.5.3 CONSIDERACIONES PARA LA VALIDEZ DE LA EXPERIENCIA REQUERIDA D. Tratándose de proponentes plurales se tendrá en cuenta lo siguiente: i) uno de los integrantes debe aportar como mínimo el cincuenta por ciento (50%) de la experiencia exigida; </w:t>
      </w:r>
      <w:proofErr w:type="spellStart"/>
      <w:r w:rsidRPr="001605F1">
        <w:rPr>
          <w:rFonts w:ascii="Arial" w:hAnsi="Arial" w:cs="Arial"/>
          <w:sz w:val="21"/>
          <w:szCs w:val="21"/>
        </w:rPr>
        <w:t>ii</w:t>
      </w:r>
      <w:proofErr w:type="spellEnd"/>
      <w:r w:rsidRPr="001605F1">
        <w:rPr>
          <w:rFonts w:ascii="Arial" w:hAnsi="Arial" w:cs="Arial"/>
          <w:sz w:val="21"/>
          <w:szCs w:val="21"/>
        </w:rPr>
        <w:t xml:space="preserve">) los demás integrantes deben acreditar al menos el cinco por ciento (5%) de la experiencia requerida; y </w:t>
      </w:r>
      <w:proofErr w:type="spellStart"/>
      <w:r w:rsidRPr="001605F1">
        <w:rPr>
          <w:rFonts w:ascii="Arial" w:hAnsi="Arial" w:cs="Arial"/>
          <w:sz w:val="21"/>
          <w:szCs w:val="21"/>
        </w:rPr>
        <w:t>iii</w:t>
      </w:r>
      <w:proofErr w:type="spellEnd"/>
      <w:r w:rsidRPr="001605F1">
        <w:rPr>
          <w:rFonts w:ascii="Arial" w:hAnsi="Arial" w:cs="Arial"/>
          <w:sz w:val="21"/>
          <w:szCs w:val="21"/>
        </w:rPr>
        <w:t>)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sidRPr="001605F1">
        <w:rPr>
          <w:rFonts w:ascii="Arial" w:hAnsi="Arial" w:cs="Arial"/>
          <w:noProof/>
          <w:sz w:val="21"/>
          <w:szCs w:val="21"/>
          <w:lang w:val="es-ES_tradnl"/>
        </w:rPr>
        <w:t>»</w:t>
      </w:r>
      <w:r w:rsidR="00A8002B" w:rsidRPr="001605F1">
        <w:rPr>
          <w:rFonts w:ascii="Arial" w:hAnsi="Arial" w:cs="Arial"/>
          <w:noProof/>
          <w:sz w:val="21"/>
          <w:szCs w:val="21"/>
          <w:lang w:val="es-ES_tradnl"/>
        </w:rPr>
        <w:t>.</w:t>
      </w:r>
    </w:p>
    <w:p w14:paraId="203FFB89" w14:textId="77777777" w:rsidR="00A8002B" w:rsidRPr="00A8002B" w:rsidRDefault="00A8002B" w:rsidP="00A8002B">
      <w:pPr>
        <w:pStyle w:val="Textoindependiente"/>
        <w:rPr>
          <w:b/>
          <w:color w:val="000000" w:themeColor="text1"/>
          <w:lang w:val="es-ES_tradnl"/>
        </w:rPr>
      </w:pPr>
    </w:p>
    <w:p w14:paraId="724D20CE" w14:textId="002AFFAF" w:rsidR="00E41399" w:rsidRDefault="00E41399" w:rsidP="00B37081">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L</w:t>
      </w:r>
      <w:r w:rsidRPr="004638D3">
        <w:rPr>
          <w:rFonts w:ascii="Arial" w:eastAsiaTheme="minorHAnsi" w:hAnsi="Arial" w:cs="Arial"/>
          <w:sz w:val="22"/>
          <w:szCs w:val="22"/>
          <w:lang w:val="es-MX" w:eastAsia="en-US"/>
        </w:rPr>
        <w:t>a medida</w:t>
      </w:r>
      <w:r>
        <w:rPr>
          <w:rFonts w:ascii="Arial" w:eastAsiaTheme="minorHAnsi" w:hAnsi="Arial" w:cs="Arial"/>
          <w:sz w:val="22"/>
          <w:szCs w:val="22"/>
          <w:lang w:val="es-MX" w:eastAsia="en-US"/>
        </w:rPr>
        <w:t xml:space="preserve"> </w:t>
      </w:r>
      <w:r w:rsidRPr="004638D3">
        <w:rPr>
          <w:rFonts w:ascii="Arial" w:eastAsiaTheme="minorHAnsi" w:hAnsi="Arial" w:cs="Arial"/>
          <w:sz w:val="22"/>
          <w:szCs w:val="22"/>
          <w:lang w:val="es-MX" w:eastAsia="en-US"/>
        </w:rPr>
        <w:t>adoptada por la Agencia</w:t>
      </w:r>
      <w:r>
        <w:rPr>
          <w:rFonts w:ascii="Arial" w:eastAsiaTheme="minorHAnsi" w:hAnsi="Arial" w:cs="Arial"/>
          <w:sz w:val="22"/>
          <w:szCs w:val="22"/>
          <w:lang w:val="es-MX" w:eastAsia="en-US"/>
        </w:rPr>
        <w:t xml:space="preserve"> en los documentos tipo de licitación de obra pública de infraestructura de transporte – versión 3, </w:t>
      </w:r>
      <w:r w:rsidR="0039555C">
        <w:rPr>
          <w:rFonts w:ascii="Arial" w:eastAsiaTheme="minorHAnsi" w:hAnsi="Arial" w:cs="Arial"/>
          <w:sz w:val="22"/>
          <w:szCs w:val="22"/>
          <w:lang w:val="es-MX" w:eastAsia="en-US"/>
        </w:rPr>
        <w:t xml:space="preserve">que también se incluyó los documentos tipo de licitación del sector de agua potable y saneamiento básico, </w:t>
      </w:r>
      <w:r>
        <w:rPr>
          <w:rFonts w:ascii="Arial" w:eastAsiaTheme="minorHAnsi" w:hAnsi="Arial" w:cs="Arial"/>
          <w:sz w:val="22"/>
          <w:szCs w:val="22"/>
          <w:lang w:val="es-MX" w:eastAsia="en-US"/>
        </w:rPr>
        <w:t xml:space="preserve">específicamente el </w:t>
      </w:r>
      <w:r w:rsidRPr="00E41399">
        <w:rPr>
          <w:rFonts w:ascii="Arial" w:eastAsiaTheme="minorHAnsi" w:hAnsi="Arial" w:cs="Arial"/>
          <w:sz w:val="22"/>
          <w:szCs w:val="22"/>
          <w:lang w:val="es-MX" w:eastAsia="en-US"/>
        </w:rPr>
        <w:t xml:space="preserve">literal d) del «Numeral 3.5.3 Consideraciones para la validez de la experiencia requerida», </w:t>
      </w:r>
      <w:r w:rsidRPr="004638D3">
        <w:rPr>
          <w:rFonts w:ascii="Arial" w:eastAsiaTheme="minorHAnsi" w:hAnsi="Arial" w:cs="Arial"/>
          <w:sz w:val="22"/>
          <w:szCs w:val="22"/>
          <w:lang w:val="es-MX" w:eastAsia="en-US"/>
        </w:rPr>
        <w:t xml:space="preserve"> tiene dos propósitos: i) garantizar la idoneidad de los integrantes de los proponentes plurales para la ejecución del proyecto y </w:t>
      </w:r>
      <w:proofErr w:type="spellStart"/>
      <w:r w:rsidRPr="004638D3">
        <w:rPr>
          <w:rFonts w:ascii="Arial" w:eastAsiaTheme="minorHAnsi" w:hAnsi="Arial" w:cs="Arial"/>
          <w:sz w:val="22"/>
          <w:szCs w:val="22"/>
          <w:lang w:val="es-MX" w:eastAsia="en-US"/>
        </w:rPr>
        <w:t>ii</w:t>
      </w:r>
      <w:proofErr w:type="spellEnd"/>
      <w:r w:rsidRPr="004638D3">
        <w:rPr>
          <w:rFonts w:ascii="Arial" w:eastAsiaTheme="minorHAnsi" w:hAnsi="Arial" w:cs="Arial"/>
          <w:sz w:val="22"/>
          <w:szCs w:val="22"/>
          <w:lang w:val="es-MX" w:eastAsia="en-US"/>
        </w:rPr>
        <w:t xml:space="preserve">) permitir que al menos uno de los integrantes que no tiene experiencia participe en el proceso de contratación, y de este modo, permitirle adquirir experiencia con el Estado al ser integrante del proponente plural. </w:t>
      </w:r>
    </w:p>
    <w:p w14:paraId="239534EF" w14:textId="0C9F84AA" w:rsidR="00E41399" w:rsidRDefault="00B37081" w:rsidP="00E41399">
      <w:pPr>
        <w:pStyle w:val="Default"/>
        <w:spacing w:before="120" w:after="120" w:line="276" w:lineRule="auto"/>
        <w:ind w:firstLine="708"/>
        <w:jc w:val="both"/>
        <w:rPr>
          <w:sz w:val="22"/>
          <w:szCs w:val="22"/>
          <w:lang w:val="es-MX"/>
        </w:rPr>
      </w:pPr>
      <w:r>
        <w:rPr>
          <w:sz w:val="22"/>
          <w:szCs w:val="22"/>
          <w:lang w:val="es-MX"/>
        </w:rPr>
        <w:t>De acuerdo con</w:t>
      </w:r>
      <w:r w:rsidR="00E41399">
        <w:rPr>
          <w:sz w:val="22"/>
          <w:szCs w:val="22"/>
          <w:lang w:val="es-MX"/>
        </w:rPr>
        <w:t xml:space="preserve"> lo previsto </w:t>
      </w:r>
      <w:r>
        <w:rPr>
          <w:sz w:val="22"/>
          <w:szCs w:val="22"/>
          <w:lang w:val="es-MX"/>
        </w:rPr>
        <w:t>en cuanto a la disposición del documento base consultada</w:t>
      </w:r>
      <w:r w:rsidR="00E41399">
        <w:rPr>
          <w:sz w:val="22"/>
          <w:szCs w:val="22"/>
          <w:lang w:val="es-MX"/>
        </w:rPr>
        <w:t>,</w:t>
      </w:r>
      <w:r>
        <w:rPr>
          <w:sz w:val="22"/>
          <w:szCs w:val="22"/>
          <w:lang w:val="es-MX"/>
        </w:rPr>
        <w:t xml:space="preserve"> se precisa que</w:t>
      </w:r>
      <w:r w:rsidR="00E41399">
        <w:rPr>
          <w:sz w:val="22"/>
          <w:szCs w:val="22"/>
          <w:lang w:val="es-MX"/>
        </w:rPr>
        <w:t xml:space="preserve"> la acreditación de la experiencia por parte de los proponentes plurales, </w:t>
      </w:r>
      <w:r>
        <w:rPr>
          <w:sz w:val="22"/>
          <w:szCs w:val="22"/>
          <w:lang w:val="es-MX"/>
        </w:rPr>
        <w:t>tal como se expuso en la consideraciones previas</w:t>
      </w:r>
      <w:r w:rsidR="00E41399">
        <w:rPr>
          <w:sz w:val="22"/>
          <w:szCs w:val="22"/>
          <w:lang w:val="es-MX"/>
        </w:rPr>
        <w:t xml:space="preserve">, requiere que: i) uno de los integrantes aporte como mínimo el cincuenta por ciento (50%) de la experiencia exigida, </w:t>
      </w:r>
      <w:proofErr w:type="spellStart"/>
      <w:r w:rsidR="00E41399">
        <w:rPr>
          <w:sz w:val="22"/>
          <w:szCs w:val="22"/>
          <w:lang w:val="es-MX"/>
        </w:rPr>
        <w:t>ii</w:t>
      </w:r>
      <w:proofErr w:type="spellEnd"/>
      <w:r w:rsidR="00E41399">
        <w:rPr>
          <w:sz w:val="22"/>
          <w:szCs w:val="22"/>
          <w:lang w:val="es-MX"/>
        </w:rPr>
        <w:t xml:space="preserve">) los demás integrantes acrediten al menos el cinco por ciento de la experiencia requerida y, </w:t>
      </w:r>
      <w:proofErr w:type="spellStart"/>
      <w:r w:rsidR="00E41399">
        <w:rPr>
          <w:sz w:val="22"/>
          <w:szCs w:val="22"/>
          <w:lang w:val="es-MX"/>
        </w:rPr>
        <w:t>iii</w:t>
      </w:r>
      <w:proofErr w:type="spellEnd"/>
      <w:r w:rsidR="00E41399">
        <w:rPr>
          <w:sz w:val="22"/>
          <w:szCs w:val="22"/>
          <w:lang w:val="es-MX"/>
        </w:rPr>
        <w:t>) sin perjuicio de lo anterior, solo uno de los integrantes, si así lo considera conveniente, podrá no acreditar experiencia. Por tanto, para atender la exigencia definida anteriormente, se requerirá que la experiencia acreditada por cada uno de sus integrantes sea en relación con el valor del proceso de contratación que se requiere certificar</w:t>
      </w:r>
      <w:r w:rsidR="0039555C">
        <w:rPr>
          <w:sz w:val="22"/>
          <w:szCs w:val="22"/>
          <w:lang w:val="es-MX"/>
        </w:rPr>
        <w:t xml:space="preserve">, de acuerdo con lo establecido en el numeral 3.5.8 de los documentos tipo. En todo caso, en las </w:t>
      </w:r>
      <w:r w:rsidR="0039555C">
        <w:rPr>
          <w:sz w:val="22"/>
          <w:szCs w:val="22"/>
          <w:lang w:val="es-MX"/>
        </w:rPr>
        <w:lastRenderedPageBreak/>
        <w:t>consideraciones de este concepto se explic</w:t>
      </w:r>
      <w:r w:rsidR="00484251">
        <w:rPr>
          <w:sz w:val="22"/>
          <w:szCs w:val="22"/>
          <w:lang w:val="es-MX"/>
        </w:rPr>
        <w:t>ó</w:t>
      </w:r>
      <w:r w:rsidR="0039555C">
        <w:rPr>
          <w:sz w:val="22"/>
          <w:szCs w:val="22"/>
          <w:lang w:val="es-MX"/>
        </w:rPr>
        <w:t xml:space="preserve"> y ejemplific</w:t>
      </w:r>
      <w:r w:rsidR="00484251">
        <w:rPr>
          <w:sz w:val="22"/>
          <w:szCs w:val="22"/>
          <w:lang w:val="es-MX"/>
        </w:rPr>
        <w:t>ó</w:t>
      </w:r>
      <w:r w:rsidR="0039555C">
        <w:rPr>
          <w:sz w:val="22"/>
          <w:szCs w:val="22"/>
          <w:lang w:val="es-MX"/>
        </w:rPr>
        <w:t xml:space="preserve"> con mayor detalle la aplicación de estas reglas.</w:t>
      </w:r>
    </w:p>
    <w:p w14:paraId="0874D7A6" w14:textId="4AD53F38" w:rsidR="00E7204B" w:rsidRPr="00044FBB" w:rsidRDefault="00E7204B" w:rsidP="00EA10F0">
      <w:pPr>
        <w:spacing w:line="276" w:lineRule="auto"/>
        <w:ind w:firstLine="709"/>
        <w:jc w:val="both"/>
        <w:rPr>
          <w:rFonts w:ascii="Arial" w:hAnsi="Arial" w:cs="Arial"/>
          <w:sz w:val="22"/>
          <w:shd w:val="clear" w:color="auto" w:fill="FFFFFF"/>
          <w:lang w:val="es-CO"/>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4" w:name="_Hlk50986665"/>
      <w:bookmarkStart w:id="5"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2A344026" w:rsidR="00033726" w:rsidRPr="00295D8A" w:rsidRDefault="009F5348" w:rsidP="00033726">
      <w:pPr>
        <w:jc w:val="center"/>
        <w:rPr>
          <w:rFonts w:ascii="Arial" w:hAnsi="Arial" w:cs="Arial"/>
          <w:sz w:val="18"/>
          <w:szCs w:val="20"/>
          <w:lang w:eastAsia="es-CO"/>
        </w:rPr>
      </w:pPr>
      <w:r>
        <w:rPr>
          <w:noProof/>
        </w:rPr>
        <w:drawing>
          <wp:inline distT="0" distB="0" distL="0" distR="0" wp14:anchorId="318DC307" wp14:editId="267FB97D">
            <wp:extent cx="2514600" cy="1114425"/>
            <wp:effectExtent l="0" t="0" r="0" b="0"/>
            <wp:docPr id="1208293063" name="Imagen 120829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C202F34" w14:textId="1ECF3656" w:rsidR="00033726" w:rsidRDefault="00033726" w:rsidP="00033726">
      <w:pPr>
        <w:jc w:val="center"/>
        <w:rPr>
          <w:rFonts w:ascii="Arial" w:hAnsi="Arial" w:cs="Arial"/>
          <w:sz w:val="18"/>
          <w:szCs w:val="20"/>
          <w:lang w:eastAsia="es-CO"/>
        </w:rPr>
      </w:pPr>
    </w:p>
    <w:p w14:paraId="0E645504" w14:textId="77777777" w:rsidR="009F5348" w:rsidRPr="00295D8A" w:rsidRDefault="009F5348"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13F6B826" w:rsidR="00760814" w:rsidRPr="00295D8A" w:rsidRDefault="00B17150" w:rsidP="00760814">
            <w:pPr>
              <w:rPr>
                <w:rFonts w:ascii="Arial" w:hAnsi="Arial" w:cs="Arial"/>
                <w:sz w:val="16"/>
                <w:szCs w:val="16"/>
                <w:lang w:eastAsia="es-ES"/>
              </w:rPr>
            </w:pPr>
            <w:r>
              <w:rPr>
                <w:rFonts w:ascii="Arial" w:hAnsi="Arial" w:cs="Arial"/>
                <w:sz w:val="16"/>
                <w:szCs w:val="16"/>
                <w:lang w:eastAsia="es-ES"/>
              </w:rPr>
              <w:t xml:space="preserve">Sebastián Ramírez Grisales </w:t>
            </w:r>
          </w:p>
          <w:p w14:paraId="2654F995" w14:textId="49694ECD"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F64BB6">
              <w:rPr>
                <w:rFonts w:ascii="Arial" w:hAnsi="Arial" w:cs="Arial"/>
                <w:sz w:val="16"/>
                <w:szCs w:val="16"/>
                <w:lang w:eastAsia="es-ES"/>
              </w:rPr>
              <w:t xml:space="preserve">de la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2B077614"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r w:rsidR="00F64BB6">
              <w:rPr>
                <w:rFonts w:ascii="Arial" w:hAnsi="Arial" w:cs="Arial"/>
                <w:sz w:val="16"/>
                <w:szCs w:val="16"/>
                <w:lang w:eastAsia="es-ES"/>
              </w:rPr>
              <w:t xml:space="preserve"> ANCP – CCE</w:t>
            </w:r>
          </w:p>
        </w:tc>
      </w:tr>
      <w:bookmarkEnd w:id="4"/>
      <w:bookmarkEnd w:id="5"/>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E855" w14:textId="77777777" w:rsidR="003C2CD7" w:rsidRDefault="003C2CD7">
      <w:r>
        <w:separator/>
      </w:r>
    </w:p>
  </w:endnote>
  <w:endnote w:type="continuationSeparator" w:id="0">
    <w:p w14:paraId="272465DA" w14:textId="77777777" w:rsidR="003C2CD7" w:rsidRDefault="003C2CD7">
      <w:r>
        <w:continuationSeparator/>
      </w:r>
    </w:p>
  </w:endnote>
  <w:endnote w:type="continuationNotice" w:id="1">
    <w:p w14:paraId="2ED4D766" w14:textId="77777777" w:rsidR="003C2CD7" w:rsidRDefault="003C2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BD19" w14:textId="77777777" w:rsidR="003C2CD7" w:rsidRDefault="003C2CD7">
      <w:r>
        <w:separator/>
      </w:r>
    </w:p>
  </w:footnote>
  <w:footnote w:type="continuationSeparator" w:id="0">
    <w:p w14:paraId="61610AC8" w14:textId="77777777" w:rsidR="003C2CD7" w:rsidRDefault="003C2CD7">
      <w:r>
        <w:continuationSeparator/>
      </w:r>
    </w:p>
  </w:footnote>
  <w:footnote w:type="continuationNotice" w:id="1">
    <w:p w14:paraId="67DF761A" w14:textId="77777777" w:rsidR="003C2CD7" w:rsidRDefault="003C2CD7"/>
  </w:footnote>
  <w:footnote w:id="2">
    <w:p w14:paraId="3C9745AA" w14:textId="77777777" w:rsidR="0026547F" w:rsidRPr="007755DE" w:rsidRDefault="0026547F">
      <w:pPr>
        <w:pStyle w:val="Textonotapie"/>
        <w:ind w:firstLine="709"/>
        <w:jc w:val="both"/>
        <w:rPr>
          <w:rFonts w:ascii="Arial" w:hAnsi="Arial" w:cs="Arial"/>
          <w:sz w:val="19"/>
          <w:szCs w:val="19"/>
        </w:rPr>
      </w:pPr>
      <w:r w:rsidRPr="007755DE">
        <w:rPr>
          <w:rStyle w:val="Refdenotaalpie"/>
          <w:rFonts w:ascii="Arial" w:hAnsi="Arial" w:cs="Arial"/>
          <w:sz w:val="19"/>
          <w:szCs w:val="19"/>
        </w:rPr>
        <w:footnoteRef/>
      </w:r>
      <w:r w:rsidRPr="007755DE">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258595C" w14:textId="77777777" w:rsidR="0026547F" w:rsidRPr="007755DE" w:rsidRDefault="0026547F">
      <w:pPr>
        <w:pStyle w:val="Textonotapie"/>
        <w:ind w:firstLine="709"/>
        <w:jc w:val="both"/>
        <w:rPr>
          <w:rFonts w:ascii="Arial" w:hAnsi="Arial" w:cs="Arial"/>
          <w:sz w:val="19"/>
          <w:szCs w:val="19"/>
          <w:lang w:val="es-CO"/>
        </w:rPr>
      </w:pPr>
    </w:p>
  </w:footnote>
  <w:footnote w:id="3">
    <w:p w14:paraId="6268E6A7" w14:textId="77777777" w:rsidR="0026547F" w:rsidRPr="007755DE" w:rsidRDefault="0026547F">
      <w:pPr>
        <w:pStyle w:val="Textonotapie"/>
        <w:ind w:firstLine="709"/>
        <w:jc w:val="both"/>
        <w:rPr>
          <w:rFonts w:ascii="Arial" w:hAnsi="Arial" w:cs="Arial"/>
          <w:sz w:val="19"/>
          <w:szCs w:val="19"/>
        </w:rPr>
      </w:pPr>
      <w:r w:rsidRPr="007755DE">
        <w:rPr>
          <w:rStyle w:val="Refdenotaalpie"/>
          <w:rFonts w:ascii="Arial" w:hAnsi="Arial" w:cs="Arial"/>
          <w:sz w:val="19"/>
          <w:szCs w:val="19"/>
        </w:rPr>
        <w:footnoteRef/>
      </w:r>
      <w:r w:rsidRPr="007755DE">
        <w:rPr>
          <w:rFonts w:ascii="Arial" w:hAnsi="Arial" w:cs="Arial"/>
          <w:sz w:val="19"/>
          <w:szCs w:val="19"/>
        </w:rPr>
        <w:t xml:space="preserve"> </w:t>
      </w:r>
      <w:r w:rsidRPr="007755DE">
        <w:rPr>
          <w:rFonts w:ascii="Arial" w:hAnsi="Arial" w:cs="Arial"/>
          <w:sz w:val="19"/>
          <w:szCs w:val="19"/>
          <w:lang w:val="es-CO"/>
        </w:rPr>
        <w:t xml:space="preserve">Ley 1882 de 2018: «Artículo 4. </w:t>
      </w:r>
      <w:r w:rsidRPr="007755D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D657267" w14:textId="77777777" w:rsidR="0026547F" w:rsidRPr="007755DE" w:rsidRDefault="0026547F">
      <w:pPr>
        <w:pStyle w:val="Textonotapie"/>
        <w:ind w:firstLine="709"/>
        <w:jc w:val="both"/>
        <w:rPr>
          <w:rFonts w:ascii="Arial" w:hAnsi="Arial" w:cs="Arial"/>
          <w:sz w:val="19"/>
          <w:szCs w:val="19"/>
          <w:lang w:val="es-CO"/>
        </w:rPr>
      </w:pPr>
      <w:proofErr w:type="gramStart"/>
      <w:r w:rsidRPr="007755DE">
        <w:rPr>
          <w:rFonts w:ascii="Arial" w:hAnsi="Arial" w:cs="Arial"/>
          <w:sz w:val="19"/>
          <w:szCs w:val="19"/>
          <w:lang w:val="es-CO"/>
        </w:rPr>
        <w:t>»La</w:t>
      </w:r>
      <w:proofErr w:type="gramEnd"/>
      <w:r w:rsidRPr="007755DE">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67E2BC2C" w14:textId="77777777" w:rsidR="0026547F" w:rsidRPr="007755DE" w:rsidRDefault="0026547F">
      <w:pPr>
        <w:pStyle w:val="Textonotapie"/>
        <w:ind w:firstLine="709"/>
        <w:jc w:val="both"/>
        <w:rPr>
          <w:rFonts w:ascii="Arial" w:hAnsi="Arial" w:cs="Arial"/>
          <w:sz w:val="19"/>
          <w:szCs w:val="19"/>
          <w:lang w:val="es-CO"/>
        </w:rPr>
      </w:pPr>
      <w:proofErr w:type="gramStart"/>
      <w:r w:rsidRPr="007755DE">
        <w:rPr>
          <w:rFonts w:ascii="Arial" w:hAnsi="Arial" w:cs="Arial"/>
          <w:sz w:val="19"/>
          <w:szCs w:val="19"/>
          <w:lang w:val="es-CO"/>
        </w:rPr>
        <w:t>»Los</w:t>
      </w:r>
      <w:proofErr w:type="gramEnd"/>
      <w:r w:rsidRPr="007755DE">
        <w:rPr>
          <w:rFonts w:ascii="Arial" w:hAnsi="Arial" w:cs="Arial"/>
          <w:sz w:val="19"/>
          <w:szCs w:val="19"/>
          <w:lang w:val="es-CO"/>
        </w:rPr>
        <w:t xml:space="preserve"> pliegos tipo se adoptarán por categorías de acuerdo con la cuantía de la contratación, según la reglamentación que expida el Gobierno nacional».</w:t>
      </w:r>
    </w:p>
    <w:p w14:paraId="0059CD6A" w14:textId="77777777" w:rsidR="0026547F" w:rsidRPr="007755DE" w:rsidRDefault="0026547F">
      <w:pPr>
        <w:pStyle w:val="Textonotapie"/>
        <w:ind w:firstLine="709"/>
        <w:jc w:val="both"/>
        <w:rPr>
          <w:rFonts w:ascii="Arial" w:hAnsi="Arial" w:cs="Arial"/>
          <w:sz w:val="19"/>
          <w:szCs w:val="19"/>
          <w:lang w:val="es-CO"/>
        </w:rPr>
      </w:pPr>
    </w:p>
  </w:footnote>
  <w:footnote w:id="4">
    <w:p w14:paraId="1029FE6D" w14:textId="77777777" w:rsidR="0026547F" w:rsidRPr="007755DE" w:rsidRDefault="0026547F">
      <w:pPr>
        <w:pStyle w:val="Textonotapie"/>
        <w:ind w:firstLine="709"/>
        <w:jc w:val="both"/>
        <w:rPr>
          <w:rFonts w:ascii="Arial" w:hAnsi="Arial" w:cs="Arial"/>
          <w:sz w:val="19"/>
          <w:szCs w:val="19"/>
        </w:rPr>
      </w:pPr>
      <w:r w:rsidRPr="007755DE">
        <w:rPr>
          <w:rStyle w:val="Refdenotaalpie"/>
          <w:rFonts w:ascii="Arial" w:hAnsi="Arial" w:cs="Arial"/>
          <w:sz w:val="19"/>
          <w:szCs w:val="19"/>
        </w:rPr>
        <w:footnoteRef/>
      </w:r>
      <w:r w:rsidRPr="007755DE">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61267CD" w14:textId="77777777" w:rsidR="0026547F" w:rsidRPr="007755DE" w:rsidRDefault="0026547F">
      <w:pPr>
        <w:pStyle w:val="Textonotapie"/>
        <w:ind w:firstLine="709"/>
        <w:jc w:val="both"/>
        <w:rPr>
          <w:rFonts w:ascii="Arial" w:hAnsi="Arial" w:cs="Arial"/>
          <w:sz w:val="19"/>
          <w:szCs w:val="19"/>
        </w:rPr>
      </w:pPr>
    </w:p>
  </w:footnote>
  <w:footnote w:id="5">
    <w:p w14:paraId="0C856F34" w14:textId="77777777" w:rsidR="00044FBB" w:rsidRPr="00F50E2F" w:rsidRDefault="00044FBB" w:rsidP="00044FBB">
      <w:pPr>
        <w:pStyle w:val="Textonotapie"/>
        <w:ind w:firstLine="708"/>
        <w:jc w:val="both"/>
        <w:rPr>
          <w:rFonts w:ascii="Arial" w:hAnsi="Arial" w:cs="Arial"/>
          <w:sz w:val="19"/>
          <w:szCs w:val="19"/>
          <w:shd w:val="clear" w:color="auto" w:fill="FFFFFF"/>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F50E2F">
        <w:rPr>
          <w:rFonts w:ascii="Arial" w:hAnsi="Arial" w:cs="Arial"/>
          <w:sz w:val="19"/>
          <w:szCs w:val="19"/>
          <w:lang w:val="es-CO"/>
        </w:rPr>
        <w:t xml:space="preserve">Decreto 1082 de 2015. «Artículo 2.2.1.1.1.5.2. Información para inscripción, renovación o actualización: […] </w:t>
      </w:r>
      <w:r w:rsidRPr="00F50E2F">
        <w:rPr>
          <w:rFonts w:ascii="Arial" w:hAnsi="Arial" w:cs="Arial"/>
          <w:sz w:val="19"/>
          <w:szCs w:val="19"/>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607DF13" w14:textId="77777777" w:rsidR="00044FBB" w:rsidRPr="00F50E2F" w:rsidRDefault="00044FBB" w:rsidP="00044FBB">
      <w:pPr>
        <w:pStyle w:val="Textonotapie"/>
        <w:jc w:val="both"/>
        <w:rPr>
          <w:rFonts w:ascii="Arial" w:hAnsi="Arial" w:cs="Arial"/>
          <w:sz w:val="19"/>
          <w:szCs w:val="19"/>
          <w:lang w:val="es-CO"/>
        </w:rPr>
      </w:pPr>
      <w:r w:rsidRPr="00F50E2F">
        <w:rPr>
          <w:rFonts w:ascii="Arial" w:hAnsi="Arial" w:cs="Arial"/>
          <w:sz w:val="19"/>
          <w:szCs w:val="19"/>
          <w:shd w:val="clear" w:color="auto" w:fill="FFFFFF"/>
        </w:rPr>
        <w:tab/>
        <w:t>«</w:t>
      </w:r>
      <w:r w:rsidRPr="00F50E2F">
        <w:rPr>
          <w:rFonts w:ascii="Arial" w:hAnsi="Arial" w:cs="Arial"/>
          <w:sz w:val="19"/>
          <w:szCs w:val="19"/>
          <w:lang w:val="es-CO"/>
        </w:rPr>
        <w:t>[…]</w:t>
      </w:r>
    </w:p>
    <w:p w14:paraId="2705DD28" w14:textId="77777777" w:rsidR="00044FBB" w:rsidRPr="00F50E2F" w:rsidRDefault="00044FBB" w:rsidP="00044FBB">
      <w:pPr>
        <w:pStyle w:val="Textonotapie"/>
        <w:ind w:firstLine="708"/>
        <w:jc w:val="both"/>
        <w:rPr>
          <w:rFonts w:ascii="Arial" w:hAnsi="Arial" w:cs="Arial"/>
          <w:sz w:val="19"/>
          <w:szCs w:val="19"/>
          <w:shd w:val="clear" w:color="auto" w:fill="FFFFFF"/>
        </w:rPr>
      </w:pPr>
      <w:r w:rsidRPr="00F50E2F">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F50E2F">
        <w:rPr>
          <w:rFonts w:ascii="Arial" w:hAnsi="Arial" w:cs="Arial"/>
          <w:sz w:val="19"/>
          <w:szCs w:val="19"/>
          <w:shd w:val="clear" w:color="auto" w:fill="FFFFFF"/>
        </w:rPr>
        <w:softHyphen/>
        <w:t xml:space="preserve">ficador de Bienes y Servicios en el tercer nivel. </w:t>
      </w:r>
      <w:r w:rsidRPr="00F50E2F">
        <w:rPr>
          <w:rFonts w:ascii="Arial" w:hAnsi="Arial" w:cs="Arial"/>
          <w:i/>
          <w:iCs/>
          <w:sz w:val="19"/>
          <w:szCs w:val="19"/>
          <w:shd w:val="clear" w:color="auto" w:fill="FFFFFF"/>
        </w:rPr>
        <w:t>Si la constitución del interesado es menor a tres (3) años, puede acreditar la experiencia de sus accionistas, socios o constituyentes</w:t>
      </w:r>
      <w:r w:rsidRPr="00F50E2F">
        <w:rPr>
          <w:rFonts w:ascii="Arial" w:hAnsi="Arial" w:cs="Arial"/>
          <w:sz w:val="19"/>
          <w:szCs w:val="19"/>
          <w:shd w:val="clear" w:color="auto" w:fill="FFFFFF"/>
        </w:rPr>
        <w:t>».</w:t>
      </w:r>
      <w:r w:rsidRPr="00F50E2F">
        <w:rPr>
          <w:rFonts w:ascii="Arial" w:hAnsi="Arial" w:cs="Arial"/>
          <w:b/>
          <w:bCs/>
          <w:sz w:val="19"/>
          <w:szCs w:val="19"/>
          <w:shd w:val="clear" w:color="auto" w:fill="FFFFFF"/>
        </w:rPr>
        <w:t xml:space="preserve"> </w:t>
      </w:r>
      <w:r w:rsidRPr="00F50E2F">
        <w:rPr>
          <w:rFonts w:ascii="Arial" w:hAnsi="Arial" w:cs="Arial"/>
          <w:sz w:val="19"/>
          <w:szCs w:val="19"/>
          <w:shd w:val="clear" w:color="auto" w:fill="FFFFFF"/>
        </w:rPr>
        <w:t xml:space="preserve">(Cursiva fuera del original) </w:t>
      </w:r>
    </w:p>
    <w:p w14:paraId="270207BF" w14:textId="77777777" w:rsidR="00044FBB" w:rsidRPr="00F50E2F" w:rsidRDefault="00044FBB" w:rsidP="00044FBB">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6"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16cid:durableId="904418700">
    <w:abstractNumId w:val="8"/>
  </w:num>
  <w:num w:numId="2" w16cid:durableId="850492090">
    <w:abstractNumId w:val="7"/>
  </w:num>
  <w:num w:numId="3" w16cid:durableId="885995904">
    <w:abstractNumId w:val="9"/>
  </w:num>
  <w:num w:numId="4" w16cid:durableId="2071154872">
    <w:abstractNumId w:val="10"/>
  </w:num>
  <w:num w:numId="5" w16cid:durableId="1590506774">
    <w:abstractNumId w:val="11"/>
  </w:num>
  <w:num w:numId="6" w16cid:durableId="96574538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9275352">
    <w:abstractNumId w:val="0"/>
  </w:num>
  <w:num w:numId="8" w16cid:durableId="258030669">
    <w:abstractNumId w:val="3"/>
  </w:num>
  <w:num w:numId="9" w16cid:durableId="1991013911">
    <w:abstractNumId w:val="12"/>
  </w:num>
  <w:num w:numId="10" w16cid:durableId="170340728">
    <w:abstractNumId w:val="5"/>
  </w:num>
  <w:num w:numId="11" w16cid:durableId="229661883">
    <w:abstractNumId w:val="6"/>
  </w:num>
  <w:num w:numId="12" w16cid:durableId="842546086">
    <w:abstractNumId w:val="1"/>
  </w:num>
  <w:num w:numId="13" w16cid:durableId="271282507">
    <w:abstractNumId w:val="4"/>
  </w:num>
  <w:num w:numId="14" w16cid:durableId="459425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4FBB"/>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39BE"/>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12DD"/>
    <w:rsid w:val="000B2324"/>
    <w:rsid w:val="000B324A"/>
    <w:rsid w:val="000C0343"/>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995"/>
    <w:rsid w:val="000E7D7E"/>
    <w:rsid w:val="000F0898"/>
    <w:rsid w:val="000F14E8"/>
    <w:rsid w:val="000F19EF"/>
    <w:rsid w:val="000F1F4B"/>
    <w:rsid w:val="000F4421"/>
    <w:rsid w:val="000F6DA0"/>
    <w:rsid w:val="00101394"/>
    <w:rsid w:val="001014F5"/>
    <w:rsid w:val="00103915"/>
    <w:rsid w:val="001078E6"/>
    <w:rsid w:val="00111960"/>
    <w:rsid w:val="001157F8"/>
    <w:rsid w:val="001160B0"/>
    <w:rsid w:val="001162A5"/>
    <w:rsid w:val="0011669E"/>
    <w:rsid w:val="001200ED"/>
    <w:rsid w:val="001203F9"/>
    <w:rsid w:val="0012087D"/>
    <w:rsid w:val="00120B80"/>
    <w:rsid w:val="00121D3B"/>
    <w:rsid w:val="00122B23"/>
    <w:rsid w:val="001239F8"/>
    <w:rsid w:val="001245D4"/>
    <w:rsid w:val="00124E57"/>
    <w:rsid w:val="00135A40"/>
    <w:rsid w:val="001375C4"/>
    <w:rsid w:val="00137646"/>
    <w:rsid w:val="00137A61"/>
    <w:rsid w:val="00137FFA"/>
    <w:rsid w:val="001428E1"/>
    <w:rsid w:val="001431FB"/>
    <w:rsid w:val="001438ED"/>
    <w:rsid w:val="00145942"/>
    <w:rsid w:val="00146025"/>
    <w:rsid w:val="00146856"/>
    <w:rsid w:val="00147224"/>
    <w:rsid w:val="00150A83"/>
    <w:rsid w:val="00152274"/>
    <w:rsid w:val="001522B6"/>
    <w:rsid w:val="0015343F"/>
    <w:rsid w:val="001543F8"/>
    <w:rsid w:val="00154B53"/>
    <w:rsid w:val="00155245"/>
    <w:rsid w:val="00155DAE"/>
    <w:rsid w:val="00155DD9"/>
    <w:rsid w:val="00156BE4"/>
    <w:rsid w:val="001605F1"/>
    <w:rsid w:val="00164F83"/>
    <w:rsid w:val="00165A21"/>
    <w:rsid w:val="00166C46"/>
    <w:rsid w:val="00167BF1"/>
    <w:rsid w:val="00171104"/>
    <w:rsid w:val="00171CF4"/>
    <w:rsid w:val="001800E6"/>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DD3"/>
    <w:rsid w:val="001F5FEF"/>
    <w:rsid w:val="00200B89"/>
    <w:rsid w:val="00200C0F"/>
    <w:rsid w:val="0020178C"/>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47308"/>
    <w:rsid w:val="00250966"/>
    <w:rsid w:val="00251667"/>
    <w:rsid w:val="002518A6"/>
    <w:rsid w:val="0025429B"/>
    <w:rsid w:val="0025531C"/>
    <w:rsid w:val="00256C1D"/>
    <w:rsid w:val="00261AAE"/>
    <w:rsid w:val="0026505D"/>
    <w:rsid w:val="0026547F"/>
    <w:rsid w:val="002654B9"/>
    <w:rsid w:val="00266568"/>
    <w:rsid w:val="002668CC"/>
    <w:rsid w:val="002672BD"/>
    <w:rsid w:val="00270911"/>
    <w:rsid w:val="00270A17"/>
    <w:rsid w:val="00272F3C"/>
    <w:rsid w:val="00273961"/>
    <w:rsid w:val="0027401B"/>
    <w:rsid w:val="0027497E"/>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1F46"/>
    <w:rsid w:val="002A294A"/>
    <w:rsid w:val="002A2CD3"/>
    <w:rsid w:val="002A50E8"/>
    <w:rsid w:val="002A7C42"/>
    <w:rsid w:val="002B03E5"/>
    <w:rsid w:val="002B17C5"/>
    <w:rsid w:val="002B39F0"/>
    <w:rsid w:val="002B446C"/>
    <w:rsid w:val="002B6286"/>
    <w:rsid w:val="002B709B"/>
    <w:rsid w:val="002B70AB"/>
    <w:rsid w:val="002C1D03"/>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B0A"/>
    <w:rsid w:val="002F6F49"/>
    <w:rsid w:val="002F7B2C"/>
    <w:rsid w:val="0030118B"/>
    <w:rsid w:val="003033BA"/>
    <w:rsid w:val="00305329"/>
    <w:rsid w:val="00306222"/>
    <w:rsid w:val="00306251"/>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6D8C"/>
    <w:rsid w:val="003477C1"/>
    <w:rsid w:val="00352ABF"/>
    <w:rsid w:val="00352FB2"/>
    <w:rsid w:val="0035397A"/>
    <w:rsid w:val="0035419A"/>
    <w:rsid w:val="0035582B"/>
    <w:rsid w:val="00355E89"/>
    <w:rsid w:val="00356A34"/>
    <w:rsid w:val="00361348"/>
    <w:rsid w:val="0036167C"/>
    <w:rsid w:val="00362709"/>
    <w:rsid w:val="00363BC9"/>
    <w:rsid w:val="003643E8"/>
    <w:rsid w:val="00364A46"/>
    <w:rsid w:val="00366AA6"/>
    <w:rsid w:val="00367BA7"/>
    <w:rsid w:val="0037114A"/>
    <w:rsid w:val="0037229F"/>
    <w:rsid w:val="00372B86"/>
    <w:rsid w:val="00373E13"/>
    <w:rsid w:val="003743B6"/>
    <w:rsid w:val="00374F3E"/>
    <w:rsid w:val="003762EE"/>
    <w:rsid w:val="00376854"/>
    <w:rsid w:val="0037781B"/>
    <w:rsid w:val="003829B3"/>
    <w:rsid w:val="003839D0"/>
    <w:rsid w:val="00385978"/>
    <w:rsid w:val="00385DDF"/>
    <w:rsid w:val="00386456"/>
    <w:rsid w:val="00387D17"/>
    <w:rsid w:val="00390BDB"/>
    <w:rsid w:val="00390F08"/>
    <w:rsid w:val="00391F77"/>
    <w:rsid w:val="00392A2E"/>
    <w:rsid w:val="0039355B"/>
    <w:rsid w:val="0039398A"/>
    <w:rsid w:val="00393DF4"/>
    <w:rsid w:val="003946F7"/>
    <w:rsid w:val="003950F3"/>
    <w:rsid w:val="0039555C"/>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0C35"/>
    <w:rsid w:val="003B2456"/>
    <w:rsid w:val="003B49A4"/>
    <w:rsid w:val="003B4D4F"/>
    <w:rsid w:val="003B7211"/>
    <w:rsid w:val="003B75E6"/>
    <w:rsid w:val="003B7BCC"/>
    <w:rsid w:val="003C0712"/>
    <w:rsid w:val="003C2CD7"/>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4F"/>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B90"/>
    <w:rsid w:val="00455DB2"/>
    <w:rsid w:val="00457DF1"/>
    <w:rsid w:val="00460842"/>
    <w:rsid w:val="00460ED0"/>
    <w:rsid w:val="00461377"/>
    <w:rsid w:val="00461501"/>
    <w:rsid w:val="00461F68"/>
    <w:rsid w:val="00462ECE"/>
    <w:rsid w:val="00464784"/>
    <w:rsid w:val="004649F4"/>
    <w:rsid w:val="004650AB"/>
    <w:rsid w:val="00465EED"/>
    <w:rsid w:val="004669CB"/>
    <w:rsid w:val="00467068"/>
    <w:rsid w:val="00470363"/>
    <w:rsid w:val="00474F64"/>
    <w:rsid w:val="00476602"/>
    <w:rsid w:val="00477519"/>
    <w:rsid w:val="00482AC2"/>
    <w:rsid w:val="004832BF"/>
    <w:rsid w:val="00483432"/>
    <w:rsid w:val="00484251"/>
    <w:rsid w:val="0048439B"/>
    <w:rsid w:val="0048447C"/>
    <w:rsid w:val="00485259"/>
    <w:rsid w:val="0049042F"/>
    <w:rsid w:val="00491763"/>
    <w:rsid w:val="004938A8"/>
    <w:rsid w:val="00494839"/>
    <w:rsid w:val="00494F71"/>
    <w:rsid w:val="004959F8"/>
    <w:rsid w:val="00495D77"/>
    <w:rsid w:val="0049660B"/>
    <w:rsid w:val="00497A1D"/>
    <w:rsid w:val="004A127A"/>
    <w:rsid w:val="004A267D"/>
    <w:rsid w:val="004A278C"/>
    <w:rsid w:val="004A29A5"/>
    <w:rsid w:val="004A2B18"/>
    <w:rsid w:val="004A34D2"/>
    <w:rsid w:val="004A512D"/>
    <w:rsid w:val="004A611F"/>
    <w:rsid w:val="004A6646"/>
    <w:rsid w:val="004A7850"/>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4379"/>
    <w:rsid w:val="004C5091"/>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AF2"/>
    <w:rsid w:val="005172D7"/>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4D9"/>
    <w:rsid w:val="00542C19"/>
    <w:rsid w:val="00543102"/>
    <w:rsid w:val="0054413A"/>
    <w:rsid w:val="00544B92"/>
    <w:rsid w:val="00545F6F"/>
    <w:rsid w:val="0054651C"/>
    <w:rsid w:val="00547F13"/>
    <w:rsid w:val="00550C02"/>
    <w:rsid w:val="00551312"/>
    <w:rsid w:val="00552067"/>
    <w:rsid w:val="00553070"/>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00E"/>
    <w:rsid w:val="005C280F"/>
    <w:rsid w:val="005C2A6C"/>
    <w:rsid w:val="005C47CD"/>
    <w:rsid w:val="005C60EB"/>
    <w:rsid w:val="005C6619"/>
    <w:rsid w:val="005C66D8"/>
    <w:rsid w:val="005C6792"/>
    <w:rsid w:val="005C7BC1"/>
    <w:rsid w:val="005D1E83"/>
    <w:rsid w:val="005D2381"/>
    <w:rsid w:val="005D25FC"/>
    <w:rsid w:val="005D3C8F"/>
    <w:rsid w:val="005D47B2"/>
    <w:rsid w:val="005D6180"/>
    <w:rsid w:val="005D78E7"/>
    <w:rsid w:val="005E124C"/>
    <w:rsid w:val="005E1400"/>
    <w:rsid w:val="005E15AC"/>
    <w:rsid w:val="005E414D"/>
    <w:rsid w:val="005E74B0"/>
    <w:rsid w:val="005E7E46"/>
    <w:rsid w:val="005F0922"/>
    <w:rsid w:val="005F2058"/>
    <w:rsid w:val="005F2C66"/>
    <w:rsid w:val="005F51D1"/>
    <w:rsid w:val="005F5643"/>
    <w:rsid w:val="005F735D"/>
    <w:rsid w:val="005F7503"/>
    <w:rsid w:val="0060434E"/>
    <w:rsid w:val="00604F5A"/>
    <w:rsid w:val="00606144"/>
    <w:rsid w:val="006103E8"/>
    <w:rsid w:val="00612107"/>
    <w:rsid w:val="00613798"/>
    <w:rsid w:val="006137DC"/>
    <w:rsid w:val="00614030"/>
    <w:rsid w:val="00614E0B"/>
    <w:rsid w:val="006160D2"/>
    <w:rsid w:val="00616FD5"/>
    <w:rsid w:val="00620BF2"/>
    <w:rsid w:val="00623442"/>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00F1"/>
    <w:rsid w:val="00651591"/>
    <w:rsid w:val="00652FC6"/>
    <w:rsid w:val="00654420"/>
    <w:rsid w:val="00654A2F"/>
    <w:rsid w:val="00654A4D"/>
    <w:rsid w:val="00655371"/>
    <w:rsid w:val="00655762"/>
    <w:rsid w:val="00655C7E"/>
    <w:rsid w:val="00656BDD"/>
    <w:rsid w:val="00656FCA"/>
    <w:rsid w:val="00660CC8"/>
    <w:rsid w:val="006616E6"/>
    <w:rsid w:val="00661EC2"/>
    <w:rsid w:val="00664B5C"/>
    <w:rsid w:val="006650DF"/>
    <w:rsid w:val="00665D69"/>
    <w:rsid w:val="006673CF"/>
    <w:rsid w:val="00667FF9"/>
    <w:rsid w:val="00671A48"/>
    <w:rsid w:val="00671E09"/>
    <w:rsid w:val="00675C30"/>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3E20"/>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06733"/>
    <w:rsid w:val="007116DC"/>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31C"/>
    <w:rsid w:val="00760814"/>
    <w:rsid w:val="00760C7C"/>
    <w:rsid w:val="007634AD"/>
    <w:rsid w:val="00763B06"/>
    <w:rsid w:val="00763DF0"/>
    <w:rsid w:val="00766562"/>
    <w:rsid w:val="00770749"/>
    <w:rsid w:val="00770ADC"/>
    <w:rsid w:val="00771BA7"/>
    <w:rsid w:val="007732B5"/>
    <w:rsid w:val="007733B7"/>
    <w:rsid w:val="00773EE9"/>
    <w:rsid w:val="00773EFA"/>
    <w:rsid w:val="007751AB"/>
    <w:rsid w:val="007755DE"/>
    <w:rsid w:val="0077581F"/>
    <w:rsid w:val="00775C7C"/>
    <w:rsid w:val="00775F71"/>
    <w:rsid w:val="00777B18"/>
    <w:rsid w:val="00780F3A"/>
    <w:rsid w:val="0078122E"/>
    <w:rsid w:val="00781432"/>
    <w:rsid w:val="0078331C"/>
    <w:rsid w:val="00786FA5"/>
    <w:rsid w:val="00790165"/>
    <w:rsid w:val="00792CCD"/>
    <w:rsid w:val="00794F3F"/>
    <w:rsid w:val="00795F60"/>
    <w:rsid w:val="00796E98"/>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3B04"/>
    <w:rsid w:val="007C4999"/>
    <w:rsid w:val="007C5B45"/>
    <w:rsid w:val="007C67B5"/>
    <w:rsid w:val="007C6D53"/>
    <w:rsid w:val="007C745C"/>
    <w:rsid w:val="007C7CDF"/>
    <w:rsid w:val="007D1800"/>
    <w:rsid w:val="007D28D9"/>
    <w:rsid w:val="007D4E2C"/>
    <w:rsid w:val="007D5905"/>
    <w:rsid w:val="007E0012"/>
    <w:rsid w:val="007E07F7"/>
    <w:rsid w:val="007E13BA"/>
    <w:rsid w:val="007E724B"/>
    <w:rsid w:val="007E78BE"/>
    <w:rsid w:val="007E7D01"/>
    <w:rsid w:val="007F21B2"/>
    <w:rsid w:val="007F306F"/>
    <w:rsid w:val="007F3261"/>
    <w:rsid w:val="007F3788"/>
    <w:rsid w:val="007F3919"/>
    <w:rsid w:val="007F4007"/>
    <w:rsid w:val="007F40CD"/>
    <w:rsid w:val="007F5CD2"/>
    <w:rsid w:val="007F6877"/>
    <w:rsid w:val="007F6E86"/>
    <w:rsid w:val="007F72CB"/>
    <w:rsid w:val="008020B4"/>
    <w:rsid w:val="00802410"/>
    <w:rsid w:val="008029C5"/>
    <w:rsid w:val="00802E04"/>
    <w:rsid w:val="008031FA"/>
    <w:rsid w:val="008035AD"/>
    <w:rsid w:val="00803C53"/>
    <w:rsid w:val="00804199"/>
    <w:rsid w:val="00810BC2"/>
    <w:rsid w:val="00810F70"/>
    <w:rsid w:val="008112AE"/>
    <w:rsid w:val="008118F4"/>
    <w:rsid w:val="00812B27"/>
    <w:rsid w:val="00813D99"/>
    <w:rsid w:val="008150DF"/>
    <w:rsid w:val="0082268C"/>
    <w:rsid w:val="0082781F"/>
    <w:rsid w:val="0083119B"/>
    <w:rsid w:val="00834E72"/>
    <w:rsid w:val="00836AFD"/>
    <w:rsid w:val="00836C3A"/>
    <w:rsid w:val="00836EAB"/>
    <w:rsid w:val="00837248"/>
    <w:rsid w:val="00837349"/>
    <w:rsid w:val="00840D0A"/>
    <w:rsid w:val="00841046"/>
    <w:rsid w:val="00841B8A"/>
    <w:rsid w:val="00841C35"/>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70D79"/>
    <w:rsid w:val="00873F68"/>
    <w:rsid w:val="00874D84"/>
    <w:rsid w:val="00874DDE"/>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A64E6"/>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09AB"/>
    <w:rsid w:val="008E12EE"/>
    <w:rsid w:val="008E1C15"/>
    <w:rsid w:val="008E2789"/>
    <w:rsid w:val="008E3D79"/>
    <w:rsid w:val="008E4385"/>
    <w:rsid w:val="008E58E3"/>
    <w:rsid w:val="008E6270"/>
    <w:rsid w:val="008E76C6"/>
    <w:rsid w:val="008F1674"/>
    <w:rsid w:val="008F180C"/>
    <w:rsid w:val="008F2BB7"/>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3DAB"/>
    <w:rsid w:val="00956410"/>
    <w:rsid w:val="00961031"/>
    <w:rsid w:val="0096481E"/>
    <w:rsid w:val="0096486A"/>
    <w:rsid w:val="00964E9B"/>
    <w:rsid w:val="00965839"/>
    <w:rsid w:val="00966C75"/>
    <w:rsid w:val="009678C7"/>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073B"/>
    <w:rsid w:val="009B1002"/>
    <w:rsid w:val="009B223B"/>
    <w:rsid w:val="009B38BA"/>
    <w:rsid w:val="009B7BFB"/>
    <w:rsid w:val="009B7D69"/>
    <w:rsid w:val="009C1B12"/>
    <w:rsid w:val="009C1F9A"/>
    <w:rsid w:val="009C4716"/>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5348"/>
    <w:rsid w:val="009F7878"/>
    <w:rsid w:val="00A00480"/>
    <w:rsid w:val="00A009C1"/>
    <w:rsid w:val="00A018CF"/>
    <w:rsid w:val="00A0366E"/>
    <w:rsid w:val="00A037EA"/>
    <w:rsid w:val="00A03FFA"/>
    <w:rsid w:val="00A04EE6"/>
    <w:rsid w:val="00A064D1"/>
    <w:rsid w:val="00A065A8"/>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09DA"/>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4E63"/>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1747"/>
    <w:rsid w:val="00AC284A"/>
    <w:rsid w:val="00AC2F83"/>
    <w:rsid w:val="00AC4A88"/>
    <w:rsid w:val="00AC604E"/>
    <w:rsid w:val="00AC7AF0"/>
    <w:rsid w:val="00AD0301"/>
    <w:rsid w:val="00AD1BC5"/>
    <w:rsid w:val="00AD2F6D"/>
    <w:rsid w:val="00AD44F4"/>
    <w:rsid w:val="00AD4D7E"/>
    <w:rsid w:val="00AD5641"/>
    <w:rsid w:val="00AD6BC6"/>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69D7"/>
    <w:rsid w:val="00B07589"/>
    <w:rsid w:val="00B10040"/>
    <w:rsid w:val="00B105C8"/>
    <w:rsid w:val="00B113BF"/>
    <w:rsid w:val="00B12934"/>
    <w:rsid w:val="00B13131"/>
    <w:rsid w:val="00B1340D"/>
    <w:rsid w:val="00B13824"/>
    <w:rsid w:val="00B13A80"/>
    <w:rsid w:val="00B13AA1"/>
    <w:rsid w:val="00B14412"/>
    <w:rsid w:val="00B14514"/>
    <w:rsid w:val="00B1474F"/>
    <w:rsid w:val="00B14B73"/>
    <w:rsid w:val="00B14DB7"/>
    <w:rsid w:val="00B16D71"/>
    <w:rsid w:val="00B17150"/>
    <w:rsid w:val="00B21C77"/>
    <w:rsid w:val="00B22E22"/>
    <w:rsid w:val="00B2375A"/>
    <w:rsid w:val="00B246F2"/>
    <w:rsid w:val="00B251F5"/>
    <w:rsid w:val="00B254BA"/>
    <w:rsid w:val="00B26B41"/>
    <w:rsid w:val="00B27137"/>
    <w:rsid w:val="00B27D74"/>
    <w:rsid w:val="00B30B07"/>
    <w:rsid w:val="00B34319"/>
    <w:rsid w:val="00B34CA4"/>
    <w:rsid w:val="00B35A49"/>
    <w:rsid w:val="00B36042"/>
    <w:rsid w:val="00B37081"/>
    <w:rsid w:val="00B375CA"/>
    <w:rsid w:val="00B40151"/>
    <w:rsid w:val="00B417C9"/>
    <w:rsid w:val="00B42A23"/>
    <w:rsid w:val="00B42F19"/>
    <w:rsid w:val="00B442BB"/>
    <w:rsid w:val="00B448AF"/>
    <w:rsid w:val="00B45B98"/>
    <w:rsid w:val="00B473D1"/>
    <w:rsid w:val="00B50B3D"/>
    <w:rsid w:val="00B522C8"/>
    <w:rsid w:val="00B525CB"/>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1C6C"/>
    <w:rsid w:val="00BA2A4A"/>
    <w:rsid w:val="00BA2D3A"/>
    <w:rsid w:val="00BA5331"/>
    <w:rsid w:val="00BA7E88"/>
    <w:rsid w:val="00BB094C"/>
    <w:rsid w:val="00BB20AF"/>
    <w:rsid w:val="00BB343D"/>
    <w:rsid w:val="00BB4442"/>
    <w:rsid w:val="00BB52CB"/>
    <w:rsid w:val="00BB5746"/>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E7A2C"/>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28A0"/>
    <w:rsid w:val="00C142C8"/>
    <w:rsid w:val="00C15D32"/>
    <w:rsid w:val="00C166F7"/>
    <w:rsid w:val="00C205DB"/>
    <w:rsid w:val="00C2159E"/>
    <w:rsid w:val="00C216A9"/>
    <w:rsid w:val="00C21D03"/>
    <w:rsid w:val="00C24E53"/>
    <w:rsid w:val="00C253B9"/>
    <w:rsid w:val="00C25B27"/>
    <w:rsid w:val="00C309EC"/>
    <w:rsid w:val="00C30C90"/>
    <w:rsid w:val="00C3265D"/>
    <w:rsid w:val="00C32FA6"/>
    <w:rsid w:val="00C32FA9"/>
    <w:rsid w:val="00C3420D"/>
    <w:rsid w:val="00C34CD8"/>
    <w:rsid w:val="00C34E5D"/>
    <w:rsid w:val="00C3799C"/>
    <w:rsid w:val="00C41CC9"/>
    <w:rsid w:val="00C44B05"/>
    <w:rsid w:val="00C45264"/>
    <w:rsid w:val="00C452CE"/>
    <w:rsid w:val="00C46F19"/>
    <w:rsid w:val="00C518B8"/>
    <w:rsid w:val="00C53893"/>
    <w:rsid w:val="00C539EC"/>
    <w:rsid w:val="00C53B49"/>
    <w:rsid w:val="00C55CE9"/>
    <w:rsid w:val="00C57F52"/>
    <w:rsid w:val="00C605E3"/>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D91"/>
    <w:rsid w:val="00CB0646"/>
    <w:rsid w:val="00CB2848"/>
    <w:rsid w:val="00CB2BB0"/>
    <w:rsid w:val="00CB4647"/>
    <w:rsid w:val="00CB48B2"/>
    <w:rsid w:val="00CB4F58"/>
    <w:rsid w:val="00CB5153"/>
    <w:rsid w:val="00CB5267"/>
    <w:rsid w:val="00CC00CD"/>
    <w:rsid w:val="00CC1E8F"/>
    <w:rsid w:val="00CC2908"/>
    <w:rsid w:val="00CC5461"/>
    <w:rsid w:val="00CC5C83"/>
    <w:rsid w:val="00CC6744"/>
    <w:rsid w:val="00CC704B"/>
    <w:rsid w:val="00CD0EFB"/>
    <w:rsid w:val="00CD1D8A"/>
    <w:rsid w:val="00CD2181"/>
    <w:rsid w:val="00CD2F68"/>
    <w:rsid w:val="00CD2FA0"/>
    <w:rsid w:val="00CD56AA"/>
    <w:rsid w:val="00CD66DC"/>
    <w:rsid w:val="00CD76F0"/>
    <w:rsid w:val="00CD7776"/>
    <w:rsid w:val="00CE1E9A"/>
    <w:rsid w:val="00CE5E5B"/>
    <w:rsid w:val="00CE65B0"/>
    <w:rsid w:val="00CE68C6"/>
    <w:rsid w:val="00CE762D"/>
    <w:rsid w:val="00CF1F83"/>
    <w:rsid w:val="00CF29EA"/>
    <w:rsid w:val="00CF2ABC"/>
    <w:rsid w:val="00CF40C0"/>
    <w:rsid w:val="00CF478D"/>
    <w:rsid w:val="00CF6D74"/>
    <w:rsid w:val="00D0147E"/>
    <w:rsid w:val="00D01BC9"/>
    <w:rsid w:val="00D035F8"/>
    <w:rsid w:val="00D05420"/>
    <w:rsid w:val="00D06915"/>
    <w:rsid w:val="00D06ADE"/>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25B5"/>
    <w:rsid w:val="00DF3197"/>
    <w:rsid w:val="00DF3271"/>
    <w:rsid w:val="00DF42F1"/>
    <w:rsid w:val="00DF59D6"/>
    <w:rsid w:val="00DF6105"/>
    <w:rsid w:val="00DF7ACB"/>
    <w:rsid w:val="00E01639"/>
    <w:rsid w:val="00E01F0B"/>
    <w:rsid w:val="00E0222A"/>
    <w:rsid w:val="00E03888"/>
    <w:rsid w:val="00E05934"/>
    <w:rsid w:val="00E07BC7"/>
    <w:rsid w:val="00E10A23"/>
    <w:rsid w:val="00E1123E"/>
    <w:rsid w:val="00E118A0"/>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12B1"/>
    <w:rsid w:val="00E32050"/>
    <w:rsid w:val="00E322D7"/>
    <w:rsid w:val="00E32500"/>
    <w:rsid w:val="00E3337D"/>
    <w:rsid w:val="00E33B62"/>
    <w:rsid w:val="00E351A3"/>
    <w:rsid w:val="00E36BCA"/>
    <w:rsid w:val="00E36C78"/>
    <w:rsid w:val="00E3785C"/>
    <w:rsid w:val="00E41399"/>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67EC8"/>
    <w:rsid w:val="00E71BA4"/>
    <w:rsid w:val="00E7204B"/>
    <w:rsid w:val="00E728F0"/>
    <w:rsid w:val="00E72932"/>
    <w:rsid w:val="00E773CD"/>
    <w:rsid w:val="00E822B0"/>
    <w:rsid w:val="00E8603F"/>
    <w:rsid w:val="00E86340"/>
    <w:rsid w:val="00E86589"/>
    <w:rsid w:val="00E86805"/>
    <w:rsid w:val="00E932D4"/>
    <w:rsid w:val="00E932EF"/>
    <w:rsid w:val="00E93D64"/>
    <w:rsid w:val="00E93F32"/>
    <w:rsid w:val="00E9469D"/>
    <w:rsid w:val="00E97868"/>
    <w:rsid w:val="00E97974"/>
    <w:rsid w:val="00E97A9B"/>
    <w:rsid w:val="00E97ED9"/>
    <w:rsid w:val="00EA0062"/>
    <w:rsid w:val="00EA10F0"/>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B3B"/>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271"/>
    <w:rsid w:val="00F069A3"/>
    <w:rsid w:val="00F06DDB"/>
    <w:rsid w:val="00F07E74"/>
    <w:rsid w:val="00F106B5"/>
    <w:rsid w:val="00F11757"/>
    <w:rsid w:val="00F118CE"/>
    <w:rsid w:val="00F12FEC"/>
    <w:rsid w:val="00F16EAD"/>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4BB6"/>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97E35"/>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602A"/>
    <w:rsid w:val="00FD75F3"/>
    <w:rsid w:val="00FD79B7"/>
    <w:rsid w:val="00FE141E"/>
    <w:rsid w:val="00FE2AAC"/>
    <w:rsid w:val="00FE306B"/>
    <w:rsid w:val="00FE3140"/>
    <w:rsid w:val="00FE49F4"/>
    <w:rsid w:val="00FE6739"/>
    <w:rsid w:val="00FF131D"/>
    <w:rsid w:val="00FF1902"/>
    <w:rsid w:val="00FF25AA"/>
    <w:rsid w:val="00FF3F79"/>
    <w:rsid w:val="00FF4DDD"/>
    <w:rsid w:val="00FF537A"/>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F06271"/>
    <w:pPr>
      <w:spacing w:after="160" w:line="240" w:lineRule="exact"/>
    </w:pPr>
    <w:rPr>
      <w:rFonts w:asciiTheme="minorHAnsi" w:eastAsiaTheme="minorHAnsi" w:hAnsiTheme="minorHAnsi" w:cstheme="minorBidi"/>
      <w:sz w:val="22"/>
      <w:vertAlign w:val="superscript"/>
      <w:lang w:val="es-CO"/>
    </w:rPr>
  </w:style>
  <w:style w:type="paragraph" w:customStyle="1" w:styleId="Normal11pt">
    <w:name w:val="Normal + 11 pt"/>
    <w:aliases w:val="Negro,Justificado,Izquierda:  -0,95 cm,Derecha:  0,04 cm"/>
    <w:basedOn w:val="Normal"/>
    <w:uiPriority w:val="99"/>
    <w:rsid w:val="00F06271"/>
    <w:pPr>
      <w:ind w:left="-540"/>
      <w:jc w:val="both"/>
    </w:pPr>
    <w:rPr>
      <w:rFonts w:ascii="Arial" w:eastAsia="Times New Roman" w:hAnsi="Arial" w:cs="Arial"/>
      <w:color w:val="000000"/>
      <w:sz w:val="22"/>
      <w:lang w:val="es-ES_tradnl" w:eastAsia="es-ES"/>
    </w:rPr>
  </w:style>
  <w:style w:type="paragraph" w:customStyle="1" w:styleId="Textoindependiente21">
    <w:name w:val="Texto independiente 21"/>
    <w:basedOn w:val="Normal"/>
    <w:rsid w:val="00D01BC9"/>
    <w:pPr>
      <w:suppressAutoHyphens/>
      <w:spacing w:line="360" w:lineRule="auto"/>
      <w:jc w:val="both"/>
    </w:pPr>
    <w:rPr>
      <w:rFonts w:ascii="Century Gothic" w:eastAsia="Times New Roman" w:hAnsi="Century Gothic"/>
      <w:b/>
      <w:bCs/>
      <w:sz w:val="22"/>
      <w:szCs w:val="24"/>
      <w:lang w:val="es-ES" w:eastAsia="ar-SA"/>
    </w:rPr>
  </w:style>
  <w:style w:type="character" w:styleId="Textoennegrita">
    <w:name w:val="Strong"/>
    <w:basedOn w:val="Fuentedeprrafopredeter"/>
    <w:uiPriority w:val="22"/>
    <w:qFormat/>
    <w:rsid w:val="00C12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186820639">
      <w:bodyDiv w:val="1"/>
      <w:marLeft w:val="0"/>
      <w:marRight w:val="0"/>
      <w:marTop w:val="0"/>
      <w:marBottom w:val="0"/>
      <w:divBdr>
        <w:top w:val="none" w:sz="0" w:space="0" w:color="auto"/>
        <w:left w:val="none" w:sz="0" w:space="0" w:color="auto"/>
        <w:bottom w:val="none" w:sz="0" w:space="0" w:color="auto"/>
        <w:right w:val="none" w:sz="0" w:space="0" w:color="auto"/>
      </w:divBdr>
      <w:divsChild>
        <w:div w:id="36322880">
          <w:marLeft w:val="0"/>
          <w:marRight w:val="0"/>
          <w:marTop w:val="0"/>
          <w:marBottom w:val="0"/>
          <w:divBdr>
            <w:top w:val="none" w:sz="0" w:space="0" w:color="auto"/>
            <w:left w:val="none" w:sz="0" w:space="0" w:color="auto"/>
            <w:bottom w:val="none" w:sz="0" w:space="0" w:color="auto"/>
            <w:right w:val="none" w:sz="0" w:space="0" w:color="auto"/>
          </w:divBdr>
        </w:div>
      </w:divsChild>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1703454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585258928">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74783AF2-869C-4FAE-8B0B-14650F8D4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4756</Words>
  <Characters>26164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2022-04-08T19:53:00Z</dcterms:created>
  <dcterms:modified xsi:type="dcterms:W3CDTF">2022-04-08T19:53:00Z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