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CAC71" w14:textId="5282EFA7" w:rsidR="002415B8" w:rsidRPr="00EB5CAC" w:rsidRDefault="00B55C69" w:rsidP="008536BB">
      <w:pPr>
        <w:jc w:val="right"/>
        <w:rPr>
          <w:rFonts w:ascii="Arial" w:eastAsia="Calibri" w:hAnsi="Arial" w:cs="Arial"/>
          <w:b/>
          <w:sz w:val="20"/>
          <w:szCs w:val="20"/>
          <w:lang w:val="es-ES_tradnl"/>
        </w:rPr>
      </w:pPr>
      <w:bookmarkStart w:id="0" w:name="_Hlk28946138"/>
      <w:bookmarkStart w:id="1" w:name="_Hlk29548183"/>
      <w:r w:rsidRPr="00EB5CAC">
        <w:rPr>
          <w:rFonts w:ascii="Arial" w:hAnsi="Arial" w:cs="Arial"/>
          <w:bCs/>
          <w:sz w:val="16"/>
          <w:szCs w:val="16"/>
          <w:lang w:val="es-ES_tradnl" w:eastAsia="es-ES"/>
        </w:rPr>
        <w:t>CCE-DES-FM-17</w:t>
      </w:r>
      <w:bookmarkEnd w:id="0"/>
      <w:bookmarkEnd w:id="1"/>
    </w:p>
    <w:p w14:paraId="750B28F3" w14:textId="77777777" w:rsidR="00CF34D3" w:rsidRPr="00EB5CAC" w:rsidRDefault="00CF34D3" w:rsidP="00CF34D3">
      <w:pPr>
        <w:ind w:right="51" w:firstLine="720"/>
        <w:jc w:val="both"/>
        <w:rPr>
          <w:rFonts w:asciiTheme="minorHAnsi" w:eastAsiaTheme="minorHAnsi" w:hAnsiTheme="minorHAnsi" w:cstheme="minorBidi"/>
          <w:lang w:val="es-MX"/>
        </w:rPr>
      </w:pPr>
    </w:p>
    <w:p w14:paraId="415131F2" w14:textId="77777777" w:rsidR="008A78D9" w:rsidRPr="00EB5CAC" w:rsidRDefault="008A78D9" w:rsidP="008A78D9">
      <w:pPr>
        <w:jc w:val="both"/>
        <w:rPr>
          <w:rFonts w:ascii="Arial" w:eastAsia="Calibri" w:hAnsi="Arial" w:cs="Arial"/>
          <w:b/>
          <w:sz w:val="22"/>
          <w:lang w:val="es-ES_tradnl"/>
        </w:rPr>
      </w:pPr>
    </w:p>
    <w:p w14:paraId="62F5DDA4" w14:textId="77777777" w:rsidR="008A78D9" w:rsidRPr="00EB5CAC" w:rsidRDefault="008A78D9" w:rsidP="008A78D9">
      <w:pPr>
        <w:jc w:val="both"/>
        <w:rPr>
          <w:rFonts w:ascii="Arial" w:eastAsia="Calibri" w:hAnsi="Arial" w:cs="Arial"/>
          <w:b/>
          <w:sz w:val="22"/>
          <w:lang w:val="es-ES_tradnl"/>
        </w:rPr>
      </w:pPr>
      <w:r w:rsidRPr="00EB5CAC">
        <w:rPr>
          <w:rFonts w:ascii="Arial" w:eastAsia="Calibri" w:hAnsi="Arial" w:cs="Arial"/>
          <w:b/>
          <w:sz w:val="22"/>
          <w:lang w:val="es-ES_tradnl"/>
        </w:rPr>
        <w:t>EMPATE – Procedimiento de selección – Concepto</w:t>
      </w:r>
    </w:p>
    <w:p w14:paraId="0D44B66C" w14:textId="77777777" w:rsidR="008A78D9" w:rsidRPr="00EB5CAC" w:rsidRDefault="008A78D9" w:rsidP="008A78D9">
      <w:pPr>
        <w:jc w:val="both"/>
        <w:rPr>
          <w:rFonts w:ascii="Arial" w:eastAsia="Calibri" w:hAnsi="Arial" w:cs="Arial"/>
          <w:b/>
          <w:sz w:val="22"/>
          <w:lang w:val="es-ES_tradnl"/>
        </w:rPr>
      </w:pPr>
    </w:p>
    <w:p w14:paraId="2016F88C" w14:textId="77777777" w:rsidR="008A78D9" w:rsidRPr="00EB5CAC" w:rsidRDefault="008A78D9" w:rsidP="008A78D9">
      <w:pPr>
        <w:jc w:val="both"/>
        <w:rPr>
          <w:rFonts w:ascii="Arial" w:hAnsi="Arial" w:cs="Arial"/>
          <w:noProof/>
          <w:sz w:val="22"/>
          <w:lang w:val="es-ES_tradnl"/>
        </w:rPr>
      </w:pPr>
      <w:r w:rsidRPr="00EB5CAC">
        <w:rPr>
          <w:rFonts w:ascii="Arial" w:eastAsia="Calibri" w:hAnsi="Arial" w:cs="Arial"/>
          <w:sz w:val="20"/>
          <w:szCs w:val="20"/>
          <w:lang w:val="es-ES_tradnl"/>
        </w:rPr>
        <w:t>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w:t>
      </w:r>
    </w:p>
    <w:p w14:paraId="09E41090" w14:textId="77777777" w:rsidR="000D299D" w:rsidRPr="00EB5CAC" w:rsidRDefault="000D299D" w:rsidP="008A78D9">
      <w:pPr>
        <w:jc w:val="both"/>
        <w:rPr>
          <w:rFonts w:ascii="Arial" w:eastAsia="Calibri" w:hAnsi="Arial" w:cs="Arial"/>
          <w:b/>
          <w:sz w:val="22"/>
          <w:lang w:val="es-ES_tradnl"/>
        </w:rPr>
      </w:pPr>
    </w:p>
    <w:p w14:paraId="1F38DBDC" w14:textId="16DF26E6" w:rsidR="008A78D9" w:rsidRPr="00EB5CAC" w:rsidRDefault="008A78D9" w:rsidP="008A78D9">
      <w:pPr>
        <w:jc w:val="both"/>
        <w:rPr>
          <w:rFonts w:ascii="Arial" w:eastAsia="Calibri" w:hAnsi="Arial" w:cs="Arial"/>
          <w:b/>
          <w:sz w:val="22"/>
          <w:lang w:val="es-ES_tradnl"/>
        </w:rPr>
      </w:pPr>
      <w:r w:rsidRPr="00EB5CAC">
        <w:rPr>
          <w:rFonts w:ascii="Arial" w:eastAsia="Calibri" w:hAnsi="Arial" w:cs="Arial"/>
          <w:b/>
          <w:sz w:val="22"/>
          <w:lang w:val="es-ES_tradnl"/>
        </w:rPr>
        <w:t xml:space="preserve">LEY DE EMPRENDIMIENTO – Ley 2069 de 2020 – Vigencia </w:t>
      </w:r>
    </w:p>
    <w:p w14:paraId="63574004" w14:textId="77777777" w:rsidR="008A78D9" w:rsidRPr="00EB5CAC" w:rsidRDefault="008A78D9" w:rsidP="008A78D9">
      <w:pPr>
        <w:jc w:val="both"/>
        <w:rPr>
          <w:rFonts w:ascii="Arial" w:eastAsia="Calibri" w:hAnsi="Arial" w:cs="Arial"/>
          <w:b/>
          <w:sz w:val="22"/>
          <w:lang w:val="es-ES_tradnl"/>
        </w:rPr>
      </w:pPr>
    </w:p>
    <w:p w14:paraId="4DEE8ECD" w14:textId="0910D027" w:rsidR="008A78D9" w:rsidRPr="00EB5CAC" w:rsidRDefault="008A78D9" w:rsidP="008A78D9">
      <w:pPr>
        <w:jc w:val="both"/>
        <w:rPr>
          <w:rFonts w:ascii="Arial" w:eastAsia="Calibri" w:hAnsi="Arial" w:cs="Arial"/>
          <w:sz w:val="20"/>
          <w:szCs w:val="20"/>
          <w:lang w:val="es-ES_tradnl"/>
        </w:rPr>
      </w:pPr>
      <w:r w:rsidRPr="00EB5CAC">
        <w:rPr>
          <w:rFonts w:ascii="Arial" w:eastAsia="Calibri" w:hAnsi="Arial" w:cs="Arial"/>
          <w:sz w:val="20"/>
          <w:szCs w:val="20"/>
          <w:lang w:val="es-ES_tradnl"/>
        </w:rPr>
        <w:t>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dicha Ley.</w:t>
      </w:r>
      <w:r w:rsidR="00F11D74" w:rsidRPr="00EB5CAC">
        <w:rPr>
          <w:rFonts w:ascii="Arial" w:eastAsia="Calibri" w:hAnsi="Arial" w:cs="Arial"/>
          <w:sz w:val="20"/>
          <w:szCs w:val="20"/>
          <w:lang w:val="es-ES_tradnl"/>
        </w:rPr>
        <w:t xml:space="preserve">  </w:t>
      </w:r>
      <w:r w:rsidRPr="00EB5CAC">
        <w:rPr>
          <w:rFonts w:ascii="Arial" w:eastAsia="Calibri" w:hAnsi="Arial" w:cs="Arial"/>
          <w:sz w:val="20"/>
          <w:szCs w:val="20"/>
          <w:lang w:val="es-ES_tradnl"/>
        </w:rPr>
        <w:t xml:space="preserve">En cuando al contenido de la Ley en comento, es importante señalar que, como lo expresa su artículo 1, aquella «tiene por objeto establecer un marco regulatorio que propicie el emprendimiento y el crecimiento, consolidación y sostenibilidad de las empresas, con el fin de aumentar el bienestar social y generar equidad». Esto, a partir de «[…] un enfoque regionalizado </w:t>
      </w:r>
      <w:proofErr w:type="gramStart"/>
      <w:r w:rsidRPr="00EB5CAC">
        <w:rPr>
          <w:rFonts w:ascii="Arial" w:eastAsia="Calibri" w:hAnsi="Arial" w:cs="Arial"/>
          <w:sz w:val="20"/>
          <w:szCs w:val="20"/>
          <w:lang w:val="es-ES_tradnl"/>
        </w:rPr>
        <w:t>de acuerdo a</w:t>
      </w:r>
      <w:proofErr w:type="gramEnd"/>
      <w:r w:rsidRPr="00EB5CAC">
        <w:rPr>
          <w:rFonts w:ascii="Arial" w:eastAsia="Calibri" w:hAnsi="Arial" w:cs="Arial"/>
          <w:sz w:val="20"/>
          <w:szCs w:val="20"/>
          <w:lang w:val="es-ES_tradnl"/>
        </w:rPr>
        <w:t xml:space="preserve"> las realidades socioeconómicas de cada región». En desarrollo de esta finalidad, se establecen medidas de apoyo para las micro, pequeñas y medianas empresas –«</w:t>
      </w:r>
      <w:proofErr w:type="spellStart"/>
      <w:r w:rsidRPr="00EB5CAC">
        <w:rPr>
          <w:rFonts w:ascii="Arial" w:eastAsia="Calibri" w:hAnsi="Arial" w:cs="Arial"/>
          <w:sz w:val="20"/>
          <w:szCs w:val="20"/>
          <w:lang w:val="es-ES_tradnl"/>
        </w:rPr>
        <w:t>mipymes</w:t>
      </w:r>
      <w:proofErr w:type="spellEnd"/>
      <w:r w:rsidRPr="00EB5CAC">
        <w:rPr>
          <w:rFonts w:ascii="Arial" w:eastAsia="Calibri" w:hAnsi="Arial" w:cs="Arial"/>
          <w:sz w:val="20"/>
          <w:szCs w:val="20"/>
          <w:lang w:val="es-ES_tradnl"/>
        </w:rPr>
        <w:t>»–, mediante la racionalización y simplificación de los trámites y tarifas, así como la consagración de incentivos a favor de aquellas dentro del sistema de compras y contratación pública. También se consagran mecanismos de acceso al financiamiento, se unifican las fuentes de emprendimiento y de desarrollo empresarial, para fortalecer y promover los distintos sectores de la economía, y se prevén medidas de educación para el emprendimiento y la innovación.</w:t>
      </w:r>
    </w:p>
    <w:p w14:paraId="7BD15F9C" w14:textId="2A4DE18E" w:rsidR="00CF2930" w:rsidRPr="00EB5CAC" w:rsidRDefault="00CF2930" w:rsidP="008A78D9">
      <w:pPr>
        <w:jc w:val="both"/>
        <w:rPr>
          <w:rFonts w:ascii="Arial" w:eastAsia="Calibri" w:hAnsi="Arial" w:cs="Arial"/>
          <w:sz w:val="20"/>
          <w:szCs w:val="20"/>
          <w:lang w:val="es-ES_tradnl"/>
        </w:rPr>
      </w:pPr>
    </w:p>
    <w:p w14:paraId="08D2BE0F" w14:textId="1720DA29" w:rsidR="00CF2930" w:rsidRPr="00EB5CAC" w:rsidRDefault="00CF2930" w:rsidP="00E01258">
      <w:pPr>
        <w:spacing w:line="276" w:lineRule="auto"/>
        <w:jc w:val="both"/>
        <w:rPr>
          <w:rFonts w:ascii="Arial" w:eastAsia="Calibri" w:hAnsi="Arial" w:cs="Arial"/>
          <w:b/>
          <w:bCs/>
          <w:sz w:val="22"/>
          <w:szCs w:val="22"/>
          <w:lang w:val="es-ES_tradnl"/>
        </w:rPr>
      </w:pPr>
      <w:r w:rsidRPr="00EB5CAC">
        <w:rPr>
          <w:rFonts w:ascii="Arial" w:eastAsia="Calibri" w:hAnsi="Arial" w:cs="Arial"/>
          <w:b/>
          <w:bCs/>
          <w:sz w:val="22"/>
          <w:szCs w:val="22"/>
          <w:lang w:val="es-ES_tradnl"/>
        </w:rPr>
        <w:t xml:space="preserve">FACTORES DE DESEMPATE – Ley 2069 – Artículo 35 – </w:t>
      </w:r>
      <w:r w:rsidR="00674566" w:rsidRPr="00EB5CAC">
        <w:rPr>
          <w:rFonts w:ascii="Arial" w:eastAsia="Calibri" w:hAnsi="Arial" w:cs="Arial"/>
          <w:b/>
          <w:bCs/>
          <w:sz w:val="22"/>
          <w:szCs w:val="22"/>
          <w:lang w:val="es-ES_tradnl"/>
        </w:rPr>
        <w:t>Numeral 2 – Mujeres cabeza de familia o v</w:t>
      </w:r>
      <w:r w:rsidR="008F7382" w:rsidRPr="00EB5CAC">
        <w:rPr>
          <w:rFonts w:ascii="Arial" w:eastAsia="Calibri" w:hAnsi="Arial" w:cs="Arial"/>
          <w:b/>
          <w:bCs/>
          <w:sz w:val="22"/>
          <w:szCs w:val="22"/>
          <w:lang w:val="es-ES_tradnl"/>
        </w:rPr>
        <w:t>í</w:t>
      </w:r>
      <w:r w:rsidR="00674566" w:rsidRPr="00EB5CAC">
        <w:rPr>
          <w:rFonts w:ascii="Arial" w:eastAsia="Calibri" w:hAnsi="Arial" w:cs="Arial"/>
          <w:b/>
          <w:bCs/>
          <w:sz w:val="22"/>
          <w:szCs w:val="22"/>
          <w:lang w:val="es-ES_tradnl"/>
        </w:rPr>
        <w:t>ctimas de violencia intrafamiliar – Participación mayoritaria –</w:t>
      </w:r>
      <w:r w:rsidR="00F11D74" w:rsidRPr="00EB5CAC">
        <w:rPr>
          <w:rFonts w:ascii="Arial" w:eastAsia="Calibri" w:hAnsi="Arial" w:cs="Arial"/>
          <w:b/>
          <w:bCs/>
          <w:sz w:val="22"/>
          <w:szCs w:val="22"/>
          <w:lang w:val="es-ES_tradnl"/>
        </w:rPr>
        <w:t xml:space="preserve"> Variación –</w:t>
      </w:r>
      <w:r w:rsidR="00674566" w:rsidRPr="00EB5CAC">
        <w:rPr>
          <w:rFonts w:ascii="Arial" w:eastAsia="Calibri" w:hAnsi="Arial" w:cs="Arial"/>
          <w:b/>
          <w:bCs/>
          <w:sz w:val="22"/>
          <w:szCs w:val="22"/>
          <w:lang w:val="es-ES_tradnl"/>
        </w:rPr>
        <w:t xml:space="preserve"> </w:t>
      </w:r>
      <w:r w:rsidR="00E01258" w:rsidRPr="00EB5CAC">
        <w:rPr>
          <w:rFonts w:ascii="Arial" w:eastAsia="Calibri" w:hAnsi="Arial" w:cs="Arial"/>
          <w:b/>
          <w:bCs/>
          <w:sz w:val="22"/>
          <w:szCs w:val="22"/>
          <w:lang w:val="es-ES_tradnl"/>
        </w:rPr>
        <w:t>Ejecución del contrato</w:t>
      </w:r>
    </w:p>
    <w:p w14:paraId="24BEB0BE" w14:textId="428F3706" w:rsidR="00E01258" w:rsidRPr="00EB5CAC" w:rsidRDefault="00E01258" w:rsidP="008A78D9">
      <w:pPr>
        <w:jc w:val="both"/>
        <w:rPr>
          <w:rFonts w:ascii="Arial" w:eastAsia="Calibri" w:hAnsi="Arial" w:cs="Arial"/>
          <w:sz w:val="20"/>
          <w:szCs w:val="20"/>
          <w:lang w:val="es-ES_tradnl"/>
        </w:rPr>
      </w:pPr>
    </w:p>
    <w:p w14:paraId="42718B7D" w14:textId="4182E048" w:rsidR="00E01258" w:rsidRPr="00EB5CAC" w:rsidRDefault="00E01258" w:rsidP="00E01258">
      <w:pPr>
        <w:jc w:val="both"/>
        <w:rPr>
          <w:rFonts w:ascii="Arial" w:eastAsia="Calibri" w:hAnsi="Arial" w:cs="Arial"/>
          <w:sz w:val="20"/>
          <w:szCs w:val="20"/>
          <w:lang w:val="es-ES_tradnl"/>
        </w:rPr>
      </w:pPr>
      <w:r w:rsidRPr="00EB5CAC">
        <w:rPr>
          <w:rFonts w:ascii="Arial" w:eastAsia="Calibri" w:hAnsi="Arial" w:cs="Arial"/>
          <w:sz w:val="20"/>
          <w:szCs w:val="20"/>
          <w:lang w:val="es-ES_tradnl"/>
        </w:rPr>
        <w:t>[D</w:t>
      </w:r>
      <w:r w:rsidR="00F11D74" w:rsidRPr="00EB5CAC">
        <w:rPr>
          <w:rFonts w:ascii="Arial" w:eastAsia="Calibri" w:hAnsi="Arial" w:cs="Arial"/>
          <w:sz w:val="20"/>
          <w:szCs w:val="20"/>
          <w:lang w:val="es-ES_tradnl"/>
        </w:rPr>
        <w:t>]</w:t>
      </w:r>
      <w:r w:rsidRPr="00EB5CAC">
        <w:rPr>
          <w:rFonts w:ascii="Arial" w:eastAsia="Calibri" w:hAnsi="Arial" w:cs="Arial"/>
          <w:sz w:val="20"/>
          <w:szCs w:val="20"/>
          <w:lang w:val="es-ES_tradnl"/>
        </w:rPr>
        <w:t xml:space="preserve">el texto de la Ley 2069 de 2020, resulta claro que la única condición para beneficiarse del factor de desempate del numeral 2 del artículo 35 es la acreditación de su supuesto de hecho en alguna de sus variantes. Al respecto, hasta tanto no </w:t>
      </w:r>
      <w:proofErr w:type="gramStart"/>
      <w:r w:rsidRPr="00EB5CAC">
        <w:rPr>
          <w:rFonts w:ascii="Arial" w:eastAsia="Calibri" w:hAnsi="Arial" w:cs="Arial"/>
          <w:sz w:val="20"/>
          <w:szCs w:val="20"/>
          <w:lang w:val="es-ES_tradnl"/>
        </w:rPr>
        <w:t>entre en vigencia</w:t>
      </w:r>
      <w:proofErr w:type="gramEnd"/>
      <w:r w:rsidRPr="00EB5CAC">
        <w:rPr>
          <w:rFonts w:ascii="Arial" w:eastAsia="Calibri" w:hAnsi="Arial" w:cs="Arial"/>
          <w:sz w:val="20"/>
          <w:szCs w:val="20"/>
          <w:lang w:val="es-ES_tradnl"/>
        </w:rPr>
        <w:t xml:space="preserve"> la reglamentación de la referida norma, las entidades deben definir en los pliegos de condiciones o documentos equivalentes los medios de acreditación de tales supuestos de hecho, teniendo en cuenta los medios establecidos por la ley para su demostración o certificación. Sin embargo, tal posibilidad no puede conducir a la exigencia de mantener la circunstancia acreditada durante el tiempo de ejecución del contrato, ya que ello no se desprende de lo establecido en la ley. </w:t>
      </w:r>
    </w:p>
    <w:p w14:paraId="54E309D7" w14:textId="77777777" w:rsidR="00F11D74" w:rsidRPr="00EB5CAC" w:rsidRDefault="00F11D74" w:rsidP="00E01258">
      <w:pPr>
        <w:jc w:val="both"/>
        <w:rPr>
          <w:rFonts w:ascii="Arial" w:eastAsia="Calibri" w:hAnsi="Arial" w:cs="Arial"/>
          <w:sz w:val="20"/>
          <w:szCs w:val="20"/>
          <w:lang w:val="es-ES_tradnl"/>
        </w:rPr>
      </w:pPr>
    </w:p>
    <w:p w14:paraId="0B3EBE65" w14:textId="625E044D" w:rsidR="00E01258" w:rsidRPr="00EB5CAC" w:rsidRDefault="00E01258" w:rsidP="00E01258">
      <w:pPr>
        <w:jc w:val="both"/>
        <w:rPr>
          <w:rFonts w:ascii="Arial" w:eastAsia="Calibri" w:hAnsi="Arial" w:cs="Arial"/>
          <w:sz w:val="20"/>
          <w:szCs w:val="20"/>
          <w:lang w:val="es-ES_tradnl"/>
        </w:rPr>
      </w:pPr>
      <w:r w:rsidRPr="00EB5CAC">
        <w:rPr>
          <w:rFonts w:ascii="Arial" w:eastAsia="Calibri" w:hAnsi="Arial" w:cs="Arial"/>
          <w:sz w:val="20"/>
          <w:szCs w:val="20"/>
          <w:lang w:val="es-ES_tradnl"/>
        </w:rPr>
        <w:t xml:space="preserve">Sin perjuicio de lo anterior, el decreto reglamentario que expida el gobierno nacional para reglamentar los factores de desempate podría establecer un requisito adicional de cara al mantenimiento de las circunstancias en atención a las cuales opera el factor de desempate, durante la ejecución del contrato. No obstante, en el proyecto que el Departamento Nacional de Planeación ha puesto a disposición de la ciudadanía para observaciones, no se aprecia requerimiento en ese sentido respecto del factor de desempate del numeral </w:t>
      </w:r>
      <w:proofErr w:type="gramStart"/>
      <w:r w:rsidRPr="00EB5CAC">
        <w:rPr>
          <w:rFonts w:ascii="Arial" w:eastAsia="Calibri" w:hAnsi="Arial" w:cs="Arial"/>
          <w:sz w:val="20"/>
          <w:szCs w:val="20"/>
          <w:lang w:val="es-ES_tradnl"/>
        </w:rPr>
        <w:t>2 .</w:t>
      </w:r>
      <w:proofErr w:type="gramEnd"/>
      <w:r w:rsidRPr="00EB5CAC">
        <w:rPr>
          <w:rFonts w:ascii="Arial" w:eastAsia="Calibri" w:hAnsi="Arial" w:cs="Arial"/>
          <w:sz w:val="20"/>
          <w:szCs w:val="20"/>
          <w:lang w:val="es-ES_tradnl"/>
        </w:rPr>
        <w:t xml:space="preserve"> Esto a diferencia de lo contemplado por el artículo 3 de dicho proyecto, que al adicionar el artículo 2.2.1.2.4.2.14 al Decreto 1082 de 2015, para el factor del numeral 3 del artículo 35 de la Ley 2069 de 2020, no solo exige la acreditación de la conformación de la planta de personal por personas en condición de discapacidad en un diez por ciento (10%), sino también la manifestación del compromiso de mantener «[…] dicho personal por un lapso igual al término de ejecución del contrato».</w:t>
      </w:r>
      <w:r w:rsidR="00F11D74" w:rsidRPr="00EB5CAC">
        <w:rPr>
          <w:rFonts w:ascii="Arial" w:eastAsia="Calibri" w:hAnsi="Arial" w:cs="Arial"/>
          <w:sz w:val="20"/>
          <w:szCs w:val="20"/>
          <w:lang w:val="es-ES_tradnl"/>
        </w:rPr>
        <w:t xml:space="preserve"> </w:t>
      </w:r>
      <w:r w:rsidRPr="00EB5CAC">
        <w:rPr>
          <w:rFonts w:ascii="Arial" w:eastAsia="Calibri" w:hAnsi="Arial" w:cs="Arial"/>
          <w:sz w:val="20"/>
          <w:szCs w:val="20"/>
          <w:lang w:val="es-ES_tradnl"/>
        </w:rPr>
        <w:t xml:space="preserve">De acuerdo con lo anterior, la variación de la participación mayoritaria de mujeres cabeza de familia o </w:t>
      </w:r>
      <w:r w:rsidR="008F7382" w:rsidRPr="00EB5CAC">
        <w:rPr>
          <w:rFonts w:ascii="Arial" w:eastAsia="Calibri" w:hAnsi="Arial" w:cs="Arial"/>
          <w:sz w:val="20"/>
          <w:szCs w:val="20"/>
          <w:lang w:val="es-ES_tradnl"/>
        </w:rPr>
        <w:t>víctimas</w:t>
      </w:r>
      <w:r w:rsidRPr="00EB5CAC">
        <w:rPr>
          <w:rFonts w:ascii="Arial" w:eastAsia="Calibri" w:hAnsi="Arial" w:cs="Arial"/>
          <w:sz w:val="20"/>
          <w:szCs w:val="20"/>
          <w:lang w:val="es-ES_tradnl"/>
        </w:rPr>
        <w:t xml:space="preserve"> de violencia intrafamiliar, por parte de una persona jurídica que se ha beneficiado del factor de desempate del numeral 3 del artículo 35 de la Ley 2069 de 2020, per se, no genera ninguna consecuencia inmediata de cara a la ejecución del contrato. En ese sentido, el hecho de beneficiarse del mencionado factor de desempate no entraña el compromiso de mantener la conformación accionarían acreditada durante el lapso de ejecución del contrato.</w:t>
      </w:r>
    </w:p>
    <w:p w14:paraId="6C0DD41F" w14:textId="77777777" w:rsidR="002B545E" w:rsidRPr="00EB5CAC" w:rsidRDefault="002B545E" w:rsidP="002B545E">
      <w:pPr>
        <w:jc w:val="both"/>
        <w:rPr>
          <w:rFonts w:ascii="Arial" w:eastAsia="Calibri" w:hAnsi="Arial" w:cs="Arial"/>
          <w:b/>
          <w:lang w:val="es-MX"/>
        </w:rPr>
      </w:pPr>
    </w:p>
    <w:p w14:paraId="698F9F6C" w14:textId="77777777" w:rsidR="002B545E" w:rsidRPr="00EB5CAC" w:rsidRDefault="002B545E" w:rsidP="002B545E">
      <w:pPr>
        <w:jc w:val="both"/>
        <w:rPr>
          <w:rFonts w:ascii="Arial" w:eastAsia="Calibri" w:hAnsi="Arial" w:cs="Arial"/>
          <w:b/>
          <w:sz w:val="22"/>
          <w:szCs w:val="22"/>
          <w:lang w:val="es-MX"/>
        </w:rPr>
      </w:pPr>
      <w:r w:rsidRPr="00EB5CAC">
        <w:rPr>
          <w:rFonts w:ascii="Arial" w:eastAsia="Calibri" w:hAnsi="Arial" w:cs="Arial"/>
          <w:b/>
          <w:sz w:val="22"/>
          <w:szCs w:val="22"/>
          <w:lang w:val="es-MX"/>
        </w:rPr>
        <w:t>SOCIEDADES NUEVAS ‒ Experiencia ‒ Inferior a tres años ‒ Requisitos habilitantes ‒ Desarrollo de la empresa</w:t>
      </w:r>
    </w:p>
    <w:p w14:paraId="45E3DD4F" w14:textId="77777777" w:rsidR="002B545E" w:rsidRPr="00EB5CAC" w:rsidRDefault="002B545E" w:rsidP="002B545E">
      <w:pPr>
        <w:jc w:val="both"/>
        <w:rPr>
          <w:rFonts w:ascii="Arial" w:eastAsia="Calibri" w:hAnsi="Arial" w:cs="Arial"/>
          <w:sz w:val="20"/>
          <w:szCs w:val="20"/>
          <w:lang w:val="es-MX"/>
        </w:rPr>
      </w:pPr>
    </w:p>
    <w:p w14:paraId="51ADE8D4" w14:textId="77777777" w:rsidR="002B545E" w:rsidRPr="00EB5CAC" w:rsidRDefault="002B545E" w:rsidP="002B545E">
      <w:pPr>
        <w:spacing w:after="120"/>
        <w:jc w:val="both"/>
        <w:rPr>
          <w:rFonts w:ascii="Arial" w:hAnsi="Arial" w:cs="Arial"/>
          <w:sz w:val="20"/>
          <w:szCs w:val="20"/>
          <w:lang w:val="es-MX"/>
        </w:rPr>
      </w:pPr>
      <w:r w:rsidRPr="00EB5CAC">
        <w:rPr>
          <w:rFonts w:ascii="Arial" w:hAnsi="Arial" w:cs="Arial"/>
          <w:sz w:val="20"/>
          <w:szCs w:val="20"/>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EB5CAC">
        <w:rPr>
          <w:rFonts w:ascii="Arial" w:eastAsia="Calibri" w:hAnsi="Arial" w:cs="Arial"/>
          <w:sz w:val="20"/>
          <w:szCs w:val="20"/>
          <w:lang w:val="es-MX"/>
        </w:rPr>
        <w:t>─</w:t>
      </w:r>
      <w:r w:rsidRPr="00EB5CAC">
        <w:rPr>
          <w:rFonts w:ascii="Arial" w:hAnsi="Arial" w:cs="Arial"/>
          <w:sz w:val="20"/>
          <w:szCs w:val="20"/>
          <w:lang w:val="es-MX"/>
        </w:rPr>
        <w:t>con menos de 3 años de constitución</w:t>
      </w:r>
      <w:r w:rsidRPr="00EB5CAC">
        <w:rPr>
          <w:rFonts w:ascii="Arial" w:eastAsia="Calibri" w:hAnsi="Arial" w:cs="Arial"/>
          <w:sz w:val="20"/>
          <w:szCs w:val="20"/>
          <w:lang w:val="es-MX"/>
        </w:rPr>
        <w:t>─</w:t>
      </w:r>
      <w:r w:rsidRPr="00EB5CAC">
        <w:rPr>
          <w:rFonts w:ascii="Arial" w:hAnsi="Arial" w:cs="Arial"/>
          <w:sz w:val="20"/>
          <w:szCs w:val="20"/>
          <w:lang w:val="es-MX"/>
        </w:rPr>
        <w:t xml:space="preserve"> puedan acreditar como experiencia en el RUP la de sus accionistas, socios o constituyentes. […]</w:t>
      </w:r>
    </w:p>
    <w:p w14:paraId="17C9F1A6" w14:textId="77777777" w:rsidR="002B545E" w:rsidRPr="00EB5CAC" w:rsidRDefault="002B545E" w:rsidP="002B545E">
      <w:pPr>
        <w:jc w:val="both"/>
        <w:rPr>
          <w:rFonts w:ascii="Arial" w:hAnsi="Arial" w:cs="Arial"/>
          <w:sz w:val="20"/>
          <w:szCs w:val="20"/>
          <w:lang w:val="es-MX"/>
        </w:rPr>
      </w:pPr>
      <w:r w:rsidRPr="00EB5CAC">
        <w:rPr>
          <w:rFonts w:ascii="Arial" w:hAnsi="Arial" w:cs="Arial"/>
          <w:sz w:val="20"/>
          <w:szCs w:val="20"/>
          <w:lang w:val="es-MX"/>
        </w:rPr>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p w14:paraId="662F245A" w14:textId="77777777" w:rsidR="002B545E" w:rsidRPr="00EB5CAC" w:rsidRDefault="002B545E" w:rsidP="002B545E">
      <w:pPr>
        <w:jc w:val="both"/>
        <w:rPr>
          <w:rFonts w:ascii="Arial" w:hAnsi="Arial" w:cs="Arial"/>
          <w:b/>
          <w:lang w:val="es-MX"/>
        </w:rPr>
      </w:pPr>
    </w:p>
    <w:p w14:paraId="399279BF" w14:textId="77777777" w:rsidR="002B545E" w:rsidRPr="00EB5CAC" w:rsidRDefault="002B545E" w:rsidP="002B545E">
      <w:pPr>
        <w:jc w:val="both"/>
        <w:rPr>
          <w:rFonts w:ascii="Arial" w:hAnsi="Arial" w:cs="Arial"/>
          <w:sz w:val="22"/>
          <w:szCs w:val="22"/>
          <w:lang w:val="es-MX"/>
        </w:rPr>
      </w:pPr>
      <w:r w:rsidRPr="00EB5CAC">
        <w:rPr>
          <w:rFonts w:ascii="Arial" w:hAnsi="Arial" w:cs="Arial"/>
          <w:b/>
          <w:sz w:val="22"/>
          <w:szCs w:val="22"/>
          <w:lang w:val="es-MX"/>
        </w:rPr>
        <w:t xml:space="preserve">EXPERIENCIA </w:t>
      </w:r>
      <w:r w:rsidRPr="00EB5CAC">
        <w:rPr>
          <w:rFonts w:ascii="Arial" w:eastAsia="Calibri" w:hAnsi="Arial" w:cs="Arial"/>
          <w:b/>
          <w:sz w:val="22"/>
          <w:szCs w:val="22"/>
          <w:lang w:val="es-MX"/>
        </w:rPr>
        <w:t>–</w:t>
      </w:r>
      <w:r w:rsidRPr="00EB5CAC">
        <w:rPr>
          <w:rFonts w:ascii="Arial" w:hAnsi="Arial" w:cs="Arial"/>
          <w:b/>
          <w:sz w:val="22"/>
          <w:szCs w:val="22"/>
          <w:lang w:val="es-MX"/>
        </w:rPr>
        <w:t xml:space="preserve"> Conservación </w:t>
      </w:r>
      <w:r w:rsidRPr="00EB5CAC">
        <w:rPr>
          <w:rFonts w:ascii="Arial" w:eastAsia="Calibri" w:hAnsi="Arial" w:cs="Arial"/>
          <w:b/>
          <w:sz w:val="22"/>
          <w:szCs w:val="22"/>
          <w:lang w:val="es-MX"/>
        </w:rPr>
        <w:t xml:space="preserve">– </w:t>
      </w:r>
      <w:r w:rsidRPr="00EB5CAC">
        <w:rPr>
          <w:rFonts w:ascii="Arial" w:hAnsi="Arial" w:cs="Arial"/>
          <w:b/>
          <w:sz w:val="22"/>
          <w:szCs w:val="22"/>
          <w:lang w:val="es-MX"/>
        </w:rPr>
        <w:t xml:space="preserve">Sociedades </w:t>
      </w:r>
      <w:r w:rsidRPr="00EB5CAC">
        <w:rPr>
          <w:rFonts w:ascii="Arial" w:eastAsia="Calibri" w:hAnsi="Arial" w:cs="Arial"/>
          <w:b/>
          <w:sz w:val="22"/>
          <w:szCs w:val="22"/>
          <w:lang w:val="es-MX"/>
        </w:rPr>
        <w:t>– M</w:t>
      </w:r>
      <w:r w:rsidRPr="00EB5CAC">
        <w:rPr>
          <w:rFonts w:ascii="Arial" w:hAnsi="Arial" w:cs="Arial"/>
          <w:b/>
          <w:sz w:val="22"/>
          <w:szCs w:val="22"/>
          <w:lang w:val="es-MX"/>
        </w:rPr>
        <w:t>enor a 3 años de constitución</w:t>
      </w:r>
      <w:r w:rsidRPr="00EB5CAC">
        <w:rPr>
          <w:rFonts w:ascii="Arial" w:hAnsi="Arial" w:cs="Arial"/>
          <w:sz w:val="22"/>
          <w:szCs w:val="22"/>
          <w:lang w:val="es-MX"/>
        </w:rPr>
        <w:t xml:space="preserve"> </w:t>
      </w:r>
    </w:p>
    <w:p w14:paraId="43556130" w14:textId="77777777" w:rsidR="002B545E" w:rsidRPr="00EB5CAC" w:rsidRDefault="002B545E" w:rsidP="002B545E">
      <w:pPr>
        <w:jc w:val="both"/>
        <w:rPr>
          <w:rFonts w:ascii="Arial" w:hAnsi="Arial" w:cs="Arial"/>
          <w:sz w:val="20"/>
          <w:szCs w:val="20"/>
          <w:lang w:val="es-MX"/>
        </w:rPr>
      </w:pPr>
    </w:p>
    <w:p w14:paraId="3D7E4F3F" w14:textId="77777777" w:rsidR="002B545E" w:rsidRPr="00EB5CAC" w:rsidRDefault="002B545E" w:rsidP="002B545E">
      <w:pPr>
        <w:jc w:val="both"/>
        <w:rPr>
          <w:rFonts w:ascii="Arial" w:hAnsi="Arial" w:cs="Arial"/>
          <w:sz w:val="20"/>
          <w:szCs w:val="20"/>
          <w:lang w:val="es-MX"/>
        </w:rPr>
      </w:pPr>
      <w:r w:rsidRPr="00EB5CAC">
        <w:rPr>
          <w:rFonts w:ascii="Arial" w:hAnsi="Arial" w:cs="Arial"/>
          <w:sz w:val="20"/>
          <w:szCs w:val="20"/>
          <w:lang w:val="es-MX"/>
        </w:rPr>
        <w:t>[…]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por otras entidades, incluso una vez vencidos los 3 años de constitución, siempre que no hayan cesado los efectos del RUP por el incumplimiento del deber de renovación.</w:t>
      </w:r>
    </w:p>
    <w:p w14:paraId="31B2F170" w14:textId="77777777" w:rsidR="002B545E" w:rsidRPr="00EB5CAC" w:rsidRDefault="002B545E" w:rsidP="002B545E">
      <w:pPr>
        <w:jc w:val="both"/>
        <w:rPr>
          <w:rFonts w:ascii="Arial" w:hAnsi="Arial" w:cs="Arial"/>
          <w:sz w:val="20"/>
          <w:szCs w:val="20"/>
          <w:lang w:val="es-MX"/>
        </w:rPr>
      </w:pPr>
    </w:p>
    <w:p w14:paraId="1A94776E" w14:textId="4BD7DAA9" w:rsidR="00F11D74" w:rsidRPr="00EB5CAC" w:rsidRDefault="002B545E" w:rsidP="00F11D74">
      <w:pPr>
        <w:jc w:val="both"/>
        <w:rPr>
          <w:rFonts w:ascii="Arial" w:hAnsi="Arial" w:cs="Arial"/>
          <w:b/>
          <w:sz w:val="22"/>
          <w:szCs w:val="22"/>
          <w:lang w:val="es-MX"/>
        </w:rPr>
      </w:pPr>
      <w:r w:rsidRPr="00EB5CAC">
        <w:rPr>
          <w:rFonts w:ascii="Arial" w:hAnsi="Arial" w:cs="Arial"/>
          <w:b/>
          <w:sz w:val="22"/>
          <w:szCs w:val="22"/>
          <w:lang w:val="es-MX"/>
        </w:rPr>
        <w:t>EXPERIENCIA</w:t>
      </w:r>
      <w:r w:rsidRPr="00EB5CAC">
        <w:rPr>
          <w:rFonts w:ascii="Arial" w:eastAsia="Calibri" w:hAnsi="Arial" w:cs="Arial"/>
          <w:b/>
          <w:sz w:val="22"/>
          <w:szCs w:val="22"/>
          <w:lang w:val="es-MX"/>
        </w:rPr>
        <w:t xml:space="preserve"> – </w:t>
      </w:r>
      <w:r w:rsidR="00F11D74" w:rsidRPr="00EB5CAC">
        <w:rPr>
          <w:rFonts w:ascii="Arial" w:hAnsi="Arial" w:cs="Arial"/>
          <w:b/>
          <w:sz w:val="22"/>
          <w:szCs w:val="22"/>
          <w:lang w:val="es-MX"/>
        </w:rPr>
        <w:t xml:space="preserve">Sociedades </w:t>
      </w:r>
      <w:r w:rsidR="00F11D74" w:rsidRPr="00EB5CAC">
        <w:rPr>
          <w:rFonts w:ascii="Arial" w:eastAsia="Calibri" w:hAnsi="Arial" w:cs="Arial"/>
          <w:b/>
          <w:sz w:val="22"/>
          <w:szCs w:val="22"/>
          <w:lang w:val="es-MX"/>
        </w:rPr>
        <w:t>– M</w:t>
      </w:r>
      <w:r w:rsidR="00F11D74" w:rsidRPr="00EB5CAC">
        <w:rPr>
          <w:rFonts w:ascii="Arial" w:hAnsi="Arial" w:cs="Arial"/>
          <w:b/>
          <w:sz w:val="22"/>
          <w:szCs w:val="22"/>
          <w:lang w:val="es-MX"/>
        </w:rPr>
        <w:t>enor a 3 años de constitución – P</w:t>
      </w:r>
      <w:r w:rsidR="00577BE2" w:rsidRPr="00EB5CAC">
        <w:rPr>
          <w:rFonts w:ascii="Arial" w:hAnsi="Arial" w:cs="Arial"/>
          <w:b/>
          <w:sz w:val="22"/>
          <w:szCs w:val="22"/>
          <w:lang w:val="es-MX"/>
        </w:rPr>
        <w:t>é</w:t>
      </w:r>
      <w:r w:rsidR="00F11D74" w:rsidRPr="00EB5CAC">
        <w:rPr>
          <w:rFonts w:ascii="Arial" w:hAnsi="Arial" w:cs="Arial"/>
          <w:b/>
          <w:sz w:val="22"/>
          <w:szCs w:val="22"/>
          <w:lang w:val="es-MX"/>
        </w:rPr>
        <w:t>rdida de la calidad de socio – Ejecución del contrato</w:t>
      </w:r>
    </w:p>
    <w:p w14:paraId="0D129CE1" w14:textId="77777777" w:rsidR="00F11D74" w:rsidRPr="00EB5CAC" w:rsidRDefault="00F11D74" w:rsidP="00F11D74">
      <w:pPr>
        <w:jc w:val="both"/>
        <w:rPr>
          <w:rFonts w:ascii="Arial" w:hAnsi="Arial" w:cs="Arial"/>
          <w:b/>
          <w:lang w:val="es-MX"/>
        </w:rPr>
      </w:pPr>
    </w:p>
    <w:p w14:paraId="05E7C08E" w14:textId="0FC2DA5F" w:rsidR="006806C4" w:rsidRPr="00EB5CAC" w:rsidRDefault="00F11D74" w:rsidP="00F11D74">
      <w:pPr>
        <w:jc w:val="both"/>
        <w:rPr>
          <w:rFonts w:ascii="Arial" w:eastAsia="Calibri" w:hAnsi="Arial" w:cs="Arial"/>
          <w:sz w:val="20"/>
          <w:szCs w:val="20"/>
          <w:lang w:val="es-ES_tradnl"/>
        </w:rPr>
      </w:pPr>
      <w:r w:rsidRPr="00EB5CAC">
        <w:rPr>
          <w:rFonts w:ascii="Arial" w:eastAsia="Calibri" w:hAnsi="Arial" w:cs="Arial"/>
          <w:sz w:val="20"/>
          <w:szCs w:val="20"/>
          <w:lang w:val="es-ES_tradnl"/>
        </w:rPr>
        <w:lastRenderedPageBreak/>
        <w:t xml:space="preserve">[D]e manera similar a lo manifestado respecto del numeral 2 del artículo 35 de la Ley 2069 de 2020, que el mantenimiento de la calidad de socio de la persona que adquiere la experiencia durante la ejecución del contrato no es un requisito que exija el artículo 2.2.1.1.1.5.2 del Decreto 1082 de 2015. Por tanto, de la aplicación de la referida prerrogativa no se desprende la obligación de que dicho socio mantenga dicha calidad durante la ejecución del contrato. Dicho requerimiento además resulta irrazonable debido a las múltiples causas fortuitas o de fuerza mayor que pueden determinar la </w:t>
      </w:r>
      <w:r w:rsidR="00577BE2" w:rsidRPr="00EB5CAC">
        <w:rPr>
          <w:rFonts w:ascii="Arial" w:eastAsia="Calibri" w:hAnsi="Arial" w:cs="Arial"/>
          <w:sz w:val="20"/>
          <w:szCs w:val="20"/>
          <w:lang w:val="es-ES_tradnl"/>
        </w:rPr>
        <w:t>pérdida</w:t>
      </w:r>
      <w:r w:rsidRPr="00EB5CAC">
        <w:rPr>
          <w:rFonts w:ascii="Arial" w:eastAsia="Calibri" w:hAnsi="Arial" w:cs="Arial"/>
          <w:sz w:val="20"/>
          <w:szCs w:val="20"/>
          <w:lang w:val="es-ES_tradnl"/>
        </w:rPr>
        <w:t xml:space="preserve"> de la calidad de socio, como, por ejemplo, la muerte del socio persona natural o la liquidación del socio persona jurídica.  De acuerdo con lo anterior, la </w:t>
      </w:r>
      <w:r w:rsidR="00577BE2" w:rsidRPr="00EB5CAC">
        <w:rPr>
          <w:rFonts w:ascii="Arial" w:eastAsia="Calibri" w:hAnsi="Arial" w:cs="Arial"/>
          <w:sz w:val="20"/>
          <w:szCs w:val="20"/>
          <w:lang w:val="es-ES_tradnl"/>
        </w:rPr>
        <w:t>pérdida</w:t>
      </w:r>
      <w:r w:rsidRPr="00EB5CAC">
        <w:rPr>
          <w:rFonts w:ascii="Arial" w:eastAsia="Calibri" w:hAnsi="Arial" w:cs="Arial"/>
          <w:sz w:val="20"/>
          <w:szCs w:val="20"/>
          <w:lang w:val="es-ES_tradnl"/>
        </w:rPr>
        <w:t xml:space="preserve"> de la calidad de socio durante la ejecución de un contrato no debería tener, para la persona jurídica contratista, consecuencia distinta de la no poder seguir acreditando la experiencia del exsocio en futuros procesos de contratación. En ese sentido, el uso de la prerrogativa establecida en el numeral 2.5 del artículo 2.2.1.1.1.5.2 del Decreto 1082 de 2015, no entraña una limitación a la posibilidad de enajenar la participación accionaria del socio que transfiere la experiencia a la persona jurídica durante la ejecución del contrato, más si pudiera significar que no se pueda seguir acreditando tal experiencia por parte de la sociedad.</w:t>
      </w:r>
    </w:p>
    <w:p w14:paraId="5FB4D1BB" w14:textId="2F42639E" w:rsidR="00F11D74" w:rsidRPr="00EB5CAC" w:rsidRDefault="00F11D74" w:rsidP="00F11D74">
      <w:pPr>
        <w:jc w:val="both"/>
        <w:rPr>
          <w:rFonts w:ascii="Arial" w:eastAsia="Calibri" w:hAnsi="Arial" w:cs="Arial"/>
          <w:sz w:val="20"/>
          <w:szCs w:val="20"/>
          <w:lang w:val="es-ES_tradnl"/>
        </w:rPr>
      </w:pPr>
    </w:p>
    <w:p w14:paraId="20F472ED" w14:textId="0A1EEE0E" w:rsidR="00F11D74" w:rsidRPr="00EB5CAC" w:rsidRDefault="00F11D74" w:rsidP="00F11D74">
      <w:pPr>
        <w:jc w:val="both"/>
        <w:rPr>
          <w:rFonts w:ascii="Arial" w:eastAsia="Calibri" w:hAnsi="Arial" w:cs="Arial"/>
          <w:sz w:val="20"/>
          <w:szCs w:val="20"/>
          <w:lang w:val="es-ES_tradnl"/>
        </w:rPr>
      </w:pPr>
    </w:p>
    <w:p w14:paraId="5F9F4B1A" w14:textId="55AB9C55" w:rsidR="00F11D74" w:rsidRPr="00EB5CAC" w:rsidRDefault="00F11D74" w:rsidP="00F11D74">
      <w:pPr>
        <w:jc w:val="both"/>
        <w:rPr>
          <w:rFonts w:ascii="Arial" w:eastAsia="Calibri" w:hAnsi="Arial" w:cs="Arial"/>
          <w:sz w:val="20"/>
          <w:szCs w:val="20"/>
          <w:lang w:val="es-ES_tradnl"/>
        </w:rPr>
      </w:pPr>
    </w:p>
    <w:p w14:paraId="33995A8C" w14:textId="7D31276F" w:rsidR="00F11D74" w:rsidRPr="00EB5CAC" w:rsidRDefault="00F11D74" w:rsidP="00F11D74">
      <w:pPr>
        <w:jc w:val="both"/>
        <w:rPr>
          <w:rFonts w:ascii="Arial" w:eastAsia="Calibri" w:hAnsi="Arial" w:cs="Arial"/>
          <w:sz w:val="20"/>
          <w:szCs w:val="20"/>
          <w:lang w:val="es-ES_tradnl"/>
        </w:rPr>
      </w:pPr>
    </w:p>
    <w:p w14:paraId="61C2C429" w14:textId="5E1AE378" w:rsidR="00F11D74" w:rsidRPr="00EB5CAC" w:rsidRDefault="00F11D74" w:rsidP="00F11D74">
      <w:pPr>
        <w:jc w:val="both"/>
        <w:rPr>
          <w:rFonts w:ascii="Arial" w:eastAsia="Calibri" w:hAnsi="Arial" w:cs="Arial"/>
          <w:sz w:val="20"/>
          <w:szCs w:val="20"/>
          <w:lang w:val="es-ES_tradnl"/>
        </w:rPr>
      </w:pPr>
    </w:p>
    <w:p w14:paraId="48955D24" w14:textId="711C3ED9" w:rsidR="00F11D74" w:rsidRPr="00EB5CAC" w:rsidRDefault="00F11D74" w:rsidP="00F11D74">
      <w:pPr>
        <w:jc w:val="both"/>
        <w:rPr>
          <w:rFonts w:ascii="Arial" w:eastAsia="Calibri" w:hAnsi="Arial" w:cs="Arial"/>
          <w:sz w:val="20"/>
          <w:szCs w:val="20"/>
          <w:lang w:val="es-ES_tradnl"/>
        </w:rPr>
      </w:pPr>
    </w:p>
    <w:p w14:paraId="63A3F980" w14:textId="3A3B38FC" w:rsidR="00F11D74" w:rsidRPr="00EB5CAC" w:rsidRDefault="00F11D74" w:rsidP="00F11D74">
      <w:pPr>
        <w:jc w:val="both"/>
        <w:rPr>
          <w:rFonts w:ascii="Arial" w:eastAsia="Calibri" w:hAnsi="Arial" w:cs="Arial"/>
          <w:sz w:val="20"/>
          <w:szCs w:val="20"/>
          <w:lang w:val="es-ES_tradnl"/>
        </w:rPr>
      </w:pPr>
    </w:p>
    <w:p w14:paraId="0D05E1D5" w14:textId="1BB7F676" w:rsidR="00F11D74" w:rsidRPr="00EB5CAC" w:rsidRDefault="00F11D74" w:rsidP="00F11D74">
      <w:pPr>
        <w:jc w:val="both"/>
        <w:rPr>
          <w:rFonts w:ascii="Arial" w:eastAsia="Calibri" w:hAnsi="Arial" w:cs="Arial"/>
          <w:sz w:val="20"/>
          <w:szCs w:val="20"/>
          <w:lang w:val="es-ES_tradnl"/>
        </w:rPr>
      </w:pPr>
    </w:p>
    <w:p w14:paraId="7B76BBD8" w14:textId="3A3AA7CE" w:rsidR="00F11D74" w:rsidRPr="00EB5CAC" w:rsidRDefault="00F11D74" w:rsidP="00F11D74">
      <w:pPr>
        <w:jc w:val="both"/>
        <w:rPr>
          <w:rFonts w:ascii="Arial" w:eastAsia="Calibri" w:hAnsi="Arial" w:cs="Arial"/>
          <w:sz w:val="20"/>
          <w:szCs w:val="20"/>
          <w:lang w:val="es-ES_tradnl"/>
        </w:rPr>
      </w:pPr>
    </w:p>
    <w:p w14:paraId="774469E4" w14:textId="652DDB96" w:rsidR="00F11D74" w:rsidRPr="00EB5CAC" w:rsidRDefault="00F11D74" w:rsidP="00F11D74">
      <w:pPr>
        <w:jc w:val="both"/>
        <w:rPr>
          <w:rFonts w:ascii="Arial" w:eastAsia="Calibri" w:hAnsi="Arial" w:cs="Arial"/>
          <w:sz w:val="20"/>
          <w:szCs w:val="20"/>
          <w:lang w:val="es-ES_tradnl"/>
        </w:rPr>
      </w:pPr>
    </w:p>
    <w:p w14:paraId="2B4DF996" w14:textId="47F61469" w:rsidR="00F11D74" w:rsidRPr="00EB5CAC" w:rsidRDefault="00F11D74" w:rsidP="00F11D74">
      <w:pPr>
        <w:jc w:val="both"/>
        <w:rPr>
          <w:rFonts w:ascii="Arial" w:eastAsia="Calibri" w:hAnsi="Arial" w:cs="Arial"/>
          <w:sz w:val="20"/>
          <w:szCs w:val="20"/>
          <w:lang w:val="es-ES_tradnl"/>
        </w:rPr>
      </w:pPr>
    </w:p>
    <w:p w14:paraId="4679CD2C" w14:textId="4248CD7E" w:rsidR="00F11D74" w:rsidRPr="00EB5CAC" w:rsidRDefault="00F11D74" w:rsidP="00F11D74">
      <w:pPr>
        <w:jc w:val="both"/>
        <w:rPr>
          <w:rFonts w:ascii="Arial" w:eastAsia="Calibri" w:hAnsi="Arial" w:cs="Arial"/>
          <w:sz w:val="20"/>
          <w:szCs w:val="20"/>
          <w:lang w:val="es-ES_tradnl"/>
        </w:rPr>
      </w:pPr>
    </w:p>
    <w:p w14:paraId="7E002446" w14:textId="0717365D" w:rsidR="00F11D74" w:rsidRPr="00EB5CAC" w:rsidRDefault="00F11D74" w:rsidP="00F11D74">
      <w:pPr>
        <w:jc w:val="both"/>
        <w:rPr>
          <w:rFonts w:ascii="Arial" w:eastAsia="Calibri" w:hAnsi="Arial" w:cs="Arial"/>
          <w:sz w:val="20"/>
          <w:szCs w:val="20"/>
          <w:lang w:val="es-ES_tradnl"/>
        </w:rPr>
      </w:pPr>
    </w:p>
    <w:p w14:paraId="208D4BFA" w14:textId="214B59BE" w:rsidR="00F11D74" w:rsidRPr="00EB5CAC" w:rsidRDefault="00F11D74" w:rsidP="00F11D74">
      <w:pPr>
        <w:jc w:val="both"/>
        <w:rPr>
          <w:rFonts w:ascii="Arial" w:eastAsia="Calibri" w:hAnsi="Arial" w:cs="Arial"/>
          <w:sz w:val="20"/>
          <w:szCs w:val="20"/>
          <w:lang w:val="es-ES_tradnl"/>
        </w:rPr>
      </w:pPr>
    </w:p>
    <w:p w14:paraId="62BE901C" w14:textId="5645F5C0" w:rsidR="00F11D74" w:rsidRPr="00EB5CAC" w:rsidRDefault="00F11D74" w:rsidP="00F11D74">
      <w:pPr>
        <w:jc w:val="both"/>
        <w:rPr>
          <w:rFonts w:ascii="Arial" w:eastAsia="Calibri" w:hAnsi="Arial" w:cs="Arial"/>
          <w:sz w:val="20"/>
          <w:szCs w:val="20"/>
          <w:lang w:val="es-ES_tradnl"/>
        </w:rPr>
      </w:pPr>
    </w:p>
    <w:p w14:paraId="54F1A529" w14:textId="3FFB62D5" w:rsidR="00F11D74" w:rsidRPr="00EB5CAC" w:rsidRDefault="00F11D74" w:rsidP="00F11D74">
      <w:pPr>
        <w:jc w:val="both"/>
        <w:rPr>
          <w:rFonts w:ascii="Arial" w:eastAsia="Calibri" w:hAnsi="Arial" w:cs="Arial"/>
          <w:sz w:val="20"/>
          <w:szCs w:val="20"/>
          <w:lang w:val="es-ES_tradnl"/>
        </w:rPr>
      </w:pPr>
    </w:p>
    <w:p w14:paraId="2A0B69B6" w14:textId="30CBE92C" w:rsidR="00F11D74" w:rsidRPr="00EB5CAC" w:rsidRDefault="00F11D74" w:rsidP="00F11D74">
      <w:pPr>
        <w:jc w:val="both"/>
        <w:rPr>
          <w:rFonts w:ascii="Arial" w:eastAsia="Calibri" w:hAnsi="Arial" w:cs="Arial"/>
          <w:sz w:val="20"/>
          <w:szCs w:val="20"/>
          <w:lang w:val="es-ES_tradnl"/>
        </w:rPr>
      </w:pPr>
    </w:p>
    <w:p w14:paraId="19BCF94E" w14:textId="4919E48D" w:rsidR="00F11D74" w:rsidRPr="00EB5CAC" w:rsidRDefault="00F11D74" w:rsidP="00F11D74">
      <w:pPr>
        <w:jc w:val="both"/>
        <w:rPr>
          <w:rFonts w:ascii="Arial" w:eastAsia="Calibri" w:hAnsi="Arial" w:cs="Arial"/>
          <w:sz w:val="20"/>
          <w:szCs w:val="20"/>
          <w:lang w:val="es-ES_tradnl"/>
        </w:rPr>
      </w:pPr>
    </w:p>
    <w:p w14:paraId="0161D77F" w14:textId="75A8DB0F" w:rsidR="00F11D74" w:rsidRPr="00EB5CAC" w:rsidRDefault="00F11D74" w:rsidP="00F11D74">
      <w:pPr>
        <w:jc w:val="both"/>
        <w:rPr>
          <w:rFonts w:ascii="Arial" w:eastAsia="Calibri" w:hAnsi="Arial" w:cs="Arial"/>
          <w:sz w:val="20"/>
          <w:szCs w:val="20"/>
          <w:lang w:val="es-ES_tradnl"/>
        </w:rPr>
      </w:pPr>
    </w:p>
    <w:p w14:paraId="69E8B89F" w14:textId="5CBA205F" w:rsidR="00F11D74" w:rsidRPr="00EB5CAC" w:rsidRDefault="00F11D74" w:rsidP="00F11D74">
      <w:pPr>
        <w:jc w:val="both"/>
        <w:rPr>
          <w:rFonts w:ascii="Arial" w:eastAsia="Calibri" w:hAnsi="Arial" w:cs="Arial"/>
          <w:sz w:val="20"/>
          <w:szCs w:val="20"/>
          <w:lang w:val="es-ES_tradnl"/>
        </w:rPr>
      </w:pPr>
    </w:p>
    <w:p w14:paraId="6B78C389" w14:textId="73AC2564" w:rsidR="00F11D74" w:rsidRPr="00EB5CAC" w:rsidRDefault="00F11D74" w:rsidP="00F11D74">
      <w:pPr>
        <w:jc w:val="both"/>
        <w:rPr>
          <w:rFonts w:ascii="Arial" w:eastAsia="Calibri" w:hAnsi="Arial" w:cs="Arial"/>
          <w:sz w:val="20"/>
          <w:szCs w:val="20"/>
          <w:lang w:val="es-ES_tradnl"/>
        </w:rPr>
      </w:pPr>
    </w:p>
    <w:p w14:paraId="2E236451" w14:textId="677E1CF2" w:rsidR="00F11D74" w:rsidRPr="00EB5CAC" w:rsidRDefault="00F11D74" w:rsidP="00F11D74">
      <w:pPr>
        <w:jc w:val="both"/>
        <w:rPr>
          <w:rFonts w:ascii="Arial" w:eastAsia="Calibri" w:hAnsi="Arial" w:cs="Arial"/>
          <w:sz w:val="20"/>
          <w:szCs w:val="20"/>
          <w:lang w:val="es-ES_tradnl"/>
        </w:rPr>
      </w:pPr>
    </w:p>
    <w:p w14:paraId="6C29617E" w14:textId="1F7DB39B" w:rsidR="00F11D74" w:rsidRPr="00EB5CAC" w:rsidRDefault="00F11D74" w:rsidP="00F11D74">
      <w:pPr>
        <w:jc w:val="both"/>
        <w:rPr>
          <w:rFonts w:ascii="Arial" w:eastAsia="Calibri" w:hAnsi="Arial" w:cs="Arial"/>
          <w:sz w:val="20"/>
          <w:szCs w:val="20"/>
          <w:lang w:val="es-ES_tradnl"/>
        </w:rPr>
      </w:pPr>
    </w:p>
    <w:p w14:paraId="346004AC" w14:textId="37FB8FCC" w:rsidR="00F11D74" w:rsidRPr="00EB5CAC" w:rsidRDefault="00F11D74" w:rsidP="00F11D74">
      <w:pPr>
        <w:jc w:val="both"/>
        <w:rPr>
          <w:rFonts w:ascii="Arial" w:eastAsia="Calibri" w:hAnsi="Arial" w:cs="Arial"/>
          <w:sz w:val="20"/>
          <w:szCs w:val="20"/>
          <w:lang w:val="es-ES_tradnl"/>
        </w:rPr>
      </w:pPr>
    </w:p>
    <w:p w14:paraId="48C85E93" w14:textId="188F0D6D" w:rsidR="00F11D74" w:rsidRPr="00EB5CAC" w:rsidRDefault="00F11D74" w:rsidP="00F11D74">
      <w:pPr>
        <w:jc w:val="both"/>
        <w:rPr>
          <w:rFonts w:ascii="Arial" w:eastAsia="Calibri" w:hAnsi="Arial" w:cs="Arial"/>
          <w:sz w:val="20"/>
          <w:szCs w:val="20"/>
          <w:lang w:val="es-ES_tradnl"/>
        </w:rPr>
      </w:pPr>
    </w:p>
    <w:p w14:paraId="4302D7F4" w14:textId="20D0F1AA" w:rsidR="00F11D74" w:rsidRPr="00EB5CAC" w:rsidRDefault="00F11D74" w:rsidP="00F11D74">
      <w:pPr>
        <w:jc w:val="both"/>
        <w:rPr>
          <w:rFonts w:ascii="Arial" w:eastAsia="Calibri" w:hAnsi="Arial" w:cs="Arial"/>
          <w:sz w:val="20"/>
          <w:szCs w:val="20"/>
          <w:lang w:val="es-ES_tradnl"/>
        </w:rPr>
      </w:pPr>
    </w:p>
    <w:p w14:paraId="0AD3BFB5" w14:textId="7558E285" w:rsidR="00F11D74" w:rsidRPr="00EB5CAC" w:rsidRDefault="00F11D74" w:rsidP="00F11D74">
      <w:pPr>
        <w:jc w:val="both"/>
        <w:rPr>
          <w:rFonts w:ascii="Arial" w:eastAsia="Calibri" w:hAnsi="Arial" w:cs="Arial"/>
          <w:sz w:val="20"/>
          <w:szCs w:val="20"/>
          <w:lang w:val="es-ES_tradnl"/>
        </w:rPr>
      </w:pPr>
    </w:p>
    <w:p w14:paraId="6DF70C6A" w14:textId="34F67B6A" w:rsidR="00F11D74" w:rsidRPr="00EB5CAC" w:rsidRDefault="00F11D74" w:rsidP="00F11D74">
      <w:pPr>
        <w:jc w:val="both"/>
        <w:rPr>
          <w:rFonts w:ascii="Arial" w:eastAsia="Calibri" w:hAnsi="Arial" w:cs="Arial"/>
          <w:sz w:val="20"/>
          <w:szCs w:val="20"/>
          <w:lang w:val="es-ES_tradnl"/>
        </w:rPr>
      </w:pPr>
    </w:p>
    <w:p w14:paraId="6EE95012" w14:textId="4D161130" w:rsidR="00F11D74" w:rsidRPr="00EB5CAC" w:rsidRDefault="00F11D74" w:rsidP="00F11D74">
      <w:pPr>
        <w:jc w:val="both"/>
        <w:rPr>
          <w:rFonts w:ascii="Arial" w:eastAsia="Calibri" w:hAnsi="Arial" w:cs="Arial"/>
          <w:sz w:val="20"/>
          <w:szCs w:val="20"/>
          <w:lang w:val="es-ES_tradnl"/>
        </w:rPr>
      </w:pPr>
    </w:p>
    <w:p w14:paraId="629E47EF" w14:textId="16274BE5" w:rsidR="00F11D74" w:rsidRPr="00EB5CAC" w:rsidRDefault="00F11D74" w:rsidP="00F11D74">
      <w:pPr>
        <w:jc w:val="both"/>
        <w:rPr>
          <w:rFonts w:ascii="Arial" w:eastAsia="Calibri" w:hAnsi="Arial" w:cs="Arial"/>
          <w:sz w:val="20"/>
          <w:szCs w:val="20"/>
          <w:lang w:val="es-ES_tradnl"/>
        </w:rPr>
      </w:pPr>
    </w:p>
    <w:p w14:paraId="7C97501A" w14:textId="43EAD7A5" w:rsidR="00F11D74" w:rsidRPr="00EB5CAC" w:rsidRDefault="00F11D74" w:rsidP="00F11D74">
      <w:pPr>
        <w:jc w:val="both"/>
        <w:rPr>
          <w:rFonts w:ascii="Arial" w:eastAsia="Calibri" w:hAnsi="Arial" w:cs="Arial"/>
          <w:sz w:val="20"/>
          <w:szCs w:val="20"/>
          <w:lang w:val="es-ES_tradnl"/>
        </w:rPr>
      </w:pPr>
    </w:p>
    <w:p w14:paraId="235FB2AE" w14:textId="7F9D8A39" w:rsidR="00F11D74" w:rsidRPr="00EB5CAC" w:rsidRDefault="00F11D74" w:rsidP="00F11D74">
      <w:pPr>
        <w:jc w:val="both"/>
        <w:rPr>
          <w:rFonts w:ascii="Arial" w:eastAsia="Calibri" w:hAnsi="Arial" w:cs="Arial"/>
          <w:sz w:val="20"/>
          <w:szCs w:val="20"/>
          <w:lang w:val="es-ES_tradnl"/>
        </w:rPr>
      </w:pPr>
    </w:p>
    <w:p w14:paraId="59CC9A53" w14:textId="755919F1" w:rsidR="00F11D74" w:rsidRPr="00EB5CAC" w:rsidRDefault="00F11D74" w:rsidP="00F11D74">
      <w:pPr>
        <w:jc w:val="both"/>
        <w:rPr>
          <w:rFonts w:ascii="Arial" w:eastAsia="Calibri" w:hAnsi="Arial" w:cs="Arial"/>
          <w:sz w:val="20"/>
          <w:szCs w:val="20"/>
          <w:lang w:val="es-ES_tradnl"/>
        </w:rPr>
      </w:pPr>
    </w:p>
    <w:p w14:paraId="76451DEC" w14:textId="0C48DB6C" w:rsidR="00F11D74" w:rsidRPr="00EB5CAC" w:rsidRDefault="00F11D74" w:rsidP="00F11D74">
      <w:pPr>
        <w:jc w:val="both"/>
        <w:rPr>
          <w:rFonts w:ascii="Arial" w:eastAsia="Calibri" w:hAnsi="Arial" w:cs="Arial"/>
          <w:sz w:val="20"/>
          <w:szCs w:val="20"/>
          <w:lang w:val="es-ES_tradnl"/>
        </w:rPr>
      </w:pPr>
    </w:p>
    <w:p w14:paraId="62166CEA" w14:textId="19C1D31F" w:rsidR="00F11D74" w:rsidRPr="00EB5CAC" w:rsidRDefault="00F11D74" w:rsidP="00F11D74">
      <w:pPr>
        <w:jc w:val="both"/>
        <w:rPr>
          <w:rFonts w:ascii="Arial" w:eastAsia="Calibri" w:hAnsi="Arial" w:cs="Arial"/>
          <w:sz w:val="20"/>
          <w:szCs w:val="20"/>
          <w:lang w:val="es-ES_tradnl"/>
        </w:rPr>
      </w:pPr>
    </w:p>
    <w:p w14:paraId="3BCD0881" w14:textId="07C355A5" w:rsidR="00F11D74" w:rsidRPr="00EB5CAC" w:rsidRDefault="00F11D74" w:rsidP="00F11D74">
      <w:pPr>
        <w:jc w:val="both"/>
        <w:rPr>
          <w:rFonts w:ascii="Arial" w:eastAsia="Calibri" w:hAnsi="Arial" w:cs="Arial"/>
          <w:sz w:val="20"/>
          <w:szCs w:val="20"/>
          <w:lang w:val="es-ES_tradnl"/>
        </w:rPr>
      </w:pPr>
    </w:p>
    <w:p w14:paraId="6BB948CC" w14:textId="6F33AC1B" w:rsidR="00F11D74" w:rsidRPr="00EB5CAC" w:rsidRDefault="00F11D74" w:rsidP="00F11D74">
      <w:pPr>
        <w:jc w:val="both"/>
        <w:rPr>
          <w:rFonts w:ascii="Arial" w:eastAsia="Calibri" w:hAnsi="Arial" w:cs="Arial"/>
          <w:sz w:val="22"/>
          <w:szCs w:val="22"/>
          <w:lang w:val="es-ES_tradnl"/>
        </w:rPr>
      </w:pPr>
    </w:p>
    <w:p w14:paraId="7EB1C04B" w14:textId="77777777" w:rsidR="00F11D74" w:rsidRPr="00EB5CAC" w:rsidRDefault="00F11D74" w:rsidP="00F11D74">
      <w:pPr>
        <w:jc w:val="both"/>
        <w:rPr>
          <w:rFonts w:ascii="Arial" w:eastAsia="Calibri" w:hAnsi="Arial" w:cs="Arial"/>
          <w:sz w:val="22"/>
          <w:szCs w:val="22"/>
          <w:lang w:val="es-ES_tradnl"/>
        </w:rPr>
      </w:pPr>
    </w:p>
    <w:p w14:paraId="3C6F5C21" w14:textId="70CDAEAF" w:rsidR="003D6885" w:rsidRDefault="003D6885" w:rsidP="003D6885">
      <w:pPr>
        <w:jc w:val="right"/>
        <w:rPr>
          <w:rFonts w:ascii="Arial" w:eastAsia="Calibri" w:hAnsi="Arial" w:cs="Arial"/>
          <w:sz w:val="22"/>
          <w:szCs w:val="22"/>
          <w:lang w:val="es-ES_tradnl"/>
        </w:rPr>
      </w:pPr>
      <w:bookmarkStart w:id="2" w:name="_Hlk76718170"/>
      <w:r w:rsidRPr="003D6885">
        <w:rPr>
          <w:rFonts w:ascii="Arial" w:eastAsia="Calibri" w:hAnsi="Arial" w:cs="Arial"/>
          <w:sz w:val="22"/>
          <w:szCs w:val="22"/>
          <w:lang w:val="es-ES_tradnl"/>
        </w:rPr>
        <w:drawing>
          <wp:inline distT="0" distB="0" distL="0" distR="0" wp14:anchorId="1DB36D75" wp14:editId="077ADAFA">
            <wp:extent cx="3057952" cy="819264"/>
            <wp:effectExtent l="0" t="0" r="9525" b="0"/>
            <wp:docPr id="1"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1"/>
                    <a:stretch>
                      <a:fillRect/>
                    </a:stretch>
                  </pic:blipFill>
                  <pic:spPr>
                    <a:xfrm>
                      <a:off x="0" y="0"/>
                      <a:ext cx="3057952" cy="819264"/>
                    </a:xfrm>
                    <a:prstGeom prst="rect">
                      <a:avLst/>
                    </a:prstGeom>
                  </pic:spPr>
                </pic:pic>
              </a:graphicData>
            </a:graphic>
          </wp:inline>
        </w:drawing>
      </w:r>
    </w:p>
    <w:p w14:paraId="6376CDCE" w14:textId="77777777" w:rsidR="003D6885" w:rsidRDefault="003D6885" w:rsidP="00B95C30">
      <w:pPr>
        <w:jc w:val="both"/>
        <w:rPr>
          <w:rFonts w:ascii="Arial" w:eastAsia="Calibri" w:hAnsi="Arial" w:cs="Arial"/>
          <w:sz w:val="22"/>
          <w:szCs w:val="22"/>
          <w:lang w:val="es-ES_tradnl"/>
        </w:rPr>
      </w:pPr>
    </w:p>
    <w:p w14:paraId="5F5AE9EF" w14:textId="172E3A14" w:rsidR="00B95C30" w:rsidRPr="00EB5CAC" w:rsidRDefault="00B95C30" w:rsidP="00B95C30">
      <w:pPr>
        <w:jc w:val="both"/>
        <w:rPr>
          <w:rFonts w:ascii="Arial" w:eastAsia="Calibri" w:hAnsi="Arial" w:cs="Arial"/>
          <w:sz w:val="22"/>
          <w:szCs w:val="22"/>
          <w:lang w:val="es-ES_tradnl"/>
        </w:rPr>
      </w:pPr>
      <w:r w:rsidRPr="00EB5CAC">
        <w:rPr>
          <w:rFonts w:ascii="Arial" w:eastAsia="Calibri" w:hAnsi="Arial" w:cs="Arial"/>
          <w:sz w:val="22"/>
          <w:szCs w:val="22"/>
          <w:lang w:val="es-ES_tradnl"/>
        </w:rPr>
        <w:t>Señor</w:t>
      </w:r>
    </w:p>
    <w:p w14:paraId="4A4033A4" w14:textId="4253830E" w:rsidR="00901C35" w:rsidRPr="00EB5CAC" w:rsidRDefault="00901C35" w:rsidP="00BF5BDF">
      <w:pPr>
        <w:autoSpaceDE w:val="0"/>
        <w:autoSpaceDN w:val="0"/>
        <w:adjustRightInd w:val="0"/>
        <w:rPr>
          <w:rFonts w:ascii="Arial" w:eastAsiaTheme="minorHAnsi" w:hAnsi="Arial" w:cs="Arial"/>
          <w:b/>
          <w:bCs/>
          <w:sz w:val="22"/>
          <w:szCs w:val="22"/>
          <w:lang w:eastAsia="en-US"/>
        </w:rPr>
      </w:pPr>
      <w:proofErr w:type="spellStart"/>
      <w:r w:rsidRPr="00EB5CAC">
        <w:rPr>
          <w:rFonts w:ascii="Arial" w:eastAsiaTheme="minorHAnsi" w:hAnsi="Arial" w:cs="Arial"/>
          <w:b/>
          <w:bCs/>
          <w:sz w:val="22"/>
          <w:szCs w:val="22"/>
          <w:lang w:eastAsia="en-US"/>
        </w:rPr>
        <w:t>Jhon</w:t>
      </w:r>
      <w:proofErr w:type="spellEnd"/>
      <w:r w:rsidRPr="00EB5CAC">
        <w:rPr>
          <w:rFonts w:ascii="Arial" w:eastAsiaTheme="minorHAnsi" w:hAnsi="Arial" w:cs="Arial"/>
          <w:b/>
          <w:bCs/>
          <w:sz w:val="22"/>
          <w:szCs w:val="22"/>
          <w:lang w:eastAsia="en-US"/>
        </w:rPr>
        <w:t xml:space="preserve"> Fredy Alvis Caviedes</w:t>
      </w:r>
    </w:p>
    <w:p w14:paraId="3F3D1203" w14:textId="53FD87F5" w:rsidR="00B95C30" w:rsidRPr="00EB5CAC" w:rsidRDefault="00901C35" w:rsidP="00BF5BDF">
      <w:pPr>
        <w:autoSpaceDE w:val="0"/>
        <w:autoSpaceDN w:val="0"/>
        <w:adjustRightInd w:val="0"/>
        <w:rPr>
          <w:rFonts w:ascii="Arial" w:eastAsia="Calibri" w:hAnsi="Arial" w:cs="Arial"/>
          <w:sz w:val="22"/>
          <w:szCs w:val="22"/>
          <w:lang w:val="es-ES_tradnl"/>
        </w:rPr>
      </w:pPr>
      <w:r w:rsidRPr="00EB5CAC">
        <w:rPr>
          <w:rFonts w:ascii="Arial" w:hAnsi="Arial" w:cs="Arial"/>
          <w:noProof/>
          <w:sz w:val="22"/>
          <w:szCs w:val="22"/>
          <w:lang w:val="es-ES_tradnl"/>
        </w:rPr>
        <w:t>Medellín, Antioquia</w:t>
      </w:r>
    </w:p>
    <w:p w14:paraId="50A60D45" w14:textId="0D57F1B4" w:rsidR="008F7382" w:rsidRPr="00EB5CAC" w:rsidRDefault="008F7382" w:rsidP="008F7382">
      <w:pPr>
        <w:rPr>
          <w:rFonts w:ascii="Arial" w:eastAsia="Calibri" w:hAnsi="Arial" w:cs="Arial"/>
          <w:sz w:val="22"/>
          <w:szCs w:val="22"/>
          <w:lang w:val="es-ES_tradnl"/>
        </w:rPr>
      </w:pPr>
    </w:p>
    <w:p w14:paraId="01E02D82" w14:textId="77777777" w:rsidR="008F7382" w:rsidRPr="00EB5CAC" w:rsidRDefault="008F7382" w:rsidP="00EB5CAC">
      <w:pPr>
        <w:rPr>
          <w:rFonts w:ascii="Arial" w:eastAsia="Calibri" w:hAnsi="Arial" w:cs="Arial"/>
          <w:sz w:val="22"/>
          <w:szCs w:val="22"/>
          <w:lang w:val="es-ES_tradnl"/>
        </w:rPr>
      </w:pPr>
    </w:p>
    <w:p w14:paraId="12E66182" w14:textId="2414C118" w:rsidR="00B95C30" w:rsidRPr="00EB5CAC" w:rsidRDefault="008F7382" w:rsidP="00EB5CAC">
      <w:pPr>
        <w:rPr>
          <w:rFonts w:ascii="Arial" w:eastAsia="Calibri" w:hAnsi="Arial" w:cs="Arial"/>
          <w:b/>
          <w:bCs/>
          <w:sz w:val="22"/>
          <w:lang w:val="es-ES_tradnl"/>
        </w:rPr>
      </w:pPr>
      <w:r w:rsidRPr="00EB5CAC">
        <w:rPr>
          <w:rFonts w:ascii="Arial" w:eastAsia="Calibri" w:hAnsi="Arial" w:cs="Arial"/>
          <w:b/>
          <w:bCs/>
          <w:sz w:val="22"/>
          <w:lang w:val="es-ES_tradnl"/>
        </w:rPr>
        <w:t xml:space="preserve">                                            </w:t>
      </w:r>
      <w:r w:rsidR="00B95C30" w:rsidRPr="00EB5CAC">
        <w:rPr>
          <w:rFonts w:ascii="Arial" w:eastAsia="Calibri" w:hAnsi="Arial" w:cs="Arial"/>
          <w:b/>
          <w:bCs/>
          <w:sz w:val="22"/>
          <w:lang w:val="es-ES_tradnl"/>
        </w:rPr>
        <w:t xml:space="preserve">Concepto C ‒ </w:t>
      </w:r>
      <w:r w:rsidR="00D0472C" w:rsidRPr="00EB5CAC">
        <w:rPr>
          <w:rFonts w:ascii="Arial" w:eastAsia="Calibri" w:hAnsi="Arial" w:cs="Arial"/>
          <w:b/>
          <w:bCs/>
          <w:sz w:val="22"/>
          <w:lang w:val="es-ES_tradnl"/>
        </w:rPr>
        <w:t>3</w:t>
      </w:r>
      <w:r w:rsidR="00765EA6" w:rsidRPr="00EB5CAC">
        <w:rPr>
          <w:rFonts w:ascii="Arial" w:eastAsia="Calibri" w:hAnsi="Arial" w:cs="Arial"/>
          <w:b/>
          <w:bCs/>
          <w:sz w:val="22"/>
          <w:lang w:val="es-ES_tradnl"/>
        </w:rPr>
        <w:t>48</w:t>
      </w:r>
      <w:r w:rsidR="00B95C30" w:rsidRPr="00EB5CAC">
        <w:rPr>
          <w:rFonts w:ascii="Arial" w:eastAsia="Calibri" w:hAnsi="Arial" w:cs="Arial"/>
          <w:b/>
          <w:bCs/>
          <w:sz w:val="22"/>
          <w:lang w:val="es-ES_tradnl"/>
        </w:rPr>
        <w:t xml:space="preserve"> de 202</w:t>
      </w:r>
      <w:r w:rsidR="00C56976" w:rsidRPr="00EB5CAC">
        <w:rPr>
          <w:rFonts w:ascii="Arial" w:eastAsia="Calibri" w:hAnsi="Arial" w:cs="Arial"/>
          <w:b/>
          <w:bCs/>
          <w:sz w:val="22"/>
          <w:lang w:val="es-ES_tradnl"/>
        </w:rPr>
        <w:t>1</w:t>
      </w:r>
    </w:p>
    <w:p w14:paraId="1BD594F9" w14:textId="77777777" w:rsidR="00B95C30" w:rsidRPr="00EB5CAC" w:rsidRDefault="00B95C30" w:rsidP="00B95C30">
      <w:pPr>
        <w:jc w:val="both"/>
        <w:rPr>
          <w:rFonts w:ascii="Arial" w:eastAsia="Calibri" w:hAnsi="Arial" w:cs="Arial"/>
          <w:sz w:val="22"/>
          <w:lang w:val="es-ES_tradnl"/>
        </w:rPr>
      </w:pPr>
    </w:p>
    <w:tbl>
      <w:tblPr>
        <w:tblStyle w:val="Tablaconcuadrcula"/>
        <w:tblW w:w="89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89"/>
        <w:gridCol w:w="6237"/>
      </w:tblGrid>
      <w:tr w:rsidR="006759AE" w:rsidRPr="00EB5CAC" w14:paraId="19DFC051" w14:textId="77777777" w:rsidTr="003D3D44">
        <w:tc>
          <w:tcPr>
            <w:tcW w:w="2689" w:type="dxa"/>
          </w:tcPr>
          <w:p w14:paraId="6BC0D1AC" w14:textId="77777777" w:rsidR="00B95C30" w:rsidRPr="00EB5CAC" w:rsidRDefault="00B95C30" w:rsidP="003D3D44">
            <w:pPr>
              <w:jc w:val="both"/>
              <w:rPr>
                <w:rFonts w:ascii="Arial" w:eastAsia="Calibri" w:hAnsi="Arial" w:cs="Arial"/>
                <w:sz w:val="22"/>
                <w:lang w:val="es-ES_tradnl"/>
              </w:rPr>
            </w:pPr>
            <w:r w:rsidRPr="00EB5CAC">
              <w:rPr>
                <w:rFonts w:ascii="Arial" w:eastAsia="Calibri" w:hAnsi="Arial" w:cs="Arial"/>
                <w:b/>
                <w:sz w:val="22"/>
                <w:lang w:val="es-ES_tradnl"/>
              </w:rPr>
              <w:t>Temas:</w:t>
            </w:r>
            <w:r w:rsidRPr="00EB5CAC">
              <w:rPr>
                <w:rFonts w:ascii="Arial" w:eastAsia="Calibri" w:hAnsi="Arial" w:cs="Arial"/>
                <w:sz w:val="22"/>
                <w:lang w:val="es-ES_tradnl"/>
              </w:rPr>
              <w:t xml:space="preserve">                                      </w:t>
            </w:r>
          </w:p>
        </w:tc>
        <w:tc>
          <w:tcPr>
            <w:tcW w:w="6237" w:type="dxa"/>
          </w:tcPr>
          <w:p w14:paraId="5F389CAF" w14:textId="1C0FD4C6" w:rsidR="00B95C30" w:rsidRPr="00EB5CAC" w:rsidRDefault="00F11D74" w:rsidP="0038512F">
            <w:pPr>
              <w:pStyle w:val="Sinespaciado"/>
              <w:jc w:val="both"/>
              <w:rPr>
                <w:rFonts w:ascii="Arial" w:hAnsi="Arial" w:cs="Arial"/>
                <w:bCs/>
                <w:sz w:val="22"/>
                <w:lang w:val="es-ES_tradnl"/>
              </w:rPr>
            </w:pPr>
            <w:r w:rsidRPr="00EB5CAC">
              <w:rPr>
                <w:rFonts w:ascii="Arial" w:eastAsia="Calibri" w:hAnsi="Arial" w:cs="Arial"/>
                <w:sz w:val="22"/>
                <w:lang w:val="es-ES_tradnl"/>
              </w:rPr>
              <w:t xml:space="preserve">EMPATE – Procedimiento de selección – Concepto / </w:t>
            </w:r>
            <w:r w:rsidR="006759AE" w:rsidRPr="00EB5CAC">
              <w:rPr>
                <w:rFonts w:ascii="Arial" w:eastAsia="Calibri" w:hAnsi="Arial" w:cs="Arial"/>
                <w:sz w:val="22"/>
                <w:lang w:val="es-ES_tradnl"/>
              </w:rPr>
              <w:t xml:space="preserve">LEY DE EMPRENDIMIENTO – Ley 2069 de 2020 – Vigencia / FACTORES DE DESEMPATE – Ley 2069 – Artículo 35 – Numeral 2 – Mujeres cabeza de familia o </w:t>
            </w:r>
            <w:r w:rsidR="008F7382" w:rsidRPr="00EB5CAC">
              <w:rPr>
                <w:rFonts w:ascii="Arial" w:eastAsia="Calibri" w:hAnsi="Arial" w:cs="Arial"/>
                <w:sz w:val="22"/>
                <w:lang w:val="es-ES_tradnl"/>
              </w:rPr>
              <w:t>víctimas</w:t>
            </w:r>
            <w:r w:rsidR="006759AE" w:rsidRPr="00EB5CAC">
              <w:rPr>
                <w:rFonts w:ascii="Arial" w:eastAsia="Calibri" w:hAnsi="Arial" w:cs="Arial"/>
                <w:sz w:val="22"/>
                <w:lang w:val="es-ES_tradnl"/>
              </w:rPr>
              <w:t xml:space="preserve"> de violencia intrafamiliar – Participación mayoritaria – Variación – Ejecución del contrato / SOCIEDADES NUEVAS ‒ Experiencia ‒ Inferior a tres años ‒ Requisitos habilitantes ‒ Desarrollo de la empresa /</w:t>
            </w:r>
            <w:r w:rsidR="006759AE" w:rsidRPr="00EB5CAC">
              <w:t xml:space="preserve"> </w:t>
            </w:r>
            <w:r w:rsidR="006759AE" w:rsidRPr="00EB5CAC">
              <w:rPr>
                <w:rFonts w:ascii="Arial" w:eastAsia="Calibri" w:hAnsi="Arial" w:cs="Arial"/>
                <w:sz w:val="22"/>
                <w:lang w:val="es-ES_tradnl"/>
              </w:rPr>
              <w:t>EXPERIENCIA – Sociedades – Menor a 3 años de constitución – P</w:t>
            </w:r>
            <w:r w:rsidR="00577BE2" w:rsidRPr="00EB5CAC">
              <w:rPr>
                <w:rFonts w:ascii="Arial" w:eastAsia="Calibri" w:hAnsi="Arial" w:cs="Arial"/>
                <w:sz w:val="22"/>
                <w:lang w:val="es-ES_tradnl"/>
              </w:rPr>
              <w:t>é</w:t>
            </w:r>
            <w:r w:rsidR="006759AE" w:rsidRPr="00EB5CAC">
              <w:rPr>
                <w:rFonts w:ascii="Arial" w:eastAsia="Calibri" w:hAnsi="Arial" w:cs="Arial"/>
                <w:sz w:val="22"/>
                <w:lang w:val="es-ES_tradnl"/>
              </w:rPr>
              <w:t xml:space="preserve">rdida de la calidad de socio – Ejecución del contrato </w:t>
            </w:r>
          </w:p>
        </w:tc>
      </w:tr>
      <w:tr w:rsidR="006759AE" w:rsidRPr="00EB5CAC" w14:paraId="27CD52AB" w14:textId="77777777" w:rsidTr="003D3D44">
        <w:tc>
          <w:tcPr>
            <w:tcW w:w="2689" w:type="dxa"/>
          </w:tcPr>
          <w:p w14:paraId="37E195A1" w14:textId="4C368209" w:rsidR="00B95C30" w:rsidRPr="00EB5CAC" w:rsidRDefault="00B95C30" w:rsidP="003D3D44">
            <w:pPr>
              <w:spacing w:before="120"/>
              <w:jc w:val="both"/>
              <w:rPr>
                <w:rFonts w:ascii="Arial" w:eastAsia="Calibri" w:hAnsi="Arial" w:cs="Arial"/>
                <w:b/>
                <w:sz w:val="22"/>
                <w:lang w:val="es-ES_tradnl"/>
              </w:rPr>
            </w:pPr>
            <w:r w:rsidRPr="00EB5CAC">
              <w:rPr>
                <w:rFonts w:ascii="Arial" w:eastAsia="Calibri" w:hAnsi="Arial" w:cs="Arial"/>
                <w:b/>
                <w:sz w:val="22"/>
                <w:lang w:val="es-ES_tradnl"/>
              </w:rPr>
              <w:t>Radicación:</w:t>
            </w:r>
            <w:r w:rsidRPr="00EB5CAC">
              <w:rPr>
                <w:rFonts w:ascii="Arial" w:eastAsia="Calibri" w:hAnsi="Arial" w:cs="Arial"/>
                <w:sz w:val="22"/>
                <w:lang w:val="es-ES_tradnl"/>
              </w:rPr>
              <w:t xml:space="preserve">                              </w:t>
            </w:r>
          </w:p>
        </w:tc>
        <w:tc>
          <w:tcPr>
            <w:tcW w:w="6237" w:type="dxa"/>
          </w:tcPr>
          <w:p w14:paraId="09088B1B" w14:textId="2769E002" w:rsidR="00B95C30" w:rsidRPr="00EB5CAC" w:rsidRDefault="00B95C30" w:rsidP="003D3D44">
            <w:pPr>
              <w:spacing w:before="120"/>
              <w:jc w:val="both"/>
              <w:rPr>
                <w:rFonts w:ascii="Arial" w:eastAsia="Calibri" w:hAnsi="Arial" w:cs="Arial"/>
                <w:sz w:val="22"/>
                <w:lang w:val="es-ES_tradnl"/>
              </w:rPr>
            </w:pPr>
            <w:r w:rsidRPr="00EB5CAC">
              <w:rPr>
                <w:rFonts w:ascii="Arial" w:eastAsia="Calibri" w:hAnsi="Arial" w:cs="Arial"/>
                <w:sz w:val="22"/>
                <w:lang w:val="es-ES_tradnl"/>
              </w:rPr>
              <w:t xml:space="preserve">Respuesta a consulta # </w:t>
            </w:r>
            <w:r w:rsidR="008E6369" w:rsidRPr="00EB5CAC">
              <w:rPr>
                <w:rFonts w:ascii="Arial" w:eastAsia="Calibri" w:hAnsi="Arial" w:cs="Arial"/>
                <w:sz w:val="22"/>
                <w:lang w:val="es-ES_tradnl"/>
              </w:rPr>
              <w:t>P20210601004792</w:t>
            </w:r>
          </w:p>
        </w:tc>
      </w:tr>
    </w:tbl>
    <w:p w14:paraId="016C70B4" w14:textId="77777777" w:rsidR="008F7382" w:rsidRPr="00EB5CAC" w:rsidRDefault="008F7382" w:rsidP="003C3339">
      <w:pPr>
        <w:jc w:val="both"/>
        <w:rPr>
          <w:rFonts w:ascii="Arial" w:eastAsia="Calibri" w:hAnsi="Arial" w:cs="Arial"/>
          <w:sz w:val="22"/>
          <w:lang w:val="es-ES_tradnl"/>
        </w:rPr>
      </w:pPr>
    </w:p>
    <w:p w14:paraId="165E6012" w14:textId="77777777" w:rsidR="008F7382" w:rsidRPr="00EB5CAC" w:rsidRDefault="008F7382" w:rsidP="003C3339">
      <w:pPr>
        <w:jc w:val="both"/>
        <w:rPr>
          <w:rFonts w:ascii="Arial" w:eastAsia="Calibri" w:hAnsi="Arial" w:cs="Arial"/>
          <w:sz w:val="22"/>
          <w:lang w:val="es-ES_tradnl"/>
        </w:rPr>
      </w:pPr>
    </w:p>
    <w:p w14:paraId="1CF4AEA0" w14:textId="382C4BA2" w:rsidR="003C3339" w:rsidRPr="00EB5CAC" w:rsidRDefault="003C3339" w:rsidP="003C3339">
      <w:pPr>
        <w:jc w:val="both"/>
        <w:rPr>
          <w:rFonts w:ascii="Arial" w:eastAsia="Calibri" w:hAnsi="Arial" w:cs="Arial"/>
          <w:sz w:val="22"/>
          <w:lang w:val="es-ES_tradnl"/>
        </w:rPr>
      </w:pPr>
      <w:r w:rsidRPr="00EB5CAC">
        <w:rPr>
          <w:rFonts w:ascii="Arial" w:eastAsia="Calibri" w:hAnsi="Arial" w:cs="Arial"/>
          <w:sz w:val="22"/>
          <w:lang w:val="es-ES_tradnl"/>
        </w:rPr>
        <w:t>Estimad</w:t>
      </w:r>
      <w:r w:rsidR="00901C35" w:rsidRPr="00EB5CAC">
        <w:rPr>
          <w:rFonts w:ascii="Arial" w:eastAsia="Calibri" w:hAnsi="Arial" w:cs="Arial"/>
          <w:sz w:val="22"/>
          <w:lang w:val="es-ES_tradnl"/>
        </w:rPr>
        <w:t>o</w:t>
      </w:r>
      <w:r w:rsidRPr="00EB5CAC">
        <w:rPr>
          <w:rFonts w:ascii="Arial" w:eastAsia="Calibri" w:hAnsi="Arial" w:cs="Arial"/>
          <w:sz w:val="22"/>
          <w:lang w:val="es-ES_tradnl"/>
        </w:rPr>
        <w:t xml:space="preserve"> </w:t>
      </w:r>
      <w:r w:rsidR="00677E9C" w:rsidRPr="00EB5CAC">
        <w:rPr>
          <w:rFonts w:ascii="Arial" w:eastAsia="Calibri" w:hAnsi="Arial" w:cs="Arial"/>
          <w:sz w:val="22"/>
          <w:lang w:val="es-ES_tradnl"/>
        </w:rPr>
        <w:t xml:space="preserve">señor </w:t>
      </w:r>
      <w:r w:rsidR="00901C35" w:rsidRPr="00EB5CAC">
        <w:rPr>
          <w:rFonts w:ascii="Arial" w:eastAsia="Calibri" w:hAnsi="Arial" w:cs="Arial"/>
          <w:sz w:val="22"/>
          <w:lang w:val="es-ES_tradnl"/>
        </w:rPr>
        <w:t>Alvis</w:t>
      </w:r>
      <w:r w:rsidRPr="00EB5CAC">
        <w:rPr>
          <w:rFonts w:ascii="Arial" w:eastAsia="Calibri" w:hAnsi="Arial" w:cs="Arial"/>
          <w:sz w:val="22"/>
          <w:lang w:val="es-ES_tradnl"/>
        </w:rPr>
        <w:t>:</w:t>
      </w:r>
    </w:p>
    <w:p w14:paraId="1EAE5543" w14:textId="77777777" w:rsidR="00DD5B04" w:rsidRPr="00EB5CAC" w:rsidRDefault="00DD5B04" w:rsidP="00DF76A2">
      <w:pPr>
        <w:jc w:val="both"/>
        <w:rPr>
          <w:rFonts w:ascii="Arial" w:eastAsia="Calibri" w:hAnsi="Arial" w:cs="Arial"/>
          <w:sz w:val="22"/>
          <w:lang w:val="es-ES_tradnl"/>
        </w:rPr>
      </w:pPr>
    </w:p>
    <w:p w14:paraId="2109B2D3" w14:textId="723E9D48" w:rsidR="00DD5B04" w:rsidRPr="00EB5CAC" w:rsidRDefault="00DD5B04" w:rsidP="00DF76A2">
      <w:pPr>
        <w:spacing w:line="276" w:lineRule="auto"/>
        <w:jc w:val="both"/>
        <w:rPr>
          <w:rFonts w:ascii="Arial" w:eastAsia="Calibri" w:hAnsi="Arial" w:cs="Arial"/>
          <w:sz w:val="22"/>
          <w:lang w:val="es-ES_tradnl"/>
        </w:rPr>
      </w:pPr>
      <w:r w:rsidRPr="00EB5CAC">
        <w:rPr>
          <w:rFonts w:ascii="Arial" w:eastAsia="Calibri" w:hAnsi="Arial" w:cs="Arial"/>
          <w:sz w:val="22"/>
          <w:lang w:val="es-ES_tradnl"/>
        </w:rPr>
        <w:t>En ejercicio de la competencia otorgada por el numeral 8 del artículo 11 y el numeral 5 del artículo 3 del Decreto Ley 4170 de 2011,</w:t>
      </w:r>
      <w:r w:rsidR="00AB1340" w:rsidRPr="00EB5CAC">
        <w:rPr>
          <w:rFonts w:ascii="Arial" w:eastAsia="Calibri" w:hAnsi="Arial" w:cs="Arial"/>
          <w:sz w:val="22"/>
          <w:lang w:val="es-ES_tradnl"/>
        </w:rPr>
        <w:t xml:space="preserve"> </w:t>
      </w:r>
      <w:r w:rsidRPr="00EB5CAC">
        <w:rPr>
          <w:rFonts w:ascii="Arial" w:eastAsia="Calibri" w:hAnsi="Arial" w:cs="Arial"/>
          <w:sz w:val="22"/>
          <w:lang w:val="es-ES_tradnl"/>
        </w:rPr>
        <w:t>la Agencia Nacional de Contratación Pública ― Colombia Compra Eficiente</w:t>
      </w:r>
      <w:r w:rsidR="008C3C57" w:rsidRPr="00EB5CAC">
        <w:rPr>
          <w:rFonts w:ascii="Arial" w:eastAsia="Calibri" w:hAnsi="Arial" w:cs="Arial"/>
          <w:sz w:val="22"/>
          <w:lang w:val="es-ES_tradnl"/>
        </w:rPr>
        <w:t xml:space="preserve"> </w:t>
      </w:r>
      <w:r w:rsidRPr="00EB5CAC">
        <w:rPr>
          <w:rFonts w:ascii="Arial" w:eastAsia="Calibri" w:hAnsi="Arial" w:cs="Arial"/>
          <w:sz w:val="22"/>
          <w:lang w:val="es-ES_tradnl"/>
        </w:rPr>
        <w:t xml:space="preserve">responde su consulta del </w:t>
      </w:r>
      <w:r w:rsidR="002A2E8A" w:rsidRPr="00EB5CAC">
        <w:rPr>
          <w:rFonts w:ascii="Arial" w:eastAsia="Calibri" w:hAnsi="Arial" w:cs="Arial"/>
          <w:sz w:val="22"/>
          <w:lang w:val="es-ES_tradnl"/>
        </w:rPr>
        <w:t>31</w:t>
      </w:r>
      <w:r w:rsidR="00FD4AF3" w:rsidRPr="00EB5CAC">
        <w:rPr>
          <w:rFonts w:ascii="Arial" w:eastAsia="Calibri" w:hAnsi="Arial" w:cs="Arial"/>
          <w:sz w:val="22"/>
          <w:lang w:val="es-ES_tradnl"/>
        </w:rPr>
        <w:t xml:space="preserve"> de </w:t>
      </w:r>
      <w:r w:rsidR="003F4B32" w:rsidRPr="00EB5CAC">
        <w:rPr>
          <w:rFonts w:ascii="Arial" w:eastAsia="Calibri" w:hAnsi="Arial" w:cs="Arial"/>
          <w:sz w:val="22"/>
          <w:lang w:val="es-ES_tradnl"/>
        </w:rPr>
        <w:t>mayo</w:t>
      </w:r>
      <w:r w:rsidRPr="00EB5CAC">
        <w:rPr>
          <w:rFonts w:ascii="Arial" w:eastAsia="Calibri" w:hAnsi="Arial" w:cs="Arial"/>
          <w:sz w:val="22"/>
          <w:lang w:val="es-ES_tradnl"/>
        </w:rPr>
        <w:t xml:space="preserve"> del</w:t>
      </w:r>
      <w:r w:rsidR="007E74BF" w:rsidRPr="00EB5CAC">
        <w:rPr>
          <w:rFonts w:ascii="Arial" w:eastAsia="Calibri" w:hAnsi="Arial" w:cs="Arial"/>
          <w:sz w:val="22"/>
          <w:lang w:val="es-ES_tradnl"/>
        </w:rPr>
        <w:t xml:space="preserve"> </w:t>
      </w:r>
      <w:r w:rsidRPr="00EB5CAC">
        <w:rPr>
          <w:rFonts w:ascii="Arial" w:eastAsia="Calibri" w:hAnsi="Arial" w:cs="Arial"/>
          <w:sz w:val="22"/>
          <w:lang w:val="es-ES_tradnl"/>
        </w:rPr>
        <w:t>202</w:t>
      </w:r>
      <w:r w:rsidR="004673A8" w:rsidRPr="00EB5CAC">
        <w:rPr>
          <w:rFonts w:ascii="Arial" w:eastAsia="Calibri" w:hAnsi="Arial" w:cs="Arial"/>
          <w:sz w:val="22"/>
          <w:lang w:val="es-ES_tradnl"/>
        </w:rPr>
        <w:t>1</w:t>
      </w:r>
      <w:r w:rsidR="008C3C57" w:rsidRPr="00EB5CAC">
        <w:rPr>
          <w:rFonts w:ascii="Arial" w:eastAsia="Calibri" w:hAnsi="Arial" w:cs="Arial"/>
          <w:sz w:val="22"/>
          <w:lang w:val="es-ES_tradnl"/>
        </w:rPr>
        <w:t>.</w:t>
      </w:r>
    </w:p>
    <w:p w14:paraId="0C1E0712" w14:textId="77777777" w:rsidR="00DD5B04" w:rsidRPr="00EB5CAC" w:rsidRDefault="00DD5B04" w:rsidP="00DF76A2">
      <w:pPr>
        <w:spacing w:line="276" w:lineRule="auto"/>
        <w:jc w:val="both"/>
        <w:rPr>
          <w:rFonts w:ascii="Arial" w:eastAsia="Calibri" w:hAnsi="Arial" w:cs="Arial"/>
          <w:b/>
          <w:sz w:val="22"/>
          <w:lang w:val="es-ES_tradnl"/>
        </w:rPr>
      </w:pPr>
    </w:p>
    <w:p w14:paraId="7701FCC7" w14:textId="77777777" w:rsidR="00DD5B04" w:rsidRPr="00EB5CAC" w:rsidRDefault="00DD5B04" w:rsidP="00DF76A2">
      <w:pPr>
        <w:pStyle w:val="Prrafodelista"/>
        <w:numPr>
          <w:ilvl w:val="0"/>
          <w:numId w:val="8"/>
        </w:numPr>
        <w:tabs>
          <w:tab w:val="left" w:pos="0"/>
          <w:tab w:val="left" w:pos="142"/>
          <w:tab w:val="left" w:pos="284"/>
        </w:tabs>
        <w:spacing w:line="276" w:lineRule="auto"/>
        <w:ind w:left="0" w:firstLine="0"/>
        <w:jc w:val="both"/>
        <w:rPr>
          <w:rFonts w:ascii="Arial" w:eastAsia="Calibri" w:hAnsi="Arial" w:cs="Arial"/>
          <w:b/>
          <w:sz w:val="22"/>
          <w:lang w:val="es-ES_tradnl"/>
        </w:rPr>
      </w:pPr>
      <w:r w:rsidRPr="00EB5CAC">
        <w:rPr>
          <w:rFonts w:ascii="Arial" w:eastAsia="Calibri" w:hAnsi="Arial" w:cs="Arial"/>
          <w:b/>
          <w:sz w:val="22"/>
          <w:lang w:val="es-ES_tradnl"/>
        </w:rPr>
        <w:t xml:space="preserve">Problema planteado </w:t>
      </w:r>
    </w:p>
    <w:p w14:paraId="224B43D3" w14:textId="77777777" w:rsidR="00DD5B04" w:rsidRPr="00EB5CAC" w:rsidRDefault="00DD5B04" w:rsidP="00DF76A2">
      <w:pPr>
        <w:tabs>
          <w:tab w:val="left" w:pos="426"/>
        </w:tabs>
        <w:spacing w:line="276" w:lineRule="auto"/>
        <w:jc w:val="both"/>
        <w:rPr>
          <w:rFonts w:ascii="Arial" w:eastAsia="Calibri" w:hAnsi="Arial" w:cs="Arial"/>
          <w:b/>
          <w:sz w:val="22"/>
          <w:lang w:val="es-ES_tradnl"/>
        </w:rPr>
      </w:pPr>
    </w:p>
    <w:p w14:paraId="56B5FA9F" w14:textId="5DC4FFD0" w:rsidR="00810E67" w:rsidRPr="00EB5CAC" w:rsidRDefault="00DD5B04" w:rsidP="00810E67">
      <w:pPr>
        <w:autoSpaceDE w:val="0"/>
        <w:autoSpaceDN w:val="0"/>
        <w:adjustRightInd w:val="0"/>
        <w:spacing w:line="276" w:lineRule="auto"/>
        <w:jc w:val="both"/>
        <w:rPr>
          <w:rFonts w:ascii="Arial" w:hAnsi="Arial" w:cs="Arial"/>
          <w:sz w:val="22"/>
          <w:szCs w:val="22"/>
          <w:lang w:val="es-ES_tradnl"/>
        </w:rPr>
      </w:pPr>
      <w:r w:rsidRPr="00EB5CAC">
        <w:rPr>
          <w:rFonts w:ascii="Arial" w:hAnsi="Arial" w:cs="Arial"/>
          <w:sz w:val="22"/>
          <w:szCs w:val="22"/>
          <w:lang w:val="es-ES_tradnl"/>
        </w:rPr>
        <w:t xml:space="preserve">Usted </w:t>
      </w:r>
      <w:r w:rsidR="00B422C0" w:rsidRPr="00EB5CAC">
        <w:rPr>
          <w:rFonts w:ascii="Arial" w:hAnsi="Arial" w:cs="Arial"/>
          <w:sz w:val="22"/>
          <w:szCs w:val="22"/>
          <w:lang w:val="es-ES_tradnl"/>
        </w:rPr>
        <w:t>formula</w:t>
      </w:r>
      <w:r w:rsidR="006D46A3" w:rsidRPr="00EB5CAC">
        <w:rPr>
          <w:rFonts w:ascii="Arial" w:hAnsi="Arial" w:cs="Arial"/>
          <w:sz w:val="22"/>
          <w:szCs w:val="22"/>
          <w:lang w:val="es-ES_tradnl"/>
        </w:rPr>
        <w:t xml:space="preserve"> la siguiente </w:t>
      </w:r>
      <w:r w:rsidR="00B46915" w:rsidRPr="00EB5CAC">
        <w:rPr>
          <w:rFonts w:ascii="Arial" w:hAnsi="Arial" w:cs="Arial"/>
          <w:sz w:val="22"/>
          <w:szCs w:val="22"/>
          <w:lang w:val="es-ES_tradnl"/>
        </w:rPr>
        <w:t>consulta</w:t>
      </w:r>
      <w:r w:rsidR="00810E67" w:rsidRPr="00EB5CAC">
        <w:rPr>
          <w:rFonts w:ascii="Arial" w:hAnsi="Arial" w:cs="Arial"/>
          <w:sz w:val="22"/>
          <w:szCs w:val="22"/>
          <w:lang w:val="es-ES_tradnl"/>
        </w:rPr>
        <w:t xml:space="preserve">, cuyas dos primeras preguntas </w:t>
      </w:r>
      <w:r w:rsidR="006A36EA" w:rsidRPr="00EB5CAC">
        <w:rPr>
          <w:rFonts w:ascii="Arial" w:hAnsi="Arial" w:cs="Arial"/>
          <w:sz w:val="22"/>
          <w:szCs w:val="22"/>
          <w:lang w:val="es-ES_tradnl"/>
        </w:rPr>
        <w:t>indagan en torno</w:t>
      </w:r>
      <w:r w:rsidR="007E18DF" w:rsidRPr="00EB5CAC">
        <w:rPr>
          <w:rFonts w:ascii="Arial" w:hAnsi="Arial" w:cs="Arial"/>
          <w:sz w:val="22"/>
          <w:szCs w:val="22"/>
          <w:lang w:val="es-ES_tradnl"/>
        </w:rPr>
        <w:t xml:space="preserve"> </w:t>
      </w:r>
      <w:r w:rsidR="006A36EA" w:rsidRPr="00EB5CAC">
        <w:rPr>
          <w:rFonts w:ascii="Arial" w:hAnsi="Arial" w:cs="Arial"/>
          <w:sz w:val="22"/>
          <w:szCs w:val="22"/>
          <w:lang w:val="es-ES_tradnl"/>
        </w:rPr>
        <w:t xml:space="preserve">al factor de desempate </w:t>
      </w:r>
      <w:r w:rsidR="00810E67" w:rsidRPr="00EB5CAC">
        <w:rPr>
          <w:rFonts w:ascii="Arial" w:hAnsi="Arial" w:cs="Arial"/>
          <w:sz w:val="22"/>
          <w:szCs w:val="22"/>
          <w:lang w:val="es-ES_tradnl"/>
        </w:rPr>
        <w:t>del artículo</w:t>
      </w:r>
      <w:r w:rsidR="006A36EA" w:rsidRPr="00EB5CAC">
        <w:rPr>
          <w:rFonts w:ascii="Arial" w:hAnsi="Arial" w:cs="Arial"/>
          <w:sz w:val="22"/>
          <w:szCs w:val="22"/>
          <w:lang w:val="es-ES_tradnl"/>
        </w:rPr>
        <w:t xml:space="preserve"> </w:t>
      </w:r>
      <w:r w:rsidR="00810E67" w:rsidRPr="00EB5CAC">
        <w:rPr>
          <w:rFonts w:ascii="Arial" w:hAnsi="Arial" w:cs="Arial"/>
          <w:sz w:val="22"/>
          <w:szCs w:val="22"/>
          <w:lang w:val="es-ES_tradnl"/>
        </w:rPr>
        <w:t>35</w:t>
      </w:r>
      <w:r w:rsidR="006A36EA" w:rsidRPr="00EB5CAC">
        <w:rPr>
          <w:rFonts w:ascii="Arial" w:hAnsi="Arial" w:cs="Arial"/>
          <w:sz w:val="22"/>
          <w:szCs w:val="22"/>
          <w:lang w:val="es-ES_tradnl"/>
        </w:rPr>
        <w:t>-2</w:t>
      </w:r>
      <w:r w:rsidR="00810E67" w:rsidRPr="00EB5CAC">
        <w:rPr>
          <w:rFonts w:ascii="Arial" w:hAnsi="Arial" w:cs="Arial"/>
          <w:sz w:val="22"/>
          <w:szCs w:val="22"/>
          <w:lang w:val="es-ES_tradnl"/>
        </w:rPr>
        <w:t xml:space="preserve"> de la Ley 2069 de 2020</w:t>
      </w:r>
      <w:r w:rsidR="006A36EA" w:rsidRPr="00EB5CAC">
        <w:rPr>
          <w:rFonts w:ascii="Arial" w:hAnsi="Arial" w:cs="Arial"/>
          <w:sz w:val="22"/>
          <w:szCs w:val="22"/>
          <w:lang w:val="es-ES_tradnl"/>
        </w:rPr>
        <w:t>, mientras que las dos últimas se refieren al numeral</w:t>
      </w:r>
      <w:r w:rsidR="00810E67" w:rsidRPr="00EB5CAC">
        <w:rPr>
          <w:rFonts w:ascii="Arial" w:hAnsi="Arial" w:cs="Arial"/>
          <w:sz w:val="22"/>
          <w:szCs w:val="22"/>
          <w:lang w:val="es-ES_tradnl"/>
        </w:rPr>
        <w:t xml:space="preserve"> 2</w:t>
      </w:r>
      <w:r w:rsidR="006A36EA" w:rsidRPr="00EB5CAC">
        <w:rPr>
          <w:rFonts w:ascii="Arial" w:hAnsi="Arial" w:cs="Arial"/>
          <w:sz w:val="22"/>
          <w:szCs w:val="22"/>
          <w:lang w:val="es-ES_tradnl"/>
        </w:rPr>
        <w:t>.</w:t>
      </w:r>
      <w:r w:rsidR="00810E67" w:rsidRPr="00EB5CAC">
        <w:rPr>
          <w:rFonts w:ascii="Arial" w:hAnsi="Arial" w:cs="Arial"/>
          <w:sz w:val="22"/>
          <w:szCs w:val="22"/>
          <w:lang w:val="es-ES_tradnl"/>
        </w:rPr>
        <w:t>5 del artículo 2.2.1.1.1.5.2. del Decreto 1082</w:t>
      </w:r>
      <w:r w:rsidR="006A36EA" w:rsidRPr="00EB5CAC">
        <w:rPr>
          <w:rFonts w:ascii="Arial" w:hAnsi="Arial" w:cs="Arial"/>
          <w:sz w:val="22"/>
          <w:szCs w:val="22"/>
          <w:lang w:val="es-ES_tradnl"/>
        </w:rPr>
        <w:t xml:space="preserve"> </w:t>
      </w:r>
      <w:r w:rsidR="00810E67" w:rsidRPr="00EB5CAC">
        <w:rPr>
          <w:rFonts w:ascii="Arial" w:hAnsi="Arial" w:cs="Arial"/>
          <w:sz w:val="22"/>
          <w:szCs w:val="22"/>
          <w:lang w:val="es-ES_tradnl"/>
        </w:rPr>
        <w:t>de 2015</w:t>
      </w:r>
      <w:r w:rsidR="006A36EA" w:rsidRPr="00EB5CAC">
        <w:rPr>
          <w:rFonts w:ascii="Arial" w:hAnsi="Arial" w:cs="Arial"/>
          <w:sz w:val="22"/>
          <w:szCs w:val="22"/>
          <w:lang w:val="es-ES_tradnl"/>
        </w:rPr>
        <w:t>. Los interrogantes son</w:t>
      </w:r>
      <w:r w:rsidR="00810E67" w:rsidRPr="00EB5CAC">
        <w:rPr>
          <w:rFonts w:ascii="Arial" w:hAnsi="Arial" w:cs="Arial"/>
          <w:sz w:val="22"/>
          <w:szCs w:val="22"/>
          <w:lang w:val="es-ES_tradnl"/>
        </w:rPr>
        <w:t>:</w:t>
      </w:r>
    </w:p>
    <w:p w14:paraId="3836E6F9" w14:textId="77777777" w:rsidR="005A4895" w:rsidRPr="00EB5CAC" w:rsidRDefault="005A4895" w:rsidP="005A4895">
      <w:pPr>
        <w:autoSpaceDE w:val="0"/>
        <w:autoSpaceDN w:val="0"/>
        <w:adjustRightInd w:val="0"/>
        <w:spacing w:line="276" w:lineRule="auto"/>
        <w:jc w:val="both"/>
        <w:rPr>
          <w:rFonts w:ascii="Arial" w:hAnsi="Arial" w:cs="Arial"/>
          <w:sz w:val="22"/>
          <w:szCs w:val="22"/>
          <w:lang w:val="es-ES_tradnl"/>
        </w:rPr>
      </w:pPr>
    </w:p>
    <w:p w14:paraId="40EE589F" w14:textId="23C36AD8" w:rsidR="0040674A" w:rsidRPr="00EB5CAC" w:rsidRDefault="00223140" w:rsidP="00EB5CAC">
      <w:pPr>
        <w:autoSpaceDE w:val="0"/>
        <w:autoSpaceDN w:val="0"/>
        <w:adjustRightInd w:val="0"/>
        <w:spacing w:after="12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w:t>
      </w:r>
      <w:r w:rsidR="0040674A" w:rsidRPr="00EB5CAC">
        <w:rPr>
          <w:rFonts w:ascii="Arial" w:eastAsiaTheme="minorHAnsi" w:hAnsi="Arial" w:cs="Arial"/>
          <w:sz w:val="21"/>
          <w:szCs w:val="21"/>
          <w:lang w:eastAsia="en-US"/>
        </w:rPr>
        <w:t>1. ¿Durante la ejecución de un contrato que ha sido adjudicado a raíz de la</w:t>
      </w:r>
      <w:r w:rsidRPr="00EB5CAC">
        <w:rPr>
          <w:rFonts w:ascii="Arial" w:eastAsiaTheme="minorHAnsi" w:hAnsi="Arial" w:cs="Arial"/>
          <w:sz w:val="21"/>
          <w:szCs w:val="21"/>
          <w:lang w:eastAsia="en-US"/>
        </w:rPr>
        <w:t xml:space="preserve"> </w:t>
      </w:r>
      <w:r w:rsidR="0040674A" w:rsidRPr="00EB5CAC">
        <w:rPr>
          <w:rFonts w:ascii="Arial" w:eastAsiaTheme="minorHAnsi" w:hAnsi="Arial" w:cs="Arial"/>
          <w:sz w:val="21"/>
          <w:szCs w:val="21"/>
          <w:lang w:eastAsia="en-US"/>
        </w:rPr>
        <w:t>aplicación de este factor de desempate, la mujer(es) cabeza de familia o víctima de la violencia intrafamiliar puede enajenar o ceder sus acciones o su participación dentro de esa sociedad?</w:t>
      </w:r>
    </w:p>
    <w:p w14:paraId="65C698DD" w14:textId="1AE6AA33" w:rsidR="0040674A" w:rsidRPr="00EB5CAC" w:rsidRDefault="0040674A" w:rsidP="00EB5CAC">
      <w:pPr>
        <w:autoSpaceDE w:val="0"/>
        <w:autoSpaceDN w:val="0"/>
        <w:adjustRightInd w:val="0"/>
        <w:spacing w:after="12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lastRenderedPageBreak/>
        <w:t>2. ¿Qué pasaría si durante la ejecución de ese mismo contrato, la mujer cabeza de familia o víctima de la violencia intrafamiliar pierde su condición de accionista, socio o constituyente, ya sea por la venta o la cesión de su participación o por su muerte?</w:t>
      </w:r>
    </w:p>
    <w:p w14:paraId="3E389343" w14:textId="1E1C362E" w:rsidR="0040674A" w:rsidRPr="00EB5CAC" w:rsidRDefault="0040674A" w:rsidP="00EB5CAC">
      <w:pPr>
        <w:autoSpaceDE w:val="0"/>
        <w:autoSpaceDN w:val="0"/>
        <w:adjustRightInd w:val="0"/>
        <w:spacing w:after="12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3. ¿Durante la ejecución del contrato el socio, accionista o constituyente que aportó la experiencia a la sociedad tiene algún impedimento para negociar o ceder su participación?</w:t>
      </w:r>
    </w:p>
    <w:p w14:paraId="25F520F4" w14:textId="237CE139" w:rsidR="0040674A" w:rsidRPr="00EB5CAC" w:rsidRDefault="0040674A" w:rsidP="00056C2B">
      <w:pPr>
        <w:autoSpaceDE w:val="0"/>
        <w:autoSpaceDN w:val="0"/>
        <w:adjustRightInd w:val="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4. ¿Qué sucede si durante la ejecución de un contrato, que ha sido adjudicado a la</w:t>
      </w:r>
      <w:r w:rsidR="00223140" w:rsidRPr="00EB5CAC">
        <w:rPr>
          <w:rFonts w:ascii="Arial" w:eastAsiaTheme="minorHAnsi" w:hAnsi="Arial" w:cs="Arial"/>
          <w:sz w:val="21"/>
          <w:szCs w:val="21"/>
          <w:lang w:eastAsia="en-US"/>
        </w:rPr>
        <w:t xml:space="preserve"> </w:t>
      </w:r>
      <w:r w:rsidRPr="00EB5CAC">
        <w:rPr>
          <w:rFonts w:ascii="Arial" w:eastAsiaTheme="minorHAnsi" w:hAnsi="Arial" w:cs="Arial"/>
          <w:sz w:val="21"/>
          <w:szCs w:val="21"/>
          <w:lang w:eastAsia="en-US"/>
        </w:rPr>
        <w:t>una sociedad con menos de tres años de constitución, el socio, accionista o</w:t>
      </w:r>
      <w:r w:rsidR="00223140" w:rsidRPr="00EB5CAC">
        <w:rPr>
          <w:rFonts w:ascii="Arial" w:eastAsiaTheme="minorHAnsi" w:hAnsi="Arial" w:cs="Arial"/>
          <w:sz w:val="21"/>
          <w:szCs w:val="21"/>
          <w:lang w:eastAsia="en-US"/>
        </w:rPr>
        <w:t xml:space="preserve"> </w:t>
      </w:r>
      <w:r w:rsidRPr="00EB5CAC">
        <w:rPr>
          <w:rFonts w:ascii="Arial" w:eastAsiaTheme="minorHAnsi" w:hAnsi="Arial" w:cs="Arial"/>
          <w:sz w:val="21"/>
          <w:szCs w:val="21"/>
          <w:lang w:eastAsia="en-US"/>
        </w:rPr>
        <w:t>constituyente pierde esa calidad?</w:t>
      </w:r>
      <w:r w:rsidR="00223140" w:rsidRPr="00EB5CAC">
        <w:rPr>
          <w:rFonts w:ascii="Arial" w:eastAsiaTheme="minorHAnsi" w:hAnsi="Arial" w:cs="Arial"/>
          <w:sz w:val="21"/>
          <w:szCs w:val="21"/>
          <w:lang w:eastAsia="en-US"/>
        </w:rPr>
        <w:t>».</w:t>
      </w:r>
    </w:p>
    <w:p w14:paraId="4E422B3C" w14:textId="77777777" w:rsidR="00F96A2F" w:rsidRPr="00EB5CAC" w:rsidRDefault="00F96A2F" w:rsidP="00EB5CAC">
      <w:pPr>
        <w:pStyle w:val="Prrafodelista"/>
        <w:tabs>
          <w:tab w:val="left" w:pos="0"/>
          <w:tab w:val="left" w:pos="284"/>
        </w:tabs>
        <w:spacing w:line="276" w:lineRule="auto"/>
        <w:ind w:left="0"/>
        <w:jc w:val="both"/>
        <w:rPr>
          <w:rFonts w:ascii="Arial" w:eastAsia="Calibri" w:hAnsi="Arial" w:cs="Arial"/>
          <w:b/>
          <w:sz w:val="22"/>
          <w:lang w:val="es-ES_tradnl"/>
        </w:rPr>
      </w:pPr>
    </w:p>
    <w:p w14:paraId="124D2DCA" w14:textId="47FDE4B7" w:rsidR="00DD5B04" w:rsidRPr="00EB5CAC" w:rsidRDefault="00DD5B04" w:rsidP="0040674A">
      <w:pPr>
        <w:pStyle w:val="Prrafodelista"/>
        <w:numPr>
          <w:ilvl w:val="0"/>
          <w:numId w:val="8"/>
        </w:numPr>
        <w:tabs>
          <w:tab w:val="left" w:pos="0"/>
          <w:tab w:val="left" w:pos="284"/>
        </w:tabs>
        <w:ind w:left="0" w:firstLine="0"/>
        <w:jc w:val="both"/>
        <w:rPr>
          <w:rFonts w:ascii="Arial" w:eastAsia="Calibri" w:hAnsi="Arial" w:cs="Arial"/>
          <w:b/>
          <w:sz w:val="22"/>
          <w:lang w:val="es-ES_tradnl"/>
        </w:rPr>
      </w:pPr>
      <w:r w:rsidRPr="00EB5CAC">
        <w:rPr>
          <w:rFonts w:ascii="Arial" w:eastAsia="Calibri" w:hAnsi="Arial" w:cs="Arial"/>
          <w:b/>
          <w:sz w:val="22"/>
          <w:lang w:val="es-ES_tradnl"/>
        </w:rPr>
        <w:t>Consideraciones</w:t>
      </w:r>
    </w:p>
    <w:p w14:paraId="7D050D2E" w14:textId="4381E36A" w:rsidR="00435703" w:rsidRPr="00EB5CAC" w:rsidRDefault="00435703" w:rsidP="00DF76A2">
      <w:pPr>
        <w:spacing w:line="276" w:lineRule="auto"/>
        <w:jc w:val="both"/>
        <w:rPr>
          <w:rFonts w:ascii="Arial" w:eastAsia="Calibri" w:hAnsi="Arial" w:cs="Arial"/>
          <w:sz w:val="22"/>
          <w:szCs w:val="22"/>
          <w:lang w:val="es-ES_tradnl"/>
        </w:rPr>
      </w:pPr>
    </w:p>
    <w:p w14:paraId="7BBB1CC4" w14:textId="1C423B8D" w:rsidR="009D1D53" w:rsidRPr="00EB5CAC" w:rsidRDefault="009D1D53" w:rsidP="00862ED2">
      <w:pPr>
        <w:spacing w:after="120" w:line="276" w:lineRule="auto"/>
        <w:jc w:val="both"/>
        <w:rPr>
          <w:rFonts w:ascii="Arial" w:eastAsia="Calibri" w:hAnsi="Arial" w:cs="Arial"/>
          <w:sz w:val="22"/>
          <w:szCs w:val="22"/>
          <w:lang w:val="es-ES_tradnl"/>
        </w:rPr>
      </w:pPr>
      <w:r w:rsidRPr="00EB5CAC">
        <w:rPr>
          <w:rFonts w:ascii="Arial" w:eastAsia="Calibri" w:hAnsi="Arial" w:cs="Arial"/>
          <w:sz w:val="22"/>
          <w:szCs w:val="22"/>
          <w:lang w:val="es-ES_tradnl"/>
        </w:rPr>
        <w:t>La Subdirección de Gestión Contractual responderá la consulta</w:t>
      </w:r>
      <w:r w:rsidR="008F7382" w:rsidRPr="00EB5CAC">
        <w:rPr>
          <w:rFonts w:ascii="Arial" w:eastAsia="Calibri" w:hAnsi="Arial" w:cs="Arial"/>
          <w:sz w:val="22"/>
          <w:szCs w:val="22"/>
          <w:lang w:val="es-ES_tradnl"/>
        </w:rPr>
        <w:t xml:space="preserve"> tras</w:t>
      </w:r>
      <w:r w:rsidRPr="00EB5CAC">
        <w:rPr>
          <w:rFonts w:ascii="Arial" w:eastAsia="Calibri" w:hAnsi="Arial" w:cs="Arial"/>
          <w:sz w:val="22"/>
          <w:szCs w:val="22"/>
          <w:lang w:val="es-ES_tradnl"/>
        </w:rPr>
        <w:t xml:space="preserve"> analizar los siguientes temas: i)</w:t>
      </w:r>
      <w:r w:rsidR="00D04426" w:rsidRPr="00EB5CAC">
        <w:rPr>
          <w:rFonts w:ascii="Arial" w:eastAsia="Calibri" w:hAnsi="Arial" w:cs="Arial"/>
          <w:sz w:val="22"/>
          <w:szCs w:val="22"/>
          <w:lang w:val="es-ES_tradnl"/>
        </w:rPr>
        <w:t xml:space="preserve"> </w:t>
      </w:r>
      <w:r w:rsidR="00D16342" w:rsidRPr="00EB5CAC">
        <w:rPr>
          <w:rFonts w:ascii="Arial" w:eastAsia="Calibri" w:hAnsi="Arial" w:cs="Arial"/>
          <w:sz w:val="22"/>
          <w:szCs w:val="22"/>
          <w:lang w:val="es-ES_tradnl"/>
        </w:rPr>
        <w:t xml:space="preserve">Concepto y características de los </w:t>
      </w:r>
      <w:r w:rsidR="00D04426" w:rsidRPr="00EB5CAC">
        <w:rPr>
          <w:rFonts w:ascii="Arial" w:eastAsia="Calibri" w:hAnsi="Arial" w:cs="Arial"/>
          <w:sz w:val="22"/>
          <w:szCs w:val="22"/>
          <w:lang w:val="es-ES_tradnl"/>
        </w:rPr>
        <w:t>factores de desempate en la contratación estatal</w:t>
      </w:r>
      <w:r w:rsidR="00FB4441" w:rsidRPr="00EB5CAC">
        <w:rPr>
          <w:rFonts w:ascii="Arial" w:eastAsia="Calibri" w:hAnsi="Arial" w:cs="Arial"/>
          <w:sz w:val="22"/>
          <w:szCs w:val="22"/>
          <w:lang w:val="es-ES_tradnl"/>
        </w:rPr>
        <w:t>,</w:t>
      </w:r>
      <w:r w:rsidR="00D04426" w:rsidRPr="00EB5CAC">
        <w:rPr>
          <w:rFonts w:ascii="Arial" w:eastAsia="Calibri" w:hAnsi="Arial" w:cs="Arial"/>
          <w:sz w:val="22"/>
          <w:szCs w:val="22"/>
          <w:lang w:val="es-ES_tradnl"/>
        </w:rPr>
        <w:t xml:space="preserve"> </w:t>
      </w:r>
      <w:proofErr w:type="spellStart"/>
      <w:r w:rsidRPr="00EB5CAC">
        <w:rPr>
          <w:rFonts w:ascii="Arial" w:eastAsia="Calibri" w:hAnsi="Arial" w:cs="Arial"/>
          <w:sz w:val="22"/>
          <w:szCs w:val="22"/>
          <w:lang w:val="es-ES_tradnl"/>
        </w:rPr>
        <w:t>ii</w:t>
      </w:r>
      <w:proofErr w:type="spellEnd"/>
      <w:r w:rsidRPr="00EB5CAC">
        <w:rPr>
          <w:rFonts w:ascii="Arial" w:eastAsia="Calibri" w:hAnsi="Arial" w:cs="Arial"/>
          <w:sz w:val="22"/>
          <w:szCs w:val="22"/>
          <w:lang w:val="es-ES_tradnl"/>
        </w:rPr>
        <w:t xml:space="preserve">) </w:t>
      </w:r>
      <w:r w:rsidR="00D04426" w:rsidRPr="00EB5CAC">
        <w:rPr>
          <w:rFonts w:ascii="Arial" w:eastAsia="Calibri" w:hAnsi="Arial" w:cs="Arial"/>
          <w:sz w:val="22"/>
          <w:szCs w:val="22"/>
          <w:lang w:val="es-ES_tradnl"/>
        </w:rPr>
        <w:t>ámbito de aplicación de la Ley 2069 de 2020</w:t>
      </w:r>
      <w:r w:rsidR="00261395" w:rsidRPr="00EB5CAC">
        <w:rPr>
          <w:rFonts w:ascii="Arial" w:eastAsia="Calibri" w:hAnsi="Arial" w:cs="Arial"/>
          <w:sz w:val="22"/>
          <w:szCs w:val="22"/>
          <w:lang w:val="es-ES_tradnl"/>
        </w:rPr>
        <w:t xml:space="preserve">, </w:t>
      </w:r>
      <w:proofErr w:type="spellStart"/>
      <w:r w:rsidR="006401D8" w:rsidRPr="00EB5CAC">
        <w:rPr>
          <w:rFonts w:ascii="Arial" w:eastAsia="Calibri" w:hAnsi="Arial" w:cs="Arial"/>
          <w:sz w:val="22"/>
          <w:szCs w:val="22"/>
          <w:lang w:val="es-ES_tradnl"/>
        </w:rPr>
        <w:t>i</w:t>
      </w:r>
      <w:r w:rsidR="00261395" w:rsidRPr="00EB5CAC">
        <w:rPr>
          <w:rFonts w:ascii="Arial" w:eastAsia="Calibri" w:hAnsi="Arial" w:cs="Arial"/>
          <w:sz w:val="22"/>
          <w:szCs w:val="22"/>
          <w:lang w:val="es-ES_tradnl"/>
        </w:rPr>
        <w:t>ii</w:t>
      </w:r>
      <w:proofErr w:type="spellEnd"/>
      <w:r w:rsidR="006401D8" w:rsidRPr="00EB5CAC">
        <w:rPr>
          <w:rFonts w:ascii="Arial" w:eastAsia="Calibri" w:hAnsi="Arial" w:cs="Arial"/>
          <w:sz w:val="22"/>
          <w:szCs w:val="22"/>
          <w:lang w:val="es-ES_tradnl"/>
        </w:rPr>
        <w:t xml:space="preserve">) </w:t>
      </w:r>
      <w:r w:rsidR="00D04426" w:rsidRPr="00EB5CAC">
        <w:rPr>
          <w:rFonts w:ascii="Arial" w:eastAsia="Calibri" w:hAnsi="Arial" w:cs="Arial"/>
          <w:sz w:val="22"/>
          <w:szCs w:val="22"/>
          <w:lang w:val="es-ES_tradnl"/>
        </w:rPr>
        <w:t xml:space="preserve">aplicación de los factores de desempate consagrados en el artículo 35 de la Ley 2069 de 2020, en especial, el previsto en el numeral </w:t>
      </w:r>
      <w:r w:rsidR="00261395" w:rsidRPr="00EB5CAC">
        <w:rPr>
          <w:rFonts w:ascii="Arial" w:eastAsia="Calibri" w:hAnsi="Arial" w:cs="Arial"/>
          <w:sz w:val="22"/>
          <w:szCs w:val="22"/>
          <w:lang w:val="es-ES_tradnl"/>
        </w:rPr>
        <w:t xml:space="preserve">2, y </w:t>
      </w:r>
      <w:proofErr w:type="spellStart"/>
      <w:r w:rsidR="00261395" w:rsidRPr="00EB5CAC">
        <w:rPr>
          <w:rFonts w:ascii="Arial" w:eastAsia="Calibri" w:hAnsi="Arial" w:cs="Arial"/>
          <w:sz w:val="22"/>
          <w:szCs w:val="22"/>
          <w:lang w:val="es-ES_tradnl"/>
        </w:rPr>
        <w:t>iv</w:t>
      </w:r>
      <w:proofErr w:type="spellEnd"/>
      <w:r w:rsidR="00261395" w:rsidRPr="00EB5CAC">
        <w:rPr>
          <w:rFonts w:ascii="Arial" w:eastAsia="Calibri" w:hAnsi="Arial" w:cs="Arial"/>
          <w:sz w:val="22"/>
          <w:szCs w:val="22"/>
          <w:lang w:val="es-ES_tradnl"/>
        </w:rPr>
        <w:t xml:space="preserve">) </w:t>
      </w:r>
      <w:r w:rsidR="00D16342" w:rsidRPr="00EB5CAC">
        <w:rPr>
          <w:rFonts w:ascii="Arial" w:eastAsia="Calibri" w:hAnsi="Arial" w:cs="Arial"/>
          <w:sz w:val="22"/>
          <w:szCs w:val="22"/>
          <w:lang w:val="es-ES_tradnl"/>
        </w:rPr>
        <w:t>acreditación de experiencia de socios por parte de sociedades con menos de tres años de constitución</w:t>
      </w:r>
    </w:p>
    <w:p w14:paraId="544B9598" w14:textId="730A30AC" w:rsidR="009D1D53" w:rsidRPr="00EB5CAC" w:rsidRDefault="00E34475" w:rsidP="00EB5CAC">
      <w:pPr>
        <w:spacing w:after="120" w:line="276" w:lineRule="auto"/>
        <w:ind w:firstLine="709"/>
        <w:jc w:val="both"/>
        <w:rPr>
          <w:rFonts w:ascii="Arial" w:hAnsi="Arial" w:cs="Arial"/>
          <w:sz w:val="22"/>
          <w:szCs w:val="22"/>
          <w:lang w:val="es-ES_tradnl" w:eastAsia="en-GB"/>
        </w:rPr>
      </w:pPr>
      <w:r w:rsidRPr="00EB5CAC">
        <w:rPr>
          <w:rFonts w:ascii="Arial" w:hAnsi="Arial" w:cs="Arial"/>
          <w:sz w:val="22"/>
          <w:szCs w:val="22"/>
          <w:lang w:val="es-ES_tradnl" w:eastAsia="en-GB"/>
        </w:rPr>
        <w:t>La Agencia Nacional de Contratación Pública – Colombia Compra Eficiente</w:t>
      </w:r>
      <w:r w:rsidR="008F7382" w:rsidRPr="00EB5CAC">
        <w:rPr>
          <w:rFonts w:ascii="Arial" w:hAnsi="Arial" w:cs="Arial"/>
          <w:sz w:val="22"/>
          <w:szCs w:val="22"/>
          <w:lang w:val="es-ES_tradnl" w:eastAsia="en-GB"/>
        </w:rPr>
        <w:t xml:space="preserve"> </w:t>
      </w:r>
      <w:r w:rsidR="008F7382" w:rsidRPr="00EB5CAC">
        <w:rPr>
          <w:rFonts w:ascii="Arial" w:eastAsia="Calibri" w:hAnsi="Arial" w:cs="Arial"/>
          <w:sz w:val="22"/>
          <w:szCs w:val="22"/>
          <w:lang w:val="es-ES_tradnl"/>
        </w:rPr>
        <w:t xml:space="preserve">ha estudiado temas relacionados con la aplicación de los factores de desempate del artículo 35 de la Ley 2069 de 2020 en los Conceptos C-009 del 04 de febrero de 2021, C-012 del 04 de febrero de 2021, C-013 del 04 de febrero de 2021, C-015 del 04 de febrero de 2021, C-016 del 04 de febrero de 2021, C-026 del 04 de febrero de 2021, C-006 del 05 de febrero de 2021, C-043 del 09 de febrero de 2021, C-005 del 16 de febrero de 2021, C-007 del 16 de febrero de 2021, C-098 del 23 de febrero de 2021, C-028 de 23 de febrero de 2021, C-081 del 23 de febrero de 2021, C-087 del 23 de febrero de 2021, C-037 del 26 de febrero de 2021, C-035 del 02 de marzo de 2021, C-040 del 02 de marzo de 2021, C-044 del 03 de marzo de 2021, C-056 del 08 de marzo de 2021, C-061 del 10 de marzo de 2021, C-055 del 10 de marzo de 2021, C-058 del 11 de marzo de 2021, C-069 del 12 de marzo de 2021, C-102 del 25 de marzo de 2020, C-136 del 07 de abril de 2021, C-138 del 07 de abril de 2021, C-139 del 07 de abril de 2021, C-141 del 08 de abril de 2021, C-162 de 13 de abril de 2021, C-165 del 13 de abril de 2021, C-164 del 19 de abril de 2021, C−167 del 21 de abril de 2021, C-166 del 23 de abril de 2021, C-191 del 26 de abril de 2021, C-187 del 28 de abril de 2021, C-192 del 29 de abril de 2021, C-206 del 03 de mayo de 2021, C−198 del 5 de mayo de 2021, C-203 del 6 de mayo de 2021,  C-180 del 10 de mayo de 2021, C-210 del 10 de mayo de 2021, C-221 del 18 de mayo de 2021, C-234 del 24 de mayo de 2021, C-235 del 27 de mayo de 2021, C-239 y C-242 del 25 de mayo de 2021, C-247 del 1 de junio de 2021, C-270 del 6 de junio de 2021, C-271 y C-272 del 9 de junio de 2021, C-277 del 21 de junio de 2021, C-306 del 28 de junio de 2021 y C-320 del 1 de julio de 2021. </w:t>
      </w:r>
      <w:r w:rsidR="009D1D53" w:rsidRPr="00EB5CAC">
        <w:rPr>
          <w:rFonts w:ascii="Arial" w:eastAsia="Calibri" w:hAnsi="Arial" w:cs="Arial"/>
          <w:sz w:val="22"/>
          <w:szCs w:val="22"/>
          <w:lang w:val="es-ES_tradnl"/>
        </w:rPr>
        <w:t>Algunas de las consideraciones de estos conceptos se reiteran a continuación</w:t>
      </w:r>
      <w:r w:rsidR="008F7382" w:rsidRPr="00EB5CAC">
        <w:rPr>
          <w:rFonts w:ascii="Arial" w:eastAsia="Calibri" w:hAnsi="Arial" w:cs="Arial"/>
          <w:sz w:val="22"/>
          <w:szCs w:val="22"/>
          <w:lang w:val="es-ES_tradnl"/>
        </w:rPr>
        <w:t>:</w:t>
      </w:r>
    </w:p>
    <w:p w14:paraId="30BF18FD" w14:textId="10905750" w:rsidR="00095D3C" w:rsidRPr="00EB5CAC" w:rsidRDefault="00095D3C" w:rsidP="004D1C27">
      <w:pPr>
        <w:spacing w:line="276" w:lineRule="auto"/>
        <w:jc w:val="both"/>
        <w:rPr>
          <w:rFonts w:ascii="Arial" w:eastAsia="Calibri" w:hAnsi="Arial" w:cs="Arial"/>
          <w:b/>
          <w:sz w:val="22"/>
          <w:lang w:val="es-ES_tradnl"/>
        </w:rPr>
      </w:pPr>
    </w:p>
    <w:p w14:paraId="78ED97D5" w14:textId="106DB5DD" w:rsidR="006C6F95" w:rsidRPr="00EB5CAC" w:rsidRDefault="006C6F95" w:rsidP="006C6F95">
      <w:pPr>
        <w:spacing w:line="276" w:lineRule="auto"/>
        <w:jc w:val="both"/>
        <w:rPr>
          <w:rFonts w:ascii="Arial" w:eastAsia="Calibri" w:hAnsi="Arial" w:cs="Arial"/>
          <w:b/>
          <w:bCs/>
          <w:sz w:val="22"/>
          <w:szCs w:val="22"/>
          <w:lang w:val="es-ES_tradnl"/>
        </w:rPr>
      </w:pPr>
      <w:r w:rsidRPr="00EB5CAC">
        <w:rPr>
          <w:rFonts w:ascii="Arial" w:eastAsia="Calibri" w:hAnsi="Arial" w:cs="Arial"/>
          <w:b/>
          <w:bCs/>
          <w:sz w:val="22"/>
          <w:szCs w:val="22"/>
          <w:lang w:val="es-ES_tradnl"/>
        </w:rPr>
        <w:t xml:space="preserve">2.1. Factores de desempate en la contratación estatal </w:t>
      </w:r>
    </w:p>
    <w:p w14:paraId="1ADE17EB" w14:textId="77777777" w:rsidR="006C6F95" w:rsidRPr="00EB5CAC" w:rsidRDefault="006C6F95" w:rsidP="006C6F95">
      <w:pPr>
        <w:spacing w:line="276" w:lineRule="auto"/>
        <w:jc w:val="both"/>
        <w:rPr>
          <w:rFonts w:ascii="Arial" w:eastAsia="Calibri" w:hAnsi="Arial" w:cs="Arial"/>
          <w:b/>
          <w:bCs/>
          <w:sz w:val="22"/>
          <w:szCs w:val="22"/>
          <w:lang w:val="es-ES_tradnl"/>
        </w:rPr>
      </w:pPr>
    </w:p>
    <w:p w14:paraId="7C6EEE55" w14:textId="05AB6213" w:rsidR="006C6F95" w:rsidRPr="00EB5CAC" w:rsidRDefault="006C6F95" w:rsidP="006C6F95">
      <w:pPr>
        <w:spacing w:line="276" w:lineRule="auto"/>
        <w:jc w:val="both"/>
        <w:rPr>
          <w:rFonts w:ascii="Arial" w:eastAsia="Calibri" w:hAnsi="Arial" w:cs="Arial"/>
          <w:b/>
          <w:bCs/>
          <w:i/>
          <w:iCs/>
          <w:sz w:val="22"/>
          <w:szCs w:val="22"/>
          <w:lang w:val="es-ES_tradnl"/>
        </w:rPr>
      </w:pPr>
      <w:r w:rsidRPr="00EB5CAC">
        <w:rPr>
          <w:rFonts w:ascii="Arial" w:eastAsia="Calibri" w:hAnsi="Arial" w:cs="Arial"/>
          <w:b/>
          <w:bCs/>
          <w:i/>
          <w:iCs/>
          <w:sz w:val="22"/>
          <w:szCs w:val="22"/>
          <w:lang w:val="es-ES_tradnl"/>
        </w:rPr>
        <w:t>2.1.1. Concepto y características</w:t>
      </w:r>
    </w:p>
    <w:p w14:paraId="46BA3361" w14:textId="77777777" w:rsidR="006C6F95" w:rsidRPr="00EB5CAC" w:rsidRDefault="006C6F95" w:rsidP="006C6F95">
      <w:pPr>
        <w:spacing w:line="276" w:lineRule="auto"/>
        <w:jc w:val="both"/>
        <w:rPr>
          <w:rFonts w:ascii="Arial" w:eastAsia="Calibri" w:hAnsi="Arial" w:cs="Arial"/>
          <w:sz w:val="22"/>
          <w:szCs w:val="22"/>
          <w:lang w:val="es-ES_tradnl"/>
        </w:rPr>
      </w:pPr>
    </w:p>
    <w:p w14:paraId="7051FDDB" w14:textId="77777777" w:rsidR="006C6F95" w:rsidRPr="00EB5CAC" w:rsidRDefault="006C6F95" w:rsidP="006C6F95">
      <w:pPr>
        <w:spacing w:line="276" w:lineRule="auto"/>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Dado que la selección objetiva es uno de los principios medulares de la contratación estatal, la selección del futuro contratista no puede motivarse en razones subjetivas que afecten la imparcialidad de la entidad pública. Así lo determina el primer inciso del artículo 5 de la Ley 1.150 de 2007, indicando que «Es objetiva la selección en la cual la escogencia se haga al ofrecimiento más favorable a la entidad y a los fines que ella busca, sin tener en consideración factores de afecto o de interés y, en general, cualquier clase de motivación subjetiva». Además, la norma citada agrega que los factores de escogencia y calificación que establezcan las entidades en los pliegos de condiciones o sus </w:t>
      </w:r>
      <w:proofErr w:type="gramStart"/>
      <w:r w:rsidRPr="00EB5CAC">
        <w:rPr>
          <w:rFonts w:ascii="Arial" w:eastAsia="Calibri" w:hAnsi="Arial" w:cs="Arial"/>
          <w:sz w:val="22"/>
          <w:szCs w:val="22"/>
          <w:lang w:val="es-ES_tradnl"/>
        </w:rPr>
        <w:t>equivalentes,</w:t>
      </w:r>
      <w:proofErr w:type="gramEnd"/>
      <w:r w:rsidRPr="00EB5CAC">
        <w:rPr>
          <w:rFonts w:ascii="Arial" w:eastAsia="Calibri" w:hAnsi="Arial" w:cs="Arial"/>
          <w:sz w:val="22"/>
          <w:szCs w:val="22"/>
          <w:lang w:val="es-ES_tradnl"/>
        </w:rPr>
        <w:t xml:space="preserve"> tendrán en cuenta criterios como la experiencia y la capacidad jurídica, financiera y de organización, entre otros elementos que garanticen la escogencia de la mejor opción de negocio para la entidad estatal.</w:t>
      </w:r>
    </w:p>
    <w:p w14:paraId="1484B0CC"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En esta perspectiva, los requisitos habilitantes o de participación, así como los criterios de evaluación o de calificación con puntos, son instrumentos por medio de los cuales se pretende la materialización del principio de selección objetiva en la contratación pública. Sin embargo, en algunas ocasiones, así se establezcan requisitos habilitantes y factores de calificación óptimos, se presentan circunstancias de empate una vez aplicados estos criterios. Como lo ha indicado la Agencia Nacional de Contratación Pública – Colombia Compra Eficiente en el «Manual para el manejo de los incentivos en los procesos de contratación», «Dos ofertas resultan empatadas cuando obtienen la misma cantidad de puntos luego de aplicar las reglas establecidas en los pliegos de condiciones; u, ofrecen el mismo precio en los casos de mínima cuantía». Es decir, el empate es un evento en el cual dos o más oferentes alcanzan una puntuación similar, al ponderarse los criterios de calificación que, en principio, aplican al procedimiento de selección. </w:t>
      </w:r>
    </w:p>
    <w:p w14:paraId="417F4DDD" w14:textId="38EF251F"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Sin embargo, ni siquiera los casos de empate limitan el alcance de la selección objetiva en la contratación estatal. Por el contrario, en estos supuestos también debe mantenerse indemne tal postulado. En consecuencia, el desempate no puede </w:t>
      </w:r>
      <w:r w:rsidR="001564AD" w:rsidRPr="00EB5CAC">
        <w:rPr>
          <w:rFonts w:ascii="Arial" w:eastAsia="Calibri" w:hAnsi="Arial" w:cs="Arial"/>
          <w:sz w:val="22"/>
          <w:szCs w:val="22"/>
          <w:lang w:val="es-ES_tradnl"/>
        </w:rPr>
        <w:t xml:space="preserve">resolverse </w:t>
      </w:r>
      <w:r w:rsidRPr="00EB5CAC">
        <w:rPr>
          <w:rFonts w:ascii="Arial" w:eastAsia="Calibri" w:hAnsi="Arial" w:cs="Arial"/>
          <w:sz w:val="22"/>
          <w:szCs w:val="22"/>
          <w:lang w:val="es-ES_tradnl"/>
        </w:rPr>
        <w:t xml:space="preserve">acudiendo arbitrariamente a consideraciones subjetivas que no estén amparadas en el ordenamiento jurídico, sino que deben aplicarse los factores permitidos por las disposiciones normativas que regulan esta materia, </w:t>
      </w:r>
      <w:r w:rsidR="001564AD" w:rsidRPr="00EB5CAC">
        <w:rPr>
          <w:rFonts w:ascii="Arial" w:eastAsia="Calibri" w:hAnsi="Arial" w:cs="Arial"/>
          <w:sz w:val="22"/>
          <w:szCs w:val="22"/>
          <w:lang w:val="es-ES_tradnl"/>
        </w:rPr>
        <w:t>como las</w:t>
      </w:r>
      <w:r w:rsidRPr="00EB5CAC">
        <w:rPr>
          <w:rFonts w:ascii="Arial" w:eastAsia="Calibri" w:hAnsi="Arial" w:cs="Arial"/>
          <w:sz w:val="22"/>
          <w:szCs w:val="22"/>
          <w:lang w:val="es-ES_tradnl"/>
        </w:rPr>
        <w:t xml:space="preserve"> </w:t>
      </w:r>
      <w:r w:rsidR="001564AD" w:rsidRPr="00EB5CAC">
        <w:rPr>
          <w:rFonts w:ascii="Arial" w:eastAsia="Calibri" w:hAnsi="Arial" w:cs="Arial"/>
          <w:sz w:val="22"/>
          <w:szCs w:val="22"/>
          <w:lang w:val="es-ES_tradnl"/>
        </w:rPr>
        <w:t>d</w:t>
      </w:r>
      <w:r w:rsidRPr="00EB5CAC">
        <w:rPr>
          <w:rFonts w:ascii="Arial" w:eastAsia="Calibri" w:hAnsi="Arial" w:cs="Arial"/>
          <w:sz w:val="22"/>
          <w:szCs w:val="22"/>
          <w:lang w:val="es-ES_tradnl"/>
        </w:rPr>
        <w:t xml:space="preserve">el artículo 35 de la Ley 2069 de 2020. La jurisprudencia comparte la idea de que los criterios de desempate deben estar </w:t>
      </w:r>
      <w:r w:rsidRPr="00EB5CAC">
        <w:rPr>
          <w:rFonts w:ascii="Arial" w:eastAsia="Calibri" w:hAnsi="Arial" w:cs="Arial"/>
          <w:sz w:val="22"/>
          <w:szCs w:val="22"/>
          <w:lang w:val="es-ES_tradnl"/>
        </w:rPr>
        <w:lastRenderedPageBreak/>
        <w:t>establecidos de antemano y constituyen un límite a la discrecionalidad administrativa en los procedimientos de selección</w:t>
      </w:r>
      <w:r w:rsidRPr="00EB5CAC">
        <w:rPr>
          <w:rStyle w:val="Refdenotaalpie"/>
          <w:rFonts w:ascii="Arial" w:hAnsi="Arial" w:cs="Arial"/>
          <w:sz w:val="21"/>
          <w:szCs w:val="21"/>
          <w:lang w:val="es-ES_tradnl"/>
        </w:rPr>
        <w:footnoteReference w:id="2"/>
      </w:r>
      <w:r w:rsidRPr="00EB5CAC">
        <w:rPr>
          <w:rFonts w:ascii="Arial" w:eastAsia="Calibri" w:hAnsi="Arial" w:cs="Arial"/>
          <w:sz w:val="22"/>
          <w:szCs w:val="22"/>
          <w:lang w:val="es-ES_tradnl"/>
        </w:rPr>
        <w:t xml:space="preserve">. </w:t>
      </w:r>
    </w:p>
    <w:p w14:paraId="4BDAE343"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En tal sentido, la Corte Constitucional explica que cuando la ley establece factores de desempate obligatorios, las entidades estatales no pueden </w:t>
      </w:r>
      <w:proofErr w:type="spellStart"/>
      <w:r w:rsidRPr="00EB5CAC">
        <w:rPr>
          <w:rFonts w:ascii="Arial" w:eastAsia="Calibri" w:hAnsi="Arial" w:cs="Arial"/>
          <w:sz w:val="22"/>
          <w:szCs w:val="22"/>
          <w:lang w:val="es-ES_tradnl"/>
        </w:rPr>
        <w:t>inaplicarlos</w:t>
      </w:r>
      <w:proofErr w:type="spellEnd"/>
      <w:r w:rsidRPr="00EB5CAC">
        <w:rPr>
          <w:rFonts w:ascii="Arial" w:eastAsia="Calibri" w:hAnsi="Arial" w:cs="Arial"/>
          <w:sz w:val="22"/>
          <w:szCs w:val="22"/>
          <w:lang w:val="es-ES_tradnl"/>
        </w:rPr>
        <w:t>, porque ello podría vulnerar el principio de igualdad, especialmente, cuando algunos de estos criterios surgen como acciones afirmativas para ciertos sectores de la población</w:t>
      </w:r>
      <w:r w:rsidRPr="00EB5CAC">
        <w:rPr>
          <w:rStyle w:val="Refdenotaalpie"/>
          <w:rFonts w:ascii="Arial" w:eastAsia="Calibri" w:hAnsi="Arial" w:cs="Arial"/>
          <w:sz w:val="22"/>
          <w:szCs w:val="22"/>
          <w:lang w:val="es-ES_tradnl"/>
        </w:rPr>
        <w:footnoteReference w:id="3"/>
      </w:r>
      <w:r w:rsidRPr="00EB5CAC">
        <w:rPr>
          <w:rFonts w:ascii="Arial" w:eastAsia="Calibri" w:hAnsi="Arial" w:cs="Arial"/>
          <w:sz w:val="22"/>
          <w:szCs w:val="22"/>
          <w:lang w:val="es-ES_tradnl"/>
        </w:rPr>
        <w:t>. Más aún, el Consejo de Estado ha señalado que contrariar los factores de desempate genera la nulidad del contrato, conforme al artículo 44, inciso 1º de la Ley 80 de 1993</w:t>
      </w:r>
      <w:r w:rsidRPr="00EB5CAC">
        <w:rPr>
          <w:rStyle w:val="Refdenotaalpie"/>
          <w:rFonts w:ascii="Arial" w:eastAsia="Calibri" w:hAnsi="Arial" w:cs="Arial"/>
          <w:sz w:val="22"/>
          <w:szCs w:val="22"/>
          <w:lang w:val="es-ES_tradnl"/>
        </w:rPr>
        <w:footnoteReference w:id="4"/>
      </w:r>
      <w:r w:rsidRPr="00EB5CAC">
        <w:rPr>
          <w:rFonts w:ascii="Arial" w:eastAsia="Calibri" w:hAnsi="Arial" w:cs="Arial"/>
          <w:sz w:val="22"/>
          <w:szCs w:val="22"/>
          <w:lang w:val="es-ES_tradnl"/>
        </w:rPr>
        <w:t>.</w:t>
      </w:r>
    </w:p>
    <w:p w14:paraId="274D6239"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Ahora bien, en cumplimiento de los principios de reciprocidad y de </w:t>
      </w:r>
      <w:r w:rsidRPr="00EB5CAC">
        <w:rPr>
          <w:rFonts w:ascii="Arial" w:eastAsia="Calibri" w:hAnsi="Arial" w:cs="Arial"/>
          <w:i/>
          <w:iCs/>
          <w:sz w:val="22"/>
          <w:szCs w:val="22"/>
          <w:lang w:val="es-ES_tradnl"/>
        </w:rPr>
        <w:t xml:space="preserve">pacta sunt </w:t>
      </w:r>
      <w:proofErr w:type="spellStart"/>
      <w:r w:rsidRPr="00EB5CAC">
        <w:rPr>
          <w:rFonts w:ascii="Arial" w:eastAsia="Calibri" w:hAnsi="Arial" w:cs="Arial"/>
          <w:i/>
          <w:iCs/>
          <w:sz w:val="22"/>
          <w:szCs w:val="22"/>
          <w:lang w:val="es-ES_tradnl"/>
        </w:rPr>
        <w:t>servanda</w:t>
      </w:r>
      <w:proofErr w:type="spellEnd"/>
      <w:r w:rsidRPr="00EB5CAC">
        <w:rPr>
          <w:rFonts w:ascii="Arial" w:eastAsia="Calibri" w:hAnsi="Arial" w:cs="Arial"/>
          <w:sz w:val="22"/>
          <w:szCs w:val="22"/>
          <w:lang w:val="es-ES_tradnl"/>
        </w:rPr>
        <w:t xml:space="preserve">, los factores de desempate que rigen la contratación estatal deben guardar armonía con los tratados comerciales internacionales suscritos por el Estado colombiano. Por tanto, las normas internas deben acoplarse a lo establecido en los acuerdos, pues estos prevalecen. Así lo precisó la Agencia Nacional de Contratación Pública – Colombia Compra Eficiente en el numeral IV, literal C, del «Manual para el manejo de los incentivos en los procesos de contratación». </w:t>
      </w:r>
    </w:p>
    <w:p w14:paraId="5EBDF939" w14:textId="77777777" w:rsidR="006C6F95" w:rsidRPr="00EB5CAC" w:rsidRDefault="006C6F95" w:rsidP="006C6F95">
      <w:pPr>
        <w:spacing w:line="276" w:lineRule="auto"/>
        <w:rPr>
          <w:rFonts w:ascii="Arial" w:eastAsia="Calibri" w:hAnsi="Arial" w:cs="Arial"/>
          <w:sz w:val="22"/>
          <w:szCs w:val="22"/>
          <w:lang w:val="es-ES_tradnl"/>
        </w:rPr>
      </w:pPr>
    </w:p>
    <w:p w14:paraId="390EFBB7" w14:textId="54DF7723" w:rsidR="006C6F95" w:rsidRPr="00EB5CAC" w:rsidRDefault="006C6F95" w:rsidP="006C6F95">
      <w:pPr>
        <w:spacing w:line="276" w:lineRule="auto"/>
        <w:jc w:val="both"/>
        <w:rPr>
          <w:rFonts w:ascii="Arial" w:eastAsia="Calibri" w:hAnsi="Arial" w:cs="Arial"/>
          <w:b/>
          <w:bCs/>
          <w:i/>
          <w:iCs/>
          <w:sz w:val="22"/>
          <w:szCs w:val="22"/>
          <w:lang w:val="es-ES_tradnl"/>
        </w:rPr>
      </w:pPr>
      <w:r w:rsidRPr="00EB5CAC">
        <w:rPr>
          <w:rFonts w:ascii="Arial" w:eastAsia="Calibri" w:hAnsi="Arial" w:cs="Arial"/>
          <w:b/>
          <w:bCs/>
          <w:i/>
          <w:iCs/>
          <w:sz w:val="22"/>
          <w:szCs w:val="22"/>
          <w:lang w:val="es-ES_tradnl"/>
        </w:rPr>
        <w:t>2.1.2. Vigencia y ámbito de aplicación de la Ley 2069 de 2020</w:t>
      </w:r>
    </w:p>
    <w:p w14:paraId="0EDB6690" w14:textId="77777777" w:rsidR="006C6F95" w:rsidRPr="00EB5CAC" w:rsidRDefault="006C6F95" w:rsidP="006C6F95">
      <w:pPr>
        <w:spacing w:line="276" w:lineRule="auto"/>
        <w:jc w:val="both"/>
        <w:rPr>
          <w:rFonts w:ascii="Arial" w:eastAsia="Calibri" w:hAnsi="Arial" w:cs="Arial"/>
          <w:sz w:val="22"/>
          <w:szCs w:val="22"/>
          <w:lang w:val="es-ES_tradnl"/>
        </w:rPr>
      </w:pPr>
    </w:p>
    <w:p w14:paraId="11FA55F1" w14:textId="496FF7F8" w:rsidR="006C6F95" w:rsidRPr="00EB5CAC" w:rsidRDefault="006C6F95" w:rsidP="006C6F95">
      <w:pPr>
        <w:spacing w:line="276" w:lineRule="auto"/>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El 31 de diciembre de 2020 se promulgó la Ley 2069, «Por medio de la cual se impulsa el emprendimiento en Colombia». De acuerdo con el artículo 84 de dicho cuerpo normativo, «La presente Ley rige a partir del momento de su promulgación […]», lo que significa que es obligatoria para sus destinatarios desde esa fecha. Lo anterior, sin perjuicio de la posibilidad de que el gobierno nacional, en ejercicio de la potestad reglamentaria que le confiere el artículo 189, numeral 11, de la Constitución Política, expida el decreto correspondiente que permita la cumplida ejecución de esta </w:t>
      </w:r>
      <w:r w:rsidR="001564AD" w:rsidRPr="00EB5CAC">
        <w:rPr>
          <w:rFonts w:ascii="Arial" w:eastAsia="Calibri" w:hAnsi="Arial" w:cs="Arial"/>
          <w:sz w:val="22"/>
          <w:szCs w:val="22"/>
          <w:lang w:val="es-ES_tradnl"/>
        </w:rPr>
        <w:t>l</w:t>
      </w:r>
      <w:r w:rsidRPr="00EB5CAC">
        <w:rPr>
          <w:rFonts w:ascii="Arial" w:eastAsia="Calibri" w:hAnsi="Arial" w:cs="Arial"/>
          <w:sz w:val="22"/>
          <w:szCs w:val="22"/>
          <w:lang w:val="es-ES_tradnl"/>
        </w:rPr>
        <w:t>ey.</w:t>
      </w:r>
    </w:p>
    <w:p w14:paraId="4BBFB7CC"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En cuanto a su contenido, es importante señalar que, como dispone el artículo 1, aquella «tiene por objeto establecer un marco regulatorio que propicie el emprendimiento y el crecimiento, consolidación y sostenibilidad de las empresas, con el fin de aumentar el </w:t>
      </w:r>
      <w:r w:rsidRPr="00EB5CAC">
        <w:rPr>
          <w:rFonts w:ascii="Arial" w:eastAsia="Calibri" w:hAnsi="Arial" w:cs="Arial"/>
          <w:sz w:val="22"/>
          <w:szCs w:val="22"/>
          <w:lang w:val="es-ES_tradnl"/>
        </w:rPr>
        <w:lastRenderedPageBreak/>
        <w:t xml:space="preserve">bienestar social y generar equidad». Esto, a partir de «[…] un enfoque regionalizado </w:t>
      </w:r>
      <w:proofErr w:type="gramStart"/>
      <w:r w:rsidRPr="00EB5CAC">
        <w:rPr>
          <w:rFonts w:ascii="Arial" w:eastAsia="Calibri" w:hAnsi="Arial" w:cs="Arial"/>
          <w:sz w:val="22"/>
          <w:szCs w:val="22"/>
          <w:lang w:val="es-ES_tradnl"/>
        </w:rPr>
        <w:t>de acuerdo a</w:t>
      </w:r>
      <w:proofErr w:type="gramEnd"/>
      <w:r w:rsidRPr="00EB5CAC">
        <w:rPr>
          <w:rFonts w:ascii="Arial" w:eastAsia="Calibri" w:hAnsi="Arial" w:cs="Arial"/>
          <w:sz w:val="22"/>
          <w:szCs w:val="22"/>
          <w:lang w:val="es-ES_tradnl"/>
        </w:rPr>
        <w:t xml:space="preserve"> las realidades socioeconómicas de cada región». En desarrollo de esta finalidad, se establecen medidas de apoyo para las micro, pequeñas y medianas empresas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mediante la racionalización y simplificación de los trámites y tarifas</w:t>
      </w:r>
      <w:r w:rsidRPr="00EB5CAC">
        <w:rPr>
          <w:rStyle w:val="Refdenotaalpie"/>
          <w:rFonts w:ascii="Arial" w:eastAsia="Calibri" w:hAnsi="Arial" w:cs="Arial"/>
          <w:sz w:val="22"/>
          <w:szCs w:val="22"/>
          <w:lang w:val="es-ES_tradnl"/>
        </w:rPr>
        <w:footnoteReference w:id="5"/>
      </w:r>
      <w:r w:rsidRPr="00EB5CAC">
        <w:rPr>
          <w:rFonts w:ascii="Arial" w:eastAsia="Calibri" w:hAnsi="Arial" w:cs="Arial"/>
          <w:sz w:val="22"/>
          <w:szCs w:val="22"/>
          <w:lang w:val="es-ES_tradnl"/>
        </w:rPr>
        <w:t>, así como incentivos a favor de aquellas dentro del sistema de compras y contratación pública</w:t>
      </w:r>
      <w:r w:rsidRPr="00EB5CAC">
        <w:rPr>
          <w:rStyle w:val="Refdenotaalpie"/>
          <w:rFonts w:ascii="Arial" w:eastAsia="Calibri" w:hAnsi="Arial" w:cs="Arial"/>
          <w:sz w:val="22"/>
          <w:szCs w:val="22"/>
          <w:lang w:val="es-ES_tradnl"/>
        </w:rPr>
        <w:footnoteReference w:id="6"/>
      </w:r>
      <w:r w:rsidRPr="00EB5CAC">
        <w:rPr>
          <w:rFonts w:ascii="Arial" w:eastAsia="Calibri" w:hAnsi="Arial" w:cs="Arial"/>
          <w:sz w:val="22"/>
          <w:szCs w:val="22"/>
          <w:lang w:val="es-ES_tradnl"/>
        </w:rPr>
        <w:t>. De igual forma, se consagran mecanismos de acceso al financiamiento</w:t>
      </w:r>
      <w:r w:rsidRPr="00EB5CAC">
        <w:rPr>
          <w:rStyle w:val="Refdenotaalpie"/>
          <w:rFonts w:ascii="Arial" w:eastAsia="Calibri" w:hAnsi="Arial" w:cs="Arial"/>
          <w:sz w:val="22"/>
          <w:szCs w:val="22"/>
          <w:lang w:val="es-ES_tradnl"/>
        </w:rPr>
        <w:footnoteReference w:id="7"/>
      </w:r>
      <w:r w:rsidRPr="00EB5CAC">
        <w:rPr>
          <w:rFonts w:ascii="Arial" w:eastAsia="Calibri" w:hAnsi="Arial" w:cs="Arial"/>
          <w:sz w:val="22"/>
          <w:szCs w:val="22"/>
          <w:lang w:val="es-ES_tradnl"/>
        </w:rPr>
        <w:t>, se unifican las fuentes de emprendimiento y de desarrollo empresarial, para fortalecer y promover los distintos sectores de la economía</w:t>
      </w:r>
      <w:r w:rsidRPr="00EB5CAC">
        <w:rPr>
          <w:rStyle w:val="Refdenotaalpie"/>
          <w:rFonts w:ascii="Arial" w:eastAsia="Calibri" w:hAnsi="Arial" w:cs="Arial"/>
          <w:sz w:val="22"/>
          <w:szCs w:val="22"/>
          <w:lang w:val="es-ES_tradnl"/>
        </w:rPr>
        <w:footnoteReference w:id="8"/>
      </w:r>
      <w:r w:rsidRPr="00EB5CAC">
        <w:rPr>
          <w:rFonts w:ascii="Arial" w:eastAsia="Calibri" w:hAnsi="Arial" w:cs="Arial"/>
          <w:sz w:val="22"/>
          <w:szCs w:val="22"/>
          <w:lang w:val="es-ES_tradnl"/>
        </w:rPr>
        <w:t xml:space="preserve"> y se prevén medidas de educación para el emprendimiento y la innovación</w:t>
      </w:r>
      <w:r w:rsidRPr="00EB5CAC">
        <w:rPr>
          <w:rStyle w:val="Refdenotaalpie"/>
          <w:rFonts w:ascii="Arial" w:eastAsia="Calibri" w:hAnsi="Arial" w:cs="Arial"/>
          <w:sz w:val="22"/>
          <w:szCs w:val="22"/>
          <w:lang w:val="es-ES_tradnl"/>
        </w:rPr>
        <w:footnoteReference w:id="9"/>
      </w:r>
      <w:r w:rsidRPr="00EB5CAC">
        <w:rPr>
          <w:rFonts w:ascii="Arial" w:eastAsia="Calibri" w:hAnsi="Arial" w:cs="Arial"/>
          <w:sz w:val="22"/>
          <w:szCs w:val="22"/>
          <w:lang w:val="es-ES_tradnl"/>
        </w:rPr>
        <w:t>.</w:t>
      </w:r>
    </w:p>
    <w:p w14:paraId="14FADE42"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Como se indicó, parte de la Ley 2069 contiene normas que modifican algunos aspectos de la contratación estatal para promover el emprendimiento. Concretamente, aquellas se encuentran en el Capítulo III –artículos 30 al 36–. En su orden, tales artículos consagran: i) reglas sobre la participación de las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xml:space="preserve"> en el procedimiento de mínima cuantía, </w:t>
      </w:r>
      <w:proofErr w:type="spellStart"/>
      <w:r w:rsidRPr="00EB5CAC">
        <w:rPr>
          <w:rFonts w:ascii="Arial" w:eastAsia="Calibri" w:hAnsi="Arial" w:cs="Arial"/>
          <w:sz w:val="22"/>
          <w:szCs w:val="22"/>
          <w:lang w:val="es-ES_tradnl"/>
        </w:rPr>
        <w:t>ii</w:t>
      </w:r>
      <w:proofErr w:type="spellEnd"/>
      <w:r w:rsidRPr="00EB5CAC">
        <w:rPr>
          <w:rFonts w:ascii="Arial" w:eastAsia="Calibri" w:hAnsi="Arial" w:cs="Arial"/>
          <w:sz w:val="22"/>
          <w:szCs w:val="22"/>
          <w:lang w:val="es-ES_tradnl"/>
        </w:rPr>
        <w:t xml:space="preserve">) criterios diferenciales para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xml:space="preserve"> en el sistema de compras públicas, </w:t>
      </w:r>
      <w:proofErr w:type="spellStart"/>
      <w:r w:rsidRPr="00EB5CAC">
        <w:rPr>
          <w:rFonts w:ascii="Arial" w:eastAsia="Calibri" w:hAnsi="Arial" w:cs="Arial"/>
          <w:sz w:val="22"/>
          <w:szCs w:val="22"/>
          <w:lang w:val="es-ES_tradnl"/>
        </w:rPr>
        <w:t>iii</w:t>
      </w:r>
      <w:proofErr w:type="spellEnd"/>
      <w:r w:rsidRPr="00EB5CAC">
        <w:rPr>
          <w:rFonts w:ascii="Arial" w:eastAsia="Calibri" w:hAnsi="Arial" w:cs="Arial"/>
          <w:sz w:val="22"/>
          <w:szCs w:val="22"/>
          <w:lang w:val="es-ES_tradnl"/>
        </w:rPr>
        <w:t xml:space="preserve">) criterios diferenciales para emprendimientos y empresas de mujeres en el sistema de compras públicas, </w:t>
      </w:r>
      <w:proofErr w:type="spellStart"/>
      <w:r w:rsidRPr="00EB5CAC">
        <w:rPr>
          <w:rFonts w:ascii="Arial" w:eastAsia="Calibri" w:hAnsi="Arial" w:cs="Arial"/>
          <w:sz w:val="22"/>
          <w:szCs w:val="22"/>
          <w:lang w:val="es-ES_tradnl"/>
        </w:rPr>
        <w:t>iv</w:t>
      </w:r>
      <w:proofErr w:type="spellEnd"/>
      <w:r w:rsidRPr="00EB5CAC">
        <w:rPr>
          <w:rFonts w:ascii="Arial" w:eastAsia="Calibri" w:hAnsi="Arial" w:cs="Arial"/>
          <w:sz w:val="22"/>
          <w:szCs w:val="22"/>
          <w:lang w:val="es-ES_tradnl"/>
        </w:rPr>
        <w:t xml:space="preserve">) promoción del acceso de las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xml:space="preserve"> al mercado de compras públicas, v) promoción del desarrollo en la contratación pública, vi) un nuevo régimen de factores de desempate y vi) un llamado a las entidades estatales para que promuevan compras públicas en el marco de la tecnología y la innovación. Teniendo en cuenta que la consulta está relacionada con la interpretación del artículo 35 de la referida ley, a </w:t>
      </w:r>
      <w:proofErr w:type="gramStart"/>
      <w:r w:rsidRPr="00EB5CAC">
        <w:rPr>
          <w:rFonts w:ascii="Arial" w:eastAsia="Calibri" w:hAnsi="Arial" w:cs="Arial"/>
          <w:sz w:val="22"/>
          <w:szCs w:val="22"/>
          <w:lang w:val="es-ES_tradnl"/>
        </w:rPr>
        <w:t>continuación</w:t>
      </w:r>
      <w:proofErr w:type="gramEnd"/>
      <w:r w:rsidRPr="00EB5CAC">
        <w:rPr>
          <w:rFonts w:ascii="Arial" w:eastAsia="Calibri" w:hAnsi="Arial" w:cs="Arial"/>
          <w:sz w:val="22"/>
          <w:szCs w:val="22"/>
          <w:lang w:val="es-ES_tradnl"/>
        </w:rPr>
        <w:t xml:space="preserve"> se estudiará el contenido y alcance de dicha norma.  </w:t>
      </w:r>
    </w:p>
    <w:p w14:paraId="772D58F3" w14:textId="0E0BD532" w:rsidR="006C6F95" w:rsidRPr="00EB5CAC" w:rsidRDefault="006C6F95" w:rsidP="006C6F95">
      <w:pPr>
        <w:spacing w:line="276" w:lineRule="auto"/>
        <w:jc w:val="both"/>
        <w:rPr>
          <w:rFonts w:ascii="Arial" w:eastAsia="Calibri" w:hAnsi="Arial" w:cs="Arial"/>
          <w:sz w:val="22"/>
          <w:szCs w:val="22"/>
          <w:lang w:val="es-ES_tradnl"/>
        </w:rPr>
      </w:pPr>
    </w:p>
    <w:p w14:paraId="76FE94F6" w14:textId="1FA598E6" w:rsidR="00F4457B" w:rsidRPr="00EB5CAC" w:rsidRDefault="00F4457B" w:rsidP="006C6F95">
      <w:pPr>
        <w:spacing w:line="276" w:lineRule="auto"/>
        <w:jc w:val="both"/>
        <w:rPr>
          <w:rFonts w:ascii="Arial" w:eastAsia="Calibri" w:hAnsi="Arial" w:cs="Arial"/>
          <w:sz w:val="22"/>
          <w:szCs w:val="22"/>
          <w:lang w:val="es-ES_tradnl"/>
        </w:rPr>
      </w:pPr>
    </w:p>
    <w:p w14:paraId="2EE776D0" w14:textId="77777777" w:rsidR="00F4457B" w:rsidRPr="00EB5CAC" w:rsidRDefault="00F4457B" w:rsidP="006C6F95">
      <w:pPr>
        <w:spacing w:line="276" w:lineRule="auto"/>
        <w:jc w:val="both"/>
        <w:rPr>
          <w:rFonts w:ascii="Arial" w:eastAsia="Calibri" w:hAnsi="Arial" w:cs="Arial"/>
          <w:sz w:val="22"/>
          <w:szCs w:val="22"/>
          <w:lang w:val="es-ES_tradnl"/>
        </w:rPr>
      </w:pPr>
    </w:p>
    <w:p w14:paraId="21BA4D5A" w14:textId="0342B1D0" w:rsidR="006C6F95" w:rsidRPr="00EB5CAC" w:rsidRDefault="006C6F95" w:rsidP="006C6F95">
      <w:pPr>
        <w:spacing w:line="276" w:lineRule="auto"/>
        <w:jc w:val="both"/>
        <w:rPr>
          <w:rFonts w:ascii="Arial" w:eastAsia="Calibri" w:hAnsi="Arial" w:cs="Arial"/>
          <w:b/>
          <w:bCs/>
          <w:i/>
          <w:iCs/>
          <w:sz w:val="22"/>
          <w:szCs w:val="22"/>
          <w:lang w:val="es-ES_tradnl"/>
        </w:rPr>
      </w:pPr>
      <w:r w:rsidRPr="00EB5CAC">
        <w:rPr>
          <w:rFonts w:ascii="Arial" w:eastAsia="Calibri" w:hAnsi="Arial" w:cs="Arial"/>
          <w:b/>
          <w:bCs/>
          <w:i/>
          <w:iCs/>
          <w:sz w:val="22"/>
          <w:szCs w:val="22"/>
          <w:lang w:val="es-ES_tradnl"/>
        </w:rPr>
        <w:t xml:space="preserve">2.1.3. Aplicación de los factores de desempate </w:t>
      </w:r>
      <w:r w:rsidR="001564AD" w:rsidRPr="00EB5CAC">
        <w:rPr>
          <w:rFonts w:ascii="Arial" w:eastAsia="Calibri" w:hAnsi="Arial" w:cs="Arial"/>
          <w:b/>
          <w:bCs/>
          <w:i/>
          <w:iCs/>
          <w:sz w:val="22"/>
          <w:szCs w:val="22"/>
          <w:lang w:val="es-ES_tradnl"/>
        </w:rPr>
        <w:t>d</w:t>
      </w:r>
      <w:r w:rsidRPr="00EB5CAC">
        <w:rPr>
          <w:rFonts w:ascii="Arial" w:eastAsia="Calibri" w:hAnsi="Arial" w:cs="Arial"/>
          <w:b/>
          <w:bCs/>
          <w:i/>
          <w:iCs/>
          <w:sz w:val="22"/>
          <w:szCs w:val="22"/>
          <w:lang w:val="es-ES_tradnl"/>
        </w:rPr>
        <w:t>el artículo 35 de la Ley 2069 de 2020, en especial</w:t>
      </w:r>
      <w:r w:rsidR="00F4457B" w:rsidRPr="00EB5CAC">
        <w:rPr>
          <w:rFonts w:ascii="Arial" w:eastAsia="Calibri" w:hAnsi="Arial" w:cs="Arial"/>
          <w:b/>
          <w:bCs/>
          <w:i/>
          <w:iCs/>
          <w:sz w:val="22"/>
          <w:szCs w:val="22"/>
          <w:lang w:val="es-ES_tradnl"/>
        </w:rPr>
        <w:t>, el previsto en el numeral 2</w:t>
      </w:r>
    </w:p>
    <w:p w14:paraId="03363EE7" w14:textId="77777777" w:rsidR="006C6F95" w:rsidRPr="00EB5CAC" w:rsidRDefault="006C6F95" w:rsidP="006C6F95">
      <w:pPr>
        <w:spacing w:line="276" w:lineRule="auto"/>
        <w:jc w:val="both"/>
        <w:rPr>
          <w:rFonts w:ascii="Arial" w:eastAsia="Calibri" w:hAnsi="Arial" w:cs="Arial"/>
          <w:sz w:val="22"/>
          <w:szCs w:val="22"/>
          <w:lang w:val="es-ES_tradnl"/>
        </w:rPr>
      </w:pPr>
    </w:p>
    <w:p w14:paraId="5317E927" w14:textId="77777777" w:rsidR="006C6F95" w:rsidRPr="00EB5CAC" w:rsidRDefault="006C6F95" w:rsidP="006C6F95">
      <w:pPr>
        <w:spacing w:line="276" w:lineRule="auto"/>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El artículo 35 de la Ley 2069 de 2020 modifica la regulación de los factores de desempate en la contratación estatal. En consideración a que en la consulta se solicita que la Agencia Nacional de Contratación Pública – Colombia Compra Eficiente efectúe ciertas precisiones hermenéuticas sobre algunos numerales de dicho artículo, la Subdirección de Gestión </w:t>
      </w:r>
      <w:r w:rsidRPr="00EB5CAC">
        <w:rPr>
          <w:rFonts w:ascii="Arial" w:eastAsia="Calibri" w:hAnsi="Arial" w:cs="Arial"/>
          <w:sz w:val="22"/>
          <w:szCs w:val="22"/>
          <w:lang w:val="es-ES_tradnl"/>
        </w:rPr>
        <w:lastRenderedPageBreak/>
        <w:t>Contractual se pronunciará sobre el alcance que otorga a tales disposiciones, sin pasar por alto la novedad de la Ley 2069 de 2020 –dada su reciente entrada en vigencia– y la ausencia de pronunciamientos jurisprudenciales o estudios doctrinarios sobre el tema, que seguramente contribuirán a decantar la interpretación de las normas en comento.</w:t>
      </w:r>
    </w:p>
    <w:p w14:paraId="575850B7" w14:textId="30AC2166"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Al respecto, pese a que el parágrafo 3 dispone que el Gobierno Nacional podrá regular los supuestos en que concurran dos o más factores de desempate, se considera que el artículo 35 de la Ley 2069 de 2020 goza de aplicación directa desde la fecha de su promulgación, es decir, no requiere de una reglamentación previa como presupuesto para su eficacia. Esta precisión reviste importancia, porque algunos enunciados normativos de la </w:t>
      </w:r>
      <w:r w:rsidR="001564AD" w:rsidRPr="00EB5CAC">
        <w:rPr>
          <w:rFonts w:ascii="Arial" w:eastAsia="Calibri" w:hAnsi="Arial" w:cs="Arial"/>
          <w:sz w:val="22"/>
          <w:szCs w:val="22"/>
          <w:lang w:val="es-ES_tradnl"/>
        </w:rPr>
        <w:t>l</w:t>
      </w:r>
      <w:r w:rsidRPr="00EB5CAC">
        <w:rPr>
          <w:rFonts w:ascii="Arial" w:eastAsia="Calibri" w:hAnsi="Arial" w:cs="Arial"/>
          <w:sz w:val="22"/>
          <w:szCs w:val="22"/>
          <w:lang w:val="es-ES_tradnl"/>
        </w:rPr>
        <w:t xml:space="preserve">ey bajo análisis establecen un mandato de reglamentación, dirigido al gobierno nacional, como condición para aplicar lo dispuesto en dicha Ley. </w:t>
      </w:r>
    </w:p>
    <w:p w14:paraId="721D5B43"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Por ejemplo, en lo que a las compras públicas se refiere, el parágrafo primero del artículo 30, que alude a la participación de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xml:space="preserve"> en procedimientos de mínima cuantía, establece que «Las particularidades del procedimiento aquí previsto, así como la posibilidad que tengan las entidades de realizar estas adquisiciones a </w:t>
      </w:r>
      <w:proofErr w:type="spellStart"/>
      <w:r w:rsidRPr="00EB5CAC">
        <w:rPr>
          <w:rFonts w:ascii="Arial" w:eastAsia="Calibri" w:hAnsi="Arial" w:cs="Arial"/>
          <w:sz w:val="22"/>
          <w:szCs w:val="22"/>
          <w:lang w:val="es-ES_tradnl"/>
        </w:rPr>
        <w:t>Mipymes</w:t>
      </w:r>
      <w:proofErr w:type="spellEnd"/>
      <w:r w:rsidRPr="00EB5CAC">
        <w:rPr>
          <w:rFonts w:ascii="Arial" w:eastAsia="Calibri" w:hAnsi="Arial" w:cs="Arial"/>
          <w:sz w:val="22"/>
          <w:szCs w:val="22"/>
          <w:lang w:val="es-ES_tradnl"/>
        </w:rPr>
        <w:t xml:space="preserve"> o establecimientos que correspondan a la definición de "gran almacén" señalada por la Superintendencia de Industria y Comercio, se determinarán en el reglamento que para el efecto expida el Gobierno Nacional». En un sentido similar, el parágrafo segundo del mismo artículo expresa que «La contratación a que se refiere el presente artículo se realizará exclusivamente con las reglas en él contempladas y en su reglamentación. […]». </w:t>
      </w:r>
    </w:p>
    <w:p w14:paraId="6B4310EC"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Así mismo, el artículo 31, en el segundo inciso, determina que «El Gobierno Nacional reglamentará la definición de los criterios diferenciales, sobre reglas objetivas que podrán implementar las Entidades Estatales». Del mismo modo, el parágrafo primero del artículo 32 establece que «La definición de emprendimientos y empresas de mujeres se reglamentará por el gobierno nacional», en tanto que el inciso cuarto del artículo 12 de la Ley 1150 de 2007, modificado por el artículo 34 de la Ley 2069 de 2020, indica que en los pliegos de condiciones las entidades estatales deben prever mecanismos que garanticen la provisión de bienes y servicios por parte de sujetos de especial protección constitucional «[…] en las condiciones que señale el reglamento».</w:t>
      </w:r>
    </w:p>
    <w:p w14:paraId="06ED2A0B"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Lo mismo no sucede con el artículo 35. En efecto, </w:t>
      </w:r>
      <w:r w:rsidRPr="00EB5CAC">
        <w:rPr>
          <w:rFonts w:ascii="Arial" w:hAnsi="Arial" w:cs="Arial"/>
          <w:sz w:val="22"/>
          <w:szCs w:val="22"/>
          <w:lang w:val="es-ES_tradnl"/>
        </w:rPr>
        <w:t>si bien los factores de desempate regulados en el artículo 35 deben aplicarse «</w:t>
      </w:r>
      <w:r w:rsidRPr="00EB5CAC">
        <w:rPr>
          <w:rFonts w:ascii="Arial" w:hAnsi="Arial" w:cs="Arial"/>
          <w:lang w:val="es-ES_tradnl"/>
        </w:rPr>
        <w:t xml:space="preserve">[…] </w:t>
      </w:r>
      <w:r w:rsidRPr="00EB5CAC">
        <w:rPr>
          <w:rFonts w:ascii="Arial" w:hAnsi="Arial" w:cs="Arial"/>
          <w:sz w:val="22"/>
          <w:szCs w:val="22"/>
          <w:lang w:val="es-ES_tradnl"/>
        </w:rPr>
        <w:t xml:space="preserve">de forma sucesiva y excluyente para seleccionar al oferente favorecido, respetando en todo caso los compromisos internacionales vigentes» –según lo dispone el inciso primero–, el parágrafo tercero del mencionado artículo establece que «El Gobierno Nacional podrá reglamentar la aplicación de factores de desempate en casos en que concurran dos o más de los factores aquí previstos». En otras palabras, dicho parágrafo le asigna potestad reglamentaria al gobierno nacional para definir factores que permitan desempatar las ofertas en aquellos casos en que varios oferentes reúnan al tiempo dos o más de los factores previstos en el artículo 35. </w:t>
      </w:r>
      <w:r w:rsidRPr="00EB5CAC">
        <w:rPr>
          <w:rFonts w:ascii="Arial" w:eastAsia="Calibri" w:hAnsi="Arial" w:cs="Arial"/>
          <w:sz w:val="22"/>
          <w:szCs w:val="22"/>
          <w:lang w:val="es-ES_tradnl"/>
        </w:rPr>
        <w:t xml:space="preserve">  </w:t>
      </w:r>
    </w:p>
    <w:p w14:paraId="5372A8A9" w14:textId="3F4DE34D"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lastRenderedPageBreak/>
        <w:t xml:space="preserve">A continuación, el artículo en mención establece los factores de desempate que se deben seguir de manera sucesiva, sin indicar tampoco en cada numeral que su eficacia dependa de lo que determine el reglamento. La única alusión al reglamento </w:t>
      </w:r>
      <w:r w:rsidR="001564AD" w:rsidRPr="00EB5CAC">
        <w:rPr>
          <w:rFonts w:ascii="Arial" w:eastAsia="Calibri" w:hAnsi="Arial" w:cs="Arial"/>
          <w:sz w:val="22"/>
          <w:szCs w:val="22"/>
          <w:lang w:val="es-ES_tradnl"/>
        </w:rPr>
        <w:t>está</w:t>
      </w:r>
      <w:r w:rsidRPr="00EB5CAC">
        <w:rPr>
          <w:rFonts w:ascii="Arial" w:eastAsia="Calibri" w:hAnsi="Arial" w:cs="Arial"/>
          <w:sz w:val="22"/>
          <w:szCs w:val="22"/>
          <w:lang w:val="es-ES_tradnl"/>
        </w:rPr>
        <w:t xml:space="preserve"> en el parágrafo tercero del artículo que se viene comentando, no para condicionar la aplicación de todo lo dispuesto en aquel, sino para indicar que «El Gobierno Nacional </w:t>
      </w:r>
      <w:r w:rsidRPr="00EB5CAC">
        <w:rPr>
          <w:rFonts w:ascii="Arial" w:eastAsia="Calibri" w:hAnsi="Arial" w:cs="Arial"/>
          <w:i/>
          <w:iCs/>
          <w:sz w:val="22"/>
          <w:szCs w:val="22"/>
          <w:lang w:val="es-ES_tradnl"/>
        </w:rPr>
        <w:t>podrá reglamentar</w:t>
      </w:r>
      <w:r w:rsidRPr="00EB5CAC">
        <w:rPr>
          <w:rFonts w:ascii="Arial" w:eastAsia="Calibri" w:hAnsi="Arial" w:cs="Arial"/>
          <w:sz w:val="22"/>
          <w:szCs w:val="22"/>
          <w:lang w:val="es-ES_tradnl"/>
        </w:rPr>
        <w:t xml:space="preserve"> la aplicación de factores de desempate en casos en que concurran dos o más de los factores aquí previstos» (Énfasis fuera de texto).</w:t>
      </w:r>
    </w:p>
    <w:p w14:paraId="70BD2BDD"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Como se observa se trata de una competencia que, en concordancia con el artículo 189.11 superior, el gobierno nacional puede ejercer discrecionalmente para la ejecución de las leyes. Por tanto, sin perjuicio de que el Gobierno Nacional ejerza la potestad reglamentaria para regular los casos en que concurren dos o más de los factores de desempate, no es necesaria la existencia del reglamento como presupuesto necesario para aplicar el artículo 35 de la Ley 2069 de 2020. De este modo, se concluye que los factores de desempate del artículo citado son exigibles desde la fecha de su promulgación, es decir, deben tenerse en cuenta en los procesos de selección que se inicien después del 31 de diciembre de 2020.</w:t>
      </w:r>
    </w:p>
    <w:p w14:paraId="2448C0A3" w14:textId="46A4A1AC"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 xml:space="preserve">Luego de aclarar que el artículo 35 de la Ley 2069 de 2020 se encuentra vigente y que no requiere reglamentación previa para que sea exigible en los procedimientos de selección, es menester hacer referencia al objeto de la consulta. En ella se formulan preguntas sobre </w:t>
      </w:r>
      <w:r w:rsidR="004929DF" w:rsidRPr="00EB5CAC">
        <w:rPr>
          <w:rFonts w:ascii="Arial" w:eastAsia="Calibri" w:hAnsi="Arial" w:cs="Arial"/>
          <w:sz w:val="22"/>
          <w:szCs w:val="22"/>
          <w:lang w:val="es-ES_tradnl"/>
        </w:rPr>
        <w:t>la aplicación</w:t>
      </w:r>
      <w:r w:rsidRPr="00EB5CAC">
        <w:rPr>
          <w:rFonts w:ascii="Arial" w:eastAsia="Calibri" w:hAnsi="Arial" w:cs="Arial"/>
          <w:sz w:val="22"/>
          <w:szCs w:val="22"/>
          <w:lang w:val="es-ES_tradnl"/>
        </w:rPr>
        <w:t xml:space="preserve"> del factor de desempate previsto en </w:t>
      </w:r>
      <w:r w:rsidR="004929DF" w:rsidRPr="00EB5CAC">
        <w:rPr>
          <w:rFonts w:ascii="Arial" w:eastAsia="Calibri" w:hAnsi="Arial" w:cs="Arial"/>
          <w:sz w:val="22"/>
          <w:szCs w:val="22"/>
          <w:lang w:val="es-ES_tradnl"/>
        </w:rPr>
        <w:t>e</w:t>
      </w:r>
      <w:r w:rsidRPr="00EB5CAC">
        <w:rPr>
          <w:rFonts w:ascii="Arial" w:eastAsia="Calibri" w:hAnsi="Arial" w:cs="Arial"/>
          <w:sz w:val="22"/>
          <w:szCs w:val="22"/>
          <w:lang w:val="es-ES_tradnl"/>
        </w:rPr>
        <w:t>l numeral 2 del artículo 35</w:t>
      </w:r>
      <w:r w:rsidR="004929DF" w:rsidRPr="00EB5CAC">
        <w:rPr>
          <w:rFonts w:ascii="Arial" w:eastAsia="Calibri" w:hAnsi="Arial" w:cs="Arial"/>
          <w:sz w:val="22"/>
          <w:szCs w:val="22"/>
          <w:lang w:val="es-ES_tradnl"/>
        </w:rPr>
        <w:t xml:space="preserve">, el cual </w:t>
      </w:r>
      <w:r w:rsidR="00D62772" w:rsidRPr="00EB5CAC">
        <w:rPr>
          <w:rFonts w:ascii="Arial" w:eastAsia="Calibri" w:hAnsi="Arial" w:cs="Arial"/>
          <w:sz w:val="22"/>
          <w:szCs w:val="22"/>
          <w:lang w:val="es-ES_tradnl"/>
        </w:rPr>
        <w:t>está redactado así:</w:t>
      </w:r>
    </w:p>
    <w:p w14:paraId="1612F0BA" w14:textId="77777777" w:rsidR="006C6F95" w:rsidRPr="00EB5CAC" w:rsidRDefault="006C6F95" w:rsidP="006C6F95">
      <w:pPr>
        <w:spacing w:line="276" w:lineRule="auto"/>
        <w:ind w:firstLine="709"/>
        <w:jc w:val="both"/>
        <w:rPr>
          <w:rFonts w:ascii="Arial" w:hAnsi="Arial" w:cs="Arial"/>
          <w:sz w:val="21"/>
          <w:szCs w:val="21"/>
          <w:lang w:val="es-ES_tradnl"/>
        </w:rPr>
      </w:pPr>
    </w:p>
    <w:p w14:paraId="6FA9DC4B" w14:textId="77777777" w:rsidR="006C6F95" w:rsidRPr="00EB5CAC" w:rsidRDefault="006C6F95" w:rsidP="006C6F95">
      <w:pPr>
        <w:ind w:left="709" w:right="709"/>
        <w:jc w:val="both"/>
        <w:rPr>
          <w:rFonts w:ascii="Arial" w:eastAsia="Calibri" w:hAnsi="Arial" w:cs="Arial"/>
          <w:sz w:val="21"/>
          <w:szCs w:val="21"/>
          <w:lang w:val="es-ES_tradnl"/>
        </w:rPr>
      </w:pPr>
      <w:r w:rsidRPr="00EB5CAC">
        <w:rPr>
          <w:rFonts w:ascii="Arial" w:eastAsia="Calibri" w:hAnsi="Arial" w:cs="Arial"/>
          <w:sz w:val="21"/>
          <w:szCs w:val="21"/>
          <w:lang w:val="es-ES_tradnl"/>
        </w:rPr>
        <w:t>En caso de empate en el puntaje total de dos o más ofertas en los Procesos de Contratación realizados con cargo a recursos públicos, los Procesos de Contratación realizados por las Entidades Estatales indistintamente de su régimen de contratación, así como los celebrados por los Procesos de Contratación de los patrimonios autónomos constituidos por Entidades Estatales, el contratante deberá utilizar las siguientes reglas de forma sucesiva y excluyente para seleccionar al oferente favorecido, respetando en todo caso los compromisos internacionales vigentes</w:t>
      </w:r>
    </w:p>
    <w:p w14:paraId="62752972" w14:textId="0FC61160" w:rsidR="006C6F95" w:rsidRPr="00EB5CAC" w:rsidRDefault="006C6F95" w:rsidP="006C6F95">
      <w:pPr>
        <w:spacing w:after="120"/>
        <w:ind w:left="709" w:right="709"/>
        <w:jc w:val="both"/>
        <w:rPr>
          <w:rFonts w:ascii="Arial" w:eastAsia="Calibri" w:hAnsi="Arial" w:cs="Arial"/>
          <w:sz w:val="21"/>
          <w:szCs w:val="21"/>
          <w:lang w:val="es-ES_tradnl"/>
        </w:rPr>
      </w:pPr>
      <w:r w:rsidRPr="00EB5CAC">
        <w:rPr>
          <w:rFonts w:ascii="Arial" w:eastAsia="Calibri" w:hAnsi="Arial" w:cs="Arial"/>
          <w:sz w:val="21"/>
          <w:szCs w:val="21"/>
          <w:lang w:val="es-ES_tradnl"/>
        </w:rPr>
        <w:t>[…]</w:t>
      </w:r>
    </w:p>
    <w:p w14:paraId="43C3F286" w14:textId="77777777" w:rsidR="006C6F95" w:rsidRPr="00EB5CAC" w:rsidRDefault="006C6F95" w:rsidP="00EB5CAC">
      <w:pPr>
        <w:ind w:left="709" w:right="709"/>
        <w:jc w:val="both"/>
        <w:rPr>
          <w:rFonts w:ascii="Arial" w:eastAsia="Calibri" w:hAnsi="Arial" w:cs="Arial"/>
          <w:sz w:val="21"/>
          <w:szCs w:val="21"/>
          <w:lang w:val="es-ES_tradnl"/>
        </w:rPr>
      </w:pPr>
      <w:r w:rsidRPr="00EB5CAC">
        <w:rPr>
          <w:rFonts w:ascii="Arial" w:eastAsia="Calibri" w:hAnsi="Arial" w:cs="Arial"/>
          <w:sz w:val="21"/>
          <w:szCs w:val="21"/>
          <w:lang w:val="es-ES_tradnl"/>
        </w:rPr>
        <w:t>2. Preferir la propuesta de la mujer cabeza de familia, mujeres víctimas de la violencia intrafamiliar o de la persona jurídica en la cual participe o participen mayoritariamente; o, la de un proponente plural constituido por mujeres cabeza de familia, mujeres víctimas de violencia intrafamiliar y/o personas jurídicas en las cuales participe o participen mayoritariamente.</w:t>
      </w:r>
    </w:p>
    <w:p w14:paraId="34EBD125" w14:textId="77777777" w:rsidR="006C6F95" w:rsidRPr="00EB5CAC" w:rsidRDefault="006C6F95" w:rsidP="006C6F95">
      <w:pPr>
        <w:ind w:left="709" w:right="709"/>
        <w:jc w:val="both"/>
        <w:rPr>
          <w:rFonts w:ascii="Arial" w:eastAsia="Calibri" w:hAnsi="Arial" w:cs="Arial"/>
          <w:sz w:val="21"/>
          <w:szCs w:val="21"/>
          <w:lang w:val="es-ES_tradnl"/>
        </w:rPr>
      </w:pPr>
      <w:r w:rsidRPr="00EB5CAC">
        <w:rPr>
          <w:rFonts w:ascii="Arial" w:eastAsia="Calibri" w:hAnsi="Arial" w:cs="Arial"/>
          <w:sz w:val="21"/>
          <w:szCs w:val="21"/>
          <w:lang w:val="es-ES_tradnl"/>
        </w:rPr>
        <w:t>[…].</w:t>
      </w:r>
    </w:p>
    <w:p w14:paraId="55C34A7D" w14:textId="77777777" w:rsidR="006C6F95" w:rsidRPr="00EB5CAC" w:rsidRDefault="006C6F95" w:rsidP="006C6F95">
      <w:pPr>
        <w:ind w:left="709" w:right="709"/>
        <w:jc w:val="both"/>
        <w:rPr>
          <w:rFonts w:ascii="Arial" w:eastAsia="Calibri" w:hAnsi="Arial" w:cs="Arial"/>
          <w:sz w:val="21"/>
          <w:szCs w:val="21"/>
          <w:lang w:val="es-ES_tradnl"/>
        </w:rPr>
      </w:pPr>
    </w:p>
    <w:p w14:paraId="400D7347" w14:textId="2A15CEE6" w:rsidR="006C6F95" w:rsidRPr="00EB5CAC" w:rsidRDefault="006C6F95" w:rsidP="006C6F95">
      <w:pPr>
        <w:spacing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Como se advierte, est</w:t>
      </w:r>
      <w:r w:rsidR="00D62772" w:rsidRPr="00EB5CAC">
        <w:rPr>
          <w:rFonts w:ascii="Arial" w:eastAsia="Calibri" w:hAnsi="Arial" w:cs="Arial"/>
          <w:sz w:val="22"/>
          <w:szCs w:val="22"/>
          <w:lang w:val="es-ES_tradnl"/>
        </w:rPr>
        <w:t>e, al igual que los demás</w:t>
      </w:r>
      <w:r w:rsidRPr="00EB5CAC">
        <w:rPr>
          <w:rFonts w:ascii="Arial" w:eastAsia="Calibri" w:hAnsi="Arial" w:cs="Arial"/>
          <w:sz w:val="22"/>
          <w:szCs w:val="22"/>
          <w:lang w:val="es-ES_tradnl"/>
        </w:rPr>
        <w:t xml:space="preserve"> numerales</w:t>
      </w:r>
      <w:r w:rsidR="00D62772" w:rsidRPr="00EB5CAC">
        <w:rPr>
          <w:rFonts w:ascii="Arial" w:eastAsia="Calibri" w:hAnsi="Arial" w:cs="Arial"/>
          <w:sz w:val="22"/>
          <w:szCs w:val="22"/>
          <w:lang w:val="es-ES_tradnl"/>
        </w:rPr>
        <w:t>,</w:t>
      </w:r>
      <w:r w:rsidRPr="00EB5CAC">
        <w:rPr>
          <w:rFonts w:ascii="Arial" w:eastAsia="Calibri" w:hAnsi="Arial" w:cs="Arial"/>
          <w:sz w:val="22"/>
          <w:szCs w:val="22"/>
          <w:lang w:val="es-ES_tradnl"/>
        </w:rPr>
        <w:t xml:space="preserve"> </w:t>
      </w:r>
      <w:bookmarkStart w:id="3" w:name="_Hlk62459524"/>
      <w:r w:rsidRPr="00EB5CAC">
        <w:rPr>
          <w:rFonts w:ascii="Arial" w:eastAsia="Calibri" w:hAnsi="Arial" w:cs="Arial"/>
          <w:sz w:val="22"/>
          <w:szCs w:val="22"/>
          <w:lang w:val="es-ES_tradnl"/>
        </w:rPr>
        <w:t xml:space="preserve">no establece un medio específico para acreditar las circunstancias a las que se refieren. Por lo tanto, corresponde a la entidad contratante analizar si el ordenamiento jurídico, en otras disposiciones legales o reglamentarias, exige un documento especial o si, por el contrario, </w:t>
      </w:r>
      <w:r w:rsidR="001564AD" w:rsidRPr="00EB5CAC">
        <w:rPr>
          <w:rFonts w:ascii="Arial" w:eastAsia="Calibri" w:hAnsi="Arial" w:cs="Arial"/>
          <w:sz w:val="22"/>
          <w:szCs w:val="22"/>
          <w:lang w:val="es-ES_tradnl"/>
        </w:rPr>
        <w:t>existe</w:t>
      </w:r>
      <w:r w:rsidRPr="00EB5CAC">
        <w:rPr>
          <w:rFonts w:ascii="Arial" w:eastAsia="Calibri" w:hAnsi="Arial" w:cs="Arial"/>
          <w:sz w:val="22"/>
          <w:szCs w:val="22"/>
          <w:lang w:val="es-ES_tradnl"/>
        </w:rPr>
        <w:t xml:space="preserve"> libertad </w:t>
      </w:r>
      <w:r w:rsidRPr="00EB5CAC">
        <w:rPr>
          <w:rFonts w:ascii="Arial" w:eastAsia="Calibri" w:hAnsi="Arial" w:cs="Arial"/>
          <w:sz w:val="22"/>
          <w:szCs w:val="22"/>
          <w:lang w:val="es-ES_tradnl"/>
        </w:rPr>
        <w:lastRenderedPageBreak/>
        <w:t>probatoria. Este análisis debe realizarse de manera independiente frente a cada numeral. En caso de que no exista «tarifa legal», es decir, en el evento en que la ley o el reglamento no definan un medio probatorio para acreditar la circunstancia correspondiente, la entidad estatal contratante tiene discrecionalidad para establecer en el pliego de condiciones o en el documento equivalente de qué manera el proponente podrá probar que se encuentra bajo la condición que permite aplicar la regla de desempate. Por supuesto, el decreto reglamentario que expida el gobierno nacional para garantizar la cumplida ejecución de la Ley 2069 de 2020 podría establecer los medios de prueba, así como las autoridades encargadas de certificar las circunstancias del artículo 35. Sin embargo, mientras ello no suceda, deberá aplicarse el criterio indicado con anterioridad.</w:t>
      </w:r>
    </w:p>
    <w:bookmarkEnd w:id="3"/>
    <w:p w14:paraId="5F0C4AC6" w14:textId="77777777" w:rsidR="006C6F95" w:rsidRPr="00EB5CAC" w:rsidRDefault="006C6F95" w:rsidP="006C6F95">
      <w:pPr>
        <w:spacing w:before="120" w:line="276" w:lineRule="auto"/>
        <w:ind w:firstLine="709"/>
        <w:jc w:val="both"/>
        <w:rPr>
          <w:rFonts w:ascii="Arial" w:eastAsia="Calibri" w:hAnsi="Arial" w:cs="Arial"/>
          <w:sz w:val="22"/>
          <w:szCs w:val="22"/>
          <w:lang w:val="es-ES_tradnl"/>
        </w:rPr>
      </w:pPr>
      <w:r w:rsidRPr="00EB5CAC">
        <w:rPr>
          <w:rFonts w:ascii="Arial" w:eastAsia="Calibri" w:hAnsi="Arial" w:cs="Arial"/>
          <w:sz w:val="22"/>
          <w:szCs w:val="22"/>
          <w:lang w:val="es-ES_tradnl"/>
        </w:rPr>
        <w:t>Así, en relación con el numeral 2 del artículo 35, como lo ha indicado la Corte Constitucional, «[…] la condición de padre o madre cabeza de familia se acredita cuando la persona (i) tiene la responsabilidad permanente de hijos menores o personas incapacitadas para trabajar, (</w:t>
      </w:r>
      <w:proofErr w:type="spellStart"/>
      <w:r w:rsidRPr="00EB5CAC">
        <w:rPr>
          <w:rFonts w:ascii="Arial" w:eastAsia="Calibri" w:hAnsi="Arial" w:cs="Arial"/>
          <w:sz w:val="22"/>
          <w:szCs w:val="22"/>
          <w:lang w:val="es-ES_tradnl"/>
        </w:rPr>
        <w:t>ii</w:t>
      </w:r>
      <w:proofErr w:type="spellEnd"/>
      <w:r w:rsidRPr="00EB5CAC">
        <w:rPr>
          <w:rFonts w:ascii="Arial" w:eastAsia="Calibri" w:hAnsi="Arial" w:cs="Arial"/>
          <w:sz w:val="22"/>
          <w:szCs w:val="22"/>
          <w:lang w:val="es-ES_tradnl"/>
        </w:rPr>
        <w:t>) no cuenta con la ayuda de otros miembros de la familia y (</w:t>
      </w:r>
      <w:proofErr w:type="spellStart"/>
      <w:r w:rsidRPr="00EB5CAC">
        <w:rPr>
          <w:rFonts w:ascii="Arial" w:eastAsia="Calibri" w:hAnsi="Arial" w:cs="Arial"/>
          <w:sz w:val="22"/>
          <w:szCs w:val="22"/>
          <w:lang w:val="es-ES_tradnl"/>
        </w:rPr>
        <w:t>iii</w:t>
      </w:r>
      <w:proofErr w:type="spellEnd"/>
      <w:r w:rsidRPr="00EB5CAC">
        <w:rPr>
          <w:rFonts w:ascii="Arial" w:eastAsia="Calibri" w:hAnsi="Arial" w:cs="Arial"/>
          <w:sz w:val="22"/>
          <w:szCs w:val="22"/>
          <w:lang w:val="es-ES_tradnl"/>
        </w:rPr>
        <w:t>) su pareja murió, está ausente de manera permanente o abandonó el hogar y se demuestra que esta se sustrae del cumplimiento de sus obligaciones, o cuando su pareja se encuentre presente pero no asuma la responsabilidad que le corresponde por motivos como la incapacidad física, sensorial, síquica o mental»</w:t>
      </w:r>
      <w:r w:rsidRPr="00EB5CAC">
        <w:rPr>
          <w:rStyle w:val="Refdenotaalpie"/>
          <w:rFonts w:ascii="Arial" w:eastAsia="Calibri" w:hAnsi="Arial" w:cs="Arial"/>
          <w:sz w:val="22"/>
          <w:szCs w:val="22"/>
          <w:lang w:val="es-ES_tradnl"/>
        </w:rPr>
        <w:footnoteReference w:id="10"/>
      </w:r>
      <w:r w:rsidRPr="00EB5CAC">
        <w:rPr>
          <w:rFonts w:ascii="Arial" w:eastAsia="Calibri" w:hAnsi="Arial" w:cs="Arial"/>
          <w:sz w:val="22"/>
          <w:szCs w:val="22"/>
          <w:lang w:val="es-ES_tradnl"/>
        </w:rPr>
        <w:t>. El proponente también podrá acreditar que la oferta ha sido presentada por mujeres víctimas de la violencia intrafamiliar, situación que, como también ha precisado la Corte Constitucional, se define como «[…] aquella que se propicia por el daño físico, emocional, sexual, psicológico o económico que se causa entre los miembros de la familia y al interior de la unidad doméstica. Esta se puede dar por acción u omisión de cualquier miembro de la familia»</w:t>
      </w:r>
      <w:r w:rsidRPr="00EB5CAC">
        <w:rPr>
          <w:rStyle w:val="Refdenotaalpie"/>
          <w:rFonts w:ascii="Arial" w:eastAsia="Calibri" w:hAnsi="Arial" w:cs="Arial"/>
          <w:sz w:val="22"/>
          <w:szCs w:val="22"/>
          <w:lang w:val="es-ES_tradnl"/>
        </w:rPr>
        <w:footnoteReference w:id="11"/>
      </w:r>
      <w:r w:rsidRPr="00EB5CAC">
        <w:rPr>
          <w:rFonts w:ascii="Arial" w:eastAsia="Calibri" w:hAnsi="Arial" w:cs="Arial"/>
          <w:sz w:val="22"/>
          <w:szCs w:val="22"/>
          <w:lang w:val="es-ES_tradnl"/>
        </w:rPr>
        <w:t xml:space="preserve">. </w:t>
      </w:r>
    </w:p>
    <w:p w14:paraId="759D81EA" w14:textId="77777777" w:rsidR="006C6F95" w:rsidRPr="00EB5CAC" w:rsidRDefault="006C6F95" w:rsidP="006C6F95">
      <w:pPr>
        <w:spacing w:before="120" w:line="276" w:lineRule="auto"/>
        <w:ind w:firstLine="709"/>
        <w:jc w:val="both"/>
        <w:rPr>
          <w:rFonts w:ascii="Arial" w:hAnsi="Arial" w:cs="Arial"/>
          <w:sz w:val="22"/>
          <w:szCs w:val="22"/>
          <w:lang w:val="es-ES_tradnl"/>
        </w:rPr>
      </w:pPr>
      <w:bookmarkStart w:id="4" w:name="_Hlk62481891"/>
      <w:r w:rsidRPr="00EB5CAC">
        <w:rPr>
          <w:rFonts w:ascii="Arial" w:hAnsi="Arial" w:cs="Arial"/>
          <w:sz w:val="22"/>
          <w:szCs w:val="22"/>
          <w:lang w:val="es-ES_tradnl"/>
        </w:rPr>
        <w:t xml:space="preserve">El parágrafo del artículo 2 de la Ley 82 de 1993 –«Por la cual se expiden normas para apoyar de manera especial a la mujer cabeza de familia»– establece que «La condición de Mujer Cabeza de Familia y la cesación de </w:t>
      </w:r>
      <w:proofErr w:type="gramStart"/>
      <w:r w:rsidRPr="00EB5CAC">
        <w:rPr>
          <w:rFonts w:ascii="Arial" w:hAnsi="Arial" w:cs="Arial"/>
          <w:sz w:val="22"/>
          <w:szCs w:val="22"/>
          <w:lang w:val="es-ES_tradnl"/>
        </w:rPr>
        <w:t>la misma</w:t>
      </w:r>
      <w:proofErr w:type="gramEnd"/>
      <w:r w:rsidRPr="00EB5CAC">
        <w:rPr>
          <w:rFonts w:ascii="Arial" w:hAnsi="Arial" w:cs="Arial"/>
          <w:sz w:val="22"/>
          <w:szCs w:val="22"/>
          <w:lang w:val="es-ES_tradnl"/>
        </w:rPr>
        <w:t>, desde el momento en que ocurra el respectivo evento, deberá ser declarada ante notario por cada una de ellas, expresando las circunstancias básicas del respectivo caso y sin que por este concepto se causen emolumentos notariales a su cargo». Por lo tanto, a menos que una norma posterior disponga lo contrario, tal declaración basta para acreditar la condición de mujer cabeza de familia</w:t>
      </w:r>
      <w:r w:rsidRPr="00EB5CAC">
        <w:rPr>
          <w:rStyle w:val="Refdenotaalpie"/>
          <w:rFonts w:ascii="Arial" w:hAnsi="Arial" w:cs="Arial"/>
          <w:sz w:val="22"/>
          <w:szCs w:val="22"/>
          <w:lang w:val="es-ES_tradnl"/>
        </w:rPr>
        <w:footnoteReference w:id="12"/>
      </w:r>
      <w:r w:rsidRPr="00EB5CAC">
        <w:rPr>
          <w:rFonts w:ascii="Arial" w:hAnsi="Arial" w:cs="Arial"/>
          <w:sz w:val="22"/>
          <w:szCs w:val="22"/>
          <w:lang w:val="es-ES_tradnl"/>
        </w:rPr>
        <w:t xml:space="preserve">. </w:t>
      </w:r>
    </w:p>
    <w:bookmarkEnd w:id="4"/>
    <w:p w14:paraId="368DF51B" w14:textId="77777777"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Por su parte, el artículo 21 de la Ley 1257 de 2008, por la cual se dictan normas de sensibilización, prevención y sanción de formas de violencia y discriminación contra las </w:t>
      </w:r>
      <w:r w:rsidRPr="00EB5CAC">
        <w:rPr>
          <w:rFonts w:ascii="Arial" w:hAnsi="Arial" w:cs="Arial"/>
          <w:sz w:val="22"/>
          <w:szCs w:val="22"/>
          <w:lang w:val="es-ES_tradnl"/>
        </w:rPr>
        <w:lastRenderedPageBreak/>
        <w:t xml:space="preserve">mujeres, se reforman los Códigos Penal, de Procedimiento Penal, la Ley 294 de 1996 y se dictan otras disposiciones, dispone que «Las situaciones de violencia que dan lugar a la atención de las mujeres, sus hijos e hijas, se acreditarán con la medida de protección expedida por la autoridad competente, sin que puedan exigirse requisitos adicionales». </w:t>
      </w:r>
      <w:bookmarkStart w:id="5" w:name="_Hlk62482124"/>
      <w:r w:rsidRPr="00EB5CAC">
        <w:rPr>
          <w:rFonts w:ascii="Arial" w:hAnsi="Arial" w:cs="Arial"/>
          <w:sz w:val="22"/>
          <w:szCs w:val="22"/>
          <w:lang w:val="es-ES_tradnl"/>
        </w:rPr>
        <w:t xml:space="preserve">Según los artículos 16 y 17 de la Ley 1257 de 2008, la medida de protección la debe impartir el comisario de familia del lugar donde ocurrieron los hechos y a falta de este el juez civil municipal o promiscuo municipal, o la autoridad indígena –en los casos de violencia intrafamiliar en las comunidades indígenas–. La medida de protección se debe emitir en una providencia motivada. Por lo tanto, este documento permite acreditar la situación de mujer víctima de violencia intrafamiliar. Las autoridades competentes mencionadas con anterioridad deben «[…] remitir todos los casos de violencia intrafamiliar a la </w:t>
      </w:r>
      <w:proofErr w:type="gramStart"/>
      <w:r w:rsidRPr="00EB5CAC">
        <w:rPr>
          <w:rFonts w:ascii="Arial" w:hAnsi="Arial" w:cs="Arial"/>
          <w:sz w:val="22"/>
          <w:szCs w:val="22"/>
          <w:lang w:val="es-ES_tradnl"/>
        </w:rPr>
        <w:t>Fiscalía General</w:t>
      </w:r>
      <w:proofErr w:type="gramEnd"/>
      <w:r w:rsidRPr="00EB5CAC">
        <w:rPr>
          <w:rFonts w:ascii="Arial" w:hAnsi="Arial" w:cs="Arial"/>
          <w:sz w:val="22"/>
          <w:szCs w:val="22"/>
          <w:lang w:val="es-ES_tradnl"/>
        </w:rPr>
        <w:t xml:space="preserve"> de la Nación para efectos de la investigación del delito de violencia intrafamiliar y posibles delitos conexos», según lo determina el parágrafo 3 del artículo 17 de la referida Ley. En consecuencia, no basta la copia de la denuncia en la Fiscalía para acreditar que se es víctima de violencia intrafamiliar, pues se requiere la providencia que establezca la medida de protección procedente.</w:t>
      </w:r>
    </w:p>
    <w:bookmarkEnd w:id="5"/>
    <w:p w14:paraId="7F00D376" w14:textId="77777777"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Ahora bien, el numeral 2 del artículo 35 de la Ley 2069 de 2020 no establece que este factor de desempate únicamente puede aplicarse cuando en la persona jurídica existe participación mayoritaria </w:t>
      </w:r>
      <w:r w:rsidRPr="00EB5CAC">
        <w:rPr>
          <w:rFonts w:ascii="Arial" w:hAnsi="Arial" w:cs="Arial"/>
          <w:i/>
          <w:iCs/>
          <w:sz w:val="22"/>
          <w:szCs w:val="22"/>
          <w:lang w:val="es-ES_tradnl"/>
        </w:rPr>
        <w:t>solo</w:t>
      </w:r>
      <w:r w:rsidRPr="00EB5CAC">
        <w:rPr>
          <w:rFonts w:ascii="Arial" w:hAnsi="Arial" w:cs="Arial"/>
          <w:sz w:val="22"/>
          <w:szCs w:val="22"/>
          <w:lang w:val="es-ES_tradnl"/>
        </w:rPr>
        <w:t xml:space="preserve"> de mujeres cabeza de familia o </w:t>
      </w:r>
      <w:r w:rsidRPr="00EB5CAC">
        <w:rPr>
          <w:rFonts w:ascii="Arial" w:hAnsi="Arial" w:cs="Arial"/>
          <w:i/>
          <w:iCs/>
          <w:sz w:val="22"/>
          <w:szCs w:val="22"/>
          <w:lang w:val="es-ES_tradnl"/>
        </w:rPr>
        <w:t>solo</w:t>
      </w:r>
      <w:r w:rsidRPr="00EB5CAC">
        <w:rPr>
          <w:rFonts w:ascii="Arial" w:hAnsi="Arial" w:cs="Arial"/>
          <w:sz w:val="22"/>
          <w:szCs w:val="22"/>
          <w:lang w:val="es-ES_tradnl"/>
        </w:rPr>
        <w:t xml:space="preserve"> de mujeres víctimas de la violencia intrafamiliar. Lo que dispone es que se debe «Preferir la propuesta de la mujer cabeza de familia, mujeres víctimas de la violencia intrafamiliar o de la persona jurídica en la cual participe </w:t>
      </w:r>
      <w:r w:rsidRPr="00EB5CAC">
        <w:rPr>
          <w:rFonts w:ascii="Arial" w:hAnsi="Arial" w:cs="Arial"/>
          <w:i/>
          <w:iCs/>
          <w:sz w:val="22"/>
          <w:szCs w:val="22"/>
          <w:lang w:val="es-ES_tradnl"/>
        </w:rPr>
        <w:t>o participen</w:t>
      </w:r>
      <w:r w:rsidRPr="00EB5CAC">
        <w:rPr>
          <w:rFonts w:ascii="Arial" w:hAnsi="Arial" w:cs="Arial"/>
          <w:sz w:val="22"/>
          <w:szCs w:val="22"/>
          <w:lang w:val="es-ES_tradnl"/>
        </w:rPr>
        <w:t xml:space="preserve"> mayoritariamente; o, la de un proponente plural constituido por mujeres cabeza de familia, mujeres víctimas de violencia intrafamiliar y/o personas jurídicas en las cuales participe </w:t>
      </w:r>
      <w:r w:rsidRPr="00EB5CAC">
        <w:rPr>
          <w:rFonts w:ascii="Arial" w:hAnsi="Arial" w:cs="Arial"/>
          <w:i/>
          <w:iCs/>
          <w:sz w:val="22"/>
          <w:szCs w:val="22"/>
          <w:lang w:val="es-ES_tradnl"/>
        </w:rPr>
        <w:t xml:space="preserve">o participen </w:t>
      </w:r>
      <w:r w:rsidRPr="00EB5CAC">
        <w:rPr>
          <w:rFonts w:ascii="Arial" w:hAnsi="Arial" w:cs="Arial"/>
          <w:sz w:val="22"/>
          <w:szCs w:val="22"/>
          <w:lang w:val="es-ES_tradnl"/>
        </w:rPr>
        <w:t>mayoritariamente» [cursiva fuera de texto]. Como se observa, la norma utiliza la expresión «[…] o participen […]», lo que significa que permite aplicar el factor de desempate cuando en una misma persona jurídica participen mayoritariamente mujeres cabeza de familia y mujeres víctimas de la violencia intrafamiliar.</w:t>
      </w:r>
    </w:p>
    <w:p w14:paraId="5DBD6115" w14:textId="21AF23CD"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Para beneficiar</w:t>
      </w:r>
      <w:r w:rsidR="00D63A65" w:rsidRPr="00EB5CAC">
        <w:rPr>
          <w:rFonts w:ascii="Arial" w:hAnsi="Arial" w:cs="Arial"/>
          <w:sz w:val="22"/>
          <w:szCs w:val="22"/>
          <w:lang w:val="es-ES_tradnl"/>
        </w:rPr>
        <w:t>se</w:t>
      </w:r>
      <w:r w:rsidRPr="00EB5CAC">
        <w:rPr>
          <w:rFonts w:ascii="Arial" w:hAnsi="Arial" w:cs="Arial"/>
          <w:sz w:val="22"/>
          <w:szCs w:val="22"/>
          <w:lang w:val="es-ES_tradnl"/>
        </w:rPr>
        <w:t xml:space="preserve"> del factor de desempate, el proponente plural debe estar constituido i) por mujeres cabeza de familia o mujeres víctimas de violencia intrafamiliar y/o </w:t>
      </w:r>
      <w:proofErr w:type="spellStart"/>
      <w:r w:rsidRPr="00EB5CAC">
        <w:rPr>
          <w:rFonts w:ascii="Arial" w:hAnsi="Arial" w:cs="Arial"/>
          <w:sz w:val="22"/>
          <w:szCs w:val="22"/>
          <w:lang w:val="es-ES_tradnl"/>
        </w:rPr>
        <w:t>ii</w:t>
      </w:r>
      <w:proofErr w:type="spellEnd"/>
      <w:r w:rsidRPr="00EB5CAC">
        <w:rPr>
          <w:rFonts w:ascii="Arial" w:hAnsi="Arial" w:cs="Arial"/>
          <w:sz w:val="22"/>
          <w:szCs w:val="22"/>
          <w:lang w:val="es-ES_tradnl"/>
        </w:rPr>
        <w:t>) por personas jurídicas en las cuales tales mujeres participen mayoritariamente. Como la norma exige que la participación mayoritaria sea en la «persona jurídica», en caso de existir varias personas jurídicas integrando el proponente plural, cada una de ellas debe acreditar la participación mayoritaria de mujeres cabeza de familia o mujeres víctimas de violencia intrafamiliar.</w:t>
      </w:r>
    </w:p>
    <w:p w14:paraId="45424F5A" w14:textId="77777777"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El artículo 35, numeral 2, de la Ley 2069 de 2020 utiliza un concepto jurídico indeterminado, cuando se refiere a la participación mayoritaria de las mujeres cabeza de familia o mujeres víctimas de la violencia intrafamiliar en la persona jurídica o en el proponente plural. El decreto reglamentario que se expida podría precisar con mayor nitidez este requisito. A menos que se indicara lo contrario en dicha reglamentación, debe aplicarse </w:t>
      </w:r>
      <w:r w:rsidRPr="00EB5CAC">
        <w:rPr>
          <w:rFonts w:ascii="Arial" w:hAnsi="Arial" w:cs="Arial"/>
          <w:sz w:val="22"/>
          <w:szCs w:val="22"/>
          <w:lang w:val="es-ES_tradnl"/>
        </w:rPr>
        <w:lastRenderedPageBreak/>
        <w:t xml:space="preserve">lo dispuesto en el artículo 28 del Código Civil, según el cual «Las palabras de la ley se entenderán en su sentido natural y obvio, según el uso general de las mismas palabras; pero cuando el legislador las haya definido expresamente para ciertas materias, se les dará en éstas su significado legal». </w:t>
      </w:r>
    </w:p>
    <w:p w14:paraId="1BEAF8AE" w14:textId="56FD2592"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En tal sentido, teniendo en cuenta que no hay definición legal expresa, el Diccionario de la Lengua Española </w:t>
      </w:r>
      <w:r w:rsidR="00D63A65" w:rsidRPr="00EB5CAC">
        <w:rPr>
          <w:rFonts w:ascii="Arial" w:hAnsi="Arial" w:cs="Arial"/>
          <w:sz w:val="22"/>
          <w:szCs w:val="22"/>
          <w:lang w:val="es-ES_tradnl"/>
        </w:rPr>
        <w:t>explica</w:t>
      </w:r>
      <w:r w:rsidRPr="00EB5CAC">
        <w:rPr>
          <w:rFonts w:ascii="Arial" w:hAnsi="Arial" w:cs="Arial"/>
          <w:sz w:val="22"/>
          <w:szCs w:val="22"/>
          <w:lang w:val="es-ES_tradnl"/>
        </w:rPr>
        <w:t xml:space="preserve"> que «participar» es «Tener parte en una sociedad o negocio o ser socio de ellos»</w:t>
      </w:r>
      <w:r w:rsidRPr="00EB5CAC">
        <w:rPr>
          <w:rStyle w:val="Refdenotaalpie"/>
          <w:rFonts w:ascii="Arial" w:hAnsi="Arial" w:cs="Arial"/>
          <w:sz w:val="22"/>
          <w:szCs w:val="22"/>
          <w:lang w:val="es-ES_tradnl"/>
        </w:rPr>
        <w:footnoteReference w:id="13"/>
      </w:r>
      <w:r w:rsidRPr="00EB5CAC">
        <w:rPr>
          <w:rFonts w:ascii="Arial" w:hAnsi="Arial" w:cs="Arial"/>
          <w:sz w:val="22"/>
          <w:szCs w:val="22"/>
          <w:lang w:val="es-ES_tradnl"/>
        </w:rPr>
        <w:t xml:space="preserve">. Esta noción es acorde con el derecho societario, en el cual se indica que la participación recae sobre las utilidades de la sociedad, en algunos casos en proporción a las acciones –en las sociedades por acciones– o </w:t>
      </w:r>
      <w:proofErr w:type="gramStart"/>
      <w:r w:rsidRPr="00EB5CAC">
        <w:rPr>
          <w:rFonts w:ascii="Arial" w:hAnsi="Arial" w:cs="Arial"/>
          <w:sz w:val="22"/>
          <w:szCs w:val="22"/>
          <w:lang w:val="es-ES_tradnl"/>
        </w:rPr>
        <w:t>de acuerdo a</w:t>
      </w:r>
      <w:proofErr w:type="gramEnd"/>
      <w:r w:rsidRPr="00EB5CAC">
        <w:rPr>
          <w:rFonts w:ascii="Arial" w:hAnsi="Arial" w:cs="Arial"/>
          <w:sz w:val="22"/>
          <w:szCs w:val="22"/>
          <w:lang w:val="es-ES_tradnl"/>
        </w:rPr>
        <w:t xml:space="preserve"> la industria o trabajo personal del socio –como sucede usualmente en las sociedades de personas–. Así lo señalan, entre otros, los artículos 130, 137, 138, 141, 150, 380 y 462 del Código de Comercio. </w:t>
      </w:r>
    </w:p>
    <w:p w14:paraId="2052DB8B" w14:textId="4897316C"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Por lo tanto, de conformidad con el artículo 35, numeral 2 de la Ley 2069 de 2020, si en un procedimiento de selección se presenta una persona jurídica o proponente plural en los que la participación mayoritaria en las utilidades es de las mujeres cabeza de familia o mujeres víctimas de la violencia intrafamiliar, se prefiere a este sobre los demás oferentes. En relación con la coexistencia de causales, se debe aplicar lo que determina el parágrafo del artículo 35 de la mencionada </w:t>
      </w:r>
      <w:r w:rsidR="00D63A65" w:rsidRPr="00EB5CAC">
        <w:rPr>
          <w:rFonts w:ascii="Arial" w:hAnsi="Arial" w:cs="Arial"/>
          <w:sz w:val="22"/>
          <w:szCs w:val="22"/>
          <w:lang w:val="es-ES_tradnl"/>
        </w:rPr>
        <w:t>l</w:t>
      </w:r>
      <w:r w:rsidRPr="00EB5CAC">
        <w:rPr>
          <w:rFonts w:ascii="Arial" w:hAnsi="Arial" w:cs="Arial"/>
          <w:sz w:val="22"/>
          <w:szCs w:val="22"/>
          <w:lang w:val="es-ES_tradnl"/>
        </w:rPr>
        <w:t xml:space="preserve">ey, según el cual «El Gobierno Nacional podrá reglamentar la aplicación de factores de desempate en casos en que concurran dos o más de los factores aquí previstos». En ausencia de esta reglamentación, conforme al inciso primero de la norma citada, las entidades deberán aplicar los factores de desempate en forma sucesiva y excluyente. </w:t>
      </w:r>
    </w:p>
    <w:p w14:paraId="25BD1D0B" w14:textId="6B4FDED6" w:rsidR="006C6F95" w:rsidRPr="00EB5CAC" w:rsidRDefault="006C6F9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Teniendo en cuenta que participar debe entenderse –a menos que el reglamento disponga lo contrario– como tomar parte en la sociedad o proponente plural, </w:t>
      </w:r>
      <w:proofErr w:type="gramStart"/>
      <w:r w:rsidRPr="00EB5CAC">
        <w:rPr>
          <w:rFonts w:ascii="Arial" w:hAnsi="Arial" w:cs="Arial"/>
          <w:sz w:val="22"/>
          <w:szCs w:val="22"/>
          <w:lang w:val="es-ES_tradnl"/>
        </w:rPr>
        <w:t>de acuerdo al</w:t>
      </w:r>
      <w:proofErr w:type="gramEnd"/>
      <w:r w:rsidRPr="00EB5CAC">
        <w:rPr>
          <w:rFonts w:ascii="Arial" w:hAnsi="Arial" w:cs="Arial"/>
          <w:sz w:val="22"/>
          <w:szCs w:val="22"/>
          <w:lang w:val="es-ES_tradnl"/>
        </w:rPr>
        <w:t xml:space="preserve"> aporte en dinero o trabajo, esta Agencia considera que no basta con que una mujer cabeza de familia o víctima de la violencia intrafamiliar esté vinculada laboralmente o prestando un servicio, para asumir que está «participando». Al menos no es eso lo que se deduce del derecho societario, como ya se explicó. En consecuencia, no basta con que uno de los integrantes del consorcio o unión temporal tenga en su planta a mujeres que reúnan dicha condición, sino que se debe demostrar la participación de </w:t>
      </w:r>
      <w:r w:rsidR="00D63A65" w:rsidRPr="00EB5CAC">
        <w:rPr>
          <w:rFonts w:ascii="Arial" w:hAnsi="Arial" w:cs="Arial"/>
          <w:sz w:val="22"/>
          <w:szCs w:val="22"/>
          <w:lang w:val="es-ES_tradnl"/>
        </w:rPr>
        <w:t>estas</w:t>
      </w:r>
      <w:r w:rsidRPr="00EB5CAC">
        <w:rPr>
          <w:rFonts w:ascii="Arial" w:hAnsi="Arial" w:cs="Arial"/>
          <w:sz w:val="22"/>
          <w:szCs w:val="22"/>
          <w:lang w:val="es-ES_tradnl"/>
        </w:rPr>
        <w:t>, según el certificado de existencia y representación –tratándose de personas jurídicas– o del documento de constitución del proponente plural. Sin embargo, se aclara que esta es la interpretación que por ahora la Agencia considera más razonable y que no desconoce la posibilidad de que el gobierno nacional, por vía reglamentaria, le otorgue un alcance diferente al enunciado normativo.</w:t>
      </w:r>
    </w:p>
    <w:p w14:paraId="0D636F27" w14:textId="2AD659BF" w:rsidR="003901A8" w:rsidRPr="00EB5CAC" w:rsidRDefault="00F46388"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Ahora bien, en la consulta se indaga </w:t>
      </w:r>
      <w:r w:rsidR="00A72360" w:rsidRPr="00EB5CAC">
        <w:rPr>
          <w:rFonts w:ascii="Arial" w:hAnsi="Arial" w:cs="Arial"/>
          <w:sz w:val="22"/>
          <w:szCs w:val="22"/>
          <w:lang w:val="es-ES_tradnl"/>
        </w:rPr>
        <w:t xml:space="preserve">respecto de si la aplicación del factor de desempate </w:t>
      </w:r>
      <w:r w:rsidR="00100D6C" w:rsidRPr="00EB5CAC">
        <w:rPr>
          <w:rFonts w:ascii="Arial" w:hAnsi="Arial" w:cs="Arial"/>
          <w:sz w:val="22"/>
          <w:szCs w:val="22"/>
          <w:lang w:val="es-ES_tradnl"/>
        </w:rPr>
        <w:t xml:space="preserve">bajo </w:t>
      </w:r>
      <w:r w:rsidR="009E4770" w:rsidRPr="00EB5CAC">
        <w:rPr>
          <w:rFonts w:ascii="Arial" w:hAnsi="Arial" w:cs="Arial"/>
          <w:sz w:val="22"/>
          <w:szCs w:val="22"/>
          <w:lang w:val="es-ES_tradnl"/>
        </w:rPr>
        <w:t>estudio</w:t>
      </w:r>
      <w:r w:rsidR="00100D6C" w:rsidRPr="00EB5CAC">
        <w:rPr>
          <w:rFonts w:ascii="Arial" w:hAnsi="Arial" w:cs="Arial"/>
          <w:sz w:val="22"/>
          <w:szCs w:val="22"/>
          <w:lang w:val="es-ES_tradnl"/>
        </w:rPr>
        <w:t xml:space="preserve"> deviene en alguna limitación </w:t>
      </w:r>
      <w:r w:rsidR="00E75B94" w:rsidRPr="00EB5CAC">
        <w:rPr>
          <w:rFonts w:ascii="Arial" w:hAnsi="Arial" w:cs="Arial"/>
          <w:sz w:val="22"/>
          <w:szCs w:val="22"/>
          <w:lang w:val="es-ES_tradnl"/>
        </w:rPr>
        <w:t>para la enajenación de las acciones</w:t>
      </w:r>
      <w:r w:rsidR="00F01244" w:rsidRPr="00EB5CAC">
        <w:rPr>
          <w:rFonts w:ascii="Arial" w:hAnsi="Arial" w:cs="Arial"/>
          <w:sz w:val="22"/>
          <w:szCs w:val="22"/>
          <w:lang w:val="es-ES_tradnl"/>
        </w:rPr>
        <w:t xml:space="preserve"> </w:t>
      </w:r>
      <w:r w:rsidR="00F01244" w:rsidRPr="00EB5CAC">
        <w:rPr>
          <w:rFonts w:ascii="Arial" w:hAnsi="Arial" w:cs="Arial"/>
          <w:sz w:val="22"/>
          <w:szCs w:val="22"/>
          <w:lang w:val="es-ES_tradnl"/>
        </w:rPr>
        <w:lastRenderedPageBreak/>
        <w:t xml:space="preserve">o el cambio </w:t>
      </w:r>
      <w:r w:rsidR="002857DA" w:rsidRPr="00EB5CAC">
        <w:rPr>
          <w:rFonts w:ascii="Arial" w:hAnsi="Arial" w:cs="Arial"/>
          <w:sz w:val="22"/>
          <w:szCs w:val="22"/>
          <w:lang w:val="es-ES_tradnl"/>
        </w:rPr>
        <w:t xml:space="preserve">de las cuotas de </w:t>
      </w:r>
      <w:r w:rsidR="00F01244" w:rsidRPr="00EB5CAC">
        <w:rPr>
          <w:rFonts w:ascii="Arial" w:hAnsi="Arial" w:cs="Arial"/>
          <w:sz w:val="22"/>
          <w:szCs w:val="22"/>
          <w:lang w:val="es-ES_tradnl"/>
        </w:rPr>
        <w:t>parti</w:t>
      </w:r>
      <w:r w:rsidR="002857DA" w:rsidRPr="00EB5CAC">
        <w:rPr>
          <w:rFonts w:ascii="Arial" w:hAnsi="Arial" w:cs="Arial"/>
          <w:sz w:val="22"/>
          <w:szCs w:val="22"/>
          <w:lang w:val="es-ES_tradnl"/>
        </w:rPr>
        <w:t>cipación</w:t>
      </w:r>
      <w:r w:rsidR="00F01244" w:rsidRPr="00EB5CAC">
        <w:rPr>
          <w:rFonts w:ascii="Arial" w:hAnsi="Arial" w:cs="Arial"/>
          <w:sz w:val="22"/>
          <w:szCs w:val="22"/>
          <w:lang w:val="es-ES_tradnl"/>
        </w:rPr>
        <w:t xml:space="preserve"> </w:t>
      </w:r>
      <w:r w:rsidR="00E75B94" w:rsidRPr="00EB5CAC">
        <w:rPr>
          <w:rFonts w:ascii="Arial" w:hAnsi="Arial" w:cs="Arial"/>
          <w:sz w:val="22"/>
          <w:szCs w:val="22"/>
          <w:lang w:val="es-ES_tradnl"/>
        </w:rPr>
        <w:t>de la sociedad</w:t>
      </w:r>
      <w:r w:rsidR="00696DB6" w:rsidRPr="00EB5CAC">
        <w:rPr>
          <w:rFonts w:ascii="Arial" w:hAnsi="Arial" w:cs="Arial"/>
          <w:sz w:val="22"/>
          <w:szCs w:val="22"/>
          <w:lang w:val="es-ES_tradnl"/>
        </w:rPr>
        <w:t xml:space="preserve">. </w:t>
      </w:r>
      <w:r w:rsidR="00453689" w:rsidRPr="00EB5CAC">
        <w:rPr>
          <w:rFonts w:ascii="Arial" w:hAnsi="Arial" w:cs="Arial"/>
          <w:sz w:val="22"/>
          <w:szCs w:val="22"/>
          <w:lang w:val="es-ES_tradnl"/>
        </w:rPr>
        <w:t xml:space="preserve">En </w:t>
      </w:r>
      <w:r w:rsidR="007C6AB3" w:rsidRPr="00EB5CAC">
        <w:rPr>
          <w:rFonts w:ascii="Arial" w:hAnsi="Arial" w:cs="Arial"/>
          <w:sz w:val="22"/>
          <w:szCs w:val="22"/>
          <w:lang w:val="es-ES_tradnl"/>
        </w:rPr>
        <w:t>relación con ese punto</w:t>
      </w:r>
      <w:r w:rsidR="006C3454" w:rsidRPr="00EB5CAC">
        <w:rPr>
          <w:rFonts w:ascii="Arial" w:hAnsi="Arial" w:cs="Arial"/>
          <w:sz w:val="22"/>
          <w:szCs w:val="22"/>
          <w:lang w:val="es-ES_tradnl"/>
        </w:rPr>
        <w:t xml:space="preserve">, </w:t>
      </w:r>
      <w:r w:rsidR="00A2360D" w:rsidRPr="00EB5CAC">
        <w:rPr>
          <w:rFonts w:ascii="Arial" w:hAnsi="Arial" w:cs="Arial"/>
          <w:sz w:val="22"/>
          <w:szCs w:val="22"/>
          <w:lang w:val="es-ES_tradnl"/>
        </w:rPr>
        <w:t>la consulta planteada en las dos primeras preguntas apunta a determinar las consecuencias de</w:t>
      </w:r>
      <w:r w:rsidR="009E4770" w:rsidRPr="00EB5CAC">
        <w:rPr>
          <w:rFonts w:ascii="Arial" w:hAnsi="Arial" w:cs="Arial"/>
          <w:sz w:val="22"/>
          <w:szCs w:val="22"/>
          <w:lang w:val="es-ES_tradnl"/>
        </w:rPr>
        <w:t xml:space="preserve"> la variación de las circunstancias que dan lugar a la referida regla de desempate durante la ejecución del contrato. </w:t>
      </w:r>
      <w:r w:rsidR="008F0B2A" w:rsidRPr="00EB5CAC">
        <w:rPr>
          <w:rFonts w:ascii="Arial" w:hAnsi="Arial" w:cs="Arial"/>
          <w:sz w:val="22"/>
          <w:szCs w:val="22"/>
          <w:lang w:val="es-ES_tradnl"/>
        </w:rPr>
        <w:t xml:space="preserve">En otras palabras, la consulta </w:t>
      </w:r>
      <w:r w:rsidR="00D63A65" w:rsidRPr="00EB5CAC">
        <w:rPr>
          <w:rFonts w:ascii="Arial" w:hAnsi="Arial" w:cs="Arial"/>
          <w:sz w:val="22"/>
          <w:szCs w:val="22"/>
          <w:lang w:val="es-ES_tradnl"/>
        </w:rPr>
        <w:t>implica</w:t>
      </w:r>
      <w:r w:rsidR="008F0B2A" w:rsidRPr="00EB5CAC">
        <w:rPr>
          <w:rFonts w:ascii="Arial" w:hAnsi="Arial" w:cs="Arial"/>
          <w:sz w:val="22"/>
          <w:szCs w:val="22"/>
          <w:lang w:val="es-ES_tradnl"/>
        </w:rPr>
        <w:t xml:space="preserve"> determinar si el hecho de beneficiarse de la aplicación de la regla de desempate del artículo 35</w:t>
      </w:r>
      <w:r w:rsidR="00D63A65" w:rsidRPr="00EB5CAC">
        <w:rPr>
          <w:rFonts w:ascii="Arial" w:hAnsi="Arial" w:cs="Arial"/>
          <w:sz w:val="22"/>
          <w:szCs w:val="22"/>
          <w:lang w:val="es-ES_tradnl"/>
        </w:rPr>
        <w:t>.</w:t>
      </w:r>
      <w:r w:rsidR="008F0B2A" w:rsidRPr="00EB5CAC">
        <w:rPr>
          <w:rFonts w:ascii="Arial" w:hAnsi="Arial" w:cs="Arial"/>
          <w:sz w:val="22"/>
          <w:szCs w:val="22"/>
          <w:lang w:val="es-ES_tradnl"/>
        </w:rPr>
        <w:t>2</w:t>
      </w:r>
      <w:r w:rsidR="00107939" w:rsidRPr="00EB5CAC">
        <w:rPr>
          <w:rFonts w:ascii="Arial" w:hAnsi="Arial" w:cs="Arial"/>
          <w:sz w:val="22"/>
          <w:szCs w:val="22"/>
          <w:lang w:val="es-ES_tradnl"/>
        </w:rPr>
        <w:t xml:space="preserve"> de la Ley 2069 de 2020 supone la obligación del contratista </w:t>
      </w:r>
      <w:r w:rsidR="007E7255" w:rsidRPr="00EB5CAC">
        <w:rPr>
          <w:rFonts w:ascii="Arial" w:hAnsi="Arial" w:cs="Arial"/>
          <w:sz w:val="22"/>
          <w:szCs w:val="22"/>
          <w:lang w:val="es-ES_tradnl"/>
        </w:rPr>
        <w:t xml:space="preserve">–persona jurídica– </w:t>
      </w:r>
      <w:r w:rsidR="00107939" w:rsidRPr="00EB5CAC">
        <w:rPr>
          <w:rFonts w:ascii="Arial" w:hAnsi="Arial" w:cs="Arial"/>
          <w:sz w:val="22"/>
          <w:szCs w:val="22"/>
          <w:lang w:val="es-ES_tradnl"/>
        </w:rPr>
        <w:t xml:space="preserve">de mantener </w:t>
      </w:r>
      <w:r w:rsidR="007E7255" w:rsidRPr="00EB5CAC">
        <w:rPr>
          <w:rFonts w:ascii="Arial" w:hAnsi="Arial" w:cs="Arial"/>
          <w:sz w:val="22"/>
          <w:szCs w:val="22"/>
          <w:lang w:val="es-ES_tradnl"/>
        </w:rPr>
        <w:t>en su</w:t>
      </w:r>
      <w:r w:rsidR="00107939" w:rsidRPr="00EB5CAC">
        <w:rPr>
          <w:rFonts w:ascii="Arial" w:hAnsi="Arial" w:cs="Arial"/>
          <w:sz w:val="22"/>
          <w:szCs w:val="22"/>
          <w:lang w:val="es-ES_tradnl"/>
        </w:rPr>
        <w:t xml:space="preserve"> conformación accionaria</w:t>
      </w:r>
      <w:r w:rsidR="007E7255" w:rsidRPr="00EB5CAC">
        <w:rPr>
          <w:rFonts w:ascii="Arial" w:hAnsi="Arial" w:cs="Arial"/>
          <w:sz w:val="22"/>
          <w:szCs w:val="22"/>
          <w:lang w:val="es-ES_tradnl"/>
        </w:rPr>
        <w:t xml:space="preserve"> la participación mayoritaria de mujeres cabeza de familia o víctimas de la violencia intrafamiliar.</w:t>
      </w:r>
    </w:p>
    <w:p w14:paraId="1AAF9D62" w14:textId="1B15EC16" w:rsidR="00146B93" w:rsidRPr="00EB5CAC" w:rsidRDefault="00146B93"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Sobre el particular es </w:t>
      </w:r>
      <w:r w:rsidR="00D63A65" w:rsidRPr="00EB5CAC">
        <w:rPr>
          <w:rFonts w:ascii="Arial" w:hAnsi="Arial" w:cs="Arial"/>
          <w:sz w:val="22"/>
          <w:szCs w:val="22"/>
          <w:lang w:val="es-ES_tradnl"/>
        </w:rPr>
        <w:t xml:space="preserve">necesario </w:t>
      </w:r>
      <w:r w:rsidRPr="00EB5CAC">
        <w:rPr>
          <w:rFonts w:ascii="Arial" w:hAnsi="Arial" w:cs="Arial"/>
          <w:sz w:val="22"/>
          <w:szCs w:val="22"/>
          <w:lang w:val="es-ES_tradnl"/>
        </w:rPr>
        <w:t>advertir que dicho compromiso no se desprende del contenido del art</w:t>
      </w:r>
      <w:r w:rsidR="0028625A" w:rsidRPr="00EB5CAC">
        <w:rPr>
          <w:rFonts w:ascii="Arial" w:hAnsi="Arial" w:cs="Arial"/>
          <w:sz w:val="22"/>
          <w:szCs w:val="22"/>
          <w:lang w:val="es-ES_tradnl"/>
        </w:rPr>
        <w:t>í</w:t>
      </w:r>
      <w:r w:rsidRPr="00EB5CAC">
        <w:rPr>
          <w:rFonts w:ascii="Arial" w:hAnsi="Arial" w:cs="Arial"/>
          <w:sz w:val="22"/>
          <w:szCs w:val="22"/>
          <w:lang w:val="es-ES_tradnl"/>
        </w:rPr>
        <w:t xml:space="preserve">culo 35 de la Ley 2069 de 2020. </w:t>
      </w:r>
      <w:r w:rsidR="00D63A65" w:rsidRPr="00EB5CAC">
        <w:rPr>
          <w:rFonts w:ascii="Arial" w:hAnsi="Arial" w:cs="Arial"/>
          <w:sz w:val="22"/>
          <w:szCs w:val="22"/>
          <w:lang w:val="es-ES_tradnl"/>
        </w:rPr>
        <w:t>Esta</w:t>
      </w:r>
      <w:r w:rsidR="00F8188C" w:rsidRPr="00EB5CAC">
        <w:rPr>
          <w:rFonts w:ascii="Arial" w:hAnsi="Arial" w:cs="Arial"/>
          <w:sz w:val="22"/>
          <w:szCs w:val="22"/>
          <w:lang w:val="es-ES_tradnl"/>
        </w:rPr>
        <w:t xml:space="preserve"> norma, fuera de la descripción del supuesto de hecho </w:t>
      </w:r>
      <w:r w:rsidR="00D63A65" w:rsidRPr="00EB5CAC">
        <w:rPr>
          <w:rFonts w:ascii="Arial" w:hAnsi="Arial" w:cs="Arial"/>
          <w:sz w:val="22"/>
          <w:szCs w:val="22"/>
          <w:lang w:val="es-ES_tradnl"/>
        </w:rPr>
        <w:t>d</w:t>
      </w:r>
      <w:r w:rsidR="00F8188C" w:rsidRPr="00EB5CAC">
        <w:rPr>
          <w:rFonts w:ascii="Arial" w:hAnsi="Arial" w:cs="Arial"/>
          <w:sz w:val="22"/>
          <w:szCs w:val="22"/>
          <w:lang w:val="es-ES_tradnl"/>
        </w:rPr>
        <w:t xml:space="preserve">el numeral 2, </w:t>
      </w:r>
      <w:r w:rsidR="00C31673" w:rsidRPr="00EB5CAC">
        <w:rPr>
          <w:rFonts w:ascii="Arial" w:hAnsi="Arial" w:cs="Arial"/>
          <w:sz w:val="22"/>
          <w:szCs w:val="22"/>
          <w:lang w:val="es-ES_tradnl"/>
        </w:rPr>
        <w:t>no establece un requerimiento adicional para la aplicación del factor de desempat</w:t>
      </w:r>
      <w:r w:rsidR="00867B5A" w:rsidRPr="00EB5CAC">
        <w:rPr>
          <w:rFonts w:ascii="Arial" w:hAnsi="Arial" w:cs="Arial"/>
          <w:sz w:val="22"/>
          <w:szCs w:val="22"/>
          <w:lang w:val="es-ES_tradnl"/>
        </w:rPr>
        <w:t>e</w:t>
      </w:r>
      <w:r w:rsidR="00836322" w:rsidRPr="00EB5CAC">
        <w:rPr>
          <w:rFonts w:ascii="Arial" w:hAnsi="Arial" w:cs="Arial"/>
          <w:sz w:val="22"/>
          <w:szCs w:val="22"/>
          <w:lang w:val="es-ES_tradnl"/>
        </w:rPr>
        <w:t xml:space="preserve"> referido a </w:t>
      </w:r>
      <w:r w:rsidR="00867B5A" w:rsidRPr="00EB5CAC">
        <w:rPr>
          <w:rFonts w:ascii="Arial" w:hAnsi="Arial" w:cs="Arial"/>
          <w:sz w:val="22"/>
          <w:szCs w:val="22"/>
          <w:lang w:val="es-ES_tradnl"/>
        </w:rPr>
        <w:t xml:space="preserve">la </w:t>
      </w:r>
      <w:r w:rsidR="00836322" w:rsidRPr="00EB5CAC">
        <w:rPr>
          <w:rFonts w:ascii="Arial" w:hAnsi="Arial" w:cs="Arial"/>
          <w:sz w:val="22"/>
          <w:szCs w:val="22"/>
          <w:lang w:val="es-ES_tradnl"/>
        </w:rPr>
        <w:t xml:space="preserve">antigüedad de la </w:t>
      </w:r>
      <w:r w:rsidR="00867B5A" w:rsidRPr="00EB5CAC">
        <w:rPr>
          <w:rFonts w:ascii="Arial" w:hAnsi="Arial" w:cs="Arial"/>
          <w:sz w:val="22"/>
          <w:szCs w:val="22"/>
          <w:lang w:val="es-ES_tradnl"/>
        </w:rPr>
        <w:t xml:space="preserve">participación mayoritaria, o </w:t>
      </w:r>
      <w:r w:rsidR="007476C6" w:rsidRPr="00EB5CAC">
        <w:rPr>
          <w:rFonts w:ascii="Arial" w:hAnsi="Arial" w:cs="Arial"/>
          <w:sz w:val="22"/>
          <w:szCs w:val="22"/>
          <w:lang w:val="es-ES_tradnl"/>
        </w:rPr>
        <w:t>a alg</w:t>
      </w:r>
      <w:r w:rsidR="00E5616E" w:rsidRPr="00EB5CAC">
        <w:rPr>
          <w:rFonts w:ascii="Arial" w:hAnsi="Arial" w:cs="Arial"/>
          <w:sz w:val="22"/>
          <w:szCs w:val="22"/>
          <w:lang w:val="es-ES_tradnl"/>
        </w:rPr>
        <w:t>ú</w:t>
      </w:r>
      <w:r w:rsidR="007476C6" w:rsidRPr="00EB5CAC">
        <w:rPr>
          <w:rFonts w:ascii="Arial" w:hAnsi="Arial" w:cs="Arial"/>
          <w:sz w:val="22"/>
          <w:szCs w:val="22"/>
          <w:lang w:val="es-ES_tradnl"/>
        </w:rPr>
        <w:t>n compromiso de mantenerla durante la ejecución del contrato.</w:t>
      </w:r>
      <w:r w:rsidR="00C31673" w:rsidRPr="00EB5CAC">
        <w:rPr>
          <w:rFonts w:ascii="Arial" w:hAnsi="Arial" w:cs="Arial"/>
          <w:sz w:val="22"/>
          <w:szCs w:val="22"/>
          <w:lang w:val="es-ES_tradnl"/>
        </w:rPr>
        <w:t xml:space="preserve"> </w:t>
      </w:r>
      <w:r w:rsidR="00D63A65" w:rsidRPr="00EB5CAC">
        <w:rPr>
          <w:rFonts w:ascii="Arial" w:hAnsi="Arial" w:cs="Arial"/>
          <w:sz w:val="22"/>
          <w:szCs w:val="22"/>
          <w:lang w:val="es-ES_tradnl"/>
        </w:rPr>
        <w:t>En contraste</w:t>
      </w:r>
      <w:r w:rsidR="001A4EFC" w:rsidRPr="00EB5CAC">
        <w:rPr>
          <w:rFonts w:ascii="Arial" w:hAnsi="Arial" w:cs="Arial"/>
          <w:sz w:val="22"/>
          <w:szCs w:val="22"/>
          <w:lang w:val="es-ES_tradnl"/>
        </w:rPr>
        <w:t xml:space="preserve"> con los factores que impli</w:t>
      </w:r>
      <w:r w:rsidR="007476C6" w:rsidRPr="00EB5CAC">
        <w:rPr>
          <w:rFonts w:ascii="Arial" w:hAnsi="Arial" w:cs="Arial"/>
          <w:sz w:val="22"/>
          <w:szCs w:val="22"/>
          <w:lang w:val="es-ES_tradnl"/>
        </w:rPr>
        <w:t>can</w:t>
      </w:r>
      <w:r w:rsidR="001A4EFC" w:rsidRPr="00EB5CAC">
        <w:rPr>
          <w:rFonts w:ascii="Arial" w:hAnsi="Arial" w:cs="Arial"/>
          <w:sz w:val="22"/>
          <w:szCs w:val="22"/>
          <w:lang w:val="es-ES_tradnl"/>
        </w:rPr>
        <w:t xml:space="preserve"> </w:t>
      </w:r>
      <w:r w:rsidR="00757FF7" w:rsidRPr="00EB5CAC">
        <w:rPr>
          <w:rFonts w:ascii="Arial" w:hAnsi="Arial" w:cs="Arial"/>
          <w:sz w:val="22"/>
          <w:szCs w:val="22"/>
          <w:lang w:val="es-ES_tradnl"/>
        </w:rPr>
        <w:t>vinculación de capital humano</w:t>
      </w:r>
      <w:r w:rsidR="00D63A65" w:rsidRPr="00EB5CAC">
        <w:rPr>
          <w:rFonts w:ascii="Arial" w:hAnsi="Arial" w:cs="Arial"/>
          <w:sz w:val="22"/>
          <w:szCs w:val="22"/>
          <w:lang w:val="es-ES_tradnl"/>
        </w:rPr>
        <w:t xml:space="preserve"> </w:t>
      </w:r>
      <w:r w:rsidR="00757FF7" w:rsidRPr="00EB5CAC">
        <w:rPr>
          <w:rFonts w:ascii="Arial" w:hAnsi="Arial" w:cs="Arial"/>
          <w:sz w:val="22"/>
          <w:szCs w:val="22"/>
          <w:lang w:val="es-ES_tradnl"/>
        </w:rPr>
        <w:t>–como, por ejemplo, el del</w:t>
      </w:r>
      <w:r w:rsidR="00FE45CA" w:rsidRPr="00EB5CAC">
        <w:rPr>
          <w:rFonts w:ascii="Arial" w:hAnsi="Arial" w:cs="Arial"/>
          <w:sz w:val="22"/>
          <w:szCs w:val="22"/>
          <w:lang w:val="es-ES_tradnl"/>
        </w:rPr>
        <w:t xml:space="preserve"> numeral 3 del artículo 35</w:t>
      </w:r>
      <w:r w:rsidR="00757FF7" w:rsidRPr="00EB5CAC">
        <w:rPr>
          <w:rFonts w:ascii="Arial" w:hAnsi="Arial" w:cs="Arial"/>
          <w:sz w:val="22"/>
          <w:szCs w:val="22"/>
          <w:lang w:val="es-ES_tradnl"/>
        </w:rPr>
        <w:t xml:space="preserve">–, </w:t>
      </w:r>
      <w:r w:rsidR="00FE45CA" w:rsidRPr="00EB5CAC">
        <w:rPr>
          <w:rFonts w:ascii="Arial" w:hAnsi="Arial" w:cs="Arial"/>
          <w:sz w:val="22"/>
          <w:szCs w:val="22"/>
          <w:lang w:val="es-ES_tradnl"/>
        </w:rPr>
        <w:t xml:space="preserve">para los que el parágrafo </w:t>
      </w:r>
      <w:r w:rsidR="00B36FEA" w:rsidRPr="00EB5CAC">
        <w:rPr>
          <w:rFonts w:ascii="Arial" w:hAnsi="Arial" w:cs="Arial"/>
          <w:sz w:val="22"/>
          <w:szCs w:val="22"/>
          <w:lang w:val="es-ES_tradnl"/>
        </w:rPr>
        <w:t>2 exige, como regla general, una antigüedad previa mayor o igual a un año</w:t>
      </w:r>
      <w:r w:rsidR="00D63A65" w:rsidRPr="00EB5CAC">
        <w:rPr>
          <w:rFonts w:ascii="Arial" w:hAnsi="Arial" w:cs="Arial"/>
          <w:sz w:val="22"/>
          <w:szCs w:val="22"/>
          <w:lang w:val="es-ES_tradnl"/>
        </w:rPr>
        <w:t>, esta</w:t>
      </w:r>
      <w:r w:rsidR="00CC082E" w:rsidRPr="00EB5CAC">
        <w:rPr>
          <w:rFonts w:ascii="Arial" w:hAnsi="Arial" w:cs="Arial"/>
          <w:sz w:val="22"/>
          <w:szCs w:val="22"/>
          <w:lang w:val="es-ES_tradnl"/>
        </w:rPr>
        <w:t xml:space="preserve"> condición no es exigible respecto del factor del numeral 2</w:t>
      </w:r>
      <w:r w:rsidR="00D63A65" w:rsidRPr="00EB5CAC">
        <w:rPr>
          <w:rFonts w:ascii="Arial" w:hAnsi="Arial" w:cs="Arial"/>
          <w:sz w:val="22"/>
          <w:szCs w:val="22"/>
          <w:lang w:val="es-ES_tradnl"/>
        </w:rPr>
        <w:t>. Lo anterior</w:t>
      </w:r>
      <w:r w:rsidR="00CC082E" w:rsidRPr="00EB5CAC">
        <w:rPr>
          <w:rFonts w:ascii="Arial" w:hAnsi="Arial" w:cs="Arial"/>
          <w:sz w:val="22"/>
          <w:szCs w:val="22"/>
          <w:lang w:val="es-ES_tradnl"/>
        </w:rPr>
        <w:t xml:space="preserve"> en la medida que su supuesto de hecho no versa sobre la vinculación de trabajadores sino sobre la calidad mujer cabeza de familia o víctima de la violencia intrafamiliar, o la participación mayoritaria de estas en la persona jurídica que actúa como proponente. </w:t>
      </w:r>
    </w:p>
    <w:p w14:paraId="251ADC93" w14:textId="024180DA" w:rsidR="00FD386A" w:rsidRPr="00EB5CAC" w:rsidRDefault="008E4E39"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No obstante, </w:t>
      </w:r>
      <w:r w:rsidR="00113A84" w:rsidRPr="00EB5CAC">
        <w:rPr>
          <w:rFonts w:ascii="Arial" w:hAnsi="Arial" w:cs="Arial"/>
          <w:sz w:val="22"/>
          <w:szCs w:val="22"/>
          <w:lang w:val="es-ES_tradnl"/>
        </w:rPr>
        <w:t>el artículo 35</w:t>
      </w:r>
      <w:r w:rsidR="005B0448" w:rsidRPr="00EB5CAC">
        <w:rPr>
          <w:rFonts w:ascii="Arial" w:hAnsi="Arial" w:cs="Arial"/>
          <w:sz w:val="22"/>
          <w:szCs w:val="22"/>
          <w:lang w:val="es-ES_tradnl"/>
        </w:rPr>
        <w:t>.2</w:t>
      </w:r>
      <w:r w:rsidR="00113A84" w:rsidRPr="00EB5CAC">
        <w:rPr>
          <w:rFonts w:ascii="Arial" w:hAnsi="Arial" w:cs="Arial"/>
          <w:sz w:val="22"/>
          <w:szCs w:val="22"/>
          <w:lang w:val="es-ES_tradnl"/>
        </w:rPr>
        <w:t xml:space="preserve"> de</w:t>
      </w:r>
      <w:r w:rsidR="00972EDF" w:rsidRPr="00EB5CAC">
        <w:rPr>
          <w:rFonts w:ascii="Arial" w:hAnsi="Arial" w:cs="Arial"/>
          <w:sz w:val="22"/>
          <w:szCs w:val="22"/>
          <w:lang w:val="es-ES_tradnl"/>
        </w:rPr>
        <w:t xml:space="preserve"> la Ley 2069 de 2020 </w:t>
      </w:r>
      <w:r w:rsidR="005B0448" w:rsidRPr="00EB5CAC">
        <w:rPr>
          <w:rFonts w:ascii="Arial" w:hAnsi="Arial" w:cs="Arial"/>
          <w:sz w:val="22"/>
          <w:szCs w:val="22"/>
          <w:lang w:val="es-ES_tradnl"/>
        </w:rPr>
        <w:t xml:space="preserve">no </w:t>
      </w:r>
      <w:r w:rsidR="00972EDF" w:rsidRPr="00EB5CAC">
        <w:rPr>
          <w:rFonts w:ascii="Arial" w:hAnsi="Arial" w:cs="Arial"/>
          <w:sz w:val="22"/>
          <w:szCs w:val="22"/>
          <w:lang w:val="es-ES_tradnl"/>
        </w:rPr>
        <w:t>establece el deber de mantener durante la ejecución del contrato los hechos que dan lugar a la aplicación del factor de desempate.</w:t>
      </w:r>
      <w:r w:rsidR="000D4849" w:rsidRPr="00EB5CAC">
        <w:rPr>
          <w:rFonts w:ascii="Arial" w:hAnsi="Arial" w:cs="Arial"/>
          <w:sz w:val="22"/>
          <w:szCs w:val="22"/>
          <w:lang w:val="es-ES_tradnl"/>
        </w:rPr>
        <w:t xml:space="preserve"> </w:t>
      </w:r>
      <w:r w:rsidR="00113A84" w:rsidRPr="00EB5CAC">
        <w:rPr>
          <w:rFonts w:ascii="Arial" w:hAnsi="Arial" w:cs="Arial"/>
          <w:sz w:val="22"/>
          <w:szCs w:val="22"/>
          <w:lang w:val="es-ES_tradnl"/>
        </w:rPr>
        <w:t>Por tanto</w:t>
      </w:r>
      <w:r w:rsidR="00877CDD" w:rsidRPr="00EB5CAC">
        <w:rPr>
          <w:rFonts w:ascii="Arial" w:hAnsi="Arial" w:cs="Arial"/>
          <w:sz w:val="22"/>
          <w:szCs w:val="22"/>
          <w:lang w:val="es-ES_tradnl"/>
        </w:rPr>
        <w:t>,</w:t>
      </w:r>
      <w:r w:rsidR="009142AA" w:rsidRPr="00EB5CAC">
        <w:rPr>
          <w:rFonts w:ascii="Arial" w:hAnsi="Arial" w:cs="Arial"/>
          <w:sz w:val="22"/>
          <w:szCs w:val="22"/>
          <w:lang w:val="es-ES_tradnl"/>
        </w:rPr>
        <w:t xml:space="preserve"> al no estar ello regulado en </w:t>
      </w:r>
      <w:r w:rsidR="008E277F" w:rsidRPr="00EB5CAC">
        <w:rPr>
          <w:rFonts w:ascii="Arial" w:hAnsi="Arial" w:cs="Arial"/>
          <w:sz w:val="22"/>
          <w:szCs w:val="22"/>
          <w:lang w:val="es-ES_tradnl"/>
        </w:rPr>
        <w:t xml:space="preserve">la </w:t>
      </w:r>
      <w:r w:rsidR="005B0448" w:rsidRPr="00EB5CAC">
        <w:rPr>
          <w:rFonts w:ascii="Arial" w:hAnsi="Arial" w:cs="Arial"/>
          <w:sz w:val="22"/>
          <w:szCs w:val="22"/>
          <w:lang w:val="es-ES_tradnl"/>
        </w:rPr>
        <w:t>causal</w:t>
      </w:r>
      <w:r w:rsidR="008E277F" w:rsidRPr="00EB5CAC">
        <w:rPr>
          <w:rFonts w:ascii="Arial" w:hAnsi="Arial" w:cs="Arial"/>
          <w:sz w:val="22"/>
          <w:szCs w:val="22"/>
          <w:lang w:val="es-ES_tradnl"/>
        </w:rPr>
        <w:t>, no resulta exigible el compromiso de mantener la participación mayori</w:t>
      </w:r>
      <w:r w:rsidR="004F094B" w:rsidRPr="00EB5CAC">
        <w:rPr>
          <w:rFonts w:ascii="Arial" w:hAnsi="Arial" w:cs="Arial"/>
          <w:sz w:val="22"/>
          <w:szCs w:val="22"/>
          <w:lang w:val="es-ES_tradnl"/>
        </w:rPr>
        <w:t>taria durante la ejecución del contrato</w:t>
      </w:r>
      <w:r w:rsidR="00BA0E2F" w:rsidRPr="00EB5CAC">
        <w:rPr>
          <w:rStyle w:val="Refdenotaalpie"/>
          <w:rFonts w:ascii="Arial" w:hAnsi="Arial" w:cs="Arial"/>
          <w:sz w:val="22"/>
          <w:szCs w:val="22"/>
          <w:lang w:val="es-ES_tradnl"/>
        </w:rPr>
        <w:footnoteReference w:id="14"/>
      </w:r>
      <w:r w:rsidR="004F094B" w:rsidRPr="00EB5CAC">
        <w:rPr>
          <w:rFonts w:ascii="Arial" w:hAnsi="Arial" w:cs="Arial"/>
          <w:sz w:val="22"/>
          <w:szCs w:val="22"/>
          <w:lang w:val="es-ES_tradnl"/>
        </w:rPr>
        <w:t xml:space="preserve">. </w:t>
      </w:r>
      <w:r w:rsidR="00087FB1" w:rsidRPr="00EB5CAC">
        <w:rPr>
          <w:rFonts w:ascii="Arial" w:hAnsi="Arial" w:cs="Arial"/>
          <w:sz w:val="22"/>
          <w:szCs w:val="22"/>
          <w:lang w:val="es-ES_tradnl"/>
        </w:rPr>
        <w:t xml:space="preserve">Esto además </w:t>
      </w:r>
      <w:r w:rsidR="00821082" w:rsidRPr="00EB5CAC">
        <w:rPr>
          <w:rFonts w:ascii="Arial" w:hAnsi="Arial" w:cs="Arial"/>
          <w:sz w:val="22"/>
          <w:szCs w:val="22"/>
          <w:lang w:val="es-ES_tradnl"/>
        </w:rPr>
        <w:t>es</w:t>
      </w:r>
      <w:r w:rsidR="00087FB1" w:rsidRPr="00EB5CAC">
        <w:rPr>
          <w:rFonts w:ascii="Arial" w:hAnsi="Arial" w:cs="Arial"/>
          <w:sz w:val="22"/>
          <w:szCs w:val="22"/>
          <w:lang w:val="es-ES_tradnl"/>
        </w:rPr>
        <w:t xml:space="preserve"> razonable, en la medida en que </w:t>
      </w:r>
      <w:r w:rsidR="00113A84" w:rsidRPr="00EB5CAC">
        <w:rPr>
          <w:rFonts w:ascii="Arial" w:hAnsi="Arial" w:cs="Arial"/>
          <w:sz w:val="22"/>
          <w:szCs w:val="22"/>
          <w:lang w:val="es-ES_tradnl"/>
        </w:rPr>
        <w:t xml:space="preserve">es </w:t>
      </w:r>
      <w:r w:rsidR="00821082" w:rsidRPr="00EB5CAC">
        <w:rPr>
          <w:rFonts w:ascii="Arial" w:hAnsi="Arial" w:cs="Arial"/>
          <w:sz w:val="22"/>
          <w:szCs w:val="22"/>
          <w:lang w:val="es-ES_tradnl"/>
        </w:rPr>
        <w:t xml:space="preserve">problemático </w:t>
      </w:r>
      <w:r w:rsidR="005B0448" w:rsidRPr="00EB5CAC">
        <w:rPr>
          <w:rFonts w:ascii="Arial" w:hAnsi="Arial" w:cs="Arial"/>
          <w:sz w:val="22"/>
          <w:szCs w:val="22"/>
          <w:lang w:val="es-ES_tradnl"/>
        </w:rPr>
        <w:t>limitar la enajenación de acciones, cuotas o partes de interés de la sociedad</w:t>
      </w:r>
      <w:r w:rsidR="006B5F33" w:rsidRPr="00EB5CAC">
        <w:rPr>
          <w:rFonts w:ascii="Arial" w:hAnsi="Arial" w:cs="Arial"/>
          <w:sz w:val="22"/>
          <w:szCs w:val="22"/>
          <w:lang w:val="es-ES_tradnl"/>
        </w:rPr>
        <w:t xml:space="preserve"> durante el tiempo de ejecución de un contrato estatal, que, en ocasiones, </w:t>
      </w:r>
      <w:r w:rsidR="0028625A" w:rsidRPr="00EB5CAC">
        <w:rPr>
          <w:rFonts w:ascii="Arial" w:hAnsi="Arial" w:cs="Arial"/>
          <w:sz w:val="22"/>
          <w:szCs w:val="22"/>
          <w:lang w:val="es-ES_tradnl"/>
        </w:rPr>
        <w:t>es de tracto sucesivo y por ello se suele extender</w:t>
      </w:r>
      <w:r w:rsidR="006B5F33" w:rsidRPr="00EB5CAC">
        <w:rPr>
          <w:rFonts w:ascii="Arial" w:hAnsi="Arial" w:cs="Arial"/>
          <w:sz w:val="22"/>
          <w:szCs w:val="22"/>
          <w:lang w:val="es-ES_tradnl"/>
        </w:rPr>
        <w:t xml:space="preserve"> en el tiempo</w:t>
      </w:r>
      <w:r w:rsidR="00FD386A" w:rsidRPr="00EB5CAC">
        <w:rPr>
          <w:rFonts w:ascii="Arial" w:hAnsi="Arial" w:cs="Arial"/>
          <w:sz w:val="22"/>
          <w:szCs w:val="22"/>
          <w:lang w:val="es-ES_tradnl"/>
        </w:rPr>
        <w:t>.</w:t>
      </w:r>
    </w:p>
    <w:p w14:paraId="0D905358" w14:textId="3D350B79" w:rsidR="00840F2C" w:rsidRPr="00EB5CAC" w:rsidRDefault="00FD386A">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 xml:space="preserve">En todo caso, </w:t>
      </w:r>
      <w:r w:rsidR="00E00AA1" w:rsidRPr="00EB5CAC">
        <w:rPr>
          <w:rFonts w:ascii="Arial" w:hAnsi="Arial" w:cs="Arial"/>
          <w:sz w:val="22"/>
          <w:szCs w:val="22"/>
          <w:lang w:val="es-ES_tradnl"/>
        </w:rPr>
        <w:t xml:space="preserve">del </w:t>
      </w:r>
      <w:r w:rsidR="00E415CD" w:rsidRPr="00EB5CAC">
        <w:rPr>
          <w:rFonts w:ascii="Arial" w:hAnsi="Arial" w:cs="Arial"/>
          <w:sz w:val="22"/>
          <w:szCs w:val="22"/>
          <w:lang w:val="es-ES_tradnl"/>
        </w:rPr>
        <w:t>texto</w:t>
      </w:r>
      <w:r w:rsidR="00E00AA1" w:rsidRPr="00EB5CAC">
        <w:rPr>
          <w:rFonts w:ascii="Arial" w:hAnsi="Arial" w:cs="Arial"/>
          <w:sz w:val="22"/>
          <w:szCs w:val="22"/>
          <w:lang w:val="es-ES_tradnl"/>
        </w:rPr>
        <w:t xml:space="preserve"> de la Ley 2069 de 2020, resulta claro que la </w:t>
      </w:r>
      <w:r w:rsidR="00E415CD" w:rsidRPr="00EB5CAC">
        <w:rPr>
          <w:rFonts w:ascii="Arial" w:hAnsi="Arial" w:cs="Arial"/>
          <w:sz w:val="22"/>
          <w:szCs w:val="22"/>
          <w:lang w:val="es-ES_tradnl"/>
        </w:rPr>
        <w:t xml:space="preserve">única </w:t>
      </w:r>
      <w:r w:rsidR="00E00AA1" w:rsidRPr="00EB5CAC">
        <w:rPr>
          <w:rFonts w:ascii="Arial" w:hAnsi="Arial" w:cs="Arial"/>
          <w:sz w:val="22"/>
          <w:szCs w:val="22"/>
          <w:lang w:val="es-ES_tradnl"/>
        </w:rPr>
        <w:t>condición</w:t>
      </w:r>
      <w:r w:rsidR="00E415CD" w:rsidRPr="00EB5CAC">
        <w:rPr>
          <w:rFonts w:ascii="Arial" w:hAnsi="Arial" w:cs="Arial"/>
          <w:sz w:val="22"/>
          <w:szCs w:val="22"/>
          <w:lang w:val="es-ES_tradnl"/>
        </w:rPr>
        <w:t xml:space="preserve"> para beneficiarse del factor de desempate del numeral 2 del artículo 35 es la acreditación de su</w:t>
      </w:r>
      <w:r w:rsidR="00EA234E" w:rsidRPr="00EB5CAC">
        <w:rPr>
          <w:rFonts w:ascii="Arial" w:hAnsi="Arial" w:cs="Arial"/>
          <w:sz w:val="22"/>
          <w:szCs w:val="22"/>
          <w:lang w:val="es-ES_tradnl"/>
        </w:rPr>
        <w:t xml:space="preserve"> supuesto de hecho en alguna de sus variantes. </w:t>
      </w:r>
      <w:r w:rsidR="00113A84" w:rsidRPr="00EB5CAC">
        <w:rPr>
          <w:rFonts w:ascii="Arial" w:hAnsi="Arial" w:cs="Arial"/>
          <w:sz w:val="22"/>
          <w:szCs w:val="22"/>
          <w:lang w:val="es-ES_tradnl"/>
        </w:rPr>
        <w:t>H</w:t>
      </w:r>
      <w:r w:rsidR="00EA234E" w:rsidRPr="00EB5CAC">
        <w:rPr>
          <w:rFonts w:ascii="Arial" w:hAnsi="Arial" w:cs="Arial"/>
          <w:sz w:val="22"/>
          <w:szCs w:val="22"/>
          <w:lang w:val="es-ES_tradnl"/>
        </w:rPr>
        <w:t xml:space="preserve">asta tanto no </w:t>
      </w:r>
      <w:proofErr w:type="gramStart"/>
      <w:r w:rsidR="00EA234E" w:rsidRPr="00EB5CAC">
        <w:rPr>
          <w:rFonts w:ascii="Arial" w:hAnsi="Arial" w:cs="Arial"/>
          <w:sz w:val="22"/>
          <w:szCs w:val="22"/>
          <w:lang w:val="es-ES_tradnl"/>
        </w:rPr>
        <w:t>entre en vigencia</w:t>
      </w:r>
      <w:proofErr w:type="gramEnd"/>
      <w:r w:rsidR="00EA234E" w:rsidRPr="00EB5CAC">
        <w:rPr>
          <w:rFonts w:ascii="Arial" w:hAnsi="Arial" w:cs="Arial"/>
          <w:sz w:val="22"/>
          <w:szCs w:val="22"/>
          <w:lang w:val="es-ES_tradnl"/>
        </w:rPr>
        <w:t xml:space="preserve"> la </w:t>
      </w:r>
      <w:r w:rsidR="00EA234E" w:rsidRPr="00EB5CAC">
        <w:rPr>
          <w:rFonts w:ascii="Arial" w:hAnsi="Arial" w:cs="Arial"/>
          <w:sz w:val="22"/>
          <w:szCs w:val="22"/>
          <w:lang w:val="es-ES_tradnl"/>
        </w:rPr>
        <w:lastRenderedPageBreak/>
        <w:t>reglamentación</w:t>
      </w:r>
      <w:r w:rsidR="00ED4FCC" w:rsidRPr="00EB5CAC">
        <w:rPr>
          <w:rFonts w:ascii="Arial" w:hAnsi="Arial" w:cs="Arial"/>
          <w:sz w:val="22"/>
          <w:szCs w:val="22"/>
          <w:lang w:val="es-ES_tradnl"/>
        </w:rPr>
        <w:t xml:space="preserve"> </w:t>
      </w:r>
      <w:r w:rsidR="00113A84" w:rsidRPr="00EB5CAC">
        <w:rPr>
          <w:rFonts w:ascii="Arial" w:hAnsi="Arial" w:cs="Arial"/>
          <w:sz w:val="22"/>
          <w:szCs w:val="22"/>
          <w:lang w:val="es-ES_tradnl"/>
        </w:rPr>
        <w:t>correspondiente</w:t>
      </w:r>
      <w:r w:rsidR="00ED4FCC" w:rsidRPr="00EB5CAC">
        <w:rPr>
          <w:rFonts w:ascii="Arial" w:hAnsi="Arial" w:cs="Arial"/>
          <w:sz w:val="22"/>
          <w:szCs w:val="22"/>
          <w:lang w:val="es-ES_tradnl"/>
        </w:rPr>
        <w:t xml:space="preserve">, las entidades deben definir </w:t>
      </w:r>
      <w:r w:rsidR="00B10675" w:rsidRPr="00EB5CAC">
        <w:rPr>
          <w:rFonts w:ascii="Arial" w:hAnsi="Arial" w:cs="Arial"/>
          <w:sz w:val="22"/>
          <w:szCs w:val="22"/>
          <w:lang w:val="es-ES_tradnl"/>
        </w:rPr>
        <w:t xml:space="preserve">en los pliegos de condiciones o documentos equivalentes </w:t>
      </w:r>
      <w:r w:rsidR="00405F06" w:rsidRPr="00EB5CAC">
        <w:rPr>
          <w:rFonts w:ascii="Arial" w:hAnsi="Arial" w:cs="Arial"/>
          <w:sz w:val="22"/>
          <w:szCs w:val="22"/>
          <w:lang w:val="es-ES_tradnl"/>
        </w:rPr>
        <w:t xml:space="preserve">los medios de acreditación de tales supuestos de hecho, teniendo en cuenta los medios establecidos por la ley para su </w:t>
      </w:r>
      <w:r w:rsidR="00B10675" w:rsidRPr="00EB5CAC">
        <w:rPr>
          <w:rFonts w:ascii="Arial" w:hAnsi="Arial" w:cs="Arial"/>
          <w:sz w:val="22"/>
          <w:szCs w:val="22"/>
          <w:lang w:val="es-ES_tradnl"/>
        </w:rPr>
        <w:t>demostración o certificación</w:t>
      </w:r>
      <w:r w:rsidR="00405F06" w:rsidRPr="00EB5CAC">
        <w:rPr>
          <w:rFonts w:ascii="Arial" w:hAnsi="Arial" w:cs="Arial"/>
          <w:sz w:val="22"/>
          <w:szCs w:val="22"/>
          <w:lang w:val="es-ES_tradnl"/>
        </w:rPr>
        <w:t>.</w:t>
      </w:r>
      <w:r w:rsidR="00B10675" w:rsidRPr="00EB5CAC">
        <w:rPr>
          <w:rFonts w:ascii="Arial" w:hAnsi="Arial" w:cs="Arial"/>
          <w:sz w:val="22"/>
          <w:szCs w:val="22"/>
          <w:lang w:val="es-ES_tradnl"/>
        </w:rPr>
        <w:t xml:space="preserve"> Sin embargo, tal posibilidad no puede </w:t>
      </w:r>
      <w:r w:rsidR="00840F2C" w:rsidRPr="00EB5CAC">
        <w:rPr>
          <w:rFonts w:ascii="Arial" w:hAnsi="Arial" w:cs="Arial"/>
          <w:sz w:val="22"/>
          <w:szCs w:val="22"/>
          <w:lang w:val="es-ES_tradnl"/>
        </w:rPr>
        <w:t>conducir a</w:t>
      </w:r>
      <w:r w:rsidR="00B10675" w:rsidRPr="00EB5CAC">
        <w:rPr>
          <w:rFonts w:ascii="Arial" w:hAnsi="Arial" w:cs="Arial"/>
          <w:sz w:val="22"/>
          <w:szCs w:val="22"/>
          <w:lang w:val="es-ES_tradnl"/>
        </w:rPr>
        <w:t xml:space="preserve"> la exigencia de mantener la </w:t>
      </w:r>
      <w:r w:rsidR="00840F2C" w:rsidRPr="00EB5CAC">
        <w:rPr>
          <w:rFonts w:ascii="Arial" w:hAnsi="Arial" w:cs="Arial"/>
          <w:sz w:val="22"/>
          <w:szCs w:val="22"/>
          <w:lang w:val="es-ES_tradnl"/>
        </w:rPr>
        <w:t xml:space="preserve">circunstancia acreditada durante el tiempo de ejecución del contrato, ya que ello no se desprende de lo </w:t>
      </w:r>
      <w:r w:rsidR="00113A84" w:rsidRPr="00EB5CAC">
        <w:rPr>
          <w:rFonts w:ascii="Arial" w:hAnsi="Arial" w:cs="Arial"/>
          <w:sz w:val="22"/>
          <w:szCs w:val="22"/>
          <w:lang w:val="es-ES_tradnl"/>
        </w:rPr>
        <w:t xml:space="preserve">previsto </w:t>
      </w:r>
      <w:r w:rsidR="00840F2C" w:rsidRPr="00EB5CAC">
        <w:rPr>
          <w:rFonts w:ascii="Arial" w:hAnsi="Arial" w:cs="Arial"/>
          <w:sz w:val="22"/>
          <w:szCs w:val="22"/>
          <w:lang w:val="es-ES_tradnl"/>
        </w:rPr>
        <w:t>en la ley</w:t>
      </w:r>
      <w:r w:rsidR="00922908" w:rsidRPr="00EB5CAC">
        <w:rPr>
          <w:rFonts w:ascii="Arial" w:hAnsi="Arial" w:cs="Arial"/>
          <w:sz w:val="22"/>
          <w:szCs w:val="22"/>
          <w:lang w:val="es-ES_tradnl"/>
        </w:rPr>
        <w:t>.</w:t>
      </w:r>
    </w:p>
    <w:p w14:paraId="02B0014D" w14:textId="16336352" w:rsidR="00840F2C" w:rsidRPr="00EB5CAC" w:rsidRDefault="001F13F5" w:rsidP="006C6F95">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t>De acuerdo con lo anterior, la variación de</w:t>
      </w:r>
      <w:r w:rsidR="00531A20" w:rsidRPr="00EB5CAC">
        <w:rPr>
          <w:rFonts w:ascii="Arial" w:hAnsi="Arial" w:cs="Arial"/>
          <w:sz w:val="22"/>
          <w:szCs w:val="22"/>
          <w:lang w:val="es-ES_tradnl"/>
        </w:rPr>
        <w:t xml:space="preserve"> la participación mayoritaria de </w:t>
      </w:r>
      <w:r w:rsidR="009825C1" w:rsidRPr="00EB5CAC">
        <w:rPr>
          <w:rFonts w:ascii="Arial" w:hAnsi="Arial" w:cs="Arial"/>
          <w:sz w:val="22"/>
          <w:szCs w:val="22"/>
          <w:lang w:val="es-ES_tradnl"/>
        </w:rPr>
        <w:t xml:space="preserve">mujeres cabeza de familia o </w:t>
      </w:r>
      <w:r w:rsidR="000A54A6" w:rsidRPr="00EB5CAC">
        <w:rPr>
          <w:rFonts w:ascii="Arial" w:hAnsi="Arial" w:cs="Arial"/>
          <w:sz w:val="22"/>
          <w:szCs w:val="22"/>
          <w:lang w:val="es-ES_tradnl"/>
        </w:rPr>
        <w:t>víctimas</w:t>
      </w:r>
      <w:r w:rsidR="009825C1" w:rsidRPr="00EB5CAC">
        <w:rPr>
          <w:rFonts w:ascii="Arial" w:hAnsi="Arial" w:cs="Arial"/>
          <w:sz w:val="22"/>
          <w:szCs w:val="22"/>
          <w:lang w:val="es-ES_tradnl"/>
        </w:rPr>
        <w:t xml:space="preserve"> de violencia intrafamiliar</w:t>
      </w:r>
      <w:r w:rsidR="00264EE7" w:rsidRPr="00EB5CAC">
        <w:rPr>
          <w:rFonts w:ascii="Arial" w:hAnsi="Arial" w:cs="Arial"/>
          <w:sz w:val="22"/>
          <w:szCs w:val="22"/>
          <w:lang w:val="es-ES_tradnl"/>
        </w:rPr>
        <w:t xml:space="preserve">, por parte de una persona jurídica que se ha beneficiado del factor de desempate del numeral </w:t>
      </w:r>
      <w:r w:rsidR="00002D55" w:rsidRPr="00EB5CAC">
        <w:rPr>
          <w:rFonts w:ascii="Arial" w:hAnsi="Arial" w:cs="Arial"/>
          <w:sz w:val="22"/>
          <w:szCs w:val="22"/>
          <w:lang w:val="es-ES_tradnl"/>
        </w:rPr>
        <w:t>2</w:t>
      </w:r>
      <w:r w:rsidR="00264EE7" w:rsidRPr="00EB5CAC">
        <w:rPr>
          <w:rFonts w:ascii="Arial" w:hAnsi="Arial" w:cs="Arial"/>
          <w:sz w:val="22"/>
          <w:szCs w:val="22"/>
          <w:lang w:val="es-ES_tradnl"/>
        </w:rPr>
        <w:t xml:space="preserve"> del artículo 35 de la Ley 2069 de 2020</w:t>
      </w:r>
      <w:r w:rsidR="00AF493A" w:rsidRPr="00EB5CAC">
        <w:rPr>
          <w:rFonts w:ascii="Arial" w:hAnsi="Arial" w:cs="Arial"/>
          <w:sz w:val="22"/>
          <w:szCs w:val="22"/>
          <w:lang w:val="es-ES_tradnl"/>
        </w:rPr>
        <w:t xml:space="preserve">, </w:t>
      </w:r>
      <w:r w:rsidR="00AF493A" w:rsidRPr="00EB5CAC">
        <w:rPr>
          <w:rFonts w:ascii="Arial" w:hAnsi="Arial" w:cs="Arial"/>
          <w:i/>
          <w:iCs/>
          <w:sz w:val="22"/>
          <w:szCs w:val="22"/>
          <w:lang w:val="es-ES_tradnl"/>
        </w:rPr>
        <w:t>per se</w:t>
      </w:r>
      <w:r w:rsidR="00AF493A" w:rsidRPr="00EB5CAC">
        <w:rPr>
          <w:rFonts w:ascii="Arial" w:hAnsi="Arial" w:cs="Arial"/>
          <w:sz w:val="22"/>
          <w:szCs w:val="22"/>
          <w:lang w:val="es-ES_tradnl"/>
        </w:rPr>
        <w:t xml:space="preserve">, no genera ninguna consecuencia inmediata de cara a la ejecución del contrato. En ese sentido, el hecho de </w:t>
      </w:r>
      <w:r w:rsidR="00F70461" w:rsidRPr="00EB5CAC">
        <w:rPr>
          <w:rFonts w:ascii="Arial" w:hAnsi="Arial" w:cs="Arial"/>
          <w:sz w:val="22"/>
          <w:szCs w:val="22"/>
          <w:lang w:val="es-ES_tradnl"/>
        </w:rPr>
        <w:t xml:space="preserve">beneficiarse del mencionado factor de desempate no </w:t>
      </w:r>
      <w:r w:rsidR="003F23BC" w:rsidRPr="00EB5CAC">
        <w:rPr>
          <w:rFonts w:ascii="Arial" w:hAnsi="Arial" w:cs="Arial"/>
          <w:sz w:val="22"/>
          <w:szCs w:val="22"/>
          <w:lang w:val="es-ES_tradnl"/>
        </w:rPr>
        <w:t xml:space="preserve">implica </w:t>
      </w:r>
      <w:r w:rsidR="00F70461" w:rsidRPr="00EB5CAC">
        <w:rPr>
          <w:rFonts w:ascii="Arial" w:hAnsi="Arial" w:cs="Arial"/>
          <w:sz w:val="22"/>
          <w:szCs w:val="22"/>
          <w:lang w:val="es-ES_tradnl"/>
        </w:rPr>
        <w:t xml:space="preserve">el compromiso de mantener la conformación accionaría acreditada durante el </w:t>
      </w:r>
      <w:r w:rsidR="005B0448" w:rsidRPr="00EB5CAC">
        <w:rPr>
          <w:rFonts w:ascii="Arial" w:hAnsi="Arial" w:cs="Arial"/>
          <w:sz w:val="22"/>
          <w:szCs w:val="22"/>
          <w:lang w:val="es-ES_tradnl"/>
        </w:rPr>
        <w:t xml:space="preserve">plazo </w:t>
      </w:r>
      <w:r w:rsidR="00F70461" w:rsidRPr="00EB5CAC">
        <w:rPr>
          <w:rFonts w:ascii="Arial" w:hAnsi="Arial" w:cs="Arial"/>
          <w:sz w:val="22"/>
          <w:szCs w:val="22"/>
          <w:lang w:val="es-ES_tradnl"/>
        </w:rPr>
        <w:t xml:space="preserve">de ejecución del contrato. </w:t>
      </w:r>
    </w:p>
    <w:p w14:paraId="2223B460" w14:textId="77777777" w:rsidR="00056C2B" w:rsidRPr="00EB5CAC" w:rsidRDefault="00056C2B" w:rsidP="00F562DD">
      <w:pPr>
        <w:autoSpaceDE w:val="0"/>
        <w:autoSpaceDN w:val="0"/>
        <w:adjustRightInd w:val="0"/>
        <w:ind w:left="709" w:right="709"/>
        <w:rPr>
          <w:rFonts w:ascii="Arial" w:eastAsiaTheme="minorHAnsi" w:hAnsi="Arial" w:cs="Arial"/>
          <w:sz w:val="21"/>
          <w:szCs w:val="21"/>
          <w:lang w:eastAsia="en-US"/>
        </w:rPr>
      </w:pPr>
    </w:p>
    <w:p w14:paraId="2AE8CFA3" w14:textId="24EF6A19" w:rsidR="00056C2B" w:rsidRPr="00EB5CAC" w:rsidRDefault="00056C2B" w:rsidP="00056C2B">
      <w:pPr>
        <w:spacing w:line="276" w:lineRule="auto"/>
        <w:jc w:val="both"/>
        <w:rPr>
          <w:rFonts w:ascii="Arial" w:hAnsi="Arial" w:cs="Arial"/>
          <w:b/>
          <w:bCs/>
          <w:sz w:val="22"/>
          <w:szCs w:val="22"/>
          <w:lang w:val="es-MX"/>
        </w:rPr>
      </w:pPr>
      <w:r w:rsidRPr="00EB5CAC">
        <w:rPr>
          <w:rFonts w:ascii="Arial" w:hAnsi="Arial" w:cs="Arial"/>
          <w:b/>
          <w:bCs/>
          <w:sz w:val="22"/>
          <w:szCs w:val="22"/>
          <w:lang w:val="es-MX"/>
        </w:rPr>
        <w:t>2.</w:t>
      </w:r>
      <w:r w:rsidR="00D715D1" w:rsidRPr="00EB5CAC">
        <w:rPr>
          <w:rFonts w:ascii="Arial" w:hAnsi="Arial" w:cs="Arial"/>
          <w:b/>
          <w:bCs/>
          <w:sz w:val="22"/>
          <w:szCs w:val="22"/>
          <w:lang w:val="es-MX"/>
        </w:rPr>
        <w:t>2</w:t>
      </w:r>
      <w:r w:rsidRPr="00EB5CAC">
        <w:rPr>
          <w:rFonts w:ascii="Arial" w:hAnsi="Arial" w:cs="Arial"/>
          <w:b/>
          <w:bCs/>
          <w:sz w:val="22"/>
          <w:szCs w:val="22"/>
          <w:lang w:val="es-MX"/>
        </w:rPr>
        <w:t>. Acreditación de experiencia de socios por parte de sociedades con menos de tres años de constitución</w:t>
      </w:r>
    </w:p>
    <w:p w14:paraId="40725E55" w14:textId="77777777" w:rsidR="00056C2B" w:rsidRPr="00EB5CAC" w:rsidRDefault="00056C2B" w:rsidP="00056C2B">
      <w:pPr>
        <w:spacing w:line="276" w:lineRule="auto"/>
        <w:ind w:firstLine="708"/>
        <w:jc w:val="both"/>
        <w:rPr>
          <w:rFonts w:ascii="Arial" w:hAnsi="Arial" w:cs="Arial"/>
          <w:sz w:val="22"/>
          <w:szCs w:val="22"/>
          <w:lang w:val="es-MX"/>
        </w:rPr>
      </w:pPr>
    </w:p>
    <w:p w14:paraId="7E99AC9B" w14:textId="77777777" w:rsidR="00056C2B" w:rsidRPr="00EB5CAC" w:rsidRDefault="00056C2B" w:rsidP="00056C2B">
      <w:pPr>
        <w:spacing w:line="276" w:lineRule="auto"/>
        <w:jc w:val="both"/>
        <w:rPr>
          <w:rFonts w:ascii="Arial" w:hAnsi="Arial" w:cs="Arial"/>
          <w:sz w:val="22"/>
          <w:szCs w:val="22"/>
          <w:lang w:val="es-MX"/>
        </w:rPr>
      </w:pPr>
      <w:r w:rsidRPr="00EB5CAC">
        <w:rPr>
          <w:rFonts w:ascii="Arial" w:hAnsi="Arial" w:cs="Arial"/>
          <w:sz w:val="22"/>
          <w:szCs w:val="22"/>
          <w:lang w:val="es-MX"/>
        </w:rPr>
        <w:t xml:space="preserve">El artículo 5 de la Ley 1150 de 2007 dispone que la capacidad jurídica y las condiciones de experiencia, capacidad financiera y de organización de los proponentes serán objeto de verificación por parte de las entidades como requisitos habilitantes para participar en los procesos de selección y no otorgarán puntaje. Lo anterior con excepción de la selección de consultores mediante un concurso de méritos, donde es posible otorgar puntaje al criterio de experiencia. </w:t>
      </w:r>
    </w:p>
    <w:p w14:paraId="687FAC52"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Por su parte, el artículo 6 de la Ley 1150 de 2007 señala que todas las personas naturales o jurídicas, nacionales o extranjeras, domiciliadas o con sucursal en Colombia, que aspiren celebrar contratos con las entidades deberán estar inscritas en el Registro Único de Proponentes. En dicho registro constará la información relacionada con la experiencia, capacidad jurídica, financiera y de organización del proponente y su clasificación. En relación con el requisito habilitante de experiencia, en el «Manual para determinar y verificar requisitos habilitantes en los procesos de contratación» se define la experiencia como «el conocimiento del proponente derivado de su participación previa en actividades iguales o similares a las previstas en el objeto del contrato».</w:t>
      </w:r>
    </w:p>
    <w:p w14:paraId="0502A2EE"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El Decreto 1082 de 2015, en el artículo 2.2.1.1.1.5.2, numeral 2.1, establece que si una persona natural se inscribe en el RUP aportará los certificados de experiencia en provisión de bienes, obras y servicios, los cuales deben ser expedidos por terceros que </w:t>
      </w:r>
      <w:r w:rsidRPr="00EB5CAC">
        <w:rPr>
          <w:rFonts w:ascii="Arial" w:hAnsi="Arial" w:cs="Arial"/>
          <w:sz w:val="22"/>
          <w:szCs w:val="22"/>
          <w:lang w:val="es-MX"/>
        </w:rPr>
        <w:lastRenderedPageBreak/>
        <w:t>hayan recibido tales bienes, obras y servicios, y deben corresponder a contratos ejecutados o copias de los contratos cuando el interesado no puede obtener tal certificado</w:t>
      </w:r>
      <w:r w:rsidRPr="00EB5CAC">
        <w:rPr>
          <w:rFonts w:ascii="Arial" w:hAnsi="Arial" w:cs="Arial"/>
          <w:sz w:val="22"/>
          <w:szCs w:val="22"/>
          <w:vertAlign w:val="superscript"/>
          <w:lang w:val="es-MX"/>
        </w:rPr>
        <w:footnoteReference w:id="15"/>
      </w:r>
      <w:r w:rsidRPr="00EB5CAC">
        <w:rPr>
          <w:rFonts w:ascii="Arial" w:hAnsi="Arial" w:cs="Arial"/>
          <w:sz w:val="22"/>
          <w:szCs w:val="22"/>
          <w:lang w:val="es-MX"/>
        </w:rPr>
        <w:t xml:space="preserve">.  </w:t>
      </w:r>
    </w:p>
    <w:p w14:paraId="51312F78"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El numeral 2.5</w:t>
      </w:r>
      <w:r w:rsidRPr="00EB5CAC">
        <w:rPr>
          <w:rFonts w:ascii="Arial" w:hAnsi="Arial" w:cs="Arial"/>
          <w:sz w:val="22"/>
          <w:szCs w:val="22"/>
          <w:vertAlign w:val="superscript"/>
          <w:lang w:val="es-MX"/>
        </w:rPr>
        <w:footnoteReference w:id="16"/>
      </w:r>
      <w:r w:rsidRPr="00EB5CAC">
        <w:rPr>
          <w:rFonts w:ascii="Arial" w:hAnsi="Arial" w:cs="Arial"/>
          <w:sz w:val="22"/>
          <w:szCs w:val="22"/>
          <w:lang w:val="es-MX"/>
        </w:rPr>
        <w:t xml:space="preserve"> del mismo artículo señala que la persona jurídica se registrará aportando los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w:t>
      </w:r>
    </w:p>
    <w:p w14:paraId="66F6F279"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El interesado debe indicar en cada certificado, o en cada copia de los contratos, los bienes, obras y servicios a los cuales corresponde la experiencia que pretende acreditar, identificándolos con el Clasificador de Bienes y Servicios, en el tercer nivel. Si la constitución del interesado es menor a 3 años, puede acreditar la experiencia de sus accionistas, socios o constituyentes.</w:t>
      </w:r>
    </w:p>
    <w:p w14:paraId="2AC0EAAB" w14:textId="77777777" w:rsidR="00056C2B" w:rsidRPr="00EB5CAC" w:rsidRDefault="00056C2B" w:rsidP="00056C2B">
      <w:pPr>
        <w:spacing w:before="120" w:after="120" w:line="276" w:lineRule="auto"/>
        <w:ind w:firstLine="708"/>
        <w:jc w:val="both"/>
        <w:rPr>
          <w:rFonts w:ascii="Arial" w:hAnsi="Arial" w:cs="Arial"/>
          <w:sz w:val="22"/>
          <w:szCs w:val="22"/>
          <w:lang w:val="es-MX"/>
        </w:rPr>
      </w:pPr>
      <w:bookmarkStart w:id="6" w:name="_Hlk67496603"/>
      <w:r w:rsidRPr="00EB5CAC">
        <w:rPr>
          <w:rFonts w:ascii="Arial" w:hAnsi="Arial" w:cs="Arial"/>
          <w:sz w:val="22"/>
          <w:szCs w:val="22"/>
          <w:lang w:val="es-MX"/>
        </w:rPr>
        <w:t xml:space="preserve">La parte final del numeral 2.5 del artículo citado incluye una medida diferenciada para las personas jurídicas cuya constitución sea menor a 3 años al momento del registro. Esta prerrogativa, que puede entenderse como una medida de fomento a la participación de pequeños oferentes en la contratación estatal, permite que las sociedades relativamente nuevas </w:t>
      </w:r>
      <w:r w:rsidRPr="00EB5CAC">
        <w:rPr>
          <w:rFonts w:ascii="Arial" w:eastAsia="Calibri" w:hAnsi="Arial" w:cs="Arial"/>
          <w:sz w:val="22"/>
          <w:szCs w:val="22"/>
          <w:lang w:val="es-MX"/>
        </w:rPr>
        <w:t>─</w:t>
      </w:r>
      <w:r w:rsidRPr="00EB5CAC">
        <w:rPr>
          <w:rFonts w:ascii="Arial" w:hAnsi="Arial" w:cs="Arial"/>
          <w:sz w:val="22"/>
          <w:szCs w:val="22"/>
          <w:lang w:val="es-MX"/>
        </w:rPr>
        <w:t>con menos de 3 años de constitución</w:t>
      </w:r>
      <w:r w:rsidRPr="00EB5CAC">
        <w:rPr>
          <w:rFonts w:ascii="Arial" w:eastAsia="Calibri" w:hAnsi="Arial" w:cs="Arial"/>
          <w:sz w:val="22"/>
          <w:szCs w:val="22"/>
          <w:lang w:val="es-MX"/>
        </w:rPr>
        <w:t>─</w:t>
      </w:r>
      <w:r w:rsidRPr="00EB5CAC">
        <w:rPr>
          <w:rFonts w:ascii="Arial" w:hAnsi="Arial" w:cs="Arial"/>
          <w:sz w:val="22"/>
          <w:szCs w:val="22"/>
          <w:lang w:val="es-MX"/>
        </w:rPr>
        <w:t xml:space="preserve"> puedan acreditar como experiencia en el RUP la de sus accionistas, socios o constituyentes. A pesar de que la experiencia es inherente a la persona que la ha obtenido, razón por la cual es intransferible en virtud de su carácter personalísimo, por disposición legal o reglamentaria, en casos excepcionales, como el descrito por el artículo mencionado, se aplica de otra forma. </w:t>
      </w:r>
    </w:p>
    <w:p w14:paraId="45F76C60"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lastRenderedPageBreak/>
        <w:t>La finalidad de esta norma es permitir que las sociedades que no cuentan con la experiencia suficiente para contratar con el Estado puedan apoyarse en la experiencia de sus accionistas, socios o constituyentes con el fin de incentivar la competencia en la contratación estatal. Así las cosas, el socio transfiere la experiencia adquirida directamente a la sociedad de la que es parte, para que esta, como persona jurídica independiente, pueda cumplir con los requisitos habilitantes o puntuables que establezcan las entidades estatales en sus procesos de contratación, y de esta forma promover el desarrollo de la empresa y la pluralidad de oferentes en la contratación pública.</w:t>
      </w:r>
    </w:p>
    <w:bookmarkEnd w:id="6"/>
    <w:p w14:paraId="400578F0"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Este aspecto ofrece meridiana claridad en cuanto a su aplicación, pero el interrogante que ha generado la norma es el siguiente: ¿qué pasa después de que la sociedad a la que le ha sido permitido certificar la experiencia de sus socios, accionistas o constituyentes cumple 3 años de su constitución? ¿puede seguir siendo beneficiaria de la prerrogativa del numeral 2.5 del artículo 2.2.1.1.1.5.2 del Decreto 1082 de 2015? Estos interrogantes han sido planteados a la Subdirección de Gestión Contractual y se han desarrollado, en torno a dos posiciones, que se plantean a continuación: </w:t>
      </w:r>
    </w:p>
    <w:p w14:paraId="2CFD75C4"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En el concepto identificado con radicado No. 4201814000001418 del 3 de abril de 2018, donde frente a la misma pregunta esta Subdirección respondió que después de cumplidos los 3 años contados desde la constitución de la sociedad, las entidades estatales no deberían tener como válida la experiencia acreditada por los socios, accionistas o constituyentes. Como fundamento de esta posición, la Subdirección consideró lo siguiente: </w:t>
      </w:r>
    </w:p>
    <w:p w14:paraId="129BAD3C"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i) La posición de Colombia Compra Eficiente respecto a la validez de la experiencia de los accionistas, socios o constituyentes, acreditada en el RUP por una sociedad nueva, cuando está ya superó los 3 años de constituida, ha variado. </w:t>
      </w:r>
    </w:p>
    <w:p w14:paraId="79517FC8" w14:textId="77777777" w:rsidR="00056C2B" w:rsidRPr="00EB5CAC" w:rsidRDefault="00056C2B" w:rsidP="00056C2B">
      <w:pPr>
        <w:spacing w:before="120" w:after="120" w:line="276" w:lineRule="auto"/>
        <w:ind w:firstLine="708"/>
        <w:jc w:val="both"/>
        <w:rPr>
          <w:rFonts w:ascii="Arial" w:hAnsi="Arial" w:cs="Arial"/>
          <w:sz w:val="22"/>
          <w:szCs w:val="22"/>
          <w:lang w:val="es-MX"/>
        </w:rPr>
      </w:pPr>
      <w:proofErr w:type="spellStart"/>
      <w:r w:rsidRPr="00EB5CAC">
        <w:rPr>
          <w:rFonts w:ascii="Arial" w:hAnsi="Arial" w:cs="Arial"/>
          <w:sz w:val="22"/>
          <w:szCs w:val="22"/>
          <w:lang w:val="es-MX"/>
        </w:rPr>
        <w:t>ii</w:t>
      </w:r>
      <w:proofErr w:type="spellEnd"/>
      <w:r w:rsidRPr="00EB5CAC">
        <w:rPr>
          <w:rFonts w:ascii="Arial" w:hAnsi="Arial" w:cs="Arial"/>
          <w:sz w:val="22"/>
          <w:szCs w:val="22"/>
          <w:lang w:val="es-MX"/>
        </w:rPr>
        <w:t xml:space="preserve">) El Decreto 1082 de 2015 establece </w:t>
      </w:r>
      <w:proofErr w:type="gramStart"/>
      <w:r w:rsidRPr="00EB5CAC">
        <w:rPr>
          <w:rFonts w:ascii="Arial" w:hAnsi="Arial" w:cs="Arial"/>
          <w:sz w:val="22"/>
          <w:szCs w:val="22"/>
          <w:lang w:val="es-MX"/>
        </w:rPr>
        <w:t>que</w:t>
      </w:r>
      <w:proofErr w:type="gramEnd"/>
      <w:r w:rsidRPr="00EB5CAC">
        <w:rPr>
          <w:rFonts w:ascii="Arial" w:hAnsi="Arial" w:cs="Arial"/>
          <w:sz w:val="22"/>
          <w:szCs w:val="22"/>
          <w:lang w:val="es-MX"/>
        </w:rPr>
        <w:t xml:space="preserve"> para la inscripción en el RUP de una persona jurídica, si su constitución es menor a 3 años, puede acreditar la experiencia de sus accionistas, socios o constituyentes. </w:t>
      </w:r>
    </w:p>
    <w:p w14:paraId="46A00335" w14:textId="77777777" w:rsidR="00056C2B" w:rsidRPr="00EB5CAC" w:rsidRDefault="00056C2B" w:rsidP="00056C2B">
      <w:pPr>
        <w:spacing w:before="120" w:after="120" w:line="276" w:lineRule="auto"/>
        <w:ind w:firstLine="708"/>
        <w:jc w:val="both"/>
        <w:rPr>
          <w:rFonts w:ascii="Arial" w:hAnsi="Arial" w:cs="Arial"/>
          <w:sz w:val="22"/>
          <w:szCs w:val="22"/>
          <w:lang w:val="es-MX"/>
        </w:rPr>
      </w:pPr>
      <w:proofErr w:type="spellStart"/>
      <w:r w:rsidRPr="00EB5CAC">
        <w:rPr>
          <w:rFonts w:ascii="Arial" w:hAnsi="Arial" w:cs="Arial"/>
          <w:sz w:val="22"/>
          <w:szCs w:val="22"/>
          <w:lang w:val="es-MX"/>
        </w:rPr>
        <w:t>iii</w:t>
      </w:r>
      <w:proofErr w:type="spellEnd"/>
      <w:r w:rsidRPr="00EB5CAC">
        <w:rPr>
          <w:rFonts w:ascii="Arial" w:hAnsi="Arial" w:cs="Arial"/>
          <w:sz w:val="22"/>
          <w:szCs w:val="22"/>
          <w:lang w:val="es-MX"/>
        </w:rPr>
        <w:t xml:space="preserve">) La finalidad de esta norma es permitir que las sociedades que no cuentan con la experiencia suficiente para contratar con el Estado puedan apoyarse en la experiencia de sus accionistas, socios o constituyentes con el fin de incentivar la libre competencia en la contratación estatal. </w:t>
      </w:r>
    </w:p>
    <w:p w14:paraId="03A7E34C" w14:textId="77777777" w:rsidR="00056C2B" w:rsidRPr="00EB5CAC" w:rsidRDefault="00056C2B" w:rsidP="00056C2B">
      <w:pPr>
        <w:spacing w:before="120" w:after="120" w:line="276" w:lineRule="auto"/>
        <w:ind w:firstLine="708"/>
        <w:jc w:val="both"/>
        <w:rPr>
          <w:rFonts w:ascii="Arial" w:hAnsi="Arial" w:cs="Arial"/>
          <w:sz w:val="22"/>
          <w:szCs w:val="22"/>
          <w:lang w:val="es-MX"/>
        </w:rPr>
      </w:pPr>
      <w:proofErr w:type="spellStart"/>
      <w:r w:rsidRPr="00EB5CAC">
        <w:rPr>
          <w:rFonts w:ascii="Arial" w:hAnsi="Arial" w:cs="Arial"/>
          <w:sz w:val="22"/>
          <w:szCs w:val="22"/>
          <w:lang w:val="es-MX"/>
        </w:rPr>
        <w:t>iv</w:t>
      </w:r>
      <w:proofErr w:type="spellEnd"/>
      <w:r w:rsidRPr="00EB5CAC">
        <w:rPr>
          <w:rFonts w:ascii="Arial" w:hAnsi="Arial" w:cs="Arial"/>
          <w:sz w:val="22"/>
          <w:szCs w:val="22"/>
          <w:lang w:val="es-MX"/>
        </w:rPr>
        <w:t xml:space="preserve">) En consecuencia, la persona jurídica cuya constitución es menor a 3 años puede registrar la experiencia de sus socios en el RUP, la cual no podrá ser tenida en cuenta por la entidad estatal como experiencia de la sociedad una vez cumplidos los 3 años de constituida la persona jurídica a los que hace referencia la norma, pues no se cumple con el presupuesto normativo para acceder al beneficio que contempla el Decreto 1082. </w:t>
      </w:r>
    </w:p>
    <w:p w14:paraId="5AC78252"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v) Las Cámaras de Comercio hacen la verificación documental de la información presentada por los interesados al momento de inscribir, renovar o actualizar su información </w:t>
      </w:r>
      <w:r w:rsidRPr="00EB5CAC">
        <w:rPr>
          <w:rFonts w:ascii="Arial" w:hAnsi="Arial" w:cs="Arial"/>
          <w:sz w:val="22"/>
          <w:szCs w:val="22"/>
          <w:lang w:val="es-MX"/>
        </w:rPr>
        <w:lastRenderedPageBreak/>
        <w:t xml:space="preserve">en el RUP. De esa forma, a diferencia de la renovación, la actualización del RUP puede llevarse a cabo en cualquier momento </w:t>
      </w:r>
      <w:r w:rsidRPr="00EB5CAC">
        <w:rPr>
          <w:rFonts w:ascii="Arial" w:eastAsia="Calibri" w:hAnsi="Arial" w:cs="Arial"/>
          <w:sz w:val="22"/>
          <w:szCs w:val="22"/>
          <w:lang w:val="es-MX"/>
        </w:rPr>
        <w:t>―</w:t>
      </w:r>
      <w:r w:rsidRPr="00EB5CAC">
        <w:rPr>
          <w:rFonts w:ascii="Arial" w:hAnsi="Arial" w:cs="Arial"/>
          <w:sz w:val="22"/>
          <w:szCs w:val="22"/>
          <w:lang w:val="es-MX"/>
        </w:rPr>
        <w:t>únicamente para la capacidad jurídica y experiencia</w:t>
      </w:r>
      <w:r w:rsidRPr="00EB5CAC">
        <w:rPr>
          <w:rFonts w:ascii="Arial" w:eastAsia="Calibri" w:hAnsi="Arial" w:cs="Arial"/>
          <w:sz w:val="22"/>
          <w:szCs w:val="22"/>
          <w:lang w:val="es-MX"/>
        </w:rPr>
        <w:t>―</w:t>
      </w:r>
      <w:r w:rsidRPr="00EB5CAC">
        <w:rPr>
          <w:rFonts w:ascii="Arial" w:hAnsi="Arial" w:cs="Arial"/>
          <w:sz w:val="22"/>
          <w:szCs w:val="22"/>
          <w:lang w:val="es-MX"/>
        </w:rPr>
        <w:t xml:space="preserve"> y debe ser verificada junto con sus soportes por la Cámara de Comercio correspondiente. </w:t>
      </w:r>
    </w:p>
    <w:p w14:paraId="32DF67F8"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La posición anterior, en relación con la posibilidad de que las sociedades nuevas puedan seguir acreditando la experiencia de sus socios, accionistas o constituyentes, incluso después de cumplidos 3 años de constitución de la persona jurídica, fue superada y se ratificó por esta Subdirección la tesis que ya había sido desarrollada en el concepto del 7 de febrero de 2018</w:t>
      </w:r>
      <w:r w:rsidRPr="00EB5CAC">
        <w:rPr>
          <w:rFonts w:ascii="Arial" w:hAnsi="Arial" w:cs="Arial"/>
          <w:sz w:val="22"/>
          <w:szCs w:val="22"/>
          <w:vertAlign w:val="superscript"/>
          <w:lang w:val="es-MX"/>
        </w:rPr>
        <w:footnoteReference w:id="17"/>
      </w:r>
      <w:r w:rsidRPr="00EB5CAC">
        <w:rPr>
          <w:rFonts w:ascii="Arial" w:hAnsi="Arial" w:cs="Arial"/>
          <w:sz w:val="22"/>
          <w:szCs w:val="22"/>
          <w:lang w:val="es-MX"/>
        </w:rPr>
        <w:t xml:space="preserve">, recogida y unificada en el concepto con radicado No. 4201913000006797 del 19 de noviembre de 2019 en el que se sostuvo que las personas jurídicas que hubieran sido beneficiarias de la norma podían seguir acreditando la experiencia de sus socios o accionistas, inclusive después de transcurridos 3 años desde la constitución de la sociedad, siempre que se renovara constantemente el RUP.  </w:t>
      </w:r>
    </w:p>
    <w:p w14:paraId="3FA46950"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Teniendo en cuenta lo anterior, aunque la persona jurídica tenga más de tres años de constituida y haya registrado inicialmente la experiencia de sus socios en el RUP </w:t>
      </w:r>
      <w:r w:rsidRPr="00EB5CAC">
        <w:rPr>
          <w:rFonts w:ascii="Arial" w:eastAsia="Calibri" w:hAnsi="Arial" w:cs="Arial"/>
          <w:sz w:val="22"/>
          <w:szCs w:val="22"/>
          <w:lang w:val="es-MX"/>
        </w:rPr>
        <w:t>–</w:t>
      </w:r>
      <w:r w:rsidRPr="00EB5CAC">
        <w:rPr>
          <w:rFonts w:ascii="Arial" w:hAnsi="Arial" w:cs="Arial"/>
          <w:sz w:val="22"/>
          <w:szCs w:val="22"/>
          <w:lang w:val="es-MX"/>
        </w:rPr>
        <w:t>pues su constitución era inferior a tres años</w:t>
      </w:r>
      <w:r w:rsidRPr="00EB5CAC">
        <w:rPr>
          <w:rFonts w:ascii="Arial" w:eastAsia="Calibri" w:hAnsi="Arial" w:cs="Arial"/>
          <w:sz w:val="22"/>
          <w:szCs w:val="22"/>
          <w:lang w:val="es-MX"/>
        </w:rPr>
        <w:t>–, cuando</w:t>
      </w:r>
      <w:r w:rsidRPr="00EB5CAC">
        <w:rPr>
          <w:rFonts w:ascii="Arial" w:hAnsi="Arial" w:cs="Arial"/>
          <w:sz w:val="22"/>
          <w:szCs w:val="22"/>
          <w:lang w:val="es-MX"/>
        </w:rPr>
        <w:t xml:space="preserve"> este sea renovado, puede continuar utilizando la experiencia inscrita mientras no cesen los efectos del RUP. Por el contrario, si el RUP no es renovado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p>
    <w:p w14:paraId="21690233"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Se reitera que la finalidad del numeral 2.5 del artículo 2.2.1.1.1.5.2 del Decreto 1082 de 2015 es incentivar la libre competencia y la pluralidad de oferentes en la contratación estatal. Adicionalmente, el Decreto 1082 de 2015 establece que la persona inscrita en el RUP debe presentar la información para renovar su registro a más tardar el quinto día hábil del mes de abril de cada año, de lo contrario cesan sus efectos</w:t>
      </w:r>
      <w:r w:rsidRPr="00EB5CAC">
        <w:rPr>
          <w:rFonts w:ascii="Arial" w:hAnsi="Arial" w:cs="Arial"/>
          <w:sz w:val="22"/>
          <w:szCs w:val="22"/>
          <w:vertAlign w:val="superscript"/>
          <w:lang w:val="es-MX"/>
        </w:rPr>
        <w:footnoteReference w:id="18"/>
      </w:r>
      <w:r w:rsidRPr="00EB5CAC">
        <w:rPr>
          <w:rFonts w:ascii="Arial" w:hAnsi="Arial" w:cs="Arial"/>
          <w:sz w:val="22"/>
          <w:szCs w:val="22"/>
          <w:lang w:val="es-MX"/>
        </w:rPr>
        <w:t xml:space="preserve">. En la actualidad, las cámaras de comercio solo pueden eliminar la experiencia registrada en el RUP a solicitud del proponente. Por tanto, les corresponde a las personas jurídicas mantener su RUP </w:t>
      </w:r>
      <w:r w:rsidRPr="00EB5CAC">
        <w:rPr>
          <w:rFonts w:ascii="Arial" w:hAnsi="Arial" w:cs="Arial"/>
          <w:sz w:val="22"/>
          <w:szCs w:val="22"/>
          <w:lang w:val="es-MX"/>
        </w:rPr>
        <w:lastRenderedPageBreak/>
        <w:t xml:space="preserve">actualizado y a las entidades estatales verificar este registro para efectos de evaluar la experiencia. </w:t>
      </w:r>
    </w:p>
    <w:p w14:paraId="548613BA" w14:textId="77777777" w:rsidR="00056C2B" w:rsidRPr="00EB5CAC" w:rsidRDefault="00056C2B" w:rsidP="00056C2B">
      <w:pPr>
        <w:spacing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En otras palabras, </w:t>
      </w:r>
      <w:bookmarkStart w:id="7" w:name="_Hlk67498604"/>
      <w:r w:rsidRPr="00EB5CAC">
        <w:rPr>
          <w:rFonts w:ascii="Arial" w:hAnsi="Arial" w:cs="Arial"/>
          <w:sz w:val="22"/>
          <w:szCs w:val="22"/>
          <w:lang w:val="es-MX"/>
        </w:rPr>
        <w:t xml:space="preserve">si la persona jurídica con menos de tres años de constituida registra la experiencia de sus socios en el RUP, y éste es renovado, puede continuar utilizando la experiencia inscrita mientras no cesen los efectos del RUP. Por el contrario, si no se renueva y la persona jurídica supera los tres años de constituida, la experiencia que registró de sus socios no puede ser inscrita nuevamente, puesto que el RUP ha cesado sus efectos y la cámara de comercio tiene que hacer nuevamente la verificación documental de la información presentada al momento de inscribirse en el registro.  </w:t>
      </w:r>
      <w:bookmarkEnd w:id="7"/>
      <w:r w:rsidRPr="00EB5CAC">
        <w:rPr>
          <w:rFonts w:ascii="Arial" w:hAnsi="Arial" w:cs="Arial"/>
          <w:sz w:val="22"/>
          <w:szCs w:val="22"/>
          <w:lang w:val="es-MX"/>
        </w:rPr>
        <w:t xml:space="preserve">Lo anterior, tiene fundamento en la Circular Única de la Superintendencia de Industria y Comercio, cuyo numeral 4.2, sobre el procedimiento para llevar el registro único de proponentes, dispone lo siguiente:  </w:t>
      </w:r>
    </w:p>
    <w:p w14:paraId="36AF9F10" w14:textId="77777777" w:rsidR="00056C2B" w:rsidRPr="00EB5CAC" w:rsidRDefault="00056C2B" w:rsidP="00056C2B">
      <w:pPr>
        <w:ind w:firstLine="708"/>
        <w:jc w:val="both"/>
        <w:rPr>
          <w:rFonts w:ascii="Arial" w:hAnsi="Arial" w:cs="Arial"/>
          <w:sz w:val="22"/>
          <w:szCs w:val="22"/>
          <w:lang w:val="es-MX"/>
        </w:rPr>
      </w:pPr>
    </w:p>
    <w:p w14:paraId="0A75F026" w14:textId="77777777" w:rsidR="00056C2B" w:rsidRPr="00EB5CAC" w:rsidRDefault="00056C2B" w:rsidP="00056C2B">
      <w:pPr>
        <w:ind w:left="709" w:right="709"/>
        <w:jc w:val="both"/>
        <w:rPr>
          <w:rFonts w:ascii="Arial" w:hAnsi="Arial" w:cs="Arial"/>
          <w:sz w:val="21"/>
          <w:szCs w:val="21"/>
          <w:lang w:val="es-MX"/>
        </w:rPr>
      </w:pPr>
      <w:r w:rsidRPr="00EB5CAC">
        <w:rPr>
          <w:rFonts w:ascii="Arial" w:hAnsi="Arial" w:cs="Arial"/>
          <w:sz w:val="21"/>
          <w:szCs w:val="21"/>
          <w:lang w:val="es-MX"/>
        </w:rPr>
        <w:t xml:space="preserve">4.2.5. Vigencia de los documentos. Para efectos de renovación y actualización se considera que los documentos no pierden su vigencia salvo disposición legal en contrario. Por lo anterior, las Cámaras de Comercio no podrán abstenerse de realizar la inscripción argumentando el vencimiento de los documentos de soporte. </w:t>
      </w:r>
    </w:p>
    <w:p w14:paraId="698A9248" w14:textId="77777777" w:rsidR="00056C2B" w:rsidRPr="00EB5CAC" w:rsidRDefault="00056C2B" w:rsidP="00056C2B">
      <w:pPr>
        <w:ind w:left="709" w:right="709"/>
        <w:jc w:val="both"/>
        <w:rPr>
          <w:rFonts w:ascii="Arial" w:hAnsi="Arial" w:cs="Arial"/>
          <w:sz w:val="22"/>
          <w:szCs w:val="22"/>
          <w:lang w:val="es-MX"/>
        </w:rPr>
      </w:pPr>
    </w:p>
    <w:p w14:paraId="041AC201" w14:textId="77777777" w:rsidR="00056C2B" w:rsidRPr="00EB5CAC" w:rsidRDefault="00056C2B" w:rsidP="00056C2B">
      <w:pPr>
        <w:spacing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Así las cosas, con el fin de incentivar la participación continúa y constante de los proponentes, las entidades estatales, en sus procesos de contratación, aceptarán como válida la experiencia de los socios, accionistas o constituyentes incluso después de cumplidos los tres años de constitución de la sociedad, pues esta interpretación permite incentivar la creación de empresa y generar una mayor participación de las empresas recién constituidas. En este sentido, si bien la norma no dispone qué sucede con la experiencia aportada por los socios, accionistas o constituyentes, después de los 3 años de constituida la persona jurídica, para esta Subdirección sigue siendo válida, por lo que la entidad la debe tener en cuenta. De esta forma se garantiza la pluralidad de oferentes en los procesos de contratación. </w:t>
      </w:r>
    </w:p>
    <w:p w14:paraId="11915EC8" w14:textId="77777777" w:rsidR="00056C2B" w:rsidRPr="00EB5CAC" w:rsidRDefault="00056C2B" w:rsidP="00056C2B">
      <w:pPr>
        <w:spacing w:before="120" w:after="120" w:line="276" w:lineRule="auto"/>
        <w:ind w:firstLine="708"/>
        <w:jc w:val="both"/>
        <w:rPr>
          <w:rFonts w:ascii="Arial" w:hAnsi="Arial" w:cs="Arial"/>
          <w:sz w:val="22"/>
          <w:szCs w:val="22"/>
          <w:lang w:val="es-MX"/>
        </w:rPr>
      </w:pPr>
      <w:r w:rsidRPr="00EB5CAC">
        <w:rPr>
          <w:rFonts w:ascii="Arial" w:hAnsi="Arial" w:cs="Arial"/>
          <w:sz w:val="22"/>
          <w:szCs w:val="22"/>
          <w:lang w:val="es-MX"/>
        </w:rPr>
        <w:t xml:space="preserve">En línea con lo anterior, el numeral 2.5. del artículo 2.2.1.1.1.5.2 del Decreto 1082 de 2015 consagra una prerrogativa para las sociedades nuevas, que busca fomentar su competencia en el campo de la contratación estatal, sin establecer limitantes en relación con las entidades o procesos de contratación en los que las personas jurídicas con menos de 3 años de constitución pueden acreditar la experiencia transferida por sus socios en virtud de la referida prerrogativa. </w:t>
      </w:r>
    </w:p>
    <w:p w14:paraId="10EDDDE6" w14:textId="77777777" w:rsidR="00056C2B" w:rsidRPr="00EB5CAC" w:rsidRDefault="00056C2B" w:rsidP="00056C2B">
      <w:pPr>
        <w:spacing w:before="120" w:after="120" w:line="276" w:lineRule="auto"/>
        <w:ind w:firstLine="709"/>
        <w:jc w:val="both"/>
        <w:rPr>
          <w:rFonts w:ascii="Arial" w:hAnsi="Arial" w:cs="Arial"/>
          <w:sz w:val="22"/>
          <w:szCs w:val="22"/>
          <w:lang w:val="es-MX"/>
        </w:rPr>
      </w:pPr>
      <w:r w:rsidRPr="00EB5CAC">
        <w:rPr>
          <w:rFonts w:ascii="Arial" w:hAnsi="Arial" w:cs="Arial"/>
          <w:sz w:val="22"/>
          <w:szCs w:val="22"/>
          <w:lang w:val="es-MX"/>
        </w:rPr>
        <w:t xml:space="preserve">Por tanto, en atención al principio general de interpretación según el cual donde el legislador no distingue no le es dado hacerlo al interprete, el hecho de que una sociedad con menos de 3 años de constitución haya hecho uso de la referida prerrogativa en determinado proceso de contratación o entidad, no excluye la posibilidad de que dicha sociedad siga haciendo uso del beneficio en otros procesos de contratación adelantados </w:t>
      </w:r>
      <w:r w:rsidRPr="00EB5CAC">
        <w:rPr>
          <w:rFonts w:ascii="Arial" w:hAnsi="Arial" w:cs="Arial"/>
          <w:sz w:val="22"/>
          <w:szCs w:val="22"/>
          <w:lang w:val="es-MX"/>
        </w:rPr>
        <w:lastRenderedPageBreak/>
        <w:t>por otras entidades, incluso una vez vencidos los 3 años de constitución, siempre que no hayan cesado los efectos del RUP por el incumplimiento del deber de renovación.</w:t>
      </w:r>
    </w:p>
    <w:p w14:paraId="10667FB9" w14:textId="77777777" w:rsidR="00056C2B" w:rsidRPr="00EB5CAC" w:rsidRDefault="00056C2B" w:rsidP="00A02E62">
      <w:pPr>
        <w:spacing w:after="120" w:line="276" w:lineRule="auto"/>
        <w:ind w:firstLine="709"/>
        <w:jc w:val="both"/>
        <w:rPr>
          <w:rFonts w:ascii="Arial" w:hAnsi="Arial" w:cs="Arial"/>
          <w:sz w:val="22"/>
          <w:szCs w:val="22"/>
          <w:lang w:val="es-MX"/>
        </w:rPr>
      </w:pPr>
      <w:bookmarkStart w:id="8" w:name="_Hlk67498710"/>
      <w:r w:rsidRPr="00EB5CAC">
        <w:rPr>
          <w:rFonts w:ascii="Arial" w:hAnsi="Arial" w:cs="Arial"/>
          <w:sz w:val="22"/>
          <w:szCs w:val="22"/>
          <w:lang w:val="es-MX"/>
        </w:rPr>
        <w:t xml:space="preserve">Sin perjuicio de lo anterior, no debe perderse de vista que el Decreto 1082 de 2015 solo permite que una sociedad acredite la experiencia de quienes tienen la calidad de accionistas, socios o constituyentes durante los primeros tres años de su constitución. Por tanto, si se pierden estas calidades, como sucedería cuando un socio se retira por venta o cesión de su participación y pierde su calidad de socio, ya no sería posible que la sociedad acredite la experiencia aportada por dicha persona. </w:t>
      </w:r>
    </w:p>
    <w:p w14:paraId="473E9467" w14:textId="64A160F1" w:rsidR="00056C2B" w:rsidRPr="00EB5CAC" w:rsidRDefault="00056C2B" w:rsidP="00A02E62">
      <w:pPr>
        <w:spacing w:after="120" w:line="276" w:lineRule="auto"/>
        <w:ind w:firstLine="709"/>
        <w:jc w:val="both"/>
        <w:rPr>
          <w:rFonts w:ascii="Arial" w:hAnsi="Arial" w:cs="Arial"/>
          <w:sz w:val="22"/>
          <w:szCs w:val="22"/>
          <w:lang w:val="es-MX"/>
        </w:rPr>
      </w:pPr>
      <w:r w:rsidRPr="00EB5CAC">
        <w:rPr>
          <w:rFonts w:ascii="Arial" w:hAnsi="Arial" w:cs="Arial"/>
          <w:sz w:val="22"/>
          <w:szCs w:val="22"/>
          <w:lang w:val="es-MX"/>
        </w:rPr>
        <w:t>Esta interpretación además se impone en atención al fin de evitar prácticas corruptas o que atenten contra la transparencia en la contratación estatal, por lo que la experiencia aportada por quien se retira no deberá ten</w:t>
      </w:r>
      <w:r w:rsidR="00402918" w:rsidRPr="00EB5CAC">
        <w:rPr>
          <w:rFonts w:ascii="Arial" w:hAnsi="Arial" w:cs="Arial"/>
          <w:sz w:val="22"/>
          <w:szCs w:val="22"/>
          <w:lang w:val="es-MX"/>
        </w:rPr>
        <w:t>erse</w:t>
      </w:r>
      <w:r w:rsidRPr="00EB5CAC">
        <w:rPr>
          <w:rFonts w:ascii="Arial" w:hAnsi="Arial" w:cs="Arial"/>
          <w:sz w:val="22"/>
          <w:szCs w:val="22"/>
          <w:lang w:val="es-MX"/>
        </w:rPr>
        <w:t xml:space="preserve"> en cuenta por las entidades estatales, y no debería ser utilizada por el proponente en procesos de contratación, ya que es inherente a la persona que la ha obtenido. En ese sentido si el socio se retira de la sociedad por venta o cesión de su participación accionaria, no puede vender o ceder su experiencia para que el adquirente o cesionario de la participación accionaria la aporte a la sociedad.  En consecuencia, el proponente debería actualizar la experiencia en el RUP, actuando de buena fe en el proceso de contratación.</w:t>
      </w:r>
    </w:p>
    <w:p w14:paraId="7866DEE7" w14:textId="1E10E9AD" w:rsidR="00D16342" w:rsidRPr="00EB5CAC" w:rsidRDefault="00D16342" w:rsidP="00D16342">
      <w:pPr>
        <w:pStyle w:val="Textonotapie"/>
        <w:spacing w:after="120" w:line="276" w:lineRule="auto"/>
        <w:ind w:firstLine="709"/>
        <w:jc w:val="both"/>
        <w:rPr>
          <w:rFonts w:ascii="Arial" w:hAnsi="Arial" w:cs="Arial"/>
          <w:sz w:val="22"/>
          <w:szCs w:val="22"/>
        </w:rPr>
      </w:pPr>
      <w:r w:rsidRPr="00EB5CAC">
        <w:rPr>
          <w:rFonts w:ascii="Arial" w:hAnsi="Arial" w:cs="Arial"/>
          <w:sz w:val="22"/>
          <w:szCs w:val="22"/>
        </w:rPr>
        <w:t xml:space="preserve">Por otra parte, en cuanto a la </w:t>
      </w:r>
      <w:r w:rsidRPr="00EB5CAC">
        <w:rPr>
          <w:rFonts w:ascii="Arial" w:eastAsia="Calibri" w:hAnsi="Arial" w:cs="Arial"/>
          <w:bCs/>
          <w:sz w:val="22"/>
          <w:szCs w:val="22"/>
        </w:rPr>
        <w:t xml:space="preserve">«liquidación» de las sociedades comerciales, esta subdirección en los conceptos </w:t>
      </w:r>
      <w:r w:rsidRPr="00EB5CAC">
        <w:rPr>
          <w:rFonts w:ascii="Arial" w:hAnsi="Arial" w:cs="Arial"/>
          <w:sz w:val="22"/>
          <w:szCs w:val="22"/>
        </w:rPr>
        <w:t xml:space="preserve">C-051 del 02 de marzo de 2020, C-491 del </w:t>
      </w:r>
      <w:r w:rsidRPr="00EB5CAC">
        <w:rPr>
          <w:rFonts w:ascii="Arial" w:hAnsi="Arial" w:cs="Arial"/>
          <w:sz w:val="22"/>
          <w:szCs w:val="22"/>
          <w:lang w:val="es-CO"/>
        </w:rPr>
        <w:t xml:space="preserve">27 de julio y C-584 del 31 de agosto de 2020, </w:t>
      </w:r>
      <w:r w:rsidRPr="00EB5CAC">
        <w:rPr>
          <w:rFonts w:ascii="Arial" w:eastAsia="Calibri" w:hAnsi="Arial" w:cs="Arial"/>
          <w:bCs/>
          <w:sz w:val="22"/>
          <w:szCs w:val="22"/>
        </w:rPr>
        <w:t>ha indicado que, el Código de Comercio señala el procedimiento para realizar el inventario y distribución del patrimonio social, de lo cual se infiere que termina la persona jurídica</w:t>
      </w:r>
      <w:r w:rsidRPr="00EB5CAC">
        <w:rPr>
          <w:rStyle w:val="Refdenotaalpie"/>
          <w:rFonts w:ascii="Arial" w:eastAsia="Calibri" w:hAnsi="Arial" w:cs="Arial"/>
          <w:bCs/>
          <w:sz w:val="22"/>
          <w:szCs w:val="22"/>
        </w:rPr>
        <w:footnoteReference w:id="19"/>
      </w:r>
      <w:r w:rsidRPr="00EB5CAC">
        <w:rPr>
          <w:rFonts w:ascii="Arial" w:eastAsia="Calibri" w:hAnsi="Arial" w:cs="Arial"/>
          <w:bCs/>
          <w:sz w:val="22"/>
          <w:szCs w:val="22"/>
        </w:rPr>
        <w:t xml:space="preserve">, y la experiencia desaparece junto con la sociedad que la adquirió. Lo propio pasa con la muerte de uno de los socios, dado que, </w:t>
      </w:r>
      <w:r w:rsidRPr="00EB5CAC">
        <w:rPr>
          <w:rFonts w:ascii="Arial" w:hAnsi="Arial" w:cs="Arial"/>
          <w:sz w:val="22"/>
          <w:szCs w:val="22"/>
          <w:lang w:val="es-ES"/>
        </w:rPr>
        <w:t xml:space="preserve">será jurídicamente inviable pretender que la experiencia de un sujeto que no existe sea transferida. </w:t>
      </w:r>
      <w:r w:rsidR="004F43AE" w:rsidRPr="00EB5CAC">
        <w:rPr>
          <w:rFonts w:ascii="Arial" w:hAnsi="Arial" w:cs="Arial"/>
          <w:sz w:val="22"/>
          <w:szCs w:val="22"/>
          <w:lang w:val="es-ES"/>
        </w:rPr>
        <w:t>En l</w:t>
      </w:r>
      <w:r w:rsidRPr="00EB5CAC">
        <w:rPr>
          <w:rFonts w:ascii="Arial" w:hAnsi="Arial" w:cs="Arial"/>
          <w:sz w:val="22"/>
          <w:szCs w:val="22"/>
          <w:lang w:val="es-ES"/>
        </w:rPr>
        <w:t>as situaciones mencionadas con anterioridad no es posible aplicar</w:t>
      </w:r>
      <w:r w:rsidRPr="00EB5CAC">
        <w:rPr>
          <w:rFonts w:ascii="Arial" w:hAnsi="Arial" w:cs="Arial"/>
          <w:sz w:val="22"/>
          <w:szCs w:val="22"/>
        </w:rPr>
        <w:t xml:space="preserve"> el numeral 2.5 del artículo 2.2.1.1.1.5.2 del Decreto 1082 de 2015.</w:t>
      </w:r>
    </w:p>
    <w:p w14:paraId="1D823D3B" w14:textId="22CB6BB7" w:rsidR="00D16342" w:rsidRPr="00EB5CAC" w:rsidRDefault="00D16342" w:rsidP="00D16342">
      <w:pPr>
        <w:spacing w:after="120" w:line="276" w:lineRule="auto"/>
        <w:ind w:firstLine="709"/>
        <w:jc w:val="both"/>
        <w:rPr>
          <w:rFonts w:ascii="Arial" w:hAnsi="Arial" w:cs="Arial"/>
          <w:sz w:val="22"/>
          <w:szCs w:val="22"/>
          <w:lang w:val="es-MX"/>
        </w:rPr>
      </w:pPr>
      <w:r w:rsidRPr="00EB5CAC">
        <w:rPr>
          <w:rFonts w:ascii="Arial" w:hAnsi="Arial" w:cs="Arial"/>
          <w:sz w:val="22"/>
          <w:szCs w:val="22"/>
          <w:lang w:val="es-MX"/>
        </w:rPr>
        <w:t>Lo anterior se fundamenta, como se explicó en líneas atrás, en el carácter personalísimo de la experiencia respecto de la persona que la ha adquirido y que solo en casos excepcionales y por disposición legal o reglamentaria se presume de otra forma. Por lo tanto, no es posible trasladar la experiencia de un</w:t>
      </w:r>
      <w:r w:rsidR="00487631" w:rsidRPr="00EB5CAC">
        <w:rPr>
          <w:rFonts w:ascii="Arial" w:hAnsi="Arial" w:cs="Arial"/>
          <w:sz w:val="22"/>
          <w:szCs w:val="22"/>
          <w:lang w:val="es-MX"/>
        </w:rPr>
        <w:t>a persona</w:t>
      </w:r>
      <w:r w:rsidRPr="00EB5CAC">
        <w:rPr>
          <w:rFonts w:ascii="Arial" w:hAnsi="Arial" w:cs="Arial"/>
          <w:sz w:val="22"/>
          <w:szCs w:val="22"/>
          <w:lang w:val="es-MX"/>
        </w:rPr>
        <w:t xml:space="preserve"> a otr</w:t>
      </w:r>
      <w:r w:rsidR="00487631" w:rsidRPr="00EB5CAC">
        <w:rPr>
          <w:rFonts w:ascii="Arial" w:hAnsi="Arial" w:cs="Arial"/>
          <w:sz w:val="22"/>
          <w:szCs w:val="22"/>
          <w:lang w:val="es-MX"/>
        </w:rPr>
        <w:t>a</w:t>
      </w:r>
      <w:r w:rsidRPr="00EB5CAC">
        <w:rPr>
          <w:rFonts w:ascii="Arial" w:hAnsi="Arial" w:cs="Arial"/>
          <w:sz w:val="22"/>
          <w:szCs w:val="22"/>
          <w:lang w:val="es-MX"/>
        </w:rPr>
        <w:t xml:space="preserve">, excepto cuando una sociedad es de reciente creación. </w:t>
      </w:r>
    </w:p>
    <w:bookmarkEnd w:id="8"/>
    <w:p w14:paraId="6C7AFFF7" w14:textId="20A69BE0" w:rsidR="00806079" w:rsidRPr="00EB5CAC" w:rsidRDefault="008A3622" w:rsidP="003C7CCB">
      <w:pPr>
        <w:spacing w:after="120" w:line="276" w:lineRule="auto"/>
        <w:jc w:val="both"/>
        <w:rPr>
          <w:rFonts w:ascii="Arial" w:hAnsi="Arial" w:cs="Arial"/>
          <w:sz w:val="22"/>
          <w:szCs w:val="22"/>
          <w:lang w:val="es-MX"/>
        </w:rPr>
      </w:pPr>
      <w:r w:rsidRPr="00EB5CAC">
        <w:rPr>
          <w:rFonts w:ascii="Arial" w:hAnsi="Arial" w:cs="Arial"/>
          <w:sz w:val="22"/>
          <w:szCs w:val="22"/>
          <w:lang w:val="es-ES_tradnl"/>
        </w:rPr>
        <w:tab/>
        <w:t xml:space="preserve">Ahora, las preguntas 3 y 4 planteadas por el peticionario </w:t>
      </w:r>
      <w:r w:rsidR="004E576D" w:rsidRPr="00EB5CAC">
        <w:rPr>
          <w:rFonts w:ascii="Arial" w:hAnsi="Arial" w:cs="Arial"/>
          <w:sz w:val="22"/>
          <w:szCs w:val="22"/>
          <w:lang w:val="es-ES_tradnl"/>
        </w:rPr>
        <w:t xml:space="preserve">buscan dilucidar si el hacer uso de la prerrogativa estudiada en el presente </w:t>
      </w:r>
      <w:r w:rsidR="00564817" w:rsidRPr="00EB5CAC">
        <w:rPr>
          <w:rFonts w:ascii="Arial" w:hAnsi="Arial" w:cs="Arial"/>
          <w:sz w:val="22"/>
          <w:szCs w:val="22"/>
          <w:lang w:val="es-ES_tradnl"/>
        </w:rPr>
        <w:t xml:space="preserve">acápite por parte de una persona jurídica en un proceso de contratación, </w:t>
      </w:r>
      <w:r w:rsidR="004F43AE" w:rsidRPr="00EB5CAC">
        <w:rPr>
          <w:rFonts w:ascii="Arial" w:hAnsi="Arial" w:cs="Arial"/>
          <w:sz w:val="22"/>
          <w:szCs w:val="22"/>
          <w:lang w:val="es-ES_tradnl"/>
        </w:rPr>
        <w:t>implica</w:t>
      </w:r>
      <w:r w:rsidR="00564817" w:rsidRPr="00EB5CAC">
        <w:rPr>
          <w:rFonts w:ascii="Arial" w:hAnsi="Arial" w:cs="Arial"/>
          <w:sz w:val="22"/>
          <w:szCs w:val="22"/>
          <w:lang w:val="es-ES_tradnl"/>
        </w:rPr>
        <w:t xml:space="preserve"> o no el compromiso d</w:t>
      </w:r>
      <w:r w:rsidR="00EF4A29" w:rsidRPr="00EB5CAC">
        <w:rPr>
          <w:rFonts w:ascii="Arial" w:hAnsi="Arial" w:cs="Arial"/>
          <w:sz w:val="22"/>
          <w:szCs w:val="22"/>
          <w:lang w:val="es-ES_tradnl"/>
        </w:rPr>
        <w:t xml:space="preserve">e que el socio que adquirió la experiencia </w:t>
      </w:r>
      <w:r w:rsidR="00D724B0" w:rsidRPr="00EB5CAC">
        <w:rPr>
          <w:rFonts w:ascii="Arial" w:hAnsi="Arial" w:cs="Arial"/>
          <w:sz w:val="22"/>
          <w:szCs w:val="22"/>
          <w:lang w:val="es-ES_tradnl"/>
        </w:rPr>
        <w:t>acreditada</w:t>
      </w:r>
      <w:r w:rsidR="00EF4A29" w:rsidRPr="00EB5CAC">
        <w:rPr>
          <w:rFonts w:ascii="Arial" w:hAnsi="Arial" w:cs="Arial"/>
          <w:sz w:val="22"/>
          <w:szCs w:val="22"/>
          <w:lang w:val="es-ES_tradnl"/>
        </w:rPr>
        <w:t xml:space="preserve"> por la sociedad</w:t>
      </w:r>
      <w:r w:rsidR="00564817" w:rsidRPr="00EB5CAC">
        <w:rPr>
          <w:rFonts w:ascii="Arial" w:hAnsi="Arial" w:cs="Arial"/>
          <w:sz w:val="22"/>
          <w:szCs w:val="22"/>
          <w:lang w:val="es-ES_tradnl"/>
        </w:rPr>
        <w:t xml:space="preserve"> </w:t>
      </w:r>
      <w:r w:rsidR="00D724B0" w:rsidRPr="00EB5CAC">
        <w:rPr>
          <w:rFonts w:ascii="Arial" w:hAnsi="Arial" w:cs="Arial"/>
          <w:sz w:val="22"/>
          <w:szCs w:val="22"/>
          <w:lang w:val="es-ES_tradnl"/>
        </w:rPr>
        <w:t>mantenga dicha calidad durante la ejecución del contrato.</w:t>
      </w:r>
      <w:r w:rsidR="00A005BE" w:rsidRPr="00EB5CAC">
        <w:rPr>
          <w:rFonts w:ascii="Arial" w:hAnsi="Arial" w:cs="Arial"/>
          <w:sz w:val="22"/>
          <w:szCs w:val="22"/>
          <w:lang w:val="es-ES_tradnl"/>
        </w:rPr>
        <w:t xml:space="preserve"> </w:t>
      </w:r>
      <w:r w:rsidR="002121A7" w:rsidRPr="00EB5CAC">
        <w:rPr>
          <w:rFonts w:ascii="Arial" w:hAnsi="Arial" w:cs="Arial"/>
          <w:sz w:val="22"/>
          <w:szCs w:val="22"/>
          <w:lang w:val="es-ES_tradnl"/>
        </w:rPr>
        <w:t>I</w:t>
      </w:r>
      <w:r w:rsidR="00A005BE" w:rsidRPr="00EB5CAC">
        <w:rPr>
          <w:rFonts w:ascii="Arial" w:hAnsi="Arial" w:cs="Arial"/>
          <w:sz w:val="22"/>
          <w:szCs w:val="22"/>
          <w:lang w:val="es-ES_tradnl"/>
        </w:rPr>
        <w:t>ndaga</w:t>
      </w:r>
      <w:r w:rsidR="003C7CCB" w:rsidRPr="00EB5CAC">
        <w:rPr>
          <w:rFonts w:ascii="Arial" w:hAnsi="Arial" w:cs="Arial"/>
          <w:sz w:val="22"/>
          <w:szCs w:val="22"/>
          <w:lang w:val="es-ES_tradnl"/>
        </w:rPr>
        <w:t xml:space="preserve"> </w:t>
      </w:r>
      <w:r w:rsidR="00A005BE" w:rsidRPr="00EB5CAC">
        <w:rPr>
          <w:rFonts w:ascii="Arial" w:hAnsi="Arial" w:cs="Arial"/>
          <w:sz w:val="22"/>
          <w:szCs w:val="22"/>
          <w:lang w:val="es-ES_tradnl"/>
        </w:rPr>
        <w:t xml:space="preserve">el peticionario si la prerrogativa </w:t>
      </w:r>
      <w:r w:rsidR="004F43AE" w:rsidRPr="00EB5CAC">
        <w:rPr>
          <w:rFonts w:ascii="Arial" w:hAnsi="Arial" w:cs="Arial"/>
          <w:sz w:val="22"/>
          <w:szCs w:val="22"/>
          <w:lang w:val="es-ES_tradnl"/>
        </w:rPr>
        <w:t>d</w:t>
      </w:r>
      <w:r w:rsidR="00A005BE" w:rsidRPr="00EB5CAC">
        <w:rPr>
          <w:rFonts w:ascii="Arial" w:hAnsi="Arial" w:cs="Arial"/>
          <w:sz w:val="22"/>
          <w:szCs w:val="22"/>
          <w:lang w:val="es-ES_tradnl"/>
        </w:rPr>
        <w:t xml:space="preserve">el numeral 2.5 del artículo </w:t>
      </w:r>
      <w:r w:rsidR="00A005BE" w:rsidRPr="00EB5CAC">
        <w:rPr>
          <w:rFonts w:ascii="Arial" w:hAnsi="Arial" w:cs="Arial"/>
          <w:sz w:val="22"/>
          <w:szCs w:val="22"/>
          <w:lang w:val="es-MX"/>
        </w:rPr>
        <w:t xml:space="preserve">2.2.1.1.1.5.2 </w:t>
      </w:r>
      <w:r w:rsidR="00A005BE" w:rsidRPr="00EB5CAC">
        <w:rPr>
          <w:rFonts w:ascii="Arial" w:hAnsi="Arial" w:cs="Arial"/>
          <w:sz w:val="22"/>
          <w:szCs w:val="22"/>
          <w:lang w:val="es-MX"/>
        </w:rPr>
        <w:lastRenderedPageBreak/>
        <w:t>del Decreto 1082 de 2015</w:t>
      </w:r>
      <w:r w:rsidR="00B35823" w:rsidRPr="00EB5CAC">
        <w:rPr>
          <w:rFonts w:ascii="Arial" w:hAnsi="Arial" w:cs="Arial"/>
          <w:sz w:val="22"/>
          <w:szCs w:val="22"/>
          <w:lang w:val="es-MX"/>
        </w:rPr>
        <w:t xml:space="preserve"> </w:t>
      </w:r>
      <w:r w:rsidR="006C7A71" w:rsidRPr="00EB5CAC">
        <w:rPr>
          <w:rFonts w:ascii="Arial" w:hAnsi="Arial" w:cs="Arial"/>
          <w:sz w:val="22"/>
          <w:szCs w:val="22"/>
          <w:lang w:val="es-MX"/>
        </w:rPr>
        <w:t>supone alguna limitación para la enajenaci</w:t>
      </w:r>
      <w:r w:rsidR="001C186D" w:rsidRPr="00EB5CAC">
        <w:rPr>
          <w:rFonts w:ascii="Arial" w:hAnsi="Arial" w:cs="Arial"/>
          <w:sz w:val="22"/>
          <w:szCs w:val="22"/>
          <w:lang w:val="es-MX"/>
        </w:rPr>
        <w:t>ón de la participación accionaria del socio que adquirió la experiencia</w:t>
      </w:r>
      <w:r w:rsidR="00DF5002" w:rsidRPr="00EB5CAC">
        <w:rPr>
          <w:rFonts w:ascii="Arial" w:hAnsi="Arial" w:cs="Arial"/>
          <w:sz w:val="22"/>
          <w:szCs w:val="22"/>
          <w:lang w:val="es-MX"/>
        </w:rPr>
        <w:t xml:space="preserve"> acreditada por la sociedad, al menos durante la ejecución del contrato. </w:t>
      </w:r>
    </w:p>
    <w:p w14:paraId="1E9C7246" w14:textId="243B6260" w:rsidR="003C7CCB" w:rsidRPr="00EB5CAC" w:rsidRDefault="003C7CCB" w:rsidP="00E2128B">
      <w:pPr>
        <w:spacing w:after="120" w:line="276" w:lineRule="auto"/>
        <w:jc w:val="both"/>
        <w:rPr>
          <w:rFonts w:ascii="Arial" w:hAnsi="Arial" w:cs="Arial"/>
          <w:sz w:val="22"/>
          <w:szCs w:val="22"/>
          <w:lang w:val="es-MX"/>
        </w:rPr>
      </w:pPr>
      <w:r w:rsidRPr="00EB5CAC">
        <w:rPr>
          <w:rFonts w:ascii="Arial" w:hAnsi="Arial" w:cs="Arial"/>
          <w:sz w:val="22"/>
          <w:szCs w:val="22"/>
          <w:lang w:val="es-MX"/>
        </w:rPr>
        <w:tab/>
      </w:r>
      <w:r w:rsidR="00DB26DB" w:rsidRPr="00EB5CAC">
        <w:rPr>
          <w:rFonts w:ascii="Arial" w:hAnsi="Arial" w:cs="Arial"/>
          <w:sz w:val="22"/>
          <w:szCs w:val="22"/>
          <w:lang w:val="es-MX"/>
        </w:rPr>
        <w:t>Al respecto</w:t>
      </w:r>
      <w:r w:rsidR="00DC32BE" w:rsidRPr="00EB5CAC">
        <w:rPr>
          <w:rFonts w:ascii="Arial" w:hAnsi="Arial" w:cs="Arial"/>
          <w:sz w:val="22"/>
          <w:szCs w:val="22"/>
          <w:lang w:val="es-MX"/>
        </w:rPr>
        <w:t xml:space="preserve"> se aclara</w:t>
      </w:r>
      <w:r w:rsidR="00DB26DB" w:rsidRPr="00EB5CAC">
        <w:rPr>
          <w:rFonts w:ascii="Arial" w:hAnsi="Arial" w:cs="Arial"/>
          <w:sz w:val="22"/>
          <w:szCs w:val="22"/>
          <w:lang w:val="es-MX"/>
        </w:rPr>
        <w:t xml:space="preserve">, de manera similar a lo manifestado respecto del numeral 2 del </w:t>
      </w:r>
      <w:r w:rsidR="00DC32BE" w:rsidRPr="00EB5CAC">
        <w:rPr>
          <w:rFonts w:ascii="Arial" w:hAnsi="Arial" w:cs="Arial"/>
          <w:sz w:val="22"/>
          <w:szCs w:val="22"/>
          <w:lang w:val="es-MX"/>
        </w:rPr>
        <w:t xml:space="preserve">artículo 35 de la Ley 2069 de 2020, que el mantenimiento de la calidad de </w:t>
      </w:r>
      <w:r w:rsidR="003F768B" w:rsidRPr="00EB5CAC">
        <w:rPr>
          <w:rFonts w:ascii="Arial" w:hAnsi="Arial" w:cs="Arial"/>
          <w:sz w:val="22"/>
          <w:szCs w:val="22"/>
          <w:lang w:val="es-MX"/>
        </w:rPr>
        <w:t>socio de la persona que adquiere la experiencia durante la ejecución del contrato</w:t>
      </w:r>
      <w:r w:rsidR="00FC0DB6" w:rsidRPr="00EB5CAC">
        <w:rPr>
          <w:rFonts w:ascii="Arial" w:hAnsi="Arial" w:cs="Arial"/>
          <w:sz w:val="22"/>
          <w:szCs w:val="22"/>
          <w:lang w:val="es-MX"/>
        </w:rPr>
        <w:t xml:space="preserve"> </w:t>
      </w:r>
      <w:r w:rsidR="003F768B" w:rsidRPr="00EB5CAC">
        <w:rPr>
          <w:rFonts w:ascii="Arial" w:hAnsi="Arial" w:cs="Arial"/>
          <w:sz w:val="22"/>
          <w:szCs w:val="22"/>
          <w:lang w:val="es-MX"/>
        </w:rPr>
        <w:t>no es un requisito que exija el</w:t>
      </w:r>
      <w:r w:rsidR="00FC0DB6" w:rsidRPr="00EB5CAC">
        <w:rPr>
          <w:rFonts w:ascii="Arial" w:hAnsi="Arial" w:cs="Arial"/>
          <w:sz w:val="22"/>
          <w:szCs w:val="22"/>
          <w:lang w:val="es-MX"/>
        </w:rPr>
        <w:t xml:space="preserve"> </w:t>
      </w:r>
      <w:r w:rsidR="00FC0DB6" w:rsidRPr="00EB5CAC">
        <w:rPr>
          <w:rFonts w:ascii="Arial" w:hAnsi="Arial" w:cs="Arial"/>
          <w:sz w:val="22"/>
          <w:szCs w:val="22"/>
          <w:lang w:val="es-ES_tradnl"/>
        </w:rPr>
        <w:t xml:space="preserve">artículo </w:t>
      </w:r>
      <w:r w:rsidR="00FC0DB6" w:rsidRPr="00EB5CAC">
        <w:rPr>
          <w:rFonts w:ascii="Arial" w:hAnsi="Arial" w:cs="Arial"/>
          <w:sz w:val="22"/>
          <w:szCs w:val="22"/>
          <w:lang w:val="es-MX"/>
        </w:rPr>
        <w:t xml:space="preserve">2.2.1.1.1.5.2 del Decreto 1082 de 2015. </w:t>
      </w:r>
      <w:r w:rsidR="009D5F9F" w:rsidRPr="00EB5CAC">
        <w:rPr>
          <w:rFonts w:ascii="Arial" w:hAnsi="Arial" w:cs="Arial"/>
          <w:sz w:val="22"/>
          <w:szCs w:val="22"/>
          <w:lang w:val="es-MX"/>
        </w:rPr>
        <w:t xml:space="preserve">Por tanto, </w:t>
      </w:r>
      <w:r w:rsidR="00337593" w:rsidRPr="00EB5CAC">
        <w:rPr>
          <w:rFonts w:ascii="Arial" w:hAnsi="Arial" w:cs="Arial"/>
          <w:sz w:val="22"/>
          <w:szCs w:val="22"/>
          <w:lang w:val="es-MX"/>
        </w:rPr>
        <w:t xml:space="preserve">de la aplicación de </w:t>
      </w:r>
      <w:r w:rsidR="009D5F9F" w:rsidRPr="00EB5CAC">
        <w:rPr>
          <w:rFonts w:ascii="Arial" w:hAnsi="Arial" w:cs="Arial"/>
          <w:sz w:val="22"/>
          <w:szCs w:val="22"/>
          <w:lang w:val="es-MX"/>
        </w:rPr>
        <w:t>la referida prerrogativa no</w:t>
      </w:r>
      <w:r w:rsidR="002A3636" w:rsidRPr="00EB5CAC">
        <w:rPr>
          <w:rFonts w:ascii="Arial" w:hAnsi="Arial" w:cs="Arial"/>
          <w:sz w:val="22"/>
          <w:szCs w:val="22"/>
          <w:lang w:val="es-MX"/>
        </w:rPr>
        <w:t xml:space="preserve"> se</w:t>
      </w:r>
      <w:r w:rsidR="00337593" w:rsidRPr="00EB5CAC">
        <w:rPr>
          <w:rFonts w:ascii="Arial" w:hAnsi="Arial" w:cs="Arial"/>
          <w:sz w:val="22"/>
          <w:szCs w:val="22"/>
          <w:lang w:val="es-MX"/>
        </w:rPr>
        <w:t xml:space="preserve"> desprende la obligación de que dicho socio</w:t>
      </w:r>
      <w:r w:rsidR="002A3636" w:rsidRPr="00EB5CAC">
        <w:rPr>
          <w:rFonts w:ascii="Arial" w:hAnsi="Arial" w:cs="Arial"/>
          <w:sz w:val="22"/>
          <w:szCs w:val="22"/>
          <w:lang w:val="es-MX"/>
        </w:rPr>
        <w:t xml:space="preserve"> mantenga dicha calidad </w:t>
      </w:r>
      <w:r w:rsidR="00023199" w:rsidRPr="00EB5CAC">
        <w:rPr>
          <w:rFonts w:ascii="Arial" w:hAnsi="Arial" w:cs="Arial"/>
          <w:sz w:val="22"/>
          <w:szCs w:val="22"/>
          <w:lang w:val="es-MX"/>
        </w:rPr>
        <w:t xml:space="preserve">durante la ejecución del contrato. </w:t>
      </w:r>
      <w:r w:rsidR="00CE3F9D" w:rsidRPr="00EB5CAC">
        <w:rPr>
          <w:rFonts w:ascii="Arial" w:hAnsi="Arial" w:cs="Arial"/>
          <w:sz w:val="22"/>
          <w:szCs w:val="22"/>
          <w:lang w:val="es-MX"/>
        </w:rPr>
        <w:t>Este</w:t>
      </w:r>
      <w:r w:rsidR="00023199" w:rsidRPr="00EB5CAC">
        <w:rPr>
          <w:rFonts w:ascii="Arial" w:hAnsi="Arial" w:cs="Arial"/>
          <w:sz w:val="22"/>
          <w:szCs w:val="22"/>
          <w:lang w:val="es-MX"/>
        </w:rPr>
        <w:t xml:space="preserve"> requerimiento además resulta irrazonable debido a las múltiples causa</w:t>
      </w:r>
      <w:r w:rsidR="003F643F" w:rsidRPr="00EB5CAC">
        <w:rPr>
          <w:rFonts w:ascii="Arial" w:hAnsi="Arial" w:cs="Arial"/>
          <w:sz w:val="22"/>
          <w:szCs w:val="22"/>
          <w:lang w:val="es-MX"/>
        </w:rPr>
        <w:t>s</w:t>
      </w:r>
      <w:r w:rsidR="00023199" w:rsidRPr="00EB5CAC">
        <w:rPr>
          <w:rFonts w:ascii="Arial" w:hAnsi="Arial" w:cs="Arial"/>
          <w:sz w:val="22"/>
          <w:szCs w:val="22"/>
          <w:lang w:val="es-MX"/>
        </w:rPr>
        <w:t xml:space="preserve"> fortuitas</w:t>
      </w:r>
      <w:r w:rsidR="00A41E51" w:rsidRPr="00EB5CAC">
        <w:rPr>
          <w:rFonts w:ascii="Arial" w:hAnsi="Arial" w:cs="Arial"/>
          <w:sz w:val="22"/>
          <w:szCs w:val="22"/>
          <w:lang w:val="es-MX"/>
        </w:rPr>
        <w:t xml:space="preserve"> o de fuerza mayor</w:t>
      </w:r>
      <w:r w:rsidR="00023199" w:rsidRPr="00EB5CAC">
        <w:rPr>
          <w:rFonts w:ascii="Arial" w:hAnsi="Arial" w:cs="Arial"/>
          <w:sz w:val="22"/>
          <w:szCs w:val="22"/>
          <w:lang w:val="es-MX"/>
        </w:rPr>
        <w:t xml:space="preserve"> que pueden determinar</w:t>
      </w:r>
      <w:r w:rsidR="00A41E51" w:rsidRPr="00EB5CAC">
        <w:rPr>
          <w:rFonts w:ascii="Arial" w:hAnsi="Arial" w:cs="Arial"/>
          <w:sz w:val="22"/>
          <w:szCs w:val="22"/>
          <w:lang w:val="es-MX"/>
        </w:rPr>
        <w:t xml:space="preserve"> la p</w:t>
      </w:r>
      <w:r w:rsidR="00CE3F9D" w:rsidRPr="00EB5CAC">
        <w:rPr>
          <w:rFonts w:ascii="Arial" w:hAnsi="Arial" w:cs="Arial"/>
          <w:sz w:val="22"/>
          <w:szCs w:val="22"/>
          <w:lang w:val="es-MX"/>
        </w:rPr>
        <w:t>é</w:t>
      </w:r>
      <w:r w:rsidR="00A41E51" w:rsidRPr="00EB5CAC">
        <w:rPr>
          <w:rFonts w:ascii="Arial" w:hAnsi="Arial" w:cs="Arial"/>
          <w:sz w:val="22"/>
          <w:szCs w:val="22"/>
          <w:lang w:val="es-MX"/>
        </w:rPr>
        <w:t>rdida de la calidad de socio, como</w:t>
      </w:r>
      <w:r w:rsidR="003F643F" w:rsidRPr="00EB5CAC">
        <w:rPr>
          <w:rFonts w:ascii="Arial" w:hAnsi="Arial" w:cs="Arial"/>
          <w:sz w:val="22"/>
          <w:szCs w:val="22"/>
          <w:lang w:val="es-MX"/>
        </w:rPr>
        <w:t>,</w:t>
      </w:r>
      <w:r w:rsidR="00A41E51" w:rsidRPr="00EB5CAC">
        <w:rPr>
          <w:rFonts w:ascii="Arial" w:hAnsi="Arial" w:cs="Arial"/>
          <w:sz w:val="22"/>
          <w:szCs w:val="22"/>
          <w:lang w:val="es-MX"/>
        </w:rPr>
        <w:t xml:space="preserve"> por ejemplo, la muerte del socio persona natural o la liquidación del </w:t>
      </w:r>
      <w:r w:rsidR="003F643F" w:rsidRPr="00EB5CAC">
        <w:rPr>
          <w:rFonts w:ascii="Arial" w:hAnsi="Arial" w:cs="Arial"/>
          <w:sz w:val="22"/>
          <w:szCs w:val="22"/>
          <w:lang w:val="es-MX"/>
        </w:rPr>
        <w:t xml:space="preserve">socio persona jurídica. </w:t>
      </w:r>
    </w:p>
    <w:p w14:paraId="2FCF590A" w14:textId="0E079E54" w:rsidR="00E2128B" w:rsidRPr="00EB5CAC" w:rsidRDefault="00E2128B" w:rsidP="004D1C27">
      <w:pPr>
        <w:spacing w:line="276" w:lineRule="auto"/>
        <w:jc w:val="both"/>
        <w:rPr>
          <w:rFonts w:ascii="Arial" w:hAnsi="Arial" w:cs="Arial"/>
          <w:sz w:val="22"/>
          <w:szCs w:val="22"/>
          <w:lang w:val="es-MX"/>
        </w:rPr>
      </w:pPr>
      <w:r w:rsidRPr="00EB5CAC">
        <w:rPr>
          <w:rFonts w:ascii="Arial" w:hAnsi="Arial" w:cs="Arial"/>
          <w:sz w:val="22"/>
          <w:szCs w:val="22"/>
          <w:lang w:val="es-MX"/>
        </w:rPr>
        <w:tab/>
      </w:r>
      <w:r w:rsidR="00D16342" w:rsidRPr="00EB5CAC">
        <w:rPr>
          <w:rFonts w:ascii="Arial" w:hAnsi="Arial" w:cs="Arial"/>
          <w:sz w:val="22"/>
          <w:szCs w:val="22"/>
          <w:lang w:val="es-MX"/>
        </w:rPr>
        <w:t>De acuerdo con</w:t>
      </w:r>
      <w:r w:rsidRPr="00EB5CAC">
        <w:rPr>
          <w:rFonts w:ascii="Arial" w:hAnsi="Arial" w:cs="Arial"/>
          <w:sz w:val="22"/>
          <w:szCs w:val="22"/>
          <w:lang w:val="es-MX"/>
        </w:rPr>
        <w:t xml:space="preserve"> lo anterior, la </w:t>
      </w:r>
      <w:r w:rsidR="00577BE2" w:rsidRPr="00EB5CAC">
        <w:rPr>
          <w:rFonts w:ascii="Arial" w:hAnsi="Arial" w:cs="Arial"/>
          <w:sz w:val="22"/>
          <w:szCs w:val="22"/>
          <w:lang w:val="es-MX"/>
        </w:rPr>
        <w:t>pérdida</w:t>
      </w:r>
      <w:r w:rsidRPr="00EB5CAC">
        <w:rPr>
          <w:rFonts w:ascii="Arial" w:hAnsi="Arial" w:cs="Arial"/>
          <w:sz w:val="22"/>
          <w:szCs w:val="22"/>
          <w:lang w:val="es-MX"/>
        </w:rPr>
        <w:t xml:space="preserve"> de la calidad de socio durante la ejecución de un </w:t>
      </w:r>
      <w:r w:rsidR="008953B8" w:rsidRPr="00EB5CAC">
        <w:rPr>
          <w:rFonts w:ascii="Arial" w:hAnsi="Arial" w:cs="Arial"/>
          <w:sz w:val="22"/>
          <w:szCs w:val="22"/>
          <w:lang w:val="es-MX"/>
        </w:rPr>
        <w:t>contrato</w:t>
      </w:r>
      <w:r w:rsidR="006B17D8" w:rsidRPr="00EB5CAC">
        <w:rPr>
          <w:rFonts w:ascii="Arial" w:hAnsi="Arial" w:cs="Arial"/>
          <w:sz w:val="22"/>
          <w:szCs w:val="22"/>
          <w:lang w:val="es-MX"/>
        </w:rPr>
        <w:t xml:space="preserve"> no debería tener</w:t>
      </w:r>
      <w:r w:rsidR="008953B8" w:rsidRPr="00EB5CAC">
        <w:rPr>
          <w:rFonts w:ascii="Arial" w:hAnsi="Arial" w:cs="Arial"/>
          <w:sz w:val="22"/>
          <w:szCs w:val="22"/>
          <w:lang w:val="es-MX"/>
        </w:rPr>
        <w:t xml:space="preserve">, </w:t>
      </w:r>
      <w:r w:rsidR="006B17D8" w:rsidRPr="00EB5CAC">
        <w:rPr>
          <w:rFonts w:ascii="Arial" w:hAnsi="Arial" w:cs="Arial"/>
          <w:sz w:val="22"/>
          <w:szCs w:val="22"/>
          <w:lang w:val="es-MX"/>
        </w:rPr>
        <w:t>para la persona jurídica contratista</w:t>
      </w:r>
      <w:r w:rsidR="008953B8" w:rsidRPr="00EB5CAC">
        <w:rPr>
          <w:rFonts w:ascii="Arial" w:hAnsi="Arial" w:cs="Arial"/>
          <w:sz w:val="22"/>
          <w:szCs w:val="22"/>
          <w:lang w:val="es-MX"/>
        </w:rPr>
        <w:t>,</w:t>
      </w:r>
      <w:r w:rsidR="006B17D8" w:rsidRPr="00EB5CAC">
        <w:rPr>
          <w:rFonts w:ascii="Arial" w:hAnsi="Arial" w:cs="Arial"/>
          <w:sz w:val="22"/>
          <w:szCs w:val="22"/>
          <w:lang w:val="es-MX"/>
        </w:rPr>
        <w:t xml:space="preserve"> consecuencia distinta </w:t>
      </w:r>
      <w:r w:rsidR="00870B9E" w:rsidRPr="00EB5CAC">
        <w:rPr>
          <w:rFonts w:ascii="Arial" w:hAnsi="Arial" w:cs="Arial"/>
          <w:sz w:val="22"/>
          <w:szCs w:val="22"/>
          <w:lang w:val="es-MX"/>
        </w:rPr>
        <w:t xml:space="preserve">de la no poder seguir acreditando la experiencia del </w:t>
      </w:r>
      <w:r w:rsidR="008953B8" w:rsidRPr="00EB5CAC">
        <w:rPr>
          <w:rFonts w:ascii="Arial" w:hAnsi="Arial" w:cs="Arial"/>
          <w:sz w:val="22"/>
          <w:szCs w:val="22"/>
          <w:lang w:val="es-MX"/>
        </w:rPr>
        <w:t>exsocio</w:t>
      </w:r>
      <w:r w:rsidR="00870B9E" w:rsidRPr="00EB5CAC">
        <w:rPr>
          <w:rFonts w:ascii="Arial" w:hAnsi="Arial" w:cs="Arial"/>
          <w:sz w:val="22"/>
          <w:szCs w:val="22"/>
          <w:lang w:val="es-MX"/>
        </w:rPr>
        <w:t xml:space="preserve"> en futuros procesos de contratación</w:t>
      </w:r>
      <w:r w:rsidR="000E1ACE" w:rsidRPr="00EB5CAC">
        <w:rPr>
          <w:rFonts w:ascii="Arial" w:hAnsi="Arial" w:cs="Arial"/>
          <w:sz w:val="22"/>
          <w:szCs w:val="22"/>
          <w:lang w:val="es-MX"/>
        </w:rPr>
        <w:t xml:space="preserve">. En ese sentido, </w:t>
      </w:r>
      <w:r w:rsidR="00CA7F17" w:rsidRPr="00EB5CAC">
        <w:rPr>
          <w:rFonts w:ascii="Arial" w:hAnsi="Arial" w:cs="Arial"/>
          <w:sz w:val="22"/>
          <w:szCs w:val="22"/>
          <w:lang w:val="es-MX"/>
        </w:rPr>
        <w:t xml:space="preserve">la prerrogativa </w:t>
      </w:r>
      <w:r w:rsidR="003F23BC" w:rsidRPr="00EB5CAC">
        <w:rPr>
          <w:rFonts w:ascii="Arial" w:hAnsi="Arial" w:cs="Arial"/>
          <w:sz w:val="22"/>
          <w:szCs w:val="22"/>
          <w:lang w:val="es-MX"/>
        </w:rPr>
        <w:t>d</w:t>
      </w:r>
      <w:r w:rsidR="00CA7F17" w:rsidRPr="00EB5CAC">
        <w:rPr>
          <w:rFonts w:ascii="Arial" w:hAnsi="Arial" w:cs="Arial"/>
          <w:sz w:val="22"/>
          <w:szCs w:val="22"/>
          <w:lang w:val="es-MX"/>
        </w:rPr>
        <w:t xml:space="preserve">el </w:t>
      </w:r>
      <w:r w:rsidR="008953B8" w:rsidRPr="00EB5CAC">
        <w:rPr>
          <w:rFonts w:ascii="Arial" w:hAnsi="Arial" w:cs="Arial"/>
          <w:sz w:val="22"/>
          <w:szCs w:val="22"/>
          <w:lang w:val="es-ES_tradnl"/>
        </w:rPr>
        <w:t xml:space="preserve">numeral 2.5 del artículo </w:t>
      </w:r>
      <w:r w:rsidR="008953B8" w:rsidRPr="00EB5CAC">
        <w:rPr>
          <w:rFonts w:ascii="Arial" w:hAnsi="Arial" w:cs="Arial"/>
          <w:sz w:val="22"/>
          <w:szCs w:val="22"/>
          <w:lang w:val="es-MX"/>
        </w:rPr>
        <w:t>2.2.1.1.1.5.2 del Decreto 1082 de 2015</w:t>
      </w:r>
      <w:r w:rsidR="00CA7F17" w:rsidRPr="00EB5CAC">
        <w:rPr>
          <w:rFonts w:ascii="Arial" w:hAnsi="Arial" w:cs="Arial"/>
          <w:sz w:val="22"/>
          <w:szCs w:val="22"/>
          <w:lang w:val="es-MX"/>
        </w:rPr>
        <w:t xml:space="preserve"> no limita la </w:t>
      </w:r>
      <w:r w:rsidR="00A85445" w:rsidRPr="00EB5CAC">
        <w:rPr>
          <w:rFonts w:ascii="Arial" w:hAnsi="Arial" w:cs="Arial"/>
          <w:sz w:val="22"/>
          <w:szCs w:val="22"/>
          <w:lang w:val="es-MX"/>
        </w:rPr>
        <w:t xml:space="preserve">posibilidad de enajenar </w:t>
      </w:r>
      <w:r w:rsidR="00CA7F17" w:rsidRPr="00EB5CAC">
        <w:rPr>
          <w:rFonts w:ascii="Arial" w:hAnsi="Arial" w:cs="Arial"/>
          <w:sz w:val="22"/>
          <w:szCs w:val="22"/>
          <w:lang w:val="es-MX"/>
        </w:rPr>
        <w:t xml:space="preserve">la participación accionaria del socio que </w:t>
      </w:r>
      <w:r w:rsidR="00A85445" w:rsidRPr="00EB5CAC">
        <w:rPr>
          <w:rFonts w:ascii="Arial" w:hAnsi="Arial" w:cs="Arial"/>
          <w:sz w:val="22"/>
          <w:szCs w:val="22"/>
          <w:lang w:val="es-MX"/>
        </w:rPr>
        <w:t>transfiere la experiencia a la persona jurídica durante la ejecución del contrato</w:t>
      </w:r>
      <w:r w:rsidR="003F23BC" w:rsidRPr="00EB5CAC">
        <w:rPr>
          <w:rFonts w:ascii="Arial" w:hAnsi="Arial" w:cs="Arial"/>
          <w:sz w:val="22"/>
          <w:szCs w:val="22"/>
          <w:lang w:val="es-MX"/>
        </w:rPr>
        <w:t xml:space="preserve">. </w:t>
      </w:r>
      <w:r w:rsidR="00FB0238" w:rsidRPr="00EB5CAC">
        <w:rPr>
          <w:rFonts w:ascii="Arial" w:hAnsi="Arial" w:cs="Arial"/>
          <w:sz w:val="22"/>
          <w:szCs w:val="22"/>
          <w:lang w:val="es-MX"/>
        </w:rPr>
        <w:t>Lo anterior</w:t>
      </w:r>
      <w:r w:rsidR="003F23BC" w:rsidRPr="00EB5CAC">
        <w:rPr>
          <w:rFonts w:ascii="Arial" w:hAnsi="Arial" w:cs="Arial"/>
          <w:sz w:val="22"/>
          <w:szCs w:val="22"/>
          <w:lang w:val="es-MX"/>
        </w:rPr>
        <w:t xml:space="preserve"> sin perjuicio de</w:t>
      </w:r>
      <w:r w:rsidR="00476933" w:rsidRPr="00EB5CAC">
        <w:rPr>
          <w:rFonts w:ascii="Arial" w:hAnsi="Arial" w:cs="Arial"/>
          <w:sz w:val="22"/>
          <w:szCs w:val="22"/>
          <w:lang w:val="es-MX"/>
        </w:rPr>
        <w:t xml:space="preserve"> que no pueda seguir</w:t>
      </w:r>
      <w:r w:rsidR="00CE3F9D" w:rsidRPr="00EB5CAC">
        <w:rPr>
          <w:rFonts w:ascii="Arial" w:hAnsi="Arial" w:cs="Arial"/>
          <w:sz w:val="22"/>
          <w:szCs w:val="22"/>
          <w:lang w:val="es-MX"/>
        </w:rPr>
        <w:t>se</w:t>
      </w:r>
      <w:r w:rsidR="00476933" w:rsidRPr="00EB5CAC">
        <w:rPr>
          <w:rFonts w:ascii="Arial" w:hAnsi="Arial" w:cs="Arial"/>
          <w:sz w:val="22"/>
          <w:szCs w:val="22"/>
          <w:lang w:val="es-MX"/>
        </w:rPr>
        <w:t xml:space="preserve"> acreditando tal experiencia por parte de la sociedad. </w:t>
      </w:r>
    </w:p>
    <w:p w14:paraId="31FDD567" w14:textId="71F09C9E" w:rsidR="00DF5002" w:rsidRPr="00EB5CAC" w:rsidRDefault="00DF5002" w:rsidP="004D1C27">
      <w:pPr>
        <w:spacing w:line="276" w:lineRule="auto"/>
        <w:jc w:val="both"/>
        <w:rPr>
          <w:rFonts w:ascii="Arial" w:hAnsi="Arial" w:cs="Arial"/>
          <w:sz w:val="22"/>
          <w:szCs w:val="22"/>
          <w:lang w:val="es-MX"/>
        </w:rPr>
      </w:pPr>
    </w:p>
    <w:p w14:paraId="37CA9805" w14:textId="0A56C02E" w:rsidR="00DD5B04" w:rsidRPr="00EB5CAC" w:rsidRDefault="004177A6" w:rsidP="004D1C27">
      <w:pPr>
        <w:spacing w:line="276" w:lineRule="auto"/>
        <w:jc w:val="both"/>
        <w:rPr>
          <w:rFonts w:ascii="Arial" w:hAnsi="Arial" w:cs="Arial"/>
          <w:sz w:val="22"/>
          <w:lang w:val="es-ES_tradnl"/>
        </w:rPr>
      </w:pPr>
      <w:r w:rsidRPr="00EB5CAC">
        <w:rPr>
          <w:rFonts w:ascii="Arial" w:eastAsia="Calibri" w:hAnsi="Arial" w:cs="Arial"/>
          <w:b/>
          <w:sz w:val="22"/>
          <w:lang w:val="es-ES_tradnl"/>
        </w:rPr>
        <w:t>3</w:t>
      </w:r>
      <w:r w:rsidR="00B011A9" w:rsidRPr="00EB5CAC">
        <w:rPr>
          <w:rFonts w:ascii="Arial" w:eastAsia="Calibri" w:hAnsi="Arial" w:cs="Arial"/>
          <w:b/>
          <w:sz w:val="22"/>
          <w:lang w:val="es-ES_tradnl"/>
        </w:rPr>
        <w:t xml:space="preserve">. </w:t>
      </w:r>
      <w:r w:rsidR="00DD5B04" w:rsidRPr="00EB5CAC">
        <w:rPr>
          <w:rFonts w:ascii="Arial" w:eastAsia="Calibri" w:hAnsi="Arial" w:cs="Arial"/>
          <w:b/>
          <w:sz w:val="22"/>
          <w:lang w:val="es-ES_tradnl"/>
        </w:rPr>
        <w:t>Respuest</w:t>
      </w:r>
      <w:r w:rsidR="00BF0E64" w:rsidRPr="00EB5CAC">
        <w:rPr>
          <w:rFonts w:ascii="Arial" w:eastAsia="Calibri" w:hAnsi="Arial" w:cs="Arial"/>
          <w:b/>
          <w:sz w:val="22"/>
          <w:lang w:val="es-ES_tradnl"/>
        </w:rPr>
        <w:t>a</w:t>
      </w:r>
    </w:p>
    <w:p w14:paraId="0B74D5B8" w14:textId="59C73EB8" w:rsidR="00C4581D" w:rsidRPr="00EB5CAC" w:rsidRDefault="00C4581D" w:rsidP="005963F3">
      <w:pPr>
        <w:tabs>
          <w:tab w:val="left" w:pos="0"/>
        </w:tabs>
        <w:jc w:val="both"/>
        <w:rPr>
          <w:rFonts w:ascii="Arial" w:eastAsia="Calibri" w:hAnsi="Arial" w:cs="Arial"/>
          <w:sz w:val="22"/>
          <w:lang w:val="es-ES_tradnl"/>
        </w:rPr>
      </w:pPr>
    </w:p>
    <w:p w14:paraId="73649161" w14:textId="5551C472" w:rsidR="00056C2B" w:rsidRPr="00EB5CAC" w:rsidRDefault="00056C2B" w:rsidP="00EB5CAC">
      <w:pPr>
        <w:autoSpaceDE w:val="0"/>
        <w:autoSpaceDN w:val="0"/>
        <w:adjustRightInd w:val="0"/>
        <w:spacing w:after="12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«1. ¿Durante la ejecución de un contrato que ha sido adjudicado a raíz de la aplicación de este factor de desempate, la mujer(es) cabeza de familia o víctima de la violencia intrafamiliar puede enajenar o ceder sus acciones o su participación dentro de esa sociedad?</w:t>
      </w:r>
    </w:p>
    <w:p w14:paraId="742A396F" w14:textId="3CC8091E" w:rsidR="00056C2B" w:rsidRPr="00EB5CAC" w:rsidRDefault="00056C2B" w:rsidP="00EB5CAC">
      <w:pPr>
        <w:autoSpaceDE w:val="0"/>
        <w:autoSpaceDN w:val="0"/>
        <w:adjustRightInd w:val="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2. ¿Qué pasaría si durante la ejecución de ese mismo contrato, la mujer cabeza de familia o víctima de la violencia intrafamiliar pierde su condición de accionista, socio o constituyente, ya sea por la venta o la cesión de su participación o por su muerte?</w:t>
      </w:r>
      <w:r w:rsidR="00263F94" w:rsidRPr="00EB5CAC">
        <w:rPr>
          <w:rFonts w:ascii="Arial" w:eastAsiaTheme="minorHAnsi" w:hAnsi="Arial" w:cs="Arial"/>
          <w:sz w:val="21"/>
          <w:szCs w:val="21"/>
          <w:lang w:eastAsia="en-US"/>
        </w:rPr>
        <w:t>»</w:t>
      </w:r>
      <w:r w:rsidR="003F23BC" w:rsidRPr="00EB5CAC">
        <w:rPr>
          <w:rFonts w:ascii="Arial" w:eastAsiaTheme="minorHAnsi" w:hAnsi="Arial" w:cs="Arial"/>
          <w:sz w:val="21"/>
          <w:szCs w:val="21"/>
          <w:lang w:eastAsia="en-US"/>
        </w:rPr>
        <w:t>.</w:t>
      </w:r>
    </w:p>
    <w:p w14:paraId="11FB0389" w14:textId="08BE812E" w:rsidR="00E24F05" w:rsidRPr="00EB5CAC" w:rsidRDefault="00E24F05" w:rsidP="00EB5CAC">
      <w:pPr>
        <w:spacing w:line="276" w:lineRule="auto"/>
        <w:ind w:left="709" w:right="709"/>
        <w:jc w:val="both"/>
        <w:rPr>
          <w:rFonts w:ascii="Arial" w:hAnsi="Arial" w:cs="Arial"/>
          <w:sz w:val="22"/>
          <w:szCs w:val="22"/>
          <w:lang w:val="es-ES_tradnl"/>
        </w:rPr>
      </w:pPr>
    </w:p>
    <w:p w14:paraId="1C3D83B0" w14:textId="337EBD04" w:rsidR="003F23BC" w:rsidRPr="00EB5CAC" w:rsidRDefault="0096271C" w:rsidP="00EB5CAC">
      <w:pPr>
        <w:spacing w:before="120" w:line="276" w:lineRule="auto"/>
        <w:jc w:val="both"/>
        <w:rPr>
          <w:rFonts w:ascii="Arial" w:hAnsi="Arial" w:cs="Arial"/>
          <w:sz w:val="22"/>
          <w:szCs w:val="22"/>
          <w:lang w:val="es-ES_tradnl"/>
        </w:rPr>
      </w:pPr>
      <w:r w:rsidRPr="00EB5CAC">
        <w:rPr>
          <w:rFonts w:ascii="Arial" w:hAnsi="Arial" w:cs="Arial"/>
          <w:sz w:val="22"/>
          <w:szCs w:val="22"/>
          <w:lang w:val="es-ES_tradnl"/>
        </w:rPr>
        <w:t xml:space="preserve">Conforme </w:t>
      </w:r>
      <w:r w:rsidR="004407E8" w:rsidRPr="00EB5CAC">
        <w:rPr>
          <w:rFonts w:ascii="Arial" w:hAnsi="Arial" w:cs="Arial"/>
          <w:sz w:val="22"/>
          <w:szCs w:val="22"/>
          <w:lang w:val="es-ES_tradnl"/>
        </w:rPr>
        <w:t>con</w:t>
      </w:r>
      <w:r w:rsidRPr="00EB5CAC">
        <w:rPr>
          <w:rFonts w:ascii="Arial" w:hAnsi="Arial" w:cs="Arial"/>
          <w:sz w:val="22"/>
          <w:szCs w:val="22"/>
          <w:lang w:val="es-ES_tradnl"/>
        </w:rPr>
        <w:t xml:space="preserve"> lo expuesto, </w:t>
      </w:r>
      <w:r w:rsidR="003F23BC" w:rsidRPr="00EB5CAC">
        <w:rPr>
          <w:rFonts w:ascii="Arial" w:hAnsi="Arial" w:cs="Arial"/>
          <w:sz w:val="22"/>
          <w:szCs w:val="22"/>
          <w:lang w:val="es-ES_tradnl"/>
        </w:rPr>
        <w:t>el artículo 35.2 de la Ley 2069 de 2020 no establece el deber de mantener durante la ejecución del contrato los hechos que dan lugar a la aplicación del factor de desempate. Por tanto, al no estar ello regulado en la causal, no resulta exigible el compromiso de mantener la participación mayoritaria durante la ejecución del contrato. Esto además es razonable, en la medida en que es problemático limitar la enajenación de acciones, cuotas o partes de interés de la sociedad durante el tiempo de ejecución de un contrato estatal, que, en ocasiones, suele dilatarse en el tiempo.</w:t>
      </w:r>
    </w:p>
    <w:p w14:paraId="19120B73" w14:textId="3CEA31A4" w:rsidR="003F23BC" w:rsidRPr="00EB5CAC" w:rsidRDefault="003F23BC" w:rsidP="003F23BC">
      <w:pPr>
        <w:spacing w:before="120" w:line="276" w:lineRule="auto"/>
        <w:ind w:firstLine="709"/>
        <w:jc w:val="both"/>
        <w:rPr>
          <w:rFonts w:ascii="Arial" w:hAnsi="Arial" w:cs="Arial"/>
          <w:sz w:val="22"/>
          <w:szCs w:val="22"/>
          <w:lang w:val="es-ES_tradnl"/>
        </w:rPr>
      </w:pPr>
      <w:r w:rsidRPr="00EB5CAC">
        <w:rPr>
          <w:rFonts w:ascii="Arial" w:hAnsi="Arial" w:cs="Arial"/>
          <w:sz w:val="22"/>
          <w:szCs w:val="22"/>
          <w:lang w:val="es-ES_tradnl"/>
        </w:rPr>
        <w:lastRenderedPageBreak/>
        <w:t xml:space="preserve">De acuerdo con lo anterior, la variación de la participación mayoritaria de mujeres cabeza de familia o </w:t>
      </w:r>
      <w:r w:rsidR="000A54A6" w:rsidRPr="00EB5CAC">
        <w:rPr>
          <w:rFonts w:ascii="Arial" w:hAnsi="Arial" w:cs="Arial"/>
          <w:sz w:val="22"/>
          <w:szCs w:val="22"/>
          <w:lang w:val="es-ES_tradnl"/>
        </w:rPr>
        <w:t>víctimas</w:t>
      </w:r>
      <w:r w:rsidRPr="00EB5CAC">
        <w:rPr>
          <w:rFonts w:ascii="Arial" w:hAnsi="Arial" w:cs="Arial"/>
          <w:sz w:val="22"/>
          <w:szCs w:val="22"/>
          <w:lang w:val="es-ES_tradnl"/>
        </w:rPr>
        <w:t xml:space="preserve"> de violencia intrafamiliar, por parte de una persona jurídica que se ha beneficiado del factor de desempate del numeral 2 del artículo 35 de la Ley 2069 de 2020, </w:t>
      </w:r>
      <w:r w:rsidRPr="00EB5CAC">
        <w:rPr>
          <w:rFonts w:ascii="Arial" w:hAnsi="Arial" w:cs="Arial"/>
          <w:i/>
          <w:iCs/>
          <w:sz w:val="22"/>
          <w:szCs w:val="22"/>
          <w:lang w:val="es-ES_tradnl"/>
        </w:rPr>
        <w:t>per se</w:t>
      </w:r>
      <w:r w:rsidRPr="00EB5CAC">
        <w:rPr>
          <w:rFonts w:ascii="Arial" w:hAnsi="Arial" w:cs="Arial"/>
          <w:sz w:val="22"/>
          <w:szCs w:val="22"/>
          <w:lang w:val="es-ES_tradnl"/>
        </w:rPr>
        <w:t xml:space="preserve">, no genera ninguna consecuencia inmediata de cara a la ejecución del contrato. En ese sentido, el hecho de beneficiarse del mencionado factor de desempate no implica el compromiso de mantener la conformación accionaría acreditada durante el plazo de ejecución del contrato. </w:t>
      </w:r>
    </w:p>
    <w:p w14:paraId="549FD313" w14:textId="12716DD3" w:rsidR="00263F94" w:rsidRPr="00EB5CAC" w:rsidRDefault="00263F94" w:rsidP="00EB5CAC">
      <w:pPr>
        <w:spacing w:line="276" w:lineRule="auto"/>
        <w:jc w:val="both"/>
        <w:rPr>
          <w:rFonts w:ascii="Arial" w:hAnsi="Arial" w:cs="Arial"/>
          <w:sz w:val="21"/>
          <w:szCs w:val="21"/>
          <w:lang w:val="es-ES_tradnl"/>
        </w:rPr>
      </w:pPr>
    </w:p>
    <w:p w14:paraId="36659CD5" w14:textId="32F04CB7" w:rsidR="00263F94" w:rsidRPr="00EB5CAC" w:rsidRDefault="00263F94" w:rsidP="00EB5CAC">
      <w:pPr>
        <w:autoSpaceDE w:val="0"/>
        <w:autoSpaceDN w:val="0"/>
        <w:adjustRightInd w:val="0"/>
        <w:spacing w:after="120"/>
        <w:ind w:left="709" w:right="709"/>
        <w:jc w:val="both"/>
        <w:rPr>
          <w:rFonts w:ascii="Arial" w:eastAsiaTheme="minorHAnsi" w:hAnsi="Arial" w:cs="Arial"/>
          <w:sz w:val="21"/>
          <w:szCs w:val="21"/>
          <w:lang w:eastAsia="en-US"/>
        </w:rPr>
      </w:pPr>
      <w:r w:rsidRPr="00EB5CAC">
        <w:rPr>
          <w:rFonts w:ascii="Arial" w:eastAsiaTheme="minorHAnsi" w:hAnsi="Arial" w:cs="Arial"/>
          <w:sz w:val="21"/>
          <w:szCs w:val="21"/>
          <w:lang w:eastAsia="en-US"/>
        </w:rPr>
        <w:t>«3. ¿Durante la ejecución del contrato el socio, accionista o constituyente que aportó la experiencia a la sociedad tiene algún impedimento para negociar o ceder su participación?</w:t>
      </w:r>
    </w:p>
    <w:p w14:paraId="733E5531" w14:textId="77777777" w:rsidR="00263F94" w:rsidRPr="00EB5CAC" w:rsidRDefault="00263F94" w:rsidP="00263F94">
      <w:pPr>
        <w:autoSpaceDE w:val="0"/>
        <w:autoSpaceDN w:val="0"/>
        <w:adjustRightInd w:val="0"/>
        <w:ind w:left="709" w:right="709"/>
        <w:rPr>
          <w:rFonts w:ascii="Arial" w:eastAsiaTheme="minorHAnsi" w:hAnsi="Arial" w:cs="Arial"/>
          <w:sz w:val="21"/>
          <w:szCs w:val="21"/>
          <w:lang w:eastAsia="en-US"/>
        </w:rPr>
      </w:pPr>
      <w:r w:rsidRPr="00EB5CAC">
        <w:rPr>
          <w:rFonts w:ascii="Arial" w:eastAsiaTheme="minorHAnsi" w:hAnsi="Arial" w:cs="Arial"/>
          <w:sz w:val="21"/>
          <w:szCs w:val="21"/>
          <w:lang w:eastAsia="en-US"/>
        </w:rPr>
        <w:t>4. ¿Qué sucede si durante la ejecución de un contrato, que ha sido adjudicado a la una sociedad con menos de tres años de constitución, el socio, accionista o constituyente pierde esa calidad?».</w:t>
      </w:r>
    </w:p>
    <w:p w14:paraId="248EFD0A" w14:textId="1613C950" w:rsidR="00263F94" w:rsidRPr="00EB5CAC" w:rsidRDefault="00263F94" w:rsidP="00853A3C">
      <w:pPr>
        <w:ind w:right="709"/>
        <w:jc w:val="both"/>
        <w:rPr>
          <w:rFonts w:ascii="Arial" w:hAnsi="Arial" w:cs="Arial"/>
          <w:sz w:val="21"/>
          <w:szCs w:val="21"/>
          <w:lang w:val="es-ES_tradnl"/>
        </w:rPr>
      </w:pPr>
    </w:p>
    <w:p w14:paraId="3C8EE602" w14:textId="3FEFC68E" w:rsidR="00577BE2" w:rsidRPr="00EB5CAC" w:rsidRDefault="00496101" w:rsidP="00EB5CAC">
      <w:pPr>
        <w:spacing w:after="120" w:line="276" w:lineRule="auto"/>
        <w:ind w:right="51"/>
        <w:jc w:val="both"/>
        <w:rPr>
          <w:rFonts w:ascii="Arial" w:hAnsi="Arial" w:cs="Arial"/>
          <w:sz w:val="22"/>
          <w:szCs w:val="22"/>
          <w:lang w:val="es-MX"/>
        </w:rPr>
      </w:pPr>
      <w:r w:rsidRPr="00EB5CAC">
        <w:rPr>
          <w:rFonts w:ascii="Arial" w:hAnsi="Arial" w:cs="Arial"/>
          <w:sz w:val="22"/>
          <w:szCs w:val="22"/>
          <w:lang w:val="es-ES_tradnl"/>
        </w:rPr>
        <w:t xml:space="preserve">De acuerdo con </w:t>
      </w:r>
      <w:r w:rsidR="00CE3F9D" w:rsidRPr="00EB5CAC">
        <w:rPr>
          <w:rFonts w:ascii="Arial" w:hAnsi="Arial" w:cs="Arial"/>
          <w:sz w:val="22"/>
          <w:szCs w:val="22"/>
          <w:lang w:val="es-ES_tradnl"/>
        </w:rPr>
        <w:t xml:space="preserve">la explicación precedente, </w:t>
      </w:r>
      <w:r w:rsidRPr="00EB5CAC">
        <w:rPr>
          <w:rFonts w:ascii="Arial" w:hAnsi="Arial" w:cs="Arial"/>
          <w:sz w:val="22"/>
          <w:szCs w:val="22"/>
          <w:lang w:val="es-ES_tradnl"/>
        </w:rPr>
        <w:t xml:space="preserve">el numeral 2.5 del artículo </w:t>
      </w:r>
      <w:r w:rsidRPr="00EB5CAC">
        <w:rPr>
          <w:rFonts w:ascii="Arial" w:hAnsi="Arial" w:cs="Arial"/>
          <w:sz w:val="22"/>
          <w:szCs w:val="22"/>
          <w:lang w:val="es-MX"/>
        </w:rPr>
        <w:t>2.2.1.1.1.5.2 del Decreto 1082 de 2015</w:t>
      </w:r>
      <w:r w:rsidR="00E06D2C" w:rsidRPr="00EB5CAC">
        <w:rPr>
          <w:rFonts w:ascii="Arial" w:hAnsi="Arial" w:cs="Arial"/>
          <w:sz w:val="22"/>
          <w:szCs w:val="22"/>
          <w:lang w:val="es-MX"/>
        </w:rPr>
        <w:t xml:space="preserve"> no exige como requisito o consecuencia de su aplicación</w:t>
      </w:r>
      <w:r w:rsidR="00992E1F" w:rsidRPr="00EB5CAC">
        <w:rPr>
          <w:rFonts w:ascii="Arial" w:hAnsi="Arial" w:cs="Arial"/>
          <w:sz w:val="22"/>
          <w:szCs w:val="22"/>
          <w:lang w:val="es-MX"/>
        </w:rPr>
        <w:t xml:space="preserve"> que </w:t>
      </w:r>
      <w:r w:rsidR="00CE3F9D" w:rsidRPr="00EB5CAC">
        <w:rPr>
          <w:rFonts w:ascii="Arial" w:hAnsi="Arial" w:cs="Arial"/>
          <w:sz w:val="22"/>
          <w:szCs w:val="22"/>
          <w:lang w:val="es-MX"/>
        </w:rPr>
        <w:t>deba</w:t>
      </w:r>
      <w:r w:rsidR="00992E1F" w:rsidRPr="00EB5CAC">
        <w:rPr>
          <w:rFonts w:ascii="Arial" w:hAnsi="Arial" w:cs="Arial"/>
          <w:sz w:val="22"/>
          <w:szCs w:val="22"/>
          <w:lang w:val="es-MX"/>
        </w:rPr>
        <w:t xml:space="preserve"> mantener</w:t>
      </w:r>
      <w:r w:rsidR="00CE3F9D" w:rsidRPr="00EB5CAC">
        <w:rPr>
          <w:rFonts w:ascii="Arial" w:hAnsi="Arial" w:cs="Arial"/>
          <w:sz w:val="22"/>
          <w:szCs w:val="22"/>
          <w:lang w:val="es-MX"/>
        </w:rPr>
        <w:t>se</w:t>
      </w:r>
      <w:r w:rsidR="00992E1F" w:rsidRPr="00EB5CAC">
        <w:rPr>
          <w:rFonts w:ascii="Arial" w:hAnsi="Arial" w:cs="Arial"/>
          <w:sz w:val="22"/>
          <w:szCs w:val="22"/>
          <w:lang w:val="es-MX"/>
        </w:rPr>
        <w:t xml:space="preserve"> la calidad de socio de la persona que adquirió la experiencia acreditada por la sociedad,</w:t>
      </w:r>
      <w:r w:rsidR="00FF0930" w:rsidRPr="00EB5CAC">
        <w:rPr>
          <w:rFonts w:ascii="Arial" w:hAnsi="Arial" w:cs="Arial"/>
          <w:sz w:val="22"/>
          <w:szCs w:val="22"/>
          <w:lang w:val="es-MX"/>
        </w:rPr>
        <w:t xml:space="preserve"> durante el </w:t>
      </w:r>
      <w:r w:rsidR="00CE3F9D" w:rsidRPr="00EB5CAC">
        <w:rPr>
          <w:rFonts w:ascii="Arial" w:hAnsi="Arial" w:cs="Arial"/>
          <w:sz w:val="22"/>
          <w:szCs w:val="22"/>
          <w:lang w:val="es-MX"/>
        </w:rPr>
        <w:t xml:space="preserve">plazo </w:t>
      </w:r>
      <w:r w:rsidR="007F370D" w:rsidRPr="00EB5CAC">
        <w:rPr>
          <w:rFonts w:ascii="Arial" w:hAnsi="Arial" w:cs="Arial"/>
          <w:sz w:val="22"/>
          <w:szCs w:val="22"/>
          <w:lang w:val="es-MX"/>
        </w:rPr>
        <w:t xml:space="preserve">de ejecución del contrato. </w:t>
      </w:r>
      <w:r w:rsidR="00577BE2" w:rsidRPr="00EB5CAC">
        <w:rPr>
          <w:rFonts w:ascii="Arial" w:hAnsi="Arial" w:cs="Arial"/>
          <w:sz w:val="22"/>
          <w:szCs w:val="22"/>
          <w:lang w:val="es-MX"/>
        </w:rPr>
        <w:t>Este requerimiento además resulta irrazonable debido a las múltiples causas fortuitas o de fuerza mayor que pueden determinar la pérdida de la calidad de socio, como, por ejemplo, la muerte del socio persona natural o la liquidación del socio persona jurídica.</w:t>
      </w:r>
    </w:p>
    <w:p w14:paraId="101ECFB1" w14:textId="53D8157B" w:rsidR="00496101" w:rsidRPr="00EB5CAC" w:rsidRDefault="00577BE2" w:rsidP="00EB5CAC">
      <w:pPr>
        <w:spacing w:line="276" w:lineRule="auto"/>
        <w:ind w:right="49" w:firstLine="708"/>
        <w:jc w:val="both"/>
        <w:rPr>
          <w:rFonts w:ascii="Arial" w:hAnsi="Arial" w:cs="Arial"/>
          <w:sz w:val="22"/>
          <w:szCs w:val="22"/>
          <w:lang w:val="es-ES_tradnl"/>
        </w:rPr>
      </w:pPr>
      <w:r w:rsidRPr="00EB5CAC">
        <w:rPr>
          <w:rFonts w:ascii="Arial" w:hAnsi="Arial" w:cs="Arial"/>
          <w:sz w:val="22"/>
          <w:szCs w:val="22"/>
          <w:lang w:val="es-MX"/>
        </w:rPr>
        <w:t>Por lo demás,</w:t>
      </w:r>
      <w:r w:rsidR="007F370D" w:rsidRPr="00EB5CAC">
        <w:rPr>
          <w:rFonts w:ascii="Arial" w:hAnsi="Arial" w:cs="Arial"/>
          <w:sz w:val="22"/>
          <w:szCs w:val="22"/>
          <w:lang w:val="es-MX"/>
        </w:rPr>
        <w:t xml:space="preserve"> la aplicación de este beneficio </w:t>
      </w:r>
      <w:r w:rsidRPr="00EB5CAC">
        <w:rPr>
          <w:rFonts w:ascii="Arial" w:hAnsi="Arial" w:cs="Arial"/>
          <w:sz w:val="22"/>
          <w:szCs w:val="22"/>
          <w:lang w:val="es-MX"/>
        </w:rPr>
        <w:t>tampoco</w:t>
      </w:r>
      <w:r w:rsidR="007F370D" w:rsidRPr="00EB5CAC">
        <w:rPr>
          <w:rFonts w:ascii="Arial" w:hAnsi="Arial" w:cs="Arial"/>
          <w:sz w:val="22"/>
          <w:szCs w:val="22"/>
          <w:lang w:val="es-MX"/>
        </w:rPr>
        <w:t xml:space="preserve"> </w:t>
      </w:r>
      <w:r w:rsidRPr="00EB5CAC">
        <w:rPr>
          <w:rFonts w:ascii="Arial" w:hAnsi="Arial" w:cs="Arial"/>
          <w:sz w:val="22"/>
          <w:szCs w:val="22"/>
          <w:lang w:val="es-MX"/>
        </w:rPr>
        <w:t>implica</w:t>
      </w:r>
      <w:r w:rsidR="00770E0F" w:rsidRPr="00EB5CAC">
        <w:rPr>
          <w:rFonts w:ascii="Arial" w:hAnsi="Arial" w:cs="Arial"/>
          <w:sz w:val="22"/>
          <w:szCs w:val="22"/>
          <w:lang w:val="es-MX"/>
        </w:rPr>
        <w:t xml:space="preserve"> la obligación de mantener la calidad de socio de quien adquirió la experiencia</w:t>
      </w:r>
      <w:r w:rsidR="00B1530A" w:rsidRPr="00EB5CAC">
        <w:rPr>
          <w:rFonts w:ascii="Arial" w:hAnsi="Arial" w:cs="Arial"/>
          <w:sz w:val="22"/>
          <w:szCs w:val="22"/>
          <w:lang w:val="es-MX"/>
        </w:rPr>
        <w:t xml:space="preserve"> mientras se ejecu</w:t>
      </w:r>
      <w:r w:rsidRPr="00EB5CAC">
        <w:rPr>
          <w:rFonts w:ascii="Arial" w:hAnsi="Arial" w:cs="Arial"/>
          <w:sz w:val="22"/>
          <w:szCs w:val="22"/>
          <w:lang w:val="es-MX"/>
        </w:rPr>
        <w:t>ta</w:t>
      </w:r>
      <w:r w:rsidR="00B1530A" w:rsidRPr="00EB5CAC">
        <w:rPr>
          <w:rFonts w:ascii="Arial" w:hAnsi="Arial" w:cs="Arial"/>
          <w:sz w:val="22"/>
          <w:szCs w:val="22"/>
          <w:lang w:val="es-MX"/>
        </w:rPr>
        <w:t xml:space="preserve"> el contrato, por lo que no existe </w:t>
      </w:r>
      <w:r w:rsidR="007E6F43" w:rsidRPr="00EB5CAC">
        <w:rPr>
          <w:rFonts w:ascii="Arial" w:hAnsi="Arial" w:cs="Arial"/>
          <w:sz w:val="22"/>
          <w:szCs w:val="22"/>
          <w:lang w:val="es-MX"/>
        </w:rPr>
        <w:t xml:space="preserve">limitación a la posibilidad de enajenar o negociar la participación </w:t>
      </w:r>
      <w:r w:rsidRPr="00EB5CAC">
        <w:rPr>
          <w:rFonts w:ascii="Arial" w:hAnsi="Arial" w:cs="Arial"/>
          <w:sz w:val="22"/>
          <w:szCs w:val="22"/>
          <w:lang w:val="es-MX"/>
        </w:rPr>
        <w:t>que le corresponde</w:t>
      </w:r>
      <w:r w:rsidR="00E03B6D" w:rsidRPr="00EB5CAC">
        <w:rPr>
          <w:rFonts w:ascii="Arial" w:hAnsi="Arial" w:cs="Arial"/>
          <w:sz w:val="22"/>
          <w:szCs w:val="22"/>
          <w:lang w:val="es-MX"/>
        </w:rPr>
        <w:t xml:space="preserve">. No obstante, una vez </w:t>
      </w:r>
      <w:r w:rsidRPr="00EB5CAC">
        <w:rPr>
          <w:rFonts w:ascii="Arial" w:hAnsi="Arial" w:cs="Arial"/>
          <w:sz w:val="22"/>
          <w:szCs w:val="22"/>
          <w:lang w:val="es-MX"/>
        </w:rPr>
        <w:t>pérdida</w:t>
      </w:r>
      <w:r w:rsidR="00E03B6D" w:rsidRPr="00EB5CAC">
        <w:rPr>
          <w:rFonts w:ascii="Arial" w:hAnsi="Arial" w:cs="Arial"/>
          <w:sz w:val="22"/>
          <w:szCs w:val="22"/>
          <w:lang w:val="es-MX"/>
        </w:rPr>
        <w:t xml:space="preserve"> la calidad de socio de la persona que aporta la experiencia, la sociedad no podrá seguir acreditando su experiencia en futuros procesos de contratación. </w:t>
      </w:r>
    </w:p>
    <w:p w14:paraId="13FE62A8" w14:textId="77777777" w:rsidR="00263F94" w:rsidRPr="00EB5CAC" w:rsidRDefault="00263F94" w:rsidP="00EB5CAC">
      <w:pPr>
        <w:spacing w:after="120"/>
        <w:ind w:right="709"/>
        <w:jc w:val="both"/>
        <w:rPr>
          <w:rFonts w:ascii="Arial" w:hAnsi="Arial" w:cs="Arial"/>
          <w:sz w:val="21"/>
          <w:szCs w:val="21"/>
          <w:lang w:val="es-ES_tradnl"/>
        </w:rPr>
      </w:pPr>
    </w:p>
    <w:p w14:paraId="7F23EF6E" w14:textId="77777777" w:rsidR="005963F3" w:rsidRPr="00EB5CAC" w:rsidRDefault="005963F3" w:rsidP="005963F3">
      <w:pPr>
        <w:spacing w:line="276" w:lineRule="auto"/>
        <w:jc w:val="both"/>
        <w:rPr>
          <w:rFonts w:ascii="Arial" w:hAnsi="Arial" w:cs="Arial"/>
          <w:sz w:val="22"/>
          <w:lang w:val="es-ES_tradnl"/>
        </w:rPr>
      </w:pPr>
      <w:r w:rsidRPr="00EB5CAC">
        <w:rPr>
          <w:rFonts w:ascii="Arial" w:hAnsi="Arial" w:cs="Arial"/>
          <w:sz w:val="22"/>
          <w:lang w:val="es-ES_tradnl"/>
        </w:rPr>
        <w:t>Este concepto tiene el alcance previsto en el artículo 28 del Código de Procedimiento Administrativo y de lo Contencioso Administrativo.</w:t>
      </w:r>
    </w:p>
    <w:p w14:paraId="20A53BAF" w14:textId="728D5221" w:rsidR="005963F3" w:rsidRPr="00EB5CAC" w:rsidRDefault="005963F3" w:rsidP="005963F3">
      <w:pPr>
        <w:pStyle w:val="NormalWeb"/>
        <w:spacing w:before="0" w:beforeAutospacing="0" w:after="0" w:afterAutospacing="0" w:line="276" w:lineRule="auto"/>
        <w:jc w:val="both"/>
        <w:rPr>
          <w:rFonts w:ascii="Arial" w:hAnsi="Arial" w:cs="Arial"/>
          <w:sz w:val="22"/>
          <w:szCs w:val="22"/>
          <w:lang w:val="es-ES_tradnl"/>
        </w:rPr>
      </w:pPr>
    </w:p>
    <w:p w14:paraId="7DEF71A0" w14:textId="77777777" w:rsidR="005963F3" w:rsidRPr="00EB5CAC" w:rsidRDefault="005963F3" w:rsidP="005963F3">
      <w:pPr>
        <w:pStyle w:val="NormalWeb"/>
        <w:spacing w:before="0" w:beforeAutospacing="0" w:after="0" w:afterAutospacing="0" w:line="276" w:lineRule="auto"/>
        <w:jc w:val="both"/>
        <w:rPr>
          <w:rFonts w:ascii="Arial" w:hAnsi="Arial" w:cs="Arial"/>
          <w:sz w:val="22"/>
          <w:szCs w:val="22"/>
          <w:lang w:val="es-ES_tradnl"/>
        </w:rPr>
      </w:pPr>
      <w:r w:rsidRPr="00EB5CAC">
        <w:rPr>
          <w:rFonts w:ascii="Arial" w:hAnsi="Arial" w:cs="Arial"/>
          <w:sz w:val="22"/>
          <w:szCs w:val="22"/>
          <w:lang w:val="es-ES_tradnl"/>
        </w:rPr>
        <w:t>Atentamente,</w:t>
      </w:r>
    </w:p>
    <w:p w14:paraId="65E70B26" w14:textId="77777777" w:rsidR="005963F3" w:rsidRPr="00EB5CAC" w:rsidRDefault="005963F3" w:rsidP="005963F3">
      <w:pPr>
        <w:pStyle w:val="NormalWeb"/>
        <w:spacing w:before="0" w:beforeAutospacing="0" w:after="0" w:afterAutospacing="0" w:line="276" w:lineRule="auto"/>
        <w:jc w:val="both"/>
        <w:rPr>
          <w:rFonts w:ascii="Arial" w:hAnsi="Arial" w:cs="Arial"/>
          <w:sz w:val="22"/>
          <w:szCs w:val="22"/>
          <w:lang w:val="es-ES_tradnl"/>
        </w:rPr>
      </w:pPr>
    </w:p>
    <w:p w14:paraId="5066CE83" w14:textId="77777777" w:rsidR="005963F3" w:rsidRPr="00EB5CAC" w:rsidRDefault="005963F3" w:rsidP="005963F3">
      <w:pPr>
        <w:jc w:val="center"/>
        <w:rPr>
          <w:rFonts w:ascii="Arial" w:hAnsi="Arial" w:cs="Arial"/>
          <w:sz w:val="18"/>
          <w:szCs w:val="20"/>
          <w:lang w:val="es-ES_tradnl" w:eastAsia="es-CO"/>
        </w:rPr>
      </w:pPr>
    </w:p>
    <w:p w14:paraId="130D5E52" w14:textId="6CCD2C37" w:rsidR="005963F3" w:rsidRPr="00EB5CAC" w:rsidRDefault="003D6885" w:rsidP="003D6885">
      <w:pPr>
        <w:jc w:val="center"/>
        <w:rPr>
          <w:rFonts w:ascii="Arial" w:hAnsi="Arial" w:cs="Arial"/>
          <w:lang w:val="es-ES_tradnl"/>
        </w:rPr>
      </w:pPr>
      <w:r>
        <w:rPr>
          <w:noProof/>
        </w:rPr>
        <w:lastRenderedPageBreak/>
        <w:drawing>
          <wp:inline distT="0" distB="0" distL="0" distR="0" wp14:anchorId="162629C7" wp14:editId="511D8225">
            <wp:extent cx="2514600" cy="1114425"/>
            <wp:effectExtent l="0" t="0" r="0" b="9525"/>
            <wp:docPr id="4" name="Imagen 4" descr="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4" name="Imagen 4" descr="Texto&#10;&#10;Descripción generada automáticamente"/>
                    <pic:cNvPicPr/>
                  </pic:nvPicPr>
                  <pic:blipFill>
                    <a:blip r:embed="rId12"/>
                    <a:stretch>
                      <a:fillRect/>
                    </a:stretch>
                  </pic:blipFill>
                  <pic:spPr>
                    <a:xfrm>
                      <a:off x="0" y="0"/>
                      <a:ext cx="2514600" cy="1114425"/>
                    </a:xfrm>
                    <a:prstGeom prst="rect">
                      <a:avLst/>
                    </a:prstGeom>
                  </pic:spPr>
                </pic:pic>
              </a:graphicData>
            </a:graphic>
          </wp:inline>
        </w:drawing>
      </w:r>
    </w:p>
    <w:p w14:paraId="02E82465" w14:textId="77777777" w:rsidR="005963F3" w:rsidRPr="00EB5CAC" w:rsidRDefault="005963F3" w:rsidP="005963F3">
      <w:pPr>
        <w:jc w:val="both"/>
        <w:rPr>
          <w:rFonts w:ascii="Arial" w:hAnsi="Arial" w:cs="Arial"/>
          <w:lang w:val="es-ES_tradnl"/>
        </w:rPr>
      </w:pPr>
    </w:p>
    <w:p w14:paraId="32C7D5F9" w14:textId="77777777" w:rsidR="005963F3" w:rsidRPr="00EB5CAC" w:rsidRDefault="005963F3" w:rsidP="005963F3">
      <w:pPr>
        <w:jc w:val="both"/>
        <w:rPr>
          <w:rFonts w:ascii="Arial" w:hAnsi="Arial" w:cs="Arial"/>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2"/>
        <w:gridCol w:w="4413"/>
      </w:tblGrid>
      <w:tr w:rsidR="006759AE" w:rsidRPr="00EB5CAC" w14:paraId="5E82056F" w14:textId="77777777" w:rsidTr="00D03B4E">
        <w:trPr>
          <w:trHeight w:val="315"/>
        </w:trPr>
        <w:tc>
          <w:tcPr>
            <w:tcW w:w="812" w:type="dxa"/>
            <w:vAlign w:val="center"/>
            <w:hideMark/>
          </w:tcPr>
          <w:p w14:paraId="40D172FD" w14:textId="77777777" w:rsidR="005963F3" w:rsidRPr="00EB5CAC" w:rsidRDefault="005963F3" w:rsidP="00D03B4E">
            <w:pPr>
              <w:jc w:val="both"/>
              <w:rPr>
                <w:rFonts w:ascii="Arial" w:hAnsi="Arial" w:cs="Arial"/>
                <w:sz w:val="16"/>
                <w:szCs w:val="16"/>
                <w:lang w:val="es-ES_tradnl" w:eastAsia="es-ES"/>
              </w:rPr>
            </w:pPr>
            <w:bookmarkStart w:id="9" w:name="_Hlk65676225"/>
            <w:r w:rsidRPr="00EB5CAC">
              <w:rPr>
                <w:rFonts w:ascii="Arial" w:hAnsi="Arial" w:cs="Arial"/>
                <w:sz w:val="16"/>
                <w:szCs w:val="16"/>
                <w:lang w:val="es-ES_tradnl" w:eastAsia="es-ES"/>
              </w:rPr>
              <w:t>Elaboró:</w:t>
            </w:r>
          </w:p>
        </w:tc>
        <w:tc>
          <w:tcPr>
            <w:tcW w:w="4413" w:type="dxa"/>
            <w:tcBorders>
              <w:top w:val="nil"/>
              <w:left w:val="nil"/>
              <w:bottom w:val="dotted" w:sz="4" w:space="0" w:color="7F7F7F" w:themeColor="text1" w:themeTint="80"/>
              <w:right w:val="nil"/>
            </w:tcBorders>
            <w:vAlign w:val="center"/>
            <w:hideMark/>
          </w:tcPr>
          <w:p w14:paraId="3E352A74"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Alejandro Sarmiento Cantillo</w:t>
            </w:r>
          </w:p>
          <w:p w14:paraId="18AA761D"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Gestor T1-11 de la Subdirección de Gestión Contractual</w:t>
            </w:r>
          </w:p>
        </w:tc>
      </w:tr>
      <w:tr w:rsidR="006759AE" w:rsidRPr="00EB5CAC" w14:paraId="115F7934" w14:textId="77777777" w:rsidTr="00D03B4E">
        <w:trPr>
          <w:trHeight w:val="330"/>
        </w:trPr>
        <w:tc>
          <w:tcPr>
            <w:tcW w:w="812" w:type="dxa"/>
            <w:vAlign w:val="center"/>
            <w:hideMark/>
          </w:tcPr>
          <w:p w14:paraId="3D17576E"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Revisó: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4381E436" w14:textId="10CD7F85" w:rsidR="005963F3" w:rsidRPr="00EB5CAC" w:rsidRDefault="00483BF1"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Juan David Montoya Penagos</w:t>
            </w:r>
          </w:p>
          <w:p w14:paraId="691CCFDE"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Gestor T1-15 de la Subdirección de Gestión Contractual</w:t>
            </w:r>
          </w:p>
        </w:tc>
      </w:tr>
      <w:tr w:rsidR="000419CE" w:rsidRPr="006759AE" w14:paraId="080D0252" w14:textId="77777777" w:rsidTr="00D03B4E">
        <w:trPr>
          <w:trHeight w:val="300"/>
        </w:trPr>
        <w:tc>
          <w:tcPr>
            <w:tcW w:w="812" w:type="dxa"/>
            <w:vAlign w:val="center"/>
            <w:hideMark/>
          </w:tcPr>
          <w:p w14:paraId="16B9758B"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Aprobó:</w:t>
            </w:r>
          </w:p>
        </w:tc>
        <w:tc>
          <w:tcPr>
            <w:tcW w:w="4413" w:type="dxa"/>
            <w:tcBorders>
              <w:top w:val="dotted" w:sz="4" w:space="0" w:color="7F7F7F" w:themeColor="text1" w:themeTint="80"/>
              <w:left w:val="nil"/>
              <w:bottom w:val="dotted" w:sz="4" w:space="0" w:color="7F7F7F" w:themeColor="text1" w:themeTint="80"/>
              <w:right w:val="nil"/>
            </w:tcBorders>
            <w:vAlign w:val="center"/>
            <w:hideMark/>
          </w:tcPr>
          <w:p w14:paraId="63DF0B11" w14:textId="77777777" w:rsidR="005963F3" w:rsidRPr="00EB5CAC"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Jorge Augusto Tirado Navarro</w:t>
            </w:r>
          </w:p>
          <w:p w14:paraId="7EB88681" w14:textId="77777777" w:rsidR="005963F3" w:rsidRPr="006759AE" w:rsidRDefault="005963F3" w:rsidP="00D03B4E">
            <w:pPr>
              <w:jc w:val="both"/>
              <w:rPr>
                <w:rFonts w:ascii="Arial" w:hAnsi="Arial" w:cs="Arial"/>
                <w:sz w:val="16"/>
                <w:szCs w:val="16"/>
                <w:lang w:val="es-ES_tradnl" w:eastAsia="es-ES"/>
              </w:rPr>
            </w:pPr>
            <w:r w:rsidRPr="00EB5CAC">
              <w:rPr>
                <w:rFonts w:ascii="Arial" w:hAnsi="Arial" w:cs="Arial"/>
                <w:sz w:val="16"/>
                <w:szCs w:val="16"/>
                <w:lang w:val="es-ES_tradnl" w:eastAsia="es-ES"/>
              </w:rPr>
              <w:t>Subdirector de Gestión Contractual ANCP – CCE</w:t>
            </w:r>
          </w:p>
        </w:tc>
      </w:tr>
      <w:bookmarkEnd w:id="2"/>
      <w:bookmarkEnd w:id="9"/>
    </w:tbl>
    <w:p w14:paraId="35B56F46" w14:textId="77777777" w:rsidR="00746E08" w:rsidRPr="006759AE" w:rsidRDefault="00746E08" w:rsidP="00215B8E">
      <w:pPr>
        <w:jc w:val="both"/>
        <w:rPr>
          <w:rFonts w:ascii="Arial" w:hAnsi="Arial" w:cs="Arial"/>
          <w:lang w:val="es-ES_tradnl"/>
        </w:rPr>
      </w:pPr>
    </w:p>
    <w:sectPr w:rsidR="00746E08" w:rsidRPr="006759AE" w:rsidSect="005D791B">
      <w:headerReference w:type="default" r:id="rId13"/>
      <w:footerReference w:type="default" r:id="rId14"/>
      <w:pgSz w:w="12240" w:h="15840"/>
      <w:pgMar w:top="2041" w:right="1701" w:bottom="1418" w:left="1701" w:header="34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EB980" w14:textId="77777777" w:rsidR="00A75A4B" w:rsidRDefault="00A75A4B">
      <w:r>
        <w:separator/>
      </w:r>
    </w:p>
  </w:endnote>
  <w:endnote w:type="continuationSeparator" w:id="0">
    <w:p w14:paraId="7D0C89E8" w14:textId="77777777" w:rsidR="00A75A4B" w:rsidRDefault="00A75A4B">
      <w:r>
        <w:continuationSeparator/>
      </w:r>
    </w:p>
  </w:endnote>
  <w:endnote w:type="continuationNotice" w:id="1">
    <w:p w14:paraId="3AFB3B72" w14:textId="77777777" w:rsidR="00A75A4B" w:rsidRDefault="00A75A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02A34" w14:textId="77777777" w:rsidR="003D3D44" w:rsidRDefault="003D3D44" w:rsidP="00322937">
    <w:pPr>
      <w:pStyle w:val="Sinespaciado"/>
      <w:jc w:val="right"/>
      <w:rPr>
        <w:rFonts w:ascii="Arial" w:hAnsi="Arial" w:cs="Arial"/>
        <w:sz w:val="18"/>
        <w:szCs w:val="18"/>
      </w:rPr>
    </w:pPr>
  </w:p>
  <w:p w14:paraId="7A3785F3" w14:textId="2EF28465" w:rsidR="003D3D44" w:rsidRPr="008217B7" w:rsidRDefault="003D3D44" w:rsidP="00FE42ED">
    <w:pPr>
      <w:pStyle w:val="Piedepgina"/>
      <w:jc w:val="right"/>
      <w:rPr>
        <w:rFonts w:ascii="Arial" w:hAnsi="Arial" w:cs="Arial"/>
        <w:color w:val="7F7F7F" w:themeColor="text1" w:themeTint="80"/>
        <w:sz w:val="16"/>
        <w:szCs w:val="16"/>
      </w:rPr>
    </w:pPr>
    <w:r w:rsidRPr="008217B7">
      <w:rPr>
        <w:rFonts w:ascii="Arial" w:hAnsi="Arial" w:cs="Arial"/>
        <w:bCs/>
        <w:color w:val="7F7F7F" w:themeColor="text1" w:themeTint="80"/>
        <w:sz w:val="16"/>
        <w:szCs w:val="16"/>
      </w:rPr>
      <w:t xml:space="preserve">Página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PAGE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2</w:t>
    </w:r>
    <w:r w:rsidRPr="00084B97">
      <w:rPr>
        <w:rFonts w:ascii="Arial" w:hAnsi="Arial" w:cs="Arial"/>
        <w:b/>
        <w:bCs/>
        <w:color w:val="7F7F7F" w:themeColor="text1" w:themeTint="80"/>
        <w:sz w:val="16"/>
        <w:szCs w:val="16"/>
      </w:rPr>
      <w:fldChar w:fldCharType="end"/>
    </w:r>
    <w:r w:rsidRPr="008217B7">
      <w:rPr>
        <w:rFonts w:ascii="Arial" w:hAnsi="Arial" w:cs="Arial"/>
        <w:color w:val="7F7F7F" w:themeColor="text1" w:themeTint="80"/>
        <w:sz w:val="16"/>
        <w:szCs w:val="16"/>
      </w:rPr>
      <w:t xml:space="preserve"> de </w:t>
    </w:r>
    <w:r w:rsidRPr="00084B97">
      <w:rPr>
        <w:rFonts w:ascii="Arial" w:hAnsi="Arial" w:cs="Arial"/>
        <w:b/>
        <w:bCs/>
        <w:color w:val="7F7F7F" w:themeColor="text1" w:themeTint="80"/>
        <w:sz w:val="16"/>
        <w:szCs w:val="16"/>
      </w:rPr>
      <w:fldChar w:fldCharType="begin"/>
    </w:r>
    <w:r w:rsidRPr="00084B97">
      <w:rPr>
        <w:rFonts w:ascii="Arial" w:hAnsi="Arial" w:cs="Arial"/>
        <w:b/>
        <w:bCs/>
        <w:color w:val="7F7F7F" w:themeColor="text1" w:themeTint="80"/>
        <w:sz w:val="16"/>
        <w:szCs w:val="16"/>
      </w:rPr>
      <w:instrText>NUMPAGES  \* Arabic  \* MERGEFORMAT</w:instrText>
    </w:r>
    <w:r w:rsidRPr="00084B97">
      <w:rPr>
        <w:rFonts w:ascii="Arial" w:hAnsi="Arial" w:cs="Arial"/>
        <w:b/>
        <w:bCs/>
        <w:color w:val="7F7F7F" w:themeColor="text1" w:themeTint="80"/>
        <w:sz w:val="16"/>
        <w:szCs w:val="16"/>
      </w:rPr>
      <w:fldChar w:fldCharType="separate"/>
    </w:r>
    <w:r>
      <w:rPr>
        <w:rFonts w:ascii="Arial" w:hAnsi="Arial" w:cs="Arial"/>
        <w:b/>
        <w:bCs/>
        <w:noProof/>
        <w:color w:val="7F7F7F" w:themeColor="text1" w:themeTint="80"/>
        <w:sz w:val="16"/>
        <w:szCs w:val="16"/>
      </w:rPr>
      <w:t>15</w:t>
    </w:r>
    <w:r w:rsidRPr="00084B97">
      <w:rPr>
        <w:rFonts w:ascii="Arial" w:hAnsi="Arial" w:cs="Arial"/>
        <w:b/>
        <w:bCs/>
        <w:color w:val="7F7F7F" w:themeColor="text1" w:themeTint="80"/>
        <w:sz w:val="16"/>
        <w:szCs w:val="16"/>
      </w:rPr>
      <w:fldChar w:fldCharType="end"/>
    </w:r>
  </w:p>
  <w:p w14:paraId="48FC6A04" w14:textId="5FD1A7C9" w:rsidR="003D3D44" w:rsidRDefault="003D3D44" w:rsidP="00322937">
    <w:pPr>
      <w:pStyle w:val="Piedepgina"/>
      <w:jc w:val="center"/>
      <w:rPr>
        <w:lang w:val="es-ES"/>
      </w:rPr>
    </w:pPr>
    <w:r>
      <w:rPr>
        <w:noProof/>
        <w:lang w:val="es-ES_tradnl" w:eastAsia="es-ES_tradnl"/>
      </w:rPr>
      <w:drawing>
        <wp:inline distT="0" distB="0" distL="0" distR="0" wp14:anchorId="608B196D" wp14:editId="0DC5B948">
          <wp:extent cx="3700130" cy="519139"/>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e_pagina_pie_pagina_excel.png"/>
                  <pic:cNvPicPr/>
                </pic:nvPicPr>
                <pic:blipFill>
                  <a:blip r:embed="rId1">
                    <a:extLst>
                      <a:ext uri="{28A0092B-C50C-407E-A947-70E740481C1C}">
                        <a14:useLocalDpi xmlns:a14="http://schemas.microsoft.com/office/drawing/2010/main" val="0"/>
                      </a:ext>
                    </a:extLst>
                  </a:blip>
                  <a:stretch>
                    <a:fillRect/>
                  </a:stretch>
                </pic:blipFill>
                <pic:spPr>
                  <a:xfrm>
                    <a:off x="0" y="0"/>
                    <a:ext cx="3779589" cy="530287"/>
                  </a:xfrm>
                  <a:prstGeom prst="rect">
                    <a:avLst/>
                  </a:prstGeom>
                </pic:spPr>
              </pic:pic>
            </a:graphicData>
          </a:graphic>
        </wp:inline>
      </w:drawing>
    </w:r>
  </w:p>
  <w:p w14:paraId="5D0E988C" w14:textId="77777777" w:rsidR="003D3D44" w:rsidRDefault="003D3D44" w:rsidP="007B0854">
    <w:pPr>
      <w:pStyle w:val="Piedepgina"/>
      <w:jc w:val="center"/>
      <w:rPr>
        <w:lang w:val="es-ES"/>
      </w:rPr>
    </w:pPr>
  </w:p>
  <w:p w14:paraId="6C0EFC49" w14:textId="77777777" w:rsidR="003D3D44" w:rsidRPr="007B0854" w:rsidRDefault="003D3D44" w:rsidP="007B0854">
    <w:pPr>
      <w:pStyle w:val="Piedepgina"/>
      <w:jc w:val="center"/>
      <w:rPr>
        <w:lang w:val="es-E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379A4D" w14:textId="77777777" w:rsidR="00A75A4B" w:rsidRDefault="00A75A4B">
      <w:r>
        <w:separator/>
      </w:r>
    </w:p>
  </w:footnote>
  <w:footnote w:type="continuationSeparator" w:id="0">
    <w:p w14:paraId="6DC0AD7E" w14:textId="77777777" w:rsidR="00A75A4B" w:rsidRDefault="00A75A4B">
      <w:r>
        <w:continuationSeparator/>
      </w:r>
    </w:p>
  </w:footnote>
  <w:footnote w:type="continuationNotice" w:id="1">
    <w:p w14:paraId="2E3F70D0" w14:textId="77777777" w:rsidR="00A75A4B" w:rsidRDefault="00A75A4B"/>
  </w:footnote>
  <w:footnote w:id="2">
    <w:p w14:paraId="630FF5A7"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Consejo de Estado. Sección Tercera. Sentencia del 29 de octubre de 2.015. Consejera Ponente: Stella Conto Díaz Del Castillo. Expediente: 31.918.</w:t>
      </w:r>
    </w:p>
    <w:p w14:paraId="764FEC85" w14:textId="77777777" w:rsidR="006C6F95" w:rsidRPr="00427BDA" w:rsidRDefault="006C6F95" w:rsidP="006C6F95">
      <w:pPr>
        <w:pStyle w:val="Textonotapie"/>
        <w:ind w:firstLine="709"/>
        <w:jc w:val="both"/>
        <w:rPr>
          <w:rFonts w:ascii="Arial" w:hAnsi="Arial" w:cs="Arial"/>
          <w:sz w:val="19"/>
          <w:szCs w:val="19"/>
          <w:lang w:val="es-ES"/>
        </w:rPr>
      </w:pPr>
    </w:p>
  </w:footnote>
  <w:footnote w:id="3">
    <w:p w14:paraId="733196E2"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Corte Constitucional. Sentencia T-684A del 14 de septiembre de 2011. Magistrado Ponente: Mauricio González Cuervo.</w:t>
      </w:r>
    </w:p>
    <w:p w14:paraId="507663F2" w14:textId="77777777" w:rsidR="006C6F95" w:rsidRPr="00427BDA" w:rsidRDefault="006C6F95" w:rsidP="006C6F95">
      <w:pPr>
        <w:pStyle w:val="Textonotapie"/>
        <w:ind w:firstLine="709"/>
        <w:jc w:val="both"/>
        <w:rPr>
          <w:rFonts w:ascii="Arial" w:hAnsi="Arial" w:cs="Arial"/>
          <w:sz w:val="19"/>
          <w:szCs w:val="19"/>
          <w:lang w:val="es-ES"/>
        </w:rPr>
      </w:pPr>
    </w:p>
  </w:footnote>
  <w:footnote w:id="4">
    <w:p w14:paraId="68E520E4"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 xml:space="preserve">Consejo de Estado. Sección Tercera. Sentencia del 6 de diciembre de 2.013. Consejera Ponente: Stella Conto Díaz Del Castillo. Expediente: 27.506. En efecto, el artículo 44, inciso 1º, de la Ley 80 de 1993 establece que «Los contratos del Estado son absolutamente nulos en los casos previstos en el derecho común […]», y uno de los supuestos consagrados en el derecho común es el llamado «objeto ilícito», que se presenta cuando se contrarían las normas de orden público, de conformidad con el artículo 1.519 del Código Civil. </w:t>
      </w:r>
    </w:p>
    <w:p w14:paraId="392BACD6" w14:textId="77777777" w:rsidR="006C6F95" w:rsidRPr="00427BDA" w:rsidRDefault="006C6F95" w:rsidP="006C6F95">
      <w:pPr>
        <w:pStyle w:val="Textonotapie"/>
        <w:ind w:firstLine="709"/>
        <w:jc w:val="both"/>
        <w:rPr>
          <w:rFonts w:ascii="Arial" w:hAnsi="Arial" w:cs="Arial"/>
          <w:sz w:val="19"/>
          <w:szCs w:val="19"/>
          <w:lang w:val="es-CO"/>
        </w:rPr>
      </w:pPr>
    </w:p>
  </w:footnote>
  <w:footnote w:id="5">
    <w:p w14:paraId="5B9257B2"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2 al 29.</w:t>
      </w:r>
    </w:p>
    <w:p w14:paraId="183B2C38" w14:textId="77777777" w:rsidR="006C6F95" w:rsidRPr="00427BDA" w:rsidRDefault="006C6F95" w:rsidP="006C6F95">
      <w:pPr>
        <w:pStyle w:val="Textonotapie"/>
        <w:ind w:firstLine="709"/>
        <w:jc w:val="both"/>
        <w:rPr>
          <w:rFonts w:ascii="Arial" w:hAnsi="Arial" w:cs="Arial"/>
          <w:sz w:val="19"/>
          <w:szCs w:val="19"/>
          <w:lang w:val="es-ES"/>
        </w:rPr>
      </w:pPr>
    </w:p>
  </w:footnote>
  <w:footnote w:id="6">
    <w:p w14:paraId="311C310B"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30 al 36.</w:t>
      </w:r>
    </w:p>
    <w:p w14:paraId="21923E87" w14:textId="77777777" w:rsidR="006C6F95" w:rsidRPr="00427BDA" w:rsidRDefault="006C6F95" w:rsidP="006C6F95">
      <w:pPr>
        <w:pStyle w:val="Textonotapie"/>
        <w:ind w:firstLine="709"/>
        <w:jc w:val="both"/>
        <w:rPr>
          <w:rFonts w:ascii="Arial" w:hAnsi="Arial" w:cs="Arial"/>
          <w:sz w:val="19"/>
          <w:szCs w:val="19"/>
          <w:lang w:val="es-ES"/>
        </w:rPr>
      </w:pPr>
    </w:p>
  </w:footnote>
  <w:footnote w:id="7">
    <w:p w14:paraId="0275781F"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37 al 45.</w:t>
      </w:r>
    </w:p>
    <w:p w14:paraId="6F8DDDC7" w14:textId="77777777" w:rsidR="006C6F95" w:rsidRPr="00427BDA" w:rsidRDefault="006C6F95" w:rsidP="006C6F95">
      <w:pPr>
        <w:pStyle w:val="Textonotapie"/>
        <w:ind w:firstLine="709"/>
        <w:jc w:val="both"/>
        <w:rPr>
          <w:rFonts w:ascii="Arial" w:hAnsi="Arial" w:cs="Arial"/>
          <w:sz w:val="19"/>
          <w:szCs w:val="19"/>
          <w:lang w:val="es-ES"/>
        </w:rPr>
      </w:pPr>
    </w:p>
  </w:footnote>
  <w:footnote w:id="8">
    <w:p w14:paraId="3082150E"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46 al 73.</w:t>
      </w:r>
    </w:p>
    <w:p w14:paraId="096E8AF0" w14:textId="77777777" w:rsidR="006C6F95" w:rsidRPr="00427BDA" w:rsidRDefault="006C6F95" w:rsidP="006C6F95">
      <w:pPr>
        <w:pStyle w:val="Textonotapie"/>
        <w:ind w:firstLine="709"/>
        <w:jc w:val="both"/>
        <w:rPr>
          <w:rFonts w:ascii="Arial" w:hAnsi="Arial" w:cs="Arial"/>
          <w:sz w:val="19"/>
          <w:szCs w:val="19"/>
          <w:lang w:val="es-ES"/>
        </w:rPr>
      </w:pPr>
    </w:p>
  </w:footnote>
  <w:footnote w:id="9">
    <w:p w14:paraId="70D4CC49"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Artículos 74 al 83.</w:t>
      </w:r>
    </w:p>
    <w:p w14:paraId="2EAE0814" w14:textId="77777777" w:rsidR="006C6F95" w:rsidRPr="00427BDA" w:rsidRDefault="006C6F95" w:rsidP="006C6F95">
      <w:pPr>
        <w:pStyle w:val="Textonotapie"/>
        <w:ind w:firstLine="709"/>
        <w:jc w:val="both"/>
        <w:rPr>
          <w:rFonts w:ascii="Arial" w:hAnsi="Arial" w:cs="Arial"/>
          <w:sz w:val="19"/>
          <w:szCs w:val="19"/>
          <w:lang w:val="es-ES"/>
        </w:rPr>
      </w:pPr>
    </w:p>
  </w:footnote>
  <w:footnote w:id="10">
    <w:p w14:paraId="6578AEF8"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Sentencia T-003 de 2018. Magistrada Ponente: Cristina Pardo Schlesinger.</w:t>
      </w:r>
    </w:p>
    <w:p w14:paraId="61DD59C7" w14:textId="77777777" w:rsidR="006C6F95" w:rsidRPr="00427BDA" w:rsidRDefault="006C6F95" w:rsidP="006C6F95">
      <w:pPr>
        <w:pStyle w:val="Textonotapie"/>
        <w:ind w:firstLine="709"/>
        <w:jc w:val="both"/>
        <w:rPr>
          <w:rFonts w:ascii="Arial" w:hAnsi="Arial" w:cs="Arial"/>
          <w:sz w:val="19"/>
          <w:szCs w:val="19"/>
          <w:lang w:val="es-CO"/>
        </w:rPr>
      </w:pPr>
    </w:p>
  </w:footnote>
  <w:footnote w:id="11">
    <w:p w14:paraId="03CA0089"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Sentencia T-967 de 2014. Magistrada Ponente: Gloria Stella Ortiz Delgado.</w:t>
      </w:r>
    </w:p>
    <w:p w14:paraId="7783480E" w14:textId="77777777" w:rsidR="006C6F95" w:rsidRPr="00427BDA" w:rsidRDefault="006C6F95" w:rsidP="006C6F95">
      <w:pPr>
        <w:pStyle w:val="Textonotapie"/>
        <w:ind w:firstLine="709"/>
        <w:jc w:val="both"/>
        <w:rPr>
          <w:rFonts w:ascii="Arial" w:hAnsi="Arial" w:cs="Arial"/>
          <w:sz w:val="19"/>
          <w:szCs w:val="19"/>
          <w:lang w:val="es-CO"/>
        </w:rPr>
      </w:pPr>
    </w:p>
  </w:footnote>
  <w:footnote w:id="12">
    <w:p w14:paraId="02703B73" w14:textId="77777777" w:rsidR="006C6F95" w:rsidRPr="00427BDA" w:rsidRDefault="006C6F95" w:rsidP="006C6F95">
      <w:pPr>
        <w:pStyle w:val="Textonotapie"/>
        <w:ind w:firstLine="709"/>
        <w:jc w:val="both"/>
        <w:rPr>
          <w:rFonts w:ascii="Arial" w:hAnsi="Arial" w:cs="Arial"/>
          <w:sz w:val="19"/>
          <w:szCs w:val="19"/>
          <w:lang w:val="es-CO"/>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Así lo admitió el Departamento Administrativo de la Función Pública en Concepto con radicado No. 20206000017881, del 22 de enero de 2020. Disponible en: https://www.funcionpublica.gov.co/eva/gestornormativo/norma.php?i=115437</w:t>
      </w:r>
    </w:p>
  </w:footnote>
  <w:footnote w:id="13">
    <w:p w14:paraId="26A54FB8" w14:textId="77777777" w:rsidR="006C6F95" w:rsidRPr="00427BDA" w:rsidRDefault="006C6F95" w:rsidP="006C6F95">
      <w:pPr>
        <w:pStyle w:val="Textonotapie"/>
        <w:ind w:firstLine="709"/>
        <w:jc w:val="both"/>
        <w:rPr>
          <w:rFonts w:ascii="Arial" w:hAnsi="Arial" w:cs="Arial"/>
          <w:sz w:val="19"/>
          <w:szCs w:val="19"/>
          <w:lang w:val="es-ES"/>
        </w:rPr>
      </w:pPr>
      <w:r w:rsidRPr="00427BDA">
        <w:rPr>
          <w:rStyle w:val="Refdenotaalpie"/>
          <w:rFonts w:ascii="Arial" w:hAnsi="Arial" w:cs="Arial"/>
          <w:sz w:val="19"/>
          <w:szCs w:val="19"/>
        </w:rPr>
        <w:footnoteRef/>
      </w:r>
      <w:r w:rsidRPr="00427BDA">
        <w:rPr>
          <w:rFonts w:ascii="Arial" w:hAnsi="Arial" w:cs="Arial"/>
          <w:sz w:val="19"/>
          <w:szCs w:val="19"/>
        </w:rPr>
        <w:t xml:space="preserve"> </w:t>
      </w:r>
      <w:r w:rsidRPr="00427BDA">
        <w:rPr>
          <w:rFonts w:ascii="Arial" w:hAnsi="Arial" w:cs="Arial"/>
          <w:sz w:val="19"/>
          <w:szCs w:val="19"/>
          <w:lang w:val="es-ES"/>
        </w:rPr>
        <w:t>Diccionario de la Lengua Española. En: https://dle.rae.es/participar</w:t>
      </w:r>
    </w:p>
  </w:footnote>
  <w:footnote w:id="14">
    <w:p w14:paraId="7A9E85F2" w14:textId="5738556A" w:rsidR="00BA0E2F" w:rsidRPr="00EB5CAC" w:rsidRDefault="00BA0E2F" w:rsidP="00BA0E2F">
      <w:pPr>
        <w:pStyle w:val="Textonotapie"/>
        <w:ind w:firstLine="708"/>
        <w:jc w:val="both"/>
        <w:rPr>
          <w:rFonts w:ascii="Arial" w:hAnsi="Arial" w:cs="Arial"/>
          <w:sz w:val="19"/>
          <w:szCs w:val="19"/>
          <w:lang w:val="es-ES"/>
        </w:rPr>
      </w:pPr>
      <w:r w:rsidRPr="00EB5CAC">
        <w:rPr>
          <w:rStyle w:val="Refdenotaalpie"/>
          <w:rFonts w:ascii="Arial" w:hAnsi="Arial" w:cs="Arial"/>
          <w:sz w:val="19"/>
          <w:szCs w:val="19"/>
        </w:rPr>
        <w:footnoteRef/>
      </w:r>
      <w:r w:rsidRPr="00EB5CAC">
        <w:rPr>
          <w:rFonts w:ascii="Arial" w:hAnsi="Arial" w:cs="Arial"/>
          <w:sz w:val="19"/>
          <w:szCs w:val="19"/>
        </w:rPr>
        <w:t xml:space="preserve"> Es importante </w:t>
      </w:r>
      <w:r>
        <w:rPr>
          <w:rFonts w:ascii="Arial" w:hAnsi="Arial" w:cs="Arial"/>
          <w:sz w:val="19"/>
          <w:szCs w:val="19"/>
        </w:rPr>
        <w:t>aclarar que este criterio no se aplica por igual a todos los factores de desempate. Por ejemplo, tratándose del criterio previsto en el artículo 35.3 de la Ley 2069 de 2020, es necesario tener en cuenta que el artículo 24, literal a), de la Ley 361 de 1997 dispone que l</w:t>
      </w:r>
      <w:r w:rsidRPr="00BA0E2F">
        <w:rPr>
          <w:rFonts w:ascii="Arial" w:hAnsi="Arial" w:cs="Arial"/>
          <w:sz w:val="19"/>
          <w:szCs w:val="19"/>
        </w:rPr>
        <w:t xml:space="preserve">os particulares empleadores que vinculen laboralmente personas en situación de discapacidad tendrán </w:t>
      </w:r>
      <w:r>
        <w:rPr>
          <w:rFonts w:ascii="Arial" w:hAnsi="Arial" w:cs="Arial"/>
          <w:sz w:val="19"/>
          <w:szCs w:val="19"/>
        </w:rPr>
        <w:t>derecho «</w:t>
      </w:r>
      <w:r w:rsidR="00BF77AB" w:rsidRPr="00BF77AB">
        <w:rPr>
          <w:rFonts w:ascii="Arial" w:hAnsi="Arial" w:cs="Arial"/>
          <w:sz w:val="19"/>
          <w:szCs w:val="19"/>
        </w:rPr>
        <w:t xml:space="preserve">A que sean preferidos en igualdad de condiciones en los procesos de licitación, adjudicación y celebración de contratos, sean estos públicos o privados si estos tienen en sus nóminas por lo menos un mínimo del 10% de sus empleados en las condiciones de discapacidad enunciadas en la presente ley debidamente certificadas por la oficina de trabajo de la respectiva zona y contratados por lo menos con anterioridad a un año; </w:t>
      </w:r>
      <w:r w:rsidR="00BF77AB" w:rsidRPr="00EB5CAC">
        <w:rPr>
          <w:rFonts w:ascii="Arial" w:hAnsi="Arial" w:cs="Arial"/>
          <w:i/>
          <w:iCs/>
          <w:sz w:val="19"/>
          <w:szCs w:val="19"/>
        </w:rPr>
        <w:t>igualmente deberán mantenerse por un lapso igual al de la contratación</w:t>
      </w:r>
      <w:r w:rsidR="00BF77AB">
        <w:rPr>
          <w:rFonts w:ascii="Arial" w:hAnsi="Arial" w:cs="Arial"/>
          <w:sz w:val="19"/>
          <w:szCs w:val="19"/>
        </w:rPr>
        <w:t>» (Énfasis fuera de texto).</w:t>
      </w:r>
      <w:r>
        <w:rPr>
          <w:rFonts w:ascii="Arial" w:hAnsi="Arial" w:cs="Arial"/>
          <w:sz w:val="19"/>
          <w:szCs w:val="19"/>
        </w:rPr>
        <w:t xml:space="preserve">  </w:t>
      </w:r>
    </w:p>
  </w:footnote>
  <w:footnote w:id="15">
    <w:p w14:paraId="0BAB7ECC" w14:textId="77777777" w:rsidR="00056C2B" w:rsidRPr="004F3C32" w:rsidRDefault="00056C2B" w:rsidP="00056C2B">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4D2C05D1" w14:textId="77777777" w:rsidR="00056C2B" w:rsidRPr="004F3C32" w:rsidRDefault="00056C2B" w:rsidP="00056C2B">
      <w:pPr>
        <w:pStyle w:val="Textonotapie"/>
        <w:ind w:firstLine="708"/>
        <w:jc w:val="both"/>
        <w:rPr>
          <w:rFonts w:ascii="Arial" w:hAnsi="Arial" w:cs="Arial"/>
          <w:sz w:val="19"/>
          <w:szCs w:val="19"/>
        </w:rPr>
      </w:pPr>
      <w:r w:rsidRPr="004F3C32">
        <w:rPr>
          <w:rFonts w:ascii="Arial" w:hAnsi="Arial" w:cs="Arial"/>
          <w:sz w:val="19"/>
          <w:szCs w:val="19"/>
        </w:rPr>
        <w:t>[…]</w:t>
      </w:r>
    </w:p>
    <w:p w14:paraId="2CE7F520" w14:textId="77777777" w:rsidR="00056C2B" w:rsidRPr="001E7492" w:rsidRDefault="00056C2B" w:rsidP="00056C2B">
      <w:pPr>
        <w:pStyle w:val="Textonotapie"/>
        <w:ind w:firstLine="708"/>
        <w:jc w:val="both"/>
        <w:rPr>
          <w:rFonts w:ascii="Arial" w:hAnsi="Arial" w:cs="Arial"/>
          <w:sz w:val="19"/>
          <w:szCs w:val="19"/>
        </w:rPr>
      </w:pPr>
      <w:r w:rsidRPr="00A222AD">
        <w:rPr>
          <w:rFonts w:ascii="Arial" w:hAnsi="Arial" w:cs="Arial"/>
          <w:sz w:val="19"/>
          <w:szCs w:val="19"/>
          <w:shd w:val="clear" w:color="auto" w:fill="FFFFFF"/>
        </w:rPr>
        <w:t>»2.1.   Bienes, obras y servicios que ofrecerá a las Entidades Estatales, identificados con el Clasificador de Bienes y Servicios en el tercer nivel</w:t>
      </w:r>
      <w:r w:rsidRPr="001E7492">
        <w:rPr>
          <w:rFonts w:ascii="Arial" w:hAnsi="Arial" w:cs="Arial"/>
          <w:sz w:val="19"/>
          <w:szCs w:val="19"/>
        </w:rPr>
        <w:t>»</w:t>
      </w:r>
      <w:r w:rsidRPr="00A222AD">
        <w:rPr>
          <w:rFonts w:ascii="Arial" w:hAnsi="Arial" w:cs="Arial"/>
          <w:sz w:val="19"/>
          <w:szCs w:val="19"/>
          <w:shd w:val="clear" w:color="auto" w:fill="FFFFFF"/>
        </w:rPr>
        <w:t>.</w:t>
      </w:r>
    </w:p>
    <w:p w14:paraId="59B38A11" w14:textId="77777777" w:rsidR="00056C2B" w:rsidRPr="004F3C32" w:rsidRDefault="00056C2B" w:rsidP="00056C2B">
      <w:pPr>
        <w:pStyle w:val="Textonotapie"/>
        <w:ind w:firstLine="708"/>
        <w:jc w:val="both"/>
        <w:rPr>
          <w:rFonts w:ascii="Arial" w:hAnsi="Arial" w:cs="Arial"/>
          <w:sz w:val="19"/>
          <w:szCs w:val="19"/>
          <w:lang w:val="es-CO"/>
        </w:rPr>
      </w:pPr>
    </w:p>
  </w:footnote>
  <w:footnote w:id="16">
    <w:p w14:paraId="57C485EA" w14:textId="77777777" w:rsidR="00056C2B" w:rsidRPr="004F3C32" w:rsidRDefault="00056C2B" w:rsidP="00056C2B">
      <w:pPr>
        <w:pStyle w:val="Textonotapie"/>
        <w:ind w:firstLine="708"/>
        <w:jc w:val="both"/>
        <w:rPr>
          <w:rFonts w:ascii="Arial" w:hAnsi="Arial" w:cs="Arial"/>
          <w:sz w:val="19"/>
          <w:szCs w:val="19"/>
        </w:rPr>
      </w:pPr>
      <w:r w:rsidRPr="004F3C32">
        <w:rPr>
          <w:rStyle w:val="Refdenotaalpie"/>
          <w:rFonts w:ascii="Arial" w:hAnsi="Arial" w:cs="Arial"/>
          <w:sz w:val="19"/>
          <w:szCs w:val="19"/>
        </w:rPr>
        <w:footnoteRef/>
      </w:r>
      <w:r w:rsidRPr="004F3C32">
        <w:rPr>
          <w:rFonts w:ascii="Arial" w:hAnsi="Arial" w:cs="Arial"/>
          <w:sz w:val="19"/>
          <w:szCs w:val="19"/>
        </w:rPr>
        <w:t xml:space="preserve">  «Artículo 2.2.1.1.1.5.2. Información para inscripción, renovación o actualización. El interesado debe presentar a cualquier cámara de comercio del país una solicitud de registro, acompañada de la siguiente información. La cámara de comercio del domicilio del solicitante es la responsable de la inscripción, renovación o actualización correspondiente:</w:t>
      </w:r>
    </w:p>
    <w:p w14:paraId="295256BF" w14:textId="77777777" w:rsidR="00056C2B" w:rsidRPr="004F3C32" w:rsidRDefault="00056C2B" w:rsidP="00056C2B">
      <w:pPr>
        <w:pStyle w:val="Textonotapie"/>
        <w:ind w:firstLine="708"/>
        <w:jc w:val="both"/>
        <w:rPr>
          <w:rFonts w:ascii="Arial" w:hAnsi="Arial" w:cs="Arial"/>
          <w:sz w:val="19"/>
          <w:szCs w:val="19"/>
        </w:rPr>
      </w:pPr>
      <w:r w:rsidRPr="004F3C32">
        <w:rPr>
          <w:rFonts w:ascii="Arial" w:hAnsi="Arial" w:cs="Arial"/>
          <w:sz w:val="19"/>
          <w:szCs w:val="19"/>
        </w:rPr>
        <w:t>[…]</w:t>
      </w:r>
    </w:p>
    <w:p w14:paraId="56D6B713" w14:textId="77777777" w:rsidR="00056C2B" w:rsidRPr="004F3C32" w:rsidRDefault="00056C2B" w:rsidP="00056C2B">
      <w:pPr>
        <w:pStyle w:val="Textonotapie"/>
        <w:ind w:firstLine="708"/>
        <w:jc w:val="both"/>
        <w:rPr>
          <w:rFonts w:ascii="Arial" w:hAnsi="Arial" w:cs="Arial"/>
          <w:sz w:val="19"/>
          <w:szCs w:val="19"/>
          <w:lang w:val="es-CO"/>
        </w:rPr>
      </w:pPr>
      <w:r w:rsidRPr="00A222AD">
        <w:rPr>
          <w:rFonts w:ascii="Arial" w:hAnsi="Arial" w:cs="Arial"/>
          <w:sz w:val="19"/>
          <w:szCs w:val="19"/>
          <w:shd w:val="clear" w:color="auto" w:fill="FFFFFF"/>
        </w:rPr>
        <w:t>»2.5. Certificados de la experiencia en la provisión de los bienes, obras y servicios que ofrecerá a las Entidades Estatales, los cuales deben ser expedidos por terceros que hayan recibido tales bienes, obras o servicios y deben corresponder a contratos ejecutados o copias de los contratos cuando el interesado no puede obtener tal certificado. El interesado debe indicar en cada certificado o en cada copia de los contratos, los bienes, obras y servicios a los cuales corresponde la experiencia que pretende acreditar, identificándolos con el Clasi</w:t>
      </w:r>
      <w:r w:rsidRPr="00A222AD">
        <w:rPr>
          <w:rFonts w:ascii="Arial" w:hAnsi="Arial" w:cs="Arial"/>
          <w:sz w:val="19"/>
          <w:szCs w:val="19"/>
          <w:shd w:val="clear" w:color="auto" w:fill="FFFFFF"/>
        </w:rPr>
        <w:softHyphen/>
        <w:t>ficador de Bienes y Servicios en el tercer nivel. Si la constitución del interesado es menor a 3 años, puede acreditar la experiencia de sus accionistas, socios o constituyentes</w:t>
      </w:r>
      <w:r w:rsidRPr="001E7492">
        <w:rPr>
          <w:rFonts w:ascii="Arial" w:hAnsi="Arial" w:cs="Arial"/>
          <w:sz w:val="19"/>
          <w:szCs w:val="19"/>
        </w:rPr>
        <w:t>».</w:t>
      </w:r>
    </w:p>
  </w:footnote>
  <w:footnote w:id="17">
    <w:p w14:paraId="063A3E01" w14:textId="77777777" w:rsidR="00056C2B" w:rsidRDefault="00056C2B" w:rsidP="00056C2B">
      <w:pPr>
        <w:pStyle w:val="Textonotapie"/>
        <w:ind w:left="708" w:firstLine="1"/>
        <w:rPr>
          <w:rFonts w:ascii="Arial" w:hAnsi="Arial" w:cs="Arial"/>
          <w:sz w:val="19"/>
          <w:szCs w:val="19"/>
        </w:rPr>
      </w:pPr>
      <w:r>
        <w:rPr>
          <w:rStyle w:val="Refdenotaalpie"/>
        </w:rPr>
        <w:footnoteRef/>
      </w:r>
      <w:r>
        <w:t xml:space="preserve"> </w:t>
      </w:r>
      <w:r w:rsidRPr="005B3541">
        <w:rPr>
          <w:rFonts w:ascii="Arial" w:hAnsi="Arial" w:cs="Arial"/>
          <w:sz w:val="19"/>
          <w:szCs w:val="19"/>
        </w:rPr>
        <w:t>Colombia Compra Eficiente. Concepto del 7 de febrero de 2018, Rad. 2201813000000954</w:t>
      </w:r>
      <w:r>
        <w:rPr>
          <w:rFonts w:ascii="Arial" w:hAnsi="Arial" w:cs="Arial"/>
          <w:sz w:val="19"/>
          <w:szCs w:val="19"/>
        </w:rPr>
        <w:t>.</w:t>
      </w:r>
    </w:p>
    <w:p w14:paraId="036967A3" w14:textId="77777777" w:rsidR="00056C2B" w:rsidRPr="005B3541" w:rsidRDefault="00056C2B" w:rsidP="00056C2B">
      <w:pPr>
        <w:pStyle w:val="Textonotapie"/>
        <w:ind w:left="708" w:firstLine="1"/>
      </w:pPr>
    </w:p>
  </w:footnote>
  <w:footnote w:id="18">
    <w:p w14:paraId="7DB97F53" w14:textId="77777777" w:rsidR="00056C2B" w:rsidRPr="00A222AD" w:rsidRDefault="00056C2B" w:rsidP="00056C2B">
      <w:pPr>
        <w:pStyle w:val="Textocomentario"/>
        <w:ind w:firstLine="708"/>
        <w:jc w:val="both"/>
        <w:rPr>
          <w:rFonts w:ascii="Arial" w:hAnsi="Arial" w:cs="Arial"/>
          <w:sz w:val="19"/>
          <w:szCs w:val="19"/>
          <w:lang w:val="es-CO"/>
        </w:rPr>
      </w:pPr>
      <w:r w:rsidRPr="00A222AD">
        <w:rPr>
          <w:rStyle w:val="Refdenotaalpie"/>
          <w:rFonts w:ascii="Arial" w:hAnsi="Arial" w:cs="Arial"/>
          <w:sz w:val="19"/>
          <w:szCs w:val="19"/>
        </w:rPr>
        <w:footnoteRef/>
      </w:r>
      <w:r w:rsidRPr="00A222AD">
        <w:rPr>
          <w:rFonts w:ascii="Arial" w:hAnsi="Arial" w:cs="Arial"/>
          <w:sz w:val="19"/>
          <w:szCs w:val="19"/>
        </w:rPr>
        <w:t xml:space="preserve"> En el marco del Estado de emergencia económica, social y ecológica declarado por el Gobierno Nacional a través del Decreto 417 de 2020, a causa de la pandemia mundial desatada por el virus del </w:t>
      </w:r>
      <w:proofErr w:type="spellStart"/>
      <w:r w:rsidRPr="00A222AD">
        <w:rPr>
          <w:rFonts w:ascii="Arial" w:hAnsi="Arial" w:cs="Arial"/>
          <w:sz w:val="19"/>
          <w:szCs w:val="19"/>
        </w:rPr>
        <w:t>Covid</w:t>
      </w:r>
      <w:proofErr w:type="spellEnd"/>
      <w:r w:rsidRPr="00A222AD">
        <w:rPr>
          <w:rFonts w:ascii="Arial" w:hAnsi="Arial" w:cs="Arial"/>
          <w:sz w:val="19"/>
          <w:szCs w:val="19"/>
        </w:rPr>
        <w:t xml:space="preserve"> 19, se expidió el Decreto 434 de 2020 el cual dispone lo siguiente: «Artículo 2°. Renovación del Registro Único de Proponentes. Las personas naturales y jurídicas, nacionales o extranjeras, con domicilio en Colombia, interesadas en participar en Procesos de Contratación convocados por las entidades estatales, deben estar inscritas en el RUP, salvo las excepciones previstas de forma taxativa en la ley. Las personas inscritas en el RUP deben presentar la información para renovar su registro a más tardar el quinto día hábil del mes de julio de 2020».</w:t>
      </w:r>
    </w:p>
  </w:footnote>
  <w:footnote w:id="19">
    <w:p w14:paraId="2873B6E9" w14:textId="77777777" w:rsidR="00D16342" w:rsidRPr="008D25E0" w:rsidRDefault="00D16342" w:rsidP="00D16342">
      <w:pPr>
        <w:pStyle w:val="Textonotapie"/>
        <w:ind w:firstLine="708"/>
        <w:jc w:val="both"/>
        <w:rPr>
          <w:rFonts w:ascii="Arial" w:hAnsi="Arial" w:cs="Arial"/>
          <w:sz w:val="19"/>
          <w:szCs w:val="19"/>
        </w:rPr>
      </w:pPr>
      <w:r w:rsidRPr="009C5188">
        <w:rPr>
          <w:rStyle w:val="Refdenotaalpie"/>
          <w:rFonts w:ascii="Arial" w:hAnsi="Arial" w:cs="Arial"/>
          <w:sz w:val="19"/>
          <w:szCs w:val="19"/>
        </w:rPr>
        <w:footnoteRef/>
      </w:r>
      <w:r w:rsidRPr="009C5188">
        <w:rPr>
          <w:rFonts w:ascii="Arial" w:hAnsi="Arial" w:cs="Arial"/>
          <w:sz w:val="19"/>
          <w:szCs w:val="19"/>
        </w:rPr>
        <w:t xml:space="preserve"> Ver artículos 225 y ss. del Código de Comer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770B" w14:textId="1A2BB94C" w:rsidR="003D3D44" w:rsidRDefault="003D3D44">
    <w:pPr>
      <w:pStyle w:val="Encabezado"/>
    </w:pPr>
    <w:r>
      <w:rPr>
        <w:noProof/>
        <w:lang w:val="es-ES_tradnl" w:eastAsia="es-ES_tradnl"/>
      </w:rPr>
      <w:drawing>
        <wp:anchor distT="0" distB="0" distL="114300" distR="114300" simplePos="0" relativeHeight="251658240" behindDoc="1" locked="0" layoutInCell="1" allowOverlap="1" wp14:anchorId="1A706351" wp14:editId="1A8F82B0">
          <wp:simplePos x="0" y="0"/>
          <wp:positionH relativeFrom="column">
            <wp:posOffset>4382135</wp:posOffset>
          </wp:positionH>
          <wp:positionV relativeFrom="paragraph">
            <wp:posOffset>483226</wp:posOffset>
          </wp:positionV>
          <wp:extent cx="1257300" cy="516255"/>
          <wp:effectExtent l="0" t="0" r="0" b="0"/>
          <wp:wrapTight wrapText="bothSides">
            <wp:wrapPolygon edited="0">
              <wp:start x="327" y="0"/>
              <wp:lineTo x="327" y="18332"/>
              <wp:lineTo x="1964" y="19129"/>
              <wp:lineTo x="11127" y="20723"/>
              <wp:lineTo x="12764" y="20723"/>
              <wp:lineTo x="19636" y="19129"/>
              <wp:lineTo x="21273" y="18332"/>
              <wp:lineTo x="20945" y="0"/>
              <wp:lineTo x="327" y="0"/>
            </wp:wrapPolygon>
          </wp:wrapTight>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E Logo.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257300" cy="5162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06310"/>
    <w:multiLevelType w:val="multilevel"/>
    <w:tmpl w:val="25FEEF8E"/>
    <w:lvl w:ilvl="0">
      <w:start w:val="1"/>
      <w:numFmt w:val="decimal"/>
      <w:lvlText w:val="%1."/>
      <w:lvlJc w:val="left"/>
      <w:pPr>
        <w:ind w:left="6601" w:hanging="360"/>
      </w:pPr>
      <w:rPr>
        <w:b/>
        <w:color w:val="000000" w:themeColor="text1"/>
      </w:rPr>
    </w:lvl>
    <w:lvl w:ilvl="1">
      <w:start w:val="2"/>
      <w:numFmt w:val="decimal"/>
      <w:isLgl/>
      <w:lvlText w:val="%1.%2"/>
      <w:lvlJc w:val="left"/>
      <w:pPr>
        <w:ind w:left="6241" w:hanging="360"/>
      </w:pPr>
    </w:lvl>
    <w:lvl w:ilvl="2">
      <w:start w:val="1"/>
      <w:numFmt w:val="decimal"/>
      <w:isLgl/>
      <w:lvlText w:val="%1.%2.%3"/>
      <w:lvlJc w:val="left"/>
      <w:pPr>
        <w:ind w:left="6961" w:hanging="720"/>
      </w:pPr>
    </w:lvl>
    <w:lvl w:ilvl="3">
      <w:start w:val="1"/>
      <w:numFmt w:val="decimal"/>
      <w:isLgl/>
      <w:lvlText w:val="%1.%2.%3.%4"/>
      <w:lvlJc w:val="left"/>
      <w:pPr>
        <w:ind w:left="6961" w:hanging="720"/>
      </w:pPr>
    </w:lvl>
    <w:lvl w:ilvl="4">
      <w:start w:val="1"/>
      <w:numFmt w:val="decimal"/>
      <w:isLgl/>
      <w:lvlText w:val="%1.%2.%3.%4.%5"/>
      <w:lvlJc w:val="left"/>
      <w:pPr>
        <w:ind w:left="7321" w:hanging="1080"/>
      </w:pPr>
    </w:lvl>
    <w:lvl w:ilvl="5">
      <w:start w:val="1"/>
      <w:numFmt w:val="decimal"/>
      <w:isLgl/>
      <w:lvlText w:val="%1.%2.%3.%4.%5.%6"/>
      <w:lvlJc w:val="left"/>
      <w:pPr>
        <w:ind w:left="7321" w:hanging="1080"/>
      </w:pPr>
    </w:lvl>
    <w:lvl w:ilvl="6">
      <w:start w:val="1"/>
      <w:numFmt w:val="decimal"/>
      <w:isLgl/>
      <w:lvlText w:val="%1.%2.%3.%4.%5.%6.%7"/>
      <w:lvlJc w:val="left"/>
      <w:pPr>
        <w:ind w:left="7681" w:hanging="1440"/>
      </w:pPr>
    </w:lvl>
    <w:lvl w:ilvl="7">
      <w:start w:val="1"/>
      <w:numFmt w:val="decimal"/>
      <w:isLgl/>
      <w:lvlText w:val="%1.%2.%3.%4.%5.%6.%7.%8"/>
      <w:lvlJc w:val="left"/>
      <w:pPr>
        <w:ind w:left="7681" w:hanging="1440"/>
      </w:pPr>
    </w:lvl>
    <w:lvl w:ilvl="8">
      <w:start w:val="1"/>
      <w:numFmt w:val="decimal"/>
      <w:isLgl/>
      <w:lvlText w:val="%1.%2.%3.%4.%5.%6.%7.%8.%9"/>
      <w:lvlJc w:val="left"/>
      <w:pPr>
        <w:ind w:left="8041" w:hanging="1800"/>
      </w:pPr>
    </w:lvl>
  </w:abstractNum>
  <w:abstractNum w:abstractNumId="1" w15:restartNumberingAfterBreak="0">
    <w:nsid w:val="10442D24"/>
    <w:multiLevelType w:val="multilevel"/>
    <w:tmpl w:val="B41AF78C"/>
    <w:lvl w:ilvl="0">
      <w:start w:val="1"/>
      <w:numFmt w:val="decimal"/>
      <w:lvlText w:val="%1."/>
      <w:lvlJc w:val="left"/>
      <w:pPr>
        <w:ind w:left="360" w:hanging="360"/>
      </w:pPr>
      <w:rPr>
        <w:color w:val="auto"/>
        <w:sz w:val="20"/>
        <w:szCs w:val="20"/>
      </w:rPr>
    </w:lvl>
    <w:lvl w:ilvl="1">
      <w:start w:val="1"/>
      <w:numFmt w:val="decimal"/>
      <w:lvlText w:val="3.%2."/>
      <w:lvlJc w:val="left"/>
      <w:pPr>
        <w:ind w:left="1004" w:hanging="720"/>
      </w:pPr>
      <w:rPr>
        <w:b/>
        <w:i w:val="0"/>
        <w:color w:val="000000"/>
      </w:rPr>
    </w:lvl>
    <w:lvl w:ilvl="2">
      <w:start w:val="1"/>
      <w:numFmt w:val="decimal"/>
      <w:lvlText w:val="4.1.%3."/>
      <w:lvlJc w:val="left"/>
      <w:pPr>
        <w:ind w:left="964" w:hanging="624"/>
      </w:pPr>
      <w:rPr>
        <w:b/>
        <w:i w:val="0"/>
      </w:rPr>
    </w:lvl>
    <w:lvl w:ilvl="3">
      <w:start w:val="1"/>
      <w:numFmt w:val="decimal"/>
      <w:lvlText w:val="%1.%2.%3.%4."/>
      <w:lvlJc w:val="left"/>
      <w:pPr>
        <w:ind w:left="1080" w:hanging="1080"/>
      </w:pPr>
      <w:rPr>
        <w:b/>
      </w:r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 w15:restartNumberingAfterBreak="0">
    <w:nsid w:val="130F5570"/>
    <w:multiLevelType w:val="multilevel"/>
    <w:tmpl w:val="040A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4023316"/>
    <w:multiLevelType w:val="multilevel"/>
    <w:tmpl w:val="27FEB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E60FA7"/>
    <w:multiLevelType w:val="hybridMultilevel"/>
    <w:tmpl w:val="DD2C679A"/>
    <w:lvl w:ilvl="0" w:tplc="6010BCE2">
      <w:start w:val="1"/>
      <w:numFmt w:val="lowerRoman"/>
      <w:lvlText w:val="%1)"/>
      <w:lvlJc w:val="left"/>
      <w:pPr>
        <w:ind w:left="1425" w:hanging="720"/>
      </w:pPr>
      <w:rPr>
        <w:rFonts w:hint="default"/>
      </w:rPr>
    </w:lvl>
    <w:lvl w:ilvl="1" w:tplc="240A0019" w:tentative="1">
      <w:start w:val="1"/>
      <w:numFmt w:val="lowerLetter"/>
      <w:lvlText w:val="%2."/>
      <w:lvlJc w:val="left"/>
      <w:pPr>
        <w:ind w:left="1785" w:hanging="360"/>
      </w:pPr>
    </w:lvl>
    <w:lvl w:ilvl="2" w:tplc="240A001B" w:tentative="1">
      <w:start w:val="1"/>
      <w:numFmt w:val="lowerRoman"/>
      <w:lvlText w:val="%3."/>
      <w:lvlJc w:val="right"/>
      <w:pPr>
        <w:ind w:left="2505" w:hanging="180"/>
      </w:pPr>
    </w:lvl>
    <w:lvl w:ilvl="3" w:tplc="240A000F" w:tentative="1">
      <w:start w:val="1"/>
      <w:numFmt w:val="decimal"/>
      <w:lvlText w:val="%4."/>
      <w:lvlJc w:val="left"/>
      <w:pPr>
        <w:ind w:left="3225" w:hanging="360"/>
      </w:pPr>
    </w:lvl>
    <w:lvl w:ilvl="4" w:tplc="240A0019" w:tentative="1">
      <w:start w:val="1"/>
      <w:numFmt w:val="lowerLetter"/>
      <w:lvlText w:val="%5."/>
      <w:lvlJc w:val="left"/>
      <w:pPr>
        <w:ind w:left="3945" w:hanging="360"/>
      </w:pPr>
    </w:lvl>
    <w:lvl w:ilvl="5" w:tplc="240A001B" w:tentative="1">
      <w:start w:val="1"/>
      <w:numFmt w:val="lowerRoman"/>
      <w:lvlText w:val="%6."/>
      <w:lvlJc w:val="right"/>
      <w:pPr>
        <w:ind w:left="4665" w:hanging="180"/>
      </w:pPr>
    </w:lvl>
    <w:lvl w:ilvl="6" w:tplc="240A000F" w:tentative="1">
      <w:start w:val="1"/>
      <w:numFmt w:val="decimal"/>
      <w:lvlText w:val="%7."/>
      <w:lvlJc w:val="left"/>
      <w:pPr>
        <w:ind w:left="5385" w:hanging="360"/>
      </w:pPr>
    </w:lvl>
    <w:lvl w:ilvl="7" w:tplc="240A0019" w:tentative="1">
      <w:start w:val="1"/>
      <w:numFmt w:val="lowerLetter"/>
      <w:lvlText w:val="%8."/>
      <w:lvlJc w:val="left"/>
      <w:pPr>
        <w:ind w:left="6105" w:hanging="360"/>
      </w:pPr>
    </w:lvl>
    <w:lvl w:ilvl="8" w:tplc="240A001B" w:tentative="1">
      <w:start w:val="1"/>
      <w:numFmt w:val="lowerRoman"/>
      <w:lvlText w:val="%9."/>
      <w:lvlJc w:val="right"/>
      <w:pPr>
        <w:ind w:left="6825" w:hanging="180"/>
      </w:pPr>
    </w:lvl>
  </w:abstractNum>
  <w:abstractNum w:abstractNumId="5" w15:restartNumberingAfterBreak="0">
    <w:nsid w:val="1D712575"/>
    <w:multiLevelType w:val="multilevel"/>
    <w:tmpl w:val="7D6622D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9E6E3F"/>
    <w:multiLevelType w:val="hybridMultilevel"/>
    <w:tmpl w:val="854EA874"/>
    <w:lvl w:ilvl="0" w:tplc="1AD6EBD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2A53DDF"/>
    <w:multiLevelType w:val="multilevel"/>
    <w:tmpl w:val="A99C5180"/>
    <w:lvl w:ilvl="0">
      <w:start w:val="1"/>
      <w:numFmt w:val="decimal"/>
      <w:lvlText w:val="%1."/>
      <w:lvlJc w:val="left"/>
      <w:pPr>
        <w:ind w:left="660" w:hanging="360"/>
      </w:pPr>
      <w:rPr>
        <w:rFonts w:ascii="Arial" w:eastAsia="Arial" w:hAnsi="Arial" w:cs="Arial" w:hint="default"/>
        <w:b/>
        <w:bCs/>
        <w:color w:val="auto"/>
        <w:spacing w:val="-8"/>
        <w:w w:val="100"/>
        <w:sz w:val="22"/>
        <w:szCs w:val="22"/>
        <w:lang w:val="es-ES" w:eastAsia="en-US" w:bidi="ar-SA"/>
      </w:rPr>
    </w:lvl>
    <w:lvl w:ilvl="1">
      <w:start w:val="1"/>
      <w:numFmt w:val="decimal"/>
      <w:lvlText w:val="%1.%2"/>
      <w:lvlJc w:val="left"/>
      <w:pPr>
        <w:ind w:left="665" w:hanging="365"/>
      </w:pPr>
      <w:rPr>
        <w:rFonts w:ascii="Arial" w:eastAsia="Arial" w:hAnsi="Arial" w:cs="Arial" w:hint="default"/>
        <w:b/>
        <w:bCs/>
        <w:color w:val="auto"/>
        <w:spacing w:val="-1"/>
        <w:w w:val="100"/>
        <w:sz w:val="22"/>
        <w:szCs w:val="22"/>
        <w:lang w:val="es-ES" w:eastAsia="en-US" w:bidi="ar-SA"/>
      </w:rPr>
    </w:lvl>
    <w:lvl w:ilvl="2">
      <w:start w:val="1"/>
      <w:numFmt w:val="decimal"/>
      <w:lvlText w:val="%3)"/>
      <w:lvlJc w:val="left"/>
      <w:pPr>
        <w:ind w:left="1008" w:hanging="265"/>
      </w:pPr>
      <w:rPr>
        <w:rFonts w:ascii="Arial" w:eastAsia="Arial" w:hAnsi="Arial" w:cs="Arial" w:hint="default"/>
        <w:color w:val="auto"/>
        <w:w w:val="100"/>
        <w:sz w:val="21"/>
        <w:szCs w:val="21"/>
        <w:lang w:val="es-ES" w:eastAsia="en-US" w:bidi="ar-SA"/>
      </w:rPr>
    </w:lvl>
    <w:lvl w:ilvl="3">
      <w:numFmt w:val="bullet"/>
      <w:lvlText w:val="•"/>
      <w:lvlJc w:val="left"/>
      <w:pPr>
        <w:ind w:left="2853" w:hanging="265"/>
      </w:pPr>
      <w:rPr>
        <w:rFonts w:hint="default"/>
        <w:lang w:val="es-ES" w:eastAsia="en-US" w:bidi="ar-SA"/>
      </w:rPr>
    </w:lvl>
    <w:lvl w:ilvl="4">
      <w:numFmt w:val="bullet"/>
      <w:lvlText w:val="•"/>
      <w:lvlJc w:val="left"/>
      <w:pPr>
        <w:ind w:left="3780" w:hanging="265"/>
      </w:pPr>
      <w:rPr>
        <w:rFonts w:hint="default"/>
        <w:lang w:val="es-ES" w:eastAsia="en-US" w:bidi="ar-SA"/>
      </w:rPr>
    </w:lvl>
    <w:lvl w:ilvl="5">
      <w:numFmt w:val="bullet"/>
      <w:lvlText w:val="•"/>
      <w:lvlJc w:val="left"/>
      <w:pPr>
        <w:ind w:left="4706" w:hanging="265"/>
      </w:pPr>
      <w:rPr>
        <w:rFonts w:hint="default"/>
        <w:lang w:val="es-ES" w:eastAsia="en-US" w:bidi="ar-SA"/>
      </w:rPr>
    </w:lvl>
    <w:lvl w:ilvl="6">
      <w:numFmt w:val="bullet"/>
      <w:lvlText w:val="•"/>
      <w:lvlJc w:val="left"/>
      <w:pPr>
        <w:ind w:left="5633" w:hanging="265"/>
      </w:pPr>
      <w:rPr>
        <w:rFonts w:hint="default"/>
        <w:lang w:val="es-ES" w:eastAsia="en-US" w:bidi="ar-SA"/>
      </w:rPr>
    </w:lvl>
    <w:lvl w:ilvl="7">
      <w:numFmt w:val="bullet"/>
      <w:lvlText w:val="•"/>
      <w:lvlJc w:val="left"/>
      <w:pPr>
        <w:ind w:left="6560" w:hanging="265"/>
      </w:pPr>
      <w:rPr>
        <w:rFonts w:hint="default"/>
        <w:lang w:val="es-ES" w:eastAsia="en-US" w:bidi="ar-SA"/>
      </w:rPr>
    </w:lvl>
    <w:lvl w:ilvl="8">
      <w:numFmt w:val="bullet"/>
      <w:lvlText w:val="•"/>
      <w:lvlJc w:val="left"/>
      <w:pPr>
        <w:ind w:left="7486" w:hanging="265"/>
      </w:pPr>
      <w:rPr>
        <w:rFonts w:hint="default"/>
        <w:lang w:val="es-ES" w:eastAsia="en-US" w:bidi="ar-SA"/>
      </w:rPr>
    </w:lvl>
  </w:abstractNum>
  <w:abstractNum w:abstractNumId="8" w15:restartNumberingAfterBreak="0">
    <w:nsid w:val="2C0214E0"/>
    <w:multiLevelType w:val="hybridMultilevel"/>
    <w:tmpl w:val="449C713E"/>
    <w:lvl w:ilvl="0" w:tplc="E8E686F8">
      <w:start w:val="1"/>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9" w15:restartNumberingAfterBreak="0">
    <w:nsid w:val="2D96052C"/>
    <w:multiLevelType w:val="hybridMultilevel"/>
    <w:tmpl w:val="ACA0114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10D7E6C"/>
    <w:multiLevelType w:val="multilevel"/>
    <w:tmpl w:val="836404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1931E03"/>
    <w:multiLevelType w:val="multilevel"/>
    <w:tmpl w:val="288C11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1B41044"/>
    <w:multiLevelType w:val="hybridMultilevel"/>
    <w:tmpl w:val="836404E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3BD52C5D"/>
    <w:multiLevelType w:val="multilevel"/>
    <w:tmpl w:val="8318A86A"/>
    <w:lvl w:ilvl="0">
      <w:start w:val="1"/>
      <w:numFmt w:val="decimal"/>
      <w:lvlText w:val="%1."/>
      <w:lvlJc w:val="left"/>
      <w:pPr>
        <w:ind w:left="360" w:hanging="360"/>
      </w:pPr>
      <w:rPr>
        <w:b/>
        <w:color w:val="4E4D4D"/>
      </w:rPr>
    </w:lvl>
    <w:lvl w:ilvl="1">
      <w:start w:val="1"/>
      <w:numFmt w:val="decimal"/>
      <w:isLgl/>
      <w:lvlText w:val="%1.%2"/>
      <w:lvlJc w:val="left"/>
      <w:pPr>
        <w:ind w:left="360" w:hanging="360"/>
      </w:pPr>
      <w:rPr>
        <w:b/>
      </w:r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4" w15:restartNumberingAfterBreak="0">
    <w:nsid w:val="424D462B"/>
    <w:multiLevelType w:val="multilevel"/>
    <w:tmpl w:val="24320A3A"/>
    <w:lvl w:ilvl="0">
      <w:start w:val="2"/>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82459AB"/>
    <w:multiLevelType w:val="hybridMultilevel"/>
    <w:tmpl w:val="F7E4801A"/>
    <w:lvl w:ilvl="0" w:tplc="07686820">
      <w:start w:val="1"/>
      <w:numFmt w:val="bullet"/>
      <w:lvlText w:val=""/>
      <w:lvlJc w:val="left"/>
      <w:pPr>
        <w:ind w:left="720" w:hanging="360"/>
      </w:pPr>
      <w:rPr>
        <w:rFonts w:ascii="Wingdings" w:hAnsi="Wingdings" w:hint="default"/>
        <w:color w:val="0E63A8"/>
        <w:sz w:val="28"/>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4923772D"/>
    <w:multiLevelType w:val="hybridMultilevel"/>
    <w:tmpl w:val="98544144"/>
    <w:lvl w:ilvl="0" w:tplc="E0583348">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51F2084E"/>
    <w:multiLevelType w:val="multilevel"/>
    <w:tmpl w:val="6C4AF5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9112A3E"/>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19" w15:restartNumberingAfterBreak="0">
    <w:nsid w:val="597D4B97"/>
    <w:multiLevelType w:val="multilevel"/>
    <w:tmpl w:val="576C4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9A2200"/>
    <w:multiLevelType w:val="multilevel"/>
    <w:tmpl w:val="614E70D0"/>
    <w:lvl w:ilvl="0">
      <w:start w:val="1"/>
      <w:numFmt w:val="decimal"/>
      <w:lvlText w:val="%1."/>
      <w:lvlJc w:val="left"/>
      <w:pPr>
        <w:ind w:left="360" w:hanging="360"/>
      </w:pPr>
      <w:rPr>
        <w:rFonts w:hint="default"/>
        <w:b/>
        <w:sz w:val="22"/>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 w15:restartNumberingAfterBreak="0">
    <w:nsid w:val="68FA17E7"/>
    <w:multiLevelType w:val="multilevel"/>
    <w:tmpl w:val="5768BC5E"/>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2" w15:restartNumberingAfterBreak="0">
    <w:nsid w:val="6BFF7097"/>
    <w:multiLevelType w:val="hybridMultilevel"/>
    <w:tmpl w:val="C2A4B150"/>
    <w:lvl w:ilvl="0" w:tplc="8C620734">
      <w:start w:val="1"/>
      <w:numFmt w:val="decimal"/>
      <w:lvlText w:val="%1."/>
      <w:lvlJc w:val="left"/>
      <w:pPr>
        <w:ind w:left="677" w:hanging="360"/>
      </w:pPr>
      <w:rPr>
        <w:rFonts w:hint="default"/>
      </w:rPr>
    </w:lvl>
    <w:lvl w:ilvl="1" w:tplc="240A0019" w:tentative="1">
      <w:start w:val="1"/>
      <w:numFmt w:val="lowerLetter"/>
      <w:lvlText w:val="%2."/>
      <w:lvlJc w:val="left"/>
      <w:pPr>
        <w:ind w:left="1397" w:hanging="360"/>
      </w:pPr>
    </w:lvl>
    <w:lvl w:ilvl="2" w:tplc="240A001B" w:tentative="1">
      <w:start w:val="1"/>
      <w:numFmt w:val="lowerRoman"/>
      <w:lvlText w:val="%3."/>
      <w:lvlJc w:val="right"/>
      <w:pPr>
        <w:ind w:left="2117" w:hanging="180"/>
      </w:pPr>
    </w:lvl>
    <w:lvl w:ilvl="3" w:tplc="240A000F" w:tentative="1">
      <w:start w:val="1"/>
      <w:numFmt w:val="decimal"/>
      <w:lvlText w:val="%4."/>
      <w:lvlJc w:val="left"/>
      <w:pPr>
        <w:ind w:left="2837" w:hanging="360"/>
      </w:pPr>
    </w:lvl>
    <w:lvl w:ilvl="4" w:tplc="240A0019" w:tentative="1">
      <w:start w:val="1"/>
      <w:numFmt w:val="lowerLetter"/>
      <w:lvlText w:val="%5."/>
      <w:lvlJc w:val="left"/>
      <w:pPr>
        <w:ind w:left="3557" w:hanging="360"/>
      </w:pPr>
    </w:lvl>
    <w:lvl w:ilvl="5" w:tplc="240A001B" w:tentative="1">
      <w:start w:val="1"/>
      <w:numFmt w:val="lowerRoman"/>
      <w:lvlText w:val="%6."/>
      <w:lvlJc w:val="right"/>
      <w:pPr>
        <w:ind w:left="4277" w:hanging="180"/>
      </w:pPr>
    </w:lvl>
    <w:lvl w:ilvl="6" w:tplc="240A000F" w:tentative="1">
      <w:start w:val="1"/>
      <w:numFmt w:val="decimal"/>
      <w:lvlText w:val="%7."/>
      <w:lvlJc w:val="left"/>
      <w:pPr>
        <w:ind w:left="4997" w:hanging="360"/>
      </w:pPr>
    </w:lvl>
    <w:lvl w:ilvl="7" w:tplc="240A0019" w:tentative="1">
      <w:start w:val="1"/>
      <w:numFmt w:val="lowerLetter"/>
      <w:lvlText w:val="%8."/>
      <w:lvlJc w:val="left"/>
      <w:pPr>
        <w:ind w:left="5717" w:hanging="360"/>
      </w:pPr>
    </w:lvl>
    <w:lvl w:ilvl="8" w:tplc="240A001B" w:tentative="1">
      <w:start w:val="1"/>
      <w:numFmt w:val="lowerRoman"/>
      <w:lvlText w:val="%9."/>
      <w:lvlJc w:val="right"/>
      <w:pPr>
        <w:ind w:left="6437" w:hanging="180"/>
      </w:pPr>
    </w:lvl>
  </w:abstractNum>
  <w:abstractNum w:abstractNumId="23" w15:restartNumberingAfterBreak="0">
    <w:nsid w:val="70C9241D"/>
    <w:multiLevelType w:val="hybridMultilevel"/>
    <w:tmpl w:val="B0B487B8"/>
    <w:lvl w:ilvl="0" w:tplc="AAC4AE08">
      <w:start w:val="1"/>
      <w:numFmt w:val="lowerRoman"/>
      <w:lvlText w:val="%1."/>
      <w:lvlJc w:val="right"/>
      <w:pPr>
        <w:ind w:left="1429" w:hanging="360"/>
      </w:pPr>
      <w:rPr>
        <w:rFonts w:ascii="Arial" w:eastAsia="Calibri" w:hAnsi="Arial" w:cs="Arial"/>
      </w:rPr>
    </w:lvl>
    <w:lvl w:ilvl="1" w:tplc="040A0019" w:tentative="1">
      <w:start w:val="1"/>
      <w:numFmt w:val="lowerLetter"/>
      <w:lvlText w:val="%2."/>
      <w:lvlJc w:val="left"/>
      <w:pPr>
        <w:ind w:left="2149" w:hanging="360"/>
      </w:pPr>
    </w:lvl>
    <w:lvl w:ilvl="2" w:tplc="040A001B" w:tentative="1">
      <w:start w:val="1"/>
      <w:numFmt w:val="lowerRoman"/>
      <w:lvlText w:val="%3."/>
      <w:lvlJc w:val="right"/>
      <w:pPr>
        <w:ind w:left="2869" w:hanging="180"/>
      </w:pPr>
    </w:lvl>
    <w:lvl w:ilvl="3" w:tplc="040A000F" w:tentative="1">
      <w:start w:val="1"/>
      <w:numFmt w:val="decimal"/>
      <w:lvlText w:val="%4."/>
      <w:lvlJc w:val="left"/>
      <w:pPr>
        <w:ind w:left="3589" w:hanging="360"/>
      </w:pPr>
    </w:lvl>
    <w:lvl w:ilvl="4" w:tplc="040A0019" w:tentative="1">
      <w:start w:val="1"/>
      <w:numFmt w:val="lowerLetter"/>
      <w:lvlText w:val="%5."/>
      <w:lvlJc w:val="left"/>
      <w:pPr>
        <w:ind w:left="4309" w:hanging="360"/>
      </w:pPr>
    </w:lvl>
    <w:lvl w:ilvl="5" w:tplc="040A001B" w:tentative="1">
      <w:start w:val="1"/>
      <w:numFmt w:val="lowerRoman"/>
      <w:lvlText w:val="%6."/>
      <w:lvlJc w:val="right"/>
      <w:pPr>
        <w:ind w:left="5029" w:hanging="180"/>
      </w:pPr>
    </w:lvl>
    <w:lvl w:ilvl="6" w:tplc="040A000F" w:tentative="1">
      <w:start w:val="1"/>
      <w:numFmt w:val="decimal"/>
      <w:lvlText w:val="%7."/>
      <w:lvlJc w:val="left"/>
      <w:pPr>
        <w:ind w:left="5749" w:hanging="360"/>
      </w:pPr>
    </w:lvl>
    <w:lvl w:ilvl="7" w:tplc="040A0019" w:tentative="1">
      <w:start w:val="1"/>
      <w:numFmt w:val="lowerLetter"/>
      <w:lvlText w:val="%8."/>
      <w:lvlJc w:val="left"/>
      <w:pPr>
        <w:ind w:left="6469" w:hanging="360"/>
      </w:pPr>
    </w:lvl>
    <w:lvl w:ilvl="8" w:tplc="040A001B" w:tentative="1">
      <w:start w:val="1"/>
      <w:numFmt w:val="lowerRoman"/>
      <w:lvlText w:val="%9."/>
      <w:lvlJc w:val="right"/>
      <w:pPr>
        <w:ind w:left="7189" w:hanging="180"/>
      </w:pPr>
    </w:lvl>
  </w:abstractNum>
  <w:abstractNum w:abstractNumId="24" w15:restartNumberingAfterBreak="0">
    <w:nsid w:val="72FA202B"/>
    <w:multiLevelType w:val="hybridMultilevel"/>
    <w:tmpl w:val="510EE350"/>
    <w:lvl w:ilvl="0" w:tplc="EBCEC2A2">
      <w:start w:val="232"/>
      <w:numFmt w:val="bullet"/>
      <w:lvlText w:val="-"/>
      <w:lvlJc w:val="left"/>
      <w:pPr>
        <w:ind w:left="720" w:hanging="360"/>
      </w:pPr>
      <w:rPr>
        <w:rFonts w:ascii="Arial" w:eastAsiaTheme="minorHAnsi"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25" w15:restartNumberingAfterBreak="0">
    <w:nsid w:val="736A0777"/>
    <w:multiLevelType w:val="multilevel"/>
    <w:tmpl w:val="510EE350"/>
    <w:lvl w:ilvl="0">
      <w:start w:val="232"/>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79DF3375"/>
    <w:multiLevelType w:val="multilevel"/>
    <w:tmpl w:val="7FCE6E46"/>
    <w:lvl w:ilvl="0">
      <w:start w:val="2"/>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CCD0A55"/>
    <w:multiLevelType w:val="multilevel"/>
    <w:tmpl w:val="25463362"/>
    <w:lvl w:ilvl="0">
      <w:start w:val="2"/>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num w:numId="1" w16cid:durableId="972633252">
    <w:abstractNumId w:val="12"/>
  </w:num>
  <w:num w:numId="2" w16cid:durableId="2124759951">
    <w:abstractNumId w:val="10"/>
  </w:num>
  <w:num w:numId="3" w16cid:durableId="1777602849">
    <w:abstractNumId w:val="15"/>
  </w:num>
  <w:num w:numId="4" w16cid:durableId="753937757">
    <w:abstractNumId w:val="18"/>
  </w:num>
  <w:num w:numId="5" w16cid:durableId="1382091465">
    <w:abstractNumId w:val="22"/>
  </w:num>
  <w:num w:numId="6" w16cid:durableId="1868371258">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97720866">
    <w:abstractNumId w:val="20"/>
  </w:num>
  <w:num w:numId="8" w16cid:durableId="762917947">
    <w:abstractNumId w:val="0"/>
  </w:num>
  <w:num w:numId="9" w16cid:durableId="1219904008">
    <w:abstractNumId w:val="5"/>
  </w:num>
  <w:num w:numId="10" w16cid:durableId="18344435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816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400252519">
    <w:abstractNumId w:val="11"/>
  </w:num>
  <w:num w:numId="13" w16cid:durableId="357195781">
    <w:abstractNumId w:val="14"/>
  </w:num>
  <w:num w:numId="14" w16cid:durableId="1651981048">
    <w:abstractNumId w:val="9"/>
  </w:num>
  <w:num w:numId="15" w16cid:durableId="12100385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343603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549997377">
    <w:abstractNumId w:val="24"/>
  </w:num>
  <w:num w:numId="18" w16cid:durableId="1229850343">
    <w:abstractNumId w:val="16"/>
  </w:num>
  <w:num w:numId="19" w16cid:durableId="1579096865">
    <w:abstractNumId w:val="4"/>
  </w:num>
  <w:num w:numId="20" w16cid:durableId="851846090">
    <w:abstractNumId w:val="25"/>
  </w:num>
  <w:num w:numId="21" w16cid:durableId="2118334276">
    <w:abstractNumId w:val="17"/>
  </w:num>
  <w:num w:numId="22" w16cid:durableId="475924823">
    <w:abstractNumId w:val="7"/>
  </w:num>
  <w:num w:numId="23" w16cid:durableId="1470318118">
    <w:abstractNumId w:val="6"/>
  </w:num>
  <w:num w:numId="24" w16cid:durableId="1727292281">
    <w:abstractNumId w:val="23"/>
  </w:num>
  <w:num w:numId="25" w16cid:durableId="203562647">
    <w:abstractNumId w:val="19"/>
  </w:num>
  <w:num w:numId="26" w16cid:durableId="1124807977">
    <w:abstractNumId w:val="26"/>
  </w:num>
  <w:num w:numId="27" w16cid:durableId="1808231906">
    <w:abstractNumId w:val="8"/>
  </w:num>
  <w:num w:numId="28" w16cid:durableId="448164601">
    <w:abstractNumId w:val="3"/>
  </w:num>
  <w:num w:numId="29" w16cid:durableId="9314021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385A"/>
    <w:rsid w:val="00000559"/>
    <w:rsid w:val="00001004"/>
    <w:rsid w:val="0000162E"/>
    <w:rsid w:val="00001A1C"/>
    <w:rsid w:val="00001FFD"/>
    <w:rsid w:val="00002027"/>
    <w:rsid w:val="000020FE"/>
    <w:rsid w:val="00002173"/>
    <w:rsid w:val="000023B3"/>
    <w:rsid w:val="00002D55"/>
    <w:rsid w:val="00002F75"/>
    <w:rsid w:val="000031A8"/>
    <w:rsid w:val="00003C5C"/>
    <w:rsid w:val="000040D7"/>
    <w:rsid w:val="000041FC"/>
    <w:rsid w:val="0000426C"/>
    <w:rsid w:val="00004556"/>
    <w:rsid w:val="00004E47"/>
    <w:rsid w:val="0000500B"/>
    <w:rsid w:val="000051AF"/>
    <w:rsid w:val="000059D3"/>
    <w:rsid w:val="00005B6D"/>
    <w:rsid w:val="00005FC5"/>
    <w:rsid w:val="0000600A"/>
    <w:rsid w:val="00006081"/>
    <w:rsid w:val="0000656F"/>
    <w:rsid w:val="000070E0"/>
    <w:rsid w:val="000073C0"/>
    <w:rsid w:val="00007564"/>
    <w:rsid w:val="00007750"/>
    <w:rsid w:val="000077FD"/>
    <w:rsid w:val="00007E37"/>
    <w:rsid w:val="0001061E"/>
    <w:rsid w:val="00010C40"/>
    <w:rsid w:val="000112B4"/>
    <w:rsid w:val="00011DCC"/>
    <w:rsid w:val="00012532"/>
    <w:rsid w:val="00012B0A"/>
    <w:rsid w:val="00012B9E"/>
    <w:rsid w:val="00012FBA"/>
    <w:rsid w:val="0001318A"/>
    <w:rsid w:val="0001334C"/>
    <w:rsid w:val="0001347B"/>
    <w:rsid w:val="00013C6B"/>
    <w:rsid w:val="0001406B"/>
    <w:rsid w:val="000143F8"/>
    <w:rsid w:val="00014624"/>
    <w:rsid w:val="00014AA8"/>
    <w:rsid w:val="00014AC3"/>
    <w:rsid w:val="00015B44"/>
    <w:rsid w:val="00015CEE"/>
    <w:rsid w:val="00016081"/>
    <w:rsid w:val="000165AC"/>
    <w:rsid w:val="00016651"/>
    <w:rsid w:val="0001669F"/>
    <w:rsid w:val="00016FE3"/>
    <w:rsid w:val="000171A2"/>
    <w:rsid w:val="000177F7"/>
    <w:rsid w:val="00017B65"/>
    <w:rsid w:val="00020158"/>
    <w:rsid w:val="000207E0"/>
    <w:rsid w:val="000209E2"/>
    <w:rsid w:val="00020F8F"/>
    <w:rsid w:val="00021A95"/>
    <w:rsid w:val="0002256F"/>
    <w:rsid w:val="00023199"/>
    <w:rsid w:val="00023746"/>
    <w:rsid w:val="00023DAE"/>
    <w:rsid w:val="00023FBF"/>
    <w:rsid w:val="00024896"/>
    <w:rsid w:val="00024DA6"/>
    <w:rsid w:val="00024E4E"/>
    <w:rsid w:val="00025217"/>
    <w:rsid w:val="00025254"/>
    <w:rsid w:val="00025D0A"/>
    <w:rsid w:val="000263F0"/>
    <w:rsid w:val="00026407"/>
    <w:rsid w:val="00026608"/>
    <w:rsid w:val="00026BBB"/>
    <w:rsid w:val="0002775C"/>
    <w:rsid w:val="00027787"/>
    <w:rsid w:val="000278D2"/>
    <w:rsid w:val="0003095C"/>
    <w:rsid w:val="00030BD4"/>
    <w:rsid w:val="00031158"/>
    <w:rsid w:val="00031364"/>
    <w:rsid w:val="000314BD"/>
    <w:rsid w:val="000315E1"/>
    <w:rsid w:val="00031DD6"/>
    <w:rsid w:val="00031FF6"/>
    <w:rsid w:val="0003236E"/>
    <w:rsid w:val="0003339A"/>
    <w:rsid w:val="0003370C"/>
    <w:rsid w:val="000341F2"/>
    <w:rsid w:val="000343F8"/>
    <w:rsid w:val="00035046"/>
    <w:rsid w:val="000351F2"/>
    <w:rsid w:val="00036518"/>
    <w:rsid w:val="00036E03"/>
    <w:rsid w:val="000406DB"/>
    <w:rsid w:val="0004094D"/>
    <w:rsid w:val="00041029"/>
    <w:rsid w:val="0004149B"/>
    <w:rsid w:val="000419CE"/>
    <w:rsid w:val="00042342"/>
    <w:rsid w:val="00042961"/>
    <w:rsid w:val="00042C25"/>
    <w:rsid w:val="00042D03"/>
    <w:rsid w:val="00043086"/>
    <w:rsid w:val="000430A0"/>
    <w:rsid w:val="00043D3B"/>
    <w:rsid w:val="0004418C"/>
    <w:rsid w:val="00044204"/>
    <w:rsid w:val="000449D4"/>
    <w:rsid w:val="00044F06"/>
    <w:rsid w:val="00045A00"/>
    <w:rsid w:val="0004610D"/>
    <w:rsid w:val="000463B5"/>
    <w:rsid w:val="00046717"/>
    <w:rsid w:val="00046A63"/>
    <w:rsid w:val="00046C09"/>
    <w:rsid w:val="0004716A"/>
    <w:rsid w:val="00047385"/>
    <w:rsid w:val="000473E8"/>
    <w:rsid w:val="00047F84"/>
    <w:rsid w:val="000504DE"/>
    <w:rsid w:val="000504E2"/>
    <w:rsid w:val="00051074"/>
    <w:rsid w:val="000526F0"/>
    <w:rsid w:val="0005273D"/>
    <w:rsid w:val="00052B79"/>
    <w:rsid w:val="00052E2F"/>
    <w:rsid w:val="00052EA0"/>
    <w:rsid w:val="000536A7"/>
    <w:rsid w:val="000536E3"/>
    <w:rsid w:val="00053896"/>
    <w:rsid w:val="0005463D"/>
    <w:rsid w:val="0005474D"/>
    <w:rsid w:val="00055CB9"/>
    <w:rsid w:val="00056C2B"/>
    <w:rsid w:val="00056CD0"/>
    <w:rsid w:val="00056F66"/>
    <w:rsid w:val="0005702F"/>
    <w:rsid w:val="00057887"/>
    <w:rsid w:val="00057B43"/>
    <w:rsid w:val="000601EE"/>
    <w:rsid w:val="0006089F"/>
    <w:rsid w:val="00061010"/>
    <w:rsid w:val="00061D06"/>
    <w:rsid w:val="00062CDD"/>
    <w:rsid w:val="000635D9"/>
    <w:rsid w:val="000640AF"/>
    <w:rsid w:val="00064940"/>
    <w:rsid w:val="00064CAE"/>
    <w:rsid w:val="00064DB7"/>
    <w:rsid w:val="00064FA7"/>
    <w:rsid w:val="00065195"/>
    <w:rsid w:val="0006533E"/>
    <w:rsid w:val="0006536C"/>
    <w:rsid w:val="0006674F"/>
    <w:rsid w:val="000669CB"/>
    <w:rsid w:val="00066A59"/>
    <w:rsid w:val="00066E52"/>
    <w:rsid w:val="00070AF1"/>
    <w:rsid w:val="00070D06"/>
    <w:rsid w:val="000714DE"/>
    <w:rsid w:val="00071E45"/>
    <w:rsid w:val="0007254F"/>
    <w:rsid w:val="0007331E"/>
    <w:rsid w:val="00073C30"/>
    <w:rsid w:val="00074305"/>
    <w:rsid w:val="000744D0"/>
    <w:rsid w:val="00074B2A"/>
    <w:rsid w:val="00074EEE"/>
    <w:rsid w:val="000753D5"/>
    <w:rsid w:val="00075B3E"/>
    <w:rsid w:val="00076456"/>
    <w:rsid w:val="000767B5"/>
    <w:rsid w:val="00077173"/>
    <w:rsid w:val="0007719D"/>
    <w:rsid w:val="0007779B"/>
    <w:rsid w:val="000777E7"/>
    <w:rsid w:val="0007790A"/>
    <w:rsid w:val="00077CD9"/>
    <w:rsid w:val="00077E09"/>
    <w:rsid w:val="0008017B"/>
    <w:rsid w:val="000808C5"/>
    <w:rsid w:val="000809DA"/>
    <w:rsid w:val="00080ACD"/>
    <w:rsid w:val="000811ED"/>
    <w:rsid w:val="00081D62"/>
    <w:rsid w:val="00082303"/>
    <w:rsid w:val="00082B74"/>
    <w:rsid w:val="00083099"/>
    <w:rsid w:val="00083452"/>
    <w:rsid w:val="00083535"/>
    <w:rsid w:val="00083B4A"/>
    <w:rsid w:val="00083EDC"/>
    <w:rsid w:val="000842BE"/>
    <w:rsid w:val="00084B97"/>
    <w:rsid w:val="00084F34"/>
    <w:rsid w:val="0008510E"/>
    <w:rsid w:val="000852D8"/>
    <w:rsid w:val="000856DE"/>
    <w:rsid w:val="00085F17"/>
    <w:rsid w:val="00085FB0"/>
    <w:rsid w:val="00085FB3"/>
    <w:rsid w:val="00086092"/>
    <w:rsid w:val="000866F8"/>
    <w:rsid w:val="0008686B"/>
    <w:rsid w:val="00086B2A"/>
    <w:rsid w:val="00086BD1"/>
    <w:rsid w:val="00086ED2"/>
    <w:rsid w:val="000874F7"/>
    <w:rsid w:val="00087C89"/>
    <w:rsid w:val="00087FB1"/>
    <w:rsid w:val="00091354"/>
    <w:rsid w:val="000914D6"/>
    <w:rsid w:val="00091569"/>
    <w:rsid w:val="00092CDB"/>
    <w:rsid w:val="00092DCA"/>
    <w:rsid w:val="00093085"/>
    <w:rsid w:val="00093D14"/>
    <w:rsid w:val="000941AF"/>
    <w:rsid w:val="000942EB"/>
    <w:rsid w:val="00095B70"/>
    <w:rsid w:val="00095C10"/>
    <w:rsid w:val="00095D3C"/>
    <w:rsid w:val="0009617E"/>
    <w:rsid w:val="0009628D"/>
    <w:rsid w:val="0009670F"/>
    <w:rsid w:val="00097342"/>
    <w:rsid w:val="00097446"/>
    <w:rsid w:val="000979CF"/>
    <w:rsid w:val="00097FCD"/>
    <w:rsid w:val="000A03C8"/>
    <w:rsid w:val="000A05F2"/>
    <w:rsid w:val="000A06C4"/>
    <w:rsid w:val="000A0861"/>
    <w:rsid w:val="000A0ED1"/>
    <w:rsid w:val="000A12DB"/>
    <w:rsid w:val="000A1576"/>
    <w:rsid w:val="000A17C8"/>
    <w:rsid w:val="000A1B74"/>
    <w:rsid w:val="000A20D7"/>
    <w:rsid w:val="000A2128"/>
    <w:rsid w:val="000A362F"/>
    <w:rsid w:val="000A3B49"/>
    <w:rsid w:val="000A47E6"/>
    <w:rsid w:val="000A52C0"/>
    <w:rsid w:val="000A54A6"/>
    <w:rsid w:val="000A5AAF"/>
    <w:rsid w:val="000A5E0E"/>
    <w:rsid w:val="000A5F97"/>
    <w:rsid w:val="000A63A0"/>
    <w:rsid w:val="000A648E"/>
    <w:rsid w:val="000A6D1E"/>
    <w:rsid w:val="000A6DAD"/>
    <w:rsid w:val="000A738A"/>
    <w:rsid w:val="000A73BB"/>
    <w:rsid w:val="000A7EF4"/>
    <w:rsid w:val="000B0A15"/>
    <w:rsid w:val="000B103F"/>
    <w:rsid w:val="000B1437"/>
    <w:rsid w:val="000B1470"/>
    <w:rsid w:val="000B244D"/>
    <w:rsid w:val="000B2570"/>
    <w:rsid w:val="000B27DC"/>
    <w:rsid w:val="000B2B86"/>
    <w:rsid w:val="000B3051"/>
    <w:rsid w:val="000B419B"/>
    <w:rsid w:val="000B5781"/>
    <w:rsid w:val="000B5CB1"/>
    <w:rsid w:val="000B6C36"/>
    <w:rsid w:val="000B6D08"/>
    <w:rsid w:val="000C0185"/>
    <w:rsid w:val="000C06D3"/>
    <w:rsid w:val="000C0F81"/>
    <w:rsid w:val="000C128D"/>
    <w:rsid w:val="000C17A3"/>
    <w:rsid w:val="000C1D4B"/>
    <w:rsid w:val="000C1F42"/>
    <w:rsid w:val="000C2DC4"/>
    <w:rsid w:val="000C3260"/>
    <w:rsid w:val="000C3B77"/>
    <w:rsid w:val="000C3F6D"/>
    <w:rsid w:val="000C49D9"/>
    <w:rsid w:val="000C4D09"/>
    <w:rsid w:val="000C4EA0"/>
    <w:rsid w:val="000C4F49"/>
    <w:rsid w:val="000C5861"/>
    <w:rsid w:val="000C5BDE"/>
    <w:rsid w:val="000C5C4C"/>
    <w:rsid w:val="000C639D"/>
    <w:rsid w:val="000C6946"/>
    <w:rsid w:val="000C6C31"/>
    <w:rsid w:val="000C6DBC"/>
    <w:rsid w:val="000C6F79"/>
    <w:rsid w:val="000C7476"/>
    <w:rsid w:val="000C7711"/>
    <w:rsid w:val="000C7AA2"/>
    <w:rsid w:val="000D0462"/>
    <w:rsid w:val="000D053D"/>
    <w:rsid w:val="000D0ED2"/>
    <w:rsid w:val="000D1CEB"/>
    <w:rsid w:val="000D2563"/>
    <w:rsid w:val="000D25BF"/>
    <w:rsid w:val="000D299D"/>
    <w:rsid w:val="000D3282"/>
    <w:rsid w:val="000D3FDC"/>
    <w:rsid w:val="000D4849"/>
    <w:rsid w:val="000D490B"/>
    <w:rsid w:val="000D4E38"/>
    <w:rsid w:val="000D4EBB"/>
    <w:rsid w:val="000D4EFA"/>
    <w:rsid w:val="000D50DB"/>
    <w:rsid w:val="000D5EF9"/>
    <w:rsid w:val="000D6288"/>
    <w:rsid w:val="000D7541"/>
    <w:rsid w:val="000D75E1"/>
    <w:rsid w:val="000D79F4"/>
    <w:rsid w:val="000E047D"/>
    <w:rsid w:val="000E0519"/>
    <w:rsid w:val="000E056A"/>
    <w:rsid w:val="000E0AF5"/>
    <w:rsid w:val="000E0D5A"/>
    <w:rsid w:val="000E1ACE"/>
    <w:rsid w:val="000E1F75"/>
    <w:rsid w:val="000E22CF"/>
    <w:rsid w:val="000E2977"/>
    <w:rsid w:val="000E2CC0"/>
    <w:rsid w:val="000E30AC"/>
    <w:rsid w:val="000E3B46"/>
    <w:rsid w:val="000E3E11"/>
    <w:rsid w:val="000E40A7"/>
    <w:rsid w:val="000E4596"/>
    <w:rsid w:val="000E4D84"/>
    <w:rsid w:val="000E5768"/>
    <w:rsid w:val="000E5843"/>
    <w:rsid w:val="000E5E20"/>
    <w:rsid w:val="000E6139"/>
    <w:rsid w:val="000E6BE1"/>
    <w:rsid w:val="000E6E63"/>
    <w:rsid w:val="000E7E0B"/>
    <w:rsid w:val="000E7EA3"/>
    <w:rsid w:val="000F0136"/>
    <w:rsid w:val="000F078A"/>
    <w:rsid w:val="000F0FB9"/>
    <w:rsid w:val="000F122D"/>
    <w:rsid w:val="000F1450"/>
    <w:rsid w:val="000F14E8"/>
    <w:rsid w:val="000F1BBD"/>
    <w:rsid w:val="000F290F"/>
    <w:rsid w:val="000F3978"/>
    <w:rsid w:val="000F4403"/>
    <w:rsid w:val="000F4702"/>
    <w:rsid w:val="000F480B"/>
    <w:rsid w:val="000F4E17"/>
    <w:rsid w:val="000F5D2E"/>
    <w:rsid w:val="000F6578"/>
    <w:rsid w:val="000F6F13"/>
    <w:rsid w:val="000F7BF3"/>
    <w:rsid w:val="000F7D1B"/>
    <w:rsid w:val="000F7E8F"/>
    <w:rsid w:val="000F7FBB"/>
    <w:rsid w:val="001000FB"/>
    <w:rsid w:val="00100A9E"/>
    <w:rsid w:val="00100D6C"/>
    <w:rsid w:val="00100F6A"/>
    <w:rsid w:val="001021F3"/>
    <w:rsid w:val="00102605"/>
    <w:rsid w:val="00102686"/>
    <w:rsid w:val="00102745"/>
    <w:rsid w:val="00102CCD"/>
    <w:rsid w:val="0010361C"/>
    <w:rsid w:val="00103795"/>
    <w:rsid w:val="00103915"/>
    <w:rsid w:val="00103EA0"/>
    <w:rsid w:val="00104F1C"/>
    <w:rsid w:val="001051E5"/>
    <w:rsid w:val="00105A74"/>
    <w:rsid w:val="00105AB9"/>
    <w:rsid w:val="00105ACB"/>
    <w:rsid w:val="00105AEF"/>
    <w:rsid w:val="00105FA3"/>
    <w:rsid w:val="00106259"/>
    <w:rsid w:val="00106783"/>
    <w:rsid w:val="001068EB"/>
    <w:rsid w:val="00107328"/>
    <w:rsid w:val="001078CE"/>
    <w:rsid w:val="00107939"/>
    <w:rsid w:val="00107FBF"/>
    <w:rsid w:val="00110289"/>
    <w:rsid w:val="00110F61"/>
    <w:rsid w:val="00110F7C"/>
    <w:rsid w:val="001111BD"/>
    <w:rsid w:val="0011165A"/>
    <w:rsid w:val="001116C6"/>
    <w:rsid w:val="00111B2B"/>
    <w:rsid w:val="00112774"/>
    <w:rsid w:val="00112B2E"/>
    <w:rsid w:val="00112B7F"/>
    <w:rsid w:val="00113003"/>
    <w:rsid w:val="00113062"/>
    <w:rsid w:val="00113657"/>
    <w:rsid w:val="00113705"/>
    <w:rsid w:val="00113975"/>
    <w:rsid w:val="00113A84"/>
    <w:rsid w:val="00113CFC"/>
    <w:rsid w:val="00113FEA"/>
    <w:rsid w:val="00114003"/>
    <w:rsid w:val="00114049"/>
    <w:rsid w:val="00114631"/>
    <w:rsid w:val="00114A22"/>
    <w:rsid w:val="00114E9D"/>
    <w:rsid w:val="0011507B"/>
    <w:rsid w:val="00115186"/>
    <w:rsid w:val="0011627A"/>
    <w:rsid w:val="00116328"/>
    <w:rsid w:val="001163CF"/>
    <w:rsid w:val="001174C9"/>
    <w:rsid w:val="00117E69"/>
    <w:rsid w:val="00120409"/>
    <w:rsid w:val="001204D2"/>
    <w:rsid w:val="001210B5"/>
    <w:rsid w:val="00121103"/>
    <w:rsid w:val="001215B2"/>
    <w:rsid w:val="00121BAB"/>
    <w:rsid w:val="00121E3C"/>
    <w:rsid w:val="00122161"/>
    <w:rsid w:val="00122B23"/>
    <w:rsid w:val="00122B7E"/>
    <w:rsid w:val="00123FB5"/>
    <w:rsid w:val="0012400F"/>
    <w:rsid w:val="001249DC"/>
    <w:rsid w:val="00125136"/>
    <w:rsid w:val="0012572D"/>
    <w:rsid w:val="00125BED"/>
    <w:rsid w:val="00125C59"/>
    <w:rsid w:val="00125D4F"/>
    <w:rsid w:val="00125DDE"/>
    <w:rsid w:val="001266DB"/>
    <w:rsid w:val="00127004"/>
    <w:rsid w:val="00127AF2"/>
    <w:rsid w:val="00127DCB"/>
    <w:rsid w:val="00127EDC"/>
    <w:rsid w:val="00127F6D"/>
    <w:rsid w:val="00127FF6"/>
    <w:rsid w:val="00130355"/>
    <w:rsid w:val="00130365"/>
    <w:rsid w:val="0013158E"/>
    <w:rsid w:val="0013182D"/>
    <w:rsid w:val="00131B5A"/>
    <w:rsid w:val="00131C14"/>
    <w:rsid w:val="00131CA8"/>
    <w:rsid w:val="0013237B"/>
    <w:rsid w:val="001329CA"/>
    <w:rsid w:val="00132C30"/>
    <w:rsid w:val="00132EFD"/>
    <w:rsid w:val="0013371D"/>
    <w:rsid w:val="00133AED"/>
    <w:rsid w:val="00134E09"/>
    <w:rsid w:val="00134E7E"/>
    <w:rsid w:val="00135DB9"/>
    <w:rsid w:val="001360C5"/>
    <w:rsid w:val="00136394"/>
    <w:rsid w:val="0013695C"/>
    <w:rsid w:val="00136BF7"/>
    <w:rsid w:val="001378B9"/>
    <w:rsid w:val="00137F93"/>
    <w:rsid w:val="00137FFA"/>
    <w:rsid w:val="00140109"/>
    <w:rsid w:val="0014029B"/>
    <w:rsid w:val="00140464"/>
    <w:rsid w:val="0014049C"/>
    <w:rsid w:val="00140A4F"/>
    <w:rsid w:val="001413AB"/>
    <w:rsid w:val="00141DBF"/>
    <w:rsid w:val="0014275B"/>
    <w:rsid w:val="00142EFD"/>
    <w:rsid w:val="00142F55"/>
    <w:rsid w:val="0014430C"/>
    <w:rsid w:val="00144335"/>
    <w:rsid w:val="0014502F"/>
    <w:rsid w:val="00145282"/>
    <w:rsid w:val="001453B0"/>
    <w:rsid w:val="001454D9"/>
    <w:rsid w:val="00145D8E"/>
    <w:rsid w:val="00146083"/>
    <w:rsid w:val="001462F7"/>
    <w:rsid w:val="00146B92"/>
    <w:rsid w:val="00146B93"/>
    <w:rsid w:val="00147046"/>
    <w:rsid w:val="00147BED"/>
    <w:rsid w:val="00147F35"/>
    <w:rsid w:val="00150005"/>
    <w:rsid w:val="0015053E"/>
    <w:rsid w:val="001505A0"/>
    <w:rsid w:val="00150795"/>
    <w:rsid w:val="001518D7"/>
    <w:rsid w:val="00151AEB"/>
    <w:rsid w:val="00151B99"/>
    <w:rsid w:val="00151C1E"/>
    <w:rsid w:val="001521B2"/>
    <w:rsid w:val="00152EDD"/>
    <w:rsid w:val="00153451"/>
    <w:rsid w:val="00153491"/>
    <w:rsid w:val="0015361C"/>
    <w:rsid w:val="001536A6"/>
    <w:rsid w:val="0015372F"/>
    <w:rsid w:val="00153BFB"/>
    <w:rsid w:val="0015407E"/>
    <w:rsid w:val="0015448E"/>
    <w:rsid w:val="001544EE"/>
    <w:rsid w:val="00154A6F"/>
    <w:rsid w:val="00155D08"/>
    <w:rsid w:val="00155F93"/>
    <w:rsid w:val="001564AD"/>
    <w:rsid w:val="00156BE5"/>
    <w:rsid w:val="00157232"/>
    <w:rsid w:val="00160271"/>
    <w:rsid w:val="001603CE"/>
    <w:rsid w:val="00160401"/>
    <w:rsid w:val="00160609"/>
    <w:rsid w:val="001607BE"/>
    <w:rsid w:val="00160D4E"/>
    <w:rsid w:val="00160DF9"/>
    <w:rsid w:val="00161A20"/>
    <w:rsid w:val="00161DDA"/>
    <w:rsid w:val="00161E62"/>
    <w:rsid w:val="00161F1C"/>
    <w:rsid w:val="0016200B"/>
    <w:rsid w:val="00162013"/>
    <w:rsid w:val="0016229A"/>
    <w:rsid w:val="0016382A"/>
    <w:rsid w:val="00163D7A"/>
    <w:rsid w:val="00163E3A"/>
    <w:rsid w:val="00164281"/>
    <w:rsid w:val="00164FBF"/>
    <w:rsid w:val="001650F6"/>
    <w:rsid w:val="00165610"/>
    <w:rsid w:val="00165703"/>
    <w:rsid w:val="0016685F"/>
    <w:rsid w:val="0016712F"/>
    <w:rsid w:val="00167503"/>
    <w:rsid w:val="001676A9"/>
    <w:rsid w:val="00167895"/>
    <w:rsid w:val="00167A15"/>
    <w:rsid w:val="00167A50"/>
    <w:rsid w:val="00167DF5"/>
    <w:rsid w:val="00170001"/>
    <w:rsid w:val="00172198"/>
    <w:rsid w:val="001722A3"/>
    <w:rsid w:val="00172612"/>
    <w:rsid w:val="00172817"/>
    <w:rsid w:val="00172944"/>
    <w:rsid w:val="001734E3"/>
    <w:rsid w:val="00173F91"/>
    <w:rsid w:val="001742BF"/>
    <w:rsid w:val="001747DB"/>
    <w:rsid w:val="0017513B"/>
    <w:rsid w:val="00175E49"/>
    <w:rsid w:val="0017649F"/>
    <w:rsid w:val="001764FD"/>
    <w:rsid w:val="0017655D"/>
    <w:rsid w:val="00176725"/>
    <w:rsid w:val="00177F50"/>
    <w:rsid w:val="001802FF"/>
    <w:rsid w:val="001805C1"/>
    <w:rsid w:val="001807B6"/>
    <w:rsid w:val="00180A2E"/>
    <w:rsid w:val="001813AF"/>
    <w:rsid w:val="001829CD"/>
    <w:rsid w:val="00182BC4"/>
    <w:rsid w:val="00182F01"/>
    <w:rsid w:val="00183CAA"/>
    <w:rsid w:val="00183FCD"/>
    <w:rsid w:val="00184F27"/>
    <w:rsid w:val="0018519B"/>
    <w:rsid w:val="001853AC"/>
    <w:rsid w:val="00185966"/>
    <w:rsid w:val="00185A2D"/>
    <w:rsid w:val="00185AFE"/>
    <w:rsid w:val="00185BE0"/>
    <w:rsid w:val="00185E78"/>
    <w:rsid w:val="00187061"/>
    <w:rsid w:val="00187177"/>
    <w:rsid w:val="00187ABD"/>
    <w:rsid w:val="001904E3"/>
    <w:rsid w:val="0019087A"/>
    <w:rsid w:val="00191473"/>
    <w:rsid w:val="00191C5A"/>
    <w:rsid w:val="00191CEB"/>
    <w:rsid w:val="00191E63"/>
    <w:rsid w:val="00192531"/>
    <w:rsid w:val="0019258A"/>
    <w:rsid w:val="00192D68"/>
    <w:rsid w:val="00192DE3"/>
    <w:rsid w:val="0019388B"/>
    <w:rsid w:val="00193B9A"/>
    <w:rsid w:val="001940ED"/>
    <w:rsid w:val="00194335"/>
    <w:rsid w:val="001946AE"/>
    <w:rsid w:val="001946D5"/>
    <w:rsid w:val="00194804"/>
    <w:rsid w:val="00194DE7"/>
    <w:rsid w:val="00194E8C"/>
    <w:rsid w:val="00195B49"/>
    <w:rsid w:val="00195C5F"/>
    <w:rsid w:val="001962EC"/>
    <w:rsid w:val="0019638E"/>
    <w:rsid w:val="001963DD"/>
    <w:rsid w:val="001965DB"/>
    <w:rsid w:val="00196D01"/>
    <w:rsid w:val="00196DC9"/>
    <w:rsid w:val="00196E95"/>
    <w:rsid w:val="00196FB6"/>
    <w:rsid w:val="00197CF9"/>
    <w:rsid w:val="001A0236"/>
    <w:rsid w:val="001A0427"/>
    <w:rsid w:val="001A0930"/>
    <w:rsid w:val="001A0A2A"/>
    <w:rsid w:val="001A0AF8"/>
    <w:rsid w:val="001A15B9"/>
    <w:rsid w:val="001A18D5"/>
    <w:rsid w:val="001A19BA"/>
    <w:rsid w:val="001A1A38"/>
    <w:rsid w:val="001A1BE0"/>
    <w:rsid w:val="001A1D4A"/>
    <w:rsid w:val="001A3011"/>
    <w:rsid w:val="001A32CA"/>
    <w:rsid w:val="001A3FAF"/>
    <w:rsid w:val="001A476E"/>
    <w:rsid w:val="001A4A9B"/>
    <w:rsid w:val="001A4DAF"/>
    <w:rsid w:val="001A4EFC"/>
    <w:rsid w:val="001A54CD"/>
    <w:rsid w:val="001A66DF"/>
    <w:rsid w:val="001A67D0"/>
    <w:rsid w:val="001A6863"/>
    <w:rsid w:val="001A7109"/>
    <w:rsid w:val="001A7591"/>
    <w:rsid w:val="001A75B1"/>
    <w:rsid w:val="001A7AA9"/>
    <w:rsid w:val="001A7B06"/>
    <w:rsid w:val="001B0366"/>
    <w:rsid w:val="001B0444"/>
    <w:rsid w:val="001B096B"/>
    <w:rsid w:val="001B0F9F"/>
    <w:rsid w:val="001B0FAA"/>
    <w:rsid w:val="001B123C"/>
    <w:rsid w:val="001B129B"/>
    <w:rsid w:val="001B1A0D"/>
    <w:rsid w:val="001B1BF1"/>
    <w:rsid w:val="001B1C97"/>
    <w:rsid w:val="001B2456"/>
    <w:rsid w:val="001B246B"/>
    <w:rsid w:val="001B255B"/>
    <w:rsid w:val="001B3624"/>
    <w:rsid w:val="001B449C"/>
    <w:rsid w:val="001B4AA2"/>
    <w:rsid w:val="001B4ADE"/>
    <w:rsid w:val="001B4C14"/>
    <w:rsid w:val="001B5EF8"/>
    <w:rsid w:val="001B615D"/>
    <w:rsid w:val="001B63A1"/>
    <w:rsid w:val="001C07C6"/>
    <w:rsid w:val="001C186D"/>
    <w:rsid w:val="001C19CD"/>
    <w:rsid w:val="001C22D5"/>
    <w:rsid w:val="001C2394"/>
    <w:rsid w:val="001C2515"/>
    <w:rsid w:val="001C26FB"/>
    <w:rsid w:val="001C2BE4"/>
    <w:rsid w:val="001C33C1"/>
    <w:rsid w:val="001C3B31"/>
    <w:rsid w:val="001C3E30"/>
    <w:rsid w:val="001C3E5C"/>
    <w:rsid w:val="001C5072"/>
    <w:rsid w:val="001C5B2A"/>
    <w:rsid w:val="001C600B"/>
    <w:rsid w:val="001C6898"/>
    <w:rsid w:val="001C6DD8"/>
    <w:rsid w:val="001C6DFF"/>
    <w:rsid w:val="001C7C7B"/>
    <w:rsid w:val="001D068D"/>
    <w:rsid w:val="001D0BDE"/>
    <w:rsid w:val="001D0D77"/>
    <w:rsid w:val="001D0E93"/>
    <w:rsid w:val="001D0EC9"/>
    <w:rsid w:val="001D12D1"/>
    <w:rsid w:val="001D1435"/>
    <w:rsid w:val="001D15DF"/>
    <w:rsid w:val="001D30F3"/>
    <w:rsid w:val="001D31A0"/>
    <w:rsid w:val="001D338E"/>
    <w:rsid w:val="001D4F13"/>
    <w:rsid w:val="001D56E9"/>
    <w:rsid w:val="001D5922"/>
    <w:rsid w:val="001D5EE1"/>
    <w:rsid w:val="001D653E"/>
    <w:rsid w:val="001D6CDD"/>
    <w:rsid w:val="001D718C"/>
    <w:rsid w:val="001D796A"/>
    <w:rsid w:val="001D7A16"/>
    <w:rsid w:val="001D7A84"/>
    <w:rsid w:val="001D7C79"/>
    <w:rsid w:val="001E003B"/>
    <w:rsid w:val="001E1050"/>
    <w:rsid w:val="001E12FF"/>
    <w:rsid w:val="001E1CC4"/>
    <w:rsid w:val="001E1D38"/>
    <w:rsid w:val="001E1D80"/>
    <w:rsid w:val="001E28A0"/>
    <w:rsid w:val="001E2ECF"/>
    <w:rsid w:val="001E3F3C"/>
    <w:rsid w:val="001E4258"/>
    <w:rsid w:val="001E44EA"/>
    <w:rsid w:val="001E46C8"/>
    <w:rsid w:val="001E5713"/>
    <w:rsid w:val="001E5AEF"/>
    <w:rsid w:val="001E5B65"/>
    <w:rsid w:val="001E5D6A"/>
    <w:rsid w:val="001E6A94"/>
    <w:rsid w:val="001E70FB"/>
    <w:rsid w:val="001E780A"/>
    <w:rsid w:val="001F0195"/>
    <w:rsid w:val="001F0FA0"/>
    <w:rsid w:val="001F1349"/>
    <w:rsid w:val="001F13F5"/>
    <w:rsid w:val="001F1863"/>
    <w:rsid w:val="001F2356"/>
    <w:rsid w:val="001F25CA"/>
    <w:rsid w:val="001F2A68"/>
    <w:rsid w:val="001F2F56"/>
    <w:rsid w:val="001F351A"/>
    <w:rsid w:val="001F3E63"/>
    <w:rsid w:val="001F4773"/>
    <w:rsid w:val="001F5008"/>
    <w:rsid w:val="001F5089"/>
    <w:rsid w:val="001F51A9"/>
    <w:rsid w:val="001F56AA"/>
    <w:rsid w:val="001F58AA"/>
    <w:rsid w:val="001F5A4E"/>
    <w:rsid w:val="001F5C3E"/>
    <w:rsid w:val="001F5EF6"/>
    <w:rsid w:val="001F657F"/>
    <w:rsid w:val="001F6FB6"/>
    <w:rsid w:val="001F72BB"/>
    <w:rsid w:val="001F7910"/>
    <w:rsid w:val="001F7978"/>
    <w:rsid w:val="001F7A0E"/>
    <w:rsid w:val="0020022E"/>
    <w:rsid w:val="0020054E"/>
    <w:rsid w:val="00201260"/>
    <w:rsid w:val="0020166B"/>
    <w:rsid w:val="00201AC4"/>
    <w:rsid w:val="00201F1E"/>
    <w:rsid w:val="0020299B"/>
    <w:rsid w:val="00202DED"/>
    <w:rsid w:val="00202E44"/>
    <w:rsid w:val="002037AA"/>
    <w:rsid w:val="00203FE3"/>
    <w:rsid w:val="002042D8"/>
    <w:rsid w:val="00204515"/>
    <w:rsid w:val="00204A2E"/>
    <w:rsid w:val="00204BF5"/>
    <w:rsid w:val="00204E6B"/>
    <w:rsid w:val="00204EF3"/>
    <w:rsid w:val="002053EF"/>
    <w:rsid w:val="002058D4"/>
    <w:rsid w:val="0020632A"/>
    <w:rsid w:val="0020697F"/>
    <w:rsid w:val="0021090E"/>
    <w:rsid w:val="002110EB"/>
    <w:rsid w:val="00211338"/>
    <w:rsid w:val="00211388"/>
    <w:rsid w:val="0021148C"/>
    <w:rsid w:val="00211694"/>
    <w:rsid w:val="0021201A"/>
    <w:rsid w:val="002121A7"/>
    <w:rsid w:val="00213676"/>
    <w:rsid w:val="002138FE"/>
    <w:rsid w:val="00213A1F"/>
    <w:rsid w:val="00213C63"/>
    <w:rsid w:val="00214502"/>
    <w:rsid w:val="00214741"/>
    <w:rsid w:val="00214BB7"/>
    <w:rsid w:val="0021539A"/>
    <w:rsid w:val="00215852"/>
    <w:rsid w:val="00215B8E"/>
    <w:rsid w:val="00216264"/>
    <w:rsid w:val="002176B6"/>
    <w:rsid w:val="0021792D"/>
    <w:rsid w:val="00217DB8"/>
    <w:rsid w:val="002202CE"/>
    <w:rsid w:val="0022032A"/>
    <w:rsid w:val="00221715"/>
    <w:rsid w:val="0022194E"/>
    <w:rsid w:val="002220B1"/>
    <w:rsid w:val="002221CE"/>
    <w:rsid w:val="00222BE8"/>
    <w:rsid w:val="00223102"/>
    <w:rsid w:val="00223140"/>
    <w:rsid w:val="002232CB"/>
    <w:rsid w:val="00224022"/>
    <w:rsid w:val="0022447E"/>
    <w:rsid w:val="00224A66"/>
    <w:rsid w:val="00226055"/>
    <w:rsid w:val="0022613F"/>
    <w:rsid w:val="00226236"/>
    <w:rsid w:val="0022687E"/>
    <w:rsid w:val="002269B2"/>
    <w:rsid w:val="002270C9"/>
    <w:rsid w:val="002274AD"/>
    <w:rsid w:val="00227A41"/>
    <w:rsid w:val="00227A8B"/>
    <w:rsid w:val="0023146B"/>
    <w:rsid w:val="00231548"/>
    <w:rsid w:val="002315A0"/>
    <w:rsid w:val="0023161C"/>
    <w:rsid w:val="00231748"/>
    <w:rsid w:val="00231AE0"/>
    <w:rsid w:val="00231BEE"/>
    <w:rsid w:val="00231EC7"/>
    <w:rsid w:val="0023246C"/>
    <w:rsid w:val="00232E08"/>
    <w:rsid w:val="00232E15"/>
    <w:rsid w:val="00233079"/>
    <w:rsid w:val="002335FE"/>
    <w:rsid w:val="0023382C"/>
    <w:rsid w:val="00233977"/>
    <w:rsid w:val="00233C58"/>
    <w:rsid w:val="00233C71"/>
    <w:rsid w:val="002345B6"/>
    <w:rsid w:val="002347A6"/>
    <w:rsid w:val="00234B84"/>
    <w:rsid w:val="00236016"/>
    <w:rsid w:val="002363AC"/>
    <w:rsid w:val="00237065"/>
    <w:rsid w:val="00237589"/>
    <w:rsid w:val="0023758D"/>
    <w:rsid w:val="002375A7"/>
    <w:rsid w:val="0023798D"/>
    <w:rsid w:val="0024019A"/>
    <w:rsid w:val="00241146"/>
    <w:rsid w:val="0024120F"/>
    <w:rsid w:val="0024131D"/>
    <w:rsid w:val="002415B8"/>
    <w:rsid w:val="00242D62"/>
    <w:rsid w:val="002430BF"/>
    <w:rsid w:val="002430D0"/>
    <w:rsid w:val="002431D7"/>
    <w:rsid w:val="002433AE"/>
    <w:rsid w:val="00244058"/>
    <w:rsid w:val="0024489B"/>
    <w:rsid w:val="0024503B"/>
    <w:rsid w:val="002450F5"/>
    <w:rsid w:val="00245718"/>
    <w:rsid w:val="00245E07"/>
    <w:rsid w:val="00246AEC"/>
    <w:rsid w:val="00246D2A"/>
    <w:rsid w:val="00247712"/>
    <w:rsid w:val="00247874"/>
    <w:rsid w:val="00247F95"/>
    <w:rsid w:val="002500ED"/>
    <w:rsid w:val="00250EC6"/>
    <w:rsid w:val="002515C7"/>
    <w:rsid w:val="00251866"/>
    <w:rsid w:val="00251A9F"/>
    <w:rsid w:val="002522CE"/>
    <w:rsid w:val="00252492"/>
    <w:rsid w:val="00252B35"/>
    <w:rsid w:val="00252EED"/>
    <w:rsid w:val="0025316D"/>
    <w:rsid w:val="00253951"/>
    <w:rsid w:val="00253A02"/>
    <w:rsid w:val="00253B81"/>
    <w:rsid w:val="00254292"/>
    <w:rsid w:val="002554DE"/>
    <w:rsid w:val="00255575"/>
    <w:rsid w:val="00255E11"/>
    <w:rsid w:val="00256835"/>
    <w:rsid w:val="002569F0"/>
    <w:rsid w:val="00256BCB"/>
    <w:rsid w:val="00256E1A"/>
    <w:rsid w:val="00256E30"/>
    <w:rsid w:val="00256ECF"/>
    <w:rsid w:val="002573FB"/>
    <w:rsid w:val="00257730"/>
    <w:rsid w:val="00257999"/>
    <w:rsid w:val="002604AA"/>
    <w:rsid w:val="00260AF8"/>
    <w:rsid w:val="0026129B"/>
    <w:rsid w:val="00261395"/>
    <w:rsid w:val="00261560"/>
    <w:rsid w:val="00261715"/>
    <w:rsid w:val="00261CF9"/>
    <w:rsid w:val="00261EC0"/>
    <w:rsid w:val="0026231B"/>
    <w:rsid w:val="002625AF"/>
    <w:rsid w:val="00262881"/>
    <w:rsid w:val="00263101"/>
    <w:rsid w:val="002631D1"/>
    <w:rsid w:val="00263201"/>
    <w:rsid w:val="00263224"/>
    <w:rsid w:val="002634CA"/>
    <w:rsid w:val="00263A37"/>
    <w:rsid w:val="00263F94"/>
    <w:rsid w:val="0026478A"/>
    <w:rsid w:val="0026480D"/>
    <w:rsid w:val="00264EE7"/>
    <w:rsid w:val="002653A6"/>
    <w:rsid w:val="00265D28"/>
    <w:rsid w:val="002661F1"/>
    <w:rsid w:val="00266AC9"/>
    <w:rsid w:val="00266DB6"/>
    <w:rsid w:val="002674E8"/>
    <w:rsid w:val="002706A0"/>
    <w:rsid w:val="00270802"/>
    <w:rsid w:val="002711A4"/>
    <w:rsid w:val="00271ECB"/>
    <w:rsid w:val="00271F13"/>
    <w:rsid w:val="0027278E"/>
    <w:rsid w:val="00273F2E"/>
    <w:rsid w:val="0027482E"/>
    <w:rsid w:val="00274842"/>
    <w:rsid w:val="00274DB5"/>
    <w:rsid w:val="00275423"/>
    <w:rsid w:val="00275BB1"/>
    <w:rsid w:val="00277933"/>
    <w:rsid w:val="00277AB7"/>
    <w:rsid w:val="00277F8D"/>
    <w:rsid w:val="00277FA7"/>
    <w:rsid w:val="00280046"/>
    <w:rsid w:val="00280710"/>
    <w:rsid w:val="00280B4F"/>
    <w:rsid w:val="00280F3D"/>
    <w:rsid w:val="0028106A"/>
    <w:rsid w:val="00281EB4"/>
    <w:rsid w:val="0028308E"/>
    <w:rsid w:val="002834E9"/>
    <w:rsid w:val="00283975"/>
    <w:rsid w:val="00283A52"/>
    <w:rsid w:val="00283C5E"/>
    <w:rsid w:val="00283E26"/>
    <w:rsid w:val="0028428F"/>
    <w:rsid w:val="00284CFC"/>
    <w:rsid w:val="002857DA"/>
    <w:rsid w:val="00285832"/>
    <w:rsid w:val="00285969"/>
    <w:rsid w:val="00285D7C"/>
    <w:rsid w:val="00285E33"/>
    <w:rsid w:val="0028625A"/>
    <w:rsid w:val="0028663B"/>
    <w:rsid w:val="00286878"/>
    <w:rsid w:val="00286CEC"/>
    <w:rsid w:val="002870F9"/>
    <w:rsid w:val="002871A9"/>
    <w:rsid w:val="00287505"/>
    <w:rsid w:val="00287D71"/>
    <w:rsid w:val="002900C0"/>
    <w:rsid w:val="00290781"/>
    <w:rsid w:val="00291608"/>
    <w:rsid w:val="00291784"/>
    <w:rsid w:val="002920DF"/>
    <w:rsid w:val="0029273C"/>
    <w:rsid w:val="002929BB"/>
    <w:rsid w:val="00293887"/>
    <w:rsid w:val="002940A1"/>
    <w:rsid w:val="00294368"/>
    <w:rsid w:val="00294514"/>
    <w:rsid w:val="00294B78"/>
    <w:rsid w:val="00295416"/>
    <w:rsid w:val="00295949"/>
    <w:rsid w:val="00295BAA"/>
    <w:rsid w:val="00296059"/>
    <w:rsid w:val="0029624A"/>
    <w:rsid w:val="00296922"/>
    <w:rsid w:val="00297098"/>
    <w:rsid w:val="002A0512"/>
    <w:rsid w:val="002A05D4"/>
    <w:rsid w:val="002A06DB"/>
    <w:rsid w:val="002A09FF"/>
    <w:rsid w:val="002A0E60"/>
    <w:rsid w:val="002A1A58"/>
    <w:rsid w:val="002A1B02"/>
    <w:rsid w:val="002A1C53"/>
    <w:rsid w:val="002A1E14"/>
    <w:rsid w:val="002A233C"/>
    <w:rsid w:val="002A244B"/>
    <w:rsid w:val="002A28FC"/>
    <w:rsid w:val="002A2B44"/>
    <w:rsid w:val="002A2D8E"/>
    <w:rsid w:val="002A2E8A"/>
    <w:rsid w:val="002A2EA5"/>
    <w:rsid w:val="002A3636"/>
    <w:rsid w:val="002A3D94"/>
    <w:rsid w:val="002A4736"/>
    <w:rsid w:val="002A4A93"/>
    <w:rsid w:val="002A4B1C"/>
    <w:rsid w:val="002A4E9D"/>
    <w:rsid w:val="002A55FE"/>
    <w:rsid w:val="002A6AFB"/>
    <w:rsid w:val="002A733D"/>
    <w:rsid w:val="002A774A"/>
    <w:rsid w:val="002A78F3"/>
    <w:rsid w:val="002A7E5C"/>
    <w:rsid w:val="002A7F6D"/>
    <w:rsid w:val="002B0AB4"/>
    <w:rsid w:val="002B1342"/>
    <w:rsid w:val="002B1A8A"/>
    <w:rsid w:val="002B1F83"/>
    <w:rsid w:val="002B27C8"/>
    <w:rsid w:val="002B2A7F"/>
    <w:rsid w:val="002B330B"/>
    <w:rsid w:val="002B3378"/>
    <w:rsid w:val="002B39BE"/>
    <w:rsid w:val="002B438C"/>
    <w:rsid w:val="002B48DB"/>
    <w:rsid w:val="002B4B34"/>
    <w:rsid w:val="002B51B0"/>
    <w:rsid w:val="002B541A"/>
    <w:rsid w:val="002B545E"/>
    <w:rsid w:val="002B5EAB"/>
    <w:rsid w:val="002B6407"/>
    <w:rsid w:val="002B6416"/>
    <w:rsid w:val="002B6459"/>
    <w:rsid w:val="002B7014"/>
    <w:rsid w:val="002B73B0"/>
    <w:rsid w:val="002B7DA8"/>
    <w:rsid w:val="002B7E7D"/>
    <w:rsid w:val="002C1C10"/>
    <w:rsid w:val="002C24B4"/>
    <w:rsid w:val="002C2B3A"/>
    <w:rsid w:val="002C2B87"/>
    <w:rsid w:val="002C3965"/>
    <w:rsid w:val="002C3CF4"/>
    <w:rsid w:val="002C4269"/>
    <w:rsid w:val="002C441A"/>
    <w:rsid w:val="002C4A73"/>
    <w:rsid w:val="002C4B84"/>
    <w:rsid w:val="002C4C0C"/>
    <w:rsid w:val="002C4DF4"/>
    <w:rsid w:val="002C5016"/>
    <w:rsid w:val="002C55C3"/>
    <w:rsid w:val="002C5C2F"/>
    <w:rsid w:val="002C5D0F"/>
    <w:rsid w:val="002C60B9"/>
    <w:rsid w:val="002C6F77"/>
    <w:rsid w:val="002C704D"/>
    <w:rsid w:val="002C7FF3"/>
    <w:rsid w:val="002D0669"/>
    <w:rsid w:val="002D0845"/>
    <w:rsid w:val="002D0933"/>
    <w:rsid w:val="002D0CE3"/>
    <w:rsid w:val="002D13CC"/>
    <w:rsid w:val="002D19BB"/>
    <w:rsid w:val="002D1A9B"/>
    <w:rsid w:val="002D20F8"/>
    <w:rsid w:val="002D22BD"/>
    <w:rsid w:val="002D22C5"/>
    <w:rsid w:val="002D3003"/>
    <w:rsid w:val="002D302A"/>
    <w:rsid w:val="002D31AB"/>
    <w:rsid w:val="002D3552"/>
    <w:rsid w:val="002D36C6"/>
    <w:rsid w:val="002D3749"/>
    <w:rsid w:val="002D37C1"/>
    <w:rsid w:val="002D3822"/>
    <w:rsid w:val="002D444B"/>
    <w:rsid w:val="002D4A45"/>
    <w:rsid w:val="002D4A72"/>
    <w:rsid w:val="002D4B42"/>
    <w:rsid w:val="002D4B43"/>
    <w:rsid w:val="002D56D7"/>
    <w:rsid w:val="002D5A10"/>
    <w:rsid w:val="002D5A1B"/>
    <w:rsid w:val="002D6332"/>
    <w:rsid w:val="002D65BC"/>
    <w:rsid w:val="002D6960"/>
    <w:rsid w:val="002D6A45"/>
    <w:rsid w:val="002D7FBB"/>
    <w:rsid w:val="002E002E"/>
    <w:rsid w:val="002E055C"/>
    <w:rsid w:val="002E0774"/>
    <w:rsid w:val="002E1050"/>
    <w:rsid w:val="002E107E"/>
    <w:rsid w:val="002E18E5"/>
    <w:rsid w:val="002E1953"/>
    <w:rsid w:val="002E1F57"/>
    <w:rsid w:val="002E2CB5"/>
    <w:rsid w:val="002E2D7D"/>
    <w:rsid w:val="002E2F06"/>
    <w:rsid w:val="002E32D0"/>
    <w:rsid w:val="002E372E"/>
    <w:rsid w:val="002E3B33"/>
    <w:rsid w:val="002E3D76"/>
    <w:rsid w:val="002E40A1"/>
    <w:rsid w:val="002E48EC"/>
    <w:rsid w:val="002E4B44"/>
    <w:rsid w:val="002E4ECB"/>
    <w:rsid w:val="002E4EF3"/>
    <w:rsid w:val="002E4F23"/>
    <w:rsid w:val="002E635A"/>
    <w:rsid w:val="002E6686"/>
    <w:rsid w:val="002E6D68"/>
    <w:rsid w:val="002E6FF3"/>
    <w:rsid w:val="002E72AB"/>
    <w:rsid w:val="002E77F0"/>
    <w:rsid w:val="002E7847"/>
    <w:rsid w:val="002E7F03"/>
    <w:rsid w:val="002F0073"/>
    <w:rsid w:val="002F1C3F"/>
    <w:rsid w:val="002F1C67"/>
    <w:rsid w:val="002F2319"/>
    <w:rsid w:val="002F240B"/>
    <w:rsid w:val="002F26B7"/>
    <w:rsid w:val="002F2F50"/>
    <w:rsid w:val="002F33EC"/>
    <w:rsid w:val="002F34E3"/>
    <w:rsid w:val="002F3546"/>
    <w:rsid w:val="002F3601"/>
    <w:rsid w:val="002F3A37"/>
    <w:rsid w:val="002F3D33"/>
    <w:rsid w:val="002F3D4D"/>
    <w:rsid w:val="002F45F6"/>
    <w:rsid w:val="002F4B0A"/>
    <w:rsid w:val="002F4D3A"/>
    <w:rsid w:val="002F5A6F"/>
    <w:rsid w:val="002F692F"/>
    <w:rsid w:val="002F6E84"/>
    <w:rsid w:val="002F7B66"/>
    <w:rsid w:val="00300CB4"/>
    <w:rsid w:val="00300E24"/>
    <w:rsid w:val="00301290"/>
    <w:rsid w:val="00303333"/>
    <w:rsid w:val="003033BA"/>
    <w:rsid w:val="00303771"/>
    <w:rsid w:val="003039A9"/>
    <w:rsid w:val="00303BAF"/>
    <w:rsid w:val="00303C19"/>
    <w:rsid w:val="003043A3"/>
    <w:rsid w:val="00304472"/>
    <w:rsid w:val="003044AA"/>
    <w:rsid w:val="00304BD4"/>
    <w:rsid w:val="0030500A"/>
    <w:rsid w:val="003052EB"/>
    <w:rsid w:val="003056D2"/>
    <w:rsid w:val="00305CBF"/>
    <w:rsid w:val="00305FCB"/>
    <w:rsid w:val="003063C3"/>
    <w:rsid w:val="0030689D"/>
    <w:rsid w:val="0030691E"/>
    <w:rsid w:val="0030692A"/>
    <w:rsid w:val="003069DC"/>
    <w:rsid w:val="00306B44"/>
    <w:rsid w:val="00307B79"/>
    <w:rsid w:val="00307BE8"/>
    <w:rsid w:val="00307C44"/>
    <w:rsid w:val="0031088E"/>
    <w:rsid w:val="00310D01"/>
    <w:rsid w:val="00311376"/>
    <w:rsid w:val="00311A1F"/>
    <w:rsid w:val="00311B47"/>
    <w:rsid w:val="00311D52"/>
    <w:rsid w:val="00312015"/>
    <w:rsid w:val="0031208F"/>
    <w:rsid w:val="00312190"/>
    <w:rsid w:val="00312368"/>
    <w:rsid w:val="003125E0"/>
    <w:rsid w:val="0031271D"/>
    <w:rsid w:val="003129FB"/>
    <w:rsid w:val="003132BB"/>
    <w:rsid w:val="00313337"/>
    <w:rsid w:val="00313447"/>
    <w:rsid w:val="00313748"/>
    <w:rsid w:val="00313CE3"/>
    <w:rsid w:val="00313EA3"/>
    <w:rsid w:val="00315365"/>
    <w:rsid w:val="00315457"/>
    <w:rsid w:val="00315812"/>
    <w:rsid w:val="003161A4"/>
    <w:rsid w:val="00316955"/>
    <w:rsid w:val="0031720A"/>
    <w:rsid w:val="0031749B"/>
    <w:rsid w:val="003174E5"/>
    <w:rsid w:val="00317C9D"/>
    <w:rsid w:val="00317CD2"/>
    <w:rsid w:val="00317D99"/>
    <w:rsid w:val="0032078D"/>
    <w:rsid w:val="00320ADF"/>
    <w:rsid w:val="0032137B"/>
    <w:rsid w:val="00321BD6"/>
    <w:rsid w:val="00321F9D"/>
    <w:rsid w:val="00321FA3"/>
    <w:rsid w:val="003227D3"/>
    <w:rsid w:val="00322937"/>
    <w:rsid w:val="00323881"/>
    <w:rsid w:val="003247ED"/>
    <w:rsid w:val="003251A8"/>
    <w:rsid w:val="003254B1"/>
    <w:rsid w:val="00325D98"/>
    <w:rsid w:val="003260E8"/>
    <w:rsid w:val="0032682A"/>
    <w:rsid w:val="00326927"/>
    <w:rsid w:val="00327172"/>
    <w:rsid w:val="00327A5C"/>
    <w:rsid w:val="0033092C"/>
    <w:rsid w:val="0033122A"/>
    <w:rsid w:val="0033134D"/>
    <w:rsid w:val="003315AC"/>
    <w:rsid w:val="00331932"/>
    <w:rsid w:val="00332382"/>
    <w:rsid w:val="00332453"/>
    <w:rsid w:val="0033251B"/>
    <w:rsid w:val="00332E7C"/>
    <w:rsid w:val="00332F8C"/>
    <w:rsid w:val="00332FCC"/>
    <w:rsid w:val="00333196"/>
    <w:rsid w:val="00333A88"/>
    <w:rsid w:val="00335B15"/>
    <w:rsid w:val="00335B21"/>
    <w:rsid w:val="00335D3F"/>
    <w:rsid w:val="00336104"/>
    <w:rsid w:val="00336155"/>
    <w:rsid w:val="003364C1"/>
    <w:rsid w:val="00336729"/>
    <w:rsid w:val="0033726D"/>
    <w:rsid w:val="00337593"/>
    <w:rsid w:val="00337A59"/>
    <w:rsid w:val="00337CA8"/>
    <w:rsid w:val="00340D3F"/>
    <w:rsid w:val="00341687"/>
    <w:rsid w:val="0034174B"/>
    <w:rsid w:val="0034177C"/>
    <w:rsid w:val="003420E9"/>
    <w:rsid w:val="00342345"/>
    <w:rsid w:val="00342C27"/>
    <w:rsid w:val="00342E16"/>
    <w:rsid w:val="003430C8"/>
    <w:rsid w:val="003432C8"/>
    <w:rsid w:val="003434B3"/>
    <w:rsid w:val="00343536"/>
    <w:rsid w:val="00343EFB"/>
    <w:rsid w:val="00344760"/>
    <w:rsid w:val="00344DA3"/>
    <w:rsid w:val="003452B5"/>
    <w:rsid w:val="003454E8"/>
    <w:rsid w:val="00345574"/>
    <w:rsid w:val="003456C1"/>
    <w:rsid w:val="0034680A"/>
    <w:rsid w:val="00346C62"/>
    <w:rsid w:val="00347202"/>
    <w:rsid w:val="00347346"/>
    <w:rsid w:val="003475B7"/>
    <w:rsid w:val="0034778E"/>
    <w:rsid w:val="00347A5A"/>
    <w:rsid w:val="003501E2"/>
    <w:rsid w:val="0035087D"/>
    <w:rsid w:val="00351E10"/>
    <w:rsid w:val="003528F1"/>
    <w:rsid w:val="003533F4"/>
    <w:rsid w:val="003536F6"/>
    <w:rsid w:val="00353765"/>
    <w:rsid w:val="0035388E"/>
    <w:rsid w:val="00353DD5"/>
    <w:rsid w:val="00354BE0"/>
    <w:rsid w:val="00355131"/>
    <w:rsid w:val="00355AEB"/>
    <w:rsid w:val="00355C52"/>
    <w:rsid w:val="00355F74"/>
    <w:rsid w:val="003560DB"/>
    <w:rsid w:val="003564DB"/>
    <w:rsid w:val="00356F87"/>
    <w:rsid w:val="00357DFE"/>
    <w:rsid w:val="00360CF3"/>
    <w:rsid w:val="00361A59"/>
    <w:rsid w:val="00363348"/>
    <w:rsid w:val="0036366B"/>
    <w:rsid w:val="00363857"/>
    <w:rsid w:val="00363D59"/>
    <w:rsid w:val="003640F7"/>
    <w:rsid w:val="00364315"/>
    <w:rsid w:val="00365D3A"/>
    <w:rsid w:val="0036619B"/>
    <w:rsid w:val="00366314"/>
    <w:rsid w:val="003663C3"/>
    <w:rsid w:val="003664FF"/>
    <w:rsid w:val="00366BD2"/>
    <w:rsid w:val="003670A8"/>
    <w:rsid w:val="003670B8"/>
    <w:rsid w:val="00367519"/>
    <w:rsid w:val="00367A7A"/>
    <w:rsid w:val="00370488"/>
    <w:rsid w:val="003704A3"/>
    <w:rsid w:val="003706F2"/>
    <w:rsid w:val="0037124F"/>
    <w:rsid w:val="00371A1B"/>
    <w:rsid w:val="003722B3"/>
    <w:rsid w:val="003724CE"/>
    <w:rsid w:val="0037252E"/>
    <w:rsid w:val="00372CF5"/>
    <w:rsid w:val="00372FC3"/>
    <w:rsid w:val="003731E4"/>
    <w:rsid w:val="0037379B"/>
    <w:rsid w:val="00373827"/>
    <w:rsid w:val="003738A4"/>
    <w:rsid w:val="0037401C"/>
    <w:rsid w:val="00374533"/>
    <w:rsid w:val="00374601"/>
    <w:rsid w:val="00374D49"/>
    <w:rsid w:val="00374E69"/>
    <w:rsid w:val="0037507B"/>
    <w:rsid w:val="00375179"/>
    <w:rsid w:val="00375627"/>
    <w:rsid w:val="003758A7"/>
    <w:rsid w:val="00375AC1"/>
    <w:rsid w:val="00375C7C"/>
    <w:rsid w:val="00376197"/>
    <w:rsid w:val="00377027"/>
    <w:rsid w:val="00377135"/>
    <w:rsid w:val="0037757B"/>
    <w:rsid w:val="00377C94"/>
    <w:rsid w:val="00380272"/>
    <w:rsid w:val="003805DB"/>
    <w:rsid w:val="003811F4"/>
    <w:rsid w:val="0038152A"/>
    <w:rsid w:val="0038196F"/>
    <w:rsid w:val="00381E23"/>
    <w:rsid w:val="00382BAD"/>
    <w:rsid w:val="00382F03"/>
    <w:rsid w:val="003831EB"/>
    <w:rsid w:val="003835FD"/>
    <w:rsid w:val="00383695"/>
    <w:rsid w:val="00384BA6"/>
    <w:rsid w:val="00384DF1"/>
    <w:rsid w:val="00384FF3"/>
    <w:rsid w:val="0038512F"/>
    <w:rsid w:val="00385BC4"/>
    <w:rsid w:val="00385CB6"/>
    <w:rsid w:val="00386456"/>
    <w:rsid w:val="003865A9"/>
    <w:rsid w:val="003901A8"/>
    <w:rsid w:val="0039092B"/>
    <w:rsid w:val="00390DB1"/>
    <w:rsid w:val="00390F32"/>
    <w:rsid w:val="0039135E"/>
    <w:rsid w:val="00391644"/>
    <w:rsid w:val="003916BF"/>
    <w:rsid w:val="00391CB8"/>
    <w:rsid w:val="00392949"/>
    <w:rsid w:val="00392F33"/>
    <w:rsid w:val="0039319C"/>
    <w:rsid w:val="00393577"/>
    <w:rsid w:val="00393CAE"/>
    <w:rsid w:val="00394194"/>
    <w:rsid w:val="0039458A"/>
    <w:rsid w:val="003945F4"/>
    <w:rsid w:val="00394812"/>
    <w:rsid w:val="00394849"/>
    <w:rsid w:val="00394EB5"/>
    <w:rsid w:val="00394F19"/>
    <w:rsid w:val="003953B4"/>
    <w:rsid w:val="0039615F"/>
    <w:rsid w:val="00396280"/>
    <w:rsid w:val="003966A0"/>
    <w:rsid w:val="00396A29"/>
    <w:rsid w:val="00396A6C"/>
    <w:rsid w:val="00397357"/>
    <w:rsid w:val="00397FF0"/>
    <w:rsid w:val="003A04DF"/>
    <w:rsid w:val="003A0878"/>
    <w:rsid w:val="003A1561"/>
    <w:rsid w:val="003A166B"/>
    <w:rsid w:val="003A196E"/>
    <w:rsid w:val="003A1D25"/>
    <w:rsid w:val="003A204F"/>
    <w:rsid w:val="003A22A2"/>
    <w:rsid w:val="003A2447"/>
    <w:rsid w:val="003A2632"/>
    <w:rsid w:val="003A2AA1"/>
    <w:rsid w:val="003A2E9D"/>
    <w:rsid w:val="003A31A5"/>
    <w:rsid w:val="003A329A"/>
    <w:rsid w:val="003A3491"/>
    <w:rsid w:val="003A3603"/>
    <w:rsid w:val="003A3851"/>
    <w:rsid w:val="003A39DD"/>
    <w:rsid w:val="003A3CD8"/>
    <w:rsid w:val="003A4199"/>
    <w:rsid w:val="003A4A8E"/>
    <w:rsid w:val="003A563C"/>
    <w:rsid w:val="003A5643"/>
    <w:rsid w:val="003A581E"/>
    <w:rsid w:val="003A6160"/>
    <w:rsid w:val="003A65A5"/>
    <w:rsid w:val="003A72F5"/>
    <w:rsid w:val="003A73EE"/>
    <w:rsid w:val="003A78E5"/>
    <w:rsid w:val="003A7C8D"/>
    <w:rsid w:val="003B0341"/>
    <w:rsid w:val="003B0A10"/>
    <w:rsid w:val="003B1E57"/>
    <w:rsid w:val="003B2870"/>
    <w:rsid w:val="003B29D4"/>
    <w:rsid w:val="003B2B6C"/>
    <w:rsid w:val="003B2C8A"/>
    <w:rsid w:val="003B2EF3"/>
    <w:rsid w:val="003B4A4D"/>
    <w:rsid w:val="003B4DA9"/>
    <w:rsid w:val="003B534F"/>
    <w:rsid w:val="003B5391"/>
    <w:rsid w:val="003B58CE"/>
    <w:rsid w:val="003B65D7"/>
    <w:rsid w:val="003B65E0"/>
    <w:rsid w:val="003B6BD4"/>
    <w:rsid w:val="003B6E98"/>
    <w:rsid w:val="003B6F4D"/>
    <w:rsid w:val="003B6FE7"/>
    <w:rsid w:val="003C0D1F"/>
    <w:rsid w:val="003C116A"/>
    <w:rsid w:val="003C1AF4"/>
    <w:rsid w:val="003C1C9C"/>
    <w:rsid w:val="003C1CB8"/>
    <w:rsid w:val="003C22DA"/>
    <w:rsid w:val="003C2546"/>
    <w:rsid w:val="003C2550"/>
    <w:rsid w:val="003C287F"/>
    <w:rsid w:val="003C2E9A"/>
    <w:rsid w:val="003C2F67"/>
    <w:rsid w:val="003C3339"/>
    <w:rsid w:val="003C375A"/>
    <w:rsid w:val="003C3F0B"/>
    <w:rsid w:val="003C4D9F"/>
    <w:rsid w:val="003C5247"/>
    <w:rsid w:val="003C622C"/>
    <w:rsid w:val="003C64C7"/>
    <w:rsid w:val="003C6505"/>
    <w:rsid w:val="003C65A6"/>
    <w:rsid w:val="003C65C3"/>
    <w:rsid w:val="003C6CDC"/>
    <w:rsid w:val="003C73C7"/>
    <w:rsid w:val="003C7CCB"/>
    <w:rsid w:val="003C7CFB"/>
    <w:rsid w:val="003C7E50"/>
    <w:rsid w:val="003D0236"/>
    <w:rsid w:val="003D050B"/>
    <w:rsid w:val="003D0A9D"/>
    <w:rsid w:val="003D0B98"/>
    <w:rsid w:val="003D0C38"/>
    <w:rsid w:val="003D0C3C"/>
    <w:rsid w:val="003D0DE5"/>
    <w:rsid w:val="003D1351"/>
    <w:rsid w:val="003D21C1"/>
    <w:rsid w:val="003D3B15"/>
    <w:rsid w:val="003D3B2E"/>
    <w:rsid w:val="003D3D44"/>
    <w:rsid w:val="003D4101"/>
    <w:rsid w:val="003D484D"/>
    <w:rsid w:val="003D49CB"/>
    <w:rsid w:val="003D58ED"/>
    <w:rsid w:val="003D6885"/>
    <w:rsid w:val="003D6937"/>
    <w:rsid w:val="003D6B8F"/>
    <w:rsid w:val="003D6DE0"/>
    <w:rsid w:val="003D7566"/>
    <w:rsid w:val="003D7836"/>
    <w:rsid w:val="003D7FB3"/>
    <w:rsid w:val="003E0224"/>
    <w:rsid w:val="003E09BB"/>
    <w:rsid w:val="003E0D76"/>
    <w:rsid w:val="003E159D"/>
    <w:rsid w:val="003E198A"/>
    <w:rsid w:val="003E20EA"/>
    <w:rsid w:val="003E210C"/>
    <w:rsid w:val="003E284B"/>
    <w:rsid w:val="003E290D"/>
    <w:rsid w:val="003E2F55"/>
    <w:rsid w:val="003E3239"/>
    <w:rsid w:val="003E32C3"/>
    <w:rsid w:val="003E34DB"/>
    <w:rsid w:val="003E3833"/>
    <w:rsid w:val="003E3AF9"/>
    <w:rsid w:val="003E4170"/>
    <w:rsid w:val="003E4A70"/>
    <w:rsid w:val="003E4C48"/>
    <w:rsid w:val="003E4CD9"/>
    <w:rsid w:val="003E52C2"/>
    <w:rsid w:val="003E54B3"/>
    <w:rsid w:val="003E5780"/>
    <w:rsid w:val="003E5B9F"/>
    <w:rsid w:val="003E6072"/>
    <w:rsid w:val="003E6AB6"/>
    <w:rsid w:val="003E6E0B"/>
    <w:rsid w:val="003E71CD"/>
    <w:rsid w:val="003E72F0"/>
    <w:rsid w:val="003E7890"/>
    <w:rsid w:val="003E78DA"/>
    <w:rsid w:val="003E7A8B"/>
    <w:rsid w:val="003E7CFD"/>
    <w:rsid w:val="003E7FC9"/>
    <w:rsid w:val="003F060E"/>
    <w:rsid w:val="003F0F7F"/>
    <w:rsid w:val="003F110C"/>
    <w:rsid w:val="003F115C"/>
    <w:rsid w:val="003F155A"/>
    <w:rsid w:val="003F16E9"/>
    <w:rsid w:val="003F1EA8"/>
    <w:rsid w:val="003F22FB"/>
    <w:rsid w:val="003F23BC"/>
    <w:rsid w:val="003F300D"/>
    <w:rsid w:val="003F391F"/>
    <w:rsid w:val="003F3E7D"/>
    <w:rsid w:val="003F4599"/>
    <w:rsid w:val="003F45E1"/>
    <w:rsid w:val="003F4B32"/>
    <w:rsid w:val="003F4B90"/>
    <w:rsid w:val="003F4F6C"/>
    <w:rsid w:val="003F559E"/>
    <w:rsid w:val="003F6181"/>
    <w:rsid w:val="003F643F"/>
    <w:rsid w:val="003F6BFC"/>
    <w:rsid w:val="003F7343"/>
    <w:rsid w:val="003F768B"/>
    <w:rsid w:val="003F7E51"/>
    <w:rsid w:val="00400002"/>
    <w:rsid w:val="00400054"/>
    <w:rsid w:val="0040025E"/>
    <w:rsid w:val="00400F08"/>
    <w:rsid w:val="004016A3"/>
    <w:rsid w:val="00401B31"/>
    <w:rsid w:val="0040202B"/>
    <w:rsid w:val="0040279A"/>
    <w:rsid w:val="00402918"/>
    <w:rsid w:val="00402DE1"/>
    <w:rsid w:val="00402EEB"/>
    <w:rsid w:val="004037C2"/>
    <w:rsid w:val="00403DF5"/>
    <w:rsid w:val="00404041"/>
    <w:rsid w:val="00404188"/>
    <w:rsid w:val="004047DF"/>
    <w:rsid w:val="00404B43"/>
    <w:rsid w:val="00404BB0"/>
    <w:rsid w:val="00404C61"/>
    <w:rsid w:val="00405487"/>
    <w:rsid w:val="00405B8A"/>
    <w:rsid w:val="00405CE5"/>
    <w:rsid w:val="00405F06"/>
    <w:rsid w:val="0040602B"/>
    <w:rsid w:val="004064D7"/>
    <w:rsid w:val="0040674A"/>
    <w:rsid w:val="00406DF5"/>
    <w:rsid w:val="00406F35"/>
    <w:rsid w:val="004070A7"/>
    <w:rsid w:val="00407A7A"/>
    <w:rsid w:val="00407ABC"/>
    <w:rsid w:val="00407F1E"/>
    <w:rsid w:val="00410497"/>
    <w:rsid w:val="004107C1"/>
    <w:rsid w:val="00410A88"/>
    <w:rsid w:val="00410D18"/>
    <w:rsid w:val="00411317"/>
    <w:rsid w:val="00411692"/>
    <w:rsid w:val="00411A9E"/>
    <w:rsid w:val="0041259F"/>
    <w:rsid w:val="00412B4D"/>
    <w:rsid w:val="00412C51"/>
    <w:rsid w:val="00413262"/>
    <w:rsid w:val="0041329C"/>
    <w:rsid w:val="00413920"/>
    <w:rsid w:val="004139F4"/>
    <w:rsid w:val="00413FFA"/>
    <w:rsid w:val="00414229"/>
    <w:rsid w:val="00414246"/>
    <w:rsid w:val="004147A0"/>
    <w:rsid w:val="00414D9A"/>
    <w:rsid w:val="00415194"/>
    <w:rsid w:val="00415393"/>
    <w:rsid w:val="00415816"/>
    <w:rsid w:val="00415B88"/>
    <w:rsid w:val="00415D32"/>
    <w:rsid w:val="004160A2"/>
    <w:rsid w:val="00416CB0"/>
    <w:rsid w:val="004170D7"/>
    <w:rsid w:val="004177A6"/>
    <w:rsid w:val="00417C23"/>
    <w:rsid w:val="00417EFD"/>
    <w:rsid w:val="004200EE"/>
    <w:rsid w:val="004209D2"/>
    <w:rsid w:val="00420D6E"/>
    <w:rsid w:val="0042158C"/>
    <w:rsid w:val="004215F7"/>
    <w:rsid w:val="00421BD2"/>
    <w:rsid w:val="00421E00"/>
    <w:rsid w:val="00421FCB"/>
    <w:rsid w:val="00422029"/>
    <w:rsid w:val="0042288C"/>
    <w:rsid w:val="00422DCA"/>
    <w:rsid w:val="00423562"/>
    <w:rsid w:val="004236BF"/>
    <w:rsid w:val="00423BE1"/>
    <w:rsid w:val="00423F9F"/>
    <w:rsid w:val="00424AB2"/>
    <w:rsid w:val="00424E3A"/>
    <w:rsid w:val="004254D2"/>
    <w:rsid w:val="00425C43"/>
    <w:rsid w:val="00426149"/>
    <w:rsid w:val="004273FA"/>
    <w:rsid w:val="004275A7"/>
    <w:rsid w:val="004278E1"/>
    <w:rsid w:val="00430186"/>
    <w:rsid w:val="00430682"/>
    <w:rsid w:val="00431017"/>
    <w:rsid w:val="00431C0B"/>
    <w:rsid w:val="00431EBD"/>
    <w:rsid w:val="0043269A"/>
    <w:rsid w:val="00432A42"/>
    <w:rsid w:val="00432E89"/>
    <w:rsid w:val="004333C2"/>
    <w:rsid w:val="0043448A"/>
    <w:rsid w:val="00434787"/>
    <w:rsid w:val="00434C13"/>
    <w:rsid w:val="00434C2C"/>
    <w:rsid w:val="004351CF"/>
    <w:rsid w:val="0043543A"/>
    <w:rsid w:val="0043550E"/>
    <w:rsid w:val="00435703"/>
    <w:rsid w:val="00435BD5"/>
    <w:rsid w:val="00435FAF"/>
    <w:rsid w:val="004360EB"/>
    <w:rsid w:val="00436323"/>
    <w:rsid w:val="0043683F"/>
    <w:rsid w:val="00436F40"/>
    <w:rsid w:val="004370FA"/>
    <w:rsid w:val="00440096"/>
    <w:rsid w:val="004403DD"/>
    <w:rsid w:val="004407E8"/>
    <w:rsid w:val="00440CF3"/>
    <w:rsid w:val="00440DB0"/>
    <w:rsid w:val="00440DDC"/>
    <w:rsid w:val="00440FAD"/>
    <w:rsid w:val="00441291"/>
    <w:rsid w:val="00441DAF"/>
    <w:rsid w:val="00441E04"/>
    <w:rsid w:val="004420AB"/>
    <w:rsid w:val="004422D6"/>
    <w:rsid w:val="004427AC"/>
    <w:rsid w:val="00442C7D"/>
    <w:rsid w:val="00442D4D"/>
    <w:rsid w:val="00442EB9"/>
    <w:rsid w:val="0044358F"/>
    <w:rsid w:val="0044374D"/>
    <w:rsid w:val="00443B55"/>
    <w:rsid w:val="00443D27"/>
    <w:rsid w:val="0044415B"/>
    <w:rsid w:val="004445D9"/>
    <w:rsid w:val="00444FE0"/>
    <w:rsid w:val="0044500B"/>
    <w:rsid w:val="00445B5B"/>
    <w:rsid w:val="00446037"/>
    <w:rsid w:val="00446268"/>
    <w:rsid w:val="0044642F"/>
    <w:rsid w:val="0044772C"/>
    <w:rsid w:val="0044785E"/>
    <w:rsid w:val="00447D53"/>
    <w:rsid w:val="00450846"/>
    <w:rsid w:val="00451A52"/>
    <w:rsid w:val="0045271D"/>
    <w:rsid w:val="00452755"/>
    <w:rsid w:val="00452803"/>
    <w:rsid w:val="004529C6"/>
    <w:rsid w:val="00452EAD"/>
    <w:rsid w:val="004533D1"/>
    <w:rsid w:val="004534D1"/>
    <w:rsid w:val="00453689"/>
    <w:rsid w:val="00454548"/>
    <w:rsid w:val="00454598"/>
    <w:rsid w:val="00454717"/>
    <w:rsid w:val="00454AFE"/>
    <w:rsid w:val="00455004"/>
    <w:rsid w:val="00455047"/>
    <w:rsid w:val="00455111"/>
    <w:rsid w:val="00455354"/>
    <w:rsid w:val="0045558D"/>
    <w:rsid w:val="004558EE"/>
    <w:rsid w:val="00455B70"/>
    <w:rsid w:val="00455BD3"/>
    <w:rsid w:val="00455E1C"/>
    <w:rsid w:val="00455E24"/>
    <w:rsid w:val="00456970"/>
    <w:rsid w:val="00456BB1"/>
    <w:rsid w:val="00456CD4"/>
    <w:rsid w:val="00456DDB"/>
    <w:rsid w:val="0045700E"/>
    <w:rsid w:val="00457031"/>
    <w:rsid w:val="00460915"/>
    <w:rsid w:val="00460946"/>
    <w:rsid w:val="00460CCD"/>
    <w:rsid w:val="004614A9"/>
    <w:rsid w:val="00461E97"/>
    <w:rsid w:val="0046268F"/>
    <w:rsid w:val="0046284F"/>
    <w:rsid w:val="00462B10"/>
    <w:rsid w:val="00462C04"/>
    <w:rsid w:val="0046320A"/>
    <w:rsid w:val="004632E2"/>
    <w:rsid w:val="00463473"/>
    <w:rsid w:val="004638E2"/>
    <w:rsid w:val="00463B45"/>
    <w:rsid w:val="00464030"/>
    <w:rsid w:val="004647F8"/>
    <w:rsid w:val="004647FB"/>
    <w:rsid w:val="00465347"/>
    <w:rsid w:val="00465677"/>
    <w:rsid w:val="00465D72"/>
    <w:rsid w:val="00466616"/>
    <w:rsid w:val="00466A0C"/>
    <w:rsid w:val="00466A53"/>
    <w:rsid w:val="00466ADE"/>
    <w:rsid w:val="0046700B"/>
    <w:rsid w:val="004673A8"/>
    <w:rsid w:val="0046753A"/>
    <w:rsid w:val="00467D4E"/>
    <w:rsid w:val="0047098A"/>
    <w:rsid w:val="00470A6A"/>
    <w:rsid w:val="00470D73"/>
    <w:rsid w:val="00470D92"/>
    <w:rsid w:val="00471305"/>
    <w:rsid w:val="00471D8F"/>
    <w:rsid w:val="00471DB4"/>
    <w:rsid w:val="00471DF7"/>
    <w:rsid w:val="004734CF"/>
    <w:rsid w:val="004734E9"/>
    <w:rsid w:val="004737EA"/>
    <w:rsid w:val="00473A2E"/>
    <w:rsid w:val="004742F0"/>
    <w:rsid w:val="00475424"/>
    <w:rsid w:val="00475C5A"/>
    <w:rsid w:val="00475C9C"/>
    <w:rsid w:val="004760A5"/>
    <w:rsid w:val="0047676B"/>
    <w:rsid w:val="00476933"/>
    <w:rsid w:val="0047773C"/>
    <w:rsid w:val="00477C5F"/>
    <w:rsid w:val="00480050"/>
    <w:rsid w:val="0048011C"/>
    <w:rsid w:val="004808DE"/>
    <w:rsid w:val="00480CDC"/>
    <w:rsid w:val="00481AC4"/>
    <w:rsid w:val="00481DC1"/>
    <w:rsid w:val="00482129"/>
    <w:rsid w:val="00482490"/>
    <w:rsid w:val="00482507"/>
    <w:rsid w:val="0048268A"/>
    <w:rsid w:val="00482DE8"/>
    <w:rsid w:val="004835CA"/>
    <w:rsid w:val="004836F8"/>
    <w:rsid w:val="004836FE"/>
    <w:rsid w:val="00483BF1"/>
    <w:rsid w:val="0048444F"/>
    <w:rsid w:val="00484F0F"/>
    <w:rsid w:val="00484F40"/>
    <w:rsid w:val="0048540C"/>
    <w:rsid w:val="004861B4"/>
    <w:rsid w:val="00486BD0"/>
    <w:rsid w:val="00486D00"/>
    <w:rsid w:val="00487263"/>
    <w:rsid w:val="0048734F"/>
    <w:rsid w:val="00487532"/>
    <w:rsid w:val="00487631"/>
    <w:rsid w:val="00487FE0"/>
    <w:rsid w:val="0049029D"/>
    <w:rsid w:val="0049030C"/>
    <w:rsid w:val="004903C0"/>
    <w:rsid w:val="0049114B"/>
    <w:rsid w:val="004912A8"/>
    <w:rsid w:val="00491577"/>
    <w:rsid w:val="0049196A"/>
    <w:rsid w:val="0049196E"/>
    <w:rsid w:val="00491B54"/>
    <w:rsid w:val="0049241A"/>
    <w:rsid w:val="004929DF"/>
    <w:rsid w:val="00492C1F"/>
    <w:rsid w:val="00492E4C"/>
    <w:rsid w:val="00493664"/>
    <w:rsid w:val="00493E04"/>
    <w:rsid w:val="004940E3"/>
    <w:rsid w:val="00494C65"/>
    <w:rsid w:val="004951A1"/>
    <w:rsid w:val="0049530F"/>
    <w:rsid w:val="004957D0"/>
    <w:rsid w:val="00496101"/>
    <w:rsid w:val="00496664"/>
    <w:rsid w:val="00496786"/>
    <w:rsid w:val="0049695B"/>
    <w:rsid w:val="00496B9C"/>
    <w:rsid w:val="00496D8F"/>
    <w:rsid w:val="00497463"/>
    <w:rsid w:val="00497610"/>
    <w:rsid w:val="004978F6"/>
    <w:rsid w:val="004A054C"/>
    <w:rsid w:val="004A08D1"/>
    <w:rsid w:val="004A11FB"/>
    <w:rsid w:val="004A16C1"/>
    <w:rsid w:val="004A1829"/>
    <w:rsid w:val="004A1CE2"/>
    <w:rsid w:val="004A1D91"/>
    <w:rsid w:val="004A2823"/>
    <w:rsid w:val="004A3044"/>
    <w:rsid w:val="004A34D2"/>
    <w:rsid w:val="004A3CF6"/>
    <w:rsid w:val="004A4301"/>
    <w:rsid w:val="004A4D93"/>
    <w:rsid w:val="004A58EE"/>
    <w:rsid w:val="004A59B7"/>
    <w:rsid w:val="004A5BA2"/>
    <w:rsid w:val="004A6051"/>
    <w:rsid w:val="004A623B"/>
    <w:rsid w:val="004A6A04"/>
    <w:rsid w:val="004A6A52"/>
    <w:rsid w:val="004B0A44"/>
    <w:rsid w:val="004B0F0B"/>
    <w:rsid w:val="004B11B7"/>
    <w:rsid w:val="004B2113"/>
    <w:rsid w:val="004B2197"/>
    <w:rsid w:val="004B28E0"/>
    <w:rsid w:val="004B298A"/>
    <w:rsid w:val="004B31C6"/>
    <w:rsid w:val="004B34C4"/>
    <w:rsid w:val="004B4088"/>
    <w:rsid w:val="004B50CB"/>
    <w:rsid w:val="004B578D"/>
    <w:rsid w:val="004B5BE7"/>
    <w:rsid w:val="004B5E2D"/>
    <w:rsid w:val="004B6394"/>
    <w:rsid w:val="004B652A"/>
    <w:rsid w:val="004B66CD"/>
    <w:rsid w:val="004B6B5D"/>
    <w:rsid w:val="004B6C07"/>
    <w:rsid w:val="004B74D3"/>
    <w:rsid w:val="004B788E"/>
    <w:rsid w:val="004B7E5D"/>
    <w:rsid w:val="004C072C"/>
    <w:rsid w:val="004C1B39"/>
    <w:rsid w:val="004C2180"/>
    <w:rsid w:val="004C22F7"/>
    <w:rsid w:val="004C2B27"/>
    <w:rsid w:val="004C3219"/>
    <w:rsid w:val="004C38BD"/>
    <w:rsid w:val="004C3929"/>
    <w:rsid w:val="004C3BDA"/>
    <w:rsid w:val="004C47DF"/>
    <w:rsid w:val="004C4DED"/>
    <w:rsid w:val="004C5212"/>
    <w:rsid w:val="004C580A"/>
    <w:rsid w:val="004C5D6F"/>
    <w:rsid w:val="004C5E63"/>
    <w:rsid w:val="004C5EF0"/>
    <w:rsid w:val="004C5FEC"/>
    <w:rsid w:val="004C63DB"/>
    <w:rsid w:val="004C64C9"/>
    <w:rsid w:val="004C7226"/>
    <w:rsid w:val="004C74C9"/>
    <w:rsid w:val="004C7724"/>
    <w:rsid w:val="004C7915"/>
    <w:rsid w:val="004C79BC"/>
    <w:rsid w:val="004C7D70"/>
    <w:rsid w:val="004D02F9"/>
    <w:rsid w:val="004D03FE"/>
    <w:rsid w:val="004D0446"/>
    <w:rsid w:val="004D06A3"/>
    <w:rsid w:val="004D0D3C"/>
    <w:rsid w:val="004D0F95"/>
    <w:rsid w:val="004D106A"/>
    <w:rsid w:val="004D1335"/>
    <w:rsid w:val="004D1C27"/>
    <w:rsid w:val="004D1C7E"/>
    <w:rsid w:val="004D245A"/>
    <w:rsid w:val="004D26E3"/>
    <w:rsid w:val="004D31EE"/>
    <w:rsid w:val="004D36AF"/>
    <w:rsid w:val="004D3BD1"/>
    <w:rsid w:val="004D4512"/>
    <w:rsid w:val="004D4663"/>
    <w:rsid w:val="004D4720"/>
    <w:rsid w:val="004D4BA1"/>
    <w:rsid w:val="004D4EC1"/>
    <w:rsid w:val="004D536E"/>
    <w:rsid w:val="004D584D"/>
    <w:rsid w:val="004D5A7E"/>
    <w:rsid w:val="004D5CAF"/>
    <w:rsid w:val="004D5CD1"/>
    <w:rsid w:val="004D6120"/>
    <w:rsid w:val="004D62A3"/>
    <w:rsid w:val="004D6826"/>
    <w:rsid w:val="004D6D7F"/>
    <w:rsid w:val="004E023F"/>
    <w:rsid w:val="004E038F"/>
    <w:rsid w:val="004E0546"/>
    <w:rsid w:val="004E0742"/>
    <w:rsid w:val="004E0C64"/>
    <w:rsid w:val="004E0F6B"/>
    <w:rsid w:val="004E10F5"/>
    <w:rsid w:val="004E1545"/>
    <w:rsid w:val="004E1C3E"/>
    <w:rsid w:val="004E1F1C"/>
    <w:rsid w:val="004E2A35"/>
    <w:rsid w:val="004E2ED3"/>
    <w:rsid w:val="004E32B3"/>
    <w:rsid w:val="004E40CE"/>
    <w:rsid w:val="004E4C2E"/>
    <w:rsid w:val="004E5736"/>
    <w:rsid w:val="004E576D"/>
    <w:rsid w:val="004E58ED"/>
    <w:rsid w:val="004E5A3C"/>
    <w:rsid w:val="004E5AA8"/>
    <w:rsid w:val="004E5B36"/>
    <w:rsid w:val="004E5D5D"/>
    <w:rsid w:val="004E6045"/>
    <w:rsid w:val="004E6719"/>
    <w:rsid w:val="004E6F43"/>
    <w:rsid w:val="004E702F"/>
    <w:rsid w:val="004E7200"/>
    <w:rsid w:val="004E787E"/>
    <w:rsid w:val="004F094B"/>
    <w:rsid w:val="004F0960"/>
    <w:rsid w:val="004F0A5C"/>
    <w:rsid w:val="004F163F"/>
    <w:rsid w:val="004F18A0"/>
    <w:rsid w:val="004F1A08"/>
    <w:rsid w:val="004F2764"/>
    <w:rsid w:val="004F2B64"/>
    <w:rsid w:val="004F31B8"/>
    <w:rsid w:val="004F375E"/>
    <w:rsid w:val="004F3764"/>
    <w:rsid w:val="004F3C90"/>
    <w:rsid w:val="004F3DB4"/>
    <w:rsid w:val="004F3E42"/>
    <w:rsid w:val="004F3EEF"/>
    <w:rsid w:val="004F3FB1"/>
    <w:rsid w:val="004F43AE"/>
    <w:rsid w:val="004F5180"/>
    <w:rsid w:val="004F57C9"/>
    <w:rsid w:val="004F5930"/>
    <w:rsid w:val="004F5970"/>
    <w:rsid w:val="004F5F0C"/>
    <w:rsid w:val="004F5F46"/>
    <w:rsid w:val="004F6121"/>
    <w:rsid w:val="004F6161"/>
    <w:rsid w:val="004F66BC"/>
    <w:rsid w:val="004F6B63"/>
    <w:rsid w:val="004F6C26"/>
    <w:rsid w:val="004F7AC9"/>
    <w:rsid w:val="0050030B"/>
    <w:rsid w:val="005005F2"/>
    <w:rsid w:val="0050062F"/>
    <w:rsid w:val="00500E74"/>
    <w:rsid w:val="005010EC"/>
    <w:rsid w:val="0050112F"/>
    <w:rsid w:val="0050160F"/>
    <w:rsid w:val="00501ABD"/>
    <w:rsid w:val="0050284E"/>
    <w:rsid w:val="00502993"/>
    <w:rsid w:val="00502AF3"/>
    <w:rsid w:val="00502FCD"/>
    <w:rsid w:val="0050306F"/>
    <w:rsid w:val="00504DF9"/>
    <w:rsid w:val="00505DCB"/>
    <w:rsid w:val="00505DE1"/>
    <w:rsid w:val="005064CA"/>
    <w:rsid w:val="00506FB2"/>
    <w:rsid w:val="0050703E"/>
    <w:rsid w:val="005075CA"/>
    <w:rsid w:val="005076A4"/>
    <w:rsid w:val="00507B06"/>
    <w:rsid w:val="00507BF1"/>
    <w:rsid w:val="005100E0"/>
    <w:rsid w:val="0051047A"/>
    <w:rsid w:val="0051074C"/>
    <w:rsid w:val="00510DE9"/>
    <w:rsid w:val="00510F21"/>
    <w:rsid w:val="005111E2"/>
    <w:rsid w:val="00511231"/>
    <w:rsid w:val="005115CA"/>
    <w:rsid w:val="00512C4F"/>
    <w:rsid w:val="00513042"/>
    <w:rsid w:val="0051329D"/>
    <w:rsid w:val="0051334F"/>
    <w:rsid w:val="00513399"/>
    <w:rsid w:val="00513658"/>
    <w:rsid w:val="00513AF2"/>
    <w:rsid w:val="00514575"/>
    <w:rsid w:val="00514C03"/>
    <w:rsid w:val="00514D67"/>
    <w:rsid w:val="0051522A"/>
    <w:rsid w:val="00515515"/>
    <w:rsid w:val="0051635C"/>
    <w:rsid w:val="00516C5B"/>
    <w:rsid w:val="005175A2"/>
    <w:rsid w:val="00517612"/>
    <w:rsid w:val="00517C1A"/>
    <w:rsid w:val="00517CFB"/>
    <w:rsid w:val="00517F85"/>
    <w:rsid w:val="00520235"/>
    <w:rsid w:val="00520899"/>
    <w:rsid w:val="00520922"/>
    <w:rsid w:val="005209FC"/>
    <w:rsid w:val="005211D3"/>
    <w:rsid w:val="00521A30"/>
    <w:rsid w:val="005221D1"/>
    <w:rsid w:val="005224E5"/>
    <w:rsid w:val="00523903"/>
    <w:rsid w:val="005239B6"/>
    <w:rsid w:val="00523C45"/>
    <w:rsid w:val="00524165"/>
    <w:rsid w:val="005246E7"/>
    <w:rsid w:val="00524B08"/>
    <w:rsid w:val="00524C38"/>
    <w:rsid w:val="00524FBF"/>
    <w:rsid w:val="00524FD2"/>
    <w:rsid w:val="00525621"/>
    <w:rsid w:val="005257E5"/>
    <w:rsid w:val="00526431"/>
    <w:rsid w:val="00527015"/>
    <w:rsid w:val="005270E8"/>
    <w:rsid w:val="005272BA"/>
    <w:rsid w:val="00527532"/>
    <w:rsid w:val="00527703"/>
    <w:rsid w:val="00527DEB"/>
    <w:rsid w:val="00527E57"/>
    <w:rsid w:val="00527F2C"/>
    <w:rsid w:val="00530405"/>
    <w:rsid w:val="00530522"/>
    <w:rsid w:val="005305E5"/>
    <w:rsid w:val="00530CBA"/>
    <w:rsid w:val="00530F38"/>
    <w:rsid w:val="00531444"/>
    <w:rsid w:val="00531A20"/>
    <w:rsid w:val="00531F26"/>
    <w:rsid w:val="00532299"/>
    <w:rsid w:val="0053277C"/>
    <w:rsid w:val="005327C0"/>
    <w:rsid w:val="00532E9B"/>
    <w:rsid w:val="00533101"/>
    <w:rsid w:val="00533CA9"/>
    <w:rsid w:val="00533D28"/>
    <w:rsid w:val="005346AD"/>
    <w:rsid w:val="005346BC"/>
    <w:rsid w:val="00534EFB"/>
    <w:rsid w:val="00534F60"/>
    <w:rsid w:val="005357F1"/>
    <w:rsid w:val="00536053"/>
    <w:rsid w:val="005365B2"/>
    <w:rsid w:val="005365FF"/>
    <w:rsid w:val="00536902"/>
    <w:rsid w:val="00536985"/>
    <w:rsid w:val="005369E6"/>
    <w:rsid w:val="00536BE1"/>
    <w:rsid w:val="005371AC"/>
    <w:rsid w:val="00537672"/>
    <w:rsid w:val="0053772F"/>
    <w:rsid w:val="00537B77"/>
    <w:rsid w:val="005403D6"/>
    <w:rsid w:val="00540C4C"/>
    <w:rsid w:val="00541469"/>
    <w:rsid w:val="00541571"/>
    <w:rsid w:val="005419F8"/>
    <w:rsid w:val="00541B1F"/>
    <w:rsid w:val="00541F92"/>
    <w:rsid w:val="0054275A"/>
    <w:rsid w:val="005428B8"/>
    <w:rsid w:val="00542BD7"/>
    <w:rsid w:val="00543084"/>
    <w:rsid w:val="0054321E"/>
    <w:rsid w:val="00543314"/>
    <w:rsid w:val="00543584"/>
    <w:rsid w:val="00543A9E"/>
    <w:rsid w:val="0054413A"/>
    <w:rsid w:val="00544288"/>
    <w:rsid w:val="005446BB"/>
    <w:rsid w:val="005448C8"/>
    <w:rsid w:val="00544A5A"/>
    <w:rsid w:val="00544DA5"/>
    <w:rsid w:val="00544F43"/>
    <w:rsid w:val="005457D9"/>
    <w:rsid w:val="00545E30"/>
    <w:rsid w:val="00545EA3"/>
    <w:rsid w:val="00546C9B"/>
    <w:rsid w:val="00547BF6"/>
    <w:rsid w:val="00547CDD"/>
    <w:rsid w:val="00547FB3"/>
    <w:rsid w:val="00550760"/>
    <w:rsid w:val="00551098"/>
    <w:rsid w:val="00551598"/>
    <w:rsid w:val="0055162B"/>
    <w:rsid w:val="00551BFF"/>
    <w:rsid w:val="00551C3A"/>
    <w:rsid w:val="00551D68"/>
    <w:rsid w:val="00551DFF"/>
    <w:rsid w:val="00551F0C"/>
    <w:rsid w:val="005525C9"/>
    <w:rsid w:val="00552B3E"/>
    <w:rsid w:val="00553730"/>
    <w:rsid w:val="00554D57"/>
    <w:rsid w:val="005551AA"/>
    <w:rsid w:val="0055583B"/>
    <w:rsid w:val="0055636A"/>
    <w:rsid w:val="005564CA"/>
    <w:rsid w:val="00556656"/>
    <w:rsid w:val="00556827"/>
    <w:rsid w:val="005568EA"/>
    <w:rsid w:val="00557140"/>
    <w:rsid w:val="00557984"/>
    <w:rsid w:val="00560677"/>
    <w:rsid w:val="005609DF"/>
    <w:rsid w:val="00560C87"/>
    <w:rsid w:val="00560F51"/>
    <w:rsid w:val="00561249"/>
    <w:rsid w:val="0056125C"/>
    <w:rsid w:val="0056132A"/>
    <w:rsid w:val="0056182B"/>
    <w:rsid w:val="00561AF3"/>
    <w:rsid w:val="00561D48"/>
    <w:rsid w:val="00561D6D"/>
    <w:rsid w:val="00561E0B"/>
    <w:rsid w:val="00562141"/>
    <w:rsid w:val="005624BB"/>
    <w:rsid w:val="0056296E"/>
    <w:rsid w:val="00562D86"/>
    <w:rsid w:val="00563784"/>
    <w:rsid w:val="00563AFC"/>
    <w:rsid w:val="00564704"/>
    <w:rsid w:val="00564712"/>
    <w:rsid w:val="00564817"/>
    <w:rsid w:val="0056524A"/>
    <w:rsid w:val="005654BB"/>
    <w:rsid w:val="005657A8"/>
    <w:rsid w:val="00565952"/>
    <w:rsid w:val="00566866"/>
    <w:rsid w:val="00566E76"/>
    <w:rsid w:val="005670A5"/>
    <w:rsid w:val="00567285"/>
    <w:rsid w:val="00567723"/>
    <w:rsid w:val="0056772D"/>
    <w:rsid w:val="00567AB8"/>
    <w:rsid w:val="005707E3"/>
    <w:rsid w:val="00570A26"/>
    <w:rsid w:val="00570CFD"/>
    <w:rsid w:val="00571872"/>
    <w:rsid w:val="0057221F"/>
    <w:rsid w:val="00572539"/>
    <w:rsid w:val="00573355"/>
    <w:rsid w:val="0057337D"/>
    <w:rsid w:val="00573504"/>
    <w:rsid w:val="0057381D"/>
    <w:rsid w:val="00573BA3"/>
    <w:rsid w:val="00573C8C"/>
    <w:rsid w:val="00574446"/>
    <w:rsid w:val="005745F3"/>
    <w:rsid w:val="00574708"/>
    <w:rsid w:val="00574D81"/>
    <w:rsid w:val="005756AA"/>
    <w:rsid w:val="0057696F"/>
    <w:rsid w:val="00576A75"/>
    <w:rsid w:val="00576F09"/>
    <w:rsid w:val="005774FE"/>
    <w:rsid w:val="00577BE2"/>
    <w:rsid w:val="0058040C"/>
    <w:rsid w:val="00580772"/>
    <w:rsid w:val="00580D22"/>
    <w:rsid w:val="00580D6D"/>
    <w:rsid w:val="005813DE"/>
    <w:rsid w:val="00581796"/>
    <w:rsid w:val="00581B45"/>
    <w:rsid w:val="00582480"/>
    <w:rsid w:val="00582805"/>
    <w:rsid w:val="00582806"/>
    <w:rsid w:val="0058290E"/>
    <w:rsid w:val="00582CAB"/>
    <w:rsid w:val="00582D08"/>
    <w:rsid w:val="00582E21"/>
    <w:rsid w:val="00582FA6"/>
    <w:rsid w:val="005834E2"/>
    <w:rsid w:val="0058351E"/>
    <w:rsid w:val="0058375E"/>
    <w:rsid w:val="0058378C"/>
    <w:rsid w:val="0058385E"/>
    <w:rsid w:val="00584233"/>
    <w:rsid w:val="005842D0"/>
    <w:rsid w:val="005845FB"/>
    <w:rsid w:val="00584860"/>
    <w:rsid w:val="005855AE"/>
    <w:rsid w:val="00585829"/>
    <w:rsid w:val="00585CA8"/>
    <w:rsid w:val="00586412"/>
    <w:rsid w:val="005864B9"/>
    <w:rsid w:val="005866C4"/>
    <w:rsid w:val="00586BD3"/>
    <w:rsid w:val="00587229"/>
    <w:rsid w:val="0059077C"/>
    <w:rsid w:val="00590F1A"/>
    <w:rsid w:val="00591C03"/>
    <w:rsid w:val="00591D97"/>
    <w:rsid w:val="00591D9E"/>
    <w:rsid w:val="00591E2A"/>
    <w:rsid w:val="005923C4"/>
    <w:rsid w:val="00592981"/>
    <w:rsid w:val="00593945"/>
    <w:rsid w:val="00593EA2"/>
    <w:rsid w:val="00593F75"/>
    <w:rsid w:val="005940A0"/>
    <w:rsid w:val="0059429A"/>
    <w:rsid w:val="00594462"/>
    <w:rsid w:val="00594CBE"/>
    <w:rsid w:val="00595322"/>
    <w:rsid w:val="005963F3"/>
    <w:rsid w:val="00596AF7"/>
    <w:rsid w:val="00596CCE"/>
    <w:rsid w:val="005A1976"/>
    <w:rsid w:val="005A2120"/>
    <w:rsid w:val="005A2501"/>
    <w:rsid w:val="005A2C80"/>
    <w:rsid w:val="005A3066"/>
    <w:rsid w:val="005A3B35"/>
    <w:rsid w:val="005A3C4B"/>
    <w:rsid w:val="005A3E5A"/>
    <w:rsid w:val="005A43F3"/>
    <w:rsid w:val="005A485D"/>
    <w:rsid w:val="005A4895"/>
    <w:rsid w:val="005A496F"/>
    <w:rsid w:val="005A4A56"/>
    <w:rsid w:val="005A4B38"/>
    <w:rsid w:val="005A5608"/>
    <w:rsid w:val="005A5A3D"/>
    <w:rsid w:val="005A5F0E"/>
    <w:rsid w:val="005A6035"/>
    <w:rsid w:val="005A6073"/>
    <w:rsid w:val="005A6375"/>
    <w:rsid w:val="005A6B75"/>
    <w:rsid w:val="005A6E00"/>
    <w:rsid w:val="005A718A"/>
    <w:rsid w:val="005A7752"/>
    <w:rsid w:val="005A7885"/>
    <w:rsid w:val="005B0293"/>
    <w:rsid w:val="005B0448"/>
    <w:rsid w:val="005B10DC"/>
    <w:rsid w:val="005B12B2"/>
    <w:rsid w:val="005B143B"/>
    <w:rsid w:val="005B19BD"/>
    <w:rsid w:val="005B1E45"/>
    <w:rsid w:val="005B21C4"/>
    <w:rsid w:val="005B26FB"/>
    <w:rsid w:val="005B2A28"/>
    <w:rsid w:val="005B2E64"/>
    <w:rsid w:val="005B3621"/>
    <w:rsid w:val="005B3CD9"/>
    <w:rsid w:val="005B48A8"/>
    <w:rsid w:val="005B4948"/>
    <w:rsid w:val="005B501D"/>
    <w:rsid w:val="005B54CC"/>
    <w:rsid w:val="005B660E"/>
    <w:rsid w:val="005B74AD"/>
    <w:rsid w:val="005B7E96"/>
    <w:rsid w:val="005C0429"/>
    <w:rsid w:val="005C084F"/>
    <w:rsid w:val="005C0968"/>
    <w:rsid w:val="005C0EE9"/>
    <w:rsid w:val="005C16A8"/>
    <w:rsid w:val="005C1716"/>
    <w:rsid w:val="005C1954"/>
    <w:rsid w:val="005C1C0B"/>
    <w:rsid w:val="005C2011"/>
    <w:rsid w:val="005C2085"/>
    <w:rsid w:val="005C2ADF"/>
    <w:rsid w:val="005C3EA3"/>
    <w:rsid w:val="005C4434"/>
    <w:rsid w:val="005C44DE"/>
    <w:rsid w:val="005C4825"/>
    <w:rsid w:val="005C5011"/>
    <w:rsid w:val="005C5241"/>
    <w:rsid w:val="005C529E"/>
    <w:rsid w:val="005C57BA"/>
    <w:rsid w:val="005C5C52"/>
    <w:rsid w:val="005C5D3D"/>
    <w:rsid w:val="005C5EC1"/>
    <w:rsid w:val="005C5F05"/>
    <w:rsid w:val="005C6186"/>
    <w:rsid w:val="005C74CA"/>
    <w:rsid w:val="005C74FF"/>
    <w:rsid w:val="005C7E45"/>
    <w:rsid w:val="005C7F3E"/>
    <w:rsid w:val="005D06D3"/>
    <w:rsid w:val="005D0C3B"/>
    <w:rsid w:val="005D1051"/>
    <w:rsid w:val="005D1606"/>
    <w:rsid w:val="005D2044"/>
    <w:rsid w:val="005D2917"/>
    <w:rsid w:val="005D2EB2"/>
    <w:rsid w:val="005D2F48"/>
    <w:rsid w:val="005D399C"/>
    <w:rsid w:val="005D3B32"/>
    <w:rsid w:val="005D3BD0"/>
    <w:rsid w:val="005D4643"/>
    <w:rsid w:val="005D464B"/>
    <w:rsid w:val="005D466F"/>
    <w:rsid w:val="005D49F0"/>
    <w:rsid w:val="005D5125"/>
    <w:rsid w:val="005D51F7"/>
    <w:rsid w:val="005D51FA"/>
    <w:rsid w:val="005D53E8"/>
    <w:rsid w:val="005D5702"/>
    <w:rsid w:val="005D5A9D"/>
    <w:rsid w:val="005D6651"/>
    <w:rsid w:val="005D6675"/>
    <w:rsid w:val="005D691D"/>
    <w:rsid w:val="005D6A72"/>
    <w:rsid w:val="005D6E87"/>
    <w:rsid w:val="005D6F38"/>
    <w:rsid w:val="005D7279"/>
    <w:rsid w:val="005D791B"/>
    <w:rsid w:val="005D7CF2"/>
    <w:rsid w:val="005D7E2D"/>
    <w:rsid w:val="005D7F92"/>
    <w:rsid w:val="005D7FCC"/>
    <w:rsid w:val="005E0CDD"/>
    <w:rsid w:val="005E0D7B"/>
    <w:rsid w:val="005E1595"/>
    <w:rsid w:val="005E182D"/>
    <w:rsid w:val="005E1F1D"/>
    <w:rsid w:val="005E273D"/>
    <w:rsid w:val="005E30AC"/>
    <w:rsid w:val="005E3278"/>
    <w:rsid w:val="005E3456"/>
    <w:rsid w:val="005E363B"/>
    <w:rsid w:val="005E3736"/>
    <w:rsid w:val="005E5BD6"/>
    <w:rsid w:val="005E72A0"/>
    <w:rsid w:val="005F1793"/>
    <w:rsid w:val="005F1FA9"/>
    <w:rsid w:val="005F287D"/>
    <w:rsid w:val="005F305B"/>
    <w:rsid w:val="005F3081"/>
    <w:rsid w:val="005F3361"/>
    <w:rsid w:val="005F37FE"/>
    <w:rsid w:val="005F3B47"/>
    <w:rsid w:val="005F3B58"/>
    <w:rsid w:val="005F4481"/>
    <w:rsid w:val="005F47AC"/>
    <w:rsid w:val="005F49AF"/>
    <w:rsid w:val="005F4A58"/>
    <w:rsid w:val="005F54DF"/>
    <w:rsid w:val="005F5888"/>
    <w:rsid w:val="005F5984"/>
    <w:rsid w:val="005F5EAB"/>
    <w:rsid w:val="005F6CE2"/>
    <w:rsid w:val="005F6F24"/>
    <w:rsid w:val="005F72E9"/>
    <w:rsid w:val="005F780B"/>
    <w:rsid w:val="005F7FA1"/>
    <w:rsid w:val="00600473"/>
    <w:rsid w:val="00600B65"/>
    <w:rsid w:val="0060139A"/>
    <w:rsid w:val="006013C9"/>
    <w:rsid w:val="006014A1"/>
    <w:rsid w:val="00601C0D"/>
    <w:rsid w:val="00602310"/>
    <w:rsid w:val="00602B45"/>
    <w:rsid w:val="006032AB"/>
    <w:rsid w:val="00603499"/>
    <w:rsid w:val="006035F5"/>
    <w:rsid w:val="00603CC2"/>
    <w:rsid w:val="006047D1"/>
    <w:rsid w:val="00604A55"/>
    <w:rsid w:val="00604D4E"/>
    <w:rsid w:val="00604E3E"/>
    <w:rsid w:val="00604EFB"/>
    <w:rsid w:val="00605AC3"/>
    <w:rsid w:val="006061E2"/>
    <w:rsid w:val="00606908"/>
    <w:rsid w:val="00607996"/>
    <w:rsid w:val="00607A37"/>
    <w:rsid w:val="00607E0A"/>
    <w:rsid w:val="00607E9F"/>
    <w:rsid w:val="0061085E"/>
    <w:rsid w:val="0061132D"/>
    <w:rsid w:val="00611398"/>
    <w:rsid w:val="0061148A"/>
    <w:rsid w:val="006118BD"/>
    <w:rsid w:val="00611EAA"/>
    <w:rsid w:val="00612322"/>
    <w:rsid w:val="006123C0"/>
    <w:rsid w:val="00612600"/>
    <w:rsid w:val="00612DF1"/>
    <w:rsid w:val="00613191"/>
    <w:rsid w:val="006133F9"/>
    <w:rsid w:val="006134B3"/>
    <w:rsid w:val="00613DE1"/>
    <w:rsid w:val="0061401F"/>
    <w:rsid w:val="00614166"/>
    <w:rsid w:val="0061418E"/>
    <w:rsid w:val="00614817"/>
    <w:rsid w:val="006149CC"/>
    <w:rsid w:val="006157A9"/>
    <w:rsid w:val="0061591D"/>
    <w:rsid w:val="00615ED0"/>
    <w:rsid w:val="0061604C"/>
    <w:rsid w:val="0061668D"/>
    <w:rsid w:val="00616C2B"/>
    <w:rsid w:val="00616D7F"/>
    <w:rsid w:val="006172EC"/>
    <w:rsid w:val="0061750A"/>
    <w:rsid w:val="00617721"/>
    <w:rsid w:val="006178D1"/>
    <w:rsid w:val="00620719"/>
    <w:rsid w:val="006212C9"/>
    <w:rsid w:val="00621A88"/>
    <w:rsid w:val="00621BCE"/>
    <w:rsid w:val="00621D0C"/>
    <w:rsid w:val="00622470"/>
    <w:rsid w:val="00622725"/>
    <w:rsid w:val="0062296B"/>
    <w:rsid w:val="006231AA"/>
    <w:rsid w:val="00623482"/>
    <w:rsid w:val="0062386C"/>
    <w:rsid w:val="00623AC2"/>
    <w:rsid w:val="00623EBC"/>
    <w:rsid w:val="0062452A"/>
    <w:rsid w:val="006258DA"/>
    <w:rsid w:val="006266D7"/>
    <w:rsid w:val="006267F1"/>
    <w:rsid w:val="00626D42"/>
    <w:rsid w:val="00626EE3"/>
    <w:rsid w:val="006271CF"/>
    <w:rsid w:val="006274AD"/>
    <w:rsid w:val="00627519"/>
    <w:rsid w:val="00627532"/>
    <w:rsid w:val="00627918"/>
    <w:rsid w:val="00627A59"/>
    <w:rsid w:val="006302AA"/>
    <w:rsid w:val="006310C3"/>
    <w:rsid w:val="0063161E"/>
    <w:rsid w:val="00631660"/>
    <w:rsid w:val="00631908"/>
    <w:rsid w:val="00631BB5"/>
    <w:rsid w:val="00631C45"/>
    <w:rsid w:val="00631DD0"/>
    <w:rsid w:val="00632181"/>
    <w:rsid w:val="00632241"/>
    <w:rsid w:val="00633178"/>
    <w:rsid w:val="00633DBF"/>
    <w:rsid w:val="00634122"/>
    <w:rsid w:val="00634261"/>
    <w:rsid w:val="0063548C"/>
    <w:rsid w:val="00635E32"/>
    <w:rsid w:val="006360FC"/>
    <w:rsid w:val="006364DB"/>
    <w:rsid w:val="006365DE"/>
    <w:rsid w:val="00636646"/>
    <w:rsid w:val="00636BE4"/>
    <w:rsid w:val="00636F88"/>
    <w:rsid w:val="0063732C"/>
    <w:rsid w:val="00637802"/>
    <w:rsid w:val="00637836"/>
    <w:rsid w:val="00637A42"/>
    <w:rsid w:val="00637C26"/>
    <w:rsid w:val="00637F44"/>
    <w:rsid w:val="00640084"/>
    <w:rsid w:val="006401D8"/>
    <w:rsid w:val="00641078"/>
    <w:rsid w:val="00641242"/>
    <w:rsid w:val="00642188"/>
    <w:rsid w:val="006424AA"/>
    <w:rsid w:val="00642A32"/>
    <w:rsid w:val="006433D5"/>
    <w:rsid w:val="00643412"/>
    <w:rsid w:val="00644224"/>
    <w:rsid w:val="00645554"/>
    <w:rsid w:val="00645C53"/>
    <w:rsid w:val="00645CEB"/>
    <w:rsid w:val="00645E6E"/>
    <w:rsid w:val="00646B20"/>
    <w:rsid w:val="00646D0F"/>
    <w:rsid w:val="00646FB0"/>
    <w:rsid w:val="0064763F"/>
    <w:rsid w:val="00647A36"/>
    <w:rsid w:val="00647DCC"/>
    <w:rsid w:val="00647EFA"/>
    <w:rsid w:val="00647F14"/>
    <w:rsid w:val="00650027"/>
    <w:rsid w:val="00651501"/>
    <w:rsid w:val="00651B9C"/>
    <w:rsid w:val="00651C47"/>
    <w:rsid w:val="00651C9A"/>
    <w:rsid w:val="006520AC"/>
    <w:rsid w:val="00652E70"/>
    <w:rsid w:val="0065339A"/>
    <w:rsid w:val="00653469"/>
    <w:rsid w:val="006534ED"/>
    <w:rsid w:val="00653D0C"/>
    <w:rsid w:val="006543A4"/>
    <w:rsid w:val="00654A38"/>
    <w:rsid w:val="00655301"/>
    <w:rsid w:val="00655316"/>
    <w:rsid w:val="00655371"/>
    <w:rsid w:val="00655507"/>
    <w:rsid w:val="00656320"/>
    <w:rsid w:val="00656C4B"/>
    <w:rsid w:val="006572FE"/>
    <w:rsid w:val="006573EA"/>
    <w:rsid w:val="00657795"/>
    <w:rsid w:val="0066073F"/>
    <w:rsid w:val="006608ED"/>
    <w:rsid w:val="00660D2A"/>
    <w:rsid w:val="00661029"/>
    <w:rsid w:val="0066135A"/>
    <w:rsid w:val="00661A38"/>
    <w:rsid w:val="00662188"/>
    <w:rsid w:val="0066272D"/>
    <w:rsid w:val="0066293A"/>
    <w:rsid w:val="00662E58"/>
    <w:rsid w:val="00662F39"/>
    <w:rsid w:val="0066339A"/>
    <w:rsid w:val="006635A0"/>
    <w:rsid w:val="00664351"/>
    <w:rsid w:val="00664668"/>
    <w:rsid w:val="00664DFB"/>
    <w:rsid w:val="00665875"/>
    <w:rsid w:val="00665968"/>
    <w:rsid w:val="00665BF7"/>
    <w:rsid w:val="00666027"/>
    <w:rsid w:val="00666178"/>
    <w:rsid w:val="0066639E"/>
    <w:rsid w:val="00666473"/>
    <w:rsid w:val="00666C72"/>
    <w:rsid w:val="00666D6C"/>
    <w:rsid w:val="00666E6C"/>
    <w:rsid w:val="0066707F"/>
    <w:rsid w:val="00667ED8"/>
    <w:rsid w:val="00670298"/>
    <w:rsid w:val="0067064C"/>
    <w:rsid w:val="00670B20"/>
    <w:rsid w:val="00670E12"/>
    <w:rsid w:val="00670F27"/>
    <w:rsid w:val="006712A4"/>
    <w:rsid w:val="00672E80"/>
    <w:rsid w:val="0067333F"/>
    <w:rsid w:val="006739E4"/>
    <w:rsid w:val="00673ECF"/>
    <w:rsid w:val="0067426B"/>
    <w:rsid w:val="00674566"/>
    <w:rsid w:val="00674A1B"/>
    <w:rsid w:val="00674A7D"/>
    <w:rsid w:val="00674F1C"/>
    <w:rsid w:val="006754F8"/>
    <w:rsid w:val="006759AE"/>
    <w:rsid w:val="00675BD6"/>
    <w:rsid w:val="00676118"/>
    <w:rsid w:val="00676127"/>
    <w:rsid w:val="00676AED"/>
    <w:rsid w:val="00677E9C"/>
    <w:rsid w:val="00677F26"/>
    <w:rsid w:val="006800EE"/>
    <w:rsid w:val="006802A7"/>
    <w:rsid w:val="006806C4"/>
    <w:rsid w:val="0068118C"/>
    <w:rsid w:val="006811C9"/>
    <w:rsid w:val="006812CE"/>
    <w:rsid w:val="006826C1"/>
    <w:rsid w:val="00682C89"/>
    <w:rsid w:val="006832B8"/>
    <w:rsid w:val="0068331A"/>
    <w:rsid w:val="006836EB"/>
    <w:rsid w:val="006837B2"/>
    <w:rsid w:val="00683800"/>
    <w:rsid w:val="006839E9"/>
    <w:rsid w:val="00684459"/>
    <w:rsid w:val="00684462"/>
    <w:rsid w:val="00684C8A"/>
    <w:rsid w:val="00684CF5"/>
    <w:rsid w:val="0068525C"/>
    <w:rsid w:val="0068553E"/>
    <w:rsid w:val="00685AB6"/>
    <w:rsid w:val="00685E7B"/>
    <w:rsid w:val="00686551"/>
    <w:rsid w:val="00686B53"/>
    <w:rsid w:val="00686BD1"/>
    <w:rsid w:val="00686CAB"/>
    <w:rsid w:val="00686E4D"/>
    <w:rsid w:val="0068717F"/>
    <w:rsid w:val="0068719A"/>
    <w:rsid w:val="0068730C"/>
    <w:rsid w:val="00687504"/>
    <w:rsid w:val="00687A14"/>
    <w:rsid w:val="00687A8C"/>
    <w:rsid w:val="00690839"/>
    <w:rsid w:val="006908DB"/>
    <w:rsid w:val="00690DE9"/>
    <w:rsid w:val="00691B25"/>
    <w:rsid w:val="00691DE9"/>
    <w:rsid w:val="00691EAA"/>
    <w:rsid w:val="00692245"/>
    <w:rsid w:val="00692FFA"/>
    <w:rsid w:val="0069361D"/>
    <w:rsid w:val="00693772"/>
    <w:rsid w:val="00693984"/>
    <w:rsid w:val="00693B77"/>
    <w:rsid w:val="00694160"/>
    <w:rsid w:val="006943FB"/>
    <w:rsid w:val="006959A5"/>
    <w:rsid w:val="00695C0C"/>
    <w:rsid w:val="00696736"/>
    <w:rsid w:val="00696A05"/>
    <w:rsid w:val="00696DB6"/>
    <w:rsid w:val="00697385"/>
    <w:rsid w:val="00697443"/>
    <w:rsid w:val="00697665"/>
    <w:rsid w:val="006979BF"/>
    <w:rsid w:val="00697C9A"/>
    <w:rsid w:val="00697E68"/>
    <w:rsid w:val="00697FC1"/>
    <w:rsid w:val="006A0274"/>
    <w:rsid w:val="006A0F2B"/>
    <w:rsid w:val="006A103E"/>
    <w:rsid w:val="006A1595"/>
    <w:rsid w:val="006A1D0E"/>
    <w:rsid w:val="006A27BC"/>
    <w:rsid w:val="006A2A43"/>
    <w:rsid w:val="006A2BF1"/>
    <w:rsid w:val="006A2C3A"/>
    <w:rsid w:val="006A2F9A"/>
    <w:rsid w:val="006A34E4"/>
    <w:rsid w:val="006A36EA"/>
    <w:rsid w:val="006A3A5A"/>
    <w:rsid w:val="006A4043"/>
    <w:rsid w:val="006A44CF"/>
    <w:rsid w:val="006A457D"/>
    <w:rsid w:val="006A4C06"/>
    <w:rsid w:val="006A4C33"/>
    <w:rsid w:val="006A55EE"/>
    <w:rsid w:val="006A575B"/>
    <w:rsid w:val="006A59DE"/>
    <w:rsid w:val="006A6023"/>
    <w:rsid w:val="006A618F"/>
    <w:rsid w:val="006A64C6"/>
    <w:rsid w:val="006A6655"/>
    <w:rsid w:val="006A6BF9"/>
    <w:rsid w:val="006A70D3"/>
    <w:rsid w:val="006A7CB5"/>
    <w:rsid w:val="006A7FD0"/>
    <w:rsid w:val="006B00E4"/>
    <w:rsid w:val="006B025C"/>
    <w:rsid w:val="006B08ED"/>
    <w:rsid w:val="006B17D8"/>
    <w:rsid w:val="006B1E76"/>
    <w:rsid w:val="006B1ED3"/>
    <w:rsid w:val="006B2534"/>
    <w:rsid w:val="006B2CB2"/>
    <w:rsid w:val="006B347D"/>
    <w:rsid w:val="006B3E19"/>
    <w:rsid w:val="006B4488"/>
    <w:rsid w:val="006B49FC"/>
    <w:rsid w:val="006B4F10"/>
    <w:rsid w:val="006B50C4"/>
    <w:rsid w:val="006B525D"/>
    <w:rsid w:val="006B53AE"/>
    <w:rsid w:val="006B58B4"/>
    <w:rsid w:val="006B5F33"/>
    <w:rsid w:val="006B67AC"/>
    <w:rsid w:val="006B6DB3"/>
    <w:rsid w:val="006B786A"/>
    <w:rsid w:val="006B793B"/>
    <w:rsid w:val="006B7A03"/>
    <w:rsid w:val="006B7A67"/>
    <w:rsid w:val="006B7D67"/>
    <w:rsid w:val="006B7E4E"/>
    <w:rsid w:val="006C003A"/>
    <w:rsid w:val="006C023B"/>
    <w:rsid w:val="006C074F"/>
    <w:rsid w:val="006C08E4"/>
    <w:rsid w:val="006C107C"/>
    <w:rsid w:val="006C1B4E"/>
    <w:rsid w:val="006C1EA0"/>
    <w:rsid w:val="006C2454"/>
    <w:rsid w:val="006C2551"/>
    <w:rsid w:val="006C3454"/>
    <w:rsid w:val="006C37CA"/>
    <w:rsid w:val="006C40D2"/>
    <w:rsid w:val="006C4BBD"/>
    <w:rsid w:val="006C4C26"/>
    <w:rsid w:val="006C5B15"/>
    <w:rsid w:val="006C5D00"/>
    <w:rsid w:val="006C5D32"/>
    <w:rsid w:val="006C5DCB"/>
    <w:rsid w:val="006C6475"/>
    <w:rsid w:val="006C6B90"/>
    <w:rsid w:val="006C6D58"/>
    <w:rsid w:val="006C6F95"/>
    <w:rsid w:val="006C70C4"/>
    <w:rsid w:val="006C724E"/>
    <w:rsid w:val="006C741F"/>
    <w:rsid w:val="006C7A71"/>
    <w:rsid w:val="006D04DA"/>
    <w:rsid w:val="006D10F6"/>
    <w:rsid w:val="006D1544"/>
    <w:rsid w:val="006D1688"/>
    <w:rsid w:val="006D1DD3"/>
    <w:rsid w:val="006D1FF3"/>
    <w:rsid w:val="006D22C7"/>
    <w:rsid w:val="006D2C65"/>
    <w:rsid w:val="006D2DE3"/>
    <w:rsid w:val="006D32C6"/>
    <w:rsid w:val="006D33C6"/>
    <w:rsid w:val="006D3491"/>
    <w:rsid w:val="006D360E"/>
    <w:rsid w:val="006D3697"/>
    <w:rsid w:val="006D39D2"/>
    <w:rsid w:val="006D3DF0"/>
    <w:rsid w:val="006D3F2A"/>
    <w:rsid w:val="006D4370"/>
    <w:rsid w:val="006D46A3"/>
    <w:rsid w:val="006D62E0"/>
    <w:rsid w:val="006D658F"/>
    <w:rsid w:val="006D6A12"/>
    <w:rsid w:val="006D6ADC"/>
    <w:rsid w:val="006D6FA2"/>
    <w:rsid w:val="006D712D"/>
    <w:rsid w:val="006D7687"/>
    <w:rsid w:val="006D7689"/>
    <w:rsid w:val="006D7D1F"/>
    <w:rsid w:val="006D7D8A"/>
    <w:rsid w:val="006E0079"/>
    <w:rsid w:val="006E02C4"/>
    <w:rsid w:val="006E0572"/>
    <w:rsid w:val="006E05D8"/>
    <w:rsid w:val="006E08EE"/>
    <w:rsid w:val="006E155A"/>
    <w:rsid w:val="006E2C34"/>
    <w:rsid w:val="006E359B"/>
    <w:rsid w:val="006E39D1"/>
    <w:rsid w:val="006E3B05"/>
    <w:rsid w:val="006E437F"/>
    <w:rsid w:val="006E4D5B"/>
    <w:rsid w:val="006E602F"/>
    <w:rsid w:val="006E6720"/>
    <w:rsid w:val="006E6D00"/>
    <w:rsid w:val="006E6F90"/>
    <w:rsid w:val="006E7275"/>
    <w:rsid w:val="006E77B8"/>
    <w:rsid w:val="006E7E0B"/>
    <w:rsid w:val="006F0497"/>
    <w:rsid w:val="006F0FB1"/>
    <w:rsid w:val="006F13BA"/>
    <w:rsid w:val="006F15CC"/>
    <w:rsid w:val="006F15F6"/>
    <w:rsid w:val="006F1F32"/>
    <w:rsid w:val="006F2F3D"/>
    <w:rsid w:val="006F36EA"/>
    <w:rsid w:val="006F4147"/>
    <w:rsid w:val="006F4315"/>
    <w:rsid w:val="006F4834"/>
    <w:rsid w:val="006F4CB0"/>
    <w:rsid w:val="006F4F78"/>
    <w:rsid w:val="006F547E"/>
    <w:rsid w:val="006F5CCF"/>
    <w:rsid w:val="006F5F09"/>
    <w:rsid w:val="006F625D"/>
    <w:rsid w:val="006F64B5"/>
    <w:rsid w:val="006F65A9"/>
    <w:rsid w:val="006F6F04"/>
    <w:rsid w:val="006F71F5"/>
    <w:rsid w:val="00700301"/>
    <w:rsid w:val="00700610"/>
    <w:rsid w:val="00700652"/>
    <w:rsid w:val="00700B9C"/>
    <w:rsid w:val="0070138A"/>
    <w:rsid w:val="0070157E"/>
    <w:rsid w:val="00701867"/>
    <w:rsid w:val="007024EF"/>
    <w:rsid w:val="007030D4"/>
    <w:rsid w:val="00703279"/>
    <w:rsid w:val="007039CE"/>
    <w:rsid w:val="00703B19"/>
    <w:rsid w:val="00703B61"/>
    <w:rsid w:val="00703E11"/>
    <w:rsid w:val="00704102"/>
    <w:rsid w:val="0070437C"/>
    <w:rsid w:val="0070461C"/>
    <w:rsid w:val="00704D4B"/>
    <w:rsid w:val="00704DFE"/>
    <w:rsid w:val="00705631"/>
    <w:rsid w:val="00705818"/>
    <w:rsid w:val="00705F62"/>
    <w:rsid w:val="007064B5"/>
    <w:rsid w:val="0070773F"/>
    <w:rsid w:val="007078BD"/>
    <w:rsid w:val="00707ED3"/>
    <w:rsid w:val="007101B7"/>
    <w:rsid w:val="00710501"/>
    <w:rsid w:val="00710668"/>
    <w:rsid w:val="007107E9"/>
    <w:rsid w:val="007110F4"/>
    <w:rsid w:val="007112B1"/>
    <w:rsid w:val="0071130F"/>
    <w:rsid w:val="0071208D"/>
    <w:rsid w:val="00712103"/>
    <w:rsid w:val="00712714"/>
    <w:rsid w:val="007129AB"/>
    <w:rsid w:val="00712B63"/>
    <w:rsid w:val="00713526"/>
    <w:rsid w:val="00713799"/>
    <w:rsid w:val="00713FC5"/>
    <w:rsid w:val="00714DCA"/>
    <w:rsid w:val="00715447"/>
    <w:rsid w:val="00715BBF"/>
    <w:rsid w:val="00715C29"/>
    <w:rsid w:val="00715CBD"/>
    <w:rsid w:val="00715EAA"/>
    <w:rsid w:val="00716CAD"/>
    <w:rsid w:val="00716F18"/>
    <w:rsid w:val="00717363"/>
    <w:rsid w:val="00717786"/>
    <w:rsid w:val="00717ACB"/>
    <w:rsid w:val="0072123A"/>
    <w:rsid w:val="0072138B"/>
    <w:rsid w:val="00721BFF"/>
    <w:rsid w:val="007227C8"/>
    <w:rsid w:val="0072291F"/>
    <w:rsid w:val="00723475"/>
    <w:rsid w:val="007235BD"/>
    <w:rsid w:val="007236C4"/>
    <w:rsid w:val="00723948"/>
    <w:rsid w:val="00723ED9"/>
    <w:rsid w:val="0072406F"/>
    <w:rsid w:val="007242A2"/>
    <w:rsid w:val="00724635"/>
    <w:rsid w:val="00724F21"/>
    <w:rsid w:val="00725134"/>
    <w:rsid w:val="0072554B"/>
    <w:rsid w:val="00725AFD"/>
    <w:rsid w:val="00726603"/>
    <w:rsid w:val="00726CED"/>
    <w:rsid w:val="007270EF"/>
    <w:rsid w:val="00727B1D"/>
    <w:rsid w:val="00727DDC"/>
    <w:rsid w:val="007302AE"/>
    <w:rsid w:val="00730CD6"/>
    <w:rsid w:val="00730F74"/>
    <w:rsid w:val="0073114B"/>
    <w:rsid w:val="00732151"/>
    <w:rsid w:val="00732C4B"/>
    <w:rsid w:val="007339EC"/>
    <w:rsid w:val="007341F8"/>
    <w:rsid w:val="00734236"/>
    <w:rsid w:val="00734295"/>
    <w:rsid w:val="00734952"/>
    <w:rsid w:val="00734990"/>
    <w:rsid w:val="00734FF5"/>
    <w:rsid w:val="007351F2"/>
    <w:rsid w:val="007356B8"/>
    <w:rsid w:val="00735B78"/>
    <w:rsid w:val="00735DA7"/>
    <w:rsid w:val="007368B4"/>
    <w:rsid w:val="00737077"/>
    <w:rsid w:val="007378E0"/>
    <w:rsid w:val="00737C51"/>
    <w:rsid w:val="00737D92"/>
    <w:rsid w:val="00740529"/>
    <w:rsid w:val="00740876"/>
    <w:rsid w:val="00741247"/>
    <w:rsid w:val="00741358"/>
    <w:rsid w:val="00741626"/>
    <w:rsid w:val="00741EEF"/>
    <w:rsid w:val="00742332"/>
    <w:rsid w:val="00742886"/>
    <w:rsid w:val="00742DD2"/>
    <w:rsid w:val="00742F60"/>
    <w:rsid w:val="00743521"/>
    <w:rsid w:val="007437C6"/>
    <w:rsid w:val="007438E6"/>
    <w:rsid w:val="007441A2"/>
    <w:rsid w:val="00744767"/>
    <w:rsid w:val="00744E80"/>
    <w:rsid w:val="00745035"/>
    <w:rsid w:val="0074531C"/>
    <w:rsid w:val="00745547"/>
    <w:rsid w:val="007459D0"/>
    <w:rsid w:val="0074608B"/>
    <w:rsid w:val="0074614C"/>
    <w:rsid w:val="0074623A"/>
    <w:rsid w:val="00746420"/>
    <w:rsid w:val="00746638"/>
    <w:rsid w:val="007469A8"/>
    <w:rsid w:val="00746A60"/>
    <w:rsid w:val="00746CAE"/>
    <w:rsid w:val="00746E04"/>
    <w:rsid w:val="00746E08"/>
    <w:rsid w:val="00746E3D"/>
    <w:rsid w:val="007473B9"/>
    <w:rsid w:val="0074740B"/>
    <w:rsid w:val="007476C6"/>
    <w:rsid w:val="00747C96"/>
    <w:rsid w:val="00750075"/>
    <w:rsid w:val="007502EC"/>
    <w:rsid w:val="00750382"/>
    <w:rsid w:val="0075041E"/>
    <w:rsid w:val="0075094E"/>
    <w:rsid w:val="00750FA8"/>
    <w:rsid w:val="00750FB5"/>
    <w:rsid w:val="007520F0"/>
    <w:rsid w:val="007522E8"/>
    <w:rsid w:val="00752A4F"/>
    <w:rsid w:val="00753BAC"/>
    <w:rsid w:val="00753F1C"/>
    <w:rsid w:val="00754A0B"/>
    <w:rsid w:val="00754DFE"/>
    <w:rsid w:val="007552DB"/>
    <w:rsid w:val="00755B08"/>
    <w:rsid w:val="00755DD0"/>
    <w:rsid w:val="0075647A"/>
    <w:rsid w:val="00756613"/>
    <w:rsid w:val="00756A2F"/>
    <w:rsid w:val="007573E1"/>
    <w:rsid w:val="0075749E"/>
    <w:rsid w:val="00757722"/>
    <w:rsid w:val="00757B2D"/>
    <w:rsid w:val="00757BAD"/>
    <w:rsid w:val="00757D62"/>
    <w:rsid w:val="00757F1B"/>
    <w:rsid w:val="00757FF7"/>
    <w:rsid w:val="00760021"/>
    <w:rsid w:val="00760561"/>
    <w:rsid w:val="00760867"/>
    <w:rsid w:val="00760EB6"/>
    <w:rsid w:val="007616DB"/>
    <w:rsid w:val="00761AB7"/>
    <w:rsid w:val="00761CE6"/>
    <w:rsid w:val="0076228A"/>
    <w:rsid w:val="00762440"/>
    <w:rsid w:val="00762499"/>
    <w:rsid w:val="007629B7"/>
    <w:rsid w:val="00762E60"/>
    <w:rsid w:val="007634AD"/>
    <w:rsid w:val="0076377B"/>
    <w:rsid w:val="0076445F"/>
    <w:rsid w:val="00764EC5"/>
    <w:rsid w:val="00765EA6"/>
    <w:rsid w:val="00765F28"/>
    <w:rsid w:val="00766E2E"/>
    <w:rsid w:val="00766ECC"/>
    <w:rsid w:val="007672F3"/>
    <w:rsid w:val="007676EE"/>
    <w:rsid w:val="007677B5"/>
    <w:rsid w:val="007678B1"/>
    <w:rsid w:val="007708A8"/>
    <w:rsid w:val="00770D6E"/>
    <w:rsid w:val="00770E0F"/>
    <w:rsid w:val="0077184A"/>
    <w:rsid w:val="00772100"/>
    <w:rsid w:val="00772275"/>
    <w:rsid w:val="007734CC"/>
    <w:rsid w:val="007734E4"/>
    <w:rsid w:val="0077380D"/>
    <w:rsid w:val="00773BC8"/>
    <w:rsid w:val="0077466F"/>
    <w:rsid w:val="0077507F"/>
    <w:rsid w:val="007752B7"/>
    <w:rsid w:val="00775597"/>
    <w:rsid w:val="007757DC"/>
    <w:rsid w:val="0077591D"/>
    <w:rsid w:val="007759A8"/>
    <w:rsid w:val="00775C27"/>
    <w:rsid w:val="00775D98"/>
    <w:rsid w:val="00775DEC"/>
    <w:rsid w:val="007760CE"/>
    <w:rsid w:val="0077644C"/>
    <w:rsid w:val="00776FE5"/>
    <w:rsid w:val="00777101"/>
    <w:rsid w:val="007774E7"/>
    <w:rsid w:val="0077768C"/>
    <w:rsid w:val="00777696"/>
    <w:rsid w:val="00777FF4"/>
    <w:rsid w:val="00780251"/>
    <w:rsid w:val="007804FE"/>
    <w:rsid w:val="00780AFD"/>
    <w:rsid w:val="00780F32"/>
    <w:rsid w:val="0078122E"/>
    <w:rsid w:val="00781939"/>
    <w:rsid w:val="00781BB2"/>
    <w:rsid w:val="00781C5D"/>
    <w:rsid w:val="00781D29"/>
    <w:rsid w:val="00781DCF"/>
    <w:rsid w:val="007825EF"/>
    <w:rsid w:val="0078286B"/>
    <w:rsid w:val="00782D2C"/>
    <w:rsid w:val="00782F57"/>
    <w:rsid w:val="00782FC2"/>
    <w:rsid w:val="0078328D"/>
    <w:rsid w:val="0078347A"/>
    <w:rsid w:val="007842D6"/>
    <w:rsid w:val="00784FC4"/>
    <w:rsid w:val="00785353"/>
    <w:rsid w:val="00785BBB"/>
    <w:rsid w:val="00786937"/>
    <w:rsid w:val="00786FAD"/>
    <w:rsid w:val="00787005"/>
    <w:rsid w:val="00787D90"/>
    <w:rsid w:val="00787F5E"/>
    <w:rsid w:val="00790164"/>
    <w:rsid w:val="0079075B"/>
    <w:rsid w:val="00790A24"/>
    <w:rsid w:val="00790A37"/>
    <w:rsid w:val="00790A60"/>
    <w:rsid w:val="0079146D"/>
    <w:rsid w:val="00791C32"/>
    <w:rsid w:val="00791FF0"/>
    <w:rsid w:val="007923D0"/>
    <w:rsid w:val="00792E15"/>
    <w:rsid w:val="007930D3"/>
    <w:rsid w:val="00793663"/>
    <w:rsid w:val="0079381F"/>
    <w:rsid w:val="00793A57"/>
    <w:rsid w:val="00793B2E"/>
    <w:rsid w:val="007948F5"/>
    <w:rsid w:val="00795647"/>
    <w:rsid w:val="00795DA1"/>
    <w:rsid w:val="007963F6"/>
    <w:rsid w:val="007968B8"/>
    <w:rsid w:val="00796905"/>
    <w:rsid w:val="00796AFE"/>
    <w:rsid w:val="00796DC8"/>
    <w:rsid w:val="00796E80"/>
    <w:rsid w:val="0079744F"/>
    <w:rsid w:val="007979AD"/>
    <w:rsid w:val="00797A9C"/>
    <w:rsid w:val="007A00FA"/>
    <w:rsid w:val="007A0EAB"/>
    <w:rsid w:val="007A0FEC"/>
    <w:rsid w:val="007A11E4"/>
    <w:rsid w:val="007A2341"/>
    <w:rsid w:val="007A2754"/>
    <w:rsid w:val="007A297E"/>
    <w:rsid w:val="007A35E5"/>
    <w:rsid w:val="007A38A1"/>
    <w:rsid w:val="007A3BBE"/>
    <w:rsid w:val="007A4766"/>
    <w:rsid w:val="007A504E"/>
    <w:rsid w:val="007A5747"/>
    <w:rsid w:val="007A5947"/>
    <w:rsid w:val="007A5C22"/>
    <w:rsid w:val="007A5DB2"/>
    <w:rsid w:val="007A5DB3"/>
    <w:rsid w:val="007A680A"/>
    <w:rsid w:val="007A6DF8"/>
    <w:rsid w:val="007A6FA8"/>
    <w:rsid w:val="007A717B"/>
    <w:rsid w:val="007A71D0"/>
    <w:rsid w:val="007B0313"/>
    <w:rsid w:val="007B0854"/>
    <w:rsid w:val="007B0E48"/>
    <w:rsid w:val="007B1162"/>
    <w:rsid w:val="007B1A0E"/>
    <w:rsid w:val="007B1C00"/>
    <w:rsid w:val="007B1D1B"/>
    <w:rsid w:val="007B303E"/>
    <w:rsid w:val="007B32C0"/>
    <w:rsid w:val="007B32F7"/>
    <w:rsid w:val="007B3659"/>
    <w:rsid w:val="007B374D"/>
    <w:rsid w:val="007B38B5"/>
    <w:rsid w:val="007B3BF3"/>
    <w:rsid w:val="007B431B"/>
    <w:rsid w:val="007B4558"/>
    <w:rsid w:val="007B456A"/>
    <w:rsid w:val="007B4632"/>
    <w:rsid w:val="007B46A2"/>
    <w:rsid w:val="007B4705"/>
    <w:rsid w:val="007B4828"/>
    <w:rsid w:val="007B48DE"/>
    <w:rsid w:val="007B4B2D"/>
    <w:rsid w:val="007B4B99"/>
    <w:rsid w:val="007B4BA9"/>
    <w:rsid w:val="007B4D4A"/>
    <w:rsid w:val="007B513D"/>
    <w:rsid w:val="007B53DA"/>
    <w:rsid w:val="007B53DB"/>
    <w:rsid w:val="007B5428"/>
    <w:rsid w:val="007B59B7"/>
    <w:rsid w:val="007B5F71"/>
    <w:rsid w:val="007B6C64"/>
    <w:rsid w:val="007B6EC8"/>
    <w:rsid w:val="007B6F81"/>
    <w:rsid w:val="007B7EA2"/>
    <w:rsid w:val="007C097D"/>
    <w:rsid w:val="007C0AF2"/>
    <w:rsid w:val="007C11CE"/>
    <w:rsid w:val="007C1672"/>
    <w:rsid w:val="007C1DE1"/>
    <w:rsid w:val="007C1EDC"/>
    <w:rsid w:val="007C312A"/>
    <w:rsid w:val="007C34A9"/>
    <w:rsid w:val="007C3570"/>
    <w:rsid w:val="007C3BFC"/>
    <w:rsid w:val="007C3F3B"/>
    <w:rsid w:val="007C4241"/>
    <w:rsid w:val="007C425E"/>
    <w:rsid w:val="007C55FF"/>
    <w:rsid w:val="007C59E6"/>
    <w:rsid w:val="007C5A27"/>
    <w:rsid w:val="007C5E8F"/>
    <w:rsid w:val="007C6339"/>
    <w:rsid w:val="007C6A4D"/>
    <w:rsid w:val="007C6AB3"/>
    <w:rsid w:val="007C753F"/>
    <w:rsid w:val="007C790C"/>
    <w:rsid w:val="007C7C43"/>
    <w:rsid w:val="007C7F0D"/>
    <w:rsid w:val="007D06E3"/>
    <w:rsid w:val="007D0D79"/>
    <w:rsid w:val="007D0E8D"/>
    <w:rsid w:val="007D1134"/>
    <w:rsid w:val="007D17F0"/>
    <w:rsid w:val="007D20BB"/>
    <w:rsid w:val="007D23F7"/>
    <w:rsid w:val="007D2566"/>
    <w:rsid w:val="007D2C18"/>
    <w:rsid w:val="007D2D74"/>
    <w:rsid w:val="007D3693"/>
    <w:rsid w:val="007D3C20"/>
    <w:rsid w:val="007D3C6D"/>
    <w:rsid w:val="007D3EE2"/>
    <w:rsid w:val="007D42D3"/>
    <w:rsid w:val="007D4754"/>
    <w:rsid w:val="007D481A"/>
    <w:rsid w:val="007D4ED0"/>
    <w:rsid w:val="007D5648"/>
    <w:rsid w:val="007D58C5"/>
    <w:rsid w:val="007D5DE8"/>
    <w:rsid w:val="007D7047"/>
    <w:rsid w:val="007D7CFC"/>
    <w:rsid w:val="007E021D"/>
    <w:rsid w:val="007E0812"/>
    <w:rsid w:val="007E18DF"/>
    <w:rsid w:val="007E2C36"/>
    <w:rsid w:val="007E2E07"/>
    <w:rsid w:val="007E2EA2"/>
    <w:rsid w:val="007E3309"/>
    <w:rsid w:val="007E350D"/>
    <w:rsid w:val="007E3A0A"/>
    <w:rsid w:val="007E3ACA"/>
    <w:rsid w:val="007E496E"/>
    <w:rsid w:val="007E564D"/>
    <w:rsid w:val="007E5B6E"/>
    <w:rsid w:val="007E5C4A"/>
    <w:rsid w:val="007E5F2E"/>
    <w:rsid w:val="007E637F"/>
    <w:rsid w:val="007E64D4"/>
    <w:rsid w:val="007E66E9"/>
    <w:rsid w:val="007E69F2"/>
    <w:rsid w:val="007E6F43"/>
    <w:rsid w:val="007E7255"/>
    <w:rsid w:val="007E7432"/>
    <w:rsid w:val="007E74BF"/>
    <w:rsid w:val="007F14D3"/>
    <w:rsid w:val="007F16C0"/>
    <w:rsid w:val="007F1D9D"/>
    <w:rsid w:val="007F1E28"/>
    <w:rsid w:val="007F1F2D"/>
    <w:rsid w:val="007F1F63"/>
    <w:rsid w:val="007F22A0"/>
    <w:rsid w:val="007F2903"/>
    <w:rsid w:val="007F2F90"/>
    <w:rsid w:val="007F3320"/>
    <w:rsid w:val="007F3471"/>
    <w:rsid w:val="007F34D4"/>
    <w:rsid w:val="007F369E"/>
    <w:rsid w:val="007F370D"/>
    <w:rsid w:val="007F3AC1"/>
    <w:rsid w:val="007F3B1B"/>
    <w:rsid w:val="007F4976"/>
    <w:rsid w:val="007F4B92"/>
    <w:rsid w:val="007F52AF"/>
    <w:rsid w:val="007F5A56"/>
    <w:rsid w:val="007F616E"/>
    <w:rsid w:val="007F6790"/>
    <w:rsid w:val="007F6B46"/>
    <w:rsid w:val="007F6D56"/>
    <w:rsid w:val="007F72CB"/>
    <w:rsid w:val="007F736A"/>
    <w:rsid w:val="007F7635"/>
    <w:rsid w:val="007F785F"/>
    <w:rsid w:val="007F7961"/>
    <w:rsid w:val="007F7AF6"/>
    <w:rsid w:val="007F7E36"/>
    <w:rsid w:val="00800E6D"/>
    <w:rsid w:val="008014D9"/>
    <w:rsid w:val="0080150F"/>
    <w:rsid w:val="0080153A"/>
    <w:rsid w:val="00801913"/>
    <w:rsid w:val="00801A2A"/>
    <w:rsid w:val="00801C48"/>
    <w:rsid w:val="00801E04"/>
    <w:rsid w:val="00802041"/>
    <w:rsid w:val="008022C9"/>
    <w:rsid w:val="00802605"/>
    <w:rsid w:val="00802ED9"/>
    <w:rsid w:val="00802F9E"/>
    <w:rsid w:val="00803700"/>
    <w:rsid w:val="0080375D"/>
    <w:rsid w:val="00803D9D"/>
    <w:rsid w:val="0080543F"/>
    <w:rsid w:val="008059C6"/>
    <w:rsid w:val="00805AD7"/>
    <w:rsid w:val="00805BD6"/>
    <w:rsid w:val="00805DE3"/>
    <w:rsid w:val="00806079"/>
    <w:rsid w:val="00807C35"/>
    <w:rsid w:val="00807CAC"/>
    <w:rsid w:val="00807F35"/>
    <w:rsid w:val="00807F69"/>
    <w:rsid w:val="008100F7"/>
    <w:rsid w:val="00810206"/>
    <w:rsid w:val="00810E67"/>
    <w:rsid w:val="00811898"/>
    <w:rsid w:val="00811AC2"/>
    <w:rsid w:val="00811CDC"/>
    <w:rsid w:val="008124D8"/>
    <w:rsid w:val="0081250A"/>
    <w:rsid w:val="008127B1"/>
    <w:rsid w:val="0081338F"/>
    <w:rsid w:val="0081389E"/>
    <w:rsid w:val="00813A7B"/>
    <w:rsid w:val="00813F04"/>
    <w:rsid w:val="008140B3"/>
    <w:rsid w:val="0081513E"/>
    <w:rsid w:val="008153B7"/>
    <w:rsid w:val="00815DA5"/>
    <w:rsid w:val="00816169"/>
    <w:rsid w:val="00816221"/>
    <w:rsid w:val="00816551"/>
    <w:rsid w:val="0081657D"/>
    <w:rsid w:val="00816AD6"/>
    <w:rsid w:val="00817063"/>
    <w:rsid w:val="0081766B"/>
    <w:rsid w:val="008178B7"/>
    <w:rsid w:val="008179A1"/>
    <w:rsid w:val="008179E1"/>
    <w:rsid w:val="00817D12"/>
    <w:rsid w:val="00820037"/>
    <w:rsid w:val="00820705"/>
    <w:rsid w:val="00820842"/>
    <w:rsid w:val="00820BA7"/>
    <w:rsid w:val="00820CBF"/>
    <w:rsid w:val="00820DBC"/>
    <w:rsid w:val="00820FA8"/>
    <w:rsid w:val="00821082"/>
    <w:rsid w:val="008211FE"/>
    <w:rsid w:val="008212FD"/>
    <w:rsid w:val="00821489"/>
    <w:rsid w:val="008217B7"/>
    <w:rsid w:val="00821D43"/>
    <w:rsid w:val="00822257"/>
    <w:rsid w:val="0082239B"/>
    <w:rsid w:val="0082279D"/>
    <w:rsid w:val="0082292E"/>
    <w:rsid w:val="00822D06"/>
    <w:rsid w:val="00822EC4"/>
    <w:rsid w:val="0082348D"/>
    <w:rsid w:val="008236BE"/>
    <w:rsid w:val="00823FEA"/>
    <w:rsid w:val="008241CE"/>
    <w:rsid w:val="00824953"/>
    <w:rsid w:val="00825240"/>
    <w:rsid w:val="0082532C"/>
    <w:rsid w:val="00825595"/>
    <w:rsid w:val="00825B43"/>
    <w:rsid w:val="00826F71"/>
    <w:rsid w:val="00827818"/>
    <w:rsid w:val="00827B24"/>
    <w:rsid w:val="00827CC0"/>
    <w:rsid w:val="00830D29"/>
    <w:rsid w:val="00831026"/>
    <w:rsid w:val="0083119B"/>
    <w:rsid w:val="00831BAE"/>
    <w:rsid w:val="008320CD"/>
    <w:rsid w:val="00832216"/>
    <w:rsid w:val="0083261D"/>
    <w:rsid w:val="00832CD0"/>
    <w:rsid w:val="00832F8C"/>
    <w:rsid w:val="00833430"/>
    <w:rsid w:val="0083382A"/>
    <w:rsid w:val="00834128"/>
    <w:rsid w:val="0083417F"/>
    <w:rsid w:val="00834A0D"/>
    <w:rsid w:val="00835143"/>
    <w:rsid w:val="0083569B"/>
    <w:rsid w:val="00835741"/>
    <w:rsid w:val="00836322"/>
    <w:rsid w:val="008364D6"/>
    <w:rsid w:val="008366F2"/>
    <w:rsid w:val="00836E74"/>
    <w:rsid w:val="00836EAB"/>
    <w:rsid w:val="00836FDF"/>
    <w:rsid w:val="008375B1"/>
    <w:rsid w:val="00837673"/>
    <w:rsid w:val="00837937"/>
    <w:rsid w:val="00837D82"/>
    <w:rsid w:val="00840893"/>
    <w:rsid w:val="00840E3B"/>
    <w:rsid w:val="00840E88"/>
    <w:rsid w:val="00840EAE"/>
    <w:rsid w:val="00840F2C"/>
    <w:rsid w:val="008410D3"/>
    <w:rsid w:val="0084120E"/>
    <w:rsid w:val="008422B3"/>
    <w:rsid w:val="008423EC"/>
    <w:rsid w:val="008426F8"/>
    <w:rsid w:val="008429A6"/>
    <w:rsid w:val="0084302D"/>
    <w:rsid w:val="00843615"/>
    <w:rsid w:val="00843698"/>
    <w:rsid w:val="00843A4B"/>
    <w:rsid w:val="00843B57"/>
    <w:rsid w:val="00843B60"/>
    <w:rsid w:val="00843D33"/>
    <w:rsid w:val="008440DF"/>
    <w:rsid w:val="00844421"/>
    <w:rsid w:val="008444F0"/>
    <w:rsid w:val="008447D8"/>
    <w:rsid w:val="00844CA4"/>
    <w:rsid w:val="00844D4F"/>
    <w:rsid w:val="00845AE3"/>
    <w:rsid w:val="008466A0"/>
    <w:rsid w:val="00847535"/>
    <w:rsid w:val="00847B6D"/>
    <w:rsid w:val="008508A8"/>
    <w:rsid w:val="0085092D"/>
    <w:rsid w:val="00850C79"/>
    <w:rsid w:val="00850D82"/>
    <w:rsid w:val="00850EDC"/>
    <w:rsid w:val="00850F44"/>
    <w:rsid w:val="00850F79"/>
    <w:rsid w:val="0085100B"/>
    <w:rsid w:val="008515C0"/>
    <w:rsid w:val="00851FA9"/>
    <w:rsid w:val="0085218B"/>
    <w:rsid w:val="00852329"/>
    <w:rsid w:val="00852C43"/>
    <w:rsid w:val="0085304C"/>
    <w:rsid w:val="008536BB"/>
    <w:rsid w:val="00853A3C"/>
    <w:rsid w:val="008548CA"/>
    <w:rsid w:val="008549B4"/>
    <w:rsid w:val="00856B9F"/>
    <w:rsid w:val="00856C06"/>
    <w:rsid w:val="008578B1"/>
    <w:rsid w:val="0085790B"/>
    <w:rsid w:val="008579B9"/>
    <w:rsid w:val="00857C95"/>
    <w:rsid w:val="00857E78"/>
    <w:rsid w:val="00860AEF"/>
    <w:rsid w:val="00860B18"/>
    <w:rsid w:val="00860D5E"/>
    <w:rsid w:val="0086122C"/>
    <w:rsid w:val="00861310"/>
    <w:rsid w:val="008617C3"/>
    <w:rsid w:val="00861E75"/>
    <w:rsid w:val="00861F53"/>
    <w:rsid w:val="0086289E"/>
    <w:rsid w:val="008629CB"/>
    <w:rsid w:val="00862ED2"/>
    <w:rsid w:val="0086394E"/>
    <w:rsid w:val="00863A41"/>
    <w:rsid w:val="00863F8A"/>
    <w:rsid w:val="00863FE3"/>
    <w:rsid w:val="00864241"/>
    <w:rsid w:val="0086468A"/>
    <w:rsid w:val="00864FA1"/>
    <w:rsid w:val="008650BE"/>
    <w:rsid w:val="0086633B"/>
    <w:rsid w:val="00866495"/>
    <w:rsid w:val="00866881"/>
    <w:rsid w:val="00866931"/>
    <w:rsid w:val="00867512"/>
    <w:rsid w:val="008678A3"/>
    <w:rsid w:val="00867B5A"/>
    <w:rsid w:val="00867C13"/>
    <w:rsid w:val="00867C1D"/>
    <w:rsid w:val="0087033C"/>
    <w:rsid w:val="00870B93"/>
    <w:rsid w:val="00870B9E"/>
    <w:rsid w:val="00871064"/>
    <w:rsid w:val="008715ED"/>
    <w:rsid w:val="008716FE"/>
    <w:rsid w:val="008717D8"/>
    <w:rsid w:val="00871E3C"/>
    <w:rsid w:val="00872CC1"/>
    <w:rsid w:val="00872F97"/>
    <w:rsid w:val="00874607"/>
    <w:rsid w:val="00874915"/>
    <w:rsid w:val="00874B89"/>
    <w:rsid w:val="00874BB5"/>
    <w:rsid w:val="00874C78"/>
    <w:rsid w:val="00875403"/>
    <w:rsid w:val="00875434"/>
    <w:rsid w:val="00875B74"/>
    <w:rsid w:val="00875C1F"/>
    <w:rsid w:val="00875FDC"/>
    <w:rsid w:val="00876215"/>
    <w:rsid w:val="0087646C"/>
    <w:rsid w:val="00876815"/>
    <w:rsid w:val="00877932"/>
    <w:rsid w:val="00877CDD"/>
    <w:rsid w:val="008808C7"/>
    <w:rsid w:val="0088106B"/>
    <w:rsid w:val="0088107D"/>
    <w:rsid w:val="00881475"/>
    <w:rsid w:val="00881E64"/>
    <w:rsid w:val="00882A31"/>
    <w:rsid w:val="00882D24"/>
    <w:rsid w:val="00882E39"/>
    <w:rsid w:val="008850EB"/>
    <w:rsid w:val="00885228"/>
    <w:rsid w:val="00886114"/>
    <w:rsid w:val="00886C32"/>
    <w:rsid w:val="00886DF2"/>
    <w:rsid w:val="00886FB9"/>
    <w:rsid w:val="00887057"/>
    <w:rsid w:val="00887080"/>
    <w:rsid w:val="00887C79"/>
    <w:rsid w:val="00887E72"/>
    <w:rsid w:val="00887EC5"/>
    <w:rsid w:val="008907B7"/>
    <w:rsid w:val="0089107B"/>
    <w:rsid w:val="008913CC"/>
    <w:rsid w:val="008914AE"/>
    <w:rsid w:val="008919CF"/>
    <w:rsid w:val="00891F84"/>
    <w:rsid w:val="00891FD5"/>
    <w:rsid w:val="008926FD"/>
    <w:rsid w:val="0089276F"/>
    <w:rsid w:val="008928EC"/>
    <w:rsid w:val="00892E5D"/>
    <w:rsid w:val="008935CF"/>
    <w:rsid w:val="0089436B"/>
    <w:rsid w:val="00894436"/>
    <w:rsid w:val="0089494C"/>
    <w:rsid w:val="00894BB1"/>
    <w:rsid w:val="008951D0"/>
    <w:rsid w:val="00895386"/>
    <w:rsid w:val="008953B8"/>
    <w:rsid w:val="00895828"/>
    <w:rsid w:val="0089582D"/>
    <w:rsid w:val="008959C6"/>
    <w:rsid w:val="00895E8C"/>
    <w:rsid w:val="0089606D"/>
    <w:rsid w:val="00896129"/>
    <w:rsid w:val="00896316"/>
    <w:rsid w:val="0089774F"/>
    <w:rsid w:val="00897875"/>
    <w:rsid w:val="00897B8F"/>
    <w:rsid w:val="008A00D9"/>
    <w:rsid w:val="008A07D5"/>
    <w:rsid w:val="008A15D3"/>
    <w:rsid w:val="008A1705"/>
    <w:rsid w:val="008A1E94"/>
    <w:rsid w:val="008A1FB7"/>
    <w:rsid w:val="008A229A"/>
    <w:rsid w:val="008A2667"/>
    <w:rsid w:val="008A2A23"/>
    <w:rsid w:val="008A2AF5"/>
    <w:rsid w:val="008A2B5A"/>
    <w:rsid w:val="008A2C47"/>
    <w:rsid w:val="008A3622"/>
    <w:rsid w:val="008A3954"/>
    <w:rsid w:val="008A3F9D"/>
    <w:rsid w:val="008A4B42"/>
    <w:rsid w:val="008A5474"/>
    <w:rsid w:val="008A5C9A"/>
    <w:rsid w:val="008A5CED"/>
    <w:rsid w:val="008A6005"/>
    <w:rsid w:val="008A614F"/>
    <w:rsid w:val="008A61DD"/>
    <w:rsid w:val="008A6A55"/>
    <w:rsid w:val="008A6DF0"/>
    <w:rsid w:val="008A6F6E"/>
    <w:rsid w:val="008A73C4"/>
    <w:rsid w:val="008A768D"/>
    <w:rsid w:val="008A7888"/>
    <w:rsid w:val="008A78D9"/>
    <w:rsid w:val="008A796E"/>
    <w:rsid w:val="008B0783"/>
    <w:rsid w:val="008B0862"/>
    <w:rsid w:val="008B088C"/>
    <w:rsid w:val="008B0991"/>
    <w:rsid w:val="008B1303"/>
    <w:rsid w:val="008B1BF5"/>
    <w:rsid w:val="008B263F"/>
    <w:rsid w:val="008B2686"/>
    <w:rsid w:val="008B3045"/>
    <w:rsid w:val="008B3AFB"/>
    <w:rsid w:val="008B44F6"/>
    <w:rsid w:val="008B47A6"/>
    <w:rsid w:val="008B56B9"/>
    <w:rsid w:val="008B672C"/>
    <w:rsid w:val="008B74F7"/>
    <w:rsid w:val="008C065F"/>
    <w:rsid w:val="008C0743"/>
    <w:rsid w:val="008C0B4C"/>
    <w:rsid w:val="008C0D9F"/>
    <w:rsid w:val="008C11F0"/>
    <w:rsid w:val="008C1DBA"/>
    <w:rsid w:val="008C1F58"/>
    <w:rsid w:val="008C24E7"/>
    <w:rsid w:val="008C2500"/>
    <w:rsid w:val="008C2CAC"/>
    <w:rsid w:val="008C2E00"/>
    <w:rsid w:val="008C3095"/>
    <w:rsid w:val="008C3B1E"/>
    <w:rsid w:val="008C3C57"/>
    <w:rsid w:val="008C3E2A"/>
    <w:rsid w:val="008C45BD"/>
    <w:rsid w:val="008C4B19"/>
    <w:rsid w:val="008C515F"/>
    <w:rsid w:val="008C5207"/>
    <w:rsid w:val="008C62D4"/>
    <w:rsid w:val="008C6B89"/>
    <w:rsid w:val="008C6CBF"/>
    <w:rsid w:val="008C7436"/>
    <w:rsid w:val="008D0571"/>
    <w:rsid w:val="008D1002"/>
    <w:rsid w:val="008D18AA"/>
    <w:rsid w:val="008D1A2A"/>
    <w:rsid w:val="008D1ADE"/>
    <w:rsid w:val="008D35D9"/>
    <w:rsid w:val="008D3B85"/>
    <w:rsid w:val="008D462D"/>
    <w:rsid w:val="008D47E6"/>
    <w:rsid w:val="008D4998"/>
    <w:rsid w:val="008D560B"/>
    <w:rsid w:val="008D6084"/>
    <w:rsid w:val="008D64AC"/>
    <w:rsid w:val="008D66CA"/>
    <w:rsid w:val="008D69B1"/>
    <w:rsid w:val="008D7338"/>
    <w:rsid w:val="008D785E"/>
    <w:rsid w:val="008E0012"/>
    <w:rsid w:val="008E0DF7"/>
    <w:rsid w:val="008E0FAD"/>
    <w:rsid w:val="008E11E4"/>
    <w:rsid w:val="008E1252"/>
    <w:rsid w:val="008E1347"/>
    <w:rsid w:val="008E16E0"/>
    <w:rsid w:val="008E1C15"/>
    <w:rsid w:val="008E1C9A"/>
    <w:rsid w:val="008E277F"/>
    <w:rsid w:val="008E28BD"/>
    <w:rsid w:val="008E2CA4"/>
    <w:rsid w:val="008E30C4"/>
    <w:rsid w:val="008E38B4"/>
    <w:rsid w:val="008E3BA4"/>
    <w:rsid w:val="008E3FF3"/>
    <w:rsid w:val="008E44AB"/>
    <w:rsid w:val="008E4E39"/>
    <w:rsid w:val="008E5179"/>
    <w:rsid w:val="008E57FE"/>
    <w:rsid w:val="008E6226"/>
    <w:rsid w:val="008E6369"/>
    <w:rsid w:val="008E6401"/>
    <w:rsid w:val="008E6598"/>
    <w:rsid w:val="008E67DF"/>
    <w:rsid w:val="008E6CC2"/>
    <w:rsid w:val="008E7214"/>
    <w:rsid w:val="008E7884"/>
    <w:rsid w:val="008E7D6E"/>
    <w:rsid w:val="008F0B2A"/>
    <w:rsid w:val="008F1056"/>
    <w:rsid w:val="008F2792"/>
    <w:rsid w:val="008F2E8D"/>
    <w:rsid w:val="008F32BA"/>
    <w:rsid w:val="008F361D"/>
    <w:rsid w:val="008F387B"/>
    <w:rsid w:val="008F3952"/>
    <w:rsid w:val="008F3B97"/>
    <w:rsid w:val="008F3DD9"/>
    <w:rsid w:val="008F4814"/>
    <w:rsid w:val="008F4DA6"/>
    <w:rsid w:val="008F538E"/>
    <w:rsid w:val="008F59C9"/>
    <w:rsid w:val="008F5A20"/>
    <w:rsid w:val="008F5ABA"/>
    <w:rsid w:val="008F673D"/>
    <w:rsid w:val="008F6833"/>
    <w:rsid w:val="008F71AB"/>
    <w:rsid w:val="008F7382"/>
    <w:rsid w:val="008F7905"/>
    <w:rsid w:val="008F7989"/>
    <w:rsid w:val="00901C35"/>
    <w:rsid w:val="00901F1D"/>
    <w:rsid w:val="009020B3"/>
    <w:rsid w:val="009028E8"/>
    <w:rsid w:val="00902E5C"/>
    <w:rsid w:val="0090363E"/>
    <w:rsid w:val="009046E5"/>
    <w:rsid w:val="009047C5"/>
    <w:rsid w:val="00907FF6"/>
    <w:rsid w:val="00910683"/>
    <w:rsid w:val="00910E00"/>
    <w:rsid w:val="009116CE"/>
    <w:rsid w:val="00911714"/>
    <w:rsid w:val="00911B04"/>
    <w:rsid w:val="00911D04"/>
    <w:rsid w:val="00911EFF"/>
    <w:rsid w:val="009123AE"/>
    <w:rsid w:val="009136D4"/>
    <w:rsid w:val="009142A8"/>
    <w:rsid w:val="009142AA"/>
    <w:rsid w:val="0091498A"/>
    <w:rsid w:val="00914B9A"/>
    <w:rsid w:val="00914C3F"/>
    <w:rsid w:val="00914F33"/>
    <w:rsid w:val="00915611"/>
    <w:rsid w:val="00915FCE"/>
    <w:rsid w:val="00916AFE"/>
    <w:rsid w:val="00916FC8"/>
    <w:rsid w:val="009170D3"/>
    <w:rsid w:val="0091759C"/>
    <w:rsid w:val="00920026"/>
    <w:rsid w:val="009203E2"/>
    <w:rsid w:val="0092064C"/>
    <w:rsid w:val="00920F61"/>
    <w:rsid w:val="00921304"/>
    <w:rsid w:val="00921395"/>
    <w:rsid w:val="00921805"/>
    <w:rsid w:val="00921BFC"/>
    <w:rsid w:val="00921E63"/>
    <w:rsid w:val="00922908"/>
    <w:rsid w:val="00922CF9"/>
    <w:rsid w:val="00923396"/>
    <w:rsid w:val="00923534"/>
    <w:rsid w:val="00923607"/>
    <w:rsid w:val="00923F56"/>
    <w:rsid w:val="00925346"/>
    <w:rsid w:val="00925743"/>
    <w:rsid w:val="0092579F"/>
    <w:rsid w:val="009264D1"/>
    <w:rsid w:val="00927E8D"/>
    <w:rsid w:val="00927F23"/>
    <w:rsid w:val="009306F5"/>
    <w:rsid w:val="009307CD"/>
    <w:rsid w:val="0093120B"/>
    <w:rsid w:val="00931365"/>
    <w:rsid w:val="0093143F"/>
    <w:rsid w:val="00931451"/>
    <w:rsid w:val="009314FA"/>
    <w:rsid w:val="0093186E"/>
    <w:rsid w:val="0093194F"/>
    <w:rsid w:val="00931BF3"/>
    <w:rsid w:val="00931C55"/>
    <w:rsid w:val="00933333"/>
    <w:rsid w:val="0093349A"/>
    <w:rsid w:val="009338BA"/>
    <w:rsid w:val="00933FCB"/>
    <w:rsid w:val="009342B6"/>
    <w:rsid w:val="00934537"/>
    <w:rsid w:val="00934865"/>
    <w:rsid w:val="00934CEC"/>
    <w:rsid w:val="00934E69"/>
    <w:rsid w:val="00935504"/>
    <w:rsid w:val="00935E70"/>
    <w:rsid w:val="0093609A"/>
    <w:rsid w:val="0093644A"/>
    <w:rsid w:val="00936C41"/>
    <w:rsid w:val="00937401"/>
    <w:rsid w:val="009375AD"/>
    <w:rsid w:val="009376FB"/>
    <w:rsid w:val="00937D6B"/>
    <w:rsid w:val="00937F58"/>
    <w:rsid w:val="00940477"/>
    <w:rsid w:val="0094070C"/>
    <w:rsid w:val="00940768"/>
    <w:rsid w:val="00940876"/>
    <w:rsid w:val="00940A53"/>
    <w:rsid w:val="00940F3C"/>
    <w:rsid w:val="009410E0"/>
    <w:rsid w:val="009413C0"/>
    <w:rsid w:val="009415BB"/>
    <w:rsid w:val="00941FA9"/>
    <w:rsid w:val="00944489"/>
    <w:rsid w:val="009444B4"/>
    <w:rsid w:val="00944644"/>
    <w:rsid w:val="00944C27"/>
    <w:rsid w:val="00946603"/>
    <w:rsid w:val="00946A24"/>
    <w:rsid w:val="00946AA7"/>
    <w:rsid w:val="009470D4"/>
    <w:rsid w:val="00947337"/>
    <w:rsid w:val="009476D7"/>
    <w:rsid w:val="00947E6E"/>
    <w:rsid w:val="00950ABC"/>
    <w:rsid w:val="009512FA"/>
    <w:rsid w:val="009516A9"/>
    <w:rsid w:val="00951E57"/>
    <w:rsid w:val="00952505"/>
    <w:rsid w:val="00953018"/>
    <w:rsid w:val="009533E2"/>
    <w:rsid w:val="00953554"/>
    <w:rsid w:val="0095385A"/>
    <w:rsid w:val="00953F49"/>
    <w:rsid w:val="00955021"/>
    <w:rsid w:val="009564AC"/>
    <w:rsid w:val="0095780A"/>
    <w:rsid w:val="009578C3"/>
    <w:rsid w:val="009579E4"/>
    <w:rsid w:val="00957AA4"/>
    <w:rsid w:val="00957ACB"/>
    <w:rsid w:val="00957CC5"/>
    <w:rsid w:val="00957F27"/>
    <w:rsid w:val="00960156"/>
    <w:rsid w:val="00960198"/>
    <w:rsid w:val="00960BDB"/>
    <w:rsid w:val="00960D2E"/>
    <w:rsid w:val="0096105C"/>
    <w:rsid w:val="0096147D"/>
    <w:rsid w:val="00961A54"/>
    <w:rsid w:val="00961D53"/>
    <w:rsid w:val="00961E5F"/>
    <w:rsid w:val="009625C6"/>
    <w:rsid w:val="0096271C"/>
    <w:rsid w:val="009627F8"/>
    <w:rsid w:val="009629B5"/>
    <w:rsid w:val="00962A50"/>
    <w:rsid w:val="00962CBF"/>
    <w:rsid w:val="0096331E"/>
    <w:rsid w:val="0096409A"/>
    <w:rsid w:val="00964138"/>
    <w:rsid w:val="0096470D"/>
    <w:rsid w:val="009648D6"/>
    <w:rsid w:val="00964B3F"/>
    <w:rsid w:val="00964C98"/>
    <w:rsid w:val="00965DAF"/>
    <w:rsid w:val="00965DF2"/>
    <w:rsid w:val="009661D7"/>
    <w:rsid w:val="009705AC"/>
    <w:rsid w:val="009710E5"/>
    <w:rsid w:val="00971441"/>
    <w:rsid w:val="009715D4"/>
    <w:rsid w:val="0097179A"/>
    <w:rsid w:val="00972A36"/>
    <w:rsid w:val="00972EDF"/>
    <w:rsid w:val="009732A4"/>
    <w:rsid w:val="00973516"/>
    <w:rsid w:val="009739A8"/>
    <w:rsid w:val="00973C05"/>
    <w:rsid w:val="0097494E"/>
    <w:rsid w:val="00974999"/>
    <w:rsid w:val="00974B58"/>
    <w:rsid w:val="00975445"/>
    <w:rsid w:val="009761ED"/>
    <w:rsid w:val="0097769A"/>
    <w:rsid w:val="00977B94"/>
    <w:rsid w:val="00980206"/>
    <w:rsid w:val="0098022F"/>
    <w:rsid w:val="00980E44"/>
    <w:rsid w:val="00980EAB"/>
    <w:rsid w:val="009810DE"/>
    <w:rsid w:val="00981B91"/>
    <w:rsid w:val="00981DFC"/>
    <w:rsid w:val="009822D7"/>
    <w:rsid w:val="009825C1"/>
    <w:rsid w:val="009827E6"/>
    <w:rsid w:val="00982F84"/>
    <w:rsid w:val="00983661"/>
    <w:rsid w:val="0098427D"/>
    <w:rsid w:val="00984567"/>
    <w:rsid w:val="00984B16"/>
    <w:rsid w:val="00985102"/>
    <w:rsid w:val="009854BC"/>
    <w:rsid w:val="00985CEA"/>
    <w:rsid w:val="00985D73"/>
    <w:rsid w:val="00985DF5"/>
    <w:rsid w:val="00985E57"/>
    <w:rsid w:val="0098606C"/>
    <w:rsid w:val="009865D5"/>
    <w:rsid w:val="00986DF4"/>
    <w:rsid w:val="009876F2"/>
    <w:rsid w:val="00987C77"/>
    <w:rsid w:val="00987FED"/>
    <w:rsid w:val="00990345"/>
    <w:rsid w:val="00990395"/>
    <w:rsid w:val="009903A7"/>
    <w:rsid w:val="0099042D"/>
    <w:rsid w:val="00990701"/>
    <w:rsid w:val="0099119C"/>
    <w:rsid w:val="0099137A"/>
    <w:rsid w:val="0099211C"/>
    <w:rsid w:val="00992E1F"/>
    <w:rsid w:val="0099349E"/>
    <w:rsid w:val="00993B78"/>
    <w:rsid w:val="00993DBE"/>
    <w:rsid w:val="00994022"/>
    <w:rsid w:val="00994C7D"/>
    <w:rsid w:val="00995119"/>
    <w:rsid w:val="0099531F"/>
    <w:rsid w:val="009953AD"/>
    <w:rsid w:val="0099583D"/>
    <w:rsid w:val="00995B3A"/>
    <w:rsid w:val="00996020"/>
    <w:rsid w:val="00996992"/>
    <w:rsid w:val="00996E1E"/>
    <w:rsid w:val="00997148"/>
    <w:rsid w:val="00997392"/>
    <w:rsid w:val="0099747C"/>
    <w:rsid w:val="0099771C"/>
    <w:rsid w:val="009A01E4"/>
    <w:rsid w:val="009A0917"/>
    <w:rsid w:val="009A0A33"/>
    <w:rsid w:val="009A0F66"/>
    <w:rsid w:val="009A1351"/>
    <w:rsid w:val="009A20F2"/>
    <w:rsid w:val="009A2435"/>
    <w:rsid w:val="009A254A"/>
    <w:rsid w:val="009A2DAA"/>
    <w:rsid w:val="009A2E4A"/>
    <w:rsid w:val="009A35DC"/>
    <w:rsid w:val="009A38AB"/>
    <w:rsid w:val="009A39DD"/>
    <w:rsid w:val="009A3D47"/>
    <w:rsid w:val="009A40FB"/>
    <w:rsid w:val="009A4D63"/>
    <w:rsid w:val="009A5356"/>
    <w:rsid w:val="009A5468"/>
    <w:rsid w:val="009A5D99"/>
    <w:rsid w:val="009A608C"/>
    <w:rsid w:val="009A6F49"/>
    <w:rsid w:val="009A6FDF"/>
    <w:rsid w:val="009A715F"/>
    <w:rsid w:val="009A76D6"/>
    <w:rsid w:val="009B011D"/>
    <w:rsid w:val="009B073C"/>
    <w:rsid w:val="009B0B78"/>
    <w:rsid w:val="009B2374"/>
    <w:rsid w:val="009B2466"/>
    <w:rsid w:val="009B2A8C"/>
    <w:rsid w:val="009B2E29"/>
    <w:rsid w:val="009B3163"/>
    <w:rsid w:val="009B40EC"/>
    <w:rsid w:val="009B422F"/>
    <w:rsid w:val="009B46BC"/>
    <w:rsid w:val="009B484A"/>
    <w:rsid w:val="009B4D1A"/>
    <w:rsid w:val="009B4D85"/>
    <w:rsid w:val="009B502F"/>
    <w:rsid w:val="009B558B"/>
    <w:rsid w:val="009B55F9"/>
    <w:rsid w:val="009B5F29"/>
    <w:rsid w:val="009B6A34"/>
    <w:rsid w:val="009B6D21"/>
    <w:rsid w:val="009B6DCD"/>
    <w:rsid w:val="009B707D"/>
    <w:rsid w:val="009B78ED"/>
    <w:rsid w:val="009B7FBC"/>
    <w:rsid w:val="009C17D3"/>
    <w:rsid w:val="009C181C"/>
    <w:rsid w:val="009C19A8"/>
    <w:rsid w:val="009C1A44"/>
    <w:rsid w:val="009C1C7F"/>
    <w:rsid w:val="009C1EC7"/>
    <w:rsid w:val="009C28A2"/>
    <w:rsid w:val="009C2C1F"/>
    <w:rsid w:val="009C2CC3"/>
    <w:rsid w:val="009C3239"/>
    <w:rsid w:val="009C37CE"/>
    <w:rsid w:val="009C3828"/>
    <w:rsid w:val="009C3AD3"/>
    <w:rsid w:val="009C3AF4"/>
    <w:rsid w:val="009C3D2C"/>
    <w:rsid w:val="009C3EE3"/>
    <w:rsid w:val="009C4987"/>
    <w:rsid w:val="009C4FDE"/>
    <w:rsid w:val="009C523F"/>
    <w:rsid w:val="009C59BF"/>
    <w:rsid w:val="009C5E4F"/>
    <w:rsid w:val="009C5F64"/>
    <w:rsid w:val="009C5F82"/>
    <w:rsid w:val="009C60EA"/>
    <w:rsid w:val="009C6BFC"/>
    <w:rsid w:val="009C70F8"/>
    <w:rsid w:val="009C72FA"/>
    <w:rsid w:val="009C74DF"/>
    <w:rsid w:val="009C75FC"/>
    <w:rsid w:val="009C78A3"/>
    <w:rsid w:val="009C7BA4"/>
    <w:rsid w:val="009C7E68"/>
    <w:rsid w:val="009D00D7"/>
    <w:rsid w:val="009D0156"/>
    <w:rsid w:val="009D05DA"/>
    <w:rsid w:val="009D07AE"/>
    <w:rsid w:val="009D11F6"/>
    <w:rsid w:val="009D1A14"/>
    <w:rsid w:val="009D1D53"/>
    <w:rsid w:val="009D1E2A"/>
    <w:rsid w:val="009D1F8D"/>
    <w:rsid w:val="009D1FA0"/>
    <w:rsid w:val="009D265C"/>
    <w:rsid w:val="009D2B31"/>
    <w:rsid w:val="009D2BDF"/>
    <w:rsid w:val="009D3736"/>
    <w:rsid w:val="009D3C84"/>
    <w:rsid w:val="009D4529"/>
    <w:rsid w:val="009D5F9F"/>
    <w:rsid w:val="009D604F"/>
    <w:rsid w:val="009D61BB"/>
    <w:rsid w:val="009D6410"/>
    <w:rsid w:val="009D68BB"/>
    <w:rsid w:val="009D6CF5"/>
    <w:rsid w:val="009D6F72"/>
    <w:rsid w:val="009D70C2"/>
    <w:rsid w:val="009D7ADB"/>
    <w:rsid w:val="009D7B33"/>
    <w:rsid w:val="009E02D9"/>
    <w:rsid w:val="009E06C3"/>
    <w:rsid w:val="009E0703"/>
    <w:rsid w:val="009E1035"/>
    <w:rsid w:val="009E16DA"/>
    <w:rsid w:val="009E1CD4"/>
    <w:rsid w:val="009E1EE4"/>
    <w:rsid w:val="009E2391"/>
    <w:rsid w:val="009E2771"/>
    <w:rsid w:val="009E2EF9"/>
    <w:rsid w:val="009E34A5"/>
    <w:rsid w:val="009E3AA1"/>
    <w:rsid w:val="009E4648"/>
    <w:rsid w:val="009E476A"/>
    <w:rsid w:val="009E4770"/>
    <w:rsid w:val="009E4E05"/>
    <w:rsid w:val="009E56FF"/>
    <w:rsid w:val="009E5A77"/>
    <w:rsid w:val="009E5BF2"/>
    <w:rsid w:val="009E5CB1"/>
    <w:rsid w:val="009E5E56"/>
    <w:rsid w:val="009E61EA"/>
    <w:rsid w:val="009E6343"/>
    <w:rsid w:val="009E68BC"/>
    <w:rsid w:val="009E6990"/>
    <w:rsid w:val="009E6B66"/>
    <w:rsid w:val="009E6FEE"/>
    <w:rsid w:val="009F00B9"/>
    <w:rsid w:val="009F060F"/>
    <w:rsid w:val="009F0781"/>
    <w:rsid w:val="009F0850"/>
    <w:rsid w:val="009F11F6"/>
    <w:rsid w:val="009F1A04"/>
    <w:rsid w:val="009F1BDF"/>
    <w:rsid w:val="009F1EAE"/>
    <w:rsid w:val="009F292B"/>
    <w:rsid w:val="009F369D"/>
    <w:rsid w:val="009F36FE"/>
    <w:rsid w:val="009F3924"/>
    <w:rsid w:val="009F452A"/>
    <w:rsid w:val="009F4990"/>
    <w:rsid w:val="009F4F25"/>
    <w:rsid w:val="009F59C2"/>
    <w:rsid w:val="009F5A5A"/>
    <w:rsid w:val="009F7235"/>
    <w:rsid w:val="009F7263"/>
    <w:rsid w:val="009F76EA"/>
    <w:rsid w:val="009F78EB"/>
    <w:rsid w:val="009F7F32"/>
    <w:rsid w:val="009F7FEB"/>
    <w:rsid w:val="00A003D5"/>
    <w:rsid w:val="00A005BE"/>
    <w:rsid w:val="00A005CD"/>
    <w:rsid w:val="00A0156A"/>
    <w:rsid w:val="00A01852"/>
    <w:rsid w:val="00A0188B"/>
    <w:rsid w:val="00A01E73"/>
    <w:rsid w:val="00A023E7"/>
    <w:rsid w:val="00A0253E"/>
    <w:rsid w:val="00A02B88"/>
    <w:rsid w:val="00A02E62"/>
    <w:rsid w:val="00A02EAB"/>
    <w:rsid w:val="00A03160"/>
    <w:rsid w:val="00A036AC"/>
    <w:rsid w:val="00A0374B"/>
    <w:rsid w:val="00A03C54"/>
    <w:rsid w:val="00A03DE5"/>
    <w:rsid w:val="00A041BC"/>
    <w:rsid w:val="00A0447F"/>
    <w:rsid w:val="00A046D2"/>
    <w:rsid w:val="00A04A54"/>
    <w:rsid w:val="00A05B4B"/>
    <w:rsid w:val="00A05D44"/>
    <w:rsid w:val="00A05E75"/>
    <w:rsid w:val="00A06267"/>
    <w:rsid w:val="00A06428"/>
    <w:rsid w:val="00A066C3"/>
    <w:rsid w:val="00A06754"/>
    <w:rsid w:val="00A069E0"/>
    <w:rsid w:val="00A06E4A"/>
    <w:rsid w:val="00A06EE8"/>
    <w:rsid w:val="00A070E9"/>
    <w:rsid w:val="00A078FB"/>
    <w:rsid w:val="00A1036D"/>
    <w:rsid w:val="00A1069F"/>
    <w:rsid w:val="00A107F8"/>
    <w:rsid w:val="00A10AAD"/>
    <w:rsid w:val="00A10ACA"/>
    <w:rsid w:val="00A10D08"/>
    <w:rsid w:val="00A11E78"/>
    <w:rsid w:val="00A12355"/>
    <w:rsid w:val="00A127D2"/>
    <w:rsid w:val="00A13CF5"/>
    <w:rsid w:val="00A143EC"/>
    <w:rsid w:val="00A149E8"/>
    <w:rsid w:val="00A149F3"/>
    <w:rsid w:val="00A1500F"/>
    <w:rsid w:val="00A15621"/>
    <w:rsid w:val="00A15670"/>
    <w:rsid w:val="00A157A0"/>
    <w:rsid w:val="00A1585B"/>
    <w:rsid w:val="00A15C19"/>
    <w:rsid w:val="00A15FE9"/>
    <w:rsid w:val="00A16052"/>
    <w:rsid w:val="00A16809"/>
    <w:rsid w:val="00A17769"/>
    <w:rsid w:val="00A17EA2"/>
    <w:rsid w:val="00A20264"/>
    <w:rsid w:val="00A20997"/>
    <w:rsid w:val="00A213DD"/>
    <w:rsid w:val="00A21454"/>
    <w:rsid w:val="00A216CE"/>
    <w:rsid w:val="00A22025"/>
    <w:rsid w:val="00A22498"/>
    <w:rsid w:val="00A22571"/>
    <w:rsid w:val="00A2298D"/>
    <w:rsid w:val="00A2360D"/>
    <w:rsid w:val="00A24560"/>
    <w:rsid w:val="00A25B0F"/>
    <w:rsid w:val="00A25BBB"/>
    <w:rsid w:val="00A270CE"/>
    <w:rsid w:val="00A27207"/>
    <w:rsid w:val="00A27FB6"/>
    <w:rsid w:val="00A30121"/>
    <w:rsid w:val="00A30368"/>
    <w:rsid w:val="00A3043A"/>
    <w:rsid w:val="00A30E02"/>
    <w:rsid w:val="00A30F6A"/>
    <w:rsid w:val="00A31C3E"/>
    <w:rsid w:val="00A31E2B"/>
    <w:rsid w:val="00A32D39"/>
    <w:rsid w:val="00A3391E"/>
    <w:rsid w:val="00A344FC"/>
    <w:rsid w:val="00A34538"/>
    <w:rsid w:val="00A34677"/>
    <w:rsid w:val="00A3535E"/>
    <w:rsid w:val="00A3540F"/>
    <w:rsid w:val="00A35630"/>
    <w:rsid w:val="00A35914"/>
    <w:rsid w:val="00A35A0D"/>
    <w:rsid w:val="00A36189"/>
    <w:rsid w:val="00A37551"/>
    <w:rsid w:val="00A37A2D"/>
    <w:rsid w:val="00A37E73"/>
    <w:rsid w:val="00A37FB6"/>
    <w:rsid w:val="00A409E2"/>
    <w:rsid w:val="00A40ACB"/>
    <w:rsid w:val="00A4104A"/>
    <w:rsid w:val="00A41081"/>
    <w:rsid w:val="00A411CA"/>
    <w:rsid w:val="00A4195B"/>
    <w:rsid w:val="00A41E51"/>
    <w:rsid w:val="00A42080"/>
    <w:rsid w:val="00A42096"/>
    <w:rsid w:val="00A426F3"/>
    <w:rsid w:val="00A42E8D"/>
    <w:rsid w:val="00A42FDF"/>
    <w:rsid w:val="00A430A9"/>
    <w:rsid w:val="00A431FE"/>
    <w:rsid w:val="00A439E5"/>
    <w:rsid w:val="00A43C00"/>
    <w:rsid w:val="00A4497A"/>
    <w:rsid w:val="00A44BE8"/>
    <w:rsid w:val="00A44C96"/>
    <w:rsid w:val="00A44CDD"/>
    <w:rsid w:val="00A44F54"/>
    <w:rsid w:val="00A45346"/>
    <w:rsid w:val="00A458E6"/>
    <w:rsid w:val="00A45EC5"/>
    <w:rsid w:val="00A45F9B"/>
    <w:rsid w:val="00A46574"/>
    <w:rsid w:val="00A46C68"/>
    <w:rsid w:val="00A475BC"/>
    <w:rsid w:val="00A4771A"/>
    <w:rsid w:val="00A500B1"/>
    <w:rsid w:val="00A52A53"/>
    <w:rsid w:val="00A52EE5"/>
    <w:rsid w:val="00A53037"/>
    <w:rsid w:val="00A532B9"/>
    <w:rsid w:val="00A53377"/>
    <w:rsid w:val="00A5351D"/>
    <w:rsid w:val="00A53E79"/>
    <w:rsid w:val="00A54031"/>
    <w:rsid w:val="00A5426D"/>
    <w:rsid w:val="00A5463D"/>
    <w:rsid w:val="00A5471D"/>
    <w:rsid w:val="00A548FA"/>
    <w:rsid w:val="00A54FC2"/>
    <w:rsid w:val="00A55122"/>
    <w:rsid w:val="00A55CEA"/>
    <w:rsid w:val="00A56699"/>
    <w:rsid w:val="00A56BBF"/>
    <w:rsid w:val="00A56DE7"/>
    <w:rsid w:val="00A579F1"/>
    <w:rsid w:val="00A57DDD"/>
    <w:rsid w:val="00A57EB2"/>
    <w:rsid w:val="00A6009E"/>
    <w:rsid w:val="00A60265"/>
    <w:rsid w:val="00A60B1F"/>
    <w:rsid w:val="00A60B4A"/>
    <w:rsid w:val="00A613E5"/>
    <w:rsid w:val="00A6160B"/>
    <w:rsid w:val="00A6195E"/>
    <w:rsid w:val="00A61C60"/>
    <w:rsid w:val="00A62589"/>
    <w:rsid w:val="00A62AD0"/>
    <w:rsid w:val="00A62C3A"/>
    <w:rsid w:val="00A6319C"/>
    <w:rsid w:val="00A63812"/>
    <w:rsid w:val="00A63DF7"/>
    <w:rsid w:val="00A6454D"/>
    <w:rsid w:val="00A64F18"/>
    <w:rsid w:val="00A64F2F"/>
    <w:rsid w:val="00A65505"/>
    <w:rsid w:val="00A65AA4"/>
    <w:rsid w:val="00A6611E"/>
    <w:rsid w:val="00A6634D"/>
    <w:rsid w:val="00A668BA"/>
    <w:rsid w:val="00A66FA7"/>
    <w:rsid w:val="00A67E16"/>
    <w:rsid w:val="00A67E2C"/>
    <w:rsid w:val="00A67EB1"/>
    <w:rsid w:val="00A703CC"/>
    <w:rsid w:val="00A7074F"/>
    <w:rsid w:val="00A70C5C"/>
    <w:rsid w:val="00A710A2"/>
    <w:rsid w:val="00A71859"/>
    <w:rsid w:val="00A719D1"/>
    <w:rsid w:val="00A71EA7"/>
    <w:rsid w:val="00A72360"/>
    <w:rsid w:val="00A730AD"/>
    <w:rsid w:val="00A73855"/>
    <w:rsid w:val="00A73D64"/>
    <w:rsid w:val="00A74216"/>
    <w:rsid w:val="00A7434D"/>
    <w:rsid w:val="00A744B4"/>
    <w:rsid w:val="00A751E3"/>
    <w:rsid w:val="00A75504"/>
    <w:rsid w:val="00A755C6"/>
    <w:rsid w:val="00A75A4B"/>
    <w:rsid w:val="00A75FD7"/>
    <w:rsid w:val="00A7685B"/>
    <w:rsid w:val="00A769F6"/>
    <w:rsid w:val="00A76EA6"/>
    <w:rsid w:val="00A77168"/>
    <w:rsid w:val="00A7723B"/>
    <w:rsid w:val="00A7793C"/>
    <w:rsid w:val="00A77D21"/>
    <w:rsid w:val="00A77E3B"/>
    <w:rsid w:val="00A77FDE"/>
    <w:rsid w:val="00A80085"/>
    <w:rsid w:val="00A803AC"/>
    <w:rsid w:val="00A8043B"/>
    <w:rsid w:val="00A80DA0"/>
    <w:rsid w:val="00A81323"/>
    <w:rsid w:val="00A820CB"/>
    <w:rsid w:val="00A82342"/>
    <w:rsid w:val="00A83BEF"/>
    <w:rsid w:val="00A84443"/>
    <w:rsid w:val="00A8487F"/>
    <w:rsid w:val="00A849A3"/>
    <w:rsid w:val="00A84A0E"/>
    <w:rsid w:val="00A85445"/>
    <w:rsid w:val="00A861C8"/>
    <w:rsid w:val="00A863CA"/>
    <w:rsid w:val="00A86817"/>
    <w:rsid w:val="00A86E0B"/>
    <w:rsid w:val="00A874BB"/>
    <w:rsid w:val="00A87CE5"/>
    <w:rsid w:val="00A90C54"/>
    <w:rsid w:val="00A90F12"/>
    <w:rsid w:val="00A91DAA"/>
    <w:rsid w:val="00A927DA"/>
    <w:rsid w:val="00A93101"/>
    <w:rsid w:val="00A93A76"/>
    <w:rsid w:val="00A9413E"/>
    <w:rsid w:val="00A94281"/>
    <w:rsid w:val="00A94293"/>
    <w:rsid w:val="00A9496E"/>
    <w:rsid w:val="00A949F0"/>
    <w:rsid w:val="00A94BDE"/>
    <w:rsid w:val="00A94FCA"/>
    <w:rsid w:val="00A95E4C"/>
    <w:rsid w:val="00A9647B"/>
    <w:rsid w:val="00A964C9"/>
    <w:rsid w:val="00A96568"/>
    <w:rsid w:val="00A96C60"/>
    <w:rsid w:val="00A970FA"/>
    <w:rsid w:val="00A97367"/>
    <w:rsid w:val="00A9740B"/>
    <w:rsid w:val="00A9766C"/>
    <w:rsid w:val="00A976D3"/>
    <w:rsid w:val="00A977F8"/>
    <w:rsid w:val="00A979DB"/>
    <w:rsid w:val="00A97C93"/>
    <w:rsid w:val="00A97E85"/>
    <w:rsid w:val="00AA08E7"/>
    <w:rsid w:val="00AA0A06"/>
    <w:rsid w:val="00AA1351"/>
    <w:rsid w:val="00AA184C"/>
    <w:rsid w:val="00AA1C84"/>
    <w:rsid w:val="00AA1E7E"/>
    <w:rsid w:val="00AA20FA"/>
    <w:rsid w:val="00AA30C3"/>
    <w:rsid w:val="00AA3230"/>
    <w:rsid w:val="00AA32F6"/>
    <w:rsid w:val="00AA3D7B"/>
    <w:rsid w:val="00AA42A0"/>
    <w:rsid w:val="00AA442B"/>
    <w:rsid w:val="00AA4629"/>
    <w:rsid w:val="00AA46A4"/>
    <w:rsid w:val="00AA568B"/>
    <w:rsid w:val="00AA5779"/>
    <w:rsid w:val="00AA58A1"/>
    <w:rsid w:val="00AA59B5"/>
    <w:rsid w:val="00AA5A8C"/>
    <w:rsid w:val="00AA61C7"/>
    <w:rsid w:val="00AA669D"/>
    <w:rsid w:val="00AA66ED"/>
    <w:rsid w:val="00AA6B59"/>
    <w:rsid w:val="00AA6BE1"/>
    <w:rsid w:val="00AA7416"/>
    <w:rsid w:val="00AA7A60"/>
    <w:rsid w:val="00AA7B42"/>
    <w:rsid w:val="00AB041C"/>
    <w:rsid w:val="00AB0538"/>
    <w:rsid w:val="00AB1340"/>
    <w:rsid w:val="00AB14E8"/>
    <w:rsid w:val="00AB1B1D"/>
    <w:rsid w:val="00AB2000"/>
    <w:rsid w:val="00AB2216"/>
    <w:rsid w:val="00AB3202"/>
    <w:rsid w:val="00AB358D"/>
    <w:rsid w:val="00AB37A1"/>
    <w:rsid w:val="00AB3BAD"/>
    <w:rsid w:val="00AB3CFD"/>
    <w:rsid w:val="00AB4244"/>
    <w:rsid w:val="00AB49BC"/>
    <w:rsid w:val="00AB4C02"/>
    <w:rsid w:val="00AB4DEE"/>
    <w:rsid w:val="00AB4E32"/>
    <w:rsid w:val="00AB5026"/>
    <w:rsid w:val="00AB5999"/>
    <w:rsid w:val="00AB5C19"/>
    <w:rsid w:val="00AB67A0"/>
    <w:rsid w:val="00AB724B"/>
    <w:rsid w:val="00AB726C"/>
    <w:rsid w:val="00AB72B4"/>
    <w:rsid w:val="00AB7A7D"/>
    <w:rsid w:val="00AC02AA"/>
    <w:rsid w:val="00AC0537"/>
    <w:rsid w:val="00AC07E3"/>
    <w:rsid w:val="00AC0A84"/>
    <w:rsid w:val="00AC131C"/>
    <w:rsid w:val="00AC1508"/>
    <w:rsid w:val="00AC15E4"/>
    <w:rsid w:val="00AC1957"/>
    <w:rsid w:val="00AC20B1"/>
    <w:rsid w:val="00AC2A0B"/>
    <w:rsid w:val="00AC2BEE"/>
    <w:rsid w:val="00AC2E53"/>
    <w:rsid w:val="00AC35E4"/>
    <w:rsid w:val="00AC39C5"/>
    <w:rsid w:val="00AC484F"/>
    <w:rsid w:val="00AC4B20"/>
    <w:rsid w:val="00AC56F2"/>
    <w:rsid w:val="00AC71C3"/>
    <w:rsid w:val="00AC7212"/>
    <w:rsid w:val="00AC7862"/>
    <w:rsid w:val="00AC7B88"/>
    <w:rsid w:val="00AD0547"/>
    <w:rsid w:val="00AD09F7"/>
    <w:rsid w:val="00AD11E3"/>
    <w:rsid w:val="00AD1EFA"/>
    <w:rsid w:val="00AD2072"/>
    <w:rsid w:val="00AD2324"/>
    <w:rsid w:val="00AD2DBD"/>
    <w:rsid w:val="00AD2FBF"/>
    <w:rsid w:val="00AD314B"/>
    <w:rsid w:val="00AD340E"/>
    <w:rsid w:val="00AD3A38"/>
    <w:rsid w:val="00AD3E34"/>
    <w:rsid w:val="00AD455D"/>
    <w:rsid w:val="00AD463C"/>
    <w:rsid w:val="00AD4F60"/>
    <w:rsid w:val="00AD5044"/>
    <w:rsid w:val="00AD5114"/>
    <w:rsid w:val="00AD55D5"/>
    <w:rsid w:val="00AD6236"/>
    <w:rsid w:val="00AD69D5"/>
    <w:rsid w:val="00AD6B97"/>
    <w:rsid w:val="00AD6FD3"/>
    <w:rsid w:val="00AD7619"/>
    <w:rsid w:val="00AD7770"/>
    <w:rsid w:val="00AD7D04"/>
    <w:rsid w:val="00AE1356"/>
    <w:rsid w:val="00AE1772"/>
    <w:rsid w:val="00AE1990"/>
    <w:rsid w:val="00AE1D23"/>
    <w:rsid w:val="00AE20E5"/>
    <w:rsid w:val="00AE21E3"/>
    <w:rsid w:val="00AE24E4"/>
    <w:rsid w:val="00AE25C0"/>
    <w:rsid w:val="00AE25E8"/>
    <w:rsid w:val="00AE2AD4"/>
    <w:rsid w:val="00AE2CA7"/>
    <w:rsid w:val="00AE2D1B"/>
    <w:rsid w:val="00AE2F1D"/>
    <w:rsid w:val="00AE36C5"/>
    <w:rsid w:val="00AE487E"/>
    <w:rsid w:val="00AE48DF"/>
    <w:rsid w:val="00AE4C4D"/>
    <w:rsid w:val="00AE4C81"/>
    <w:rsid w:val="00AE586F"/>
    <w:rsid w:val="00AE6582"/>
    <w:rsid w:val="00AE6A6B"/>
    <w:rsid w:val="00AE6DC5"/>
    <w:rsid w:val="00AE7686"/>
    <w:rsid w:val="00AE78BE"/>
    <w:rsid w:val="00AE799A"/>
    <w:rsid w:val="00AF041E"/>
    <w:rsid w:val="00AF0E81"/>
    <w:rsid w:val="00AF117A"/>
    <w:rsid w:val="00AF16CA"/>
    <w:rsid w:val="00AF186E"/>
    <w:rsid w:val="00AF19DF"/>
    <w:rsid w:val="00AF1D41"/>
    <w:rsid w:val="00AF26CF"/>
    <w:rsid w:val="00AF344D"/>
    <w:rsid w:val="00AF3806"/>
    <w:rsid w:val="00AF39B3"/>
    <w:rsid w:val="00AF3C61"/>
    <w:rsid w:val="00AF3D49"/>
    <w:rsid w:val="00AF3E1D"/>
    <w:rsid w:val="00AF4402"/>
    <w:rsid w:val="00AF450F"/>
    <w:rsid w:val="00AF4639"/>
    <w:rsid w:val="00AF493A"/>
    <w:rsid w:val="00AF4E92"/>
    <w:rsid w:val="00AF554B"/>
    <w:rsid w:val="00AF5C9B"/>
    <w:rsid w:val="00AF5CED"/>
    <w:rsid w:val="00AF5D53"/>
    <w:rsid w:val="00AF5E2D"/>
    <w:rsid w:val="00AF644B"/>
    <w:rsid w:val="00AF69EB"/>
    <w:rsid w:val="00AF6C51"/>
    <w:rsid w:val="00AF6CA6"/>
    <w:rsid w:val="00AF6EB6"/>
    <w:rsid w:val="00AF7488"/>
    <w:rsid w:val="00AF7796"/>
    <w:rsid w:val="00AF7E9B"/>
    <w:rsid w:val="00B00199"/>
    <w:rsid w:val="00B01078"/>
    <w:rsid w:val="00B011A7"/>
    <w:rsid w:val="00B011A9"/>
    <w:rsid w:val="00B01BAF"/>
    <w:rsid w:val="00B01C36"/>
    <w:rsid w:val="00B020EB"/>
    <w:rsid w:val="00B024ED"/>
    <w:rsid w:val="00B026B8"/>
    <w:rsid w:val="00B02DA1"/>
    <w:rsid w:val="00B02EB3"/>
    <w:rsid w:val="00B02FCB"/>
    <w:rsid w:val="00B033F8"/>
    <w:rsid w:val="00B03C1E"/>
    <w:rsid w:val="00B03D04"/>
    <w:rsid w:val="00B04400"/>
    <w:rsid w:val="00B04835"/>
    <w:rsid w:val="00B0515B"/>
    <w:rsid w:val="00B05A55"/>
    <w:rsid w:val="00B05DE1"/>
    <w:rsid w:val="00B06595"/>
    <w:rsid w:val="00B06798"/>
    <w:rsid w:val="00B0749C"/>
    <w:rsid w:val="00B07A58"/>
    <w:rsid w:val="00B10109"/>
    <w:rsid w:val="00B10675"/>
    <w:rsid w:val="00B10720"/>
    <w:rsid w:val="00B10776"/>
    <w:rsid w:val="00B1085E"/>
    <w:rsid w:val="00B10FD1"/>
    <w:rsid w:val="00B119AE"/>
    <w:rsid w:val="00B1219D"/>
    <w:rsid w:val="00B12469"/>
    <w:rsid w:val="00B12735"/>
    <w:rsid w:val="00B12F44"/>
    <w:rsid w:val="00B13C48"/>
    <w:rsid w:val="00B13E35"/>
    <w:rsid w:val="00B13EC0"/>
    <w:rsid w:val="00B14102"/>
    <w:rsid w:val="00B14D32"/>
    <w:rsid w:val="00B1530A"/>
    <w:rsid w:val="00B1554C"/>
    <w:rsid w:val="00B1557C"/>
    <w:rsid w:val="00B155DC"/>
    <w:rsid w:val="00B15766"/>
    <w:rsid w:val="00B15E4A"/>
    <w:rsid w:val="00B1666A"/>
    <w:rsid w:val="00B1686D"/>
    <w:rsid w:val="00B16BF7"/>
    <w:rsid w:val="00B17129"/>
    <w:rsid w:val="00B1741D"/>
    <w:rsid w:val="00B17447"/>
    <w:rsid w:val="00B1771D"/>
    <w:rsid w:val="00B17B91"/>
    <w:rsid w:val="00B20209"/>
    <w:rsid w:val="00B203C9"/>
    <w:rsid w:val="00B2088D"/>
    <w:rsid w:val="00B208FF"/>
    <w:rsid w:val="00B20943"/>
    <w:rsid w:val="00B21093"/>
    <w:rsid w:val="00B21FD5"/>
    <w:rsid w:val="00B22E22"/>
    <w:rsid w:val="00B22F5F"/>
    <w:rsid w:val="00B231D9"/>
    <w:rsid w:val="00B23813"/>
    <w:rsid w:val="00B23EDB"/>
    <w:rsid w:val="00B23FD9"/>
    <w:rsid w:val="00B24591"/>
    <w:rsid w:val="00B245D5"/>
    <w:rsid w:val="00B245EF"/>
    <w:rsid w:val="00B24C36"/>
    <w:rsid w:val="00B24F94"/>
    <w:rsid w:val="00B25126"/>
    <w:rsid w:val="00B25A52"/>
    <w:rsid w:val="00B25FC3"/>
    <w:rsid w:val="00B26737"/>
    <w:rsid w:val="00B271B1"/>
    <w:rsid w:val="00B27875"/>
    <w:rsid w:val="00B27BB5"/>
    <w:rsid w:val="00B3008D"/>
    <w:rsid w:val="00B302CB"/>
    <w:rsid w:val="00B30A94"/>
    <w:rsid w:val="00B30E11"/>
    <w:rsid w:val="00B30EAE"/>
    <w:rsid w:val="00B30EEB"/>
    <w:rsid w:val="00B31423"/>
    <w:rsid w:val="00B319B1"/>
    <w:rsid w:val="00B32031"/>
    <w:rsid w:val="00B321C1"/>
    <w:rsid w:val="00B323E0"/>
    <w:rsid w:val="00B32DC0"/>
    <w:rsid w:val="00B3346C"/>
    <w:rsid w:val="00B335E1"/>
    <w:rsid w:val="00B335E4"/>
    <w:rsid w:val="00B33920"/>
    <w:rsid w:val="00B33C23"/>
    <w:rsid w:val="00B34408"/>
    <w:rsid w:val="00B345B4"/>
    <w:rsid w:val="00B348B1"/>
    <w:rsid w:val="00B34A28"/>
    <w:rsid w:val="00B34B38"/>
    <w:rsid w:val="00B35046"/>
    <w:rsid w:val="00B355C6"/>
    <w:rsid w:val="00B35823"/>
    <w:rsid w:val="00B35B6A"/>
    <w:rsid w:val="00B35BFD"/>
    <w:rsid w:val="00B35C51"/>
    <w:rsid w:val="00B35DAA"/>
    <w:rsid w:val="00B364FF"/>
    <w:rsid w:val="00B36D2B"/>
    <w:rsid w:val="00B36FEA"/>
    <w:rsid w:val="00B37657"/>
    <w:rsid w:val="00B378BF"/>
    <w:rsid w:val="00B37AFD"/>
    <w:rsid w:val="00B37B07"/>
    <w:rsid w:val="00B4046F"/>
    <w:rsid w:val="00B406B3"/>
    <w:rsid w:val="00B40A36"/>
    <w:rsid w:val="00B40DCB"/>
    <w:rsid w:val="00B40F77"/>
    <w:rsid w:val="00B41A2A"/>
    <w:rsid w:val="00B41D39"/>
    <w:rsid w:val="00B41FD1"/>
    <w:rsid w:val="00B422C0"/>
    <w:rsid w:val="00B426CA"/>
    <w:rsid w:val="00B426E1"/>
    <w:rsid w:val="00B42973"/>
    <w:rsid w:val="00B42F6D"/>
    <w:rsid w:val="00B43449"/>
    <w:rsid w:val="00B4364A"/>
    <w:rsid w:val="00B4387A"/>
    <w:rsid w:val="00B43AFE"/>
    <w:rsid w:val="00B43DA1"/>
    <w:rsid w:val="00B43F98"/>
    <w:rsid w:val="00B44281"/>
    <w:rsid w:val="00B44746"/>
    <w:rsid w:val="00B44854"/>
    <w:rsid w:val="00B44BA5"/>
    <w:rsid w:val="00B44FF6"/>
    <w:rsid w:val="00B458D0"/>
    <w:rsid w:val="00B4595C"/>
    <w:rsid w:val="00B4661B"/>
    <w:rsid w:val="00B46915"/>
    <w:rsid w:val="00B4792C"/>
    <w:rsid w:val="00B5054D"/>
    <w:rsid w:val="00B50A40"/>
    <w:rsid w:val="00B50CAE"/>
    <w:rsid w:val="00B50E01"/>
    <w:rsid w:val="00B512AD"/>
    <w:rsid w:val="00B515F2"/>
    <w:rsid w:val="00B5171D"/>
    <w:rsid w:val="00B5196C"/>
    <w:rsid w:val="00B525CB"/>
    <w:rsid w:val="00B52697"/>
    <w:rsid w:val="00B52AE8"/>
    <w:rsid w:val="00B52FA2"/>
    <w:rsid w:val="00B54D8F"/>
    <w:rsid w:val="00B55857"/>
    <w:rsid w:val="00B55C69"/>
    <w:rsid w:val="00B56851"/>
    <w:rsid w:val="00B569D4"/>
    <w:rsid w:val="00B56BA8"/>
    <w:rsid w:val="00B56D6E"/>
    <w:rsid w:val="00B572D9"/>
    <w:rsid w:val="00B572F7"/>
    <w:rsid w:val="00B57B9D"/>
    <w:rsid w:val="00B57DAF"/>
    <w:rsid w:val="00B60094"/>
    <w:rsid w:val="00B6022C"/>
    <w:rsid w:val="00B60C16"/>
    <w:rsid w:val="00B614F8"/>
    <w:rsid w:val="00B61994"/>
    <w:rsid w:val="00B61FD4"/>
    <w:rsid w:val="00B62655"/>
    <w:rsid w:val="00B62880"/>
    <w:rsid w:val="00B63872"/>
    <w:rsid w:val="00B63CB2"/>
    <w:rsid w:val="00B63D3B"/>
    <w:rsid w:val="00B64246"/>
    <w:rsid w:val="00B6429B"/>
    <w:rsid w:val="00B64EDB"/>
    <w:rsid w:val="00B65938"/>
    <w:rsid w:val="00B65C8A"/>
    <w:rsid w:val="00B65CE2"/>
    <w:rsid w:val="00B660AD"/>
    <w:rsid w:val="00B66109"/>
    <w:rsid w:val="00B66349"/>
    <w:rsid w:val="00B66CB4"/>
    <w:rsid w:val="00B66E42"/>
    <w:rsid w:val="00B67903"/>
    <w:rsid w:val="00B67FBF"/>
    <w:rsid w:val="00B70832"/>
    <w:rsid w:val="00B70C7C"/>
    <w:rsid w:val="00B71376"/>
    <w:rsid w:val="00B71617"/>
    <w:rsid w:val="00B716D7"/>
    <w:rsid w:val="00B72110"/>
    <w:rsid w:val="00B72B91"/>
    <w:rsid w:val="00B72D2E"/>
    <w:rsid w:val="00B73019"/>
    <w:rsid w:val="00B7315F"/>
    <w:rsid w:val="00B7323A"/>
    <w:rsid w:val="00B7353B"/>
    <w:rsid w:val="00B737FB"/>
    <w:rsid w:val="00B73E5D"/>
    <w:rsid w:val="00B73EF3"/>
    <w:rsid w:val="00B7423D"/>
    <w:rsid w:val="00B7487F"/>
    <w:rsid w:val="00B74D05"/>
    <w:rsid w:val="00B75893"/>
    <w:rsid w:val="00B75972"/>
    <w:rsid w:val="00B766DC"/>
    <w:rsid w:val="00B76F9D"/>
    <w:rsid w:val="00B777FA"/>
    <w:rsid w:val="00B77850"/>
    <w:rsid w:val="00B7796B"/>
    <w:rsid w:val="00B80C72"/>
    <w:rsid w:val="00B81964"/>
    <w:rsid w:val="00B81E6F"/>
    <w:rsid w:val="00B82123"/>
    <w:rsid w:val="00B8225B"/>
    <w:rsid w:val="00B825BB"/>
    <w:rsid w:val="00B82BB5"/>
    <w:rsid w:val="00B83182"/>
    <w:rsid w:val="00B8385B"/>
    <w:rsid w:val="00B839F0"/>
    <w:rsid w:val="00B851E4"/>
    <w:rsid w:val="00B854CE"/>
    <w:rsid w:val="00B85681"/>
    <w:rsid w:val="00B857EB"/>
    <w:rsid w:val="00B86162"/>
    <w:rsid w:val="00B86877"/>
    <w:rsid w:val="00B8695D"/>
    <w:rsid w:val="00B86A0C"/>
    <w:rsid w:val="00B86E66"/>
    <w:rsid w:val="00B873BA"/>
    <w:rsid w:val="00B8746F"/>
    <w:rsid w:val="00B8760D"/>
    <w:rsid w:val="00B87706"/>
    <w:rsid w:val="00B90A49"/>
    <w:rsid w:val="00B90A73"/>
    <w:rsid w:val="00B90ABE"/>
    <w:rsid w:val="00B91162"/>
    <w:rsid w:val="00B9141B"/>
    <w:rsid w:val="00B91B8E"/>
    <w:rsid w:val="00B91EE1"/>
    <w:rsid w:val="00B92531"/>
    <w:rsid w:val="00B925CF"/>
    <w:rsid w:val="00B92618"/>
    <w:rsid w:val="00B92751"/>
    <w:rsid w:val="00B92B69"/>
    <w:rsid w:val="00B92CC6"/>
    <w:rsid w:val="00B92E63"/>
    <w:rsid w:val="00B935C9"/>
    <w:rsid w:val="00B93A1A"/>
    <w:rsid w:val="00B93E3D"/>
    <w:rsid w:val="00B947BB"/>
    <w:rsid w:val="00B94BD9"/>
    <w:rsid w:val="00B95464"/>
    <w:rsid w:val="00B958A1"/>
    <w:rsid w:val="00B95C30"/>
    <w:rsid w:val="00B95D2F"/>
    <w:rsid w:val="00B95E3D"/>
    <w:rsid w:val="00B964EB"/>
    <w:rsid w:val="00B9691F"/>
    <w:rsid w:val="00B96EEC"/>
    <w:rsid w:val="00B97392"/>
    <w:rsid w:val="00B976C7"/>
    <w:rsid w:val="00BA01DF"/>
    <w:rsid w:val="00BA0A1D"/>
    <w:rsid w:val="00BA0B40"/>
    <w:rsid w:val="00BA0C54"/>
    <w:rsid w:val="00BA0E2F"/>
    <w:rsid w:val="00BA1382"/>
    <w:rsid w:val="00BA15E3"/>
    <w:rsid w:val="00BA1A8C"/>
    <w:rsid w:val="00BA20D8"/>
    <w:rsid w:val="00BA22FC"/>
    <w:rsid w:val="00BA2C2A"/>
    <w:rsid w:val="00BA2F30"/>
    <w:rsid w:val="00BA31B1"/>
    <w:rsid w:val="00BA3982"/>
    <w:rsid w:val="00BA3F29"/>
    <w:rsid w:val="00BA42AF"/>
    <w:rsid w:val="00BA43B8"/>
    <w:rsid w:val="00BA4771"/>
    <w:rsid w:val="00BA5027"/>
    <w:rsid w:val="00BA59F2"/>
    <w:rsid w:val="00BA6147"/>
    <w:rsid w:val="00BA641F"/>
    <w:rsid w:val="00BA665B"/>
    <w:rsid w:val="00BA686B"/>
    <w:rsid w:val="00BA6913"/>
    <w:rsid w:val="00BA6B3E"/>
    <w:rsid w:val="00BA6BF1"/>
    <w:rsid w:val="00BA6FE8"/>
    <w:rsid w:val="00BA732D"/>
    <w:rsid w:val="00BA7370"/>
    <w:rsid w:val="00BA778B"/>
    <w:rsid w:val="00BB04A0"/>
    <w:rsid w:val="00BB0654"/>
    <w:rsid w:val="00BB0888"/>
    <w:rsid w:val="00BB0DF1"/>
    <w:rsid w:val="00BB0E9B"/>
    <w:rsid w:val="00BB1251"/>
    <w:rsid w:val="00BB1F02"/>
    <w:rsid w:val="00BB2268"/>
    <w:rsid w:val="00BB244D"/>
    <w:rsid w:val="00BB2841"/>
    <w:rsid w:val="00BB2A74"/>
    <w:rsid w:val="00BB300F"/>
    <w:rsid w:val="00BB32C9"/>
    <w:rsid w:val="00BB35C5"/>
    <w:rsid w:val="00BB4293"/>
    <w:rsid w:val="00BB4C8E"/>
    <w:rsid w:val="00BB57ED"/>
    <w:rsid w:val="00BB5DD6"/>
    <w:rsid w:val="00BB65C3"/>
    <w:rsid w:val="00BB662E"/>
    <w:rsid w:val="00BB6721"/>
    <w:rsid w:val="00BB67A9"/>
    <w:rsid w:val="00BB68DA"/>
    <w:rsid w:val="00BB6C01"/>
    <w:rsid w:val="00BB70D5"/>
    <w:rsid w:val="00BB748C"/>
    <w:rsid w:val="00BB7942"/>
    <w:rsid w:val="00BB7CD1"/>
    <w:rsid w:val="00BC088F"/>
    <w:rsid w:val="00BC0F33"/>
    <w:rsid w:val="00BC14A7"/>
    <w:rsid w:val="00BC17CC"/>
    <w:rsid w:val="00BC2898"/>
    <w:rsid w:val="00BC2928"/>
    <w:rsid w:val="00BC296E"/>
    <w:rsid w:val="00BC29BD"/>
    <w:rsid w:val="00BC2BB1"/>
    <w:rsid w:val="00BC2E8F"/>
    <w:rsid w:val="00BC34A3"/>
    <w:rsid w:val="00BC35FC"/>
    <w:rsid w:val="00BC3FF9"/>
    <w:rsid w:val="00BC4112"/>
    <w:rsid w:val="00BC4834"/>
    <w:rsid w:val="00BC4A97"/>
    <w:rsid w:val="00BC4E15"/>
    <w:rsid w:val="00BC520E"/>
    <w:rsid w:val="00BC5A25"/>
    <w:rsid w:val="00BC5FDD"/>
    <w:rsid w:val="00BC68B4"/>
    <w:rsid w:val="00BC6C0E"/>
    <w:rsid w:val="00BD0140"/>
    <w:rsid w:val="00BD02CC"/>
    <w:rsid w:val="00BD0611"/>
    <w:rsid w:val="00BD088E"/>
    <w:rsid w:val="00BD0F18"/>
    <w:rsid w:val="00BD115F"/>
    <w:rsid w:val="00BD2063"/>
    <w:rsid w:val="00BD20FA"/>
    <w:rsid w:val="00BD332F"/>
    <w:rsid w:val="00BD33D9"/>
    <w:rsid w:val="00BD38AE"/>
    <w:rsid w:val="00BD38C5"/>
    <w:rsid w:val="00BD3DEA"/>
    <w:rsid w:val="00BD3E97"/>
    <w:rsid w:val="00BD3EDB"/>
    <w:rsid w:val="00BD40E4"/>
    <w:rsid w:val="00BD48E5"/>
    <w:rsid w:val="00BD52FE"/>
    <w:rsid w:val="00BD57BF"/>
    <w:rsid w:val="00BD59CA"/>
    <w:rsid w:val="00BD62CF"/>
    <w:rsid w:val="00BD654F"/>
    <w:rsid w:val="00BD674B"/>
    <w:rsid w:val="00BD67B2"/>
    <w:rsid w:val="00BD68E2"/>
    <w:rsid w:val="00BD6B1B"/>
    <w:rsid w:val="00BD76E5"/>
    <w:rsid w:val="00BD78FE"/>
    <w:rsid w:val="00BD7C55"/>
    <w:rsid w:val="00BD7D10"/>
    <w:rsid w:val="00BD7E2E"/>
    <w:rsid w:val="00BE0149"/>
    <w:rsid w:val="00BE0767"/>
    <w:rsid w:val="00BE12D7"/>
    <w:rsid w:val="00BE1372"/>
    <w:rsid w:val="00BE1775"/>
    <w:rsid w:val="00BE18DA"/>
    <w:rsid w:val="00BE2132"/>
    <w:rsid w:val="00BE26C0"/>
    <w:rsid w:val="00BE3116"/>
    <w:rsid w:val="00BE3442"/>
    <w:rsid w:val="00BE37CD"/>
    <w:rsid w:val="00BE42D6"/>
    <w:rsid w:val="00BE47B2"/>
    <w:rsid w:val="00BE48C7"/>
    <w:rsid w:val="00BE4C4F"/>
    <w:rsid w:val="00BE4F66"/>
    <w:rsid w:val="00BE522D"/>
    <w:rsid w:val="00BE5238"/>
    <w:rsid w:val="00BE5870"/>
    <w:rsid w:val="00BE6074"/>
    <w:rsid w:val="00BE6860"/>
    <w:rsid w:val="00BE6938"/>
    <w:rsid w:val="00BE6EDD"/>
    <w:rsid w:val="00BE7257"/>
    <w:rsid w:val="00BF020D"/>
    <w:rsid w:val="00BF0609"/>
    <w:rsid w:val="00BF0E64"/>
    <w:rsid w:val="00BF0EE8"/>
    <w:rsid w:val="00BF131B"/>
    <w:rsid w:val="00BF1DD2"/>
    <w:rsid w:val="00BF22BF"/>
    <w:rsid w:val="00BF23A3"/>
    <w:rsid w:val="00BF2A7E"/>
    <w:rsid w:val="00BF2FCA"/>
    <w:rsid w:val="00BF3331"/>
    <w:rsid w:val="00BF3521"/>
    <w:rsid w:val="00BF3A45"/>
    <w:rsid w:val="00BF436F"/>
    <w:rsid w:val="00BF4484"/>
    <w:rsid w:val="00BF519C"/>
    <w:rsid w:val="00BF5BDF"/>
    <w:rsid w:val="00BF5C05"/>
    <w:rsid w:val="00BF5CB4"/>
    <w:rsid w:val="00BF6FC6"/>
    <w:rsid w:val="00BF77A5"/>
    <w:rsid w:val="00BF77AB"/>
    <w:rsid w:val="00BF7C52"/>
    <w:rsid w:val="00BF7D44"/>
    <w:rsid w:val="00BF7F99"/>
    <w:rsid w:val="00C005C5"/>
    <w:rsid w:val="00C00713"/>
    <w:rsid w:val="00C009A0"/>
    <w:rsid w:val="00C00FC7"/>
    <w:rsid w:val="00C01F74"/>
    <w:rsid w:val="00C02558"/>
    <w:rsid w:val="00C0285F"/>
    <w:rsid w:val="00C02A1D"/>
    <w:rsid w:val="00C02F35"/>
    <w:rsid w:val="00C0304B"/>
    <w:rsid w:val="00C03305"/>
    <w:rsid w:val="00C03515"/>
    <w:rsid w:val="00C03738"/>
    <w:rsid w:val="00C037A6"/>
    <w:rsid w:val="00C039F8"/>
    <w:rsid w:val="00C043F5"/>
    <w:rsid w:val="00C044E3"/>
    <w:rsid w:val="00C04549"/>
    <w:rsid w:val="00C04607"/>
    <w:rsid w:val="00C04BDB"/>
    <w:rsid w:val="00C052C6"/>
    <w:rsid w:val="00C05A61"/>
    <w:rsid w:val="00C05AD5"/>
    <w:rsid w:val="00C05FEE"/>
    <w:rsid w:val="00C060B8"/>
    <w:rsid w:val="00C06CCF"/>
    <w:rsid w:val="00C0794D"/>
    <w:rsid w:val="00C10B33"/>
    <w:rsid w:val="00C10E78"/>
    <w:rsid w:val="00C1159D"/>
    <w:rsid w:val="00C118E1"/>
    <w:rsid w:val="00C11E32"/>
    <w:rsid w:val="00C1233E"/>
    <w:rsid w:val="00C1233F"/>
    <w:rsid w:val="00C123F6"/>
    <w:rsid w:val="00C1272B"/>
    <w:rsid w:val="00C12FB3"/>
    <w:rsid w:val="00C138BC"/>
    <w:rsid w:val="00C13D85"/>
    <w:rsid w:val="00C14639"/>
    <w:rsid w:val="00C14E14"/>
    <w:rsid w:val="00C14E82"/>
    <w:rsid w:val="00C14FF6"/>
    <w:rsid w:val="00C151ED"/>
    <w:rsid w:val="00C15A85"/>
    <w:rsid w:val="00C1637C"/>
    <w:rsid w:val="00C1641B"/>
    <w:rsid w:val="00C165FC"/>
    <w:rsid w:val="00C176D5"/>
    <w:rsid w:val="00C17B49"/>
    <w:rsid w:val="00C17D24"/>
    <w:rsid w:val="00C2082C"/>
    <w:rsid w:val="00C20B7B"/>
    <w:rsid w:val="00C20CC6"/>
    <w:rsid w:val="00C20E1E"/>
    <w:rsid w:val="00C20EB0"/>
    <w:rsid w:val="00C21004"/>
    <w:rsid w:val="00C21005"/>
    <w:rsid w:val="00C2136E"/>
    <w:rsid w:val="00C220B6"/>
    <w:rsid w:val="00C22D7C"/>
    <w:rsid w:val="00C22DDE"/>
    <w:rsid w:val="00C23028"/>
    <w:rsid w:val="00C2338B"/>
    <w:rsid w:val="00C233CE"/>
    <w:rsid w:val="00C23470"/>
    <w:rsid w:val="00C237DD"/>
    <w:rsid w:val="00C238F4"/>
    <w:rsid w:val="00C239C3"/>
    <w:rsid w:val="00C23A99"/>
    <w:rsid w:val="00C23FBF"/>
    <w:rsid w:val="00C245EE"/>
    <w:rsid w:val="00C24AE1"/>
    <w:rsid w:val="00C24B8D"/>
    <w:rsid w:val="00C24BD7"/>
    <w:rsid w:val="00C24EF2"/>
    <w:rsid w:val="00C24FD5"/>
    <w:rsid w:val="00C25813"/>
    <w:rsid w:val="00C26D76"/>
    <w:rsid w:val="00C27143"/>
    <w:rsid w:val="00C2726C"/>
    <w:rsid w:val="00C272CE"/>
    <w:rsid w:val="00C27490"/>
    <w:rsid w:val="00C27712"/>
    <w:rsid w:val="00C27D37"/>
    <w:rsid w:val="00C30038"/>
    <w:rsid w:val="00C30658"/>
    <w:rsid w:val="00C309E8"/>
    <w:rsid w:val="00C31673"/>
    <w:rsid w:val="00C32017"/>
    <w:rsid w:val="00C32571"/>
    <w:rsid w:val="00C325CD"/>
    <w:rsid w:val="00C3322E"/>
    <w:rsid w:val="00C337F5"/>
    <w:rsid w:val="00C33B90"/>
    <w:rsid w:val="00C34161"/>
    <w:rsid w:val="00C34A09"/>
    <w:rsid w:val="00C34B5F"/>
    <w:rsid w:val="00C358D4"/>
    <w:rsid w:val="00C36085"/>
    <w:rsid w:val="00C36462"/>
    <w:rsid w:val="00C365C6"/>
    <w:rsid w:val="00C366F4"/>
    <w:rsid w:val="00C36785"/>
    <w:rsid w:val="00C3711C"/>
    <w:rsid w:val="00C37256"/>
    <w:rsid w:val="00C379A2"/>
    <w:rsid w:val="00C37A7B"/>
    <w:rsid w:val="00C37FAA"/>
    <w:rsid w:val="00C37FFE"/>
    <w:rsid w:val="00C40B50"/>
    <w:rsid w:val="00C419E3"/>
    <w:rsid w:val="00C419F4"/>
    <w:rsid w:val="00C41E6A"/>
    <w:rsid w:val="00C42247"/>
    <w:rsid w:val="00C439BE"/>
    <w:rsid w:val="00C44622"/>
    <w:rsid w:val="00C4494B"/>
    <w:rsid w:val="00C4539B"/>
    <w:rsid w:val="00C45466"/>
    <w:rsid w:val="00C455C1"/>
    <w:rsid w:val="00C4581D"/>
    <w:rsid w:val="00C4654F"/>
    <w:rsid w:val="00C46B2D"/>
    <w:rsid w:val="00C4719C"/>
    <w:rsid w:val="00C47472"/>
    <w:rsid w:val="00C500F0"/>
    <w:rsid w:val="00C504A7"/>
    <w:rsid w:val="00C506C9"/>
    <w:rsid w:val="00C50A16"/>
    <w:rsid w:val="00C50AFD"/>
    <w:rsid w:val="00C51C9A"/>
    <w:rsid w:val="00C52128"/>
    <w:rsid w:val="00C52C68"/>
    <w:rsid w:val="00C52D98"/>
    <w:rsid w:val="00C52DA1"/>
    <w:rsid w:val="00C533F2"/>
    <w:rsid w:val="00C53B0C"/>
    <w:rsid w:val="00C53C3B"/>
    <w:rsid w:val="00C53D24"/>
    <w:rsid w:val="00C54640"/>
    <w:rsid w:val="00C547A6"/>
    <w:rsid w:val="00C54A3A"/>
    <w:rsid w:val="00C55B52"/>
    <w:rsid w:val="00C55C32"/>
    <w:rsid w:val="00C55E16"/>
    <w:rsid w:val="00C56976"/>
    <w:rsid w:val="00C56A67"/>
    <w:rsid w:val="00C56CC2"/>
    <w:rsid w:val="00C56F14"/>
    <w:rsid w:val="00C5702C"/>
    <w:rsid w:val="00C57498"/>
    <w:rsid w:val="00C5763C"/>
    <w:rsid w:val="00C57724"/>
    <w:rsid w:val="00C5780C"/>
    <w:rsid w:val="00C5796B"/>
    <w:rsid w:val="00C612C4"/>
    <w:rsid w:val="00C6187C"/>
    <w:rsid w:val="00C618A5"/>
    <w:rsid w:val="00C619A1"/>
    <w:rsid w:val="00C62370"/>
    <w:rsid w:val="00C62BBB"/>
    <w:rsid w:val="00C62C63"/>
    <w:rsid w:val="00C6305F"/>
    <w:rsid w:val="00C6325B"/>
    <w:rsid w:val="00C63BD7"/>
    <w:rsid w:val="00C63E99"/>
    <w:rsid w:val="00C649B8"/>
    <w:rsid w:val="00C64A64"/>
    <w:rsid w:val="00C65151"/>
    <w:rsid w:val="00C657F4"/>
    <w:rsid w:val="00C6598D"/>
    <w:rsid w:val="00C660FE"/>
    <w:rsid w:val="00C66119"/>
    <w:rsid w:val="00C66292"/>
    <w:rsid w:val="00C6636F"/>
    <w:rsid w:val="00C66D0A"/>
    <w:rsid w:val="00C66F21"/>
    <w:rsid w:val="00C67088"/>
    <w:rsid w:val="00C672A3"/>
    <w:rsid w:val="00C672F1"/>
    <w:rsid w:val="00C673D0"/>
    <w:rsid w:val="00C6742E"/>
    <w:rsid w:val="00C677C1"/>
    <w:rsid w:val="00C67ABF"/>
    <w:rsid w:val="00C67B0B"/>
    <w:rsid w:val="00C70012"/>
    <w:rsid w:val="00C70671"/>
    <w:rsid w:val="00C708AA"/>
    <w:rsid w:val="00C70DEC"/>
    <w:rsid w:val="00C71E2A"/>
    <w:rsid w:val="00C71ED0"/>
    <w:rsid w:val="00C72FB8"/>
    <w:rsid w:val="00C733BA"/>
    <w:rsid w:val="00C73A34"/>
    <w:rsid w:val="00C75671"/>
    <w:rsid w:val="00C7595C"/>
    <w:rsid w:val="00C760DC"/>
    <w:rsid w:val="00C774EF"/>
    <w:rsid w:val="00C8082B"/>
    <w:rsid w:val="00C81A88"/>
    <w:rsid w:val="00C81AE5"/>
    <w:rsid w:val="00C81D46"/>
    <w:rsid w:val="00C82298"/>
    <w:rsid w:val="00C822B3"/>
    <w:rsid w:val="00C833B4"/>
    <w:rsid w:val="00C84284"/>
    <w:rsid w:val="00C84E33"/>
    <w:rsid w:val="00C85D99"/>
    <w:rsid w:val="00C85FCD"/>
    <w:rsid w:val="00C85FFC"/>
    <w:rsid w:val="00C861FC"/>
    <w:rsid w:val="00C86BF5"/>
    <w:rsid w:val="00C86C87"/>
    <w:rsid w:val="00C875EC"/>
    <w:rsid w:val="00C9005E"/>
    <w:rsid w:val="00C90111"/>
    <w:rsid w:val="00C9038E"/>
    <w:rsid w:val="00C9077B"/>
    <w:rsid w:val="00C90CA9"/>
    <w:rsid w:val="00C90F88"/>
    <w:rsid w:val="00C915F2"/>
    <w:rsid w:val="00C917B1"/>
    <w:rsid w:val="00C9193C"/>
    <w:rsid w:val="00C91B77"/>
    <w:rsid w:val="00C920E2"/>
    <w:rsid w:val="00C92576"/>
    <w:rsid w:val="00C92A40"/>
    <w:rsid w:val="00C92DD4"/>
    <w:rsid w:val="00C93765"/>
    <w:rsid w:val="00C93804"/>
    <w:rsid w:val="00C93877"/>
    <w:rsid w:val="00C93D8C"/>
    <w:rsid w:val="00C93E07"/>
    <w:rsid w:val="00C946CC"/>
    <w:rsid w:val="00C94D3B"/>
    <w:rsid w:val="00C950BD"/>
    <w:rsid w:val="00C959BD"/>
    <w:rsid w:val="00C95D64"/>
    <w:rsid w:val="00C95DFE"/>
    <w:rsid w:val="00C95F44"/>
    <w:rsid w:val="00C96A6D"/>
    <w:rsid w:val="00C96D1B"/>
    <w:rsid w:val="00C97106"/>
    <w:rsid w:val="00C978D4"/>
    <w:rsid w:val="00C97A98"/>
    <w:rsid w:val="00CA0031"/>
    <w:rsid w:val="00CA0413"/>
    <w:rsid w:val="00CA043A"/>
    <w:rsid w:val="00CA0E51"/>
    <w:rsid w:val="00CA1691"/>
    <w:rsid w:val="00CA257C"/>
    <w:rsid w:val="00CA2738"/>
    <w:rsid w:val="00CA2D2E"/>
    <w:rsid w:val="00CA2F26"/>
    <w:rsid w:val="00CA3C3A"/>
    <w:rsid w:val="00CA41E7"/>
    <w:rsid w:val="00CA4A99"/>
    <w:rsid w:val="00CA5520"/>
    <w:rsid w:val="00CA5812"/>
    <w:rsid w:val="00CA5BD4"/>
    <w:rsid w:val="00CA5C14"/>
    <w:rsid w:val="00CA7500"/>
    <w:rsid w:val="00CA76FC"/>
    <w:rsid w:val="00CA7E7B"/>
    <w:rsid w:val="00CA7F17"/>
    <w:rsid w:val="00CB0028"/>
    <w:rsid w:val="00CB0236"/>
    <w:rsid w:val="00CB0DC1"/>
    <w:rsid w:val="00CB144F"/>
    <w:rsid w:val="00CB1969"/>
    <w:rsid w:val="00CB19E3"/>
    <w:rsid w:val="00CB1DC1"/>
    <w:rsid w:val="00CB29D5"/>
    <w:rsid w:val="00CB2C3A"/>
    <w:rsid w:val="00CB2D38"/>
    <w:rsid w:val="00CB4137"/>
    <w:rsid w:val="00CB4A29"/>
    <w:rsid w:val="00CB4ADD"/>
    <w:rsid w:val="00CB4BF5"/>
    <w:rsid w:val="00CB52D0"/>
    <w:rsid w:val="00CB5302"/>
    <w:rsid w:val="00CB5578"/>
    <w:rsid w:val="00CB5671"/>
    <w:rsid w:val="00CB591C"/>
    <w:rsid w:val="00CB5943"/>
    <w:rsid w:val="00CB61B3"/>
    <w:rsid w:val="00CB6F83"/>
    <w:rsid w:val="00CB72AE"/>
    <w:rsid w:val="00CB7AC3"/>
    <w:rsid w:val="00CC00CD"/>
    <w:rsid w:val="00CC0579"/>
    <w:rsid w:val="00CC082E"/>
    <w:rsid w:val="00CC0AF3"/>
    <w:rsid w:val="00CC0BC6"/>
    <w:rsid w:val="00CC0E68"/>
    <w:rsid w:val="00CC1588"/>
    <w:rsid w:val="00CC1780"/>
    <w:rsid w:val="00CC194E"/>
    <w:rsid w:val="00CC1A50"/>
    <w:rsid w:val="00CC1ED2"/>
    <w:rsid w:val="00CC21AC"/>
    <w:rsid w:val="00CC232E"/>
    <w:rsid w:val="00CC2514"/>
    <w:rsid w:val="00CC2B1A"/>
    <w:rsid w:val="00CC2D34"/>
    <w:rsid w:val="00CC2F69"/>
    <w:rsid w:val="00CC315F"/>
    <w:rsid w:val="00CC3D38"/>
    <w:rsid w:val="00CC40C3"/>
    <w:rsid w:val="00CC4E5D"/>
    <w:rsid w:val="00CC50AE"/>
    <w:rsid w:val="00CC5FFE"/>
    <w:rsid w:val="00CC61B7"/>
    <w:rsid w:val="00CC61CA"/>
    <w:rsid w:val="00CC6382"/>
    <w:rsid w:val="00CC64DE"/>
    <w:rsid w:val="00CC69EC"/>
    <w:rsid w:val="00CC6DF1"/>
    <w:rsid w:val="00CC71D3"/>
    <w:rsid w:val="00CC743D"/>
    <w:rsid w:val="00CC7A62"/>
    <w:rsid w:val="00CD050A"/>
    <w:rsid w:val="00CD0A48"/>
    <w:rsid w:val="00CD1017"/>
    <w:rsid w:val="00CD205D"/>
    <w:rsid w:val="00CD2A22"/>
    <w:rsid w:val="00CD2B50"/>
    <w:rsid w:val="00CD2FD9"/>
    <w:rsid w:val="00CD3172"/>
    <w:rsid w:val="00CD4357"/>
    <w:rsid w:val="00CD43B3"/>
    <w:rsid w:val="00CD4506"/>
    <w:rsid w:val="00CD520A"/>
    <w:rsid w:val="00CD520B"/>
    <w:rsid w:val="00CD592E"/>
    <w:rsid w:val="00CD5982"/>
    <w:rsid w:val="00CD5A1A"/>
    <w:rsid w:val="00CD5A3C"/>
    <w:rsid w:val="00CD6988"/>
    <w:rsid w:val="00CD76F8"/>
    <w:rsid w:val="00CD7EFA"/>
    <w:rsid w:val="00CE020E"/>
    <w:rsid w:val="00CE02C2"/>
    <w:rsid w:val="00CE0566"/>
    <w:rsid w:val="00CE1030"/>
    <w:rsid w:val="00CE1CD4"/>
    <w:rsid w:val="00CE1E29"/>
    <w:rsid w:val="00CE207C"/>
    <w:rsid w:val="00CE2761"/>
    <w:rsid w:val="00CE28FC"/>
    <w:rsid w:val="00CE2EAF"/>
    <w:rsid w:val="00CE2ED5"/>
    <w:rsid w:val="00CE314E"/>
    <w:rsid w:val="00CE3D5C"/>
    <w:rsid w:val="00CE3E09"/>
    <w:rsid w:val="00CE3E14"/>
    <w:rsid w:val="00CE3EFF"/>
    <w:rsid w:val="00CE3F9D"/>
    <w:rsid w:val="00CE44C7"/>
    <w:rsid w:val="00CE53CC"/>
    <w:rsid w:val="00CE559D"/>
    <w:rsid w:val="00CE6103"/>
    <w:rsid w:val="00CE65A7"/>
    <w:rsid w:val="00CE68FE"/>
    <w:rsid w:val="00CE69CC"/>
    <w:rsid w:val="00CE6EC4"/>
    <w:rsid w:val="00CE7F26"/>
    <w:rsid w:val="00CF0A8D"/>
    <w:rsid w:val="00CF1226"/>
    <w:rsid w:val="00CF16CF"/>
    <w:rsid w:val="00CF1ABB"/>
    <w:rsid w:val="00CF1E1D"/>
    <w:rsid w:val="00CF23A0"/>
    <w:rsid w:val="00CF24FE"/>
    <w:rsid w:val="00CF287F"/>
    <w:rsid w:val="00CF2930"/>
    <w:rsid w:val="00CF34D3"/>
    <w:rsid w:val="00CF35D0"/>
    <w:rsid w:val="00CF3B57"/>
    <w:rsid w:val="00CF3DD5"/>
    <w:rsid w:val="00CF42D1"/>
    <w:rsid w:val="00CF481B"/>
    <w:rsid w:val="00CF4AF7"/>
    <w:rsid w:val="00CF4D20"/>
    <w:rsid w:val="00CF6295"/>
    <w:rsid w:val="00CF70C2"/>
    <w:rsid w:val="00CF73F8"/>
    <w:rsid w:val="00CF75C1"/>
    <w:rsid w:val="00CF7928"/>
    <w:rsid w:val="00CF7CA2"/>
    <w:rsid w:val="00D00471"/>
    <w:rsid w:val="00D00684"/>
    <w:rsid w:val="00D00911"/>
    <w:rsid w:val="00D00A8E"/>
    <w:rsid w:val="00D00DE0"/>
    <w:rsid w:val="00D00E7E"/>
    <w:rsid w:val="00D00F79"/>
    <w:rsid w:val="00D012BF"/>
    <w:rsid w:val="00D01760"/>
    <w:rsid w:val="00D02380"/>
    <w:rsid w:val="00D030BD"/>
    <w:rsid w:val="00D0368E"/>
    <w:rsid w:val="00D0393E"/>
    <w:rsid w:val="00D03AC3"/>
    <w:rsid w:val="00D03D2D"/>
    <w:rsid w:val="00D03E7B"/>
    <w:rsid w:val="00D0401A"/>
    <w:rsid w:val="00D04426"/>
    <w:rsid w:val="00D0469C"/>
    <w:rsid w:val="00D046C1"/>
    <w:rsid w:val="00D0472C"/>
    <w:rsid w:val="00D047E0"/>
    <w:rsid w:val="00D04AB6"/>
    <w:rsid w:val="00D04B9F"/>
    <w:rsid w:val="00D04E8D"/>
    <w:rsid w:val="00D04FFB"/>
    <w:rsid w:val="00D053CF"/>
    <w:rsid w:val="00D055FE"/>
    <w:rsid w:val="00D058E9"/>
    <w:rsid w:val="00D0612A"/>
    <w:rsid w:val="00D0643F"/>
    <w:rsid w:val="00D06BAD"/>
    <w:rsid w:val="00D06E6B"/>
    <w:rsid w:val="00D07315"/>
    <w:rsid w:val="00D07F2D"/>
    <w:rsid w:val="00D07FFC"/>
    <w:rsid w:val="00D1060D"/>
    <w:rsid w:val="00D10E7C"/>
    <w:rsid w:val="00D11182"/>
    <w:rsid w:val="00D1137B"/>
    <w:rsid w:val="00D11807"/>
    <w:rsid w:val="00D11DB3"/>
    <w:rsid w:val="00D12D82"/>
    <w:rsid w:val="00D12F77"/>
    <w:rsid w:val="00D1306E"/>
    <w:rsid w:val="00D132FC"/>
    <w:rsid w:val="00D134CD"/>
    <w:rsid w:val="00D13527"/>
    <w:rsid w:val="00D14860"/>
    <w:rsid w:val="00D14B5F"/>
    <w:rsid w:val="00D14E13"/>
    <w:rsid w:val="00D14F23"/>
    <w:rsid w:val="00D157B8"/>
    <w:rsid w:val="00D160F6"/>
    <w:rsid w:val="00D1612B"/>
    <w:rsid w:val="00D16342"/>
    <w:rsid w:val="00D16740"/>
    <w:rsid w:val="00D16A8B"/>
    <w:rsid w:val="00D16E39"/>
    <w:rsid w:val="00D172A4"/>
    <w:rsid w:val="00D17951"/>
    <w:rsid w:val="00D17AD8"/>
    <w:rsid w:val="00D17F91"/>
    <w:rsid w:val="00D2104A"/>
    <w:rsid w:val="00D21BB5"/>
    <w:rsid w:val="00D21FFC"/>
    <w:rsid w:val="00D223B6"/>
    <w:rsid w:val="00D223E8"/>
    <w:rsid w:val="00D224E1"/>
    <w:rsid w:val="00D227ED"/>
    <w:rsid w:val="00D22DC8"/>
    <w:rsid w:val="00D22F86"/>
    <w:rsid w:val="00D24626"/>
    <w:rsid w:val="00D2477B"/>
    <w:rsid w:val="00D24BBC"/>
    <w:rsid w:val="00D24FE1"/>
    <w:rsid w:val="00D2522A"/>
    <w:rsid w:val="00D2531C"/>
    <w:rsid w:val="00D2553E"/>
    <w:rsid w:val="00D25CFA"/>
    <w:rsid w:val="00D26853"/>
    <w:rsid w:val="00D2737C"/>
    <w:rsid w:val="00D2742F"/>
    <w:rsid w:val="00D2754F"/>
    <w:rsid w:val="00D277C5"/>
    <w:rsid w:val="00D279D9"/>
    <w:rsid w:val="00D27D5E"/>
    <w:rsid w:val="00D312DC"/>
    <w:rsid w:val="00D31B84"/>
    <w:rsid w:val="00D31C6A"/>
    <w:rsid w:val="00D31EDF"/>
    <w:rsid w:val="00D31F0A"/>
    <w:rsid w:val="00D31FF9"/>
    <w:rsid w:val="00D32149"/>
    <w:rsid w:val="00D32256"/>
    <w:rsid w:val="00D323A1"/>
    <w:rsid w:val="00D32634"/>
    <w:rsid w:val="00D32A27"/>
    <w:rsid w:val="00D32ABC"/>
    <w:rsid w:val="00D339D4"/>
    <w:rsid w:val="00D33FA4"/>
    <w:rsid w:val="00D341C9"/>
    <w:rsid w:val="00D34B25"/>
    <w:rsid w:val="00D34F4E"/>
    <w:rsid w:val="00D357F3"/>
    <w:rsid w:val="00D357FA"/>
    <w:rsid w:val="00D35C0E"/>
    <w:rsid w:val="00D36415"/>
    <w:rsid w:val="00D373A8"/>
    <w:rsid w:val="00D376C5"/>
    <w:rsid w:val="00D379A5"/>
    <w:rsid w:val="00D37A67"/>
    <w:rsid w:val="00D401BE"/>
    <w:rsid w:val="00D4043A"/>
    <w:rsid w:val="00D40DB0"/>
    <w:rsid w:val="00D41093"/>
    <w:rsid w:val="00D410DC"/>
    <w:rsid w:val="00D416D5"/>
    <w:rsid w:val="00D41858"/>
    <w:rsid w:val="00D422DB"/>
    <w:rsid w:val="00D42303"/>
    <w:rsid w:val="00D42314"/>
    <w:rsid w:val="00D42AC2"/>
    <w:rsid w:val="00D4313A"/>
    <w:rsid w:val="00D4367C"/>
    <w:rsid w:val="00D44498"/>
    <w:rsid w:val="00D4485F"/>
    <w:rsid w:val="00D4498E"/>
    <w:rsid w:val="00D4515F"/>
    <w:rsid w:val="00D451E8"/>
    <w:rsid w:val="00D46185"/>
    <w:rsid w:val="00D461B4"/>
    <w:rsid w:val="00D466C9"/>
    <w:rsid w:val="00D4691E"/>
    <w:rsid w:val="00D47275"/>
    <w:rsid w:val="00D502FF"/>
    <w:rsid w:val="00D5030F"/>
    <w:rsid w:val="00D50689"/>
    <w:rsid w:val="00D51064"/>
    <w:rsid w:val="00D512A1"/>
    <w:rsid w:val="00D517F6"/>
    <w:rsid w:val="00D51E15"/>
    <w:rsid w:val="00D5210F"/>
    <w:rsid w:val="00D52B7E"/>
    <w:rsid w:val="00D52E2F"/>
    <w:rsid w:val="00D52F59"/>
    <w:rsid w:val="00D53445"/>
    <w:rsid w:val="00D53DD0"/>
    <w:rsid w:val="00D53E3E"/>
    <w:rsid w:val="00D53EF8"/>
    <w:rsid w:val="00D542CB"/>
    <w:rsid w:val="00D54620"/>
    <w:rsid w:val="00D54FEE"/>
    <w:rsid w:val="00D55904"/>
    <w:rsid w:val="00D5616F"/>
    <w:rsid w:val="00D57940"/>
    <w:rsid w:val="00D6015F"/>
    <w:rsid w:val="00D60327"/>
    <w:rsid w:val="00D6077E"/>
    <w:rsid w:val="00D61384"/>
    <w:rsid w:val="00D6140F"/>
    <w:rsid w:val="00D61526"/>
    <w:rsid w:val="00D61F81"/>
    <w:rsid w:val="00D6276C"/>
    <w:rsid w:val="00D62772"/>
    <w:rsid w:val="00D62BE6"/>
    <w:rsid w:val="00D63766"/>
    <w:rsid w:val="00D63912"/>
    <w:rsid w:val="00D63923"/>
    <w:rsid w:val="00D63A65"/>
    <w:rsid w:val="00D6451B"/>
    <w:rsid w:val="00D64B57"/>
    <w:rsid w:val="00D64C3A"/>
    <w:rsid w:val="00D651A1"/>
    <w:rsid w:val="00D65C10"/>
    <w:rsid w:val="00D65DEA"/>
    <w:rsid w:val="00D66579"/>
    <w:rsid w:val="00D6727F"/>
    <w:rsid w:val="00D676D3"/>
    <w:rsid w:val="00D67B06"/>
    <w:rsid w:val="00D67BC7"/>
    <w:rsid w:val="00D67DAF"/>
    <w:rsid w:val="00D70009"/>
    <w:rsid w:val="00D701F1"/>
    <w:rsid w:val="00D705D3"/>
    <w:rsid w:val="00D70E00"/>
    <w:rsid w:val="00D70F7C"/>
    <w:rsid w:val="00D715AC"/>
    <w:rsid w:val="00D715D1"/>
    <w:rsid w:val="00D71661"/>
    <w:rsid w:val="00D71818"/>
    <w:rsid w:val="00D71851"/>
    <w:rsid w:val="00D718CF"/>
    <w:rsid w:val="00D71A81"/>
    <w:rsid w:val="00D71ACF"/>
    <w:rsid w:val="00D724B0"/>
    <w:rsid w:val="00D728F5"/>
    <w:rsid w:val="00D72E9D"/>
    <w:rsid w:val="00D73249"/>
    <w:rsid w:val="00D73419"/>
    <w:rsid w:val="00D73CA9"/>
    <w:rsid w:val="00D751B7"/>
    <w:rsid w:val="00D7524B"/>
    <w:rsid w:val="00D7533E"/>
    <w:rsid w:val="00D75396"/>
    <w:rsid w:val="00D759C0"/>
    <w:rsid w:val="00D75E99"/>
    <w:rsid w:val="00D765CE"/>
    <w:rsid w:val="00D76659"/>
    <w:rsid w:val="00D766C7"/>
    <w:rsid w:val="00D76901"/>
    <w:rsid w:val="00D7692B"/>
    <w:rsid w:val="00D772D0"/>
    <w:rsid w:val="00D7734F"/>
    <w:rsid w:val="00D80002"/>
    <w:rsid w:val="00D8044C"/>
    <w:rsid w:val="00D805D6"/>
    <w:rsid w:val="00D8075E"/>
    <w:rsid w:val="00D80860"/>
    <w:rsid w:val="00D80D4C"/>
    <w:rsid w:val="00D8184D"/>
    <w:rsid w:val="00D81A7B"/>
    <w:rsid w:val="00D8223C"/>
    <w:rsid w:val="00D82B57"/>
    <w:rsid w:val="00D82CE5"/>
    <w:rsid w:val="00D830CF"/>
    <w:rsid w:val="00D8318E"/>
    <w:rsid w:val="00D831E3"/>
    <w:rsid w:val="00D8342C"/>
    <w:rsid w:val="00D852EE"/>
    <w:rsid w:val="00D85494"/>
    <w:rsid w:val="00D8582C"/>
    <w:rsid w:val="00D858B1"/>
    <w:rsid w:val="00D858B3"/>
    <w:rsid w:val="00D85A9A"/>
    <w:rsid w:val="00D85D61"/>
    <w:rsid w:val="00D8616D"/>
    <w:rsid w:val="00D86363"/>
    <w:rsid w:val="00D8641F"/>
    <w:rsid w:val="00D866CA"/>
    <w:rsid w:val="00D869B7"/>
    <w:rsid w:val="00D8711B"/>
    <w:rsid w:val="00D87384"/>
    <w:rsid w:val="00D87AE8"/>
    <w:rsid w:val="00D9052A"/>
    <w:rsid w:val="00D90683"/>
    <w:rsid w:val="00D90B2A"/>
    <w:rsid w:val="00D91000"/>
    <w:rsid w:val="00D91391"/>
    <w:rsid w:val="00D91483"/>
    <w:rsid w:val="00D915C8"/>
    <w:rsid w:val="00D9310B"/>
    <w:rsid w:val="00D931F3"/>
    <w:rsid w:val="00D93726"/>
    <w:rsid w:val="00D93F3E"/>
    <w:rsid w:val="00D9405B"/>
    <w:rsid w:val="00D94942"/>
    <w:rsid w:val="00D95145"/>
    <w:rsid w:val="00D951DA"/>
    <w:rsid w:val="00D95360"/>
    <w:rsid w:val="00D95E03"/>
    <w:rsid w:val="00D96594"/>
    <w:rsid w:val="00D967CB"/>
    <w:rsid w:val="00D968D4"/>
    <w:rsid w:val="00D96EE0"/>
    <w:rsid w:val="00D97871"/>
    <w:rsid w:val="00D97ACE"/>
    <w:rsid w:val="00D97BD1"/>
    <w:rsid w:val="00D97D05"/>
    <w:rsid w:val="00D97DAD"/>
    <w:rsid w:val="00DA048D"/>
    <w:rsid w:val="00DA06B8"/>
    <w:rsid w:val="00DA11D0"/>
    <w:rsid w:val="00DA14A9"/>
    <w:rsid w:val="00DA2164"/>
    <w:rsid w:val="00DA2616"/>
    <w:rsid w:val="00DA2862"/>
    <w:rsid w:val="00DA286D"/>
    <w:rsid w:val="00DA2969"/>
    <w:rsid w:val="00DA29B7"/>
    <w:rsid w:val="00DA337C"/>
    <w:rsid w:val="00DA385C"/>
    <w:rsid w:val="00DA39B1"/>
    <w:rsid w:val="00DA4842"/>
    <w:rsid w:val="00DA4F7B"/>
    <w:rsid w:val="00DA5989"/>
    <w:rsid w:val="00DA5AB1"/>
    <w:rsid w:val="00DA5F9D"/>
    <w:rsid w:val="00DA5FFB"/>
    <w:rsid w:val="00DA69B2"/>
    <w:rsid w:val="00DA6DD7"/>
    <w:rsid w:val="00DA6E8A"/>
    <w:rsid w:val="00DA7462"/>
    <w:rsid w:val="00DA7AD0"/>
    <w:rsid w:val="00DB02D7"/>
    <w:rsid w:val="00DB03CC"/>
    <w:rsid w:val="00DB12D4"/>
    <w:rsid w:val="00DB14F0"/>
    <w:rsid w:val="00DB1745"/>
    <w:rsid w:val="00DB19BB"/>
    <w:rsid w:val="00DB1AFF"/>
    <w:rsid w:val="00DB219A"/>
    <w:rsid w:val="00DB23DD"/>
    <w:rsid w:val="00DB26DB"/>
    <w:rsid w:val="00DB288B"/>
    <w:rsid w:val="00DB3165"/>
    <w:rsid w:val="00DB3D80"/>
    <w:rsid w:val="00DB4128"/>
    <w:rsid w:val="00DB4292"/>
    <w:rsid w:val="00DB4FF9"/>
    <w:rsid w:val="00DB5023"/>
    <w:rsid w:val="00DB532F"/>
    <w:rsid w:val="00DB629E"/>
    <w:rsid w:val="00DB6381"/>
    <w:rsid w:val="00DB6A01"/>
    <w:rsid w:val="00DB6E46"/>
    <w:rsid w:val="00DB7117"/>
    <w:rsid w:val="00DB7760"/>
    <w:rsid w:val="00DB7DD4"/>
    <w:rsid w:val="00DC00B4"/>
    <w:rsid w:val="00DC0954"/>
    <w:rsid w:val="00DC0DF8"/>
    <w:rsid w:val="00DC15BA"/>
    <w:rsid w:val="00DC17C0"/>
    <w:rsid w:val="00DC18CD"/>
    <w:rsid w:val="00DC1A68"/>
    <w:rsid w:val="00DC1E82"/>
    <w:rsid w:val="00DC30B8"/>
    <w:rsid w:val="00DC32BE"/>
    <w:rsid w:val="00DC3786"/>
    <w:rsid w:val="00DC3EAB"/>
    <w:rsid w:val="00DC478F"/>
    <w:rsid w:val="00DC537E"/>
    <w:rsid w:val="00DC62E5"/>
    <w:rsid w:val="00DC669F"/>
    <w:rsid w:val="00DC6B20"/>
    <w:rsid w:val="00DC6D70"/>
    <w:rsid w:val="00DC6F33"/>
    <w:rsid w:val="00DC7349"/>
    <w:rsid w:val="00DD09B4"/>
    <w:rsid w:val="00DD131D"/>
    <w:rsid w:val="00DD14D8"/>
    <w:rsid w:val="00DD1599"/>
    <w:rsid w:val="00DD1B03"/>
    <w:rsid w:val="00DD1E43"/>
    <w:rsid w:val="00DD2A62"/>
    <w:rsid w:val="00DD2C78"/>
    <w:rsid w:val="00DD2D97"/>
    <w:rsid w:val="00DD2F2F"/>
    <w:rsid w:val="00DD2F7A"/>
    <w:rsid w:val="00DD3885"/>
    <w:rsid w:val="00DD44A4"/>
    <w:rsid w:val="00DD5808"/>
    <w:rsid w:val="00DD5946"/>
    <w:rsid w:val="00DD5B04"/>
    <w:rsid w:val="00DD5DAE"/>
    <w:rsid w:val="00DD5EC6"/>
    <w:rsid w:val="00DD605F"/>
    <w:rsid w:val="00DD6141"/>
    <w:rsid w:val="00DD72A0"/>
    <w:rsid w:val="00DD735D"/>
    <w:rsid w:val="00DD7751"/>
    <w:rsid w:val="00DE0159"/>
    <w:rsid w:val="00DE0355"/>
    <w:rsid w:val="00DE064A"/>
    <w:rsid w:val="00DE082D"/>
    <w:rsid w:val="00DE1410"/>
    <w:rsid w:val="00DE14A6"/>
    <w:rsid w:val="00DE19B3"/>
    <w:rsid w:val="00DE20C6"/>
    <w:rsid w:val="00DE3119"/>
    <w:rsid w:val="00DE3FB3"/>
    <w:rsid w:val="00DE3FF0"/>
    <w:rsid w:val="00DE4105"/>
    <w:rsid w:val="00DE41C4"/>
    <w:rsid w:val="00DE5189"/>
    <w:rsid w:val="00DE7108"/>
    <w:rsid w:val="00DE73C5"/>
    <w:rsid w:val="00DE78D1"/>
    <w:rsid w:val="00DE78FF"/>
    <w:rsid w:val="00DF0263"/>
    <w:rsid w:val="00DF084C"/>
    <w:rsid w:val="00DF0EB4"/>
    <w:rsid w:val="00DF158B"/>
    <w:rsid w:val="00DF193C"/>
    <w:rsid w:val="00DF1D63"/>
    <w:rsid w:val="00DF1E36"/>
    <w:rsid w:val="00DF236B"/>
    <w:rsid w:val="00DF2919"/>
    <w:rsid w:val="00DF2A91"/>
    <w:rsid w:val="00DF3889"/>
    <w:rsid w:val="00DF39E3"/>
    <w:rsid w:val="00DF3CC9"/>
    <w:rsid w:val="00DF3F66"/>
    <w:rsid w:val="00DF3FB3"/>
    <w:rsid w:val="00DF4021"/>
    <w:rsid w:val="00DF43CF"/>
    <w:rsid w:val="00DF4436"/>
    <w:rsid w:val="00DF4451"/>
    <w:rsid w:val="00DF49FF"/>
    <w:rsid w:val="00DF4FFB"/>
    <w:rsid w:val="00DF5002"/>
    <w:rsid w:val="00DF5015"/>
    <w:rsid w:val="00DF5236"/>
    <w:rsid w:val="00DF5A69"/>
    <w:rsid w:val="00DF651F"/>
    <w:rsid w:val="00DF6F43"/>
    <w:rsid w:val="00DF752F"/>
    <w:rsid w:val="00DF76A2"/>
    <w:rsid w:val="00DF76B4"/>
    <w:rsid w:val="00DF7B87"/>
    <w:rsid w:val="00E00AA1"/>
    <w:rsid w:val="00E00B7A"/>
    <w:rsid w:val="00E01258"/>
    <w:rsid w:val="00E01FDD"/>
    <w:rsid w:val="00E02186"/>
    <w:rsid w:val="00E023E5"/>
    <w:rsid w:val="00E026BB"/>
    <w:rsid w:val="00E027C5"/>
    <w:rsid w:val="00E03124"/>
    <w:rsid w:val="00E031C3"/>
    <w:rsid w:val="00E03951"/>
    <w:rsid w:val="00E03B6D"/>
    <w:rsid w:val="00E03DB8"/>
    <w:rsid w:val="00E03F17"/>
    <w:rsid w:val="00E0408F"/>
    <w:rsid w:val="00E041F0"/>
    <w:rsid w:val="00E0420C"/>
    <w:rsid w:val="00E04230"/>
    <w:rsid w:val="00E044A8"/>
    <w:rsid w:val="00E04EDD"/>
    <w:rsid w:val="00E055C2"/>
    <w:rsid w:val="00E05B89"/>
    <w:rsid w:val="00E05E70"/>
    <w:rsid w:val="00E064BC"/>
    <w:rsid w:val="00E065C9"/>
    <w:rsid w:val="00E06691"/>
    <w:rsid w:val="00E06D2C"/>
    <w:rsid w:val="00E07225"/>
    <w:rsid w:val="00E076B4"/>
    <w:rsid w:val="00E07B55"/>
    <w:rsid w:val="00E07F43"/>
    <w:rsid w:val="00E10579"/>
    <w:rsid w:val="00E109DD"/>
    <w:rsid w:val="00E11229"/>
    <w:rsid w:val="00E114CA"/>
    <w:rsid w:val="00E11FE2"/>
    <w:rsid w:val="00E1397F"/>
    <w:rsid w:val="00E13AB8"/>
    <w:rsid w:val="00E1482E"/>
    <w:rsid w:val="00E14B0F"/>
    <w:rsid w:val="00E153AE"/>
    <w:rsid w:val="00E158AD"/>
    <w:rsid w:val="00E15AB1"/>
    <w:rsid w:val="00E16382"/>
    <w:rsid w:val="00E1699C"/>
    <w:rsid w:val="00E16E75"/>
    <w:rsid w:val="00E1714E"/>
    <w:rsid w:val="00E1746D"/>
    <w:rsid w:val="00E17AFA"/>
    <w:rsid w:val="00E2012A"/>
    <w:rsid w:val="00E205A2"/>
    <w:rsid w:val="00E20BA4"/>
    <w:rsid w:val="00E2128B"/>
    <w:rsid w:val="00E21CBC"/>
    <w:rsid w:val="00E2302A"/>
    <w:rsid w:val="00E23137"/>
    <w:rsid w:val="00E233B2"/>
    <w:rsid w:val="00E23980"/>
    <w:rsid w:val="00E241E9"/>
    <w:rsid w:val="00E245D8"/>
    <w:rsid w:val="00E24F05"/>
    <w:rsid w:val="00E257C3"/>
    <w:rsid w:val="00E25CB3"/>
    <w:rsid w:val="00E25DA4"/>
    <w:rsid w:val="00E26237"/>
    <w:rsid w:val="00E26CB8"/>
    <w:rsid w:val="00E26D16"/>
    <w:rsid w:val="00E26FCF"/>
    <w:rsid w:val="00E27165"/>
    <w:rsid w:val="00E275D9"/>
    <w:rsid w:val="00E27720"/>
    <w:rsid w:val="00E27801"/>
    <w:rsid w:val="00E27988"/>
    <w:rsid w:val="00E3044A"/>
    <w:rsid w:val="00E30E49"/>
    <w:rsid w:val="00E314A5"/>
    <w:rsid w:val="00E3174A"/>
    <w:rsid w:val="00E31A4A"/>
    <w:rsid w:val="00E3223E"/>
    <w:rsid w:val="00E32AE4"/>
    <w:rsid w:val="00E32B5C"/>
    <w:rsid w:val="00E3344A"/>
    <w:rsid w:val="00E33B29"/>
    <w:rsid w:val="00E33B62"/>
    <w:rsid w:val="00E3403D"/>
    <w:rsid w:val="00E34475"/>
    <w:rsid w:val="00E344BD"/>
    <w:rsid w:val="00E34E6C"/>
    <w:rsid w:val="00E353E2"/>
    <w:rsid w:val="00E35703"/>
    <w:rsid w:val="00E36345"/>
    <w:rsid w:val="00E368BD"/>
    <w:rsid w:val="00E36C86"/>
    <w:rsid w:val="00E36CEB"/>
    <w:rsid w:val="00E36D6F"/>
    <w:rsid w:val="00E37387"/>
    <w:rsid w:val="00E37595"/>
    <w:rsid w:val="00E37A28"/>
    <w:rsid w:val="00E40430"/>
    <w:rsid w:val="00E40690"/>
    <w:rsid w:val="00E40AEB"/>
    <w:rsid w:val="00E40B4D"/>
    <w:rsid w:val="00E4143A"/>
    <w:rsid w:val="00E415CD"/>
    <w:rsid w:val="00E424C8"/>
    <w:rsid w:val="00E4251D"/>
    <w:rsid w:val="00E43D00"/>
    <w:rsid w:val="00E443B4"/>
    <w:rsid w:val="00E445E4"/>
    <w:rsid w:val="00E457CB"/>
    <w:rsid w:val="00E45A16"/>
    <w:rsid w:val="00E45D47"/>
    <w:rsid w:val="00E45DE4"/>
    <w:rsid w:val="00E45E63"/>
    <w:rsid w:val="00E462F0"/>
    <w:rsid w:val="00E466F8"/>
    <w:rsid w:val="00E46BBC"/>
    <w:rsid w:val="00E4712B"/>
    <w:rsid w:val="00E4759C"/>
    <w:rsid w:val="00E50A7B"/>
    <w:rsid w:val="00E50B0B"/>
    <w:rsid w:val="00E510FE"/>
    <w:rsid w:val="00E51129"/>
    <w:rsid w:val="00E516C7"/>
    <w:rsid w:val="00E51E25"/>
    <w:rsid w:val="00E5205B"/>
    <w:rsid w:val="00E521AE"/>
    <w:rsid w:val="00E52212"/>
    <w:rsid w:val="00E529A3"/>
    <w:rsid w:val="00E52CE7"/>
    <w:rsid w:val="00E53A21"/>
    <w:rsid w:val="00E53BCA"/>
    <w:rsid w:val="00E53DE2"/>
    <w:rsid w:val="00E53E69"/>
    <w:rsid w:val="00E53F02"/>
    <w:rsid w:val="00E54534"/>
    <w:rsid w:val="00E54722"/>
    <w:rsid w:val="00E548C3"/>
    <w:rsid w:val="00E54C5A"/>
    <w:rsid w:val="00E54F27"/>
    <w:rsid w:val="00E55E1C"/>
    <w:rsid w:val="00E55FF1"/>
    <w:rsid w:val="00E56090"/>
    <w:rsid w:val="00E5616E"/>
    <w:rsid w:val="00E565B9"/>
    <w:rsid w:val="00E56622"/>
    <w:rsid w:val="00E56E7B"/>
    <w:rsid w:val="00E5733B"/>
    <w:rsid w:val="00E5756C"/>
    <w:rsid w:val="00E57811"/>
    <w:rsid w:val="00E5798B"/>
    <w:rsid w:val="00E57CD6"/>
    <w:rsid w:val="00E601BE"/>
    <w:rsid w:val="00E60B5F"/>
    <w:rsid w:val="00E613AE"/>
    <w:rsid w:val="00E61429"/>
    <w:rsid w:val="00E61ABB"/>
    <w:rsid w:val="00E61FD7"/>
    <w:rsid w:val="00E620B6"/>
    <w:rsid w:val="00E623E6"/>
    <w:rsid w:val="00E630C0"/>
    <w:rsid w:val="00E63107"/>
    <w:rsid w:val="00E6312C"/>
    <w:rsid w:val="00E634E6"/>
    <w:rsid w:val="00E63DCE"/>
    <w:rsid w:val="00E6453E"/>
    <w:rsid w:val="00E64700"/>
    <w:rsid w:val="00E64854"/>
    <w:rsid w:val="00E65074"/>
    <w:rsid w:val="00E6526E"/>
    <w:rsid w:val="00E654CD"/>
    <w:rsid w:val="00E65E70"/>
    <w:rsid w:val="00E66087"/>
    <w:rsid w:val="00E66A24"/>
    <w:rsid w:val="00E66D79"/>
    <w:rsid w:val="00E66FF9"/>
    <w:rsid w:val="00E6706F"/>
    <w:rsid w:val="00E67856"/>
    <w:rsid w:val="00E679C8"/>
    <w:rsid w:val="00E701D9"/>
    <w:rsid w:val="00E70314"/>
    <w:rsid w:val="00E724E7"/>
    <w:rsid w:val="00E72B41"/>
    <w:rsid w:val="00E7336C"/>
    <w:rsid w:val="00E7347B"/>
    <w:rsid w:val="00E73792"/>
    <w:rsid w:val="00E73D03"/>
    <w:rsid w:val="00E74040"/>
    <w:rsid w:val="00E7471C"/>
    <w:rsid w:val="00E7498A"/>
    <w:rsid w:val="00E7514E"/>
    <w:rsid w:val="00E75B94"/>
    <w:rsid w:val="00E7642B"/>
    <w:rsid w:val="00E76537"/>
    <w:rsid w:val="00E76E5D"/>
    <w:rsid w:val="00E76E62"/>
    <w:rsid w:val="00E774EE"/>
    <w:rsid w:val="00E77784"/>
    <w:rsid w:val="00E77937"/>
    <w:rsid w:val="00E77AF5"/>
    <w:rsid w:val="00E818F2"/>
    <w:rsid w:val="00E81925"/>
    <w:rsid w:val="00E823F9"/>
    <w:rsid w:val="00E82AC8"/>
    <w:rsid w:val="00E82C1F"/>
    <w:rsid w:val="00E83671"/>
    <w:rsid w:val="00E8373D"/>
    <w:rsid w:val="00E840EE"/>
    <w:rsid w:val="00E8416F"/>
    <w:rsid w:val="00E84A71"/>
    <w:rsid w:val="00E85170"/>
    <w:rsid w:val="00E8542B"/>
    <w:rsid w:val="00E85915"/>
    <w:rsid w:val="00E86556"/>
    <w:rsid w:val="00E86D35"/>
    <w:rsid w:val="00E86DC2"/>
    <w:rsid w:val="00E86E32"/>
    <w:rsid w:val="00E86F2E"/>
    <w:rsid w:val="00E8732E"/>
    <w:rsid w:val="00E8744A"/>
    <w:rsid w:val="00E87E9C"/>
    <w:rsid w:val="00E87FCA"/>
    <w:rsid w:val="00E9011F"/>
    <w:rsid w:val="00E906EB"/>
    <w:rsid w:val="00E90A66"/>
    <w:rsid w:val="00E912C7"/>
    <w:rsid w:val="00E919FB"/>
    <w:rsid w:val="00E9241E"/>
    <w:rsid w:val="00E92460"/>
    <w:rsid w:val="00E92751"/>
    <w:rsid w:val="00E92E62"/>
    <w:rsid w:val="00E93804"/>
    <w:rsid w:val="00E9429D"/>
    <w:rsid w:val="00E94F0F"/>
    <w:rsid w:val="00E95434"/>
    <w:rsid w:val="00E96467"/>
    <w:rsid w:val="00E966DA"/>
    <w:rsid w:val="00E96948"/>
    <w:rsid w:val="00E96D89"/>
    <w:rsid w:val="00E97132"/>
    <w:rsid w:val="00E9737B"/>
    <w:rsid w:val="00E97790"/>
    <w:rsid w:val="00E97967"/>
    <w:rsid w:val="00E97A3F"/>
    <w:rsid w:val="00E97A7C"/>
    <w:rsid w:val="00E97F0A"/>
    <w:rsid w:val="00EA0100"/>
    <w:rsid w:val="00EA0BCE"/>
    <w:rsid w:val="00EA1155"/>
    <w:rsid w:val="00EA1D2A"/>
    <w:rsid w:val="00EA234E"/>
    <w:rsid w:val="00EA2744"/>
    <w:rsid w:val="00EA37B9"/>
    <w:rsid w:val="00EA37F2"/>
    <w:rsid w:val="00EA39F7"/>
    <w:rsid w:val="00EA3DC2"/>
    <w:rsid w:val="00EA434E"/>
    <w:rsid w:val="00EA4757"/>
    <w:rsid w:val="00EA4FCD"/>
    <w:rsid w:val="00EA5051"/>
    <w:rsid w:val="00EA560B"/>
    <w:rsid w:val="00EA5669"/>
    <w:rsid w:val="00EA56A9"/>
    <w:rsid w:val="00EA5CC6"/>
    <w:rsid w:val="00EA63EF"/>
    <w:rsid w:val="00EA6D1E"/>
    <w:rsid w:val="00EA7420"/>
    <w:rsid w:val="00EB0A89"/>
    <w:rsid w:val="00EB1573"/>
    <w:rsid w:val="00EB1910"/>
    <w:rsid w:val="00EB227B"/>
    <w:rsid w:val="00EB2D83"/>
    <w:rsid w:val="00EB2E97"/>
    <w:rsid w:val="00EB3416"/>
    <w:rsid w:val="00EB48E9"/>
    <w:rsid w:val="00EB4AE1"/>
    <w:rsid w:val="00EB52F4"/>
    <w:rsid w:val="00EB5694"/>
    <w:rsid w:val="00EB5779"/>
    <w:rsid w:val="00EB5CAC"/>
    <w:rsid w:val="00EB5D2F"/>
    <w:rsid w:val="00EB66C3"/>
    <w:rsid w:val="00EB67F1"/>
    <w:rsid w:val="00EB72CD"/>
    <w:rsid w:val="00EB749A"/>
    <w:rsid w:val="00EB76B6"/>
    <w:rsid w:val="00EB77C6"/>
    <w:rsid w:val="00EB7D8A"/>
    <w:rsid w:val="00EC05E2"/>
    <w:rsid w:val="00EC08AC"/>
    <w:rsid w:val="00EC09AB"/>
    <w:rsid w:val="00EC0B18"/>
    <w:rsid w:val="00EC0E84"/>
    <w:rsid w:val="00EC16E2"/>
    <w:rsid w:val="00EC1BA3"/>
    <w:rsid w:val="00EC1CE7"/>
    <w:rsid w:val="00EC26F1"/>
    <w:rsid w:val="00EC2989"/>
    <w:rsid w:val="00EC3C94"/>
    <w:rsid w:val="00EC44DF"/>
    <w:rsid w:val="00EC4FB9"/>
    <w:rsid w:val="00EC5393"/>
    <w:rsid w:val="00EC5741"/>
    <w:rsid w:val="00EC5C42"/>
    <w:rsid w:val="00EC5DA3"/>
    <w:rsid w:val="00EC6014"/>
    <w:rsid w:val="00EC6656"/>
    <w:rsid w:val="00EC6B3E"/>
    <w:rsid w:val="00EC73DE"/>
    <w:rsid w:val="00EC74B0"/>
    <w:rsid w:val="00EC7637"/>
    <w:rsid w:val="00EC7CF2"/>
    <w:rsid w:val="00ED046C"/>
    <w:rsid w:val="00ED053A"/>
    <w:rsid w:val="00ED1220"/>
    <w:rsid w:val="00ED15DF"/>
    <w:rsid w:val="00ED1F03"/>
    <w:rsid w:val="00ED2932"/>
    <w:rsid w:val="00ED2D27"/>
    <w:rsid w:val="00ED3347"/>
    <w:rsid w:val="00ED3441"/>
    <w:rsid w:val="00ED3860"/>
    <w:rsid w:val="00ED3954"/>
    <w:rsid w:val="00ED40F2"/>
    <w:rsid w:val="00ED43A2"/>
    <w:rsid w:val="00ED4862"/>
    <w:rsid w:val="00ED4967"/>
    <w:rsid w:val="00ED4FCC"/>
    <w:rsid w:val="00ED5140"/>
    <w:rsid w:val="00ED538C"/>
    <w:rsid w:val="00ED5771"/>
    <w:rsid w:val="00ED587F"/>
    <w:rsid w:val="00ED5964"/>
    <w:rsid w:val="00ED6147"/>
    <w:rsid w:val="00ED623F"/>
    <w:rsid w:val="00ED6397"/>
    <w:rsid w:val="00ED63A5"/>
    <w:rsid w:val="00ED6828"/>
    <w:rsid w:val="00ED69BA"/>
    <w:rsid w:val="00ED6D1A"/>
    <w:rsid w:val="00ED6D86"/>
    <w:rsid w:val="00ED72E9"/>
    <w:rsid w:val="00ED732E"/>
    <w:rsid w:val="00ED77F0"/>
    <w:rsid w:val="00ED7C60"/>
    <w:rsid w:val="00ED7FBC"/>
    <w:rsid w:val="00EE0253"/>
    <w:rsid w:val="00EE0297"/>
    <w:rsid w:val="00EE1258"/>
    <w:rsid w:val="00EE13DA"/>
    <w:rsid w:val="00EE1668"/>
    <w:rsid w:val="00EE16EC"/>
    <w:rsid w:val="00EE1EDB"/>
    <w:rsid w:val="00EE24E2"/>
    <w:rsid w:val="00EE366D"/>
    <w:rsid w:val="00EE444A"/>
    <w:rsid w:val="00EE4B63"/>
    <w:rsid w:val="00EE4BA1"/>
    <w:rsid w:val="00EE4CDF"/>
    <w:rsid w:val="00EE5454"/>
    <w:rsid w:val="00EE59B5"/>
    <w:rsid w:val="00EE5FB7"/>
    <w:rsid w:val="00EE6783"/>
    <w:rsid w:val="00EE7B54"/>
    <w:rsid w:val="00EE7C47"/>
    <w:rsid w:val="00EE7C88"/>
    <w:rsid w:val="00EE7C8B"/>
    <w:rsid w:val="00EF0209"/>
    <w:rsid w:val="00EF05C0"/>
    <w:rsid w:val="00EF0EA4"/>
    <w:rsid w:val="00EF1E97"/>
    <w:rsid w:val="00EF1FAB"/>
    <w:rsid w:val="00EF21E6"/>
    <w:rsid w:val="00EF2388"/>
    <w:rsid w:val="00EF2436"/>
    <w:rsid w:val="00EF2547"/>
    <w:rsid w:val="00EF26E2"/>
    <w:rsid w:val="00EF296B"/>
    <w:rsid w:val="00EF2B2B"/>
    <w:rsid w:val="00EF2E1C"/>
    <w:rsid w:val="00EF2FD6"/>
    <w:rsid w:val="00EF30D4"/>
    <w:rsid w:val="00EF326A"/>
    <w:rsid w:val="00EF38B3"/>
    <w:rsid w:val="00EF3ECF"/>
    <w:rsid w:val="00EF427A"/>
    <w:rsid w:val="00EF45DF"/>
    <w:rsid w:val="00EF4701"/>
    <w:rsid w:val="00EF477D"/>
    <w:rsid w:val="00EF4840"/>
    <w:rsid w:val="00EF4952"/>
    <w:rsid w:val="00EF498F"/>
    <w:rsid w:val="00EF4A29"/>
    <w:rsid w:val="00EF4A42"/>
    <w:rsid w:val="00EF510C"/>
    <w:rsid w:val="00EF55C4"/>
    <w:rsid w:val="00EF57BC"/>
    <w:rsid w:val="00EF6784"/>
    <w:rsid w:val="00EF688A"/>
    <w:rsid w:val="00EF6A03"/>
    <w:rsid w:val="00EF6DC2"/>
    <w:rsid w:val="00EF71C9"/>
    <w:rsid w:val="00EF71F7"/>
    <w:rsid w:val="00EF7506"/>
    <w:rsid w:val="00EF7BF4"/>
    <w:rsid w:val="00F0012F"/>
    <w:rsid w:val="00F0030F"/>
    <w:rsid w:val="00F00481"/>
    <w:rsid w:val="00F004F6"/>
    <w:rsid w:val="00F00674"/>
    <w:rsid w:val="00F01038"/>
    <w:rsid w:val="00F01244"/>
    <w:rsid w:val="00F01657"/>
    <w:rsid w:val="00F01E67"/>
    <w:rsid w:val="00F02744"/>
    <w:rsid w:val="00F02BFD"/>
    <w:rsid w:val="00F02D25"/>
    <w:rsid w:val="00F03359"/>
    <w:rsid w:val="00F03C3D"/>
    <w:rsid w:val="00F0435D"/>
    <w:rsid w:val="00F04580"/>
    <w:rsid w:val="00F04888"/>
    <w:rsid w:val="00F04A37"/>
    <w:rsid w:val="00F04C44"/>
    <w:rsid w:val="00F04ECA"/>
    <w:rsid w:val="00F04F8B"/>
    <w:rsid w:val="00F06E19"/>
    <w:rsid w:val="00F06E9C"/>
    <w:rsid w:val="00F06F84"/>
    <w:rsid w:val="00F07616"/>
    <w:rsid w:val="00F076E7"/>
    <w:rsid w:val="00F07AA1"/>
    <w:rsid w:val="00F07CCE"/>
    <w:rsid w:val="00F105AE"/>
    <w:rsid w:val="00F10618"/>
    <w:rsid w:val="00F1108B"/>
    <w:rsid w:val="00F114FA"/>
    <w:rsid w:val="00F11768"/>
    <w:rsid w:val="00F11951"/>
    <w:rsid w:val="00F11D74"/>
    <w:rsid w:val="00F11E77"/>
    <w:rsid w:val="00F12256"/>
    <w:rsid w:val="00F12262"/>
    <w:rsid w:val="00F12564"/>
    <w:rsid w:val="00F12AF8"/>
    <w:rsid w:val="00F12C52"/>
    <w:rsid w:val="00F13E62"/>
    <w:rsid w:val="00F148B7"/>
    <w:rsid w:val="00F1490C"/>
    <w:rsid w:val="00F14943"/>
    <w:rsid w:val="00F14EA9"/>
    <w:rsid w:val="00F15505"/>
    <w:rsid w:val="00F15BFF"/>
    <w:rsid w:val="00F168A8"/>
    <w:rsid w:val="00F16D7C"/>
    <w:rsid w:val="00F16E4F"/>
    <w:rsid w:val="00F17244"/>
    <w:rsid w:val="00F17280"/>
    <w:rsid w:val="00F17500"/>
    <w:rsid w:val="00F1780F"/>
    <w:rsid w:val="00F203EF"/>
    <w:rsid w:val="00F213A0"/>
    <w:rsid w:val="00F21C94"/>
    <w:rsid w:val="00F21D54"/>
    <w:rsid w:val="00F21D6D"/>
    <w:rsid w:val="00F21EF4"/>
    <w:rsid w:val="00F23113"/>
    <w:rsid w:val="00F23255"/>
    <w:rsid w:val="00F23393"/>
    <w:rsid w:val="00F23759"/>
    <w:rsid w:val="00F24644"/>
    <w:rsid w:val="00F24EF4"/>
    <w:rsid w:val="00F25947"/>
    <w:rsid w:val="00F262D6"/>
    <w:rsid w:val="00F26F33"/>
    <w:rsid w:val="00F2748A"/>
    <w:rsid w:val="00F2798C"/>
    <w:rsid w:val="00F27A2B"/>
    <w:rsid w:val="00F300A8"/>
    <w:rsid w:val="00F302C6"/>
    <w:rsid w:val="00F30400"/>
    <w:rsid w:val="00F3079E"/>
    <w:rsid w:val="00F31BEF"/>
    <w:rsid w:val="00F3244B"/>
    <w:rsid w:val="00F33262"/>
    <w:rsid w:val="00F33968"/>
    <w:rsid w:val="00F3399B"/>
    <w:rsid w:val="00F33F4B"/>
    <w:rsid w:val="00F346ED"/>
    <w:rsid w:val="00F34945"/>
    <w:rsid w:val="00F34E1E"/>
    <w:rsid w:val="00F3570C"/>
    <w:rsid w:val="00F363A4"/>
    <w:rsid w:val="00F36765"/>
    <w:rsid w:val="00F368FF"/>
    <w:rsid w:val="00F36A09"/>
    <w:rsid w:val="00F37068"/>
    <w:rsid w:val="00F37D3C"/>
    <w:rsid w:val="00F37DDE"/>
    <w:rsid w:val="00F37F3F"/>
    <w:rsid w:val="00F40992"/>
    <w:rsid w:val="00F40F5D"/>
    <w:rsid w:val="00F40F72"/>
    <w:rsid w:val="00F40FD8"/>
    <w:rsid w:val="00F41596"/>
    <w:rsid w:val="00F41C33"/>
    <w:rsid w:val="00F41D8B"/>
    <w:rsid w:val="00F42121"/>
    <w:rsid w:val="00F424B3"/>
    <w:rsid w:val="00F428B1"/>
    <w:rsid w:val="00F428B4"/>
    <w:rsid w:val="00F42B8C"/>
    <w:rsid w:val="00F42F69"/>
    <w:rsid w:val="00F4345D"/>
    <w:rsid w:val="00F4387B"/>
    <w:rsid w:val="00F43B75"/>
    <w:rsid w:val="00F4457B"/>
    <w:rsid w:val="00F448EE"/>
    <w:rsid w:val="00F4505A"/>
    <w:rsid w:val="00F451D4"/>
    <w:rsid w:val="00F45921"/>
    <w:rsid w:val="00F45B14"/>
    <w:rsid w:val="00F45B91"/>
    <w:rsid w:val="00F45E78"/>
    <w:rsid w:val="00F46388"/>
    <w:rsid w:val="00F46639"/>
    <w:rsid w:val="00F46DBB"/>
    <w:rsid w:val="00F4735F"/>
    <w:rsid w:val="00F476FD"/>
    <w:rsid w:val="00F47716"/>
    <w:rsid w:val="00F50183"/>
    <w:rsid w:val="00F5067D"/>
    <w:rsid w:val="00F50D92"/>
    <w:rsid w:val="00F5160A"/>
    <w:rsid w:val="00F51765"/>
    <w:rsid w:val="00F51A51"/>
    <w:rsid w:val="00F51BC6"/>
    <w:rsid w:val="00F51CB4"/>
    <w:rsid w:val="00F52236"/>
    <w:rsid w:val="00F52324"/>
    <w:rsid w:val="00F52950"/>
    <w:rsid w:val="00F52C9D"/>
    <w:rsid w:val="00F533F1"/>
    <w:rsid w:val="00F5417E"/>
    <w:rsid w:val="00F54271"/>
    <w:rsid w:val="00F55679"/>
    <w:rsid w:val="00F56091"/>
    <w:rsid w:val="00F561E3"/>
    <w:rsid w:val="00F562DD"/>
    <w:rsid w:val="00F565E6"/>
    <w:rsid w:val="00F56AFA"/>
    <w:rsid w:val="00F56FEA"/>
    <w:rsid w:val="00F575E2"/>
    <w:rsid w:val="00F579FF"/>
    <w:rsid w:val="00F600E0"/>
    <w:rsid w:val="00F605EC"/>
    <w:rsid w:val="00F60A75"/>
    <w:rsid w:val="00F60F60"/>
    <w:rsid w:val="00F612CE"/>
    <w:rsid w:val="00F6133C"/>
    <w:rsid w:val="00F623D7"/>
    <w:rsid w:val="00F624A7"/>
    <w:rsid w:val="00F62AB6"/>
    <w:rsid w:val="00F63CAC"/>
    <w:rsid w:val="00F64933"/>
    <w:rsid w:val="00F64EBB"/>
    <w:rsid w:val="00F65A3C"/>
    <w:rsid w:val="00F65CF6"/>
    <w:rsid w:val="00F65D0E"/>
    <w:rsid w:val="00F66282"/>
    <w:rsid w:val="00F6639E"/>
    <w:rsid w:val="00F670E9"/>
    <w:rsid w:val="00F67AF1"/>
    <w:rsid w:val="00F67D8B"/>
    <w:rsid w:val="00F701C5"/>
    <w:rsid w:val="00F70461"/>
    <w:rsid w:val="00F70961"/>
    <w:rsid w:val="00F70A8F"/>
    <w:rsid w:val="00F70E36"/>
    <w:rsid w:val="00F71397"/>
    <w:rsid w:val="00F717DE"/>
    <w:rsid w:val="00F72283"/>
    <w:rsid w:val="00F72389"/>
    <w:rsid w:val="00F72516"/>
    <w:rsid w:val="00F72FB4"/>
    <w:rsid w:val="00F735A5"/>
    <w:rsid w:val="00F735E5"/>
    <w:rsid w:val="00F73720"/>
    <w:rsid w:val="00F738D1"/>
    <w:rsid w:val="00F73E80"/>
    <w:rsid w:val="00F7469C"/>
    <w:rsid w:val="00F7492E"/>
    <w:rsid w:val="00F74945"/>
    <w:rsid w:val="00F749A3"/>
    <w:rsid w:val="00F74AE8"/>
    <w:rsid w:val="00F75DE9"/>
    <w:rsid w:val="00F76C11"/>
    <w:rsid w:val="00F77021"/>
    <w:rsid w:val="00F7724A"/>
    <w:rsid w:val="00F77E61"/>
    <w:rsid w:val="00F77E9A"/>
    <w:rsid w:val="00F80221"/>
    <w:rsid w:val="00F8037F"/>
    <w:rsid w:val="00F80C81"/>
    <w:rsid w:val="00F81229"/>
    <w:rsid w:val="00F81265"/>
    <w:rsid w:val="00F815AC"/>
    <w:rsid w:val="00F8187D"/>
    <w:rsid w:val="00F8188C"/>
    <w:rsid w:val="00F82784"/>
    <w:rsid w:val="00F82912"/>
    <w:rsid w:val="00F83A43"/>
    <w:rsid w:val="00F83B33"/>
    <w:rsid w:val="00F83CAE"/>
    <w:rsid w:val="00F840BF"/>
    <w:rsid w:val="00F8427A"/>
    <w:rsid w:val="00F843DF"/>
    <w:rsid w:val="00F84899"/>
    <w:rsid w:val="00F85585"/>
    <w:rsid w:val="00F8570C"/>
    <w:rsid w:val="00F859F0"/>
    <w:rsid w:val="00F85CC1"/>
    <w:rsid w:val="00F8661E"/>
    <w:rsid w:val="00F86B5D"/>
    <w:rsid w:val="00F86BC0"/>
    <w:rsid w:val="00F875E1"/>
    <w:rsid w:val="00F87634"/>
    <w:rsid w:val="00F87C13"/>
    <w:rsid w:val="00F87C5A"/>
    <w:rsid w:val="00F87E29"/>
    <w:rsid w:val="00F87F18"/>
    <w:rsid w:val="00F87F68"/>
    <w:rsid w:val="00F90178"/>
    <w:rsid w:val="00F90C4D"/>
    <w:rsid w:val="00F9167D"/>
    <w:rsid w:val="00F91CB2"/>
    <w:rsid w:val="00F91E38"/>
    <w:rsid w:val="00F9232A"/>
    <w:rsid w:val="00F927E8"/>
    <w:rsid w:val="00F9289C"/>
    <w:rsid w:val="00F9374A"/>
    <w:rsid w:val="00F9375C"/>
    <w:rsid w:val="00F93973"/>
    <w:rsid w:val="00F93DBC"/>
    <w:rsid w:val="00F93E41"/>
    <w:rsid w:val="00F94206"/>
    <w:rsid w:val="00F94644"/>
    <w:rsid w:val="00F952E4"/>
    <w:rsid w:val="00F9537B"/>
    <w:rsid w:val="00F9576A"/>
    <w:rsid w:val="00F963FC"/>
    <w:rsid w:val="00F96A2F"/>
    <w:rsid w:val="00F97CF1"/>
    <w:rsid w:val="00FA015F"/>
    <w:rsid w:val="00FA0160"/>
    <w:rsid w:val="00FA0FAC"/>
    <w:rsid w:val="00FA10F7"/>
    <w:rsid w:val="00FA1DA2"/>
    <w:rsid w:val="00FA1E83"/>
    <w:rsid w:val="00FA3414"/>
    <w:rsid w:val="00FA346D"/>
    <w:rsid w:val="00FA347A"/>
    <w:rsid w:val="00FA3CDE"/>
    <w:rsid w:val="00FA40FC"/>
    <w:rsid w:val="00FA445D"/>
    <w:rsid w:val="00FA49B7"/>
    <w:rsid w:val="00FA5043"/>
    <w:rsid w:val="00FA6416"/>
    <w:rsid w:val="00FA6D7A"/>
    <w:rsid w:val="00FA6F8B"/>
    <w:rsid w:val="00FA727C"/>
    <w:rsid w:val="00FA738C"/>
    <w:rsid w:val="00FA7A30"/>
    <w:rsid w:val="00FA7C5F"/>
    <w:rsid w:val="00FA7C9A"/>
    <w:rsid w:val="00FB0238"/>
    <w:rsid w:val="00FB0275"/>
    <w:rsid w:val="00FB033F"/>
    <w:rsid w:val="00FB04B3"/>
    <w:rsid w:val="00FB12E3"/>
    <w:rsid w:val="00FB1570"/>
    <w:rsid w:val="00FB193B"/>
    <w:rsid w:val="00FB1FBC"/>
    <w:rsid w:val="00FB27B7"/>
    <w:rsid w:val="00FB28F1"/>
    <w:rsid w:val="00FB35E3"/>
    <w:rsid w:val="00FB4441"/>
    <w:rsid w:val="00FB4C98"/>
    <w:rsid w:val="00FB4CE3"/>
    <w:rsid w:val="00FB5634"/>
    <w:rsid w:val="00FB583C"/>
    <w:rsid w:val="00FB5B54"/>
    <w:rsid w:val="00FB630E"/>
    <w:rsid w:val="00FB648A"/>
    <w:rsid w:val="00FB64BD"/>
    <w:rsid w:val="00FB6738"/>
    <w:rsid w:val="00FB691B"/>
    <w:rsid w:val="00FB6BE6"/>
    <w:rsid w:val="00FB6D4B"/>
    <w:rsid w:val="00FB731C"/>
    <w:rsid w:val="00FB7628"/>
    <w:rsid w:val="00FB7D3A"/>
    <w:rsid w:val="00FC038F"/>
    <w:rsid w:val="00FC05A0"/>
    <w:rsid w:val="00FC07E8"/>
    <w:rsid w:val="00FC0811"/>
    <w:rsid w:val="00FC0DB6"/>
    <w:rsid w:val="00FC1196"/>
    <w:rsid w:val="00FC15EB"/>
    <w:rsid w:val="00FC162C"/>
    <w:rsid w:val="00FC18DC"/>
    <w:rsid w:val="00FC1A35"/>
    <w:rsid w:val="00FC1ABF"/>
    <w:rsid w:val="00FC2466"/>
    <w:rsid w:val="00FC2477"/>
    <w:rsid w:val="00FC28D0"/>
    <w:rsid w:val="00FC2AC4"/>
    <w:rsid w:val="00FC2CAC"/>
    <w:rsid w:val="00FC2F73"/>
    <w:rsid w:val="00FC3A9B"/>
    <w:rsid w:val="00FC3AE1"/>
    <w:rsid w:val="00FC3D57"/>
    <w:rsid w:val="00FC3DFC"/>
    <w:rsid w:val="00FC3EF4"/>
    <w:rsid w:val="00FC431B"/>
    <w:rsid w:val="00FC434C"/>
    <w:rsid w:val="00FC472C"/>
    <w:rsid w:val="00FC4F59"/>
    <w:rsid w:val="00FC4FDF"/>
    <w:rsid w:val="00FC516E"/>
    <w:rsid w:val="00FC550D"/>
    <w:rsid w:val="00FC5CF4"/>
    <w:rsid w:val="00FC5D64"/>
    <w:rsid w:val="00FC6A39"/>
    <w:rsid w:val="00FC7176"/>
    <w:rsid w:val="00FC76A9"/>
    <w:rsid w:val="00FC79AB"/>
    <w:rsid w:val="00FC7BE7"/>
    <w:rsid w:val="00FC7D25"/>
    <w:rsid w:val="00FC7DAC"/>
    <w:rsid w:val="00FD005D"/>
    <w:rsid w:val="00FD023A"/>
    <w:rsid w:val="00FD0360"/>
    <w:rsid w:val="00FD04AE"/>
    <w:rsid w:val="00FD0DFA"/>
    <w:rsid w:val="00FD128D"/>
    <w:rsid w:val="00FD1890"/>
    <w:rsid w:val="00FD1994"/>
    <w:rsid w:val="00FD2389"/>
    <w:rsid w:val="00FD3508"/>
    <w:rsid w:val="00FD386A"/>
    <w:rsid w:val="00FD393C"/>
    <w:rsid w:val="00FD3AFF"/>
    <w:rsid w:val="00FD43BB"/>
    <w:rsid w:val="00FD48CD"/>
    <w:rsid w:val="00FD4AF3"/>
    <w:rsid w:val="00FD5C35"/>
    <w:rsid w:val="00FD6609"/>
    <w:rsid w:val="00FD6B36"/>
    <w:rsid w:val="00FD6CEC"/>
    <w:rsid w:val="00FD70A8"/>
    <w:rsid w:val="00FD798D"/>
    <w:rsid w:val="00FD7D3C"/>
    <w:rsid w:val="00FE141E"/>
    <w:rsid w:val="00FE144E"/>
    <w:rsid w:val="00FE1626"/>
    <w:rsid w:val="00FE1768"/>
    <w:rsid w:val="00FE24F4"/>
    <w:rsid w:val="00FE2560"/>
    <w:rsid w:val="00FE29AD"/>
    <w:rsid w:val="00FE35D0"/>
    <w:rsid w:val="00FE42ED"/>
    <w:rsid w:val="00FE45CA"/>
    <w:rsid w:val="00FE4E06"/>
    <w:rsid w:val="00FE55A7"/>
    <w:rsid w:val="00FE5C5A"/>
    <w:rsid w:val="00FE629B"/>
    <w:rsid w:val="00FE6432"/>
    <w:rsid w:val="00FE72A0"/>
    <w:rsid w:val="00FE76F9"/>
    <w:rsid w:val="00FF0050"/>
    <w:rsid w:val="00FF0075"/>
    <w:rsid w:val="00FF045F"/>
    <w:rsid w:val="00FF07E2"/>
    <w:rsid w:val="00FF0930"/>
    <w:rsid w:val="00FF0FA2"/>
    <w:rsid w:val="00FF13D4"/>
    <w:rsid w:val="00FF1D1B"/>
    <w:rsid w:val="00FF2053"/>
    <w:rsid w:val="00FF38ED"/>
    <w:rsid w:val="00FF3B37"/>
    <w:rsid w:val="00FF3C0B"/>
    <w:rsid w:val="00FF3CC7"/>
    <w:rsid w:val="00FF3D6F"/>
    <w:rsid w:val="00FF4489"/>
    <w:rsid w:val="00FF4BD8"/>
    <w:rsid w:val="00FF4D11"/>
    <w:rsid w:val="00FF5214"/>
    <w:rsid w:val="00FF596E"/>
    <w:rsid w:val="00FF5B59"/>
    <w:rsid w:val="00FF5BFD"/>
    <w:rsid w:val="00FF6095"/>
    <w:rsid w:val="00FF62FE"/>
    <w:rsid w:val="00FF6553"/>
    <w:rsid w:val="00FF7086"/>
    <w:rsid w:val="00FF7A39"/>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8FC69B5"/>
  <w15:docId w15:val="{C31D0A22-2FF0-4CBA-A8CA-3DB18456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6BD1"/>
    <w:pPr>
      <w:spacing w:after="0" w:line="240" w:lineRule="auto"/>
    </w:pPr>
    <w:rPr>
      <w:rFonts w:ascii="Times New Roman" w:eastAsia="Times New Roman" w:hAnsi="Times New Roman" w:cs="Times New Roman"/>
      <w:sz w:val="24"/>
      <w:szCs w:val="24"/>
      <w:lang w:eastAsia="es-ES_tradnl"/>
    </w:rPr>
  </w:style>
  <w:style w:type="paragraph" w:styleId="Ttulo1">
    <w:name w:val="heading 1"/>
    <w:basedOn w:val="Normal"/>
    <w:link w:val="Ttulo1Car"/>
    <w:uiPriority w:val="1"/>
    <w:qFormat/>
    <w:rsid w:val="006D712D"/>
    <w:pPr>
      <w:widowControl w:val="0"/>
      <w:autoSpaceDE w:val="0"/>
      <w:autoSpaceDN w:val="0"/>
      <w:ind w:left="660" w:hanging="366"/>
      <w:outlineLvl w:val="0"/>
    </w:pPr>
    <w:rPr>
      <w:rFonts w:ascii="Arial" w:eastAsia="Arial" w:hAnsi="Arial" w:cs="Arial"/>
      <w:b/>
      <w:bCs/>
      <w:sz w:val="22"/>
      <w:szCs w:val="22"/>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A34538"/>
    <w:pPr>
      <w:tabs>
        <w:tab w:val="center" w:pos="4419"/>
        <w:tab w:val="right" w:pos="8838"/>
      </w:tabs>
    </w:pPr>
    <w:rPr>
      <w:rFonts w:asciiTheme="minorHAnsi" w:eastAsiaTheme="minorHAnsi" w:hAnsiTheme="minorHAnsi" w:cstheme="minorBidi"/>
      <w:szCs w:val="22"/>
      <w:lang w:val="es-MX" w:eastAsia="en-US"/>
    </w:rPr>
  </w:style>
  <w:style w:type="character" w:customStyle="1" w:styleId="PiedepginaCar">
    <w:name w:val="Pie de página Car"/>
    <w:basedOn w:val="Fuentedeprrafopredeter"/>
    <w:link w:val="Piedepgina"/>
    <w:uiPriority w:val="99"/>
    <w:rsid w:val="00A34538"/>
    <w:rPr>
      <w:sz w:val="24"/>
      <w:lang w:val="es-MX"/>
    </w:rPr>
  </w:style>
  <w:style w:type="paragraph" w:styleId="Textodeglobo">
    <w:name w:val="Balloon Text"/>
    <w:basedOn w:val="Normal"/>
    <w:link w:val="TextodegloboCar"/>
    <w:uiPriority w:val="99"/>
    <w:semiHidden/>
    <w:unhideWhenUsed/>
    <w:rsid w:val="00A34538"/>
    <w:rPr>
      <w:rFonts w:ascii="Tahoma" w:eastAsiaTheme="minorHAnsi" w:hAnsi="Tahoma" w:cs="Tahoma"/>
      <w:sz w:val="16"/>
      <w:szCs w:val="16"/>
      <w:lang w:val="es-MX" w:eastAsia="en-US"/>
    </w:rPr>
  </w:style>
  <w:style w:type="character" w:customStyle="1" w:styleId="TextodegloboCar">
    <w:name w:val="Texto de globo Car"/>
    <w:basedOn w:val="Fuentedeprrafopredeter"/>
    <w:link w:val="Textodeglobo"/>
    <w:uiPriority w:val="99"/>
    <w:semiHidden/>
    <w:rsid w:val="00A34538"/>
    <w:rPr>
      <w:rFonts w:ascii="Tahoma" w:hAnsi="Tahoma" w:cs="Tahoma"/>
      <w:sz w:val="16"/>
      <w:szCs w:val="16"/>
      <w:lang w:val="es-MX"/>
    </w:rPr>
  </w:style>
  <w:style w:type="paragraph" w:styleId="Encabezado">
    <w:name w:val="header"/>
    <w:basedOn w:val="Normal"/>
    <w:link w:val="EncabezadoCar"/>
    <w:uiPriority w:val="99"/>
    <w:unhideWhenUsed/>
    <w:rsid w:val="009047C5"/>
    <w:pPr>
      <w:tabs>
        <w:tab w:val="center" w:pos="4252"/>
        <w:tab w:val="right" w:pos="8504"/>
      </w:tabs>
    </w:pPr>
    <w:rPr>
      <w:rFonts w:asciiTheme="minorHAnsi" w:eastAsiaTheme="minorHAnsi" w:hAnsiTheme="minorHAnsi" w:cstheme="minorBidi"/>
      <w:szCs w:val="22"/>
      <w:lang w:val="es-MX" w:eastAsia="en-US"/>
    </w:rPr>
  </w:style>
  <w:style w:type="character" w:customStyle="1" w:styleId="EncabezadoCar">
    <w:name w:val="Encabezado Car"/>
    <w:basedOn w:val="Fuentedeprrafopredeter"/>
    <w:link w:val="Encabezado"/>
    <w:uiPriority w:val="99"/>
    <w:rsid w:val="009047C5"/>
    <w:rPr>
      <w:sz w:val="24"/>
      <w:lang w:val="es-MX"/>
    </w:rPr>
  </w:style>
  <w:style w:type="table" w:styleId="Tablaconcuadrcula">
    <w:name w:val="Table Grid"/>
    <w:basedOn w:val="Tablanormal"/>
    <w:uiPriority w:val="59"/>
    <w:rsid w:val="009047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
    <w:basedOn w:val="Normal"/>
    <w:link w:val="PrrafodelistaCar"/>
    <w:uiPriority w:val="34"/>
    <w:qFormat/>
    <w:rsid w:val="009047C5"/>
    <w:pPr>
      <w:ind w:left="720"/>
      <w:contextualSpacing/>
    </w:pPr>
    <w:rPr>
      <w:rFonts w:asciiTheme="minorHAnsi" w:eastAsiaTheme="minorHAnsi" w:hAnsiTheme="minorHAnsi" w:cstheme="minorBidi"/>
      <w:szCs w:val="22"/>
      <w:lang w:val="es-MX" w:eastAsia="en-US"/>
    </w:rPr>
  </w:style>
  <w:style w:type="character" w:styleId="Refdecomentario">
    <w:name w:val="annotation reference"/>
    <w:basedOn w:val="Fuentedeprrafopredeter"/>
    <w:uiPriority w:val="99"/>
    <w:semiHidden/>
    <w:unhideWhenUsed/>
    <w:rsid w:val="00DA5AB1"/>
    <w:rPr>
      <w:sz w:val="16"/>
      <w:szCs w:val="16"/>
    </w:rPr>
  </w:style>
  <w:style w:type="paragraph" w:styleId="Textocomentario">
    <w:name w:val="annotation text"/>
    <w:basedOn w:val="Normal"/>
    <w:link w:val="TextocomentarioCar"/>
    <w:uiPriority w:val="99"/>
    <w:unhideWhenUsed/>
    <w:rsid w:val="00DA5AB1"/>
    <w:rPr>
      <w:rFonts w:asciiTheme="minorHAnsi" w:eastAsiaTheme="minorHAnsi" w:hAnsiTheme="minorHAnsi" w:cstheme="minorBidi"/>
      <w:sz w:val="20"/>
      <w:szCs w:val="20"/>
      <w:lang w:val="es-MX" w:eastAsia="en-US"/>
    </w:rPr>
  </w:style>
  <w:style w:type="character" w:customStyle="1" w:styleId="TextocomentarioCar">
    <w:name w:val="Texto comentario Car"/>
    <w:basedOn w:val="Fuentedeprrafopredeter"/>
    <w:link w:val="Textocomentario"/>
    <w:uiPriority w:val="99"/>
    <w:rsid w:val="00DA5AB1"/>
    <w:rPr>
      <w:sz w:val="20"/>
      <w:szCs w:val="20"/>
      <w:lang w:val="es-MX"/>
    </w:rPr>
  </w:style>
  <w:style w:type="paragraph" w:styleId="Asuntodelcomentario">
    <w:name w:val="annotation subject"/>
    <w:basedOn w:val="Textocomentario"/>
    <w:next w:val="Textocomentario"/>
    <w:link w:val="AsuntodelcomentarioCar"/>
    <w:uiPriority w:val="99"/>
    <w:semiHidden/>
    <w:unhideWhenUsed/>
    <w:rsid w:val="00DA5AB1"/>
    <w:rPr>
      <w:b/>
      <w:bCs/>
    </w:rPr>
  </w:style>
  <w:style w:type="character" w:customStyle="1" w:styleId="AsuntodelcomentarioCar">
    <w:name w:val="Asunto del comentario Car"/>
    <w:basedOn w:val="TextocomentarioCar"/>
    <w:link w:val="Asuntodelcomentario"/>
    <w:uiPriority w:val="99"/>
    <w:semiHidden/>
    <w:rsid w:val="00DA5AB1"/>
    <w:rPr>
      <w:b/>
      <w:bCs/>
      <w:sz w:val="20"/>
      <w:szCs w:val="20"/>
      <w:lang w:val="es-MX"/>
    </w:rPr>
  </w:style>
  <w:style w:type="character" w:styleId="Hipervnculo">
    <w:name w:val="Hyperlink"/>
    <w:basedOn w:val="Fuentedeprrafopredeter"/>
    <w:uiPriority w:val="99"/>
    <w:unhideWhenUsed/>
    <w:rsid w:val="0085092D"/>
    <w:rPr>
      <w:color w:val="F2F2F2" w:themeColor="hyperlink"/>
      <w:u w:val="single"/>
    </w:rPr>
  </w:style>
  <w:style w:type="paragraph" w:styleId="NormalWeb">
    <w:name w:val="Normal (Web)"/>
    <w:basedOn w:val="Normal"/>
    <w:link w:val="NormalWebCar"/>
    <w:uiPriority w:val="99"/>
    <w:unhideWhenUsed/>
    <w:rsid w:val="00122B23"/>
    <w:pPr>
      <w:spacing w:before="100" w:beforeAutospacing="1" w:after="100" w:afterAutospacing="1"/>
    </w:pPr>
    <w:rPr>
      <w:lang w:eastAsia="es-CO"/>
    </w:rPr>
  </w:style>
  <w:style w:type="paragraph" w:styleId="Sinespaciado">
    <w:name w:val="No Spacing"/>
    <w:aliases w:val="No Indent"/>
    <w:uiPriority w:val="3"/>
    <w:qFormat/>
    <w:rsid w:val="007B0854"/>
    <w:pPr>
      <w:spacing w:after="0" w:line="240" w:lineRule="auto"/>
    </w:pPr>
    <w:rPr>
      <w:sz w:val="24"/>
      <w:lang w:val="es-MX"/>
    </w:rPr>
  </w:style>
  <w:style w:type="character" w:customStyle="1" w:styleId="TextonotapieCar">
    <w:name w:val="Texto nota pie Car"/>
    <w:aliases w:val="Ref. de nota al pie1 Car,Texto de nota al pie Car,referencia nota al pie Car,Appel note de bas de page Car,Footnotes refss Car,Footnote number Car,BVI fnr Car,Footnote Text Char Char Char Char Char Car,Footnote reference Car,FA Fu Car"/>
    <w:basedOn w:val="Fuentedeprrafopredeter"/>
    <w:link w:val="Textonotapie"/>
    <w:uiPriority w:val="99"/>
    <w:qFormat/>
    <w:locked/>
    <w:rsid w:val="007B0854"/>
    <w:rPr>
      <w:sz w:val="20"/>
      <w:szCs w:val="20"/>
      <w:lang w:val="es-MX"/>
    </w:rPr>
  </w:style>
  <w:style w:type="paragraph" w:styleId="Textonotapie">
    <w:name w:val="footnote text"/>
    <w:aliases w:val="Ref. de nota al pie1,Texto de nota al pie,referencia nota al pie,Appel note de bas de page,Footnotes refss,Footnote number,BVI fnr,Footnote Text Char Char Char Char Char,Footnote Text Char Char Char Char,Footnote reference,FA Fu,ft,Car"/>
    <w:basedOn w:val="Normal"/>
    <w:link w:val="TextonotapieCar"/>
    <w:uiPriority w:val="99"/>
    <w:unhideWhenUsed/>
    <w:qFormat/>
    <w:rsid w:val="007B0854"/>
    <w:rPr>
      <w:rFonts w:asciiTheme="minorHAnsi" w:eastAsiaTheme="minorHAnsi" w:hAnsiTheme="minorHAnsi" w:cstheme="minorBidi"/>
      <w:sz w:val="20"/>
      <w:szCs w:val="20"/>
      <w:lang w:val="es-MX" w:eastAsia="en-US"/>
    </w:rPr>
  </w:style>
  <w:style w:type="character" w:customStyle="1" w:styleId="TextonotapieCar1">
    <w:name w:val="Texto nota pie Car1"/>
    <w:basedOn w:val="Fuentedeprrafopredeter"/>
    <w:uiPriority w:val="99"/>
    <w:semiHidden/>
    <w:rsid w:val="007B0854"/>
    <w:rPr>
      <w:sz w:val="20"/>
      <w:szCs w:val="20"/>
      <w:lang w:val="es-MX"/>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locked/>
    <w:rsid w:val="007B0854"/>
    <w:rPr>
      <w:sz w:val="24"/>
      <w:lang w:val="es-MX"/>
    </w:rPr>
  </w:style>
  <w:style w:type="paragraph" w:customStyle="1" w:styleId="Capitulo1">
    <w:name w:val="Capitulo 1"/>
    <w:basedOn w:val="Normal"/>
    <w:qFormat/>
    <w:rsid w:val="007B0854"/>
    <w:pPr>
      <w:keepNext/>
      <w:spacing w:before="120" w:after="200" w:line="276" w:lineRule="auto"/>
      <w:ind w:left="720" w:hanging="360"/>
      <w:outlineLvl w:val="1"/>
    </w:pPr>
    <w:rPr>
      <w:rFonts w:ascii="Arial" w:hAnsi="Arial" w:cs="Arial"/>
      <w:b/>
      <w:color w:val="000000"/>
      <w:sz w:val="20"/>
      <w:szCs w:val="20"/>
      <w:lang w:eastAsia="es-CO"/>
    </w:rPr>
  </w:style>
  <w:style w:type="character" w:styleId="Refdenotaalpie">
    <w:name w:val="footnote reference"/>
    <w:aliases w:val="Ref. de nota al pie 2,Ref,de nota al pie,FC,Appel note de bas de p,f,4_G,16 Point,Superscript 6 Point,Texto nota al pie,Pie de Página,Texto de nota al pi,Nota de pie,Footnote Reference Char3,Texto nota pie Car2,Texto de nota al p,F,R"/>
    <w:basedOn w:val="Fuentedeprrafopredeter"/>
    <w:link w:val="Appelnotedebasde"/>
    <w:uiPriority w:val="99"/>
    <w:unhideWhenUsed/>
    <w:qFormat/>
    <w:rsid w:val="007B0854"/>
    <w:rPr>
      <w:vertAlign w:val="superscript"/>
    </w:rPr>
  </w:style>
  <w:style w:type="table" w:customStyle="1" w:styleId="Tablaconcuadrcula1">
    <w:name w:val="Tabla con cuadrícula1"/>
    <w:basedOn w:val="Tablanormal"/>
    <w:next w:val="Tablaconcuadrcula"/>
    <w:uiPriority w:val="59"/>
    <w:rsid w:val="00795647"/>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uiPriority w:val="99"/>
    <w:unhideWhenUsed/>
    <w:rsid w:val="00F1108B"/>
    <w:pPr>
      <w:spacing w:after="120" w:line="276" w:lineRule="auto"/>
    </w:pPr>
    <w:rPr>
      <w:rFonts w:asciiTheme="minorHAnsi" w:eastAsiaTheme="minorEastAsia" w:hAnsiTheme="minorHAnsi" w:cstheme="minorBidi"/>
      <w:sz w:val="22"/>
      <w:szCs w:val="22"/>
      <w:lang w:eastAsia="es-CO"/>
    </w:rPr>
  </w:style>
  <w:style w:type="character" w:customStyle="1" w:styleId="TextoindependienteCar">
    <w:name w:val="Texto independiente Car"/>
    <w:basedOn w:val="Fuentedeprrafopredeter"/>
    <w:link w:val="Textoindependiente"/>
    <w:uiPriority w:val="99"/>
    <w:rsid w:val="00F1108B"/>
    <w:rPr>
      <w:rFonts w:eastAsiaTheme="minorEastAsia"/>
      <w:lang w:eastAsia="es-CO"/>
    </w:rPr>
  </w:style>
  <w:style w:type="character" w:customStyle="1" w:styleId="Mencinsinresolver1">
    <w:name w:val="Mención sin resolver1"/>
    <w:basedOn w:val="Fuentedeprrafopredeter"/>
    <w:uiPriority w:val="99"/>
    <w:semiHidden/>
    <w:unhideWhenUsed/>
    <w:rsid w:val="00247712"/>
    <w:rPr>
      <w:color w:val="605E5C"/>
      <w:shd w:val="clear" w:color="auto" w:fill="E1DFDD"/>
    </w:rPr>
  </w:style>
  <w:style w:type="character" w:customStyle="1" w:styleId="Mencinsinresolver2">
    <w:name w:val="Mención sin resolver2"/>
    <w:basedOn w:val="Fuentedeprrafopredeter"/>
    <w:uiPriority w:val="99"/>
    <w:semiHidden/>
    <w:unhideWhenUsed/>
    <w:rsid w:val="00717ACB"/>
    <w:rPr>
      <w:color w:val="605E5C"/>
      <w:shd w:val="clear" w:color="auto" w:fill="E1DFDD"/>
    </w:rPr>
  </w:style>
  <w:style w:type="character" w:styleId="Mencinsinresolver">
    <w:name w:val="Unresolved Mention"/>
    <w:basedOn w:val="Fuentedeprrafopredeter"/>
    <w:uiPriority w:val="99"/>
    <w:rsid w:val="00517CFB"/>
    <w:rPr>
      <w:color w:val="605E5C"/>
      <w:shd w:val="clear" w:color="auto" w:fill="E1DFDD"/>
    </w:rPr>
  </w:style>
  <w:style w:type="paragraph" w:customStyle="1" w:styleId="Default">
    <w:name w:val="Default"/>
    <w:rsid w:val="008919CF"/>
    <w:pPr>
      <w:autoSpaceDE w:val="0"/>
      <w:autoSpaceDN w:val="0"/>
      <w:adjustRightInd w:val="0"/>
      <w:spacing w:after="0" w:line="240" w:lineRule="auto"/>
    </w:pPr>
    <w:rPr>
      <w:rFonts w:ascii="Arial" w:hAnsi="Arial" w:cs="Arial"/>
      <w:color w:val="000000"/>
      <w:sz w:val="24"/>
      <w:szCs w:val="24"/>
    </w:rPr>
  </w:style>
  <w:style w:type="paragraph" w:customStyle="1" w:styleId="paragraph">
    <w:name w:val="paragraph"/>
    <w:basedOn w:val="Normal"/>
    <w:rsid w:val="00DD5B04"/>
    <w:pPr>
      <w:spacing w:before="100" w:beforeAutospacing="1" w:after="100" w:afterAutospacing="1"/>
    </w:pPr>
    <w:rPr>
      <w:lang w:eastAsia="es-CO"/>
    </w:rPr>
  </w:style>
  <w:style w:type="character" w:customStyle="1" w:styleId="textrun">
    <w:name w:val="textrun"/>
    <w:basedOn w:val="Fuentedeprrafopredeter"/>
    <w:rsid w:val="00DD5B04"/>
  </w:style>
  <w:style w:type="character" w:customStyle="1" w:styleId="normaltextrun">
    <w:name w:val="normaltextrun"/>
    <w:basedOn w:val="Fuentedeprrafopredeter"/>
    <w:rsid w:val="00DD5B04"/>
  </w:style>
  <w:style w:type="character" w:customStyle="1" w:styleId="eop">
    <w:name w:val="eop"/>
    <w:basedOn w:val="Fuentedeprrafopredeter"/>
    <w:rsid w:val="00DD5B04"/>
  </w:style>
  <w:style w:type="character" w:customStyle="1" w:styleId="spellingerror">
    <w:name w:val="spellingerror"/>
    <w:basedOn w:val="Fuentedeprrafopredeter"/>
    <w:rsid w:val="00DD5B04"/>
  </w:style>
  <w:style w:type="character" w:styleId="Nmerodepgina">
    <w:name w:val="page number"/>
    <w:basedOn w:val="Fuentedeprrafopredeter"/>
    <w:uiPriority w:val="99"/>
    <w:semiHidden/>
    <w:unhideWhenUsed/>
    <w:rsid w:val="00DD5B04"/>
  </w:style>
  <w:style w:type="character" w:customStyle="1" w:styleId="Ttulo1Car">
    <w:name w:val="Título 1 Car"/>
    <w:basedOn w:val="Fuentedeprrafopredeter"/>
    <w:link w:val="Ttulo1"/>
    <w:uiPriority w:val="1"/>
    <w:rsid w:val="006D712D"/>
    <w:rPr>
      <w:rFonts w:ascii="Arial" w:eastAsia="Arial" w:hAnsi="Arial" w:cs="Arial"/>
      <w:b/>
      <w:bCs/>
      <w:lang w:val="es-ES"/>
    </w:rPr>
  </w:style>
  <w:style w:type="paragraph" w:customStyle="1" w:styleId="Appelnotedebasde">
    <w:name w:val="Appel note de bas de..."/>
    <w:basedOn w:val="Normal"/>
    <w:link w:val="Refdenotaalpie"/>
    <w:uiPriority w:val="99"/>
    <w:rsid w:val="00477C5F"/>
    <w:pPr>
      <w:spacing w:after="160" w:line="240" w:lineRule="exact"/>
    </w:pPr>
    <w:rPr>
      <w:rFonts w:asciiTheme="minorHAnsi" w:eastAsiaTheme="minorHAnsi" w:hAnsiTheme="minorHAnsi" w:cstheme="minorBidi"/>
      <w:sz w:val="22"/>
      <w:szCs w:val="22"/>
      <w:vertAlign w:val="superscript"/>
      <w:lang w:eastAsia="en-US"/>
    </w:rPr>
  </w:style>
  <w:style w:type="paragraph" w:styleId="Sangradetextonormal">
    <w:name w:val="Body Text Indent"/>
    <w:basedOn w:val="Normal"/>
    <w:link w:val="SangradetextonormalCar"/>
    <w:uiPriority w:val="99"/>
    <w:semiHidden/>
    <w:unhideWhenUsed/>
    <w:rsid w:val="006B7E4E"/>
    <w:pPr>
      <w:spacing w:after="120"/>
      <w:ind w:left="283"/>
    </w:pPr>
    <w:rPr>
      <w:rFonts w:asciiTheme="minorHAnsi" w:eastAsiaTheme="minorHAnsi" w:hAnsiTheme="minorHAnsi" w:cstheme="minorBidi"/>
      <w:szCs w:val="22"/>
      <w:lang w:val="es-MX" w:eastAsia="en-US"/>
    </w:rPr>
  </w:style>
  <w:style w:type="character" w:customStyle="1" w:styleId="SangradetextonormalCar">
    <w:name w:val="Sangría de texto normal Car"/>
    <w:basedOn w:val="Fuentedeprrafopredeter"/>
    <w:link w:val="Sangradetextonormal"/>
    <w:uiPriority w:val="99"/>
    <w:semiHidden/>
    <w:rsid w:val="006B7E4E"/>
    <w:rPr>
      <w:sz w:val="24"/>
      <w:lang w:val="es-MX"/>
    </w:rPr>
  </w:style>
  <w:style w:type="character" w:styleId="Textoennegrita">
    <w:name w:val="Strong"/>
    <w:basedOn w:val="Fuentedeprrafopredeter"/>
    <w:uiPriority w:val="22"/>
    <w:qFormat/>
    <w:rsid w:val="00F3570C"/>
    <w:rPr>
      <w:b/>
      <w:bCs/>
    </w:rPr>
  </w:style>
  <w:style w:type="character" w:styleId="nfasis">
    <w:name w:val="Emphasis"/>
    <w:basedOn w:val="Fuentedeprrafopredeter"/>
    <w:uiPriority w:val="20"/>
    <w:qFormat/>
    <w:rsid w:val="00F3570C"/>
    <w:rPr>
      <w:i/>
      <w:iCs/>
    </w:rPr>
  </w:style>
  <w:style w:type="character" w:customStyle="1" w:styleId="NormalWebCar">
    <w:name w:val="Normal (Web) Car"/>
    <w:link w:val="NormalWeb"/>
    <w:uiPriority w:val="99"/>
    <w:rsid w:val="00F3570C"/>
    <w:rPr>
      <w:rFonts w:ascii="Times New Roman" w:eastAsia="Times New Roman" w:hAnsi="Times New Roman" w:cs="Times New Roman"/>
      <w:sz w:val="24"/>
      <w:szCs w:val="24"/>
      <w:lang w:eastAsia="es-CO"/>
    </w:rPr>
  </w:style>
  <w:style w:type="character" w:customStyle="1" w:styleId="baj">
    <w:name w:val="b_aj"/>
    <w:basedOn w:val="Fuentedeprrafopredeter"/>
    <w:rsid w:val="00470D73"/>
  </w:style>
  <w:style w:type="paragraph" w:customStyle="1" w:styleId="Cuadrculamedia1-nfasis21">
    <w:name w:val="Cuadrícula media 1 - Énfasis 21"/>
    <w:basedOn w:val="Normal"/>
    <w:uiPriority w:val="34"/>
    <w:qFormat/>
    <w:rsid w:val="003F155A"/>
    <w:pPr>
      <w:spacing w:after="160" w:line="259" w:lineRule="auto"/>
      <w:ind w:left="720"/>
      <w:contextualSpacing/>
    </w:pPr>
    <w:rPr>
      <w:rFonts w:ascii="Calibri" w:eastAsia="Calibri" w:hAnsi="Calibri"/>
      <w:sz w:val="22"/>
      <w:szCs w:val="22"/>
      <w:lang w:eastAsia="en-US"/>
    </w:rPr>
  </w:style>
  <w:style w:type="paragraph" w:customStyle="1" w:styleId="Normal11pt">
    <w:name w:val="Normal + 11 pt"/>
    <w:aliases w:val="Negro,Justificado,Izquierda:  -0,95 cm,Derecha:  0,04 cm"/>
    <w:basedOn w:val="Normal"/>
    <w:uiPriority w:val="99"/>
    <w:rsid w:val="00937F58"/>
    <w:pPr>
      <w:ind w:left="-540"/>
      <w:jc w:val="both"/>
    </w:pPr>
    <w:rPr>
      <w:rFonts w:ascii="Arial" w:hAnsi="Arial" w:cs="Arial"/>
      <w:color w:val="000000"/>
      <w:sz w:val="22"/>
      <w:szCs w:val="22"/>
      <w:lang w:val="es-ES_tradnl" w:eastAsia="es-ES"/>
    </w:rPr>
  </w:style>
  <w:style w:type="numbering" w:styleId="111111">
    <w:name w:val="Outline List 2"/>
    <w:basedOn w:val="Sinlista"/>
    <w:uiPriority w:val="99"/>
    <w:semiHidden/>
    <w:unhideWhenUsed/>
    <w:rsid w:val="00E17AFA"/>
    <w:pPr>
      <w:numPr>
        <w:numId w:val="29"/>
      </w:numPr>
    </w:pPr>
  </w:style>
  <w:style w:type="paragraph" w:styleId="HTMLconformatoprevio">
    <w:name w:val="HTML Preformatted"/>
    <w:basedOn w:val="Normal"/>
    <w:link w:val="HTMLconformatoprevioCar"/>
    <w:uiPriority w:val="99"/>
    <w:semiHidden/>
    <w:unhideWhenUsed/>
    <w:rsid w:val="006F64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6F64B5"/>
    <w:rPr>
      <w:rFonts w:ascii="Courier New" w:eastAsia="Times New Roman" w:hAnsi="Courier New" w:cs="Courier New"/>
      <w:sz w:val="20"/>
      <w:szCs w:val="20"/>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2666">
      <w:bodyDiv w:val="1"/>
      <w:marLeft w:val="0"/>
      <w:marRight w:val="0"/>
      <w:marTop w:val="0"/>
      <w:marBottom w:val="0"/>
      <w:divBdr>
        <w:top w:val="none" w:sz="0" w:space="0" w:color="auto"/>
        <w:left w:val="none" w:sz="0" w:space="0" w:color="auto"/>
        <w:bottom w:val="none" w:sz="0" w:space="0" w:color="auto"/>
        <w:right w:val="none" w:sz="0" w:space="0" w:color="auto"/>
      </w:divBdr>
    </w:div>
    <w:div w:id="16934018">
      <w:bodyDiv w:val="1"/>
      <w:marLeft w:val="0"/>
      <w:marRight w:val="0"/>
      <w:marTop w:val="0"/>
      <w:marBottom w:val="0"/>
      <w:divBdr>
        <w:top w:val="none" w:sz="0" w:space="0" w:color="auto"/>
        <w:left w:val="none" w:sz="0" w:space="0" w:color="auto"/>
        <w:bottom w:val="none" w:sz="0" w:space="0" w:color="auto"/>
        <w:right w:val="none" w:sz="0" w:space="0" w:color="auto"/>
      </w:divBdr>
    </w:div>
    <w:div w:id="27223948">
      <w:bodyDiv w:val="1"/>
      <w:marLeft w:val="0"/>
      <w:marRight w:val="0"/>
      <w:marTop w:val="0"/>
      <w:marBottom w:val="0"/>
      <w:divBdr>
        <w:top w:val="none" w:sz="0" w:space="0" w:color="auto"/>
        <w:left w:val="none" w:sz="0" w:space="0" w:color="auto"/>
        <w:bottom w:val="none" w:sz="0" w:space="0" w:color="auto"/>
        <w:right w:val="none" w:sz="0" w:space="0" w:color="auto"/>
      </w:divBdr>
    </w:div>
    <w:div w:id="35281481">
      <w:bodyDiv w:val="1"/>
      <w:marLeft w:val="0"/>
      <w:marRight w:val="0"/>
      <w:marTop w:val="0"/>
      <w:marBottom w:val="0"/>
      <w:divBdr>
        <w:top w:val="none" w:sz="0" w:space="0" w:color="auto"/>
        <w:left w:val="none" w:sz="0" w:space="0" w:color="auto"/>
        <w:bottom w:val="none" w:sz="0" w:space="0" w:color="auto"/>
        <w:right w:val="none" w:sz="0" w:space="0" w:color="auto"/>
      </w:divBdr>
    </w:div>
    <w:div w:id="40833272">
      <w:bodyDiv w:val="1"/>
      <w:marLeft w:val="0"/>
      <w:marRight w:val="0"/>
      <w:marTop w:val="0"/>
      <w:marBottom w:val="0"/>
      <w:divBdr>
        <w:top w:val="none" w:sz="0" w:space="0" w:color="auto"/>
        <w:left w:val="none" w:sz="0" w:space="0" w:color="auto"/>
        <w:bottom w:val="none" w:sz="0" w:space="0" w:color="auto"/>
        <w:right w:val="none" w:sz="0" w:space="0" w:color="auto"/>
      </w:divBdr>
    </w:div>
    <w:div w:id="40902302">
      <w:bodyDiv w:val="1"/>
      <w:marLeft w:val="0"/>
      <w:marRight w:val="0"/>
      <w:marTop w:val="0"/>
      <w:marBottom w:val="0"/>
      <w:divBdr>
        <w:top w:val="none" w:sz="0" w:space="0" w:color="auto"/>
        <w:left w:val="none" w:sz="0" w:space="0" w:color="auto"/>
        <w:bottom w:val="none" w:sz="0" w:space="0" w:color="auto"/>
        <w:right w:val="none" w:sz="0" w:space="0" w:color="auto"/>
      </w:divBdr>
      <w:divsChild>
        <w:div w:id="2039307373">
          <w:marLeft w:val="0"/>
          <w:marRight w:val="0"/>
          <w:marTop w:val="0"/>
          <w:marBottom w:val="0"/>
          <w:divBdr>
            <w:top w:val="none" w:sz="0" w:space="0" w:color="auto"/>
            <w:left w:val="none" w:sz="0" w:space="0" w:color="auto"/>
            <w:bottom w:val="none" w:sz="0" w:space="0" w:color="auto"/>
            <w:right w:val="none" w:sz="0" w:space="0" w:color="auto"/>
          </w:divBdr>
          <w:divsChild>
            <w:div w:id="19053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021781">
      <w:bodyDiv w:val="1"/>
      <w:marLeft w:val="0"/>
      <w:marRight w:val="0"/>
      <w:marTop w:val="0"/>
      <w:marBottom w:val="0"/>
      <w:divBdr>
        <w:top w:val="none" w:sz="0" w:space="0" w:color="auto"/>
        <w:left w:val="none" w:sz="0" w:space="0" w:color="auto"/>
        <w:bottom w:val="none" w:sz="0" w:space="0" w:color="auto"/>
        <w:right w:val="none" w:sz="0" w:space="0" w:color="auto"/>
      </w:divBdr>
    </w:div>
    <w:div w:id="47606611">
      <w:bodyDiv w:val="1"/>
      <w:marLeft w:val="0"/>
      <w:marRight w:val="0"/>
      <w:marTop w:val="0"/>
      <w:marBottom w:val="0"/>
      <w:divBdr>
        <w:top w:val="none" w:sz="0" w:space="0" w:color="auto"/>
        <w:left w:val="none" w:sz="0" w:space="0" w:color="auto"/>
        <w:bottom w:val="none" w:sz="0" w:space="0" w:color="auto"/>
        <w:right w:val="none" w:sz="0" w:space="0" w:color="auto"/>
      </w:divBdr>
    </w:div>
    <w:div w:id="48305046">
      <w:bodyDiv w:val="1"/>
      <w:marLeft w:val="0"/>
      <w:marRight w:val="0"/>
      <w:marTop w:val="0"/>
      <w:marBottom w:val="0"/>
      <w:divBdr>
        <w:top w:val="none" w:sz="0" w:space="0" w:color="auto"/>
        <w:left w:val="none" w:sz="0" w:space="0" w:color="auto"/>
        <w:bottom w:val="none" w:sz="0" w:space="0" w:color="auto"/>
        <w:right w:val="none" w:sz="0" w:space="0" w:color="auto"/>
      </w:divBdr>
      <w:divsChild>
        <w:div w:id="262299518">
          <w:marLeft w:val="0"/>
          <w:marRight w:val="0"/>
          <w:marTop w:val="0"/>
          <w:marBottom w:val="0"/>
          <w:divBdr>
            <w:top w:val="none" w:sz="0" w:space="0" w:color="auto"/>
            <w:left w:val="none" w:sz="0" w:space="0" w:color="auto"/>
            <w:bottom w:val="none" w:sz="0" w:space="0" w:color="auto"/>
            <w:right w:val="none" w:sz="0" w:space="0" w:color="auto"/>
          </w:divBdr>
          <w:divsChild>
            <w:div w:id="1744986443">
              <w:marLeft w:val="0"/>
              <w:marRight w:val="0"/>
              <w:marTop w:val="0"/>
              <w:marBottom w:val="0"/>
              <w:divBdr>
                <w:top w:val="none" w:sz="0" w:space="0" w:color="auto"/>
                <w:left w:val="none" w:sz="0" w:space="0" w:color="auto"/>
                <w:bottom w:val="none" w:sz="0" w:space="0" w:color="auto"/>
                <w:right w:val="none" w:sz="0" w:space="0" w:color="auto"/>
              </w:divBdr>
              <w:divsChild>
                <w:div w:id="195724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780109">
      <w:bodyDiv w:val="1"/>
      <w:marLeft w:val="0"/>
      <w:marRight w:val="0"/>
      <w:marTop w:val="0"/>
      <w:marBottom w:val="0"/>
      <w:divBdr>
        <w:top w:val="none" w:sz="0" w:space="0" w:color="auto"/>
        <w:left w:val="none" w:sz="0" w:space="0" w:color="auto"/>
        <w:bottom w:val="none" w:sz="0" w:space="0" w:color="auto"/>
        <w:right w:val="none" w:sz="0" w:space="0" w:color="auto"/>
      </w:divBdr>
      <w:divsChild>
        <w:div w:id="952639156">
          <w:marLeft w:val="0"/>
          <w:marRight w:val="0"/>
          <w:marTop w:val="0"/>
          <w:marBottom w:val="0"/>
          <w:divBdr>
            <w:top w:val="none" w:sz="0" w:space="0" w:color="auto"/>
            <w:left w:val="none" w:sz="0" w:space="0" w:color="auto"/>
            <w:bottom w:val="none" w:sz="0" w:space="0" w:color="auto"/>
            <w:right w:val="none" w:sz="0" w:space="0" w:color="auto"/>
          </w:divBdr>
          <w:divsChild>
            <w:div w:id="1324165564">
              <w:marLeft w:val="0"/>
              <w:marRight w:val="0"/>
              <w:marTop w:val="0"/>
              <w:marBottom w:val="0"/>
              <w:divBdr>
                <w:top w:val="none" w:sz="0" w:space="0" w:color="auto"/>
                <w:left w:val="none" w:sz="0" w:space="0" w:color="auto"/>
                <w:bottom w:val="none" w:sz="0" w:space="0" w:color="auto"/>
                <w:right w:val="none" w:sz="0" w:space="0" w:color="auto"/>
              </w:divBdr>
              <w:divsChild>
                <w:div w:id="15946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49160">
      <w:bodyDiv w:val="1"/>
      <w:marLeft w:val="0"/>
      <w:marRight w:val="0"/>
      <w:marTop w:val="0"/>
      <w:marBottom w:val="0"/>
      <w:divBdr>
        <w:top w:val="none" w:sz="0" w:space="0" w:color="auto"/>
        <w:left w:val="none" w:sz="0" w:space="0" w:color="auto"/>
        <w:bottom w:val="none" w:sz="0" w:space="0" w:color="auto"/>
        <w:right w:val="none" w:sz="0" w:space="0" w:color="auto"/>
      </w:divBdr>
    </w:div>
    <w:div w:id="58673589">
      <w:bodyDiv w:val="1"/>
      <w:marLeft w:val="0"/>
      <w:marRight w:val="0"/>
      <w:marTop w:val="0"/>
      <w:marBottom w:val="0"/>
      <w:divBdr>
        <w:top w:val="none" w:sz="0" w:space="0" w:color="auto"/>
        <w:left w:val="none" w:sz="0" w:space="0" w:color="auto"/>
        <w:bottom w:val="none" w:sz="0" w:space="0" w:color="auto"/>
        <w:right w:val="none" w:sz="0" w:space="0" w:color="auto"/>
      </w:divBdr>
    </w:div>
    <w:div w:id="58938803">
      <w:bodyDiv w:val="1"/>
      <w:marLeft w:val="0"/>
      <w:marRight w:val="0"/>
      <w:marTop w:val="0"/>
      <w:marBottom w:val="0"/>
      <w:divBdr>
        <w:top w:val="none" w:sz="0" w:space="0" w:color="auto"/>
        <w:left w:val="none" w:sz="0" w:space="0" w:color="auto"/>
        <w:bottom w:val="none" w:sz="0" w:space="0" w:color="auto"/>
        <w:right w:val="none" w:sz="0" w:space="0" w:color="auto"/>
      </w:divBdr>
    </w:div>
    <w:div w:id="60447375">
      <w:bodyDiv w:val="1"/>
      <w:marLeft w:val="0"/>
      <w:marRight w:val="0"/>
      <w:marTop w:val="0"/>
      <w:marBottom w:val="0"/>
      <w:divBdr>
        <w:top w:val="none" w:sz="0" w:space="0" w:color="auto"/>
        <w:left w:val="none" w:sz="0" w:space="0" w:color="auto"/>
        <w:bottom w:val="none" w:sz="0" w:space="0" w:color="auto"/>
        <w:right w:val="none" w:sz="0" w:space="0" w:color="auto"/>
      </w:divBdr>
      <w:divsChild>
        <w:div w:id="1351956057">
          <w:marLeft w:val="0"/>
          <w:marRight w:val="0"/>
          <w:marTop w:val="0"/>
          <w:marBottom w:val="0"/>
          <w:divBdr>
            <w:top w:val="none" w:sz="0" w:space="0" w:color="auto"/>
            <w:left w:val="none" w:sz="0" w:space="0" w:color="auto"/>
            <w:bottom w:val="none" w:sz="0" w:space="0" w:color="auto"/>
            <w:right w:val="none" w:sz="0" w:space="0" w:color="auto"/>
          </w:divBdr>
        </w:div>
      </w:divsChild>
    </w:div>
    <w:div w:id="79330360">
      <w:bodyDiv w:val="1"/>
      <w:marLeft w:val="0"/>
      <w:marRight w:val="0"/>
      <w:marTop w:val="0"/>
      <w:marBottom w:val="0"/>
      <w:divBdr>
        <w:top w:val="none" w:sz="0" w:space="0" w:color="auto"/>
        <w:left w:val="none" w:sz="0" w:space="0" w:color="auto"/>
        <w:bottom w:val="none" w:sz="0" w:space="0" w:color="auto"/>
        <w:right w:val="none" w:sz="0" w:space="0" w:color="auto"/>
      </w:divBdr>
    </w:div>
    <w:div w:id="83037725">
      <w:bodyDiv w:val="1"/>
      <w:marLeft w:val="0"/>
      <w:marRight w:val="0"/>
      <w:marTop w:val="0"/>
      <w:marBottom w:val="0"/>
      <w:divBdr>
        <w:top w:val="none" w:sz="0" w:space="0" w:color="auto"/>
        <w:left w:val="none" w:sz="0" w:space="0" w:color="auto"/>
        <w:bottom w:val="none" w:sz="0" w:space="0" w:color="auto"/>
        <w:right w:val="none" w:sz="0" w:space="0" w:color="auto"/>
      </w:divBdr>
    </w:div>
    <w:div w:id="85270241">
      <w:bodyDiv w:val="1"/>
      <w:marLeft w:val="0"/>
      <w:marRight w:val="0"/>
      <w:marTop w:val="0"/>
      <w:marBottom w:val="0"/>
      <w:divBdr>
        <w:top w:val="none" w:sz="0" w:space="0" w:color="auto"/>
        <w:left w:val="none" w:sz="0" w:space="0" w:color="auto"/>
        <w:bottom w:val="none" w:sz="0" w:space="0" w:color="auto"/>
        <w:right w:val="none" w:sz="0" w:space="0" w:color="auto"/>
      </w:divBdr>
    </w:div>
    <w:div w:id="90005835">
      <w:bodyDiv w:val="1"/>
      <w:marLeft w:val="0"/>
      <w:marRight w:val="0"/>
      <w:marTop w:val="0"/>
      <w:marBottom w:val="0"/>
      <w:divBdr>
        <w:top w:val="none" w:sz="0" w:space="0" w:color="auto"/>
        <w:left w:val="none" w:sz="0" w:space="0" w:color="auto"/>
        <w:bottom w:val="none" w:sz="0" w:space="0" w:color="auto"/>
        <w:right w:val="none" w:sz="0" w:space="0" w:color="auto"/>
      </w:divBdr>
      <w:divsChild>
        <w:div w:id="763763083">
          <w:marLeft w:val="0"/>
          <w:marRight w:val="0"/>
          <w:marTop w:val="0"/>
          <w:marBottom w:val="0"/>
          <w:divBdr>
            <w:top w:val="none" w:sz="0" w:space="0" w:color="auto"/>
            <w:left w:val="none" w:sz="0" w:space="0" w:color="auto"/>
            <w:bottom w:val="none" w:sz="0" w:space="0" w:color="auto"/>
            <w:right w:val="none" w:sz="0" w:space="0" w:color="auto"/>
          </w:divBdr>
          <w:divsChild>
            <w:div w:id="1275402606">
              <w:marLeft w:val="0"/>
              <w:marRight w:val="0"/>
              <w:marTop w:val="0"/>
              <w:marBottom w:val="0"/>
              <w:divBdr>
                <w:top w:val="none" w:sz="0" w:space="0" w:color="auto"/>
                <w:left w:val="none" w:sz="0" w:space="0" w:color="auto"/>
                <w:bottom w:val="none" w:sz="0" w:space="0" w:color="auto"/>
                <w:right w:val="none" w:sz="0" w:space="0" w:color="auto"/>
              </w:divBdr>
              <w:divsChild>
                <w:div w:id="1182431883">
                  <w:marLeft w:val="0"/>
                  <w:marRight w:val="0"/>
                  <w:marTop w:val="0"/>
                  <w:marBottom w:val="0"/>
                  <w:divBdr>
                    <w:top w:val="none" w:sz="0" w:space="0" w:color="auto"/>
                    <w:left w:val="none" w:sz="0" w:space="0" w:color="auto"/>
                    <w:bottom w:val="none" w:sz="0" w:space="0" w:color="auto"/>
                    <w:right w:val="none" w:sz="0" w:space="0" w:color="auto"/>
                  </w:divBdr>
                  <w:divsChild>
                    <w:div w:id="110966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124789">
      <w:bodyDiv w:val="1"/>
      <w:marLeft w:val="0"/>
      <w:marRight w:val="0"/>
      <w:marTop w:val="0"/>
      <w:marBottom w:val="0"/>
      <w:divBdr>
        <w:top w:val="none" w:sz="0" w:space="0" w:color="auto"/>
        <w:left w:val="none" w:sz="0" w:space="0" w:color="auto"/>
        <w:bottom w:val="none" w:sz="0" w:space="0" w:color="auto"/>
        <w:right w:val="none" w:sz="0" w:space="0" w:color="auto"/>
      </w:divBdr>
    </w:div>
    <w:div w:id="93325160">
      <w:bodyDiv w:val="1"/>
      <w:marLeft w:val="0"/>
      <w:marRight w:val="0"/>
      <w:marTop w:val="0"/>
      <w:marBottom w:val="0"/>
      <w:divBdr>
        <w:top w:val="none" w:sz="0" w:space="0" w:color="auto"/>
        <w:left w:val="none" w:sz="0" w:space="0" w:color="auto"/>
        <w:bottom w:val="none" w:sz="0" w:space="0" w:color="auto"/>
        <w:right w:val="none" w:sz="0" w:space="0" w:color="auto"/>
      </w:divBdr>
      <w:divsChild>
        <w:div w:id="640772504">
          <w:marLeft w:val="0"/>
          <w:marRight w:val="0"/>
          <w:marTop w:val="0"/>
          <w:marBottom w:val="0"/>
          <w:divBdr>
            <w:top w:val="none" w:sz="0" w:space="0" w:color="auto"/>
            <w:left w:val="none" w:sz="0" w:space="0" w:color="auto"/>
            <w:bottom w:val="none" w:sz="0" w:space="0" w:color="auto"/>
            <w:right w:val="none" w:sz="0" w:space="0" w:color="auto"/>
          </w:divBdr>
          <w:divsChild>
            <w:div w:id="1065565699">
              <w:marLeft w:val="0"/>
              <w:marRight w:val="0"/>
              <w:marTop w:val="0"/>
              <w:marBottom w:val="0"/>
              <w:divBdr>
                <w:top w:val="none" w:sz="0" w:space="0" w:color="auto"/>
                <w:left w:val="none" w:sz="0" w:space="0" w:color="auto"/>
                <w:bottom w:val="none" w:sz="0" w:space="0" w:color="auto"/>
                <w:right w:val="none" w:sz="0" w:space="0" w:color="auto"/>
              </w:divBdr>
              <w:divsChild>
                <w:div w:id="1561093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14384">
      <w:bodyDiv w:val="1"/>
      <w:marLeft w:val="0"/>
      <w:marRight w:val="0"/>
      <w:marTop w:val="0"/>
      <w:marBottom w:val="0"/>
      <w:divBdr>
        <w:top w:val="none" w:sz="0" w:space="0" w:color="auto"/>
        <w:left w:val="none" w:sz="0" w:space="0" w:color="auto"/>
        <w:bottom w:val="none" w:sz="0" w:space="0" w:color="auto"/>
        <w:right w:val="none" w:sz="0" w:space="0" w:color="auto"/>
      </w:divBdr>
    </w:div>
    <w:div w:id="102893522">
      <w:bodyDiv w:val="1"/>
      <w:marLeft w:val="0"/>
      <w:marRight w:val="0"/>
      <w:marTop w:val="0"/>
      <w:marBottom w:val="0"/>
      <w:divBdr>
        <w:top w:val="none" w:sz="0" w:space="0" w:color="auto"/>
        <w:left w:val="none" w:sz="0" w:space="0" w:color="auto"/>
        <w:bottom w:val="none" w:sz="0" w:space="0" w:color="auto"/>
        <w:right w:val="none" w:sz="0" w:space="0" w:color="auto"/>
      </w:divBdr>
      <w:divsChild>
        <w:div w:id="532960165">
          <w:marLeft w:val="0"/>
          <w:marRight w:val="0"/>
          <w:marTop w:val="0"/>
          <w:marBottom w:val="0"/>
          <w:divBdr>
            <w:top w:val="none" w:sz="0" w:space="0" w:color="auto"/>
            <w:left w:val="none" w:sz="0" w:space="0" w:color="auto"/>
            <w:bottom w:val="none" w:sz="0" w:space="0" w:color="auto"/>
            <w:right w:val="none" w:sz="0" w:space="0" w:color="auto"/>
          </w:divBdr>
          <w:divsChild>
            <w:div w:id="25982521">
              <w:marLeft w:val="0"/>
              <w:marRight w:val="0"/>
              <w:marTop w:val="0"/>
              <w:marBottom w:val="0"/>
              <w:divBdr>
                <w:top w:val="none" w:sz="0" w:space="0" w:color="auto"/>
                <w:left w:val="none" w:sz="0" w:space="0" w:color="auto"/>
                <w:bottom w:val="none" w:sz="0" w:space="0" w:color="auto"/>
                <w:right w:val="none" w:sz="0" w:space="0" w:color="auto"/>
              </w:divBdr>
              <w:divsChild>
                <w:div w:id="2140802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19318">
      <w:bodyDiv w:val="1"/>
      <w:marLeft w:val="0"/>
      <w:marRight w:val="0"/>
      <w:marTop w:val="0"/>
      <w:marBottom w:val="0"/>
      <w:divBdr>
        <w:top w:val="none" w:sz="0" w:space="0" w:color="auto"/>
        <w:left w:val="none" w:sz="0" w:space="0" w:color="auto"/>
        <w:bottom w:val="none" w:sz="0" w:space="0" w:color="auto"/>
        <w:right w:val="none" w:sz="0" w:space="0" w:color="auto"/>
      </w:divBdr>
    </w:div>
    <w:div w:id="107504563">
      <w:bodyDiv w:val="1"/>
      <w:marLeft w:val="0"/>
      <w:marRight w:val="0"/>
      <w:marTop w:val="0"/>
      <w:marBottom w:val="0"/>
      <w:divBdr>
        <w:top w:val="none" w:sz="0" w:space="0" w:color="auto"/>
        <w:left w:val="none" w:sz="0" w:space="0" w:color="auto"/>
        <w:bottom w:val="none" w:sz="0" w:space="0" w:color="auto"/>
        <w:right w:val="none" w:sz="0" w:space="0" w:color="auto"/>
      </w:divBdr>
    </w:div>
    <w:div w:id="122775619">
      <w:bodyDiv w:val="1"/>
      <w:marLeft w:val="0"/>
      <w:marRight w:val="0"/>
      <w:marTop w:val="0"/>
      <w:marBottom w:val="0"/>
      <w:divBdr>
        <w:top w:val="none" w:sz="0" w:space="0" w:color="auto"/>
        <w:left w:val="none" w:sz="0" w:space="0" w:color="auto"/>
        <w:bottom w:val="none" w:sz="0" w:space="0" w:color="auto"/>
        <w:right w:val="none" w:sz="0" w:space="0" w:color="auto"/>
      </w:divBdr>
      <w:divsChild>
        <w:div w:id="2062821963">
          <w:marLeft w:val="0"/>
          <w:marRight w:val="0"/>
          <w:marTop w:val="0"/>
          <w:marBottom w:val="0"/>
          <w:divBdr>
            <w:top w:val="none" w:sz="0" w:space="0" w:color="auto"/>
            <w:left w:val="none" w:sz="0" w:space="0" w:color="auto"/>
            <w:bottom w:val="none" w:sz="0" w:space="0" w:color="auto"/>
            <w:right w:val="none" w:sz="0" w:space="0" w:color="auto"/>
          </w:divBdr>
        </w:div>
      </w:divsChild>
    </w:div>
    <w:div w:id="129980973">
      <w:bodyDiv w:val="1"/>
      <w:marLeft w:val="0"/>
      <w:marRight w:val="0"/>
      <w:marTop w:val="0"/>
      <w:marBottom w:val="0"/>
      <w:divBdr>
        <w:top w:val="none" w:sz="0" w:space="0" w:color="auto"/>
        <w:left w:val="none" w:sz="0" w:space="0" w:color="auto"/>
        <w:bottom w:val="none" w:sz="0" w:space="0" w:color="auto"/>
        <w:right w:val="none" w:sz="0" w:space="0" w:color="auto"/>
      </w:divBdr>
      <w:divsChild>
        <w:div w:id="522939710">
          <w:marLeft w:val="0"/>
          <w:marRight w:val="0"/>
          <w:marTop w:val="0"/>
          <w:marBottom w:val="0"/>
          <w:divBdr>
            <w:top w:val="none" w:sz="0" w:space="0" w:color="auto"/>
            <w:left w:val="none" w:sz="0" w:space="0" w:color="auto"/>
            <w:bottom w:val="none" w:sz="0" w:space="0" w:color="auto"/>
            <w:right w:val="none" w:sz="0" w:space="0" w:color="auto"/>
          </w:divBdr>
          <w:divsChild>
            <w:div w:id="1560894338">
              <w:marLeft w:val="0"/>
              <w:marRight w:val="0"/>
              <w:marTop w:val="0"/>
              <w:marBottom w:val="0"/>
              <w:divBdr>
                <w:top w:val="none" w:sz="0" w:space="0" w:color="auto"/>
                <w:left w:val="none" w:sz="0" w:space="0" w:color="auto"/>
                <w:bottom w:val="none" w:sz="0" w:space="0" w:color="auto"/>
                <w:right w:val="none" w:sz="0" w:space="0" w:color="auto"/>
              </w:divBdr>
              <w:divsChild>
                <w:div w:id="11083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35677">
      <w:bodyDiv w:val="1"/>
      <w:marLeft w:val="0"/>
      <w:marRight w:val="0"/>
      <w:marTop w:val="0"/>
      <w:marBottom w:val="0"/>
      <w:divBdr>
        <w:top w:val="none" w:sz="0" w:space="0" w:color="auto"/>
        <w:left w:val="none" w:sz="0" w:space="0" w:color="auto"/>
        <w:bottom w:val="none" w:sz="0" w:space="0" w:color="auto"/>
        <w:right w:val="none" w:sz="0" w:space="0" w:color="auto"/>
      </w:divBdr>
    </w:div>
    <w:div w:id="139812000">
      <w:bodyDiv w:val="1"/>
      <w:marLeft w:val="0"/>
      <w:marRight w:val="0"/>
      <w:marTop w:val="0"/>
      <w:marBottom w:val="0"/>
      <w:divBdr>
        <w:top w:val="none" w:sz="0" w:space="0" w:color="auto"/>
        <w:left w:val="none" w:sz="0" w:space="0" w:color="auto"/>
        <w:bottom w:val="none" w:sz="0" w:space="0" w:color="auto"/>
        <w:right w:val="none" w:sz="0" w:space="0" w:color="auto"/>
      </w:divBdr>
    </w:div>
    <w:div w:id="154615700">
      <w:bodyDiv w:val="1"/>
      <w:marLeft w:val="0"/>
      <w:marRight w:val="0"/>
      <w:marTop w:val="0"/>
      <w:marBottom w:val="0"/>
      <w:divBdr>
        <w:top w:val="none" w:sz="0" w:space="0" w:color="auto"/>
        <w:left w:val="none" w:sz="0" w:space="0" w:color="auto"/>
        <w:bottom w:val="none" w:sz="0" w:space="0" w:color="auto"/>
        <w:right w:val="none" w:sz="0" w:space="0" w:color="auto"/>
      </w:divBdr>
    </w:div>
    <w:div w:id="166599726">
      <w:bodyDiv w:val="1"/>
      <w:marLeft w:val="0"/>
      <w:marRight w:val="0"/>
      <w:marTop w:val="0"/>
      <w:marBottom w:val="0"/>
      <w:divBdr>
        <w:top w:val="none" w:sz="0" w:space="0" w:color="auto"/>
        <w:left w:val="none" w:sz="0" w:space="0" w:color="auto"/>
        <w:bottom w:val="none" w:sz="0" w:space="0" w:color="auto"/>
        <w:right w:val="none" w:sz="0" w:space="0" w:color="auto"/>
      </w:divBdr>
    </w:div>
    <w:div w:id="169032022">
      <w:bodyDiv w:val="1"/>
      <w:marLeft w:val="0"/>
      <w:marRight w:val="0"/>
      <w:marTop w:val="0"/>
      <w:marBottom w:val="0"/>
      <w:divBdr>
        <w:top w:val="none" w:sz="0" w:space="0" w:color="auto"/>
        <w:left w:val="none" w:sz="0" w:space="0" w:color="auto"/>
        <w:bottom w:val="none" w:sz="0" w:space="0" w:color="auto"/>
        <w:right w:val="none" w:sz="0" w:space="0" w:color="auto"/>
      </w:divBdr>
    </w:div>
    <w:div w:id="170268394">
      <w:bodyDiv w:val="1"/>
      <w:marLeft w:val="0"/>
      <w:marRight w:val="0"/>
      <w:marTop w:val="0"/>
      <w:marBottom w:val="0"/>
      <w:divBdr>
        <w:top w:val="none" w:sz="0" w:space="0" w:color="auto"/>
        <w:left w:val="none" w:sz="0" w:space="0" w:color="auto"/>
        <w:bottom w:val="none" w:sz="0" w:space="0" w:color="auto"/>
        <w:right w:val="none" w:sz="0" w:space="0" w:color="auto"/>
      </w:divBdr>
    </w:div>
    <w:div w:id="190265909">
      <w:bodyDiv w:val="1"/>
      <w:marLeft w:val="0"/>
      <w:marRight w:val="0"/>
      <w:marTop w:val="0"/>
      <w:marBottom w:val="0"/>
      <w:divBdr>
        <w:top w:val="none" w:sz="0" w:space="0" w:color="auto"/>
        <w:left w:val="none" w:sz="0" w:space="0" w:color="auto"/>
        <w:bottom w:val="none" w:sz="0" w:space="0" w:color="auto"/>
        <w:right w:val="none" w:sz="0" w:space="0" w:color="auto"/>
      </w:divBdr>
      <w:divsChild>
        <w:div w:id="1724526222">
          <w:marLeft w:val="0"/>
          <w:marRight w:val="0"/>
          <w:marTop w:val="0"/>
          <w:marBottom w:val="0"/>
          <w:divBdr>
            <w:top w:val="none" w:sz="0" w:space="0" w:color="auto"/>
            <w:left w:val="none" w:sz="0" w:space="0" w:color="auto"/>
            <w:bottom w:val="none" w:sz="0" w:space="0" w:color="auto"/>
            <w:right w:val="none" w:sz="0" w:space="0" w:color="auto"/>
          </w:divBdr>
          <w:divsChild>
            <w:div w:id="915014215">
              <w:marLeft w:val="0"/>
              <w:marRight w:val="0"/>
              <w:marTop w:val="0"/>
              <w:marBottom w:val="0"/>
              <w:divBdr>
                <w:top w:val="none" w:sz="0" w:space="0" w:color="auto"/>
                <w:left w:val="none" w:sz="0" w:space="0" w:color="auto"/>
                <w:bottom w:val="none" w:sz="0" w:space="0" w:color="auto"/>
                <w:right w:val="none" w:sz="0" w:space="0" w:color="auto"/>
              </w:divBdr>
              <w:divsChild>
                <w:div w:id="163552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02455">
      <w:bodyDiv w:val="1"/>
      <w:marLeft w:val="0"/>
      <w:marRight w:val="0"/>
      <w:marTop w:val="0"/>
      <w:marBottom w:val="0"/>
      <w:divBdr>
        <w:top w:val="none" w:sz="0" w:space="0" w:color="auto"/>
        <w:left w:val="none" w:sz="0" w:space="0" w:color="auto"/>
        <w:bottom w:val="none" w:sz="0" w:space="0" w:color="auto"/>
        <w:right w:val="none" w:sz="0" w:space="0" w:color="auto"/>
      </w:divBdr>
      <w:divsChild>
        <w:div w:id="2123958927">
          <w:marLeft w:val="0"/>
          <w:marRight w:val="0"/>
          <w:marTop w:val="0"/>
          <w:marBottom w:val="0"/>
          <w:divBdr>
            <w:top w:val="none" w:sz="0" w:space="0" w:color="auto"/>
            <w:left w:val="none" w:sz="0" w:space="0" w:color="auto"/>
            <w:bottom w:val="none" w:sz="0" w:space="0" w:color="auto"/>
            <w:right w:val="none" w:sz="0" w:space="0" w:color="auto"/>
          </w:divBdr>
          <w:divsChild>
            <w:div w:id="13575507">
              <w:marLeft w:val="0"/>
              <w:marRight w:val="0"/>
              <w:marTop w:val="0"/>
              <w:marBottom w:val="0"/>
              <w:divBdr>
                <w:top w:val="none" w:sz="0" w:space="0" w:color="auto"/>
                <w:left w:val="none" w:sz="0" w:space="0" w:color="auto"/>
                <w:bottom w:val="none" w:sz="0" w:space="0" w:color="auto"/>
                <w:right w:val="none" w:sz="0" w:space="0" w:color="auto"/>
              </w:divBdr>
              <w:divsChild>
                <w:div w:id="3752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25728">
      <w:bodyDiv w:val="1"/>
      <w:marLeft w:val="0"/>
      <w:marRight w:val="0"/>
      <w:marTop w:val="0"/>
      <w:marBottom w:val="0"/>
      <w:divBdr>
        <w:top w:val="none" w:sz="0" w:space="0" w:color="auto"/>
        <w:left w:val="none" w:sz="0" w:space="0" w:color="auto"/>
        <w:bottom w:val="none" w:sz="0" w:space="0" w:color="auto"/>
        <w:right w:val="none" w:sz="0" w:space="0" w:color="auto"/>
      </w:divBdr>
    </w:div>
    <w:div w:id="199707491">
      <w:bodyDiv w:val="1"/>
      <w:marLeft w:val="0"/>
      <w:marRight w:val="0"/>
      <w:marTop w:val="0"/>
      <w:marBottom w:val="0"/>
      <w:divBdr>
        <w:top w:val="none" w:sz="0" w:space="0" w:color="auto"/>
        <w:left w:val="none" w:sz="0" w:space="0" w:color="auto"/>
        <w:bottom w:val="none" w:sz="0" w:space="0" w:color="auto"/>
        <w:right w:val="none" w:sz="0" w:space="0" w:color="auto"/>
      </w:divBdr>
    </w:div>
    <w:div w:id="208033545">
      <w:bodyDiv w:val="1"/>
      <w:marLeft w:val="0"/>
      <w:marRight w:val="0"/>
      <w:marTop w:val="0"/>
      <w:marBottom w:val="0"/>
      <w:divBdr>
        <w:top w:val="none" w:sz="0" w:space="0" w:color="auto"/>
        <w:left w:val="none" w:sz="0" w:space="0" w:color="auto"/>
        <w:bottom w:val="none" w:sz="0" w:space="0" w:color="auto"/>
        <w:right w:val="none" w:sz="0" w:space="0" w:color="auto"/>
      </w:divBdr>
    </w:div>
    <w:div w:id="208080400">
      <w:bodyDiv w:val="1"/>
      <w:marLeft w:val="0"/>
      <w:marRight w:val="0"/>
      <w:marTop w:val="0"/>
      <w:marBottom w:val="0"/>
      <w:divBdr>
        <w:top w:val="none" w:sz="0" w:space="0" w:color="auto"/>
        <w:left w:val="none" w:sz="0" w:space="0" w:color="auto"/>
        <w:bottom w:val="none" w:sz="0" w:space="0" w:color="auto"/>
        <w:right w:val="none" w:sz="0" w:space="0" w:color="auto"/>
      </w:divBdr>
    </w:div>
    <w:div w:id="209193269">
      <w:bodyDiv w:val="1"/>
      <w:marLeft w:val="0"/>
      <w:marRight w:val="0"/>
      <w:marTop w:val="0"/>
      <w:marBottom w:val="0"/>
      <w:divBdr>
        <w:top w:val="none" w:sz="0" w:space="0" w:color="auto"/>
        <w:left w:val="none" w:sz="0" w:space="0" w:color="auto"/>
        <w:bottom w:val="none" w:sz="0" w:space="0" w:color="auto"/>
        <w:right w:val="none" w:sz="0" w:space="0" w:color="auto"/>
      </w:divBdr>
    </w:div>
    <w:div w:id="209610504">
      <w:bodyDiv w:val="1"/>
      <w:marLeft w:val="0"/>
      <w:marRight w:val="0"/>
      <w:marTop w:val="0"/>
      <w:marBottom w:val="0"/>
      <w:divBdr>
        <w:top w:val="none" w:sz="0" w:space="0" w:color="auto"/>
        <w:left w:val="none" w:sz="0" w:space="0" w:color="auto"/>
        <w:bottom w:val="none" w:sz="0" w:space="0" w:color="auto"/>
        <w:right w:val="none" w:sz="0" w:space="0" w:color="auto"/>
      </w:divBdr>
    </w:div>
    <w:div w:id="217058509">
      <w:bodyDiv w:val="1"/>
      <w:marLeft w:val="0"/>
      <w:marRight w:val="0"/>
      <w:marTop w:val="0"/>
      <w:marBottom w:val="0"/>
      <w:divBdr>
        <w:top w:val="none" w:sz="0" w:space="0" w:color="auto"/>
        <w:left w:val="none" w:sz="0" w:space="0" w:color="auto"/>
        <w:bottom w:val="none" w:sz="0" w:space="0" w:color="auto"/>
        <w:right w:val="none" w:sz="0" w:space="0" w:color="auto"/>
      </w:divBdr>
      <w:divsChild>
        <w:div w:id="1559898235">
          <w:marLeft w:val="0"/>
          <w:marRight w:val="0"/>
          <w:marTop w:val="0"/>
          <w:marBottom w:val="0"/>
          <w:divBdr>
            <w:top w:val="none" w:sz="0" w:space="0" w:color="auto"/>
            <w:left w:val="none" w:sz="0" w:space="0" w:color="auto"/>
            <w:bottom w:val="none" w:sz="0" w:space="0" w:color="auto"/>
            <w:right w:val="none" w:sz="0" w:space="0" w:color="auto"/>
          </w:divBdr>
          <w:divsChild>
            <w:div w:id="1991131413">
              <w:marLeft w:val="0"/>
              <w:marRight w:val="0"/>
              <w:marTop w:val="0"/>
              <w:marBottom w:val="0"/>
              <w:divBdr>
                <w:top w:val="none" w:sz="0" w:space="0" w:color="auto"/>
                <w:left w:val="none" w:sz="0" w:space="0" w:color="auto"/>
                <w:bottom w:val="none" w:sz="0" w:space="0" w:color="auto"/>
                <w:right w:val="none" w:sz="0" w:space="0" w:color="auto"/>
              </w:divBdr>
              <w:divsChild>
                <w:div w:id="180959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614776">
      <w:bodyDiv w:val="1"/>
      <w:marLeft w:val="0"/>
      <w:marRight w:val="0"/>
      <w:marTop w:val="0"/>
      <w:marBottom w:val="0"/>
      <w:divBdr>
        <w:top w:val="none" w:sz="0" w:space="0" w:color="auto"/>
        <w:left w:val="none" w:sz="0" w:space="0" w:color="auto"/>
        <w:bottom w:val="none" w:sz="0" w:space="0" w:color="auto"/>
        <w:right w:val="none" w:sz="0" w:space="0" w:color="auto"/>
      </w:divBdr>
    </w:div>
    <w:div w:id="229049057">
      <w:bodyDiv w:val="1"/>
      <w:marLeft w:val="0"/>
      <w:marRight w:val="0"/>
      <w:marTop w:val="0"/>
      <w:marBottom w:val="0"/>
      <w:divBdr>
        <w:top w:val="none" w:sz="0" w:space="0" w:color="auto"/>
        <w:left w:val="none" w:sz="0" w:space="0" w:color="auto"/>
        <w:bottom w:val="none" w:sz="0" w:space="0" w:color="auto"/>
        <w:right w:val="none" w:sz="0" w:space="0" w:color="auto"/>
      </w:divBdr>
    </w:div>
    <w:div w:id="235555305">
      <w:bodyDiv w:val="1"/>
      <w:marLeft w:val="0"/>
      <w:marRight w:val="0"/>
      <w:marTop w:val="0"/>
      <w:marBottom w:val="0"/>
      <w:divBdr>
        <w:top w:val="none" w:sz="0" w:space="0" w:color="auto"/>
        <w:left w:val="none" w:sz="0" w:space="0" w:color="auto"/>
        <w:bottom w:val="none" w:sz="0" w:space="0" w:color="auto"/>
        <w:right w:val="none" w:sz="0" w:space="0" w:color="auto"/>
      </w:divBdr>
      <w:divsChild>
        <w:div w:id="1294293439">
          <w:marLeft w:val="0"/>
          <w:marRight w:val="0"/>
          <w:marTop w:val="0"/>
          <w:marBottom w:val="0"/>
          <w:divBdr>
            <w:top w:val="none" w:sz="0" w:space="0" w:color="auto"/>
            <w:left w:val="none" w:sz="0" w:space="0" w:color="auto"/>
            <w:bottom w:val="none" w:sz="0" w:space="0" w:color="auto"/>
            <w:right w:val="none" w:sz="0" w:space="0" w:color="auto"/>
          </w:divBdr>
          <w:divsChild>
            <w:div w:id="150484144">
              <w:marLeft w:val="0"/>
              <w:marRight w:val="0"/>
              <w:marTop w:val="0"/>
              <w:marBottom w:val="0"/>
              <w:divBdr>
                <w:top w:val="none" w:sz="0" w:space="0" w:color="auto"/>
                <w:left w:val="none" w:sz="0" w:space="0" w:color="auto"/>
                <w:bottom w:val="none" w:sz="0" w:space="0" w:color="auto"/>
                <w:right w:val="none" w:sz="0" w:space="0" w:color="auto"/>
              </w:divBdr>
              <w:divsChild>
                <w:div w:id="74175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4413654">
      <w:bodyDiv w:val="1"/>
      <w:marLeft w:val="0"/>
      <w:marRight w:val="0"/>
      <w:marTop w:val="0"/>
      <w:marBottom w:val="0"/>
      <w:divBdr>
        <w:top w:val="none" w:sz="0" w:space="0" w:color="auto"/>
        <w:left w:val="none" w:sz="0" w:space="0" w:color="auto"/>
        <w:bottom w:val="none" w:sz="0" w:space="0" w:color="auto"/>
        <w:right w:val="none" w:sz="0" w:space="0" w:color="auto"/>
      </w:divBdr>
      <w:divsChild>
        <w:div w:id="1850023288">
          <w:marLeft w:val="0"/>
          <w:marRight w:val="0"/>
          <w:marTop w:val="0"/>
          <w:marBottom w:val="0"/>
          <w:divBdr>
            <w:top w:val="none" w:sz="0" w:space="0" w:color="auto"/>
            <w:left w:val="none" w:sz="0" w:space="0" w:color="auto"/>
            <w:bottom w:val="none" w:sz="0" w:space="0" w:color="auto"/>
            <w:right w:val="none" w:sz="0" w:space="0" w:color="auto"/>
          </w:divBdr>
          <w:divsChild>
            <w:div w:id="1358389911">
              <w:marLeft w:val="0"/>
              <w:marRight w:val="0"/>
              <w:marTop w:val="0"/>
              <w:marBottom w:val="0"/>
              <w:divBdr>
                <w:top w:val="none" w:sz="0" w:space="0" w:color="auto"/>
                <w:left w:val="none" w:sz="0" w:space="0" w:color="auto"/>
                <w:bottom w:val="none" w:sz="0" w:space="0" w:color="auto"/>
                <w:right w:val="none" w:sz="0" w:space="0" w:color="auto"/>
              </w:divBdr>
              <w:divsChild>
                <w:div w:id="77817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386739">
      <w:bodyDiv w:val="1"/>
      <w:marLeft w:val="0"/>
      <w:marRight w:val="0"/>
      <w:marTop w:val="0"/>
      <w:marBottom w:val="0"/>
      <w:divBdr>
        <w:top w:val="none" w:sz="0" w:space="0" w:color="auto"/>
        <w:left w:val="none" w:sz="0" w:space="0" w:color="auto"/>
        <w:bottom w:val="none" w:sz="0" w:space="0" w:color="auto"/>
        <w:right w:val="none" w:sz="0" w:space="0" w:color="auto"/>
      </w:divBdr>
    </w:div>
    <w:div w:id="257300905">
      <w:bodyDiv w:val="1"/>
      <w:marLeft w:val="0"/>
      <w:marRight w:val="0"/>
      <w:marTop w:val="0"/>
      <w:marBottom w:val="0"/>
      <w:divBdr>
        <w:top w:val="none" w:sz="0" w:space="0" w:color="auto"/>
        <w:left w:val="none" w:sz="0" w:space="0" w:color="auto"/>
        <w:bottom w:val="none" w:sz="0" w:space="0" w:color="auto"/>
        <w:right w:val="none" w:sz="0" w:space="0" w:color="auto"/>
      </w:divBdr>
      <w:divsChild>
        <w:div w:id="314071473">
          <w:marLeft w:val="0"/>
          <w:marRight w:val="0"/>
          <w:marTop w:val="0"/>
          <w:marBottom w:val="0"/>
          <w:divBdr>
            <w:top w:val="none" w:sz="0" w:space="0" w:color="auto"/>
            <w:left w:val="none" w:sz="0" w:space="0" w:color="auto"/>
            <w:bottom w:val="none" w:sz="0" w:space="0" w:color="auto"/>
            <w:right w:val="none" w:sz="0" w:space="0" w:color="auto"/>
          </w:divBdr>
          <w:divsChild>
            <w:div w:id="139927240">
              <w:marLeft w:val="0"/>
              <w:marRight w:val="0"/>
              <w:marTop w:val="0"/>
              <w:marBottom w:val="0"/>
              <w:divBdr>
                <w:top w:val="none" w:sz="0" w:space="0" w:color="auto"/>
                <w:left w:val="none" w:sz="0" w:space="0" w:color="auto"/>
                <w:bottom w:val="none" w:sz="0" w:space="0" w:color="auto"/>
                <w:right w:val="none" w:sz="0" w:space="0" w:color="auto"/>
              </w:divBdr>
              <w:divsChild>
                <w:div w:id="1229000288">
                  <w:marLeft w:val="0"/>
                  <w:marRight w:val="0"/>
                  <w:marTop w:val="0"/>
                  <w:marBottom w:val="0"/>
                  <w:divBdr>
                    <w:top w:val="none" w:sz="0" w:space="0" w:color="auto"/>
                    <w:left w:val="none" w:sz="0" w:space="0" w:color="auto"/>
                    <w:bottom w:val="none" w:sz="0" w:space="0" w:color="auto"/>
                    <w:right w:val="none" w:sz="0" w:space="0" w:color="auto"/>
                  </w:divBdr>
                </w:div>
              </w:divsChild>
            </w:div>
            <w:div w:id="2043941189">
              <w:marLeft w:val="0"/>
              <w:marRight w:val="0"/>
              <w:marTop w:val="0"/>
              <w:marBottom w:val="0"/>
              <w:divBdr>
                <w:top w:val="none" w:sz="0" w:space="0" w:color="auto"/>
                <w:left w:val="none" w:sz="0" w:space="0" w:color="auto"/>
                <w:bottom w:val="none" w:sz="0" w:space="0" w:color="auto"/>
                <w:right w:val="none" w:sz="0" w:space="0" w:color="auto"/>
              </w:divBdr>
              <w:divsChild>
                <w:div w:id="1983074471">
                  <w:marLeft w:val="0"/>
                  <w:marRight w:val="0"/>
                  <w:marTop w:val="0"/>
                  <w:marBottom w:val="0"/>
                  <w:divBdr>
                    <w:top w:val="none" w:sz="0" w:space="0" w:color="auto"/>
                    <w:left w:val="none" w:sz="0" w:space="0" w:color="auto"/>
                    <w:bottom w:val="none" w:sz="0" w:space="0" w:color="auto"/>
                    <w:right w:val="none" w:sz="0" w:space="0" w:color="auto"/>
                  </w:divBdr>
                  <w:divsChild>
                    <w:div w:id="38869340">
                      <w:marLeft w:val="0"/>
                      <w:marRight w:val="0"/>
                      <w:marTop w:val="0"/>
                      <w:marBottom w:val="0"/>
                      <w:divBdr>
                        <w:top w:val="none" w:sz="0" w:space="0" w:color="auto"/>
                        <w:left w:val="none" w:sz="0" w:space="0" w:color="auto"/>
                        <w:bottom w:val="none" w:sz="0" w:space="0" w:color="auto"/>
                        <w:right w:val="none" w:sz="0" w:space="0" w:color="auto"/>
                      </w:divBdr>
                    </w:div>
                  </w:divsChild>
                </w:div>
                <w:div w:id="890313453">
                  <w:marLeft w:val="0"/>
                  <w:marRight w:val="0"/>
                  <w:marTop w:val="0"/>
                  <w:marBottom w:val="0"/>
                  <w:divBdr>
                    <w:top w:val="none" w:sz="0" w:space="0" w:color="auto"/>
                    <w:left w:val="none" w:sz="0" w:space="0" w:color="auto"/>
                    <w:bottom w:val="none" w:sz="0" w:space="0" w:color="auto"/>
                    <w:right w:val="none" w:sz="0" w:space="0" w:color="auto"/>
                  </w:divBdr>
                  <w:divsChild>
                    <w:div w:id="1100489014">
                      <w:marLeft w:val="0"/>
                      <w:marRight w:val="0"/>
                      <w:marTop w:val="0"/>
                      <w:marBottom w:val="0"/>
                      <w:divBdr>
                        <w:top w:val="none" w:sz="0" w:space="0" w:color="auto"/>
                        <w:left w:val="none" w:sz="0" w:space="0" w:color="auto"/>
                        <w:bottom w:val="none" w:sz="0" w:space="0" w:color="auto"/>
                        <w:right w:val="none" w:sz="0" w:space="0" w:color="auto"/>
                      </w:divBdr>
                    </w:div>
                  </w:divsChild>
                </w:div>
                <w:div w:id="1292050457">
                  <w:marLeft w:val="0"/>
                  <w:marRight w:val="0"/>
                  <w:marTop w:val="0"/>
                  <w:marBottom w:val="0"/>
                  <w:divBdr>
                    <w:top w:val="none" w:sz="0" w:space="0" w:color="auto"/>
                    <w:left w:val="none" w:sz="0" w:space="0" w:color="auto"/>
                    <w:bottom w:val="none" w:sz="0" w:space="0" w:color="auto"/>
                    <w:right w:val="none" w:sz="0" w:space="0" w:color="auto"/>
                  </w:divBdr>
                  <w:divsChild>
                    <w:div w:id="1956592683">
                      <w:marLeft w:val="0"/>
                      <w:marRight w:val="0"/>
                      <w:marTop w:val="0"/>
                      <w:marBottom w:val="0"/>
                      <w:divBdr>
                        <w:top w:val="none" w:sz="0" w:space="0" w:color="auto"/>
                        <w:left w:val="none" w:sz="0" w:space="0" w:color="auto"/>
                        <w:bottom w:val="none" w:sz="0" w:space="0" w:color="auto"/>
                        <w:right w:val="none" w:sz="0" w:space="0" w:color="auto"/>
                      </w:divBdr>
                    </w:div>
                  </w:divsChild>
                </w:div>
                <w:div w:id="1777142146">
                  <w:marLeft w:val="0"/>
                  <w:marRight w:val="0"/>
                  <w:marTop w:val="0"/>
                  <w:marBottom w:val="0"/>
                  <w:divBdr>
                    <w:top w:val="none" w:sz="0" w:space="0" w:color="auto"/>
                    <w:left w:val="none" w:sz="0" w:space="0" w:color="auto"/>
                    <w:bottom w:val="none" w:sz="0" w:space="0" w:color="auto"/>
                    <w:right w:val="none" w:sz="0" w:space="0" w:color="auto"/>
                  </w:divBdr>
                  <w:divsChild>
                    <w:div w:id="2104372800">
                      <w:marLeft w:val="0"/>
                      <w:marRight w:val="0"/>
                      <w:marTop w:val="0"/>
                      <w:marBottom w:val="0"/>
                      <w:divBdr>
                        <w:top w:val="none" w:sz="0" w:space="0" w:color="auto"/>
                        <w:left w:val="none" w:sz="0" w:space="0" w:color="auto"/>
                        <w:bottom w:val="none" w:sz="0" w:space="0" w:color="auto"/>
                        <w:right w:val="none" w:sz="0" w:space="0" w:color="auto"/>
                      </w:divBdr>
                    </w:div>
                  </w:divsChild>
                </w:div>
                <w:div w:id="886799111">
                  <w:marLeft w:val="0"/>
                  <w:marRight w:val="0"/>
                  <w:marTop w:val="0"/>
                  <w:marBottom w:val="0"/>
                  <w:divBdr>
                    <w:top w:val="none" w:sz="0" w:space="0" w:color="auto"/>
                    <w:left w:val="none" w:sz="0" w:space="0" w:color="auto"/>
                    <w:bottom w:val="none" w:sz="0" w:space="0" w:color="auto"/>
                    <w:right w:val="none" w:sz="0" w:space="0" w:color="auto"/>
                  </w:divBdr>
                  <w:divsChild>
                    <w:div w:id="119558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4926424">
      <w:bodyDiv w:val="1"/>
      <w:marLeft w:val="0"/>
      <w:marRight w:val="0"/>
      <w:marTop w:val="0"/>
      <w:marBottom w:val="0"/>
      <w:divBdr>
        <w:top w:val="none" w:sz="0" w:space="0" w:color="auto"/>
        <w:left w:val="none" w:sz="0" w:space="0" w:color="auto"/>
        <w:bottom w:val="none" w:sz="0" w:space="0" w:color="auto"/>
        <w:right w:val="none" w:sz="0" w:space="0" w:color="auto"/>
      </w:divBdr>
    </w:div>
    <w:div w:id="279532589">
      <w:bodyDiv w:val="1"/>
      <w:marLeft w:val="0"/>
      <w:marRight w:val="0"/>
      <w:marTop w:val="0"/>
      <w:marBottom w:val="0"/>
      <w:divBdr>
        <w:top w:val="none" w:sz="0" w:space="0" w:color="auto"/>
        <w:left w:val="none" w:sz="0" w:space="0" w:color="auto"/>
        <w:bottom w:val="none" w:sz="0" w:space="0" w:color="auto"/>
        <w:right w:val="none" w:sz="0" w:space="0" w:color="auto"/>
      </w:divBdr>
    </w:div>
    <w:div w:id="284427149">
      <w:bodyDiv w:val="1"/>
      <w:marLeft w:val="0"/>
      <w:marRight w:val="0"/>
      <w:marTop w:val="0"/>
      <w:marBottom w:val="0"/>
      <w:divBdr>
        <w:top w:val="none" w:sz="0" w:space="0" w:color="auto"/>
        <w:left w:val="none" w:sz="0" w:space="0" w:color="auto"/>
        <w:bottom w:val="none" w:sz="0" w:space="0" w:color="auto"/>
        <w:right w:val="none" w:sz="0" w:space="0" w:color="auto"/>
      </w:divBdr>
    </w:div>
    <w:div w:id="285619419">
      <w:bodyDiv w:val="1"/>
      <w:marLeft w:val="0"/>
      <w:marRight w:val="0"/>
      <w:marTop w:val="0"/>
      <w:marBottom w:val="0"/>
      <w:divBdr>
        <w:top w:val="none" w:sz="0" w:space="0" w:color="auto"/>
        <w:left w:val="none" w:sz="0" w:space="0" w:color="auto"/>
        <w:bottom w:val="none" w:sz="0" w:space="0" w:color="auto"/>
        <w:right w:val="none" w:sz="0" w:space="0" w:color="auto"/>
      </w:divBdr>
    </w:div>
    <w:div w:id="287053986">
      <w:bodyDiv w:val="1"/>
      <w:marLeft w:val="0"/>
      <w:marRight w:val="0"/>
      <w:marTop w:val="0"/>
      <w:marBottom w:val="0"/>
      <w:divBdr>
        <w:top w:val="none" w:sz="0" w:space="0" w:color="auto"/>
        <w:left w:val="none" w:sz="0" w:space="0" w:color="auto"/>
        <w:bottom w:val="none" w:sz="0" w:space="0" w:color="auto"/>
        <w:right w:val="none" w:sz="0" w:space="0" w:color="auto"/>
      </w:divBdr>
    </w:div>
    <w:div w:id="288053694">
      <w:bodyDiv w:val="1"/>
      <w:marLeft w:val="0"/>
      <w:marRight w:val="0"/>
      <w:marTop w:val="0"/>
      <w:marBottom w:val="0"/>
      <w:divBdr>
        <w:top w:val="none" w:sz="0" w:space="0" w:color="auto"/>
        <w:left w:val="none" w:sz="0" w:space="0" w:color="auto"/>
        <w:bottom w:val="none" w:sz="0" w:space="0" w:color="auto"/>
        <w:right w:val="none" w:sz="0" w:space="0" w:color="auto"/>
      </w:divBdr>
    </w:div>
    <w:div w:id="290482433">
      <w:bodyDiv w:val="1"/>
      <w:marLeft w:val="0"/>
      <w:marRight w:val="0"/>
      <w:marTop w:val="0"/>
      <w:marBottom w:val="0"/>
      <w:divBdr>
        <w:top w:val="none" w:sz="0" w:space="0" w:color="auto"/>
        <w:left w:val="none" w:sz="0" w:space="0" w:color="auto"/>
        <w:bottom w:val="none" w:sz="0" w:space="0" w:color="auto"/>
        <w:right w:val="none" w:sz="0" w:space="0" w:color="auto"/>
      </w:divBdr>
    </w:div>
    <w:div w:id="292759390">
      <w:bodyDiv w:val="1"/>
      <w:marLeft w:val="0"/>
      <w:marRight w:val="0"/>
      <w:marTop w:val="0"/>
      <w:marBottom w:val="0"/>
      <w:divBdr>
        <w:top w:val="none" w:sz="0" w:space="0" w:color="auto"/>
        <w:left w:val="none" w:sz="0" w:space="0" w:color="auto"/>
        <w:bottom w:val="none" w:sz="0" w:space="0" w:color="auto"/>
        <w:right w:val="none" w:sz="0" w:space="0" w:color="auto"/>
      </w:divBdr>
    </w:div>
    <w:div w:id="310521259">
      <w:bodyDiv w:val="1"/>
      <w:marLeft w:val="0"/>
      <w:marRight w:val="0"/>
      <w:marTop w:val="0"/>
      <w:marBottom w:val="0"/>
      <w:divBdr>
        <w:top w:val="none" w:sz="0" w:space="0" w:color="auto"/>
        <w:left w:val="none" w:sz="0" w:space="0" w:color="auto"/>
        <w:bottom w:val="none" w:sz="0" w:space="0" w:color="auto"/>
        <w:right w:val="none" w:sz="0" w:space="0" w:color="auto"/>
      </w:divBdr>
    </w:div>
    <w:div w:id="312223570">
      <w:bodyDiv w:val="1"/>
      <w:marLeft w:val="0"/>
      <w:marRight w:val="0"/>
      <w:marTop w:val="0"/>
      <w:marBottom w:val="0"/>
      <w:divBdr>
        <w:top w:val="none" w:sz="0" w:space="0" w:color="auto"/>
        <w:left w:val="none" w:sz="0" w:space="0" w:color="auto"/>
        <w:bottom w:val="none" w:sz="0" w:space="0" w:color="auto"/>
        <w:right w:val="none" w:sz="0" w:space="0" w:color="auto"/>
      </w:divBdr>
    </w:div>
    <w:div w:id="314844853">
      <w:bodyDiv w:val="1"/>
      <w:marLeft w:val="0"/>
      <w:marRight w:val="0"/>
      <w:marTop w:val="0"/>
      <w:marBottom w:val="0"/>
      <w:divBdr>
        <w:top w:val="none" w:sz="0" w:space="0" w:color="auto"/>
        <w:left w:val="none" w:sz="0" w:space="0" w:color="auto"/>
        <w:bottom w:val="none" w:sz="0" w:space="0" w:color="auto"/>
        <w:right w:val="none" w:sz="0" w:space="0" w:color="auto"/>
      </w:divBdr>
    </w:div>
    <w:div w:id="316037482">
      <w:bodyDiv w:val="1"/>
      <w:marLeft w:val="0"/>
      <w:marRight w:val="0"/>
      <w:marTop w:val="0"/>
      <w:marBottom w:val="0"/>
      <w:divBdr>
        <w:top w:val="none" w:sz="0" w:space="0" w:color="auto"/>
        <w:left w:val="none" w:sz="0" w:space="0" w:color="auto"/>
        <w:bottom w:val="none" w:sz="0" w:space="0" w:color="auto"/>
        <w:right w:val="none" w:sz="0" w:space="0" w:color="auto"/>
      </w:divBdr>
    </w:div>
    <w:div w:id="322202786">
      <w:bodyDiv w:val="1"/>
      <w:marLeft w:val="0"/>
      <w:marRight w:val="0"/>
      <w:marTop w:val="0"/>
      <w:marBottom w:val="0"/>
      <w:divBdr>
        <w:top w:val="none" w:sz="0" w:space="0" w:color="auto"/>
        <w:left w:val="none" w:sz="0" w:space="0" w:color="auto"/>
        <w:bottom w:val="none" w:sz="0" w:space="0" w:color="auto"/>
        <w:right w:val="none" w:sz="0" w:space="0" w:color="auto"/>
      </w:divBdr>
    </w:div>
    <w:div w:id="330911902">
      <w:bodyDiv w:val="1"/>
      <w:marLeft w:val="0"/>
      <w:marRight w:val="0"/>
      <w:marTop w:val="0"/>
      <w:marBottom w:val="0"/>
      <w:divBdr>
        <w:top w:val="none" w:sz="0" w:space="0" w:color="auto"/>
        <w:left w:val="none" w:sz="0" w:space="0" w:color="auto"/>
        <w:bottom w:val="none" w:sz="0" w:space="0" w:color="auto"/>
        <w:right w:val="none" w:sz="0" w:space="0" w:color="auto"/>
      </w:divBdr>
    </w:div>
    <w:div w:id="334965764">
      <w:bodyDiv w:val="1"/>
      <w:marLeft w:val="0"/>
      <w:marRight w:val="0"/>
      <w:marTop w:val="0"/>
      <w:marBottom w:val="0"/>
      <w:divBdr>
        <w:top w:val="none" w:sz="0" w:space="0" w:color="auto"/>
        <w:left w:val="none" w:sz="0" w:space="0" w:color="auto"/>
        <w:bottom w:val="none" w:sz="0" w:space="0" w:color="auto"/>
        <w:right w:val="none" w:sz="0" w:space="0" w:color="auto"/>
      </w:divBdr>
    </w:div>
    <w:div w:id="335574301">
      <w:bodyDiv w:val="1"/>
      <w:marLeft w:val="0"/>
      <w:marRight w:val="0"/>
      <w:marTop w:val="0"/>
      <w:marBottom w:val="0"/>
      <w:divBdr>
        <w:top w:val="none" w:sz="0" w:space="0" w:color="auto"/>
        <w:left w:val="none" w:sz="0" w:space="0" w:color="auto"/>
        <w:bottom w:val="none" w:sz="0" w:space="0" w:color="auto"/>
        <w:right w:val="none" w:sz="0" w:space="0" w:color="auto"/>
      </w:divBdr>
    </w:div>
    <w:div w:id="337391810">
      <w:bodyDiv w:val="1"/>
      <w:marLeft w:val="0"/>
      <w:marRight w:val="0"/>
      <w:marTop w:val="0"/>
      <w:marBottom w:val="0"/>
      <w:divBdr>
        <w:top w:val="none" w:sz="0" w:space="0" w:color="auto"/>
        <w:left w:val="none" w:sz="0" w:space="0" w:color="auto"/>
        <w:bottom w:val="none" w:sz="0" w:space="0" w:color="auto"/>
        <w:right w:val="none" w:sz="0" w:space="0" w:color="auto"/>
      </w:divBdr>
    </w:div>
    <w:div w:id="339620751">
      <w:bodyDiv w:val="1"/>
      <w:marLeft w:val="0"/>
      <w:marRight w:val="0"/>
      <w:marTop w:val="0"/>
      <w:marBottom w:val="0"/>
      <w:divBdr>
        <w:top w:val="none" w:sz="0" w:space="0" w:color="auto"/>
        <w:left w:val="none" w:sz="0" w:space="0" w:color="auto"/>
        <w:bottom w:val="none" w:sz="0" w:space="0" w:color="auto"/>
        <w:right w:val="none" w:sz="0" w:space="0" w:color="auto"/>
      </w:divBdr>
    </w:div>
    <w:div w:id="344946704">
      <w:bodyDiv w:val="1"/>
      <w:marLeft w:val="0"/>
      <w:marRight w:val="0"/>
      <w:marTop w:val="0"/>
      <w:marBottom w:val="0"/>
      <w:divBdr>
        <w:top w:val="none" w:sz="0" w:space="0" w:color="auto"/>
        <w:left w:val="none" w:sz="0" w:space="0" w:color="auto"/>
        <w:bottom w:val="none" w:sz="0" w:space="0" w:color="auto"/>
        <w:right w:val="none" w:sz="0" w:space="0" w:color="auto"/>
      </w:divBdr>
      <w:divsChild>
        <w:div w:id="1496412692">
          <w:marLeft w:val="0"/>
          <w:marRight w:val="0"/>
          <w:marTop w:val="0"/>
          <w:marBottom w:val="0"/>
          <w:divBdr>
            <w:top w:val="none" w:sz="0" w:space="0" w:color="auto"/>
            <w:left w:val="none" w:sz="0" w:space="0" w:color="auto"/>
            <w:bottom w:val="none" w:sz="0" w:space="0" w:color="auto"/>
            <w:right w:val="none" w:sz="0" w:space="0" w:color="auto"/>
          </w:divBdr>
          <w:divsChild>
            <w:div w:id="1121000746">
              <w:marLeft w:val="0"/>
              <w:marRight w:val="0"/>
              <w:marTop w:val="0"/>
              <w:marBottom w:val="0"/>
              <w:divBdr>
                <w:top w:val="none" w:sz="0" w:space="0" w:color="auto"/>
                <w:left w:val="none" w:sz="0" w:space="0" w:color="auto"/>
                <w:bottom w:val="none" w:sz="0" w:space="0" w:color="auto"/>
                <w:right w:val="none" w:sz="0" w:space="0" w:color="auto"/>
              </w:divBdr>
              <w:divsChild>
                <w:div w:id="136447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5522120">
      <w:bodyDiv w:val="1"/>
      <w:marLeft w:val="0"/>
      <w:marRight w:val="0"/>
      <w:marTop w:val="0"/>
      <w:marBottom w:val="0"/>
      <w:divBdr>
        <w:top w:val="none" w:sz="0" w:space="0" w:color="auto"/>
        <w:left w:val="none" w:sz="0" w:space="0" w:color="auto"/>
        <w:bottom w:val="none" w:sz="0" w:space="0" w:color="auto"/>
        <w:right w:val="none" w:sz="0" w:space="0" w:color="auto"/>
      </w:divBdr>
    </w:div>
    <w:div w:id="351734920">
      <w:bodyDiv w:val="1"/>
      <w:marLeft w:val="0"/>
      <w:marRight w:val="0"/>
      <w:marTop w:val="0"/>
      <w:marBottom w:val="0"/>
      <w:divBdr>
        <w:top w:val="none" w:sz="0" w:space="0" w:color="auto"/>
        <w:left w:val="none" w:sz="0" w:space="0" w:color="auto"/>
        <w:bottom w:val="none" w:sz="0" w:space="0" w:color="auto"/>
        <w:right w:val="none" w:sz="0" w:space="0" w:color="auto"/>
      </w:divBdr>
    </w:div>
    <w:div w:id="374233084">
      <w:bodyDiv w:val="1"/>
      <w:marLeft w:val="0"/>
      <w:marRight w:val="0"/>
      <w:marTop w:val="0"/>
      <w:marBottom w:val="0"/>
      <w:divBdr>
        <w:top w:val="none" w:sz="0" w:space="0" w:color="auto"/>
        <w:left w:val="none" w:sz="0" w:space="0" w:color="auto"/>
        <w:bottom w:val="none" w:sz="0" w:space="0" w:color="auto"/>
        <w:right w:val="none" w:sz="0" w:space="0" w:color="auto"/>
      </w:divBdr>
    </w:div>
    <w:div w:id="379550618">
      <w:bodyDiv w:val="1"/>
      <w:marLeft w:val="0"/>
      <w:marRight w:val="0"/>
      <w:marTop w:val="0"/>
      <w:marBottom w:val="0"/>
      <w:divBdr>
        <w:top w:val="none" w:sz="0" w:space="0" w:color="auto"/>
        <w:left w:val="none" w:sz="0" w:space="0" w:color="auto"/>
        <w:bottom w:val="none" w:sz="0" w:space="0" w:color="auto"/>
        <w:right w:val="none" w:sz="0" w:space="0" w:color="auto"/>
      </w:divBdr>
    </w:div>
    <w:div w:id="387266119">
      <w:bodyDiv w:val="1"/>
      <w:marLeft w:val="0"/>
      <w:marRight w:val="0"/>
      <w:marTop w:val="0"/>
      <w:marBottom w:val="0"/>
      <w:divBdr>
        <w:top w:val="none" w:sz="0" w:space="0" w:color="auto"/>
        <w:left w:val="none" w:sz="0" w:space="0" w:color="auto"/>
        <w:bottom w:val="none" w:sz="0" w:space="0" w:color="auto"/>
        <w:right w:val="none" w:sz="0" w:space="0" w:color="auto"/>
      </w:divBdr>
      <w:divsChild>
        <w:div w:id="2039088259">
          <w:marLeft w:val="0"/>
          <w:marRight w:val="0"/>
          <w:marTop w:val="0"/>
          <w:marBottom w:val="0"/>
          <w:divBdr>
            <w:top w:val="none" w:sz="0" w:space="0" w:color="auto"/>
            <w:left w:val="none" w:sz="0" w:space="0" w:color="auto"/>
            <w:bottom w:val="none" w:sz="0" w:space="0" w:color="auto"/>
            <w:right w:val="none" w:sz="0" w:space="0" w:color="auto"/>
          </w:divBdr>
          <w:divsChild>
            <w:div w:id="551431865">
              <w:marLeft w:val="0"/>
              <w:marRight w:val="0"/>
              <w:marTop w:val="0"/>
              <w:marBottom w:val="0"/>
              <w:divBdr>
                <w:top w:val="none" w:sz="0" w:space="0" w:color="auto"/>
                <w:left w:val="none" w:sz="0" w:space="0" w:color="auto"/>
                <w:bottom w:val="none" w:sz="0" w:space="0" w:color="auto"/>
                <w:right w:val="none" w:sz="0" w:space="0" w:color="auto"/>
              </w:divBdr>
              <w:divsChild>
                <w:div w:id="1777408383">
                  <w:marLeft w:val="0"/>
                  <w:marRight w:val="0"/>
                  <w:marTop w:val="0"/>
                  <w:marBottom w:val="0"/>
                  <w:divBdr>
                    <w:top w:val="none" w:sz="0" w:space="0" w:color="auto"/>
                    <w:left w:val="none" w:sz="0" w:space="0" w:color="auto"/>
                    <w:bottom w:val="none" w:sz="0" w:space="0" w:color="auto"/>
                    <w:right w:val="none" w:sz="0" w:space="0" w:color="auto"/>
                  </w:divBdr>
                  <w:divsChild>
                    <w:div w:id="70996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5511658">
      <w:bodyDiv w:val="1"/>
      <w:marLeft w:val="0"/>
      <w:marRight w:val="0"/>
      <w:marTop w:val="0"/>
      <w:marBottom w:val="0"/>
      <w:divBdr>
        <w:top w:val="none" w:sz="0" w:space="0" w:color="auto"/>
        <w:left w:val="none" w:sz="0" w:space="0" w:color="auto"/>
        <w:bottom w:val="none" w:sz="0" w:space="0" w:color="auto"/>
        <w:right w:val="none" w:sz="0" w:space="0" w:color="auto"/>
      </w:divBdr>
    </w:div>
    <w:div w:id="398670483">
      <w:bodyDiv w:val="1"/>
      <w:marLeft w:val="0"/>
      <w:marRight w:val="0"/>
      <w:marTop w:val="0"/>
      <w:marBottom w:val="0"/>
      <w:divBdr>
        <w:top w:val="none" w:sz="0" w:space="0" w:color="auto"/>
        <w:left w:val="none" w:sz="0" w:space="0" w:color="auto"/>
        <w:bottom w:val="none" w:sz="0" w:space="0" w:color="auto"/>
        <w:right w:val="none" w:sz="0" w:space="0" w:color="auto"/>
      </w:divBdr>
    </w:div>
    <w:div w:id="402992273">
      <w:bodyDiv w:val="1"/>
      <w:marLeft w:val="0"/>
      <w:marRight w:val="0"/>
      <w:marTop w:val="0"/>
      <w:marBottom w:val="0"/>
      <w:divBdr>
        <w:top w:val="none" w:sz="0" w:space="0" w:color="auto"/>
        <w:left w:val="none" w:sz="0" w:space="0" w:color="auto"/>
        <w:bottom w:val="none" w:sz="0" w:space="0" w:color="auto"/>
        <w:right w:val="none" w:sz="0" w:space="0" w:color="auto"/>
      </w:divBdr>
    </w:div>
    <w:div w:id="410320993">
      <w:bodyDiv w:val="1"/>
      <w:marLeft w:val="0"/>
      <w:marRight w:val="0"/>
      <w:marTop w:val="0"/>
      <w:marBottom w:val="0"/>
      <w:divBdr>
        <w:top w:val="none" w:sz="0" w:space="0" w:color="auto"/>
        <w:left w:val="none" w:sz="0" w:space="0" w:color="auto"/>
        <w:bottom w:val="none" w:sz="0" w:space="0" w:color="auto"/>
        <w:right w:val="none" w:sz="0" w:space="0" w:color="auto"/>
      </w:divBdr>
    </w:div>
    <w:div w:id="414283268">
      <w:bodyDiv w:val="1"/>
      <w:marLeft w:val="0"/>
      <w:marRight w:val="0"/>
      <w:marTop w:val="0"/>
      <w:marBottom w:val="0"/>
      <w:divBdr>
        <w:top w:val="none" w:sz="0" w:space="0" w:color="auto"/>
        <w:left w:val="none" w:sz="0" w:space="0" w:color="auto"/>
        <w:bottom w:val="none" w:sz="0" w:space="0" w:color="auto"/>
        <w:right w:val="none" w:sz="0" w:space="0" w:color="auto"/>
      </w:divBdr>
    </w:div>
    <w:div w:id="418258151">
      <w:bodyDiv w:val="1"/>
      <w:marLeft w:val="0"/>
      <w:marRight w:val="0"/>
      <w:marTop w:val="0"/>
      <w:marBottom w:val="0"/>
      <w:divBdr>
        <w:top w:val="none" w:sz="0" w:space="0" w:color="auto"/>
        <w:left w:val="none" w:sz="0" w:space="0" w:color="auto"/>
        <w:bottom w:val="none" w:sz="0" w:space="0" w:color="auto"/>
        <w:right w:val="none" w:sz="0" w:space="0" w:color="auto"/>
      </w:divBdr>
    </w:div>
    <w:div w:id="421948413">
      <w:bodyDiv w:val="1"/>
      <w:marLeft w:val="0"/>
      <w:marRight w:val="0"/>
      <w:marTop w:val="0"/>
      <w:marBottom w:val="0"/>
      <w:divBdr>
        <w:top w:val="none" w:sz="0" w:space="0" w:color="auto"/>
        <w:left w:val="none" w:sz="0" w:space="0" w:color="auto"/>
        <w:bottom w:val="none" w:sz="0" w:space="0" w:color="auto"/>
        <w:right w:val="none" w:sz="0" w:space="0" w:color="auto"/>
      </w:divBdr>
    </w:div>
    <w:div w:id="426731129">
      <w:bodyDiv w:val="1"/>
      <w:marLeft w:val="0"/>
      <w:marRight w:val="0"/>
      <w:marTop w:val="0"/>
      <w:marBottom w:val="0"/>
      <w:divBdr>
        <w:top w:val="none" w:sz="0" w:space="0" w:color="auto"/>
        <w:left w:val="none" w:sz="0" w:space="0" w:color="auto"/>
        <w:bottom w:val="none" w:sz="0" w:space="0" w:color="auto"/>
        <w:right w:val="none" w:sz="0" w:space="0" w:color="auto"/>
      </w:divBdr>
    </w:div>
    <w:div w:id="436829350">
      <w:bodyDiv w:val="1"/>
      <w:marLeft w:val="0"/>
      <w:marRight w:val="0"/>
      <w:marTop w:val="0"/>
      <w:marBottom w:val="0"/>
      <w:divBdr>
        <w:top w:val="none" w:sz="0" w:space="0" w:color="auto"/>
        <w:left w:val="none" w:sz="0" w:space="0" w:color="auto"/>
        <w:bottom w:val="none" w:sz="0" w:space="0" w:color="auto"/>
        <w:right w:val="none" w:sz="0" w:space="0" w:color="auto"/>
      </w:divBdr>
    </w:div>
    <w:div w:id="442846707">
      <w:bodyDiv w:val="1"/>
      <w:marLeft w:val="0"/>
      <w:marRight w:val="0"/>
      <w:marTop w:val="0"/>
      <w:marBottom w:val="0"/>
      <w:divBdr>
        <w:top w:val="none" w:sz="0" w:space="0" w:color="auto"/>
        <w:left w:val="none" w:sz="0" w:space="0" w:color="auto"/>
        <w:bottom w:val="none" w:sz="0" w:space="0" w:color="auto"/>
        <w:right w:val="none" w:sz="0" w:space="0" w:color="auto"/>
      </w:divBdr>
    </w:div>
    <w:div w:id="445349329">
      <w:bodyDiv w:val="1"/>
      <w:marLeft w:val="0"/>
      <w:marRight w:val="0"/>
      <w:marTop w:val="0"/>
      <w:marBottom w:val="0"/>
      <w:divBdr>
        <w:top w:val="none" w:sz="0" w:space="0" w:color="auto"/>
        <w:left w:val="none" w:sz="0" w:space="0" w:color="auto"/>
        <w:bottom w:val="none" w:sz="0" w:space="0" w:color="auto"/>
        <w:right w:val="none" w:sz="0" w:space="0" w:color="auto"/>
      </w:divBdr>
    </w:div>
    <w:div w:id="470680369">
      <w:bodyDiv w:val="1"/>
      <w:marLeft w:val="0"/>
      <w:marRight w:val="0"/>
      <w:marTop w:val="0"/>
      <w:marBottom w:val="0"/>
      <w:divBdr>
        <w:top w:val="none" w:sz="0" w:space="0" w:color="auto"/>
        <w:left w:val="none" w:sz="0" w:space="0" w:color="auto"/>
        <w:bottom w:val="none" w:sz="0" w:space="0" w:color="auto"/>
        <w:right w:val="none" w:sz="0" w:space="0" w:color="auto"/>
      </w:divBdr>
    </w:div>
    <w:div w:id="473529198">
      <w:bodyDiv w:val="1"/>
      <w:marLeft w:val="0"/>
      <w:marRight w:val="0"/>
      <w:marTop w:val="0"/>
      <w:marBottom w:val="0"/>
      <w:divBdr>
        <w:top w:val="none" w:sz="0" w:space="0" w:color="auto"/>
        <w:left w:val="none" w:sz="0" w:space="0" w:color="auto"/>
        <w:bottom w:val="none" w:sz="0" w:space="0" w:color="auto"/>
        <w:right w:val="none" w:sz="0" w:space="0" w:color="auto"/>
      </w:divBdr>
    </w:div>
    <w:div w:id="474681217">
      <w:bodyDiv w:val="1"/>
      <w:marLeft w:val="0"/>
      <w:marRight w:val="0"/>
      <w:marTop w:val="0"/>
      <w:marBottom w:val="0"/>
      <w:divBdr>
        <w:top w:val="none" w:sz="0" w:space="0" w:color="auto"/>
        <w:left w:val="none" w:sz="0" w:space="0" w:color="auto"/>
        <w:bottom w:val="none" w:sz="0" w:space="0" w:color="auto"/>
        <w:right w:val="none" w:sz="0" w:space="0" w:color="auto"/>
      </w:divBdr>
    </w:div>
    <w:div w:id="480733979">
      <w:bodyDiv w:val="1"/>
      <w:marLeft w:val="0"/>
      <w:marRight w:val="0"/>
      <w:marTop w:val="0"/>
      <w:marBottom w:val="0"/>
      <w:divBdr>
        <w:top w:val="none" w:sz="0" w:space="0" w:color="auto"/>
        <w:left w:val="none" w:sz="0" w:space="0" w:color="auto"/>
        <w:bottom w:val="none" w:sz="0" w:space="0" w:color="auto"/>
        <w:right w:val="none" w:sz="0" w:space="0" w:color="auto"/>
      </w:divBdr>
    </w:div>
    <w:div w:id="482896448">
      <w:bodyDiv w:val="1"/>
      <w:marLeft w:val="0"/>
      <w:marRight w:val="0"/>
      <w:marTop w:val="0"/>
      <w:marBottom w:val="0"/>
      <w:divBdr>
        <w:top w:val="none" w:sz="0" w:space="0" w:color="auto"/>
        <w:left w:val="none" w:sz="0" w:space="0" w:color="auto"/>
        <w:bottom w:val="none" w:sz="0" w:space="0" w:color="auto"/>
        <w:right w:val="none" w:sz="0" w:space="0" w:color="auto"/>
      </w:divBdr>
    </w:div>
    <w:div w:id="488137663">
      <w:bodyDiv w:val="1"/>
      <w:marLeft w:val="0"/>
      <w:marRight w:val="0"/>
      <w:marTop w:val="0"/>
      <w:marBottom w:val="0"/>
      <w:divBdr>
        <w:top w:val="none" w:sz="0" w:space="0" w:color="auto"/>
        <w:left w:val="none" w:sz="0" w:space="0" w:color="auto"/>
        <w:bottom w:val="none" w:sz="0" w:space="0" w:color="auto"/>
        <w:right w:val="none" w:sz="0" w:space="0" w:color="auto"/>
      </w:divBdr>
      <w:divsChild>
        <w:div w:id="173151323">
          <w:marLeft w:val="0"/>
          <w:marRight w:val="0"/>
          <w:marTop w:val="0"/>
          <w:marBottom w:val="0"/>
          <w:divBdr>
            <w:top w:val="none" w:sz="0" w:space="0" w:color="auto"/>
            <w:left w:val="none" w:sz="0" w:space="0" w:color="auto"/>
            <w:bottom w:val="none" w:sz="0" w:space="0" w:color="auto"/>
            <w:right w:val="none" w:sz="0" w:space="0" w:color="auto"/>
          </w:divBdr>
          <w:divsChild>
            <w:div w:id="1997612402">
              <w:marLeft w:val="0"/>
              <w:marRight w:val="0"/>
              <w:marTop w:val="0"/>
              <w:marBottom w:val="0"/>
              <w:divBdr>
                <w:top w:val="none" w:sz="0" w:space="0" w:color="auto"/>
                <w:left w:val="none" w:sz="0" w:space="0" w:color="auto"/>
                <w:bottom w:val="none" w:sz="0" w:space="0" w:color="auto"/>
                <w:right w:val="none" w:sz="0" w:space="0" w:color="auto"/>
              </w:divBdr>
              <w:divsChild>
                <w:div w:id="149606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25819">
          <w:marLeft w:val="0"/>
          <w:marRight w:val="0"/>
          <w:marTop w:val="0"/>
          <w:marBottom w:val="0"/>
          <w:divBdr>
            <w:top w:val="none" w:sz="0" w:space="0" w:color="auto"/>
            <w:left w:val="none" w:sz="0" w:space="0" w:color="auto"/>
            <w:bottom w:val="none" w:sz="0" w:space="0" w:color="auto"/>
            <w:right w:val="none" w:sz="0" w:space="0" w:color="auto"/>
          </w:divBdr>
          <w:divsChild>
            <w:div w:id="526329996">
              <w:marLeft w:val="0"/>
              <w:marRight w:val="0"/>
              <w:marTop w:val="0"/>
              <w:marBottom w:val="0"/>
              <w:divBdr>
                <w:top w:val="none" w:sz="0" w:space="0" w:color="auto"/>
                <w:left w:val="none" w:sz="0" w:space="0" w:color="auto"/>
                <w:bottom w:val="none" w:sz="0" w:space="0" w:color="auto"/>
                <w:right w:val="none" w:sz="0" w:space="0" w:color="auto"/>
              </w:divBdr>
              <w:divsChild>
                <w:div w:id="52779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751">
          <w:marLeft w:val="0"/>
          <w:marRight w:val="0"/>
          <w:marTop w:val="0"/>
          <w:marBottom w:val="0"/>
          <w:divBdr>
            <w:top w:val="none" w:sz="0" w:space="0" w:color="auto"/>
            <w:left w:val="none" w:sz="0" w:space="0" w:color="auto"/>
            <w:bottom w:val="none" w:sz="0" w:space="0" w:color="auto"/>
            <w:right w:val="none" w:sz="0" w:space="0" w:color="auto"/>
          </w:divBdr>
          <w:divsChild>
            <w:div w:id="1757092539">
              <w:marLeft w:val="0"/>
              <w:marRight w:val="0"/>
              <w:marTop w:val="0"/>
              <w:marBottom w:val="0"/>
              <w:divBdr>
                <w:top w:val="none" w:sz="0" w:space="0" w:color="auto"/>
                <w:left w:val="none" w:sz="0" w:space="0" w:color="auto"/>
                <w:bottom w:val="none" w:sz="0" w:space="0" w:color="auto"/>
                <w:right w:val="none" w:sz="0" w:space="0" w:color="auto"/>
              </w:divBdr>
              <w:divsChild>
                <w:div w:id="90591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9274498">
      <w:bodyDiv w:val="1"/>
      <w:marLeft w:val="0"/>
      <w:marRight w:val="0"/>
      <w:marTop w:val="0"/>
      <w:marBottom w:val="0"/>
      <w:divBdr>
        <w:top w:val="none" w:sz="0" w:space="0" w:color="auto"/>
        <w:left w:val="none" w:sz="0" w:space="0" w:color="auto"/>
        <w:bottom w:val="none" w:sz="0" w:space="0" w:color="auto"/>
        <w:right w:val="none" w:sz="0" w:space="0" w:color="auto"/>
      </w:divBdr>
    </w:div>
    <w:div w:id="503477703">
      <w:bodyDiv w:val="1"/>
      <w:marLeft w:val="0"/>
      <w:marRight w:val="0"/>
      <w:marTop w:val="0"/>
      <w:marBottom w:val="0"/>
      <w:divBdr>
        <w:top w:val="none" w:sz="0" w:space="0" w:color="auto"/>
        <w:left w:val="none" w:sz="0" w:space="0" w:color="auto"/>
        <w:bottom w:val="none" w:sz="0" w:space="0" w:color="auto"/>
        <w:right w:val="none" w:sz="0" w:space="0" w:color="auto"/>
      </w:divBdr>
      <w:divsChild>
        <w:div w:id="1621301682">
          <w:marLeft w:val="0"/>
          <w:marRight w:val="0"/>
          <w:marTop w:val="0"/>
          <w:marBottom w:val="0"/>
          <w:divBdr>
            <w:top w:val="none" w:sz="0" w:space="0" w:color="auto"/>
            <w:left w:val="none" w:sz="0" w:space="0" w:color="auto"/>
            <w:bottom w:val="none" w:sz="0" w:space="0" w:color="auto"/>
            <w:right w:val="none" w:sz="0" w:space="0" w:color="auto"/>
          </w:divBdr>
        </w:div>
        <w:div w:id="1260329733">
          <w:marLeft w:val="0"/>
          <w:marRight w:val="0"/>
          <w:marTop w:val="0"/>
          <w:marBottom w:val="0"/>
          <w:divBdr>
            <w:top w:val="none" w:sz="0" w:space="0" w:color="auto"/>
            <w:left w:val="none" w:sz="0" w:space="0" w:color="auto"/>
            <w:bottom w:val="none" w:sz="0" w:space="0" w:color="auto"/>
            <w:right w:val="none" w:sz="0" w:space="0" w:color="auto"/>
          </w:divBdr>
        </w:div>
        <w:div w:id="782308504">
          <w:marLeft w:val="0"/>
          <w:marRight w:val="0"/>
          <w:marTop w:val="0"/>
          <w:marBottom w:val="0"/>
          <w:divBdr>
            <w:top w:val="none" w:sz="0" w:space="0" w:color="auto"/>
            <w:left w:val="none" w:sz="0" w:space="0" w:color="auto"/>
            <w:bottom w:val="none" w:sz="0" w:space="0" w:color="auto"/>
            <w:right w:val="none" w:sz="0" w:space="0" w:color="auto"/>
          </w:divBdr>
        </w:div>
        <w:div w:id="431245799">
          <w:marLeft w:val="0"/>
          <w:marRight w:val="0"/>
          <w:marTop w:val="0"/>
          <w:marBottom w:val="0"/>
          <w:divBdr>
            <w:top w:val="none" w:sz="0" w:space="0" w:color="auto"/>
            <w:left w:val="none" w:sz="0" w:space="0" w:color="auto"/>
            <w:bottom w:val="none" w:sz="0" w:space="0" w:color="auto"/>
            <w:right w:val="none" w:sz="0" w:space="0" w:color="auto"/>
          </w:divBdr>
        </w:div>
        <w:div w:id="1074623503">
          <w:marLeft w:val="0"/>
          <w:marRight w:val="0"/>
          <w:marTop w:val="0"/>
          <w:marBottom w:val="0"/>
          <w:divBdr>
            <w:top w:val="none" w:sz="0" w:space="0" w:color="auto"/>
            <w:left w:val="none" w:sz="0" w:space="0" w:color="auto"/>
            <w:bottom w:val="none" w:sz="0" w:space="0" w:color="auto"/>
            <w:right w:val="none" w:sz="0" w:space="0" w:color="auto"/>
          </w:divBdr>
        </w:div>
        <w:div w:id="13383649">
          <w:marLeft w:val="0"/>
          <w:marRight w:val="0"/>
          <w:marTop w:val="0"/>
          <w:marBottom w:val="0"/>
          <w:divBdr>
            <w:top w:val="none" w:sz="0" w:space="0" w:color="auto"/>
            <w:left w:val="none" w:sz="0" w:space="0" w:color="auto"/>
            <w:bottom w:val="none" w:sz="0" w:space="0" w:color="auto"/>
            <w:right w:val="none" w:sz="0" w:space="0" w:color="auto"/>
          </w:divBdr>
        </w:div>
        <w:div w:id="1382483288">
          <w:marLeft w:val="0"/>
          <w:marRight w:val="0"/>
          <w:marTop w:val="0"/>
          <w:marBottom w:val="0"/>
          <w:divBdr>
            <w:top w:val="none" w:sz="0" w:space="0" w:color="auto"/>
            <w:left w:val="none" w:sz="0" w:space="0" w:color="auto"/>
            <w:bottom w:val="none" w:sz="0" w:space="0" w:color="auto"/>
            <w:right w:val="none" w:sz="0" w:space="0" w:color="auto"/>
          </w:divBdr>
        </w:div>
        <w:div w:id="266305046">
          <w:marLeft w:val="0"/>
          <w:marRight w:val="0"/>
          <w:marTop w:val="0"/>
          <w:marBottom w:val="0"/>
          <w:divBdr>
            <w:top w:val="none" w:sz="0" w:space="0" w:color="auto"/>
            <w:left w:val="none" w:sz="0" w:space="0" w:color="auto"/>
            <w:bottom w:val="none" w:sz="0" w:space="0" w:color="auto"/>
            <w:right w:val="none" w:sz="0" w:space="0" w:color="auto"/>
          </w:divBdr>
        </w:div>
        <w:div w:id="1387794770">
          <w:marLeft w:val="0"/>
          <w:marRight w:val="0"/>
          <w:marTop w:val="0"/>
          <w:marBottom w:val="0"/>
          <w:divBdr>
            <w:top w:val="none" w:sz="0" w:space="0" w:color="auto"/>
            <w:left w:val="none" w:sz="0" w:space="0" w:color="auto"/>
            <w:bottom w:val="none" w:sz="0" w:space="0" w:color="auto"/>
            <w:right w:val="none" w:sz="0" w:space="0" w:color="auto"/>
          </w:divBdr>
        </w:div>
        <w:div w:id="134836591">
          <w:marLeft w:val="0"/>
          <w:marRight w:val="0"/>
          <w:marTop w:val="0"/>
          <w:marBottom w:val="0"/>
          <w:divBdr>
            <w:top w:val="none" w:sz="0" w:space="0" w:color="auto"/>
            <w:left w:val="none" w:sz="0" w:space="0" w:color="auto"/>
            <w:bottom w:val="none" w:sz="0" w:space="0" w:color="auto"/>
            <w:right w:val="none" w:sz="0" w:space="0" w:color="auto"/>
          </w:divBdr>
        </w:div>
        <w:div w:id="1592815413">
          <w:marLeft w:val="0"/>
          <w:marRight w:val="0"/>
          <w:marTop w:val="0"/>
          <w:marBottom w:val="0"/>
          <w:divBdr>
            <w:top w:val="none" w:sz="0" w:space="0" w:color="auto"/>
            <w:left w:val="none" w:sz="0" w:space="0" w:color="auto"/>
            <w:bottom w:val="none" w:sz="0" w:space="0" w:color="auto"/>
            <w:right w:val="none" w:sz="0" w:space="0" w:color="auto"/>
          </w:divBdr>
        </w:div>
        <w:div w:id="1658653047">
          <w:marLeft w:val="0"/>
          <w:marRight w:val="0"/>
          <w:marTop w:val="0"/>
          <w:marBottom w:val="0"/>
          <w:divBdr>
            <w:top w:val="none" w:sz="0" w:space="0" w:color="auto"/>
            <w:left w:val="none" w:sz="0" w:space="0" w:color="auto"/>
            <w:bottom w:val="none" w:sz="0" w:space="0" w:color="auto"/>
            <w:right w:val="none" w:sz="0" w:space="0" w:color="auto"/>
          </w:divBdr>
          <w:divsChild>
            <w:div w:id="1518734532">
              <w:marLeft w:val="0"/>
              <w:marRight w:val="0"/>
              <w:marTop w:val="0"/>
              <w:marBottom w:val="0"/>
              <w:divBdr>
                <w:top w:val="none" w:sz="0" w:space="0" w:color="auto"/>
                <w:left w:val="none" w:sz="0" w:space="0" w:color="auto"/>
                <w:bottom w:val="none" w:sz="0" w:space="0" w:color="auto"/>
                <w:right w:val="none" w:sz="0" w:space="0" w:color="auto"/>
              </w:divBdr>
            </w:div>
            <w:div w:id="1074164726">
              <w:marLeft w:val="0"/>
              <w:marRight w:val="0"/>
              <w:marTop w:val="0"/>
              <w:marBottom w:val="0"/>
              <w:divBdr>
                <w:top w:val="none" w:sz="0" w:space="0" w:color="auto"/>
                <w:left w:val="none" w:sz="0" w:space="0" w:color="auto"/>
                <w:bottom w:val="none" w:sz="0" w:space="0" w:color="auto"/>
                <w:right w:val="none" w:sz="0" w:space="0" w:color="auto"/>
              </w:divBdr>
            </w:div>
            <w:div w:id="1446727815">
              <w:marLeft w:val="0"/>
              <w:marRight w:val="0"/>
              <w:marTop w:val="0"/>
              <w:marBottom w:val="0"/>
              <w:divBdr>
                <w:top w:val="none" w:sz="0" w:space="0" w:color="auto"/>
                <w:left w:val="none" w:sz="0" w:space="0" w:color="auto"/>
                <w:bottom w:val="none" w:sz="0" w:space="0" w:color="auto"/>
                <w:right w:val="none" w:sz="0" w:space="0" w:color="auto"/>
              </w:divBdr>
            </w:div>
            <w:div w:id="1541358686">
              <w:marLeft w:val="0"/>
              <w:marRight w:val="0"/>
              <w:marTop w:val="0"/>
              <w:marBottom w:val="0"/>
              <w:divBdr>
                <w:top w:val="none" w:sz="0" w:space="0" w:color="auto"/>
                <w:left w:val="none" w:sz="0" w:space="0" w:color="auto"/>
                <w:bottom w:val="none" w:sz="0" w:space="0" w:color="auto"/>
                <w:right w:val="none" w:sz="0" w:space="0" w:color="auto"/>
              </w:divBdr>
            </w:div>
            <w:div w:id="1401363937">
              <w:marLeft w:val="0"/>
              <w:marRight w:val="0"/>
              <w:marTop w:val="0"/>
              <w:marBottom w:val="0"/>
              <w:divBdr>
                <w:top w:val="none" w:sz="0" w:space="0" w:color="auto"/>
                <w:left w:val="none" w:sz="0" w:space="0" w:color="auto"/>
                <w:bottom w:val="none" w:sz="0" w:space="0" w:color="auto"/>
                <w:right w:val="none" w:sz="0" w:space="0" w:color="auto"/>
              </w:divBdr>
            </w:div>
            <w:div w:id="1163861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948642">
      <w:bodyDiv w:val="1"/>
      <w:marLeft w:val="0"/>
      <w:marRight w:val="0"/>
      <w:marTop w:val="0"/>
      <w:marBottom w:val="0"/>
      <w:divBdr>
        <w:top w:val="none" w:sz="0" w:space="0" w:color="auto"/>
        <w:left w:val="none" w:sz="0" w:space="0" w:color="auto"/>
        <w:bottom w:val="none" w:sz="0" w:space="0" w:color="auto"/>
        <w:right w:val="none" w:sz="0" w:space="0" w:color="auto"/>
      </w:divBdr>
      <w:divsChild>
        <w:div w:id="819537707">
          <w:marLeft w:val="0"/>
          <w:marRight w:val="0"/>
          <w:marTop w:val="0"/>
          <w:marBottom w:val="0"/>
          <w:divBdr>
            <w:top w:val="none" w:sz="0" w:space="0" w:color="auto"/>
            <w:left w:val="none" w:sz="0" w:space="0" w:color="auto"/>
            <w:bottom w:val="none" w:sz="0" w:space="0" w:color="auto"/>
            <w:right w:val="none" w:sz="0" w:space="0" w:color="auto"/>
          </w:divBdr>
          <w:divsChild>
            <w:div w:id="1409890136">
              <w:marLeft w:val="0"/>
              <w:marRight w:val="0"/>
              <w:marTop w:val="0"/>
              <w:marBottom w:val="0"/>
              <w:divBdr>
                <w:top w:val="none" w:sz="0" w:space="0" w:color="auto"/>
                <w:left w:val="none" w:sz="0" w:space="0" w:color="auto"/>
                <w:bottom w:val="none" w:sz="0" w:space="0" w:color="auto"/>
                <w:right w:val="none" w:sz="0" w:space="0" w:color="auto"/>
              </w:divBdr>
              <w:divsChild>
                <w:div w:id="69195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563369">
      <w:bodyDiv w:val="1"/>
      <w:marLeft w:val="0"/>
      <w:marRight w:val="0"/>
      <w:marTop w:val="0"/>
      <w:marBottom w:val="0"/>
      <w:divBdr>
        <w:top w:val="none" w:sz="0" w:space="0" w:color="auto"/>
        <w:left w:val="none" w:sz="0" w:space="0" w:color="auto"/>
        <w:bottom w:val="none" w:sz="0" w:space="0" w:color="auto"/>
        <w:right w:val="none" w:sz="0" w:space="0" w:color="auto"/>
      </w:divBdr>
    </w:div>
    <w:div w:id="512232293">
      <w:bodyDiv w:val="1"/>
      <w:marLeft w:val="0"/>
      <w:marRight w:val="0"/>
      <w:marTop w:val="0"/>
      <w:marBottom w:val="0"/>
      <w:divBdr>
        <w:top w:val="none" w:sz="0" w:space="0" w:color="auto"/>
        <w:left w:val="none" w:sz="0" w:space="0" w:color="auto"/>
        <w:bottom w:val="none" w:sz="0" w:space="0" w:color="auto"/>
        <w:right w:val="none" w:sz="0" w:space="0" w:color="auto"/>
      </w:divBdr>
    </w:div>
    <w:div w:id="523522132">
      <w:bodyDiv w:val="1"/>
      <w:marLeft w:val="0"/>
      <w:marRight w:val="0"/>
      <w:marTop w:val="0"/>
      <w:marBottom w:val="0"/>
      <w:divBdr>
        <w:top w:val="none" w:sz="0" w:space="0" w:color="auto"/>
        <w:left w:val="none" w:sz="0" w:space="0" w:color="auto"/>
        <w:bottom w:val="none" w:sz="0" w:space="0" w:color="auto"/>
        <w:right w:val="none" w:sz="0" w:space="0" w:color="auto"/>
      </w:divBdr>
      <w:divsChild>
        <w:div w:id="2082553411">
          <w:marLeft w:val="0"/>
          <w:marRight w:val="0"/>
          <w:marTop w:val="0"/>
          <w:marBottom w:val="0"/>
          <w:divBdr>
            <w:top w:val="none" w:sz="0" w:space="0" w:color="auto"/>
            <w:left w:val="none" w:sz="0" w:space="0" w:color="auto"/>
            <w:bottom w:val="none" w:sz="0" w:space="0" w:color="auto"/>
            <w:right w:val="none" w:sz="0" w:space="0" w:color="auto"/>
          </w:divBdr>
          <w:divsChild>
            <w:div w:id="1893226138">
              <w:marLeft w:val="0"/>
              <w:marRight w:val="0"/>
              <w:marTop w:val="0"/>
              <w:marBottom w:val="0"/>
              <w:divBdr>
                <w:top w:val="none" w:sz="0" w:space="0" w:color="auto"/>
                <w:left w:val="none" w:sz="0" w:space="0" w:color="auto"/>
                <w:bottom w:val="none" w:sz="0" w:space="0" w:color="auto"/>
                <w:right w:val="none" w:sz="0" w:space="0" w:color="auto"/>
              </w:divBdr>
              <w:divsChild>
                <w:div w:id="1088620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212153">
      <w:bodyDiv w:val="1"/>
      <w:marLeft w:val="0"/>
      <w:marRight w:val="0"/>
      <w:marTop w:val="0"/>
      <w:marBottom w:val="0"/>
      <w:divBdr>
        <w:top w:val="none" w:sz="0" w:space="0" w:color="auto"/>
        <w:left w:val="none" w:sz="0" w:space="0" w:color="auto"/>
        <w:bottom w:val="none" w:sz="0" w:space="0" w:color="auto"/>
        <w:right w:val="none" w:sz="0" w:space="0" w:color="auto"/>
      </w:divBdr>
      <w:divsChild>
        <w:div w:id="1701324343">
          <w:marLeft w:val="0"/>
          <w:marRight w:val="0"/>
          <w:marTop w:val="0"/>
          <w:marBottom w:val="0"/>
          <w:divBdr>
            <w:top w:val="none" w:sz="0" w:space="0" w:color="auto"/>
            <w:left w:val="none" w:sz="0" w:space="0" w:color="auto"/>
            <w:bottom w:val="none" w:sz="0" w:space="0" w:color="auto"/>
            <w:right w:val="none" w:sz="0" w:space="0" w:color="auto"/>
          </w:divBdr>
        </w:div>
        <w:div w:id="939409035">
          <w:marLeft w:val="0"/>
          <w:marRight w:val="0"/>
          <w:marTop w:val="0"/>
          <w:marBottom w:val="0"/>
          <w:divBdr>
            <w:top w:val="none" w:sz="0" w:space="0" w:color="auto"/>
            <w:left w:val="none" w:sz="0" w:space="0" w:color="auto"/>
            <w:bottom w:val="none" w:sz="0" w:space="0" w:color="auto"/>
            <w:right w:val="none" w:sz="0" w:space="0" w:color="auto"/>
          </w:divBdr>
          <w:divsChild>
            <w:div w:id="705133314">
              <w:marLeft w:val="0"/>
              <w:marRight w:val="0"/>
              <w:marTop w:val="0"/>
              <w:marBottom w:val="0"/>
              <w:divBdr>
                <w:top w:val="none" w:sz="0" w:space="0" w:color="auto"/>
                <w:left w:val="none" w:sz="0" w:space="0" w:color="auto"/>
                <w:bottom w:val="none" w:sz="0" w:space="0" w:color="auto"/>
                <w:right w:val="none" w:sz="0" w:space="0" w:color="auto"/>
              </w:divBdr>
            </w:div>
          </w:divsChild>
        </w:div>
        <w:div w:id="1115977753">
          <w:marLeft w:val="0"/>
          <w:marRight w:val="0"/>
          <w:marTop w:val="0"/>
          <w:marBottom w:val="0"/>
          <w:divBdr>
            <w:top w:val="none" w:sz="0" w:space="0" w:color="auto"/>
            <w:left w:val="none" w:sz="0" w:space="0" w:color="auto"/>
            <w:bottom w:val="none" w:sz="0" w:space="0" w:color="auto"/>
            <w:right w:val="none" w:sz="0" w:space="0" w:color="auto"/>
          </w:divBdr>
          <w:divsChild>
            <w:div w:id="1978945567">
              <w:marLeft w:val="0"/>
              <w:marRight w:val="0"/>
              <w:marTop w:val="0"/>
              <w:marBottom w:val="0"/>
              <w:divBdr>
                <w:top w:val="none" w:sz="0" w:space="0" w:color="auto"/>
                <w:left w:val="none" w:sz="0" w:space="0" w:color="auto"/>
                <w:bottom w:val="none" w:sz="0" w:space="0" w:color="auto"/>
                <w:right w:val="none" w:sz="0" w:space="0" w:color="auto"/>
              </w:divBdr>
            </w:div>
          </w:divsChild>
        </w:div>
        <w:div w:id="1854880431">
          <w:marLeft w:val="0"/>
          <w:marRight w:val="0"/>
          <w:marTop w:val="0"/>
          <w:marBottom w:val="0"/>
          <w:divBdr>
            <w:top w:val="none" w:sz="0" w:space="0" w:color="auto"/>
            <w:left w:val="none" w:sz="0" w:space="0" w:color="auto"/>
            <w:bottom w:val="none" w:sz="0" w:space="0" w:color="auto"/>
            <w:right w:val="none" w:sz="0" w:space="0" w:color="auto"/>
          </w:divBdr>
          <w:divsChild>
            <w:div w:id="2146005046">
              <w:marLeft w:val="0"/>
              <w:marRight w:val="0"/>
              <w:marTop w:val="0"/>
              <w:marBottom w:val="0"/>
              <w:divBdr>
                <w:top w:val="none" w:sz="0" w:space="0" w:color="auto"/>
                <w:left w:val="none" w:sz="0" w:space="0" w:color="auto"/>
                <w:bottom w:val="none" w:sz="0" w:space="0" w:color="auto"/>
                <w:right w:val="none" w:sz="0" w:space="0" w:color="auto"/>
              </w:divBdr>
            </w:div>
          </w:divsChild>
        </w:div>
        <w:div w:id="45107511">
          <w:marLeft w:val="0"/>
          <w:marRight w:val="0"/>
          <w:marTop w:val="0"/>
          <w:marBottom w:val="0"/>
          <w:divBdr>
            <w:top w:val="none" w:sz="0" w:space="0" w:color="auto"/>
            <w:left w:val="none" w:sz="0" w:space="0" w:color="auto"/>
            <w:bottom w:val="none" w:sz="0" w:space="0" w:color="auto"/>
            <w:right w:val="none" w:sz="0" w:space="0" w:color="auto"/>
          </w:divBdr>
          <w:divsChild>
            <w:div w:id="1398819625">
              <w:marLeft w:val="0"/>
              <w:marRight w:val="0"/>
              <w:marTop w:val="0"/>
              <w:marBottom w:val="0"/>
              <w:divBdr>
                <w:top w:val="none" w:sz="0" w:space="0" w:color="auto"/>
                <w:left w:val="none" w:sz="0" w:space="0" w:color="auto"/>
                <w:bottom w:val="none" w:sz="0" w:space="0" w:color="auto"/>
                <w:right w:val="none" w:sz="0" w:space="0" w:color="auto"/>
              </w:divBdr>
            </w:div>
          </w:divsChild>
        </w:div>
        <w:div w:id="300186750">
          <w:marLeft w:val="0"/>
          <w:marRight w:val="0"/>
          <w:marTop w:val="0"/>
          <w:marBottom w:val="0"/>
          <w:divBdr>
            <w:top w:val="none" w:sz="0" w:space="0" w:color="auto"/>
            <w:left w:val="none" w:sz="0" w:space="0" w:color="auto"/>
            <w:bottom w:val="none" w:sz="0" w:space="0" w:color="auto"/>
            <w:right w:val="none" w:sz="0" w:space="0" w:color="auto"/>
          </w:divBdr>
          <w:divsChild>
            <w:div w:id="1866674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8678">
      <w:bodyDiv w:val="1"/>
      <w:marLeft w:val="0"/>
      <w:marRight w:val="0"/>
      <w:marTop w:val="0"/>
      <w:marBottom w:val="0"/>
      <w:divBdr>
        <w:top w:val="none" w:sz="0" w:space="0" w:color="auto"/>
        <w:left w:val="none" w:sz="0" w:space="0" w:color="auto"/>
        <w:bottom w:val="none" w:sz="0" w:space="0" w:color="auto"/>
        <w:right w:val="none" w:sz="0" w:space="0" w:color="auto"/>
      </w:divBdr>
    </w:div>
    <w:div w:id="542449049">
      <w:bodyDiv w:val="1"/>
      <w:marLeft w:val="0"/>
      <w:marRight w:val="0"/>
      <w:marTop w:val="0"/>
      <w:marBottom w:val="0"/>
      <w:divBdr>
        <w:top w:val="none" w:sz="0" w:space="0" w:color="auto"/>
        <w:left w:val="none" w:sz="0" w:space="0" w:color="auto"/>
        <w:bottom w:val="none" w:sz="0" w:space="0" w:color="auto"/>
        <w:right w:val="none" w:sz="0" w:space="0" w:color="auto"/>
      </w:divBdr>
    </w:div>
    <w:div w:id="548765488">
      <w:bodyDiv w:val="1"/>
      <w:marLeft w:val="0"/>
      <w:marRight w:val="0"/>
      <w:marTop w:val="0"/>
      <w:marBottom w:val="0"/>
      <w:divBdr>
        <w:top w:val="none" w:sz="0" w:space="0" w:color="auto"/>
        <w:left w:val="none" w:sz="0" w:space="0" w:color="auto"/>
        <w:bottom w:val="none" w:sz="0" w:space="0" w:color="auto"/>
        <w:right w:val="none" w:sz="0" w:space="0" w:color="auto"/>
      </w:divBdr>
    </w:div>
    <w:div w:id="550195590">
      <w:bodyDiv w:val="1"/>
      <w:marLeft w:val="0"/>
      <w:marRight w:val="0"/>
      <w:marTop w:val="0"/>
      <w:marBottom w:val="0"/>
      <w:divBdr>
        <w:top w:val="none" w:sz="0" w:space="0" w:color="auto"/>
        <w:left w:val="none" w:sz="0" w:space="0" w:color="auto"/>
        <w:bottom w:val="none" w:sz="0" w:space="0" w:color="auto"/>
        <w:right w:val="none" w:sz="0" w:space="0" w:color="auto"/>
      </w:divBdr>
    </w:div>
    <w:div w:id="555747437">
      <w:bodyDiv w:val="1"/>
      <w:marLeft w:val="0"/>
      <w:marRight w:val="0"/>
      <w:marTop w:val="0"/>
      <w:marBottom w:val="0"/>
      <w:divBdr>
        <w:top w:val="none" w:sz="0" w:space="0" w:color="auto"/>
        <w:left w:val="none" w:sz="0" w:space="0" w:color="auto"/>
        <w:bottom w:val="none" w:sz="0" w:space="0" w:color="auto"/>
        <w:right w:val="none" w:sz="0" w:space="0" w:color="auto"/>
      </w:divBdr>
    </w:div>
    <w:div w:id="564493387">
      <w:bodyDiv w:val="1"/>
      <w:marLeft w:val="0"/>
      <w:marRight w:val="0"/>
      <w:marTop w:val="0"/>
      <w:marBottom w:val="0"/>
      <w:divBdr>
        <w:top w:val="none" w:sz="0" w:space="0" w:color="auto"/>
        <w:left w:val="none" w:sz="0" w:space="0" w:color="auto"/>
        <w:bottom w:val="none" w:sz="0" w:space="0" w:color="auto"/>
        <w:right w:val="none" w:sz="0" w:space="0" w:color="auto"/>
      </w:divBdr>
      <w:divsChild>
        <w:div w:id="298262778">
          <w:marLeft w:val="0"/>
          <w:marRight w:val="0"/>
          <w:marTop w:val="0"/>
          <w:marBottom w:val="0"/>
          <w:divBdr>
            <w:top w:val="none" w:sz="0" w:space="0" w:color="auto"/>
            <w:left w:val="none" w:sz="0" w:space="0" w:color="auto"/>
            <w:bottom w:val="none" w:sz="0" w:space="0" w:color="auto"/>
            <w:right w:val="none" w:sz="0" w:space="0" w:color="auto"/>
          </w:divBdr>
          <w:divsChild>
            <w:div w:id="1028213796">
              <w:marLeft w:val="0"/>
              <w:marRight w:val="0"/>
              <w:marTop w:val="0"/>
              <w:marBottom w:val="0"/>
              <w:divBdr>
                <w:top w:val="none" w:sz="0" w:space="0" w:color="auto"/>
                <w:left w:val="none" w:sz="0" w:space="0" w:color="auto"/>
                <w:bottom w:val="none" w:sz="0" w:space="0" w:color="auto"/>
                <w:right w:val="none" w:sz="0" w:space="0" w:color="auto"/>
              </w:divBdr>
              <w:divsChild>
                <w:div w:id="1352607621">
                  <w:marLeft w:val="0"/>
                  <w:marRight w:val="0"/>
                  <w:marTop w:val="0"/>
                  <w:marBottom w:val="0"/>
                  <w:divBdr>
                    <w:top w:val="none" w:sz="0" w:space="0" w:color="auto"/>
                    <w:left w:val="none" w:sz="0" w:space="0" w:color="auto"/>
                    <w:bottom w:val="none" w:sz="0" w:space="0" w:color="auto"/>
                    <w:right w:val="none" w:sz="0" w:space="0" w:color="auto"/>
                  </w:divBdr>
                  <w:divsChild>
                    <w:div w:id="133218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4877999">
      <w:bodyDiv w:val="1"/>
      <w:marLeft w:val="0"/>
      <w:marRight w:val="0"/>
      <w:marTop w:val="0"/>
      <w:marBottom w:val="0"/>
      <w:divBdr>
        <w:top w:val="none" w:sz="0" w:space="0" w:color="auto"/>
        <w:left w:val="none" w:sz="0" w:space="0" w:color="auto"/>
        <w:bottom w:val="none" w:sz="0" w:space="0" w:color="auto"/>
        <w:right w:val="none" w:sz="0" w:space="0" w:color="auto"/>
      </w:divBdr>
    </w:div>
    <w:div w:id="565189982">
      <w:bodyDiv w:val="1"/>
      <w:marLeft w:val="0"/>
      <w:marRight w:val="0"/>
      <w:marTop w:val="0"/>
      <w:marBottom w:val="0"/>
      <w:divBdr>
        <w:top w:val="none" w:sz="0" w:space="0" w:color="auto"/>
        <w:left w:val="none" w:sz="0" w:space="0" w:color="auto"/>
        <w:bottom w:val="none" w:sz="0" w:space="0" w:color="auto"/>
        <w:right w:val="none" w:sz="0" w:space="0" w:color="auto"/>
      </w:divBdr>
    </w:div>
    <w:div w:id="565334123">
      <w:bodyDiv w:val="1"/>
      <w:marLeft w:val="0"/>
      <w:marRight w:val="0"/>
      <w:marTop w:val="0"/>
      <w:marBottom w:val="0"/>
      <w:divBdr>
        <w:top w:val="none" w:sz="0" w:space="0" w:color="auto"/>
        <w:left w:val="none" w:sz="0" w:space="0" w:color="auto"/>
        <w:bottom w:val="none" w:sz="0" w:space="0" w:color="auto"/>
        <w:right w:val="none" w:sz="0" w:space="0" w:color="auto"/>
      </w:divBdr>
    </w:div>
    <w:div w:id="581647154">
      <w:bodyDiv w:val="1"/>
      <w:marLeft w:val="0"/>
      <w:marRight w:val="0"/>
      <w:marTop w:val="0"/>
      <w:marBottom w:val="0"/>
      <w:divBdr>
        <w:top w:val="none" w:sz="0" w:space="0" w:color="auto"/>
        <w:left w:val="none" w:sz="0" w:space="0" w:color="auto"/>
        <w:bottom w:val="none" w:sz="0" w:space="0" w:color="auto"/>
        <w:right w:val="none" w:sz="0" w:space="0" w:color="auto"/>
      </w:divBdr>
      <w:divsChild>
        <w:div w:id="931744464">
          <w:marLeft w:val="0"/>
          <w:marRight w:val="0"/>
          <w:marTop w:val="0"/>
          <w:marBottom w:val="0"/>
          <w:divBdr>
            <w:top w:val="none" w:sz="0" w:space="0" w:color="auto"/>
            <w:left w:val="none" w:sz="0" w:space="0" w:color="auto"/>
            <w:bottom w:val="none" w:sz="0" w:space="0" w:color="auto"/>
            <w:right w:val="none" w:sz="0" w:space="0" w:color="auto"/>
          </w:divBdr>
          <w:divsChild>
            <w:div w:id="1924414980">
              <w:marLeft w:val="0"/>
              <w:marRight w:val="0"/>
              <w:marTop w:val="0"/>
              <w:marBottom w:val="0"/>
              <w:divBdr>
                <w:top w:val="none" w:sz="0" w:space="0" w:color="auto"/>
                <w:left w:val="none" w:sz="0" w:space="0" w:color="auto"/>
                <w:bottom w:val="none" w:sz="0" w:space="0" w:color="auto"/>
                <w:right w:val="none" w:sz="0" w:space="0" w:color="auto"/>
              </w:divBdr>
              <w:divsChild>
                <w:div w:id="1016156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5214150">
      <w:bodyDiv w:val="1"/>
      <w:marLeft w:val="0"/>
      <w:marRight w:val="0"/>
      <w:marTop w:val="0"/>
      <w:marBottom w:val="0"/>
      <w:divBdr>
        <w:top w:val="none" w:sz="0" w:space="0" w:color="auto"/>
        <w:left w:val="none" w:sz="0" w:space="0" w:color="auto"/>
        <w:bottom w:val="none" w:sz="0" w:space="0" w:color="auto"/>
        <w:right w:val="none" w:sz="0" w:space="0" w:color="auto"/>
      </w:divBdr>
      <w:divsChild>
        <w:div w:id="1768114359">
          <w:marLeft w:val="0"/>
          <w:marRight w:val="0"/>
          <w:marTop w:val="0"/>
          <w:marBottom w:val="0"/>
          <w:divBdr>
            <w:top w:val="none" w:sz="0" w:space="0" w:color="auto"/>
            <w:left w:val="none" w:sz="0" w:space="0" w:color="auto"/>
            <w:bottom w:val="none" w:sz="0" w:space="0" w:color="auto"/>
            <w:right w:val="none" w:sz="0" w:space="0" w:color="auto"/>
          </w:divBdr>
          <w:divsChild>
            <w:div w:id="1456832263">
              <w:marLeft w:val="0"/>
              <w:marRight w:val="0"/>
              <w:marTop w:val="0"/>
              <w:marBottom w:val="0"/>
              <w:divBdr>
                <w:top w:val="none" w:sz="0" w:space="0" w:color="auto"/>
                <w:left w:val="none" w:sz="0" w:space="0" w:color="auto"/>
                <w:bottom w:val="none" w:sz="0" w:space="0" w:color="auto"/>
                <w:right w:val="none" w:sz="0" w:space="0" w:color="auto"/>
              </w:divBdr>
              <w:divsChild>
                <w:div w:id="40117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407505">
      <w:bodyDiv w:val="1"/>
      <w:marLeft w:val="0"/>
      <w:marRight w:val="0"/>
      <w:marTop w:val="0"/>
      <w:marBottom w:val="0"/>
      <w:divBdr>
        <w:top w:val="none" w:sz="0" w:space="0" w:color="auto"/>
        <w:left w:val="none" w:sz="0" w:space="0" w:color="auto"/>
        <w:bottom w:val="none" w:sz="0" w:space="0" w:color="auto"/>
        <w:right w:val="none" w:sz="0" w:space="0" w:color="auto"/>
      </w:divBdr>
    </w:div>
    <w:div w:id="601642539">
      <w:bodyDiv w:val="1"/>
      <w:marLeft w:val="0"/>
      <w:marRight w:val="0"/>
      <w:marTop w:val="0"/>
      <w:marBottom w:val="0"/>
      <w:divBdr>
        <w:top w:val="none" w:sz="0" w:space="0" w:color="auto"/>
        <w:left w:val="none" w:sz="0" w:space="0" w:color="auto"/>
        <w:bottom w:val="none" w:sz="0" w:space="0" w:color="auto"/>
        <w:right w:val="none" w:sz="0" w:space="0" w:color="auto"/>
      </w:divBdr>
      <w:divsChild>
        <w:div w:id="951015221">
          <w:marLeft w:val="0"/>
          <w:marRight w:val="0"/>
          <w:marTop w:val="0"/>
          <w:marBottom w:val="0"/>
          <w:divBdr>
            <w:top w:val="none" w:sz="0" w:space="0" w:color="auto"/>
            <w:left w:val="none" w:sz="0" w:space="0" w:color="auto"/>
            <w:bottom w:val="none" w:sz="0" w:space="0" w:color="auto"/>
            <w:right w:val="none" w:sz="0" w:space="0" w:color="auto"/>
          </w:divBdr>
          <w:divsChild>
            <w:div w:id="629288895">
              <w:marLeft w:val="0"/>
              <w:marRight w:val="0"/>
              <w:marTop w:val="0"/>
              <w:marBottom w:val="0"/>
              <w:divBdr>
                <w:top w:val="none" w:sz="0" w:space="0" w:color="auto"/>
                <w:left w:val="none" w:sz="0" w:space="0" w:color="auto"/>
                <w:bottom w:val="none" w:sz="0" w:space="0" w:color="auto"/>
                <w:right w:val="none" w:sz="0" w:space="0" w:color="auto"/>
              </w:divBdr>
              <w:divsChild>
                <w:div w:id="12178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689616">
      <w:bodyDiv w:val="1"/>
      <w:marLeft w:val="0"/>
      <w:marRight w:val="0"/>
      <w:marTop w:val="0"/>
      <w:marBottom w:val="0"/>
      <w:divBdr>
        <w:top w:val="none" w:sz="0" w:space="0" w:color="auto"/>
        <w:left w:val="none" w:sz="0" w:space="0" w:color="auto"/>
        <w:bottom w:val="none" w:sz="0" w:space="0" w:color="auto"/>
        <w:right w:val="none" w:sz="0" w:space="0" w:color="auto"/>
      </w:divBdr>
      <w:divsChild>
        <w:div w:id="460417649">
          <w:marLeft w:val="0"/>
          <w:marRight w:val="0"/>
          <w:marTop w:val="0"/>
          <w:marBottom w:val="0"/>
          <w:divBdr>
            <w:top w:val="none" w:sz="0" w:space="0" w:color="auto"/>
            <w:left w:val="none" w:sz="0" w:space="0" w:color="auto"/>
            <w:bottom w:val="none" w:sz="0" w:space="0" w:color="auto"/>
            <w:right w:val="none" w:sz="0" w:space="0" w:color="auto"/>
          </w:divBdr>
          <w:divsChild>
            <w:div w:id="386799191">
              <w:marLeft w:val="0"/>
              <w:marRight w:val="0"/>
              <w:marTop w:val="0"/>
              <w:marBottom w:val="0"/>
              <w:divBdr>
                <w:top w:val="none" w:sz="0" w:space="0" w:color="auto"/>
                <w:left w:val="none" w:sz="0" w:space="0" w:color="auto"/>
                <w:bottom w:val="none" w:sz="0" w:space="0" w:color="auto"/>
                <w:right w:val="none" w:sz="0" w:space="0" w:color="auto"/>
              </w:divBdr>
              <w:divsChild>
                <w:div w:id="353116446">
                  <w:marLeft w:val="0"/>
                  <w:marRight w:val="0"/>
                  <w:marTop w:val="0"/>
                  <w:marBottom w:val="0"/>
                  <w:divBdr>
                    <w:top w:val="none" w:sz="0" w:space="0" w:color="auto"/>
                    <w:left w:val="none" w:sz="0" w:space="0" w:color="auto"/>
                    <w:bottom w:val="none" w:sz="0" w:space="0" w:color="auto"/>
                    <w:right w:val="none" w:sz="0" w:space="0" w:color="auto"/>
                  </w:divBdr>
                  <w:divsChild>
                    <w:div w:id="86718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5119038">
      <w:bodyDiv w:val="1"/>
      <w:marLeft w:val="0"/>
      <w:marRight w:val="0"/>
      <w:marTop w:val="0"/>
      <w:marBottom w:val="0"/>
      <w:divBdr>
        <w:top w:val="none" w:sz="0" w:space="0" w:color="auto"/>
        <w:left w:val="none" w:sz="0" w:space="0" w:color="auto"/>
        <w:bottom w:val="none" w:sz="0" w:space="0" w:color="auto"/>
        <w:right w:val="none" w:sz="0" w:space="0" w:color="auto"/>
      </w:divBdr>
    </w:div>
    <w:div w:id="607205174">
      <w:bodyDiv w:val="1"/>
      <w:marLeft w:val="0"/>
      <w:marRight w:val="0"/>
      <w:marTop w:val="0"/>
      <w:marBottom w:val="0"/>
      <w:divBdr>
        <w:top w:val="none" w:sz="0" w:space="0" w:color="auto"/>
        <w:left w:val="none" w:sz="0" w:space="0" w:color="auto"/>
        <w:bottom w:val="none" w:sz="0" w:space="0" w:color="auto"/>
        <w:right w:val="none" w:sz="0" w:space="0" w:color="auto"/>
      </w:divBdr>
      <w:divsChild>
        <w:div w:id="2020306756">
          <w:marLeft w:val="0"/>
          <w:marRight w:val="0"/>
          <w:marTop w:val="0"/>
          <w:marBottom w:val="0"/>
          <w:divBdr>
            <w:top w:val="none" w:sz="0" w:space="0" w:color="auto"/>
            <w:left w:val="none" w:sz="0" w:space="0" w:color="auto"/>
            <w:bottom w:val="none" w:sz="0" w:space="0" w:color="auto"/>
            <w:right w:val="none" w:sz="0" w:space="0" w:color="auto"/>
          </w:divBdr>
          <w:divsChild>
            <w:div w:id="549995204">
              <w:marLeft w:val="0"/>
              <w:marRight w:val="0"/>
              <w:marTop w:val="0"/>
              <w:marBottom w:val="0"/>
              <w:divBdr>
                <w:top w:val="none" w:sz="0" w:space="0" w:color="auto"/>
                <w:left w:val="none" w:sz="0" w:space="0" w:color="auto"/>
                <w:bottom w:val="none" w:sz="0" w:space="0" w:color="auto"/>
                <w:right w:val="none" w:sz="0" w:space="0" w:color="auto"/>
              </w:divBdr>
              <w:divsChild>
                <w:div w:id="10021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151310">
      <w:bodyDiv w:val="1"/>
      <w:marLeft w:val="0"/>
      <w:marRight w:val="0"/>
      <w:marTop w:val="0"/>
      <w:marBottom w:val="0"/>
      <w:divBdr>
        <w:top w:val="none" w:sz="0" w:space="0" w:color="auto"/>
        <w:left w:val="none" w:sz="0" w:space="0" w:color="auto"/>
        <w:bottom w:val="none" w:sz="0" w:space="0" w:color="auto"/>
        <w:right w:val="none" w:sz="0" w:space="0" w:color="auto"/>
      </w:divBdr>
      <w:divsChild>
        <w:div w:id="546725902">
          <w:marLeft w:val="0"/>
          <w:marRight w:val="0"/>
          <w:marTop w:val="0"/>
          <w:marBottom w:val="0"/>
          <w:divBdr>
            <w:top w:val="none" w:sz="0" w:space="0" w:color="auto"/>
            <w:left w:val="none" w:sz="0" w:space="0" w:color="auto"/>
            <w:bottom w:val="none" w:sz="0" w:space="0" w:color="auto"/>
            <w:right w:val="none" w:sz="0" w:space="0" w:color="auto"/>
          </w:divBdr>
        </w:div>
      </w:divsChild>
    </w:div>
    <w:div w:id="635645677">
      <w:bodyDiv w:val="1"/>
      <w:marLeft w:val="0"/>
      <w:marRight w:val="0"/>
      <w:marTop w:val="0"/>
      <w:marBottom w:val="0"/>
      <w:divBdr>
        <w:top w:val="none" w:sz="0" w:space="0" w:color="auto"/>
        <w:left w:val="none" w:sz="0" w:space="0" w:color="auto"/>
        <w:bottom w:val="none" w:sz="0" w:space="0" w:color="auto"/>
        <w:right w:val="none" w:sz="0" w:space="0" w:color="auto"/>
      </w:divBdr>
    </w:div>
    <w:div w:id="637418480">
      <w:bodyDiv w:val="1"/>
      <w:marLeft w:val="0"/>
      <w:marRight w:val="0"/>
      <w:marTop w:val="0"/>
      <w:marBottom w:val="0"/>
      <w:divBdr>
        <w:top w:val="none" w:sz="0" w:space="0" w:color="auto"/>
        <w:left w:val="none" w:sz="0" w:space="0" w:color="auto"/>
        <w:bottom w:val="none" w:sz="0" w:space="0" w:color="auto"/>
        <w:right w:val="none" w:sz="0" w:space="0" w:color="auto"/>
      </w:divBdr>
      <w:divsChild>
        <w:div w:id="133331227">
          <w:marLeft w:val="0"/>
          <w:marRight w:val="0"/>
          <w:marTop w:val="0"/>
          <w:marBottom w:val="0"/>
          <w:divBdr>
            <w:top w:val="none" w:sz="0" w:space="0" w:color="auto"/>
            <w:left w:val="none" w:sz="0" w:space="0" w:color="auto"/>
            <w:bottom w:val="none" w:sz="0" w:space="0" w:color="auto"/>
            <w:right w:val="none" w:sz="0" w:space="0" w:color="auto"/>
          </w:divBdr>
          <w:divsChild>
            <w:div w:id="1117915273">
              <w:marLeft w:val="0"/>
              <w:marRight w:val="0"/>
              <w:marTop w:val="0"/>
              <w:marBottom w:val="0"/>
              <w:divBdr>
                <w:top w:val="none" w:sz="0" w:space="0" w:color="auto"/>
                <w:left w:val="none" w:sz="0" w:space="0" w:color="auto"/>
                <w:bottom w:val="none" w:sz="0" w:space="0" w:color="auto"/>
                <w:right w:val="none" w:sz="0" w:space="0" w:color="auto"/>
              </w:divBdr>
              <w:divsChild>
                <w:div w:id="107743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147473">
      <w:bodyDiv w:val="1"/>
      <w:marLeft w:val="0"/>
      <w:marRight w:val="0"/>
      <w:marTop w:val="0"/>
      <w:marBottom w:val="0"/>
      <w:divBdr>
        <w:top w:val="none" w:sz="0" w:space="0" w:color="auto"/>
        <w:left w:val="none" w:sz="0" w:space="0" w:color="auto"/>
        <w:bottom w:val="none" w:sz="0" w:space="0" w:color="auto"/>
        <w:right w:val="none" w:sz="0" w:space="0" w:color="auto"/>
      </w:divBdr>
      <w:divsChild>
        <w:div w:id="1482426068">
          <w:marLeft w:val="0"/>
          <w:marRight w:val="0"/>
          <w:marTop w:val="0"/>
          <w:marBottom w:val="0"/>
          <w:divBdr>
            <w:top w:val="none" w:sz="0" w:space="0" w:color="auto"/>
            <w:left w:val="none" w:sz="0" w:space="0" w:color="auto"/>
            <w:bottom w:val="none" w:sz="0" w:space="0" w:color="auto"/>
            <w:right w:val="none" w:sz="0" w:space="0" w:color="auto"/>
          </w:divBdr>
        </w:div>
        <w:div w:id="1786777220">
          <w:marLeft w:val="0"/>
          <w:marRight w:val="0"/>
          <w:marTop w:val="0"/>
          <w:marBottom w:val="0"/>
          <w:divBdr>
            <w:top w:val="none" w:sz="0" w:space="0" w:color="auto"/>
            <w:left w:val="none" w:sz="0" w:space="0" w:color="auto"/>
            <w:bottom w:val="none" w:sz="0" w:space="0" w:color="auto"/>
            <w:right w:val="none" w:sz="0" w:space="0" w:color="auto"/>
          </w:divBdr>
        </w:div>
        <w:div w:id="1973706903">
          <w:marLeft w:val="0"/>
          <w:marRight w:val="0"/>
          <w:marTop w:val="0"/>
          <w:marBottom w:val="0"/>
          <w:divBdr>
            <w:top w:val="none" w:sz="0" w:space="0" w:color="auto"/>
            <w:left w:val="none" w:sz="0" w:space="0" w:color="auto"/>
            <w:bottom w:val="none" w:sz="0" w:space="0" w:color="auto"/>
            <w:right w:val="none" w:sz="0" w:space="0" w:color="auto"/>
          </w:divBdr>
        </w:div>
        <w:div w:id="704401714">
          <w:marLeft w:val="0"/>
          <w:marRight w:val="0"/>
          <w:marTop w:val="0"/>
          <w:marBottom w:val="0"/>
          <w:divBdr>
            <w:top w:val="none" w:sz="0" w:space="0" w:color="auto"/>
            <w:left w:val="none" w:sz="0" w:space="0" w:color="auto"/>
            <w:bottom w:val="none" w:sz="0" w:space="0" w:color="auto"/>
            <w:right w:val="none" w:sz="0" w:space="0" w:color="auto"/>
          </w:divBdr>
        </w:div>
        <w:div w:id="113255144">
          <w:marLeft w:val="0"/>
          <w:marRight w:val="0"/>
          <w:marTop w:val="0"/>
          <w:marBottom w:val="0"/>
          <w:divBdr>
            <w:top w:val="none" w:sz="0" w:space="0" w:color="auto"/>
            <w:left w:val="none" w:sz="0" w:space="0" w:color="auto"/>
            <w:bottom w:val="none" w:sz="0" w:space="0" w:color="auto"/>
            <w:right w:val="none" w:sz="0" w:space="0" w:color="auto"/>
          </w:divBdr>
        </w:div>
      </w:divsChild>
    </w:div>
    <w:div w:id="640422574">
      <w:bodyDiv w:val="1"/>
      <w:marLeft w:val="0"/>
      <w:marRight w:val="0"/>
      <w:marTop w:val="0"/>
      <w:marBottom w:val="0"/>
      <w:divBdr>
        <w:top w:val="none" w:sz="0" w:space="0" w:color="auto"/>
        <w:left w:val="none" w:sz="0" w:space="0" w:color="auto"/>
        <w:bottom w:val="none" w:sz="0" w:space="0" w:color="auto"/>
        <w:right w:val="none" w:sz="0" w:space="0" w:color="auto"/>
      </w:divBdr>
    </w:div>
    <w:div w:id="642932395">
      <w:bodyDiv w:val="1"/>
      <w:marLeft w:val="0"/>
      <w:marRight w:val="0"/>
      <w:marTop w:val="0"/>
      <w:marBottom w:val="0"/>
      <w:divBdr>
        <w:top w:val="none" w:sz="0" w:space="0" w:color="auto"/>
        <w:left w:val="none" w:sz="0" w:space="0" w:color="auto"/>
        <w:bottom w:val="none" w:sz="0" w:space="0" w:color="auto"/>
        <w:right w:val="none" w:sz="0" w:space="0" w:color="auto"/>
      </w:divBdr>
    </w:div>
    <w:div w:id="651719913">
      <w:bodyDiv w:val="1"/>
      <w:marLeft w:val="0"/>
      <w:marRight w:val="0"/>
      <w:marTop w:val="0"/>
      <w:marBottom w:val="0"/>
      <w:divBdr>
        <w:top w:val="none" w:sz="0" w:space="0" w:color="auto"/>
        <w:left w:val="none" w:sz="0" w:space="0" w:color="auto"/>
        <w:bottom w:val="none" w:sz="0" w:space="0" w:color="auto"/>
        <w:right w:val="none" w:sz="0" w:space="0" w:color="auto"/>
      </w:divBdr>
      <w:divsChild>
        <w:div w:id="1786146688">
          <w:marLeft w:val="0"/>
          <w:marRight w:val="0"/>
          <w:marTop w:val="0"/>
          <w:marBottom w:val="0"/>
          <w:divBdr>
            <w:top w:val="none" w:sz="0" w:space="0" w:color="auto"/>
            <w:left w:val="none" w:sz="0" w:space="0" w:color="auto"/>
            <w:bottom w:val="none" w:sz="0" w:space="0" w:color="auto"/>
            <w:right w:val="none" w:sz="0" w:space="0" w:color="auto"/>
          </w:divBdr>
          <w:divsChild>
            <w:div w:id="1689477566">
              <w:marLeft w:val="0"/>
              <w:marRight w:val="0"/>
              <w:marTop w:val="0"/>
              <w:marBottom w:val="0"/>
              <w:divBdr>
                <w:top w:val="none" w:sz="0" w:space="0" w:color="auto"/>
                <w:left w:val="none" w:sz="0" w:space="0" w:color="auto"/>
                <w:bottom w:val="none" w:sz="0" w:space="0" w:color="auto"/>
                <w:right w:val="none" w:sz="0" w:space="0" w:color="auto"/>
              </w:divBdr>
              <w:divsChild>
                <w:div w:id="83973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2374189">
      <w:bodyDiv w:val="1"/>
      <w:marLeft w:val="0"/>
      <w:marRight w:val="0"/>
      <w:marTop w:val="0"/>
      <w:marBottom w:val="0"/>
      <w:divBdr>
        <w:top w:val="none" w:sz="0" w:space="0" w:color="auto"/>
        <w:left w:val="none" w:sz="0" w:space="0" w:color="auto"/>
        <w:bottom w:val="none" w:sz="0" w:space="0" w:color="auto"/>
        <w:right w:val="none" w:sz="0" w:space="0" w:color="auto"/>
      </w:divBdr>
    </w:div>
    <w:div w:id="656878456">
      <w:bodyDiv w:val="1"/>
      <w:marLeft w:val="0"/>
      <w:marRight w:val="0"/>
      <w:marTop w:val="0"/>
      <w:marBottom w:val="0"/>
      <w:divBdr>
        <w:top w:val="none" w:sz="0" w:space="0" w:color="auto"/>
        <w:left w:val="none" w:sz="0" w:space="0" w:color="auto"/>
        <w:bottom w:val="none" w:sz="0" w:space="0" w:color="auto"/>
        <w:right w:val="none" w:sz="0" w:space="0" w:color="auto"/>
      </w:divBdr>
      <w:divsChild>
        <w:div w:id="776287984">
          <w:marLeft w:val="0"/>
          <w:marRight w:val="0"/>
          <w:marTop w:val="0"/>
          <w:marBottom w:val="0"/>
          <w:divBdr>
            <w:top w:val="none" w:sz="0" w:space="0" w:color="auto"/>
            <w:left w:val="none" w:sz="0" w:space="0" w:color="auto"/>
            <w:bottom w:val="none" w:sz="0" w:space="0" w:color="auto"/>
            <w:right w:val="none" w:sz="0" w:space="0" w:color="auto"/>
          </w:divBdr>
          <w:divsChild>
            <w:div w:id="500966907">
              <w:marLeft w:val="0"/>
              <w:marRight w:val="0"/>
              <w:marTop w:val="0"/>
              <w:marBottom w:val="0"/>
              <w:divBdr>
                <w:top w:val="none" w:sz="0" w:space="0" w:color="auto"/>
                <w:left w:val="none" w:sz="0" w:space="0" w:color="auto"/>
                <w:bottom w:val="none" w:sz="0" w:space="0" w:color="auto"/>
                <w:right w:val="none" w:sz="0" w:space="0" w:color="auto"/>
              </w:divBdr>
              <w:divsChild>
                <w:div w:id="170047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321897">
      <w:bodyDiv w:val="1"/>
      <w:marLeft w:val="0"/>
      <w:marRight w:val="0"/>
      <w:marTop w:val="0"/>
      <w:marBottom w:val="0"/>
      <w:divBdr>
        <w:top w:val="none" w:sz="0" w:space="0" w:color="auto"/>
        <w:left w:val="none" w:sz="0" w:space="0" w:color="auto"/>
        <w:bottom w:val="none" w:sz="0" w:space="0" w:color="auto"/>
        <w:right w:val="none" w:sz="0" w:space="0" w:color="auto"/>
      </w:divBdr>
    </w:div>
    <w:div w:id="665477078">
      <w:bodyDiv w:val="1"/>
      <w:marLeft w:val="0"/>
      <w:marRight w:val="0"/>
      <w:marTop w:val="0"/>
      <w:marBottom w:val="0"/>
      <w:divBdr>
        <w:top w:val="none" w:sz="0" w:space="0" w:color="auto"/>
        <w:left w:val="none" w:sz="0" w:space="0" w:color="auto"/>
        <w:bottom w:val="none" w:sz="0" w:space="0" w:color="auto"/>
        <w:right w:val="none" w:sz="0" w:space="0" w:color="auto"/>
      </w:divBdr>
    </w:div>
    <w:div w:id="670718950">
      <w:bodyDiv w:val="1"/>
      <w:marLeft w:val="0"/>
      <w:marRight w:val="0"/>
      <w:marTop w:val="0"/>
      <w:marBottom w:val="0"/>
      <w:divBdr>
        <w:top w:val="none" w:sz="0" w:space="0" w:color="auto"/>
        <w:left w:val="none" w:sz="0" w:space="0" w:color="auto"/>
        <w:bottom w:val="none" w:sz="0" w:space="0" w:color="auto"/>
        <w:right w:val="none" w:sz="0" w:space="0" w:color="auto"/>
      </w:divBdr>
      <w:divsChild>
        <w:div w:id="592713484">
          <w:marLeft w:val="0"/>
          <w:marRight w:val="0"/>
          <w:marTop w:val="0"/>
          <w:marBottom w:val="0"/>
          <w:divBdr>
            <w:top w:val="none" w:sz="0" w:space="0" w:color="auto"/>
            <w:left w:val="none" w:sz="0" w:space="0" w:color="auto"/>
            <w:bottom w:val="none" w:sz="0" w:space="0" w:color="auto"/>
            <w:right w:val="none" w:sz="0" w:space="0" w:color="auto"/>
          </w:divBdr>
          <w:divsChild>
            <w:div w:id="1785151563">
              <w:marLeft w:val="0"/>
              <w:marRight w:val="0"/>
              <w:marTop w:val="0"/>
              <w:marBottom w:val="0"/>
              <w:divBdr>
                <w:top w:val="none" w:sz="0" w:space="0" w:color="auto"/>
                <w:left w:val="none" w:sz="0" w:space="0" w:color="auto"/>
                <w:bottom w:val="none" w:sz="0" w:space="0" w:color="auto"/>
                <w:right w:val="none" w:sz="0" w:space="0" w:color="auto"/>
              </w:divBdr>
              <w:divsChild>
                <w:div w:id="1360933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848130">
      <w:bodyDiv w:val="1"/>
      <w:marLeft w:val="0"/>
      <w:marRight w:val="0"/>
      <w:marTop w:val="0"/>
      <w:marBottom w:val="0"/>
      <w:divBdr>
        <w:top w:val="none" w:sz="0" w:space="0" w:color="auto"/>
        <w:left w:val="none" w:sz="0" w:space="0" w:color="auto"/>
        <w:bottom w:val="none" w:sz="0" w:space="0" w:color="auto"/>
        <w:right w:val="none" w:sz="0" w:space="0" w:color="auto"/>
      </w:divBdr>
    </w:div>
    <w:div w:id="682512875">
      <w:bodyDiv w:val="1"/>
      <w:marLeft w:val="0"/>
      <w:marRight w:val="0"/>
      <w:marTop w:val="0"/>
      <w:marBottom w:val="0"/>
      <w:divBdr>
        <w:top w:val="none" w:sz="0" w:space="0" w:color="auto"/>
        <w:left w:val="none" w:sz="0" w:space="0" w:color="auto"/>
        <w:bottom w:val="none" w:sz="0" w:space="0" w:color="auto"/>
        <w:right w:val="none" w:sz="0" w:space="0" w:color="auto"/>
      </w:divBdr>
    </w:div>
    <w:div w:id="693001256">
      <w:bodyDiv w:val="1"/>
      <w:marLeft w:val="0"/>
      <w:marRight w:val="0"/>
      <w:marTop w:val="0"/>
      <w:marBottom w:val="0"/>
      <w:divBdr>
        <w:top w:val="none" w:sz="0" w:space="0" w:color="auto"/>
        <w:left w:val="none" w:sz="0" w:space="0" w:color="auto"/>
        <w:bottom w:val="none" w:sz="0" w:space="0" w:color="auto"/>
        <w:right w:val="none" w:sz="0" w:space="0" w:color="auto"/>
      </w:divBdr>
    </w:div>
    <w:div w:id="698359637">
      <w:bodyDiv w:val="1"/>
      <w:marLeft w:val="0"/>
      <w:marRight w:val="0"/>
      <w:marTop w:val="0"/>
      <w:marBottom w:val="0"/>
      <w:divBdr>
        <w:top w:val="none" w:sz="0" w:space="0" w:color="auto"/>
        <w:left w:val="none" w:sz="0" w:space="0" w:color="auto"/>
        <w:bottom w:val="none" w:sz="0" w:space="0" w:color="auto"/>
        <w:right w:val="none" w:sz="0" w:space="0" w:color="auto"/>
      </w:divBdr>
    </w:div>
    <w:div w:id="702438844">
      <w:bodyDiv w:val="1"/>
      <w:marLeft w:val="0"/>
      <w:marRight w:val="0"/>
      <w:marTop w:val="0"/>
      <w:marBottom w:val="0"/>
      <w:divBdr>
        <w:top w:val="none" w:sz="0" w:space="0" w:color="auto"/>
        <w:left w:val="none" w:sz="0" w:space="0" w:color="auto"/>
        <w:bottom w:val="none" w:sz="0" w:space="0" w:color="auto"/>
        <w:right w:val="none" w:sz="0" w:space="0" w:color="auto"/>
      </w:divBdr>
    </w:div>
    <w:div w:id="706150852">
      <w:bodyDiv w:val="1"/>
      <w:marLeft w:val="0"/>
      <w:marRight w:val="0"/>
      <w:marTop w:val="0"/>
      <w:marBottom w:val="0"/>
      <w:divBdr>
        <w:top w:val="none" w:sz="0" w:space="0" w:color="auto"/>
        <w:left w:val="none" w:sz="0" w:space="0" w:color="auto"/>
        <w:bottom w:val="none" w:sz="0" w:space="0" w:color="auto"/>
        <w:right w:val="none" w:sz="0" w:space="0" w:color="auto"/>
      </w:divBdr>
      <w:divsChild>
        <w:div w:id="293566977">
          <w:marLeft w:val="0"/>
          <w:marRight w:val="0"/>
          <w:marTop w:val="0"/>
          <w:marBottom w:val="0"/>
          <w:divBdr>
            <w:top w:val="none" w:sz="0" w:space="0" w:color="auto"/>
            <w:left w:val="none" w:sz="0" w:space="0" w:color="auto"/>
            <w:bottom w:val="none" w:sz="0" w:space="0" w:color="auto"/>
            <w:right w:val="none" w:sz="0" w:space="0" w:color="auto"/>
          </w:divBdr>
          <w:divsChild>
            <w:div w:id="723479737">
              <w:marLeft w:val="0"/>
              <w:marRight w:val="0"/>
              <w:marTop w:val="0"/>
              <w:marBottom w:val="0"/>
              <w:divBdr>
                <w:top w:val="none" w:sz="0" w:space="0" w:color="auto"/>
                <w:left w:val="none" w:sz="0" w:space="0" w:color="auto"/>
                <w:bottom w:val="none" w:sz="0" w:space="0" w:color="auto"/>
                <w:right w:val="none" w:sz="0" w:space="0" w:color="auto"/>
              </w:divBdr>
              <w:divsChild>
                <w:div w:id="182828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9039634">
      <w:bodyDiv w:val="1"/>
      <w:marLeft w:val="0"/>
      <w:marRight w:val="0"/>
      <w:marTop w:val="0"/>
      <w:marBottom w:val="0"/>
      <w:divBdr>
        <w:top w:val="none" w:sz="0" w:space="0" w:color="auto"/>
        <w:left w:val="none" w:sz="0" w:space="0" w:color="auto"/>
        <w:bottom w:val="none" w:sz="0" w:space="0" w:color="auto"/>
        <w:right w:val="none" w:sz="0" w:space="0" w:color="auto"/>
      </w:divBdr>
    </w:div>
    <w:div w:id="718632788">
      <w:bodyDiv w:val="1"/>
      <w:marLeft w:val="0"/>
      <w:marRight w:val="0"/>
      <w:marTop w:val="0"/>
      <w:marBottom w:val="0"/>
      <w:divBdr>
        <w:top w:val="none" w:sz="0" w:space="0" w:color="auto"/>
        <w:left w:val="none" w:sz="0" w:space="0" w:color="auto"/>
        <w:bottom w:val="none" w:sz="0" w:space="0" w:color="auto"/>
        <w:right w:val="none" w:sz="0" w:space="0" w:color="auto"/>
      </w:divBdr>
    </w:div>
    <w:div w:id="719519927">
      <w:bodyDiv w:val="1"/>
      <w:marLeft w:val="0"/>
      <w:marRight w:val="0"/>
      <w:marTop w:val="0"/>
      <w:marBottom w:val="0"/>
      <w:divBdr>
        <w:top w:val="none" w:sz="0" w:space="0" w:color="auto"/>
        <w:left w:val="none" w:sz="0" w:space="0" w:color="auto"/>
        <w:bottom w:val="none" w:sz="0" w:space="0" w:color="auto"/>
        <w:right w:val="none" w:sz="0" w:space="0" w:color="auto"/>
      </w:divBdr>
    </w:div>
    <w:div w:id="720329030">
      <w:bodyDiv w:val="1"/>
      <w:marLeft w:val="0"/>
      <w:marRight w:val="0"/>
      <w:marTop w:val="0"/>
      <w:marBottom w:val="0"/>
      <w:divBdr>
        <w:top w:val="none" w:sz="0" w:space="0" w:color="auto"/>
        <w:left w:val="none" w:sz="0" w:space="0" w:color="auto"/>
        <w:bottom w:val="none" w:sz="0" w:space="0" w:color="auto"/>
        <w:right w:val="none" w:sz="0" w:space="0" w:color="auto"/>
      </w:divBdr>
    </w:div>
    <w:div w:id="721296423">
      <w:bodyDiv w:val="1"/>
      <w:marLeft w:val="0"/>
      <w:marRight w:val="0"/>
      <w:marTop w:val="0"/>
      <w:marBottom w:val="0"/>
      <w:divBdr>
        <w:top w:val="none" w:sz="0" w:space="0" w:color="auto"/>
        <w:left w:val="none" w:sz="0" w:space="0" w:color="auto"/>
        <w:bottom w:val="none" w:sz="0" w:space="0" w:color="auto"/>
        <w:right w:val="none" w:sz="0" w:space="0" w:color="auto"/>
      </w:divBdr>
    </w:div>
    <w:div w:id="725954339">
      <w:bodyDiv w:val="1"/>
      <w:marLeft w:val="0"/>
      <w:marRight w:val="0"/>
      <w:marTop w:val="0"/>
      <w:marBottom w:val="0"/>
      <w:divBdr>
        <w:top w:val="none" w:sz="0" w:space="0" w:color="auto"/>
        <w:left w:val="none" w:sz="0" w:space="0" w:color="auto"/>
        <w:bottom w:val="none" w:sz="0" w:space="0" w:color="auto"/>
        <w:right w:val="none" w:sz="0" w:space="0" w:color="auto"/>
      </w:divBdr>
    </w:div>
    <w:div w:id="734670572">
      <w:bodyDiv w:val="1"/>
      <w:marLeft w:val="0"/>
      <w:marRight w:val="0"/>
      <w:marTop w:val="0"/>
      <w:marBottom w:val="0"/>
      <w:divBdr>
        <w:top w:val="none" w:sz="0" w:space="0" w:color="auto"/>
        <w:left w:val="none" w:sz="0" w:space="0" w:color="auto"/>
        <w:bottom w:val="none" w:sz="0" w:space="0" w:color="auto"/>
        <w:right w:val="none" w:sz="0" w:space="0" w:color="auto"/>
      </w:divBdr>
    </w:div>
    <w:div w:id="747269704">
      <w:bodyDiv w:val="1"/>
      <w:marLeft w:val="0"/>
      <w:marRight w:val="0"/>
      <w:marTop w:val="0"/>
      <w:marBottom w:val="0"/>
      <w:divBdr>
        <w:top w:val="none" w:sz="0" w:space="0" w:color="auto"/>
        <w:left w:val="none" w:sz="0" w:space="0" w:color="auto"/>
        <w:bottom w:val="none" w:sz="0" w:space="0" w:color="auto"/>
        <w:right w:val="none" w:sz="0" w:space="0" w:color="auto"/>
      </w:divBdr>
      <w:divsChild>
        <w:div w:id="1909270632">
          <w:marLeft w:val="0"/>
          <w:marRight w:val="0"/>
          <w:marTop w:val="0"/>
          <w:marBottom w:val="0"/>
          <w:divBdr>
            <w:top w:val="none" w:sz="0" w:space="0" w:color="auto"/>
            <w:left w:val="none" w:sz="0" w:space="0" w:color="auto"/>
            <w:bottom w:val="none" w:sz="0" w:space="0" w:color="auto"/>
            <w:right w:val="none" w:sz="0" w:space="0" w:color="auto"/>
          </w:divBdr>
          <w:divsChild>
            <w:div w:id="63921588">
              <w:marLeft w:val="0"/>
              <w:marRight w:val="0"/>
              <w:marTop w:val="0"/>
              <w:marBottom w:val="0"/>
              <w:divBdr>
                <w:top w:val="none" w:sz="0" w:space="0" w:color="auto"/>
                <w:left w:val="none" w:sz="0" w:space="0" w:color="auto"/>
                <w:bottom w:val="none" w:sz="0" w:space="0" w:color="auto"/>
                <w:right w:val="none" w:sz="0" w:space="0" w:color="auto"/>
              </w:divBdr>
              <w:divsChild>
                <w:div w:id="49696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682165">
          <w:marLeft w:val="0"/>
          <w:marRight w:val="0"/>
          <w:marTop w:val="0"/>
          <w:marBottom w:val="0"/>
          <w:divBdr>
            <w:top w:val="none" w:sz="0" w:space="0" w:color="auto"/>
            <w:left w:val="none" w:sz="0" w:space="0" w:color="auto"/>
            <w:bottom w:val="none" w:sz="0" w:space="0" w:color="auto"/>
            <w:right w:val="none" w:sz="0" w:space="0" w:color="auto"/>
          </w:divBdr>
          <w:divsChild>
            <w:div w:id="23673178">
              <w:marLeft w:val="0"/>
              <w:marRight w:val="0"/>
              <w:marTop w:val="0"/>
              <w:marBottom w:val="0"/>
              <w:divBdr>
                <w:top w:val="none" w:sz="0" w:space="0" w:color="auto"/>
                <w:left w:val="none" w:sz="0" w:space="0" w:color="auto"/>
                <w:bottom w:val="none" w:sz="0" w:space="0" w:color="auto"/>
                <w:right w:val="none" w:sz="0" w:space="0" w:color="auto"/>
              </w:divBdr>
              <w:divsChild>
                <w:div w:id="6260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33610">
      <w:bodyDiv w:val="1"/>
      <w:marLeft w:val="0"/>
      <w:marRight w:val="0"/>
      <w:marTop w:val="0"/>
      <w:marBottom w:val="0"/>
      <w:divBdr>
        <w:top w:val="none" w:sz="0" w:space="0" w:color="auto"/>
        <w:left w:val="none" w:sz="0" w:space="0" w:color="auto"/>
        <w:bottom w:val="none" w:sz="0" w:space="0" w:color="auto"/>
        <w:right w:val="none" w:sz="0" w:space="0" w:color="auto"/>
      </w:divBdr>
    </w:div>
    <w:div w:id="750279955">
      <w:bodyDiv w:val="1"/>
      <w:marLeft w:val="0"/>
      <w:marRight w:val="0"/>
      <w:marTop w:val="0"/>
      <w:marBottom w:val="0"/>
      <w:divBdr>
        <w:top w:val="none" w:sz="0" w:space="0" w:color="auto"/>
        <w:left w:val="none" w:sz="0" w:space="0" w:color="auto"/>
        <w:bottom w:val="none" w:sz="0" w:space="0" w:color="auto"/>
        <w:right w:val="none" w:sz="0" w:space="0" w:color="auto"/>
      </w:divBdr>
    </w:div>
    <w:div w:id="753626664">
      <w:bodyDiv w:val="1"/>
      <w:marLeft w:val="0"/>
      <w:marRight w:val="0"/>
      <w:marTop w:val="0"/>
      <w:marBottom w:val="0"/>
      <w:divBdr>
        <w:top w:val="none" w:sz="0" w:space="0" w:color="auto"/>
        <w:left w:val="none" w:sz="0" w:space="0" w:color="auto"/>
        <w:bottom w:val="none" w:sz="0" w:space="0" w:color="auto"/>
        <w:right w:val="none" w:sz="0" w:space="0" w:color="auto"/>
      </w:divBdr>
    </w:div>
    <w:div w:id="756950394">
      <w:bodyDiv w:val="1"/>
      <w:marLeft w:val="0"/>
      <w:marRight w:val="0"/>
      <w:marTop w:val="0"/>
      <w:marBottom w:val="0"/>
      <w:divBdr>
        <w:top w:val="none" w:sz="0" w:space="0" w:color="auto"/>
        <w:left w:val="none" w:sz="0" w:space="0" w:color="auto"/>
        <w:bottom w:val="none" w:sz="0" w:space="0" w:color="auto"/>
        <w:right w:val="none" w:sz="0" w:space="0" w:color="auto"/>
      </w:divBdr>
    </w:div>
    <w:div w:id="778767226">
      <w:bodyDiv w:val="1"/>
      <w:marLeft w:val="0"/>
      <w:marRight w:val="0"/>
      <w:marTop w:val="0"/>
      <w:marBottom w:val="0"/>
      <w:divBdr>
        <w:top w:val="none" w:sz="0" w:space="0" w:color="auto"/>
        <w:left w:val="none" w:sz="0" w:space="0" w:color="auto"/>
        <w:bottom w:val="none" w:sz="0" w:space="0" w:color="auto"/>
        <w:right w:val="none" w:sz="0" w:space="0" w:color="auto"/>
      </w:divBdr>
    </w:div>
    <w:div w:id="784075727">
      <w:bodyDiv w:val="1"/>
      <w:marLeft w:val="0"/>
      <w:marRight w:val="0"/>
      <w:marTop w:val="0"/>
      <w:marBottom w:val="0"/>
      <w:divBdr>
        <w:top w:val="none" w:sz="0" w:space="0" w:color="auto"/>
        <w:left w:val="none" w:sz="0" w:space="0" w:color="auto"/>
        <w:bottom w:val="none" w:sz="0" w:space="0" w:color="auto"/>
        <w:right w:val="none" w:sz="0" w:space="0" w:color="auto"/>
      </w:divBdr>
      <w:divsChild>
        <w:div w:id="1422146355">
          <w:marLeft w:val="0"/>
          <w:marRight w:val="0"/>
          <w:marTop w:val="0"/>
          <w:marBottom w:val="0"/>
          <w:divBdr>
            <w:top w:val="none" w:sz="0" w:space="0" w:color="auto"/>
            <w:left w:val="none" w:sz="0" w:space="0" w:color="auto"/>
            <w:bottom w:val="none" w:sz="0" w:space="0" w:color="auto"/>
            <w:right w:val="none" w:sz="0" w:space="0" w:color="auto"/>
          </w:divBdr>
          <w:divsChild>
            <w:div w:id="1420909987">
              <w:marLeft w:val="0"/>
              <w:marRight w:val="0"/>
              <w:marTop w:val="0"/>
              <w:marBottom w:val="0"/>
              <w:divBdr>
                <w:top w:val="none" w:sz="0" w:space="0" w:color="auto"/>
                <w:left w:val="none" w:sz="0" w:space="0" w:color="auto"/>
                <w:bottom w:val="none" w:sz="0" w:space="0" w:color="auto"/>
                <w:right w:val="none" w:sz="0" w:space="0" w:color="auto"/>
              </w:divBdr>
              <w:divsChild>
                <w:div w:id="57416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364717">
      <w:bodyDiv w:val="1"/>
      <w:marLeft w:val="0"/>
      <w:marRight w:val="0"/>
      <w:marTop w:val="0"/>
      <w:marBottom w:val="0"/>
      <w:divBdr>
        <w:top w:val="none" w:sz="0" w:space="0" w:color="auto"/>
        <w:left w:val="none" w:sz="0" w:space="0" w:color="auto"/>
        <w:bottom w:val="none" w:sz="0" w:space="0" w:color="auto"/>
        <w:right w:val="none" w:sz="0" w:space="0" w:color="auto"/>
      </w:divBdr>
      <w:divsChild>
        <w:div w:id="183327756">
          <w:marLeft w:val="0"/>
          <w:marRight w:val="0"/>
          <w:marTop w:val="0"/>
          <w:marBottom w:val="0"/>
          <w:divBdr>
            <w:top w:val="none" w:sz="0" w:space="0" w:color="auto"/>
            <w:left w:val="none" w:sz="0" w:space="0" w:color="auto"/>
            <w:bottom w:val="none" w:sz="0" w:space="0" w:color="auto"/>
            <w:right w:val="none" w:sz="0" w:space="0" w:color="auto"/>
          </w:divBdr>
        </w:div>
        <w:div w:id="1425998901">
          <w:marLeft w:val="0"/>
          <w:marRight w:val="0"/>
          <w:marTop w:val="0"/>
          <w:marBottom w:val="0"/>
          <w:divBdr>
            <w:top w:val="none" w:sz="0" w:space="0" w:color="auto"/>
            <w:left w:val="none" w:sz="0" w:space="0" w:color="auto"/>
            <w:bottom w:val="none" w:sz="0" w:space="0" w:color="auto"/>
            <w:right w:val="none" w:sz="0" w:space="0" w:color="auto"/>
          </w:divBdr>
        </w:div>
        <w:div w:id="2001812772">
          <w:marLeft w:val="0"/>
          <w:marRight w:val="0"/>
          <w:marTop w:val="0"/>
          <w:marBottom w:val="0"/>
          <w:divBdr>
            <w:top w:val="none" w:sz="0" w:space="0" w:color="auto"/>
            <w:left w:val="none" w:sz="0" w:space="0" w:color="auto"/>
            <w:bottom w:val="none" w:sz="0" w:space="0" w:color="auto"/>
            <w:right w:val="none" w:sz="0" w:space="0" w:color="auto"/>
          </w:divBdr>
        </w:div>
        <w:div w:id="583104398">
          <w:marLeft w:val="0"/>
          <w:marRight w:val="0"/>
          <w:marTop w:val="0"/>
          <w:marBottom w:val="0"/>
          <w:divBdr>
            <w:top w:val="none" w:sz="0" w:space="0" w:color="auto"/>
            <w:left w:val="none" w:sz="0" w:space="0" w:color="auto"/>
            <w:bottom w:val="none" w:sz="0" w:space="0" w:color="auto"/>
            <w:right w:val="none" w:sz="0" w:space="0" w:color="auto"/>
          </w:divBdr>
        </w:div>
        <w:div w:id="1095589364">
          <w:marLeft w:val="0"/>
          <w:marRight w:val="0"/>
          <w:marTop w:val="0"/>
          <w:marBottom w:val="0"/>
          <w:divBdr>
            <w:top w:val="none" w:sz="0" w:space="0" w:color="auto"/>
            <w:left w:val="none" w:sz="0" w:space="0" w:color="auto"/>
            <w:bottom w:val="none" w:sz="0" w:space="0" w:color="auto"/>
            <w:right w:val="none" w:sz="0" w:space="0" w:color="auto"/>
          </w:divBdr>
        </w:div>
        <w:div w:id="2131043697">
          <w:marLeft w:val="0"/>
          <w:marRight w:val="0"/>
          <w:marTop w:val="0"/>
          <w:marBottom w:val="0"/>
          <w:divBdr>
            <w:top w:val="none" w:sz="0" w:space="0" w:color="auto"/>
            <w:left w:val="none" w:sz="0" w:space="0" w:color="auto"/>
            <w:bottom w:val="none" w:sz="0" w:space="0" w:color="auto"/>
            <w:right w:val="none" w:sz="0" w:space="0" w:color="auto"/>
          </w:divBdr>
        </w:div>
        <w:div w:id="1856578142">
          <w:marLeft w:val="0"/>
          <w:marRight w:val="0"/>
          <w:marTop w:val="0"/>
          <w:marBottom w:val="0"/>
          <w:divBdr>
            <w:top w:val="none" w:sz="0" w:space="0" w:color="auto"/>
            <w:left w:val="none" w:sz="0" w:space="0" w:color="auto"/>
            <w:bottom w:val="none" w:sz="0" w:space="0" w:color="auto"/>
            <w:right w:val="none" w:sz="0" w:space="0" w:color="auto"/>
          </w:divBdr>
        </w:div>
        <w:div w:id="266427108">
          <w:marLeft w:val="0"/>
          <w:marRight w:val="0"/>
          <w:marTop w:val="0"/>
          <w:marBottom w:val="0"/>
          <w:divBdr>
            <w:top w:val="none" w:sz="0" w:space="0" w:color="auto"/>
            <w:left w:val="none" w:sz="0" w:space="0" w:color="auto"/>
            <w:bottom w:val="none" w:sz="0" w:space="0" w:color="auto"/>
            <w:right w:val="none" w:sz="0" w:space="0" w:color="auto"/>
          </w:divBdr>
        </w:div>
        <w:div w:id="134757641">
          <w:marLeft w:val="0"/>
          <w:marRight w:val="0"/>
          <w:marTop w:val="0"/>
          <w:marBottom w:val="0"/>
          <w:divBdr>
            <w:top w:val="none" w:sz="0" w:space="0" w:color="auto"/>
            <w:left w:val="none" w:sz="0" w:space="0" w:color="auto"/>
            <w:bottom w:val="none" w:sz="0" w:space="0" w:color="auto"/>
            <w:right w:val="none" w:sz="0" w:space="0" w:color="auto"/>
          </w:divBdr>
        </w:div>
        <w:div w:id="204758753">
          <w:marLeft w:val="0"/>
          <w:marRight w:val="0"/>
          <w:marTop w:val="0"/>
          <w:marBottom w:val="0"/>
          <w:divBdr>
            <w:top w:val="none" w:sz="0" w:space="0" w:color="auto"/>
            <w:left w:val="none" w:sz="0" w:space="0" w:color="auto"/>
            <w:bottom w:val="none" w:sz="0" w:space="0" w:color="auto"/>
            <w:right w:val="none" w:sz="0" w:space="0" w:color="auto"/>
          </w:divBdr>
        </w:div>
        <w:div w:id="279536753">
          <w:marLeft w:val="0"/>
          <w:marRight w:val="0"/>
          <w:marTop w:val="0"/>
          <w:marBottom w:val="0"/>
          <w:divBdr>
            <w:top w:val="none" w:sz="0" w:space="0" w:color="auto"/>
            <w:left w:val="none" w:sz="0" w:space="0" w:color="auto"/>
            <w:bottom w:val="none" w:sz="0" w:space="0" w:color="auto"/>
            <w:right w:val="none" w:sz="0" w:space="0" w:color="auto"/>
          </w:divBdr>
        </w:div>
        <w:div w:id="1802655067">
          <w:marLeft w:val="0"/>
          <w:marRight w:val="0"/>
          <w:marTop w:val="0"/>
          <w:marBottom w:val="0"/>
          <w:divBdr>
            <w:top w:val="none" w:sz="0" w:space="0" w:color="auto"/>
            <w:left w:val="none" w:sz="0" w:space="0" w:color="auto"/>
            <w:bottom w:val="none" w:sz="0" w:space="0" w:color="auto"/>
            <w:right w:val="none" w:sz="0" w:space="0" w:color="auto"/>
          </w:divBdr>
          <w:divsChild>
            <w:div w:id="1640528279">
              <w:marLeft w:val="0"/>
              <w:marRight w:val="0"/>
              <w:marTop w:val="0"/>
              <w:marBottom w:val="0"/>
              <w:divBdr>
                <w:top w:val="none" w:sz="0" w:space="0" w:color="auto"/>
                <w:left w:val="none" w:sz="0" w:space="0" w:color="auto"/>
                <w:bottom w:val="none" w:sz="0" w:space="0" w:color="auto"/>
                <w:right w:val="none" w:sz="0" w:space="0" w:color="auto"/>
              </w:divBdr>
            </w:div>
            <w:div w:id="1068842159">
              <w:marLeft w:val="0"/>
              <w:marRight w:val="0"/>
              <w:marTop w:val="0"/>
              <w:marBottom w:val="0"/>
              <w:divBdr>
                <w:top w:val="none" w:sz="0" w:space="0" w:color="auto"/>
                <w:left w:val="none" w:sz="0" w:space="0" w:color="auto"/>
                <w:bottom w:val="none" w:sz="0" w:space="0" w:color="auto"/>
                <w:right w:val="none" w:sz="0" w:space="0" w:color="auto"/>
              </w:divBdr>
            </w:div>
            <w:div w:id="339895951">
              <w:marLeft w:val="0"/>
              <w:marRight w:val="0"/>
              <w:marTop w:val="0"/>
              <w:marBottom w:val="0"/>
              <w:divBdr>
                <w:top w:val="none" w:sz="0" w:space="0" w:color="auto"/>
                <w:left w:val="none" w:sz="0" w:space="0" w:color="auto"/>
                <w:bottom w:val="none" w:sz="0" w:space="0" w:color="auto"/>
                <w:right w:val="none" w:sz="0" w:space="0" w:color="auto"/>
              </w:divBdr>
            </w:div>
            <w:div w:id="315379722">
              <w:marLeft w:val="0"/>
              <w:marRight w:val="0"/>
              <w:marTop w:val="0"/>
              <w:marBottom w:val="0"/>
              <w:divBdr>
                <w:top w:val="none" w:sz="0" w:space="0" w:color="auto"/>
                <w:left w:val="none" w:sz="0" w:space="0" w:color="auto"/>
                <w:bottom w:val="none" w:sz="0" w:space="0" w:color="auto"/>
                <w:right w:val="none" w:sz="0" w:space="0" w:color="auto"/>
              </w:divBdr>
            </w:div>
            <w:div w:id="580674459">
              <w:marLeft w:val="0"/>
              <w:marRight w:val="0"/>
              <w:marTop w:val="0"/>
              <w:marBottom w:val="0"/>
              <w:divBdr>
                <w:top w:val="none" w:sz="0" w:space="0" w:color="auto"/>
                <w:left w:val="none" w:sz="0" w:space="0" w:color="auto"/>
                <w:bottom w:val="none" w:sz="0" w:space="0" w:color="auto"/>
                <w:right w:val="none" w:sz="0" w:space="0" w:color="auto"/>
              </w:divBdr>
            </w:div>
            <w:div w:id="159994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224000">
      <w:bodyDiv w:val="1"/>
      <w:marLeft w:val="0"/>
      <w:marRight w:val="0"/>
      <w:marTop w:val="0"/>
      <w:marBottom w:val="0"/>
      <w:divBdr>
        <w:top w:val="none" w:sz="0" w:space="0" w:color="auto"/>
        <w:left w:val="none" w:sz="0" w:space="0" w:color="auto"/>
        <w:bottom w:val="none" w:sz="0" w:space="0" w:color="auto"/>
        <w:right w:val="none" w:sz="0" w:space="0" w:color="auto"/>
      </w:divBdr>
      <w:divsChild>
        <w:div w:id="1455633750">
          <w:marLeft w:val="0"/>
          <w:marRight w:val="0"/>
          <w:marTop w:val="0"/>
          <w:marBottom w:val="0"/>
          <w:divBdr>
            <w:top w:val="none" w:sz="0" w:space="0" w:color="auto"/>
            <w:left w:val="none" w:sz="0" w:space="0" w:color="auto"/>
            <w:bottom w:val="none" w:sz="0" w:space="0" w:color="auto"/>
            <w:right w:val="none" w:sz="0" w:space="0" w:color="auto"/>
          </w:divBdr>
          <w:divsChild>
            <w:div w:id="1362852875">
              <w:marLeft w:val="0"/>
              <w:marRight w:val="0"/>
              <w:marTop w:val="0"/>
              <w:marBottom w:val="0"/>
              <w:divBdr>
                <w:top w:val="none" w:sz="0" w:space="0" w:color="auto"/>
                <w:left w:val="none" w:sz="0" w:space="0" w:color="auto"/>
                <w:bottom w:val="none" w:sz="0" w:space="0" w:color="auto"/>
                <w:right w:val="none" w:sz="0" w:space="0" w:color="auto"/>
              </w:divBdr>
              <w:divsChild>
                <w:div w:id="113668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967781">
      <w:bodyDiv w:val="1"/>
      <w:marLeft w:val="0"/>
      <w:marRight w:val="0"/>
      <w:marTop w:val="0"/>
      <w:marBottom w:val="0"/>
      <w:divBdr>
        <w:top w:val="none" w:sz="0" w:space="0" w:color="auto"/>
        <w:left w:val="none" w:sz="0" w:space="0" w:color="auto"/>
        <w:bottom w:val="none" w:sz="0" w:space="0" w:color="auto"/>
        <w:right w:val="none" w:sz="0" w:space="0" w:color="auto"/>
      </w:divBdr>
      <w:divsChild>
        <w:div w:id="295532407">
          <w:marLeft w:val="0"/>
          <w:marRight w:val="0"/>
          <w:marTop w:val="0"/>
          <w:marBottom w:val="0"/>
          <w:divBdr>
            <w:top w:val="none" w:sz="0" w:space="0" w:color="auto"/>
            <w:left w:val="none" w:sz="0" w:space="0" w:color="auto"/>
            <w:bottom w:val="none" w:sz="0" w:space="0" w:color="auto"/>
            <w:right w:val="none" w:sz="0" w:space="0" w:color="auto"/>
          </w:divBdr>
          <w:divsChild>
            <w:div w:id="1240865657">
              <w:marLeft w:val="0"/>
              <w:marRight w:val="0"/>
              <w:marTop w:val="0"/>
              <w:marBottom w:val="0"/>
              <w:divBdr>
                <w:top w:val="none" w:sz="0" w:space="0" w:color="auto"/>
                <w:left w:val="none" w:sz="0" w:space="0" w:color="auto"/>
                <w:bottom w:val="none" w:sz="0" w:space="0" w:color="auto"/>
                <w:right w:val="none" w:sz="0" w:space="0" w:color="auto"/>
              </w:divBdr>
              <w:divsChild>
                <w:div w:id="185044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010957">
      <w:bodyDiv w:val="1"/>
      <w:marLeft w:val="0"/>
      <w:marRight w:val="0"/>
      <w:marTop w:val="0"/>
      <w:marBottom w:val="0"/>
      <w:divBdr>
        <w:top w:val="none" w:sz="0" w:space="0" w:color="auto"/>
        <w:left w:val="none" w:sz="0" w:space="0" w:color="auto"/>
        <w:bottom w:val="none" w:sz="0" w:space="0" w:color="auto"/>
        <w:right w:val="none" w:sz="0" w:space="0" w:color="auto"/>
      </w:divBdr>
    </w:div>
    <w:div w:id="808321035">
      <w:bodyDiv w:val="1"/>
      <w:marLeft w:val="0"/>
      <w:marRight w:val="0"/>
      <w:marTop w:val="0"/>
      <w:marBottom w:val="0"/>
      <w:divBdr>
        <w:top w:val="none" w:sz="0" w:space="0" w:color="auto"/>
        <w:left w:val="none" w:sz="0" w:space="0" w:color="auto"/>
        <w:bottom w:val="none" w:sz="0" w:space="0" w:color="auto"/>
        <w:right w:val="none" w:sz="0" w:space="0" w:color="auto"/>
      </w:divBdr>
    </w:div>
    <w:div w:id="810562591">
      <w:bodyDiv w:val="1"/>
      <w:marLeft w:val="0"/>
      <w:marRight w:val="0"/>
      <w:marTop w:val="0"/>
      <w:marBottom w:val="0"/>
      <w:divBdr>
        <w:top w:val="none" w:sz="0" w:space="0" w:color="auto"/>
        <w:left w:val="none" w:sz="0" w:space="0" w:color="auto"/>
        <w:bottom w:val="none" w:sz="0" w:space="0" w:color="auto"/>
        <w:right w:val="none" w:sz="0" w:space="0" w:color="auto"/>
      </w:divBdr>
    </w:div>
    <w:div w:id="815535933">
      <w:bodyDiv w:val="1"/>
      <w:marLeft w:val="0"/>
      <w:marRight w:val="0"/>
      <w:marTop w:val="0"/>
      <w:marBottom w:val="0"/>
      <w:divBdr>
        <w:top w:val="none" w:sz="0" w:space="0" w:color="auto"/>
        <w:left w:val="none" w:sz="0" w:space="0" w:color="auto"/>
        <w:bottom w:val="none" w:sz="0" w:space="0" w:color="auto"/>
        <w:right w:val="none" w:sz="0" w:space="0" w:color="auto"/>
      </w:divBdr>
    </w:div>
    <w:div w:id="816995879">
      <w:bodyDiv w:val="1"/>
      <w:marLeft w:val="0"/>
      <w:marRight w:val="0"/>
      <w:marTop w:val="0"/>
      <w:marBottom w:val="0"/>
      <w:divBdr>
        <w:top w:val="none" w:sz="0" w:space="0" w:color="auto"/>
        <w:left w:val="none" w:sz="0" w:space="0" w:color="auto"/>
        <w:bottom w:val="none" w:sz="0" w:space="0" w:color="auto"/>
        <w:right w:val="none" w:sz="0" w:space="0" w:color="auto"/>
      </w:divBdr>
      <w:divsChild>
        <w:div w:id="307054694">
          <w:marLeft w:val="0"/>
          <w:marRight w:val="0"/>
          <w:marTop w:val="0"/>
          <w:marBottom w:val="0"/>
          <w:divBdr>
            <w:top w:val="none" w:sz="0" w:space="0" w:color="auto"/>
            <w:left w:val="none" w:sz="0" w:space="0" w:color="auto"/>
            <w:bottom w:val="none" w:sz="0" w:space="0" w:color="auto"/>
            <w:right w:val="none" w:sz="0" w:space="0" w:color="auto"/>
          </w:divBdr>
          <w:divsChild>
            <w:div w:id="237786832">
              <w:marLeft w:val="0"/>
              <w:marRight w:val="0"/>
              <w:marTop w:val="0"/>
              <w:marBottom w:val="0"/>
              <w:divBdr>
                <w:top w:val="none" w:sz="0" w:space="0" w:color="auto"/>
                <w:left w:val="none" w:sz="0" w:space="0" w:color="auto"/>
                <w:bottom w:val="none" w:sz="0" w:space="0" w:color="auto"/>
                <w:right w:val="none" w:sz="0" w:space="0" w:color="auto"/>
              </w:divBdr>
              <w:divsChild>
                <w:div w:id="54325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448076">
          <w:marLeft w:val="0"/>
          <w:marRight w:val="0"/>
          <w:marTop w:val="0"/>
          <w:marBottom w:val="0"/>
          <w:divBdr>
            <w:top w:val="none" w:sz="0" w:space="0" w:color="auto"/>
            <w:left w:val="none" w:sz="0" w:space="0" w:color="auto"/>
            <w:bottom w:val="none" w:sz="0" w:space="0" w:color="auto"/>
            <w:right w:val="none" w:sz="0" w:space="0" w:color="auto"/>
          </w:divBdr>
          <w:divsChild>
            <w:div w:id="1905681204">
              <w:marLeft w:val="0"/>
              <w:marRight w:val="0"/>
              <w:marTop w:val="0"/>
              <w:marBottom w:val="0"/>
              <w:divBdr>
                <w:top w:val="none" w:sz="0" w:space="0" w:color="auto"/>
                <w:left w:val="none" w:sz="0" w:space="0" w:color="auto"/>
                <w:bottom w:val="none" w:sz="0" w:space="0" w:color="auto"/>
                <w:right w:val="none" w:sz="0" w:space="0" w:color="auto"/>
              </w:divBdr>
              <w:divsChild>
                <w:div w:id="49823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998343">
      <w:bodyDiv w:val="1"/>
      <w:marLeft w:val="0"/>
      <w:marRight w:val="0"/>
      <w:marTop w:val="0"/>
      <w:marBottom w:val="0"/>
      <w:divBdr>
        <w:top w:val="none" w:sz="0" w:space="0" w:color="auto"/>
        <w:left w:val="none" w:sz="0" w:space="0" w:color="auto"/>
        <w:bottom w:val="none" w:sz="0" w:space="0" w:color="auto"/>
        <w:right w:val="none" w:sz="0" w:space="0" w:color="auto"/>
      </w:divBdr>
    </w:div>
    <w:div w:id="838158970">
      <w:bodyDiv w:val="1"/>
      <w:marLeft w:val="0"/>
      <w:marRight w:val="0"/>
      <w:marTop w:val="0"/>
      <w:marBottom w:val="0"/>
      <w:divBdr>
        <w:top w:val="none" w:sz="0" w:space="0" w:color="auto"/>
        <w:left w:val="none" w:sz="0" w:space="0" w:color="auto"/>
        <w:bottom w:val="none" w:sz="0" w:space="0" w:color="auto"/>
        <w:right w:val="none" w:sz="0" w:space="0" w:color="auto"/>
      </w:divBdr>
    </w:div>
    <w:div w:id="864560965">
      <w:bodyDiv w:val="1"/>
      <w:marLeft w:val="0"/>
      <w:marRight w:val="0"/>
      <w:marTop w:val="0"/>
      <w:marBottom w:val="0"/>
      <w:divBdr>
        <w:top w:val="none" w:sz="0" w:space="0" w:color="auto"/>
        <w:left w:val="none" w:sz="0" w:space="0" w:color="auto"/>
        <w:bottom w:val="none" w:sz="0" w:space="0" w:color="auto"/>
        <w:right w:val="none" w:sz="0" w:space="0" w:color="auto"/>
      </w:divBdr>
    </w:div>
    <w:div w:id="865172285">
      <w:bodyDiv w:val="1"/>
      <w:marLeft w:val="0"/>
      <w:marRight w:val="0"/>
      <w:marTop w:val="0"/>
      <w:marBottom w:val="0"/>
      <w:divBdr>
        <w:top w:val="none" w:sz="0" w:space="0" w:color="auto"/>
        <w:left w:val="none" w:sz="0" w:space="0" w:color="auto"/>
        <w:bottom w:val="none" w:sz="0" w:space="0" w:color="auto"/>
        <w:right w:val="none" w:sz="0" w:space="0" w:color="auto"/>
      </w:divBdr>
    </w:div>
    <w:div w:id="867183015">
      <w:bodyDiv w:val="1"/>
      <w:marLeft w:val="0"/>
      <w:marRight w:val="0"/>
      <w:marTop w:val="0"/>
      <w:marBottom w:val="0"/>
      <w:divBdr>
        <w:top w:val="none" w:sz="0" w:space="0" w:color="auto"/>
        <w:left w:val="none" w:sz="0" w:space="0" w:color="auto"/>
        <w:bottom w:val="none" w:sz="0" w:space="0" w:color="auto"/>
        <w:right w:val="none" w:sz="0" w:space="0" w:color="auto"/>
      </w:divBdr>
    </w:div>
    <w:div w:id="874853581">
      <w:bodyDiv w:val="1"/>
      <w:marLeft w:val="0"/>
      <w:marRight w:val="0"/>
      <w:marTop w:val="0"/>
      <w:marBottom w:val="0"/>
      <w:divBdr>
        <w:top w:val="none" w:sz="0" w:space="0" w:color="auto"/>
        <w:left w:val="none" w:sz="0" w:space="0" w:color="auto"/>
        <w:bottom w:val="none" w:sz="0" w:space="0" w:color="auto"/>
        <w:right w:val="none" w:sz="0" w:space="0" w:color="auto"/>
      </w:divBdr>
      <w:divsChild>
        <w:div w:id="362367890">
          <w:marLeft w:val="0"/>
          <w:marRight w:val="0"/>
          <w:marTop w:val="0"/>
          <w:marBottom w:val="0"/>
          <w:divBdr>
            <w:top w:val="none" w:sz="0" w:space="0" w:color="auto"/>
            <w:left w:val="none" w:sz="0" w:space="0" w:color="auto"/>
            <w:bottom w:val="none" w:sz="0" w:space="0" w:color="auto"/>
            <w:right w:val="none" w:sz="0" w:space="0" w:color="auto"/>
          </w:divBdr>
          <w:divsChild>
            <w:div w:id="1518420670">
              <w:marLeft w:val="0"/>
              <w:marRight w:val="0"/>
              <w:marTop w:val="0"/>
              <w:marBottom w:val="0"/>
              <w:divBdr>
                <w:top w:val="none" w:sz="0" w:space="0" w:color="auto"/>
                <w:left w:val="none" w:sz="0" w:space="0" w:color="auto"/>
                <w:bottom w:val="none" w:sz="0" w:space="0" w:color="auto"/>
                <w:right w:val="none" w:sz="0" w:space="0" w:color="auto"/>
              </w:divBdr>
              <w:divsChild>
                <w:div w:id="4691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0828216">
      <w:bodyDiv w:val="1"/>
      <w:marLeft w:val="0"/>
      <w:marRight w:val="0"/>
      <w:marTop w:val="0"/>
      <w:marBottom w:val="0"/>
      <w:divBdr>
        <w:top w:val="none" w:sz="0" w:space="0" w:color="auto"/>
        <w:left w:val="none" w:sz="0" w:space="0" w:color="auto"/>
        <w:bottom w:val="none" w:sz="0" w:space="0" w:color="auto"/>
        <w:right w:val="none" w:sz="0" w:space="0" w:color="auto"/>
      </w:divBdr>
    </w:div>
    <w:div w:id="905452350">
      <w:bodyDiv w:val="1"/>
      <w:marLeft w:val="0"/>
      <w:marRight w:val="0"/>
      <w:marTop w:val="0"/>
      <w:marBottom w:val="0"/>
      <w:divBdr>
        <w:top w:val="none" w:sz="0" w:space="0" w:color="auto"/>
        <w:left w:val="none" w:sz="0" w:space="0" w:color="auto"/>
        <w:bottom w:val="none" w:sz="0" w:space="0" w:color="auto"/>
        <w:right w:val="none" w:sz="0" w:space="0" w:color="auto"/>
      </w:divBdr>
    </w:div>
    <w:div w:id="908031242">
      <w:bodyDiv w:val="1"/>
      <w:marLeft w:val="0"/>
      <w:marRight w:val="0"/>
      <w:marTop w:val="0"/>
      <w:marBottom w:val="0"/>
      <w:divBdr>
        <w:top w:val="none" w:sz="0" w:space="0" w:color="auto"/>
        <w:left w:val="none" w:sz="0" w:space="0" w:color="auto"/>
        <w:bottom w:val="none" w:sz="0" w:space="0" w:color="auto"/>
        <w:right w:val="none" w:sz="0" w:space="0" w:color="auto"/>
      </w:divBdr>
    </w:div>
    <w:div w:id="908077233">
      <w:bodyDiv w:val="1"/>
      <w:marLeft w:val="0"/>
      <w:marRight w:val="0"/>
      <w:marTop w:val="0"/>
      <w:marBottom w:val="0"/>
      <w:divBdr>
        <w:top w:val="none" w:sz="0" w:space="0" w:color="auto"/>
        <w:left w:val="none" w:sz="0" w:space="0" w:color="auto"/>
        <w:bottom w:val="none" w:sz="0" w:space="0" w:color="auto"/>
        <w:right w:val="none" w:sz="0" w:space="0" w:color="auto"/>
      </w:divBdr>
      <w:divsChild>
        <w:div w:id="107049868">
          <w:marLeft w:val="0"/>
          <w:marRight w:val="0"/>
          <w:marTop w:val="0"/>
          <w:marBottom w:val="0"/>
          <w:divBdr>
            <w:top w:val="none" w:sz="0" w:space="0" w:color="auto"/>
            <w:left w:val="none" w:sz="0" w:space="0" w:color="auto"/>
            <w:bottom w:val="none" w:sz="0" w:space="0" w:color="auto"/>
            <w:right w:val="none" w:sz="0" w:space="0" w:color="auto"/>
          </w:divBdr>
        </w:div>
        <w:div w:id="1616597316">
          <w:marLeft w:val="0"/>
          <w:marRight w:val="0"/>
          <w:marTop w:val="0"/>
          <w:marBottom w:val="0"/>
          <w:divBdr>
            <w:top w:val="none" w:sz="0" w:space="0" w:color="auto"/>
            <w:left w:val="none" w:sz="0" w:space="0" w:color="auto"/>
            <w:bottom w:val="none" w:sz="0" w:space="0" w:color="auto"/>
            <w:right w:val="none" w:sz="0" w:space="0" w:color="auto"/>
          </w:divBdr>
        </w:div>
        <w:div w:id="1344017402">
          <w:marLeft w:val="0"/>
          <w:marRight w:val="0"/>
          <w:marTop w:val="0"/>
          <w:marBottom w:val="0"/>
          <w:divBdr>
            <w:top w:val="none" w:sz="0" w:space="0" w:color="auto"/>
            <w:left w:val="none" w:sz="0" w:space="0" w:color="auto"/>
            <w:bottom w:val="none" w:sz="0" w:space="0" w:color="auto"/>
            <w:right w:val="none" w:sz="0" w:space="0" w:color="auto"/>
          </w:divBdr>
        </w:div>
        <w:div w:id="1737241934">
          <w:marLeft w:val="0"/>
          <w:marRight w:val="0"/>
          <w:marTop w:val="0"/>
          <w:marBottom w:val="0"/>
          <w:divBdr>
            <w:top w:val="none" w:sz="0" w:space="0" w:color="auto"/>
            <w:left w:val="none" w:sz="0" w:space="0" w:color="auto"/>
            <w:bottom w:val="none" w:sz="0" w:space="0" w:color="auto"/>
            <w:right w:val="none" w:sz="0" w:space="0" w:color="auto"/>
          </w:divBdr>
        </w:div>
        <w:div w:id="156195889">
          <w:marLeft w:val="0"/>
          <w:marRight w:val="0"/>
          <w:marTop w:val="0"/>
          <w:marBottom w:val="0"/>
          <w:divBdr>
            <w:top w:val="none" w:sz="0" w:space="0" w:color="auto"/>
            <w:left w:val="none" w:sz="0" w:space="0" w:color="auto"/>
            <w:bottom w:val="none" w:sz="0" w:space="0" w:color="auto"/>
            <w:right w:val="none" w:sz="0" w:space="0" w:color="auto"/>
          </w:divBdr>
        </w:div>
        <w:div w:id="2001617834">
          <w:marLeft w:val="0"/>
          <w:marRight w:val="0"/>
          <w:marTop w:val="0"/>
          <w:marBottom w:val="0"/>
          <w:divBdr>
            <w:top w:val="none" w:sz="0" w:space="0" w:color="auto"/>
            <w:left w:val="none" w:sz="0" w:space="0" w:color="auto"/>
            <w:bottom w:val="none" w:sz="0" w:space="0" w:color="auto"/>
            <w:right w:val="none" w:sz="0" w:space="0" w:color="auto"/>
          </w:divBdr>
        </w:div>
        <w:div w:id="1879929432">
          <w:blockQuote w:val="1"/>
          <w:marLeft w:val="600"/>
          <w:marRight w:val="0"/>
          <w:marTop w:val="0"/>
          <w:marBottom w:val="0"/>
          <w:divBdr>
            <w:top w:val="none" w:sz="0" w:space="0" w:color="auto"/>
            <w:left w:val="none" w:sz="0" w:space="0" w:color="auto"/>
            <w:bottom w:val="none" w:sz="0" w:space="0" w:color="auto"/>
            <w:right w:val="none" w:sz="0" w:space="0" w:color="auto"/>
          </w:divBdr>
          <w:divsChild>
            <w:div w:id="1840196297">
              <w:blockQuote w:val="1"/>
              <w:marLeft w:val="600"/>
              <w:marRight w:val="0"/>
              <w:marTop w:val="0"/>
              <w:marBottom w:val="0"/>
              <w:divBdr>
                <w:top w:val="none" w:sz="0" w:space="0" w:color="auto"/>
                <w:left w:val="none" w:sz="0" w:space="0" w:color="auto"/>
                <w:bottom w:val="none" w:sz="0" w:space="0" w:color="auto"/>
                <w:right w:val="none" w:sz="0" w:space="0" w:color="auto"/>
              </w:divBdr>
              <w:divsChild>
                <w:div w:id="213058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8083">
          <w:marLeft w:val="0"/>
          <w:marRight w:val="0"/>
          <w:marTop w:val="0"/>
          <w:marBottom w:val="0"/>
          <w:divBdr>
            <w:top w:val="none" w:sz="0" w:space="0" w:color="auto"/>
            <w:left w:val="none" w:sz="0" w:space="0" w:color="auto"/>
            <w:bottom w:val="none" w:sz="0" w:space="0" w:color="auto"/>
            <w:right w:val="none" w:sz="0" w:space="0" w:color="auto"/>
          </w:divBdr>
          <w:divsChild>
            <w:div w:id="976565194">
              <w:marLeft w:val="0"/>
              <w:marRight w:val="0"/>
              <w:marTop w:val="0"/>
              <w:marBottom w:val="0"/>
              <w:divBdr>
                <w:top w:val="none" w:sz="0" w:space="0" w:color="auto"/>
                <w:left w:val="none" w:sz="0" w:space="0" w:color="auto"/>
                <w:bottom w:val="none" w:sz="0" w:space="0" w:color="auto"/>
                <w:right w:val="none" w:sz="0" w:space="0" w:color="auto"/>
              </w:divBdr>
            </w:div>
          </w:divsChild>
        </w:div>
        <w:div w:id="430862631">
          <w:marLeft w:val="0"/>
          <w:marRight w:val="0"/>
          <w:marTop w:val="0"/>
          <w:marBottom w:val="0"/>
          <w:divBdr>
            <w:top w:val="none" w:sz="0" w:space="0" w:color="auto"/>
            <w:left w:val="none" w:sz="0" w:space="0" w:color="auto"/>
            <w:bottom w:val="none" w:sz="0" w:space="0" w:color="auto"/>
            <w:right w:val="none" w:sz="0" w:space="0" w:color="auto"/>
          </w:divBdr>
        </w:div>
        <w:div w:id="326515371">
          <w:marLeft w:val="0"/>
          <w:marRight w:val="0"/>
          <w:marTop w:val="0"/>
          <w:marBottom w:val="0"/>
          <w:divBdr>
            <w:top w:val="none" w:sz="0" w:space="0" w:color="auto"/>
            <w:left w:val="none" w:sz="0" w:space="0" w:color="auto"/>
            <w:bottom w:val="none" w:sz="0" w:space="0" w:color="auto"/>
            <w:right w:val="none" w:sz="0" w:space="0" w:color="auto"/>
          </w:divBdr>
        </w:div>
        <w:div w:id="1324821586">
          <w:marLeft w:val="0"/>
          <w:marRight w:val="0"/>
          <w:marTop w:val="0"/>
          <w:marBottom w:val="0"/>
          <w:divBdr>
            <w:top w:val="none" w:sz="0" w:space="0" w:color="auto"/>
            <w:left w:val="none" w:sz="0" w:space="0" w:color="auto"/>
            <w:bottom w:val="none" w:sz="0" w:space="0" w:color="auto"/>
            <w:right w:val="none" w:sz="0" w:space="0" w:color="auto"/>
          </w:divBdr>
        </w:div>
        <w:div w:id="1307587085">
          <w:marLeft w:val="0"/>
          <w:marRight w:val="0"/>
          <w:marTop w:val="0"/>
          <w:marBottom w:val="0"/>
          <w:divBdr>
            <w:top w:val="none" w:sz="0" w:space="0" w:color="auto"/>
            <w:left w:val="none" w:sz="0" w:space="0" w:color="auto"/>
            <w:bottom w:val="none" w:sz="0" w:space="0" w:color="auto"/>
            <w:right w:val="none" w:sz="0" w:space="0" w:color="auto"/>
          </w:divBdr>
        </w:div>
        <w:div w:id="1286736096">
          <w:blockQuote w:val="1"/>
          <w:marLeft w:val="600"/>
          <w:marRight w:val="0"/>
          <w:marTop w:val="0"/>
          <w:marBottom w:val="0"/>
          <w:divBdr>
            <w:top w:val="none" w:sz="0" w:space="0" w:color="auto"/>
            <w:left w:val="none" w:sz="0" w:space="0" w:color="auto"/>
            <w:bottom w:val="none" w:sz="0" w:space="0" w:color="auto"/>
            <w:right w:val="none" w:sz="0" w:space="0" w:color="auto"/>
          </w:divBdr>
          <w:divsChild>
            <w:div w:id="1149979592">
              <w:marLeft w:val="0"/>
              <w:marRight w:val="0"/>
              <w:marTop w:val="0"/>
              <w:marBottom w:val="0"/>
              <w:divBdr>
                <w:top w:val="none" w:sz="0" w:space="0" w:color="auto"/>
                <w:left w:val="none" w:sz="0" w:space="0" w:color="auto"/>
                <w:bottom w:val="none" w:sz="0" w:space="0" w:color="auto"/>
                <w:right w:val="none" w:sz="0" w:space="0" w:color="auto"/>
              </w:divBdr>
            </w:div>
            <w:div w:id="1956398870">
              <w:marLeft w:val="0"/>
              <w:marRight w:val="0"/>
              <w:marTop w:val="0"/>
              <w:marBottom w:val="0"/>
              <w:divBdr>
                <w:top w:val="none" w:sz="0" w:space="0" w:color="auto"/>
                <w:left w:val="none" w:sz="0" w:space="0" w:color="auto"/>
                <w:bottom w:val="none" w:sz="0" w:space="0" w:color="auto"/>
                <w:right w:val="none" w:sz="0" w:space="0" w:color="auto"/>
              </w:divBdr>
              <w:divsChild>
                <w:div w:id="1161695763">
                  <w:marLeft w:val="0"/>
                  <w:marRight w:val="0"/>
                  <w:marTop w:val="0"/>
                  <w:marBottom w:val="0"/>
                  <w:divBdr>
                    <w:top w:val="none" w:sz="0" w:space="0" w:color="auto"/>
                    <w:left w:val="none" w:sz="0" w:space="0" w:color="auto"/>
                    <w:bottom w:val="none" w:sz="0" w:space="0" w:color="auto"/>
                    <w:right w:val="none" w:sz="0" w:space="0" w:color="auto"/>
                  </w:divBdr>
                </w:div>
              </w:divsChild>
            </w:div>
            <w:div w:id="1202983241">
              <w:marLeft w:val="0"/>
              <w:marRight w:val="0"/>
              <w:marTop w:val="0"/>
              <w:marBottom w:val="0"/>
              <w:divBdr>
                <w:top w:val="none" w:sz="0" w:space="0" w:color="auto"/>
                <w:left w:val="none" w:sz="0" w:space="0" w:color="auto"/>
                <w:bottom w:val="none" w:sz="0" w:space="0" w:color="auto"/>
                <w:right w:val="none" w:sz="0" w:space="0" w:color="auto"/>
              </w:divBdr>
              <w:divsChild>
                <w:div w:id="870260073">
                  <w:marLeft w:val="0"/>
                  <w:marRight w:val="0"/>
                  <w:marTop w:val="0"/>
                  <w:marBottom w:val="0"/>
                  <w:divBdr>
                    <w:top w:val="none" w:sz="0" w:space="0" w:color="auto"/>
                    <w:left w:val="none" w:sz="0" w:space="0" w:color="auto"/>
                    <w:bottom w:val="none" w:sz="0" w:space="0" w:color="auto"/>
                    <w:right w:val="none" w:sz="0" w:space="0" w:color="auto"/>
                  </w:divBdr>
                </w:div>
              </w:divsChild>
            </w:div>
            <w:div w:id="160315264">
              <w:marLeft w:val="0"/>
              <w:marRight w:val="0"/>
              <w:marTop w:val="0"/>
              <w:marBottom w:val="0"/>
              <w:divBdr>
                <w:top w:val="none" w:sz="0" w:space="0" w:color="auto"/>
                <w:left w:val="none" w:sz="0" w:space="0" w:color="auto"/>
                <w:bottom w:val="none" w:sz="0" w:space="0" w:color="auto"/>
                <w:right w:val="none" w:sz="0" w:space="0" w:color="auto"/>
              </w:divBdr>
              <w:divsChild>
                <w:div w:id="537858833">
                  <w:marLeft w:val="0"/>
                  <w:marRight w:val="0"/>
                  <w:marTop w:val="0"/>
                  <w:marBottom w:val="0"/>
                  <w:divBdr>
                    <w:top w:val="none" w:sz="0" w:space="0" w:color="auto"/>
                    <w:left w:val="none" w:sz="0" w:space="0" w:color="auto"/>
                    <w:bottom w:val="none" w:sz="0" w:space="0" w:color="auto"/>
                    <w:right w:val="none" w:sz="0" w:space="0" w:color="auto"/>
                  </w:divBdr>
                </w:div>
              </w:divsChild>
            </w:div>
            <w:div w:id="1490824001">
              <w:marLeft w:val="0"/>
              <w:marRight w:val="0"/>
              <w:marTop w:val="0"/>
              <w:marBottom w:val="0"/>
              <w:divBdr>
                <w:top w:val="none" w:sz="0" w:space="0" w:color="auto"/>
                <w:left w:val="none" w:sz="0" w:space="0" w:color="auto"/>
                <w:bottom w:val="none" w:sz="0" w:space="0" w:color="auto"/>
                <w:right w:val="none" w:sz="0" w:space="0" w:color="auto"/>
              </w:divBdr>
              <w:divsChild>
                <w:div w:id="950283583">
                  <w:marLeft w:val="0"/>
                  <w:marRight w:val="0"/>
                  <w:marTop w:val="0"/>
                  <w:marBottom w:val="0"/>
                  <w:divBdr>
                    <w:top w:val="none" w:sz="0" w:space="0" w:color="auto"/>
                    <w:left w:val="none" w:sz="0" w:space="0" w:color="auto"/>
                    <w:bottom w:val="none" w:sz="0" w:space="0" w:color="auto"/>
                    <w:right w:val="none" w:sz="0" w:space="0" w:color="auto"/>
                  </w:divBdr>
                </w:div>
              </w:divsChild>
            </w:div>
            <w:div w:id="1152714880">
              <w:marLeft w:val="0"/>
              <w:marRight w:val="0"/>
              <w:marTop w:val="0"/>
              <w:marBottom w:val="0"/>
              <w:divBdr>
                <w:top w:val="none" w:sz="0" w:space="0" w:color="auto"/>
                <w:left w:val="none" w:sz="0" w:space="0" w:color="auto"/>
                <w:bottom w:val="none" w:sz="0" w:space="0" w:color="auto"/>
                <w:right w:val="none" w:sz="0" w:space="0" w:color="auto"/>
              </w:divBdr>
              <w:divsChild>
                <w:div w:id="1967663148">
                  <w:marLeft w:val="0"/>
                  <w:marRight w:val="0"/>
                  <w:marTop w:val="0"/>
                  <w:marBottom w:val="0"/>
                  <w:divBdr>
                    <w:top w:val="none" w:sz="0" w:space="0" w:color="auto"/>
                    <w:left w:val="none" w:sz="0" w:space="0" w:color="auto"/>
                    <w:bottom w:val="none" w:sz="0" w:space="0" w:color="auto"/>
                    <w:right w:val="none" w:sz="0" w:space="0" w:color="auto"/>
                  </w:divBdr>
                </w:div>
              </w:divsChild>
            </w:div>
            <w:div w:id="1668971667">
              <w:marLeft w:val="0"/>
              <w:marRight w:val="0"/>
              <w:marTop w:val="0"/>
              <w:marBottom w:val="0"/>
              <w:divBdr>
                <w:top w:val="none" w:sz="0" w:space="0" w:color="auto"/>
                <w:left w:val="none" w:sz="0" w:space="0" w:color="auto"/>
                <w:bottom w:val="none" w:sz="0" w:space="0" w:color="auto"/>
                <w:right w:val="none" w:sz="0" w:space="0" w:color="auto"/>
              </w:divBdr>
              <w:divsChild>
                <w:div w:id="440272178">
                  <w:marLeft w:val="0"/>
                  <w:marRight w:val="0"/>
                  <w:marTop w:val="0"/>
                  <w:marBottom w:val="0"/>
                  <w:divBdr>
                    <w:top w:val="none" w:sz="0" w:space="0" w:color="auto"/>
                    <w:left w:val="none" w:sz="0" w:space="0" w:color="auto"/>
                    <w:bottom w:val="none" w:sz="0" w:space="0" w:color="auto"/>
                    <w:right w:val="none" w:sz="0" w:space="0" w:color="auto"/>
                  </w:divBdr>
                </w:div>
              </w:divsChild>
            </w:div>
            <w:div w:id="1186940294">
              <w:marLeft w:val="0"/>
              <w:marRight w:val="0"/>
              <w:marTop w:val="0"/>
              <w:marBottom w:val="0"/>
              <w:divBdr>
                <w:top w:val="none" w:sz="0" w:space="0" w:color="auto"/>
                <w:left w:val="none" w:sz="0" w:space="0" w:color="auto"/>
                <w:bottom w:val="none" w:sz="0" w:space="0" w:color="auto"/>
                <w:right w:val="none" w:sz="0" w:space="0" w:color="auto"/>
              </w:divBdr>
              <w:divsChild>
                <w:div w:id="1047024097">
                  <w:marLeft w:val="0"/>
                  <w:marRight w:val="0"/>
                  <w:marTop w:val="0"/>
                  <w:marBottom w:val="0"/>
                  <w:divBdr>
                    <w:top w:val="none" w:sz="0" w:space="0" w:color="auto"/>
                    <w:left w:val="none" w:sz="0" w:space="0" w:color="auto"/>
                    <w:bottom w:val="none" w:sz="0" w:space="0" w:color="auto"/>
                    <w:right w:val="none" w:sz="0" w:space="0" w:color="auto"/>
                  </w:divBdr>
                </w:div>
              </w:divsChild>
            </w:div>
            <w:div w:id="1456099100">
              <w:marLeft w:val="0"/>
              <w:marRight w:val="0"/>
              <w:marTop w:val="0"/>
              <w:marBottom w:val="0"/>
              <w:divBdr>
                <w:top w:val="none" w:sz="0" w:space="0" w:color="auto"/>
                <w:left w:val="none" w:sz="0" w:space="0" w:color="auto"/>
                <w:bottom w:val="none" w:sz="0" w:space="0" w:color="auto"/>
                <w:right w:val="none" w:sz="0" w:space="0" w:color="auto"/>
              </w:divBdr>
              <w:divsChild>
                <w:div w:id="1202792286">
                  <w:marLeft w:val="0"/>
                  <w:marRight w:val="0"/>
                  <w:marTop w:val="0"/>
                  <w:marBottom w:val="0"/>
                  <w:divBdr>
                    <w:top w:val="none" w:sz="0" w:space="0" w:color="auto"/>
                    <w:left w:val="none" w:sz="0" w:space="0" w:color="auto"/>
                    <w:bottom w:val="none" w:sz="0" w:space="0" w:color="auto"/>
                    <w:right w:val="none" w:sz="0" w:space="0" w:color="auto"/>
                  </w:divBdr>
                </w:div>
              </w:divsChild>
            </w:div>
            <w:div w:id="374240490">
              <w:marLeft w:val="0"/>
              <w:marRight w:val="0"/>
              <w:marTop w:val="0"/>
              <w:marBottom w:val="0"/>
              <w:divBdr>
                <w:top w:val="none" w:sz="0" w:space="0" w:color="auto"/>
                <w:left w:val="none" w:sz="0" w:space="0" w:color="auto"/>
                <w:bottom w:val="none" w:sz="0" w:space="0" w:color="auto"/>
                <w:right w:val="none" w:sz="0" w:space="0" w:color="auto"/>
              </w:divBdr>
              <w:divsChild>
                <w:div w:id="197670843">
                  <w:marLeft w:val="0"/>
                  <w:marRight w:val="0"/>
                  <w:marTop w:val="0"/>
                  <w:marBottom w:val="0"/>
                  <w:divBdr>
                    <w:top w:val="none" w:sz="0" w:space="0" w:color="auto"/>
                    <w:left w:val="none" w:sz="0" w:space="0" w:color="auto"/>
                    <w:bottom w:val="none" w:sz="0" w:space="0" w:color="auto"/>
                    <w:right w:val="none" w:sz="0" w:space="0" w:color="auto"/>
                  </w:divBdr>
                </w:div>
              </w:divsChild>
            </w:div>
            <w:div w:id="1424649863">
              <w:marLeft w:val="0"/>
              <w:marRight w:val="0"/>
              <w:marTop w:val="0"/>
              <w:marBottom w:val="0"/>
              <w:divBdr>
                <w:top w:val="none" w:sz="0" w:space="0" w:color="auto"/>
                <w:left w:val="none" w:sz="0" w:space="0" w:color="auto"/>
                <w:bottom w:val="none" w:sz="0" w:space="0" w:color="auto"/>
                <w:right w:val="none" w:sz="0" w:space="0" w:color="auto"/>
              </w:divBdr>
            </w:div>
          </w:divsChild>
        </w:div>
        <w:div w:id="2016032639">
          <w:marLeft w:val="0"/>
          <w:marRight w:val="0"/>
          <w:marTop w:val="0"/>
          <w:marBottom w:val="0"/>
          <w:divBdr>
            <w:top w:val="none" w:sz="0" w:space="0" w:color="auto"/>
            <w:left w:val="none" w:sz="0" w:space="0" w:color="auto"/>
            <w:bottom w:val="none" w:sz="0" w:space="0" w:color="auto"/>
            <w:right w:val="none" w:sz="0" w:space="0" w:color="auto"/>
          </w:divBdr>
        </w:div>
        <w:div w:id="661616329">
          <w:marLeft w:val="0"/>
          <w:marRight w:val="0"/>
          <w:marTop w:val="0"/>
          <w:marBottom w:val="0"/>
          <w:divBdr>
            <w:top w:val="none" w:sz="0" w:space="0" w:color="auto"/>
            <w:left w:val="none" w:sz="0" w:space="0" w:color="auto"/>
            <w:bottom w:val="none" w:sz="0" w:space="0" w:color="auto"/>
            <w:right w:val="none" w:sz="0" w:space="0" w:color="auto"/>
          </w:divBdr>
        </w:div>
      </w:divsChild>
    </w:div>
    <w:div w:id="914507731">
      <w:bodyDiv w:val="1"/>
      <w:marLeft w:val="0"/>
      <w:marRight w:val="0"/>
      <w:marTop w:val="0"/>
      <w:marBottom w:val="0"/>
      <w:divBdr>
        <w:top w:val="none" w:sz="0" w:space="0" w:color="auto"/>
        <w:left w:val="none" w:sz="0" w:space="0" w:color="auto"/>
        <w:bottom w:val="none" w:sz="0" w:space="0" w:color="auto"/>
        <w:right w:val="none" w:sz="0" w:space="0" w:color="auto"/>
      </w:divBdr>
    </w:div>
    <w:div w:id="924342266">
      <w:bodyDiv w:val="1"/>
      <w:marLeft w:val="0"/>
      <w:marRight w:val="0"/>
      <w:marTop w:val="0"/>
      <w:marBottom w:val="0"/>
      <w:divBdr>
        <w:top w:val="none" w:sz="0" w:space="0" w:color="auto"/>
        <w:left w:val="none" w:sz="0" w:space="0" w:color="auto"/>
        <w:bottom w:val="none" w:sz="0" w:space="0" w:color="auto"/>
        <w:right w:val="none" w:sz="0" w:space="0" w:color="auto"/>
      </w:divBdr>
    </w:div>
    <w:div w:id="926963219">
      <w:bodyDiv w:val="1"/>
      <w:marLeft w:val="0"/>
      <w:marRight w:val="0"/>
      <w:marTop w:val="0"/>
      <w:marBottom w:val="0"/>
      <w:divBdr>
        <w:top w:val="none" w:sz="0" w:space="0" w:color="auto"/>
        <w:left w:val="none" w:sz="0" w:space="0" w:color="auto"/>
        <w:bottom w:val="none" w:sz="0" w:space="0" w:color="auto"/>
        <w:right w:val="none" w:sz="0" w:space="0" w:color="auto"/>
      </w:divBdr>
    </w:div>
    <w:div w:id="929391487">
      <w:bodyDiv w:val="1"/>
      <w:marLeft w:val="0"/>
      <w:marRight w:val="0"/>
      <w:marTop w:val="0"/>
      <w:marBottom w:val="0"/>
      <w:divBdr>
        <w:top w:val="none" w:sz="0" w:space="0" w:color="auto"/>
        <w:left w:val="none" w:sz="0" w:space="0" w:color="auto"/>
        <w:bottom w:val="none" w:sz="0" w:space="0" w:color="auto"/>
        <w:right w:val="none" w:sz="0" w:space="0" w:color="auto"/>
      </w:divBdr>
    </w:div>
    <w:div w:id="936907508">
      <w:bodyDiv w:val="1"/>
      <w:marLeft w:val="0"/>
      <w:marRight w:val="0"/>
      <w:marTop w:val="0"/>
      <w:marBottom w:val="0"/>
      <w:divBdr>
        <w:top w:val="none" w:sz="0" w:space="0" w:color="auto"/>
        <w:left w:val="none" w:sz="0" w:space="0" w:color="auto"/>
        <w:bottom w:val="none" w:sz="0" w:space="0" w:color="auto"/>
        <w:right w:val="none" w:sz="0" w:space="0" w:color="auto"/>
      </w:divBdr>
    </w:div>
    <w:div w:id="937761289">
      <w:bodyDiv w:val="1"/>
      <w:marLeft w:val="0"/>
      <w:marRight w:val="0"/>
      <w:marTop w:val="0"/>
      <w:marBottom w:val="0"/>
      <w:divBdr>
        <w:top w:val="none" w:sz="0" w:space="0" w:color="auto"/>
        <w:left w:val="none" w:sz="0" w:space="0" w:color="auto"/>
        <w:bottom w:val="none" w:sz="0" w:space="0" w:color="auto"/>
        <w:right w:val="none" w:sz="0" w:space="0" w:color="auto"/>
      </w:divBdr>
    </w:div>
    <w:div w:id="950168181">
      <w:bodyDiv w:val="1"/>
      <w:marLeft w:val="0"/>
      <w:marRight w:val="0"/>
      <w:marTop w:val="0"/>
      <w:marBottom w:val="0"/>
      <w:divBdr>
        <w:top w:val="none" w:sz="0" w:space="0" w:color="auto"/>
        <w:left w:val="none" w:sz="0" w:space="0" w:color="auto"/>
        <w:bottom w:val="none" w:sz="0" w:space="0" w:color="auto"/>
        <w:right w:val="none" w:sz="0" w:space="0" w:color="auto"/>
      </w:divBdr>
      <w:divsChild>
        <w:div w:id="23798918">
          <w:marLeft w:val="0"/>
          <w:marRight w:val="0"/>
          <w:marTop w:val="0"/>
          <w:marBottom w:val="0"/>
          <w:divBdr>
            <w:top w:val="none" w:sz="0" w:space="0" w:color="auto"/>
            <w:left w:val="none" w:sz="0" w:space="0" w:color="auto"/>
            <w:bottom w:val="none" w:sz="0" w:space="0" w:color="auto"/>
            <w:right w:val="none" w:sz="0" w:space="0" w:color="auto"/>
          </w:divBdr>
          <w:divsChild>
            <w:div w:id="1974939615">
              <w:marLeft w:val="0"/>
              <w:marRight w:val="0"/>
              <w:marTop w:val="0"/>
              <w:marBottom w:val="0"/>
              <w:divBdr>
                <w:top w:val="none" w:sz="0" w:space="0" w:color="auto"/>
                <w:left w:val="none" w:sz="0" w:space="0" w:color="auto"/>
                <w:bottom w:val="none" w:sz="0" w:space="0" w:color="auto"/>
                <w:right w:val="none" w:sz="0" w:space="0" w:color="auto"/>
              </w:divBdr>
              <w:divsChild>
                <w:div w:id="42022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555619">
      <w:bodyDiv w:val="1"/>
      <w:marLeft w:val="0"/>
      <w:marRight w:val="0"/>
      <w:marTop w:val="0"/>
      <w:marBottom w:val="0"/>
      <w:divBdr>
        <w:top w:val="none" w:sz="0" w:space="0" w:color="auto"/>
        <w:left w:val="none" w:sz="0" w:space="0" w:color="auto"/>
        <w:bottom w:val="none" w:sz="0" w:space="0" w:color="auto"/>
        <w:right w:val="none" w:sz="0" w:space="0" w:color="auto"/>
      </w:divBdr>
      <w:divsChild>
        <w:div w:id="1951550144">
          <w:marLeft w:val="0"/>
          <w:marRight w:val="0"/>
          <w:marTop w:val="0"/>
          <w:marBottom w:val="0"/>
          <w:divBdr>
            <w:top w:val="none" w:sz="0" w:space="0" w:color="auto"/>
            <w:left w:val="none" w:sz="0" w:space="0" w:color="auto"/>
            <w:bottom w:val="none" w:sz="0" w:space="0" w:color="auto"/>
            <w:right w:val="none" w:sz="0" w:space="0" w:color="auto"/>
          </w:divBdr>
        </w:div>
      </w:divsChild>
    </w:div>
    <w:div w:id="958143220">
      <w:bodyDiv w:val="1"/>
      <w:marLeft w:val="0"/>
      <w:marRight w:val="0"/>
      <w:marTop w:val="0"/>
      <w:marBottom w:val="0"/>
      <w:divBdr>
        <w:top w:val="none" w:sz="0" w:space="0" w:color="auto"/>
        <w:left w:val="none" w:sz="0" w:space="0" w:color="auto"/>
        <w:bottom w:val="none" w:sz="0" w:space="0" w:color="auto"/>
        <w:right w:val="none" w:sz="0" w:space="0" w:color="auto"/>
      </w:divBdr>
    </w:div>
    <w:div w:id="961688723">
      <w:bodyDiv w:val="1"/>
      <w:marLeft w:val="0"/>
      <w:marRight w:val="0"/>
      <w:marTop w:val="0"/>
      <w:marBottom w:val="0"/>
      <w:divBdr>
        <w:top w:val="none" w:sz="0" w:space="0" w:color="auto"/>
        <w:left w:val="none" w:sz="0" w:space="0" w:color="auto"/>
        <w:bottom w:val="none" w:sz="0" w:space="0" w:color="auto"/>
        <w:right w:val="none" w:sz="0" w:space="0" w:color="auto"/>
      </w:divBdr>
    </w:div>
    <w:div w:id="971322482">
      <w:bodyDiv w:val="1"/>
      <w:marLeft w:val="0"/>
      <w:marRight w:val="0"/>
      <w:marTop w:val="0"/>
      <w:marBottom w:val="0"/>
      <w:divBdr>
        <w:top w:val="none" w:sz="0" w:space="0" w:color="auto"/>
        <w:left w:val="none" w:sz="0" w:space="0" w:color="auto"/>
        <w:bottom w:val="none" w:sz="0" w:space="0" w:color="auto"/>
        <w:right w:val="none" w:sz="0" w:space="0" w:color="auto"/>
      </w:divBdr>
    </w:div>
    <w:div w:id="976226310">
      <w:bodyDiv w:val="1"/>
      <w:marLeft w:val="0"/>
      <w:marRight w:val="0"/>
      <w:marTop w:val="0"/>
      <w:marBottom w:val="0"/>
      <w:divBdr>
        <w:top w:val="none" w:sz="0" w:space="0" w:color="auto"/>
        <w:left w:val="none" w:sz="0" w:space="0" w:color="auto"/>
        <w:bottom w:val="none" w:sz="0" w:space="0" w:color="auto"/>
        <w:right w:val="none" w:sz="0" w:space="0" w:color="auto"/>
      </w:divBdr>
    </w:div>
    <w:div w:id="978649649">
      <w:bodyDiv w:val="1"/>
      <w:marLeft w:val="0"/>
      <w:marRight w:val="0"/>
      <w:marTop w:val="0"/>
      <w:marBottom w:val="0"/>
      <w:divBdr>
        <w:top w:val="none" w:sz="0" w:space="0" w:color="auto"/>
        <w:left w:val="none" w:sz="0" w:space="0" w:color="auto"/>
        <w:bottom w:val="none" w:sz="0" w:space="0" w:color="auto"/>
        <w:right w:val="none" w:sz="0" w:space="0" w:color="auto"/>
      </w:divBdr>
      <w:divsChild>
        <w:div w:id="533228353">
          <w:marLeft w:val="0"/>
          <w:marRight w:val="0"/>
          <w:marTop w:val="0"/>
          <w:marBottom w:val="0"/>
          <w:divBdr>
            <w:top w:val="none" w:sz="0" w:space="0" w:color="auto"/>
            <w:left w:val="none" w:sz="0" w:space="0" w:color="auto"/>
            <w:bottom w:val="none" w:sz="0" w:space="0" w:color="auto"/>
            <w:right w:val="none" w:sz="0" w:space="0" w:color="auto"/>
          </w:divBdr>
          <w:divsChild>
            <w:div w:id="1335378469">
              <w:marLeft w:val="0"/>
              <w:marRight w:val="0"/>
              <w:marTop w:val="0"/>
              <w:marBottom w:val="0"/>
              <w:divBdr>
                <w:top w:val="none" w:sz="0" w:space="0" w:color="auto"/>
                <w:left w:val="none" w:sz="0" w:space="0" w:color="auto"/>
                <w:bottom w:val="none" w:sz="0" w:space="0" w:color="auto"/>
                <w:right w:val="none" w:sz="0" w:space="0" w:color="auto"/>
              </w:divBdr>
              <w:divsChild>
                <w:div w:id="125883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262557">
      <w:bodyDiv w:val="1"/>
      <w:marLeft w:val="0"/>
      <w:marRight w:val="0"/>
      <w:marTop w:val="0"/>
      <w:marBottom w:val="0"/>
      <w:divBdr>
        <w:top w:val="none" w:sz="0" w:space="0" w:color="auto"/>
        <w:left w:val="none" w:sz="0" w:space="0" w:color="auto"/>
        <w:bottom w:val="none" w:sz="0" w:space="0" w:color="auto"/>
        <w:right w:val="none" w:sz="0" w:space="0" w:color="auto"/>
      </w:divBdr>
    </w:div>
    <w:div w:id="985402143">
      <w:bodyDiv w:val="1"/>
      <w:marLeft w:val="0"/>
      <w:marRight w:val="0"/>
      <w:marTop w:val="0"/>
      <w:marBottom w:val="0"/>
      <w:divBdr>
        <w:top w:val="none" w:sz="0" w:space="0" w:color="auto"/>
        <w:left w:val="none" w:sz="0" w:space="0" w:color="auto"/>
        <w:bottom w:val="none" w:sz="0" w:space="0" w:color="auto"/>
        <w:right w:val="none" w:sz="0" w:space="0" w:color="auto"/>
      </w:divBdr>
    </w:div>
    <w:div w:id="988940388">
      <w:bodyDiv w:val="1"/>
      <w:marLeft w:val="0"/>
      <w:marRight w:val="0"/>
      <w:marTop w:val="0"/>
      <w:marBottom w:val="0"/>
      <w:divBdr>
        <w:top w:val="none" w:sz="0" w:space="0" w:color="auto"/>
        <w:left w:val="none" w:sz="0" w:space="0" w:color="auto"/>
        <w:bottom w:val="none" w:sz="0" w:space="0" w:color="auto"/>
        <w:right w:val="none" w:sz="0" w:space="0" w:color="auto"/>
      </w:divBdr>
    </w:div>
    <w:div w:id="991757469">
      <w:bodyDiv w:val="1"/>
      <w:marLeft w:val="0"/>
      <w:marRight w:val="0"/>
      <w:marTop w:val="0"/>
      <w:marBottom w:val="0"/>
      <w:divBdr>
        <w:top w:val="none" w:sz="0" w:space="0" w:color="auto"/>
        <w:left w:val="none" w:sz="0" w:space="0" w:color="auto"/>
        <w:bottom w:val="none" w:sz="0" w:space="0" w:color="auto"/>
        <w:right w:val="none" w:sz="0" w:space="0" w:color="auto"/>
      </w:divBdr>
    </w:div>
    <w:div w:id="993722940">
      <w:bodyDiv w:val="1"/>
      <w:marLeft w:val="0"/>
      <w:marRight w:val="0"/>
      <w:marTop w:val="0"/>
      <w:marBottom w:val="0"/>
      <w:divBdr>
        <w:top w:val="none" w:sz="0" w:space="0" w:color="auto"/>
        <w:left w:val="none" w:sz="0" w:space="0" w:color="auto"/>
        <w:bottom w:val="none" w:sz="0" w:space="0" w:color="auto"/>
        <w:right w:val="none" w:sz="0" w:space="0" w:color="auto"/>
      </w:divBdr>
      <w:divsChild>
        <w:div w:id="184365488">
          <w:marLeft w:val="0"/>
          <w:marRight w:val="0"/>
          <w:marTop w:val="0"/>
          <w:marBottom w:val="0"/>
          <w:divBdr>
            <w:top w:val="none" w:sz="0" w:space="0" w:color="auto"/>
            <w:left w:val="none" w:sz="0" w:space="0" w:color="auto"/>
            <w:bottom w:val="none" w:sz="0" w:space="0" w:color="auto"/>
            <w:right w:val="none" w:sz="0" w:space="0" w:color="auto"/>
          </w:divBdr>
          <w:divsChild>
            <w:div w:id="1422988793">
              <w:marLeft w:val="0"/>
              <w:marRight w:val="0"/>
              <w:marTop w:val="0"/>
              <w:marBottom w:val="0"/>
              <w:divBdr>
                <w:top w:val="none" w:sz="0" w:space="0" w:color="auto"/>
                <w:left w:val="none" w:sz="0" w:space="0" w:color="auto"/>
                <w:bottom w:val="none" w:sz="0" w:space="0" w:color="auto"/>
                <w:right w:val="none" w:sz="0" w:space="0" w:color="auto"/>
              </w:divBdr>
              <w:divsChild>
                <w:div w:id="112010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765846">
      <w:bodyDiv w:val="1"/>
      <w:marLeft w:val="0"/>
      <w:marRight w:val="0"/>
      <w:marTop w:val="0"/>
      <w:marBottom w:val="0"/>
      <w:divBdr>
        <w:top w:val="none" w:sz="0" w:space="0" w:color="auto"/>
        <w:left w:val="none" w:sz="0" w:space="0" w:color="auto"/>
        <w:bottom w:val="none" w:sz="0" w:space="0" w:color="auto"/>
        <w:right w:val="none" w:sz="0" w:space="0" w:color="auto"/>
      </w:divBdr>
      <w:divsChild>
        <w:div w:id="802963909">
          <w:marLeft w:val="0"/>
          <w:marRight w:val="0"/>
          <w:marTop w:val="0"/>
          <w:marBottom w:val="0"/>
          <w:divBdr>
            <w:top w:val="none" w:sz="0" w:space="0" w:color="auto"/>
            <w:left w:val="none" w:sz="0" w:space="0" w:color="auto"/>
            <w:bottom w:val="none" w:sz="0" w:space="0" w:color="auto"/>
            <w:right w:val="none" w:sz="0" w:space="0" w:color="auto"/>
          </w:divBdr>
          <w:divsChild>
            <w:div w:id="383720271">
              <w:marLeft w:val="0"/>
              <w:marRight w:val="0"/>
              <w:marTop w:val="0"/>
              <w:marBottom w:val="0"/>
              <w:divBdr>
                <w:top w:val="none" w:sz="0" w:space="0" w:color="auto"/>
                <w:left w:val="none" w:sz="0" w:space="0" w:color="auto"/>
                <w:bottom w:val="none" w:sz="0" w:space="0" w:color="auto"/>
                <w:right w:val="none" w:sz="0" w:space="0" w:color="auto"/>
              </w:divBdr>
              <w:divsChild>
                <w:div w:id="1227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009464">
      <w:bodyDiv w:val="1"/>
      <w:marLeft w:val="0"/>
      <w:marRight w:val="0"/>
      <w:marTop w:val="0"/>
      <w:marBottom w:val="0"/>
      <w:divBdr>
        <w:top w:val="none" w:sz="0" w:space="0" w:color="auto"/>
        <w:left w:val="none" w:sz="0" w:space="0" w:color="auto"/>
        <w:bottom w:val="none" w:sz="0" w:space="0" w:color="auto"/>
        <w:right w:val="none" w:sz="0" w:space="0" w:color="auto"/>
      </w:divBdr>
      <w:divsChild>
        <w:div w:id="1228147876">
          <w:marLeft w:val="0"/>
          <w:marRight w:val="0"/>
          <w:marTop w:val="0"/>
          <w:marBottom w:val="0"/>
          <w:divBdr>
            <w:top w:val="none" w:sz="0" w:space="0" w:color="auto"/>
            <w:left w:val="none" w:sz="0" w:space="0" w:color="auto"/>
            <w:bottom w:val="none" w:sz="0" w:space="0" w:color="auto"/>
            <w:right w:val="none" w:sz="0" w:space="0" w:color="auto"/>
          </w:divBdr>
          <w:divsChild>
            <w:div w:id="1104544632">
              <w:marLeft w:val="0"/>
              <w:marRight w:val="0"/>
              <w:marTop w:val="0"/>
              <w:marBottom w:val="0"/>
              <w:divBdr>
                <w:top w:val="none" w:sz="0" w:space="0" w:color="auto"/>
                <w:left w:val="none" w:sz="0" w:space="0" w:color="auto"/>
                <w:bottom w:val="none" w:sz="0" w:space="0" w:color="auto"/>
                <w:right w:val="none" w:sz="0" w:space="0" w:color="auto"/>
              </w:divBdr>
              <w:divsChild>
                <w:div w:id="1115947508">
                  <w:marLeft w:val="0"/>
                  <w:marRight w:val="0"/>
                  <w:marTop w:val="0"/>
                  <w:marBottom w:val="0"/>
                  <w:divBdr>
                    <w:top w:val="none" w:sz="0" w:space="0" w:color="auto"/>
                    <w:left w:val="none" w:sz="0" w:space="0" w:color="auto"/>
                    <w:bottom w:val="none" w:sz="0" w:space="0" w:color="auto"/>
                    <w:right w:val="none" w:sz="0" w:space="0" w:color="auto"/>
                  </w:divBdr>
                </w:div>
                <w:div w:id="1944338690">
                  <w:marLeft w:val="0"/>
                  <w:marRight w:val="0"/>
                  <w:marTop w:val="0"/>
                  <w:marBottom w:val="0"/>
                  <w:divBdr>
                    <w:top w:val="none" w:sz="0" w:space="0" w:color="auto"/>
                    <w:left w:val="none" w:sz="0" w:space="0" w:color="auto"/>
                    <w:bottom w:val="none" w:sz="0" w:space="0" w:color="auto"/>
                    <w:right w:val="none" w:sz="0" w:space="0" w:color="auto"/>
                  </w:divBdr>
                </w:div>
                <w:div w:id="2110196357">
                  <w:marLeft w:val="0"/>
                  <w:marRight w:val="0"/>
                  <w:marTop w:val="0"/>
                  <w:marBottom w:val="0"/>
                  <w:divBdr>
                    <w:top w:val="none" w:sz="0" w:space="0" w:color="auto"/>
                    <w:left w:val="none" w:sz="0" w:space="0" w:color="auto"/>
                    <w:bottom w:val="none" w:sz="0" w:space="0" w:color="auto"/>
                    <w:right w:val="none" w:sz="0" w:space="0" w:color="auto"/>
                  </w:divBdr>
                </w:div>
                <w:div w:id="244340040">
                  <w:marLeft w:val="0"/>
                  <w:marRight w:val="0"/>
                  <w:marTop w:val="0"/>
                  <w:marBottom w:val="0"/>
                  <w:divBdr>
                    <w:top w:val="none" w:sz="0" w:space="0" w:color="auto"/>
                    <w:left w:val="none" w:sz="0" w:space="0" w:color="auto"/>
                    <w:bottom w:val="none" w:sz="0" w:space="0" w:color="auto"/>
                    <w:right w:val="none" w:sz="0" w:space="0" w:color="auto"/>
                  </w:divBdr>
                </w:div>
              </w:divsChild>
            </w:div>
            <w:div w:id="1845853470">
              <w:marLeft w:val="0"/>
              <w:marRight w:val="0"/>
              <w:marTop w:val="0"/>
              <w:marBottom w:val="0"/>
              <w:divBdr>
                <w:top w:val="none" w:sz="0" w:space="0" w:color="auto"/>
                <w:left w:val="none" w:sz="0" w:space="0" w:color="auto"/>
                <w:bottom w:val="none" w:sz="0" w:space="0" w:color="auto"/>
                <w:right w:val="none" w:sz="0" w:space="0" w:color="auto"/>
              </w:divBdr>
              <w:divsChild>
                <w:div w:id="544874625">
                  <w:marLeft w:val="0"/>
                  <w:marRight w:val="0"/>
                  <w:marTop w:val="0"/>
                  <w:marBottom w:val="0"/>
                  <w:divBdr>
                    <w:top w:val="none" w:sz="0" w:space="0" w:color="auto"/>
                    <w:left w:val="none" w:sz="0" w:space="0" w:color="auto"/>
                    <w:bottom w:val="none" w:sz="0" w:space="0" w:color="auto"/>
                    <w:right w:val="none" w:sz="0" w:space="0" w:color="auto"/>
                  </w:divBdr>
                </w:div>
                <w:div w:id="30421742">
                  <w:marLeft w:val="0"/>
                  <w:marRight w:val="0"/>
                  <w:marTop w:val="0"/>
                  <w:marBottom w:val="0"/>
                  <w:divBdr>
                    <w:top w:val="none" w:sz="0" w:space="0" w:color="auto"/>
                    <w:left w:val="none" w:sz="0" w:space="0" w:color="auto"/>
                    <w:bottom w:val="none" w:sz="0" w:space="0" w:color="auto"/>
                    <w:right w:val="none" w:sz="0" w:space="0" w:color="auto"/>
                  </w:divBdr>
                </w:div>
                <w:div w:id="1559899053">
                  <w:marLeft w:val="0"/>
                  <w:marRight w:val="0"/>
                  <w:marTop w:val="0"/>
                  <w:marBottom w:val="0"/>
                  <w:divBdr>
                    <w:top w:val="none" w:sz="0" w:space="0" w:color="auto"/>
                    <w:left w:val="none" w:sz="0" w:space="0" w:color="auto"/>
                    <w:bottom w:val="none" w:sz="0" w:space="0" w:color="auto"/>
                    <w:right w:val="none" w:sz="0" w:space="0" w:color="auto"/>
                  </w:divBdr>
                </w:div>
                <w:div w:id="646007733">
                  <w:marLeft w:val="0"/>
                  <w:marRight w:val="0"/>
                  <w:marTop w:val="0"/>
                  <w:marBottom w:val="0"/>
                  <w:divBdr>
                    <w:top w:val="none" w:sz="0" w:space="0" w:color="auto"/>
                    <w:left w:val="none" w:sz="0" w:space="0" w:color="auto"/>
                    <w:bottom w:val="none" w:sz="0" w:space="0" w:color="auto"/>
                    <w:right w:val="none" w:sz="0" w:space="0" w:color="auto"/>
                  </w:divBdr>
                </w:div>
              </w:divsChild>
            </w:div>
            <w:div w:id="97680798">
              <w:marLeft w:val="0"/>
              <w:marRight w:val="0"/>
              <w:marTop w:val="0"/>
              <w:marBottom w:val="0"/>
              <w:divBdr>
                <w:top w:val="none" w:sz="0" w:space="0" w:color="auto"/>
                <w:left w:val="none" w:sz="0" w:space="0" w:color="auto"/>
                <w:bottom w:val="none" w:sz="0" w:space="0" w:color="auto"/>
                <w:right w:val="none" w:sz="0" w:space="0" w:color="auto"/>
              </w:divBdr>
            </w:div>
          </w:divsChild>
        </w:div>
        <w:div w:id="1807232305">
          <w:marLeft w:val="0"/>
          <w:marRight w:val="0"/>
          <w:marTop w:val="0"/>
          <w:marBottom w:val="0"/>
          <w:divBdr>
            <w:top w:val="none" w:sz="0" w:space="0" w:color="auto"/>
            <w:left w:val="none" w:sz="0" w:space="0" w:color="auto"/>
            <w:bottom w:val="none" w:sz="0" w:space="0" w:color="auto"/>
            <w:right w:val="none" w:sz="0" w:space="0" w:color="auto"/>
          </w:divBdr>
        </w:div>
      </w:divsChild>
    </w:div>
    <w:div w:id="1008873764">
      <w:bodyDiv w:val="1"/>
      <w:marLeft w:val="0"/>
      <w:marRight w:val="0"/>
      <w:marTop w:val="0"/>
      <w:marBottom w:val="0"/>
      <w:divBdr>
        <w:top w:val="none" w:sz="0" w:space="0" w:color="auto"/>
        <w:left w:val="none" w:sz="0" w:space="0" w:color="auto"/>
        <w:bottom w:val="none" w:sz="0" w:space="0" w:color="auto"/>
        <w:right w:val="none" w:sz="0" w:space="0" w:color="auto"/>
      </w:divBdr>
    </w:div>
    <w:div w:id="1012952161">
      <w:bodyDiv w:val="1"/>
      <w:marLeft w:val="0"/>
      <w:marRight w:val="0"/>
      <w:marTop w:val="0"/>
      <w:marBottom w:val="0"/>
      <w:divBdr>
        <w:top w:val="none" w:sz="0" w:space="0" w:color="auto"/>
        <w:left w:val="none" w:sz="0" w:space="0" w:color="auto"/>
        <w:bottom w:val="none" w:sz="0" w:space="0" w:color="auto"/>
        <w:right w:val="none" w:sz="0" w:space="0" w:color="auto"/>
      </w:divBdr>
    </w:div>
    <w:div w:id="1017316827">
      <w:bodyDiv w:val="1"/>
      <w:marLeft w:val="0"/>
      <w:marRight w:val="0"/>
      <w:marTop w:val="0"/>
      <w:marBottom w:val="0"/>
      <w:divBdr>
        <w:top w:val="none" w:sz="0" w:space="0" w:color="auto"/>
        <w:left w:val="none" w:sz="0" w:space="0" w:color="auto"/>
        <w:bottom w:val="none" w:sz="0" w:space="0" w:color="auto"/>
        <w:right w:val="none" w:sz="0" w:space="0" w:color="auto"/>
      </w:divBdr>
      <w:divsChild>
        <w:div w:id="2098666566">
          <w:marLeft w:val="0"/>
          <w:marRight w:val="0"/>
          <w:marTop w:val="0"/>
          <w:marBottom w:val="0"/>
          <w:divBdr>
            <w:top w:val="none" w:sz="0" w:space="0" w:color="auto"/>
            <w:left w:val="none" w:sz="0" w:space="0" w:color="auto"/>
            <w:bottom w:val="none" w:sz="0" w:space="0" w:color="auto"/>
            <w:right w:val="none" w:sz="0" w:space="0" w:color="auto"/>
          </w:divBdr>
          <w:divsChild>
            <w:div w:id="269631556">
              <w:marLeft w:val="0"/>
              <w:marRight w:val="0"/>
              <w:marTop w:val="0"/>
              <w:marBottom w:val="0"/>
              <w:divBdr>
                <w:top w:val="none" w:sz="0" w:space="0" w:color="auto"/>
                <w:left w:val="none" w:sz="0" w:space="0" w:color="auto"/>
                <w:bottom w:val="none" w:sz="0" w:space="0" w:color="auto"/>
                <w:right w:val="none" w:sz="0" w:space="0" w:color="auto"/>
              </w:divBdr>
              <w:divsChild>
                <w:div w:id="19432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0156536">
      <w:bodyDiv w:val="1"/>
      <w:marLeft w:val="0"/>
      <w:marRight w:val="0"/>
      <w:marTop w:val="0"/>
      <w:marBottom w:val="0"/>
      <w:divBdr>
        <w:top w:val="none" w:sz="0" w:space="0" w:color="auto"/>
        <w:left w:val="none" w:sz="0" w:space="0" w:color="auto"/>
        <w:bottom w:val="none" w:sz="0" w:space="0" w:color="auto"/>
        <w:right w:val="none" w:sz="0" w:space="0" w:color="auto"/>
      </w:divBdr>
    </w:div>
    <w:div w:id="1021518321">
      <w:bodyDiv w:val="1"/>
      <w:marLeft w:val="0"/>
      <w:marRight w:val="0"/>
      <w:marTop w:val="0"/>
      <w:marBottom w:val="0"/>
      <w:divBdr>
        <w:top w:val="none" w:sz="0" w:space="0" w:color="auto"/>
        <w:left w:val="none" w:sz="0" w:space="0" w:color="auto"/>
        <w:bottom w:val="none" w:sz="0" w:space="0" w:color="auto"/>
        <w:right w:val="none" w:sz="0" w:space="0" w:color="auto"/>
      </w:divBdr>
      <w:divsChild>
        <w:div w:id="586426412">
          <w:marLeft w:val="0"/>
          <w:marRight w:val="0"/>
          <w:marTop w:val="0"/>
          <w:marBottom w:val="0"/>
          <w:divBdr>
            <w:top w:val="none" w:sz="0" w:space="0" w:color="auto"/>
            <w:left w:val="none" w:sz="0" w:space="0" w:color="auto"/>
            <w:bottom w:val="none" w:sz="0" w:space="0" w:color="auto"/>
            <w:right w:val="none" w:sz="0" w:space="0" w:color="auto"/>
          </w:divBdr>
          <w:divsChild>
            <w:div w:id="804350087">
              <w:marLeft w:val="0"/>
              <w:marRight w:val="0"/>
              <w:marTop w:val="0"/>
              <w:marBottom w:val="0"/>
              <w:divBdr>
                <w:top w:val="none" w:sz="0" w:space="0" w:color="auto"/>
                <w:left w:val="none" w:sz="0" w:space="0" w:color="auto"/>
                <w:bottom w:val="none" w:sz="0" w:space="0" w:color="auto"/>
                <w:right w:val="none" w:sz="0" w:space="0" w:color="auto"/>
              </w:divBdr>
              <w:divsChild>
                <w:div w:id="2101902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323131">
      <w:bodyDiv w:val="1"/>
      <w:marLeft w:val="0"/>
      <w:marRight w:val="0"/>
      <w:marTop w:val="0"/>
      <w:marBottom w:val="0"/>
      <w:divBdr>
        <w:top w:val="none" w:sz="0" w:space="0" w:color="auto"/>
        <w:left w:val="none" w:sz="0" w:space="0" w:color="auto"/>
        <w:bottom w:val="none" w:sz="0" w:space="0" w:color="auto"/>
        <w:right w:val="none" w:sz="0" w:space="0" w:color="auto"/>
      </w:divBdr>
      <w:divsChild>
        <w:div w:id="187260892">
          <w:marLeft w:val="0"/>
          <w:marRight w:val="0"/>
          <w:marTop w:val="0"/>
          <w:marBottom w:val="0"/>
          <w:divBdr>
            <w:top w:val="none" w:sz="0" w:space="0" w:color="auto"/>
            <w:left w:val="none" w:sz="0" w:space="0" w:color="auto"/>
            <w:bottom w:val="none" w:sz="0" w:space="0" w:color="auto"/>
            <w:right w:val="none" w:sz="0" w:space="0" w:color="auto"/>
          </w:divBdr>
        </w:div>
        <w:div w:id="760293576">
          <w:marLeft w:val="0"/>
          <w:marRight w:val="0"/>
          <w:marTop w:val="0"/>
          <w:marBottom w:val="0"/>
          <w:divBdr>
            <w:top w:val="none" w:sz="0" w:space="0" w:color="auto"/>
            <w:left w:val="none" w:sz="0" w:space="0" w:color="auto"/>
            <w:bottom w:val="none" w:sz="0" w:space="0" w:color="auto"/>
            <w:right w:val="none" w:sz="0" w:space="0" w:color="auto"/>
          </w:divBdr>
        </w:div>
        <w:div w:id="166478522">
          <w:marLeft w:val="0"/>
          <w:marRight w:val="0"/>
          <w:marTop w:val="0"/>
          <w:marBottom w:val="0"/>
          <w:divBdr>
            <w:top w:val="none" w:sz="0" w:space="0" w:color="auto"/>
            <w:left w:val="none" w:sz="0" w:space="0" w:color="auto"/>
            <w:bottom w:val="none" w:sz="0" w:space="0" w:color="auto"/>
            <w:right w:val="none" w:sz="0" w:space="0" w:color="auto"/>
          </w:divBdr>
        </w:div>
        <w:div w:id="1858227813">
          <w:marLeft w:val="0"/>
          <w:marRight w:val="0"/>
          <w:marTop w:val="0"/>
          <w:marBottom w:val="0"/>
          <w:divBdr>
            <w:top w:val="none" w:sz="0" w:space="0" w:color="auto"/>
            <w:left w:val="none" w:sz="0" w:space="0" w:color="auto"/>
            <w:bottom w:val="none" w:sz="0" w:space="0" w:color="auto"/>
            <w:right w:val="none" w:sz="0" w:space="0" w:color="auto"/>
          </w:divBdr>
        </w:div>
        <w:div w:id="429815403">
          <w:marLeft w:val="0"/>
          <w:marRight w:val="0"/>
          <w:marTop w:val="0"/>
          <w:marBottom w:val="0"/>
          <w:divBdr>
            <w:top w:val="none" w:sz="0" w:space="0" w:color="auto"/>
            <w:left w:val="none" w:sz="0" w:space="0" w:color="auto"/>
            <w:bottom w:val="none" w:sz="0" w:space="0" w:color="auto"/>
            <w:right w:val="none" w:sz="0" w:space="0" w:color="auto"/>
          </w:divBdr>
        </w:div>
        <w:div w:id="91754144">
          <w:marLeft w:val="0"/>
          <w:marRight w:val="0"/>
          <w:marTop w:val="0"/>
          <w:marBottom w:val="0"/>
          <w:divBdr>
            <w:top w:val="none" w:sz="0" w:space="0" w:color="auto"/>
            <w:left w:val="none" w:sz="0" w:space="0" w:color="auto"/>
            <w:bottom w:val="none" w:sz="0" w:space="0" w:color="auto"/>
            <w:right w:val="none" w:sz="0" w:space="0" w:color="auto"/>
          </w:divBdr>
        </w:div>
        <w:div w:id="663629065">
          <w:marLeft w:val="0"/>
          <w:marRight w:val="0"/>
          <w:marTop w:val="0"/>
          <w:marBottom w:val="0"/>
          <w:divBdr>
            <w:top w:val="none" w:sz="0" w:space="0" w:color="auto"/>
            <w:left w:val="none" w:sz="0" w:space="0" w:color="auto"/>
            <w:bottom w:val="none" w:sz="0" w:space="0" w:color="auto"/>
            <w:right w:val="none" w:sz="0" w:space="0" w:color="auto"/>
          </w:divBdr>
        </w:div>
      </w:divsChild>
    </w:div>
    <w:div w:id="1041858281">
      <w:bodyDiv w:val="1"/>
      <w:marLeft w:val="0"/>
      <w:marRight w:val="0"/>
      <w:marTop w:val="0"/>
      <w:marBottom w:val="0"/>
      <w:divBdr>
        <w:top w:val="none" w:sz="0" w:space="0" w:color="auto"/>
        <w:left w:val="none" w:sz="0" w:space="0" w:color="auto"/>
        <w:bottom w:val="none" w:sz="0" w:space="0" w:color="auto"/>
        <w:right w:val="none" w:sz="0" w:space="0" w:color="auto"/>
      </w:divBdr>
    </w:div>
    <w:div w:id="1046682328">
      <w:bodyDiv w:val="1"/>
      <w:marLeft w:val="0"/>
      <w:marRight w:val="0"/>
      <w:marTop w:val="0"/>
      <w:marBottom w:val="0"/>
      <w:divBdr>
        <w:top w:val="none" w:sz="0" w:space="0" w:color="auto"/>
        <w:left w:val="none" w:sz="0" w:space="0" w:color="auto"/>
        <w:bottom w:val="none" w:sz="0" w:space="0" w:color="auto"/>
        <w:right w:val="none" w:sz="0" w:space="0" w:color="auto"/>
      </w:divBdr>
    </w:div>
    <w:div w:id="1048455914">
      <w:bodyDiv w:val="1"/>
      <w:marLeft w:val="0"/>
      <w:marRight w:val="0"/>
      <w:marTop w:val="0"/>
      <w:marBottom w:val="0"/>
      <w:divBdr>
        <w:top w:val="none" w:sz="0" w:space="0" w:color="auto"/>
        <w:left w:val="none" w:sz="0" w:space="0" w:color="auto"/>
        <w:bottom w:val="none" w:sz="0" w:space="0" w:color="auto"/>
        <w:right w:val="none" w:sz="0" w:space="0" w:color="auto"/>
      </w:divBdr>
      <w:divsChild>
        <w:div w:id="1593466034">
          <w:marLeft w:val="0"/>
          <w:marRight w:val="0"/>
          <w:marTop w:val="0"/>
          <w:marBottom w:val="0"/>
          <w:divBdr>
            <w:top w:val="none" w:sz="0" w:space="0" w:color="auto"/>
            <w:left w:val="none" w:sz="0" w:space="0" w:color="auto"/>
            <w:bottom w:val="none" w:sz="0" w:space="0" w:color="auto"/>
            <w:right w:val="none" w:sz="0" w:space="0" w:color="auto"/>
          </w:divBdr>
        </w:div>
      </w:divsChild>
    </w:div>
    <w:div w:id="1048801666">
      <w:bodyDiv w:val="1"/>
      <w:marLeft w:val="0"/>
      <w:marRight w:val="0"/>
      <w:marTop w:val="0"/>
      <w:marBottom w:val="0"/>
      <w:divBdr>
        <w:top w:val="none" w:sz="0" w:space="0" w:color="auto"/>
        <w:left w:val="none" w:sz="0" w:space="0" w:color="auto"/>
        <w:bottom w:val="none" w:sz="0" w:space="0" w:color="auto"/>
        <w:right w:val="none" w:sz="0" w:space="0" w:color="auto"/>
      </w:divBdr>
    </w:div>
    <w:div w:id="1070158280">
      <w:bodyDiv w:val="1"/>
      <w:marLeft w:val="0"/>
      <w:marRight w:val="0"/>
      <w:marTop w:val="0"/>
      <w:marBottom w:val="0"/>
      <w:divBdr>
        <w:top w:val="none" w:sz="0" w:space="0" w:color="auto"/>
        <w:left w:val="none" w:sz="0" w:space="0" w:color="auto"/>
        <w:bottom w:val="none" w:sz="0" w:space="0" w:color="auto"/>
        <w:right w:val="none" w:sz="0" w:space="0" w:color="auto"/>
      </w:divBdr>
    </w:div>
    <w:div w:id="1074934493">
      <w:bodyDiv w:val="1"/>
      <w:marLeft w:val="0"/>
      <w:marRight w:val="0"/>
      <w:marTop w:val="0"/>
      <w:marBottom w:val="0"/>
      <w:divBdr>
        <w:top w:val="none" w:sz="0" w:space="0" w:color="auto"/>
        <w:left w:val="none" w:sz="0" w:space="0" w:color="auto"/>
        <w:bottom w:val="none" w:sz="0" w:space="0" w:color="auto"/>
        <w:right w:val="none" w:sz="0" w:space="0" w:color="auto"/>
      </w:divBdr>
      <w:divsChild>
        <w:div w:id="1916239075">
          <w:marLeft w:val="0"/>
          <w:marRight w:val="0"/>
          <w:marTop w:val="0"/>
          <w:marBottom w:val="0"/>
          <w:divBdr>
            <w:top w:val="none" w:sz="0" w:space="0" w:color="auto"/>
            <w:left w:val="none" w:sz="0" w:space="0" w:color="auto"/>
            <w:bottom w:val="none" w:sz="0" w:space="0" w:color="auto"/>
            <w:right w:val="none" w:sz="0" w:space="0" w:color="auto"/>
          </w:divBdr>
          <w:divsChild>
            <w:div w:id="485584476">
              <w:marLeft w:val="0"/>
              <w:marRight w:val="0"/>
              <w:marTop w:val="0"/>
              <w:marBottom w:val="0"/>
              <w:divBdr>
                <w:top w:val="none" w:sz="0" w:space="0" w:color="auto"/>
                <w:left w:val="none" w:sz="0" w:space="0" w:color="auto"/>
                <w:bottom w:val="none" w:sz="0" w:space="0" w:color="auto"/>
                <w:right w:val="none" w:sz="0" w:space="0" w:color="auto"/>
              </w:divBdr>
              <w:divsChild>
                <w:div w:id="1661736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5788168">
      <w:bodyDiv w:val="1"/>
      <w:marLeft w:val="0"/>
      <w:marRight w:val="0"/>
      <w:marTop w:val="0"/>
      <w:marBottom w:val="0"/>
      <w:divBdr>
        <w:top w:val="none" w:sz="0" w:space="0" w:color="auto"/>
        <w:left w:val="none" w:sz="0" w:space="0" w:color="auto"/>
        <w:bottom w:val="none" w:sz="0" w:space="0" w:color="auto"/>
        <w:right w:val="none" w:sz="0" w:space="0" w:color="auto"/>
      </w:divBdr>
      <w:divsChild>
        <w:div w:id="1211109042">
          <w:marLeft w:val="0"/>
          <w:marRight w:val="0"/>
          <w:marTop w:val="0"/>
          <w:marBottom w:val="0"/>
          <w:divBdr>
            <w:top w:val="none" w:sz="0" w:space="0" w:color="auto"/>
            <w:left w:val="none" w:sz="0" w:space="0" w:color="auto"/>
            <w:bottom w:val="none" w:sz="0" w:space="0" w:color="auto"/>
            <w:right w:val="none" w:sz="0" w:space="0" w:color="auto"/>
          </w:divBdr>
          <w:divsChild>
            <w:div w:id="812061829">
              <w:marLeft w:val="0"/>
              <w:marRight w:val="0"/>
              <w:marTop w:val="0"/>
              <w:marBottom w:val="0"/>
              <w:divBdr>
                <w:top w:val="none" w:sz="0" w:space="0" w:color="auto"/>
                <w:left w:val="none" w:sz="0" w:space="0" w:color="auto"/>
                <w:bottom w:val="none" w:sz="0" w:space="0" w:color="auto"/>
                <w:right w:val="none" w:sz="0" w:space="0" w:color="auto"/>
              </w:divBdr>
              <w:divsChild>
                <w:div w:id="17832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8282045">
      <w:bodyDiv w:val="1"/>
      <w:marLeft w:val="0"/>
      <w:marRight w:val="0"/>
      <w:marTop w:val="0"/>
      <w:marBottom w:val="0"/>
      <w:divBdr>
        <w:top w:val="none" w:sz="0" w:space="0" w:color="auto"/>
        <w:left w:val="none" w:sz="0" w:space="0" w:color="auto"/>
        <w:bottom w:val="none" w:sz="0" w:space="0" w:color="auto"/>
        <w:right w:val="none" w:sz="0" w:space="0" w:color="auto"/>
      </w:divBdr>
    </w:div>
    <w:div w:id="1104495200">
      <w:bodyDiv w:val="1"/>
      <w:marLeft w:val="0"/>
      <w:marRight w:val="0"/>
      <w:marTop w:val="0"/>
      <w:marBottom w:val="0"/>
      <w:divBdr>
        <w:top w:val="none" w:sz="0" w:space="0" w:color="auto"/>
        <w:left w:val="none" w:sz="0" w:space="0" w:color="auto"/>
        <w:bottom w:val="none" w:sz="0" w:space="0" w:color="auto"/>
        <w:right w:val="none" w:sz="0" w:space="0" w:color="auto"/>
      </w:divBdr>
    </w:div>
    <w:div w:id="1123495195">
      <w:bodyDiv w:val="1"/>
      <w:marLeft w:val="0"/>
      <w:marRight w:val="0"/>
      <w:marTop w:val="0"/>
      <w:marBottom w:val="0"/>
      <w:divBdr>
        <w:top w:val="none" w:sz="0" w:space="0" w:color="auto"/>
        <w:left w:val="none" w:sz="0" w:space="0" w:color="auto"/>
        <w:bottom w:val="none" w:sz="0" w:space="0" w:color="auto"/>
        <w:right w:val="none" w:sz="0" w:space="0" w:color="auto"/>
      </w:divBdr>
      <w:divsChild>
        <w:div w:id="430053026">
          <w:marLeft w:val="0"/>
          <w:marRight w:val="0"/>
          <w:marTop w:val="0"/>
          <w:marBottom w:val="0"/>
          <w:divBdr>
            <w:top w:val="none" w:sz="0" w:space="0" w:color="auto"/>
            <w:left w:val="none" w:sz="0" w:space="0" w:color="auto"/>
            <w:bottom w:val="none" w:sz="0" w:space="0" w:color="auto"/>
            <w:right w:val="none" w:sz="0" w:space="0" w:color="auto"/>
          </w:divBdr>
          <w:divsChild>
            <w:div w:id="208104036">
              <w:marLeft w:val="0"/>
              <w:marRight w:val="0"/>
              <w:marTop w:val="0"/>
              <w:marBottom w:val="0"/>
              <w:divBdr>
                <w:top w:val="none" w:sz="0" w:space="0" w:color="auto"/>
                <w:left w:val="none" w:sz="0" w:space="0" w:color="auto"/>
                <w:bottom w:val="none" w:sz="0" w:space="0" w:color="auto"/>
                <w:right w:val="none" w:sz="0" w:space="0" w:color="auto"/>
              </w:divBdr>
              <w:divsChild>
                <w:div w:id="200515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5179992">
      <w:bodyDiv w:val="1"/>
      <w:marLeft w:val="0"/>
      <w:marRight w:val="0"/>
      <w:marTop w:val="0"/>
      <w:marBottom w:val="0"/>
      <w:divBdr>
        <w:top w:val="none" w:sz="0" w:space="0" w:color="auto"/>
        <w:left w:val="none" w:sz="0" w:space="0" w:color="auto"/>
        <w:bottom w:val="none" w:sz="0" w:space="0" w:color="auto"/>
        <w:right w:val="none" w:sz="0" w:space="0" w:color="auto"/>
      </w:divBdr>
    </w:div>
    <w:div w:id="1150174265">
      <w:bodyDiv w:val="1"/>
      <w:marLeft w:val="0"/>
      <w:marRight w:val="0"/>
      <w:marTop w:val="0"/>
      <w:marBottom w:val="0"/>
      <w:divBdr>
        <w:top w:val="none" w:sz="0" w:space="0" w:color="auto"/>
        <w:left w:val="none" w:sz="0" w:space="0" w:color="auto"/>
        <w:bottom w:val="none" w:sz="0" w:space="0" w:color="auto"/>
        <w:right w:val="none" w:sz="0" w:space="0" w:color="auto"/>
      </w:divBdr>
    </w:div>
    <w:div w:id="1169297104">
      <w:bodyDiv w:val="1"/>
      <w:marLeft w:val="0"/>
      <w:marRight w:val="0"/>
      <w:marTop w:val="0"/>
      <w:marBottom w:val="0"/>
      <w:divBdr>
        <w:top w:val="none" w:sz="0" w:space="0" w:color="auto"/>
        <w:left w:val="none" w:sz="0" w:space="0" w:color="auto"/>
        <w:bottom w:val="none" w:sz="0" w:space="0" w:color="auto"/>
        <w:right w:val="none" w:sz="0" w:space="0" w:color="auto"/>
      </w:divBdr>
      <w:divsChild>
        <w:div w:id="929966418">
          <w:marLeft w:val="0"/>
          <w:marRight w:val="0"/>
          <w:marTop w:val="0"/>
          <w:marBottom w:val="0"/>
          <w:divBdr>
            <w:top w:val="none" w:sz="0" w:space="0" w:color="auto"/>
            <w:left w:val="none" w:sz="0" w:space="0" w:color="auto"/>
            <w:bottom w:val="none" w:sz="0" w:space="0" w:color="auto"/>
            <w:right w:val="none" w:sz="0" w:space="0" w:color="auto"/>
          </w:divBdr>
          <w:divsChild>
            <w:div w:id="477848648">
              <w:marLeft w:val="0"/>
              <w:marRight w:val="0"/>
              <w:marTop w:val="0"/>
              <w:marBottom w:val="0"/>
              <w:divBdr>
                <w:top w:val="none" w:sz="0" w:space="0" w:color="auto"/>
                <w:left w:val="none" w:sz="0" w:space="0" w:color="auto"/>
                <w:bottom w:val="none" w:sz="0" w:space="0" w:color="auto"/>
                <w:right w:val="none" w:sz="0" w:space="0" w:color="auto"/>
              </w:divBdr>
              <w:divsChild>
                <w:div w:id="111706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902100">
      <w:bodyDiv w:val="1"/>
      <w:marLeft w:val="0"/>
      <w:marRight w:val="0"/>
      <w:marTop w:val="0"/>
      <w:marBottom w:val="0"/>
      <w:divBdr>
        <w:top w:val="none" w:sz="0" w:space="0" w:color="auto"/>
        <w:left w:val="none" w:sz="0" w:space="0" w:color="auto"/>
        <w:bottom w:val="none" w:sz="0" w:space="0" w:color="auto"/>
        <w:right w:val="none" w:sz="0" w:space="0" w:color="auto"/>
      </w:divBdr>
    </w:div>
    <w:div w:id="1172912102">
      <w:bodyDiv w:val="1"/>
      <w:marLeft w:val="0"/>
      <w:marRight w:val="0"/>
      <w:marTop w:val="0"/>
      <w:marBottom w:val="0"/>
      <w:divBdr>
        <w:top w:val="none" w:sz="0" w:space="0" w:color="auto"/>
        <w:left w:val="none" w:sz="0" w:space="0" w:color="auto"/>
        <w:bottom w:val="none" w:sz="0" w:space="0" w:color="auto"/>
        <w:right w:val="none" w:sz="0" w:space="0" w:color="auto"/>
      </w:divBdr>
    </w:div>
    <w:div w:id="1180585647">
      <w:bodyDiv w:val="1"/>
      <w:marLeft w:val="0"/>
      <w:marRight w:val="0"/>
      <w:marTop w:val="0"/>
      <w:marBottom w:val="0"/>
      <w:divBdr>
        <w:top w:val="none" w:sz="0" w:space="0" w:color="auto"/>
        <w:left w:val="none" w:sz="0" w:space="0" w:color="auto"/>
        <w:bottom w:val="none" w:sz="0" w:space="0" w:color="auto"/>
        <w:right w:val="none" w:sz="0" w:space="0" w:color="auto"/>
      </w:divBdr>
    </w:div>
    <w:div w:id="1181507928">
      <w:bodyDiv w:val="1"/>
      <w:marLeft w:val="0"/>
      <w:marRight w:val="0"/>
      <w:marTop w:val="0"/>
      <w:marBottom w:val="0"/>
      <w:divBdr>
        <w:top w:val="none" w:sz="0" w:space="0" w:color="auto"/>
        <w:left w:val="none" w:sz="0" w:space="0" w:color="auto"/>
        <w:bottom w:val="none" w:sz="0" w:space="0" w:color="auto"/>
        <w:right w:val="none" w:sz="0" w:space="0" w:color="auto"/>
      </w:divBdr>
    </w:div>
    <w:div w:id="1189443421">
      <w:bodyDiv w:val="1"/>
      <w:marLeft w:val="0"/>
      <w:marRight w:val="0"/>
      <w:marTop w:val="0"/>
      <w:marBottom w:val="0"/>
      <w:divBdr>
        <w:top w:val="none" w:sz="0" w:space="0" w:color="auto"/>
        <w:left w:val="none" w:sz="0" w:space="0" w:color="auto"/>
        <w:bottom w:val="none" w:sz="0" w:space="0" w:color="auto"/>
        <w:right w:val="none" w:sz="0" w:space="0" w:color="auto"/>
      </w:divBdr>
    </w:div>
    <w:div w:id="1197700471">
      <w:bodyDiv w:val="1"/>
      <w:marLeft w:val="0"/>
      <w:marRight w:val="0"/>
      <w:marTop w:val="0"/>
      <w:marBottom w:val="0"/>
      <w:divBdr>
        <w:top w:val="none" w:sz="0" w:space="0" w:color="auto"/>
        <w:left w:val="none" w:sz="0" w:space="0" w:color="auto"/>
        <w:bottom w:val="none" w:sz="0" w:space="0" w:color="auto"/>
        <w:right w:val="none" w:sz="0" w:space="0" w:color="auto"/>
      </w:divBdr>
    </w:div>
    <w:div w:id="1201865031">
      <w:bodyDiv w:val="1"/>
      <w:marLeft w:val="0"/>
      <w:marRight w:val="0"/>
      <w:marTop w:val="0"/>
      <w:marBottom w:val="0"/>
      <w:divBdr>
        <w:top w:val="none" w:sz="0" w:space="0" w:color="auto"/>
        <w:left w:val="none" w:sz="0" w:space="0" w:color="auto"/>
        <w:bottom w:val="none" w:sz="0" w:space="0" w:color="auto"/>
        <w:right w:val="none" w:sz="0" w:space="0" w:color="auto"/>
      </w:divBdr>
    </w:div>
    <w:div w:id="1217623671">
      <w:bodyDiv w:val="1"/>
      <w:marLeft w:val="0"/>
      <w:marRight w:val="0"/>
      <w:marTop w:val="0"/>
      <w:marBottom w:val="0"/>
      <w:divBdr>
        <w:top w:val="none" w:sz="0" w:space="0" w:color="auto"/>
        <w:left w:val="none" w:sz="0" w:space="0" w:color="auto"/>
        <w:bottom w:val="none" w:sz="0" w:space="0" w:color="auto"/>
        <w:right w:val="none" w:sz="0" w:space="0" w:color="auto"/>
      </w:divBdr>
    </w:div>
    <w:div w:id="1225988133">
      <w:bodyDiv w:val="1"/>
      <w:marLeft w:val="0"/>
      <w:marRight w:val="0"/>
      <w:marTop w:val="0"/>
      <w:marBottom w:val="0"/>
      <w:divBdr>
        <w:top w:val="none" w:sz="0" w:space="0" w:color="auto"/>
        <w:left w:val="none" w:sz="0" w:space="0" w:color="auto"/>
        <w:bottom w:val="none" w:sz="0" w:space="0" w:color="auto"/>
        <w:right w:val="none" w:sz="0" w:space="0" w:color="auto"/>
      </w:divBdr>
    </w:div>
    <w:div w:id="1282954539">
      <w:bodyDiv w:val="1"/>
      <w:marLeft w:val="0"/>
      <w:marRight w:val="0"/>
      <w:marTop w:val="0"/>
      <w:marBottom w:val="0"/>
      <w:divBdr>
        <w:top w:val="none" w:sz="0" w:space="0" w:color="auto"/>
        <w:left w:val="none" w:sz="0" w:space="0" w:color="auto"/>
        <w:bottom w:val="none" w:sz="0" w:space="0" w:color="auto"/>
        <w:right w:val="none" w:sz="0" w:space="0" w:color="auto"/>
      </w:divBdr>
    </w:div>
    <w:div w:id="1284074161">
      <w:bodyDiv w:val="1"/>
      <w:marLeft w:val="0"/>
      <w:marRight w:val="0"/>
      <w:marTop w:val="0"/>
      <w:marBottom w:val="0"/>
      <w:divBdr>
        <w:top w:val="none" w:sz="0" w:space="0" w:color="auto"/>
        <w:left w:val="none" w:sz="0" w:space="0" w:color="auto"/>
        <w:bottom w:val="none" w:sz="0" w:space="0" w:color="auto"/>
        <w:right w:val="none" w:sz="0" w:space="0" w:color="auto"/>
      </w:divBdr>
    </w:div>
    <w:div w:id="1287808495">
      <w:bodyDiv w:val="1"/>
      <w:marLeft w:val="0"/>
      <w:marRight w:val="0"/>
      <w:marTop w:val="0"/>
      <w:marBottom w:val="0"/>
      <w:divBdr>
        <w:top w:val="none" w:sz="0" w:space="0" w:color="auto"/>
        <w:left w:val="none" w:sz="0" w:space="0" w:color="auto"/>
        <w:bottom w:val="none" w:sz="0" w:space="0" w:color="auto"/>
        <w:right w:val="none" w:sz="0" w:space="0" w:color="auto"/>
      </w:divBdr>
    </w:div>
    <w:div w:id="1290744797">
      <w:bodyDiv w:val="1"/>
      <w:marLeft w:val="0"/>
      <w:marRight w:val="0"/>
      <w:marTop w:val="0"/>
      <w:marBottom w:val="0"/>
      <w:divBdr>
        <w:top w:val="none" w:sz="0" w:space="0" w:color="auto"/>
        <w:left w:val="none" w:sz="0" w:space="0" w:color="auto"/>
        <w:bottom w:val="none" w:sz="0" w:space="0" w:color="auto"/>
        <w:right w:val="none" w:sz="0" w:space="0" w:color="auto"/>
      </w:divBdr>
    </w:div>
    <w:div w:id="1298490824">
      <w:bodyDiv w:val="1"/>
      <w:marLeft w:val="0"/>
      <w:marRight w:val="0"/>
      <w:marTop w:val="0"/>
      <w:marBottom w:val="0"/>
      <w:divBdr>
        <w:top w:val="none" w:sz="0" w:space="0" w:color="auto"/>
        <w:left w:val="none" w:sz="0" w:space="0" w:color="auto"/>
        <w:bottom w:val="none" w:sz="0" w:space="0" w:color="auto"/>
        <w:right w:val="none" w:sz="0" w:space="0" w:color="auto"/>
      </w:divBdr>
    </w:div>
    <w:div w:id="1303191416">
      <w:bodyDiv w:val="1"/>
      <w:marLeft w:val="0"/>
      <w:marRight w:val="0"/>
      <w:marTop w:val="0"/>
      <w:marBottom w:val="0"/>
      <w:divBdr>
        <w:top w:val="none" w:sz="0" w:space="0" w:color="auto"/>
        <w:left w:val="none" w:sz="0" w:space="0" w:color="auto"/>
        <w:bottom w:val="none" w:sz="0" w:space="0" w:color="auto"/>
        <w:right w:val="none" w:sz="0" w:space="0" w:color="auto"/>
      </w:divBdr>
      <w:divsChild>
        <w:div w:id="1287545821">
          <w:marLeft w:val="0"/>
          <w:marRight w:val="0"/>
          <w:marTop w:val="0"/>
          <w:marBottom w:val="0"/>
          <w:divBdr>
            <w:top w:val="none" w:sz="0" w:space="0" w:color="auto"/>
            <w:left w:val="none" w:sz="0" w:space="0" w:color="auto"/>
            <w:bottom w:val="none" w:sz="0" w:space="0" w:color="auto"/>
            <w:right w:val="none" w:sz="0" w:space="0" w:color="auto"/>
          </w:divBdr>
          <w:divsChild>
            <w:div w:id="669679267">
              <w:marLeft w:val="0"/>
              <w:marRight w:val="0"/>
              <w:marTop w:val="0"/>
              <w:marBottom w:val="0"/>
              <w:divBdr>
                <w:top w:val="none" w:sz="0" w:space="0" w:color="auto"/>
                <w:left w:val="none" w:sz="0" w:space="0" w:color="auto"/>
                <w:bottom w:val="none" w:sz="0" w:space="0" w:color="auto"/>
                <w:right w:val="none" w:sz="0" w:space="0" w:color="auto"/>
              </w:divBdr>
            </w:div>
            <w:div w:id="155223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030">
      <w:bodyDiv w:val="1"/>
      <w:marLeft w:val="0"/>
      <w:marRight w:val="0"/>
      <w:marTop w:val="0"/>
      <w:marBottom w:val="0"/>
      <w:divBdr>
        <w:top w:val="none" w:sz="0" w:space="0" w:color="auto"/>
        <w:left w:val="none" w:sz="0" w:space="0" w:color="auto"/>
        <w:bottom w:val="none" w:sz="0" w:space="0" w:color="auto"/>
        <w:right w:val="none" w:sz="0" w:space="0" w:color="auto"/>
      </w:divBdr>
    </w:div>
    <w:div w:id="1304968335">
      <w:bodyDiv w:val="1"/>
      <w:marLeft w:val="0"/>
      <w:marRight w:val="0"/>
      <w:marTop w:val="0"/>
      <w:marBottom w:val="0"/>
      <w:divBdr>
        <w:top w:val="none" w:sz="0" w:space="0" w:color="auto"/>
        <w:left w:val="none" w:sz="0" w:space="0" w:color="auto"/>
        <w:bottom w:val="none" w:sz="0" w:space="0" w:color="auto"/>
        <w:right w:val="none" w:sz="0" w:space="0" w:color="auto"/>
      </w:divBdr>
      <w:divsChild>
        <w:div w:id="2080713536">
          <w:marLeft w:val="0"/>
          <w:marRight w:val="0"/>
          <w:marTop w:val="0"/>
          <w:marBottom w:val="0"/>
          <w:divBdr>
            <w:top w:val="none" w:sz="0" w:space="0" w:color="auto"/>
            <w:left w:val="none" w:sz="0" w:space="0" w:color="auto"/>
            <w:bottom w:val="none" w:sz="0" w:space="0" w:color="auto"/>
            <w:right w:val="none" w:sz="0" w:space="0" w:color="auto"/>
          </w:divBdr>
          <w:divsChild>
            <w:div w:id="243338054">
              <w:marLeft w:val="0"/>
              <w:marRight w:val="0"/>
              <w:marTop w:val="0"/>
              <w:marBottom w:val="0"/>
              <w:divBdr>
                <w:top w:val="none" w:sz="0" w:space="0" w:color="auto"/>
                <w:left w:val="none" w:sz="0" w:space="0" w:color="auto"/>
                <w:bottom w:val="none" w:sz="0" w:space="0" w:color="auto"/>
                <w:right w:val="none" w:sz="0" w:space="0" w:color="auto"/>
              </w:divBdr>
              <w:divsChild>
                <w:div w:id="337778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133351">
      <w:bodyDiv w:val="1"/>
      <w:marLeft w:val="0"/>
      <w:marRight w:val="0"/>
      <w:marTop w:val="0"/>
      <w:marBottom w:val="0"/>
      <w:divBdr>
        <w:top w:val="none" w:sz="0" w:space="0" w:color="auto"/>
        <w:left w:val="none" w:sz="0" w:space="0" w:color="auto"/>
        <w:bottom w:val="none" w:sz="0" w:space="0" w:color="auto"/>
        <w:right w:val="none" w:sz="0" w:space="0" w:color="auto"/>
      </w:divBdr>
    </w:div>
    <w:div w:id="1313947318">
      <w:bodyDiv w:val="1"/>
      <w:marLeft w:val="0"/>
      <w:marRight w:val="0"/>
      <w:marTop w:val="0"/>
      <w:marBottom w:val="0"/>
      <w:divBdr>
        <w:top w:val="none" w:sz="0" w:space="0" w:color="auto"/>
        <w:left w:val="none" w:sz="0" w:space="0" w:color="auto"/>
        <w:bottom w:val="none" w:sz="0" w:space="0" w:color="auto"/>
        <w:right w:val="none" w:sz="0" w:space="0" w:color="auto"/>
      </w:divBdr>
    </w:div>
    <w:div w:id="1316107953">
      <w:bodyDiv w:val="1"/>
      <w:marLeft w:val="0"/>
      <w:marRight w:val="0"/>
      <w:marTop w:val="0"/>
      <w:marBottom w:val="0"/>
      <w:divBdr>
        <w:top w:val="none" w:sz="0" w:space="0" w:color="auto"/>
        <w:left w:val="none" w:sz="0" w:space="0" w:color="auto"/>
        <w:bottom w:val="none" w:sz="0" w:space="0" w:color="auto"/>
        <w:right w:val="none" w:sz="0" w:space="0" w:color="auto"/>
      </w:divBdr>
    </w:div>
    <w:div w:id="1318338374">
      <w:bodyDiv w:val="1"/>
      <w:marLeft w:val="0"/>
      <w:marRight w:val="0"/>
      <w:marTop w:val="0"/>
      <w:marBottom w:val="0"/>
      <w:divBdr>
        <w:top w:val="none" w:sz="0" w:space="0" w:color="auto"/>
        <w:left w:val="none" w:sz="0" w:space="0" w:color="auto"/>
        <w:bottom w:val="none" w:sz="0" w:space="0" w:color="auto"/>
        <w:right w:val="none" w:sz="0" w:space="0" w:color="auto"/>
      </w:divBdr>
    </w:div>
    <w:div w:id="1328823452">
      <w:bodyDiv w:val="1"/>
      <w:marLeft w:val="0"/>
      <w:marRight w:val="0"/>
      <w:marTop w:val="0"/>
      <w:marBottom w:val="0"/>
      <w:divBdr>
        <w:top w:val="none" w:sz="0" w:space="0" w:color="auto"/>
        <w:left w:val="none" w:sz="0" w:space="0" w:color="auto"/>
        <w:bottom w:val="none" w:sz="0" w:space="0" w:color="auto"/>
        <w:right w:val="none" w:sz="0" w:space="0" w:color="auto"/>
      </w:divBdr>
    </w:div>
    <w:div w:id="1336880476">
      <w:bodyDiv w:val="1"/>
      <w:marLeft w:val="0"/>
      <w:marRight w:val="0"/>
      <w:marTop w:val="0"/>
      <w:marBottom w:val="0"/>
      <w:divBdr>
        <w:top w:val="none" w:sz="0" w:space="0" w:color="auto"/>
        <w:left w:val="none" w:sz="0" w:space="0" w:color="auto"/>
        <w:bottom w:val="none" w:sz="0" w:space="0" w:color="auto"/>
        <w:right w:val="none" w:sz="0" w:space="0" w:color="auto"/>
      </w:divBdr>
    </w:div>
    <w:div w:id="1341352103">
      <w:bodyDiv w:val="1"/>
      <w:marLeft w:val="0"/>
      <w:marRight w:val="0"/>
      <w:marTop w:val="0"/>
      <w:marBottom w:val="0"/>
      <w:divBdr>
        <w:top w:val="none" w:sz="0" w:space="0" w:color="auto"/>
        <w:left w:val="none" w:sz="0" w:space="0" w:color="auto"/>
        <w:bottom w:val="none" w:sz="0" w:space="0" w:color="auto"/>
        <w:right w:val="none" w:sz="0" w:space="0" w:color="auto"/>
      </w:divBdr>
    </w:div>
    <w:div w:id="1347714898">
      <w:bodyDiv w:val="1"/>
      <w:marLeft w:val="0"/>
      <w:marRight w:val="0"/>
      <w:marTop w:val="0"/>
      <w:marBottom w:val="0"/>
      <w:divBdr>
        <w:top w:val="none" w:sz="0" w:space="0" w:color="auto"/>
        <w:left w:val="none" w:sz="0" w:space="0" w:color="auto"/>
        <w:bottom w:val="none" w:sz="0" w:space="0" w:color="auto"/>
        <w:right w:val="none" w:sz="0" w:space="0" w:color="auto"/>
      </w:divBdr>
    </w:div>
    <w:div w:id="1348172573">
      <w:bodyDiv w:val="1"/>
      <w:marLeft w:val="0"/>
      <w:marRight w:val="0"/>
      <w:marTop w:val="0"/>
      <w:marBottom w:val="0"/>
      <w:divBdr>
        <w:top w:val="none" w:sz="0" w:space="0" w:color="auto"/>
        <w:left w:val="none" w:sz="0" w:space="0" w:color="auto"/>
        <w:bottom w:val="none" w:sz="0" w:space="0" w:color="auto"/>
        <w:right w:val="none" w:sz="0" w:space="0" w:color="auto"/>
      </w:divBdr>
    </w:div>
    <w:div w:id="1352102807">
      <w:bodyDiv w:val="1"/>
      <w:marLeft w:val="0"/>
      <w:marRight w:val="0"/>
      <w:marTop w:val="0"/>
      <w:marBottom w:val="0"/>
      <w:divBdr>
        <w:top w:val="none" w:sz="0" w:space="0" w:color="auto"/>
        <w:left w:val="none" w:sz="0" w:space="0" w:color="auto"/>
        <w:bottom w:val="none" w:sz="0" w:space="0" w:color="auto"/>
        <w:right w:val="none" w:sz="0" w:space="0" w:color="auto"/>
      </w:divBdr>
    </w:div>
    <w:div w:id="1355109071">
      <w:bodyDiv w:val="1"/>
      <w:marLeft w:val="0"/>
      <w:marRight w:val="0"/>
      <w:marTop w:val="0"/>
      <w:marBottom w:val="0"/>
      <w:divBdr>
        <w:top w:val="none" w:sz="0" w:space="0" w:color="auto"/>
        <w:left w:val="none" w:sz="0" w:space="0" w:color="auto"/>
        <w:bottom w:val="none" w:sz="0" w:space="0" w:color="auto"/>
        <w:right w:val="none" w:sz="0" w:space="0" w:color="auto"/>
      </w:divBdr>
      <w:divsChild>
        <w:div w:id="855462666">
          <w:marLeft w:val="0"/>
          <w:marRight w:val="0"/>
          <w:marTop w:val="0"/>
          <w:marBottom w:val="0"/>
          <w:divBdr>
            <w:top w:val="none" w:sz="0" w:space="0" w:color="auto"/>
            <w:left w:val="none" w:sz="0" w:space="0" w:color="auto"/>
            <w:bottom w:val="none" w:sz="0" w:space="0" w:color="auto"/>
            <w:right w:val="none" w:sz="0" w:space="0" w:color="auto"/>
          </w:divBdr>
        </w:div>
      </w:divsChild>
    </w:div>
    <w:div w:id="1359504855">
      <w:bodyDiv w:val="1"/>
      <w:marLeft w:val="0"/>
      <w:marRight w:val="0"/>
      <w:marTop w:val="0"/>
      <w:marBottom w:val="0"/>
      <w:divBdr>
        <w:top w:val="none" w:sz="0" w:space="0" w:color="auto"/>
        <w:left w:val="none" w:sz="0" w:space="0" w:color="auto"/>
        <w:bottom w:val="none" w:sz="0" w:space="0" w:color="auto"/>
        <w:right w:val="none" w:sz="0" w:space="0" w:color="auto"/>
      </w:divBdr>
    </w:div>
    <w:div w:id="1361666678">
      <w:bodyDiv w:val="1"/>
      <w:marLeft w:val="0"/>
      <w:marRight w:val="0"/>
      <w:marTop w:val="0"/>
      <w:marBottom w:val="0"/>
      <w:divBdr>
        <w:top w:val="none" w:sz="0" w:space="0" w:color="auto"/>
        <w:left w:val="none" w:sz="0" w:space="0" w:color="auto"/>
        <w:bottom w:val="none" w:sz="0" w:space="0" w:color="auto"/>
        <w:right w:val="none" w:sz="0" w:space="0" w:color="auto"/>
      </w:divBdr>
      <w:divsChild>
        <w:div w:id="1027023326">
          <w:marLeft w:val="0"/>
          <w:marRight w:val="0"/>
          <w:marTop w:val="0"/>
          <w:marBottom w:val="0"/>
          <w:divBdr>
            <w:top w:val="none" w:sz="0" w:space="0" w:color="auto"/>
            <w:left w:val="none" w:sz="0" w:space="0" w:color="auto"/>
            <w:bottom w:val="none" w:sz="0" w:space="0" w:color="auto"/>
            <w:right w:val="none" w:sz="0" w:space="0" w:color="auto"/>
          </w:divBdr>
          <w:divsChild>
            <w:div w:id="2137526825">
              <w:marLeft w:val="0"/>
              <w:marRight w:val="0"/>
              <w:marTop w:val="0"/>
              <w:marBottom w:val="0"/>
              <w:divBdr>
                <w:top w:val="none" w:sz="0" w:space="0" w:color="auto"/>
                <w:left w:val="none" w:sz="0" w:space="0" w:color="auto"/>
                <w:bottom w:val="none" w:sz="0" w:space="0" w:color="auto"/>
                <w:right w:val="none" w:sz="0" w:space="0" w:color="auto"/>
              </w:divBdr>
              <w:divsChild>
                <w:div w:id="155381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7435975">
      <w:bodyDiv w:val="1"/>
      <w:marLeft w:val="0"/>
      <w:marRight w:val="0"/>
      <w:marTop w:val="0"/>
      <w:marBottom w:val="0"/>
      <w:divBdr>
        <w:top w:val="none" w:sz="0" w:space="0" w:color="auto"/>
        <w:left w:val="none" w:sz="0" w:space="0" w:color="auto"/>
        <w:bottom w:val="none" w:sz="0" w:space="0" w:color="auto"/>
        <w:right w:val="none" w:sz="0" w:space="0" w:color="auto"/>
      </w:divBdr>
    </w:div>
    <w:div w:id="1381711996">
      <w:bodyDiv w:val="1"/>
      <w:marLeft w:val="0"/>
      <w:marRight w:val="0"/>
      <w:marTop w:val="0"/>
      <w:marBottom w:val="0"/>
      <w:divBdr>
        <w:top w:val="none" w:sz="0" w:space="0" w:color="auto"/>
        <w:left w:val="none" w:sz="0" w:space="0" w:color="auto"/>
        <w:bottom w:val="none" w:sz="0" w:space="0" w:color="auto"/>
        <w:right w:val="none" w:sz="0" w:space="0" w:color="auto"/>
      </w:divBdr>
    </w:div>
    <w:div w:id="1392583059">
      <w:bodyDiv w:val="1"/>
      <w:marLeft w:val="0"/>
      <w:marRight w:val="0"/>
      <w:marTop w:val="0"/>
      <w:marBottom w:val="0"/>
      <w:divBdr>
        <w:top w:val="none" w:sz="0" w:space="0" w:color="auto"/>
        <w:left w:val="none" w:sz="0" w:space="0" w:color="auto"/>
        <w:bottom w:val="none" w:sz="0" w:space="0" w:color="auto"/>
        <w:right w:val="none" w:sz="0" w:space="0" w:color="auto"/>
      </w:divBdr>
      <w:divsChild>
        <w:div w:id="631448889">
          <w:marLeft w:val="0"/>
          <w:marRight w:val="0"/>
          <w:marTop w:val="0"/>
          <w:marBottom w:val="0"/>
          <w:divBdr>
            <w:top w:val="none" w:sz="0" w:space="0" w:color="auto"/>
            <w:left w:val="none" w:sz="0" w:space="0" w:color="auto"/>
            <w:bottom w:val="none" w:sz="0" w:space="0" w:color="auto"/>
            <w:right w:val="none" w:sz="0" w:space="0" w:color="auto"/>
          </w:divBdr>
        </w:div>
        <w:div w:id="2094813180">
          <w:marLeft w:val="0"/>
          <w:marRight w:val="0"/>
          <w:marTop w:val="0"/>
          <w:marBottom w:val="0"/>
          <w:divBdr>
            <w:top w:val="none" w:sz="0" w:space="0" w:color="auto"/>
            <w:left w:val="none" w:sz="0" w:space="0" w:color="auto"/>
            <w:bottom w:val="none" w:sz="0" w:space="0" w:color="auto"/>
            <w:right w:val="none" w:sz="0" w:space="0" w:color="auto"/>
          </w:divBdr>
        </w:div>
        <w:div w:id="299575668">
          <w:marLeft w:val="0"/>
          <w:marRight w:val="0"/>
          <w:marTop w:val="0"/>
          <w:marBottom w:val="0"/>
          <w:divBdr>
            <w:top w:val="none" w:sz="0" w:space="0" w:color="auto"/>
            <w:left w:val="none" w:sz="0" w:space="0" w:color="auto"/>
            <w:bottom w:val="none" w:sz="0" w:space="0" w:color="auto"/>
            <w:right w:val="none" w:sz="0" w:space="0" w:color="auto"/>
          </w:divBdr>
        </w:div>
        <w:div w:id="1637224702">
          <w:marLeft w:val="0"/>
          <w:marRight w:val="0"/>
          <w:marTop w:val="0"/>
          <w:marBottom w:val="0"/>
          <w:divBdr>
            <w:top w:val="none" w:sz="0" w:space="0" w:color="auto"/>
            <w:left w:val="none" w:sz="0" w:space="0" w:color="auto"/>
            <w:bottom w:val="none" w:sz="0" w:space="0" w:color="auto"/>
            <w:right w:val="none" w:sz="0" w:space="0" w:color="auto"/>
          </w:divBdr>
        </w:div>
        <w:div w:id="2122066486">
          <w:marLeft w:val="0"/>
          <w:marRight w:val="0"/>
          <w:marTop w:val="0"/>
          <w:marBottom w:val="0"/>
          <w:divBdr>
            <w:top w:val="none" w:sz="0" w:space="0" w:color="auto"/>
            <w:left w:val="none" w:sz="0" w:space="0" w:color="auto"/>
            <w:bottom w:val="none" w:sz="0" w:space="0" w:color="auto"/>
            <w:right w:val="none" w:sz="0" w:space="0" w:color="auto"/>
          </w:divBdr>
        </w:div>
        <w:div w:id="1595702896">
          <w:marLeft w:val="0"/>
          <w:marRight w:val="0"/>
          <w:marTop w:val="0"/>
          <w:marBottom w:val="0"/>
          <w:divBdr>
            <w:top w:val="none" w:sz="0" w:space="0" w:color="auto"/>
            <w:left w:val="none" w:sz="0" w:space="0" w:color="auto"/>
            <w:bottom w:val="none" w:sz="0" w:space="0" w:color="auto"/>
            <w:right w:val="none" w:sz="0" w:space="0" w:color="auto"/>
          </w:divBdr>
        </w:div>
        <w:div w:id="388765461">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659308">
              <w:blockQuote w:val="1"/>
              <w:marLeft w:val="600"/>
              <w:marRight w:val="0"/>
              <w:marTop w:val="0"/>
              <w:marBottom w:val="0"/>
              <w:divBdr>
                <w:top w:val="none" w:sz="0" w:space="0" w:color="auto"/>
                <w:left w:val="none" w:sz="0" w:space="0" w:color="auto"/>
                <w:bottom w:val="none" w:sz="0" w:space="0" w:color="auto"/>
                <w:right w:val="none" w:sz="0" w:space="0" w:color="auto"/>
              </w:divBdr>
              <w:divsChild>
                <w:div w:id="894462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877583">
          <w:marLeft w:val="0"/>
          <w:marRight w:val="0"/>
          <w:marTop w:val="0"/>
          <w:marBottom w:val="0"/>
          <w:divBdr>
            <w:top w:val="none" w:sz="0" w:space="0" w:color="auto"/>
            <w:left w:val="none" w:sz="0" w:space="0" w:color="auto"/>
            <w:bottom w:val="none" w:sz="0" w:space="0" w:color="auto"/>
            <w:right w:val="none" w:sz="0" w:space="0" w:color="auto"/>
          </w:divBdr>
          <w:divsChild>
            <w:div w:id="95178062">
              <w:marLeft w:val="0"/>
              <w:marRight w:val="0"/>
              <w:marTop w:val="0"/>
              <w:marBottom w:val="0"/>
              <w:divBdr>
                <w:top w:val="none" w:sz="0" w:space="0" w:color="auto"/>
                <w:left w:val="none" w:sz="0" w:space="0" w:color="auto"/>
                <w:bottom w:val="none" w:sz="0" w:space="0" w:color="auto"/>
                <w:right w:val="none" w:sz="0" w:space="0" w:color="auto"/>
              </w:divBdr>
            </w:div>
          </w:divsChild>
        </w:div>
        <w:div w:id="1951744706">
          <w:marLeft w:val="0"/>
          <w:marRight w:val="0"/>
          <w:marTop w:val="0"/>
          <w:marBottom w:val="0"/>
          <w:divBdr>
            <w:top w:val="none" w:sz="0" w:space="0" w:color="auto"/>
            <w:left w:val="none" w:sz="0" w:space="0" w:color="auto"/>
            <w:bottom w:val="none" w:sz="0" w:space="0" w:color="auto"/>
            <w:right w:val="none" w:sz="0" w:space="0" w:color="auto"/>
          </w:divBdr>
        </w:div>
        <w:div w:id="867913962">
          <w:marLeft w:val="0"/>
          <w:marRight w:val="0"/>
          <w:marTop w:val="0"/>
          <w:marBottom w:val="0"/>
          <w:divBdr>
            <w:top w:val="none" w:sz="0" w:space="0" w:color="auto"/>
            <w:left w:val="none" w:sz="0" w:space="0" w:color="auto"/>
            <w:bottom w:val="none" w:sz="0" w:space="0" w:color="auto"/>
            <w:right w:val="none" w:sz="0" w:space="0" w:color="auto"/>
          </w:divBdr>
        </w:div>
        <w:div w:id="1015375896">
          <w:marLeft w:val="0"/>
          <w:marRight w:val="0"/>
          <w:marTop w:val="0"/>
          <w:marBottom w:val="0"/>
          <w:divBdr>
            <w:top w:val="none" w:sz="0" w:space="0" w:color="auto"/>
            <w:left w:val="none" w:sz="0" w:space="0" w:color="auto"/>
            <w:bottom w:val="none" w:sz="0" w:space="0" w:color="auto"/>
            <w:right w:val="none" w:sz="0" w:space="0" w:color="auto"/>
          </w:divBdr>
        </w:div>
        <w:div w:id="2142651145">
          <w:marLeft w:val="0"/>
          <w:marRight w:val="0"/>
          <w:marTop w:val="0"/>
          <w:marBottom w:val="0"/>
          <w:divBdr>
            <w:top w:val="none" w:sz="0" w:space="0" w:color="auto"/>
            <w:left w:val="none" w:sz="0" w:space="0" w:color="auto"/>
            <w:bottom w:val="none" w:sz="0" w:space="0" w:color="auto"/>
            <w:right w:val="none" w:sz="0" w:space="0" w:color="auto"/>
          </w:divBdr>
        </w:div>
        <w:div w:id="1800806113">
          <w:blockQuote w:val="1"/>
          <w:marLeft w:val="600"/>
          <w:marRight w:val="0"/>
          <w:marTop w:val="0"/>
          <w:marBottom w:val="0"/>
          <w:divBdr>
            <w:top w:val="none" w:sz="0" w:space="0" w:color="auto"/>
            <w:left w:val="none" w:sz="0" w:space="0" w:color="auto"/>
            <w:bottom w:val="none" w:sz="0" w:space="0" w:color="auto"/>
            <w:right w:val="none" w:sz="0" w:space="0" w:color="auto"/>
          </w:divBdr>
          <w:divsChild>
            <w:div w:id="1266958615">
              <w:marLeft w:val="0"/>
              <w:marRight w:val="0"/>
              <w:marTop w:val="0"/>
              <w:marBottom w:val="0"/>
              <w:divBdr>
                <w:top w:val="none" w:sz="0" w:space="0" w:color="auto"/>
                <w:left w:val="none" w:sz="0" w:space="0" w:color="auto"/>
                <w:bottom w:val="none" w:sz="0" w:space="0" w:color="auto"/>
                <w:right w:val="none" w:sz="0" w:space="0" w:color="auto"/>
              </w:divBdr>
            </w:div>
            <w:div w:id="1356228646">
              <w:marLeft w:val="0"/>
              <w:marRight w:val="0"/>
              <w:marTop w:val="0"/>
              <w:marBottom w:val="0"/>
              <w:divBdr>
                <w:top w:val="none" w:sz="0" w:space="0" w:color="auto"/>
                <w:left w:val="none" w:sz="0" w:space="0" w:color="auto"/>
                <w:bottom w:val="none" w:sz="0" w:space="0" w:color="auto"/>
                <w:right w:val="none" w:sz="0" w:space="0" w:color="auto"/>
              </w:divBdr>
              <w:divsChild>
                <w:div w:id="978219662">
                  <w:marLeft w:val="0"/>
                  <w:marRight w:val="0"/>
                  <w:marTop w:val="0"/>
                  <w:marBottom w:val="0"/>
                  <w:divBdr>
                    <w:top w:val="none" w:sz="0" w:space="0" w:color="auto"/>
                    <w:left w:val="none" w:sz="0" w:space="0" w:color="auto"/>
                    <w:bottom w:val="none" w:sz="0" w:space="0" w:color="auto"/>
                    <w:right w:val="none" w:sz="0" w:space="0" w:color="auto"/>
                  </w:divBdr>
                </w:div>
              </w:divsChild>
            </w:div>
            <w:div w:id="283997368">
              <w:marLeft w:val="0"/>
              <w:marRight w:val="0"/>
              <w:marTop w:val="0"/>
              <w:marBottom w:val="0"/>
              <w:divBdr>
                <w:top w:val="none" w:sz="0" w:space="0" w:color="auto"/>
                <w:left w:val="none" w:sz="0" w:space="0" w:color="auto"/>
                <w:bottom w:val="none" w:sz="0" w:space="0" w:color="auto"/>
                <w:right w:val="none" w:sz="0" w:space="0" w:color="auto"/>
              </w:divBdr>
              <w:divsChild>
                <w:div w:id="489909169">
                  <w:marLeft w:val="0"/>
                  <w:marRight w:val="0"/>
                  <w:marTop w:val="0"/>
                  <w:marBottom w:val="0"/>
                  <w:divBdr>
                    <w:top w:val="none" w:sz="0" w:space="0" w:color="auto"/>
                    <w:left w:val="none" w:sz="0" w:space="0" w:color="auto"/>
                    <w:bottom w:val="none" w:sz="0" w:space="0" w:color="auto"/>
                    <w:right w:val="none" w:sz="0" w:space="0" w:color="auto"/>
                  </w:divBdr>
                </w:div>
              </w:divsChild>
            </w:div>
            <w:div w:id="293870811">
              <w:marLeft w:val="0"/>
              <w:marRight w:val="0"/>
              <w:marTop w:val="0"/>
              <w:marBottom w:val="0"/>
              <w:divBdr>
                <w:top w:val="none" w:sz="0" w:space="0" w:color="auto"/>
                <w:left w:val="none" w:sz="0" w:space="0" w:color="auto"/>
                <w:bottom w:val="none" w:sz="0" w:space="0" w:color="auto"/>
                <w:right w:val="none" w:sz="0" w:space="0" w:color="auto"/>
              </w:divBdr>
              <w:divsChild>
                <w:div w:id="1913923243">
                  <w:marLeft w:val="0"/>
                  <w:marRight w:val="0"/>
                  <w:marTop w:val="0"/>
                  <w:marBottom w:val="0"/>
                  <w:divBdr>
                    <w:top w:val="none" w:sz="0" w:space="0" w:color="auto"/>
                    <w:left w:val="none" w:sz="0" w:space="0" w:color="auto"/>
                    <w:bottom w:val="none" w:sz="0" w:space="0" w:color="auto"/>
                    <w:right w:val="none" w:sz="0" w:space="0" w:color="auto"/>
                  </w:divBdr>
                </w:div>
              </w:divsChild>
            </w:div>
            <w:div w:id="659620232">
              <w:marLeft w:val="0"/>
              <w:marRight w:val="0"/>
              <w:marTop w:val="0"/>
              <w:marBottom w:val="0"/>
              <w:divBdr>
                <w:top w:val="none" w:sz="0" w:space="0" w:color="auto"/>
                <w:left w:val="none" w:sz="0" w:space="0" w:color="auto"/>
                <w:bottom w:val="none" w:sz="0" w:space="0" w:color="auto"/>
                <w:right w:val="none" w:sz="0" w:space="0" w:color="auto"/>
              </w:divBdr>
              <w:divsChild>
                <w:div w:id="2115401260">
                  <w:marLeft w:val="0"/>
                  <w:marRight w:val="0"/>
                  <w:marTop w:val="0"/>
                  <w:marBottom w:val="0"/>
                  <w:divBdr>
                    <w:top w:val="none" w:sz="0" w:space="0" w:color="auto"/>
                    <w:left w:val="none" w:sz="0" w:space="0" w:color="auto"/>
                    <w:bottom w:val="none" w:sz="0" w:space="0" w:color="auto"/>
                    <w:right w:val="none" w:sz="0" w:space="0" w:color="auto"/>
                  </w:divBdr>
                </w:div>
              </w:divsChild>
            </w:div>
            <w:div w:id="1406995952">
              <w:marLeft w:val="0"/>
              <w:marRight w:val="0"/>
              <w:marTop w:val="0"/>
              <w:marBottom w:val="0"/>
              <w:divBdr>
                <w:top w:val="none" w:sz="0" w:space="0" w:color="auto"/>
                <w:left w:val="none" w:sz="0" w:space="0" w:color="auto"/>
                <w:bottom w:val="none" w:sz="0" w:space="0" w:color="auto"/>
                <w:right w:val="none" w:sz="0" w:space="0" w:color="auto"/>
              </w:divBdr>
              <w:divsChild>
                <w:div w:id="1470974409">
                  <w:marLeft w:val="0"/>
                  <w:marRight w:val="0"/>
                  <w:marTop w:val="0"/>
                  <w:marBottom w:val="0"/>
                  <w:divBdr>
                    <w:top w:val="none" w:sz="0" w:space="0" w:color="auto"/>
                    <w:left w:val="none" w:sz="0" w:space="0" w:color="auto"/>
                    <w:bottom w:val="none" w:sz="0" w:space="0" w:color="auto"/>
                    <w:right w:val="none" w:sz="0" w:space="0" w:color="auto"/>
                  </w:divBdr>
                </w:div>
              </w:divsChild>
            </w:div>
            <w:div w:id="1185291643">
              <w:marLeft w:val="0"/>
              <w:marRight w:val="0"/>
              <w:marTop w:val="0"/>
              <w:marBottom w:val="0"/>
              <w:divBdr>
                <w:top w:val="none" w:sz="0" w:space="0" w:color="auto"/>
                <w:left w:val="none" w:sz="0" w:space="0" w:color="auto"/>
                <w:bottom w:val="none" w:sz="0" w:space="0" w:color="auto"/>
                <w:right w:val="none" w:sz="0" w:space="0" w:color="auto"/>
              </w:divBdr>
              <w:divsChild>
                <w:div w:id="836313365">
                  <w:marLeft w:val="0"/>
                  <w:marRight w:val="0"/>
                  <w:marTop w:val="0"/>
                  <w:marBottom w:val="0"/>
                  <w:divBdr>
                    <w:top w:val="none" w:sz="0" w:space="0" w:color="auto"/>
                    <w:left w:val="none" w:sz="0" w:space="0" w:color="auto"/>
                    <w:bottom w:val="none" w:sz="0" w:space="0" w:color="auto"/>
                    <w:right w:val="none" w:sz="0" w:space="0" w:color="auto"/>
                  </w:divBdr>
                </w:div>
              </w:divsChild>
            </w:div>
            <w:div w:id="1168595334">
              <w:marLeft w:val="0"/>
              <w:marRight w:val="0"/>
              <w:marTop w:val="0"/>
              <w:marBottom w:val="0"/>
              <w:divBdr>
                <w:top w:val="none" w:sz="0" w:space="0" w:color="auto"/>
                <w:left w:val="none" w:sz="0" w:space="0" w:color="auto"/>
                <w:bottom w:val="none" w:sz="0" w:space="0" w:color="auto"/>
                <w:right w:val="none" w:sz="0" w:space="0" w:color="auto"/>
              </w:divBdr>
              <w:divsChild>
                <w:div w:id="399526645">
                  <w:marLeft w:val="0"/>
                  <w:marRight w:val="0"/>
                  <w:marTop w:val="0"/>
                  <w:marBottom w:val="0"/>
                  <w:divBdr>
                    <w:top w:val="none" w:sz="0" w:space="0" w:color="auto"/>
                    <w:left w:val="none" w:sz="0" w:space="0" w:color="auto"/>
                    <w:bottom w:val="none" w:sz="0" w:space="0" w:color="auto"/>
                    <w:right w:val="none" w:sz="0" w:space="0" w:color="auto"/>
                  </w:divBdr>
                </w:div>
              </w:divsChild>
            </w:div>
            <w:div w:id="1325357856">
              <w:marLeft w:val="0"/>
              <w:marRight w:val="0"/>
              <w:marTop w:val="0"/>
              <w:marBottom w:val="0"/>
              <w:divBdr>
                <w:top w:val="none" w:sz="0" w:space="0" w:color="auto"/>
                <w:left w:val="none" w:sz="0" w:space="0" w:color="auto"/>
                <w:bottom w:val="none" w:sz="0" w:space="0" w:color="auto"/>
                <w:right w:val="none" w:sz="0" w:space="0" w:color="auto"/>
              </w:divBdr>
              <w:divsChild>
                <w:div w:id="406343014">
                  <w:marLeft w:val="0"/>
                  <w:marRight w:val="0"/>
                  <w:marTop w:val="0"/>
                  <w:marBottom w:val="0"/>
                  <w:divBdr>
                    <w:top w:val="none" w:sz="0" w:space="0" w:color="auto"/>
                    <w:left w:val="none" w:sz="0" w:space="0" w:color="auto"/>
                    <w:bottom w:val="none" w:sz="0" w:space="0" w:color="auto"/>
                    <w:right w:val="none" w:sz="0" w:space="0" w:color="auto"/>
                  </w:divBdr>
                </w:div>
              </w:divsChild>
            </w:div>
            <w:div w:id="1059937072">
              <w:marLeft w:val="0"/>
              <w:marRight w:val="0"/>
              <w:marTop w:val="0"/>
              <w:marBottom w:val="0"/>
              <w:divBdr>
                <w:top w:val="none" w:sz="0" w:space="0" w:color="auto"/>
                <w:left w:val="none" w:sz="0" w:space="0" w:color="auto"/>
                <w:bottom w:val="none" w:sz="0" w:space="0" w:color="auto"/>
                <w:right w:val="none" w:sz="0" w:space="0" w:color="auto"/>
              </w:divBdr>
              <w:divsChild>
                <w:div w:id="47996853">
                  <w:marLeft w:val="0"/>
                  <w:marRight w:val="0"/>
                  <w:marTop w:val="0"/>
                  <w:marBottom w:val="0"/>
                  <w:divBdr>
                    <w:top w:val="none" w:sz="0" w:space="0" w:color="auto"/>
                    <w:left w:val="none" w:sz="0" w:space="0" w:color="auto"/>
                    <w:bottom w:val="none" w:sz="0" w:space="0" w:color="auto"/>
                    <w:right w:val="none" w:sz="0" w:space="0" w:color="auto"/>
                  </w:divBdr>
                </w:div>
              </w:divsChild>
            </w:div>
            <w:div w:id="1369603911">
              <w:marLeft w:val="0"/>
              <w:marRight w:val="0"/>
              <w:marTop w:val="0"/>
              <w:marBottom w:val="0"/>
              <w:divBdr>
                <w:top w:val="none" w:sz="0" w:space="0" w:color="auto"/>
                <w:left w:val="none" w:sz="0" w:space="0" w:color="auto"/>
                <w:bottom w:val="none" w:sz="0" w:space="0" w:color="auto"/>
                <w:right w:val="none" w:sz="0" w:space="0" w:color="auto"/>
              </w:divBdr>
            </w:div>
          </w:divsChild>
        </w:div>
        <w:div w:id="546340606">
          <w:marLeft w:val="0"/>
          <w:marRight w:val="0"/>
          <w:marTop w:val="0"/>
          <w:marBottom w:val="0"/>
          <w:divBdr>
            <w:top w:val="none" w:sz="0" w:space="0" w:color="auto"/>
            <w:left w:val="none" w:sz="0" w:space="0" w:color="auto"/>
            <w:bottom w:val="none" w:sz="0" w:space="0" w:color="auto"/>
            <w:right w:val="none" w:sz="0" w:space="0" w:color="auto"/>
          </w:divBdr>
        </w:div>
        <w:div w:id="135342158">
          <w:marLeft w:val="0"/>
          <w:marRight w:val="0"/>
          <w:marTop w:val="0"/>
          <w:marBottom w:val="0"/>
          <w:divBdr>
            <w:top w:val="none" w:sz="0" w:space="0" w:color="auto"/>
            <w:left w:val="none" w:sz="0" w:space="0" w:color="auto"/>
            <w:bottom w:val="none" w:sz="0" w:space="0" w:color="auto"/>
            <w:right w:val="none" w:sz="0" w:space="0" w:color="auto"/>
          </w:divBdr>
        </w:div>
      </w:divsChild>
    </w:div>
    <w:div w:id="1396245835">
      <w:bodyDiv w:val="1"/>
      <w:marLeft w:val="0"/>
      <w:marRight w:val="0"/>
      <w:marTop w:val="0"/>
      <w:marBottom w:val="0"/>
      <w:divBdr>
        <w:top w:val="none" w:sz="0" w:space="0" w:color="auto"/>
        <w:left w:val="none" w:sz="0" w:space="0" w:color="auto"/>
        <w:bottom w:val="none" w:sz="0" w:space="0" w:color="auto"/>
        <w:right w:val="none" w:sz="0" w:space="0" w:color="auto"/>
      </w:divBdr>
    </w:div>
    <w:div w:id="1401757857">
      <w:bodyDiv w:val="1"/>
      <w:marLeft w:val="0"/>
      <w:marRight w:val="0"/>
      <w:marTop w:val="0"/>
      <w:marBottom w:val="0"/>
      <w:divBdr>
        <w:top w:val="none" w:sz="0" w:space="0" w:color="auto"/>
        <w:left w:val="none" w:sz="0" w:space="0" w:color="auto"/>
        <w:bottom w:val="none" w:sz="0" w:space="0" w:color="auto"/>
        <w:right w:val="none" w:sz="0" w:space="0" w:color="auto"/>
      </w:divBdr>
    </w:div>
    <w:div w:id="1402215439">
      <w:bodyDiv w:val="1"/>
      <w:marLeft w:val="0"/>
      <w:marRight w:val="0"/>
      <w:marTop w:val="0"/>
      <w:marBottom w:val="0"/>
      <w:divBdr>
        <w:top w:val="none" w:sz="0" w:space="0" w:color="auto"/>
        <w:left w:val="none" w:sz="0" w:space="0" w:color="auto"/>
        <w:bottom w:val="none" w:sz="0" w:space="0" w:color="auto"/>
        <w:right w:val="none" w:sz="0" w:space="0" w:color="auto"/>
      </w:divBdr>
    </w:div>
    <w:div w:id="1409226291">
      <w:bodyDiv w:val="1"/>
      <w:marLeft w:val="0"/>
      <w:marRight w:val="0"/>
      <w:marTop w:val="0"/>
      <w:marBottom w:val="0"/>
      <w:divBdr>
        <w:top w:val="none" w:sz="0" w:space="0" w:color="auto"/>
        <w:left w:val="none" w:sz="0" w:space="0" w:color="auto"/>
        <w:bottom w:val="none" w:sz="0" w:space="0" w:color="auto"/>
        <w:right w:val="none" w:sz="0" w:space="0" w:color="auto"/>
      </w:divBdr>
      <w:divsChild>
        <w:div w:id="1531456924">
          <w:marLeft w:val="0"/>
          <w:marRight w:val="0"/>
          <w:marTop w:val="0"/>
          <w:marBottom w:val="0"/>
          <w:divBdr>
            <w:top w:val="none" w:sz="0" w:space="0" w:color="auto"/>
            <w:left w:val="none" w:sz="0" w:space="0" w:color="auto"/>
            <w:bottom w:val="none" w:sz="0" w:space="0" w:color="auto"/>
            <w:right w:val="none" w:sz="0" w:space="0" w:color="auto"/>
          </w:divBdr>
          <w:divsChild>
            <w:div w:id="2141605472">
              <w:marLeft w:val="0"/>
              <w:marRight w:val="0"/>
              <w:marTop w:val="0"/>
              <w:marBottom w:val="0"/>
              <w:divBdr>
                <w:top w:val="none" w:sz="0" w:space="0" w:color="auto"/>
                <w:left w:val="none" w:sz="0" w:space="0" w:color="auto"/>
                <w:bottom w:val="none" w:sz="0" w:space="0" w:color="auto"/>
                <w:right w:val="none" w:sz="0" w:space="0" w:color="auto"/>
              </w:divBdr>
              <w:divsChild>
                <w:div w:id="1660184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041595">
      <w:bodyDiv w:val="1"/>
      <w:marLeft w:val="0"/>
      <w:marRight w:val="0"/>
      <w:marTop w:val="0"/>
      <w:marBottom w:val="0"/>
      <w:divBdr>
        <w:top w:val="none" w:sz="0" w:space="0" w:color="auto"/>
        <w:left w:val="none" w:sz="0" w:space="0" w:color="auto"/>
        <w:bottom w:val="none" w:sz="0" w:space="0" w:color="auto"/>
        <w:right w:val="none" w:sz="0" w:space="0" w:color="auto"/>
      </w:divBdr>
      <w:divsChild>
        <w:div w:id="2105297757">
          <w:marLeft w:val="0"/>
          <w:marRight w:val="0"/>
          <w:marTop w:val="0"/>
          <w:marBottom w:val="0"/>
          <w:divBdr>
            <w:top w:val="none" w:sz="0" w:space="0" w:color="auto"/>
            <w:left w:val="none" w:sz="0" w:space="0" w:color="auto"/>
            <w:bottom w:val="none" w:sz="0" w:space="0" w:color="auto"/>
            <w:right w:val="none" w:sz="0" w:space="0" w:color="auto"/>
          </w:divBdr>
          <w:divsChild>
            <w:div w:id="1312759413">
              <w:marLeft w:val="0"/>
              <w:marRight w:val="0"/>
              <w:marTop w:val="0"/>
              <w:marBottom w:val="0"/>
              <w:divBdr>
                <w:top w:val="none" w:sz="0" w:space="0" w:color="auto"/>
                <w:left w:val="none" w:sz="0" w:space="0" w:color="auto"/>
                <w:bottom w:val="none" w:sz="0" w:space="0" w:color="auto"/>
                <w:right w:val="none" w:sz="0" w:space="0" w:color="auto"/>
              </w:divBdr>
              <w:divsChild>
                <w:div w:id="104945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174361">
      <w:bodyDiv w:val="1"/>
      <w:marLeft w:val="0"/>
      <w:marRight w:val="0"/>
      <w:marTop w:val="0"/>
      <w:marBottom w:val="0"/>
      <w:divBdr>
        <w:top w:val="none" w:sz="0" w:space="0" w:color="auto"/>
        <w:left w:val="none" w:sz="0" w:space="0" w:color="auto"/>
        <w:bottom w:val="none" w:sz="0" w:space="0" w:color="auto"/>
        <w:right w:val="none" w:sz="0" w:space="0" w:color="auto"/>
      </w:divBdr>
    </w:div>
    <w:div w:id="1445684569">
      <w:bodyDiv w:val="1"/>
      <w:marLeft w:val="0"/>
      <w:marRight w:val="0"/>
      <w:marTop w:val="0"/>
      <w:marBottom w:val="0"/>
      <w:divBdr>
        <w:top w:val="none" w:sz="0" w:space="0" w:color="auto"/>
        <w:left w:val="none" w:sz="0" w:space="0" w:color="auto"/>
        <w:bottom w:val="none" w:sz="0" w:space="0" w:color="auto"/>
        <w:right w:val="none" w:sz="0" w:space="0" w:color="auto"/>
      </w:divBdr>
    </w:div>
    <w:div w:id="1460760865">
      <w:bodyDiv w:val="1"/>
      <w:marLeft w:val="0"/>
      <w:marRight w:val="0"/>
      <w:marTop w:val="0"/>
      <w:marBottom w:val="0"/>
      <w:divBdr>
        <w:top w:val="none" w:sz="0" w:space="0" w:color="auto"/>
        <w:left w:val="none" w:sz="0" w:space="0" w:color="auto"/>
        <w:bottom w:val="none" w:sz="0" w:space="0" w:color="auto"/>
        <w:right w:val="none" w:sz="0" w:space="0" w:color="auto"/>
      </w:divBdr>
    </w:div>
    <w:div w:id="1468235361">
      <w:bodyDiv w:val="1"/>
      <w:marLeft w:val="0"/>
      <w:marRight w:val="0"/>
      <w:marTop w:val="0"/>
      <w:marBottom w:val="0"/>
      <w:divBdr>
        <w:top w:val="none" w:sz="0" w:space="0" w:color="auto"/>
        <w:left w:val="none" w:sz="0" w:space="0" w:color="auto"/>
        <w:bottom w:val="none" w:sz="0" w:space="0" w:color="auto"/>
        <w:right w:val="none" w:sz="0" w:space="0" w:color="auto"/>
      </w:divBdr>
      <w:divsChild>
        <w:div w:id="1906338342">
          <w:marLeft w:val="0"/>
          <w:marRight w:val="0"/>
          <w:marTop w:val="0"/>
          <w:marBottom w:val="0"/>
          <w:divBdr>
            <w:top w:val="none" w:sz="0" w:space="0" w:color="auto"/>
            <w:left w:val="none" w:sz="0" w:space="0" w:color="auto"/>
            <w:bottom w:val="none" w:sz="0" w:space="0" w:color="auto"/>
            <w:right w:val="none" w:sz="0" w:space="0" w:color="auto"/>
          </w:divBdr>
          <w:divsChild>
            <w:div w:id="1761372157">
              <w:marLeft w:val="0"/>
              <w:marRight w:val="0"/>
              <w:marTop w:val="0"/>
              <w:marBottom w:val="0"/>
              <w:divBdr>
                <w:top w:val="none" w:sz="0" w:space="0" w:color="auto"/>
                <w:left w:val="none" w:sz="0" w:space="0" w:color="auto"/>
                <w:bottom w:val="none" w:sz="0" w:space="0" w:color="auto"/>
                <w:right w:val="none" w:sz="0" w:space="0" w:color="auto"/>
              </w:divBdr>
              <w:divsChild>
                <w:div w:id="50235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096601">
      <w:bodyDiv w:val="1"/>
      <w:marLeft w:val="0"/>
      <w:marRight w:val="0"/>
      <w:marTop w:val="0"/>
      <w:marBottom w:val="0"/>
      <w:divBdr>
        <w:top w:val="none" w:sz="0" w:space="0" w:color="auto"/>
        <w:left w:val="none" w:sz="0" w:space="0" w:color="auto"/>
        <w:bottom w:val="none" w:sz="0" w:space="0" w:color="auto"/>
        <w:right w:val="none" w:sz="0" w:space="0" w:color="auto"/>
      </w:divBdr>
    </w:div>
    <w:div w:id="1471750840">
      <w:bodyDiv w:val="1"/>
      <w:marLeft w:val="0"/>
      <w:marRight w:val="0"/>
      <w:marTop w:val="0"/>
      <w:marBottom w:val="0"/>
      <w:divBdr>
        <w:top w:val="none" w:sz="0" w:space="0" w:color="auto"/>
        <w:left w:val="none" w:sz="0" w:space="0" w:color="auto"/>
        <w:bottom w:val="none" w:sz="0" w:space="0" w:color="auto"/>
        <w:right w:val="none" w:sz="0" w:space="0" w:color="auto"/>
      </w:divBdr>
    </w:div>
    <w:div w:id="1473327929">
      <w:bodyDiv w:val="1"/>
      <w:marLeft w:val="0"/>
      <w:marRight w:val="0"/>
      <w:marTop w:val="0"/>
      <w:marBottom w:val="0"/>
      <w:divBdr>
        <w:top w:val="none" w:sz="0" w:space="0" w:color="auto"/>
        <w:left w:val="none" w:sz="0" w:space="0" w:color="auto"/>
        <w:bottom w:val="none" w:sz="0" w:space="0" w:color="auto"/>
        <w:right w:val="none" w:sz="0" w:space="0" w:color="auto"/>
      </w:divBdr>
    </w:div>
    <w:div w:id="1473982075">
      <w:bodyDiv w:val="1"/>
      <w:marLeft w:val="0"/>
      <w:marRight w:val="0"/>
      <w:marTop w:val="0"/>
      <w:marBottom w:val="0"/>
      <w:divBdr>
        <w:top w:val="none" w:sz="0" w:space="0" w:color="auto"/>
        <w:left w:val="none" w:sz="0" w:space="0" w:color="auto"/>
        <w:bottom w:val="none" w:sz="0" w:space="0" w:color="auto"/>
        <w:right w:val="none" w:sz="0" w:space="0" w:color="auto"/>
      </w:divBdr>
    </w:div>
    <w:div w:id="1476143989">
      <w:bodyDiv w:val="1"/>
      <w:marLeft w:val="0"/>
      <w:marRight w:val="0"/>
      <w:marTop w:val="0"/>
      <w:marBottom w:val="0"/>
      <w:divBdr>
        <w:top w:val="none" w:sz="0" w:space="0" w:color="auto"/>
        <w:left w:val="none" w:sz="0" w:space="0" w:color="auto"/>
        <w:bottom w:val="none" w:sz="0" w:space="0" w:color="auto"/>
        <w:right w:val="none" w:sz="0" w:space="0" w:color="auto"/>
      </w:divBdr>
    </w:div>
    <w:div w:id="1482842812">
      <w:bodyDiv w:val="1"/>
      <w:marLeft w:val="0"/>
      <w:marRight w:val="0"/>
      <w:marTop w:val="0"/>
      <w:marBottom w:val="0"/>
      <w:divBdr>
        <w:top w:val="none" w:sz="0" w:space="0" w:color="auto"/>
        <w:left w:val="none" w:sz="0" w:space="0" w:color="auto"/>
        <w:bottom w:val="none" w:sz="0" w:space="0" w:color="auto"/>
        <w:right w:val="none" w:sz="0" w:space="0" w:color="auto"/>
      </w:divBdr>
    </w:div>
    <w:div w:id="1495340837">
      <w:bodyDiv w:val="1"/>
      <w:marLeft w:val="0"/>
      <w:marRight w:val="0"/>
      <w:marTop w:val="0"/>
      <w:marBottom w:val="0"/>
      <w:divBdr>
        <w:top w:val="none" w:sz="0" w:space="0" w:color="auto"/>
        <w:left w:val="none" w:sz="0" w:space="0" w:color="auto"/>
        <w:bottom w:val="none" w:sz="0" w:space="0" w:color="auto"/>
        <w:right w:val="none" w:sz="0" w:space="0" w:color="auto"/>
      </w:divBdr>
    </w:div>
    <w:div w:id="1505894170">
      <w:bodyDiv w:val="1"/>
      <w:marLeft w:val="0"/>
      <w:marRight w:val="0"/>
      <w:marTop w:val="0"/>
      <w:marBottom w:val="0"/>
      <w:divBdr>
        <w:top w:val="none" w:sz="0" w:space="0" w:color="auto"/>
        <w:left w:val="none" w:sz="0" w:space="0" w:color="auto"/>
        <w:bottom w:val="none" w:sz="0" w:space="0" w:color="auto"/>
        <w:right w:val="none" w:sz="0" w:space="0" w:color="auto"/>
      </w:divBdr>
    </w:div>
    <w:div w:id="1508133523">
      <w:bodyDiv w:val="1"/>
      <w:marLeft w:val="0"/>
      <w:marRight w:val="0"/>
      <w:marTop w:val="0"/>
      <w:marBottom w:val="0"/>
      <w:divBdr>
        <w:top w:val="none" w:sz="0" w:space="0" w:color="auto"/>
        <w:left w:val="none" w:sz="0" w:space="0" w:color="auto"/>
        <w:bottom w:val="none" w:sz="0" w:space="0" w:color="auto"/>
        <w:right w:val="none" w:sz="0" w:space="0" w:color="auto"/>
      </w:divBdr>
    </w:div>
    <w:div w:id="1509515959">
      <w:bodyDiv w:val="1"/>
      <w:marLeft w:val="0"/>
      <w:marRight w:val="0"/>
      <w:marTop w:val="0"/>
      <w:marBottom w:val="0"/>
      <w:divBdr>
        <w:top w:val="none" w:sz="0" w:space="0" w:color="auto"/>
        <w:left w:val="none" w:sz="0" w:space="0" w:color="auto"/>
        <w:bottom w:val="none" w:sz="0" w:space="0" w:color="auto"/>
        <w:right w:val="none" w:sz="0" w:space="0" w:color="auto"/>
      </w:divBdr>
    </w:div>
    <w:div w:id="1517036390">
      <w:bodyDiv w:val="1"/>
      <w:marLeft w:val="0"/>
      <w:marRight w:val="0"/>
      <w:marTop w:val="0"/>
      <w:marBottom w:val="0"/>
      <w:divBdr>
        <w:top w:val="none" w:sz="0" w:space="0" w:color="auto"/>
        <w:left w:val="none" w:sz="0" w:space="0" w:color="auto"/>
        <w:bottom w:val="none" w:sz="0" w:space="0" w:color="auto"/>
        <w:right w:val="none" w:sz="0" w:space="0" w:color="auto"/>
      </w:divBdr>
    </w:div>
    <w:div w:id="1517885818">
      <w:bodyDiv w:val="1"/>
      <w:marLeft w:val="0"/>
      <w:marRight w:val="0"/>
      <w:marTop w:val="0"/>
      <w:marBottom w:val="0"/>
      <w:divBdr>
        <w:top w:val="none" w:sz="0" w:space="0" w:color="auto"/>
        <w:left w:val="none" w:sz="0" w:space="0" w:color="auto"/>
        <w:bottom w:val="none" w:sz="0" w:space="0" w:color="auto"/>
        <w:right w:val="none" w:sz="0" w:space="0" w:color="auto"/>
      </w:divBdr>
    </w:div>
    <w:div w:id="1522164866">
      <w:bodyDiv w:val="1"/>
      <w:marLeft w:val="0"/>
      <w:marRight w:val="0"/>
      <w:marTop w:val="0"/>
      <w:marBottom w:val="0"/>
      <w:divBdr>
        <w:top w:val="none" w:sz="0" w:space="0" w:color="auto"/>
        <w:left w:val="none" w:sz="0" w:space="0" w:color="auto"/>
        <w:bottom w:val="none" w:sz="0" w:space="0" w:color="auto"/>
        <w:right w:val="none" w:sz="0" w:space="0" w:color="auto"/>
      </w:divBdr>
      <w:divsChild>
        <w:div w:id="296760689">
          <w:marLeft w:val="0"/>
          <w:marRight w:val="0"/>
          <w:marTop w:val="0"/>
          <w:marBottom w:val="0"/>
          <w:divBdr>
            <w:top w:val="none" w:sz="0" w:space="0" w:color="auto"/>
            <w:left w:val="none" w:sz="0" w:space="0" w:color="auto"/>
            <w:bottom w:val="none" w:sz="0" w:space="0" w:color="auto"/>
            <w:right w:val="none" w:sz="0" w:space="0" w:color="auto"/>
          </w:divBdr>
          <w:divsChild>
            <w:div w:id="1073745745">
              <w:marLeft w:val="0"/>
              <w:marRight w:val="0"/>
              <w:marTop w:val="0"/>
              <w:marBottom w:val="0"/>
              <w:divBdr>
                <w:top w:val="none" w:sz="0" w:space="0" w:color="auto"/>
                <w:left w:val="none" w:sz="0" w:space="0" w:color="auto"/>
                <w:bottom w:val="none" w:sz="0" w:space="0" w:color="auto"/>
                <w:right w:val="none" w:sz="0" w:space="0" w:color="auto"/>
              </w:divBdr>
              <w:divsChild>
                <w:div w:id="259144006">
                  <w:marLeft w:val="0"/>
                  <w:marRight w:val="0"/>
                  <w:marTop w:val="0"/>
                  <w:marBottom w:val="0"/>
                  <w:divBdr>
                    <w:top w:val="none" w:sz="0" w:space="0" w:color="auto"/>
                    <w:left w:val="none" w:sz="0" w:space="0" w:color="auto"/>
                    <w:bottom w:val="none" w:sz="0" w:space="0" w:color="auto"/>
                    <w:right w:val="none" w:sz="0" w:space="0" w:color="auto"/>
                  </w:divBdr>
                  <w:divsChild>
                    <w:div w:id="50228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0290846">
      <w:bodyDiv w:val="1"/>
      <w:marLeft w:val="0"/>
      <w:marRight w:val="0"/>
      <w:marTop w:val="0"/>
      <w:marBottom w:val="0"/>
      <w:divBdr>
        <w:top w:val="none" w:sz="0" w:space="0" w:color="auto"/>
        <w:left w:val="none" w:sz="0" w:space="0" w:color="auto"/>
        <w:bottom w:val="none" w:sz="0" w:space="0" w:color="auto"/>
        <w:right w:val="none" w:sz="0" w:space="0" w:color="auto"/>
      </w:divBdr>
    </w:div>
    <w:div w:id="1530412025">
      <w:bodyDiv w:val="1"/>
      <w:marLeft w:val="0"/>
      <w:marRight w:val="0"/>
      <w:marTop w:val="0"/>
      <w:marBottom w:val="0"/>
      <w:divBdr>
        <w:top w:val="none" w:sz="0" w:space="0" w:color="auto"/>
        <w:left w:val="none" w:sz="0" w:space="0" w:color="auto"/>
        <w:bottom w:val="none" w:sz="0" w:space="0" w:color="auto"/>
        <w:right w:val="none" w:sz="0" w:space="0" w:color="auto"/>
      </w:divBdr>
    </w:div>
    <w:div w:id="1533960343">
      <w:bodyDiv w:val="1"/>
      <w:marLeft w:val="0"/>
      <w:marRight w:val="0"/>
      <w:marTop w:val="0"/>
      <w:marBottom w:val="0"/>
      <w:divBdr>
        <w:top w:val="none" w:sz="0" w:space="0" w:color="auto"/>
        <w:left w:val="none" w:sz="0" w:space="0" w:color="auto"/>
        <w:bottom w:val="none" w:sz="0" w:space="0" w:color="auto"/>
        <w:right w:val="none" w:sz="0" w:space="0" w:color="auto"/>
      </w:divBdr>
    </w:div>
    <w:div w:id="1536309266">
      <w:bodyDiv w:val="1"/>
      <w:marLeft w:val="0"/>
      <w:marRight w:val="0"/>
      <w:marTop w:val="0"/>
      <w:marBottom w:val="0"/>
      <w:divBdr>
        <w:top w:val="none" w:sz="0" w:space="0" w:color="auto"/>
        <w:left w:val="none" w:sz="0" w:space="0" w:color="auto"/>
        <w:bottom w:val="none" w:sz="0" w:space="0" w:color="auto"/>
        <w:right w:val="none" w:sz="0" w:space="0" w:color="auto"/>
      </w:divBdr>
    </w:div>
    <w:div w:id="1539202002">
      <w:bodyDiv w:val="1"/>
      <w:marLeft w:val="0"/>
      <w:marRight w:val="0"/>
      <w:marTop w:val="0"/>
      <w:marBottom w:val="0"/>
      <w:divBdr>
        <w:top w:val="none" w:sz="0" w:space="0" w:color="auto"/>
        <w:left w:val="none" w:sz="0" w:space="0" w:color="auto"/>
        <w:bottom w:val="none" w:sz="0" w:space="0" w:color="auto"/>
        <w:right w:val="none" w:sz="0" w:space="0" w:color="auto"/>
      </w:divBdr>
      <w:divsChild>
        <w:div w:id="289094325">
          <w:marLeft w:val="0"/>
          <w:marRight w:val="0"/>
          <w:marTop w:val="0"/>
          <w:marBottom w:val="0"/>
          <w:divBdr>
            <w:top w:val="none" w:sz="0" w:space="0" w:color="auto"/>
            <w:left w:val="none" w:sz="0" w:space="0" w:color="auto"/>
            <w:bottom w:val="none" w:sz="0" w:space="0" w:color="auto"/>
            <w:right w:val="none" w:sz="0" w:space="0" w:color="auto"/>
          </w:divBdr>
          <w:divsChild>
            <w:div w:id="101149594">
              <w:marLeft w:val="0"/>
              <w:marRight w:val="0"/>
              <w:marTop w:val="0"/>
              <w:marBottom w:val="0"/>
              <w:divBdr>
                <w:top w:val="none" w:sz="0" w:space="0" w:color="auto"/>
                <w:left w:val="none" w:sz="0" w:space="0" w:color="auto"/>
                <w:bottom w:val="none" w:sz="0" w:space="0" w:color="auto"/>
                <w:right w:val="none" w:sz="0" w:space="0" w:color="auto"/>
              </w:divBdr>
              <w:divsChild>
                <w:div w:id="56564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4555537">
      <w:bodyDiv w:val="1"/>
      <w:marLeft w:val="0"/>
      <w:marRight w:val="0"/>
      <w:marTop w:val="0"/>
      <w:marBottom w:val="0"/>
      <w:divBdr>
        <w:top w:val="none" w:sz="0" w:space="0" w:color="auto"/>
        <w:left w:val="none" w:sz="0" w:space="0" w:color="auto"/>
        <w:bottom w:val="none" w:sz="0" w:space="0" w:color="auto"/>
        <w:right w:val="none" w:sz="0" w:space="0" w:color="auto"/>
      </w:divBdr>
    </w:div>
    <w:div w:id="1547140971">
      <w:bodyDiv w:val="1"/>
      <w:marLeft w:val="0"/>
      <w:marRight w:val="0"/>
      <w:marTop w:val="0"/>
      <w:marBottom w:val="0"/>
      <w:divBdr>
        <w:top w:val="none" w:sz="0" w:space="0" w:color="auto"/>
        <w:left w:val="none" w:sz="0" w:space="0" w:color="auto"/>
        <w:bottom w:val="none" w:sz="0" w:space="0" w:color="auto"/>
        <w:right w:val="none" w:sz="0" w:space="0" w:color="auto"/>
      </w:divBdr>
    </w:div>
    <w:div w:id="1558973653">
      <w:bodyDiv w:val="1"/>
      <w:marLeft w:val="0"/>
      <w:marRight w:val="0"/>
      <w:marTop w:val="0"/>
      <w:marBottom w:val="0"/>
      <w:divBdr>
        <w:top w:val="none" w:sz="0" w:space="0" w:color="auto"/>
        <w:left w:val="none" w:sz="0" w:space="0" w:color="auto"/>
        <w:bottom w:val="none" w:sz="0" w:space="0" w:color="auto"/>
        <w:right w:val="none" w:sz="0" w:space="0" w:color="auto"/>
      </w:divBdr>
    </w:div>
    <w:div w:id="1574581939">
      <w:bodyDiv w:val="1"/>
      <w:marLeft w:val="0"/>
      <w:marRight w:val="0"/>
      <w:marTop w:val="0"/>
      <w:marBottom w:val="0"/>
      <w:divBdr>
        <w:top w:val="none" w:sz="0" w:space="0" w:color="auto"/>
        <w:left w:val="none" w:sz="0" w:space="0" w:color="auto"/>
        <w:bottom w:val="none" w:sz="0" w:space="0" w:color="auto"/>
        <w:right w:val="none" w:sz="0" w:space="0" w:color="auto"/>
      </w:divBdr>
    </w:div>
    <w:div w:id="1576209857">
      <w:bodyDiv w:val="1"/>
      <w:marLeft w:val="0"/>
      <w:marRight w:val="0"/>
      <w:marTop w:val="0"/>
      <w:marBottom w:val="0"/>
      <w:divBdr>
        <w:top w:val="none" w:sz="0" w:space="0" w:color="auto"/>
        <w:left w:val="none" w:sz="0" w:space="0" w:color="auto"/>
        <w:bottom w:val="none" w:sz="0" w:space="0" w:color="auto"/>
        <w:right w:val="none" w:sz="0" w:space="0" w:color="auto"/>
      </w:divBdr>
    </w:div>
    <w:div w:id="1582181728">
      <w:bodyDiv w:val="1"/>
      <w:marLeft w:val="0"/>
      <w:marRight w:val="0"/>
      <w:marTop w:val="0"/>
      <w:marBottom w:val="0"/>
      <w:divBdr>
        <w:top w:val="none" w:sz="0" w:space="0" w:color="auto"/>
        <w:left w:val="none" w:sz="0" w:space="0" w:color="auto"/>
        <w:bottom w:val="none" w:sz="0" w:space="0" w:color="auto"/>
        <w:right w:val="none" w:sz="0" w:space="0" w:color="auto"/>
      </w:divBdr>
    </w:div>
    <w:div w:id="1583367298">
      <w:bodyDiv w:val="1"/>
      <w:marLeft w:val="0"/>
      <w:marRight w:val="0"/>
      <w:marTop w:val="0"/>
      <w:marBottom w:val="0"/>
      <w:divBdr>
        <w:top w:val="none" w:sz="0" w:space="0" w:color="auto"/>
        <w:left w:val="none" w:sz="0" w:space="0" w:color="auto"/>
        <w:bottom w:val="none" w:sz="0" w:space="0" w:color="auto"/>
        <w:right w:val="none" w:sz="0" w:space="0" w:color="auto"/>
      </w:divBdr>
    </w:div>
    <w:div w:id="1584801515">
      <w:bodyDiv w:val="1"/>
      <w:marLeft w:val="0"/>
      <w:marRight w:val="0"/>
      <w:marTop w:val="0"/>
      <w:marBottom w:val="0"/>
      <w:divBdr>
        <w:top w:val="none" w:sz="0" w:space="0" w:color="auto"/>
        <w:left w:val="none" w:sz="0" w:space="0" w:color="auto"/>
        <w:bottom w:val="none" w:sz="0" w:space="0" w:color="auto"/>
        <w:right w:val="none" w:sz="0" w:space="0" w:color="auto"/>
      </w:divBdr>
      <w:divsChild>
        <w:div w:id="2100515590">
          <w:marLeft w:val="0"/>
          <w:marRight w:val="0"/>
          <w:marTop w:val="0"/>
          <w:marBottom w:val="0"/>
          <w:divBdr>
            <w:top w:val="none" w:sz="0" w:space="0" w:color="auto"/>
            <w:left w:val="none" w:sz="0" w:space="0" w:color="auto"/>
            <w:bottom w:val="none" w:sz="0" w:space="0" w:color="auto"/>
            <w:right w:val="none" w:sz="0" w:space="0" w:color="auto"/>
          </w:divBdr>
          <w:divsChild>
            <w:div w:id="578245821">
              <w:marLeft w:val="0"/>
              <w:marRight w:val="0"/>
              <w:marTop w:val="0"/>
              <w:marBottom w:val="0"/>
              <w:divBdr>
                <w:top w:val="none" w:sz="0" w:space="0" w:color="auto"/>
                <w:left w:val="none" w:sz="0" w:space="0" w:color="auto"/>
                <w:bottom w:val="none" w:sz="0" w:space="0" w:color="auto"/>
                <w:right w:val="none" w:sz="0" w:space="0" w:color="auto"/>
              </w:divBdr>
            </w:div>
          </w:divsChild>
        </w:div>
        <w:div w:id="656375238">
          <w:blockQuote w:val="1"/>
          <w:marLeft w:val="600"/>
          <w:marRight w:val="0"/>
          <w:marTop w:val="0"/>
          <w:marBottom w:val="0"/>
          <w:divBdr>
            <w:top w:val="none" w:sz="0" w:space="0" w:color="auto"/>
            <w:left w:val="none" w:sz="0" w:space="0" w:color="auto"/>
            <w:bottom w:val="none" w:sz="0" w:space="0" w:color="auto"/>
            <w:right w:val="none" w:sz="0" w:space="0" w:color="auto"/>
          </w:divBdr>
          <w:divsChild>
            <w:div w:id="111873826">
              <w:blockQuote w:val="1"/>
              <w:marLeft w:val="600"/>
              <w:marRight w:val="0"/>
              <w:marTop w:val="0"/>
              <w:marBottom w:val="0"/>
              <w:divBdr>
                <w:top w:val="none" w:sz="0" w:space="0" w:color="auto"/>
                <w:left w:val="none" w:sz="0" w:space="0" w:color="auto"/>
                <w:bottom w:val="none" w:sz="0" w:space="0" w:color="auto"/>
                <w:right w:val="none" w:sz="0" w:space="0" w:color="auto"/>
              </w:divBdr>
              <w:divsChild>
                <w:div w:id="1589343954">
                  <w:marLeft w:val="0"/>
                  <w:marRight w:val="0"/>
                  <w:marTop w:val="0"/>
                  <w:marBottom w:val="0"/>
                  <w:divBdr>
                    <w:top w:val="none" w:sz="0" w:space="0" w:color="auto"/>
                    <w:left w:val="none" w:sz="0" w:space="0" w:color="auto"/>
                    <w:bottom w:val="none" w:sz="0" w:space="0" w:color="auto"/>
                    <w:right w:val="none" w:sz="0" w:space="0" w:color="auto"/>
                  </w:divBdr>
                  <w:divsChild>
                    <w:div w:id="1706711345">
                      <w:marLeft w:val="0"/>
                      <w:marRight w:val="0"/>
                      <w:marTop w:val="0"/>
                      <w:marBottom w:val="0"/>
                      <w:divBdr>
                        <w:top w:val="none" w:sz="0" w:space="0" w:color="auto"/>
                        <w:left w:val="none" w:sz="0" w:space="0" w:color="auto"/>
                        <w:bottom w:val="none" w:sz="0" w:space="0" w:color="auto"/>
                        <w:right w:val="none" w:sz="0" w:space="0" w:color="auto"/>
                      </w:divBdr>
                      <w:divsChild>
                        <w:div w:id="4664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195029">
              <w:blockQuote w:val="1"/>
              <w:marLeft w:val="600"/>
              <w:marRight w:val="0"/>
              <w:marTop w:val="0"/>
              <w:marBottom w:val="0"/>
              <w:divBdr>
                <w:top w:val="none" w:sz="0" w:space="0" w:color="auto"/>
                <w:left w:val="none" w:sz="0" w:space="0" w:color="auto"/>
                <w:bottom w:val="none" w:sz="0" w:space="0" w:color="auto"/>
                <w:right w:val="none" w:sz="0" w:space="0" w:color="auto"/>
              </w:divBdr>
              <w:divsChild>
                <w:div w:id="1015233140">
                  <w:marLeft w:val="0"/>
                  <w:marRight w:val="0"/>
                  <w:marTop w:val="0"/>
                  <w:marBottom w:val="0"/>
                  <w:divBdr>
                    <w:top w:val="none" w:sz="0" w:space="0" w:color="auto"/>
                    <w:left w:val="none" w:sz="0" w:space="0" w:color="auto"/>
                    <w:bottom w:val="none" w:sz="0" w:space="0" w:color="auto"/>
                    <w:right w:val="none" w:sz="0" w:space="0" w:color="auto"/>
                  </w:divBdr>
                  <w:divsChild>
                    <w:div w:id="62550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275740">
              <w:blockQuote w:val="1"/>
              <w:marLeft w:val="600"/>
              <w:marRight w:val="0"/>
              <w:marTop w:val="0"/>
              <w:marBottom w:val="0"/>
              <w:divBdr>
                <w:top w:val="none" w:sz="0" w:space="0" w:color="auto"/>
                <w:left w:val="none" w:sz="0" w:space="0" w:color="auto"/>
                <w:bottom w:val="none" w:sz="0" w:space="0" w:color="auto"/>
                <w:right w:val="none" w:sz="0" w:space="0" w:color="auto"/>
              </w:divBdr>
              <w:divsChild>
                <w:div w:id="466514030">
                  <w:marLeft w:val="0"/>
                  <w:marRight w:val="0"/>
                  <w:marTop w:val="0"/>
                  <w:marBottom w:val="0"/>
                  <w:divBdr>
                    <w:top w:val="none" w:sz="0" w:space="0" w:color="auto"/>
                    <w:left w:val="none" w:sz="0" w:space="0" w:color="auto"/>
                    <w:bottom w:val="none" w:sz="0" w:space="0" w:color="auto"/>
                    <w:right w:val="none" w:sz="0" w:space="0" w:color="auto"/>
                  </w:divBdr>
                  <w:divsChild>
                    <w:div w:id="51531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67127">
              <w:blockQuote w:val="1"/>
              <w:marLeft w:val="600"/>
              <w:marRight w:val="0"/>
              <w:marTop w:val="0"/>
              <w:marBottom w:val="0"/>
              <w:divBdr>
                <w:top w:val="none" w:sz="0" w:space="0" w:color="auto"/>
                <w:left w:val="none" w:sz="0" w:space="0" w:color="auto"/>
                <w:bottom w:val="none" w:sz="0" w:space="0" w:color="auto"/>
                <w:right w:val="none" w:sz="0" w:space="0" w:color="auto"/>
              </w:divBdr>
              <w:divsChild>
                <w:div w:id="162167416">
                  <w:marLeft w:val="0"/>
                  <w:marRight w:val="0"/>
                  <w:marTop w:val="0"/>
                  <w:marBottom w:val="0"/>
                  <w:divBdr>
                    <w:top w:val="none" w:sz="0" w:space="0" w:color="auto"/>
                    <w:left w:val="none" w:sz="0" w:space="0" w:color="auto"/>
                    <w:bottom w:val="none" w:sz="0" w:space="0" w:color="auto"/>
                    <w:right w:val="none" w:sz="0" w:space="0" w:color="auto"/>
                  </w:divBdr>
                  <w:divsChild>
                    <w:div w:id="142927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653390">
          <w:marLeft w:val="0"/>
          <w:marRight w:val="0"/>
          <w:marTop w:val="0"/>
          <w:marBottom w:val="0"/>
          <w:divBdr>
            <w:top w:val="none" w:sz="0" w:space="0" w:color="auto"/>
            <w:left w:val="none" w:sz="0" w:space="0" w:color="auto"/>
            <w:bottom w:val="none" w:sz="0" w:space="0" w:color="auto"/>
            <w:right w:val="none" w:sz="0" w:space="0" w:color="auto"/>
          </w:divBdr>
          <w:divsChild>
            <w:div w:id="1351490709">
              <w:marLeft w:val="0"/>
              <w:marRight w:val="0"/>
              <w:marTop w:val="0"/>
              <w:marBottom w:val="0"/>
              <w:divBdr>
                <w:top w:val="none" w:sz="0" w:space="0" w:color="auto"/>
                <w:left w:val="none" w:sz="0" w:space="0" w:color="auto"/>
                <w:bottom w:val="none" w:sz="0" w:space="0" w:color="auto"/>
                <w:right w:val="none" w:sz="0" w:space="0" w:color="auto"/>
              </w:divBdr>
            </w:div>
            <w:div w:id="1651326834">
              <w:marLeft w:val="0"/>
              <w:marRight w:val="0"/>
              <w:marTop w:val="0"/>
              <w:marBottom w:val="0"/>
              <w:divBdr>
                <w:top w:val="none" w:sz="0" w:space="0" w:color="auto"/>
                <w:left w:val="none" w:sz="0" w:space="0" w:color="auto"/>
                <w:bottom w:val="none" w:sz="0" w:space="0" w:color="auto"/>
                <w:right w:val="none" w:sz="0" w:space="0" w:color="auto"/>
              </w:divBdr>
              <w:divsChild>
                <w:div w:id="113845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26234">
          <w:blockQuote w:val="1"/>
          <w:marLeft w:val="600"/>
          <w:marRight w:val="0"/>
          <w:marTop w:val="0"/>
          <w:marBottom w:val="0"/>
          <w:divBdr>
            <w:top w:val="none" w:sz="0" w:space="0" w:color="auto"/>
            <w:left w:val="none" w:sz="0" w:space="0" w:color="auto"/>
            <w:bottom w:val="none" w:sz="0" w:space="0" w:color="auto"/>
            <w:right w:val="none" w:sz="0" w:space="0" w:color="auto"/>
          </w:divBdr>
          <w:divsChild>
            <w:div w:id="1259144194">
              <w:blockQuote w:val="1"/>
              <w:marLeft w:val="600"/>
              <w:marRight w:val="0"/>
              <w:marTop w:val="0"/>
              <w:marBottom w:val="0"/>
              <w:divBdr>
                <w:top w:val="none" w:sz="0" w:space="0" w:color="auto"/>
                <w:left w:val="none" w:sz="0" w:space="0" w:color="auto"/>
                <w:bottom w:val="none" w:sz="0" w:space="0" w:color="auto"/>
                <w:right w:val="none" w:sz="0" w:space="0" w:color="auto"/>
              </w:divBdr>
              <w:divsChild>
                <w:div w:id="2044284275">
                  <w:marLeft w:val="0"/>
                  <w:marRight w:val="0"/>
                  <w:marTop w:val="0"/>
                  <w:marBottom w:val="0"/>
                  <w:divBdr>
                    <w:top w:val="none" w:sz="0" w:space="0" w:color="auto"/>
                    <w:left w:val="none" w:sz="0" w:space="0" w:color="auto"/>
                    <w:bottom w:val="none" w:sz="0" w:space="0" w:color="auto"/>
                    <w:right w:val="none" w:sz="0" w:space="0" w:color="auto"/>
                  </w:divBdr>
                  <w:divsChild>
                    <w:div w:id="291834744">
                      <w:marLeft w:val="0"/>
                      <w:marRight w:val="0"/>
                      <w:marTop w:val="0"/>
                      <w:marBottom w:val="0"/>
                      <w:divBdr>
                        <w:top w:val="none" w:sz="0" w:space="0" w:color="auto"/>
                        <w:left w:val="none" w:sz="0" w:space="0" w:color="auto"/>
                        <w:bottom w:val="none" w:sz="0" w:space="0" w:color="auto"/>
                        <w:right w:val="none" w:sz="0" w:space="0" w:color="auto"/>
                      </w:divBdr>
                      <w:divsChild>
                        <w:div w:id="77105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0631407">
              <w:blockQuote w:val="1"/>
              <w:marLeft w:val="600"/>
              <w:marRight w:val="0"/>
              <w:marTop w:val="0"/>
              <w:marBottom w:val="0"/>
              <w:divBdr>
                <w:top w:val="none" w:sz="0" w:space="0" w:color="auto"/>
                <w:left w:val="none" w:sz="0" w:space="0" w:color="auto"/>
                <w:bottom w:val="none" w:sz="0" w:space="0" w:color="auto"/>
                <w:right w:val="none" w:sz="0" w:space="0" w:color="auto"/>
              </w:divBdr>
              <w:divsChild>
                <w:div w:id="573317683">
                  <w:marLeft w:val="0"/>
                  <w:marRight w:val="0"/>
                  <w:marTop w:val="0"/>
                  <w:marBottom w:val="0"/>
                  <w:divBdr>
                    <w:top w:val="none" w:sz="0" w:space="0" w:color="auto"/>
                    <w:left w:val="none" w:sz="0" w:space="0" w:color="auto"/>
                    <w:bottom w:val="none" w:sz="0" w:space="0" w:color="auto"/>
                    <w:right w:val="none" w:sz="0" w:space="0" w:color="auto"/>
                  </w:divBdr>
                  <w:divsChild>
                    <w:div w:id="775247382">
                      <w:marLeft w:val="0"/>
                      <w:marRight w:val="0"/>
                      <w:marTop w:val="0"/>
                      <w:marBottom w:val="0"/>
                      <w:divBdr>
                        <w:top w:val="none" w:sz="0" w:space="0" w:color="auto"/>
                        <w:left w:val="none" w:sz="0" w:space="0" w:color="auto"/>
                        <w:bottom w:val="none" w:sz="0" w:space="0" w:color="auto"/>
                        <w:right w:val="none" w:sz="0" w:space="0" w:color="auto"/>
                      </w:divBdr>
                      <w:divsChild>
                        <w:div w:id="107003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099228">
              <w:blockQuote w:val="1"/>
              <w:marLeft w:val="600"/>
              <w:marRight w:val="0"/>
              <w:marTop w:val="0"/>
              <w:marBottom w:val="0"/>
              <w:divBdr>
                <w:top w:val="none" w:sz="0" w:space="0" w:color="auto"/>
                <w:left w:val="none" w:sz="0" w:space="0" w:color="auto"/>
                <w:bottom w:val="none" w:sz="0" w:space="0" w:color="auto"/>
                <w:right w:val="none" w:sz="0" w:space="0" w:color="auto"/>
              </w:divBdr>
              <w:divsChild>
                <w:div w:id="1055665066">
                  <w:marLeft w:val="0"/>
                  <w:marRight w:val="0"/>
                  <w:marTop w:val="0"/>
                  <w:marBottom w:val="0"/>
                  <w:divBdr>
                    <w:top w:val="none" w:sz="0" w:space="0" w:color="auto"/>
                    <w:left w:val="none" w:sz="0" w:space="0" w:color="auto"/>
                    <w:bottom w:val="none" w:sz="0" w:space="0" w:color="auto"/>
                    <w:right w:val="none" w:sz="0" w:space="0" w:color="auto"/>
                  </w:divBdr>
                  <w:divsChild>
                    <w:div w:id="1645770345">
                      <w:marLeft w:val="0"/>
                      <w:marRight w:val="0"/>
                      <w:marTop w:val="0"/>
                      <w:marBottom w:val="0"/>
                      <w:divBdr>
                        <w:top w:val="none" w:sz="0" w:space="0" w:color="auto"/>
                        <w:left w:val="none" w:sz="0" w:space="0" w:color="auto"/>
                        <w:bottom w:val="none" w:sz="0" w:space="0" w:color="auto"/>
                        <w:right w:val="none" w:sz="0" w:space="0" w:color="auto"/>
                      </w:divBdr>
                      <w:divsChild>
                        <w:div w:id="65792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751451">
          <w:marLeft w:val="0"/>
          <w:marRight w:val="0"/>
          <w:marTop w:val="0"/>
          <w:marBottom w:val="0"/>
          <w:divBdr>
            <w:top w:val="none" w:sz="0" w:space="0" w:color="auto"/>
            <w:left w:val="none" w:sz="0" w:space="0" w:color="auto"/>
            <w:bottom w:val="none" w:sz="0" w:space="0" w:color="auto"/>
            <w:right w:val="none" w:sz="0" w:space="0" w:color="auto"/>
          </w:divBdr>
          <w:divsChild>
            <w:div w:id="340665066">
              <w:marLeft w:val="0"/>
              <w:marRight w:val="0"/>
              <w:marTop w:val="0"/>
              <w:marBottom w:val="0"/>
              <w:divBdr>
                <w:top w:val="none" w:sz="0" w:space="0" w:color="auto"/>
                <w:left w:val="none" w:sz="0" w:space="0" w:color="auto"/>
                <w:bottom w:val="none" w:sz="0" w:space="0" w:color="auto"/>
                <w:right w:val="none" w:sz="0" w:space="0" w:color="auto"/>
              </w:divBdr>
              <w:divsChild>
                <w:div w:id="319770305">
                  <w:marLeft w:val="0"/>
                  <w:marRight w:val="0"/>
                  <w:marTop w:val="0"/>
                  <w:marBottom w:val="0"/>
                  <w:divBdr>
                    <w:top w:val="none" w:sz="0" w:space="0" w:color="auto"/>
                    <w:left w:val="none" w:sz="0" w:space="0" w:color="auto"/>
                    <w:bottom w:val="none" w:sz="0" w:space="0" w:color="auto"/>
                    <w:right w:val="none" w:sz="0" w:space="0" w:color="auto"/>
                  </w:divBdr>
                </w:div>
                <w:div w:id="121466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356945">
          <w:blockQuote w:val="1"/>
          <w:marLeft w:val="600"/>
          <w:marRight w:val="0"/>
          <w:marTop w:val="0"/>
          <w:marBottom w:val="0"/>
          <w:divBdr>
            <w:top w:val="none" w:sz="0" w:space="0" w:color="auto"/>
            <w:left w:val="none" w:sz="0" w:space="0" w:color="auto"/>
            <w:bottom w:val="none" w:sz="0" w:space="0" w:color="auto"/>
            <w:right w:val="none" w:sz="0" w:space="0" w:color="auto"/>
          </w:divBdr>
          <w:divsChild>
            <w:div w:id="922497293">
              <w:blockQuote w:val="1"/>
              <w:marLeft w:val="600"/>
              <w:marRight w:val="0"/>
              <w:marTop w:val="0"/>
              <w:marBottom w:val="0"/>
              <w:divBdr>
                <w:top w:val="none" w:sz="0" w:space="0" w:color="auto"/>
                <w:left w:val="none" w:sz="0" w:space="0" w:color="auto"/>
                <w:bottom w:val="none" w:sz="0" w:space="0" w:color="auto"/>
                <w:right w:val="none" w:sz="0" w:space="0" w:color="auto"/>
              </w:divBdr>
              <w:divsChild>
                <w:div w:id="2027629095">
                  <w:marLeft w:val="0"/>
                  <w:marRight w:val="0"/>
                  <w:marTop w:val="0"/>
                  <w:marBottom w:val="0"/>
                  <w:divBdr>
                    <w:top w:val="none" w:sz="0" w:space="0" w:color="auto"/>
                    <w:left w:val="none" w:sz="0" w:space="0" w:color="auto"/>
                    <w:bottom w:val="none" w:sz="0" w:space="0" w:color="auto"/>
                    <w:right w:val="none" w:sz="0" w:space="0" w:color="auto"/>
                  </w:divBdr>
                  <w:divsChild>
                    <w:div w:id="395055555">
                      <w:marLeft w:val="0"/>
                      <w:marRight w:val="0"/>
                      <w:marTop w:val="0"/>
                      <w:marBottom w:val="0"/>
                      <w:divBdr>
                        <w:top w:val="none" w:sz="0" w:space="0" w:color="auto"/>
                        <w:left w:val="none" w:sz="0" w:space="0" w:color="auto"/>
                        <w:bottom w:val="none" w:sz="0" w:space="0" w:color="auto"/>
                        <w:right w:val="none" w:sz="0" w:space="0" w:color="auto"/>
                      </w:divBdr>
                      <w:divsChild>
                        <w:div w:id="321467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266369">
              <w:blockQuote w:val="1"/>
              <w:marLeft w:val="600"/>
              <w:marRight w:val="0"/>
              <w:marTop w:val="0"/>
              <w:marBottom w:val="0"/>
              <w:divBdr>
                <w:top w:val="none" w:sz="0" w:space="0" w:color="auto"/>
                <w:left w:val="none" w:sz="0" w:space="0" w:color="auto"/>
                <w:bottom w:val="none" w:sz="0" w:space="0" w:color="auto"/>
                <w:right w:val="none" w:sz="0" w:space="0" w:color="auto"/>
              </w:divBdr>
              <w:divsChild>
                <w:div w:id="9649936">
                  <w:marLeft w:val="0"/>
                  <w:marRight w:val="0"/>
                  <w:marTop w:val="0"/>
                  <w:marBottom w:val="0"/>
                  <w:divBdr>
                    <w:top w:val="none" w:sz="0" w:space="0" w:color="auto"/>
                    <w:left w:val="none" w:sz="0" w:space="0" w:color="auto"/>
                    <w:bottom w:val="none" w:sz="0" w:space="0" w:color="auto"/>
                    <w:right w:val="none" w:sz="0" w:space="0" w:color="auto"/>
                  </w:divBdr>
                  <w:divsChild>
                    <w:div w:id="829978519">
                      <w:marLeft w:val="0"/>
                      <w:marRight w:val="0"/>
                      <w:marTop w:val="0"/>
                      <w:marBottom w:val="0"/>
                      <w:divBdr>
                        <w:top w:val="none" w:sz="0" w:space="0" w:color="auto"/>
                        <w:left w:val="none" w:sz="0" w:space="0" w:color="auto"/>
                        <w:bottom w:val="none" w:sz="0" w:space="0" w:color="auto"/>
                        <w:right w:val="none" w:sz="0" w:space="0" w:color="auto"/>
                      </w:divBdr>
                      <w:divsChild>
                        <w:div w:id="126749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1762">
              <w:blockQuote w:val="1"/>
              <w:marLeft w:val="600"/>
              <w:marRight w:val="0"/>
              <w:marTop w:val="0"/>
              <w:marBottom w:val="0"/>
              <w:divBdr>
                <w:top w:val="none" w:sz="0" w:space="0" w:color="auto"/>
                <w:left w:val="none" w:sz="0" w:space="0" w:color="auto"/>
                <w:bottom w:val="none" w:sz="0" w:space="0" w:color="auto"/>
                <w:right w:val="none" w:sz="0" w:space="0" w:color="auto"/>
              </w:divBdr>
              <w:divsChild>
                <w:div w:id="2140800441">
                  <w:marLeft w:val="0"/>
                  <w:marRight w:val="0"/>
                  <w:marTop w:val="0"/>
                  <w:marBottom w:val="0"/>
                  <w:divBdr>
                    <w:top w:val="none" w:sz="0" w:space="0" w:color="auto"/>
                    <w:left w:val="none" w:sz="0" w:space="0" w:color="auto"/>
                    <w:bottom w:val="none" w:sz="0" w:space="0" w:color="auto"/>
                    <w:right w:val="none" w:sz="0" w:space="0" w:color="auto"/>
                  </w:divBdr>
                  <w:divsChild>
                    <w:div w:id="2041663527">
                      <w:marLeft w:val="0"/>
                      <w:marRight w:val="0"/>
                      <w:marTop w:val="0"/>
                      <w:marBottom w:val="0"/>
                      <w:divBdr>
                        <w:top w:val="none" w:sz="0" w:space="0" w:color="auto"/>
                        <w:left w:val="none" w:sz="0" w:space="0" w:color="auto"/>
                        <w:bottom w:val="none" w:sz="0" w:space="0" w:color="auto"/>
                        <w:right w:val="none" w:sz="0" w:space="0" w:color="auto"/>
                      </w:divBdr>
                      <w:divsChild>
                        <w:div w:id="121381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110700">
              <w:blockQuote w:val="1"/>
              <w:marLeft w:val="600"/>
              <w:marRight w:val="0"/>
              <w:marTop w:val="0"/>
              <w:marBottom w:val="0"/>
              <w:divBdr>
                <w:top w:val="none" w:sz="0" w:space="0" w:color="auto"/>
                <w:left w:val="none" w:sz="0" w:space="0" w:color="auto"/>
                <w:bottom w:val="none" w:sz="0" w:space="0" w:color="auto"/>
                <w:right w:val="none" w:sz="0" w:space="0" w:color="auto"/>
              </w:divBdr>
              <w:divsChild>
                <w:div w:id="1698654640">
                  <w:marLeft w:val="0"/>
                  <w:marRight w:val="0"/>
                  <w:marTop w:val="0"/>
                  <w:marBottom w:val="0"/>
                  <w:divBdr>
                    <w:top w:val="none" w:sz="0" w:space="0" w:color="auto"/>
                    <w:left w:val="none" w:sz="0" w:space="0" w:color="auto"/>
                    <w:bottom w:val="none" w:sz="0" w:space="0" w:color="auto"/>
                    <w:right w:val="none" w:sz="0" w:space="0" w:color="auto"/>
                  </w:divBdr>
                  <w:divsChild>
                    <w:div w:id="1273512223">
                      <w:marLeft w:val="0"/>
                      <w:marRight w:val="0"/>
                      <w:marTop w:val="0"/>
                      <w:marBottom w:val="0"/>
                      <w:divBdr>
                        <w:top w:val="none" w:sz="0" w:space="0" w:color="auto"/>
                        <w:left w:val="none" w:sz="0" w:space="0" w:color="auto"/>
                        <w:bottom w:val="none" w:sz="0" w:space="0" w:color="auto"/>
                        <w:right w:val="none" w:sz="0" w:space="0" w:color="auto"/>
                      </w:divBdr>
                      <w:divsChild>
                        <w:div w:id="1212961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448796">
              <w:blockQuote w:val="1"/>
              <w:marLeft w:val="600"/>
              <w:marRight w:val="0"/>
              <w:marTop w:val="0"/>
              <w:marBottom w:val="0"/>
              <w:divBdr>
                <w:top w:val="none" w:sz="0" w:space="0" w:color="auto"/>
                <w:left w:val="none" w:sz="0" w:space="0" w:color="auto"/>
                <w:bottom w:val="none" w:sz="0" w:space="0" w:color="auto"/>
                <w:right w:val="none" w:sz="0" w:space="0" w:color="auto"/>
              </w:divBdr>
              <w:divsChild>
                <w:div w:id="1538352236">
                  <w:marLeft w:val="0"/>
                  <w:marRight w:val="0"/>
                  <w:marTop w:val="0"/>
                  <w:marBottom w:val="0"/>
                  <w:divBdr>
                    <w:top w:val="none" w:sz="0" w:space="0" w:color="auto"/>
                    <w:left w:val="none" w:sz="0" w:space="0" w:color="auto"/>
                    <w:bottom w:val="none" w:sz="0" w:space="0" w:color="auto"/>
                    <w:right w:val="none" w:sz="0" w:space="0" w:color="auto"/>
                  </w:divBdr>
                  <w:divsChild>
                    <w:div w:id="331304187">
                      <w:marLeft w:val="0"/>
                      <w:marRight w:val="0"/>
                      <w:marTop w:val="0"/>
                      <w:marBottom w:val="0"/>
                      <w:divBdr>
                        <w:top w:val="none" w:sz="0" w:space="0" w:color="auto"/>
                        <w:left w:val="none" w:sz="0" w:space="0" w:color="auto"/>
                        <w:bottom w:val="none" w:sz="0" w:space="0" w:color="auto"/>
                        <w:right w:val="none" w:sz="0" w:space="0" w:color="auto"/>
                      </w:divBdr>
                      <w:divsChild>
                        <w:div w:id="24846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296555">
              <w:blockQuote w:val="1"/>
              <w:marLeft w:val="600"/>
              <w:marRight w:val="0"/>
              <w:marTop w:val="0"/>
              <w:marBottom w:val="0"/>
              <w:divBdr>
                <w:top w:val="none" w:sz="0" w:space="0" w:color="auto"/>
                <w:left w:val="none" w:sz="0" w:space="0" w:color="auto"/>
                <w:bottom w:val="none" w:sz="0" w:space="0" w:color="auto"/>
                <w:right w:val="none" w:sz="0" w:space="0" w:color="auto"/>
              </w:divBdr>
              <w:divsChild>
                <w:div w:id="330068688">
                  <w:marLeft w:val="0"/>
                  <w:marRight w:val="0"/>
                  <w:marTop w:val="0"/>
                  <w:marBottom w:val="0"/>
                  <w:divBdr>
                    <w:top w:val="none" w:sz="0" w:space="0" w:color="auto"/>
                    <w:left w:val="none" w:sz="0" w:space="0" w:color="auto"/>
                    <w:bottom w:val="none" w:sz="0" w:space="0" w:color="auto"/>
                    <w:right w:val="none" w:sz="0" w:space="0" w:color="auto"/>
                  </w:divBdr>
                  <w:divsChild>
                    <w:div w:id="1293709020">
                      <w:marLeft w:val="0"/>
                      <w:marRight w:val="0"/>
                      <w:marTop w:val="0"/>
                      <w:marBottom w:val="0"/>
                      <w:divBdr>
                        <w:top w:val="none" w:sz="0" w:space="0" w:color="auto"/>
                        <w:left w:val="none" w:sz="0" w:space="0" w:color="auto"/>
                        <w:bottom w:val="none" w:sz="0" w:space="0" w:color="auto"/>
                        <w:right w:val="none" w:sz="0" w:space="0" w:color="auto"/>
                      </w:divBdr>
                      <w:divsChild>
                        <w:div w:id="21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350270">
          <w:marLeft w:val="0"/>
          <w:marRight w:val="0"/>
          <w:marTop w:val="0"/>
          <w:marBottom w:val="0"/>
          <w:divBdr>
            <w:top w:val="none" w:sz="0" w:space="0" w:color="auto"/>
            <w:left w:val="none" w:sz="0" w:space="0" w:color="auto"/>
            <w:bottom w:val="none" w:sz="0" w:space="0" w:color="auto"/>
            <w:right w:val="none" w:sz="0" w:space="0" w:color="auto"/>
          </w:divBdr>
          <w:divsChild>
            <w:div w:id="1696081931">
              <w:marLeft w:val="0"/>
              <w:marRight w:val="0"/>
              <w:marTop w:val="0"/>
              <w:marBottom w:val="0"/>
              <w:divBdr>
                <w:top w:val="none" w:sz="0" w:space="0" w:color="auto"/>
                <w:left w:val="none" w:sz="0" w:space="0" w:color="auto"/>
                <w:bottom w:val="none" w:sz="0" w:space="0" w:color="auto"/>
                <w:right w:val="none" w:sz="0" w:space="0" w:color="auto"/>
              </w:divBdr>
              <w:divsChild>
                <w:div w:id="1980762812">
                  <w:marLeft w:val="0"/>
                  <w:marRight w:val="0"/>
                  <w:marTop w:val="0"/>
                  <w:marBottom w:val="0"/>
                  <w:divBdr>
                    <w:top w:val="none" w:sz="0" w:space="0" w:color="auto"/>
                    <w:left w:val="none" w:sz="0" w:space="0" w:color="auto"/>
                    <w:bottom w:val="none" w:sz="0" w:space="0" w:color="auto"/>
                    <w:right w:val="none" w:sz="0" w:space="0" w:color="auto"/>
                  </w:divBdr>
                </w:div>
                <w:div w:id="162773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6207592">
      <w:bodyDiv w:val="1"/>
      <w:marLeft w:val="0"/>
      <w:marRight w:val="0"/>
      <w:marTop w:val="0"/>
      <w:marBottom w:val="0"/>
      <w:divBdr>
        <w:top w:val="none" w:sz="0" w:space="0" w:color="auto"/>
        <w:left w:val="none" w:sz="0" w:space="0" w:color="auto"/>
        <w:bottom w:val="none" w:sz="0" w:space="0" w:color="auto"/>
        <w:right w:val="none" w:sz="0" w:space="0" w:color="auto"/>
      </w:divBdr>
    </w:div>
    <w:div w:id="1614094287">
      <w:bodyDiv w:val="1"/>
      <w:marLeft w:val="0"/>
      <w:marRight w:val="0"/>
      <w:marTop w:val="0"/>
      <w:marBottom w:val="0"/>
      <w:divBdr>
        <w:top w:val="none" w:sz="0" w:space="0" w:color="auto"/>
        <w:left w:val="none" w:sz="0" w:space="0" w:color="auto"/>
        <w:bottom w:val="none" w:sz="0" w:space="0" w:color="auto"/>
        <w:right w:val="none" w:sz="0" w:space="0" w:color="auto"/>
      </w:divBdr>
    </w:div>
    <w:div w:id="1614901134">
      <w:bodyDiv w:val="1"/>
      <w:marLeft w:val="0"/>
      <w:marRight w:val="0"/>
      <w:marTop w:val="0"/>
      <w:marBottom w:val="0"/>
      <w:divBdr>
        <w:top w:val="none" w:sz="0" w:space="0" w:color="auto"/>
        <w:left w:val="none" w:sz="0" w:space="0" w:color="auto"/>
        <w:bottom w:val="none" w:sz="0" w:space="0" w:color="auto"/>
        <w:right w:val="none" w:sz="0" w:space="0" w:color="auto"/>
      </w:divBdr>
    </w:div>
    <w:div w:id="1619067109">
      <w:bodyDiv w:val="1"/>
      <w:marLeft w:val="0"/>
      <w:marRight w:val="0"/>
      <w:marTop w:val="0"/>
      <w:marBottom w:val="0"/>
      <w:divBdr>
        <w:top w:val="none" w:sz="0" w:space="0" w:color="auto"/>
        <w:left w:val="none" w:sz="0" w:space="0" w:color="auto"/>
        <w:bottom w:val="none" w:sz="0" w:space="0" w:color="auto"/>
        <w:right w:val="none" w:sz="0" w:space="0" w:color="auto"/>
      </w:divBdr>
    </w:div>
    <w:div w:id="1622875713">
      <w:bodyDiv w:val="1"/>
      <w:marLeft w:val="0"/>
      <w:marRight w:val="0"/>
      <w:marTop w:val="0"/>
      <w:marBottom w:val="0"/>
      <w:divBdr>
        <w:top w:val="none" w:sz="0" w:space="0" w:color="auto"/>
        <w:left w:val="none" w:sz="0" w:space="0" w:color="auto"/>
        <w:bottom w:val="none" w:sz="0" w:space="0" w:color="auto"/>
        <w:right w:val="none" w:sz="0" w:space="0" w:color="auto"/>
      </w:divBdr>
    </w:div>
    <w:div w:id="1627735456">
      <w:bodyDiv w:val="1"/>
      <w:marLeft w:val="0"/>
      <w:marRight w:val="0"/>
      <w:marTop w:val="0"/>
      <w:marBottom w:val="0"/>
      <w:divBdr>
        <w:top w:val="none" w:sz="0" w:space="0" w:color="auto"/>
        <w:left w:val="none" w:sz="0" w:space="0" w:color="auto"/>
        <w:bottom w:val="none" w:sz="0" w:space="0" w:color="auto"/>
        <w:right w:val="none" w:sz="0" w:space="0" w:color="auto"/>
      </w:divBdr>
    </w:div>
    <w:div w:id="1640381770">
      <w:bodyDiv w:val="1"/>
      <w:marLeft w:val="0"/>
      <w:marRight w:val="0"/>
      <w:marTop w:val="0"/>
      <w:marBottom w:val="0"/>
      <w:divBdr>
        <w:top w:val="none" w:sz="0" w:space="0" w:color="auto"/>
        <w:left w:val="none" w:sz="0" w:space="0" w:color="auto"/>
        <w:bottom w:val="none" w:sz="0" w:space="0" w:color="auto"/>
        <w:right w:val="none" w:sz="0" w:space="0" w:color="auto"/>
      </w:divBdr>
      <w:divsChild>
        <w:div w:id="1062412720">
          <w:marLeft w:val="0"/>
          <w:marRight w:val="0"/>
          <w:marTop w:val="0"/>
          <w:marBottom w:val="0"/>
          <w:divBdr>
            <w:top w:val="none" w:sz="0" w:space="0" w:color="auto"/>
            <w:left w:val="none" w:sz="0" w:space="0" w:color="auto"/>
            <w:bottom w:val="none" w:sz="0" w:space="0" w:color="auto"/>
            <w:right w:val="none" w:sz="0" w:space="0" w:color="auto"/>
          </w:divBdr>
          <w:divsChild>
            <w:div w:id="1170370396">
              <w:marLeft w:val="0"/>
              <w:marRight w:val="0"/>
              <w:marTop w:val="0"/>
              <w:marBottom w:val="0"/>
              <w:divBdr>
                <w:top w:val="none" w:sz="0" w:space="0" w:color="auto"/>
                <w:left w:val="none" w:sz="0" w:space="0" w:color="auto"/>
                <w:bottom w:val="none" w:sz="0" w:space="0" w:color="auto"/>
                <w:right w:val="none" w:sz="0" w:space="0" w:color="auto"/>
              </w:divBdr>
              <w:divsChild>
                <w:div w:id="1142693034">
                  <w:marLeft w:val="0"/>
                  <w:marRight w:val="0"/>
                  <w:marTop w:val="0"/>
                  <w:marBottom w:val="0"/>
                  <w:divBdr>
                    <w:top w:val="none" w:sz="0" w:space="0" w:color="auto"/>
                    <w:left w:val="none" w:sz="0" w:space="0" w:color="auto"/>
                    <w:bottom w:val="none" w:sz="0" w:space="0" w:color="auto"/>
                    <w:right w:val="none" w:sz="0" w:space="0" w:color="auto"/>
                  </w:divBdr>
                  <w:divsChild>
                    <w:div w:id="955332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6395981">
      <w:bodyDiv w:val="1"/>
      <w:marLeft w:val="0"/>
      <w:marRight w:val="0"/>
      <w:marTop w:val="0"/>
      <w:marBottom w:val="0"/>
      <w:divBdr>
        <w:top w:val="none" w:sz="0" w:space="0" w:color="auto"/>
        <w:left w:val="none" w:sz="0" w:space="0" w:color="auto"/>
        <w:bottom w:val="none" w:sz="0" w:space="0" w:color="auto"/>
        <w:right w:val="none" w:sz="0" w:space="0" w:color="auto"/>
      </w:divBdr>
    </w:div>
    <w:div w:id="1647393420">
      <w:bodyDiv w:val="1"/>
      <w:marLeft w:val="0"/>
      <w:marRight w:val="0"/>
      <w:marTop w:val="0"/>
      <w:marBottom w:val="0"/>
      <w:divBdr>
        <w:top w:val="none" w:sz="0" w:space="0" w:color="auto"/>
        <w:left w:val="none" w:sz="0" w:space="0" w:color="auto"/>
        <w:bottom w:val="none" w:sz="0" w:space="0" w:color="auto"/>
        <w:right w:val="none" w:sz="0" w:space="0" w:color="auto"/>
      </w:divBdr>
      <w:divsChild>
        <w:div w:id="867252968">
          <w:marLeft w:val="0"/>
          <w:marRight w:val="0"/>
          <w:marTop w:val="0"/>
          <w:marBottom w:val="0"/>
          <w:divBdr>
            <w:top w:val="none" w:sz="0" w:space="0" w:color="auto"/>
            <w:left w:val="none" w:sz="0" w:space="0" w:color="auto"/>
            <w:bottom w:val="none" w:sz="0" w:space="0" w:color="auto"/>
            <w:right w:val="none" w:sz="0" w:space="0" w:color="auto"/>
          </w:divBdr>
          <w:divsChild>
            <w:div w:id="1451439246">
              <w:marLeft w:val="0"/>
              <w:marRight w:val="0"/>
              <w:marTop w:val="0"/>
              <w:marBottom w:val="0"/>
              <w:divBdr>
                <w:top w:val="none" w:sz="0" w:space="0" w:color="auto"/>
                <w:left w:val="none" w:sz="0" w:space="0" w:color="auto"/>
                <w:bottom w:val="none" w:sz="0" w:space="0" w:color="auto"/>
                <w:right w:val="none" w:sz="0" w:space="0" w:color="auto"/>
              </w:divBdr>
              <w:divsChild>
                <w:div w:id="181155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3413945">
      <w:bodyDiv w:val="1"/>
      <w:marLeft w:val="0"/>
      <w:marRight w:val="0"/>
      <w:marTop w:val="0"/>
      <w:marBottom w:val="0"/>
      <w:divBdr>
        <w:top w:val="none" w:sz="0" w:space="0" w:color="auto"/>
        <w:left w:val="none" w:sz="0" w:space="0" w:color="auto"/>
        <w:bottom w:val="none" w:sz="0" w:space="0" w:color="auto"/>
        <w:right w:val="none" w:sz="0" w:space="0" w:color="auto"/>
      </w:divBdr>
    </w:div>
    <w:div w:id="1661037553">
      <w:bodyDiv w:val="1"/>
      <w:marLeft w:val="0"/>
      <w:marRight w:val="0"/>
      <w:marTop w:val="0"/>
      <w:marBottom w:val="0"/>
      <w:divBdr>
        <w:top w:val="none" w:sz="0" w:space="0" w:color="auto"/>
        <w:left w:val="none" w:sz="0" w:space="0" w:color="auto"/>
        <w:bottom w:val="none" w:sz="0" w:space="0" w:color="auto"/>
        <w:right w:val="none" w:sz="0" w:space="0" w:color="auto"/>
      </w:divBdr>
    </w:div>
    <w:div w:id="1676104541">
      <w:bodyDiv w:val="1"/>
      <w:marLeft w:val="0"/>
      <w:marRight w:val="0"/>
      <w:marTop w:val="0"/>
      <w:marBottom w:val="0"/>
      <w:divBdr>
        <w:top w:val="none" w:sz="0" w:space="0" w:color="auto"/>
        <w:left w:val="none" w:sz="0" w:space="0" w:color="auto"/>
        <w:bottom w:val="none" w:sz="0" w:space="0" w:color="auto"/>
        <w:right w:val="none" w:sz="0" w:space="0" w:color="auto"/>
      </w:divBdr>
    </w:div>
    <w:div w:id="1677803638">
      <w:bodyDiv w:val="1"/>
      <w:marLeft w:val="0"/>
      <w:marRight w:val="0"/>
      <w:marTop w:val="0"/>
      <w:marBottom w:val="0"/>
      <w:divBdr>
        <w:top w:val="none" w:sz="0" w:space="0" w:color="auto"/>
        <w:left w:val="none" w:sz="0" w:space="0" w:color="auto"/>
        <w:bottom w:val="none" w:sz="0" w:space="0" w:color="auto"/>
        <w:right w:val="none" w:sz="0" w:space="0" w:color="auto"/>
      </w:divBdr>
    </w:div>
    <w:div w:id="1678800704">
      <w:bodyDiv w:val="1"/>
      <w:marLeft w:val="0"/>
      <w:marRight w:val="0"/>
      <w:marTop w:val="0"/>
      <w:marBottom w:val="0"/>
      <w:divBdr>
        <w:top w:val="none" w:sz="0" w:space="0" w:color="auto"/>
        <w:left w:val="none" w:sz="0" w:space="0" w:color="auto"/>
        <w:bottom w:val="none" w:sz="0" w:space="0" w:color="auto"/>
        <w:right w:val="none" w:sz="0" w:space="0" w:color="auto"/>
      </w:divBdr>
      <w:divsChild>
        <w:div w:id="572349956">
          <w:marLeft w:val="0"/>
          <w:marRight w:val="0"/>
          <w:marTop w:val="0"/>
          <w:marBottom w:val="0"/>
          <w:divBdr>
            <w:top w:val="none" w:sz="0" w:space="0" w:color="auto"/>
            <w:left w:val="none" w:sz="0" w:space="0" w:color="auto"/>
            <w:bottom w:val="none" w:sz="0" w:space="0" w:color="auto"/>
            <w:right w:val="none" w:sz="0" w:space="0" w:color="auto"/>
          </w:divBdr>
        </w:div>
      </w:divsChild>
    </w:div>
    <w:div w:id="1683968461">
      <w:bodyDiv w:val="1"/>
      <w:marLeft w:val="0"/>
      <w:marRight w:val="0"/>
      <w:marTop w:val="0"/>
      <w:marBottom w:val="0"/>
      <w:divBdr>
        <w:top w:val="none" w:sz="0" w:space="0" w:color="auto"/>
        <w:left w:val="none" w:sz="0" w:space="0" w:color="auto"/>
        <w:bottom w:val="none" w:sz="0" w:space="0" w:color="auto"/>
        <w:right w:val="none" w:sz="0" w:space="0" w:color="auto"/>
      </w:divBdr>
    </w:div>
    <w:div w:id="1686708605">
      <w:bodyDiv w:val="1"/>
      <w:marLeft w:val="0"/>
      <w:marRight w:val="0"/>
      <w:marTop w:val="0"/>
      <w:marBottom w:val="0"/>
      <w:divBdr>
        <w:top w:val="none" w:sz="0" w:space="0" w:color="auto"/>
        <w:left w:val="none" w:sz="0" w:space="0" w:color="auto"/>
        <w:bottom w:val="none" w:sz="0" w:space="0" w:color="auto"/>
        <w:right w:val="none" w:sz="0" w:space="0" w:color="auto"/>
      </w:divBdr>
    </w:div>
    <w:div w:id="1695114957">
      <w:bodyDiv w:val="1"/>
      <w:marLeft w:val="0"/>
      <w:marRight w:val="0"/>
      <w:marTop w:val="0"/>
      <w:marBottom w:val="0"/>
      <w:divBdr>
        <w:top w:val="none" w:sz="0" w:space="0" w:color="auto"/>
        <w:left w:val="none" w:sz="0" w:space="0" w:color="auto"/>
        <w:bottom w:val="none" w:sz="0" w:space="0" w:color="auto"/>
        <w:right w:val="none" w:sz="0" w:space="0" w:color="auto"/>
      </w:divBdr>
    </w:div>
    <w:div w:id="1696418799">
      <w:bodyDiv w:val="1"/>
      <w:marLeft w:val="0"/>
      <w:marRight w:val="0"/>
      <w:marTop w:val="0"/>
      <w:marBottom w:val="0"/>
      <w:divBdr>
        <w:top w:val="none" w:sz="0" w:space="0" w:color="auto"/>
        <w:left w:val="none" w:sz="0" w:space="0" w:color="auto"/>
        <w:bottom w:val="none" w:sz="0" w:space="0" w:color="auto"/>
        <w:right w:val="none" w:sz="0" w:space="0" w:color="auto"/>
      </w:divBdr>
    </w:div>
    <w:div w:id="1699309261">
      <w:bodyDiv w:val="1"/>
      <w:marLeft w:val="0"/>
      <w:marRight w:val="0"/>
      <w:marTop w:val="0"/>
      <w:marBottom w:val="0"/>
      <w:divBdr>
        <w:top w:val="none" w:sz="0" w:space="0" w:color="auto"/>
        <w:left w:val="none" w:sz="0" w:space="0" w:color="auto"/>
        <w:bottom w:val="none" w:sz="0" w:space="0" w:color="auto"/>
        <w:right w:val="none" w:sz="0" w:space="0" w:color="auto"/>
      </w:divBdr>
      <w:divsChild>
        <w:div w:id="49155790">
          <w:marLeft w:val="0"/>
          <w:marRight w:val="0"/>
          <w:marTop w:val="0"/>
          <w:marBottom w:val="0"/>
          <w:divBdr>
            <w:top w:val="none" w:sz="0" w:space="0" w:color="auto"/>
            <w:left w:val="none" w:sz="0" w:space="0" w:color="auto"/>
            <w:bottom w:val="none" w:sz="0" w:space="0" w:color="auto"/>
            <w:right w:val="none" w:sz="0" w:space="0" w:color="auto"/>
          </w:divBdr>
        </w:div>
        <w:div w:id="61605767">
          <w:marLeft w:val="0"/>
          <w:marRight w:val="0"/>
          <w:marTop w:val="0"/>
          <w:marBottom w:val="0"/>
          <w:divBdr>
            <w:top w:val="none" w:sz="0" w:space="0" w:color="auto"/>
            <w:left w:val="none" w:sz="0" w:space="0" w:color="auto"/>
            <w:bottom w:val="none" w:sz="0" w:space="0" w:color="auto"/>
            <w:right w:val="none" w:sz="0" w:space="0" w:color="auto"/>
          </w:divBdr>
        </w:div>
        <w:div w:id="1204562006">
          <w:marLeft w:val="0"/>
          <w:marRight w:val="0"/>
          <w:marTop w:val="0"/>
          <w:marBottom w:val="0"/>
          <w:divBdr>
            <w:top w:val="none" w:sz="0" w:space="0" w:color="auto"/>
            <w:left w:val="none" w:sz="0" w:space="0" w:color="auto"/>
            <w:bottom w:val="none" w:sz="0" w:space="0" w:color="auto"/>
            <w:right w:val="none" w:sz="0" w:space="0" w:color="auto"/>
          </w:divBdr>
        </w:div>
        <w:div w:id="99838859">
          <w:marLeft w:val="0"/>
          <w:marRight w:val="0"/>
          <w:marTop w:val="0"/>
          <w:marBottom w:val="0"/>
          <w:divBdr>
            <w:top w:val="none" w:sz="0" w:space="0" w:color="auto"/>
            <w:left w:val="none" w:sz="0" w:space="0" w:color="auto"/>
            <w:bottom w:val="none" w:sz="0" w:space="0" w:color="auto"/>
            <w:right w:val="none" w:sz="0" w:space="0" w:color="auto"/>
          </w:divBdr>
        </w:div>
        <w:div w:id="1508212349">
          <w:marLeft w:val="0"/>
          <w:marRight w:val="0"/>
          <w:marTop w:val="0"/>
          <w:marBottom w:val="0"/>
          <w:divBdr>
            <w:top w:val="none" w:sz="0" w:space="0" w:color="auto"/>
            <w:left w:val="none" w:sz="0" w:space="0" w:color="auto"/>
            <w:bottom w:val="none" w:sz="0" w:space="0" w:color="auto"/>
            <w:right w:val="none" w:sz="0" w:space="0" w:color="auto"/>
          </w:divBdr>
        </w:div>
        <w:div w:id="697050822">
          <w:marLeft w:val="0"/>
          <w:marRight w:val="0"/>
          <w:marTop w:val="0"/>
          <w:marBottom w:val="0"/>
          <w:divBdr>
            <w:top w:val="none" w:sz="0" w:space="0" w:color="auto"/>
            <w:left w:val="none" w:sz="0" w:space="0" w:color="auto"/>
            <w:bottom w:val="none" w:sz="0" w:space="0" w:color="auto"/>
            <w:right w:val="none" w:sz="0" w:space="0" w:color="auto"/>
          </w:divBdr>
        </w:div>
        <w:div w:id="468282290">
          <w:marLeft w:val="0"/>
          <w:marRight w:val="0"/>
          <w:marTop w:val="0"/>
          <w:marBottom w:val="0"/>
          <w:divBdr>
            <w:top w:val="none" w:sz="0" w:space="0" w:color="auto"/>
            <w:left w:val="none" w:sz="0" w:space="0" w:color="auto"/>
            <w:bottom w:val="none" w:sz="0" w:space="0" w:color="auto"/>
            <w:right w:val="none" w:sz="0" w:space="0" w:color="auto"/>
          </w:divBdr>
        </w:div>
        <w:div w:id="1156186221">
          <w:marLeft w:val="0"/>
          <w:marRight w:val="0"/>
          <w:marTop w:val="0"/>
          <w:marBottom w:val="0"/>
          <w:divBdr>
            <w:top w:val="none" w:sz="0" w:space="0" w:color="auto"/>
            <w:left w:val="none" w:sz="0" w:space="0" w:color="auto"/>
            <w:bottom w:val="none" w:sz="0" w:space="0" w:color="auto"/>
            <w:right w:val="none" w:sz="0" w:space="0" w:color="auto"/>
          </w:divBdr>
        </w:div>
        <w:div w:id="1479225221">
          <w:marLeft w:val="0"/>
          <w:marRight w:val="0"/>
          <w:marTop w:val="0"/>
          <w:marBottom w:val="0"/>
          <w:divBdr>
            <w:top w:val="none" w:sz="0" w:space="0" w:color="auto"/>
            <w:left w:val="none" w:sz="0" w:space="0" w:color="auto"/>
            <w:bottom w:val="none" w:sz="0" w:space="0" w:color="auto"/>
            <w:right w:val="none" w:sz="0" w:space="0" w:color="auto"/>
          </w:divBdr>
        </w:div>
        <w:div w:id="554896857">
          <w:marLeft w:val="0"/>
          <w:marRight w:val="0"/>
          <w:marTop w:val="0"/>
          <w:marBottom w:val="0"/>
          <w:divBdr>
            <w:top w:val="none" w:sz="0" w:space="0" w:color="auto"/>
            <w:left w:val="none" w:sz="0" w:space="0" w:color="auto"/>
            <w:bottom w:val="none" w:sz="0" w:space="0" w:color="auto"/>
            <w:right w:val="none" w:sz="0" w:space="0" w:color="auto"/>
          </w:divBdr>
        </w:div>
        <w:div w:id="1322924310">
          <w:marLeft w:val="0"/>
          <w:marRight w:val="0"/>
          <w:marTop w:val="0"/>
          <w:marBottom w:val="0"/>
          <w:divBdr>
            <w:top w:val="none" w:sz="0" w:space="0" w:color="auto"/>
            <w:left w:val="none" w:sz="0" w:space="0" w:color="auto"/>
            <w:bottom w:val="none" w:sz="0" w:space="0" w:color="auto"/>
            <w:right w:val="none" w:sz="0" w:space="0" w:color="auto"/>
          </w:divBdr>
        </w:div>
        <w:div w:id="1379668816">
          <w:marLeft w:val="0"/>
          <w:marRight w:val="0"/>
          <w:marTop w:val="0"/>
          <w:marBottom w:val="0"/>
          <w:divBdr>
            <w:top w:val="none" w:sz="0" w:space="0" w:color="auto"/>
            <w:left w:val="none" w:sz="0" w:space="0" w:color="auto"/>
            <w:bottom w:val="none" w:sz="0" w:space="0" w:color="auto"/>
            <w:right w:val="none" w:sz="0" w:space="0" w:color="auto"/>
          </w:divBdr>
          <w:divsChild>
            <w:div w:id="258952796">
              <w:marLeft w:val="0"/>
              <w:marRight w:val="0"/>
              <w:marTop w:val="0"/>
              <w:marBottom w:val="0"/>
              <w:divBdr>
                <w:top w:val="none" w:sz="0" w:space="0" w:color="auto"/>
                <w:left w:val="none" w:sz="0" w:space="0" w:color="auto"/>
                <w:bottom w:val="none" w:sz="0" w:space="0" w:color="auto"/>
                <w:right w:val="none" w:sz="0" w:space="0" w:color="auto"/>
              </w:divBdr>
            </w:div>
            <w:div w:id="1319922405">
              <w:marLeft w:val="0"/>
              <w:marRight w:val="0"/>
              <w:marTop w:val="0"/>
              <w:marBottom w:val="0"/>
              <w:divBdr>
                <w:top w:val="none" w:sz="0" w:space="0" w:color="auto"/>
                <w:left w:val="none" w:sz="0" w:space="0" w:color="auto"/>
                <w:bottom w:val="none" w:sz="0" w:space="0" w:color="auto"/>
                <w:right w:val="none" w:sz="0" w:space="0" w:color="auto"/>
              </w:divBdr>
            </w:div>
            <w:div w:id="139924342">
              <w:marLeft w:val="0"/>
              <w:marRight w:val="0"/>
              <w:marTop w:val="0"/>
              <w:marBottom w:val="0"/>
              <w:divBdr>
                <w:top w:val="none" w:sz="0" w:space="0" w:color="auto"/>
                <w:left w:val="none" w:sz="0" w:space="0" w:color="auto"/>
                <w:bottom w:val="none" w:sz="0" w:space="0" w:color="auto"/>
                <w:right w:val="none" w:sz="0" w:space="0" w:color="auto"/>
              </w:divBdr>
            </w:div>
            <w:div w:id="294458136">
              <w:marLeft w:val="0"/>
              <w:marRight w:val="0"/>
              <w:marTop w:val="0"/>
              <w:marBottom w:val="0"/>
              <w:divBdr>
                <w:top w:val="none" w:sz="0" w:space="0" w:color="auto"/>
                <w:left w:val="none" w:sz="0" w:space="0" w:color="auto"/>
                <w:bottom w:val="none" w:sz="0" w:space="0" w:color="auto"/>
                <w:right w:val="none" w:sz="0" w:space="0" w:color="auto"/>
              </w:divBdr>
            </w:div>
            <w:div w:id="351732758">
              <w:marLeft w:val="0"/>
              <w:marRight w:val="0"/>
              <w:marTop w:val="0"/>
              <w:marBottom w:val="0"/>
              <w:divBdr>
                <w:top w:val="none" w:sz="0" w:space="0" w:color="auto"/>
                <w:left w:val="none" w:sz="0" w:space="0" w:color="auto"/>
                <w:bottom w:val="none" w:sz="0" w:space="0" w:color="auto"/>
                <w:right w:val="none" w:sz="0" w:space="0" w:color="auto"/>
              </w:divBdr>
            </w:div>
            <w:div w:id="928000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777202">
      <w:bodyDiv w:val="1"/>
      <w:marLeft w:val="0"/>
      <w:marRight w:val="0"/>
      <w:marTop w:val="0"/>
      <w:marBottom w:val="0"/>
      <w:divBdr>
        <w:top w:val="none" w:sz="0" w:space="0" w:color="auto"/>
        <w:left w:val="none" w:sz="0" w:space="0" w:color="auto"/>
        <w:bottom w:val="none" w:sz="0" w:space="0" w:color="auto"/>
        <w:right w:val="none" w:sz="0" w:space="0" w:color="auto"/>
      </w:divBdr>
      <w:divsChild>
        <w:div w:id="1548105905">
          <w:marLeft w:val="0"/>
          <w:marRight w:val="0"/>
          <w:marTop w:val="0"/>
          <w:marBottom w:val="0"/>
          <w:divBdr>
            <w:top w:val="none" w:sz="0" w:space="0" w:color="auto"/>
            <w:left w:val="none" w:sz="0" w:space="0" w:color="auto"/>
            <w:bottom w:val="none" w:sz="0" w:space="0" w:color="auto"/>
            <w:right w:val="none" w:sz="0" w:space="0" w:color="auto"/>
          </w:divBdr>
          <w:divsChild>
            <w:div w:id="1053508095">
              <w:marLeft w:val="0"/>
              <w:marRight w:val="0"/>
              <w:marTop w:val="0"/>
              <w:marBottom w:val="0"/>
              <w:divBdr>
                <w:top w:val="none" w:sz="0" w:space="0" w:color="auto"/>
                <w:left w:val="none" w:sz="0" w:space="0" w:color="auto"/>
                <w:bottom w:val="none" w:sz="0" w:space="0" w:color="auto"/>
                <w:right w:val="none" w:sz="0" w:space="0" w:color="auto"/>
              </w:divBdr>
              <w:divsChild>
                <w:div w:id="10954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066588">
      <w:bodyDiv w:val="1"/>
      <w:marLeft w:val="0"/>
      <w:marRight w:val="0"/>
      <w:marTop w:val="0"/>
      <w:marBottom w:val="0"/>
      <w:divBdr>
        <w:top w:val="none" w:sz="0" w:space="0" w:color="auto"/>
        <w:left w:val="none" w:sz="0" w:space="0" w:color="auto"/>
        <w:bottom w:val="none" w:sz="0" w:space="0" w:color="auto"/>
        <w:right w:val="none" w:sz="0" w:space="0" w:color="auto"/>
      </w:divBdr>
    </w:div>
    <w:div w:id="1710837825">
      <w:bodyDiv w:val="1"/>
      <w:marLeft w:val="0"/>
      <w:marRight w:val="0"/>
      <w:marTop w:val="0"/>
      <w:marBottom w:val="0"/>
      <w:divBdr>
        <w:top w:val="none" w:sz="0" w:space="0" w:color="auto"/>
        <w:left w:val="none" w:sz="0" w:space="0" w:color="auto"/>
        <w:bottom w:val="none" w:sz="0" w:space="0" w:color="auto"/>
        <w:right w:val="none" w:sz="0" w:space="0" w:color="auto"/>
      </w:divBdr>
    </w:div>
    <w:div w:id="1712072321">
      <w:bodyDiv w:val="1"/>
      <w:marLeft w:val="0"/>
      <w:marRight w:val="0"/>
      <w:marTop w:val="0"/>
      <w:marBottom w:val="0"/>
      <w:divBdr>
        <w:top w:val="none" w:sz="0" w:space="0" w:color="auto"/>
        <w:left w:val="none" w:sz="0" w:space="0" w:color="auto"/>
        <w:bottom w:val="none" w:sz="0" w:space="0" w:color="auto"/>
        <w:right w:val="none" w:sz="0" w:space="0" w:color="auto"/>
      </w:divBdr>
    </w:div>
    <w:div w:id="1723167071">
      <w:bodyDiv w:val="1"/>
      <w:marLeft w:val="0"/>
      <w:marRight w:val="0"/>
      <w:marTop w:val="0"/>
      <w:marBottom w:val="0"/>
      <w:divBdr>
        <w:top w:val="none" w:sz="0" w:space="0" w:color="auto"/>
        <w:left w:val="none" w:sz="0" w:space="0" w:color="auto"/>
        <w:bottom w:val="none" w:sz="0" w:space="0" w:color="auto"/>
        <w:right w:val="none" w:sz="0" w:space="0" w:color="auto"/>
      </w:divBdr>
    </w:div>
    <w:div w:id="1725911871">
      <w:bodyDiv w:val="1"/>
      <w:marLeft w:val="0"/>
      <w:marRight w:val="0"/>
      <w:marTop w:val="0"/>
      <w:marBottom w:val="0"/>
      <w:divBdr>
        <w:top w:val="none" w:sz="0" w:space="0" w:color="auto"/>
        <w:left w:val="none" w:sz="0" w:space="0" w:color="auto"/>
        <w:bottom w:val="none" w:sz="0" w:space="0" w:color="auto"/>
        <w:right w:val="none" w:sz="0" w:space="0" w:color="auto"/>
      </w:divBdr>
    </w:div>
    <w:div w:id="1730305638">
      <w:bodyDiv w:val="1"/>
      <w:marLeft w:val="0"/>
      <w:marRight w:val="0"/>
      <w:marTop w:val="0"/>
      <w:marBottom w:val="0"/>
      <w:divBdr>
        <w:top w:val="none" w:sz="0" w:space="0" w:color="auto"/>
        <w:left w:val="none" w:sz="0" w:space="0" w:color="auto"/>
        <w:bottom w:val="none" w:sz="0" w:space="0" w:color="auto"/>
        <w:right w:val="none" w:sz="0" w:space="0" w:color="auto"/>
      </w:divBdr>
    </w:div>
    <w:div w:id="1738358661">
      <w:bodyDiv w:val="1"/>
      <w:marLeft w:val="0"/>
      <w:marRight w:val="0"/>
      <w:marTop w:val="0"/>
      <w:marBottom w:val="0"/>
      <w:divBdr>
        <w:top w:val="none" w:sz="0" w:space="0" w:color="auto"/>
        <w:left w:val="none" w:sz="0" w:space="0" w:color="auto"/>
        <w:bottom w:val="none" w:sz="0" w:space="0" w:color="auto"/>
        <w:right w:val="none" w:sz="0" w:space="0" w:color="auto"/>
      </w:divBdr>
    </w:div>
    <w:div w:id="1740060056">
      <w:bodyDiv w:val="1"/>
      <w:marLeft w:val="0"/>
      <w:marRight w:val="0"/>
      <w:marTop w:val="0"/>
      <w:marBottom w:val="0"/>
      <w:divBdr>
        <w:top w:val="none" w:sz="0" w:space="0" w:color="auto"/>
        <w:left w:val="none" w:sz="0" w:space="0" w:color="auto"/>
        <w:bottom w:val="none" w:sz="0" w:space="0" w:color="auto"/>
        <w:right w:val="none" w:sz="0" w:space="0" w:color="auto"/>
      </w:divBdr>
    </w:div>
    <w:div w:id="1763064628">
      <w:bodyDiv w:val="1"/>
      <w:marLeft w:val="0"/>
      <w:marRight w:val="0"/>
      <w:marTop w:val="0"/>
      <w:marBottom w:val="0"/>
      <w:divBdr>
        <w:top w:val="none" w:sz="0" w:space="0" w:color="auto"/>
        <w:left w:val="none" w:sz="0" w:space="0" w:color="auto"/>
        <w:bottom w:val="none" w:sz="0" w:space="0" w:color="auto"/>
        <w:right w:val="none" w:sz="0" w:space="0" w:color="auto"/>
      </w:divBdr>
    </w:div>
    <w:div w:id="1768117168">
      <w:bodyDiv w:val="1"/>
      <w:marLeft w:val="0"/>
      <w:marRight w:val="0"/>
      <w:marTop w:val="0"/>
      <w:marBottom w:val="0"/>
      <w:divBdr>
        <w:top w:val="none" w:sz="0" w:space="0" w:color="auto"/>
        <w:left w:val="none" w:sz="0" w:space="0" w:color="auto"/>
        <w:bottom w:val="none" w:sz="0" w:space="0" w:color="auto"/>
        <w:right w:val="none" w:sz="0" w:space="0" w:color="auto"/>
      </w:divBdr>
      <w:divsChild>
        <w:div w:id="390735324">
          <w:marLeft w:val="0"/>
          <w:marRight w:val="0"/>
          <w:marTop w:val="0"/>
          <w:marBottom w:val="0"/>
          <w:divBdr>
            <w:top w:val="none" w:sz="0" w:space="0" w:color="auto"/>
            <w:left w:val="none" w:sz="0" w:space="0" w:color="auto"/>
            <w:bottom w:val="none" w:sz="0" w:space="0" w:color="auto"/>
            <w:right w:val="none" w:sz="0" w:space="0" w:color="auto"/>
          </w:divBdr>
          <w:divsChild>
            <w:div w:id="1250307359">
              <w:marLeft w:val="0"/>
              <w:marRight w:val="0"/>
              <w:marTop w:val="0"/>
              <w:marBottom w:val="0"/>
              <w:divBdr>
                <w:top w:val="none" w:sz="0" w:space="0" w:color="auto"/>
                <w:left w:val="none" w:sz="0" w:space="0" w:color="auto"/>
                <w:bottom w:val="none" w:sz="0" w:space="0" w:color="auto"/>
                <w:right w:val="none" w:sz="0" w:space="0" w:color="auto"/>
              </w:divBdr>
              <w:divsChild>
                <w:div w:id="1462576246">
                  <w:marLeft w:val="0"/>
                  <w:marRight w:val="0"/>
                  <w:marTop w:val="0"/>
                  <w:marBottom w:val="0"/>
                  <w:divBdr>
                    <w:top w:val="none" w:sz="0" w:space="0" w:color="auto"/>
                    <w:left w:val="none" w:sz="0" w:space="0" w:color="auto"/>
                    <w:bottom w:val="none" w:sz="0" w:space="0" w:color="auto"/>
                    <w:right w:val="none" w:sz="0" w:space="0" w:color="auto"/>
                  </w:divBdr>
                  <w:divsChild>
                    <w:div w:id="7758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201450">
      <w:bodyDiv w:val="1"/>
      <w:marLeft w:val="0"/>
      <w:marRight w:val="0"/>
      <w:marTop w:val="0"/>
      <w:marBottom w:val="0"/>
      <w:divBdr>
        <w:top w:val="none" w:sz="0" w:space="0" w:color="auto"/>
        <w:left w:val="none" w:sz="0" w:space="0" w:color="auto"/>
        <w:bottom w:val="none" w:sz="0" w:space="0" w:color="auto"/>
        <w:right w:val="none" w:sz="0" w:space="0" w:color="auto"/>
      </w:divBdr>
    </w:div>
    <w:div w:id="1774474261">
      <w:bodyDiv w:val="1"/>
      <w:marLeft w:val="0"/>
      <w:marRight w:val="0"/>
      <w:marTop w:val="0"/>
      <w:marBottom w:val="0"/>
      <w:divBdr>
        <w:top w:val="none" w:sz="0" w:space="0" w:color="auto"/>
        <w:left w:val="none" w:sz="0" w:space="0" w:color="auto"/>
        <w:bottom w:val="none" w:sz="0" w:space="0" w:color="auto"/>
        <w:right w:val="none" w:sz="0" w:space="0" w:color="auto"/>
      </w:divBdr>
    </w:div>
    <w:div w:id="1776513686">
      <w:bodyDiv w:val="1"/>
      <w:marLeft w:val="0"/>
      <w:marRight w:val="0"/>
      <w:marTop w:val="0"/>
      <w:marBottom w:val="0"/>
      <w:divBdr>
        <w:top w:val="none" w:sz="0" w:space="0" w:color="auto"/>
        <w:left w:val="none" w:sz="0" w:space="0" w:color="auto"/>
        <w:bottom w:val="none" w:sz="0" w:space="0" w:color="auto"/>
        <w:right w:val="none" w:sz="0" w:space="0" w:color="auto"/>
      </w:divBdr>
      <w:divsChild>
        <w:div w:id="2009480472">
          <w:marLeft w:val="0"/>
          <w:marRight w:val="0"/>
          <w:marTop w:val="0"/>
          <w:marBottom w:val="0"/>
          <w:divBdr>
            <w:top w:val="none" w:sz="0" w:space="0" w:color="auto"/>
            <w:left w:val="none" w:sz="0" w:space="0" w:color="auto"/>
            <w:bottom w:val="none" w:sz="0" w:space="0" w:color="auto"/>
            <w:right w:val="none" w:sz="0" w:space="0" w:color="auto"/>
          </w:divBdr>
        </w:div>
        <w:div w:id="1856729652">
          <w:marLeft w:val="0"/>
          <w:marRight w:val="0"/>
          <w:marTop w:val="0"/>
          <w:marBottom w:val="0"/>
          <w:divBdr>
            <w:top w:val="none" w:sz="0" w:space="0" w:color="auto"/>
            <w:left w:val="none" w:sz="0" w:space="0" w:color="auto"/>
            <w:bottom w:val="none" w:sz="0" w:space="0" w:color="auto"/>
            <w:right w:val="none" w:sz="0" w:space="0" w:color="auto"/>
          </w:divBdr>
        </w:div>
      </w:divsChild>
    </w:div>
    <w:div w:id="1777670519">
      <w:bodyDiv w:val="1"/>
      <w:marLeft w:val="0"/>
      <w:marRight w:val="0"/>
      <w:marTop w:val="0"/>
      <w:marBottom w:val="0"/>
      <w:divBdr>
        <w:top w:val="none" w:sz="0" w:space="0" w:color="auto"/>
        <w:left w:val="none" w:sz="0" w:space="0" w:color="auto"/>
        <w:bottom w:val="none" w:sz="0" w:space="0" w:color="auto"/>
        <w:right w:val="none" w:sz="0" w:space="0" w:color="auto"/>
      </w:divBdr>
      <w:divsChild>
        <w:div w:id="1409115302">
          <w:marLeft w:val="0"/>
          <w:marRight w:val="0"/>
          <w:marTop w:val="0"/>
          <w:marBottom w:val="0"/>
          <w:divBdr>
            <w:top w:val="none" w:sz="0" w:space="0" w:color="auto"/>
            <w:left w:val="none" w:sz="0" w:space="0" w:color="auto"/>
            <w:bottom w:val="none" w:sz="0" w:space="0" w:color="auto"/>
            <w:right w:val="none" w:sz="0" w:space="0" w:color="auto"/>
          </w:divBdr>
          <w:divsChild>
            <w:div w:id="409740510">
              <w:marLeft w:val="0"/>
              <w:marRight w:val="0"/>
              <w:marTop w:val="0"/>
              <w:marBottom w:val="0"/>
              <w:divBdr>
                <w:top w:val="none" w:sz="0" w:space="0" w:color="auto"/>
                <w:left w:val="none" w:sz="0" w:space="0" w:color="auto"/>
                <w:bottom w:val="none" w:sz="0" w:space="0" w:color="auto"/>
                <w:right w:val="none" w:sz="0" w:space="0" w:color="auto"/>
              </w:divBdr>
            </w:div>
            <w:div w:id="199426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583900">
      <w:bodyDiv w:val="1"/>
      <w:marLeft w:val="0"/>
      <w:marRight w:val="0"/>
      <w:marTop w:val="0"/>
      <w:marBottom w:val="0"/>
      <w:divBdr>
        <w:top w:val="none" w:sz="0" w:space="0" w:color="auto"/>
        <w:left w:val="none" w:sz="0" w:space="0" w:color="auto"/>
        <w:bottom w:val="none" w:sz="0" w:space="0" w:color="auto"/>
        <w:right w:val="none" w:sz="0" w:space="0" w:color="auto"/>
      </w:divBdr>
    </w:div>
    <w:div w:id="1791440094">
      <w:bodyDiv w:val="1"/>
      <w:marLeft w:val="0"/>
      <w:marRight w:val="0"/>
      <w:marTop w:val="0"/>
      <w:marBottom w:val="0"/>
      <w:divBdr>
        <w:top w:val="none" w:sz="0" w:space="0" w:color="auto"/>
        <w:left w:val="none" w:sz="0" w:space="0" w:color="auto"/>
        <w:bottom w:val="none" w:sz="0" w:space="0" w:color="auto"/>
        <w:right w:val="none" w:sz="0" w:space="0" w:color="auto"/>
      </w:divBdr>
    </w:div>
    <w:div w:id="1792086599">
      <w:bodyDiv w:val="1"/>
      <w:marLeft w:val="0"/>
      <w:marRight w:val="0"/>
      <w:marTop w:val="0"/>
      <w:marBottom w:val="0"/>
      <w:divBdr>
        <w:top w:val="none" w:sz="0" w:space="0" w:color="auto"/>
        <w:left w:val="none" w:sz="0" w:space="0" w:color="auto"/>
        <w:bottom w:val="none" w:sz="0" w:space="0" w:color="auto"/>
        <w:right w:val="none" w:sz="0" w:space="0" w:color="auto"/>
      </w:divBdr>
    </w:div>
    <w:div w:id="1793356704">
      <w:bodyDiv w:val="1"/>
      <w:marLeft w:val="0"/>
      <w:marRight w:val="0"/>
      <w:marTop w:val="0"/>
      <w:marBottom w:val="0"/>
      <w:divBdr>
        <w:top w:val="none" w:sz="0" w:space="0" w:color="auto"/>
        <w:left w:val="none" w:sz="0" w:space="0" w:color="auto"/>
        <w:bottom w:val="none" w:sz="0" w:space="0" w:color="auto"/>
        <w:right w:val="none" w:sz="0" w:space="0" w:color="auto"/>
      </w:divBdr>
    </w:div>
    <w:div w:id="1798525125">
      <w:bodyDiv w:val="1"/>
      <w:marLeft w:val="0"/>
      <w:marRight w:val="0"/>
      <w:marTop w:val="0"/>
      <w:marBottom w:val="0"/>
      <w:divBdr>
        <w:top w:val="none" w:sz="0" w:space="0" w:color="auto"/>
        <w:left w:val="none" w:sz="0" w:space="0" w:color="auto"/>
        <w:bottom w:val="none" w:sz="0" w:space="0" w:color="auto"/>
        <w:right w:val="none" w:sz="0" w:space="0" w:color="auto"/>
      </w:divBdr>
    </w:div>
    <w:div w:id="1801071208">
      <w:bodyDiv w:val="1"/>
      <w:marLeft w:val="0"/>
      <w:marRight w:val="0"/>
      <w:marTop w:val="0"/>
      <w:marBottom w:val="0"/>
      <w:divBdr>
        <w:top w:val="none" w:sz="0" w:space="0" w:color="auto"/>
        <w:left w:val="none" w:sz="0" w:space="0" w:color="auto"/>
        <w:bottom w:val="none" w:sz="0" w:space="0" w:color="auto"/>
        <w:right w:val="none" w:sz="0" w:space="0" w:color="auto"/>
      </w:divBdr>
    </w:div>
    <w:div w:id="1806503978">
      <w:bodyDiv w:val="1"/>
      <w:marLeft w:val="0"/>
      <w:marRight w:val="0"/>
      <w:marTop w:val="0"/>
      <w:marBottom w:val="0"/>
      <w:divBdr>
        <w:top w:val="none" w:sz="0" w:space="0" w:color="auto"/>
        <w:left w:val="none" w:sz="0" w:space="0" w:color="auto"/>
        <w:bottom w:val="none" w:sz="0" w:space="0" w:color="auto"/>
        <w:right w:val="none" w:sz="0" w:space="0" w:color="auto"/>
      </w:divBdr>
    </w:div>
    <w:div w:id="1807890926">
      <w:bodyDiv w:val="1"/>
      <w:marLeft w:val="0"/>
      <w:marRight w:val="0"/>
      <w:marTop w:val="0"/>
      <w:marBottom w:val="0"/>
      <w:divBdr>
        <w:top w:val="none" w:sz="0" w:space="0" w:color="auto"/>
        <w:left w:val="none" w:sz="0" w:space="0" w:color="auto"/>
        <w:bottom w:val="none" w:sz="0" w:space="0" w:color="auto"/>
        <w:right w:val="none" w:sz="0" w:space="0" w:color="auto"/>
      </w:divBdr>
    </w:div>
    <w:div w:id="1808664058">
      <w:bodyDiv w:val="1"/>
      <w:marLeft w:val="0"/>
      <w:marRight w:val="0"/>
      <w:marTop w:val="0"/>
      <w:marBottom w:val="0"/>
      <w:divBdr>
        <w:top w:val="none" w:sz="0" w:space="0" w:color="auto"/>
        <w:left w:val="none" w:sz="0" w:space="0" w:color="auto"/>
        <w:bottom w:val="none" w:sz="0" w:space="0" w:color="auto"/>
        <w:right w:val="none" w:sz="0" w:space="0" w:color="auto"/>
      </w:divBdr>
    </w:div>
    <w:div w:id="1813790686">
      <w:bodyDiv w:val="1"/>
      <w:marLeft w:val="0"/>
      <w:marRight w:val="0"/>
      <w:marTop w:val="0"/>
      <w:marBottom w:val="0"/>
      <w:divBdr>
        <w:top w:val="none" w:sz="0" w:space="0" w:color="auto"/>
        <w:left w:val="none" w:sz="0" w:space="0" w:color="auto"/>
        <w:bottom w:val="none" w:sz="0" w:space="0" w:color="auto"/>
        <w:right w:val="none" w:sz="0" w:space="0" w:color="auto"/>
      </w:divBdr>
    </w:div>
    <w:div w:id="1821539483">
      <w:bodyDiv w:val="1"/>
      <w:marLeft w:val="0"/>
      <w:marRight w:val="0"/>
      <w:marTop w:val="0"/>
      <w:marBottom w:val="0"/>
      <w:divBdr>
        <w:top w:val="none" w:sz="0" w:space="0" w:color="auto"/>
        <w:left w:val="none" w:sz="0" w:space="0" w:color="auto"/>
        <w:bottom w:val="none" w:sz="0" w:space="0" w:color="auto"/>
        <w:right w:val="none" w:sz="0" w:space="0" w:color="auto"/>
      </w:divBdr>
    </w:div>
    <w:div w:id="1823693036">
      <w:bodyDiv w:val="1"/>
      <w:marLeft w:val="0"/>
      <w:marRight w:val="0"/>
      <w:marTop w:val="0"/>
      <w:marBottom w:val="0"/>
      <w:divBdr>
        <w:top w:val="none" w:sz="0" w:space="0" w:color="auto"/>
        <w:left w:val="none" w:sz="0" w:space="0" w:color="auto"/>
        <w:bottom w:val="none" w:sz="0" w:space="0" w:color="auto"/>
        <w:right w:val="none" w:sz="0" w:space="0" w:color="auto"/>
      </w:divBdr>
    </w:div>
    <w:div w:id="1834027268">
      <w:bodyDiv w:val="1"/>
      <w:marLeft w:val="0"/>
      <w:marRight w:val="0"/>
      <w:marTop w:val="0"/>
      <w:marBottom w:val="0"/>
      <w:divBdr>
        <w:top w:val="none" w:sz="0" w:space="0" w:color="auto"/>
        <w:left w:val="none" w:sz="0" w:space="0" w:color="auto"/>
        <w:bottom w:val="none" w:sz="0" w:space="0" w:color="auto"/>
        <w:right w:val="none" w:sz="0" w:space="0" w:color="auto"/>
      </w:divBdr>
      <w:divsChild>
        <w:div w:id="1686783447">
          <w:marLeft w:val="0"/>
          <w:marRight w:val="0"/>
          <w:marTop w:val="0"/>
          <w:marBottom w:val="0"/>
          <w:divBdr>
            <w:top w:val="none" w:sz="0" w:space="0" w:color="auto"/>
            <w:left w:val="none" w:sz="0" w:space="0" w:color="auto"/>
            <w:bottom w:val="none" w:sz="0" w:space="0" w:color="auto"/>
            <w:right w:val="none" w:sz="0" w:space="0" w:color="auto"/>
          </w:divBdr>
          <w:divsChild>
            <w:div w:id="369959757">
              <w:marLeft w:val="0"/>
              <w:marRight w:val="0"/>
              <w:marTop w:val="0"/>
              <w:marBottom w:val="0"/>
              <w:divBdr>
                <w:top w:val="none" w:sz="0" w:space="0" w:color="auto"/>
                <w:left w:val="none" w:sz="0" w:space="0" w:color="auto"/>
                <w:bottom w:val="none" w:sz="0" w:space="0" w:color="auto"/>
                <w:right w:val="none" w:sz="0" w:space="0" w:color="auto"/>
              </w:divBdr>
              <w:divsChild>
                <w:div w:id="46624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2810420">
      <w:bodyDiv w:val="1"/>
      <w:marLeft w:val="0"/>
      <w:marRight w:val="0"/>
      <w:marTop w:val="0"/>
      <w:marBottom w:val="0"/>
      <w:divBdr>
        <w:top w:val="none" w:sz="0" w:space="0" w:color="auto"/>
        <w:left w:val="none" w:sz="0" w:space="0" w:color="auto"/>
        <w:bottom w:val="none" w:sz="0" w:space="0" w:color="auto"/>
        <w:right w:val="none" w:sz="0" w:space="0" w:color="auto"/>
      </w:divBdr>
    </w:div>
    <w:div w:id="1845901462">
      <w:bodyDiv w:val="1"/>
      <w:marLeft w:val="0"/>
      <w:marRight w:val="0"/>
      <w:marTop w:val="0"/>
      <w:marBottom w:val="0"/>
      <w:divBdr>
        <w:top w:val="none" w:sz="0" w:space="0" w:color="auto"/>
        <w:left w:val="none" w:sz="0" w:space="0" w:color="auto"/>
        <w:bottom w:val="none" w:sz="0" w:space="0" w:color="auto"/>
        <w:right w:val="none" w:sz="0" w:space="0" w:color="auto"/>
      </w:divBdr>
    </w:div>
    <w:div w:id="1857767044">
      <w:bodyDiv w:val="1"/>
      <w:marLeft w:val="0"/>
      <w:marRight w:val="0"/>
      <w:marTop w:val="0"/>
      <w:marBottom w:val="0"/>
      <w:divBdr>
        <w:top w:val="none" w:sz="0" w:space="0" w:color="auto"/>
        <w:left w:val="none" w:sz="0" w:space="0" w:color="auto"/>
        <w:bottom w:val="none" w:sz="0" w:space="0" w:color="auto"/>
        <w:right w:val="none" w:sz="0" w:space="0" w:color="auto"/>
      </w:divBdr>
    </w:div>
    <w:div w:id="1866940184">
      <w:bodyDiv w:val="1"/>
      <w:marLeft w:val="0"/>
      <w:marRight w:val="0"/>
      <w:marTop w:val="0"/>
      <w:marBottom w:val="0"/>
      <w:divBdr>
        <w:top w:val="none" w:sz="0" w:space="0" w:color="auto"/>
        <w:left w:val="none" w:sz="0" w:space="0" w:color="auto"/>
        <w:bottom w:val="none" w:sz="0" w:space="0" w:color="auto"/>
        <w:right w:val="none" w:sz="0" w:space="0" w:color="auto"/>
      </w:divBdr>
    </w:div>
    <w:div w:id="1867523954">
      <w:bodyDiv w:val="1"/>
      <w:marLeft w:val="0"/>
      <w:marRight w:val="0"/>
      <w:marTop w:val="0"/>
      <w:marBottom w:val="0"/>
      <w:divBdr>
        <w:top w:val="none" w:sz="0" w:space="0" w:color="auto"/>
        <w:left w:val="none" w:sz="0" w:space="0" w:color="auto"/>
        <w:bottom w:val="none" w:sz="0" w:space="0" w:color="auto"/>
        <w:right w:val="none" w:sz="0" w:space="0" w:color="auto"/>
      </w:divBdr>
      <w:divsChild>
        <w:div w:id="1252204489">
          <w:marLeft w:val="0"/>
          <w:marRight w:val="0"/>
          <w:marTop w:val="0"/>
          <w:marBottom w:val="0"/>
          <w:divBdr>
            <w:top w:val="none" w:sz="0" w:space="0" w:color="auto"/>
            <w:left w:val="none" w:sz="0" w:space="0" w:color="auto"/>
            <w:bottom w:val="none" w:sz="0" w:space="0" w:color="auto"/>
            <w:right w:val="none" w:sz="0" w:space="0" w:color="auto"/>
          </w:divBdr>
        </w:div>
        <w:div w:id="494733641">
          <w:marLeft w:val="0"/>
          <w:marRight w:val="0"/>
          <w:marTop w:val="0"/>
          <w:marBottom w:val="0"/>
          <w:divBdr>
            <w:top w:val="none" w:sz="0" w:space="0" w:color="auto"/>
            <w:left w:val="none" w:sz="0" w:space="0" w:color="auto"/>
            <w:bottom w:val="none" w:sz="0" w:space="0" w:color="auto"/>
            <w:right w:val="none" w:sz="0" w:space="0" w:color="auto"/>
          </w:divBdr>
          <w:divsChild>
            <w:div w:id="1764109376">
              <w:marLeft w:val="0"/>
              <w:marRight w:val="0"/>
              <w:marTop w:val="0"/>
              <w:marBottom w:val="0"/>
              <w:divBdr>
                <w:top w:val="none" w:sz="0" w:space="0" w:color="auto"/>
                <w:left w:val="none" w:sz="0" w:space="0" w:color="auto"/>
                <w:bottom w:val="none" w:sz="0" w:space="0" w:color="auto"/>
                <w:right w:val="none" w:sz="0" w:space="0" w:color="auto"/>
              </w:divBdr>
            </w:div>
          </w:divsChild>
        </w:div>
        <w:div w:id="1937667535">
          <w:marLeft w:val="0"/>
          <w:marRight w:val="0"/>
          <w:marTop w:val="0"/>
          <w:marBottom w:val="0"/>
          <w:divBdr>
            <w:top w:val="none" w:sz="0" w:space="0" w:color="auto"/>
            <w:left w:val="none" w:sz="0" w:space="0" w:color="auto"/>
            <w:bottom w:val="none" w:sz="0" w:space="0" w:color="auto"/>
            <w:right w:val="none" w:sz="0" w:space="0" w:color="auto"/>
          </w:divBdr>
          <w:divsChild>
            <w:div w:id="814376730">
              <w:marLeft w:val="0"/>
              <w:marRight w:val="0"/>
              <w:marTop w:val="0"/>
              <w:marBottom w:val="0"/>
              <w:divBdr>
                <w:top w:val="none" w:sz="0" w:space="0" w:color="auto"/>
                <w:left w:val="none" w:sz="0" w:space="0" w:color="auto"/>
                <w:bottom w:val="none" w:sz="0" w:space="0" w:color="auto"/>
                <w:right w:val="none" w:sz="0" w:space="0" w:color="auto"/>
              </w:divBdr>
            </w:div>
          </w:divsChild>
        </w:div>
        <w:div w:id="1550649739">
          <w:marLeft w:val="0"/>
          <w:marRight w:val="0"/>
          <w:marTop w:val="0"/>
          <w:marBottom w:val="0"/>
          <w:divBdr>
            <w:top w:val="none" w:sz="0" w:space="0" w:color="auto"/>
            <w:left w:val="none" w:sz="0" w:space="0" w:color="auto"/>
            <w:bottom w:val="none" w:sz="0" w:space="0" w:color="auto"/>
            <w:right w:val="none" w:sz="0" w:space="0" w:color="auto"/>
          </w:divBdr>
          <w:divsChild>
            <w:div w:id="880629919">
              <w:marLeft w:val="0"/>
              <w:marRight w:val="0"/>
              <w:marTop w:val="0"/>
              <w:marBottom w:val="0"/>
              <w:divBdr>
                <w:top w:val="none" w:sz="0" w:space="0" w:color="auto"/>
                <w:left w:val="none" w:sz="0" w:space="0" w:color="auto"/>
                <w:bottom w:val="none" w:sz="0" w:space="0" w:color="auto"/>
                <w:right w:val="none" w:sz="0" w:space="0" w:color="auto"/>
              </w:divBdr>
            </w:div>
          </w:divsChild>
        </w:div>
        <w:div w:id="327903512">
          <w:marLeft w:val="0"/>
          <w:marRight w:val="0"/>
          <w:marTop w:val="0"/>
          <w:marBottom w:val="0"/>
          <w:divBdr>
            <w:top w:val="none" w:sz="0" w:space="0" w:color="auto"/>
            <w:left w:val="none" w:sz="0" w:space="0" w:color="auto"/>
            <w:bottom w:val="none" w:sz="0" w:space="0" w:color="auto"/>
            <w:right w:val="none" w:sz="0" w:space="0" w:color="auto"/>
          </w:divBdr>
        </w:div>
      </w:divsChild>
    </w:div>
    <w:div w:id="1867600373">
      <w:bodyDiv w:val="1"/>
      <w:marLeft w:val="0"/>
      <w:marRight w:val="0"/>
      <w:marTop w:val="0"/>
      <w:marBottom w:val="0"/>
      <w:divBdr>
        <w:top w:val="none" w:sz="0" w:space="0" w:color="auto"/>
        <w:left w:val="none" w:sz="0" w:space="0" w:color="auto"/>
        <w:bottom w:val="none" w:sz="0" w:space="0" w:color="auto"/>
        <w:right w:val="none" w:sz="0" w:space="0" w:color="auto"/>
      </w:divBdr>
    </w:div>
    <w:div w:id="1867719164">
      <w:bodyDiv w:val="1"/>
      <w:marLeft w:val="0"/>
      <w:marRight w:val="0"/>
      <w:marTop w:val="0"/>
      <w:marBottom w:val="0"/>
      <w:divBdr>
        <w:top w:val="none" w:sz="0" w:space="0" w:color="auto"/>
        <w:left w:val="none" w:sz="0" w:space="0" w:color="auto"/>
        <w:bottom w:val="none" w:sz="0" w:space="0" w:color="auto"/>
        <w:right w:val="none" w:sz="0" w:space="0" w:color="auto"/>
      </w:divBdr>
    </w:div>
    <w:div w:id="1873223146">
      <w:bodyDiv w:val="1"/>
      <w:marLeft w:val="0"/>
      <w:marRight w:val="0"/>
      <w:marTop w:val="0"/>
      <w:marBottom w:val="0"/>
      <w:divBdr>
        <w:top w:val="none" w:sz="0" w:space="0" w:color="auto"/>
        <w:left w:val="none" w:sz="0" w:space="0" w:color="auto"/>
        <w:bottom w:val="none" w:sz="0" w:space="0" w:color="auto"/>
        <w:right w:val="none" w:sz="0" w:space="0" w:color="auto"/>
      </w:divBdr>
    </w:div>
    <w:div w:id="1886211031">
      <w:bodyDiv w:val="1"/>
      <w:marLeft w:val="0"/>
      <w:marRight w:val="0"/>
      <w:marTop w:val="0"/>
      <w:marBottom w:val="0"/>
      <w:divBdr>
        <w:top w:val="none" w:sz="0" w:space="0" w:color="auto"/>
        <w:left w:val="none" w:sz="0" w:space="0" w:color="auto"/>
        <w:bottom w:val="none" w:sz="0" w:space="0" w:color="auto"/>
        <w:right w:val="none" w:sz="0" w:space="0" w:color="auto"/>
      </w:divBdr>
    </w:div>
    <w:div w:id="1892300800">
      <w:bodyDiv w:val="1"/>
      <w:marLeft w:val="0"/>
      <w:marRight w:val="0"/>
      <w:marTop w:val="0"/>
      <w:marBottom w:val="0"/>
      <w:divBdr>
        <w:top w:val="none" w:sz="0" w:space="0" w:color="auto"/>
        <w:left w:val="none" w:sz="0" w:space="0" w:color="auto"/>
        <w:bottom w:val="none" w:sz="0" w:space="0" w:color="auto"/>
        <w:right w:val="none" w:sz="0" w:space="0" w:color="auto"/>
      </w:divBdr>
    </w:div>
    <w:div w:id="1906792117">
      <w:bodyDiv w:val="1"/>
      <w:marLeft w:val="0"/>
      <w:marRight w:val="0"/>
      <w:marTop w:val="0"/>
      <w:marBottom w:val="0"/>
      <w:divBdr>
        <w:top w:val="none" w:sz="0" w:space="0" w:color="auto"/>
        <w:left w:val="none" w:sz="0" w:space="0" w:color="auto"/>
        <w:bottom w:val="none" w:sz="0" w:space="0" w:color="auto"/>
        <w:right w:val="none" w:sz="0" w:space="0" w:color="auto"/>
      </w:divBdr>
      <w:divsChild>
        <w:div w:id="643392868">
          <w:marLeft w:val="0"/>
          <w:marRight w:val="0"/>
          <w:marTop w:val="0"/>
          <w:marBottom w:val="0"/>
          <w:divBdr>
            <w:top w:val="none" w:sz="0" w:space="0" w:color="auto"/>
            <w:left w:val="none" w:sz="0" w:space="0" w:color="auto"/>
            <w:bottom w:val="none" w:sz="0" w:space="0" w:color="auto"/>
            <w:right w:val="none" w:sz="0" w:space="0" w:color="auto"/>
          </w:divBdr>
        </w:div>
        <w:div w:id="1612132357">
          <w:marLeft w:val="0"/>
          <w:marRight w:val="0"/>
          <w:marTop w:val="0"/>
          <w:marBottom w:val="0"/>
          <w:divBdr>
            <w:top w:val="none" w:sz="0" w:space="0" w:color="auto"/>
            <w:left w:val="none" w:sz="0" w:space="0" w:color="auto"/>
            <w:bottom w:val="none" w:sz="0" w:space="0" w:color="auto"/>
            <w:right w:val="none" w:sz="0" w:space="0" w:color="auto"/>
          </w:divBdr>
        </w:div>
        <w:div w:id="1303848299">
          <w:marLeft w:val="0"/>
          <w:marRight w:val="0"/>
          <w:marTop w:val="0"/>
          <w:marBottom w:val="0"/>
          <w:divBdr>
            <w:top w:val="none" w:sz="0" w:space="0" w:color="auto"/>
            <w:left w:val="none" w:sz="0" w:space="0" w:color="auto"/>
            <w:bottom w:val="none" w:sz="0" w:space="0" w:color="auto"/>
            <w:right w:val="none" w:sz="0" w:space="0" w:color="auto"/>
          </w:divBdr>
        </w:div>
        <w:div w:id="159733033">
          <w:marLeft w:val="0"/>
          <w:marRight w:val="0"/>
          <w:marTop w:val="0"/>
          <w:marBottom w:val="0"/>
          <w:divBdr>
            <w:top w:val="none" w:sz="0" w:space="0" w:color="auto"/>
            <w:left w:val="none" w:sz="0" w:space="0" w:color="auto"/>
            <w:bottom w:val="none" w:sz="0" w:space="0" w:color="auto"/>
            <w:right w:val="none" w:sz="0" w:space="0" w:color="auto"/>
          </w:divBdr>
        </w:div>
        <w:div w:id="705568579">
          <w:marLeft w:val="0"/>
          <w:marRight w:val="0"/>
          <w:marTop w:val="0"/>
          <w:marBottom w:val="0"/>
          <w:divBdr>
            <w:top w:val="none" w:sz="0" w:space="0" w:color="auto"/>
            <w:left w:val="none" w:sz="0" w:space="0" w:color="auto"/>
            <w:bottom w:val="none" w:sz="0" w:space="0" w:color="auto"/>
            <w:right w:val="none" w:sz="0" w:space="0" w:color="auto"/>
          </w:divBdr>
        </w:div>
      </w:divsChild>
    </w:div>
    <w:div w:id="1911116059">
      <w:bodyDiv w:val="1"/>
      <w:marLeft w:val="0"/>
      <w:marRight w:val="0"/>
      <w:marTop w:val="0"/>
      <w:marBottom w:val="0"/>
      <w:divBdr>
        <w:top w:val="none" w:sz="0" w:space="0" w:color="auto"/>
        <w:left w:val="none" w:sz="0" w:space="0" w:color="auto"/>
        <w:bottom w:val="none" w:sz="0" w:space="0" w:color="auto"/>
        <w:right w:val="none" w:sz="0" w:space="0" w:color="auto"/>
      </w:divBdr>
    </w:div>
    <w:div w:id="1913540016">
      <w:bodyDiv w:val="1"/>
      <w:marLeft w:val="0"/>
      <w:marRight w:val="0"/>
      <w:marTop w:val="0"/>
      <w:marBottom w:val="0"/>
      <w:divBdr>
        <w:top w:val="none" w:sz="0" w:space="0" w:color="auto"/>
        <w:left w:val="none" w:sz="0" w:space="0" w:color="auto"/>
        <w:bottom w:val="none" w:sz="0" w:space="0" w:color="auto"/>
        <w:right w:val="none" w:sz="0" w:space="0" w:color="auto"/>
      </w:divBdr>
    </w:div>
    <w:div w:id="1915815225">
      <w:bodyDiv w:val="1"/>
      <w:marLeft w:val="0"/>
      <w:marRight w:val="0"/>
      <w:marTop w:val="0"/>
      <w:marBottom w:val="0"/>
      <w:divBdr>
        <w:top w:val="none" w:sz="0" w:space="0" w:color="auto"/>
        <w:left w:val="none" w:sz="0" w:space="0" w:color="auto"/>
        <w:bottom w:val="none" w:sz="0" w:space="0" w:color="auto"/>
        <w:right w:val="none" w:sz="0" w:space="0" w:color="auto"/>
      </w:divBdr>
      <w:divsChild>
        <w:div w:id="1418945597">
          <w:marLeft w:val="0"/>
          <w:marRight w:val="0"/>
          <w:marTop w:val="0"/>
          <w:marBottom w:val="0"/>
          <w:divBdr>
            <w:top w:val="none" w:sz="0" w:space="0" w:color="auto"/>
            <w:left w:val="none" w:sz="0" w:space="0" w:color="auto"/>
            <w:bottom w:val="none" w:sz="0" w:space="0" w:color="auto"/>
            <w:right w:val="none" w:sz="0" w:space="0" w:color="auto"/>
          </w:divBdr>
          <w:divsChild>
            <w:div w:id="1531139627">
              <w:marLeft w:val="0"/>
              <w:marRight w:val="0"/>
              <w:marTop w:val="0"/>
              <w:marBottom w:val="0"/>
              <w:divBdr>
                <w:top w:val="none" w:sz="0" w:space="0" w:color="auto"/>
                <w:left w:val="none" w:sz="0" w:space="0" w:color="auto"/>
                <w:bottom w:val="none" w:sz="0" w:space="0" w:color="auto"/>
                <w:right w:val="none" w:sz="0" w:space="0" w:color="auto"/>
              </w:divBdr>
              <w:divsChild>
                <w:div w:id="2048066693">
                  <w:marLeft w:val="0"/>
                  <w:marRight w:val="0"/>
                  <w:marTop w:val="0"/>
                  <w:marBottom w:val="0"/>
                  <w:divBdr>
                    <w:top w:val="none" w:sz="0" w:space="0" w:color="auto"/>
                    <w:left w:val="none" w:sz="0" w:space="0" w:color="auto"/>
                    <w:bottom w:val="none" w:sz="0" w:space="0" w:color="auto"/>
                    <w:right w:val="none" w:sz="0" w:space="0" w:color="auto"/>
                  </w:divBdr>
                  <w:divsChild>
                    <w:div w:id="29190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3777324">
          <w:marLeft w:val="0"/>
          <w:marRight w:val="0"/>
          <w:marTop w:val="0"/>
          <w:marBottom w:val="0"/>
          <w:divBdr>
            <w:top w:val="none" w:sz="0" w:space="0" w:color="auto"/>
            <w:left w:val="none" w:sz="0" w:space="0" w:color="auto"/>
            <w:bottom w:val="none" w:sz="0" w:space="0" w:color="auto"/>
            <w:right w:val="none" w:sz="0" w:space="0" w:color="auto"/>
          </w:divBdr>
          <w:divsChild>
            <w:div w:id="726802757">
              <w:marLeft w:val="0"/>
              <w:marRight w:val="0"/>
              <w:marTop w:val="0"/>
              <w:marBottom w:val="0"/>
              <w:divBdr>
                <w:top w:val="none" w:sz="0" w:space="0" w:color="auto"/>
                <w:left w:val="none" w:sz="0" w:space="0" w:color="auto"/>
                <w:bottom w:val="none" w:sz="0" w:space="0" w:color="auto"/>
                <w:right w:val="none" w:sz="0" w:space="0" w:color="auto"/>
              </w:divBdr>
              <w:divsChild>
                <w:div w:id="902760746">
                  <w:marLeft w:val="0"/>
                  <w:marRight w:val="0"/>
                  <w:marTop w:val="0"/>
                  <w:marBottom w:val="0"/>
                  <w:divBdr>
                    <w:top w:val="none" w:sz="0" w:space="0" w:color="auto"/>
                    <w:left w:val="none" w:sz="0" w:space="0" w:color="auto"/>
                    <w:bottom w:val="none" w:sz="0" w:space="0" w:color="auto"/>
                    <w:right w:val="none" w:sz="0" w:space="0" w:color="auto"/>
                  </w:divBdr>
                  <w:divsChild>
                    <w:div w:id="763040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1058229">
      <w:bodyDiv w:val="1"/>
      <w:marLeft w:val="0"/>
      <w:marRight w:val="0"/>
      <w:marTop w:val="0"/>
      <w:marBottom w:val="0"/>
      <w:divBdr>
        <w:top w:val="none" w:sz="0" w:space="0" w:color="auto"/>
        <w:left w:val="none" w:sz="0" w:space="0" w:color="auto"/>
        <w:bottom w:val="none" w:sz="0" w:space="0" w:color="auto"/>
        <w:right w:val="none" w:sz="0" w:space="0" w:color="auto"/>
      </w:divBdr>
    </w:div>
    <w:div w:id="1929579584">
      <w:bodyDiv w:val="1"/>
      <w:marLeft w:val="0"/>
      <w:marRight w:val="0"/>
      <w:marTop w:val="0"/>
      <w:marBottom w:val="0"/>
      <w:divBdr>
        <w:top w:val="none" w:sz="0" w:space="0" w:color="auto"/>
        <w:left w:val="none" w:sz="0" w:space="0" w:color="auto"/>
        <w:bottom w:val="none" w:sz="0" w:space="0" w:color="auto"/>
        <w:right w:val="none" w:sz="0" w:space="0" w:color="auto"/>
      </w:divBdr>
    </w:div>
    <w:div w:id="1932736748">
      <w:bodyDiv w:val="1"/>
      <w:marLeft w:val="0"/>
      <w:marRight w:val="0"/>
      <w:marTop w:val="0"/>
      <w:marBottom w:val="0"/>
      <w:divBdr>
        <w:top w:val="none" w:sz="0" w:space="0" w:color="auto"/>
        <w:left w:val="none" w:sz="0" w:space="0" w:color="auto"/>
        <w:bottom w:val="none" w:sz="0" w:space="0" w:color="auto"/>
        <w:right w:val="none" w:sz="0" w:space="0" w:color="auto"/>
      </w:divBdr>
    </w:div>
    <w:div w:id="1934704738">
      <w:bodyDiv w:val="1"/>
      <w:marLeft w:val="0"/>
      <w:marRight w:val="0"/>
      <w:marTop w:val="0"/>
      <w:marBottom w:val="0"/>
      <w:divBdr>
        <w:top w:val="none" w:sz="0" w:space="0" w:color="auto"/>
        <w:left w:val="none" w:sz="0" w:space="0" w:color="auto"/>
        <w:bottom w:val="none" w:sz="0" w:space="0" w:color="auto"/>
        <w:right w:val="none" w:sz="0" w:space="0" w:color="auto"/>
      </w:divBdr>
    </w:div>
    <w:div w:id="1935505187">
      <w:bodyDiv w:val="1"/>
      <w:marLeft w:val="0"/>
      <w:marRight w:val="0"/>
      <w:marTop w:val="0"/>
      <w:marBottom w:val="0"/>
      <w:divBdr>
        <w:top w:val="none" w:sz="0" w:space="0" w:color="auto"/>
        <w:left w:val="none" w:sz="0" w:space="0" w:color="auto"/>
        <w:bottom w:val="none" w:sz="0" w:space="0" w:color="auto"/>
        <w:right w:val="none" w:sz="0" w:space="0" w:color="auto"/>
      </w:divBdr>
    </w:div>
    <w:div w:id="1941404354">
      <w:bodyDiv w:val="1"/>
      <w:marLeft w:val="0"/>
      <w:marRight w:val="0"/>
      <w:marTop w:val="0"/>
      <w:marBottom w:val="0"/>
      <w:divBdr>
        <w:top w:val="none" w:sz="0" w:space="0" w:color="auto"/>
        <w:left w:val="none" w:sz="0" w:space="0" w:color="auto"/>
        <w:bottom w:val="none" w:sz="0" w:space="0" w:color="auto"/>
        <w:right w:val="none" w:sz="0" w:space="0" w:color="auto"/>
      </w:divBdr>
      <w:divsChild>
        <w:div w:id="872156104">
          <w:marLeft w:val="0"/>
          <w:marRight w:val="0"/>
          <w:marTop w:val="0"/>
          <w:marBottom w:val="0"/>
          <w:divBdr>
            <w:top w:val="none" w:sz="0" w:space="0" w:color="auto"/>
            <w:left w:val="none" w:sz="0" w:space="0" w:color="auto"/>
            <w:bottom w:val="none" w:sz="0" w:space="0" w:color="auto"/>
            <w:right w:val="none" w:sz="0" w:space="0" w:color="auto"/>
          </w:divBdr>
          <w:divsChild>
            <w:div w:id="1985967145">
              <w:marLeft w:val="0"/>
              <w:marRight w:val="0"/>
              <w:marTop w:val="0"/>
              <w:marBottom w:val="0"/>
              <w:divBdr>
                <w:top w:val="none" w:sz="0" w:space="0" w:color="auto"/>
                <w:left w:val="none" w:sz="0" w:space="0" w:color="auto"/>
                <w:bottom w:val="none" w:sz="0" w:space="0" w:color="auto"/>
                <w:right w:val="none" w:sz="0" w:space="0" w:color="auto"/>
              </w:divBdr>
            </w:div>
            <w:div w:id="174962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276439">
      <w:bodyDiv w:val="1"/>
      <w:marLeft w:val="0"/>
      <w:marRight w:val="0"/>
      <w:marTop w:val="0"/>
      <w:marBottom w:val="0"/>
      <w:divBdr>
        <w:top w:val="none" w:sz="0" w:space="0" w:color="auto"/>
        <w:left w:val="none" w:sz="0" w:space="0" w:color="auto"/>
        <w:bottom w:val="none" w:sz="0" w:space="0" w:color="auto"/>
        <w:right w:val="none" w:sz="0" w:space="0" w:color="auto"/>
      </w:divBdr>
    </w:div>
    <w:div w:id="1954163343">
      <w:bodyDiv w:val="1"/>
      <w:marLeft w:val="0"/>
      <w:marRight w:val="0"/>
      <w:marTop w:val="0"/>
      <w:marBottom w:val="0"/>
      <w:divBdr>
        <w:top w:val="none" w:sz="0" w:space="0" w:color="auto"/>
        <w:left w:val="none" w:sz="0" w:space="0" w:color="auto"/>
        <w:bottom w:val="none" w:sz="0" w:space="0" w:color="auto"/>
        <w:right w:val="none" w:sz="0" w:space="0" w:color="auto"/>
      </w:divBdr>
    </w:div>
    <w:div w:id="1963417153">
      <w:bodyDiv w:val="1"/>
      <w:marLeft w:val="0"/>
      <w:marRight w:val="0"/>
      <w:marTop w:val="0"/>
      <w:marBottom w:val="0"/>
      <w:divBdr>
        <w:top w:val="none" w:sz="0" w:space="0" w:color="auto"/>
        <w:left w:val="none" w:sz="0" w:space="0" w:color="auto"/>
        <w:bottom w:val="none" w:sz="0" w:space="0" w:color="auto"/>
        <w:right w:val="none" w:sz="0" w:space="0" w:color="auto"/>
      </w:divBdr>
    </w:div>
    <w:div w:id="1986928666">
      <w:bodyDiv w:val="1"/>
      <w:marLeft w:val="0"/>
      <w:marRight w:val="0"/>
      <w:marTop w:val="0"/>
      <w:marBottom w:val="0"/>
      <w:divBdr>
        <w:top w:val="none" w:sz="0" w:space="0" w:color="auto"/>
        <w:left w:val="none" w:sz="0" w:space="0" w:color="auto"/>
        <w:bottom w:val="none" w:sz="0" w:space="0" w:color="auto"/>
        <w:right w:val="none" w:sz="0" w:space="0" w:color="auto"/>
      </w:divBdr>
    </w:div>
    <w:div w:id="1987972508">
      <w:bodyDiv w:val="1"/>
      <w:marLeft w:val="0"/>
      <w:marRight w:val="0"/>
      <w:marTop w:val="0"/>
      <w:marBottom w:val="0"/>
      <w:divBdr>
        <w:top w:val="none" w:sz="0" w:space="0" w:color="auto"/>
        <w:left w:val="none" w:sz="0" w:space="0" w:color="auto"/>
        <w:bottom w:val="none" w:sz="0" w:space="0" w:color="auto"/>
        <w:right w:val="none" w:sz="0" w:space="0" w:color="auto"/>
      </w:divBdr>
    </w:div>
    <w:div w:id="1994260761">
      <w:bodyDiv w:val="1"/>
      <w:marLeft w:val="0"/>
      <w:marRight w:val="0"/>
      <w:marTop w:val="0"/>
      <w:marBottom w:val="0"/>
      <w:divBdr>
        <w:top w:val="none" w:sz="0" w:space="0" w:color="auto"/>
        <w:left w:val="none" w:sz="0" w:space="0" w:color="auto"/>
        <w:bottom w:val="none" w:sz="0" w:space="0" w:color="auto"/>
        <w:right w:val="none" w:sz="0" w:space="0" w:color="auto"/>
      </w:divBdr>
      <w:divsChild>
        <w:div w:id="104422062">
          <w:marLeft w:val="0"/>
          <w:marRight w:val="0"/>
          <w:marTop w:val="0"/>
          <w:marBottom w:val="0"/>
          <w:divBdr>
            <w:top w:val="none" w:sz="0" w:space="0" w:color="auto"/>
            <w:left w:val="none" w:sz="0" w:space="0" w:color="auto"/>
            <w:bottom w:val="none" w:sz="0" w:space="0" w:color="auto"/>
            <w:right w:val="none" w:sz="0" w:space="0" w:color="auto"/>
          </w:divBdr>
          <w:divsChild>
            <w:div w:id="391932008">
              <w:marLeft w:val="0"/>
              <w:marRight w:val="0"/>
              <w:marTop w:val="0"/>
              <w:marBottom w:val="0"/>
              <w:divBdr>
                <w:top w:val="none" w:sz="0" w:space="0" w:color="auto"/>
                <w:left w:val="none" w:sz="0" w:space="0" w:color="auto"/>
                <w:bottom w:val="none" w:sz="0" w:space="0" w:color="auto"/>
                <w:right w:val="none" w:sz="0" w:space="0" w:color="auto"/>
              </w:divBdr>
              <w:divsChild>
                <w:div w:id="545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128560">
      <w:bodyDiv w:val="1"/>
      <w:marLeft w:val="0"/>
      <w:marRight w:val="0"/>
      <w:marTop w:val="0"/>
      <w:marBottom w:val="0"/>
      <w:divBdr>
        <w:top w:val="none" w:sz="0" w:space="0" w:color="auto"/>
        <w:left w:val="none" w:sz="0" w:space="0" w:color="auto"/>
        <w:bottom w:val="none" w:sz="0" w:space="0" w:color="auto"/>
        <w:right w:val="none" w:sz="0" w:space="0" w:color="auto"/>
      </w:divBdr>
    </w:div>
    <w:div w:id="2008048514">
      <w:bodyDiv w:val="1"/>
      <w:marLeft w:val="0"/>
      <w:marRight w:val="0"/>
      <w:marTop w:val="0"/>
      <w:marBottom w:val="0"/>
      <w:divBdr>
        <w:top w:val="none" w:sz="0" w:space="0" w:color="auto"/>
        <w:left w:val="none" w:sz="0" w:space="0" w:color="auto"/>
        <w:bottom w:val="none" w:sz="0" w:space="0" w:color="auto"/>
        <w:right w:val="none" w:sz="0" w:space="0" w:color="auto"/>
      </w:divBdr>
    </w:div>
    <w:div w:id="2012486071">
      <w:bodyDiv w:val="1"/>
      <w:marLeft w:val="0"/>
      <w:marRight w:val="0"/>
      <w:marTop w:val="0"/>
      <w:marBottom w:val="0"/>
      <w:divBdr>
        <w:top w:val="none" w:sz="0" w:space="0" w:color="auto"/>
        <w:left w:val="none" w:sz="0" w:space="0" w:color="auto"/>
        <w:bottom w:val="none" w:sz="0" w:space="0" w:color="auto"/>
        <w:right w:val="none" w:sz="0" w:space="0" w:color="auto"/>
      </w:divBdr>
    </w:div>
    <w:div w:id="2012828402">
      <w:bodyDiv w:val="1"/>
      <w:marLeft w:val="0"/>
      <w:marRight w:val="0"/>
      <w:marTop w:val="0"/>
      <w:marBottom w:val="0"/>
      <w:divBdr>
        <w:top w:val="none" w:sz="0" w:space="0" w:color="auto"/>
        <w:left w:val="none" w:sz="0" w:space="0" w:color="auto"/>
        <w:bottom w:val="none" w:sz="0" w:space="0" w:color="auto"/>
        <w:right w:val="none" w:sz="0" w:space="0" w:color="auto"/>
      </w:divBdr>
    </w:div>
    <w:div w:id="2015916025">
      <w:bodyDiv w:val="1"/>
      <w:marLeft w:val="0"/>
      <w:marRight w:val="0"/>
      <w:marTop w:val="0"/>
      <w:marBottom w:val="0"/>
      <w:divBdr>
        <w:top w:val="none" w:sz="0" w:space="0" w:color="auto"/>
        <w:left w:val="none" w:sz="0" w:space="0" w:color="auto"/>
        <w:bottom w:val="none" w:sz="0" w:space="0" w:color="auto"/>
        <w:right w:val="none" w:sz="0" w:space="0" w:color="auto"/>
      </w:divBdr>
      <w:divsChild>
        <w:div w:id="783884610">
          <w:marLeft w:val="0"/>
          <w:marRight w:val="0"/>
          <w:marTop w:val="0"/>
          <w:marBottom w:val="0"/>
          <w:divBdr>
            <w:top w:val="none" w:sz="0" w:space="0" w:color="auto"/>
            <w:left w:val="none" w:sz="0" w:space="0" w:color="auto"/>
            <w:bottom w:val="none" w:sz="0" w:space="0" w:color="auto"/>
            <w:right w:val="none" w:sz="0" w:space="0" w:color="auto"/>
          </w:divBdr>
          <w:divsChild>
            <w:div w:id="1107458244">
              <w:marLeft w:val="0"/>
              <w:marRight w:val="0"/>
              <w:marTop w:val="0"/>
              <w:marBottom w:val="0"/>
              <w:divBdr>
                <w:top w:val="none" w:sz="0" w:space="0" w:color="auto"/>
                <w:left w:val="none" w:sz="0" w:space="0" w:color="auto"/>
                <w:bottom w:val="none" w:sz="0" w:space="0" w:color="auto"/>
                <w:right w:val="none" w:sz="0" w:space="0" w:color="auto"/>
              </w:divBdr>
              <w:divsChild>
                <w:div w:id="159128880">
                  <w:marLeft w:val="0"/>
                  <w:marRight w:val="0"/>
                  <w:marTop w:val="0"/>
                  <w:marBottom w:val="0"/>
                  <w:divBdr>
                    <w:top w:val="none" w:sz="0" w:space="0" w:color="auto"/>
                    <w:left w:val="none" w:sz="0" w:space="0" w:color="auto"/>
                    <w:bottom w:val="none" w:sz="0" w:space="0" w:color="auto"/>
                    <w:right w:val="none" w:sz="0" w:space="0" w:color="auto"/>
                  </w:divBdr>
                  <w:divsChild>
                    <w:div w:id="668993830">
                      <w:marLeft w:val="0"/>
                      <w:marRight w:val="0"/>
                      <w:marTop w:val="0"/>
                      <w:marBottom w:val="0"/>
                      <w:divBdr>
                        <w:top w:val="none" w:sz="0" w:space="0" w:color="auto"/>
                        <w:left w:val="none" w:sz="0" w:space="0" w:color="auto"/>
                        <w:bottom w:val="none" w:sz="0" w:space="0" w:color="auto"/>
                        <w:right w:val="none" w:sz="0" w:space="0" w:color="auto"/>
                      </w:divBdr>
                      <w:divsChild>
                        <w:div w:id="1273974727">
                          <w:marLeft w:val="0"/>
                          <w:marRight w:val="0"/>
                          <w:marTop w:val="0"/>
                          <w:marBottom w:val="0"/>
                          <w:divBdr>
                            <w:top w:val="none" w:sz="0" w:space="0" w:color="auto"/>
                            <w:left w:val="none" w:sz="0" w:space="0" w:color="auto"/>
                            <w:bottom w:val="none" w:sz="0" w:space="0" w:color="auto"/>
                            <w:right w:val="none" w:sz="0" w:space="0" w:color="auto"/>
                          </w:divBdr>
                          <w:divsChild>
                            <w:div w:id="64645695">
                              <w:marLeft w:val="0"/>
                              <w:marRight w:val="0"/>
                              <w:marTop w:val="0"/>
                              <w:marBottom w:val="0"/>
                              <w:divBdr>
                                <w:top w:val="none" w:sz="0" w:space="0" w:color="auto"/>
                                <w:left w:val="none" w:sz="0" w:space="0" w:color="auto"/>
                                <w:bottom w:val="none" w:sz="0" w:space="0" w:color="auto"/>
                                <w:right w:val="none" w:sz="0" w:space="0" w:color="auto"/>
                              </w:divBdr>
                            </w:div>
                            <w:div w:id="190261289">
                              <w:marLeft w:val="0"/>
                              <w:marRight w:val="0"/>
                              <w:marTop w:val="0"/>
                              <w:marBottom w:val="0"/>
                              <w:divBdr>
                                <w:top w:val="none" w:sz="0" w:space="0" w:color="auto"/>
                                <w:left w:val="none" w:sz="0" w:space="0" w:color="auto"/>
                                <w:bottom w:val="none" w:sz="0" w:space="0" w:color="auto"/>
                                <w:right w:val="none" w:sz="0" w:space="0" w:color="auto"/>
                              </w:divBdr>
                            </w:div>
                            <w:div w:id="770782831">
                              <w:marLeft w:val="0"/>
                              <w:marRight w:val="0"/>
                              <w:marTop w:val="0"/>
                              <w:marBottom w:val="0"/>
                              <w:divBdr>
                                <w:top w:val="none" w:sz="0" w:space="0" w:color="auto"/>
                                <w:left w:val="none" w:sz="0" w:space="0" w:color="auto"/>
                                <w:bottom w:val="none" w:sz="0" w:space="0" w:color="auto"/>
                                <w:right w:val="none" w:sz="0" w:space="0" w:color="auto"/>
                              </w:divBdr>
                            </w:div>
                            <w:div w:id="139239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7071947">
      <w:bodyDiv w:val="1"/>
      <w:marLeft w:val="0"/>
      <w:marRight w:val="0"/>
      <w:marTop w:val="0"/>
      <w:marBottom w:val="0"/>
      <w:divBdr>
        <w:top w:val="none" w:sz="0" w:space="0" w:color="auto"/>
        <w:left w:val="none" w:sz="0" w:space="0" w:color="auto"/>
        <w:bottom w:val="none" w:sz="0" w:space="0" w:color="auto"/>
        <w:right w:val="none" w:sz="0" w:space="0" w:color="auto"/>
      </w:divBdr>
    </w:div>
    <w:div w:id="2021855680">
      <w:bodyDiv w:val="1"/>
      <w:marLeft w:val="0"/>
      <w:marRight w:val="0"/>
      <w:marTop w:val="0"/>
      <w:marBottom w:val="0"/>
      <w:divBdr>
        <w:top w:val="none" w:sz="0" w:space="0" w:color="auto"/>
        <w:left w:val="none" w:sz="0" w:space="0" w:color="auto"/>
        <w:bottom w:val="none" w:sz="0" w:space="0" w:color="auto"/>
        <w:right w:val="none" w:sz="0" w:space="0" w:color="auto"/>
      </w:divBdr>
    </w:div>
    <w:div w:id="2031298367">
      <w:bodyDiv w:val="1"/>
      <w:marLeft w:val="0"/>
      <w:marRight w:val="0"/>
      <w:marTop w:val="0"/>
      <w:marBottom w:val="0"/>
      <w:divBdr>
        <w:top w:val="none" w:sz="0" w:space="0" w:color="auto"/>
        <w:left w:val="none" w:sz="0" w:space="0" w:color="auto"/>
        <w:bottom w:val="none" w:sz="0" w:space="0" w:color="auto"/>
        <w:right w:val="none" w:sz="0" w:space="0" w:color="auto"/>
      </w:divBdr>
      <w:divsChild>
        <w:div w:id="541938974">
          <w:marLeft w:val="0"/>
          <w:marRight w:val="0"/>
          <w:marTop w:val="0"/>
          <w:marBottom w:val="0"/>
          <w:divBdr>
            <w:top w:val="none" w:sz="0" w:space="0" w:color="auto"/>
            <w:left w:val="none" w:sz="0" w:space="0" w:color="auto"/>
            <w:bottom w:val="none" w:sz="0" w:space="0" w:color="auto"/>
            <w:right w:val="none" w:sz="0" w:space="0" w:color="auto"/>
          </w:divBdr>
        </w:div>
        <w:div w:id="285818572">
          <w:marLeft w:val="0"/>
          <w:marRight w:val="0"/>
          <w:marTop w:val="0"/>
          <w:marBottom w:val="0"/>
          <w:divBdr>
            <w:top w:val="none" w:sz="0" w:space="0" w:color="auto"/>
            <w:left w:val="none" w:sz="0" w:space="0" w:color="auto"/>
            <w:bottom w:val="none" w:sz="0" w:space="0" w:color="auto"/>
            <w:right w:val="none" w:sz="0" w:space="0" w:color="auto"/>
          </w:divBdr>
        </w:div>
        <w:div w:id="1105534937">
          <w:marLeft w:val="0"/>
          <w:marRight w:val="0"/>
          <w:marTop w:val="0"/>
          <w:marBottom w:val="0"/>
          <w:divBdr>
            <w:top w:val="none" w:sz="0" w:space="0" w:color="auto"/>
            <w:left w:val="none" w:sz="0" w:space="0" w:color="auto"/>
            <w:bottom w:val="none" w:sz="0" w:space="0" w:color="auto"/>
            <w:right w:val="none" w:sz="0" w:space="0" w:color="auto"/>
          </w:divBdr>
        </w:div>
        <w:div w:id="1508639918">
          <w:marLeft w:val="0"/>
          <w:marRight w:val="0"/>
          <w:marTop w:val="0"/>
          <w:marBottom w:val="0"/>
          <w:divBdr>
            <w:top w:val="none" w:sz="0" w:space="0" w:color="auto"/>
            <w:left w:val="none" w:sz="0" w:space="0" w:color="auto"/>
            <w:bottom w:val="none" w:sz="0" w:space="0" w:color="auto"/>
            <w:right w:val="none" w:sz="0" w:space="0" w:color="auto"/>
          </w:divBdr>
        </w:div>
        <w:div w:id="543521751">
          <w:marLeft w:val="0"/>
          <w:marRight w:val="0"/>
          <w:marTop w:val="0"/>
          <w:marBottom w:val="0"/>
          <w:divBdr>
            <w:top w:val="none" w:sz="0" w:space="0" w:color="auto"/>
            <w:left w:val="none" w:sz="0" w:space="0" w:color="auto"/>
            <w:bottom w:val="none" w:sz="0" w:space="0" w:color="auto"/>
            <w:right w:val="none" w:sz="0" w:space="0" w:color="auto"/>
          </w:divBdr>
        </w:div>
        <w:div w:id="299725883">
          <w:marLeft w:val="0"/>
          <w:marRight w:val="0"/>
          <w:marTop w:val="0"/>
          <w:marBottom w:val="0"/>
          <w:divBdr>
            <w:top w:val="none" w:sz="0" w:space="0" w:color="auto"/>
            <w:left w:val="none" w:sz="0" w:space="0" w:color="auto"/>
            <w:bottom w:val="none" w:sz="0" w:space="0" w:color="auto"/>
            <w:right w:val="none" w:sz="0" w:space="0" w:color="auto"/>
          </w:divBdr>
        </w:div>
        <w:div w:id="786199838">
          <w:marLeft w:val="0"/>
          <w:marRight w:val="0"/>
          <w:marTop w:val="0"/>
          <w:marBottom w:val="0"/>
          <w:divBdr>
            <w:top w:val="none" w:sz="0" w:space="0" w:color="auto"/>
            <w:left w:val="none" w:sz="0" w:space="0" w:color="auto"/>
            <w:bottom w:val="none" w:sz="0" w:space="0" w:color="auto"/>
            <w:right w:val="none" w:sz="0" w:space="0" w:color="auto"/>
          </w:divBdr>
        </w:div>
        <w:div w:id="478884183">
          <w:marLeft w:val="0"/>
          <w:marRight w:val="0"/>
          <w:marTop w:val="0"/>
          <w:marBottom w:val="0"/>
          <w:divBdr>
            <w:top w:val="none" w:sz="0" w:space="0" w:color="auto"/>
            <w:left w:val="none" w:sz="0" w:space="0" w:color="auto"/>
            <w:bottom w:val="none" w:sz="0" w:space="0" w:color="auto"/>
            <w:right w:val="none" w:sz="0" w:space="0" w:color="auto"/>
          </w:divBdr>
        </w:div>
        <w:div w:id="1618442465">
          <w:marLeft w:val="0"/>
          <w:marRight w:val="0"/>
          <w:marTop w:val="0"/>
          <w:marBottom w:val="0"/>
          <w:divBdr>
            <w:top w:val="none" w:sz="0" w:space="0" w:color="auto"/>
            <w:left w:val="none" w:sz="0" w:space="0" w:color="auto"/>
            <w:bottom w:val="none" w:sz="0" w:space="0" w:color="auto"/>
            <w:right w:val="none" w:sz="0" w:space="0" w:color="auto"/>
          </w:divBdr>
        </w:div>
        <w:div w:id="2124106103">
          <w:marLeft w:val="0"/>
          <w:marRight w:val="0"/>
          <w:marTop w:val="0"/>
          <w:marBottom w:val="0"/>
          <w:divBdr>
            <w:top w:val="none" w:sz="0" w:space="0" w:color="auto"/>
            <w:left w:val="none" w:sz="0" w:space="0" w:color="auto"/>
            <w:bottom w:val="none" w:sz="0" w:space="0" w:color="auto"/>
            <w:right w:val="none" w:sz="0" w:space="0" w:color="auto"/>
          </w:divBdr>
        </w:div>
        <w:div w:id="1928536324">
          <w:marLeft w:val="0"/>
          <w:marRight w:val="0"/>
          <w:marTop w:val="0"/>
          <w:marBottom w:val="0"/>
          <w:divBdr>
            <w:top w:val="none" w:sz="0" w:space="0" w:color="auto"/>
            <w:left w:val="none" w:sz="0" w:space="0" w:color="auto"/>
            <w:bottom w:val="none" w:sz="0" w:space="0" w:color="auto"/>
            <w:right w:val="none" w:sz="0" w:space="0" w:color="auto"/>
          </w:divBdr>
        </w:div>
        <w:div w:id="1986160463">
          <w:marLeft w:val="0"/>
          <w:marRight w:val="0"/>
          <w:marTop w:val="0"/>
          <w:marBottom w:val="0"/>
          <w:divBdr>
            <w:top w:val="none" w:sz="0" w:space="0" w:color="auto"/>
            <w:left w:val="none" w:sz="0" w:space="0" w:color="auto"/>
            <w:bottom w:val="none" w:sz="0" w:space="0" w:color="auto"/>
            <w:right w:val="none" w:sz="0" w:space="0" w:color="auto"/>
          </w:divBdr>
          <w:divsChild>
            <w:div w:id="699627192">
              <w:marLeft w:val="0"/>
              <w:marRight w:val="0"/>
              <w:marTop w:val="0"/>
              <w:marBottom w:val="0"/>
              <w:divBdr>
                <w:top w:val="none" w:sz="0" w:space="0" w:color="auto"/>
                <w:left w:val="none" w:sz="0" w:space="0" w:color="auto"/>
                <w:bottom w:val="none" w:sz="0" w:space="0" w:color="auto"/>
                <w:right w:val="none" w:sz="0" w:space="0" w:color="auto"/>
              </w:divBdr>
            </w:div>
            <w:div w:id="230431282">
              <w:marLeft w:val="0"/>
              <w:marRight w:val="0"/>
              <w:marTop w:val="0"/>
              <w:marBottom w:val="0"/>
              <w:divBdr>
                <w:top w:val="none" w:sz="0" w:space="0" w:color="auto"/>
                <w:left w:val="none" w:sz="0" w:space="0" w:color="auto"/>
                <w:bottom w:val="none" w:sz="0" w:space="0" w:color="auto"/>
                <w:right w:val="none" w:sz="0" w:space="0" w:color="auto"/>
              </w:divBdr>
            </w:div>
            <w:div w:id="31392902">
              <w:marLeft w:val="0"/>
              <w:marRight w:val="0"/>
              <w:marTop w:val="0"/>
              <w:marBottom w:val="0"/>
              <w:divBdr>
                <w:top w:val="none" w:sz="0" w:space="0" w:color="auto"/>
                <w:left w:val="none" w:sz="0" w:space="0" w:color="auto"/>
                <w:bottom w:val="none" w:sz="0" w:space="0" w:color="auto"/>
                <w:right w:val="none" w:sz="0" w:space="0" w:color="auto"/>
              </w:divBdr>
            </w:div>
            <w:div w:id="2144039143">
              <w:marLeft w:val="0"/>
              <w:marRight w:val="0"/>
              <w:marTop w:val="0"/>
              <w:marBottom w:val="0"/>
              <w:divBdr>
                <w:top w:val="none" w:sz="0" w:space="0" w:color="auto"/>
                <w:left w:val="none" w:sz="0" w:space="0" w:color="auto"/>
                <w:bottom w:val="none" w:sz="0" w:space="0" w:color="auto"/>
                <w:right w:val="none" w:sz="0" w:space="0" w:color="auto"/>
              </w:divBdr>
            </w:div>
            <w:div w:id="119109522">
              <w:marLeft w:val="0"/>
              <w:marRight w:val="0"/>
              <w:marTop w:val="0"/>
              <w:marBottom w:val="0"/>
              <w:divBdr>
                <w:top w:val="none" w:sz="0" w:space="0" w:color="auto"/>
                <w:left w:val="none" w:sz="0" w:space="0" w:color="auto"/>
                <w:bottom w:val="none" w:sz="0" w:space="0" w:color="auto"/>
                <w:right w:val="none" w:sz="0" w:space="0" w:color="auto"/>
              </w:divBdr>
            </w:div>
            <w:div w:id="120208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5535">
      <w:bodyDiv w:val="1"/>
      <w:marLeft w:val="0"/>
      <w:marRight w:val="0"/>
      <w:marTop w:val="0"/>
      <w:marBottom w:val="0"/>
      <w:divBdr>
        <w:top w:val="none" w:sz="0" w:space="0" w:color="auto"/>
        <w:left w:val="none" w:sz="0" w:space="0" w:color="auto"/>
        <w:bottom w:val="none" w:sz="0" w:space="0" w:color="auto"/>
        <w:right w:val="none" w:sz="0" w:space="0" w:color="auto"/>
      </w:divBdr>
    </w:div>
    <w:div w:id="2034766162">
      <w:bodyDiv w:val="1"/>
      <w:marLeft w:val="0"/>
      <w:marRight w:val="0"/>
      <w:marTop w:val="0"/>
      <w:marBottom w:val="0"/>
      <w:divBdr>
        <w:top w:val="none" w:sz="0" w:space="0" w:color="auto"/>
        <w:left w:val="none" w:sz="0" w:space="0" w:color="auto"/>
        <w:bottom w:val="none" w:sz="0" w:space="0" w:color="auto"/>
        <w:right w:val="none" w:sz="0" w:space="0" w:color="auto"/>
      </w:divBdr>
    </w:div>
    <w:div w:id="2037349399">
      <w:bodyDiv w:val="1"/>
      <w:marLeft w:val="0"/>
      <w:marRight w:val="0"/>
      <w:marTop w:val="0"/>
      <w:marBottom w:val="0"/>
      <w:divBdr>
        <w:top w:val="none" w:sz="0" w:space="0" w:color="auto"/>
        <w:left w:val="none" w:sz="0" w:space="0" w:color="auto"/>
        <w:bottom w:val="none" w:sz="0" w:space="0" w:color="auto"/>
        <w:right w:val="none" w:sz="0" w:space="0" w:color="auto"/>
      </w:divBdr>
      <w:divsChild>
        <w:div w:id="1359241146">
          <w:marLeft w:val="0"/>
          <w:marRight w:val="0"/>
          <w:marTop w:val="0"/>
          <w:marBottom w:val="0"/>
          <w:divBdr>
            <w:top w:val="none" w:sz="0" w:space="0" w:color="auto"/>
            <w:left w:val="none" w:sz="0" w:space="0" w:color="auto"/>
            <w:bottom w:val="none" w:sz="0" w:space="0" w:color="auto"/>
            <w:right w:val="none" w:sz="0" w:space="0" w:color="auto"/>
          </w:divBdr>
          <w:divsChild>
            <w:div w:id="158204934">
              <w:marLeft w:val="0"/>
              <w:marRight w:val="0"/>
              <w:marTop w:val="0"/>
              <w:marBottom w:val="0"/>
              <w:divBdr>
                <w:top w:val="none" w:sz="0" w:space="0" w:color="auto"/>
                <w:left w:val="none" w:sz="0" w:space="0" w:color="auto"/>
                <w:bottom w:val="none" w:sz="0" w:space="0" w:color="auto"/>
                <w:right w:val="none" w:sz="0" w:space="0" w:color="auto"/>
              </w:divBdr>
              <w:divsChild>
                <w:div w:id="149430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4135181">
      <w:bodyDiv w:val="1"/>
      <w:marLeft w:val="0"/>
      <w:marRight w:val="0"/>
      <w:marTop w:val="0"/>
      <w:marBottom w:val="0"/>
      <w:divBdr>
        <w:top w:val="none" w:sz="0" w:space="0" w:color="auto"/>
        <w:left w:val="none" w:sz="0" w:space="0" w:color="auto"/>
        <w:bottom w:val="none" w:sz="0" w:space="0" w:color="auto"/>
        <w:right w:val="none" w:sz="0" w:space="0" w:color="auto"/>
      </w:divBdr>
    </w:div>
    <w:div w:id="2051148703">
      <w:bodyDiv w:val="1"/>
      <w:marLeft w:val="0"/>
      <w:marRight w:val="0"/>
      <w:marTop w:val="0"/>
      <w:marBottom w:val="0"/>
      <w:divBdr>
        <w:top w:val="none" w:sz="0" w:space="0" w:color="auto"/>
        <w:left w:val="none" w:sz="0" w:space="0" w:color="auto"/>
        <w:bottom w:val="none" w:sz="0" w:space="0" w:color="auto"/>
        <w:right w:val="none" w:sz="0" w:space="0" w:color="auto"/>
      </w:divBdr>
    </w:div>
    <w:div w:id="2052457631">
      <w:bodyDiv w:val="1"/>
      <w:marLeft w:val="0"/>
      <w:marRight w:val="0"/>
      <w:marTop w:val="0"/>
      <w:marBottom w:val="0"/>
      <w:divBdr>
        <w:top w:val="none" w:sz="0" w:space="0" w:color="auto"/>
        <w:left w:val="none" w:sz="0" w:space="0" w:color="auto"/>
        <w:bottom w:val="none" w:sz="0" w:space="0" w:color="auto"/>
        <w:right w:val="none" w:sz="0" w:space="0" w:color="auto"/>
      </w:divBdr>
    </w:div>
    <w:div w:id="2074280334">
      <w:bodyDiv w:val="1"/>
      <w:marLeft w:val="0"/>
      <w:marRight w:val="0"/>
      <w:marTop w:val="0"/>
      <w:marBottom w:val="0"/>
      <w:divBdr>
        <w:top w:val="none" w:sz="0" w:space="0" w:color="auto"/>
        <w:left w:val="none" w:sz="0" w:space="0" w:color="auto"/>
        <w:bottom w:val="none" w:sz="0" w:space="0" w:color="auto"/>
        <w:right w:val="none" w:sz="0" w:space="0" w:color="auto"/>
      </w:divBdr>
      <w:divsChild>
        <w:div w:id="1647590097">
          <w:marLeft w:val="0"/>
          <w:marRight w:val="0"/>
          <w:marTop w:val="0"/>
          <w:marBottom w:val="0"/>
          <w:divBdr>
            <w:top w:val="none" w:sz="0" w:space="0" w:color="auto"/>
            <w:left w:val="none" w:sz="0" w:space="0" w:color="auto"/>
            <w:bottom w:val="none" w:sz="0" w:space="0" w:color="auto"/>
            <w:right w:val="none" w:sz="0" w:space="0" w:color="auto"/>
          </w:divBdr>
          <w:divsChild>
            <w:div w:id="1266306079">
              <w:marLeft w:val="0"/>
              <w:marRight w:val="0"/>
              <w:marTop w:val="0"/>
              <w:marBottom w:val="0"/>
              <w:divBdr>
                <w:top w:val="none" w:sz="0" w:space="0" w:color="auto"/>
                <w:left w:val="none" w:sz="0" w:space="0" w:color="auto"/>
                <w:bottom w:val="none" w:sz="0" w:space="0" w:color="auto"/>
                <w:right w:val="none" w:sz="0" w:space="0" w:color="auto"/>
              </w:divBdr>
              <w:divsChild>
                <w:div w:id="92283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55456">
      <w:bodyDiv w:val="1"/>
      <w:marLeft w:val="0"/>
      <w:marRight w:val="0"/>
      <w:marTop w:val="0"/>
      <w:marBottom w:val="0"/>
      <w:divBdr>
        <w:top w:val="none" w:sz="0" w:space="0" w:color="auto"/>
        <w:left w:val="none" w:sz="0" w:space="0" w:color="auto"/>
        <w:bottom w:val="none" w:sz="0" w:space="0" w:color="auto"/>
        <w:right w:val="none" w:sz="0" w:space="0" w:color="auto"/>
      </w:divBdr>
    </w:div>
    <w:div w:id="2092702304">
      <w:bodyDiv w:val="1"/>
      <w:marLeft w:val="0"/>
      <w:marRight w:val="0"/>
      <w:marTop w:val="0"/>
      <w:marBottom w:val="0"/>
      <w:divBdr>
        <w:top w:val="none" w:sz="0" w:space="0" w:color="auto"/>
        <w:left w:val="none" w:sz="0" w:space="0" w:color="auto"/>
        <w:bottom w:val="none" w:sz="0" w:space="0" w:color="auto"/>
        <w:right w:val="none" w:sz="0" w:space="0" w:color="auto"/>
      </w:divBdr>
    </w:div>
    <w:div w:id="2098744137">
      <w:bodyDiv w:val="1"/>
      <w:marLeft w:val="0"/>
      <w:marRight w:val="0"/>
      <w:marTop w:val="0"/>
      <w:marBottom w:val="0"/>
      <w:divBdr>
        <w:top w:val="none" w:sz="0" w:space="0" w:color="auto"/>
        <w:left w:val="none" w:sz="0" w:space="0" w:color="auto"/>
        <w:bottom w:val="none" w:sz="0" w:space="0" w:color="auto"/>
        <w:right w:val="none" w:sz="0" w:space="0" w:color="auto"/>
      </w:divBdr>
    </w:div>
    <w:div w:id="2102950099">
      <w:bodyDiv w:val="1"/>
      <w:marLeft w:val="0"/>
      <w:marRight w:val="0"/>
      <w:marTop w:val="0"/>
      <w:marBottom w:val="0"/>
      <w:divBdr>
        <w:top w:val="none" w:sz="0" w:space="0" w:color="auto"/>
        <w:left w:val="none" w:sz="0" w:space="0" w:color="auto"/>
        <w:bottom w:val="none" w:sz="0" w:space="0" w:color="auto"/>
        <w:right w:val="none" w:sz="0" w:space="0" w:color="auto"/>
      </w:divBdr>
      <w:divsChild>
        <w:div w:id="610279058">
          <w:marLeft w:val="0"/>
          <w:marRight w:val="0"/>
          <w:marTop w:val="0"/>
          <w:marBottom w:val="0"/>
          <w:divBdr>
            <w:top w:val="none" w:sz="0" w:space="0" w:color="auto"/>
            <w:left w:val="none" w:sz="0" w:space="0" w:color="auto"/>
            <w:bottom w:val="none" w:sz="0" w:space="0" w:color="auto"/>
            <w:right w:val="none" w:sz="0" w:space="0" w:color="auto"/>
          </w:divBdr>
        </w:div>
        <w:div w:id="1544902233">
          <w:marLeft w:val="0"/>
          <w:marRight w:val="0"/>
          <w:marTop w:val="0"/>
          <w:marBottom w:val="0"/>
          <w:divBdr>
            <w:top w:val="none" w:sz="0" w:space="0" w:color="auto"/>
            <w:left w:val="none" w:sz="0" w:space="0" w:color="auto"/>
            <w:bottom w:val="none" w:sz="0" w:space="0" w:color="auto"/>
            <w:right w:val="none" w:sz="0" w:space="0" w:color="auto"/>
          </w:divBdr>
        </w:div>
        <w:div w:id="919755521">
          <w:marLeft w:val="0"/>
          <w:marRight w:val="0"/>
          <w:marTop w:val="0"/>
          <w:marBottom w:val="0"/>
          <w:divBdr>
            <w:top w:val="none" w:sz="0" w:space="0" w:color="auto"/>
            <w:left w:val="none" w:sz="0" w:space="0" w:color="auto"/>
            <w:bottom w:val="none" w:sz="0" w:space="0" w:color="auto"/>
            <w:right w:val="none" w:sz="0" w:space="0" w:color="auto"/>
          </w:divBdr>
        </w:div>
        <w:div w:id="1393038040">
          <w:marLeft w:val="0"/>
          <w:marRight w:val="0"/>
          <w:marTop w:val="0"/>
          <w:marBottom w:val="0"/>
          <w:divBdr>
            <w:top w:val="none" w:sz="0" w:space="0" w:color="auto"/>
            <w:left w:val="none" w:sz="0" w:space="0" w:color="auto"/>
            <w:bottom w:val="none" w:sz="0" w:space="0" w:color="auto"/>
            <w:right w:val="none" w:sz="0" w:space="0" w:color="auto"/>
          </w:divBdr>
        </w:div>
        <w:div w:id="1708673901">
          <w:marLeft w:val="0"/>
          <w:marRight w:val="0"/>
          <w:marTop w:val="0"/>
          <w:marBottom w:val="0"/>
          <w:divBdr>
            <w:top w:val="none" w:sz="0" w:space="0" w:color="auto"/>
            <w:left w:val="none" w:sz="0" w:space="0" w:color="auto"/>
            <w:bottom w:val="none" w:sz="0" w:space="0" w:color="auto"/>
            <w:right w:val="none" w:sz="0" w:space="0" w:color="auto"/>
          </w:divBdr>
        </w:div>
        <w:div w:id="570193454">
          <w:marLeft w:val="0"/>
          <w:marRight w:val="0"/>
          <w:marTop w:val="0"/>
          <w:marBottom w:val="0"/>
          <w:divBdr>
            <w:top w:val="none" w:sz="0" w:space="0" w:color="auto"/>
            <w:left w:val="none" w:sz="0" w:space="0" w:color="auto"/>
            <w:bottom w:val="none" w:sz="0" w:space="0" w:color="auto"/>
            <w:right w:val="none" w:sz="0" w:space="0" w:color="auto"/>
          </w:divBdr>
        </w:div>
      </w:divsChild>
    </w:div>
    <w:div w:id="2114592887">
      <w:bodyDiv w:val="1"/>
      <w:marLeft w:val="0"/>
      <w:marRight w:val="0"/>
      <w:marTop w:val="0"/>
      <w:marBottom w:val="0"/>
      <w:divBdr>
        <w:top w:val="none" w:sz="0" w:space="0" w:color="auto"/>
        <w:left w:val="none" w:sz="0" w:space="0" w:color="auto"/>
        <w:bottom w:val="none" w:sz="0" w:space="0" w:color="auto"/>
        <w:right w:val="none" w:sz="0" w:space="0" w:color="auto"/>
      </w:divBdr>
      <w:divsChild>
        <w:div w:id="294869055">
          <w:marLeft w:val="0"/>
          <w:marRight w:val="0"/>
          <w:marTop w:val="0"/>
          <w:marBottom w:val="0"/>
          <w:divBdr>
            <w:top w:val="none" w:sz="0" w:space="0" w:color="auto"/>
            <w:left w:val="none" w:sz="0" w:space="0" w:color="auto"/>
            <w:bottom w:val="none" w:sz="0" w:space="0" w:color="auto"/>
            <w:right w:val="none" w:sz="0" w:space="0" w:color="auto"/>
          </w:divBdr>
          <w:divsChild>
            <w:div w:id="1265723173">
              <w:marLeft w:val="0"/>
              <w:marRight w:val="0"/>
              <w:marTop w:val="0"/>
              <w:marBottom w:val="0"/>
              <w:divBdr>
                <w:top w:val="none" w:sz="0" w:space="0" w:color="auto"/>
                <w:left w:val="none" w:sz="0" w:space="0" w:color="auto"/>
                <w:bottom w:val="none" w:sz="0" w:space="0" w:color="auto"/>
                <w:right w:val="none" w:sz="0" w:space="0" w:color="auto"/>
              </w:divBdr>
              <w:divsChild>
                <w:div w:id="1015036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8864019">
      <w:bodyDiv w:val="1"/>
      <w:marLeft w:val="0"/>
      <w:marRight w:val="0"/>
      <w:marTop w:val="0"/>
      <w:marBottom w:val="0"/>
      <w:divBdr>
        <w:top w:val="none" w:sz="0" w:space="0" w:color="auto"/>
        <w:left w:val="none" w:sz="0" w:space="0" w:color="auto"/>
        <w:bottom w:val="none" w:sz="0" w:space="0" w:color="auto"/>
        <w:right w:val="none" w:sz="0" w:space="0" w:color="auto"/>
      </w:divBdr>
    </w:div>
    <w:div w:id="2123109624">
      <w:bodyDiv w:val="1"/>
      <w:marLeft w:val="0"/>
      <w:marRight w:val="0"/>
      <w:marTop w:val="0"/>
      <w:marBottom w:val="0"/>
      <w:divBdr>
        <w:top w:val="none" w:sz="0" w:space="0" w:color="auto"/>
        <w:left w:val="none" w:sz="0" w:space="0" w:color="auto"/>
        <w:bottom w:val="none" w:sz="0" w:space="0" w:color="auto"/>
        <w:right w:val="none" w:sz="0" w:space="0" w:color="auto"/>
      </w:divBdr>
      <w:divsChild>
        <w:div w:id="2065980699">
          <w:marLeft w:val="0"/>
          <w:marRight w:val="0"/>
          <w:marTop w:val="0"/>
          <w:marBottom w:val="0"/>
          <w:divBdr>
            <w:top w:val="none" w:sz="0" w:space="0" w:color="auto"/>
            <w:left w:val="none" w:sz="0" w:space="0" w:color="auto"/>
            <w:bottom w:val="none" w:sz="0" w:space="0" w:color="auto"/>
            <w:right w:val="none" w:sz="0" w:space="0" w:color="auto"/>
          </w:divBdr>
          <w:divsChild>
            <w:div w:id="349992134">
              <w:marLeft w:val="0"/>
              <w:marRight w:val="0"/>
              <w:marTop w:val="0"/>
              <w:marBottom w:val="0"/>
              <w:divBdr>
                <w:top w:val="none" w:sz="0" w:space="0" w:color="auto"/>
                <w:left w:val="none" w:sz="0" w:space="0" w:color="auto"/>
                <w:bottom w:val="none" w:sz="0" w:space="0" w:color="auto"/>
                <w:right w:val="none" w:sz="0" w:space="0" w:color="auto"/>
              </w:divBdr>
              <w:divsChild>
                <w:div w:id="109825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7650556">
      <w:bodyDiv w:val="1"/>
      <w:marLeft w:val="0"/>
      <w:marRight w:val="0"/>
      <w:marTop w:val="0"/>
      <w:marBottom w:val="0"/>
      <w:divBdr>
        <w:top w:val="none" w:sz="0" w:space="0" w:color="auto"/>
        <w:left w:val="none" w:sz="0" w:space="0" w:color="auto"/>
        <w:bottom w:val="none" w:sz="0" w:space="0" w:color="auto"/>
        <w:right w:val="none" w:sz="0" w:space="0" w:color="auto"/>
      </w:divBdr>
    </w:div>
    <w:div w:id="2133672778">
      <w:bodyDiv w:val="1"/>
      <w:marLeft w:val="0"/>
      <w:marRight w:val="0"/>
      <w:marTop w:val="0"/>
      <w:marBottom w:val="0"/>
      <w:divBdr>
        <w:top w:val="none" w:sz="0" w:space="0" w:color="auto"/>
        <w:left w:val="none" w:sz="0" w:space="0" w:color="auto"/>
        <w:bottom w:val="none" w:sz="0" w:space="0" w:color="auto"/>
        <w:right w:val="none" w:sz="0" w:space="0" w:color="auto"/>
      </w:divBdr>
    </w:div>
    <w:div w:id="2134514882">
      <w:bodyDiv w:val="1"/>
      <w:marLeft w:val="0"/>
      <w:marRight w:val="0"/>
      <w:marTop w:val="0"/>
      <w:marBottom w:val="0"/>
      <w:divBdr>
        <w:top w:val="none" w:sz="0" w:space="0" w:color="auto"/>
        <w:left w:val="none" w:sz="0" w:space="0" w:color="auto"/>
        <w:bottom w:val="none" w:sz="0" w:space="0" w:color="auto"/>
        <w:right w:val="none" w:sz="0" w:space="0" w:color="auto"/>
      </w:divBdr>
    </w:div>
    <w:div w:id="2134707431">
      <w:bodyDiv w:val="1"/>
      <w:marLeft w:val="0"/>
      <w:marRight w:val="0"/>
      <w:marTop w:val="0"/>
      <w:marBottom w:val="0"/>
      <w:divBdr>
        <w:top w:val="none" w:sz="0" w:space="0" w:color="auto"/>
        <w:left w:val="none" w:sz="0" w:space="0" w:color="auto"/>
        <w:bottom w:val="none" w:sz="0" w:space="0" w:color="auto"/>
        <w:right w:val="none" w:sz="0" w:space="0" w:color="auto"/>
      </w:divBdr>
    </w:div>
    <w:div w:id="2138184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imena.cabezas\AppData\Local\Microsoft\Windows\INetCache\Content.Outlook\N37DCYCK\Respuesta%20a%20consultas.dotm" TargetMode="External"/></Relationships>
</file>

<file path=word/theme/theme1.xml><?xml version="1.0" encoding="utf-8"?>
<a:theme xmlns:a="http://schemas.openxmlformats.org/drawingml/2006/main" name="Tema de Office">
  <a:themeElements>
    <a:clrScheme name="Personalizado 2">
      <a:dk1>
        <a:sysClr val="windowText" lastClr="000000"/>
      </a:dk1>
      <a:lt1>
        <a:srgbClr val="DBDBDB"/>
      </a:lt1>
      <a:dk2>
        <a:srgbClr val="0E63A8"/>
      </a:dk2>
      <a:lt2>
        <a:srgbClr val="F2F2F2"/>
      </a:lt2>
      <a:accent1>
        <a:srgbClr val="4F81BD"/>
      </a:accent1>
      <a:accent2>
        <a:srgbClr val="FFFFFF"/>
      </a:accent2>
      <a:accent3>
        <a:srgbClr val="DBDBDB"/>
      </a:accent3>
      <a:accent4>
        <a:srgbClr val="F2F2F2"/>
      </a:accent4>
      <a:accent5>
        <a:srgbClr val="F2F2F2"/>
      </a:accent5>
      <a:accent6>
        <a:srgbClr val="F2F2F2"/>
      </a:accent6>
      <a:hlink>
        <a:srgbClr val="F2F2F2"/>
      </a:hlink>
      <a:folHlink>
        <a:srgbClr val="F2F2F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3" ma:contentTypeDescription="Crear nuevo documento." ma:contentTypeScope="" ma:versionID="5ce307a3737c73d7fc56b8c56af85e28">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423b5beffdcd85b5c8f742a4950b070b"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element ref="ns2:No"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No" ma:index="19" nillable="true" ma:displayName="No" ma:format="Dropdown" ma:internalName="No" ma:percentage="FALSE">
      <xsd:simpleType>
        <xsd:restriction base="dms:Number"/>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o xmlns="9d85dbaf-23eb-4e57-a637-93dcacc8b1a1" xsi:nil="true"/>
  </documentManagement>
</p:properties>
</file>

<file path=customXml/itemProps1.xml><?xml version="1.0" encoding="utf-8"?>
<ds:datastoreItem xmlns:ds="http://schemas.openxmlformats.org/officeDocument/2006/customXml" ds:itemID="{F8521671-D56A-F342-8BC5-FA15744391E7}">
  <ds:schemaRefs>
    <ds:schemaRef ds:uri="http://schemas.openxmlformats.org/officeDocument/2006/bibliography"/>
  </ds:schemaRefs>
</ds:datastoreItem>
</file>

<file path=customXml/itemProps2.xml><?xml version="1.0" encoding="utf-8"?>
<ds:datastoreItem xmlns:ds="http://schemas.openxmlformats.org/officeDocument/2006/customXml" ds:itemID="{5876422A-3F08-4A14-A8DB-F6600A9E7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8AACCB-338D-4E1C-91B3-8763C3BB18FA}">
  <ds:schemaRefs>
    <ds:schemaRef ds:uri="http://schemas.microsoft.com/sharepoint/v3/contenttype/forms"/>
  </ds:schemaRefs>
</ds:datastoreItem>
</file>

<file path=customXml/itemProps4.xml><?xml version="1.0" encoding="utf-8"?>
<ds:datastoreItem xmlns:ds="http://schemas.openxmlformats.org/officeDocument/2006/customXml" ds:itemID="{2D4414C5-DEED-4B13-A7CA-6B19E7E10D7B}">
  <ds:schemaRefs>
    <ds:schemaRef ds:uri="http://schemas.microsoft.com/office/2006/metadata/properties"/>
    <ds:schemaRef ds:uri="http://schemas.microsoft.com/office/infopath/2007/PartnerControls"/>
    <ds:schemaRef ds:uri="9d85dbaf-23eb-4e57-a637-93dcacc8b1a1"/>
  </ds:schemaRefs>
</ds:datastoreItem>
</file>

<file path=docProps/app.xml><?xml version="1.0" encoding="utf-8"?>
<Properties xmlns="http://schemas.openxmlformats.org/officeDocument/2006/extended-properties" xmlns:vt="http://schemas.openxmlformats.org/officeDocument/2006/docPropsVTypes">
  <Template>Respuesta a consultas</Template>
  <TotalTime>2</TotalTime>
  <Pages>23</Pages>
  <Words>9096</Words>
  <Characters>50029</Characters>
  <Application>Microsoft Office Word</Application>
  <DocSecurity>0</DocSecurity>
  <Lines>416</Lines>
  <Paragraphs>118</Paragraphs>
  <ScaleCrop>false</ScaleCrop>
  <HeadingPairs>
    <vt:vector size="2" baseType="variant">
      <vt:variant>
        <vt:lpstr>Título</vt:lpstr>
      </vt:variant>
      <vt:variant>
        <vt:i4>1</vt:i4>
      </vt:variant>
    </vt:vector>
  </HeadingPairs>
  <TitlesOfParts>
    <vt:vector size="1" baseType="lpstr">
      <vt:lpstr>RESPUESTA DIRECCIÓN CONTRACTUAL</vt:lpstr>
    </vt:vector>
  </TitlesOfParts>
  <Company/>
  <LinksUpToDate>false</LinksUpToDate>
  <CharactersWithSpaces>59007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RESPUESTA DIRECCIÓN CONTRACTUAL</dc:title>
  <dc:creator>Ximena Alejandra Cabezas Valencia</dc:creator>
  <cp:lastModifiedBy>Martin Rojas Mejia</cp:lastModifiedBy>
  <cp:revision>2</cp:revision>
  <cp:lastPrinted>2020-01-30T15:05:00Z</cp:lastPrinted>
  <dcterms:created xsi:type="dcterms:W3CDTF">2022-04-12T16:30:00Z</dcterms:created>
  <dcterms:modified xsi:type="dcterms:W3CDTF">2022-04-12T16:30:00Z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ies>
</file>